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9831B9" w14:textId="77777777" w:rsidR="00F5097F" w:rsidRPr="00A9231D" w:rsidRDefault="00F5097F" w:rsidP="00F5097F">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B5688A9" wp14:editId="21C5968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AB85B3F" w14:textId="342BCE45" w:rsidR="00F5097F" w:rsidRPr="00A9231D" w:rsidRDefault="00F5097F" w:rsidP="00F5097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D918650" w14:textId="0F950D21" w:rsidR="00F5097F" w:rsidRPr="00A9231D" w:rsidRDefault="00F5097F" w:rsidP="00F5097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2DA5972" w14:textId="64255938" w:rsidR="00F5097F" w:rsidRPr="00A9231D" w:rsidRDefault="00F5097F" w:rsidP="00F5097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DA62E9A" w14:textId="07DC95F5" w:rsidR="00F5097F" w:rsidRPr="00A9231D" w:rsidRDefault="00F5097F" w:rsidP="00F5097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E187DA3" w14:textId="77777777" w:rsidR="007E49AE" w:rsidRDefault="007E49AE" w:rsidP="007E49AE">
      <w:pPr>
        <w:jc w:val="right"/>
        <w:rPr>
          <w:rFonts w:cs="Arial"/>
          <w:b/>
          <w:bCs/>
          <w:szCs w:val="20"/>
        </w:rPr>
      </w:pPr>
    </w:p>
    <w:p w14:paraId="059BBC30" w14:textId="77777777" w:rsidR="0080690B" w:rsidRDefault="0080690B" w:rsidP="007E49AE">
      <w:pPr>
        <w:jc w:val="right"/>
        <w:rPr>
          <w:rFonts w:cs="Arial"/>
          <w:b/>
          <w:bCs/>
          <w:szCs w:val="20"/>
        </w:rPr>
      </w:pPr>
    </w:p>
    <w:p w14:paraId="55F194DA" w14:textId="180D2799" w:rsidR="00787B32" w:rsidRDefault="007E49AE" w:rsidP="007E49AE">
      <w:pPr>
        <w:jc w:val="right"/>
        <w:rPr>
          <w:rFonts w:cs="Arial"/>
          <w:b/>
          <w:bCs/>
          <w:szCs w:val="20"/>
        </w:rPr>
      </w:pPr>
      <w:r w:rsidRPr="005C215B">
        <w:rPr>
          <w:rFonts w:cs="Arial"/>
          <w:b/>
          <w:bCs/>
          <w:szCs w:val="20"/>
        </w:rPr>
        <w:t>PREDLOG</w:t>
      </w:r>
    </w:p>
    <w:p w14:paraId="5CBCE90A" w14:textId="77777777" w:rsidR="007E49AE" w:rsidRPr="005C215B" w:rsidRDefault="007E49AE" w:rsidP="007E49AE">
      <w:pPr>
        <w:spacing w:line="260" w:lineRule="atLeast"/>
        <w:ind w:firstLine="720"/>
        <w:jc w:val="right"/>
        <w:rPr>
          <w:rFonts w:cs="Arial"/>
          <w:b/>
          <w:bCs/>
          <w:szCs w:val="20"/>
        </w:rPr>
      </w:pPr>
      <w:r>
        <w:rPr>
          <w:rFonts w:cs="Arial"/>
          <w:b/>
          <w:bCs/>
          <w:szCs w:val="20"/>
        </w:rPr>
        <w:t>EVA</w:t>
      </w:r>
      <w:r w:rsidRPr="00FA2426">
        <w:rPr>
          <w:rFonts w:cs="Arial"/>
          <w:b/>
          <w:bCs/>
          <w:szCs w:val="20"/>
        </w:rPr>
        <w:t xml:space="preserve"> 202</w:t>
      </w:r>
      <w:r>
        <w:rPr>
          <w:rFonts w:cs="Arial"/>
          <w:b/>
          <w:bCs/>
          <w:szCs w:val="20"/>
        </w:rPr>
        <w:t>5</w:t>
      </w:r>
      <w:r w:rsidRPr="00FA2426">
        <w:rPr>
          <w:rFonts w:cs="Arial"/>
          <w:b/>
          <w:bCs/>
          <w:szCs w:val="20"/>
        </w:rPr>
        <w:t>-2030-00</w:t>
      </w:r>
      <w:r>
        <w:rPr>
          <w:rFonts w:cs="Arial"/>
          <w:b/>
          <w:bCs/>
          <w:szCs w:val="20"/>
        </w:rPr>
        <w:t>0</w:t>
      </w:r>
      <w:r w:rsidRPr="00FA2426">
        <w:rPr>
          <w:rFonts w:cs="Arial"/>
          <w:b/>
          <w:bCs/>
          <w:szCs w:val="20"/>
        </w:rPr>
        <w:t>1</w:t>
      </w:r>
    </w:p>
    <w:p w14:paraId="5F6FBD45" w14:textId="564510D4" w:rsidR="007E49AE" w:rsidRDefault="007E49AE" w:rsidP="007E49AE">
      <w:pPr>
        <w:jc w:val="right"/>
        <w:rPr>
          <w:rFonts w:cs="Arial"/>
          <w:b/>
          <w:bCs/>
          <w:szCs w:val="20"/>
        </w:rPr>
      </w:pPr>
      <w:r>
        <w:rPr>
          <w:rFonts w:cs="Arial"/>
          <w:b/>
          <w:bCs/>
          <w:szCs w:val="20"/>
        </w:rPr>
        <w:t>PRVA OBRAVNAVA</w:t>
      </w:r>
    </w:p>
    <w:p w14:paraId="4BB4D593" w14:textId="77777777" w:rsidR="007E49AE" w:rsidRPr="008D1759" w:rsidRDefault="007E49AE" w:rsidP="007E49AE">
      <w:pPr>
        <w:jc w:val="right"/>
        <w:rPr>
          <w:rFonts w:cs="Arial"/>
          <w:vanish/>
          <w:szCs w:val="20"/>
        </w:rPr>
      </w:pPr>
    </w:p>
    <w:p w14:paraId="32300E9D" w14:textId="13799C82" w:rsidR="00E839EF" w:rsidRDefault="00E839EF" w:rsidP="00E839EF">
      <w:pPr>
        <w:spacing w:line="260" w:lineRule="atLeast"/>
        <w:jc w:val="both"/>
        <w:rPr>
          <w:rFonts w:cs="Arial"/>
          <w:b/>
          <w:bCs/>
          <w:szCs w:val="20"/>
        </w:rPr>
      </w:pPr>
      <w:bookmarkStart w:id="0" w:name="_Hlk193884280"/>
    </w:p>
    <w:p w14:paraId="30E46A7D" w14:textId="77777777" w:rsidR="00E839EF" w:rsidRDefault="00E839EF" w:rsidP="005F7383">
      <w:pPr>
        <w:spacing w:line="260" w:lineRule="atLeast"/>
        <w:jc w:val="center"/>
        <w:rPr>
          <w:rFonts w:cs="Arial"/>
          <w:b/>
          <w:bCs/>
          <w:szCs w:val="20"/>
        </w:rPr>
      </w:pPr>
    </w:p>
    <w:p w14:paraId="64DBD941" w14:textId="448A0617" w:rsidR="005F7383" w:rsidRPr="005C215B" w:rsidRDefault="007E49AE" w:rsidP="005F7383">
      <w:pPr>
        <w:spacing w:line="260" w:lineRule="atLeast"/>
        <w:jc w:val="center"/>
        <w:rPr>
          <w:rFonts w:cs="Arial"/>
          <w:b/>
          <w:bCs/>
          <w:szCs w:val="20"/>
        </w:rPr>
      </w:pPr>
      <w:r>
        <w:rPr>
          <w:rFonts w:cs="Arial"/>
          <w:b/>
          <w:bCs/>
          <w:szCs w:val="20"/>
        </w:rPr>
        <w:t>ZAKON</w:t>
      </w:r>
      <w:r w:rsidR="005F7383" w:rsidRPr="005C215B">
        <w:rPr>
          <w:rFonts w:cs="Arial"/>
          <w:b/>
          <w:bCs/>
          <w:szCs w:val="20"/>
        </w:rPr>
        <w:t xml:space="preserve"> O </w:t>
      </w:r>
      <w:r w:rsidR="00374710">
        <w:rPr>
          <w:rFonts w:cs="Arial"/>
          <w:b/>
          <w:bCs/>
          <w:szCs w:val="20"/>
        </w:rPr>
        <w:t>KAZENSKI OBRAVNAVI MLADOLET</w:t>
      </w:r>
      <w:r w:rsidR="007B0C64">
        <w:rPr>
          <w:rFonts w:cs="Arial"/>
          <w:b/>
          <w:bCs/>
          <w:szCs w:val="20"/>
        </w:rPr>
        <w:t>N</w:t>
      </w:r>
      <w:r w:rsidR="00374710">
        <w:rPr>
          <w:rFonts w:cs="Arial"/>
          <w:b/>
          <w:bCs/>
          <w:szCs w:val="20"/>
        </w:rPr>
        <w:t>IKOV</w:t>
      </w:r>
    </w:p>
    <w:p w14:paraId="3735A5C8" w14:textId="77777777" w:rsidR="005F7383" w:rsidRPr="005C215B" w:rsidRDefault="005F7383" w:rsidP="005F7383">
      <w:pPr>
        <w:spacing w:line="260" w:lineRule="atLeast"/>
        <w:jc w:val="both"/>
        <w:rPr>
          <w:rFonts w:cs="Arial"/>
          <w:b/>
          <w:bCs/>
          <w:szCs w:val="20"/>
        </w:rPr>
      </w:pPr>
    </w:p>
    <w:p w14:paraId="2025C66B" w14:textId="77777777" w:rsidR="005F7383" w:rsidRDefault="005F7383" w:rsidP="005F7383">
      <w:pPr>
        <w:spacing w:line="260" w:lineRule="atLeast"/>
        <w:jc w:val="both"/>
        <w:rPr>
          <w:rFonts w:cs="Arial"/>
          <w:b/>
          <w:bCs/>
          <w:szCs w:val="20"/>
        </w:rPr>
      </w:pPr>
    </w:p>
    <w:p w14:paraId="428F272C" w14:textId="77777777" w:rsidR="0080690B" w:rsidRPr="005C215B" w:rsidRDefault="0080690B" w:rsidP="005F7383">
      <w:pPr>
        <w:spacing w:line="260" w:lineRule="atLeast"/>
        <w:jc w:val="both"/>
        <w:rPr>
          <w:rFonts w:cs="Arial"/>
          <w:b/>
          <w:bCs/>
          <w:szCs w:val="20"/>
        </w:rPr>
      </w:pPr>
    </w:p>
    <w:p w14:paraId="6439CBC3" w14:textId="77777777" w:rsidR="005F7383" w:rsidRPr="000B2D1C" w:rsidRDefault="005F7383" w:rsidP="005F7383">
      <w:pPr>
        <w:spacing w:line="260" w:lineRule="atLeast"/>
        <w:jc w:val="both"/>
        <w:rPr>
          <w:rFonts w:cs="Arial"/>
          <w:b/>
          <w:bCs/>
          <w:szCs w:val="20"/>
        </w:rPr>
      </w:pPr>
      <w:r w:rsidRPr="000B2D1C">
        <w:rPr>
          <w:rFonts w:cs="Arial"/>
          <w:b/>
          <w:bCs/>
          <w:szCs w:val="20"/>
        </w:rPr>
        <w:t>I. UVOD</w:t>
      </w:r>
    </w:p>
    <w:p w14:paraId="184AF054" w14:textId="77777777" w:rsidR="005F7383" w:rsidRPr="006D6CD2" w:rsidRDefault="005F7383" w:rsidP="005F7383">
      <w:pPr>
        <w:spacing w:line="260" w:lineRule="atLeast"/>
        <w:jc w:val="both"/>
        <w:rPr>
          <w:rFonts w:cs="Arial"/>
          <w:b/>
          <w:bCs/>
          <w:szCs w:val="20"/>
        </w:rPr>
      </w:pPr>
    </w:p>
    <w:p w14:paraId="0DF27CFE" w14:textId="77777777" w:rsidR="005F7383" w:rsidRPr="000541A4" w:rsidRDefault="005F7383" w:rsidP="005F7383">
      <w:pPr>
        <w:spacing w:line="260" w:lineRule="atLeast"/>
        <w:jc w:val="both"/>
        <w:rPr>
          <w:rFonts w:cs="Arial"/>
          <w:b/>
          <w:bCs/>
          <w:szCs w:val="20"/>
        </w:rPr>
      </w:pPr>
      <w:r w:rsidRPr="006D6CD2">
        <w:rPr>
          <w:rFonts w:cs="Arial"/>
          <w:b/>
          <w:bCs/>
          <w:szCs w:val="20"/>
        </w:rPr>
        <w:t>1. OCENA STANJA IN RAZLOGI ZA SPREJEM PREDLOGA ZAKONA</w:t>
      </w:r>
    </w:p>
    <w:p w14:paraId="2AB1D1C6" w14:textId="77777777" w:rsidR="005F7383" w:rsidRDefault="005F7383" w:rsidP="005F7383">
      <w:pPr>
        <w:spacing w:line="260" w:lineRule="atLeast"/>
        <w:jc w:val="both"/>
        <w:rPr>
          <w:rFonts w:cs="Arial"/>
          <w:b/>
          <w:bCs/>
          <w:szCs w:val="20"/>
        </w:rPr>
      </w:pPr>
    </w:p>
    <w:p w14:paraId="3C0BAFA5" w14:textId="259F0022" w:rsidR="00BE2093" w:rsidRPr="00302A51" w:rsidRDefault="00302A51" w:rsidP="00B77FCA">
      <w:pPr>
        <w:pStyle w:val="Odstavekseznama"/>
        <w:numPr>
          <w:ilvl w:val="1"/>
          <w:numId w:val="15"/>
        </w:numPr>
        <w:jc w:val="both"/>
        <w:rPr>
          <w:rFonts w:cs="Arial"/>
          <w:b/>
          <w:bCs/>
          <w:szCs w:val="20"/>
        </w:rPr>
      </w:pPr>
      <w:r>
        <w:rPr>
          <w:rFonts w:cs="Arial"/>
          <w:b/>
          <w:bCs/>
          <w:szCs w:val="20"/>
        </w:rPr>
        <w:t xml:space="preserve">Izhodišča veljavne </w:t>
      </w:r>
      <w:r w:rsidR="00BE2093" w:rsidRPr="00302A51">
        <w:rPr>
          <w:rFonts w:cs="Arial"/>
          <w:b/>
          <w:bCs/>
          <w:szCs w:val="20"/>
        </w:rPr>
        <w:t>uredit</w:t>
      </w:r>
      <w:r>
        <w:rPr>
          <w:rFonts w:cs="Arial"/>
          <w:b/>
          <w:bCs/>
          <w:szCs w:val="20"/>
        </w:rPr>
        <w:t>ve</w:t>
      </w:r>
    </w:p>
    <w:p w14:paraId="58863EE4" w14:textId="77777777" w:rsidR="00BE2093" w:rsidRPr="00BE2093" w:rsidRDefault="00BE2093" w:rsidP="00BE2093">
      <w:pPr>
        <w:pStyle w:val="Odstavekseznama"/>
        <w:ind w:left="360"/>
        <w:jc w:val="both"/>
        <w:rPr>
          <w:rFonts w:cs="Arial"/>
          <w:b/>
          <w:bCs/>
          <w:szCs w:val="20"/>
        </w:rPr>
      </w:pPr>
    </w:p>
    <w:p w14:paraId="287CD2F7" w14:textId="5E1B5C42" w:rsidR="00EF3931" w:rsidRDefault="00406C25" w:rsidP="00406C25">
      <w:pPr>
        <w:spacing w:line="276" w:lineRule="auto"/>
        <w:jc w:val="both"/>
        <w:rPr>
          <w:rFonts w:cs="Arial"/>
          <w:szCs w:val="20"/>
        </w:rPr>
      </w:pPr>
      <w:bookmarkStart w:id="1" w:name="_Hlk76556547"/>
      <w:bookmarkStart w:id="2" w:name="_Hlk139448117"/>
      <w:r w:rsidRPr="00406C25">
        <w:rPr>
          <w:rFonts w:cs="Arial"/>
          <w:szCs w:val="20"/>
        </w:rPr>
        <w:t>Obravnavanje mladoletni</w:t>
      </w:r>
      <w:r>
        <w:rPr>
          <w:rFonts w:cs="Arial"/>
          <w:szCs w:val="20"/>
        </w:rPr>
        <w:t>kov zaradi kaznivih</w:t>
      </w:r>
      <w:r w:rsidRPr="00406C25">
        <w:rPr>
          <w:rFonts w:cs="Arial"/>
          <w:szCs w:val="20"/>
        </w:rPr>
        <w:t xml:space="preserve"> dejanj </w:t>
      </w:r>
      <w:r>
        <w:rPr>
          <w:rFonts w:cs="Arial"/>
          <w:szCs w:val="20"/>
        </w:rPr>
        <w:t>v</w:t>
      </w:r>
      <w:r w:rsidRPr="00406C25">
        <w:rPr>
          <w:rFonts w:cs="Arial"/>
          <w:szCs w:val="20"/>
        </w:rPr>
        <w:t>sebinsko urejajo štirje zakoni</w:t>
      </w:r>
      <w:r w:rsidR="004F1B0E">
        <w:rPr>
          <w:rFonts w:cs="Arial"/>
          <w:szCs w:val="20"/>
        </w:rPr>
        <w:t>.</w:t>
      </w:r>
    </w:p>
    <w:p w14:paraId="0D31A51C" w14:textId="77777777" w:rsidR="004F1B0E" w:rsidRDefault="004F1B0E" w:rsidP="00406C25">
      <w:pPr>
        <w:spacing w:line="276" w:lineRule="auto"/>
        <w:jc w:val="both"/>
        <w:rPr>
          <w:rFonts w:cs="Arial"/>
          <w:szCs w:val="20"/>
        </w:rPr>
      </w:pPr>
    </w:p>
    <w:p w14:paraId="22917050" w14:textId="3925FCB5" w:rsidR="00EF3931" w:rsidRPr="004F1B0E" w:rsidRDefault="00406C25" w:rsidP="004F1B0E">
      <w:pPr>
        <w:spacing w:line="276" w:lineRule="auto"/>
        <w:jc w:val="both"/>
        <w:rPr>
          <w:rFonts w:cs="Arial"/>
          <w:szCs w:val="20"/>
        </w:rPr>
      </w:pPr>
      <w:r w:rsidRPr="004F1B0E">
        <w:rPr>
          <w:rFonts w:cs="Arial"/>
          <w:szCs w:val="20"/>
        </w:rPr>
        <w:t>Kazenski zakonik iz leta 1994 (v nadaljevanju: KZ)</w:t>
      </w:r>
      <w:r w:rsidRPr="00406C25">
        <w:rPr>
          <w:vertAlign w:val="superscript"/>
        </w:rPr>
        <w:footnoteReference w:id="2"/>
      </w:r>
      <w:r w:rsidRPr="004F1B0E">
        <w:rPr>
          <w:rFonts w:cs="Arial"/>
          <w:szCs w:val="20"/>
        </w:rPr>
        <w:t xml:space="preserve"> se v skladu s prehodnimi določbami </w:t>
      </w:r>
      <w:r w:rsidR="002338F0" w:rsidRPr="004F1B0E">
        <w:rPr>
          <w:rFonts w:cs="Arial"/>
          <w:szCs w:val="20"/>
        </w:rPr>
        <w:t xml:space="preserve">Kazenskega zakonika iz leta 2008 (v nadaljevanju: </w:t>
      </w:r>
      <w:r w:rsidRPr="004F1B0E">
        <w:rPr>
          <w:rFonts w:cs="Arial"/>
          <w:szCs w:val="20"/>
        </w:rPr>
        <w:t>KZ-1</w:t>
      </w:r>
      <w:r w:rsidR="002338F0">
        <w:rPr>
          <w:rFonts w:cs="Arial"/>
          <w:szCs w:val="20"/>
        </w:rPr>
        <w:t>)</w:t>
      </w:r>
      <w:r w:rsidR="00A83603" w:rsidRPr="00406C25">
        <w:rPr>
          <w:vertAlign w:val="superscript"/>
        </w:rPr>
        <w:footnoteReference w:id="3"/>
      </w:r>
      <w:r w:rsidRPr="004F1B0E">
        <w:rPr>
          <w:rFonts w:cs="Arial"/>
          <w:szCs w:val="20"/>
        </w:rPr>
        <w:t xml:space="preserve"> uporablja do uveljavitve novega zakona, ki bo urejal obravnavanje mladoletnih storilcev kaznivih dejanj</w:t>
      </w:r>
      <w:r w:rsidR="00DD5AA9" w:rsidRPr="004F1B0E">
        <w:rPr>
          <w:rFonts w:cs="Arial"/>
          <w:szCs w:val="20"/>
        </w:rPr>
        <w:t>. Z Zakonom o spremembah in dopolnitvah Kazenskega zakonika – KZ-1B</w:t>
      </w:r>
      <w:r w:rsidR="00DD5AA9" w:rsidRPr="00406C25">
        <w:rPr>
          <w:vertAlign w:val="superscript"/>
        </w:rPr>
        <w:footnoteReference w:id="4"/>
      </w:r>
      <w:r w:rsidR="00DD5AA9" w:rsidRPr="004F1B0E">
        <w:rPr>
          <w:rFonts w:cs="Arial"/>
          <w:szCs w:val="20"/>
        </w:rPr>
        <w:t xml:space="preserve"> je bil spremenjen 375. člen KZ-1, ki ureja prehodni režim glede uporabe KZ. Tako se v skladu s 375. členom KZ-1 do sprejetja novega zakona iz drugega odstavka 5. člena KZ-1 za mladoletnike uporabljajo določbe drugega odstavka 70. člena, določbe 71. do 94. člena, določbe, ki se nanašajo na mladoletniški zapor v petem odstavku 47. člena, v prvem, drugem in četrtem odstavku 49. člena, ter določbe tretjega odstavka 100. člena, prvega odstavka 102. člena, točke 3) četrtega odstavka 103. člena, šestega odstavka 109. člena, drugega odstavka 113. člena in 115. člena </w:t>
      </w:r>
      <w:r w:rsidR="00A83603">
        <w:rPr>
          <w:rFonts w:cs="Arial"/>
          <w:szCs w:val="20"/>
        </w:rPr>
        <w:t>KZ</w:t>
      </w:r>
      <w:r w:rsidR="00DD5AA9" w:rsidRPr="004F1B0E">
        <w:rPr>
          <w:rFonts w:cs="Arial"/>
          <w:szCs w:val="20"/>
        </w:rPr>
        <w:t xml:space="preserve">. </w:t>
      </w:r>
      <w:r w:rsidR="00302A51">
        <w:rPr>
          <w:rFonts w:cs="Arial"/>
          <w:szCs w:val="20"/>
        </w:rPr>
        <w:t>Te določbe zlasti urejajo posebne kazenske sankcije za mladoletnike in pogoje za njihovo izrekanje ter opredeljujejo starost kot pomemben pogoj za izrekanje posameznih vrst kazenskih sankcij.</w:t>
      </w:r>
    </w:p>
    <w:p w14:paraId="0CA270A2" w14:textId="77777777" w:rsidR="004F1B0E" w:rsidRDefault="004F1B0E" w:rsidP="004F1B0E">
      <w:pPr>
        <w:spacing w:line="276" w:lineRule="auto"/>
        <w:jc w:val="both"/>
        <w:rPr>
          <w:rFonts w:cs="Arial"/>
          <w:szCs w:val="20"/>
        </w:rPr>
      </w:pPr>
    </w:p>
    <w:p w14:paraId="31867E43" w14:textId="78D4FB82" w:rsidR="00EF3931" w:rsidRPr="004F1B0E" w:rsidRDefault="00EF3931" w:rsidP="004F1B0E">
      <w:pPr>
        <w:spacing w:line="276" w:lineRule="auto"/>
        <w:jc w:val="both"/>
        <w:rPr>
          <w:rFonts w:cs="Arial"/>
          <w:szCs w:val="20"/>
        </w:rPr>
      </w:pPr>
      <w:r w:rsidRPr="004F1B0E">
        <w:rPr>
          <w:rFonts w:cs="Arial"/>
          <w:szCs w:val="20"/>
        </w:rPr>
        <w:t>Posamezne določbe splošnega dela</w:t>
      </w:r>
      <w:r w:rsidR="002338F0">
        <w:rPr>
          <w:rFonts w:cs="Arial"/>
          <w:szCs w:val="20"/>
        </w:rPr>
        <w:t xml:space="preserve"> KZ-1</w:t>
      </w:r>
      <w:r w:rsidR="00406C25" w:rsidRPr="004F1B0E">
        <w:rPr>
          <w:rFonts w:cs="Arial"/>
          <w:szCs w:val="20"/>
        </w:rPr>
        <w:t>,</w:t>
      </w:r>
      <w:r w:rsidRPr="004F1B0E">
        <w:rPr>
          <w:rFonts w:cs="Arial"/>
          <w:szCs w:val="20"/>
        </w:rPr>
        <w:t xml:space="preserve"> se </w:t>
      </w:r>
      <w:r w:rsidR="00DD5AA9" w:rsidRPr="004F1B0E">
        <w:rPr>
          <w:rFonts w:cs="Arial"/>
          <w:szCs w:val="20"/>
        </w:rPr>
        <w:t xml:space="preserve">v skladu s prehodnim režimom </w:t>
      </w:r>
      <w:r w:rsidRPr="004F1B0E">
        <w:rPr>
          <w:rFonts w:cs="Arial"/>
          <w:szCs w:val="20"/>
        </w:rPr>
        <w:t>uporabljajo</w:t>
      </w:r>
      <w:r w:rsidR="00DD5AA9" w:rsidRPr="004F1B0E">
        <w:rPr>
          <w:rFonts w:cs="Arial"/>
          <w:szCs w:val="20"/>
        </w:rPr>
        <w:t xml:space="preserve"> za mladoletnike</w:t>
      </w:r>
      <w:r w:rsidRPr="004F1B0E">
        <w:rPr>
          <w:rFonts w:cs="Arial"/>
          <w:szCs w:val="20"/>
        </w:rPr>
        <w:t>, kolikor ne nasprotujejo določbam KZ.</w:t>
      </w:r>
    </w:p>
    <w:p w14:paraId="43B1E61C" w14:textId="77777777" w:rsidR="004F1B0E" w:rsidRDefault="004F1B0E" w:rsidP="004F1B0E">
      <w:pPr>
        <w:spacing w:line="276" w:lineRule="auto"/>
        <w:jc w:val="both"/>
        <w:rPr>
          <w:rFonts w:cs="Arial"/>
          <w:szCs w:val="20"/>
        </w:rPr>
      </w:pPr>
    </w:p>
    <w:p w14:paraId="47C9385B" w14:textId="05489360" w:rsidR="00DD5AA9" w:rsidRPr="004F1B0E" w:rsidRDefault="00406C25" w:rsidP="004F1B0E">
      <w:pPr>
        <w:spacing w:line="276" w:lineRule="auto"/>
        <w:jc w:val="both"/>
        <w:rPr>
          <w:rFonts w:cs="Arial"/>
          <w:szCs w:val="20"/>
        </w:rPr>
      </w:pPr>
      <w:r w:rsidRPr="004F1B0E">
        <w:rPr>
          <w:rFonts w:cs="Arial"/>
          <w:szCs w:val="20"/>
        </w:rPr>
        <w:t>Zakon o kazenskem postopku (v nadaljevanju: ZKP)</w:t>
      </w:r>
      <w:r w:rsidRPr="00406C25">
        <w:rPr>
          <w:vertAlign w:val="superscript"/>
        </w:rPr>
        <w:footnoteReference w:id="5"/>
      </w:r>
      <w:r w:rsidRPr="004F1B0E">
        <w:rPr>
          <w:rFonts w:cs="Arial"/>
          <w:szCs w:val="20"/>
        </w:rPr>
        <w:t xml:space="preserve"> </w:t>
      </w:r>
      <w:r w:rsidR="00DD5AA9" w:rsidRPr="004F1B0E">
        <w:rPr>
          <w:rFonts w:cs="Arial"/>
          <w:szCs w:val="20"/>
        </w:rPr>
        <w:t xml:space="preserve">ureja posebnosti postopka proti mladoletnikom v posebnem poglavju, ostale določbe zakona pa se smiselno uporabljajo za mladoletnike, če ne nasprotujejo določbam posebnega poglavja. Za mladoletnike se ne uporabljajo določbe </w:t>
      </w:r>
      <w:r w:rsidR="004C1B7C">
        <w:rPr>
          <w:rFonts w:cs="Arial"/>
          <w:szCs w:val="20"/>
        </w:rPr>
        <w:t>ZKP o</w:t>
      </w:r>
      <w:r w:rsidR="00DD5AA9" w:rsidRPr="004F1B0E">
        <w:rPr>
          <w:rFonts w:cs="Arial"/>
          <w:szCs w:val="20"/>
        </w:rPr>
        <w:t xml:space="preserve"> </w:t>
      </w:r>
      <w:r w:rsidR="004C1B7C" w:rsidRPr="004C1B7C">
        <w:rPr>
          <w:rFonts w:cs="Arial"/>
          <w:szCs w:val="20"/>
        </w:rPr>
        <w:t>predobravnavnem naroku, sporazumu o priznanju krivde</w:t>
      </w:r>
      <w:r w:rsidR="005F2038">
        <w:rPr>
          <w:rFonts w:cs="Arial"/>
          <w:szCs w:val="20"/>
        </w:rPr>
        <w:t xml:space="preserve">, </w:t>
      </w:r>
      <w:r w:rsidR="004C1B7C" w:rsidRPr="004C1B7C">
        <w:rPr>
          <w:rFonts w:cs="Arial"/>
          <w:szCs w:val="20"/>
        </w:rPr>
        <w:t xml:space="preserve">napovedi </w:t>
      </w:r>
      <w:r w:rsidR="004C1B7C" w:rsidRPr="004C1B7C">
        <w:rPr>
          <w:rFonts w:cs="Arial"/>
          <w:szCs w:val="20"/>
        </w:rPr>
        <w:lastRenderedPageBreak/>
        <w:t>pritožbe</w:t>
      </w:r>
      <w:r w:rsidR="005F2038">
        <w:rPr>
          <w:rFonts w:cs="Arial"/>
          <w:szCs w:val="20"/>
        </w:rPr>
        <w:t xml:space="preserve"> in vročanju s pritrditvijo na sodni deski</w:t>
      </w:r>
      <w:r w:rsidR="00DD5AA9" w:rsidRPr="004F1B0E">
        <w:rPr>
          <w:rFonts w:cs="Arial"/>
          <w:szCs w:val="20"/>
        </w:rPr>
        <w:t>.</w:t>
      </w:r>
      <w:r w:rsidR="004F1B0E" w:rsidRPr="004F1B0E">
        <w:t xml:space="preserve"> </w:t>
      </w:r>
      <w:r w:rsidR="004C1B7C">
        <w:t>Z novelo ZKP iz leta 1998 (ZKP-A)</w:t>
      </w:r>
      <w:r w:rsidR="00421F5F">
        <w:rPr>
          <w:rStyle w:val="Sprotnaopomba-sklic"/>
        </w:rPr>
        <w:footnoteReference w:id="6"/>
      </w:r>
      <w:r w:rsidR="004C1B7C">
        <w:t xml:space="preserve"> je bila uvedena možnost poravnavanja, </w:t>
      </w:r>
      <w:r w:rsidR="00EB3C9B">
        <w:t>z novelo iz leta 2004 (ZKP-F)</w:t>
      </w:r>
      <w:r w:rsidR="00EB3C9B">
        <w:rPr>
          <w:rStyle w:val="Sprotnaopomba-sklic"/>
        </w:rPr>
        <w:footnoteReference w:id="7"/>
      </w:r>
      <w:r w:rsidR="00EB3C9B">
        <w:t xml:space="preserve"> pa je bila za mladoletnike znatno razširjena </w:t>
      </w:r>
      <w:r w:rsidR="004C1B7C">
        <w:t xml:space="preserve">možnost uporabe tega instituta in instituta odloženega pregona. </w:t>
      </w:r>
      <w:r w:rsidR="004F1B0E">
        <w:rPr>
          <w:rFonts w:cs="Arial"/>
          <w:szCs w:val="20"/>
        </w:rPr>
        <w:t>ZKP</w:t>
      </w:r>
      <w:r w:rsidR="004F1B0E" w:rsidRPr="004F1B0E">
        <w:rPr>
          <w:rFonts w:cs="Arial"/>
          <w:szCs w:val="20"/>
        </w:rPr>
        <w:t xml:space="preserve"> je bil </w:t>
      </w:r>
      <w:r w:rsidR="004F1B0E">
        <w:rPr>
          <w:rFonts w:cs="Arial"/>
          <w:szCs w:val="20"/>
        </w:rPr>
        <w:t xml:space="preserve">v zadnjih letih </w:t>
      </w:r>
      <w:r w:rsidR="004C1B7C">
        <w:rPr>
          <w:rFonts w:cs="Arial"/>
          <w:szCs w:val="20"/>
        </w:rPr>
        <w:t xml:space="preserve">še </w:t>
      </w:r>
      <w:r w:rsidR="004F1B0E">
        <w:rPr>
          <w:rFonts w:cs="Arial"/>
          <w:szCs w:val="20"/>
        </w:rPr>
        <w:t>dvakrat</w:t>
      </w:r>
      <w:r w:rsidR="004F1B0E" w:rsidRPr="004F1B0E">
        <w:rPr>
          <w:rFonts w:cs="Arial"/>
          <w:szCs w:val="20"/>
        </w:rPr>
        <w:t xml:space="preserve"> pomembneje spremenjen zaradi implementacije Direktive (EU) 2016/800 Evropskega parlamenta in Sveta z dne 11. maja 2016 o procesnih jamstvih za otroke, ki so osumljene ali obdolžene osebe v kazenskem postopku (v nadaljnjem besedilu: Direktiva (EU) 2016/800). Prvič z novelo ZKP-O</w:t>
      </w:r>
      <w:r w:rsidR="0080628F">
        <w:rPr>
          <w:rStyle w:val="Sprotnaopomba-sklic"/>
          <w:rFonts w:cs="Arial"/>
          <w:szCs w:val="20"/>
        </w:rPr>
        <w:footnoteReference w:id="8"/>
      </w:r>
      <w:r w:rsidR="004F1B0E" w:rsidRPr="004F1B0E">
        <w:rPr>
          <w:rFonts w:cs="Arial"/>
          <w:szCs w:val="20"/>
        </w:rPr>
        <w:t xml:space="preserve"> in drugič z novelo ZKP-P</w:t>
      </w:r>
      <w:r w:rsidR="0080628F">
        <w:rPr>
          <w:rStyle w:val="Sprotnaopomba-sklic"/>
          <w:rFonts w:cs="Arial"/>
          <w:szCs w:val="20"/>
        </w:rPr>
        <w:footnoteReference w:id="9"/>
      </w:r>
      <w:r w:rsidR="004F1B0E" w:rsidRPr="004F1B0E">
        <w:rPr>
          <w:rFonts w:cs="Arial"/>
          <w:szCs w:val="20"/>
        </w:rPr>
        <w:t>, z obema pa so se pomembno okrepile procesne pravice mladoletnikov. Spremenjene so bile določbe o pravici do zagovornika, nadgrajena je bila pravica do spremstva mladoletnika in njegove obveščenosti ter obveščenosti njegov</w:t>
      </w:r>
      <w:r w:rsidR="008308CC">
        <w:rPr>
          <w:rFonts w:cs="Arial"/>
          <w:szCs w:val="20"/>
        </w:rPr>
        <w:t>ega zakonitega zastopnika</w:t>
      </w:r>
      <w:r w:rsidR="004F1B0E" w:rsidRPr="004F1B0E">
        <w:rPr>
          <w:rFonts w:cs="Arial"/>
          <w:szCs w:val="20"/>
        </w:rPr>
        <w:t>, urejena je bila pravica do individualne ocene, dopolnjene določbe o zagotovitvi ustrezne obravnave v času izvrševanja pripora, pravica do zdravniškega pregleda med odvzemom prostosti, uvedeno je bilo usposabljanje sodnikov, državnih tožilcev, policistov, poravnalcev in zagovornikov, ki sodelujejo v postopkih proti mladoletnikom.</w:t>
      </w:r>
    </w:p>
    <w:p w14:paraId="3211D446" w14:textId="77777777" w:rsidR="004F1B0E" w:rsidRDefault="004F1B0E" w:rsidP="004F1B0E">
      <w:pPr>
        <w:spacing w:line="276" w:lineRule="auto"/>
        <w:jc w:val="both"/>
        <w:rPr>
          <w:rFonts w:cs="Arial"/>
          <w:szCs w:val="20"/>
        </w:rPr>
      </w:pPr>
    </w:p>
    <w:p w14:paraId="4B7CFA24" w14:textId="64F98A2E" w:rsidR="00B15A04" w:rsidRDefault="00302A51" w:rsidP="004F1B0E">
      <w:pPr>
        <w:spacing w:line="276" w:lineRule="auto"/>
        <w:jc w:val="both"/>
        <w:rPr>
          <w:rFonts w:cs="Arial"/>
          <w:szCs w:val="20"/>
        </w:rPr>
      </w:pPr>
      <w:r>
        <w:rPr>
          <w:rFonts w:cs="Arial"/>
          <w:szCs w:val="20"/>
        </w:rPr>
        <w:t>Sistem kazenskih sankcij za mladoletnike in njihovo i</w:t>
      </w:r>
      <w:r w:rsidR="00B15A04">
        <w:rPr>
          <w:rFonts w:cs="Arial"/>
          <w:szCs w:val="20"/>
        </w:rPr>
        <w:t>zvrševanje se pomembno razlikuje</w:t>
      </w:r>
      <w:r>
        <w:rPr>
          <w:rFonts w:cs="Arial"/>
          <w:szCs w:val="20"/>
        </w:rPr>
        <w:t>ta</w:t>
      </w:r>
      <w:r w:rsidR="00B15A04">
        <w:rPr>
          <w:rFonts w:cs="Arial"/>
          <w:szCs w:val="20"/>
        </w:rPr>
        <w:t xml:space="preserve"> od</w:t>
      </w:r>
      <w:r>
        <w:rPr>
          <w:rFonts w:cs="Arial"/>
          <w:szCs w:val="20"/>
        </w:rPr>
        <w:t xml:space="preserve"> sistema in izvrševanja kazenskih sankcij z</w:t>
      </w:r>
      <w:r w:rsidR="00B15A04">
        <w:rPr>
          <w:rFonts w:cs="Arial"/>
          <w:szCs w:val="20"/>
        </w:rPr>
        <w:t>a polnoletne storilce.</w:t>
      </w:r>
    </w:p>
    <w:p w14:paraId="38CA759C" w14:textId="77777777" w:rsidR="00B15A04" w:rsidRDefault="00B15A04" w:rsidP="004F1B0E">
      <w:pPr>
        <w:spacing w:line="276" w:lineRule="auto"/>
        <w:jc w:val="both"/>
        <w:rPr>
          <w:rFonts w:cs="Arial"/>
          <w:szCs w:val="20"/>
        </w:rPr>
      </w:pPr>
    </w:p>
    <w:p w14:paraId="6F8052E9" w14:textId="68A4ED08" w:rsidR="005F54E9" w:rsidRDefault="00406C25" w:rsidP="004F1B0E">
      <w:pPr>
        <w:spacing w:line="276" w:lineRule="auto"/>
        <w:jc w:val="both"/>
        <w:rPr>
          <w:rFonts w:cs="Arial"/>
          <w:szCs w:val="20"/>
        </w:rPr>
      </w:pPr>
      <w:r w:rsidRPr="004F1B0E">
        <w:rPr>
          <w:rFonts w:cs="Arial"/>
          <w:szCs w:val="20"/>
        </w:rPr>
        <w:t>Zakon o izvrševanju kazenskih sankcij (v nadaljevanju: ZIKS-1)</w:t>
      </w:r>
      <w:r w:rsidRPr="00406C25">
        <w:rPr>
          <w:vertAlign w:val="superscript"/>
        </w:rPr>
        <w:footnoteReference w:id="10"/>
      </w:r>
      <w:r w:rsidRPr="004F1B0E">
        <w:rPr>
          <w:rFonts w:cs="Arial"/>
          <w:szCs w:val="20"/>
        </w:rPr>
        <w:t xml:space="preserve"> vsebuje posebn</w:t>
      </w:r>
      <w:r w:rsidR="00DD5AA9" w:rsidRPr="004F1B0E">
        <w:rPr>
          <w:rFonts w:cs="Arial"/>
          <w:szCs w:val="20"/>
        </w:rPr>
        <w:t>e</w:t>
      </w:r>
      <w:r w:rsidRPr="004F1B0E">
        <w:rPr>
          <w:rFonts w:cs="Arial"/>
          <w:szCs w:val="20"/>
        </w:rPr>
        <w:t xml:space="preserve"> </w:t>
      </w:r>
      <w:r w:rsidR="00DD5AA9" w:rsidRPr="004F1B0E">
        <w:rPr>
          <w:rFonts w:cs="Arial"/>
          <w:szCs w:val="20"/>
        </w:rPr>
        <w:t>d</w:t>
      </w:r>
      <w:r w:rsidRPr="004F1B0E">
        <w:rPr>
          <w:rFonts w:cs="Arial"/>
          <w:szCs w:val="20"/>
        </w:rPr>
        <w:t xml:space="preserve">oločbe, </w:t>
      </w:r>
      <w:r w:rsidR="00AF071F">
        <w:rPr>
          <w:rFonts w:cs="Arial"/>
          <w:szCs w:val="20"/>
        </w:rPr>
        <w:t xml:space="preserve">ki </w:t>
      </w:r>
      <w:r w:rsidR="00DD5AA9" w:rsidRPr="004F1B0E">
        <w:rPr>
          <w:rFonts w:cs="Arial"/>
          <w:szCs w:val="20"/>
        </w:rPr>
        <w:t>ureja</w:t>
      </w:r>
      <w:r w:rsidR="00AD67C4">
        <w:rPr>
          <w:rFonts w:cs="Arial"/>
          <w:szCs w:val="20"/>
        </w:rPr>
        <w:t>jo</w:t>
      </w:r>
      <w:r w:rsidR="00DD5AA9" w:rsidRPr="004F1B0E">
        <w:rPr>
          <w:rFonts w:cs="Arial"/>
          <w:szCs w:val="20"/>
        </w:rPr>
        <w:t xml:space="preserve"> izvrševanje kazenskih sankcij za mladoletnike</w:t>
      </w:r>
      <w:r w:rsidR="00302A51">
        <w:rPr>
          <w:rFonts w:cs="Arial"/>
          <w:szCs w:val="20"/>
        </w:rPr>
        <w:t>, hkrati pa</w:t>
      </w:r>
      <w:r w:rsidR="00DD5AA9" w:rsidRPr="004F1B0E">
        <w:rPr>
          <w:rFonts w:cs="Arial"/>
          <w:szCs w:val="20"/>
        </w:rPr>
        <w:t xml:space="preserve"> določa smiselno uporabo drugih določb </w:t>
      </w:r>
      <w:r w:rsidR="00302A51">
        <w:rPr>
          <w:rFonts w:cs="Arial"/>
          <w:szCs w:val="20"/>
        </w:rPr>
        <w:t xml:space="preserve">tega zakona </w:t>
      </w:r>
      <w:r w:rsidR="00DD5AA9" w:rsidRPr="004F1B0E">
        <w:rPr>
          <w:rFonts w:cs="Arial"/>
          <w:szCs w:val="20"/>
        </w:rPr>
        <w:t xml:space="preserve">za izvrševanje </w:t>
      </w:r>
      <w:r w:rsidR="001376B4" w:rsidRPr="004F1B0E">
        <w:rPr>
          <w:rFonts w:cs="Arial"/>
          <w:szCs w:val="20"/>
        </w:rPr>
        <w:t xml:space="preserve">kazni mladoletniškega zapora </w:t>
      </w:r>
      <w:r w:rsidR="001376B4">
        <w:rPr>
          <w:rFonts w:cs="Arial"/>
          <w:szCs w:val="20"/>
        </w:rPr>
        <w:t xml:space="preserve">in </w:t>
      </w:r>
      <w:r w:rsidR="00DD5AA9" w:rsidRPr="004F1B0E">
        <w:rPr>
          <w:rFonts w:cs="Arial"/>
          <w:szCs w:val="20"/>
        </w:rPr>
        <w:t>vzgojnega ukrepa oddaje v prevzgojni do</w:t>
      </w:r>
      <w:r w:rsidR="001376B4">
        <w:rPr>
          <w:rFonts w:cs="Arial"/>
          <w:szCs w:val="20"/>
        </w:rPr>
        <w:t>m</w:t>
      </w:r>
      <w:r w:rsidR="00DD5AA9" w:rsidRPr="004F1B0E">
        <w:rPr>
          <w:rFonts w:cs="Arial"/>
          <w:szCs w:val="20"/>
        </w:rPr>
        <w:t>.</w:t>
      </w:r>
      <w:r w:rsidRPr="004F1B0E">
        <w:rPr>
          <w:rFonts w:cs="Arial"/>
          <w:szCs w:val="20"/>
        </w:rPr>
        <w:t xml:space="preserve"> </w:t>
      </w:r>
      <w:r w:rsidR="004F1B0E">
        <w:rPr>
          <w:rFonts w:cs="Arial"/>
          <w:szCs w:val="20"/>
        </w:rPr>
        <w:t xml:space="preserve">V zadnjem času je bil ZIKS-1 glede obravnave mladoletnikov spremenjen z </w:t>
      </w:r>
      <w:r w:rsidR="004F1B0E" w:rsidRPr="00C510A0">
        <w:rPr>
          <w:rFonts w:cs="Arial"/>
          <w:szCs w:val="20"/>
        </w:rPr>
        <w:t>Zakon</w:t>
      </w:r>
      <w:r w:rsidR="004F1B0E">
        <w:rPr>
          <w:rFonts w:cs="Arial"/>
          <w:szCs w:val="20"/>
        </w:rPr>
        <w:t>om</w:t>
      </w:r>
      <w:r w:rsidR="004F1B0E" w:rsidRPr="00C510A0">
        <w:rPr>
          <w:rFonts w:cs="Arial"/>
          <w:szCs w:val="20"/>
        </w:rPr>
        <w:t xml:space="preserve"> o spremembah in dopolnitvah Zakona o izvrševanju kazenskih sankcij (Uradni list RS, št. 83/24 z dne 27. 9. 2024</w:t>
      </w:r>
      <w:r w:rsidR="00190E57">
        <w:rPr>
          <w:rFonts w:cs="Arial"/>
          <w:szCs w:val="20"/>
        </w:rPr>
        <w:t xml:space="preserve"> </w:t>
      </w:r>
      <w:r w:rsidR="00190E57" w:rsidRPr="00C510A0">
        <w:rPr>
          <w:rFonts w:cs="Arial"/>
          <w:szCs w:val="20"/>
        </w:rPr>
        <w:t>– ZIKS-1I</w:t>
      </w:r>
      <w:r w:rsidR="004F1B0E" w:rsidRPr="00C510A0">
        <w:rPr>
          <w:rFonts w:cs="Arial"/>
          <w:szCs w:val="20"/>
        </w:rPr>
        <w:t>)</w:t>
      </w:r>
      <w:r w:rsidR="004F1B0E">
        <w:rPr>
          <w:rFonts w:cs="Arial"/>
          <w:szCs w:val="20"/>
        </w:rPr>
        <w:t>, ko je bila črtana možnost, da se mladoletniku izreče disciplinski ukrep oddaje v samico.</w:t>
      </w:r>
      <w:r w:rsidR="00426693">
        <w:rPr>
          <w:rFonts w:cs="Arial"/>
          <w:szCs w:val="20"/>
        </w:rPr>
        <w:t xml:space="preserve"> </w:t>
      </w:r>
      <w:r w:rsidR="005F54E9">
        <w:rPr>
          <w:rFonts w:cs="Arial"/>
          <w:szCs w:val="20"/>
        </w:rPr>
        <w:t xml:space="preserve">Za </w:t>
      </w:r>
      <w:r w:rsidR="00426693">
        <w:rPr>
          <w:rFonts w:cs="Arial"/>
          <w:szCs w:val="20"/>
        </w:rPr>
        <w:t>izvrševanje vzgojnega ukrepa oddaje v vzgojni zavod</w:t>
      </w:r>
      <w:r w:rsidR="005F54E9">
        <w:rPr>
          <w:rFonts w:cs="Arial"/>
          <w:szCs w:val="20"/>
        </w:rPr>
        <w:t xml:space="preserve"> </w:t>
      </w:r>
      <w:r w:rsidR="00426693">
        <w:rPr>
          <w:rFonts w:cs="Arial"/>
          <w:szCs w:val="20"/>
        </w:rPr>
        <w:t xml:space="preserve">velja </w:t>
      </w:r>
      <w:r w:rsidR="00F243F0" w:rsidRPr="00F243F0">
        <w:rPr>
          <w:rFonts w:cs="Arial"/>
          <w:szCs w:val="20"/>
        </w:rPr>
        <w:t>Zakon o obravnavi otrok in mladostnikov s čustvenimi in vedenjskimi težavami in motnjami v vzgoji in izobraževanju (</w:t>
      </w:r>
      <w:r w:rsidR="00190E57">
        <w:rPr>
          <w:rFonts w:cs="Arial"/>
          <w:szCs w:val="20"/>
        </w:rPr>
        <w:t xml:space="preserve">v nadaljnjem besedilu: </w:t>
      </w:r>
      <w:r w:rsidR="005F54E9">
        <w:rPr>
          <w:rFonts w:cs="Arial"/>
          <w:szCs w:val="20"/>
        </w:rPr>
        <w:t>ZOOMTVI)</w:t>
      </w:r>
      <w:r w:rsidR="00190E57">
        <w:rPr>
          <w:rStyle w:val="Sprotnaopomba-sklic"/>
          <w:rFonts w:cs="Arial"/>
          <w:szCs w:val="20"/>
        </w:rPr>
        <w:footnoteReference w:id="11"/>
      </w:r>
      <w:r w:rsidR="00F243F0">
        <w:rPr>
          <w:rFonts w:cs="Arial"/>
          <w:szCs w:val="20"/>
        </w:rPr>
        <w:t xml:space="preserve">, za izvrševanje vzgojnega ukrepa namestitve v zavod za usposabljanje pa </w:t>
      </w:r>
      <w:r w:rsidR="005F54E9" w:rsidRPr="005F54E9">
        <w:rPr>
          <w:rFonts w:cs="Arial"/>
          <w:szCs w:val="20"/>
        </w:rPr>
        <w:t>Zakon o socialnem varstvu</w:t>
      </w:r>
      <w:r w:rsidR="00F243F0">
        <w:rPr>
          <w:rFonts w:cs="Arial"/>
          <w:szCs w:val="20"/>
        </w:rPr>
        <w:t xml:space="preserve"> (v nadaljnjem besedilu: ZSV)</w:t>
      </w:r>
      <w:r w:rsidR="00F243F0">
        <w:rPr>
          <w:rStyle w:val="Sprotnaopomba-sklic"/>
          <w:rFonts w:cs="Arial"/>
          <w:szCs w:val="20"/>
        </w:rPr>
        <w:footnoteReference w:id="12"/>
      </w:r>
      <w:r w:rsidR="005F54E9">
        <w:rPr>
          <w:rFonts w:cs="Arial"/>
          <w:szCs w:val="20"/>
        </w:rPr>
        <w:t>.</w:t>
      </w:r>
      <w:r w:rsidR="00EB3C9B">
        <w:rPr>
          <w:rFonts w:cs="Arial"/>
          <w:szCs w:val="20"/>
        </w:rPr>
        <w:t xml:space="preserve"> Način dela z mladoletniki v teh institucijah je načeloma enak</w:t>
      </w:r>
      <w:r w:rsidR="00426693">
        <w:rPr>
          <w:rFonts w:cs="Arial"/>
          <w:szCs w:val="20"/>
        </w:rPr>
        <w:t>,</w:t>
      </w:r>
      <w:r w:rsidR="00EB3C9B">
        <w:rPr>
          <w:rFonts w:cs="Arial"/>
          <w:szCs w:val="20"/>
        </w:rPr>
        <w:t xml:space="preserve"> ne glede na podlago za namestitev, razlikuje pa se izvajanje nadzora nad izvrševanjem namestitve (zavod mora o izvrševanju vzgojnega ukrepa poročati sodišču najmanj vsakih šest mesecev, pri čemer ima možnost sodišču predlagati spremembo ali ustavitev izvrševanja vzgojnega ukrepa; sodišče najmanj vsakih šest mesecev preverja, ali naj se vzgojni ukrep še izvršuje, ali naj se spremeni ali pa njegovo izvrševanje ustavi</w:t>
      </w:r>
      <w:r w:rsidR="00F2564B">
        <w:rPr>
          <w:rFonts w:cs="Arial"/>
          <w:szCs w:val="20"/>
        </w:rPr>
        <w:t>; sodnik za mladoletnike</w:t>
      </w:r>
      <w:r w:rsidR="00EB3C9B">
        <w:rPr>
          <w:rFonts w:cs="Arial"/>
          <w:szCs w:val="20"/>
        </w:rPr>
        <w:t xml:space="preserve"> lahko </w:t>
      </w:r>
      <w:r w:rsidR="00F2564B">
        <w:rPr>
          <w:rFonts w:cs="Arial"/>
          <w:szCs w:val="20"/>
        </w:rPr>
        <w:t xml:space="preserve">mladoletnika </w:t>
      </w:r>
      <w:r w:rsidR="00EB3C9B">
        <w:rPr>
          <w:rFonts w:cs="Arial"/>
          <w:szCs w:val="20"/>
        </w:rPr>
        <w:t>tudi obišče v zavodu)</w:t>
      </w:r>
      <w:r w:rsidR="00F2564B">
        <w:rPr>
          <w:rFonts w:cs="Arial"/>
          <w:szCs w:val="20"/>
        </w:rPr>
        <w:t xml:space="preserve"> in trajanje – kazenska zakonodaja določa najdaljše dopustno trajanje zavodskega vzgojnega ukrepa (tri leta), pri čemer </w:t>
      </w:r>
      <w:r w:rsidR="008F5869">
        <w:rPr>
          <w:rFonts w:cs="Arial"/>
          <w:szCs w:val="20"/>
        </w:rPr>
        <w:t xml:space="preserve">sodišče </w:t>
      </w:r>
      <w:r w:rsidR="00F2564B">
        <w:rPr>
          <w:rFonts w:cs="Arial"/>
          <w:szCs w:val="20"/>
        </w:rPr>
        <w:t>ne določi vnaprej, koliko časa naj vzgojni ukrep traja, temveč izvrševanje vzgojnega ukrepa ves čas nadzoruje in naknadno odloči, kdaj naj se njegovo izvrševanje ustavi</w:t>
      </w:r>
      <w:r w:rsidR="00D21CE5">
        <w:rPr>
          <w:rFonts w:cs="Arial"/>
          <w:szCs w:val="20"/>
        </w:rPr>
        <w:t>. Pomembno vlogo pri izvrševanju kazenskih sankcij za mladoletnike pa ima zlasti center za socialno delo</w:t>
      </w:r>
      <w:r w:rsidR="00F243F0">
        <w:rPr>
          <w:rFonts w:cs="Arial"/>
          <w:szCs w:val="20"/>
        </w:rPr>
        <w:t xml:space="preserve"> (v nadaljnjem besedilu: CSD)</w:t>
      </w:r>
      <w:r w:rsidR="00D21CE5">
        <w:rPr>
          <w:rFonts w:cs="Arial"/>
          <w:szCs w:val="20"/>
        </w:rPr>
        <w:t xml:space="preserve">, ki izvršuje vzgojne ukrepe (npr. nadzorstvo centra za socialno delo), sklene ustrezne dogovore za izvršitev posameznih nalog v okviru vzgojnega ukrepa navodil in prepovedi (npr. za delo v splošno korist) in ukrene ter pripravi vse potrebno za namestitev mladoletnika v ustrezen zavod na podlagi sklepa sodišča, s katerim </w:t>
      </w:r>
      <w:r w:rsidR="00D21CE5">
        <w:rPr>
          <w:rFonts w:cs="Arial"/>
          <w:szCs w:val="20"/>
        </w:rPr>
        <w:lastRenderedPageBreak/>
        <w:t>je izrečen zavodski vzgojni ukrep. Poleg tega je pristojen za delo z družino in reintegracijo mladoletnika.</w:t>
      </w:r>
    </w:p>
    <w:p w14:paraId="6C94D298" w14:textId="2807F008" w:rsidR="00571DBE" w:rsidRDefault="00571DBE" w:rsidP="00571DBE">
      <w:pPr>
        <w:spacing w:line="276" w:lineRule="auto"/>
        <w:jc w:val="both"/>
        <w:rPr>
          <w:rFonts w:cs="Arial"/>
          <w:szCs w:val="20"/>
        </w:rPr>
      </w:pPr>
    </w:p>
    <w:p w14:paraId="5BA5E907" w14:textId="48283602" w:rsidR="00B15A04" w:rsidRPr="00571DBE" w:rsidRDefault="00B571F7" w:rsidP="00571DBE">
      <w:pPr>
        <w:spacing w:line="276" w:lineRule="auto"/>
        <w:jc w:val="both"/>
        <w:rPr>
          <w:rFonts w:cs="Arial"/>
          <w:szCs w:val="20"/>
        </w:rPr>
      </w:pPr>
      <w:r>
        <w:rPr>
          <w:rFonts w:cs="Arial"/>
          <w:szCs w:val="20"/>
        </w:rPr>
        <w:t>Pri izvrševanju mladoletniških kazenskih sankcij torej poleg sodišča, ki nadzoruje izvrševanje, sodelujejo številne institucije, ki delujejo v okviru različnih ministrstev:</w:t>
      </w:r>
    </w:p>
    <w:p w14:paraId="0935D713" w14:textId="7DC1ABD6" w:rsidR="00190E57" w:rsidRDefault="00F243F0" w:rsidP="00190E57">
      <w:pPr>
        <w:pStyle w:val="Odstavekseznama"/>
        <w:numPr>
          <w:ilvl w:val="0"/>
          <w:numId w:val="10"/>
        </w:numPr>
        <w:spacing w:line="276" w:lineRule="auto"/>
        <w:ind w:left="426"/>
        <w:jc w:val="both"/>
        <w:rPr>
          <w:rFonts w:cs="Arial"/>
          <w:szCs w:val="20"/>
        </w:rPr>
      </w:pPr>
      <w:r>
        <w:rPr>
          <w:rFonts w:cs="Arial"/>
          <w:szCs w:val="20"/>
        </w:rPr>
        <w:t>v</w:t>
      </w:r>
      <w:r w:rsidR="00571DBE" w:rsidRPr="00E576C3">
        <w:rPr>
          <w:rFonts w:cs="Arial"/>
          <w:szCs w:val="20"/>
        </w:rPr>
        <w:t xml:space="preserve"> okviru Ministrstva za pravosodje</w:t>
      </w:r>
      <w:r w:rsidR="00B571F7" w:rsidRPr="00E576C3">
        <w:rPr>
          <w:rFonts w:cs="Arial"/>
          <w:szCs w:val="20"/>
        </w:rPr>
        <w:t xml:space="preserve"> oziroma njegovega organa v sestavi (Uprava RS za izvrševanje kazenskih sankcij) delujeta </w:t>
      </w:r>
      <w:r w:rsidR="00571DBE" w:rsidRPr="00E576C3">
        <w:rPr>
          <w:rFonts w:cs="Arial"/>
          <w:szCs w:val="20"/>
        </w:rPr>
        <w:t>P</w:t>
      </w:r>
      <w:r w:rsidR="00273FA9" w:rsidRPr="00E576C3">
        <w:rPr>
          <w:rFonts w:cs="Arial"/>
          <w:szCs w:val="20"/>
        </w:rPr>
        <w:t xml:space="preserve">revzgojni dom </w:t>
      </w:r>
      <w:r w:rsidR="00571DBE" w:rsidRPr="00E576C3">
        <w:rPr>
          <w:rFonts w:cs="Arial"/>
          <w:szCs w:val="20"/>
        </w:rPr>
        <w:t>Radeče</w:t>
      </w:r>
      <w:r w:rsidR="00B571F7">
        <w:rPr>
          <w:rStyle w:val="Sprotnaopomba-sklic"/>
          <w:rFonts w:cs="Arial"/>
          <w:szCs w:val="20"/>
        </w:rPr>
        <w:footnoteReference w:id="13"/>
      </w:r>
      <w:r w:rsidR="00B571F7" w:rsidRPr="00E576C3">
        <w:rPr>
          <w:rFonts w:cs="Arial"/>
          <w:szCs w:val="20"/>
        </w:rPr>
        <w:t xml:space="preserve"> </w:t>
      </w:r>
      <w:r w:rsidR="00E576C3" w:rsidRPr="00E576C3">
        <w:rPr>
          <w:rFonts w:cs="Arial"/>
          <w:szCs w:val="20"/>
        </w:rPr>
        <w:t xml:space="preserve">in </w:t>
      </w:r>
      <w:r w:rsidR="00571DBE" w:rsidRPr="00E576C3">
        <w:rPr>
          <w:rFonts w:cs="Arial"/>
          <w:szCs w:val="20"/>
        </w:rPr>
        <w:t>Z</w:t>
      </w:r>
      <w:r w:rsidR="00273FA9" w:rsidRPr="00E576C3">
        <w:rPr>
          <w:rFonts w:cs="Arial"/>
          <w:szCs w:val="20"/>
        </w:rPr>
        <w:t xml:space="preserve">avod za prestajanje kazni mladoletniškega zapora in kazni zapora </w:t>
      </w:r>
      <w:r w:rsidR="00571DBE" w:rsidRPr="00E576C3">
        <w:rPr>
          <w:rFonts w:cs="Arial"/>
          <w:szCs w:val="20"/>
        </w:rPr>
        <w:t>Celje</w:t>
      </w:r>
      <w:r>
        <w:rPr>
          <w:rFonts w:cs="Arial"/>
          <w:szCs w:val="20"/>
        </w:rPr>
        <w:t>;</w:t>
      </w:r>
      <w:r w:rsidR="00E576C3" w:rsidRPr="00183D1F">
        <w:rPr>
          <w:rStyle w:val="Sprotnaopomba-sklic"/>
          <w:rFonts w:cs="Arial"/>
          <w:szCs w:val="20"/>
        </w:rPr>
        <w:footnoteReference w:id="14"/>
      </w:r>
    </w:p>
    <w:p w14:paraId="03E129FD" w14:textId="7A3ED03E" w:rsidR="00430893" w:rsidRDefault="00F243F0" w:rsidP="00571DBE">
      <w:pPr>
        <w:pStyle w:val="Odstavekseznama"/>
        <w:numPr>
          <w:ilvl w:val="0"/>
          <w:numId w:val="10"/>
        </w:numPr>
        <w:spacing w:line="276" w:lineRule="auto"/>
        <w:ind w:left="426"/>
        <w:jc w:val="both"/>
        <w:rPr>
          <w:rFonts w:cs="Arial"/>
          <w:szCs w:val="20"/>
        </w:rPr>
      </w:pPr>
      <w:r>
        <w:rPr>
          <w:rFonts w:cs="Arial"/>
          <w:szCs w:val="20"/>
        </w:rPr>
        <w:t>v</w:t>
      </w:r>
      <w:r w:rsidR="004346C5" w:rsidRPr="00190E57">
        <w:rPr>
          <w:rFonts w:cs="Arial"/>
          <w:szCs w:val="20"/>
        </w:rPr>
        <w:t xml:space="preserve"> okviru pristojnosti Ministrstva za vzgojo in izobraževanje deluje d</w:t>
      </w:r>
      <w:r w:rsidR="00571DBE" w:rsidRPr="00190E57">
        <w:rPr>
          <w:rFonts w:cs="Arial"/>
          <w:szCs w:val="20"/>
        </w:rPr>
        <w:t>evet strokovnih centrov za vzgojo in izobraževanje otrok in mladostnikov v čustvenimi in vedenjskimi težavami in motnjami (nekdanji vzgojni zavodi</w:t>
      </w:r>
      <w:r w:rsidR="004346C5" w:rsidRPr="00190E57">
        <w:rPr>
          <w:rFonts w:cs="Arial"/>
          <w:szCs w:val="20"/>
        </w:rPr>
        <w:t>, sedaj strokovni centri</w:t>
      </w:r>
      <w:r w:rsidR="00571DBE" w:rsidRPr="00190E57">
        <w:rPr>
          <w:rFonts w:cs="Arial"/>
          <w:szCs w:val="20"/>
        </w:rPr>
        <w:t>)</w:t>
      </w:r>
      <w:r w:rsidR="004346C5" w:rsidRPr="00190E57">
        <w:rPr>
          <w:rFonts w:cs="Arial"/>
          <w:szCs w:val="20"/>
        </w:rPr>
        <w:t>;</w:t>
      </w:r>
      <w:r w:rsidR="00183D1F" w:rsidRPr="00183D1F">
        <w:rPr>
          <w:rStyle w:val="Sprotnaopomba-sklic"/>
          <w:rFonts w:cs="Arial"/>
          <w:szCs w:val="20"/>
        </w:rPr>
        <w:footnoteReference w:id="15"/>
      </w:r>
      <w:r w:rsidR="00183D1F">
        <w:rPr>
          <w:rFonts w:cs="Arial"/>
          <w:szCs w:val="20"/>
          <w:vertAlign w:val="superscript"/>
        </w:rPr>
        <w:t xml:space="preserve">, </w:t>
      </w:r>
      <w:r w:rsidR="004346C5">
        <w:rPr>
          <w:rStyle w:val="Sprotnaopomba-sklic"/>
          <w:rFonts w:cs="Arial"/>
          <w:szCs w:val="20"/>
        </w:rPr>
        <w:footnoteReference w:id="16"/>
      </w:r>
    </w:p>
    <w:p w14:paraId="55E086CE" w14:textId="11D67DD6" w:rsidR="007C0739" w:rsidRPr="00A33F81" w:rsidRDefault="00F243F0" w:rsidP="00571DBE">
      <w:pPr>
        <w:pStyle w:val="Odstavekseznama"/>
        <w:numPr>
          <w:ilvl w:val="0"/>
          <w:numId w:val="10"/>
        </w:numPr>
        <w:spacing w:line="276" w:lineRule="auto"/>
        <w:ind w:left="426"/>
        <w:jc w:val="both"/>
        <w:rPr>
          <w:rFonts w:cs="Arial"/>
          <w:szCs w:val="20"/>
          <w:u w:val="single"/>
        </w:rPr>
      </w:pPr>
      <w:r>
        <w:rPr>
          <w:rFonts w:cs="Arial"/>
          <w:szCs w:val="20"/>
        </w:rPr>
        <w:t>v</w:t>
      </w:r>
      <w:r w:rsidR="00571DBE" w:rsidRPr="00430893">
        <w:rPr>
          <w:rFonts w:cs="Arial"/>
          <w:szCs w:val="20"/>
        </w:rPr>
        <w:t xml:space="preserve"> okviru </w:t>
      </w:r>
      <w:r w:rsidR="00430893" w:rsidRPr="00430893">
        <w:rPr>
          <w:rFonts w:cs="Arial"/>
          <w:szCs w:val="20"/>
        </w:rPr>
        <w:t xml:space="preserve">pristojnosti </w:t>
      </w:r>
      <w:r w:rsidR="00571DBE" w:rsidRPr="00430893">
        <w:rPr>
          <w:rFonts w:cs="Arial"/>
          <w:szCs w:val="20"/>
        </w:rPr>
        <w:t>Ministrstva za delo, družino, socialne zadeve in enake možnosti</w:t>
      </w:r>
      <w:r w:rsidR="00430893" w:rsidRPr="00430893">
        <w:rPr>
          <w:rFonts w:cs="Arial"/>
          <w:szCs w:val="20"/>
        </w:rPr>
        <w:t xml:space="preserve"> delujejo </w:t>
      </w:r>
      <w:r>
        <w:rPr>
          <w:rFonts w:cs="Arial"/>
          <w:szCs w:val="20"/>
        </w:rPr>
        <w:t>CSD-ji;</w:t>
      </w:r>
    </w:p>
    <w:p w14:paraId="66E40426" w14:textId="1325CE4A" w:rsidR="00D60AB0" w:rsidRPr="00D60AB0" w:rsidRDefault="00F243F0" w:rsidP="00571DBE">
      <w:pPr>
        <w:pStyle w:val="Odstavekseznama"/>
        <w:numPr>
          <w:ilvl w:val="0"/>
          <w:numId w:val="10"/>
        </w:numPr>
        <w:spacing w:line="276" w:lineRule="auto"/>
        <w:ind w:left="426"/>
        <w:jc w:val="both"/>
        <w:rPr>
          <w:rFonts w:cs="Arial"/>
          <w:szCs w:val="20"/>
          <w:u w:val="single"/>
        </w:rPr>
      </w:pPr>
      <w:r>
        <w:rPr>
          <w:rFonts w:cs="Arial"/>
          <w:szCs w:val="20"/>
        </w:rPr>
        <w:t>v</w:t>
      </w:r>
      <w:r w:rsidR="007C0739">
        <w:rPr>
          <w:rFonts w:cs="Arial"/>
          <w:szCs w:val="20"/>
        </w:rPr>
        <w:t xml:space="preserve"> okviru pristojnosti Ministrstva za solidarno prihodnost delujejo </w:t>
      </w:r>
      <w:r w:rsidR="00571DBE" w:rsidRPr="00430893">
        <w:rPr>
          <w:rFonts w:cs="Arial"/>
          <w:szCs w:val="20"/>
        </w:rPr>
        <w:t>Centri za usposabljanje, delo in varstvo (</w:t>
      </w:r>
      <w:r w:rsidR="00430893">
        <w:rPr>
          <w:rFonts w:cs="Arial"/>
          <w:szCs w:val="20"/>
        </w:rPr>
        <w:t xml:space="preserve">v nadaljnjem besedilu: </w:t>
      </w:r>
      <w:r w:rsidR="00571DBE" w:rsidRPr="00430893">
        <w:rPr>
          <w:rFonts w:cs="Arial"/>
          <w:szCs w:val="20"/>
        </w:rPr>
        <w:t>CUDV)</w:t>
      </w:r>
      <w:r>
        <w:rPr>
          <w:rFonts w:cs="Arial"/>
          <w:szCs w:val="20"/>
        </w:rPr>
        <w:t>;</w:t>
      </w:r>
      <w:r w:rsidR="00430893">
        <w:rPr>
          <w:rStyle w:val="Sprotnaopomba-sklic"/>
          <w:rFonts w:cs="Arial"/>
          <w:szCs w:val="20"/>
        </w:rPr>
        <w:footnoteReference w:id="17"/>
      </w:r>
    </w:p>
    <w:p w14:paraId="75DF0341" w14:textId="1B697404" w:rsidR="00571DBE" w:rsidRPr="0032491B" w:rsidRDefault="00F243F0" w:rsidP="001B18B3">
      <w:pPr>
        <w:pStyle w:val="Odstavekseznama"/>
        <w:numPr>
          <w:ilvl w:val="0"/>
          <w:numId w:val="10"/>
        </w:numPr>
        <w:spacing w:line="276" w:lineRule="auto"/>
        <w:ind w:left="426"/>
        <w:jc w:val="both"/>
        <w:rPr>
          <w:rFonts w:cs="Arial"/>
          <w:szCs w:val="20"/>
        </w:rPr>
      </w:pPr>
      <w:r>
        <w:rPr>
          <w:rFonts w:cs="Arial"/>
          <w:szCs w:val="20"/>
        </w:rPr>
        <w:t>v</w:t>
      </w:r>
      <w:r w:rsidR="00D60AB0" w:rsidRPr="0032491B">
        <w:rPr>
          <w:rFonts w:cs="Arial"/>
          <w:szCs w:val="20"/>
        </w:rPr>
        <w:t xml:space="preserve"> okviru pristojnosti </w:t>
      </w:r>
      <w:r w:rsidR="00F86162">
        <w:rPr>
          <w:rFonts w:cs="Arial"/>
          <w:szCs w:val="20"/>
        </w:rPr>
        <w:t>M</w:t>
      </w:r>
      <w:r w:rsidR="00D60AB0" w:rsidRPr="0032491B">
        <w:rPr>
          <w:rFonts w:cs="Arial"/>
          <w:szCs w:val="20"/>
        </w:rPr>
        <w:t>inistrstva za zdravje bi moral delovati poseben forenzični oddelek za mladoletnike, ki pa vse doslej ni bil ustanovljen. Nameščanje za potrebe psihiatričnega zdravljenja med izvrševanjem vzgojnega ukrepa oddaje v prevzgojni dom in kazni mladoletniškega zapora se izvaja na F</w:t>
      </w:r>
      <w:r w:rsidR="00571DBE" w:rsidRPr="0032491B">
        <w:rPr>
          <w:rFonts w:cs="Arial"/>
          <w:szCs w:val="20"/>
        </w:rPr>
        <w:t>orenzičn</w:t>
      </w:r>
      <w:r w:rsidR="00F86162">
        <w:rPr>
          <w:rFonts w:cs="Arial"/>
          <w:szCs w:val="20"/>
        </w:rPr>
        <w:t>em</w:t>
      </w:r>
      <w:r w:rsidR="00571DBE" w:rsidRPr="0032491B">
        <w:rPr>
          <w:rFonts w:cs="Arial"/>
          <w:szCs w:val="20"/>
        </w:rPr>
        <w:t xml:space="preserve"> psihiatričn</w:t>
      </w:r>
      <w:r w:rsidR="00F86162">
        <w:rPr>
          <w:rFonts w:cs="Arial"/>
          <w:szCs w:val="20"/>
        </w:rPr>
        <w:t>em</w:t>
      </w:r>
      <w:r w:rsidR="00571DBE" w:rsidRPr="0032491B">
        <w:rPr>
          <w:rFonts w:cs="Arial"/>
          <w:szCs w:val="20"/>
        </w:rPr>
        <w:t xml:space="preserve"> oddel</w:t>
      </w:r>
      <w:r w:rsidR="00F86162">
        <w:rPr>
          <w:rFonts w:cs="Arial"/>
          <w:szCs w:val="20"/>
        </w:rPr>
        <w:t>ku</w:t>
      </w:r>
      <w:r w:rsidR="00571DBE" w:rsidRPr="0032491B">
        <w:rPr>
          <w:rFonts w:cs="Arial"/>
          <w:szCs w:val="20"/>
        </w:rPr>
        <w:t xml:space="preserve"> Maribor za odrasle</w:t>
      </w:r>
      <w:r w:rsidR="00FD000B">
        <w:rPr>
          <w:rStyle w:val="Sprotnaopomba-sklic"/>
          <w:rFonts w:cs="Arial"/>
          <w:szCs w:val="20"/>
        </w:rPr>
        <w:footnoteReference w:id="18"/>
      </w:r>
      <w:r w:rsidR="007841C6" w:rsidRPr="0032491B">
        <w:rPr>
          <w:rFonts w:cs="Arial"/>
          <w:i/>
          <w:iCs/>
          <w:szCs w:val="20"/>
        </w:rPr>
        <w:t>.</w:t>
      </w:r>
      <w:r w:rsidR="00D60AB0" w:rsidRPr="0032491B">
        <w:rPr>
          <w:rFonts w:cs="Arial"/>
          <w:i/>
          <w:iCs/>
          <w:szCs w:val="20"/>
        </w:rPr>
        <w:t xml:space="preserve"> </w:t>
      </w:r>
      <w:r w:rsidR="0053315A">
        <w:rPr>
          <w:rFonts w:cs="Arial"/>
          <w:szCs w:val="20"/>
        </w:rPr>
        <w:t xml:space="preserve">Prav tako ni seznama zdravstvenih zavodov, v katerih bi se izvajal varnostni ukrep obveznega psihiatričnega zdravljenja na prostosti. </w:t>
      </w:r>
      <w:r w:rsidR="00D60AB0" w:rsidRPr="0032491B">
        <w:rPr>
          <w:rFonts w:cs="Arial"/>
          <w:szCs w:val="20"/>
        </w:rPr>
        <w:t>V E</w:t>
      </w:r>
      <w:r w:rsidR="00571DBE" w:rsidRPr="0032491B">
        <w:rPr>
          <w:rFonts w:cs="Arial"/>
          <w:szCs w:val="20"/>
        </w:rPr>
        <w:t>not</w:t>
      </w:r>
      <w:r w:rsidR="00D60AB0" w:rsidRPr="0032491B">
        <w:rPr>
          <w:rFonts w:cs="Arial"/>
          <w:szCs w:val="20"/>
        </w:rPr>
        <w:t>i</w:t>
      </w:r>
      <w:r w:rsidR="00571DBE" w:rsidRPr="0032491B">
        <w:rPr>
          <w:rFonts w:cs="Arial"/>
          <w:szCs w:val="20"/>
        </w:rPr>
        <w:t xml:space="preserve"> za intenzivno otroško in mladostniško psihiatrijo – Univerzitetna psihiatrična klinika</w:t>
      </w:r>
      <w:r w:rsidR="00D60AB0" w:rsidRPr="0032491B">
        <w:rPr>
          <w:rFonts w:cs="Arial"/>
          <w:szCs w:val="20"/>
        </w:rPr>
        <w:t xml:space="preserve"> </w:t>
      </w:r>
      <w:r w:rsidR="00571DBE" w:rsidRPr="0032491B">
        <w:rPr>
          <w:rFonts w:cs="Arial"/>
          <w:szCs w:val="20"/>
        </w:rPr>
        <w:t>se zagotavlja bolnišnično psihiatrično zdravljenje otrokom in mladostnikom, ki so nameščeni v strokovne centre</w:t>
      </w:r>
      <w:r>
        <w:rPr>
          <w:rFonts w:cs="Arial"/>
          <w:szCs w:val="20"/>
        </w:rPr>
        <w:t xml:space="preserve"> in zavode za usposabljanje</w:t>
      </w:r>
      <w:r w:rsidR="00571DBE" w:rsidRPr="0032491B">
        <w:rPr>
          <w:rFonts w:cs="Arial"/>
          <w:szCs w:val="20"/>
        </w:rPr>
        <w:t xml:space="preserve"> (v letu 2023 je bilo 115 hospitalizacij iz strokovnih centrov).</w:t>
      </w:r>
      <w:r w:rsidR="00D60AB0" w:rsidRPr="0032491B">
        <w:rPr>
          <w:rFonts w:cs="Arial"/>
          <w:szCs w:val="20"/>
        </w:rPr>
        <w:t xml:space="preserve"> </w:t>
      </w:r>
      <w:r w:rsidR="00571DBE" w:rsidRPr="0032491B">
        <w:rPr>
          <w:rFonts w:cs="Arial"/>
          <w:szCs w:val="20"/>
        </w:rPr>
        <w:t>Svetovalni center za otroke, mladostnike in starše Ljubljana</w:t>
      </w:r>
      <w:r w:rsidR="00D60AB0" w:rsidRPr="0032491B">
        <w:rPr>
          <w:rFonts w:cs="Arial"/>
          <w:szCs w:val="20"/>
        </w:rPr>
        <w:t xml:space="preserve"> s</w:t>
      </w:r>
      <w:r w:rsidR="00571DBE" w:rsidRPr="0032491B">
        <w:rPr>
          <w:rFonts w:cs="Arial"/>
          <w:szCs w:val="20"/>
        </w:rPr>
        <w:t>odeluje v postopku – posreduje podatke o mladoletnikovem stanju na področju duševnega stanja, nudi storitve zdravljen</w:t>
      </w:r>
      <w:r w:rsidR="007841C6" w:rsidRPr="0032491B">
        <w:rPr>
          <w:rFonts w:cs="Arial"/>
          <w:szCs w:val="20"/>
        </w:rPr>
        <w:t>ja.</w:t>
      </w:r>
      <w:r w:rsidR="00D60AB0" w:rsidRPr="0032491B">
        <w:rPr>
          <w:rFonts w:cs="Arial"/>
          <w:szCs w:val="20"/>
        </w:rPr>
        <w:t xml:space="preserve"> </w:t>
      </w:r>
      <w:r w:rsidR="00571DBE" w:rsidRPr="0032491B">
        <w:rPr>
          <w:rFonts w:cs="Arial"/>
          <w:szCs w:val="20"/>
        </w:rPr>
        <w:t xml:space="preserve">Centri za duševno zdravje otrok in mladostnikov (CZDOM) </w:t>
      </w:r>
      <w:r w:rsidR="00D60AB0" w:rsidRPr="0032491B">
        <w:rPr>
          <w:rFonts w:cs="Arial"/>
          <w:szCs w:val="20"/>
        </w:rPr>
        <w:t>s</w:t>
      </w:r>
      <w:r w:rsidR="00571DBE" w:rsidRPr="0032491B">
        <w:rPr>
          <w:rFonts w:cs="Arial"/>
          <w:szCs w:val="20"/>
        </w:rPr>
        <w:t xml:space="preserve">o v procesu </w:t>
      </w:r>
      <w:r w:rsidR="007841C6" w:rsidRPr="0032491B">
        <w:rPr>
          <w:rFonts w:cs="Arial"/>
          <w:szCs w:val="20"/>
        </w:rPr>
        <w:t>oblikovanja, njihovi timi še niso dokončno formirani, hkrati so za vključitev v zdravljenje izjemno dolge č</w:t>
      </w:r>
      <w:r w:rsidR="00571DBE" w:rsidRPr="0032491B">
        <w:rPr>
          <w:rFonts w:cs="Arial"/>
          <w:szCs w:val="20"/>
        </w:rPr>
        <w:t>akalne dobe</w:t>
      </w:r>
      <w:r w:rsidR="007841C6" w:rsidRPr="0032491B">
        <w:rPr>
          <w:rFonts w:cs="Arial"/>
          <w:szCs w:val="20"/>
        </w:rPr>
        <w:t xml:space="preserve">. Oblikovani so bili </w:t>
      </w:r>
      <w:r w:rsidR="00571DBE" w:rsidRPr="0032491B">
        <w:rPr>
          <w:rFonts w:cs="Arial"/>
          <w:szCs w:val="20"/>
        </w:rPr>
        <w:t>protokoli sodelovanja s strokovnimi centri</w:t>
      </w:r>
      <w:r w:rsidR="007841C6" w:rsidRPr="0032491B">
        <w:rPr>
          <w:rFonts w:cs="Arial"/>
          <w:szCs w:val="20"/>
        </w:rPr>
        <w:t>.</w:t>
      </w:r>
      <w:r w:rsidR="00D60AB0" w:rsidRPr="0032491B">
        <w:rPr>
          <w:rFonts w:cs="Arial"/>
          <w:szCs w:val="20"/>
        </w:rPr>
        <w:t xml:space="preserve"> </w:t>
      </w:r>
      <w:r w:rsidR="00571DBE" w:rsidRPr="0032491B">
        <w:rPr>
          <w:rFonts w:cs="Arial"/>
          <w:szCs w:val="20"/>
        </w:rPr>
        <w:t>Z</w:t>
      </w:r>
      <w:r w:rsidR="00D60AB0" w:rsidRPr="0032491B">
        <w:rPr>
          <w:rFonts w:cs="Arial"/>
          <w:szCs w:val="20"/>
        </w:rPr>
        <w:t xml:space="preserve">a zagotavljanje </w:t>
      </w:r>
      <w:r w:rsidR="00D60AB0" w:rsidRPr="0032491B">
        <w:rPr>
          <w:rFonts w:cs="Arial"/>
          <w:szCs w:val="20"/>
        </w:rPr>
        <w:lastRenderedPageBreak/>
        <w:t>z</w:t>
      </w:r>
      <w:r w:rsidR="00571DBE" w:rsidRPr="0032491B">
        <w:rPr>
          <w:rFonts w:cs="Arial"/>
          <w:szCs w:val="20"/>
        </w:rPr>
        <w:t>dravstven</w:t>
      </w:r>
      <w:r w:rsidR="00D60AB0" w:rsidRPr="0032491B">
        <w:rPr>
          <w:rFonts w:cs="Arial"/>
          <w:szCs w:val="20"/>
        </w:rPr>
        <w:t>e</w:t>
      </w:r>
      <w:r w:rsidR="00571DBE" w:rsidRPr="0032491B">
        <w:rPr>
          <w:rFonts w:cs="Arial"/>
          <w:szCs w:val="20"/>
        </w:rPr>
        <w:t xml:space="preserve"> oskrb</w:t>
      </w:r>
      <w:r w:rsidR="00D60AB0" w:rsidRPr="0032491B">
        <w:rPr>
          <w:rFonts w:cs="Arial"/>
          <w:szCs w:val="20"/>
        </w:rPr>
        <w:t>e</w:t>
      </w:r>
      <w:r w:rsidR="00571DBE" w:rsidRPr="0032491B">
        <w:rPr>
          <w:rFonts w:cs="Arial"/>
          <w:szCs w:val="20"/>
        </w:rPr>
        <w:t xml:space="preserve"> v PD Radeče</w:t>
      </w:r>
      <w:r w:rsidR="00D60AB0" w:rsidRPr="0032491B">
        <w:rPr>
          <w:rFonts w:cs="Arial"/>
          <w:szCs w:val="20"/>
        </w:rPr>
        <w:t xml:space="preserve"> je urejeno p</w:t>
      </w:r>
      <w:r w:rsidR="00571DBE" w:rsidRPr="0032491B">
        <w:rPr>
          <w:rFonts w:cs="Arial"/>
          <w:szCs w:val="20"/>
        </w:rPr>
        <w:t>ogodbeno sodelovanje z Zdravstvenim domom Radeče</w:t>
      </w:r>
      <w:r w:rsidR="00D60AB0" w:rsidRPr="0032491B">
        <w:rPr>
          <w:rFonts w:cs="Arial"/>
          <w:szCs w:val="20"/>
        </w:rPr>
        <w:t>.</w:t>
      </w:r>
      <w:r w:rsidR="00D60AB0">
        <w:rPr>
          <w:rStyle w:val="Sprotnaopomba-sklic"/>
          <w:rFonts w:cs="Arial"/>
          <w:szCs w:val="20"/>
        </w:rPr>
        <w:footnoteReference w:id="19"/>
      </w:r>
    </w:p>
    <w:p w14:paraId="078CCE86" w14:textId="77777777" w:rsidR="00571DBE" w:rsidRPr="00571DBE" w:rsidRDefault="00571DBE" w:rsidP="00571DBE">
      <w:pPr>
        <w:spacing w:line="276" w:lineRule="auto"/>
        <w:jc w:val="both"/>
        <w:rPr>
          <w:rFonts w:cs="Arial"/>
          <w:szCs w:val="20"/>
        </w:rPr>
      </w:pPr>
    </w:p>
    <w:p w14:paraId="72F3211A" w14:textId="77777777" w:rsidR="006860C1" w:rsidRDefault="006860C1" w:rsidP="006860C1">
      <w:pPr>
        <w:spacing w:line="276" w:lineRule="auto"/>
        <w:jc w:val="both"/>
        <w:rPr>
          <w:rFonts w:cs="Arial"/>
          <w:szCs w:val="20"/>
        </w:rPr>
      </w:pPr>
    </w:p>
    <w:p w14:paraId="4F49E5EB" w14:textId="77777777" w:rsidR="006860C1" w:rsidRDefault="006860C1" w:rsidP="006860C1">
      <w:pPr>
        <w:spacing w:line="276" w:lineRule="auto"/>
        <w:jc w:val="both"/>
        <w:rPr>
          <w:rFonts w:cs="Arial"/>
          <w:szCs w:val="20"/>
        </w:rPr>
      </w:pPr>
    </w:p>
    <w:p w14:paraId="392CE98A" w14:textId="77777777" w:rsidR="006860C1" w:rsidRDefault="006860C1" w:rsidP="006860C1">
      <w:pPr>
        <w:spacing w:line="276" w:lineRule="auto"/>
        <w:jc w:val="both"/>
        <w:rPr>
          <w:rFonts w:cs="Arial"/>
          <w:szCs w:val="20"/>
        </w:rPr>
      </w:pPr>
    </w:p>
    <w:p w14:paraId="5261CD42" w14:textId="77777777" w:rsidR="006860C1" w:rsidRDefault="006860C1" w:rsidP="006860C1">
      <w:pPr>
        <w:spacing w:line="276" w:lineRule="auto"/>
        <w:jc w:val="both"/>
        <w:rPr>
          <w:rFonts w:cs="Arial"/>
          <w:szCs w:val="20"/>
        </w:rPr>
      </w:pPr>
    </w:p>
    <w:p w14:paraId="2BD2FCBE" w14:textId="77777777" w:rsidR="006860C1" w:rsidRDefault="006860C1" w:rsidP="006860C1">
      <w:pPr>
        <w:spacing w:line="276" w:lineRule="auto"/>
        <w:jc w:val="both"/>
        <w:rPr>
          <w:rFonts w:cs="Arial"/>
          <w:szCs w:val="20"/>
        </w:rPr>
      </w:pPr>
    </w:p>
    <w:p w14:paraId="4875DF78" w14:textId="77777777" w:rsidR="006860C1" w:rsidRDefault="006860C1" w:rsidP="006860C1">
      <w:pPr>
        <w:spacing w:line="276" w:lineRule="auto"/>
        <w:jc w:val="both"/>
        <w:rPr>
          <w:rFonts w:cs="Arial"/>
          <w:szCs w:val="20"/>
        </w:rPr>
      </w:pPr>
    </w:p>
    <w:p w14:paraId="56D2ACD4" w14:textId="77777777" w:rsidR="006860C1" w:rsidRDefault="006860C1" w:rsidP="006860C1">
      <w:pPr>
        <w:spacing w:line="276" w:lineRule="auto"/>
        <w:jc w:val="both"/>
        <w:rPr>
          <w:rFonts w:cs="Arial"/>
          <w:szCs w:val="20"/>
        </w:rPr>
      </w:pPr>
    </w:p>
    <w:p w14:paraId="65BC83E6" w14:textId="77777777" w:rsidR="006860C1" w:rsidRDefault="006860C1" w:rsidP="006860C1">
      <w:pPr>
        <w:spacing w:line="276" w:lineRule="auto"/>
        <w:jc w:val="both"/>
        <w:rPr>
          <w:rFonts w:cs="Arial"/>
          <w:szCs w:val="20"/>
        </w:rPr>
      </w:pPr>
    </w:p>
    <w:p w14:paraId="508CF3F8" w14:textId="77777777" w:rsidR="006860C1" w:rsidRPr="006860C1" w:rsidRDefault="006860C1" w:rsidP="006860C1">
      <w:pPr>
        <w:spacing w:line="276" w:lineRule="auto"/>
        <w:jc w:val="both"/>
        <w:rPr>
          <w:rFonts w:cs="Arial"/>
          <w:szCs w:val="20"/>
        </w:rPr>
      </w:pPr>
    </w:p>
    <w:p w14:paraId="5D9C07F2" w14:textId="7930E537" w:rsidR="006860C1" w:rsidRPr="006860C1" w:rsidRDefault="006860C1" w:rsidP="00B77FCA">
      <w:pPr>
        <w:pStyle w:val="Odstavekseznama"/>
        <w:numPr>
          <w:ilvl w:val="0"/>
          <w:numId w:val="20"/>
        </w:numPr>
        <w:spacing w:line="276" w:lineRule="auto"/>
        <w:jc w:val="both"/>
        <w:rPr>
          <w:rFonts w:cs="Arial"/>
          <w:szCs w:val="20"/>
        </w:rPr>
        <w:sectPr w:rsidR="006860C1" w:rsidRPr="006860C1" w:rsidSect="008C3874">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pPr>
    </w:p>
    <w:p w14:paraId="2CD31FC5" w14:textId="261356ED" w:rsidR="00536AFD" w:rsidRDefault="00BF17EF" w:rsidP="00536AFD">
      <w:pPr>
        <w:jc w:val="center"/>
        <w:rPr>
          <w:sz w:val="24"/>
        </w:rPr>
      </w:pPr>
      <w:r w:rsidRPr="00060DE3">
        <w:rPr>
          <w:rFonts w:cs="Arial"/>
          <w:noProof/>
          <w:szCs w:val="20"/>
          <w:lang w:eastAsia="sl-SI"/>
        </w:rPr>
        <w:lastRenderedPageBreak/>
        <mc:AlternateContent>
          <mc:Choice Requires="wps">
            <w:drawing>
              <wp:anchor distT="0" distB="0" distL="114300" distR="114300" simplePos="0" relativeHeight="251671552" behindDoc="0" locked="0" layoutInCell="1" allowOverlap="1" wp14:anchorId="3ECB0BE2" wp14:editId="633AF33D">
                <wp:simplePos x="0" y="0"/>
                <wp:positionH relativeFrom="column">
                  <wp:posOffset>3250661</wp:posOffset>
                </wp:positionH>
                <wp:positionV relativeFrom="paragraph">
                  <wp:posOffset>-34821</wp:posOffset>
                </wp:positionV>
                <wp:extent cx="1638300" cy="569935"/>
                <wp:effectExtent l="0" t="0" r="19050" b="20955"/>
                <wp:wrapNone/>
                <wp:docPr id="1398678731" name="Pravokotnik 103"/>
                <wp:cNvGraphicFramePr/>
                <a:graphic xmlns:a="http://schemas.openxmlformats.org/drawingml/2006/main">
                  <a:graphicData uri="http://schemas.microsoft.com/office/word/2010/wordprocessingShape">
                    <wps:wsp>
                      <wps:cNvSpPr/>
                      <wps:spPr>
                        <a:xfrm>
                          <a:off x="0" y="0"/>
                          <a:ext cx="1638300" cy="569935"/>
                        </a:xfrm>
                        <a:prstGeom prst="rect">
                          <a:avLst/>
                        </a:prstGeom>
                        <a:solidFill>
                          <a:schemeClr val="accent6"/>
                        </a:solidFill>
                      </wps:spPr>
                      <wps:style>
                        <a:lnRef idx="2">
                          <a:schemeClr val="dk1"/>
                        </a:lnRef>
                        <a:fillRef idx="1">
                          <a:schemeClr val="lt1"/>
                        </a:fillRef>
                        <a:effectRef idx="0">
                          <a:schemeClr val="dk1"/>
                        </a:effectRef>
                        <a:fontRef idx="minor">
                          <a:schemeClr val="dk1"/>
                        </a:fontRef>
                      </wps:style>
                      <wps:txbx>
                        <w:txbxContent>
                          <w:p w14:paraId="7499835F" w14:textId="77777777" w:rsidR="00060DE3" w:rsidRDefault="00060DE3" w:rsidP="00060DE3">
                            <w:pPr>
                              <w:jc w:val="center"/>
                              <w:rPr>
                                <w:sz w:val="24"/>
                              </w:rPr>
                            </w:pPr>
                            <w:r w:rsidRPr="00F531CF">
                              <w:rPr>
                                <w:szCs w:val="20"/>
                              </w:rPr>
                              <w:t>Policija</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CB0BE2" id="Pravokotnik 103" o:spid="_x0000_s1026" style="position:absolute;left:0;text-align:left;margin-left:255.95pt;margin-top:-2.75pt;width:129pt;height:44.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" fillcolor="#70ad47 [3209]" strokecolor="black [3200]" strokeweight="1pt">
                <v:textbox>
                  <w:txbxContent>
                    <w:p w14:paraId="7499835F" w14:textId="77777777" w:rsidR="00060DE3" w:rsidRDefault="00060DE3" w:rsidP="00060DE3">
                      <w:pPr>
                        <w:jc w:val="center"/>
                        <w:rPr>
                          <w:sz w:val="24"/>
                        </w:rPr>
                      </w:pPr>
                      <w:r w:rsidRPr="00F531CF">
                        <w:rPr>
                          <w:szCs w:val="20"/>
                        </w:rPr>
                        <w:t>Policija</w:t>
                      </w:r>
                    </w:p>
                  </w:txbxContent>
                </v:textbox>
              </v:rect>
            </w:pict>
          </mc:Fallback>
        </mc:AlternateContent>
      </w:r>
      <w:r w:rsidR="00536AFD" w:rsidRPr="00060DE3">
        <w:rPr>
          <w:rFonts w:cs="Arial"/>
          <w:noProof/>
          <w:szCs w:val="20"/>
          <w:lang w:eastAsia="sl-SI"/>
        </w:rPr>
        <mc:AlternateContent>
          <mc:Choice Requires="wps">
            <w:drawing>
              <wp:anchor distT="0" distB="0" distL="114300" distR="114300" simplePos="0" relativeHeight="251680768" behindDoc="0" locked="0" layoutInCell="1" allowOverlap="1" wp14:anchorId="6F90D4D3" wp14:editId="3F2A0AEA">
                <wp:simplePos x="0" y="0"/>
                <wp:positionH relativeFrom="margin">
                  <wp:posOffset>157</wp:posOffset>
                </wp:positionH>
                <wp:positionV relativeFrom="paragraph">
                  <wp:posOffset>-554651</wp:posOffset>
                </wp:positionV>
                <wp:extent cx="8367386" cy="275573"/>
                <wp:effectExtent l="0" t="0" r="0" b="0"/>
                <wp:wrapNone/>
                <wp:docPr id="1244642868" name="Polje z besedilom 112"/>
                <wp:cNvGraphicFramePr/>
                <a:graphic xmlns:a="http://schemas.openxmlformats.org/drawingml/2006/main">
                  <a:graphicData uri="http://schemas.microsoft.com/office/word/2010/wordprocessingShape">
                    <wps:wsp>
                      <wps:cNvSpPr txBox="1"/>
                      <wps:spPr>
                        <a:xfrm>
                          <a:off x="0" y="0"/>
                          <a:ext cx="8367386" cy="275573"/>
                        </a:xfrm>
                        <a:prstGeom prst="rect">
                          <a:avLst/>
                        </a:prstGeom>
                        <a:solidFill>
                          <a:schemeClr val="lt1"/>
                        </a:solidFill>
                        <a:ln w="6350">
                          <a:noFill/>
                        </a:ln>
                      </wps:spPr>
                      <wps:txbx>
                        <w:txbxContent>
                          <w:p w14:paraId="795A1562" w14:textId="4F0BA6CF" w:rsidR="00060DE3" w:rsidRDefault="00536AFD" w:rsidP="00060DE3">
                            <w:pPr>
                              <w:jc w:val="center"/>
                              <w:rPr>
                                <w:b/>
                                <w:sz w:val="28"/>
                              </w:rPr>
                            </w:pPr>
                            <w:r>
                              <w:rPr>
                                <w:b/>
                                <w:sz w:val="28"/>
                              </w:rPr>
                              <w:t>Institucionalna shema</w:t>
                            </w:r>
                            <w:r w:rsidR="00060DE3">
                              <w:rPr>
                                <w:b/>
                                <w:sz w:val="28"/>
                              </w:rPr>
                              <w:t xml:space="preserve"> </w:t>
                            </w:r>
                            <w:r>
                              <w:rPr>
                                <w:b/>
                                <w:sz w:val="28"/>
                              </w:rPr>
                              <w:t>-</w:t>
                            </w:r>
                            <w:r w:rsidR="00BF17EF">
                              <w:rPr>
                                <w:b/>
                                <w:sz w:val="28"/>
                              </w:rPr>
                              <w:t xml:space="preserve"> </w:t>
                            </w:r>
                            <w:r>
                              <w:rPr>
                                <w:b/>
                                <w:sz w:val="28"/>
                              </w:rPr>
                              <w:t xml:space="preserve">obravnava </w:t>
                            </w:r>
                            <w:r w:rsidR="00060DE3">
                              <w:rPr>
                                <w:b/>
                                <w:sz w:val="28"/>
                              </w:rPr>
                              <w:t>mladoletn</w:t>
                            </w:r>
                            <w:r>
                              <w:rPr>
                                <w:b/>
                                <w:sz w:val="28"/>
                              </w:rPr>
                              <w:t>ikov</w:t>
                            </w:r>
                            <w:r w:rsidR="00060DE3">
                              <w:rPr>
                                <w:b/>
                                <w:sz w:val="28"/>
                              </w:rPr>
                              <w:t xml:space="preserve"> </w:t>
                            </w:r>
                            <w:r>
                              <w:rPr>
                                <w:b/>
                                <w:sz w:val="28"/>
                              </w:rPr>
                              <w:t>zaradi</w:t>
                            </w:r>
                            <w:r w:rsidR="00060DE3">
                              <w:rPr>
                                <w:b/>
                                <w:sz w:val="28"/>
                              </w:rPr>
                              <w:t xml:space="preserve"> kaznivih dejanj</w:t>
                            </w:r>
                          </w:p>
                          <w:p w14:paraId="613FBBC4" w14:textId="77777777" w:rsidR="00536AFD" w:rsidRDefault="00536AFD"/>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F90D4D3" id="_x0000_t202" coordsize="21600,21600" o:spt="202" path="m,l,21600r21600,l21600,xe">
                <v:stroke joinstyle="miter"/>
                <v:path gradientshapeok="t" o:connecttype="rect"/>
              </v:shapetype>
              <v:shape id="Polje z besedilom 112" o:spid="_x0000_s1027" type="#_x0000_t202" style="position:absolute;left:0;text-align:left;margin-left:0;margin-top:-43.65pt;width:658.85pt;height:21.7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" fillcolor="white [3201]" stroked="f" strokeweight=".5pt">
                <v:textbox>
                  <w:txbxContent>
                    <w:p w14:paraId="795A1562" w14:textId="4F0BA6CF" w:rsidR="00060DE3" w:rsidRDefault="00536AFD" w:rsidP="00060DE3">
                      <w:pPr>
                        <w:jc w:val="center"/>
                        <w:rPr>
                          <w:b/>
                          <w:sz w:val="28"/>
                        </w:rPr>
                      </w:pPr>
                      <w:r>
                        <w:rPr>
                          <w:b/>
                          <w:sz w:val="28"/>
                        </w:rPr>
                        <w:t>Institucionalna shema</w:t>
                      </w:r>
                      <w:r w:rsidR="00060DE3">
                        <w:rPr>
                          <w:b/>
                          <w:sz w:val="28"/>
                        </w:rPr>
                        <w:t xml:space="preserve"> </w:t>
                      </w:r>
                      <w:r>
                        <w:rPr>
                          <w:b/>
                          <w:sz w:val="28"/>
                        </w:rPr>
                        <w:t>-</w:t>
                      </w:r>
                      <w:r w:rsidR="00BF17EF">
                        <w:rPr>
                          <w:b/>
                          <w:sz w:val="28"/>
                        </w:rPr>
                        <w:t xml:space="preserve"> </w:t>
                      </w:r>
                      <w:r>
                        <w:rPr>
                          <w:b/>
                          <w:sz w:val="28"/>
                        </w:rPr>
                        <w:t xml:space="preserve">obravnava </w:t>
                      </w:r>
                      <w:r w:rsidR="00060DE3">
                        <w:rPr>
                          <w:b/>
                          <w:sz w:val="28"/>
                        </w:rPr>
                        <w:t>mladoletn</w:t>
                      </w:r>
                      <w:r>
                        <w:rPr>
                          <w:b/>
                          <w:sz w:val="28"/>
                        </w:rPr>
                        <w:t>ikov</w:t>
                      </w:r>
                      <w:r w:rsidR="00060DE3">
                        <w:rPr>
                          <w:b/>
                          <w:sz w:val="28"/>
                        </w:rPr>
                        <w:t xml:space="preserve"> </w:t>
                      </w:r>
                      <w:r>
                        <w:rPr>
                          <w:b/>
                          <w:sz w:val="28"/>
                        </w:rPr>
                        <w:t>zaradi</w:t>
                      </w:r>
                      <w:r w:rsidR="00060DE3">
                        <w:rPr>
                          <w:b/>
                          <w:sz w:val="28"/>
                        </w:rPr>
                        <w:t xml:space="preserve"> kaznivih dejanj</w:t>
                      </w:r>
                    </w:p>
                    <w:p w14:paraId="613FBBC4" w14:textId="77777777" w:rsidR="00536AFD" w:rsidRDefault="00536AFD"/>
                  </w:txbxContent>
                </v:textbox>
                <w10:wrap anchorx="margin"/>
              </v:shape>
            </w:pict>
          </mc:Fallback>
        </mc:AlternateContent>
      </w:r>
      <w:r w:rsidR="00536AFD">
        <w:rPr>
          <w:sz w:val="24"/>
        </w:rPr>
        <w:t>delo</w:t>
      </w:r>
    </w:p>
    <w:p w14:paraId="6132CB7F" w14:textId="02AD3633" w:rsidR="00060DE3" w:rsidRPr="00060DE3" w:rsidRDefault="004943FE" w:rsidP="00060DE3">
      <w:pPr>
        <w:spacing w:line="276" w:lineRule="auto"/>
        <w:jc w:val="both"/>
        <w:rPr>
          <w:rFonts w:cs="Arial"/>
          <w:szCs w:val="20"/>
        </w:rPr>
      </w:pPr>
      <w:r w:rsidRPr="00060DE3">
        <w:rPr>
          <w:rFonts w:cs="Arial"/>
          <w:noProof/>
          <w:szCs w:val="20"/>
          <w:lang w:eastAsia="sl-SI"/>
        </w:rPr>
        <mc:AlternateContent>
          <mc:Choice Requires="wps">
            <w:drawing>
              <wp:anchor distT="0" distB="0" distL="114300" distR="114300" simplePos="0" relativeHeight="251673600" behindDoc="0" locked="0" layoutInCell="1" allowOverlap="1" wp14:anchorId="0E939FF1" wp14:editId="3434324B">
                <wp:simplePos x="0" y="0"/>
                <wp:positionH relativeFrom="column">
                  <wp:posOffset>3957752</wp:posOffset>
                </wp:positionH>
                <wp:positionV relativeFrom="paragraph">
                  <wp:posOffset>4514215</wp:posOffset>
                </wp:positionV>
                <wp:extent cx="185596" cy="788524"/>
                <wp:effectExtent l="19050" t="0" r="24130" b="31115"/>
                <wp:wrapNone/>
                <wp:docPr id="1584039589" name="Puščica: dol 102"/>
                <wp:cNvGraphicFramePr/>
                <a:graphic xmlns:a="http://schemas.openxmlformats.org/drawingml/2006/main">
                  <a:graphicData uri="http://schemas.microsoft.com/office/word/2010/wordprocessingShape">
                    <wps:wsp>
                      <wps:cNvSpPr/>
                      <wps:spPr>
                        <a:xfrm>
                          <a:off x="0" y="0"/>
                          <a:ext cx="185596" cy="788524"/>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14DBDD2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uščica: dol 102" o:spid="_x0000_s1026" type="#_x0000_t67" style="position:absolute;margin-left:311.65pt;margin-top:355.45pt;width:14.6pt;height:6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" adj="19058" fillcolor="white [3201]" strokecolor="black [3200]" strokeweight="1pt"/>
            </w:pict>
          </mc:Fallback>
        </mc:AlternateContent>
      </w:r>
      <w:r w:rsidRPr="00060DE3">
        <w:rPr>
          <w:rFonts w:cs="Arial"/>
          <w:noProof/>
          <w:szCs w:val="20"/>
          <w:lang w:eastAsia="sl-SI"/>
        </w:rPr>
        <mc:AlternateContent>
          <mc:Choice Requires="wps">
            <w:drawing>
              <wp:anchor distT="0" distB="0" distL="114300" distR="114300" simplePos="0" relativeHeight="251681792" behindDoc="0" locked="0" layoutInCell="1" allowOverlap="1" wp14:anchorId="526DA06A" wp14:editId="6995CAF3">
                <wp:simplePos x="0" y="0"/>
                <wp:positionH relativeFrom="column">
                  <wp:posOffset>157734</wp:posOffset>
                </wp:positionH>
                <wp:positionV relativeFrom="paragraph">
                  <wp:posOffset>1168223</wp:posOffset>
                </wp:positionV>
                <wp:extent cx="1638300" cy="523748"/>
                <wp:effectExtent l="0" t="0" r="19050" b="10160"/>
                <wp:wrapNone/>
                <wp:docPr id="1385105773" name="Pravokotnik 106"/>
                <wp:cNvGraphicFramePr/>
                <a:graphic xmlns:a="http://schemas.openxmlformats.org/drawingml/2006/main">
                  <a:graphicData uri="http://schemas.microsoft.com/office/word/2010/wordprocessingShape">
                    <wps:wsp>
                      <wps:cNvSpPr/>
                      <wps:spPr>
                        <a:xfrm>
                          <a:off x="0" y="0"/>
                          <a:ext cx="1638300" cy="523748"/>
                        </a:xfrm>
                        <a:prstGeom prst="rect">
                          <a:avLst/>
                        </a:prstGeom>
                        <a:solidFill>
                          <a:schemeClr val="accent6">
                            <a:lumMod val="60000"/>
                            <a:lumOff val="40000"/>
                          </a:schemeClr>
                        </a:solidFill>
                      </wps:spPr>
                      <wps:style>
                        <a:lnRef idx="2">
                          <a:schemeClr val="dk1"/>
                        </a:lnRef>
                        <a:fillRef idx="1">
                          <a:schemeClr val="lt1"/>
                        </a:fillRef>
                        <a:effectRef idx="0">
                          <a:schemeClr val="dk1"/>
                        </a:effectRef>
                        <a:fontRef idx="minor">
                          <a:schemeClr val="dk1"/>
                        </a:fontRef>
                      </wps:style>
                      <wps:txbx>
                        <w:txbxContent>
                          <w:p w14:paraId="02F451A8" w14:textId="77777777" w:rsidR="00060DE3" w:rsidRPr="00F531CF" w:rsidRDefault="00060DE3" w:rsidP="00060DE3">
                            <w:pPr>
                              <w:jc w:val="center"/>
                              <w:rPr>
                                <w:szCs w:val="20"/>
                              </w:rPr>
                            </w:pPr>
                            <w:r w:rsidRPr="00F531CF">
                              <w:rPr>
                                <w:szCs w:val="20"/>
                              </w:rPr>
                              <w:t>Center za socialno delo</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6DA06A" id="Pravokotnik 106" o:spid="_x0000_s1028" style="position:absolute;left:0;text-align:left;margin-left:12.4pt;margin-top:92pt;width:129pt;height:41.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" fillcolor="#a8d08d [1945]" strokecolor="black [3200]" strokeweight="1pt">
                <v:textbox>
                  <w:txbxContent>
                    <w:p w14:paraId="02F451A8" w14:textId="77777777" w:rsidR="00060DE3" w:rsidRPr="00F531CF" w:rsidRDefault="00060DE3" w:rsidP="00060DE3">
                      <w:pPr>
                        <w:jc w:val="center"/>
                        <w:rPr>
                          <w:szCs w:val="20"/>
                        </w:rPr>
                      </w:pPr>
                      <w:r w:rsidRPr="00F531CF">
                        <w:rPr>
                          <w:szCs w:val="20"/>
                        </w:rPr>
                        <w:t>Center za socialno delo</w:t>
                      </w:r>
                    </w:p>
                  </w:txbxContent>
                </v:textbox>
              </v:rect>
            </w:pict>
          </mc:Fallback>
        </mc:AlternateContent>
      </w:r>
      <w:r w:rsidRPr="00060DE3">
        <w:rPr>
          <w:rFonts w:cs="Arial"/>
          <w:noProof/>
          <w:szCs w:val="20"/>
          <w:lang w:eastAsia="sl-SI"/>
        </w:rPr>
        <mc:AlternateContent>
          <mc:Choice Requires="wps">
            <w:drawing>
              <wp:anchor distT="0" distB="0" distL="114300" distR="114300" simplePos="0" relativeHeight="251663360" behindDoc="0" locked="0" layoutInCell="1" allowOverlap="1" wp14:anchorId="71455A2B" wp14:editId="04958724">
                <wp:simplePos x="0" y="0"/>
                <wp:positionH relativeFrom="column">
                  <wp:posOffset>7186980</wp:posOffset>
                </wp:positionH>
                <wp:positionV relativeFrom="paragraph">
                  <wp:posOffset>4196715</wp:posOffset>
                </wp:positionV>
                <wp:extent cx="1638300" cy="679704"/>
                <wp:effectExtent l="0" t="0" r="19050" b="25400"/>
                <wp:wrapNone/>
                <wp:docPr id="380408494" name="Pravokotnik 98"/>
                <wp:cNvGraphicFramePr/>
                <a:graphic xmlns:a="http://schemas.openxmlformats.org/drawingml/2006/main">
                  <a:graphicData uri="http://schemas.microsoft.com/office/word/2010/wordprocessingShape">
                    <wps:wsp>
                      <wps:cNvSpPr/>
                      <wps:spPr>
                        <a:xfrm>
                          <a:off x="0" y="0"/>
                          <a:ext cx="1638300" cy="679704"/>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5F5EE499" w14:textId="77777777" w:rsidR="00060DE3" w:rsidRDefault="00060DE3" w:rsidP="00060DE3">
                            <w:pPr>
                              <w:jc w:val="center"/>
                            </w:pPr>
                            <w:r>
                              <w:t>Mladoletniški zapor</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55A2B" id="Pravokotnik 98" o:spid="_x0000_s1029" style="position:absolute;left:0;text-align:left;margin-left:565.9pt;margin-top:330.45pt;width:129pt;height: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" fillcolor="#00b0f0" strokecolor="black [3200]" strokeweight="1pt">
                <v:textbox>
                  <w:txbxContent>
                    <w:p w14:paraId="5F5EE499" w14:textId="77777777" w:rsidR="00060DE3" w:rsidRDefault="00060DE3" w:rsidP="00060DE3">
                      <w:pPr>
                        <w:jc w:val="center"/>
                      </w:pPr>
                      <w:r>
                        <w:t>Mladoletniški zapor</w:t>
                      </w:r>
                    </w:p>
                  </w:txbxContent>
                </v:textbox>
              </v:rect>
            </w:pict>
          </mc:Fallback>
        </mc:AlternateContent>
      </w:r>
      <w:r w:rsidRPr="00060DE3">
        <w:rPr>
          <w:rFonts w:cs="Arial"/>
          <w:noProof/>
          <w:szCs w:val="20"/>
          <w:lang w:eastAsia="sl-SI"/>
        </w:rPr>
        <mc:AlternateContent>
          <mc:Choice Requires="wps">
            <w:drawing>
              <wp:anchor distT="0" distB="0" distL="114300" distR="114300" simplePos="0" relativeHeight="251664384" behindDoc="0" locked="0" layoutInCell="1" allowOverlap="1" wp14:anchorId="0CA111D8" wp14:editId="32126A55">
                <wp:simplePos x="0" y="0"/>
                <wp:positionH relativeFrom="column">
                  <wp:posOffset>5373065</wp:posOffset>
                </wp:positionH>
                <wp:positionV relativeFrom="paragraph">
                  <wp:posOffset>4199292</wp:posOffset>
                </wp:positionV>
                <wp:extent cx="1638300" cy="760755"/>
                <wp:effectExtent l="0" t="0" r="19050" b="20320"/>
                <wp:wrapNone/>
                <wp:docPr id="222386182" name="Pravokotnik 97"/>
                <wp:cNvGraphicFramePr/>
                <a:graphic xmlns:a="http://schemas.openxmlformats.org/drawingml/2006/main">
                  <a:graphicData uri="http://schemas.microsoft.com/office/word/2010/wordprocessingShape">
                    <wps:wsp>
                      <wps:cNvSpPr/>
                      <wps:spPr>
                        <a:xfrm>
                          <a:off x="0" y="0"/>
                          <a:ext cx="1638300" cy="760755"/>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5674AFA7" w14:textId="6987C943" w:rsidR="00060DE3" w:rsidRDefault="00060DE3" w:rsidP="00060DE3">
                            <w:pPr>
                              <w:jc w:val="center"/>
                            </w:pPr>
                            <w:r>
                              <w:t xml:space="preserve">Center za usposabljanje, delo in varstvo </w:t>
                            </w:r>
                          </w:p>
                          <w:p w14:paraId="28FD9B94" w14:textId="58618932"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zavod za usposabljanje)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A111D8" id="Pravokotnik 97" o:spid="_x0000_s1030" style="position:absolute;left:0;text-align:left;margin-left:423.1pt;margin-top:330.65pt;width:129pt;height:59.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" fillcolor="#00b0f0" strokecolor="black [3200]" strokeweight="1pt">
                <v:textbox>
                  <w:txbxContent>
                    <w:p w14:paraId="5674AFA7" w14:textId="6987C943" w:rsidR="00060DE3" w:rsidRDefault="00060DE3" w:rsidP="00060DE3">
                      <w:pPr>
                        <w:jc w:val="center"/>
                      </w:pPr>
                      <w:r>
                        <w:t xml:space="preserve">Center za usposabljanje, delo in varstvo </w:t>
                      </w:r>
                    </w:p>
                    <w:p w14:paraId="28FD9B94" w14:textId="58618932"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zavod za usposabljanje)</w:t>
                      </w:r>
                    </w:p>
                  </w:txbxContent>
                </v:textbox>
              </v:rect>
            </w:pict>
          </mc:Fallback>
        </mc:AlternateContent>
      </w:r>
      <w:r w:rsidRPr="00060DE3">
        <w:rPr>
          <w:rFonts w:cs="Arial"/>
          <w:noProof/>
          <w:szCs w:val="20"/>
          <w:lang w:eastAsia="sl-SI"/>
        </w:rPr>
        <mc:AlternateContent>
          <mc:Choice Requires="wps">
            <w:drawing>
              <wp:anchor distT="0" distB="0" distL="114300" distR="114300" simplePos="0" relativeHeight="251676672" behindDoc="0" locked="0" layoutInCell="1" allowOverlap="1" wp14:anchorId="7805312A" wp14:editId="68BFDDA2">
                <wp:simplePos x="0" y="0"/>
                <wp:positionH relativeFrom="column">
                  <wp:posOffset>3577742</wp:posOffset>
                </wp:positionH>
                <wp:positionV relativeFrom="paragraph">
                  <wp:posOffset>3927475</wp:posOffset>
                </wp:positionV>
                <wp:extent cx="1638300" cy="493969"/>
                <wp:effectExtent l="0" t="0" r="19050" b="20955"/>
                <wp:wrapNone/>
                <wp:docPr id="125194353" name="Pravokotnik 92"/>
                <wp:cNvGraphicFramePr/>
                <a:graphic xmlns:a="http://schemas.openxmlformats.org/drawingml/2006/main">
                  <a:graphicData uri="http://schemas.microsoft.com/office/word/2010/wordprocessingShape">
                    <wps:wsp>
                      <wps:cNvSpPr/>
                      <wps:spPr>
                        <a:xfrm>
                          <a:off x="0" y="0"/>
                          <a:ext cx="1638300" cy="493969"/>
                        </a:xfrm>
                        <a:prstGeom prst="rect">
                          <a:avLst/>
                        </a:prstGeom>
                        <a:solidFill>
                          <a:schemeClr val="accent1">
                            <a:lumMod val="60000"/>
                            <a:lumOff val="40000"/>
                          </a:schemeClr>
                        </a:solidFill>
                      </wps:spPr>
                      <wps:style>
                        <a:lnRef idx="2">
                          <a:schemeClr val="dk1"/>
                        </a:lnRef>
                        <a:fillRef idx="1">
                          <a:schemeClr val="lt1"/>
                        </a:fillRef>
                        <a:effectRef idx="0">
                          <a:schemeClr val="dk1"/>
                        </a:effectRef>
                        <a:fontRef idx="minor">
                          <a:schemeClr val="dk1"/>
                        </a:fontRef>
                      </wps:style>
                      <wps:txbx>
                        <w:txbxContent>
                          <w:p w14:paraId="55836CFD" w14:textId="32414217" w:rsidR="00060DE3" w:rsidRPr="00F531CF" w:rsidRDefault="00060DE3" w:rsidP="00BF17EF">
                            <w:pPr>
                              <w:jc w:val="center"/>
                              <w:rPr>
                                <w:szCs w:val="20"/>
                              </w:rPr>
                            </w:pPr>
                            <w:r w:rsidRPr="00F531CF">
                              <w:rPr>
                                <w:szCs w:val="20"/>
                              </w:rPr>
                              <w:t>C</w:t>
                            </w:r>
                            <w:r w:rsidR="00EA7EC3">
                              <w:rPr>
                                <w:szCs w:val="20"/>
                              </w:rPr>
                              <w:t>enter za socialno delo</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05312A" id="Pravokotnik 92" o:spid="_x0000_s1031" style="position:absolute;left:0;text-align:left;margin-left:281.7pt;margin-top:309.25pt;width:129pt;height:38.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" fillcolor="#9cc2e5 [1940]" strokecolor="black [3200]" strokeweight="1pt">
                <v:textbox>
                  <w:txbxContent>
                    <w:p w14:paraId="55836CFD" w14:textId="32414217" w:rsidR="00060DE3" w:rsidRPr="00F531CF" w:rsidRDefault="00060DE3" w:rsidP="00BF17EF">
                      <w:pPr>
                        <w:jc w:val="center"/>
                        <w:rPr>
                          <w:szCs w:val="20"/>
                        </w:rPr>
                      </w:pPr>
                      <w:r w:rsidRPr="00F531CF">
                        <w:rPr>
                          <w:szCs w:val="20"/>
                        </w:rPr>
                        <w:t>C</w:t>
                      </w:r>
                      <w:r w:rsidR="00EA7EC3">
                        <w:rPr>
                          <w:szCs w:val="20"/>
                        </w:rPr>
                        <w:t>enter za socialno delo</w:t>
                      </w:r>
                    </w:p>
                  </w:txbxContent>
                </v:textbox>
              </v:rect>
            </w:pict>
          </mc:Fallback>
        </mc:AlternateContent>
      </w:r>
      <w:r w:rsidRPr="00060DE3">
        <w:rPr>
          <w:rFonts w:cs="Arial"/>
          <w:noProof/>
          <w:szCs w:val="20"/>
          <w:lang w:eastAsia="sl-SI"/>
        </w:rPr>
        <mc:AlternateContent>
          <mc:Choice Requires="wps">
            <w:drawing>
              <wp:anchor distT="0" distB="0" distL="114300" distR="114300" simplePos="0" relativeHeight="251660288" behindDoc="0" locked="0" layoutInCell="1" allowOverlap="1" wp14:anchorId="4A3D20AA" wp14:editId="22B62E8E">
                <wp:simplePos x="0" y="0"/>
                <wp:positionH relativeFrom="column">
                  <wp:posOffset>1795653</wp:posOffset>
                </wp:positionH>
                <wp:positionV relativeFrom="paragraph">
                  <wp:posOffset>4196715</wp:posOffset>
                </wp:positionV>
                <wp:extent cx="1638300" cy="679704"/>
                <wp:effectExtent l="0" t="0" r="19050" b="25400"/>
                <wp:wrapNone/>
                <wp:docPr id="1890102025" name="Pravokotnik 100"/>
                <wp:cNvGraphicFramePr/>
                <a:graphic xmlns:a="http://schemas.openxmlformats.org/drawingml/2006/main">
                  <a:graphicData uri="http://schemas.microsoft.com/office/word/2010/wordprocessingShape">
                    <wps:wsp>
                      <wps:cNvSpPr/>
                      <wps:spPr>
                        <a:xfrm>
                          <a:off x="0" y="0"/>
                          <a:ext cx="1638300" cy="679704"/>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4051DBBB" w14:textId="77777777" w:rsidR="00060DE3" w:rsidRDefault="00060DE3" w:rsidP="00060DE3">
                            <w:pPr>
                              <w:jc w:val="center"/>
                            </w:pPr>
                            <w:r>
                              <w:t>Prevzgojni dom Radeče</w:t>
                            </w:r>
                          </w:p>
                          <w:p w14:paraId="0EE87C5D" w14:textId="5B32BC1C"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prevzgojni dom)</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3D20AA" id="Pravokotnik 100" o:spid="_x0000_s1032" style="position:absolute;left:0;text-align:left;margin-left:141.4pt;margin-top:330.45pt;width:129pt;height: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" fillcolor="#00b0f0" strokecolor="black [3200]" strokeweight="1pt">
                <v:textbox>
                  <w:txbxContent>
                    <w:p w14:paraId="4051DBBB" w14:textId="77777777" w:rsidR="00060DE3" w:rsidRDefault="00060DE3" w:rsidP="00060DE3">
                      <w:pPr>
                        <w:jc w:val="center"/>
                      </w:pPr>
                      <w:r>
                        <w:t>Prevzgojni dom Radeče</w:t>
                      </w:r>
                    </w:p>
                    <w:p w14:paraId="0EE87C5D" w14:textId="5B32BC1C"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prevzgojni dom)</w:t>
                      </w:r>
                    </w:p>
                  </w:txbxContent>
                </v:textbox>
              </v:rect>
            </w:pict>
          </mc:Fallback>
        </mc:AlternateContent>
      </w:r>
      <w:r w:rsidRPr="00060DE3">
        <w:rPr>
          <w:rFonts w:cs="Arial"/>
          <w:noProof/>
          <w:szCs w:val="20"/>
          <w:lang w:eastAsia="sl-SI"/>
        </w:rPr>
        <mc:AlternateContent>
          <mc:Choice Requires="wps">
            <w:drawing>
              <wp:anchor distT="0" distB="0" distL="114300" distR="114300" simplePos="0" relativeHeight="251661312" behindDoc="0" locked="0" layoutInCell="1" allowOverlap="1" wp14:anchorId="7D993383" wp14:editId="7DC55F71">
                <wp:simplePos x="0" y="0"/>
                <wp:positionH relativeFrom="margin">
                  <wp:posOffset>-3327</wp:posOffset>
                </wp:positionH>
                <wp:positionV relativeFrom="paragraph">
                  <wp:posOffset>4196715</wp:posOffset>
                </wp:positionV>
                <wp:extent cx="1638300" cy="628498"/>
                <wp:effectExtent l="0" t="0" r="19050" b="19685"/>
                <wp:wrapNone/>
                <wp:docPr id="238759402" name="Pravokotnik 85"/>
                <wp:cNvGraphicFramePr/>
                <a:graphic xmlns:a="http://schemas.openxmlformats.org/drawingml/2006/main">
                  <a:graphicData uri="http://schemas.microsoft.com/office/word/2010/wordprocessingShape">
                    <wps:wsp>
                      <wps:cNvSpPr/>
                      <wps:spPr>
                        <a:xfrm>
                          <a:off x="0" y="0"/>
                          <a:ext cx="1638300" cy="628498"/>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44613B75" w14:textId="77777777" w:rsidR="00060DE3" w:rsidRDefault="00060DE3" w:rsidP="00060DE3">
                            <w:pPr>
                              <w:jc w:val="center"/>
                            </w:pPr>
                            <w:r>
                              <w:t>Strokovni center</w:t>
                            </w:r>
                          </w:p>
                          <w:p w14:paraId="2F3EAB9A" w14:textId="2CC17216"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vzgojni zavod)</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93383" id="Pravokotnik 85" o:spid="_x0000_s1033" style="position:absolute;left:0;text-align:left;margin-left:-.25pt;margin-top:330.45pt;width:129pt;height:4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" fillcolor="#00b0f0" strokecolor="black [3200]" strokeweight="1pt">
                <v:textbox>
                  <w:txbxContent>
                    <w:p w14:paraId="44613B75" w14:textId="77777777" w:rsidR="00060DE3" w:rsidRDefault="00060DE3" w:rsidP="00060DE3">
                      <w:pPr>
                        <w:jc w:val="center"/>
                      </w:pPr>
                      <w:r>
                        <w:t>Strokovni center</w:t>
                      </w:r>
                    </w:p>
                    <w:p w14:paraId="2F3EAB9A" w14:textId="2CC17216"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vzgojni zavod)</w:t>
                      </w:r>
                    </w:p>
                  </w:txbxContent>
                </v:textbox>
                <w10:wrap anchorx="margin"/>
              </v:rect>
            </w:pict>
          </mc:Fallback>
        </mc:AlternateContent>
      </w:r>
      <w:r w:rsidRPr="00060DE3">
        <w:rPr>
          <w:rFonts w:cs="Arial"/>
          <w:noProof/>
          <w:szCs w:val="20"/>
          <w:lang w:eastAsia="sl-SI"/>
        </w:rPr>
        <mc:AlternateContent>
          <mc:Choice Requires="wps">
            <w:drawing>
              <wp:anchor distT="0" distB="0" distL="114300" distR="114300" simplePos="0" relativeHeight="251668480" behindDoc="0" locked="0" layoutInCell="1" allowOverlap="1" wp14:anchorId="2F390EA8" wp14:editId="5FBDF0C9">
                <wp:simplePos x="0" y="0"/>
                <wp:positionH relativeFrom="column">
                  <wp:posOffset>3958742</wp:posOffset>
                </wp:positionH>
                <wp:positionV relativeFrom="paragraph">
                  <wp:posOffset>3238424</wp:posOffset>
                </wp:positionV>
                <wp:extent cx="184150" cy="577901"/>
                <wp:effectExtent l="19050" t="0" r="25400" b="31750"/>
                <wp:wrapNone/>
                <wp:docPr id="734835705" name="Puščica: dol 95"/>
                <wp:cNvGraphicFramePr/>
                <a:graphic xmlns:a="http://schemas.openxmlformats.org/drawingml/2006/main">
                  <a:graphicData uri="http://schemas.microsoft.com/office/word/2010/wordprocessingShape">
                    <wps:wsp>
                      <wps:cNvSpPr/>
                      <wps:spPr>
                        <a:xfrm>
                          <a:off x="0" y="0"/>
                          <a:ext cx="184150" cy="577901"/>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765F1DE" id="Puščica: dol 95" o:spid="_x0000_s1026" type="#_x0000_t67" style="position:absolute;margin-left:311.7pt;margin-top:255pt;width:14.5pt;height:4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" adj="18159"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74624" behindDoc="0" locked="0" layoutInCell="1" allowOverlap="1" wp14:anchorId="40400221" wp14:editId="563BD075">
                <wp:simplePos x="0" y="0"/>
                <wp:positionH relativeFrom="column">
                  <wp:posOffset>2885743</wp:posOffset>
                </wp:positionH>
                <wp:positionV relativeFrom="paragraph">
                  <wp:posOffset>4957407</wp:posOffset>
                </wp:positionV>
                <wp:extent cx="173990" cy="544195"/>
                <wp:effectExtent l="133350" t="0" r="111760" b="0"/>
                <wp:wrapNone/>
                <wp:docPr id="1491907507" name="Puščica: dol 88"/>
                <wp:cNvGraphicFramePr/>
                <a:graphic xmlns:a="http://schemas.openxmlformats.org/drawingml/2006/main">
                  <a:graphicData uri="http://schemas.microsoft.com/office/word/2010/wordprocessingShape">
                    <wps:wsp>
                      <wps:cNvSpPr/>
                      <wps:spPr>
                        <a:xfrm rot="19444126">
                          <a:off x="0" y="0"/>
                          <a:ext cx="173990" cy="5441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C3939DC" id="Puščica: dol 88" o:spid="_x0000_s1026" type="#_x0000_t67" style="position:absolute;margin-left:227.2pt;margin-top:390.35pt;width:13.7pt;height:42.85pt;rotation:-2354789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" adj="18147"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75648" behindDoc="0" locked="0" layoutInCell="1" allowOverlap="1" wp14:anchorId="506B94ED" wp14:editId="1CF51DD6">
                <wp:simplePos x="0" y="0"/>
                <wp:positionH relativeFrom="column">
                  <wp:posOffset>2070815</wp:posOffset>
                </wp:positionH>
                <wp:positionV relativeFrom="paragraph">
                  <wp:posOffset>4555395</wp:posOffset>
                </wp:positionV>
                <wp:extent cx="174669" cy="1459230"/>
                <wp:effectExtent l="0" t="318452" r="0" b="326073"/>
                <wp:wrapNone/>
                <wp:docPr id="1578783689" name="Puščica: dol 101"/>
                <wp:cNvGraphicFramePr/>
                <a:graphic xmlns:a="http://schemas.openxmlformats.org/drawingml/2006/main">
                  <a:graphicData uri="http://schemas.microsoft.com/office/word/2010/wordprocessingShape">
                    <wps:wsp>
                      <wps:cNvSpPr/>
                      <wps:spPr>
                        <a:xfrm rot="17916213">
                          <a:off x="0" y="0"/>
                          <a:ext cx="174669" cy="145923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F1159A2" id="Puščica: dol 101" o:spid="_x0000_s1026" type="#_x0000_t67" style="position:absolute;margin-left:163.05pt;margin-top:358.7pt;width:13.75pt;height:114.9pt;rotation:-4023678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" adj="20307"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79744" behindDoc="0" locked="0" layoutInCell="1" allowOverlap="1" wp14:anchorId="4AF55162" wp14:editId="6F3E717C">
                <wp:simplePos x="0" y="0"/>
                <wp:positionH relativeFrom="column">
                  <wp:posOffset>5169312</wp:posOffset>
                </wp:positionH>
                <wp:positionV relativeFrom="paragraph">
                  <wp:posOffset>4925287</wp:posOffset>
                </wp:positionV>
                <wp:extent cx="206375" cy="585127"/>
                <wp:effectExtent l="1270" t="93980" r="4445" b="99695"/>
                <wp:wrapNone/>
                <wp:docPr id="743287771" name="Puščica: dol 89"/>
                <wp:cNvGraphicFramePr/>
                <a:graphic xmlns:a="http://schemas.openxmlformats.org/drawingml/2006/main">
                  <a:graphicData uri="http://schemas.microsoft.com/office/word/2010/wordprocessingShape">
                    <wps:wsp>
                      <wps:cNvSpPr/>
                      <wps:spPr>
                        <a:xfrm rot="3847160">
                          <a:off x="0" y="0"/>
                          <a:ext cx="206375" cy="585127"/>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136BE0C9" id="Puščica: dol 89" o:spid="_x0000_s1026" type="#_x0000_t67" style="position:absolute;margin-left:407.05pt;margin-top:387.8pt;width:16.25pt;height:46.05pt;rotation:4202125fd;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" adj="17791" fillcolor="white [3201]" strokecolor="black [3200]" strokeweight="1pt"/>
            </w:pict>
          </mc:Fallback>
        </mc:AlternateContent>
      </w:r>
      <w:r w:rsidR="00EA7EC3">
        <w:rPr>
          <w:rFonts w:cs="Arial"/>
          <w:noProof/>
          <w:szCs w:val="20"/>
          <w:lang w:eastAsia="sl-SI"/>
        </w:rPr>
        <mc:AlternateContent>
          <mc:Choice Requires="wps">
            <w:drawing>
              <wp:anchor distT="0" distB="0" distL="114300" distR="114300" simplePos="0" relativeHeight="251699200" behindDoc="0" locked="0" layoutInCell="1" allowOverlap="1" wp14:anchorId="5330D110" wp14:editId="3C4EB93E">
                <wp:simplePos x="0" y="0"/>
                <wp:positionH relativeFrom="column">
                  <wp:posOffset>-3201</wp:posOffset>
                </wp:positionH>
                <wp:positionV relativeFrom="paragraph">
                  <wp:posOffset>2280133</wp:posOffset>
                </wp:positionV>
                <wp:extent cx="1726031" cy="1452295"/>
                <wp:effectExtent l="0" t="0" r="26670" b="14605"/>
                <wp:wrapNone/>
                <wp:docPr id="1439332487" name="Polje z besedilom 114"/>
                <wp:cNvGraphicFramePr/>
                <a:graphic xmlns:a="http://schemas.openxmlformats.org/drawingml/2006/main">
                  <a:graphicData uri="http://schemas.microsoft.com/office/word/2010/wordprocessingShape">
                    <wps:wsp>
                      <wps:cNvSpPr txBox="1"/>
                      <wps:spPr>
                        <a:xfrm>
                          <a:off x="0" y="0"/>
                          <a:ext cx="1726031" cy="1452295"/>
                        </a:xfrm>
                        <a:prstGeom prst="rect">
                          <a:avLst/>
                        </a:prstGeom>
                        <a:solidFill>
                          <a:srgbClr val="FF0000"/>
                        </a:solidFill>
                        <a:ln w="6350">
                          <a:solidFill>
                            <a:prstClr val="black"/>
                          </a:solidFill>
                        </a:ln>
                      </wps:spPr>
                      <wps:txbx>
                        <w:txbxContent>
                          <w:p w14:paraId="32CAEDEA" w14:textId="68C0DF33" w:rsidR="00F531CF" w:rsidRPr="00342DBF" w:rsidRDefault="00F531CF">
                            <w:pPr>
                              <w:rPr>
                                <w:b/>
                                <w:bCs/>
                                <w:i/>
                                <w:iCs/>
                              </w:rPr>
                            </w:pPr>
                            <w:r>
                              <w:t>Varnostn</w:t>
                            </w:r>
                            <w:r w:rsidR="0033776B">
                              <w:t xml:space="preserve">a </w:t>
                            </w:r>
                            <w:r>
                              <w:t>ukrep</w:t>
                            </w:r>
                            <w:r w:rsidR="0033776B">
                              <w:t>a</w:t>
                            </w:r>
                            <w:r>
                              <w:t xml:space="preserve"> obveznega psihiatričnega zdravljenja </w:t>
                            </w:r>
                            <w:r w:rsidR="0033776B">
                              <w:t xml:space="preserve">na prostosti ter VU obveznega psihiatričnega zdravljenja in varstva v </w:t>
                            </w:r>
                            <w:r w:rsidR="0057332C">
                              <w:t xml:space="preserve">zdravstvenem </w:t>
                            </w:r>
                            <w:r w:rsidR="0033776B">
                              <w:t xml:space="preserve">zavodu </w:t>
                            </w:r>
                            <w:r w:rsidRPr="00342DBF">
                              <w:rPr>
                                <w:b/>
                                <w:bCs/>
                                <w:i/>
                                <w:iCs/>
                              </w:rPr>
                              <w:t>(</w:t>
                            </w:r>
                            <w:r w:rsidR="00BF17EF" w:rsidRPr="00342DBF">
                              <w:rPr>
                                <w:b/>
                                <w:bCs/>
                                <w:i/>
                                <w:iCs/>
                              </w:rPr>
                              <w:t>ni ustrezn</w:t>
                            </w:r>
                            <w:r w:rsidR="00C4187E">
                              <w:rPr>
                                <w:b/>
                                <w:bCs/>
                                <w:i/>
                                <w:iCs/>
                              </w:rPr>
                              <w:t>ih</w:t>
                            </w:r>
                            <w:r w:rsidR="00BF17EF" w:rsidRPr="00342DBF">
                              <w:rPr>
                                <w:b/>
                                <w:bCs/>
                                <w:i/>
                                <w:iCs/>
                              </w:rPr>
                              <w:t xml:space="preserve"> institucij za izvrševanje)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0D110" id="Polje z besedilom 114" o:spid="_x0000_s1034" type="#_x0000_t202" style="position:absolute;left:0;text-align:left;margin-left:-.25pt;margin-top:179.55pt;width:135.9pt;height:114.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" fillcolor="red" strokeweight=".5pt">
                <v:textbox>
                  <w:txbxContent>
                    <w:p w14:paraId="32CAEDEA" w14:textId="68C0DF33" w:rsidR="00F531CF" w:rsidRPr="00342DBF" w:rsidRDefault="00F531CF">
                      <w:pPr>
                        <w:rPr>
                          <w:b/>
                          <w:bCs/>
                          <w:i/>
                          <w:iCs/>
                        </w:rPr>
                      </w:pPr>
                      <w:r>
                        <w:t>Varnostn</w:t>
                      </w:r>
                      <w:r w:rsidR="0033776B">
                        <w:t xml:space="preserve">a </w:t>
                      </w:r>
                      <w:r>
                        <w:t>ukrep</w:t>
                      </w:r>
                      <w:r w:rsidR="0033776B">
                        <w:t>a</w:t>
                      </w:r>
                      <w:r>
                        <w:t xml:space="preserve"> obveznega psihiatričnega zdravljenja </w:t>
                      </w:r>
                      <w:r w:rsidR="0033776B">
                        <w:t xml:space="preserve">na prostosti ter VU obveznega psihiatričnega zdravljenja in varstva v </w:t>
                      </w:r>
                      <w:r w:rsidR="0057332C">
                        <w:t xml:space="preserve">zdravstvenem </w:t>
                      </w:r>
                      <w:r w:rsidR="0033776B">
                        <w:t xml:space="preserve">zavodu </w:t>
                      </w:r>
                      <w:r w:rsidRPr="00342DBF">
                        <w:rPr>
                          <w:b/>
                          <w:bCs/>
                          <w:i/>
                          <w:iCs/>
                        </w:rPr>
                        <w:t>(</w:t>
                      </w:r>
                      <w:r w:rsidR="00BF17EF" w:rsidRPr="00342DBF">
                        <w:rPr>
                          <w:b/>
                          <w:bCs/>
                          <w:i/>
                          <w:iCs/>
                        </w:rPr>
                        <w:t>ni ustrezn</w:t>
                      </w:r>
                      <w:r w:rsidR="00C4187E">
                        <w:rPr>
                          <w:b/>
                          <w:bCs/>
                          <w:i/>
                          <w:iCs/>
                        </w:rPr>
                        <w:t>ih</w:t>
                      </w:r>
                      <w:r w:rsidR="00BF17EF" w:rsidRPr="00342DBF">
                        <w:rPr>
                          <w:b/>
                          <w:bCs/>
                          <w:i/>
                          <w:iCs/>
                        </w:rPr>
                        <w:t xml:space="preserve"> institucij za izvrševanje)</w:t>
                      </w:r>
                    </w:p>
                  </w:txbxContent>
                </v:textbox>
              </v:shape>
            </w:pict>
          </mc:Fallback>
        </mc:AlternateContent>
      </w:r>
      <w:r w:rsidR="00EA7EC3">
        <w:rPr>
          <w:rFonts w:cs="Arial"/>
          <w:noProof/>
          <w:szCs w:val="20"/>
          <w:lang w:eastAsia="sl-SI"/>
        </w:rPr>
        <mc:AlternateContent>
          <mc:Choice Requires="wps">
            <w:drawing>
              <wp:anchor distT="0" distB="0" distL="114300" distR="114300" simplePos="0" relativeHeight="251700224" behindDoc="0" locked="0" layoutInCell="1" allowOverlap="1" wp14:anchorId="37E4ABDA" wp14:editId="35EC723C">
                <wp:simplePos x="0" y="0"/>
                <wp:positionH relativeFrom="column">
                  <wp:posOffset>4844746</wp:posOffset>
                </wp:positionH>
                <wp:positionV relativeFrom="paragraph">
                  <wp:posOffset>3526801</wp:posOffset>
                </wp:positionV>
                <wp:extent cx="951230" cy="176708"/>
                <wp:effectExtent l="0" t="285750" r="0" b="261620"/>
                <wp:wrapNone/>
                <wp:docPr id="1329648514" name="Puščica: desno 1"/>
                <wp:cNvGraphicFramePr/>
                <a:graphic xmlns:a="http://schemas.openxmlformats.org/drawingml/2006/main">
                  <a:graphicData uri="http://schemas.microsoft.com/office/word/2010/wordprocessingShape">
                    <wps:wsp>
                      <wps:cNvSpPr/>
                      <wps:spPr>
                        <a:xfrm rot="2508660">
                          <a:off x="0" y="0"/>
                          <a:ext cx="951230" cy="176708"/>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6D0E7AD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uščica: desno 1" o:spid="_x0000_s1026" type="#_x0000_t13" style="position:absolute;margin-left:381.5pt;margin-top:277.7pt;width:74.9pt;height:13.9pt;rotation:2740126fd;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" adj="19594" fillcolor="white [3201]" strokecolor="black [3213]"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97152" behindDoc="0" locked="0" layoutInCell="1" allowOverlap="1" wp14:anchorId="4CEFB3CE" wp14:editId="0791AA5E">
                <wp:simplePos x="0" y="0"/>
                <wp:positionH relativeFrom="column">
                  <wp:posOffset>2448928</wp:posOffset>
                </wp:positionH>
                <wp:positionV relativeFrom="paragraph">
                  <wp:posOffset>1795311</wp:posOffset>
                </wp:positionV>
                <wp:extent cx="203191" cy="1170305"/>
                <wp:effectExtent l="0" t="255270" r="0" b="247015"/>
                <wp:wrapNone/>
                <wp:docPr id="46429284" name="Puščica: dol 110"/>
                <wp:cNvGraphicFramePr/>
                <a:graphic xmlns:a="http://schemas.openxmlformats.org/drawingml/2006/main">
                  <a:graphicData uri="http://schemas.microsoft.com/office/word/2010/wordprocessingShape">
                    <wps:wsp>
                      <wps:cNvSpPr/>
                      <wps:spPr>
                        <a:xfrm rot="18029412">
                          <a:off x="0" y="0"/>
                          <a:ext cx="203191" cy="117030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35D22F4" id="Puščica: dol 110" o:spid="_x0000_s1026" type="#_x0000_t67" style="position:absolute;margin-left:192.85pt;margin-top:141.35pt;width:16pt;height:92.15pt;rotation:-3900034fd;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" adj="19725"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69504" behindDoc="0" locked="0" layoutInCell="1" allowOverlap="1" wp14:anchorId="3AF3FFF3" wp14:editId="0C8BA631">
                <wp:simplePos x="0" y="0"/>
                <wp:positionH relativeFrom="column">
                  <wp:posOffset>2252034</wp:posOffset>
                </wp:positionH>
                <wp:positionV relativeFrom="paragraph">
                  <wp:posOffset>2917912</wp:posOffset>
                </wp:positionV>
                <wp:extent cx="156512" cy="1465580"/>
                <wp:effectExtent l="0" t="330835" r="0" b="332105"/>
                <wp:wrapNone/>
                <wp:docPr id="105429068" name="Puščica: dol 94"/>
                <wp:cNvGraphicFramePr/>
                <a:graphic xmlns:a="http://schemas.openxmlformats.org/drawingml/2006/main">
                  <a:graphicData uri="http://schemas.microsoft.com/office/word/2010/wordprocessingShape">
                    <wps:wsp>
                      <wps:cNvSpPr/>
                      <wps:spPr>
                        <a:xfrm rot="3665176">
                          <a:off x="0" y="0"/>
                          <a:ext cx="156512" cy="146558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43019084" id="Puščica: dol 94" o:spid="_x0000_s1026" type="#_x0000_t67" style="position:absolute;margin-left:177.35pt;margin-top:229.75pt;width:12.3pt;height:115.4pt;rotation:4003350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" adj="20447"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67456" behindDoc="0" locked="0" layoutInCell="1" allowOverlap="1" wp14:anchorId="1A364671" wp14:editId="462DF4D3">
                <wp:simplePos x="0" y="0"/>
                <wp:positionH relativeFrom="column">
                  <wp:posOffset>3131631</wp:posOffset>
                </wp:positionH>
                <wp:positionV relativeFrom="paragraph">
                  <wp:posOffset>3330433</wp:posOffset>
                </wp:positionV>
                <wp:extent cx="183198" cy="632460"/>
                <wp:effectExtent l="114300" t="19050" r="83820" b="0"/>
                <wp:wrapNone/>
                <wp:docPr id="525388976" name="Puščica: dol 96"/>
                <wp:cNvGraphicFramePr/>
                <a:graphic xmlns:a="http://schemas.openxmlformats.org/drawingml/2006/main">
                  <a:graphicData uri="http://schemas.microsoft.com/office/word/2010/wordprocessingShape">
                    <wps:wsp>
                      <wps:cNvSpPr/>
                      <wps:spPr>
                        <a:xfrm rot="1531654">
                          <a:off x="0" y="0"/>
                          <a:ext cx="183198" cy="63246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D0061DB" id="Puščica: dol 96" o:spid="_x0000_s1026" type="#_x0000_t67" style="position:absolute;margin-left:246.6pt;margin-top:262.25pt;width:14.45pt;height:49.8pt;rotation:1672975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" adj="18472"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70528" behindDoc="0" locked="0" layoutInCell="1" allowOverlap="1" wp14:anchorId="3DAEDA9B" wp14:editId="4E9CE165">
                <wp:simplePos x="0" y="0"/>
                <wp:positionH relativeFrom="column">
                  <wp:posOffset>6313893</wp:posOffset>
                </wp:positionH>
                <wp:positionV relativeFrom="paragraph">
                  <wp:posOffset>2518157</wp:posOffset>
                </wp:positionV>
                <wp:extent cx="189104" cy="2254250"/>
                <wp:effectExtent l="0" t="347027" r="0" b="359728"/>
                <wp:wrapNone/>
                <wp:docPr id="21014192" name="Puščica: dol 93"/>
                <wp:cNvGraphicFramePr/>
                <a:graphic xmlns:a="http://schemas.openxmlformats.org/drawingml/2006/main">
                  <a:graphicData uri="http://schemas.microsoft.com/office/word/2010/wordprocessingShape">
                    <wps:wsp>
                      <wps:cNvSpPr/>
                      <wps:spPr>
                        <a:xfrm rot="17372835">
                          <a:off x="0" y="0"/>
                          <a:ext cx="189104" cy="22542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3B4DC5C2" id="Puščica: dol 93" o:spid="_x0000_s1026" type="#_x0000_t67" style="position:absolute;margin-left:497.15pt;margin-top:198.3pt;width:14.9pt;height:177.5pt;rotation:-4617191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" adj="20694" fillcolor="white [3201]" strokecolor="black [3200]" strokeweight="1pt"/>
            </w:pict>
          </mc:Fallback>
        </mc:AlternateContent>
      </w:r>
      <w:r w:rsidR="00EA7EC3" w:rsidRPr="00060DE3">
        <w:rPr>
          <w:rFonts w:cs="Arial"/>
          <w:noProof/>
          <w:szCs w:val="20"/>
          <w:lang w:eastAsia="sl-SI"/>
        </w:rPr>
        <mc:AlternateContent>
          <mc:Choice Requires="wps">
            <w:drawing>
              <wp:anchor distT="0" distB="0" distL="114300" distR="114300" simplePos="0" relativeHeight="251683840" behindDoc="0" locked="0" layoutInCell="1" allowOverlap="1" wp14:anchorId="465A339F" wp14:editId="72A716BC">
                <wp:simplePos x="0" y="0"/>
                <wp:positionH relativeFrom="column">
                  <wp:posOffset>2503737</wp:posOffset>
                </wp:positionH>
                <wp:positionV relativeFrom="paragraph">
                  <wp:posOffset>1003585</wp:posOffset>
                </wp:positionV>
                <wp:extent cx="200900" cy="925195"/>
                <wp:effectExtent l="0" t="19368" r="0" b="46672"/>
                <wp:wrapNone/>
                <wp:docPr id="1227465506" name="Puščica: dol 110"/>
                <wp:cNvGraphicFramePr/>
                <a:graphic xmlns:a="http://schemas.openxmlformats.org/drawingml/2006/main">
                  <a:graphicData uri="http://schemas.microsoft.com/office/word/2010/wordprocessingShape">
                    <wps:wsp>
                      <wps:cNvSpPr/>
                      <wps:spPr>
                        <a:xfrm rot="16200000">
                          <a:off x="0" y="0"/>
                          <a:ext cx="200900" cy="9251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32ECAFE7" id="Puščica: dol 110" o:spid="_x0000_s1026" type="#_x0000_t67" style="position:absolute;margin-left:197.15pt;margin-top:79pt;width:15.8pt;height:72.85pt;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" adj="19255" fillcolor="white [3201]" strokecolor="black [3200]" strokeweight="1pt"/>
            </w:pict>
          </mc:Fallback>
        </mc:AlternateContent>
      </w:r>
      <w:r w:rsidR="00F459E3" w:rsidRPr="00060DE3">
        <w:rPr>
          <w:rFonts w:cs="Arial"/>
          <w:noProof/>
          <w:szCs w:val="20"/>
          <w:lang w:eastAsia="sl-SI"/>
        </w:rPr>
        <mc:AlternateContent>
          <mc:Choice Requires="wps">
            <w:drawing>
              <wp:anchor distT="0" distB="0" distL="114300" distR="114300" simplePos="0" relativeHeight="251666432" behindDoc="0" locked="0" layoutInCell="1" allowOverlap="1" wp14:anchorId="4735FF8A" wp14:editId="2E2FE1B9">
                <wp:simplePos x="0" y="0"/>
                <wp:positionH relativeFrom="column">
                  <wp:posOffset>3964051</wp:posOffset>
                </wp:positionH>
                <wp:positionV relativeFrom="paragraph">
                  <wp:posOffset>1841652</wp:posOffset>
                </wp:positionV>
                <wp:extent cx="173990" cy="438411"/>
                <wp:effectExtent l="19050" t="0" r="16510" b="38100"/>
                <wp:wrapNone/>
                <wp:docPr id="1761778650" name="Puščica: dol 86"/>
                <wp:cNvGraphicFramePr/>
                <a:graphic xmlns:a="http://schemas.openxmlformats.org/drawingml/2006/main">
                  <a:graphicData uri="http://schemas.microsoft.com/office/word/2010/wordprocessingShape">
                    <wps:wsp>
                      <wps:cNvSpPr/>
                      <wps:spPr>
                        <a:xfrm>
                          <a:off x="0" y="0"/>
                          <a:ext cx="173990" cy="438411"/>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493705FA" id="Puščica: dol 86" o:spid="_x0000_s1026" type="#_x0000_t67" style="position:absolute;margin-left:312.15pt;margin-top:145pt;width:13.7pt;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" adj="17314" fillcolor="white [3201]" strokecolor="black [3200]" strokeweight="1pt"/>
            </w:pict>
          </mc:Fallback>
        </mc:AlternateContent>
      </w:r>
      <w:r w:rsidR="0033776B" w:rsidRPr="00060DE3">
        <w:rPr>
          <w:rFonts w:cs="Arial"/>
          <w:noProof/>
          <w:szCs w:val="20"/>
          <w:lang w:eastAsia="sl-SI"/>
        </w:rPr>
        <mc:AlternateContent>
          <mc:Choice Requires="wps">
            <w:drawing>
              <wp:anchor distT="0" distB="0" distL="114300" distR="114300" simplePos="0" relativeHeight="251695104" behindDoc="0" locked="0" layoutInCell="1" allowOverlap="1" wp14:anchorId="46AB37C7" wp14:editId="408D7827">
                <wp:simplePos x="0" y="0"/>
                <wp:positionH relativeFrom="column">
                  <wp:posOffset>2293425</wp:posOffset>
                </wp:positionH>
                <wp:positionV relativeFrom="paragraph">
                  <wp:posOffset>2540249</wp:posOffset>
                </wp:positionV>
                <wp:extent cx="163072" cy="1232595"/>
                <wp:effectExtent l="0" t="115888" r="7303" b="140652"/>
                <wp:wrapNone/>
                <wp:docPr id="792960246" name="Puščica: dol 94"/>
                <wp:cNvGraphicFramePr/>
                <a:graphic xmlns:a="http://schemas.openxmlformats.org/drawingml/2006/main">
                  <a:graphicData uri="http://schemas.microsoft.com/office/word/2010/wordprocessingShape">
                    <wps:wsp>
                      <wps:cNvSpPr/>
                      <wps:spPr>
                        <a:xfrm rot="4608513">
                          <a:off x="0" y="0"/>
                          <a:ext cx="163072" cy="12325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40AD78B8" id="Puščica: dol 94" o:spid="_x0000_s1026" type="#_x0000_t67" style="position:absolute;margin-left:180.6pt;margin-top:200pt;width:12.85pt;height:97.05pt;rotation:5033725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" adj="20171" fillcolor="white [3201]" strokecolor="black [3200]" strokeweight="1pt"/>
            </w:pict>
          </mc:Fallback>
        </mc:AlternateContent>
      </w:r>
      <w:r w:rsidR="00342DBF" w:rsidRPr="00060DE3">
        <w:rPr>
          <w:rFonts w:cs="Arial"/>
          <w:noProof/>
          <w:szCs w:val="20"/>
          <w:lang w:eastAsia="sl-SI"/>
        </w:rPr>
        <mc:AlternateContent>
          <mc:Choice Requires="wps">
            <w:drawing>
              <wp:anchor distT="0" distB="0" distL="114300" distR="114300" simplePos="0" relativeHeight="251678720" behindDoc="0" locked="0" layoutInCell="1" allowOverlap="1" wp14:anchorId="6E18DD79" wp14:editId="28D13819">
                <wp:simplePos x="0" y="0"/>
                <wp:positionH relativeFrom="column">
                  <wp:posOffset>5173538</wp:posOffset>
                </wp:positionH>
                <wp:positionV relativeFrom="paragraph">
                  <wp:posOffset>2534633</wp:posOffset>
                </wp:positionV>
                <wp:extent cx="206375" cy="512696"/>
                <wp:effectExtent l="0" t="19685" r="0" b="40640"/>
                <wp:wrapNone/>
                <wp:docPr id="1366003656" name="Puščica: dol 90"/>
                <wp:cNvGraphicFramePr/>
                <a:graphic xmlns:a="http://schemas.openxmlformats.org/drawingml/2006/main">
                  <a:graphicData uri="http://schemas.microsoft.com/office/word/2010/wordprocessingShape">
                    <wps:wsp>
                      <wps:cNvSpPr/>
                      <wps:spPr>
                        <a:xfrm rot="16200000">
                          <a:off x="0" y="0"/>
                          <a:ext cx="206375" cy="512696"/>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285A5CA" id="Puščica: dol 90" o:spid="_x0000_s1026" type="#_x0000_t67" style="position:absolute;margin-left:407.35pt;margin-top:199.6pt;width:16.25pt;height:40.35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" adj="17253" fillcolor="white [3201]" strokecolor="black [3200]" strokeweight="1pt"/>
            </w:pict>
          </mc:Fallback>
        </mc:AlternateContent>
      </w:r>
      <w:r w:rsidR="00342DBF" w:rsidRPr="00060DE3">
        <w:rPr>
          <w:rFonts w:cs="Arial"/>
          <w:noProof/>
          <w:szCs w:val="20"/>
          <w:lang w:eastAsia="sl-SI"/>
        </w:rPr>
        <mc:AlternateContent>
          <mc:Choice Requires="wps">
            <w:drawing>
              <wp:anchor distT="0" distB="0" distL="114300" distR="114300" simplePos="0" relativeHeight="251677696" behindDoc="0" locked="0" layoutInCell="1" allowOverlap="1" wp14:anchorId="7A3C15AF" wp14:editId="79859C35">
                <wp:simplePos x="0" y="0"/>
                <wp:positionH relativeFrom="margin">
                  <wp:posOffset>5655658</wp:posOffset>
                </wp:positionH>
                <wp:positionV relativeFrom="paragraph">
                  <wp:posOffset>2537016</wp:posOffset>
                </wp:positionV>
                <wp:extent cx="1572016" cy="716280"/>
                <wp:effectExtent l="0" t="0" r="28575" b="26670"/>
                <wp:wrapNone/>
                <wp:docPr id="541096302" name="Pravokotnik 91"/>
                <wp:cNvGraphicFramePr/>
                <a:graphic xmlns:a="http://schemas.openxmlformats.org/drawingml/2006/main">
                  <a:graphicData uri="http://schemas.microsoft.com/office/word/2010/wordprocessingShape">
                    <wps:wsp>
                      <wps:cNvSpPr/>
                      <wps:spPr>
                        <a:xfrm>
                          <a:off x="0" y="0"/>
                          <a:ext cx="1572016" cy="716280"/>
                        </a:xfrm>
                        <a:prstGeom prst="rect">
                          <a:avLst/>
                        </a:prstGeom>
                        <a:solidFill>
                          <a:srgbClr val="FFFF00"/>
                        </a:solidFill>
                      </wps:spPr>
                      <wps:style>
                        <a:lnRef idx="2">
                          <a:schemeClr val="dk1"/>
                        </a:lnRef>
                        <a:fillRef idx="1">
                          <a:schemeClr val="lt1"/>
                        </a:fillRef>
                        <a:effectRef idx="0">
                          <a:schemeClr val="dk1"/>
                        </a:effectRef>
                        <a:fontRef idx="minor">
                          <a:schemeClr val="dk1"/>
                        </a:fontRef>
                      </wps:style>
                      <wps:txbx>
                        <w:txbxContent>
                          <w:p w14:paraId="2DF8FF27" w14:textId="71E5C50C" w:rsidR="00060DE3" w:rsidRDefault="00F459E3" w:rsidP="00060DE3">
                            <w:pPr>
                              <w:jc w:val="center"/>
                            </w:pPr>
                            <w:r>
                              <w:t>Ustavitev postopka</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C15AF" id="Pravokotnik 91" o:spid="_x0000_s1035" style="position:absolute;left:0;text-align:left;margin-left:445.35pt;margin-top:199.75pt;width:123.8pt;height:56.4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" fillcolor="yellow" strokecolor="black [3200]" strokeweight="1pt">
                <v:textbox>
                  <w:txbxContent>
                    <w:p w14:paraId="2DF8FF27" w14:textId="71E5C50C" w:rsidR="00060DE3" w:rsidRDefault="00F459E3" w:rsidP="00060DE3">
                      <w:pPr>
                        <w:jc w:val="center"/>
                      </w:pPr>
                      <w:r>
                        <w:t>Ustavitev postopka</w:t>
                      </w:r>
                    </w:p>
                  </w:txbxContent>
                </v:textbox>
                <w10:wrap anchorx="margin"/>
              </v:rect>
            </w:pict>
          </mc:Fallback>
        </mc:AlternateContent>
      </w:r>
      <w:r w:rsidR="00342DBF" w:rsidRPr="00060DE3">
        <w:rPr>
          <w:rFonts w:cs="Arial"/>
          <w:noProof/>
          <w:szCs w:val="20"/>
          <w:lang w:eastAsia="sl-SI"/>
        </w:rPr>
        <mc:AlternateContent>
          <mc:Choice Requires="wps">
            <w:drawing>
              <wp:anchor distT="0" distB="0" distL="114300" distR="114300" simplePos="0" relativeHeight="251688960" behindDoc="0" locked="0" layoutInCell="1" allowOverlap="1" wp14:anchorId="25E199C2" wp14:editId="1374BA35">
                <wp:simplePos x="0" y="0"/>
                <wp:positionH relativeFrom="column">
                  <wp:posOffset>6817885</wp:posOffset>
                </wp:positionH>
                <wp:positionV relativeFrom="paragraph">
                  <wp:posOffset>4588190</wp:posOffset>
                </wp:positionV>
                <wp:extent cx="182245" cy="1465580"/>
                <wp:effectExtent l="0" t="241617" r="0" b="261938"/>
                <wp:wrapNone/>
                <wp:docPr id="906450326" name="Puščica: dol 94"/>
                <wp:cNvGraphicFramePr/>
                <a:graphic xmlns:a="http://schemas.openxmlformats.org/drawingml/2006/main">
                  <a:graphicData uri="http://schemas.microsoft.com/office/word/2010/wordprocessingShape">
                    <wps:wsp>
                      <wps:cNvSpPr/>
                      <wps:spPr>
                        <a:xfrm rot="4065797">
                          <a:off x="0" y="0"/>
                          <a:ext cx="182245" cy="146558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55B22385" id="Puščica: dol 94" o:spid="_x0000_s1026" type="#_x0000_t67" style="position:absolute;margin-left:536.85pt;margin-top:361.25pt;width:14.35pt;height:115.4pt;rotation:4440935fd;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" adj="20257" fillcolor="white [3201]" strokecolor="black [3200]" strokeweight="1pt"/>
            </w:pict>
          </mc:Fallback>
        </mc:AlternateContent>
      </w:r>
      <w:r w:rsidR="00BF17EF" w:rsidRPr="00060DE3">
        <w:rPr>
          <w:rFonts w:cs="Arial"/>
          <w:noProof/>
          <w:szCs w:val="20"/>
          <w:lang w:eastAsia="sl-SI"/>
        </w:rPr>
        <mc:AlternateContent>
          <mc:Choice Requires="wps">
            <w:drawing>
              <wp:anchor distT="0" distB="0" distL="114300" distR="114300" simplePos="0" relativeHeight="251662336" behindDoc="0" locked="0" layoutInCell="1" allowOverlap="1" wp14:anchorId="261AE80F" wp14:editId="263B3919">
                <wp:simplePos x="0" y="0"/>
                <wp:positionH relativeFrom="column">
                  <wp:posOffset>3238135</wp:posOffset>
                </wp:positionH>
                <wp:positionV relativeFrom="paragraph">
                  <wp:posOffset>2486912</wp:posOffset>
                </wp:positionV>
                <wp:extent cx="1638300" cy="670143"/>
                <wp:effectExtent l="0" t="0" r="19050" b="15875"/>
                <wp:wrapNone/>
                <wp:docPr id="625824582" name="Pravokotnik 99"/>
                <wp:cNvGraphicFramePr/>
                <a:graphic xmlns:a="http://schemas.openxmlformats.org/drawingml/2006/main">
                  <a:graphicData uri="http://schemas.microsoft.com/office/word/2010/wordprocessingShape">
                    <wps:wsp>
                      <wps:cNvSpPr/>
                      <wps:spPr>
                        <a:xfrm>
                          <a:off x="0" y="0"/>
                          <a:ext cx="1638300" cy="670143"/>
                        </a:xfrm>
                        <a:prstGeom prst="rect">
                          <a:avLst/>
                        </a:prstGeom>
                        <a:solidFill>
                          <a:schemeClr val="accent6"/>
                        </a:solidFill>
                      </wps:spPr>
                      <wps:style>
                        <a:lnRef idx="2">
                          <a:schemeClr val="dk1"/>
                        </a:lnRef>
                        <a:fillRef idx="1">
                          <a:schemeClr val="lt1"/>
                        </a:fillRef>
                        <a:effectRef idx="0">
                          <a:schemeClr val="dk1"/>
                        </a:effectRef>
                        <a:fontRef idx="minor">
                          <a:schemeClr val="dk1"/>
                        </a:fontRef>
                      </wps:style>
                      <wps:txbx>
                        <w:txbxContent>
                          <w:p w14:paraId="1F677777" w14:textId="77777777" w:rsidR="00060DE3" w:rsidRPr="00F531CF" w:rsidRDefault="00060DE3" w:rsidP="00060DE3">
                            <w:pPr>
                              <w:jc w:val="center"/>
                              <w:rPr>
                                <w:szCs w:val="20"/>
                              </w:rPr>
                            </w:pPr>
                            <w:r w:rsidRPr="00F531CF">
                              <w:rPr>
                                <w:szCs w:val="20"/>
                              </w:rPr>
                              <w:t>Sodišče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AE80F" id="Pravokotnik 99" o:spid="_x0000_s1036" style="position:absolute;left:0;text-align:left;margin-left:254.95pt;margin-top:195.8pt;width:129pt;height:5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" fillcolor="#70ad47 [3209]" strokecolor="black [3200]" strokeweight="1pt">
                <v:textbox>
                  <w:txbxContent>
                    <w:p w14:paraId="1F677777" w14:textId="77777777" w:rsidR="00060DE3" w:rsidRPr="00F531CF" w:rsidRDefault="00060DE3" w:rsidP="00060DE3">
                      <w:pPr>
                        <w:jc w:val="center"/>
                        <w:rPr>
                          <w:szCs w:val="20"/>
                        </w:rPr>
                      </w:pPr>
                      <w:r w:rsidRPr="00F531CF">
                        <w:rPr>
                          <w:szCs w:val="20"/>
                        </w:rPr>
                        <w:t>Sodišče</w:t>
                      </w:r>
                    </w:p>
                  </w:txbxContent>
                </v:textbox>
              </v:rect>
            </w:pict>
          </mc:Fallback>
        </mc:AlternateContent>
      </w:r>
      <w:r w:rsidR="00BF17EF" w:rsidRPr="00060DE3">
        <w:rPr>
          <w:rFonts w:cs="Arial"/>
          <w:noProof/>
          <w:szCs w:val="20"/>
          <w:lang w:eastAsia="sl-SI"/>
        </w:rPr>
        <mc:AlternateContent>
          <mc:Choice Requires="wps">
            <w:drawing>
              <wp:anchor distT="0" distB="0" distL="114300" distR="114300" simplePos="0" relativeHeight="251659264" behindDoc="0" locked="0" layoutInCell="1" allowOverlap="1" wp14:anchorId="52AFE1BE" wp14:editId="67926152">
                <wp:simplePos x="0" y="0"/>
                <wp:positionH relativeFrom="column">
                  <wp:posOffset>3238135</wp:posOffset>
                </wp:positionH>
                <wp:positionV relativeFrom="paragraph">
                  <wp:posOffset>1096522</wp:posOffset>
                </wp:positionV>
                <wp:extent cx="1638300" cy="597283"/>
                <wp:effectExtent l="0" t="0" r="19050" b="12700"/>
                <wp:wrapNone/>
                <wp:docPr id="756369279" name="Pravokotnik 105"/>
                <wp:cNvGraphicFramePr/>
                <a:graphic xmlns:a="http://schemas.openxmlformats.org/drawingml/2006/main">
                  <a:graphicData uri="http://schemas.microsoft.com/office/word/2010/wordprocessingShape">
                    <wps:wsp>
                      <wps:cNvSpPr/>
                      <wps:spPr>
                        <a:xfrm>
                          <a:off x="0" y="0"/>
                          <a:ext cx="1638300" cy="597283"/>
                        </a:xfrm>
                        <a:prstGeom prst="rect">
                          <a:avLst/>
                        </a:prstGeom>
                        <a:solidFill>
                          <a:schemeClr val="accent6"/>
                        </a:solidFill>
                      </wps:spPr>
                      <wps:style>
                        <a:lnRef idx="2">
                          <a:schemeClr val="dk1"/>
                        </a:lnRef>
                        <a:fillRef idx="1">
                          <a:schemeClr val="lt1"/>
                        </a:fillRef>
                        <a:effectRef idx="0">
                          <a:schemeClr val="dk1"/>
                        </a:effectRef>
                        <a:fontRef idx="minor">
                          <a:schemeClr val="dk1"/>
                        </a:fontRef>
                      </wps:style>
                      <wps:txbx>
                        <w:txbxContent>
                          <w:p w14:paraId="71ED5AEB" w14:textId="77777777" w:rsidR="00060DE3" w:rsidRDefault="00060DE3" w:rsidP="00060DE3">
                            <w:pPr>
                              <w:jc w:val="center"/>
                              <w:rPr>
                                <w:sz w:val="24"/>
                              </w:rPr>
                            </w:pPr>
                            <w:r w:rsidRPr="00F531CF">
                              <w:rPr>
                                <w:szCs w:val="20"/>
                              </w:rPr>
                              <w:t>Državno</w:t>
                            </w:r>
                            <w:r>
                              <w:rPr>
                                <w:sz w:val="24"/>
                              </w:rPr>
                              <w:t xml:space="preserve"> </w:t>
                            </w:r>
                            <w:r w:rsidRPr="00F531CF">
                              <w:rPr>
                                <w:szCs w:val="20"/>
                              </w:rPr>
                              <w:t>tožilstvo</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FE1BE" id="Pravokotnik 105" o:spid="_x0000_s1037" style="position:absolute;left:0;text-align:left;margin-left:254.95pt;margin-top:86.35pt;width:129pt;height:4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" fillcolor="#70ad47 [3209]" strokecolor="black [3200]" strokeweight="1pt">
                <v:textbox>
                  <w:txbxContent>
                    <w:p w14:paraId="71ED5AEB" w14:textId="77777777" w:rsidR="00060DE3" w:rsidRDefault="00060DE3" w:rsidP="00060DE3">
                      <w:pPr>
                        <w:jc w:val="center"/>
                        <w:rPr>
                          <w:sz w:val="24"/>
                        </w:rPr>
                      </w:pPr>
                      <w:r w:rsidRPr="00F531CF">
                        <w:rPr>
                          <w:szCs w:val="20"/>
                        </w:rPr>
                        <w:t>Državno</w:t>
                      </w:r>
                      <w:r>
                        <w:rPr>
                          <w:sz w:val="24"/>
                        </w:rPr>
                        <w:t xml:space="preserve"> </w:t>
                      </w:r>
                      <w:r w:rsidRPr="00F531CF">
                        <w:rPr>
                          <w:szCs w:val="20"/>
                        </w:rPr>
                        <w:t>tožilstvo</w:t>
                      </w:r>
                    </w:p>
                  </w:txbxContent>
                </v:textbox>
              </v:rect>
            </w:pict>
          </mc:Fallback>
        </mc:AlternateContent>
      </w:r>
      <w:r w:rsidR="00BF17EF" w:rsidRPr="00060DE3">
        <w:rPr>
          <w:rFonts w:cs="Arial"/>
          <w:noProof/>
          <w:szCs w:val="20"/>
          <w:lang w:eastAsia="sl-SI"/>
        </w:rPr>
        <mc:AlternateContent>
          <mc:Choice Requires="wps">
            <w:drawing>
              <wp:anchor distT="0" distB="0" distL="114300" distR="114300" simplePos="0" relativeHeight="251672576" behindDoc="0" locked="0" layoutInCell="1" allowOverlap="1" wp14:anchorId="729E8A8C" wp14:editId="52B37754">
                <wp:simplePos x="0" y="0"/>
                <wp:positionH relativeFrom="column">
                  <wp:posOffset>3965775</wp:posOffset>
                </wp:positionH>
                <wp:positionV relativeFrom="paragraph">
                  <wp:posOffset>419021</wp:posOffset>
                </wp:positionV>
                <wp:extent cx="173990" cy="544195"/>
                <wp:effectExtent l="19050" t="0" r="16510" b="46355"/>
                <wp:wrapNone/>
                <wp:docPr id="911061096" name="Puščica: dol 87"/>
                <wp:cNvGraphicFramePr/>
                <a:graphic xmlns:a="http://schemas.openxmlformats.org/drawingml/2006/main">
                  <a:graphicData uri="http://schemas.microsoft.com/office/word/2010/wordprocessingShape">
                    <wps:wsp>
                      <wps:cNvSpPr/>
                      <wps:spPr>
                        <a:xfrm>
                          <a:off x="0" y="0"/>
                          <a:ext cx="173990" cy="5441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4EC04BC" id="Puščica: dol 87" o:spid="_x0000_s1026" type="#_x0000_t67" style="position:absolute;margin-left:312.25pt;margin-top:33pt;width:13.7pt;height:42.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" adj="18147" fillcolor="white [3201]" strokecolor="black [3200]" strokeweight="1pt"/>
            </w:pict>
          </mc:Fallback>
        </mc:AlternateContent>
      </w:r>
      <w:r w:rsidR="00F531CF" w:rsidRPr="00060DE3">
        <w:rPr>
          <w:rFonts w:cs="Arial"/>
          <w:noProof/>
          <w:szCs w:val="20"/>
          <w:lang w:eastAsia="sl-SI"/>
        </w:rPr>
        <mc:AlternateContent>
          <mc:Choice Requires="wps">
            <w:drawing>
              <wp:anchor distT="0" distB="0" distL="114300" distR="114300" simplePos="0" relativeHeight="251686912" behindDoc="0" locked="0" layoutInCell="1" allowOverlap="1" wp14:anchorId="4C44569B" wp14:editId="2C3263D9">
                <wp:simplePos x="0" y="0"/>
                <wp:positionH relativeFrom="column">
                  <wp:posOffset>5141333</wp:posOffset>
                </wp:positionH>
                <wp:positionV relativeFrom="paragraph">
                  <wp:posOffset>1199956</wp:posOffset>
                </wp:positionV>
                <wp:extent cx="196285" cy="434975"/>
                <wp:effectExtent l="0" t="24130" r="0" b="46355"/>
                <wp:wrapNone/>
                <wp:docPr id="528211928" name="Puščica: dol 108"/>
                <wp:cNvGraphicFramePr/>
                <a:graphic xmlns:a="http://schemas.openxmlformats.org/drawingml/2006/main">
                  <a:graphicData uri="http://schemas.microsoft.com/office/word/2010/wordprocessingShape">
                    <wps:wsp>
                      <wps:cNvSpPr/>
                      <wps:spPr>
                        <a:xfrm rot="16200000">
                          <a:off x="0" y="0"/>
                          <a:ext cx="196285" cy="4349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AB09290" id="Puščica: dol 108" o:spid="_x0000_s1026" type="#_x0000_t67" style="position:absolute;margin-left:404.85pt;margin-top:94.5pt;width:15.45pt;height:34.25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" adj="16726" fillcolor="white [3201]" strokecolor="black [3200]" strokeweight="1pt"/>
            </w:pict>
          </mc:Fallback>
        </mc:AlternateContent>
      </w:r>
      <w:r w:rsidR="00F531CF" w:rsidRPr="00060DE3">
        <w:rPr>
          <w:rFonts w:cs="Arial"/>
          <w:noProof/>
          <w:szCs w:val="20"/>
          <w:lang w:eastAsia="sl-SI"/>
        </w:rPr>
        <mc:AlternateContent>
          <mc:Choice Requires="wps">
            <w:drawing>
              <wp:anchor distT="0" distB="0" distL="114300" distR="114300" simplePos="0" relativeHeight="251684864" behindDoc="0" locked="0" layoutInCell="1" allowOverlap="1" wp14:anchorId="74BB59B6" wp14:editId="62054955">
                <wp:simplePos x="0" y="0"/>
                <wp:positionH relativeFrom="column">
                  <wp:posOffset>5551805</wp:posOffset>
                </wp:positionH>
                <wp:positionV relativeFrom="paragraph">
                  <wp:posOffset>1047521</wp:posOffset>
                </wp:positionV>
                <wp:extent cx="1638300" cy="747595"/>
                <wp:effectExtent l="0" t="0" r="19050" b="14605"/>
                <wp:wrapNone/>
                <wp:docPr id="895234725" name="Pravokotnik 107"/>
                <wp:cNvGraphicFramePr/>
                <a:graphic xmlns:a="http://schemas.openxmlformats.org/drawingml/2006/main">
                  <a:graphicData uri="http://schemas.microsoft.com/office/word/2010/wordprocessingShape">
                    <wps:wsp>
                      <wps:cNvSpPr/>
                      <wps:spPr>
                        <a:xfrm>
                          <a:off x="0" y="0"/>
                          <a:ext cx="1638300" cy="747595"/>
                        </a:xfrm>
                        <a:prstGeom prst="rect">
                          <a:avLst/>
                        </a:prstGeom>
                        <a:solidFill>
                          <a:srgbClr val="FFFF00"/>
                        </a:solidFill>
                      </wps:spPr>
                      <wps:style>
                        <a:lnRef idx="2">
                          <a:schemeClr val="dk1"/>
                        </a:lnRef>
                        <a:fillRef idx="1">
                          <a:schemeClr val="lt1"/>
                        </a:fillRef>
                        <a:effectRef idx="0">
                          <a:schemeClr val="dk1"/>
                        </a:effectRef>
                        <a:fontRef idx="minor">
                          <a:schemeClr val="dk1"/>
                        </a:fontRef>
                      </wps:style>
                      <wps:txbx>
                        <w:txbxContent>
                          <w:p w14:paraId="02E2B280" w14:textId="684321CC" w:rsidR="00F531CF" w:rsidRDefault="00F459E3" w:rsidP="00F531CF">
                            <w:pPr>
                              <w:jc w:val="center"/>
                            </w:pPr>
                            <w:r>
                              <w:t>Zavrženje ovadbe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BB59B6" id="Pravokotnik 107" o:spid="_x0000_s1038" style="position:absolute;left:0;text-align:left;margin-left:437.15pt;margin-top:82.5pt;width:129pt;height:58.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" fillcolor="yellow" strokecolor="black [3200]" strokeweight="1pt">
                <v:textbox>
                  <w:txbxContent>
                    <w:p w14:paraId="02E2B280" w14:textId="684321CC" w:rsidR="00F531CF" w:rsidRDefault="00F459E3" w:rsidP="00F531CF">
                      <w:pPr>
                        <w:jc w:val="center"/>
                      </w:pPr>
                      <w:r>
                        <w:t>Zavrženje ovadbe</w:t>
                      </w:r>
                    </w:p>
                  </w:txbxContent>
                </v:textbox>
              </v:rect>
            </w:pict>
          </mc:Fallback>
        </mc:AlternateContent>
      </w:r>
      <w:r w:rsidR="00536AFD" w:rsidRPr="00060DE3">
        <w:rPr>
          <w:rFonts w:cs="Arial"/>
          <w:noProof/>
          <w:szCs w:val="20"/>
          <w:lang w:eastAsia="sl-SI"/>
        </w:rPr>
        <mc:AlternateContent>
          <mc:Choice Requires="wps">
            <w:drawing>
              <wp:anchor distT="0" distB="0" distL="114300" distR="114300" simplePos="0" relativeHeight="251691008" behindDoc="0" locked="0" layoutInCell="1" allowOverlap="1" wp14:anchorId="28C0164C" wp14:editId="472762BC">
                <wp:simplePos x="0" y="0"/>
                <wp:positionH relativeFrom="column">
                  <wp:posOffset>2404186</wp:posOffset>
                </wp:positionH>
                <wp:positionV relativeFrom="paragraph">
                  <wp:posOffset>-285977</wp:posOffset>
                </wp:positionV>
                <wp:extent cx="182245" cy="1465580"/>
                <wp:effectExtent l="0" t="317817" r="0" b="319088"/>
                <wp:wrapNone/>
                <wp:docPr id="598141427" name="Puščica: dol 94"/>
                <wp:cNvGraphicFramePr/>
                <a:graphic xmlns:a="http://schemas.openxmlformats.org/drawingml/2006/main">
                  <a:graphicData uri="http://schemas.microsoft.com/office/word/2010/wordprocessingShape">
                    <wps:wsp>
                      <wps:cNvSpPr/>
                      <wps:spPr>
                        <a:xfrm rot="3715435">
                          <a:off x="0" y="0"/>
                          <a:ext cx="182245" cy="146558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D23BEC4" id="Puščica: dol 94" o:spid="_x0000_s1026" type="#_x0000_t67" style="position:absolute;margin-left:189.3pt;margin-top:-22.5pt;width:14.35pt;height:115.4pt;rotation:4058246fd;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" adj="20257" fillcolor="white [3201]" strokecolor="black [3200]" strokeweight="1pt"/>
            </w:pict>
          </mc:Fallback>
        </mc:AlternateContent>
      </w:r>
      <w:r w:rsidR="00060DE3" w:rsidRPr="00060DE3">
        <w:rPr>
          <w:rFonts w:cs="Arial"/>
          <w:noProof/>
          <w:szCs w:val="20"/>
          <w:lang w:eastAsia="sl-SI"/>
        </w:rPr>
        <mc:AlternateContent>
          <mc:Choice Requires="wps">
            <w:drawing>
              <wp:anchor distT="0" distB="0" distL="114300" distR="114300" simplePos="0" relativeHeight="251665408" behindDoc="0" locked="0" layoutInCell="1" allowOverlap="1" wp14:anchorId="40740AB1" wp14:editId="2994DE2E">
                <wp:simplePos x="0" y="0"/>
                <wp:positionH relativeFrom="column">
                  <wp:posOffset>3278487</wp:posOffset>
                </wp:positionH>
                <wp:positionV relativeFrom="paragraph">
                  <wp:posOffset>5372883</wp:posOffset>
                </wp:positionV>
                <wp:extent cx="1638300" cy="716280"/>
                <wp:effectExtent l="0" t="0" r="19050" b="26670"/>
                <wp:wrapNone/>
                <wp:docPr id="1862831222" name="Pravokotnik 104"/>
                <wp:cNvGraphicFramePr/>
                <a:graphic xmlns:a="http://schemas.openxmlformats.org/drawingml/2006/main">
                  <a:graphicData uri="http://schemas.microsoft.com/office/word/2010/wordprocessingShape">
                    <wps:wsp>
                      <wps:cNvSpPr/>
                      <wps:spPr>
                        <a:xfrm>
                          <a:off x="0" y="0"/>
                          <a:ext cx="1638300" cy="716280"/>
                        </a:xfrm>
                        <a:prstGeom prst="rect">
                          <a:avLst/>
                        </a:prstGeom>
                        <a:solidFill>
                          <a:srgbClr val="FFFF00"/>
                        </a:solidFill>
                      </wps:spPr>
                      <wps:style>
                        <a:lnRef idx="2">
                          <a:schemeClr val="dk1"/>
                        </a:lnRef>
                        <a:fillRef idx="1">
                          <a:schemeClr val="lt1"/>
                        </a:fillRef>
                        <a:effectRef idx="0">
                          <a:schemeClr val="dk1"/>
                        </a:effectRef>
                        <a:fontRef idx="minor">
                          <a:schemeClr val="dk1"/>
                        </a:fontRef>
                      </wps:style>
                      <wps:txbx>
                        <w:txbxContent>
                          <w:p w14:paraId="39C5CEC1" w14:textId="5C3DAB25" w:rsidR="00060DE3" w:rsidRDefault="00F459E3" w:rsidP="00060DE3">
                            <w:pPr>
                              <w:jc w:val="center"/>
                            </w:pPr>
                            <w:r>
                              <w:t>Ustavitev izvrševanja  (sodišče)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40AB1" id="Pravokotnik 104" o:spid="_x0000_s1039" style="position:absolute;left:0;text-align:left;margin-left:258.15pt;margin-top:423.05pt;width:129pt;height:56.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" fillcolor="yellow" strokecolor="black [3200]" strokeweight="1pt">
                <v:textbox>
                  <w:txbxContent>
                    <w:p w14:paraId="39C5CEC1" w14:textId="5C3DAB25" w:rsidR="00060DE3" w:rsidRDefault="00F459E3" w:rsidP="00060DE3">
                      <w:pPr>
                        <w:jc w:val="center"/>
                      </w:pPr>
                      <w:r>
                        <w:t>Ustavitev izvrševanja  (sodišče)</w:t>
                      </w:r>
                    </w:p>
                  </w:txbxContent>
                </v:textbox>
              </v:rect>
            </w:pict>
          </mc:Fallback>
        </mc:AlternateContent>
      </w:r>
      <w:r w:rsidR="00060DE3" w:rsidRPr="00060DE3">
        <w:rPr>
          <w:rFonts w:cs="Arial"/>
          <w:szCs w:val="20"/>
        </w:rPr>
        <w:br w:type="page"/>
      </w:r>
    </w:p>
    <w:p w14:paraId="620E07F3" w14:textId="77777777" w:rsidR="00060DE3" w:rsidRDefault="00060DE3" w:rsidP="004F1B0E">
      <w:pPr>
        <w:spacing w:line="276" w:lineRule="auto"/>
        <w:jc w:val="both"/>
        <w:rPr>
          <w:rFonts w:cs="Arial"/>
          <w:szCs w:val="20"/>
        </w:rPr>
        <w:sectPr w:rsidR="00060DE3" w:rsidSect="00060DE3">
          <w:pgSz w:w="16840" w:h="11900" w:orient="landscape" w:code="9"/>
          <w:pgMar w:top="1701" w:right="1701" w:bottom="1701" w:left="1134" w:header="1531" w:footer="794" w:gutter="0"/>
          <w:cols w:space="708"/>
          <w:titlePg/>
          <w:docGrid w:linePitch="272"/>
        </w:sectPr>
      </w:pPr>
    </w:p>
    <w:p w14:paraId="1718554D" w14:textId="1FF0DBF7" w:rsidR="003B593F" w:rsidRPr="003B593F" w:rsidRDefault="003B593F" w:rsidP="00B77FCA">
      <w:pPr>
        <w:pStyle w:val="Odstavekseznama"/>
        <w:numPr>
          <w:ilvl w:val="1"/>
          <w:numId w:val="15"/>
        </w:numPr>
        <w:jc w:val="both"/>
        <w:rPr>
          <w:rFonts w:cs="Arial"/>
          <w:b/>
          <w:bCs/>
          <w:szCs w:val="20"/>
        </w:rPr>
      </w:pPr>
      <w:r w:rsidRPr="003B593F">
        <w:rPr>
          <w:rFonts w:cs="Arial"/>
          <w:b/>
          <w:bCs/>
          <w:szCs w:val="20"/>
        </w:rPr>
        <w:lastRenderedPageBreak/>
        <w:t>Razlogi za sprejem predloga zakona</w:t>
      </w:r>
    </w:p>
    <w:p w14:paraId="3ECC7D52" w14:textId="77777777" w:rsidR="003B593F" w:rsidRDefault="003B593F" w:rsidP="004564D8">
      <w:pPr>
        <w:jc w:val="both"/>
        <w:rPr>
          <w:rFonts w:cs="Arial"/>
          <w:szCs w:val="20"/>
        </w:rPr>
      </w:pPr>
    </w:p>
    <w:p w14:paraId="150EC1AC" w14:textId="577277D8" w:rsidR="00CD117E" w:rsidRPr="006B656F" w:rsidRDefault="000D5DA8" w:rsidP="00B77FCA">
      <w:pPr>
        <w:pStyle w:val="Odstavekseznama"/>
        <w:numPr>
          <w:ilvl w:val="2"/>
          <w:numId w:val="15"/>
        </w:numPr>
        <w:jc w:val="both"/>
        <w:rPr>
          <w:rFonts w:cs="Arial"/>
          <w:b/>
          <w:bCs/>
          <w:i/>
          <w:iCs/>
          <w:szCs w:val="20"/>
        </w:rPr>
      </w:pPr>
      <w:r w:rsidRPr="006B656F">
        <w:rPr>
          <w:rFonts w:cs="Arial"/>
          <w:b/>
          <w:bCs/>
          <w:i/>
          <w:iCs/>
          <w:szCs w:val="20"/>
        </w:rPr>
        <w:t>S</w:t>
      </w:r>
      <w:r w:rsidR="007D12C3" w:rsidRPr="006B656F">
        <w:rPr>
          <w:rFonts w:cs="Arial"/>
          <w:b/>
          <w:bCs/>
          <w:i/>
          <w:iCs/>
          <w:szCs w:val="20"/>
        </w:rPr>
        <w:t>plošno</w:t>
      </w:r>
    </w:p>
    <w:p w14:paraId="2252D78C" w14:textId="77777777" w:rsidR="007D12C3" w:rsidRDefault="007D12C3" w:rsidP="00914556">
      <w:pPr>
        <w:jc w:val="both"/>
        <w:rPr>
          <w:rFonts w:cs="Arial"/>
          <w:szCs w:val="20"/>
        </w:rPr>
      </w:pPr>
    </w:p>
    <w:p w14:paraId="3FC63E17" w14:textId="19D6F635" w:rsidR="00C26D06" w:rsidRDefault="00C26D06" w:rsidP="00914556">
      <w:pPr>
        <w:jc w:val="both"/>
        <w:rPr>
          <w:rFonts w:cs="Arial"/>
          <w:szCs w:val="20"/>
        </w:rPr>
      </w:pPr>
      <w:r>
        <w:rPr>
          <w:rFonts w:cs="Arial"/>
          <w:szCs w:val="20"/>
        </w:rPr>
        <w:t>Sprejem posebnega zakona</w:t>
      </w:r>
      <w:r w:rsidR="00611033">
        <w:rPr>
          <w:rFonts w:cs="Arial"/>
          <w:szCs w:val="20"/>
        </w:rPr>
        <w:t xml:space="preserve"> za </w:t>
      </w:r>
      <w:r>
        <w:rPr>
          <w:rFonts w:cs="Arial"/>
          <w:szCs w:val="20"/>
        </w:rPr>
        <w:t>mladoletnik</w:t>
      </w:r>
      <w:r w:rsidR="00611033">
        <w:rPr>
          <w:rFonts w:cs="Arial"/>
          <w:szCs w:val="20"/>
        </w:rPr>
        <w:t>e</w:t>
      </w:r>
      <w:r>
        <w:rPr>
          <w:rFonts w:cs="Arial"/>
          <w:szCs w:val="20"/>
        </w:rPr>
        <w:t xml:space="preserve"> narekuje</w:t>
      </w:r>
      <w:r w:rsidR="00524062">
        <w:rPr>
          <w:rFonts w:cs="Arial"/>
          <w:szCs w:val="20"/>
        </w:rPr>
        <w:t xml:space="preserve"> KZ-1, ki </w:t>
      </w:r>
      <w:r w:rsidR="001C40A0">
        <w:rPr>
          <w:rFonts w:cs="Arial"/>
          <w:szCs w:val="20"/>
        </w:rPr>
        <w:t>ureja</w:t>
      </w:r>
      <w:r w:rsidR="00524062">
        <w:rPr>
          <w:rFonts w:cs="Arial"/>
          <w:szCs w:val="20"/>
        </w:rPr>
        <w:t xml:space="preserve"> le kazensko odgovornost polnoletnih storilcev</w:t>
      </w:r>
      <w:r w:rsidR="001376B4">
        <w:rPr>
          <w:rFonts w:cs="Arial"/>
          <w:szCs w:val="20"/>
        </w:rPr>
        <w:t xml:space="preserve"> (drugi odstavek 1. člena)</w:t>
      </w:r>
      <w:r w:rsidR="001C40A0">
        <w:rPr>
          <w:rFonts w:cs="Arial"/>
          <w:szCs w:val="20"/>
        </w:rPr>
        <w:t xml:space="preserve">, </w:t>
      </w:r>
      <w:r w:rsidR="001376B4">
        <w:rPr>
          <w:rFonts w:cs="Arial"/>
          <w:szCs w:val="20"/>
        </w:rPr>
        <w:t xml:space="preserve">v skladu z drugim odstavkom 5. člena pa </w:t>
      </w:r>
      <w:r w:rsidR="001C40A0">
        <w:rPr>
          <w:rFonts w:cs="Arial"/>
          <w:szCs w:val="20"/>
        </w:rPr>
        <w:t>kazensko odgovornost mladoletnikov določa poseb</w:t>
      </w:r>
      <w:r w:rsidR="009B77CA">
        <w:rPr>
          <w:rFonts w:cs="Arial"/>
          <w:szCs w:val="20"/>
        </w:rPr>
        <w:t>e</w:t>
      </w:r>
      <w:r w:rsidR="001C40A0">
        <w:rPr>
          <w:rFonts w:cs="Arial"/>
          <w:szCs w:val="20"/>
        </w:rPr>
        <w:t>n zakon</w:t>
      </w:r>
      <w:r>
        <w:rPr>
          <w:rFonts w:cs="Arial"/>
          <w:szCs w:val="20"/>
        </w:rPr>
        <w:t>.</w:t>
      </w:r>
    </w:p>
    <w:p w14:paraId="2E790E8C" w14:textId="77777777" w:rsidR="00AD67C4" w:rsidRDefault="00AD67C4" w:rsidP="00914556">
      <w:pPr>
        <w:jc w:val="both"/>
        <w:rPr>
          <w:rFonts w:cs="Arial"/>
          <w:szCs w:val="20"/>
        </w:rPr>
      </w:pPr>
    </w:p>
    <w:p w14:paraId="2C0D99E9" w14:textId="10D12905" w:rsidR="00AD67C4" w:rsidRPr="00406C25" w:rsidRDefault="00AD67C4" w:rsidP="00AD67C4">
      <w:pPr>
        <w:spacing w:line="260" w:lineRule="atLeast"/>
        <w:jc w:val="both"/>
        <w:rPr>
          <w:rFonts w:eastAsia="MS ??" w:cs="Arial"/>
          <w:szCs w:val="20"/>
          <w:lang w:eastAsia="sl-SI"/>
        </w:rPr>
      </w:pPr>
      <w:r w:rsidRPr="00406C25">
        <w:rPr>
          <w:rFonts w:eastAsia="MS ??" w:cs="Arial"/>
          <w:szCs w:val="20"/>
          <w:lang w:eastAsia="sl-SI"/>
        </w:rPr>
        <w:t>Slovenija je sedanji sistem obravnavanja mladoletni</w:t>
      </w:r>
      <w:r>
        <w:rPr>
          <w:rFonts w:eastAsia="MS ??" w:cs="Arial"/>
          <w:szCs w:val="20"/>
          <w:lang w:eastAsia="sl-SI"/>
        </w:rPr>
        <w:t>kov zaradi</w:t>
      </w:r>
      <w:r w:rsidRPr="00406C25">
        <w:rPr>
          <w:rFonts w:eastAsia="MS ??" w:cs="Arial"/>
          <w:szCs w:val="20"/>
          <w:lang w:eastAsia="sl-SI"/>
        </w:rPr>
        <w:t xml:space="preserve"> kaznivih dejanj, katerega temeljna usmeritev je z različnimi ukrepi zagotoviti pomoč mladoletnemu storilcu kaznivih dejanj, oblikovala leta 1959 v skladu s takratnimi usmeritvami v razvitih evropskih državah. Ta sistem je brez večjih sprememb v veljavi še danes. Edina pomembnejša sprememba na področju kazenskih sankcij za mladoletnike, ki jo je prinesel KZ iz leta 1994, je uvedba novega vzgojnega ukrepa navodil in prepovedi kot posledica krize </w:t>
      </w:r>
      <w:r w:rsidR="00B50215">
        <w:rPr>
          <w:rFonts w:eastAsia="MS ??" w:cs="Arial"/>
          <w:szCs w:val="20"/>
          <w:lang w:eastAsia="sl-SI"/>
        </w:rPr>
        <w:t>ne</w:t>
      </w:r>
      <w:r w:rsidRPr="00406C25">
        <w:rPr>
          <w:rFonts w:eastAsia="MS ??" w:cs="Arial"/>
          <w:szCs w:val="20"/>
          <w:lang w:eastAsia="sl-SI"/>
        </w:rPr>
        <w:t xml:space="preserve">zavodskih vzgojnih ukrepov. Ta kriza se je odražala v izrazitem porastu deleža izrečenih ukorov v strukturi izrečenih </w:t>
      </w:r>
      <w:r w:rsidR="00B50215">
        <w:rPr>
          <w:rFonts w:eastAsia="MS ??" w:cs="Arial"/>
          <w:szCs w:val="20"/>
          <w:lang w:eastAsia="sl-SI"/>
        </w:rPr>
        <w:t>nez</w:t>
      </w:r>
      <w:r w:rsidRPr="00406C25">
        <w:rPr>
          <w:rFonts w:eastAsia="MS ??" w:cs="Arial"/>
          <w:szCs w:val="20"/>
          <w:lang w:eastAsia="sl-SI"/>
        </w:rPr>
        <w:t xml:space="preserve">avodskih vzgojnih ukrepov v osemdesetih in devetdesetih letih prejšnjega stoletja, bila pa je predvsem posledica nezadostnega nabora </w:t>
      </w:r>
      <w:r w:rsidR="00B50215">
        <w:rPr>
          <w:rFonts w:eastAsia="MS ??" w:cs="Arial"/>
          <w:szCs w:val="20"/>
          <w:lang w:eastAsia="sl-SI"/>
        </w:rPr>
        <w:t>nez</w:t>
      </w:r>
      <w:r w:rsidRPr="00406C25">
        <w:rPr>
          <w:rFonts w:eastAsia="MS ??" w:cs="Arial"/>
          <w:szCs w:val="20"/>
          <w:lang w:eastAsia="sl-SI"/>
        </w:rPr>
        <w:t>avodskih vzgojnih ukrepov, nezaupanja v vzgojni ukrep nadzorstva organa socialnega varstva in razumevanja, da se zavodski vzgojni ukrepi lahko izrečejo le kot skrajno sredstvo.</w:t>
      </w:r>
      <w:r w:rsidRPr="00406C25">
        <w:rPr>
          <w:rFonts w:eastAsia="MS ??" w:cs="Arial"/>
          <w:szCs w:val="20"/>
          <w:vertAlign w:val="superscript"/>
          <w:lang w:eastAsia="sl-SI"/>
        </w:rPr>
        <w:footnoteReference w:id="20"/>
      </w:r>
      <w:r w:rsidR="00D7305F">
        <w:rPr>
          <w:rFonts w:eastAsia="MS ??" w:cs="Arial"/>
          <w:szCs w:val="20"/>
          <w:lang w:eastAsia="sl-SI"/>
        </w:rPr>
        <w:t xml:space="preserve"> </w:t>
      </w:r>
    </w:p>
    <w:p w14:paraId="20D63FEF" w14:textId="77777777" w:rsidR="00AD67C4" w:rsidRDefault="00AD67C4" w:rsidP="00AD67C4">
      <w:pPr>
        <w:spacing w:line="276" w:lineRule="auto"/>
        <w:jc w:val="both"/>
        <w:rPr>
          <w:rFonts w:cs="Arial"/>
          <w:szCs w:val="20"/>
        </w:rPr>
      </w:pPr>
    </w:p>
    <w:p w14:paraId="5BCE0E91" w14:textId="5D917489" w:rsidR="00AD67C4" w:rsidRDefault="00AD67C4" w:rsidP="00AD67C4">
      <w:pPr>
        <w:jc w:val="both"/>
        <w:rPr>
          <w:rFonts w:cs="Arial"/>
          <w:szCs w:val="20"/>
        </w:rPr>
      </w:pPr>
      <w:r w:rsidRPr="004F1B0E">
        <w:rPr>
          <w:rFonts w:cs="Arial"/>
          <w:szCs w:val="20"/>
        </w:rPr>
        <w:t xml:space="preserve">Drugačen pristop pri obravnavi mladoletnikov in s tem tudi poseben zakonodajni okvir v prvi vrsti narekujejo specifične značilnosti razvojnega obdobja mladostništva. Značilnosti tega razvojnega obdobja izvirajo </w:t>
      </w:r>
      <w:r w:rsidR="002138B3" w:rsidRPr="004F1B0E">
        <w:rPr>
          <w:rFonts w:cs="Arial"/>
          <w:szCs w:val="20"/>
        </w:rPr>
        <w:t xml:space="preserve">predvsem </w:t>
      </w:r>
      <w:r w:rsidRPr="004F1B0E">
        <w:rPr>
          <w:rFonts w:cs="Arial"/>
          <w:szCs w:val="20"/>
        </w:rPr>
        <w:t xml:space="preserve">iz asimetričnega razvoja možganskih centrov odgovornih za kognitivne in čustvene procese, kar se odraža med drugim tudi kot impulzivno vedenje, bolj intenzivno čustvovanje, slabše predvidevanje dolgoročnih posledic, rizično vedenje ter konflikt z okolico. Glede na navedeno je odklonsko vedenje v tem razvojnem obdobju pogostejše in do neke mere celo pričakovano, vendar z ustreznim nadaljnjim razvojem večinoma preneha, zato je pri odzivu na takšno vedenje potrebna posebna previdnost. Mladostništvo označuje tudi razvoj kognitivnih sposobnosti, razvoj formalnologičnega mišljenja, postkonvencionalnega moralnega presojanja in strukturiranje samopodobe. S sociološkega vidika predstavlja mladostništvo vraščanje posameznika v družbo. Zato je ravno v tem obdobju mogoče na osebo z ustreznim </w:t>
      </w:r>
      <w:r w:rsidR="002138B3">
        <w:rPr>
          <w:rFonts w:cs="Arial"/>
          <w:szCs w:val="20"/>
        </w:rPr>
        <w:t xml:space="preserve">individualiziranim pristopom, ki </w:t>
      </w:r>
      <w:r w:rsidRPr="004F1B0E">
        <w:rPr>
          <w:rFonts w:cs="Arial"/>
          <w:szCs w:val="20"/>
        </w:rPr>
        <w:t>zagotavlja pomoč pri naslavljanju težav, s katerimi se sooča na različnih področjih življenja</w:t>
      </w:r>
      <w:r w:rsidR="002138B3">
        <w:rPr>
          <w:rFonts w:cs="Arial"/>
          <w:szCs w:val="20"/>
        </w:rPr>
        <w:t xml:space="preserve"> in</w:t>
      </w:r>
      <w:r w:rsidRPr="004F1B0E">
        <w:rPr>
          <w:rFonts w:cs="Arial"/>
          <w:szCs w:val="20"/>
        </w:rPr>
        <w:t xml:space="preserve"> </w:t>
      </w:r>
      <w:r w:rsidR="002138B3">
        <w:rPr>
          <w:rFonts w:cs="Arial"/>
          <w:szCs w:val="20"/>
        </w:rPr>
        <w:t>krepitev</w:t>
      </w:r>
      <w:r w:rsidRPr="004F1B0E">
        <w:rPr>
          <w:rFonts w:cs="Arial"/>
          <w:szCs w:val="20"/>
        </w:rPr>
        <w:t xml:space="preserve"> varovalnih dejavnikov, izrazito pozitivno vplivati</w:t>
      </w:r>
      <w:r w:rsidR="002138B3" w:rsidRPr="002138B3">
        <w:rPr>
          <w:rFonts w:cs="Arial"/>
          <w:szCs w:val="20"/>
        </w:rPr>
        <w:t xml:space="preserve"> </w:t>
      </w:r>
      <w:r w:rsidR="002138B3" w:rsidRPr="004F1B0E">
        <w:rPr>
          <w:rFonts w:cs="Arial"/>
          <w:szCs w:val="20"/>
        </w:rPr>
        <w:t>na njegov razvoj in reintegracijo</w:t>
      </w:r>
      <w:r w:rsidRPr="004F1B0E">
        <w:rPr>
          <w:rFonts w:cs="Arial"/>
          <w:szCs w:val="20"/>
        </w:rPr>
        <w:t>.</w:t>
      </w:r>
      <w:r>
        <w:rPr>
          <w:rFonts w:cs="Arial"/>
          <w:szCs w:val="20"/>
        </w:rPr>
        <w:t xml:space="preserve"> </w:t>
      </w:r>
    </w:p>
    <w:p w14:paraId="42B599DF" w14:textId="77777777" w:rsidR="00AD67C4" w:rsidRDefault="00AD67C4" w:rsidP="00AD67C4">
      <w:pPr>
        <w:spacing w:line="260" w:lineRule="atLeast"/>
        <w:jc w:val="both"/>
        <w:rPr>
          <w:rFonts w:eastAsia="MS ??" w:cs="Arial"/>
          <w:szCs w:val="20"/>
          <w:lang w:eastAsia="sl-SI"/>
        </w:rPr>
      </w:pPr>
    </w:p>
    <w:p w14:paraId="26279BAC" w14:textId="69146A03" w:rsidR="007D40D2" w:rsidRDefault="007D40D2" w:rsidP="00914556">
      <w:pPr>
        <w:jc w:val="both"/>
        <w:rPr>
          <w:rFonts w:cs="Arial"/>
          <w:szCs w:val="20"/>
        </w:rPr>
      </w:pPr>
      <w:r>
        <w:rPr>
          <w:rFonts w:cs="Arial"/>
          <w:szCs w:val="20"/>
        </w:rPr>
        <w:t xml:space="preserve">Sprejem posebnega zakona </w:t>
      </w:r>
      <w:r w:rsidR="00D31189">
        <w:rPr>
          <w:rFonts w:cs="Arial"/>
          <w:szCs w:val="20"/>
        </w:rPr>
        <w:t xml:space="preserve">torej </w:t>
      </w:r>
      <w:r>
        <w:rPr>
          <w:rFonts w:cs="Arial"/>
          <w:szCs w:val="20"/>
        </w:rPr>
        <w:t xml:space="preserve">narekuje specifičen pristop k obravnavanju mladoletnikov zaradi kaznivih dejanj, ki </w:t>
      </w:r>
      <w:r w:rsidR="002138B3">
        <w:rPr>
          <w:rFonts w:cs="Arial"/>
          <w:szCs w:val="20"/>
        </w:rPr>
        <w:t>se</w:t>
      </w:r>
      <w:r>
        <w:rPr>
          <w:rFonts w:cs="Arial"/>
          <w:szCs w:val="20"/>
        </w:rPr>
        <w:t xml:space="preserve"> že v izhodišču </w:t>
      </w:r>
      <w:r w:rsidR="002138B3">
        <w:rPr>
          <w:rFonts w:cs="Arial"/>
          <w:szCs w:val="20"/>
        </w:rPr>
        <w:t>razlikuje od</w:t>
      </w:r>
      <w:r>
        <w:rPr>
          <w:rFonts w:cs="Arial"/>
          <w:szCs w:val="20"/>
        </w:rPr>
        <w:t xml:space="preserve"> pristop</w:t>
      </w:r>
      <w:r w:rsidR="002138B3">
        <w:rPr>
          <w:rFonts w:cs="Arial"/>
          <w:szCs w:val="20"/>
        </w:rPr>
        <w:t>a</w:t>
      </w:r>
      <w:r>
        <w:rPr>
          <w:rFonts w:cs="Arial"/>
          <w:szCs w:val="20"/>
        </w:rPr>
        <w:t xml:space="preserve"> </w:t>
      </w:r>
      <w:r w:rsidR="002138B3">
        <w:rPr>
          <w:rFonts w:cs="Arial"/>
          <w:szCs w:val="20"/>
        </w:rPr>
        <w:t>k</w:t>
      </w:r>
      <w:r>
        <w:rPr>
          <w:rFonts w:cs="Arial"/>
          <w:szCs w:val="20"/>
        </w:rPr>
        <w:t xml:space="preserve"> obravnavanju polnoletnikov. Pomembne vsebinske razlike </w:t>
      </w:r>
      <w:r w:rsidR="00055211">
        <w:rPr>
          <w:rFonts w:cs="Arial"/>
          <w:szCs w:val="20"/>
        </w:rPr>
        <w:t xml:space="preserve">so </w:t>
      </w:r>
      <w:r>
        <w:rPr>
          <w:rFonts w:cs="Arial"/>
          <w:szCs w:val="20"/>
        </w:rPr>
        <w:t>na vseh treh ključnih področjih kazenskopravne ureditve</w:t>
      </w:r>
      <w:r w:rsidR="00055211">
        <w:rPr>
          <w:rFonts w:cs="Arial"/>
          <w:szCs w:val="20"/>
        </w:rPr>
        <w:t xml:space="preserve">, torej kazenskem materialnopravnem področju, kazenskem procesnem in na področju izvrševanja kazenskih sankcij. </w:t>
      </w:r>
      <w:r w:rsidR="002138B3">
        <w:rPr>
          <w:rFonts w:cs="Arial"/>
          <w:szCs w:val="20"/>
        </w:rPr>
        <w:t xml:space="preserve">Veljavna zakonodaja zaradi navedenih posebnosti namenja </w:t>
      </w:r>
      <w:r w:rsidR="00623B86">
        <w:rPr>
          <w:rFonts w:cs="Arial"/>
          <w:szCs w:val="20"/>
        </w:rPr>
        <w:t>mladoletnikom</w:t>
      </w:r>
      <w:r w:rsidR="002138B3">
        <w:rPr>
          <w:rFonts w:cs="Arial"/>
          <w:szCs w:val="20"/>
        </w:rPr>
        <w:t xml:space="preserve"> posebna poglavja znotraj splošnih zakonov (KZ, ZKP, ZIKS-1)</w:t>
      </w:r>
      <w:r w:rsidR="00055211">
        <w:rPr>
          <w:rFonts w:cs="Arial"/>
          <w:szCs w:val="20"/>
        </w:rPr>
        <w:t xml:space="preserve">, kar pa ne odraža v ustrezni meri dejstva, da gre za posebno vejo kazenskopravnega urejanja, ki </w:t>
      </w:r>
      <w:r w:rsidR="001876F4">
        <w:rPr>
          <w:rFonts w:cs="Arial"/>
          <w:szCs w:val="20"/>
        </w:rPr>
        <w:t xml:space="preserve">je po svoji naravi izrazito multidisciplinarna in torej </w:t>
      </w:r>
      <w:r w:rsidR="00055211">
        <w:rPr>
          <w:rFonts w:cs="Arial"/>
          <w:szCs w:val="20"/>
        </w:rPr>
        <w:t xml:space="preserve">terja sodelovanje različnih strok, če naj se zagotovi </w:t>
      </w:r>
      <w:r w:rsidR="001876F4">
        <w:rPr>
          <w:rFonts w:cs="Arial"/>
          <w:szCs w:val="20"/>
        </w:rPr>
        <w:t xml:space="preserve">delovanje </w:t>
      </w:r>
      <w:r w:rsidR="000703E9">
        <w:rPr>
          <w:rFonts w:cs="Arial"/>
          <w:szCs w:val="20"/>
        </w:rPr>
        <w:t xml:space="preserve">mladoletniškega kazenskopravnega </w:t>
      </w:r>
      <w:r w:rsidR="001876F4">
        <w:rPr>
          <w:rFonts w:cs="Arial"/>
          <w:szCs w:val="20"/>
        </w:rPr>
        <w:t>sistema na način, ki bo v korist mladoletnikov</w:t>
      </w:r>
      <w:r w:rsidR="00280378">
        <w:rPr>
          <w:rFonts w:cs="Arial"/>
          <w:szCs w:val="20"/>
        </w:rPr>
        <w:t xml:space="preserve"> in bo v največji možni meri prispeval k njihovi reintegraciji in zmanjševanju povratništva</w:t>
      </w:r>
      <w:r w:rsidR="001876F4">
        <w:rPr>
          <w:rFonts w:cs="Arial"/>
          <w:szCs w:val="20"/>
        </w:rPr>
        <w:t xml:space="preserve">. </w:t>
      </w:r>
      <w:r w:rsidR="000C7AB4">
        <w:rPr>
          <w:rFonts w:cs="Arial"/>
          <w:szCs w:val="20"/>
        </w:rPr>
        <w:t>Slednje</w:t>
      </w:r>
      <w:r w:rsidR="001876F4">
        <w:rPr>
          <w:rFonts w:cs="Arial"/>
          <w:szCs w:val="20"/>
        </w:rPr>
        <w:t xml:space="preserve"> je temeljno vodilo tako pri oblikovanju sistemskih rešitev kot tudi pri </w:t>
      </w:r>
      <w:r w:rsidR="00055211">
        <w:rPr>
          <w:rFonts w:cs="Arial"/>
          <w:szCs w:val="20"/>
        </w:rPr>
        <w:t xml:space="preserve"> </w:t>
      </w:r>
      <w:r w:rsidR="001876F4">
        <w:rPr>
          <w:rFonts w:cs="Arial"/>
          <w:szCs w:val="20"/>
        </w:rPr>
        <w:t xml:space="preserve">odločanju v konkretnih </w:t>
      </w:r>
      <w:r w:rsidR="00CA05FE">
        <w:rPr>
          <w:rFonts w:cs="Arial"/>
          <w:szCs w:val="20"/>
        </w:rPr>
        <w:t xml:space="preserve">postopkih </w:t>
      </w:r>
      <w:r w:rsidR="001876F4">
        <w:rPr>
          <w:rFonts w:cs="Arial"/>
          <w:szCs w:val="20"/>
        </w:rPr>
        <w:t xml:space="preserve">ter pri obravnavi mladoletnikov in delu z njimi. </w:t>
      </w:r>
    </w:p>
    <w:p w14:paraId="400D07C3" w14:textId="77777777" w:rsidR="00CF58A9" w:rsidRDefault="00CF58A9" w:rsidP="00914556">
      <w:pPr>
        <w:jc w:val="both"/>
        <w:rPr>
          <w:rFonts w:cs="Arial"/>
          <w:szCs w:val="20"/>
        </w:rPr>
      </w:pPr>
    </w:p>
    <w:p w14:paraId="24B88372" w14:textId="5E65C2A0" w:rsidR="00E85266" w:rsidRDefault="00CF58A9" w:rsidP="00CF58A9">
      <w:pPr>
        <w:jc w:val="both"/>
        <w:rPr>
          <w:rFonts w:cs="Arial"/>
          <w:szCs w:val="20"/>
        </w:rPr>
      </w:pPr>
      <w:r>
        <w:rPr>
          <w:rFonts w:cs="Arial"/>
          <w:szCs w:val="20"/>
        </w:rPr>
        <w:t xml:space="preserve">Doslej </w:t>
      </w:r>
      <w:r w:rsidR="008F3973">
        <w:rPr>
          <w:rFonts w:cs="Arial"/>
          <w:szCs w:val="20"/>
        </w:rPr>
        <w:t>sta</w:t>
      </w:r>
      <w:r>
        <w:rPr>
          <w:rFonts w:cs="Arial"/>
          <w:szCs w:val="20"/>
        </w:rPr>
        <w:t xml:space="preserve"> bila pripravljena dva osnutka predloga zakona. Konec leta 2010 je Inštitut za kriminologijo pri Pravni fakulteti v Ljubljani pripravil Analizo stanja in osnutek Zakona o </w:t>
      </w:r>
      <w:r>
        <w:rPr>
          <w:rFonts w:cs="Arial"/>
          <w:szCs w:val="20"/>
        </w:rPr>
        <w:lastRenderedPageBreak/>
        <w:t xml:space="preserve">obravnavanju mladoletnih prestopnikov, ki je poleg obravnave zaradi kaznivih dejanj urejal tudi obravnavo mladoletnih oseb zaradi prekrškov, vendar ni bil deležen zadostne podpore. </w:t>
      </w:r>
      <w:r w:rsidR="00E85266">
        <w:rPr>
          <w:rFonts w:cs="Arial"/>
          <w:szCs w:val="20"/>
        </w:rPr>
        <w:t xml:space="preserve">Ob izvedbi analize stanja, ki je bila podlaga </w:t>
      </w:r>
      <w:r w:rsidR="002138B3">
        <w:rPr>
          <w:rFonts w:cs="Arial"/>
          <w:szCs w:val="20"/>
        </w:rPr>
        <w:t>naveden</w:t>
      </w:r>
      <w:r w:rsidR="006B2E19">
        <w:rPr>
          <w:rFonts w:cs="Arial"/>
          <w:szCs w:val="20"/>
        </w:rPr>
        <w:t>ega</w:t>
      </w:r>
      <w:r w:rsidR="00E85266">
        <w:rPr>
          <w:rFonts w:cs="Arial"/>
          <w:szCs w:val="20"/>
        </w:rPr>
        <w:t xml:space="preserve"> osnutk</w:t>
      </w:r>
      <w:r w:rsidR="006B2E19">
        <w:rPr>
          <w:rFonts w:cs="Arial"/>
          <w:szCs w:val="20"/>
        </w:rPr>
        <w:t>a</w:t>
      </w:r>
      <w:r w:rsidR="00E85266">
        <w:rPr>
          <w:rFonts w:cs="Arial"/>
          <w:szCs w:val="20"/>
        </w:rPr>
        <w:t xml:space="preserve"> predloga zakona</w:t>
      </w:r>
      <w:r w:rsidR="00E85266" w:rsidRPr="004564D8">
        <w:rPr>
          <w:rFonts w:cs="Arial"/>
          <w:szCs w:val="20"/>
        </w:rPr>
        <w:t xml:space="preserve"> je bil</w:t>
      </w:r>
      <w:r w:rsidR="00E85266">
        <w:rPr>
          <w:rFonts w:cs="Arial"/>
          <w:szCs w:val="20"/>
        </w:rPr>
        <w:t>o</w:t>
      </w:r>
      <w:r w:rsidR="00E85266" w:rsidRPr="004564D8">
        <w:rPr>
          <w:rFonts w:cs="Arial"/>
          <w:szCs w:val="20"/>
        </w:rPr>
        <w:t xml:space="preserve"> ugotovljeno, da </w:t>
      </w:r>
      <w:r w:rsidR="002138B3">
        <w:rPr>
          <w:rFonts w:cs="Arial"/>
          <w:szCs w:val="20"/>
        </w:rPr>
        <w:t xml:space="preserve">je sistem </w:t>
      </w:r>
      <w:r w:rsidR="00E85266" w:rsidRPr="004564D8">
        <w:rPr>
          <w:rFonts w:cs="Arial"/>
          <w:szCs w:val="20"/>
        </w:rPr>
        <w:t xml:space="preserve">obravnave mladoletnikov </w:t>
      </w:r>
      <w:r w:rsidR="002138B3">
        <w:rPr>
          <w:rFonts w:cs="Arial"/>
          <w:szCs w:val="20"/>
        </w:rPr>
        <w:t xml:space="preserve">dober, da pa </w:t>
      </w:r>
      <w:r w:rsidR="00E85266" w:rsidRPr="004564D8">
        <w:rPr>
          <w:rFonts w:cs="Arial"/>
          <w:szCs w:val="20"/>
        </w:rPr>
        <w:t>potrebuje spremembe v smeri še večje individualizacije in večjega poudarka alternativnim načinom obravnavanja.</w:t>
      </w:r>
    </w:p>
    <w:p w14:paraId="2B354047" w14:textId="77777777" w:rsidR="00E85266" w:rsidRDefault="00E85266" w:rsidP="00CF58A9">
      <w:pPr>
        <w:jc w:val="both"/>
        <w:rPr>
          <w:rFonts w:cs="Arial"/>
          <w:szCs w:val="20"/>
        </w:rPr>
      </w:pPr>
    </w:p>
    <w:p w14:paraId="5981E646" w14:textId="64C259A2" w:rsidR="00CF58A9" w:rsidRDefault="00CF58A9" w:rsidP="00CF58A9">
      <w:pPr>
        <w:jc w:val="both"/>
        <w:rPr>
          <w:rFonts w:cs="Arial"/>
          <w:szCs w:val="20"/>
        </w:rPr>
      </w:pPr>
      <w:r>
        <w:rPr>
          <w:rFonts w:cs="Arial"/>
          <w:szCs w:val="20"/>
        </w:rPr>
        <w:t xml:space="preserve">Konec leta 2019 je Ministrstvo za pravosodje poslalo v medresorsko </w:t>
      </w:r>
      <w:r w:rsidR="002138B3">
        <w:rPr>
          <w:rFonts w:cs="Arial"/>
          <w:szCs w:val="20"/>
        </w:rPr>
        <w:t>in</w:t>
      </w:r>
      <w:r>
        <w:rPr>
          <w:rFonts w:cs="Arial"/>
          <w:szCs w:val="20"/>
        </w:rPr>
        <w:t xml:space="preserve"> strokovno usklajevanje predlog Zakona o obravnavanju </w:t>
      </w:r>
      <w:r w:rsidR="00623B86">
        <w:rPr>
          <w:rFonts w:cs="Arial"/>
          <w:szCs w:val="20"/>
        </w:rPr>
        <w:t>mladoletnih storilcev</w:t>
      </w:r>
      <w:r>
        <w:rPr>
          <w:rFonts w:cs="Arial"/>
          <w:szCs w:val="20"/>
        </w:rPr>
        <w:t xml:space="preserve"> kaznivih dejanj (</w:t>
      </w:r>
      <w:r w:rsidR="0028455A">
        <w:rPr>
          <w:rFonts w:cs="Arial"/>
          <w:szCs w:val="20"/>
        </w:rPr>
        <w:t>v nadalje</w:t>
      </w:r>
      <w:r w:rsidR="00CC0B2D">
        <w:rPr>
          <w:rFonts w:cs="Arial"/>
          <w:szCs w:val="20"/>
        </w:rPr>
        <w:t>vanju</w:t>
      </w:r>
      <w:r w:rsidR="0028455A">
        <w:rPr>
          <w:rFonts w:cs="Arial"/>
          <w:szCs w:val="20"/>
        </w:rPr>
        <w:t xml:space="preserve">: </w:t>
      </w:r>
      <w:r w:rsidR="002138B3">
        <w:rPr>
          <w:rFonts w:cs="Arial"/>
          <w:szCs w:val="20"/>
        </w:rPr>
        <w:t xml:space="preserve">predlog </w:t>
      </w:r>
      <w:r>
        <w:rPr>
          <w:rFonts w:cs="Arial"/>
          <w:szCs w:val="20"/>
        </w:rPr>
        <w:t>ZOMSKD). Nadaljnja obravnava tega predloga zakona je zastala</w:t>
      </w:r>
      <w:r w:rsidR="002138B3">
        <w:rPr>
          <w:rFonts w:cs="Arial"/>
          <w:szCs w:val="20"/>
        </w:rPr>
        <w:t>, p</w:t>
      </w:r>
      <w:r>
        <w:rPr>
          <w:rFonts w:cs="Arial"/>
          <w:szCs w:val="20"/>
        </w:rPr>
        <w:t>ripombe</w:t>
      </w:r>
      <w:r w:rsidR="000703E9">
        <w:rPr>
          <w:rFonts w:cs="Arial"/>
          <w:szCs w:val="20"/>
        </w:rPr>
        <w:t xml:space="preserve"> </w:t>
      </w:r>
      <w:r w:rsidR="00E85266">
        <w:rPr>
          <w:rFonts w:cs="Arial"/>
          <w:szCs w:val="20"/>
        </w:rPr>
        <w:t>v tej fazi</w:t>
      </w:r>
      <w:r>
        <w:rPr>
          <w:rFonts w:cs="Arial"/>
          <w:szCs w:val="20"/>
        </w:rPr>
        <w:t xml:space="preserve"> usklajevanj</w:t>
      </w:r>
      <w:r w:rsidR="00E85266">
        <w:rPr>
          <w:rFonts w:cs="Arial"/>
          <w:szCs w:val="20"/>
        </w:rPr>
        <w:t>a</w:t>
      </w:r>
      <w:r w:rsidR="0022646C">
        <w:rPr>
          <w:rFonts w:cs="Arial"/>
          <w:szCs w:val="20"/>
        </w:rPr>
        <w:t>, ki so se zlasti nanašale na težave</w:t>
      </w:r>
      <w:r>
        <w:rPr>
          <w:rFonts w:cs="Arial"/>
          <w:szCs w:val="20"/>
        </w:rPr>
        <w:t xml:space="preserve"> </w:t>
      </w:r>
      <w:r w:rsidR="0022646C">
        <w:rPr>
          <w:rFonts w:cs="Arial"/>
          <w:szCs w:val="20"/>
        </w:rPr>
        <w:t xml:space="preserve">institucionalne narave, </w:t>
      </w:r>
      <w:r>
        <w:rPr>
          <w:rFonts w:cs="Arial"/>
          <w:szCs w:val="20"/>
        </w:rPr>
        <w:t xml:space="preserve">so </w:t>
      </w:r>
      <w:r w:rsidR="00E85266">
        <w:rPr>
          <w:rFonts w:cs="Arial"/>
          <w:szCs w:val="20"/>
        </w:rPr>
        <w:t xml:space="preserve">namreč </w:t>
      </w:r>
      <w:r>
        <w:rPr>
          <w:rFonts w:cs="Arial"/>
          <w:szCs w:val="20"/>
        </w:rPr>
        <w:t>pokazale,</w:t>
      </w:r>
      <w:r w:rsidRPr="004564D8">
        <w:rPr>
          <w:rFonts w:cs="Arial"/>
          <w:szCs w:val="20"/>
        </w:rPr>
        <w:t xml:space="preserve"> da sistem </w:t>
      </w:r>
      <w:r w:rsidR="00E85266">
        <w:rPr>
          <w:rFonts w:cs="Arial"/>
          <w:szCs w:val="20"/>
        </w:rPr>
        <w:t xml:space="preserve">kazenskopravne </w:t>
      </w:r>
      <w:r>
        <w:rPr>
          <w:rFonts w:cs="Arial"/>
          <w:szCs w:val="20"/>
        </w:rPr>
        <w:t xml:space="preserve">obravnave mladoletnikov kot celota </w:t>
      </w:r>
      <w:r w:rsidRPr="004564D8">
        <w:rPr>
          <w:rFonts w:cs="Arial"/>
          <w:szCs w:val="20"/>
        </w:rPr>
        <w:t>ne ustreza več potrebam sodobnega časa</w:t>
      </w:r>
      <w:r>
        <w:rPr>
          <w:rFonts w:cs="Arial"/>
          <w:szCs w:val="20"/>
        </w:rPr>
        <w:t xml:space="preserve"> in da je </w:t>
      </w:r>
      <w:r w:rsidRPr="004564D8">
        <w:rPr>
          <w:rFonts w:cs="Arial"/>
          <w:szCs w:val="20"/>
        </w:rPr>
        <w:t xml:space="preserve">za ustrezno izvedbo </w:t>
      </w:r>
      <w:r>
        <w:rPr>
          <w:rFonts w:cs="Arial"/>
          <w:szCs w:val="20"/>
        </w:rPr>
        <w:t>prenove</w:t>
      </w:r>
      <w:r w:rsidRPr="004564D8">
        <w:rPr>
          <w:rFonts w:cs="Arial"/>
          <w:szCs w:val="20"/>
        </w:rPr>
        <w:t xml:space="preserve"> sistema potrebna analiza, ki </w:t>
      </w:r>
      <w:r>
        <w:rPr>
          <w:rFonts w:cs="Arial"/>
          <w:szCs w:val="20"/>
        </w:rPr>
        <w:t>bi</w:t>
      </w:r>
      <w:r w:rsidRPr="004564D8">
        <w:rPr>
          <w:rFonts w:cs="Arial"/>
          <w:szCs w:val="20"/>
        </w:rPr>
        <w:t xml:space="preserve"> pokazala</w:t>
      </w:r>
      <w:r>
        <w:rPr>
          <w:rFonts w:cs="Arial"/>
          <w:szCs w:val="20"/>
        </w:rPr>
        <w:t xml:space="preserve"> vrzeli in pomanjkljivosti v veljavni ureditvi in praksi obravnave mladoletnikov ter s pomočjo priporočil strokovnjakov in tudi preko primerov dobre prakse iz tujine nakazala možne smeri sprememb.</w:t>
      </w:r>
    </w:p>
    <w:p w14:paraId="0058B757" w14:textId="77777777" w:rsidR="00E85266" w:rsidRDefault="00E85266" w:rsidP="00A231C7">
      <w:pPr>
        <w:spacing w:line="240" w:lineRule="auto"/>
        <w:jc w:val="both"/>
        <w:rPr>
          <w:rFonts w:cs="Arial"/>
          <w:szCs w:val="20"/>
        </w:rPr>
      </w:pPr>
    </w:p>
    <w:p w14:paraId="0425487F" w14:textId="081F86A0" w:rsidR="00F41635" w:rsidRDefault="00E85266" w:rsidP="00E00A89">
      <w:pPr>
        <w:pStyle w:val="Sprotnaopomba-besedilo"/>
        <w:spacing w:line="276" w:lineRule="auto"/>
        <w:jc w:val="both"/>
        <w:rPr>
          <w:rFonts w:cs="Arial"/>
          <w:szCs w:val="20"/>
        </w:rPr>
      </w:pPr>
      <w:r w:rsidRPr="00F153E9">
        <w:rPr>
          <w:rFonts w:cs="Arial"/>
          <w:szCs w:val="20"/>
        </w:rPr>
        <w:t>V letih 2022 in 2023 je bila zato v okviru skupnega projekta Sveta Evrope in Evropske komisije »Izboljšanje mladoletniškega kazenskopravnega sistema in okrepitev izobraževanja ter usposabljanja zaporskega osebja v Sloveniji</w:t>
      </w:r>
      <w:r w:rsidR="00F778CB">
        <w:rPr>
          <w:rFonts w:cs="Arial"/>
          <w:szCs w:val="20"/>
        </w:rPr>
        <w:t xml:space="preserve"> – Komponenta I</w:t>
      </w:r>
      <w:r w:rsidRPr="00F153E9">
        <w:rPr>
          <w:rFonts w:cs="Arial"/>
          <w:szCs w:val="20"/>
        </w:rPr>
        <w:t xml:space="preserve">« </w:t>
      </w:r>
      <w:r w:rsidR="00F778CB">
        <w:rPr>
          <w:rFonts w:cs="Arial"/>
          <w:szCs w:val="20"/>
        </w:rPr>
        <w:t xml:space="preserve">(v nadaljnjem besedilu: </w:t>
      </w:r>
      <w:bookmarkStart w:id="3" w:name="_Hlk196980713"/>
      <w:r w:rsidR="00F778CB">
        <w:rPr>
          <w:rFonts w:cs="Arial"/>
          <w:szCs w:val="20"/>
        </w:rPr>
        <w:t>projekt SE in EK</w:t>
      </w:r>
      <w:bookmarkEnd w:id="3"/>
      <w:r w:rsidR="00F778CB">
        <w:rPr>
          <w:rFonts w:cs="Arial"/>
          <w:szCs w:val="20"/>
        </w:rPr>
        <w:t xml:space="preserve">) </w:t>
      </w:r>
      <w:r w:rsidRPr="00F153E9">
        <w:rPr>
          <w:rFonts w:cs="Arial"/>
          <w:szCs w:val="20"/>
        </w:rPr>
        <w:t xml:space="preserve">izvedena celovita analiza stanja na tem področju. Zajemala je analizo </w:t>
      </w:r>
      <w:r w:rsidR="002138B3">
        <w:rPr>
          <w:rFonts w:cs="Arial"/>
          <w:szCs w:val="20"/>
        </w:rPr>
        <w:t>predloga ZOMSKD</w:t>
      </w:r>
      <w:r w:rsidRPr="00F153E9">
        <w:rPr>
          <w:rFonts w:cs="Arial"/>
          <w:szCs w:val="20"/>
        </w:rPr>
        <w:t xml:space="preserve"> upoštevaje tudi veljavni zakonodajni okvir, analizo </w:t>
      </w:r>
      <w:r w:rsidR="00AA4F8C">
        <w:rPr>
          <w:rFonts w:cs="Arial"/>
          <w:szCs w:val="20"/>
        </w:rPr>
        <w:t>170</w:t>
      </w:r>
      <w:r w:rsidRPr="00F153E9">
        <w:rPr>
          <w:rFonts w:cs="Arial"/>
          <w:szCs w:val="20"/>
        </w:rPr>
        <w:t xml:space="preserve"> sodnih in </w:t>
      </w:r>
      <w:r w:rsidR="00AA4F8C">
        <w:rPr>
          <w:rFonts w:cs="Arial"/>
          <w:szCs w:val="20"/>
        </w:rPr>
        <w:t xml:space="preserve">149 </w:t>
      </w:r>
      <w:r w:rsidRPr="00F153E9">
        <w:rPr>
          <w:rFonts w:cs="Arial"/>
          <w:szCs w:val="20"/>
        </w:rPr>
        <w:t xml:space="preserve">tožilskih spisov v zadevah proti mladoletnikom ter primerjalni pregled dobrih praks. </w:t>
      </w:r>
      <w:r w:rsidR="00AB5333">
        <w:t>Celovita analiza sistema je zajeta v štirih obsežnih poročilih</w:t>
      </w:r>
      <w:r w:rsidR="00E42771">
        <w:t>,</w:t>
      </w:r>
      <w:r w:rsidR="00AB5333">
        <w:rPr>
          <w:rStyle w:val="Sprotnaopomba-sklic"/>
          <w:rFonts w:cs="Arial"/>
          <w:szCs w:val="20"/>
        </w:rPr>
        <w:footnoteReference w:id="21"/>
      </w:r>
      <w:r w:rsidR="00E42771">
        <w:t xml:space="preserve"> ki vsebujejo</w:t>
      </w:r>
      <w:r w:rsidR="00F41635">
        <w:rPr>
          <w:rFonts w:cs="Arial"/>
          <w:szCs w:val="20"/>
        </w:rPr>
        <w:t xml:space="preserve"> številna priporočila za izboljšanje mladoletniškega kazenskopravnega sistema v Republiki Sloveniji. Medresorska delovna skupina, imenovana v okviru projekta</w:t>
      </w:r>
      <w:r w:rsidR="00045DC1">
        <w:rPr>
          <w:rFonts w:cs="Arial"/>
          <w:szCs w:val="20"/>
        </w:rPr>
        <w:t xml:space="preserve"> SE in EK</w:t>
      </w:r>
      <w:r w:rsidR="00E42771">
        <w:rPr>
          <w:rFonts w:cs="Arial"/>
          <w:szCs w:val="20"/>
        </w:rPr>
        <w:t xml:space="preserve"> in </w:t>
      </w:r>
      <w:r w:rsidR="00F41635">
        <w:rPr>
          <w:rFonts w:cs="Arial"/>
          <w:szCs w:val="20"/>
        </w:rPr>
        <w:t>v kateri so sodelovali predstavniki vseh deležnikov</w:t>
      </w:r>
      <w:r w:rsidR="00E41DF2">
        <w:rPr>
          <w:rFonts w:cs="Arial"/>
          <w:szCs w:val="20"/>
        </w:rPr>
        <w:t xml:space="preserve">, </w:t>
      </w:r>
      <w:r w:rsidR="00F41635">
        <w:rPr>
          <w:rFonts w:cs="Arial"/>
          <w:szCs w:val="20"/>
        </w:rPr>
        <w:t>je izmed vseh priporočil izbrala 18 tistih, za katere je ocenila, da so izvedljiva</w:t>
      </w:r>
      <w:r w:rsidR="004B26ED">
        <w:rPr>
          <w:rFonts w:cs="Arial"/>
          <w:szCs w:val="20"/>
        </w:rPr>
        <w:t xml:space="preserve"> in</w:t>
      </w:r>
      <w:r w:rsidR="00F41635">
        <w:rPr>
          <w:rFonts w:cs="Arial"/>
          <w:szCs w:val="20"/>
        </w:rPr>
        <w:t xml:space="preserve"> bodo </w:t>
      </w:r>
      <w:r w:rsidR="004B26ED">
        <w:rPr>
          <w:rFonts w:cs="Arial"/>
          <w:szCs w:val="20"/>
        </w:rPr>
        <w:t>dejansko prispevala k izboljšanju obravnave mladoletnikov v Sloveniji.</w:t>
      </w:r>
    </w:p>
    <w:p w14:paraId="4F8792A5" w14:textId="77777777" w:rsidR="004B26ED" w:rsidRDefault="004B26ED" w:rsidP="00AB5333">
      <w:pPr>
        <w:jc w:val="both"/>
        <w:rPr>
          <w:rFonts w:cs="Arial"/>
          <w:szCs w:val="20"/>
        </w:rPr>
      </w:pPr>
    </w:p>
    <w:p w14:paraId="64B88C5A" w14:textId="3EBFD7D3" w:rsidR="00E85266" w:rsidRPr="00F153E9" w:rsidRDefault="00E85266" w:rsidP="00E85266">
      <w:pPr>
        <w:jc w:val="both"/>
        <w:rPr>
          <w:rFonts w:cs="Arial"/>
          <w:szCs w:val="20"/>
        </w:rPr>
      </w:pPr>
      <w:r w:rsidRPr="00F153E9">
        <w:rPr>
          <w:rFonts w:cs="Arial"/>
          <w:szCs w:val="20"/>
        </w:rPr>
        <w:t xml:space="preserve">Rezultati </w:t>
      </w:r>
      <w:r w:rsidR="00DB1AFC">
        <w:rPr>
          <w:rFonts w:cs="Arial"/>
          <w:szCs w:val="20"/>
        </w:rPr>
        <w:t>analize</w:t>
      </w:r>
      <w:r w:rsidRPr="00F153E9">
        <w:rPr>
          <w:rFonts w:cs="Arial"/>
          <w:szCs w:val="20"/>
        </w:rPr>
        <w:t xml:space="preserve"> so pokazali na razkorak med teorijo in normativnim okvirom na eni ter prakso na drugi strani. Eno izmed priporočil, ki so jih podali mednarodni in domači strokovnjaki Sveta Evrope pa je bilo, da naj se čim prej pripravi nov predlog zakona, ki bo upošteval predloge za izboljšave predloga ZOMSKD, podane v okviru projekta</w:t>
      </w:r>
      <w:r w:rsidR="00045DC1">
        <w:rPr>
          <w:rFonts w:cs="Arial"/>
          <w:szCs w:val="20"/>
        </w:rPr>
        <w:t xml:space="preserve"> SE in EK</w:t>
      </w:r>
      <w:r w:rsidRPr="00F153E9">
        <w:rPr>
          <w:rFonts w:cs="Arial"/>
          <w:szCs w:val="20"/>
        </w:rPr>
        <w:t>.</w:t>
      </w:r>
    </w:p>
    <w:p w14:paraId="116B8420" w14:textId="77777777" w:rsidR="00E85266" w:rsidRDefault="00E85266" w:rsidP="00CF58A9">
      <w:pPr>
        <w:jc w:val="both"/>
        <w:rPr>
          <w:rFonts w:cs="Arial"/>
          <w:szCs w:val="20"/>
        </w:rPr>
      </w:pPr>
    </w:p>
    <w:p w14:paraId="4807658B" w14:textId="58F38CE9" w:rsidR="000C69B6" w:rsidRDefault="00623B86" w:rsidP="007E5C2F">
      <w:pPr>
        <w:jc w:val="both"/>
        <w:rPr>
          <w:rFonts w:cs="Arial"/>
          <w:szCs w:val="20"/>
        </w:rPr>
      </w:pPr>
      <w:r>
        <w:rPr>
          <w:rFonts w:cs="Arial"/>
          <w:szCs w:val="20"/>
        </w:rPr>
        <w:t xml:space="preserve">Glede na vse </w:t>
      </w:r>
      <w:r w:rsidR="000C13EA">
        <w:rPr>
          <w:rFonts w:cs="Arial"/>
          <w:szCs w:val="20"/>
        </w:rPr>
        <w:t>navedeno</w:t>
      </w:r>
      <w:r>
        <w:rPr>
          <w:rFonts w:cs="Arial"/>
          <w:szCs w:val="20"/>
        </w:rPr>
        <w:t xml:space="preserve"> je </w:t>
      </w:r>
      <w:r w:rsidR="000C13EA">
        <w:rPr>
          <w:rFonts w:cs="Arial"/>
          <w:szCs w:val="20"/>
        </w:rPr>
        <w:t>M</w:t>
      </w:r>
      <w:r>
        <w:rPr>
          <w:rFonts w:cs="Arial"/>
          <w:szCs w:val="20"/>
        </w:rPr>
        <w:t xml:space="preserve">inistrstvo </w:t>
      </w:r>
      <w:r w:rsidR="000C13EA">
        <w:rPr>
          <w:rFonts w:cs="Arial"/>
          <w:szCs w:val="20"/>
        </w:rPr>
        <w:t xml:space="preserve">za pravosodje </w:t>
      </w:r>
      <w:r>
        <w:rPr>
          <w:rFonts w:cs="Arial"/>
          <w:szCs w:val="20"/>
        </w:rPr>
        <w:t xml:space="preserve">pristopilo k pripravi </w:t>
      </w:r>
      <w:r w:rsidR="000C13EA">
        <w:rPr>
          <w:rFonts w:cs="Arial"/>
          <w:szCs w:val="20"/>
        </w:rPr>
        <w:t xml:space="preserve">novega </w:t>
      </w:r>
      <w:r>
        <w:rPr>
          <w:rFonts w:cs="Arial"/>
          <w:szCs w:val="20"/>
        </w:rPr>
        <w:t xml:space="preserve">predloga Zakona o obravnavi mladoletnikov zaradi kaznivih dejanj </w:t>
      </w:r>
      <w:r w:rsidR="000C13EA">
        <w:rPr>
          <w:rFonts w:cs="Arial"/>
          <w:szCs w:val="20"/>
        </w:rPr>
        <w:t>(</w:t>
      </w:r>
      <w:r w:rsidR="005D4301">
        <w:rPr>
          <w:rFonts w:cs="Arial"/>
          <w:szCs w:val="20"/>
        </w:rPr>
        <w:t xml:space="preserve">v nadaljevanju: predlog </w:t>
      </w:r>
      <w:r w:rsidR="00CD117E">
        <w:rPr>
          <w:rFonts w:cs="Arial"/>
          <w:szCs w:val="20"/>
        </w:rPr>
        <w:t>ZOMZKD</w:t>
      </w:r>
      <w:r w:rsidR="000C13EA">
        <w:rPr>
          <w:rFonts w:cs="Arial"/>
          <w:szCs w:val="20"/>
        </w:rPr>
        <w:t>). Pri tem</w:t>
      </w:r>
      <w:r w:rsidR="007E5C2F" w:rsidRPr="00F153E9">
        <w:rPr>
          <w:rFonts w:cs="Arial"/>
          <w:szCs w:val="20"/>
        </w:rPr>
        <w:t xml:space="preserve"> je poskušalo v čim večji meri upoštevati tako ugotovitve iz </w:t>
      </w:r>
      <w:r w:rsidR="000C69B6" w:rsidRPr="00F153E9">
        <w:rPr>
          <w:rFonts w:cs="Arial"/>
          <w:szCs w:val="20"/>
        </w:rPr>
        <w:t xml:space="preserve">omenjene </w:t>
      </w:r>
      <w:r w:rsidR="007E5C2F" w:rsidRPr="00F153E9">
        <w:rPr>
          <w:rFonts w:cs="Arial"/>
          <w:szCs w:val="20"/>
        </w:rPr>
        <w:t>analize stanja ter priporočila</w:t>
      </w:r>
      <w:r w:rsidR="000C69B6" w:rsidRPr="00F153E9">
        <w:rPr>
          <w:rFonts w:cs="Arial"/>
          <w:szCs w:val="20"/>
        </w:rPr>
        <w:t xml:space="preserve"> </w:t>
      </w:r>
      <w:r w:rsidR="00CD117E">
        <w:rPr>
          <w:rFonts w:cs="Arial"/>
          <w:szCs w:val="20"/>
        </w:rPr>
        <w:t xml:space="preserve">tujih in domačih </w:t>
      </w:r>
      <w:r w:rsidR="000C69B6" w:rsidRPr="00F153E9">
        <w:rPr>
          <w:rFonts w:cs="Arial"/>
          <w:szCs w:val="20"/>
        </w:rPr>
        <w:t>strokovnjakov Sveta Evrope</w:t>
      </w:r>
      <w:r w:rsidR="007E5C2F" w:rsidRPr="00F153E9">
        <w:rPr>
          <w:rFonts w:cs="Arial"/>
          <w:szCs w:val="20"/>
        </w:rPr>
        <w:t xml:space="preserve">, kot tudi opozorila </w:t>
      </w:r>
      <w:r w:rsidR="00E42771">
        <w:rPr>
          <w:rFonts w:cs="Arial"/>
          <w:szCs w:val="20"/>
        </w:rPr>
        <w:t xml:space="preserve">deležnikov </w:t>
      </w:r>
      <w:r w:rsidR="006B656F">
        <w:rPr>
          <w:rFonts w:cs="Arial"/>
          <w:szCs w:val="20"/>
        </w:rPr>
        <w:t>na težave</w:t>
      </w:r>
      <w:r w:rsidR="007E5C2F" w:rsidRPr="00F153E9">
        <w:rPr>
          <w:rFonts w:cs="Arial"/>
          <w:szCs w:val="20"/>
        </w:rPr>
        <w:t xml:space="preserve"> v praksi obravnav</w:t>
      </w:r>
      <w:r w:rsidR="006B656F">
        <w:rPr>
          <w:rFonts w:cs="Arial"/>
          <w:szCs w:val="20"/>
        </w:rPr>
        <w:t>anja</w:t>
      </w:r>
      <w:r w:rsidR="007E5C2F" w:rsidRPr="00F153E9">
        <w:rPr>
          <w:rFonts w:cs="Arial"/>
          <w:szCs w:val="20"/>
        </w:rPr>
        <w:t xml:space="preserve"> mladoletnik</w:t>
      </w:r>
      <w:r w:rsidR="006B656F">
        <w:rPr>
          <w:rFonts w:cs="Arial"/>
          <w:szCs w:val="20"/>
        </w:rPr>
        <w:t>ov</w:t>
      </w:r>
      <w:r w:rsidR="007E5C2F" w:rsidRPr="00F153E9">
        <w:rPr>
          <w:rFonts w:cs="Arial"/>
          <w:szCs w:val="20"/>
        </w:rPr>
        <w:t xml:space="preserve"> zaradi kaznivih dejanj.</w:t>
      </w:r>
      <w:r w:rsidR="007E5C2F" w:rsidRPr="007E5C2F">
        <w:rPr>
          <w:rFonts w:cs="Arial"/>
          <w:szCs w:val="20"/>
        </w:rPr>
        <w:t xml:space="preserve"> </w:t>
      </w:r>
      <w:r w:rsidR="00CD117E">
        <w:rPr>
          <w:rFonts w:cs="Arial"/>
          <w:szCs w:val="20"/>
        </w:rPr>
        <w:t>Pri tem velja poudariti, da je o</w:t>
      </w:r>
      <w:r w:rsidR="000C69B6">
        <w:rPr>
          <w:rFonts w:cs="Arial"/>
          <w:szCs w:val="20"/>
        </w:rPr>
        <w:t xml:space="preserve">blikovanje sistemskih rešitev </w:t>
      </w:r>
      <w:r w:rsidR="00306EDA">
        <w:rPr>
          <w:rFonts w:cs="Arial"/>
          <w:szCs w:val="20"/>
        </w:rPr>
        <w:t xml:space="preserve">posebej zahtevno </w:t>
      </w:r>
      <w:r w:rsidR="000C69B6">
        <w:rPr>
          <w:rFonts w:cs="Arial"/>
          <w:szCs w:val="20"/>
        </w:rPr>
        <w:t>zar</w:t>
      </w:r>
      <w:r w:rsidR="00C05388">
        <w:rPr>
          <w:rFonts w:cs="Arial"/>
          <w:szCs w:val="20"/>
        </w:rPr>
        <w:t>a</w:t>
      </w:r>
      <w:r w:rsidR="000C69B6">
        <w:rPr>
          <w:rFonts w:cs="Arial"/>
          <w:szCs w:val="20"/>
        </w:rPr>
        <w:t>di izrazit</w:t>
      </w:r>
      <w:r w:rsidR="00215BAC">
        <w:rPr>
          <w:rFonts w:cs="Arial"/>
          <w:szCs w:val="20"/>
        </w:rPr>
        <w:t>o</w:t>
      </w:r>
      <w:r w:rsidR="000C69B6">
        <w:rPr>
          <w:rFonts w:cs="Arial"/>
          <w:szCs w:val="20"/>
        </w:rPr>
        <w:t xml:space="preserve"> </w:t>
      </w:r>
      <w:r w:rsidR="003B35FD">
        <w:rPr>
          <w:rFonts w:cs="Arial"/>
          <w:szCs w:val="20"/>
        </w:rPr>
        <w:t>multi</w:t>
      </w:r>
      <w:r w:rsidR="000C69B6">
        <w:rPr>
          <w:rFonts w:cs="Arial"/>
          <w:szCs w:val="20"/>
        </w:rPr>
        <w:t xml:space="preserve">disciplinarne narave tega področja, ki terja </w:t>
      </w:r>
      <w:r w:rsidR="003B35FD">
        <w:rPr>
          <w:rFonts w:cs="Arial"/>
          <w:szCs w:val="20"/>
        </w:rPr>
        <w:t xml:space="preserve">interdisciplinarno obravnavo mladoletnikov kot hkratno </w:t>
      </w:r>
      <w:r w:rsidR="000C69B6">
        <w:rPr>
          <w:rFonts w:cs="Arial"/>
          <w:szCs w:val="20"/>
        </w:rPr>
        <w:t>sodelovanje več resorjev</w:t>
      </w:r>
      <w:r w:rsidR="00215BAC">
        <w:rPr>
          <w:rFonts w:cs="Arial"/>
          <w:szCs w:val="20"/>
        </w:rPr>
        <w:t xml:space="preserve"> in strok</w:t>
      </w:r>
      <w:r w:rsidR="000C69B6">
        <w:rPr>
          <w:rFonts w:cs="Arial"/>
          <w:szCs w:val="20"/>
        </w:rPr>
        <w:t xml:space="preserve"> in zaradi razhajanj med stališči resorjev</w:t>
      </w:r>
      <w:r w:rsidR="006B656F">
        <w:rPr>
          <w:rFonts w:cs="Arial"/>
          <w:szCs w:val="20"/>
        </w:rPr>
        <w:t>, zlasti pa med</w:t>
      </w:r>
      <w:r w:rsidR="000C69B6">
        <w:rPr>
          <w:rFonts w:cs="Arial"/>
          <w:szCs w:val="20"/>
        </w:rPr>
        <w:t xml:space="preserve"> strokovnjaki</w:t>
      </w:r>
      <w:r w:rsidR="006B656F">
        <w:rPr>
          <w:rFonts w:cs="Arial"/>
          <w:szCs w:val="20"/>
        </w:rPr>
        <w:t xml:space="preserve"> z različnih področij,</w:t>
      </w:r>
      <w:r w:rsidR="00306EDA" w:rsidRPr="00306EDA">
        <w:rPr>
          <w:rFonts w:cs="Arial"/>
          <w:szCs w:val="20"/>
        </w:rPr>
        <w:t xml:space="preserve"> </w:t>
      </w:r>
      <w:r w:rsidR="00306EDA">
        <w:rPr>
          <w:rFonts w:cs="Arial"/>
          <w:szCs w:val="20"/>
        </w:rPr>
        <w:t>o najustreznejših pristopih</w:t>
      </w:r>
      <w:r w:rsidR="000C69B6">
        <w:rPr>
          <w:rFonts w:cs="Arial"/>
          <w:szCs w:val="20"/>
        </w:rPr>
        <w:t>.</w:t>
      </w:r>
      <w:r w:rsidR="009A61A9">
        <w:rPr>
          <w:rFonts w:cs="Arial"/>
          <w:szCs w:val="20"/>
        </w:rPr>
        <w:t xml:space="preserve"> Poseben izziv pomeni tudi razumevanje pojma </w:t>
      </w:r>
      <w:r w:rsidR="00FF19EC">
        <w:rPr>
          <w:rFonts w:cs="Arial"/>
          <w:szCs w:val="20"/>
        </w:rPr>
        <w:t xml:space="preserve">interdisciplinarna </w:t>
      </w:r>
      <w:r w:rsidR="009A61A9">
        <w:rPr>
          <w:rFonts w:cs="Arial"/>
          <w:szCs w:val="20"/>
        </w:rPr>
        <w:t>obravnava in različnost pristopov pri njeni implementaciji.</w:t>
      </w:r>
    </w:p>
    <w:p w14:paraId="0C6A9C7C" w14:textId="77777777" w:rsidR="007E5C2F" w:rsidRDefault="007E5C2F" w:rsidP="007E5C2F">
      <w:pPr>
        <w:jc w:val="both"/>
        <w:rPr>
          <w:rFonts w:cs="Arial"/>
          <w:szCs w:val="20"/>
        </w:rPr>
      </w:pPr>
    </w:p>
    <w:p w14:paraId="3CBDE88A" w14:textId="77777777" w:rsidR="00C05388" w:rsidRDefault="00C05388" w:rsidP="007E5C2F">
      <w:pPr>
        <w:jc w:val="both"/>
        <w:rPr>
          <w:rFonts w:cs="Arial"/>
          <w:szCs w:val="20"/>
        </w:rPr>
      </w:pPr>
    </w:p>
    <w:p w14:paraId="6D93D7B7" w14:textId="77777777" w:rsidR="00C05388" w:rsidRDefault="00C05388" w:rsidP="007E5C2F">
      <w:pPr>
        <w:jc w:val="both"/>
        <w:rPr>
          <w:rFonts w:cs="Arial"/>
          <w:szCs w:val="20"/>
        </w:rPr>
      </w:pPr>
    </w:p>
    <w:p w14:paraId="0BB68F7D" w14:textId="77777777" w:rsidR="00C05388" w:rsidRDefault="00C05388" w:rsidP="007E5C2F">
      <w:pPr>
        <w:jc w:val="both"/>
        <w:rPr>
          <w:rFonts w:cs="Arial"/>
          <w:szCs w:val="20"/>
        </w:rPr>
      </w:pPr>
    </w:p>
    <w:p w14:paraId="48D48A49" w14:textId="77777777" w:rsidR="00C05388" w:rsidRDefault="00C05388" w:rsidP="007E5C2F">
      <w:pPr>
        <w:jc w:val="both"/>
        <w:rPr>
          <w:rFonts w:cs="Arial"/>
          <w:szCs w:val="20"/>
        </w:rPr>
      </w:pPr>
    </w:p>
    <w:p w14:paraId="0ABF489D" w14:textId="77777777" w:rsidR="00C05388" w:rsidRDefault="00C05388" w:rsidP="007E5C2F">
      <w:pPr>
        <w:jc w:val="both"/>
        <w:rPr>
          <w:rFonts w:cs="Arial"/>
          <w:szCs w:val="20"/>
        </w:rPr>
      </w:pPr>
    </w:p>
    <w:p w14:paraId="165E438C" w14:textId="52F680AB" w:rsidR="00F840AB" w:rsidRPr="006B656F" w:rsidRDefault="00F840AB" w:rsidP="00B77FCA">
      <w:pPr>
        <w:pStyle w:val="Odstavekseznama"/>
        <w:numPr>
          <w:ilvl w:val="2"/>
          <w:numId w:val="15"/>
        </w:numPr>
        <w:jc w:val="both"/>
        <w:rPr>
          <w:rFonts w:cs="Arial"/>
          <w:b/>
          <w:bCs/>
          <w:i/>
          <w:iCs/>
          <w:szCs w:val="20"/>
        </w:rPr>
      </w:pPr>
      <w:r w:rsidRPr="006B656F">
        <w:rPr>
          <w:rFonts w:cs="Arial"/>
          <w:b/>
          <w:bCs/>
          <w:i/>
          <w:iCs/>
          <w:szCs w:val="20"/>
        </w:rPr>
        <w:t>Statistični podatki</w:t>
      </w:r>
    </w:p>
    <w:p w14:paraId="47BDB6ED" w14:textId="77777777" w:rsidR="00F840AB" w:rsidRDefault="00F840AB" w:rsidP="007E5C2F">
      <w:pPr>
        <w:jc w:val="both"/>
        <w:rPr>
          <w:rFonts w:cs="Arial"/>
          <w:szCs w:val="20"/>
        </w:rPr>
      </w:pPr>
    </w:p>
    <w:p w14:paraId="511D30F8" w14:textId="69E790DC" w:rsidR="00F840AB" w:rsidRPr="006B656F" w:rsidRDefault="00C05388" w:rsidP="00B77FCA">
      <w:pPr>
        <w:pStyle w:val="Odstavekseznama"/>
        <w:numPr>
          <w:ilvl w:val="0"/>
          <w:numId w:val="18"/>
        </w:numPr>
        <w:jc w:val="both"/>
        <w:rPr>
          <w:rFonts w:cs="Arial"/>
          <w:b/>
          <w:bCs/>
          <w:szCs w:val="20"/>
        </w:rPr>
      </w:pPr>
      <w:r>
        <w:rPr>
          <w:rFonts w:cs="Arial"/>
          <w:b/>
          <w:bCs/>
          <w:szCs w:val="20"/>
        </w:rPr>
        <w:t>Obseg in struktura</w:t>
      </w:r>
      <w:r w:rsidR="001F23DE" w:rsidRPr="006B656F">
        <w:rPr>
          <w:rFonts w:cs="Arial"/>
          <w:b/>
          <w:bCs/>
          <w:szCs w:val="20"/>
        </w:rPr>
        <w:t xml:space="preserve"> mladoletniške kriminalitete</w:t>
      </w:r>
      <w:r>
        <w:rPr>
          <w:rFonts w:cs="Arial"/>
          <w:b/>
          <w:bCs/>
          <w:szCs w:val="20"/>
        </w:rPr>
        <w:t xml:space="preserve"> </w:t>
      </w:r>
    </w:p>
    <w:p w14:paraId="3894885D" w14:textId="77777777" w:rsidR="00D84876" w:rsidRPr="00D84876" w:rsidRDefault="00D84876" w:rsidP="007D1BD0">
      <w:pPr>
        <w:jc w:val="both"/>
        <w:rPr>
          <w:rFonts w:cs="Arial"/>
          <w:szCs w:val="20"/>
        </w:rPr>
      </w:pPr>
    </w:p>
    <w:p w14:paraId="6402C842" w14:textId="699BFF42" w:rsidR="00C5721A" w:rsidRDefault="00C5721A" w:rsidP="00B677B3">
      <w:pPr>
        <w:jc w:val="both"/>
        <w:rPr>
          <w:rFonts w:cs="Arial"/>
          <w:szCs w:val="20"/>
        </w:rPr>
      </w:pPr>
      <w:r>
        <w:rPr>
          <w:rFonts w:cs="Arial"/>
          <w:szCs w:val="20"/>
        </w:rPr>
        <w:t xml:space="preserve">Analize kažejo na </w:t>
      </w:r>
      <w:r w:rsidRPr="007E166C">
        <w:rPr>
          <w:rFonts w:cs="Arial"/>
          <w:szCs w:val="20"/>
        </w:rPr>
        <w:t xml:space="preserve">razmeroma nizek </w:t>
      </w:r>
      <w:r>
        <w:rPr>
          <w:rFonts w:cs="Arial"/>
          <w:szCs w:val="20"/>
        </w:rPr>
        <w:t>o</w:t>
      </w:r>
      <w:r w:rsidRPr="007E166C">
        <w:rPr>
          <w:rFonts w:cs="Arial"/>
          <w:szCs w:val="20"/>
        </w:rPr>
        <w:t xml:space="preserve">dstotek mladoletniške kriminalitete v Sloveniji in </w:t>
      </w:r>
      <w:r>
        <w:rPr>
          <w:rFonts w:cs="Arial"/>
          <w:szCs w:val="20"/>
        </w:rPr>
        <w:t>na njegovo upadanje</w:t>
      </w:r>
      <w:r w:rsidR="00FD08FA">
        <w:rPr>
          <w:rFonts w:cs="Arial"/>
          <w:szCs w:val="20"/>
        </w:rPr>
        <w:t xml:space="preserve"> do leta 2021, nato pa je sledil porast v letih 2022 in 2023</w:t>
      </w:r>
      <w:r w:rsidR="00B677B3">
        <w:rPr>
          <w:rFonts w:cs="Arial"/>
          <w:szCs w:val="20"/>
        </w:rPr>
        <w:t xml:space="preserve">. Nadaljevanje trenda naraščanja kaže tudi poročilo Policije za prvo polletje leta 2024. </w:t>
      </w:r>
      <w:r w:rsidR="00132DBF">
        <w:rPr>
          <w:rFonts w:cs="Arial"/>
          <w:szCs w:val="20"/>
        </w:rPr>
        <w:t>Iz navedenega poročila je razvidno, da je bil d</w:t>
      </w:r>
      <w:r w:rsidR="00B677B3" w:rsidRPr="00B677B3">
        <w:rPr>
          <w:rFonts w:cs="Arial"/>
          <w:szCs w:val="20"/>
        </w:rPr>
        <w:t>elež mladoletniške kriminalitete v celotni kriminaliteti v prvem polletju 2024 3,2-odstoten</w:t>
      </w:r>
      <w:r w:rsidR="00132DBF">
        <w:rPr>
          <w:rFonts w:cs="Arial"/>
          <w:szCs w:val="20"/>
        </w:rPr>
        <w:t>, m</w:t>
      </w:r>
      <w:r w:rsidR="00B677B3" w:rsidRPr="00B677B3">
        <w:rPr>
          <w:rFonts w:cs="Arial"/>
          <w:szCs w:val="20"/>
        </w:rPr>
        <w:t>ed</w:t>
      </w:r>
      <w:r w:rsidR="00B677B3">
        <w:rPr>
          <w:rFonts w:cs="Arial"/>
          <w:szCs w:val="20"/>
        </w:rPr>
        <w:t xml:space="preserve"> </w:t>
      </w:r>
      <w:r w:rsidR="00B677B3" w:rsidRPr="00B677B3">
        <w:rPr>
          <w:rFonts w:cs="Arial"/>
          <w:szCs w:val="20"/>
        </w:rPr>
        <w:t xml:space="preserve">kaznivimi dejanji mladoletniške kriminalitete </w:t>
      </w:r>
      <w:r w:rsidR="00132DBF">
        <w:rPr>
          <w:rFonts w:cs="Arial"/>
          <w:szCs w:val="20"/>
        </w:rPr>
        <w:t xml:space="preserve">pa </w:t>
      </w:r>
      <w:r w:rsidR="00B677B3" w:rsidRPr="00B677B3">
        <w:rPr>
          <w:rFonts w:cs="Arial"/>
          <w:szCs w:val="20"/>
        </w:rPr>
        <w:t>je bilo največ, 36,7 odstotka, tatvin. Nasilništva in groženj</w:t>
      </w:r>
      <w:r w:rsidR="00B677B3">
        <w:rPr>
          <w:rFonts w:cs="Arial"/>
          <w:szCs w:val="20"/>
        </w:rPr>
        <w:t xml:space="preserve"> </w:t>
      </w:r>
      <w:r w:rsidR="00B677B3" w:rsidRPr="00B677B3">
        <w:rPr>
          <w:rFonts w:cs="Arial"/>
          <w:szCs w:val="20"/>
        </w:rPr>
        <w:t>je bilo v prvem polletju 2024 največ v zadnjih petih prvih polletjih. Število lahkih telesnih poškodb, ki so</w:t>
      </w:r>
      <w:r w:rsidR="00B677B3">
        <w:rPr>
          <w:rFonts w:cs="Arial"/>
          <w:szCs w:val="20"/>
        </w:rPr>
        <w:t xml:space="preserve"> </w:t>
      </w:r>
      <w:r w:rsidR="00B677B3" w:rsidRPr="00B677B3">
        <w:rPr>
          <w:rFonts w:cs="Arial"/>
          <w:szCs w:val="20"/>
        </w:rPr>
        <w:t>jih povzročili mladoletniki, pa je na ravni polletja 2023.</w:t>
      </w:r>
    </w:p>
    <w:p w14:paraId="45DF3989" w14:textId="77777777" w:rsidR="00D84876" w:rsidRPr="00C5721A" w:rsidRDefault="00D84876" w:rsidP="007D1BD0">
      <w:pPr>
        <w:jc w:val="both"/>
        <w:rPr>
          <w:rFonts w:cs="Arial"/>
          <w:szCs w:val="20"/>
        </w:rPr>
      </w:pPr>
    </w:p>
    <w:p w14:paraId="52D6D9F8" w14:textId="38378B13" w:rsidR="007D1BD0" w:rsidRPr="003D2F9B" w:rsidRDefault="007D1BD0" w:rsidP="007D1BD0">
      <w:pPr>
        <w:jc w:val="both"/>
        <w:rPr>
          <w:rFonts w:cs="Arial"/>
          <w:i/>
          <w:iCs/>
          <w:szCs w:val="20"/>
        </w:rPr>
      </w:pPr>
      <w:r w:rsidRPr="003D2F9B">
        <w:rPr>
          <w:rFonts w:cs="Arial"/>
          <w:i/>
          <w:iCs/>
          <w:szCs w:val="20"/>
        </w:rPr>
        <w:t>Graf 1: Gibanje mladoletniške kriminalitete v obdobju od leta 2000 do 2023:</w:t>
      </w:r>
    </w:p>
    <w:p w14:paraId="3F50B955" w14:textId="77777777" w:rsidR="007E166C" w:rsidRPr="007E166C" w:rsidRDefault="007E166C" w:rsidP="007D1BD0">
      <w:pPr>
        <w:jc w:val="both"/>
        <w:rPr>
          <w:rFonts w:cs="Arial"/>
          <w:szCs w:val="20"/>
        </w:rPr>
      </w:pPr>
    </w:p>
    <w:tbl>
      <w:tblPr>
        <w:tblW w:w="7783" w:type="dxa"/>
        <w:tblCellMar>
          <w:left w:w="70" w:type="dxa"/>
          <w:right w:w="70" w:type="dxa"/>
        </w:tblCellMar>
        <w:tblLook w:val="04A0" w:firstRow="1" w:lastRow="0" w:firstColumn="1" w:lastColumn="0" w:noHBand="0" w:noVBand="1"/>
      </w:tblPr>
      <w:tblGrid>
        <w:gridCol w:w="8450"/>
      </w:tblGrid>
      <w:tr w:rsidR="007D1BD0" w:rsidRPr="00FC2E55" w14:paraId="40846862" w14:textId="77777777" w:rsidTr="00FE1F92">
        <w:trPr>
          <w:trHeight w:val="300"/>
        </w:trPr>
        <w:tc>
          <w:tcPr>
            <w:tcW w:w="7783" w:type="dxa"/>
            <w:tcBorders>
              <w:top w:val="nil"/>
              <w:left w:val="nil"/>
              <w:bottom w:val="nil"/>
              <w:right w:val="nil"/>
            </w:tcBorders>
            <w:shd w:val="clear" w:color="auto" w:fill="auto"/>
            <w:noWrap/>
            <w:vAlign w:val="bottom"/>
            <w:hideMark/>
          </w:tcPr>
          <w:p w14:paraId="7CB82C32" w14:textId="77777777" w:rsidR="007D1BD0" w:rsidRPr="00FC2E55" w:rsidRDefault="007D1BD0" w:rsidP="00FE1F92">
            <w:pPr>
              <w:spacing w:line="240" w:lineRule="auto"/>
              <w:rPr>
                <w:rFonts w:ascii="Calibri" w:hAnsi="Calibri" w:cs="Calibri"/>
                <w:color w:val="000000"/>
                <w:szCs w:val="20"/>
                <w:lang w:eastAsia="sl-SI"/>
              </w:rPr>
            </w:pPr>
            <w:r w:rsidRPr="00FC2E55">
              <w:rPr>
                <w:rFonts w:ascii="Calibri" w:hAnsi="Calibri" w:cs="Calibri"/>
                <w:noProof/>
                <w:color w:val="000000"/>
                <w:szCs w:val="20"/>
                <w:lang w:eastAsia="sl-SI"/>
              </w:rPr>
              <w:drawing>
                <wp:inline distT="0" distB="0" distL="0" distR="0" wp14:anchorId="32A558EF" wp14:editId="393305E6">
                  <wp:extent cx="5263515" cy="3094329"/>
                  <wp:effectExtent l="0" t="0" r="13335" b="11430"/>
                  <wp:docPr id="1905221450"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bl>
    <w:p w14:paraId="174C4BA6" w14:textId="77777777" w:rsidR="007D1BD0" w:rsidRDefault="007D1BD0" w:rsidP="007D1BD0">
      <w:pPr>
        <w:jc w:val="both"/>
        <w:rPr>
          <w:rFonts w:cs="Arial"/>
          <w:szCs w:val="20"/>
        </w:rPr>
      </w:pPr>
    </w:p>
    <w:p w14:paraId="2BE6985B" w14:textId="77777777" w:rsidR="007D1BD0" w:rsidRDefault="007D1BD0" w:rsidP="007D1BD0">
      <w:pPr>
        <w:jc w:val="both"/>
        <w:rPr>
          <w:rFonts w:cs="Arial"/>
          <w:szCs w:val="20"/>
        </w:rPr>
      </w:pPr>
    </w:p>
    <w:p w14:paraId="6311F146" w14:textId="77777777" w:rsidR="00480871" w:rsidRDefault="00480871" w:rsidP="007D1BD0">
      <w:pPr>
        <w:jc w:val="both"/>
        <w:rPr>
          <w:rFonts w:eastAsia="MS ??" w:cs="Arial"/>
          <w:b/>
          <w:i/>
          <w:iCs/>
          <w:szCs w:val="20"/>
          <w:lang w:eastAsia="sl-SI"/>
        </w:rPr>
      </w:pPr>
    </w:p>
    <w:p w14:paraId="7BBEA3CC" w14:textId="78947C37" w:rsidR="007D1BD0" w:rsidRPr="003D2F9B" w:rsidRDefault="007D1BD0" w:rsidP="007D1BD0">
      <w:pPr>
        <w:jc w:val="both"/>
        <w:rPr>
          <w:rFonts w:cs="Arial"/>
          <w:bCs/>
          <w:i/>
          <w:iCs/>
          <w:szCs w:val="20"/>
        </w:rPr>
      </w:pPr>
      <w:r w:rsidRPr="003D2F9B">
        <w:rPr>
          <w:rFonts w:eastAsia="MS ??" w:cs="Arial"/>
          <w:bCs/>
          <w:i/>
          <w:iCs/>
          <w:szCs w:val="20"/>
          <w:lang w:eastAsia="sl-SI"/>
        </w:rPr>
        <w:t xml:space="preserve">Tabela 1: </w:t>
      </w:r>
      <w:r w:rsidR="00AC0B7A" w:rsidRPr="00AC0B7A">
        <w:rPr>
          <w:rFonts w:eastAsia="MS ??" w:cs="Arial"/>
          <w:bCs/>
          <w:i/>
          <w:iCs/>
          <w:szCs w:val="20"/>
          <w:lang w:eastAsia="sl-SI"/>
        </w:rPr>
        <w:t>Delež mladoletniške kriminalitete v Sloveniji</w:t>
      </w:r>
    </w:p>
    <w:tbl>
      <w:tblPr>
        <w:tblStyle w:val="Tabelamrea"/>
        <w:tblW w:w="0" w:type="auto"/>
        <w:jc w:val="center"/>
        <w:tblLook w:val="04A0" w:firstRow="1" w:lastRow="0" w:firstColumn="1" w:lastColumn="0" w:noHBand="0" w:noVBand="1"/>
      </w:tblPr>
      <w:tblGrid>
        <w:gridCol w:w="846"/>
        <w:gridCol w:w="2411"/>
        <w:gridCol w:w="2412"/>
        <w:gridCol w:w="2412"/>
      </w:tblGrid>
      <w:tr w:rsidR="00E53593" w:rsidRPr="00480871" w14:paraId="34439BE0" w14:textId="77777777" w:rsidTr="00AC0B7A">
        <w:trPr>
          <w:jc w:val="center"/>
        </w:trPr>
        <w:tc>
          <w:tcPr>
            <w:tcW w:w="846" w:type="dxa"/>
          </w:tcPr>
          <w:p w14:paraId="5B9ED599" w14:textId="77777777" w:rsidR="00E53593" w:rsidRPr="00480871" w:rsidRDefault="00E53593" w:rsidP="00AC0B7A">
            <w:pPr>
              <w:pStyle w:val="P68B1DB1-Normal4"/>
              <w:spacing w:after="0" w:line="276" w:lineRule="auto"/>
              <w:jc w:val="both"/>
              <w:rPr>
                <w:b/>
                <w:bCs/>
                <w:sz w:val="18"/>
                <w:szCs w:val="18"/>
              </w:rPr>
            </w:pPr>
            <w:r w:rsidRPr="00480871">
              <w:rPr>
                <w:b/>
                <w:bCs/>
                <w:sz w:val="18"/>
                <w:szCs w:val="18"/>
              </w:rPr>
              <w:t>Leto</w:t>
            </w:r>
          </w:p>
        </w:tc>
        <w:tc>
          <w:tcPr>
            <w:tcW w:w="2411" w:type="dxa"/>
          </w:tcPr>
          <w:p w14:paraId="67EF62A0" w14:textId="3565680B" w:rsidR="00E53593" w:rsidRPr="00480871" w:rsidRDefault="00AC0B7A" w:rsidP="00480871">
            <w:pPr>
              <w:pStyle w:val="P68B1DB1-Normal4"/>
              <w:spacing w:after="0" w:line="276" w:lineRule="auto"/>
              <w:rPr>
                <w:b/>
                <w:bCs/>
                <w:sz w:val="18"/>
                <w:szCs w:val="18"/>
              </w:rPr>
            </w:pPr>
            <w:r>
              <w:rPr>
                <w:b/>
                <w:bCs/>
                <w:sz w:val="18"/>
                <w:szCs w:val="18"/>
              </w:rPr>
              <w:t>Odstotek</w:t>
            </w:r>
            <w:r w:rsidR="00E53593" w:rsidRPr="00480871">
              <w:rPr>
                <w:b/>
                <w:bCs/>
                <w:sz w:val="18"/>
                <w:szCs w:val="18"/>
              </w:rPr>
              <w:t xml:space="preserve"> ml</w:t>
            </w:r>
            <w:r>
              <w:rPr>
                <w:b/>
                <w:bCs/>
                <w:sz w:val="18"/>
                <w:szCs w:val="18"/>
              </w:rPr>
              <w:t>.</w:t>
            </w:r>
            <w:r w:rsidR="00E53593" w:rsidRPr="00480871">
              <w:rPr>
                <w:b/>
                <w:bCs/>
                <w:sz w:val="18"/>
                <w:szCs w:val="18"/>
              </w:rPr>
              <w:t xml:space="preserve"> osumljencev</w:t>
            </w:r>
            <w:r>
              <w:rPr>
                <w:b/>
                <w:bCs/>
                <w:sz w:val="18"/>
                <w:szCs w:val="18"/>
              </w:rPr>
              <w:t xml:space="preserve"> glede na št. vseh osumljencev</w:t>
            </w:r>
          </w:p>
        </w:tc>
        <w:tc>
          <w:tcPr>
            <w:tcW w:w="2412" w:type="dxa"/>
          </w:tcPr>
          <w:p w14:paraId="65A77574" w14:textId="3E0AEAA1" w:rsidR="00E53593" w:rsidRPr="00480871" w:rsidRDefault="00E53593" w:rsidP="00480871">
            <w:pPr>
              <w:pStyle w:val="P68B1DB1-Normal4"/>
              <w:spacing w:after="0" w:line="276" w:lineRule="auto"/>
              <w:rPr>
                <w:b/>
                <w:bCs/>
                <w:sz w:val="18"/>
                <w:szCs w:val="18"/>
              </w:rPr>
            </w:pPr>
            <w:r w:rsidRPr="00480871">
              <w:rPr>
                <w:b/>
                <w:bCs/>
                <w:sz w:val="18"/>
                <w:szCs w:val="18"/>
              </w:rPr>
              <w:t>Št</w:t>
            </w:r>
            <w:r w:rsidR="00AC0B7A">
              <w:rPr>
                <w:b/>
                <w:bCs/>
                <w:sz w:val="18"/>
                <w:szCs w:val="18"/>
              </w:rPr>
              <w:t>.</w:t>
            </w:r>
            <w:r w:rsidRPr="00480871">
              <w:rPr>
                <w:b/>
                <w:bCs/>
                <w:sz w:val="18"/>
                <w:szCs w:val="18"/>
              </w:rPr>
              <w:t xml:space="preserve"> kaznivih dejanj, ki so jih osumljeni ml.</w:t>
            </w:r>
          </w:p>
        </w:tc>
        <w:tc>
          <w:tcPr>
            <w:tcW w:w="2412" w:type="dxa"/>
          </w:tcPr>
          <w:p w14:paraId="6451E178" w14:textId="34074B9A" w:rsidR="00E53593" w:rsidRPr="00480871" w:rsidRDefault="00AC0B7A" w:rsidP="00480871">
            <w:pPr>
              <w:pStyle w:val="P68B1DB1-Normal4"/>
              <w:spacing w:after="0" w:line="276" w:lineRule="auto"/>
              <w:rPr>
                <w:b/>
                <w:bCs/>
                <w:sz w:val="18"/>
                <w:szCs w:val="18"/>
              </w:rPr>
            </w:pPr>
            <w:r>
              <w:rPr>
                <w:b/>
                <w:bCs/>
                <w:sz w:val="18"/>
                <w:szCs w:val="18"/>
              </w:rPr>
              <w:t xml:space="preserve">Odstotek </w:t>
            </w:r>
            <w:r w:rsidR="00E53593" w:rsidRPr="00480871">
              <w:rPr>
                <w:b/>
                <w:bCs/>
                <w:sz w:val="18"/>
                <w:szCs w:val="18"/>
              </w:rPr>
              <w:t>kaznivih dejanj, ki so jih osumljeni ml.</w:t>
            </w:r>
            <w:r>
              <w:rPr>
                <w:b/>
                <w:bCs/>
                <w:sz w:val="18"/>
                <w:szCs w:val="18"/>
              </w:rPr>
              <w:t xml:space="preserve"> glede na št. vseh kaznivih </w:t>
            </w:r>
            <w:r w:rsidR="00607F39">
              <w:rPr>
                <w:b/>
                <w:bCs/>
                <w:sz w:val="18"/>
                <w:szCs w:val="18"/>
              </w:rPr>
              <w:t>dejanj</w:t>
            </w:r>
          </w:p>
        </w:tc>
      </w:tr>
      <w:tr w:rsidR="009E0CC1" w:rsidRPr="00480871" w14:paraId="25D4EC55" w14:textId="77777777" w:rsidTr="00AC0B7A">
        <w:trPr>
          <w:jc w:val="center"/>
        </w:trPr>
        <w:tc>
          <w:tcPr>
            <w:tcW w:w="846" w:type="dxa"/>
          </w:tcPr>
          <w:p w14:paraId="20BFADB4"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2000</w:t>
            </w:r>
          </w:p>
        </w:tc>
        <w:tc>
          <w:tcPr>
            <w:tcW w:w="2411" w:type="dxa"/>
          </w:tcPr>
          <w:p w14:paraId="2AF24951" w14:textId="407867BB" w:rsidR="009E0CC1" w:rsidRPr="00480871" w:rsidRDefault="009E0CC1" w:rsidP="00AC0B7A">
            <w:pPr>
              <w:pStyle w:val="P68B1DB1-Normal4"/>
              <w:spacing w:after="0" w:line="276" w:lineRule="auto"/>
              <w:jc w:val="both"/>
              <w:rPr>
                <w:sz w:val="18"/>
                <w:szCs w:val="18"/>
              </w:rPr>
            </w:pPr>
            <w:r w:rsidRPr="00480871">
              <w:rPr>
                <w:sz w:val="18"/>
                <w:szCs w:val="18"/>
              </w:rPr>
              <w:t>15,7</w:t>
            </w:r>
          </w:p>
        </w:tc>
        <w:tc>
          <w:tcPr>
            <w:tcW w:w="2412" w:type="dxa"/>
          </w:tcPr>
          <w:p w14:paraId="2BF384F7" w14:textId="6280CC9C" w:rsidR="009E0CC1" w:rsidRPr="00480871" w:rsidRDefault="009E0CC1" w:rsidP="00AC0B7A">
            <w:pPr>
              <w:pStyle w:val="P68B1DB1-Normal4"/>
              <w:spacing w:after="0" w:line="276" w:lineRule="auto"/>
              <w:jc w:val="both"/>
              <w:rPr>
                <w:sz w:val="18"/>
                <w:szCs w:val="18"/>
              </w:rPr>
            </w:pPr>
            <w:r w:rsidRPr="00480871">
              <w:rPr>
                <w:sz w:val="18"/>
                <w:szCs w:val="18"/>
              </w:rPr>
              <w:t>4.847</w:t>
            </w:r>
          </w:p>
        </w:tc>
        <w:tc>
          <w:tcPr>
            <w:tcW w:w="2412" w:type="dxa"/>
          </w:tcPr>
          <w:p w14:paraId="3840B7B8" w14:textId="0B7E1D5C" w:rsidR="009E0CC1" w:rsidRPr="00480871" w:rsidRDefault="009E0CC1" w:rsidP="00AC0B7A">
            <w:pPr>
              <w:pStyle w:val="P68B1DB1-Normal4"/>
              <w:spacing w:after="0" w:line="276" w:lineRule="auto"/>
              <w:jc w:val="both"/>
              <w:rPr>
                <w:sz w:val="18"/>
                <w:szCs w:val="18"/>
              </w:rPr>
            </w:pPr>
            <w:r w:rsidRPr="00480871">
              <w:rPr>
                <w:sz w:val="18"/>
                <w:szCs w:val="18"/>
              </w:rPr>
              <w:t>7,2</w:t>
            </w:r>
          </w:p>
        </w:tc>
      </w:tr>
      <w:tr w:rsidR="009E0CC1" w:rsidRPr="00480871" w14:paraId="7E19B230" w14:textId="77777777" w:rsidTr="00AC0B7A">
        <w:trPr>
          <w:jc w:val="center"/>
        </w:trPr>
        <w:tc>
          <w:tcPr>
            <w:tcW w:w="846" w:type="dxa"/>
          </w:tcPr>
          <w:p w14:paraId="747B2E3A"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2001</w:t>
            </w:r>
          </w:p>
        </w:tc>
        <w:tc>
          <w:tcPr>
            <w:tcW w:w="2411" w:type="dxa"/>
          </w:tcPr>
          <w:p w14:paraId="5E0EE6AA" w14:textId="66305795" w:rsidR="009E0CC1" w:rsidRPr="00480871" w:rsidRDefault="009E0CC1" w:rsidP="00AC0B7A">
            <w:pPr>
              <w:pStyle w:val="P68B1DB1-Normal4"/>
              <w:spacing w:after="0" w:line="276" w:lineRule="auto"/>
              <w:jc w:val="both"/>
              <w:rPr>
                <w:sz w:val="18"/>
                <w:szCs w:val="18"/>
              </w:rPr>
            </w:pPr>
            <w:r w:rsidRPr="00480871">
              <w:rPr>
                <w:sz w:val="18"/>
                <w:szCs w:val="18"/>
              </w:rPr>
              <w:t>13,7</w:t>
            </w:r>
          </w:p>
        </w:tc>
        <w:tc>
          <w:tcPr>
            <w:tcW w:w="2412" w:type="dxa"/>
          </w:tcPr>
          <w:p w14:paraId="7CB3E650" w14:textId="7DD4C0E4" w:rsidR="009E0CC1" w:rsidRPr="00480871" w:rsidRDefault="009E0CC1" w:rsidP="00AC0B7A">
            <w:pPr>
              <w:pStyle w:val="P68B1DB1-Normal4"/>
              <w:spacing w:after="0" w:line="276" w:lineRule="auto"/>
              <w:jc w:val="both"/>
              <w:rPr>
                <w:sz w:val="18"/>
                <w:szCs w:val="18"/>
              </w:rPr>
            </w:pPr>
            <w:r w:rsidRPr="00480871">
              <w:rPr>
                <w:sz w:val="18"/>
                <w:szCs w:val="18"/>
              </w:rPr>
              <w:t>4.344</w:t>
            </w:r>
          </w:p>
        </w:tc>
        <w:tc>
          <w:tcPr>
            <w:tcW w:w="2412" w:type="dxa"/>
          </w:tcPr>
          <w:p w14:paraId="1C97941C" w14:textId="00390228" w:rsidR="009E0CC1" w:rsidRPr="00480871" w:rsidRDefault="009E0CC1" w:rsidP="00AC0B7A">
            <w:pPr>
              <w:pStyle w:val="P68B1DB1-Normal4"/>
              <w:spacing w:after="0" w:line="276" w:lineRule="auto"/>
              <w:jc w:val="both"/>
              <w:rPr>
                <w:sz w:val="18"/>
                <w:szCs w:val="18"/>
              </w:rPr>
            </w:pPr>
            <w:r w:rsidRPr="00480871">
              <w:rPr>
                <w:sz w:val="18"/>
                <w:szCs w:val="18"/>
              </w:rPr>
              <w:t>5,8</w:t>
            </w:r>
          </w:p>
        </w:tc>
      </w:tr>
      <w:tr w:rsidR="009E0CC1" w:rsidRPr="00480871" w14:paraId="10A9EB03" w14:textId="77777777" w:rsidTr="00AC0B7A">
        <w:trPr>
          <w:trHeight w:val="77"/>
          <w:jc w:val="center"/>
        </w:trPr>
        <w:tc>
          <w:tcPr>
            <w:tcW w:w="846" w:type="dxa"/>
          </w:tcPr>
          <w:p w14:paraId="3AD5C83C"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2002</w:t>
            </w:r>
          </w:p>
        </w:tc>
        <w:tc>
          <w:tcPr>
            <w:tcW w:w="2411" w:type="dxa"/>
          </w:tcPr>
          <w:p w14:paraId="6D04F2F5" w14:textId="679CE97C" w:rsidR="009E0CC1" w:rsidRPr="00480871" w:rsidRDefault="009E0CC1" w:rsidP="00AC0B7A">
            <w:pPr>
              <w:pStyle w:val="P68B1DB1-Normal4"/>
              <w:spacing w:after="0" w:line="276" w:lineRule="auto"/>
              <w:jc w:val="both"/>
              <w:rPr>
                <w:sz w:val="18"/>
                <w:szCs w:val="18"/>
              </w:rPr>
            </w:pPr>
            <w:r w:rsidRPr="00480871">
              <w:rPr>
                <w:sz w:val="18"/>
                <w:szCs w:val="18"/>
              </w:rPr>
              <w:t>11,9</w:t>
            </w:r>
          </w:p>
        </w:tc>
        <w:tc>
          <w:tcPr>
            <w:tcW w:w="2412" w:type="dxa"/>
          </w:tcPr>
          <w:p w14:paraId="71E98149" w14:textId="18498700" w:rsidR="009E0CC1" w:rsidRPr="00480871" w:rsidRDefault="009E0CC1" w:rsidP="00AC0B7A">
            <w:pPr>
              <w:pStyle w:val="P68B1DB1-Normal4"/>
              <w:spacing w:after="0" w:line="276" w:lineRule="auto"/>
              <w:jc w:val="both"/>
              <w:rPr>
                <w:sz w:val="18"/>
                <w:szCs w:val="18"/>
              </w:rPr>
            </w:pPr>
            <w:r w:rsidRPr="00480871">
              <w:rPr>
                <w:sz w:val="18"/>
                <w:szCs w:val="18"/>
              </w:rPr>
              <w:t>4.007</w:t>
            </w:r>
          </w:p>
        </w:tc>
        <w:tc>
          <w:tcPr>
            <w:tcW w:w="2412" w:type="dxa"/>
          </w:tcPr>
          <w:p w14:paraId="2611B718" w14:textId="261460B2" w:rsidR="009E0CC1" w:rsidRPr="00480871" w:rsidRDefault="009E0CC1" w:rsidP="00AC0B7A">
            <w:pPr>
              <w:pStyle w:val="P68B1DB1-Normal4"/>
              <w:spacing w:after="0" w:line="276" w:lineRule="auto"/>
              <w:jc w:val="both"/>
              <w:rPr>
                <w:sz w:val="18"/>
                <w:szCs w:val="18"/>
              </w:rPr>
            </w:pPr>
            <w:r w:rsidRPr="00480871">
              <w:rPr>
                <w:sz w:val="18"/>
                <w:szCs w:val="18"/>
              </w:rPr>
              <w:t>5,5</w:t>
            </w:r>
          </w:p>
        </w:tc>
      </w:tr>
      <w:tr w:rsidR="009E0CC1" w:rsidRPr="00480871" w14:paraId="63FBC5D4" w14:textId="77777777" w:rsidTr="00AC0B7A">
        <w:trPr>
          <w:jc w:val="center"/>
        </w:trPr>
        <w:tc>
          <w:tcPr>
            <w:tcW w:w="846" w:type="dxa"/>
          </w:tcPr>
          <w:p w14:paraId="61A99D04"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2003</w:t>
            </w:r>
          </w:p>
        </w:tc>
        <w:tc>
          <w:tcPr>
            <w:tcW w:w="2411" w:type="dxa"/>
          </w:tcPr>
          <w:p w14:paraId="7BD0F07F" w14:textId="09B62BA4" w:rsidR="009E0CC1" w:rsidRPr="00480871" w:rsidRDefault="009E0CC1" w:rsidP="00AC0B7A">
            <w:pPr>
              <w:pStyle w:val="P68B1DB1-Normal4"/>
              <w:spacing w:after="0" w:line="276" w:lineRule="auto"/>
              <w:jc w:val="both"/>
              <w:rPr>
                <w:sz w:val="18"/>
                <w:szCs w:val="18"/>
              </w:rPr>
            </w:pPr>
            <w:r w:rsidRPr="00480871">
              <w:rPr>
                <w:sz w:val="18"/>
                <w:szCs w:val="18"/>
              </w:rPr>
              <w:t>11,4</w:t>
            </w:r>
          </w:p>
        </w:tc>
        <w:tc>
          <w:tcPr>
            <w:tcW w:w="2412" w:type="dxa"/>
          </w:tcPr>
          <w:p w14:paraId="19A72EE7" w14:textId="6512FBB9" w:rsidR="009E0CC1" w:rsidRPr="00480871" w:rsidRDefault="009E0CC1" w:rsidP="00AC0B7A">
            <w:pPr>
              <w:pStyle w:val="P68B1DB1-Normal4"/>
              <w:spacing w:after="0" w:line="276" w:lineRule="auto"/>
              <w:jc w:val="both"/>
              <w:rPr>
                <w:sz w:val="18"/>
                <w:szCs w:val="18"/>
              </w:rPr>
            </w:pPr>
            <w:r w:rsidRPr="00480871">
              <w:rPr>
                <w:sz w:val="18"/>
                <w:szCs w:val="18"/>
              </w:rPr>
              <w:t>3.308</w:t>
            </w:r>
          </w:p>
        </w:tc>
        <w:tc>
          <w:tcPr>
            <w:tcW w:w="2412" w:type="dxa"/>
          </w:tcPr>
          <w:p w14:paraId="3DBF03A6" w14:textId="76CE4DED" w:rsidR="009E0CC1" w:rsidRPr="00480871" w:rsidRDefault="009E0CC1" w:rsidP="00AC0B7A">
            <w:pPr>
              <w:pStyle w:val="P68B1DB1-Normal4"/>
              <w:spacing w:after="0" w:line="276" w:lineRule="auto"/>
              <w:jc w:val="both"/>
              <w:rPr>
                <w:sz w:val="18"/>
                <w:szCs w:val="18"/>
              </w:rPr>
            </w:pPr>
            <w:r w:rsidRPr="00480871">
              <w:rPr>
                <w:sz w:val="18"/>
                <w:szCs w:val="18"/>
              </w:rPr>
              <w:t>4,3</w:t>
            </w:r>
          </w:p>
        </w:tc>
      </w:tr>
      <w:tr w:rsidR="009E0CC1" w:rsidRPr="00480871" w14:paraId="029A976E" w14:textId="77777777" w:rsidTr="00AC0B7A">
        <w:trPr>
          <w:jc w:val="center"/>
        </w:trPr>
        <w:tc>
          <w:tcPr>
            <w:tcW w:w="846" w:type="dxa"/>
          </w:tcPr>
          <w:p w14:paraId="4CE13DA4"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2004</w:t>
            </w:r>
          </w:p>
        </w:tc>
        <w:tc>
          <w:tcPr>
            <w:tcW w:w="2411" w:type="dxa"/>
          </w:tcPr>
          <w:p w14:paraId="30F8EAB5" w14:textId="2CB4F424" w:rsidR="009E0CC1" w:rsidRPr="00480871" w:rsidRDefault="009E0CC1" w:rsidP="00AC0B7A">
            <w:pPr>
              <w:pStyle w:val="P68B1DB1-Normal4"/>
              <w:spacing w:after="0" w:line="276" w:lineRule="auto"/>
              <w:jc w:val="both"/>
              <w:rPr>
                <w:sz w:val="18"/>
                <w:szCs w:val="18"/>
              </w:rPr>
            </w:pPr>
            <w:r w:rsidRPr="00480871">
              <w:rPr>
                <w:sz w:val="18"/>
                <w:szCs w:val="18"/>
              </w:rPr>
              <w:t>10,3</w:t>
            </w:r>
          </w:p>
        </w:tc>
        <w:tc>
          <w:tcPr>
            <w:tcW w:w="2412" w:type="dxa"/>
          </w:tcPr>
          <w:p w14:paraId="5850E843" w14:textId="25609AAD" w:rsidR="009E0CC1" w:rsidRPr="00480871" w:rsidRDefault="009E0CC1" w:rsidP="00AC0B7A">
            <w:pPr>
              <w:pStyle w:val="P68B1DB1-Normal4"/>
              <w:spacing w:after="0" w:line="276" w:lineRule="auto"/>
              <w:jc w:val="both"/>
              <w:rPr>
                <w:sz w:val="18"/>
                <w:szCs w:val="18"/>
              </w:rPr>
            </w:pPr>
            <w:r w:rsidRPr="00480871">
              <w:rPr>
                <w:sz w:val="18"/>
                <w:szCs w:val="18"/>
              </w:rPr>
              <w:t>3.349</w:t>
            </w:r>
          </w:p>
        </w:tc>
        <w:tc>
          <w:tcPr>
            <w:tcW w:w="2412" w:type="dxa"/>
          </w:tcPr>
          <w:p w14:paraId="32EB2942" w14:textId="63906D57" w:rsidR="009E0CC1" w:rsidRPr="00480871" w:rsidRDefault="009E0CC1" w:rsidP="00AC0B7A">
            <w:pPr>
              <w:pStyle w:val="P68B1DB1-Normal4"/>
              <w:spacing w:after="0" w:line="276" w:lineRule="auto"/>
              <w:jc w:val="both"/>
              <w:rPr>
                <w:sz w:val="18"/>
                <w:szCs w:val="18"/>
              </w:rPr>
            </w:pPr>
            <w:r w:rsidRPr="00480871">
              <w:rPr>
                <w:sz w:val="18"/>
                <w:szCs w:val="18"/>
              </w:rPr>
              <w:t>3,9</w:t>
            </w:r>
          </w:p>
        </w:tc>
      </w:tr>
      <w:tr w:rsidR="009E0CC1" w:rsidRPr="00480871" w14:paraId="13FDD56E" w14:textId="77777777" w:rsidTr="00AC0B7A">
        <w:trPr>
          <w:jc w:val="center"/>
        </w:trPr>
        <w:tc>
          <w:tcPr>
            <w:tcW w:w="846" w:type="dxa"/>
          </w:tcPr>
          <w:p w14:paraId="7FB01140"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2005</w:t>
            </w:r>
          </w:p>
        </w:tc>
        <w:tc>
          <w:tcPr>
            <w:tcW w:w="2411" w:type="dxa"/>
          </w:tcPr>
          <w:p w14:paraId="3B5929DE" w14:textId="3506E072" w:rsidR="009E0CC1" w:rsidRPr="00480871" w:rsidRDefault="009E0CC1" w:rsidP="00AC0B7A">
            <w:pPr>
              <w:pStyle w:val="P68B1DB1-Normal4"/>
              <w:spacing w:after="0" w:line="276" w:lineRule="auto"/>
              <w:jc w:val="both"/>
              <w:rPr>
                <w:sz w:val="18"/>
                <w:szCs w:val="18"/>
              </w:rPr>
            </w:pPr>
            <w:r w:rsidRPr="00480871">
              <w:rPr>
                <w:sz w:val="18"/>
                <w:szCs w:val="18"/>
              </w:rPr>
              <w:t>9,3</w:t>
            </w:r>
          </w:p>
        </w:tc>
        <w:tc>
          <w:tcPr>
            <w:tcW w:w="2412" w:type="dxa"/>
          </w:tcPr>
          <w:p w14:paraId="66A7EA89" w14:textId="47E483DD" w:rsidR="009E0CC1" w:rsidRPr="00480871" w:rsidRDefault="009E0CC1" w:rsidP="00AC0B7A">
            <w:pPr>
              <w:pStyle w:val="P68B1DB1-Normal4"/>
              <w:spacing w:after="0" w:line="276" w:lineRule="auto"/>
              <w:jc w:val="both"/>
              <w:rPr>
                <w:sz w:val="18"/>
                <w:szCs w:val="18"/>
              </w:rPr>
            </w:pPr>
            <w:r w:rsidRPr="00480871">
              <w:rPr>
                <w:sz w:val="18"/>
                <w:szCs w:val="18"/>
              </w:rPr>
              <w:t>2.847</w:t>
            </w:r>
          </w:p>
        </w:tc>
        <w:tc>
          <w:tcPr>
            <w:tcW w:w="2412" w:type="dxa"/>
          </w:tcPr>
          <w:p w14:paraId="52DD6F26" w14:textId="36BF8057" w:rsidR="009E0CC1" w:rsidRPr="00480871" w:rsidRDefault="009E0CC1" w:rsidP="00AC0B7A">
            <w:pPr>
              <w:pStyle w:val="P68B1DB1-Normal4"/>
              <w:spacing w:after="0" w:line="276" w:lineRule="auto"/>
              <w:jc w:val="both"/>
              <w:rPr>
                <w:sz w:val="18"/>
                <w:szCs w:val="18"/>
              </w:rPr>
            </w:pPr>
            <w:r w:rsidRPr="00480871">
              <w:rPr>
                <w:sz w:val="18"/>
                <w:szCs w:val="18"/>
              </w:rPr>
              <w:t>3,4</w:t>
            </w:r>
          </w:p>
        </w:tc>
      </w:tr>
      <w:tr w:rsidR="009E0CC1" w:rsidRPr="00480871" w14:paraId="6944835C" w14:textId="77777777" w:rsidTr="00AC0B7A">
        <w:trPr>
          <w:jc w:val="center"/>
        </w:trPr>
        <w:tc>
          <w:tcPr>
            <w:tcW w:w="846" w:type="dxa"/>
          </w:tcPr>
          <w:p w14:paraId="0BF1A186"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2006</w:t>
            </w:r>
          </w:p>
        </w:tc>
        <w:tc>
          <w:tcPr>
            <w:tcW w:w="2411" w:type="dxa"/>
          </w:tcPr>
          <w:p w14:paraId="3867F3E2" w14:textId="63DD474F" w:rsidR="009E0CC1" w:rsidRPr="00480871" w:rsidRDefault="009E0CC1" w:rsidP="00AC0B7A">
            <w:pPr>
              <w:pStyle w:val="P68B1DB1-Normal4"/>
              <w:spacing w:after="0" w:line="276" w:lineRule="auto"/>
              <w:jc w:val="both"/>
              <w:rPr>
                <w:sz w:val="18"/>
                <w:szCs w:val="18"/>
              </w:rPr>
            </w:pPr>
            <w:r w:rsidRPr="00480871">
              <w:rPr>
                <w:sz w:val="18"/>
                <w:szCs w:val="18"/>
              </w:rPr>
              <w:t>8,7</w:t>
            </w:r>
          </w:p>
        </w:tc>
        <w:tc>
          <w:tcPr>
            <w:tcW w:w="2412" w:type="dxa"/>
          </w:tcPr>
          <w:p w14:paraId="0703FC06" w14:textId="3088BDE1" w:rsidR="009E0CC1" w:rsidRPr="00480871" w:rsidRDefault="009E0CC1" w:rsidP="00AC0B7A">
            <w:pPr>
              <w:pStyle w:val="P68B1DB1-Normal4"/>
              <w:spacing w:after="0" w:line="276" w:lineRule="auto"/>
              <w:jc w:val="both"/>
              <w:rPr>
                <w:sz w:val="18"/>
                <w:szCs w:val="18"/>
              </w:rPr>
            </w:pPr>
            <w:r w:rsidRPr="00480871">
              <w:rPr>
                <w:sz w:val="18"/>
                <w:szCs w:val="18"/>
              </w:rPr>
              <w:t>2.527</w:t>
            </w:r>
          </w:p>
        </w:tc>
        <w:tc>
          <w:tcPr>
            <w:tcW w:w="2412" w:type="dxa"/>
          </w:tcPr>
          <w:p w14:paraId="3EE81A44" w14:textId="6BAB6C5C" w:rsidR="009E0CC1" w:rsidRPr="00480871" w:rsidRDefault="009E0CC1" w:rsidP="00AC0B7A">
            <w:pPr>
              <w:pStyle w:val="P68B1DB1-Normal4"/>
              <w:spacing w:after="0" w:line="276" w:lineRule="auto"/>
              <w:jc w:val="both"/>
              <w:rPr>
                <w:sz w:val="18"/>
                <w:szCs w:val="18"/>
              </w:rPr>
            </w:pPr>
            <w:r w:rsidRPr="00480871">
              <w:rPr>
                <w:sz w:val="18"/>
                <w:szCs w:val="18"/>
              </w:rPr>
              <w:t>2,8</w:t>
            </w:r>
          </w:p>
        </w:tc>
      </w:tr>
      <w:tr w:rsidR="009E0CC1" w:rsidRPr="00480871" w14:paraId="514B6FE0" w14:textId="77777777" w:rsidTr="00AC0B7A">
        <w:trPr>
          <w:jc w:val="center"/>
        </w:trPr>
        <w:tc>
          <w:tcPr>
            <w:tcW w:w="846" w:type="dxa"/>
          </w:tcPr>
          <w:p w14:paraId="04704667"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2007</w:t>
            </w:r>
          </w:p>
        </w:tc>
        <w:tc>
          <w:tcPr>
            <w:tcW w:w="2411" w:type="dxa"/>
          </w:tcPr>
          <w:p w14:paraId="3C81C4C4" w14:textId="3B058FFF" w:rsidR="009E0CC1" w:rsidRPr="00480871" w:rsidRDefault="009E0CC1" w:rsidP="00AC0B7A">
            <w:pPr>
              <w:pStyle w:val="P68B1DB1-Normal4"/>
              <w:spacing w:after="0" w:line="276" w:lineRule="auto"/>
              <w:jc w:val="both"/>
              <w:rPr>
                <w:sz w:val="18"/>
                <w:szCs w:val="18"/>
              </w:rPr>
            </w:pPr>
            <w:r w:rsidRPr="00480871">
              <w:rPr>
                <w:sz w:val="18"/>
                <w:szCs w:val="18"/>
              </w:rPr>
              <w:t>8,6</w:t>
            </w:r>
          </w:p>
        </w:tc>
        <w:tc>
          <w:tcPr>
            <w:tcW w:w="2412" w:type="dxa"/>
          </w:tcPr>
          <w:p w14:paraId="596677C1" w14:textId="724321EF" w:rsidR="009E0CC1" w:rsidRPr="00480871" w:rsidRDefault="009E0CC1" w:rsidP="00AC0B7A">
            <w:pPr>
              <w:pStyle w:val="P68B1DB1-Normal4"/>
              <w:spacing w:after="0" w:line="276" w:lineRule="auto"/>
              <w:jc w:val="both"/>
              <w:rPr>
                <w:sz w:val="18"/>
                <w:szCs w:val="18"/>
              </w:rPr>
            </w:pPr>
            <w:r w:rsidRPr="00480871">
              <w:rPr>
                <w:sz w:val="18"/>
                <w:szCs w:val="18"/>
              </w:rPr>
              <w:t>2.596</w:t>
            </w:r>
          </w:p>
        </w:tc>
        <w:tc>
          <w:tcPr>
            <w:tcW w:w="2412" w:type="dxa"/>
          </w:tcPr>
          <w:p w14:paraId="4B0D1E2D" w14:textId="2A68EEB3" w:rsidR="009E0CC1" w:rsidRPr="00480871" w:rsidRDefault="009E0CC1" w:rsidP="00AC0B7A">
            <w:pPr>
              <w:pStyle w:val="P68B1DB1-Normal4"/>
              <w:spacing w:after="0" w:line="276" w:lineRule="auto"/>
              <w:jc w:val="both"/>
              <w:rPr>
                <w:sz w:val="18"/>
                <w:szCs w:val="18"/>
              </w:rPr>
            </w:pPr>
            <w:r w:rsidRPr="00480871">
              <w:rPr>
                <w:sz w:val="18"/>
                <w:szCs w:val="18"/>
              </w:rPr>
              <w:t>2,9</w:t>
            </w:r>
          </w:p>
        </w:tc>
      </w:tr>
      <w:tr w:rsidR="009E0CC1" w:rsidRPr="00480871" w14:paraId="6D2DFD6E" w14:textId="77777777" w:rsidTr="00AC0B7A">
        <w:trPr>
          <w:jc w:val="center"/>
        </w:trPr>
        <w:tc>
          <w:tcPr>
            <w:tcW w:w="846" w:type="dxa"/>
          </w:tcPr>
          <w:p w14:paraId="560FC1CF"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2008</w:t>
            </w:r>
          </w:p>
        </w:tc>
        <w:tc>
          <w:tcPr>
            <w:tcW w:w="2411" w:type="dxa"/>
          </w:tcPr>
          <w:p w14:paraId="32DC5BCF" w14:textId="5F71EB7F" w:rsidR="009E0CC1" w:rsidRPr="00480871" w:rsidRDefault="009E0CC1" w:rsidP="00AC0B7A">
            <w:pPr>
              <w:pStyle w:val="P68B1DB1-Normal4"/>
              <w:spacing w:after="0" w:line="276" w:lineRule="auto"/>
              <w:jc w:val="both"/>
              <w:rPr>
                <w:sz w:val="18"/>
                <w:szCs w:val="18"/>
              </w:rPr>
            </w:pPr>
            <w:r w:rsidRPr="00480871">
              <w:rPr>
                <w:sz w:val="18"/>
                <w:szCs w:val="18"/>
              </w:rPr>
              <w:t>8,4</w:t>
            </w:r>
          </w:p>
        </w:tc>
        <w:tc>
          <w:tcPr>
            <w:tcW w:w="2412" w:type="dxa"/>
          </w:tcPr>
          <w:p w14:paraId="4ABAF468" w14:textId="1BB1849B" w:rsidR="009E0CC1" w:rsidRPr="00480871" w:rsidRDefault="009E0CC1" w:rsidP="00AC0B7A">
            <w:pPr>
              <w:pStyle w:val="P68B1DB1-Normal4"/>
              <w:spacing w:after="0" w:line="276" w:lineRule="auto"/>
              <w:jc w:val="both"/>
              <w:rPr>
                <w:sz w:val="18"/>
                <w:szCs w:val="18"/>
              </w:rPr>
            </w:pPr>
            <w:r w:rsidRPr="00480871">
              <w:rPr>
                <w:sz w:val="18"/>
                <w:szCs w:val="18"/>
              </w:rPr>
              <w:t>2.352</w:t>
            </w:r>
          </w:p>
        </w:tc>
        <w:tc>
          <w:tcPr>
            <w:tcW w:w="2412" w:type="dxa"/>
          </w:tcPr>
          <w:p w14:paraId="013F1C51" w14:textId="169A0473" w:rsidR="009E0CC1" w:rsidRPr="00480871" w:rsidRDefault="009E0CC1" w:rsidP="00AC0B7A">
            <w:pPr>
              <w:pStyle w:val="P68B1DB1-Normal4"/>
              <w:spacing w:after="0" w:line="276" w:lineRule="auto"/>
              <w:jc w:val="both"/>
              <w:rPr>
                <w:sz w:val="18"/>
                <w:szCs w:val="18"/>
              </w:rPr>
            </w:pPr>
            <w:r w:rsidRPr="00480871">
              <w:rPr>
                <w:sz w:val="18"/>
                <w:szCs w:val="18"/>
              </w:rPr>
              <w:t>2,9</w:t>
            </w:r>
          </w:p>
        </w:tc>
      </w:tr>
      <w:tr w:rsidR="009E0CC1" w:rsidRPr="00480871" w14:paraId="38279BB9" w14:textId="77777777" w:rsidTr="00AC0B7A">
        <w:trPr>
          <w:jc w:val="center"/>
        </w:trPr>
        <w:tc>
          <w:tcPr>
            <w:tcW w:w="846" w:type="dxa"/>
          </w:tcPr>
          <w:p w14:paraId="18605309"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t>2009</w:t>
            </w:r>
          </w:p>
        </w:tc>
        <w:tc>
          <w:tcPr>
            <w:tcW w:w="2411" w:type="dxa"/>
          </w:tcPr>
          <w:p w14:paraId="33B76F44" w14:textId="30645A61" w:rsidR="009E0CC1" w:rsidRPr="00480871" w:rsidRDefault="009E0CC1" w:rsidP="00AC0B7A">
            <w:pPr>
              <w:pStyle w:val="P68B1DB1-Normal4"/>
              <w:spacing w:after="0" w:line="276" w:lineRule="auto"/>
              <w:jc w:val="both"/>
              <w:rPr>
                <w:sz w:val="18"/>
                <w:szCs w:val="18"/>
              </w:rPr>
            </w:pPr>
            <w:r w:rsidRPr="00480871">
              <w:rPr>
                <w:sz w:val="18"/>
                <w:szCs w:val="18"/>
              </w:rPr>
              <w:t>8,0</w:t>
            </w:r>
          </w:p>
        </w:tc>
        <w:tc>
          <w:tcPr>
            <w:tcW w:w="2412" w:type="dxa"/>
          </w:tcPr>
          <w:p w14:paraId="1F345168" w14:textId="17A4B1E4" w:rsidR="009E0CC1" w:rsidRPr="00480871" w:rsidRDefault="009E0CC1" w:rsidP="00AC0B7A">
            <w:pPr>
              <w:pStyle w:val="P68B1DB1-Normal4"/>
              <w:spacing w:after="0" w:line="276" w:lineRule="auto"/>
              <w:jc w:val="both"/>
              <w:rPr>
                <w:sz w:val="18"/>
                <w:szCs w:val="18"/>
              </w:rPr>
            </w:pPr>
            <w:r w:rsidRPr="00480871">
              <w:rPr>
                <w:sz w:val="18"/>
                <w:szCs w:val="18"/>
              </w:rPr>
              <w:t>2.414</w:t>
            </w:r>
          </w:p>
        </w:tc>
        <w:tc>
          <w:tcPr>
            <w:tcW w:w="2412" w:type="dxa"/>
          </w:tcPr>
          <w:p w14:paraId="3523C41F" w14:textId="2DA964D4" w:rsidR="009E0CC1" w:rsidRPr="00480871" w:rsidRDefault="009E0CC1" w:rsidP="00AC0B7A">
            <w:pPr>
              <w:pStyle w:val="P68B1DB1-Normal4"/>
              <w:spacing w:after="0" w:line="276" w:lineRule="auto"/>
              <w:jc w:val="both"/>
              <w:rPr>
                <w:sz w:val="18"/>
                <w:szCs w:val="18"/>
              </w:rPr>
            </w:pPr>
            <w:r w:rsidRPr="00480871">
              <w:rPr>
                <w:sz w:val="18"/>
                <w:szCs w:val="18"/>
              </w:rPr>
              <w:t>2,7</w:t>
            </w:r>
          </w:p>
        </w:tc>
      </w:tr>
      <w:tr w:rsidR="009E0CC1" w:rsidRPr="00480871" w14:paraId="2C707598" w14:textId="77777777" w:rsidTr="00AC0B7A">
        <w:trPr>
          <w:jc w:val="center"/>
        </w:trPr>
        <w:tc>
          <w:tcPr>
            <w:tcW w:w="846" w:type="dxa"/>
          </w:tcPr>
          <w:p w14:paraId="628DE677" w14:textId="77777777" w:rsidR="009E0CC1" w:rsidRPr="00480871" w:rsidRDefault="009E0CC1" w:rsidP="00AC0B7A">
            <w:pPr>
              <w:pStyle w:val="P68B1DB1-Normal4"/>
              <w:spacing w:after="0" w:line="276" w:lineRule="auto"/>
              <w:jc w:val="both"/>
              <w:rPr>
                <w:b/>
                <w:bCs/>
                <w:sz w:val="18"/>
                <w:szCs w:val="18"/>
              </w:rPr>
            </w:pPr>
            <w:r w:rsidRPr="00480871">
              <w:rPr>
                <w:b/>
                <w:bCs/>
                <w:sz w:val="18"/>
                <w:szCs w:val="18"/>
              </w:rPr>
              <w:lastRenderedPageBreak/>
              <w:t>2010</w:t>
            </w:r>
          </w:p>
        </w:tc>
        <w:tc>
          <w:tcPr>
            <w:tcW w:w="2411" w:type="dxa"/>
          </w:tcPr>
          <w:p w14:paraId="444C4BD8" w14:textId="14EBFCA7" w:rsidR="009E0CC1" w:rsidRPr="00480871" w:rsidRDefault="009E0CC1" w:rsidP="00AC0B7A">
            <w:pPr>
              <w:pStyle w:val="P68B1DB1-Normal4"/>
              <w:spacing w:after="0" w:line="276" w:lineRule="auto"/>
              <w:jc w:val="both"/>
              <w:rPr>
                <w:sz w:val="18"/>
                <w:szCs w:val="18"/>
              </w:rPr>
            </w:pPr>
            <w:r w:rsidRPr="00480871">
              <w:rPr>
                <w:sz w:val="18"/>
                <w:szCs w:val="18"/>
              </w:rPr>
              <w:t>7,2</w:t>
            </w:r>
          </w:p>
        </w:tc>
        <w:tc>
          <w:tcPr>
            <w:tcW w:w="2412" w:type="dxa"/>
          </w:tcPr>
          <w:p w14:paraId="3E0681CC" w14:textId="2571081F" w:rsidR="009E0CC1" w:rsidRPr="00480871" w:rsidRDefault="009E0CC1" w:rsidP="00AC0B7A">
            <w:pPr>
              <w:pStyle w:val="P68B1DB1-Normal4"/>
              <w:spacing w:after="0" w:line="276" w:lineRule="auto"/>
              <w:jc w:val="both"/>
              <w:rPr>
                <w:sz w:val="18"/>
                <w:szCs w:val="18"/>
              </w:rPr>
            </w:pPr>
            <w:r w:rsidRPr="00480871">
              <w:rPr>
                <w:sz w:val="18"/>
                <w:szCs w:val="18"/>
              </w:rPr>
              <w:t>2.254</w:t>
            </w:r>
          </w:p>
        </w:tc>
        <w:tc>
          <w:tcPr>
            <w:tcW w:w="2412" w:type="dxa"/>
          </w:tcPr>
          <w:p w14:paraId="1AAE5145" w14:textId="568DE391" w:rsidR="009E0CC1" w:rsidRPr="00480871" w:rsidRDefault="009E0CC1" w:rsidP="00AC0B7A">
            <w:pPr>
              <w:pStyle w:val="P68B1DB1-Normal4"/>
              <w:spacing w:after="0" w:line="276" w:lineRule="auto"/>
              <w:jc w:val="both"/>
              <w:rPr>
                <w:sz w:val="18"/>
                <w:szCs w:val="18"/>
              </w:rPr>
            </w:pPr>
            <w:r w:rsidRPr="00480871">
              <w:rPr>
                <w:sz w:val="18"/>
                <w:szCs w:val="18"/>
              </w:rPr>
              <w:t>2,5</w:t>
            </w:r>
          </w:p>
        </w:tc>
      </w:tr>
      <w:tr w:rsidR="009E0CC1" w:rsidRPr="00480871" w14:paraId="349DDAE6" w14:textId="77777777" w:rsidTr="00AC0B7A">
        <w:trPr>
          <w:jc w:val="center"/>
        </w:trPr>
        <w:tc>
          <w:tcPr>
            <w:tcW w:w="846" w:type="dxa"/>
          </w:tcPr>
          <w:p w14:paraId="715C2487" w14:textId="77777777" w:rsidR="009E0CC1" w:rsidRPr="00480871" w:rsidRDefault="009E0CC1" w:rsidP="00480871">
            <w:pPr>
              <w:pStyle w:val="P68B1DB1-Normal4"/>
              <w:spacing w:after="0" w:line="276" w:lineRule="auto"/>
              <w:rPr>
                <w:b/>
                <w:bCs/>
                <w:sz w:val="18"/>
                <w:szCs w:val="18"/>
              </w:rPr>
            </w:pPr>
            <w:r w:rsidRPr="00480871">
              <w:rPr>
                <w:b/>
                <w:bCs/>
                <w:sz w:val="18"/>
                <w:szCs w:val="18"/>
              </w:rPr>
              <w:t>2011</w:t>
            </w:r>
          </w:p>
        </w:tc>
        <w:tc>
          <w:tcPr>
            <w:tcW w:w="2411" w:type="dxa"/>
          </w:tcPr>
          <w:p w14:paraId="4795041E" w14:textId="3C485C19" w:rsidR="009E0CC1" w:rsidRPr="00480871" w:rsidRDefault="009E0CC1" w:rsidP="00480871">
            <w:pPr>
              <w:pStyle w:val="P68B1DB1-Normal4"/>
              <w:spacing w:after="0" w:line="276" w:lineRule="auto"/>
              <w:rPr>
                <w:sz w:val="18"/>
                <w:szCs w:val="18"/>
              </w:rPr>
            </w:pPr>
            <w:r w:rsidRPr="00480871">
              <w:rPr>
                <w:sz w:val="18"/>
                <w:szCs w:val="18"/>
              </w:rPr>
              <w:t>6,9</w:t>
            </w:r>
          </w:p>
        </w:tc>
        <w:tc>
          <w:tcPr>
            <w:tcW w:w="2412" w:type="dxa"/>
          </w:tcPr>
          <w:p w14:paraId="3ACBD488" w14:textId="5954C8F8" w:rsidR="009E0CC1" w:rsidRPr="00480871" w:rsidRDefault="009E0CC1" w:rsidP="00480871">
            <w:pPr>
              <w:pStyle w:val="P68B1DB1-Normal4"/>
              <w:spacing w:after="0" w:line="276" w:lineRule="auto"/>
              <w:rPr>
                <w:sz w:val="18"/>
                <w:szCs w:val="18"/>
              </w:rPr>
            </w:pPr>
            <w:r w:rsidRPr="00480871">
              <w:rPr>
                <w:sz w:val="18"/>
                <w:szCs w:val="18"/>
              </w:rPr>
              <w:t>2.080</w:t>
            </w:r>
          </w:p>
        </w:tc>
        <w:tc>
          <w:tcPr>
            <w:tcW w:w="2412" w:type="dxa"/>
          </w:tcPr>
          <w:p w14:paraId="38A532E2" w14:textId="1C60279E" w:rsidR="009E0CC1" w:rsidRPr="00480871" w:rsidRDefault="009E0CC1" w:rsidP="00480871">
            <w:pPr>
              <w:pStyle w:val="P68B1DB1-Normal4"/>
              <w:spacing w:after="0" w:line="276" w:lineRule="auto"/>
              <w:rPr>
                <w:sz w:val="18"/>
                <w:szCs w:val="18"/>
              </w:rPr>
            </w:pPr>
            <w:r w:rsidRPr="00480871">
              <w:rPr>
                <w:sz w:val="18"/>
                <w:szCs w:val="18"/>
              </w:rPr>
              <w:t>2,3</w:t>
            </w:r>
          </w:p>
        </w:tc>
      </w:tr>
      <w:tr w:rsidR="009E0CC1" w:rsidRPr="00480871" w14:paraId="2FF52E32" w14:textId="77777777" w:rsidTr="00AC0B7A">
        <w:trPr>
          <w:jc w:val="center"/>
        </w:trPr>
        <w:tc>
          <w:tcPr>
            <w:tcW w:w="846" w:type="dxa"/>
          </w:tcPr>
          <w:p w14:paraId="26E37862" w14:textId="77777777" w:rsidR="009E0CC1" w:rsidRPr="00480871" w:rsidRDefault="009E0CC1" w:rsidP="00480871">
            <w:pPr>
              <w:pStyle w:val="P68B1DB1-Normal4"/>
              <w:spacing w:after="0" w:line="276" w:lineRule="auto"/>
              <w:rPr>
                <w:b/>
                <w:bCs/>
                <w:sz w:val="18"/>
                <w:szCs w:val="18"/>
              </w:rPr>
            </w:pPr>
            <w:r w:rsidRPr="00480871">
              <w:rPr>
                <w:b/>
                <w:bCs/>
                <w:sz w:val="18"/>
                <w:szCs w:val="18"/>
              </w:rPr>
              <w:t>2012</w:t>
            </w:r>
          </w:p>
        </w:tc>
        <w:tc>
          <w:tcPr>
            <w:tcW w:w="2411" w:type="dxa"/>
          </w:tcPr>
          <w:p w14:paraId="05647A40" w14:textId="3F020539" w:rsidR="009E0CC1" w:rsidRPr="00480871" w:rsidRDefault="009E0CC1" w:rsidP="00480871">
            <w:pPr>
              <w:pStyle w:val="P68B1DB1-Normal4"/>
              <w:spacing w:after="0" w:line="276" w:lineRule="auto"/>
              <w:rPr>
                <w:sz w:val="18"/>
                <w:szCs w:val="18"/>
              </w:rPr>
            </w:pPr>
            <w:r w:rsidRPr="00480871">
              <w:rPr>
                <w:sz w:val="18"/>
                <w:szCs w:val="18"/>
              </w:rPr>
              <w:t>6,5</w:t>
            </w:r>
          </w:p>
        </w:tc>
        <w:tc>
          <w:tcPr>
            <w:tcW w:w="2412" w:type="dxa"/>
          </w:tcPr>
          <w:p w14:paraId="7AB2A6EA" w14:textId="5FF4D43B" w:rsidR="009E0CC1" w:rsidRPr="00480871" w:rsidRDefault="009E0CC1" w:rsidP="00480871">
            <w:pPr>
              <w:pStyle w:val="P68B1DB1-Normal4"/>
              <w:spacing w:after="0" w:line="276" w:lineRule="auto"/>
              <w:rPr>
                <w:sz w:val="18"/>
                <w:szCs w:val="18"/>
              </w:rPr>
            </w:pPr>
            <w:r w:rsidRPr="00480871">
              <w:rPr>
                <w:sz w:val="18"/>
                <w:szCs w:val="18"/>
              </w:rPr>
              <w:t>2.015</w:t>
            </w:r>
          </w:p>
        </w:tc>
        <w:tc>
          <w:tcPr>
            <w:tcW w:w="2412" w:type="dxa"/>
          </w:tcPr>
          <w:p w14:paraId="32BA4BA8" w14:textId="2FDC8821" w:rsidR="009E0CC1" w:rsidRPr="00480871" w:rsidRDefault="009E0CC1" w:rsidP="00480871">
            <w:pPr>
              <w:pStyle w:val="P68B1DB1-Normal4"/>
              <w:spacing w:after="0" w:line="276" w:lineRule="auto"/>
              <w:rPr>
                <w:sz w:val="18"/>
                <w:szCs w:val="18"/>
              </w:rPr>
            </w:pPr>
            <w:r w:rsidRPr="00480871">
              <w:rPr>
                <w:sz w:val="18"/>
                <w:szCs w:val="18"/>
              </w:rPr>
              <w:t>2,2</w:t>
            </w:r>
          </w:p>
        </w:tc>
      </w:tr>
      <w:tr w:rsidR="009E0CC1" w:rsidRPr="00480871" w14:paraId="285C944F" w14:textId="77777777" w:rsidTr="00AC0B7A">
        <w:trPr>
          <w:jc w:val="center"/>
        </w:trPr>
        <w:tc>
          <w:tcPr>
            <w:tcW w:w="846" w:type="dxa"/>
          </w:tcPr>
          <w:p w14:paraId="6BF9F68C" w14:textId="77777777" w:rsidR="009E0CC1" w:rsidRPr="00480871" w:rsidRDefault="009E0CC1" w:rsidP="00480871">
            <w:pPr>
              <w:pStyle w:val="P68B1DB1-Normal4"/>
              <w:spacing w:after="0" w:line="276" w:lineRule="auto"/>
              <w:rPr>
                <w:b/>
                <w:bCs/>
                <w:sz w:val="18"/>
                <w:szCs w:val="18"/>
              </w:rPr>
            </w:pPr>
            <w:r w:rsidRPr="00480871">
              <w:rPr>
                <w:b/>
                <w:bCs/>
                <w:sz w:val="18"/>
                <w:szCs w:val="18"/>
              </w:rPr>
              <w:t>2013</w:t>
            </w:r>
          </w:p>
        </w:tc>
        <w:tc>
          <w:tcPr>
            <w:tcW w:w="2411" w:type="dxa"/>
          </w:tcPr>
          <w:p w14:paraId="5D27D0F4" w14:textId="4B8F22E3" w:rsidR="009E0CC1" w:rsidRPr="00480871" w:rsidRDefault="009E0CC1" w:rsidP="00480871">
            <w:pPr>
              <w:pStyle w:val="P68B1DB1-Normal4"/>
              <w:spacing w:after="0" w:line="276" w:lineRule="auto"/>
              <w:rPr>
                <w:sz w:val="18"/>
                <w:szCs w:val="18"/>
              </w:rPr>
            </w:pPr>
            <w:r w:rsidRPr="00480871">
              <w:rPr>
                <w:sz w:val="18"/>
                <w:szCs w:val="18"/>
              </w:rPr>
              <w:t>5,9</w:t>
            </w:r>
          </w:p>
        </w:tc>
        <w:tc>
          <w:tcPr>
            <w:tcW w:w="2412" w:type="dxa"/>
          </w:tcPr>
          <w:p w14:paraId="5B881A19" w14:textId="703BF63C" w:rsidR="009E0CC1" w:rsidRPr="00480871" w:rsidRDefault="009E0CC1" w:rsidP="00480871">
            <w:pPr>
              <w:pStyle w:val="P68B1DB1-Normal4"/>
              <w:spacing w:after="0" w:line="276" w:lineRule="auto"/>
              <w:rPr>
                <w:sz w:val="18"/>
                <w:szCs w:val="18"/>
              </w:rPr>
            </w:pPr>
            <w:r w:rsidRPr="00480871">
              <w:rPr>
                <w:sz w:val="18"/>
                <w:szCs w:val="18"/>
              </w:rPr>
              <w:t>2.102</w:t>
            </w:r>
          </w:p>
        </w:tc>
        <w:tc>
          <w:tcPr>
            <w:tcW w:w="2412" w:type="dxa"/>
          </w:tcPr>
          <w:p w14:paraId="0F5E1BC9" w14:textId="3A5F2884" w:rsidR="009E0CC1" w:rsidRPr="00480871" w:rsidRDefault="009E0CC1" w:rsidP="00480871">
            <w:pPr>
              <w:pStyle w:val="P68B1DB1-Normal4"/>
              <w:spacing w:after="0" w:line="276" w:lineRule="auto"/>
              <w:rPr>
                <w:sz w:val="18"/>
                <w:szCs w:val="18"/>
              </w:rPr>
            </w:pPr>
            <w:r w:rsidRPr="00480871">
              <w:rPr>
                <w:sz w:val="18"/>
                <w:szCs w:val="18"/>
              </w:rPr>
              <w:t>2,2</w:t>
            </w:r>
          </w:p>
        </w:tc>
      </w:tr>
      <w:tr w:rsidR="009E0CC1" w:rsidRPr="00480871" w14:paraId="1B3DDEE6" w14:textId="77777777" w:rsidTr="00AC0B7A">
        <w:trPr>
          <w:jc w:val="center"/>
        </w:trPr>
        <w:tc>
          <w:tcPr>
            <w:tcW w:w="846" w:type="dxa"/>
          </w:tcPr>
          <w:p w14:paraId="02B26D93" w14:textId="77777777" w:rsidR="009E0CC1" w:rsidRPr="00480871" w:rsidRDefault="009E0CC1" w:rsidP="00480871">
            <w:pPr>
              <w:pStyle w:val="P68B1DB1-Normal4"/>
              <w:spacing w:after="0" w:line="276" w:lineRule="auto"/>
              <w:rPr>
                <w:b/>
                <w:bCs/>
                <w:sz w:val="18"/>
                <w:szCs w:val="18"/>
              </w:rPr>
            </w:pPr>
            <w:r w:rsidRPr="00480871">
              <w:rPr>
                <w:b/>
                <w:bCs/>
                <w:sz w:val="18"/>
                <w:szCs w:val="18"/>
              </w:rPr>
              <w:t>2014</w:t>
            </w:r>
          </w:p>
        </w:tc>
        <w:tc>
          <w:tcPr>
            <w:tcW w:w="2411" w:type="dxa"/>
          </w:tcPr>
          <w:p w14:paraId="495D7765" w14:textId="4D3A4DBC" w:rsidR="009E0CC1" w:rsidRPr="00480871" w:rsidRDefault="009E0CC1" w:rsidP="00480871">
            <w:pPr>
              <w:pStyle w:val="P68B1DB1-Normal4"/>
              <w:spacing w:after="0" w:line="276" w:lineRule="auto"/>
              <w:rPr>
                <w:sz w:val="18"/>
                <w:szCs w:val="18"/>
              </w:rPr>
            </w:pPr>
            <w:r w:rsidRPr="00480871">
              <w:rPr>
                <w:sz w:val="18"/>
                <w:szCs w:val="18"/>
              </w:rPr>
              <w:t>5,7</w:t>
            </w:r>
          </w:p>
        </w:tc>
        <w:tc>
          <w:tcPr>
            <w:tcW w:w="2412" w:type="dxa"/>
          </w:tcPr>
          <w:p w14:paraId="21BA4671" w14:textId="20961E99" w:rsidR="009E0CC1" w:rsidRPr="00480871" w:rsidRDefault="009E0CC1" w:rsidP="00480871">
            <w:pPr>
              <w:pStyle w:val="P68B1DB1-Normal4"/>
              <w:spacing w:after="0" w:line="276" w:lineRule="auto"/>
              <w:rPr>
                <w:sz w:val="18"/>
                <w:szCs w:val="18"/>
              </w:rPr>
            </w:pPr>
            <w:r w:rsidRPr="00480871">
              <w:rPr>
                <w:sz w:val="18"/>
                <w:szCs w:val="18"/>
              </w:rPr>
              <w:t>1.942</w:t>
            </w:r>
          </w:p>
        </w:tc>
        <w:tc>
          <w:tcPr>
            <w:tcW w:w="2412" w:type="dxa"/>
          </w:tcPr>
          <w:p w14:paraId="022D3459" w14:textId="6FA21137" w:rsidR="009E0CC1" w:rsidRPr="00480871" w:rsidRDefault="009E0CC1" w:rsidP="00480871">
            <w:pPr>
              <w:pStyle w:val="P68B1DB1-Normal4"/>
              <w:spacing w:after="0" w:line="276" w:lineRule="auto"/>
              <w:rPr>
                <w:sz w:val="18"/>
                <w:szCs w:val="18"/>
              </w:rPr>
            </w:pPr>
            <w:r w:rsidRPr="00480871">
              <w:rPr>
                <w:sz w:val="18"/>
                <w:szCs w:val="18"/>
              </w:rPr>
              <w:t>2,2</w:t>
            </w:r>
          </w:p>
        </w:tc>
      </w:tr>
      <w:tr w:rsidR="009E0CC1" w:rsidRPr="00480871" w14:paraId="6C635901" w14:textId="77777777" w:rsidTr="00AC0B7A">
        <w:trPr>
          <w:jc w:val="center"/>
        </w:trPr>
        <w:tc>
          <w:tcPr>
            <w:tcW w:w="846" w:type="dxa"/>
          </w:tcPr>
          <w:p w14:paraId="2F9CE99C" w14:textId="77777777" w:rsidR="009E0CC1" w:rsidRPr="00480871" w:rsidRDefault="009E0CC1" w:rsidP="00480871">
            <w:pPr>
              <w:pStyle w:val="P68B1DB1-Normal4"/>
              <w:spacing w:after="0" w:line="276" w:lineRule="auto"/>
              <w:rPr>
                <w:b/>
                <w:bCs/>
                <w:sz w:val="18"/>
                <w:szCs w:val="18"/>
              </w:rPr>
            </w:pPr>
            <w:r w:rsidRPr="00480871">
              <w:rPr>
                <w:b/>
                <w:bCs/>
                <w:sz w:val="18"/>
                <w:szCs w:val="18"/>
              </w:rPr>
              <w:t>2015</w:t>
            </w:r>
          </w:p>
        </w:tc>
        <w:tc>
          <w:tcPr>
            <w:tcW w:w="2411" w:type="dxa"/>
          </w:tcPr>
          <w:p w14:paraId="68E9B896" w14:textId="50C4F505" w:rsidR="009E0CC1" w:rsidRPr="00480871" w:rsidRDefault="009E0CC1" w:rsidP="00480871">
            <w:pPr>
              <w:pStyle w:val="P68B1DB1-Normal4"/>
              <w:spacing w:after="0" w:line="276" w:lineRule="auto"/>
              <w:rPr>
                <w:sz w:val="18"/>
                <w:szCs w:val="18"/>
              </w:rPr>
            </w:pPr>
            <w:r w:rsidRPr="00480871">
              <w:rPr>
                <w:sz w:val="18"/>
                <w:szCs w:val="18"/>
              </w:rPr>
              <w:t>5,2</w:t>
            </w:r>
          </w:p>
        </w:tc>
        <w:tc>
          <w:tcPr>
            <w:tcW w:w="2412" w:type="dxa"/>
          </w:tcPr>
          <w:p w14:paraId="695B4FB2" w14:textId="0F87DDFE" w:rsidR="009E0CC1" w:rsidRPr="00480871" w:rsidRDefault="009E0CC1" w:rsidP="00480871">
            <w:pPr>
              <w:pStyle w:val="P68B1DB1-Normal4"/>
              <w:spacing w:after="0" w:line="276" w:lineRule="auto"/>
              <w:rPr>
                <w:sz w:val="18"/>
                <w:szCs w:val="18"/>
              </w:rPr>
            </w:pPr>
            <w:r w:rsidRPr="00480871">
              <w:rPr>
                <w:sz w:val="18"/>
                <w:szCs w:val="18"/>
              </w:rPr>
              <w:t>1.359</w:t>
            </w:r>
          </w:p>
        </w:tc>
        <w:tc>
          <w:tcPr>
            <w:tcW w:w="2412" w:type="dxa"/>
          </w:tcPr>
          <w:p w14:paraId="6F0D4D82" w14:textId="377B4CD6" w:rsidR="009E0CC1" w:rsidRPr="00480871" w:rsidRDefault="009E0CC1" w:rsidP="00480871">
            <w:pPr>
              <w:pStyle w:val="P68B1DB1-Normal4"/>
              <w:spacing w:after="0" w:line="276" w:lineRule="auto"/>
              <w:rPr>
                <w:sz w:val="18"/>
                <w:szCs w:val="18"/>
              </w:rPr>
            </w:pPr>
            <w:r w:rsidRPr="00480871">
              <w:rPr>
                <w:sz w:val="18"/>
                <w:szCs w:val="18"/>
              </w:rPr>
              <w:t>1,9</w:t>
            </w:r>
          </w:p>
        </w:tc>
      </w:tr>
      <w:tr w:rsidR="009E0CC1" w:rsidRPr="00480871" w14:paraId="0CA8089B" w14:textId="77777777" w:rsidTr="00AC0B7A">
        <w:trPr>
          <w:jc w:val="center"/>
        </w:trPr>
        <w:tc>
          <w:tcPr>
            <w:tcW w:w="846" w:type="dxa"/>
          </w:tcPr>
          <w:p w14:paraId="3A5A610B" w14:textId="77777777" w:rsidR="009E0CC1" w:rsidRPr="00480871" w:rsidRDefault="009E0CC1" w:rsidP="00480871">
            <w:pPr>
              <w:pStyle w:val="P68B1DB1-Normal4"/>
              <w:spacing w:after="0" w:line="276" w:lineRule="auto"/>
              <w:rPr>
                <w:b/>
                <w:bCs/>
                <w:sz w:val="18"/>
                <w:szCs w:val="18"/>
              </w:rPr>
            </w:pPr>
            <w:r w:rsidRPr="00480871">
              <w:rPr>
                <w:b/>
                <w:bCs/>
                <w:sz w:val="18"/>
                <w:szCs w:val="18"/>
              </w:rPr>
              <w:t>2016</w:t>
            </w:r>
          </w:p>
        </w:tc>
        <w:tc>
          <w:tcPr>
            <w:tcW w:w="2411" w:type="dxa"/>
          </w:tcPr>
          <w:p w14:paraId="7CED114B" w14:textId="2EF8A4D9" w:rsidR="009E0CC1" w:rsidRPr="00480871" w:rsidRDefault="009E0CC1" w:rsidP="00480871">
            <w:pPr>
              <w:pStyle w:val="P68B1DB1-Normal4"/>
              <w:spacing w:after="0" w:line="276" w:lineRule="auto"/>
              <w:rPr>
                <w:sz w:val="18"/>
                <w:szCs w:val="18"/>
              </w:rPr>
            </w:pPr>
            <w:r w:rsidRPr="00480871">
              <w:rPr>
                <w:sz w:val="18"/>
                <w:szCs w:val="18"/>
              </w:rPr>
              <w:t>5,1</w:t>
            </w:r>
          </w:p>
        </w:tc>
        <w:tc>
          <w:tcPr>
            <w:tcW w:w="2412" w:type="dxa"/>
          </w:tcPr>
          <w:p w14:paraId="2DBD6F8C" w14:textId="68259623" w:rsidR="009E0CC1" w:rsidRPr="00480871" w:rsidRDefault="009E0CC1" w:rsidP="00480871">
            <w:pPr>
              <w:pStyle w:val="P68B1DB1-Normal4"/>
              <w:spacing w:after="0" w:line="276" w:lineRule="auto"/>
              <w:rPr>
                <w:sz w:val="18"/>
                <w:szCs w:val="18"/>
              </w:rPr>
            </w:pPr>
            <w:r w:rsidRPr="00480871">
              <w:rPr>
                <w:sz w:val="18"/>
                <w:szCs w:val="18"/>
              </w:rPr>
              <w:t>1.319</w:t>
            </w:r>
          </w:p>
        </w:tc>
        <w:tc>
          <w:tcPr>
            <w:tcW w:w="2412" w:type="dxa"/>
          </w:tcPr>
          <w:p w14:paraId="576D06BB" w14:textId="103F9047" w:rsidR="009E0CC1" w:rsidRPr="00480871" w:rsidRDefault="009E0CC1" w:rsidP="00480871">
            <w:pPr>
              <w:pStyle w:val="P68B1DB1-Normal4"/>
              <w:spacing w:after="0" w:line="276" w:lineRule="auto"/>
              <w:rPr>
                <w:sz w:val="18"/>
                <w:szCs w:val="18"/>
              </w:rPr>
            </w:pPr>
            <w:r w:rsidRPr="00480871">
              <w:rPr>
                <w:sz w:val="18"/>
                <w:szCs w:val="18"/>
              </w:rPr>
              <w:t>2,1</w:t>
            </w:r>
          </w:p>
        </w:tc>
      </w:tr>
      <w:tr w:rsidR="009E0CC1" w:rsidRPr="00480871" w14:paraId="36B37600" w14:textId="77777777" w:rsidTr="00AC0B7A">
        <w:trPr>
          <w:jc w:val="center"/>
        </w:trPr>
        <w:tc>
          <w:tcPr>
            <w:tcW w:w="846" w:type="dxa"/>
          </w:tcPr>
          <w:p w14:paraId="255EDF87" w14:textId="77777777" w:rsidR="009E0CC1" w:rsidRPr="00480871" w:rsidRDefault="009E0CC1" w:rsidP="00480871">
            <w:pPr>
              <w:pStyle w:val="P68B1DB1-Normal4"/>
              <w:spacing w:after="0" w:line="276" w:lineRule="auto"/>
              <w:rPr>
                <w:b/>
                <w:bCs/>
                <w:sz w:val="18"/>
                <w:szCs w:val="18"/>
              </w:rPr>
            </w:pPr>
            <w:r w:rsidRPr="00480871">
              <w:rPr>
                <w:b/>
                <w:bCs/>
                <w:sz w:val="18"/>
                <w:szCs w:val="18"/>
              </w:rPr>
              <w:t>2017</w:t>
            </w:r>
          </w:p>
        </w:tc>
        <w:tc>
          <w:tcPr>
            <w:tcW w:w="2411" w:type="dxa"/>
          </w:tcPr>
          <w:p w14:paraId="1ED8927B" w14:textId="13D8DF1E" w:rsidR="009E0CC1" w:rsidRPr="00480871" w:rsidRDefault="009E0CC1" w:rsidP="00480871">
            <w:pPr>
              <w:pStyle w:val="P68B1DB1-Normal4"/>
              <w:spacing w:after="0" w:line="276" w:lineRule="auto"/>
              <w:rPr>
                <w:sz w:val="18"/>
                <w:szCs w:val="18"/>
              </w:rPr>
            </w:pPr>
            <w:r w:rsidRPr="00480871">
              <w:rPr>
                <w:sz w:val="18"/>
                <w:szCs w:val="18"/>
              </w:rPr>
              <w:t>5,8</w:t>
            </w:r>
          </w:p>
        </w:tc>
        <w:tc>
          <w:tcPr>
            <w:tcW w:w="2412" w:type="dxa"/>
          </w:tcPr>
          <w:p w14:paraId="75782AE2" w14:textId="3CE66327" w:rsidR="009E0CC1" w:rsidRPr="00480871" w:rsidRDefault="009E0CC1" w:rsidP="00480871">
            <w:pPr>
              <w:pStyle w:val="P68B1DB1-Normal4"/>
              <w:spacing w:after="0" w:line="276" w:lineRule="auto"/>
              <w:rPr>
                <w:sz w:val="18"/>
                <w:szCs w:val="18"/>
              </w:rPr>
            </w:pPr>
            <w:r w:rsidRPr="00480871">
              <w:rPr>
                <w:sz w:val="18"/>
                <w:szCs w:val="18"/>
              </w:rPr>
              <w:t>1.362</w:t>
            </w:r>
          </w:p>
        </w:tc>
        <w:tc>
          <w:tcPr>
            <w:tcW w:w="2412" w:type="dxa"/>
          </w:tcPr>
          <w:p w14:paraId="1E1214C4" w14:textId="718EA1CC" w:rsidR="009E0CC1" w:rsidRPr="00480871" w:rsidRDefault="009E0CC1" w:rsidP="00480871">
            <w:pPr>
              <w:pStyle w:val="P68B1DB1-Normal4"/>
              <w:spacing w:after="0" w:line="276" w:lineRule="auto"/>
              <w:rPr>
                <w:sz w:val="18"/>
                <w:szCs w:val="18"/>
              </w:rPr>
            </w:pPr>
            <w:r w:rsidRPr="00480871">
              <w:rPr>
                <w:sz w:val="18"/>
                <w:szCs w:val="18"/>
              </w:rPr>
              <w:t>2,3</w:t>
            </w:r>
          </w:p>
        </w:tc>
      </w:tr>
      <w:tr w:rsidR="009E0CC1" w:rsidRPr="00480871" w14:paraId="620E7FAB" w14:textId="77777777" w:rsidTr="00AC0B7A">
        <w:trPr>
          <w:jc w:val="center"/>
        </w:trPr>
        <w:tc>
          <w:tcPr>
            <w:tcW w:w="846" w:type="dxa"/>
          </w:tcPr>
          <w:p w14:paraId="1DC2ACD4" w14:textId="77777777" w:rsidR="009E0CC1" w:rsidRPr="00480871" w:rsidRDefault="009E0CC1" w:rsidP="00480871">
            <w:pPr>
              <w:pStyle w:val="P68B1DB1-Normal4"/>
              <w:spacing w:after="0" w:line="276" w:lineRule="auto"/>
              <w:rPr>
                <w:b/>
                <w:bCs/>
                <w:sz w:val="18"/>
                <w:szCs w:val="18"/>
              </w:rPr>
            </w:pPr>
            <w:r w:rsidRPr="00480871">
              <w:rPr>
                <w:b/>
                <w:bCs/>
                <w:sz w:val="18"/>
                <w:szCs w:val="18"/>
              </w:rPr>
              <w:t>2018</w:t>
            </w:r>
          </w:p>
        </w:tc>
        <w:tc>
          <w:tcPr>
            <w:tcW w:w="2411" w:type="dxa"/>
          </w:tcPr>
          <w:p w14:paraId="7F6AD1C0" w14:textId="01F443EA" w:rsidR="009E0CC1" w:rsidRPr="00480871" w:rsidRDefault="009E0CC1" w:rsidP="00480871">
            <w:pPr>
              <w:pStyle w:val="P68B1DB1-Normal4"/>
              <w:spacing w:after="0" w:line="276" w:lineRule="auto"/>
              <w:rPr>
                <w:sz w:val="18"/>
                <w:szCs w:val="18"/>
              </w:rPr>
            </w:pPr>
            <w:r w:rsidRPr="00480871">
              <w:rPr>
                <w:sz w:val="18"/>
                <w:szCs w:val="18"/>
              </w:rPr>
              <w:t>5,8</w:t>
            </w:r>
          </w:p>
        </w:tc>
        <w:tc>
          <w:tcPr>
            <w:tcW w:w="2412" w:type="dxa"/>
          </w:tcPr>
          <w:p w14:paraId="3FFDBCFE" w14:textId="6D76966C" w:rsidR="009E0CC1" w:rsidRPr="00480871" w:rsidRDefault="009E0CC1" w:rsidP="00480871">
            <w:pPr>
              <w:pStyle w:val="P68B1DB1-Normal4"/>
              <w:spacing w:after="0" w:line="276" w:lineRule="auto"/>
              <w:rPr>
                <w:sz w:val="18"/>
                <w:szCs w:val="18"/>
              </w:rPr>
            </w:pPr>
            <w:r w:rsidRPr="00480871">
              <w:rPr>
                <w:sz w:val="18"/>
                <w:szCs w:val="18"/>
              </w:rPr>
              <w:t>1.337</w:t>
            </w:r>
          </w:p>
        </w:tc>
        <w:tc>
          <w:tcPr>
            <w:tcW w:w="2412" w:type="dxa"/>
          </w:tcPr>
          <w:p w14:paraId="04483B10" w14:textId="07E1FD2F" w:rsidR="009E0CC1" w:rsidRPr="00480871" w:rsidRDefault="009E0CC1" w:rsidP="00480871">
            <w:pPr>
              <w:pStyle w:val="P68B1DB1-Normal4"/>
              <w:spacing w:after="0" w:line="276" w:lineRule="auto"/>
              <w:rPr>
                <w:sz w:val="18"/>
                <w:szCs w:val="18"/>
              </w:rPr>
            </w:pPr>
            <w:r w:rsidRPr="00480871">
              <w:rPr>
                <w:sz w:val="18"/>
                <w:szCs w:val="18"/>
              </w:rPr>
              <w:t>2,4</w:t>
            </w:r>
          </w:p>
        </w:tc>
      </w:tr>
      <w:tr w:rsidR="009E0CC1" w:rsidRPr="00480871" w14:paraId="0A1A25B7" w14:textId="77777777" w:rsidTr="00AC0B7A">
        <w:trPr>
          <w:jc w:val="center"/>
        </w:trPr>
        <w:tc>
          <w:tcPr>
            <w:tcW w:w="846" w:type="dxa"/>
          </w:tcPr>
          <w:p w14:paraId="6144BF6D" w14:textId="77777777" w:rsidR="009E0CC1" w:rsidRPr="00480871" w:rsidRDefault="009E0CC1" w:rsidP="00480871">
            <w:pPr>
              <w:pStyle w:val="P68B1DB1-Normal4"/>
              <w:spacing w:after="0" w:line="276" w:lineRule="auto"/>
              <w:rPr>
                <w:b/>
                <w:bCs/>
                <w:sz w:val="18"/>
                <w:szCs w:val="18"/>
              </w:rPr>
            </w:pPr>
            <w:r w:rsidRPr="00480871">
              <w:rPr>
                <w:b/>
                <w:bCs/>
                <w:sz w:val="18"/>
                <w:szCs w:val="18"/>
              </w:rPr>
              <w:t>2019</w:t>
            </w:r>
          </w:p>
        </w:tc>
        <w:tc>
          <w:tcPr>
            <w:tcW w:w="2411" w:type="dxa"/>
          </w:tcPr>
          <w:p w14:paraId="6CA5ADBA" w14:textId="12DE1C76" w:rsidR="009E0CC1" w:rsidRPr="00480871" w:rsidRDefault="009E0CC1" w:rsidP="00480871">
            <w:pPr>
              <w:pStyle w:val="P68B1DB1-Normal4"/>
              <w:spacing w:after="0" w:line="276" w:lineRule="auto"/>
              <w:rPr>
                <w:sz w:val="18"/>
                <w:szCs w:val="18"/>
              </w:rPr>
            </w:pPr>
            <w:r w:rsidRPr="00480871">
              <w:rPr>
                <w:sz w:val="18"/>
                <w:szCs w:val="18"/>
              </w:rPr>
              <w:t>5,5</w:t>
            </w:r>
          </w:p>
        </w:tc>
        <w:tc>
          <w:tcPr>
            <w:tcW w:w="2412" w:type="dxa"/>
          </w:tcPr>
          <w:p w14:paraId="2B0699AE" w14:textId="7975A378" w:rsidR="009E0CC1" w:rsidRPr="00480871" w:rsidRDefault="009E0CC1" w:rsidP="00480871">
            <w:pPr>
              <w:pStyle w:val="P68B1DB1-Normal4"/>
              <w:spacing w:after="0" w:line="276" w:lineRule="auto"/>
              <w:rPr>
                <w:sz w:val="18"/>
                <w:szCs w:val="18"/>
              </w:rPr>
            </w:pPr>
            <w:r w:rsidRPr="00480871">
              <w:rPr>
                <w:sz w:val="18"/>
                <w:szCs w:val="18"/>
              </w:rPr>
              <w:t>1.424</w:t>
            </w:r>
          </w:p>
        </w:tc>
        <w:tc>
          <w:tcPr>
            <w:tcW w:w="2412" w:type="dxa"/>
          </w:tcPr>
          <w:p w14:paraId="37426B46" w14:textId="03BAA11C" w:rsidR="009E0CC1" w:rsidRPr="00480871" w:rsidRDefault="009E0CC1" w:rsidP="00480871">
            <w:pPr>
              <w:pStyle w:val="P68B1DB1-Normal4"/>
              <w:spacing w:after="0" w:line="276" w:lineRule="auto"/>
              <w:rPr>
                <w:sz w:val="18"/>
                <w:szCs w:val="18"/>
              </w:rPr>
            </w:pPr>
            <w:r w:rsidRPr="00480871">
              <w:rPr>
                <w:sz w:val="18"/>
                <w:szCs w:val="18"/>
              </w:rPr>
              <w:t>2,6</w:t>
            </w:r>
          </w:p>
        </w:tc>
      </w:tr>
      <w:tr w:rsidR="009E0CC1" w:rsidRPr="00480871" w14:paraId="616982D9" w14:textId="77777777" w:rsidTr="00AC0B7A">
        <w:trPr>
          <w:jc w:val="center"/>
        </w:trPr>
        <w:tc>
          <w:tcPr>
            <w:tcW w:w="846" w:type="dxa"/>
          </w:tcPr>
          <w:p w14:paraId="28258352" w14:textId="77777777" w:rsidR="009E0CC1" w:rsidRPr="00480871" w:rsidRDefault="009E0CC1" w:rsidP="00480871">
            <w:pPr>
              <w:pStyle w:val="P68B1DB1-Normal4"/>
              <w:spacing w:after="0" w:line="276" w:lineRule="auto"/>
              <w:rPr>
                <w:b/>
                <w:bCs/>
                <w:sz w:val="18"/>
                <w:szCs w:val="18"/>
              </w:rPr>
            </w:pPr>
            <w:r w:rsidRPr="00480871">
              <w:rPr>
                <w:b/>
                <w:bCs/>
                <w:sz w:val="18"/>
                <w:szCs w:val="18"/>
              </w:rPr>
              <w:t>2020</w:t>
            </w:r>
          </w:p>
        </w:tc>
        <w:tc>
          <w:tcPr>
            <w:tcW w:w="2411" w:type="dxa"/>
          </w:tcPr>
          <w:p w14:paraId="2113F623" w14:textId="6DF6940A" w:rsidR="009E0CC1" w:rsidRPr="00480871" w:rsidRDefault="009E0CC1" w:rsidP="00480871">
            <w:pPr>
              <w:pStyle w:val="P68B1DB1-Normal4"/>
              <w:spacing w:after="0" w:line="276" w:lineRule="auto"/>
              <w:rPr>
                <w:sz w:val="18"/>
                <w:szCs w:val="18"/>
              </w:rPr>
            </w:pPr>
            <w:r w:rsidRPr="00480871">
              <w:rPr>
                <w:sz w:val="18"/>
                <w:szCs w:val="18"/>
              </w:rPr>
              <w:t>5,2</w:t>
            </w:r>
          </w:p>
        </w:tc>
        <w:tc>
          <w:tcPr>
            <w:tcW w:w="2412" w:type="dxa"/>
          </w:tcPr>
          <w:p w14:paraId="15D6737C" w14:textId="310D24B6" w:rsidR="009E0CC1" w:rsidRPr="00480871" w:rsidRDefault="009E0CC1" w:rsidP="00480871">
            <w:pPr>
              <w:pStyle w:val="P68B1DB1-Normal4"/>
              <w:spacing w:after="0" w:line="276" w:lineRule="auto"/>
              <w:rPr>
                <w:sz w:val="18"/>
                <w:szCs w:val="18"/>
              </w:rPr>
            </w:pPr>
            <w:r w:rsidRPr="00480871">
              <w:rPr>
                <w:sz w:val="18"/>
                <w:szCs w:val="18"/>
              </w:rPr>
              <w:t>1.219</w:t>
            </w:r>
          </w:p>
        </w:tc>
        <w:tc>
          <w:tcPr>
            <w:tcW w:w="2412" w:type="dxa"/>
          </w:tcPr>
          <w:p w14:paraId="5F191C8F" w14:textId="29C36905" w:rsidR="009E0CC1" w:rsidRPr="00480871" w:rsidRDefault="009E0CC1" w:rsidP="00480871">
            <w:pPr>
              <w:pStyle w:val="P68B1DB1-Normal4"/>
              <w:spacing w:after="0" w:line="276" w:lineRule="auto"/>
              <w:rPr>
                <w:sz w:val="18"/>
                <w:szCs w:val="18"/>
              </w:rPr>
            </w:pPr>
            <w:r w:rsidRPr="00480871">
              <w:rPr>
                <w:sz w:val="18"/>
                <w:szCs w:val="18"/>
              </w:rPr>
              <w:t>2,3</w:t>
            </w:r>
          </w:p>
        </w:tc>
      </w:tr>
      <w:tr w:rsidR="009E0CC1" w:rsidRPr="00480871" w14:paraId="20705605" w14:textId="77777777" w:rsidTr="00AC0B7A">
        <w:trPr>
          <w:jc w:val="center"/>
        </w:trPr>
        <w:tc>
          <w:tcPr>
            <w:tcW w:w="846" w:type="dxa"/>
          </w:tcPr>
          <w:p w14:paraId="27CDA410" w14:textId="77777777" w:rsidR="009E0CC1" w:rsidRPr="00480871" w:rsidRDefault="009E0CC1" w:rsidP="00480871">
            <w:pPr>
              <w:pStyle w:val="P68B1DB1-Normal4"/>
              <w:spacing w:after="0" w:line="276" w:lineRule="auto"/>
              <w:rPr>
                <w:b/>
                <w:bCs/>
                <w:sz w:val="18"/>
                <w:szCs w:val="18"/>
              </w:rPr>
            </w:pPr>
            <w:r w:rsidRPr="00480871">
              <w:rPr>
                <w:b/>
                <w:bCs/>
                <w:sz w:val="18"/>
                <w:szCs w:val="18"/>
              </w:rPr>
              <w:t>2021</w:t>
            </w:r>
          </w:p>
        </w:tc>
        <w:tc>
          <w:tcPr>
            <w:tcW w:w="2411" w:type="dxa"/>
          </w:tcPr>
          <w:p w14:paraId="1E1B474E" w14:textId="279A24D1" w:rsidR="009E0CC1" w:rsidRPr="00480871" w:rsidRDefault="009E0CC1" w:rsidP="00480871">
            <w:pPr>
              <w:pStyle w:val="P68B1DB1-Normal4"/>
              <w:spacing w:after="0" w:line="276" w:lineRule="auto"/>
              <w:rPr>
                <w:sz w:val="18"/>
                <w:szCs w:val="18"/>
              </w:rPr>
            </w:pPr>
            <w:r w:rsidRPr="00480871">
              <w:rPr>
                <w:sz w:val="18"/>
                <w:szCs w:val="18"/>
              </w:rPr>
              <w:t>4,3</w:t>
            </w:r>
          </w:p>
        </w:tc>
        <w:tc>
          <w:tcPr>
            <w:tcW w:w="2412" w:type="dxa"/>
          </w:tcPr>
          <w:p w14:paraId="178B35C8" w14:textId="6046262B" w:rsidR="009E0CC1" w:rsidRPr="00480871" w:rsidRDefault="009E0CC1" w:rsidP="00480871">
            <w:pPr>
              <w:pStyle w:val="P68B1DB1-Normal4"/>
              <w:spacing w:after="0" w:line="276" w:lineRule="auto"/>
              <w:rPr>
                <w:sz w:val="18"/>
                <w:szCs w:val="18"/>
              </w:rPr>
            </w:pPr>
            <w:r w:rsidRPr="00480871">
              <w:rPr>
                <w:sz w:val="18"/>
                <w:szCs w:val="18"/>
              </w:rPr>
              <w:t>927</w:t>
            </w:r>
          </w:p>
        </w:tc>
        <w:tc>
          <w:tcPr>
            <w:tcW w:w="2412" w:type="dxa"/>
          </w:tcPr>
          <w:p w14:paraId="529B0735" w14:textId="48A0A0FC" w:rsidR="009E0CC1" w:rsidRPr="00480871" w:rsidRDefault="009E0CC1" w:rsidP="00480871">
            <w:pPr>
              <w:pStyle w:val="P68B1DB1-Normal4"/>
              <w:spacing w:after="0" w:line="276" w:lineRule="auto"/>
              <w:rPr>
                <w:sz w:val="18"/>
                <w:szCs w:val="18"/>
              </w:rPr>
            </w:pPr>
            <w:r w:rsidRPr="00480871">
              <w:rPr>
                <w:sz w:val="18"/>
                <w:szCs w:val="18"/>
              </w:rPr>
              <w:t>2,1</w:t>
            </w:r>
          </w:p>
        </w:tc>
      </w:tr>
      <w:tr w:rsidR="009E0CC1" w:rsidRPr="00480871" w14:paraId="7F94A8BA" w14:textId="77777777" w:rsidTr="00AC0B7A">
        <w:trPr>
          <w:jc w:val="center"/>
        </w:trPr>
        <w:tc>
          <w:tcPr>
            <w:tcW w:w="846" w:type="dxa"/>
          </w:tcPr>
          <w:p w14:paraId="10A0C886" w14:textId="77777777" w:rsidR="009E0CC1" w:rsidRPr="00480871" w:rsidRDefault="009E0CC1" w:rsidP="00480871">
            <w:pPr>
              <w:pStyle w:val="P68B1DB1-Normal4"/>
              <w:spacing w:after="0" w:line="276" w:lineRule="auto"/>
              <w:rPr>
                <w:b/>
                <w:bCs/>
                <w:sz w:val="18"/>
                <w:szCs w:val="18"/>
              </w:rPr>
            </w:pPr>
            <w:r w:rsidRPr="00480871">
              <w:rPr>
                <w:b/>
                <w:bCs/>
                <w:sz w:val="18"/>
                <w:szCs w:val="18"/>
              </w:rPr>
              <w:t>2022</w:t>
            </w:r>
          </w:p>
        </w:tc>
        <w:tc>
          <w:tcPr>
            <w:tcW w:w="2411" w:type="dxa"/>
          </w:tcPr>
          <w:p w14:paraId="4E1D59DE" w14:textId="5F833007" w:rsidR="009E0CC1" w:rsidRPr="00480871" w:rsidRDefault="009E0CC1" w:rsidP="00480871">
            <w:pPr>
              <w:pStyle w:val="P68B1DB1-Normal4"/>
              <w:spacing w:after="0" w:line="276" w:lineRule="auto"/>
              <w:rPr>
                <w:sz w:val="18"/>
                <w:szCs w:val="18"/>
              </w:rPr>
            </w:pPr>
            <w:r w:rsidRPr="00480871">
              <w:rPr>
                <w:sz w:val="18"/>
                <w:szCs w:val="18"/>
              </w:rPr>
              <w:t>3,7</w:t>
            </w:r>
          </w:p>
        </w:tc>
        <w:tc>
          <w:tcPr>
            <w:tcW w:w="2412" w:type="dxa"/>
          </w:tcPr>
          <w:p w14:paraId="570D68ED" w14:textId="7E332778" w:rsidR="009E0CC1" w:rsidRPr="00480871" w:rsidRDefault="009E0CC1" w:rsidP="00480871">
            <w:pPr>
              <w:pStyle w:val="P68B1DB1-Normal4"/>
              <w:spacing w:after="0" w:line="276" w:lineRule="auto"/>
              <w:rPr>
                <w:sz w:val="18"/>
                <w:szCs w:val="18"/>
              </w:rPr>
            </w:pPr>
            <w:r w:rsidRPr="00480871">
              <w:rPr>
                <w:sz w:val="18"/>
                <w:szCs w:val="18"/>
              </w:rPr>
              <w:t>1.188</w:t>
            </w:r>
          </w:p>
        </w:tc>
        <w:tc>
          <w:tcPr>
            <w:tcW w:w="2412" w:type="dxa"/>
          </w:tcPr>
          <w:p w14:paraId="387F1D52" w14:textId="554CB7EA" w:rsidR="009E0CC1" w:rsidRPr="00480871" w:rsidRDefault="009E0CC1" w:rsidP="00480871">
            <w:pPr>
              <w:pStyle w:val="P68B1DB1-Normal4"/>
              <w:spacing w:after="0" w:line="276" w:lineRule="auto"/>
              <w:rPr>
                <w:sz w:val="18"/>
                <w:szCs w:val="18"/>
              </w:rPr>
            </w:pPr>
            <w:r w:rsidRPr="00480871">
              <w:rPr>
                <w:sz w:val="18"/>
                <w:szCs w:val="18"/>
              </w:rPr>
              <w:t>2,4</w:t>
            </w:r>
          </w:p>
        </w:tc>
      </w:tr>
      <w:tr w:rsidR="009E0CC1" w:rsidRPr="00480871" w14:paraId="764A5AAC" w14:textId="77777777" w:rsidTr="00AC0B7A">
        <w:trPr>
          <w:jc w:val="center"/>
        </w:trPr>
        <w:tc>
          <w:tcPr>
            <w:tcW w:w="846" w:type="dxa"/>
          </w:tcPr>
          <w:p w14:paraId="0519F4E4" w14:textId="77777777" w:rsidR="009E0CC1" w:rsidRPr="00480871" w:rsidRDefault="009E0CC1" w:rsidP="00480871">
            <w:pPr>
              <w:pStyle w:val="P68B1DB1-Normal4"/>
              <w:spacing w:after="0" w:line="276" w:lineRule="auto"/>
              <w:rPr>
                <w:b/>
                <w:bCs/>
                <w:sz w:val="18"/>
                <w:szCs w:val="18"/>
              </w:rPr>
            </w:pPr>
            <w:r w:rsidRPr="00480871">
              <w:rPr>
                <w:b/>
                <w:bCs/>
                <w:sz w:val="18"/>
                <w:szCs w:val="18"/>
              </w:rPr>
              <w:t>2023</w:t>
            </w:r>
          </w:p>
        </w:tc>
        <w:tc>
          <w:tcPr>
            <w:tcW w:w="2411" w:type="dxa"/>
          </w:tcPr>
          <w:p w14:paraId="242AD7F2" w14:textId="7229372C" w:rsidR="009E0CC1" w:rsidRPr="00480871" w:rsidRDefault="009E0CC1" w:rsidP="00480871">
            <w:pPr>
              <w:pStyle w:val="P68B1DB1-Normal4"/>
              <w:spacing w:after="0" w:line="276" w:lineRule="auto"/>
              <w:rPr>
                <w:sz w:val="18"/>
                <w:szCs w:val="18"/>
              </w:rPr>
            </w:pPr>
            <w:r w:rsidRPr="00480871">
              <w:rPr>
                <w:sz w:val="18"/>
                <w:szCs w:val="18"/>
              </w:rPr>
              <w:t>7,4</w:t>
            </w:r>
          </w:p>
        </w:tc>
        <w:tc>
          <w:tcPr>
            <w:tcW w:w="2412" w:type="dxa"/>
          </w:tcPr>
          <w:p w14:paraId="1AAB19BC" w14:textId="4FE12A77" w:rsidR="009E0CC1" w:rsidRPr="00480871" w:rsidRDefault="009E0CC1" w:rsidP="00480871">
            <w:pPr>
              <w:pStyle w:val="P68B1DB1-Normal4"/>
              <w:spacing w:after="0" w:line="276" w:lineRule="auto"/>
              <w:rPr>
                <w:sz w:val="18"/>
                <w:szCs w:val="18"/>
              </w:rPr>
            </w:pPr>
            <w:r w:rsidRPr="00480871">
              <w:rPr>
                <w:sz w:val="18"/>
                <w:szCs w:val="18"/>
              </w:rPr>
              <w:t>1.552</w:t>
            </w:r>
          </w:p>
        </w:tc>
        <w:tc>
          <w:tcPr>
            <w:tcW w:w="2412" w:type="dxa"/>
          </w:tcPr>
          <w:p w14:paraId="31070B54" w14:textId="7B387A13" w:rsidR="009E0CC1" w:rsidRPr="00480871" w:rsidRDefault="009E0CC1" w:rsidP="00480871">
            <w:pPr>
              <w:pStyle w:val="P68B1DB1-Normal4"/>
              <w:spacing w:after="0" w:line="276" w:lineRule="auto"/>
              <w:rPr>
                <w:sz w:val="18"/>
                <w:szCs w:val="18"/>
              </w:rPr>
            </w:pPr>
            <w:r w:rsidRPr="00480871">
              <w:rPr>
                <w:sz w:val="18"/>
                <w:szCs w:val="18"/>
              </w:rPr>
              <w:t>2,9</w:t>
            </w:r>
          </w:p>
        </w:tc>
      </w:tr>
    </w:tbl>
    <w:p w14:paraId="1D856B6D" w14:textId="7DC3E996" w:rsidR="007D1BD0" w:rsidRPr="00480871" w:rsidRDefault="007D1BD0" w:rsidP="00480871">
      <w:pPr>
        <w:pStyle w:val="P68B1DB1-Normal4"/>
        <w:spacing w:after="0" w:line="240" w:lineRule="auto"/>
        <w:rPr>
          <w:sz w:val="18"/>
          <w:szCs w:val="18"/>
        </w:rPr>
      </w:pPr>
      <w:r w:rsidRPr="00480871">
        <w:rPr>
          <w:sz w:val="18"/>
          <w:szCs w:val="18"/>
        </w:rPr>
        <w:t>(Vir: Policijski podatki).</w:t>
      </w:r>
    </w:p>
    <w:p w14:paraId="5997B423" w14:textId="77777777" w:rsidR="007D1BD0" w:rsidRDefault="007D1BD0" w:rsidP="007D1BD0">
      <w:pPr>
        <w:jc w:val="both"/>
        <w:rPr>
          <w:rFonts w:cs="Arial"/>
          <w:szCs w:val="20"/>
          <w:lang w:val="sl"/>
        </w:rPr>
      </w:pPr>
    </w:p>
    <w:p w14:paraId="2B6E74BA" w14:textId="77777777" w:rsidR="00FC2E55" w:rsidRDefault="00FC2E55" w:rsidP="007D1BD0">
      <w:pPr>
        <w:jc w:val="both"/>
        <w:rPr>
          <w:rFonts w:cs="Arial"/>
          <w:szCs w:val="20"/>
          <w:lang w:val="sl"/>
        </w:rPr>
      </w:pPr>
    </w:p>
    <w:p w14:paraId="6CDA3E7F" w14:textId="1B5F38E2" w:rsidR="00741005" w:rsidRPr="003D2F9B" w:rsidRDefault="005773B2" w:rsidP="007D1BD0">
      <w:pPr>
        <w:jc w:val="both"/>
        <w:rPr>
          <w:rFonts w:eastAsia="MS ??" w:cs="Arial"/>
          <w:bCs/>
          <w:i/>
          <w:iCs/>
          <w:szCs w:val="20"/>
          <w:lang w:eastAsia="sl-SI"/>
        </w:rPr>
      </w:pPr>
      <w:r w:rsidRPr="003D2F9B">
        <w:rPr>
          <w:rFonts w:eastAsia="MS ??" w:cs="Arial"/>
          <w:bCs/>
          <w:i/>
          <w:iCs/>
          <w:szCs w:val="20"/>
          <w:lang w:eastAsia="sl-SI"/>
        </w:rPr>
        <w:t xml:space="preserve">Tabela </w:t>
      </w:r>
      <w:r w:rsidR="005548E9" w:rsidRPr="003D2F9B">
        <w:rPr>
          <w:rFonts w:eastAsia="MS ??" w:cs="Arial"/>
          <w:bCs/>
          <w:i/>
          <w:iCs/>
          <w:szCs w:val="20"/>
          <w:lang w:eastAsia="sl-SI"/>
        </w:rPr>
        <w:t>2</w:t>
      </w:r>
      <w:r w:rsidRPr="003D2F9B">
        <w:rPr>
          <w:rFonts w:eastAsia="MS ??" w:cs="Arial"/>
          <w:bCs/>
          <w:i/>
          <w:iCs/>
          <w:szCs w:val="20"/>
          <w:lang w:eastAsia="sl-SI"/>
        </w:rPr>
        <w:t xml:space="preserve">: </w:t>
      </w:r>
      <w:r w:rsidR="00DE639E" w:rsidRPr="003D2F9B">
        <w:rPr>
          <w:rFonts w:eastAsia="MS ??" w:cs="Arial"/>
          <w:bCs/>
          <w:i/>
          <w:iCs/>
          <w:szCs w:val="20"/>
          <w:lang w:eastAsia="sl-SI"/>
        </w:rPr>
        <w:t>Število osumljenih oseb (fizične statistične) starih med 14 in 18 let po izbranih  v obdobju 2013-2023</w:t>
      </w:r>
      <w:r w:rsidR="00B7664E" w:rsidRPr="003D2F9B">
        <w:rPr>
          <w:rStyle w:val="Sprotnaopomba-sklic"/>
          <w:rFonts w:eastAsia="MS ??" w:cs="Arial"/>
          <w:bCs/>
          <w:i/>
          <w:iCs/>
          <w:szCs w:val="20"/>
          <w:lang w:eastAsia="sl-SI"/>
        </w:rPr>
        <w:footnoteReference w:id="22"/>
      </w:r>
    </w:p>
    <w:tbl>
      <w:tblPr>
        <w:tblStyle w:val="Tabelamrea"/>
        <w:tblW w:w="8294" w:type="dxa"/>
        <w:tblInd w:w="-147" w:type="dxa"/>
        <w:tblLook w:val="04A0" w:firstRow="1" w:lastRow="0" w:firstColumn="1" w:lastColumn="0" w:noHBand="0" w:noVBand="1"/>
      </w:tblPr>
      <w:tblGrid>
        <w:gridCol w:w="543"/>
        <w:gridCol w:w="1360"/>
        <w:gridCol w:w="581"/>
        <w:gridCol w:w="581"/>
        <w:gridCol w:w="581"/>
        <w:gridCol w:w="581"/>
        <w:gridCol w:w="581"/>
        <w:gridCol w:w="581"/>
        <w:gridCol w:w="581"/>
        <w:gridCol w:w="581"/>
        <w:gridCol w:w="581"/>
        <w:gridCol w:w="581"/>
        <w:gridCol w:w="581"/>
      </w:tblGrid>
      <w:tr w:rsidR="00CD62D0" w14:paraId="6B05C203" w14:textId="77777777" w:rsidTr="00CD62D0">
        <w:tc>
          <w:tcPr>
            <w:tcW w:w="543" w:type="dxa"/>
            <w:vAlign w:val="center"/>
          </w:tcPr>
          <w:p w14:paraId="7E30F8EC" w14:textId="50334DDD" w:rsidR="00CD62D0" w:rsidRDefault="00CD62D0" w:rsidP="00741005">
            <w:pPr>
              <w:pStyle w:val="P68B1DB1-Normal4"/>
              <w:spacing w:after="0" w:line="276" w:lineRule="auto"/>
              <w:rPr>
                <w:rFonts w:cs="Arial"/>
              </w:rPr>
            </w:pPr>
            <w:r w:rsidRPr="009E0CC1">
              <w:rPr>
                <w:b/>
                <w:bCs/>
                <w:sz w:val="18"/>
                <w:szCs w:val="18"/>
              </w:rPr>
              <w:t>Člen</w:t>
            </w:r>
          </w:p>
        </w:tc>
        <w:tc>
          <w:tcPr>
            <w:tcW w:w="1360" w:type="dxa"/>
            <w:vAlign w:val="center"/>
          </w:tcPr>
          <w:p w14:paraId="30EB437A" w14:textId="43409732" w:rsidR="00CD62D0" w:rsidRDefault="00CD62D0" w:rsidP="00741005">
            <w:pPr>
              <w:pStyle w:val="P68B1DB1-Normal4"/>
              <w:spacing w:after="0" w:line="276" w:lineRule="auto"/>
              <w:rPr>
                <w:rFonts w:cs="Arial"/>
              </w:rPr>
            </w:pPr>
            <w:r>
              <w:rPr>
                <w:b/>
                <w:bCs/>
                <w:sz w:val="18"/>
                <w:szCs w:val="18"/>
              </w:rPr>
              <w:t>Naslov KD</w:t>
            </w:r>
          </w:p>
        </w:tc>
        <w:tc>
          <w:tcPr>
            <w:tcW w:w="581" w:type="dxa"/>
            <w:vAlign w:val="center"/>
          </w:tcPr>
          <w:p w14:paraId="28ADFF77" w14:textId="58646380" w:rsidR="00CD62D0" w:rsidRDefault="00CD62D0" w:rsidP="00741005">
            <w:pPr>
              <w:pStyle w:val="P68B1DB1-Normal4"/>
              <w:spacing w:after="0" w:line="276" w:lineRule="auto"/>
              <w:rPr>
                <w:rFonts w:cs="Arial"/>
              </w:rPr>
            </w:pPr>
            <w:r w:rsidRPr="009E0CC1">
              <w:rPr>
                <w:b/>
                <w:bCs/>
                <w:sz w:val="18"/>
                <w:szCs w:val="18"/>
              </w:rPr>
              <w:t>2013</w:t>
            </w:r>
          </w:p>
        </w:tc>
        <w:tc>
          <w:tcPr>
            <w:tcW w:w="581" w:type="dxa"/>
            <w:vAlign w:val="center"/>
          </w:tcPr>
          <w:p w14:paraId="5714232F" w14:textId="1E49F7D9" w:rsidR="00CD62D0" w:rsidRDefault="00CD62D0" w:rsidP="00741005">
            <w:pPr>
              <w:pStyle w:val="P68B1DB1-Normal4"/>
              <w:spacing w:after="0" w:line="276" w:lineRule="auto"/>
              <w:rPr>
                <w:rFonts w:cs="Arial"/>
              </w:rPr>
            </w:pPr>
            <w:r w:rsidRPr="009E0CC1">
              <w:rPr>
                <w:b/>
                <w:bCs/>
                <w:sz w:val="18"/>
                <w:szCs w:val="18"/>
              </w:rPr>
              <w:t>2014</w:t>
            </w:r>
          </w:p>
        </w:tc>
        <w:tc>
          <w:tcPr>
            <w:tcW w:w="581" w:type="dxa"/>
            <w:vAlign w:val="center"/>
          </w:tcPr>
          <w:p w14:paraId="3A96B47E" w14:textId="16B60B36" w:rsidR="00CD62D0" w:rsidRDefault="00CD62D0" w:rsidP="00741005">
            <w:pPr>
              <w:pStyle w:val="P68B1DB1-Normal4"/>
              <w:spacing w:after="0" w:line="276" w:lineRule="auto"/>
              <w:rPr>
                <w:rFonts w:cs="Arial"/>
              </w:rPr>
            </w:pPr>
            <w:r w:rsidRPr="009E0CC1">
              <w:rPr>
                <w:b/>
                <w:bCs/>
                <w:sz w:val="18"/>
                <w:szCs w:val="18"/>
              </w:rPr>
              <w:t>2015</w:t>
            </w:r>
          </w:p>
        </w:tc>
        <w:tc>
          <w:tcPr>
            <w:tcW w:w="581" w:type="dxa"/>
            <w:vAlign w:val="center"/>
          </w:tcPr>
          <w:p w14:paraId="42970743" w14:textId="60D8E61D" w:rsidR="00CD62D0" w:rsidRDefault="00CD62D0" w:rsidP="00741005">
            <w:pPr>
              <w:pStyle w:val="P68B1DB1-Normal4"/>
              <w:spacing w:after="0" w:line="276" w:lineRule="auto"/>
              <w:rPr>
                <w:rFonts w:cs="Arial"/>
              </w:rPr>
            </w:pPr>
            <w:r w:rsidRPr="009E0CC1">
              <w:rPr>
                <w:b/>
                <w:bCs/>
                <w:sz w:val="18"/>
                <w:szCs w:val="18"/>
              </w:rPr>
              <w:t>2016</w:t>
            </w:r>
          </w:p>
        </w:tc>
        <w:tc>
          <w:tcPr>
            <w:tcW w:w="581" w:type="dxa"/>
            <w:vAlign w:val="center"/>
          </w:tcPr>
          <w:p w14:paraId="36FE65BD" w14:textId="7C00DC05" w:rsidR="00CD62D0" w:rsidRDefault="00CD62D0" w:rsidP="00741005">
            <w:pPr>
              <w:pStyle w:val="P68B1DB1-Normal4"/>
              <w:spacing w:after="0" w:line="276" w:lineRule="auto"/>
              <w:rPr>
                <w:rFonts w:cs="Arial"/>
              </w:rPr>
            </w:pPr>
            <w:r w:rsidRPr="009E0CC1">
              <w:rPr>
                <w:b/>
                <w:bCs/>
                <w:sz w:val="18"/>
                <w:szCs w:val="18"/>
              </w:rPr>
              <w:t>2017</w:t>
            </w:r>
          </w:p>
        </w:tc>
        <w:tc>
          <w:tcPr>
            <w:tcW w:w="581" w:type="dxa"/>
            <w:vAlign w:val="center"/>
          </w:tcPr>
          <w:p w14:paraId="5891D9AD" w14:textId="4805A4D3" w:rsidR="00CD62D0" w:rsidRDefault="00CD62D0" w:rsidP="00741005">
            <w:pPr>
              <w:pStyle w:val="P68B1DB1-Normal4"/>
              <w:spacing w:after="0" w:line="276" w:lineRule="auto"/>
              <w:rPr>
                <w:rFonts w:cs="Arial"/>
              </w:rPr>
            </w:pPr>
            <w:r w:rsidRPr="009E0CC1">
              <w:rPr>
                <w:b/>
                <w:bCs/>
                <w:sz w:val="18"/>
                <w:szCs w:val="18"/>
              </w:rPr>
              <w:t>2018</w:t>
            </w:r>
          </w:p>
        </w:tc>
        <w:tc>
          <w:tcPr>
            <w:tcW w:w="581" w:type="dxa"/>
            <w:vAlign w:val="center"/>
          </w:tcPr>
          <w:p w14:paraId="6E58AFC4" w14:textId="1B9119FB" w:rsidR="00CD62D0" w:rsidRDefault="00CD62D0" w:rsidP="00741005">
            <w:pPr>
              <w:pStyle w:val="P68B1DB1-Normal4"/>
              <w:spacing w:after="0" w:line="276" w:lineRule="auto"/>
              <w:rPr>
                <w:rFonts w:cs="Arial"/>
              </w:rPr>
            </w:pPr>
            <w:r w:rsidRPr="009E0CC1">
              <w:rPr>
                <w:b/>
                <w:bCs/>
                <w:sz w:val="18"/>
                <w:szCs w:val="18"/>
              </w:rPr>
              <w:t>2019</w:t>
            </w:r>
          </w:p>
        </w:tc>
        <w:tc>
          <w:tcPr>
            <w:tcW w:w="581" w:type="dxa"/>
            <w:vAlign w:val="center"/>
          </w:tcPr>
          <w:p w14:paraId="5B5BDDF3" w14:textId="289E782B" w:rsidR="00CD62D0" w:rsidRDefault="00CD62D0" w:rsidP="00741005">
            <w:pPr>
              <w:pStyle w:val="P68B1DB1-Normal4"/>
              <w:spacing w:after="0" w:line="276" w:lineRule="auto"/>
              <w:rPr>
                <w:rFonts w:cs="Arial"/>
              </w:rPr>
            </w:pPr>
            <w:r w:rsidRPr="009E0CC1">
              <w:rPr>
                <w:b/>
                <w:bCs/>
                <w:sz w:val="18"/>
                <w:szCs w:val="18"/>
              </w:rPr>
              <w:t>2020</w:t>
            </w:r>
          </w:p>
        </w:tc>
        <w:tc>
          <w:tcPr>
            <w:tcW w:w="581" w:type="dxa"/>
            <w:vAlign w:val="center"/>
          </w:tcPr>
          <w:p w14:paraId="6E5E94E8" w14:textId="6274D61F" w:rsidR="00CD62D0" w:rsidRDefault="00CD62D0" w:rsidP="00741005">
            <w:pPr>
              <w:pStyle w:val="P68B1DB1-Normal4"/>
              <w:spacing w:after="0" w:line="276" w:lineRule="auto"/>
              <w:rPr>
                <w:rFonts w:cs="Arial"/>
              </w:rPr>
            </w:pPr>
            <w:r w:rsidRPr="009E0CC1">
              <w:rPr>
                <w:b/>
                <w:bCs/>
                <w:sz w:val="18"/>
                <w:szCs w:val="18"/>
              </w:rPr>
              <w:t>2021</w:t>
            </w:r>
          </w:p>
        </w:tc>
        <w:tc>
          <w:tcPr>
            <w:tcW w:w="581" w:type="dxa"/>
            <w:vAlign w:val="center"/>
          </w:tcPr>
          <w:p w14:paraId="3822D188" w14:textId="37474E8F" w:rsidR="00CD62D0" w:rsidRDefault="00CD62D0" w:rsidP="00741005">
            <w:pPr>
              <w:pStyle w:val="P68B1DB1-Normal4"/>
              <w:spacing w:after="0" w:line="276" w:lineRule="auto"/>
              <w:rPr>
                <w:rFonts w:cs="Arial"/>
              </w:rPr>
            </w:pPr>
            <w:r w:rsidRPr="009E0CC1">
              <w:rPr>
                <w:b/>
                <w:bCs/>
                <w:sz w:val="18"/>
                <w:szCs w:val="18"/>
              </w:rPr>
              <w:t>2022</w:t>
            </w:r>
          </w:p>
        </w:tc>
        <w:tc>
          <w:tcPr>
            <w:tcW w:w="581" w:type="dxa"/>
            <w:vAlign w:val="center"/>
          </w:tcPr>
          <w:p w14:paraId="72A12B36" w14:textId="459DA1FC" w:rsidR="00CD62D0" w:rsidRDefault="00CD62D0" w:rsidP="00741005">
            <w:pPr>
              <w:pStyle w:val="P68B1DB1-Normal4"/>
              <w:spacing w:after="0" w:line="276" w:lineRule="auto"/>
              <w:rPr>
                <w:rFonts w:cs="Arial"/>
              </w:rPr>
            </w:pPr>
            <w:r w:rsidRPr="009E0CC1">
              <w:rPr>
                <w:b/>
                <w:bCs/>
                <w:sz w:val="18"/>
                <w:szCs w:val="18"/>
              </w:rPr>
              <w:t>2023</w:t>
            </w:r>
          </w:p>
        </w:tc>
      </w:tr>
      <w:tr w:rsidR="00CD62D0" w14:paraId="2472A53B" w14:textId="77777777" w:rsidTr="00CD62D0">
        <w:tc>
          <w:tcPr>
            <w:tcW w:w="543" w:type="dxa"/>
            <w:vAlign w:val="center"/>
          </w:tcPr>
          <w:p w14:paraId="6F0C937C" w14:textId="5B3EF6F8" w:rsidR="00CD62D0" w:rsidRDefault="00CD62D0" w:rsidP="00741005">
            <w:pPr>
              <w:pStyle w:val="P68B1DB1-Normal4"/>
              <w:spacing w:after="0" w:line="276" w:lineRule="auto"/>
              <w:rPr>
                <w:rFonts w:cs="Arial"/>
              </w:rPr>
            </w:pPr>
            <w:r w:rsidRPr="009E0CC1">
              <w:rPr>
                <w:b/>
                <w:bCs/>
                <w:sz w:val="18"/>
                <w:szCs w:val="18"/>
              </w:rPr>
              <w:t>115</w:t>
            </w:r>
          </w:p>
        </w:tc>
        <w:tc>
          <w:tcPr>
            <w:tcW w:w="1360" w:type="dxa"/>
            <w:vAlign w:val="center"/>
          </w:tcPr>
          <w:p w14:paraId="2A802CDC" w14:textId="410EC76C" w:rsidR="00CD62D0" w:rsidRDefault="00CD62D0" w:rsidP="00741005">
            <w:pPr>
              <w:pStyle w:val="P68B1DB1-Normal4"/>
              <w:spacing w:after="0" w:line="240" w:lineRule="auto"/>
              <w:rPr>
                <w:rFonts w:cs="Arial"/>
              </w:rPr>
            </w:pPr>
            <w:r w:rsidRPr="009E0CC1">
              <w:rPr>
                <w:sz w:val="18"/>
                <w:szCs w:val="18"/>
              </w:rPr>
              <w:t>Uboj</w:t>
            </w:r>
          </w:p>
        </w:tc>
        <w:tc>
          <w:tcPr>
            <w:tcW w:w="581" w:type="dxa"/>
            <w:vAlign w:val="center"/>
          </w:tcPr>
          <w:p w14:paraId="252446DC" w14:textId="4B5C18D0"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56F0E87F" w14:textId="2730BC5B"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73143044" w14:textId="13B6ABE7" w:rsidR="00CD62D0" w:rsidRDefault="00CD62D0" w:rsidP="00741005">
            <w:pPr>
              <w:pStyle w:val="P68B1DB1-Normal4"/>
              <w:spacing w:after="0" w:line="276" w:lineRule="auto"/>
              <w:rPr>
                <w:rFonts w:cs="Arial"/>
              </w:rPr>
            </w:pPr>
            <w:r w:rsidRPr="009E0CC1">
              <w:rPr>
                <w:sz w:val="18"/>
                <w:szCs w:val="18"/>
              </w:rPr>
              <w:t>3</w:t>
            </w:r>
          </w:p>
        </w:tc>
        <w:tc>
          <w:tcPr>
            <w:tcW w:w="581" w:type="dxa"/>
            <w:vAlign w:val="center"/>
          </w:tcPr>
          <w:p w14:paraId="688CA2A0" w14:textId="61ED8346"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7647D320" w14:textId="6FD203C5"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3C7B6E42" w14:textId="66E7999F"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6641A8B9" w14:textId="5DFD48BE"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7FF2BDBC" w14:textId="77777777" w:rsidR="00CD62D0" w:rsidRDefault="00CD62D0" w:rsidP="00741005">
            <w:pPr>
              <w:pStyle w:val="P68B1DB1-Normal4"/>
              <w:spacing w:after="0" w:line="276" w:lineRule="auto"/>
              <w:rPr>
                <w:rFonts w:cs="Arial"/>
              </w:rPr>
            </w:pPr>
          </w:p>
        </w:tc>
        <w:tc>
          <w:tcPr>
            <w:tcW w:w="581" w:type="dxa"/>
            <w:vAlign w:val="center"/>
          </w:tcPr>
          <w:p w14:paraId="1E65D128" w14:textId="58DC9503"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1CE6BB0B" w14:textId="77777777" w:rsidR="00CD62D0" w:rsidRDefault="00CD62D0" w:rsidP="00741005">
            <w:pPr>
              <w:pStyle w:val="P68B1DB1-Normal4"/>
              <w:spacing w:after="0" w:line="276" w:lineRule="auto"/>
              <w:rPr>
                <w:rFonts w:cs="Arial"/>
              </w:rPr>
            </w:pPr>
          </w:p>
        </w:tc>
        <w:tc>
          <w:tcPr>
            <w:tcW w:w="581" w:type="dxa"/>
            <w:vAlign w:val="center"/>
          </w:tcPr>
          <w:p w14:paraId="25D7049F" w14:textId="2ACD313D" w:rsidR="00CD62D0" w:rsidRDefault="00CD62D0" w:rsidP="00741005">
            <w:pPr>
              <w:pStyle w:val="P68B1DB1-Normal4"/>
              <w:spacing w:after="0" w:line="276" w:lineRule="auto"/>
              <w:rPr>
                <w:rFonts w:cs="Arial"/>
              </w:rPr>
            </w:pPr>
          </w:p>
        </w:tc>
      </w:tr>
      <w:tr w:rsidR="00CD62D0" w14:paraId="2EE3D6B4" w14:textId="77777777" w:rsidTr="00CD62D0">
        <w:tc>
          <w:tcPr>
            <w:tcW w:w="543" w:type="dxa"/>
            <w:vAlign w:val="center"/>
          </w:tcPr>
          <w:p w14:paraId="48A73C84" w14:textId="19956036" w:rsidR="00CD62D0" w:rsidRDefault="00CD62D0" w:rsidP="00741005">
            <w:pPr>
              <w:pStyle w:val="P68B1DB1-Normal4"/>
              <w:spacing w:after="0" w:line="276" w:lineRule="auto"/>
              <w:rPr>
                <w:rFonts w:cs="Arial"/>
              </w:rPr>
            </w:pPr>
            <w:r w:rsidRPr="009E0CC1">
              <w:rPr>
                <w:b/>
                <w:bCs/>
                <w:sz w:val="18"/>
                <w:szCs w:val="18"/>
              </w:rPr>
              <w:t>116</w:t>
            </w:r>
          </w:p>
        </w:tc>
        <w:tc>
          <w:tcPr>
            <w:tcW w:w="1360" w:type="dxa"/>
            <w:vAlign w:val="center"/>
          </w:tcPr>
          <w:p w14:paraId="1B4F7F60" w14:textId="6F054DA1" w:rsidR="00CD62D0" w:rsidRDefault="00CD62D0" w:rsidP="00741005">
            <w:pPr>
              <w:pStyle w:val="P68B1DB1-Normal4"/>
              <w:spacing w:after="0" w:line="240" w:lineRule="auto"/>
              <w:rPr>
                <w:rFonts w:cs="Arial"/>
              </w:rPr>
            </w:pPr>
            <w:r w:rsidRPr="009E0CC1">
              <w:rPr>
                <w:sz w:val="18"/>
                <w:szCs w:val="18"/>
              </w:rPr>
              <w:t>Umor</w:t>
            </w:r>
          </w:p>
        </w:tc>
        <w:tc>
          <w:tcPr>
            <w:tcW w:w="581" w:type="dxa"/>
            <w:vAlign w:val="center"/>
          </w:tcPr>
          <w:p w14:paraId="6D77AD23" w14:textId="1245D029" w:rsidR="00CD62D0" w:rsidRDefault="00CD62D0" w:rsidP="00741005">
            <w:pPr>
              <w:pStyle w:val="P68B1DB1-Normal4"/>
              <w:spacing w:after="0" w:line="276" w:lineRule="auto"/>
              <w:rPr>
                <w:rFonts w:cs="Arial"/>
              </w:rPr>
            </w:pPr>
          </w:p>
        </w:tc>
        <w:tc>
          <w:tcPr>
            <w:tcW w:w="581" w:type="dxa"/>
            <w:vAlign w:val="center"/>
          </w:tcPr>
          <w:p w14:paraId="5D39A0FF" w14:textId="214D74D3"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06E24B4E" w14:textId="3387893C"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326F9BB2" w14:textId="71A8A0AE"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7EB4C384" w14:textId="77777777" w:rsidR="00CD62D0" w:rsidRDefault="00CD62D0" w:rsidP="00741005">
            <w:pPr>
              <w:pStyle w:val="P68B1DB1-Normal4"/>
              <w:spacing w:after="0" w:line="276" w:lineRule="auto"/>
              <w:rPr>
                <w:rFonts w:cs="Arial"/>
              </w:rPr>
            </w:pPr>
          </w:p>
        </w:tc>
        <w:tc>
          <w:tcPr>
            <w:tcW w:w="581" w:type="dxa"/>
            <w:vAlign w:val="center"/>
          </w:tcPr>
          <w:p w14:paraId="77BDA692" w14:textId="6D2923E7"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41AC268D" w14:textId="77777777" w:rsidR="00CD62D0" w:rsidRDefault="00CD62D0" w:rsidP="00741005">
            <w:pPr>
              <w:pStyle w:val="P68B1DB1-Normal4"/>
              <w:spacing w:after="0" w:line="276" w:lineRule="auto"/>
              <w:rPr>
                <w:rFonts w:cs="Arial"/>
              </w:rPr>
            </w:pPr>
          </w:p>
        </w:tc>
        <w:tc>
          <w:tcPr>
            <w:tcW w:w="581" w:type="dxa"/>
            <w:vAlign w:val="center"/>
          </w:tcPr>
          <w:p w14:paraId="044FBE47" w14:textId="77777777" w:rsidR="00CD62D0" w:rsidRDefault="00CD62D0" w:rsidP="00741005">
            <w:pPr>
              <w:pStyle w:val="P68B1DB1-Normal4"/>
              <w:spacing w:after="0" w:line="276" w:lineRule="auto"/>
              <w:rPr>
                <w:rFonts w:cs="Arial"/>
              </w:rPr>
            </w:pPr>
          </w:p>
        </w:tc>
        <w:tc>
          <w:tcPr>
            <w:tcW w:w="581" w:type="dxa"/>
            <w:vAlign w:val="center"/>
          </w:tcPr>
          <w:p w14:paraId="02434F1D" w14:textId="5E5335F3"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1F52D52A" w14:textId="39498DCF"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55C326F5" w14:textId="5AA24C38" w:rsidR="00CD62D0" w:rsidRDefault="00CD62D0" w:rsidP="00741005">
            <w:pPr>
              <w:pStyle w:val="P68B1DB1-Normal4"/>
              <w:spacing w:after="0" w:line="276" w:lineRule="auto"/>
              <w:rPr>
                <w:rFonts w:cs="Arial"/>
              </w:rPr>
            </w:pPr>
          </w:p>
        </w:tc>
      </w:tr>
      <w:tr w:rsidR="00CD62D0" w14:paraId="11E5C57B" w14:textId="77777777" w:rsidTr="000D0F2A">
        <w:tc>
          <w:tcPr>
            <w:tcW w:w="543" w:type="dxa"/>
            <w:shd w:val="clear" w:color="auto" w:fill="FFFF00"/>
            <w:vAlign w:val="center"/>
          </w:tcPr>
          <w:p w14:paraId="152F6ECA" w14:textId="1298C279" w:rsidR="00CD62D0" w:rsidRDefault="00CD62D0" w:rsidP="00741005">
            <w:pPr>
              <w:pStyle w:val="P68B1DB1-Normal4"/>
              <w:spacing w:after="0" w:line="276" w:lineRule="auto"/>
              <w:rPr>
                <w:rFonts w:cs="Arial"/>
              </w:rPr>
            </w:pPr>
            <w:r w:rsidRPr="009E0CC1">
              <w:rPr>
                <w:b/>
                <w:bCs/>
                <w:sz w:val="18"/>
                <w:szCs w:val="18"/>
              </w:rPr>
              <w:t>122</w:t>
            </w:r>
          </w:p>
        </w:tc>
        <w:tc>
          <w:tcPr>
            <w:tcW w:w="1360" w:type="dxa"/>
            <w:shd w:val="clear" w:color="auto" w:fill="FFFF00"/>
            <w:vAlign w:val="center"/>
          </w:tcPr>
          <w:p w14:paraId="5F8D9EE5" w14:textId="397FF9B2" w:rsidR="00CD62D0" w:rsidRDefault="00CD62D0" w:rsidP="00741005">
            <w:pPr>
              <w:pStyle w:val="P68B1DB1-Normal4"/>
              <w:spacing w:after="0" w:line="240" w:lineRule="auto"/>
              <w:rPr>
                <w:rFonts w:cs="Arial"/>
              </w:rPr>
            </w:pPr>
            <w:r w:rsidRPr="009E0CC1">
              <w:rPr>
                <w:sz w:val="18"/>
                <w:szCs w:val="18"/>
              </w:rPr>
              <w:t>Lahka telesna poškodba</w:t>
            </w:r>
          </w:p>
        </w:tc>
        <w:tc>
          <w:tcPr>
            <w:tcW w:w="581" w:type="dxa"/>
            <w:shd w:val="clear" w:color="auto" w:fill="FFFF00"/>
            <w:vAlign w:val="center"/>
          </w:tcPr>
          <w:p w14:paraId="05CE6E78" w14:textId="55D21291" w:rsidR="00CD62D0" w:rsidRDefault="00CD62D0" w:rsidP="00741005">
            <w:pPr>
              <w:pStyle w:val="P68B1DB1-Normal4"/>
              <w:spacing w:after="0" w:line="276" w:lineRule="auto"/>
              <w:rPr>
                <w:rFonts w:cs="Arial"/>
              </w:rPr>
            </w:pPr>
            <w:r w:rsidRPr="009E0CC1">
              <w:rPr>
                <w:sz w:val="18"/>
                <w:szCs w:val="18"/>
              </w:rPr>
              <w:t>105</w:t>
            </w:r>
          </w:p>
        </w:tc>
        <w:tc>
          <w:tcPr>
            <w:tcW w:w="581" w:type="dxa"/>
            <w:shd w:val="clear" w:color="auto" w:fill="FFFF00"/>
            <w:vAlign w:val="center"/>
          </w:tcPr>
          <w:p w14:paraId="75B08E74" w14:textId="771F32BE" w:rsidR="00CD62D0" w:rsidRDefault="00CD62D0" w:rsidP="00741005">
            <w:pPr>
              <w:pStyle w:val="P68B1DB1-Normal4"/>
              <w:spacing w:after="0" w:line="276" w:lineRule="auto"/>
              <w:rPr>
                <w:rFonts w:cs="Arial"/>
              </w:rPr>
            </w:pPr>
            <w:r w:rsidRPr="009E0CC1">
              <w:rPr>
                <w:sz w:val="18"/>
                <w:szCs w:val="18"/>
              </w:rPr>
              <w:t>88</w:t>
            </w:r>
          </w:p>
        </w:tc>
        <w:tc>
          <w:tcPr>
            <w:tcW w:w="581" w:type="dxa"/>
            <w:shd w:val="clear" w:color="auto" w:fill="FFFF00"/>
            <w:vAlign w:val="center"/>
          </w:tcPr>
          <w:p w14:paraId="1155FAE5" w14:textId="02EA9CB6" w:rsidR="00CD62D0" w:rsidRDefault="00CD62D0" w:rsidP="00741005">
            <w:pPr>
              <w:pStyle w:val="P68B1DB1-Normal4"/>
              <w:spacing w:after="0" w:line="276" w:lineRule="auto"/>
              <w:rPr>
                <w:rFonts w:cs="Arial"/>
              </w:rPr>
            </w:pPr>
            <w:r w:rsidRPr="009E0CC1">
              <w:rPr>
                <w:sz w:val="18"/>
                <w:szCs w:val="18"/>
              </w:rPr>
              <w:t>86</w:t>
            </w:r>
          </w:p>
        </w:tc>
        <w:tc>
          <w:tcPr>
            <w:tcW w:w="581" w:type="dxa"/>
            <w:shd w:val="clear" w:color="auto" w:fill="FFFF00"/>
            <w:vAlign w:val="center"/>
          </w:tcPr>
          <w:p w14:paraId="2A86D552" w14:textId="7D8AA4FD" w:rsidR="00CD62D0" w:rsidRDefault="00CD62D0" w:rsidP="00741005">
            <w:pPr>
              <w:pStyle w:val="P68B1DB1-Normal4"/>
              <w:spacing w:after="0" w:line="276" w:lineRule="auto"/>
              <w:rPr>
                <w:rFonts w:cs="Arial"/>
              </w:rPr>
            </w:pPr>
            <w:r w:rsidRPr="009E0CC1">
              <w:rPr>
                <w:sz w:val="18"/>
                <w:szCs w:val="18"/>
              </w:rPr>
              <w:t>68</w:t>
            </w:r>
          </w:p>
        </w:tc>
        <w:tc>
          <w:tcPr>
            <w:tcW w:w="581" w:type="dxa"/>
            <w:shd w:val="clear" w:color="auto" w:fill="FFFF00"/>
            <w:vAlign w:val="center"/>
          </w:tcPr>
          <w:p w14:paraId="11B27220" w14:textId="4AE88AED" w:rsidR="00CD62D0" w:rsidRDefault="00CD62D0" w:rsidP="00741005">
            <w:pPr>
              <w:pStyle w:val="P68B1DB1-Normal4"/>
              <w:spacing w:after="0" w:line="276" w:lineRule="auto"/>
              <w:rPr>
                <w:rFonts w:cs="Arial"/>
              </w:rPr>
            </w:pPr>
            <w:r w:rsidRPr="009E0CC1">
              <w:rPr>
                <w:sz w:val="18"/>
                <w:szCs w:val="18"/>
              </w:rPr>
              <w:t>79</w:t>
            </w:r>
          </w:p>
        </w:tc>
        <w:tc>
          <w:tcPr>
            <w:tcW w:w="581" w:type="dxa"/>
            <w:shd w:val="clear" w:color="auto" w:fill="FFFF00"/>
            <w:vAlign w:val="center"/>
          </w:tcPr>
          <w:p w14:paraId="05D0E61C" w14:textId="5626912B" w:rsidR="00CD62D0" w:rsidRDefault="00CD62D0" w:rsidP="00741005">
            <w:pPr>
              <w:pStyle w:val="P68B1DB1-Normal4"/>
              <w:spacing w:after="0" w:line="276" w:lineRule="auto"/>
              <w:rPr>
                <w:rFonts w:cs="Arial"/>
              </w:rPr>
            </w:pPr>
            <w:r w:rsidRPr="009E0CC1">
              <w:rPr>
                <w:sz w:val="18"/>
                <w:szCs w:val="18"/>
              </w:rPr>
              <w:t>89</w:t>
            </w:r>
          </w:p>
        </w:tc>
        <w:tc>
          <w:tcPr>
            <w:tcW w:w="581" w:type="dxa"/>
            <w:shd w:val="clear" w:color="auto" w:fill="FFFF00"/>
            <w:vAlign w:val="center"/>
          </w:tcPr>
          <w:p w14:paraId="3A18614A" w14:textId="209C0E1E" w:rsidR="00CD62D0" w:rsidRDefault="00CD62D0" w:rsidP="00741005">
            <w:pPr>
              <w:pStyle w:val="P68B1DB1-Normal4"/>
              <w:spacing w:after="0" w:line="276" w:lineRule="auto"/>
              <w:rPr>
                <w:rFonts w:cs="Arial"/>
              </w:rPr>
            </w:pPr>
            <w:r w:rsidRPr="009E0CC1">
              <w:rPr>
                <w:sz w:val="18"/>
                <w:szCs w:val="18"/>
              </w:rPr>
              <w:t>87</w:t>
            </w:r>
          </w:p>
        </w:tc>
        <w:tc>
          <w:tcPr>
            <w:tcW w:w="581" w:type="dxa"/>
            <w:shd w:val="clear" w:color="auto" w:fill="FFFF00"/>
            <w:vAlign w:val="center"/>
          </w:tcPr>
          <w:p w14:paraId="545938A9" w14:textId="1DD6532B" w:rsidR="00CD62D0" w:rsidRDefault="00CD62D0" w:rsidP="00741005">
            <w:pPr>
              <w:pStyle w:val="P68B1DB1-Normal4"/>
              <w:spacing w:after="0" w:line="276" w:lineRule="auto"/>
              <w:rPr>
                <w:rFonts w:cs="Arial"/>
              </w:rPr>
            </w:pPr>
            <w:r w:rsidRPr="009E0CC1">
              <w:rPr>
                <w:sz w:val="18"/>
                <w:szCs w:val="18"/>
              </w:rPr>
              <w:t>68</w:t>
            </w:r>
          </w:p>
        </w:tc>
        <w:tc>
          <w:tcPr>
            <w:tcW w:w="581" w:type="dxa"/>
            <w:shd w:val="clear" w:color="auto" w:fill="FFFF00"/>
            <w:vAlign w:val="center"/>
          </w:tcPr>
          <w:p w14:paraId="7DDF90FE" w14:textId="424149ED" w:rsidR="00CD62D0" w:rsidRDefault="00CD62D0" w:rsidP="00741005">
            <w:pPr>
              <w:pStyle w:val="P68B1DB1-Normal4"/>
              <w:spacing w:after="0" w:line="276" w:lineRule="auto"/>
              <w:rPr>
                <w:rFonts w:cs="Arial"/>
              </w:rPr>
            </w:pPr>
            <w:r w:rsidRPr="009E0CC1">
              <w:rPr>
                <w:sz w:val="18"/>
                <w:szCs w:val="18"/>
              </w:rPr>
              <w:t>57</w:t>
            </w:r>
          </w:p>
        </w:tc>
        <w:tc>
          <w:tcPr>
            <w:tcW w:w="581" w:type="dxa"/>
            <w:shd w:val="clear" w:color="auto" w:fill="FFFF00"/>
            <w:vAlign w:val="center"/>
          </w:tcPr>
          <w:p w14:paraId="7099D819" w14:textId="5DBDD081" w:rsidR="00CD62D0" w:rsidRDefault="00CD62D0" w:rsidP="00741005">
            <w:pPr>
              <w:pStyle w:val="P68B1DB1-Normal4"/>
              <w:spacing w:after="0" w:line="276" w:lineRule="auto"/>
              <w:rPr>
                <w:rFonts w:cs="Arial"/>
              </w:rPr>
            </w:pPr>
            <w:r w:rsidRPr="009E0CC1">
              <w:rPr>
                <w:sz w:val="18"/>
                <w:szCs w:val="18"/>
              </w:rPr>
              <w:t>78</w:t>
            </w:r>
          </w:p>
        </w:tc>
        <w:tc>
          <w:tcPr>
            <w:tcW w:w="581" w:type="dxa"/>
            <w:shd w:val="clear" w:color="auto" w:fill="FFFF00"/>
            <w:vAlign w:val="center"/>
          </w:tcPr>
          <w:p w14:paraId="1BD52AA2" w14:textId="55F4C2AC" w:rsidR="00CD62D0" w:rsidRDefault="00CD62D0" w:rsidP="00741005">
            <w:pPr>
              <w:pStyle w:val="P68B1DB1-Normal4"/>
              <w:spacing w:after="0" w:line="276" w:lineRule="auto"/>
              <w:rPr>
                <w:rFonts w:cs="Arial"/>
              </w:rPr>
            </w:pPr>
            <w:r w:rsidRPr="009E0CC1">
              <w:rPr>
                <w:sz w:val="18"/>
                <w:szCs w:val="18"/>
              </w:rPr>
              <w:t>121</w:t>
            </w:r>
          </w:p>
        </w:tc>
      </w:tr>
      <w:tr w:rsidR="00CD62D0" w14:paraId="4456BBF4" w14:textId="77777777" w:rsidTr="00CD62D0">
        <w:tc>
          <w:tcPr>
            <w:tcW w:w="543" w:type="dxa"/>
            <w:vAlign w:val="center"/>
          </w:tcPr>
          <w:p w14:paraId="16CA7488" w14:textId="0969610B" w:rsidR="00CD62D0" w:rsidRDefault="00CD62D0" w:rsidP="00741005">
            <w:pPr>
              <w:pStyle w:val="P68B1DB1-Normal4"/>
              <w:spacing w:after="0" w:line="276" w:lineRule="auto"/>
              <w:rPr>
                <w:rFonts w:cs="Arial"/>
              </w:rPr>
            </w:pPr>
            <w:r w:rsidRPr="009E0CC1">
              <w:rPr>
                <w:b/>
                <w:bCs/>
                <w:sz w:val="18"/>
                <w:szCs w:val="18"/>
              </w:rPr>
              <w:t>123</w:t>
            </w:r>
          </w:p>
        </w:tc>
        <w:tc>
          <w:tcPr>
            <w:tcW w:w="1360" w:type="dxa"/>
            <w:vAlign w:val="center"/>
          </w:tcPr>
          <w:p w14:paraId="75690389" w14:textId="7D9B0431" w:rsidR="00CD62D0" w:rsidRDefault="00CD62D0" w:rsidP="00741005">
            <w:pPr>
              <w:pStyle w:val="P68B1DB1-Normal4"/>
              <w:spacing w:after="0" w:line="240" w:lineRule="auto"/>
              <w:rPr>
                <w:rFonts w:cs="Arial"/>
              </w:rPr>
            </w:pPr>
            <w:r w:rsidRPr="009E0CC1">
              <w:rPr>
                <w:sz w:val="18"/>
                <w:szCs w:val="18"/>
              </w:rPr>
              <w:t>Huda telesna poškodba</w:t>
            </w:r>
          </w:p>
        </w:tc>
        <w:tc>
          <w:tcPr>
            <w:tcW w:w="581" w:type="dxa"/>
            <w:vAlign w:val="center"/>
          </w:tcPr>
          <w:p w14:paraId="0A1DA4DD" w14:textId="29DD2A36" w:rsidR="00CD62D0" w:rsidRDefault="00CD62D0" w:rsidP="00741005">
            <w:pPr>
              <w:pStyle w:val="P68B1DB1-Normal4"/>
              <w:spacing w:after="0" w:line="276" w:lineRule="auto"/>
              <w:rPr>
                <w:rFonts w:cs="Arial"/>
              </w:rPr>
            </w:pPr>
            <w:r w:rsidRPr="009E0CC1">
              <w:rPr>
                <w:sz w:val="18"/>
                <w:szCs w:val="18"/>
              </w:rPr>
              <w:t>10</w:t>
            </w:r>
          </w:p>
        </w:tc>
        <w:tc>
          <w:tcPr>
            <w:tcW w:w="581" w:type="dxa"/>
            <w:vAlign w:val="center"/>
          </w:tcPr>
          <w:p w14:paraId="36D5B782" w14:textId="24A91869" w:rsidR="00CD62D0" w:rsidRDefault="00CD62D0" w:rsidP="00741005">
            <w:pPr>
              <w:pStyle w:val="P68B1DB1-Normal4"/>
              <w:spacing w:after="0" w:line="276" w:lineRule="auto"/>
              <w:rPr>
                <w:rFonts w:cs="Arial"/>
              </w:rPr>
            </w:pPr>
            <w:r w:rsidRPr="009E0CC1">
              <w:rPr>
                <w:sz w:val="18"/>
                <w:szCs w:val="18"/>
              </w:rPr>
              <w:t>11</w:t>
            </w:r>
          </w:p>
        </w:tc>
        <w:tc>
          <w:tcPr>
            <w:tcW w:w="581" w:type="dxa"/>
            <w:vAlign w:val="center"/>
          </w:tcPr>
          <w:p w14:paraId="3FEDB611" w14:textId="061A2FDE" w:rsidR="00CD62D0" w:rsidRDefault="00CD62D0" w:rsidP="00741005">
            <w:pPr>
              <w:pStyle w:val="P68B1DB1-Normal4"/>
              <w:spacing w:after="0" w:line="276" w:lineRule="auto"/>
              <w:rPr>
                <w:rFonts w:cs="Arial"/>
              </w:rPr>
            </w:pPr>
            <w:r w:rsidRPr="009E0CC1">
              <w:rPr>
                <w:sz w:val="18"/>
                <w:szCs w:val="18"/>
              </w:rPr>
              <w:t>14</w:t>
            </w:r>
          </w:p>
        </w:tc>
        <w:tc>
          <w:tcPr>
            <w:tcW w:w="581" w:type="dxa"/>
            <w:vAlign w:val="center"/>
          </w:tcPr>
          <w:p w14:paraId="1D6E7ABA" w14:textId="35AB0235" w:rsidR="00CD62D0" w:rsidRDefault="00CD62D0" w:rsidP="00741005">
            <w:pPr>
              <w:pStyle w:val="P68B1DB1-Normal4"/>
              <w:spacing w:after="0" w:line="276" w:lineRule="auto"/>
              <w:rPr>
                <w:rFonts w:cs="Arial"/>
              </w:rPr>
            </w:pPr>
            <w:r w:rsidRPr="009E0CC1">
              <w:rPr>
                <w:sz w:val="18"/>
                <w:szCs w:val="18"/>
              </w:rPr>
              <w:t>15</w:t>
            </w:r>
          </w:p>
        </w:tc>
        <w:tc>
          <w:tcPr>
            <w:tcW w:w="581" w:type="dxa"/>
            <w:vAlign w:val="center"/>
          </w:tcPr>
          <w:p w14:paraId="3266EF2A" w14:textId="7C808BAF" w:rsidR="00CD62D0" w:rsidRDefault="00CD62D0" w:rsidP="00741005">
            <w:pPr>
              <w:pStyle w:val="P68B1DB1-Normal4"/>
              <w:spacing w:after="0" w:line="276" w:lineRule="auto"/>
              <w:rPr>
                <w:rFonts w:cs="Arial"/>
              </w:rPr>
            </w:pPr>
            <w:r w:rsidRPr="009E0CC1">
              <w:rPr>
                <w:sz w:val="18"/>
                <w:szCs w:val="18"/>
              </w:rPr>
              <w:t>6</w:t>
            </w:r>
          </w:p>
        </w:tc>
        <w:tc>
          <w:tcPr>
            <w:tcW w:w="581" w:type="dxa"/>
            <w:vAlign w:val="center"/>
          </w:tcPr>
          <w:p w14:paraId="31F1DD93" w14:textId="6A7BB002" w:rsidR="00CD62D0" w:rsidRDefault="00CD62D0" w:rsidP="00741005">
            <w:pPr>
              <w:pStyle w:val="P68B1DB1-Normal4"/>
              <w:spacing w:after="0" w:line="276" w:lineRule="auto"/>
              <w:rPr>
                <w:rFonts w:cs="Arial"/>
              </w:rPr>
            </w:pPr>
            <w:r w:rsidRPr="009E0CC1">
              <w:rPr>
                <w:sz w:val="18"/>
                <w:szCs w:val="18"/>
              </w:rPr>
              <w:t>24</w:t>
            </w:r>
          </w:p>
        </w:tc>
        <w:tc>
          <w:tcPr>
            <w:tcW w:w="581" w:type="dxa"/>
            <w:vAlign w:val="center"/>
          </w:tcPr>
          <w:p w14:paraId="26CE1689" w14:textId="261C2B3F" w:rsidR="00CD62D0" w:rsidRDefault="00CD62D0" w:rsidP="00741005">
            <w:pPr>
              <w:pStyle w:val="P68B1DB1-Normal4"/>
              <w:spacing w:after="0" w:line="276" w:lineRule="auto"/>
              <w:rPr>
                <w:rFonts w:cs="Arial"/>
              </w:rPr>
            </w:pPr>
            <w:r w:rsidRPr="009E0CC1">
              <w:rPr>
                <w:sz w:val="18"/>
                <w:szCs w:val="18"/>
              </w:rPr>
              <w:t>11</w:t>
            </w:r>
          </w:p>
        </w:tc>
        <w:tc>
          <w:tcPr>
            <w:tcW w:w="581" w:type="dxa"/>
            <w:vAlign w:val="center"/>
          </w:tcPr>
          <w:p w14:paraId="4B436035" w14:textId="21B3E6A8" w:rsidR="00CD62D0" w:rsidRDefault="00CD62D0" w:rsidP="00741005">
            <w:pPr>
              <w:pStyle w:val="P68B1DB1-Normal4"/>
              <w:spacing w:after="0" w:line="276" w:lineRule="auto"/>
              <w:rPr>
                <w:rFonts w:cs="Arial"/>
              </w:rPr>
            </w:pPr>
            <w:r w:rsidRPr="009E0CC1">
              <w:rPr>
                <w:sz w:val="18"/>
                <w:szCs w:val="18"/>
              </w:rPr>
              <w:t>8</w:t>
            </w:r>
          </w:p>
        </w:tc>
        <w:tc>
          <w:tcPr>
            <w:tcW w:w="581" w:type="dxa"/>
            <w:vAlign w:val="center"/>
          </w:tcPr>
          <w:p w14:paraId="72CEB44E" w14:textId="0DA47B8C" w:rsidR="00CD62D0" w:rsidRDefault="00CD62D0" w:rsidP="00741005">
            <w:pPr>
              <w:pStyle w:val="P68B1DB1-Normal4"/>
              <w:spacing w:after="0" w:line="276" w:lineRule="auto"/>
              <w:rPr>
                <w:rFonts w:cs="Arial"/>
              </w:rPr>
            </w:pPr>
            <w:r w:rsidRPr="009E0CC1">
              <w:rPr>
                <w:sz w:val="18"/>
                <w:szCs w:val="18"/>
              </w:rPr>
              <w:t>9</w:t>
            </w:r>
          </w:p>
        </w:tc>
        <w:tc>
          <w:tcPr>
            <w:tcW w:w="581" w:type="dxa"/>
            <w:vAlign w:val="center"/>
          </w:tcPr>
          <w:p w14:paraId="1208FA6D" w14:textId="7A246C64" w:rsidR="00CD62D0" w:rsidRDefault="00CD62D0" w:rsidP="00741005">
            <w:pPr>
              <w:pStyle w:val="P68B1DB1-Normal4"/>
              <w:spacing w:after="0" w:line="276" w:lineRule="auto"/>
              <w:rPr>
                <w:rFonts w:cs="Arial"/>
              </w:rPr>
            </w:pPr>
            <w:r w:rsidRPr="009E0CC1">
              <w:rPr>
                <w:sz w:val="18"/>
                <w:szCs w:val="18"/>
              </w:rPr>
              <w:t>13</w:t>
            </w:r>
          </w:p>
        </w:tc>
        <w:tc>
          <w:tcPr>
            <w:tcW w:w="581" w:type="dxa"/>
            <w:vAlign w:val="center"/>
          </w:tcPr>
          <w:p w14:paraId="0779B7DE" w14:textId="625F43EB" w:rsidR="00CD62D0" w:rsidRDefault="00CD62D0" w:rsidP="00741005">
            <w:pPr>
              <w:pStyle w:val="P68B1DB1-Normal4"/>
              <w:spacing w:after="0" w:line="276" w:lineRule="auto"/>
              <w:rPr>
                <w:rFonts w:cs="Arial"/>
              </w:rPr>
            </w:pPr>
            <w:r w:rsidRPr="009E0CC1">
              <w:rPr>
                <w:sz w:val="18"/>
                <w:szCs w:val="18"/>
              </w:rPr>
              <w:t>12</w:t>
            </w:r>
          </w:p>
        </w:tc>
      </w:tr>
      <w:tr w:rsidR="00CD62D0" w14:paraId="18D6DDF4" w14:textId="77777777" w:rsidTr="00CD62D0">
        <w:tc>
          <w:tcPr>
            <w:tcW w:w="543" w:type="dxa"/>
            <w:vAlign w:val="center"/>
          </w:tcPr>
          <w:p w14:paraId="4903196B" w14:textId="2ABCA89B" w:rsidR="00CD62D0" w:rsidRDefault="00CD62D0" w:rsidP="00741005">
            <w:pPr>
              <w:pStyle w:val="P68B1DB1-Normal4"/>
              <w:spacing w:after="0" w:line="276" w:lineRule="auto"/>
              <w:rPr>
                <w:rFonts w:cs="Arial"/>
              </w:rPr>
            </w:pPr>
            <w:r w:rsidRPr="009E0CC1">
              <w:rPr>
                <w:b/>
                <w:bCs/>
                <w:sz w:val="18"/>
                <w:szCs w:val="18"/>
              </w:rPr>
              <w:t>124</w:t>
            </w:r>
          </w:p>
        </w:tc>
        <w:tc>
          <w:tcPr>
            <w:tcW w:w="1360" w:type="dxa"/>
            <w:vAlign w:val="center"/>
          </w:tcPr>
          <w:p w14:paraId="629ED904" w14:textId="3EFCC689" w:rsidR="00CD62D0" w:rsidRDefault="00CD62D0" w:rsidP="00741005">
            <w:pPr>
              <w:pStyle w:val="P68B1DB1-Normal4"/>
              <w:spacing w:after="0" w:line="240" w:lineRule="auto"/>
              <w:rPr>
                <w:rFonts w:cs="Arial"/>
              </w:rPr>
            </w:pPr>
            <w:r w:rsidRPr="009E0CC1">
              <w:rPr>
                <w:sz w:val="18"/>
                <w:szCs w:val="18"/>
              </w:rPr>
              <w:t>Posebno huda telesna poškodba</w:t>
            </w:r>
          </w:p>
        </w:tc>
        <w:tc>
          <w:tcPr>
            <w:tcW w:w="581" w:type="dxa"/>
            <w:vAlign w:val="center"/>
          </w:tcPr>
          <w:p w14:paraId="771A9C6A" w14:textId="58B9953B" w:rsidR="00CD62D0" w:rsidRDefault="00CD62D0" w:rsidP="00741005">
            <w:pPr>
              <w:pStyle w:val="P68B1DB1-Normal4"/>
              <w:spacing w:after="0" w:line="276" w:lineRule="auto"/>
              <w:rPr>
                <w:rFonts w:cs="Arial"/>
              </w:rPr>
            </w:pPr>
          </w:p>
        </w:tc>
        <w:tc>
          <w:tcPr>
            <w:tcW w:w="581" w:type="dxa"/>
            <w:vAlign w:val="center"/>
          </w:tcPr>
          <w:p w14:paraId="4E756970" w14:textId="2E4A653D" w:rsidR="00CD62D0" w:rsidRDefault="00CD62D0" w:rsidP="00741005">
            <w:pPr>
              <w:pStyle w:val="P68B1DB1-Normal4"/>
              <w:spacing w:after="0" w:line="276" w:lineRule="auto"/>
              <w:rPr>
                <w:rFonts w:cs="Arial"/>
              </w:rPr>
            </w:pPr>
          </w:p>
        </w:tc>
        <w:tc>
          <w:tcPr>
            <w:tcW w:w="581" w:type="dxa"/>
            <w:vAlign w:val="center"/>
          </w:tcPr>
          <w:p w14:paraId="095AD9D0" w14:textId="7BBD777E"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7D62B828" w14:textId="77777777" w:rsidR="00CD62D0" w:rsidRDefault="00CD62D0" w:rsidP="00741005">
            <w:pPr>
              <w:pStyle w:val="P68B1DB1-Normal4"/>
              <w:spacing w:after="0" w:line="276" w:lineRule="auto"/>
              <w:rPr>
                <w:rFonts w:cs="Arial"/>
              </w:rPr>
            </w:pPr>
          </w:p>
        </w:tc>
        <w:tc>
          <w:tcPr>
            <w:tcW w:w="581" w:type="dxa"/>
            <w:vAlign w:val="center"/>
          </w:tcPr>
          <w:p w14:paraId="4F3FCE31" w14:textId="77777777" w:rsidR="00CD62D0" w:rsidRDefault="00CD62D0" w:rsidP="00741005">
            <w:pPr>
              <w:pStyle w:val="P68B1DB1-Normal4"/>
              <w:spacing w:after="0" w:line="276" w:lineRule="auto"/>
              <w:rPr>
                <w:rFonts w:cs="Arial"/>
              </w:rPr>
            </w:pPr>
          </w:p>
        </w:tc>
        <w:tc>
          <w:tcPr>
            <w:tcW w:w="581" w:type="dxa"/>
            <w:vAlign w:val="center"/>
          </w:tcPr>
          <w:p w14:paraId="5DD60AC9" w14:textId="2E9E16E8"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7768AAD1" w14:textId="01E19F1F"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056E000D" w14:textId="77777777" w:rsidR="00CD62D0" w:rsidRDefault="00CD62D0" w:rsidP="00741005">
            <w:pPr>
              <w:pStyle w:val="P68B1DB1-Normal4"/>
              <w:spacing w:after="0" w:line="276" w:lineRule="auto"/>
              <w:rPr>
                <w:rFonts w:cs="Arial"/>
              </w:rPr>
            </w:pPr>
          </w:p>
        </w:tc>
        <w:tc>
          <w:tcPr>
            <w:tcW w:w="581" w:type="dxa"/>
            <w:vAlign w:val="center"/>
          </w:tcPr>
          <w:p w14:paraId="6804AA64" w14:textId="77777777" w:rsidR="00CD62D0" w:rsidRDefault="00CD62D0" w:rsidP="00741005">
            <w:pPr>
              <w:pStyle w:val="P68B1DB1-Normal4"/>
              <w:spacing w:after="0" w:line="276" w:lineRule="auto"/>
              <w:rPr>
                <w:rFonts w:cs="Arial"/>
              </w:rPr>
            </w:pPr>
          </w:p>
        </w:tc>
        <w:tc>
          <w:tcPr>
            <w:tcW w:w="581" w:type="dxa"/>
            <w:vAlign w:val="center"/>
          </w:tcPr>
          <w:p w14:paraId="1273A661" w14:textId="47A21DC3"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13E9A5A6" w14:textId="7D7BD3A7" w:rsidR="00CD62D0" w:rsidRDefault="00CD62D0" w:rsidP="00741005">
            <w:pPr>
              <w:pStyle w:val="P68B1DB1-Normal4"/>
              <w:spacing w:after="0" w:line="276" w:lineRule="auto"/>
              <w:rPr>
                <w:rFonts w:cs="Arial"/>
              </w:rPr>
            </w:pPr>
          </w:p>
        </w:tc>
      </w:tr>
      <w:tr w:rsidR="00CD62D0" w14:paraId="42988F15" w14:textId="77777777" w:rsidTr="00CD62D0">
        <w:tc>
          <w:tcPr>
            <w:tcW w:w="543" w:type="dxa"/>
            <w:vAlign w:val="center"/>
          </w:tcPr>
          <w:p w14:paraId="02778E65" w14:textId="229D1256" w:rsidR="00CD62D0" w:rsidRDefault="00CD62D0" w:rsidP="00741005">
            <w:pPr>
              <w:pStyle w:val="P68B1DB1-Normal4"/>
              <w:spacing w:after="0" w:line="276" w:lineRule="auto"/>
              <w:rPr>
                <w:rFonts w:cs="Arial"/>
              </w:rPr>
            </w:pPr>
            <w:r w:rsidRPr="009E0CC1">
              <w:rPr>
                <w:b/>
                <w:bCs/>
                <w:sz w:val="18"/>
                <w:szCs w:val="18"/>
              </w:rPr>
              <w:t>126</w:t>
            </w:r>
          </w:p>
        </w:tc>
        <w:tc>
          <w:tcPr>
            <w:tcW w:w="1360" w:type="dxa"/>
            <w:vAlign w:val="center"/>
          </w:tcPr>
          <w:p w14:paraId="0AC08DFF" w14:textId="02593DA1" w:rsidR="00CD62D0" w:rsidRDefault="00CD62D0" w:rsidP="00741005">
            <w:pPr>
              <w:pStyle w:val="P68B1DB1-Normal4"/>
              <w:spacing w:after="0" w:line="240" w:lineRule="auto"/>
              <w:rPr>
                <w:rFonts w:cs="Arial"/>
              </w:rPr>
            </w:pPr>
            <w:r w:rsidRPr="009E0CC1">
              <w:rPr>
                <w:sz w:val="18"/>
                <w:szCs w:val="18"/>
              </w:rPr>
              <w:t>Sodelovanje pri pretepu</w:t>
            </w:r>
          </w:p>
        </w:tc>
        <w:tc>
          <w:tcPr>
            <w:tcW w:w="581" w:type="dxa"/>
            <w:vAlign w:val="center"/>
          </w:tcPr>
          <w:p w14:paraId="49C45F24" w14:textId="02F84D77" w:rsidR="00CD62D0" w:rsidRDefault="00CD62D0" w:rsidP="00741005">
            <w:pPr>
              <w:pStyle w:val="P68B1DB1-Normal4"/>
              <w:spacing w:after="0" w:line="276" w:lineRule="auto"/>
              <w:rPr>
                <w:rFonts w:cs="Arial"/>
              </w:rPr>
            </w:pPr>
          </w:p>
        </w:tc>
        <w:tc>
          <w:tcPr>
            <w:tcW w:w="581" w:type="dxa"/>
            <w:vAlign w:val="center"/>
          </w:tcPr>
          <w:p w14:paraId="060DA001" w14:textId="315C8FD8" w:rsidR="00CD62D0" w:rsidRDefault="00CD62D0" w:rsidP="00741005">
            <w:pPr>
              <w:pStyle w:val="P68B1DB1-Normal4"/>
              <w:spacing w:after="0" w:line="276" w:lineRule="auto"/>
              <w:rPr>
                <w:rFonts w:cs="Arial"/>
              </w:rPr>
            </w:pPr>
            <w:r w:rsidRPr="009E0CC1">
              <w:rPr>
                <w:sz w:val="18"/>
                <w:szCs w:val="18"/>
              </w:rPr>
              <w:t>3</w:t>
            </w:r>
          </w:p>
        </w:tc>
        <w:tc>
          <w:tcPr>
            <w:tcW w:w="581" w:type="dxa"/>
            <w:vAlign w:val="center"/>
          </w:tcPr>
          <w:p w14:paraId="53BFE8FB" w14:textId="47071F52"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0459BBE1" w14:textId="77495C0F" w:rsidR="00CD62D0" w:rsidRDefault="00CD62D0" w:rsidP="00741005">
            <w:pPr>
              <w:pStyle w:val="P68B1DB1-Normal4"/>
              <w:spacing w:after="0" w:line="276" w:lineRule="auto"/>
              <w:rPr>
                <w:rFonts w:cs="Arial"/>
              </w:rPr>
            </w:pPr>
            <w:r w:rsidRPr="009E0CC1">
              <w:rPr>
                <w:sz w:val="18"/>
                <w:szCs w:val="18"/>
              </w:rPr>
              <w:t>4</w:t>
            </w:r>
          </w:p>
        </w:tc>
        <w:tc>
          <w:tcPr>
            <w:tcW w:w="581" w:type="dxa"/>
            <w:vAlign w:val="center"/>
          </w:tcPr>
          <w:p w14:paraId="0189604A" w14:textId="77777777" w:rsidR="00CD62D0" w:rsidRDefault="00CD62D0" w:rsidP="00741005">
            <w:pPr>
              <w:pStyle w:val="P68B1DB1-Normal4"/>
              <w:spacing w:after="0" w:line="276" w:lineRule="auto"/>
              <w:rPr>
                <w:rFonts w:cs="Arial"/>
              </w:rPr>
            </w:pPr>
          </w:p>
        </w:tc>
        <w:tc>
          <w:tcPr>
            <w:tcW w:w="581" w:type="dxa"/>
            <w:vAlign w:val="center"/>
          </w:tcPr>
          <w:p w14:paraId="0E3F972E" w14:textId="545DB265" w:rsidR="00CD62D0" w:rsidRDefault="00CD62D0" w:rsidP="00741005">
            <w:pPr>
              <w:pStyle w:val="P68B1DB1-Normal4"/>
              <w:spacing w:after="0" w:line="276" w:lineRule="auto"/>
              <w:rPr>
                <w:rFonts w:cs="Arial"/>
              </w:rPr>
            </w:pPr>
            <w:r w:rsidRPr="009E0CC1">
              <w:rPr>
                <w:sz w:val="18"/>
                <w:szCs w:val="18"/>
              </w:rPr>
              <w:t>2</w:t>
            </w:r>
          </w:p>
        </w:tc>
        <w:tc>
          <w:tcPr>
            <w:tcW w:w="581" w:type="dxa"/>
            <w:vAlign w:val="center"/>
          </w:tcPr>
          <w:p w14:paraId="38977E34" w14:textId="77777777" w:rsidR="00CD62D0" w:rsidRDefault="00CD62D0" w:rsidP="00741005">
            <w:pPr>
              <w:pStyle w:val="P68B1DB1-Normal4"/>
              <w:spacing w:after="0" w:line="276" w:lineRule="auto"/>
              <w:rPr>
                <w:rFonts w:cs="Arial"/>
              </w:rPr>
            </w:pPr>
          </w:p>
        </w:tc>
        <w:tc>
          <w:tcPr>
            <w:tcW w:w="581" w:type="dxa"/>
            <w:vAlign w:val="center"/>
          </w:tcPr>
          <w:p w14:paraId="26D1629A" w14:textId="77777777" w:rsidR="00CD62D0" w:rsidRDefault="00CD62D0" w:rsidP="00741005">
            <w:pPr>
              <w:pStyle w:val="P68B1DB1-Normal4"/>
              <w:spacing w:after="0" w:line="276" w:lineRule="auto"/>
              <w:rPr>
                <w:rFonts w:cs="Arial"/>
              </w:rPr>
            </w:pPr>
          </w:p>
        </w:tc>
        <w:tc>
          <w:tcPr>
            <w:tcW w:w="581" w:type="dxa"/>
            <w:vAlign w:val="center"/>
          </w:tcPr>
          <w:p w14:paraId="49C077AD" w14:textId="77777777" w:rsidR="00CD62D0" w:rsidRDefault="00CD62D0" w:rsidP="00741005">
            <w:pPr>
              <w:pStyle w:val="P68B1DB1-Normal4"/>
              <w:spacing w:after="0" w:line="276" w:lineRule="auto"/>
              <w:rPr>
                <w:rFonts w:cs="Arial"/>
              </w:rPr>
            </w:pPr>
          </w:p>
        </w:tc>
        <w:tc>
          <w:tcPr>
            <w:tcW w:w="581" w:type="dxa"/>
            <w:vAlign w:val="center"/>
          </w:tcPr>
          <w:p w14:paraId="3AE836C5" w14:textId="77777777" w:rsidR="00CD62D0" w:rsidRDefault="00CD62D0" w:rsidP="00741005">
            <w:pPr>
              <w:pStyle w:val="P68B1DB1-Normal4"/>
              <w:spacing w:after="0" w:line="276" w:lineRule="auto"/>
              <w:rPr>
                <w:rFonts w:cs="Arial"/>
              </w:rPr>
            </w:pPr>
          </w:p>
        </w:tc>
        <w:tc>
          <w:tcPr>
            <w:tcW w:w="581" w:type="dxa"/>
            <w:vAlign w:val="center"/>
          </w:tcPr>
          <w:p w14:paraId="4AF1BB48" w14:textId="79C2A2B0" w:rsidR="00CD62D0" w:rsidRDefault="00CD62D0" w:rsidP="00741005">
            <w:pPr>
              <w:pStyle w:val="P68B1DB1-Normal4"/>
              <w:spacing w:after="0" w:line="276" w:lineRule="auto"/>
              <w:rPr>
                <w:rFonts w:cs="Arial"/>
              </w:rPr>
            </w:pPr>
          </w:p>
        </w:tc>
      </w:tr>
      <w:tr w:rsidR="00CD62D0" w14:paraId="1948048D" w14:textId="77777777" w:rsidTr="00CD62D0">
        <w:tc>
          <w:tcPr>
            <w:tcW w:w="543" w:type="dxa"/>
            <w:vAlign w:val="center"/>
          </w:tcPr>
          <w:p w14:paraId="3D96E90D" w14:textId="7ED5206A" w:rsidR="00CD62D0" w:rsidRDefault="00CD62D0" w:rsidP="00741005">
            <w:pPr>
              <w:pStyle w:val="P68B1DB1-Normal4"/>
              <w:spacing w:after="0" w:line="276" w:lineRule="auto"/>
              <w:rPr>
                <w:rFonts w:cs="Arial"/>
              </w:rPr>
            </w:pPr>
            <w:r w:rsidRPr="009E0CC1">
              <w:rPr>
                <w:b/>
                <w:bCs/>
                <w:sz w:val="18"/>
                <w:szCs w:val="18"/>
              </w:rPr>
              <w:t>127</w:t>
            </w:r>
          </w:p>
        </w:tc>
        <w:tc>
          <w:tcPr>
            <w:tcW w:w="1360" w:type="dxa"/>
            <w:vAlign w:val="center"/>
          </w:tcPr>
          <w:p w14:paraId="5AE3F20C" w14:textId="349E0462" w:rsidR="00CD62D0" w:rsidRDefault="00CD62D0" w:rsidP="00741005">
            <w:pPr>
              <w:pStyle w:val="P68B1DB1-Normal4"/>
              <w:spacing w:after="0" w:line="240" w:lineRule="auto"/>
              <w:rPr>
                <w:rFonts w:cs="Arial"/>
              </w:rPr>
            </w:pPr>
            <w:r w:rsidRPr="009E0CC1">
              <w:rPr>
                <w:sz w:val="18"/>
                <w:szCs w:val="18"/>
              </w:rPr>
              <w:t>Ogrožanje z nevarnim orodjem pri pretepu ali prepiru</w:t>
            </w:r>
          </w:p>
        </w:tc>
        <w:tc>
          <w:tcPr>
            <w:tcW w:w="581" w:type="dxa"/>
            <w:vAlign w:val="center"/>
          </w:tcPr>
          <w:p w14:paraId="6A425DF7" w14:textId="2991ABC7" w:rsidR="00CD62D0" w:rsidRDefault="00CD62D0" w:rsidP="00741005">
            <w:pPr>
              <w:pStyle w:val="P68B1DB1-Normal4"/>
              <w:spacing w:after="0" w:line="276" w:lineRule="auto"/>
              <w:rPr>
                <w:rFonts w:cs="Arial"/>
              </w:rPr>
            </w:pPr>
            <w:r w:rsidRPr="009E0CC1">
              <w:rPr>
                <w:sz w:val="18"/>
                <w:szCs w:val="18"/>
              </w:rPr>
              <w:t>3</w:t>
            </w:r>
          </w:p>
        </w:tc>
        <w:tc>
          <w:tcPr>
            <w:tcW w:w="581" w:type="dxa"/>
            <w:vAlign w:val="center"/>
          </w:tcPr>
          <w:p w14:paraId="71B5E834" w14:textId="5477B806" w:rsidR="00CD62D0" w:rsidRDefault="00CD62D0" w:rsidP="00741005">
            <w:pPr>
              <w:pStyle w:val="P68B1DB1-Normal4"/>
              <w:spacing w:after="0" w:line="276" w:lineRule="auto"/>
              <w:rPr>
                <w:rFonts w:cs="Arial"/>
              </w:rPr>
            </w:pPr>
            <w:r w:rsidRPr="009E0CC1">
              <w:rPr>
                <w:sz w:val="18"/>
                <w:szCs w:val="18"/>
              </w:rPr>
              <w:t>4</w:t>
            </w:r>
          </w:p>
        </w:tc>
        <w:tc>
          <w:tcPr>
            <w:tcW w:w="581" w:type="dxa"/>
            <w:vAlign w:val="center"/>
          </w:tcPr>
          <w:p w14:paraId="6A99F472" w14:textId="0FDBAA01" w:rsidR="00CD62D0" w:rsidRDefault="00CD62D0" w:rsidP="00741005">
            <w:pPr>
              <w:pStyle w:val="P68B1DB1-Normal4"/>
              <w:spacing w:after="0" w:line="276" w:lineRule="auto"/>
              <w:rPr>
                <w:rFonts w:cs="Arial"/>
              </w:rPr>
            </w:pPr>
            <w:r w:rsidRPr="009E0CC1">
              <w:rPr>
                <w:sz w:val="18"/>
                <w:szCs w:val="18"/>
              </w:rPr>
              <w:t>5</w:t>
            </w:r>
          </w:p>
        </w:tc>
        <w:tc>
          <w:tcPr>
            <w:tcW w:w="581" w:type="dxa"/>
            <w:vAlign w:val="center"/>
          </w:tcPr>
          <w:p w14:paraId="2F43A670" w14:textId="7915AA72" w:rsidR="00CD62D0" w:rsidRDefault="00CD62D0" w:rsidP="00741005">
            <w:pPr>
              <w:pStyle w:val="P68B1DB1-Normal4"/>
              <w:spacing w:after="0" w:line="276" w:lineRule="auto"/>
              <w:rPr>
                <w:rFonts w:cs="Arial"/>
              </w:rPr>
            </w:pPr>
            <w:r w:rsidRPr="009E0CC1">
              <w:rPr>
                <w:sz w:val="18"/>
                <w:szCs w:val="18"/>
              </w:rPr>
              <w:t>1</w:t>
            </w:r>
          </w:p>
        </w:tc>
        <w:tc>
          <w:tcPr>
            <w:tcW w:w="581" w:type="dxa"/>
            <w:vAlign w:val="center"/>
          </w:tcPr>
          <w:p w14:paraId="5154D52D" w14:textId="77777777" w:rsidR="00CD62D0" w:rsidRDefault="00CD62D0" w:rsidP="00741005">
            <w:pPr>
              <w:pStyle w:val="P68B1DB1-Normal4"/>
              <w:spacing w:after="0" w:line="276" w:lineRule="auto"/>
              <w:rPr>
                <w:rFonts w:cs="Arial"/>
              </w:rPr>
            </w:pPr>
          </w:p>
        </w:tc>
        <w:tc>
          <w:tcPr>
            <w:tcW w:w="581" w:type="dxa"/>
            <w:vAlign w:val="center"/>
          </w:tcPr>
          <w:p w14:paraId="3E830BEB" w14:textId="4F38DF8F" w:rsidR="00CD62D0" w:rsidRDefault="00CD62D0" w:rsidP="00741005">
            <w:pPr>
              <w:pStyle w:val="P68B1DB1-Normal4"/>
              <w:spacing w:after="0" w:line="276" w:lineRule="auto"/>
              <w:rPr>
                <w:rFonts w:cs="Arial"/>
              </w:rPr>
            </w:pPr>
            <w:r w:rsidRPr="009E0CC1">
              <w:rPr>
                <w:sz w:val="18"/>
                <w:szCs w:val="18"/>
              </w:rPr>
              <w:t>7</w:t>
            </w:r>
          </w:p>
        </w:tc>
        <w:tc>
          <w:tcPr>
            <w:tcW w:w="581" w:type="dxa"/>
            <w:vAlign w:val="center"/>
          </w:tcPr>
          <w:p w14:paraId="446D17C7" w14:textId="53E54C70" w:rsidR="00CD62D0" w:rsidRDefault="00CD62D0" w:rsidP="00741005">
            <w:pPr>
              <w:pStyle w:val="P68B1DB1-Normal4"/>
              <w:spacing w:after="0" w:line="276" w:lineRule="auto"/>
              <w:rPr>
                <w:rFonts w:cs="Arial"/>
              </w:rPr>
            </w:pPr>
            <w:r w:rsidRPr="009E0CC1">
              <w:rPr>
                <w:sz w:val="18"/>
                <w:szCs w:val="18"/>
              </w:rPr>
              <w:t>3</w:t>
            </w:r>
          </w:p>
        </w:tc>
        <w:tc>
          <w:tcPr>
            <w:tcW w:w="581" w:type="dxa"/>
            <w:vAlign w:val="center"/>
          </w:tcPr>
          <w:p w14:paraId="28360C3B" w14:textId="77777777" w:rsidR="00CD62D0" w:rsidRDefault="00CD62D0" w:rsidP="00741005">
            <w:pPr>
              <w:pStyle w:val="P68B1DB1-Normal4"/>
              <w:spacing w:after="0" w:line="276" w:lineRule="auto"/>
              <w:rPr>
                <w:rFonts w:cs="Arial"/>
              </w:rPr>
            </w:pPr>
          </w:p>
        </w:tc>
        <w:tc>
          <w:tcPr>
            <w:tcW w:w="581" w:type="dxa"/>
            <w:vAlign w:val="center"/>
          </w:tcPr>
          <w:p w14:paraId="3C7FEC3B" w14:textId="77777777" w:rsidR="00CD62D0" w:rsidRDefault="00CD62D0" w:rsidP="00741005">
            <w:pPr>
              <w:pStyle w:val="P68B1DB1-Normal4"/>
              <w:spacing w:after="0" w:line="276" w:lineRule="auto"/>
              <w:rPr>
                <w:rFonts w:cs="Arial"/>
              </w:rPr>
            </w:pPr>
          </w:p>
        </w:tc>
        <w:tc>
          <w:tcPr>
            <w:tcW w:w="581" w:type="dxa"/>
            <w:vAlign w:val="center"/>
          </w:tcPr>
          <w:p w14:paraId="3B97E9CD" w14:textId="77777777" w:rsidR="00CD62D0" w:rsidRDefault="00CD62D0" w:rsidP="00741005">
            <w:pPr>
              <w:pStyle w:val="P68B1DB1-Normal4"/>
              <w:spacing w:after="0" w:line="276" w:lineRule="auto"/>
              <w:rPr>
                <w:rFonts w:cs="Arial"/>
              </w:rPr>
            </w:pPr>
          </w:p>
        </w:tc>
        <w:tc>
          <w:tcPr>
            <w:tcW w:w="581" w:type="dxa"/>
            <w:vAlign w:val="center"/>
          </w:tcPr>
          <w:p w14:paraId="4820FA75" w14:textId="7989EEB7" w:rsidR="00CD62D0" w:rsidRDefault="00CD62D0" w:rsidP="00741005">
            <w:pPr>
              <w:pStyle w:val="P68B1DB1-Normal4"/>
              <w:spacing w:after="0" w:line="276" w:lineRule="auto"/>
              <w:rPr>
                <w:rFonts w:cs="Arial"/>
              </w:rPr>
            </w:pPr>
          </w:p>
        </w:tc>
      </w:tr>
      <w:tr w:rsidR="00CD62D0" w14:paraId="5ADC1A29" w14:textId="77777777" w:rsidTr="00CD62D0">
        <w:tc>
          <w:tcPr>
            <w:tcW w:w="543" w:type="dxa"/>
            <w:vAlign w:val="center"/>
          </w:tcPr>
          <w:p w14:paraId="3EF04B9D" w14:textId="51498508" w:rsidR="00CD62D0" w:rsidRPr="007340B7" w:rsidRDefault="00CD62D0" w:rsidP="00741005">
            <w:pPr>
              <w:pStyle w:val="P68B1DB1-Normal4"/>
              <w:spacing w:after="0" w:line="276" w:lineRule="auto"/>
              <w:rPr>
                <w:rFonts w:cs="Arial"/>
              </w:rPr>
            </w:pPr>
            <w:r w:rsidRPr="007340B7">
              <w:rPr>
                <w:b/>
                <w:bCs/>
                <w:sz w:val="18"/>
                <w:szCs w:val="18"/>
              </w:rPr>
              <w:t>133</w:t>
            </w:r>
          </w:p>
        </w:tc>
        <w:tc>
          <w:tcPr>
            <w:tcW w:w="1360" w:type="dxa"/>
            <w:vAlign w:val="center"/>
          </w:tcPr>
          <w:p w14:paraId="54808A20" w14:textId="2D1AF49A" w:rsidR="00CD62D0" w:rsidRPr="007340B7" w:rsidRDefault="00CD62D0" w:rsidP="00741005">
            <w:pPr>
              <w:pStyle w:val="P68B1DB1-Normal4"/>
              <w:spacing w:after="0" w:line="240" w:lineRule="auto"/>
              <w:rPr>
                <w:rFonts w:cs="Arial"/>
              </w:rPr>
            </w:pPr>
            <w:r w:rsidRPr="007340B7">
              <w:rPr>
                <w:sz w:val="18"/>
                <w:szCs w:val="18"/>
              </w:rPr>
              <w:t>Protipraven odvzem prostosti</w:t>
            </w:r>
          </w:p>
        </w:tc>
        <w:tc>
          <w:tcPr>
            <w:tcW w:w="581" w:type="dxa"/>
            <w:vAlign w:val="center"/>
          </w:tcPr>
          <w:p w14:paraId="37C5A7AE" w14:textId="1EB23636" w:rsidR="00CD62D0" w:rsidRPr="007340B7" w:rsidRDefault="00CD62D0" w:rsidP="00741005">
            <w:pPr>
              <w:pStyle w:val="P68B1DB1-Normal4"/>
              <w:spacing w:after="0" w:line="276" w:lineRule="auto"/>
              <w:rPr>
                <w:rFonts w:cs="Arial"/>
              </w:rPr>
            </w:pPr>
            <w:r w:rsidRPr="007340B7">
              <w:rPr>
                <w:sz w:val="18"/>
                <w:szCs w:val="18"/>
              </w:rPr>
              <w:t>2</w:t>
            </w:r>
          </w:p>
        </w:tc>
        <w:tc>
          <w:tcPr>
            <w:tcW w:w="581" w:type="dxa"/>
            <w:vAlign w:val="center"/>
          </w:tcPr>
          <w:p w14:paraId="0CD1DE10" w14:textId="35D68112" w:rsidR="00CD62D0" w:rsidRPr="007340B7" w:rsidRDefault="00CD62D0" w:rsidP="00741005">
            <w:pPr>
              <w:pStyle w:val="P68B1DB1-Normal4"/>
              <w:spacing w:after="0" w:line="276" w:lineRule="auto"/>
              <w:rPr>
                <w:rFonts w:cs="Arial"/>
              </w:rPr>
            </w:pPr>
            <w:r w:rsidRPr="007340B7">
              <w:rPr>
                <w:sz w:val="18"/>
                <w:szCs w:val="18"/>
              </w:rPr>
              <w:t>4</w:t>
            </w:r>
          </w:p>
        </w:tc>
        <w:tc>
          <w:tcPr>
            <w:tcW w:w="581" w:type="dxa"/>
            <w:vAlign w:val="center"/>
          </w:tcPr>
          <w:p w14:paraId="6A40BF70" w14:textId="01226603" w:rsidR="00CD62D0" w:rsidRPr="007340B7" w:rsidRDefault="00CD62D0" w:rsidP="00741005">
            <w:pPr>
              <w:pStyle w:val="P68B1DB1-Normal4"/>
              <w:spacing w:after="0" w:line="276" w:lineRule="auto"/>
              <w:rPr>
                <w:rFonts w:cs="Arial"/>
              </w:rPr>
            </w:pPr>
            <w:r w:rsidRPr="007340B7">
              <w:rPr>
                <w:sz w:val="18"/>
                <w:szCs w:val="18"/>
              </w:rPr>
              <w:t>1</w:t>
            </w:r>
          </w:p>
        </w:tc>
        <w:tc>
          <w:tcPr>
            <w:tcW w:w="581" w:type="dxa"/>
            <w:vAlign w:val="center"/>
          </w:tcPr>
          <w:p w14:paraId="50FD0B4C" w14:textId="1FB025BB" w:rsidR="00CD62D0" w:rsidRPr="007340B7" w:rsidRDefault="00CD62D0" w:rsidP="00741005">
            <w:pPr>
              <w:pStyle w:val="P68B1DB1-Normal4"/>
              <w:spacing w:after="0" w:line="276" w:lineRule="auto"/>
              <w:rPr>
                <w:rFonts w:cs="Arial"/>
              </w:rPr>
            </w:pPr>
            <w:r w:rsidRPr="007340B7">
              <w:rPr>
                <w:sz w:val="18"/>
                <w:szCs w:val="18"/>
              </w:rPr>
              <w:t>1</w:t>
            </w:r>
          </w:p>
        </w:tc>
        <w:tc>
          <w:tcPr>
            <w:tcW w:w="581" w:type="dxa"/>
            <w:vAlign w:val="center"/>
          </w:tcPr>
          <w:p w14:paraId="16A733C2" w14:textId="43A449F5" w:rsidR="00CD62D0" w:rsidRPr="007340B7" w:rsidRDefault="00CD62D0" w:rsidP="00741005">
            <w:pPr>
              <w:pStyle w:val="P68B1DB1-Normal4"/>
              <w:spacing w:after="0" w:line="276" w:lineRule="auto"/>
              <w:rPr>
                <w:rFonts w:cs="Arial"/>
              </w:rPr>
            </w:pPr>
            <w:r w:rsidRPr="007340B7">
              <w:rPr>
                <w:sz w:val="18"/>
                <w:szCs w:val="18"/>
              </w:rPr>
              <w:t>3</w:t>
            </w:r>
          </w:p>
        </w:tc>
        <w:tc>
          <w:tcPr>
            <w:tcW w:w="581" w:type="dxa"/>
            <w:vAlign w:val="center"/>
          </w:tcPr>
          <w:p w14:paraId="27796874" w14:textId="10B604E0" w:rsidR="00CD62D0" w:rsidRPr="007340B7" w:rsidRDefault="00CD62D0" w:rsidP="00741005">
            <w:pPr>
              <w:pStyle w:val="P68B1DB1-Normal4"/>
              <w:spacing w:after="0" w:line="276" w:lineRule="auto"/>
              <w:rPr>
                <w:rFonts w:cs="Arial"/>
              </w:rPr>
            </w:pPr>
            <w:r w:rsidRPr="007340B7">
              <w:rPr>
                <w:sz w:val="18"/>
                <w:szCs w:val="18"/>
              </w:rPr>
              <w:t>1</w:t>
            </w:r>
          </w:p>
        </w:tc>
        <w:tc>
          <w:tcPr>
            <w:tcW w:w="581" w:type="dxa"/>
            <w:vAlign w:val="center"/>
          </w:tcPr>
          <w:p w14:paraId="77A8EED9" w14:textId="31E5BE79" w:rsidR="00CD62D0" w:rsidRPr="007340B7" w:rsidRDefault="00CD62D0" w:rsidP="00741005">
            <w:pPr>
              <w:pStyle w:val="P68B1DB1-Normal4"/>
              <w:spacing w:after="0" w:line="276" w:lineRule="auto"/>
              <w:rPr>
                <w:rFonts w:cs="Arial"/>
              </w:rPr>
            </w:pPr>
            <w:r w:rsidRPr="007340B7">
              <w:rPr>
                <w:sz w:val="18"/>
                <w:szCs w:val="18"/>
              </w:rPr>
              <w:t>1</w:t>
            </w:r>
          </w:p>
        </w:tc>
        <w:tc>
          <w:tcPr>
            <w:tcW w:w="581" w:type="dxa"/>
            <w:vAlign w:val="center"/>
          </w:tcPr>
          <w:p w14:paraId="26DFEA54" w14:textId="77777777" w:rsidR="00CD62D0" w:rsidRPr="007340B7" w:rsidRDefault="00CD62D0" w:rsidP="00741005">
            <w:pPr>
              <w:pStyle w:val="P68B1DB1-Normal4"/>
              <w:spacing w:after="0" w:line="276" w:lineRule="auto"/>
              <w:rPr>
                <w:rFonts w:cs="Arial"/>
              </w:rPr>
            </w:pPr>
          </w:p>
        </w:tc>
        <w:tc>
          <w:tcPr>
            <w:tcW w:w="581" w:type="dxa"/>
            <w:vAlign w:val="center"/>
          </w:tcPr>
          <w:p w14:paraId="772D56C7" w14:textId="55C8EB2B" w:rsidR="00CD62D0" w:rsidRPr="007340B7" w:rsidRDefault="00CD62D0" w:rsidP="00741005">
            <w:pPr>
              <w:pStyle w:val="P68B1DB1-Normal4"/>
              <w:spacing w:after="0" w:line="276" w:lineRule="auto"/>
              <w:rPr>
                <w:rFonts w:cs="Arial"/>
              </w:rPr>
            </w:pPr>
            <w:r w:rsidRPr="007340B7">
              <w:rPr>
                <w:sz w:val="18"/>
                <w:szCs w:val="18"/>
              </w:rPr>
              <w:t>1</w:t>
            </w:r>
          </w:p>
        </w:tc>
        <w:tc>
          <w:tcPr>
            <w:tcW w:w="581" w:type="dxa"/>
            <w:vAlign w:val="center"/>
          </w:tcPr>
          <w:p w14:paraId="21670E53" w14:textId="77777777" w:rsidR="00CD62D0" w:rsidRPr="007340B7" w:rsidRDefault="00CD62D0" w:rsidP="00741005">
            <w:pPr>
              <w:pStyle w:val="P68B1DB1-Normal4"/>
              <w:spacing w:after="0" w:line="276" w:lineRule="auto"/>
              <w:rPr>
                <w:rFonts w:cs="Arial"/>
              </w:rPr>
            </w:pPr>
          </w:p>
        </w:tc>
        <w:tc>
          <w:tcPr>
            <w:tcW w:w="581" w:type="dxa"/>
            <w:vAlign w:val="center"/>
          </w:tcPr>
          <w:p w14:paraId="099D4DB6" w14:textId="77777777" w:rsidR="00CD62D0" w:rsidRPr="007340B7" w:rsidRDefault="00CD62D0" w:rsidP="00741005">
            <w:pPr>
              <w:pStyle w:val="P68B1DB1-Normal4"/>
              <w:spacing w:after="0" w:line="276" w:lineRule="auto"/>
              <w:rPr>
                <w:rFonts w:cs="Arial"/>
              </w:rPr>
            </w:pPr>
          </w:p>
        </w:tc>
      </w:tr>
      <w:tr w:rsidR="00CD62D0" w14:paraId="2C2D0830" w14:textId="77777777" w:rsidTr="000D0F2A">
        <w:tc>
          <w:tcPr>
            <w:tcW w:w="543" w:type="dxa"/>
            <w:shd w:val="clear" w:color="auto" w:fill="FFFF00"/>
            <w:vAlign w:val="center"/>
          </w:tcPr>
          <w:p w14:paraId="23E8CEF9" w14:textId="0C816DEF" w:rsidR="00CD62D0" w:rsidRPr="007340B7" w:rsidRDefault="00CD62D0" w:rsidP="00741005">
            <w:pPr>
              <w:pStyle w:val="P68B1DB1-Normal4"/>
              <w:spacing w:after="0" w:line="276" w:lineRule="auto"/>
              <w:rPr>
                <w:rFonts w:cs="Arial"/>
              </w:rPr>
            </w:pPr>
            <w:r w:rsidRPr="007340B7">
              <w:rPr>
                <w:b/>
                <w:bCs/>
                <w:sz w:val="18"/>
                <w:szCs w:val="18"/>
              </w:rPr>
              <w:t>135</w:t>
            </w:r>
          </w:p>
        </w:tc>
        <w:tc>
          <w:tcPr>
            <w:tcW w:w="1360" w:type="dxa"/>
            <w:shd w:val="clear" w:color="auto" w:fill="FFFF00"/>
            <w:vAlign w:val="center"/>
          </w:tcPr>
          <w:p w14:paraId="45AB5CB1" w14:textId="7E268FFC" w:rsidR="00CD62D0" w:rsidRPr="007340B7" w:rsidRDefault="00CD62D0" w:rsidP="00741005">
            <w:pPr>
              <w:pStyle w:val="P68B1DB1-Normal4"/>
              <w:spacing w:after="0" w:line="240" w:lineRule="auto"/>
              <w:rPr>
                <w:rFonts w:cs="Arial"/>
              </w:rPr>
            </w:pPr>
            <w:r w:rsidRPr="007340B7">
              <w:rPr>
                <w:sz w:val="18"/>
                <w:szCs w:val="18"/>
              </w:rPr>
              <w:t>Grožnja</w:t>
            </w:r>
          </w:p>
        </w:tc>
        <w:tc>
          <w:tcPr>
            <w:tcW w:w="581" w:type="dxa"/>
            <w:shd w:val="clear" w:color="auto" w:fill="FFFF00"/>
            <w:vAlign w:val="center"/>
          </w:tcPr>
          <w:p w14:paraId="0CA5B5E0" w14:textId="17F2A7D7" w:rsidR="00CD62D0" w:rsidRPr="007340B7" w:rsidRDefault="00CD62D0" w:rsidP="00741005">
            <w:pPr>
              <w:pStyle w:val="P68B1DB1-Normal4"/>
              <w:spacing w:after="0" w:line="276" w:lineRule="auto"/>
              <w:rPr>
                <w:rFonts w:cs="Arial"/>
              </w:rPr>
            </w:pPr>
            <w:r w:rsidRPr="007340B7">
              <w:rPr>
                <w:sz w:val="18"/>
                <w:szCs w:val="18"/>
              </w:rPr>
              <w:t>6</w:t>
            </w:r>
          </w:p>
        </w:tc>
        <w:tc>
          <w:tcPr>
            <w:tcW w:w="581" w:type="dxa"/>
            <w:shd w:val="clear" w:color="auto" w:fill="FFFF00"/>
            <w:vAlign w:val="center"/>
          </w:tcPr>
          <w:p w14:paraId="48E478E7" w14:textId="531DA711" w:rsidR="00CD62D0" w:rsidRPr="007340B7" w:rsidRDefault="00CD62D0" w:rsidP="00741005">
            <w:pPr>
              <w:pStyle w:val="P68B1DB1-Normal4"/>
              <w:spacing w:after="0" w:line="276" w:lineRule="auto"/>
              <w:rPr>
                <w:rFonts w:cs="Arial"/>
              </w:rPr>
            </w:pPr>
            <w:r w:rsidRPr="007340B7">
              <w:rPr>
                <w:sz w:val="18"/>
                <w:szCs w:val="18"/>
              </w:rPr>
              <w:t>9</w:t>
            </w:r>
          </w:p>
        </w:tc>
        <w:tc>
          <w:tcPr>
            <w:tcW w:w="581" w:type="dxa"/>
            <w:shd w:val="clear" w:color="auto" w:fill="FFFF00"/>
            <w:vAlign w:val="center"/>
          </w:tcPr>
          <w:p w14:paraId="7FFEFFDE" w14:textId="339F075A" w:rsidR="00CD62D0" w:rsidRPr="007340B7" w:rsidRDefault="00CD62D0" w:rsidP="00741005">
            <w:pPr>
              <w:pStyle w:val="P68B1DB1-Normal4"/>
              <w:spacing w:after="0" w:line="276" w:lineRule="auto"/>
              <w:rPr>
                <w:rFonts w:cs="Arial"/>
              </w:rPr>
            </w:pPr>
            <w:r w:rsidRPr="007340B7">
              <w:rPr>
                <w:sz w:val="18"/>
                <w:szCs w:val="18"/>
              </w:rPr>
              <w:t>12</w:t>
            </w:r>
          </w:p>
        </w:tc>
        <w:tc>
          <w:tcPr>
            <w:tcW w:w="581" w:type="dxa"/>
            <w:shd w:val="clear" w:color="auto" w:fill="FFFF00"/>
            <w:vAlign w:val="center"/>
          </w:tcPr>
          <w:p w14:paraId="74AAF290" w14:textId="76E9C8CE" w:rsidR="00CD62D0" w:rsidRPr="007340B7" w:rsidRDefault="00CD62D0" w:rsidP="00741005">
            <w:pPr>
              <w:pStyle w:val="P68B1DB1-Normal4"/>
              <w:spacing w:after="0" w:line="276" w:lineRule="auto"/>
              <w:rPr>
                <w:rFonts w:cs="Arial"/>
              </w:rPr>
            </w:pPr>
            <w:r w:rsidRPr="007340B7">
              <w:rPr>
                <w:sz w:val="18"/>
                <w:szCs w:val="18"/>
              </w:rPr>
              <w:t>29</w:t>
            </w:r>
          </w:p>
        </w:tc>
        <w:tc>
          <w:tcPr>
            <w:tcW w:w="581" w:type="dxa"/>
            <w:shd w:val="clear" w:color="auto" w:fill="FFFF00"/>
            <w:vAlign w:val="center"/>
          </w:tcPr>
          <w:p w14:paraId="5D287586" w14:textId="01C9811F" w:rsidR="00CD62D0" w:rsidRPr="007340B7" w:rsidRDefault="00CD62D0" w:rsidP="00741005">
            <w:pPr>
              <w:pStyle w:val="P68B1DB1-Normal4"/>
              <w:spacing w:after="0" w:line="276" w:lineRule="auto"/>
              <w:rPr>
                <w:rFonts w:cs="Arial"/>
              </w:rPr>
            </w:pPr>
            <w:r w:rsidRPr="007340B7">
              <w:rPr>
                <w:sz w:val="18"/>
                <w:szCs w:val="18"/>
              </w:rPr>
              <w:t>42</w:t>
            </w:r>
          </w:p>
        </w:tc>
        <w:tc>
          <w:tcPr>
            <w:tcW w:w="581" w:type="dxa"/>
            <w:shd w:val="clear" w:color="auto" w:fill="FFFF00"/>
            <w:vAlign w:val="center"/>
          </w:tcPr>
          <w:p w14:paraId="74316F37" w14:textId="2A6B4686" w:rsidR="00CD62D0" w:rsidRPr="007340B7" w:rsidRDefault="00CD62D0" w:rsidP="00741005">
            <w:pPr>
              <w:pStyle w:val="P68B1DB1-Normal4"/>
              <w:spacing w:after="0" w:line="276" w:lineRule="auto"/>
              <w:rPr>
                <w:rFonts w:cs="Arial"/>
              </w:rPr>
            </w:pPr>
            <w:r w:rsidRPr="007340B7">
              <w:rPr>
                <w:sz w:val="18"/>
                <w:szCs w:val="18"/>
              </w:rPr>
              <w:t>44</w:t>
            </w:r>
          </w:p>
        </w:tc>
        <w:tc>
          <w:tcPr>
            <w:tcW w:w="581" w:type="dxa"/>
            <w:shd w:val="clear" w:color="auto" w:fill="FFFF00"/>
            <w:vAlign w:val="center"/>
          </w:tcPr>
          <w:p w14:paraId="27849382" w14:textId="707D485D" w:rsidR="00CD62D0" w:rsidRPr="007340B7" w:rsidRDefault="00CD62D0" w:rsidP="00741005">
            <w:pPr>
              <w:pStyle w:val="P68B1DB1-Normal4"/>
              <w:spacing w:after="0" w:line="276" w:lineRule="auto"/>
              <w:rPr>
                <w:rFonts w:cs="Arial"/>
              </w:rPr>
            </w:pPr>
            <w:r w:rsidRPr="007340B7">
              <w:rPr>
                <w:sz w:val="18"/>
                <w:szCs w:val="18"/>
              </w:rPr>
              <w:t>46</w:t>
            </w:r>
          </w:p>
        </w:tc>
        <w:tc>
          <w:tcPr>
            <w:tcW w:w="581" w:type="dxa"/>
            <w:shd w:val="clear" w:color="auto" w:fill="FFFF00"/>
            <w:vAlign w:val="center"/>
          </w:tcPr>
          <w:p w14:paraId="241BA5E4" w14:textId="114E05C8" w:rsidR="00CD62D0" w:rsidRPr="007340B7" w:rsidRDefault="00CD62D0" w:rsidP="00741005">
            <w:pPr>
              <w:pStyle w:val="P68B1DB1-Normal4"/>
              <w:spacing w:after="0" w:line="276" w:lineRule="auto"/>
              <w:rPr>
                <w:rFonts w:cs="Arial"/>
              </w:rPr>
            </w:pPr>
            <w:r w:rsidRPr="007340B7">
              <w:rPr>
                <w:sz w:val="18"/>
                <w:szCs w:val="18"/>
              </w:rPr>
              <w:t>47</w:t>
            </w:r>
          </w:p>
        </w:tc>
        <w:tc>
          <w:tcPr>
            <w:tcW w:w="581" w:type="dxa"/>
            <w:shd w:val="clear" w:color="auto" w:fill="FFFF00"/>
            <w:vAlign w:val="center"/>
          </w:tcPr>
          <w:p w14:paraId="53B7D021" w14:textId="79409601" w:rsidR="00CD62D0" w:rsidRPr="007340B7" w:rsidRDefault="00CD62D0" w:rsidP="00741005">
            <w:pPr>
              <w:pStyle w:val="P68B1DB1-Normal4"/>
              <w:spacing w:after="0" w:line="276" w:lineRule="auto"/>
              <w:rPr>
                <w:rFonts w:cs="Arial"/>
              </w:rPr>
            </w:pPr>
            <w:r w:rsidRPr="007340B7">
              <w:rPr>
                <w:sz w:val="18"/>
                <w:szCs w:val="18"/>
              </w:rPr>
              <w:t>43</w:t>
            </w:r>
          </w:p>
        </w:tc>
        <w:tc>
          <w:tcPr>
            <w:tcW w:w="581" w:type="dxa"/>
            <w:shd w:val="clear" w:color="auto" w:fill="FFFF00"/>
            <w:vAlign w:val="center"/>
          </w:tcPr>
          <w:p w14:paraId="4DB85396" w14:textId="3DC7A816" w:rsidR="00CD62D0" w:rsidRPr="007340B7" w:rsidRDefault="00CD62D0" w:rsidP="00741005">
            <w:pPr>
              <w:pStyle w:val="P68B1DB1-Normal4"/>
              <w:spacing w:after="0" w:line="276" w:lineRule="auto"/>
              <w:rPr>
                <w:rFonts w:cs="Arial"/>
              </w:rPr>
            </w:pPr>
            <w:r w:rsidRPr="007340B7">
              <w:rPr>
                <w:sz w:val="18"/>
                <w:szCs w:val="18"/>
              </w:rPr>
              <w:t>71</w:t>
            </w:r>
          </w:p>
        </w:tc>
        <w:tc>
          <w:tcPr>
            <w:tcW w:w="581" w:type="dxa"/>
            <w:shd w:val="clear" w:color="auto" w:fill="FFFF00"/>
            <w:vAlign w:val="center"/>
          </w:tcPr>
          <w:p w14:paraId="336B73EA" w14:textId="2F883A6C" w:rsidR="00CD62D0" w:rsidRPr="007340B7" w:rsidRDefault="00CD62D0" w:rsidP="00741005">
            <w:pPr>
              <w:pStyle w:val="P68B1DB1-Normal4"/>
              <w:spacing w:after="0" w:line="276" w:lineRule="auto"/>
              <w:rPr>
                <w:rFonts w:cs="Arial"/>
              </w:rPr>
            </w:pPr>
            <w:r w:rsidRPr="007340B7">
              <w:rPr>
                <w:sz w:val="18"/>
                <w:szCs w:val="18"/>
              </w:rPr>
              <w:t>131</w:t>
            </w:r>
          </w:p>
        </w:tc>
      </w:tr>
      <w:tr w:rsidR="00CD62D0" w14:paraId="5D41ED1A" w14:textId="77777777" w:rsidTr="00CD62D0">
        <w:tc>
          <w:tcPr>
            <w:tcW w:w="543" w:type="dxa"/>
            <w:vAlign w:val="center"/>
          </w:tcPr>
          <w:p w14:paraId="2EFABCFC" w14:textId="5C631E1F" w:rsidR="00CD62D0" w:rsidRPr="007340B7" w:rsidRDefault="00CD62D0" w:rsidP="00741005">
            <w:pPr>
              <w:pStyle w:val="P68B1DB1-Normal4"/>
              <w:spacing w:after="0" w:line="276" w:lineRule="auto"/>
              <w:rPr>
                <w:rFonts w:cs="Arial"/>
              </w:rPr>
            </w:pPr>
            <w:r w:rsidRPr="007340B7">
              <w:rPr>
                <w:b/>
                <w:bCs/>
                <w:sz w:val="18"/>
                <w:szCs w:val="18"/>
              </w:rPr>
              <w:t>170</w:t>
            </w:r>
          </w:p>
        </w:tc>
        <w:tc>
          <w:tcPr>
            <w:tcW w:w="1360" w:type="dxa"/>
            <w:vAlign w:val="center"/>
          </w:tcPr>
          <w:p w14:paraId="2D397A2E" w14:textId="286EA0CC" w:rsidR="00CD62D0" w:rsidRPr="007340B7" w:rsidRDefault="00CD62D0" w:rsidP="00741005">
            <w:pPr>
              <w:pStyle w:val="P68B1DB1-Normal4"/>
              <w:spacing w:after="0" w:line="240" w:lineRule="auto"/>
              <w:rPr>
                <w:rFonts w:cs="Arial"/>
              </w:rPr>
            </w:pPr>
            <w:r w:rsidRPr="007340B7">
              <w:rPr>
                <w:sz w:val="18"/>
                <w:szCs w:val="18"/>
              </w:rPr>
              <w:t>Posilstvo</w:t>
            </w:r>
          </w:p>
        </w:tc>
        <w:tc>
          <w:tcPr>
            <w:tcW w:w="581" w:type="dxa"/>
            <w:vAlign w:val="center"/>
          </w:tcPr>
          <w:p w14:paraId="29ADA3E9" w14:textId="18360054" w:rsidR="00CD62D0" w:rsidRPr="007340B7" w:rsidRDefault="00CD62D0" w:rsidP="00741005">
            <w:pPr>
              <w:pStyle w:val="P68B1DB1-Normal4"/>
              <w:spacing w:after="0" w:line="276" w:lineRule="auto"/>
              <w:rPr>
                <w:rFonts w:cs="Arial"/>
              </w:rPr>
            </w:pPr>
            <w:r w:rsidRPr="007340B7">
              <w:rPr>
                <w:sz w:val="18"/>
                <w:szCs w:val="18"/>
              </w:rPr>
              <w:t>4</w:t>
            </w:r>
          </w:p>
        </w:tc>
        <w:tc>
          <w:tcPr>
            <w:tcW w:w="581" w:type="dxa"/>
            <w:vAlign w:val="center"/>
          </w:tcPr>
          <w:p w14:paraId="569FE890" w14:textId="6AB747BE" w:rsidR="00CD62D0" w:rsidRPr="007340B7" w:rsidRDefault="00CD62D0" w:rsidP="00741005">
            <w:pPr>
              <w:pStyle w:val="P68B1DB1-Normal4"/>
              <w:spacing w:after="0" w:line="276" w:lineRule="auto"/>
              <w:rPr>
                <w:rFonts w:cs="Arial"/>
              </w:rPr>
            </w:pPr>
            <w:r w:rsidRPr="007340B7">
              <w:rPr>
                <w:sz w:val="18"/>
                <w:szCs w:val="18"/>
              </w:rPr>
              <w:t>4</w:t>
            </w:r>
          </w:p>
        </w:tc>
        <w:tc>
          <w:tcPr>
            <w:tcW w:w="581" w:type="dxa"/>
            <w:vAlign w:val="center"/>
          </w:tcPr>
          <w:p w14:paraId="4FA9AEF5" w14:textId="14482AD4" w:rsidR="00CD62D0" w:rsidRPr="007340B7" w:rsidRDefault="00CD62D0" w:rsidP="00741005">
            <w:pPr>
              <w:pStyle w:val="P68B1DB1-Normal4"/>
              <w:spacing w:after="0" w:line="276" w:lineRule="auto"/>
              <w:rPr>
                <w:rFonts w:cs="Arial"/>
              </w:rPr>
            </w:pPr>
            <w:r w:rsidRPr="007340B7">
              <w:rPr>
                <w:sz w:val="18"/>
                <w:szCs w:val="18"/>
              </w:rPr>
              <w:t>6</w:t>
            </w:r>
          </w:p>
        </w:tc>
        <w:tc>
          <w:tcPr>
            <w:tcW w:w="581" w:type="dxa"/>
            <w:vAlign w:val="center"/>
          </w:tcPr>
          <w:p w14:paraId="3BA9D441" w14:textId="2F9FC296" w:rsidR="00CD62D0" w:rsidRPr="007340B7" w:rsidRDefault="00CD62D0" w:rsidP="00741005">
            <w:pPr>
              <w:pStyle w:val="P68B1DB1-Normal4"/>
              <w:spacing w:after="0" w:line="276" w:lineRule="auto"/>
              <w:rPr>
                <w:rFonts w:cs="Arial"/>
              </w:rPr>
            </w:pPr>
            <w:r w:rsidRPr="007340B7">
              <w:rPr>
                <w:sz w:val="18"/>
                <w:szCs w:val="18"/>
              </w:rPr>
              <w:t>6</w:t>
            </w:r>
          </w:p>
        </w:tc>
        <w:tc>
          <w:tcPr>
            <w:tcW w:w="581" w:type="dxa"/>
            <w:vAlign w:val="center"/>
          </w:tcPr>
          <w:p w14:paraId="7D40A6FD" w14:textId="1EF8B77B" w:rsidR="00CD62D0" w:rsidRPr="007340B7" w:rsidRDefault="00CD62D0" w:rsidP="00741005">
            <w:pPr>
              <w:pStyle w:val="P68B1DB1-Normal4"/>
              <w:spacing w:after="0" w:line="276" w:lineRule="auto"/>
              <w:rPr>
                <w:rFonts w:cs="Arial"/>
              </w:rPr>
            </w:pPr>
            <w:r w:rsidRPr="007340B7">
              <w:rPr>
                <w:sz w:val="18"/>
                <w:szCs w:val="18"/>
              </w:rPr>
              <w:t>5</w:t>
            </w:r>
          </w:p>
        </w:tc>
        <w:tc>
          <w:tcPr>
            <w:tcW w:w="581" w:type="dxa"/>
            <w:vAlign w:val="center"/>
          </w:tcPr>
          <w:p w14:paraId="34532EE6" w14:textId="46A3ABFF" w:rsidR="00CD62D0" w:rsidRPr="007340B7" w:rsidRDefault="00CD62D0" w:rsidP="00741005">
            <w:pPr>
              <w:pStyle w:val="P68B1DB1-Normal4"/>
              <w:spacing w:after="0" w:line="276" w:lineRule="auto"/>
              <w:rPr>
                <w:rFonts w:cs="Arial"/>
              </w:rPr>
            </w:pPr>
            <w:r w:rsidRPr="007340B7">
              <w:rPr>
                <w:sz w:val="18"/>
                <w:szCs w:val="18"/>
              </w:rPr>
              <w:t>9</w:t>
            </w:r>
          </w:p>
        </w:tc>
        <w:tc>
          <w:tcPr>
            <w:tcW w:w="581" w:type="dxa"/>
            <w:vAlign w:val="center"/>
          </w:tcPr>
          <w:p w14:paraId="763AF21C" w14:textId="100A25F7" w:rsidR="00CD62D0" w:rsidRPr="007340B7" w:rsidRDefault="00CD62D0" w:rsidP="00741005">
            <w:pPr>
              <w:pStyle w:val="P68B1DB1-Normal4"/>
              <w:spacing w:after="0" w:line="276" w:lineRule="auto"/>
              <w:rPr>
                <w:rFonts w:cs="Arial"/>
              </w:rPr>
            </w:pPr>
            <w:r w:rsidRPr="007340B7">
              <w:rPr>
                <w:sz w:val="18"/>
                <w:szCs w:val="18"/>
              </w:rPr>
              <w:t>2</w:t>
            </w:r>
          </w:p>
        </w:tc>
        <w:tc>
          <w:tcPr>
            <w:tcW w:w="581" w:type="dxa"/>
            <w:vAlign w:val="center"/>
          </w:tcPr>
          <w:p w14:paraId="4E672417" w14:textId="705F1D6A" w:rsidR="00CD62D0" w:rsidRPr="007340B7" w:rsidRDefault="00CD62D0" w:rsidP="00741005">
            <w:pPr>
              <w:pStyle w:val="P68B1DB1-Normal4"/>
              <w:spacing w:after="0" w:line="276" w:lineRule="auto"/>
              <w:rPr>
                <w:rFonts w:cs="Arial"/>
              </w:rPr>
            </w:pPr>
            <w:r w:rsidRPr="007340B7">
              <w:rPr>
                <w:sz w:val="18"/>
                <w:szCs w:val="18"/>
              </w:rPr>
              <w:t>8</w:t>
            </w:r>
          </w:p>
        </w:tc>
        <w:tc>
          <w:tcPr>
            <w:tcW w:w="581" w:type="dxa"/>
            <w:vAlign w:val="center"/>
          </w:tcPr>
          <w:p w14:paraId="65E07360" w14:textId="0BF85D8D" w:rsidR="00CD62D0" w:rsidRPr="007340B7" w:rsidRDefault="00CD62D0" w:rsidP="00741005">
            <w:pPr>
              <w:pStyle w:val="P68B1DB1-Normal4"/>
              <w:spacing w:after="0" w:line="276" w:lineRule="auto"/>
              <w:rPr>
                <w:rFonts w:cs="Arial"/>
              </w:rPr>
            </w:pPr>
            <w:r w:rsidRPr="007340B7">
              <w:rPr>
                <w:sz w:val="18"/>
                <w:szCs w:val="18"/>
              </w:rPr>
              <w:t>3</w:t>
            </w:r>
          </w:p>
        </w:tc>
        <w:tc>
          <w:tcPr>
            <w:tcW w:w="581" w:type="dxa"/>
            <w:vAlign w:val="center"/>
          </w:tcPr>
          <w:p w14:paraId="6EB70EBA" w14:textId="77777777" w:rsidR="00CD62D0" w:rsidRPr="007340B7" w:rsidRDefault="00CD62D0" w:rsidP="00741005">
            <w:pPr>
              <w:pStyle w:val="P68B1DB1-Normal4"/>
              <w:spacing w:after="0" w:line="276" w:lineRule="auto"/>
              <w:rPr>
                <w:rFonts w:cs="Arial"/>
              </w:rPr>
            </w:pPr>
          </w:p>
        </w:tc>
        <w:tc>
          <w:tcPr>
            <w:tcW w:w="581" w:type="dxa"/>
            <w:vAlign w:val="center"/>
          </w:tcPr>
          <w:p w14:paraId="7FBCE223" w14:textId="77777777" w:rsidR="00CD62D0" w:rsidRPr="007340B7" w:rsidRDefault="00CD62D0" w:rsidP="00741005">
            <w:pPr>
              <w:pStyle w:val="P68B1DB1-Normal4"/>
              <w:spacing w:after="0" w:line="276" w:lineRule="auto"/>
              <w:rPr>
                <w:rFonts w:cs="Arial"/>
              </w:rPr>
            </w:pPr>
          </w:p>
        </w:tc>
      </w:tr>
      <w:tr w:rsidR="00CD62D0" w14:paraId="1A6DC304" w14:textId="77777777" w:rsidTr="000D0F2A">
        <w:tc>
          <w:tcPr>
            <w:tcW w:w="543" w:type="dxa"/>
            <w:shd w:val="clear" w:color="auto" w:fill="FFFF00"/>
            <w:vAlign w:val="center"/>
          </w:tcPr>
          <w:p w14:paraId="43456ED6" w14:textId="61878338" w:rsidR="00CD62D0" w:rsidRPr="007340B7" w:rsidRDefault="00CD62D0" w:rsidP="00741005">
            <w:pPr>
              <w:pStyle w:val="P68B1DB1-Normal4"/>
              <w:spacing w:after="0" w:line="276" w:lineRule="auto"/>
              <w:rPr>
                <w:rFonts w:cs="Arial"/>
              </w:rPr>
            </w:pPr>
            <w:r w:rsidRPr="007340B7">
              <w:rPr>
                <w:b/>
                <w:bCs/>
                <w:sz w:val="18"/>
                <w:szCs w:val="18"/>
              </w:rPr>
              <w:t>171</w:t>
            </w:r>
          </w:p>
        </w:tc>
        <w:tc>
          <w:tcPr>
            <w:tcW w:w="1360" w:type="dxa"/>
            <w:shd w:val="clear" w:color="auto" w:fill="FFFF00"/>
            <w:vAlign w:val="center"/>
          </w:tcPr>
          <w:p w14:paraId="5447DED4" w14:textId="371B7B77" w:rsidR="00CD62D0" w:rsidRPr="007340B7" w:rsidRDefault="00CD62D0" w:rsidP="00741005">
            <w:pPr>
              <w:pStyle w:val="P68B1DB1-Normal4"/>
              <w:spacing w:after="0" w:line="240" w:lineRule="auto"/>
              <w:rPr>
                <w:rFonts w:cs="Arial"/>
              </w:rPr>
            </w:pPr>
            <w:r w:rsidRPr="007340B7">
              <w:rPr>
                <w:sz w:val="18"/>
                <w:szCs w:val="18"/>
              </w:rPr>
              <w:t>Spolno nasilje</w:t>
            </w:r>
          </w:p>
        </w:tc>
        <w:tc>
          <w:tcPr>
            <w:tcW w:w="581" w:type="dxa"/>
            <w:shd w:val="clear" w:color="auto" w:fill="FFFF00"/>
            <w:vAlign w:val="center"/>
          </w:tcPr>
          <w:p w14:paraId="189CC879" w14:textId="5229AF61" w:rsidR="00CD62D0" w:rsidRPr="007340B7" w:rsidRDefault="00CD62D0" w:rsidP="00741005">
            <w:pPr>
              <w:pStyle w:val="P68B1DB1-Normal4"/>
              <w:spacing w:after="0" w:line="276" w:lineRule="auto"/>
              <w:rPr>
                <w:rFonts w:cs="Arial"/>
              </w:rPr>
            </w:pPr>
            <w:r w:rsidRPr="007340B7">
              <w:rPr>
                <w:sz w:val="18"/>
                <w:szCs w:val="18"/>
              </w:rPr>
              <w:t>4</w:t>
            </w:r>
          </w:p>
        </w:tc>
        <w:tc>
          <w:tcPr>
            <w:tcW w:w="581" w:type="dxa"/>
            <w:shd w:val="clear" w:color="auto" w:fill="FFFF00"/>
            <w:vAlign w:val="center"/>
          </w:tcPr>
          <w:p w14:paraId="4531EEC4" w14:textId="243A0F2E" w:rsidR="00CD62D0" w:rsidRPr="007340B7" w:rsidRDefault="00CD62D0" w:rsidP="00741005">
            <w:pPr>
              <w:pStyle w:val="P68B1DB1-Normal4"/>
              <w:spacing w:after="0" w:line="276" w:lineRule="auto"/>
              <w:rPr>
                <w:rFonts w:cs="Arial"/>
              </w:rPr>
            </w:pPr>
            <w:r w:rsidRPr="007340B7">
              <w:rPr>
                <w:sz w:val="18"/>
                <w:szCs w:val="18"/>
              </w:rPr>
              <w:t>8</w:t>
            </w:r>
          </w:p>
        </w:tc>
        <w:tc>
          <w:tcPr>
            <w:tcW w:w="581" w:type="dxa"/>
            <w:shd w:val="clear" w:color="auto" w:fill="FFFF00"/>
            <w:vAlign w:val="center"/>
          </w:tcPr>
          <w:p w14:paraId="27A1AA66" w14:textId="6265239D" w:rsidR="00CD62D0" w:rsidRPr="007340B7" w:rsidRDefault="00CD62D0" w:rsidP="00741005">
            <w:pPr>
              <w:pStyle w:val="P68B1DB1-Normal4"/>
              <w:spacing w:after="0" w:line="276" w:lineRule="auto"/>
              <w:rPr>
                <w:rFonts w:cs="Arial"/>
              </w:rPr>
            </w:pPr>
            <w:r w:rsidRPr="007340B7">
              <w:rPr>
                <w:sz w:val="18"/>
                <w:szCs w:val="18"/>
              </w:rPr>
              <w:t>3</w:t>
            </w:r>
          </w:p>
        </w:tc>
        <w:tc>
          <w:tcPr>
            <w:tcW w:w="581" w:type="dxa"/>
            <w:shd w:val="clear" w:color="auto" w:fill="FFFF00"/>
            <w:vAlign w:val="center"/>
          </w:tcPr>
          <w:p w14:paraId="0012D2B1" w14:textId="5D1417F3" w:rsidR="00CD62D0" w:rsidRPr="007340B7" w:rsidRDefault="00CD62D0" w:rsidP="00741005">
            <w:pPr>
              <w:pStyle w:val="P68B1DB1-Normal4"/>
              <w:spacing w:after="0" w:line="276" w:lineRule="auto"/>
              <w:rPr>
                <w:rFonts w:cs="Arial"/>
              </w:rPr>
            </w:pPr>
            <w:r w:rsidRPr="007340B7">
              <w:rPr>
                <w:sz w:val="18"/>
                <w:szCs w:val="18"/>
              </w:rPr>
              <w:t>3</w:t>
            </w:r>
          </w:p>
        </w:tc>
        <w:tc>
          <w:tcPr>
            <w:tcW w:w="581" w:type="dxa"/>
            <w:shd w:val="clear" w:color="auto" w:fill="FFFF00"/>
            <w:vAlign w:val="center"/>
          </w:tcPr>
          <w:p w14:paraId="6D297649" w14:textId="66E79DEA" w:rsidR="00CD62D0" w:rsidRPr="007340B7" w:rsidRDefault="00CD62D0" w:rsidP="00741005">
            <w:pPr>
              <w:pStyle w:val="P68B1DB1-Normal4"/>
              <w:spacing w:after="0" w:line="276" w:lineRule="auto"/>
              <w:rPr>
                <w:rFonts w:cs="Arial"/>
              </w:rPr>
            </w:pPr>
            <w:r w:rsidRPr="007340B7">
              <w:rPr>
                <w:sz w:val="18"/>
                <w:szCs w:val="18"/>
              </w:rPr>
              <w:t>1</w:t>
            </w:r>
          </w:p>
        </w:tc>
        <w:tc>
          <w:tcPr>
            <w:tcW w:w="581" w:type="dxa"/>
            <w:shd w:val="clear" w:color="auto" w:fill="FFFF00"/>
            <w:vAlign w:val="center"/>
          </w:tcPr>
          <w:p w14:paraId="6AABD23E" w14:textId="5EA215A3" w:rsidR="00CD62D0" w:rsidRPr="007340B7" w:rsidRDefault="00CD62D0" w:rsidP="00741005">
            <w:pPr>
              <w:pStyle w:val="P68B1DB1-Normal4"/>
              <w:spacing w:after="0" w:line="276" w:lineRule="auto"/>
              <w:rPr>
                <w:rFonts w:cs="Arial"/>
              </w:rPr>
            </w:pPr>
            <w:r w:rsidRPr="007340B7">
              <w:rPr>
                <w:sz w:val="18"/>
                <w:szCs w:val="18"/>
              </w:rPr>
              <w:t>1</w:t>
            </w:r>
          </w:p>
        </w:tc>
        <w:tc>
          <w:tcPr>
            <w:tcW w:w="581" w:type="dxa"/>
            <w:shd w:val="clear" w:color="auto" w:fill="FFFF00"/>
            <w:vAlign w:val="center"/>
          </w:tcPr>
          <w:p w14:paraId="5CAD8896" w14:textId="0B25032E" w:rsidR="00CD62D0" w:rsidRPr="007340B7" w:rsidRDefault="00CD62D0" w:rsidP="00741005">
            <w:pPr>
              <w:pStyle w:val="P68B1DB1-Normal4"/>
              <w:spacing w:after="0" w:line="276" w:lineRule="auto"/>
              <w:rPr>
                <w:rFonts w:cs="Arial"/>
              </w:rPr>
            </w:pPr>
            <w:r w:rsidRPr="007340B7">
              <w:rPr>
                <w:sz w:val="18"/>
                <w:szCs w:val="18"/>
              </w:rPr>
              <w:t>5</w:t>
            </w:r>
          </w:p>
        </w:tc>
        <w:tc>
          <w:tcPr>
            <w:tcW w:w="581" w:type="dxa"/>
            <w:shd w:val="clear" w:color="auto" w:fill="FFFF00"/>
            <w:vAlign w:val="center"/>
          </w:tcPr>
          <w:p w14:paraId="085DCA32" w14:textId="25F7C3F2" w:rsidR="00CD62D0" w:rsidRPr="007340B7" w:rsidRDefault="00CD62D0" w:rsidP="00741005">
            <w:pPr>
              <w:pStyle w:val="P68B1DB1-Normal4"/>
              <w:spacing w:after="0" w:line="276" w:lineRule="auto"/>
              <w:rPr>
                <w:rFonts w:cs="Arial"/>
              </w:rPr>
            </w:pPr>
            <w:r w:rsidRPr="007340B7">
              <w:rPr>
                <w:sz w:val="18"/>
                <w:szCs w:val="18"/>
              </w:rPr>
              <w:t>5</w:t>
            </w:r>
          </w:p>
        </w:tc>
        <w:tc>
          <w:tcPr>
            <w:tcW w:w="581" w:type="dxa"/>
            <w:shd w:val="clear" w:color="auto" w:fill="FFFF00"/>
            <w:vAlign w:val="center"/>
          </w:tcPr>
          <w:p w14:paraId="1122A2A1" w14:textId="2D24D24A" w:rsidR="00CD62D0" w:rsidRPr="007340B7" w:rsidRDefault="00CD62D0" w:rsidP="00741005">
            <w:pPr>
              <w:pStyle w:val="P68B1DB1-Normal4"/>
              <w:spacing w:after="0" w:line="276" w:lineRule="auto"/>
              <w:rPr>
                <w:rFonts w:cs="Arial"/>
              </w:rPr>
            </w:pPr>
            <w:r w:rsidRPr="007340B7">
              <w:rPr>
                <w:sz w:val="18"/>
                <w:szCs w:val="18"/>
              </w:rPr>
              <w:t>4</w:t>
            </w:r>
          </w:p>
        </w:tc>
        <w:tc>
          <w:tcPr>
            <w:tcW w:w="581" w:type="dxa"/>
            <w:shd w:val="clear" w:color="auto" w:fill="FFFF00"/>
            <w:vAlign w:val="center"/>
          </w:tcPr>
          <w:p w14:paraId="78C5B262" w14:textId="78A41D46" w:rsidR="00CD62D0" w:rsidRPr="007340B7" w:rsidRDefault="00CD62D0" w:rsidP="00741005">
            <w:pPr>
              <w:pStyle w:val="P68B1DB1-Normal4"/>
              <w:spacing w:after="0" w:line="276" w:lineRule="auto"/>
              <w:rPr>
                <w:rFonts w:cs="Arial"/>
              </w:rPr>
            </w:pPr>
            <w:r w:rsidRPr="007340B7">
              <w:rPr>
                <w:sz w:val="18"/>
                <w:szCs w:val="18"/>
              </w:rPr>
              <w:t>9</w:t>
            </w:r>
          </w:p>
        </w:tc>
        <w:tc>
          <w:tcPr>
            <w:tcW w:w="581" w:type="dxa"/>
            <w:shd w:val="clear" w:color="auto" w:fill="FFFF00"/>
            <w:vAlign w:val="center"/>
          </w:tcPr>
          <w:p w14:paraId="535946C5" w14:textId="4B03EFB4" w:rsidR="00CD62D0" w:rsidRPr="007340B7" w:rsidRDefault="00CD62D0" w:rsidP="00741005">
            <w:pPr>
              <w:pStyle w:val="P68B1DB1-Normal4"/>
              <w:spacing w:after="0" w:line="276" w:lineRule="auto"/>
              <w:rPr>
                <w:rFonts w:cs="Arial"/>
              </w:rPr>
            </w:pPr>
            <w:r w:rsidRPr="007340B7">
              <w:rPr>
                <w:sz w:val="18"/>
                <w:szCs w:val="18"/>
              </w:rPr>
              <w:t>13</w:t>
            </w:r>
          </w:p>
        </w:tc>
      </w:tr>
      <w:tr w:rsidR="00CD62D0" w14:paraId="67F55B56" w14:textId="77777777" w:rsidTr="000D0F2A">
        <w:tc>
          <w:tcPr>
            <w:tcW w:w="543" w:type="dxa"/>
            <w:shd w:val="clear" w:color="auto" w:fill="FFFF00"/>
            <w:vAlign w:val="center"/>
          </w:tcPr>
          <w:p w14:paraId="49FECF16" w14:textId="26C1F421" w:rsidR="00CD62D0" w:rsidRPr="007340B7" w:rsidRDefault="00CD62D0" w:rsidP="00741005">
            <w:pPr>
              <w:pStyle w:val="P68B1DB1-Normal4"/>
              <w:spacing w:after="0" w:line="276" w:lineRule="auto"/>
              <w:rPr>
                <w:rFonts w:cs="Arial"/>
              </w:rPr>
            </w:pPr>
            <w:r w:rsidRPr="007340B7">
              <w:rPr>
                <w:b/>
                <w:bCs/>
                <w:sz w:val="18"/>
                <w:szCs w:val="18"/>
              </w:rPr>
              <w:t>173</w:t>
            </w:r>
          </w:p>
        </w:tc>
        <w:tc>
          <w:tcPr>
            <w:tcW w:w="1360" w:type="dxa"/>
            <w:shd w:val="clear" w:color="auto" w:fill="FFFF00"/>
            <w:vAlign w:val="center"/>
          </w:tcPr>
          <w:p w14:paraId="78440A8E" w14:textId="345C5767" w:rsidR="00CD62D0" w:rsidRPr="007340B7" w:rsidRDefault="00CD62D0" w:rsidP="00741005">
            <w:pPr>
              <w:pStyle w:val="P68B1DB1-Normal4"/>
              <w:spacing w:after="0" w:line="240" w:lineRule="auto"/>
              <w:rPr>
                <w:rFonts w:cs="Arial"/>
              </w:rPr>
            </w:pPr>
            <w:r w:rsidRPr="007340B7">
              <w:rPr>
                <w:sz w:val="18"/>
                <w:szCs w:val="18"/>
              </w:rPr>
              <w:t>Spolni napad na osebo, mlajšo od petnajst let</w:t>
            </w:r>
          </w:p>
        </w:tc>
        <w:tc>
          <w:tcPr>
            <w:tcW w:w="581" w:type="dxa"/>
            <w:shd w:val="clear" w:color="auto" w:fill="FFFF00"/>
            <w:vAlign w:val="center"/>
          </w:tcPr>
          <w:p w14:paraId="56EE979F" w14:textId="710FAE2B" w:rsidR="00CD62D0" w:rsidRPr="007340B7" w:rsidRDefault="00CD62D0" w:rsidP="00741005">
            <w:pPr>
              <w:pStyle w:val="P68B1DB1-Normal4"/>
              <w:spacing w:after="0" w:line="276" w:lineRule="auto"/>
              <w:rPr>
                <w:rFonts w:cs="Arial"/>
              </w:rPr>
            </w:pPr>
            <w:r w:rsidRPr="007340B7">
              <w:rPr>
                <w:sz w:val="18"/>
                <w:szCs w:val="18"/>
              </w:rPr>
              <w:t>16</w:t>
            </w:r>
          </w:p>
        </w:tc>
        <w:tc>
          <w:tcPr>
            <w:tcW w:w="581" w:type="dxa"/>
            <w:shd w:val="clear" w:color="auto" w:fill="FFFF00"/>
            <w:vAlign w:val="center"/>
          </w:tcPr>
          <w:p w14:paraId="7FDF225A" w14:textId="0199A967" w:rsidR="00CD62D0" w:rsidRPr="007340B7" w:rsidRDefault="00CD62D0" w:rsidP="00741005">
            <w:pPr>
              <w:pStyle w:val="P68B1DB1-Normal4"/>
              <w:spacing w:after="0" w:line="276" w:lineRule="auto"/>
              <w:rPr>
                <w:rFonts w:cs="Arial"/>
              </w:rPr>
            </w:pPr>
            <w:r w:rsidRPr="007340B7">
              <w:rPr>
                <w:sz w:val="18"/>
                <w:szCs w:val="18"/>
              </w:rPr>
              <w:t>8</w:t>
            </w:r>
          </w:p>
        </w:tc>
        <w:tc>
          <w:tcPr>
            <w:tcW w:w="581" w:type="dxa"/>
            <w:shd w:val="clear" w:color="auto" w:fill="FFFF00"/>
            <w:vAlign w:val="center"/>
          </w:tcPr>
          <w:p w14:paraId="2E35D5DA" w14:textId="7F04789B" w:rsidR="00CD62D0" w:rsidRPr="007340B7" w:rsidRDefault="00CD62D0" w:rsidP="00741005">
            <w:pPr>
              <w:pStyle w:val="P68B1DB1-Normal4"/>
              <w:spacing w:after="0" w:line="276" w:lineRule="auto"/>
              <w:rPr>
                <w:rFonts w:cs="Arial"/>
              </w:rPr>
            </w:pPr>
            <w:r w:rsidRPr="007340B7">
              <w:rPr>
                <w:sz w:val="18"/>
                <w:szCs w:val="18"/>
              </w:rPr>
              <w:t>8</w:t>
            </w:r>
          </w:p>
        </w:tc>
        <w:tc>
          <w:tcPr>
            <w:tcW w:w="581" w:type="dxa"/>
            <w:shd w:val="clear" w:color="auto" w:fill="FFFF00"/>
            <w:vAlign w:val="center"/>
          </w:tcPr>
          <w:p w14:paraId="6259C91C" w14:textId="6993C83F" w:rsidR="00CD62D0" w:rsidRPr="007340B7" w:rsidRDefault="00CD62D0" w:rsidP="00741005">
            <w:pPr>
              <w:pStyle w:val="P68B1DB1-Normal4"/>
              <w:spacing w:after="0" w:line="276" w:lineRule="auto"/>
              <w:rPr>
                <w:rFonts w:cs="Arial"/>
              </w:rPr>
            </w:pPr>
            <w:r w:rsidRPr="007340B7">
              <w:rPr>
                <w:sz w:val="18"/>
                <w:szCs w:val="18"/>
              </w:rPr>
              <w:t>9</w:t>
            </w:r>
          </w:p>
        </w:tc>
        <w:tc>
          <w:tcPr>
            <w:tcW w:w="581" w:type="dxa"/>
            <w:shd w:val="clear" w:color="auto" w:fill="FFFF00"/>
            <w:vAlign w:val="center"/>
          </w:tcPr>
          <w:p w14:paraId="29852ADD" w14:textId="6575FA84" w:rsidR="00CD62D0" w:rsidRPr="007340B7" w:rsidRDefault="00CD62D0" w:rsidP="00741005">
            <w:pPr>
              <w:pStyle w:val="P68B1DB1-Normal4"/>
              <w:spacing w:after="0" w:line="276" w:lineRule="auto"/>
              <w:rPr>
                <w:rFonts w:cs="Arial"/>
              </w:rPr>
            </w:pPr>
            <w:r w:rsidRPr="007340B7">
              <w:rPr>
                <w:sz w:val="18"/>
                <w:szCs w:val="18"/>
              </w:rPr>
              <w:t>27</w:t>
            </w:r>
          </w:p>
        </w:tc>
        <w:tc>
          <w:tcPr>
            <w:tcW w:w="581" w:type="dxa"/>
            <w:shd w:val="clear" w:color="auto" w:fill="FFFF00"/>
            <w:vAlign w:val="center"/>
          </w:tcPr>
          <w:p w14:paraId="74CA2524" w14:textId="7A188DCA" w:rsidR="00CD62D0" w:rsidRPr="007340B7" w:rsidRDefault="00CD62D0" w:rsidP="00741005">
            <w:pPr>
              <w:pStyle w:val="P68B1DB1-Normal4"/>
              <w:spacing w:after="0" w:line="276" w:lineRule="auto"/>
              <w:rPr>
                <w:rFonts w:cs="Arial"/>
              </w:rPr>
            </w:pPr>
            <w:r w:rsidRPr="007340B7">
              <w:rPr>
                <w:sz w:val="18"/>
                <w:szCs w:val="18"/>
              </w:rPr>
              <w:t>12</w:t>
            </w:r>
          </w:p>
        </w:tc>
        <w:tc>
          <w:tcPr>
            <w:tcW w:w="581" w:type="dxa"/>
            <w:shd w:val="clear" w:color="auto" w:fill="FFFF00"/>
            <w:vAlign w:val="center"/>
          </w:tcPr>
          <w:p w14:paraId="09FFD383" w14:textId="1B04778B" w:rsidR="00CD62D0" w:rsidRPr="007340B7" w:rsidRDefault="00CD62D0" w:rsidP="00741005">
            <w:pPr>
              <w:pStyle w:val="P68B1DB1-Normal4"/>
              <w:spacing w:after="0" w:line="276" w:lineRule="auto"/>
              <w:rPr>
                <w:rFonts w:cs="Arial"/>
              </w:rPr>
            </w:pPr>
            <w:r w:rsidRPr="007340B7">
              <w:rPr>
                <w:sz w:val="18"/>
                <w:szCs w:val="18"/>
              </w:rPr>
              <w:t>32</w:t>
            </w:r>
          </w:p>
        </w:tc>
        <w:tc>
          <w:tcPr>
            <w:tcW w:w="581" w:type="dxa"/>
            <w:shd w:val="clear" w:color="auto" w:fill="FFFF00"/>
            <w:vAlign w:val="center"/>
          </w:tcPr>
          <w:p w14:paraId="3661FEC4" w14:textId="156ADE66" w:rsidR="00CD62D0" w:rsidRPr="007340B7" w:rsidRDefault="00CD62D0" w:rsidP="00741005">
            <w:pPr>
              <w:pStyle w:val="P68B1DB1-Normal4"/>
              <w:spacing w:after="0" w:line="276" w:lineRule="auto"/>
              <w:rPr>
                <w:rFonts w:cs="Arial"/>
              </w:rPr>
            </w:pPr>
            <w:r w:rsidRPr="007340B7">
              <w:rPr>
                <w:sz w:val="18"/>
                <w:szCs w:val="18"/>
              </w:rPr>
              <w:t>22</w:t>
            </w:r>
          </w:p>
        </w:tc>
        <w:tc>
          <w:tcPr>
            <w:tcW w:w="581" w:type="dxa"/>
            <w:shd w:val="clear" w:color="auto" w:fill="FFFF00"/>
            <w:vAlign w:val="center"/>
          </w:tcPr>
          <w:p w14:paraId="68776531" w14:textId="3FE2ACCC" w:rsidR="00CD62D0" w:rsidRPr="007340B7" w:rsidRDefault="00CD62D0" w:rsidP="00741005">
            <w:pPr>
              <w:pStyle w:val="P68B1DB1-Normal4"/>
              <w:spacing w:after="0" w:line="276" w:lineRule="auto"/>
              <w:rPr>
                <w:rFonts w:cs="Arial"/>
              </w:rPr>
            </w:pPr>
            <w:r w:rsidRPr="007340B7">
              <w:rPr>
                <w:sz w:val="18"/>
                <w:szCs w:val="18"/>
              </w:rPr>
              <w:t>23</w:t>
            </w:r>
          </w:p>
        </w:tc>
        <w:tc>
          <w:tcPr>
            <w:tcW w:w="581" w:type="dxa"/>
            <w:shd w:val="clear" w:color="auto" w:fill="FFFF00"/>
            <w:vAlign w:val="center"/>
          </w:tcPr>
          <w:p w14:paraId="4771E749" w14:textId="760BDB5C" w:rsidR="00CD62D0" w:rsidRPr="007340B7" w:rsidRDefault="00CD62D0" w:rsidP="00741005">
            <w:pPr>
              <w:pStyle w:val="P68B1DB1-Normal4"/>
              <w:spacing w:after="0" w:line="276" w:lineRule="auto"/>
              <w:rPr>
                <w:rFonts w:cs="Arial"/>
              </w:rPr>
            </w:pPr>
            <w:r w:rsidRPr="007340B7">
              <w:rPr>
                <w:sz w:val="18"/>
                <w:szCs w:val="18"/>
              </w:rPr>
              <w:t>28</w:t>
            </w:r>
          </w:p>
        </w:tc>
        <w:tc>
          <w:tcPr>
            <w:tcW w:w="581" w:type="dxa"/>
            <w:shd w:val="clear" w:color="auto" w:fill="FFFF00"/>
            <w:vAlign w:val="center"/>
          </w:tcPr>
          <w:p w14:paraId="77C2B73B" w14:textId="3FEB3CAD" w:rsidR="00CD62D0" w:rsidRPr="007340B7" w:rsidRDefault="00CD62D0" w:rsidP="00741005">
            <w:pPr>
              <w:pStyle w:val="P68B1DB1-Normal4"/>
              <w:spacing w:after="0" w:line="276" w:lineRule="auto"/>
              <w:rPr>
                <w:rFonts w:cs="Arial"/>
              </w:rPr>
            </w:pPr>
            <w:r w:rsidRPr="007340B7">
              <w:rPr>
                <w:sz w:val="18"/>
                <w:szCs w:val="18"/>
              </w:rPr>
              <w:t>33</w:t>
            </w:r>
          </w:p>
        </w:tc>
      </w:tr>
      <w:tr w:rsidR="00CD62D0" w14:paraId="5FD72B1A" w14:textId="77777777" w:rsidTr="000D0F2A">
        <w:tc>
          <w:tcPr>
            <w:tcW w:w="543" w:type="dxa"/>
            <w:shd w:val="clear" w:color="auto" w:fill="FFFF00"/>
            <w:vAlign w:val="center"/>
          </w:tcPr>
          <w:p w14:paraId="7F88483E" w14:textId="79BF6855" w:rsidR="00CD62D0" w:rsidRPr="007340B7" w:rsidRDefault="00CD62D0" w:rsidP="00741005">
            <w:pPr>
              <w:pStyle w:val="P68B1DB1-Normal4"/>
              <w:spacing w:after="0" w:line="276" w:lineRule="auto"/>
              <w:rPr>
                <w:rFonts w:cs="Arial"/>
              </w:rPr>
            </w:pPr>
            <w:r w:rsidRPr="007340B7">
              <w:rPr>
                <w:b/>
                <w:bCs/>
                <w:sz w:val="18"/>
                <w:szCs w:val="18"/>
              </w:rPr>
              <w:t>176</w:t>
            </w:r>
          </w:p>
        </w:tc>
        <w:tc>
          <w:tcPr>
            <w:tcW w:w="1360" w:type="dxa"/>
            <w:shd w:val="clear" w:color="auto" w:fill="FFFF00"/>
            <w:vAlign w:val="center"/>
          </w:tcPr>
          <w:p w14:paraId="28DD5FD3" w14:textId="5591D5B8" w:rsidR="00CD62D0" w:rsidRPr="007340B7" w:rsidRDefault="00CD62D0" w:rsidP="00741005">
            <w:pPr>
              <w:pStyle w:val="P68B1DB1-Normal4"/>
              <w:spacing w:after="0" w:line="240" w:lineRule="auto"/>
              <w:rPr>
                <w:rFonts w:cs="Arial"/>
              </w:rPr>
            </w:pPr>
            <w:r w:rsidRPr="007340B7">
              <w:rPr>
                <w:sz w:val="18"/>
                <w:szCs w:val="18"/>
              </w:rPr>
              <w:t>Prikazovanje, izdelava, posest in posredovanje pornografskega gradiva</w:t>
            </w:r>
          </w:p>
        </w:tc>
        <w:tc>
          <w:tcPr>
            <w:tcW w:w="581" w:type="dxa"/>
            <w:shd w:val="clear" w:color="auto" w:fill="FFFF00"/>
            <w:vAlign w:val="center"/>
          </w:tcPr>
          <w:p w14:paraId="78A0F15D" w14:textId="3E839430" w:rsidR="00CD62D0" w:rsidRPr="007340B7" w:rsidRDefault="00CD62D0" w:rsidP="00741005">
            <w:pPr>
              <w:pStyle w:val="P68B1DB1-Normal4"/>
              <w:spacing w:after="0" w:line="276" w:lineRule="auto"/>
              <w:rPr>
                <w:rFonts w:cs="Arial"/>
              </w:rPr>
            </w:pPr>
            <w:r w:rsidRPr="007340B7">
              <w:rPr>
                <w:sz w:val="18"/>
                <w:szCs w:val="18"/>
              </w:rPr>
              <w:t>1</w:t>
            </w:r>
          </w:p>
        </w:tc>
        <w:tc>
          <w:tcPr>
            <w:tcW w:w="581" w:type="dxa"/>
            <w:shd w:val="clear" w:color="auto" w:fill="FFFF00"/>
            <w:vAlign w:val="center"/>
          </w:tcPr>
          <w:p w14:paraId="4ABDD513" w14:textId="1A3B866E" w:rsidR="00CD62D0" w:rsidRPr="007340B7" w:rsidRDefault="00CD62D0" w:rsidP="00741005">
            <w:pPr>
              <w:pStyle w:val="P68B1DB1-Normal4"/>
              <w:spacing w:after="0" w:line="276" w:lineRule="auto"/>
              <w:rPr>
                <w:rFonts w:cs="Arial"/>
              </w:rPr>
            </w:pPr>
          </w:p>
        </w:tc>
        <w:tc>
          <w:tcPr>
            <w:tcW w:w="581" w:type="dxa"/>
            <w:shd w:val="clear" w:color="auto" w:fill="FFFF00"/>
            <w:vAlign w:val="center"/>
          </w:tcPr>
          <w:p w14:paraId="6FA403C7" w14:textId="58D8B906" w:rsidR="00CD62D0" w:rsidRPr="007340B7" w:rsidRDefault="00CD62D0" w:rsidP="00741005">
            <w:pPr>
              <w:pStyle w:val="P68B1DB1-Normal4"/>
              <w:spacing w:after="0" w:line="276" w:lineRule="auto"/>
              <w:rPr>
                <w:rFonts w:cs="Arial"/>
              </w:rPr>
            </w:pPr>
            <w:r w:rsidRPr="007340B7">
              <w:rPr>
                <w:sz w:val="18"/>
                <w:szCs w:val="18"/>
              </w:rPr>
              <w:t>12</w:t>
            </w:r>
          </w:p>
        </w:tc>
        <w:tc>
          <w:tcPr>
            <w:tcW w:w="581" w:type="dxa"/>
            <w:shd w:val="clear" w:color="auto" w:fill="FFFF00"/>
            <w:vAlign w:val="center"/>
          </w:tcPr>
          <w:p w14:paraId="0231ED3F" w14:textId="0D3EEEE1" w:rsidR="00CD62D0" w:rsidRPr="007340B7" w:rsidRDefault="00CD62D0" w:rsidP="00741005">
            <w:pPr>
              <w:pStyle w:val="P68B1DB1-Normal4"/>
              <w:spacing w:after="0" w:line="276" w:lineRule="auto"/>
              <w:rPr>
                <w:rFonts w:cs="Arial"/>
              </w:rPr>
            </w:pPr>
            <w:r w:rsidRPr="007340B7">
              <w:rPr>
                <w:sz w:val="18"/>
                <w:szCs w:val="18"/>
              </w:rPr>
              <w:t>25</w:t>
            </w:r>
          </w:p>
        </w:tc>
        <w:tc>
          <w:tcPr>
            <w:tcW w:w="581" w:type="dxa"/>
            <w:shd w:val="clear" w:color="auto" w:fill="FFFF00"/>
            <w:vAlign w:val="center"/>
          </w:tcPr>
          <w:p w14:paraId="5067386B" w14:textId="425EDD18" w:rsidR="00CD62D0" w:rsidRPr="007340B7" w:rsidRDefault="00CD62D0" w:rsidP="00741005">
            <w:pPr>
              <w:pStyle w:val="P68B1DB1-Normal4"/>
              <w:spacing w:after="0" w:line="276" w:lineRule="auto"/>
              <w:rPr>
                <w:rFonts w:cs="Arial"/>
              </w:rPr>
            </w:pPr>
            <w:r w:rsidRPr="007340B7">
              <w:rPr>
                <w:sz w:val="18"/>
                <w:szCs w:val="18"/>
              </w:rPr>
              <w:t>20</w:t>
            </w:r>
          </w:p>
        </w:tc>
        <w:tc>
          <w:tcPr>
            <w:tcW w:w="581" w:type="dxa"/>
            <w:shd w:val="clear" w:color="auto" w:fill="FFFF00"/>
            <w:vAlign w:val="center"/>
          </w:tcPr>
          <w:p w14:paraId="22EC32FF" w14:textId="4C54B3C4" w:rsidR="00CD62D0" w:rsidRPr="007340B7" w:rsidRDefault="00CD62D0" w:rsidP="00741005">
            <w:pPr>
              <w:pStyle w:val="P68B1DB1-Normal4"/>
              <w:spacing w:after="0" w:line="276" w:lineRule="auto"/>
              <w:rPr>
                <w:rFonts w:cs="Arial"/>
              </w:rPr>
            </w:pPr>
            <w:r w:rsidRPr="007340B7">
              <w:rPr>
                <w:sz w:val="18"/>
                <w:szCs w:val="18"/>
              </w:rPr>
              <w:t>26</w:t>
            </w:r>
          </w:p>
        </w:tc>
        <w:tc>
          <w:tcPr>
            <w:tcW w:w="581" w:type="dxa"/>
            <w:shd w:val="clear" w:color="auto" w:fill="FFFF00"/>
            <w:vAlign w:val="center"/>
          </w:tcPr>
          <w:p w14:paraId="5A6D2E1C" w14:textId="68813C12" w:rsidR="00CD62D0" w:rsidRPr="007340B7" w:rsidRDefault="00CD62D0" w:rsidP="00741005">
            <w:pPr>
              <w:pStyle w:val="P68B1DB1-Normal4"/>
              <w:spacing w:after="0" w:line="276" w:lineRule="auto"/>
              <w:rPr>
                <w:rFonts w:cs="Arial"/>
              </w:rPr>
            </w:pPr>
            <w:r w:rsidRPr="007340B7">
              <w:rPr>
                <w:sz w:val="18"/>
                <w:szCs w:val="18"/>
              </w:rPr>
              <w:t>48</w:t>
            </w:r>
          </w:p>
        </w:tc>
        <w:tc>
          <w:tcPr>
            <w:tcW w:w="581" w:type="dxa"/>
            <w:shd w:val="clear" w:color="auto" w:fill="FFFF00"/>
            <w:vAlign w:val="center"/>
          </w:tcPr>
          <w:p w14:paraId="298EE155" w14:textId="40EA5E86" w:rsidR="00CD62D0" w:rsidRPr="007340B7" w:rsidRDefault="00CD62D0" w:rsidP="00741005">
            <w:pPr>
              <w:pStyle w:val="P68B1DB1-Normal4"/>
              <w:spacing w:after="0" w:line="276" w:lineRule="auto"/>
              <w:rPr>
                <w:rFonts w:cs="Arial"/>
              </w:rPr>
            </w:pPr>
            <w:r w:rsidRPr="007340B7">
              <w:rPr>
                <w:sz w:val="18"/>
                <w:szCs w:val="18"/>
              </w:rPr>
              <w:t>65</w:t>
            </w:r>
          </w:p>
        </w:tc>
        <w:tc>
          <w:tcPr>
            <w:tcW w:w="581" w:type="dxa"/>
            <w:shd w:val="clear" w:color="auto" w:fill="FFFF00"/>
            <w:vAlign w:val="center"/>
          </w:tcPr>
          <w:p w14:paraId="696748B4" w14:textId="7A39084D" w:rsidR="00CD62D0" w:rsidRPr="007340B7" w:rsidRDefault="00CD62D0" w:rsidP="00741005">
            <w:pPr>
              <w:pStyle w:val="P68B1DB1-Normal4"/>
              <w:spacing w:after="0" w:line="276" w:lineRule="auto"/>
              <w:rPr>
                <w:rFonts w:cs="Arial"/>
              </w:rPr>
            </w:pPr>
            <w:r w:rsidRPr="007340B7">
              <w:rPr>
                <w:sz w:val="18"/>
                <w:szCs w:val="18"/>
              </w:rPr>
              <w:t>73</w:t>
            </w:r>
          </w:p>
        </w:tc>
        <w:tc>
          <w:tcPr>
            <w:tcW w:w="581" w:type="dxa"/>
            <w:shd w:val="clear" w:color="auto" w:fill="FFFF00"/>
            <w:vAlign w:val="center"/>
          </w:tcPr>
          <w:p w14:paraId="3A5CFE87" w14:textId="79007911" w:rsidR="00CD62D0" w:rsidRPr="007340B7" w:rsidRDefault="00CD62D0" w:rsidP="00741005">
            <w:pPr>
              <w:pStyle w:val="P68B1DB1-Normal4"/>
              <w:spacing w:after="0" w:line="276" w:lineRule="auto"/>
              <w:rPr>
                <w:rFonts w:cs="Arial"/>
              </w:rPr>
            </w:pPr>
            <w:r w:rsidRPr="007340B7">
              <w:rPr>
                <w:sz w:val="18"/>
                <w:szCs w:val="18"/>
              </w:rPr>
              <w:t>49</w:t>
            </w:r>
          </w:p>
        </w:tc>
        <w:tc>
          <w:tcPr>
            <w:tcW w:w="581" w:type="dxa"/>
            <w:shd w:val="clear" w:color="auto" w:fill="FFFF00"/>
            <w:vAlign w:val="center"/>
          </w:tcPr>
          <w:p w14:paraId="1C9D526B" w14:textId="22316E33" w:rsidR="00CD62D0" w:rsidRPr="007340B7" w:rsidRDefault="00CD62D0" w:rsidP="00741005">
            <w:pPr>
              <w:pStyle w:val="P68B1DB1-Normal4"/>
              <w:spacing w:after="0" w:line="276" w:lineRule="auto"/>
              <w:rPr>
                <w:rFonts w:cs="Arial"/>
              </w:rPr>
            </w:pPr>
            <w:r w:rsidRPr="007340B7">
              <w:rPr>
                <w:sz w:val="18"/>
                <w:szCs w:val="18"/>
              </w:rPr>
              <w:t>60</w:t>
            </w:r>
          </w:p>
        </w:tc>
      </w:tr>
      <w:tr w:rsidR="00CD62D0" w14:paraId="560D4FBE" w14:textId="77777777" w:rsidTr="007340B7">
        <w:tc>
          <w:tcPr>
            <w:tcW w:w="543" w:type="dxa"/>
            <w:shd w:val="clear" w:color="auto" w:fill="auto"/>
            <w:vAlign w:val="center"/>
          </w:tcPr>
          <w:p w14:paraId="3A6E63D6" w14:textId="3F12769F" w:rsidR="00CD62D0" w:rsidRPr="007340B7" w:rsidRDefault="00CD62D0" w:rsidP="00741005">
            <w:pPr>
              <w:pStyle w:val="P68B1DB1-Normal4"/>
              <w:spacing w:after="0" w:line="276" w:lineRule="auto"/>
              <w:rPr>
                <w:rFonts w:cs="Arial"/>
              </w:rPr>
            </w:pPr>
            <w:r w:rsidRPr="007340B7">
              <w:rPr>
                <w:b/>
                <w:bCs/>
                <w:sz w:val="18"/>
                <w:szCs w:val="18"/>
              </w:rPr>
              <w:lastRenderedPageBreak/>
              <w:t>191</w:t>
            </w:r>
          </w:p>
        </w:tc>
        <w:tc>
          <w:tcPr>
            <w:tcW w:w="1360" w:type="dxa"/>
            <w:shd w:val="clear" w:color="auto" w:fill="auto"/>
            <w:vAlign w:val="center"/>
          </w:tcPr>
          <w:p w14:paraId="78FE8E78" w14:textId="56C0E2BD" w:rsidR="00CD62D0" w:rsidRPr="007340B7" w:rsidRDefault="00CD62D0" w:rsidP="00741005">
            <w:pPr>
              <w:pStyle w:val="P68B1DB1-Normal4"/>
              <w:spacing w:after="0" w:line="240" w:lineRule="auto"/>
              <w:rPr>
                <w:rFonts w:cs="Arial"/>
              </w:rPr>
            </w:pPr>
            <w:r w:rsidRPr="007340B7">
              <w:rPr>
                <w:sz w:val="18"/>
                <w:szCs w:val="18"/>
              </w:rPr>
              <w:t>Nasilje v družini</w:t>
            </w:r>
          </w:p>
        </w:tc>
        <w:tc>
          <w:tcPr>
            <w:tcW w:w="581" w:type="dxa"/>
            <w:shd w:val="clear" w:color="auto" w:fill="auto"/>
            <w:vAlign w:val="center"/>
          </w:tcPr>
          <w:p w14:paraId="4B5820BA" w14:textId="5D5D5917" w:rsidR="00CD62D0" w:rsidRPr="007340B7" w:rsidRDefault="00CD62D0" w:rsidP="00741005">
            <w:pPr>
              <w:pStyle w:val="P68B1DB1-Normal4"/>
              <w:spacing w:after="0" w:line="276" w:lineRule="auto"/>
              <w:rPr>
                <w:rFonts w:cs="Arial"/>
              </w:rPr>
            </w:pPr>
            <w:r w:rsidRPr="007340B7">
              <w:rPr>
                <w:sz w:val="18"/>
                <w:szCs w:val="18"/>
              </w:rPr>
              <w:t>40</w:t>
            </w:r>
          </w:p>
        </w:tc>
        <w:tc>
          <w:tcPr>
            <w:tcW w:w="581" w:type="dxa"/>
            <w:shd w:val="clear" w:color="auto" w:fill="auto"/>
            <w:vAlign w:val="center"/>
          </w:tcPr>
          <w:p w14:paraId="5C9D5E82" w14:textId="612FBAE5" w:rsidR="00CD62D0" w:rsidRPr="007340B7" w:rsidRDefault="00CD62D0" w:rsidP="00741005">
            <w:pPr>
              <w:pStyle w:val="P68B1DB1-Normal4"/>
              <w:spacing w:after="0" w:line="276" w:lineRule="auto"/>
              <w:rPr>
                <w:rFonts w:cs="Arial"/>
              </w:rPr>
            </w:pPr>
            <w:r w:rsidRPr="007340B7">
              <w:rPr>
                <w:sz w:val="18"/>
                <w:szCs w:val="18"/>
              </w:rPr>
              <w:t>34</w:t>
            </w:r>
          </w:p>
        </w:tc>
        <w:tc>
          <w:tcPr>
            <w:tcW w:w="581" w:type="dxa"/>
            <w:shd w:val="clear" w:color="auto" w:fill="auto"/>
            <w:vAlign w:val="center"/>
          </w:tcPr>
          <w:p w14:paraId="1C3F87CE" w14:textId="7F21C079" w:rsidR="00CD62D0" w:rsidRPr="007340B7" w:rsidRDefault="00CD62D0" w:rsidP="00741005">
            <w:pPr>
              <w:pStyle w:val="P68B1DB1-Normal4"/>
              <w:spacing w:after="0" w:line="276" w:lineRule="auto"/>
              <w:rPr>
                <w:rFonts w:cs="Arial"/>
              </w:rPr>
            </w:pPr>
            <w:r w:rsidRPr="007340B7">
              <w:rPr>
                <w:sz w:val="18"/>
                <w:szCs w:val="18"/>
              </w:rPr>
              <w:t>25</w:t>
            </w:r>
          </w:p>
        </w:tc>
        <w:tc>
          <w:tcPr>
            <w:tcW w:w="581" w:type="dxa"/>
            <w:shd w:val="clear" w:color="auto" w:fill="auto"/>
            <w:vAlign w:val="center"/>
          </w:tcPr>
          <w:p w14:paraId="4C49B6DD" w14:textId="4CE1E7A1" w:rsidR="00CD62D0" w:rsidRPr="007340B7" w:rsidRDefault="00CD62D0" w:rsidP="00741005">
            <w:pPr>
              <w:pStyle w:val="P68B1DB1-Normal4"/>
              <w:spacing w:after="0" w:line="276" w:lineRule="auto"/>
              <w:rPr>
                <w:rFonts w:cs="Arial"/>
              </w:rPr>
            </w:pPr>
            <w:r w:rsidRPr="007340B7">
              <w:rPr>
                <w:sz w:val="18"/>
                <w:szCs w:val="18"/>
              </w:rPr>
              <w:t>28</w:t>
            </w:r>
          </w:p>
        </w:tc>
        <w:tc>
          <w:tcPr>
            <w:tcW w:w="581" w:type="dxa"/>
            <w:shd w:val="clear" w:color="auto" w:fill="auto"/>
            <w:vAlign w:val="center"/>
          </w:tcPr>
          <w:p w14:paraId="42F90BA2" w14:textId="117FE721" w:rsidR="00CD62D0" w:rsidRPr="007340B7" w:rsidRDefault="00CD62D0" w:rsidP="00741005">
            <w:pPr>
              <w:pStyle w:val="P68B1DB1-Normal4"/>
              <w:spacing w:after="0" w:line="276" w:lineRule="auto"/>
              <w:rPr>
                <w:rFonts w:cs="Arial"/>
              </w:rPr>
            </w:pPr>
            <w:r w:rsidRPr="007340B7">
              <w:rPr>
                <w:sz w:val="18"/>
                <w:szCs w:val="18"/>
              </w:rPr>
              <w:t>16</w:t>
            </w:r>
          </w:p>
        </w:tc>
        <w:tc>
          <w:tcPr>
            <w:tcW w:w="581" w:type="dxa"/>
            <w:shd w:val="clear" w:color="auto" w:fill="auto"/>
            <w:vAlign w:val="center"/>
          </w:tcPr>
          <w:p w14:paraId="67402D66" w14:textId="72D29615" w:rsidR="00CD62D0" w:rsidRPr="007340B7" w:rsidRDefault="00CD62D0" w:rsidP="00741005">
            <w:pPr>
              <w:pStyle w:val="P68B1DB1-Normal4"/>
              <w:spacing w:after="0" w:line="276" w:lineRule="auto"/>
              <w:rPr>
                <w:rFonts w:cs="Arial"/>
              </w:rPr>
            </w:pPr>
            <w:r w:rsidRPr="007340B7">
              <w:rPr>
                <w:sz w:val="18"/>
                <w:szCs w:val="18"/>
              </w:rPr>
              <w:t>19</w:t>
            </w:r>
          </w:p>
        </w:tc>
        <w:tc>
          <w:tcPr>
            <w:tcW w:w="581" w:type="dxa"/>
            <w:shd w:val="clear" w:color="auto" w:fill="auto"/>
            <w:vAlign w:val="center"/>
          </w:tcPr>
          <w:p w14:paraId="241AA34F" w14:textId="13D48D35" w:rsidR="00CD62D0" w:rsidRPr="007340B7" w:rsidRDefault="00CD62D0" w:rsidP="00741005">
            <w:pPr>
              <w:pStyle w:val="P68B1DB1-Normal4"/>
              <w:spacing w:after="0" w:line="276" w:lineRule="auto"/>
              <w:rPr>
                <w:rFonts w:cs="Arial"/>
              </w:rPr>
            </w:pPr>
            <w:r w:rsidRPr="007340B7">
              <w:rPr>
                <w:sz w:val="18"/>
                <w:szCs w:val="18"/>
              </w:rPr>
              <w:t>22</w:t>
            </w:r>
          </w:p>
        </w:tc>
        <w:tc>
          <w:tcPr>
            <w:tcW w:w="581" w:type="dxa"/>
            <w:shd w:val="clear" w:color="auto" w:fill="auto"/>
            <w:vAlign w:val="center"/>
          </w:tcPr>
          <w:p w14:paraId="2CF7CDD7" w14:textId="5C39DB2E" w:rsidR="00CD62D0" w:rsidRPr="007340B7" w:rsidRDefault="00CD62D0" w:rsidP="00741005">
            <w:pPr>
              <w:pStyle w:val="P68B1DB1-Normal4"/>
              <w:spacing w:after="0" w:line="276" w:lineRule="auto"/>
              <w:rPr>
                <w:rFonts w:cs="Arial"/>
              </w:rPr>
            </w:pPr>
            <w:r w:rsidRPr="007340B7">
              <w:rPr>
                <w:sz w:val="18"/>
                <w:szCs w:val="18"/>
              </w:rPr>
              <w:t>17</w:t>
            </w:r>
          </w:p>
        </w:tc>
        <w:tc>
          <w:tcPr>
            <w:tcW w:w="581" w:type="dxa"/>
            <w:shd w:val="clear" w:color="auto" w:fill="auto"/>
            <w:vAlign w:val="center"/>
          </w:tcPr>
          <w:p w14:paraId="39A0772A" w14:textId="329A6501" w:rsidR="00CD62D0" w:rsidRPr="007340B7" w:rsidRDefault="00CD62D0" w:rsidP="00741005">
            <w:pPr>
              <w:pStyle w:val="P68B1DB1-Normal4"/>
              <w:spacing w:after="0" w:line="276" w:lineRule="auto"/>
              <w:rPr>
                <w:rFonts w:cs="Arial"/>
              </w:rPr>
            </w:pPr>
            <w:r w:rsidRPr="007340B7">
              <w:rPr>
                <w:sz w:val="18"/>
                <w:szCs w:val="18"/>
              </w:rPr>
              <w:t>8</w:t>
            </w:r>
          </w:p>
        </w:tc>
        <w:tc>
          <w:tcPr>
            <w:tcW w:w="581" w:type="dxa"/>
            <w:shd w:val="clear" w:color="auto" w:fill="auto"/>
            <w:vAlign w:val="center"/>
          </w:tcPr>
          <w:p w14:paraId="5C0859BA" w14:textId="6821A36A" w:rsidR="00CD62D0" w:rsidRPr="007340B7" w:rsidRDefault="00CD62D0" w:rsidP="00741005">
            <w:pPr>
              <w:pStyle w:val="P68B1DB1-Normal4"/>
              <w:spacing w:after="0" w:line="276" w:lineRule="auto"/>
              <w:rPr>
                <w:rFonts w:cs="Arial"/>
              </w:rPr>
            </w:pPr>
            <w:r w:rsidRPr="007340B7">
              <w:rPr>
                <w:sz w:val="18"/>
                <w:szCs w:val="18"/>
              </w:rPr>
              <w:t>10</w:t>
            </w:r>
          </w:p>
        </w:tc>
        <w:tc>
          <w:tcPr>
            <w:tcW w:w="581" w:type="dxa"/>
            <w:shd w:val="clear" w:color="auto" w:fill="auto"/>
            <w:vAlign w:val="center"/>
          </w:tcPr>
          <w:p w14:paraId="47671BBF" w14:textId="6D87015B" w:rsidR="00CD62D0" w:rsidRPr="007340B7" w:rsidRDefault="00CD62D0" w:rsidP="00741005">
            <w:pPr>
              <w:pStyle w:val="P68B1DB1-Normal4"/>
              <w:spacing w:after="0" w:line="276" w:lineRule="auto"/>
              <w:rPr>
                <w:rFonts w:cs="Arial"/>
              </w:rPr>
            </w:pPr>
            <w:r w:rsidRPr="007340B7">
              <w:rPr>
                <w:sz w:val="18"/>
                <w:szCs w:val="18"/>
              </w:rPr>
              <w:t>8</w:t>
            </w:r>
          </w:p>
        </w:tc>
      </w:tr>
      <w:tr w:rsidR="00CD62D0" w14:paraId="465261ED" w14:textId="77777777" w:rsidTr="007340B7">
        <w:tc>
          <w:tcPr>
            <w:tcW w:w="543" w:type="dxa"/>
            <w:shd w:val="clear" w:color="auto" w:fill="auto"/>
            <w:vAlign w:val="center"/>
          </w:tcPr>
          <w:p w14:paraId="5F7B7DEF" w14:textId="425D8169" w:rsidR="00CD62D0" w:rsidRPr="007340B7" w:rsidRDefault="00CD62D0" w:rsidP="00741005">
            <w:pPr>
              <w:pStyle w:val="P68B1DB1-Normal4"/>
              <w:spacing w:after="0" w:line="276" w:lineRule="auto"/>
              <w:rPr>
                <w:rFonts w:cs="Arial"/>
              </w:rPr>
            </w:pPr>
            <w:r w:rsidRPr="007340B7">
              <w:rPr>
                <w:b/>
                <w:bCs/>
                <w:sz w:val="18"/>
                <w:szCs w:val="18"/>
              </w:rPr>
              <w:t>206</w:t>
            </w:r>
          </w:p>
        </w:tc>
        <w:tc>
          <w:tcPr>
            <w:tcW w:w="1360" w:type="dxa"/>
            <w:shd w:val="clear" w:color="auto" w:fill="auto"/>
            <w:vAlign w:val="center"/>
          </w:tcPr>
          <w:p w14:paraId="6F427234" w14:textId="40C73FE8" w:rsidR="00CD62D0" w:rsidRPr="007340B7" w:rsidRDefault="00CD62D0" w:rsidP="00741005">
            <w:pPr>
              <w:pStyle w:val="P68B1DB1-Normal4"/>
              <w:spacing w:after="0" w:line="240" w:lineRule="auto"/>
              <w:rPr>
                <w:rFonts w:cs="Arial"/>
              </w:rPr>
            </w:pPr>
            <w:r w:rsidRPr="007340B7">
              <w:rPr>
                <w:sz w:val="18"/>
                <w:szCs w:val="18"/>
              </w:rPr>
              <w:t>Rop</w:t>
            </w:r>
          </w:p>
        </w:tc>
        <w:tc>
          <w:tcPr>
            <w:tcW w:w="581" w:type="dxa"/>
            <w:shd w:val="clear" w:color="auto" w:fill="auto"/>
            <w:vAlign w:val="center"/>
          </w:tcPr>
          <w:p w14:paraId="1DE0EF4A" w14:textId="6F4BF6D1" w:rsidR="00CD62D0" w:rsidRPr="007340B7" w:rsidRDefault="00CD62D0" w:rsidP="00741005">
            <w:pPr>
              <w:pStyle w:val="P68B1DB1-Normal4"/>
              <w:spacing w:after="0" w:line="276" w:lineRule="auto"/>
              <w:rPr>
                <w:rFonts w:cs="Arial"/>
              </w:rPr>
            </w:pPr>
            <w:r w:rsidRPr="007340B7">
              <w:rPr>
                <w:sz w:val="18"/>
                <w:szCs w:val="18"/>
              </w:rPr>
              <w:t>65</w:t>
            </w:r>
          </w:p>
        </w:tc>
        <w:tc>
          <w:tcPr>
            <w:tcW w:w="581" w:type="dxa"/>
            <w:shd w:val="clear" w:color="auto" w:fill="auto"/>
            <w:vAlign w:val="center"/>
          </w:tcPr>
          <w:p w14:paraId="57B91140" w14:textId="5048AC62" w:rsidR="00CD62D0" w:rsidRPr="007340B7" w:rsidRDefault="00CD62D0" w:rsidP="00741005">
            <w:pPr>
              <w:pStyle w:val="P68B1DB1-Normal4"/>
              <w:spacing w:after="0" w:line="276" w:lineRule="auto"/>
              <w:rPr>
                <w:rFonts w:cs="Arial"/>
              </w:rPr>
            </w:pPr>
            <w:r w:rsidRPr="007340B7">
              <w:rPr>
                <w:sz w:val="18"/>
                <w:szCs w:val="18"/>
              </w:rPr>
              <w:t>37</w:t>
            </w:r>
          </w:p>
        </w:tc>
        <w:tc>
          <w:tcPr>
            <w:tcW w:w="581" w:type="dxa"/>
            <w:shd w:val="clear" w:color="auto" w:fill="auto"/>
            <w:vAlign w:val="center"/>
          </w:tcPr>
          <w:p w14:paraId="71D7AD4C" w14:textId="0F09FA34" w:rsidR="00CD62D0" w:rsidRPr="007340B7" w:rsidRDefault="00CD62D0" w:rsidP="00741005">
            <w:pPr>
              <w:pStyle w:val="P68B1DB1-Normal4"/>
              <w:spacing w:after="0" w:line="276" w:lineRule="auto"/>
              <w:rPr>
                <w:rFonts w:cs="Arial"/>
              </w:rPr>
            </w:pPr>
            <w:r w:rsidRPr="007340B7">
              <w:rPr>
                <w:sz w:val="18"/>
                <w:szCs w:val="18"/>
              </w:rPr>
              <w:t>41</w:t>
            </w:r>
          </w:p>
        </w:tc>
        <w:tc>
          <w:tcPr>
            <w:tcW w:w="581" w:type="dxa"/>
            <w:shd w:val="clear" w:color="auto" w:fill="auto"/>
            <w:vAlign w:val="center"/>
          </w:tcPr>
          <w:p w14:paraId="7A202FC5" w14:textId="0CD06520" w:rsidR="00CD62D0" w:rsidRPr="007340B7" w:rsidRDefault="00CD62D0" w:rsidP="00741005">
            <w:pPr>
              <w:pStyle w:val="P68B1DB1-Normal4"/>
              <w:spacing w:after="0" w:line="276" w:lineRule="auto"/>
              <w:rPr>
                <w:rFonts w:cs="Arial"/>
              </w:rPr>
            </w:pPr>
            <w:r w:rsidRPr="007340B7">
              <w:rPr>
                <w:sz w:val="18"/>
                <w:szCs w:val="18"/>
              </w:rPr>
              <w:t>25</w:t>
            </w:r>
          </w:p>
        </w:tc>
        <w:tc>
          <w:tcPr>
            <w:tcW w:w="581" w:type="dxa"/>
            <w:shd w:val="clear" w:color="auto" w:fill="auto"/>
            <w:vAlign w:val="center"/>
          </w:tcPr>
          <w:p w14:paraId="3FD59FD0" w14:textId="31C43400" w:rsidR="00CD62D0" w:rsidRPr="007340B7" w:rsidRDefault="00CD62D0" w:rsidP="00741005">
            <w:pPr>
              <w:pStyle w:val="P68B1DB1-Normal4"/>
              <w:spacing w:after="0" w:line="276" w:lineRule="auto"/>
              <w:rPr>
                <w:rFonts w:cs="Arial"/>
              </w:rPr>
            </w:pPr>
            <w:r w:rsidRPr="007340B7">
              <w:rPr>
                <w:sz w:val="18"/>
                <w:szCs w:val="18"/>
              </w:rPr>
              <w:t>23</w:t>
            </w:r>
          </w:p>
        </w:tc>
        <w:tc>
          <w:tcPr>
            <w:tcW w:w="581" w:type="dxa"/>
            <w:shd w:val="clear" w:color="auto" w:fill="auto"/>
            <w:vAlign w:val="center"/>
          </w:tcPr>
          <w:p w14:paraId="0160C329" w14:textId="4F0BA064" w:rsidR="00CD62D0" w:rsidRPr="007340B7" w:rsidRDefault="00CD62D0" w:rsidP="00741005">
            <w:pPr>
              <w:pStyle w:val="P68B1DB1-Normal4"/>
              <w:spacing w:after="0" w:line="276" w:lineRule="auto"/>
              <w:rPr>
                <w:rFonts w:cs="Arial"/>
              </w:rPr>
            </w:pPr>
            <w:r w:rsidRPr="007340B7">
              <w:rPr>
                <w:sz w:val="18"/>
                <w:szCs w:val="18"/>
              </w:rPr>
              <w:t>41</w:t>
            </w:r>
          </w:p>
        </w:tc>
        <w:tc>
          <w:tcPr>
            <w:tcW w:w="581" w:type="dxa"/>
            <w:shd w:val="clear" w:color="auto" w:fill="auto"/>
            <w:vAlign w:val="center"/>
          </w:tcPr>
          <w:p w14:paraId="782BB224" w14:textId="0C15059B" w:rsidR="00CD62D0" w:rsidRPr="007340B7" w:rsidRDefault="00CD62D0" w:rsidP="00741005">
            <w:pPr>
              <w:pStyle w:val="P68B1DB1-Normal4"/>
              <w:spacing w:after="0" w:line="276" w:lineRule="auto"/>
              <w:rPr>
                <w:rFonts w:cs="Arial"/>
              </w:rPr>
            </w:pPr>
            <w:r w:rsidRPr="007340B7">
              <w:rPr>
                <w:sz w:val="18"/>
                <w:szCs w:val="18"/>
              </w:rPr>
              <w:t>70</w:t>
            </w:r>
          </w:p>
        </w:tc>
        <w:tc>
          <w:tcPr>
            <w:tcW w:w="581" w:type="dxa"/>
            <w:shd w:val="clear" w:color="auto" w:fill="auto"/>
            <w:vAlign w:val="center"/>
          </w:tcPr>
          <w:p w14:paraId="3F5DFC66" w14:textId="1D84C6A7" w:rsidR="00CD62D0" w:rsidRPr="007340B7" w:rsidRDefault="00CD62D0" w:rsidP="00741005">
            <w:pPr>
              <w:pStyle w:val="P68B1DB1-Normal4"/>
              <w:spacing w:after="0" w:line="276" w:lineRule="auto"/>
              <w:rPr>
                <w:rFonts w:cs="Arial"/>
              </w:rPr>
            </w:pPr>
            <w:r w:rsidRPr="007340B7">
              <w:rPr>
                <w:sz w:val="18"/>
                <w:szCs w:val="18"/>
              </w:rPr>
              <w:t>58</w:t>
            </w:r>
          </w:p>
        </w:tc>
        <w:tc>
          <w:tcPr>
            <w:tcW w:w="581" w:type="dxa"/>
            <w:shd w:val="clear" w:color="auto" w:fill="auto"/>
            <w:vAlign w:val="center"/>
          </w:tcPr>
          <w:p w14:paraId="13A8BB09" w14:textId="09C5C91E" w:rsidR="00CD62D0" w:rsidRPr="007340B7" w:rsidRDefault="00CD62D0" w:rsidP="00741005">
            <w:pPr>
              <w:pStyle w:val="P68B1DB1-Normal4"/>
              <w:spacing w:after="0" w:line="276" w:lineRule="auto"/>
              <w:rPr>
                <w:rFonts w:cs="Arial"/>
              </w:rPr>
            </w:pPr>
            <w:r w:rsidRPr="007340B7">
              <w:rPr>
                <w:sz w:val="18"/>
                <w:szCs w:val="18"/>
              </w:rPr>
              <w:t>35</w:t>
            </w:r>
          </w:p>
        </w:tc>
        <w:tc>
          <w:tcPr>
            <w:tcW w:w="581" w:type="dxa"/>
            <w:shd w:val="clear" w:color="auto" w:fill="auto"/>
            <w:vAlign w:val="center"/>
          </w:tcPr>
          <w:p w14:paraId="4B1C03E9" w14:textId="03C12C37" w:rsidR="00CD62D0" w:rsidRPr="007340B7" w:rsidRDefault="00CD62D0" w:rsidP="00741005">
            <w:pPr>
              <w:pStyle w:val="P68B1DB1-Normal4"/>
              <w:spacing w:after="0" w:line="276" w:lineRule="auto"/>
              <w:rPr>
                <w:rFonts w:cs="Arial"/>
              </w:rPr>
            </w:pPr>
            <w:r w:rsidRPr="007340B7">
              <w:rPr>
                <w:sz w:val="18"/>
                <w:szCs w:val="18"/>
              </w:rPr>
              <w:t>30</w:t>
            </w:r>
          </w:p>
        </w:tc>
        <w:tc>
          <w:tcPr>
            <w:tcW w:w="581" w:type="dxa"/>
            <w:shd w:val="clear" w:color="auto" w:fill="auto"/>
            <w:vAlign w:val="center"/>
          </w:tcPr>
          <w:p w14:paraId="0CCEF1F7" w14:textId="24C9E2D2" w:rsidR="00CD62D0" w:rsidRPr="007340B7" w:rsidRDefault="00CD62D0" w:rsidP="00741005">
            <w:pPr>
              <w:pStyle w:val="P68B1DB1-Normal4"/>
              <w:spacing w:after="0" w:line="276" w:lineRule="auto"/>
              <w:rPr>
                <w:rFonts w:cs="Arial"/>
              </w:rPr>
            </w:pPr>
            <w:r w:rsidRPr="007340B7">
              <w:rPr>
                <w:sz w:val="18"/>
                <w:szCs w:val="18"/>
              </w:rPr>
              <w:t>39</w:t>
            </w:r>
          </w:p>
        </w:tc>
      </w:tr>
      <w:tr w:rsidR="00CD62D0" w14:paraId="6C8404DA" w14:textId="77777777" w:rsidTr="007340B7">
        <w:tc>
          <w:tcPr>
            <w:tcW w:w="543" w:type="dxa"/>
            <w:shd w:val="clear" w:color="auto" w:fill="auto"/>
            <w:vAlign w:val="center"/>
          </w:tcPr>
          <w:p w14:paraId="1B681145" w14:textId="183A7635" w:rsidR="00CD62D0" w:rsidRPr="007340B7" w:rsidRDefault="00CD62D0" w:rsidP="00741005">
            <w:pPr>
              <w:pStyle w:val="P68B1DB1-Normal4"/>
              <w:spacing w:after="0" w:line="276" w:lineRule="auto"/>
              <w:rPr>
                <w:rFonts w:cs="Arial"/>
              </w:rPr>
            </w:pPr>
            <w:r w:rsidRPr="007340B7">
              <w:rPr>
                <w:b/>
                <w:bCs/>
                <w:sz w:val="18"/>
                <w:szCs w:val="18"/>
              </w:rPr>
              <w:t>213</w:t>
            </w:r>
          </w:p>
        </w:tc>
        <w:tc>
          <w:tcPr>
            <w:tcW w:w="1360" w:type="dxa"/>
            <w:shd w:val="clear" w:color="auto" w:fill="auto"/>
            <w:vAlign w:val="center"/>
          </w:tcPr>
          <w:p w14:paraId="7A500280" w14:textId="36EB798E" w:rsidR="00CD62D0" w:rsidRPr="007340B7" w:rsidRDefault="00CD62D0" w:rsidP="00741005">
            <w:pPr>
              <w:pStyle w:val="P68B1DB1-Normal4"/>
              <w:spacing w:after="0" w:line="240" w:lineRule="auto"/>
              <w:rPr>
                <w:rFonts w:cs="Arial"/>
              </w:rPr>
            </w:pPr>
            <w:r w:rsidRPr="007340B7">
              <w:rPr>
                <w:sz w:val="18"/>
                <w:szCs w:val="18"/>
              </w:rPr>
              <w:t>Izsiljevanje</w:t>
            </w:r>
          </w:p>
        </w:tc>
        <w:tc>
          <w:tcPr>
            <w:tcW w:w="581" w:type="dxa"/>
            <w:shd w:val="clear" w:color="auto" w:fill="auto"/>
            <w:vAlign w:val="center"/>
          </w:tcPr>
          <w:p w14:paraId="775CF3C2" w14:textId="700F458A" w:rsidR="00CD62D0" w:rsidRPr="007340B7" w:rsidRDefault="00CD62D0" w:rsidP="00741005">
            <w:pPr>
              <w:pStyle w:val="P68B1DB1-Normal4"/>
              <w:spacing w:after="0" w:line="276" w:lineRule="auto"/>
              <w:rPr>
                <w:rFonts w:cs="Arial"/>
              </w:rPr>
            </w:pPr>
            <w:r w:rsidRPr="007340B7">
              <w:rPr>
                <w:sz w:val="18"/>
                <w:szCs w:val="18"/>
              </w:rPr>
              <w:t>44</w:t>
            </w:r>
          </w:p>
        </w:tc>
        <w:tc>
          <w:tcPr>
            <w:tcW w:w="581" w:type="dxa"/>
            <w:shd w:val="clear" w:color="auto" w:fill="auto"/>
            <w:vAlign w:val="center"/>
          </w:tcPr>
          <w:p w14:paraId="440057CE" w14:textId="14EBA244" w:rsidR="00CD62D0" w:rsidRPr="007340B7" w:rsidRDefault="00CD62D0" w:rsidP="00741005">
            <w:pPr>
              <w:pStyle w:val="P68B1DB1-Normal4"/>
              <w:spacing w:after="0" w:line="276" w:lineRule="auto"/>
              <w:rPr>
                <w:rFonts w:cs="Arial"/>
              </w:rPr>
            </w:pPr>
            <w:r w:rsidRPr="007340B7">
              <w:rPr>
                <w:sz w:val="18"/>
                <w:szCs w:val="18"/>
              </w:rPr>
              <w:t>26</w:t>
            </w:r>
          </w:p>
        </w:tc>
        <w:tc>
          <w:tcPr>
            <w:tcW w:w="581" w:type="dxa"/>
            <w:shd w:val="clear" w:color="auto" w:fill="auto"/>
            <w:vAlign w:val="center"/>
          </w:tcPr>
          <w:p w14:paraId="5C355D44" w14:textId="2EBCCA2B" w:rsidR="00CD62D0" w:rsidRPr="007340B7" w:rsidRDefault="00CD62D0" w:rsidP="00741005">
            <w:pPr>
              <w:pStyle w:val="P68B1DB1-Normal4"/>
              <w:spacing w:after="0" w:line="276" w:lineRule="auto"/>
              <w:rPr>
                <w:rFonts w:cs="Arial"/>
              </w:rPr>
            </w:pPr>
            <w:r w:rsidRPr="007340B7">
              <w:rPr>
                <w:sz w:val="18"/>
                <w:szCs w:val="18"/>
              </w:rPr>
              <w:t>12</w:t>
            </w:r>
          </w:p>
        </w:tc>
        <w:tc>
          <w:tcPr>
            <w:tcW w:w="581" w:type="dxa"/>
            <w:shd w:val="clear" w:color="auto" w:fill="auto"/>
            <w:vAlign w:val="center"/>
          </w:tcPr>
          <w:p w14:paraId="0647D4F8" w14:textId="1BA4A7B1" w:rsidR="00CD62D0" w:rsidRPr="007340B7" w:rsidRDefault="00CD62D0" w:rsidP="00741005">
            <w:pPr>
              <w:pStyle w:val="P68B1DB1-Normal4"/>
              <w:spacing w:after="0" w:line="276" w:lineRule="auto"/>
              <w:rPr>
                <w:rFonts w:cs="Arial"/>
              </w:rPr>
            </w:pPr>
            <w:r w:rsidRPr="007340B7">
              <w:rPr>
                <w:sz w:val="18"/>
                <w:szCs w:val="18"/>
              </w:rPr>
              <w:t>12</w:t>
            </w:r>
          </w:p>
        </w:tc>
        <w:tc>
          <w:tcPr>
            <w:tcW w:w="581" w:type="dxa"/>
            <w:shd w:val="clear" w:color="auto" w:fill="auto"/>
            <w:vAlign w:val="center"/>
          </w:tcPr>
          <w:p w14:paraId="0CC1EAB7" w14:textId="16C20380" w:rsidR="00CD62D0" w:rsidRPr="007340B7" w:rsidRDefault="00CD62D0" w:rsidP="00741005">
            <w:pPr>
              <w:pStyle w:val="P68B1DB1-Normal4"/>
              <w:spacing w:after="0" w:line="276" w:lineRule="auto"/>
              <w:rPr>
                <w:rFonts w:cs="Arial"/>
              </w:rPr>
            </w:pPr>
            <w:r w:rsidRPr="007340B7">
              <w:rPr>
                <w:sz w:val="18"/>
                <w:szCs w:val="18"/>
              </w:rPr>
              <w:t>27</w:t>
            </w:r>
          </w:p>
        </w:tc>
        <w:tc>
          <w:tcPr>
            <w:tcW w:w="581" w:type="dxa"/>
            <w:shd w:val="clear" w:color="auto" w:fill="auto"/>
            <w:vAlign w:val="center"/>
          </w:tcPr>
          <w:p w14:paraId="06561FF0" w14:textId="2C0D02F1" w:rsidR="00CD62D0" w:rsidRPr="007340B7" w:rsidRDefault="00CD62D0" w:rsidP="00741005">
            <w:pPr>
              <w:pStyle w:val="P68B1DB1-Normal4"/>
              <w:spacing w:after="0" w:line="276" w:lineRule="auto"/>
              <w:rPr>
                <w:rFonts w:cs="Arial"/>
              </w:rPr>
            </w:pPr>
            <w:r w:rsidRPr="007340B7">
              <w:rPr>
                <w:sz w:val="18"/>
                <w:szCs w:val="18"/>
              </w:rPr>
              <w:t>22</w:t>
            </w:r>
          </w:p>
        </w:tc>
        <w:tc>
          <w:tcPr>
            <w:tcW w:w="581" w:type="dxa"/>
            <w:shd w:val="clear" w:color="auto" w:fill="auto"/>
            <w:vAlign w:val="center"/>
          </w:tcPr>
          <w:p w14:paraId="3113E92B" w14:textId="0A36AF4C" w:rsidR="00CD62D0" w:rsidRPr="007340B7" w:rsidRDefault="00CD62D0" w:rsidP="00741005">
            <w:pPr>
              <w:pStyle w:val="P68B1DB1-Normal4"/>
              <w:spacing w:after="0" w:line="276" w:lineRule="auto"/>
              <w:rPr>
                <w:rFonts w:cs="Arial"/>
              </w:rPr>
            </w:pPr>
            <w:r w:rsidRPr="007340B7">
              <w:rPr>
                <w:sz w:val="18"/>
                <w:szCs w:val="18"/>
              </w:rPr>
              <w:t>23</w:t>
            </w:r>
          </w:p>
        </w:tc>
        <w:tc>
          <w:tcPr>
            <w:tcW w:w="581" w:type="dxa"/>
            <w:shd w:val="clear" w:color="auto" w:fill="auto"/>
            <w:vAlign w:val="center"/>
          </w:tcPr>
          <w:p w14:paraId="63E4EC30" w14:textId="6EEF9E9E" w:rsidR="00CD62D0" w:rsidRPr="007340B7" w:rsidRDefault="00CD62D0" w:rsidP="00741005">
            <w:pPr>
              <w:pStyle w:val="P68B1DB1-Normal4"/>
              <w:spacing w:after="0" w:line="276" w:lineRule="auto"/>
              <w:rPr>
                <w:rFonts w:cs="Arial"/>
              </w:rPr>
            </w:pPr>
            <w:r w:rsidRPr="007340B7">
              <w:rPr>
                <w:sz w:val="18"/>
                <w:szCs w:val="18"/>
              </w:rPr>
              <w:t>22</w:t>
            </w:r>
          </w:p>
        </w:tc>
        <w:tc>
          <w:tcPr>
            <w:tcW w:w="581" w:type="dxa"/>
            <w:shd w:val="clear" w:color="auto" w:fill="auto"/>
            <w:vAlign w:val="center"/>
          </w:tcPr>
          <w:p w14:paraId="6045D7E9" w14:textId="79A51373" w:rsidR="00CD62D0" w:rsidRPr="007340B7" w:rsidRDefault="00CD62D0" w:rsidP="00741005">
            <w:pPr>
              <w:pStyle w:val="P68B1DB1-Normal4"/>
              <w:spacing w:after="0" w:line="276" w:lineRule="auto"/>
              <w:rPr>
                <w:rFonts w:cs="Arial"/>
              </w:rPr>
            </w:pPr>
            <w:r w:rsidRPr="007340B7">
              <w:rPr>
                <w:sz w:val="18"/>
                <w:szCs w:val="18"/>
              </w:rPr>
              <w:t>16</w:t>
            </w:r>
          </w:p>
        </w:tc>
        <w:tc>
          <w:tcPr>
            <w:tcW w:w="581" w:type="dxa"/>
            <w:shd w:val="clear" w:color="auto" w:fill="auto"/>
            <w:vAlign w:val="center"/>
          </w:tcPr>
          <w:p w14:paraId="7278E3C0" w14:textId="4CE80CF3" w:rsidR="00CD62D0" w:rsidRPr="007340B7" w:rsidRDefault="00CD62D0" w:rsidP="00741005">
            <w:pPr>
              <w:pStyle w:val="P68B1DB1-Normal4"/>
              <w:spacing w:after="0" w:line="276" w:lineRule="auto"/>
              <w:rPr>
                <w:rFonts w:cs="Arial"/>
              </w:rPr>
            </w:pPr>
            <w:r w:rsidRPr="007340B7">
              <w:rPr>
                <w:sz w:val="18"/>
                <w:szCs w:val="18"/>
              </w:rPr>
              <w:t>20</w:t>
            </w:r>
          </w:p>
        </w:tc>
        <w:tc>
          <w:tcPr>
            <w:tcW w:w="581" w:type="dxa"/>
            <w:shd w:val="clear" w:color="auto" w:fill="auto"/>
            <w:vAlign w:val="center"/>
          </w:tcPr>
          <w:p w14:paraId="22C64259" w14:textId="7D45AEF3" w:rsidR="00CD62D0" w:rsidRPr="007340B7" w:rsidRDefault="00CD62D0" w:rsidP="00741005">
            <w:pPr>
              <w:pStyle w:val="P68B1DB1-Normal4"/>
              <w:spacing w:after="0" w:line="276" w:lineRule="auto"/>
              <w:rPr>
                <w:rFonts w:cs="Arial"/>
              </w:rPr>
            </w:pPr>
            <w:r w:rsidRPr="007340B7">
              <w:rPr>
                <w:sz w:val="18"/>
                <w:szCs w:val="18"/>
              </w:rPr>
              <w:t>32</w:t>
            </w:r>
          </w:p>
        </w:tc>
      </w:tr>
      <w:tr w:rsidR="00CD62D0" w14:paraId="309FE30F" w14:textId="77777777" w:rsidTr="000D0F2A">
        <w:tc>
          <w:tcPr>
            <w:tcW w:w="543" w:type="dxa"/>
            <w:shd w:val="clear" w:color="auto" w:fill="FFFF00"/>
            <w:vAlign w:val="center"/>
          </w:tcPr>
          <w:p w14:paraId="665E3FBE" w14:textId="15D599A9" w:rsidR="00CD62D0" w:rsidRPr="007340B7" w:rsidRDefault="00CD62D0" w:rsidP="00741005">
            <w:pPr>
              <w:pStyle w:val="P68B1DB1-Normal4"/>
              <w:spacing w:after="0" w:line="276" w:lineRule="auto"/>
              <w:rPr>
                <w:rFonts w:cs="Arial"/>
              </w:rPr>
            </w:pPr>
            <w:r w:rsidRPr="007340B7">
              <w:rPr>
                <w:b/>
                <w:bCs/>
                <w:sz w:val="18"/>
                <w:szCs w:val="18"/>
              </w:rPr>
              <w:t>296</w:t>
            </w:r>
          </w:p>
        </w:tc>
        <w:tc>
          <w:tcPr>
            <w:tcW w:w="1360" w:type="dxa"/>
            <w:shd w:val="clear" w:color="auto" w:fill="FFFF00"/>
            <w:vAlign w:val="center"/>
          </w:tcPr>
          <w:p w14:paraId="5500B2D3" w14:textId="02A30100" w:rsidR="00CD62D0" w:rsidRPr="007340B7" w:rsidRDefault="00CD62D0" w:rsidP="00741005">
            <w:pPr>
              <w:pStyle w:val="P68B1DB1-Normal4"/>
              <w:spacing w:after="0" w:line="240" w:lineRule="auto"/>
              <w:rPr>
                <w:rFonts w:cs="Arial"/>
              </w:rPr>
            </w:pPr>
            <w:r w:rsidRPr="007340B7">
              <w:rPr>
                <w:sz w:val="18"/>
                <w:szCs w:val="18"/>
              </w:rPr>
              <w:t>Nasilništvo</w:t>
            </w:r>
          </w:p>
        </w:tc>
        <w:tc>
          <w:tcPr>
            <w:tcW w:w="581" w:type="dxa"/>
            <w:shd w:val="clear" w:color="auto" w:fill="FFFF00"/>
            <w:vAlign w:val="center"/>
          </w:tcPr>
          <w:p w14:paraId="6F4C5345" w14:textId="755596F6" w:rsidR="00CD62D0" w:rsidRPr="007340B7" w:rsidRDefault="00CD62D0" w:rsidP="00741005">
            <w:pPr>
              <w:pStyle w:val="P68B1DB1-Normal4"/>
              <w:spacing w:after="0" w:line="276" w:lineRule="auto"/>
              <w:rPr>
                <w:rFonts w:cs="Arial"/>
              </w:rPr>
            </w:pPr>
            <w:r w:rsidRPr="007340B7">
              <w:rPr>
                <w:sz w:val="18"/>
                <w:szCs w:val="18"/>
              </w:rPr>
              <w:t>60</w:t>
            </w:r>
          </w:p>
        </w:tc>
        <w:tc>
          <w:tcPr>
            <w:tcW w:w="581" w:type="dxa"/>
            <w:shd w:val="clear" w:color="auto" w:fill="FFFF00"/>
            <w:vAlign w:val="center"/>
          </w:tcPr>
          <w:p w14:paraId="5E23677D" w14:textId="6F8D50C7" w:rsidR="00CD62D0" w:rsidRPr="007340B7" w:rsidRDefault="00CD62D0" w:rsidP="00741005">
            <w:pPr>
              <w:pStyle w:val="P68B1DB1-Normal4"/>
              <w:spacing w:after="0" w:line="276" w:lineRule="auto"/>
              <w:rPr>
                <w:rFonts w:cs="Arial"/>
              </w:rPr>
            </w:pPr>
            <w:r w:rsidRPr="007340B7">
              <w:rPr>
                <w:sz w:val="18"/>
                <w:szCs w:val="18"/>
              </w:rPr>
              <w:t>133</w:t>
            </w:r>
          </w:p>
        </w:tc>
        <w:tc>
          <w:tcPr>
            <w:tcW w:w="581" w:type="dxa"/>
            <w:shd w:val="clear" w:color="auto" w:fill="FFFF00"/>
            <w:vAlign w:val="center"/>
          </w:tcPr>
          <w:p w14:paraId="0F461622" w14:textId="1B60D469" w:rsidR="00CD62D0" w:rsidRPr="007340B7" w:rsidRDefault="00CD62D0" w:rsidP="00741005">
            <w:pPr>
              <w:pStyle w:val="P68B1DB1-Normal4"/>
              <w:spacing w:after="0" w:line="276" w:lineRule="auto"/>
              <w:rPr>
                <w:rFonts w:cs="Arial"/>
              </w:rPr>
            </w:pPr>
            <w:r w:rsidRPr="007340B7">
              <w:rPr>
                <w:sz w:val="18"/>
                <w:szCs w:val="18"/>
              </w:rPr>
              <w:t>73</w:t>
            </w:r>
          </w:p>
        </w:tc>
        <w:tc>
          <w:tcPr>
            <w:tcW w:w="581" w:type="dxa"/>
            <w:shd w:val="clear" w:color="auto" w:fill="FFFF00"/>
            <w:vAlign w:val="center"/>
          </w:tcPr>
          <w:p w14:paraId="0ECBC329" w14:textId="6CC18C32" w:rsidR="00CD62D0" w:rsidRPr="007340B7" w:rsidRDefault="00CD62D0" w:rsidP="00741005">
            <w:pPr>
              <w:pStyle w:val="P68B1DB1-Normal4"/>
              <w:spacing w:after="0" w:line="276" w:lineRule="auto"/>
              <w:rPr>
                <w:rFonts w:cs="Arial"/>
              </w:rPr>
            </w:pPr>
            <w:r w:rsidRPr="007340B7">
              <w:rPr>
                <w:sz w:val="18"/>
                <w:szCs w:val="18"/>
              </w:rPr>
              <w:t>56</w:t>
            </w:r>
          </w:p>
        </w:tc>
        <w:tc>
          <w:tcPr>
            <w:tcW w:w="581" w:type="dxa"/>
            <w:shd w:val="clear" w:color="auto" w:fill="FFFF00"/>
            <w:vAlign w:val="center"/>
          </w:tcPr>
          <w:p w14:paraId="3A0AC733" w14:textId="582C4203" w:rsidR="00CD62D0" w:rsidRPr="007340B7" w:rsidRDefault="00CD62D0" w:rsidP="00741005">
            <w:pPr>
              <w:pStyle w:val="P68B1DB1-Normal4"/>
              <w:spacing w:after="0" w:line="276" w:lineRule="auto"/>
              <w:rPr>
                <w:rFonts w:cs="Arial"/>
              </w:rPr>
            </w:pPr>
            <w:r w:rsidRPr="007340B7">
              <w:rPr>
                <w:sz w:val="18"/>
                <w:szCs w:val="18"/>
              </w:rPr>
              <w:t>60</w:t>
            </w:r>
          </w:p>
        </w:tc>
        <w:tc>
          <w:tcPr>
            <w:tcW w:w="581" w:type="dxa"/>
            <w:shd w:val="clear" w:color="auto" w:fill="FFFF00"/>
            <w:vAlign w:val="center"/>
          </w:tcPr>
          <w:p w14:paraId="4A88B80F" w14:textId="34ED6401" w:rsidR="00CD62D0" w:rsidRPr="007340B7" w:rsidRDefault="00CD62D0" w:rsidP="00741005">
            <w:pPr>
              <w:pStyle w:val="P68B1DB1-Normal4"/>
              <w:spacing w:after="0" w:line="276" w:lineRule="auto"/>
              <w:rPr>
                <w:rFonts w:cs="Arial"/>
              </w:rPr>
            </w:pPr>
            <w:r w:rsidRPr="007340B7">
              <w:rPr>
                <w:sz w:val="18"/>
                <w:szCs w:val="18"/>
              </w:rPr>
              <w:t>85</w:t>
            </w:r>
          </w:p>
        </w:tc>
        <w:tc>
          <w:tcPr>
            <w:tcW w:w="581" w:type="dxa"/>
            <w:shd w:val="clear" w:color="auto" w:fill="FFFF00"/>
            <w:vAlign w:val="center"/>
          </w:tcPr>
          <w:p w14:paraId="7A09EAB1" w14:textId="122237F5" w:rsidR="00CD62D0" w:rsidRPr="007340B7" w:rsidRDefault="00CD62D0" w:rsidP="00741005">
            <w:pPr>
              <w:pStyle w:val="P68B1DB1-Normal4"/>
              <w:spacing w:after="0" w:line="276" w:lineRule="auto"/>
              <w:rPr>
                <w:rFonts w:cs="Arial"/>
              </w:rPr>
            </w:pPr>
            <w:r w:rsidRPr="007340B7">
              <w:rPr>
                <w:sz w:val="18"/>
                <w:szCs w:val="18"/>
              </w:rPr>
              <w:t>117</w:t>
            </w:r>
          </w:p>
        </w:tc>
        <w:tc>
          <w:tcPr>
            <w:tcW w:w="581" w:type="dxa"/>
            <w:shd w:val="clear" w:color="auto" w:fill="FFFF00"/>
            <w:vAlign w:val="center"/>
          </w:tcPr>
          <w:p w14:paraId="697D80EF" w14:textId="45C97151" w:rsidR="00CD62D0" w:rsidRPr="007340B7" w:rsidRDefault="00CD62D0" w:rsidP="00741005">
            <w:pPr>
              <w:pStyle w:val="P68B1DB1-Normal4"/>
              <w:spacing w:after="0" w:line="276" w:lineRule="auto"/>
              <w:rPr>
                <w:rFonts w:cs="Arial"/>
              </w:rPr>
            </w:pPr>
            <w:r w:rsidRPr="007340B7">
              <w:rPr>
                <w:sz w:val="18"/>
                <w:szCs w:val="18"/>
              </w:rPr>
              <w:t>144</w:t>
            </w:r>
          </w:p>
        </w:tc>
        <w:tc>
          <w:tcPr>
            <w:tcW w:w="581" w:type="dxa"/>
            <w:shd w:val="clear" w:color="auto" w:fill="FFFF00"/>
            <w:vAlign w:val="center"/>
          </w:tcPr>
          <w:p w14:paraId="0EC83BC0" w14:textId="5C0D1CEC" w:rsidR="00CD62D0" w:rsidRPr="007340B7" w:rsidRDefault="00CD62D0" w:rsidP="00741005">
            <w:pPr>
              <w:pStyle w:val="P68B1DB1-Normal4"/>
              <w:spacing w:after="0" w:line="276" w:lineRule="auto"/>
              <w:rPr>
                <w:rFonts w:cs="Arial"/>
              </w:rPr>
            </w:pPr>
            <w:r w:rsidRPr="007340B7">
              <w:rPr>
                <w:sz w:val="18"/>
                <w:szCs w:val="18"/>
              </w:rPr>
              <w:t>77</w:t>
            </w:r>
          </w:p>
        </w:tc>
        <w:tc>
          <w:tcPr>
            <w:tcW w:w="581" w:type="dxa"/>
            <w:shd w:val="clear" w:color="auto" w:fill="FFFF00"/>
            <w:vAlign w:val="center"/>
          </w:tcPr>
          <w:p w14:paraId="32A8EFF2" w14:textId="7E1B642B" w:rsidR="00CD62D0" w:rsidRPr="007340B7" w:rsidRDefault="00CD62D0" w:rsidP="00741005">
            <w:pPr>
              <w:pStyle w:val="P68B1DB1-Normal4"/>
              <w:spacing w:after="0" w:line="276" w:lineRule="auto"/>
              <w:rPr>
                <w:rFonts w:cs="Arial"/>
              </w:rPr>
            </w:pPr>
            <w:r w:rsidRPr="007340B7">
              <w:rPr>
                <w:sz w:val="18"/>
                <w:szCs w:val="18"/>
              </w:rPr>
              <w:t>140</w:t>
            </w:r>
          </w:p>
        </w:tc>
        <w:tc>
          <w:tcPr>
            <w:tcW w:w="581" w:type="dxa"/>
            <w:shd w:val="clear" w:color="auto" w:fill="FFFF00"/>
            <w:vAlign w:val="center"/>
          </w:tcPr>
          <w:p w14:paraId="1609DD6D" w14:textId="7BDECF09" w:rsidR="00CD62D0" w:rsidRPr="007340B7" w:rsidRDefault="00CD62D0" w:rsidP="00741005">
            <w:pPr>
              <w:pStyle w:val="P68B1DB1-Normal4"/>
              <w:spacing w:after="0" w:line="276" w:lineRule="auto"/>
              <w:rPr>
                <w:rFonts w:cs="Arial"/>
              </w:rPr>
            </w:pPr>
            <w:r w:rsidRPr="007340B7">
              <w:rPr>
                <w:sz w:val="18"/>
                <w:szCs w:val="18"/>
              </w:rPr>
              <w:t>215</w:t>
            </w:r>
          </w:p>
        </w:tc>
      </w:tr>
      <w:tr w:rsidR="00CD62D0" w14:paraId="3D279CFB" w14:textId="77777777" w:rsidTr="007340B7">
        <w:tc>
          <w:tcPr>
            <w:tcW w:w="543" w:type="dxa"/>
            <w:shd w:val="clear" w:color="auto" w:fill="auto"/>
            <w:vAlign w:val="center"/>
          </w:tcPr>
          <w:p w14:paraId="1582728D" w14:textId="3E74AA08" w:rsidR="00CD62D0" w:rsidRPr="007340B7" w:rsidRDefault="00CD62D0" w:rsidP="00741005">
            <w:pPr>
              <w:pStyle w:val="P68B1DB1-Normal4"/>
              <w:spacing w:after="0" w:line="276" w:lineRule="auto"/>
              <w:rPr>
                <w:rFonts w:cs="Arial"/>
              </w:rPr>
            </w:pPr>
            <w:r w:rsidRPr="007340B7">
              <w:rPr>
                <w:b/>
                <w:bCs/>
                <w:sz w:val="18"/>
                <w:szCs w:val="18"/>
              </w:rPr>
              <w:t>299</w:t>
            </w:r>
          </w:p>
        </w:tc>
        <w:tc>
          <w:tcPr>
            <w:tcW w:w="1360" w:type="dxa"/>
            <w:shd w:val="clear" w:color="auto" w:fill="auto"/>
            <w:vAlign w:val="center"/>
          </w:tcPr>
          <w:p w14:paraId="23382B82" w14:textId="426A0A42" w:rsidR="00CD62D0" w:rsidRPr="007340B7" w:rsidRDefault="00CD62D0" w:rsidP="00741005">
            <w:pPr>
              <w:pStyle w:val="P68B1DB1-Normal4"/>
              <w:spacing w:after="0" w:line="240" w:lineRule="auto"/>
              <w:rPr>
                <w:rFonts w:cs="Arial"/>
              </w:rPr>
            </w:pPr>
            <w:r w:rsidRPr="007340B7">
              <w:rPr>
                <w:sz w:val="18"/>
                <w:szCs w:val="18"/>
              </w:rPr>
              <w:t>Preprečitev uradnega dejanja ali maščevanje uradni osebi</w:t>
            </w:r>
          </w:p>
        </w:tc>
        <w:tc>
          <w:tcPr>
            <w:tcW w:w="581" w:type="dxa"/>
            <w:shd w:val="clear" w:color="auto" w:fill="auto"/>
            <w:vAlign w:val="center"/>
          </w:tcPr>
          <w:p w14:paraId="5476F389" w14:textId="2DB99192" w:rsidR="00CD62D0" w:rsidRPr="007340B7" w:rsidRDefault="00CD62D0" w:rsidP="00741005">
            <w:pPr>
              <w:pStyle w:val="P68B1DB1-Normal4"/>
              <w:spacing w:after="0" w:line="276" w:lineRule="auto"/>
              <w:rPr>
                <w:rFonts w:cs="Arial"/>
              </w:rPr>
            </w:pPr>
            <w:r w:rsidRPr="007340B7">
              <w:rPr>
                <w:sz w:val="18"/>
                <w:szCs w:val="18"/>
              </w:rPr>
              <w:t>17</w:t>
            </w:r>
          </w:p>
        </w:tc>
        <w:tc>
          <w:tcPr>
            <w:tcW w:w="581" w:type="dxa"/>
            <w:shd w:val="clear" w:color="auto" w:fill="auto"/>
            <w:vAlign w:val="center"/>
          </w:tcPr>
          <w:p w14:paraId="7269BA83" w14:textId="431246E9" w:rsidR="00CD62D0" w:rsidRPr="007340B7" w:rsidRDefault="00CD62D0" w:rsidP="00741005">
            <w:pPr>
              <w:pStyle w:val="P68B1DB1-Normal4"/>
              <w:spacing w:after="0" w:line="276" w:lineRule="auto"/>
              <w:rPr>
                <w:rFonts w:cs="Arial"/>
              </w:rPr>
            </w:pPr>
            <w:r w:rsidRPr="007340B7">
              <w:rPr>
                <w:sz w:val="18"/>
                <w:szCs w:val="18"/>
              </w:rPr>
              <w:t>10</w:t>
            </w:r>
          </w:p>
        </w:tc>
        <w:tc>
          <w:tcPr>
            <w:tcW w:w="581" w:type="dxa"/>
            <w:shd w:val="clear" w:color="auto" w:fill="auto"/>
            <w:vAlign w:val="center"/>
          </w:tcPr>
          <w:p w14:paraId="5D253B6F" w14:textId="2F372D51" w:rsidR="00CD62D0" w:rsidRPr="007340B7" w:rsidRDefault="00CD62D0" w:rsidP="00741005">
            <w:pPr>
              <w:pStyle w:val="P68B1DB1-Normal4"/>
              <w:spacing w:after="0" w:line="276" w:lineRule="auto"/>
              <w:rPr>
                <w:rFonts w:cs="Arial"/>
              </w:rPr>
            </w:pPr>
            <w:r w:rsidRPr="007340B7">
              <w:rPr>
                <w:sz w:val="18"/>
                <w:szCs w:val="18"/>
              </w:rPr>
              <w:t>6</w:t>
            </w:r>
          </w:p>
        </w:tc>
        <w:tc>
          <w:tcPr>
            <w:tcW w:w="581" w:type="dxa"/>
            <w:shd w:val="clear" w:color="auto" w:fill="auto"/>
            <w:vAlign w:val="center"/>
          </w:tcPr>
          <w:p w14:paraId="7865F74C" w14:textId="72D239A4" w:rsidR="00CD62D0" w:rsidRPr="007340B7" w:rsidRDefault="00CD62D0" w:rsidP="00741005">
            <w:pPr>
              <w:pStyle w:val="P68B1DB1-Normal4"/>
              <w:spacing w:after="0" w:line="276" w:lineRule="auto"/>
              <w:rPr>
                <w:rFonts w:cs="Arial"/>
              </w:rPr>
            </w:pPr>
            <w:r w:rsidRPr="007340B7">
              <w:rPr>
                <w:sz w:val="18"/>
                <w:szCs w:val="18"/>
              </w:rPr>
              <w:t>8</w:t>
            </w:r>
          </w:p>
        </w:tc>
        <w:tc>
          <w:tcPr>
            <w:tcW w:w="581" w:type="dxa"/>
            <w:shd w:val="clear" w:color="auto" w:fill="auto"/>
            <w:vAlign w:val="center"/>
          </w:tcPr>
          <w:p w14:paraId="7ACD26FA" w14:textId="05FA31C8" w:rsidR="00CD62D0" w:rsidRPr="007340B7" w:rsidRDefault="00CD62D0" w:rsidP="00741005">
            <w:pPr>
              <w:pStyle w:val="P68B1DB1-Normal4"/>
              <w:spacing w:after="0" w:line="276" w:lineRule="auto"/>
              <w:rPr>
                <w:rFonts w:cs="Arial"/>
              </w:rPr>
            </w:pPr>
            <w:r w:rsidRPr="007340B7">
              <w:rPr>
                <w:sz w:val="18"/>
                <w:szCs w:val="18"/>
              </w:rPr>
              <w:t>5</w:t>
            </w:r>
          </w:p>
        </w:tc>
        <w:tc>
          <w:tcPr>
            <w:tcW w:w="581" w:type="dxa"/>
            <w:shd w:val="clear" w:color="auto" w:fill="auto"/>
            <w:vAlign w:val="center"/>
          </w:tcPr>
          <w:p w14:paraId="2B5D3524" w14:textId="6A547A07" w:rsidR="00CD62D0" w:rsidRPr="007340B7" w:rsidRDefault="00CD62D0" w:rsidP="00741005">
            <w:pPr>
              <w:pStyle w:val="P68B1DB1-Normal4"/>
              <w:spacing w:after="0" w:line="276" w:lineRule="auto"/>
              <w:rPr>
                <w:rFonts w:cs="Arial"/>
              </w:rPr>
            </w:pPr>
            <w:r w:rsidRPr="007340B7">
              <w:rPr>
                <w:sz w:val="18"/>
                <w:szCs w:val="18"/>
              </w:rPr>
              <w:t>6</w:t>
            </w:r>
          </w:p>
        </w:tc>
        <w:tc>
          <w:tcPr>
            <w:tcW w:w="581" w:type="dxa"/>
            <w:shd w:val="clear" w:color="auto" w:fill="auto"/>
            <w:vAlign w:val="center"/>
          </w:tcPr>
          <w:p w14:paraId="31CC6458" w14:textId="45DA5D79" w:rsidR="00CD62D0" w:rsidRPr="007340B7" w:rsidRDefault="00CD62D0" w:rsidP="00741005">
            <w:pPr>
              <w:pStyle w:val="P68B1DB1-Normal4"/>
              <w:spacing w:after="0" w:line="276" w:lineRule="auto"/>
              <w:rPr>
                <w:rFonts w:cs="Arial"/>
              </w:rPr>
            </w:pPr>
            <w:r w:rsidRPr="007340B7">
              <w:rPr>
                <w:sz w:val="18"/>
                <w:szCs w:val="18"/>
              </w:rPr>
              <w:t>7</w:t>
            </w:r>
          </w:p>
        </w:tc>
        <w:tc>
          <w:tcPr>
            <w:tcW w:w="581" w:type="dxa"/>
            <w:shd w:val="clear" w:color="auto" w:fill="auto"/>
            <w:vAlign w:val="center"/>
          </w:tcPr>
          <w:p w14:paraId="09325BA3" w14:textId="6540B941" w:rsidR="00CD62D0" w:rsidRPr="007340B7" w:rsidRDefault="00CD62D0" w:rsidP="00741005">
            <w:pPr>
              <w:pStyle w:val="P68B1DB1-Normal4"/>
              <w:spacing w:after="0" w:line="276" w:lineRule="auto"/>
              <w:rPr>
                <w:rFonts w:cs="Arial"/>
              </w:rPr>
            </w:pPr>
            <w:r w:rsidRPr="007340B7">
              <w:rPr>
                <w:sz w:val="18"/>
                <w:szCs w:val="18"/>
              </w:rPr>
              <w:t>11</w:t>
            </w:r>
          </w:p>
        </w:tc>
        <w:tc>
          <w:tcPr>
            <w:tcW w:w="581" w:type="dxa"/>
            <w:shd w:val="clear" w:color="auto" w:fill="auto"/>
            <w:vAlign w:val="center"/>
          </w:tcPr>
          <w:p w14:paraId="6BF2439F" w14:textId="7F0FEBB2" w:rsidR="00CD62D0" w:rsidRPr="007340B7" w:rsidRDefault="00CD62D0" w:rsidP="00741005">
            <w:pPr>
              <w:pStyle w:val="P68B1DB1-Normal4"/>
              <w:spacing w:after="0" w:line="276" w:lineRule="auto"/>
              <w:rPr>
                <w:rFonts w:cs="Arial"/>
              </w:rPr>
            </w:pPr>
            <w:r w:rsidRPr="007340B7">
              <w:rPr>
                <w:sz w:val="18"/>
                <w:szCs w:val="18"/>
              </w:rPr>
              <w:t>8</w:t>
            </w:r>
          </w:p>
        </w:tc>
        <w:tc>
          <w:tcPr>
            <w:tcW w:w="581" w:type="dxa"/>
            <w:shd w:val="clear" w:color="auto" w:fill="auto"/>
            <w:vAlign w:val="center"/>
          </w:tcPr>
          <w:p w14:paraId="48190892" w14:textId="20D1F9E3" w:rsidR="00CD62D0" w:rsidRPr="007340B7" w:rsidRDefault="00CD62D0" w:rsidP="00741005">
            <w:pPr>
              <w:pStyle w:val="P68B1DB1-Normal4"/>
              <w:spacing w:after="0" w:line="276" w:lineRule="auto"/>
              <w:rPr>
                <w:rFonts w:cs="Arial"/>
              </w:rPr>
            </w:pPr>
            <w:r w:rsidRPr="007340B7">
              <w:rPr>
                <w:sz w:val="18"/>
                <w:szCs w:val="18"/>
              </w:rPr>
              <w:t>10</w:t>
            </w:r>
          </w:p>
        </w:tc>
        <w:tc>
          <w:tcPr>
            <w:tcW w:w="581" w:type="dxa"/>
            <w:shd w:val="clear" w:color="auto" w:fill="auto"/>
            <w:vAlign w:val="center"/>
          </w:tcPr>
          <w:p w14:paraId="036AB2C4" w14:textId="326C346F" w:rsidR="00CD62D0" w:rsidRPr="007340B7" w:rsidRDefault="00CD62D0" w:rsidP="00741005">
            <w:pPr>
              <w:pStyle w:val="P68B1DB1-Normal4"/>
              <w:spacing w:after="0" w:line="276" w:lineRule="auto"/>
              <w:rPr>
                <w:rFonts w:cs="Arial"/>
              </w:rPr>
            </w:pPr>
            <w:r w:rsidRPr="007340B7">
              <w:rPr>
                <w:sz w:val="18"/>
                <w:szCs w:val="18"/>
              </w:rPr>
              <w:t>8</w:t>
            </w:r>
          </w:p>
        </w:tc>
      </w:tr>
      <w:tr w:rsidR="00CD62D0" w14:paraId="62EF97E9" w14:textId="77777777" w:rsidTr="00CD62D0">
        <w:tc>
          <w:tcPr>
            <w:tcW w:w="543" w:type="dxa"/>
            <w:vAlign w:val="center"/>
          </w:tcPr>
          <w:p w14:paraId="3DB85118" w14:textId="1CABD33E" w:rsidR="00CD62D0" w:rsidRPr="007340B7" w:rsidRDefault="00CD62D0" w:rsidP="00741005">
            <w:pPr>
              <w:pStyle w:val="P68B1DB1-Normal4"/>
              <w:spacing w:after="0" w:line="240" w:lineRule="auto"/>
              <w:rPr>
                <w:rFonts w:cs="Arial"/>
              </w:rPr>
            </w:pPr>
            <w:r w:rsidRPr="007340B7">
              <w:rPr>
                <w:b/>
                <w:bCs/>
                <w:sz w:val="18"/>
                <w:szCs w:val="18"/>
              </w:rPr>
              <w:t>300</w:t>
            </w:r>
          </w:p>
        </w:tc>
        <w:tc>
          <w:tcPr>
            <w:tcW w:w="1360" w:type="dxa"/>
            <w:vAlign w:val="center"/>
          </w:tcPr>
          <w:p w14:paraId="72B00B1A" w14:textId="791854BA" w:rsidR="00CD62D0" w:rsidRPr="007340B7" w:rsidRDefault="00CD62D0" w:rsidP="00741005">
            <w:pPr>
              <w:pStyle w:val="P68B1DB1-Normal4"/>
              <w:spacing w:after="0" w:line="240" w:lineRule="auto"/>
              <w:rPr>
                <w:rFonts w:cs="Arial"/>
              </w:rPr>
            </w:pPr>
            <w:r w:rsidRPr="007340B7">
              <w:rPr>
                <w:sz w:val="18"/>
                <w:szCs w:val="18"/>
              </w:rPr>
              <w:t>Napad na uradno osebo, ko opravlja naloge varnosti</w:t>
            </w:r>
          </w:p>
        </w:tc>
        <w:tc>
          <w:tcPr>
            <w:tcW w:w="581" w:type="dxa"/>
            <w:vAlign w:val="center"/>
          </w:tcPr>
          <w:p w14:paraId="64743553" w14:textId="7C245E49" w:rsidR="00CD62D0" w:rsidRPr="007340B7" w:rsidRDefault="00CD62D0" w:rsidP="00741005">
            <w:pPr>
              <w:pStyle w:val="P68B1DB1-Normal4"/>
              <w:spacing w:after="0" w:line="240" w:lineRule="auto"/>
              <w:rPr>
                <w:rFonts w:cs="Arial"/>
              </w:rPr>
            </w:pPr>
            <w:r w:rsidRPr="007340B7">
              <w:rPr>
                <w:sz w:val="18"/>
                <w:szCs w:val="18"/>
              </w:rPr>
              <w:t>7</w:t>
            </w:r>
          </w:p>
        </w:tc>
        <w:tc>
          <w:tcPr>
            <w:tcW w:w="581" w:type="dxa"/>
            <w:vAlign w:val="center"/>
          </w:tcPr>
          <w:p w14:paraId="592E946E" w14:textId="1A42202A" w:rsidR="00CD62D0" w:rsidRPr="007340B7" w:rsidRDefault="00CD62D0" w:rsidP="00741005">
            <w:pPr>
              <w:pStyle w:val="P68B1DB1-Normal4"/>
              <w:spacing w:after="0" w:line="240" w:lineRule="auto"/>
              <w:rPr>
                <w:rFonts w:cs="Arial"/>
              </w:rPr>
            </w:pPr>
            <w:r w:rsidRPr="007340B7">
              <w:rPr>
                <w:sz w:val="18"/>
                <w:szCs w:val="18"/>
              </w:rPr>
              <w:t>1</w:t>
            </w:r>
          </w:p>
        </w:tc>
        <w:tc>
          <w:tcPr>
            <w:tcW w:w="581" w:type="dxa"/>
            <w:vAlign w:val="center"/>
          </w:tcPr>
          <w:p w14:paraId="6B0133A6" w14:textId="75D8B8A8" w:rsidR="00CD62D0" w:rsidRPr="007340B7" w:rsidRDefault="00CD62D0" w:rsidP="00741005">
            <w:pPr>
              <w:pStyle w:val="P68B1DB1-Normal4"/>
              <w:spacing w:after="0" w:line="240" w:lineRule="auto"/>
              <w:rPr>
                <w:rFonts w:cs="Arial"/>
              </w:rPr>
            </w:pPr>
            <w:r w:rsidRPr="007340B7">
              <w:rPr>
                <w:sz w:val="18"/>
                <w:szCs w:val="18"/>
              </w:rPr>
              <w:t>4</w:t>
            </w:r>
          </w:p>
        </w:tc>
        <w:tc>
          <w:tcPr>
            <w:tcW w:w="581" w:type="dxa"/>
            <w:vAlign w:val="center"/>
          </w:tcPr>
          <w:p w14:paraId="28275287" w14:textId="1630F73A" w:rsidR="00CD62D0" w:rsidRPr="007340B7" w:rsidRDefault="00CD62D0" w:rsidP="00741005">
            <w:pPr>
              <w:pStyle w:val="P68B1DB1-Normal4"/>
              <w:spacing w:after="0" w:line="240" w:lineRule="auto"/>
              <w:rPr>
                <w:rFonts w:cs="Arial"/>
              </w:rPr>
            </w:pPr>
            <w:r w:rsidRPr="007340B7">
              <w:rPr>
                <w:sz w:val="18"/>
                <w:szCs w:val="18"/>
              </w:rPr>
              <w:t>2</w:t>
            </w:r>
          </w:p>
        </w:tc>
        <w:tc>
          <w:tcPr>
            <w:tcW w:w="581" w:type="dxa"/>
            <w:vAlign w:val="center"/>
          </w:tcPr>
          <w:p w14:paraId="0795DC30" w14:textId="6F8918A6" w:rsidR="00CD62D0" w:rsidRPr="007340B7" w:rsidRDefault="00CD62D0" w:rsidP="00741005">
            <w:pPr>
              <w:pStyle w:val="P68B1DB1-Normal4"/>
              <w:spacing w:after="0" w:line="240" w:lineRule="auto"/>
              <w:rPr>
                <w:rFonts w:cs="Arial"/>
              </w:rPr>
            </w:pPr>
            <w:r w:rsidRPr="007340B7">
              <w:rPr>
                <w:sz w:val="18"/>
                <w:szCs w:val="18"/>
              </w:rPr>
              <w:t>1</w:t>
            </w:r>
          </w:p>
        </w:tc>
        <w:tc>
          <w:tcPr>
            <w:tcW w:w="581" w:type="dxa"/>
            <w:vAlign w:val="center"/>
          </w:tcPr>
          <w:p w14:paraId="1B2CDA6F" w14:textId="79839B6D" w:rsidR="00CD62D0" w:rsidRPr="007340B7" w:rsidRDefault="00CD62D0" w:rsidP="00741005">
            <w:pPr>
              <w:pStyle w:val="P68B1DB1-Normal4"/>
              <w:spacing w:after="0" w:line="240" w:lineRule="auto"/>
              <w:rPr>
                <w:rFonts w:cs="Arial"/>
              </w:rPr>
            </w:pPr>
            <w:r w:rsidRPr="007340B7">
              <w:rPr>
                <w:sz w:val="18"/>
                <w:szCs w:val="18"/>
              </w:rPr>
              <w:t>1</w:t>
            </w:r>
          </w:p>
        </w:tc>
        <w:tc>
          <w:tcPr>
            <w:tcW w:w="581" w:type="dxa"/>
            <w:vAlign w:val="center"/>
          </w:tcPr>
          <w:p w14:paraId="22C48242" w14:textId="48EEA001" w:rsidR="00CD62D0" w:rsidRPr="007340B7" w:rsidRDefault="00CD62D0" w:rsidP="00741005">
            <w:pPr>
              <w:pStyle w:val="P68B1DB1-Normal4"/>
              <w:spacing w:after="0" w:line="240" w:lineRule="auto"/>
              <w:rPr>
                <w:rFonts w:cs="Arial"/>
              </w:rPr>
            </w:pPr>
            <w:r w:rsidRPr="007340B7">
              <w:rPr>
                <w:sz w:val="18"/>
                <w:szCs w:val="18"/>
              </w:rPr>
              <w:t>6</w:t>
            </w:r>
          </w:p>
        </w:tc>
        <w:tc>
          <w:tcPr>
            <w:tcW w:w="581" w:type="dxa"/>
            <w:vAlign w:val="center"/>
          </w:tcPr>
          <w:p w14:paraId="67C5DEB6" w14:textId="057D2680" w:rsidR="00CD62D0" w:rsidRPr="007340B7" w:rsidRDefault="00CD62D0" w:rsidP="00741005">
            <w:pPr>
              <w:pStyle w:val="P68B1DB1-Normal4"/>
              <w:spacing w:after="0" w:line="240" w:lineRule="auto"/>
              <w:rPr>
                <w:rFonts w:cs="Arial"/>
              </w:rPr>
            </w:pPr>
            <w:r w:rsidRPr="007340B7">
              <w:rPr>
                <w:sz w:val="18"/>
                <w:szCs w:val="18"/>
              </w:rPr>
              <w:t>1</w:t>
            </w:r>
          </w:p>
        </w:tc>
        <w:tc>
          <w:tcPr>
            <w:tcW w:w="581" w:type="dxa"/>
            <w:vAlign w:val="center"/>
          </w:tcPr>
          <w:p w14:paraId="2CFDE9EC" w14:textId="2D3AB1B3" w:rsidR="00CD62D0" w:rsidRPr="007340B7" w:rsidRDefault="00CD62D0" w:rsidP="00741005">
            <w:pPr>
              <w:pStyle w:val="P68B1DB1-Normal4"/>
              <w:spacing w:after="0" w:line="240" w:lineRule="auto"/>
              <w:rPr>
                <w:rFonts w:cs="Arial"/>
              </w:rPr>
            </w:pPr>
            <w:r w:rsidRPr="007340B7">
              <w:rPr>
                <w:sz w:val="18"/>
                <w:szCs w:val="18"/>
              </w:rPr>
              <w:t>5</w:t>
            </w:r>
          </w:p>
        </w:tc>
        <w:tc>
          <w:tcPr>
            <w:tcW w:w="581" w:type="dxa"/>
            <w:vAlign w:val="center"/>
          </w:tcPr>
          <w:p w14:paraId="2403DB9A" w14:textId="77777777" w:rsidR="00CD62D0" w:rsidRPr="007340B7" w:rsidRDefault="00CD62D0" w:rsidP="00741005">
            <w:pPr>
              <w:pStyle w:val="P68B1DB1-Normal4"/>
              <w:spacing w:after="0" w:line="240" w:lineRule="auto"/>
              <w:rPr>
                <w:rFonts w:cs="Arial"/>
              </w:rPr>
            </w:pPr>
          </w:p>
        </w:tc>
        <w:tc>
          <w:tcPr>
            <w:tcW w:w="581" w:type="dxa"/>
            <w:vAlign w:val="center"/>
          </w:tcPr>
          <w:p w14:paraId="430C66C1" w14:textId="77777777" w:rsidR="00CD62D0" w:rsidRPr="007340B7" w:rsidRDefault="00CD62D0" w:rsidP="00741005">
            <w:pPr>
              <w:pStyle w:val="P68B1DB1-Normal4"/>
              <w:spacing w:after="0" w:line="240" w:lineRule="auto"/>
              <w:rPr>
                <w:rFonts w:cs="Arial"/>
              </w:rPr>
            </w:pPr>
          </w:p>
        </w:tc>
      </w:tr>
    </w:tbl>
    <w:p w14:paraId="1F5C941A" w14:textId="77777777" w:rsidR="00C55582" w:rsidRDefault="00C55582" w:rsidP="007D1BD0">
      <w:pPr>
        <w:jc w:val="both"/>
        <w:rPr>
          <w:rFonts w:cs="Arial"/>
          <w:szCs w:val="20"/>
        </w:rPr>
      </w:pPr>
    </w:p>
    <w:p w14:paraId="025E852E" w14:textId="06DA006C" w:rsidR="00ED11CC" w:rsidRDefault="00C55582" w:rsidP="00C55582">
      <w:pPr>
        <w:jc w:val="both"/>
        <w:rPr>
          <w:rFonts w:cs="Arial"/>
          <w:szCs w:val="20"/>
        </w:rPr>
      </w:pPr>
      <w:r>
        <w:rPr>
          <w:rFonts w:cs="Arial"/>
          <w:szCs w:val="20"/>
        </w:rPr>
        <w:t>I</w:t>
      </w:r>
      <w:r w:rsidR="000241F2">
        <w:rPr>
          <w:rFonts w:cs="Arial"/>
          <w:szCs w:val="20"/>
        </w:rPr>
        <w:t>nštitut RS za socialno varstvo (v nadaljevanju: I</w:t>
      </w:r>
      <w:r>
        <w:rPr>
          <w:rFonts w:cs="Arial"/>
          <w:szCs w:val="20"/>
        </w:rPr>
        <w:t>RSSV</w:t>
      </w:r>
      <w:r w:rsidR="000241F2">
        <w:rPr>
          <w:rFonts w:cs="Arial"/>
          <w:szCs w:val="20"/>
        </w:rPr>
        <w:t>)</w:t>
      </w:r>
      <w:r>
        <w:rPr>
          <w:rFonts w:cs="Arial"/>
          <w:szCs w:val="20"/>
        </w:rPr>
        <w:t xml:space="preserve"> v svoji raziskavi</w:t>
      </w:r>
      <w:r w:rsidRPr="00C55582">
        <w:t xml:space="preserve"> </w:t>
      </w:r>
      <w:r>
        <w:t xml:space="preserve">stanja na področju obravnave </w:t>
      </w:r>
      <w:r w:rsidRPr="00C55582">
        <w:rPr>
          <w:rFonts w:cs="Arial"/>
          <w:szCs w:val="20"/>
        </w:rPr>
        <w:t>otr</w:t>
      </w:r>
      <w:r>
        <w:rPr>
          <w:rFonts w:cs="Arial"/>
          <w:szCs w:val="20"/>
        </w:rPr>
        <w:t>ok</w:t>
      </w:r>
      <w:r w:rsidRPr="00C55582">
        <w:rPr>
          <w:rFonts w:cs="Arial"/>
          <w:szCs w:val="20"/>
        </w:rPr>
        <w:t xml:space="preserve"> in mladostnik</w:t>
      </w:r>
      <w:r>
        <w:rPr>
          <w:rFonts w:cs="Arial"/>
          <w:szCs w:val="20"/>
        </w:rPr>
        <w:t>ov</w:t>
      </w:r>
      <w:r w:rsidRPr="00C55582">
        <w:rPr>
          <w:rFonts w:cs="Arial"/>
          <w:szCs w:val="20"/>
        </w:rPr>
        <w:t xml:space="preserve"> s čustvenimi in vedenjskimi težavami in motnjami</w:t>
      </w:r>
      <w:r>
        <w:rPr>
          <w:rFonts w:cs="Arial"/>
          <w:szCs w:val="20"/>
        </w:rPr>
        <w:t>,</w:t>
      </w:r>
      <w:r>
        <w:rPr>
          <w:rStyle w:val="Sprotnaopomba-sklic"/>
          <w:rFonts w:cs="Arial"/>
          <w:szCs w:val="20"/>
        </w:rPr>
        <w:footnoteReference w:id="23"/>
      </w:r>
      <w:r>
        <w:rPr>
          <w:rFonts w:cs="Arial"/>
          <w:szCs w:val="20"/>
        </w:rPr>
        <w:t xml:space="preserve"> ugotavlja, da centri za socialno delo, strokovni centri in drugi, ki delajo z omenjeno populacijo (npr. svetovalni centri za </w:t>
      </w:r>
      <w:r w:rsidRPr="00C55582">
        <w:rPr>
          <w:rFonts w:cs="Arial"/>
          <w:szCs w:val="20"/>
        </w:rPr>
        <w:t>otroke, mladostnike in starše ter</w:t>
      </w:r>
      <w:r>
        <w:rPr>
          <w:rFonts w:cs="Arial"/>
          <w:szCs w:val="20"/>
        </w:rPr>
        <w:t xml:space="preserve"> </w:t>
      </w:r>
      <w:r w:rsidRPr="00C55582">
        <w:rPr>
          <w:rFonts w:cs="Arial"/>
          <w:szCs w:val="20"/>
        </w:rPr>
        <w:t>osnovne šole</w:t>
      </w:r>
      <w:r>
        <w:rPr>
          <w:rFonts w:cs="Arial"/>
          <w:szCs w:val="20"/>
        </w:rPr>
        <w:t xml:space="preserve">) izpostavljajo porast nasilja med otroki in mladostniki in da naraščanje nasilnih oblik vedenja pri otrocih in mladostnikih </w:t>
      </w:r>
      <w:r w:rsidR="0058695C">
        <w:rPr>
          <w:rFonts w:cs="Arial"/>
          <w:szCs w:val="20"/>
        </w:rPr>
        <w:t xml:space="preserve">potrjujejo tudi podatki policije. IRSSV tudi </w:t>
      </w:r>
      <w:r w:rsidR="000C13EA">
        <w:rPr>
          <w:rFonts w:cs="Arial"/>
          <w:szCs w:val="20"/>
        </w:rPr>
        <w:t>navaja</w:t>
      </w:r>
      <w:r w:rsidR="0058695C">
        <w:rPr>
          <w:rFonts w:cs="Arial"/>
          <w:szCs w:val="20"/>
        </w:rPr>
        <w:t xml:space="preserve">, da po pripovedovanju njihovih sogovornikov v raziskavi </w:t>
      </w:r>
      <w:r w:rsidRPr="00C55582">
        <w:rPr>
          <w:rFonts w:cs="Arial"/>
          <w:szCs w:val="20"/>
        </w:rPr>
        <w:t>prevladuje medvrstniško</w:t>
      </w:r>
      <w:r w:rsidR="0058695C">
        <w:rPr>
          <w:rFonts w:cs="Arial"/>
          <w:szCs w:val="20"/>
        </w:rPr>
        <w:t xml:space="preserve"> </w:t>
      </w:r>
      <w:r w:rsidRPr="00C55582">
        <w:rPr>
          <w:rFonts w:cs="Arial"/>
          <w:szCs w:val="20"/>
        </w:rPr>
        <w:t>nasilje, ki se v največji meri odvija preko spleta ter tudi kot izsiljevanje, grožnje, medtem ko fizično</w:t>
      </w:r>
      <w:r w:rsidR="0058695C">
        <w:rPr>
          <w:rFonts w:cs="Arial"/>
          <w:szCs w:val="20"/>
        </w:rPr>
        <w:t xml:space="preserve"> </w:t>
      </w:r>
      <w:r w:rsidRPr="00C55582">
        <w:rPr>
          <w:rFonts w:cs="Arial"/>
          <w:szCs w:val="20"/>
        </w:rPr>
        <w:t xml:space="preserve">nasilje med vrstniki, po njihovem mnenju, ne narašča. Obenem </w:t>
      </w:r>
      <w:r w:rsidR="0058695C">
        <w:rPr>
          <w:rFonts w:cs="Arial"/>
          <w:szCs w:val="20"/>
        </w:rPr>
        <w:t>naj bi naraščale</w:t>
      </w:r>
      <w:r w:rsidRPr="00C55582">
        <w:rPr>
          <w:rFonts w:cs="Arial"/>
          <w:szCs w:val="20"/>
        </w:rPr>
        <w:t xml:space="preserve"> tudi stiske, avtoagresija,</w:t>
      </w:r>
      <w:r w:rsidR="0058695C">
        <w:rPr>
          <w:rFonts w:cs="Arial"/>
          <w:szCs w:val="20"/>
        </w:rPr>
        <w:t xml:space="preserve"> </w:t>
      </w:r>
      <w:r w:rsidRPr="00C55582">
        <w:rPr>
          <w:rFonts w:cs="Arial"/>
          <w:szCs w:val="20"/>
        </w:rPr>
        <w:t>panični napadi, komorbidnost.</w:t>
      </w:r>
      <w:r w:rsidR="0058695C">
        <w:rPr>
          <w:rFonts w:cs="Arial"/>
          <w:szCs w:val="20"/>
        </w:rPr>
        <w:t xml:space="preserve"> Po ugotovitvah IRSSV p</w:t>
      </w:r>
      <w:r w:rsidRPr="00C55582">
        <w:rPr>
          <w:rFonts w:cs="Arial"/>
          <w:szCs w:val="20"/>
        </w:rPr>
        <w:t>odatki policije prav tako potrjujejo naraščanje nasilnih oblik vedenja pri otrocih in mladostnikih.</w:t>
      </w:r>
      <w:r w:rsidR="0058695C">
        <w:rPr>
          <w:rFonts w:cs="Arial"/>
          <w:szCs w:val="20"/>
        </w:rPr>
        <w:t xml:space="preserve"> </w:t>
      </w:r>
      <w:r w:rsidRPr="00C55582">
        <w:rPr>
          <w:rFonts w:cs="Arial"/>
          <w:szCs w:val="20"/>
        </w:rPr>
        <w:t>Gre predvsem za kršitve, kot so lahka telesna poškodba, grožnja, spolno nasilje, spolni napad na</w:t>
      </w:r>
      <w:r w:rsidR="0058695C">
        <w:rPr>
          <w:rFonts w:cs="Arial"/>
          <w:szCs w:val="20"/>
        </w:rPr>
        <w:t xml:space="preserve"> </w:t>
      </w:r>
      <w:r w:rsidRPr="00C55582">
        <w:rPr>
          <w:rFonts w:cs="Arial"/>
          <w:szCs w:val="20"/>
        </w:rPr>
        <w:t>osebo, mlajšo od 15 let, prikazovanje, izdelava, posest in posredovanje pornografskega gradiva</w:t>
      </w:r>
      <w:r w:rsidR="0058695C">
        <w:rPr>
          <w:rFonts w:cs="Arial"/>
          <w:szCs w:val="20"/>
        </w:rPr>
        <w:t xml:space="preserve"> </w:t>
      </w:r>
      <w:r w:rsidRPr="00C55582">
        <w:rPr>
          <w:rFonts w:cs="Arial"/>
          <w:szCs w:val="20"/>
        </w:rPr>
        <w:t>ter nasilništvo. Ostale oblike kršitev v zadnjih desetih letih ne naraščajo oziroma celo upadajo (na</w:t>
      </w:r>
      <w:r w:rsidR="0058695C">
        <w:rPr>
          <w:rFonts w:cs="Arial"/>
          <w:szCs w:val="20"/>
        </w:rPr>
        <w:t xml:space="preserve"> </w:t>
      </w:r>
      <w:r w:rsidRPr="00C55582">
        <w:rPr>
          <w:rFonts w:cs="Arial"/>
          <w:szCs w:val="20"/>
        </w:rPr>
        <w:t>primer nasilje v družini, izsiljevanje).</w:t>
      </w:r>
    </w:p>
    <w:p w14:paraId="37693C4A" w14:textId="77777777" w:rsidR="00ED11CC" w:rsidRDefault="00ED11CC" w:rsidP="00C55582">
      <w:pPr>
        <w:jc w:val="both"/>
        <w:rPr>
          <w:rFonts w:cs="Arial"/>
          <w:szCs w:val="20"/>
        </w:rPr>
      </w:pPr>
    </w:p>
    <w:p w14:paraId="0986E1FD" w14:textId="71DA2A49" w:rsidR="002C303C" w:rsidRPr="00E860C1" w:rsidRDefault="002C303C" w:rsidP="00C55582">
      <w:pPr>
        <w:jc w:val="both"/>
        <w:rPr>
          <w:rFonts w:cs="Arial"/>
          <w:b/>
          <w:bCs/>
          <w:i/>
          <w:iCs/>
          <w:szCs w:val="20"/>
        </w:rPr>
      </w:pPr>
      <w:r w:rsidRPr="00E860C1">
        <w:rPr>
          <w:rFonts w:cs="Arial"/>
          <w:b/>
          <w:bCs/>
          <w:i/>
          <w:iCs/>
          <w:szCs w:val="20"/>
        </w:rPr>
        <w:t xml:space="preserve">Sklepno: </w:t>
      </w:r>
    </w:p>
    <w:p w14:paraId="24296C85" w14:textId="77777777" w:rsidR="00E860C1" w:rsidRDefault="00E860C1" w:rsidP="00C55582">
      <w:pPr>
        <w:jc w:val="both"/>
        <w:rPr>
          <w:rFonts w:cs="Arial"/>
          <w:szCs w:val="20"/>
        </w:rPr>
      </w:pPr>
    </w:p>
    <w:p w14:paraId="74463969" w14:textId="0A94A97B" w:rsidR="007F1217" w:rsidRDefault="00CD62D0" w:rsidP="0028455A">
      <w:pPr>
        <w:jc w:val="both"/>
        <w:rPr>
          <w:rFonts w:cs="Arial"/>
          <w:szCs w:val="20"/>
        </w:rPr>
      </w:pPr>
      <w:r>
        <w:rPr>
          <w:rFonts w:cs="Arial"/>
          <w:szCs w:val="20"/>
        </w:rPr>
        <w:t xml:space="preserve">Podatki za leti 2023 in 2024 </w:t>
      </w:r>
      <w:r w:rsidR="002C303C">
        <w:rPr>
          <w:rFonts w:cs="Arial"/>
          <w:szCs w:val="20"/>
        </w:rPr>
        <w:t xml:space="preserve">torej </w:t>
      </w:r>
      <w:r>
        <w:rPr>
          <w:rFonts w:cs="Arial"/>
          <w:szCs w:val="20"/>
        </w:rPr>
        <w:t>kažejo rast števila kaznivih dejanj mladoletnikov</w:t>
      </w:r>
      <w:r w:rsidR="002C303C">
        <w:rPr>
          <w:rFonts w:cs="Arial"/>
          <w:szCs w:val="20"/>
        </w:rPr>
        <w:t xml:space="preserve">, podatki zadnjih let pa tudi spremembo v strukturi kaznivih dejanj s povečevanjem deleža določenih kaznivih dejanj z elementi nasilja. Kot opozarjajo strokovnjaki, pa je statistične podatke o gibanju kriminalitete treba razlagati previdno in ob tem upoštevati </w:t>
      </w:r>
      <w:r w:rsidR="00A72436">
        <w:rPr>
          <w:rFonts w:cs="Arial"/>
          <w:szCs w:val="20"/>
        </w:rPr>
        <w:t xml:space="preserve">tudi </w:t>
      </w:r>
      <w:r w:rsidR="002C303C">
        <w:rPr>
          <w:rFonts w:cs="Arial"/>
          <w:szCs w:val="20"/>
        </w:rPr>
        <w:t>spremembe socialno-ekonomskih okoliščin, družbene občutljivosti na nekatere vrste vedenja ter nacionalnih in lokalnih praks na področju policijskega dela.</w:t>
      </w:r>
      <w:r w:rsidR="009D7D06">
        <w:rPr>
          <w:rStyle w:val="Sprotnaopomba-sklic"/>
          <w:rFonts w:cs="Arial"/>
          <w:szCs w:val="20"/>
        </w:rPr>
        <w:footnoteReference w:id="24"/>
      </w:r>
      <w:r w:rsidR="00FE40DC">
        <w:rPr>
          <w:rFonts w:cs="Arial"/>
          <w:szCs w:val="20"/>
        </w:rPr>
        <w:t xml:space="preserve"> Ne glede na izpostavljene dileme o tem, </w:t>
      </w:r>
      <w:r w:rsidR="000D0F2A">
        <w:rPr>
          <w:rFonts w:cs="Arial"/>
          <w:szCs w:val="20"/>
        </w:rPr>
        <w:t>v kolikšni meri</w:t>
      </w:r>
      <w:r w:rsidR="00FE40DC">
        <w:rPr>
          <w:rFonts w:cs="Arial"/>
          <w:szCs w:val="20"/>
        </w:rPr>
        <w:t xml:space="preserve"> gre za dejansko povečan obseg mladoletniške kriminalitete, pa je treba upoštevati, da je kazenskopravni odziv »</w:t>
      </w:r>
      <w:r w:rsidR="00FE40DC" w:rsidRPr="00834568">
        <w:rPr>
          <w:rFonts w:cs="Arial"/>
          <w:i/>
          <w:iCs/>
          <w:szCs w:val="20"/>
        </w:rPr>
        <w:t>ultima ratio</w:t>
      </w:r>
      <w:r w:rsidR="00FE40DC">
        <w:rPr>
          <w:rFonts w:cs="Arial"/>
          <w:szCs w:val="20"/>
        </w:rPr>
        <w:t xml:space="preserve">« – zakonodajna intervencija v smislu represije bi morala biti zadnja možnost, če je etično upravičena in drugi ukrepi ne delujejo. Navedeno velja zlasti v smislu, da odziv v smeri širjenja dometa kazenskega prava (nižanje starosti za kazensko odgovornost) in določanje strožjih sankcij za kazensko odgovorne mladoletnike ni pravi odgovor na opisana dogajanja v družbi. Razlogov je, poleg načela </w:t>
      </w:r>
      <w:r w:rsidR="00FE40DC" w:rsidRPr="00FE40DC">
        <w:rPr>
          <w:rFonts w:cs="Arial"/>
          <w:i/>
          <w:iCs/>
          <w:szCs w:val="20"/>
        </w:rPr>
        <w:t>»ultima ratio«</w:t>
      </w:r>
      <w:r w:rsidR="00FE40DC">
        <w:rPr>
          <w:rFonts w:cs="Arial"/>
          <w:szCs w:val="20"/>
        </w:rPr>
        <w:t>, več. Neučinkovitost kazni je bila dokazana s številnimi raziskavami,</w:t>
      </w:r>
      <w:r w:rsidR="00FE40DC">
        <w:rPr>
          <w:rStyle w:val="Sprotnaopomba-sklic"/>
          <w:rFonts w:cs="Arial"/>
          <w:szCs w:val="20"/>
        </w:rPr>
        <w:footnoteReference w:id="25"/>
      </w:r>
      <w:r w:rsidR="00FE40DC">
        <w:rPr>
          <w:rFonts w:cs="Arial"/>
          <w:szCs w:val="20"/>
        </w:rPr>
        <w:t xml:space="preserve"> glede na razvojne značilnosti mladostnikov</w:t>
      </w:r>
      <w:r w:rsidR="0028455A">
        <w:rPr>
          <w:rFonts w:cs="Arial"/>
          <w:szCs w:val="20"/>
        </w:rPr>
        <w:t xml:space="preserve"> pa to zanje velja še toliko bolj</w:t>
      </w:r>
      <w:r w:rsidR="00FE40DC">
        <w:rPr>
          <w:rFonts w:cs="Arial"/>
          <w:szCs w:val="20"/>
        </w:rPr>
        <w:t>.</w:t>
      </w:r>
      <w:r w:rsidR="00607D80">
        <w:rPr>
          <w:rFonts w:cs="Arial"/>
          <w:szCs w:val="20"/>
        </w:rPr>
        <w:t xml:space="preserve"> Številne raziskave tudi kažejo, da je </w:t>
      </w:r>
      <w:r w:rsidR="00831ACE">
        <w:rPr>
          <w:rFonts w:cs="Arial"/>
          <w:szCs w:val="20"/>
        </w:rPr>
        <w:t xml:space="preserve">rehabilitacija cenejša od kaznovanja in da je </w:t>
      </w:r>
      <w:r w:rsidR="00607D80">
        <w:rPr>
          <w:rFonts w:cs="Arial"/>
          <w:szCs w:val="20"/>
        </w:rPr>
        <w:t>nagrajevanje prosocialnega vedenja bolj učinkovito kot sankcioniranje antisocialnega.</w:t>
      </w:r>
      <w:r w:rsidR="00607D80">
        <w:rPr>
          <w:rStyle w:val="Sprotnaopomba-sklic"/>
          <w:rFonts w:cs="Arial"/>
          <w:szCs w:val="20"/>
        </w:rPr>
        <w:footnoteReference w:id="26"/>
      </w:r>
      <w:r w:rsidR="00831ACE">
        <w:rPr>
          <w:rFonts w:cs="Arial"/>
          <w:szCs w:val="20"/>
        </w:rPr>
        <w:t xml:space="preserve"> </w:t>
      </w:r>
      <w:r w:rsidR="00831ACE">
        <w:rPr>
          <w:rFonts w:cs="Arial"/>
          <w:szCs w:val="20"/>
        </w:rPr>
        <w:lastRenderedPageBreak/>
        <w:t xml:space="preserve">Navedeno govori v prid temu, da je treba izboljšati način obravnave </w:t>
      </w:r>
      <w:r w:rsidR="0028455A">
        <w:rPr>
          <w:rFonts w:cs="Arial"/>
          <w:szCs w:val="20"/>
        </w:rPr>
        <w:t xml:space="preserve">mladoletnikov </w:t>
      </w:r>
      <w:r w:rsidR="00831ACE">
        <w:rPr>
          <w:rFonts w:cs="Arial"/>
          <w:szCs w:val="20"/>
        </w:rPr>
        <w:t xml:space="preserve">v okviru mladoletniškega kazenskopravnega sistema v smeri čim hitrejšega </w:t>
      </w:r>
      <w:r w:rsidR="0028455A">
        <w:rPr>
          <w:rFonts w:cs="Arial"/>
          <w:szCs w:val="20"/>
        </w:rPr>
        <w:t xml:space="preserve">in vsebinsko ustreznega, individualiziranega </w:t>
      </w:r>
      <w:r w:rsidR="00831ACE">
        <w:rPr>
          <w:rFonts w:cs="Arial"/>
          <w:szCs w:val="20"/>
        </w:rPr>
        <w:t>odziva</w:t>
      </w:r>
      <w:r w:rsidR="0028455A">
        <w:rPr>
          <w:rFonts w:cs="Arial"/>
          <w:szCs w:val="20"/>
        </w:rPr>
        <w:t xml:space="preserve"> v posameznih primerih kaznivih dejanj</w:t>
      </w:r>
      <w:r w:rsidR="00607F39">
        <w:rPr>
          <w:rFonts w:cs="Arial"/>
          <w:szCs w:val="20"/>
        </w:rPr>
        <w:t>, da se zagotovi mladoletnikom, ki so vstopili v kazenskopravni sistem, uspešna reintegracija in da se prepreči povratništvo.</w:t>
      </w:r>
      <w:r w:rsidR="0028455A">
        <w:rPr>
          <w:rFonts w:cs="Arial"/>
          <w:szCs w:val="20"/>
        </w:rPr>
        <w:t xml:space="preserve"> Z opisanimi gibanji v obsegu in strukturi mladoletniške kriminalitete pa se je treba spopadati zlasti s preventivnimi ukrepi, ki so zunaj dometa kazenskega prava</w:t>
      </w:r>
      <w:r w:rsidR="00B051D9">
        <w:rPr>
          <w:rFonts w:cs="Arial"/>
          <w:szCs w:val="20"/>
        </w:rPr>
        <w:t>.</w:t>
      </w:r>
    </w:p>
    <w:p w14:paraId="537F9E40" w14:textId="77777777" w:rsidR="00AF071F" w:rsidRDefault="00AF071F" w:rsidP="00C55582">
      <w:pPr>
        <w:jc w:val="both"/>
        <w:rPr>
          <w:rFonts w:cs="Arial"/>
          <w:szCs w:val="20"/>
        </w:rPr>
      </w:pPr>
    </w:p>
    <w:p w14:paraId="04BEC9CC" w14:textId="77777777" w:rsidR="00C76995" w:rsidRDefault="00C76995" w:rsidP="00C55582">
      <w:pPr>
        <w:jc w:val="both"/>
        <w:rPr>
          <w:rFonts w:cs="Arial"/>
          <w:szCs w:val="20"/>
        </w:rPr>
      </w:pPr>
    </w:p>
    <w:p w14:paraId="020BC095" w14:textId="228846FE" w:rsidR="00132DBF" w:rsidRPr="007F1217" w:rsidRDefault="001F23DE" w:rsidP="00B77FCA">
      <w:pPr>
        <w:pStyle w:val="Odstavekseznama"/>
        <w:numPr>
          <w:ilvl w:val="0"/>
          <w:numId w:val="18"/>
        </w:numPr>
        <w:jc w:val="both"/>
        <w:rPr>
          <w:rFonts w:cs="Arial"/>
          <w:b/>
          <w:bCs/>
          <w:szCs w:val="20"/>
        </w:rPr>
      </w:pPr>
      <w:r w:rsidRPr="007F1217">
        <w:rPr>
          <w:rFonts w:cs="Arial"/>
          <w:b/>
          <w:bCs/>
          <w:szCs w:val="20"/>
        </w:rPr>
        <w:t>Način obravnavanja zadev mladoletniške kriminalitete</w:t>
      </w:r>
    </w:p>
    <w:p w14:paraId="457FA996" w14:textId="77777777" w:rsidR="006508B4" w:rsidRDefault="006508B4" w:rsidP="006508B4">
      <w:pPr>
        <w:rPr>
          <w:rFonts w:cs="Arial"/>
          <w:szCs w:val="20"/>
        </w:rPr>
      </w:pPr>
    </w:p>
    <w:p w14:paraId="5C91DAEE" w14:textId="2C5861D7" w:rsidR="002653E1" w:rsidRDefault="00836A34" w:rsidP="002653E1">
      <w:pPr>
        <w:jc w:val="both"/>
        <w:rPr>
          <w:rFonts w:cs="Arial"/>
          <w:szCs w:val="20"/>
        </w:rPr>
      </w:pPr>
      <w:r>
        <w:rPr>
          <w:rFonts w:cs="Arial"/>
          <w:szCs w:val="20"/>
        </w:rPr>
        <w:t xml:space="preserve">Statistični podatki kažejo na relativno stabilne deleže </w:t>
      </w:r>
      <w:r w:rsidR="00C87D4C">
        <w:rPr>
          <w:rFonts w:cs="Arial"/>
          <w:szCs w:val="20"/>
        </w:rPr>
        <w:t>zavrženj</w:t>
      </w:r>
      <w:r w:rsidR="00AF3CAE">
        <w:rPr>
          <w:rFonts w:cs="Arial"/>
          <w:szCs w:val="20"/>
        </w:rPr>
        <w:t xml:space="preserve"> od leta 2015 dalje</w:t>
      </w:r>
      <w:r>
        <w:rPr>
          <w:rFonts w:cs="Arial"/>
          <w:szCs w:val="20"/>
        </w:rPr>
        <w:t xml:space="preserve">. </w:t>
      </w:r>
      <w:r w:rsidR="00AF3CAE">
        <w:rPr>
          <w:rFonts w:cs="Arial"/>
          <w:szCs w:val="20"/>
        </w:rPr>
        <w:t>I</w:t>
      </w:r>
      <w:r w:rsidR="00A065BE">
        <w:rPr>
          <w:rFonts w:cs="Arial"/>
          <w:szCs w:val="20"/>
        </w:rPr>
        <w:t xml:space="preserve">z </w:t>
      </w:r>
      <w:r w:rsidR="00A065BE">
        <w:t>Skupn</w:t>
      </w:r>
      <w:r w:rsidR="00AC5B93">
        <w:t>ih</w:t>
      </w:r>
      <w:r w:rsidR="00A065BE">
        <w:t xml:space="preserve"> poročil o delu državnih tožilstev </w:t>
      </w:r>
      <w:r w:rsidR="008E67F3">
        <w:t>za leti  2010</w:t>
      </w:r>
      <w:r w:rsidR="008E67F3">
        <w:rPr>
          <w:rStyle w:val="Sprotnaopomba-sklic"/>
        </w:rPr>
        <w:footnoteReference w:id="27"/>
      </w:r>
      <w:r w:rsidR="00A065BE">
        <w:t xml:space="preserve"> </w:t>
      </w:r>
      <w:r w:rsidR="00AC5B93">
        <w:t xml:space="preserve">in </w:t>
      </w:r>
      <w:r w:rsidR="008E67F3">
        <w:t>2013</w:t>
      </w:r>
      <w:r w:rsidR="008E67F3">
        <w:rPr>
          <w:rStyle w:val="Sprotnaopomba-sklic"/>
          <w:rFonts w:cs="Arial"/>
          <w:szCs w:val="20"/>
        </w:rPr>
        <w:footnoteReference w:id="28"/>
      </w:r>
      <w:r w:rsidR="008E67F3">
        <w:t xml:space="preserve"> </w:t>
      </w:r>
      <w:r w:rsidR="0028455A">
        <w:t xml:space="preserve">je </w:t>
      </w:r>
      <w:r w:rsidR="00A065BE">
        <w:t>razvidno, da je bil pred letom 201</w:t>
      </w:r>
      <w:r w:rsidR="00AF3CAE">
        <w:t>4</w:t>
      </w:r>
      <w:r w:rsidR="00A065BE">
        <w:t xml:space="preserve"> delež zavrženj kazenskih ovadb proti mladoletnikom na letni ravni nižji</w:t>
      </w:r>
      <w:r w:rsidR="00AF3CAE">
        <w:t xml:space="preserve"> (pod 50%)</w:t>
      </w:r>
      <w:r w:rsidR="00DB29AA">
        <w:t>. L</w:t>
      </w:r>
      <w:r w:rsidR="00AF3CAE">
        <w:t xml:space="preserve">eta 2014 je </w:t>
      </w:r>
      <w:r w:rsidR="00DB29AA">
        <w:t xml:space="preserve">delež zavrženj </w:t>
      </w:r>
      <w:r w:rsidR="00AF3CAE">
        <w:t>narastel na 54%, leto kasneje (2015) pa že na 61% in je od tega leta dalje relativno stabilen</w:t>
      </w:r>
      <w:r w:rsidR="0028455A">
        <w:t>. Gi</w:t>
      </w:r>
      <w:r w:rsidR="00FE0F43">
        <w:rPr>
          <w:rFonts w:cs="Arial"/>
          <w:szCs w:val="20"/>
        </w:rPr>
        <w:t xml:space="preserve">blje </w:t>
      </w:r>
      <w:r w:rsidR="0028455A">
        <w:rPr>
          <w:rFonts w:cs="Arial"/>
          <w:szCs w:val="20"/>
        </w:rPr>
        <w:t xml:space="preserve">se </w:t>
      </w:r>
      <w:r w:rsidR="00FE0F43">
        <w:rPr>
          <w:rFonts w:cs="Arial"/>
          <w:szCs w:val="20"/>
        </w:rPr>
        <w:t>med 58% in 63%</w:t>
      </w:r>
      <w:r w:rsidR="00FB157C">
        <w:rPr>
          <w:rFonts w:cs="Arial"/>
          <w:szCs w:val="20"/>
        </w:rPr>
        <w:t xml:space="preserve"> (tabela št. 4)</w:t>
      </w:r>
      <w:r w:rsidR="00402FA0">
        <w:rPr>
          <w:rFonts w:cs="Arial"/>
          <w:szCs w:val="20"/>
        </w:rPr>
        <w:t>. V</w:t>
      </w:r>
      <w:r w:rsidR="006514D0">
        <w:rPr>
          <w:rFonts w:cs="Arial"/>
          <w:szCs w:val="20"/>
        </w:rPr>
        <w:t xml:space="preserve">ečji </w:t>
      </w:r>
      <w:r w:rsidR="00FE0F43">
        <w:rPr>
          <w:rFonts w:cs="Arial"/>
          <w:szCs w:val="20"/>
        </w:rPr>
        <w:t xml:space="preserve">odstop navzdol </w:t>
      </w:r>
      <w:r w:rsidR="00402FA0">
        <w:rPr>
          <w:rFonts w:cs="Arial"/>
          <w:szCs w:val="20"/>
        </w:rPr>
        <w:t xml:space="preserve">je mogoče zaznati </w:t>
      </w:r>
      <w:r w:rsidR="00FE0F43">
        <w:rPr>
          <w:rFonts w:cs="Arial"/>
          <w:szCs w:val="20"/>
        </w:rPr>
        <w:t>v letu 2020 (51%) in navzgor v letu 2022 (68%).</w:t>
      </w:r>
      <w:r w:rsidR="004D4A6D">
        <w:rPr>
          <w:rFonts w:cs="Arial"/>
          <w:szCs w:val="20"/>
        </w:rPr>
        <w:t xml:space="preserve"> </w:t>
      </w:r>
      <w:r w:rsidR="008D0B1B">
        <w:rPr>
          <w:rFonts w:cs="Arial"/>
          <w:szCs w:val="20"/>
        </w:rPr>
        <w:t>Oba odstopa je najverjetneje mogoče pripisati okoliščinam pandemije</w:t>
      </w:r>
      <w:r w:rsidR="00914987">
        <w:rPr>
          <w:rFonts w:cs="Arial"/>
          <w:szCs w:val="20"/>
        </w:rPr>
        <w:t xml:space="preserve"> </w:t>
      </w:r>
      <w:r w:rsidR="00402FA0">
        <w:rPr>
          <w:rFonts w:cs="Arial"/>
          <w:szCs w:val="20"/>
        </w:rPr>
        <w:t>Korona</w:t>
      </w:r>
      <w:r w:rsidR="008E67F3">
        <w:rPr>
          <w:rFonts w:cs="Arial"/>
          <w:szCs w:val="20"/>
        </w:rPr>
        <w:t xml:space="preserve"> virusa</w:t>
      </w:r>
      <w:r w:rsidR="006514D0">
        <w:rPr>
          <w:rFonts w:cs="Arial"/>
          <w:szCs w:val="20"/>
        </w:rPr>
        <w:t>. Tudi v letu 2024</w:t>
      </w:r>
      <w:r w:rsidR="00C87D4C">
        <w:rPr>
          <w:rFonts w:cs="Arial"/>
          <w:szCs w:val="20"/>
        </w:rPr>
        <w:t xml:space="preserve"> </w:t>
      </w:r>
      <w:r w:rsidR="006514D0">
        <w:rPr>
          <w:rFonts w:cs="Arial"/>
          <w:szCs w:val="20"/>
        </w:rPr>
        <w:t>je delež zavrženj relativno visok (63%)</w:t>
      </w:r>
      <w:r w:rsidR="006368E9">
        <w:rPr>
          <w:rFonts w:cs="Arial"/>
          <w:szCs w:val="20"/>
        </w:rPr>
        <w:t xml:space="preserve">, pri čemer je kar </w:t>
      </w:r>
      <w:r w:rsidR="00BC709D">
        <w:rPr>
          <w:rFonts w:cs="Arial"/>
          <w:szCs w:val="20"/>
        </w:rPr>
        <w:t xml:space="preserve">423 ovadb </w:t>
      </w:r>
      <w:r w:rsidR="00C87D4C">
        <w:rPr>
          <w:rFonts w:cs="Arial"/>
          <w:szCs w:val="20"/>
        </w:rPr>
        <w:t xml:space="preserve">(33%) </w:t>
      </w:r>
      <w:r w:rsidR="006368E9">
        <w:rPr>
          <w:rFonts w:cs="Arial"/>
          <w:szCs w:val="20"/>
        </w:rPr>
        <w:t>zavržen</w:t>
      </w:r>
      <w:r w:rsidR="00C87D4C">
        <w:rPr>
          <w:rFonts w:cs="Arial"/>
          <w:szCs w:val="20"/>
        </w:rPr>
        <w:t xml:space="preserve">ih </w:t>
      </w:r>
      <w:r w:rsidR="006368E9">
        <w:rPr>
          <w:rFonts w:cs="Arial"/>
          <w:szCs w:val="20"/>
        </w:rPr>
        <w:t>iz drugih razlogov</w:t>
      </w:r>
      <w:r w:rsidR="00BC709D">
        <w:rPr>
          <w:rFonts w:cs="Arial"/>
          <w:szCs w:val="20"/>
        </w:rPr>
        <w:t xml:space="preserve"> </w:t>
      </w:r>
      <w:r w:rsidR="006368E9">
        <w:rPr>
          <w:rFonts w:cs="Arial"/>
          <w:szCs w:val="20"/>
        </w:rPr>
        <w:t>(</w:t>
      </w:r>
      <w:r w:rsidR="00BC709D">
        <w:rPr>
          <w:rFonts w:cs="Arial"/>
          <w:szCs w:val="20"/>
        </w:rPr>
        <w:t>z</w:t>
      </w:r>
      <w:r w:rsidR="006368E9">
        <w:rPr>
          <w:rFonts w:cs="Arial"/>
          <w:szCs w:val="20"/>
        </w:rPr>
        <w:t>lasti ker ni utemeljenega suma in ko je že od policije prejeto poročilo na podlagi 10. odstavka 148. člena ZKP)</w:t>
      </w:r>
      <w:r w:rsidR="00BD3651">
        <w:rPr>
          <w:rFonts w:cs="Arial"/>
          <w:szCs w:val="20"/>
        </w:rPr>
        <w:t>.</w:t>
      </w:r>
      <w:r w:rsidR="00C87D4C">
        <w:rPr>
          <w:rStyle w:val="Sprotnaopomba-sklic"/>
          <w:rFonts w:cs="Arial"/>
          <w:szCs w:val="20"/>
        </w:rPr>
        <w:footnoteReference w:id="29"/>
      </w:r>
    </w:p>
    <w:p w14:paraId="78D20145" w14:textId="77777777" w:rsidR="006B379A" w:rsidRDefault="006B379A" w:rsidP="002653E1">
      <w:pPr>
        <w:jc w:val="both"/>
        <w:rPr>
          <w:rFonts w:cs="Arial"/>
          <w:szCs w:val="20"/>
        </w:rPr>
      </w:pPr>
    </w:p>
    <w:p w14:paraId="0F8BD348" w14:textId="0142E16A" w:rsidR="006B379A" w:rsidRDefault="006B379A" w:rsidP="002653E1">
      <w:pPr>
        <w:jc w:val="both"/>
        <w:rPr>
          <w:rFonts w:cs="Arial"/>
          <w:szCs w:val="20"/>
        </w:rPr>
      </w:pPr>
      <w:r>
        <w:rPr>
          <w:rFonts w:cs="Arial"/>
          <w:szCs w:val="20"/>
        </w:rPr>
        <w:t xml:space="preserve">Hkrati je mogoče v letu 2023 zaznati porast števila zahtevkov za pripravljalni postopek in posledično v letu 2024 tudi porast </w:t>
      </w:r>
      <w:r w:rsidR="0028455A">
        <w:rPr>
          <w:rFonts w:cs="Arial"/>
          <w:szCs w:val="20"/>
        </w:rPr>
        <w:t xml:space="preserve">števila </w:t>
      </w:r>
      <w:r>
        <w:rPr>
          <w:rFonts w:cs="Arial"/>
          <w:szCs w:val="20"/>
        </w:rPr>
        <w:t xml:space="preserve">predlogov za izrek vzgojnega ukrepa in kaznovanje. Po podatkih na dan </w:t>
      </w:r>
      <w:r w:rsidR="00614642">
        <w:rPr>
          <w:rFonts w:cs="Arial"/>
          <w:szCs w:val="20"/>
        </w:rPr>
        <w:t>30</w:t>
      </w:r>
      <w:r>
        <w:rPr>
          <w:rFonts w:cs="Arial"/>
          <w:szCs w:val="20"/>
        </w:rPr>
        <w:t xml:space="preserve">. 4. 2025 </w:t>
      </w:r>
      <w:r w:rsidR="00D57856">
        <w:rPr>
          <w:rFonts w:cs="Arial"/>
          <w:szCs w:val="20"/>
        </w:rPr>
        <w:t xml:space="preserve">je bilo v Prevzgojni dom Radeče nameščenih 27 mladoletnikov, </w:t>
      </w:r>
      <w:r w:rsidR="008469AD">
        <w:rPr>
          <w:rFonts w:cs="Arial"/>
          <w:szCs w:val="20"/>
        </w:rPr>
        <w:t xml:space="preserve">od tega jih je bilo samo v letu 2025 nameščenih 12, </w:t>
      </w:r>
      <w:r w:rsidR="00D57856">
        <w:rPr>
          <w:rFonts w:cs="Arial"/>
          <w:szCs w:val="20"/>
        </w:rPr>
        <w:t xml:space="preserve">kar je daleč največ v zadnjih </w:t>
      </w:r>
      <w:r w:rsidR="00614642">
        <w:rPr>
          <w:rFonts w:cs="Arial"/>
          <w:szCs w:val="20"/>
        </w:rPr>
        <w:t xml:space="preserve">šestih </w:t>
      </w:r>
      <w:r w:rsidR="00D57856">
        <w:rPr>
          <w:rFonts w:cs="Arial"/>
          <w:szCs w:val="20"/>
        </w:rPr>
        <w:t>letih.</w:t>
      </w:r>
      <w:r w:rsidR="000F45FC">
        <w:rPr>
          <w:rFonts w:cs="Arial"/>
          <w:szCs w:val="20"/>
        </w:rPr>
        <w:t xml:space="preserve"> </w:t>
      </w:r>
    </w:p>
    <w:p w14:paraId="2892DF19" w14:textId="77777777" w:rsidR="00805681" w:rsidRDefault="00805681" w:rsidP="002653E1">
      <w:pPr>
        <w:jc w:val="both"/>
        <w:rPr>
          <w:rFonts w:cs="Arial"/>
          <w:szCs w:val="20"/>
        </w:rPr>
      </w:pPr>
    </w:p>
    <w:p w14:paraId="10798CE5" w14:textId="5601C026" w:rsidR="00805681" w:rsidRPr="00805681" w:rsidRDefault="00805681" w:rsidP="002653E1">
      <w:pPr>
        <w:jc w:val="both"/>
        <w:rPr>
          <w:rFonts w:cs="Arial"/>
          <w:b/>
          <w:bCs/>
          <w:szCs w:val="20"/>
        </w:rPr>
      </w:pPr>
      <w:r w:rsidRPr="00805681">
        <w:rPr>
          <w:rFonts w:cs="Arial"/>
          <w:b/>
          <w:bCs/>
          <w:szCs w:val="20"/>
        </w:rPr>
        <w:t>Tabela</w:t>
      </w:r>
      <w:r>
        <w:rPr>
          <w:rFonts w:cs="Arial"/>
          <w:b/>
          <w:bCs/>
          <w:szCs w:val="20"/>
        </w:rPr>
        <w:t xml:space="preserve"> 3</w:t>
      </w:r>
      <w:r w:rsidRPr="00805681">
        <w:rPr>
          <w:rFonts w:cs="Arial"/>
          <w:b/>
          <w:bCs/>
          <w:szCs w:val="20"/>
        </w:rPr>
        <w:t>: Število mladoletnikov, nameščenih v Prevzgojnem domu Radeče v obdobju 2010 – 2025</w:t>
      </w:r>
      <w:r>
        <w:rPr>
          <w:rStyle w:val="Sprotnaopomba-sklic"/>
          <w:rFonts w:cs="Arial"/>
          <w:b/>
          <w:bCs/>
          <w:szCs w:val="20"/>
        </w:rPr>
        <w:footnoteReference w:id="30"/>
      </w:r>
    </w:p>
    <w:tbl>
      <w:tblPr>
        <w:tblW w:w="8698" w:type="dxa"/>
        <w:tblCellMar>
          <w:left w:w="70" w:type="dxa"/>
          <w:right w:w="70" w:type="dxa"/>
        </w:tblCellMar>
        <w:tblLook w:val="04A0" w:firstRow="1" w:lastRow="0" w:firstColumn="1" w:lastColumn="0" w:noHBand="0" w:noVBand="1"/>
      </w:tblPr>
      <w:tblGrid>
        <w:gridCol w:w="716"/>
        <w:gridCol w:w="1231"/>
        <w:gridCol w:w="440"/>
        <w:gridCol w:w="1033"/>
        <w:gridCol w:w="1163"/>
        <w:gridCol w:w="396"/>
        <w:gridCol w:w="1033"/>
        <w:gridCol w:w="1448"/>
        <w:gridCol w:w="1448"/>
      </w:tblGrid>
      <w:tr w:rsidR="00805681" w:rsidRPr="00805681" w14:paraId="132C7BDE" w14:textId="77777777" w:rsidTr="00947419">
        <w:trPr>
          <w:trHeight w:val="503"/>
        </w:trPr>
        <w:tc>
          <w:tcPr>
            <w:tcW w:w="587" w:type="dxa"/>
            <w:tcBorders>
              <w:top w:val="single" w:sz="8" w:space="0" w:color="auto"/>
              <w:left w:val="single" w:sz="8" w:space="0" w:color="auto"/>
              <w:bottom w:val="nil"/>
              <w:right w:val="single" w:sz="8" w:space="0" w:color="auto"/>
            </w:tcBorders>
            <w:shd w:val="clear" w:color="000000" w:fill="FBE2D5"/>
            <w:noWrap/>
            <w:vAlign w:val="bottom"/>
            <w:hideMark/>
          </w:tcPr>
          <w:p w14:paraId="134CDAAF" w14:textId="77777777" w:rsidR="00805681" w:rsidRPr="00805681" w:rsidRDefault="00805681" w:rsidP="00805681">
            <w:pPr>
              <w:spacing w:line="240" w:lineRule="auto"/>
              <w:rPr>
                <w:rFonts w:ascii="Aptos Narrow" w:hAnsi="Aptos Narrow"/>
                <w:color w:val="000000"/>
                <w:sz w:val="22"/>
                <w:szCs w:val="22"/>
                <w:lang w:eastAsia="sl-SI"/>
              </w:rPr>
            </w:pPr>
            <w:r w:rsidRPr="00805681">
              <w:rPr>
                <w:rFonts w:ascii="Aptos Narrow" w:hAnsi="Aptos Narrow"/>
                <w:color w:val="000000"/>
                <w:sz w:val="22"/>
                <w:szCs w:val="22"/>
                <w:lang w:eastAsia="sl-SI"/>
              </w:rPr>
              <w:t> </w:t>
            </w:r>
          </w:p>
        </w:tc>
        <w:tc>
          <w:tcPr>
            <w:tcW w:w="2664" w:type="dxa"/>
            <w:gridSpan w:val="3"/>
            <w:tcBorders>
              <w:top w:val="single" w:sz="8" w:space="0" w:color="auto"/>
              <w:left w:val="nil"/>
              <w:bottom w:val="single" w:sz="4" w:space="0" w:color="auto"/>
              <w:right w:val="single" w:sz="8" w:space="0" w:color="auto"/>
            </w:tcBorders>
            <w:shd w:val="clear" w:color="000000" w:fill="FBE2D5"/>
            <w:noWrap/>
            <w:vAlign w:val="bottom"/>
            <w:hideMark/>
          </w:tcPr>
          <w:p w14:paraId="27001531" w14:textId="5D81C7EA"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 xml:space="preserve">        ŠTEVILO SPREJEMOV</w:t>
            </w:r>
          </w:p>
          <w:p w14:paraId="321A8F2B" w14:textId="1F0BE941" w:rsidR="00805681" w:rsidRPr="00805681" w:rsidRDefault="00805681" w:rsidP="00805681">
            <w:pPr>
              <w:spacing w:line="240" w:lineRule="auto"/>
              <w:rPr>
                <w:rFonts w:ascii="Aptos Narrow" w:hAnsi="Aptos Narrow"/>
                <w:color w:val="000000"/>
                <w:sz w:val="22"/>
                <w:szCs w:val="22"/>
                <w:lang w:eastAsia="sl-SI"/>
              </w:rPr>
            </w:pPr>
            <w:r w:rsidRPr="00805681">
              <w:rPr>
                <w:rFonts w:ascii="Aptos Narrow" w:hAnsi="Aptos Narrow"/>
                <w:color w:val="000000"/>
                <w:sz w:val="22"/>
                <w:szCs w:val="22"/>
                <w:lang w:eastAsia="sl-SI"/>
              </w:rPr>
              <w:t> </w:t>
            </w:r>
          </w:p>
        </w:tc>
        <w:tc>
          <w:tcPr>
            <w:tcW w:w="2551" w:type="dxa"/>
            <w:gridSpan w:val="3"/>
            <w:tcBorders>
              <w:top w:val="single" w:sz="8" w:space="0" w:color="auto"/>
              <w:left w:val="nil"/>
              <w:bottom w:val="single" w:sz="4" w:space="0" w:color="auto"/>
              <w:right w:val="single" w:sz="4" w:space="0" w:color="auto"/>
            </w:tcBorders>
            <w:shd w:val="clear" w:color="000000" w:fill="FBE2D5"/>
            <w:noWrap/>
            <w:vAlign w:val="bottom"/>
            <w:hideMark/>
          </w:tcPr>
          <w:p w14:paraId="297C9A18" w14:textId="4F40B38D"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 xml:space="preserve">       ŠTEVILO ODPUSTOV</w:t>
            </w:r>
          </w:p>
          <w:p w14:paraId="1E9E30DE" w14:textId="5A632B2F" w:rsidR="00805681" w:rsidRPr="00805681" w:rsidRDefault="00805681" w:rsidP="00805681">
            <w:pPr>
              <w:spacing w:line="240" w:lineRule="auto"/>
              <w:rPr>
                <w:rFonts w:ascii="Aptos Narrow" w:hAnsi="Aptos Narrow"/>
                <w:color w:val="000000"/>
                <w:sz w:val="22"/>
                <w:szCs w:val="22"/>
                <w:lang w:eastAsia="sl-SI"/>
              </w:rPr>
            </w:pPr>
            <w:r w:rsidRPr="00805681">
              <w:rPr>
                <w:rFonts w:ascii="Aptos Narrow" w:hAnsi="Aptos Narrow"/>
                <w:color w:val="000000"/>
                <w:sz w:val="22"/>
                <w:szCs w:val="22"/>
                <w:lang w:eastAsia="sl-SI"/>
              </w:rPr>
              <w:t> </w:t>
            </w:r>
          </w:p>
        </w:tc>
        <w:tc>
          <w:tcPr>
            <w:tcW w:w="1448" w:type="dxa"/>
            <w:vMerge w:val="restart"/>
            <w:tcBorders>
              <w:top w:val="single" w:sz="4" w:space="0" w:color="auto"/>
              <w:left w:val="single" w:sz="4" w:space="0" w:color="auto"/>
              <w:bottom w:val="single" w:sz="4" w:space="0" w:color="auto"/>
              <w:right w:val="single" w:sz="4" w:space="0" w:color="auto"/>
            </w:tcBorders>
            <w:shd w:val="clear" w:color="000000" w:fill="FBE2D5"/>
            <w:noWrap/>
            <w:hideMark/>
          </w:tcPr>
          <w:p w14:paraId="4D3A5104" w14:textId="0D54E936" w:rsidR="00805681" w:rsidRPr="00805681" w:rsidRDefault="007A618A" w:rsidP="00947419">
            <w:pPr>
              <w:spacing w:line="240" w:lineRule="auto"/>
              <w:rPr>
                <w:rFonts w:ascii="Aptos Narrow" w:hAnsi="Aptos Narrow"/>
                <w:b/>
                <w:bCs/>
                <w:color w:val="000000"/>
                <w:sz w:val="22"/>
                <w:szCs w:val="22"/>
                <w:lang w:eastAsia="sl-SI"/>
              </w:rPr>
            </w:pPr>
            <w:r>
              <w:rPr>
                <w:rFonts w:ascii="Aptos Narrow" w:hAnsi="Aptos Narrow"/>
                <w:b/>
                <w:bCs/>
                <w:color w:val="000000"/>
                <w:sz w:val="22"/>
                <w:szCs w:val="22"/>
                <w:lang w:eastAsia="sl-SI"/>
              </w:rPr>
              <w:t>P</w:t>
            </w:r>
            <w:r w:rsidR="00805681" w:rsidRPr="00805681">
              <w:rPr>
                <w:rFonts w:ascii="Aptos Narrow" w:hAnsi="Aptos Narrow"/>
                <w:b/>
                <w:bCs/>
                <w:color w:val="000000"/>
                <w:sz w:val="22"/>
                <w:szCs w:val="22"/>
                <w:lang w:eastAsia="sl-SI"/>
              </w:rPr>
              <w:t xml:space="preserve">ovprečno   </w:t>
            </w:r>
          </w:p>
          <w:p w14:paraId="7593B31E" w14:textId="7B22EFCD" w:rsidR="00805681" w:rsidRPr="00805681" w:rsidRDefault="00805681" w:rsidP="00947419">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 xml:space="preserve">število </w:t>
            </w:r>
          </w:p>
        </w:tc>
        <w:tc>
          <w:tcPr>
            <w:tcW w:w="1448" w:type="dxa"/>
            <w:vMerge w:val="restart"/>
            <w:tcBorders>
              <w:top w:val="single" w:sz="8" w:space="0" w:color="auto"/>
              <w:left w:val="single" w:sz="4" w:space="0" w:color="auto"/>
              <w:right w:val="single" w:sz="8" w:space="0" w:color="auto"/>
            </w:tcBorders>
            <w:shd w:val="clear" w:color="000000" w:fill="FBE2D5"/>
            <w:noWrap/>
            <w:vAlign w:val="bottom"/>
            <w:hideMark/>
          </w:tcPr>
          <w:p w14:paraId="735A501C" w14:textId="374A8D21" w:rsidR="00805681" w:rsidRPr="00805681" w:rsidRDefault="00805681" w:rsidP="00805681">
            <w:pPr>
              <w:spacing w:line="240" w:lineRule="auto"/>
              <w:rPr>
                <w:rFonts w:ascii="Aptos Narrow" w:hAnsi="Aptos Narrow"/>
                <w:b/>
                <w:bCs/>
                <w:color w:val="000000"/>
                <w:sz w:val="22"/>
                <w:szCs w:val="22"/>
                <w:lang w:eastAsia="sl-SI"/>
              </w:rPr>
            </w:pPr>
            <w:r>
              <w:rPr>
                <w:rFonts w:ascii="Aptos Narrow" w:hAnsi="Aptos Narrow"/>
                <w:b/>
                <w:bCs/>
                <w:color w:val="000000"/>
                <w:sz w:val="22"/>
                <w:szCs w:val="22"/>
                <w:lang w:eastAsia="sl-SI"/>
              </w:rPr>
              <w:t>Š</w:t>
            </w:r>
            <w:r w:rsidRPr="00805681">
              <w:rPr>
                <w:rFonts w:ascii="Aptos Narrow" w:hAnsi="Aptos Narrow"/>
                <w:b/>
                <w:bCs/>
                <w:color w:val="000000"/>
                <w:sz w:val="22"/>
                <w:szCs w:val="22"/>
                <w:lang w:eastAsia="sl-SI"/>
              </w:rPr>
              <w:t>t</w:t>
            </w:r>
            <w:r w:rsidR="00947419">
              <w:rPr>
                <w:rFonts w:ascii="Aptos Narrow" w:hAnsi="Aptos Narrow"/>
                <w:b/>
                <w:bCs/>
                <w:color w:val="000000"/>
                <w:sz w:val="22"/>
                <w:szCs w:val="22"/>
                <w:lang w:eastAsia="sl-SI"/>
              </w:rPr>
              <w:t>evilo</w:t>
            </w:r>
          </w:p>
          <w:p w14:paraId="6E6AD2F9" w14:textId="0D837472" w:rsidR="00805681" w:rsidRPr="00805681" w:rsidRDefault="00805681" w:rsidP="00805681">
            <w:pPr>
              <w:spacing w:line="240" w:lineRule="auto"/>
              <w:rPr>
                <w:rFonts w:ascii="Aptos Narrow" w:hAnsi="Aptos Narrow"/>
                <w:b/>
                <w:bCs/>
                <w:color w:val="000000"/>
                <w:sz w:val="22"/>
                <w:szCs w:val="22"/>
                <w:lang w:eastAsia="sl-SI"/>
              </w:rPr>
            </w:pPr>
            <w:r>
              <w:rPr>
                <w:rFonts w:ascii="Aptos Narrow" w:hAnsi="Aptos Narrow"/>
                <w:b/>
                <w:bCs/>
                <w:color w:val="000000"/>
                <w:sz w:val="22"/>
                <w:szCs w:val="22"/>
                <w:lang w:eastAsia="sl-SI"/>
              </w:rPr>
              <w:t>n</w:t>
            </w:r>
            <w:r w:rsidRPr="00805681">
              <w:rPr>
                <w:rFonts w:ascii="Aptos Narrow" w:hAnsi="Aptos Narrow"/>
                <w:b/>
                <w:bCs/>
                <w:color w:val="000000"/>
                <w:sz w:val="22"/>
                <w:szCs w:val="22"/>
                <w:lang w:eastAsia="sl-SI"/>
              </w:rPr>
              <w:t>a</w:t>
            </w:r>
            <w:r>
              <w:rPr>
                <w:rFonts w:ascii="Aptos Narrow" w:hAnsi="Aptos Narrow"/>
                <w:b/>
                <w:bCs/>
                <w:color w:val="000000"/>
                <w:sz w:val="22"/>
                <w:szCs w:val="22"/>
                <w:lang w:eastAsia="sl-SI"/>
              </w:rPr>
              <w:t xml:space="preserve"> dan</w:t>
            </w:r>
            <w:r w:rsidRPr="00805681">
              <w:rPr>
                <w:rFonts w:ascii="Aptos Narrow" w:hAnsi="Aptos Narrow"/>
                <w:b/>
                <w:bCs/>
                <w:color w:val="000000"/>
                <w:sz w:val="22"/>
                <w:szCs w:val="22"/>
                <w:lang w:eastAsia="sl-SI"/>
              </w:rPr>
              <w:t xml:space="preserve"> 31.12.*</w:t>
            </w:r>
            <w:r w:rsidR="007A618A">
              <w:rPr>
                <w:rFonts w:ascii="Aptos Narrow" w:hAnsi="Aptos Narrow"/>
                <w:b/>
                <w:bCs/>
                <w:color w:val="000000"/>
                <w:sz w:val="22"/>
                <w:szCs w:val="22"/>
                <w:lang w:eastAsia="sl-SI"/>
              </w:rPr>
              <w:t>*</w:t>
            </w:r>
          </w:p>
        </w:tc>
      </w:tr>
      <w:tr w:rsidR="00805681" w:rsidRPr="00805681" w14:paraId="72F7F159" w14:textId="77777777" w:rsidTr="00614642">
        <w:trPr>
          <w:trHeight w:val="315"/>
        </w:trPr>
        <w:tc>
          <w:tcPr>
            <w:tcW w:w="587" w:type="dxa"/>
            <w:tcBorders>
              <w:top w:val="nil"/>
              <w:left w:val="single" w:sz="8" w:space="0" w:color="auto"/>
              <w:bottom w:val="single" w:sz="8" w:space="0" w:color="auto"/>
              <w:right w:val="single" w:sz="8" w:space="0" w:color="auto"/>
            </w:tcBorders>
            <w:shd w:val="clear" w:color="000000" w:fill="FBE2D5"/>
            <w:noWrap/>
            <w:vAlign w:val="bottom"/>
            <w:hideMark/>
          </w:tcPr>
          <w:p w14:paraId="2C98AC39" w14:textId="77777777" w:rsidR="00805681" w:rsidRPr="00805681" w:rsidRDefault="00805681" w:rsidP="00805681">
            <w:pPr>
              <w:spacing w:line="240" w:lineRule="auto"/>
              <w:jc w:val="center"/>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Leto</w:t>
            </w:r>
          </w:p>
        </w:tc>
        <w:tc>
          <w:tcPr>
            <w:tcW w:w="1231" w:type="dxa"/>
            <w:tcBorders>
              <w:top w:val="nil"/>
              <w:left w:val="nil"/>
              <w:bottom w:val="single" w:sz="8" w:space="0" w:color="auto"/>
              <w:right w:val="single" w:sz="4" w:space="0" w:color="auto"/>
            </w:tcBorders>
            <w:shd w:val="clear" w:color="000000" w:fill="FBE2D5"/>
            <w:noWrap/>
            <w:vAlign w:val="bottom"/>
            <w:hideMark/>
          </w:tcPr>
          <w:p w14:paraId="7813BF80" w14:textId="77777777"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M</w:t>
            </w:r>
          </w:p>
        </w:tc>
        <w:tc>
          <w:tcPr>
            <w:tcW w:w="440" w:type="dxa"/>
            <w:tcBorders>
              <w:top w:val="nil"/>
              <w:left w:val="nil"/>
              <w:bottom w:val="single" w:sz="8" w:space="0" w:color="auto"/>
              <w:right w:val="single" w:sz="4" w:space="0" w:color="auto"/>
            </w:tcBorders>
            <w:shd w:val="clear" w:color="000000" w:fill="FBE2D5"/>
            <w:noWrap/>
            <w:vAlign w:val="bottom"/>
            <w:hideMark/>
          </w:tcPr>
          <w:p w14:paraId="28A68591" w14:textId="77777777"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 xml:space="preserve"> Ž</w:t>
            </w:r>
          </w:p>
        </w:tc>
        <w:tc>
          <w:tcPr>
            <w:tcW w:w="993" w:type="dxa"/>
            <w:tcBorders>
              <w:top w:val="nil"/>
              <w:left w:val="nil"/>
              <w:bottom w:val="single" w:sz="8" w:space="0" w:color="auto"/>
              <w:right w:val="single" w:sz="8" w:space="0" w:color="auto"/>
            </w:tcBorders>
            <w:shd w:val="clear" w:color="000000" w:fill="FBE2D5"/>
            <w:noWrap/>
            <w:vAlign w:val="bottom"/>
            <w:hideMark/>
          </w:tcPr>
          <w:p w14:paraId="175ECD17" w14:textId="77777777"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SKUPAJ</w:t>
            </w:r>
          </w:p>
        </w:tc>
        <w:tc>
          <w:tcPr>
            <w:tcW w:w="1163" w:type="dxa"/>
            <w:tcBorders>
              <w:top w:val="nil"/>
              <w:left w:val="nil"/>
              <w:bottom w:val="single" w:sz="8" w:space="0" w:color="auto"/>
              <w:right w:val="single" w:sz="4" w:space="0" w:color="auto"/>
            </w:tcBorders>
            <w:shd w:val="clear" w:color="000000" w:fill="FBE2D5"/>
            <w:noWrap/>
            <w:vAlign w:val="bottom"/>
            <w:hideMark/>
          </w:tcPr>
          <w:p w14:paraId="2AEEB4C9" w14:textId="77777777"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M</w:t>
            </w:r>
          </w:p>
        </w:tc>
        <w:tc>
          <w:tcPr>
            <w:tcW w:w="396" w:type="dxa"/>
            <w:tcBorders>
              <w:top w:val="nil"/>
              <w:left w:val="nil"/>
              <w:bottom w:val="single" w:sz="8" w:space="0" w:color="auto"/>
              <w:right w:val="single" w:sz="4" w:space="0" w:color="auto"/>
            </w:tcBorders>
            <w:shd w:val="clear" w:color="000000" w:fill="FBE2D5"/>
            <w:noWrap/>
            <w:vAlign w:val="bottom"/>
            <w:hideMark/>
          </w:tcPr>
          <w:p w14:paraId="229A5D29" w14:textId="77777777"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Ž</w:t>
            </w:r>
          </w:p>
        </w:tc>
        <w:tc>
          <w:tcPr>
            <w:tcW w:w="992" w:type="dxa"/>
            <w:tcBorders>
              <w:top w:val="nil"/>
              <w:left w:val="nil"/>
              <w:bottom w:val="single" w:sz="8" w:space="0" w:color="auto"/>
              <w:right w:val="single" w:sz="4" w:space="0" w:color="auto"/>
            </w:tcBorders>
            <w:shd w:val="clear" w:color="000000" w:fill="FBE2D5"/>
            <w:noWrap/>
            <w:vAlign w:val="bottom"/>
            <w:hideMark/>
          </w:tcPr>
          <w:p w14:paraId="16F4B514" w14:textId="77777777" w:rsidR="00805681" w:rsidRPr="00805681" w:rsidRDefault="00805681" w:rsidP="00805681">
            <w:pPr>
              <w:spacing w:line="240" w:lineRule="auto"/>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SKUPAJ</w:t>
            </w:r>
          </w:p>
        </w:tc>
        <w:tc>
          <w:tcPr>
            <w:tcW w:w="1448" w:type="dxa"/>
            <w:vMerge/>
            <w:tcBorders>
              <w:top w:val="single" w:sz="4" w:space="0" w:color="auto"/>
              <w:left w:val="single" w:sz="4" w:space="0" w:color="auto"/>
              <w:bottom w:val="single" w:sz="4" w:space="0" w:color="auto"/>
              <w:right w:val="single" w:sz="4" w:space="0" w:color="auto"/>
            </w:tcBorders>
            <w:shd w:val="clear" w:color="000000" w:fill="FBE2D5"/>
            <w:noWrap/>
            <w:vAlign w:val="bottom"/>
            <w:hideMark/>
          </w:tcPr>
          <w:p w14:paraId="02422CB6" w14:textId="6C1DC5CE" w:rsidR="00805681" w:rsidRPr="00805681" w:rsidRDefault="00805681" w:rsidP="00805681">
            <w:pPr>
              <w:spacing w:line="240" w:lineRule="auto"/>
              <w:rPr>
                <w:rFonts w:ascii="Aptos Narrow" w:hAnsi="Aptos Narrow"/>
                <w:b/>
                <w:bCs/>
                <w:color w:val="000000"/>
                <w:sz w:val="22"/>
                <w:szCs w:val="22"/>
                <w:lang w:eastAsia="sl-SI"/>
              </w:rPr>
            </w:pPr>
          </w:p>
        </w:tc>
        <w:tc>
          <w:tcPr>
            <w:tcW w:w="1448" w:type="dxa"/>
            <w:vMerge/>
            <w:tcBorders>
              <w:left w:val="single" w:sz="4" w:space="0" w:color="auto"/>
              <w:bottom w:val="single" w:sz="8" w:space="0" w:color="auto"/>
              <w:right w:val="single" w:sz="8" w:space="0" w:color="auto"/>
            </w:tcBorders>
            <w:shd w:val="clear" w:color="000000" w:fill="FBE2D5"/>
            <w:noWrap/>
            <w:vAlign w:val="bottom"/>
            <w:hideMark/>
          </w:tcPr>
          <w:p w14:paraId="5D96884E" w14:textId="464F82D0" w:rsidR="00805681" w:rsidRPr="00805681" w:rsidRDefault="00805681" w:rsidP="00805681">
            <w:pPr>
              <w:spacing w:line="240" w:lineRule="auto"/>
              <w:rPr>
                <w:rFonts w:ascii="Aptos Narrow" w:hAnsi="Aptos Narrow"/>
                <w:b/>
                <w:bCs/>
                <w:color w:val="000000"/>
                <w:sz w:val="22"/>
                <w:szCs w:val="22"/>
                <w:lang w:eastAsia="sl-SI"/>
              </w:rPr>
            </w:pPr>
          </w:p>
        </w:tc>
      </w:tr>
      <w:tr w:rsidR="00805681" w:rsidRPr="00805681" w14:paraId="432287AB" w14:textId="77777777" w:rsidTr="00614642">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2CF2DB72"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2010</w:t>
            </w:r>
          </w:p>
        </w:tc>
        <w:tc>
          <w:tcPr>
            <w:tcW w:w="1231" w:type="dxa"/>
            <w:tcBorders>
              <w:top w:val="nil"/>
              <w:left w:val="nil"/>
              <w:bottom w:val="single" w:sz="4" w:space="0" w:color="auto"/>
              <w:right w:val="single" w:sz="4" w:space="0" w:color="auto"/>
            </w:tcBorders>
            <w:shd w:val="clear" w:color="auto" w:fill="auto"/>
            <w:noWrap/>
            <w:vAlign w:val="bottom"/>
            <w:hideMark/>
          </w:tcPr>
          <w:p w14:paraId="7BD95E7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440" w:type="dxa"/>
            <w:tcBorders>
              <w:top w:val="nil"/>
              <w:left w:val="nil"/>
              <w:bottom w:val="single" w:sz="4" w:space="0" w:color="auto"/>
              <w:right w:val="single" w:sz="4" w:space="0" w:color="auto"/>
            </w:tcBorders>
            <w:shd w:val="clear" w:color="auto" w:fill="auto"/>
            <w:noWrap/>
            <w:vAlign w:val="bottom"/>
            <w:hideMark/>
          </w:tcPr>
          <w:p w14:paraId="5D0A8C1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78AE496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1163" w:type="dxa"/>
            <w:tcBorders>
              <w:top w:val="nil"/>
              <w:left w:val="nil"/>
              <w:bottom w:val="single" w:sz="4" w:space="0" w:color="auto"/>
              <w:right w:val="single" w:sz="4" w:space="0" w:color="auto"/>
            </w:tcBorders>
            <w:shd w:val="clear" w:color="auto" w:fill="auto"/>
            <w:noWrap/>
            <w:vAlign w:val="bottom"/>
            <w:hideMark/>
          </w:tcPr>
          <w:p w14:paraId="514364A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10</w:t>
            </w:r>
          </w:p>
        </w:tc>
        <w:tc>
          <w:tcPr>
            <w:tcW w:w="396" w:type="dxa"/>
            <w:tcBorders>
              <w:top w:val="nil"/>
              <w:left w:val="nil"/>
              <w:bottom w:val="single" w:sz="4" w:space="0" w:color="auto"/>
              <w:right w:val="single" w:sz="4" w:space="0" w:color="auto"/>
            </w:tcBorders>
            <w:shd w:val="clear" w:color="auto" w:fill="auto"/>
            <w:noWrap/>
            <w:vAlign w:val="bottom"/>
            <w:hideMark/>
          </w:tcPr>
          <w:p w14:paraId="2178A83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2CDB22F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11</w:t>
            </w:r>
          </w:p>
        </w:tc>
        <w:tc>
          <w:tcPr>
            <w:tcW w:w="1448"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6FAC568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26,1</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3B3C89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25</w:t>
            </w:r>
          </w:p>
        </w:tc>
      </w:tr>
      <w:tr w:rsidR="00805681" w:rsidRPr="00805681" w14:paraId="0611FA78"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1EBB83EA"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2011</w:t>
            </w:r>
          </w:p>
        </w:tc>
        <w:tc>
          <w:tcPr>
            <w:tcW w:w="1231" w:type="dxa"/>
            <w:tcBorders>
              <w:top w:val="nil"/>
              <w:left w:val="nil"/>
              <w:bottom w:val="single" w:sz="4" w:space="0" w:color="auto"/>
              <w:right w:val="single" w:sz="4" w:space="0" w:color="auto"/>
            </w:tcBorders>
            <w:shd w:val="clear" w:color="auto" w:fill="auto"/>
            <w:noWrap/>
            <w:vAlign w:val="bottom"/>
            <w:hideMark/>
          </w:tcPr>
          <w:p w14:paraId="1AC064D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17</w:t>
            </w:r>
          </w:p>
        </w:tc>
        <w:tc>
          <w:tcPr>
            <w:tcW w:w="440" w:type="dxa"/>
            <w:tcBorders>
              <w:top w:val="nil"/>
              <w:left w:val="nil"/>
              <w:bottom w:val="single" w:sz="4" w:space="0" w:color="auto"/>
              <w:right w:val="single" w:sz="4" w:space="0" w:color="auto"/>
            </w:tcBorders>
            <w:shd w:val="clear" w:color="auto" w:fill="auto"/>
            <w:noWrap/>
            <w:vAlign w:val="bottom"/>
            <w:hideMark/>
          </w:tcPr>
          <w:p w14:paraId="61E9C58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604CA190"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17</w:t>
            </w:r>
          </w:p>
        </w:tc>
        <w:tc>
          <w:tcPr>
            <w:tcW w:w="1163" w:type="dxa"/>
            <w:tcBorders>
              <w:top w:val="nil"/>
              <w:left w:val="nil"/>
              <w:bottom w:val="single" w:sz="4" w:space="0" w:color="auto"/>
              <w:right w:val="single" w:sz="4" w:space="0" w:color="auto"/>
            </w:tcBorders>
            <w:shd w:val="clear" w:color="auto" w:fill="auto"/>
            <w:noWrap/>
            <w:vAlign w:val="bottom"/>
            <w:hideMark/>
          </w:tcPr>
          <w:p w14:paraId="76DF0E5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18</w:t>
            </w:r>
          </w:p>
        </w:tc>
        <w:tc>
          <w:tcPr>
            <w:tcW w:w="396" w:type="dxa"/>
            <w:tcBorders>
              <w:top w:val="nil"/>
              <w:left w:val="nil"/>
              <w:bottom w:val="single" w:sz="4" w:space="0" w:color="auto"/>
              <w:right w:val="single" w:sz="4" w:space="0" w:color="auto"/>
            </w:tcBorders>
            <w:shd w:val="clear" w:color="auto" w:fill="auto"/>
            <w:noWrap/>
            <w:vAlign w:val="bottom"/>
            <w:hideMark/>
          </w:tcPr>
          <w:p w14:paraId="66370C0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68D6621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89A61F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27,5</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E0377A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27</w:t>
            </w:r>
          </w:p>
        </w:tc>
      </w:tr>
      <w:tr w:rsidR="00805681" w:rsidRPr="00805681" w14:paraId="2B68BB8E"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7AC274EE"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2012</w:t>
            </w:r>
          </w:p>
        </w:tc>
        <w:tc>
          <w:tcPr>
            <w:tcW w:w="1231" w:type="dxa"/>
            <w:tcBorders>
              <w:top w:val="nil"/>
              <w:left w:val="nil"/>
              <w:bottom w:val="single" w:sz="4" w:space="0" w:color="auto"/>
              <w:right w:val="single" w:sz="4" w:space="0" w:color="auto"/>
            </w:tcBorders>
            <w:shd w:val="clear" w:color="auto" w:fill="auto"/>
            <w:noWrap/>
            <w:vAlign w:val="bottom"/>
            <w:hideMark/>
          </w:tcPr>
          <w:p w14:paraId="110CB62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440" w:type="dxa"/>
            <w:tcBorders>
              <w:top w:val="nil"/>
              <w:left w:val="nil"/>
              <w:bottom w:val="single" w:sz="4" w:space="0" w:color="auto"/>
              <w:right w:val="single" w:sz="4" w:space="0" w:color="auto"/>
            </w:tcBorders>
            <w:shd w:val="clear" w:color="auto" w:fill="auto"/>
            <w:noWrap/>
            <w:vAlign w:val="bottom"/>
            <w:hideMark/>
          </w:tcPr>
          <w:p w14:paraId="2FB52BB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545B101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1163" w:type="dxa"/>
            <w:tcBorders>
              <w:top w:val="nil"/>
              <w:left w:val="nil"/>
              <w:bottom w:val="single" w:sz="4" w:space="0" w:color="auto"/>
              <w:right w:val="single" w:sz="4" w:space="0" w:color="auto"/>
            </w:tcBorders>
            <w:shd w:val="clear" w:color="auto" w:fill="auto"/>
            <w:noWrap/>
            <w:vAlign w:val="bottom"/>
            <w:hideMark/>
          </w:tcPr>
          <w:p w14:paraId="4485A29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19</w:t>
            </w:r>
          </w:p>
        </w:tc>
        <w:tc>
          <w:tcPr>
            <w:tcW w:w="396" w:type="dxa"/>
            <w:tcBorders>
              <w:top w:val="nil"/>
              <w:left w:val="nil"/>
              <w:bottom w:val="single" w:sz="4" w:space="0" w:color="auto"/>
              <w:right w:val="single" w:sz="4" w:space="0" w:color="auto"/>
            </w:tcBorders>
            <w:shd w:val="clear" w:color="auto" w:fill="auto"/>
            <w:noWrap/>
            <w:vAlign w:val="bottom"/>
            <w:hideMark/>
          </w:tcPr>
          <w:p w14:paraId="55BC53D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34E8A9F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19</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61BDB57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21,6</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091FFE3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23</w:t>
            </w:r>
          </w:p>
        </w:tc>
      </w:tr>
      <w:tr w:rsidR="00805681" w:rsidRPr="00805681" w14:paraId="1CADDCA5"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BF0112C"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2013</w:t>
            </w:r>
          </w:p>
        </w:tc>
        <w:tc>
          <w:tcPr>
            <w:tcW w:w="1231" w:type="dxa"/>
            <w:tcBorders>
              <w:top w:val="nil"/>
              <w:left w:val="nil"/>
              <w:bottom w:val="single" w:sz="4" w:space="0" w:color="auto"/>
              <w:right w:val="single" w:sz="4" w:space="0" w:color="auto"/>
            </w:tcBorders>
            <w:shd w:val="clear" w:color="auto" w:fill="auto"/>
            <w:noWrap/>
            <w:vAlign w:val="bottom"/>
            <w:hideMark/>
          </w:tcPr>
          <w:p w14:paraId="73CFB5F9"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440" w:type="dxa"/>
            <w:tcBorders>
              <w:top w:val="nil"/>
              <w:left w:val="nil"/>
              <w:bottom w:val="single" w:sz="4" w:space="0" w:color="auto"/>
              <w:right w:val="single" w:sz="4" w:space="0" w:color="auto"/>
            </w:tcBorders>
            <w:shd w:val="clear" w:color="auto" w:fill="auto"/>
            <w:noWrap/>
            <w:vAlign w:val="bottom"/>
            <w:hideMark/>
          </w:tcPr>
          <w:p w14:paraId="02850E5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4584D7D5"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1163" w:type="dxa"/>
            <w:tcBorders>
              <w:top w:val="nil"/>
              <w:left w:val="nil"/>
              <w:bottom w:val="single" w:sz="4" w:space="0" w:color="auto"/>
              <w:right w:val="single" w:sz="4" w:space="0" w:color="auto"/>
            </w:tcBorders>
            <w:shd w:val="clear" w:color="auto" w:fill="auto"/>
            <w:noWrap/>
            <w:vAlign w:val="bottom"/>
            <w:hideMark/>
          </w:tcPr>
          <w:p w14:paraId="1458DC41"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11</w:t>
            </w:r>
          </w:p>
        </w:tc>
        <w:tc>
          <w:tcPr>
            <w:tcW w:w="396" w:type="dxa"/>
            <w:tcBorders>
              <w:top w:val="nil"/>
              <w:left w:val="nil"/>
              <w:bottom w:val="single" w:sz="4" w:space="0" w:color="auto"/>
              <w:right w:val="single" w:sz="4" w:space="0" w:color="auto"/>
            </w:tcBorders>
            <w:shd w:val="clear" w:color="auto" w:fill="auto"/>
            <w:noWrap/>
            <w:vAlign w:val="bottom"/>
            <w:hideMark/>
          </w:tcPr>
          <w:p w14:paraId="300653E0"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7DCC7CE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11</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77517C4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23,0</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FA9B5B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20</w:t>
            </w:r>
          </w:p>
        </w:tc>
      </w:tr>
      <w:tr w:rsidR="00805681" w:rsidRPr="00805681" w14:paraId="146F2E66"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54F65645"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2014</w:t>
            </w:r>
          </w:p>
        </w:tc>
        <w:tc>
          <w:tcPr>
            <w:tcW w:w="1231" w:type="dxa"/>
            <w:tcBorders>
              <w:top w:val="nil"/>
              <w:left w:val="nil"/>
              <w:bottom w:val="single" w:sz="4" w:space="0" w:color="auto"/>
              <w:right w:val="single" w:sz="4" w:space="0" w:color="auto"/>
            </w:tcBorders>
            <w:shd w:val="clear" w:color="auto" w:fill="auto"/>
            <w:noWrap/>
            <w:vAlign w:val="bottom"/>
            <w:hideMark/>
          </w:tcPr>
          <w:p w14:paraId="095874F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15</w:t>
            </w:r>
          </w:p>
        </w:tc>
        <w:tc>
          <w:tcPr>
            <w:tcW w:w="440" w:type="dxa"/>
            <w:tcBorders>
              <w:top w:val="nil"/>
              <w:left w:val="nil"/>
              <w:bottom w:val="single" w:sz="4" w:space="0" w:color="auto"/>
              <w:right w:val="single" w:sz="4" w:space="0" w:color="auto"/>
            </w:tcBorders>
            <w:shd w:val="clear" w:color="auto" w:fill="auto"/>
            <w:noWrap/>
            <w:vAlign w:val="bottom"/>
            <w:hideMark/>
          </w:tcPr>
          <w:p w14:paraId="218C617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21846A2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15</w:t>
            </w:r>
          </w:p>
        </w:tc>
        <w:tc>
          <w:tcPr>
            <w:tcW w:w="1163" w:type="dxa"/>
            <w:tcBorders>
              <w:top w:val="nil"/>
              <w:left w:val="nil"/>
              <w:bottom w:val="single" w:sz="4" w:space="0" w:color="auto"/>
              <w:right w:val="single" w:sz="4" w:space="0" w:color="auto"/>
            </w:tcBorders>
            <w:shd w:val="clear" w:color="auto" w:fill="auto"/>
            <w:noWrap/>
            <w:vAlign w:val="bottom"/>
            <w:hideMark/>
          </w:tcPr>
          <w:p w14:paraId="6FEA068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18</w:t>
            </w:r>
          </w:p>
        </w:tc>
        <w:tc>
          <w:tcPr>
            <w:tcW w:w="396" w:type="dxa"/>
            <w:tcBorders>
              <w:top w:val="nil"/>
              <w:left w:val="nil"/>
              <w:bottom w:val="single" w:sz="4" w:space="0" w:color="auto"/>
              <w:right w:val="single" w:sz="4" w:space="0" w:color="auto"/>
            </w:tcBorders>
            <w:shd w:val="clear" w:color="auto" w:fill="auto"/>
            <w:noWrap/>
            <w:vAlign w:val="bottom"/>
            <w:hideMark/>
          </w:tcPr>
          <w:p w14:paraId="000A56F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27B82D36"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460A2D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17,7</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8B9369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15</w:t>
            </w:r>
          </w:p>
        </w:tc>
      </w:tr>
      <w:tr w:rsidR="00805681" w:rsidRPr="00805681" w14:paraId="38A33BD3"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0853AABE"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2015</w:t>
            </w:r>
          </w:p>
        </w:tc>
        <w:tc>
          <w:tcPr>
            <w:tcW w:w="1231" w:type="dxa"/>
            <w:tcBorders>
              <w:top w:val="nil"/>
              <w:left w:val="nil"/>
              <w:bottom w:val="single" w:sz="4" w:space="0" w:color="auto"/>
              <w:right w:val="single" w:sz="4" w:space="0" w:color="auto"/>
            </w:tcBorders>
            <w:shd w:val="clear" w:color="auto" w:fill="auto"/>
            <w:noWrap/>
            <w:vAlign w:val="bottom"/>
            <w:hideMark/>
          </w:tcPr>
          <w:p w14:paraId="0CC9EA8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14</w:t>
            </w:r>
          </w:p>
        </w:tc>
        <w:tc>
          <w:tcPr>
            <w:tcW w:w="440" w:type="dxa"/>
            <w:tcBorders>
              <w:top w:val="nil"/>
              <w:left w:val="nil"/>
              <w:bottom w:val="single" w:sz="4" w:space="0" w:color="auto"/>
              <w:right w:val="single" w:sz="4" w:space="0" w:color="auto"/>
            </w:tcBorders>
            <w:shd w:val="clear" w:color="auto" w:fill="auto"/>
            <w:noWrap/>
            <w:vAlign w:val="bottom"/>
            <w:hideMark/>
          </w:tcPr>
          <w:p w14:paraId="39371D0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1261632C"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15</w:t>
            </w:r>
          </w:p>
        </w:tc>
        <w:tc>
          <w:tcPr>
            <w:tcW w:w="1163" w:type="dxa"/>
            <w:tcBorders>
              <w:top w:val="nil"/>
              <w:left w:val="nil"/>
              <w:bottom w:val="single" w:sz="4" w:space="0" w:color="auto"/>
              <w:right w:val="single" w:sz="4" w:space="0" w:color="auto"/>
            </w:tcBorders>
            <w:shd w:val="clear" w:color="auto" w:fill="auto"/>
            <w:noWrap/>
            <w:vAlign w:val="bottom"/>
            <w:hideMark/>
          </w:tcPr>
          <w:p w14:paraId="3D26495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396" w:type="dxa"/>
            <w:tcBorders>
              <w:top w:val="nil"/>
              <w:left w:val="nil"/>
              <w:bottom w:val="single" w:sz="4" w:space="0" w:color="auto"/>
              <w:right w:val="single" w:sz="4" w:space="0" w:color="auto"/>
            </w:tcBorders>
            <w:shd w:val="clear" w:color="auto" w:fill="auto"/>
            <w:noWrap/>
            <w:vAlign w:val="bottom"/>
            <w:hideMark/>
          </w:tcPr>
          <w:p w14:paraId="00D8EEA5"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1D47E77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6CDB7C7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17,9</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48C624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19</w:t>
            </w:r>
          </w:p>
        </w:tc>
      </w:tr>
      <w:tr w:rsidR="00805681" w:rsidRPr="00805681" w14:paraId="4D7BDEA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93AD50F"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2016</w:t>
            </w:r>
          </w:p>
        </w:tc>
        <w:tc>
          <w:tcPr>
            <w:tcW w:w="1231" w:type="dxa"/>
            <w:tcBorders>
              <w:top w:val="nil"/>
              <w:left w:val="nil"/>
              <w:bottom w:val="single" w:sz="4" w:space="0" w:color="auto"/>
              <w:right w:val="single" w:sz="4" w:space="0" w:color="auto"/>
            </w:tcBorders>
            <w:shd w:val="clear" w:color="auto" w:fill="auto"/>
            <w:noWrap/>
            <w:vAlign w:val="bottom"/>
            <w:hideMark/>
          </w:tcPr>
          <w:p w14:paraId="110C7E4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22</w:t>
            </w:r>
          </w:p>
        </w:tc>
        <w:tc>
          <w:tcPr>
            <w:tcW w:w="440" w:type="dxa"/>
            <w:tcBorders>
              <w:top w:val="nil"/>
              <w:left w:val="nil"/>
              <w:bottom w:val="single" w:sz="4" w:space="0" w:color="auto"/>
              <w:right w:val="single" w:sz="4" w:space="0" w:color="auto"/>
            </w:tcBorders>
            <w:shd w:val="clear" w:color="auto" w:fill="auto"/>
            <w:noWrap/>
            <w:vAlign w:val="bottom"/>
            <w:hideMark/>
          </w:tcPr>
          <w:p w14:paraId="275493B4"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72B31F2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23</w:t>
            </w:r>
          </w:p>
        </w:tc>
        <w:tc>
          <w:tcPr>
            <w:tcW w:w="1163" w:type="dxa"/>
            <w:tcBorders>
              <w:top w:val="nil"/>
              <w:left w:val="nil"/>
              <w:bottom w:val="single" w:sz="4" w:space="0" w:color="auto"/>
              <w:right w:val="single" w:sz="4" w:space="0" w:color="auto"/>
            </w:tcBorders>
            <w:shd w:val="clear" w:color="auto" w:fill="auto"/>
            <w:noWrap/>
            <w:vAlign w:val="bottom"/>
            <w:hideMark/>
          </w:tcPr>
          <w:p w14:paraId="5CC009C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19</w:t>
            </w:r>
          </w:p>
        </w:tc>
        <w:tc>
          <w:tcPr>
            <w:tcW w:w="396" w:type="dxa"/>
            <w:tcBorders>
              <w:top w:val="nil"/>
              <w:left w:val="nil"/>
              <w:bottom w:val="single" w:sz="4" w:space="0" w:color="auto"/>
              <w:right w:val="single" w:sz="4" w:space="0" w:color="auto"/>
            </w:tcBorders>
            <w:shd w:val="clear" w:color="auto" w:fill="auto"/>
            <w:noWrap/>
            <w:vAlign w:val="bottom"/>
            <w:hideMark/>
          </w:tcPr>
          <w:p w14:paraId="4E4481B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35323D6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20</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63E289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19,4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16792E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25</w:t>
            </w:r>
          </w:p>
        </w:tc>
      </w:tr>
      <w:tr w:rsidR="00805681" w:rsidRPr="00805681" w14:paraId="7EC2559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241A20C9"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2017</w:t>
            </w:r>
          </w:p>
        </w:tc>
        <w:tc>
          <w:tcPr>
            <w:tcW w:w="1231" w:type="dxa"/>
            <w:tcBorders>
              <w:top w:val="nil"/>
              <w:left w:val="nil"/>
              <w:bottom w:val="single" w:sz="4" w:space="0" w:color="auto"/>
              <w:right w:val="single" w:sz="4" w:space="0" w:color="auto"/>
            </w:tcBorders>
            <w:shd w:val="clear" w:color="auto" w:fill="auto"/>
            <w:noWrap/>
            <w:vAlign w:val="bottom"/>
            <w:hideMark/>
          </w:tcPr>
          <w:p w14:paraId="1968909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10</w:t>
            </w:r>
          </w:p>
        </w:tc>
        <w:tc>
          <w:tcPr>
            <w:tcW w:w="440" w:type="dxa"/>
            <w:tcBorders>
              <w:top w:val="nil"/>
              <w:left w:val="nil"/>
              <w:bottom w:val="single" w:sz="4" w:space="0" w:color="auto"/>
              <w:right w:val="single" w:sz="4" w:space="0" w:color="auto"/>
            </w:tcBorders>
            <w:shd w:val="clear" w:color="auto" w:fill="auto"/>
            <w:noWrap/>
            <w:vAlign w:val="bottom"/>
            <w:hideMark/>
          </w:tcPr>
          <w:p w14:paraId="5B80CFD1"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77B17DA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10</w:t>
            </w:r>
          </w:p>
        </w:tc>
        <w:tc>
          <w:tcPr>
            <w:tcW w:w="1163" w:type="dxa"/>
            <w:tcBorders>
              <w:top w:val="nil"/>
              <w:left w:val="nil"/>
              <w:bottom w:val="single" w:sz="4" w:space="0" w:color="auto"/>
              <w:right w:val="single" w:sz="4" w:space="0" w:color="auto"/>
            </w:tcBorders>
            <w:shd w:val="clear" w:color="auto" w:fill="auto"/>
            <w:noWrap/>
            <w:vAlign w:val="bottom"/>
            <w:hideMark/>
          </w:tcPr>
          <w:p w14:paraId="6F2DA19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396" w:type="dxa"/>
            <w:tcBorders>
              <w:top w:val="nil"/>
              <w:left w:val="nil"/>
              <w:bottom w:val="single" w:sz="4" w:space="0" w:color="auto"/>
              <w:right w:val="single" w:sz="4" w:space="0" w:color="auto"/>
            </w:tcBorders>
            <w:shd w:val="clear" w:color="auto" w:fill="auto"/>
            <w:noWrap/>
            <w:vAlign w:val="bottom"/>
            <w:hideMark/>
          </w:tcPr>
          <w:p w14:paraId="449D13D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591008C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14D35836"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24,4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26318F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24</w:t>
            </w:r>
          </w:p>
        </w:tc>
      </w:tr>
      <w:tr w:rsidR="00805681" w:rsidRPr="00805681" w14:paraId="47A04BA0"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005B2841"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lastRenderedPageBreak/>
              <w:t>2018</w:t>
            </w:r>
          </w:p>
        </w:tc>
        <w:tc>
          <w:tcPr>
            <w:tcW w:w="1231" w:type="dxa"/>
            <w:tcBorders>
              <w:top w:val="nil"/>
              <w:left w:val="nil"/>
              <w:bottom w:val="single" w:sz="4" w:space="0" w:color="auto"/>
              <w:right w:val="single" w:sz="4" w:space="0" w:color="auto"/>
            </w:tcBorders>
            <w:shd w:val="clear" w:color="auto" w:fill="auto"/>
            <w:noWrap/>
            <w:vAlign w:val="bottom"/>
            <w:hideMark/>
          </w:tcPr>
          <w:p w14:paraId="4423EC5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440" w:type="dxa"/>
            <w:tcBorders>
              <w:top w:val="nil"/>
              <w:left w:val="nil"/>
              <w:bottom w:val="single" w:sz="4" w:space="0" w:color="auto"/>
              <w:right w:val="single" w:sz="4" w:space="0" w:color="auto"/>
            </w:tcBorders>
            <w:shd w:val="clear" w:color="auto" w:fill="auto"/>
            <w:noWrap/>
            <w:vAlign w:val="bottom"/>
            <w:hideMark/>
          </w:tcPr>
          <w:p w14:paraId="312F0F04"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w:t>
            </w:r>
          </w:p>
        </w:tc>
        <w:tc>
          <w:tcPr>
            <w:tcW w:w="993" w:type="dxa"/>
            <w:tcBorders>
              <w:top w:val="nil"/>
              <w:left w:val="nil"/>
              <w:bottom w:val="single" w:sz="4" w:space="0" w:color="auto"/>
              <w:right w:val="single" w:sz="8" w:space="0" w:color="auto"/>
            </w:tcBorders>
            <w:shd w:val="clear" w:color="auto" w:fill="auto"/>
            <w:noWrap/>
            <w:vAlign w:val="bottom"/>
            <w:hideMark/>
          </w:tcPr>
          <w:p w14:paraId="755FD7E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10</w:t>
            </w:r>
          </w:p>
        </w:tc>
        <w:tc>
          <w:tcPr>
            <w:tcW w:w="1163" w:type="dxa"/>
            <w:tcBorders>
              <w:top w:val="nil"/>
              <w:left w:val="nil"/>
              <w:bottom w:val="single" w:sz="4" w:space="0" w:color="auto"/>
              <w:right w:val="single" w:sz="4" w:space="0" w:color="auto"/>
            </w:tcBorders>
            <w:shd w:val="clear" w:color="auto" w:fill="auto"/>
            <w:noWrap/>
            <w:vAlign w:val="bottom"/>
            <w:hideMark/>
          </w:tcPr>
          <w:p w14:paraId="78EAB5B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396" w:type="dxa"/>
            <w:tcBorders>
              <w:top w:val="nil"/>
              <w:left w:val="nil"/>
              <w:bottom w:val="single" w:sz="4" w:space="0" w:color="auto"/>
              <w:right w:val="single" w:sz="4" w:space="0" w:color="auto"/>
            </w:tcBorders>
            <w:shd w:val="clear" w:color="auto" w:fill="auto"/>
            <w:noWrap/>
            <w:vAlign w:val="bottom"/>
            <w:hideMark/>
          </w:tcPr>
          <w:p w14:paraId="5F4B51E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6791EBF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E6A18B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27,0</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070AE28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26</w:t>
            </w:r>
          </w:p>
        </w:tc>
      </w:tr>
      <w:tr w:rsidR="00805681" w:rsidRPr="00805681" w14:paraId="507BE4E8"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B820E04"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2019</w:t>
            </w:r>
          </w:p>
        </w:tc>
        <w:tc>
          <w:tcPr>
            <w:tcW w:w="1231" w:type="dxa"/>
            <w:tcBorders>
              <w:top w:val="nil"/>
              <w:left w:val="nil"/>
              <w:bottom w:val="single" w:sz="4" w:space="0" w:color="auto"/>
              <w:right w:val="single" w:sz="4" w:space="0" w:color="auto"/>
            </w:tcBorders>
            <w:shd w:val="clear" w:color="auto" w:fill="auto"/>
            <w:noWrap/>
            <w:vAlign w:val="bottom"/>
            <w:hideMark/>
          </w:tcPr>
          <w:p w14:paraId="7760A7E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440" w:type="dxa"/>
            <w:tcBorders>
              <w:top w:val="nil"/>
              <w:left w:val="nil"/>
              <w:bottom w:val="single" w:sz="4" w:space="0" w:color="auto"/>
              <w:right w:val="single" w:sz="4" w:space="0" w:color="auto"/>
            </w:tcBorders>
            <w:shd w:val="clear" w:color="auto" w:fill="auto"/>
            <w:noWrap/>
            <w:vAlign w:val="bottom"/>
            <w:hideMark/>
          </w:tcPr>
          <w:p w14:paraId="52177F06"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6A70E51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9</w:t>
            </w:r>
          </w:p>
        </w:tc>
        <w:tc>
          <w:tcPr>
            <w:tcW w:w="1163" w:type="dxa"/>
            <w:tcBorders>
              <w:top w:val="nil"/>
              <w:left w:val="nil"/>
              <w:bottom w:val="single" w:sz="4" w:space="0" w:color="auto"/>
              <w:right w:val="single" w:sz="4" w:space="0" w:color="auto"/>
            </w:tcBorders>
            <w:shd w:val="clear" w:color="auto" w:fill="auto"/>
            <w:noWrap/>
            <w:vAlign w:val="bottom"/>
            <w:hideMark/>
          </w:tcPr>
          <w:p w14:paraId="081284D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396" w:type="dxa"/>
            <w:tcBorders>
              <w:top w:val="nil"/>
              <w:left w:val="nil"/>
              <w:bottom w:val="single" w:sz="4" w:space="0" w:color="auto"/>
              <w:right w:val="single" w:sz="4" w:space="0" w:color="auto"/>
            </w:tcBorders>
            <w:shd w:val="clear" w:color="auto" w:fill="auto"/>
            <w:noWrap/>
            <w:vAlign w:val="bottom"/>
            <w:hideMark/>
          </w:tcPr>
          <w:p w14:paraId="498011B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51355860"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C2B1E0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22,8</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707841A9"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22</w:t>
            </w:r>
          </w:p>
        </w:tc>
      </w:tr>
      <w:tr w:rsidR="00805681" w:rsidRPr="00805681" w14:paraId="2C2937F5"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3C098381"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2020</w:t>
            </w:r>
          </w:p>
        </w:tc>
        <w:tc>
          <w:tcPr>
            <w:tcW w:w="1231" w:type="dxa"/>
            <w:tcBorders>
              <w:top w:val="nil"/>
              <w:left w:val="nil"/>
              <w:bottom w:val="single" w:sz="4" w:space="0" w:color="auto"/>
              <w:right w:val="single" w:sz="4" w:space="0" w:color="auto"/>
            </w:tcBorders>
            <w:shd w:val="clear" w:color="auto" w:fill="auto"/>
            <w:noWrap/>
            <w:vAlign w:val="bottom"/>
            <w:hideMark/>
          </w:tcPr>
          <w:p w14:paraId="5406C2E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5</w:t>
            </w:r>
          </w:p>
        </w:tc>
        <w:tc>
          <w:tcPr>
            <w:tcW w:w="440" w:type="dxa"/>
            <w:tcBorders>
              <w:top w:val="nil"/>
              <w:left w:val="nil"/>
              <w:bottom w:val="single" w:sz="4" w:space="0" w:color="auto"/>
              <w:right w:val="single" w:sz="4" w:space="0" w:color="auto"/>
            </w:tcBorders>
            <w:shd w:val="clear" w:color="auto" w:fill="auto"/>
            <w:noWrap/>
            <w:vAlign w:val="bottom"/>
            <w:hideMark/>
          </w:tcPr>
          <w:p w14:paraId="227100D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643A5D3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5</w:t>
            </w:r>
          </w:p>
        </w:tc>
        <w:tc>
          <w:tcPr>
            <w:tcW w:w="1163" w:type="dxa"/>
            <w:tcBorders>
              <w:top w:val="nil"/>
              <w:left w:val="nil"/>
              <w:bottom w:val="single" w:sz="4" w:space="0" w:color="auto"/>
              <w:right w:val="single" w:sz="4" w:space="0" w:color="auto"/>
            </w:tcBorders>
            <w:shd w:val="clear" w:color="auto" w:fill="auto"/>
            <w:noWrap/>
            <w:vAlign w:val="bottom"/>
            <w:hideMark/>
          </w:tcPr>
          <w:p w14:paraId="2E18209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c>
          <w:tcPr>
            <w:tcW w:w="396" w:type="dxa"/>
            <w:tcBorders>
              <w:top w:val="nil"/>
              <w:left w:val="nil"/>
              <w:bottom w:val="single" w:sz="4" w:space="0" w:color="auto"/>
              <w:right w:val="single" w:sz="4" w:space="0" w:color="auto"/>
            </w:tcBorders>
            <w:shd w:val="clear" w:color="auto" w:fill="auto"/>
            <w:noWrap/>
            <w:vAlign w:val="bottom"/>
            <w:hideMark/>
          </w:tcPr>
          <w:p w14:paraId="6EA801F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w:t>
            </w:r>
          </w:p>
        </w:tc>
        <w:tc>
          <w:tcPr>
            <w:tcW w:w="992" w:type="dxa"/>
            <w:tcBorders>
              <w:top w:val="nil"/>
              <w:left w:val="nil"/>
              <w:bottom w:val="single" w:sz="4" w:space="0" w:color="auto"/>
              <w:right w:val="single" w:sz="8" w:space="0" w:color="auto"/>
            </w:tcBorders>
            <w:shd w:val="clear" w:color="auto" w:fill="auto"/>
            <w:noWrap/>
            <w:vAlign w:val="bottom"/>
            <w:hideMark/>
          </w:tcPr>
          <w:p w14:paraId="3E61811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15</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A3FD2E4"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16,4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6913802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14</w:t>
            </w:r>
          </w:p>
        </w:tc>
      </w:tr>
      <w:tr w:rsidR="00805681" w:rsidRPr="00805681" w14:paraId="503ED927"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44548446"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2021</w:t>
            </w:r>
          </w:p>
        </w:tc>
        <w:tc>
          <w:tcPr>
            <w:tcW w:w="1231" w:type="dxa"/>
            <w:tcBorders>
              <w:top w:val="nil"/>
              <w:left w:val="nil"/>
              <w:bottom w:val="single" w:sz="4" w:space="0" w:color="auto"/>
              <w:right w:val="single" w:sz="4" w:space="0" w:color="auto"/>
            </w:tcBorders>
            <w:shd w:val="clear" w:color="auto" w:fill="auto"/>
            <w:noWrap/>
            <w:vAlign w:val="bottom"/>
            <w:hideMark/>
          </w:tcPr>
          <w:p w14:paraId="79635C3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9</w:t>
            </w:r>
          </w:p>
        </w:tc>
        <w:tc>
          <w:tcPr>
            <w:tcW w:w="440" w:type="dxa"/>
            <w:tcBorders>
              <w:top w:val="nil"/>
              <w:left w:val="nil"/>
              <w:bottom w:val="single" w:sz="4" w:space="0" w:color="auto"/>
              <w:right w:val="single" w:sz="4" w:space="0" w:color="auto"/>
            </w:tcBorders>
            <w:shd w:val="clear" w:color="auto" w:fill="auto"/>
            <w:noWrap/>
            <w:vAlign w:val="bottom"/>
            <w:hideMark/>
          </w:tcPr>
          <w:p w14:paraId="73D50A8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4F01125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10</w:t>
            </w:r>
          </w:p>
        </w:tc>
        <w:tc>
          <w:tcPr>
            <w:tcW w:w="1163" w:type="dxa"/>
            <w:tcBorders>
              <w:top w:val="nil"/>
              <w:left w:val="nil"/>
              <w:bottom w:val="single" w:sz="4" w:space="0" w:color="auto"/>
              <w:right w:val="single" w:sz="4" w:space="0" w:color="auto"/>
            </w:tcBorders>
            <w:shd w:val="clear" w:color="auto" w:fill="auto"/>
            <w:noWrap/>
            <w:vAlign w:val="bottom"/>
            <w:hideMark/>
          </w:tcPr>
          <w:p w14:paraId="772969D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9</w:t>
            </w:r>
          </w:p>
        </w:tc>
        <w:tc>
          <w:tcPr>
            <w:tcW w:w="396" w:type="dxa"/>
            <w:tcBorders>
              <w:top w:val="nil"/>
              <w:left w:val="nil"/>
              <w:bottom w:val="single" w:sz="4" w:space="0" w:color="auto"/>
              <w:right w:val="single" w:sz="4" w:space="0" w:color="auto"/>
            </w:tcBorders>
            <w:shd w:val="clear" w:color="auto" w:fill="auto"/>
            <w:noWrap/>
            <w:vAlign w:val="bottom"/>
            <w:hideMark/>
          </w:tcPr>
          <w:p w14:paraId="0ACE864C"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3002CAC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9</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9D3F8D6"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565DF9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r>
      <w:tr w:rsidR="00805681" w:rsidRPr="00805681" w14:paraId="729BDC4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161D8357"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2022</w:t>
            </w:r>
          </w:p>
        </w:tc>
        <w:tc>
          <w:tcPr>
            <w:tcW w:w="1231" w:type="dxa"/>
            <w:tcBorders>
              <w:top w:val="nil"/>
              <w:left w:val="nil"/>
              <w:bottom w:val="single" w:sz="4" w:space="0" w:color="auto"/>
              <w:right w:val="single" w:sz="4" w:space="0" w:color="auto"/>
            </w:tcBorders>
            <w:shd w:val="clear" w:color="auto" w:fill="auto"/>
            <w:noWrap/>
            <w:vAlign w:val="bottom"/>
            <w:hideMark/>
          </w:tcPr>
          <w:p w14:paraId="05444FBD"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4</w:t>
            </w:r>
          </w:p>
        </w:tc>
        <w:tc>
          <w:tcPr>
            <w:tcW w:w="440" w:type="dxa"/>
            <w:tcBorders>
              <w:top w:val="nil"/>
              <w:left w:val="nil"/>
              <w:bottom w:val="single" w:sz="4" w:space="0" w:color="auto"/>
              <w:right w:val="single" w:sz="4" w:space="0" w:color="auto"/>
            </w:tcBorders>
            <w:shd w:val="clear" w:color="auto" w:fill="auto"/>
            <w:noWrap/>
            <w:vAlign w:val="bottom"/>
            <w:hideMark/>
          </w:tcPr>
          <w:p w14:paraId="28B3C2C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134514B5"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4</w:t>
            </w:r>
          </w:p>
        </w:tc>
        <w:tc>
          <w:tcPr>
            <w:tcW w:w="1163" w:type="dxa"/>
            <w:tcBorders>
              <w:top w:val="nil"/>
              <w:left w:val="nil"/>
              <w:bottom w:val="single" w:sz="4" w:space="0" w:color="auto"/>
              <w:right w:val="single" w:sz="4" w:space="0" w:color="auto"/>
            </w:tcBorders>
            <w:shd w:val="clear" w:color="auto" w:fill="auto"/>
            <w:noWrap/>
            <w:vAlign w:val="bottom"/>
            <w:hideMark/>
          </w:tcPr>
          <w:p w14:paraId="5C381C40"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4</w:t>
            </w:r>
          </w:p>
        </w:tc>
        <w:tc>
          <w:tcPr>
            <w:tcW w:w="396" w:type="dxa"/>
            <w:tcBorders>
              <w:top w:val="nil"/>
              <w:left w:val="nil"/>
              <w:bottom w:val="single" w:sz="4" w:space="0" w:color="auto"/>
              <w:right w:val="single" w:sz="4" w:space="0" w:color="auto"/>
            </w:tcBorders>
            <w:shd w:val="clear" w:color="auto" w:fill="auto"/>
            <w:noWrap/>
            <w:vAlign w:val="bottom"/>
            <w:hideMark/>
          </w:tcPr>
          <w:p w14:paraId="6FA09B70"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7F780FD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5</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47060A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12,5</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7A88F13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w:t>
            </w:r>
          </w:p>
        </w:tc>
      </w:tr>
      <w:tr w:rsidR="00805681" w:rsidRPr="00805681" w14:paraId="2B09C947"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05F245A"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2023</w:t>
            </w:r>
          </w:p>
        </w:tc>
        <w:tc>
          <w:tcPr>
            <w:tcW w:w="1231" w:type="dxa"/>
            <w:tcBorders>
              <w:top w:val="nil"/>
              <w:left w:val="nil"/>
              <w:bottom w:val="single" w:sz="4" w:space="0" w:color="auto"/>
              <w:right w:val="single" w:sz="4" w:space="0" w:color="auto"/>
            </w:tcBorders>
            <w:shd w:val="clear" w:color="auto" w:fill="auto"/>
            <w:noWrap/>
            <w:vAlign w:val="bottom"/>
            <w:hideMark/>
          </w:tcPr>
          <w:p w14:paraId="3D027B5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5</w:t>
            </w:r>
          </w:p>
        </w:tc>
        <w:tc>
          <w:tcPr>
            <w:tcW w:w="440" w:type="dxa"/>
            <w:tcBorders>
              <w:top w:val="nil"/>
              <w:left w:val="nil"/>
              <w:bottom w:val="single" w:sz="4" w:space="0" w:color="auto"/>
              <w:right w:val="single" w:sz="4" w:space="0" w:color="auto"/>
            </w:tcBorders>
            <w:shd w:val="clear" w:color="auto" w:fill="auto"/>
            <w:noWrap/>
            <w:vAlign w:val="bottom"/>
            <w:hideMark/>
          </w:tcPr>
          <w:p w14:paraId="2341BE79"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2C34FEF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5</w:t>
            </w:r>
          </w:p>
        </w:tc>
        <w:tc>
          <w:tcPr>
            <w:tcW w:w="1163" w:type="dxa"/>
            <w:tcBorders>
              <w:top w:val="nil"/>
              <w:left w:val="nil"/>
              <w:bottom w:val="single" w:sz="4" w:space="0" w:color="auto"/>
              <w:right w:val="single" w:sz="4" w:space="0" w:color="auto"/>
            </w:tcBorders>
            <w:shd w:val="clear" w:color="auto" w:fill="auto"/>
            <w:noWrap/>
            <w:vAlign w:val="bottom"/>
            <w:hideMark/>
          </w:tcPr>
          <w:p w14:paraId="082585B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4</w:t>
            </w:r>
          </w:p>
        </w:tc>
        <w:tc>
          <w:tcPr>
            <w:tcW w:w="396" w:type="dxa"/>
            <w:tcBorders>
              <w:top w:val="nil"/>
              <w:left w:val="nil"/>
              <w:bottom w:val="single" w:sz="4" w:space="0" w:color="auto"/>
              <w:right w:val="single" w:sz="4" w:space="0" w:color="auto"/>
            </w:tcBorders>
            <w:shd w:val="clear" w:color="auto" w:fill="auto"/>
            <w:noWrap/>
            <w:vAlign w:val="bottom"/>
            <w:hideMark/>
          </w:tcPr>
          <w:p w14:paraId="2286DA34"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2A6DBCE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5</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7D3A806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11,9</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43839C23"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r>
      <w:tr w:rsidR="00805681" w:rsidRPr="00805681" w14:paraId="0793B3E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317B651D" w14:textId="77777777"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2024</w:t>
            </w:r>
          </w:p>
        </w:tc>
        <w:tc>
          <w:tcPr>
            <w:tcW w:w="1231" w:type="dxa"/>
            <w:tcBorders>
              <w:top w:val="nil"/>
              <w:left w:val="nil"/>
              <w:bottom w:val="single" w:sz="4" w:space="0" w:color="auto"/>
              <w:right w:val="single" w:sz="4" w:space="0" w:color="auto"/>
            </w:tcBorders>
            <w:shd w:val="clear" w:color="auto" w:fill="auto"/>
            <w:noWrap/>
            <w:vAlign w:val="bottom"/>
            <w:hideMark/>
          </w:tcPr>
          <w:p w14:paraId="65E2C57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11</w:t>
            </w:r>
          </w:p>
        </w:tc>
        <w:tc>
          <w:tcPr>
            <w:tcW w:w="440" w:type="dxa"/>
            <w:tcBorders>
              <w:top w:val="nil"/>
              <w:left w:val="nil"/>
              <w:bottom w:val="single" w:sz="4" w:space="0" w:color="auto"/>
              <w:right w:val="single" w:sz="4" w:space="0" w:color="auto"/>
            </w:tcBorders>
            <w:shd w:val="clear" w:color="auto" w:fill="auto"/>
            <w:noWrap/>
            <w:vAlign w:val="bottom"/>
            <w:hideMark/>
          </w:tcPr>
          <w:p w14:paraId="47BEBF26"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7BB7E8DF"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1163" w:type="dxa"/>
            <w:tcBorders>
              <w:top w:val="nil"/>
              <w:left w:val="nil"/>
              <w:bottom w:val="single" w:sz="4" w:space="0" w:color="auto"/>
              <w:right w:val="single" w:sz="4" w:space="0" w:color="auto"/>
            </w:tcBorders>
            <w:shd w:val="clear" w:color="auto" w:fill="auto"/>
            <w:noWrap/>
            <w:vAlign w:val="bottom"/>
            <w:hideMark/>
          </w:tcPr>
          <w:p w14:paraId="596DAB9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396" w:type="dxa"/>
            <w:tcBorders>
              <w:top w:val="nil"/>
              <w:left w:val="nil"/>
              <w:bottom w:val="single" w:sz="4" w:space="0" w:color="auto"/>
              <w:right w:val="single" w:sz="4" w:space="0" w:color="auto"/>
            </w:tcBorders>
            <w:shd w:val="clear" w:color="auto" w:fill="auto"/>
            <w:noWrap/>
            <w:vAlign w:val="bottom"/>
            <w:hideMark/>
          </w:tcPr>
          <w:p w14:paraId="5F5BE3EB"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63438D14"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F95402A"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13,2</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36DAEBC5"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17</w:t>
            </w:r>
          </w:p>
        </w:tc>
      </w:tr>
      <w:tr w:rsidR="00805681" w:rsidRPr="00805681" w14:paraId="0795B812" w14:textId="77777777" w:rsidTr="00805681">
        <w:trPr>
          <w:trHeight w:val="315"/>
        </w:trPr>
        <w:tc>
          <w:tcPr>
            <w:tcW w:w="587" w:type="dxa"/>
            <w:tcBorders>
              <w:top w:val="nil"/>
              <w:left w:val="single" w:sz="8" w:space="0" w:color="auto"/>
              <w:bottom w:val="single" w:sz="8" w:space="0" w:color="auto"/>
              <w:right w:val="single" w:sz="8" w:space="0" w:color="auto"/>
            </w:tcBorders>
            <w:shd w:val="clear" w:color="auto" w:fill="auto"/>
            <w:noWrap/>
            <w:vAlign w:val="bottom"/>
            <w:hideMark/>
          </w:tcPr>
          <w:p w14:paraId="4869FF8F" w14:textId="2B10B398" w:rsidR="00805681" w:rsidRPr="00805681" w:rsidRDefault="00805681" w:rsidP="00805681">
            <w:pPr>
              <w:spacing w:line="240" w:lineRule="auto"/>
              <w:jc w:val="right"/>
              <w:rPr>
                <w:rFonts w:ascii="Aptos Narrow" w:hAnsi="Aptos Narrow"/>
                <w:b/>
                <w:bCs/>
                <w:color w:val="000000"/>
                <w:sz w:val="22"/>
                <w:szCs w:val="22"/>
                <w:lang w:eastAsia="sl-SI"/>
              </w:rPr>
            </w:pPr>
            <w:r w:rsidRPr="00805681">
              <w:rPr>
                <w:rFonts w:ascii="Aptos Narrow" w:hAnsi="Aptos Narrow"/>
                <w:b/>
                <w:bCs/>
                <w:color w:val="000000"/>
                <w:sz w:val="22"/>
                <w:szCs w:val="22"/>
                <w:lang w:eastAsia="sl-SI"/>
              </w:rPr>
              <w:t>2025</w:t>
            </w:r>
            <w:r w:rsidR="007A618A">
              <w:rPr>
                <w:rFonts w:ascii="Aptos Narrow" w:hAnsi="Aptos Narrow"/>
                <w:b/>
                <w:bCs/>
                <w:color w:val="000000"/>
                <w:sz w:val="22"/>
                <w:szCs w:val="22"/>
                <w:lang w:eastAsia="sl-SI"/>
              </w:rPr>
              <w:t>*</w:t>
            </w:r>
          </w:p>
        </w:tc>
        <w:tc>
          <w:tcPr>
            <w:tcW w:w="1231" w:type="dxa"/>
            <w:tcBorders>
              <w:top w:val="nil"/>
              <w:left w:val="nil"/>
              <w:bottom w:val="single" w:sz="8" w:space="0" w:color="auto"/>
              <w:right w:val="single" w:sz="4" w:space="0" w:color="auto"/>
            </w:tcBorders>
            <w:shd w:val="clear" w:color="auto" w:fill="auto"/>
            <w:noWrap/>
            <w:vAlign w:val="bottom"/>
            <w:hideMark/>
          </w:tcPr>
          <w:p w14:paraId="257DEBD7"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8</w:t>
            </w:r>
          </w:p>
        </w:tc>
        <w:tc>
          <w:tcPr>
            <w:tcW w:w="440" w:type="dxa"/>
            <w:tcBorders>
              <w:top w:val="nil"/>
              <w:left w:val="nil"/>
              <w:bottom w:val="single" w:sz="8" w:space="0" w:color="auto"/>
              <w:right w:val="single" w:sz="4" w:space="0" w:color="auto"/>
            </w:tcBorders>
            <w:shd w:val="clear" w:color="auto" w:fill="auto"/>
            <w:noWrap/>
            <w:vAlign w:val="bottom"/>
            <w:hideMark/>
          </w:tcPr>
          <w:p w14:paraId="6ACD573E"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4</w:t>
            </w:r>
          </w:p>
        </w:tc>
        <w:tc>
          <w:tcPr>
            <w:tcW w:w="993" w:type="dxa"/>
            <w:tcBorders>
              <w:top w:val="nil"/>
              <w:left w:val="nil"/>
              <w:bottom w:val="single" w:sz="8" w:space="0" w:color="auto"/>
              <w:right w:val="single" w:sz="8" w:space="0" w:color="auto"/>
            </w:tcBorders>
            <w:shd w:val="clear" w:color="auto" w:fill="auto"/>
            <w:noWrap/>
            <w:vAlign w:val="bottom"/>
            <w:hideMark/>
          </w:tcPr>
          <w:p w14:paraId="6298D1F1"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12</w:t>
            </w:r>
          </w:p>
        </w:tc>
        <w:tc>
          <w:tcPr>
            <w:tcW w:w="1163" w:type="dxa"/>
            <w:tcBorders>
              <w:top w:val="nil"/>
              <w:left w:val="nil"/>
              <w:bottom w:val="single" w:sz="8" w:space="0" w:color="auto"/>
              <w:right w:val="single" w:sz="4" w:space="0" w:color="auto"/>
            </w:tcBorders>
            <w:shd w:val="clear" w:color="auto" w:fill="auto"/>
            <w:noWrap/>
            <w:vAlign w:val="bottom"/>
            <w:hideMark/>
          </w:tcPr>
          <w:p w14:paraId="1BBB0476"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w:t>
            </w:r>
          </w:p>
        </w:tc>
        <w:tc>
          <w:tcPr>
            <w:tcW w:w="396" w:type="dxa"/>
            <w:tcBorders>
              <w:top w:val="nil"/>
              <w:left w:val="nil"/>
              <w:bottom w:val="single" w:sz="8" w:space="0" w:color="auto"/>
              <w:right w:val="single" w:sz="4" w:space="0" w:color="auto"/>
            </w:tcBorders>
            <w:shd w:val="clear" w:color="auto" w:fill="auto"/>
            <w:noWrap/>
            <w:vAlign w:val="bottom"/>
            <w:hideMark/>
          </w:tcPr>
          <w:p w14:paraId="70A6EAA5"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1</w:t>
            </w:r>
          </w:p>
        </w:tc>
        <w:tc>
          <w:tcPr>
            <w:tcW w:w="992" w:type="dxa"/>
            <w:tcBorders>
              <w:top w:val="nil"/>
              <w:left w:val="nil"/>
              <w:bottom w:val="single" w:sz="8" w:space="0" w:color="auto"/>
              <w:right w:val="single" w:sz="8" w:space="0" w:color="auto"/>
            </w:tcBorders>
            <w:shd w:val="clear" w:color="auto" w:fill="auto"/>
            <w:noWrap/>
            <w:vAlign w:val="bottom"/>
            <w:hideMark/>
          </w:tcPr>
          <w:p w14:paraId="4E84BC98"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3</w:t>
            </w:r>
          </w:p>
        </w:tc>
        <w:tc>
          <w:tcPr>
            <w:tcW w:w="1448" w:type="dxa"/>
            <w:tcBorders>
              <w:top w:val="nil"/>
              <w:left w:val="single" w:sz="8" w:space="0" w:color="auto"/>
              <w:bottom w:val="single" w:sz="8" w:space="0" w:color="auto"/>
              <w:right w:val="single" w:sz="8" w:space="0" w:color="auto"/>
            </w:tcBorders>
            <w:shd w:val="clear" w:color="000000" w:fill="FFFFFF"/>
            <w:noWrap/>
            <w:vAlign w:val="bottom"/>
            <w:hideMark/>
          </w:tcPr>
          <w:p w14:paraId="2937F224"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20,9</w:t>
            </w:r>
          </w:p>
        </w:tc>
        <w:tc>
          <w:tcPr>
            <w:tcW w:w="1448" w:type="dxa"/>
            <w:tcBorders>
              <w:top w:val="nil"/>
              <w:left w:val="single" w:sz="8" w:space="0" w:color="auto"/>
              <w:bottom w:val="single" w:sz="8" w:space="0" w:color="auto"/>
              <w:right w:val="single" w:sz="8" w:space="0" w:color="auto"/>
            </w:tcBorders>
            <w:shd w:val="clear" w:color="auto" w:fill="auto"/>
            <w:noWrap/>
            <w:vAlign w:val="bottom"/>
            <w:hideMark/>
          </w:tcPr>
          <w:p w14:paraId="5C962852" w14:textId="77777777" w:rsidR="00805681" w:rsidRPr="00805681" w:rsidRDefault="00805681" w:rsidP="00805681">
            <w:pPr>
              <w:spacing w:line="240" w:lineRule="auto"/>
              <w:jc w:val="center"/>
              <w:rPr>
                <w:rFonts w:ascii="Aptos Narrow" w:hAnsi="Aptos Narrow"/>
                <w:color w:val="000000"/>
                <w:sz w:val="22"/>
                <w:szCs w:val="22"/>
                <w:lang w:eastAsia="sl-SI"/>
              </w:rPr>
            </w:pPr>
            <w:r w:rsidRPr="00805681">
              <w:rPr>
                <w:rFonts w:ascii="Aptos Narrow" w:hAnsi="Aptos Narrow"/>
                <w:color w:val="000000"/>
                <w:sz w:val="22"/>
                <w:szCs w:val="22"/>
                <w:lang w:eastAsia="sl-SI"/>
              </w:rPr>
              <w:t>26</w:t>
            </w:r>
          </w:p>
        </w:tc>
      </w:tr>
    </w:tbl>
    <w:p w14:paraId="1E98BA1A" w14:textId="28173BE7" w:rsidR="002653E1" w:rsidRPr="00F77802" w:rsidRDefault="00AA533F" w:rsidP="002653E1">
      <w:pPr>
        <w:jc w:val="both"/>
        <w:rPr>
          <w:rFonts w:cs="Arial"/>
          <w:b/>
          <w:bCs/>
          <w:szCs w:val="20"/>
        </w:rPr>
      </w:pPr>
      <w:r>
        <w:rPr>
          <w:rFonts w:cs="Arial"/>
          <w:b/>
          <w:bCs/>
          <w:szCs w:val="20"/>
        </w:rPr>
        <w:t>* P</w:t>
      </w:r>
      <w:r w:rsidR="00F77802" w:rsidRPr="00F77802">
        <w:rPr>
          <w:rFonts w:cs="Arial"/>
          <w:b/>
          <w:bCs/>
          <w:szCs w:val="20"/>
        </w:rPr>
        <w:t>odatki  za leto 2025 do dne 30.4.2025</w:t>
      </w:r>
    </w:p>
    <w:p w14:paraId="336A5196" w14:textId="10C8AFD7" w:rsidR="007A618A" w:rsidRDefault="007A618A" w:rsidP="007A618A">
      <w:pPr>
        <w:jc w:val="both"/>
        <w:rPr>
          <w:rFonts w:cs="Arial"/>
          <w:b/>
          <w:bCs/>
          <w:szCs w:val="20"/>
        </w:rPr>
      </w:pPr>
      <w:r w:rsidRPr="00F77802">
        <w:rPr>
          <w:rFonts w:cs="Arial"/>
          <w:b/>
          <w:bCs/>
          <w:szCs w:val="20"/>
        </w:rPr>
        <w:t>*</w:t>
      </w:r>
      <w:r>
        <w:rPr>
          <w:rFonts w:cs="Arial"/>
          <w:b/>
          <w:bCs/>
          <w:szCs w:val="20"/>
        </w:rPr>
        <w:t>*</w:t>
      </w:r>
      <w:r w:rsidRPr="00F77802">
        <w:rPr>
          <w:rFonts w:cs="Arial"/>
          <w:b/>
          <w:bCs/>
          <w:szCs w:val="20"/>
        </w:rPr>
        <w:t>Število mladoletnikov v zavodu, brez mladoletnikov</w:t>
      </w:r>
      <w:r>
        <w:rPr>
          <w:rFonts w:cs="Arial"/>
          <w:b/>
          <w:bCs/>
          <w:szCs w:val="20"/>
        </w:rPr>
        <w:t>, ki so na ta dan na</w:t>
      </w:r>
      <w:r w:rsidRPr="00F77802">
        <w:rPr>
          <w:rFonts w:cs="Arial"/>
          <w:b/>
          <w:bCs/>
          <w:szCs w:val="20"/>
        </w:rPr>
        <w:t xml:space="preserve"> begu </w:t>
      </w:r>
    </w:p>
    <w:p w14:paraId="76C15D65" w14:textId="77777777" w:rsidR="00F77802" w:rsidRDefault="00F77802" w:rsidP="006508B4">
      <w:pPr>
        <w:jc w:val="both"/>
        <w:rPr>
          <w:rFonts w:cs="Arial"/>
          <w:szCs w:val="20"/>
        </w:rPr>
      </w:pPr>
    </w:p>
    <w:p w14:paraId="0DAA292A" w14:textId="259A5C02" w:rsidR="007310E4" w:rsidRDefault="007310E4" w:rsidP="00DB6424">
      <w:pPr>
        <w:jc w:val="both"/>
        <w:rPr>
          <w:rFonts w:cs="Arial"/>
          <w:szCs w:val="20"/>
        </w:rPr>
      </w:pPr>
    </w:p>
    <w:p w14:paraId="4535CB96" w14:textId="77777777" w:rsidR="007907FA" w:rsidRDefault="007907FA" w:rsidP="00DB6424">
      <w:pPr>
        <w:jc w:val="both"/>
        <w:rPr>
          <w:rFonts w:cs="Arial"/>
          <w:szCs w:val="20"/>
        </w:rPr>
      </w:pPr>
    </w:p>
    <w:p w14:paraId="4DD34110" w14:textId="1498D32F" w:rsidR="007310E4" w:rsidRDefault="007310E4" w:rsidP="00DB6424">
      <w:pPr>
        <w:jc w:val="both"/>
        <w:rPr>
          <w:rFonts w:cs="Arial"/>
          <w:szCs w:val="20"/>
        </w:rPr>
        <w:sectPr w:rsidR="007310E4" w:rsidSect="008C3874">
          <w:pgSz w:w="11900" w:h="16840" w:code="9"/>
          <w:pgMar w:top="1701" w:right="1701" w:bottom="1134" w:left="1701" w:header="1531" w:footer="794" w:gutter="0"/>
          <w:cols w:space="708"/>
          <w:titlePg/>
          <w:docGrid w:linePitch="272"/>
        </w:sectPr>
      </w:pPr>
    </w:p>
    <w:p w14:paraId="0C59D8CF" w14:textId="6D766B74" w:rsidR="006C6F8D" w:rsidRPr="003D2F9B" w:rsidRDefault="006C6F8D" w:rsidP="003D2F9B">
      <w:pPr>
        <w:jc w:val="both"/>
        <w:rPr>
          <w:rFonts w:eastAsia="MS ??" w:cs="Arial"/>
          <w:bCs/>
          <w:i/>
          <w:iCs/>
          <w:szCs w:val="20"/>
          <w:lang w:eastAsia="sl-SI"/>
        </w:rPr>
      </w:pPr>
      <w:r w:rsidRPr="003D2F9B">
        <w:rPr>
          <w:rFonts w:eastAsia="MS ??" w:cs="Arial"/>
          <w:bCs/>
          <w:i/>
          <w:iCs/>
          <w:szCs w:val="20"/>
          <w:lang w:eastAsia="sl-SI"/>
        </w:rPr>
        <w:lastRenderedPageBreak/>
        <w:t xml:space="preserve">Tabela </w:t>
      </w:r>
      <w:r w:rsidR="00B7149C">
        <w:rPr>
          <w:rFonts w:eastAsia="MS ??" w:cs="Arial"/>
          <w:bCs/>
          <w:i/>
          <w:iCs/>
          <w:szCs w:val="20"/>
          <w:lang w:eastAsia="sl-SI"/>
        </w:rPr>
        <w:t>4</w:t>
      </w:r>
      <w:r w:rsidRPr="003D2F9B">
        <w:rPr>
          <w:rFonts w:eastAsia="MS ??" w:cs="Arial"/>
          <w:bCs/>
          <w:i/>
          <w:iCs/>
          <w:szCs w:val="20"/>
          <w:lang w:eastAsia="sl-SI"/>
        </w:rPr>
        <w:t>: Razlog zavrženja ovadb proti mladoletnikom v obdobju 2014-2023</w:t>
      </w:r>
      <w:r w:rsidR="00D004BF" w:rsidRPr="003D2F9B">
        <w:rPr>
          <w:rFonts w:eastAsia="MS ??" w:cs="Arial"/>
          <w:bCs/>
          <w:i/>
          <w:iCs/>
          <w:szCs w:val="20"/>
          <w:lang w:eastAsia="sl-SI"/>
        </w:rPr>
        <w:t xml:space="preserve"> - število in delež</w:t>
      </w:r>
      <w:r w:rsidR="003C7498" w:rsidRPr="003D2F9B">
        <w:rPr>
          <w:rStyle w:val="Sprotnaopomba-sklic"/>
          <w:rFonts w:eastAsia="MS ??" w:cs="Arial"/>
          <w:bCs/>
          <w:i/>
          <w:iCs/>
          <w:szCs w:val="20"/>
          <w:lang w:eastAsia="sl-SI"/>
        </w:rPr>
        <w:footnoteReference w:id="31"/>
      </w:r>
    </w:p>
    <w:tbl>
      <w:tblPr>
        <w:tblStyle w:val="Tabelamrea"/>
        <w:tblW w:w="0" w:type="auto"/>
        <w:tblLayout w:type="fixed"/>
        <w:tblLook w:val="04A0" w:firstRow="1" w:lastRow="0" w:firstColumn="1" w:lastColumn="0" w:noHBand="0" w:noVBand="1"/>
      </w:tblPr>
      <w:tblGrid>
        <w:gridCol w:w="704"/>
        <w:gridCol w:w="1495"/>
        <w:gridCol w:w="1495"/>
        <w:gridCol w:w="1495"/>
        <w:gridCol w:w="1495"/>
        <w:gridCol w:w="1495"/>
        <w:gridCol w:w="1495"/>
        <w:gridCol w:w="1495"/>
        <w:gridCol w:w="1495"/>
      </w:tblGrid>
      <w:tr w:rsidR="006C6F8D" w:rsidRPr="00480871" w14:paraId="4060B8AD" w14:textId="77777777" w:rsidTr="002307D0">
        <w:tc>
          <w:tcPr>
            <w:tcW w:w="704" w:type="dxa"/>
          </w:tcPr>
          <w:p w14:paraId="6DDF2A14" w14:textId="77777777" w:rsidR="006C6F8D" w:rsidRPr="00480871" w:rsidRDefault="006C6F8D" w:rsidP="00480871">
            <w:pPr>
              <w:pStyle w:val="P68B1DB1-Normal4"/>
              <w:spacing w:after="0" w:line="240" w:lineRule="auto"/>
              <w:rPr>
                <w:b/>
                <w:bCs/>
                <w:sz w:val="18"/>
                <w:szCs w:val="18"/>
              </w:rPr>
            </w:pPr>
          </w:p>
        </w:tc>
        <w:tc>
          <w:tcPr>
            <w:tcW w:w="1495" w:type="dxa"/>
          </w:tcPr>
          <w:p w14:paraId="255E39E7" w14:textId="77777777" w:rsidR="006C6F8D" w:rsidRPr="00480871" w:rsidRDefault="006C6F8D" w:rsidP="00480871">
            <w:pPr>
              <w:pStyle w:val="P68B1DB1-Normal4"/>
              <w:spacing w:after="0" w:line="240" w:lineRule="auto"/>
              <w:rPr>
                <w:b/>
                <w:bCs/>
                <w:sz w:val="18"/>
                <w:szCs w:val="18"/>
              </w:rPr>
            </w:pPr>
            <w:r w:rsidRPr="00480871">
              <w:rPr>
                <w:b/>
                <w:bCs/>
                <w:sz w:val="18"/>
                <w:szCs w:val="18"/>
              </w:rPr>
              <w:t xml:space="preserve">Vse rešene ovadbe </w:t>
            </w:r>
          </w:p>
        </w:tc>
        <w:tc>
          <w:tcPr>
            <w:tcW w:w="1495" w:type="dxa"/>
          </w:tcPr>
          <w:p w14:paraId="2AE0177B" w14:textId="1A5E7638" w:rsidR="006C6F8D" w:rsidRPr="00480871" w:rsidRDefault="006C6F8D" w:rsidP="00480871">
            <w:pPr>
              <w:pStyle w:val="P68B1DB1-Normal4"/>
              <w:spacing w:after="0" w:line="240" w:lineRule="auto"/>
              <w:rPr>
                <w:b/>
                <w:bCs/>
                <w:sz w:val="18"/>
                <w:szCs w:val="18"/>
              </w:rPr>
            </w:pPr>
            <w:r w:rsidRPr="00480871">
              <w:rPr>
                <w:b/>
                <w:bCs/>
                <w:sz w:val="18"/>
                <w:szCs w:val="18"/>
              </w:rPr>
              <w:t>Št</w:t>
            </w:r>
            <w:r w:rsidR="0059532D" w:rsidRPr="00480871">
              <w:rPr>
                <w:b/>
                <w:bCs/>
                <w:sz w:val="18"/>
                <w:szCs w:val="18"/>
              </w:rPr>
              <w:t>.</w:t>
            </w:r>
            <w:r w:rsidRPr="00480871">
              <w:rPr>
                <w:b/>
                <w:bCs/>
                <w:sz w:val="18"/>
                <w:szCs w:val="18"/>
              </w:rPr>
              <w:t xml:space="preserve"> zavrženih ovadb (delež)</w:t>
            </w:r>
          </w:p>
        </w:tc>
        <w:tc>
          <w:tcPr>
            <w:tcW w:w="1495" w:type="dxa"/>
          </w:tcPr>
          <w:p w14:paraId="71F184E0" w14:textId="2CBBA429" w:rsidR="006C6F8D" w:rsidRPr="00480871" w:rsidRDefault="0059532D" w:rsidP="00480871">
            <w:pPr>
              <w:pStyle w:val="P68B1DB1-Normal4"/>
              <w:spacing w:after="0" w:line="240" w:lineRule="auto"/>
              <w:rPr>
                <w:b/>
                <w:bCs/>
                <w:sz w:val="18"/>
                <w:szCs w:val="18"/>
              </w:rPr>
            </w:pPr>
            <w:r w:rsidRPr="00480871">
              <w:rPr>
                <w:b/>
                <w:bCs/>
                <w:sz w:val="18"/>
                <w:szCs w:val="18"/>
              </w:rPr>
              <w:t>P</w:t>
            </w:r>
            <w:r w:rsidR="006C6F8D" w:rsidRPr="00480871">
              <w:rPr>
                <w:b/>
                <w:bCs/>
                <w:sz w:val="18"/>
                <w:szCs w:val="18"/>
              </w:rPr>
              <w:t>o poravnavanju ali odloženem pregonu</w:t>
            </w:r>
            <w:r w:rsidR="002307D0">
              <w:rPr>
                <w:b/>
                <w:bCs/>
                <w:sz w:val="18"/>
                <w:szCs w:val="18"/>
              </w:rPr>
              <w:t xml:space="preserve"> (delež od zavrženih)</w:t>
            </w:r>
          </w:p>
        </w:tc>
        <w:tc>
          <w:tcPr>
            <w:tcW w:w="1495" w:type="dxa"/>
          </w:tcPr>
          <w:p w14:paraId="5983723F" w14:textId="05383A4E" w:rsidR="006C6F8D" w:rsidRPr="00480871" w:rsidRDefault="0059532D" w:rsidP="00480871">
            <w:pPr>
              <w:pStyle w:val="P68B1DB1-Normal4"/>
              <w:spacing w:after="0" w:line="240" w:lineRule="auto"/>
              <w:rPr>
                <w:b/>
                <w:bCs/>
                <w:sz w:val="18"/>
                <w:szCs w:val="18"/>
              </w:rPr>
            </w:pPr>
            <w:r w:rsidRPr="00480871">
              <w:rPr>
                <w:b/>
                <w:bCs/>
                <w:sz w:val="18"/>
                <w:szCs w:val="18"/>
              </w:rPr>
              <w:t>Majhen</w:t>
            </w:r>
            <w:r w:rsidR="006C6F8D" w:rsidRPr="00480871">
              <w:rPr>
                <w:b/>
                <w:bCs/>
                <w:sz w:val="18"/>
                <w:szCs w:val="18"/>
              </w:rPr>
              <w:t xml:space="preserve"> pomen</w:t>
            </w:r>
            <w:r w:rsidRPr="00480871">
              <w:rPr>
                <w:b/>
                <w:bCs/>
                <w:sz w:val="18"/>
                <w:szCs w:val="18"/>
              </w:rPr>
              <w:t xml:space="preserve"> dejanja </w:t>
            </w:r>
            <w:r w:rsidR="006C6F8D" w:rsidRPr="00480871">
              <w:rPr>
                <w:b/>
                <w:bCs/>
                <w:sz w:val="18"/>
                <w:szCs w:val="18"/>
              </w:rPr>
              <w:t>in načel</w:t>
            </w:r>
            <w:r w:rsidRPr="00480871">
              <w:rPr>
                <w:b/>
                <w:bCs/>
                <w:sz w:val="18"/>
                <w:szCs w:val="18"/>
              </w:rPr>
              <w:t>o</w:t>
            </w:r>
            <w:r w:rsidR="006C6F8D" w:rsidRPr="00480871">
              <w:rPr>
                <w:b/>
                <w:bCs/>
                <w:sz w:val="18"/>
                <w:szCs w:val="18"/>
              </w:rPr>
              <w:t xml:space="preserve"> sorazmernosti</w:t>
            </w:r>
            <w:r w:rsidR="002307D0">
              <w:rPr>
                <w:b/>
                <w:bCs/>
                <w:sz w:val="18"/>
                <w:szCs w:val="18"/>
              </w:rPr>
              <w:t xml:space="preserve"> (delež od zavrženih)</w:t>
            </w:r>
          </w:p>
        </w:tc>
        <w:tc>
          <w:tcPr>
            <w:tcW w:w="1495" w:type="dxa"/>
          </w:tcPr>
          <w:p w14:paraId="22C2B1E1" w14:textId="7D197F0A" w:rsidR="006C6F8D" w:rsidRPr="00480871" w:rsidRDefault="0059532D" w:rsidP="00480871">
            <w:pPr>
              <w:pStyle w:val="P68B1DB1-Normal4"/>
              <w:spacing w:after="0" w:line="240" w:lineRule="auto"/>
              <w:rPr>
                <w:b/>
                <w:bCs/>
                <w:sz w:val="18"/>
                <w:szCs w:val="18"/>
              </w:rPr>
            </w:pPr>
            <w:r w:rsidRPr="00480871">
              <w:rPr>
                <w:b/>
                <w:bCs/>
                <w:sz w:val="18"/>
                <w:szCs w:val="18"/>
              </w:rPr>
              <w:t>S</w:t>
            </w:r>
            <w:r w:rsidR="006C6F8D" w:rsidRPr="00480871">
              <w:rPr>
                <w:b/>
                <w:bCs/>
                <w:sz w:val="18"/>
                <w:szCs w:val="18"/>
              </w:rPr>
              <w:t>motrnost</w:t>
            </w:r>
            <w:r w:rsidR="002307D0">
              <w:rPr>
                <w:b/>
                <w:bCs/>
                <w:sz w:val="18"/>
                <w:szCs w:val="18"/>
              </w:rPr>
              <w:t xml:space="preserve"> (delež od zavrženih)</w:t>
            </w:r>
          </w:p>
        </w:tc>
        <w:tc>
          <w:tcPr>
            <w:tcW w:w="1495" w:type="dxa"/>
          </w:tcPr>
          <w:p w14:paraId="222EDA29" w14:textId="6171F050" w:rsidR="006C6F8D" w:rsidRPr="00480871" w:rsidRDefault="0059532D" w:rsidP="00480871">
            <w:pPr>
              <w:pStyle w:val="P68B1DB1-Normal4"/>
              <w:spacing w:after="0" w:line="240" w:lineRule="auto"/>
              <w:rPr>
                <w:b/>
                <w:bCs/>
                <w:sz w:val="18"/>
                <w:szCs w:val="18"/>
              </w:rPr>
            </w:pPr>
            <w:r w:rsidRPr="00480871">
              <w:rPr>
                <w:b/>
                <w:bCs/>
                <w:sz w:val="18"/>
                <w:szCs w:val="18"/>
              </w:rPr>
              <w:t>U</w:t>
            </w:r>
            <w:r w:rsidR="006C6F8D" w:rsidRPr="00480871">
              <w:rPr>
                <w:b/>
                <w:bCs/>
                <w:sz w:val="18"/>
                <w:szCs w:val="18"/>
              </w:rPr>
              <w:t>mik</w:t>
            </w:r>
            <w:r w:rsidRPr="00480871">
              <w:rPr>
                <w:b/>
                <w:bCs/>
                <w:sz w:val="18"/>
                <w:szCs w:val="18"/>
              </w:rPr>
              <w:t xml:space="preserve"> </w:t>
            </w:r>
            <w:r w:rsidR="006C6F8D" w:rsidRPr="00480871">
              <w:rPr>
                <w:b/>
                <w:bCs/>
                <w:sz w:val="18"/>
                <w:szCs w:val="18"/>
              </w:rPr>
              <w:t>predloga oškodovanca</w:t>
            </w:r>
            <w:r w:rsidR="002307D0">
              <w:rPr>
                <w:b/>
                <w:bCs/>
                <w:sz w:val="18"/>
                <w:szCs w:val="18"/>
              </w:rPr>
              <w:t xml:space="preserve"> (delež od zavrženih)</w:t>
            </w:r>
          </w:p>
        </w:tc>
        <w:tc>
          <w:tcPr>
            <w:tcW w:w="1495" w:type="dxa"/>
          </w:tcPr>
          <w:p w14:paraId="7A740D10" w14:textId="58F40029" w:rsidR="006C6F8D" w:rsidRPr="00480871" w:rsidRDefault="0059532D" w:rsidP="00480871">
            <w:pPr>
              <w:pStyle w:val="P68B1DB1-Normal4"/>
              <w:spacing w:after="0" w:line="240" w:lineRule="auto"/>
              <w:rPr>
                <w:b/>
                <w:bCs/>
                <w:sz w:val="18"/>
                <w:szCs w:val="18"/>
              </w:rPr>
            </w:pPr>
            <w:r w:rsidRPr="00480871">
              <w:rPr>
                <w:b/>
                <w:bCs/>
                <w:sz w:val="18"/>
                <w:szCs w:val="18"/>
              </w:rPr>
              <w:t>Z</w:t>
            </w:r>
            <w:r w:rsidR="006C6F8D" w:rsidRPr="00480871">
              <w:rPr>
                <w:b/>
                <w:bCs/>
                <w:sz w:val="18"/>
                <w:szCs w:val="18"/>
              </w:rPr>
              <w:t>astaranj</w:t>
            </w:r>
            <w:r w:rsidRPr="00480871">
              <w:rPr>
                <w:b/>
                <w:bCs/>
                <w:sz w:val="18"/>
                <w:szCs w:val="18"/>
              </w:rPr>
              <w:t>e</w:t>
            </w:r>
            <w:r w:rsidR="002307D0">
              <w:rPr>
                <w:b/>
                <w:bCs/>
                <w:sz w:val="18"/>
                <w:szCs w:val="18"/>
              </w:rPr>
              <w:t xml:space="preserve"> (delež od zavrženih)</w:t>
            </w:r>
          </w:p>
        </w:tc>
        <w:tc>
          <w:tcPr>
            <w:tcW w:w="1495" w:type="dxa"/>
          </w:tcPr>
          <w:p w14:paraId="51262B87" w14:textId="3E23864C" w:rsidR="006C6F8D" w:rsidRPr="00480871" w:rsidRDefault="006C6F8D" w:rsidP="00480871">
            <w:pPr>
              <w:pStyle w:val="P68B1DB1-Normal4"/>
              <w:spacing w:after="0" w:line="240" w:lineRule="auto"/>
              <w:rPr>
                <w:b/>
                <w:bCs/>
                <w:sz w:val="18"/>
                <w:szCs w:val="18"/>
              </w:rPr>
            </w:pPr>
            <w:r w:rsidRPr="00480871">
              <w:rPr>
                <w:b/>
                <w:bCs/>
                <w:sz w:val="18"/>
                <w:szCs w:val="18"/>
              </w:rPr>
              <w:t>Zavrženj</w:t>
            </w:r>
            <w:r w:rsidR="0059532D" w:rsidRPr="00480871">
              <w:rPr>
                <w:b/>
                <w:bCs/>
                <w:sz w:val="18"/>
                <w:szCs w:val="18"/>
              </w:rPr>
              <w:t>e</w:t>
            </w:r>
            <w:r w:rsidRPr="00480871">
              <w:rPr>
                <w:b/>
                <w:bCs/>
                <w:sz w:val="18"/>
                <w:szCs w:val="18"/>
              </w:rPr>
              <w:t xml:space="preserve"> iz drugih razlogov</w:t>
            </w:r>
            <w:r w:rsidR="00D004BF" w:rsidRPr="00480871">
              <w:rPr>
                <w:b/>
                <w:bCs/>
                <w:sz w:val="18"/>
                <w:szCs w:val="18"/>
              </w:rPr>
              <w:t>*</w:t>
            </w:r>
            <w:r w:rsidR="002307D0">
              <w:rPr>
                <w:b/>
                <w:bCs/>
                <w:sz w:val="18"/>
                <w:szCs w:val="18"/>
              </w:rPr>
              <w:t xml:space="preserve"> (delež od zavrženih)</w:t>
            </w:r>
          </w:p>
        </w:tc>
      </w:tr>
      <w:tr w:rsidR="006C6F8D" w:rsidRPr="00480871" w14:paraId="3812D8ED" w14:textId="77777777" w:rsidTr="002307D0">
        <w:tc>
          <w:tcPr>
            <w:tcW w:w="704" w:type="dxa"/>
          </w:tcPr>
          <w:p w14:paraId="5999AE7F" w14:textId="77777777" w:rsidR="006C6F8D" w:rsidRPr="00480871" w:rsidRDefault="006C6F8D" w:rsidP="00480871">
            <w:pPr>
              <w:pStyle w:val="P68B1DB1-Normal4"/>
              <w:spacing w:after="0" w:line="240" w:lineRule="auto"/>
              <w:rPr>
                <w:b/>
                <w:bCs/>
                <w:sz w:val="18"/>
                <w:szCs w:val="18"/>
              </w:rPr>
            </w:pPr>
            <w:r w:rsidRPr="00480871">
              <w:rPr>
                <w:b/>
                <w:bCs/>
                <w:sz w:val="18"/>
                <w:szCs w:val="18"/>
              </w:rPr>
              <w:t>2014</w:t>
            </w:r>
          </w:p>
        </w:tc>
        <w:tc>
          <w:tcPr>
            <w:tcW w:w="1495" w:type="dxa"/>
          </w:tcPr>
          <w:p w14:paraId="77C81C52" w14:textId="77777777" w:rsidR="006C6F8D" w:rsidRPr="00480871" w:rsidRDefault="006C6F8D" w:rsidP="00480871">
            <w:pPr>
              <w:pStyle w:val="P68B1DB1-Normal4"/>
              <w:spacing w:after="0" w:line="240" w:lineRule="auto"/>
              <w:rPr>
                <w:sz w:val="18"/>
                <w:szCs w:val="18"/>
              </w:rPr>
            </w:pPr>
            <w:r w:rsidRPr="00480871">
              <w:rPr>
                <w:sz w:val="18"/>
                <w:szCs w:val="18"/>
              </w:rPr>
              <w:t>1.832</w:t>
            </w:r>
          </w:p>
        </w:tc>
        <w:tc>
          <w:tcPr>
            <w:tcW w:w="1495" w:type="dxa"/>
          </w:tcPr>
          <w:p w14:paraId="52F35BFE" w14:textId="77777777" w:rsidR="006C6F8D" w:rsidRPr="00480871" w:rsidRDefault="006C6F8D" w:rsidP="00480871">
            <w:pPr>
              <w:pStyle w:val="P68B1DB1-Normal4"/>
              <w:spacing w:after="0" w:line="240" w:lineRule="auto"/>
              <w:rPr>
                <w:sz w:val="18"/>
                <w:szCs w:val="18"/>
              </w:rPr>
            </w:pPr>
            <w:r w:rsidRPr="00480871">
              <w:rPr>
                <w:sz w:val="18"/>
                <w:szCs w:val="18"/>
              </w:rPr>
              <w:t>987 (54%)</w:t>
            </w:r>
          </w:p>
        </w:tc>
        <w:tc>
          <w:tcPr>
            <w:tcW w:w="1495" w:type="dxa"/>
          </w:tcPr>
          <w:p w14:paraId="5D1CEFD2" w14:textId="77777777" w:rsidR="006C6F8D" w:rsidRPr="00480871" w:rsidRDefault="006C6F8D" w:rsidP="00480871">
            <w:pPr>
              <w:pStyle w:val="P68B1DB1-Normal4"/>
              <w:spacing w:after="0" w:line="240" w:lineRule="auto"/>
              <w:rPr>
                <w:sz w:val="18"/>
                <w:szCs w:val="18"/>
              </w:rPr>
            </w:pPr>
            <w:r w:rsidRPr="00480871">
              <w:rPr>
                <w:sz w:val="18"/>
                <w:szCs w:val="18"/>
              </w:rPr>
              <w:t>122 (12%)</w:t>
            </w:r>
          </w:p>
        </w:tc>
        <w:tc>
          <w:tcPr>
            <w:tcW w:w="1495" w:type="dxa"/>
          </w:tcPr>
          <w:p w14:paraId="3A292F3E" w14:textId="77777777" w:rsidR="006C6F8D" w:rsidRPr="00480871" w:rsidRDefault="006C6F8D" w:rsidP="00480871">
            <w:pPr>
              <w:pStyle w:val="P68B1DB1-Normal4"/>
              <w:spacing w:after="0" w:line="240" w:lineRule="auto"/>
              <w:rPr>
                <w:sz w:val="18"/>
                <w:szCs w:val="18"/>
              </w:rPr>
            </w:pPr>
            <w:r w:rsidRPr="00480871">
              <w:rPr>
                <w:sz w:val="18"/>
                <w:szCs w:val="18"/>
              </w:rPr>
              <w:t>434 (44%)</w:t>
            </w:r>
          </w:p>
        </w:tc>
        <w:tc>
          <w:tcPr>
            <w:tcW w:w="1495" w:type="dxa"/>
          </w:tcPr>
          <w:p w14:paraId="59064333" w14:textId="77777777" w:rsidR="006C6F8D" w:rsidRPr="00480871" w:rsidRDefault="006C6F8D" w:rsidP="00480871">
            <w:pPr>
              <w:pStyle w:val="P68B1DB1-Normal4"/>
              <w:spacing w:after="0" w:line="240" w:lineRule="auto"/>
              <w:rPr>
                <w:sz w:val="18"/>
                <w:szCs w:val="18"/>
              </w:rPr>
            </w:pPr>
            <w:r w:rsidRPr="00480871">
              <w:rPr>
                <w:sz w:val="18"/>
                <w:szCs w:val="18"/>
              </w:rPr>
              <w:t>35 (4%)</w:t>
            </w:r>
          </w:p>
        </w:tc>
        <w:tc>
          <w:tcPr>
            <w:tcW w:w="1495" w:type="dxa"/>
          </w:tcPr>
          <w:p w14:paraId="604CE806" w14:textId="77777777" w:rsidR="006C6F8D" w:rsidRPr="00480871" w:rsidRDefault="006C6F8D" w:rsidP="00480871">
            <w:pPr>
              <w:pStyle w:val="P68B1DB1-Normal4"/>
              <w:spacing w:after="0" w:line="240" w:lineRule="auto"/>
              <w:rPr>
                <w:sz w:val="18"/>
                <w:szCs w:val="18"/>
              </w:rPr>
            </w:pPr>
            <w:r w:rsidRPr="00480871">
              <w:rPr>
                <w:sz w:val="18"/>
                <w:szCs w:val="18"/>
              </w:rPr>
              <w:t>146 (15%)</w:t>
            </w:r>
          </w:p>
        </w:tc>
        <w:tc>
          <w:tcPr>
            <w:tcW w:w="1495" w:type="dxa"/>
          </w:tcPr>
          <w:p w14:paraId="016E089F" w14:textId="77777777" w:rsidR="006C6F8D" w:rsidRPr="00480871" w:rsidRDefault="006C6F8D" w:rsidP="00480871">
            <w:pPr>
              <w:pStyle w:val="P68B1DB1-Normal4"/>
              <w:spacing w:after="0" w:line="240" w:lineRule="auto"/>
              <w:rPr>
                <w:sz w:val="18"/>
                <w:szCs w:val="18"/>
              </w:rPr>
            </w:pPr>
            <w:r w:rsidRPr="00480871">
              <w:rPr>
                <w:sz w:val="18"/>
                <w:szCs w:val="18"/>
              </w:rPr>
              <w:t>3</w:t>
            </w:r>
          </w:p>
        </w:tc>
        <w:tc>
          <w:tcPr>
            <w:tcW w:w="1495" w:type="dxa"/>
          </w:tcPr>
          <w:p w14:paraId="754D7873" w14:textId="77777777" w:rsidR="006C6F8D" w:rsidRPr="00480871" w:rsidRDefault="006C6F8D" w:rsidP="00480871">
            <w:pPr>
              <w:pStyle w:val="P68B1DB1-Normal4"/>
              <w:spacing w:after="0" w:line="240" w:lineRule="auto"/>
              <w:rPr>
                <w:sz w:val="18"/>
                <w:szCs w:val="18"/>
              </w:rPr>
            </w:pPr>
            <w:r w:rsidRPr="00480871">
              <w:rPr>
                <w:sz w:val="18"/>
                <w:szCs w:val="18"/>
              </w:rPr>
              <w:t>247 (25%)</w:t>
            </w:r>
          </w:p>
        </w:tc>
      </w:tr>
      <w:tr w:rsidR="006C6F8D" w:rsidRPr="00480871" w14:paraId="56ED3DE1" w14:textId="77777777" w:rsidTr="002307D0">
        <w:tc>
          <w:tcPr>
            <w:tcW w:w="704" w:type="dxa"/>
          </w:tcPr>
          <w:p w14:paraId="4618D8EF" w14:textId="77777777" w:rsidR="006C6F8D" w:rsidRPr="00480871" w:rsidRDefault="006C6F8D" w:rsidP="00480871">
            <w:pPr>
              <w:pStyle w:val="P68B1DB1-Normal4"/>
              <w:spacing w:after="0" w:line="240" w:lineRule="auto"/>
              <w:rPr>
                <w:b/>
                <w:bCs/>
                <w:sz w:val="18"/>
                <w:szCs w:val="18"/>
              </w:rPr>
            </w:pPr>
            <w:r w:rsidRPr="00480871">
              <w:rPr>
                <w:b/>
                <w:bCs/>
                <w:sz w:val="18"/>
                <w:szCs w:val="18"/>
              </w:rPr>
              <w:t>2015</w:t>
            </w:r>
          </w:p>
        </w:tc>
        <w:tc>
          <w:tcPr>
            <w:tcW w:w="1495" w:type="dxa"/>
          </w:tcPr>
          <w:p w14:paraId="424724B0" w14:textId="77777777" w:rsidR="006C6F8D" w:rsidRPr="00480871" w:rsidRDefault="006C6F8D" w:rsidP="00480871">
            <w:pPr>
              <w:pStyle w:val="P68B1DB1-Normal4"/>
              <w:spacing w:after="0" w:line="240" w:lineRule="auto"/>
              <w:rPr>
                <w:sz w:val="18"/>
                <w:szCs w:val="18"/>
              </w:rPr>
            </w:pPr>
            <w:r w:rsidRPr="00480871">
              <w:rPr>
                <w:sz w:val="18"/>
                <w:szCs w:val="18"/>
              </w:rPr>
              <w:t>1.498</w:t>
            </w:r>
          </w:p>
        </w:tc>
        <w:tc>
          <w:tcPr>
            <w:tcW w:w="1495" w:type="dxa"/>
          </w:tcPr>
          <w:p w14:paraId="3E5741F0" w14:textId="77777777" w:rsidR="006C6F8D" w:rsidRPr="00480871" w:rsidRDefault="006C6F8D" w:rsidP="00480871">
            <w:pPr>
              <w:pStyle w:val="P68B1DB1-Normal4"/>
              <w:spacing w:after="0" w:line="240" w:lineRule="auto"/>
              <w:rPr>
                <w:sz w:val="18"/>
                <w:szCs w:val="18"/>
              </w:rPr>
            </w:pPr>
            <w:r w:rsidRPr="00480871">
              <w:rPr>
                <w:sz w:val="18"/>
                <w:szCs w:val="18"/>
              </w:rPr>
              <w:t>915 (61%)</w:t>
            </w:r>
          </w:p>
        </w:tc>
        <w:tc>
          <w:tcPr>
            <w:tcW w:w="1495" w:type="dxa"/>
          </w:tcPr>
          <w:p w14:paraId="34897166" w14:textId="77777777" w:rsidR="006C6F8D" w:rsidRPr="00480871" w:rsidRDefault="006C6F8D" w:rsidP="00480871">
            <w:pPr>
              <w:pStyle w:val="P68B1DB1-Normal4"/>
              <w:spacing w:after="0" w:line="240" w:lineRule="auto"/>
              <w:rPr>
                <w:sz w:val="18"/>
                <w:szCs w:val="18"/>
              </w:rPr>
            </w:pPr>
            <w:r w:rsidRPr="00480871">
              <w:rPr>
                <w:sz w:val="18"/>
                <w:szCs w:val="18"/>
              </w:rPr>
              <w:t>142 (16%)</w:t>
            </w:r>
          </w:p>
        </w:tc>
        <w:tc>
          <w:tcPr>
            <w:tcW w:w="1495" w:type="dxa"/>
          </w:tcPr>
          <w:p w14:paraId="17D02E66" w14:textId="77777777" w:rsidR="006C6F8D" w:rsidRPr="00480871" w:rsidRDefault="006C6F8D" w:rsidP="00480871">
            <w:pPr>
              <w:pStyle w:val="P68B1DB1-Normal4"/>
              <w:spacing w:after="0" w:line="240" w:lineRule="auto"/>
              <w:rPr>
                <w:sz w:val="18"/>
                <w:szCs w:val="18"/>
              </w:rPr>
            </w:pPr>
            <w:r w:rsidRPr="00480871">
              <w:rPr>
                <w:sz w:val="18"/>
                <w:szCs w:val="18"/>
              </w:rPr>
              <w:t>402 (44%)</w:t>
            </w:r>
          </w:p>
        </w:tc>
        <w:tc>
          <w:tcPr>
            <w:tcW w:w="1495" w:type="dxa"/>
          </w:tcPr>
          <w:p w14:paraId="2890B874" w14:textId="77777777" w:rsidR="006C6F8D" w:rsidRPr="00480871" w:rsidRDefault="006C6F8D" w:rsidP="00480871">
            <w:pPr>
              <w:pStyle w:val="P68B1DB1-Normal4"/>
              <w:spacing w:after="0" w:line="240" w:lineRule="auto"/>
              <w:rPr>
                <w:sz w:val="18"/>
                <w:szCs w:val="18"/>
              </w:rPr>
            </w:pPr>
            <w:r w:rsidRPr="00480871">
              <w:rPr>
                <w:sz w:val="18"/>
                <w:szCs w:val="18"/>
              </w:rPr>
              <w:t>41 (4%)</w:t>
            </w:r>
          </w:p>
        </w:tc>
        <w:tc>
          <w:tcPr>
            <w:tcW w:w="1495" w:type="dxa"/>
          </w:tcPr>
          <w:p w14:paraId="5300F2DC" w14:textId="77777777" w:rsidR="006C6F8D" w:rsidRPr="00480871" w:rsidRDefault="006C6F8D" w:rsidP="00480871">
            <w:pPr>
              <w:pStyle w:val="P68B1DB1-Normal4"/>
              <w:spacing w:after="0" w:line="240" w:lineRule="auto"/>
              <w:rPr>
                <w:sz w:val="18"/>
                <w:szCs w:val="18"/>
              </w:rPr>
            </w:pPr>
            <w:r w:rsidRPr="00480871">
              <w:rPr>
                <w:sz w:val="18"/>
                <w:szCs w:val="18"/>
              </w:rPr>
              <w:t>102 (11%)</w:t>
            </w:r>
          </w:p>
        </w:tc>
        <w:tc>
          <w:tcPr>
            <w:tcW w:w="1495" w:type="dxa"/>
          </w:tcPr>
          <w:p w14:paraId="6671CF04" w14:textId="77777777" w:rsidR="006C6F8D" w:rsidRPr="00480871" w:rsidRDefault="006C6F8D" w:rsidP="00480871">
            <w:pPr>
              <w:pStyle w:val="P68B1DB1-Normal4"/>
              <w:spacing w:after="0" w:line="240" w:lineRule="auto"/>
              <w:rPr>
                <w:sz w:val="18"/>
                <w:szCs w:val="18"/>
              </w:rPr>
            </w:pPr>
            <w:r w:rsidRPr="00480871">
              <w:rPr>
                <w:sz w:val="18"/>
                <w:szCs w:val="18"/>
              </w:rPr>
              <w:t>0</w:t>
            </w:r>
          </w:p>
        </w:tc>
        <w:tc>
          <w:tcPr>
            <w:tcW w:w="1495" w:type="dxa"/>
          </w:tcPr>
          <w:p w14:paraId="371FB847" w14:textId="77777777" w:rsidR="006C6F8D" w:rsidRPr="00480871" w:rsidRDefault="006C6F8D" w:rsidP="00480871">
            <w:pPr>
              <w:pStyle w:val="P68B1DB1-Normal4"/>
              <w:spacing w:after="0" w:line="240" w:lineRule="auto"/>
              <w:rPr>
                <w:sz w:val="18"/>
                <w:szCs w:val="18"/>
              </w:rPr>
            </w:pPr>
            <w:r w:rsidRPr="00480871">
              <w:rPr>
                <w:sz w:val="18"/>
                <w:szCs w:val="18"/>
              </w:rPr>
              <w:t>228 (25%)</w:t>
            </w:r>
          </w:p>
        </w:tc>
      </w:tr>
      <w:tr w:rsidR="006C6F8D" w:rsidRPr="00480871" w14:paraId="67DEF955" w14:textId="77777777" w:rsidTr="002307D0">
        <w:tc>
          <w:tcPr>
            <w:tcW w:w="704" w:type="dxa"/>
          </w:tcPr>
          <w:p w14:paraId="666BC285" w14:textId="77777777" w:rsidR="006C6F8D" w:rsidRPr="00480871" w:rsidRDefault="006C6F8D" w:rsidP="00480871">
            <w:pPr>
              <w:pStyle w:val="P68B1DB1-Normal4"/>
              <w:spacing w:after="0" w:line="240" w:lineRule="auto"/>
              <w:rPr>
                <w:b/>
                <w:bCs/>
                <w:sz w:val="18"/>
                <w:szCs w:val="18"/>
              </w:rPr>
            </w:pPr>
            <w:r w:rsidRPr="00480871">
              <w:rPr>
                <w:b/>
                <w:bCs/>
                <w:sz w:val="18"/>
                <w:szCs w:val="18"/>
              </w:rPr>
              <w:t>2016</w:t>
            </w:r>
          </w:p>
        </w:tc>
        <w:tc>
          <w:tcPr>
            <w:tcW w:w="1495" w:type="dxa"/>
          </w:tcPr>
          <w:p w14:paraId="4F1243BA" w14:textId="77777777" w:rsidR="006C6F8D" w:rsidRPr="00480871" w:rsidRDefault="006C6F8D" w:rsidP="00480871">
            <w:pPr>
              <w:pStyle w:val="P68B1DB1-Normal4"/>
              <w:spacing w:after="0" w:line="240" w:lineRule="auto"/>
              <w:rPr>
                <w:sz w:val="18"/>
                <w:szCs w:val="18"/>
              </w:rPr>
            </w:pPr>
            <w:r w:rsidRPr="00480871">
              <w:rPr>
                <w:sz w:val="18"/>
                <w:szCs w:val="18"/>
              </w:rPr>
              <w:t>1.335</w:t>
            </w:r>
          </w:p>
        </w:tc>
        <w:tc>
          <w:tcPr>
            <w:tcW w:w="1495" w:type="dxa"/>
          </w:tcPr>
          <w:p w14:paraId="0ABD277E" w14:textId="77777777" w:rsidR="006C6F8D" w:rsidRPr="00480871" w:rsidRDefault="006C6F8D" w:rsidP="00480871">
            <w:pPr>
              <w:pStyle w:val="P68B1DB1-Normal4"/>
              <w:spacing w:after="0" w:line="240" w:lineRule="auto"/>
              <w:rPr>
                <w:sz w:val="18"/>
                <w:szCs w:val="18"/>
              </w:rPr>
            </w:pPr>
            <w:r w:rsidRPr="00480871">
              <w:rPr>
                <w:sz w:val="18"/>
                <w:szCs w:val="18"/>
              </w:rPr>
              <w:t>768 (58%)</w:t>
            </w:r>
          </w:p>
        </w:tc>
        <w:tc>
          <w:tcPr>
            <w:tcW w:w="1495" w:type="dxa"/>
          </w:tcPr>
          <w:p w14:paraId="15A0B5FD" w14:textId="77777777" w:rsidR="006C6F8D" w:rsidRPr="00480871" w:rsidRDefault="006C6F8D" w:rsidP="00480871">
            <w:pPr>
              <w:pStyle w:val="P68B1DB1-Normal4"/>
              <w:spacing w:after="0" w:line="240" w:lineRule="auto"/>
              <w:rPr>
                <w:sz w:val="18"/>
                <w:szCs w:val="18"/>
              </w:rPr>
            </w:pPr>
            <w:r w:rsidRPr="00480871">
              <w:rPr>
                <w:sz w:val="18"/>
                <w:szCs w:val="18"/>
              </w:rPr>
              <w:t>102 (13%)</w:t>
            </w:r>
          </w:p>
        </w:tc>
        <w:tc>
          <w:tcPr>
            <w:tcW w:w="1495" w:type="dxa"/>
          </w:tcPr>
          <w:p w14:paraId="51725AA4" w14:textId="77777777" w:rsidR="006C6F8D" w:rsidRPr="00480871" w:rsidRDefault="006C6F8D" w:rsidP="00480871">
            <w:pPr>
              <w:pStyle w:val="P68B1DB1-Normal4"/>
              <w:spacing w:after="0" w:line="240" w:lineRule="auto"/>
              <w:rPr>
                <w:sz w:val="18"/>
                <w:szCs w:val="18"/>
              </w:rPr>
            </w:pPr>
            <w:r w:rsidRPr="00480871">
              <w:rPr>
                <w:sz w:val="18"/>
                <w:szCs w:val="18"/>
              </w:rPr>
              <w:t>298 (39%)</w:t>
            </w:r>
          </w:p>
        </w:tc>
        <w:tc>
          <w:tcPr>
            <w:tcW w:w="1495" w:type="dxa"/>
          </w:tcPr>
          <w:p w14:paraId="2B0C141B" w14:textId="77777777" w:rsidR="006C6F8D" w:rsidRPr="00480871" w:rsidRDefault="006C6F8D" w:rsidP="00480871">
            <w:pPr>
              <w:pStyle w:val="P68B1DB1-Normal4"/>
              <w:spacing w:after="0" w:line="240" w:lineRule="auto"/>
              <w:rPr>
                <w:sz w:val="18"/>
                <w:szCs w:val="18"/>
              </w:rPr>
            </w:pPr>
            <w:r w:rsidRPr="00480871">
              <w:rPr>
                <w:sz w:val="18"/>
                <w:szCs w:val="18"/>
              </w:rPr>
              <w:t>28 (4%)</w:t>
            </w:r>
          </w:p>
        </w:tc>
        <w:tc>
          <w:tcPr>
            <w:tcW w:w="1495" w:type="dxa"/>
          </w:tcPr>
          <w:p w14:paraId="096C1113" w14:textId="77777777" w:rsidR="006C6F8D" w:rsidRPr="00480871" w:rsidRDefault="006C6F8D" w:rsidP="00480871">
            <w:pPr>
              <w:pStyle w:val="P68B1DB1-Normal4"/>
              <w:spacing w:after="0" w:line="240" w:lineRule="auto"/>
              <w:rPr>
                <w:sz w:val="18"/>
                <w:szCs w:val="18"/>
              </w:rPr>
            </w:pPr>
            <w:r w:rsidRPr="00480871">
              <w:rPr>
                <w:sz w:val="18"/>
                <w:szCs w:val="18"/>
              </w:rPr>
              <w:t>147 (19%)</w:t>
            </w:r>
          </w:p>
        </w:tc>
        <w:tc>
          <w:tcPr>
            <w:tcW w:w="1495" w:type="dxa"/>
          </w:tcPr>
          <w:p w14:paraId="11D7C166" w14:textId="77777777" w:rsidR="006C6F8D" w:rsidRPr="00480871" w:rsidRDefault="006C6F8D" w:rsidP="00480871">
            <w:pPr>
              <w:pStyle w:val="P68B1DB1-Normal4"/>
              <w:spacing w:after="0" w:line="240" w:lineRule="auto"/>
              <w:rPr>
                <w:sz w:val="18"/>
                <w:szCs w:val="18"/>
              </w:rPr>
            </w:pPr>
            <w:r w:rsidRPr="00480871">
              <w:rPr>
                <w:sz w:val="18"/>
                <w:szCs w:val="18"/>
              </w:rPr>
              <w:t xml:space="preserve">3 </w:t>
            </w:r>
          </w:p>
        </w:tc>
        <w:tc>
          <w:tcPr>
            <w:tcW w:w="1495" w:type="dxa"/>
          </w:tcPr>
          <w:p w14:paraId="1D232213" w14:textId="77777777" w:rsidR="006C6F8D" w:rsidRPr="00480871" w:rsidRDefault="006C6F8D" w:rsidP="00480871">
            <w:pPr>
              <w:pStyle w:val="P68B1DB1-Normal4"/>
              <w:spacing w:after="0" w:line="240" w:lineRule="auto"/>
              <w:rPr>
                <w:sz w:val="18"/>
                <w:szCs w:val="18"/>
              </w:rPr>
            </w:pPr>
            <w:r w:rsidRPr="00480871">
              <w:rPr>
                <w:sz w:val="18"/>
                <w:szCs w:val="18"/>
              </w:rPr>
              <w:t>190 (25%)</w:t>
            </w:r>
          </w:p>
        </w:tc>
      </w:tr>
      <w:tr w:rsidR="006C6F8D" w:rsidRPr="00480871" w14:paraId="00342C07" w14:textId="77777777" w:rsidTr="002307D0">
        <w:tc>
          <w:tcPr>
            <w:tcW w:w="704" w:type="dxa"/>
          </w:tcPr>
          <w:p w14:paraId="70102830" w14:textId="77777777" w:rsidR="006C6F8D" w:rsidRPr="00480871" w:rsidRDefault="006C6F8D" w:rsidP="00480871">
            <w:pPr>
              <w:pStyle w:val="P68B1DB1-Normal4"/>
              <w:spacing w:after="0" w:line="240" w:lineRule="auto"/>
              <w:rPr>
                <w:b/>
                <w:bCs/>
                <w:sz w:val="18"/>
                <w:szCs w:val="18"/>
              </w:rPr>
            </w:pPr>
            <w:r w:rsidRPr="00480871">
              <w:rPr>
                <w:b/>
                <w:bCs/>
                <w:sz w:val="18"/>
                <w:szCs w:val="18"/>
              </w:rPr>
              <w:t>2017</w:t>
            </w:r>
          </w:p>
        </w:tc>
        <w:tc>
          <w:tcPr>
            <w:tcW w:w="1495" w:type="dxa"/>
          </w:tcPr>
          <w:p w14:paraId="36E2B25F" w14:textId="77777777" w:rsidR="006C6F8D" w:rsidRPr="00480871" w:rsidRDefault="006C6F8D" w:rsidP="00480871">
            <w:pPr>
              <w:pStyle w:val="P68B1DB1-Normal4"/>
              <w:spacing w:after="0" w:line="240" w:lineRule="auto"/>
              <w:rPr>
                <w:sz w:val="18"/>
                <w:szCs w:val="18"/>
              </w:rPr>
            </w:pPr>
            <w:r w:rsidRPr="00480871">
              <w:rPr>
                <w:sz w:val="18"/>
                <w:szCs w:val="18"/>
              </w:rPr>
              <w:t>1.144</w:t>
            </w:r>
          </w:p>
        </w:tc>
        <w:tc>
          <w:tcPr>
            <w:tcW w:w="1495" w:type="dxa"/>
          </w:tcPr>
          <w:p w14:paraId="31E1C6F2" w14:textId="77777777" w:rsidR="006C6F8D" w:rsidRPr="00480871" w:rsidRDefault="006C6F8D" w:rsidP="00480871">
            <w:pPr>
              <w:pStyle w:val="P68B1DB1-Normal4"/>
              <w:spacing w:after="0" w:line="240" w:lineRule="auto"/>
              <w:rPr>
                <w:sz w:val="18"/>
                <w:szCs w:val="18"/>
              </w:rPr>
            </w:pPr>
            <w:r w:rsidRPr="00480871">
              <w:rPr>
                <w:sz w:val="18"/>
                <w:szCs w:val="18"/>
              </w:rPr>
              <w:t>669 (58%)</w:t>
            </w:r>
          </w:p>
        </w:tc>
        <w:tc>
          <w:tcPr>
            <w:tcW w:w="1495" w:type="dxa"/>
          </w:tcPr>
          <w:p w14:paraId="3D9A02FD" w14:textId="77777777" w:rsidR="006C6F8D" w:rsidRPr="00480871" w:rsidRDefault="006C6F8D" w:rsidP="00480871">
            <w:pPr>
              <w:pStyle w:val="P68B1DB1-Normal4"/>
              <w:spacing w:after="0" w:line="240" w:lineRule="auto"/>
              <w:rPr>
                <w:sz w:val="18"/>
                <w:szCs w:val="18"/>
              </w:rPr>
            </w:pPr>
            <w:r w:rsidRPr="00480871">
              <w:rPr>
                <w:sz w:val="18"/>
                <w:szCs w:val="18"/>
              </w:rPr>
              <w:t>142 (21%)</w:t>
            </w:r>
          </w:p>
        </w:tc>
        <w:tc>
          <w:tcPr>
            <w:tcW w:w="1495" w:type="dxa"/>
          </w:tcPr>
          <w:p w14:paraId="58716BEA" w14:textId="77777777" w:rsidR="006C6F8D" w:rsidRPr="00480871" w:rsidRDefault="006C6F8D" w:rsidP="00480871">
            <w:pPr>
              <w:pStyle w:val="P68B1DB1-Normal4"/>
              <w:spacing w:after="0" w:line="240" w:lineRule="auto"/>
              <w:rPr>
                <w:sz w:val="18"/>
                <w:szCs w:val="18"/>
              </w:rPr>
            </w:pPr>
            <w:r w:rsidRPr="00480871">
              <w:rPr>
                <w:sz w:val="18"/>
                <w:szCs w:val="18"/>
              </w:rPr>
              <w:t>258 (39%)</w:t>
            </w:r>
          </w:p>
        </w:tc>
        <w:tc>
          <w:tcPr>
            <w:tcW w:w="1495" w:type="dxa"/>
          </w:tcPr>
          <w:p w14:paraId="1245DF34" w14:textId="77777777" w:rsidR="006C6F8D" w:rsidRPr="00480871" w:rsidRDefault="006C6F8D" w:rsidP="00480871">
            <w:pPr>
              <w:pStyle w:val="P68B1DB1-Normal4"/>
              <w:spacing w:after="0" w:line="240" w:lineRule="auto"/>
              <w:rPr>
                <w:sz w:val="18"/>
                <w:szCs w:val="18"/>
              </w:rPr>
            </w:pPr>
            <w:r w:rsidRPr="00480871">
              <w:rPr>
                <w:sz w:val="18"/>
                <w:szCs w:val="18"/>
              </w:rPr>
              <w:t>14 (2%)</w:t>
            </w:r>
          </w:p>
        </w:tc>
        <w:tc>
          <w:tcPr>
            <w:tcW w:w="1495" w:type="dxa"/>
          </w:tcPr>
          <w:p w14:paraId="1D9096A6" w14:textId="77777777" w:rsidR="006C6F8D" w:rsidRPr="00480871" w:rsidRDefault="006C6F8D" w:rsidP="00480871">
            <w:pPr>
              <w:pStyle w:val="P68B1DB1-Normal4"/>
              <w:spacing w:after="0" w:line="240" w:lineRule="auto"/>
              <w:rPr>
                <w:sz w:val="18"/>
                <w:szCs w:val="18"/>
              </w:rPr>
            </w:pPr>
            <w:r w:rsidRPr="00480871">
              <w:rPr>
                <w:sz w:val="18"/>
                <w:szCs w:val="18"/>
              </w:rPr>
              <w:t>77 (12%)</w:t>
            </w:r>
          </w:p>
        </w:tc>
        <w:tc>
          <w:tcPr>
            <w:tcW w:w="1495" w:type="dxa"/>
          </w:tcPr>
          <w:p w14:paraId="4EF02017" w14:textId="77777777" w:rsidR="006C6F8D" w:rsidRPr="00480871" w:rsidRDefault="006C6F8D" w:rsidP="00480871">
            <w:pPr>
              <w:pStyle w:val="P68B1DB1-Normal4"/>
              <w:spacing w:after="0" w:line="240" w:lineRule="auto"/>
              <w:rPr>
                <w:sz w:val="18"/>
                <w:szCs w:val="18"/>
              </w:rPr>
            </w:pPr>
            <w:r w:rsidRPr="00480871">
              <w:rPr>
                <w:sz w:val="18"/>
                <w:szCs w:val="18"/>
              </w:rPr>
              <w:t>2</w:t>
            </w:r>
          </w:p>
        </w:tc>
        <w:tc>
          <w:tcPr>
            <w:tcW w:w="1495" w:type="dxa"/>
          </w:tcPr>
          <w:p w14:paraId="6D0BFEA0" w14:textId="77777777" w:rsidR="006C6F8D" w:rsidRPr="00480871" w:rsidRDefault="006C6F8D" w:rsidP="00480871">
            <w:pPr>
              <w:pStyle w:val="P68B1DB1-Normal4"/>
              <w:spacing w:after="0" w:line="240" w:lineRule="auto"/>
              <w:rPr>
                <w:sz w:val="18"/>
                <w:szCs w:val="18"/>
              </w:rPr>
            </w:pPr>
            <w:r w:rsidRPr="00480871">
              <w:rPr>
                <w:sz w:val="18"/>
                <w:szCs w:val="18"/>
              </w:rPr>
              <w:t>176 (26%)</w:t>
            </w:r>
          </w:p>
        </w:tc>
      </w:tr>
      <w:tr w:rsidR="006C6F8D" w:rsidRPr="00480871" w14:paraId="107CA205" w14:textId="77777777" w:rsidTr="002307D0">
        <w:tc>
          <w:tcPr>
            <w:tcW w:w="704" w:type="dxa"/>
          </w:tcPr>
          <w:p w14:paraId="6C89AB3B" w14:textId="77777777" w:rsidR="006C6F8D" w:rsidRPr="00480871" w:rsidRDefault="006C6F8D" w:rsidP="00480871">
            <w:pPr>
              <w:pStyle w:val="P68B1DB1-Normal4"/>
              <w:spacing w:after="0" w:line="240" w:lineRule="auto"/>
              <w:rPr>
                <w:b/>
                <w:bCs/>
                <w:sz w:val="18"/>
                <w:szCs w:val="18"/>
              </w:rPr>
            </w:pPr>
            <w:r w:rsidRPr="00480871">
              <w:rPr>
                <w:b/>
                <w:bCs/>
                <w:sz w:val="18"/>
                <w:szCs w:val="18"/>
              </w:rPr>
              <w:t>2018</w:t>
            </w:r>
          </w:p>
        </w:tc>
        <w:tc>
          <w:tcPr>
            <w:tcW w:w="1495" w:type="dxa"/>
          </w:tcPr>
          <w:p w14:paraId="787AFA75" w14:textId="77777777" w:rsidR="006C6F8D" w:rsidRPr="00480871" w:rsidRDefault="006C6F8D" w:rsidP="00480871">
            <w:pPr>
              <w:pStyle w:val="P68B1DB1-Normal4"/>
              <w:spacing w:after="0" w:line="240" w:lineRule="auto"/>
              <w:rPr>
                <w:sz w:val="18"/>
                <w:szCs w:val="18"/>
              </w:rPr>
            </w:pPr>
            <w:r w:rsidRPr="00480871">
              <w:rPr>
                <w:sz w:val="18"/>
                <w:szCs w:val="18"/>
              </w:rPr>
              <w:t>1.283</w:t>
            </w:r>
          </w:p>
        </w:tc>
        <w:tc>
          <w:tcPr>
            <w:tcW w:w="1495" w:type="dxa"/>
          </w:tcPr>
          <w:p w14:paraId="20E744AE" w14:textId="77777777" w:rsidR="006C6F8D" w:rsidRPr="00480871" w:rsidRDefault="006C6F8D" w:rsidP="00480871">
            <w:pPr>
              <w:pStyle w:val="P68B1DB1-Normal4"/>
              <w:spacing w:after="0" w:line="240" w:lineRule="auto"/>
              <w:rPr>
                <w:sz w:val="18"/>
                <w:szCs w:val="18"/>
              </w:rPr>
            </w:pPr>
            <w:r w:rsidRPr="00480871">
              <w:rPr>
                <w:sz w:val="18"/>
                <w:szCs w:val="18"/>
              </w:rPr>
              <w:t>779 (61%)</w:t>
            </w:r>
          </w:p>
        </w:tc>
        <w:tc>
          <w:tcPr>
            <w:tcW w:w="1495" w:type="dxa"/>
          </w:tcPr>
          <w:p w14:paraId="63428985" w14:textId="77777777" w:rsidR="006C6F8D" w:rsidRPr="00480871" w:rsidRDefault="006C6F8D" w:rsidP="00480871">
            <w:pPr>
              <w:pStyle w:val="P68B1DB1-Normal4"/>
              <w:spacing w:after="0" w:line="240" w:lineRule="auto"/>
              <w:rPr>
                <w:sz w:val="18"/>
                <w:szCs w:val="18"/>
              </w:rPr>
            </w:pPr>
            <w:r w:rsidRPr="00480871">
              <w:rPr>
                <w:sz w:val="18"/>
                <w:szCs w:val="18"/>
              </w:rPr>
              <w:t>106 (14%)</w:t>
            </w:r>
          </w:p>
        </w:tc>
        <w:tc>
          <w:tcPr>
            <w:tcW w:w="1495" w:type="dxa"/>
          </w:tcPr>
          <w:p w14:paraId="0AA2AA02" w14:textId="77777777" w:rsidR="006C6F8D" w:rsidRPr="00480871" w:rsidRDefault="006C6F8D" w:rsidP="00480871">
            <w:pPr>
              <w:pStyle w:val="P68B1DB1-Normal4"/>
              <w:spacing w:after="0" w:line="240" w:lineRule="auto"/>
              <w:rPr>
                <w:sz w:val="18"/>
                <w:szCs w:val="18"/>
              </w:rPr>
            </w:pPr>
            <w:r w:rsidRPr="00480871">
              <w:rPr>
                <w:sz w:val="18"/>
                <w:szCs w:val="18"/>
              </w:rPr>
              <w:t>289 (37%)</w:t>
            </w:r>
          </w:p>
        </w:tc>
        <w:tc>
          <w:tcPr>
            <w:tcW w:w="1495" w:type="dxa"/>
          </w:tcPr>
          <w:p w14:paraId="1D60B76A" w14:textId="77777777" w:rsidR="006C6F8D" w:rsidRPr="00480871" w:rsidRDefault="006C6F8D" w:rsidP="00480871">
            <w:pPr>
              <w:pStyle w:val="P68B1DB1-Normal4"/>
              <w:spacing w:after="0" w:line="240" w:lineRule="auto"/>
              <w:rPr>
                <w:sz w:val="18"/>
                <w:szCs w:val="18"/>
              </w:rPr>
            </w:pPr>
            <w:r w:rsidRPr="00480871">
              <w:rPr>
                <w:sz w:val="18"/>
                <w:szCs w:val="18"/>
              </w:rPr>
              <w:t>13 (2%)</w:t>
            </w:r>
          </w:p>
        </w:tc>
        <w:tc>
          <w:tcPr>
            <w:tcW w:w="1495" w:type="dxa"/>
          </w:tcPr>
          <w:p w14:paraId="22692930" w14:textId="77777777" w:rsidR="006C6F8D" w:rsidRPr="00480871" w:rsidRDefault="006C6F8D" w:rsidP="00480871">
            <w:pPr>
              <w:pStyle w:val="P68B1DB1-Normal4"/>
              <w:spacing w:after="0" w:line="240" w:lineRule="auto"/>
              <w:rPr>
                <w:sz w:val="18"/>
                <w:szCs w:val="18"/>
              </w:rPr>
            </w:pPr>
            <w:r w:rsidRPr="00480871">
              <w:rPr>
                <w:sz w:val="18"/>
                <w:szCs w:val="18"/>
              </w:rPr>
              <w:t>107 (14%)</w:t>
            </w:r>
          </w:p>
        </w:tc>
        <w:tc>
          <w:tcPr>
            <w:tcW w:w="1495" w:type="dxa"/>
          </w:tcPr>
          <w:p w14:paraId="375DDB73" w14:textId="77777777" w:rsidR="006C6F8D" w:rsidRPr="00480871" w:rsidRDefault="006C6F8D" w:rsidP="00480871">
            <w:pPr>
              <w:pStyle w:val="P68B1DB1-Normal4"/>
              <w:spacing w:after="0" w:line="240" w:lineRule="auto"/>
              <w:rPr>
                <w:sz w:val="18"/>
                <w:szCs w:val="18"/>
              </w:rPr>
            </w:pPr>
            <w:r w:rsidRPr="00480871">
              <w:rPr>
                <w:sz w:val="18"/>
                <w:szCs w:val="18"/>
              </w:rPr>
              <w:t>0</w:t>
            </w:r>
          </w:p>
        </w:tc>
        <w:tc>
          <w:tcPr>
            <w:tcW w:w="1495" w:type="dxa"/>
          </w:tcPr>
          <w:p w14:paraId="26B8896B" w14:textId="77777777" w:rsidR="006C6F8D" w:rsidRPr="00480871" w:rsidRDefault="006C6F8D" w:rsidP="00480871">
            <w:pPr>
              <w:pStyle w:val="P68B1DB1-Normal4"/>
              <w:spacing w:after="0" w:line="240" w:lineRule="auto"/>
              <w:rPr>
                <w:sz w:val="18"/>
                <w:szCs w:val="18"/>
              </w:rPr>
            </w:pPr>
            <w:r w:rsidRPr="00480871">
              <w:rPr>
                <w:sz w:val="18"/>
                <w:szCs w:val="18"/>
              </w:rPr>
              <w:t>264 (34%)</w:t>
            </w:r>
          </w:p>
        </w:tc>
      </w:tr>
      <w:tr w:rsidR="006C6F8D" w:rsidRPr="00480871" w14:paraId="7DC76A04" w14:textId="77777777" w:rsidTr="002307D0">
        <w:trPr>
          <w:trHeight w:val="245"/>
        </w:trPr>
        <w:tc>
          <w:tcPr>
            <w:tcW w:w="704" w:type="dxa"/>
          </w:tcPr>
          <w:p w14:paraId="18604C9F" w14:textId="77777777" w:rsidR="006C6F8D" w:rsidRPr="00480871" w:rsidRDefault="006C6F8D" w:rsidP="00480871">
            <w:pPr>
              <w:pStyle w:val="P68B1DB1-Normal4"/>
              <w:spacing w:after="0" w:line="240" w:lineRule="auto"/>
              <w:rPr>
                <w:b/>
                <w:bCs/>
                <w:sz w:val="18"/>
                <w:szCs w:val="18"/>
              </w:rPr>
            </w:pPr>
            <w:r w:rsidRPr="00480871">
              <w:rPr>
                <w:b/>
                <w:bCs/>
                <w:sz w:val="18"/>
                <w:szCs w:val="18"/>
              </w:rPr>
              <w:t>2019</w:t>
            </w:r>
          </w:p>
        </w:tc>
        <w:tc>
          <w:tcPr>
            <w:tcW w:w="1495" w:type="dxa"/>
          </w:tcPr>
          <w:p w14:paraId="41682915" w14:textId="77777777" w:rsidR="006C6F8D" w:rsidRPr="00480871" w:rsidRDefault="006C6F8D" w:rsidP="00480871">
            <w:pPr>
              <w:pStyle w:val="P68B1DB1-Normal4"/>
              <w:spacing w:after="0" w:line="240" w:lineRule="auto"/>
              <w:rPr>
                <w:sz w:val="18"/>
                <w:szCs w:val="18"/>
              </w:rPr>
            </w:pPr>
            <w:r w:rsidRPr="00480871">
              <w:rPr>
                <w:sz w:val="18"/>
                <w:szCs w:val="18"/>
              </w:rPr>
              <w:t>1.475</w:t>
            </w:r>
          </w:p>
        </w:tc>
        <w:tc>
          <w:tcPr>
            <w:tcW w:w="1495" w:type="dxa"/>
          </w:tcPr>
          <w:p w14:paraId="53FCE2BE" w14:textId="77777777" w:rsidR="006C6F8D" w:rsidRPr="00480871" w:rsidRDefault="006C6F8D" w:rsidP="00480871">
            <w:pPr>
              <w:pStyle w:val="P68B1DB1-Normal4"/>
              <w:spacing w:after="0" w:line="240" w:lineRule="auto"/>
              <w:rPr>
                <w:sz w:val="18"/>
                <w:szCs w:val="18"/>
              </w:rPr>
            </w:pPr>
            <w:r w:rsidRPr="00480871">
              <w:rPr>
                <w:sz w:val="18"/>
                <w:szCs w:val="18"/>
              </w:rPr>
              <w:t>854 (58%)</w:t>
            </w:r>
          </w:p>
        </w:tc>
        <w:tc>
          <w:tcPr>
            <w:tcW w:w="1495" w:type="dxa"/>
          </w:tcPr>
          <w:p w14:paraId="2793843E" w14:textId="77777777" w:rsidR="006C6F8D" w:rsidRPr="00480871" w:rsidRDefault="006C6F8D" w:rsidP="00480871">
            <w:pPr>
              <w:pStyle w:val="P68B1DB1-Normal4"/>
              <w:spacing w:after="0" w:line="240" w:lineRule="auto"/>
              <w:rPr>
                <w:sz w:val="18"/>
                <w:szCs w:val="18"/>
              </w:rPr>
            </w:pPr>
            <w:r w:rsidRPr="00480871">
              <w:rPr>
                <w:sz w:val="18"/>
                <w:szCs w:val="18"/>
              </w:rPr>
              <w:t>145 (17%)</w:t>
            </w:r>
          </w:p>
        </w:tc>
        <w:tc>
          <w:tcPr>
            <w:tcW w:w="1495" w:type="dxa"/>
          </w:tcPr>
          <w:p w14:paraId="6145039B" w14:textId="77777777" w:rsidR="006C6F8D" w:rsidRPr="00480871" w:rsidRDefault="006C6F8D" w:rsidP="00480871">
            <w:pPr>
              <w:pStyle w:val="P68B1DB1-Normal4"/>
              <w:spacing w:after="0" w:line="240" w:lineRule="auto"/>
              <w:rPr>
                <w:sz w:val="18"/>
                <w:szCs w:val="18"/>
              </w:rPr>
            </w:pPr>
            <w:r w:rsidRPr="00480871">
              <w:rPr>
                <w:sz w:val="18"/>
                <w:szCs w:val="18"/>
              </w:rPr>
              <w:t>327 (38%)</w:t>
            </w:r>
          </w:p>
        </w:tc>
        <w:tc>
          <w:tcPr>
            <w:tcW w:w="1495" w:type="dxa"/>
          </w:tcPr>
          <w:p w14:paraId="2FA83D48" w14:textId="77777777" w:rsidR="006C6F8D" w:rsidRPr="00480871" w:rsidRDefault="006C6F8D" w:rsidP="00480871">
            <w:pPr>
              <w:pStyle w:val="P68B1DB1-Normal4"/>
              <w:spacing w:after="0" w:line="240" w:lineRule="auto"/>
              <w:rPr>
                <w:sz w:val="18"/>
                <w:szCs w:val="18"/>
              </w:rPr>
            </w:pPr>
            <w:r w:rsidRPr="00480871">
              <w:rPr>
                <w:sz w:val="18"/>
                <w:szCs w:val="18"/>
              </w:rPr>
              <w:t>21 (2%)</w:t>
            </w:r>
          </w:p>
        </w:tc>
        <w:tc>
          <w:tcPr>
            <w:tcW w:w="1495" w:type="dxa"/>
          </w:tcPr>
          <w:p w14:paraId="6443C32E" w14:textId="77777777" w:rsidR="006C6F8D" w:rsidRPr="00480871" w:rsidRDefault="006C6F8D" w:rsidP="00480871">
            <w:pPr>
              <w:pStyle w:val="P68B1DB1-Normal4"/>
              <w:spacing w:after="0" w:line="240" w:lineRule="auto"/>
              <w:rPr>
                <w:sz w:val="18"/>
                <w:szCs w:val="18"/>
              </w:rPr>
            </w:pPr>
            <w:r w:rsidRPr="00480871">
              <w:rPr>
                <w:sz w:val="18"/>
                <w:szCs w:val="18"/>
              </w:rPr>
              <w:t>133 (16%)</w:t>
            </w:r>
          </w:p>
        </w:tc>
        <w:tc>
          <w:tcPr>
            <w:tcW w:w="1495" w:type="dxa"/>
          </w:tcPr>
          <w:p w14:paraId="16A39541" w14:textId="77777777" w:rsidR="006C6F8D" w:rsidRPr="00480871" w:rsidRDefault="006C6F8D" w:rsidP="00480871">
            <w:pPr>
              <w:pStyle w:val="P68B1DB1-Normal4"/>
              <w:spacing w:after="0" w:line="240" w:lineRule="auto"/>
              <w:rPr>
                <w:sz w:val="18"/>
                <w:szCs w:val="18"/>
              </w:rPr>
            </w:pPr>
            <w:r w:rsidRPr="00480871">
              <w:rPr>
                <w:sz w:val="18"/>
                <w:szCs w:val="18"/>
              </w:rPr>
              <w:t>0</w:t>
            </w:r>
          </w:p>
        </w:tc>
        <w:tc>
          <w:tcPr>
            <w:tcW w:w="1495" w:type="dxa"/>
          </w:tcPr>
          <w:p w14:paraId="1CA1946A" w14:textId="77777777" w:rsidR="006C6F8D" w:rsidRPr="00480871" w:rsidRDefault="006C6F8D" w:rsidP="00480871">
            <w:pPr>
              <w:pStyle w:val="P68B1DB1-Normal4"/>
              <w:spacing w:after="0" w:line="240" w:lineRule="auto"/>
              <w:rPr>
                <w:sz w:val="18"/>
                <w:szCs w:val="18"/>
              </w:rPr>
            </w:pPr>
            <w:r w:rsidRPr="00480871">
              <w:rPr>
                <w:sz w:val="18"/>
                <w:szCs w:val="18"/>
              </w:rPr>
              <w:t>228 (27%)</w:t>
            </w:r>
          </w:p>
        </w:tc>
      </w:tr>
      <w:tr w:rsidR="006C6F8D" w:rsidRPr="00480871" w14:paraId="5DA0E228" w14:textId="77777777" w:rsidTr="002307D0">
        <w:tc>
          <w:tcPr>
            <w:tcW w:w="704" w:type="dxa"/>
          </w:tcPr>
          <w:p w14:paraId="663B0E8A" w14:textId="77777777" w:rsidR="006C6F8D" w:rsidRPr="00480871" w:rsidRDefault="006C6F8D" w:rsidP="00480871">
            <w:pPr>
              <w:pStyle w:val="P68B1DB1-Normal4"/>
              <w:spacing w:after="0" w:line="240" w:lineRule="auto"/>
              <w:rPr>
                <w:b/>
                <w:bCs/>
                <w:sz w:val="18"/>
                <w:szCs w:val="18"/>
              </w:rPr>
            </w:pPr>
            <w:r w:rsidRPr="00480871">
              <w:rPr>
                <w:b/>
                <w:bCs/>
                <w:sz w:val="18"/>
                <w:szCs w:val="18"/>
              </w:rPr>
              <w:t>2020</w:t>
            </w:r>
          </w:p>
        </w:tc>
        <w:tc>
          <w:tcPr>
            <w:tcW w:w="1495" w:type="dxa"/>
          </w:tcPr>
          <w:p w14:paraId="02A9C457" w14:textId="77777777" w:rsidR="006C6F8D" w:rsidRPr="00480871" w:rsidRDefault="006C6F8D" w:rsidP="00480871">
            <w:pPr>
              <w:pStyle w:val="P68B1DB1-Normal4"/>
              <w:spacing w:after="0" w:line="240" w:lineRule="auto"/>
              <w:rPr>
                <w:sz w:val="18"/>
                <w:szCs w:val="18"/>
              </w:rPr>
            </w:pPr>
            <w:r w:rsidRPr="00480871">
              <w:rPr>
                <w:sz w:val="18"/>
                <w:szCs w:val="18"/>
              </w:rPr>
              <w:t xml:space="preserve">1.468 </w:t>
            </w:r>
          </w:p>
        </w:tc>
        <w:tc>
          <w:tcPr>
            <w:tcW w:w="1495" w:type="dxa"/>
          </w:tcPr>
          <w:p w14:paraId="45DDE8EA" w14:textId="77777777" w:rsidR="006C6F8D" w:rsidRPr="00480871" w:rsidRDefault="006C6F8D" w:rsidP="00480871">
            <w:pPr>
              <w:pStyle w:val="P68B1DB1-Normal4"/>
              <w:spacing w:after="0" w:line="240" w:lineRule="auto"/>
              <w:rPr>
                <w:sz w:val="18"/>
                <w:szCs w:val="18"/>
              </w:rPr>
            </w:pPr>
            <w:r w:rsidRPr="00480871">
              <w:rPr>
                <w:sz w:val="18"/>
                <w:szCs w:val="18"/>
              </w:rPr>
              <w:t xml:space="preserve">753 (51%) </w:t>
            </w:r>
          </w:p>
        </w:tc>
        <w:tc>
          <w:tcPr>
            <w:tcW w:w="1495" w:type="dxa"/>
          </w:tcPr>
          <w:p w14:paraId="6D3D3266" w14:textId="77777777" w:rsidR="006C6F8D" w:rsidRPr="00480871" w:rsidRDefault="006C6F8D" w:rsidP="00480871">
            <w:pPr>
              <w:pStyle w:val="P68B1DB1-Normal4"/>
              <w:spacing w:after="0" w:line="240" w:lineRule="auto"/>
              <w:rPr>
                <w:sz w:val="18"/>
                <w:szCs w:val="18"/>
              </w:rPr>
            </w:pPr>
            <w:r w:rsidRPr="00480871">
              <w:rPr>
                <w:sz w:val="18"/>
                <w:szCs w:val="18"/>
              </w:rPr>
              <w:t>99 (13%)</w:t>
            </w:r>
          </w:p>
        </w:tc>
        <w:tc>
          <w:tcPr>
            <w:tcW w:w="1495" w:type="dxa"/>
          </w:tcPr>
          <w:p w14:paraId="5FC35848" w14:textId="77777777" w:rsidR="006C6F8D" w:rsidRPr="00480871" w:rsidRDefault="006C6F8D" w:rsidP="00480871">
            <w:pPr>
              <w:pStyle w:val="P68B1DB1-Normal4"/>
              <w:spacing w:after="0" w:line="240" w:lineRule="auto"/>
              <w:rPr>
                <w:sz w:val="18"/>
                <w:szCs w:val="18"/>
              </w:rPr>
            </w:pPr>
            <w:r w:rsidRPr="00480871">
              <w:rPr>
                <w:sz w:val="18"/>
                <w:szCs w:val="18"/>
              </w:rPr>
              <w:t>245 (33%)</w:t>
            </w:r>
          </w:p>
        </w:tc>
        <w:tc>
          <w:tcPr>
            <w:tcW w:w="1495" w:type="dxa"/>
          </w:tcPr>
          <w:p w14:paraId="641EAB47" w14:textId="77777777" w:rsidR="006C6F8D" w:rsidRPr="00480871" w:rsidRDefault="006C6F8D" w:rsidP="00480871">
            <w:pPr>
              <w:pStyle w:val="P68B1DB1-Normal4"/>
              <w:spacing w:after="0" w:line="240" w:lineRule="auto"/>
              <w:rPr>
                <w:sz w:val="18"/>
                <w:szCs w:val="18"/>
              </w:rPr>
            </w:pPr>
            <w:r w:rsidRPr="00480871">
              <w:rPr>
                <w:sz w:val="18"/>
                <w:szCs w:val="18"/>
              </w:rPr>
              <w:t>22 (3%)</w:t>
            </w:r>
          </w:p>
        </w:tc>
        <w:tc>
          <w:tcPr>
            <w:tcW w:w="1495" w:type="dxa"/>
          </w:tcPr>
          <w:p w14:paraId="079DBCEE" w14:textId="77777777" w:rsidR="006C6F8D" w:rsidRPr="00480871" w:rsidRDefault="006C6F8D" w:rsidP="00480871">
            <w:pPr>
              <w:pStyle w:val="P68B1DB1-Normal4"/>
              <w:spacing w:after="0" w:line="240" w:lineRule="auto"/>
              <w:rPr>
                <w:sz w:val="18"/>
                <w:szCs w:val="18"/>
              </w:rPr>
            </w:pPr>
            <w:r w:rsidRPr="00480871">
              <w:rPr>
                <w:sz w:val="18"/>
                <w:szCs w:val="18"/>
              </w:rPr>
              <w:t>133 (18%)</w:t>
            </w:r>
          </w:p>
        </w:tc>
        <w:tc>
          <w:tcPr>
            <w:tcW w:w="1495" w:type="dxa"/>
          </w:tcPr>
          <w:p w14:paraId="4965ACC9" w14:textId="77777777" w:rsidR="006C6F8D" w:rsidRPr="00480871" w:rsidRDefault="006C6F8D" w:rsidP="00480871">
            <w:pPr>
              <w:pStyle w:val="P68B1DB1-Normal4"/>
              <w:spacing w:after="0" w:line="240" w:lineRule="auto"/>
              <w:rPr>
                <w:sz w:val="18"/>
                <w:szCs w:val="18"/>
              </w:rPr>
            </w:pPr>
            <w:r w:rsidRPr="00480871">
              <w:rPr>
                <w:sz w:val="18"/>
                <w:szCs w:val="18"/>
              </w:rPr>
              <w:t>0</w:t>
            </w:r>
          </w:p>
        </w:tc>
        <w:tc>
          <w:tcPr>
            <w:tcW w:w="1495" w:type="dxa"/>
          </w:tcPr>
          <w:p w14:paraId="5CA268F2" w14:textId="77777777" w:rsidR="006C6F8D" w:rsidRPr="00480871" w:rsidRDefault="006C6F8D" w:rsidP="00480871">
            <w:pPr>
              <w:pStyle w:val="P68B1DB1-Normal4"/>
              <w:spacing w:after="0" w:line="240" w:lineRule="auto"/>
              <w:rPr>
                <w:sz w:val="18"/>
                <w:szCs w:val="18"/>
              </w:rPr>
            </w:pPr>
            <w:r w:rsidRPr="00480871">
              <w:rPr>
                <w:sz w:val="18"/>
                <w:szCs w:val="18"/>
              </w:rPr>
              <w:t>253 (34%)</w:t>
            </w:r>
          </w:p>
        </w:tc>
      </w:tr>
      <w:tr w:rsidR="006C6F8D" w:rsidRPr="00480871" w14:paraId="066FA5D1" w14:textId="77777777" w:rsidTr="002307D0">
        <w:tc>
          <w:tcPr>
            <w:tcW w:w="704" w:type="dxa"/>
          </w:tcPr>
          <w:p w14:paraId="0010F4FF" w14:textId="77777777" w:rsidR="006C6F8D" w:rsidRPr="00480871" w:rsidRDefault="006C6F8D" w:rsidP="00480871">
            <w:pPr>
              <w:pStyle w:val="P68B1DB1-Normal4"/>
              <w:spacing w:after="0" w:line="240" w:lineRule="auto"/>
              <w:rPr>
                <w:b/>
                <w:bCs/>
                <w:sz w:val="18"/>
                <w:szCs w:val="18"/>
              </w:rPr>
            </w:pPr>
            <w:r w:rsidRPr="00480871">
              <w:rPr>
                <w:b/>
                <w:bCs/>
                <w:sz w:val="18"/>
                <w:szCs w:val="18"/>
              </w:rPr>
              <w:t>2021</w:t>
            </w:r>
          </w:p>
        </w:tc>
        <w:tc>
          <w:tcPr>
            <w:tcW w:w="1495" w:type="dxa"/>
          </w:tcPr>
          <w:p w14:paraId="259393A9" w14:textId="77777777" w:rsidR="006C6F8D" w:rsidRPr="00480871" w:rsidRDefault="006C6F8D" w:rsidP="00480871">
            <w:pPr>
              <w:pStyle w:val="P68B1DB1-Normal4"/>
              <w:spacing w:after="0" w:line="240" w:lineRule="auto"/>
              <w:rPr>
                <w:sz w:val="18"/>
                <w:szCs w:val="18"/>
              </w:rPr>
            </w:pPr>
            <w:r w:rsidRPr="00480871">
              <w:rPr>
                <w:sz w:val="18"/>
                <w:szCs w:val="18"/>
              </w:rPr>
              <w:t xml:space="preserve">1.187 </w:t>
            </w:r>
          </w:p>
        </w:tc>
        <w:tc>
          <w:tcPr>
            <w:tcW w:w="1495" w:type="dxa"/>
          </w:tcPr>
          <w:p w14:paraId="299476A4" w14:textId="77777777" w:rsidR="006C6F8D" w:rsidRPr="00480871" w:rsidRDefault="006C6F8D" w:rsidP="00480871">
            <w:pPr>
              <w:pStyle w:val="P68B1DB1-Normal4"/>
              <w:spacing w:after="0" w:line="240" w:lineRule="auto"/>
              <w:rPr>
                <w:sz w:val="18"/>
                <w:szCs w:val="18"/>
              </w:rPr>
            </w:pPr>
            <w:r w:rsidRPr="00480871">
              <w:rPr>
                <w:sz w:val="18"/>
                <w:szCs w:val="18"/>
              </w:rPr>
              <w:t xml:space="preserve">721 (61%) </w:t>
            </w:r>
          </w:p>
        </w:tc>
        <w:tc>
          <w:tcPr>
            <w:tcW w:w="1495" w:type="dxa"/>
          </w:tcPr>
          <w:p w14:paraId="3F983431" w14:textId="77777777" w:rsidR="006C6F8D" w:rsidRPr="00480871" w:rsidRDefault="006C6F8D" w:rsidP="00480871">
            <w:pPr>
              <w:pStyle w:val="P68B1DB1-Normal4"/>
              <w:spacing w:after="0" w:line="240" w:lineRule="auto"/>
              <w:rPr>
                <w:sz w:val="18"/>
                <w:szCs w:val="18"/>
              </w:rPr>
            </w:pPr>
            <w:r w:rsidRPr="00480871">
              <w:rPr>
                <w:sz w:val="18"/>
                <w:szCs w:val="18"/>
              </w:rPr>
              <w:t>88 (12%)</w:t>
            </w:r>
          </w:p>
        </w:tc>
        <w:tc>
          <w:tcPr>
            <w:tcW w:w="1495" w:type="dxa"/>
          </w:tcPr>
          <w:p w14:paraId="4D1701A2" w14:textId="77777777" w:rsidR="006C6F8D" w:rsidRPr="00480871" w:rsidRDefault="006C6F8D" w:rsidP="00480871">
            <w:pPr>
              <w:pStyle w:val="P68B1DB1-Normal4"/>
              <w:spacing w:after="0" w:line="240" w:lineRule="auto"/>
              <w:rPr>
                <w:sz w:val="18"/>
                <w:szCs w:val="18"/>
              </w:rPr>
            </w:pPr>
            <w:r w:rsidRPr="00480871">
              <w:rPr>
                <w:sz w:val="18"/>
                <w:szCs w:val="18"/>
              </w:rPr>
              <w:t>205 (28%)</w:t>
            </w:r>
          </w:p>
        </w:tc>
        <w:tc>
          <w:tcPr>
            <w:tcW w:w="1495" w:type="dxa"/>
          </w:tcPr>
          <w:p w14:paraId="06A688C9" w14:textId="77777777" w:rsidR="006C6F8D" w:rsidRPr="00480871" w:rsidRDefault="006C6F8D" w:rsidP="00480871">
            <w:pPr>
              <w:pStyle w:val="P68B1DB1-Normal4"/>
              <w:spacing w:after="0" w:line="240" w:lineRule="auto"/>
              <w:rPr>
                <w:sz w:val="18"/>
                <w:szCs w:val="18"/>
              </w:rPr>
            </w:pPr>
            <w:r w:rsidRPr="00480871">
              <w:rPr>
                <w:sz w:val="18"/>
                <w:szCs w:val="18"/>
              </w:rPr>
              <w:t>27 (4%)</w:t>
            </w:r>
          </w:p>
        </w:tc>
        <w:tc>
          <w:tcPr>
            <w:tcW w:w="1495" w:type="dxa"/>
          </w:tcPr>
          <w:p w14:paraId="3DDA2DD5" w14:textId="77777777" w:rsidR="006C6F8D" w:rsidRPr="00480871" w:rsidRDefault="006C6F8D" w:rsidP="00480871">
            <w:pPr>
              <w:pStyle w:val="P68B1DB1-Normal4"/>
              <w:spacing w:after="0" w:line="240" w:lineRule="auto"/>
              <w:rPr>
                <w:sz w:val="18"/>
                <w:szCs w:val="18"/>
              </w:rPr>
            </w:pPr>
            <w:r w:rsidRPr="00480871">
              <w:rPr>
                <w:sz w:val="18"/>
                <w:szCs w:val="18"/>
              </w:rPr>
              <w:t>135 (19%)</w:t>
            </w:r>
          </w:p>
        </w:tc>
        <w:tc>
          <w:tcPr>
            <w:tcW w:w="1495" w:type="dxa"/>
          </w:tcPr>
          <w:p w14:paraId="761D21A9" w14:textId="77777777" w:rsidR="006C6F8D" w:rsidRPr="00480871" w:rsidRDefault="006C6F8D" w:rsidP="00480871">
            <w:pPr>
              <w:pStyle w:val="P68B1DB1-Normal4"/>
              <w:spacing w:after="0" w:line="240" w:lineRule="auto"/>
              <w:rPr>
                <w:sz w:val="18"/>
                <w:szCs w:val="18"/>
              </w:rPr>
            </w:pPr>
            <w:r w:rsidRPr="00480871">
              <w:rPr>
                <w:sz w:val="18"/>
                <w:szCs w:val="18"/>
              </w:rPr>
              <w:t>1</w:t>
            </w:r>
          </w:p>
        </w:tc>
        <w:tc>
          <w:tcPr>
            <w:tcW w:w="1495" w:type="dxa"/>
          </w:tcPr>
          <w:p w14:paraId="56A15611" w14:textId="77777777" w:rsidR="006C6F8D" w:rsidRPr="00480871" w:rsidRDefault="006C6F8D" w:rsidP="00480871">
            <w:pPr>
              <w:pStyle w:val="P68B1DB1-Normal4"/>
              <w:spacing w:after="0" w:line="240" w:lineRule="auto"/>
              <w:rPr>
                <w:sz w:val="18"/>
                <w:szCs w:val="18"/>
              </w:rPr>
            </w:pPr>
            <w:r w:rsidRPr="00480871">
              <w:rPr>
                <w:sz w:val="18"/>
                <w:szCs w:val="18"/>
              </w:rPr>
              <w:t>265 (37%)</w:t>
            </w:r>
          </w:p>
        </w:tc>
      </w:tr>
      <w:tr w:rsidR="006C6F8D" w:rsidRPr="00480871" w14:paraId="644DB4C6" w14:textId="77777777" w:rsidTr="002307D0">
        <w:tc>
          <w:tcPr>
            <w:tcW w:w="704" w:type="dxa"/>
          </w:tcPr>
          <w:p w14:paraId="0438FC06" w14:textId="77777777" w:rsidR="006C6F8D" w:rsidRPr="00480871" w:rsidRDefault="006C6F8D" w:rsidP="00480871">
            <w:pPr>
              <w:pStyle w:val="P68B1DB1-Normal4"/>
              <w:spacing w:after="0" w:line="240" w:lineRule="auto"/>
              <w:rPr>
                <w:b/>
                <w:bCs/>
                <w:sz w:val="18"/>
                <w:szCs w:val="18"/>
              </w:rPr>
            </w:pPr>
            <w:r w:rsidRPr="00480871">
              <w:rPr>
                <w:b/>
                <w:bCs/>
                <w:sz w:val="18"/>
                <w:szCs w:val="18"/>
              </w:rPr>
              <w:t>2022</w:t>
            </w:r>
          </w:p>
        </w:tc>
        <w:tc>
          <w:tcPr>
            <w:tcW w:w="1495" w:type="dxa"/>
          </w:tcPr>
          <w:p w14:paraId="19293565" w14:textId="77777777" w:rsidR="006C6F8D" w:rsidRPr="00480871" w:rsidRDefault="006C6F8D" w:rsidP="00480871">
            <w:pPr>
              <w:pStyle w:val="P68B1DB1-Normal4"/>
              <w:spacing w:after="0" w:line="240" w:lineRule="auto"/>
              <w:rPr>
                <w:sz w:val="18"/>
                <w:szCs w:val="18"/>
              </w:rPr>
            </w:pPr>
            <w:r w:rsidRPr="00480871">
              <w:rPr>
                <w:sz w:val="18"/>
                <w:szCs w:val="18"/>
              </w:rPr>
              <w:t xml:space="preserve">1.400 </w:t>
            </w:r>
          </w:p>
        </w:tc>
        <w:tc>
          <w:tcPr>
            <w:tcW w:w="1495" w:type="dxa"/>
          </w:tcPr>
          <w:p w14:paraId="5CF2148B" w14:textId="77777777" w:rsidR="006C6F8D" w:rsidRPr="00480871" w:rsidRDefault="006C6F8D" w:rsidP="00480871">
            <w:pPr>
              <w:pStyle w:val="P68B1DB1-Normal4"/>
              <w:spacing w:after="0" w:line="240" w:lineRule="auto"/>
              <w:rPr>
                <w:sz w:val="18"/>
                <w:szCs w:val="18"/>
              </w:rPr>
            </w:pPr>
            <w:r w:rsidRPr="00480871">
              <w:rPr>
                <w:sz w:val="18"/>
                <w:szCs w:val="18"/>
              </w:rPr>
              <w:t xml:space="preserve">947 (68%) </w:t>
            </w:r>
          </w:p>
        </w:tc>
        <w:tc>
          <w:tcPr>
            <w:tcW w:w="1495" w:type="dxa"/>
          </w:tcPr>
          <w:p w14:paraId="4E0B02D2" w14:textId="77777777" w:rsidR="006C6F8D" w:rsidRPr="00480871" w:rsidRDefault="006C6F8D" w:rsidP="00480871">
            <w:pPr>
              <w:pStyle w:val="P68B1DB1-Normal4"/>
              <w:spacing w:after="0" w:line="240" w:lineRule="auto"/>
              <w:rPr>
                <w:sz w:val="18"/>
                <w:szCs w:val="18"/>
              </w:rPr>
            </w:pPr>
            <w:r w:rsidRPr="00480871">
              <w:rPr>
                <w:sz w:val="18"/>
                <w:szCs w:val="18"/>
              </w:rPr>
              <w:t>107 (11%)</w:t>
            </w:r>
          </w:p>
        </w:tc>
        <w:tc>
          <w:tcPr>
            <w:tcW w:w="1495" w:type="dxa"/>
          </w:tcPr>
          <w:p w14:paraId="17780277" w14:textId="77777777" w:rsidR="006C6F8D" w:rsidRPr="00480871" w:rsidRDefault="006C6F8D" w:rsidP="00480871">
            <w:pPr>
              <w:pStyle w:val="P68B1DB1-Normal4"/>
              <w:spacing w:after="0" w:line="240" w:lineRule="auto"/>
              <w:rPr>
                <w:sz w:val="18"/>
                <w:szCs w:val="18"/>
              </w:rPr>
            </w:pPr>
            <w:r w:rsidRPr="00480871">
              <w:rPr>
                <w:sz w:val="18"/>
                <w:szCs w:val="18"/>
              </w:rPr>
              <w:t>287 (30%)</w:t>
            </w:r>
          </w:p>
        </w:tc>
        <w:tc>
          <w:tcPr>
            <w:tcW w:w="1495" w:type="dxa"/>
          </w:tcPr>
          <w:p w14:paraId="72035057" w14:textId="77777777" w:rsidR="006C6F8D" w:rsidRPr="00480871" w:rsidRDefault="006C6F8D" w:rsidP="00480871">
            <w:pPr>
              <w:pStyle w:val="P68B1DB1-Normal4"/>
              <w:spacing w:after="0" w:line="240" w:lineRule="auto"/>
              <w:rPr>
                <w:sz w:val="18"/>
                <w:szCs w:val="18"/>
              </w:rPr>
            </w:pPr>
            <w:r w:rsidRPr="00480871">
              <w:rPr>
                <w:sz w:val="18"/>
                <w:szCs w:val="18"/>
              </w:rPr>
              <w:t>32 (3%)</w:t>
            </w:r>
          </w:p>
        </w:tc>
        <w:tc>
          <w:tcPr>
            <w:tcW w:w="1495" w:type="dxa"/>
          </w:tcPr>
          <w:p w14:paraId="042E13E4" w14:textId="77777777" w:rsidR="006C6F8D" w:rsidRPr="00480871" w:rsidRDefault="006C6F8D" w:rsidP="00480871">
            <w:pPr>
              <w:pStyle w:val="P68B1DB1-Normal4"/>
              <w:spacing w:after="0" w:line="240" w:lineRule="auto"/>
              <w:rPr>
                <w:sz w:val="18"/>
                <w:szCs w:val="18"/>
              </w:rPr>
            </w:pPr>
            <w:r w:rsidRPr="00480871">
              <w:rPr>
                <w:sz w:val="18"/>
                <w:szCs w:val="18"/>
              </w:rPr>
              <w:t>280 (30%)</w:t>
            </w:r>
          </w:p>
        </w:tc>
        <w:tc>
          <w:tcPr>
            <w:tcW w:w="1495" w:type="dxa"/>
          </w:tcPr>
          <w:p w14:paraId="76BDD616" w14:textId="77777777" w:rsidR="006C6F8D" w:rsidRPr="00480871" w:rsidRDefault="006C6F8D" w:rsidP="00480871">
            <w:pPr>
              <w:pStyle w:val="P68B1DB1-Normal4"/>
              <w:spacing w:after="0" w:line="240" w:lineRule="auto"/>
              <w:rPr>
                <w:sz w:val="18"/>
                <w:szCs w:val="18"/>
              </w:rPr>
            </w:pPr>
            <w:r w:rsidRPr="00480871">
              <w:rPr>
                <w:sz w:val="18"/>
                <w:szCs w:val="18"/>
              </w:rPr>
              <w:t>0</w:t>
            </w:r>
          </w:p>
        </w:tc>
        <w:tc>
          <w:tcPr>
            <w:tcW w:w="1495" w:type="dxa"/>
          </w:tcPr>
          <w:p w14:paraId="6BCAF609" w14:textId="77777777" w:rsidR="006C6F8D" w:rsidRPr="00480871" w:rsidRDefault="006C6F8D" w:rsidP="00480871">
            <w:pPr>
              <w:pStyle w:val="P68B1DB1-Normal4"/>
              <w:spacing w:after="0" w:line="240" w:lineRule="auto"/>
              <w:rPr>
                <w:sz w:val="18"/>
                <w:szCs w:val="18"/>
              </w:rPr>
            </w:pPr>
            <w:r w:rsidRPr="00480871">
              <w:rPr>
                <w:sz w:val="18"/>
                <w:szCs w:val="18"/>
              </w:rPr>
              <w:t>241 (25%)</w:t>
            </w:r>
          </w:p>
        </w:tc>
      </w:tr>
      <w:tr w:rsidR="006C6F8D" w:rsidRPr="00480871" w14:paraId="5526AEB8" w14:textId="77777777" w:rsidTr="002307D0">
        <w:tc>
          <w:tcPr>
            <w:tcW w:w="704" w:type="dxa"/>
          </w:tcPr>
          <w:p w14:paraId="141CF35D" w14:textId="77777777" w:rsidR="006C6F8D" w:rsidRPr="00480871" w:rsidRDefault="006C6F8D" w:rsidP="00480871">
            <w:pPr>
              <w:pStyle w:val="P68B1DB1-Normal4"/>
              <w:spacing w:after="0" w:line="240" w:lineRule="auto"/>
              <w:rPr>
                <w:b/>
                <w:bCs/>
                <w:sz w:val="18"/>
                <w:szCs w:val="18"/>
              </w:rPr>
            </w:pPr>
            <w:r w:rsidRPr="00480871">
              <w:rPr>
                <w:b/>
                <w:bCs/>
                <w:sz w:val="18"/>
                <w:szCs w:val="18"/>
              </w:rPr>
              <w:t>2023</w:t>
            </w:r>
          </w:p>
        </w:tc>
        <w:tc>
          <w:tcPr>
            <w:tcW w:w="1495" w:type="dxa"/>
          </w:tcPr>
          <w:p w14:paraId="35B0EBAF" w14:textId="77777777" w:rsidR="006C6F8D" w:rsidRPr="00480871" w:rsidRDefault="006C6F8D" w:rsidP="00480871">
            <w:pPr>
              <w:pStyle w:val="P68B1DB1-Normal4"/>
              <w:spacing w:after="0" w:line="240" w:lineRule="auto"/>
              <w:rPr>
                <w:sz w:val="18"/>
                <w:szCs w:val="18"/>
              </w:rPr>
            </w:pPr>
            <w:r w:rsidRPr="00480871">
              <w:rPr>
                <w:sz w:val="18"/>
                <w:szCs w:val="18"/>
              </w:rPr>
              <w:t>1.906</w:t>
            </w:r>
          </w:p>
        </w:tc>
        <w:tc>
          <w:tcPr>
            <w:tcW w:w="1495" w:type="dxa"/>
          </w:tcPr>
          <w:p w14:paraId="5F4E7B8E" w14:textId="77777777" w:rsidR="006C6F8D" w:rsidRPr="00480871" w:rsidRDefault="006C6F8D" w:rsidP="00480871">
            <w:pPr>
              <w:pStyle w:val="P68B1DB1-Normal4"/>
              <w:spacing w:after="0" w:line="240" w:lineRule="auto"/>
              <w:rPr>
                <w:sz w:val="18"/>
                <w:szCs w:val="18"/>
              </w:rPr>
            </w:pPr>
            <w:r w:rsidRPr="00480871">
              <w:rPr>
                <w:sz w:val="18"/>
                <w:szCs w:val="18"/>
              </w:rPr>
              <w:t>1.125 (59%)</w:t>
            </w:r>
          </w:p>
        </w:tc>
        <w:tc>
          <w:tcPr>
            <w:tcW w:w="1495" w:type="dxa"/>
          </w:tcPr>
          <w:p w14:paraId="60E6CE66" w14:textId="77777777" w:rsidR="006C6F8D" w:rsidRPr="00480871" w:rsidRDefault="006C6F8D" w:rsidP="00480871">
            <w:pPr>
              <w:pStyle w:val="P68B1DB1-Normal4"/>
              <w:spacing w:after="0" w:line="240" w:lineRule="auto"/>
              <w:rPr>
                <w:sz w:val="18"/>
                <w:szCs w:val="18"/>
              </w:rPr>
            </w:pPr>
            <w:r w:rsidRPr="00480871">
              <w:rPr>
                <w:sz w:val="18"/>
                <w:szCs w:val="18"/>
              </w:rPr>
              <w:t>115 (10%)</w:t>
            </w:r>
          </w:p>
        </w:tc>
        <w:tc>
          <w:tcPr>
            <w:tcW w:w="1495" w:type="dxa"/>
          </w:tcPr>
          <w:p w14:paraId="11891AC4" w14:textId="77777777" w:rsidR="006C6F8D" w:rsidRPr="00480871" w:rsidRDefault="006C6F8D" w:rsidP="00480871">
            <w:pPr>
              <w:pStyle w:val="P68B1DB1-Normal4"/>
              <w:spacing w:after="0" w:line="240" w:lineRule="auto"/>
              <w:rPr>
                <w:sz w:val="18"/>
                <w:szCs w:val="18"/>
              </w:rPr>
            </w:pPr>
            <w:r w:rsidRPr="00480871">
              <w:rPr>
                <w:sz w:val="18"/>
                <w:szCs w:val="18"/>
              </w:rPr>
              <w:t>300 (27%)</w:t>
            </w:r>
          </w:p>
        </w:tc>
        <w:tc>
          <w:tcPr>
            <w:tcW w:w="1495" w:type="dxa"/>
          </w:tcPr>
          <w:p w14:paraId="53D48068" w14:textId="77777777" w:rsidR="006C6F8D" w:rsidRPr="00480871" w:rsidRDefault="006C6F8D" w:rsidP="00480871">
            <w:pPr>
              <w:pStyle w:val="P68B1DB1-Normal4"/>
              <w:spacing w:after="0" w:line="240" w:lineRule="auto"/>
              <w:rPr>
                <w:sz w:val="18"/>
                <w:szCs w:val="18"/>
              </w:rPr>
            </w:pPr>
            <w:r w:rsidRPr="00480871">
              <w:rPr>
                <w:sz w:val="18"/>
                <w:szCs w:val="18"/>
              </w:rPr>
              <w:t>40 (4%)</w:t>
            </w:r>
          </w:p>
        </w:tc>
        <w:tc>
          <w:tcPr>
            <w:tcW w:w="1495" w:type="dxa"/>
          </w:tcPr>
          <w:p w14:paraId="1A4F0042" w14:textId="77777777" w:rsidR="006C6F8D" w:rsidRPr="00480871" w:rsidRDefault="006C6F8D" w:rsidP="00480871">
            <w:pPr>
              <w:pStyle w:val="P68B1DB1-Normal4"/>
              <w:spacing w:after="0" w:line="240" w:lineRule="auto"/>
              <w:rPr>
                <w:sz w:val="18"/>
                <w:szCs w:val="18"/>
              </w:rPr>
            </w:pPr>
            <w:r w:rsidRPr="00480871">
              <w:rPr>
                <w:sz w:val="18"/>
                <w:szCs w:val="18"/>
              </w:rPr>
              <w:t>303 (27%)</w:t>
            </w:r>
          </w:p>
        </w:tc>
        <w:tc>
          <w:tcPr>
            <w:tcW w:w="1495" w:type="dxa"/>
          </w:tcPr>
          <w:p w14:paraId="63C99BB9" w14:textId="77777777" w:rsidR="006C6F8D" w:rsidRPr="00480871" w:rsidRDefault="006C6F8D" w:rsidP="00480871">
            <w:pPr>
              <w:pStyle w:val="P68B1DB1-Normal4"/>
              <w:spacing w:after="0" w:line="240" w:lineRule="auto"/>
              <w:rPr>
                <w:sz w:val="18"/>
                <w:szCs w:val="18"/>
              </w:rPr>
            </w:pPr>
            <w:r w:rsidRPr="00480871">
              <w:rPr>
                <w:sz w:val="18"/>
                <w:szCs w:val="18"/>
              </w:rPr>
              <w:t>3</w:t>
            </w:r>
          </w:p>
        </w:tc>
        <w:tc>
          <w:tcPr>
            <w:tcW w:w="1495" w:type="dxa"/>
          </w:tcPr>
          <w:p w14:paraId="4867E771" w14:textId="77777777" w:rsidR="006C6F8D" w:rsidRPr="00480871" w:rsidRDefault="006C6F8D" w:rsidP="00480871">
            <w:pPr>
              <w:pStyle w:val="P68B1DB1-Normal4"/>
              <w:spacing w:after="0" w:line="240" w:lineRule="auto"/>
              <w:rPr>
                <w:sz w:val="18"/>
                <w:szCs w:val="18"/>
              </w:rPr>
            </w:pPr>
            <w:r w:rsidRPr="00480871">
              <w:rPr>
                <w:sz w:val="18"/>
                <w:szCs w:val="18"/>
              </w:rPr>
              <w:t>364 (32%)</w:t>
            </w:r>
          </w:p>
        </w:tc>
      </w:tr>
      <w:tr w:rsidR="00D004BF" w:rsidRPr="00480871" w14:paraId="15D340FD" w14:textId="77777777" w:rsidTr="002307D0">
        <w:tc>
          <w:tcPr>
            <w:tcW w:w="704" w:type="dxa"/>
          </w:tcPr>
          <w:p w14:paraId="43172D8C" w14:textId="28C31E84" w:rsidR="00D004BF" w:rsidRPr="00480871" w:rsidRDefault="00D004BF" w:rsidP="00480871">
            <w:pPr>
              <w:pStyle w:val="P68B1DB1-Normal4"/>
              <w:spacing w:after="0" w:line="240" w:lineRule="auto"/>
              <w:rPr>
                <w:b/>
                <w:bCs/>
                <w:sz w:val="18"/>
                <w:szCs w:val="18"/>
              </w:rPr>
            </w:pPr>
            <w:r w:rsidRPr="00480871">
              <w:rPr>
                <w:b/>
                <w:bCs/>
                <w:sz w:val="18"/>
                <w:szCs w:val="18"/>
              </w:rPr>
              <w:t>2024</w:t>
            </w:r>
          </w:p>
        </w:tc>
        <w:tc>
          <w:tcPr>
            <w:tcW w:w="1495" w:type="dxa"/>
          </w:tcPr>
          <w:p w14:paraId="6B3B37D0" w14:textId="404610CC" w:rsidR="00D004BF" w:rsidRPr="00480871" w:rsidRDefault="00D004BF" w:rsidP="00480871">
            <w:pPr>
              <w:pStyle w:val="P68B1DB1-Normal4"/>
              <w:spacing w:after="0" w:line="240" w:lineRule="auto"/>
              <w:rPr>
                <w:sz w:val="18"/>
                <w:szCs w:val="18"/>
              </w:rPr>
            </w:pPr>
            <w:r w:rsidRPr="00480871">
              <w:rPr>
                <w:sz w:val="18"/>
                <w:szCs w:val="18"/>
              </w:rPr>
              <w:t>1.995</w:t>
            </w:r>
          </w:p>
        </w:tc>
        <w:tc>
          <w:tcPr>
            <w:tcW w:w="1495" w:type="dxa"/>
          </w:tcPr>
          <w:p w14:paraId="59D917B4" w14:textId="51481ECB" w:rsidR="00D004BF" w:rsidRPr="00480871" w:rsidRDefault="00D004BF" w:rsidP="00480871">
            <w:pPr>
              <w:pStyle w:val="P68B1DB1-Normal4"/>
              <w:spacing w:after="0" w:line="240" w:lineRule="auto"/>
              <w:rPr>
                <w:sz w:val="18"/>
                <w:szCs w:val="18"/>
              </w:rPr>
            </w:pPr>
            <w:r w:rsidRPr="00480871">
              <w:rPr>
                <w:sz w:val="18"/>
                <w:szCs w:val="18"/>
              </w:rPr>
              <w:t>1.265</w:t>
            </w:r>
            <w:r w:rsidR="00E42D33" w:rsidRPr="00480871">
              <w:rPr>
                <w:sz w:val="18"/>
                <w:szCs w:val="18"/>
              </w:rPr>
              <w:t xml:space="preserve"> (63%)</w:t>
            </w:r>
          </w:p>
        </w:tc>
        <w:tc>
          <w:tcPr>
            <w:tcW w:w="1495" w:type="dxa"/>
          </w:tcPr>
          <w:p w14:paraId="786F3904" w14:textId="56C1B445" w:rsidR="00D004BF" w:rsidRPr="00480871" w:rsidRDefault="00D004BF" w:rsidP="00480871">
            <w:pPr>
              <w:pStyle w:val="P68B1DB1-Normal4"/>
              <w:spacing w:after="0" w:line="240" w:lineRule="auto"/>
              <w:rPr>
                <w:sz w:val="18"/>
                <w:szCs w:val="18"/>
              </w:rPr>
            </w:pPr>
            <w:r w:rsidRPr="00480871">
              <w:rPr>
                <w:sz w:val="18"/>
                <w:szCs w:val="18"/>
              </w:rPr>
              <w:t>185 (15%)</w:t>
            </w:r>
          </w:p>
        </w:tc>
        <w:tc>
          <w:tcPr>
            <w:tcW w:w="1495" w:type="dxa"/>
          </w:tcPr>
          <w:p w14:paraId="5DEB4C7B" w14:textId="769F0B26" w:rsidR="00D004BF" w:rsidRPr="00480871" w:rsidRDefault="00D004BF" w:rsidP="00480871">
            <w:pPr>
              <w:pStyle w:val="P68B1DB1-Normal4"/>
              <w:spacing w:after="0" w:line="240" w:lineRule="auto"/>
              <w:rPr>
                <w:sz w:val="18"/>
                <w:szCs w:val="18"/>
              </w:rPr>
            </w:pPr>
            <w:r w:rsidRPr="00480871">
              <w:rPr>
                <w:sz w:val="18"/>
                <w:szCs w:val="18"/>
              </w:rPr>
              <w:t>294 (23%)</w:t>
            </w:r>
          </w:p>
        </w:tc>
        <w:tc>
          <w:tcPr>
            <w:tcW w:w="1495" w:type="dxa"/>
          </w:tcPr>
          <w:p w14:paraId="26E1F89B" w14:textId="6DCD1E3B" w:rsidR="00D004BF" w:rsidRPr="00480871" w:rsidRDefault="00D004BF" w:rsidP="00480871">
            <w:pPr>
              <w:pStyle w:val="P68B1DB1-Normal4"/>
              <w:spacing w:after="0" w:line="240" w:lineRule="auto"/>
              <w:rPr>
                <w:sz w:val="18"/>
                <w:szCs w:val="18"/>
              </w:rPr>
            </w:pPr>
            <w:r w:rsidRPr="00480871">
              <w:rPr>
                <w:sz w:val="18"/>
                <w:szCs w:val="18"/>
              </w:rPr>
              <w:t>94 (7%)</w:t>
            </w:r>
          </w:p>
        </w:tc>
        <w:tc>
          <w:tcPr>
            <w:tcW w:w="1495" w:type="dxa"/>
          </w:tcPr>
          <w:p w14:paraId="460B17B1" w14:textId="349F9B80" w:rsidR="00D004BF" w:rsidRPr="00480871" w:rsidRDefault="00D004BF" w:rsidP="00480871">
            <w:pPr>
              <w:pStyle w:val="P68B1DB1-Normal4"/>
              <w:spacing w:after="0" w:line="240" w:lineRule="auto"/>
              <w:rPr>
                <w:sz w:val="18"/>
                <w:szCs w:val="18"/>
              </w:rPr>
            </w:pPr>
            <w:r w:rsidRPr="00480871">
              <w:rPr>
                <w:sz w:val="18"/>
                <w:szCs w:val="18"/>
              </w:rPr>
              <w:t>268 (21%)</w:t>
            </w:r>
          </w:p>
        </w:tc>
        <w:tc>
          <w:tcPr>
            <w:tcW w:w="1495" w:type="dxa"/>
          </w:tcPr>
          <w:p w14:paraId="3298C2C9" w14:textId="6A1D498D" w:rsidR="00D004BF" w:rsidRPr="00480871" w:rsidRDefault="00D004BF" w:rsidP="00480871">
            <w:pPr>
              <w:pStyle w:val="P68B1DB1-Normal4"/>
              <w:spacing w:after="0" w:line="240" w:lineRule="auto"/>
              <w:rPr>
                <w:sz w:val="18"/>
                <w:szCs w:val="18"/>
              </w:rPr>
            </w:pPr>
            <w:r w:rsidRPr="00480871">
              <w:rPr>
                <w:sz w:val="18"/>
                <w:szCs w:val="18"/>
              </w:rPr>
              <w:t>1</w:t>
            </w:r>
          </w:p>
        </w:tc>
        <w:tc>
          <w:tcPr>
            <w:tcW w:w="1495" w:type="dxa"/>
          </w:tcPr>
          <w:p w14:paraId="2975588F" w14:textId="45CAA6CC" w:rsidR="00D004BF" w:rsidRPr="00480871" w:rsidRDefault="00D004BF" w:rsidP="00480871">
            <w:pPr>
              <w:pStyle w:val="P68B1DB1-Normal4"/>
              <w:spacing w:after="0" w:line="240" w:lineRule="auto"/>
              <w:rPr>
                <w:sz w:val="18"/>
                <w:szCs w:val="18"/>
              </w:rPr>
            </w:pPr>
            <w:r w:rsidRPr="00480871">
              <w:rPr>
                <w:sz w:val="18"/>
                <w:szCs w:val="18"/>
              </w:rPr>
              <w:t>423 (33%)</w:t>
            </w:r>
          </w:p>
        </w:tc>
      </w:tr>
    </w:tbl>
    <w:p w14:paraId="2A3171D4" w14:textId="77777777" w:rsidR="00383FEA" w:rsidRPr="00480871" w:rsidRDefault="00D004BF" w:rsidP="00480871">
      <w:pPr>
        <w:pStyle w:val="P68B1DB1-Normal4"/>
        <w:spacing w:after="0" w:line="240" w:lineRule="auto"/>
        <w:rPr>
          <w:sz w:val="18"/>
          <w:szCs w:val="18"/>
        </w:rPr>
      </w:pPr>
      <w:r w:rsidRPr="00480871">
        <w:rPr>
          <w:sz w:val="18"/>
          <w:szCs w:val="18"/>
        </w:rPr>
        <w:t>*Zlasti ker ni utemeljenega suma in ko je že od policije prejeto poročilo na podlagi 10. odstavka 148. člena ZKP.</w:t>
      </w:r>
    </w:p>
    <w:p w14:paraId="45E88B56" w14:textId="77777777" w:rsidR="009F5B41" w:rsidRPr="00480871" w:rsidRDefault="009F5B41" w:rsidP="00480871">
      <w:pPr>
        <w:pStyle w:val="P68B1DB1-Normal4"/>
        <w:spacing w:after="0" w:line="240" w:lineRule="auto"/>
        <w:rPr>
          <w:sz w:val="18"/>
          <w:szCs w:val="18"/>
        </w:rPr>
        <w:sectPr w:rsidR="009F5B41" w:rsidRPr="00480871" w:rsidSect="00E20132">
          <w:pgSz w:w="16840" w:h="11900" w:orient="landscape" w:code="9"/>
          <w:pgMar w:top="1701" w:right="1701" w:bottom="1701" w:left="1134" w:header="1531" w:footer="794" w:gutter="0"/>
          <w:cols w:space="708"/>
          <w:titlePg/>
          <w:docGrid w:linePitch="272"/>
        </w:sectPr>
      </w:pPr>
    </w:p>
    <w:p w14:paraId="41A6746C" w14:textId="28220753" w:rsidR="008C3874" w:rsidRPr="00441F41" w:rsidRDefault="000272E8" w:rsidP="00480871">
      <w:pPr>
        <w:pStyle w:val="P68B1DB1-Normal4"/>
        <w:spacing w:after="0" w:line="240" w:lineRule="auto"/>
        <w:rPr>
          <w:bCs/>
          <w:sz w:val="18"/>
          <w:szCs w:val="18"/>
        </w:rPr>
      </w:pPr>
      <w:r w:rsidRPr="00441F41">
        <w:rPr>
          <w:rFonts w:ascii="Arial" w:eastAsia="MS ??" w:hAnsi="Arial" w:cs="Arial"/>
          <w:bCs/>
          <w:i/>
          <w:iCs/>
          <w:sz w:val="20"/>
          <w:lang w:val="sl-SI"/>
        </w:rPr>
        <w:lastRenderedPageBreak/>
        <w:t xml:space="preserve">Tabela </w:t>
      </w:r>
      <w:r w:rsidR="00B7149C">
        <w:rPr>
          <w:rFonts w:ascii="Arial" w:eastAsia="MS ??" w:hAnsi="Arial" w:cs="Arial"/>
          <w:bCs/>
          <w:i/>
          <w:iCs/>
          <w:sz w:val="20"/>
          <w:lang w:val="sl-SI"/>
        </w:rPr>
        <w:t>5</w:t>
      </w:r>
      <w:r w:rsidRPr="00441F41">
        <w:rPr>
          <w:rFonts w:ascii="Arial" w:eastAsia="MS ??" w:hAnsi="Arial" w:cs="Arial"/>
          <w:bCs/>
          <w:i/>
          <w:iCs/>
          <w:sz w:val="20"/>
          <w:lang w:val="sl-SI"/>
        </w:rPr>
        <w:t xml:space="preserve">: </w:t>
      </w:r>
      <w:r w:rsidR="008C3874" w:rsidRPr="00441F41">
        <w:rPr>
          <w:rFonts w:ascii="Arial" w:eastAsia="MS ??" w:hAnsi="Arial" w:cs="Arial"/>
          <w:bCs/>
          <w:i/>
          <w:iCs/>
          <w:sz w:val="20"/>
          <w:lang w:val="sl-SI"/>
        </w:rPr>
        <w:t>Odločitve državnih tožilcev o ovadbah, za katere je bila vložena zahteva za uvedbo pripravljal</w:t>
      </w:r>
      <w:r w:rsidR="00A048B9" w:rsidRPr="00441F41">
        <w:rPr>
          <w:rFonts w:ascii="Arial" w:eastAsia="MS ??" w:hAnsi="Arial" w:cs="Arial"/>
          <w:bCs/>
          <w:i/>
          <w:iCs/>
          <w:sz w:val="20"/>
          <w:lang w:val="sl-SI"/>
        </w:rPr>
        <w:t>nega</w:t>
      </w:r>
      <w:r w:rsidR="00A048B9" w:rsidRPr="00441F41">
        <w:rPr>
          <w:bCs/>
          <w:sz w:val="18"/>
          <w:szCs w:val="18"/>
        </w:rPr>
        <w:t xml:space="preserve"> </w:t>
      </w:r>
      <w:r w:rsidR="00A048B9" w:rsidRPr="00441F41">
        <w:rPr>
          <w:rFonts w:ascii="Arial" w:eastAsia="MS ??" w:hAnsi="Arial" w:cs="Arial"/>
          <w:bCs/>
          <w:i/>
          <w:iCs/>
          <w:sz w:val="20"/>
          <w:lang w:val="sl-SI"/>
        </w:rPr>
        <w:t>postopka</w:t>
      </w:r>
      <w:r w:rsidR="003C7498" w:rsidRPr="00441F41">
        <w:rPr>
          <w:rStyle w:val="Sprotnaopomba-sklic"/>
          <w:rFonts w:ascii="Arial" w:eastAsia="MS ??" w:hAnsi="Arial" w:cs="Arial"/>
          <w:bCs/>
          <w:i/>
          <w:iCs/>
          <w:sz w:val="20"/>
          <w:lang w:val="sl-SI"/>
        </w:rPr>
        <w:footnoteReference w:id="32"/>
      </w:r>
    </w:p>
    <w:tbl>
      <w:tblPr>
        <w:tblStyle w:val="Tabelamrea"/>
        <w:tblW w:w="8926" w:type="dxa"/>
        <w:tblLayout w:type="fixed"/>
        <w:tblLook w:val="04A0" w:firstRow="1" w:lastRow="0" w:firstColumn="1" w:lastColumn="0" w:noHBand="0" w:noVBand="1"/>
      </w:tblPr>
      <w:tblGrid>
        <w:gridCol w:w="846"/>
        <w:gridCol w:w="992"/>
        <w:gridCol w:w="992"/>
        <w:gridCol w:w="1701"/>
        <w:gridCol w:w="2410"/>
        <w:gridCol w:w="1985"/>
      </w:tblGrid>
      <w:tr w:rsidR="008C3874" w:rsidRPr="00C76995" w14:paraId="6BB9508F" w14:textId="1217C9C0" w:rsidTr="00C76995">
        <w:tc>
          <w:tcPr>
            <w:tcW w:w="846" w:type="dxa"/>
          </w:tcPr>
          <w:p w14:paraId="3CFF45AB" w14:textId="77777777" w:rsidR="008C3874" w:rsidRPr="00C76995" w:rsidRDefault="008C3874" w:rsidP="00480871">
            <w:pPr>
              <w:pStyle w:val="P68B1DB1-Normal4"/>
              <w:spacing w:after="0" w:line="240" w:lineRule="auto"/>
              <w:rPr>
                <w:b/>
                <w:bCs/>
                <w:sz w:val="18"/>
                <w:szCs w:val="18"/>
              </w:rPr>
            </w:pPr>
          </w:p>
        </w:tc>
        <w:tc>
          <w:tcPr>
            <w:tcW w:w="992" w:type="dxa"/>
          </w:tcPr>
          <w:p w14:paraId="28207768" w14:textId="2072C903" w:rsidR="008C3874" w:rsidRPr="00C76995" w:rsidRDefault="008C3874" w:rsidP="00480871">
            <w:pPr>
              <w:pStyle w:val="P68B1DB1-Normal4"/>
              <w:spacing w:after="0" w:line="240" w:lineRule="auto"/>
              <w:rPr>
                <w:b/>
                <w:bCs/>
                <w:sz w:val="18"/>
                <w:szCs w:val="18"/>
              </w:rPr>
            </w:pPr>
            <w:r w:rsidRPr="00C76995">
              <w:rPr>
                <w:b/>
                <w:bCs/>
                <w:sz w:val="18"/>
                <w:szCs w:val="18"/>
              </w:rPr>
              <w:t>Prejete ovadbe proti ml.</w:t>
            </w:r>
          </w:p>
        </w:tc>
        <w:tc>
          <w:tcPr>
            <w:tcW w:w="992" w:type="dxa"/>
          </w:tcPr>
          <w:p w14:paraId="009192CC" w14:textId="77777777" w:rsidR="008C3874" w:rsidRPr="00C76995" w:rsidRDefault="008C3874" w:rsidP="00480871">
            <w:pPr>
              <w:pStyle w:val="P68B1DB1-Normal4"/>
              <w:spacing w:after="0" w:line="240" w:lineRule="auto"/>
              <w:rPr>
                <w:b/>
                <w:bCs/>
                <w:sz w:val="18"/>
                <w:szCs w:val="18"/>
              </w:rPr>
            </w:pPr>
            <w:r w:rsidRPr="00C76995">
              <w:rPr>
                <w:b/>
                <w:bCs/>
                <w:sz w:val="18"/>
                <w:szCs w:val="18"/>
              </w:rPr>
              <w:t>Vse rešene ovadbe proti ml.</w:t>
            </w:r>
          </w:p>
        </w:tc>
        <w:tc>
          <w:tcPr>
            <w:tcW w:w="1701" w:type="dxa"/>
          </w:tcPr>
          <w:p w14:paraId="49907088" w14:textId="236954F4" w:rsidR="008C3874" w:rsidRPr="00C76995" w:rsidRDefault="008C3874" w:rsidP="00480871">
            <w:pPr>
              <w:pStyle w:val="P68B1DB1-Normal4"/>
              <w:spacing w:after="0" w:line="240" w:lineRule="auto"/>
              <w:rPr>
                <w:b/>
                <w:bCs/>
                <w:sz w:val="18"/>
                <w:szCs w:val="18"/>
              </w:rPr>
            </w:pPr>
            <w:r w:rsidRPr="00C76995">
              <w:rPr>
                <w:b/>
                <w:bCs/>
                <w:sz w:val="18"/>
                <w:szCs w:val="18"/>
              </w:rPr>
              <w:t>Št</w:t>
            </w:r>
            <w:r w:rsidR="006B379A" w:rsidRPr="00C76995">
              <w:rPr>
                <w:b/>
                <w:bCs/>
                <w:sz w:val="18"/>
                <w:szCs w:val="18"/>
              </w:rPr>
              <w:t>.</w:t>
            </w:r>
            <w:r w:rsidRPr="00C76995">
              <w:rPr>
                <w:b/>
                <w:bCs/>
                <w:sz w:val="18"/>
                <w:szCs w:val="18"/>
              </w:rPr>
              <w:t xml:space="preserve"> zahtevkov za pripr</w:t>
            </w:r>
            <w:r w:rsidR="002335D5" w:rsidRPr="00C76995">
              <w:rPr>
                <w:b/>
                <w:bCs/>
                <w:sz w:val="18"/>
                <w:szCs w:val="18"/>
              </w:rPr>
              <w:t xml:space="preserve">. </w:t>
            </w:r>
            <w:r w:rsidRPr="00C76995">
              <w:rPr>
                <w:b/>
                <w:bCs/>
                <w:sz w:val="18"/>
                <w:szCs w:val="18"/>
              </w:rPr>
              <w:t xml:space="preserve">postopek </w:t>
            </w:r>
            <w:r w:rsidR="008469AD" w:rsidRPr="00C76995">
              <w:rPr>
                <w:b/>
                <w:bCs/>
                <w:sz w:val="18"/>
                <w:szCs w:val="18"/>
              </w:rPr>
              <w:t xml:space="preserve">(in </w:t>
            </w:r>
            <w:r w:rsidR="002335D5" w:rsidRPr="00C76995">
              <w:rPr>
                <w:b/>
                <w:bCs/>
                <w:sz w:val="18"/>
                <w:szCs w:val="18"/>
              </w:rPr>
              <w:t>%</w:t>
            </w:r>
            <w:r w:rsidR="008469AD" w:rsidRPr="00C76995">
              <w:rPr>
                <w:b/>
                <w:bCs/>
                <w:sz w:val="18"/>
                <w:szCs w:val="18"/>
              </w:rPr>
              <w:t xml:space="preserve"> od vseh rešenih ovadb)</w:t>
            </w:r>
          </w:p>
        </w:tc>
        <w:tc>
          <w:tcPr>
            <w:tcW w:w="2410" w:type="dxa"/>
          </w:tcPr>
          <w:p w14:paraId="4539F091" w14:textId="4F779429" w:rsidR="008C3874" w:rsidRPr="00C76995" w:rsidRDefault="006B379A" w:rsidP="00480871">
            <w:pPr>
              <w:pStyle w:val="P68B1DB1-Normal4"/>
              <w:spacing w:after="0" w:line="240" w:lineRule="auto"/>
              <w:rPr>
                <w:b/>
                <w:bCs/>
                <w:sz w:val="18"/>
                <w:szCs w:val="18"/>
              </w:rPr>
            </w:pPr>
            <w:r w:rsidRPr="00C76995">
              <w:rPr>
                <w:b/>
                <w:bCs/>
                <w:sz w:val="18"/>
                <w:szCs w:val="18"/>
              </w:rPr>
              <w:t>Št. p</w:t>
            </w:r>
            <w:r w:rsidR="008C3874" w:rsidRPr="00C76995">
              <w:rPr>
                <w:b/>
                <w:bCs/>
                <w:sz w:val="18"/>
                <w:szCs w:val="18"/>
              </w:rPr>
              <w:t>redlog</w:t>
            </w:r>
            <w:r w:rsidRPr="00C76995">
              <w:rPr>
                <w:b/>
                <w:bCs/>
                <w:sz w:val="18"/>
                <w:szCs w:val="18"/>
              </w:rPr>
              <w:t>ov</w:t>
            </w:r>
            <w:r w:rsidR="008C3874" w:rsidRPr="00C76995">
              <w:rPr>
                <w:b/>
                <w:bCs/>
                <w:sz w:val="18"/>
                <w:szCs w:val="18"/>
              </w:rPr>
              <w:t xml:space="preserve"> za ustavitev postopka po zaključenem pripr</w:t>
            </w:r>
            <w:r w:rsidR="002335D5" w:rsidRPr="00C76995">
              <w:rPr>
                <w:b/>
                <w:bCs/>
                <w:sz w:val="18"/>
                <w:szCs w:val="18"/>
              </w:rPr>
              <w:t xml:space="preserve">. </w:t>
            </w:r>
            <w:r w:rsidR="008C3874" w:rsidRPr="00C76995">
              <w:rPr>
                <w:b/>
                <w:bCs/>
                <w:sz w:val="18"/>
                <w:szCs w:val="18"/>
              </w:rPr>
              <w:t>postopku</w:t>
            </w:r>
            <w:r w:rsidR="008469AD" w:rsidRPr="00C76995">
              <w:rPr>
                <w:b/>
                <w:bCs/>
                <w:sz w:val="18"/>
                <w:szCs w:val="18"/>
              </w:rPr>
              <w:t xml:space="preserve"> (in </w:t>
            </w:r>
            <w:r w:rsidR="002335D5" w:rsidRPr="00C76995">
              <w:rPr>
                <w:b/>
                <w:bCs/>
                <w:sz w:val="18"/>
                <w:szCs w:val="18"/>
              </w:rPr>
              <w:t>%</w:t>
            </w:r>
            <w:r w:rsidR="008469AD" w:rsidRPr="00C76995">
              <w:rPr>
                <w:b/>
                <w:bCs/>
                <w:sz w:val="18"/>
                <w:szCs w:val="18"/>
              </w:rPr>
              <w:t xml:space="preserve"> od vseh rešenih ovadb)</w:t>
            </w:r>
          </w:p>
        </w:tc>
        <w:tc>
          <w:tcPr>
            <w:tcW w:w="1985" w:type="dxa"/>
          </w:tcPr>
          <w:p w14:paraId="5ACEB860" w14:textId="5332E79D" w:rsidR="008C3874" w:rsidRPr="00C76995" w:rsidRDefault="006B379A" w:rsidP="00480871">
            <w:pPr>
              <w:pStyle w:val="P68B1DB1-Normal4"/>
              <w:spacing w:after="0" w:line="240" w:lineRule="auto"/>
              <w:rPr>
                <w:b/>
                <w:bCs/>
                <w:sz w:val="18"/>
                <w:szCs w:val="18"/>
              </w:rPr>
            </w:pPr>
            <w:r w:rsidRPr="00C76995">
              <w:rPr>
                <w:b/>
                <w:bCs/>
                <w:sz w:val="18"/>
                <w:szCs w:val="18"/>
              </w:rPr>
              <w:t xml:space="preserve">Št. predlogov </w:t>
            </w:r>
            <w:r w:rsidR="008C3874" w:rsidRPr="00C76995">
              <w:rPr>
                <w:b/>
                <w:bCs/>
                <w:sz w:val="18"/>
                <w:szCs w:val="18"/>
              </w:rPr>
              <w:t>za izrek ukrepa in kaznovanje</w:t>
            </w:r>
            <w:r w:rsidR="002335D5" w:rsidRPr="00C76995">
              <w:rPr>
                <w:b/>
                <w:bCs/>
                <w:sz w:val="18"/>
                <w:szCs w:val="18"/>
              </w:rPr>
              <w:t xml:space="preserve"> (in % od vseh rešenih ovadb)</w:t>
            </w:r>
          </w:p>
        </w:tc>
      </w:tr>
      <w:tr w:rsidR="007907FA" w:rsidRPr="00480871" w14:paraId="0A30AF03" w14:textId="5DC0B6A3" w:rsidTr="00C76995">
        <w:tc>
          <w:tcPr>
            <w:tcW w:w="846" w:type="dxa"/>
          </w:tcPr>
          <w:p w14:paraId="3F545D7C" w14:textId="77777777" w:rsidR="007907FA" w:rsidRPr="00C76995" w:rsidRDefault="007907FA" w:rsidP="00480871">
            <w:pPr>
              <w:pStyle w:val="P68B1DB1-Normal4"/>
              <w:spacing w:after="0" w:line="240" w:lineRule="auto"/>
              <w:rPr>
                <w:b/>
                <w:bCs/>
                <w:sz w:val="18"/>
                <w:szCs w:val="18"/>
              </w:rPr>
            </w:pPr>
            <w:r w:rsidRPr="00C76995">
              <w:rPr>
                <w:b/>
                <w:bCs/>
                <w:sz w:val="18"/>
                <w:szCs w:val="18"/>
              </w:rPr>
              <w:t>2014</w:t>
            </w:r>
          </w:p>
        </w:tc>
        <w:tc>
          <w:tcPr>
            <w:tcW w:w="992" w:type="dxa"/>
          </w:tcPr>
          <w:p w14:paraId="229333D8" w14:textId="77777777" w:rsidR="007907FA" w:rsidRPr="00480871" w:rsidRDefault="007907FA" w:rsidP="00480871">
            <w:pPr>
              <w:pStyle w:val="P68B1DB1-Normal4"/>
              <w:spacing w:after="0" w:line="240" w:lineRule="auto"/>
              <w:rPr>
                <w:sz w:val="18"/>
                <w:szCs w:val="18"/>
              </w:rPr>
            </w:pPr>
            <w:r w:rsidRPr="00480871">
              <w:rPr>
                <w:sz w:val="18"/>
                <w:szCs w:val="18"/>
              </w:rPr>
              <w:t>1.719</w:t>
            </w:r>
          </w:p>
        </w:tc>
        <w:tc>
          <w:tcPr>
            <w:tcW w:w="992" w:type="dxa"/>
          </w:tcPr>
          <w:p w14:paraId="04389820" w14:textId="77777777" w:rsidR="007907FA" w:rsidRPr="00480871" w:rsidRDefault="007907FA" w:rsidP="00480871">
            <w:pPr>
              <w:pStyle w:val="P68B1DB1-Normal4"/>
              <w:spacing w:after="0" w:line="240" w:lineRule="auto"/>
              <w:rPr>
                <w:sz w:val="18"/>
                <w:szCs w:val="18"/>
              </w:rPr>
            </w:pPr>
            <w:r w:rsidRPr="00480871">
              <w:rPr>
                <w:sz w:val="18"/>
                <w:szCs w:val="18"/>
              </w:rPr>
              <w:t>1.832</w:t>
            </w:r>
          </w:p>
        </w:tc>
        <w:tc>
          <w:tcPr>
            <w:tcW w:w="1701" w:type="dxa"/>
          </w:tcPr>
          <w:p w14:paraId="332F4A3A" w14:textId="1AB4CE78" w:rsidR="007907FA" w:rsidRPr="00480871" w:rsidRDefault="007907FA" w:rsidP="00480871">
            <w:pPr>
              <w:pStyle w:val="P68B1DB1-Normal4"/>
              <w:spacing w:after="0" w:line="240" w:lineRule="auto"/>
              <w:rPr>
                <w:sz w:val="18"/>
                <w:szCs w:val="18"/>
              </w:rPr>
            </w:pPr>
            <w:r w:rsidRPr="00480871">
              <w:rPr>
                <w:sz w:val="18"/>
                <w:szCs w:val="18"/>
              </w:rPr>
              <w:t>845 (46%)</w:t>
            </w:r>
          </w:p>
        </w:tc>
        <w:tc>
          <w:tcPr>
            <w:tcW w:w="2410" w:type="dxa"/>
          </w:tcPr>
          <w:p w14:paraId="383F7155" w14:textId="7113E4B8" w:rsidR="007907FA" w:rsidRPr="00480871" w:rsidRDefault="007907FA" w:rsidP="00480871">
            <w:pPr>
              <w:pStyle w:val="P68B1DB1-Normal4"/>
              <w:spacing w:after="0" w:line="240" w:lineRule="auto"/>
              <w:rPr>
                <w:sz w:val="18"/>
                <w:szCs w:val="18"/>
              </w:rPr>
            </w:pPr>
            <w:r w:rsidRPr="00480871">
              <w:rPr>
                <w:sz w:val="18"/>
                <w:szCs w:val="18"/>
              </w:rPr>
              <w:t>297</w:t>
            </w:r>
            <w:r w:rsidR="008469AD" w:rsidRPr="00480871">
              <w:rPr>
                <w:sz w:val="18"/>
                <w:szCs w:val="18"/>
              </w:rPr>
              <w:t xml:space="preserve"> (16%)</w:t>
            </w:r>
          </w:p>
        </w:tc>
        <w:tc>
          <w:tcPr>
            <w:tcW w:w="1985" w:type="dxa"/>
          </w:tcPr>
          <w:p w14:paraId="74EB90AF" w14:textId="28B670EE" w:rsidR="007907FA" w:rsidRPr="00480871" w:rsidRDefault="007907FA" w:rsidP="00480871">
            <w:pPr>
              <w:pStyle w:val="P68B1DB1-Normal4"/>
              <w:spacing w:after="0" w:line="240" w:lineRule="auto"/>
              <w:rPr>
                <w:sz w:val="18"/>
                <w:szCs w:val="18"/>
              </w:rPr>
            </w:pPr>
            <w:r w:rsidRPr="00480871">
              <w:rPr>
                <w:sz w:val="18"/>
                <w:szCs w:val="18"/>
              </w:rPr>
              <w:t>505</w:t>
            </w:r>
            <w:r w:rsidR="00D5141E" w:rsidRPr="00480871">
              <w:rPr>
                <w:sz w:val="18"/>
                <w:szCs w:val="18"/>
              </w:rPr>
              <w:t xml:space="preserve"> (28%)</w:t>
            </w:r>
          </w:p>
        </w:tc>
      </w:tr>
      <w:tr w:rsidR="007907FA" w:rsidRPr="00480871" w14:paraId="202A6513" w14:textId="2C85DF1F" w:rsidTr="00C76995">
        <w:tc>
          <w:tcPr>
            <w:tcW w:w="846" w:type="dxa"/>
          </w:tcPr>
          <w:p w14:paraId="08B6C017" w14:textId="77777777" w:rsidR="007907FA" w:rsidRPr="00C76995" w:rsidRDefault="007907FA" w:rsidP="00480871">
            <w:pPr>
              <w:pStyle w:val="P68B1DB1-Normal4"/>
              <w:spacing w:after="0" w:line="240" w:lineRule="auto"/>
              <w:rPr>
                <w:b/>
                <w:bCs/>
                <w:sz w:val="18"/>
                <w:szCs w:val="18"/>
              </w:rPr>
            </w:pPr>
            <w:r w:rsidRPr="00C76995">
              <w:rPr>
                <w:b/>
                <w:bCs/>
                <w:sz w:val="18"/>
                <w:szCs w:val="18"/>
              </w:rPr>
              <w:t>2015</w:t>
            </w:r>
          </w:p>
        </w:tc>
        <w:tc>
          <w:tcPr>
            <w:tcW w:w="992" w:type="dxa"/>
          </w:tcPr>
          <w:p w14:paraId="65F3D618" w14:textId="77777777" w:rsidR="007907FA" w:rsidRPr="00480871" w:rsidRDefault="007907FA" w:rsidP="00480871">
            <w:pPr>
              <w:pStyle w:val="P68B1DB1-Normal4"/>
              <w:spacing w:after="0" w:line="240" w:lineRule="auto"/>
              <w:rPr>
                <w:sz w:val="18"/>
                <w:szCs w:val="18"/>
              </w:rPr>
            </w:pPr>
            <w:r w:rsidRPr="00480871">
              <w:rPr>
                <w:sz w:val="18"/>
                <w:szCs w:val="18"/>
              </w:rPr>
              <w:t>1.328</w:t>
            </w:r>
          </w:p>
        </w:tc>
        <w:tc>
          <w:tcPr>
            <w:tcW w:w="992" w:type="dxa"/>
          </w:tcPr>
          <w:p w14:paraId="56694935" w14:textId="77777777" w:rsidR="007907FA" w:rsidRPr="00480871" w:rsidRDefault="007907FA" w:rsidP="00480871">
            <w:pPr>
              <w:pStyle w:val="P68B1DB1-Normal4"/>
              <w:spacing w:after="0" w:line="240" w:lineRule="auto"/>
              <w:rPr>
                <w:sz w:val="18"/>
                <w:szCs w:val="18"/>
              </w:rPr>
            </w:pPr>
            <w:r w:rsidRPr="00480871">
              <w:rPr>
                <w:sz w:val="18"/>
                <w:szCs w:val="18"/>
              </w:rPr>
              <w:t>1.498</w:t>
            </w:r>
          </w:p>
        </w:tc>
        <w:tc>
          <w:tcPr>
            <w:tcW w:w="1701" w:type="dxa"/>
          </w:tcPr>
          <w:p w14:paraId="6F21E01D" w14:textId="2C4E71C7" w:rsidR="007907FA" w:rsidRPr="00480871" w:rsidRDefault="007907FA" w:rsidP="00480871">
            <w:pPr>
              <w:pStyle w:val="P68B1DB1-Normal4"/>
              <w:spacing w:after="0" w:line="240" w:lineRule="auto"/>
              <w:rPr>
                <w:sz w:val="18"/>
                <w:szCs w:val="18"/>
              </w:rPr>
            </w:pPr>
            <w:r w:rsidRPr="00480871">
              <w:rPr>
                <w:sz w:val="18"/>
                <w:szCs w:val="18"/>
              </w:rPr>
              <w:t>570 (38%)</w:t>
            </w:r>
          </w:p>
        </w:tc>
        <w:tc>
          <w:tcPr>
            <w:tcW w:w="2410" w:type="dxa"/>
          </w:tcPr>
          <w:p w14:paraId="019F9AB2" w14:textId="2584FF44" w:rsidR="007907FA" w:rsidRPr="00480871" w:rsidRDefault="007907FA" w:rsidP="00480871">
            <w:pPr>
              <w:pStyle w:val="P68B1DB1-Normal4"/>
              <w:spacing w:after="0" w:line="240" w:lineRule="auto"/>
              <w:rPr>
                <w:sz w:val="18"/>
                <w:szCs w:val="18"/>
              </w:rPr>
            </w:pPr>
            <w:r w:rsidRPr="00480871">
              <w:rPr>
                <w:sz w:val="18"/>
                <w:szCs w:val="18"/>
              </w:rPr>
              <w:t>317</w:t>
            </w:r>
            <w:r w:rsidR="008469AD" w:rsidRPr="00480871">
              <w:rPr>
                <w:sz w:val="18"/>
                <w:szCs w:val="18"/>
              </w:rPr>
              <w:t xml:space="preserve"> (21%)</w:t>
            </w:r>
          </w:p>
        </w:tc>
        <w:tc>
          <w:tcPr>
            <w:tcW w:w="1985" w:type="dxa"/>
          </w:tcPr>
          <w:p w14:paraId="62FE5057" w14:textId="140DCEEF" w:rsidR="007907FA" w:rsidRPr="00480871" w:rsidRDefault="007907FA" w:rsidP="00480871">
            <w:pPr>
              <w:pStyle w:val="P68B1DB1-Normal4"/>
              <w:spacing w:after="0" w:line="240" w:lineRule="auto"/>
              <w:rPr>
                <w:sz w:val="18"/>
                <w:szCs w:val="18"/>
              </w:rPr>
            </w:pPr>
            <w:r w:rsidRPr="00480871">
              <w:rPr>
                <w:sz w:val="18"/>
                <w:szCs w:val="18"/>
              </w:rPr>
              <w:t>440</w:t>
            </w:r>
            <w:r w:rsidR="00EE2E5F" w:rsidRPr="00480871">
              <w:rPr>
                <w:sz w:val="18"/>
                <w:szCs w:val="18"/>
              </w:rPr>
              <w:t xml:space="preserve"> (29%)</w:t>
            </w:r>
          </w:p>
        </w:tc>
      </w:tr>
      <w:tr w:rsidR="007907FA" w:rsidRPr="00480871" w14:paraId="7804E99B" w14:textId="33C2FF9A" w:rsidTr="00C76995">
        <w:tc>
          <w:tcPr>
            <w:tcW w:w="846" w:type="dxa"/>
          </w:tcPr>
          <w:p w14:paraId="1574562F" w14:textId="77777777" w:rsidR="007907FA" w:rsidRPr="00C76995" w:rsidRDefault="007907FA" w:rsidP="00480871">
            <w:pPr>
              <w:pStyle w:val="P68B1DB1-Normal4"/>
              <w:spacing w:after="0" w:line="240" w:lineRule="auto"/>
              <w:rPr>
                <w:b/>
                <w:bCs/>
                <w:sz w:val="18"/>
                <w:szCs w:val="18"/>
              </w:rPr>
            </w:pPr>
            <w:r w:rsidRPr="00C76995">
              <w:rPr>
                <w:b/>
                <w:bCs/>
                <w:sz w:val="18"/>
                <w:szCs w:val="18"/>
              </w:rPr>
              <w:t>2016</w:t>
            </w:r>
          </w:p>
        </w:tc>
        <w:tc>
          <w:tcPr>
            <w:tcW w:w="992" w:type="dxa"/>
          </w:tcPr>
          <w:p w14:paraId="2B1AF91B" w14:textId="77777777" w:rsidR="007907FA" w:rsidRPr="00480871" w:rsidRDefault="007907FA" w:rsidP="00480871">
            <w:pPr>
              <w:pStyle w:val="P68B1DB1-Normal4"/>
              <w:spacing w:after="0" w:line="240" w:lineRule="auto"/>
              <w:rPr>
                <w:sz w:val="18"/>
                <w:szCs w:val="18"/>
              </w:rPr>
            </w:pPr>
            <w:r w:rsidRPr="00480871">
              <w:rPr>
                <w:sz w:val="18"/>
                <w:szCs w:val="18"/>
              </w:rPr>
              <w:t>1.258</w:t>
            </w:r>
          </w:p>
        </w:tc>
        <w:tc>
          <w:tcPr>
            <w:tcW w:w="992" w:type="dxa"/>
          </w:tcPr>
          <w:p w14:paraId="44D344D8" w14:textId="77777777" w:rsidR="007907FA" w:rsidRPr="00480871" w:rsidRDefault="007907FA" w:rsidP="00480871">
            <w:pPr>
              <w:pStyle w:val="P68B1DB1-Normal4"/>
              <w:spacing w:after="0" w:line="240" w:lineRule="auto"/>
              <w:rPr>
                <w:sz w:val="18"/>
                <w:szCs w:val="18"/>
              </w:rPr>
            </w:pPr>
            <w:r w:rsidRPr="00480871">
              <w:rPr>
                <w:sz w:val="18"/>
                <w:szCs w:val="18"/>
              </w:rPr>
              <w:t>1.335</w:t>
            </w:r>
          </w:p>
        </w:tc>
        <w:tc>
          <w:tcPr>
            <w:tcW w:w="1701" w:type="dxa"/>
          </w:tcPr>
          <w:p w14:paraId="7869BD39" w14:textId="4E8EBC82" w:rsidR="007907FA" w:rsidRPr="00480871" w:rsidRDefault="007907FA" w:rsidP="00480871">
            <w:pPr>
              <w:pStyle w:val="P68B1DB1-Normal4"/>
              <w:spacing w:after="0" w:line="240" w:lineRule="auto"/>
              <w:rPr>
                <w:sz w:val="18"/>
                <w:szCs w:val="18"/>
              </w:rPr>
            </w:pPr>
            <w:r w:rsidRPr="00480871">
              <w:rPr>
                <w:sz w:val="18"/>
                <w:szCs w:val="18"/>
              </w:rPr>
              <w:t>556 (42%)</w:t>
            </w:r>
          </w:p>
        </w:tc>
        <w:tc>
          <w:tcPr>
            <w:tcW w:w="2410" w:type="dxa"/>
          </w:tcPr>
          <w:p w14:paraId="0B8D3DA7" w14:textId="4CD9ED51" w:rsidR="007907FA" w:rsidRPr="00480871" w:rsidRDefault="007907FA" w:rsidP="00480871">
            <w:pPr>
              <w:pStyle w:val="P68B1DB1-Normal4"/>
              <w:spacing w:after="0" w:line="240" w:lineRule="auto"/>
              <w:rPr>
                <w:sz w:val="18"/>
                <w:szCs w:val="18"/>
              </w:rPr>
            </w:pPr>
            <w:r w:rsidRPr="00480871">
              <w:rPr>
                <w:sz w:val="18"/>
                <w:szCs w:val="18"/>
              </w:rPr>
              <w:t>223</w:t>
            </w:r>
            <w:r w:rsidR="008469AD" w:rsidRPr="00480871">
              <w:rPr>
                <w:sz w:val="18"/>
                <w:szCs w:val="18"/>
              </w:rPr>
              <w:t xml:space="preserve"> (16%)</w:t>
            </w:r>
          </w:p>
        </w:tc>
        <w:tc>
          <w:tcPr>
            <w:tcW w:w="1985" w:type="dxa"/>
          </w:tcPr>
          <w:p w14:paraId="4482F294" w14:textId="66BDD68E" w:rsidR="007907FA" w:rsidRPr="00480871" w:rsidRDefault="007907FA" w:rsidP="00480871">
            <w:pPr>
              <w:pStyle w:val="P68B1DB1-Normal4"/>
              <w:spacing w:after="0" w:line="240" w:lineRule="auto"/>
              <w:rPr>
                <w:sz w:val="18"/>
                <w:szCs w:val="18"/>
              </w:rPr>
            </w:pPr>
            <w:r w:rsidRPr="00480871">
              <w:rPr>
                <w:sz w:val="18"/>
                <w:szCs w:val="18"/>
              </w:rPr>
              <w:t>399</w:t>
            </w:r>
            <w:r w:rsidR="009D16C6" w:rsidRPr="00480871">
              <w:rPr>
                <w:sz w:val="18"/>
                <w:szCs w:val="18"/>
              </w:rPr>
              <w:t xml:space="preserve"> (30%)</w:t>
            </w:r>
          </w:p>
        </w:tc>
      </w:tr>
      <w:tr w:rsidR="007907FA" w:rsidRPr="00480871" w14:paraId="1EBE6E90" w14:textId="27DFFF66" w:rsidTr="00C76995">
        <w:tc>
          <w:tcPr>
            <w:tcW w:w="846" w:type="dxa"/>
          </w:tcPr>
          <w:p w14:paraId="6F82E906" w14:textId="77777777" w:rsidR="007907FA" w:rsidRPr="00C76995" w:rsidRDefault="007907FA" w:rsidP="00480871">
            <w:pPr>
              <w:pStyle w:val="P68B1DB1-Normal4"/>
              <w:spacing w:after="0" w:line="240" w:lineRule="auto"/>
              <w:rPr>
                <w:b/>
                <w:bCs/>
                <w:sz w:val="18"/>
                <w:szCs w:val="18"/>
              </w:rPr>
            </w:pPr>
            <w:r w:rsidRPr="00C76995">
              <w:rPr>
                <w:b/>
                <w:bCs/>
                <w:sz w:val="18"/>
                <w:szCs w:val="18"/>
              </w:rPr>
              <w:t>2017</w:t>
            </w:r>
          </w:p>
        </w:tc>
        <w:tc>
          <w:tcPr>
            <w:tcW w:w="992" w:type="dxa"/>
          </w:tcPr>
          <w:p w14:paraId="0C3285FE" w14:textId="77777777" w:rsidR="007907FA" w:rsidRPr="00480871" w:rsidRDefault="007907FA" w:rsidP="00480871">
            <w:pPr>
              <w:pStyle w:val="P68B1DB1-Normal4"/>
              <w:spacing w:after="0" w:line="240" w:lineRule="auto"/>
              <w:rPr>
                <w:sz w:val="18"/>
                <w:szCs w:val="18"/>
              </w:rPr>
            </w:pPr>
            <w:r w:rsidRPr="00480871">
              <w:rPr>
                <w:sz w:val="18"/>
                <w:szCs w:val="18"/>
              </w:rPr>
              <w:t>1.121</w:t>
            </w:r>
          </w:p>
        </w:tc>
        <w:tc>
          <w:tcPr>
            <w:tcW w:w="992" w:type="dxa"/>
          </w:tcPr>
          <w:p w14:paraId="094B09AA" w14:textId="77777777" w:rsidR="007907FA" w:rsidRPr="00480871" w:rsidRDefault="007907FA" w:rsidP="00480871">
            <w:pPr>
              <w:pStyle w:val="P68B1DB1-Normal4"/>
              <w:spacing w:after="0" w:line="240" w:lineRule="auto"/>
              <w:rPr>
                <w:sz w:val="18"/>
                <w:szCs w:val="18"/>
              </w:rPr>
            </w:pPr>
            <w:r w:rsidRPr="00480871">
              <w:rPr>
                <w:sz w:val="18"/>
                <w:szCs w:val="18"/>
              </w:rPr>
              <w:t>1.144</w:t>
            </w:r>
          </w:p>
        </w:tc>
        <w:tc>
          <w:tcPr>
            <w:tcW w:w="1701" w:type="dxa"/>
          </w:tcPr>
          <w:p w14:paraId="308F6B67" w14:textId="180CFB09" w:rsidR="007907FA" w:rsidRPr="00480871" w:rsidRDefault="007907FA" w:rsidP="00480871">
            <w:pPr>
              <w:pStyle w:val="P68B1DB1-Normal4"/>
              <w:spacing w:after="0" w:line="240" w:lineRule="auto"/>
              <w:rPr>
                <w:sz w:val="18"/>
                <w:szCs w:val="18"/>
              </w:rPr>
            </w:pPr>
            <w:r w:rsidRPr="00480871">
              <w:rPr>
                <w:sz w:val="18"/>
                <w:szCs w:val="18"/>
              </w:rPr>
              <w:t>472 (41%)</w:t>
            </w:r>
          </w:p>
        </w:tc>
        <w:tc>
          <w:tcPr>
            <w:tcW w:w="2410" w:type="dxa"/>
          </w:tcPr>
          <w:p w14:paraId="09181D2C" w14:textId="18BC73A7" w:rsidR="007907FA" w:rsidRPr="00480871" w:rsidRDefault="007907FA" w:rsidP="00480871">
            <w:pPr>
              <w:pStyle w:val="P68B1DB1-Normal4"/>
              <w:spacing w:after="0" w:line="240" w:lineRule="auto"/>
              <w:rPr>
                <w:sz w:val="18"/>
                <w:szCs w:val="18"/>
              </w:rPr>
            </w:pPr>
            <w:r w:rsidRPr="00480871">
              <w:rPr>
                <w:sz w:val="18"/>
                <w:szCs w:val="18"/>
              </w:rPr>
              <w:t>141</w:t>
            </w:r>
            <w:r w:rsidR="008469AD" w:rsidRPr="00480871">
              <w:rPr>
                <w:sz w:val="18"/>
                <w:szCs w:val="18"/>
              </w:rPr>
              <w:t xml:space="preserve">  (12%)</w:t>
            </w:r>
          </w:p>
        </w:tc>
        <w:tc>
          <w:tcPr>
            <w:tcW w:w="1985" w:type="dxa"/>
          </w:tcPr>
          <w:p w14:paraId="7D23D0C9" w14:textId="7CFBA976" w:rsidR="007907FA" w:rsidRPr="00480871" w:rsidRDefault="007907FA" w:rsidP="00480871">
            <w:pPr>
              <w:pStyle w:val="P68B1DB1-Normal4"/>
              <w:spacing w:after="0" w:line="240" w:lineRule="auto"/>
              <w:rPr>
                <w:sz w:val="18"/>
                <w:szCs w:val="18"/>
              </w:rPr>
            </w:pPr>
            <w:r w:rsidRPr="00480871">
              <w:rPr>
                <w:sz w:val="18"/>
                <w:szCs w:val="18"/>
              </w:rPr>
              <w:t>317</w:t>
            </w:r>
            <w:r w:rsidR="006A736D" w:rsidRPr="00480871">
              <w:rPr>
                <w:sz w:val="18"/>
                <w:szCs w:val="18"/>
              </w:rPr>
              <w:t xml:space="preserve"> (28%)</w:t>
            </w:r>
          </w:p>
        </w:tc>
      </w:tr>
      <w:tr w:rsidR="007907FA" w:rsidRPr="00480871" w14:paraId="1A7C7C9B" w14:textId="1017398F" w:rsidTr="00C76995">
        <w:tc>
          <w:tcPr>
            <w:tcW w:w="846" w:type="dxa"/>
          </w:tcPr>
          <w:p w14:paraId="0AA45FCF" w14:textId="77777777" w:rsidR="007907FA" w:rsidRPr="00C76995" w:rsidRDefault="007907FA" w:rsidP="00480871">
            <w:pPr>
              <w:pStyle w:val="P68B1DB1-Normal4"/>
              <w:spacing w:after="0" w:line="240" w:lineRule="auto"/>
              <w:rPr>
                <w:b/>
                <w:bCs/>
                <w:sz w:val="18"/>
                <w:szCs w:val="18"/>
              </w:rPr>
            </w:pPr>
            <w:r w:rsidRPr="00C76995">
              <w:rPr>
                <w:b/>
                <w:bCs/>
                <w:sz w:val="18"/>
                <w:szCs w:val="18"/>
              </w:rPr>
              <w:t>2018</w:t>
            </w:r>
          </w:p>
        </w:tc>
        <w:tc>
          <w:tcPr>
            <w:tcW w:w="992" w:type="dxa"/>
          </w:tcPr>
          <w:p w14:paraId="5EFC4557" w14:textId="77777777" w:rsidR="007907FA" w:rsidRPr="00480871" w:rsidRDefault="007907FA" w:rsidP="00480871">
            <w:pPr>
              <w:pStyle w:val="P68B1DB1-Normal4"/>
              <w:spacing w:after="0" w:line="240" w:lineRule="auto"/>
              <w:rPr>
                <w:sz w:val="18"/>
                <w:szCs w:val="18"/>
              </w:rPr>
            </w:pPr>
            <w:r w:rsidRPr="00480871">
              <w:rPr>
                <w:sz w:val="18"/>
                <w:szCs w:val="18"/>
              </w:rPr>
              <w:t>1.314</w:t>
            </w:r>
          </w:p>
        </w:tc>
        <w:tc>
          <w:tcPr>
            <w:tcW w:w="992" w:type="dxa"/>
          </w:tcPr>
          <w:p w14:paraId="0EFCFCD7" w14:textId="77777777" w:rsidR="007907FA" w:rsidRPr="00480871" w:rsidRDefault="007907FA" w:rsidP="00480871">
            <w:pPr>
              <w:pStyle w:val="P68B1DB1-Normal4"/>
              <w:spacing w:after="0" w:line="240" w:lineRule="auto"/>
              <w:rPr>
                <w:sz w:val="18"/>
                <w:szCs w:val="18"/>
              </w:rPr>
            </w:pPr>
            <w:r w:rsidRPr="00480871">
              <w:rPr>
                <w:sz w:val="18"/>
                <w:szCs w:val="18"/>
              </w:rPr>
              <w:t>1.283</w:t>
            </w:r>
          </w:p>
        </w:tc>
        <w:tc>
          <w:tcPr>
            <w:tcW w:w="1701" w:type="dxa"/>
          </w:tcPr>
          <w:p w14:paraId="416136F4" w14:textId="44C7BAD0" w:rsidR="007907FA" w:rsidRPr="00480871" w:rsidRDefault="007907FA" w:rsidP="00480871">
            <w:pPr>
              <w:pStyle w:val="P68B1DB1-Normal4"/>
              <w:spacing w:after="0" w:line="240" w:lineRule="auto"/>
              <w:rPr>
                <w:sz w:val="18"/>
                <w:szCs w:val="18"/>
              </w:rPr>
            </w:pPr>
            <w:r w:rsidRPr="00480871">
              <w:rPr>
                <w:sz w:val="18"/>
                <w:szCs w:val="18"/>
              </w:rPr>
              <w:t>491 (38%)</w:t>
            </w:r>
          </w:p>
        </w:tc>
        <w:tc>
          <w:tcPr>
            <w:tcW w:w="2410" w:type="dxa"/>
          </w:tcPr>
          <w:p w14:paraId="498617D7" w14:textId="1D45739B" w:rsidR="007907FA" w:rsidRPr="00480871" w:rsidRDefault="007907FA" w:rsidP="00480871">
            <w:pPr>
              <w:pStyle w:val="P68B1DB1-Normal4"/>
              <w:spacing w:after="0" w:line="240" w:lineRule="auto"/>
              <w:rPr>
                <w:sz w:val="18"/>
                <w:szCs w:val="18"/>
              </w:rPr>
            </w:pPr>
            <w:r w:rsidRPr="00480871">
              <w:rPr>
                <w:sz w:val="18"/>
                <w:szCs w:val="18"/>
              </w:rPr>
              <w:t>156</w:t>
            </w:r>
            <w:r w:rsidR="008469AD" w:rsidRPr="00480871">
              <w:rPr>
                <w:sz w:val="18"/>
                <w:szCs w:val="18"/>
              </w:rPr>
              <w:t xml:space="preserve"> </w:t>
            </w:r>
            <w:r w:rsidR="002335D5" w:rsidRPr="00480871">
              <w:rPr>
                <w:sz w:val="18"/>
                <w:szCs w:val="18"/>
              </w:rPr>
              <w:t>(12%)</w:t>
            </w:r>
          </w:p>
        </w:tc>
        <w:tc>
          <w:tcPr>
            <w:tcW w:w="1985" w:type="dxa"/>
          </w:tcPr>
          <w:p w14:paraId="384D6DD8" w14:textId="0313E395" w:rsidR="007907FA" w:rsidRPr="00480871" w:rsidRDefault="007907FA" w:rsidP="00480871">
            <w:pPr>
              <w:pStyle w:val="P68B1DB1-Normal4"/>
              <w:spacing w:after="0" w:line="240" w:lineRule="auto"/>
              <w:rPr>
                <w:sz w:val="18"/>
                <w:szCs w:val="18"/>
              </w:rPr>
            </w:pPr>
            <w:r w:rsidRPr="00480871">
              <w:rPr>
                <w:sz w:val="18"/>
                <w:szCs w:val="18"/>
              </w:rPr>
              <w:t>240</w:t>
            </w:r>
            <w:r w:rsidR="00BA43B6" w:rsidRPr="00480871">
              <w:rPr>
                <w:sz w:val="18"/>
                <w:szCs w:val="18"/>
              </w:rPr>
              <w:t xml:space="preserve"> (19%)</w:t>
            </w:r>
          </w:p>
        </w:tc>
      </w:tr>
      <w:tr w:rsidR="007907FA" w:rsidRPr="00480871" w14:paraId="45474011" w14:textId="54163826" w:rsidTr="00C76995">
        <w:tc>
          <w:tcPr>
            <w:tcW w:w="846" w:type="dxa"/>
          </w:tcPr>
          <w:p w14:paraId="34C4F823" w14:textId="77777777" w:rsidR="007907FA" w:rsidRPr="00C76995" w:rsidRDefault="007907FA" w:rsidP="00480871">
            <w:pPr>
              <w:pStyle w:val="P68B1DB1-Normal4"/>
              <w:spacing w:after="0" w:line="240" w:lineRule="auto"/>
              <w:rPr>
                <w:b/>
                <w:bCs/>
                <w:sz w:val="18"/>
                <w:szCs w:val="18"/>
              </w:rPr>
            </w:pPr>
            <w:r w:rsidRPr="00C76995">
              <w:rPr>
                <w:b/>
                <w:bCs/>
                <w:sz w:val="18"/>
                <w:szCs w:val="18"/>
              </w:rPr>
              <w:t>2019</w:t>
            </w:r>
          </w:p>
        </w:tc>
        <w:tc>
          <w:tcPr>
            <w:tcW w:w="992" w:type="dxa"/>
          </w:tcPr>
          <w:p w14:paraId="0370288A" w14:textId="77777777" w:rsidR="007907FA" w:rsidRPr="00480871" w:rsidRDefault="007907FA" w:rsidP="00480871">
            <w:pPr>
              <w:pStyle w:val="P68B1DB1-Normal4"/>
              <w:spacing w:after="0" w:line="240" w:lineRule="auto"/>
              <w:rPr>
                <w:sz w:val="18"/>
                <w:szCs w:val="18"/>
              </w:rPr>
            </w:pPr>
            <w:r w:rsidRPr="00480871">
              <w:rPr>
                <w:sz w:val="18"/>
                <w:szCs w:val="18"/>
              </w:rPr>
              <w:t>1.527</w:t>
            </w:r>
          </w:p>
        </w:tc>
        <w:tc>
          <w:tcPr>
            <w:tcW w:w="992" w:type="dxa"/>
          </w:tcPr>
          <w:p w14:paraId="00CFF71A" w14:textId="77777777" w:rsidR="007907FA" w:rsidRPr="00480871" w:rsidRDefault="007907FA" w:rsidP="00480871">
            <w:pPr>
              <w:pStyle w:val="P68B1DB1-Normal4"/>
              <w:spacing w:after="0" w:line="240" w:lineRule="auto"/>
              <w:rPr>
                <w:sz w:val="18"/>
                <w:szCs w:val="18"/>
              </w:rPr>
            </w:pPr>
            <w:r w:rsidRPr="00480871">
              <w:rPr>
                <w:sz w:val="18"/>
                <w:szCs w:val="18"/>
              </w:rPr>
              <w:t>1.475</w:t>
            </w:r>
          </w:p>
        </w:tc>
        <w:tc>
          <w:tcPr>
            <w:tcW w:w="1701" w:type="dxa"/>
          </w:tcPr>
          <w:p w14:paraId="61E8B791" w14:textId="3E45D8BA" w:rsidR="007907FA" w:rsidRPr="00480871" w:rsidRDefault="007907FA" w:rsidP="00480871">
            <w:pPr>
              <w:pStyle w:val="P68B1DB1-Normal4"/>
              <w:spacing w:after="0" w:line="240" w:lineRule="auto"/>
              <w:rPr>
                <w:sz w:val="18"/>
                <w:szCs w:val="18"/>
              </w:rPr>
            </w:pPr>
            <w:r w:rsidRPr="00480871">
              <w:rPr>
                <w:sz w:val="18"/>
                <w:szCs w:val="18"/>
              </w:rPr>
              <w:t>601 (41%)</w:t>
            </w:r>
          </w:p>
        </w:tc>
        <w:tc>
          <w:tcPr>
            <w:tcW w:w="2410" w:type="dxa"/>
          </w:tcPr>
          <w:p w14:paraId="37D72EC3" w14:textId="379E08F4" w:rsidR="007907FA" w:rsidRPr="00480871" w:rsidRDefault="007907FA" w:rsidP="00480871">
            <w:pPr>
              <w:pStyle w:val="P68B1DB1-Normal4"/>
              <w:spacing w:after="0" w:line="240" w:lineRule="auto"/>
              <w:rPr>
                <w:sz w:val="18"/>
                <w:szCs w:val="18"/>
              </w:rPr>
            </w:pPr>
            <w:r w:rsidRPr="00480871">
              <w:rPr>
                <w:sz w:val="18"/>
                <w:szCs w:val="18"/>
              </w:rPr>
              <w:t>190</w:t>
            </w:r>
            <w:r w:rsidR="002335D5" w:rsidRPr="00480871">
              <w:rPr>
                <w:sz w:val="18"/>
                <w:szCs w:val="18"/>
              </w:rPr>
              <w:t xml:space="preserve"> (13%)</w:t>
            </w:r>
          </w:p>
        </w:tc>
        <w:tc>
          <w:tcPr>
            <w:tcW w:w="1985" w:type="dxa"/>
          </w:tcPr>
          <w:p w14:paraId="5529B6B2" w14:textId="04A4877B" w:rsidR="007907FA" w:rsidRPr="00480871" w:rsidRDefault="007907FA" w:rsidP="00480871">
            <w:pPr>
              <w:pStyle w:val="P68B1DB1-Normal4"/>
              <w:spacing w:after="0" w:line="240" w:lineRule="auto"/>
              <w:rPr>
                <w:sz w:val="18"/>
                <w:szCs w:val="18"/>
              </w:rPr>
            </w:pPr>
            <w:r w:rsidRPr="00480871">
              <w:rPr>
                <w:sz w:val="18"/>
                <w:szCs w:val="18"/>
              </w:rPr>
              <w:t>328</w:t>
            </w:r>
            <w:r w:rsidR="00435551" w:rsidRPr="00480871">
              <w:rPr>
                <w:sz w:val="18"/>
                <w:szCs w:val="18"/>
              </w:rPr>
              <w:t xml:space="preserve"> (22%)</w:t>
            </w:r>
          </w:p>
        </w:tc>
      </w:tr>
      <w:tr w:rsidR="007907FA" w:rsidRPr="00480871" w14:paraId="016A1EDD" w14:textId="6A2AD61F" w:rsidTr="00C76995">
        <w:tc>
          <w:tcPr>
            <w:tcW w:w="846" w:type="dxa"/>
            <w:shd w:val="clear" w:color="auto" w:fill="auto"/>
          </w:tcPr>
          <w:p w14:paraId="597198AD" w14:textId="77777777" w:rsidR="007907FA" w:rsidRPr="00C76995" w:rsidRDefault="007907FA" w:rsidP="00480871">
            <w:pPr>
              <w:pStyle w:val="P68B1DB1-Normal4"/>
              <w:spacing w:after="0" w:line="240" w:lineRule="auto"/>
              <w:rPr>
                <w:b/>
                <w:bCs/>
                <w:sz w:val="18"/>
                <w:szCs w:val="18"/>
              </w:rPr>
            </w:pPr>
            <w:r w:rsidRPr="00C76995">
              <w:rPr>
                <w:b/>
                <w:bCs/>
                <w:sz w:val="18"/>
                <w:szCs w:val="18"/>
              </w:rPr>
              <w:t>2020</w:t>
            </w:r>
          </w:p>
        </w:tc>
        <w:tc>
          <w:tcPr>
            <w:tcW w:w="992" w:type="dxa"/>
            <w:shd w:val="clear" w:color="auto" w:fill="auto"/>
          </w:tcPr>
          <w:p w14:paraId="75FB1B9B" w14:textId="77777777" w:rsidR="007907FA" w:rsidRPr="00480871" w:rsidRDefault="007907FA" w:rsidP="00480871">
            <w:pPr>
              <w:pStyle w:val="P68B1DB1-Normal4"/>
              <w:spacing w:after="0" w:line="240" w:lineRule="auto"/>
              <w:rPr>
                <w:sz w:val="18"/>
                <w:szCs w:val="18"/>
              </w:rPr>
            </w:pPr>
            <w:r w:rsidRPr="00480871">
              <w:rPr>
                <w:sz w:val="18"/>
                <w:szCs w:val="18"/>
              </w:rPr>
              <w:t>1.428</w:t>
            </w:r>
          </w:p>
        </w:tc>
        <w:tc>
          <w:tcPr>
            <w:tcW w:w="992" w:type="dxa"/>
            <w:shd w:val="clear" w:color="auto" w:fill="auto"/>
          </w:tcPr>
          <w:p w14:paraId="3D5F05B1" w14:textId="77777777" w:rsidR="007907FA" w:rsidRPr="00480871" w:rsidRDefault="007907FA" w:rsidP="00480871">
            <w:pPr>
              <w:pStyle w:val="P68B1DB1-Normal4"/>
              <w:spacing w:after="0" w:line="240" w:lineRule="auto"/>
              <w:rPr>
                <w:sz w:val="18"/>
                <w:szCs w:val="18"/>
              </w:rPr>
            </w:pPr>
            <w:r w:rsidRPr="00480871">
              <w:rPr>
                <w:sz w:val="18"/>
                <w:szCs w:val="18"/>
              </w:rPr>
              <w:t>1.468</w:t>
            </w:r>
          </w:p>
        </w:tc>
        <w:tc>
          <w:tcPr>
            <w:tcW w:w="1701" w:type="dxa"/>
            <w:shd w:val="clear" w:color="auto" w:fill="auto"/>
          </w:tcPr>
          <w:p w14:paraId="4A9A4DBB" w14:textId="22CBCDE3" w:rsidR="007907FA" w:rsidRPr="00480871" w:rsidRDefault="007907FA" w:rsidP="00480871">
            <w:pPr>
              <w:pStyle w:val="P68B1DB1-Normal4"/>
              <w:spacing w:after="0" w:line="240" w:lineRule="auto"/>
              <w:rPr>
                <w:sz w:val="18"/>
                <w:szCs w:val="18"/>
              </w:rPr>
            </w:pPr>
            <w:r w:rsidRPr="00480871">
              <w:rPr>
                <w:sz w:val="18"/>
                <w:szCs w:val="18"/>
              </w:rPr>
              <w:t>684 (47%)</w:t>
            </w:r>
          </w:p>
        </w:tc>
        <w:tc>
          <w:tcPr>
            <w:tcW w:w="2410" w:type="dxa"/>
            <w:shd w:val="clear" w:color="auto" w:fill="auto"/>
          </w:tcPr>
          <w:p w14:paraId="1CA4E656" w14:textId="31AE9C03" w:rsidR="007907FA" w:rsidRPr="00480871" w:rsidRDefault="007907FA" w:rsidP="00480871">
            <w:pPr>
              <w:pStyle w:val="P68B1DB1-Normal4"/>
              <w:spacing w:after="0" w:line="240" w:lineRule="auto"/>
              <w:rPr>
                <w:sz w:val="18"/>
                <w:szCs w:val="18"/>
              </w:rPr>
            </w:pPr>
            <w:r w:rsidRPr="00480871">
              <w:rPr>
                <w:sz w:val="18"/>
                <w:szCs w:val="18"/>
              </w:rPr>
              <w:t>137</w:t>
            </w:r>
            <w:r w:rsidR="002335D5" w:rsidRPr="00480871">
              <w:rPr>
                <w:sz w:val="18"/>
                <w:szCs w:val="18"/>
              </w:rPr>
              <w:t xml:space="preserve"> (9%)</w:t>
            </w:r>
          </w:p>
        </w:tc>
        <w:tc>
          <w:tcPr>
            <w:tcW w:w="1985" w:type="dxa"/>
            <w:shd w:val="clear" w:color="auto" w:fill="auto"/>
          </w:tcPr>
          <w:p w14:paraId="7D253E31" w14:textId="2A06366B" w:rsidR="007907FA" w:rsidRPr="00480871" w:rsidRDefault="007907FA" w:rsidP="00480871">
            <w:pPr>
              <w:pStyle w:val="P68B1DB1-Normal4"/>
              <w:spacing w:after="0" w:line="240" w:lineRule="auto"/>
              <w:rPr>
                <w:sz w:val="18"/>
                <w:szCs w:val="18"/>
              </w:rPr>
            </w:pPr>
            <w:r w:rsidRPr="00480871">
              <w:rPr>
                <w:sz w:val="18"/>
                <w:szCs w:val="18"/>
              </w:rPr>
              <w:t>359</w:t>
            </w:r>
            <w:r w:rsidR="00435551" w:rsidRPr="00480871">
              <w:rPr>
                <w:sz w:val="18"/>
                <w:szCs w:val="18"/>
              </w:rPr>
              <w:t xml:space="preserve"> (24%)</w:t>
            </w:r>
          </w:p>
        </w:tc>
      </w:tr>
      <w:tr w:rsidR="007907FA" w:rsidRPr="00480871" w14:paraId="48B66F44" w14:textId="34DF1B51" w:rsidTr="00C76995">
        <w:tc>
          <w:tcPr>
            <w:tcW w:w="846" w:type="dxa"/>
          </w:tcPr>
          <w:p w14:paraId="5F2EA34E" w14:textId="77777777" w:rsidR="007907FA" w:rsidRPr="00C76995" w:rsidRDefault="007907FA" w:rsidP="00480871">
            <w:pPr>
              <w:pStyle w:val="P68B1DB1-Normal4"/>
              <w:spacing w:after="0" w:line="240" w:lineRule="auto"/>
              <w:rPr>
                <w:b/>
                <w:bCs/>
                <w:sz w:val="18"/>
                <w:szCs w:val="18"/>
              </w:rPr>
            </w:pPr>
            <w:r w:rsidRPr="00C76995">
              <w:rPr>
                <w:b/>
                <w:bCs/>
                <w:sz w:val="18"/>
                <w:szCs w:val="18"/>
              </w:rPr>
              <w:t>2021</w:t>
            </w:r>
          </w:p>
        </w:tc>
        <w:tc>
          <w:tcPr>
            <w:tcW w:w="992" w:type="dxa"/>
          </w:tcPr>
          <w:p w14:paraId="1B3BC8D2" w14:textId="77777777" w:rsidR="007907FA" w:rsidRPr="00480871" w:rsidRDefault="007907FA" w:rsidP="00480871">
            <w:pPr>
              <w:pStyle w:val="P68B1DB1-Normal4"/>
              <w:spacing w:after="0" w:line="240" w:lineRule="auto"/>
              <w:rPr>
                <w:sz w:val="18"/>
                <w:szCs w:val="18"/>
              </w:rPr>
            </w:pPr>
            <w:r w:rsidRPr="00480871">
              <w:rPr>
                <w:sz w:val="18"/>
                <w:szCs w:val="18"/>
              </w:rPr>
              <w:t>1.103</w:t>
            </w:r>
          </w:p>
        </w:tc>
        <w:tc>
          <w:tcPr>
            <w:tcW w:w="992" w:type="dxa"/>
          </w:tcPr>
          <w:p w14:paraId="5F93EB4A" w14:textId="77777777" w:rsidR="007907FA" w:rsidRPr="00480871" w:rsidRDefault="007907FA" w:rsidP="00480871">
            <w:pPr>
              <w:pStyle w:val="P68B1DB1-Normal4"/>
              <w:spacing w:after="0" w:line="240" w:lineRule="auto"/>
              <w:rPr>
                <w:sz w:val="18"/>
                <w:szCs w:val="18"/>
              </w:rPr>
            </w:pPr>
            <w:r w:rsidRPr="00480871">
              <w:rPr>
                <w:sz w:val="18"/>
                <w:szCs w:val="18"/>
              </w:rPr>
              <w:t>1.187</w:t>
            </w:r>
          </w:p>
        </w:tc>
        <w:tc>
          <w:tcPr>
            <w:tcW w:w="1701" w:type="dxa"/>
          </w:tcPr>
          <w:p w14:paraId="76E6DC51" w14:textId="271A8EEE" w:rsidR="007907FA" w:rsidRPr="00480871" w:rsidRDefault="007907FA" w:rsidP="00480871">
            <w:pPr>
              <w:pStyle w:val="P68B1DB1-Normal4"/>
              <w:spacing w:after="0" w:line="240" w:lineRule="auto"/>
              <w:rPr>
                <w:sz w:val="18"/>
                <w:szCs w:val="18"/>
              </w:rPr>
            </w:pPr>
            <w:r w:rsidRPr="00480871">
              <w:rPr>
                <w:sz w:val="18"/>
                <w:szCs w:val="18"/>
              </w:rPr>
              <w:t>434 (37%)</w:t>
            </w:r>
          </w:p>
        </w:tc>
        <w:tc>
          <w:tcPr>
            <w:tcW w:w="2410" w:type="dxa"/>
          </w:tcPr>
          <w:p w14:paraId="119EF7E1" w14:textId="1057D545" w:rsidR="007907FA" w:rsidRPr="00480871" w:rsidRDefault="007907FA" w:rsidP="00480871">
            <w:pPr>
              <w:pStyle w:val="P68B1DB1-Normal4"/>
              <w:spacing w:after="0" w:line="240" w:lineRule="auto"/>
              <w:rPr>
                <w:sz w:val="18"/>
                <w:szCs w:val="18"/>
              </w:rPr>
            </w:pPr>
            <w:r w:rsidRPr="00480871">
              <w:rPr>
                <w:sz w:val="18"/>
                <w:szCs w:val="18"/>
              </w:rPr>
              <w:t>229</w:t>
            </w:r>
            <w:r w:rsidR="002335D5" w:rsidRPr="00480871">
              <w:rPr>
                <w:sz w:val="18"/>
                <w:szCs w:val="18"/>
              </w:rPr>
              <w:t xml:space="preserve"> (19%)</w:t>
            </w:r>
          </w:p>
        </w:tc>
        <w:tc>
          <w:tcPr>
            <w:tcW w:w="1985" w:type="dxa"/>
          </w:tcPr>
          <w:p w14:paraId="1A982E4F" w14:textId="325CAB4C" w:rsidR="007907FA" w:rsidRPr="00480871" w:rsidRDefault="007907FA" w:rsidP="00480871">
            <w:pPr>
              <w:pStyle w:val="P68B1DB1-Normal4"/>
              <w:spacing w:after="0" w:line="240" w:lineRule="auto"/>
              <w:rPr>
                <w:sz w:val="18"/>
                <w:szCs w:val="18"/>
              </w:rPr>
            </w:pPr>
            <w:r w:rsidRPr="00480871">
              <w:rPr>
                <w:sz w:val="18"/>
                <w:szCs w:val="18"/>
              </w:rPr>
              <w:t>363</w:t>
            </w:r>
            <w:r w:rsidR="00CB2938" w:rsidRPr="00480871">
              <w:rPr>
                <w:sz w:val="18"/>
                <w:szCs w:val="18"/>
              </w:rPr>
              <w:t xml:space="preserve"> (31%)</w:t>
            </w:r>
          </w:p>
        </w:tc>
      </w:tr>
      <w:tr w:rsidR="007907FA" w:rsidRPr="00480871" w14:paraId="69610227" w14:textId="06E868FC" w:rsidTr="00C76995">
        <w:tc>
          <w:tcPr>
            <w:tcW w:w="846" w:type="dxa"/>
          </w:tcPr>
          <w:p w14:paraId="19D7676F" w14:textId="77777777" w:rsidR="007907FA" w:rsidRPr="00C76995" w:rsidRDefault="007907FA" w:rsidP="00480871">
            <w:pPr>
              <w:pStyle w:val="P68B1DB1-Normal4"/>
              <w:spacing w:after="0" w:line="240" w:lineRule="auto"/>
              <w:rPr>
                <w:b/>
                <w:bCs/>
                <w:sz w:val="18"/>
                <w:szCs w:val="18"/>
              </w:rPr>
            </w:pPr>
            <w:r w:rsidRPr="00C76995">
              <w:rPr>
                <w:b/>
                <w:bCs/>
                <w:sz w:val="18"/>
                <w:szCs w:val="18"/>
              </w:rPr>
              <w:t>2022</w:t>
            </w:r>
          </w:p>
        </w:tc>
        <w:tc>
          <w:tcPr>
            <w:tcW w:w="992" w:type="dxa"/>
          </w:tcPr>
          <w:p w14:paraId="77A7DE18" w14:textId="77777777" w:rsidR="007907FA" w:rsidRPr="00480871" w:rsidRDefault="007907FA" w:rsidP="00480871">
            <w:pPr>
              <w:pStyle w:val="P68B1DB1-Normal4"/>
              <w:spacing w:after="0" w:line="240" w:lineRule="auto"/>
              <w:rPr>
                <w:sz w:val="18"/>
                <w:szCs w:val="18"/>
              </w:rPr>
            </w:pPr>
            <w:r w:rsidRPr="00480871">
              <w:rPr>
                <w:sz w:val="18"/>
                <w:szCs w:val="18"/>
              </w:rPr>
              <w:t>1.553</w:t>
            </w:r>
          </w:p>
        </w:tc>
        <w:tc>
          <w:tcPr>
            <w:tcW w:w="992" w:type="dxa"/>
          </w:tcPr>
          <w:p w14:paraId="7E003793" w14:textId="77777777" w:rsidR="007907FA" w:rsidRPr="00480871" w:rsidRDefault="007907FA" w:rsidP="00480871">
            <w:pPr>
              <w:pStyle w:val="P68B1DB1-Normal4"/>
              <w:spacing w:after="0" w:line="240" w:lineRule="auto"/>
              <w:rPr>
                <w:sz w:val="18"/>
                <w:szCs w:val="18"/>
              </w:rPr>
            </w:pPr>
            <w:r w:rsidRPr="00480871">
              <w:rPr>
                <w:sz w:val="18"/>
                <w:szCs w:val="18"/>
              </w:rPr>
              <w:t>1.400</w:t>
            </w:r>
          </w:p>
        </w:tc>
        <w:tc>
          <w:tcPr>
            <w:tcW w:w="1701" w:type="dxa"/>
          </w:tcPr>
          <w:p w14:paraId="273ED540" w14:textId="6CDAF1DA" w:rsidR="007907FA" w:rsidRPr="00480871" w:rsidRDefault="007907FA" w:rsidP="00480871">
            <w:pPr>
              <w:pStyle w:val="P68B1DB1-Normal4"/>
              <w:spacing w:after="0" w:line="240" w:lineRule="auto"/>
              <w:rPr>
                <w:sz w:val="18"/>
                <w:szCs w:val="18"/>
              </w:rPr>
            </w:pPr>
            <w:r w:rsidRPr="00480871">
              <w:rPr>
                <w:sz w:val="18"/>
                <w:szCs w:val="18"/>
              </w:rPr>
              <w:t>435 (31%)</w:t>
            </w:r>
          </w:p>
        </w:tc>
        <w:tc>
          <w:tcPr>
            <w:tcW w:w="2410" w:type="dxa"/>
          </w:tcPr>
          <w:p w14:paraId="3087C893" w14:textId="288107CF" w:rsidR="007907FA" w:rsidRPr="00480871" w:rsidRDefault="007907FA" w:rsidP="00480871">
            <w:pPr>
              <w:pStyle w:val="P68B1DB1-Normal4"/>
              <w:spacing w:after="0" w:line="240" w:lineRule="auto"/>
              <w:rPr>
                <w:sz w:val="18"/>
                <w:szCs w:val="18"/>
              </w:rPr>
            </w:pPr>
            <w:r w:rsidRPr="00480871">
              <w:rPr>
                <w:sz w:val="18"/>
                <w:szCs w:val="18"/>
              </w:rPr>
              <w:t>208</w:t>
            </w:r>
            <w:r w:rsidR="002335D5" w:rsidRPr="00480871">
              <w:rPr>
                <w:sz w:val="18"/>
                <w:szCs w:val="18"/>
              </w:rPr>
              <w:t xml:space="preserve"> (15%)</w:t>
            </w:r>
          </w:p>
        </w:tc>
        <w:tc>
          <w:tcPr>
            <w:tcW w:w="1985" w:type="dxa"/>
          </w:tcPr>
          <w:p w14:paraId="64267E73" w14:textId="344D4838" w:rsidR="007907FA" w:rsidRPr="00480871" w:rsidRDefault="007907FA" w:rsidP="00480871">
            <w:pPr>
              <w:pStyle w:val="P68B1DB1-Normal4"/>
              <w:spacing w:after="0" w:line="240" w:lineRule="auto"/>
              <w:rPr>
                <w:sz w:val="18"/>
                <w:szCs w:val="18"/>
              </w:rPr>
            </w:pPr>
            <w:r w:rsidRPr="00480871">
              <w:rPr>
                <w:sz w:val="18"/>
                <w:szCs w:val="18"/>
              </w:rPr>
              <w:t>285</w:t>
            </w:r>
            <w:r w:rsidR="002C152C" w:rsidRPr="00480871">
              <w:rPr>
                <w:sz w:val="18"/>
                <w:szCs w:val="18"/>
              </w:rPr>
              <w:t xml:space="preserve"> (20%)</w:t>
            </w:r>
          </w:p>
        </w:tc>
      </w:tr>
      <w:tr w:rsidR="007907FA" w:rsidRPr="00480871" w14:paraId="34FB103B" w14:textId="1223A84E" w:rsidTr="00C76995">
        <w:tc>
          <w:tcPr>
            <w:tcW w:w="846" w:type="dxa"/>
          </w:tcPr>
          <w:p w14:paraId="499C86D5" w14:textId="77777777" w:rsidR="007907FA" w:rsidRPr="00C76995" w:rsidRDefault="007907FA" w:rsidP="00480871">
            <w:pPr>
              <w:pStyle w:val="P68B1DB1-Normal4"/>
              <w:spacing w:after="0" w:line="240" w:lineRule="auto"/>
              <w:rPr>
                <w:b/>
                <w:bCs/>
                <w:sz w:val="18"/>
                <w:szCs w:val="18"/>
              </w:rPr>
            </w:pPr>
            <w:r w:rsidRPr="00C76995">
              <w:rPr>
                <w:b/>
                <w:bCs/>
                <w:sz w:val="18"/>
                <w:szCs w:val="18"/>
              </w:rPr>
              <w:t>2023</w:t>
            </w:r>
          </w:p>
        </w:tc>
        <w:tc>
          <w:tcPr>
            <w:tcW w:w="992" w:type="dxa"/>
          </w:tcPr>
          <w:p w14:paraId="14ED6C1A" w14:textId="77777777" w:rsidR="007907FA" w:rsidRPr="00480871" w:rsidRDefault="007907FA" w:rsidP="00480871">
            <w:pPr>
              <w:pStyle w:val="P68B1DB1-Normal4"/>
              <w:spacing w:after="0" w:line="240" w:lineRule="auto"/>
              <w:rPr>
                <w:sz w:val="18"/>
                <w:szCs w:val="18"/>
              </w:rPr>
            </w:pPr>
            <w:r w:rsidRPr="00480871">
              <w:rPr>
                <w:sz w:val="18"/>
                <w:szCs w:val="18"/>
              </w:rPr>
              <w:t>2.070</w:t>
            </w:r>
          </w:p>
        </w:tc>
        <w:tc>
          <w:tcPr>
            <w:tcW w:w="992" w:type="dxa"/>
          </w:tcPr>
          <w:p w14:paraId="7358E94C" w14:textId="77777777" w:rsidR="007907FA" w:rsidRPr="00480871" w:rsidRDefault="007907FA" w:rsidP="00480871">
            <w:pPr>
              <w:pStyle w:val="P68B1DB1-Normal4"/>
              <w:spacing w:after="0" w:line="240" w:lineRule="auto"/>
              <w:rPr>
                <w:sz w:val="18"/>
                <w:szCs w:val="18"/>
              </w:rPr>
            </w:pPr>
            <w:r w:rsidRPr="00480871">
              <w:rPr>
                <w:sz w:val="18"/>
                <w:szCs w:val="18"/>
              </w:rPr>
              <w:t>1.906</w:t>
            </w:r>
          </w:p>
        </w:tc>
        <w:tc>
          <w:tcPr>
            <w:tcW w:w="1701" w:type="dxa"/>
          </w:tcPr>
          <w:p w14:paraId="7F0F844B" w14:textId="2D4B2E68" w:rsidR="007907FA" w:rsidRPr="00480871" w:rsidRDefault="007907FA" w:rsidP="00480871">
            <w:pPr>
              <w:pStyle w:val="P68B1DB1-Normal4"/>
              <w:spacing w:after="0" w:line="240" w:lineRule="auto"/>
              <w:rPr>
                <w:sz w:val="18"/>
                <w:szCs w:val="18"/>
              </w:rPr>
            </w:pPr>
            <w:r w:rsidRPr="00480871">
              <w:rPr>
                <w:sz w:val="18"/>
                <w:szCs w:val="18"/>
              </w:rPr>
              <w:t>738 (39%)</w:t>
            </w:r>
          </w:p>
        </w:tc>
        <w:tc>
          <w:tcPr>
            <w:tcW w:w="2410" w:type="dxa"/>
          </w:tcPr>
          <w:p w14:paraId="11533C9E" w14:textId="2DAE9E07" w:rsidR="007907FA" w:rsidRPr="00480871" w:rsidRDefault="007907FA" w:rsidP="00480871">
            <w:pPr>
              <w:pStyle w:val="P68B1DB1-Normal4"/>
              <w:spacing w:after="0" w:line="240" w:lineRule="auto"/>
              <w:rPr>
                <w:sz w:val="18"/>
                <w:szCs w:val="18"/>
              </w:rPr>
            </w:pPr>
            <w:r w:rsidRPr="00480871">
              <w:rPr>
                <w:sz w:val="18"/>
                <w:szCs w:val="18"/>
              </w:rPr>
              <w:t>172</w:t>
            </w:r>
            <w:r w:rsidR="002335D5" w:rsidRPr="00480871">
              <w:rPr>
                <w:sz w:val="18"/>
                <w:szCs w:val="18"/>
              </w:rPr>
              <w:t xml:space="preserve"> (9%)</w:t>
            </w:r>
          </w:p>
        </w:tc>
        <w:tc>
          <w:tcPr>
            <w:tcW w:w="1985" w:type="dxa"/>
          </w:tcPr>
          <w:p w14:paraId="4149272E" w14:textId="50B771D1" w:rsidR="007907FA" w:rsidRPr="00480871" w:rsidRDefault="007907FA" w:rsidP="00480871">
            <w:pPr>
              <w:pStyle w:val="P68B1DB1-Normal4"/>
              <w:spacing w:after="0" w:line="240" w:lineRule="auto"/>
              <w:rPr>
                <w:sz w:val="18"/>
                <w:szCs w:val="18"/>
              </w:rPr>
            </w:pPr>
            <w:r w:rsidRPr="00480871">
              <w:rPr>
                <w:sz w:val="18"/>
                <w:szCs w:val="18"/>
              </w:rPr>
              <w:t>370</w:t>
            </w:r>
            <w:r w:rsidR="00021AC7" w:rsidRPr="00480871">
              <w:rPr>
                <w:sz w:val="18"/>
                <w:szCs w:val="18"/>
              </w:rPr>
              <w:t xml:space="preserve"> (19%)</w:t>
            </w:r>
          </w:p>
        </w:tc>
      </w:tr>
      <w:tr w:rsidR="00952CAF" w:rsidRPr="00480871" w14:paraId="57499312" w14:textId="77777777" w:rsidTr="00C76995">
        <w:tc>
          <w:tcPr>
            <w:tcW w:w="846" w:type="dxa"/>
          </w:tcPr>
          <w:p w14:paraId="4EE1D4B0" w14:textId="3308E75A" w:rsidR="00952CAF" w:rsidRPr="00C76995" w:rsidRDefault="00952CAF" w:rsidP="00480871">
            <w:pPr>
              <w:pStyle w:val="P68B1DB1-Normal4"/>
              <w:spacing w:after="0" w:line="240" w:lineRule="auto"/>
              <w:rPr>
                <w:b/>
                <w:bCs/>
                <w:sz w:val="18"/>
                <w:szCs w:val="18"/>
              </w:rPr>
            </w:pPr>
            <w:r w:rsidRPr="00C76995">
              <w:rPr>
                <w:b/>
                <w:bCs/>
                <w:sz w:val="18"/>
                <w:szCs w:val="18"/>
              </w:rPr>
              <w:t>2024</w:t>
            </w:r>
          </w:p>
        </w:tc>
        <w:tc>
          <w:tcPr>
            <w:tcW w:w="992" w:type="dxa"/>
          </w:tcPr>
          <w:p w14:paraId="48A93AB4" w14:textId="65AD5428" w:rsidR="00952CAF" w:rsidRPr="00480871" w:rsidRDefault="00952CAF" w:rsidP="00480871">
            <w:pPr>
              <w:pStyle w:val="P68B1DB1-Normal4"/>
              <w:spacing w:after="0" w:line="240" w:lineRule="auto"/>
              <w:rPr>
                <w:sz w:val="18"/>
                <w:szCs w:val="18"/>
              </w:rPr>
            </w:pPr>
            <w:r w:rsidRPr="00480871">
              <w:rPr>
                <w:sz w:val="18"/>
                <w:szCs w:val="18"/>
              </w:rPr>
              <w:t>2.138</w:t>
            </w:r>
          </w:p>
        </w:tc>
        <w:tc>
          <w:tcPr>
            <w:tcW w:w="992" w:type="dxa"/>
          </w:tcPr>
          <w:p w14:paraId="1F3DF245" w14:textId="5651B801" w:rsidR="00952CAF" w:rsidRPr="00480871" w:rsidRDefault="00952CAF" w:rsidP="00480871">
            <w:pPr>
              <w:pStyle w:val="P68B1DB1-Normal4"/>
              <w:spacing w:after="0" w:line="240" w:lineRule="auto"/>
              <w:rPr>
                <w:sz w:val="18"/>
                <w:szCs w:val="18"/>
              </w:rPr>
            </w:pPr>
            <w:r w:rsidRPr="00480871">
              <w:rPr>
                <w:sz w:val="18"/>
                <w:szCs w:val="18"/>
              </w:rPr>
              <w:t>1.995</w:t>
            </w:r>
          </w:p>
        </w:tc>
        <w:tc>
          <w:tcPr>
            <w:tcW w:w="1701" w:type="dxa"/>
          </w:tcPr>
          <w:p w14:paraId="2684039B" w14:textId="5EC9D1E2" w:rsidR="00952CAF" w:rsidRPr="00480871" w:rsidRDefault="00952CAF" w:rsidP="00480871">
            <w:pPr>
              <w:pStyle w:val="P68B1DB1-Normal4"/>
              <w:spacing w:after="0" w:line="240" w:lineRule="auto"/>
              <w:rPr>
                <w:sz w:val="18"/>
                <w:szCs w:val="18"/>
              </w:rPr>
            </w:pPr>
            <w:r w:rsidRPr="00480871">
              <w:rPr>
                <w:sz w:val="18"/>
                <w:szCs w:val="18"/>
              </w:rPr>
              <w:t>710</w:t>
            </w:r>
            <w:r w:rsidR="007907FA" w:rsidRPr="00480871">
              <w:rPr>
                <w:sz w:val="18"/>
                <w:szCs w:val="18"/>
              </w:rPr>
              <w:t xml:space="preserve"> (36%)</w:t>
            </w:r>
          </w:p>
        </w:tc>
        <w:tc>
          <w:tcPr>
            <w:tcW w:w="2410" w:type="dxa"/>
          </w:tcPr>
          <w:p w14:paraId="318B102D" w14:textId="512DE2F0" w:rsidR="00952CAF" w:rsidRPr="00480871" w:rsidRDefault="0008237F" w:rsidP="00480871">
            <w:pPr>
              <w:pStyle w:val="P68B1DB1-Normal4"/>
              <w:spacing w:after="0" w:line="240" w:lineRule="auto"/>
              <w:rPr>
                <w:sz w:val="18"/>
                <w:szCs w:val="18"/>
              </w:rPr>
            </w:pPr>
            <w:r w:rsidRPr="00480871">
              <w:rPr>
                <w:sz w:val="18"/>
                <w:szCs w:val="18"/>
              </w:rPr>
              <w:t>246</w:t>
            </w:r>
            <w:r w:rsidR="002335D5" w:rsidRPr="00480871">
              <w:rPr>
                <w:sz w:val="18"/>
                <w:szCs w:val="18"/>
              </w:rPr>
              <w:t xml:space="preserve"> (12%)</w:t>
            </w:r>
          </w:p>
        </w:tc>
        <w:tc>
          <w:tcPr>
            <w:tcW w:w="1985" w:type="dxa"/>
          </w:tcPr>
          <w:p w14:paraId="3EF85109" w14:textId="006957AA" w:rsidR="00952CAF" w:rsidRPr="00480871" w:rsidRDefault="0008237F" w:rsidP="00480871">
            <w:pPr>
              <w:pStyle w:val="P68B1DB1-Normal4"/>
              <w:spacing w:after="0" w:line="240" w:lineRule="auto"/>
              <w:rPr>
                <w:sz w:val="18"/>
                <w:szCs w:val="18"/>
              </w:rPr>
            </w:pPr>
            <w:r w:rsidRPr="00480871">
              <w:rPr>
                <w:sz w:val="18"/>
                <w:szCs w:val="18"/>
              </w:rPr>
              <w:t>432</w:t>
            </w:r>
            <w:r w:rsidR="00021AC7" w:rsidRPr="00480871">
              <w:rPr>
                <w:sz w:val="18"/>
                <w:szCs w:val="18"/>
              </w:rPr>
              <w:t xml:space="preserve"> (22%)</w:t>
            </w:r>
          </w:p>
        </w:tc>
      </w:tr>
    </w:tbl>
    <w:p w14:paraId="3E1C1106" w14:textId="77777777" w:rsidR="008C3874" w:rsidRPr="00480871" w:rsidRDefault="008C3874" w:rsidP="00480871">
      <w:pPr>
        <w:pStyle w:val="P68B1DB1-Normal4"/>
        <w:spacing w:after="0" w:line="240" w:lineRule="auto"/>
        <w:rPr>
          <w:sz w:val="18"/>
          <w:szCs w:val="18"/>
        </w:rPr>
      </w:pPr>
    </w:p>
    <w:p w14:paraId="47ABE061" w14:textId="77777777" w:rsidR="0089455C" w:rsidRDefault="0089455C" w:rsidP="0089455C">
      <w:pPr>
        <w:jc w:val="both"/>
        <w:rPr>
          <w:rFonts w:cs="Arial"/>
          <w:b/>
          <w:bCs/>
          <w:szCs w:val="20"/>
        </w:rPr>
      </w:pPr>
    </w:p>
    <w:p w14:paraId="39098F91" w14:textId="0E8B2C6A" w:rsidR="00E20132" w:rsidRPr="00441F41" w:rsidRDefault="00E20132" w:rsidP="00E20132">
      <w:pPr>
        <w:rPr>
          <w:i/>
          <w:iCs/>
          <w:szCs w:val="20"/>
        </w:rPr>
      </w:pPr>
      <w:r w:rsidRPr="00441F41">
        <w:rPr>
          <w:i/>
          <w:iCs/>
          <w:szCs w:val="20"/>
        </w:rPr>
        <w:t xml:space="preserve">Tabela </w:t>
      </w:r>
      <w:r w:rsidR="00B7149C">
        <w:rPr>
          <w:i/>
          <w:iCs/>
          <w:szCs w:val="20"/>
        </w:rPr>
        <w:t>6</w:t>
      </w:r>
      <w:r w:rsidRPr="00441F41">
        <w:rPr>
          <w:i/>
          <w:iCs/>
          <w:szCs w:val="20"/>
        </w:rPr>
        <w:t>: Odločitve o predlogu za izrek sankcije v obdobju 2014-2023</w:t>
      </w:r>
      <w:r w:rsidRPr="00441F41">
        <w:rPr>
          <w:rStyle w:val="Sprotnaopomba-sklic"/>
          <w:rFonts w:eastAsia="MS ??" w:cs="Arial"/>
          <w:i/>
          <w:iCs/>
          <w:szCs w:val="20"/>
          <w:lang w:eastAsia="sl-SI"/>
        </w:rPr>
        <w:footnoteReference w:id="33"/>
      </w:r>
    </w:p>
    <w:tbl>
      <w:tblPr>
        <w:tblStyle w:val="Tabelamrea"/>
        <w:tblW w:w="8926" w:type="dxa"/>
        <w:tblLook w:val="04A0" w:firstRow="1" w:lastRow="0" w:firstColumn="1" w:lastColumn="0" w:noHBand="0" w:noVBand="1"/>
      </w:tblPr>
      <w:tblGrid>
        <w:gridCol w:w="630"/>
        <w:gridCol w:w="959"/>
        <w:gridCol w:w="958"/>
        <w:gridCol w:w="846"/>
        <w:gridCol w:w="1017"/>
        <w:gridCol w:w="991"/>
        <w:gridCol w:w="1552"/>
        <w:gridCol w:w="1973"/>
      </w:tblGrid>
      <w:tr w:rsidR="001A6FEA" w:rsidRPr="00971FC3" w14:paraId="7B3E315D" w14:textId="77777777" w:rsidTr="00202FA6">
        <w:tc>
          <w:tcPr>
            <w:tcW w:w="630" w:type="dxa"/>
            <w:shd w:val="clear" w:color="auto" w:fill="auto"/>
          </w:tcPr>
          <w:p w14:paraId="3ED57AB4" w14:textId="77777777" w:rsidR="001A6FEA" w:rsidRPr="00202FA6" w:rsidRDefault="001A6FEA" w:rsidP="00971FC3">
            <w:pPr>
              <w:pStyle w:val="P68B1DB1-Normal4"/>
              <w:spacing w:after="0" w:line="240" w:lineRule="auto"/>
              <w:rPr>
                <w:b/>
                <w:bCs/>
                <w:sz w:val="18"/>
                <w:szCs w:val="18"/>
              </w:rPr>
            </w:pPr>
          </w:p>
        </w:tc>
        <w:tc>
          <w:tcPr>
            <w:tcW w:w="3780" w:type="dxa"/>
            <w:gridSpan w:val="4"/>
            <w:shd w:val="clear" w:color="auto" w:fill="auto"/>
          </w:tcPr>
          <w:p w14:paraId="56FBAC36" w14:textId="77777777" w:rsidR="001A6FEA" w:rsidRPr="00971FC3" w:rsidRDefault="001A6FEA" w:rsidP="00971FC3">
            <w:pPr>
              <w:pStyle w:val="P68B1DB1-Normal4"/>
              <w:spacing w:after="0" w:line="240" w:lineRule="auto"/>
              <w:rPr>
                <w:b/>
                <w:bCs/>
                <w:sz w:val="18"/>
                <w:szCs w:val="18"/>
              </w:rPr>
            </w:pPr>
            <w:r w:rsidRPr="00971FC3">
              <w:rPr>
                <w:b/>
                <w:bCs/>
                <w:sz w:val="18"/>
                <w:szCs w:val="18"/>
              </w:rPr>
              <w:t>Sodne odločbe</w:t>
            </w:r>
          </w:p>
        </w:tc>
        <w:tc>
          <w:tcPr>
            <w:tcW w:w="4516" w:type="dxa"/>
            <w:gridSpan w:val="3"/>
            <w:shd w:val="clear" w:color="auto" w:fill="auto"/>
          </w:tcPr>
          <w:p w14:paraId="100A6E82" w14:textId="77777777" w:rsidR="001A6FEA" w:rsidRPr="00971FC3" w:rsidRDefault="001A6FEA" w:rsidP="00971FC3">
            <w:pPr>
              <w:pStyle w:val="P68B1DB1-Normal4"/>
              <w:spacing w:after="0" w:line="240" w:lineRule="auto"/>
              <w:rPr>
                <w:b/>
                <w:bCs/>
                <w:sz w:val="18"/>
                <w:szCs w:val="18"/>
              </w:rPr>
            </w:pPr>
            <w:r w:rsidRPr="00971FC3">
              <w:rPr>
                <w:b/>
                <w:bCs/>
                <w:sz w:val="18"/>
                <w:szCs w:val="18"/>
              </w:rPr>
              <w:t>Izrečene sankcije</w:t>
            </w:r>
          </w:p>
        </w:tc>
      </w:tr>
      <w:tr w:rsidR="001A6FEA" w:rsidRPr="00971FC3" w14:paraId="32A6B06F" w14:textId="77777777" w:rsidTr="00202FA6">
        <w:tc>
          <w:tcPr>
            <w:tcW w:w="630" w:type="dxa"/>
            <w:shd w:val="clear" w:color="auto" w:fill="auto"/>
          </w:tcPr>
          <w:p w14:paraId="1BF8A935" w14:textId="77777777" w:rsidR="001A6FEA" w:rsidRPr="00202FA6" w:rsidRDefault="001A6FEA" w:rsidP="00971FC3">
            <w:pPr>
              <w:pStyle w:val="P68B1DB1-Normal4"/>
              <w:spacing w:after="0" w:line="240" w:lineRule="auto"/>
              <w:rPr>
                <w:b/>
                <w:bCs/>
                <w:sz w:val="18"/>
                <w:szCs w:val="18"/>
              </w:rPr>
            </w:pPr>
          </w:p>
        </w:tc>
        <w:tc>
          <w:tcPr>
            <w:tcW w:w="959" w:type="dxa"/>
            <w:shd w:val="clear" w:color="auto" w:fill="auto"/>
          </w:tcPr>
          <w:p w14:paraId="28D06541" w14:textId="77777777" w:rsidR="001A6FEA" w:rsidRPr="00971FC3" w:rsidRDefault="001A6FEA" w:rsidP="00971FC3">
            <w:pPr>
              <w:pStyle w:val="P68B1DB1-Normal4"/>
              <w:spacing w:after="0" w:line="240" w:lineRule="auto"/>
              <w:rPr>
                <w:b/>
                <w:bCs/>
                <w:sz w:val="18"/>
                <w:szCs w:val="18"/>
              </w:rPr>
            </w:pPr>
            <w:r w:rsidRPr="00971FC3">
              <w:rPr>
                <w:b/>
                <w:bCs/>
                <w:sz w:val="18"/>
                <w:szCs w:val="18"/>
              </w:rPr>
              <w:t>Skupaj sodne odločbe</w:t>
            </w:r>
          </w:p>
        </w:tc>
        <w:tc>
          <w:tcPr>
            <w:tcW w:w="958" w:type="dxa"/>
            <w:shd w:val="clear" w:color="auto" w:fill="auto"/>
          </w:tcPr>
          <w:p w14:paraId="5DC948E6" w14:textId="77777777" w:rsidR="001A6FEA" w:rsidRPr="00971FC3" w:rsidRDefault="001A6FEA" w:rsidP="00971FC3">
            <w:pPr>
              <w:pStyle w:val="P68B1DB1-Normal4"/>
              <w:spacing w:after="0" w:line="240" w:lineRule="auto"/>
              <w:rPr>
                <w:b/>
                <w:bCs/>
                <w:sz w:val="18"/>
                <w:szCs w:val="18"/>
              </w:rPr>
            </w:pPr>
            <w:r w:rsidRPr="00971FC3">
              <w:rPr>
                <w:b/>
                <w:bCs/>
                <w:sz w:val="18"/>
                <w:szCs w:val="18"/>
              </w:rPr>
              <w:t>Sklep o izreku VU</w:t>
            </w:r>
          </w:p>
        </w:tc>
        <w:tc>
          <w:tcPr>
            <w:tcW w:w="846" w:type="dxa"/>
            <w:shd w:val="clear" w:color="auto" w:fill="auto"/>
          </w:tcPr>
          <w:p w14:paraId="0DFE9B0A" w14:textId="77777777" w:rsidR="001A6FEA" w:rsidRPr="00971FC3" w:rsidRDefault="001A6FEA" w:rsidP="00971FC3">
            <w:pPr>
              <w:pStyle w:val="P68B1DB1-Normal4"/>
              <w:spacing w:after="0" w:line="240" w:lineRule="auto"/>
              <w:rPr>
                <w:b/>
                <w:bCs/>
                <w:sz w:val="18"/>
                <w:szCs w:val="18"/>
              </w:rPr>
            </w:pPr>
            <w:r w:rsidRPr="00971FC3">
              <w:rPr>
                <w:b/>
                <w:bCs/>
                <w:sz w:val="18"/>
                <w:szCs w:val="18"/>
              </w:rPr>
              <w:t xml:space="preserve">Sodba </w:t>
            </w:r>
          </w:p>
        </w:tc>
        <w:tc>
          <w:tcPr>
            <w:tcW w:w="1017" w:type="dxa"/>
            <w:shd w:val="clear" w:color="auto" w:fill="auto"/>
          </w:tcPr>
          <w:p w14:paraId="7B8E8F4B" w14:textId="77777777" w:rsidR="001A6FEA" w:rsidRPr="00971FC3" w:rsidRDefault="001A6FEA" w:rsidP="00971FC3">
            <w:pPr>
              <w:pStyle w:val="P68B1DB1-Normal4"/>
              <w:spacing w:after="0" w:line="240" w:lineRule="auto"/>
              <w:rPr>
                <w:b/>
                <w:bCs/>
                <w:sz w:val="18"/>
                <w:szCs w:val="18"/>
              </w:rPr>
            </w:pPr>
            <w:r w:rsidRPr="00971FC3">
              <w:rPr>
                <w:b/>
                <w:bCs/>
                <w:sz w:val="18"/>
                <w:szCs w:val="18"/>
              </w:rPr>
              <w:t>Sklepi o ustavitvi postopka</w:t>
            </w:r>
          </w:p>
        </w:tc>
        <w:tc>
          <w:tcPr>
            <w:tcW w:w="991" w:type="dxa"/>
            <w:shd w:val="clear" w:color="auto" w:fill="auto"/>
          </w:tcPr>
          <w:p w14:paraId="271C2716" w14:textId="77777777" w:rsidR="001A6FEA" w:rsidRPr="00971FC3" w:rsidRDefault="001A6FEA" w:rsidP="00971FC3">
            <w:pPr>
              <w:pStyle w:val="P68B1DB1-Normal4"/>
              <w:spacing w:after="0" w:line="240" w:lineRule="auto"/>
              <w:rPr>
                <w:b/>
                <w:bCs/>
                <w:sz w:val="18"/>
                <w:szCs w:val="18"/>
              </w:rPr>
            </w:pPr>
            <w:r w:rsidRPr="00971FC3">
              <w:rPr>
                <w:b/>
                <w:bCs/>
                <w:sz w:val="18"/>
                <w:szCs w:val="18"/>
              </w:rPr>
              <w:t>Izrečene kazni</w:t>
            </w:r>
          </w:p>
        </w:tc>
        <w:tc>
          <w:tcPr>
            <w:tcW w:w="1552" w:type="dxa"/>
            <w:shd w:val="clear" w:color="auto" w:fill="auto"/>
          </w:tcPr>
          <w:p w14:paraId="7E142DC3" w14:textId="77777777" w:rsidR="001A6FEA" w:rsidRPr="00971FC3" w:rsidRDefault="001A6FEA" w:rsidP="00971FC3">
            <w:pPr>
              <w:pStyle w:val="P68B1DB1-Normal4"/>
              <w:spacing w:after="0" w:line="240" w:lineRule="auto"/>
              <w:rPr>
                <w:b/>
                <w:bCs/>
                <w:sz w:val="18"/>
                <w:szCs w:val="18"/>
              </w:rPr>
            </w:pPr>
            <w:r w:rsidRPr="00971FC3">
              <w:rPr>
                <w:b/>
                <w:bCs/>
                <w:sz w:val="18"/>
                <w:szCs w:val="18"/>
              </w:rPr>
              <w:t>Izrečeni zavodski vzgojni ukrepi</w:t>
            </w:r>
          </w:p>
        </w:tc>
        <w:tc>
          <w:tcPr>
            <w:tcW w:w="1973" w:type="dxa"/>
            <w:shd w:val="clear" w:color="auto" w:fill="auto"/>
          </w:tcPr>
          <w:p w14:paraId="672C8993" w14:textId="77777777" w:rsidR="001A6FEA" w:rsidRPr="00971FC3" w:rsidRDefault="001A6FEA" w:rsidP="00971FC3">
            <w:pPr>
              <w:pStyle w:val="P68B1DB1-Normal4"/>
              <w:spacing w:after="0" w:line="240" w:lineRule="auto"/>
              <w:rPr>
                <w:b/>
                <w:bCs/>
                <w:sz w:val="18"/>
                <w:szCs w:val="18"/>
              </w:rPr>
            </w:pPr>
            <w:r w:rsidRPr="00971FC3">
              <w:rPr>
                <w:b/>
                <w:bCs/>
                <w:sz w:val="18"/>
                <w:szCs w:val="18"/>
              </w:rPr>
              <w:t>Izrečeni nezavod. vzgojni ukrepi</w:t>
            </w:r>
          </w:p>
        </w:tc>
      </w:tr>
      <w:tr w:rsidR="001A6FEA" w:rsidRPr="00971FC3" w14:paraId="2CE19D1A" w14:textId="77777777" w:rsidTr="00202FA6">
        <w:tc>
          <w:tcPr>
            <w:tcW w:w="630" w:type="dxa"/>
            <w:shd w:val="clear" w:color="auto" w:fill="auto"/>
          </w:tcPr>
          <w:p w14:paraId="3FCB589B" w14:textId="77777777" w:rsidR="001A6FEA" w:rsidRPr="00202FA6" w:rsidRDefault="001A6FEA" w:rsidP="00971FC3">
            <w:pPr>
              <w:pStyle w:val="P68B1DB1-Normal4"/>
              <w:spacing w:after="0" w:line="240" w:lineRule="auto"/>
              <w:rPr>
                <w:b/>
                <w:bCs/>
                <w:sz w:val="18"/>
                <w:szCs w:val="18"/>
              </w:rPr>
            </w:pPr>
            <w:r w:rsidRPr="00202FA6">
              <w:rPr>
                <w:b/>
                <w:bCs/>
                <w:sz w:val="18"/>
                <w:szCs w:val="18"/>
              </w:rPr>
              <w:t>2014</w:t>
            </w:r>
          </w:p>
        </w:tc>
        <w:tc>
          <w:tcPr>
            <w:tcW w:w="959" w:type="dxa"/>
            <w:shd w:val="clear" w:color="auto" w:fill="auto"/>
          </w:tcPr>
          <w:p w14:paraId="32F38663" w14:textId="77777777" w:rsidR="001A6FEA" w:rsidRPr="00F9273D" w:rsidRDefault="001A6FEA" w:rsidP="00971FC3">
            <w:pPr>
              <w:pStyle w:val="P68B1DB1-Normal4"/>
              <w:spacing w:after="0" w:line="240" w:lineRule="auto"/>
              <w:rPr>
                <w:sz w:val="18"/>
                <w:szCs w:val="18"/>
              </w:rPr>
            </w:pPr>
            <w:r>
              <w:rPr>
                <w:sz w:val="18"/>
                <w:szCs w:val="18"/>
              </w:rPr>
              <w:t>612</w:t>
            </w:r>
          </w:p>
        </w:tc>
        <w:tc>
          <w:tcPr>
            <w:tcW w:w="958" w:type="dxa"/>
            <w:shd w:val="clear" w:color="auto" w:fill="auto"/>
          </w:tcPr>
          <w:p w14:paraId="43776380" w14:textId="77777777" w:rsidR="001A6FEA" w:rsidRPr="00F9273D" w:rsidRDefault="001A6FEA" w:rsidP="00971FC3">
            <w:pPr>
              <w:pStyle w:val="P68B1DB1-Normal4"/>
              <w:spacing w:after="0" w:line="240" w:lineRule="auto"/>
              <w:rPr>
                <w:sz w:val="18"/>
                <w:szCs w:val="18"/>
              </w:rPr>
            </w:pPr>
            <w:r>
              <w:rPr>
                <w:sz w:val="18"/>
                <w:szCs w:val="18"/>
              </w:rPr>
              <w:t>354</w:t>
            </w:r>
          </w:p>
        </w:tc>
        <w:tc>
          <w:tcPr>
            <w:tcW w:w="846" w:type="dxa"/>
            <w:shd w:val="clear" w:color="auto" w:fill="auto"/>
          </w:tcPr>
          <w:p w14:paraId="5630EFAE" w14:textId="77777777" w:rsidR="001A6FEA" w:rsidRPr="00F9273D" w:rsidRDefault="001A6FEA" w:rsidP="00971FC3">
            <w:pPr>
              <w:pStyle w:val="P68B1DB1-Normal4"/>
              <w:spacing w:after="0" w:line="240" w:lineRule="auto"/>
              <w:rPr>
                <w:sz w:val="18"/>
                <w:szCs w:val="18"/>
              </w:rPr>
            </w:pPr>
            <w:r>
              <w:rPr>
                <w:sz w:val="18"/>
                <w:szCs w:val="18"/>
              </w:rPr>
              <w:t>9</w:t>
            </w:r>
          </w:p>
        </w:tc>
        <w:tc>
          <w:tcPr>
            <w:tcW w:w="1017" w:type="dxa"/>
            <w:shd w:val="clear" w:color="auto" w:fill="auto"/>
          </w:tcPr>
          <w:p w14:paraId="2E67B94F" w14:textId="77777777" w:rsidR="001A6FEA" w:rsidRPr="00F9273D" w:rsidRDefault="001A6FEA" w:rsidP="00971FC3">
            <w:pPr>
              <w:pStyle w:val="P68B1DB1-Normal4"/>
              <w:spacing w:after="0" w:line="240" w:lineRule="auto"/>
              <w:rPr>
                <w:sz w:val="18"/>
                <w:szCs w:val="18"/>
              </w:rPr>
            </w:pPr>
            <w:r>
              <w:rPr>
                <w:sz w:val="18"/>
                <w:szCs w:val="18"/>
              </w:rPr>
              <w:t>247</w:t>
            </w:r>
          </w:p>
        </w:tc>
        <w:tc>
          <w:tcPr>
            <w:tcW w:w="991" w:type="dxa"/>
            <w:shd w:val="clear" w:color="auto" w:fill="auto"/>
          </w:tcPr>
          <w:p w14:paraId="5C3CD008" w14:textId="77777777" w:rsidR="001A6FEA" w:rsidRPr="00F9273D" w:rsidRDefault="001A6FEA" w:rsidP="00971FC3">
            <w:pPr>
              <w:pStyle w:val="P68B1DB1-Normal4"/>
              <w:spacing w:after="0" w:line="240" w:lineRule="auto"/>
              <w:rPr>
                <w:sz w:val="18"/>
                <w:szCs w:val="18"/>
              </w:rPr>
            </w:pPr>
            <w:r>
              <w:rPr>
                <w:sz w:val="18"/>
                <w:szCs w:val="18"/>
              </w:rPr>
              <w:t>9</w:t>
            </w:r>
          </w:p>
        </w:tc>
        <w:tc>
          <w:tcPr>
            <w:tcW w:w="1552" w:type="dxa"/>
            <w:shd w:val="clear" w:color="auto" w:fill="auto"/>
          </w:tcPr>
          <w:p w14:paraId="2405B5EC" w14:textId="77777777" w:rsidR="001A6FEA" w:rsidRPr="00F9273D" w:rsidRDefault="001A6FEA" w:rsidP="00971FC3">
            <w:pPr>
              <w:pStyle w:val="P68B1DB1-Normal4"/>
              <w:spacing w:after="0" w:line="240" w:lineRule="auto"/>
              <w:rPr>
                <w:sz w:val="18"/>
                <w:szCs w:val="18"/>
              </w:rPr>
            </w:pPr>
            <w:r>
              <w:rPr>
                <w:sz w:val="18"/>
                <w:szCs w:val="18"/>
              </w:rPr>
              <w:t>47</w:t>
            </w:r>
          </w:p>
        </w:tc>
        <w:tc>
          <w:tcPr>
            <w:tcW w:w="1973" w:type="dxa"/>
            <w:shd w:val="clear" w:color="auto" w:fill="auto"/>
          </w:tcPr>
          <w:p w14:paraId="0A20F19C" w14:textId="77777777" w:rsidR="001A6FEA" w:rsidRPr="00F9273D" w:rsidRDefault="001A6FEA" w:rsidP="00971FC3">
            <w:pPr>
              <w:pStyle w:val="P68B1DB1-Normal4"/>
              <w:spacing w:after="0" w:line="240" w:lineRule="auto"/>
              <w:rPr>
                <w:sz w:val="18"/>
                <w:szCs w:val="18"/>
              </w:rPr>
            </w:pPr>
            <w:r>
              <w:rPr>
                <w:sz w:val="18"/>
                <w:szCs w:val="18"/>
              </w:rPr>
              <w:t>351</w:t>
            </w:r>
          </w:p>
        </w:tc>
      </w:tr>
      <w:tr w:rsidR="001A6FEA" w:rsidRPr="00971FC3" w14:paraId="617062BE" w14:textId="77777777" w:rsidTr="00202FA6">
        <w:tc>
          <w:tcPr>
            <w:tcW w:w="630" w:type="dxa"/>
            <w:shd w:val="clear" w:color="auto" w:fill="auto"/>
          </w:tcPr>
          <w:p w14:paraId="6654C775" w14:textId="77777777" w:rsidR="001A6FEA" w:rsidRPr="00202FA6" w:rsidRDefault="001A6FEA" w:rsidP="00971FC3">
            <w:pPr>
              <w:pStyle w:val="P68B1DB1-Normal4"/>
              <w:spacing w:after="0" w:line="240" w:lineRule="auto"/>
              <w:rPr>
                <w:b/>
                <w:bCs/>
                <w:sz w:val="18"/>
                <w:szCs w:val="18"/>
              </w:rPr>
            </w:pPr>
            <w:r w:rsidRPr="00202FA6">
              <w:rPr>
                <w:b/>
                <w:bCs/>
                <w:sz w:val="18"/>
                <w:szCs w:val="18"/>
              </w:rPr>
              <w:t>2015</w:t>
            </w:r>
          </w:p>
        </w:tc>
        <w:tc>
          <w:tcPr>
            <w:tcW w:w="959" w:type="dxa"/>
            <w:shd w:val="clear" w:color="auto" w:fill="auto"/>
          </w:tcPr>
          <w:p w14:paraId="64B42664" w14:textId="77777777" w:rsidR="001A6FEA" w:rsidRPr="00F9273D" w:rsidRDefault="001A6FEA" w:rsidP="00971FC3">
            <w:pPr>
              <w:pStyle w:val="P68B1DB1-Normal4"/>
              <w:spacing w:after="0" w:line="240" w:lineRule="auto"/>
              <w:rPr>
                <w:sz w:val="18"/>
                <w:szCs w:val="18"/>
              </w:rPr>
            </w:pPr>
            <w:r>
              <w:rPr>
                <w:sz w:val="18"/>
                <w:szCs w:val="18"/>
              </w:rPr>
              <w:t>631</w:t>
            </w:r>
          </w:p>
        </w:tc>
        <w:tc>
          <w:tcPr>
            <w:tcW w:w="958" w:type="dxa"/>
            <w:shd w:val="clear" w:color="auto" w:fill="auto"/>
          </w:tcPr>
          <w:p w14:paraId="6E31BACB" w14:textId="77777777" w:rsidR="001A6FEA" w:rsidRPr="00F9273D" w:rsidRDefault="001A6FEA" w:rsidP="00971FC3">
            <w:pPr>
              <w:pStyle w:val="P68B1DB1-Normal4"/>
              <w:spacing w:after="0" w:line="240" w:lineRule="auto"/>
              <w:rPr>
                <w:sz w:val="18"/>
                <w:szCs w:val="18"/>
              </w:rPr>
            </w:pPr>
            <w:r>
              <w:rPr>
                <w:sz w:val="18"/>
                <w:szCs w:val="18"/>
              </w:rPr>
              <w:t>287</w:t>
            </w:r>
          </w:p>
        </w:tc>
        <w:tc>
          <w:tcPr>
            <w:tcW w:w="846" w:type="dxa"/>
            <w:shd w:val="clear" w:color="auto" w:fill="auto"/>
          </w:tcPr>
          <w:p w14:paraId="04D7F03E" w14:textId="77777777" w:rsidR="001A6FEA" w:rsidRPr="00F9273D" w:rsidRDefault="001A6FEA" w:rsidP="00971FC3">
            <w:pPr>
              <w:pStyle w:val="P68B1DB1-Normal4"/>
              <w:spacing w:after="0" w:line="240" w:lineRule="auto"/>
              <w:rPr>
                <w:sz w:val="18"/>
                <w:szCs w:val="18"/>
              </w:rPr>
            </w:pPr>
            <w:r>
              <w:rPr>
                <w:sz w:val="18"/>
                <w:szCs w:val="18"/>
              </w:rPr>
              <w:t>2</w:t>
            </w:r>
          </w:p>
        </w:tc>
        <w:tc>
          <w:tcPr>
            <w:tcW w:w="1017" w:type="dxa"/>
            <w:shd w:val="clear" w:color="auto" w:fill="auto"/>
          </w:tcPr>
          <w:p w14:paraId="6B281C9D" w14:textId="77777777" w:rsidR="001A6FEA" w:rsidRPr="00F9273D" w:rsidRDefault="001A6FEA" w:rsidP="00971FC3">
            <w:pPr>
              <w:pStyle w:val="P68B1DB1-Normal4"/>
              <w:spacing w:after="0" w:line="240" w:lineRule="auto"/>
              <w:rPr>
                <w:sz w:val="18"/>
                <w:szCs w:val="18"/>
              </w:rPr>
            </w:pPr>
            <w:r>
              <w:rPr>
                <w:sz w:val="18"/>
                <w:szCs w:val="18"/>
              </w:rPr>
              <w:t>384</w:t>
            </w:r>
          </w:p>
        </w:tc>
        <w:tc>
          <w:tcPr>
            <w:tcW w:w="991" w:type="dxa"/>
            <w:shd w:val="clear" w:color="auto" w:fill="auto"/>
          </w:tcPr>
          <w:p w14:paraId="7CDEA5AC" w14:textId="77777777" w:rsidR="001A6FEA" w:rsidRPr="00F9273D" w:rsidRDefault="001A6FEA" w:rsidP="00971FC3">
            <w:pPr>
              <w:pStyle w:val="P68B1DB1-Normal4"/>
              <w:spacing w:after="0" w:line="240" w:lineRule="auto"/>
              <w:rPr>
                <w:sz w:val="18"/>
                <w:szCs w:val="18"/>
              </w:rPr>
            </w:pPr>
            <w:r>
              <w:rPr>
                <w:sz w:val="18"/>
                <w:szCs w:val="18"/>
              </w:rPr>
              <w:t>2</w:t>
            </w:r>
          </w:p>
        </w:tc>
        <w:tc>
          <w:tcPr>
            <w:tcW w:w="1552" w:type="dxa"/>
            <w:shd w:val="clear" w:color="auto" w:fill="auto"/>
          </w:tcPr>
          <w:p w14:paraId="0486B465" w14:textId="77777777" w:rsidR="001A6FEA" w:rsidRPr="00F9273D" w:rsidRDefault="001A6FEA" w:rsidP="00971FC3">
            <w:pPr>
              <w:pStyle w:val="P68B1DB1-Normal4"/>
              <w:spacing w:after="0" w:line="240" w:lineRule="auto"/>
              <w:rPr>
                <w:sz w:val="18"/>
                <w:szCs w:val="18"/>
              </w:rPr>
            </w:pPr>
            <w:r>
              <w:rPr>
                <w:sz w:val="18"/>
                <w:szCs w:val="18"/>
              </w:rPr>
              <w:t>24</w:t>
            </w:r>
          </w:p>
        </w:tc>
        <w:tc>
          <w:tcPr>
            <w:tcW w:w="1973" w:type="dxa"/>
            <w:shd w:val="clear" w:color="auto" w:fill="auto"/>
          </w:tcPr>
          <w:p w14:paraId="3EC33260" w14:textId="77777777" w:rsidR="001A6FEA" w:rsidRPr="00F9273D" w:rsidRDefault="001A6FEA" w:rsidP="00971FC3">
            <w:pPr>
              <w:pStyle w:val="P68B1DB1-Normal4"/>
              <w:spacing w:after="0" w:line="240" w:lineRule="auto"/>
              <w:rPr>
                <w:sz w:val="18"/>
                <w:szCs w:val="18"/>
              </w:rPr>
            </w:pPr>
            <w:r>
              <w:rPr>
                <w:sz w:val="18"/>
                <w:szCs w:val="18"/>
              </w:rPr>
              <w:t>260</w:t>
            </w:r>
          </w:p>
        </w:tc>
      </w:tr>
      <w:tr w:rsidR="001A6FEA" w:rsidRPr="00971FC3" w14:paraId="3543B392" w14:textId="77777777" w:rsidTr="00202FA6">
        <w:tc>
          <w:tcPr>
            <w:tcW w:w="630" w:type="dxa"/>
            <w:shd w:val="clear" w:color="auto" w:fill="auto"/>
          </w:tcPr>
          <w:p w14:paraId="2F88F302" w14:textId="77777777" w:rsidR="001A6FEA" w:rsidRPr="00202FA6" w:rsidRDefault="001A6FEA" w:rsidP="00971FC3">
            <w:pPr>
              <w:pStyle w:val="P68B1DB1-Normal4"/>
              <w:spacing w:after="0" w:line="240" w:lineRule="auto"/>
              <w:rPr>
                <w:b/>
                <w:bCs/>
                <w:sz w:val="18"/>
                <w:szCs w:val="18"/>
              </w:rPr>
            </w:pPr>
            <w:r w:rsidRPr="00202FA6">
              <w:rPr>
                <w:b/>
                <w:bCs/>
                <w:sz w:val="18"/>
                <w:szCs w:val="18"/>
              </w:rPr>
              <w:t>2016</w:t>
            </w:r>
          </w:p>
        </w:tc>
        <w:tc>
          <w:tcPr>
            <w:tcW w:w="959" w:type="dxa"/>
            <w:shd w:val="clear" w:color="auto" w:fill="auto"/>
          </w:tcPr>
          <w:p w14:paraId="1BA69A6E" w14:textId="77777777" w:rsidR="001A6FEA" w:rsidRPr="00F9273D" w:rsidRDefault="001A6FEA" w:rsidP="00971FC3">
            <w:pPr>
              <w:pStyle w:val="P68B1DB1-Normal4"/>
              <w:spacing w:after="0" w:line="240" w:lineRule="auto"/>
              <w:rPr>
                <w:sz w:val="18"/>
                <w:szCs w:val="18"/>
              </w:rPr>
            </w:pPr>
            <w:r w:rsidRPr="00D4729A">
              <w:rPr>
                <w:sz w:val="18"/>
                <w:szCs w:val="18"/>
              </w:rPr>
              <w:t>454</w:t>
            </w:r>
          </w:p>
        </w:tc>
        <w:tc>
          <w:tcPr>
            <w:tcW w:w="958" w:type="dxa"/>
            <w:shd w:val="clear" w:color="auto" w:fill="auto"/>
          </w:tcPr>
          <w:p w14:paraId="617F348B" w14:textId="77777777" w:rsidR="001A6FEA" w:rsidRPr="00F9273D" w:rsidRDefault="001A6FEA" w:rsidP="00971FC3">
            <w:pPr>
              <w:pStyle w:val="P68B1DB1-Normal4"/>
              <w:spacing w:after="0" w:line="240" w:lineRule="auto"/>
              <w:rPr>
                <w:sz w:val="18"/>
                <w:szCs w:val="18"/>
              </w:rPr>
            </w:pPr>
            <w:r>
              <w:rPr>
                <w:sz w:val="18"/>
                <w:szCs w:val="18"/>
              </w:rPr>
              <w:t>277</w:t>
            </w:r>
          </w:p>
        </w:tc>
        <w:tc>
          <w:tcPr>
            <w:tcW w:w="846" w:type="dxa"/>
            <w:shd w:val="clear" w:color="auto" w:fill="auto"/>
          </w:tcPr>
          <w:p w14:paraId="680F9661" w14:textId="77777777" w:rsidR="001A6FEA" w:rsidRPr="00F9273D" w:rsidRDefault="001A6FEA" w:rsidP="00971FC3">
            <w:pPr>
              <w:pStyle w:val="P68B1DB1-Normal4"/>
              <w:spacing w:after="0" w:line="240" w:lineRule="auto"/>
              <w:rPr>
                <w:sz w:val="18"/>
                <w:szCs w:val="18"/>
              </w:rPr>
            </w:pPr>
            <w:r>
              <w:rPr>
                <w:sz w:val="18"/>
                <w:szCs w:val="18"/>
              </w:rPr>
              <w:t>7</w:t>
            </w:r>
          </w:p>
        </w:tc>
        <w:tc>
          <w:tcPr>
            <w:tcW w:w="1017" w:type="dxa"/>
            <w:shd w:val="clear" w:color="auto" w:fill="auto"/>
          </w:tcPr>
          <w:p w14:paraId="3908F7EE" w14:textId="77777777" w:rsidR="001A6FEA" w:rsidRPr="00F9273D" w:rsidRDefault="001A6FEA" w:rsidP="00971FC3">
            <w:pPr>
              <w:pStyle w:val="P68B1DB1-Normal4"/>
              <w:spacing w:after="0" w:line="240" w:lineRule="auto"/>
              <w:rPr>
                <w:sz w:val="18"/>
                <w:szCs w:val="18"/>
              </w:rPr>
            </w:pPr>
            <w:r>
              <w:rPr>
                <w:sz w:val="18"/>
                <w:szCs w:val="18"/>
              </w:rPr>
              <w:t>171</w:t>
            </w:r>
          </w:p>
        </w:tc>
        <w:tc>
          <w:tcPr>
            <w:tcW w:w="991" w:type="dxa"/>
            <w:shd w:val="clear" w:color="auto" w:fill="auto"/>
          </w:tcPr>
          <w:p w14:paraId="281C467F" w14:textId="77777777" w:rsidR="001A6FEA" w:rsidRPr="00F9273D" w:rsidRDefault="001A6FEA" w:rsidP="00971FC3">
            <w:pPr>
              <w:pStyle w:val="P68B1DB1-Normal4"/>
              <w:spacing w:after="0" w:line="240" w:lineRule="auto"/>
              <w:rPr>
                <w:sz w:val="18"/>
                <w:szCs w:val="18"/>
              </w:rPr>
            </w:pPr>
            <w:r>
              <w:rPr>
                <w:sz w:val="18"/>
                <w:szCs w:val="18"/>
              </w:rPr>
              <w:t>8</w:t>
            </w:r>
          </w:p>
        </w:tc>
        <w:tc>
          <w:tcPr>
            <w:tcW w:w="1552" w:type="dxa"/>
            <w:shd w:val="clear" w:color="auto" w:fill="auto"/>
          </w:tcPr>
          <w:p w14:paraId="5FC9323A" w14:textId="77777777" w:rsidR="001A6FEA" w:rsidRPr="00F9273D" w:rsidRDefault="001A6FEA" w:rsidP="00971FC3">
            <w:pPr>
              <w:pStyle w:val="P68B1DB1-Normal4"/>
              <w:spacing w:after="0" w:line="240" w:lineRule="auto"/>
              <w:rPr>
                <w:sz w:val="18"/>
                <w:szCs w:val="18"/>
              </w:rPr>
            </w:pPr>
            <w:r>
              <w:rPr>
                <w:sz w:val="18"/>
                <w:szCs w:val="18"/>
              </w:rPr>
              <w:t>26</w:t>
            </w:r>
          </w:p>
        </w:tc>
        <w:tc>
          <w:tcPr>
            <w:tcW w:w="1973" w:type="dxa"/>
            <w:shd w:val="clear" w:color="auto" w:fill="auto"/>
          </w:tcPr>
          <w:p w14:paraId="4498CED6" w14:textId="77777777" w:rsidR="001A6FEA" w:rsidRPr="00F9273D" w:rsidRDefault="001A6FEA" w:rsidP="00971FC3">
            <w:pPr>
              <w:pStyle w:val="P68B1DB1-Normal4"/>
              <w:spacing w:after="0" w:line="240" w:lineRule="auto"/>
              <w:rPr>
                <w:sz w:val="18"/>
                <w:szCs w:val="18"/>
              </w:rPr>
            </w:pPr>
            <w:r>
              <w:rPr>
                <w:sz w:val="18"/>
                <w:szCs w:val="18"/>
              </w:rPr>
              <w:t>317</w:t>
            </w:r>
          </w:p>
        </w:tc>
      </w:tr>
      <w:tr w:rsidR="001A6FEA" w:rsidRPr="00971FC3" w14:paraId="2F07DE39" w14:textId="77777777" w:rsidTr="00202FA6">
        <w:tc>
          <w:tcPr>
            <w:tcW w:w="630" w:type="dxa"/>
            <w:shd w:val="clear" w:color="auto" w:fill="auto"/>
          </w:tcPr>
          <w:p w14:paraId="014CBAFD" w14:textId="77777777" w:rsidR="001A6FEA" w:rsidRPr="00202FA6" w:rsidRDefault="001A6FEA" w:rsidP="00971FC3">
            <w:pPr>
              <w:pStyle w:val="P68B1DB1-Normal4"/>
              <w:spacing w:after="0" w:line="240" w:lineRule="auto"/>
              <w:rPr>
                <w:b/>
                <w:bCs/>
                <w:sz w:val="18"/>
                <w:szCs w:val="18"/>
              </w:rPr>
            </w:pPr>
            <w:r w:rsidRPr="00202FA6">
              <w:rPr>
                <w:b/>
                <w:bCs/>
                <w:sz w:val="18"/>
                <w:szCs w:val="18"/>
              </w:rPr>
              <w:t>2017</w:t>
            </w:r>
          </w:p>
        </w:tc>
        <w:tc>
          <w:tcPr>
            <w:tcW w:w="959" w:type="dxa"/>
            <w:shd w:val="clear" w:color="auto" w:fill="auto"/>
          </w:tcPr>
          <w:p w14:paraId="70CCD597" w14:textId="77777777" w:rsidR="001A6FEA" w:rsidRPr="00F9273D" w:rsidRDefault="001A6FEA" w:rsidP="00971FC3">
            <w:pPr>
              <w:pStyle w:val="P68B1DB1-Normal4"/>
              <w:spacing w:after="0" w:line="240" w:lineRule="auto"/>
              <w:rPr>
                <w:sz w:val="18"/>
                <w:szCs w:val="18"/>
              </w:rPr>
            </w:pPr>
            <w:r w:rsidRPr="00025F62">
              <w:rPr>
                <w:sz w:val="18"/>
                <w:szCs w:val="18"/>
              </w:rPr>
              <w:t>384</w:t>
            </w:r>
          </w:p>
        </w:tc>
        <w:tc>
          <w:tcPr>
            <w:tcW w:w="958" w:type="dxa"/>
            <w:shd w:val="clear" w:color="auto" w:fill="auto"/>
          </w:tcPr>
          <w:p w14:paraId="7D2B05F3" w14:textId="77777777" w:rsidR="001A6FEA" w:rsidRPr="00F9273D" w:rsidRDefault="001A6FEA" w:rsidP="00971FC3">
            <w:pPr>
              <w:pStyle w:val="P68B1DB1-Normal4"/>
              <w:spacing w:after="0" w:line="240" w:lineRule="auto"/>
              <w:rPr>
                <w:sz w:val="18"/>
                <w:szCs w:val="18"/>
              </w:rPr>
            </w:pPr>
            <w:r>
              <w:rPr>
                <w:sz w:val="18"/>
                <w:szCs w:val="18"/>
              </w:rPr>
              <w:t>232</w:t>
            </w:r>
          </w:p>
        </w:tc>
        <w:tc>
          <w:tcPr>
            <w:tcW w:w="846" w:type="dxa"/>
            <w:shd w:val="clear" w:color="auto" w:fill="auto"/>
          </w:tcPr>
          <w:p w14:paraId="76904478" w14:textId="77777777" w:rsidR="001A6FEA" w:rsidRPr="00F9273D" w:rsidRDefault="001A6FEA" w:rsidP="00971FC3">
            <w:pPr>
              <w:pStyle w:val="P68B1DB1-Normal4"/>
              <w:spacing w:after="0" w:line="240" w:lineRule="auto"/>
              <w:rPr>
                <w:sz w:val="18"/>
                <w:szCs w:val="18"/>
              </w:rPr>
            </w:pPr>
            <w:r>
              <w:rPr>
                <w:sz w:val="18"/>
                <w:szCs w:val="18"/>
              </w:rPr>
              <w:t>4</w:t>
            </w:r>
          </w:p>
        </w:tc>
        <w:tc>
          <w:tcPr>
            <w:tcW w:w="1017" w:type="dxa"/>
            <w:shd w:val="clear" w:color="auto" w:fill="auto"/>
          </w:tcPr>
          <w:p w14:paraId="179F9FEA" w14:textId="77777777" w:rsidR="001A6FEA" w:rsidRPr="00F9273D" w:rsidRDefault="001A6FEA" w:rsidP="00971FC3">
            <w:pPr>
              <w:pStyle w:val="P68B1DB1-Normal4"/>
              <w:spacing w:after="0" w:line="240" w:lineRule="auto"/>
              <w:rPr>
                <w:sz w:val="18"/>
                <w:szCs w:val="18"/>
              </w:rPr>
            </w:pPr>
            <w:r>
              <w:rPr>
                <w:sz w:val="18"/>
                <w:szCs w:val="18"/>
              </w:rPr>
              <w:t>148</w:t>
            </w:r>
          </w:p>
        </w:tc>
        <w:tc>
          <w:tcPr>
            <w:tcW w:w="991" w:type="dxa"/>
            <w:shd w:val="clear" w:color="auto" w:fill="auto"/>
          </w:tcPr>
          <w:p w14:paraId="61C69246" w14:textId="77777777" w:rsidR="001A6FEA" w:rsidRPr="00F9273D" w:rsidRDefault="001A6FEA" w:rsidP="00971FC3">
            <w:pPr>
              <w:pStyle w:val="P68B1DB1-Normal4"/>
              <w:spacing w:after="0" w:line="240" w:lineRule="auto"/>
              <w:rPr>
                <w:sz w:val="18"/>
                <w:szCs w:val="18"/>
              </w:rPr>
            </w:pPr>
            <w:r>
              <w:rPr>
                <w:sz w:val="18"/>
                <w:szCs w:val="18"/>
              </w:rPr>
              <w:t>4</w:t>
            </w:r>
          </w:p>
        </w:tc>
        <w:tc>
          <w:tcPr>
            <w:tcW w:w="1552" w:type="dxa"/>
            <w:shd w:val="clear" w:color="auto" w:fill="auto"/>
          </w:tcPr>
          <w:p w14:paraId="19E65F19" w14:textId="77777777" w:rsidR="001A6FEA" w:rsidRPr="00F9273D" w:rsidRDefault="001A6FEA" w:rsidP="00971FC3">
            <w:pPr>
              <w:pStyle w:val="P68B1DB1-Normal4"/>
              <w:spacing w:after="0" w:line="240" w:lineRule="auto"/>
              <w:rPr>
                <w:sz w:val="18"/>
                <w:szCs w:val="18"/>
              </w:rPr>
            </w:pPr>
            <w:r>
              <w:rPr>
                <w:sz w:val="18"/>
                <w:szCs w:val="18"/>
              </w:rPr>
              <w:t>23</w:t>
            </w:r>
          </w:p>
        </w:tc>
        <w:tc>
          <w:tcPr>
            <w:tcW w:w="1973" w:type="dxa"/>
            <w:shd w:val="clear" w:color="auto" w:fill="auto"/>
          </w:tcPr>
          <w:p w14:paraId="35DB097D" w14:textId="77777777" w:rsidR="001A6FEA" w:rsidRPr="00F9273D" w:rsidRDefault="001A6FEA" w:rsidP="00971FC3">
            <w:pPr>
              <w:pStyle w:val="P68B1DB1-Normal4"/>
              <w:spacing w:after="0" w:line="240" w:lineRule="auto"/>
              <w:rPr>
                <w:sz w:val="18"/>
                <w:szCs w:val="18"/>
              </w:rPr>
            </w:pPr>
            <w:r>
              <w:rPr>
                <w:sz w:val="18"/>
                <w:szCs w:val="18"/>
              </w:rPr>
              <w:t>266</w:t>
            </w:r>
          </w:p>
        </w:tc>
      </w:tr>
      <w:tr w:rsidR="001A6FEA" w:rsidRPr="00971FC3" w14:paraId="58C6B6B6" w14:textId="77777777" w:rsidTr="00202FA6">
        <w:tc>
          <w:tcPr>
            <w:tcW w:w="630" w:type="dxa"/>
            <w:shd w:val="clear" w:color="auto" w:fill="auto"/>
          </w:tcPr>
          <w:p w14:paraId="5BE4F411" w14:textId="77777777" w:rsidR="001A6FEA" w:rsidRPr="00202FA6" w:rsidRDefault="001A6FEA" w:rsidP="00971FC3">
            <w:pPr>
              <w:pStyle w:val="P68B1DB1-Normal4"/>
              <w:spacing w:after="0" w:line="240" w:lineRule="auto"/>
              <w:rPr>
                <w:b/>
                <w:bCs/>
                <w:sz w:val="18"/>
                <w:szCs w:val="18"/>
              </w:rPr>
            </w:pPr>
            <w:r w:rsidRPr="00202FA6">
              <w:rPr>
                <w:b/>
                <w:bCs/>
                <w:sz w:val="18"/>
                <w:szCs w:val="18"/>
              </w:rPr>
              <w:t>2018</w:t>
            </w:r>
          </w:p>
        </w:tc>
        <w:tc>
          <w:tcPr>
            <w:tcW w:w="959" w:type="dxa"/>
            <w:shd w:val="clear" w:color="auto" w:fill="auto"/>
          </w:tcPr>
          <w:p w14:paraId="75631998" w14:textId="77777777" w:rsidR="001A6FEA" w:rsidRPr="00F9273D" w:rsidRDefault="001A6FEA" w:rsidP="00971FC3">
            <w:pPr>
              <w:pStyle w:val="P68B1DB1-Normal4"/>
              <w:spacing w:after="0" w:line="240" w:lineRule="auto"/>
              <w:rPr>
                <w:sz w:val="18"/>
                <w:szCs w:val="18"/>
              </w:rPr>
            </w:pPr>
            <w:r w:rsidRPr="00F9273D">
              <w:rPr>
                <w:sz w:val="18"/>
                <w:szCs w:val="18"/>
              </w:rPr>
              <w:t>283</w:t>
            </w:r>
          </w:p>
        </w:tc>
        <w:tc>
          <w:tcPr>
            <w:tcW w:w="958" w:type="dxa"/>
            <w:shd w:val="clear" w:color="auto" w:fill="auto"/>
          </w:tcPr>
          <w:p w14:paraId="75D9D394" w14:textId="77777777" w:rsidR="001A6FEA" w:rsidRPr="00F9273D" w:rsidRDefault="001A6FEA" w:rsidP="00971FC3">
            <w:pPr>
              <w:pStyle w:val="P68B1DB1-Normal4"/>
              <w:spacing w:after="0" w:line="240" w:lineRule="auto"/>
              <w:rPr>
                <w:sz w:val="18"/>
                <w:szCs w:val="18"/>
              </w:rPr>
            </w:pPr>
            <w:r w:rsidRPr="00F9273D">
              <w:rPr>
                <w:sz w:val="18"/>
                <w:szCs w:val="18"/>
              </w:rPr>
              <w:t>182</w:t>
            </w:r>
          </w:p>
        </w:tc>
        <w:tc>
          <w:tcPr>
            <w:tcW w:w="846" w:type="dxa"/>
            <w:shd w:val="clear" w:color="auto" w:fill="auto"/>
          </w:tcPr>
          <w:p w14:paraId="4096BC3E" w14:textId="77777777" w:rsidR="001A6FEA" w:rsidRPr="00F9273D" w:rsidRDefault="001A6FEA" w:rsidP="00971FC3">
            <w:pPr>
              <w:pStyle w:val="P68B1DB1-Normal4"/>
              <w:spacing w:after="0" w:line="240" w:lineRule="auto"/>
              <w:rPr>
                <w:sz w:val="18"/>
                <w:szCs w:val="18"/>
              </w:rPr>
            </w:pPr>
            <w:r w:rsidRPr="00F9273D">
              <w:rPr>
                <w:sz w:val="18"/>
                <w:szCs w:val="18"/>
              </w:rPr>
              <w:t>2</w:t>
            </w:r>
          </w:p>
        </w:tc>
        <w:tc>
          <w:tcPr>
            <w:tcW w:w="1017" w:type="dxa"/>
            <w:shd w:val="clear" w:color="auto" w:fill="auto"/>
          </w:tcPr>
          <w:p w14:paraId="71C06A84" w14:textId="77777777" w:rsidR="001A6FEA" w:rsidRPr="00F9273D" w:rsidRDefault="001A6FEA" w:rsidP="00971FC3">
            <w:pPr>
              <w:pStyle w:val="P68B1DB1-Normal4"/>
              <w:spacing w:after="0" w:line="240" w:lineRule="auto"/>
              <w:rPr>
                <w:sz w:val="18"/>
                <w:szCs w:val="18"/>
              </w:rPr>
            </w:pPr>
            <w:r w:rsidRPr="00F9273D">
              <w:rPr>
                <w:sz w:val="18"/>
                <w:szCs w:val="18"/>
              </w:rPr>
              <w:t>100</w:t>
            </w:r>
          </w:p>
        </w:tc>
        <w:tc>
          <w:tcPr>
            <w:tcW w:w="991" w:type="dxa"/>
            <w:shd w:val="clear" w:color="auto" w:fill="auto"/>
          </w:tcPr>
          <w:p w14:paraId="7DC33B8A" w14:textId="77777777" w:rsidR="001A6FEA" w:rsidRPr="00F9273D" w:rsidRDefault="001A6FEA" w:rsidP="00971FC3">
            <w:pPr>
              <w:pStyle w:val="P68B1DB1-Normal4"/>
              <w:spacing w:after="0" w:line="240" w:lineRule="auto"/>
              <w:rPr>
                <w:sz w:val="18"/>
                <w:szCs w:val="18"/>
              </w:rPr>
            </w:pPr>
            <w:r w:rsidRPr="00F9273D">
              <w:rPr>
                <w:sz w:val="18"/>
                <w:szCs w:val="18"/>
              </w:rPr>
              <w:t>3</w:t>
            </w:r>
          </w:p>
        </w:tc>
        <w:tc>
          <w:tcPr>
            <w:tcW w:w="1552" w:type="dxa"/>
            <w:shd w:val="clear" w:color="auto" w:fill="auto"/>
          </w:tcPr>
          <w:p w14:paraId="45D02B6C" w14:textId="77777777" w:rsidR="001A6FEA" w:rsidRPr="00F9273D" w:rsidRDefault="001A6FEA" w:rsidP="00971FC3">
            <w:pPr>
              <w:pStyle w:val="P68B1DB1-Normal4"/>
              <w:spacing w:after="0" w:line="240" w:lineRule="auto"/>
              <w:rPr>
                <w:sz w:val="18"/>
                <w:szCs w:val="18"/>
              </w:rPr>
            </w:pPr>
            <w:r w:rsidRPr="00F9273D">
              <w:rPr>
                <w:sz w:val="18"/>
                <w:szCs w:val="18"/>
              </w:rPr>
              <w:t>14</w:t>
            </w:r>
          </w:p>
        </w:tc>
        <w:tc>
          <w:tcPr>
            <w:tcW w:w="1973" w:type="dxa"/>
            <w:shd w:val="clear" w:color="auto" w:fill="auto"/>
          </w:tcPr>
          <w:p w14:paraId="5E1EA5AD" w14:textId="77777777" w:rsidR="001A6FEA" w:rsidRPr="00F9273D" w:rsidRDefault="001A6FEA" w:rsidP="00971FC3">
            <w:pPr>
              <w:pStyle w:val="P68B1DB1-Normal4"/>
              <w:spacing w:after="0" w:line="240" w:lineRule="auto"/>
              <w:rPr>
                <w:sz w:val="18"/>
                <w:szCs w:val="18"/>
              </w:rPr>
            </w:pPr>
            <w:r w:rsidRPr="00F9273D">
              <w:rPr>
                <w:sz w:val="18"/>
                <w:szCs w:val="18"/>
              </w:rPr>
              <w:t>198</w:t>
            </w:r>
          </w:p>
        </w:tc>
      </w:tr>
      <w:tr w:rsidR="001A6FEA" w:rsidRPr="00971FC3" w14:paraId="49652CF2" w14:textId="77777777" w:rsidTr="00202FA6">
        <w:tc>
          <w:tcPr>
            <w:tcW w:w="630" w:type="dxa"/>
            <w:shd w:val="clear" w:color="auto" w:fill="auto"/>
          </w:tcPr>
          <w:p w14:paraId="5A5C4E4A" w14:textId="77777777" w:rsidR="001A6FEA" w:rsidRPr="00202FA6" w:rsidRDefault="001A6FEA" w:rsidP="00971FC3">
            <w:pPr>
              <w:pStyle w:val="P68B1DB1-Normal4"/>
              <w:spacing w:after="0" w:line="240" w:lineRule="auto"/>
              <w:rPr>
                <w:b/>
                <w:bCs/>
                <w:sz w:val="18"/>
                <w:szCs w:val="18"/>
              </w:rPr>
            </w:pPr>
            <w:r w:rsidRPr="00202FA6">
              <w:rPr>
                <w:b/>
                <w:bCs/>
                <w:sz w:val="18"/>
                <w:szCs w:val="18"/>
              </w:rPr>
              <w:t>2019</w:t>
            </w:r>
          </w:p>
        </w:tc>
        <w:tc>
          <w:tcPr>
            <w:tcW w:w="959" w:type="dxa"/>
            <w:shd w:val="clear" w:color="auto" w:fill="auto"/>
          </w:tcPr>
          <w:p w14:paraId="4CC03F67" w14:textId="77777777" w:rsidR="001A6FEA" w:rsidRPr="00F9273D" w:rsidRDefault="001A6FEA" w:rsidP="00971FC3">
            <w:pPr>
              <w:pStyle w:val="P68B1DB1-Normal4"/>
              <w:spacing w:after="0" w:line="240" w:lineRule="auto"/>
              <w:rPr>
                <w:sz w:val="18"/>
                <w:szCs w:val="18"/>
              </w:rPr>
            </w:pPr>
            <w:r w:rsidRPr="00F9273D">
              <w:rPr>
                <w:sz w:val="18"/>
                <w:szCs w:val="18"/>
              </w:rPr>
              <w:t>315</w:t>
            </w:r>
          </w:p>
        </w:tc>
        <w:tc>
          <w:tcPr>
            <w:tcW w:w="958" w:type="dxa"/>
            <w:shd w:val="clear" w:color="auto" w:fill="auto"/>
          </w:tcPr>
          <w:p w14:paraId="064D2598" w14:textId="77777777" w:rsidR="001A6FEA" w:rsidRPr="00F9273D" w:rsidRDefault="001A6FEA" w:rsidP="00971FC3">
            <w:pPr>
              <w:pStyle w:val="P68B1DB1-Normal4"/>
              <w:spacing w:after="0" w:line="240" w:lineRule="auto"/>
              <w:rPr>
                <w:sz w:val="18"/>
                <w:szCs w:val="18"/>
              </w:rPr>
            </w:pPr>
            <w:r w:rsidRPr="00F9273D">
              <w:rPr>
                <w:sz w:val="18"/>
                <w:szCs w:val="18"/>
              </w:rPr>
              <w:t>220</w:t>
            </w:r>
          </w:p>
        </w:tc>
        <w:tc>
          <w:tcPr>
            <w:tcW w:w="846" w:type="dxa"/>
            <w:shd w:val="clear" w:color="auto" w:fill="auto"/>
          </w:tcPr>
          <w:p w14:paraId="58A7DD28" w14:textId="77777777" w:rsidR="001A6FEA" w:rsidRPr="00F9273D" w:rsidRDefault="001A6FEA" w:rsidP="00971FC3">
            <w:pPr>
              <w:pStyle w:val="P68B1DB1-Normal4"/>
              <w:spacing w:after="0" w:line="240" w:lineRule="auto"/>
              <w:rPr>
                <w:sz w:val="18"/>
                <w:szCs w:val="18"/>
              </w:rPr>
            </w:pPr>
            <w:r w:rsidRPr="00F9273D">
              <w:rPr>
                <w:sz w:val="18"/>
                <w:szCs w:val="18"/>
              </w:rPr>
              <w:t>2</w:t>
            </w:r>
          </w:p>
        </w:tc>
        <w:tc>
          <w:tcPr>
            <w:tcW w:w="1017" w:type="dxa"/>
            <w:shd w:val="clear" w:color="auto" w:fill="auto"/>
          </w:tcPr>
          <w:p w14:paraId="3ADC366D" w14:textId="77777777" w:rsidR="001A6FEA" w:rsidRPr="00F9273D" w:rsidRDefault="001A6FEA" w:rsidP="00971FC3">
            <w:pPr>
              <w:pStyle w:val="P68B1DB1-Normal4"/>
              <w:spacing w:after="0" w:line="240" w:lineRule="auto"/>
              <w:rPr>
                <w:sz w:val="18"/>
                <w:szCs w:val="18"/>
              </w:rPr>
            </w:pPr>
            <w:r w:rsidRPr="00F9273D">
              <w:rPr>
                <w:sz w:val="18"/>
                <w:szCs w:val="18"/>
              </w:rPr>
              <w:t>93</w:t>
            </w:r>
          </w:p>
        </w:tc>
        <w:tc>
          <w:tcPr>
            <w:tcW w:w="991" w:type="dxa"/>
            <w:shd w:val="clear" w:color="auto" w:fill="auto"/>
          </w:tcPr>
          <w:p w14:paraId="2D20C6D8" w14:textId="77777777" w:rsidR="001A6FEA" w:rsidRPr="00F9273D" w:rsidRDefault="001A6FEA" w:rsidP="00971FC3">
            <w:pPr>
              <w:pStyle w:val="P68B1DB1-Normal4"/>
              <w:spacing w:after="0" w:line="240" w:lineRule="auto"/>
              <w:rPr>
                <w:sz w:val="18"/>
                <w:szCs w:val="18"/>
              </w:rPr>
            </w:pPr>
            <w:r w:rsidRPr="00F9273D">
              <w:rPr>
                <w:sz w:val="18"/>
                <w:szCs w:val="18"/>
              </w:rPr>
              <w:t>3</w:t>
            </w:r>
          </w:p>
        </w:tc>
        <w:tc>
          <w:tcPr>
            <w:tcW w:w="1552" w:type="dxa"/>
            <w:shd w:val="clear" w:color="auto" w:fill="auto"/>
          </w:tcPr>
          <w:p w14:paraId="5D791EBD" w14:textId="77777777" w:rsidR="001A6FEA" w:rsidRPr="00F9273D" w:rsidRDefault="001A6FEA" w:rsidP="00971FC3">
            <w:pPr>
              <w:pStyle w:val="P68B1DB1-Normal4"/>
              <w:spacing w:after="0" w:line="240" w:lineRule="auto"/>
              <w:rPr>
                <w:sz w:val="18"/>
                <w:szCs w:val="18"/>
              </w:rPr>
            </w:pPr>
            <w:r w:rsidRPr="00F9273D">
              <w:rPr>
                <w:sz w:val="18"/>
                <w:szCs w:val="18"/>
              </w:rPr>
              <w:t>12</w:t>
            </w:r>
          </w:p>
        </w:tc>
        <w:tc>
          <w:tcPr>
            <w:tcW w:w="1973" w:type="dxa"/>
            <w:shd w:val="clear" w:color="auto" w:fill="auto"/>
          </w:tcPr>
          <w:p w14:paraId="0A9D2370" w14:textId="77777777" w:rsidR="001A6FEA" w:rsidRPr="00F9273D" w:rsidRDefault="001A6FEA" w:rsidP="00971FC3">
            <w:pPr>
              <w:pStyle w:val="P68B1DB1-Normal4"/>
              <w:spacing w:after="0" w:line="240" w:lineRule="auto"/>
              <w:rPr>
                <w:sz w:val="18"/>
                <w:szCs w:val="18"/>
              </w:rPr>
            </w:pPr>
            <w:r w:rsidRPr="00F9273D">
              <w:rPr>
                <w:sz w:val="18"/>
                <w:szCs w:val="18"/>
              </w:rPr>
              <w:t>260</w:t>
            </w:r>
          </w:p>
        </w:tc>
      </w:tr>
      <w:tr w:rsidR="001A6FEA" w:rsidRPr="00971FC3" w14:paraId="380049A1" w14:textId="77777777" w:rsidTr="00202FA6">
        <w:tc>
          <w:tcPr>
            <w:tcW w:w="630" w:type="dxa"/>
            <w:shd w:val="clear" w:color="auto" w:fill="auto"/>
          </w:tcPr>
          <w:p w14:paraId="497A0EAA" w14:textId="77777777" w:rsidR="001A6FEA" w:rsidRPr="00202FA6" w:rsidRDefault="001A6FEA" w:rsidP="00971FC3">
            <w:pPr>
              <w:pStyle w:val="P68B1DB1-Normal4"/>
              <w:spacing w:after="0" w:line="240" w:lineRule="auto"/>
              <w:rPr>
                <w:b/>
                <w:bCs/>
                <w:sz w:val="18"/>
                <w:szCs w:val="18"/>
              </w:rPr>
            </w:pPr>
            <w:r w:rsidRPr="00202FA6">
              <w:rPr>
                <w:b/>
                <w:bCs/>
                <w:sz w:val="18"/>
                <w:szCs w:val="18"/>
              </w:rPr>
              <w:t>2020</w:t>
            </w:r>
          </w:p>
        </w:tc>
        <w:tc>
          <w:tcPr>
            <w:tcW w:w="959" w:type="dxa"/>
            <w:shd w:val="clear" w:color="auto" w:fill="auto"/>
          </w:tcPr>
          <w:p w14:paraId="67000A97" w14:textId="77777777" w:rsidR="001A6FEA" w:rsidRPr="00F9273D" w:rsidRDefault="001A6FEA" w:rsidP="00971FC3">
            <w:pPr>
              <w:pStyle w:val="P68B1DB1-Normal4"/>
              <w:spacing w:after="0" w:line="240" w:lineRule="auto"/>
              <w:rPr>
                <w:sz w:val="18"/>
                <w:szCs w:val="18"/>
              </w:rPr>
            </w:pPr>
            <w:r w:rsidRPr="00F9273D">
              <w:rPr>
                <w:sz w:val="18"/>
                <w:szCs w:val="18"/>
              </w:rPr>
              <w:t>274</w:t>
            </w:r>
          </w:p>
        </w:tc>
        <w:tc>
          <w:tcPr>
            <w:tcW w:w="958" w:type="dxa"/>
            <w:shd w:val="clear" w:color="auto" w:fill="auto"/>
          </w:tcPr>
          <w:p w14:paraId="07A3265D" w14:textId="77777777" w:rsidR="001A6FEA" w:rsidRPr="00F9273D" w:rsidRDefault="001A6FEA" w:rsidP="00971FC3">
            <w:pPr>
              <w:pStyle w:val="P68B1DB1-Normal4"/>
              <w:spacing w:after="0" w:line="240" w:lineRule="auto"/>
              <w:rPr>
                <w:sz w:val="18"/>
                <w:szCs w:val="18"/>
              </w:rPr>
            </w:pPr>
            <w:r w:rsidRPr="00F9273D">
              <w:rPr>
                <w:sz w:val="18"/>
                <w:szCs w:val="18"/>
              </w:rPr>
              <w:t>169</w:t>
            </w:r>
          </w:p>
        </w:tc>
        <w:tc>
          <w:tcPr>
            <w:tcW w:w="846" w:type="dxa"/>
            <w:shd w:val="clear" w:color="auto" w:fill="auto"/>
          </w:tcPr>
          <w:p w14:paraId="190379A8" w14:textId="77777777" w:rsidR="001A6FEA" w:rsidRPr="00F9273D" w:rsidRDefault="001A6FEA" w:rsidP="00971FC3">
            <w:pPr>
              <w:pStyle w:val="P68B1DB1-Normal4"/>
              <w:spacing w:after="0" w:line="240" w:lineRule="auto"/>
              <w:rPr>
                <w:sz w:val="18"/>
                <w:szCs w:val="18"/>
              </w:rPr>
            </w:pPr>
            <w:r w:rsidRPr="00F9273D">
              <w:rPr>
                <w:sz w:val="18"/>
                <w:szCs w:val="18"/>
              </w:rPr>
              <w:t>1</w:t>
            </w:r>
          </w:p>
        </w:tc>
        <w:tc>
          <w:tcPr>
            <w:tcW w:w="1017" w:type="dxa"/>
            <w:shd w:val="clear" w:color="auto" w:fill="auto"/>
          </w:tcPr>
          <w:p w14:paraId="355EDA87" w14:textId="77777777" w:rsidR="001A6FEA" w:rsidRPr="00F9273D" w:rsidRDefault="001A6FEA" w:rsidP="00971FC3">
            <w:pPr>
              <w:pStyle w:val="P68B1DB1-Normal4"/>
              <w:spacing w:after="0" w:line="240" w:lineRule="auto"/>
              <w:rPr>
                <w:sz w:val="18"/>
                <w:szCs w:val="18"/>
              </w:rPr>
            </w:pPr>
            <w:r w:rsidRPr="00F9273D">
              <w:rPr>
                <w:sz w:val="18"/>
                <w:szCs w:val="18"/>
              </w:rPr>
              <w:t>104</w:t>
            </w:r>
          </w:p>
        </w:tc>
        <w:tc>
          <w:tcPr>
            <w:tcW w:w="991" w:type="dxa"/>
            <w:shd w:val="clear" w:color="auto" w:fill="auto"/>
          </w:tcPr>
          <w:p w14:paraId="12F2453D" w14:textId="77777777" w:rsidR="001A6FEA" w:rsidRPr="00F9273D" w:rsidRDefault="001A6FEA" w:rsidP="00971FC3">
            <w:pPr>
              <w:pStyle w:val="P68B1DB1-Normal4"/>
              <w:spacing w:after="0" w:line="240" w:lineRule="auto"/>
              <w:rPr>
                <w:sz w:val="18"/>
                <w:szCs w:val="18"/>
              </w:rPr>
            </w:pPr>
            <w:r w:rsidRPr="00F9273D">
              <w:rPr>
                <w:sz w:val="18"/>
                <w:szCs w:val="18"/>
              </w:rPr>
              <w:t>3</w:t>
            </w:r>
          </w:p>
        </w:tc>
        <w:tc>
          <w:tcPr>
            <w:tcW w:w="1552" w:type="dxa"/>
            <w:shd w:val="clear" w:color="auto" w:fill="auto"/>
          </w:tcPr>
          <w:p w14:paraId="7356E09E" w14:textId="77777777" w:rsidR="001A6FEA" w:rsidRPr="00F9273D" w:rsidRDefault="001A6FEA" w:rsidP="00971FC3">
            <w:pPr>
              <w:pStyle w:val="P68B1DB1-Normal4"/>
              <w:spacing w:after="0" w:line="240" w:lineRule="auto"/>
              <w:rPr>
                <w:sz w:val="18"/>
                <w:szCs w:val="18"/>
              </w:rPr>
            </w:pPr>
            <w:r w:rsidRPr="00F9273D">
              <w:rPr>
                <w:sz w:val="18"/>
                <w:szCs w:val="18"/>
              </w:rPr>
              <w:t>16</w:t>
            </w:r>
          </w:p>
        </w:tc>
        <w:tc>
          <w:tcPr>
            <w:tcW w:w="1973" w:type="dxa"/>
            <w:shd w:val="clear" w:color="auto" w:fill="auto"/>
          </w:tcPr>
          <w:p w14:paraId="66F3F4B9" w14:textId="77777777" w:rsidR="001A6FEA" w:rsidRPr="00F9273D" w:rsidRDefault="001A6FEA" w:rsidP="00971FC3">
            <w:pPr>
              <w:pStyle w:val="P68B1DB1-Normal4"/>
              <w:spacing w:after="0" w:line="240" w:lineRule="auto"/>
              <w:rPr>
                <w:sz w:val="18"/>
                <w:szCs w:val="18"/>
              </w:rPr>
            </w:pPr>
            <w:r w:rsidRPr="00F9273D">
              <w:rPr>
                <w:sz w:val="18"/>
                <w:szCs w:val="18"/>
              </w:rPr>
              <w:t>187</w:t>
            </w:r>
          </w:p>
        </w:tc>
      </w:tr>
      <w:tr w:rsidR="001A6FEA" w:rsidRPr="00971FC3" w14:paraId="10E82935" w14:textId="77777777" w:rsidTr="00202FA6">
        <w:tc>
          <w:tcPr>
            <w:tcW w:w="630" w:type="dxa"/>
            <w:shd w:val="clear" w:color="auto" w:fill="auto"/>
          </w:tcPr>
          <w:p w14:paraId="7E1578F4" w14:textId="77777777" w:rsidR="001A6FEA" w:rsidRPr="00202FA6" w:rsidRDefault="001A6FEA" w:rsidP="00971FC3">
            <w:pPr>
              <w:pStyle w:val="P68B1DB1-Normal4"/>
              <w:spacing w:after="0" w:line="240" w:lineRule="auto"/>
              <w:rPr>
                <w:b/>
                <w:bCs/>
                <w:sz w:val="18"/>
                <w:szCs w:val="18"/>
              </w:rPr>
            </w:pPr>
            <w:r w:rsidRPr="00202FA6">
              <w:rPr>
                <w:b/>
                <w:bCs/>
                <w:sz w:val="18"/>
                <w:szCs w:val="18"/>
              </w:rPr>
              <w:t>2021</w:t>
            </w:r>
          </w:p>
        </w:tc>
        <w:tc>
          <w:tcPr>
            <w:tcW w:w="959" w:type="dxa"/>
            <w:shd w:val="clear" w:color="auto" w:fill="auto"/>
          </w:tcPr>
          <w:p w14:paraId="3A016132" w14:textId="77777777" w:rsidR="001A6FEA" w:rsidRPr="00F9273D" w:rsidRDefault="001A6FEA" w:rsidP="00971FC3">
            <w:pPr>
              <w:pStyle w:val="P68B1DB1-Normal4"/>
              <w:spacing w:after="0" w:line="240" w:lineRule="auto"/>
              <w:rPr>
                <w:sz w:val="18"/>
                <w:szCs w:val="18"/>
              </w:rPr>
            </w:pPr>
            <w:r w:rsidRPr="00F9273D">
              <w:rPr>
                <w:sz w:val="18"/>
                <w:szCs w:val="18"/>
              </w:rPr>
              <w:t>368</w:t>
            </w:r>
          </w:p>
        </w:tc>
        <w:tc>
          <w:tcPr>
            <w:tcW w:w="958" w:type="dxa"/>
            <w:shd w:val="clear" w:color="auto" w:fill="auto"/>
          </w:tcPr>
          <w:p w14:paraId="61FA96E0" w14:textId="77777777" w:rsidR="001A6FEA" w:rsidRPr="00F9273D" w:rsidRDefault="001A6FEA" w:rsidP="00971FC3">
            <w:pPr>
              <w:pStyle w:val="P68B1DB1-Normal4"/>
              <w:spacing w:after="0" w:line="240" w:lineRule="auto"/>
              <w:rPr>
                <w:sz w:val="18"/>
                <w:szCs w:val="18"/>
              </w:rPr>
            </w:pPr>
            <w:r w:rsidRPr="00F9273D">
              <w:rPr>
                <w:sz w:val="18"/>
                <w:szCs w:val="18"/>
              </w:rPr>
              <w:t>229</w:t>
            </w:r>
          </w:p>
        </w:tc>
        <w:tc>
          <w:tcPr>
            <w:tcW w:w="846" w:type="dxa"/>
            <w:shd w:val="clear" w:color="auto" w:fill="auto"/>
          </w:tcPr>
          <w:p w14:paraId="657AF5CD" w14:textId="77777777" w:rsidR="001A6FEA" w:rsidRPr="00F9273D" w:rsidRDefault="001A6FEA" w:rsidP="00971FC3">
            <w:pPr>
              <w:pStyle w:val="P68B1DB1-Normal4"/>
              <w:spacing w:after="0" w:line="240" w:lineRule="auto"/>
              <w:rPr>
                <w:sz w:val="18"/>
                <w:szCs w:val="18"/>
              </w:rPr>
            </w:pPr>
            <w:r w:rsidRPr="00F9273D">
              <w:rPr>
                <w:sz w:val="18"/>
                <w:szCs w:val="18"/>
              </w:rPr>
              <w:t>2</w:t>
            </w:r>
          </w:p>
        </w:tc>
        <w:tc>
          <w:tcPr>
            <w:tcW w:w="1017" w:type="dxa"/>
            <w:shd w:val="clear" w:color="auto" w:fill="auto"/>
          </w:tcPr>
          <w:p w14:paraId="39349EED" w14:textId="77777777" w:rsidR="001A6FEA" w:rsidRPr="00F9273D" w:rsidRDefault="001A6FEA" w:rsidP="00971FC3">
            <w:pPr>
              <w:pStyle w:val="P68B1DB1-Normal4"/>
              <w:spacing w:after="0" w:line="240" w:lineRule="auto"/>
              <w:rPr>
                <w:sz w:val="18"/>
                <w:szCs w:val="18"/>
              </w:rPr>
            </w:pPr>
            <w:r w:rsidRPr="00F9273D">
              <w:rPr>
                <w:sz w:val="18"/>
                <w:szCs w:val="18"/>
              </w:rPr>
              <w:t>140</w:t>
            </w:r>
          </w:p>
        </w:tc>
        <w:tc>
          <w:tcPr>
            <w:tcW w:w="991" w:type="dxa"/>
            <w:shd w:val="clear" w:color="auto" w:fill="auto"/>
          </w:tcPr>
          <w:p w14:paraId="32C1C1B1" w14:textId="77777777" w:rsidR="001A6FEA" w:rsidRPr="00F9273D" w:rsidRDefault="001A6FEA" w:rsidP="00971FC3">
            <w:pPr>
              <w:pStyle w:val="P68B1DB1-Normal4"/>
              <w:spacing w:after="0" w:line="240" w:lineRule="auto"/>
              <w:rPr>
                <w:sz w:val="18"/>
                <w:szCs w:val="18"/>
              </w:rPr>
            </w:pPr>
            <w:r w:rsidRPr="00F9273D">
              <w:rPr>
                <w:sz w:val="18"/>
                <w:szCs w:val="18"/>
              </w:rPr>
              <w:t>7</w:t>
            </w:r>
          </w:p>
        </w:tc>
        <w:tc>
          <w:tcPr>
            <w:tcW w:w="1552" w:type="dxa"/>
            <w:shd w:val="clear" w:color="auto" w:fill="auto"/>
          </w:tcPr>
          <w:p w14:paraId="4E3063BD" w14:textId="77777777" w:rsidR="001A6FEA" w:rsidRPr="00F9273D" w:rsidRDefault="001A6FEA" w:rsidP="00971FC3">
            <w:pPr>
              <w:pStyle w:val="P68B1DB1-Normal4"/>
              <w:spacing w:after="0" w:line="240" w:lineRule="auto"/>
              <w:rPr>
                <w:sz w:val="18"/>
                <w:szCs w:val="18"/>
              </w:rPr>
            </w:pPr>
            <w:r w:rsidRPr="00F9273D">
              <w:rPr>
                <w:sz w:val="18"/>
                <w:szCs w:val="18"/>
              </w:rPr>
              <w:t>21</w:t>
            </w:r>
          </w:p>
        </w:tc>
        <w:tc>
          <w:tcPr>
            <w:tcW w:w="1973" w:type="dxa"/>
            <w:shd w:val="clear" w:color="auto" w:fill="auto"/>
          </w:tcPr>
          <w:p w14:paraId="316F2B98" w14:textId="77777777" w:rsidR="001A6FEA" w:rsidRPr="00F9273D" w:rsidRDefault="001A6FEA" w:rsidP="00971FC3">
            <w:pPr>
              <w:pStyle w:val="P68B1DB1-Normal4"/>
              <w:spacing w:after="0" w:line="240" w:lineRule="auto"/>
              <w:rPr>
                <w:sz w:val="18"/>
                <w:szCs w:val="18"/>
              </w:rPr>
            </w:pPr>
            <w:r w:rsidRPr="00F9273D">
              <w:rPr>
                <w:sz w:val="18"/>
                <w:szCs w:val="18"/>
              </w:rPr>
              <w:t>255</w:t>
            </w:r>
          </w:p>
        </w:tc>
      </w:tr>
      <w:tr w:rsidR="001A6FEA" w:rsidRPr="00971FC3" w14:paraId="550F9A7C" w14:textId="77777777" w:rsidTr="00202FA6">
        <w:tc>
          <w:tcPr>
            <w:tcW w:w="630" w:type="dxa"/>
            <w:shd w:val="clear" w:color="auto" w:fill="auto"/>
          </w:tcPr>
          <w:p w14:paraId="35819891" w14:textId="77777777" w:rsidR="001A6FEA" w:rsidRPr="00202FA6" w:rsidRDefault="001A6FEA" w:rsidP="00971FC3">
            <w:pPr>
              <w:pStyle w:val="P68B1DB1-Normal4"/>
              <w:spacing w:after="0" w:line="240" w:lineRule="auto"/>
              <w:rPr>
                <w:b/>
                <w:bCs/>
                <w:sz w:val="18"/>
                <w:szCs w:val="18"/>
              </w:rPr>
            </w:pPr>
            <w:r w:rsidRPr="00202FA6">
              <w:rPr>
                <w:b/>
                <w:bCs/>
                <w:sz w:val="18"/>
                <w:szCs w:val="18"/>
              </w:rPr>
              <w:t>2022</w:t>
            </w:r>
          </w:p>
        </w:tc>
        <w:tc>
          <w:tcPr>
            <w:tcW w:w="959" w:type="dxa"/>
            <w:shd w:val="clear" w:color="auto" w:fill="auto"/>
          </w:tcPr>
          <w:p w14:paraId="2F33A60D" w14:textId="77777777" w:rsidR="001A6FEA" w:rsidRPr="00F9273D" w:rsidRDefault="001A6FEA" w:rsidP="00971FC3">
            <w:pPr>
              <w:pStyle w:val="P68B1DB1-Normal4"/>
              <w:spacing w:after="0" w:line="240" w:lineRule="auto"/>
              <w:rPr>
                <w:sz w:val="18"/>
                <w:szCs w:val="18"/>
              </w:rPr>
            </w:pPr>
            <w:r w:rsidRPr="00F9273D">
              <w:rPr>
                <w:sz w:val="18"/>
                <w:szCs w:val="18"/>
              </w:rPr>
              <w:t>333</w:t>
            </w:r>
          </w:p>
        </w:tc>
        <w:tc>
          <w:tcPr>
            <w:tcW w:w="958" w:type="dxa"/>
            <w:shd w:val="clear" w:color="auto" w:fill="auto"/>
          </w:tcPr>
          <w:p w14:paraId="6B760C66" w14:textId="77777777" w:rsidR="001A6FEA" w:rsidRPr="00F9273D" w:rsidRDefault="001A6FEA" w:rsidP="00971FC3">
            <w:pPr>
              <w:pStyle w:val="P68B1DB1-Normal4"/>
              <w:spacing w:after="0" w:line="240" w:lineRule="auto"/>
              <w:rPr>
                <w:sz w:val="18"/>
                <w:szCs w:val="18"/>
              </w:rPr>
            </w:pPr>
            <w:r w:rsidRPr="00F9273D">
              <w:rPr>
                <w:sz w:val="18"/>
                <w:szCs w:val="18"/>
              </w:rPr>
              <w:t>187</w:t>
            </w:r>
          </w:p>
        </w:tc>
        <w:tc>
          <w:tcPr>
            <w:tcW w:w="846" w:type="dxa"/>
            <w:shd w:val="clear" w:color="auto" w:fill="auto"/>
          </w:tcPr>
          <w:p w14:paraId="2AC6906E" w14:textId="77777777" w:rsidR="001A6FEA" w:rsidRPr="00F9273D" w:rsidRDefault="001A6FEA" w:rsidP="00971FC3">
            <w:pPr>
              <w:pStyle w:val="P68B1DB1-Normal4"/>
              <w:spacing w:after="0" w:line="240" w:lineRule="auto"/>
              <w:rPr>
                <w:sz w:val="18"/>
                <w:szCs w:val="18"/>
              </w:rPr>
            </w:pPr>
            <w:r w:rsidRPr="00F9273D">
              <w:rPr>
                <w:sz w:val="18"/>
                <w:szCs w:val="18"/>
              </w:rPr>
              <w:t>1</w:t>
            </w:r>
          </w:p>
        </w:tc>
        <w:tc>
          <w:tcPr>
            <w:tcW w:w="1017" w:type="dxa"/>
            <w:shd w:val="clear" w:color="auto" w:fill="auto"/>
          </w:tcPr>
          <w:p w14:paraId="1E9F8AAE" w14:textId="77777777" w:rsidR="001A6FEA" w:rsidRPr="00F9273D" w:rsidRDefault="001A6FEA" w:rsidP="00971FC3">
            <w:pPr>
              <w:pStyle w:val="P68B1DB1-Normal4"/>
              <w:spacing w:after="0" w:line="240" w:lineRule="auto"/>
              <w:rPr>
                <w:sz w:val="18"/>
                <w:szCs w:val="18"/>
              </w:rPr>
            </w:pPr>
            <w:r w:rsidRPr="00F9273D">
              <w:rPr>
                <w:sz w:val="18"/>
                <w:szCs w:val="18"/>
              </w:rPr>
              <w:t>148</w:t>
            </w:r>
          </w:p>
        </w:tc>
        <w:tc>
          <w:tcPr>
            <w:tcW w:w="991" w:type="dxa"/>
            <w:shd w:val="clear" w:color="auto" w:fill="auto"/>
          </w:tcPr>
          <w:p w14:paraId="6997E9F5" w14:textId="77777777" w:rsidR="001A6FEA" w:rsidRPr="00F9273D" w:rsidRDefault="001A6FEA" w:rsidP="00971FC3">
            <w:pPr>
              <w:pStyle w:val="P68B1DB1-Normal4"/>
              <w:spacing w:after="0" w:line="240" w:lineRule="auto"/>
              <w:rPr>
                <w:sz w:val="18"/>
                <w:szCs w:val="18"/>
              </w:rPr>
            </w:pPr>
            <w:r w:rsidRPr="00F9273D">
              <w:rPr>
                <w:sz w:val="18"/>
                <w:szCs w:val="18"/>
              </w:rPr>
              <w:t>11</w:t>
            </w:r>
          </w:p>
        </w:tc>
        <w:tc>
          <w:tcPr>
            <w:tcW w:w="1552" w:type="dxa"/>
            <w:shd w:val="clear" w:color="auto" w:fill="auto"/>
          </w:tcPr>
          <w:p w14:paraId="03F7576A" w14:textId="77777777" w:rsidR="001A6FEA" w:rsidRPr="00F9273D" w:rsidRDefault="001A6FEA" w:rsidP="00971FC3">
            <w:pPr>
              <w:pStyle w:val="P68B1DB1-Normal4"/>
              <w:spacing w:after="0" w:line="240" w:lineRule="auto"/>
              <w:rPr>
                <w:sz w:val="18"/>
                <w:szCs w:val="18"/>
              </w:rPr>
            </w:pPr>
            <w:r w:rsidRPr="00F9273D">
              <w:rPr>
                <w:sz w:val="18"/>
                <w:szCs w:val="18"/>
              </w:rPr>
              <w:t>9</w:t>
            </w:r>
          </w:p>
        </w:tc>
        <w:tc>
          <w:tcPr>
            <w:tcW w:w="1973" w:type="dxa"/>
            <w:shd w:val="clear" w:color="auto" w:fill="auto"/>
          </w:tcPr>
          <w:p w14:paraId="42E13734" w14:textId="77777777" w:rsidR="001A6FEA" w:rsidRPr="00F9273D" w:rsidRDefault="001A6FEA" w:rsidP="00971FC3">
            <w:pPr>
              <w:pStyle w:val="P68B1DB1-Normal4"/>
              <w:spacing w:after="0" w:line="240" w:lineRule="auto"/>
              <w:rPr>
                <w:sz w:val="18"/>
                <w:szCs w:val="18"/>
              </w:rPr>
            </w:pPr>
            <w:r w:rsidRPr="00F9273D">
              <w:rPr>
                <w:sz w:val="18"/>
                <w:szCs w:val="18"/>
              </w:rPr>
              <w:t>221</w:t>
            </w:r>
          </w:p>
        </w:tc>
      </w:tr>
      <w:tr w:rsidR="001A6FEA" w:rsidRPr="00971FC3" w14:paraId="60AAD8FA" w14:textId="77777777" w:rsidTr="00202FA6">
        <w:tc>
          <w:tcPr>
            <w:tcW w:w="630" w:type="dxa"/>
            <w:shd w:val="clear" w:color="auto" w:fill="auto"/>
          </w:tcPr>
          <w:p w14:paraId="52A663A8" w14:textId="77777777" w:rsidR="001A6FEA" w:rsidRPr="00202FA6" w:rsidRDefault="001A6FEA" w:rsidP="00971FC3">
            <w:pPr>
              <w:pStyle w:val="P68B1DB1-Normal4"/>
              <w:spacing w:after="0" w:line="240" w:lineRule="auto"/>
              <w:rPr>
                <w:b/>
                <w:bCs/>
                <w:sz w:val="18"/>
                <w:szCs w:val="18"/>
              </w:rPr>
            </w:pPr>
            <w:r w:rsidRPr="00202FA6">
              <w:rPr>
                <w:b/>
                <w:bCs/>
                <w:sz w:val="18"/>
                <w:szCs w:val="18"/>
              </w:rPr>
              <w:t>2023</w:t>
            </w:r>
          </w:p>
        </w:tc>
        <w:tc>
          <w:tcPr>
            <w:tcW w:w="959" w:type="dxa"/>
            <w:shd w:val="clear" w:color="auto" w:fill="auto"/>
          </w:tcPr>
          <w:p w14:paraId="3888840F" w14:textId="77777777" w:rsidR="001A6FEA" w:rsidRPr="00F9273D" w:rsidRDefault="001A6FEA" w:rsidP="00971FC3">
            <w:pPr>
              <w:pStyle w:val="P68B1DB1-Normal4"/>
              <w:spacing w:after="0" w:line="240" w:lineRule="auto"/>
              <w:rPr>
                <w:sz w:val="18"/>
                <w:szCs w:val="18"/>
              </w:rPr>
            </w:pPr>
            <w:r w:rsidRPr="00F9273D">
              <w:rPr>
                <w:sz w:val="18"/>
                <w:szCs w:val="18"/>
              </w:rPr>
              <w:t>336</w:t>
            </w:r>
          </w:p>
        </w:tc>
        <w:tc>
          <w:tcPr>
            <w:tcW w:w="958" w:type="dxa"/>
            <w:shd w:val="clear" w:color="auto" w:fill="auto"/>
          </w:tcPr>
          <w:p w14:paraId="683F0F89" w14:textId="77777777" w:rsidR="001A6FEA" w:rsidRPr="00F9273D" w:rsidRDefault="001A6FEA" w:rsidP="00971FC3">
            <w:pPr>
              <w:pStyle w:val="P68B1DB1-Normal4"/>
              <w:spacing w:after="0" w:line="240" w:lineRule="auto"/>
              <w:rPr>
                <w:sz w:val="18"/>
                <w:szCs w:val="18"/>
              </w:rPr>
            </w:pPr>
            <w:r w:rsidRPr="00F9273D">
              <w:rPr>
                <w:sz w:val="18"/>
                <w:szCs w:val="18"/>
              </w:rPr>
              <w:t>211</w:t>
            </w:r>
          </w:p>
        </w:tc>
        <w:tc>
          <w:tcPr>
            <w:tcW w:w="846" w:type="dxa"/>
            <w:shd w:val="clear" w:color="auto" w:fill="auto"/>
          </w:tcPr>
          <w:p w14:paraId="5643DDAD" w14:textId="77777777" w:rsidR="001A6FEA" w:rsidRPr="00F9273D" w:rsidRDefault="001A6FEA" w:rsidP="00971FC3">
            <w:pPr>
              <w:pStyle w:val="P68B1DB1-Normal4"/>
              <w:spacing w:after="0" w:line="240" w:lineRule="auto"/>
              <w:rPr>
                <w:sz w:val="18"/>
                <w:szCs w:val="18"/>
              </w:rPr>
            </w:pPr>
            <w:r w:rsidRPr="00F9273D">
              <w:rPr>
                <w:sz w:val="18"/>
                <w:szCs w:val="18"/>
              </w:rPr>
              <w:t>3</w:t>
            </w:r>
          </w:p>
        </w:tc>
        <w:tc>
          <w:tcPr>
            <w:tcW w:w="1017" w:type="dxa"/>
            <w:shd w:val="clear" w:color="auto" w:fill="auto"/>
          </w:tcPr>
          <w:p w14:paraId="049C06B3" w14:textId="77777777" w:rsidR="001A6FEA" w:rsidRPr="00F9273D" w:rsidRDefault="001A6FEA" w:rsidP="00971FC3">
            <w:pPr>
              <w:pStyle w:val="P68B1DB1-Normal4"/>
              <w:spacing w:after="0" w:line="240" w:lineRule="auto"/>
              <w:rPr>
                <w:sz w:val="18"/>
                <w:szCs w:val="18"/>
              </w:rPr>
            </w:pPr>
            <w:r w:rsidRPr="00F9273D">
              <w:rPr>
                <w:sz w:val="18"/>
                <w:szCs w:val="18"/>
              </w:rPr>
              <w:t>121</w:t>
            </w:r>
          </w:p>
        </w:tc>
        <w:tc>
          <w:tcPr>
            <w:tcW w:w="991" w:type="dxa"/>
            <w:shd w:val="clear" w:color="auto" w:fill="auto"/>
          </w:tcPr>
          <w:p w14:paraId="70B9B420" w14:textId="77777777" w:rsidR="001A6FEA" w:rsidRPr="00F9273D" w:rsidRDefault="001A6FEA" w:rsidP="00971FC3">
            <w:pPr>
              <w:pStyle w:val="P68B1DB1-Normal4"/>
              <w:spacing w:after="0" w:line="240" w:lineRule="auto"/>
              <w:rPr>
                <w:sz w:val="18"/>
                <w:szCs w:val="18"/>
              </w:rPr>
            </w:pPr>
            <w:r w:rsidRPr="00F9273D">
              <w:rPr>
                <w:sz w:val="18"/>
                <w:szCs w:val="18"/>
              </w:rPr>
              <w:t xml:space="preserve">4 </w:t>
            </w:r>
          </w:p>
        </w:tc>
        <w:tc>
          <w:tcPr>
            <w:tcW w:w="1552" w:type="dxa"/>
            <w:shd w:val="clear" w:color="auto" w:fill="auto"/>
          </w:tcPr>
          <w:p w14:paraId="1F402B2F" w14:textId="77777777" w:rsidR="001A6FEA" w:rsidRPr="00F9273D" w:rsidRDefault="001A6FEA" w:rsidP="00971FC3">
            <w:pPr>
              <w:pStyle w:val="P68B1DB1-Normal4"/>
              <w:spacing w:after="0" w:line="240" w:lineRule="auto"/>
              <w:rPr>
                <w:sz w:val="18"/>
                <w:szCs w:val="18"/>
              </w:rPr>
            </w:pPr>
            <w:r w:rsidRPr="00F9273D">
              <w:rPr>
                <w:sz w:val="18"/>
                <w:szCs w:val="18"/>
              </w:rPr>
              <w:t xml:space="preserve">13 </w:t>
            </w:r>
          </w:p>
        </w:tc>
        <w:tc>
          <w:tcPr>
            <w:tcW w:w="1973" w:type="dxa"/>
            <w:shd w:val="clear" w:color="auto" w:fill="auto"/>
          </w:tcPr>
          <w:p w14:paraId="7BC571C7" w14:textId="77777777" w:rsidR="001A6FEA" w:rsidRPr="00F9273D" w:rsidRDefault="001A6FEA" w:rsidP="00971FC3">
            <w:pPr>
              <w:pStyle w:val="P68B1DB1-Normal4"/>
              <w:spacing w:after="0" w:line="240" w:lineRule="auto"/>
              <w:rPr>
                <w:sz w:val="18"/>
                <w:szCs w:val="18"/>
              </w:rPr>
            </w:pPr>
            <w:r w:rsidRPr="00F9273D">
              <w:rPr>
                <w:sz w:val="18"/>
                <w:szCs w:val="18"/>
              </w:rPr>
              <w:t xml:space="preserve">260 </w:t>
            </w:r>
          </w:p>
        </w:tc>
      </w:tr>
    </w:tbl>
    <w:p w14:paraId="5E0D2321" w14:textId="77777777" w:rsidR="00E20132" w:rsidRDefault="00E20132" w:rsidP="0089455C">
      <w:pPr>
        <w:jc w:val="both"/>
        <w:rPr>
          <w:rFonts w:cs="Arial"/>
          <w:b/>
          <w:bCs/>
          <w:szCs w:val="20"/>
        </w:rPr>
      </w:pPr>
    </w:p>
    <w:p w14:paraId="7E4FED66" w14:textId="77777777" w:rsidR="00971FC3" w:rsidRDefault="00971FC3" w:rsidP="0089455C">
      <w:pPr>
        <w:jc w:val="both"/>
        <w:rPr>
          <w:rFonts w:cs="Arial"/>
          <w:b/>
          <w:bCs/>
          <w:szCs w:val="20"/>
        </w:rPr>
      </w:pPr>
    </w:p>
    <w:p w14:paraId="6E2CEC7D" w14:textId="33852A6D" w:rsidR="0089455C" w:rsidRPr="00441F41" w:rsidRDefault="0089455C" w:rsidP="00216592">
      <w:pPr>
        <w:spacing w:line="260" w:lineRule="atLeast"/>
        <w:rPr>
          <w:rFonts w:cs="Arial"/>
          <w:bCs/>
          <w:i/>
          <w:iCs/>
          <w:szCs w:val="20"/>
        </w:rPr>
      </w:pPr>
      <w:r w:rsidRPr="00441F41">
        <w:rPr>
          <w:rFonts w:cs="Arial"/>
          <w:bCs/>
          <w:i/>
          <w:iCs/>
          <w:szCs w:val="20"/>
        </w:rPr>
        <w:t xml:space="preserve">Tabela </w:t>
      </w:r>
      <w:r w:rsidR="00B7149C">
        <w:rPr>
          <w:rFonts w:cs="Arial"/>
          <w:bCs/>
          <w:i/>
          <w:iCs/>
          <w:szCs w:val="20"/>
        </w:rPr>
        <w:t>7</w:t>
      </w:r>
      <w:r w:rsidRPr="00441F41">
        <w:rPr>
          <w:rFonts w:cs="Arial"/>
          <w:bCs/>
          <w:i/>
          <w:iCs/>
          <w:szCs w:val="20"/>
        </w:rPr>
        <w:t>: Mladoletniki (znani storilci), ki jim je bil izrečen vzgojni ukrep ali kazen</w:t>
      </w:r>
      <w:r w:rsidRPr="00441F41">
        <w:rPr>
          <w:rStyle w:val="Sprotnaopomba-sklic"/>
          <w:rFonts w:cs="Arial"/>
          <w:bCs/>
          <w:i/>
          <w:iCs/>
          <w:szCs w:val="20"/>
        </w:rPr>
        <w:footnoteReference w:id="34"/>
      </w:r>
    </w:p>
    <w:tbl>
      <w:tblPr>
        <w:tblStyle w:val="Tabelamrea"/>
        <w:tblW w:w="0" w:type="auto"/>
        <w:tblLook w:val="04A0" w:firstRow="1" w:lastRow="0" w:firstColumn="1" w:lastColumn="0" w:noHBand="0" w:noVBand="1"/>
      </w:tblPr>
      <w:tblGrid>
        <w:gridCol w:w="900"/>
        <w:gridCol w:w="1407"/>
        <w:gridCol w:w="614"/>
        <w:gridCol w:w="615"/>
        <w:gridCol w:w="616"/>
        <w:gridCol w:w="616"/>
        <w:gridCol w:w="616"/>
        <w:gridCol w:w="616"/>
        <w:gridCol w:w="616"/>
        <w:gridCol w:w="616"/>
        <w:gridCol w:w="675"/>
        <w:gridCol w:w="581"/>
      </w:tblGrid>
      <w:tr w:rsidR="0089455C" w:rsidRPr="00971FC3" w14:paraId="7C08A8FB" w14:textId="77777777" w:rsidTr="006B379A">
        <w:tc>
          <w:tcPr>
            <w:tcW w:w="905" w:type="dxa"/>
          </w:tcPr>
          <w:p w14:paraId="4C7977E9" w14:textId="77777777" w:rsidR="0089455C" w:rsidRPr="00971FC3" w:rsidRDefault="0089455C" w:rsidP="00971FC3">
            <w:pPr>
              <w:pStyle w:val="P68B1DB1-Normal4"/>
              <w:spacing w:after="0" w:line="240" w:lineRule="auto"/>
              <w:rPr>
                <w:b/>
                <w:bCs/>
                <w:sz w:val="18"/>
                <w:szCs w:val="18"/>
              </w:rPr>
            </w:pPr>
          </w:p>
        </w:tc>
        <w:tc>
          <w:tcPr>
            <w:tcW w:w="1415" w:type="dxa"/>
          </w:tcPr>
          <w:p w14:paraId="6AFA1343" w14:textId="77777777" w:rsidR="0089455C" w:rsidRPr="00971FC3" w:rsidRDefault="0089455C" w:rsidP="00971FC3">
            <w:pPr>
              <w:pStyle w:val="P68B1DB1-Normal4"/>
              <w:spacing w:after="0" w:line="240" w:lineRule="auto"/>
              <w:rPr>
                <w:b/>
                <w:bCs/>
                <w:sz w:val="18"/>
                <w:szCs w:val="18"/>
              </w:rPr>
            </w:pPr>
          </w:p>
        </w:tc>
        <w:tc>
          <w:tcPr>
            <w:tcW w:w="616" w:type="dxa"/>
          </w:tcPr>
          <w:p w14:paraId="16C1E794" w14:textId="77777777" w:rsidR="0089455C" w:rsidRPr="00971FC3" w:rsidRDefault="0089455C" w:rsidP="00971FC3">
            <w:pPr>
              <w:pStyle w:val="P68B1DB1-Normal4"/>
              <w:spacing w:after="0" w:line="240" w:lineRule="auto"/>
              <w:rPr>
                <w:b/>
                <w:bCs/>
                <w:sz w:val="18"/>
                <w:szCs w:val="18"/>
              </w:rPr>
            </w:pPr>
            <w:r w:rsidRPr="00971FC3">
              <w:rPr>
                <w:b/>
                <w:bCs/>
                <w:sz w:val="18"/>
                <w:szCs w:val="18"/>
              </w:rPr>
              <w:t>2014</w:t>
            </w:r>
          </w:p>
        </w:tc>
        <w:tc>
          <w:tcPr>
            <w:tcW w:w="616" w:type="dxa"/>
          </w:tcPr>
          <w:p w14:paraId="27DDE485" w14:textId="77777777" w:rsidR="0089455C" w:rsidRPr="00971FC3" w:rsidRDefault="0089455C" w:rsidP="00971FC3">
            <w:pPr>
              <w:pStyle w:val="P68B1DB1-Normal4"/>
              <w:spacing w:after="0" w:line="240" w:lineRule="auto"/>
              <w:rPr>
                <w:b/>
                <w:bCs/>
                <w:sz w:val="18"/>
                <w:szCs w:val="18"/>
              </w:rPr>
            </w:pPr>
            <w:r w:rsidRPr="00971FC3">
              <w:rPr>
                <w:b/>
                <w:bCs/>
                <w:sz w:val="18"/>
                <w:szCs w:val="18"/>
              </w:rPr>
              <w:t>2015</w:t>
            </w:r>
          </w:p>
        </w:tc>
        <w:tc>
          <w:tcPr>
            <w:tcW w:w="617" w:type="dxa"/>
          </w:tcPr>
          <w:p w14:paraId="06948E4C" w14:textId="77777777" w:rsidR="0089455C" w:rsidRPr="00971FC3" w:rsidRDefault="0089455C" w:rsidP="00971FC3">
            <w:pPr>
              <w:pStyle w:val="P68B1DB1-Normal4"/>
              <w:spacing w:after="0" w:line="240" w:lineRule="auto"/>
              <w:rPr>
                <w:b/>
                <w:bCs/>
                <w:sz w:val="18"/>
                <w:szCs w:val="18"/>
              </w:rPr>
            </w:pPr>
            <w:r w:rsidRPr="00971FC3">
              <w:rPr>
                <w:b/>
                <w:bCs/>
                <w:sz w:val="18"/>
                <w:szCs w:val="18"/>
              </w:rPr>
              <w:t>2016</w:t>
            </w:r>
          </w:p>
        </w:tc>
        <w:tc>
          <w:tcPr>
            <w:tcW w:w="617" w:type="dxa"/>
          </w:tcPr>
          <w:p w14:paraId="0C23B422" w14:textId="77777777" w:rsidR="0089455C" w:rsidRPr="00971FC3" w:rsidRDefault="0089455C" w:rsidP="00971FC3">
            <w:pPr>
              <w:pStyle w:val="P68B1DB1-Normal4"/>
              <w:spacing w:after="0" w:line="240" w:lineRule="auto"/>
              <w:rPr>
                <w:b/>
                <w:bCs/>
                <w:sz w:val="18"/>
                <w:szCs w:val="18"/>
              </w:rPr>
            </w:pPr>
            <w:r w:rsidRPr="00971FC3">
              <w:rPr>
                <w:b/>
                <w:bCs/>
                <w:sz w:val="18"/>
                <w:szCs w:val="18"/>
              </w:rPr>
              <w:t>2017</w:t>
            </w:r>
          </w:p>
        </w:tc>
        <w:tc>
          <w:tcPr>
            <w:tcW w:w="617" w:type="dxa"/>
          </w:tcPr>
          <w:p w14:paraId="50C22A82" w14:textId="77777777" w:rsidR="0089455C" w:rsidRPr="00971FC3" w:rsidRDefault="0089455C" w:rsidP="00971FC3">
            <w:pPr>
              <w:pStyle w:val="P68B1DB1-Normal4"/>
              <w:spacing w:after="0" w:line="240" w:lineRule="auto"/>
              <w:rPr>
                <w:b/>
                <w:bCs/>
                <w:sz w:val="18"/>
                <w:szCs w:val="18"/>
              </w:rPr>
            </w:pPr>
            <w:r w:rsidRPr="00971FC3">
              <w:rPr>
                <w:b/>
                <w:bCs/>
                <w:sz w:val="18"/>
                <w:szCs w:val="18"/>
              </w:rPr>
              <w:t>2018</w:t>
            </w:r>
          </w:p>
        </w:tc>
        <w:tc>
          <w:tcPr>
            <w:tcW w:w="617" w:type="dxa"/>
          </w:tcPr>
          <w:p w14:paraId="43E592DF" w14:textId="77777777" w:rsidR="0089455C" w:rsidRPr="00971FC3" w:rsidRDefault="0089455C" w:rsidP="00971FC3">
            <w:pPr>
              <w:pStyle w:val="P68B1DB1-Normal4"/>
              <w:spacing w:after="0" w:line="240" w:lineRule="auto"/>
              <w:rPr>
                <w:b/>
                <w:bCs/>
                <w:sz w:val="18"/>
                <w:szCs w:val="18"/>
              </w:rPr>
            </w:pPr>
            <w:r w:rsidRPr="00971FC3">
              <w:rPr>
                <w:b/>
                <w:bCs/>
                <w:sz w:val="18"/>
                <w:szCs w:val="18"/>
              </w:rPr>
              <w:t>2019</w:t>
            </w:r>
          </w:p>
        </w:tc>
        <w:tc>
          <w:tcPr>
            <w:tcW w:w="617" w:type="dxa"/>
          </w:tcPr>
          <w:p w14:paraId="59404017" w14:textId="77777777" w:rsidR="0089455C" w:rsidRPr="00971FC3" w:rsidRDefault="0089455C" w:rsidP="00971FC3">
            <w:pPr>
              <w:pStyle w:val="P68B1DB1-Normal4"/>
              <w:spacing w:after="0" w:line="240" w:lineRule="auto"/>
              <w:rPr>
                <w:b/>
                <w:bCs/>
                <w:sz w:val="18"/>
                <w:szCs w:val="18"/>
              </w:rPr>
            </w:pPr>
            <w:r w:rsidRPr="00971FC3">
              <w:rPr>
                <w:b/>
                <w:bCs/>
                <w:sz w:val="18"/>
                <w:szCs w:val="18"/>
              </w:rPr>
              <w:t>2020</w:t>
            </w:r>
          </w:p>
        </w:tc>
        <w:tc>
          <w:tcPr>
            <w:tcW w:w="617" w:type="dxa"/>
          </w:tcPr>
          <w:p w14:paraId="10E78C59" w14:textId="77777777" w:rsidR="0089455C" w:rsidRPr="00971FC3" w:rsidRDefault="0089455C" w:rsidP="00971FC3">
            <w:pPr>
              <w:pStyle w:val="P68B1DB1-Normal4"/>
              <w:spacing w:after="0" w:line="240" w:lineRule="auto"/>
              <w:rPr>
                <w:b/>
                <w:bCs/>
                <w:sz w:val="18"/>
                <w:szCs w:val="18"/>
              </w:rPr>
            </w:pPr>
            <w:r w:rsidRPr="00971FC3">
              <w:rPr>
                <w:b/>
                <w:bCs/>
                <w:sz w:val="18"/>
                <w:szCs w:val="18"/>
              </w:rPr>
              <w:t>2021</w:t>
            </w:r>
          </w:p>
        </w:tc>
        <w:tc>
          <w:tcPr>
            <w:tcW w:w="679" w:type="dxa"/>
          </w:tcPr>
          <w:p w14:paraId="1DFFEB94" w14:textId="77777777" w:rsidR="0089455C" w:rsidRPr="00971FC3" w:rsidRDefault="0089455C" w:rsidP="00971FC3">
            <w:pPr>
              <w:pStyle w:val="P68B1DB1-Normal4"/>
              <w:spacing w:after="0" w:line="240" w:lineRule="auto"/>
              <w:rPr>
                <w:b/>
                <w:bCs/>
                <w:sz w:val="18"/>
                <w:szCs w:val="18"/>
              </w:rPr>
            </w:pPr>
            <w:r w:rsidRPr="00971FC3">
              <w:rPr>
                <w:b/>
                <w:bCs/>
                <w:sz w:val="18"/>
                <w:szCs w:val="18"/>
              </w:rPr>
              <w:t>2022</w:t>
            </w:r>
          </w:p>
        </w:tc>
        <w:tc>
          <w:tcPr>
            <w:tcW w:w="555" w:type="dxa"/>
          </w:tcPr>
          <w:p w14:paraId="7DFD5DE9" w14:textId="77777777" w:rsidR="0089455C" w:rsidRPr="00971FC3" w:rsidRDefault="0089455C" w:rsidP="00971FC3">
            <w:pPr>
              <w:pStyle w:val="P68B1DB1-Normal4"/>
              <w:spacing w:after="0" w:line="240" w:lineRule="auto"/>
              <w:rPr>
                <w:b/>
                <w:bCs/>
                <w:sz w:val="18"/>
                <w:szCs w:val="18"/>
              </w:rPr>
            </w:pPr>
            <w:r w:rsidRPr="00971FC3">
              <w:rPr>
                <w:b/>
                <w:bCs/>
                <w:sz w:val="18"/>
                <w:szCs w:val="18"/>
              </w:rPr>
              <w:t>2023</w:t>
            </w:r>
          </w:p>
        </w:tc>
      </w:tr>
      <w:tr w:rsidR="0089455C" w:rsidRPr="00971FC3" w14:paraId="05357E85" w14:textId="77777777" w:rsidTr="006B379A">
        <w:tc>
          <w:tcPr>
            <w:tcW w:w="905" w:type="dxa"/>
          </w:tcPr>
          <w:p w14:paraId="73479067" w14:textId="4B3C5952" w:rsidR="0089455C" w:rsidRPr="00971FC3" w:rsidRDefault="0089455C" w:rsidP="00971FC3">
            <w:pPr>
              <w:pStyle w:val="P68B1DB1-Normal4"/>
              <w:spacing w:after="0" w:line="240" w:lineRule="auto"/>
              <w:rPr>
                <w:b/>
                <w:bCs/>
                <w:sz w:val="18"/>
                <w:szCs w:val="18"/>
              </w:rPr>
            </w:pPr>
            <w:r w:rsidRPr="00971FC3">
              <w:rPr>
                <w:b/>
                <w:bCs/>
                <w:sz w:val="18"/>
                <w:szCs w:val="18"/>
              </w:rPr>
              <w:t>K</w:t>
            </w:r>
            <w:r w:rsidR="00F61D25" w:rsidRPr="00971FC3">
              <w:rPr>
                <w:b/>
                <w:bCs/>
                <w:sz w:val="18"/>
                <w:szCs w:val="18"/>
              </w:rPr>
              <w:t>aznivo</w:t>
            </w:r>
            <w:r w:rsidRPr="00971FC3">
              <w:rPr>
                <w:b/>
                <w:bCs/>
                <w:sz w:val="18"/>
                <w:szCs w:val="18"/>
              </w:rPr>
              <w:t xml:space="preserve"> </w:t>
            </w:r>
            <w:r w:rsidR="00F61D25" w:rsidRPr="00971FC3">
              <w:rPr>
                <w:b/>
                <w:bCs/>
                <w:sz w:val="18"/>
                <w:szCs w:val="18"/>
              </w:rPr>
              <w:t>dejanje</w:t>
            </w:r>
            <w:r w:rsidRPr="00971FC3">
              <w:rPr>
                <w:b/>
                <w:bCs/>
                <w:sz w:val="18"/>
                <w:szCs w:val="18"/>
              </w:rPr>
              <w:t xml:space="preserve"> - </w:t>
            </w:r>
            <w:r w:rsidR="00F61D25" w:rsidRPr="00971FC3">
              <w:rPr>
                <w:b/>
                <w:bCs/>
                <w:sz w:val="18"/>
                <w:szCs w:val="18"/>
              </w:rPr>
              <w:t>skupaj</w:t>
            </w:r>
          </w:p>
        </w:tc>
        <w:tc>
          <w:tcPr>
            <w:tcW w:w="1415" w:type="dxa"/>
          </w:tcPr>
          <w:p w14:paraId="1B7BBCED" w14:textId="6508A7DD" w:rsidR="0089455C" w:rsidRPr="00971FC3" w:rsidRDefault="0089455C" w:rsidP="00971FC3">
            <w:pPr>
              <w:pStyle w:val="P68B1DB1-Normal4"/>
              <w:spacing w:after="0" w:line="240" w:lineRule="auto"/>
              <w:rPr>
                <w:b/>
                <w:bCs/>
                <w:sz w:val="18"/>
                <w:szCs w:val="18"/>
              </w:rPr>
            </w:pPr>
            <w:r w:rsidRPr="00971FC3">
              <w:rPr>
                <w:b/>
                <w:bCs/>
                <w:sz w:val="18"/>
                <w:szCs w:val="18"/>
              </w:rPr>
              <w:t xml:space="preserve">Glavna </w:t>
            </w:r>
            <w:r w:rsidR="004655C5" w:rsidRPr="00971FC3">
              <w:rPr>
                <w:b/>
                <w:bCs/>
                <w:sz w:val="18"/>
                <w:szCs w:val="18"/>
              </w:rPr>
              <w:t>sankcija</w:t>
            </w:r>
            <w:r w:rsidRPr="00971FC3">
              <w:rPr>
                <w:b/>
                <w:bCs/>
                <w:sz w:val="18"/>
                <w:szCs w:val="18"/>
              </w:rPr>
              <w:t xml:space="preserve"> - </w:t>
            </w:r>
            <w:r w:rsidR="00F61D25" w:rsidRPr="00971FC3">
              <w:rPr>
                <w:b/>
                <w:bCs/>
                <w:sz w:val="18"/>
                <w:szCs w:val="18"/>
              </w:rPr>
              <w:t>skupaj</w:t>
            </w:r>
          </w:p>
        </w:tc>
        <w:tc>
          <w:tcPr>
            <w:tcW w:w="616" w:type="dxa"/>
          </w:tcPr>
          <w:p w14:paraId="750B8D29" w14:textId="77777777" w:rsidR="0089455C" w:rsidRPr="00971FC3" w:rsidRDefault="0089455C" w:rsidP="00971FC3">
            <w:pPr>
              <w:pStyle w:val="P68B1DB1-Normal4"/>
              <w:spacing w:after="0" w:line="240" w:lineRule="auto"/>
              <w:rPr>
                <w:b/>
                <w:bCs/>
                <w:sz w:val="18"/>
                <w:szCs w:val="18"/>
              </w:rPr>
            </w:pPr>
            <w:r w:rsidRPr="00971FC3">
              <w:rPr>
                <w:b/>
                <w:bCs/>
                <w:sz w:val="18"/>
                <w:szCs w:val="18"/>
              </w:rPr>
              <w:t>319</w:t>
            </w:r>
          </w:p>
        </w:tc>
        <w:tc>
          <w:tcPr>
            <w:tcW w:w="616" w:type="dxa"/>
          </w:tcPr>
          <w:p w14:paraId="57335F85" w14:textId="77777777" w:rsidR="0089455C" w:rsidRPr="00971FC3" w:rsidRDefault="0089455C" w:rsidP="00971FC3">
            <w:pPr>
              <w:pStyle w:val="P68B1DB1-Normal4"/>
              <w:spacing w:after="0" w:line="240" w:lineRule="auto"/>
              <w:rPr>
                <w:b/>
                <w:bCs/>
                <w:sz w:val="18"/>
                <w:szCs w:val="18"/>
              </w:rPr>
            </w:pPr>
            <w:r w:rsidRPr="00971FC3">
              <w:rPr>
                <w:b/>
                <w:bCs/>
                <w:sz w:val="18"/>
                <w:szCs w:val="18"/>
              </w:rPr>
              <w:t>315</w:t>
            </w:r>
          </w:p>
        </w:tc>
        <w:tc>
          <w:tcPr>
            <w:tcW w:w="617" w:type="dxa"/>
          </w:tcPr>
          <w:p w14:paraId="68E45472" w14:textId="77777777" w:rsidR="0089455C" w:rsidRPr="00971FC3" w:rsidRDefault="0089455C" w:rsidP="00971FC3">
            <w:pPr>
              <w:pStyle w:val="P68B1DB1-Normal4"/>
              <w:spacing w:after="0" w:line="240" w:lineRule="auto"/>
              <w:rPr>
                <w:b/>
                <w:bCs/>
                <w:sz w:val="18"/>
                <w:szCs w:val="18"/>
              </w:rPr>
            </w:pPr>
            <w:r w:rsidRPr="00971FC3">
              <w:rPr>
                <w:b/>
                <w:bCs/>
                <w:sz w:val="18"/>
                <w:szCs w:val="18"/>
              </w:rPr>
              <w:t>319</w:t>
            </w:r>
          </w:p>
        </w:tc>
        <w:tc>
          <w:tcPr>
            <w:tcW w:w="617" w:type="dxa"/>
          </w:tcPr>
          <w:p w14:paraId="1A887F2B" w14:textId="77777777" w:rsidR="0089455C" w:rsidRPr="00971FC3" w:rsidRDefault="0089455C" w:rsidP="00971FC3">
            <w:pPr>
              <w:pStyle w:val="P68B1DB1-Normal4"/>
              <w:spacing w:after="0" w:line="240" w:lineRule="auto"/>
              <w:rPr>
                <w:b/>
                <w:bCs/>
                <w:sz w:val="18"/>
                <w:szCs w:val="18"/>
              </w:rPr>
            </w:pPr>
            <w:r w:rsidRPr="00971FC3">
              <w:rPr>
                <w:b/>
                <w:bCs/>
                <w:sz w:val="18"/>
                <w:szCs w:val="18"/>
              </w:rPr>
              <w:t>269</w:t>
            </w:r>
          </w:p>
        </w:tc>
        <w:tc>
          <w:tcPr>
            <w:tcW w:w="617" w:type="dxa"/>
          </w:tcPr>
          <w:p w14:paraId="018361BA" w14:textId="77777777" w:rsidR="0089455C" w:rsidRPr="00971FC3" w:rsidRDefault="0089455C" w:rsidP="00971FC3">
            <w:pPr>
              <w:pStyle w:val="P68B1DB1-Normal4"/>
              <w:spacing w:after="0" w:line="240" w:lineRule="auto"/>
              <w:rPr>
                <w:b/>
                <w:bCs/>
                <w:sz w:val="18"/>
                <w:szCs w:val="18"/>
              </w:rPr>
            </w:pPr>
            <w:r w:rsidRPr="00971FC3">
              <w:rPr>
                <w:b/>
                <w:bCs/>
                <w:sz w:val="18"/>
                <w:szCs w:val="18"/>
              </w:rPr>
              <w:t>226</w:t>
            </w:r>
          </w:p>
        </w:tc>
        <w:tc>
          <w:tcPr>
            <w:tcW w:w="617" w:type="dxa"/>
          </w:tcPr>
          <w:p w14:paraId="2848CC87" w14:textId="77777777" w:rsidR="0089455C" w:rsidRPr="00971FC3" w:rsidRDefault="0089455C" w:rsidP="00971FC3">
            <w:pPr>
              <w:pStyle w:val="P68B1DB1-Normal4"/>
              <w:spacing w:after="0" w:line="240" w:lineRule="auto"/>
              <w:rPr>
                <w:b/>
                <w:bCs/>
                <w:sz w:val="18"/>
                <w:szCs w:val="18"/>
              </w:rPr>
            </w:pPr>
            <w:r w:rsidRPr="00971FC3">
              <w:rPr>
                <w:b/>
                <w:bCs/>
                <w:sz w:val="18"/>
                <w:szCs w:val="18"/>
              </w:rPr>
              <w:t>220</w:t>
            </w:r>
          </w:p>
        </w:tc>
        <w:tc>
          <w:tcPr>
            <w:tcW w:w="617" w:type="dxa"/>
          </w:tcPr>
          <w:p w14:paraId="0BDB141D" w14:textId="77777777" w:rsidR="0089455C" w:rsidRPr="00971FC3" w:rsidRDefault="0089455C" w:rsidP="00971FC3">
            <w:pPr>
              <w:pStyle w:val="P68B1DB1-Normal4"/>
              <w:spacing w:after="0" w:line="240" w:lineRule="auto"/>
              <w:rPr>
                <w:b/>
                <w:bCs/>
                <w:sz w:val="18"/>
                <w:szCs w:val="18"/>
              </w:rPr>
            </w:pPr>
            <w:r w:rsidRPr="00971FC3">
              <w:rPr>
                <w:b/>
                <w:bCs/>
                <w:sz w:val="18"/>
                <w:szCs w:val="18"/>
              </w:rPr>
              <w:t>193</w:t>
            </w:r>
          </w:p>
        </w:tc>
        <w:tc>
          <w:tcPr>
            <w:tcW w:w="617" w:type="dxa"/>
          </w:tcPr>
          <w:p w14:paraId="6E9F5CEF" w14:textId="77777777" w:rsidR="0089455C" w:rsidRPr="00971FC3" w:rsidRDefault="0089455C" w:rsidP="00971FC3">
            <w:pPr>
              <w:pStyle w:val="P68B1DB1-Normal4"/>
              <w:spacing w:after="0" w:line="240" w:lineRule="auto"/>
              <w:rPr>
                <w:b/>
                <w:bCs/>
                <w:sz w:val="18"/>
                <w:szCs w:val="18"/>
              </w:rPr>
            </w:pPr>
            <w:r w:rsidRPr="00971FC3">
              <w:rPr>
                <w:b/>
                <w:bCs/>
                <w:sz w:val="18"/>
                <w:szCs w:val="18"/>
              </w:rPr>
              <w:t>238</w:t>
            </w:r>
          </w:p>
        </w:tc>
        <w:tc>
          <w:tcPr>
            <w:tcW w:w="679" w:type="dxa"/>
          </w:tcPr>
          <w:p w14:paraId="72BD2E73" w14:textId="77777777" w:rsidR="0089455C" w:rsidRPr="00971FC3" w:rsidRDefault="0089455C" w:rsidP="00971FC3">
            <w:pPr>
              <w:pStyle w:val="P68B1DB1-Normal4"/>
              <w:spacing w:after="0" w:line="240" w:lineRule="auto"/>
              <w:rPr>
                <w:b/>
                <w:bCs/>
                <w:sz w:val="18"/>
                <w:szCs w:val="18"/>
              </w:rPr>
            </w:pPr>
            <w:r w:rsidRPr="00971FC3">
              <w:rPr>
                <w:b/>
                <w:bCs/>
                <w:sz w:val="18"/>
                <w:szCs w:val="18"/>
              </w:rPr>
              <w:t>194</w:t>
            </w:r>
          </w:p>
        </w:tc>
        <w:tc>
          <w:tcPr>
            <w:tcW w:w="555" w:type="dxa"/>
          </w:tcPr>
          <w:p w14:paraId="5EABF07B" w14:textId="77777777" w:rsidR="0089455C" w:rsidRPr="00971FC3" w:rsidRDefault="0089455C" w:rsidP="00971FC3">
            <w:pPr>
              <w:pStyle w:val="P68B1DB1-Normal4"/>
              <w:spacing w:after="0" w:line="240" w:lineRule="auto"/>
              <w:rPr>
                <w:b/>
                <w:bCs/>
                <w:sz w:val="18"/>
                <w:szCs w:val="18"/>
              </w:rPr>
            </w:pPr>
            <w:r w:rsidRPr="00971FC3">
              <w:rPr>
                <w:b/>
                <w:bCs/>
                <w:sz w:val="18"/>
                <w:szCs w:val="18"/>
              </w:rPr>
              <w:t>188</w:t>
            </w:r>
          </w:p>
        </w:tc>
      </w:tr>
      <w:tr w:rsidR="0089455C" w:rsidRPr="00971FC3" w14:paraId="20781C54" w14:textId="77777777" w:rsidTr="006B379A">
        <w:tc>
          <w:tcPr>
            <w:tcW w:w="905" w:type="dxa"/>
          </w:tcPr>
          <w:p w14:paraId="70437401" w14:textId="77777777" w:rsidR="0089455C" w:rsidRPr="00971FC3" w:rsidRDefault="0089455C" w:rsidP="00971FC3">
            <w:pPr>
              <w:pStyle w:val="P68B1DB1-Normal4"/>
              <w:spacing w:after="0" w:line="240" w:lineRule="auto"/>
              <w:rPr>
                <w:sz w:val="18"/>
                <w:szCs w:val="18"/>
              </w:rPr>
            </w:pPr>
          </w:p>
        </w:tc>
        <w:tc>
          <w:tcPr>
            <w:tcW w:w="1415" w:type="dxa"/>
          </w:tcPr>
          <w:p w14:paraId="66C63356" w14:textId="77777777" w:rsidR="0089455C" w:rsidRPr="00971FC3" w:rsidRDefault="0089455C" w:rsidP="00971FC3">
            <w:pPr>
              <w:pStyle w:val="P68B1DB1-Normal4"/>
              <w:spacing w:after="0" w:line="240" w:lineRule="auto"/>
              <w:rPr>
                <w:b/>
                <w:bCs/>
                <w:sz w:val="18"/>
                <w:szCs w:val="18"/>
              </w:rPr>
            </w:pPr>
            <w:r w:rsidRPr="00971FC3">
              <w:rPr>
                <w:b/>
                <w:bCs/>
                <w:sz w:val="18"/>
                <w:szCs w:val="18"/>
              </w:rPr>
              <w:t>Mladoletniški zapor</w:t>
            </w:r>
          </w:p>
        </w:tc>
        <w:tc>
          <w:tcPr>
            <w:tcW w:w="616" w:type="dxa"/>
          </w:tcPr>
          <w:p w14:paraId="5CAC5683" w14:textId="77777777" w:rsidR="0089455C" w:rsidRPr="00971FC3" w:rsidRDefault="0089455C" w:rsidP="00971FC3">
            <w:pPr>
              <w:pStyle w:val="P68B1DB1-Normal4"/>
              <w:spacing w:after="0" w:line="240" w:lineRule="auto"/>
              <w:rPr>
                <w:sz w:val="18"/>
                <w:szCs w:val="18"/>
              </w:rPr>
            </w:pPr>
            <w:r w:rsidRPr="00971FC3">
              <w:rPr>
                <w:sz w:val="18"/>
                <w:szCs w:val="18"/>
              </w:rPr>
              <w:t>1</w:t>
            </w:r>
          </w:p>
        </w:tc>
        <w:tc>
          <w:tcPr>
            <w:tcW w:w="616" w:type="dxa"/>
          </w:tcPr>
          <w:p w14:paraId="5A7FCB7C" w14:textId="77777777" w:rsidR="0089455C" w:rsidRPr="00971FC3" w:rsidRDefault="0089455C" w:rsidP="00971FC3">
            <w:pPr>
              <w:pStyle w:val="P68B1DB1-Normal4"/>
              <w:spacing w:after="0" w:line="240" w:lineRule="auto"/>
              <w:rPr>
                <w:sz w:val="18"/>
                <w:szCs w:val="18"/>
              </w:rPr>
            </w:pPr>
            <w:r w:rsidRPr="00971FC3">
              <w:rPr>
                <w:sz w:val="18"/>
                <w:szCs w:val="18"/>
              </w:rPr>
              <w:t>2</w:t>
            </w:r>
          </w:p>
        </w:tc>
        <w:tc>
          <w:tcPr>
            <w:tcW w:w="617" w:type="dxa"/>
          </w:tcPr>
          <w:p w14:paraId="73AE4376" w14:textId="77777777" w:rsidR="0089455C" w:rsidRPr="00971FC3" w:rsidRDefault="0089455C" w:rsidP="00971FC3">
            <w:pPr>
              <w:pStyle w:val="P68B1DB1-Normal4"/>
              <w:spacing w:after="0" w:line="240" w:lineRule="auto"/>
              <w:rPr>
                <w:sz w:val="18"/>
                <w:szCs w:val="18"/>
              </w:rPr>
            </w:pPr>
            <w:r w:rsidRPr="00971FC3">
              <w:rPr>
                <w:sz w:val="18"/>
                <w:szCs w:val="18"/>
              </w:rPr>
              <w:t>2</w:t>
            </w:r>
          </w:p>
        </w:tc>
        <w:tc>
          <w:tcPr>
            <w:tcW w:w="617" w:type="dxa"/>
          </w:tcPr>
          <w:p w14:paraId="7F5F09E3" w14:textId="77777777" w:rsidR="0089455C" w:rsidRPr="00971FC3" w:rsidRDefault="0089455C" w:rsidP="00971FC3">
            <w:pPr>
              <w:pStyle w:val="P68B1DB1-Normal4"/>
              <w:spacing w:after="0" w:line="240" w:lineRule="auto"/>
              <w:rPr>
                <w:sz w:val="18"/>
                <w:szCs w:val="18"/>
              </w:rPr>
            </w:pPr>
            <w:r w:rsidRPr="00971FC3">
              <w:rPr>
                <w:sz w:val="18"/>
                <w:szCs w:val="18"/>
              </w:rPr>
              <w:t>3</w:t>
            </w:r>
          </w:p>
        </w:tc>
        <w:tc>
          <w:tcPr>
            <w:tcW w:w="617" w:type="dxa"/>
          </w:tcPr>
          <w:p w14:paraId="7C0B4BC3" w14:textId="77777777" w:rsidR="0089455C" w:rsidRPr="00971FC3" w:rsidRDefault="0089455C" w:rsidP="00971FC3">
            <w:pPr>
              <w:pStyle w:val="P68B1DB1-Normal4"/>
              <w:spacing w:after="0" w:line="240" w:lineRule="auto"/>
              <w:rPr>
                <w:sz w:val="18"/>
                <w:szCs w:val="18"/>
              </w:rPr>
            </w:pPr>
            <w:r w:rsidRPr="00971FC3">
              <w:rPr>
                <w:sz w:val="18"/>
                <w:szCs w:val="18"/>
              </w:rPr>
              <w:t>1</w:t>
            </w:r>
          </w:p>
        </w:tc>
        <w:tc>
          <w:tcPr>
            <w:tcW w:w="617" w:type="dxa"/>
          </w:tcPr>
          <w:p w14:paraId="5866733F"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6D601804"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1A865362"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79" w:type="dxa"/>
          </w:tcPr>
          <w:p w14:paraId="2E3988E1" w14:textId="77777777" w:rsidR="0089455C" w:rsidRPr="00971FC3" w:rsidRDefault="0089455C" w:rsidP="00971FC3">
            <w:pPr>
              <w:pStyle w:val="P68B1DB1-Normal4"/>
              <w:spacing w:after="0" w:line="240" w:lineRule="auto"/>
              <w:rPr>
                <w:sz w:val="18"/>
                <w:szCs w:val="18"/>
              </w:rPr>
            </w:pPr>
            <w:r w:rsidRPr="00971FC3">
              <w:rPr>
                <w:sz w:val="18"/>
                <w:szCs w:val="18"/>
              </w:rPr>
              <w:t>2</w:t>
            </w:r>
          </w:p>
        </w:tc>
        <w:tc>
          <w:tcPr>
            <w:tcW w:w="555" w:type="dxa"/>
          </w:tcPr>
          <w:p w14:paraId="7044F501" w14:textId="77777777" w:rsidR="0089455C" w:rsidRPr="00971FC3" w:rsidRDefault="0089455C" w:rsidP="00971FC3">
            <w:pPr>
              <w:pStyle w:val="P68B1DB1-Normal4"/>
              <w:spacing w:after="0" w:line="240" w:lineRule="auto"/>
              <w:rPr>
                <w:sz w:val="18"/>
                <w:szCs w:val="18"/>
              </w:rPr>
            </w:pPr>
            <w:r w:rsidRPr="00971FC3">
              <w:rPr>
                <w:sz w:val="18"/>
                <w:szCs w:val="18"/>
              </w:rPr>
              <w:t>-</w:t>
            </w:r>
          </w:p>
        </w:tc>
      </w:tr>
      <w:tr w:rsidR="0089455C" w:rsidRPr="00971FC3" w14:paraId="657F0B7A" w14:textId="77777777" w:rsidTr="006B379A">
        <w:tc>
          <w:tcPr>
            <w:tcW w:w="905" w:type="dxa"/>
          </w:tcPr>
          <w:p w14:paraId="3AE38AD2" w14:textId="77777777" w:rsidR="0089455C" w:rsidRPr="00971FC3" w:rsidRDefault="0089455C" w:rsidP="00971FC3">
            <w:pPr>
              <w:pStyle w:val="P68B1DB1-Normal4"/>
              <w:spacing w:after="0" w:line="240" w:lineRule="auto"/>
              <w:rPr>
                <w:sz w:val="18"/>
                <w:szCs w:val="18"/>
              </w:rPr>
            </w:pPr>
          </w:p>
        </w:tc>
        <w:tc>
          <w:tcPr>
            <w:tcW w:w="1415" w:type="dxa"/>
          </w:tcPr>
          <w:p w14:paraId="46517EFE"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ukrepi (skupaj)</w:t>
            </w:r>
          </w:p>
        </w:tc>
        <w:tc>
          <w:tcPr>
            <w:tcW w:w="616" w:type="dxa"/>
          </w:tcPr>
          <w:p w14:paraId="3F81B4E9" w14:textId="77777777" w:rsidR="0089455C" w:rsidRPr="00971FC3" w:rsidRDefault="0089455C" w:rsidP="00971FC3">
            <w:pPr>
              <w:pStyle w:val="P68B1DB1-Normal4"/>
              <w:spacing w:after="0" w:line="240" w:lineRule="auto"/>
              <w:rPr>
                <w:sz w:val="18"/>
                <w:szCs w:val="18"/>
              </w:rPr>
            </w:pPr>
            <w:r w:rsidRPr="00971FC3">
              <w:rPr>
                <w:sz w:val="18"/>
                <w:szCs w:val="18"/>
              </w:rPr>
              <w:t>313</w:t>
            </w:r>
          </w:p>
        </w:tc>
        <w:tc>
          <w:tcPr>
            <w:tcW w:w="616" w:type="dxa"/>
          </w:tcPr>
          <w:p w14:paraId="6E0611ED" w14:textId="77777777" w:rsidR="0089455C" w:rsidRPr="00971FC3" w:rsidRDefault="0089455C" w:rsidP="00971FC3">
            <w:pPr>
              <w:pStyle w:val="P68B1DB1-Normal4"/>
              <w:spacing w:after="0" w:line="240" w:lineRule="auto"/>
              <w:rPr>
                <w:sz w:val="18"/>
                <w:szCs w:val="18"/>
              </w:rPr>
            </w:pPr>
            <w:r w:rsidRPr="00971FC3">
              <w:rPr>
                <w:sz w:val="18"/>
                <w:szCs w:val="18"/>
              </w:rPr>
              <w:t>313</w:t>
            </w:r>
          </w:p>
        </w:tc>
        <w:tc>
          <w:tcPr>
            <w:tcW w:w="617" w:type="dxa"/>
          </w:tcPr>
          <w:p w14:paraId="79EAB5A5" w14:textId="77777777" w:rsidR="0089455C" w:rsidRPr="00971FC3" w:rsidRDefault="0089455C" w:rsidP="00971FC3">
            <w:pPr>
              <w:pStyle w:val="P68B1DB1-Normal4"/>
              <w:spacing w:after="0" w:line="240" w:lineRule="auto"/>
              <w:rPr>
                <w:sz w:val="18"/>
                <w:szCs w:val="18"/>
              </w:rPr>
            </w:pPr>
            <w:r w:rsidRPr="00971FC3">
              <w:rPr>
                <w:sz w:val="18"/>
                <w:szCs w:val="18"/>
              </w:rPr>
              <w:t>317</w:t>
            </w:r>
          </w:p>
        </w:tc>
        <w:tc>
          <w:tcPr>
            <w:tcW w:w="617" w:type="dxa"/>
          </w:tcPr>
          <w:p w14:paraId="3C476138" w14:textId="77777777" w:rsidR="0089455C" w:rsidRPr="00971FC3" w:rsidRDefault="0089455C" w:rsidP="00971FC3">
            <w:pPr>
              <w:pStyle w:val="P68B1DB1-Normal4"/>
              <w:spacing w:after="0" w:line="240" w:lineRule="auto"/>
              <w:rPr>
                <w:sz w:val="18"/>
                <w:szCs w:val="18"/>
              </w:rPr>
            </w:pPr>
            <w:r w:rsidRPr="00971FC3">
              <w:rPr>
                <w:sz w:val="18"/>
                <w:szCs w:val="18"/>
              </w:rPr>
              <w:t>266</w:t>
            </w:r>
          </w:p>
        </w:tc>
        <w:tc>
          <w:tcPr>
            <w:tcW w:w="617" w:type="dxa"/>
          </w:tcPr>
          <w:p w14:paraId="196978F0" w14:textId="77777777" w:rsidR="0089455C" w:rsidRPr="00971FC3" w:rsidRDefault="0089455C" w:rsidP="00971FC3">
            <w:pPr>
              <w:pStyle w:val="P68B1DB1-Normal4"/>
              <w:spacing w:after="0" w:line="240" w:lineRule="auto"/>
              <w:rPr>
                <w:sz w:val="18"/>
                <w:szCs w:val="18"/>
              </w:rPr>
            </w:pPr>
            <w:r w:rsidRPr="00971FC3">
              <w:rPr>
                <w:sz w:val="18"/>
                <w:szCs w:val="18"/>
              </w:rPr>
              <w:t>224</w:t>
            </w:r>
          </w:p>
        </w:tc>
        <w:tc>
          <w:tcPr>
            <w:tcW w:w="617" w:type="dxa"/>
          </w:tcPr>
          <w:p w14:paraId="7E514F9F" w14:textId="77777777" w:rsidR="0089455C" w:rsidRPr="00971FC3" w:rsidRDefault="0089455C" w:rsidP="00971FC3">
            <w:pPr>
              <w:pStyle w:val="P68B1DB1-Normal4"/>
              <w:spacing w:after="0" w:line="240" w:lineRule="auto"/>
              <w:rPr>
                <w:sz w:val="18"/>
                <w:szCs w:val="18"/>
              </w:rPr>
            </w:pPr>
            <w:r w:rsidRPr="00971FC3">
              <w:rPr>
                <w:sz w:val="18"/>
                <w:szCs w:val="18"/>
              </w:rPr>
              <w:t>220</w:t>
            </w:r>
          </w:p>
        </w:tc>
        <w:tc>
          <w:tcPr>
            <w:tcW w:w="617" w:type="dxa"/>
          </w:tcPr>
          <w:p w14:paraId="10688F0F" w14:textId="77777777" w:rsidR="0089455C" w:rsidRPr="00971FC3" w:rsidRDefault="0089455C" w:rsidP="00971FC3">
            <w:pPr>
              <w:pStyle w:val="P68B1DB1-Normal4"/>
              <w:spacing w:after="0" w:line="240" w:lineRule="auto"/>
              <w:rPr>
                <w:sz w:val="18"/>
                <w:szCs w:val="18"/>
              </w:rPr>
            </w:pPr>
            <w:r w:rsidRPr="00971FC3">
              <w:rPr>
                <w:sz w:val="18"/>
                <w:szCs w:val="18"/>
              </w:rPr>
              <w:t>193</w:t>
            </w:r>
          </w:p>
        </w:tc>
        <w:tc>
          <w:tcPr>
            <w:tcW w:w="617" w:type="dxa"/>
          </w:tcPr>
          <w:p w14:paraId="1644F583" w14:textId="77777777" w:rsidR="0089455C" w:rsidRPr="00971FC3" w:rsidRDefault="0089455C" w:rsidP="00971FC3">
            <w:pPr>
              <w:pStyle w:val="P68B1DB1-Normal4"/>
              <w:spacing w:after="0" w:line="240" w:lineRule="auto"/>
              <w:rPr>
                <w:sz w:val="18"/>
                <w:szCs w:val="18"/>
              </w:rPr>
            </w:pPr>
            <w:r w:rsidRPr="00971FC3">
              <w:rPr>
                <w:sz w:val="18"/>
                <w:szCs w:val="18"/>
              </w:rPr>
              <w:t>238</w:t>
            </w:r>
          </w:p>
        </w:tc>
        <w:tc>
          <w:tcPr>
            <w:tcW w:w="679" w:type="dxa"/>
          </w:tcPr>
          <w:p w14:paraId="6E8B6BDE" w14:textId="77777777" w:rsidR="0089455C" w:rsidRPr="00971FC3" w:rsidRDefault="0089455C" w:rsidP="00971FC3">
            <w:pPr>
              <w:pStyle w:val="P68B1DB1-Normal4"/>
              <w:spacing w:after="0" w:line="240" w:lineRule="auto"/>
              <w:rPr>
                <w:sz w:val="18"/>
                <w:szCs w:val="18"/>
              </w:rPr>
            </w:pPr>
            <w:r w:rsidRPr="00971FC3">
              <w:rPr>
                <w:sz w:val="18"/>
                <w:szCs w:val="18"/>
              </w:rPr>
              <w:t>192</w:t>
            </w:r>
          </w:p>
        </w:tc>
        <w:tc>
          <w:tcPr>
            <w:tcW w:w="555" w:type="dxa"/>
          </w:tcPr>
          <w:p w14:paraId="75B61636" w14:textId="77777777" w:rsidR="0089455C" w:rsidRPr="00971FC3" w:rsidRDefault="0089455C" w:rsidP="00971FC3">
            <w:pPr>
              <w:pStyle w:val="P68B1DB1-Normal4"/>
              <w:spacing w:after="0" w:line="240" w:lineRule="auto"/>
              <w:rPr>
                <w:sz w:val="18"/>
                <w:szCs w:val="18"/>
              </w:rPr>
            </w:pPr>
            <w:r w:rsidRPr="00971FC3">
              <w:rPr>
                <w:sz w:val="18"/>
                <w:szCs w:val="18"/>
              </w:rPr>
              <w:t>187</w:t>
            </w:r>
          </w:p>
        </w:tc>
      </w:tr>
      <w:tr w:rsidR="0089455C" w:rsidRPr="00971FC3" w14:paraId="76DE1E81" w14:textId="77777777" w:rsidTr="006B379A">
        <w:tc>
          <w:tcPr>
            <w:tcW w:w="905" w:type="dxa"/>
          </w:tcPr>
          <w:p w14:paraId="55E83CE2" w14:textId="77777777" w:rsidR="0089455C" w:rsidRPr="00971FC3" w:rsidRDefault="0089455C" w:rsidP="00971FC3">
            <w:pPr>
              <w:pStyle w:val="P68B1DB1-Normal4"/>
              <w:spacing w:after="0" w:line="240" w:lineRule="auto"/>
              <w:rPr>
                <w:sz w:val="18"/>
                <w:szCs w:val="18"/>
              </w:rPr>
            </w:pPr>
          </w:p>
        </w:tc>
        <w:tc>
          <w:tcPr>
            <w:tcW w:w="1415" w:type="dxa"/>
          </w:tcPr>
          <w:p w14:paraId="497483B7"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 - ukor</w:t>
            </w:r>
          </w:p>
        </w:tc>
        <w:tc>
          <w:tcPr>
            <w:tcW w:w="616" w:type="dxa"/>
          </w:tcPr>
          <w:p w14:paraId="15EDE69D" w14:textId="77777777" w:rsidR="0089455C" w:rsidRPr="00971FC3" w:rsidRDefault="0089455C" w:rsidP="00971FC3">
            <w:pPr>
              <w:pStyle w:val="P68B1DB1-Normal4"/>
              <w:spacing w:after="0" w:line="240" w:lineRule="auto"/>
              <w:rPr>
                <w:sz w:val="18"/>
                <w:szCs w:val="18"/>
              </w:rPr>
            </w:pPr>
            <w:r w:rsidRPr="00971FC3">
              <w:rPr>
                <w:sz w:val="18"/>
                <w:szCs w:val="18"/>
              </w:rPr>
              <w:t>33</w:t>
            </w:r>
          </w:p>
        </w:tc>
        <w:tc>
          <w:tcPr>
            <w:tcW w:w="616" w:type="dxa"/>
          </w:tcPr>
          <w:p w14:paraId="62B4D46C" w14:textId="77777777" w:rsidR="0089455C" w:rsidRPr="00971FC3" w:rsidRDefault="0089455C" w:rsidP="00971FC3">
            <w:pPr>
              <w:pStyle w:val="P68B1DB1-Normal4"/>
              <w:spacing w:after="0" w:line="240" w:lineRule="auto"/>
              <w:rPr>
                <w:sz w:val="18"/>
                <w:szCs w:val="18"/>
              </w:rPr>
            </w:pPr>
            <w:r w:rsidRPr="00971FC3">
              <w:rPr>
                <w:sz w:val="18"/>
                <w:szCs w:val="18"/>
              </w:rPr>
              <w:t>36</w:t>
            </w:r>
          </w:p>
        </w:tc>
        <w:tc>
          <w:tcPr>
            <w:tcW w:w="617" w:type="dxa"/>
          </w:tcPr>
          <w:p w14:paraId="4E4626B3" w14:textId="77777777" w:rsidR="0089455C" w:rsidRPr="00971FC3" w:rsidRDefault="0089455C" w:rsidP="00971FC3">
            <w:pPr>
              <w:pStyle w:val="P68B1DB1-Normal4"/>
              <w:spacing w:after="0" w:line="240" w:lineRule="auto"/>
              <w:rPr>
                <w:sz w:val="18"/>
                <w:szCs w:val="18"/>
              </w:rPr>
            </w:pPr>
            <w:r w:rsidRPr="00971FC3">
              <w:rPr>
                <w:sz w:val="18"/>
                <w:szCs w:val="18"/>
              </w:rPr>
              <w:t>33</w:t>
            </w:r>
          </w:p>
        </w:tc>
        <w:tc>
          <w:tcPr>
            <w:tcW w:w="617" w:type="dxa"/>
          </w:tcPr>
          <w:p w14:paraId="74477758" w14:textId="77777777" w:rsidR="0089455C" w:rsidRPr="00971FC3" w:rsidRDefault="0089455C" w:rsidP="00971FC3">
            <w:pPr>
              <w:pStyle w:val="P68B1DB1-Normal4"/>
              <w:spacing w:after="0" w:line="240" w:lineRule="auto"/>
              <w:rPr>
                <w:sz w:val="18"/>
                <w:szCs w:val="18"/>
              </w:rPr>
            </w:pPr>
            <w:r w:rsidRPr="00971FC3">
              <w:rPr>
                <w:sz w:val="18"/>
                <w:szCs w:val="18"/>
              </w:rPr>
              <w:t>31</w:t>
            </w:r>
          </w:p>
        </w:tc>
        <w:tc>
          <w:tcPr>
            <w:tcW w:w="617" w:type="dxa"/>
          </w:tcPr>
          <w:p w14:paraId="74BA4E65" w14:textId="77777777" w:rsidR="0089455C" w:rsidRPr="00971FC3" w:rsidRDefault="0089455C" w:rsidP="00971FC3">
            <w:pPr>
              <w:pStyle w:val="P68B1DB1-Normal4"/>
              <w:spacing w:after="0" w:line="240" w:lineRule="auto"/>
              <w:rPr>
                <w:sz w:val="18"/>
                <w:szCs w:val="18"/>
              </w:rPr>
            </w:pPr>
            <w:r w:rsidRPr="00971FC3">
              <w:rPr>
                <w:sz w:val="18"/>
                <w:szCs w:val="18"/>
              </w:rPr>
              <w:t>32</w:t>
            </w:r>
          </w:p>
        </w:tc>
        <w:tc>
          <w:tcPr>
            <w:tcW w:w="617" w:type="dxa"/>
          </w:tcPr>
          <w:p w14:paraId="2A5E7A65" w14:textId="77777777" w:rsidR="0089455C" w:rsidRPr="00971FC3" w:rsidRDefault="0089455C" w:rsidP="00971FC3">
            <w:pPr>
              <w:pStyle w:val="P68B1DB1-Normal4"/>
              <w:spacing w:after="0" w:line="240" w:lineRule="auto"/>
              <w:rPr>
                <w:sz w:val="18"/>
                <w:szCs w:val="18"/>
              </w:rPr>
            </w:pPr>
            <w:r w:rsidRPr="00971FC3">
              <w:rPr>
                <w:sz w:val="18"/>
                <w:szCs w:val="18"/>
              </w:rPr>
              <w:t>27</w:t>
            </w:r>
          </w:p>
        </w:tc>
        <w:tc>
          <w:tcPr>
            <w:tcW w:w="617" w:type="dxa"/>
          </w:tcPr>
          <w:p w14:paraId="058A385B" w14:textId="77777777" w:rsidR="0089455C" w:rsidRPr="00971FC3" w:rsidRDefault="0089455C" w:rsidP="00971FC3">
            <w:pPr>
              <w:pStyle w:val="P68B1DB1-Normal4"/>
              <w:spacing w:after="0" w:line="240" w:lineRule="auto"/>
              <w:rPr>
                <w:sz w:val="18"/>
                <w:szCs w:val="18"/>
              </w:rPr>
            </w:pPr>
            <w:r w:rsidRPr="00971FC3">
              <w:rPr>
                <w:sz w:val="18"/>
                <w:szCs w:val="18"/>
              </w:rPr>
              <w:t>25</w:t>
            </w:r>
          </w:p>
        </w:tc>
        <w:tc>
          <w:tcPr>
            <w:tcW w:w="617" w:type="dxa"/>
          </w:tcPr>
          <w:p w14:paraId="22A0AF5C" w14:textId="77777777" w:rsidR="0089455C" w:rsidRPr="00971FC3" w:rsidRDefault="0089455C" w:rsidP="00971FC3">
            <w:pPr>
              <w:pStyle w:val="P68B1DB1-Normal4"/>
              <w:spacing w:after="0" w:line="240" w:lineRule="auto"/>
              <w:rPr>
                <w:sz w:val="18"/>
                <w:szCs w:val="18"/>
              </w:rPr>
            </w:pPr>
            <w:r w:rsidRPr="00971FC3">
              <w:rPr>
                <w:sz w:val="18"/>
                <w:szCs w:val="18"/>
              </w:rPr>
              <w:t>16</w:t>
            </w:r>
          </w:p>
        </w:tc>
        <w:tc>
          <w:tcPr>
            <w:tcW w:w="679" w:type="dxa"/>
          </w:tcPr>
          <w:p w14:paraId="09742E06" w14:textId="77777777" w:rsidR="0089455C" w:rsidRPr="00971FC3" w:rsidRDefault="0089455C" w:rsidP="00971FC3">
            <w:pPr>
              <w:pStyle w:val="P68B1DB1-Normal4"/>
              <w:spacing w:after="0" w:line="240" w:lineRule="auto"/>
              <w:rPr>
                <w:sz w:val="18"/>
                <w:szCs w:val="18"/>
              </w:rPr>
            </w:pPr>
            <w:r w:rsidRPr="00971FC3">
              <w:rPr>
                <w:sz w:val="18"/>
                <w:szCs w:val="18"/>
              </w:rPr>
              <w:t>13</w:t>
            </w:r>
          </w:p>
        </w:tc>
        <w:tc>
          <w:tcPr>
            <w:tcW w:w="555" w:type="dxa"/>
          </w:tcPr>
          <w:p w14:paraId="4916483D" w14:textId="77777777" w:rsidR="0089455C" w:rsidRPr="00971FC3" w:rsidRDefault="0089455C" w:rsidP="00971FC3">
            <w:pPr>
              <w:pStyle w:val="P68B1DB1-Normal4"/>
              <w:spacing w:after="0" w:line="240" w:lineRule="auto"/>
              <w:rPr>
                <w:sz w:val="18"/>
                <w:szCs w:val="18"/>
              </w:rPr>
            </w:pPr>
            <w:r w:rsidRPr="00971FC3">
              <w:rPr>
                <w:sz w:val="18"/>
                <w:szCs w:val="18"/>
              </w:rPr>
              <w:t>23</w:t>
            </w:r>
          </w:p>
        </w:tc>
      </w:tr>
      <w:tr w:rsidR="0089455C" w:rsidRPr="00971FC3" w14:paraId="555DD803" w14:textId="77777777" w:rsidTr="006B379A">
        <w:tc>
          <w:tcPr>
            <w:tcW w:w="905" w:type="dxa"/>
          </w:tcPr>
          <w:p w14:paraId="42452C9B" w14:textId="77777777" w:rsidR="0089455C" w:rsidRPr="00971FC3" w:rsidRDefault="0089455C" w:rsidP="00971FC3">
            <w:pPr>
              <w:pStyle w:val="P68B1DB1-Normal4"/>
              <w:spacing w:after="0" w:line="240" w:lineRule="auto"/>
              <w:rPr>
                <w:sz w:val="18"/>
                <w:szCs w:val="18"/>
              </w:rPr>
            </w:pPr>
          </w:p>
        </w:tc>
        <w:tc>
          <w:tcPr>
            <w:tcW w:w="1415" w:type="dxa"/>
          </w:tcPr>
          <w:p w14:paraId="72CD05F4"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 - navodila in prepovedi</w:t>
            </w:r>
          </w:p>
        </w:tc>
        <w:tc>
          <w:tcPr>
            <w:tcW w:w="616" w:type="dxa"/>
          </w:tcPr>
          <w:p w14:paraId="3E6A6511" w14:textId="77777777" w:rsidR="0089455C" w:rsidRPr="00971FC3" w:rsidRDefault="0089455C" w:rsidP="00971FC3">
            <w:pPr>
              <w:pStyle w:val="P68B1DB1-Normal4"/>
              <w:spacing w:after="0" w:line="240" w:lineRule="auto"/>
              <w:rPr>
                <w:sz w:val="18"/>
                <w:szCs w:val="18"/>
              </w:rPr>
            </w:pPr>
            <w:r w:rsidRPr="00971FC3">
              <w:rPr>
                <w:sz w:val="18"/>
                <w:szCs w:val="18"/>
              </w:rPr>
              <w:t>42</w:t>
            </w:r>
          </w:p>
        </w:tc>
        <w:tc>
          <w:tcPr>
            <w:tcW w:w="616" w:type="dxa"/>
          </w:tcPr>
          <w:p w14:paraId="12B407BC" w14:textId="77777777" w:rsidR="0089455C" w:rsidRPr="00971FC3" w:rsidRDefault="0089455C" w:rsidP="00971FC3">
            <w:pPr>
              <w:pStyle w:val="P68B1DB1-Normal4"/>
              <w:spacing w:after="0" w:line="240" w:lineRule="auto"/>
              <w:rPr>
                <w:sz w:val="18"/>
                <w:szCs w:val="18"/>
              </w:rPr>
            </w:pPr>
            <w:r w:rsidRPr="00971FC3">
              <w:rPr>
                <w:sz w:val="18"/>
                <w:szCs w:val="18"/>
              </w:rPr>
              <w:t>30</w:t>
            </w:r>
          </w:p>
        </w:tc>
        <w:tc>
          <w:tcPr>
            <w:tcW w:w="617" w:type="dxa"/>
          </w:tcPr>
          <w:p w14:paraId="1F996082" w14:textId="77777777" w:rsidR="0089455C" w:rsidRPr="00971FC3" w:rsidRDefault="0089455C" w:rsidP="00971FC3">
            <w:pPr>
              <w:pStyle w:val="P68B1DB1-Normal4"/>
              <w:spacing w:after="0" w:line="240" w:lineRule="auto"/>
              <w:rPr>
                <w:sz w:val="18"/>
                <w:szCs w:val="18"/>
              </w:rPr>
            </w:pPr>
            <w:r w:rsidRPr="00971FC3">
              <w:rPr>
                <w:sz w:val="18"/>
                <w:szCs w:val="18"/>
              </w:rPr>
              <w:t>70</w:t>
            </w:r>
          </w:p>
        </w:tc>
        <w:tc>
          <w:tcPr>
            <w:tcW w:w="617" w:type="dxa"/>
          </w:tcPr>
          <w:p w14:paraId="5A183151" w14:textId="77777777" w:rsidR="0089455C" w:rsidRPr="00971FC3" w:rsidRDefault="0089455C" w:rsidP="00971FC3">
            <w:pPr>
              <w:pStyle w:val="P68B1DB1-Normal4"/>
              <w:spacing w:after="0" w:line="240" w:lineRule="auto"/>
              <w:rPr>
                <w:sz w:val="18"/>
                <w:szCs w:val="18"/>
              </w:rPr>
            </w:pPr>
            <w:r w:rsidRPr="00971FC3">
              <w:rPr>
                <w:sz w:val="18"/>
                <w:szCs w:val="18"/>
              </w:rPr>
              <w:t>76</w:t>
            </w:r>
          </w:p>
        </w:tc>
        <w:tc>
          <w:tcPr>
            <w:tcW w:w="617" w:type="dxa"/>
          </w:tcPr>
          <w:p w14:paraId="6D28E550" w14:textId="77777777" w:rsidR="0089455C" w:rsidRPr="00971FC3" w:rsidRDefault="0089455C" w:rsidP="00971FC3">
            <w:pPr>
              <w:pStyle w:val="P68B1DB1-Normal4"/>
              <w:spacing w:after="0" w:line="240" w:lineRule="auto"/>
              <w:rPr>
                <w:sz w:val="18"/>
                <w:szCs w:val="18"/>
              </w:rPr>
            </w:pPr>
            <w:r w:rsidRPr="00971FC3">
              <w:rPr>
                <w:sz w:val="18"/>
                <w:szCs w:val="18"/>
              </w:rPr>
              <w:t>61</w:t>
            </w:r>
          </w:p>
        </w:tc>
        <w:tc>
          <w:tcPr>
            <w:tcW w:w="617" w:type="dxa"/>
          </w:tcPr>
          <w:p w14:paraId="54F215B0" w14:textId="77777777" w:rsidR="0089455C" w:rsidRPr="00971FC3" w:rsidRDefault="0089455C" w:rsidP="00971FC3">
            <w:pPr>
              <w:pStyle w:val="P68B1DB1-Normal4"/>
              <w:spacing w:after="0" w:line="240" w:lineRule="auto"/>
              <w:rPr>
                <w:sz w:val="18"/>
                <w:szCs w:val="18"/>
              </w:rPr>
            </w:pPr>
            <w:r w:rsidRPr="00971FC3">
              <w:rPr>
                <w:sz w:val="18"/>
                <w:szCs w:val="18"/>
              </w:rPr>
              <w:t>50</w:t>
            </w:r>
          </w:p>
        </w:tc>
        <w:tc>
          <w:tcPr>
            <w:tcW w:w="617" w:type="dxa"/>
          </w:tcPr>
          <w:p w14:paraId="6636E2DE" w14:textId="77777777" w:rsidR="0089455C" w:rsidRPr="00971FC3" w:rsidRDefault="0089455C" w:rsidP="00971FC3">
            <w:pPr>
              <w:pStyle w:val="P68B1DB1-Normal4"/>
              <w:spacing w:after="0" w:line="240" w:lineRule="auto"/>
              <w:rPr>
                <w:sz w:val="18"/>
                <w:szCs w:val="18"/>
              </w:rPr>
            </w:pPr>
            <w:r w:rsidRPr="00971FC3">
              <w:rPr>
                <w:sz w:val="18"/>
                <w:szCs w:val="18"/>
              </w:rPr>
              <w:t>36</w:t>
            </w:r>
          </w:p>
        </w:tc>
        <w:tc>
          <w:tcPr>
            <w:tcW w:w="617" w:type="dxa"/>
          </w:tcPr>
          <w:p w14:paraId="62AA47FF" w14:textId="77777777" w:rsidR="0089455C" w:rsidRPr="00971FC3" w:rsidRDefault="0089455C" w:rsidP="00971FC3">
            <w:pPr>
              <w:pStyle w:val="P68B1DB1-Normal4"/>
              <w:spacing w:after="0" w:line="240" w:lineRule="auto"/>
              <w:rPr>
                <w:sz w:val="18"/>
                <w:szCs w:val="18"/>
              </w:rPr>
            </w:pPr>
            <w:r w:rsidRPr="00971FC3">
              <w:rPr>
                <w:sz w:val="18"/>
                <w:szCs w:val="18"/>
              </w:rPr>
              <w:t>58</w:t>
            </w:r>
          </w:p>
        </w:tc>
        <w:tc>
          <w:tcPr>
            <w:tcW w:w="679" w:type="dxa"/>
          </w:tcPr>
          <w:p w14:paraId="3998EA50" w14:textId="77777777" w:rsidR="0089455C" w:rsidRPr="00971FC3" w:rsidRDefault="0089455C" w:rsidP="00971FC3">
            <w:pPr>
              <w:pStyle w:val="P68B1DB1-Normal4"/>
              <w:spacing w:after="0" w:line="240" w:lineRule="auto"/>
              <w:rPr>
                <w:sz w:val="18"/>
                <w:szCs w:val="18"/>
              </w:rPr>
            </w:pPr>
            <w:r w:rsidRPr="00971FC3">
              <w:rPr>
                <w:sz w:val="18"/>
                <w:szCs w:val="18"/>
              </w:rPr>
              <w:t>37</w:t>
            </w:r>
          </w:p>
        </w:tc>
        <w:tc>
          <w:tcPr>
            <w:tcW w:w="555" w:type="dxa"/>
          </w:tcPr>
          <w:p w14:paraId="3A61CF63" w14:textId="77777777" w:rsidR="0089455C" w:rsidRPr="00971FC3" w:rsidRDefault="0089455C" w:rsidP="00971FC3">
            <w:pPr>
              <w:pStyle w:val="P68B1DB1-Normal4"/>
              <w:spacing w:after="0" w:line="240" w:lineRule="auto"/>
              <w:rPr>
                <w:sz w:val="18"/>
                <w:szCs w:val="18"/>
              </w:rPr>
            </w:pPr>
            <w:r w:rsidRPr="00971FC3">
              <w:rPr>
                <w:sz w:val="18"/>
                <w:szCs w:val="18"/>
              </w:rPr>
              <w:t>31</w:t>
            </w:r>
          </w:p>
        </w:tc>
      </w:tr>
      <w:tr w:rsidR="0089455C" w:rsidRPr="00971FC3" w14:paraId="00523766" w14:textId="77777777" w:rsidTr="006B379A">
        <w:tc>
          <w:tcPr>
            <w:tcW w:w="905" w:type="dxa"/>
          </w:tcPr>
          <w:p w14:paraId="0C34DD22" w14:textId="77777777" w:rsidR="0089455C" w:rsidRPr="00971FC3" w:rsidRDefault="0089455C" w:rsidP="00971FC3">
            <w:pPr>
              <w:pStyle w:val="P68B1DB1-Normal4"/>
              <w:spacing w:after="0" w:line="240" w:lineRule="auto"/>
              <w:rPr>
                <w:sz w:val="18"/>
                <w:szCs w:val="18"/>
              </w:rPr>
            </w:pPr>
          </w:p>
        </w:tc>
        <w:tc>
          <w:tcPr>
            <w:tcW w:w="1415" w:type="dxa"/>
          </w:tcPr>
          <w:p w14:paraId="6314265C"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 - nadzorstvo organa socialnega skrbstva</w:t>
            </w:r>
          </w:p>
        </w:tc>
        <w:tc>
          <w:tcPr>
            <w:tcW w:w="616" w:type="dxa"/>
          </w:tcPr>
          <w:p w14:paraId="17107C6E" w14:textId="77777777" w:rsidR="0089455C" w:rsidRPr="00971FC3" w:rsidRDefault="0089455C" w:rsidP="00971FC3">
            <w:pPr>
              <w:pStyle w:val="P68B1DB1-Normal4"/>
              <w:spacing w:after="0" w:line="240" w:lineRule="auto"/>
              <w:rPr>
                <w:sz w:val="18"/>
                <w:szCs w:val="18"/>
              </w:rPr>
            </w:pPr>
            <w:r w:rsidRPr="00971FC3">
              <w:rPr>
                <w:sz w:val="18"/>
                <w:szCs w:val="18"/>
              </w:rPr>
              <w:t>201</w:t>
            </w:r>
          </w:p>
        </w:tc>
        <w:tc>
          <w:tcPr>
            <w:tcW w:w="616" w:type="dxa"/>
          </w:tcPr>
          <w:p w14:paraId="6E8235BD" w14:textId="77777777" w:rsidR="0089455C" w:rsidRPr="00971FC3" w:rsidRDefault="0089455C" w:rsidP="00971FC3">
            <w:pPr>
              <w:pStyle w:val="P68B1DB1-Normal4"/>
              <w:spacing w:after="0" w:line="240" w:lineRule="auto"/>
              <w:rPr>
                <w:sz w:val="18"/>
                <w:szCs w:val="18"/>
              </w:rPr>
            </w:pPr>
            <w:r w:rsidRPr="00971FC3">
              <w:rPr>
                <w:sz w:val="18"/>
                <w:szCs w:val="18"/>
              </w:rPr>
              <w:t>223</w:t>
            </w:r>
          </w:p>
        </w:tc>
        <w:tc>
          <w:tcPr>
            <w:tcW w:w="617" w:type="dxa"/>
          </w:tcPr>
          <w:p w14:paraId="14549331" w14:textId="77777777" w:rsidR="0089455C" w:rsidRPr="00971FC3" w:rsidRDefault="0089455C" w:rsidP="00971FC3">
            <w:pPr>
              <w:pStyle w:val="P68B1DB1-Normal4"/>
              <w:spacing w:after="0" w:line="240" w:lineRule="auto"/>
              <w:rPr>
                <w:sz w:val="18"/>
                <w:szCs w:val="18"/>
              </w:rPr>
            </w:pPr>
            <w:r w:rsidRPr="00971FC3">
              <w:rPr>
                <w:sz w:val="18"/>
                <w:szCs w:val="18"/>
              </w:rPr>
              <w:t>188</w:t>
            </w:r>
          </w:p>
        </w:tc>
        <w:tc>
          <w:tcPr>
            <w:tcW w:w="617" w:type="dxa"/>
          </w:tcPr>
          <w:p w14:paraId="0B9F7846" w14:textId="77777777" w:rsidR="0089455C" w:rsidRPr="00971FC3" w:rsidRDefault="0089455C" w:rsidP="00971FC3">
            <w:pPr>
              <w:pStyle w:val="P68B1DB1-Normal4"/>
              <w:spacing w:after="0" w:line="240" w:lineRule="auto"/>
              <w:rPr>
                <w:sz w:val="18"/>
                <w:szCs w:val="18"/>
              </w:rPr>
            </w:pPr>
            <w:r w:rsidRPr="00971FC3">
              <w:rPr>
                <w:sz w:val="18"/>
                <w:szCs w:val="18"/>
              </w:rPr>
              <w:t>136</w:t>
            </w:r>
          </w:p>
        </w:tc>
        <w:tc>
          <w:tcPr>
            <w:tcW w:w="617" w:type="dxa"/>
          </w:tcPr>
          <w:p w14:paraId="7FD5D51D" w14:textId="77777777" w:rsidR="0089455C" w:rsidRPr="00971FC3" w:rsidRDefault="0089455C" w:rsidP="00971FC3">
            <w:pPr>
              <w:pStyle w:val="P68B1DB1-Normal4"/>
              <w:spacing w:after="0" w:line="240" w:lineRule="auto"/>
              <w:rPr>
                <w:sz w:val="18"/>
                <w:szCs w:val="18"/>
              </w:rPr>
            </w:pPr>
            <w:r w:rsidRPr="00971FC3">
              <w:rPr>
                <w:sz w:val="18"/>
                <w:szCs w:val="18"/>
              </w:rPr>
              <w:t>114</w:t>
            </w:r>
          </w:p>
        </w:tc>
        <w:tc>
          <w:tcPr>
            <w:tcW w:w="617" w:type="dxa"/>
          </w:tcPr>
          <w:p w14:paraId="495DC8DF" w14:textId="77777777" w:rsidR="0089455C" w:rsidRPr="00971FC3" w:rsidRDefault="0089455C" w:rsidP="00971FC3">
            <w:pPr>
              <w:pStyle w:val="P68B1DB1-Normal4"/>
              <w:spacing w:after="0" w:line="240" w:lineRule="auto"/>
              <w:rPr>
                <w:sz w:val="18"/>
                <w:szCs w:val="18"/>
              </w:rPr>
            </w:pPr>
            <w:r w:rsidRPr="00971FC3">
              <w:rPr>
                <w:sz w:val="18"/>
                <w:szCs w:val="18"/>
              </w:rPr>
              <w:t>131</w:t>
            </w:r>
          </w:p>
        </w:tc>
        <w:tc>
          <w:tcPr>
            <w:tcW w:w="617" w:type="dxa"/>
          </w:tcPr>
          <w:p w14:paraId="2DEFFF49" w14:textId="77777777" w:rsidR="0089455C" w:rsidRPr="00971FC3" w:rsidRDefault="0089455C" w:rsidP="00971FC3">
            <w:pPr>
              <w:pStyle w:val="P68B1DB1-Normal4"/>
              <w:spacing w:after="0" w:line="240" w:lineRule="auto"/>
              <w:rPr>
                <w:sz w:val="18"/>
                <w:szCs w:val="18"/>
              </w:rPr>
            </w:pPr>
            <w:r w:rsidRPr="00971FC3">
              <w:rPr>
                <w:sz w:val="18"/>
                <w:szCs w:val="18"/>
              </w:rPr>
              <w:t>116</w:t>
            </w:r>
          </w:p>
        </w:tc>
        <w:tc>
          <w:tcPr>
            <w:tcW w:w="617" w:type="dxa"/>
          </w:tcPr>
          <w:p w14:paraId="6B21590D" w14:textId="77777777" w:rsidR="0089455C" w:rsidRPr="00971FC3" w:rsidRDefault="0089455C" w:rsidP="00971FC3">
            <w:pPr>
              <w:pStyle w:val="P68B1DB1-Normal4"/>
              <w:spacing w:after="0" w:line="240" w:lineRule="auto"/>
              <w:rPr>
                <w:sz w:val="18"/>
                <w:szCs w:val="18"/>
              </w:rPr>
            </w:pPr>
            <w:r w:rsidRPr="00971FC3">
              <w:rPr>
                <w:sz w:val="18"/>
                <w:szCs w:val="18"/>
              </w:rPr>
              <w:t>145</w:t>
            </w:r>
          </w:p>
        </w:tc>
        <w:tc>
          <w:tcPr>
            <w:tcW w:w="679" w:type="dxa"/>
          </w:tcPr>
          <w:p w14:paraId="79623723" w14:textId="77777777" w:rsidR="0089455C" w:rsidRPr="00971FC3" w:rsidRDefault="0089455C" w:rsidP="00971FC3">
            <w:pPr>
              <w:pStyle w:val="P68B1DB1-Normal4"/>
              <w:spacing w:after="0" w:line="240" w:lineRule="auto"/>
              <w:rPr>
                <w:sz w:val="18"/>
                <w:szCs w:val="18"/>
              </w:rPr>
            </w:pPr>
            <w:r w:rsidRPr="00971FC3">
              <w:rPr>
                <w:sz w:val="18"/>
                <w:szCs w:val="18"/>
              </w:rPr>
              <w:t>132</w:t>
            </w:r>
          </w:p>
        </w:tc>
        <w:tc>
          <w:tcPr>
            <w:tcW w:w="555" w:type="dxa"/>
          </w:tcPr>
          <w:p w14:paraId="47EA3DD0" w14:textId="77777777" w:rsidR="0089455C" w:rsidRPr="00971FC3" w:rsidRDefault="0089455C" w:rsidP="00971FC3">
            <w:pPr>
              <w:pStyle w:val="P68B1DB1-Normal4"/>
              <w:spacing w:after="0" w:line="240" w:lineRule="auto"/>
              <w:rPr>
                <w:sz w:val="18"/>
                <w:szCs w:val="18"/>
              </w:rPr>
            </w:pPr>
            <w:r w:rsidRPr="00971FC3">
              <w:rPr>
                <w:sz w:val="18"/>
                <w:szCs w:val="18"/>
              </w:rPr>
              <w:t>123</w:t>
            </w:r>
          </w:p>
        </w:tc>
      </w:tr>
      <w:tr w:rsidR="0089455C" w:rsidRPr="00971FC3" w14:paraId="0AB2BFB4" w14:textId="77777777" w:rsidTr="006B379A">
        <w:tc>
          <w:tcPr>
            <w:tcW w:w="905" w:type="dxa"/>
          </w:tcPr>
          <w:p w14:paraId="6D23E791" w14:textId="77777777" w:rsidR="0089455C" w:rsidRPr="00971FC3" w:rsidRDefault="0089455C" w:rsidP="00971FC3">
            <w:pPr>
              <w:pStyle w:val="P68B1DB1-Normal4"/>
              <w:spacing w:after="0" w:line="240" w:lineRule="auto"/>
              <w:rPr>
                <w:sz w:val="18"/>
                <w:szCs w:val="18"/>
              </w:rPr>
            </w:pPr>
          </w:p>
        </w:tc>
        <w:tc>
          <w:tcPr>
            <w:tcW w:w="1415" w:type="dxa"/>
          </w:tcPr>
          <w:p w14:paraId="1577A9A1"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 - oddaja v vzgojni zavod</w:t>
            </w:r>
          </w:p>
        </w:tc>
        <w:tc>
          <w:tcPr>
            <w:tcW w:w="616" w:type="dxa"/>
          </w:tcPr>
          <w:p w14:paraId="2AB34268" w14:textId="77777777" w:rsidR="0089455C" w:rsidRPr="00971FC3" w:rsidRDefault="0089455C" w:rsidP="00971FC3">
            <w:pPr>
              <w:pStyle w:val="P68B1DB1-Normal4"/>
              <w:spacing w:after="0" w:line="240" w:lineRule="auto"/>
              <w:rPr>
                <w:sz w:val="18"/>
                <w:szCs w:val="18"/>
              </w:rPr>
            </w:pPr>
            <w:r w:rsidRPr="00971FC3">
              <w:rPr>
                <w:sz w:val="18"/>
                <w:szCs w:val="18"/>
              </w:rPr>
              <w:t>26</w:t>
            </w:r>
          </w:p>
        </w:tc>
        <w:tc>
          <w:tcPr>
            <w:tcW w:w="616" w:type="dxa"/>
          </w:tcPr>
          <w:p w14:paraId="3A075D1C" w14:textId="77777777" w:rsidR="0089455C" w:rsidRPr="00971FC3" w:rsidRDefault="0089455C" w:rsidP="00971FC3">
            <w:pPr>
              <w:pStyle w:val="P68B1DB1-Normal4"/>
              <w:spacing w:after="0" w:line="240" w:lineRule="auto"/>
              <w:rPr>
                <w:sz w:val="18"/>
                <w:szCs w:val="18"/>
              </w:rPr>
            </w:pPr>
            <w:r w:rsidRPr="00971FC3">
              <w:rPr>
                <w:sz w:val="18"/>
                <w:szCs w:val="18"/>
              </w:rPr>
              <w:t>13</w:t>
            </w:r>
          </w:p>
        </w:tc>
        <w:tc>
          <w:tcPr>
            <w:tcW w:w="617" w:type="dxa"/>
          </w:tcPr>
          <w:p w14:paraId="478BC008" w14:textId="77777777" w:rsidR="0089455C" w:rsidRPr="00971FC3" w:rsidRDefault="0089455C" w:rsidP="00971FC3">
            <w:pPr>
              <w:pStyle w:val="P68B1DB1-Normal4"/>
              <w:spacing w:after="0" w:line="240" w:lineRule="auto"/>
              <w:rPr>
                <w:sz w:val="18"/>
                <w:szCs w:val="18"/>
              </w:rPr>
            </w:pPr>
            <w:r w:rsidRPr="00971FC3">
              <w:rPr>
                <w:sz w:val="18"/>
                <w:szCs w:val="18"/>
              </w:rPr>
              <w:t>13</w:t>
            </w:r>
          </w:p>
        </w:tc>
        <w:tc>
          <w:tcPr>
            <w:tcW w:w="617" w:type="dxa"/>
          </w:tcPr>
          <w:p w14:paraId="5752C9F9" w14:textId="77777777" w:rsidR="0089455C" w:rsidRPr="00971FC3" w:rsidRDefault="0089455C" w:rsidP="00971FC3">
            <w:pPr>
              <w:pStyle w:val="P68B1DB1-Normal4"/>
              <w:spacing w:after="0" w:line="240" w:lineRule="auto"/>
              <w:rPr>
                <w:sz w:val="18"/>
                <w:szCs w:val="18"/>
              </w:rPr>
            </w:pPr>
            <w:r w:rsidRPr="00971FC3">
              <w:rPr>
                <w:sz w:val="18"/>
                <w:szCs w:val="18"/>
              </w:rPr>
              <w:t>13</w:t>
            </w:r>
          </w:p>
        </w:tc>
        <w:tc>
          <w:tcPr>
            <w:tcW w:w="617" w:type="dxa"/>
          </w:tcPr>
          <w:p w14:paraId="1E1B31D9" w14:textId="77777777" w:rsidR="0089455C" w:rsidRPr="00971FC3" w:rsidRDefault="0089455C" w:rsidP="00971FC3">
            <w:pPr>
              <w:pStyle w:val="P68B1DB1-Normal4"/>
              <w:spacing w:after="0" w:line="240" w:lineRule="auto"/>
              <w:rPr>
                <w:sz w:val="18"/>
                <w:szCs w:val="18"/>
              </w:rPr>
            </w:pPr>
            <w:r w:rsidRPr="00971FC3">
              <w:rPr>
                <w:sz w:val="18"/>
                <w:szCs w:val="18"/>
              </w:rPr>
              <w:t>14</w:t>
            </w:r>
          </w:p>
        </w:tc>
        <w:tc>
          <w:tcPr>
            <w:tcW w:w="617" w:type="dxa"/>
          </w:tcPr>
          <w:p w14:paraId="145403E3" w14:textId="77777777" w:rsidR="0089455C" w:rsidRPr="00971FC3" w:rsidRDefault="0089455C" w:rsidP="00971FC3">
            <w:pPr>
              <w:pStyle w:val="P68B1DB1-Normal4"/>
              <w:spacing w:after="0" w:line="240" w:lineRule="auto"/>
              <w:rPr>
                <w:sz w:val="18"/>
                <w:szCs w:val="18"/>
              </w:rPr>
            </w:pPr>
            <w:r w:rsidRPr="00971FC3">
              <w:rPr>
                <w:sz w:val="18"/>
                <w:szCs w:val="18"/>
              </w:rPr>
              <w:t>10</w:t>
            </w:r>
          </w:p>
        </w:tc>
        <w:tc>
          <w:tcPr>
            <w:tcW w:w="617" w:type="dxa"/>
          </w:tcPr>
          <w:p w14:paraId="7625DBD3" w14:textId="77777777" w:rsidR="0089455C" w:rsidRPr="00971FC3" w:rsidRDefault="0089455C" w:rsidP="00971FC3">
            <w:pPr>
              <w:pStyle w:val="P68B1DB1-Normal4"/>
              <w:spacing w:after="0" w:line="240" w:lineRule="auto"/>
              <w:rPr>
                <w:sz w:val="18"/>
                <w:szCs w:val="18"/>
              </w:rPr>
            </w:pPr>
            <w:r w:rsidRPr="00971FC3">
              <w:rPr>
                <w:sz w:val="18"/>
                <w:szCs w:val="18"/>
              </w:rPr>
              <w:t>12</w:t>
            </w:r>
          </w:p>
        </w:tc>
        <w:tc>
          <w:tcPr>
            <w:tcW w:w="617" w:type="dxa"/>
          </w:tcPr>
          <w:p w14:paraId="256F2EFB" w14:textId="77777777" w:rsidR="0089455C" w:rsidRPr="00971FC3" w:rsidRDefault="0089455C" w:rsidP="00971FC3">
            <w:pPr>
              <w:pStyle w:val="P68B1DB1-Normal4"/>
              <w:spacing w:after="0" w:line="240" w:lineRule="auto"/>
              <w:rPr>
                <w:sz w:val="18"/>
                <w:szCs w:val="18"/>
              </w:rPr>
            </w:pPr>
            <w:r w:rsidRPr="00971FC3">
              <w:rPr>
                <w:sz w:val="18"/>
                <w:szCs w:val="18"/>
              </w:rPr>
              <w:t>12</w:t>
            </w:r>
          </w:p>
        </w:tc>
        <w:tc>
          <w:tcPr>
            <w:tcW w:w="679" w:type="dxa"/>
          </w:tcPr>
          <w:p w14:paraId="356A1A71" w14:textId="77777777" w:rsidR="0089455C" w:rsidRPr="00971FC3" w:rsidRDefault="0089455C" w:rsidP="00971FC3">
            <w:pPr>
              <w:pStyle w:val="P68B1DB1-Normal4"/>
              <w:spacing w:after="0" w:line="240" w:lineRule="auto"/>
              <w:rPr>
                <w:sz w:val="18"/>
                <w:szCs w:val="18"/>
              </w:rPr>
            </w:pPr>
            <w:r w:rsidRPr="00971FC3">
              <w:rPr>
                <w:sz w:val="18"/>
                <w:szCs w:val="18"/>
              </w:rPr>
              <w:t>8</w:t>
            </w:r>
          </w:p>
        </w:tc>
        <w:tc>
          <w:tcPr>
            <w:tcW w:w="555" w:type="dxa"/>
          </w:tcPr>
          <w:p w14:paraId="428530ED" w14:textId="77777777" w:rsidR="0089455C" w:rsidRPr="00971FC3" w:rsidRDefault="0089455C" w:rsidP="00971FC3">
            <w:pPr>
              <w:pStyle w:val="P68B1DB1-Normal4"/>
              <w:spacing w:after="0" w:line="240" w:lineRule="auto"/>
              <w:rPr>
                <w:sz w:val="18"/>
                <w:szCs w:val="18"/>
              </w:rPr>
            </w:pPr>
            <w:r w:rsidRPr="00971FC3">
              <w:rPr>
                <w:sz w:val="18"/>
                <w:szCs w:val="18"/>
              </w:rPr>
              <w:t>5</w:t>
            </w:r>
          </w:p>
        </w:tc>
      </w:tr>
      <w:tr w:rsidR="0089455C" w:rsidRPr="00971FC3" w14:paraId="7833E7B3" w14:textId="77777777" w:rsidTr="006B379A">
        <w:tc>
          <w:tcPr>
            <w:tcW w:w="905" w:type="dxa"/>
          </w:tcPr>
          <w:p w14:paraId="06711A6F" w14:textId="77777777" w:rsidR="0089455C" w:rsidRPr="00971FC3" w:rsidRDefault="0089455C" w:rsidP="00971FC3">
            <w:pPr>
              <w:pStyle w:val="P68B1DB1-Normal4"/>
              <w:spacing w:after="0" w:line="240" w:lineRule="auto"/>
              <w:rPr>
                <w:sz w:val="18"/>
                <w:szCs w:val="18"/>
              </w:rPr>
            </w:pPr>
          </w:p>
        </w:tc>
        <w:tc>
          <w:tcPr>
            <w:tcW w:w="1415" w:type="dxa"/>
          </w:tcPr>
          <w:p w14:paraId="3C0FD716"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 - oddaja v prevzgojni dom</w:t>
            </w:r>
          </w:p>
        </w:tc>
        <w:tc>
          <w:tcPr>
            <w:tcW w:w="616" w:type="dxa"/>
          </w:tcPr>
          <w:p w14:paraId="46BB3AC3" w14:textId="77777777" w:rsidR="0089455C" w:rsidRPr="00971FC3" w:rsidRDefault="0089455C" w:rsidP="00971FC3">
            <w:pPr>
              <w:pStyle w:val="P68B1DB1-Normal4"/>
              <w:spacing w:after="0" w:line="240" w:lineRule="auto"/>
              <w:rPr>
                <w:sz w:val="18"/>
                <w:szCs w:val="18"/>
              </w:rPr>
            </w:pPr>
            <w:r w:rsidRPr="00971FC3">
              <w:rPr>
                <w:sz w:val="18"/>
                <w:szCs w:val="18"/>
              </w:rPr>
              <w:t>9</w:t>
            </w:r>
          </w:p>
        </w:tc>
        <w:tc>
          <w:tcPr>
            <w:tcW w:w="616" w:type="dxa"/>
          </w:tcPr>
          <w:p w14:paraId="17CA2787" w14:textId="77777777" w:rsidR="0089455C" w:rsidRPr="00971FC3" w:rsidRDefault="0089455C" w:rsidP="00971FC3">
            <w:pPr>
              <w:pStyle w:val="P68B1DB1-Normal4"/>
              <w:spacing w:after="0" w:line="240" w:lineRule="auto"/>
              <w:rPr>
                <w:sz w:val="18"/>
                <w:szCs w:val="18"/>
              </w:rPr>
            </w:pPr>
            <w:r w:rsidRPr="00971FC3">
              <w:rPr>
                <w:sz w:val="18"/>
                <w:szCs w:val="18"/>
              </w:rPr>
              <w:t>10</w:t>
            </w:r>
          </w:p>
        </w:tc>
        <w:tc>
          <w:tcPr>
            <w:tcW w:w="617" w:type="dxa"/>
          </w:tcPr>
          <w:p w14:paraId="415B33F8" w14:textId="77777777" w:rsidR="0089455C" w:rsidRPr="00971FC3" w:rsidRDefault="0089455C" w:rsidP="00971FC3">
            <w:pPr>
              <w:pStyle w:val="P68B1DB1-Normal4"/>
              <w:spacing w:after="0" w:line="240" w:lineRule="auto"/>
              <w:rPr>
                <w:sz w:val="18"/>
                <w:szCs w:val="18"/>
              </w:rPr>
            </w:pPr>
            <w:r w:rsidRPr="00971FC3">
              <w:rPr>
                <w:sz w:val="18"/>
                <w:szCs w:val="18"/>
              </w:rPr>
              <w:t>13</w:t>
            </w:r>
          </w:p>
        </w:tc>
        <w:tc>
          <w:tcPr>
            <w:tcW w:w="617" w:type="dxa"/>
          </w:tcPr>
          <w:p w14:paraId="62E58756" w14:textId="77777777" w:rsidR="0089455C" w:rsidRPr="00971FC3" w:rsidRDefault="0089455C" w:rsidP="00971FC3">
            <w:pPr>
              <w:pStyle w:val="P68B1DB1-Normal4"/>
              <w:spacing w:after="0" w:line="240" w:lineRule="auto"/>
              <w:rPr>
                <w:sz w:val="18"/>
                <w:szCs w:val="18"/>
              </w:rPr>
            </w:pPr>
            <w:r w:rsidRPr="00971FC3">
              <w:rPr>
                <w:sz w:val="18"/>
                <w:szCs w:val="18"/>
              </w:rPr>
              <w:t>10</w:t>
            </w:r>
          </w:p>
        </w:tc>
        <w:tc>
          <w:tcPr>
            <w:tcW w:w="617" w:type="dxa"/>
          </w:tcPr>
          <w:p w14:paraId="1A85CAB5" w14:textId="77777777" w:rsidR="0089455C" w:rsidRPr="00971FC3" w:rsidRDefault="0089455C" w:rsidP="00971FC3">
            <w:pPr>
              <w:pStyle w:val="P68B1DB1-Normal4"/>
              <w:spacing w:after="0" w:line="240" w:lineRule="auto"/>
              <w:rPr>
                <w:sz w:val="18"/>
                <w:szCs w:val="18"/>
              </w:rPr>
            </w:pPr>
            <w:r w:rsidRPr="00971FC3">
              <w:rPr>
                <w:sz w:val="18"/>
                <w:szCs w:val="18"/>
              </w:rPr>
              <w:t>3</w:t>
            </w:r>
          </w:p>
        </w:tc>
        <w:tc>
          <w:tcPr>
            <w:tcW w:w="617" w:type="dxa"/>
          </w:tcPr>
          <w:p w14:paraId="19BE3AC7" w14:textId="77777777" w:rsidR="0089455C" w:rsidRPr="00971FC3" w:rsidRDefault="0089455C" w:rsidP="00971FC3">
            <w:pPr>
              <w:pStyle w:val="P68B1DB1-Normal4"/>
              <w:spacing w:after="0" w:line="240" w:lineRule="auto"/>
              <w:rPr>
                <w:sz w:val="18"/>
                <w:szCs w:val="18"/>
              </w:rPr>
            </w:pPr>
            <w:r w:rsidRPr="00971FC3">
              <w:rPr>
                <w:sz w:val="18"/>
                <w:szCs w:val="18"/>
              </w:rPr>
              <w:t>2</w:t>
            </w:r>
          </w:p>
        </w:tc>
        <w:tc>
          <w:tcPr>
            <w:tcW w:w="617" w:type="dxa"/>
          </w:tcPr>
          <w:p w14:paraId="31E1A089" w14:textId="77777777" w:rsidR="0089455C" w:rsidRPr="00971FC3" w:rsidRDefault="0089455C" w:rsidP="00971FC3">
            <w:pPr>
              <w:pStyle w:val="P68B1DB1-Normal4"/>
              <w:spacing w:after="0" w:line="240" w:lineRule="auto"/>
              <w:rPr>
                <w:sz w:val="18"/>
                <w:szCs w:val="18"/>
              </w:rPr>
            </w:pPr>
            <w:r w:rsidRPr="00971FC3">
              <w:rPr>
                <w:sz w:val="18"/>
                <w:szCs w:val="18"/>
              </w:rPr>
              <w:t>4</w:t>
            </w:r>
          </w:p>
        </w:tc>
        <w:tc>
          <w:tcPr>
            <w:tcW w:w="617" w:type="dxa"/>
          </w:tcPr>
          <w:p w14:paraId="37D8831C" w14:textId="77777777" w:rsidR="0089455C" w:rsidRPr="00971FC3" w:rsidRDefault="0089455C" w:rsidP="00971FC3">
            <w:pPr>
              <w:pStyle w:val="P68B1DB1-Normal4"/>
              <w:spacing w:after="0" w:line="240" w:lineRule="auto"/>
              <w:rPr>
                <w:sz w:val="18"/>
                <w:szCs w:val="18"/>
              </w:rPr>
            </w:pPr>
            <w:r w:rsidRPr="00971FC3">
              <w:rPr>
                <w:sz w:val="18"/>
                <w:szCs w:val="18"/>
              </w:rPr>
              <w:t>7</w:t>
            </w:r>
          </w:p>
        </w:tc>
        <w:tc>
          <w:tcPr>
            <w:tcW w:w="679" w:type="dxa"/>
          </w:tcPr>
          <w:p w14:paraId="082A8CC3" w14:textId="77777777" w:rsidR="0089455C" w:rsidRPr="00971FC3" w:rsidRDefault="0089455C" w:rsidP="00971FC3">
            <w:pPr>
              <w:pStyle w:val="P68B1DB1-Normal4"/>
              <w:spacing w:after="0" w:line="240" w:lineRule="auto"/>
              <w:rPr>
                <w:sz w:val="18"/>
                <w:szCs w:val="18"/>
              </w:rPr>
            </w:pPr>
            <w:r w:rsidRPr="00971FC3">
              <w:rPr>
                <w:sz w:val="18"/>
                <w:szCs w:val="18"/>
              </w:rPr>
              <w:t>2</w:t>
            </w:r>
          </w:p>
        </w:tc>
        <w:tc>
          <w:tcPr>
            <w:tcW w:w="555" w:type="dxa"/>
          </w:tcPr>
          <w:p w14:paraId="6366C22B" w14:textId="77777777" w:rsidR="0089455C" w:rsidRPr="00971FC3" w:rsidRDefault="0089455C" w:rsidP="00971FC3">
            <w:pPr>
              <w:pStyle w:val="P68B1DB1-Normal4"/>
              <w:spacing w:after="0" w:line="240" w:lineRule="auto"/>
              <w:rPr>
                <w:sz w:val="18"/>
                <w:szCs w:val="18"/>
              </w:rPr>
            </w:pPr>
            <w:r w:rsidRPr="00971FC3">
              <w:rPr>
                <w:sz w:val="18"/>
                <w:szCs w:val="18"/>
              </w:rPr>
              <w:t>3</w:t>
            </w:r>
          </w:p>
        </w:tc>
      </w:tr>
      <w:tr w:rsidR="0089455C" w:rsidRPr="00971FC3" w14:paraId="37377D41" w14:textId="77777777" w:rsidTr="006B379A">
        <w:tc>
          <w:tcPr>
            <w:tcW w:w="905" w:type="dxa"/>
          </w:tcPr>
          <w:p w14:paraId="7A4CB66F" w14:textId="77777777" w:rsidR="0089455C" w:rsidRPr="00971FC3" w:rsidRDefault="0089455C" w:rsidP="00971FC3">
            <w:pPr>
              <w:pStyle w:val="P68B1DB1-Normal4"/>
              <w:spacing w:after="0" w:line="240" w:lineRule="auto"/>
              <w:rPr>
                <w:sz w:val="18"/>
                <w:szCs w:val="18"/>
              </w:rPr>
            </w:pPr>
          </w:p>
        </w:tc>
        <w:tc>
          <w:tcPr>
            <w:tcW w:w="1415" w:type="dxa"/>
          </w:tcPr>
          <w:p w14:paraId="6BFFBCA1" w14:textId="77777777" w:rsidR="0089455C" w:rsidRPr="00971FC3" w:rsidRDefault="0089455C" w:rsidP="00971FC3">
            <w:pPr>
              <w:pStyle w:val="P68B1DB1-Normal4"/>
              <w:spacing w:after="0" w:line="240" w:lineRule="auto"/>
              <w:rPr>
                <w:b/>
                <w:bCs/>
                <w:sz w:val="18"/>
                <w:szCs w:val="18"/>
              </w:rPr>
            </w:pPr>
            <w:r w:rsidRPr="00971FC3">
              <w:rPr>
                <w:b/>
                <w:bCs/>
                <w:sz w:val="18"/>
                <w:szCs w:val="18"/>
              </w:rPr>
              <w:t>Vzgojni ukrep - oddaja v zavod za usposabljanje</w:t>
            </w:r>
          </w:p>
        </w:tc>
        <w:tc>
          <w:tcPr>
            <w:tcW w:w="616" w:type="dxa"/>
          </w:tcPr>
          <w:p w14:paraId="4CF45384" w14:textId="77777777" w:rsidR="0089455C" w:rsidRPr="00971FC3" w:rsidRDefault="0089455C" w:rsidP="00971FC3">
            <w:pPr>
              <w:pStyle w:val="P68B1DB1-Normal4"/>
              <w:spacing w:after="0" w:line="240" w:lineRule="auto"/>
              <w:rPr>
                <w:sz w:val="18"/>
                <w:szCs w:val="18"/>
              </w:rPr>
            </w:pPr>
            <w:r w:rsidRPr="00971FC3">
              <w:rPr>
                <w:sz w:val="18"/>
                <w:szCs w:val="18"/>
              </w:rPr>
              <w:t>2</w:t>
            </w:r>
          </w:p>
        </w:tc>
        <w:tc>
          <w:tcPr>
            <w:tcW w:w="616" w:type="dxa"/>
          </w:tcPr>
          <w:p w14:paraId="5434BF80" w14:textId="77777777" w:rsidR="0089455C" w:rsidRPr="00971FC3" w:rsidRDefault="0089455C" w:rsidP="00971FC3">
            <w:pPr>
              <w:pStyle w:val="P68B1DB1-Normal4"/>
              <w:spacing w:after="0" w:line="240" w:lineRule="auto"/>
              <w:rPr>
                <w:sz w:val="18"/>
                <w:szCs w:val="18"/>
              </w:rPr>
            </w:pPr>
            <w:r w:rsidRPr="00971FC3">
              <w:rPr>
                <w:sz w:val="18"/>
                <w:szCs w:val="18"/>
              </w:rPr>
              <w:t>1</w:t>
            </w:r>
          </w:p>
        </w:tc>
        <w:tc>
          <w:tcPr>
            <w:tcW w:w="617" w:type="dxa"/>
          </w:tcPr>
          <w:p w14:paraId="06A37575"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47DDC8D1"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226DE66D"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6D2D97AC"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0920848B"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3F898111"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79" w:type="dxa"/>
          </w:tcPr>
          <w:p w14:paraId="19294856"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555" w:type="dxa"/>
          </w:tcPr>
          <w:p w14:paraId="5FC8D8F1" w14:textId="77777777" w:rsidR="0089455C" w:rsidRPr="00971FC3" w:rsidRDefault="0089455C" w:rsidP="00971FC3">
            <w:pPr>
              <w:pStyle w:val="P68B1DB1-Normal4"/>
              <w:spacing w:after="0" w:line="240" w:lineRule="auto"/>
              <w:rPr>
                <w:sz w:val="18"/>
                <w:szCs w:val="18"/>
              </w:rPr>
            </w:pPr>
            <w:r w:rsidRPr="00971FC3">
              <w:rPr>
                <w:sz w:val="18"/>
                <w:szCs w:val="18"/>
              </w:rPr>
              <w:t>2</w:t>
            </w:r>
          </w:p>
        </w:tc>
      </w:tr>
      <w:tr w:rsidR="0089455C" w:rsidRPr="00971FC3" w14:paraId="78E93987" w14:textId="77777777" w:rsidTr="006B379A">
        <w:tc>
          <w:tcPr>
            <w:tcW w:w="905" w:type="dxa"/>
          </w:tcPr>
          <w:p w14:paraId="66CCE913" w14:textId="77777777" w:rsidR="0089455C" w:rsidRPr="00971FC3" w:rsidRDefault="0089455C" w:rsidP="00971FC3">
            <w:pPr>
              <w:pStyle w:val="P68B1DB1-Normal4"/>
              <w:spacing w:after="0" w:line="240" w:lineRule="auto"/>
              <w:rPr>
                <w:sz w:val="18"/>
                <w:szCs w:val="18"/>
              </w:rPr>
            </w:pPr>
          </w:p>
        </w:tc>
        <w:tc>
          <w:tcPr>
            <w:tcW w:w="1415" w:type="dxa"/>
          </w:tcPr>
          <w:p w14:paraId="5E165C29" w14:textId="77777777" w:rsidR="0089455C" w:rsidRPr="00971FC3" w:rsidRDefault="0089455C" w:rsidP="00971FC3">
            <w:pPr>
              <w:pStyle w:val="P68B1DB1-Normal4"/>
              <w:spacing w:after="0" w:line="240" w:lineRule="auto"/>
              <w:rPr>
                <w:b/>
                <w:bCs/>
                <w:sz w:val="18"/>
                <w:szCs w:val="18"/>
              </w:rPr>
            </w:pPr>
            <w:r w:rsidRPr="00971FC3">
              <w:rPr>
                <w:b/>
                <w:bCs/>
                <w:sz w:val="18"/>
                <w:szCs w:val="18"/>
              </w:rPr>
              <w:t>Ni izrečen vzgojni ukrep ali kazen</w:t>
            </w:r>
          </w:p>
        </w:tc>
        <w:tc>
          <w:tcPr>
            <w:tcW w:w="616" w:type="dxa"/>
          </w:tcPr>
          <w:p w14:paraId="1ADA7E11" w14:textId="77777777" w:rsidR="0089455C" w:rsidRPr="00971FC3" w:rsidRDefault="0089455C" w:rsidP="00971FC3">
            <w:pPr>
              <w:pStyle w:val="P68B1DB1-Normal4"/>
              <w:spacing w:after="0" w:line="240" w:lineRule="auto"/>
              <w:rPr>
                <w:sz w:val="18"/>
                <w:szCs w:val="18"/>
              </w:rPr>
            </w:pPr>
            <w:r w:rsidRPr="00971FC3">
              <w:rPr>
                <w:sz w:val="18"/>
                <w:szCs w:val="18"/>
              </w:rPr>
              <w:t>5</w:t>
            </w:r>
          </w:p>
        </w:tc>
        <w:tc>
          <w:tcPr>
            <w:tcW w:w="616" w:type="dxa"/>
          </w:tcPr>
          <w:p w14:paraId="4B231E9A"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1D59DE47"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1BB10597"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71302361" w14:textId="77777777" w:rsidR="0089455C" w:rsidRPr="00971FC3" w:rsidRDefault="0089455C" w:rsidP="00971FC3">
            <w:pPr>
              <w:pStyle w:val="P68B1DB1-Normal4"/>
              <w:spacing w:after="0" w:line="240" w:lineRule="auto"/>
              <w:rPr>
                <w:sz w:val="18"/>
                <w:szCs w:val="18"/>
              </w:rPr>
            </w:pPr>
            <w:r w:rsidRPr="00971FC3">
              <w:rPr>
                <w:sz w:val="18"/>
                <w:szCs w:val="18"/>
              </w:rPr>
              <w:t>1</w:t>
            </w:r>
          </w:p>
        </w:tc>
        <w:tc>
          <w:tcPr>
            <w:tcW w:w="617" w:type="dxa"/>
          </w:tcPr>
          <w:p w14:paraId="5ECA42E9"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1075DC75"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17" w:type="dxa"/>
          </w:tcPr>
          <w:p w14:paraId="149738FE"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679" w:type="dxa"/>
          </w:tcPr>
          <w:p w14:paraId="08721C81" w14:textId="77777777" w:rsidR="0089455C" w:rsidRPr="00971FC3" w:rsidRDefault="0089455C" w:rsidP="00971FC3">
            <w:pPr>
              <w:pStyle w:val="P68B1DB1-Normal4"/>
              <w:spacing w:after="0" w:line="240" w:lineRule="auto"/>
              <w:rPr>
                <w:sz w:val="18"/>
                <w:szCs w:val="18"/>
              </w:rPr>
            </w:pPr>
            <w:r w:rsidRPr="00971FC3">
              <w:rPr>
                <w:sz w:val="18"/>
                <w:szCs w:val="18"/>
              </w:rPr>
              <w:t>-</w:t>
            </w:r>
          </w:p>
        </w:tc>
        <w:tc>
          <w:tcPr>
            <w:tcW w:w="555" w:type="dxa"/>
          </w:tcPr>
          <w:p w14:paraId="1CBC2522" w14:textId="77777777" w:rsidR="0089455C" w:rsidRPr="00971FC3" w:rsidRDefault="0089455C" w:rsidP="00971FC3">
            <w:pPr>
              <w:pStyle w:val="P68B1DB1-Normal4"/>
              <w:spacing w:after="0" w:line="240" w:lineRule="auto"/>
              <w:rPr>
                <w:sz w:val="18"/>
                <w:szCs w:val="18"/>
              </w:rPr>
            </w:pPr>
            <w:r w:rsidRPr="00971FC3">
              <w:rPr>
                <w:sz w:val="18"/>
                <w:szCs w:val="18"/>
              </w:rPr>
              <w:t>1</w:t>
            </w:r>
          </w:p>
        </w:tc>
      </w:tr>
    </w:tbl>
    <w:p w14:paraId="4D165E4F" w14:textId="77777777" w:rsidR="0089455C" w:rsidRDefault="0089455C" w:rsidP="0089455C">
      <w:pPr>
        <w:jc w:val="both"/>
        <w:rPr>
          <w:rFonts w:cs="Arial"/>
          <w:b/>
          <w:bCs/>
          <w:szCs w:val="20"/>
        </w:rPr>
      </w:pPr>
    </w:p>
    <w:p w14:paraId="277DB273" w14:textId="77777777" w:rsidR="00B004A0" w:rsidRDefault="00B004A0" w:rsidP="0088462E">
      <w:pPr>
        <w:jc w:val="both"/>
        <w:rPr>
          <w:rFonts w:cs="Arial"/>
          <w:szCs w:val="20"/>
        </w:rPr>
      </w:pPr>
    </w:p>
    <w:p w14:paraId="67E1B5E6" w14:textId="2C14729D" w:rsidR="0088462E" w:rsidRDefault="0088462E" w:rsidP="0088462E">
      <w:pPr>
        <w:jc w:val="both"/>
        <w:rPr>
          <w:rFonts w:cs="Arial"/>
          <w:szCs w:val="20"/>
        </w:rPr>
      </w:pPr>
      <w:r>
        <w:rPr>
          <w:rFonts w:cs="Arial"/>
          <w:szCs w:val="20"/>
        </w:rPr>
        <w:t>V okviru p</w:t>
      </w:r>
      <w:r w:rsidRPr="00F778CB">
        <w:rPr>
          <w:rFonts w:cs="Arial"/>
          <w:szCs w:val="20"/>
        </w:rPr>
        <w:t>rojekt</w:t>
      </w:r>
      <w:r>
        <w:rPr>
          <w:rFonts w:cs="Arial"/>
          <w:szCs w:val="20"/>
        </w:rPr>
        <w:t>a</w:t>
      </w:r>
      <w:r w:rsidRPr="00F778CB">
        <w:rPr>
          <w:rFonts w:cs="Arial"/>
          <w:szCs w:val="20"/>
        </w:rPr>
        <w:t xml:space="preserve"> SE in EK</w:t>
      </w:r>
      <w:r>
        <w:rPr>
          <w:rFonts w:cs="Arial"/>
          <w:szCs w:val="20"/>
        </w:rPr>
        <w:t xml:space="preserve"> so bili pridobljeni statistični podatki o odločanju v mladoletniških kazenskopravnih zadevah, opravljena je bila analiza 170 sodnih in 149 tožilskih spisov v teh zadevah ter opravljeni razgovori z deležniki na okroglih mizah. Analiza rezultatov je pokazala na določene značilnosti odločanja državnih tožilstev in sodišč v teh zadevah, ter na nekatere pomanjkljivosti, pri čemer se le nekatere nanašajo na veljavno zakonsko ureditev oziroma (ne)ustreznost analiziranega predloga ZOMSKD.</w:t>
      </w:r>
    </w:p>
    <w:p w14:paraId="590C310A" w14:textId="77777777" w:rsidR="0088462E" w:rsidRDefault="0088462E" w:rsidP="0088462E">
      <w:pPr>
        <w:jc w:val="both"/>
        <w:rPr>
          <w:rFonts w:cs="Arial"/>
          <w:szCs w:val="20"/>
        </w:rPr>
      </w:pPr>
    </w:p>
    <w:p w14:paraId="43C22978" w14:textId="77777777" w:rsidR="0088462E" w:rsidRDefault="0088462E" w:rsidP="0088462E">
      <w:pPr>
        <w:jc w:val="both"/>
        <w:rPr>
          <w:rFonts w:cs="Arial"/>
          <w:szCs w:val="20"/>
        </w:rPr>
      </w:pPr>
      <w:r w:rsidRPr="00C226E7">
        <w:rPr>
          <w:rFonts w:cs="Arial"/>
          <w:szCs w:val="20"/>
        </w:rPr>
        <w:t xml:space="preserve">Za proučevanje trendov glede odvračanja kazenskega pregona v primerjavi </w:t>
      </w:r>
      <w:r>
        <w:rPr>
          <w:rFonts w:cs="Arial"/>
          <w:szCs w:val="20"/>
        </w:rPr>
        <w:t>z uvedbo</w:t>
      </w:r>
      <w:r w:rsidRPr="00C226E7">
        <w:rPr>
          <w:rFonts w:cs="Arial"/>
          <w:szCs w:val="20"/>
        </w:rPr>
        <w:t xml:space="preserve"> kazensk</w:t>
      </w:r>
      <w:r>
        <w:rPr>
          <w:rFonts w:cs="Arial"/>
          <w:szCs w:val="20"/>
        </w:rPr>
        <w:t>ega</w:t>
      </w:r>
      <w:r w:rsidRPr="00C226E7">
        <w:rPr>
          <w:rFonts w:cs="Arial"/>
          <w:szCs w:val="20"/>
        </w:rPr>
        <w:t xml:space="preserve"> pregon</w:t>
      </w:r>
      <w:r>
        <w:rPr>
          <w:rFonts w:cs="Arial"/>
          <w:szCs w:val="20"/>
        </w:rPr>
        <w:t>a</w:t>
      </w:r>
      <w:r w:rsidRPr="00C226E7">
        <w:rPr>
          <w:rFonts w:cs="Arial"/>
          <w:szCs w:val="20"/>
        </w:rPr>
        <w:t xml:space="preserve"> v štirih okrožjih</w:t>
      </w:r>
      <w:r>
        <w:rPr>
          <w:rFonts w:cs="Arial"/>
          <w:szCs w:val="20"/>
        </w:rPr>
        <w:t>, ki jih je zajela analiza spisov,</w:t>
      </w:r>
      <w:r w:rsidRPr="00C226E7">
        <w:rPr>
          <w:rFonts w:cs="Arial"/>
          <w:szCs w:val="20"/>
        </w:rPr>
        <w:t xml:space="preserve"> ter glede tega, katere vrste odvračanja kazenskega pregona prevladujejo in zakaj prevladujejo, </w:t>
      </w:r>
      <w:r>
        <w:rPr>
          <w:rFonts w:cs="Arial"/>
          <w:szCs w:val="20"/>
        </w:rPr>
        <w:t xml:space="preserve">so raziskovalci v okviru priprave </w:t>
      </w:r>
      <w:r w:rsidRPr="00C226E7">
        <w:rPr>
          <w:rFonts w:cs="Arial"/>
          <w:i/>
          <w:iCs/>
          <w:szCs w:val="20"/>
        </w:rPr>
        <w:t>»Analize sodne prakse, povezane z mladoletniškim kazenskopravnim sistemom, s poudarkom na mladoletnih storilcih kaznivih dejanj (Rezultat 2)«</w:t>
      </w:r>
      <w:r>
        <w:rPr>
          <w:rFonts w:cs="Arial"/>
          <w:i/>
          <w:iCs/>
          <w:szCs w:val="20"/>
        </w:rPr>
        <w:t xml:space="preserve"> </w:t>
      </w:r>
      <w:r w:rsidRPr="00C226E7">
        <w:rPr>
          <w:rFonts w:cs="Arial"/>
          <w:szCs w:val="20"/>
        </w:rPr>
        <w:t>od Vrhovnega državnega tožilstva Republike Slovenije pridobili statistične podatke o pravnomočnih tožilskih odločitvah v mladoletniških kazenskih zadevah v Celju, Kopru, Ljubljani in Mariboru v obdobju 2015–2019.</w:t>
      </w:r>
      <w:r>
        <w:rPr>
          <w:rStyle w:val="Sprotnaopomba-sklic"/>
          <w:rFonts w:cs="Arial"/>
          <w:szCs w:val="20"/>
        </w:rPr>
        <w:footnoteReference w:id="35"/>
      </w:r>
    </w:p>
    <w:p w14:paraId="0ABDBC76" w14:textId="77777777" w:rsidR="0088462E" w:rsidRDefault="0088462E" w:rsidP="0088462E">
      <w:pPr>
        <w:jc w:val="both"/>
        <w:rPr>
          <w:rFonts w:cs="Arial"/>
          <w:bCs/>
          <w:i/>
          <w:iCs/>
          <w:szCs w:val="20"/>
        </w:rPr>
      </w:pPr>
    </w:p>
    <w:p w14:paraId="2BF3A281" w14:textId="77777777" w:rsidR="0088462E" w:rsidRDefault="0088462E" w:rsidP="0088462E">
      <w:pPr>
        <w:jc w:val="both"/>
        <w:rPr>
          <w:rFonts w:cs="Arial"/>
          <w:szCs w:val="20"/>
        </w:rPr>
      </w:pPr>
      <w:r w:rsidRPr="00576468">
        <w:rPr>
          <w:rFonts w:cs="Arial"/>
          <w:szCs w:val="20"/>
        </w:rPr>
        <w:t xml:space="preserve">Na podlagi </w:t>
      </w:r>
      <w:r>
        <w:rPr>
          <w:rFonts w:cs="Arial"/>
          <w:szCs w:val="20"/>
        </w:rPr>
        <w:t xml:space="preserve">zbranih statističnih podatkov, pregleda posameznih tožilskih in sodnih zadev ter razgovorov s strokovnjaki </w:t>
      </w:r>
      <w:r w:rsidRPr="00576468">
        <w:rPr>
          <w:rFonts w:cs="Arial"/>
          <w:szCs w:val="20"/>
        </w:rPr>
        <w:t xml:space="preserve">so </w:t>
      </w:r>
      <w:r>
        <w:rPr>
          <w:rFonts w:cs="Arial"/>
          <w:szCs w:val="20"/>
        </w:rPr>
        <w:t>raziskovalci</w:t>
      </w:r>
      <w:r w:rsidRPr="00576468">
        <w:rPr>
          <w:rFonts w:cs="Arial"/>
          <w:szCs w:val="20"/>
        </w:rPr>
        <w:t xml:space="preserve"> identificirali pomanjkljivosti na </w:t>
      </w:r>
      <w:r>
        <w:rPr>
          <w:rFonts w:cs="Arial"/>
          <w:szCs w:val="20"/>
        </w:rPr>
        <w:t xml:space="preserve">sistemski, </w:t>
      </w:r>
      <w:r w:rsidRPr="00576468">
        <w:rPr>
          <w:rFonts w:cs="Arial"/>
          <w:szCs w:val="20"/>
        </w:rPr>
        <w:t xml:space="preserve">izvedbeni </w:t>
      </w:r>
      <w:r>
        <w:rPr>
          <w:rFonts w:cs="Arial"/>
          <w:szCs w:val="20"/>
        </w:rPr>
        <w:t>in</w:t>
      </w:r>
      <w:r w:rsidRPr="00576468">
        <w:rPr>
          <w:rFonts w:cs="Arial"/>
          <w:szCs w:val="20"/>
        </w:rPr>
        <w:t xml:space="preserve"> normativni ravni. </w:t>
      </w:r>
    </w:p>
    <w:p w14:paraId="3CAE0C13" w14:textId="77777777" w:rsidR="0088462E" w:rsidRDefault="0088462E" w:rsidP="0088462E">
      <w:pPr>
        <w:jc w:val="both"/>
        <w:rPr>
          <w:rFonts w:cs="Arial"/>
          <w:szCs w:val="20"/>
        </w:rPr>
      </w:pPr>
    </w:p>
    <w:p w14:paraId="7C120D3D" w14:textId="77777777" w:rsidR="0088462E" w:rsidRPr="003709C0" w:rsidRDefault="0088462E" w:rsidP="0088462E">
      <w:pPr>
        <w:pStyle w:val="Odstavekseznama"/>
        <w:numPr>
          <w:ilvl w:val="0"/>
          <w:numId w:val="10"/>
        </w:numPr>
        <w:ind w:left="284" w:hanging="284"/>
        <w:jc w:val="both"/>
        <w:rPr>
          <w:rFonts w:cs="Arial"/>
          <w:szCs w:val="20"/>
        </w:rPr>
      </w:pPr>
      <w:r w:rsidRPr="003709C0">
        <w:rPr>
          <w:rFonts w:cs="Arial"/>
          <w:szCs w:val="20"/>
        </w:rPr>
        <w:t xml:space="preserve">Na </w:t>
      </w:r>
      <w:r>
        <w:rPr>
          <w:rFonts w:cs="Arial"/>
          <w:szCs w:val="20"/>
        </w:rPr>
        <w:t>splošno</w:t>
      </w:r>
      <w:r w:rsidRPr="003709C0">
        <w:rPr>
          <w:rFonts w:cs="Arial"/>
          <w:szCs w:val="20"/>
        </w:rPr>
        <w:t xml:space="preserve"> pozdravljajo pogosto uporabo odvračanja kazenskega pregona proti mladoletnikom in menijo, da ga je treba dodatno vzpodbujati, hkrati pa bi bilo treba podatke o tem evidentirati, da bi lahko spremljali in raziskovali uspešnost tega instituta.</w:t>
      </w:r>
      <w:r w:rsidRPr="007268EB">
        <w:t xml:space="preserve"> </w:t>
      </w:r>
      <w:r w:rsidRPr="003709C0">
        <w:rPr>
          <w:rFonts w:cs="Arial"/>
          <w:szCs w:val="20"/>
        </w:rPr>
        <w:t xml:space="preserve">Potrebnih je več raziskav o razmerju med odvračanjem kazenskega pregona na tožilski ravni in sodnimi ustavitvami postopkov na podlagi načela smotrnosti. Politika sankcioniranja, ki jo izvajajo slovenska okrožna sodišča, je po oceni strokovnjakov ustrezna. Kot izziv izpostavljajo vzgojni ukrep namestitve v zavod za usposabljanje, ki prinaša nekaj konceptualnih in praktičnih težav ter varnostna ukrepa obveznega psihiatričnega zdravljenja na prostosti/v zavodu, ki sta redko izrečena in izpostavljena praktičnim težavam. Kritični so glede uporabe postopkov poravnavanja, ki se po različnih okrožjih izvaja neenako, kar lahko privede do neenake obravnave. Po njihovi oceni bi država morala zagotoviti zadostno število in enakomerno razporejenost poravnalcev, ki bi morali biti specializirani za obravnavo mladoletnikov. Strokovnjaki prav tako opozarjajo, da so potrebne nadaljnje raziskave organizacije tožilstva v mladoletniških kazenskih zadevah in delovanja centrov za socialno delo zaradi oblikovanja najustreznejšega načina, na katerega  bi državni tožilci pravočasno pridobili potrebne informacije o mladoletniku. Premisliti bi bilo treba o vlogi centrov za socialno delo pri svetovanju sodstvu glede najustreznejšega vzgojnega ukrepa za posameznega mladoletnika ob upoštevanju organizacijskih težav, ki jih trenutno pestijo. </w:t>
      </w:r>
    </w:p>
    <w:p w14:paraId="5B92E348" w14:textId="77777777" w:rsidR="0088462E" w:rsidRPr="00576468" w:rsidRDefault="0088462E" w:rsidP="0088462E">
      <w:pPr>
        <w:jc w:val="both"/>
        <w:rPr>
          <w:rFonts w:cs="Arial"/>
          <w:szCs w:val="20"/>
        </w:rPr>
      </w:pPr>
    </w:p>
    <w:p w14:paraId="2D262064" w14:textId="77777777" w:rsidR="0088462E" w:rsidRPr="003709C0" w:rsidRDefault="0088462E" w:rsidP="0088462E">
      <w:pPr>
        <w:pStyle w:val="Odstavekseznama"/>
        <w:numPr>
          <w:ilvl w:val="0"/>
          <w:numId w:val="10"/>
        </w:numPr>
        <w:ind w:left="284" w:hanging="284"/>
        <w:jc w:val="both"/>
        <w:rPr>
          <w:rFonts w:cs="Arial"/>
          <w:szCs w:val="20"/>
        </w:rPr>
      </w:pPr>
      <w:r w:rsidRPr="003709C0">
        <w:rPr>
          <w:rFonts w:cs="Arial"/>
          <w:szCs w:val="20"/>
        </w:rPr>
        <w:t>Kar zadeva tožilsko in sodno prakso, raziskovalci priporočajo poenotenje prakse pri opredeljevanju obsega dela v splošno korist v okviru odloženega pregona, ukrepi bi morali biti izbrani glede na mladoletnikove individualne potrebe, pri nalaganju nalog, povezanih s plačilom denarnih zneskov, pa bi bilo treba več pozornosti nameniti mladoletnikovemu premoženjskemu stanju in njegovemu socialno-ekonomskemu ozadju. Tožilci in sodniki bi morali v svojih pravnomočnih odločitvah razlikovati med zavrženji ovadb oziroma ustavitvami kazenskega postopka na podlagi načela smotrnosti na eni in iz razloga, ker izvrševanje vzgojnega ukrepa že poteka, na drugi strani</w:t>
      </w:r>
      <w:r>
        <w:rPr>
          <w:rFonts w:cs="Arial"/>
          <w:szCs w:val="20"/>
        </w:rPr>
        <w:t>,</w:t>
      </w:r>
      <w:r w:rsidRPr="003709C0">
        <w:rPr>
          <w:rFonts w:cs="Arial"/>
          <w:szCs w:val="20"/>
        </w:rPr>
        <w:t xml:space="preserve"> ter svoje odločitve o odvračanju kazenskega pregona ustrezno obrazložiti in individualizirati. </w:t>
      </w:r>
    </w:p>
    <w:p w14:paraId="2AB57100" w14:textId="77777777" w:rsidR="0088462E" w:rsidRDefault="0088462E" w:rsidP="0088462E">
      <w:pPr>
        <w:pStyle w:val="Odstavekseznama"/>
        <w:ind w:left="284"/>
        <w:jc w:val="both"/>
        <w:rPr>
          <w:rFonts w:cs="Arial"/>
          <w:szCs w:val="20"/>
        </w:rPr>
      </w:pPr>
    </w:p>
    <w:p w14:paraId="0DBCCA38" w14:textId="77777777" w:rsidR="0088462E" w:rsidRPr="003709C0" w:rsidRDefault="0088462E" w:rsidP="0088462E">
      <w:pPr>
        <w:pStyle w:val="Odstavekseznama"/>
        <w:numPr>
          <w:ilvl w:val="0"/>
          <w:numId w:val="10"/>
        </w:numPr>
        <w:ind w:left="284" w:hanging="284"/>
        <w:jc w:val="both"/>
        <w:rPr>
          <w:rFonts w:cs="Arial"/>
          <w:szCs w:val="20"/>
        </w:rPr>
      </w:pPr>
      <w:r w:rsidRPr="003709C0">
        <w:rPr>
          <w:rFonts w:cs="Arial"/>
          <w:szCs w:val="20"/>
        </w:rPr>
        <w:t xml:space="preserve">Na normativni ravni bi bilo treba podaljšati roke za izpolnitev naloge delo v splošno korist in v izjemnih okoliščinah omogočiti poravnavanje, odložen kazenski pregon in zavrženje na podlagi načela smotrnosti na nekatera kazniva dejanja, za katera je v KZ predpisana kazen zapora vsaj petih let. Sodišča podpirajo nova in/ali podrobnejša navodila ali prepovedi, ki bi lahko omogočila boljšo individualizacijo sankcij zoper mladoletnike. </w:t>
      </w:r>
    </w:p>
    <w:p w14:paraId="64995D75" w14:textId="77777777" w:rsidR="00E20132" w:rsidRDefault="00E20132" w:rsidP="00E20132">
      <w:pPr>
        <w:spacing w:line="260" w:lineRule="atLeast"/>
        <w:rPr>
          <w:rFonts w:cs="Arial"/>
          <w:b/>
          <w:i/>
          <w:iCs/>
          <w:szCs w:val="20"/>
        </w:rPr>
      </w:pPr>
    </w:p>
    <w:p w14:paraId="117A985E" w14:textId="77777777" w:rsidR="00E20132" w:rsidRDefault="00E20132" w:rsidP="00E20132">
      <w:pPr>
        <w:spacing w:line="260" w:lineRule="atLeast"/>
        <w:rPr>
          <w:rFonts w:cs="Arial"/>
          <w:b/>
          <w:i/>
          <w:iCs/>
          <w:szCs w:val="20"/>
        </w:rPr>
      </w:pPr>
    </w:p>
    <w:p w14:paraId="273B5ED7" w14:textId="1E2B9112" w:rsidR="00E20132" w:rsidRDefault="00E45DAC" w:rsidP="00B77FCA">
      <w:pPr>
        <w:pStyle w:val="Odstavekseznama"/>
        <w:numPr>
          <w:ilvl w:val="0"/>
          <w:numId w:val="18"/>
        </w:numPr>
        <w:jc w:val="both"/>
        <w:rPr>
          <w:rFonts w:cs="Arial"/>
          <w:b/>
          <w:bCs/>
          <w:szCs w:val="20"/>
        </w:rPr>
      </w:pPr>
      <w:r>
        <w:rPr>
          <w:rFonts w:cs="Arial"/>
          <w:b/>
          <w:bCs/>
          <w:szCs w:val="20"/>
        </w:rPr>
        <w:t>T</w:t>
      </w:r>
      <w:r w:rsidR="00E20132" w:rsidRPr="00E860C1">
        <w:rPr>
          <w:rFonts w:cs="Arial"/>
          <w:b/>
          <w:bCs/>
          <w:szCs w:val="20"/>
        </w:rPr>
        <w:t>rajanje postopkov</w:t>
      </w:r>
      <w:r>
        <w:rPr>
          <w:rFonts w:cs="Arial"/>
          <w:b/>
          <w:bCs/>
          <w:szCs w:val="20"/>
        </w:rPr>
        <w:t xml:space="preserve"> proti mladoletnikom po posameznih fazah postopka</w:t>
      </w:r>
    </w:p>
    <w:p w14:paraId="306E4DC0" w14:textId="77777777" w:rsidR="00A7696F" w:rsidRDefault="00A7696F" w:rsidP="00F778CB">
      <w:pPr>
        <w:jc w:val="both"/>
        <w:rPr>
          <w:rFonts w:cs="Arial"/>
          <w:b/>
          <w:bCs/>
          <w:szCs w:val="20"/>
        </w:rPr>
      </w:pPr>
    </w:p>
    <w:p w14:paraId="75067583" w14:textId="5EC99AD4" w:rsidR="00E45DAC" w:rsidRPr="0074369D" w:rsidRDefault="0085100B" w:rsidP="00E45DAC">
      <w:pPr>
        <w:jc w:val="both"/>
        <w:rPr>
          <w:rFonts w:cs="Arial"/>
          <w:i/>
          <w:iCs/>
          <w:szCs w:val="20"/>
        </w:rPr>
      </w:pPr>
      <w:r>
        <w:rPr>
          <w:rFonts w:cs="Arial"/>
          <w:i/>
          <w:iCs/>
          <w:szCs w:val="20"/>
        </w:rPr>
        <w:t>T</w:t>
      </w:r>
      <w:r w:rsidR="00A7696F" w:rsidRPr="002819BF">
        <w:rPr>
          <w:rFonts w:cs="Arial"/>
          <w:i/>
          <w:iCs/>
          <w:szCs w:val="20"/>
        </w:rPr>
        <w:t xml:space="preserve">abela </w:t>
      </w:r>
      <w:r w:rsidR="00B7149C">
        <w:rPr>
          <w:rFonts w:cs="Arial"/>
          <w:i/>
          <w:iCs/>
          <w:szCs w:val="20"/>
        </w:rPr>
        <w:t>8</w:t>
      </w:r>
      <w:r w:rsidR="00A7696F" w:rsidRPr="002819BF">
        <w:rPr>
          <w:rFonts w:cs="Arial"/>
          <w:i/>
          <w:iCs/>
          <w:szCs w:val="20"/>
        </w:rPr>
        <w:t xml:space="preserve">: Povprečno trajanje postopkov </w:t>
      </w:r>
      <w:r w:rsidR="00E45DAC" w:rsidRPr="002819BF">
        <w:rPr>
          <w:rFonts w:cs="Arial"/>
          <w:i/>
          <w:iCs/>
          <w:szCs w:val="20"/>
        </w:rPr>
        <w:t>od zaznave kaznivega dejanja do zadnjega zaključnega dokumenta policije</w:t>
      </w:r>
      <w:r w:rsidR="002E1D42">
        <w:rPr>
          <w:rFonts w:cs="Arial"/>
          <w:i/>
          <w:iCs/>
          <w:szCs w:val="20"/>
        </w:rPr>
        <w:t xml:space="preserve"> na treh policijskih upravah</w:t>
      </w:r>
      <w:r w:rsidR="00E45DAC" w:rsidRPr="002E1D42">
        <w:rPr>
          <w:rStyle w:val="Sprotnaopomba-sklic"/>
          <w:rFonts w:cs="Arial"/>
          <w:i/>
          <w:iCs/>
          <w:szCs w:val="20"/>
        </w:rPr>
        <w:footnoteReference w:id="36"/>
      </w:r>
      <w:r w:rsidR="002E1D42" w:rsidRPr="002E1D42">
        <w:rPr>
          <w:rFonts w:cs="Arial"/>
          <w:i/>
          <w:iCs/>
          <w:szCs w:val="20"/>
          <w:vertAlign w:val="superscript"/>
        </w:rPr>
        <w:t>,</w:t>
      </w:r>
      <w:r w:rsidR="002E1D42" w:rsidRPr="002E1D42">
        <w:rPr>
          <w:rStyle w:val="Sprotnaopomba-sklic"/>
          <w:rFonts w:cs="Arial"/>
          <w:i/>
          <w:iCs/>
          <w:szCs w:val="20"/>
        </w:rPr>
        <w:footnoteReference w:id="37"/>
      </w:r>
    </w:p>
    <w:tbl>
      <w:tblPr>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6"/>
        <w:gridCol w:w="2977"/>
        <w:gridCol w:w="3685"/>
      </w:tblGrid>
      <w:tr w:rsidR="00A7696F" w:rsidRPr="0074369D" w14:paraId="48AEDC8D" w14:textId="77777777" w:rsidTr="0074369D">
        <w:trPr>
          <w:trHeight w:val="300"/>
        </w:trPr>
        <w:tc>
          <w:tcPr>
            <w:tcW w:w="1276" w:type="dxa"/>
            <w:shd w:val="clear" w:color="auto" w:fill="auto"/>
            <w:noWrap/>
            <w:vAlign w:val="bottom"/>
            <w:hideMark/>
          </w:tcPr>
          <w:p w14:paraId="7C2919D4" w14:textId="76591E29" w:rsidR="00A7696F" w:rsidRPr="0074369D" w:rsidRDefault="00A7696F" w:rsidP="0074369D">
            <w:pPr>
              <w:pStyle w:val="P68B1DB1-Normal4"/>
              <w:spacing w:after="0" w:line="240" w:lineRule="auto"/>
              <w:rPr>
                <w:b/>
                <w:bCs/>
                <w:sz w:val="18"/>
                <w:szCs w:val="18"/>
              </w:rPr>
            </w:pPr>
          </w:p>
        </w:tc>
        <w:tc>
          <w:tcPr>
            <w:tcW w:w="2977" w:type="dxa"/>
            <w:shd w:val="clear" w:color="auto" w:fill="auto"/>
            <w:noWrap/>
            <w:vAlign w:val="bottom"/>
            <w:hideMark/>
          </w:tcPr>
          <w:p w14:paraId="4FD0E562" w14:textId="03C99B92" w:rsidR="00A7696F" w:rsidRPr="0074369D" w:rsidRDefault="00A7696F" w:rsidP="0074369D">
            <w:pPr>
              <w:pStyle w:val="P68B1DB1-Normal4"/>
              <w:spacing w:after="0" w:line="240" w:lineRule="auto"/>
              <w:rPr>
                <w:b/>
                <w:bCs/>
                <w:sz w:val="18"/>
                <w:szCs w:val="18"/>
              </w:rPr>
            </w:pPr>
            <w:r w:rsidRPr="0074369D">
              <w:rPr>
                <w:b/>
                <w:bCs/>
                <w:sz w:val="18"/>
                <w:szCs w:val="18"/>
              </w:rPr>
              <w:t xml:space="preserve">Povprečno trajanje postopka od zaznave do prvega zaključnega dokumenta </w:t>
            </w:r>
            <w:r w:rsidR="00202FA6">
              <w:rPr>
                <w:b/>
                <w:bCs/>
                <w:sz w:val="18"/>
                <w:szCs w:val="18"/>
              </w:rPr>
              <w:t>(</w:t>
            </w:r>
            <w:r w:rsidR="00A02C97">
              <w:rPr>
                <w:b/>
                <w:bCs/>
                <w:sz w:val="18"/>
                <w:szCs w:val="18"/>
              </w:rPr>
              <w:t>v dnevih</w:t>
            </w:r>
            <w:r w:rsidR="00202FA6">
              <w:rPr>
                <w:b/>
                <w:bCs/>
                <w:sz w:val="18"/>
                <w:szCs w:val="18"/>
              </w:rPr>
              <w:t>)</w:t>
            </w:r>
          </w:p>
        </w:tc>
        <w:tc>
          <w:tcPr>
            <w:tcW w:w="3685" w:type="dxa"/>
            <w:shd w:val="clear" w:color="auto" w:fill="auto"/>
            <w:noWrap/>
            <w:vAlign w:val="bottom"/>
            <w:hideMark/>
          </w:tcPr>
          <w:p w14:paraId="1BFCB4C0" w14:textId="2DD8C415" w:rsidR="00A7696F" w:rsidRPr="0074369D" w:rsidRDefault="00A7696F" w:rsidP="0074369D">
            <w:pPr>
              <w:pStyle w:val="P68B1DB1-Normal4"/>
              <w:spacing w:after="0" w:line="240" w:lineRule="auto"/>
              <w:rPr>
                <w:b/>
                <w:bCs/>
                <w:sz w:val="18"/>
                <w:szCs w:val="18"/>
              </w:rPr>
            </w:pPr>
            <w:r w:rsidRPr="0074369D">
              <w:rPr>
                <w:b/>
                <w:bCs/>
                <w:sz w:val="18"/>
                <w:szCs w:val="18"/>
              </w:rPr>
              <w:t xml:space="preserve">Povprečno trajanje postopka od zaznave do zadnjega zaključnega dokumenta </w:t>
            </w:r>
            <w:r w:rsidR="00202FA6">
              <w:rPr>
                <w:b/>
                <w:bCs/>
                <w:sz w:val="18"/>
                <w:szCs w:val="18"/>
              </w:rPr>
              <w:t>(</w:t>
            </w:r>
            <w:r w:rsidRPr="0074369D">
              <w:rPr>
                <w:b/>
                <w:bCs/>
                <w:sz w:val="18"/>
                <w:szCs w:val="18"/>
              </w:rPr>
              <w:t>v dnevih</w:t>
            </w:r>
            <w:r w:rsidR="00202FA6">
              <w:rPr>
                <w:b/>
                <w:bCs/>
                <w:sz w:val="18"/>
                <w:szCs w:val="18"/>
              </w:rPr>
              <w:t>)</w:t>
            </w:r>
          </w:p>
        </w:tc>
      </w:tr>
      <w:tr w:rsidR="00A7696F" w:rsidRPr="0074369D" w14:paraId="5C525A4C" w14:textId="77777777" w:rsidTr="00202FA6">
        <w:trPr>
          <w:trHeight w:val="300"/>
        </w:trPr>
        <w:tc>
          <w:tcPr>
            <w:tcW w:w="1276" w:type="dxa"/>
            <w:shd w:val="clear" w:color="auto" w:fill="FFFF00"/>
            <w:noWrap/>
            <w:vAlign w:val="bottom"/>
            <w:hideMark/>
          </w:tcPr>
          <w:p w14:paraId="6FFB507E" w14:textId="77777777" w:rsidR="00A7696F" w:rsidRPr="0074369D" w:rsidRDefault="00A7696F" w:rsidP="0074369D">
            <w:pPr>
              <w:pStyle w:val="P68B1DB1-Normal4"/>
              <w:spacing w:after="0" w:line="240" w:lineRule="auto"/>
              <w:rPr>
                <w:b/>
                <w:bCs/>
                <w:sz w:val="18"/>
                <w:szCs w:val="18"/>
              </w:rPr>
            </w:pPr>
            <w:r w:rsidRPr="0074369D">
              <w:rPr>
                <w:b/>
                <w:bCs/>
                <w:sz w:val="18"/>
                <w:szCs w:val="18"/>
              </w:rPr>
              <w:t>PU Koper</w:t>
            </w:r>
          </w:p>
        </w:tc>
        <w:tc>
          <w:tcPr>
            <w:tcW w:w="2977" w:type="dxa"/>
            <w:shd w:val="clear" w:color="auto" w:fill="FFFF00"/>
            <w:noWrap/>
            <w:vAlign w:val="bottom"/>
            <w:hideMark/>
          </w:tcPr>
          <w:p w14:paraId="174BEB3D" w14:textId="6B65731D" w:rsidR="00A7696F" w:rsidRPr="0074369D" w:rsidRDefault="00A7696F" w:rsidP="0074369D">
            <w:pPr>
              <w:pStyle w:val="P68B1DB1-Normal4"/>
              <w:spacing w:after="0" w:line="240" w:lineRule="auto"/>
              <w:rPr>
                <w:b/>
                <w:bCs/>
                <w:sz w:val="18"/>
                <w:szCs w:val="18"/>
              </w:rPr>
            </w:pPr>
            <w:r w:rsidRPr="0074369D">
              <w:rPr>
                <w:b/>
                <w:bCs/>
                <w:sz w:val="18"/>
                <w:szCs w:val="18"/>
              </w:rPr>
              <w:t>14</w:t>
            </w:r>
            <w:r w:rsidR="0074369D">
              <w:rPr>
                <w:b/>
                <w:bCs/>
                <w:sz w:val="18"/>
                <w:szCs w:val="18"/>
              </w:rPr>
              <w:t>2</w:t>
            </w:r>
          </w:p>
        </w:tc>
        <w:tc>
          <w:tcPr>
            <w:tcW w:w="3685" w:type="dxa"/>
            <w:shd w:val="clear" w:color="auto" w:fill="FFFF00"/>
            <w:noWrap/>
            <w:vAlign w:val="bottom"/>
            <w:hideMark/>
          </w:tcPr>
          <w:p w14:paraId="568C3822" w14:textId="4519A0BC" w:rsidR="00A7696F" w:rsidRPr="0074369D" w:rsidRDefault="00A7696F" w:rsidP="0074369D">
            <w:pPr>
              <w:pStyle w:val="P68B1DB1-Normal4"/>
              <w:spacing w:after="0" w:line="240" w:lineRule="auto"/>
              <w:rPr>
                <w:b/>
                <w:bCs/>
                <w:sz w:val="18"/>
                <w:szCs w:val="18"/>
              </w:rPr>
            </w:pPr>
            <w:r w:rsidRPr="0074369D">
              <w:rPr>
                <w:b/>
                <w:bCs/>
                <w:sz w:val="18"/>
                <w:szCs w:val="18"/>
              </w:rPr>
              <w:t>29</w:t>
            </w:r>
            <w:r w:rsidR="0074369D">
              <w:rPr>
                <w:b/>
                <w:bCs/>
                <w:sz w:val="18"/>
                <w:szCs w:val="18"/>
              </w:rPr>
              <w:t>5</w:t>
            </w:r>
          </w:p>
        </w:tc>
      </w:tr>
      <w:tr w:rsidR="00A7696F" w:rsidRPr="0074369D" w14:paraId="2311781D" w14:textId="77777777" w:rsidTr="0074369D">
        <w:trPr>
          <w:trHeight w:val="300"/>
        </w:trPr>
        <w:tc>
          <w:tcPr>
            <w:tcW w:w="1276" w:type="dxa"/>
            <w:shd w:val="clear" w:color="auto" w:fill="auto"/>
            <w:noWrap/>
            <w:vAlign w:val="bottom"/>
            <w:hideMark/>
          </w:tcPr>
          <w:p w14:paraId="5E5F0FAB" w14:textId="77777777" w:rsidR="00A7696F" w:rsidRPr="0074369D" w:rsidRDefault="00A7696F" w:rsidP="0074369D">
            <w:pPr>
              <w:pStyle w:val="P68B1DB1-Normal4"/>
              <w:spacing w:after="0" w:line="240" w:lineRule="auto"/>
              <w:rPr>
                <w:sz w:val="18"/>
                <w:szCs w:val="18"/>
              </w:rPr>
            </w:pPr>
            <w:r w:rsidRPr="0074369D">
              <w:rPr>
                <w:sz w:val="18"/>
                <w:szCs w:val="18"/>
              </w:rPr>
              <w:t>2014</w:t>
            </w:r>
          </w:p>
        </w:tc>
        <w:tc>
          <w:tcPr>
            <w:tcW w:w="2977" w:type="dxa"/>
            <w:shd w:val="clear" w:color="auto" w:fill="auto"/>
            <w:noWrap/>
            <w:vAlign w:val="bottom"/>
            <w:hideMark/>
          </w:tcPr>
          <w:p w14:paraId="7FE8E8D6" w14:textId="3BD5B7AB" w:rsidR="00A7696F" w:rsidRPr="0074369D" w:rsidRDefault="00A7696F" w:rsidP="0074369D">
            <w:pPr>
              <w:pStyle w:val="P68B1DB1-Normal4"/>
              <w:spacing w:after="0" w:line="240" w:lineRule="auto"/>
              <w:rPr>
                <w:sz w:val="18"/>
                <w:szCs w:val="18"/>
              </w:rPr>
            </w:pPr>
            <w:r w:rsidRPr="0074369D">
              <w:rPr>
                <w:sz w:val="18"/>
                <w:szCs w:val="18"/>
              </w:rPr>
              <w:t>125</w:t>
            </w:r>
            <w:r w:rsidR="0074369D">
              <w:rPr>
                <w:sz w:val="18"/>
                <w:szCs w:val="18"/>
              </w:rPr>
              <w:t>6</w:t>
            </w:r>
          </w:p>
        </w:tc>
        <w:tc>
          <w:tcPr>
            <w:tcW w:w="3685" w:type="dxa"/>
            <w:shd w:val="clear" w:color="auto" w:fill="auto"/>
            <w:noWrap/>
            <w:vAlign w:val="bottom"/>
            <w:hideMark/>
          </w:tcPr>
          <w:p w14:paraId="25395227" w14:textId="5B1E80A3" w:rsidR="00A7696F" w:rsidRPr="0074369D" w:rsidRDefault="00A7696F" w:rsidP="0074369D">
            <w:pPr>
              <w:pStyle w:val="P68B1DB1-Normal4"/>
              <w:spacing w:after="0" w:line="240" w:lineRule="auto"/>
              <w:rPr>
                <w:sz w:val="18"/>
                <w:szCs w:val="18"/>
              </w:rPr>
            </w:pPr>
            <w:r w:rsidRPr="0074369D">
              <w:rPr>
                <w:sz w:val="18"/>
                <w:szCs w:val="18"/>
              </w:rPr>
              <w:t>1858</w:t>
            </w:r>
          </w:p>
        </w:tc>
      </w:tr>
      <w:tr w:rsidR="00A7696F" w:rsidRPr="0074369D" w14:paraId="23167B17" w14:textId="77777777" w:rsidTr="0074369D">
        <w:trPr>
          <w:trHeight w:val="300"/>
        </w:trPr>
        <w:tc>
          <w:tcPr>
            <w:tcW w:w="1276" w:type="dxa"/>
            <w:shd w:val="clear" w:color="auto" w:fill="auto"/>
            <w:noWrap/>
            <w:vAlign w:val="bottom"/>
            <w:hideMark/>
          </w:tcPr>
          <w:p w14:paraId="7039B11F" w14:textId="77777777" w:rsidR="00A7696F" w:rsidRPr="0074369D" w:rsidRDefault="00A7696F" w:rsidP="0074369D">
            <w:pPr>
              <w:pStyle w:val="P68B1DB1-Normal4"/>
              <w:spacing w:after="0" w:line="240" w:lineRule="auto"/>
              <w:rPr>
                <w:sz w:val="18"/>
                <w:szCs w:val="18"/>
              </w:rPr>
            </w:pPr>
            <w:r w:rsidRPr="0074369D">
              <w:rPr>
                <w:sz w:val="18"/>
                <w:szCs w:val="18"/>
              </w:rPr>
              <w:t>2015</w:t>
            </w:r>
          </w:p>
        </w:tc>
        <w:tc>
          <w:tcPr>
            <w:tcW w:w="2977" w:type="dxa"/>
            <w:shd w:val="clear" w:color="auto" w:fill="auto"/>
            <w:noWrap/>
            <w:vAlign w:val="bottom"/>
            <w:hideMark/>
          </w:tcPr>
          <w:p w14:paraId="704CE221" w14:textId="03C522E8" w:rsidR="00A7696F" w:rsidRPr="0074369D" w:rsidRDefault="00A7696F" w:rsidP="0074369D">
            <w:pPr>
              <w:pStyle w:val="P68B1DB1-Normal4"/>
              <w:spacing w:after="0" w:line="240" w:lineRule="auto"/>
              <w:rPr>
                <w:sz w:val="18"/>
                <w:szCs w:val="18"/>
              </w:rPr>
            </w:pPr>
            <w:r w:rsidRPr="0074369D">
              <w:rPr>
                <w:sz w:val="18"/>
                <w:szCs w:val="18"/>
              </w:rPr>
              <w:t>2063</w:t>
            </w:r>
          </w:p>
        </w:tc>
        <w:tc>
          <w:tcPr>
            <w:tcW w:w="3685" w:type="dxa"/>
            <w:shd w:val="clear" w:color="auto" w:fill="auto"/>
            <w:noWrap/>
            <w:vAlign w:val="bottom"/>
            <w:hideMark/>
          </w:tcPr>
          <w:p w14:paraId="508BED2B" w14:textId="0E17FEC3" w:rsidR="00A7696F" w:rsidRPr="0074369D" w:rsidRDefault="00A7696F" w:rsidP="0074369D">
            <w:pPr>
              <w:pStyle w:val="P68B1DB1-Normal4"/>
              <w:spacing w:after="0" w:line="240" w:lineRule="auto"/>
              <w:rPr>
                <w:sz w:val="18"/>
                <w:szCs w:val="18"/>
              </w:rPr>
            </w:pPr>
            <w:r w:rsidRPr="0074369D">
              <w:rPr>
                <w:sz w:val="18"/>
                <w:szCs w:val="18"/>
              </w:rPr>
              <w:t>2063</w:t>
            </w:r>
          </w:p>
        </w:tc>
      </w:tr>
      <w:tr w:rsidR="00A7696F" w:rsidRPr="0074369D" w14:paraId="7385DE78" w14:textId="77777777" w:rsidTr="0074369D">
        <w:trPr>
          <w:trHeight w:val="300"/>
        </w:trPr>
        <w:tc>
          <w:tcPr>
            <w:tcW w:w="1276" w:type="dxa"/>
            <w:shd w:val="clear" w:color="auto" w:fill="auto"/>
            <w:noWrap/>
            <w:vAlign w:val="bottom"/>
            <w:hideMark/>
          </w:tcPr>
          <w:p w14:paraId="307CED7C" w14:textId="77777777" w:rsidR="00A7696F" w:rsidRPr="0074369D" w:rsidRDefault="00A7696F" w:rsidP="0074369D">
            <w:pPr>
              <w:pStyle w:val="P68B1DB1-Normal4"/>
              <w:spacing w:after="0" w:line="240" w:lineRule="auto"/>
              <w:rPr>
                <w:sz w:val="18"/>
                <w:szCs w:val="18"/>
              </w:rPr>
            </w:pPr>
            <w:r w:rsidRPr="0074369D">
              <w:rPr>
                <w:sz w:val="18"/>
                <w:szCs w:val="18"/>
              </w:rPr>
              <w:t>2016</w:t>
            </w:r>
          </w:p>
        </w:tc>
        <w:tc>
          <w:tcPr>
            <w:tcW w:w="2977" w:type="dxa"/>
            <w:shd w:val="clear" w:color="auto" w:fill="auto"/>
            <w:noWrap/>
            <w:vAlign w:val="bottom"/>
            <w:hideMark/>
          </w:tcPr>
          <w:p w14:paraId="43AF7681" w14:textId="1D8515BB" w:rsidR="00A7696F" w:rsidRPr="0074369D" w:rsidRDefault="00A7696F" w:rsidP="0074369D">
            <w:pPr>
              <w:pStyle w:val="P68B1DB1-Normal4"/>
              <w:spacing w:after="0" w:line="240" w:lineRule="auto"/>
              <w:rPr>
                <w:sz w:val="18"/>
                <w:szCs w:val="18"/>
              </w:rPr>
            </w:pPr>
            <w:r w:rsidRPr="0074369D">
              <w:rPr>
                <w:sz w:val="18"/>
                <w:szCs w:val="18"/>
              </w:rPr>
              <w:t>51</w:t>
            </w:r>
            <w:r w:rsidR="0074369D">
              <w:rPr>
                <w:sz w:val="18"/>
                <w:szCs w:val="18"/>
              </w:rPr>
              <w:t>5</w:t>
            </w:r>
          </w:p>
        </w:tc>
        <w:tc>
          <w:tcPr>
            <w:tcW w:w="3685" w:type="dxa"/>
            <w:shd w:val="clear" w:color="auto" w:fill="auto"/>
            <w:noWrap/>
            <w:vAlign w:val="bottom"/>
            <w:hideMark/>
          </w:tcPr>
          <w:p w14:paraId="3D61FF24" w14:textId="26D325CE" w:rsidR="00A7696F" w:rsidRPr="0074369D" w:rsidRDefault="00A7696F" w:rsidP="0074369D">
            <w:pPr>
              <w:pStyle w:val="P68B1DB1-Normal4"/>
              <w:spacing w:after="0" w:line="240" w:lineRule="auto"/>
              <w:rPr>
                <w:sz w:val="18"/>
                <w:szCs w:val="18"/>
              </w:rPr>
            </w:pPr>
            <w:r w:rsidRPr="0074369D">
              <w:rPr>
                <w:sz w:val="18"/>
                <w:szCs w:val="18"/>
              </w:rPr>
              <w:t>8</w:t>
            </w:r>
            <w:r w:rsidR="0074369D">
              <w:rPr>
                <w:sz w:val="18"/>
                <w:szCs w:val="18"/>
              </w:rPr>
              <w:t>60</w:t>
            </w:r>
          </w:p>
        </w:tc>
      </w:tr>
      <w:tr w:rsidR="00A7696F" w:rsidRPr="0074369D" w14:paraId="58837973" w14:textId="77777777" w:rsidTr="0074369D">
        <w:trPr>
          <w:trHeight w:val="300"/>
        </w:trPr>
        <w:tc>
          <w:tcPr>
            <w:tcW w:w="1276" w:type="dxa"/>
            <w:shd w:val="clear" w:color="auto" w:fill="auto"/>
            <w:noWrap/>
            <w:vAlign w:val="bottom"/>
            <w:hideMark/>
          </w:tcPr>
          <w:p w14:paraId="71B48BFD" w14:textId="77777777" w:rsidR="00A7696F" w:rsidRPr="0074369D" w:rsidRDefault="00A7696F" w:rsidP="0074369D">
            <w:pPr>
              <w:pStyle w:val="P68B1DB1-Normal4"/>
              <w:spacing w:after="0" w:line="240" w:lineRule="auto"/>
              <w:rPr>
                <w:sz w:val="18"/>
                <w:szCs w:val="18"/>
              </w:rPr>
            </w:pPr>
            <w:r w:rsidRPr="0074369D">
              <w:rPr>
                <w:sz w:val="18"/>
                <w:szCs w:val="18"/>
              </w:rPr>
              <w:t>2017</w:t>
            </w:r>
          </w:p>
        </w:tc>
        <w:tc>
          <w:tcPr>
            <w:tcW w:w="2977" w:type="dxa"/>
            <w:shd w:val="clear" w:color="auto" w:fill="auto"/>
            <w:noWrap/>
            <w:vAlign w:val="bottom"/>
            <w:hideMark/>
          </w:tcPr>
          <w:p w14:paraId="366B666A" w14:textId="68B33906" w:rsidR="00A7696F" w:rsidRPr="0074369D" w:rsidRDefault="00A7696F" w:rsidP="0074369D">
            <w:pPr>
              <w:pStyle w:val="P68B1DB1-Normal4"/>
              <w:spacing w:after="0" w:line="240" w:lineRule="auto"/>
              <w:rPr>
                <w:sz w:val="18"/>
                <w:szCs w:val="18"/>
              </w:rPr>
            </w:pPr>
            <w:r w:rsidRPr="0074369D">
              <w:rPr>
                <w:sz w:val="18"/>
                <w:szCs w:val="18"/>
              </w:rPr>
              <w:t>22</w:t>
            </w:r>
            <w:r w:rsidR="0074369D">
              <w:rPr>
                <w:sz w:val="18"/>
                <w:szCs w:val="18"/>
              </w:rPr>
              <w:t>5</w:t>
            </w:r>
          </w:p>
        </w:tc>
        <w:tc>
          <w:tcPr>
            <w:tcW w:w="3685" w:type="dxa"/>
            <w:shd w:val="clear" w:color="auto" w:fill="auto"/>
            <w:noWrap/>
            <w:vAlign w:val="bottom"/>
            <w:hideMark/>
          </w:tcPr>
          <w:p w14:paraId="5144D3F0" w14:textId="43C30ADA" w:rsidR="00A7696F" w:rsidRPr="0074369D" w:rsidRDefault="00A7696F" w:rsidP="0074369D">
            <w:pPr>
              <w:pStyle w:val="P68B1DB1-Normal4"/>
              <w:spacing w:after="0" w:line="240" w:lineRule="auto"/>
              <w:rPr>
                <w:sz w:val="18"/>
                <w:szCs w:val="18"/>
              </w:rPr>
            </w:pPr>
            <w:r w:rsidRPr="0074369D">
              <w:rPr>
                <w:sz w:val="18"/>
                <w:szCs w:val="18"/>
              </w:rPr>
              <w:t>37</w:t>
            </w:r>
            <w:r w:rsidR="0074369D">
              <w:rPr>
                <w:sz w:val="18"/>
                <w:szCs w:val="18"/>
              </w:rPr>
              <w:t>1</w:t>
            </w:r>
          </w:p>
        </w:tc>
      </w:tr>
      <w:tr w:rsidR="00A7696F" w:rsidRPr="0074369D" w14:paraId="7344196C" w14:textId="77777777" w:rsidTr="0074369D">
        <w:trPr>
          <w:trHeight w:val="300"/>
        </w:trPr>
        <w:tc>
          <w:tcPr>
            <w:tcW w:w="1276" w:type="dxa"/>
            <w:shd w:val="clear" w:color="auto" w:fill="auto"/>
            <w:noWrap/>
            <w:vAlign w:val="bottom"/>
            <w:hideMark/>
          </w:tcPr>
          <w:p w14:paraId="46D713C2" w14:textId="77777777" w:rsidR="00A7696F" w:rsidRPr="0074369D" w:rsidRDefault="00A7696F" w:rsidP="0074369D">
            <w:pPr>
              <w:pStyle w:val="P68B1DB1-Normal4"/>
              <w:spacing w:after="0" w:line="240" w:lineRule="auto"/>
              <w:rPr>
                <w:sz w:val="18"/>
                <w:szCs w:val="18"/>
              </w:rPr>
            </w:pPr>
            <w:r w:rsidRPr="0074369D">
              <w:rPr>
                <w:sz w:val="18"/>
                <w:szCs w:val="18"/>
              </w:rPr>
              <w:t>2018</w:t>
            </w:r>
          </w:p>
        </w:tc>
        <w:tc>
          <w:tcPr>
            <w:tcW w:w="2977" w:type="dxa"/>
            <w:shd w:val="clear" w:color="auto" w:fill="auto"/>
            <w:noWrap/>
            <w:vAlign w:val="bottom"/>
            <w:hideMark/>
          </w:tcPr>
          <w:p w14:paraId="441DD14B" w14:textId="042A6490" w:rsidR="00A7696F" w:rsidRPr="0074369D" w:rsidRDefault="00A7696F" w:rsidP="0074369D">
            <w:pPr>
              <w:pStyle w:val="P68B1DB1-Normal4"/>
              <w:spacing w:after="0" w:line="240" w:lineRule="auto"/>
              <w:rPr>
                <w:sz w:val="18"/>
                <w:szCs w:val="18"/>
              </w:rPr>
            </w:pPr>
            <w:r w:rsidRPr="0074369D">
              <w:rPr>
                <w:sz w:val="18"/>
                <w:szCs w:val="18"/>
              </w:rPr>
              <w:t>98</w:t>
            </w:r>
          </w:p>
        </w:tc>
        <w:tc>
          <w:tcPr>
            <w:tcW w:w="3685" w:type="dxa"/>
            <w:shd w:val="clear" w:color="auto" w:fill="auto"/>
            <w:noWrap/>
            <w:vAlign w:val="bottom"/>
            <w:hideMark/>
          </w:tcPr>
          <w:p w14:paraId="46F2FF97" w14:textId="5C8DAAE2" w:rsidR="00A7696F" w:rsidRPr="0074369D" w:rsidRDefault="00A7696F" w:rsidP="0074369D">
            <w:pPr>
              <w:pStyle w:val="P68B1DB1-Normal4"/>
              <w:spacing w:after="0" w:line="240" w:lineRule="auto"/>
              <w:rPr>
                <w:sz w:val="18"/>
                <w:szCs w:val="18"/>
              </w:rPr>
            </w:pPr>
            <w:r w:rsidRPr="0074369D">
              <w:rPr>
                <w:sz w:val="18"/>
                <w:szCs w:val="18"/>
              </w:rPr>
              <w:t>218</w:t>
            </w:r>
          </w:p>
        </w:tc>
      </w:tr>
      <w:tr w:rsidR="00A7696F" w:rsidRPr="0074369D" w14:paraId="5699A0E0" w14:textId="77777777" w:rsidTr="0074369D">
        <w:trPr>
          <w:trHeight w:val="300"/>
        </w:trPr>
        <w:tc>
          <w:tcPr>
            <w:tcW w:w="1276" w:type="dxa"/>
            <w:shd w:val="clear" w:color="auto" w:fill="auto"/>
            <w:noWrap/>
            <w:vAlign w:val="bottom"/>
            <w:hideMark/>
          </w:tcPr>
          <w:p w14:paraId="16902EB6" w14:textId="77777777" w:rsidR="00A7696F" w:rsidRPr="0074369D" w:rsidRDefault="00A7696F" w:rsidP="0074369D">
            <w:pPr>
              <w:pStyle w:val="P68B1DB1-Normal4"/>
              <w:spacing w:after="0" w:line="240" w:lineRule="auto"/>
              <w:rPr>
                <w:sz w:val="18"/>
                <w:szCs w:val="18"/>
              </w:rPr>
            </w:pPr>
            <w:r w:rsidRPr="0074369D">
              <w:rPr>
                <w:sz w:val="18"/>
                <w:szCs w:val="18"/>
              </w:rPr>
              <w:t>2019</w:t>
            </w:r>
          </w:p>
        </w:tc>
        <w:tc>
          <w:tcPr>
            <w:tcW w:w="2977" w:type="dxa"/>
            <w:shd w:val="clear" w:color="auto" w:fill="auto"/>
            <w:noWrap/>
            <w:vAlign w:val="bottom"/>
            <w:hideMark/>
          </w:tcPr>
          <w:p w14:paraId="345CB3F1" w14:textId="1F2FB02F" w:rsidR="00A7696F" w:rsidRPr="0074369D" w:rsidRDefault="00A7696F" w:rsidP="0074369D">
            <w:pPr>
              <w:pStyle w:val="P68B1DB1-Normal4"/>
              <w:spacing w:after="0" w:line="240" w:lineRule="auto"/>
              <w:rPr>
                <w:sz w:val="18"/>
                <w:szCs w:val="18"/>
              </w:rPr>
            </w:pPr>
            <w:r w:rsidRPr="0074369D">
              <w:rPr>
                <w:sz w:val="18"/>
                <w:szCs w:val="18"/>
              </w:rPr>
              <w:t>158</w:t>
            </w:r>
          </w:p>
        </w:tc>
        <w:tc>
          <w:tcPr>
            <w:tcW w:w="3685" w:type="dxa"/>
            <w:shd w:val="clear" w:color="auto" w:fill="auto"/>
            <w:noWrap/>
            <w:vAlign w:val="bottom"/>
            <w:hideMark/>
          </w:tcPr>
          <w:p w14:paraId="636FE463" w14:textId="03026723" w:rsidR="00A7696F" w:rsidRPr="0074369D" w:rsidRDefault="00A7696F" w:rsidP="0074369D">
            <w:pPr>
              <w:pStyle w:val="P68B1DB1-Normal4"/>
              <w:spacing w:after="0" w:line="240" w:lineRule="auto"/>
              <w:rPr>
                <w:sz w:val="18"/>
                <w:szCs w:val="18"/>
              </w:rPr>
            </w:pPr>
            <w:r w:rsidRPr="0074369D">
              <w:rPr>
                <w:sz w:val="18"/>
                <w:szCs w:val="18"/>
              </w:rPr>
              <w:t>35</w:t>
            </w:r>
            <w:r w:rsidR="0074369D">
              <w:rPr>
                <w:sz w:val="18"/>
                <w:szCs w:val="18"/>
              </w:rPr>
              <w:t>8</w:t>
            </w:r>
          </w:p>
        </w:tc>
      </w:tr>
      <w:tr w:rsidR="00A7696F" w:rsidRPr="0074369D" w14:paraId="5437370C" w14:textId="77777777" w:rsidTr="0074369D">
        <w:trPr>
          <w:trHeight w:val="300"/>
        </w:trPr>
        <w:tc>
          <w:tcPr>
            <w:tcW w:w="1276" w:type="dxa"/>
            <w:shd w:val="clear" w:color="auto" w:fill="auto"/>
            <w:noWrap/>
            <w:vAlign w:val="bottom"/>
            <w:hideMark/>
          </w:tcPr>
          <w:p w14:paraId="5EBD9554" w14:textId="77777777" w:rsidR="00A7696F" w:rsidRPr="0074369D" w:rsidRDefault="00A7696F" w:rsidP="0074369D">
            <w:pPr>
              <w:pStyle w:val="P68B1DB1-Normal4"/>
              <w:spacing w:after="0" w:line="240" w:lineRule="auto"/>
              <w:rPr>
                <w:sz w:val="18"/>
                <w:szCs w:val="18"/>
              </w:rPr>
            </w:pPr>
            <w:r w:rsidRPr="0074369D">
              <w:rPr>
                <w:sz w:val="18"/>
                <w:szCs w:val="18"/>
              </w:rPr>
              <w:t>2020</w:t>
            </w:r>
          </w:p>
        </w:tc>
        <w:tc>
          <w:tcPr>
            <w:tcW w:w="2977" w:type="dxa"/>
            <w:shd w:val="clear" w:color="auto" w:fill="auto"/>
            <w:noWrap/>
            <w:vAlign w:val="bottom"/>
            <w:hideMark/>
          </w:tcPr>
          <w:p w14:paraId="2A169D32" w14:textId="36397A83" w:rsidR="00A7696F" w:rsidRPr="0074369D" w:rsidRDefault="00A7696F" w:rsidP="0074369D">
            <w:pPr>
              <w:pStyle w:val="P68B1DB1-Normal4"/>
              <w:spacing w:after="0" w:line="240" w:lineRule="auto"/>
              <w:rPr>
                <w:sz w:val="18"/>
                <w:szCs w:val="18"/>
              </w:rPr>
            </w:pPr>
            <w:r w:rsidRPr="0074369D">
              <w:rPr>
                <w:sz w:val="18"/>
                <w:szCs w:val="18"/>
              </w:rPr>
              <w:t>10</w:t>
            </w:r>
            <w:r w:rsidR="0074369D">
              <w:rPr>
                <w:sz w:val="18"/>
                <w:szCs w:val="18"/>
              </w:rPr>
              <w:t>3</w:t>
            </w:r>
          </w:p>
        </w:tc>
        <w:tc>
          <w:tcPr>
            <w:tcW w:w="3685" w:type="dxa"/>
            <w:shd w:val="clear" w:color="auto" w:fill="auto"/>
            <w:noWrap/>
            <w:vAlign w:val="bottom"/>
            <w:hideMark/>
          </w:tcPr>
          <w:p w14:paraId="40994D4C" w14:textId="40648DA2" w:rsidR="00A7696F" w:rsidRPr="0074369D" w:rsidRDefault="00A7696F" w:rsidP="0074369D">
            <w:pPr>
              <w:pStyle w:val="P68B1DB1-Normal4"/>
              <w:spacing w:after="0" w:line="240" w:lineRule="auto"/>
              <w:rPr>
                <w:sz w:val="18"/>
                <w:szCs w:val="18"/>
              </w:rPr>
            </w:pPr>
            <w:r w:rsidRPr="0074369D">
              <w:rPr>
                <w:sz w:val="18"/>
                <w:szCs w:val="18"/>
              </w:rPr>
              <w:t>396</w:t>
            </w:r>
          </w:p>
        </w:tc>
      </w:tr>
      <w:tr w:rsidR="00A7696F" w:rsidRPr="0074369D" w14:paraId="1D36C28A" w14:textId="77777777" w:rsidTr="0074369D">
        <w:trPr>
          <w:trHeight w:val="300"/>
        </w:trPr>
        <w:tc>
          <w:tcPr>
            <w:tcW w:w="1276" w:type="dxa"/>
            <w:shd w:val="clear" w:color="auto" w:fill="auto"/>
            <w:noWrap/>
            <w:vAlign w:val="bottom"/>
            <w:hideMark/>
          </w:tcPr>
          <w:p w14:paraId="6547AA6A" w14:textId="77777777" w:rsidR="00A7696F" w:rsidRPr="0074369D" w:rsidRDefault="00A7696F" w:rsidP="0074369D">
            <w:pPr>
              <w:pStyle w:val="P68B1DB1-Normal4"/>
              <w:spacing w:after="0" w:line="240" w:lineRule="auto"/>
              <w:rPr>
                <w:sz w:val="18"/>
                <w:szCs w:val="18"/>
              </w:rPr>
            </w:pPr>
            <w:r w:rsidRPr="0074369D">
              <w:rPr>
                <w:sz w:val="18"/>
                <w:szCs w:val="18"/>
              </w:rPr>
              <w:t>2021</w:t>
            </w:r>
          </w:p>
        </w:tc>
        <w:tc>
          <w:tcPr>
            <w:tcW w:w="2977" w:type="dxa"/>
            <w:shd w:val="clear" w:color="auto" w:fill="auto"/>
            <w:noWrap/>
            <w:vAlign w:val="bottom"/>
            <w:hideMark/>
          </w:tcPr>
          <w:p w14:paraId="0961834C" w14:textId="43D3B4EF" w:rsidR="00A7696F" w:rsidRPr="0074369D" w:rsidRDefault="00A7696F" w:rsidP="0074369D">
            <w:pPr>
              <w:pStyle w:val="P68B1DB1-Normal4"/>
              <w:spacing w:after="0" w:line="240" w:lineRule="auto"/>
              <w:rPr>
                <w:sz w:val="18"/>
                <w:szCs w:val="18"/>
              </w:rPr>
            </w:pPr>
            <w:r w:rsidRPr="0074369D">
              <w:rPr>
                <w:sz w:val="18"/>
                <w:szCs w:val="18"/>
              </w:rPr>
              <w:t>9</w:t>
            </w:r>
            <w:r w:rsidR="0074369D">
              <w:rPr>
                <w:sz w:val="18"/>
                <w:szCs w:val="18"/>
              </w:rPr>
              <w:t>7</w:t>
            </w:r>
          </w:p>
        </w:tc>
        <w:tc>
          <w:tcPr>
            <w:tcW w:w="3685" w:type="dxa"/>
            <w:shd w:val="clear" w:color="auto" w:fill="auto"/>
            <w:noWrap/>
            <w:vAlign w:val="bottom"/>
            <w:hideMark/>
          </w:tcPr>
          <w:p w14:paraId="7CF6A577" w14:textId="1FA260CC" w:rsidR="00A7696F" w:rsidRPr="0074369D" w:rsidRDefault="00A7696F" w:rsidP="0074369D">
            <w:pPr>
              <w:pStyle w:val="P68B1DB1-Normal4"/>
              <w:spacing w:after="0" w:line="240" w:lineRule="auto"/>
              <w:rPr>
                <w:sz w:val="18"/>
                <w:szCs w:val="18"/>
              </w:rPr>
            </w:pPr>
            <w:r w:rsidRPr="0074369D">
              <w:rPr>
                <w:sz w:val="18"/>
                <w:szCs w:val="18"/>
              </w:rPr>
              <w:t>16</w:t>
            </w:r>
            <w:r w:rsidR="0074369D">
              <w:rPr>
                <w:sz w:val="18"/>
                <w:szCs w:val="18"/>
              </w:rPr>
              <w:t>9</w:t>
            </w:r>
          </w:p>
        </w:tc>
      </w:tr>
      <w:tr w:rsidR="00A7696F" w:rsidRPr="0074369D" w14:paraId="1BE38956" w14:textId="77777777" w:rsidTr="0074369D">
        <w:trPr>
          <w:trHeight w:val="300"/>
        </w:trPr>
        <w:tc>
          <w:tcPr>
            <w:tcW w:w="1276" w:type="dxa"/>
            <w:shd w:val="clear" w:color="auto" w:fill="auto"/>
            <w:noWrap/>
            <w:vAlign w:val="bottom"/>
            <w:hideMark/>
          </w:tcPr>
          <w:p w14:paraId="58D1E8CB" w14:textId="77777777" w:rsidR="00A7696F" w:rsidRPr="0074369D" w:rsidRDefault="00A7696F" w:rsidP="0074369D">
            <w:pPr>
              <w:pStyle w:val="P68B1DB1-Normal4"/>
              <w:spacing w:after="0" w:line="240" w:lineRule="auto"/>
              <w:rPr>
                <w:sz w:val="18"/>
                <w:szCs w:val="18"/>
              </w:rPr>
            </w:pPr>
            <w:r w:rsidRPr="0074369D">
              <w:rPr>
                <w:sz w:val="18"/>
                <w:szCs w:val="18"/>
              </w:rPr>
              <w:lastRenderedPageBreak/>
              <w:t>2022</w:t>
            </w:r>
          </w:p>
        </w:tc>
        <w:tc>
          <w:tcPr>
            <w:tcW w:w="2977" w:type="dxa"/>
            <w:shd w:val="clear" w:color="auto" w:fill="auto"/>
            <w:noWrap/>
            <w:vAlign w:val="bottom"/>
            <w:hideMark/>
          </w:tcPr>
          <w:p w14:paraId="07DCAA96" w14:textId="3B0D7128" w:rsidR="00A7696F" w:rsidRPr="0074369D" w:rsidRDefault="00A7696F" w:rsidP="0074369D">
            <w:pPr>
              <w:pStyle w:val="P68B1DB1-Normal4"/>
              <w:spacing w:after="0" w:line="240" w:lineRule="auto"/>
              <w:rPr>
                <w:sz w:val="18"/>
                <w:szCs w:val="18"/>
              </w:rPr>
            </w:pPr>
            <w:r w:rsidRPr="0074369D">
              <w:rPr>
                <w:sz w:val="18"/>
                <w:szCs w:val="18"/>
              </w:rPr>
              <w:t>13</w:t>
            </w:r>
            <w:r w:rsidR="0074369D">
              <w:rPr>
                <w:sz w:val="18"/>
                <w:szCs w:val="18"/>
              </w:rPr>
              <w:t>2</w:t>
            </w:r>
          </w:p>
        </w:tc>
        <w:tc>
          <w:tcPr>
            <w:tcW w:w="3685" w:type="dxa"/>
            <w:shd w:val="clear" w:color="auto" w:fill="auto"/>
            <w:noWrap/>
            <w:vAlign w:val="bottom"/>
            <w:hideMark/>
          </w:tcPr>
          <w:p w14:paraId="3788F31E" w14:textId="05A064AB" w:rsidR="00A7696F" w:rsidRPr="0074369D" w:rsidRDefault="00A7696F" w:rsidP="0074369D">
            <w:pPr>
              <w:pStyle w:val="P68B1DB1-Normal4"/>
              <w:spacing w:after="0" w:line="240" w:lineRule="auto"/>
              <w:rPr>
                <w:sz w:val="18"/>
                <w:szCs w:val="18"/>
              </w:rPr>
            </w:pPr>
            <w:r w:rsidRPr="0074369D">
              <w:rPr>
                <w:sz w:val="18"/>
                <w:szCs w:val="18"/>
              </w:rPr>
              <w:t>250</w:t>
            </w:r>
          </w:p>
        </w:tc>
      </w:tr>
      <w:tr w:rsidR="00A7696F" w:rsidRPr="0074369D" w14:paraId="4AB34EAC" w14:textId="77777777" w:rsidTr="0074369D">
        <w:trPr>
          <w:trHeight w:val="300"/>
        </w:trPr>
        <w:tc>
          <w:tcPr>
            <w:tcW w:w="1276" w:type="dxa"/>
            <w:shd w:val="clear" w:color="auto" w:fill="auto"/>
            <w:noWrap/>
            <w:vAlign w:val="bottom"/>
            <w:hideMark/>
          </w:tcPr>
          <w:p w14:paraId="03186E01" w14:textId="77777777" w:rsidR="00A7696F" w:rsidRPr="0074369D" w:rsidRDefault="00A7696F" w:rsidP="0074369D">
            <w:pPr>
              <w:pStyle w:val="P68B1DB1-Normal4"/>
              <w:spacing w:after="0" w:line="240" w:lineRule="auto"/>
              <w:rPr>
                <w:sz w:val="18"/>
                <w:szCs w:val="18"/>
              </w:rPr>
            </w:pPr>
            <w:r w:rsidRPr="0074369D">
              <w:rPr>
                <w:sz w:val="18"/>
                <w:szCs w:val="18"/>
              </w:rPr>
              <w:t>2023</w:t>
            </w:r>
          </w:p>
        </w:tc>
        <w:tc>
          <w:tcPr>
            <w:tcW w:w="2977" w:type="dxa"/>
            <w:shd w:val="clear" w:color="auto" w:fill="auto"/>
            <w:noWrap/>
            <w:vAlign w:val="bottom"/>
            <w:hideMark/>
          </w:tcPr>
          <w:p w14:paraId="5B40D3F5" w14:textId="23593E20" w:rsidR="00A7696F" w:rsidRPr="0074369D" w:rsidRDefault="00A7696F" w:rsidP="0074369D">
            <w:pPr>
              <w:pStyle w:val="P68B1DB1-Normal4"/>
              <w:spacing w:after="0" w:line="240" w:lineRule="auto"/>
              <w:rPr>
                <w:sz w:val="18"/>
                <w:szCs w:val="18"/>
              </w:rPr>
            </w:pPr>
            <w:r w:rsidRPr="0074369D">
              <w:rPr>
                <w:sz w:val="18"/>
                <w:szCs w:val="18"/>
              </w:rPr>
              <w:t>62</w:t>
            </w:r>
          </w:p>
        </w:tc>
        <w:tc>
          <w:tcPr>
            <w:tcW w:w="3685" w:type="dxa"/>
            <w:shd w:val="clear" w:color="auto" w:fill="auto"/>
            <w:noWrap/>
            <w:vAlign w:val="bottom"/>
            <w:hideMark/>
          </w:tcPr>
          <w:p w14:paraId="611055AA" w14:textId="60C158B7" w:rsidR="00A7696F" w:rsidRPr="0074369D" w:rsidRDefault="00A7696F" w:rsidP="0074369D">
            <w:pPr>
              <w:pStyle w:val="P68B1DB1-Normal4"/>
              <w:spacing w:after="0" w:line="240" w:lineRule="auto"/>
              <w:rPr>
                <w:sz w:val="18"/>
                <w:szCs w:val="18"/>
              </w:rPr>
            </w:pPr>
            <w:r w:rsidRPr="0074369D">
              <w:rPr>
                <w:sz w:val="18"/>
                <w:szCs w:val="18"/>
              </w:rPr>
              <w:t>91</w:t>
            </w:r>
          </w:p>
        </w:tc>
      </w:tr>
      <w:tr w:rsidR="00A7696F" w:rsidRPr="0074369D" w14:paraId="61D0AB2B" w14:textId="77777777" w:rsidTr="00202FA6">
        <w:trPr>
          <w:trHeight w:val="300"/>
        </w:trPr>
        <w:tc>
          <w:tcPr>
            <w:tcW w:w="1276" w:type="dxa"/>
            <w:shd w:val="clear" w:color="auto" w:fill="FFFF00"/>
            <w:noWrap/>
            <w:vAlign w:val="bottom"/>
            <w:hideMark/>
          </w:tcPr>
          <w:p w14:paraId="5AEE86C1" w14:textId="77777777" w:rsidR="00A7696F" w:rsidRPr="0074369D" w:rsidRDefault="00A7696F" w:rsidP="0074369D">
            <w:pPr>
              <w:pStyle w:val="P68B1DB1-Normal4"/>
              <w:spacing w:after="0" w:line="240" w:lineRule="auto"/>
              <w:rPr>
                <w:b/>
                <w:bCs/>
                <w:sz w:val="18"/>
                <w:szCs w:val="18"/>
              </w:rPr>
            </w:pPr>
            <w:r w:rsidRPr="0074369D">
              <w:rPr>
                <w:b/>
                <w:bCs/>
                <w:sz w:val="18"/>
                <w:szCs w:val="18"/>
              </w:rPr>
              <w:t>PU Ljubljana</w:t>
            </w:r>
          </w:p>
        </w:tc>
        <w:tc>
          <w:tcPr>
            <w:tcW w:w="2977" w:type="dxa"/>
            <w:shd w:val="clear" w:color="auto" w:fill="FFFF00"/>
            <w:noWrap/>
            <w:vAlign w:val="bottom"/>
            <w:hideMark/>
          </w:tcPr>
          <w:p w14:paraId="0BB47169" w14:textId="5A21F48A" w:rsidR="00A7696F" w:rsidRPr="0074369D" w:rsidRDefault="00A7696F" w:rsidP="0074369D">
            <w:pPr>
              <w:pStyle w:val="P68B1DB1-Normal4"/>
              <w:spacing w:after="0" w:line="240" w:lineRule="auto"/>
              <w:rPr>
                <w:b/>
                <w:bCs/>
                <w:sz w:val="18"/>
                <w:szCs w:val="18"/>
              </w:rPr>
            </w:pPr>
            <w:r w:rsidRPr="0074369D">
              <w:rPr>
                <w:b/>
                <w:bCs/>
                <w:sz w:val="18"/>
                <w:szCs w:val="18"/>
              </w:rPr>
              <w:t>105</w:t>
            </w:r>
          </w:p>
        </w:tc>
        <w:tc>
          <w:tcPr>
            <w:tcW w:w="3685" w:type="dxa"/>
            <w:shd w:val="clear" w:color="auto" w:fill="FFFF00"/>
            <w:noWrap/>
            <w:vAlign w:val="bottom"/>
            <w:hideMark/>
          </w:tcPr>
          <w:p w14:paraId="246F6DB6" w14:textId="53340FA1" w:rsidR="00A7696F" w:rsidRPr="0074369D" w:rsidRDefault="00A7696F" w:rsidP="0074369D">
            <w:pPr>
              <w:pStyle w:val="P68B1DB1-Normal4"/>
              <w:spacing w:after="0" w:line="240" w:lineRule="auto"/>
              <w:rPr>
                <w:b/>
                <w:bCs/>
                <w:sz w:val="18"/>
                <w:szCs w:val="18"/>
              </w:rPr>
            </w:pPr>
            <w:r w:rsidRPr="0074369D">
              <w:rPr>
                <w:b/>
                <w:bCs/>
                <w:sz w:val="18"/>
                <w:szCs w:val="18"/>
              </w:rPr>
              <w:t>17</w:t>
            </w:r>
            <w:r w:rsidR="0074369D">
              <w:rPr>
                <w:b/>
                <w:bCs/>
                <w:sz w:val="18"/>
                <w:szCs w:val="18"/>
              </w:rPr>
              <w:t>8</w:t>
            </w:r>
          </w:p>
        </w:tc>
      </w:tr>
      <w:tr w:rsidR="00A7696F" w:rsidRPr="0074369D" w14:paraId="43AB15D2" w14:textId="77777777" w:rsidTr="0074369D">
        <w:trPr>
          <w:trHeight w:val="300"/>
        </w:trPr>
        <w:tc>
          <w:tcPr>
            <w:tcW w:w="1276" w:type="dxa"/>
            <w:shd w:val="clear" w:color="auto" w:fill="auto"/>
            <w:noWrap/>
            <w:vAlign w:val="bottom"/>
            <w:hideMark/>
          </w:tcPr>
          <w:p w14:paraId="1D437879" w14:textId="77777777" w:rsidR="00A7696F" w:rsidRPr="0074369D" w:rsidRDefault="00A7696F" w:rsidP="0074369D">
            <w:pPr>
              <w:pStyle w:val="P68B1DB1-Normal4"/>
              <w:spacing w:after="0" w:line="240" w:lineRule="auto"/>
              <w:rPr>
                <w:sz w:val="18"/>
                <w:szCs w:val="18"/>
              </w:rPr>
            </w:pPr>
            <w:r w:rsidRPr="0074369D">
              <w:rPr>
                <w:sz w:val="18"/>
                <w:szCs w:val="18"/>
              </w:rPr>
              <w:t>2015</w:t>
            </w:r>
          </w:p>
        </w:tc>
        <w:tc>
          <w:tcPr>
            <w:tcW w:w="2977" w:type="dxa"/>
            <w:shd w:val="clear" w:color="auto" w:fill="auto"/>
            <w:noWrap/>
            <w:vAlign w:val="bottom"/>
            <w:hideMark/>
          </w:tcPr>
          <w:p w14:paraId="40718A5B" w14:textId="1D69B082" w:rsidR="00A7696F" w:rsidRPr="0074369D" w:rsidRDefault="00A7696F" w:rsidP="0074369D">
            <w:pPr>
              <w:pStyle w:val="P68B1DB1-Normal4"/>
              <w:spacing w:after="0" w:line="240" w:lineRule="auto"/>
              <w:rPr>
                <w:sz w:val="18"/>
                <w:szCs w:val="18"/>
              </w:rPr>
            </w:pPr>
            <w:r w:rsidRPr="0074369D">
              <w:rPr>
                <w:sz w:val="18"/>
                <w:szCs w:val="18"/>
              </w:rPr>
              <w:t>1458</w:t>
            </w:r>
          </w:p>
        </w:tc>
        <w:tc>
          <w:tcPr>
            <w:tcW w:w="3685" w:type="dxa"/>
            <w:shd w:val="clear" w:color="auto" w:fill="auto"/>
            <w:noWrap/>
            <w:vAlign w:val="bottom"/>
            <w:hideMark/>
          </w:tcPr>
          <w:p w14:paraId="5ED59B13" w14:textId="34B3C05A" w:rsidR="00A7696F" w:rsidRPr="0074369D" w:rsidRDefault="00A7696F" w:rsidP="0074369D">
            <w:pPr>
              <w:pStyle w:val="P68B1DB1-Normal4"/>
              <w:spacing w:after="0" w:line="240" w:lineRule="auto"/>
              <w:rPr>
                <w:sz w:val="18"/>
                <w:szCs w:val="18"/>
              </w:rPr>
            </w:pPr>
            <w:r w:rsidRPr="0074369D">
              <w:rPr>
                <w:sz w:val="18"/>
                <w:szCs w:val="18"/>
              </w:rPr>
              <w:t>1458</w:t>
            </w:r>
          </w:p>
        </w:tc>
      </w:tr>
      <w:tr w:rsidR="00A7696F" w:rsidRPr="0074369D" w14:paraId="03C5A3B6" w14:textId="77777777" w:rsidTr="0074369D">
        <w:trPr>
          <w:trHeight w:val="300"/>
        </w:trPr>
        <w:tc>
          <w:tcPr>
            <w:tcW w:w="1276" w:type="dxa"/>
            <w:shd w:val="clear" w:color="auto" w:fill="auto"/>
            <w:noWrap/>
            <w:vAlign w:val="bottom"/>
            <w:hideMark/>
          </w:tcPr>
          <w:p w14:paraId="1571050A" w14:textId="77777777" w:rsidR="00A7696F" w:rsidRPr="0074369D" w:rsidRDefault="00A7696F" w:rsidP="0074369D">
            <w:pPr>
              <w:pStyle w:val="P68B1DB1-Normal4"/>
              <w:spacing w:after="0" w:line="240" w:lineRule="auto"/>
              <w:rPr>
                <w:sz w:val="18"/>
                <w:szCs w:val="18"/>
              </w:rPr>
            </w:pPr>
            <w:r w:rsidRPr="0074369D">
              <w:rPr>
                <w:sz w:val="18"/>
                <w:szCs w:val="18"/>
              </w:rPr>
              <w:t>2016</w:t>
            </w:r>
          </w:p>
        </w:tc>
        <w:tc>
          <w:tcPr>
            <w:tcW w:w="2977" w:type="dxa"/>
            <w:shd w:val="clear" w:color="auto" w:fill="auto"/>
            <w:noWrap/>
            <w:vAlign w:val="bottom"/>
            <w:hideMark/>
          </w:tcPr>
          <w:p w14:paraId="2BDB0BC1" w14:textId="43D357DD" w:rsidR="00A7696F" w:rsidRPr="0074369D" w:rsidRDefault="00A7696F" w:rsidP="0074369D">
            <w:pPr>
              <w:pStyle w:val="P68B1DB1-Normal4"/>
              <w:spacing w:after="0" w:line="240" w:lineRule="auto"/>
              <w:rPr>
                <w:sz w:val="18"/>
                <w:szCs w:val="18"/>
              </w:rPr>
            </w:pPr>
            <w:r w:rsidRPr="0074369D">
              <w:rPr>
                <w:sz w:val="18"/>
                <w:szCs w:val="18"/>
              </w:rPr>
              <w:t>918</w:t>
            </w:r>
          </w:p>
        </w:tc>
        <w:tc>
          <w:tcPr>
            <w:tcW w:w="3685" w:type="dxa"/>
            <w:shd w:val="clear" w:color="auto" w:fill="auto"/>
            <w:noWrap/>
            <w:vAlign w:val="bottom"/>
            <w:hideMark/>
          </w:tcPr>
          <w:p w14:paraId="0D5EAAA8" w14:textId="2A7AEFAF" w:rsidR="00A7696F" w:rsidRPr="0074369D" w:rsidRDefault="00A7696F" w:rsidP="0074369D">
            <w:pPr>
              <w:pStyle w:val="P68B1DB1-Normal4"/>
              <w:spacing w:after="0" w:line="240" w:lineRule="auto"/>
              <w:rPr>
                <w:sz w:val="18"/>
                <w:szCs w:val="18"/>
              </w:rPr>
            </w:pPr>
            <w:r w:rsidRPr="0074369D">
              <w:rPr>
                <w:sz w:val="18"/>
                <w:szCs w:val="18"/>
              </w:rPr>
              <w:t>918</w:t>
            </w:r>
          </w:p>
        </w:tc>
      </w:tr>
      <w:tr w:rsidR="00A7696F" w:rsidRPr="0074369D" w14:paraId="645DBEBC" w14:textId="77777777" w:rsidTr="0074369D">
        <w:trPr>
          <w:trHeight w:val="300"/>
        </w:trPr>
        <w:tc>
          <w:tcPr>
            <w:tcW w:w="1276" w:type="dxa"/>
            <w:shd w:val="clear" w:color="auto" w:fill="auto"/>
            <w:noWrap/>
            <w:vAlign w:val="bottom"/>
            <w:hideMark/>
          </w:tcPr>
          <w:p w14:paraId="502624D4" w14:textId="77777777" w:rsidR="00A7696F" w:rsidRPr="0074369D" w:rsidRDefault="00A7696F" w:rsidP="0074369D">
            <w:pPr>
              <w:pStyle w:val="P68B1DB1-Normal4"/>
              <w:spacing w:after="0" w:line="240" w:lineRule="auto"/>
              <w:rPr>
                <w:sz w:val="18"/>
                <w:szCs w:val="18"/>
              </w:rPr>
            </w:pPr>
            <w:r w:rsidRPr="0074369D">
              <w:rPr>
                <w:sz w:val="18"/>
                <w:szCs w:val="18"/>
              </w:rPr>
              <w:t>2017</w:t>
            </w:r>
          </w:p>
        </w:tc>
        <w:tc>
          <w:tcPr>
            <w:tcW w:w="2977" w:type="dxa"/>
            <w:shd w:val="clear" w:color="auto" w:fill="auto"/>
            <w:noWrap/>
            <w:vAlign w:val="bottom"/>
            <w:hideMark/>
          </w:tcPr>
          <w:p w14:paraId="625FBD31" w14:textId="3A4D75AB" w:rsidR="00A7696F" w:rsidRPr="0074369D" w:rsidRDefault="00A7696F" w:rsidP="0074369D">
            <w:pPr>
              <w:pStyle w:val="P68B1DB1-Normal4"/>
              <w:spacing w:after="0" w:line="240" w:lineRule="auto"/>
              <w:rPr>
                <w:sz w:val="18"/>
                <w:szCs w:val="18"/>
              </w:rPr>
            </w:pPr>
            <w:r w:rsidRPr="0074369D">
              <w:rPr>
                <w:sz w:val="18"/>
                <w:szCs w:val="18"/>
              </w:rPr>
              <w:t>198</w:t>
            </w:r>
          </w:p>
        </w:tc>
        <w:tc>
          <w:tcPr>
            <w:tcW w:w="3685" w:type="dxa"/>
            <w:shd w:val="clear" w:color="auto" w:fill="auto"/>
            <w:noWrap/>
            <w:vAlign w:val="bottom"/>
            <w:hideMark/>
          </w:tcPr>
          <w:p w14:paraId="0DE9FB63" w14:textId="2BD618FD" w:rsidR="00A7696F" w:rsidRPr="0074369D" w:rsidRDefault="00A7696F" w:rsidP="0074369D">
            <w:pPr>
              <w:pStyle w:val="P68B1DB1-Normal4"/>
              <w:spacing w:after="0" w:line="240" w:lineRule="auto"/>
              <w:rPr>
                <w:sz w:val="18"/>
                <w:szCs w:val="18"/>
              </w:rPr>
            </w:pPr>
            <w:r w:rsidRPr="0074369D">
              <w:rPr>
                <w:sz w:val="18"/>
                <w:szCs w:val="18"/>
              </w:rPr>
              <w:t>28</w:t>
            </w:r>
            <w:r w:rsidR="0074369D">
              <w:rPr>
                <w:sz w:val="18"/>
                <w:szCs w:val="18"/>
              </w:rPr>
              <w:t>4</w:t>
            </w:r>
          </w:p>
        </w:tc>
      </w:tr>
      <w:tr w:rsidR="00A7696F" w:rsidRPr="0074369D" w14:paraId="5176E4D1" w14:textId="77777777" w:rsidTr="0074369D">
        <w:trPr>
          <w:trHeight w:val="300"/>
        </w:trPr>
        <w:tc>
          <w:tcPr>
            <w:tcW w:w="1276" w:type="dxa"/>
            <w:shd w:val="clear" w:color="auto" w:fill="auto"/>
            <w:noWrap/>
            <w:vAlign w:val="bottom"/>
            <w:hideMark/>
          </w:tcPr>
          <w:p w14:paraId="7B6B0DDB" w14:textId="77777777" w:rsidR="00A7696F" w:rsidRPr="0074369D" w:rsidRDefault="00A7696F" w:rsidP="0074369D">
            <w:pPr>
              <w:pStyle w:val="P68B1DB1-Normal4"/>
              <w:spacing w:after="0" w:line="240" w:lineRule="auto"/>
              <w:rPr>
                <w:sz w:val="18"/>
                <w:szCs w:val="18"/>
              </w:rPr>
            </w:pPr>
            <w:r w:rsidRPr="0074369D">
              <w:rPr>
                <w:sz w:val="18"/>
                <w:szCs w:val="18"/>
              </w:rPr>
              <w:t>2018</w:t>
            </w:r>
          </w:p>
        </w:tc>
        <w:tc>
          <w:tcPr>
            <w:tcW w:w="2977" w:type="dxa"/>
            <w:shd w:val="clear" w:color="auto" w:fill="auto"/>
            <w:noWrap/>
            <w:vAlign w:val="bottom"/>
            <w:hideMark/>
          </w:tcPr>
          <w:p w14:paraId="54FF8969" w14:textId="49DFCA98" w:rsidR="00A7696F" w:rsidRPr="0074369D" w:rsidRDefault="00A7696F" w:rsidP="0074369D">
            <w:pPr>
              <w:pStyle w:val="P68B1DB1-Normal4"/>
              <w:spacing w:after="0" w:line="240" w:lineRule="auto"/>
              <w:rPr>
                <w:sz w:val="18"/>
                <w:szCs w:val="18"/>
              </w:rPr>
            </w:pPr>
            <w:r w:rsidRPr="0074369D">
              <w:rPr>
                <w:sz w:val="18"/>
                <w:szCs w:val="18"/>
              </w:rPr>
              <w:t>11</w:t>
            </w:r>
            <w:r w:rsidR="0074369D">
              <w:rPr>
                <w:sz w:val="18"/>
                <w:szCs w:val="18"/>
              </w:rPr>
              <w:t>6</w:t>
            </w:r>
          </w:p>
        </w:tc>
        <w:tc>
          <w:tcPr>
            <w:tcW w:w="3685" w:type="dxa"/>
            <w:shd w:val="clear" w:color="auto" w:fill="auto"/>
            <w:noWrap/>
            <w:vAlign w:val="bottom"/>
            <w:hideMark/>
          </w:tcPr>
          <w:p w14:paraId="6A476EEA" w14:textId="58EC297C" w:rsidR="00A7696F" w:rsidRPr="0074369D" w:rsidRDefault="00A7696F" w:rsidP="0074369D">
            <w:pPr>
              <w:pStyle w:val="P68B1DB1-Normal4"/>
              <w:spacing w:after="0" w:line="240" w:lineRule="auto"/>
              <w:rPr>
                <w:sz w:val="18"/>
                <w:szCs w:val="18"/>
              </w:rPr>
            </w:pPr>
            <w:r w:rsidRPr="0074369D">
              <w:rPr>
                <w:sz w:val="18"/>
                <w:szCs w:val="18"/>
              </w:rPr>
              <w:t>175</w:t>
            </w:r>
          </w:p>
        </w:tc>
      </w:tr>
      <w:tr w:rsidR="00A7696F" w:rsidRPr="0074369D" w14:paraId="35C5C56A" w14:textId="77777777" w:rsidTr="0074369D">
        <w:trPr>
          <w:trHeight w:val="300"/>
        </w:trPr>
        <w:tc>
          <w:tcPr>
            <w:tcW w:w="1276" w:type="dxa"/>
            <w:shd w:val="clear" w:color="auto" w:fill="auto"/>
            <w:noWrap/>
            <w:vAlign w:val="bottom"/>
            <w:hideMark/>
          </w:tcPr>
          <w:p w14:paraId="59350FA6" w14:textId="77777777" w:rsidR="00A7696F" w:rsidRPr="0074369D" w:rsidRDefault="00A7696F" w:rsidP="0074369D">
            <w:pPr>
              <w:pStyle w:val="P68B1DB1-Normal4"/>
              <w:spacing w:after="0" w:line="240" w:lineRule="auto"/>
              <w:rPr>
                <w:sz w:val="18"/>
                <w:szCs w:val="18"/>
              </w:rPr>
            </w:pPr>
            <w:r w:rsidRPr="0074369D">
              <w:rPr>
                <w:sz w:val="18"/>
                <w:szCs w:val="18"/>
              </w:rPr>
              <w:t>2019</w:t>
            </w:r>
          </w:p>
        </w:tc>
        <w:tc>
          <w:tcPr>
            <w:tcW w:w="2977" w:type="dxa"/>
            <w:shd w:val="clear" w:color="auto" w:fill="auto"/>
            <w:noWrap/>
            <w:vAlign w:val="bottom"/>
            <w:hideMark/>
          </w:tcPr>
          <w:p w14:paraId="63A63875" w14:textId="4CF9A4F5" w:rsidR="00A7696F" w:rsidRPr="0074369D" w:rsidRDefault="00A7696F" w:rsidP="0074369D">
            <w:pPr>
              <w:pStyle w:val="P68B1DB1-Normal4"/>
              <w:spacing w:after="0" w:line="240" w:lineRule="auto"/>
              <w:rPr>
                <w:sz w:val="18"/>
                <w:szCs w:val="18"/>
              </w:rPr>
            </w:pPr>
            <w:r w:rsidRPr="0074369D">
              <w:rPr>
                <w:sz w:val="18"/>
                <w:szCs w:val="18"/>
              </w:rPr>
              <w:t>84</w:t>
            </w:r>
          </w:p>
        </w:tc>
        <w:tc>
          <w:tcPr>
            <w:tcW w:w="3685" w:type="dxa"/>
            <w:shd w:val="clear" w:color="auto" w:fill="auto"/>
            <w:noWrap/>
            <w:vAlign w:val="bottom"/>
            <w:hideMark/>
          </w:tcPr>
          <w:p w14:paraId="7AD0C295" w14:textId="39218C26" w:rsidR="00A7696F" w:rsidRPr="0074369D" w:rsidRDefault="00A7696F" w:rsidP="0074369D">
            <w:pPr>
              <w:pStyle w:val="P68B1DB1-Normal4"/>
              <w:spacing w:after="0" w:line="240" w:lineRule="auto"/>
              <w:rPr>
                <w:sz w:val="18"/>
                <w:szCs w:val="18"/>
              </w:rPr>
            </w:pPr>
            <w:r w:rsidRPr="0074369D">
              <w:rPr>
                <w:sz w:val="18"/>
                <w:szCs w:val="18"/>
              </w:rPr>
              <w:t>149</w:t>
            </w:r>
          </w:p>
        </w:tc>
      </w:tr>
      <w:tr w:rsidR="00A7696F" w:rsidRPr="0074369D" w14:paraId="753797FF" w14:textId="77777777" w:rsidTr="0074369D">
        <w:trPr>
          <w:trHeight w:val="300"/>
        </w:trPr>
        <w:tc>
          <w:tcPr>
            <w:tcW w:w="1276" w:type="dxa"/>
            <w:shd w:val="clear" w:color="auto" w:fill="auto"/>
            <w:noWrap/>
            <w:vAlign w:val="bottom"/>
            <w:hideMark/>
          </w:tcPr>
          <w:p w14:paraId="7F3353F0" w14:textId="77777777" w:rsidR="00A7696F" w:rsidRPr="0074369D" w:rsidRDefault="00A7696F" w:rsidP="0074369D">
            <w:pPr>
              <w:pStyle w:val="P68B1DB1-Normal4"/>
              <w:spacing w:after="0" w:line="240" w:lineRule="auto"/>
              <w:rPr>
                <w:sz w:val="18"/>
                <w:szCs w:val="18"/>
              </w:rPr>
            </w:pPr>
            <w:r w:rsidRPr="0074369D">
              <w:rPr>
                <w:sz w:val="18"/>
                <w:szCs w:val="18"/>
              </w:rPr>
              <w:t>2020</w:t>
            </w:r>
          </w:p>
        </w:tc>
        <w:tc>
          <w:tcPr>
            <w:tcW w:w="2977" w:type="dxa"/>
            <w:shd w:val="clear" w:color="auto" w:fill="auto"/>
            <w:noWrap/>
            <w:vAlign w:val="bottom"/>
            <w:hideMark/>
          </w:tcPr>
          <w:p w14:paraId="6F28159F" w14:textId="32C60211" w:rsidR="00A7696F" w:rsidRPr="0074369D" w:rsidRDefault="00A7696F" w:rsidP="0074369D">
            <w:pPr>
              <w:pStyle w:val="P68B1DB1-Normal4"/>
              <w:spacing w:after="0" w:line="240" w:lineRule="auto"/>
              <w:rPr>
                <w:sz w:val="18"/>
                <w:szCs w:val="18"/>
              </w:rPr>
            </w:pPr>
            <w:r w:rsidRPr="0074369D">
              <w:rPr>
                <w:sz w:val="18"/>
                <w:szCs w:val="18"/>
              </w:rPr>
              <w:t>12</w:t>
            </w:r>
            <w:r w:rsidR="0074369D">
              <w:rPr>
                <w:sz w:val="18"/>
                <w:szCs w:val="18"/>
              </w:rPr>
              <w:t>2</w:t>
            </w:r>
          </w:p>
        </w:tc>
        <w:tc>
          <w:tcPr>
            <w:tcW w:w="3685" w:type="dxa"/>
            <w:shd w:val="clear" w:color="auto" w:fill="auto"/>
            <w:noWrap/>
            <w:vAlign w:val="bottom"/>
            <w:hideMark/>
          </w:tcPr>
          <w:p w14:paraId="6FD26347" w14:textId="14FB01CE" w:rsidR="00A7696F" w:rsidRPr="0074369D" w:rsidRDefault="00A7696F" w:rsidP="0074369D">
            <w:pPr>
              <w:pStyle w:val="P68B1DB1-Normal4"/>
              <w:spacing w:after="0" w:line="240" w:lineRule="auto"/>
              <w:rPr>
                <w:sz w:val="18"/>
                <w:szCs w:val="18"/>
              </w:rPr>
            </w:pPr>
            <w:r w:rsidRPr="0074369D">
              <w:rPr>
                <w:sz w:val="18"/>
                <w:szCs w:val="18"/>
              </w:rPr>
              <w:t>208</w:t>
            </w:r>
          </w:p>
        </w:tc>
      </w:tr>
      <w:tr w:rsidR="00A7696F" w:rsidRPr="0074369D" w14:paraId="61EA6515" w14:textId="77777777" w:rsidTr="0074369D">
        <w:trPr>
          <w:trHeight w:val="300"/>
        </w:trPr>
        <w:tc>
          <w:tcPr>
            <w:tcW w:w="1276" w:type="dxa"/>
            <w:shd w:val="clear" w:color="auto" w:fill="auto"/>
            <w:noWrap/>
            <w:vAlign w:val="bottom"/>
            <w:hideMark/>
          </w:tcPr>
          <w:p w14:paraId="70CEFF8E" w14:textId="77777777" w:rsidR="00A7696F" w:rsidRPr="0074369D" w:rsidRDefault="00A7696F" w:rsidP="0074369D">
            <w:pPr>
              <w:pStyle w:val="P68B1DB1-Normal4"/>
              <w:spacing w:after="0" w:line="240" w:lineRule="auto"/>
              <w:rPr>
                <w:sz w:val="18"/>
                <w:szCs w:val="18"/>
              </w:rPr>
            </w:pPr>
            <w:r w:rsidRPr="0074369D">
              <w:rPr>
                <w:sz w:val="18"/>
                <w:szCs w:val="18"/>
              </w:rPr>
              <w:t>2021</w:t>
            </w:r>
          </w:p>
        </w:tc>
        <w:tc>
          <w:tcPr>
            <w:tcW w:w="2977" w:type="dxa"/>
            <w:shd w:val="clear" w:color="auto" w:fill="auto"/>
            <w:noWrap/>
            <w:vAlign w:val="bottom"/>
            <w:hideMark/>
          </w:tcPr>
          <w:p w14:paraId="502ED668" w14:textId="78FCF92F" w:rsidR="00A7696F" w:rsidRPr="0074369D" w:rsidRDefault="00A7696F" w:rsidP="0074369D">
            <w:pPr>
              <w:pStyle w:val="P68B1DB1-Normal4"/>
              <w:spacing w:after="0" w:line="240" w:lineRule="auto"/>
              <w:rPr>
                <w:sz w:val="18"/>
                <w:szCs w:val="18"/>
              </w:rPr>
            </w:pPr>
            <w:r w:rsidRPr="0074369D">
              <w:rPr>
                <w:sz w:val="18"/>
                <w:szCs w:val="18"/>
              </w:rPr>
              <w:t>10</w:t>
            </w:r>
            <w:r w:rsidR="0074369D">
              <w:rPr>
                <w:sz w:val="18"/>
                <w:szCs w:val="18"/>
              </w:rPr>
              <w:t>7</w:t>
            </w:r>
          </w:p>
        </w:tc>
        <w:tc>
          <w:tcPr>
            <w:tcW w:w="3685" w:type="dxa"/>
            <w:shd w:val="clear" w:color="auto" w:fill="auto"/>
            <w:noWrap/>
            <w:vAlign w:val="bottom"/>
            <w:hideMark/>
          </w:tcPr>
          <w:p w14:paraId="2FE43C4F" w14:textId="11305E7E" w:rsidR="00A7696F" w:rsidRPr="0074369D" w:rsidRDefault="00A7696F" w:rsidP="0074369D">
            <w:pPr>
              <w:pStyle w:val="P68B1DB1-Normal4"/>
              <w:spacing w:after="0" w:line="240" w:lineRule="auto"/>
              <w:rPr>
                <w:sz w:val="18"/>
                <w:szCs w:val="18"/>
              </w:rPr>
            </w:pPr>
            <w:r w:rsidRPr="0074369D">
              <w:rPr>
                <w:sz w:val="18"/>
                <w:szCs w:val="18"/>
              </w:rPr>
              <w:t>17</w:t>
            </w:r>
            <w:r w:rsidR="0074369D">
              <w:rPr>
                <w:sz w:val="18"/>
                <w:szCs w:val="18"/>
              </w:rPr>
              <w:t>5</w:t>
            </w:r>
          </w:p>
        </w:tc>
      </w:tr>
      <w:tr w:rsidR="00A7696F" w:rsidRPr="0074369D" w14:paraId="14782EDF" w14:textId="77777777" w:rsidTr="0074369D">
        <w:trPr>
          <w:trHeight w:val="300"/>
        </w:trPr>
        <w:tc>
          <w:tcPr>
            <w:tcW w:w="1276" w:type="dxa"/>
            <w:shd w:val="clear" w:color="auto" w:fill="auto"/>
            <w:noWrap/>
            <w:vAlign w:val="bottom"/>
            <w:hideMark/>
          </w:tcPr>
          <w:p w14:paraId="7834D448" w14:textId="77777777" w:rsidR="00A7696F" w:rsidRPr="0074369D" w:rsidRDefault="00A7696F" w:rsidP="0074369D">
            <w:pPr>
              <w:pStyle w:val="P68B1DB1-Normal4"/>
              <w:spacing w:after="0" w:line="240" w:lineRule="auto"/>
              <w:rPr>
                <w:sz w:val="18"/>
                <w:szCs w:val="18"/>
              </w:rPr>
            </w:pPr>
            <w:r w:rsidRPr="0074369D">
              <w:rPr>
                <w:sz w:val="18"/>
                <w:szCs w:val="18"/>
              </w:rPr>
              <w:t>2022</w:t>
            </w:r>
          </w:p>
        </w:tc>
        <w:tc>
          <w:tcPr>
            <w:tcW w:w="2977" w:type="dxa"/>
            <w:shd w:val="clear" w:color="auto" w:fill="auto"/>
            <w:noWrap/>
            <w:vAlign w:val="bottom"/>
            <w:hideMark/>
          </w:tcPr>
          <w:p w14:paraId="1DC0BF73" w14:textId="4B7B25F3" w:rsidR="00A7696F" w:rsidRPr="0074369D" w:rsidRDefault="00A7696F" w:rsidP="0074369D">
            <w:pPr>
              <w:pStyle w:val="P68B1DB1-Normal4"/>
              <w:spacing w:after="0" w:line="240" w:lineRule="auto"/>
              <w:rPr>
                <w:sz w:val="18"/>
                <w:szCs w:val="18"/>
              </w:rPr>
            </w:pPr>
            <w:r w:rsidRPr="0074369D">
              <w:rPr>
                <w:sz w:val="18"/>
                <w:szCs w:val="18"/>
              </w:rPr>
              <w:t>10</w:t>
            </w:r>
            <w:r w:rsidR="0074369D">
              <w:rPr>
                <w:sz w:val="18"/>
                <w:szCs w:val="18"/>
              </w:rPr>
              <w:t>2</w:t>
            </w:r>
          </w:p>
        </w:tc>
        <w:tc>
          <w:tcPr>
            <w:tcW w:w="3685" w:type="dxa"/>
            <w:shd w:val="clear" w:color="auto" w:fill="auto"/>
            <w:noWrap/>
            <w:vAlign w:val="bottom"/>
            <w:hideMark/>
          </w:tcPr>
          <w:p w14:paraId="067D6AD5" w14:textId="1F26807D" w:rsidR="00A7696F" w:rsidRPr="0074369D" w:rsidRDefault="00A7696F" w:rsidP="0074369D">
            <w:pPr>
              <w:pStyle w:val="P68B1DB1-Normal4"/>
              <w:spacing w:after="0" w:line="240" w:lineRule="auto"/>
              <w:rPr>
                <w:sz w:val="18"/>
                <w:szCs w:val="18"/>
              </w:rPr>
            </w:pPr>
            <w:r w:rsidRPr="0074369D">
              <w:rPr>
                <w:sz w:val="18"/>
                <w:szCs w:val="18"/>
              </w:rPr>
              <w:t>21</w:t>
            </w:r>
            <w:r w:rsidR="0074369D">
              <w:rPr>
                <w:sz w:val="18"/>
                <w:szCs w:val="18"/>
              </w:rPr>
              <w:t>6</w:t>
            </w:r>
          </w:p>
        </w:tc>
      </w:tr>
      <w:tr w:rsidR="00A7696F" w:rsidRPr="0074369D" w14:paraId="13FC9092" w14:textId="77777777" w:rsidTr="0074369D">
        <w:trPr>
          <w:trHeight w:val="300"/>
        </w:trPr>
        <w:tc>
          <w:tcPr>
            <w:tcW w:w="1276" w:type="dxa"/>
            <w:shd w:val="clear" w:color="auto" w:fill="auto"/>
            <w:noWrap/>
            <w:vAlign w:val="bottom"/>
            <w:hideMark/>
          </w:tcPr>
          <w:p w14:paraId="61AACB0B" w14:textId="77777777" w:rsidR="00A7696F" w:rsidRPr="0074369D" w:rsidRDefault="00A7696F" w:rsidP="0074369D">
            <w:pPr>
              <w:pStyle w:val="P68B1DB1-Normal4"/>
              <w:spacing w:after="0" w:line="240" w:lineRule="auto"/>
              <w:rPr>
                <w:sz w:val="18"/>
                <w:szCs w:val="18"/>
              </w:rPr>
            </w:pPr>
            <w:r w:rsidRPr="0074369D">
              <w:rPr>
                <w:sz w:val="18"/>
                <w:szCs w:val="18"/>
              </w:rPr>
              <w:t>2023</w:t>
            </w:r>
          </w:p>
        </w:tc>
        <w:tc>
          <w:tcPr>
            <w:tcW w:w="2977" w:type="dxa"/>
            <w:shd w:val="clear" w:color="auto" w:fill="auto"/>
            <w:noWrap/>
            <w:vAlign w:val="bottom"/>
            <w:hideMark/>
          </w:tcPr>
          <w:p w14:paraId="703C6160" w14:textId="423D6775" w:rsidR="00A7696F" w:rsidRPr="0074369D" w:rsidRDefault="00A7696F" w:rsidP="0074369D">
            <w:pPr>
              <w:pStyle w:val="P68B1DB1-Normal4"/>
              <w:spacing w:after="0" w:line="240" w:lineRule="auto"/>
              <w:rPr>
                <w:sz w:val="18"/>
                <w:szCs w:val="18"/>
              </w:rPr>
            </w:pPr>
            <w:r w:rsidRPr="0074369D">
              <w:rPr>
                <w:sz w:val="18"/>
                <w:szCs w:val="18"/>
              </w:rPr>
              <w:t>54</w:t>
            </w:r>
          </w:p>
        </w:tc>
        <w:tc>
          <w:tcPr>
            <w:tcW w:w="3685" w:type="dxa"/>
            <w:shd w:val="clear" w:color="auto" w:fill="auto"/>
            <w:noWrap/>
            <w:vAlign w:val="bottom"/>
            <w:hideMark/>
          </w:tcPr>
          <w:p w14:paraId="57708DCB" w14:textId="42309747" w:rsidR="00A7696F" w:rsidRPr="0074369D" w:rsidRDefault="00A7696F" w:rsidP="0074369D">
            <w:pPr>
              <w:pStyle w:val="P68B1DB1-Normal4"/>
              <w:spacing w:after="0" w:line="240" w:lineRule="auto"/>
              <w:rPr>
                <w:sz w:val="18"/>
                <w:szCs w:val="18"/>
              </w:rPr>
            </w:pPr>
            <w:r w:rsidRPr="0074369D">
              <w:rPr>
                <w:sz w:val="18"/>
                <w:szCs w:val="18"/>
              </w:rPr>
              <w:t>9</w:t>
            </w:r>
            <w:r w:rsidR="0074369D">
              <w:rPr>
                <w:sz w:val="18"/>
                <w:szCs w:val="18"/>
              </w:rPr>
              <w:t>3</w:t>
            </w:r>
          </w:p>
        </w:tc>
      </w:tr>
      <w:tr w:rsidR="00A7696F" w:rsidRPr="0074369D" w14:paraId="18649220" w14:textId="77777777" w:rsidTr="00202FA6">
        <w:trPr>
          <w:trHeight w:val="300"/>
        </w:trPr>
        <w:tc>
          <w:tcPr>
            <w:tcW w:w="1276" w:type="dxa"/>
            <w:shd w:val="clear" w:color="auto" w:fill="FFFF00"/>
            <w:noWrap/>
            <w:vAlign w:val="bottom"/>
            <w:hideMark/>
          </w:tcPr>
          <w:p w14:paraId="4355191C" w14:textId="77777777" w:rsidR="00A7696F" w:rsidRPr="0074369D" w:rsidRDefault="00A7696F" w:rsidP="0074369D">
            <w:pPr>
              <w:pStyle w:val="P68B1DB1-Normal4"/>
              <w:spacing w:after="0" w:line="240" w:lineRule="auto"/>
              <w:rPr>
                <w:b/>
                <w:bCs/>
                <w:sz w:val="18"/>
                <w:szCs w:val="18"/>
              </w:rPr>
            </w:pPr>
            <w:r w:rsidRPr="0074369D">
              <w:rPr>
                <w:b/>
                <w:bCs/>
                <w:sz w:val="18"/>
                <w:szCs w:val="18"/>
              </w:rPr>
              <w:t>PU Novo mesto</w:t>
            </w:r>
          </w:p>
        </w:tc>
        <w:tc>
          <w:tcPr>
            <w:tcW w:w="2977" w:type="dxa"/>
            <w:shd w:val="clear" w:color="auto" w:fill="FFFF00"/>
            <w:noWrap/>
            <w:vAlign w:val="bottom"/>
            <w:hideMark/>
          </w:tcPr>
          <w:p w14:paraId="32B125E2" w14:textId="2C87EA12" w:rsidR="00A7696F" w:rsidRPr="0074369D" w:rsidRDefault="00A7696F" w:rsidP="0074369D">
            <w:pPr>
              <w:pStyle w:val="P68B1DB1-Normal4"/>
              <w:spacing w:after="0" w:line="240" w:lineRule="auto"/>
              <w:rPr>
                <w:b/>
                <w:bCs/>
                <w:sz w:val="18"/>
                <w:szCs w:val="18"/>
              </w:rPr>
            </w:pPr>
            <w:r w:rsidRPr="0074369D">
              <w:rPr>
                <w:b/>
                <w:bCs/>
                <w:sz w:val="18"/>
                <w:szCs w:val="18"/>
              </w:rPr>
              <w:t>60</w:t>
            </w:r>
          </w:p>
        </w:tc>
        <w:tc>
          <w:tcPr>
            <w:tcW w:w="3685" w:type="dxa"/>
            <w:shd w:val="clear" w:color="auto" w:fill="FFFF00"/>
            <w:noWrap/>
            <w:vAlign w:val="bottom"/>
            <w:hideMark/>
          </w:tcPr>
          <w:p w14:paraId="5107195B" w14:textId="7446CBB2" w:rsidR="00A7696F" w:rsidRPr="0074369D" w:rsidRDefault="00A7696F" w:rsidP="0074369D">
            <w:pPr>
              <w:pStyle w:val="P68B1DB1-Normal4"/>
              <w:spacing w:after="0" w:line="240" w:lineRule="auto"/>
              <w:rPr>
                <w:b/>
                <w:bCs/>
                <w:sz w:val="18"/>
                <w:szCs w:val="18"/>
              </w:rPr>
            </w:pPr>
            <w:r w:rsidRPr="0074369D">
              <w:rPr>
                <w:b/>
                <w:bCs/>
                <w:sz w:val="18"/>
                <w:szCs w:val="18"/>
              </w:rPr>
              <w:t>133</w:t>
            </w:r>
          </w:p>
        </w:tc>
      </w:tr>
      <w:tr w:rsidR="00A7696F" w:rsidRPr="0074369D" w14:paraId="54C57B94" w14:textId="77777777" w:rsidTr="0074369D">
        <w:trPr>
          <w:trHeight w:val="300"/>
        </w:trPr>
        <w:tc>
          <w:tcPr>
            <w:tcW w:w="1276" w:type="dxa"/>
            <w:shd w:val="clear" w:color="auto" w:fill="auto"/>
            <w:noWrap/>
            <w:vAlign w:val="bottom"/>
            <w:hideMark/>
          </w:tcPr>
          <w:p w14:paraId="654695D6" w14:textId="77777777" w:rsidR="00A7696F" w:rsidRPr="0074369D" w:rsidRDefault="00A7696F" w:rsidP="0074369D">
            <w:pPr>
              <w:pStyle w:val="P68B1DB1-Normal4"/>
              <w:spacing w:after="0" w:line="240" w:lineRule="auto"/>
              <w:rPr>
                <w:sz w:val="18"/>
                <w:szCs w:val="18"/>
              </w:rPr>
            </w:pPr>
            <w:r w:rsidRPr="0074369D">
              <w:rPr>
                <w:sz w:val="18"/>
                <w:szCs w:val="18"/>
              </w:rPr>
              <w:t>2016</w:t>
            </w:r>
          </w:p>
        </w:tc>
        <w:tc>
          <w:tcPr>
            <w:tcW w:w="2977" w:type="dxa"/>
            <w:shd w:val="clear" w:color="auto" w:fill="auto"/>
            <w:noWrap/>
            <w:vAlign w:val="bottom"/>
            <w:hideMark/>
          </w:tcPr>
          <w:p w14:paraId="5FEF2621" w14:textId="421C3EAE" w:rsidR="00A7696F" w:rsidRPr="0074369D" w:rsidRDefault="00A7696F" w:rsidP="0074369D">
            <w:pPr>
              <w:pStyle w:val="P68B1DB1-Normal4"/>
              <w:spacing w:after="0" w:line="240" w:lineRule="auto"/>
              <w:rPr>
                <w:sz w:val="18"/>
                <w:szCs w:val="18"/>
              </w:rPr>
            </w:pPr>
            <w:r w:rsidRPr="0074369D">
              <w:rPr>
                <w:sz w:val="18"/>
                <w:szCs w:val="18"/>
              </w:rPr>
              <w:t>724</w:t>
            </w:r>
          </w:p>
        </w:tc>
        <w:tc>
          <w:tcPr>
            <w:tcW w:w="3685" w:type="dxa"/>
            <w:shd w:val="clear" w:color="auto" w:fill="auto"/>
            <w:noWrap/>
            <w:vAlign w:val="bottom"/>
            <w:hideMark/>
          </w:tcPr>
          <w:p w14:paraId="7496B5B3" w14:textId="5ED8AD17" w:rsidR="00A7696F" w:rsidRPr="0074369D" w:rsidRDefault="00A7696F" w:rsidP="0074369D">
            <w:pPr>
              <w:pStyle w:val="P68B1DB1-Normal4"/>
              <w:spacing w:after="0" w:line="240" w:lineRule="auto"/>
              <w:rPr>
                <w:sz w:val="18"/>
                <w:szCs w:val="18"/>
              </w:rPr>
            </w:pPr>
            <w:r w:rsidRPr="0074369D">
              <w:rPr>
                <w:sz w:val="18"/>
                <w:szCs w:val="18"/>
              </w:rPr>
              <w:t>724</w:t>
            </w:r>
          </w:p>
        </w:tc>
      </w:tr>
      <w:tr w:rsidR="00A7696F" w:rsidRPr="0074369D" w14:paraId="0309E7E0" w14:textId="77777777" w:rsidTr="0074369D">
        <w:trPr>
          <w:trHeight w:val="300"/>
        </w:trPr>
        <w:tc>
          <w:tcPr>
            <w:tcW w:w="1276" w:type="dxa"/>
            <w:shd w:val="clear" w:color="auto" w:fill="auto"/>
            <w:noWrap/>
            <w:vAlign w:val="bottom"/>
            <w:hideMark/>
          </w:tcPr>
          <w:p w14:paraId="3722B7CE" w14:textId="77777777" w:rsidR="00A7696F" w:rsidRPr="0074369D" w:rsidRDefault="00A7696F" w:rsidP="0074369D">
            <w:pPr>
              <w:pStyle w:val="P68B1DB1-Normal4"/>
              <w:spacing w:after="0" w:line="240" w:lineRule="auto"/>
              <w:rPr>
                <w:sz w:val="18"/>
                <w:szCs w:val="18"/>
              </w:rPr>
            </w:pPr>
            <w:r w:rsidRPr="0074369D">
              <w:rPr>
                <w:sz w:val="18"/>
                <w:szCs w:val="18"/>
              </w:rPr>
              <w:t>2017</w:t>
            </w:r>
          </w:p>
        </w:tc>
        <w:tc>
          <w:tcPr>
            <w:tcW w:w="2977" w:type="dxa"/>
            <w:shd w:val="clear" w:color="auto" w:fill="auto"/>
            <w:noWrap/>
            <w:vAlign w:val="bottom"/>
            <w:hideMark/>
          </w:tcPr>
          <w:p w14:paraId="49F227E9" w14:textId="1A6B8A32" w:rsidR="00A7696F" w:rsidRPr="0074369D" w:rsidRDefault="00A7696F" w:rsidP="0074369D">
            <w:pPr>
              <w:pStyle w:val="P68B1DB1-Normal4"/>
              <w:spacing w:after="0" w:line="240" w:lineRule="auto"/>
              <w:rPr>
                <w:sz w:val="18"/>
                <w:szCs w:val="18"/>
              </w:rPr>
            </w:pPr>
            <w:r w:rsidRPr="0074369D">
              <w:rPr>
                <w:sz w:val="18"/>
                <w:szCs w:val="18"/>
              </w:rPr>
              <w:t>174</w:t>
            </w:r>
          </w:p>
        </w:tc>
        <w:tc>
          <w:tcPr>
            <w:tcW w:w="3685" w:type="dxa"/>
            <w:shd w:val="clear" w:color="auto" w:fill="auto"/>
            <w:noWrap/>
            <w:vAlign w:val="bottom"/>
            <w:hideMark/>
          </w:tcPr>
          <w:p w14:paraId="69F1F9D2" w14:textId="30563BB1" w:rsidR="00A7696F" w:rsidRPr="0074369D" w:rsidRDefault="00A7696F" w:rsidP="0074369D">
            <w:pPr>
              <w:pStyle w:val="P68B1DB1-Normal4"/>
              <w:spacing w:after="0" w:line="240" w:lineRule="auto"/>
              <w:rPr>
                <w:sz w:val="18"/>
                <w:szCs w:val="18"/>
              </w:rPr>
            </w:pPr>
            <w:r w:rsidRPr="0074369D">
              <w:rPr>
                <w:sz w:val="18"/>
                <w:szCs w:val="18"/>
              </w:rPr>
              <w:t>25</w:t>
            </w:r>
            <w:r w:rsidR="0074369D">
              <w:rPr>
                <w:sz w:val="18"/>
                <w:szCs w:val="18"/>
              </w:rPr>
              <w:t>1</w:t>
            </w:r>
          </w:p>
        </w:tc>
      </w:tr>
      <w:tr w:rsidR="00A7696F" w:rsidRPr="0074369D" w14:paraId="6B10442F" w14:textId="77777777" w:rsidTr="0074369D">
        <w:trPr>
          <w:trHeight w:val="300"/>
        </w:trPr>
        <w:tc>
          <w:tcPr>
            <w:tcW w:w="1276" w:type="dxa"/>
            <w:shd w:val="clear" w:color="auto" w:fill="auto"/>
            <w:noWrap/>
            <w:vAlign w:val="bottom"/>
            <w:hideMark/>
          </w:tcPr>
          <w:p w14:paraId="2E113625" w14:textId="77777777" w:rsidR="00A7696F" w:rsidRPr="0074369D" w:rsidRDefault="00A7696F" w:rsidP="0074369D">
            <w:pPr>
              <w:pStyle w:val="P68B1DB1-Normal4"/>
              <w:spacing w:after="0" w:line="240" w:lineRule="auto"/>
              <w:rPr>
                <w:sz w:val="18"/>
                <w:szCs w:val="18"/>
              </w:rPr>
            </w:pPr>
            <w:r w:rsidRPr="0074369D">
              <w:rPr>
                <w:sz w:val="18"/>
                <w:szCs w:val="18"/>
              </w:rPr>
              <w:t>2018</w:t>
            </w:r>
          </w:p>
        </w:tc>
        <w:tc>
          <w:tcPr>
            <w:tcW w:w="2977" w:type="dxa"/>
            <w:shd w:val="clear" w:color="auto" w:fill="auto"/>
            <w:noWrap/>
            <w:vAlign w:val="bottom"/>
            <w:hideMark/>
          </w:tcPr>
          <w:p w14:paraId="65570501" w14:textId="7AB58BF9" w:rsidR="00A7696F" w:rsidRPr="0074369D" w:rsidRDefault="00A7696F" w:rsidP="0074369D">
            <w:pPr>
              <w:pStyle w:val="P68B1DB1-Normal4"/>
              <w:spacing w:after="0" w:line="240" w:lineRule="auto"/>
              <w:rPr>
                <w:sz w:val="18"/>
                <w:szCs w:val="18"/>
              </w:rPr>
            </w:pPr>
            <w:r w:rsidRPr="0074369D">
              <w:rPr>
                <w:sz w:val="18"/>
                <w:szCs w:val="18"/>
              </w:rPr>
              <w:t>59</w:t>
            </w:r>
          </w:p>
        </w:tc>
        <w:tc>
          <w:tcPr>
            <w:tcW w:w="3685" w:type="dxa"/>
            <w:shd w:val="clear" w:color="auto" w:fill="auto"/>
            <w:noWrap/>
            <w:vAlign w:val="bottom"/>
            <w:hideMark/>
          </w:tcPr>
          <w:p w14:paraId="5667E6DB" w14:textId="2DABD1C0" w:rsidR="00A7696F" w:rsidRPr="0074369D" w:rsidRDefault="00A7696F" w:rsidP="0074369D">
            <w:pPr>
              <w:pStyle w:val="P68B1DB1-Normal4"/>
              <w:spacing w:after="0" w:line="240" w:lineRule="auto"/>
              <w:rPr>
                <w:sz w:val="18"/>
                <w:szCs w:val="18"/>
              </w:rPr>
            </w:pPr>
            <w:r w:rsidRPr="0074369D">
              <w:rPr>
                <w:sz w:val="18"/>
                <w:szCs w:val="18"/>
              </w:rPr>
              <w:t>171</w:t>
            </w:r>
          </w:p>
        </w:tc>
      </w:tr>
      <w:tr w:rsidR="00A7696F" w:rsidRPr="0074369D" w14:paraId="16712DE4" w14:textId="77777777" w:rsidTr="0074369D">
        <w:trPr>
          <w:trHeight w:val="300"/>
        </w:trPr>
        <w:tc>
          <w:tcPr>
            <w:tcW w:w="1276" w:type="dxa"/>
            <w:shd w:val="clear" w:color="auto" w:fill="auto"/>
            <w:noWrap/>
            <w:vAlign w:val="bottom"/>
            <w:hideMark/>
          </w:tcPr>
          <w:p w14:paraId="6A14BD1A" w14:textId="77777777" w:rsidR="00A7696F" w:rsidRPr="0074369D" w:rsidRDefault="00A7696F" w:rsidP="0074369D">
            <w:pPr>
              <w:pStyle w:val="P68B1DB1-Normal4"/>
              <w:spacing w:after="0" w:line="240" w:lineRule="auto"/>
              <w:rPr>
                <w:sz w:val="18"/>
                <w:szCs w:val="18"/>
              </w:rPr>
            </w:pPr>
            <w:r w:rsidRPr="0074369D">
              <w:rPr>
                <w:sz w:val="18"/>
                <w:szCs w:val="18"/>
              </w:rPr>
              <w:t>2019</w:t>
            </w:r>
          </w:p>
        </w:tc>
        <w:tc>
          <w:tcPr>
            <w:tcW w:w="2977" w:type="dxa"/>
            <w:shd w:val="clear" w:color="auto" w:fill="auto"/>
            <w:noWrap/>
            <w:vAlign w:val="bottom"/>
            <w:hideMark/>
          </w:tcPr>
          <w:p w14:paraId="38A77C5E" w14:textId="0AF33230" w:rsidR="00A7696F" w:rsidRPr="0074369D" w:rsidRDefault="00A7696F" w:rsidP="0074369D">
            <w:pPr>
              <w:pStyle w:val="P68B1DB1-Normal4"/>
              <w:spacing w:after="0" w:line="240" w:lineRule="auto"/>
              <w:rPr>
                <w:sz w:val="18"/>
                <w:szCs w:val="18"/>
              </w:rPr>
            </w:pPr>
            <w:r w:rsidRPr="0074369D">
              <w:rPr>
                <w:sz w:val="18"/>
                <w:szCs w:val="18"/>
              </w:rPr>
              <w:t>63</w:t>
            </w:r>
          </w:p>
        </w:tc>
        <w:tc>
          <w:tcPr>
            <w:tcW w:w="3685" w:type="dxa"/>
            <w:shd w:val="clear" w:color="auto" w:fill="auto"/>
            <w:noWrap/>
            <w:vAlign w:val="bottom"/>
            <w:hideMark/>
          </w:tcPr>
          <w:p w14:paraId="0C5AE789" w14:textId="0B6AD57B" w:rsidR="00A7696F" w:rsidRPr="0074369D" w:rsidRDefault="00A7696F" w:rsidP="0074369D">
            <w:pPr>
              <w:pStyle w:val="P68B1DB1-Normal4"/>
              <w:spacing w:after="0" w:line="240" w:lineRule="auto"/>
              <w:rPr>
                <w:sz w:val="18"/>
                <w:szCs w:val="18"/>
              </w:rPr>
            </w:pPr>
            <w:r w:rsidRPr="0074369D">
              <w:rPr>
                <w:sz w:val="18"/>
                <w:szCs w:val="18"/>
              </w:rPr>
              <w:t>151</w:t>
            </w:r>
          </w:p>
        </w:tc>
      </w:tr>
      <w:tr w:rsidR="00A7696F" w:rsidRPr="0074369D" w14:paraId="6C8DB0C4" w14:textId="77777777" w:rsidTr="0074369D">
        <w:trPr>
          <w:trHeight w:val="300"/>
        </w:trPr>
        <w:tc>
          <w:tcPr>
            <w:tcW w:w="1276" w:type="dxa"/>
            <w:shd w:val="clear" w:color="auto" w:fill="auto"/>
            <w:noWrap/>
            <w:vAlign w:val="bottom"/>
            <w:hideMark/>
          </w:tcPr>
          <w:p w14:paraId="0EFA435F" w14:textId="77777777" w:rsidR="00A7696F" w:rsidRPr="0074369D" w:rsidRDefault="00A7696F" w:rsidP="0074369D">
            <w:pPr>
              <w:pStyle w:val="P68B1DB1-Normal4"/>
              <w:spacing w:after="0" w:line="240" w:lineRule="auto"/>
              <w:rPr>
                <w:sz w:val="18"/>
                <w:szCs w:val="18"/>
              </w:rPr>
            </w:pPr>
            <w:r w:rsidRPr="0074369D">
              <w:rPr>
                <w:sz w:val="18"/>
                <w:szCs w:val="18"/>
              </w:rPr>
              <w:t>2020</w:t>
            </w:r>
          </w:p>
        </w:tc>
        <w:tc>
          <w:tcPr>
            <w:tcW w:w="2977" w:type="dxa"/>
            <w:shd w:val="clear" w:color="auto" w:fill="auto"/>
            <w:noWrap/>
            <w:vAlign w:val="bottom"/>
            <w:hideMark/>
          </w:tcPr>
          <w:p w14:paraId="31F74830" w14:textId="7C3C0BEB" w:rsidR="00A7696F" w:rsidRPr="0074369D" w:rsidRDefault="00A7696F" w:rsidP="0074369D">
            <w:pPr>
              <w:pStyle w:val="P68B1DB1-Normal4"/>
              <w:spacing w:after="0" w:line="240" w:lineRule="auto"/>
              <w:rPr>
                <w:sz w:val="18"/>
                <w:szCs w:val="18"/>
              </w:rPr>
            </w:pPr>
            <w:r w:rsidRPr="0074369D">
              <w:rPr>
                <w:sz w:val="18"/>
                <w:szCs w:val="18"/>
              </w:rPr>
              <w:t>6</w:t>
            </w:r>
            <w:r w:rsidR="0074369D">
              <w:rPr>
                <w:sz w:val="18"/>
                <w:szCs w:val="18"/>
              </w:rPr>
              <w:t>5</w:t>
            </w:r>
          </w:p>
        </w:tc>
        <w:tc>
          <w:tcPr>
            <w:tcW w:w="3685" w:type="dxa"/>
            <w:shd w:val="clear" w:color="auto" w:fill="auto"/>
            <w:noWrap/>
            <w:vAlign w:val="bottom"/>
            <w:hideMark/>
          </w:tcPr>
          <w:p w14:paraId="76992783" w14:textId="48FCF80D" w:rsidR="00A7696F" w:rsidRPr="0074369D" w:rsidRDefault="00A7696F" w:rsidP="0074369D">
            <w:pPr>
              <w:pStyle w:val="P68B1DB1-Normal4"/>
              <w:spacing w:after="0" w:line="240" w:lineRule="auto"/>
              <w:rPr>
                <w:sz w:val="18"/>
                <w:szCs w:val="18"/>
              </w:rPr>
            </w:pPr>
            <w:r w:rsidRPr="0074369D">
              <w:rPr>
                <w:sz w:val="18"/>
                <w:szCs w:val="18"/>
              </w:rPr>
              <w:t>13</w:t>
            </w:r>
            <w:r w:rsidR="0074369D">
              <w:rPr>
                <w:sz w:val="18"/>
                <w:szCs w:val="18"/>
              </w:rPr>
              <w:t>5</w:t>
            </w:r>
          </w:p>
        </w:tc>
      </w:tr>
      <w:tr w:rsidR="00A7696F" w:rsidRPr="0074369D" w14:paraId="16F64385" w14:textId="77777777" w:rsidTr="0074369D">
        <w:trPr>
          <w:trHeight w:val="300"/>
        </w:trPr>
        <w:tc>
          <w:tcPr>
            <w:tcW w:w="1276" w:type="dxa"/>
            <w:shd w:val="clear" w:color="auto" w:fill="auto"/>
            <w:noWrap/>
            <w:vAlign w:val="bottom"/>
            <w:hideMark/>
          </w:tcPr>
          <w:p w14:paraId="12C349DD" w14:textId="77777777" w:rsidR="00A7696F" w:rsidRPr="0074369D" w:rsidRDefault="00A7696F" w:rsidP="0074369D">
            <w:pPr>
              <w:pStyle w:val="P68B1DB1-Normal4"/>
              <w:spacing w:after="0" w:line="240" w:lineRule="auto"/>
              <w:rPr>
                <w:sz w:val="18"/>
                <w:szCs w:val="18"/>
              </w:rPr>
            </w:pPr>
            <w:r w:rsidRPr="0074369D">
              <w:rPr>
                <w:sz w:val="18"/>
                <w:szCs w:val="18"/>
              </w:rPr>
              <w:t>2021</w:t>
            </w:r>
          </w:p>
        </w:tc>
        <w:tc>
          <w:tcPr>
            <w:tcW w:w="2977" w:type="dxa"/>
            <w:shd w:val="clear" w:color="auto" w:fill="auto"/>
            <w:noWrap/>
            <w:vAlign w:val="bottom"/>
            <w:hideMark/>
          </w:tcPr>
          <w:p w14:paraId="68F56419" w14:textId="6FE0CE11" w:rsidR="00A7696F" w:rsidRPr="0074369D" w:rsidRDefault="00A7696F" w:rsidP="0074369D">
            <w:pPr>
              <w:pStyle w:val="P68B1DB1-Normal4"/>
              <w:spacing w:after="0" w:line="240" w:lineRule="auto"/>
              <w:rPr>
                <w:sz w:val="18"/>
                <w:szCs w:val="18"/>
              </w:rPr>
            </w:pPr>
            <w:r w:rsidRPr="0074369D">
              <w:rPr>
                <w:sz w:val="18"/>
                <w:szCs w:val="18"/>
              </w:rPr>
              <w:t>4</w:t>
            </w:r>
            <w:r w:rsidR="0074369D">
              <w:rPr>
                <w:sz w:val="18"/>
                <w:szCs w:val="18"/>
              </w:rPr>
              <w:t>4</w:t>
            </w:r>
          </w:p>
        </w:tc>
        <w:tc>
          <w:tcPr>
            <w:tcW w:w="3685" w:type="dxa"/>
            <w:shd w:val="clear" w:color="auto" w:fill="auto"/>
            <w:noWrap/>
            <w:vAlign w:val="bottom"/>
            <w:hideMark/>
          </w:tcPr>
          <w:p w14:paraId="290DF17E" w14:textId="6874E810" w:rsidR="00A7696F" w:rsidRPr="0074369D" w:rsidRDefault="00A7696F" w:rsidP="0074369D">
            <w:pPr>
              <w:pStyle w:val="P68B1DB1-Normal4"/>
              <w:spacing w:after="0" w:line="240" w:lineRule="auto"/>
              <w:rPr>
                <w:sz w:val="18"/>
                <w:szCs w:val="18"/>
              </w:rPr>
            </w:pPr>
            <w:r w:rsidRPr="0074369D">
              <w:rPr>
                <w:sz w:val="18"/>
                <w:szCs w:val="18"/>
              </w:rPr>
              <w:t>97</w:t>
            </w:r>
          </w:p>
        </w:tc>
      </w:tr>
      <w:tr w:rsidR="00A7696F" w:rsidRPr="0074369D" w14:paraId="4E039848" w14:textId="77777777" w:rsidTr="0074369D">
        <w:trPr>
          <w:trHeight w:val="300"/>
        </w:trPr>
        <w:tc>
          <w:tcPr>
            <w:tcW w:w="1276" w:type="dxa"/>
            <w:shd w:val="clear" w:color="auto" w:fill="auto"/>
            <w:noWrap/>
            <w:vAlign w:val="bottom"/>
            <w:hideMark/>
          </w:tcPr>
          <w:p w14:paraId="00890981" w14:textId="77777777" w:rsidR="00A7696F" w:rsidRPr="0074369D" w:rsidRDefault="00A7696F" w:rsidP="0074369D">
            <w:pPr>
              <w:pStyle w:val="P68B1DB1-Normal4"/>
              <w:spacing w:after="0" w:line="240" w:lineRule="auto"/>
              <w:rPr>
                <w:sz w:val="18"/>
                <w:szCs w:val="18"/>
              </w:rPr>
            </w:pPr>
            <w:r w:rsidRPr="0074369D">
              <w:rPr>
                <w:sz w:val="18"/>
                <w:szCs w:val="18"/>
              </w:rPr>
              <w:t>2022</w:t>
            </w:r>
          </w:p>
        </w:tc>
        <w:tc>
          <w:tcPr>
            <w:tcW w:w="2977" w:type="dxa"/>
            <w:shd w:val="clear" w:color="auto" w:fill="auto"/>
            <w:noWrap/>
            <w:vAlign w:val="bottom"/>
            <w:hideMark/>
          </w:tcPr>
          <w:p w14:paraId="243E5895" w14:textId="0FF96199" w:rsidR="00A7696F" w:rsidRPr="0074369D" w:rsidRDefault="00A7696F" w:rsidP="0074369D">
            <w:pPr>
              <w:pStyle w:val="P68B1DB1-Normal4"/>
              <w:spacing w:after="0" w:line="240" w:lineRule="auto"/>
              <w:rPr>
                <w:sz w:val="18"/>
                <w:szCs w:val="18"/>
              </w:rPr>
            </w:pPr>
            <w:r w:rsidRPr="0074369D">
              <w:rPr>
                <w:sz w:val="18"/>
                <w:szCs w:val="18"/>
              </w:rPr>
              <w:t>6</w:t>
            </w:r>
            <w:r w:rsidR="0074369D">
              <w:rPr>
                <w:sz w:val="18"/>
                <w:szCs w:val="18"/>
              </w:rPr>
              <w:t>3</w:t>
            </w:r>
          </w:p>
        </w:tc>
        <w:tc>
          <w:tcPr>
            <w:tcW w:w="3685" w:type="dxa"/>
            <w:shd w:val="clear" w:color="auto" w:fill="auto"/>
            <w:noWrap/>
            <w:vAlign w:val="bottom"/>
            <w:hideMark/>
          </w:tcPr>
          <w:p w14:paraId="06D900E2" w14:textId="4CD040E5" w:rsidR="00A7696F" w:rsidRPr="0074369D" w:rsidRDefault="00A7696F" w:rsidP="0074369D">
            <w:pPr>
              <w:pStyle w:val="P68B1DB1-Normal4"/>
              <w:spacing w:after="0" w:line="240" w:lineRule="auto"/>
              <w:rPr>
                <w:sz w:val="18"/>
                <w:szCs w:val="18"/>
              </w:rPr>
            </w:pPr>
            <w:r w:rsidRPr="0074369D">
              <w:rPr>
                <w:sz w:val="18"/>
                <w:szCs w:val="18"/>
              </w:rPr>
              <w:t>14</w:t>
            </w:r>
            <w:r w:rsidR="0074369D">
              <w:rPr>
                <w:sz w:val="18"/>
                <w:szCs w:val="18"/>
              </w:rPr>
              <w:t>1</w:t>
            </w:r>
          </w:p>
        </w:tc>
      </w:tr>
      <w:tr w:rsidR="00A7696F" w:rsidRPr="0074369D" w14:paraId="376E8AD9" w14:textId="77777777" w:rsidTr="0074369D">
        <w:trPr>
          <w:trHeight w:val="300"/>
        </w:trPr>
        <w:tc>
          <w:tcPr>
            <w:tcW w:w="1276" w:type="dxa"/>
            <w:shd w:val="clear" w:color="auto" w:fill="auto"/>
            <w:noWrap/>
            <w:vAlign w:val="bottom"/>
            <w:hideMark/>
          </w:tcPr>
          <w:p w14:paraId="7AF5F0DC" w14:textId="77777777" w:rsidR="00A7696F" w:rsidRPr="0074369D" w:rsidRDefault="00A7696F" w:rsidP="0074369D">
            <w:pPr>
              <w:pStyle w:val="P68B1DB1-Normal4"/>
              <w:spacing w:after="0" w:line="240" w:lineRule="auto"/>
              <w:rPr>
                <w:sz w:val="18"/>
                <w:szCs w:val="18"/>
              </w:rPr>
            </w:pPr>
            <w:r w:rsidRPr="0074369D">
              <w:rPr>
                <w:sz w:val="18"/>
                <w:szCs w:val="18"/>
              </w:rPr>
              <w:t>2023</w:t>
            </w:r>
          </w:p>
        </w:tc>
        <w:tc>
          <w:tcPr>
            <w:tcW w:w="2977" w:type="dxa"/>
            <w:shd w:val="clear" w:color="auto" w:fill="auto"/>
            <w:noWrap/>
            <w:vAlign w:val="bottom"/>
            <w:hideMark/>
          </w:tcPr>
          <w:p w14:paraId="48262341" w14:textId="730FA4A8" w:rsidR="00A7696F" w:rsidRPr="0074369D" w:rsidRDefault="0074369D" w:rsidP="0074369D">
            <w:pPr>
              <w:pStyle w:val="P68B1DB1-Normal4"/>
              <w:spacing w:after="0" w:line="240" w:lineRule="auto"/>
              <w:rPr>
                <w:sz w:val="18"/>
                <w:szCs w:val="18"/>
              </w:rPr>
            </w:pPr>
            <w:r>
              <w:rPr>
                <w:sz w:val="18"/>
                <w:szCs w:val="18"/>
              </w:rPr>
              <w:t>48</w:t>
            </w:r>
          </w:p>
        </w:tc>
        <w:tc>
          <w:tcPr>
            <w:tcW w:w="3685" w:type="dxa"/>
            <w:shd w:val="clear" w:color="auto" w:fill="auto"/>
            <w:noWrap/>
            <w:vAlign w:val="bottom"/>
            <w:hideMark/>
          </w:tcPr>
          <w:p w14:paraId="7A234DDA" w14:textId="018CB6BA" w:rsidR="00A7696F" w:rsidRPr="0074369D" w:rsidRDefault="00A7696F" w:rsidP="0074369D">
            <w:pPr>
              <w:pStyle w:val="P68B1DB1-Normal4"/>
              <w:spacing w:after="0" w:line="240" w:lineRule="auto"/>
              <w:rPr>
                <w:sz w:val="18"/>
                <w:szCs w:val="18"/>
              </w:rPr>
            </w:pPr>
            <w:r w:rsidRPr="0074369D">
              <w:rPr>
                <w:sz w:val="18"/>
                <w:szCs w:val="18"/>
              </w:rPr>
              <w:t>9</w:t>
            </w:r>
            <w:r w:rsidR="0074369D">
              <w:rPr>
                <w:sz w:val="18"/>
                <w:szCs w:val="18"/>
              </w:rPr>
              <w:t>6</w:t>
            </w:r>
          </w:p>
        </w:tc>
      </w:tr>
    </w:tbl>
    <w:p w14:paraId="16AB8F87" w14:textId="77777777" w:rsidR="0089455C" w:rsidRDefault="0089455C" w:rsidP="001A2EBA">
      <w:pPr>
        <w:jc w:val="both"/>
        <w:rPr>
          <w:rFonts w:cs="Arial"/>
          <w:b/>
          <w:bCs/>
          <w:szCs w:val="20"/>
        </w:rPr>
      </w:pPr>
    </w:p>
    <w:p w14:paraId="03E8B36D" w14:textId="77777777" w:rsidR="0085100B" w:rsidRDefault="0085100B" w:rsidP="0085100B">
      <w:pPr>
        <w:pStyle w:val="P68B1DB1-Normal4"/>
        <w:spacing w:after="0" w:line="240" w:lineRule="auto"/>
        <w:rPr>
          <w:rFonts w:ascii="Arial" w:eastAsia="Times New Roman" w:hAnsi="Arial" w:cs="Arial"/>
          <w:i/>
          <w:iCs/>
          <w:sz w:val="20"/>
          <w:lang w:val="sl-SI" w:eastAsia="en-US"/>
        </w:rPr>
      </w:pPr>
    </w:p>
    <w:p w14:paraId="7B2D4626" w14:textId="03114779" w:rsidR="001A2EBA" w:rsidRPr="0085100B" w:rsidRDefault="000807EC" w:rsidP="0085100B">
      <w:pPr>
        <w:pStyle w:val="P68B1DB1-Normal4"/>
        <w:spacing w:after="0" w:line="240" w:lineRule="auto"/>
        <w:rPr>
          <w:rFonts w:ascii="Arial" w:eastAsia="Times New Roman" w:hAnsi="Arial" w:cs="Arial"/>
          <w:i/>
          <w:iCs/>
          <w:sz w:val="20"/>
          <w:lang w:val="sl-SI" w:eastAsia="en-US"/>
        </w:rPr>
      </w:pPr>
      <w:r w:rsidRPr="0085100B">
        <w:rPr>
          <w:rFonts w:ascii="Arial" w:eastAsia="Times New Roman" w:hAnsi="Arial" w:cs="Arial"/>
          <w:i/>
          <w:iCs/>
          <w:sz w:val="20"/>
          <w:lang w:val="sl-SI" w:eastAsia="en-US"/>
        </w:rPr>
        <w:t xml:space="preserve">Tabela </w:t>
      </w:r>
      <w:r w:rsidR="00B7149C">
        <w:rPr>
          <w:rFonts w:ascii="Arial" w:eastAsia="Times New Roman" w:hAnsi="Arial" w:cs="Arial"/>
          <w:i/>
          <w:iCs/>
          <w:sz w:val="20"/>
          <w:lang w:val="sl-SI" w:eastAsia="en-US"/>
        </w:rPr>
        <w:t>9</w:t>
      </w:r>
      <w:r w:rsidRPr="0085100B">
        <w:rPr>
          <w:rFonts w:ascii="Arial" w:eastAsia="Times New Roman" w:hAnsi="Arial" w:cs="Arial"/>
          <w:i/>
          <w:iCs/>
          <w:sz w:val="20"/>
          <w:lang w:val="sl-SI" w:eastAsia="en-US"/>
        </w:rPr>
        <w:t>: Povprečno trajanje postopkov na</w:t>
      </w:r>
      <w:r w:rsidR="00533780">
        <w:rPr>
          <w:rFonts w:ascii="Arial" w:eastAsia="Times New Roman" w:hAnsi="Arial" w:cs="Arial"/>
          <w:i/>
          <w:iCs/>
          <w:sz w:val="20"/>
          <w:lang w:val="sl-SI" w:eastAsia="en-US"/>
        </w:rPr>
        <w:t xml:space="preserve"> državnem</w:t>
      </w:r>
      <w:r w:rsidRPr="0085100B">
        <w:rPr>
          <w:rFonts w:ascii="Arial" w:eastAsia="Times New Roman" w:hAnsi="Arial" w:cs="Arial"/>
          <w:i/>
          <w:iCs/>
          <w:sz w:val="20"/>
          <w:lang w:val="sl-SI" w:eastAsia="en-US"/>
        </w:rPr>
        <w:t xml:space="preserve"> tožilstvu</w:t>
      </w:r>
      <w:r w:rsidR="006C1003">
        <w:rPr>
          <w:rFonts w:ascii="Arial" w:eastAsia="Times New Roman" w:hAnsi="Arial" w:cs="Arial"/>
          <w:i/>
          <w:iCs/>
          <w:sz w:val="20"/>
          <w:lang w:val="sl-SI" w:eastAsia="en-US"/>
        </w:rPr>
        <w:t xml:space="preserve"> </w:t>
      </w:r>
      <w:r w:rsidR="006C1003" w:rsidRPr="00E00A89">
        <w:rPr>
          <w:rFonts w:ascii="Arial" w:eastAsia="Times New Roman" w:hAnsi="Arial" w:cs="Arial"/>
          <w:i/>
          <w:iCs/>
          <w:sz w:val="20"/>
          <w:lang w:val="sl-SI" w:eastAsia="en-US"/>
        </w:rPr>
        <w:t>(v dnevih)</w:t>
      </w:r>
      <w:r w:rsidR="006C1003">
        <w:rPr>
          <w:b/>
          <w:bCs/>
          <w:sz w:val="18"/>
          <w:szCs w:val="18"/>
        </w:rPr>
        <w:t xml:space="preserve"> </w:t>
      </w:r>
      <w:r w:rsidR="006B4E87">
        <w:rPr>
          <w:rStyle w:val="Sprotnaopomba-sklic"/>
          <w:rFonts w:ascii="Arial" w:eastAsia="Times New Roman" w:hAnsi="Arial" w:cs="Arial"/>
          <w:i/>
          <w:iCs/>
          <w:sz w:val="20"/>
          <w:lang w:val="sl-SI" w:eastAsia="en-US"/>
        </w:rPr>
        <w:footnoteReference w:id="38"/>
      </w: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05"/>
        <w:gridCol w:w="627"/>
        <w:gridCol w:w="628"/>
        <w:gridCol w:w="628"/>
        <w:gridCol w:w="627"/>
        <w:gridCol w:w="628"/>
        <w:gridCol w:w="628"/>
        <w:gridCol w:w="628"/>
        <w:gridCol w:w="1276"/>
      </w:tblGrid>
      <w:tr w:rsidR="0085100B" w:rsidRPr="0085100B" w14:paraId="13FC233F" w14:textId="77777777" w:rsidTr="005D29CD">
        <w:trPr>
          <w:trHeight w:val="300"/>
        </w:trPr>
        <w:tc>
          <w:tcPr>
            <w:tcW w:w="2405" w:type="dxa"/>
            <w:shd w:val="clear" w:color="auto" w:fill="auto"/>
            <w:noWrap/>
            <w:vAlign w:val="bottom"/>
          </w:tcPr>
          <w:p w14:paraId="082B6115" w14:textId="424F61B3" w:rsidR="0085100B" w:rsidRPr="0085100B" w:rsidRDefault="0085100B" w:rsidP="0085100B">
            <w:pPr>
              <w:rPr>
                <w:rFonts w:asciiTheme="minorHAnsi" w:hAnsiTheme="minorHAnsi" w:cstheme="minorHAnsi"/>
                <w:sz w:val="18"/>
                <w:szCs w:val="18"/>
                <w:lang w:eastAsia="sl-SI"/>
              </w:rPr>
            </w:pPr>
          </w:p>
        </w:tc>
        <w:tc>
          <w:tcPr>
            <w:tcW w:w="627" w:type="dxa"/>
            <w:shd w:val="clear" w:color="auto" w:fill="auto"/>
            <w:noWrap/>
            <w:vAlign w:val="bottom"/>
            <w:hideMark/>
          </w:tcPr>
          <w:p w14:paraId="03381941" w14:textId="77777777" w:rsidR="0085100B" w:rsidRPr="0085100B" w:rsidRDefault="0085100B" w:rsidP="0085100B">
            <w:pPr>
              <w:pStyle w:val="P68B1DB1-Normal4"/>
              <w:spacing w:after="0" w:line="240" w:lineRule="auto"/>
              <w:rPr>
                <w:b/>
                <w:bCs/>
                <w:sz w:val="18"/>
                <w:szCs w:val="18"/>
              </w:rPr>
            </w:pPr>
            <w:r w:rsidRPr="0085100B">
              <w:rPr>
                <w:b/>
                <w:bCs/>
                <w:sz w:val="18"/>
                <w:szCs w:val="18"/>
              </w:rPr>
              <w:t>2018</w:t>
            </w:r>
          </w:p>
        </w:tc>
        <w:tc>
          <w:tcPr>
            <w:tcW w:w="628" w:type="dxa"/>
            <w:shd w:val="clear" w:color="auto" w:fill="auto"/>
            <w:noWrap/>
            <w:vAlign w:val="bottom"/>
            <w:hideMark/>
          </w:tcPr>
          <w:p w14:paraId="1A2D960D" w14:textId="77777777" w:rsidR="0085100B" w:rsidRPr="0085100B" w:rsidRDefault="0085100B" w:rsidP="0085100B">
            <w:pPr>
              <w:pStyle w:val="P68B1DB1-Normal4"/>
              <w:spacing w:after="0" w:line="240" w:lineRule="auto"/>
              <w:rPr>
                <w:b/>
                <w:bCs/>
                <w:sz w:val="18"/>
                <w:szCs w:val="18"/>
              </w:rPr>
            </w:pPr>
            <w:r w:rsidRPr="0085100B">
              <w:rPr>
                <w:b/>
                <w:bCs/>
                <w:sz w:val="18"/>
                <w:szCs w:val="18"/>
              </w:rPr>
              <w:t>2019</w:t>
            </w:r>
          </w:p>
        </w:tc>
        <w:tc>
          <w:tcPr>
            <w:tcW w:w="628" w:type="dxa"/>
            <w:shd w:val="clear" w:color="auto" w:fill="auto"/>
            <w:noWrap/>
            <w:vAlign w:val="bottom"/>
            <w:hideMark/>
          </w:tcPr>
          <w:p w14:paraId="61E2367B" w14:textId="69B381C7" w:rsidR="0085100B" w:rsidRPr="0085100B" w:rsidRDefault="0085100B" w:rsidP="0085100B">
            <w:pPr>
              <w:pStyle w:val="P68B1DB1-Normal4"/>
              <w:spacing w:after="0" w:line="240" w:lineRule="auto"/>
              <w:rPr>
                <w:b/>
                <w:bCs/>
                <w:sz w:val="18"/>
                <w:szCs w:val="18"/>
              </w:rPr>
            </w:pPr>
            <w:r w:rsidRPr="0085100B">
              <w:rPr>
                <w:b/>
                <w:bCs/>
                <w:sz w:val="18"/>
                <w:szCs w:val="18"/>
              </w:rPr>
              <w:t>2020</w:t>
            </w:r>
          </w:p>
        </w:tc>
        <w:tc>
          <w:tcPr>
            <w:tcW w:w="627" w:type="dxa"/>
            <w:shd w:val="clear" w:color="auto" w:fill="auto"/>
            <w:noWrap/>
            <w:vAlign w:val="bottom"/>
            <w:hideMark/>
          </w:tcPr>
          <w:p w14:paraId="3E5101A6" w14:textId="77777777" w:rsidR="0085100B" w:rsidRPr="0085100B" w:rsidRDefault="0085100B" w:rsidP="0085100B">
            <w:pPr>
              <w:pStyle w:val="P68B1DB1-Normal4"/>
              <w:spacing w:after="0" w:line="240" w:lineRule="auto"/>
              <w:rPr>
                <w:b/>
                <w:bCs/>
                <w:sz w:val="18"/>
                <w:szCs w:val="18"/>
              </w:rPr>
            </w:pPr>
            <w:r w:rsidRPr="0085100B">
              <w:rPr>
                <w:b/>
                <w:bCs/>
                <w:sz w:val="18"/>
                <w:szCs w:val="18"/>
              </w:rPr>
              <w:t>2021</w:t>
            </w:r>
          </w:p>
        </w:tc>
        <w:tc>
          <w:tcPr>
            <w:tcW w:w="628" w:type="dxa"/>
            <w:shd w:val="clear" w:color="auto" w:fill="auto"/>
            <w:noWrap/>
            <w:vAlign w:val="bottom"/>
            <w:hideMark/>
          </w:tcPr>
          <w:p w14:paraId="44B90589" w14:textId="77777777" w:rsidR="0085100B" w:rsidRPr="0085100B" w:rsidRDefault="0085100B" w:rsidP="0085100B">
            <w:pPr>
              <w:pStyle w:val="P68B1DB1-Normal4"/>
              <w:spacing w:after="0" w:line="240" w:lineRule="auto"/>
              <w:rPr>
                <w:b/>
                <w:bCs/>
                <w:sz w:val="18"/>
                <w:szCs w:val="18"/>
              </w:rPr>
            </w:pPr>
            <w:r w:rsidRPr="0085100B">
              <w:rPr>
                <w:b/>
                <w:bCs/>
                <w:sz w:val="18"/>
                <w:szCs w:val="18"/>
              </w:rPr>
              <w:t>2022</w:t>
            </w:r>
          </w:p>
        </w:tc>
        <w:tc>
          <w:tcPr>
            <w:tcW w:w="628" w:type="dxa"/>
            <w:shd w:val="clear" w:color="auto" w:fill="auto"/>
            <w:noWrap/>
            <w:vAlign w:val="bottom"/>
            <w:hideMark/>
          </w:tcPr>
          <w:p w14:paraId="09163682" w14:textId="77777777" w:rsidR="0085100B" w:rsidRPr="0085100B" w:rsidRDefault="0085100B" w:rsidP="0085100B">
            <w:pPr>
              <w:pStyle w:val="P68B1DB1-Normal4"/>
              <w:spacing w:after="0" w:line="240" w:lineRule="auto"/>
              <w:rPr>
                <w:b/>
                <w:bCs/>
                <w:sz w:val="18"/>
                <w:szCs w:val="18"/>
              </w:rPr>
            </w:pPr>
            <w:r w:rsidRPr="0085100B">
              <w:rPr>
                <w:b/>
                <w:bCs/>
                <w:sz w:val="18"/>
                <w:szCs w:val="18"/>
              </w:rPr>
              <w:t>2023</w:t>
            </w:r>
          </w:p>
        </w:tc>
        <w:tc>
          <w:tcPr>
            <w:tcW w:w="628" w:type="dxa"/>
            <w:shd w:val="clear" w:color="auto" w:fill="auto"/>
            <w:noWrap/>
            <w:vAlign w:val="bottom"/>
            <w:hideMark/>
          </w:tcPr>
          <w:p w14:paraId="3435D59F" w14:textId="77777777" w:rsidR="0085100B" w:rsidRPr="0085100B" w:rsidRDefault="0085100B" w:rsidP="0085100B">
            <w:pPr>
              <w:pStyle w:val="P68B1DB1-Normal4"/>
              <w:spacing w:after="0" w:line="240" w:lineRule="auto"/>
              <w:rPr>
                <w:b/>
                <w:bCs/>
                <w:sz w:val="18"/>
                <w:szCs w:val="18"/>
              </w:rPr>
            </w:pPr>
            <w:r w:rsidRPr="0085100B">
              <w:rPr>
                <w:b/>
                <w:bCs/>
                <w:sz w:val="18"/>
                <w:szCs w:val="18"/>
              </w:rPr>
              <w:t>2024</w:t>
            </w:r>
          </w:p>
        </w:tc>
        <w:tc>
          <w:tcPr>
            <w:tcW w:w="1276" w:type="dxa"/>
            <w:shd w:val="clear" w:color="auto" w:fill="auto"/>
            <w:noWrap/>
            <w:vAlign w:val="bottom"/>
            <w:hideMark/>
          </w:tcPr>
          <w:p w14:paraId="0D3A6332" w14:textId="77777777" w:rsidR="0085100B" w:rsidRPr="0085100B" w:rsidRDefault="0085100B" w:rsidP="0085100B">
            <w:pPr>
              <w:pStyle w:val="P68B1DB1-Normal4"/>
              <w:spacing w:after="0" w:line="240" w:lineRule="auto"/>
              <w:rPr>
                <w:b/>
                <w:bCs/>
                <w:sz w:val="18"/>
                <w:szCs w:val="18"/>
              </w:rPr>
            </w:pPr>
            <w:r w:rsidRPr="0085100B">
              <w:rPr>
                <w:b/>
                <w:bCs/>
                <w:sz w:val="18"/>
                <w:szCs w:val="18"/>
              </w:rPr>
              <w:t>Skupna vsota</w:t>
            </w:r>
          </w:p>
        </w:tc>
      </w:tr>
      <w:tr w:rsidR="0085100B" w:rsidRPr="0085100B" w14:paraId="5B742F1A" w14:textId="77777777" w:rsidTr="005D29CD">
        <w:trPr>
          <w:trHeight w:val="300"/>
        </w:trPr>
        <w:tc>
          <w:tcPr>
            <w:tcW w:w="2405" w:type="dxa"/>
            <w:shd w:val="clear" w:color="auto" w:fill="auto"/>
            <w:noWrap/>
            <w:vAlign w:val="bottom"/>
            <w:hideMark/>
          </w:tcPr>
          <w:p w14:paraId="4AE0F690" w14:textId="03945012" w:rsidR="0085100B" w:rsidRPr="0085100B" w:rsidRDefault="0085100B" w:rsidP="0085100B">
            <w:pPr>
              <w:pStyle w:val="P68B1DB1-Normal4"/>
              <w:spacing w:after="0" w:line="240" w:lineRule="auto"/>
              <w:rPr>
                <w:b/>
                <w:bCs/>
                <w:sz w:val="18"/>
                <w:szCs w:val="18"/>
              </w:rPr>
            </w:pPr>
            <w:r w:rsidRPr="0085100B">
              <w:rPr>
                <w:b/>
                <w:bCs/>
                <w:sz w:val="18"/>
                <w:szCs w:val="18"/>
              </w:rPr>
              <w:t>OBTOŽNI AKT ALI PREDLOG ZA VU ALI KAZ.</w:t>
            </w:r>
          </w:p>
        </w:tc>
        <w:tc>
          <w:tcPr>
            <w:tcW w:w="627" w:type="dxa"/>
            <w:shd w:val="clear" w:color="auto" w:fill="auto"/>
            <w:noWrap/>
            <w:vAlign w:val="bottom"/>
          </w:tcPr>
          <w:p w14:paraId="335FC183" w14:textId="7810DCAA"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7B8F9833" w14:textId="397C7E95"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4ECEE605" w14:textId="27F69345" w:rsidR="0085100B" w:rsidRPr="0085100B" w:rsidRDefault="0085100B" w:rsidP="0085100B">
            <w:pPr>
              <w:pStyle w:val="P68B1DB1-Normal4"/>
              <w:spacing w:after="0" w:line="240" w:lineRule="auto"/>
              <w:rPr>
                <w:b/>
                <w:bCs/>
                <w:sz w:val="18"/>
                <w:szCs w:val="18"/>
              </w:rPr>
            </w:pPr>
          </w:p>
        </w:tc>
        <w:tc>
          <w:tcPr>
            <w:tcW w:w="627" w:type="dxa"/>
            <w:shd w:val="clear" w:color="auto" w:fill="auto"/>
            <w:noWrap/>
            <w:vAlign w:val="bottom"/>
          </w:tcPr>
          <w:p w14:paraId="725B33A4" w14:textId="4FEBE680"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2FD91503" w14:textId="6A120237"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3607E670" w14:textId="6F13EA57"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68202210" w14:textId="3C4646B9" w:rsidR="0085100B" w:rsidRPr="0085100B" w:rsidRDefault="0085100B" w:rsidP="0085100B">
            <w:pPr>
              <w:pStyle w:val="P68B1DB1-Normal4"/>
              <w:spacing w:after="0" w:line="240" w:lineRule="auto"/>
              <w:rPr>
                <w:b/>
                <w:bCs/>
                <w:sz w:val="18"/>
                <w:szCs w:val="18"/>
              </w:rPr>
            </w:pPr>
          </w:p>
        </w:tc>
        <w:tc>
          <w:tcPr>
            <w:tcW w:w="1276" w:type="dxa"/>
            <w:shd w:val="clear" w:color="auto" w:fill="auto"/>
            <w:noWrap/>
            <w:vAlign w:val="bottom"/>
          </w:tcPr>
          <w:p w14:paraId="0F917CFA" w14:textId="31CDB930" w:rsidR="0085100B" w:rsidRPr="0085100B" w:rsidRDefault="0085100B" w:rsidP="0085100B">
            <w:pPr>
              <w:pStyle w:val="P68B1DB1-Normal4"/>
              <w:spacing w:after="0" w:line="240" w:lineRule="auto"/>
              <w:rPr>
                <w:b/>
                <w:bCs/>
                <w:sz w:val="18"/>
                <w:szCs w:val="18"/>
              </w:rPr>
            </w:pPr>
          </w:p>
        </w:tc>
      </w:tr>
      <w:tr w:rsidR="0085100B" w:rsidRPr="0085100B" w14:paraId="520460A4" w14:textId="77777777" w:rsidTr="005D29CD">
        <w:trPr>
          <w:trHeight w:val="300"/>
        </w:trPr>
        <w:tc>
          <w:tcPr>
            <w:tcW w:w="2405" w:type="dxa"/>
            <w:shd w:val="clear" w:color="auto" w:fill="auto"/>
            <w:noWrap/>
            <w:vAlign w:val="bottom"/>
            <w:hideMark/>
          </w:tcPr>
          <w:p w14:paraId="133FDFB3" w14:textId="4DA86167" w:rsidR="0085100B" w:rsidRPr="0085100B" w:rsidRDefault="005D29CD" w:rsidP="0085100B">
            <w:pPr>
              <w:pStyle w:val="P68B1DB1-Normal4"/>
              <w:spacing w:after="0" w:line="240" w:lineRule="auto"/>
              <w:rPr>
                <w:sz w:val="18"/>
                <w:szCs w:val="18"/>
              </w:rPr>
            </w:pPr>
            <w:r>
              <w:rPr>
                <w:sz w:val="18"/>
                <w:szCs w:val="18"/>
              </w:rPr>
              <w:t>ODT Celje</w:t>
            </w:r>
          </w:p>
        </w:tc>
        <w:tc>
          <w:tcPr>
            <w:tcW w:w="627" w:type="dxa"/>
            <w:shd w:val="clear" w:color="auto" w:fill="auto"/>
            <w:noWrap/>
            <w:vAlign w:val="bottom"/>
            <w:hideMark/>
          </w:tcPr>
          <w:p w14:paraId="1475950C" w14:textId="77777777" w:rsidR="0085100B" w:rsidRPr="0085100B" w:rsidRDefault="0085100B" w:rsidP="0085100B">
            <w:pPr>
              <w:pStyle w:val="P68B1DB1-Normal4"/>
              <w:spacing w:after="0" w:line="240" w:lineRule="auto"/>
              <w:rPr>
                <w:sz w:val="18"/>
                <w:szCs w:val="18"/>
              </w:rPr>
            </w:pPr>
            <w:r w:rsidRPr="0085100B">
              <w:rPr>
                <w:sz w:val="18"/>
                <w:szCs w:val="18"/>
              </w:rPr>
              <w:t>82</w:t>
            </w:r>
          </w:p>
        </w:tc>
        <w:tc>
          <w:tcPr>
            <w:tcW w:w="628" w:type="dxa"/>
            <w:shd w:val="clear" w:color="auto" w:fill="auto"/>
            <w:noWrap/>
            <w:vAlign w:val="bottom"/>
            <w:hideMark/>
          </w:tcPr>
          <w:p w14:paraId="7DE3979E" w14:textId="77777777" w:rsidR="0085100B" w:rsidRPr="0085100B" w:rsidRDefault="0085100B" w:rsidP="0085100B">
            <w:pPr>
              <w:pStyle w:val="P68B1DB1-Normal4"/>
              <w:spacing w:after="0" w:line="240" w:lineRule="auto"/>
              <w:rPr>
                <w:sz w:val="18"/>
                <w:szCs w:val="18"/>
              </w:rPr>
            </w:pPr>
            <w:r w:rsidRPr="0085100B">
              <w:rPr>
                <w:sz w:val="18"/>
                <w:szCs w:val="18"/>
              </w:rPr>
              <w:t>80</w:t>
            </w:r>
          </w:p>
        </w:tc>
        <w:tc>
          <w:tcPr>
            <w:tcW w:w="628" w:type="dxa"/>
            <w:shd w:val="clear" w:color="auto" w:fill="auto"/>
            <w:noWrap/>
            <w:vAlign w:val="bottom"/>
            <w:hideMark/>
          </w:tcPr>
          <w:p w14:paraId="1F3C7353" w14:textId="10E0DCF0" w:rsidR="0085100B" w:rsidRPr="0085100B" w:rsidRDefault="0085100B" w:rsidP="0085100B">
            <w:pPr>
              <w:pStyle w:val="P68B1DB1-Normal4"/>
              <w:spacing w:after="0" w:line="240" w:lineRule="auto"/>
              <w:rPr>
                <w:sz w:val="18"/>
                <w:szCs w:val="18"/>
              </w:rPr>
            </w:pPr>
            <w:r w:rsidRPr="0085100B">
              <w:rPr>
                <w:sz w:val="18"/>
                <w:szCs w:val="18"/>
              </w:rPr>
              <w:t>84</w:t>
            </w:r>
          </w:p>
        </w:tc>
        <w:tc>
          <w:tcPr>
            <w:tcW w:w="627" w:type="dxa"/>
            <w:shd w:val="clear" w:color="auto" w:fill="auto"/>
            <w:noWrap/>
            <w:vAlign w:val="bottom"/>
            <w:hideMark/>
          </w:tcPr>
          <w:p w14:paraId="6D20F26B" w14:textId="77777777" w:rsidR="0085100B" w:rsidRPr="0085100B" w:rsidRDefault="0085100B" w:rsidP="0085100B">
            <w:pPr>
              <w:pStyle w:val="P68B1DB1-Normal4"/>
              <w:spacing w:after="0" w:line="240" w:lineRule="auto"/>
              <w:rPr>
                <w:sz w:val="18"/>
                <w:szCs w:val="18"/>
              </w:rPr>
            </w:pPr>
            <w:r w:rsidRPr="0085100B">
              <w:rPr>
                <w:sz w:val="18"/>
                <w:szCs w:val="18"/>
              </w:rPr>
              <w:t>67</w:t>
            </w:r>
          </w:p>
        </w:tc>
        <w:tc>
          <w:tcPr>
            <w:tcW w:w="628" w:type="dxa"/>
            <w:shd w:val="clear" w:color="auto" w:fill="auto"/>
            <w:noWrap/>
            <w:vAlign w:val="bottom"/>
            <w:hideMark/>
          </w:tcPr>
          <w:p w14:paraId="2400E6B6" w14:textId="77777777" w:rsidR="0085100B" w:rsidRPr="0085100B" w:rsidRDefault="0085100B" w:rsidP="0085100B">
            <w:pPr>
              <w:pStyle w:val="P68B1DB1-Normal4"/>
              <w:spacing w:after="0" w:line="240" w:lineRule="auto"/>
              <w:rPr>
                <w:sz w:val="18"/>
                <w:szCs w:val="18"/>
              </w:rPr>
            </w:pPr>
            <w:r w:rsidRPr="0085100B">
              <w:rPr>
                <w:sz w:val="18"/>
                <w:szCs w:val="18"/>
              </w:rPr>
              <w:t>63</w:t>
            </w:r>
          </w:p>
        </w:tc>
        <w:tc>
          <w:tcPr>
            <w:tcW w:w="628" w:type="dxa"/>
            <w:shd w:val="clear" w:color="auto" w:fill="auto"/>
            <w:noWrap/>
            <w:vAlign w:val="bottom"/>
            <w:hideMark/>
          </w:tcPr>
          <w:p w14:paraId="519FA710" w14:textId="77777777" w:rsidR="0085100B" w:rsidRPr="0085100B" w:rsidRDefault="0085100B" w:rsidP="0085100B">
            <w:pPr>
              <w:pStyle w:val="P68B1DB1-Normal4"/>
              <w:spacing w:after="0" w:line="240" w:lineRule="auto"/>
              <w:rPr>
                <w:sz w:val="18"/>
                <w:szCs w:val="18"/>
              </w:rPr>
            </w:pPr>
            <w:r w:rsidRPr="0085100B">
              <w:rPr>
                <w:sz w:val="18"/>
                <w:szCs w:val="18"/>
              </w:rPr>
              <w:t>71</w:t>
            </w:r>
          </w:p>
        </w:tc>
        <w:tc>
          <w:tcPr>
            <w:tcW w:w="628" w:type="dxa"/>
            <w:shd w:val="clear" w:color="auto" w:fill="auto"/>
            <w:noWrap/>
            <w:vAlign w:val="bottom"/>
            <w:hideMark/>
          </w:tcPr>
          <w:p w14:paraId="74D8ED92" w14:textId="77777777" w:rsidR="0085100B" w:rsidRPr="0085100B" w:rsidRDefault="0085100B" w:rsidP="0085100B">
            <w:pPr>
              <w:pStyle w:val="P68B1DB1-Normal4"/>
              <w:spacing w:after="0" w:line="240" w:lineRule="auto"/>
              <w:rPr>
                <w:sz w:val="18"/>
                <w:szCs w:val="18"/>
              </w:rPr>
            </w:pPr>
            <w:r w:rsidRPr="0085100B">
              <w:rPr>
                <w:sz w:val="18"/>
                <w:szCs w:val="18"/>
              </w:rPr>
              <w:t>85</w:t>
            </w:r>
          </w:p>
        </w:tc>
        <w:tc>
          <w:tcPr>
            <w:tcW w:w="1276" w:type="dxa"/>
            <w:shd w:val="clear" w:color="auto" w:fill="auto"/>
            <w:noWrap/>
            <w:vAlign w:val="bottom"/>
            <w:hideMark/>
          </w:tcPr>
          <w:p w14:paraId="5BB536CE" w14:textId="77777777" w:rsidR="0085100B" w:rsidRPr="0085100B" w:rsidRDefault="0085100B" w:rsidP="0085100B">
            <w:pPr>
              <w:pStyle w:val="P68B1DB1-Normal4"/>
              <w:spacing w:after="0" w:line="240" w:lineRule="auto"/>
              <w:rPr>
                <w:sz w:val="18"/>
                <w:szCs w:val="18"/>
              </w:rPr>
            </w:pPr>
            <w:r w:rsidRPr="0085100B">
              <w:rPr>
                <w:sz w:val="18"/>
                <w:szCs w:val="18"/>
              </w:rPr>
              <w:t>75</w:t>
            </w:r>
          </w:p>
        </w:tc>
      </w:tr>
      <w:tr w:rsidR="0085100B" w:rsidRPr="0085100B" w14:paraId="5F5F1201" w14:textId="77777777" w:rsidTr="005D29CD">
        <w:trPr>
          <w:trHeight w:val="300"/>
        </w:trPr>
        <w:tc>
          <w:tcPr>
            <w:tcW w:w="2405" w:type="dxa"/>
            <w:shd w:val="clear" w:color="auto" w:fill="auto"/>
            <w:noWrap/>
            <w:vAlign w:val="bottom"/>
            <w:hideMark/>
          </w:tcPr>
          <w:p w14:paraId="68ABF4FB" w14:textId="2CBF26D9" w:rsidR="0085100B" w:rsidRPr="0085100B" w:rsidRDefault="005D29CD" w:rsidP="0085100B">
            <w:pPr>
              <w:pStyle w:val="P68B1DB1-Normal4"/>
              <w:spacing w:after="0" w:line="240" w:lineRule="auto"/>
              <w:rPr>
                <w:sz w:val="18"/>
                <w:szCs w:val="18"/>
              </w:rPr>
            </w:pPr>
            <w:r>
              <w:rPr>
                <w:sz w:val="18"/>
                <w:szCs w:val="18"/>
              </w:rPr>
              <w:t>ODT Ljubljana</w:t>
            </w:r>
          </w:p>
        </w:tc>
        <w:tc>
          <w:tcPr>
            <w:tcW w:w="627" w:type="dxa"/>
            <w:shd w:val="clear" w:color="auto" w:fill="auto"/>
            <w:noWrap/>
            <w:vAlign w:val="bottom"/>
            <w:hideMark/>
          </w:tcPr>
          <w:p w14:paraId="27E23A6B" w14:textId="77777777" w:rsidR="0085100B" w:rsidRPr="0085100B" w:rsidRDefault="0085100B" w:rsidP="0085100B">
            <w:pPr>
              <w:pStyle w:val="P68B1DB1-Normal4"/>
              <w:spacing w:after="0" w:line="240" w:lineRule="auto"/>
              <w:rPr>
                <w:sz w:val="18"/>
                <w:szCs w:val="18"/>
              </w:rPr>
            </w:pPr>
            <w:r w:rsidRPr="0085100B">
              <w:rPr>
                <w:sz w:val="18"/>
                <w:szCs w:val="18"/>
              </w:rPr>
              <w:t>51</w:t>
            </w:r>
          </w:p>
        </w:tc>
        <w:tc>
          <w:tcPr>
            <w:tcW w:w="628" w:type="dxa"/>
            <w:shd w:val="clear" w:color="auto" w:fill="auto"/>
            <w:noWrap/>
            <w:vAlign w:val="bottom"/>
            <w:hideMark/>
          </w:tcPr>
          <w:p w14:paraId="2CE7F0AA" w14:textId="77777777" w:rsidR="0085100B" w:rsidRPr="0085100B" w:rsidRDefault="0085100B" w:rsidP="0085100B">
            <w:pPr>
              <w:pStyle w:val="P68B1DB1-Normal4"/>
              <w:spacing w:after="0" w:line="240" w:lineRule="auto"/>
              <w:rPr>
                <w:sz w:val="18"/>
                <w:szCs w:val="18"/>
              </w:rPr>
            </w:pPr>
            <w:r w:rsidRPr="0085100B">
              <w:rPr>
                <w:sz w:val="18"/>
                <w:szCs w:val="18"/>
              </w:rPr>
              <w:t>38</w:t>
            </w:r>
          </w:p>
        </w:tc>
        <w:tc>
          <w:tcPr>
            <w:tcW w:w="628" w:type="dxa"/>
            <w:shd w:val="clear" w:color="auto" w:fill="auto"/>
            <w:noWrap/>
            <w:vAlign w:val="bottom"/>
            <w:hideMark/>
          </w:tcPr>
          <w:p w14:paraId="590882C5" w14:textId="3A201B0A" w:rsidR="0085100B" w:rsidRPr="0085100B" w:rsidRDefault="0085100B" w:rsidP="0085100B">
            <w:pPr>
              <w:pStyle w:val="P68B1DB1-Normal4"/>
              <w:spacing w:after="0" w:line="240" w:lineRule="auto"/>
              <w:rPr>
                <w:sz w:val="18"/>
                <w:szCs w:val="18"/>
              </w:rPr>
            </w:pPr>
            <w:r w:rsidRPr="0085100B">
              <w:rPr>
                <w:sz w:val="18"/>
                <w:szCs w:val="18"/>
              </w:rPr>
              <w:t>34</w:t>
            </w:r>
          </w:p>
        </w:tc>
        <w:tc>
          <w:tcPr>
            <w:tcW w:w="627" w:type="dxa"/>
            <w:shd w:val="clear" w:color="auto" w:fill="auto"/>
            <w:noWrap/>
            <w:vAlign w:val="bottom"/>
            <w:hideMark/>
          </w:tcPr>
          <w:p w14:paraId="368DB7AD" w14:textId="77777777" w:rsidR="0085100B" w:rsidRPr="0085100B" w:rsidRDefault="0085100B" w:rsidP="0085100B">
            <w:pPr>
              <w:pStyle w:val="P68B1DB1-Normal4"/>
              <w:spacing w:after="0" w:line="240" w:lineRule="auto"/>
              <w:rPr>
                <w:sz w:val="18"/>
                <w:szCs w:val="18"/>
              </w:rPr>
            </w:pPr>
            <w:r w:rsidRPr="0085100B">
              <w:rPr>
                <w:sz w:val="18"/>
                <w:szCs w:val="18"/>
              </w:rPr>
              <w:t>31</w:t>
            </w:r>
          </w:p>
        </w:tc>
        <w:tc>
          <w:tcPr>
            <w:tcW w:w="628" w:type="dxa"/>
            <w:shd w:val="clear" w:color="auto" w:fill="auto"/>
            <w:noWrap/>
            <w:vAlign w:val="bottom"/>
            <w:hideMark/>
          </w:tcPr>
          <w:p w14:paraId="75CC4834" w14:textId="77777777" w:rsidR="0085100B" w:rsidRPr="0085100B" w:rsidRDefault="0085100B" w:rsidP="0085100B">
            <w:pPr>
              <w:pStyle w:val="P68B1DB1-Normal4"/>
              <w:spacing w:after="0" w:line="240" w:lineRule="auto"/>
              <w:rPr>
                <w:sz w:val="18"/>
                <w:szCs w:val="18"/>
              </w:rPr>
            </w:pPr>
            <w:r w:rsidRPr="0085100B">
              <w:rPr>
                <w:sz w:val="18"/>
                <w:szCs w:val="18"/>
              </w:rPr>
              <w:t>35</w:t>
            </w:r>
          </w:p>
        </w:tc>
        <w:tc>
          <w:tcPr>
            <w:tcW w:w="628" w:type="dxa"/>
            <w:shd w:val="clear" w:color="auto" w:fill="auto"/>
            <w:noWrap/>
            <w:vAlign w:val="bottom"/>
            <w:hideMark/>
          </w:tcPr>
          <w:p w14:paraId="38FAE35C" w14:textId="77777777" w:rsidR="0085100B" w:rsidRPr="0085100B" w:rsidRDefault="0085100B" w:rsidP="0085100B">
            <w:pPr>
              <w:pStyle w:val="P68B1DB1-Normal4"/>
              <w:spacing w:after="0" w:line="240" w:lineRule="auto"/>
              <w:rPr>
                <w:sz w:val="18"/>
                <w:szCs w:val="18"/>
              </w:rPr>
            </w:pPr>
            <w:r w:rsidRPr="0085100B">
              <w:rPr>
                <w:sz w:val="18"/>
                <w:szCs w:val="18"/>
              </w:rPr>
              <w:t>44</w:t>
            </w:r>
          </w:p>
        </w:tc>
        <w:tc>
          <w:tcPr>
            <w:tcW w:w="628" w:type="dxa"/>
            <w:shd w:val="clear" w:color="auto" w:fill="auto"/>
            <w:noWrap/>
            <w:vAlign w:val="bottom"/>
            <w:hideMark/>
          </w:tcPr>
          <w:p w14:paraId="0BF10CA1" w14:textId="77777777" w:rsidR="0085100B" w:rsidRPr="0085100B" w:rsidRDefault="0085100B" w:rsidP="0085100B">
            <w:pPr>
              <w:pStyle w:val="P68B1DB1-Normal4"/>
              <w:spacing w:after="0" w:line="240" w:lineRule="auto"/>
              <w:rPr>
                <w:sz w:val="18"/>
                <w:szCs w:val="18"/>
              </w:rPr>
            </w:pPr>
            <w:r w:rsidRPr="0085100B">
              <w:rPr>
                <w:sz w:val="18"/>
                <w:szCs w:val="18"/>
              </w:rPr>
              <w:t>45</w:t>
            </w:r>
          </w:p>
        </w:tc>
        <w:tc>
          <w:tcPr>
            <w:tcW w:w="1276" w:type="dxa"/>
            <w:shd w:val="clear" w:color="auto" w:fill="auto"/>
            <w:noWrap/>
            <w:vAlign w:val="bottom"/>
            <w:hideMark/>
          </w:tcPr>
          <w:p w14:paraId="37735A61" w14:textId="77777777" w:rsidR="0085100B" w:rsidRPr="0085100B" w:rsidRDefault="0085100B" w:rsidP="0085100B">
            <w:pPr>
              <w:pStyle w:val="P68B1DB1-Normal4"/>
              <w:spacing w:after="0" w:line="240" w:lineRule="auto"/>
              <w:rPr>
                <w:sz w:val="18"/>
                <w:szCs w:val="18"/>
              </w:rPr>
            </w:pPr>
            <w:r w:rsidRPr="0085100B">
              <w:rPr>
                <w:sz w:val="18"/>
                <w:szCs w:val="18"/>
              </w:rPr>
              <w:t>39</w:t>
            </w:r>
          </w:p>
        </w:tc>
      </w:tr>
      <w:tr w:rsidR="0085100B" w:rsidRPr="0085100B" w14:paraId="6179F063" w14:textId="77777777" w:rsidTr="005D29CD">
        <w:trPr>
          <w:trHeight w:val="300"/>
        </w:trPr>
        <w:tc>
          <w:tcPr>
            <w:tcW w:w="2405" w:type="dxa"/>
            <w:shd w:val="clear" w:color="auto" w:fill="auto"/>
            <w:noWrap/>
            <w:vAlign w:val="bottom"/>
            <w:hideMark/>
          </w:tcPr>
          <w:p w14:paraId="4E437549" w14:textId="3E5383DA" w:rsidR="0085100B" w:rsidRPr="0085100B" w:rsidRDefault="005D29CD" w:rsidP="0085100B">
            <w:pPr>
              <w:pStyle w:val="P68B1DB1-Normal4"/>
              <w:spacing w:after="0" w:line="240" w:lineRule="auto"/>
              <w:rPr>
                <w:sz w:val="18"/>
                <w:szCs w:val="18"/>
              </w:rPr>
            </w:pPr>
            <w:r>
              <w:rPr>
                <w:sz w:val="18"/>
                <w:szCs w:val="18"/>
              </w:rPr>
              <w:t>ODT Slovenj Gradec</w:t>
            </w:r>
          </w:p>
        </w:tc>
        <w:tc>
          <w:tcPr>
            <w:tcW w:w="627" w:type="dxa"/>
            <w:shd w:val="clear" w:color="auto" w:fill="auto"/>
            <w:noWrap/>
            <w:vAlign w:val="bottom"/>
            <w:hideMark/>
          </w:tcPr>
          <w:p w14:paraId="0CF75C5F" w14:textId="77777777" w:rsidR="0085100B" w:rsidRPr="0085100B" w:rsidRDefault="0085100B" w:rsidP="0085100B">
            <w:pPr>
              <w:pStyle w:val="P68B1DB1-Normal4"/>
              <w:spacing w:after="0" w:line="240" w:lineRule="auto"/>
              <w:rPr>
                <w:sz w:val="18"/>
                <w:szCs w:val="18"/>
              </w:rPr>
            </w:pPr>
            <w:r w:rsidRPr="0085100B">
              <w:rPr>
                <w:sz w:val="18"/>
                <w:szCs w:val="18"/>
              </w:rPr>
              <w:t>12</w:t>
            </w:r>
          </w:p>
        </w:tc>
        <w:tc>
          <w:tcPr>
            <w:tcW w:w="628" w:type="dxa"/>
            <w:shd w:val="clear" w:color="auto" w:fill="auto"/>
            <w:noWrap/>
            <w:vAlign w:val="bottom"/>
            <w:hideMark/>
          </w:tcPr>
          <w:p w14:paraId="089F5CBE" w14:textId="77777777" w:rsidR="0085100B" w:rsidRPr="0085100B" w:rsidRDefault="0085100B" w:rsidP="0085100B">
            <w:pPr>
              <w:pStyle w:val="P68B1DB1-Normal4"/>
              <w:spacing w:after="0" w:line="240" w:lineRule="auto"/>
              <w:rPr>
                <w:sz w:val="18"/>
                <w:szCs w:val="18"/>
              </w:rPr>
            </w:pPr>
            <w:r w:rsidRPr="0085100B">
              <w:rPr>
                <w:sz w:val="18"/>
                <w:szCs w:val="18"/>
              </w:rPr>
              <w:t>13</w:t>
            </w:r>
          </w:p>
        </w:tc>
        <w:tc>
          <w:tcPr>
            <w:tcW w:w="628" w:type="dxa"/>
            <w:shd w:val="clear" w:color="auto" w:fill="auto"/>
            <w:noWrap/>
            <w:vAlign w:val="bottom"/>
            <w:hideMark/>
          </w:tcPr>
          <w:p w14:paraId="64B58949" w14:textId="6BD476B9" w:rsidR="0085100B" w:rsidRPr="0085100B" w:rsidRDefault="0085100B" w:rsidP="0085100B">
            <w:pPr>
              <w:pStyle w:val="P68B1DB1-Normal4"/>
              <w:spacing w:after="0" w:line="240" w:lineRule="auto"/>
              <w:rPr>
                <w:sz w:val="18"/>
                <w:szCs w:val="18"/>
              </w:rPr>
            </w:pPr>
            <w:r w:rsidRPr="0085100B">
              <w:rPr>
                <w:sz w:val="18"/>
                <w:szCs w:val="18"/>
              </w:rPr>
              <w:t>18</w:t>
            </w:r>
          </w:p>
        </w:tc>
        <w:tc>
          <w:tcPr>
            <w:tcW w:w="627" w:type="dxa"/>
            <w:shd w:val="clear" w:color="auto" w:fill="auto"/>
            <w:noWrap/>
            <w:vAlign w:val="bottom"/>
            <w:hideMark/>
          </w:tcPr>
          <w:p w14:paraId="2360B26D" w14:textId="77777777" w:rsidR="0085100B" w:rsidRPr="0085100B" w:rsidRDefault="0085100B" w:rsidP="0085100B">
            <w:pPr>
              <w:pStyle w:val="P68B1DB1-Normal4"/>
              <w:spacing w:after="0" w:line="240" w:lineRule="auto"/>
              <w:rPr>
                <w:sz w:val="18"/>
                <w:szCs w:val="18"/>
              </w:rPr>
            </w:pPr>
            <w:r w:rsidRPr="0085100B">
              <w:rPr>
                <w:sz w:val="18"/>
                <w:szCs w:val="18"/>
              </w:rPr>
              <w:t>15</w:t>
            </w:r>
          </w:p>
        </w:tc>
        <w:tc>
          <w:tcPr>
            <w:tcW w:w="628" w:type="dxa"/>
            <w:shd w:val="clear" w:color="auto" w:fill="auto"/>
            <w:noWrap/>
            <w:vAlign w:val="bottom"/>
            <w:hideMark/>
          </w:tcPr>
          <w:p w14:paraId="4FA9D192" w14:textId="77777777" w:rsidR="0085100B" w:rsidRPr="0085100B" w:rsidRDefault="0085100B" w:rsidP="0085100B">
            <w:pPr>
              <w:pStyle w:val="P68B1DB1-Normal4"/>
              <w:spacing w:after="0" w:line="240" w:lineRule="auto"/>
              <w:rPr>
                <w:sz w:val="18"/>
                <w:szCs w:val="18"/>
              </w:rPr>
            </w:pPr>
            <w:r w:rsidRPr="0085100B">
              <w:rPr>
                <w:sz w:val="18"/>
                <w:szCs w:val="18"/>
              </w:rPr>
              <w:t>16</w:t>
            </w:r>
          </w:p>
        </w:tc>
        <w:tc>
          <w:tcPr>
            <w:tcW w:w="628" w:type="dxa"/>
            <w:shd w:val="clear" w:color="auto" w:fill="auto"/>
            <w:noWrap/>
            <w:vAlign w:val="bottom"/>
            <w:hideMark/>
          </w:tcPr>
          <w:p w14:paraId="40D99CF0" w14:textId="77777777" w:rsidR="0085100B" w:rsidRPr="0085100B" w:rsidRDefault="0085100B" w:rsidP="0085100B">
            <w:pPr>
              <w:pStyle w:val="P68B1DB1-Normal4"/>
              <w:spacing w:after="0" w:line="240" w:lineRule="auto"/>
              <w:rPr>
                <w:sz w:val="18"/>
                <w:szCs w:val="18"/>
              </w:rPr>
            </w:pPr>
            <w:r w:rsidRPr="0085100B">
              <w:rPr>
                <w:sz w:val="18"/>
                <w:szCs w:val="18"/>
              </w:rPr>
              <w:t>24</w:t>
            </w:r>
          </w:p>
        </w:tc>
        <w:tc>
          <w:tcPr>
            <w:tcW w:w="628" w:type="dxa"/>
            <w:shd w:val="clear" w:color="auto" w:fill="auto"/>
            <w:noWrap/>
            <w:vAlign w:val="bottom"/>
            <w:hideMark/>
          </w:tcPr>
          <w:p w14:paraId="7766874A" w14:textId="77777777" w:rsidR="0085100B" w:rsidRPr="0085100B" w:rsidRDefault="0085100B" w:rsidP="0085100B">
            <w:pPr>
              <w:pStyle w:val="P68B1DB1-Normal4"/>
              <w:spacing w:after="0" w:line="240" w:lineRule="auto"/>
              <w:rPr>
                <w:sz w:val="18"/>
                <w:szCs w:val="18"/>
              </w:rPr>
            </w:pPr>
            <w:r w:rsidRPr="0085100B">
              <w:rPr>
                <w:sz w:val="18"/>
                <w:szCs w:val="18"/>
              </w:rPr>
              <w:t>23</w:t>
            </w:r>
          </w:p>
        </w:tc>
        <w:tc>
          <w:tcPr>
            <w:tcW w:w="1276" w:type="dxa"/>
            <w:shd w:val="clear" w:color="auto" w:fill="auto"/>
            <w:noWrap/>
            <w:vAlign w:val="bottom"/>
            <w:hideMark/>
          </w:tcPr>
          <w:p w14:paraId="2E828D78" w14:textId="77777777" w:rsidR="0085100B" w:rsidRPr="0085100B" w:rsidRDefault="0085100B" w:rsidP="0085100B">
            <w:pPr>
              <w:pStyle w:val="P68B1DB1-Normal4"/>
              <w:spacing w:after="0" w:line="240" w:lineRule="auto"/>
              <w:rPr>
                <w:sz w:val="18"/>
                <w:szCs w:val="18"/>
              </w:rPr>
            </w:pPr>
            <w:r w:rsidRPr="0085100B">
              <w:rPr>
                <w:sz w:val="18"/>
                <w:szCs w:val="18"/>
              </w:rPr>
              <w:t>18</w:t>
            </w:r>
          </w:p>
        </w:tc>
      </w:tr>
      <w:tr w:rsidR="0085100B" w:rsidRPr="0085100B" w14:paraId="2CF469F4" w14:textId="77777777" w:rsidTr="005D29CD">
        <w:trPr>
          <w:trHeight w:val="300"/>
        </w:trPr>
        <w:tc>
          <w:tcPr>
            <w:tcW w:w="2405" w:type="dxa"/>
            <w:shd w:val="clear" w:color="auto" w:fill="auto"/>
            <w:noWrap/>
            <w:vAlign w:val="bottom"/>
            <w:hideMark/>
          </w:tcPr>
          <w:p w14:paraId="1E07DDDC" w14:textId="43FF197E" w:rsidR="0085100B" w:rsidRPr="0085100B" w:rsidRDefault="0085100B" w:rsidP="0085100B">
            <w:pPr>
              <w:pStyle w:val="P68B1DB1-Normal4"/>
              <w:spacing w:after="0" w:line="240" w:lineRule="auto"/>
              <w:rPr>
                <w:b/>
                <w:bCs/>
                <w:sz w:val="18"/>
                <w:szCs w:val="18"/>
              </w:rPr>
            </w:pPr>
            <w:r w:rsidRPr="0085100B">
              <w:rPr>
                <w:b/>
                <w:bCs/>
                <w:sz w:val="18"/>
                <w:szCs w:val="18"/>
              </w:rPr>
              <w:t>ZAHTEVA ZA UVEDBO PRIPRAVLJALNEGA POSTOPKA</w:t>
            </w:r>
          </w:p>
        </w:tc>
        <w:tc>
          <w:tcPr>
            <w:tcW w:w="627" w:type="dxa"/>
            <w:shd w:val="clear" w:color="auto" w:fill="auto"/>
            <w:noWrap/>
            <w:vAlign w:val="bottom"/>
          </w:tcPr>
          <w:p w14:paraId="2ED6F6DF" w14:textId="79FF086B"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07C99A76" w14:textId="3AF8E892"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5C37655A" w14:textId="0BF7C2CD" w:rsidR="0085100B" w:rsidRPr="0085100B" w:rsidRDefault="0085100B" w:rsidP="0085100B">
            <w:pPr>
              <w:pStyle w:val="P68B1DB1-Normal4"/>
              <w:spacing w:after="0" w:line="240" w:lineRule="auto"/>
              <w:rPr>
                <w:b/>
                <w:bCs/>
                <w:sz w:val="18"/>
                <w:szCs w:val="18"/>
              </w:rPr>
            </w:pPr>
          </w:p>
        </w:tc>
        <w:tc>
          <w:tcPr>
            <w:tcW w:w="627" w:type="dxa"/>
            <w:shd w:val="clear" w:color="auto" w:fill="auto"/>
            <w:noWrap/>
            <w:vAlign w:val="bottom"/>
          </w:tcPr>
          <w:p w14:paraId="54380848" w14:textId="51D8F9E6"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04A2A327" w14:textId="14350A4D"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6E59BF58" w14:textId="20D13042" w:rsidR="0085100B" w:rsidRPr="0085100B" w:rsidRDefault="0085100B" w:rsidP="0085100B">
            <w:pPr>
              <w:pStyle w:val="P68B1DB1-Normal4"/>
              <w:spacing w:after="0" w:line="240" w:lineRule="auto"/>
              <w:rPr>
                <w:b/>
                <w:bCs/>
                <w:sz w:val="18"/>
                <w:szCs w:val="18"/>
              </w:rPr>
            </w:pPr>
          </w:p>
        </w:tc>
        <w:tc>
          <w:tcPr>
            <w:tcW w:w="628" w:type="dxa"/>
            <w:shd w:val="clear" w:color="auto" w:fill="auto"/>
            <w:noWrap/>
            <w:vAlign w:val="bottom"/>
          </w:tcPr>
          <w:p w14:paraId="040E8B4F" w14:textId="05BF8EAD" w:rsidR="0085100B" w:rsidRPr="0085100B" w:rsidRDefault="0085100B" w:rsidP="0085100B">
            <w:pPr>
              <w:pStyle w:val="P68B1DB1-Normal4"/>
              <w:spacing w:after="0" w:line="240" w:lineRule="auto"/>
              <w:rPr>
                <w:b/>
                <w:bCs/>
                <w:sz w:val="18"/>
                <w:szCs w:val="18"/>
              </w:rPr>
            </w:pPr>
          </w:p>
        </w:tc>
        <w:tc>
          <w:tcPr>
            <w:tcW w:w="1276" w:type="dxa"/>
            <w:shd w:val="clear" w:color="auto" w:fill="auto"/>
            <w:noWrap/>
            <w:vAlign w:val="bottom"/>
          </w:tcPr>
          <w:p w14:paraId="36E5E7A5" w14:textId="39EE4AFD" w:rsidR="0085100B" w:rsidRPr="0085100B" w:rsidRDefault="0085100B" w:rsidP="0085100B">
            <w:pPr>
              <w:pStyle w:val="P68B1DB1-Normal4"/>
              <w:spacing w:after="0" w:line="240" w:lineRule="auto"/>
              <w:rPr>
                <w:b/>
                <w:bCs/>
                <w:sz w:val="18"/>
                <w:szCs w:val="18"/>
              </w:rPr>
            </w:pPr>
          </w:p>
        </w:tc>
      </w:tr>
      <w:tr w:rsidR="005D29CD" w:rsidRPr="0085100B" w14:paraId="5AC1B021" w14:textId="77777777" w:rsidTr="005D29CD">
        <w:trPr>
          <w:trHeight w:val="300"/>
        </w:trPr>
        <w:tc>
          <w:tcPr>
            <w:tcW w:w="2405" w:type="dxa"/>
            <w:shd w:val="clear" w:color="auto" w:fill="auto"/>
            <w:noWrap/>
            <w:vAlign w:val="bottom"/>
            <w:hideMark/>
          </w:tcPr>
          <w:p w14:paraId="37917448" w14:textId="2F81B366" w:rsidR="005D29CD" w:rsidRPr="0085100B" w:rsidRDefault="005D29CD" w:rsidP="005D29CD">
            <w:pPr>
              <w:pStyle w:val="P68B1DB1-Normal4"/>
              <w:spacing w:after="0" w:line="240" w:lineRule="auto"/>
              <w:rPr>
                <w:sz w:val="18"/>
                <w:szCs w:val="18"/>
              </w:rPr>
            </w:pPr>
            <w:r>
              <w:rPr>
                <w:sz w:val="18"/>
                <w:szCs w:val="18"/>
              </w:rPr>
              <w:t>ODT Celje</w:t>
            </w:r>
            <w:r w:rsidR="00BD032B">
              <w:rPr>
                <w:rStyle w:val="Sprotnaopomba-sklic"/>
                <w:sz w:val="18"/>
                <w:szCs w:val="18"/>
              </w:rPr>
              <w:footnoteReference w:id="39"/>
            </w:r>
          </w:p>
        </w:tc>
        <w:tc>
          <w:tcPr>
            <w:tcW w:w="627" w:type="dxa"/>
            <w:shd w:val="clear" w:color="auto" w:fill="auto"/>
            <w:noWrap/>
            <w:vAlign w:val="bottom"/>
            <w:hideMark/>
          </w:tcPr>
          <w:p w14:paraId="6226C24D" w14:textId="77777777" w:rsidR="005D29CD" w:rsidRPr="0085100B" w:rsidRDefault="005D29CD" w:rsidP="005D29CD">
            <w:pPr>
              <w:pStyle w:val="P68B1DB1-Normal4"/>
              <w:spacing w:after="0" w:line="240" w:lineRule="auto"/>
              <w:rPr>
                <w:sz w:val="18"/>
                <w:szCs w:val="18"/>
              </w:rPr>
            </w:pPr>
            <w:r w:rsidRPr="0085100B">
              <w:rPr>
                <w:sz w:val="18"/>
                <w:szCs w:val="18"/>
              </w:rPr>
              <w:t>265</w:t>
            </w:r>
          </w:p>
        </w:tc>
        <w:tc>
          <w:tcPr>
            <w:tcW w:w="628" w:type="dxa"/>
            <w:shd w:val="clear" w:color="auto" w:fill="auto"/>
            <w:noWrap/>
            <w:vAlign w:val="bottom"/>
            <w:hideMark/>
          </w:tcPr>
          <w:p w14:paraId="03F8DD24" w14:textId="77777777" w:rsidR="005D29CD" w:rsidRPr="0085100B" w:rsidRDefault="005D29CD" w:rsidP="005D29CD">
            <w:pPr>
              <w:pStyle w:val="P68B1DB1-Normal4"/>
              <w:spacing w:after="0" w:line="240" w:lineRule="auto"/>
              <w:rPr>
                <w:sz w:val="18"/>
                <w:szCs w:val="18"/>
              </w:rPr>
            </w:pPr>
            <w:r w:rsidRPr="0085100B">
              <w:rPr>
                <w:sz w:val="18"/>
                <w:szCs w:val="18"/>
              </w:rPr>
              <w:t>142</w:t>
            </w:r>
          </w:p>
        </w:tc>
        <w:tc>
          <w:tcPr>
            <w:tcW w:w="628" w:type="dxa"/>
            <w:shd w:val="clear" w:color="auto" w:fill="auto"/>
            <w:noWrap/>
            <w:vAlign w:val="bottom"/>
            <w:hideMark/>
          </w:tcPr>
          <w:p w14:paraId="7D486765" w14:textId="3EA3C615" w:rsidR="005D29CD" w:rsidRPr="0085100B" w:rsidRDefault="005D29CD" w:rsidP="005D29CD">
            <w:pPr>
              <w:pStyle w:val="P68B1DB1-Normal4"/>
              <w:spacing w:after="0" w:line="240" w:lineRule="auto"/>
              <w:rPr>
                <w:sz w:val="18"/>
                <w:szCs w:val="18"/>
              </w:rPr>
            </w:pPr>
            <w:r w:rsidRPr="0085100B">
              <w:rPr>
                <w:sz w:val="18"/>
                <w:szCs w:val="18"/>
              </w:rPr>
              <w:t>187</w:t>
            </w:r>
          </w:p>
        </w:tc>
        <w:tc>
          <w:tcPr>
            <w:tcW w:w="627" w:type="dxa"/>
            <w:shd w:val="clear" w:color="auto" w:fill="auto"/>
            <w:noWrap/>
            <w:vAlign w:val="bottom"/>
            <w:hideMark/>
          </w:tcPr>
          <w:p w14:paraId="5DB38C2B" w14:textId="77777777" w:rsidR="005D29CD" w:rsidRPr="0085100B" w:rsidRDefault="005D29CD" w:rsidP="005D29CD">
            <w:pPr>
              <w:pStyle w:val="P68B1DB1-Normal4"/>
              <w:spacing w:after="0" w:line="240" w:lineRule="auto"/>
              <w:rPr>
                <w:sz w:val="18"/>
                <w:szCs w:val="18"/>
              </w:rPr>
            </w:pPr>
            <w:r w:rsidRPr="0085100B">
              <w:rPr>
                <w:sz w:val="18"/>
                <w:szCs w:val="18"/>
              </w:rPr>
              <w:t>182</w:t>
            </w:r>
          </w:p>
        </w:tc>
        <w:tc>
          <w:tcPr>
            <w:tcW w:w="628" w:type="dxa"/>
            <w:shd w:val="clear" w:color="auto" w:fill="auto"/>
            <w:noWrap/>
            <w:vAlign w:val="bottom"/>
            <w:hideMark/>
          </w:tcPr>
          <w:p w14:paraId="4C153ED6" w14:textId="77777777" w:rsidR="005D29CD" w:rsidRPr="0085100B" w:rsidRDefault="005D29CD" w:rsidP="005D29CD">
            <w:pPr>
              <w:pStyle w:val="P68B1DB1-Normal4"/>
              <w:spacing w:after="0" w:line="240" w:lineRule="auto"/>
              <w:rPr>
                <w:sz w:val="18"/>
                <w:szCs w:val="18"/>
              </w:rPr>
            </w:pPr>
            <w:r w:rsidRPr="0085100B">
              <w:rPr>
                <w:sz w:val="18"/>
                <w:szCs w:val="18"/>
              </w:rPr>
              <w:t>201</w:t>
            </w:r>
          </w:p>
        </w:tc>
        <w:tc>
          <w:tcPr>
            <w:tcW w:w="628" w:type="dxa"/>
            <w:shd w:val="clear" w:color="auto" w:fill="auto"/>
            <w:noWrap/>
            <w:vAlign w:val="bottom"/>
            <w:hideMark/>
          </w:tcPr>
          <w:p w14:paraId="66188330" w14:textId="77777777" w:rsidR="005D29CD" w:rsidRPr="0085100B" w:rsidRDefault="005D29CD" w:rsidP="005D29CD">
            <w:pPr>
              <w:pStyle w:val="P68B1DB1-Normal4"/>
              <w:spacing w:after="0" w:line="240" w:lineRule="auto"/>
              <w:rPr>
                <w:sz w:val="18"/>
                <w:szCs w:val="18"/>
              </w:rPr>
            </w:pPr>
            <w:r w:rsidRPr="0085100B">
              <w:rPr>
                <w:sz w:val="18"/>
                <w:szCs w:val="18"/>
              </w:rPr>
              <w:t>155</w:t>
            </w:r>
          </w:p>
        </w:tc>
        <w:tc>
          <w:tcPr>
            <w:tcW w:w="628" w:type="dxa"/>
            <w:shd w:val="clear" w:color="auto" w:fill="auto"/>
            <w:noWrap/>
            <w:vAlign w:val="bottom"/>
            <w:hideMark/>
          </w:tcPr>
          <w:p w14:paraId="556DB468" w14:textId="77777777" w:rsidR="005D29CD" w:rsidRPr="0085100B" w:rsidRDefault="005D29CD" w:rsidP="005D29CD">
            <w:pPr>
              <w:pStyle w:val="P68B1DB1-Normal4"/>
              <w:spacing w:after="0" w:line="240" w:lineRule="auto"/>
              <w:rPr>
                <w:sz w:val="18"/>
                <w:szCs w:val="18"/>
              </w:rPr>
            </w:pPr>
            <w:r w:rsidRPr="0085100B">
              <w:rPr>
                <w:sz w:val="18"/>
                <w:szCs w:val="18"/>
              </w:rPr>
              <w:t>172</w:t>
            </w:r>
          </w:p>
        </w:tc>
        <w:tc>
          <w:tcPr>
            <w:tcW w:w="1276" w:type="dxa"/>
            <w:shd w:val="clear" w:color="auto" w:fill="auto"/>
            <w:noWrap/>
            <w:vAlign w:val="bottom"/>
            <w:hideMark/>
          </w:tcPr>
          <w:p w14:paraId="0E407B2A" w14:textId="77777777" w:rsidR="005D29CD" w:rsidRPr="0085100B" w:rsidRDefault="005D29CD" w:rsidP="005D29CD">
            <w:pPr>
              <w:pStyle w:val="P68B1DB1-Normal4"/>
              <w:spacing w:after="0" w:line="240" w:lineRule="auto"/>
              <w:rPr>
                <w:sz w:val="18"/>
                <w:szCs w:val="18"/>
              </w:rPr>
            </w:pPr>
            <w:r w:rsidRPr="0085100B">
              <w:rPr>
                <w:sz w:val="18"/>
                <w:szCs w:val="18"/>
              </w:rPr>
              <w:t>186</w:t>
            </w:r>
          </w:p>
        </w:tc>
      </w:tr>
      <w:tr w:rsidR="005D29CD" w:rsidRPr="0085100B" w14:paraId="0803CE88" w14:textId="77777777" w:rsidTr="005D29CD">
        <w:trPr>
          <w:trHeight w:val="300"/>
        </w:trPr>
        <w:tc>
          <w:tcPr>
            <w:tcW w:w="2405" w:type="dxa"/>
            <w:shd w:val="clear" w:color="auto" w:fill="auto"/>
            <w:noWrap/>
            <w:vAlign w:val="bottom"/>
            <w:hideMark/>
          </w:tcPr>
          <w:p w14:paraId="6E04E395" w14:textId="028D3B10" w:rsidR="005D29CD" w:rsidRPr="0085100B" w:rsidRDefault="005D29CD" w:rsidP="005D29CD">
            <w:pPr>
              <w:pStyle w:val="P68B1DB1-Normal4"/>
              <w:spacing w:after="0" w:line="240" w:lineRule="auto"/>
              <w:rPr>
                <w:sz w:val="18"/>
                <w:szCs w:val="18"/>
              </w:rPr>
            </w:pPr>
            <w:r>
              <w:rPr>
                <w:sz w:val="18"/>
                <w:szCs w:val="18"/>
              </w:rPr>
              <w:t>ODT Ljubljana</w:t>
            </w:r>
          </w:p>
        </w:tc>
        <w:tc>
          <w:tcPr>
            <w:tcW w:w="627" w:type="dxa"/>
            <w:shd w:val="clear" w:color="auto" w:fill="auto"/>
            <w:noWrap/>
            <w:vAlign w:val="bottom"/>
            <w:hideMark/>
          </w:tcPr>
          <w:p w14:paraId="4C9BAC16" w14:textId="77777777" w:rsidR="005D29CD" w:rsidRPr="0085100B" w:rsidRDefault="005D29CD" w:rsidP="005D29CD">
            <w:pPr>
              <w:pStyle w:val="P68B1DB1-Normal4"/>
              <w:spacing w:after="0" w:line="240" w:lineRule="auto"/>
              <w:rPr>
                <w:sz w:val="18"/>
                <w:szCs w:val="18"/>
              </w:rPr>
            </w:pPr>
            <w:r w:rsidRPr="0085100B">
              <w:rPr>
                <w:sz w:val="18"/>
                <w:szCs w:val="18"/>
              </w:rPr>
              <w:t>82</w:t>
            </w:r>
          </w:p>
        </w:tc>
        <w:tc>
          <w:tcPr>
            <w:tcW w:w="628" w:type="dxa"/>
            <w:shd w:val="clear" w:color="auto" w:fill="auto"/>
            <w:noWrap/>
            <w:vAlign w:val="bottom"/>
            <w:hideMark/>
          </w:tcPr>
          <w:p w14:paraId="0B25A3A2" w14:textId="77777777" w:rsidR="005D29CD" w:rsidRPr="0085100B" w:rsidRDefault="005D29CD" w:rsidP="005D29CD">
            <w:pPr>
              <w:pStyle w:val="P68B1DB1-Normal4"/>
              <w:spacing w:after="0" w:line="240" w:lineRule="auto"/>
              <w:rPr>
                <w:sz w:val="18"/>
                <w:szCs w:val="18"/>
              </w:rPr>
            </w:pPr>
            <w:r w:rsidRPr="0085100B">
              <w:rPr>
                <w:sz w:val="18"/>
                <w:szCs w:val="18"/>
              </w:rPr>
              <w:t>82</w:t>
            </w:r>
          </w:p>
        </w:tc>
        <w:tc>
          <w:tcPr>
            <w:tcW w:w="628" w:type="dxa"/>
            <w:shd w:val="clear" w:color="auto" w:fill="auto"/>
            <w:noWrap/>
            <w:vAlign w:val="bottom"/>
            <w:hideMark/>
          </w:tcPr>
          <w:p w14:paraId="3E0336F3" w14:textId="1B8870DC" w:rsidR="005D29CD" w:rsidRPr="0085100B" w:rsidRDefault="005D29CD" w:rsidP="005D29CD">
            <w:pPr>
              <w:pStyle w:val="P68B1DB1-Normal4"/>
              <w:spacing w:after="0" w:line="240" w:lineRule="auto"/>
              <w:rPr>
                <w:sz w:val="18"/>
                <w:szCs w:val="18"/>
              </w:rPr>
            </w:pPr>
            <w:r w:rsidRPr="0085100B">
              <w:rPr>
                <w:sz w:val="18"/>
                <w:szCs w:val="18"/>
              </w:rPr>
              <w:t>84</w:t>
            </w:r>
          </w:p>
        </w:tc>
        <w:tc>
          <w:tcPr>
            <w:tcW w:w="627" w:type="dxa"/>
            <w:shd w:val="clear" w:color="auto" w:fill="auto"/>
            <w:noWrap/>
            <w:vAlign w:val="bottom"/>
            <w:hideMark/>
          </w:tcPr>
          <w:p w14:paraId="1C5FCB7E" w14:textId="77777777" w:rsidR="005D29CD" w:rsidRPr="0085100B" w:rsidRDefault="005D29CD" w:rsidP="005D29CD">
            <w:pPr>
              <w:pStyle w:val="P68B1DB1-Normal4"/>
              <w:spacing w:after="0" w:line="240" w:lineRule="auto"/>
              <w:rPr>
                <w:sz w:val="18"/>
                <w:szCs w:val="18"/>
              </w:rPr>
            </w:pPr>
            <w:r w:rsidRPr="0085100B">
              <w:rPr>
                <w:sz w:val="18"/>
                <w:szCs w:val="18"/>
              </w:rPr>
              <w:t>58</w:t>
            </w:r>
          </w:p>
        </w:tc>
        <w:tc>
          <w:tcPr>
            <w:tcW w:w="628" w:type="dxa"/>
            <w:shd w:val="clear" w:color="auto" w:fill="auto"/>
            <w:noWrap/>
            <w:vAlign w:val="bottom"/>
            <w:hideMark/>
          </w:tcPr>
          <w:p w14:paraId="220E51A1" w14:textId="77777777" w:rsidR="005D29CD" w:rsidRPr="0085100B" w:rsidRDefault="005D29CD" w:rsidP="005D29CD">
            <w:pPr>
              <w:pStyle w:val="P68B1DB1-Normal4"/>
              <w:spacing w:after="0" w:line="240" w:lineRule="auto"/>
              <w:rPr>
                <w:sz w:val="18"/>
                <w:szCs w:val="18"/>
              </w:rPr>
            </w:pPr>
            <w:r w:rsidRPr="0085100B">
              <w:rPr>
                <w:sz w:val="18"/>
                <w:szCs w:val="18"/>
              </w:rPr>
              <w:t>77</w:t>
            </w:r>
          </w:p>
        </w:tc>
        <w:tc>
          <w:tcPr>
            <w:tcW w:w="628" w:type="dxa"/>
            <w:shd w:val="clear" w:color="auto" w:fill="auto"/>
            <w:noWrap/>
            <w:vAlign w:val="bottom"/>
            <w:hideMark/>
          </w:tcPr>
          <w:p w14:paraId="1A5E5173" w14:textId="77777777" w:rsidR="005D29CD" w:rsidRPr="0085100B" w:rsidRDefault="005D29CD" w:rsidP="005D29CD">
            <w:pPr>
              <w:pStyle w:val="P68B1DB1-Normal4"/>
              <w:spacing w:after="0" w:line="240" w:lineRule="auto"/>
              <w:rPr>
                <w:sz w:val="18"/>
                <w:szCs w:val="18"/>
              </w:rPr>
            </w:pPr>
            <w:r w:rsidRPr="0085100B">
              <w:rPr>
                <w:sz w:val="18"/>
                <w:szCs w:val="18"/>
              </w:rPr>
              <w:t>122</w:t>
            </w:r>
          </w:p>
        </w:tc>
        <w:tc>
          <w:tcPr>
            <w:tcW w:w="628" w:type="dxa"/>
            <w:shd w:val="clear" w:color="auto" w:fill="auto"/>
            <w:noWrap/>
            <w:vAlign w:val="bottom"/>
            <w:hideMark/>
          </w:tcPr>
          <w:p w14:paraId="2F6778F4" w14:textId="77777777" w:rsidR="005D29CD" w:rsidRPr="0085100B" w:rsidRDefault="005D29CD" w:rsidP="005D29CD">
            <w:pPr>
              <w:pStyle w:val="P68B1DB1-Normal4"/>
              <w:spacing w:after="0" w:line="240" w:lineRule="auto"/>
              <w:rPr>
                <w:sz w:val="18"/>
                <w:szCs w:val="18"/>
              </w:rPr>
            </w:pPr>
            <w:r w:rsidRPr="0085100B">
              <w:rPr>
                <w:sz w:val="18"/>
                <w:szCs w:val="18"/>
              </w:rPr>
              <w:t>122</w:t>
            </w:r>
          </w:p>
        </w:tc>
        <w:tc>
          <w:tcPr>
            <w:tcW w:w="1276" w:type="dxa"/>
            <w:shd w:val="clear" w:color="auto" w:fill="auto"/>
            <w:noWrap/>
            <w:vAlign w:val="bottom"/>
            <w:hideMark/>
          </w:tcPr>
          <w:p w14:paraId="71EF6508" w14:textId="77777777" w:rsidR="005D29CD" w:rsidRPr="0085100B" w:rsidRDefault="005D29CD" w:rsidP="005D29CD">
            <w:pPr>
              <w:pStyle w:val="P68B1DB1-Normal4"/>
              <w:spacing w:after="0" w:line="240" w:lineRule="auto"/>
              <w:rPr>
                <w:sz w:val="18"/>
                <w:szCs w:val="18"/>
              </w:rPr>
            </w:pPr>
            <w:r w:rsidRPr="0085100B">
              <w:rPr>
                <w:sz w:val="18"/>
                <w:szCs w:val="18"/>
              </w:rPr>
              <w:t>90</w:t>
            </w:r>
          </w:p>
        </w:tc>
      </w:tr>
      <w:tr w:rsidR="005D29CD" w:rsidRPr="0085100B" w14:paraId="71B36601" w14:textId="77777777" w:rsidTr="005D29CD">
        <w:trPr>
          <w:trHeight w:val="300"/>
        </w:trPr>
        <w:tc>
          <w:tcPr>
            <w:tcW w:w="2405" w:type="dxa"/>
            <w:shd w:val="clear" w:color="auto" w:fill="auto"/>
            <w:noWrap/>
            <w:vAlign w:val="bottom"/>
            <w:hideMark/>
          </w:tcPr>
          <w:p w14:paraId="56AF51CC" w14:textId="793A9F5A" w:rsidR="005D29CD" w:rsidRPr="0085100B" w:rsidRDefault="005D29CD" w:rsidP="005D29CD">
            <w:pPr>
              <w:pStyle w:val="P68B1DB1-Normal4"/>
              <w:spacing w:after="0" w:line="240" w:lineRule="auto"/>
              <w:rPr>
                <w:sz w:val="18"/>
                <w:szCs w:val="18"/>
              </w:rPr>
            </w:pPr>
            <w:r>
              <w:rPr>
                <w:sz w:val="18"/>
                <w:szCs w:val="18"/>
              </w:rPr>
              <w:t>ODT Slovenj Gradec</w:t>
            </w:r>
          </w:p>
        </w:tc>
        <w:tc>
          <w:tcPr>
            <w:tcW w:w="627" w:type="dxa"/>
            <w:shd w:val="clear" w:color="auto" w:fill="auto"/>
            <w:noWrap/>
            <w:vAlign w:val="bottom"/>
            <w:hideMark/>
          </w:tcPr>
          <w:p w14:paraId="1EE1D68E" w14:textId="77777777" w:rsidR="005D29CD" w:rsidRPr="0085100B" w:rsidRDefault="005D29CD" w:rsidP="005D29CD">
            <w:pPr>
              <w:pStyle w:val="P68B1DB1-Normal4"/>
              <w:spacing w:after="0" w:line="240" w:lineRule="auto"/>
              <w:rPr>
                <w:sz w:val="18"/>
                <w:szCs w:val="18"/>
              </w:rPr>
            </w:pPr>
            <w:r w:rsidRPr="0085100B">
              <w:rPr>
                <w:sz w:val="18"/>
                <w:szCs w:val="18"/>
              </w:rPr>
              <w:t>73</w:t>
            </w:r>
          </w:p>
        </w:tc>
        <w:tc>
          <w:tcPr>
            <w:tcW w:w="628" w:type="dxa"/>
            <w:shd w:val="clear" w:color="auto" w:fill="auto"/>
            <w:noWrap/>
            <w:vAlign w:val="bottom"/>
            <w:hideMark/>
          </w:tcPr>
          <w:p w14:paraId="58F0B816" w14:textId="77777777" w:rsidR="005D29CD" w:rsidRPr="0085100B" w:rsidRDefault="005D29CD" w:rsidP="005D29CD">
            <w:pPr>
              <w:pStyle w:val="P68B1DB1-Normal4"/>
              <w:spacing w:after="0" w:line="240" w:lineRule="auto"/>
              <w:rPr>
                <w:sz w:val="18"/>
                <w:szCs w:val="18"/>
              </w:rPr>
            </w:pPr>
            <w:r w:rsidRPr="0085100B">
              <w:rPr>
                <w:sz w:val="18"/>
                <w:szCs w:val="18"/>
              </w:rPr>
              <w:t>23</w:t>
            </w:r>
          </w:p>
        </w:tc>
        <w:tc>
          <w:tcPr>
            <w:tcW w:w="628" w:type="dxa"/>
            <w:shd w:val="clear" w:color="auto" w:fill="auto"/>
            <w:noWrap/>
            <w:vAlign w:val="bottom"/>
            <w:hideMark/>
          </w:tcPr>
          <w:p w14:paraId="25D30E2B" w14:textId="198E26A1" w:rsidR="005D29CD" w:rsidRPr="0085100B" w:rsidRDefault="005D29CD" w:rsidP="005D29CD">
            <w:pPr>
              <w:pStyle w:val="P68B1DB1-Normal4"/>
              <w:spacing w:after="0" w:line="240" w:lineRule="auto"/>
              <w:rPr>
                <w:sz w:val="18"/>
                <w:szCs w:val="18"/>
              </w:rPr>
            </w:pPr>
            <w:r w:rsidRPr="0085100B">
              <w:rPr>
                <w:sz w:val="18"/>
                <w:szCs w:val="18"/>
              </w:rPr>
              <w:t>55</w:t>
            </w:r>
          </w:p>
        </w:tc>
        <w:tc>
          <w:tcPr>
            <w:tcW w:w="627" w:type="dxa"/>
            <w:shd w:val="clear" w:color="auto" w:fill="auto"/>
            <w:noWrap/>
            <w:vAlign w:val="bottom"/>
            <w:hideMark/>
          </w:tcPr>
          <w:p w14:paraId="2CD349DC" w14:textId="77777777" w:rsidR="005D29CD" w:rsidRPr="0085100B" w:rsidRDefault="005D29CD" w:rsidP="005D29CD">
            <w:pPr>
              <w:pStyle w:val="P68B1DB1-Normal4"/>
              <w:spacing w:after="0" w:line="240" w:lineRule="auto"/>
              <w:rPr>
                <w:sz w:val="18"/>
                <w:szCs w:val="18"/>
              </w:rPr>
            </w:pPr>
            <w:r w:rsidRPr="0085100B">
              <w:rPr>
                <w:sz w:val="18"/>
                <w:szCs w:val="18"/>
              </w:rPr>
              <w:t>18</w:t>
            </w:r>
          </w:p>
        </w:tc>
        <w:tc>
          <w:tcPr>
            <w:tcW w:w="628" w:type="dxa"/>
            <w:shd w:val="clear" w:color="auto" w:fill="auto"/>
            <w:noWrap/>
            <w:vAlign w:val="bottom"/>
            <w:hideMark/>
          </w:tcPr>
          <w:p w14:paraId="40C54647" w14:textId="77777777" w:rsidR="005D29CD" w:rsidRPr="0085100B" w:rsidRDefault="005D29CD" w:rsidP="005D29CD">
            <w:pPr>
              <w:pStyle w:val="P68B1DB1-Normal4"/>
              <w:spacing w:after="0" w:line="240" w:lineRule="auto"/>
              <w:rPr>
                <w:sz w:val="18"/>
                <w:szCs w:val="18"/>
              </w:rPr>
            </w:pPr>
            <w:r w:rsidRPr="0085100B">
              <w:rPr>
                <w:sz w:val="18"/>
                <w:szCs w:val="18"/>
              </w:rPr>
              <w:t>32</w:t>
            </w:r>
          </w:p>
        </w:tc>
        <w:tc>
          <w:tcPr>
            <w:tcW w:w="628" w:type="dxa"/>
            <w:shd w:val="clear" w:color="auto" w:fill="auto"/>
            <w:noWrap/>
            <w:vAlign w:val="bottom"/>
            <w:hideMark/>
          </w:tcPr>
          <w:p w14:paraId="6B25E4F6" w14:textId="77777777" w:rsidR="005D29CD" w:rsidRPr="0085100B" w:rsidRDefault="005D29CD" w:rsidP="005D29CD">
            <w:pPr>
              <w:pStyle w:val="P68B1DB1-Normal4"/>
              <w:spacing w:after="0" w:line="240" w:lineRule="auto"/>
              <w:rPr>
                <w:sz w:val="18"/>
                <w:szCs w:val="18"/>
              </w:rPr>
            </w:pPr>
            <w:r w:rsidRPr="0085100B">
              <w:rPr>
                <w:sz w:val="18"/>
                <w:szCs w:val="18"/>
              </w:rPr>
              <w:t>63</w:t>
            </w:r>
          </w:p>
        </w:tc>
        <w:tc>
          <w:tcPr>
            <w:tcW w:w="628" w:type="dxa"/>
            <w:shd w:val="clear" w:color="auto" w:fill="auto"/>
            <w:noWrap/>
            <w:vAlign w:val="bottom"/>
            <w:hideMark/>
          </w:tcPr>
          <w:p w14:paraId="27CDA309" w14:textId="77777777" w:rsidR="005D29CD" w:rsidRPr="0085100B" w:rsidRDefault="005D29CD" w:rsidP="005D29CD">
            <w:pPr>
              <w:pStyle w:val="P68B1DB1-Normal4"/>
              <w:spacing w:after="0" w:line="240" w:lineRule="auto"/>
              <w:rPr>
                <w:sz w:val="18"/>
                <w:szCs w:val="18"/>
              </w:rPr>
            </w:pPr>
            <w:r w:rsidRPr="0085100B">
              <w:rPr>
                <w:sz w:val="18"/>
                <w:szCs w:val="18"/>
              </w:rPr>
              <w:t>58</w:t>
            </w:r>
          </w:p>
        </w:tc>
        <w:tc>
          <w:tcPr>
            <w:tcW w:w="1276" w:type="dxa"/>
            <w:shd w:val="clear" w:color="auto" w:fill="auto"/>
            <w:noWrap/>
            <w:vAlign w:val="bottom"/>
            <w:hideMark/>
          </w:tcPr>
          <w:p w14:paraId="37026397" w14:textId="77777777" w:rsidR="005D29CD" w:rsidRPr="0085100B" w:rsidRDefault="005D29CD" w:rsidP="005D29CD">
            <w:pPr>
              <w:pStyle w:val="P68B1DB1-Normal4"/>
              <w:spacing w:after="0" w:line="240" w:lineRule="auto"/>
              <w:rPr>
                <w:sz w:val="18"/>
                <w:szCs w:val="18"/>
              </w:rPr>
            </w:pPr>
            <w:r w:rsidRPr="0085100B">
              <w:rPr>
                <w:sz w:val="18"/>
                <w:szCs w:val="18"/>
              </w:rPr>
              <w:t>53</w:t>
            </w:r>
          </w:p>
        </w:tc>
      </w:tr>
    </w:tbl>
    <w:p w14:paraId="1186E09E" w14:textId="77777777" w:rsidR="001A2EBA" w:rsidRPr="001A2EBA" w:rsidRDefault="001A2EBA" w:rsidP="001A2EBA">
      <w:pPr>
        <w:jc w:val="both"/>
        <w:rPr>
          <w:rFonts w:cs="Arial"/>
          <w:b/>
          <w:bCs/>
          <w:szCs w:val="20"/>
        </w:rPr>
      </w:pPr>
    </w:p>
    <w:p w14:paraId="132B8057" w14:textId="77777777" w:rsidR="000F1977" w:rsidRDefault="000F1977" w:rsidP="0085100B">
      <w:pPr>
        <w:pStyle w:val="P68B1DB1-Normal4"/>
        <w:spacing w:after="0" w:line="240" w:lineRule="auto"/>
        <w:rPr>
          <w:rFonts w:ascii="Arial" w:eastAsia="Times New Roman" w:hAnsi="Arial" w:cs="Arial"/>
          <w:sz w:val="20"/>
          <w:lang w:val="sl-SI" w:eastAsia="en-US"/>
        </w:rPr>
      </w:pPr>
    </w:p>
    <w:p w14:paraId="0561B53C" w14:textId="77777777" w:rsidR="00A70C0C" w:rsidRDefault="00A70C0C" w:rsidP="0085100B">
      <w:pPr>
        <w:pStyle w:val="P68B1DB1-Normal4"/>
        <w:spacing w:after="0" w:line="240" w:lineRule="auto"/>
        <w:rPr>
          <w:rFonts w:ascii="Arial" w:eastAsia="Times New Roman" w:hAnsi="Arial" w:cs="Arial"/>
          <w:sz w:val="20"/>
          <w:lang w:val="sl-SI" w:eastAsia="en-US"/>
        </w:rPr>
      </w:pPr>
    </w:p>
    <w:p w14:paraId="5BD1DCFF" w14:textId="5D260710" w:rsidR="00E4188B" w:rsidRPr="005172A3" w:rsidRDefault="00E4188B" w:rsidP="0085100B">
      <w:pPr>
        <w:pStyle w:val="P68B1DB1-Normal4"/>
        <w:spacing w:after="0" w:line="240" w:lineRule="auto"/>
        <w:rPr>
          <w:rFonts w:ascii="Arial" w:eastAsia="Times New Roman" w:hAnsi="Arial" w:cs="Arial"/>
          <w:i/>
          <w:iCs/>
          <w:sz w:val="20"/>
          <w:lang w:val="sl-SI" w:eastAsia="en-US"/>
        </w:rPr>
      </w:pPr>
      <w:r w:rsidRPr="0085100B">
        <w:rPr>
          <w:rFonts w:ascii="Arial" w:eastAsia="Times New Roman" w:hAnsi="Arial" w:cs="Arial"/>
          <w:i/>
          <w:iCs/>
          <w:sz w:val="20"/>
          <w:lang w:val="sl-SI" w:eastAsia="en-US"/>
        </w:rPr>
        <w:lastRenderedPageBreak/>
        <w:t xml:space="preserve">Tabela </w:t>
      </w:r>
      <w:r w:rsidR="00B7149C">
        <w:rPr>
          <w:rFonts w:ascii="Arial" w:eastAsia="Times New Roman" w:hAnsi="Arial" w:cs="Arial"/>
          <w:i/>
          <w:iCs/>
          <w:sz w:val="20"/>
          <w:lang w:val="sl-SI" w:eastAsia="en-US"/>
        </w:rPr>
        <w:t>10</w:t>
      </w:r>
      <w:r w:rsidRPr="0085100B">
        <w:rPr>
          <w:rFonts w:ascii="Arial" w:eastAsia="Times New Roman" w:hAnsi="Arial" w:cs="Arial"/>
          <w:i/>
          <w:iCs/>
          <w:sz w:val="20"/>
          <w:lang w:val="sl-SI" w:eastAsia="en-US"/>
        </w:rPr>
        <w:t>: Povprečno trajanje postopkov na</w:t>
      </w:r>
      <w:r>
        <w:rPr>
          <w:rFonts w:ascii="Arial" w:eastAsia="Times New Roman" w:hAnsi="Arial" w:cs="Arial"/>
          <w:i/>
          <w:iCs/>
          <w:sz w:val="20"/>
          <w:lang w:val="sl-SI" w:eastAsia="en-US"/>
        </w:rPr>
        <w:t xml:space="preserve"> okrožnih sodiščih</w:t>
      </w:r>
      <w:r>
        <w:rPr>
          <w:rStyle w:val="Sprotnaopomba-sklic"/>
          <w:rFonts w:ascii="Arial" w:eastAsia="Times New Roman" w:hAnsi="Arial" w:cs="Arial"/>
          <w:i/>
          <w:iCs/>
          <w:sz w:val="20"/>
          <w:lang w:val="sl-SI" w:eastAsia="en-US"/>
        </w:rPr>
        <w:footnoteReference w:id="40"/>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2"/>
        <w:gridCol w:w="870"/>
        <w:gridCol w:w="871"/>
        <w:gridCol w:w="871"/>
        <w:gridCol w:w="870"/>
        <w:gridCol w:w="871"/>
        <w:gridCol w:w="871"/>
        <w:gridCol w:w="871"/>
      </w:tblGrid>
      <w:tr w:rsidR="00E4188B" w:rsidRPr="00FF7428" w14:paraId="5F79D5D0" w14:textId="77777777" w:rsidTr="00FF7428">
        <w:trPr>
          <w:trHeight w:val="255"/>
          <w:jc w:val="center"/>
        </w:trPr>
        <w:tc>
          <w:tcPr>
            <w:tcW w:w="2122" w:type="dxa"/>
            <w:shd w:val="clear" w:color="auto" w:fill="auto"/>
            <w:noWrap/>
            <w:hideMark/>
          </w:tcPr>
          <w:p w14:paraId="1D18082B" w14:textId="680175D6" w:rsidR="00E4188B" w:rsidRPr="00B37C61" w:rsidRDefault="00E4188B" w:rsidP="00202C85">
            <w:pPr>
              <w:pStyle w:val="P68B1DB1-Normal4"/>
              <w:spacing w:after="0" w:line="276" w:lineRule="auto"/>
              <w:rPr>
                <w:b/>
                <w:bCs/>
                <w:sz w:val="18"/>
                <w:szCs w:val="18"/>
              </w:rPr>
            </w:pPr>
          </w:p>
        </w:tc>
        <w:tc>
          <w:tcPr>
            <w:tcW w:w="870" w:type="dxa"/>
          </w:tcPr>
          <w:p w14:paraId="3DFE11D1" w14:textId="77777777" w:rsidR="00E4188B" w:rsidRPr="00FF7428" w:rsidRDefault="00E4188B" w:rsidP="00202C85">
            <w:pPr>
              <w:pStyle w:val="P68B1DB1-Normal4"/>
              <w:spacing w:after="0" w:line="276" w:lineRule="auto"/>
              <w:jc w:val="center"/>
              <w:rPr>
                <w:b/>
                <w:bCs/>
                <w:sz w:val="18"/>
                <w:szCs w:val="18"/>
              </w:rPr>
            </w:pPr>
            <w:r w:rsidRPr="00FF7428">
              <w:rPr>
                <w:b/>
                <w:bCs/>
                <w:sz w:val="18"/>
                <w:szCs w:val="18"/>
              </w:rPr>
              <w:t>2018</w:t>
            </w:r>
          </w:p>
        </w:tc>
        <w:tc>
          <w:tcPr>
            <w:tcW w:w="871" w:type="dxa"/>
          </w:tcPr>
          <w:p w14:paraId="56FE619B" w14:textId="77777777" w:rsidR="00E4188B" w:rsidRPr="00FF7428" w:rsidRDefault="00E4188B" w:rsidP="00202C85">
            <w:pPr>
              <w:pStyle w:val="P68B1DB1-Normal4"/>
              <w:spacing w:after="0" w:line="276" w:lineRule="auto"/>
              <w:jc w:val="center"/>
              <w:rPr>
                <w:b/>
                <w:bCs/>
                <w:sz w:val="18"/>
                <w:szCs w:val="18"/>
              </w:rPr>
            </w:pPr>
            <w:r w:rsidRPr="00FF7428">
              <w:rPr>
                <w:b/>
                <w:bCs/>
                <w:sz w:val="18"/>
                <w:szCs w:val="18"/>
              </w:rPr>
              <w:t>2019</w:t>
            </w:r>
          </w:p>
        </w:tc>
        <w:tc>
          <w:tcPr>
            <w:tcW w:w="871" w:type="dxa"/>
          </w:tcPr>
          <w:p w14:paraId="77F3599D" w14:textId="77777777" w:rsidR="00E4188B" w:rsidRPr="00FF7428" w:rsidRDefault="00E4188B" w:rsidP="00202C85">
            <w:pPr>
              <w:pStyle w:val="P68B1DB1-Normal4"/>
              <w:spacing w:after="0" w:line="276" w:lineRule="auto"/>
              <w:jc w:val="center"/>
              <w:rPr>
                <w:b/>
                <w:bCs/>
                <w:sz w:val="18"/>
                <w:szCs w:val="18"/>
              </w:rPr>
            </w:pPr>
            <w:r w:rsidRPr="00FF7428">
              <w:rPr>
                <w:b/>
                <w:bCs/>
                <w:sz w:val="18"/>
                <w:szCs w:val="18"/>
              </w:rPr>
              <w:t>2020</w:t>
            </w:r>
          </w:p>
        </w:tc>
        <w:tc>
          <w:tcPr>
            <w:tcW w:w="870" w:type="dxa"/>
          </w:tcPr>
          <w:p w14:paraId="4DC1C1DD" w14:textId="77777777" w:rsidR="00E4188B" w:rsidRPr="00FF7428" w:rsidRDefault="00E4188B" w:rsidP="00202C85">
            <w:pPr>
              <w:pStyle w:val="P68B1DB1-Normal4"/>
              <w:spacing w:after="0" w:line="276" w:lineRule="auto"/>
              <w:jc w:val="center"/>
              <w:rPr>
                <w:b/>
                <w:bCs/>
                <w:sz w:val="18"/>
                <w:szCs w:val="18"/>
              </w:rPr>
            </w:pPr>
            <w:r w:rsidRPr="00FF7428">
              <w:rPr>
                <w:b/>
                <w:bCs/>
                <w:sz w:val="18"/>
                <w:szCs w:val="18"/>
              </w:rPr>
              <w:t>2021</w:t>
            </w:r>
          </w:p>
        </w:tc>
        <w:tc>
          <w:tcPr>
            <w:tcW w:w="871" w:type="dxa"/>
          </w:tcPr>
          <w:p w14:paraId="1D370F6F" w14:textId="77777777" w:rsidR="00E4188B" w:rsidRPr="00FF7428" w:rsidRDefault="00E4188B" w:rsidP="00202C85">
            <w:pPr>
              <w:pStyle w:val="P68B1DB1-Normal4"/>
              <w:spacing w:after="0" w:line="276" w:lineRule="auto"/>
              <w:jc w:val="center"/>
              <w:rPr>
                <w:b/>
                <w:bCs/>
                <w:sz w:val="18"/>
                <w:szCs w:val="18"/>
              </w:rPr>
            </w:pPr>
            <w:r w:rsidRPr="00FF7428">
              <w:rPr>
                <w:b/>
                <w:bCs/>
                <w:sz w:val="18"/>
                <w:szCs w:val="18"/>
              </w:rPr>
              <w:t>2022</w:t>
            </w:r>
          </w:p>
        </w:tc>
        <w:tc>
          <w:tcPr>
            <w:tcW w:w="871" w:type="dxa"/>
            <w:vAlign w:val="bottom"/>
          </w:tcPr>
          <w:p w14:paraId="6457C820" w14:textId="77777777" w:rsidR="00E4188B" w:rsidRPr="00FF7428" w:rsidRDefault="00E4188B" w:rsidP="00202C85">
            <w:pPr>
              <w:pStyle w:val="P68B1DB1-Normal4"/>
              <w:spacing w:after="0" w:line="276" w:lineRule="auto"/>
              <w:jc w:val="center"/>
              <w:rPr>
                <w:b/>
                <w:bCs/>
                <w:sz w:val="18"/>
                <w:szCs w:val="18"/>
              </w:rPr>
            </w:pPr>
            <w:r w:rsidRPr="00B37C61">
              <w:rPr>
                <w:b/>
                <w:bCs/>
                <w:sz w:val="18"/>
                <w:szCs w:val="18"/>
              </w:rPr>
              <w:t>2023</w:t>
            </w:r>
          </w:p>
        </w:tc>
        <w:tc>
          <w:tcPr>
            <w:tcW w:w="871" w:type="dxa"/>
            <w:shd w:val="clear" w:color="auto" w:fill="auto"/>
            <w:noWrap/>
            <w:vAlign w:val="bottom"/>
            <w:hideMark/>
          </w:tcPr>
          <w:p w14:paraId="16A55350" w14:textId="77777777" w:rsidR="00E4188B" w:rsidRPr="00B37C61" w:rsidRDefault="00E4188B" w:rsidP="00202C85">
            <w:pPr>
              <w:pStyle w:val="P68B1DB1-Normal4"/>
              <w:spacing w:after="0" w:line="276" w:lineRule="auto"/>
              <w:jc w:val="center"/>
              <w:rPr>
                <w:b/>
                <w:bCs/>
                <w:sz w:val="18"/>
                <w:szCs w:val="18"/>
              </w:rPr>
            </w:pPr>
            <w:r w:rsidRPr="00B37C61">
              <w:rPr>
                <w:b/>
                <w:bCs/>
                <w:sz w:val="18"/>
                <w:szCs w:val="18"/>
              </w:rPr>
              <w:t>2024</w:t>
            </w:r>
          </w:p>
        </w:tc>
      </w:tr>
      <w:tr w:rsidR="00645EBE" w:rsidRPr="00FF7428" w14:paraId="10452421" w14:textId="77777777" w:rsidTr="0074307C">
        <w:trPr>
          <w:trHeight w:val="480"/>
          <w:jc w:val="center"/>
        </w:trPr>
        <w:tc>
          <w:tcPr>
            <w:tcW w:w="2122" w:type="dxa"/>
            <w:shd w:val="clear" w:color="auto" w:fill="auto"/>
            <w:vAlign w:val="center"/>
            <w:hideMark/>
          </w:tcPr>
          <w:p w14:paraId="600C7DC7" w14:textId="1B127C78" w:rsidR="00645EBE" w:rsidRPr="00B37C61" w:rsidRDefault="00645EBE" w:rsidP="00202C85">
            <w:pPr>
              <w:pStyle w:val="P68B1DB1-Normal4"/>
              <w:spacing w:after="0" w:line="276" w:lineRule="auto"/>
              <w:rPr>
                <w:b/>
                <w:bCs/>
                <w:sz w:val="18"/>
                <w:szCs w:val="18"/>
              </w:rPr>
            </w:pPr>
            <w:r w:rsidRPr="00B37C61">
              <w:rPr>
                <w:b/>
                <w:bCs/>
                <w:sz w:val="18"/>
                <w:szCs w:val="18"/>
              </w:rPr>
              <w:t>Vrsta zadeve</w:t>
            </w:r>
          </w:p>
        </w:tc>
        <w:tc>
          <w:tcPr>
            <w:tcW w:w="6095" w:type="dxa"/>
            <w:gridSpan w:val="7"/>
          </w:tcPr>
          <w:p w14:paraId="3C291CDD" w14:textId="5ACD1855" w:rsidR="00645EBE" w:rsidRPr="00B37C61" w:rsidRDefault="001C3228" w:rsidP="00202C85">
            <w:pPr>
              <w:pStyle w:val="P68B1DB1-Normal4"/>
              <w:spacing w:after="0" w:line="276" w:lineRule="auto"/>
              <w:jc w:val="center"/>
              <w:rPr>
                <w:b/>
                <w:bCs/>
                <w:sz w:val="18"/>
                <w:szCs w:val="18"/>
              </w:rPr>
            </w:pPr>
            <w:r>
              <w:rPr>
                <w:b/>
                <w:bCs/>
                <w:sz w:val="18"/>
                <w:szCs w:val="18"/>
              </w:rPr>
              <w:t>Povprečni čas</w:t>
            </w:r>
            <w:r w:rsidR="00645EBE" w:rsidRPr="00B37C61">
              <w:rPr>
                <w:b/>
                <w:bCs/>
                <w:sz w:val="18"/>
                <w:szCs w:val="18"/>
              </w:rPr>
              <w:t xml:space="preserve"> reš.</w:t>
            </w:r>
            <w:r w:rsidR="00645EBE" w:rsidRPr="00FF7428">
              <w:rPr>
                <w:b/>
                <w:bCs/>
                <w:sz w:val="18"/>
                <w:szCs w:val="18"/>
              </w:rPr>
              <w:t xml:space="preserve"> </w:t>
            </w:r>
            <w:r w:rsidR="00645EBE" w:rsidRPr="00B37C61">
              <w:rPr>
                <w:b/>
                <w:bCs/>
                <w:sz w:val="18"/>
                <w:szCs w:val="18"/>
              </w:rPr>
              <w:t>(v mes.)</w:t>
            </w:r>
          </w:p>
        </w:tc>
      </w:tr>
      <w:tr w:rsidR="00645EBE" w:rsidRPr="00FF7428" w14:paraId="7954CFAB" w14:textId="77777777" w:rsidTr="00E37E2E">
        <w:trPr>
          <w:trHeight w:val="210"/>
          <w:jc w:val="center"/>
        </w:trPr>
        <w:tc>
          <w:tcPr>
            <w:tcW w:w="8217" w:type="dxa"/>
            <w:gridSpan w:val="8"/>
            <w:shd w:val="clear" w:color="auto" w:fill="auto"/>
            <w:hideMark/>
          </w:tcPr>
          <w:p w14:paraId="726DCCC0" w14:textId="583498BD" w:rsidR="00645EBE" w:rsidRPr="00FF7428" w:rsidRDefault="00645EBE" w:rsidP="00645EBE">
            <w:pPr>
              <w:pStyle w:val="P68B1DB1-Normal4"/>
              <w:spacing w:after="0" w:line="276" w:lineRule="auto"/>
              <w:rPr>
                <w:sz w:val="18"/>
                <w:szCs w:val="18"/>
              </w:rPr>
            </w:pPr>
            <w:r w:rsidRPr="00B37C61">
              <w:rPr>
                <w:b/>
                <w:bCs/>
                <w:sz w:val="18"/>
                <w:szCs w:val="18"/>
              </w:rPr>
              <w:t>Kmp,</w:t>
            </w:r>
            <w:r w:rsidR="00F62E17">
              <w:rPr>
                <w:b/>
                <w:bCs/>
                <w:sz w:val="18"/>
                <w:szCs w:val="18"/>
              </w:rPr>
              <w:t xml:space="preserve"> </w:t>
            </w:r>
            <w:r w:rsidRPr="00B37C61">
              <w:rPr>
                <w:b/>
                <w:bCs/>
                <w:sz w:val="18"/>
                <w:szCs w:val="18"/>
              </w:rPr>
              <w:t>Kazenske zadeve zoper mladoletnike - pripravljalni postopek</w:t>
            </w:r>
            <w:r w:rsidRPr="00FF7428">
              <w:rPr>
                <w:b/>
                <w:bCs/>
                <w:sz w:val="18"/>
                <w:szCs w:val="18"/>
              </w:rPr>
              <w:t xml:space="preserve"> </w:t>
            </w:r>
          </w:p>
        </w:tc>
      </w:tr>
      <w:tr w:rsidR="00E4188B" w:rsidRPr="00FF7428" w14:paraId="7C057DD1" w14:textId="77777777" w:rsidTr="00D11ED9">
        <w:trPr>
          <w:trHeight w:val="480"/>
          <w:jc w:val="center"/>
        </w:trPr>
        <w:tc>
          <w:tcPr>
            <w:tcW w:w="2122" w:type="dxa"/>
            <w:shd w:val="clear" w:color="auto" w:fill="auto"/>
            <w:hideMark/>
          </w:tcPr>
          <w:p w14:paraId="45AFBEF1" w14:textId="1809DCF1" w:rsidR="00E4188B" w:rsidRPr="00B37C61" w:rsidRDefault="00E4188B" w:rsidP="00202C85">
            <w:pPr>
              <w:pStyle w:val="P68B1DB1-Normal4"/>
              <w:spacing w:after="0" w:line="276" w:lineRule="auto"/>
              <w:rPr>
                <w:sz w:val="18"/>
                <w:szCs w:val="18"/>
              </w:rPr>
            </w:pPr>
            <w:r w:rsidRPr="00B37C61">
              <w:rPr>
                <w:sz w:val="18"/>
                <w:szCs w:val="18"/>
              </w:rPr>
              <w:t>OZ v Krškem</w:t>
            </w:r>
          </w:p>
        </w:tc>
        <w:tc>
          <w:tcPr>
            <w:tcW w:w="870" w:type="dxa"/>
            <w:vAlign w:val="center"/>
          </w:tcPr>
          <w:p w14:paraId="023D0C14" w14:textId="538D6407" w:rsidR="00E4188B" w:rsidRPr="00FF7428" w:rsidRDefault="00DF0389" w:rsidP="00D11ED9">
            <w:pPr>
              <w:pStyle w:val="P68B1DB1-Normal4"/>
              <w:spacing w:after="0" w:line="276" w:lineRule="auto"/>
              <w:jc w:val="center"/>
              <w:rPr>
                <w:sz w:val="18"/>
                <w:szCs w:val="18"/>
              </w:rPr>
            </w:pPr>
            <w:r w:rsidRPr="00DF0389">
              <w:rPr>
                <w:sz w:val="18"/>
                <w:szCs w:val="18"/>
              </w:rPr>
              <w:t>1,5</w:t>
            </w:r>
          </w:p>
        </w:tc>
        <w:tc>
          <w:tcPr>
            <w:tcW w:w="871" w:type="dxa"/>
            <w:vAlign w:val="center"/>
          </w:tcPr>
          <w:p w14:paraId="7B051DA6" w14:textId="77094CF8" w:rsidR="00E4188B" w:rsidRPr="00FF7428" w:rsidRDefault="00D11ED9" w:rsidP="00D11ED9">
            <w:pPr>
              <w:pStyle w:val="P68B1DB1-Normal4"/>
              <w:spacing w:after="0" w:line="276" w:lineRule="auto"/>
              <w:jc w:val="center"/>
              <w:rPr>
                <w:sz w:val="18"/>
                <w:szCs w:val="18"/>
              </w:rPr>
            </w:pPr>
            <w:r w:rsidRPr="00D11ED9">
              <w:rPr>
                <w:sz w:val="18"/>
                <w:szCs w:val="18"/>
              </w:rPr>
              <w:t>2,2</w:t>
            </w:r>
          </w:p>
        </w:tc>
        <w:tc>
          <w:tcPr>
            <w:tcW w:w="871" w:type="dxa"/>
            <w:vAlign w:val="center"/>
          </w:tcPr>
          <w:p w14:paraId="0E4F66F7" w14:textId="54903BB7" w:rsidR="00E4188B" w:rsidRPr="00FF7428" w:rsidRDefault="00D11ED9" w:rsidP="00D11ED9">
            <w:pPr>
              <w:pStyle w:val="P68B1DB1-Normal4"/>
              <w:spacing w:after="0" w:line="276" w:lineRule="auto"/>
              <w:jc w:val="center"/>
              <w:rPr>
                <w:sz w:val="18"/>
                <w:szCs w:val="18"/>
              </w:rPr>
            </w:pPr>
            <w:r w:rsidRPr="00D11ED9">
              <w:rPr>
                <w:sz w:val="18"/>
                <w:szCs w:val="18"/>
              </w:rPr>
              <w:t>2,0</w:t>
            </w:r>
          </w:p>
        </w:tc>
        <w:tc>
          <w:tcPr>
            <w:tcW w:w="870" w:type="dxa"/>
            <w:vAlign w:val="center"/>
          </w:tcPr>
          <w:p w14:paraId="172DCD4D" w14:textId="79534D16" w:rsidR="00E4188B" w:rsidRPr="00FF7428" w:rsidRDefault="00202C85" w:rsidP="00D11ED9">
            <w:pPr>
              <w:pStyle w:val="P68B1DB1-Normal4"/>
              <w:spacing w:after="0" w:line="276" w:lineRule="auto"/>
              <w:jc w:val="center"/>
              <w:rPr>
                <w:sz w:val="18"/>
                <w:szCs w:val="18"/>
              </w:rPr>
            </w:pPr>
            <w:r>
              <w:rPr>
                <w:sz w:val="18"/>
                <w:szCs w:val="18"/>
              </w:rPr>
              <w:t>2,</w:t>
            </w:r>
            <w:r w:rsidR="00D11ED9">
              <w:rPr>
                <w:sz w:val="18"/>
                <w:szCs w:val="18"/>
              </w:rPr>
              <w:t>5</w:t>
            </w:r>
          </w:p>
        </w:tc>
        <w:tc>
          <w:tcPr>
            <w:tcW w:w="871" w:type="dxa"/>
            <w:vAlign w:val="center"/>
          </w:tcPr>
          <w:p w14:paraId="5329C5F5" w14:textId="11D5D1EA" w:rsidR="00E4188B" w:rsidRPr="00FF7428" w:rsidRDefault="00202C85" w:rsidP="00D11ED9">
            <w:pPr>
              <w:pStyle w:val="P68B1DB1-Normal4"/>
              <w:spacing w:after="0" w:line="276" w:lineRule="auto"/>
              <w:jc w:val="center"/>
              <w:rPr>
                <w:sz w:val="18"/>
                <w:szCs w:val="18"/>
              </w:rPr>
            </w:pPr>
            <w:r>
              <w:rPr>
                <w:sz w:val="18"/>
                <w:szCs w:val="18"/>
              </w:rPr>
              <w:t>2,</w:t>
            </w:r>
            <w:r w:rsidR="00D11ED9">
              <w:rPr>
                <w:sz w:val="18"/>
                <w:szCs w:val="18"/>
              </w:rPr>
              <w:t>0</w:t>
            </w:r>
          </w:p>
        </w:tc>
        <w:tc>
          <w:tcPr>
            <w:tcW w:w="871" w:type="dxa"/>
            <w:vAlign w:val="center"/>
          </w:tcPr>
          <w:p w14:paraId="049C30AF" w14:textId="77777777" w:rsidR="00E4188B" w:rsidRPr="00FF7428" w:rsidRDefault="00E4188B" w:rsidP="00D11ED9">
            <w:pPr>
              <w:pStyle w:val="P68B1DB1-Normal4"/>
              <w:spacing w:after="0" w:line="276" w:lineRule="auto"/>
              <w:jc w:val="center"/>
              <w:rPr>
                <w:sz w:val="18"/>
                <w:szCs w:val="18"/>
              </w:rPr>
            </w:pPr>
            <w:r w:rsidRPr="00B37C61">
              <w:rPr>
                <w:sz w:val="18"/>
                <w:szCs w:val="18"/>
              </w:rPr>
              <w:t>3,5</w:t>
            </w:r>
          </w:p>
        </w:tc>
        <w:tc>
          <w:tcPr>
            <w:tcW w:w="871" w:type="dxa"/>
            <w:shd w:val="clear" w:color="auto" w:fill="auto"/>
            <w:noWrap/>
            <w:vAlign w:val="center"/>
            <w:hideMark/>
          </w:tcPr>
          <w:p w14:paraId="77045388" w14:textId="11EBD64F" w:rsidR="00E4188B" w:rsidRPr="00B37C61" w:rsidRDefault="00E4188B" w:rsidP="00D11ED9">
            <w:pPr>
              <w:pStyle w:val="P68B1DB1-Normal4"/>
              <w:spacing w:after="0" w:line="276" w:lineRule="auto"/>
              <w:jc w:val="center"/>
              <w:rPr>
                <w:sz w:val="18"/>
                <w:szCs w:val="18"/>
              </w:rPr>
            </w:pPr>
            <w:r w:rsidRPr="00B37C61">
              <w:rPr>
                <w:sz w:val="18"/>
                <w:szCs w:val="18"/>
              </w:rPr>
              <w:t>7,5</w:t>
            </w:r>
          </w:p>
        </w:tc>
      </w:tr>
      <w:tr w:rsidR="00E4188B" w:rsidRPr="00FF7428" w14:paraId="4880F744" w14:textId="77777777" w:rsidTr="00D11ED9">
        <w:trPr>
          <w:trHeight w:val="480"/>
          <w:jc w:val="center"/>
        </w:trPr>
        <w:tc>
          <w:tcPr>
            <w:tcW w:w="2122" w:type="dxa"/>
            <w:shd w:val="clear" w:color="auto" w:fill="auto"/>
            <w:hideMark/>
          </w:tcPr>
          <w:p w14:paraId="79B8AD0A" w14:textId="4D6DB77B" w:rsidR="00E4188B" w:rsidRPr="00B37C61" w:rsidRDefault="00E4188B" w:rsidP="00202C85">
            <w:pPr>
              <w:pStyle w:val="P68B1DB1-Normal4"/>
              <w:spacing w:after="0" w:line="276" w:lineRule="auto"/>
              <w:rPr>
                <w:sz w:val="18"/>
                <w:szCs w:val="18"/>
              </w:rPr>
            </w:pPr>
            <w:r w:rsidRPr="00B37C61">
              <w:rPr>
                <w:sz w:val="18"/>
                <w:szCs w:val="18"/>
              </w:rPr>
              <w:t>OZ v Ljubljani</w:t>
            </w:r>
          </w:p>
        </w:tc>
        <w:tc>
          <w:tcPr>
            <w:tcW w:w="870" w:type="dxa"/>
            <w:vAlign w:val="center"/>
          </w:tcPr>
          <w:p w14:paraId="3CD34B0D" w14:textId="482A27C1" w:rsidR="00E4188B" w:rsidRPr="00FF7428" w:rsidRDefault="00DF0389" w:rsidP="00D11ED9">
            <w:pPr>
              <w:pStyle w:val="P68B1DB1-Normal4"/>
              <w:spacing w:after="0" w:line="276" w:lineRule="auto"/>
              <w:jc w:val="center"/>
              <w:rPr>
                <w:sz w:val="18"/>
                <w:szCs w:val="18"/>
              </w:rPr>
            </w:pPr>
            <w:r w:rsidRPr="00DF0389">
              <w:rPr>
                <w:sz w:val="18"/>
                <w:szCs w:val="18"/>
              </w:rPr>
              <w:t>6,3</w:t>
            </w:r>
          </w:p>
        </w:tc>
        <w:tc>
          <w:tcPr>
            <w:tcW w:w="871" w:type="dxa"/>
            <w:vAlign w:val="center"/>
          </w:tcPr>
          <w:p w14:paraId="10F2F34A" w14:textId="62E61232" w:rsidR="00E4188B" w:rsidRPr="00FF7428" w:rsidRDefault="00DF027B" w:rsidP="00D11ED9">
            <w:pPr>
              <w:pStyle w:val="P68B1DB1-Normal4"/>
              <w:spacing w:after="0" w:line="276" w:lineRule="auto"/>
              <w:jc w:val="center"/>
              <w:rPr>
                <w:sz w:val="18"/>
                <w:szCs w:val="18"/>
              </w:rPr>
            </w:pPr>
            <w:r w:rsidRPr="00DF027B">
              <w:rPr>
                <w:sz w:val="18"/>
                <w:szCs w:val="18"/>
              </w:rPr>
              <w:t>7,3</w:t>
            </w:r>
          </w:p>
        </w:tc>
        <w:tc>
          <w:tcPr>
            <w:tcW w:w="871" w:type="dxa"/>
            <w:vAlign w:val="center"/>
          </w:tcPr>
          <w:p w14:paraId="536C0EE3" w14:textId="6B38767F" w:rsidR="00E4188B" w:rsidRPr="00FF7428" w:rsidRDefault="00DF027B" w:rsidP="00D11ED9">
            <w:pPr>
              <w:pStyle w:val="P68B1DB1-Normal4"/>
              <w:spacing w:after="0" w:line="276" w:lineRule="auto"/>
              <w:jc w:val="center"/>
              <w:rPr>
                <w:sz w:val="18"/>
                <w:szCs w:val="18"/>
              </w:rPr>
            </w:pPr>
            <w:r w:rsidRPr="00DF027B">
              <w:rPr>
                <w:sz w:val="18"/>
                <w:szCs w:val="18"/>
              </w:rPr>
              <w:t>9,2</w:t>
            </w:r>
          </w:p>
        </w:tc>
        <w:tc>
          <w:tcPr>
            <w:tcW w:w="870" w:type="dxa"/>
            <w:vAlign w:val="center"/>
          </w:tcPr>
          <w:p w14:paraId="7383EC5C" w14:textId="3263C1F3" w:rsidR="00E4188B" w:rsidRPr="00FF7428" w:rsidRDefault="00D11ED9" w:rsidP="00D11ED9">
            <w:pPr>
              <w:pStyle w:val="P68B1DB1-Normal4"/>
              <w:spacing w:after="0" w:line="276" w:lineRule="auto"/>
              <w:jc w:val="center"/>
              <w:rPr>
                <w:sz w:val="18"/>
                <w:szCs w:val="18"/>
              </w:rPr>
            </w:pPr>
            <w:r w:rsidRPr="00202C85">
              <w:rPr>
                <w:sz w:val="18"/>
                <w:szCs w:val="18"/>
              </w:rPr>
              <w:t>11,3</w:t>
            </w:r>
            <w:r>
              <w:rPr>
                <w:sz w:val="18"/>
                <w:szCs w:val="18"/>
              </w:rPr>
              <w:t xml:space="preserve"> </w:t>
            </w:r>
          </w:p>
        </w:tc>
        <w:tc>
          <w:tcPr>
            <w:tcW w:w="871" w:type="dxa"/>
            <w:vAlign w:val="center"/>
          </w:tcPr>
          <w:p w14:paraId="270F73B8" w14:textId="38144E29" w:rsidR="00E4188B" w:rsidRPr="00FF7428" w:rsidRDefault="00D11ED9" w:rsidP="00D11ED9">
            <w:pPr>
              <w:pStyle w:val="P68B1DB1-Normal4"/>
              <w:spacing w:after="0" w:line="276" w:lineRule="auto"/>
              <w:jc w:val="center"/>
              <w:rPr>
                <w:sz w:val="18"/>
                <w:szCs w:val="18"/>
              </w:rPr>
            </w:pPr>
            <w:r w:rsidRPr="00202C85">
              <w:rPr>
                <w:sz w:val="18"/>
                <w:szCs w:val="18"/>
              </w:rPr>
              <w:t>9,8</w:t>
            </w:r>
          </w:p>
        </w:tc>
        <w:tc>
          <w:tcPr>
            <w:tcW w:w="871" w:type="dxa"/>
            <w:vAlign w:val="center"/>
          </w:tcPr>
          <w:p w14:paraId="16D71BB5" w14:textId="77777777" w:rsidR="00E4188B" w:rsidRPr="00FF7428" w:rsidRDefault="00E4188B" w:rsidP="00D11ED9">
            <w:pPr>
              <w:pStyle w:val="P68B1DB1-Normal4"/>
              <w:spacing w:after="0" w:line="276" w:lineRule="auto"/>
              <w:jc w:val="center"/>
              <w:rPr>
                <w:sz w:val="18"/>
                <w:szCs w:val="18"/>
              </w:rPr>
            </w:pPr>
            <w:r w:rsidRPr="00B37C61">
              <w:rPr>
                <w:sz w:val="18"/>
                <w:szCs w:val="18"/>
              </w:rPr>
              <w:t>5,7</w:t>
            </w:r>
          </w:p>
        </w:tc>
        <w:tc>
          <w:tcPr>
            <w:tcW w:w="871" w:type="dxa"/>
            <w:shd w:val="clear" w:color="auto" w:fill="auto"/>
            <w:noWrap/>
            <w:vAlign w:val="center"/>
            <w:hideMark/>
          </w:tcPr>
          <w:p w14:paraId="554EBBA1" w14:textId="1F894388" w:rsidR="00E4188B" w:rsidRPr="00B37C61" w:rsidRDefault="00E4188B" w:rsidP="00D11ED9">
            <w:pPr>
              <w:pStyle w:val="P68B1DB1-Normal4"/>
              <w:spacing w:after="0" w:line="276" w:lineRule="auto"/>
              <w:jc w:val="center"/>
              <w:rPr>
                <w:sz w:val="18"/>
                <w:szCs w:val="18"/>
              </w:rPr>
            </w:pPr>
            <w:r w:rsidRPr="00B37C61">
              <w:rPr>
                <w:sz w:val="18"/>
                <w:szCs w:val="18"/>
              </w:rPr>
              <w:t>6,8</w:t>
            </w:r>
          </w:p>
        </w:tc>
      </w:tr>
      <w:tr w:rsidR="00E4188B" w:rsidRPr="00FF7428" w14:paraId="66E8B31E" w14:textId="77777777" w:rsidTr="00D11ED9">
        <w:trPr>
          <w:trHeight w:val="480"/>
          <w:jc w:val="center"/>
        </w:trPr>
        <w:tc>
          <w:tcPr>
            <w:tcW w:w="2122" w:type="dxa"/>
            <w:shd w:val="clear" w:color="auto" w:fill="auto"/>
            <w:hideMark/>
          </w:tcPr>
          <w:p w14:paraId="169AB523" w14:textId="0524D0CA" w:rsidR="00E4188B" w:rsidRPr="00B37C61" w:rsidRDefault="00E4188B" w:rsidP="00202C85">
            <w:pPr>
              <w:pStyle w:val="P68B1DB1-Normal4"/>
              <w:spacing w:after="0" w:line="276" w:lineRule="auto"/>
              <w:rPr>
                <w:sz w:val="18"/>
                <w:szCs w:val="18"/>
              </w:rPr>
            </w:pPr>
            <w:r w:rsidRPr="00B37C61">
              <w:rPr>
                <w:sz w:val="18"/>
                <w:szCs w:val="18"/>
              </w:rPr>
              <w:t>OZ v Novem mestu</w:t>
            </w:r>
          </w:p>
        </w:tc>
        <w:tc>
          <w:tcPr>
            <w:tcW w:w="870" w:type="dxa"/>
            <w:vAlign w:val="center"/>
          </w:tcPr>
          <w:p w14:paraId="4823B37D" w14:textId="0E4EAA98" w:rsidR="00E4188B" w:rsidRPr="00FF7428" w:rsidRDefault="00EF41A3" w:rsidP="00D11ED9">
            <w:pPr>
              <w:pStyle w:val="P68B1DB1-Normal4"/>
              <w:spacing w:after="0" w:line="276" w:lineRule="auto"/>
              <w:jc w:val="center"/>
              <w:rPr>
                <w:sz w:val="18"/>
                <w:szCs w:val="18"/>
              </w:rPr>
            </w:pPr>
            <w:r w:rsidRPr="00EF41A3">
              <w:rPr>
                <w:sz w:val="18"/>
                <w:szCs w:val="18"/>
              </w:rPr>
              <w:t>2,6</w:t>
            </w:r>
          </w:p>
        </w:tc>
        <w:tc>
          <w:tcPr>
            <w:tcW w:w="871" w:type="dxa"/>
            <w:vAlign w:val="center"/>
          </w:tcPr>
          <w:p w14:paraId="1CA9AFF5" w14:textId="14ED3799" w:rsidR="00E4188B" w:rsidRPr="00FF7428" w:rsidRDefault="00DF027B" w:rsidP="00D11ED9">
            <w:pPr>
              <w:pStyle w:val="P68B1DB1-Normal4"/>
              <w:spacing w:after="0" w:line="276" w:lineRule="auto"/>
              <w:jc w:val="center"/>
              <w:rPr>
                <w:sz w:val="18"/>
                <w:szCs w:val="18"/>
              </w:rPr>
            </w:pPr>
            <w:r w:rsidRPr="00DF027B">
              <w:rPr>
                <w:sz w:val="18"/>
                <w:szCs w:val="18"/>
              </w:rPr>
              <w:t>2,4</w:t>
            </w:r>
          </w:p>
        </w:tc>
        <w:tc>
          <w:tcPr>
            <w:tcW w:w="871" w:type="dxa"/>
            <w:vAlign w:val="center"/>
          </w:tcPr>
          <w:p w14:paraId="34D012E9" w14:textId="425ED0A5" w:rsidR="00E4188B" w:rsidRPr="00FF7428" w:rsidRDefault="00DF027B" w:rsidP="00D11ED9">
            <w:pPr>
              <w:pStyle w:val="P68B1DB1-Normal4"/>
              <w:spacing w:after="0" w:line="276" w:lineRule="auto"/>
              <w:jc w:val="center"/>
              <w:rPr>
                <w:sz w:val="18"/>
                <w:szCs w:val="18"/>
              </w:rPr>
            </w:pPr>
            <w:r w:rsidRPr="00DF027B">
              <w:rPr>
                <w:sz w:val="18"/>
                <w:szCs w:val="18"/>
              </w:rPr>
              <w:t>3,7</w:t>
            </w:r>
          </w:p>
        </w:tc>
        <w:tc>
          <w:tcPr>
            <w:tcW w:w="870" w:type="dxa"/>
            <w:vAlign w:val="center"/>
          </w:tcPr>
          <w:p w14:paraId="2D72445F" w14:textId="37C08D4E" w:rsidR="00E4188B" w:rsidRPr="00FF7428" w:rsidRDefault="00D11ED9" w:rsidP="00D11ED9">
            <w:pPr>
              <w:pStyle w:val="P68B1DB1-Normal4"/>
              <w:spacing w:after="0" w:line="276" w:lineRule="auto"/>
              <w:jc w:val="center"/>
              <w:rPr>
                <w:sz w:val="18"/>
                <w:szCs w:val="18"/>
              </w:rPr>
            </w:pPr>
            <w:r w:rsidRPr="00D11ED9">
              <w:rPr>
                <w:sz w:val="18"/>
                <w:szCs w:val="18"/>
              </w:rPr>
              <w:t>3,3</w:t>
            </w:r>
          </w:p>
        </w:tc>
        <w:tc>
          <w:tcPr>
            <w:tcW w:w="871" w:type="dxa"/>
            <w:vAlign w:val="center"/>
          </w:tcPr>
          <w:p w14:paraId="13B5AE2E" w14:textId="4B48E591" w:rsidR="00E4188B" w:rsidRPr="00FF7428" w:rsidRDefault="00D11ED9" w:rsidP="00D11ED9">
            <w:pPr>
              <w:pStyle w:val="P68B1DB1-Normal4"/>
              <w:spacing w:after="0" w:line="276" w:lineRule="auto"/>
              <w:jc w:val="center"/>
              <w:rPr>
                <w:sz w:val="18"/>
                <w:szCs w:val="18"/>
              </w:rPr>
            </w:pPr>
            <w:r>
              <w:rPr>
                <w:sz w:val="18"/>
                <w:szCs w:val="18"/>
              </w:rPr>
              <w:t>1,4</w:t>
            </w:r>
          </w:p>
        </w:tc>
        <w:tc>
          <w:tcPr>
            <w:tcW w:w="871" w:type="dxa"/>
            <w:vAlign w:val="center"/>
          </w:tcPr>
          <w:p w14:paraId="3BE7E0FF" w14:textId="77777777" w:rsidR="00E4188B" w:rsidRPr="00FF7428" w:rsidRDefault="00E4188B" w:rsidP="00D11ED9">
            <w:pPr>
              <w:pStyle w:val="P68B1DB1-Normal4"/>
              <w:spacing w:after="0" w:line="276" w:lineRule="auto"/>
              <w:jc w:val="center"/>
              <w:rPr>
                <w:sz w:val="18"/>
                <w:szCs w:val="18"/>
              </w:rPr>
            </w:pPr>
            <w:r w:rsidRPr="00B37C61">
              <w:rPr>
                <w:sz w:val="18"/>
                <w:szCs w:val="18"/>
              </w:rPr>
              <w:t>2,3</w:t>
            </w:r>
          </w:p>
        </w:tc>
        <w:tc>
          <w:tcPr>
            <w:tcW w:w="871" w:type="dxa"/>
            <w:shd w:val="clear" w:color="auto" w:fill="auto"/>
            <w:noWrap/>
            <w:vAlign w:val="center"/>
            <w:hideMark/>
          </w:tcPr>
          <w:p w14:paraId="49AF58A6" w14:textId="6FF08009" w:rsidR="00E4188B" w:rsidRPr="00B37C61" w:rsidRDefault="00E4188B" w:rsidP="00D11ED9">
            <w:pPr>
              <w:pStyle w:val="P68B1DB1-Normal4"/>
              <w:spacing w:after="0" w:line="276" w:lineRule="auto"/>
              <w:jc w:val="center"/>
              <w:rPr>
                <w:sz w:val="18"/>
                <w:szCs w:val="18"/>
              </w:rPr>
            </w:pPr>
            <w:r w:rsidRPr="00B37C61">
              <w:rPr>
                <w:sz w:val="18"/>
                <w:szCs w:val="18"/>
              </w:rPr>
              <w:t>2,8</w:t>
            </w:r>
          </w:p>
        </w:tc>
      </w:tr>
      <w:tr w:rsidR="00645EBE" w:rsidRPr="00FF7428" w14:paraId="6A03AAEC" w14:textId="77777777" w:rsidTr="00C26B0C">
        <w:trPr>
          <w:trHeight w:val="210"/>
          <w:jc w:val="center"/>
        </w:trPr>
        <w:tc>
          <w:tcPr>
            <w:tcW w:w="8217" w:type="dxa"/>
            <w:gridSpan w:val="8"/>
            <w:shd w:val="clear" w:color="auto" w:fill="auto"/>
            <w:hideMark/>
          </w:tcPr>
          <w:p w14:paraId="2346B111" w14:textId="09C9FB28" w:rsidR="00645EBE" w:rsidRPr="00FF7428" w:rsidRDefault="00645EBE" w:rsidP="00645EBE">
            <w:pPr>
              <w:pStyle w:val="P68B1DB1-Normal4"/>
              <w:spacing w:after="0" w:line="276" w:lineRule="auto"/>
              <w:rPr>
                <w:sz w:val="18"/>
                <w:szCs w:val="18"/>
              </w:rPr>
            </w:pPr>
            <w:r w:rsidRPr="00B37C61">
              <w:rPr>
                <w:b/>
                <w:bCs/>
                <w:sz w:val="18"/>
                <w:szCs w:val="18"/>
              </w:rPr>
              <w:t>Km,</w:t>
            </w:r>
            <w:r w:rsidRPr="00FF7428">
              <w:rPr>
                <w:b/>
                <w:bCs/>
                <w:sz w:val="18"/>
                <w:szCs w:val="18"/>
              </w:rPr>
              <w:t xml:space="preserve"> </w:t>
            </w:r>
            <w:r w:rsidRPr="00B37C61">
              <w:rPr>
                <w:b/>
                <w:bCs/>
                <w:sz w:val="18"/>
                <w:szCs w:val="18"/>
              </w:rPr>
              <w:t>Kazenske zadeve zoper mladoletnike - postopki pred senatom</w:t>
            </w:r>
          </w:p>
        </w:tc>
      </w:tr>
      <w:tr w:rsidR="00E4188B" w:rsidRPr="00FF7428" w14:paraId="5BA8DA49" w14:textId="77777777" w:rsidTr="00D11ED9">
        <w:trPr>
          <w:trHeight w:val="480"/>
          <w:jc w:val="center"/>
        </w:trPr>
        <w:tc>
          <w:tcPr>
            <w:tcW w:w="2122" w:type="dxa"/>
            <w:shd w:val="clear" w:color="auto" w:fill="auto"/>
            <w:hideMark/>
          </w:tcPr>
          <w:p w14:paraId="29C10018" w14:textId="706A8675" w:rsidR="00E4188B" w:rsidRPr="00B37C61" w:rsidRDefault="00E4188B" w:rsidP="00202C85">
            <w:pPr>
              <w:pStyle w:val="P68B1DB1-Normal4"/>
              <w:spacing w:after="0" w:line="276" w:lineRule="auto"/>
              <w:rPr>
                <w:sz w:val="18"/>
                <w:szCs w:val="18"/>
              </w:rPr>
            </w:pPr>
            <w:r w:rsidRPr="00B37C61">
              <w:rPr>
                <w:sz w:val="18"/>
                <w:szCs w:val="18"/>
              </w:rPr>
              <w:t>OZ v Krškem</w:t>
            </w:r>
          </w:p>
        </w:tc>
        <w:tc>
          <w:tcPr>
            <w:tcW w:w="870" w:type="dxa"/>
            <w:vAlign w:val="center"/>
          </w:tcPr>
          <w:p w14:paraId="6C2D62D2" w14:textId="0B72D2F9" w:rsidR="00E4188B" w:rsidRPr="00FF7428" w:rsidRDefault="00DF0389" w:rsidP="00D11ED9">
            <w:pPr>
              <w:pStyle w:val="P68B1DB1-Normal4"/>
              <w:spacing w:after="0" w:line="276" w:lineRule="auto"/>
              <w:jc w:val="center"/>
              <w:rPr>
                <w:sz w:val="18"/>
                <w:szCs w:val="18"/>
              </w:rPr>
            </w:pPr>
            <w:r w:rsidRPr="00DF0389">
              <w:rPr>
                <w:sz w:val="18"/>
                <w:szCs w:val="18"/>
              </w:rPr>
              <w:t>3,6</w:t>
            </w:r>
          </w:p>
        </w:tc>
        <w:tc>
          <w:tcPr>
            <w:tcW w:w="871" w:type="dxa"/>
            <w:vAlign w:val="center"/>
          </w:tcPr>
          <w:p w14:paraId="243504C8" w14:textId="18B8C6EA" w:rsidR="00E4188B" w:rsidRPr="00FF7428" w:rsidRDefault="00D11ED9" w:rsidP="00D11ED9">
            <w:pPr>
              <w:pStyle w:val="P68B1DB1-Normal4"/>
              <w:spacing w:after="0" w:line="276" w:lineRule="auto"/>
              <w:jc w:val="center"/>
              <w:rPr>
                <w:sz w:val="18"/>
                <w:szCs w:val="18"/>
              </w:rPr>
            </w:pPr>
            <w:r w:rsidRPr="00D11ED9">
              <w:rPr>
                <w:sz w:val="18"/>
                <w:szCs w:val="18"/>
              </w:rPr>
              <w:t>1,4</w:t>
            </w:r>
          </w:p>
        </w:tc>
        <w:tc>
          <w:tcPr>
            <w:tcW w:w="871" w:type="dxa"/>
            <w:vAlign w:val="center"/>
          </w:tcPr>
          <w:p w14:paraId="2105351D" w14:textId="6E955245" w:rsidR="00E4188B" w:rsidRPr="00FF7428" w:rsidRDefault="00D11ED9" w:rsidP="00D11ED9">
            <w:pPr>
              <w:pStyle w:val="P68B1DB1-Normal4"/>
              <w:spacing w:after="0" w:line="276" w:lineRule="auto"/>
              <w:jc w:val="center"/>
              <w:rPr>
                <w:sz w:val="18"/>
                <w:szCs w:val="18"/>
              </w:rPr>
            </w:pPr>
            <w:r w:rsidRPr="00D11ED9">
              <w:rPr>
                <w:sz w:val="18"/>
                <w:szCs w:val="18"/>
              </w:rPr>
              <w:t>1,8</w:t>
            </w:r>
          </w:p>
        </w:tc>
        <w:tc>
          <w:tcPr>
            <w:tcW w:w="870" w:type="dxa"/>
            <w:vAlign w:val="center"/>
          </w:tcPr>
          <w:p w14:paraId="5FD365CF" w14:textId="5C59B728" w:rsidR="00E4188B" w:rsidRPr="00FF7428" w:rsidRDefault="00202C85" w:rsidP="00D11ED9">
            <w:pPr>
              <w:pStyle w:val="P68B1DB1-Normal4"/>
              <w:spacing w:after="0" w:line="276" w:lineRule="auto"/>
              <w:jc w:val="center"/>
              <w:rPr>
                <w:sz w:val="18"/>
                <w:szCs w:val="18"/>
              </w:rPr>
            </w:pPr>
            <w:r>
              <w:rPr>
                <w:sz w:val="18"/>
                <w:szCs w:val="18"/>
              </w:rPr>
              <w:t>5,7</w:t>
            </w:r>
          </w:p>
        </w:tc>
        <w:tc>
          <w:tcPr>
            <w:tcW w:w="871" w:type="dxa"/>
            <w:vAlign w:val="center"/>
          </w:tcPr>
          <w:p w14:paraId="4BF5B2F4" w14:textId="4FEA803E" w:rsidR="00E4188B" w:rsidRPr="00FF7428" w:rsidRDefault="00202C85" w:rsidP="00D11ED9">
            <w:pPr>
              <w:pStyle w:val="P68B1DB1-Normal4"/>
              <w:spacing w:after="0" w:line="276" w:lineRule="auto"/>
              <w:jc w:val="center"/>
              <w:rPr>
                <w:sz w:val="18"/>
                <w:szCs w:val="18"/>
              </w:rPr>
            </w:pPr>
            <w:r>
              <w:rPr>
                <w:sz w:val="18"/>
                <w:szCs w:val="18"/>
              </w:rPr>
              <w:t>2,3</w:t>
            </w:r>
          </w:p>
        </w:tc>
        <w:tc>
          <w:tcPr>
            <w:tcW w:w="871" w:type="dxa"/>
            <w:vAlign w:val="center"/>
          </w:tcPr>
          <w:p w14:paraId="2BDF250A" w14:textId="77777777" w:rsidR="00E4188B" w:rsidRPr="00FF7428" w:rsidRDefault="00E4188B" w:rsidP="00D11ED9">
            <w:pPr>
              <w:pStyle w:val="P68B1DB1-Normal4"/>
              <w:spacing w:after="0" w:line="276" w:lineRule="auto"/>
              <w:jc w:val="center"/>
              <w:rPr>
                <w:sz w:val="18"/>
                <w:szCs w:val="18"/>
              </w:rPr>
            </w:pPr>
            <w:r w:rsidRPr="00B37C61">
              <w:rPr>
                <w:sz w:val="18"/>
                <w:szCs w:val="18"/>
              </w:rPr>
              <w:t>3,6</w:t>
            </w:r>
          </w:p>
        </w:tc>
        <w:tc>
          <w:tcPr>
            <w:tcW w:w="871" w:type="dxa"/>
            <w:shd w:val="clear" w:color="auto" w:fill="auto"/>
            <w:noWrap/>
            <w:vAlign w:val="center"/>
            <w:hideMark/>
          </w:tcPr>
          <w:p w14:paraId="2A9CC7C7" w14:textId="165F9AA3" w:rsidR="00E4188B" w:rsidRPr="00B37C61" w:rsidRDefault="00E4188B" w:rsidP="00D11ED9">
            <w:pPr>
              <w:pStyle w:val="P68B1DB1-Normal4"/>
              <w:spacing w:after="0" w:line="276" w:lineRule="auto"/>
              <w:jc w:val="center"/>
              <w:rPr>
                <w:sz w:val="18"/>
                <w:szCs w:val="18"/>
              </w:rPr>
            </w:pPr>
            <w:r w:rsidRPr="00B37C61">
              <w:rPr>
                <w:sz w:val="18"/>
                <w:szCs w:val="18"/>
              </w:rPr>
              <w:t>5,4</w:t>
            </w:r>
          </w:p>
        </w:tc>
      </w:tr>
      <w:tr w:rsidR="00E4188B" w:rsidRPr="00FF7428" w14:paraId="6C045BFB" w14:textId="77777777" w:rsidTr="00D11ED9">
        <w:trPr>
          <w:trHeight w:val="480"/>
          <w:jc w:val="center"/>
        </w:trPr>
        <w:tc>
          <w:tcPr>
            <w:tcW w:w="2122" w:type="dxa"/>
            <w:shd w:val="clear" w:color="auto" w:fill="auto"/>
            <w:hideMark/>
          </w:tcPr>
          <w:p w14:paraId="77CAF6D0" w14:textId="41B535BB" w:rsidR="00E4188B" w:rsidRPr="00B37C61" w:rsidRDefault="00E4188B" w:rsidP="00202C85">
            <w:pPr>
              <w:pStyle w:val="P68B1DB1-Normal4"/>
              <w:spacing w:after="0" w:line="276" w:lineRule="auto"/>
              <w:rPr>
                <w:sz w:val="18"/>
                <w:szCs w:val="18"/>
              </w:rPr>
            </w:pPr>
            <w:r w:rsidRPr="00B37C61">
              <w:rPr>
                <w:sz w:val="18"/>
                <w:szCs w:val="18"/>
              </w:rPr>
              <w:t>OZ v Ljubljani</w:t>
            </w:r>
          </w:p>
        </w:tc>
        <w:tc>
          <w:tcPr>
            <w:tcW w:w="870" w:type="dxa"/>
            <w:vAlign w:val="center"/>
          </w:tcPr>
          <w:p w14:paraId="406B70AA" w14:textId="7782B163" w:rsidR="00E4188B" w:rsidRPr="00FF7428" w:rsidRDefault="00DF0389" w:rsidP="00D11ED9">
            <w:pPr>
              <w:pStyle w:val="P68B1DB1-Normal4"/>
              <w:spacing w:after="0" w:line="276" w:lineRule="auto"/>
              <w:jc w:val="center"/>
              <w:rPr>
                <w:sz w:val="18"/>
                <w:szCs w:val="18"/>
              </w:rPr>
            </w:pPr>
            <w:r w:rsidRPr="00DF0389">
              <w:rPr>
                <w:sz w:val="18"/>
                <w:szCs w:val="18"/>
              </w:rPr>
              <w:t>5,2</w:t>
            </w:r>
          </w:p>
        </w:tc>
        <w:tc>
          <w:tcPr>
            <w:tcW w:w="871" w:type="dxa"/>
            <w:vAlign w:val="center"/>
          </w:tcPr>
          <w:p w14:paraId="74CE0132" w14:textId="10F53547" w:rsidR="00E4188B" w:rsidRPr="00FF7428" w:rsidRDefault="00DF027B" w:rsidP="00D11ED9">
            <w:pPr>
              <w:pStyle w:val="P68B1DB1-Normal4"/>
              <w:spacing w:after="0" w:line="276" w:lineRule="auto"/>
              <w:jc w:val="center"/>
              <w:rPr>
                <w:sz w:val="18"/>
                <w:szCs w:val="18"/>
              </w:rPr>
            </w:pPr>
            <w:r w:rsidRPr="00DF027B">
              <w:rPr>
                <w:sz w:val="18"/>
                <w:szCs w:val="18"/>
              </w:rPr>
              <w:t>4,9</w:t>
            </w:r>
          </w:p>
        </w:tc>
        <w:tc>
          <w:tcPr>
            <w:tcW w:w="871" w:type="dxa"/>
            <w:vAlign w:val="center"/>
          </w:tcPr>
          <w:p w14:paraId="1E10DA65" w14:textId="41AF5A61" w:rsidR="00E4188B" w:rsidRPr="00FF7428" w:rsidRDefault="00DF027B" w:rsidP="00D11ED9">
            <w:pPr>
              <w:pStyle w:val="P68B1DB1-Normal4"/>
              <w:spacing w:after="0" w:line="276" w:lineRule="auto"/>
              <w:jc w:val="center"/>
              <w:rPr>
                <w:sz w:val="18"/>
                <w:szCs w:val="18"/>
              </w:rPr>
            </w:pPr>
            <w:r w:rsidRPr="00DF027B">
              <w:rPr>
                <w:sz w:val="18"/>
                <w:szCs w:val="18"/>
              </w:rPr>
              <w:t>6,8</w:t>
            </w:r>
          </w:p>
        </w:tc>
        <w:tc>
          <w:tcPr>
            <w:tcW w:w="870" w:type="dxa"/>
            <w:vAlign w:val="center"/>
          </w:tcPr>
          <w:p w14:paraId="079718A8" w14:textId="3D0CE4CF" w:rsidR="00E4188B" w:rsidRPr="00FF7428" w:rsidRDefault="00D11ED9" w:rsidP="00D11ED9">
            <w:pPr>
              <w:pStyle w:val="P68B1DB1-Normal4"/>
              <w:spacing w:after="0" w:line="276" w:lineRule="auto"/>
              <w:jc w:val="center"/>
              <w:rPr>
                <w:sz w:val="18"/>
                <w:szCs w:val="18"/>
              </w:rPr>
            </w:pPr>
            <w:r>
              <w:rPr>
                <w:sz w:val="18"/>
                <w:szCs w:val="18"/>
              </w:rPr>
              <w:t>7,5</w:t>
            </w:r>
          </w:p>
        </w:tc>
        <w:tc>
          <w:tcPr>
            <w:tcW w:w="871" w:type="dxa"/>
            <w:vAlign w:val="center"/>
          </w:tcPr>
          <w:p w14:paraId="4A998ED7" w14:textId="65081AE6" w:rsidR="00E4188B" w:rsidRPr="00FF7428" w:rsidRDefault="00D11ED9" w:rsidP="00D11ED9">
            <w:pPr>
              <w:pStyle w:val="P68B1DB1-Normal4"/>
              <w:spacing w:after="0" w:line="276" w:lineRule="auto"/>
              <w:jc w:val="center"/>
              <w:rPr>
                <w:sz w:val="18"/>
                <w:szCs w:val="18"/>
              </w:rPr>
            </w:pPr>
            <w:r>
              <w:rPr>
                <w:sz w:val="18"/>
                <w:szCs w:val="18"/>
              </w:rPr>
              <w:t>11,3</w:t>
            </w:r>
          </w:p>
        </w:tc>
        <w:tc>
          <w:tcPr>
            <w:tcW w:w="871" w:type="dxa"/>
            <w:vAlign w:val="center"/>
          </w:tcPr>
          <w:p w14:paraId="0009B596" w14:textId="77777777" w:rsidR="00E4188B" w:rsidRPr="00FF7428" w:rsidRDefault="00E4188B" w:rsidP="00D11ED9">
            <w:pPr>
              <w:pStyle w:val="P68B1DB1-Normal4"/>
              <w:spacing w:after="0" w:line="276" w:lineRule="auto"/>
              <w:jc w:val="center"/>
              <w:rPr>
                <w:sz w:val="18"/>
                <w:szCs w:val="18"/>
              </w:rPr>
            </w:pPr>
            <w:r w:rsidRPr="00B37C61">
              <w:rPr>
                <w:sz w:val="18"/>
                <w:szCs w:val="18"/>
              </w:rPr>
              <w:t>11,8</w:t>
            </w:r>
          </w:p>
        </w:tc>
        <w:tc>
          <w:tcPr>
            <w:tcW w:w="871" w:type="dxa"/>
            <w:shd w:val="clear" w:color="auto" w:fill="auto"/>
            <w:noWrap/>
            <w:vAlign w:val="center"/>
            <w:hideMark/>
          </w:tcPr>
          <w:p w14:paraId="0F87E90D" w14:textId="6CBC0AE5" w:rsidR="00E4188B" w:rsidRPr="00B37C61" w:rsidRDefault="00E4188B" w:rsidP="00D11ED9">
            <w:pPr>
              <w:pStyle w:val="P68B1DB1-Normal4"/>
              <w:spacing w:after="0" w:line="276" w:lineRule="auto"/>
              <w:jc w:val="center"/>
              <w:rPr>
                <w:sz w:val="18"/>
                <w:szCs w:val="18"/>
              </w:rPr>
            </w:pPr>
            <w:r w:rsidRPr="00B37C61">
              <w:rPr>
                <w:sz w:val="18"/>
                <w:szCs w:val="18"/>
              </w:rPr>
              <w:t>16,7</w:t>
            </w:r>
          </w:p>
        </w:tc>
      </w:tr>
      <w:tr w:rsidR="00E4188B" w:rsidRPr="00FF7428" w14:paraId="41245992" w14:textId="77777777" w:rsidTr="00D11ED9">
        <w:trPr>
          <w:trHeight w:val="480"/>
          <w:jc w:val="center"/>
        </w:trPr>
        <w:tc>
          <w:tcPr>
            <w:tcW w:w="2122" w:type="dxa"/>
            <w:shd w:val="clear" w:color="auto" w:fill="auto"/>
            <w:hideMark/>
          </w:tcPr>
          <w:p w14:paraId="7E49A5E2" w14:textId="5FDB3141" w:rsidR="00E4188B" w:rsidRPr="00B37C61" w:rsidRDefault="00E4188B" w:rsidP="00202C85">
            <w:pPr>
              <w:pStyle w:val="P68B1DB1-Normal4"/>
              <w:spacing w:after="0" w:line="276" w:lineRule="auto"/>
              <w:rPr>
                <w:sz w:val="18"/>
                <w:szCs w:val="18"/>
              </w:rPr>
            </w:pPr>
            <w:r w:rsidRPr="00B37C61">
              <w:rPr>
                <w:sz w:val="18"/>
                <w:szCs w:val="18"/>
              </w:rPr>
              <w:t>OZ v Novem mestu</w:t>
            </w:r>
          </w:p>
        </w:tc>
        <w:tc>
          <w:tcPr>
            <w:tcW w:w="870" w:type="dxa"/>
            <w:vAlign w:val="center"/>
          </w:tcPr>
          <w:p w14:paraId="6A6DC6E9" w14:textId="4927701A" w:rsidR="00E4188B" w:rsidRPr="00FF7428" w:rsidRDefault="00EF41A3" w:rsidP="00D11ED9">
            <w:pPr>
              <w:pStyle w:val="P68B1DB1-Normal4"/>
              <w:spacing w:after="0" w:line="276" w:lineRule="auto"/>
              <w:jc w:val="center"/>
              <w:rPr>
                <w:sz w:val="18"/>
                <w:szCs w:val="18"/>
              </w:rPr>
            </w:pPr>
            <w:r w:rsidRPr="00EF41A3">
              <w:rPr>
                <w:sz w:val="18"/>
                <w:szCs w:val="18"/>
              </w:rPr>
              <w:t>2,4</w:t>
            </w:r>
          </w:p>
        </w:tc>
        <w:tc>
          <w:tcPr>
            <w:tcW w:w="871" w:type="dxa"/>
            <w:vAlign w:val="center"/>
          </w:tcPr>
          <w:p w14:paraId="1074C392" w14:textId="1714DE13" w:rsidR="00E4188B" w:rsidRPr="00FF7428" w:rsidRDefault="00DF027B" w:rsidP="00D11ED9">
            <w:pPr>
              <w:pStyle w:val="P68B1DB1-Normal4"/>
              <w:spacing w:after="0" w:line="276" w:lineRule="auto"/>
              <w:jc w:val="center"/>
              <w:rPr>
                <w:sz w:val="18"/>
                <w:szCs w:val="18"/>
              </w:rPr>
            </w:pPr>
            <w:r w:rsidRPr="00DF027B">
              <w:rPr>
                <w:sz w:val="18"/>
                <w:szCs w:val="18"/>
              </w:rPr>
              <w:t>1,6</w:t>
            </w:r>
          </w:p>
        </w:tc>
        <w:tc>
          <w:tcPr>
            <w:tcW w:w="871" w:type="dxa"/>
            <w:vAlign w:val="center"/>
          </w:tcPr>
          <w:p w14:paraId="6A7F733B" w14:textId="771576F1" w:rsidR="00E4188B" w:rsidRPr="00FF7428" w:rsidRDefault="00DF027B" w:rsidP="00D11ED9">
            <w:pPr>
              <w:pStyle w:val="P68B1DB1-Normal4"/>
              <w:spacing w:after="0" w:line="276" w:lineRule="auto"/>
              <w:jc w:val="center"/>
              <w:rPr>
                <w:sz w:val="18"/>
                <w:szCs w:val="18"/>
              </w:rPr>
            </w:pPr>
            <w:r w:rsidRPr="00DF027B">
              <w:rPr>
                <w:sz w:val="18"/>
                <w:szCs w:val="18"/>
              </w:rPr>
              <w:t>1,8</w:t>
            </w:r>
          </w:p>
        </w:tc>
        <w:tc>
          <w:tcPr>
            <w:tcW w:w="870" w:type="dxa"/>
            <w:vAlign w:val="center"/>
          </w:tcPr>
          <w:p w14:paraId="36748B4E" w14:textId="25F12927" w:rsidR="00E4188B" w:rsidRPr="00FF7428" w:rsidRDefault="00D11ED9" w:rsidP="00D11ED9">
            <w:pPr>
              <w:pStyle w:val="P68B1DB1-Normal4"/>
              <w:spacing w:after="0" w:line="276" w:lineRule="auto"/>
              <w:jc w:val="center"/>
              <w:rPr>
                <w:sz w:val="18"/>
                <w:szCs w:val="18"/>
              </w:rPr>
            </w:pPr>
            <w:r w:rsidRPr="00D11ED9">
              <w:rPr>
                <w:sz w:val="18"/>
                <w:szCs w:val="18"/>
              </w:rPr>
              <w:t>1,9</w:t>
            </w:r>
          </w:p>
        </w:tc>
        <w:tc>
          <w:tcPr>
            <w:tcW w:w="871" w:type="dxa"/>
            <w:vAlign w:val="center"/>
          </w:tcPr>
          <w:p w14:paraId="30110641" w14:textId="2EE363DD" w:rsidR="00E4188B" w:rsidRPr="00FF7428" w:rsidRDefault="00D11ED9" w:rsidP="00D11ED9">
            <w:pPr>
              <w:pStyle w:val="P68B1DB1-Normal4"/>
              <w:spacing w:after="0" w:line="276" w:lineRule="auto"/>
              <w:jc w:val="center"/>
              <w:rPr>
                <w:sz w:val="18"/>
                <w:szCs w:val="18"/>
              </w:rPr>
            </w:pPr>
            <w:r w:rsidRPr="00D11ED9">
              <w:rPr>
                <w:sz w:val="18"/>
                <w:szCs w:val="18"/>
              </w:rPr>
              <w:t>1,3</w:t>
            </w:r>
          </w:p>
        </w:tc>
        <w:tc>
          <w:tcPr>
            <w:tcW w:w="871" w:type="dxa"/>
            <w:vAlign w:val="center"/>
          </w:tcPr>
          <w:p w14:paraId="1829BA11" w14:textId="77777777" w:rsidR="00E4188B" w:rsidRPr="00FF7428" w:rsidRDefault="00E4188B" w:rsidP="00D11ED9">
            <w:pPr>
              <w:pStyle w:val="P68B1DB1-Normal4"/>
              <w:spacing w:after="0" w:line="276" w:lineRule="auto"/>
              <w:jc w:val="center"/>
              <w:rPr>
                <w:sz w:val="18"/>
                <w:szCs w:val="18"/>
              </w:rPr>
            </w:pPr>
            <w:r w:rsidRPr="00B37C61">
              <w:rPr>
                <w:sz w:val="18"/>
                <w:szCs w:val="18"/>
              </w:rPr>
              <w:t>2,0</w:t>
            </w:r>
          </w:p>
        </w:tc>
        <w:tc>
          <w:tcPr>
            <w:tcW w:w="871" w:type="dxa"/>
            <w:shd w:val="clear" w:color="auto" w:fill="auto"/>
            <w:noWrap/>
            <w:vAlign w:val="center"/>
            <w:hideMark/>
          </w:tcPr>
          <w:p w14:paraId="13D3D879" w14:textId="04FAEF6D" w:rsidR="00E4188B" w:rsidRPr="00B37C61" w:rsidRDefault="00E4188B" w:rsidP="00D11ED9">
            <w:pPr>
              <w:pStyle w:val="P68B1DB1-Normal4"/>
              <w:spacing w:after="0" w:line="276" w:lineRule="auto"/>
              <w:jc w:val="center"/>
              <w:rPr>
                <w:sz w:val="18"/>
                <w:szCs w:val="18"/>
              </w:rPr>
            </w:pPr>
            <w:r w:rsidRPr="00B37C61">
              <w:rPr>
                <w:sz w:val="18"/>
                <w:szCs w:val="18"/>
              </w:rPr>
              <w:t>1,5</w:t>
            </w:r>
          </w:p>
        </w:tc>
      </w:tr>
    </w:tbl>
    <w:p w14:paraId="23C40139" w14:textId="77777777" w:rsidR="00AF4087" w:rsidRDefault="00AF4087" w:rsidP="00A5587C">
      <w:pPr>
        <w:jc w:val="both"/>
        <w:rPr>
          <w:rFonts w:cs="Arial"/>
          <w:bCs/>
          <w:szCs w:val="20"/>
        </w:rPr>
      </w:pPr>
    </w:p>
    <w:p w14:paraId="5EB927A3" w14:textId="2C761735" w:rsidR="00697EF8" w:rsidRDefault="00697EF8" w:rsidP="00A5587C">
      <w:pPr>
        <w:jc w:val="both"/>
        <w:rPr>
          <w:rFonts w:cs="Arial"/>
          <w:bCs/>
          <w:szCs w:val="20"/>
        </w:rPr>
      </w:pPr>
      <w:r>
        <w:rPr>
          <w:rFonts w:cs="Arial"/>
          <w:bCs/>
          <w:szCs w:val="20"/>
        </w:rPr>
        <w:t xml:space="preserve">Opozoriti je treba, da je </w:t>
      </w:r>
      <w:r w:rsidR="00AF4087">
        <w:rPr>
          <w:rFonts w:cs="Arial"/>
          <w:bCs/>
          <w:szCs w:val="20"/>
        </w:rPr>
        <w:t>sporočilnost</w:t>
      </w:r>
      <w:r>
        <w:rPr>
          <w:rFonts w:cs="Arial"/>
          <w:bCs/>
          <w:szCs w:val="20"/>
        </w:rPr>
        <w:t xml:space="preserve"> podatkov iz tabel </w:t>
      </w:r>
      <w:r w:rsidR="00B7149C">
        <w:rPr>
          <w:rFonts w:cs="Arial"/>
          <w:bCs/>
          <w:szCs w:val="20"/>
        </w:rPr>
        <w:t>8 do</w:t>
      </w:r>
      <w:r>
        <w:rPr>
          <w:rFonts w:cs="Arial"/>
          <w:bCs/>
          <w:szCs w:val="20"/>
        </w:rPr>
        <w:t xml:space="preserve"> </w:t>
      </w:r>
      <w:r w:rsidR="00B7149C">
        <w:rPr>
          <w:rFonts w:cs="Arial"/>
          <w:bCs/>
          <w:szCs w:val="20"/>
        </w:rPr>
        <w:t>10</w:t>
      </w:r>
      <w:r>
        <w:rPr>
          <w:rFonts w:cs="Arial"/>
          <w:bCs/>
          <w:szCs w:val="20"/>
        </w:rPr>
        <w:t xml:space="preserve"> omejena iz več razlogov. Policijski podatki so bili zbrani ročno, pri čemer lahko po opozorilih policije pogosto prihaja do napak. </w:t>
      </w:r>
      <w:r w:rsidR="0061111E">
        <w:rPr>
          <w:rFonts w:cs="Arial"/>
          <w:bCs/>
          <w:szCs w:val="20"/>
        </w:rPr>
        <w:t xml:space="preserve">Poleg tega gre v vseh treh fazah postopkov za povprečno trajanje, kar ima ravno tako zgolj omejeno vrednost, </w:t>
      </w:r>
      <w:r w:rsidR="00CA44ED">
        <w:rPr>
          <w:rFonts w:cs="Arial"/>
          <w:bCs/>
          <w:szCs w:val="20"/>
        </w:rPr>
        <w:t>pri čemer je treba upoštevati, da lahko</w:t>
      </w:r>
      <w:r w:rsidR="0061111E">
        <w:rPr>
          <w:rFonts w:cs="Arial"/>
          <w:bCs/>
          <w:szCs w:val="20"/>
        </w:rPr>
        <w:t xml:space="preserve"> </w:t>
      </w:r>
      <w:r w:rsidR="00CA44ED">
        <w:rPr>
          <w:rFonts w:cs="Arial"/>
          <w:bCs/>
          <w:szCs w:val="20"/>
        </w:rPr>
        <w:t xml:space="preserve">na povprečno vrednost močno vpliva morebitno manjše število </w:t>
      </w:r>
      <w:r w:rsidR="00AF4087">
        <w:rPr>
          <w:rFonts w:cs="Arial"/>
          <w:bCs/>
          <w:szCs w:val="20"/>
        </w:rPr>
        <w:t>večjih odstopanj v času reševanj</w:t>
      </w:r>
      <w:r w:rsidR="00CA44ED">
        <w:rPr>
          <w:rFonts w:cs="Arial"/>
          <w:bCs/>
          <w:szCs w:val="20"/>
        </w:rPr>
        <w:t>a, ki so lahko odraz posebnih okoliščin v konkretnem primeru in ne nujno odraz sistemskih težav</w:t>
      </w:r>
      <w:r w:rsidR="0061111E">
        <w:rPr>
          <w:rFonts w:cs="Arial"/>
          <w:bCs/>
          <w:szCs w:val="20"/>
        </w:rPr>
        <w:t>.</w:t>
      </w:r>
      <w:r w:rsidR="00CA44ED">
        <w:rPr>
          <w:rFonts w:cs="Arial"/>
          <w:bCs/>
          <w:szCs w:val="20"/>
        </w:rPr>
        <w:t xml:space="preserve"> Ne glede na navedeno pa so ti podatki pomembni za primerjavo med posameznimi državnimi tožilstvi in okrožnimi sodišči</w:t>
      </w:r>
      <w:r w:rsidR="0063111E">
        <w:rPr>
          <w:rFonts w:cs="Arial"/>
          <w:bCs/>
          <w:szCs w:val="20"/>
        </w:rPr>
        <w:t xml:space="preserve"> in</w:t>
      </w:r>
      <w:r w:rsidR="004C4BF9">
        <w:rPr>
          <w:rFonts w:cs="Arial"/>
          <w:bCs/>
          <w:szCs w:val="20"/>
        </w:rPr>
        <w:t>,</w:t>
      </w:r>
      <w:r w:rsidR="0063111E">
        <w:rPr>
          <w:rFonts w:cs="Arial"/>
          <w:bCs/>
          <w:szCs w:val="20"/>
        </w:rPr>
        <w:t xml:space="preserve"> s</w:t>
      </w:r>
      <w:r w:rsidR="00CA44ED">
        <w:rPr>
          <w:rFonts w:cs="Arial"/>
          <w:bCs/>
          <w:szCs w:val="20"/>
        </w:rPr>
        <w:t>kupaj z rezultati analize tožilske in sode prakse, ki jih na kratko povzemamo v nadaljevanju, kažejo na to</w:t>
      </w:r>
      <w:r w:rsidR="004C4BF9">
        <w:rPr>
          <w:rFonts w:cs="Arial"/>
          <w:bCs/>
          <w:szCs w:val="20"/>
        </w:rPr>
        <w:t>,</w:t>
      </w:r>
      <w:r w:rsidR="00CA44ED">
        <w:rPr>
          <w:rFonts w:cs="Arial"/>
          <w:bCs/>
          <w:szCs w:val="20"/>
        </w:rPr>
        <w:t xml:space="preserve"> da postopki proti mladoletnikom trajajo predolgo in da so v tej smeri potrebni sistemski ukrepi. </w:t>
      </w:r>
    </w:p>
    <w:p w14:paraId="2C25BF8D" w14:textId="77777777" w:rsidR="00697EF8" w:rsidRDefault="00697EF8" w:rsidP="00A5587C">
      <w:pPr>
        <w:jc w:val="both"/>
        <w:rPr>
          <w:rFonts w:cs="Arial"/>
          <w:bCs/>
          <w:szCs w:val="20"/>
        </w:rPr>
      </w:pPr>
    </w:p>
    <w:p w14:paraId="17EE086B" w14:textId="3F7D9532" w:rsidR="00697EF8" w:rsidRDefault="00A77547" w:rsidP="00A5587C">
      <w:pPr>
        <w:jc w:val="both"/>
        <w:rPr>
          <w:rFonts w:cs="Arial"/>
          <w:bCs/>
          <w:szCs w:val="20"/>
        </w:rPr>
      </w:pPr>
      <w:r>
        <w:rPr>
          <w:rFonts w:cs="Arial"/>
          <w:bCs/>
          <w:szCs w:val="20"/>
        </w:rPr>
        <w:t xml:space="preserve">Podrobnejši podatki o trajanju postopkov in analiza vzrokov izhaja </w:t>
      </w:r>
      <w:r w:rsidR="006B6332">
        <w:rPr>
          <w:rFonts w:cs="Arial"/>
          <w:bCs/>
          <w:szCs w:val="20"/>
        </w:rPr>
        <w:t>iz analize tožilskih in sodnih spisov</w:t>
      </w:r>
      <w:r>
        <w:rPr>
          <w:rFonts w:cs="Arial"/>
          <w:bCs/>
          <w:szCs w:val="20"/>
        </w:rPr>
        <w:t xml:space="preserve"> (str. 140 in nasl.)</w:t>
      </w:r>
      <w:r w:rsidR="006B6332">
        <w:rPr>
          <w:rFonts w:cs="Arial"/>
          <w:bCs/>
          <w:szCs w:val="20"/>
        </w:rPr>
        <w:t xml:space="preserve">. </w:t>
      </w:r>
      <w:r w:rsidR="00A4514C" w:rsidRPr="00A4514C">
        <w:rPr>
          <w:rFonts w:cs="Arial"/>
          <w:bCs/>
          <w:szCs w:val="20"/>
        </w:rPr>
        <w:t>Med postopki proti mladoletnikom, zajetimi v vzorcu, jih je 69 % trajalo več kot eno leto,</w:t>
      </w:r>
      <w:r w:rsidR="006A6EA4">
        <w:rPr>
          <w:rFonts w:cs="Arial"/>
          <w:bCs/>
          <w:szCs w:val="20"/>
        </w:rPr>
        <w:t xml:space="preserve"> </w:t>
      </w:r>
      <w:r w:rsidR="00A4514C" w:rsidRPr="00A4514C">
        <w:rPr>
          <w:rFonts w:cs="Arial"/>
          <w:bCs/>
          <w:szCs w:val="20"/>
        </w:rPr>
        <w:t>21 % pa od šest mesecev do enega leta. Le 9 % postopkov proti mladoletnikom, zajetih v vzorcu, se je končalo v manj kot šestih mesecih. Skupno</w:t>
      </w:r>
      <w:r w:rsidR="00A4514C">
        <w:rPr>
          <w:rFonts w:cs="Arial"/>
          <w:bCs/>
          <w:szCs w:val="20"/>
        </w:rPr>
        <w:t xml:space="preserve"> </w:t>
      </w:r>
      <w:r w:rsidR="00A4514C" w:rsidRPr="00A4514C">
        <w:rPr>
          <w:rFonts w:cs="Arial"/>
          <w:bCs/>
          <w:szCs w:val="20"/>
        </w:rPr>
        <w:t>trajanje kazenskega postopka proti mladoletniku je bilo določeno od trenutka, ko je storil kaznivo</w:t>
      </w:r>
      <w:r w:rsidR="00A4514C">
        <w:rPr>
          <w:rFonts w:cs="Arial"/>
          <w:bCs/>
          <w:szCs w:val="20"/>
        </w:rPr>
        <w:t xml:space="preserve"> </w:t>
      </w:r>
      <w:r w:rsidR="00A4514C" w:rsidRPr="00A4514C">
        <w:rPr>
          <w:rFonts w:cs="Arial"/>
          <w:bCs/>
          <w:szCs w:val="20"/>
        </w:rPr>
        <w:t xml:space="preserve">dejanje, do trenutka, ko je sodišče </w:t>
      </w:r>
      <w:r w:rsidR="006B6332">
        <w:rPr>
          <w:rFonts w:cs="Arial"/>
          <w:bCs/>
          <w:szCs w:val="20"/>
        </w:rPr>
        <w:t>postopek ustavilo</w:t>
      </w:r>
      <w:r w:rsidR="00A4514C" w:rsidRPr="00A4514C">
        <w:rPr>
          <w:rFonts w:cs="Arial"/>
          <w:bCs/>
          <w:szCs w:val="20"/>
        </w:rPr>
        <w:t xml:space="preserve"> ali ko</w:t>
      </w:r>
      <w:r w:rsidR="006B6332">
        <w:rPr>
          <w:rFonts w:cs="Arial"/>
          <w:bCs/>
          <w:szCs w:val="20"/>
        </w:rPr>
        <w:t xml:space="preserve"> se</w:t>
      </w:r>
      <w:r w:rsidR="00A4514C" w:rsidRPr="00A4514C">
        <w:rPr>
          <w:rFonts w:cs="Arial"/>
          <w:bCs/>
          <w:szCs w:val="20"/>
        </w:rPr>
        <w:t xml:space="preserve"> je začel izvajati izrečen vzgojni</w:t>
      </w:r>
      <w:r w:rsidR="00A4514C">
        <w:rPr>
          <w:rFonts w:cs="Arial"/>
          <w:bCs/>
          <w:szCs w:val="20"/>
        </w:rPr>
        <w:t xml:space="preserve"> </w:t>
      </w:r>
      <w:r w:rsidR="00A4514C" w:rsidRPr="00A4514C">
        <w:rPr>
          <w:rFonts w:cs="Arial"/>
          <w:bCs/>
          <w:szCs w:val="20"/>
        </w:rPr>
        <w:t>ukrep ali sankcij</w:t>
      </w:r>
      <w:r w:rsidR="006B6332">
        <w:rPr>
          <w:rFonts w:cs="Arial"/>
          <w:bCs/>
          <w:szCs w:val="20"/>
        </w:rPr>
        <w:t>a</w:t>
      </w:r>
      <w:r w:rsidR="00A4514C" w:rsidRPr="00A4514C">
        <w:rPr>
          <w:rFonts w:cs="Arial"/>
          <w:bCs/>
          <w:szCs w:val="20"/>
        </w:rPr>
        <w:t>. V 77 %</w:t>
      </w:r>
      <w:r w:rsidR="00A4514C">
        <w:rPr>
          <w:rFonts w:cs="Arial"/>
          <w:bCs/>
          <w:szCs w:val="20"/>
        </w:rPr>
        <w:t xml:space="preserve"> </w:t>
      </w:r>
      <w:r w:rsidR="00A4514C" w:rsidRPr="00A4514C">
        <w:rPr>
          <w:rFonts w:cs="Arial"/>
          <w:bCs/>
          <w:szCs w:val="20"/>
        </w:rPr>
        <w:t>primerov je policija odkrila kaznivo dejanje v enem tednu po mladoletnikovem kaznivem dejanju.</w:t>
      </w:r>
      <w:r w:rsidR="00697EF8">
        <w:rPr>
          <w:rFonts w:cs="Arial"/>
          <w:bCs/>
          <w:szCs w:val="20"/>
        </w:rPr>
        <w:t xml:space="preserve"> </w:t>
      </w:r>
      <w:r w:rsidR="00A4514C" w:rsidRPr="00A4514C">
        <w:rPr>
          <w:rFonts w:cs="Arial"/>
          <w:bCs/>
          <w:szCs w:val="20"/>
        </w:rPr>
        <w:t>Zato so se postopki proti mladoletnikom pogosto formalno začeli kmalu po tem, ko so storili</w:t>
      </w:r>
      <w:r w:rsidR="006A6EA4">
        <w:rPr>
          <w:rFonts w:cs="Arial"/>
          <w:bCs/>
          <w:szCs w:val="20"/>
        </w:rPr>
        <w:t xml:space="preserve"> </w:t>
      </w:r>
      <w:r w:rsidR="00A4514C" w:rsidRPr="00A4514C">
        <w:rPr>
          <w:rFonts w:cs="Arial"/>
          <w:bCs/>
          <w:szCs w:val="20"/>
        </w:rPr>
        <w:t>kaznivo dejanje</w:t>
      </w:r>
      <w:r w:rsidR="00697EF8">
        <w:rPr>
          <w:rFonts w:cs="Arial"/>
          <w:bCs/>
          <w:szCs w:val="20"/>
        </w:rPr>
        <w:t>.</w:t>
      </w:r>
      <w:r w:rsidR="008E2F46">
        <w:rPr>
          <w:rStyle w:val="Sprotnaopomba-sklic"/>
          <w:rFonts w:cs="Arial"/>
          <w:bCs/>
          <w:szCs w:val="20"/>
        </w:rPr>
        <w:footnoteReference w:id="41"/>
      </w:r>
    </w:p>
    <w:p w14:paraId="45BF7689" w14:textId="77777777" w:rsidR="00A77547" w:rsidRDefault="00A77547" w:rsidP="00A5587C">
      <w:pPr>
        <w:jc w:val="both"/>
        <w:rPr>
          <w:rFonts w:cs="Arial"/>
          <w:bCs/>
          <w:szCs w:val="20"/>
        </w:rPr>
      </w:pPr>
    </w:p>
    <w:p w14:paraId="109B655F" w14:textId="0A73F3C3" w:rsidR="0079720B" w:rsidRDefault="00350F72" w:rsidP="00A5587C">
      <w:pPr>
        <w:jc w:val="both"/>
        <w:rPr>
          <w:rFonts w:cs="Arial"/>
          <w:bCs/>
          <w:szCs w:val="20"/>
        </w:rPr>
      </w:pPr>
      <w:r>
        <w:rPr>
          <w:rFonts w:cs="Arial"/>
          <w:bCs/>
          <w:szCs w:val="20"/>
        </w:rPr>
        <w:t xml:space="preserve">Kot razloge za dolgo trajanje postopkov strokovnjaki </w:t>
      </w:r>
      <w:r w:rsidR="00CA44ED">
        <w:rPr>
          <w:rFonts w:cs="Arial"/>
          <w:bCs/>
          <w:szCs w:val="20"/>
        </w:rPr>
        <w:t xml:space="preserve">med drugim </w:t>
      </w:r>
      <w:r>
        <w:rPr>
          <w:rFonts w:cs="Arial"/>
          <w:bCs/>
          <w:szCs w:val="20"/>
        </w:rPr>
        <w:t xml:space="preserve">navajajo slabo </w:t>
      </w:r>
      <w:r w:rsidR="000A05CB" w:rsidRPr="000A05CB">
        <w:rPr>
          <w:rFonts w:cs="Arial"/>
          <w:bCs/>
          <w:szCs w:val="20"/>
        </w:rPr>
        <w:t>organizacij</w:t>
      </w:r>
      <w:r>
        <w:rPr>
          <w:rFonts w:cs="Arial"/>
          <w:bCs/>
          <w:szCs w:val="20"/>
        </w:rPr>
        <w:t>o</w:t>
      </w:r>
      <w:r w:rsidR="000A05CB" w:rsidRPr="000A05CB">
        <w:rPr>
          <w:rFonts w:cs="Arial"/>
          <w:bCs/>
          <w:szCs w:val="20"/>
        </w:rPr>
        <w:t xml:space="preserve"> dela sodišča </w:t>
      </w:r>
      <w:r>
        <w:rPr>
          <w:rFonts w:cs="Arial"/>
          <w:bCs/>
          <w:szCs w:val="20"/>
        </w:rPr>
        <w:t>(</w:t>
      </w:r>
      <w:r w:rsidR="000A05CB" w:rsidRPr="000A05CB">
        <w:rPr>
          <w:rFonts w:cs="Arial"/>
          <w:bCs/>
          <w:szCs w:val="20"/>
        </w:rPr>
        <w:t>v 45 % primero</w:t>
      </w:r>
      <w:r>
        <w:rPr>
          <w:rFonts w:cs="Arial"/>
          <w:bCs/>
          <w:szCs w:val="20"/>
        </w:rPr>
        <w:t>v), v nekaterih primerih</w:t>
      </w:r>
      <w:r w:rsidR="000A05CB" w:rsidRPr="000A05CB">
        <w:rPr>
          <w:rFonts w:cs="Arial"/>
          <w:bCs/>
          <w:szCs w:val="20"/>
        </w:rPr>
        <w:t xml:space="preserve"> sodišča niso mogla zaslišati mladoletnika, ker je pobegnil iz vzgojnega</w:t>
      </w:r>
      <w:r w:rsidR="00FC309B">
        <w:rPr>
          <w:rFonts w:cs="Arial"/>
          <w:bCs/>
          <w:szCs w:val="20"/>
        </w:rPr>
        <w:t xml:space="preserve"> </w:t>
      </w:r>
      <w:r w:rsidR="000A05CB" w:rsidRPr="000A05CB">
        <w:rPr>
          <w:rFonts w:cs="Arial"/>
          <w:bCs/>
          <w:szCs w:val="20"/>
        </w:rPr>
        <w:t xml:space="preserve">zavoda, </w:t>
      </w:r>
      <w:r>
        <w:rPr>
          <w:rFonts w:cs="Arial"/>
          <w:bCs/>
          <w:szCs w:val="20"/>
        </w:rPr>
        <w:t xml:space="preserve">do </w:t>
      </w:r>
      <w:r w:rsidR="000A05CB" w:rsidRPr="000A05CB">
        <w:rPr>
          <w:rFonts w:cs="Arial"/>
          <w:bCs/>
          <w:szCs w:val="20"/>
        </w:rPr>
        <w:t xml:space="preserve">zamud </w:t>
      </w:r>
      <w:r>
        <w:rPr>
          <w:rFonts w:cs="Arial"/>
          <w:bCs/>
          <w:szCs w:val="20"/>
        </w:rPr>
        <w:t xml:space="preserve">pa je prihajalo tudi </w:t>
      </w:r>
      <w:r w:rsidR="000A05CB" w:rsidRPr="000A05CB">
        <w:rPr>
          <w:rFonts w:cs="Arial"/>
          <w:bCs/>
          <w:szCs w:val="20"/>
        </w:rPr>
        <w:t>zaradi združevanja kazenskih postopkov. Včasih so sodišča odložila pripravljalni</w:t>
      </w:r>
      <w:r w:rsidR="00FC309B">
        <w:rPr>
          <w:rFonts w:cs="Arial"/>
          <w:bCs/>
          <w:szCs w:val="20"/>
        </w:rPr>
        <w:t xml:space="preserve"> </w:t>
      </w:r>
      <w:r w:rsidR="000A05CB" w:rsidRPr="000A05CB">
        <w:rPr>
          <w:rFonts w:cs="Arial"/>
          <w:bCs/>
          <w:szCs w:val="20"/>
        </w:rPr>
        <w:t xml:space="preserve">postopek za celoten </w:t>
      </w:r>
      <w:r>
        <w:rPr>
          <w:rFonts w:cs="Arial"/>
          <w:bCs/>
          <w:szCs w:val="20"/>
        </w:rPr>
        <w:t xml:space="preserve">čas </w:t>
      </w:r>
      <w:r w:rsidR="000A05CB" w:rsidRPr="000A05CB">
        <w:rPr>
          <w:rFonts w:cs="Arial"/>
          <w:bCs/>
          <w:szCs w:val="20"/>
        </w:rPr>
        <w:t>med 15. julijem in 15. avgustom. Tovrstne zamude so</w:t>
      </w:r>
      <w:r w:rsidR="00FC309B">
        <w:rPr>
          <w:rFonts w:cs="Arial"/>
          <w:bCs/>
          <w:szCs w:val="20"/>
        </w:rPr>
        <w:t xml:space="preserve"> </w:t>
      </w:r>
      <w:r w:rsidR="00CA44ED">
        <w:rPr>
          <w:rFonts w:cs="Arial"/>
          <w:bCs/>
          <w:szCs w:val="20"/>
        </w:rPr>
        <w:t xml:space="preserve">izpostavljene kot </w:t>
      </w:r>
      <w:r w:rsidR="000A05CB" w:rsidRPr="000A05CB">
        <w:rPr>
          <w:rFonts w:cs="Arial"/>
          <w:bCs/>
          <w:szCs w:val="20"/>
        </w:rPr>
        <w:t>problematične, saj bi morali biti kazenski postopki proti mladoletnikom prednostni in obravnavani</w:t>
      </w:r>
      <w:r w:rsidR="00FC309B">
        <w:rPr>
          <w:rFonts w:cs="Arial"/>
          <w:bCs/>
          <w:szCs w:val="20"/>
        </w:rPr>
        <w:t xml:space="preserve"> </w:t>
      </w:r>
      <w:r w:rsidR="000A05CB" w:rsidRPr="000A05CB">
        <w:rPr>
          <w:rFonts w:cs="Arial"/>
          <w:bCs/>
          <w:szCs w:val="20"/>
        </w:rPr>
        <w:t>kot nujni, podobno kot postopki v pripor</w:t>
      </w:r>
      <w:r w:rsidR="00CA44ED">
        <w:rPr>
          <w:rFonts w:cs="Arial"/>
          <w:bCs/>
          <w:szCs w:val="20"/>
        </w:rPr>
        <w:t>nih zadevah</w:t>
      </w:r>
      <w:r w:rsidR="000A05CB" w:rsidRPr="000A05CB">
        <w:rPr>
          <w:rFonts w:cs="Arial"/>
          <w:bCs/>
          <w:szCs w:val="20"/>
        </w:rPr>
        <w:t>.</w:t>
      </w:r>
      <w:r>
        <w:rPr>
          <w:rFonts w:cs="Arial"/>
          <w:bCs/>
          <w:szCs w:val="20"/>
        </w:rPr>
        <w:t xml:space="preserve"> </w:t>
      </w:r>
      <w:r w:rsidR="000A05CB" w:rsidRPr="000A05CB">
        <w:rPr>
          <w:rFonts w:cs="Arial"/>
          <w:bCs/>
          <w:szCs w:val="20"/>
        </w:rPr>
        <w:t>Drugi razlogi za dolgotrajnost pripravljalnega postopka so bili: težave z vročanjem sodnih pisanj</w:t>
      </w:r>
      <w:r w:rsidR="007C62B7">
        <w:rPr>
          <w:rFonts w:cs="Arial"/>
          <w:bCs/>
          <w:szCs w:val="20"/>
        </w:rPr>
        <w:t xml:space="preserve"> </w:t>
      </w:r>
      <w:r w:rsidR="000A05CB" w:rsidRPr="000A05CB">
        <w:rPr>
          <w:rFonts w:cs="Arial"/>
          <w:bCs/>
          <w:szCs w:val="20"/>
        </w:rPr>
        <w:t xml:space="preserve">pričam, število prič, ki jih je treba zaslišati, čakanje na informacije od </w:t>
      </w:r>
      <w:r w:rsidR="000A05CB" w:rsidRPr="000A05CB">
        <w:rPr>
          <w:rFonts w:cs="Arial"/>
          <w:bCs/>
          <w:szCs w:val="20"/>
        </w:rPr>
        <w:lastRenderedPageBreak/>
        <w:t>centrov za</w:t>
      </w:r>
      <w:r w:rsidR="00A5587C">
        <w:rPr>
          <w:rFonts w:cs="Arial"/>
          <w:bCs/>
          <w:szCs w:val="20"/>
        </w:rPr>
        <w:t xml:space="preserve"> </w:t>
      </w:r>
      <w:r w:rsidR="000A05CB" w:rsidRPr="000A05CB">
        <w:rPr>
          <w:rFonts w:cs="Arial"/>
          <w:bCs/>
          <w:szCs w:val="20"/>
        </w:rPr>
        <w:t xml:space="preserve">socialno delo, težave z vročanjem sodnih pisanj </w:t>
      </w:r>
      <w:r w:rsidR="00CA44ED">
        <w:rPr>
          <w:rFonts w:cs="Arial"/>
          <w:bCs/>
          <w:szCs w:val="20"/>
        </w:rPr>
        <w:t>mladoletniku</w:t>
      </w:r>
      <w:r>
        <w:rPr>
          <w:rFonts w:cs="Arial"/>
          <w:bCs/>
          <w:szCs w:val="20"/>
        </w:rPr>
        <w:t>,</w:t>
      </w:r>
      <w:r w:rsidR="00A5587C">
        <w:rPr>
          <w:rFonts w:cs="Arial"/>
          <w:bCs/>
          <w:szCs w:val="20"/>
        </w:rPr>
        <w:t xml:space="preserve"> </w:t>
      </w:r>
      <w:r w:rsidR="000A05CB" w:rsidRPr="000A05CB">
        <w:rPr>
          <w:rFonts w:cs="Arial"/>
          <w:bCs/>
          <w:szCs w:val="20"/>
        </w:rPr>
        <w:t>zapletenost zadeve, čakanje na izvedensko mnenje, število mladih prestopnikov, ki</w:t>
      </w:r>
      <w:r w:rsidR="007C62B7">
        <w:rPr>
          <w:rFonts w:cs="Arial"/>
          <w:bCs/>
          <w:szCs w:val="20"/>
        </w:rPr>
        <w:t xml:space="preserve"> </w:t>
      </w:r>
      <w:r w:rsidR="000A05CB" w:rsidRPr="000A05CB">
        <w:rPr>
          <w:rFonts w:cs="Arial"/>
          <w:bCs/>
          <w:szCs w:val="20"/>
        </w:rPr>
        <w:t>jih je treba zaslišati, in odvzem otroka iz domačega okolja.</w:t>
      </w:r>
      <w:r w:rsidR="00D20AE1">
        <w:rPr>
          <w:rFonts w:cs="Arial"/>
          <w:bCs/>
          <w:szCs w:val="20"/>
        </w:rPr>
        <w:t xml:space="preserve"> Državno tožilstvo je v več kot polovici primerov potrebovalo več kot en mesec za vložitev predloga za ustavitev postopka ali za izrek vzgojnega ukrepa oziroma za kaznovanje. Ugotovljeno je bilo, da v nobenem primeru, zajetem v vzorcu, sodnik ni zaprosil za podaljšanje roka za razpis seje ali glavne obravnave. Vsaj 63% sej senata ali glavnih obravnav je trajalo več kot mesec dni, včasih je sodišče za razpis seje ali glavne obravnave potrebovalo tri mesece.</w:t>
      </w:r>
      <w:r w:rsidR="00A77547">
        <w:rPr>
          <w:rFonts w:cs="Arial"/>
          <w:bCs/>
          <w:szCs w:val="20"/>
        </w:rPr>
        <w:t xml:space="preserve"> Vsaj v 36 % primerov je od pravnomočnega izreka sankcije do začetka njenega izvrševanja preteklo več kot mesec dni.</w:t>
      </w:r>
    </w:p>
    <w:p w14:paraId="3780E4CF" w14:textId="77777777" w:rsidR="00A77547" w:rsidRDefault="00A77547" w:rsidP="00A5587C">
      <w:pPr>
        <w:jc w:val="both"/>
        <w:rPr>
          <w:rFonts w:cs="Arial"/>
          <w:bCs/>
          <w:szCs w:val="20"/>
        </w:rPr>
      </w:pPr>
    </w:p>
    <w:p w14:paraId="51B7054F" w14:textId="20395666" w:rsidR="00A77547" w:rsidRDefault="00A77547" w:rsidP="00A5587C">
      <w:pPr>
        <w:jc w:val="both"/>
        <w:rPr>
          <w:rFonts w:cs="Arial"/>
          <w:bCs/>
          <w:szCs w:val="20"/>
        </w:rPr>
      </w:pPr>
      <w:r>
        <w:rPr>
          <w:rFonts w:cs="Arial"/>
          <w:bCs/>
          <w:szCs w:val="20"/>
        </w:rPr>
        <w:t>Kot bistveni razlog za predlogo časa trajajoče postopke strokovnjaki navajajo to, da državna tožilstva in sodišča nimajo specializiranih državnih tožilcev in sodnikov, ki bi obravnavali samo mladoletniške zadeve.</w:t>
      </w:r>
      <w:r w:rsidR="00CE7DD5">
        <w:rPr>
          <w:rFonts w:cs="Arial"/>
          <w:bCs/>
          <w:szCs w:val="20"/>
        </w:rPr>
        <w:t xml:space="preserve"> Specializacija je v okviru celovite analize, tudi po pregledu mednarodnih standardov</w:t>
      </w:r>
      <w:r w:rsidR="00FA4E23">
        <w:rPr>
          <w:rFonts w:cs="Arial"/>
          <w:bCs/>
          <w:szCs w:val="20"/>
        </w:rPr>
        <w:t xml:space="preserve"> na tem področju</w:t>
      </w:r>
      <w:r w:rsidR="00CE7DD5">
        <w:rPr>
          <w:rFonts w:cs="Arial"/>
          <w:bCs/>
          <w:szCs w:val="20"/>
        </w:rPr>
        <w:t xml:space="preserve"> priporočena kot eden pomembnejših ukrepov za pospešitev postopkov.</w:t>
      </w:r>
    </w:p>
    <w:p w14:paraId="7CB2BBEB" w14:textId="77777777" w:rsidR="00F24FF9" w:rsidRDefault="00F24FF9" w:rsidP="00A5587C">
      <w:pPr>
        <w:jc w:val="both"/>
        <w:rPr>
          <w:rFonts w:cs="Arial"/>
          <w:bCs/>
          <w:szCs w:val="20"/>
        </w:rPr>
      </w:pPr>
    </w:p>
    <w:p w14:paraId="06AD3586" w14:textId="1FC9958E" w:rsidR="00F24FF9" w:rsidRPr="00F24FF9" w:rsidRDefault="00F24FF9" w:rsidP="00F24FF9">
      <w:pPr>
        <w:jc w:val="both"/>
        <w:rPr>
          <w:rFonts w:cs="Arial"/>
          <w:bCs/>
          <w:szCs w:val="20"/>
        </w:rPr>
      </w:pPr>
      <w:r>
        <w:rPr>
          <w:rFonts w:cs="Arial"/>
          <w:bCs/>
          <w:szCs w:val="20"/>
        </w:rPr>
        <w:t xml:space="preserve">Iz analize tožilskih in sodnih spisov izhaja ugotovitev, da </w:t>
      </w:r>
      <w:r w:rsidRPr="00F24FF9">
        <w:rPr>
          <w:rFonts w:cs="Arial"/>
          <w:bCs/>
          <w:szCs w:val="20"/>
        </w:rPr>
        <w:t>Z</w:t>
      </w:r>
      <w:r>
        <w:rPr>
          <w:rFonts w:cs="Arial"/>
          <w:bCs/>
          <w:szCs w:val="20"/>
        </w:rPr>
        <w:t>akon o sodiščih (Z</w:t>
      </w:r>
      <w:r w:rsidRPr="00F24FF9">
        <w:rPr>
          <w:rFonts w:cs="Arial"/>
          <w:bCs/>
          <w:szCs w:val="20"/>
        </w:rPr>
        <w:t>S</w:t>
      </w:r>
      <w:r>
        <w:rPr>
          <w:rFonts w:cs="Arial"/>
          <w:bCs/>
          <w:szCs w:val="20"/>
        </w:rPr>
        <w:t>)</w:t>
      </w:r>
      <w:r w:rsidRPr="00F24FF9">
        <w:rPr>
          <w:rFonts w:cs="Arial"/>
          <w:bCs/>
          <w:szCs w:val="20"/>
        </w:rPr>
        <w:t xml:space="preserve"> </w:t>
      </w:r>
      <w:r>
        <w:rPr>
          <w:rFonts w:cs="Arial"/>
          <w:bCs/>
          <w:szCs w:val="20"/>
        </w:rPr>
        <w:t>»</w:t>
      </w:r>
      <w:r w:rsidRPr="00F24FF9">
        <w:rPr>
          <w:rFonts w:cs="Arial"/>
          <w:bCs/>
          <w:szCs w:val="20"/>
        </w:rPr>
        <w:t xml:space="preserve">zahteva, da so sodniki na specializiranih oddelkih polno obremenjeni. Ker je kazenskih postopkov proti mladoletnikom manj kot kazenskih postopkov proti odraslim, sodniki za mladoletnike, tudi če bi bili organizirani v okviru specializiranih oddelkov, ne bi dosegli polnega obsega pripada zadev. Vendar pa ta dojemanja izhajajo iz splošnega nesporazuma o tem, kaj je polni obseg pripada zadev. Kazenski postopki proti mladoletnikom se nadaljujejo tudi po tem, ko sodišče sprejme pravnomočno odločbo. Sodniki morajo po tem, ko </w:t>
      </w:r>
      <w:r w:rsidR="000053E3">
        <w:rPr>
          <w:rFonts w:cs="Arial"/>
          <w:bCs/>
          <w:szCs w:val="20"/>
        </w:rPr>
        <w:t xml:space="preserve">mladoletniku </w:t>
      </w:r>
      <w:r w:rsidRPr="00F24FF9">
        <w:rPr>
          <w:rFonts w:cs="Arial"/>
          <w:bCs/>
          <w:szCs w:val="20"/>
        </w:rPr>
        <w:t>izrečejo sankcijo, preverjati, kako potekajo vzgojni ukrepi ali kazni. Prav tako morajo biti sodniki za</w:t>
      </w:r>
      <w:r>
        <w:rPr>
          <w:rFonts w:cs="Arial"/>
          <w:bCs/>
          <w:szCs w:val="20"/>
        </w:rPr>
        <w:t xml:space="preserve"> </w:t>
      </w:r>
      <w:r w:rsidRPr="00F24FF9">
        <w:rPr>
          <w:rFonts w:cs="Arial"/>
          <w:bCs/>
          <w:szCs w:val="20"/>
        </w:rPr>
        <w:t xml:space="preserve">mladoletnike ves čas postopka, pa tudi med izvrševanjem kazenske sankcije, v stiku z mladoletnikom, </w:t>
      </w:r>
      <w:r w:rsidR="008308CC">
        <w:rPr>
          <w:rFonts w:cs="Arial"/>
          <w:bCs/>
          <w:szCs w:val="20"/>
        </w:rPr>
        <w:t>njegovim zakonitim zastopnikom</w:t>
      </w:r>
      <w:r w:rsidRPr="00F24FF9">
        <w:rPr>
          <w:rFonts w:cs="Arial"/>
          <w:bCs/>
          <w:szCs w:val="20"/>
        </w:rPr>
        <w:t>, centr</w:t>
      </w:r>
      <w:r w:rsidR="008308CC">
        <w:rPr>
          <w:rFonts w:cs="Arial"/>
          <w:bCs/>
          <w:szCs w:val="20"/>
        </w:rPr>
        <w:t>om</w:t>
      </w:r>
      <w:r w:rsidRPr="00F24FF9">
        <w:rPr>
          <w:rFonts w:cs="Arial"/>
          <w:bCs/>
          <w:szCs w:val="20"/>
        </w:rPr>
        <w:t xml:space="preserve"> za socialno delo in šol</w:t>
      </w:r>
      <w:r w:rsidR="008308CC">
        <w:rPr>
          <w:rFonts w:cs="Arial"/>
          <w:bCs/>
          <w:szCs w:val="20"/>
        </w:rPr>
        <w:t>o</w:t>
      </w:r>
      <w:r w:rsidRPr="00F24FF9">
        <w:rPr>
          <w:rFonts w:cs="Arial"/>
          <w:bCs/>
          <w:szCs w:val="20"/>
        </w:rPr>
        <w:t xml:space="preserve">. Potrebujejo pravno znanje in poznavanje </w:t>
      </w:r>
      <w:r w:rsidR="000053E3">
        <w:rPr>
          <w:rFonts w:cs="Arial"/>
          <w:bCs/>
          <w:szCs w:val="20"/>
        </w:rPr>
        <w:t>mladoletnikovih</w:t>
      </w:r>
      <w:r w:rsidR="000053E3" w:rsidRPr="00F24FF9">
        <w:rPr>
          <w:rFonts w:cs="Arial"/>
          <w:bCs/>
          <w:szCs w:val="20"/>
        </w:rPr>
        <w:t xml:space="preserve"> </w:t>
      </w:r>
      <w:r w:rsidRPr="00F24FF9">
        <w:rPr>
          <w:rFonts w:cs="Arial"/>
          <w:bCs/>
          <w:szCs w:val="20"/>
        </w:rPr>
        <w:t xml:space="preserve">posebnih potreb, razvoja, duševnega zdravja itd. ter se morajo nenehno razvijati na področju psihologije, nevrologije, izobraževanja in socialnega dela. Delo z mladimi je na nekaterih področjih zato bolj zahtevno in/ali vsaj bistveno drugačno od dela z odraslimi. To razliko bi bilo treba upoštevati tudi, ko želijo sodniki za mladoletnike napredovati na pritožbeno ali vrhovno sodišče. Sodniki za mladoletnike menijo, da v svoji karieri ne napredujejo enako kot drugi sodniki na kazenskem področju. </w:t>
      </w:r>
    </w:p>
    <w:p w14:paraId="023B9BA4" w14:textId="77777777" w:rsidR="00F24FF9" w:rsidRDefault="00F24FF9" w:rsidP="00F24FF9">
      <w:pPr>
        <w:jc w:val="both"/>
        <w:rPr>
          <w:rFonts w:cs="Arial"/>
          <w:bCs/>
          <w:szCs w:val="20"/>
        </w:rPr>
      </w:pPr>
    </w:p>
    <w:p w14:paraId="0320DF27" w14:textId="76682B48" w:rsidR="00F24FF9" w:rsidRDefault="00F24FF9" w:rsidP="00F24FF9">
      <w:pPr>
        <w:jc w:val="both"/>
        <w:rPr>
          <w:rFonts w:cs="Arial"/>
          <w:bCs/>
          <w:szCs w:val="20"/>
        </w:rPr>
      </w:pPr>
      <w:r w:rsidRPr="00F24FF9">
        <w:rPr>
          <w:rFonts w:cs="Arial"/>
          <w:bCs/>
          <w:szCs w:val="20"/>
        </w:rPr>
        <w:t>Zato je specializacija sodišč ali oddelkov za mladoletnike bistvenega pomena. Vendar pa se stopnje mladoletniške kriminalitete v posameznih okrožjih razlikujejo. Ker bi to lahko pomenilo, da nekatera okrožna sodišča ne bi imela dovolj zadev, so sodniki na okrogli mizi predlagali mobilne sodnike, kar ne bi bilo v nasprotju z otrokovo koristjo. V otrokovo korist je, da postopek proti njemu poteka v njegovi skupnosti.</w:t>
      </w:r>
      <w:r>
        <w:rPr>
          <w:rFonts w:cs="Arial"/>
          <w:bCs/>
          <w:szCs w:val="20"/>
        </w:rPr>
        <w:t>«</w:t>
      </w:r>
      <w:r>
        <w:rPr>
          <w:rStyle w:val="Sprotnaopomba-sklic"/>
          <w:rFonts w:cs="Arial"/>
          <w:bCs/>
          <w:szCs w:val="20"/>
        </w:rPr>
        <w:footnoteReference w:id="42"/>
      </w:r>
    </w:p>
    <w:p w14:paraId="21656B38" w14:textId="77777777" w:rsidR="00D20AE1" w:rsidRPr="000A05CB" w:rsidRDefault="00D20AE1" w:rsidP="00A5587C">
      <w:pPr>
        <w:jc w:val="both"/>
        <w:rPr>
          <w:rFonts w:cs="Arial"/>
          <w:bCs/>
          <w:szCs w:val="20"/>
        </w:rPr>
      </w:pPr>
    </w:p>
    <w:p w14:paraId="3D1CE7F5" w14:textId="77777777" w:rsidR="00F7259F" w:rsidRDefault="00F7259F" w:rsidP="00BE2093">
      <w:pPr>
        <w:rPr>
          <w:rFonts w:cs="Arial"/>
          <w:b/>
          <w:szCs w:val="20"/>
        </w:rPr>
      </w:pPr>
    </w:p>
    <w:p w14:paraId="7F4CE75B" w14:textId="562ED619" w:rsidR="00F7259F" w:rsidRDefault="00B72EBB" w:rsidP="00BE2093">
      <w:pPr>
        <w:rPr>
          <w:rFonts w:cs="Arial"/>
          <w:b/>
          <w:szCs w:val="20"/>
        </w:rPr>
      </w:pPr>
      <w:r>
        <w:rPr>
          <w:rFonts w:cs="Arial"/>
          <w:b/>
          <w:szCs w:val="20"/>
        </w:rPr>
        <w:t xml:space="preserve">č) Dodeljevanje zadev </w:t>
      </w:r>
    </w:p>
    <w:p w14:paraId="7D29F7E8" w14:textId="77777777" w:rsidR="00F7259F" w:rsidRDefault="00F7259F" w:rsidP="00BE2093">
      <w:pPr>
        <w:rPr>
          <w:rFonts w:cs="Arial"/>
          <w:b/>
          <w:szCs w:val="20"/>
        </w:rPr>
      </w:pPr>
    </w:p>
    <w:p w14:paraId="5C955BC1" w14:textId="77777777" w:rsidR="00AE0BC6" w:rsidRDefault="00B72EBB" w:rsidP="00B72EBB">
      <w:pPr>
        <w:jc w:val="both"/>
        <w:rPr>
          <w:rFonts w:cs="Arial"/>
          <w:bCs/>
          <w:szCs w:val="20"/>
        </w:rPr>
      </w:pPr>
      <w:bookmarkStart w:id="4" w:name="_Hlk197346154"/>
      <w:r>
        <w:rPr>
          <w:rFonts w:cs="Arial"/>
          <w:bCs/>
          <w:szCs w:val="20"/>
        </w:rPr>
        <w:t xml:space="preserve">Kot ena izmed glavnih ovir za specializacijo se navaja majhno število zadev proti mladoletnikom. Na večini okrožnih sodišč namreč letni pripad zadev proti mladoletnikom ne zadošča za oblikovanje oddelka, ki bi lahko obravnaval samo zadeve proti mladoletnikom. Glede na trenutno organizacijo dela po posameznih državnih tožilstvih in okrožnih sodiščih se </w:t>
      </w:r>
      <w:r w:rsidR="001B5F85">
        <w:rPr>
          <w:rFonts w:cs="Arial"/>
          <w:bCs/>
          <w:szCs w:val="20"/>
        </w:rPr>
        <w:t>določenemu manjšemu številu državnih tožilcev in sodnikov poleg drugih zadev dodeljujejo tudi mladoletniške zadeve</w:t>
      </w:r>
      <w:r>
        <w:rPr>
          <w:rFonts w:cs="Arial"/>
          <w:bCs/>
          <w:szCs w:val="20"/>
        </w:rPr>
        <w:t xml:space="preserve">. </w:t>
      </w:r>
      <w:r w:rsidR="00FF3F5F">
        <w:rPr>
          <w:rFonts w:cs="Arial"/>
          <w:bCs/>
          <w:szCs w:val="20"/>
        </w:rPr>
        <w:t xml:space="preserve">Na nobenem izmed državnih tožilstev in okrožnih sodišč ni državnega tožilca in sodnika, ki bi obravnaval izključno zadeve proti mladoletnikom. </w:t>
      </w:r>
      <w:r w:rsidR="001B5F85">
        <w:rPr>
          <w:rFonts w:cs="Arial"/>
          <w:bCs/>
          <w:szCs w:val="20"/>
        </w:rPr>
        <w:t xml:space="preserve">Na nekaterih okrožnih državnih tožilstvih in okrožnih sodiščih so organizirani oddelki, ki se ukvarjajo z zadevami proti mladoletnikom, vendar se noben izmed teh oddelkov ne ukvarja zgolj z mladoletniškimi zadevami. </w:t>
      </w:r>
      <w:r w:rsidR="00FF3F5F">
        <w:rPr>
          <w:rFonts w:cs="Arial"/>
          <w:bCs/>
          <w:szCs w:val="20"/>
        </w:rPr>
        <w:t xml:space="preserve">Tako je na </w:t>
      </w:r>
      <w:r w:rsidR="00FF3F5F">
        <w:rPr>
          <w:rFonts w:cs="Arial"/>
          <w:bCs/>
          <w:szCs w:val="20"/>
        </w:rPr>
        <w:lastRenderedPageBreak/>
        <w:t>pri</w:t>
      </w:r>
      <w:r w:rsidR="001B5F85">
        <w:rPr>
          <w:rFonts w:cs="Arial"/>
          <w:bCs/>
          <w:szCs w:val="20"/>
        </w:rPr>
        <w:t xml:space="preserve">mer na Okrožnem državnem tožilstvu v Ljubljani organiziran oddelek </w:t>
      </w:r>
      <w:r w:rsidR="006F6CA8" w:rsidRPr="006F6CA8">
        <w:rPr>
          <w:rFonts w:cs="Arial"/>
          <w:bCs/>
          <w:szCs w:val="20"/>
        </w:rPr>
        <w:t>za mladoletniško, družinsko in spolno kriminaliteto</w:t>
      </w:r>
      <w:r w:rsidR="001B5F85">
        <w:rPr>
          <w:rFonts w:cs="Arial"/>
          <w:bCs/>
          <w:szCs w:val="20"/>
        </w:rPr>
        <w:t>.</w:t>
      </w:r>
      <w:r w:rsidR="006F6CA8">
        <w:rPr>
          <w:rFonts w:cs="Arial"/>
          <w:bCs/>
          <w:szCs w:val="20"/>
        </w:rPr>
        <w:t xml:space="preserve"> Na okrožnem sodišču </w:t>
      </w:r>
      <w:r w:rsidR="00026E24">
        <w:rPr>
          <w:rFonts w:cs="Arial"/>
          <w:bCs/>
          <w:szCs w:val="20"/>
        </w:rPr>
        <w:t xml:space="preserve">v Ljubljani ni oblikovan poseben oddelek, z letnim razporedom dela pa se določenim sodnikom dodeljujejo zadeve s področij </w:t>
      </w:r>
      <w:r w:rsidR="00026E24" w:rsidRPr="006F6CA8">
        <w:rPr>
          <w:rFonts w:cs="Arial"/>
          <w:bCs/>
          <w:szCs w:val="20"/>
        </w:rPr>
        <w:t>mladoletnišk</w:t>
      </w:r>
      <w:r w:rsidR="00026E24">
        <w:rPr>
          <w:rFonts w:cs="Arial"/>
          <w:bCs/>
          <w:szCs w:val="20"/>
        </w:rPr>
        <w:t>e</w:t>
      </w:r>
      <w:r w:rsidR="00026E24" w:rsidRPr="006F6CA8">
        <w:rPr>
          <w:rFonts w:cs="Arial"/>
          <w:bCs/>
          <w:szCs w:val="20"/>
        </w:rPr>
        <w:t>, družinsk</w:t>
      </w:r>
      <w:r w:rsidR="00026E24">
        <w:rPr>
          <w:rFonts w:cs="Arial"/>
          <w:bCs/>
          <w:szCs w:val="20"/>
        </w:rPr>
        <w:t>e</w:t>
      </w:r>
      <w:r w:rsidR="00026E24" w:rsidRPr="006F6CA8">
        <w:rPr>
          <w:rFonts w:cs="Arial"/>
          <w:bCs/>
          <w:szCs w:val="20"/>
        </w:rPr>
        <w:t xml:space="preserve"> in spoln</w:t>
      </w:r>
      <w:r w:rsidR="00026E24">
        <w:rPr>
          <w:rFonts w:cs="Arial"/>
          <w:bCs/>
          <w:szCs w:val="20"/>
        </w:rPr>
        <w:t>e</w:t>
      </w:r>
      <w:r w:rsidR="00026E24" w:rsidRPr="006F6CA8">
        <w:rPr>
          <w:rFonts w:cs="Arial"/>
          <w:bCs/>
          <w:szCs w:val="20"/>
        </w:rPr>
        <w:t xml:space="preserve"> kriminalitet</w:t>
      </w:r>
      <w:r w:rsidR="00026E24">
        <w:rPr>
          <w:rFonts w:cs="Arial"/>
          <w:bCs/>
          <w:szCs w:val="20"/>
        </w:rPr>
        <w:t>e in na ta način sodišče sledi organizacijski</w:t>
      </w:r>
      <w:r w:rsidR="005240A5">
        <w:rPr>
          <w:rFonts w:cs="Arial"/>
          <w:bCs/>
          <w:szCs w:val="20"/>
        </w:rPr>
        <w:t>m</w:t>
      </w:r>
      <w:r w:rsidR="00026E24">
        <w:rPr>
          <w:rFonts w:cs="Arial"/>
          <w:bCs/>
          <w:szCs w:val="20"/>
        </w:rPr>
        <w:t xml:space="preserve"> rešitv</w:t>
      </w:r>
      <w:r w:rsidR="005240A5">
        <w:rPr>
          <w:rFonts w:cs="Arial"/>
          <w:bCs/>
          <w:szCs w:val="20"/>
        </w:rPr>
        <w:t>am</w:t>
      </w:r>
      <w:r w:rsidR="00026E24">
        <w:rPr>
          <w:rFonts w:cs="Arial"/>
          <w:bCs/>
          <w:szCs w:val="20"/>
        </w:rPr>
        <w:t xml:space="preserve"> </w:t>
      </w:r>
      <w:r w:rsidR="00ED0C11">
        <w:rPr>
          <w:rFonts w:cs="Arial"/>
          <w:bCs/>
          <w:szCs w:val="20"/>
        </w:rPr>
        <w:t xml:space="preserve">državnega </w:t>
      </w:r>
      <w:r w:rsidR="00026E24">
        <w:rPr>
          <w:rFonts w:cs="Arial"/>
          <w:bCs/>
          <w:szCs w:val="20"/>
        </w:rPr>
        <w:t>tožilstva.</w:t>
      </w:r>
      <w:r w:rsidR="008B3954">
        <w:rPr>
          <w:rFonts w:cs="Arial"/>
          <w:bCs/>
          <w:szCs w:val="20"/>
        </w:rPr>
        <w:t xml:space="preserve"> Okrožno državno tožilstvo</w:t>
      </w:r>
      <w:r w:rsidR="005240A5">
        <w:rPr>
          <w:rFonts w:cs="Arial"/>
          <w:bCs/>
          <w:szCs w:val="20"/>
        </w:rPr>
        <w:t xml:space="preserve"> v Celju</w:t>
      </w:r>
      <w:r w:rsidR="008B3954">
        <w:rPr>
          <w:rFonts w:cs="Arial"/>
          <w:bCs/>
          <w:szCs w:val="20"/>
        </w:rPr>
        <w:t xml:space="preserve"> ima oblikovan oddelek za mladoletnike in nasilje v družini. </w:t>
      </w:r>
      <w:r w:rsidR="008C5AFB">
        <w:rPr>
          <w:rFonts w:cs="Arial"/>
          <w:bCs/>
          <w:szCs w:val="20"/>
        </w:rPr>
        <w:t xml:space="preserve">Okrožno sodišče v Celju takega posebnega oddelka nima. </w:t>
      </w:r>
    </w:p>
    <w:p w14:paraId="5AAB9705" w14:textId="77777777" w:rsidR="00AE0BC6" w:rsidRDefault="00AE0BC6" w:rsidP="00B72EBB">
      <w:pPr>
        <w:jc w:val="both"/>
        <w:rPr>
          <w:rFonts w:cs="Arial"/>
          <w:bCs/>
          <w:szCs w:val="20"/>
        </w:rPr>
      </w:pPr>
    </w:p>
    <w:p w14:paraId="22E54EE2" w14:textId="4797F33E" w:rsidR="00F24FF9" w:rsidRDefault="00AE0BC6" w:rsidP="00B72EBB">
      <w:pPr>
        <w:jc w:val="both"/>
        <w:rPr>
          <w:rFonts w:cs="Arial"/>
          <w:bCs/>
          <w:szCs w:val="20"/>
        </w:rPr>
      </w:pPr>
      <w:r>
        <w:rPr>
          <w:rFonts w:cs="Arial"/>
          <w:bCs/>
          <w:szCs w:val="20"/>
        </w:rPr>
        <w:t>Podatki Vrhovnega sodišča za obdobje 2018 do 2024 kažejo, da se n</w:t>
      </w:r>
      <w:r w:rsidR="00FF3F5F">
        <w:rPr>
          <w:rFonts w:cs="Arial"/>
          <w:bCs/>
          <w:szCs w:val="20"/>
        </w:rPr>
        <w:t>a Okrožn</w:t>
      </w:r>
      <w:r w:rsidR="00975BEA">
        <w:rPr>
          <w:rFonts w:cs="Arial"/>
          <w:bCs/>
          <w:szCs w:val="20"/>
        </w:rPr>
        <w:t>em</w:t>
      </w:r>
      <w:r w:rsidR="00FF3F5F">
        <w:rPr>
          <w:rFonts w:cs="Arial"/>
          <w:bCs/>
          <w:szCs w:val="20"/>
        </w:rPr>
        <w:t xml:space="preserve"> sodišč</w:t>
      </w:r>
      <w:r w:rsidR="00975BEA">
        <w:rPr>
          <w:rFonts w:cs="Arial"/>
          <w:bCs/>
          <w:szCs w:val="20"/>
        </w:rPr>
        <w:t>u</w:t>
      </w:r>
      <w:r w:rsidR="00FF3F5F">
        <w:rPr>
          <w:rFonts w:cs="Arial"/>
          <w:bCs/>
          <w:szCs w:val="20"/>
        </w:rPr>
        <w:t xml:space="preserve"> v Novi Gorici, ki ima </w:t>
      </w:r>
      <w:r w:rsidR="00856413">
        <w:rPr>
          <w:rFonts w:cs="Arial"/>
          <w:bCs/>
          <w:szCs w:val="20"/>
        </w:rPr>
        <w:t xml:space="preserve">skupno </w:t>
      </w:r>
      <w:r w:rsidR="00FF3F5F">
        <w:rPr>
          <w:rFonts w:cs="Arial"/>
          <w:bCs/>
          <w:szCs w:val="20"/>
        </w:rPr>
        <w:t>10 sodnikov,</w:t>
      </w:r>
      <w:r w:rsidR="00975BEA">
        <w:rPr>
          <w:rFonts w:cs="Arial"/>
          <w:bCs/>
          <w:szCs w:val="20"/>
        </w:rPr>
        <w:t xml:space="preserve"> mladoletniške zadeve dodeljujejo praviloma en</w:t>
      </w:r>
      <w:r>
        <w:rPr>
          <w:rFonts w:cs="Arial"/>
          <w:bCs/>
          <w:szCs w:val="20"/>
        </w:rPr>
        <w:t>emu</w:t>
      </w:r>
      <w:r w:rsidR="00975BEA">
        <w:rPr>
          <w:rFonts w:cs="Arial"/>
          <w:bCs/>
          <w:szCs w:val="20"/>
        </w:rPr>
        <w:t xml:space="preserve"> sodni</w:t>
      </w:r>
      <w:r>
        <w:rPr>
          <w:rFonts w:cs="Arial"/>
          <w:bCs/>
          <w:szCs w:val="20"/>
        </w:rPr>
        <w:t>ku</w:t>
      </w:r>
      <w:r w:rsidR="00975BEA">
        <w:rPr>
          <w:rFonts w:cs="Arial"/>
          <w:bCs/>
          <w:szCs w:val="20"/>
        </w:rPr>
        <w:t xml:space="preserve"> za mladoletnike, drug</w:t>
      </w:r>
      <w:r>
        <w:rPr>
          <w:rFonts w:cs="Arial"/>
          <w:bCs/>
          <w:szCs w:val="20"/>
        </w:rPr>
        <w:t>emu</w:t>
      </w:r>
      <w:r w:rsidR="00975BEA">
        <w:rPr>
          <w:rFonts w:cs="Arial"/>
          <w:bCs/>
          <w:szCs w:val="20"/>
        </w:rPr>
        <w:t xml:space="preserve"> pa le v primeru izločitve prve</w:t>
      </w:r>
      <w:r>
        <w:rPr>
          <w:rFonts w:cs="Arial"/>
          <w:bCs/>
          <w:szCs w:val="20"/>
        </w:rPr>
        <w:t>ga</w:t>
      </w:r>
      <w:r w:rsidR="00975BEA">
        <w:rPr>
          <w:rFonts w:cs="Arial"/>
          <w:bCs/>
          <w:szCs w:val="20"/>
        </w:rPr>
        <w:t xml:space="preserve">. </w:t>
      </w:r>
      <w:r w:rsidR="00937CBB">
        <w:rPr>
          <w:rFonts w:cs="Arial"/>
          <w:bCs/>
          <w:szCs w:val="20"/>
        </w:rPr>
        <w:t xml:space="preserve">Na Okrožnem sodišču v Novem mestu, ki ima najkrajši povprečni čas reševanja, so se v obdobju od 2018 do 2024 mladoletniške zadeve dodeljevale skupno 6 sodnikom. V letu 2018 </w:t>
      </w:r>
      <w:r w:rsidR="00A2155F">
        <w:rPr>
          <w:rFonts w:cs="Arial"/>
          <w:bCs/>
          <w:szCs w:val="20"/>
        </w:rPr>
        <w:t xml:space="preserve">so se dodeljevale </w:t>
      </w:r>
      <w:r w:rsidR="00937CBB">
        <w:rPr>
          <w:rFonts w:cs="Arial"/>
          <w:bCs/>
          <w:szCs w:val="20"/>
        </w:rPr>
        <w:t>trem sodnikom, v letu 2019 dvema sodnikoma, v letu 2020 trem sodnikom, pri čemer je bila enemu sodniku dodeljena le ena zadeva, v let</w:t>
      </w:r>
      <w:r w:rsidR="00D20558">
        <w:rPr>
          <w:rFonts w:cs="Arial"/>
          <w:bCs/>
          <w:szCs w:val="20"/>
        </w:rPr>
        <w:t>ih</w:t>
      </w:r>
      <w:r w:rsidR="00937CBB">
        <w:rPr>
          <w:rFonts w:cs="Arial"/>
          <w:bCs/>
          <w:szCs w:val="20"/>
        </w:rPr>
        <w:t xml:space="preserve"> 2021 </w:t>
      </w:r>
      <w:r w:rsidR="00D20558">
        <w:rPr>
          <w:rFonts w:cs="Arial"/>
          <w:bCs/>
          <w:szCs w:val="20"/>
        </w:rPr>
        <w:t xml:space="preserve">in 2022 </w:t>
      </w:r>
      <w:r w:rsidR="00937CBB">
        <w:rPr>
          <w:rFonts w:cs="Arial"/>
          <w:bCs/>
          <w:szCs w:val="20"/>
        </w:rPr>
        <w:t>je bila večina mladoletniških zadev dodeljena en</w:t>
      </w:r>
      <w:r w:rsidR="00D20558">
        <w:rPr>
          <w:rFonts w:cs="Arial"/>
          <w:bCs/>
          <w:szCs w:val="20"/>
        </w:rPr>
        <w:t xml:space="preserve">emu sodniku, še enemu sodniku pa je bila dodeljena ena mladoletniška zadeva na leto. V letu 2023 so se mladoletniške zadeve dodeljevale štirim sodnikom, v letu 2024 pa trem. </w:t>
      </w:r>
      <w:r w:rsidR="00F749FE">
        <w:rPr>
          <w:rFonts w:cs="Arial"/>
          <w:bCs/>
          <w:szCs w:val="20"/>
        </w:rPr>
        <w:t xml:space="preserve">Na Ljubljanskem okrožnem sodišču so se v obdobju zadeve od 2018 do 2024 mladoletniške zadeve dodeljevale skupno 11 sodnikom, še en sodnik je na izpisku sodnikov za mladoletnike zaradi nerešene zadeve iz obdobja pred letom 2018. </w:t>
      </w:r>
      <w:r w:rsidR="00A2155F">
        <w:rPr>
          <w:rFonts w:cs="Arial"/>
          <w:bCs/>
          <w:szCs w:val="20"/>
        </w:rPr>
        <w:t>V letu 2018 so se dodeljevale sedmim sodnikom, pri čemer je bila dvema sodnikoma dodeljena le po ena mladoletniška zadeva, v letu 2019 osmim sodnikom, v letih 2020, 2021 in 2022 sedmim sodnikom. V letu 2023 so se mladoletniške zadeve dodeljevale osmim sodnikom, v letu 2024 pa šestim.</w:t>
      </w:r>
    </w:p>
    <w:p w14:paraId="5D5AC4F0" w14:textId="77777777" w:rsidR="00B7149C" w:rsidRDefault="00B7149C" w:rsidP="00B7149C">
      <w:pPr>
        <w:jc w:val="both"/>
        <w:rPr>
          <w:rFonts w:cs="Arial"/>
          <w:bCs/>
          <w:szCs w:val="20"/>
        </w:rPr>
      </w:pPr>
    </w:p>
    <w:p w14:paraId="78A22923" w14:textId="77777777" w:rsidR="00B7149C" w:rsidRDefault="00B7149C" w:rsidP="00B7149C">
      <w:pPr>
        <w:jc w:val="both"/>
        <w:rPr>
          <w:rFonts w:cs="Arial"/>
          <w:bCs/>
          <w:szCs w:val="20"/>
        </w:rPr>
      </w:pPr>
      <w:r>
        <w:rPr>
          <w:rFonts w:cs="Arial"/>
          <w:bCs/>
          <w:szCs w:val="20"/>
        </w:rPr>
        <w:t>Podatki Vrhovnega državnega tožilstva</w:t>
      </w:r>
      <w:r w:rsidR="00C40E88">
        <w:rPr>
          <w:rFonts w:cs="Arial"/>
          <w:bCs/>
          <w:szCs w:val="20"/>
        </w:rPr>
        <w:t xml:space="preserve"> za obdobje 2018 do 2024</w:t>
      </w:r>
      <w:r>
        <w:rPr>
          <w:rFonts w:cs="Arial"/>
          <w:bCs/>
          <w:szCs w:val="20"/>
        </w:rPr>
        <w:t xml:space="preserve"> kažejo, da je način dodeljevanja mladoletniških zadev različen med državnimi tožilstvi. Tako se na primer na ODT Slovenj Gradec skozi celotno obdobje, na katerega se nanašajo podatki, mladoletniške zadeve dodeljujejo predvsem enemu državnemu tožilcu, ravno tako na ODT Nova Gorica (razen v letu 2024, ko so se zadeve dodeljevale bolj enakomerno med večje število državnih tožilcev) medtem ko se na ODT Ptuj, ki je primerljive velikosti, zadeve dodeljujejo bolj enakomerno med večje število državnih tožilcev, je pa v treh letih zaznati, da je bilo nekoliko večje število zadev dodeljenih enemu državnemu tožilcu (2018-2020) in v enem letu dvema državnima tožilcema (2023).</w:t>
      </w:r>
    </w:p>
    <w:bookmarkEnd w:id="4"/>
    <w:p w14:paraId="76E1261E" w14:textId="77777777" w:rsidR="00BE2093" w:rsidRDefault="00BE2093" w:rsidP="004564D8">
      <w:pPr>
        <w:jc w:val="both"/>
        <w:rPr>
          <w:rFonts w:cs="Arial"/>
          <w:bCs/>
          <w:szCs w:val="20"/>
        </w:rPr>
      </w:pPr>
    </w:p>
    <w:p w14:paraId="25561251" w14:textId="77777777" w:rsidR="008475B6" w:rsidRDefault="008475B6" w:rsidP="004564D8">
      <w:pPr>
        <w:jc w:val="both"/>
        <w:rPr>
          <w:rFonts w:cs="Arial"/>
          <w:bCs/>
          <w:szCs w:val="20"/>
        </w:rPr>
      </w:pPr>
    </w:p>
    <w:p w14:paraId="75DF1461" w14:textId="08EE520A" w:rsidR="00BE2093" w:rsidRDefault="00FC1A04" w:rsidP="00B77FCA">
      <w:pPr>
        <w:pStyle w:val="Odstavekseznama"/>
        <w:numPr>
          <w:ilvl w:val="0"/>
          <w:numId w:val="18"/>
        </w:numPr>
        <w:jc w:val="both"/>
        <w:rPr>
          <w:rFonts w:cs="Arial"/>
          <w:b/>
          <w:szCs w:val="20"/>
        </w:rPr>
      </w:pPr>
      <w:r w:rsidRPr="00FC1A04">
        <w:rPr>
          <w:rFonts w:cs="Arial"/>
          <w:b/>
          <w:szCs w:val="20"/>
        </w:rPr>
        <w:t>Spremljanje izvrševanja vzgojnih ukrepov</w:t>
      </w:r>
    </w:p>
    <w:p w14:paraId="56074076" w14:textId="77777777" w:rsidR="00AB5672" w:rsidRDefault="00AB5672" w:rsidP="00FC1A04">
      <w:pPr>
        <w:jc w:val="both"/>
        <w:rPr>
          <w:rFonts w:cs="Arial"/>
          <w:bCs/>
          <w:szCs w:val="20"/>
        </w:rPr>
      </w:pPr>
    </w:p>
    <w:p w14:paraId="0DBB43EE" w14:textId="50FACA37" w:rsidR="00FC1A04" w:rsidRPr="00FC1A04" w:rsidRDefault="00AB5672" w:rsidP="00AB5672">
      <w:pPr>
        <w:jc w:val="both"/>
        <w:rPr>
          <w:rFonts w:cs="Arial"/>
          <w:bCs/>
          <w:szCs w:val="20"/>
        </w:rPr>
      </w:pPr>
      <w:r>
        <w:rPr>
          <w:rFonts w:cs="Arial"/>
          <w:bCs/>
          <w:szCs w:val="20"/>
        </w:rPr>
        <w:t xml:space="preserve">V okviru analize tožilskih in sodnih spisov </w:t>
      </w:r>
      <w:r w:rsidR="00B63385">
        <w:rPr>
          <w:rFonts w:cs="Arial"/>
          <w:bCs/>
          <w:szCs w:val="20"/>
        </w:rPr>
        <w:t xml:space="preserve">so se pokazale številne težave pri spremljanju izvrševanja vzgojnih ukrepov. Pregled sodnih spisov je pokazal, </w:t>
      </w:r>
      <w:r>
        <w:rPr>
          <w:rFonts w:cs="Arial"/>
          <w:bCs/>
          <w:szCs w:val="20"/>
        </w:rPr>
        <w:t xml:space="preserve">da so izrečeni </w:t>
      </w:r>
      <w:r w:rsidR="006E1A93">
        <w:rPr>
          <w:rFonts w:cs="Arial"/>
          <w:bCs/>
          <w:szCs w:val="20"/>
        </w:rPr>
        <w:t>ne</w:t>
      </w:r>
      <w:r w:rsidRPr="00AB5672">
        <w:rPr>
          <w:rFonts w:cs="Arial"/>
          <w:bCs/>
          <w:szCs w:val="20"/>
        </w:rPr>
        <w:t xml:space="preserve">zavodski in zavodski vzgojni ukrepi včasih trajali dlje od zakonsko dovoljenega najdaljšega obdobja. </w:t>
      </w:r>
      <w:r w:rsidR="00B63385">
        <w:rPr>
          <w:rFonts w:cs="Arial"/>
          <w:bCs/>
          <w:szCs w:val="20"/>
        </w:rPr>
        <w:t>N</w:t>
      </w:r>
      <w:r w:rsidRPr="00AB5672">
        <w:rPr>
          <w:rFonts w:cs="Arial"/>
          <w:bCs/>
          <w:szCs w:val="20"/>
        </w:rPr>
        <w:t xml:space="preserve">ekateri mladoletniki </w:t>
      </w:r>
      <w:r w:rsidR="00B63385">
        <w:rPr>
          <w:rFonts w:cs="Arial"/>
          <w:bCs/>
          <w:szCs w:val="20"/>
        </w:rPr>
        <w:t xml:space="preserve">so torej bili </w:t>
      </w:r>
      <w:r w:rsidRPr="00AB5672">
        <w:rPr>
          <w:rFonts w:cs="Arial"/>
          <w:bCs/>
          <w:szCs w:val="20"/>
        </w:rPr>
        <w:t xml:space="preserve">v vzgojnih zavodih ali prevzgojnem domu nameščeni dlje, kot je </w:t>
      </w:r>
      <w:r w:rsidR="00B63385">
        <w:rPr>
          <w:rFonts w:cs="Arial"/>
          <w:bCs/>
          <w:szCs w:val="20"/>
        </w:rPr>
        <w:t xml:space="preserve">to </w:t>
      </w:r>
      <w:r w:rsidRPr="00AB5672">
        <w:rPr>
          <w:rFonts w:cs="Arial"/>
          <w:bCs/>
          <w:szCs w:val="20"/>
        </w:rPr>
        <w:t xml:space="preserve">zakonsko </w:t>
      </w:r>
      <w:r w:rsidR="00B63385">
        <w:rPr>
          <w:rFonts w:cs="Arial"/>
          <w:bCs/>
          <w:szCs w:val="20"/>
        </w:rPr>
        <w:t>dopustno</w:t>
      </w:r>
      <w:r w:rsidRPr="00AB5672">
        <w:rPr>
          <w:rFonts w:cs="Arial"/>
          <w:bCs/>
          <w:szCs w:val="20"/>
        </w:rPr>
        <w:t xml:space="preserve">. To se je najpogosteje zgodilo zaradi organizacijskih težav sodišč in zamud pri spremljanju izvrševanja ukrepov ter opravljanju zaključnih sej za formalen zaključek izvrševanja ukrepov. </w:t>
      </w:r>
      <w:r w:rsidR="006E1A93">
        <w:rPr>
          <w:rFonts w:cs="Arial"/>
          <w:bCs/>
          <w:szCs w:val="20"/>
        </w:rPr>
        <w:t>Ne</w:t>
      </w:r>
      <w:r w:rsidRPr="00AB5672">
        <w:rPr>
          <w:rFonts w:cs="Arial"/>
          <w:bCs/>
          <w:szCs w:val="20"/>
        </w:rPr>
        <w:t>zavodski in zavodski vzgojni ukrepi so presegli predpisano trajanje v 8 % oziroma 24 % primerov</w:t>
      </w:r>
      <w:r>
        <w:rPr>
          <w:rFonts w:cs="Arial"/>
          <w:bCs/>
          <w:szCs w:val="20"/>
        </w:rPr>
        <w:t>.</w:t>
      </w:r>
      <w:r w:rsidR="00B63385">
        <w:rPr>
          <w:rFonts w:cs="Arial"/>
          <w:bCs/>
          <w:szCs w:val="20"/>
        </w:rPr>
        <w:t xml:space="preserve"> </w:t>
      </w:r>
      <w:r w:rsidRPr="00AB5672">
        <w:rPr>
          <w:rFonts w:cs="Arial"/>
          <w:bCs/>
          <w:szCs w:val="20"/>
        </w:rPr>
        <w:t>Poleg tega so sodišča redko spremenila izrečena</w:t>
      </w:r>
      <w:r>
        <w:rPr>
          <w:rFonts w:cs="Arial"/>
          <w:bCs/>
          <w:szCs w:val="20"/>
        </w:rPr>
        <w:t xml:space="preserve"> </w:t>
      </w:r>
      <w:r w:rsidRPr="00AB5672">
        <w:rPr>
          <w:rFonts w:cs="Arial"/>
          <w:bCs/>
          <w:szCs w:val="20"/>
        </w:rPr>
        <w:t>navodila in prepovedi, tudi če so poročila centrov za socialno delo pokazala, da mladoletnik ni sodeloval.</w:t>
      </w:r>
      <w:r w:rsidR="00B63385">
        <w:rPr>
          <w:rFonts w:cs="Arial"/>
          <w:bCs/>
          <w:szCs w:val="20"/>
        </w:rPr>
        <w:t xml:space="preserve"> Dodatne težave pri izvrševanju vzgojnih ukrepov je predstavljalo dejstvo, da je bilo nekaterim mladoletnikom izrečenih več kazenskih sankcij, saj sodišča niso upoštevala pravil o izrekanju vzgojnih ukrepov v primeru steka kaznivih dejanj.</w:t>
      </w:r>
      <w:r w:rsidR="007C185D">
        <w:rPr>
          <w:rStyle w:val="Sprotnaopomba-sklic"/>
          <w:rFonts w:cs="Arial"/>
          <w:bCs/>
          <w:szCs w:val="20"/>
        </w:rPr>
        <w:footnoteReference w:id="43"/>
      </w:r>
    </w:p>
    <w:p w14:paraId="323408A6" w14:textId="77777777" w:rsidR="00FC1A04" w:rsidRPr="00FC1A04" w:rsidRDefault="00FC1A04" w:rsidP="00FC1A04">
      <w:pPr>
        <w:jc w:val="both"/>
        <w:rPr>
          <w:rFonts w:cs="Arial"/>
          <w:bCs/>
          <w:szCs w:val="20"/>
        </w:rPr>
      </w:pPr>
    </w:p>
    <w:p w14:paraId="5DA0FD10" w14:textId="7BE92915" w:rsidR="00FC1A04" w:rsidRDefault="009317A3" w:rsidP="00FC1A04">
      <w:pPr>
        <w:jc w:val="both"/>
        <w:rPr>
          <w:rFonts w:cs="Arial"/>
          <w:bCs/>
          <w:szCs w:val="20"/>
        </w:rPr>
      </w:pPr>
      <w:r>
        <w:rPr>
          <w:rFonts w:cs="Arial"/>
          <w:bCs/>
          <w:szCs w:val="20"/>
        </w:rPr>
        <w:lastRenderedPageBreak/>
        <w:t>Tudi te ugotovitve govorijo v prid specializaciji na način, da bi sodniki obravnavali samo mladoletniške kazenske zadeve, poleg teg</w:t>
      </w:r>
      <w:r w:rsidR="006E1A93">
        <w:rPr>
          <w:rFonts w:cs="Arial"/>
          <w:bCs/>
          <w:szCs w:val="20"/>
        </w:rPr>
        <w:t>a</w:t>
      </w:r>
      <w:r>
        <w:rPr>
          <w:rFonts w:cs="Arial"/>
          <w:bCs/>
          <w:szCs w:val="20"/>
        </w:rPr>
        <w:t xml:space="preserve"> pa bi bilo treba </w:t>
      </w:r>
      <w:r w:rsidR="006E1A93">
        <w:rPr>
          <w:rFonts w:cs="Arial"/>
          <w:bCs/>
          <w:szCs w:val="20"/>
        </w:rPr>
        <w:t xml:space="preserve">pri oceni obremenitve sodnikov upoštevati </w:t>
      </w:r>
      <w:r>
        <w:rPr>
          <w:rFonts w:cs="Arial"/>
          <w:bCs/>
          <w:szCs w:val="20"/>
        </w:rPr>
        <w:t>pomembno vlogo sodnikov v fazi izvrševanja mladoletniških kazenskih sankcij</w:t>
      </w:r>
      <w:r w:rsidR="006E1A93">
        <w:rPr>
          <w:rFonts w:cs="Arial"/>
          <w:bCs/>
          <w:szCs w:val="20"/>
        </w:rPr>
        <w:t>.</w:t>
      </w:r>
      <w:r w:rsidR="001A4896">
        <w:rPr>
          <w:rStyle w:val="Sprotnaopomba-sklic"/>
          <w:rFonts w:cs="Arial"/>
          <w:bCs/>
          <w:szCs w:val="20"/>
        </w:rPr>
        <w:footnoteReference w:id="44"/>
      </w:r>
    </w:p>
    <w:p w14:paraId="53DD7175" w14:textId="77777777" w:rsidR="009317A3" w:rsidRDefault="009317A3" w:rsidP="00FC1A04">
      <w:pPr>
        <w:jc w:val="both"/>
        <w:rPr>
          <w:rFonts w:cs="Arial"/>
          <w:bCs/>
          <w:szCs w:val="20"/>
        </w:rPr>
      </w:pPr>
    </w:p>
    <w:p w14:paraId="1AE940EE" w14:textId="77777777" w:rsidR="009317A3" w:rsidRPr="00FC1A04" w:rsidRDefault="009317A3" w:rsidP="00FC1A04">
      <w:pPr>
        <w:jc w:val="both"/>
        <w:rPr>
          <w:rFonts w:cs="Arial"/>
          <w:bCs/>
          <w:szCs w:val="20"/>
        </w:rPr>
      </w:pPr>
    </w:p>
    <w:p w14:paraId="3B44F52C" w14:textId="4A52A847" w:rsidR="009B7D35" w:rsidRPr="00070DC5" w:rsidRDefault="009B7D35" w:rsidP="00B77FCA">
      <w:pPr>
        <w:pStyle w:val="Odstavekseznama"/>
        <w:numPr>
          <w:ilvl w:val="2"/>
          <w:numId w:val="15"/>
        </w:numPr>
        <w:jc w:val="both"/>
        <w:rPr>
          <w:rFonts w:cs="Arial"/>
          <w:b/>
          <w:bCs/>
          <w:i/>
          <w:iCs/>
          <w:szCs w:val="20"/>
        </w:rPr>
      </w:pPr>
      <w:r w:rsidRPr="00070DC5">
        <w:rPr>
          <w:rFonts w:cs="Arial"/>
          <w:b/>
          <w:bCs/>
          <w:i/>
          <w:iCs/>
          <w:szCs w:val="20"/>
        </w:rPr>
        <w:t>Izvrševanje kazenskih sankcij</w:t>
      </w:r>
    </w:p>
    <w:p w14:paraId="6B5B69B8" w14:textId="77777777" w:rsidR="009B7D35" w:rsidRDefault="009B7D35" w:rsidP="004564D8">
      <w:pPr>
        <w:jc w:val="both"/>
        <w:rPr>
          <w:rFonts w:cs="Arial"/>
          <w:bCs/>
          <w:szCs w:val="20"/>
        </w:rPr>
      </w:pPr>
    </w:p>
    <w:p w14:paraId="47964843" w14:textId="0F1B0FB6" w:rsidR="00110E2A" w:rsidRPr="00110E2A" w:rsidRDefault="00110E2A" w:rsidP="00110E2A">
      <w:pPr>
        <w:jc w:val="both"/>
        <w:rPr>
          <w:rFonts w:cs="Arial"/>
          <w:bCs/>
          <w:szCs w:val="20"/>
        </w:rPr>
      </w:pPr>
      <w:r w:rsidRPr="00110E2A">
        <w:rPr>
          <w:rFonts w:cs="Arial"/>
          <w:bCs/>
          <w:szCs w:val="20"/>
        </w:rPr>
        <w:t xml:space="preserve">Analiza </w:t>
      </w:r>
      <w:r>
        <w:rPr>
          <w:rFonts w:cs="Arial"/>
          <w:bCs/>
          <w:szCs w:val="20"/>
        </w:rPr>
        <w:t xml:space="preserve">mladoletniškega kazenskopravnega sistema v Sloveniji je pokazala na številne težave pri izvrševanju kazenskih sankcij za mladoletnike. </w:t>
      </w:r>
      <w:r w:rsidR="002B0908">
        <w:rPr>
          <w:rFonts w:cs="Arial"/>
          <w:bCs/>
          <w:szCs w:val="20"/>
        </w:rPr>
        <w:t xml:space="preserve">Gre zlasti za </w:t>
      </w:r>
      <w:r>
        <w:rPr>
          <w:rFonts w:cs="Arial"/>
          <w:bCs/>
          <w:szCs w:val="20"/>
        </w:rPr>
        <w:t>organizacijsk</w:t>
      </w:r>
      <w:r w:rsidR="004E6260">
        <w:rPr>
          <w:rFonts w:cs="Arial"/>
          <w:bCs/>
          <w:szCs w:val="20"/>
        </w:rPr>
        <w:t>e</w:t>
      </w:r>
      <w:r>
        <w:rPr>
          <w:rFonts w:cs="Arial"/>
          <w:bCs/>
          <w:szCs w:val="20"/>
        </w:rPr>
        <w:t xml:space="preserve"> težav</w:t>
      </w:r>
      <w:r w:rsidR="004E6260">
        <w:rPr>
          <w:rFonts w:cs="Arial"/>
          <w:bCs/>
          <w:szCs w:val="20"/>
        </w:rPr>
        <w:t xml:space="preserve">e </w:t>
      </w:r>
      <w:r>
        <w:rPr>
          <w:rFonts w:cs="Arial"/>
          <w:bCs/>
          <w:szCs w:val="20"/>
        </w:rPr>
        <w:t>pristojnih institucij, pomanjkanje ustreznega kadra ter pomanjkanje ustreznih usposabljanj</w:t>
      </w:r>
      <w:r w:rsidR="00A02AF5">
        <w:rPr>
          <w:rFonts w:cs="Arial"/>
          <w:bCs/>
          <w:szCs w:val="20"/>
        </w:rPr>
        <w:t xml:space="preserve">, </w:t>
      </w:r>
      <w:r w:rsidR="003B19AE">
        <w:rPr>
          <w:rFonts w:cs="Arial"/>
          <w:bCs/>
          <w:szCs w:val="20"/>
        </w:rPr>
        <w:t xml:space="preserve">programov obravnave in </w:t>
      </w:r>
      <w:r w:rsidR="00A02AF5">
        <w:rPr>
          <w:rFonts w:cs="Arial"/>
          <w:bCs/>
          <w:szCs w:val="20"/>
        </w:rPr>
        <w:t>prezasedenost nekaterih institucij</w:t>
      </w:r>
      <w:r w:rsidR="004E6260">
        <w:rPr>
          <w:rFonts w:cs="Arial"/>
          <w:bCs/>
          <w:szCs w:val="20"/>
        </w:rPr>
        <w:t>. Poleg tega</w:t>
      </w:r>
      <w:r w:rsidR="00A02AF5">
        <w:rPr>
          <w:rFonts w:cs="Arial"/>
          <w:bCs/>
          <w:szCs w:val="20"/>
        </w:rPr>
        <w:t xml:space="preserve"> določenih institucij kljub zakonski ureditvi, ki jih predvideva, še vedno ni (npr. forenzični psihiatrični oddelek za mladoletnike)</w:t>
      </w:r>
      <w:r>
        <w:rPr>
          <w:rFonts w:cs="Arial"/>
          <w:bCs/>
          <w:szCs w:val="20"/>
        </w:rPr>
        <w:t xml:space="preserve">. Zaradi </w:t>
      </w:r>
      <w:r w:rsidR="004E6260">
        <w:rPr>
          <w:rFonts w:cs="Arial"/>
          <w:bCs/>
          <w:szCs w:val="20"/>
        </w:rPr>
        <w:t xml:space="preserve">vsega navedenega </w:t>
      </w:r>
      <w:r>
        <w:rPr>
          <w:rFonts w:cs="Arial"/>
          <w:bCs/>
          <w:szCs w:val="20"/>
        </w:rPr>
        <w:t>se vzgojni ukrepi včasih začnejo izvrševati predolgo po pravnomočnosti sklepa</w:t>
      </w:r>
      <w:r w:rsidR="00A02AF5">
        <w:rPr>
          <w:rFonts w:cs="Arial"/>
          <w:bCs/>
          <w:szCs w:val="20"/>
        </w:rPr>
        <w:t>,</w:t>
      </w:r>
      <w:r>
        <w:rPr>
          <w:rStyle w:val="Sprotnaopomba-sklic"/>
          <w:rFonts w:cs="Arial"/>
          <w:bCs/>
          <w:szCs w:val="20"/>
        </w:rPr>
        <w:footnoteReference w:id="45"/>
      </w:r>
      <w:r>
        <w:rPr>
          <w:rFonts w:cs="Arial"/>
          <w:bCs/>
          <w:szCs w:val="20"/>
        </w:rPr>
        <w:t xml:space="preserve"> </w:t>
      </w:r>
      <w:r w:rsidR="00A02AF5">
        <w:rPr>
          <w:rFonts w:cs="Arial"/>
          <w:bCs/>
          <w:szCs w:val="20"/>
        </w:rPr>
        <w:t xml:space="preserve">mladoletnikom, ki imajo kompleksne težave, zlasti na področju duševnega zdravja, </w:t>
      </w:r>
      <w:r w:rsidR="00833814">
        <w:rPr>
          <w:rFonts w:cs="Arial"/>
          <w:bCs/>
          <w:szCs w:val="20"/>
        </w:rPr>
        <w:t xml:space="preserve">težave z odvisnostmi ipd., </w:t>
      </w:r>
      <w:r w:rsidR="004E6260">
        <w:rPr>
          <w:rFonts w:cs="Arial"/>
          <w:bCs/>
          <w:szCs w:val="20"/>
        </w:rPr>
        <w:t xml:space="preserve">pa </w:t>
      </w:r>
      <w:r w:rsidR="00A02AF5">
        <w:rPr>
          <w:rFonts w:cs="Arial"/>
          <w:bCs/>
          <w:szCs w:val="20"/>
        </w:rPr>
        <w:t>ni mogoče zagotoviti ustrezne obravnave</w:t>
      </w:r>
      <w:r w:rsidR="004E6260">
        <w:rPr>
          <w:rFonts w:cs="Arial"/>
          <w:bCs/>
          <w:szCs w:val="20"/>
        </w:rPr>
        <w:t>.</w:t>
      </w:r>
      <w:r w:rsidR="00A02AF5">
        <w:rPr>
          <w:rStyle w:val="Sprotnaopomba-sklic"/>
          <w:rFonts w:cs="Arial"/>
          <w:bCs/>
          <w:szCs w:val="20"/>
        </w:rPr>
        <w:footnoteReference w:id="46"/>
      </w:r>
      <w:r w:rsidR="00B87E8E">
        <w:rPr>
          <w:rFonts w:cs="Arial"/>
          <w:bCs/>
          <w:szCs w:val="20"/>
        </w:rPr>
        <w:t xml:space="preserve"> </w:t>
      </w:r>
      <w:r w:rsidR="004E6260">
        <w:rPr>
          <w:rFonts w:cs="Arial"/>
          <w:bCs/>
          <w:szCs w:val="20"/>
        </w:rPr>
        <w:t>P</w:t>
      </w:r>
      <w:r w:rsidR="003B19AE">
        <w:rPr>
          <w:rFonts w:cs="Arial"/>
          <w:bCs/>
          <w:szCs w:val="20"/>
        </w:rPr>
        <w:t>oleg tega se sodišča pogosto ne odzovejo</w:t>
      </w:r>
      <w:r w:rsidR="004E6260">
        <w:rPr>
          <w:rFonts w:cs="Arial"/>
          <w:bCs/>
          <w:szCs w:val="20"/>
        </w:rPr>
        <w:t>,</w:t>
      </w:r>
      <w:r w:rsidR="003B19AE">
        <w:rPr>
          <w:rFonts w:cs="Arial"/>
          <w:bCs/>
          <w:szCs w:val="20"/>
        </w:rPr>
        <w:t xml:space="preserve"> oziroma se ne odzovejo dovolj hitro, ko se pokaže potreba po spremembi izrečenega vzgojnega ukrepa.</w:t>
      </w:r>
      <w:r w:rsidR="003B19AE">
        <w:rPr>
          <w:rStyle w:val="Sprotnaopomba-sklic"/>
          <w:rFonts w:cs="Arial"/>
          <w:bCs/>
          <w:szCs w:val="20"/>
        </w:rPr>
        <w:footnoteReference w:id="47"/>
      </w:r>
    </w:p>
    <w:p w14:paraId="03397B72" w14:textId="77777777" w:rsidR="00110E2A" w:rsidRDefault="00110E2A" w:rsidP="00110E2A">
      <w:pPr>
        <w:pStyle w:val="Odstavekseznama"/>
        <w:rPr>
          <w:rFonts w:cs="Arial"/>
          <w:b/>
          <w:szCs w:val="20"/>
        </w:rPr>
      </w:pPr>
    </w:p>
    <w:p w14:paraId="2A0322A8" w14:textId="77777777" w:rsidR="00A02AF5" w:rsidRPr="00110E2A" w:rsidRDefault="00A02AF5" w:rsidP="00110E2A">
      <w:pPr>
        <w:pStyle w:val="Odstavekseznama"/>
        <w:rPr>
          <w:rFonts w:cs="Arial"/>
          <w:b/>
          <w:szCs w:val="20"/>
        </w:rPr>
      </w:pPr>
    </w:p>
    <w:p w14:paraId="35988BA1" w14:textId="69469619" w:rsidR="00BE2093" w:rsidRPr="00070DC5" w:rsidRDefault="00070DC5" w:rsidP="00B77FCA">
      <w:pPr>
        <w:pStyle w:val="Odstavekseznama"/>
        <w:numPr>
          <w:ilvl w:val="2"/>
          <w:numId w:val="15"/>
        </w:numPr>
        <w:jc w:val="both"/>
        <w:rPr>
          <w:rFonts w:cs="Arial"/>
          <w:b/>
          <w:bCs/>
          <w:i/>
          <w:iCs/>
          <w:szCs w:val="20"/>
        </w:rPr>
      </w:pPr>
      <w:r w:rsidRPr="00070DC5">
        <w:rPr>
          <w:rFonts w:cs="Arial"/>
          <w:b/>
          <w:bCs/>
          <w:i/>
          <w:iCs/>
          <w:szCs w:val="20"/>
        </w:rPr>
        <w:t>Individualna ocena mladoletnika</w:t>
      </w:r>
      <w:r w:rsidR="00F13757">
        <w:rPr>
          <w:rFonts w:cs="Arial"/>
          <w:b/>
          <w:bCs/>
          <w:i/>
          <w:iCs/>
          <w:szCs w:val="20"/>
        </w:rPr>
        <w:t xml:space="preserve"> </w:t>
      </w:r>
    </w:p>
    <w:p w14:paraId="7EF0224C" w14:textId="77777777" w:rsidR="00BE2093" w:rsidRDefault="00BE2093" w:rsidP="004564D8">
      <w:pPr>
        <w:jc w:val="both"/>
        <w:rPr>
          <w:rFonts w:cs="Arial"/>
          <w:bCs/>
          <w:szCs w:val="20"/>
        </w:rPr>
      </w:pPr>
    </w:p>
    <w:p w14:paraId="701DAD2C" w14:textId="5643ADAF" w:rsidR="008927AD" w:rsidRDefault="008927AD" w:rsidP="00070DC5">
      <w:pPr>
        <w:jc w:val="both"/>
        <w:rPr>
          <w:rFonts w:cs="Arial"/>
          <w:bCs/>
          <w:szCs w:val="20"/>
        </w:rPr>
      </w:pPr>
      <w:r>
        <w:rPr>
          <w:rFonts w:cs="Arial"/>
          <w:bCs/>
          <w:szCs w:val="20"/>
        </w:rPr>
        <w:t xml:space="preserve">Eden izmed pomembnejših </w:t>
      </w:r>
      <w:r w:rsidR="0041574B">
        <w:rPr>
          <w:rFonts w:cs="Arial"/>
          <w:bCs/>
          <w:szCs w:val="20"/>
        </w:rPr>
        <w:t>sklopov</w:t>
      </w:r>
      <w:r>
        <w:rPr>
          <w:rFonts w:cs="Arial"/>
          <w:bCs/>
          <w:szCs w:val="20"/>
        </w:rPr>
        <w:t xml:space="preserve"> analiz</w:t>
      </w:r>
      <w:r w:rsidR="0041574B">
        <w:rPr>
          <w:rFonts w:cs="Arial"/>
          <w:bCs/>
          <w:szCs w:val="20"/>
        </w:rPr>
        <w:t>e sistema</w:t>
      </w:r>
      <w:r>
        <w:rPr>
          <w:rFonts w:cs="Arial"/>
          <w:bCs/>
          <w:szCs w:val="20"/>
        </w:rPr>
        <w:t xml:space="preserve"> v okviru </w:t>
      </w:r>
      <w:r w:rsidRPr="008927AD">
        <w:rPr>
          <w:rFonts w:cs="Arial"/>
          <w:bCs/>
          <w:szCs w:val="20"/>
        </w:rPr>
        <w:t>projekt</w:t>
      </w:r>
      <w:r>
        <w:rPr>
          <w:rFonts w:cs="Arial"/>
          <w:bCs/>
          <w:szCs w:val="20"/>
        </w:rPr>
        <w:t xml:space="preserve">a </w:t>
      </w:r>
      <w:r w:rsidRPr="008927AD">
        <w:rPr>
          <w:rFonts w:cs="Arial"/>
          <w:bCs/>
          <w:szCs w:val="20"/>
        </w:rPr>
        <w:t xml:space="preserve">SE in EK </w:t>
      </w:r>
      <w:r>
        <w:rPr>
          <w:rFonts w:cs="Arial"/>
          <w:bCs/>
          <w:szCs w:val="20"/>
        </w:rPr>
        <w:t xml:space="preserve">se nanaša </w:t>
      </w:r>
      <w:r w:rsidR="0041574B">
        <w:rPr>
          <w:rFonts w:cs="Arial"/>
          <w:bCs/>
          <w:szCs w:val="20"/>
        </w:rPr>
        <w:t>vprašanja</w:t>
      </w:r>
      <w:r>
        <w:rPr>
          <w:rFonts w:cs="Arial"/>
          <w:bCs/>
          <w:szCs w:val="20"/>
        </w:rPr>
        <w:t xml:space="preserve"> </w:t>
      </w:r>
      <w:r w:rsidR="00DF0616">
        <w:rPr>
          <w:rFonts w:cs="Arial"/>
          <w:bCs/>
          <w:szCs w:val="20"/>
        </w:rPr>
        <w:t xml:space="preserve">glede </w:t>
      </w:r>
      <w:r>
        <w:rPr>
          <w:rFonts w:cs="Arial"/>
          <w:bCs/>
          <w:szCs w:val="20"/>
        </w:rPr>
        <w:t>izdelave individualne ocene mladoletnika</w:t>
      </w:r>
      <w:r w:rsidR="0041574B">
        <w:rPr>
          <w:rFonts w:cs="Arial"/>
          <w:bCs/>
          <w:szCs w:val="20"/>
        </w:rPr>
        <w:t>.</w:t>
      </w:r>
    </w:p>
    <w:p w14:paraId="5C101876" w14:textId="77777777" w:rsidR="008927AD" w:rsidRDefault="008927AD" w:rsidP="00070DC5">
      <w:pPr>
        <w:jc w:val="both"/>
        <w:rPr>
          <w:rFonts w:cs="Arial"/>
          <w:bCs/>
          <w:szCs w:val="20"/>
        </w:rPr>
      </w:pPr>
    </w:p>
    <w:p w14:paraId="4F08B7A3" w14:textId="59EF5ECD" w:rsidR="006F0262" w:rsidRDefault="00070DC5" w:rsidP="00070DC5">
      <w:pPr>
        <w:jc w:val="both"/>
        <w:rPr>
          <w:rFonts w:cs="Arial"/>
          <w:bCs/>
          <w:szCs w:val="20"/>
        </w:rPr>
      </w:pPr>
      <w:r w:rsidRPr="00070DC5">
        <w:rPr>
          <w:rFonts w:cs="Arial"/>
          <w:bCs/>
          <w:szCs w:val="20"/>
        </w:rPr>
        <w:t>Analiza</w:t>
      </w:r>
      <w:r w:rsidR="006F0262">
        <w:rPr>
          <w:rFonts w:cs="Arial"/>
          <w:bCs/>
          <w:szCs w:val="20"/>
        </w:rPr>
        <w:t xml:space="preserve"> tožilskih in sodnih spisov je pokazala,</w:t>
      </w:r>
      <w:r w:rsidRPr="00070DC5">
        <w:rPr>
          <w:rFonts w:cs="Arial"/>
          <w:bCs/>
          <w:szCs w:val="20"/>
        </w:rPr>
        <w:t xml:space="preserve"> da v spisih ni znakov, da bi državni tožilec od staršev zahteval informacije o mladoletniku ali da bi družino, socialne delavce ali druge strokovnjake poklical na sestanek. </w:t>
      </w:r>
      <w:r w:rsidR="006F0262">
        <w:rPr>
          <w:rFonts w:cs="Arial"/>
          <w:bCs/>
          <w:szCs w:val="20"/>
        </w:rPr>
        <w:t>Kar</w:t>
      </w:r>
      <w:r w:rsidRPr="00070DC5">
        <w:rPr>
          <w:rFonts w:cs="Arial"/>
          <w:bCs/>
          <w:szCs w:val="20"/>
        </w:rPr>
        <w:t xml:space="preserve"> v 93 % preusmerjenih zadev</w:t>
      </w:r>
      <w:r w:rsidR="006F0262">
        <w:rPr>
          <w:rFonts w:cs="Arial"/>
          <w:bCs/>
          <w:szCs w:val="20"/>
        </w:rPr>
        <w:t xml:space="preserve"> državno tožilstvo</w:t>
      </w:r>
      <w:r w:rsidRPr="00070DC5">
        <w:rPr>
          <w:rFonts w:cs="Arial"/>
          <w:bCs/>
          <w:szCs w:val="20"/>
        </w:rPr>
        <w:t xml:space="preserve"> ni pridobilo poročila </w:t>
      </w:r>
      <w:r w:rsidR="006F0262">
        <w:rPr>
          <w:rFonts w:cs="Arial"/>
          <w:bCs/>
          <w:szCs w:val="20"/>
        </w:rPr>
        <w:t>centra za socialno delo, p</w:t>
      </w:r>
      <w:r w:rsidRPr="00070DC5">
        <w:rPr>
          <w:rFonts w:cs="Arial"/>
          <w:bCs/>
          <w:szCs w:val="20"/>
        </w:rPr>
        <w:t xml:space="preserve">olicija </w:t>
      </w:r>
      <w:r w:rsidR="006F0262">
        <w:rPr>
          <w:rFonts w:cs="Arial"/>
          <w:bCs/>
          <w:szCs w:val="20"/>
        </w:rPr>
        <w:t xml:space="preserve">pa </w:t>
      </w:r>
      <w:r w:rsidRPr="00070DC5">
        <w:rPr>
          <w:rFonts w:cs="Arial"/>
          <w:bCs/>
          <w:szCs w:val="20"/>
        </w:rPr>
        <w:t>v 97</w:t>
      </w:r>
      <w:r w:rsidR="006F0262">
        <w:rPr>
          <w:rFonts w:cs="Arial"/>
          <w:bCs/>
          <w:szCs w:val="20"/>
        </w:rPr>
        <w:t xml:space="preserve"> </w:t>
      </w:r>
      <w:r w:rsidRPr="00070DC5">
        <w:rPr>
          <w:rFonts w:cs="Arial"/>
          <w:bCs/>
          <w:szCs w:val="20"/>
        </w:rPr>
        <w:t xml:space="preserve">% zadev pred vložitvijo ovadbe proti mladoletniku ni pridobila poročila </w:t>
      </w:r>
      <w:r w:rsidR="006F0262">
        <w:rPr>
          <w:rFonts w:cs="Arial"/>
          <w:bCs/>
          <w:szCs w:val="20"/>
        </w:rPr>
        <w:t>centra za socialno delo</w:t>
      </w:r>
      <w:r w:rsidR="006F0262" w:rsidRPr="00070DC5">
        <w:rPr>
          <w:rFonts w:cs="Arial"/>
          <w:bCs/>
          <w:szCs w:val="20"/>
        </w:rPr>
        <w:t xml:space="preserve"> </w:t>
      </w:r>
      <w:r w:rsidRPr="00070DC5">
        <w:rPr>
          <w:rFonts w:cs="Arial"/>
          <w:bCs/>
          <w:szCs w:val="20"/>
        </w:rPr>
        <w:t>ali ga poslala državnemu tožilstvu skupaj z ovadbo.</w:t>
      </w:r>
      <w:r w:rsidR="006F0262">
        <w:rPr>
          <w:rFonts w:cs="Arial"/>
          <w:bCs/>
          <w:szCs w:val="20"/>
        </w:rPr>
        <w:t xml:space="preserve"> Iz poročila izhaja zaključek, da »p</w:t>
      </w:r>
      <w:r w:rsidRPr="00070DC5">
        <w:rPr>
          <w:rFonts w:cs="Arial"/>
          <w:bCs/>
          <w:szCs w:val="20"/>
        </w:rPr>
        <w:t>osledično proučeni tožilski spisi niso vsebovali veliko informacij o otrokovih osebnih ali družinskih okoliščinah. Čeprav so bili nekateri državni tožilci prizadevni pri pridobivanju poročil organov socialnega varstva, večina ni bila taka.</w:t>
      </w:r>
      <w:r w:rsidR="006F0262">
        <w:rPr>
          <w:rFonts w:cs="Arial"/>
          <w:bCs/>
          <w:szCs w:val="20"/>
        </w:rPr>
        <w:t>«</w:t>
      </w:r>
      <w:r w:rsidR="006F0262">
        <w:rPr>
          <w:rStyle w:val="Sprotnaopomba-sklic"/>
          <w:rFonts w:cs="Arial"/>
          <w:bCs/>
          <w:szCs w:val="20"/>
        </w:rPr>
        <w:footnoteReference w:id="48"/>
      </w:r>
      <w:r w:rsidR="0041574B" w:rsidRPr="0041574B">
        <w:rPr>
          <w:rFonts w:cs="Arial"/>
          <w:bCs/>
          <w:szCs w:val="20"/>
        </w:rPr>
        <w:t xml:space="preserve"> </w:t>
      </w:r>
      <w:r w:rsidR="0041574B">
        <w:rPr>
          <w:rFonts w:cs="Arial"/>
          <w:bCs/>
          <w:szCs w:val="20"/>
        </w:rPr>
        <w:t>Poročilo centra za socialno delo je večinoma pridobilo šele sodišče v okviru pripravljalnega postopka.</w:t>
      </w:r>
    </w:p>
    <w:p w14:paraId="7E328A73" w14:textId="77777777" w:rsidR="0041574B" w:rsidRDefault="0041574B" w:rsidP="00780390">
      <w:pPr>
        <w:jc w:val="both"/>
        <w:rPr>
          <w:rFonts w:cs="Arial"/>
          <w:bCs/>
          <w:szCs w:val="20"/>
        </w:rPr>
      </w:pPr>
    </w:p>
    <w:p w14:paraId="7CF52512" w14:textId="43655B60" w:rsidR="00780390" w:rsidRDefault="0041574B" w:rsidP="0041574B">
      <w:pPr>
        <w:jc w:val="both"/>
        <w:rPr>
          <w:rFonts w:cs="Arial"/>
          <w:bCs/>
          <w:szCs w:val="20"/>
        </w:rPr>
      </w:pPr>
      <w:r>
        <w:rPr>
          <w:rFonts w:cs="Arial"/>
          <w:bCs/>
          <w:szCs w:val="20"/>
        </w:rPr>
        <w:t xml:space="preserve">Sodišča so </w:t>
      </w:r>
      <w:r w:rsidRPr="0041574B">
        <w:rPr>
          <w:rFonts w:cs="Arial"/>
          <w:bCs/>
          <w:szCs w:val="20"/>
        </w:rPr>
        <w:t xml:space="preserve">v okviru pripravljalnega postopka v 97 % pregledanih zadev pridobila poročilo </w:t>
      </w:r>
      <w:r>
        <w:rPr>
          <w:rFonts w:cs="Arial"/>
          <w:bCs/>
          <w:szCs w:val="20"/>
        </w:rPr>
        <w:t>centra za socialno delo,</w:t>
      </w:r>
      <w:r w:rsidR="00780390">
        <w:rPr>
          <w:rStyle w:val="Sprotnaopomba-sklic"/>
          <w:rFonts w:cs="Arial"/>
          <w:bCs/>
          <w:szCs w:val="20"/>
        </w:rPr>
        <w:footnoteReference w:id="49"/>
      </w:r>
      <w:r w:rsidR="00780390">
        <w:rPr>
          <w:rFonts w:cs="Arial"/>
          <w:bCs/>
          <w:szCs w:val="20"/>
        </w:rPr>
        <w:t xml:space="preserve"> </w:t>
      </w:r>
      <w:r>
        <w:rPr>
          <w:rFonts w:cs="Arial"/>
          <w:bCs/>
          <w:szCs w:val="20"/>
        </w:rPr>
        <w:t>ki</w:t>
      </w:r>
      <w:r w:rsidR="00780390">
        <w:rPr>
          <w:rFonts w:cs="Arial"/>
          <w:bCs/>
          <w:szCs w:val="20"/>
        </w:rPr>
        <w:t xml:space="preserve"> pa so bila kvalitativno zelo različna.</w:t>
      </w:r>
      <w:r w:rsidR="004E5128">
        <w:rPr>
          <w:rStyle w:val="Sprotnaopomba-sklic"/>
          <w:rFonts w:cs="Arial"/>
          <w:bCs/>
          <w:szCs w:val="20"/>
        </w:rPr>
        <w:footnoteReference w:id="50"/>
      </w:r>
    </w:p>
    <w:p w14:paraId="03338301" w14:textId="77777777" w:rsidR="00D43931" w:rsidRDefault="00D43931" w:rsidP="00780390">
      <w:pPr>
        <w:jc w:val="both"/>
        <w:rPr>
          <w:rFonts w:cs="Arial"/>
          <w:bCs/>
          <w:szCs w:val="20"/>
        </w:rPr>
      </w:pPr>
    </w:p>
    <w:p w14:paraId="183046F6" w14:textId="6962BA81" w:rsidR="00D43931" w:rsidRPr="00D43931" w:rsidRDefault="00D43931" w:rsidP="00D43931">
      <w:pPr>
        <w:jc w:val="both"/>
        <w:rPr>
          <w:rFonts w:cs="Arial"/>
          <w:bCs/>
          <w:szCs w:val="20"/>
        </w:rPr>
      </w:pPr>
      <w:r>
        <w:rPr>
          <w:rFonts w:cs="Arial"/>
          <w:bCs/>
          <w:szCs w:val="20"/>
        </w:rPr>
        <w:t xml:space="preserve">Sodišča in državni tožilci so redko pridobivali informacije od mladoletnikove šole ali drugega vzgojnega zavoda, v katerem mladoletnik ni bil nameščen (9% pregledanih spisov). Kadar pa so pridobivala te podatke, so </w:t>
      </w:r>
      <w:r w:rsidRPr="00D43931">
        <w:rPr>
          <w:rFonts w:cs="Arial"/>
          <w:bCs/>
          <w:szCs w:val="20"/>
        </w:rPr>
        <w:t>šole sodiščem običajno predložile informacije o mladoletnikovem</w:t>
      </w:r>
      <w:r>
        <w:rPr>
          <w:rFonts w:cs="Arial"/>
          <w:bCs/>
          <w:szCs w:val="20"/>
        </w:rPr>
        <w:t xml:space="preserve"> </w:t>
      </w:r>
      <w:r w:rsidRPr="00D43931">
        <w:rPr>
          <w:rFonts w:cs="Arial"/>
          <w:bCs/>
          <w:szCs w:val="20"/>
        </w:rPr>
        <w:t xml:space="preserve">izobraževanju, občutljivosti in osebnih značilnostih, čustvenih in vedenjskih težavah ter posebnih </w:t>
      </w:r>
    </w:p>
    <w:p w14:paraId="1FEEB181" w14:textId="69BAE837" w:rsidR="00D43931" w:rsidRDefault="00D43931" w:rsidP="00D43931">
      <w:pPr>
        <w:jc w:val="both"/>
        <w:rPr>
          <w:rFonts w:cs="Arial"/>
          <w:bCs/>
          <w:szCs w:val="20"/>
        </w:rPr>
      </w:pPr>
      <w:r w:rsidRPr="00D43931">
        <w:rPr>
          <w:rFonts w:cs="Arial"/>
          <w:bCs/>
          <w:szCs w:val="20"/>
        </w:rPr>
        <w:t>vzgojno-izobraževalnih potrebah. Včasih so poročila šol vsebovala informacije o otrokovem socialnem in družinskem položaju, kriminalni preteklosti, družinskem nasilju in starševskem zanemarjanju</w:t>
      </w:r>
      <w:r>
        <w:rPr>
          <w:rFonts w:cs="Arial"/>
          <w:bCs/>
          <w:szCs w:val="20"/>
        </w:rPr>
        <w:t xml:space="preserve">. </w:t>
      </w:r>
    </w:p>
    <w:p w14:paraId="04759784" w14:textId="77777777" w:rsidR="006F0262" w:rsidRDefault="006F0262" w:rsidP="00070DC5">
      <w:pPr>
        <w:jc w:val="both"/>
        <w:rPr>
          <w:rFonts w:cs="Arial"/>
          <w:bCs/>
          <w:szCs w:val="20"/>
        </w:rPr>
      </w:pPr>
    </w:p>
    <w:p w14:paraId="10D66F9A" w14:textId="45AF746D" w:rsidR="00BE2093" w:rsidRDefault="00EC1784" w:rsidP="00070DC5">
      <w:pPr>
        <w:jc w:val="both"/>
        <w:rPr>
          <w:rFonts w:cs="Arial"/>
          <w:bCs/>
          <w:szCs w:val="20"/>
        </w:rPr>
      </w:pPr>
      <w:r>
        <w:rPr>
          <w:rFonts w:cs="Arial"/>
          <w:bCs/>
          <w:szCs w:val="20"/>
        </w:rPr>
        <w:lastRenderedPageBreak/>
        <w:t xml:space="preserve">Številne raziskave kažejo, da imajo mladostniki, ki so v stiku s kazenskopravnim sistemom, </w:t>
      </w:r>
      <w:r w:rsidR="00B53FDF">
        <w:rPr>
          <w:rFonts w:cs="Arial"/>
          <w:bCs/>
          <w:szCs w:val="20"/>
        </w:rPr>
        <w:t>zelo pogosto neugodne izkušnje v otroštvu,</w:t>
      </w:r>
      <w:r w:rsidR="00B53FDF">
        <w:rPr>
          <w:rStyle w:val="Sprotnaopomba-sklic"/>
          <w:rFonts w:cs="Arial"/>
          <w:bCs/>
          <w:szCs w:val="20"/>
        </w:rPr>
        <w:footnoteReference w:id="51"/>
      </w:r>
      <w:r w:rsidR="00B53FDF">
        <w:rPr>
          <w:rFonts w:cs="Arial"/>
          <w:bCs/>
          <w:szCs w:val="20"/>
        </w:rPr>
        <w:t xml:space="preserve"> da imajo </w:t>
      </w:r>
      <w:r>
        <w:rPr>
          <w:rFonts w:cs="Arial"/>
          <w:bCs/>
          <w:szCs w:val="20"/>
        </w:rPr>
        <w:t>pogosteje težave na področju duševnega zdravja, duševnega razvoja, kot siceršnja populacija mladostnikov. Tudi v</w:t>
      </w:r>
      <w:r w:rsidR="00E6670D" w:rsidRPr="00E6670D">
        <w:rPr>
          <w:rFonts w:cs="Arial"/>
          <w:bCs/>
          <w:szCs w:val="20"/>
        </w:rPr>
        <w:t xml:space="preserve"> sodnem vzorcu je imelo 16 % </w:t>
      </w:r>
      <w:r w:rsidR="005A5485">
        <w:rPr>
          <w:rFonts w:cs="Arial"/>
          <w:bCs/>
          <w:szCs w:val="20"/>
        </w:rPr>
        <w:t xml:space="preserve">mladoletnikov </w:t>
      </w:r>
      <w:r w:rsidR="00E6670D" w:rsidRPr="00E6670D">
        <w:rPr>
          <w:rFonts w:cs="Arial"/>
          <w:bCs/>
          <w:szCs w:val="20"/>
        </w:rPr>
        <w:t xml:space="preserve">težave z duševnim zdravjem, 17 % </w:t>
      </w:r>
      <w:r>
        <w:rPr>
          <w:rFonts w:cs="Arial"/>
          <w:bCs/>
          <w:szCs w:val="20"/>
        </w:rPr>
        <w:t xml:space="preserve">mladoletnikov težave </w:t>
      </w:r>
      <w:r w:rsidR="00E6670D" w:rsidRPr="00E6670D">
        <w:rPr>
          <w:rFonts w:cs="Arial"/>
          <w:bCs/>
          <w:szCs w:val="20"/>
        </w:rPr>
        <w:t>z duševnim razvojem, 5 % jih je imelo osebnostne motnje, 44 % jih je imelo čustvene in vedenjske težave, 28 % pa druge ugotovljene težave</w:t>
      </w:r>
      <w:r w:rsidR="00E6670D">
        <w:rPr>
          <w:rFonts w:cs="Arial"/>
          <w:bCs/>
          <w:szCs w:val="20"/>
        </w:rPr>
        <w:t>.</w:t>
      </w:r>
      <w:r w:rsidR="00E6670D">
        <w:rPr>
          <w:rStyle w:val="Sprotnaopomba-sklic"/>
          <w:rFonts w:cs="Arial"/>
          <w:bCs/>
          <w:szCs w:val="20"/>
        </w:rPr>
        <w:footnoteReference w:id="52"/>
      </w:r>
    </w:p>
    <w:p w14:paraId="2B04EF2F" w14:textId="77777777" w:rsidR="00A217AE" w:rsidRDefault="00A217AE" w:rsidP="004564D8">
      <w:pPr>
        <w:jc w:val="both"/>
        <w:rPr>
          <w:rFonts w:cs="Arial"/>
          <w:bCs/>
          <w:szCs w:val="20"/>
        </w:rPr>
      </w:pPr>
    </w:p>
    <w:p w14:paraId="06B4E911" w14:textId="2D48A399" w:rsidR="00A217AE" w:rsidRDefault="002672FC" w:rsidP="004564D8">
      <w:pPr>
        <w:jc w:val="both"/>
        <w:rPr>
          <w:rFonts w:cs="Arial"/>
          <w:bCs/>
          <w:szCs w:val="20"/>
        </w:rPr>
      </w:pPr>
      <w:r>
        <w:rPr>
          <w:rFonts w:cs="Arial"/>
          <w:bCs/>
          <w:szCs w:val="20"/>
        </w:rPr>
        <w:t>Zgodnje ugotavljanje težav in potreb mladoletnika je ključno za ustrezno obravnavo mladoletnika. Zato je izjemnega pomena, da se</w:t>
      </w:r>
      <w:r w:rsidR="008C4BCF">
        <w:rPr>
          <w:rFonts w:cs="Arial"/>
          <w:bCs/>
          <w:szCs w:val="20"/>
        </w:rPr>
        <w:t xml:space="preserve"> </w:t>
      </w:r>
      <w:r>
        <w:rPr>
          <w:rFonts w:cs="Arial"/>
          <w:bCs/>
          <w:szCs w:val="20"/>
        </w:rPr>
        <w:t>individualna ocena mladoletnika izdela čim bolj zgodaj v postopku, da je njena podrobnost prilagojena okoliščinam konkretnega primera in da se ustrezno upošteva pri odločanju o nadaljnjem poteku postopka proti mladoletniku, o zagotovitvi morebitnih posebnih ukrepov, ki so potrebni, da lahko mladoletnik aktivno sodeluje v postopku, pri odločanju o sankciji in pri njenem izvrševanju.</w:t>
      </w:r>
      <w:r w:rsidR="004E1AE7">
        <w:rPr>
          <w:rFonts w:cs="Arial"/>
          <w:bCs/>
          <w:szCs w:val="20"/>
        </w:rPr>
        <w:t xml:space="preserve"> Zato je nujna ustreznejša ureditev instituta individualne ocene mladoletnika. </w:t>
      </w:r>
    </w:p>
    <w:p w14:paraId="05D63B0E" w14:textId="77777777" w:rsidR="00F13757" w:rsidRDefault="00F13757" w:rsidP="004564D8">
      <w:pPr>
        <w:jc w:val="both"/>
        <w:rPr>
          <w:rFonts w:cs="Arial"/>
          <w:bCs/>
          <w:szCs w:val="20"/>
        </w:rPr>
      </w:pPr>
    </w:p>
    <w:bookmarkEnd w:id="1"/>
    <w:p w14:paraId="6AC55431" w14:textId="77777777" w:rsidR="00A83262" w:rsidRPr="00A83262" w:rsidRDefault="00A83262" w:rsidP="00A83262">
      <w:pPr>
        <w:jc w:val="both"/>
        <w:rPr>
          <w:rFonts w:cs="Arial"/>
          <w:b/>
          <w:bCs/>
          <w:i/>
          <w:iCs/>
          <w:szCs w:val="20"/>
        </w:rPr>
      </w:pPr>
    </w:p>
    <w:p w14:paraId="4B3F0025" w14:textId="1812F0C2" w:rsidR="006C6F8D" w:rsidRPr="00885AD0" w:rsidRDefault="003A4EFD" w:rsidP="00B77FCA">
      <w:pPr>
        <w:pStyle w:val="Odstavekseznama"/>
        <w:numPr>
          <w:ilvl w:val="2"/>
          <w:numId w:val="15"/>
        </w:numPr>
        <w:jc w:val="both"/>
        <w:rPr>
          <w:rFonts w:cs="Arial"/>
          <w:b/>
          <w:bCs/>
          <w:i/>
          <w:iCs/>
          <w:szCs w:val="20"/>
        </w:rPr>
      </w:pPr>
      <w:r>
        <w:rPr>
          <w:rFonts w:cs="Arial"/>
          <w:b/>
          <w:bCs/>
          <w:i/>
          <w:iCs/>
          <w:szCs w:val="20"/>
        </w:rPr>
        <w:t>Povzetek r</w:t>
      </w:r>
      <w:r w:rsidR="006C6F8D" w:rsidRPr="00885AD0">
        <w:rPr>
          <w:rFonts w:cs="Arial"/>
          <w:b/>
          <w:bCs/>
          <w:i/>
          <w:iCs/>
          <w:szCs w:val="20"/>
        </w:rPr>
        <w:t>ezultat</w:t>
      </w:r>
      <w:r>
        <w:rPr>
          <w:rFonts w:cs="Arial"/>
          <w:b/>
          <w:bCs/>
          <w:i/>
          <w:iCs/>
          <w:szCs w:val="20"/>
        </w:rPr>
        <w:t>ov</w:t>
      </w:r>
      <w:r w:rsidR="006C6F8D" w:rsidRPr="00885AD0">
        <w:rPr>
          <w:rFonts w:cs="Arial"/>
          <w:b/>
          <w:bCs/>
          <w:i/>
          <w:iCs/>
          <w:szCs w:val="20"/>
        </w:rPr>
        <w:t xml:space="preserve"> analiz stanja mladoletniškega kazenskopravnega sistema </w:t>
      </w:r>
      <w:r>
        <w:rPr>
          <w:rFonts w:cs="Arial"/>
          <w:b/>
          <w:bCs/>
          <w:i/>
          <w:iCs/>
          <w:szCs w:val="20"/>
        </w:rPr>
        <w:t>in priporočila</w:t>
      </w:r>
    </w:p>
    <w:p w14:paraId="4AF56CA0" w14:textId="77777777" w:rsidR="006C6F8D" w:rsidRDefault="006C6F8D" w:rsidP="006C6F8D">
      <w:pPr>
        <w:jc w:val="both"/>
        <w:rPr>
          <w:rFonts w:cs="Arial"/>
          <w:szCs w:val="20"/>
        </w:rPr>
      </w:pPr>
    </w:p>
    <w:p w14:paraId="44550027" w14:textId="19FBF6EA" w:rsidR="006C6F8D" w:rsidRDefault="006C6F8D" w:rsidP="006C6F8D">
      <w:pPr>
        <w:jc w:val="both"/>
        <w:rPr>
          <w:rFonts w:cs="Arial"/>
          <w:szCs w:val="20"/>
        </w:rPr>
      </w:pPr>
      <w:r w:rsidRPr="007D12C3">
        <w:rPr>
          <w:rFonts w:cs="Arial"/>
          <w:szCs w:val="20"/>
        </w:rPr>
        <w:t xml:space="preserve">Izsledki analize </w:t>
      </w:r>
      <w:r w:rsidR="00DF0616">
        <w:rPr>
          <w:rFonts w:cs="Arial"/>
          <w:szCs w:val="20"/>
        </w:rPr>
        <w:t xml:space="preserve">v </w:t>
      </w:r>
      <w:r w:rsidRPr="007D12C3">
        <w:rPr>
          <w:rFonts w:cs="Arial"/>
          <w:szCs w:val="20"/>
        </w:rPr>
        <w:t xml:space="preserve">okviru </w:t>
      </w:r>
      <w:r w:rsidR="00806BF2">
        <w:rPr>
          <w:rFonts w:cs="Arial"/>
          <w:szCs w:val="20"/>
        </w:rPr>
        <w:t>projekta SE in EK</w:t>
      </w:r>
      <w:r w:rsidRPr="007D12C3">
        <w:rPr>
          <w:rFonts w:cs="Arial"/>
          <w:szCs w:val="20"/>
        </w:rPr>
        <w:t xml:space="preserve"> kažejo</w:t>
      </w:r>
      <w:r>
        <w:rPr>
          <w:rFonts w:cs="Arial"/>
          <w:szCs w:val="20"/>
        </w:rPr>
        <w:t xml:space="preserve"> </w:t>
      </w:r>
      <w:r w:rsidR="00045DC1">
        <w:rPr>
          <w:rFonts w:cs="Arial"/>
          <w:szCs w:val="20"/>
        </w:rPr>
        <w:t xml:space="preserve">predvsem </w:t>
      </w:r>
      <w:r>
        <w:rPr>
          <w:rFonts w:cs="Arial"/>
          <w:szCs w:val="20"/>
        </w:rPr>
        <w:t>naslednje:</w:t>
      </w:r>
    </w:p>
    <w:p w14:paraId="7C5A2E81" w14:textId="77777777" w:rsidR="0069540A" w:rsidRDefault="0069540A" w:rsidP="006C6F8D">
      <w:pPr>
        <w:jc w:val="both"/>
        <w:rPr>
          <w:rFonts w:cs="Arial"/>
          <w:szCs w:val="20"/>
        </w:rPr>
      </w:pPr>
    </w:p>
    <w:p w14:paraId="0BF3C3B2" w14:textId="77777777" w:rsidR="006C6F8D" w:rsidRDefault="006C6F8D" w:rsidP="006C6F8D">
      <w:pPr>
        <w:jc w:val="both"/>
        <w:rPr>
          <w:rFonts w:cs="Arial"/>
          <w:szCs w:val="20"/>
        </w:rPr>
      </w:pPr>
      <w:r>
        <w:rPr>
          <w:rFonts w:cs="Arial"/>
          <w:szCs w:val="20"/>
        </w:rPr>
        <w:t>1. P</w:t>
      </w:r>
      <w:r w:rsidRPr="007D12C3">
        <w:rPr>
          <w:rFonts w:cs="Arial"/>
          <w:szCs w:val="20"/>
        </w:rPr>
        <w:t>ostopki proti mladoletnikom trajajo predolgo</w:t>
      </w:r>
      <w:r>
        <w:rPr>
          <w:rFonts w:cs="Arial"/>
          <w:szCs w:val="20"/>
        </w:rPr>
        <w:t>. Na odklonsko vedenje mladoletnika je mogoče pozitivno vplivati le, če je odziv dovolj hiter in torej sledi čim hitreje po dogodku;</w:t>
      </w:r>
    </w:p>
    <w:p w14:paraId="21A729E1" w14:textId="77777777" w:rsidR="006C6F8D" w:rsidRDefault="006C6F8D" w:rsidP="006C6F8D">
      <w:pPr>
        <w:jc w:val="both"/>
        <w:rPr>
          <w:rFonts w:cs="Arial"/>
          <w:szCs w:val="20"/>
        </w:rPr>
      </w:pPr>
      <w:r>
        <w:rPr>
          <w:rFonts w:cs="Arial"/>
          <w:szCs w:val="20"/>
        </w:rPr>
        <w:t>2. Postopki odvračanja morajo tudi dejansko in ne le na načelni ravni imeti prednost pred kazenskim pregonom, pri tem pa je treba zagotoviti enakost pri obravnavi mladoletnikov;</w:t>
      </w:r>
    </w:p>
    <w:p w14:paraId="24FE68A5" w14:textId="77777777" w:rsidR="006C6F8D" w:rsidRDefault="006C6F8D" w:rsidP="006C6F8D">
      <w:pPr>
        <w:jc w:val="both"/>
        <w:rPr>
          <w:rFonts w:cs="Arial"/>
          <w:szCs w:val="20"/>
        </w:rPr>
      </w:pPr>
      <w:r>
        <w:rPr>
          <w:rFonts w:cs="Arial"/>
          <w:szCs w:val="20"/>
        </w:rPr>
        <w:t>3. V</w:t>
      </w:r>
      <w:r w:rsidRPr="007D12C3">
        <w:rPr>
          <w:rFonts w:cs="Arial"/>
          <w:szCs w:val="20"/>
        </w:rPr>
        <w:t xml:space="preserve"> postopku </w:t>
      </w:r>
      <w:r>
        <w:rPr>
          <w:rFonts w:cs="Arial"/>
          <w:szCs w:val="20"/>
        </w:rPr>
        <w:t xml:space="preserve">se </w:t>
      </w:r>
      <w:r w:rsidRPr="007D12C3">
        <w:rPr>
          <w:rFonts w:cs="Arial"/>
          <w:szCs w:val="20"/>
        </w:rPr>
        <w:t>prepozno identificira potrebe mladoletnika, na katere se je treba ustrezno odzvati. Ustrezne podatke o navedenih okoliščinah mora imeti državni tožilec najkasneje takrat, ko odloča o usodi oziroma smeri nadaljnjega postopka, poleg tega je državni tožilec tisti, ki lahko predlaga odreditev začasnih ukrepov, kadar se pokaže, da je tak ukrep nujen, prav tako mora biti seznanjen s tem, ali in v kakšni meri je mladoletnik zmožen sodelovati v postopku in razumeti potek postopka ter svoje pravice. Prav tako so ti podatki nujni ob odločanju o izreku sankcije ter tudi v fazi izvrševanja kazenske sankcije. V ta namen je treba pripraviti individualno oceno mladoletnika, katere podrobnost je odvisna od okoliščin konkretnega primera</w:t>
      </w:r>
      <w:r>
        <w:rPr>
          <w:rFonts w:cs="Arial"/>
          <w:szCs w:val="20"/>
        </w:rPr>
        <w:t>;</w:t>
      </w:r>
    </w:p>
    <w:p w14:paraId="4F01357E" w14:textId="77777777" w:rsidR="006C6F8D" w:rsidRDefault="006C6F8D" w:rsidP="006C6F8D">
      <w:pPr>
        <w:jc w:val="both"/>
        <w:rPr>
          <w:rFonts w:cs="Arial"/>
          <w:szCs w:val="20"/>
        </w:rPr>
      </w:pPr>
      <w:r>
        <w:rPr>
          <w:rFonts w:cs="Arial"/>
          <w:szCs w:val="20"/>
        </w:rPr>
        <w:t>4. Ni zagotovljena ustrezna specializacija sistema, akterji pri obravnavi mladoletnikov nimajo zadostnih specialističnih znanj;</w:t>
      </w:r>
    </w:p>
    <w:p w14:paraId="7C6DFB69" w14:textId="3F322C14" w:rsidR="006C6F8D" w:rsidRDefault="006C6F8D" w:rsidP="006C6F8D">
      <w:pPr>
        <w:jc w:val="both"/>
        <w:rPr>
          <w:rFonts w:cs="Arial"/>
          <w:szCs w:val="20"/>
        </w:rPr>
      </w:pPr>
      <w:r>
        <w:rPr>
          <w:rFonts w:cs="Arial"/>
          <w:szCs w:val="20"/>
        </w:rPr>
        <w:t>5. Multidisciplinarna usposabljanja so zagotovljena le nekaterim strokovnjakom, ki sodelujejo pri obravnavi mladoletnikov, morala pa bi biti zagotovljena vsem;</w:t>
      </w:r>
    </w:p>
    <w:p w14:paraId="2252E6C7" w14:textId="34AF92D0" w:rsidR="006C6F8D" w:rsidRDefault="006C6F8D" w:rsidP="006C6F8D">
      <w:pPr>
        <w:jc w:val="both"/>
        <w:rPr>
          <w:rFonts w:cs="Arial"/>
          <w:szCs w:val="20"/>
        </w:rPr>
      </w:pPr>
      <w:r>
        <w:rPr>
          <w:rFonts w:cs="Arial"/>
          <w:szCs w:val="20"/>
        </w:rPr>
        <w:t>6. Številne institucije, ki obravnavajo mladoletnike, zaradi kadrovske podhranjenosti ne morejo ustrezno opravljati svojih nalog</w:t>
      </w:r>
      <w:r w:rsidR="00045DC1">
        <w:rPr>
          <w:rFonts w:cs="Arial"/>
          <w:szCs w:val="20"/>
        </w:rPr>
        <w:t>, še zlasti pa to velja za CSD</w:t>
      </w:r>
      <w:r>
        <w:rPr>
          <w:rFonts w:cs="Arial"/>
          <w:szCs w:val="20"/>
        </w:rPr>
        <w:t>;</w:t>
      </w:r>
    </w:p>
    <w:p w14:paraId="616C2F0A" w14:textId="4A94CF62" w:rsidR="006C6F8D" w:rsidRDefault="006C6F8D" w:rsidP="006C6F8D">
      <w:pPr>
        <w:jc w:val="both"/>
        <w:rPr>
          <w:rFonts w:cs="Arial"/>
          <w:szCs w:val="20"/>
        </w:rPr>
      </w:pPr>
      <w:r>
        <w:rPr>
          <w:rFonts w:cs="Arial"/>
          <w:szCs w:val="20"/>
        </w:rPr>
        <w:t xml:space="preserve">7. Pri izvrševanju zavodskih sankcij je bil sistem ozke specializacije institucij glede na »posebne potrebe« mladoletnika prepoznan kot neustrezen. Pri večini mladoletnikov, ki so nameščeni v institucije, je izražena kompleksna problematika, ki sega na več različnih področij, njena obravnava pa terja sodelovanje različnih strok </w:t>
      </w:r>
      <w:r w:rsidR="00045DC1">
        <w:rPr>
          <w:rFonts w:cs="Arial"/>
          <w:szCs w:val="20"/>
        </w:rPr>
        <w:t xml:space="preserve">zlasti </w:t>
      </w:r>
      <w:r>
        <w:rPr>
          <w:rFonts w:cs="Arial"/>
          <w:szCs w:val="20"/>
        </w:rPr>
        <w:t>s področja vzgoje in izobraževanja, duševnega zdravja</w:t>
      </w:r>
      <w:r w:rsidR="00045DC1">
        <w:rPr>
          <w:rFonts w:cs="Arial"/>
          <w:szCs w:val="20"/>
        </w:rPr>
        <w:t xml:space="preserve"> in </w:t>
      </w:r>
      <w:r>
        <w:rPr>
          <w:rFonts w:cs="Arial"/>
          <w:szCs w:val="20"/>
        </w:rPr>
        <w:t>sociale. Zato je potrebna drugačna zasnova programov obravnave, po principu nudenja celotne pomoči na enem mestu, namesto da se mladoletnika pošilja od vrat do vrat, pri čemer so poseben problem tudi čakalne dobe v zdravstvu.</w:t>
      </w:r>
    </w:p>
    <w:p w14:paraId="0E558F2B" w14:textId="77777777" w:rsidR="006C6F8D" w:rsidRDefault="006C6F8D" w:rsidP="006C6F8D">
      <w:pPr>
        <w:jc w:val="both"/>
        <w:rPr>
          <w:rFonts w:cs="Arial"/>
          <w:szCs w:val="20"/>
        </w:rPr>
      </w:pPr>
    </w:p>
    <w:p w14:paraId="036213C1" w14:textId="4201FCD2" w:rsidR="006C6F8D" w:rsidRDefault="006C6F8D" w:rsidP="006C6F8D">
      <w:pPr>
        <w:jc w:val="both"/>
        <w:rPr>
          <w:rFonts w:cs="Arial"/>
          <w:szCs w:val="20"/>
        </w:rPr>
      </w:pPr>
      <w:r>
        <w:rPr>
          <w:rFonts w:cs="Arial"/>
          <w:szCs w:val="20"/>
        </w:rPr>
        <w:lastRenderedPageBreak/>
        <w:t>Priporočila domačih in tujih strokovnjakov v okviru projekta se nanašajo tako na zakonsko ureditev</w:t>
      </w:r>
      <w:r w:rsidR="00DF2E88">
        <w:rPr>
          <w:rFonts w:cs="Arial"/>
          <w:szCs w:val="20"/>
        </w:rPr>
        <w:t>,</w:t>
      </w:r>
      <w:r>
        <w:rPr>
          <w:rFonts w:cs="Arial"/>
          <w:szCs w:val="20"/>
        </w:rPr>
        <w:t xml:space="preserve"> kot tudi na njeno izvajanje. Ker je bil v okviru projekta analiziran predhodni predlog zakona (</w:t>
      </w:r>
      <w:r w:rsidR="005624B2">
        <w:rPr>
          <w:rFonts w:cs="Arial"/>
          <w:szCs w:val="20"/>
        </w:rPr>
        <w:t>p</w:t>
      </w:r>
      <w:r>
        <w:rPr>
          <w:rFonts w:cs="Arial"/>
          <w:szCs w:val="20"/>
        </w:rPr>
        <w:t xml:space="preserve">redlog ZOMSKD), gredo priporočila v smeri dopolnitve, popravkov in preoblikovanja členov navedenega zakona. Nekatera izmed izbranih </w:t>
      </w:r>
      <w:r w:rsidR="00DF2E88">
        <w:rPr>
          <w:rFonts w:cs="Arial"/>
          <w:szCs w:val="20"/>
        </w:rPr>
        <w:t xml:space="preserve">18 </w:t>
      </w:r>
      <w:r>
        <w:rPr>
          <w:rFonts w:cs="Arial"/>
          <w:szCs w:val="20"/>
        </w:rPr>
        <w:t xml:space="preserve">priporočil se delno ali v celoti nanašajo na zakonsko ureditev. V nadaljevanju navajamo vseh 18 priporočil, izbranih s strani medresorske delovne skupine, oblikovane v okviru omenjenega projekta. </w:t>
      </w:r>
      <w:r w:rsidR="00986BCD">
        <w:rPr>
          <w:rFonts w:cs="Arial"/>
          <w:szCs w:val="20"/>
        </w:rPr>
        <w:t>Kot je že bilo pojasnjeno, so m</w:t>
      </w:r>
      <w:r>
        <w:rPr>
          <w:rFonts w:cs="Arial"/>
          <w:szCs w:val="20"/>
        </w:rPr>
        <w:t>edresorsko delovno skupino sestavljali predstavniki vseh ključnih resorjev in strok, ki obravnavajo oziroma se tako ali drugače vključujejo v obravnavo mladoletnikov.</w:t>
      </w:r>
    </w:p>
    <w:p w14:paraId="649C9041" w14:textId="77777777" w:rsidR="006C6F8D" w:rsidRPr="00D55722" w:rsidRDefault="006C6F8D" w:rsidP="00B77FCA">
      <w:pPr>
        <w:pStyle w:val="Odstavekseznama"/>
        <w:numPr>
          <w:ilvl w:val="0"/>
          <w:numId w:val="19"/>
        </w:numPr>
        <w:ind w:left="360"/>
        <w:jc w:val="both"/>
        <w:rPr>
          <w:rFonts w:cs="Arial"/>
          <w:szCs w:val="20"/>
        </w:rPr>
      </w:pPr>
      <w:r w:rsidRPr="00D55722">
        <w:rPr>
          <w:rFonts w:cs="Arial"/>
          <w:szCs w:val="20"/>
        </w:rPr>
        <w:t>Priporoča se, da se 6. člen v osnutku ZOMSKD ohrani, preoblikuje njegov naslov in zagotovi, da je v njegovi vsebini izrecno naveden (poleg vzgojnega) reintegracijski namen sankcij in drugih ukrepov.</w:t>
      </w:r>
    </w:p>
    <w:p w14:paraId="6556EFD8" w14:textId="77777777" w:rsidR="006C6F8D" w:rsidRPr="00D55722" w:rsidRDefault="006C6F8D" w:rsidP="00B77FCA">
      <w:pPr>
        <w:pStyle w:val="Odstavekseznama"/>
        <w:numPr>
          <w:ilvl w:val="0"/>
          <w:numId w:val="19"/>
        </w:numPr>
        <w:ind w:left="360"/>
        <w:jc w:val="both"/>
        <w:rPr>
          <w:rFonts w:cs="Arial"/>
          <w:szCs w:val="20"/>
        </w:rPr>
      </w:pPr>
      <w:r w:rsidRPr="00D55722">
        <w:rPr>
          <w:rFonts w:cs="Arial"/>
          <w:szCs w:val="20"/>
        </w:rPr>
        <w:t>Priporoča se, da se v besedilu ZOMSKD in v podzakonskih predpisih in splošnih aktih jasno določi in poudari specializacija sistema mladoletniškega kazenskega pravosodja.</w:t>
      </w:r>
    </w:p>
    <w:p w14:paraId="533C1054" w14:textId="77777777" w:rsidR="006C6F8D" w:rsidRDefault="006C6F8D" w:rsidP="00B77FCA">
      <w:pPr>
        <w:pStyle w:val="Odstavekseznama"/>
        <w:numPr>
          <w:ilvl w:val="0"/>
          <w:numId w:val="19"/>
        </w:numPr>
        <w:ind w:left="360"/>
        <w:jc w:val="both"/>
        <w:rPr>
          <w:rFonts w:cs="Arial"/>
          <w:szCs w:val="20"/>
        </w:rPr>
      </w:pPr>
      <w:r w:rsidRPr="00D55722">
        <w:rPr>
          <w:rFonts w:cs="Arial"/>
          <w:szCs w:val="20"/>
        </w:rPr>
        <w:t>Priporoča se, da se osnutek ZOMSKD spremeni bodisi s preoblikovanjem 10. člena bodisi s sprejetjem druge določbe, da se zagotovi jasna določitev pravice do individualne ocene, katere rezultat bo podlaga za vse odločitve organov pred, med in po postopku. Poleg tega je treba ustrezno preoblikovati in uskladiti tudi druge določbe osnutka ZOMSKD, ki so povezane z individualno oceno, ter dodatno pojasniti vlogo centrov za socialno delo.</w:t>
      </w:r>
    </w:p>
    <w:p w14:paraId="424B3EB5" w14:textId="29EE7730" w:rsidR="006C6F8D" w:rsidRDefault="006C6F8D" w:rsidP="00B77FCA">
      <w:pPr>
        <w:pStyle w:val="Odstavekseznama"/>
        <w:numPr>
          <w:ilvl w:val="0"/>
          <w:numId w:val="19"/>
        </w:numPr>
        <w:ind w:left="360"/>
        <w:jc w:val="both"/>
        <w:rPr>
          <w:rFonts w:cs="Arial"/>
          <w:szCs w:val="20"/>
        </w:rPr>
      </w:pPr>
      <w:r w:rsidRPr="00D55722">
        <w:rPr>
          <w:rFonts w:cs="Arial"/>
          <w:szCs w:val="20"/>
        </w:rPr>
        <w:t>Priporoča se, da se pripravijo smernice za usklajeno izvajanje individualnih ocen in da multidisciplinarne skupine strokovnjakov in s sodelovanjem različnih organov razvijejo ustrezna orodja za izdelavo individualne ocene, ki pokrivajo širok spekter vprašanj duševnega zdravja, pri čemer se prilagodijo dobre prakse, ki jih v zvezi s tem ponuja nizozemski sistem.</w:t>
      </w:r>
    </w:p>
    <w:p w14:paraId="5BB17793" w14:textId="77777777" w:rsidR="006C6F8D" w:rsidRDefault="006C6F8D" w:rsidP="006C6F8D">
      <w:pPr>
        <w:pStyle w:val="Odstavekseznama"/>
        <w:ind w:left="360"/>
        <w:jc w:val="both"/>
        <w:rPr>
          <w:rFonts w:cs="Arial"/>
          <w:szCs w:val="20"/>
        </w:rPr>
      </w:pPr>
      <w:r w:rsidRPr="00D55722">
        <w:rPr>
          <w:rFonts w:cs="Arial"/>
          <w:szCs w:val="20"/>
        </w:rPr>
        <w:t>Pri razvoju takšnih orodij za individualne ocene bi se bilo treba posvetovati tudi z mladoletniki, da bi jih prilagodili različnim starostnim skupinam in osebnim značilnostim/okoliščinam. Glede na uspeh modela Barnahus v Sloveniji bi lahko dobre prakse individualnega ocenjevanja črpali tudi od tam in iz orodij, razvitih v tem okviru. Nacionalne primere in smernice o individualnem ocenjevanju, razvite na mednarodni ravni in navedene v tem oddelku II študije, je treba uporabiti kot referenčne vire, na katerih je mogoče graditi.</w:t>
      </w:r>
    </w:p>
    <w:p w14:paraId="424529BB" w14:textId="3C5F4048" w:rsidR="006C6F8D" w:rsidRDefault="006C6F8D" w:rsidP="00B77FCA">
      <w:pPr>
        <w:pStyle w:val="Odstavekseznama"/>
        <w:numPr>
          <w:ilvl w:val="0"/>
          <w:numId w:val="19"/>
        </w:numPr>
        <w:ind w:left="360"/>
        <w:jc w:val="both"/>
        <w:rPr>
          <w:rFonts w:cs="Arial"/>
          <w:szCs w:val="20"/>
        </w:rPr>
      </w:pPr>
      <w:r w:rsidRPr="00D55722">
        <w:rPr>
          <w:rFonts w:cs="Arial"/>
          <w:szCs w:val="20"/>
        </w:rPr>
        <w:t>Priporoča se, da se jasno opredeli pristojni organ za določitev zavoda, v katerega je treba namestiti mladoletnika na podlagi 18. člena osnutka ZOMSKD. Priporoča se tudi, da je vsaka odločitev o namestitvi mladoletnika v vzgojni zavod rezultat ocene, opravljene na podlagi multidisciplinarnega pristopa, kot je ocena diagnostičnega centra.</w:t>
      </w:r>
    </w:p>
    <w:p w14:paraId="725EB0EA" w14:textId="77777777" w:rsidR="006C6F8D" w:rsidRDefault="006C6F8D" w:rsidP="00B77FCA">
      <w:pPr>
        <w:pStyle w:val="Odstavekseznama"/>
        <w:numPr>
          <w:ilvl w:val="0"/>
          <w:numId w:val="19"/>
        </w:numPr>
        <w:ind w:left="360"/>
        <w:jc w:val="both"/>
        <w:rPr>
          <w:rFonts w:cs="Arial"/>
          <w:szCs w:val="20"/>
        </w:rPr>
      </w:pPr>
      <w:r w:rsidRPr="00D55722">
        <w:rPr>
          <w:rFonts w:cs="Arial"/>
          <w:szCs w:val="20"/>
        </w:rPr>
        <w:t>32. člen osnutka ZOMSKD bi bilo treba revidirati in sprejeti podzakonski predpis z namenom opredelitve strogih meril, na podlagi katerih se lahko izjemoma dovoli varnostni ukrep obveznega psihiatričnega zdravljenja, ter zagotoviti ustrezno usposabljanje sodnikov, da se zagotovi, da bo tak ukrep izrečen na način, ki bo skladen s pravicami mladoletnikov, in ne bo pomenil diskriminacije mlade osebe zaradi njenih dejanskih ali domnevnih težav z duševnim zdravjem.</w:t>
      </w:r>
    </w:p>
    <w:p w14:paraId="35B5F3E0" w14:textId="77777777" w:rsidR="006C6F8D" w:rsidRDefault="006C6F8D" w:rsidP="00B77FCA">
      <w:pPr>
        <w:pStyle w:val="Odstavekseznama"/>
        <w:numPr>
          <w:ilvl w:val="0"/>
          <w:numId w:val="19"/>
        </w:numPr>
        <w:ind w:left="360"/>
        <w:jc w:val="both"/>
        <w:rPr>
          <w:rFonts w:cs="Arial"/>
          <w:szCs w:val="20"/>
        </w:rPr>
      </w:pPr>
      <w:r w:rsidRPr="00D55722">
        <w:rPr>
          <w:rFonts w:cs="Arial"/>
          <w:szCs w:val="20"/>
        </w:rPr>
        <w:t>Priporoča se tudi, da se osnutek ZOMSKD glede na obstoječo sekundarno zakonodajo spremeni tako, da se zagotovi, da kakršne koli izjave ali priznanja, ki jih da mladoletnik, ali obremenilne informacije, pridobljene od mladoletnika v okviru postopkov odvračanja kazenskega pregona, niso priznane kot dokaz proti mladoletniku v katerem koli poznejšem kazenskem postopku.</w:t>
      </w:r>
    </w:p>
    <w:p w14:paraId="20599D63" w14:textId="77777777" w:rsidR="006C6F8D" w:rsidRDefault="006C6F8D" w:rsidP="00B77FCA">
      <w:pPr>
        <w:pStyle w:val="Odstavekseznama"/>
        <w:numPr>
          <w:ilvl w:val="0"/>
          <w:numId w:val="19"/>
        </w:numPr>
        <w:ind w:left="360"/>
        <w:jc w:val="both"/>
        <w:rPr>
          <w:rFonts w:cs="Arial"/>
          <w:szCs w:val="20"/>
        </w:rPr>
      </w:pPr>
      <w:r w:rsidRPr="00D55722">
        <w:rPr>
          <w:rFonts w:cs="Arial"/>
          <w:szCs w:val="20"/>
        </w:rPr>
        <w:t>V osnutku ZOMSKD bi moralo biti določeno, da mora sodnik redno obiskovati mladoletnika v priporu.</w:t>
      </w:r>
    </w:p>
    <w:p w14:paraId="28F79D9B" w14:textId="77777777" w:rsidR="006C6F8D" w:rsidRDefault="006C6F8D" w:rsidP="00B77FCA">
      <w:pPr>
        <w:pStyle w:val="Odstavekseznama"/>
        <w:numPr>
          <w:ilvl w:val="0"/>
          <w:numId w:val="19"/>
        </w:numPr>
        <w:ind w:left="360"/>
        <w:jc w:val="both"/>
        <w:rPr>
          <w:rFonts w:cs="Arial"/>
          <w:szCs w:val="20"/>
        </w:rPr>
      </w:pPr>
      <w:r w:rsidRPr="00D55722">
        <w:rPr>
          <w:rFonts w:cs="Arial"/>
          <w:szCs w:val="20"/>
        </w:rPr>
        <w:t xml:space="preserve">Priporoča se, da se 64. člen osnutka ZOMSKD revidira in sprejme podzakonski predpis, ki bo zagotovil jasne smernice o pogojih, pod katerimi se lahko uvedejo omejevalni ukrepi za mladoletnike, obtožene storitve kaznivega dejanja, za katere se šteje, da potrebujejo takojšnjo zaščito ali pomoč. Navodila bi morala zlasti obravnavati: a) vrsto pomoči (kot je psihosocialna pomoč itd.) b) potrebo po zagotavljanju pomoči mladoletniku v zgodnji fazi, še pred pripravljalnim postopkom c) dolžnost, da imajo potrebe po zaščiti mladoletnika prednost </w:t>
      </w:r>
      <w:r w:rsidRPr="00D55722">
        <w:rPr>
          <w:rFonts w:cs="Arial"/>
          <w:szCs w:val="20"/>
        </w:rPr>
        <w:lastRenderedPageBreak/>
        <w:t>pred začetkom morebitnega kazenskega postopka proti njemu d) dolžnost, da ima odstranitev vseh oseb, ki predstavljajo nevarnost za mladoletnika, iz družinskega okolja prednost pred odstranitvijo mladoletnika iz njegovega družinskega okolja. Pri vsaki ustrezni odločitvi je treba upoštevati mladoletnikove individualne potrebe in oceno tveganja.</w:t>
      </w:r>
    </w:p>
    <w:p w14:paraId="3E661774" w14:textId="77777777" w:rsidR="006C6F8D" w:rsidRDefault="006C6F8D" w:rsidP="00B77FCA">
      <w:pPr>
        <w:pStyle w:val="Odstavekseznama"/>
        <w:numPr>
          <w:ilvl w:val="0"/>
          <w:numId w:val="19"/>
        </w:numPr>
        <w:ind w:left="360"/>
        <w:jc w:val="both"/>
        <w:rPr>
          <w:rFonts w:cs="Arial"/>
          <w:szCs w:val="20"/>
        </w:rPr>
      </w:pPr>
      <w:r w:rsidRPr="00D55722">
        <w:rPr>
          <w:rFonts w:cs="Arial"/>
          <w:szCs w:val="20"/>
        </w:rPr>
        <w:t>Priporoča se okrepitev in izboljšanje sodelovanja med obstoječimi institucijami in oddelki ter, da se jim zagotovijo posebna znanja in veščine, ki bodo prispevale k njihovi specializaciji.</w:t>
      </w:r>
    </w:p>
    <w:p w14:paraId="6D9E964E" w14:textId="77777777" w:rsidR="006C6F8D" w:rsidRDefault="006C6F8D" w:rsidP="00B77FCA">
      <w:pPr>
        <w:pStyle w:val="Odstavekseznama"/>
        <w:numPr>
          <w:ilvl w:val="0"/>
          <w:numId w:val="19"/>
        </w:numPr>
        <w:ind w:left="360"/>
        <w:jc w:val="both"/>
        <w:rPr>
          <w:rFonts w:cs="Arial"/>
          <w:szCs w:val="20"/>
        </w:rPr>
      </w:pPr>
      <w:r w:rsidRPr="00D55722">
        <w:rPr>
          <w:rFonts w:cs="Arial"/>
          <w:szCs w:val="20"/>
        </w:rPr>
        <w:t>Potrebne so nadaljnje raziskave za razjasnitev in razumevanje aktivne ali pasivne vloge centrov za socialno delo v sodnih postopkih proti mladoletnim storilcem v skladu s 458. členom ZKP ali 43. členom osnutka ZOMSKD. Izdelati je treba priporočila in protokole za opredelitev števila, strukture in kakovosti poročil centrov za socialno delo, da bi postala boljša podlaga za individualizacijo sankcij s strani sodišča. Vlogo socialnih delavcev, zaposlenih na sodišču, je treba premisliti tako, da bodo njihovi razgovori s starši mladostnika prispevali k poročilom centrov za socialno delo in jih ne bodo podvajali.</w:t>
      </w:r>
    </w:p>
    <w:p w14:paraId="77F90E04" w14:textId="77777777" w:rsidR="006C6F8D" w:rsidRDefault="006C6F8D" w:rsidP="00B77FCA">
      <w:pPr>
        <w:pStyle w:val="Odstavekseznama"/>
        <w:numPr>
          <w:ilvl w:val="0"/>
          <w:numId w:val="19"/>
        </w:numPr>
        <w:ind w:left="360"/>
        <w:jc w:val="both"/>
        <w:rPr>
          <w:rFonts w:cs="Arial"/>
          <w:szCs w:val="20"/>
        </w:rPr>
      </w:pPr>
      <w:r w:rsidRPr="00D55722">
        <w:rPr>
          <w:rFonts w:cs="Arial"/>
          <w:szCs w:val="20"/>
        </w:rPr>
        <w:t xml:space="preserve">Kadar različna okrožna sodišča ali sodniki istega okrožnega sodišča vodijo ločene postopke, včasih istočasno izrečejo dva ali več vzgojnih ukrepov zoper isto mladoletno osebo. Kadar sodišče v istem postopku odloča o dveh kaznivih dejanjih in želi izreči sankcijo, mora uporabiti pravila za izrekanje sankcij za kazniva dejanja v steku, prilagojena vzgojnim ukrepom. </w:t>
      </w:r>
    </w:p>
    <w:p w14:paraId="289BAE02" w14:textId="77777777" w:rsidR="006C6F8D" w:rsidRDefault="006C6F8D" w:rsidP="006C6F8D">
      <w:pPr>
        <w:pStyle w:val="Odstavekseznama"/>
        <w:ind w:left="360"/>
        <w:jc w:val="both"/>
        <w:rPr>
          <w:rFonts w:cs="Arial"/>
          <w:szCs w:val="20"/>
        </w:rPr>
      </w:pPr>
      <w:r w:rsidRPr="00D55722">
        <w:rPr>
          <w:rFonts w:cs="Arial"/>
          <w:szCs w:val="20"/>
        </w:rPr>
        <w:t>Kadar postopki tečejo ločeno, mora enotno sankcijo izreči sodišče, ki je izreklo najstrožji vzgojni ukrep ali zadnje izreklo sankcijo enake strogosti, pri čemer pomotoma ni uporabilo določb za vzgojne ukrepe v steku. To sodišče mora tudi spremljati izvajanje izrečenega enotnega vzgojnega ukrepa.</w:t>
      </w:r>
    </w:p>
    <w:p w14:paraId="776F549F" w14:textId="77777777" w:rsidR="006C6F8D" w:rsidRDefault="006C6F8D" w:rsidP="00B77FCA">
      <w:pPr>
        <w:pStyle w:val="Odstavekseznama"/>
        <w:numPr>
          <w:ilvl w:val="0"/>
          <w:numId w:val="19"/>
        </w:numPr>
        <w:ind w:left="360"/>
        <w:jc w:val="both"/>
        <w:rPr>
          <w:rFonts w:cs="Arial"/>
          <w:szCs w:val="20"/>
        </w:rPr>
      </w:pPr>
      <w:r w:rsidRPr="00885AD0">
        <w:rPr>
          <w:rFonts w:cs="Arial"/>
          <w:szCs w:val="20"/>
        </w:rPr>
        <w:t>Pri nalaganju dela v korist skupnosti kot naloge v okviru odloženega pregona je treba dati poudarek na enakost praks glede trajanja dela in števila delovnih ur.</w:t>
      </w:r>
    </w:p>
    <w:p w14:paraId="050E460F" w14:textId="77777777" w:rsidR="006C6F8D" w:rsidRDefault="006C6F8D" w:rsidP="00B77FCA">
      <w:pPr>
        <w:pStyle w:val="Odstavekseznama"/>
        <w:numPr>
          <w:ilvl w:val="0"/>
          <w:numId w:val="19"/>
        </w:numPr>
        <w:ind w:left="360"/>
        <w:jc w:val="both"/>
        <w:rPr>
          <w:rFonts w:cs="Arial"/>
          <w:szCs w:val="20"/>
        </w:rPr>
      </w:pPr>
      <w:r w:rsidRPr="00D55722">
        <w:rPr>
          <w:rFonts w:cs="Arial"/>
          <w:szCs w:val="20"/>
        </w:rPr>
        <w:t>Pri poravnavi škode in prispevku v korist javne ustanove ali v druge predpisane namene v okviru odložitve kazenskega pregona bi bilo treba več pozornosti nameniti mladostnikovemu dohodku ali štipendiji ter njegovemu socialno-ekonomskemu položaju.</w:t>
      </w:r>
    </w:p>
    <w:p w14:paraId="0FA26F51" w14:textId="2D31EDD0" w:rsidR="006C6F8D" w:rsidRDefault="006C6F8D" w:rsidP="00B77FCA">
      <w:pPr>
        <w:pStyle w:val="Odstavekseznama"/>
        <w:numPr>
          <w:ilvl w:val="0"/>
          <w:numId w:val="19"/>
        </w:numPr>
        <w:ind w:left="360"/>
        <w:jc w:val="both"/>
        <w:rPr>
          <w:rFonts w:cs="Arial"/>
          <w:szCs w:val="20"/>
        </w:rPr>
      </w:pPr>
      <w:r w:rsidRPr="00D55722">
        <w:rPr>
          <w:rFonts w:cs="Arial"/>
          <w:szCs w:val="20"/>
        </w:rPr>
        <w:t xml:space="preserve">Da bi se izognili težavam pri ponovnem vključevanju v družbo po koncu sankcije zoper mladoletnega storilca kaznivega dejanja in zmanjšali tveganje ponovitve kaznivega dejanja, se predlaga, da bi se v vsaki novi zakonodaji lahko določilo, da se vsem mladoletnim storilcem kaznivih dejanj, tudi tistim, ki so prestajali </w:t>
      </w:r>
      <w:r w:rsidR="00115D4D">
        <w:rPr>
          <w:rFonts w:cs="Arial"/>
          <w:szCs w:val="20"/>
        </w:rPr>
        <w:t>vzgojni ukrep</w:t>
      </w:r>
      <w:r w:rsidR="00115D4D" w:rsidRPr="00D55722">
        <w:rPr>
          <w:rFonts w:cs="Arial"/>
          <w:szCs w:val="20"/>
        </w:rPr>
        <w:t xml:space="preserve"> </w:t>
      </w:r>
      <w:r w:rsidRPr="00D55722">
        <w:rPr>
          <w:rFonts w:cs="Arial"/>
          <w:szCs w:val="20"/>
        </w:rPr>
        <w:t>v prevzgojnem domu, po koncu ukrepa ponudi možnost namestitve v posebna stanovanja.</w:t>
      </w:r>
    </w:p>
    <w:p w14:paraId="65951CF0" w14:textId="77777777" w:rsidR="006C6F8D" w:rsidRDefault="006C6F8D" w:rsidP="00B77FCA">
      <w:pPr>
        <w:pStyle w:val="Odstavekseznama"/>
        <w:numPr>
          <w:ilvl w:val="0"/>
          <w:numId w:val="19"/>
        </w:numPr>
        <w:ind w:left="360"/>
        <w:jc w:val="both"/>
        <w:rPr>
          <w:rFonts w:cs="Arial"/>
          <w:szCs w:val="20"/>
        </w:rPr>
      </w:pPr>
      <w:r w:rsidRPr="00D55722">
        <w:rPr>
          <w:rFonts w:cs="Arial"/>
          <w:szCs w:val="20"/>
        </w:rPr>
        <w:t>Priporoča se ustanovitev specializiranih oddelkov za mladoletnike na okrožnih sodiščih. Ti oddelki bi obravnavali zadeve v zvezi s kaznivimi dejanji mladoletnikov in bi bili lahko pristojni tudi za zadeve, v katerih so otroci žrtve kaznivih dejanj (to bi lahko veljalo za kazniva dejanja iz nekaterih poglavij kazenskega zakonika, na primer za poglavja IXX, XXI, XXXV, ali pa za določena kazniva dejanja). Če specializiranih oddelkov za mladoletnike ni mogoče ustanoviti, se priporoča imenovanje potujočih specializiranih sodnikov za mladoletnike, ki bi imeli redni sodni dan v vsakem okrožju.</w:t>
      </w:r>
    </w:p>
    <w:p w14:paraId="7DA65208" w14:textId="7771878A" w:rsidR="006C6F8D" w:rsidRDefault="006C6F8D" w:rsidP="00B77FCA">
      <w:pPr>
        <w:pStyle w:val="Odstavekseznama"/>
        <w:numPr>
          <w:ilvl w:val="0"/>
          <w:numId w:val="19"/>
        </w:numPr>
        <w:ind w:left="360"/>
        <w:jc w:val="both"/>
        <w:rPr>
          <w:rFonts w:cs="Arial"/>
          <w:szCs w:val="20"/>
        </w:rPr>
      </w:pPr>
      <w:r w:rsidRPr="00D55722">
        <w:rPr>
          <w:rFonts w:cs="Arial"/>
          <w:szCs w:val="20"/>
        </w:rPr>
        <w:t>Priporoča se, da se v zavodih za mladoletnike po zgledu Nizozemske ustanovijo specializirane enote za mladoletnike z duševnimi, čustvenimi in vedenjskimi težavami, ki so storili hujša kazniva dejanja in se štejejo za kazensko odgovorne, zato niso izključeni iz pravosodnega sistema</w:t>
      </w:r>
      <w:r w:rsidR="00DF2E88">
        <w:rPr>
          <w:rFonts w:cs="Arial"/>
          <w:szCs w:val="20"/>
        </w:rPr>
        <w:t>.</w:t>
      </w:r>
      <w:r w:rsidRPr="00D55722">
        <w:rPr>
          <w:rFonts w:cs="Arial"/>
          <w:szCs w:val="20"/>
        </w:rPr>
        <w:t xml:space="preserve"> </w:t>
      </w:r>
    </w:p>
    <w:p w14:paraId="70A5EA86" w14:textId="77777777" w:rsidR="006C6F8D" w:rsidRDefault="006C6F8D" w:rsidP="00B77FCA">
      <w:pPr>
        <w:pStyle w:val="Odstavekseznama"/>
        <w:numPr>
          <w:ilvl w:val="0"/>
          <w:numId w:val="19"/>
        </w:numPr>
        <w:ind w:left="360"/>
        <w:jc w:val="both"/>
        <w:rPr>
          <w:rFonts w:cs="Arial"/>
          <w:szCs w:val="20"/>
        </w:rPr>
      </w:pPr>
      <w:r w:rsidRPr="00885AD0">
        <w:rPr>
          <w:rFonts w:cs="Arial"/>
          <w:szCs w:val="20"/>
        </w:rPr>
        <w:t>Prav tako se priporoča, da pristojni organi ustanovijo diagnostični center in dobro razmislijo o njegovi natančni vlogi in odgovornosti. Razjasniti bi bilo treba razmerje med strokovnimi centri v ZOOMTVI in diagnostičnimi centri, kot ga predvidevata ZKP in osnutek ZOMSKD.</w:t>
      </w:r>
    </w:p>
    <w:p w14:paraId="28230CFE" w14:textId="77777777" w:rsidR="006C6F8D" w:rsidRDefault="006C6F8D" w:rsidP="006C6F8D">
      <w:pPr>
        <w:jc w:val="both"/>
        <w:rPr>
          <w:rFonts w:cs="Arial"/>
          <w:szCs w:val="20"/>
        </w:rPr>
      </w:pPr>
    </w:p>
    <w:p w14:paraId="63B63EEB" w14:textId="2BC5BB75" w:rsidR="006C6F8D" w:rsidRPr="003A4EFD" w:rsidRDefault="006C6F8D" w:rsidP="00B77FCA">
      <w:pPr>
        <w:pStyle w:val="Odstavekseznama"/>
        <w:numPr>
          <w:ilvl w:val="2"/>
          <w:numId w:val="15"/>
        </w:numPr>
        <w:jc w:val="both"/>
        <w:rPr>
          <w:rFonts w:cs="Arial"/>
          <w:b/>
          <w:bCs/>
          <w:i/>
          <w:iCs/>
          <w:szCs w:val="20"/>
        </w:rPr>
      </w:pPr>
      <w:r w:rsidRPr="003A4EFD">
        <w:rPr>
          <w:rFonts w:cs="Arial"/>
          <w:b/>
          <w:bCs/>
          <w:i/>
          <w:iCs/>
          <w:szCs w:val="20"/>
        </w:rPr>
        <w:t>Dodatna opozorila domačih strokovnjakov, ki sodelujejo pri obravnavi mladoletnikov, o težavah na tem področju</w:t>
      </w:r>
    </w:p>
    <w:p w14:paraId="6198A49F" w14:textId="77777777" w:rsidR="006C6F8D" w:rsidRDefault="006C6F8D" w:rsidP="006C6F8D">
      <w:pPr>
        <w:jc w:val="both"/>
        <w:rPr>
          <w:rFonts w:cs="Arial"/>
          <w:szCs w:val="20"/>
        </w:rPr>
      </w:pPr>
    </w:p>
    <w:p w14:paraId="37F04D24" w14:textId="3A0BFE86" w:rsidR="006C6F8D" w:rsidRDefault="006C6F8D" w:rsidP="006C6F8D">
      <w:pPr>
        <w:jc w:val="both"/>
        <w:rPr>
          <w:rFonts w:cs="Arial"/>
          <w:szCs w:val="20"/>
        </w:rPr>
      </w:pPr>
      <w:r>
        <w:rPr>
          <w:rFonts w:cs="Arial"/>
          <w:szCs w:val="20"/>
        </w:rPr>
        <w:t xml:space="preserve">Predstavniki strokovnih centrov so večkrat opozorili, da kazenski postopki trajajo predolgo. Kadar je mladoletnika treba umakniti iz njegovega dotedanjega okolja, se zaradi predolgo trajajočih kazenskih postopkov centri za socialno delo obrnejo na družinska sodišča, da izdajo začasno </w:t>
      </w:r>
      <w:r>
        <w:rPr>
          <w:rFonts w:cs="Arial"/>
          <w:szCs w:val="20"/>
        </w:rPr>
        <w:lastRenderedPageBreak/>
        <w:t>odredbo kot podlago za namestitev v strokovni center. Kazenski postopki se v takih primerih pogosto ustavijo iz razloga smotrnosti, kar je problematično z več vidikov. Mladoletnik dobi napačno sporočilo, namestitev v strokovni center pa se pogosto izkaže za neustrezno.</w:t>
      </w:r>
      <w:r w:rsidR="006171D3">
        <w:rPr>
          <w:rStyle w:val="Sprotnaopomba-sklic"/>
          <w:rFonts w:cs="Arial"/>
          <w:szCs w:val="20"/>
        </w:rPr>
        <w:footnoteReference w:id="53"/>
      </w:r>
    </w:p>
    <w:p w14:paraId="18CC2EB4" w14:textId="77777777" w:rsidR="006C6F8D" w:rsidRDefault="006C6F8D" w:rsidP="006C6F8D">
      <w:pPr>
        <w:jc w:val="both"/>
        <w:rPr>
          <w:rFonts w:cs="Arial"/>
          <w:szCs w:val="20"/>
        </w:rPr>
      </w:pPr>
    </w:p>
    <w:p w14:paraId="6C2873F3" w14:textId="6F7D0E5D" w:rsidR="006C6F8D" w:rsidRDefault="006C6F8D" w:rsidP="007B28BE">
      <w:pPr>
        <w:jc w:val="both"/>
        <w:rPr>
          <w:rFonts w:cs="Arial"/>
          <w:szCs w:val="20"/>
        </w:rPr>
      </w:pPr>
      <w:r>
        <w:rPr>
          <w:rFonts w:cs="Arial"/>
          <w:szCs w:val="20"/>
        </w:rPr>
        <w:t>Po mnenju strokovnjakov, ki v okviru posameznih institucij izvršujejo mladoletniške kazenske sankcije v</w:t>
      </w:r>
      <w:r w:rsidRPr="00F840AB">
        <w:rPr>
          <w:rFonts w:cs="Arial"/>
          <w:szCs w:val="20"/>
        </w:rPr>
        <w:t xml:space="preserve"> Republiki Sloveniji ni na voljo</w:t>
      </w:r>
      <w:r>
        <w:rPr>
          <w:rFonts w:cs="Arial"/>
          <w:szCs w:val="20"/>
        </w:rPr>
        <w:t xml:space="preserve"> ustreznih (</w:t>
      </w:r>
      <w:r w:rsidR="0099075D">
        <w:rPr>
          <w:rFonts w:cs="Arial"/>
          <w:szCs w:val="20"/>
        </w:rPr>
        <w:t>interdisciplin</w:t>
      </w:r>
      <w:r>
        <w:rPr>
          <w:rFonts w:cs="Arial"/>
          <w:szCs w:val="20"/>
        </w:rPr>
        <w:t xml:space="preserve">arnih) </w:t>
      </w:r>
      <w:r w:rsidRPr="00F840AB">
        <w:rPr>
          <w:rFonts w:cs="Arial"/>
          <w:szCs w:val="20"/>
        </w:rPr>
        <w:t>programov obravnave, ki bi bili prilagojeni potrebam mladoletnikov s hudimi in kompleksnimi težavami</w:t>
      </w:r>
      <w:r>
        <w:rPr>
          <w:rFonts w:cs="Arial"/>
          <w:szCs w:val="20"/>
        </w:rPr>
        <w:t>. Se pa stališča razlikujejo glede tega, v katerih institucijah bi bilo treba zagotoviti izvajanje takih programov obravnave.</w:t>
      </w:r>
      <w:r w:rsidRPr="000D713B">
        <w:rPr>
          <w:rFonts w:cs="Arial"/>
          <w:szCs w:val="20"/>
        </w:rPr>
        <w:t xml:space="preserve"> </w:t>
      </w:r>
      <w:r>
        <w:rPr>
          <w:rFonts w:cs="Arial"/>
          <w:szCs w:val="20"/>
        </w:rPr>
        <w:t xml:space="preserve">Zlasti glede zdravljenja oziroma obravnave mladoletnikov s hujšimi težavami na področju duševnega zdravja v stroki ni soglasja glede pristopov in načinov zagotavljanja najustreznejše obravnave. Tudi v zvezi s potrebo po ustanovitvi diagnostičnega centra se v strokovni javnosti razlikujejo pričakovanja oziroma razumevanje glede </w:t>
      </w:r>
      <w:r w:rsidR="00FF178A">
        <w:rPr>
          <w:rFonts w:cs="Arial"/>
          <w:szCs w:val="20"/>
        </w:rPr>
        <w:t xml:space="preserve">oblike in </w:t>
      </w:r>
      <w:r>
        <w:rPr>
          <w:rFonts w:cs="Arial"/>
          <w:szCs w:val="20"/>
        </w:rPr>
        <w:t>pristojnosti te institucije</w:t>
      </w:r>
      <w:r w:rsidR="00FF178A">
        <w:rPr>
          <w:rFonts w:cs="Arial"/>
          <w:szCs w:val="20"/>
        </w:rPr>
        <w:t>. Po mnenju nekaterih bi morala imeti tudi možnost nameščanja za potrebe opazovanja mladoletnika v post</w:t>
      </w:r>
      <w:r w:rsidR="004C2ED1">
        <w:rPr>
          <w:rFonts w:cs="Arial"/>
          <w:szCs w:val="20"/>
        </w:rPr>
        <w:t>o</w:t>
      </w:r>
      <w:r w:rsidR="00FF178A">
        <w:rPr>
          <w:rFonts w:cs="Arial"/>
          <w:szCs w:val="20"/>
        </w:rPr>
        <w:t xml:space="preserve">pku izdelave </w:t>
      </w:r>
      <w:r w:rsidR="00D4471B">
        <w:rPr>
          <w:rFonts w:cs="Arial"/>
          <w:szCs w:val="20"/>
        </w:rPr>
        <w:t>individualno obravnave mladoletnika</w:t>
      </w:r>
      <w:r w:rsidR="00FF178A">
        <w:rPr>
          <w:rFonts w:cs="Arial"/>
          <w:szCs w:val="20"/>
        </w:rPr>
        <w:t xml:space="preserve">, medtem ko drugi </w:t>
      </w:r>
      <w:r w:rsidR="004C2ED1">
        <w:rPr>
          <w:rFonts w:cs="Arial"/>
          <w:szCs w:val="20"/>
        </w:rPr>
        <w:t>menijo, da bi bil ustreznejši ambulantni pristop.</w:t>
      </w:r>
    </w:p>
    <w:p w14:paraId="66F512D5" w14:textId="77777777" w:rsidR="006C6F8D" w:rsidRDefault="006C6F8D" w:rsidP="006C6F8D">
      <w:pPr>
        <w:jc w:val="both"/>
        <w:rPr>
          <w:rFonts w:cs="Arial"/>
          <w:szCs w:val="20"/>
        </w:rPr>
      </w:pPr>
    </w:p>
    <w:p w14:paraId="552BC7E8" w14:textId="77777777" w:rsidR="006C6F8D" w:rsidRDefault="006C6F8D" w:rsidP="006C6F8D">
      <w:pPr>
        <w:jc w:val="both"/>
        <w:rPr>
          <w:rFonts w:cs="Arial"/>
          <w:szCs w:val="20"/>
        </w:rPr>
      </w:pPr>
    </w:p>
    <w:bookmarkEnd w:id="2"/>
    <w:p w14:paraId="351E3F87" w14:textId="77777777" w:rsidR="005F7383" w:rsidRPr="000541A4" w:rsidRDefault="005F7383" w:rsidP="00742EEC">
      <w:pPr>
        <w:spacing w:line="260" w:lineRule="atLeast"/>
        <w:jc w:val="both"/>
        <w:rPr>
          <w:rFonts w:cs="Arial"/>
          <w:b/>
          <w:bCs/>
          <w:szCs w:val="20"/>
        </w:rPr>
      </w:pPr>
      <w:r w:rsidRPr="008C5256">
        <w:rPr>
          <w:rFonts w:cs="Arial"/>
          <w:b/>
          <w:bCs/>
          <w:szCs w:val="20"/>
        </w:rPr>
        <w:t>2. CILJI, NAČELA IN POGLAVITNE REŠITVE PREDLOGA ZAKONA</w:t>
      </w:r>
    </w:p>
    <w:p w14:paraId="449D3075" w14:textId="77777777" w:rsidR="00914556" w:rsidRDefault="00914556" w:rsidP="00742EEC">
      <w:pPr>
        <w:spacing w:line="260" w:lineRule="atLeast"/>
        <w:jc w:val="both"/>
        <w:rPr>
          <w:rFonts w:cs="Arial"/>
          <w:szCs w:val="20"/>
        </w:rPr>
      </w:pPr>
    </w:p>
    <w:p w14:paraId="6477FC73" w14:textId="1046F737" w:rsidR="005F7383" w:rsidRPr="00914556" w:rsidRDefault="00914556" w:rsidP="00742EEC">
      <w:pPr>
        <w:spacing w:line="260" w:lineRule="atLeast"/>
        <w:jc w:val="both"/>
        <w:rPr>
          <w:rFonts w:cs="Arial"/>
          <w:szCs w:val="20"/>
        </w:rPr>
      </w:pPr>
      <w:r w:rsidRPr="00914556">
        <w:rPr>
          <w:rFonts w:cs="Arial"/>
          <w:szCs w:val="20"/>
        </w:rPr>
        <w:t>Glede na zaznane težave v praksi in glede na priporočila stroke, je Ministrstvo za pravosodje pristopilo k pripravi predloga zakona, ki ne ureja le kazenske odgovornosti mladoletnikov, temveč na enem mestu ureja vse posebnosti obravnave mladoletnikov zaradi kaznivih dejanj.</w:t>
      </w:r>
    </w:p>
    <w:p w14:paraId="30B8CC1A" w14:textId="77777777" w:rsidR="00914556" w:rsidRDefault="00914556" w:rsidP="005F7383">
      <w:pPr>
        <w:spacing w:line="260" w:lineRule="atLeast"/>
        <w:jc w:val="both"/>
        <w:rPr>
          <w:rFonts w:cs="Arial"/>
          <w:b/>
          <w:bCs/>
          <w:szCs w:val="20"/>
        </w:rPr>
      </w:pPr>
    </w:p>
    <w:p w14:paraId="6A1CC2E2" w14:textId="5D58BF89" w:rsidR="005F7383" w:rsidRPr="00DF31BE" w:rsidRDefault="005F7383" w:rsidP="005F7383">
      <w:pPr>
        <w:spacing w:line="260" w:lineRule="atLeast"/>
        <w:jc w:val="both"/>
        <w:rPr>
          <w:rFonts w:cs="Arial"/>
          <w:b/>
          <w:bCs/>
          <w:szCs w:val="20"/>
        </w:rPr>
      </w:pPr>
      <w:r w:rsidRPr="00DF31BE">
        <w:rPr>
          <w:rFonts w:cs="Arial"/>
          <w:b/>
          <w:bCs/>
          <w:szCs w:val="20"/>
        </w:rPr>
        <w:t>2.1 Cilji</w:t>
      </w:r>
    </w:p>
    <w:p w14:paraId="5919357C" w14:textId="77777777" w:rsidR="008C5256" w:rsidRDefault="008C5256" w:rsidP="005F7383">
      <w:pPr>
        <w:spacing w:line="260" w:lineRule="atLeast"/>
        <w:jc w:val="both"/>
        <w:rPr>
          <w:rFonts w:cs="Arial"/>
          <w:szCs w:val="20"/>
        </w:rPr>
      </w:pPr>
    </w:p>
    <w:p w14:paraId="3DD8A27A" w14:textId="0AEDF523" w:rsidR="00C5569B" w:rsidRDefault="006171D3" w:rsidP="00C5569B">
      <w:pPr>
        <w:spacing w:line="260" w:lineRule="atLeast"/>
        <w:jc w:val="both"/>
        <w:rPr>
          <w:rFonts w:cs="Arial"/>
          <w:szCs w:val="20"/>
        </w:rPr>
      </w:pPr>
      <w:r>
        <w:rPr>
          <w:rFonts w:cs="Arial"/>
          <w:szCs w:val="20"/>
        </w:rPr>
        <w:t>Glavni c</w:t>
      </w:r>
      <w:r w:rsidR="00C5569B" w:rsidRPr="00C5569B">
        <w:rPr>
          <w:rFonts w:cs="Arial"/>
          <w:szCs w:val="20"/>
        </w:rPr>
        <w:t>ilji predloga zakona so predvsem:</w:t>
      </w:r>
    </w:p>
    <w:p w14:paraId="27B80747" w14:textId="6A519098" w:rsidR="006171D3" w:rsidRPr="007B28BE" w:rsidRDefault="006171D3" w:rsidP="00B77FCA">
      <w:pPr>
        <w:pStyle w:val="Odstavekseznama"/>
        <w:numPr>
          <w:ilvl w:val="0"/>
          <w:numId w:val="22"/>
        </w:numPr>
        <w:jc w:val="both"/>
        <w:rPr>
          <w:rFonts w:cs="Arial"/>
          <w:szCs w:val="20"/>
        </w:rPr>
      </w:pPr>
      <w:r w:rsidRPr="007B28BE">
        <w:rPr>
          <w:rFonts w:cs="Arial"/>
          <w:szCs w:val="20"/>
        </w:rPr>
        <w:t>na enem mestu in pregledno urediti vse posebnosti kazenskopravne obravnave mladoletnikov (materialno in procesno področje ter področje izvrševanja kazenskih sankcij);</w:t>
      </w:r>
    </w:p>
    <w:p w14:paraId="2B2A4E00" w14:textId="77777777" w:rsidR="0099200F" w:rsidRDefault="0099200F" w:rsidP="00B77FCA">
      <w:pPr>
        <w:pStyle w:val="Odstavekseznama"/>
        <w:numPr>
          <w:ilvl w:val="0"/>
          <w:numId w:val="22"/>
        </w:numPr>
        <w:jc w:val="both"/>
        <w:rPr>
          <w:rFonts w:cs="Arial"/>
          <w:szCs w:val="20"/>
        </w:rPr>
      </w:pPr>
      <w:r w:rsidRPr="003543EA">
        <w:rPr>
          <w:rFonts w:cs="Arial"/>
          <w:szCs w:val="20"/>
        </w:rPr>
        <w:t>dosledno spoštovan</w:t>
      </w:r>
      <w:r>
        <w:rPr>
          <w:rFonts w:cs="Arial"/>
          <w:szCs w:val="20"/>
        </w:rPr>
        <w:t>je</w:t>
      </w:r>
      <w:r w:rsidRPr="003543EA">
        <w:rPr>
          <w:rFonts w:cs="Arial"/>
          <w:szCs w:val="20"/>
        </w:rPr>
        <w:t xml:space="preserve"> pravic</w:t>
      </w:r>
      <w:r>
        <w:rPr>
          <w:rFonts w:cs="Arial"/>
          <w:szCs w:val="20"/>
        </w:rPr>
        <w:t xml:space="preserve"> mladoletnikov</w:t>
      </w:r>
      <w:r w:rsidRPr="003543EA">
        <w:rPr>
          <w:rFonts w:cs="Arial"/>
          <w:szCs w:val="20"/>
        </w:rPr>
        <w:t xml:space="preserve"> </w:t>
      </w:r>
      <w:r>
        <w:rPr>
          <w:rFonts w:cs="Arial"/>
          <w:szCs w:val="20"/>
        </w:rPr>
        <w:t>p</w:t>
      </w:r>
      <w:r w:rsidRPr="003543EA">
        <w:rPr>
          <w:rFonts w:cs="Arial"/>
          <w:szCs w:val="20"/>
        </w:rPr>
        <w:t xml:space="preserve">ri </w:t>
      </w:r>
      <w:r>
        <w:rPr>
          <w:rFonts w:cs="Arial"/>
          <w:szCs w:val="20"/>
        </w:rPr>
        <w:t>njihovem obravnavanju;</w:t>
      </w:r>
    </w:p>
    <w:p w14:paraId="4D0BEA45" w14:textId="5097E4EF" w:rsidR="005A1863" w:rsidRPr="007B28BE" w:rsidRDefault="005A1863" w:rsidP="00B77FCA">
      <w:pPr>
        <w:pStyle w:val="Odstavekseznama"/>
        <w:numPr>
          <w:ilvl w:val="0"/>
          <w:numId w:val="22"/>
        </w:numPr>
        <w:jc w:val="both"/>
        <w:rPr>
          <w:rFonts w:cs="Arial"/>
          <w:szCs w:val="20"/>
        </w:rPr>
      </w:pPr>
      <w:r w:rsidRPr="007B28BE">
        <w:rPr>
          <w:rFonts w:cs="Arial"/>
          <w:szCs w:val="20"/>
        </w:rPr>
        <w:t>določnejša ureditev nekaterih institutov, ki so</w:t>
      </w:r>
      <w:r w:rsidR="006171D3" w:rsidRPr="007B28BE">
        <w:rPr>
          <w:rFonts w:cs="Arial"/>
          <w:szCs w:val="20"/>
        </w:rPr>
        <w:t xml:space="preserve"> v trenutno veljavni zakonodaji </w:t>
      </w:r>
      <w:r w:rsidRPr="007B28BE">
        <w:rPr>
          <w:rFonts w:cs="Arial"/>
          <w:szCs w:val="20"/>
        </w:rPr>
        <w:t>podnormirani</w:t>
      </w:r>
      <w:r w:rsidR="006171D3" w:rsidRPr="007B28BE">
        <w:rPr>
          <w:rFonts w:cs="Arial"/>
          <w:szCs w:val="20"/>
        </w:rPr>
        <w:t>;</w:t>
      </w:r>
    </w:p>
    <w:p w14:paraId="010CD989" w14:textId="351BBF23" w:rsidR="00C415A2" w:rsidRPr="007B28BE" w:rsidRDefault="00C415A2" w:rsidP="00B77FCA">
      <w:pPr>
        <w:pStyle w:val="Odstavekseznama"/>
        <w:numPr>
          <w:ilvl w:val="0"/>
          <w:numId w:val="22"/>
        </w:numPr>
        <w:jc w:val="both"/>
        <w:rPr>
          <w:rFonts w:cs="Arial"/>
          <w:szCs w:val="20"/>
        </w:rPr>
      </w:pPr>
      <w:r w:rsidRPr="007B28BE">
        <w:rPr>
          <w:rFonts w:cs="Arial"/>
          <w:szCs w:val="20"/>
        </w:rPr>
        <w:t xml:space="preserve">implementacija priporočil mednarodnih in domačih strokovnjakov v okviru </w:t>
      </w:r>
      <w:r w:rsidR="00F778CB" w:rsidRPr="007B28BE">
        <w:rPr>
          <w:rFonts w:cs="Arial"/>
          <w:szCs w:val="20"/>
        </w:rPr>
        <w:t>projekta SE in EK</w:t>
      </w:r>
      <w:r w:rsidR="007B28BE" w:rsidRPr="007B28BE">
        <w:rPr>
          <w:rFonts w:cs="Arial"/>
          <w:szCs w:val="20"/>
        </w:rPr>
        <w:t>, skladno z uveljavljenimi mednarodnimi standardi</w:t>
      </w:r>
      <w:r w:rsidR="006171D3" w:rsidRPr="007B28BE">
        <w:rPr>
          <w:rFonts w:cs="Arial"/>
          <w:szCs w:val="20"/>
        </w:rPr>
        <w:t>;</w:t>
      </w:r>
    </w:p>
    <w:p w14:paraId="3BA5DAE4" w14:textId="4803C1D6" w:rsidR="00C5569B" w:rsidRPr="007B28BE" w:rsidRDefault="00E67BC2" w:rsidP="00B77FCA">
      <w:pPr>
        <w:pStyle w:val="Odstavekseznama"/>
        <w:numPr>
          <w:ilvl w:val="0"/>
          <w:numId w:val="22"/>
        </w:numPr>
        <w:jc w:val="both"/>
        <w:rPr>
          <w:rFonts w:cs="Arial"/>
          <w:szCs w:val="20"/>
        </w:rPr>
      </w:pPr>
      <w:r w:rsidRPr="007B28BE">
        <w:rPr>
          <w:rFonts w:cs="Arial"/>
          <w:szCs w:val="20"/>
        </w:rPr>
        <w:t>pospešitev kazenskih postopkov proti mladoletnikom</w:t>
      </w:r>
      <w:r w:rsidR="006171D3" w:rsidRPr="007B28BE">
        <w:rPr>
          <w:rFonts w:cs="Arial"/>
          <w:szCs w:val="20"/>
        </w:rPr>
        <w:t>;</w:t>
      </w:r>
    </w:p>
    <w:p w14:paraId="5BAF25CC" w14:textId="241DDD17" w:rsidR="00E67BC2" w:rsidRPr="003543EA" w:rsidRDefault="00E67BC2" w:rsidP="00B77FCA">
      <w:pPr>
        <w:pStyle w:val="Odstavekseznama"/>
        <w:numPr>
          <w:ilvl w:val="0"/>
          <w:numId w:val="22"/>
        </w:numPr>
        <w:jc w:val="both"/>
        <w:rPr>
          <w:rFonts w:cs="Arial"/>
          <w:szCs w:val="20"/>
        </w:rPr>
      </w:pPr>
      <w:r w:rsidRPr="007B28BE">
        <w:rPr>
          <w:rFonts w:cs="Arial"/>
          <w:szCs w:val="20"/>
        </w:rPr>
        <w:t>zagotovit</w:t>
      </w:r>
      <w:r w:rsidR="005A1863" w:rsidRPr="007B28BE">
        <w:rPr>
          <w:rFonts w:cs="Arial"/>
          <w:szCs w:val="20"/>
        </w:rPr>
        <w:t>ev</w:t>
      </w:r>
      <w:r w:rsidRPr="007B28BE">
        <w:rPr>
          <w:rFonts w:cs="Arial"/>
          <w:szCs w:val="20"/>
        </w:rPr>
        <w:t xml:space="preserve"> vsebinsko ustreznejše </w:t>
      </w:r>
      <w:r w:rsidR="005A1863" w:rsidRPr="007B28BE">
        <w:rPr>
          <w:rFonts w:cs="Arial"/>
          <w:szCs w:val="20"/>
        </w:rPr>
        <w:t>obravnave mladoletnikov</w:t>
      </w:r>
      <w:r w:rsidR="003543EA">
        <w:rPr>
          <w:rFonts w:cs="Arial"/>
          <w:szCs w:val="20"/>
        </w:rPr>
        <w:t>.</w:t>
      </w:r>
    </w:p>
    <w:p w14:paraId="64CB2C7A" w14:textId="77777777" w:rsidR="00C5569B" w:rsidRPr="00C5569B" w:rsidRDefault="00C5569B" w:rsidP="00C5569B">
      <w:pPr>
        <w:spacing w:line="260" w:lineRule="atLeast"/>
        <w:jc w:val="both"/>
        <w:rPr>
          <w:rFonts w:cs="Arial"/>
          <w:szCs w:val="20"/>
        </w:rPr>
      </w:pPr>
    </w:p>
    <w:p w14:paraId="61762161" w14:textId="18FAC965" w:rsidR="00C5569B" w:rsidRPr="00C5569B" w:rsidRDefault="00C5569B" w:rsidP="00C5569B">
      <w:pPr>
        <w:spacing w:line="260" w:lineRule="atLeast"/>
        <w:jc w:val="both"/>
        <w:rPr>
          <w:rFonts w:cs="Arial"/>
          <w:szCs w:val="20"/>
        </w:rPr>
      </w:pPr>
      <w:r w:rsidRPr="00C5569B">
        <w:rPr>
          <w:rFonts w:cs="Arial"/>
          <w:szCs w:val="20"/>
        </w:rPr>
        <w:t xml:space="preserve">Celovito obravnavanje mladoletnih storilcev kaznivih dejanj v samostojnem zakonu bo dodatno omogočilo, da bo v ospredje vseh postopkov bolj postavljena največja korist mladoletnika in njegovi interesi ter zagotavljanje vzgoje, prevzgoje in optimalnega razvoja glede na njihove sposobnosti, medtem ko ostaja kaznovalni namen v ozadju. Model »najboljšega interesa otroka« in paternalistični pristop sta bolj izpostavljena. Ta temelji na razumevanju, da so delinkventna dejanja mladoletnikov </w:t>
      </w:r>
      <w:r w:rsidR="006171D3">
        <w:rPr>
          <w:rFonts w:cs="Arial"/>
          <w:szCs w:val="20"/>
        </w:rPr>
        <w:t xml:space="preserve">mnogokrat </w:t>
      </w:r>
      <w:r w:rsidRPr="00C5569B">
        <w:rPr>
          <w:rFonts w:cs="Arial"/>
          <w:szCs w:val="20"/>
        </w:rPr>
        <w:t>povezana predvsem z neprimernimi družinskimi in socialnimi razmerami</w:t>
      </w:r>
      <w:r w:rsidR="00197627">
        <w:rPr>
          <w:rFonts w:cs="Arial"/>
          <w:szCs w:val="20"/>
        </w:rPr>
        <w:t xml:space="preserve"> ter težavami na področju duševnega zdravja</w:t>
      </w:r>
      <w:r w:rsidRPr="00C5569B">
        <w:rPr>
          <w:rFonts w:cs="Arial"/>
          <w:szCs w:val="20"/>
        </w:rPr>
        <w:t>, država pa v obliki svojih intervencij teži k odpravljanju vzrokov odklonskih dejanj in ne h kaznovanju. Namen je oblikovati učinkovitejši sistem obravnavanja mladoletnih storilcev kaznivih dejanj.</w:t>
      </w:r>
    </w:p>
    <w:p w14:paraId="61D99867" w14:textId="77777777" w:rsidR="00533BD8" w:rsidRDefault="00533BD8" w:rsidP="005F7383">
      <w:pPr>
        <w:spacing w:line="260" w:lineRule="atLeast"/>
        <w:jc w:val="both"/>
        <w:rPr>
          <w:rFonts w:cs="Arial"/>
          <w:b/>
          <w:bCs/>
          <w:szCs w:val="20"/>
        </w:rPr>
      </w:pPr>
    </w:p>
    <w:p w14:paraId="7FB39B70" w14:textId="77777777" w:rsidR="008475B6" w:rsidRDefault="008475B6" w:rsidP="005F7383">
      <w:pPr>
        <w:spacing w:line="260" w:lineRule="atLeast"/>
        <w:jc w:val="both"/>
        <w:rPr>
          <w:rFonts w:cs="Arial"/>
          <w:b/>
          <w:bCs/>
          <w:szCs w:val="20"/>
        </w:rPr>
      </w:pPr>
    </w:p>
    <w:p w14:paraId="4122DD73" w14:textId="77777777" w:rsidR="008475B6" w:rsidRDefault="008475B6" w:rsidP="005F7383">
      <w:pPr>
        <w:spacing w:line="260" w:lineRule="atLeast"/>
        <w:jc w:val="both"/>
        <w:rPr>
          <w:rFonts w:cs="Arial"/>
          <w:b/>
          <w:bCs/>
          <w:szCs w:val="20"/>
        </w:rPr>
      </w:pPr>
    </w:p>
    <w:p w14:paraId="331C2F3C" w14:textId="77777777" w:rsidR="00896018" w:rsidRDefault="00896018" w:rsidP="005F7383">
      <w:pPr>
        <w:spacing w:line="260" w:lineRule="atLeast"/>
        <w:jc w:val="both"/>
        <w:rPr>
          <w:rFonts w:cs="Arial"/>
          <w:b/>
          <w:bCs/>
          <w:szCs w:val="20"/>
        </w:rPr>
      </w:pPr>
    </w:p>
    <w:p w14:paraId="18733A66" w14:textId="451215C2" w:rsidR="005F7383" w:rsidRPr="00CC47D5" w:rsidRDefault="005F7383" w:rsidP="005F7383">
      <w:pPr>
        <w:spacing w:line="260" w:lineRule="atLeast"/>
        <w:jc w:val="both"/>
        <w:rPr>
          <w:rFonts w:cs="Arial"/>
          <w:b/>
          <w:bCs/>
          <w:szCs w:val="20"/>
        </w:rPr>
      </w:pPr>
      <w:r w:rsidRPr="00CC47D5">
        <w:rPr>
          <w:rFonts w:cs="Arial"/>
          <w:b/>
          <w:bCs/>
          <w:szCs w:val="20"/>
        </w:rPr>
        <w:lastRenderedPageBreak/>
        <w:t>2.2 Načela</w:t>
      </w:r>
    </w:p>
    <w:p w14:paraId="179410A2" w14:textId="77777777" w:rsidR="005F7383" w:rsidRDefault="005F7383" w:rsidP="005F7383">
      <w:pPr>
        <w:spacing w:line="260" w:lineRule="atLeast"/>
        <w:jc w:val="both"/>
        <w:rPr>
          <w:rFonts w:cs="Arial"/>
          <w:szCs w:val="20"/>
        </w:rPr>
      </w:pPr>
    </w:p>
    <w:p w14:paraId="5FC3F88C" w14:textId="0B36A3D0" w:rsidR="00C5569B" w:rsidRPr="00C5569B" w:rsidRDefault="00C5569B" w:rsidP="00C5569B">
      <w:pPr>
        <w:spacing w:line="260" w:lineRule="atLeast"/>
        <w:jc w:val="both"/>
        <w:rPr>
          <w:rFonts w:cs="Arial"/>
          <w:szCs w:val="20"/>
        </w:rPr>
      </w:pPr>
      <w:r w:rsidRPr="00C5569B">
        <w:rPr>
          <w:rFonts w:cs="Arial"/>
          <w:szCs w:val="20"/>
        </w:rPr>
        <w:t xml:space="preserve">Predlog </w:t>
      </w:r>
      <w:r w:rsidR="00C600AC">
        <w:rPr>
          <w:rFonts w:cs="Arial"/>
          <w:szCs w:val="20"/>
        </w:rPr>
        <w:t>zakona</w:t>
      </w:r>
      <w:r w:rsidR="00C600AC" w:rsidRPr="00C5569B">
        <w:rPr>
          <w:rFonts w:cs="Arial"/>
          <w:szCs w:val="20"/>
        </w:rPr>
        <w:t xml:space="preserve"> </w:t>
      </w:r>
      <w:r w:rsidRPr="00C5569B">
        <w:rPr>
          <w:rFonts w:cs="Arial"/>
          <w:szCs w:val="20"/>
        </w:rPr>
        <w:t>temelji na splošno in mednarodno uveljavljenih načelih za obravnavanje mladoletnih storilcev kaznivih dejanj</w:t>
      </w:r>
      <w:r w:rsidR="00B035DB">
        <w:rPr>
          <w:rFonts w:cs="Arial"/>
          <w:szCs w:val="20"/>
        </w:rPr>
        <w:t>:</w:t>
      </w:r>
    </w:p>
    <w:p w14:paraId="7C230100" w14:textId="4A371ECE" w:rsidR="00C5569B" w:rsidRPr="00C5569B" w:rsidRDefault="0053426B" w:rsidP="00C5569B">
      <w:pPr>
        <w:spacing w:line="260" w:lineRule="atLeast"/>
        <w:jc w:val="both"/>
        <w:rPr>
          <w:rFonts w:cs="Arial"/>
          <w:szCs w:val="20"/>
        </w:rPr>
      </w:pPr>
      <w:r>
        <w:rPr>
          <w:rFonts w:cs="Arial"/>
          <w:szCs w:val="20"/>
        </w:rPr>
        <w:t xml:space="preserve">- </w:t>
      </w:r>
      <w:r w:rsidR="00C5569B" w:rsidRPr="00C5569B">
        <w:rPr>
          <w:rFonts w:cs="Arial"/>
          <w:szCs w:val="20"/>
        </w:rPr>
        <w:t>načelo nediskriminacije (2. člen Konvencije o otrokovih pravicah);</w:t>
      </w:r>
    </w:p>
    <w:p w14:paraId="65EA5DA6" w14:textId="3FA5A02D" w:rsidR="00C5569B" w:rsidRPr="00C5569B" w:rsidRDefault="0053426B" w:rsidP="00C5569B">
      <w:pPr>
        <w:spacing w:line="260" w:lineRule="atLeast"/>
        <w:jc w:val="both"/>
        <w:rPr>
          <w:rFonts w:cs="Arial"/>
          <w:szCs w:val="20"/>
        </w:rPr>
      </w:pPr>
      <w:r>
        <w:rPr>
          <w:rFonts w:cs="Arial"/>
          <w:szCs w:val="20"/>
        </w:rPr>
        <w:t xml:space="preserve">- </w:t>
      </w:r>
      <w:r w:rsidR="00C5569B" w:rsidRPr="00C5569B">
        <w:rPr>
          <w:rFonts w:cs="Arial"/>
          <w:szCs w:val="20"/>
        </w:rPr>
        <w:t>načelo</w:t>
      </w:r>
      <w:r w:rsidR="00C5569B">
        <w:rPr>
          <w:rFonts w:cs="Arial"/>
          <w:szCs w:val="20"/>
        </w:rPr>
        <w:t xml:space="preserve"> otrokove koristi</w:t>
      </w:r>
      <w:r w:rsidR="00C5569B" w:rsidRPr="00C5569B">
        <w:rPr>
          <w:rFonts w:cs="Arial"/>
          <w:szCs w:val="20"/>
        </w:rPr>
        <w:t xml:space="preserve"> (3. člen Konvencije o otrokovih pravicah);</w:t>
      </w:r>
    </w:p>
    <w:p w14:paraId="6B17A4DC" w14:textId="4FFEA1EF" w:rsidR="00C5569B" w:rsidRPr="00C5569B" w:rsidRDefault="00C5569B" w:rsidP="00C5569B">
      <w:pPr>
        <w:spacing w:line="260" w:lineRule="atLeast"/>
        <w:jc w:val="both"/>
        <w:rPr>
          <w:rFonts w:cs="Arial"/>
          <w:szCs w:val="20"/>
        </w:rPr>
      </w:pPr>
      <w:r w:rsidRPr="00C5569B">
        <w:rPr>
          <w:rFonts w:cs="Arial"/>
          <w:szCs w:val="20"/>
        </w:rPr>
        <w:t>-</w:t>
      </w:r>
      <w:r w:rsidR="0053426B">
        <w:rPr>
          <w:rFonts w:cs="Arial"/>
          <w:szCs w:val="20"/>
        </w:rPr>
        <w:t xml:space="preserve"> </w:t>
      </w:r>
      <w:r w:rsidRPr="00C5569B">
        <w:rPr>
          <w:rFonts w:cs="Arial"/>
          <w:szCs w:val="20"/>
        </w:rPr>
        <w:t>pravica do življenja, preživetja in razvoja (6. člen Konvencije o otrokovih pravicah);</w:t>
      </w:r>
    </w:p>
    <w:p w14:paraId="051C79EC" w14:textId="1EEDC109" w:rsidR="00C5569B" w:rsidRPr="00C5569B" w:rsidRDefault="00C5569B" w:rsidP="00C5569B">
      <w:pPr>
        <w:spacing w:line="260" w:lineRule="atLeast"/>
        <w:jc w:val="both"/>
        <w:rPr>
          <w:rFonts w:cs="Arial"/>
          <w:szCs w:val="20"/>
        </w:rPr>
      </w:pPr>
      <w:r w:rsidRPr="00C5569B">
        <w:rPr>
          <w:rFonts w:cs="Arial"/>
          <w:szCs w:val="20"/>
        </w:rPr>
        <w:t>-</w:t>
      </w:r>
      <w:r w:rsidR="0053426B">
        <w:rPr>
          <w:rFonts w:cs="Arial"/>
          <w:szCs w:val="20"/>
        </w:rPr>
        <w:t xml:space="preserve"> </w:t>
      </w:r>
      <w:r w:rsidRPr="00C5569B">
        <w:rPr>
          <w:rFonts w:cs="Arial"/>
          <w:szCs w:val="20"/>
        </w:rPr>
        <w:t>pravica biti slišan (12. člen Konvencije o otrokovih pravicah)</w:t>
      </w:r>
      <w:r w:rsidR="00787070">
        <w:rPr>
          <w:rFonts w:cs="Arial"/>
          <w:szCs w:val="20"/>
        </w:rPr>
        <w:t>;</w:t>
      </w:r>
    </w:p>
    <w:p w14:paraId="6AC9C3F8" w14:textId="5D6C1A3A" w:rsidR="00787070" w:rsidRPr="00787070" w:rsidRDefault="00C5569B" w:rsidP="008475B6">
      <w:pPr>
        <w:jc w:val="both"/>
        <w:rPr>
          <w:rFonts w:cs="Arial"/>
          <w:szCs w:val="20"/>
        </w:rPr>
      </w:pPr>
      <w:r w:rsidRPr="00C5569B">
        <w:rPr>
          <w:rFonts w:cs="Arial"/>
          <w:szCs w:val="20"/>
        </w:rPr>
        <w:t>-</w:t>
      </w:r>
      <w:r w:rsidR="0053426B">
        <w:rPr>
          <w:rFonts w:cs="Arial"/>
          <w:szCs w:val="20"/>
        </w:rPr>
        <w:t xml:space="preserve"> </w:t>
      </w:r>
      <w:r w:rsidRPr="00C5569B">
        <w:rPr>
          <w:rFonts w:cs="Arial"/>
          <w:szCs w:val="20"/>
        </w:rPr>
        <w:t>pravica do dostojanstva (prvi odstavek 40. člena Konvencije o otrokovih pravicah)</w:t>
      </w:r>
      <w:r w:rsidR="00787070">
        <w:rPr>
          <w:rFonts w:cs="Arial"/>
          <w:szCs w:val="20"/>
        </w:rPr>
        <w:t>;</w:t>
      </w:r>
    </w:p>
    <w:p w14:paraId="7DA20577" w14:textId="77777777" w:rsidR="0053426B" w:rsidRDefault="0053426B" w:rsidP="00C5569B">
      <w:pPr>
        <w:spacing w:line="260" w:lineRule="atLeast"/>
        <w:jc w:val="both"/>
        <w:rPr>
          <w:rFonts w:cs="Arial"/>
          <w:szCs w:val="20"/>
        </w:rPr>
      </w:pPr>
    </w:p>
    <w:p w14:paraId="5E5E7AB3" w14:textId="062AAF85" w:rsidR="002B47FF" w:rsidRDefault="00B035DB" w:rsidP="00C5569B">
      <w:pPr>
        <w:spacing w:line="260" w:lineRule="atLeast"/>
        <w:jc w:val="both"/>
        <w:rPr>
          <w:rFonts w:cs="Arial"/>
          <w:szCs w:val="20"/>
        </w:rPr>
      </w:pPr>
      <w:r>
        <w:rPr>
          <w:rFonts w:cs="Arial"/>
          <w:szCs w:val="20"/>
        </w:rPr>
        <w:t xml:space="preserve">Ta načela so vtkana v številne določbe tega predloga zakona. Zlasti </w:t>
      </w:r>
      <w:r w:rsidR="00EA7304">
        <w:rPr>
          <w:rFonts w:cs="Arial"/>
          <w:szCs w:val="20"/>
        </w:rPr>
        <w:t xml:space="preserve">pa </w:t>
      </w:r>
      <w:r>
        <w:rPr>
          <w:rFonts w:cs="Arial"/>
          <w:szCs w:val="20"/>
        </w:rPr>
        <w:t>izhajajo iz temeljne zahteve</w:t>
      </w:r>
      <w:r w:rsidR="002B47FF">
        <w:rPr>
          <w:rFonts w:cs="Arial"/>
          <w:szCs w:val="20"/>
        </w:rPr>
        <w:t xml:space="preserve"> tega zakona</w:t>
      </w:r>
      <w:r>
        <w:rPr>
          <w:rFonts w:cs="Arial"/>
          <w:szCs w:val="20"/>
        </w:rPr>
        <w:t xml:space="preserve">, da je treba v postopkih proti mladoletnikom čim bolj zgodaj ugotoviti vse tiste okoliščine na strani mladoletnika, ki so pomembne za </w:t>
      </w:r>
      <w:r w:rsidR="002B47FF">
        <w:rPr>
          <w:rFonts w:cs="Arial"/>
          <w:szCs w:val="20"/>
        </w:rPr>
        <w:t xml:space="preserve">ugotovitev morebitnih posebnih ranljivosti mladoletnika in za </w:t>
      </w:r>
      <w:r>
        <w:rPr>
          <w:rFonts w:cs="Arial"/>
          <w:szCs w:val="20"/>
        </w:rPr>
        <w:t xml:space="preserve">opredelitev </w:t>
      </w:r>
      <w:r w:rsidR="002B47FF">
        <w:rPr>
          <w:rFonts w:cs="Arial"/>
          <w:szCs w:val="20"/>
        </w:rPr>
        <w:t>njegovih potreb, ki jih je tekom postop</w:t>
      </w:r>
      <w:r w:rsidR="004D2B3E">
        <w:rPr>
          <w:rFonts w:cs="Arial"/>
          <w:szCs w:val="20"/>
        </w:rPr>
        <w:t>ka</w:t>
      </w:r>
      <w:r w:rsidR="002B47FF">
        <w:rPr>
          <w:rFonts w:cs="Arial"/>
          <w:szCs w:val="20"/>
        </w:rPr>
        <w:t xml:space="preserve"> treba nasloviti. Te </w:t>
      </w:r>
      <w:r w:rsidR="004D2B3E">
        <w:rPr>
          <w:rFonts w:cs="Arial"/>
          <w:szCs w:val="20"/>
        </w:rPr>
        <w:t xml:space="preserve">posebne ranljivosti in potrebe mladoletnika </w:t>
      </w:r>
      <w:r w:rsidR="002B47FF">
        <w:rPr>
          <w:rFonts w:cs="Arial"/>
          <w:szCs w:val="20"/>
        </w:rPr>
        <w:t>pa morajo pristojni organi upoštevati pri</w:t>
      </w:r>
      <w:r>
        <w:rPr>
          <w:rFonts w:cs="Arial"/>
          <w:szCs w:val="20"/>
        </w:rPr>
        <w:t xml:space="preserve"> odločanju o tem, ali naj se postopek </w:t>
      </w:r>
      <w:r w:rsidR="00EA7304">
        <w:rPr>
          <w:rFonts w:cs="Arial"/>
          <w:szCs w:val="20"/>
        </w:rPr>
        <w:t xml:space="preserve">proti mladoletniku </w:t>
      </w:r>
      <w:r>
        <w:rPr>
          <w:rFonts w:cs="Arial"/>
          <w:szCs w:val="20"/>
        </w:rPr>
        <w:t xml:space="preserve">sploh uvede, </w:t>
      </w:r>
      <w:r w:rsidR="002B47FF">
        <w:rPr>
          <w:rFonts w:cs="Arial"/>
          <w:szCs w:val="20"/>
        </w:rPr>
        <w:t>ali oziroma kakšne ukrepe je treba sprejeti za to, da se mladoletniku zagotovi dejansko in ne zgolj formalno sodelovanje v postopku</w:t>
      </w:r>
      <w:r w:rsidR="004D2B3E">
        <w:rPr>
          <w:rFonts w:cs="Arial"/>
          <w:szCs w:val="20"/>
        </w:rPr>
        <w:t>, njegova</w:t>
      </w:r>
      <w:r w:rsidR="002B47FF">
        <w:rPr>
          <w:rFonts w:cs="Arial"/>
          <w:szCs w:val="20"/>
        </w:rPr>
        <w:t xml:space="preserve"> pravica biti slišan, </w:t>
      </w:r>
      <w:r>
        <w:rPr>
          <w:rFonts w:cs="Arial"/>
          <w:szCs w:val="20"/>
        </w:rPr>
        <w:t>ali naj se glede mladoletnika uporabijo v postopku morebitni posebni ukrepi</w:t>
      </w:r>
      <w:r w:rsidR="002B47FF">
        <w:rPr>
          <w:rFonts w:cs="Arial"/>
          <w:szCs w:val="20"/>
        </w:rPr>
        <w:t>, namenjeni varstvu njegovih koristi</w:t>
      </w:r>
      <w:r w:rsidR="004D2B3E">
        <w:rPr>
          <w:rFonts w:cs="Arial"/>
          <w:szCs w:val="20"/>
        </w:rPr>
        <w:t>, ali je ustrezno uporabiti omejevalne ukrepe</w:t>
      </w:r>
      <w:r w:rsidR="002B47FF">
        <w:rPr>
          <w:rFonts w:cs="Arial"/>
          <w:szCs w:val="20"/>
        </w:rPr>
        <w:t>, pri izbiri sankcije in med izvrševanjem morebitnih ukrepov in sankcij, ki se izrečejo mladoletniku.</w:t>
      </w:r>
    </w:p>
    <w:p w14:paraId="492DA55F" w14:textId="77777777" w:rsidR="002B47FF" w:rsidRDefault="002B47FF" w:rsidP="00C5569B">
      <w:pPr>
        <w:spacing w:line="260" w:lineRule="atLeast"/>
        <w:jc w:val="both"/>
        <w:rPr>
          <w:rFonts w:cs="Arial"/>
          <w:szCs w:val="20"/>
        </w:rPr>
      </w:pPr>
    </w:p>
    <w:p w14:paraId="46B71DE1" w14:textId="5D5A459D" w:rsidR="00737CFA" w:rsidRPr="00C5569B" w:rsidRDefault="00C5569B" w:rsidP="00737CFA">
      <w:pPr>
        <w:spacing w:line="260" w:lineRule="atLeast"/>
        <w:jc w:val="both"/>
        <w:rPr>
          <w:rFonts w:cs="Arial"/>
          <w:szCs w:val="20"/>
        </w:rPr>
      </w:pPr>
      <w:r w:rsidRPr="00C5569B">
        <w:rPr>
          <w:rFonts w:cs="Arial"/>
          <w:szCs w:val="20"/>
        </w:rPr>
        <w:t>Konvencija Združenih narodov o otrokovih pravicah v prvem odstavku 3. člena določa, da morajo biti pri vseh dejavnostih v zvezi z otroki, bodisi da jih vodijo državne bodisi zasebne ustanove za socialno varstvo, sodišča, upravni organi ali zakonodajna telesa, otrokove koristi glavno vodilo</w:t>
      </w:r>
      <w:r w:rsidR="00E93CBB">
        <w:rPr>
          <w:rFonts w:cs="Arial"/>
          <w:szCs w:val="20"/>
        </w:rPr>
        <w:t xml:space="preserve">. </w:t>
      </w:r>
      <w:r w:rsidR="00EA7304">
        <w:rPr>
          <w:rFonts w:cs="Arial"/>
          <w:szCs w:val="20"/>
        </w:rPr>
        <w:t>D</w:t>
      </w:r>
      <w:r w:rsidR="006D45F1">
        <w:rPr>
          <w:rFonts w:cs="Arial"/>
          <w:szCs w:val="20"/>
        </w:rPr>
        <w:t>ružinski zakonik</w:t>
      </w:r>
      <w:r w:rsidRPr="00C5569B">
        <w:rPr>
          <w:rFonts w:cs="Arial"/>
          <w:szCs w:val="20"/>
        </w:rPr>
        <w:t xml:space="preserve"> </w:t>
      </w:r>
      <w:r w:rsidR="00EA7304">
        <w:rPr>
          <w:rFonts w:cs="Arial"/>
          <w:szCs w:val="20"/>
        </w:rPr>
        <w:t xml:space="preserve">na primer </w:t>
      </w:r>
      <w:r w:rsidRPr="00C5569B">
        <w:rPr>
          <w:rFonts w:cs="Arial"/>
          <w:szCs w:val="20"/>
        </w:rPr>
        <w:t>govor</w:t>
      </w:r>
      <w:r w:rsidR="006D45F1">
        <w:rPr>
          <w:rFonts w:cs="Arial"/>
          <w:szCs w:val="20"/>
        </w:rPr>
        <w:t>i</w:t>
      </w:r>
      <w:r w:rsidRPr="00C5569B">
        <w:rPr>
          <w:rFonts w:cs="Arial"/>
          <w:szCs w:val="20"/>
        </w:rPr>
        <w:t xml:space="preserve"> o »</w:t>
      </w:r>
      <w:r w:rsidR="006D45F1">
        <w:rPr>
          <w:rFonts w:cs="Arial"/>
          <w:szCs w:val="20"/>
        </w:rPr>
        <w:t>načelu otrokove</w:t>
      </w:r>
      <w:r w:rsidR="00C410F1" w:rsidRPr="00C5569B">
        <w:rPr>
          <w:rFonts w:cs="Arial"/>
          <w:szCs w:val="20"/>
        </w:rPr>
        <w:t xml:space="preserve"> </w:t>
      </w:r>
      <w:r w:rsidRPr="00C5569B">
        <w:rPr>
          <w:rFonts w:cs="Arial"/>
          <w:szCs w:val="20"/>
        </w:rPr>
        <w:t xml:space="preserve">koristi«. </w:t>
      </w:r>
      <w:r w:rsidR="00B41869" w:rsidRPr="00C5569B">
        <w:rPr>
          <w:rFonts w:cs="Arial"/>
          <w:szCs w:val="20"/>
        </w:rPr>
        <w:t xml:space="preserve">Predlog </w:t>
      </w:r>
      <w:r w:rsidR="00B41869">
        <w:rPr>
          <w:rFonts w:cs="Arial"/>
          <w:szCs w:val="20"/>
        </w:rPr>
        <w:t>zakona</w:t>
      </w:r>
      <w:r w:rsidR="00B41869" w:rsidRPr="00C5569B">
        <w:rPr>
          <w:rFonts w:cs="Arial"/>
          <w:szCs w:val="20"/>
        </w:rPr>
        <w:t xml:space="preserve"> </w:t>
      </w:r>
      <w:r w:rsidR="00B41869">
        <w:rPr>
          <w:rFonts w:cs="Arial"/>
          <w:szCs w:val="20"/>
        </w:rPr>
        <w:t>pa</w:t>
      </w:r>
      <w:r w:rsidR="00B41869" w:rsidRPr="00C5569B">
        <w:rPr>
          <w:rFonts w:cs="Arial"/>
          <w:szCs w:val="20"/>
        </w:rPr>
        <w:t xml:space="preserve"> določa načelo </w:t>
      </w:r>
      <w:r w:rsidR="00B41869">
        <w:rPr>
          <w:rFonts w:cs="Arial"/>
          <w:szCs w:val="20"/>
        </w:rPr>
        <w:t>»varstva</w:t>
      </w:r>
      <w:r w:rsidR="00B41869" w:rsidRPr="00C5569B">
        <w:rPr>
          <w:rFonts w:cs="Arial"/>
          <w:szCs w:val="20"/>
        </w:rPr>
        <w:t xml:space="preserve"> koristi </w:t>
      </w:r>
      <w:r w:rsidR="00B41869" w:rsidRPr="00234D3E">
        <w:rPr>
          <w:rFonts w:cs="Arial"/>
          <w:i/>
          <w:iCs/>
          <w:szCs w:val="20"/>
        </w:rPr>
        <w:t>mladoletnika</w:t>
      </w:r>
      <w:r w:rsidR="00B41869">
        <w:rPr>
          <w:rFonts w:cs="Arial"/>
          <w:szCs w:val="20"/>
        </w:rPr>
        <w:t>«, glede na to, da predlog zakona ureja položaj mladoletnikov kot ožje kategorije glede na konvencijsko opredelitev</w:t>
      </w:r>
      <w:r w:rsidR="00B41869" w:rsidRPr="0053426B">
        <w:rPr>
          <w:rFonts w:cs="Arial"/>
          <w:szCs w:val="20"/>
        </w:rPr>
        <w:t xml:space="preserve"> </w:t>
      </w:r>
      <w:r w:rsidR="00B41869">
        <w:rPr>
          <w:rFonts w:cs="Arial"/>
          <w:szCs w:val="20"/>
        </w:rPr>
        <w:t>pojma »otrok«</w:t>
      </w:r>
      <w:r w:rsidR="00B41869" w:rsidRPr="00C5569B">
        <w:rPr>
          <w:rFonts w:cs="Arial"/>
          <w:szCs w:val="20"/>
        </w:rPr>
        <w:t>.</w:t>
      </w:r>
      <w:r w:rsidR="00737CFA" w:rsidRPr="00737CFA">
        <w:rPr>
          <w:rFonts w:cs="Arial"/>
          <w:szCs w:val="20"/>
        </w:rPr>
        <w:t xml:space="preserve"> </w:t>
      </w:r>
      <w:r w:rsidR="00737CFA">
        <w:rPr>
          <w:rFonts w:cs="Arial"/>
          <w:szCs w:val="20"/>
        </w:rPr>
        <w:t xml:space="preserve">Hkrati zavezuje vse, ki </w:t>
      </w:r>
      <w:r w:rsidR="00737CFA" w:rsidRPr="00C5569B">
        <w:rPr>
          <w:rFonts w:cs="Arial"/>
          <w:szCs w:val="20"/>
        </w:rPr>
        <w:t>sodelujejo v postopku proti mladoletniku, da morajo ves čas postopka ravnati tako, da v prvi vrsti spoštujejo njegovo dostojanstvo in v postopku vedno ravnati še posebej skrbno</w:t>
      </w:r>
      <w:r w:rsidR="00737CFA">
        <w:rPr>
          <w:rFonts w:cs="Arial"/>
          <w:szCs w:val="20"/>
        </w:rPr>
        <w:t>, hitro</w:t>
      </w:r>
      <w:r w:rsidR="00737CFA" w:rsidRPr="00C5569B">
        <w:rPr>
          <w:rFonts w:cs="Arial"/>
          <w:szCs w:val="20"/>
        </w:rPr>
        <w:t xml:space="preserve"> in obzirno ter upoštevati individualne lastnosti mladoletnika - njegovo starost, </w:t>
      </w:r>
      <w:r w:rsidR="00737CFA">
        <w:rPr>
          <w:rFonts w:cs="Arial"/>
          <w:szCs w:val="20"/>
        </w:rPr>
        <w:t xml:space="preserve">psihosocialno </w:t>
      </w:r>
      <w:r w:rsidR="005E0EF8">
        <w:rPr>
          <w:rFonts w:cs="Arial"/>
          <w:szCs w:val="20"/>
        </w:rPr>
        <w:t>delovanj</w:t>
      </w:r>
      <w:r w:rsidR="00737CFA">
        <w:rPr>
          <w:rFonts w:cs="Arial"/>
          <w:szCs w:val="20"/>
        </w:rPr>
        <w:t>e</w:t>
      </w:r>
      <w:r w:rsidR="00737CFA" w:rsidRPr="00C5569B">
        <w:rPr>
          <w:rFonts w:cs="Arial"/>
          <w:szCs w:val="20"/>
        </w:rPr>
        <w:t xml:space="preserve">, </w:t>
      </w:r>
      <w:r w:rsidR="00737CFA">
        <w:rPr>
          <w:rFonts w:cs="Arial"/>
          <w:szCs w:val="20"/>
        </w:rPr>
        <w:t>morebitno posebno ranljivost</w:t>
      </w:r>
      <w:r w:rsidR="00737CFA" w:rsidRPr="00C5569B">
        <w:rPr>
          <w:rFonts w:cs="Arial"/>
          <w:szCs w:val="20"/>
        </w:rPr>
        <w:t xml:space="preserve">, da se </w:t>
      </w:r>
      <w:r w:rsidR="00737CFA">
        <w:rPr>
          <w:rFonts w:cs="Arial"/>
          <w:szCs w:val="20"/>
        </w:rPr>
        <w:t xml:space="preserve">v največji meri </w:t>
      </w:r>
      <w:r w:rsidR="00737CFA" w:rsidRPr="00C5569B">
        <w:rPr>
          <w:rFonts w:cs="Arial"/>
          <w:szCs w:val="20"/>
        </w:rPr>
        <w:t xml:space="preserve">preprečijo negativni učinki </w:t>
      </w:r>
      <w:r w:rsidR="00737CFA">
        <w:rPr>
          <w:rFonts w:cs="Arial"/>
          <w:szCs w:val="20"/>
        </w:rPr>
        <w:t xml:space="preserve">kazenskega </w:t>
      </w:r>
      <w:r w:rsidR="00737CFA" w:rsidRPr="00C5569B">
        <w:rPr>
          <w:rFonts w:cs="Arial"/>
          <w:szCs w:val="20"/>
        </w:rPr>
        <w:t>postopka. Delno je ZKP to načelo zajel že v drugem odstavku 453. člena, vendar ga je vezal le na procesna dejanja, pri katerih je navzoč mladoletnik. Z Zakonom o spremembah in dopolnitvah zakona o kazenskem postopku</w:t>
      </w:r>
      <w:r w:rsidR="00737CFA">
        <w:rPr>
          <w:rStyle w:val="Sprotnaopomba-sklic"/>
          <w:rFonts w:cs="Arial"/>
          <w:szCs w:val="20"/>
        </w:rPr>
        <w:footnoteReference w:id="54"/>
      </w:r>
      <w:r w:rsidR="00737CFA" w:rsidRPr="00C5569B">
        <w:rPr>
          <w:rFonts w:cs="Arial"/>
          <w:szCs w:val="20"/>
        </w:rPr>
        <w:t xml:space="preserve">  pa se dodaja nov 18.a člen, v skladu s katerim morajo policija, državno tožilstvo, sodišče in drugi državni organi, strokovnjaki, izvedenci, sodni in drugi tolmači ter poravnalci med predkazenskim in kazenskim postopkom še posebej skrbno in obzirno ravnati z oškodovanci, osumljenci, obdolženci in obsojenci, kadar je to potrebno zaradi njihove ranljivosti, kot na primer starosti, zdravja, nebogljenosti, ali druge podobne okoliščine. Ta člen se torej nanaša tudi na mladoletnike kot posebej ranljivo skupino. Kljub temu pa predlagatelj ocenjuje, da je treba posebej skrbno in obzirno ravnanje z mladoletniki opredeliti kot temeljno načelo tudi v tem zakonu, in pri tem posebej izpostaviti tudi splošno dolžnost spoštovanja človekovega dostojanstva, čeprav je spoštovanje človekovega dostojanstva kot pravno-etični temelj v središču ustavnega reda Republike Slovenije in temeljna vrednota, ki naj prežema ves pravni red, na katerega so pri svojem delovanju vezani vsi državni organi.</w:t>
      </w:r>
    </w:p>
    <w:p w14:paraId="1257263C" w14:textId="77777777" w:rsidR="00C5569B" w:rsidRPr="00C5569B" w:rsidRDefault="00C5569B" w:rsidP="00C5569B">
      <w:pPr>
        <w:spacing w:line="260" w:lineRule="atLeast"/>
        <w:jc w:val="both"/>
        <w:rPr>
          <w:rFonts w:cs="Arial"/>
          <w:szCs w:val="20"/>
        </w:rPr>
      </w:pPr>
    </w:p>
    <w:p w14:paraId="34628C3C" w14:textId="771E5A6C" w:rsidR="00C5569B" w:rsidRPr="00C5569B" w:rsidRDefault="00C5569B" w:rsidP="00C5569B">
      <w:pPr>
        <w:spacing w:line="260" w:lineRule="atLeast"/>
        <w:jc w:val="both"/>
        <w:rPr>
          <w:rFonts w:cs="Arial"/>
          <w:szCs w:val="20"/>
        </w:rPr>
      </w:pPr>
      <w:r w:rsidRPr="00C5569B">
        <w:rPr>
          <w:rFonts w:cs="Arial"/>
          <w:szCs w:val="20"/>
        </w:rPr>
        <w:t xml:space="preserve">Sorazmernost pri obravnavi mladoletnikov pomeni, da morajo vsi organi pri odločanju in opravljanju vseh dejanj glede mladoletnih storilcev kaznivih dejanj, poleg </w:t>
      </w:r>
      <w:r w:rsidR="00DA2FF3" w:rsidRPr="00DA2FF3">
        <w:rPr>
          <w:rFonts w:cs="Arial"/>
          <w:szCs w:val="20"/>
        </w:rPr>
        <w:t xml:space="preserve">starosti, psihosocialnega </w:t>
      </w:r>
      <w:r w:rsidR="003B3EC6">
        <w:rPr>
          <w:rFonts w:cs="Arial"/>
          <w:szCs w:val="20"/>
        </w:rPr>
        <w:t>delova</w:t>
      </w:r>
      <w:r w:rsidR="00DA2FF3" w:rsidRPr="00DA2FF3">
        <w:rPr>
          <w:rFonts w:cs="Arial"/>
          <w:szCs w:val="20"/>
        </w:rPr>
        <w:t>nja, okolja in razmer, v katerih živi, morebitne posebne ranljivosti ter namena kazenskih sankcij in drugih ukrepov iz tega zakona</w:t>
      </w:r>
      <w:r w:rsidR="00DA2FF3">
        <w:rPr>
          <w:rFonts w:cs="Arial"/>
          <w:szCs w:val="20"/>
        </w:rPr>
        <w:t xml:space="preserve">, upoštevati tudi </w:t>
      </w:r>
      <w:r w:rsidR="00DA2FF3" w:rsidRPr="00C5569B">
        <w:rPr>
          <w:rFonts w:cs="Arial"/>
          <w:szCs w:val="20"/>
        </w:rPr>
        <w:t>tež</w:t>
      </w:r>
      <w:r w:rsidR="00DA2FF3">
        <w:rPr>
          <w:rFonts w:cs="Arial"/>
          <w:szCs w:val="20"/>
        </w:rPr>
        <w:t>o</w:t>
      </w:r>
      <w:r w:rsidR="00DA2FF3" w:rsidRPr="00C5569B">
        <w:rPr>
          <w:rFonts w:cs="Arial"/>
          <w:szCs w:val="20"/>
        </w:rPr>
        <w:t xml:space="preserve"> </w:t>
      </w:r>
      <w:r w:rsidRPr="00C5569B">
        <w:rPr>
          <w:rFonts w:cs="Arial"/>
          <w:szCs w:val="20"/>
        </w:rPr>
        <w:t xml:space="preserve">in </w:t>
      </w:r>
      <w:r w:rsidR="00DA2FF3" w:rsidRPr="00C5569B">
        <w:rPr>
          <w:rFonts w:cs="Arial"/>
          <w:szCs w:val="20"/>
        </w:rPr>
        <w:t>narav</w:t>
      </w:r>
      <w:r w:rsidR="00DA2FF3">
        <w:rPr>
          <w:rFonts w:cs="Arial"/>
          <w:szCs w:val="20"/>
        </w:rPr>
        <w:t>o</w:t>
      </w:r>
      <w:r w:rsidR="00DA2FF3" w:rsidRPr="00C5569B">
        <w:rPr>
          <w:rFonts w:cs="Arial"/>
          <w:szCs w:val="20"/>
        </w:rPr>
        <w:t xml:space="preserve"> </w:t>
      </w:r>
      <w:r w:rsidR="00DA2FF3">
        <w:rPr>
          <w:rFonts w:cs="Arial"/>
          <w:szCs w:val="20"/>
        </w:rPr>
        <w:t>kaznivega</w:t>
      </w:r>
      <w:r w:rsidR="00DA2FF3" w:rsidRPr="00C5569B">
        <w:rPr>
          <w:rFonts w:cs="Arial"/>
          <w:szCs w:val="20"/>
        </w:rPr>
        <w:t xml:space="preserve"> </w:t>
      </w:r>
      <w:r w:rsidRPr="00C5569B">
        <w:rPr>
          <w:rFonts w:cs="Arial"/>
          <w:szCs w:val="20"/>
        </w:rPr>
        <w:t>dejanja.</w:t>
      </w:r>
      <w:r w:rsidR="00D250D8" w:rsidRPr="00D250D8">
        <w:t xml:space="preserve"> </w:t>
      </w:r>
      <w:r w:rsidR="00D250D8" w:rsidRPr="00D250D8">
        <w:rPr>
          <w:rFonts w:cs="Arial"/>
          <w:szCs w:val="20"/>
        </w:rPr>
        <w:t xml:space="preserve">V okviru kazenskega prava se v skladu z načelom </w:t>
      </w:r>
      <w:r w:rsidR="00D250D8" w:rsidRPr="008475B6">
        <w:rPr>
          <w:rFonts w:cs="Arial"/>
          <w:i/>
          <w:iCs/>
          <w:szCs w:val="20"/>
        </w:rPr>
        <w:t>ultima ratio</w:t>
      </w:r>
      <w:r w:rsidR="00D250D8" w:rsidRPr="00D250D8">
        <w:rPr>
          <w:rFonts w:cs="Arial"/>
          <w:szCs w:val="20"/>
        </w:rPr>
        <w:t xml:space="preserve"> obravnavajo le najhujše kršitve družbenih norm, ki odražajo večjo potrebo po posredovanju države pri </w:t>
      </w:r>
      <w:r w:rsidR="00D250D8" w:rsidRPr="00D250D8">
        <w:rPr>
          <w:rFonts w:cs="Arial"/>
          <w:szCs w:val="20"/>
        </w:rPr>
        <w:lastRenderedPageBreak/>
        <w:t xml:space="preserve">mladoletnikovi vzgoji. Ta razlog izgubi na pomenu, če upoštevamo stališče, da zgolj iz teže storjenih kaznivih dejanj ni mogoče sklepati na obliko in intenzivnost potrebne pomoči mladoletniku v njegovem razvoju. </w:t>
      </w:r>
      <w:r w:rsidR="00D250D8">
        <w:rPr>
          <w:rFonts w:cs="Arial"/>
          <w:szCs w:val="20"/>
        </w:rPr>
        <w:t>Vendar je</w:t>
      </w:r>
      <w:r w:rsidR="00D250D8" w:rsidRPr="00D250D8">
        <w:rPr>
          <w:rFonts w:cs="Arial"/>
          <w:szCs w:val="20"/>
        </w:rPr>
        <w:t xml:space="preserve"> intenzivnost ukrepov vendarle omejena s težo izvršenih ravnanj, kot odraz zahteve po sorazmernosti pri obravnavi mladoletnikov. Zahteva po sorazmernosti </w:t>
      </w:r>
      <w:r w:rsidR="00D250D8">
        <w:rPr>
          <w:rFonts w:cs="Arial"/>
          <w:szCs w:val="20"/>
        </w:rPr>
        <w:t>pa je</w:t>
      </w:r>
      <w:r w:rsidR="00D250D8" w:rsidRPr="00D250D8">
        <w:rPr>
          <w:rFonts w:cs="Arial"/>
          <w:szCs w:val="20"/>
        </w:rPr>
        <w:t xml:space="preserve"> vtkana tudi v druge določbe tega zakona, npr. določbe o kriterijih za izbiro vzgojnega ukrepa, za odločanje o priporu itd.</w:t>
      </w:r>
    </w:p>
    <w:p w14:paraId="43AABBBA" w14:textId="77777777" w:rsidR="00C5569B" w:rsidRPr="00C5569B" w:rsidRDefault="00C5569B" w:rsidP="00C5569B">
      <w:pPr>
        <w:spacing w:line="260" w:lineRule="atLeast"/>
        <w:jc w:val="both"/>
        <w:rPr>
          <w:rFonts w:cs="Arial"/>
          <w:szCs w:val="20"/>
        </w:rPr>
      </w:pPr>
    </w:p>
    <w:p w14:paraId="1C64EBAF" w14:textId="77777777" w:rsidR="00C5569B" w:rsidRPr="00C5569B" w:rsidRDefault="00C5569B" w:rsidP="00C5569B">
      <w:pPr>
        <w:spacing w:line="260" w:lineRule="atLeast"/>
        <w:jc w:val="both"/>
        <w:rPr>
          <w:rFonts w:cs="Arial"/>
          <w:szCs w:val="20"/>
        </w:rPr>
      </w:pPr>
      <w:r w:rsidRPr="00C5569B">
        <w:rPr>
          <w:rFonts w:cs="Arial"/>
          <w:szCs w:val="20"/>
        </w:rPr>
        <w:t>Med temeljne določbe je uvrščena tudi določba o subsidiarnosti kazenskega pregona, ki izrecno poudarja, da imajo pri obravnavi mladoletnih storilcev kaznivih dejanj postopki odvračanja prednost pred kazenskim pregonom, kar so državni tožilci dolžni upoštevati pri obravnavanju vsake zadeve.</w:t>
      </w:r>
    </w:p>
    <w:p w14:paraId="66B2679F" w14:textId="77777777" w:rsidR="00C5569B" w:rsidRPr="00C5569B" w:rsidRDefault="00C5569B" w:rsidP="00C5569B">
      <w:pPr>
        <w:spacing w:line="260" w:lineRule="atLeast"/>
        <w:jc w:val="both"/>
        <w:rPr>
          <w:rFonts w:cs="Arial"/>
          <w:szCs w:val="20"/>
        </w:rPr>
      </w:pPr>
    </w:p>
    <w:p w14:paraId="2FA8EF17" w14:textId="1983F21D" w:rsidR="00C5569B" w:rsidRPr="00C5569B" w:rsidRDefault="00C5569B" w:rsidP="00C5569B">
      <w:pPr>
        <w:spacing w:line="260" w:lineRule="atLeast"/>
        <w:jc w:val="both"/>
        <w:rPr>
          <w:rFonts w:cs="Arial"/>
          <w:szCs w:val="20"/>
        </w:rPr>
      </w:pPr>
      <w:r w:rsidRPr="00C5569B">
        <w:rPr>
          <w:rFonts w:cs="Arial"/>
          <w:szCs w:val="20"/>
        </w:rPr>
        <w:t xml:space="preserve">Predlog </w:t>
      </w:r>
      <w:r w:rsidR="00DA287F">
        <w:rPr>
          <w:rFonts w:cs="Arial"/>
          <w:szCs w:val="20"/>
        </w:rPr>
        <w:t>zakona</w:t>
      </w:r>
      <w:r w:rsidR="00DA287F" w:rsidRPr="00C5569B">
        <w:rPr>
          <w:rFonts w:cs="Arial"/>
          <w:szCs w:val="20"/>
        </w:rPr>
        <w:t xml:space="preserve"> </w:t>
      </w:r>
      <w:r w:rsidRPr="00C5569B">
        <w:rPr>
          <w:rFonts w:cs="Arial"/>
          <w:szCs w:val="20"/>
        </w:rPr>
        <w:t xml:space="preserve">ohranja </w:t>
      </w:r>
      <w:r w:rsidR="00036F29">
        <w:rPr>
          <w:rFonts w:cs="Arial"/>
          <w:szCs w:val="20"/>
        </w:rPr>
        <w:t xml:space="preserve"> najnižjo starost za kazensko odgovornost pri 14 letih</w:t>
      </w:r>
      <w:r w:rsidRPr="00C5569B">
        <w:rPr>
          <w:rFonts w:cs="Arial"/>
          <w:szCs w:val="20"/>
        </w:rPr>
        <w:t xml:space="preserve">. Kljub nekaterim, ne tako redkim predlogom, da naj se ta starostna meja zniža, predlog </w:t>
      </w:r>
      <w:r w:rsidR="00DA287F">
        <w:rPr>
          <w:rFonts w:cs="Arial"/>
          <w:szCs w:val="20"/>
        </w:rPr>
        <w:t>zakona</w:t>
      </w:r>
      <w:r w:rsidR="00DA287F" w:rsidRPr="00C5569B">
        <w:rPr>
          <w:rFonts w:cs="Arial"/>
          <w:szCs w:val="20"/>
        </w:rPr>
        <w:t xml:space="preserve"> </w:t>
      </w:r>
      <w:r w:rsidRPr="00C5569B">
        <w:rPr>
          <w:rFonts w:cs="Arial"/>
          <w:szCs w:val="20"/>
        </w:rPr>
        <w:t xml:space="preserve">sledi pozivu Odbora Združenih narodov za človekove pravice, da države, ki imajo npr. minimalno starost kazenske odgovornosti višjo od 12 let, te ne znižujejo in s tem prispevajo, da so otrokove pravice in pravna jamstva polno spoštovani s tem, da je </w:t>
      </w:r>
      <w:r w:rsidR="00DA287F">
        <w:rPr>
          <w:rFonts w:cs="Arial"/>
          <w:szCs w:val="20"/>
        </w:rPr>
        <w:t xml:space="preserve">otrok </w:t>
      </w:r>
      <w:r w:rsidRPr="00C5569B">
        <w:rPr>
          <w:rFonts w:cs="Arial"/>
          <w:szCs w:val="20"/>
        </w:rPr>
        <w:t>obravnavan izven kazenskega postopka.</w:t>
      </w:r>
      <w:r w:rsidR="00896018">
        <w:rPr>
          <w:rFonts w:cs="Arial"/>
          <w:szCs w:val="20"/>
        </w:rPr>
        <w:t xml:space="preserve"> S tem so upoštevana tudi dognanja znanosti in stroke o škodljivih učinkih prezgodnje kazenskopravne obravnave otrok za njihov skladen osebnostni razvoj in posledično neučinkovitost takega pristopa.</w:t>
      </w:r>
    </w:p>
    <w:p w14:paraId="382C369D" w14:textId="77777777" w:rsidR="00BC6DF8" w:rsidRDefault="00BC6DF8" w:rsidP="005F7383">
      <w:pPr>
        <w:spacing w:line="260" w:lineRule="atLeast"/>
        <w:jc w:val="both"/>
        <w:rPr>
          <w:rFonts w:cs="Arial"/>
          <w:b/>
          <w:bCs/>
          <w:szCs w:val="20"/>
        </w:rPr>
      </w:pPr>
    </w:p>
    <w:p w14:paraId="36F9F298" w14:textId="0DF2D6EF" w:rsidR="005F7383" w:rsidRPr="00BD1BBE" w:rsidRDefault="005F7383" w:rsidP="005F7383">
      <w:pPr>
        <w:spacing w:line="260" w:lineRule="atLeast"/>
        <w:jc w:val="both"/>
        <w:rPr>
          <w:rFonts w:cs="Arial"/>
          <w:b/>
          <w:bCs/>
          <w:szCs w:val="20"/>
        </w:rPr>
      </w:pPr>
      <w:r w:rsidRPr="00BD1BBE">
        <w:rPr>
          <w:rFonts w:cs="Arial"/>
          <w:b/>
          <w:bCs/>
          <w:szCs w:val="20"/>
        </w:rPr>
        <w:t>2.3 Poglavitne rešitve</w:t>
      </w:r>
    </w:p>
    <w:p w14:paraId="2DDC89EF" w14:textId="77777777" w:rsidR="005F7383" w:rsidRPr="00BD1BBE" w:rsidRDefault="005F7383" w:rsidP="005F7383">
      <w:pPr>
        <w:spacing w:line="260" w:lineRule="atLeast"/>
        <w:jc w:val="both"/>
        <w:rPr>
          <w:rFonts w:cs="Arial"/>
          <w:b/>
          <w:bCs/>
          <w:szCs w:val="20"/>
        </w:rPr>
      </w:pPr>
    </w:p>
    <w:p w14:paraId="4C8D5CCA" w14:textId="6F9A545C" w:rsidR="0099200F" w:rsidRPr="00BD1BBE" w:rsidRDefault="0099200F" w:rsidP="0099200F">
      <w:pPr>
        <w:spacing w:line="260" w:lineRule="atLeast"/>
        <w:jc w:val="both"/>
        <w:rPr>
          <w:rFonts w:cs="Arial"/>
          <w:szCs w:val="20"/>
        </w:rPr>
      </w:pPr>
      <w:r w:rsidRPr="00BD1BBE">
        <w:rPr>
          <w:rFonts w:cs="Arial"/>
          <w:szCs w:val="20"/>
        </w:rPr>
        <w:t xml:space="preserve">Predlog </w:t>
      </w:r>
      <w:r w:rsidR="00B60B39" w:rsidRPr="00BD1BBE">
        <w:rPr>
          <w:rFonts w:cs="Arial"/>
          <w:szCs w:val="20"/>
        </w:rPr>
        <w:t xml:space="preserve">zakona </w:t>
      </w:r>
      <w:r w:rsidRPr="00BD1BBE">
        <w:rPr>
          <w:rFonts w:cs="Arial"/>
          <w:szCs w:val="20"/>
        </w:rPr>
        <w:t>pri urejanju navedenega področja izhaja tudi iz mednarodnih dokumentov  in zagotavlja naslednje rešitve:</w:t>
      </w:r>
    </w:p>
    <w:p w14:paraId="5DA78331" w14:textId="69152CB4" w:rsidR="008D5D46" w:rsidRPr="00BD1BBE" w:rsidRDefault="008D5D46" w:rsidP="00B77FCA">
      <w:pPr>
        <w:pStyle w:val="Odstavekseznama"/>
        <w:numPr>
          <w:ilvl w:val="0"/>
          <w:numId w:val="17"/>
        </w:numPr>
        <w:jc w:val="both"/>
        <w:rPr>
          <w:rFonts w:cs="Arial"/>
          <w:szCs w:val="20"/>
        </w:rPr>
      </w:pPr>
      <w:r w:rsidRPr="00BD1BBE">
        <w:rPr>
          <w:rFonts w:cs="Arial"/>
          <w:szCs w:val="20"/>
        </w:rPr>
        <w:t>Drugače ureja namen obravnavanja mladoletnikov (izrekanja vseh ukrepov in njihov</w:t>
      </w:r>
      <w:r w:rsidR="00B87CED">
        <w:rPr>
          <w:rFonts w:cs="Arial"/>
          <w:szCs w:val="20"/>
        </w:rPr>
        <w:t>ega</w:t>
      </w:r>
      <w:r w:rsidRPr="00BD1BBE">
        <w:rPr>
          <w:rFonts w:cs="Arial"/>
          <w:szCs w:val="20"/>
        </w:rPr>
        <w:t xml:space="preserve"> izvrševanj</w:t>
      </w:r>
      <w:r w:rsidR="00B87CED">
        <w:rPr>
          <w:rFonts w:cs="Arial"/>
          <w:szCs w:val="20"/>
        </w:rPr>
        <w:t>a</w:t>
      </w:r>
      <w:r w:rsidRPr="00BD1BBE">
        <w:rPr>
          <w:rFonts w:cs="Arial"/>
          <w:szCs w:val="20"/>
        </w:rPr>
        <w:t xml:space="preserve">) tako, da </w:t>
      </w:r>
      <w:r w:rsidR="00D276DD">
        <w:rPr>
          <w:rFonts w:cs="Arial"/>
          <w:szCs w:val="20"/>
        </w:rPr>
        <w:t xml:space="preserve">na eni strani poudarja </w:t>
      </w:r>
      <w:r w:rsidR="00D276DD" w:rsidRPr="00F500EC">
        <w:rPr>
          <w:rFonts w:cs="Arial"/>
        </w:rPr>
        <w:t xml:space="preserve">razvijanje </w:t>
      </w:r>
      <w:r w:rsidR="00B87CED">
        <w:rPr>
          <w:rFonts w:cs="Arial"/>
        </w:rPr>
        <w:t>mladoletnikove</w:t>
      </w:r>
      <w:r w:rsidR="00D276DD" w:rsidRPr="00F500EC">
        <w:rPr>
          <w:rFonts w:cs="Arial"/>
        </w:rPr>
        <w:t xml:space="preserve"> osebne odgovornosti</w:t>
      </w:r>
      <w:r w:rsidR="00D276DD">
        <w:rPr>
          <w:rFonts w:cs="Arial"/>
        </w:rPr>
        <w:t xml:space="preserve"> in zavedanja o nedopustnosti izvršitve kaznivega dejanja, na drugi pa</w:t>
      </w:r>
      <w:r w:rsidR="00D276DD" w:rsidRPr="00BD1BBE">
        <w:rPr>
          <w:rFonts w:cs="Arial"/>
          <w:szCs w:val="20"/>
        </w:rPr>
        <w:t xml:space="preserve"> </w:t>
      </w:r>
      <w:r w:rsidRPr="00BD1BBE">
        <w:rPr>
          <w:rFonts w:cs="Arial"/>
          <w:szCs w:val="20"/>
        </w:rPr>
        <w:t xml:space="preserve">gre v smeri celovite pomoči mladoletniku na vseh področjih, na katerih ima težave, ki ogrožajo njegov </w:t>
      </w:r>
      <w:r w:rsidR="0072524C">
        <w:rPr>
          <w:rFonts w:cs="Arial"/>
          <w:szCs w:val="20"/>
        </w:rPr>
        <w:t>skladen osebnostni</w:t>
      </w:r>
      <w:r w:rsidRPr="00BD1BBE">
        <w:rPr>
          <w:rFonts w:cs="Arial"/>
          <w:szCs w:val="20"/>
        </w:rPr>
        <w:t xml:space="preserve"> razvoj in </w:t>
      </w:r>
      <w:r w:rsidR="0072524C">
        <w:rPr>
          <w:rFonts w:cs="Arial"/>
          <w:szCs w:val="20"/>
        </w:rPr>
        <w:t>s tem reintegracijo ter preprečevanje ponavljanja kaznivih dejanj</w:t>
      </w:r>
      <w:r w:rsidRPr="00BD1BBE">
        <w:rPr>
          <w:rFonts w:cs="Arial"/>
          <w:szCs w:val="20"/>
        </w:rPr>
        <w:t xml:space="preserve">. Izbor in izvrševanje vseh ukrepov zato temelji na mladoletnikovem psihosocialnem </w:t>
      </w:r>
      <w:r w:rsidR="000F3621">
        <w:rPr>
          <w:rFonts w:cs="Arial"/>
          <w:szCs w:val="20"/>
        </w:rPr>
        <w:t>delovanju</w:t>
      </w:r>
      <w:r w:rsidR="0072524C">
        <w:rPr>
          <w:rFonts w:cs="Arial"/>
          <w:szCs w:val="20"/>
        </w:rPr>
        <w:t xml:space="preserve"> </w:t>
      </w:r>
      <w:r w:rsidRPr="00BD1BBE">
        <w:rPr>
          <w:rFonts w:cs="Arial"/>
          <w:szCs w:val="20"/>
        </w:rPr>
        <w:t>in potrebi po pomoči, pri čemer so vsi ukrepi omejeni tudi s težo storjenega kaznivega dejanja (sorazmernost pri uporabi ukrepov);</w:t>
      </w:r>
    </w:p>
    <w:p w14:paraId="5BA33D24" w14:textId="43211A17" w:rsidR="008D5D46" w:rsidRPr="00BD1BBE" w:rsidRDefault="004C42A8" w:rsidP="00B77FCA">
      <w:pPr>
        <w:pStyle w:val="Odstavekseznama"/>
        <w:numPr>
          <w:ilvl w:val="0"/>
          <w:numId w:val="17"/>
        </w:numPr>
        <w:jc w:val="both"/>
        <w:rPr>
          <w:rFonts w:cs="Arial"/>
          <w:szCs w:val="20"/>
        </w:rPr>
      </w:pPr>
      <w:r>
        <w:rPr>
          <w:rFonts w:cs="Arial"/>
          <w:szCs w:val="20"/>
        </w:rPr>
        <w:t>D</w:t>
      </w:r>
      <w:r w:rsidR="008D5D46" w:rsidRPr="00BD1BBE">
        <w:rPr>
          <w:rFonts w:cs="Arial"/>
          <w:szCs w:val="20"/>
        </w:rPr>
        <w:t>opolnjuje</w:t>
      </w:r>
      <w:r w:rsidR="003E22AF">
        <w:rPr>
          <w:rFonts w:cs="Arial"/>
          <w:szCs w:val="20"/>
        </w:rPr>
        <w:t xml:space="preserve"> </w:t>
      </w:r>
      <w:r w:rsidR="008D5D46" w:rsidRPr="00BD1BBE">
        <w:rPr>
          <w:rFonts w:cs="Arial"/>
          <w:szCs w:val="20"/>
        </w:rPr>
        <w:t xml:space="preserve">sistem </w:t>
      </w:r>
      <w:r w:rsidR="00694CDF" w:rsidRPr="00BD1BBE">
        <w:rPr>
          <w:rFonts w:cs="Arial"/>
          <w:szCs w:val="20"/>
        </w:rPr>
        <w:t xml:space="preserve">kazenskih </w:t>
      </w:r>
      <w:r w:rsidR="008D5D46" w:rsidRPr="00BD1BBE">
        <w:rPr>
          <w:rFonts w:cs="Arial"/>
          <w:szCs w:val="20"/>
        </w:rPr>
        <w:t>sankcij in drugih ukrepov</w:t>
      </w:r>
      <w:r w:rsidR="003E22AF" w:rsidRPr="003E22AF">
        <w:rPr>
          <w:rFonts w:cs="Arial"/>
          <w:szCs w:val="20"/>
        </w:rPr>
        <w:t xml:space="preserve"> </w:t>
      </w:r>
      <w:r w:rsidR="003E22AF">
        <w:rPr>
          <w:rFonts w:cs="Arial"/>
          <w:szCs w:val="20"/>
        </w:rPr>
        <w:t>in ga posodablja v skladu s sodobnimi dognanji o uspešnih pristopih k obravnavi mladoletnikov</w:t>
      </w:r>
      <w:r w:rsidR="008D5D46" w:rsidRPr="00BD1BBE">
        <w:rPr>
          <w:rFonts w:cs="Arial"/>
          <w:szCs w:val="20"/>
        </w:rPr>
        <w:t>;</w:t>
      </w:r>
    </w:p>
    <w:p w14:paraId="7F481896" w14:textId="0C2DD887" w:rsidR="0099200F" w:rsidRPr="00BD1BBE" w:rsidRDefault="0099200F" w:rsidP="00B77FCA">
      <w:pPr>
        <w:pStyle w:val="Odstavekseznama"/>
        <w:numPr>
          <w:ilvl w:val="0"/>
          <w:numId w:val="17"/>
        </w:numPr>
        <w:jc w:val="both"/>
        <w:rPr>
          <w:rFonts w:cs="Arial"/>
          <w:szCs w:val="20"/>
        </w:rPr>
      </w:pPr>
      <w:r w:rsidRPr="00BD1BBE">
        <w:rPr>
          <w:rFonts w:cs="Arial"/>
          <w:szCs w:val="20"/>
        </w:rPr>
        <w:t>Postopk</w:t>
      </w:r>
      <w:r w:rsidR="008D5D46" w:rsidRPr="00BD1BBE">
        <w:rPr>
          <w:rFonts w:cs="Arial"/>
          <w:szCs w:val="20"/>
        </w:rPr>
        <w:t>om</w:t>
      </w:r>
      <w:r w:rsidRPr="00BD1BBE">
        <w:rPr>
          <w:rFonts w:cs="Arial"/>
          <w:szCs w:val="20"/>
        </w:rPr>
        <w:t xml:space="preserve"> odvračanja kazenskega pregona </w:t>
      </w:r>
      <w:r w:rsidR="008D5D46" w:rsidRPr="00BD1BBE">
        <w:rPr>
          <w:rFonts w:cs="Arial"/>
          <w:szCs w:val="20"/>
        </w:rPr>
        <w:t>daje</w:t>
      </w:r>
      <w:r w:rsidRPr="00BD1BBE">
        <w:rPr>
          <w:rFonts w:cs="Arial"/>
          <w:szCs w:val="20"/>
        </w:rPr>
        <w:t xml:space="preserve"> prednost pred formalnim kazenskim postopkom</w:t>
      </w:r>
      <w:r w:rsidR="00BD2A95">
        <w:rPr>
          <w:rFonts w:cs="Arial"/>
          <w:szCs w:val="20"/>
        </w:rPr>
        <w:t>, pri čemer zahteva od državnega tožilca, da pred odločitvijo o tem pridobi podatke, ki mu omogočajo pretehtano odločitev</w:t>
      </w:r>
      <w:r w:rsidR="008D5D46" w:rsidRPr="00BD1BBE">
        <w:rPr>
          <w:rFonts w:cs="Arial"/>
          <w:szCs w:val="20"/>
        </w:rPr>
        <w:t>;</w:t>
      </w:r>
    </w:p>
    <w:p w14:paraId="0BE43638" w14:textId="6CD00C3B" w:rsidR="0099200F" w:rsidRPr="00BD1BBE" w:rsidRDefault="0099200F" w:rsidP="00B77FCA">
      <w:pPr>
        <w:pStyle w:val="Odstavekseznama"/>
        <w:numPr>
          <w:ilvl w:val="0"/>
          <w:numId w:val="17"/>
        </w:numPr>
        <w:jc w:val="both"/>
        <w:rPr>
          <w:rFonts w:cs="Arial"/>
          <w:szCs w:val="20"/>
        </w:rPr>
      </w:pPr>
      <w:r w:rsidRPr="00BD1BBE">
        <w:rPr>
          <w:rFonts w:cs="Arial"/>
          <w:szCs w:val="20"/>
        </w:rPr>
        <w:t>Mladoletnikom se le izjemoma in za najkrajši potreben čas izrečejo ukrepi (sankcije, omejevalni ukrepi med postopkom), s katerimi se jih izloči iz njegovega okolja</w:t>
      </w:r>
      <w:r w:rsidR="00DE530A">
        <w:rPr>
          <w:rFonts w:cs="Arial"/>
          <w:szCs w:val="20"/>
        </w:rPr>
        <w:t>;</w:t>
      </w:r>
    </w:p>
    <w:p w14:paraId="4D00C268" w14:textId="2BEBE945" w:rsidR="0099200F" w:rsidRPr="00BD1BBE" w:rsidRDefault="00166398" w:rsidP="00B77FCA">
      <w:pPr>
        <w:pStyle w:val="Odstavekseznama"/>
        <w:numPr>
          <w:ilvl w:val="0"/>
          <w:numId w:val="17"/>
        </w:numPr>
        <w:jc w:val="both"/>
        <w:rPr>
          <w:rFonts w:cs="Arial"/>
          <w:szCs w:val="20"/>
        </w:rPr>
      </w:pPr>
      <w:r w:rsidRPr="00BD1BBE">
        <w:rPr>
          <w:rFonts w:cs="Arial"/>
          <w:szCs w:val="20"/>
        </w:rPr>
        <w:t>Ureja razmerje med ukrepi za varstvo koristi otrok po Družinskem zakoniku in ukrepanjem po tem zakonu</w:t>
      </w:r>
      <w:r w:rsidR="00DE530A">
        <w:rPr>
          <w:rFonts w:cs="Arial"/>
          <w:szCs w:val="20"/>
        </w:rPr>
        <w:t>;</w:t>
      </w:r>
    </w:p>
    <w:p w14:paraId="312EF53C" w14:textId="6231947E" w:rsidR="0099200F" w:rsidRPr="00BD1BBE" w:rsidRDefault="0099200F" w:rsidP="00B77FCA">
      <w:pPr>
        <w:pStyle w:val="Odstavekseznama"/>
        <w:numPr>
          <w:ilvl w:val="0"/>
          <w:numId w:val="17"/>
        </w:numPr>
        <w:jc w:val="both"/>
        <w:rPr>
          <w:rFonts w:cs="Arial"/>
          <w:szCs w:val="20"/>
        </w:rPr>
      </w:pPr>
      <w:r w:rsidRPr="00BD1BBE">
        <w:rPr>
          <w:rFonts w:cs="Arial"/>
          <w:szCs w:val="20"/>
        </w:rPr>
        <w:t>Mladoletniku mora biti izrečena kazenska sankcija, ki najbolj ustreza njegovim individualnim potrebam po pomoči in nadzoru in takoj, ko je namen sankcije dosežen, mora biti njeno izvrševanje ustavljeno ali mora biti nadomeščen z ustreznejšim ukrepom, če se izkaže, da izrečeni ukrep ni ustrezen</w:t>
      </w:r>
      <w:r w:rsidR="00DE530A">
        <w:rPr>
          <w:rFonts w:cs="Arial"/>
          <w:szCs w:val="20"/>
        </w:rPr>
        <w:t>;</w:t>
      </w:r>
    </w:p>
    <w:p w14:paraId="7182D663" w14:textId="44734C3F" w:rsidR="0099200F" w:rsidRDefault="0099200F" w:rsidP="00B77FCA">
      <w:pPr>
        <w:pStyle w:val="Odstavekseznama"/>
        <w:numPr>
          <w:ilvl w:val="0"/>
          <w:numId w:val="17"/>
        </w:numPr>
        <w:jc w:val="both"/>
        <w:rPr>
          <w:rFonts w:cs="Arial"/>
          <w:szCs w:val="20"/>
        </w:rPr>
      </w:pPr>
      <w:r w:rsidRPr="00BD1BBE">
        <w:rPr>
          <w:rFonts w:cs="Arial"/>
          <w:szCs w:val="20"/>
        </w:rPr>
        <w:t xml:space="preserve">Da se </w:t>
      </w:r>
      <w:r w:rsidR="00166398" w:rsidRPr="00BD1BBE">
        <w:rPr>
          <w:rFonts w:cs="Arial"/>
          <w:szCs w:val="20"/>
        </w:rPr>
        <w:t>mladoletniku lahko zagotovi obravnava, ki je v največji možn</w:t>
      </w:r>
      <w:r w:rsidR="00847811">
        <w:rPr>
          <w:rFonts w:cs="Arial"/>
          <w:szCs w:val="20"/>
        </w:rPr>
        <w:t>i</w:t>
      </w:r>
      <w:r w:rsidR="00166398" w:rsidRPr="00BD1BBE">
        <w:rPr>
          <w:rFonts w:cs="Arial"/>
          <w:szCs w:val="20"/>
        </w:rPr>
        <w:t xml:space="preserve"> meri prilagojena njegovim potrebam</w:t>
      </w:r>
      <w:r w:rsidRPr="00BD1BBE">
        <w:rPr>
          <w:rFonts w:cs="Arial"/>
          <w:szCs w:val="20"/>
        </w:rPr>
        <w:t xml:space="preserve">, </w:t>
      </w:r>
      <w:r w:rsidR="00166398" w:rsidRPr="00BD1BBE">
        <w:rPr>
          <w:rFonts w:cs="Arial"/>
          <w:szCs w:val="20"/>
        </w:rPr>
        <w:t xml:space="preserve">mu </w:t>
      </w:r>
      <w:r w:rsidRPr="00BD1BBE">
        <w:rPr>
          <w:rFonts w:cs="Arial"/>
          <w:szCs w:val="20"/>
        </w:rPr>
        <w:t xml:space="preserve">mora biti zagotovljena pravica do individualne ocene, katere obseg in podrobnost je odvisna od okoliščin posameznega primera, po potrebi pa se izdela celovita </w:t>
      </w:r>
      <w:r w:rsidR="0099075D">
        <w:rPr>
          <w:rFonts w:cs="Arial"/>
          <w:szCs w:val="20"/>
        </w:rPr>
        <w:t>interdisciplin</w:t>
      </w:r>
      <w:r w:rsidRPr="00BD1BBE">
        <w:rPr>
          <w:rFonts w:cs="Arial"/>
          <w:szCs w:val="20"/>
        </w:rPr>
        <w:t>arna ocena s strani skupine strokovnjakov</w:t>
      </w:r>
      <w:r w:rsidR="00847811">
        <w:rPr>
          <w:rFonts w:cs="Arial"/>
          <w:szCs w:val="20"/>
        </w:rPr>
        <w:t>,</w:t>
      </w:r>
      <w:r w:rsidRPr="00BD1BBE">
        <w:rPr>
          <w:rFonts w:cs="Arial"/>
          <w:szCs w:val="20"/>
        </w:rPr>
        <w:t xml:space="preserve"> posebej usposobljen</w:t>
      </w:r>
      <w:r w:rsidR="00694CDF" w:rsidRPr="00BD1BBE">
        <w:rPr>
          <w:rFonts w:cs="Arial"/>
          <w:szCs w:val="20"/>
        </w:rPr>
        <w:t>ih</w:t>
      </w:r>
      <w:r w:rsidRPr="00BD1BBE">
        <w:rPr>
          <w:rFonts w:cs="Arial"/>
          <w:szCs w:val="20"/>
        </w:rPr>
        <w:t xml:space="preserve"> za izdelavo take individualne ocene</w:t>
      </w:r>
      <w:r w:rsidR="00DE530A">
        <w:rPr>
          <w:rFonts w:cs="Arial"/>
          <w:szCs w:val="20"/>
        </w:rPr>
        <w:t xml:space="preserve"> mladoletnika</w:t>
      </w:r>
      <w:r w:rsidRPr="00BD1BBE">
        <w:rPr>
          <w:rFonts w:cs="Arial"/>
          <w:szCs w:val="20"/>
        </w:rPr>
        <w:t>;</w:t>
      </w:r>
    </w:p>
    <w:p w14:paraId="3695E663" w14:textId="52892C55" w:rsidR="000F3621" w:rsidRPr="00BD1BBE" w:rsidRDefault="000F3621" w:rsidP="00B77FCA">
      <w:pPr>
        <w:pStyle w:val="Odstavekseznama"/>
        <w:numPr>
          <w:ilvl w:val="0"/>
          <w:numId w:val="17"/>
        </w:numPr>
        <w:jc w:val="both"/>
        <w:rPr>
          <w:rFonts w:cs="Arial"/>
          <w:szCs w:val="20"/>
        </w:rPr>
      </w:pPr>
      <w:r>
        <w:rPr>
          <w:rFonts w:cs="Arial"/>
          <w:szCs w:val="20"/>
        </w:rPr>
        <w:t>Tudi v fazi izvrševanja kazenskih sankcij se poudarja interdisciplinarnost;</w:t>
      </w:r>
    </w:p>
    <w:p w14:paraId="43677AC4" w14:textId="534A9A75" w:rsidR="0099200F" w:rsidRPr="00BD1BBE" w:rsidRDefault="00166398" w:rsidP="00B77FCA">
      <w:pPr>
        <w:pStyle w:val="Odstavekseznama"/>
        <w:numPr>
          <w:ilvl w:val="0"/>
          <w:numId w:val="17"/>
        </w:numPr>
        <w:jc w:val="both"/>
        <w:rPr>
          <w:rFonts w:cs="Arial"/>
          <w:szCs w:val="20"/>
        </w:rPr>
      </w:pPr>
      <w:r w:rsidRPr="00BD1BBE">
        <w:rPr>
          <w:rFonts w:cs="Arial"/>
          <w:szCs w:val="20"/>
        </w:rPr>
        <w:lastRenderedPageBreak/>
        <w:t>Da lahko organi, ki sodelujejo v postopku proti mladoletniku, svoje odločitve prilagodijo individualnim potrebam mladoletnika</w:t>
      </w:r>
      <w:r w:rsidR="0099200F" w:rsidRPr="00BD1BBE">
        <w:rPr>
          <w:rFonts w:cs="Arial"/>
          <w:szCs w:val="20"/>
        </w:rPr>
        <w:t xml:space="preserve">, </w:t>
      </w:r>
      <w:r w:rsidRPr="00BD1BBE">
        <w:rPr>
          <w:rFonts w:cs="Arial"/>
          <w:szCs w:val="20"/>
        </w:rPr>
        <w:t xml:space="preserve">se zagotavlja dovolj širok nabor različnih ukrepov z dovolj široko diskrecijo, da jih lahko dejansko uporabijo glede na </w:t>
      </w:r>
      <w:r w:rsidR="003B2589" w:rsidRPr="00BD1BBE">
        <w:rPr>
          <w:rFonts w:cs="Arial"/>
          <w:szCs w:val="20"/>
        </w:rPr>
        <w:t xml:space="preserve">ugotovljene </w:t>
      </w:r>
      <w:r w:rsidRPr="00BD1BBE">
        <w:rPr>
          <w:rFonts w:cs="Arial"/>
          <w:szCs w:val="20"/>
        </w:rPr>
        <w:t>potrebe mladoletnika</w:t>
      </w:r>
      <w:r w:rsidR="00DE530A">
        <w:rPr>
          <w:rFonts w:cs="Arial"/>
          <w:szCs w:val="20"/>
        </w:rPr>
        <w:t>;</w:t>
      </w:r>
    </w:p>
    <w:p w14:paraId="73DD9322" w14:textId="2051F36B" w:rsidR="0099200F" w:rsidRPr="00BD1BBE" w:rsidRDefault="0099200F" w:rsidP="00B77FCA">
      <w:pPr>
        <w:pStyle w:val="Odstavekseznama"/>
        <w:numPr>
          <w:ilvl w:val="0"/>
          <w:numId w:val="17"/>
        </w:numPr>
        <w:jc w:val="both"/>
        <w:rPr>
          <w:rFonts w:cs="Arial"/>
          <w:szCs w:val="20"/>
        </w:rPr>
      </w:pPr>
      <w:r w:rsidRPr="00BD1BBE">
        <w:rPr>
          <w:rFonts w:cs="Arial"/>
          <w:szCs w:val="20"/>
        </w:rPr>
        <w:t xml:space="preserve">V postopku proti mladoletniku in pri izvrševanju mladoletniških kazenskih sankcij sodelujejo osebe z dodatnimi znanji s področja mladoletniškega </w:t>
      </w:r>
      <w:r w:rsidR="00694CDF" w:rsidRPr="00BD1BBE">
        <w:rPr>
          <w:rFonts w:cs="Arial"/>
          <w:szCs w:val="20"/>
        </w:rPr>
        <w:t xml:space="preserve">odklonskega vedenja </w:t>
      </w:r>
      <w:r w:rsidRPr="00BD1BBE">
        <w:rPr>
          <w:rFonts w:cs="Arial"/>
          <w:szCs w:val="20"/>
        </w:rPr>
        <w:t xml:space="preserve">in pravic otrok (usposabljanje sodnikov, sodnikov porotnikov, državnih tožilcev, odvetnikov, policistov, poravnalcev, strokovnih delavcev na centrih za socialno delo, v strokovnih centrih, v </w:t>
      </w:r>
      <w:r w:rsidR="00115D4D" w:rsidRPr="00115D4D">
        <w:rPr>
          <w:rFonts w:cs="Arial"/>
          <w:szCs w:val="20"/>
        </w:rPr>
        <w:t>reintegracijsk</w:t>
      </w:r>
      <w:r w:rsidR="00115D4D">
        <w:rPr>
          <w:rFonts w:cs="Arial"/>
          <w:szCs w:val="20"/>
        </w:rPr>
        <w:t>em</w:t>
      </w:r>
      <w:r w:rsidR="00115D4D" w:rsidRPr="00115D4D">
        <w:rPr>
          <w:rFonts w:cs="Arial"/>
          <w:szCs w:val="20"/>
        </w:rPr>
        <w:t xml:space="preserve"> dom</w:t>
      </w:r>
      <w:r w:rsidR="00115D4D">
        <w:rPr>
          <w:rFonts w:cs="Arial"/>
          <w:szCs w:val="20"/>
        </w:rPr>
        <w:t>u</w:t>
      </w:r>
      <w:r w:rsidR="00115D4D" w:rsidRPr="00115D4D">
        <w:rPr>
          <w:rFonts w:cs="Arial"/>
          <w:szCs w:val="20"/>
        </w:rPr>
        <w:t xml:space="preserve"> za mlade</w:t>
      </w:r>
      <w:r w:rsidR="008B24BA">
        <w:rPr>
          <w:rFonts w:cs="Arial"/>
          <w:szCs w:val="20"/>
        </w:rPr>
        <w:t xml:space="preserve"> (sedaj: </w:t>
      </w:r>
      <w:r w:rsidRPr="00BD1BBE">
        <w:rPr>
          <w:rFonts w:cs="Arial"/>
          <w:szCs w:val="20"/>
        </w:rPr>
        <w:t>prevzgojnem domu</w:t>
      </w:r>
      <w:r w:rsidR="008B24BA">
        <w:rPr>
          <w:rFonts w:cs="Arial"/>
          <w:szCs w:val="20"/>
        </w:rPr>
        <w:t>)</w:t>
      </w:r>
      <w:r w:rsidRPr="00BD1BBE">
        <w:rPr>
          <w:rFonts w:cs="Arial"/>
          <w:szCs w:val="20"/>
        </w:rPr>
        <w:t>, zavodu za prestajanje kazni mladoletniškega zapora ter usposabljanje zdravstvenega kadra).</w:t>
      </w:r>
    </w:p>
    <w:p w14:paraId="6441763B" w14:textId="77777777" w:rsidR="00B8382D" w:rsidRPr="005607E2" w:rsidRDefault="00B8382D" w:rsidP="009C5508">
      <w:pPr>
        <w:spacing w:line="260" w:lineRule="atLeast"/>
        <w:jc w:val="both"/>
        <w:rPr>
          <w:rFonts w:cs="Arial"/>
          <w:szCs w:val="20"/>
          <w:highlight w:val="yellow"/>
        </w:rPr>
      </w:pPr>
    </w:p>
    <w:p w14:paraId="74D5BD47" w14:textId="77777777" w:rsidR="00B8382D" w:rsidRPr="005607E2" w:rsidRDefault="00B8382D" w:rsidP="009C5508">
      <w:pPr>
        <w:spacing w:line="260" w:lineRule="atLeast"/>
        <w:jc w:val="both"/>
        <w:rPr>
          <w:rFonts w:cs="Arial"/>
          <w:b/>
          <w:bCs/>
          <w:szCs w:val="20"/>
          <w:highlight w:val="yellow"/>
        </w:rPr>
      </w:pPr>
    </w:p>
    <w:p w14:paraId="00A47211" w14:textId="77777777" w:rsidR="005F7383" w:rsidRPr="00BD1BBE" w:rsidRDefault="005F7383" w:rsidP="005F7383">
      <w:pPr>
        <w:pStyle w:val="Odstavekseznama"/>
        <w:numPr>
          <w:ilvl w:val="0"/>
          <w:numId w:val="13"/>
        </w:numPr>
        <w:jc w:val="both"/>
        <w:rPr>
          <w:rFonts w:cs="Arial"/>
          <w:b/>
          <w:bCs/>
          <w:szCs w:val="20"/>
        </w:rPr>
      </w:pPr>
      <w:r w:rsidRPr="00BD1BBE">
        <w:rPr>
          <w:rFonts w:cs="Arial"/>
          <w:b/>
          <w:bCs/>
          <w:szCs w:val="20"/>
        </w:rPr>
        <w:t>Predstavitev predlaganih rešitev</w:t>
      </w:r>
    </w:p>
    <w:p w14:paraId="28ABC241" w14:textId="77777777" w:rsidR="007C5D52" w:rsidRPr="00BD1BBE" w:rsidRDefault="007C5D52" w:rsidP="00BD1BBE">
      <w:pPr>
        <w:pStyle w:val="Alineazatoko"/>
        <w:spacing w:line="260" w:lineRule="atLeast"/>
        <w:ind w:left="0" w:firstLine="0"/>
        <w:rPr>
          <w:bCs/>
          <w:iCs/>
          <w:sz w:val="20"/>
          <w:szCs w:val="20"/>
        </w:rPr>
      </w:pPr>
    </w:p>
    <w:p w14:paraId="2CE6C418" w14:textId="5671A860" w:rsidR="009C5508" w:rsidRPr="00BD1BBE" w:rsidRDefault="009C5508" w:rsidP="009C5508">
      <w:pPr>
        <w:pStyle w:val="Alineazatoko"/>
        <w:spacing w:line="260" w:lineRule="atLeast"/>
        <w:rPr>
          <w:bCs/>
          <w:iCs/>
          <w:sz w:val="20"/>
          <w:szCs w:val="20"/>
        </w:rPr>
      </w:pPr>
      <w:r w:rsidRPr="00BD1BBE">
        <w:rPr>
          <w:bCs/>
          <w:iCs/>
          <w:sz w:val="20"/>
          <w:szCs w:val="20"/>
        </w:rPr>
        <w:t>Področje urejanja kazenske odgovornosti in kazenskih sankcij:</w:t>
      </w:r>
    </w:p>
    <w:p w14:paraId="2BFDA044" w14:textId="01669EE3" w:rsidR="009C5508" w:rsidRPr="00BD1BBE" w:rsidRDefault="009C5508" w:rsidP="00B77FCA">
      <w:pPr>
        <w:pStyle w:val="Alineazatoko"/>
        <w:numPr>
          <w:ilvl w:val="0"/>
          <w:numId w:val="16"/>
        </w:numPr>
        <w:spacing w:line="260" w:lineRule="atLeast"/>
        <w:rPr>
          <w:bCs/>
          <w:iCs/>
          <w:sz w:val="20"/>
          <w:szCs w:val="20"/>
        </w:rPr>
      </w:pPr>
      <w:r w:rsidRPr="00BD1BBE">
        <w:rPr>
          <w:bCs/>
          <w:iCs/>
          <w:sz w:val="20"/>
          <w:szCs w:val="20"/>
        </w:rPr>
        <w:t xml:space="preserve">povečuje </w:t>
      </w:r>
      <w:r w:rsidR="00B77A26" w:rsidRPr="00BD1BBE">
        <w:rPr>
          <w:bCs/>
          <w:iCs/>
          <w:sz w:val="20"/>
          <w:szCs w:val="20"/>
        </w:rPr>
        <w:t xml:space="preserve">se </w:t>
      </w:r>
      <w:r w:rsidRPr="00BD1BBE">
        <w:rPr>
          <w:bCs/>
          <w:iCs/>
          <w:sz w:val="20"/>
          <w:szCs w:val="20"/>
        </w:rPr>
        <w:t xml:space="preserve">nabor kazenskih sankcij (dodatna navodila in prepovedi) in omogoča večjo fleksibilnost pri izbiri sankcije (možnost določitve navodil in prepovedi tudi v primeru, ko je sicer mladoletniku izrečen zavodski vzgojni ukrep – doslej je bila ta možnost predvidena le v primeru izreka nadzorstva centra za socialno delo); </w:t>
      </w:r>
    </w:p>
    <w:p w14:paraId="3BFA187C" w14:textId="47D89618" w:rsidR="009C5508" w:rsidRPr="00BD1BBE" w:rsidRDefault="009C5508" w:rsidP="00B77FCA">
      <w:pPr>
        <w:pStyle w:val="Alineazatoko"/>
        <w:numPr>
          <w:ilvl w:val="0"/>
          <w:numId w:val="16"/>
        </w:numPr>
        <w:spacing w:line="260" w:lineRule="atLeast"/>
        <w:rPr>
          <w:bCs/>
          <w:iCs/>
          <w:sz w:val="20"/>
          <w:szCs w:val="20"/>
        </w:rPr>
      </w:pPr>
      <w:r w:rsidRPr="00BD1BBE">
        <w:rPr>
          <w:bCs/>
          <w:iCs/>
          <w:sz w:val="20"/>
          <w:szCs w:val="20"/>
        </w:rPr>
        <w:t xml:space="preserve">posebej </w:t>
      </w:r>
      <w:r w:rsidR="00602BD6">
        <w:rPr>
          <w:bCs/>
          <w:iCs/>
          <w:sz w:val="20"/>
          <w:szCs w:val="20"/>
        </w:rPr>
        <w:t xml:space="preserve">so opredeljeni pogoji za </w:t>
      </w:r>
      <w:r w:rsidRPr="00BD1BBE">
        <w:rPr>
          <w:bCs/>
          <w:iCs/>
          <w:sz w:val="20"/>
          <w:szCs w:val="20"/>
        </w:rPr>
        <w:t>izrekanje varnostnih ukrepov obveznega psihiatričnega zdravljenja in varstva v zdravstvenem zavodu ter obveznega psihiatričnega zdravljenja na prostosti</w:t>
      </w:r>
      <w:r w:rsidR="00602BD6">
        <w:rPr>
          <w:bCs/>
          <w:iCs/>
          <w:sz w:val="20"/>
          <w:szCs w:val="20"/>
        </w:rPr>
        <w:t xml:space="preserve"> ter najdaljše dopustno trajanje teh ukrepov</w:t>
      </w:r>
      <w:r w:rsidR="00505D51" w:rsidRPr="00BD1BBE">
        <w:rPr>
          <w:bCs/>
          <w:iCs/>
          <w:sz w:val="20"/>
          <w:szCs w:val="20"/>
        </w:rPr>
        <w:t>;</w:t>
      </w:r>
      <w:r w:rsidRPr="00BD1BBE">
        <w:rPr>
          <w:bCs/>
          <w:iCs/>
          <w:sz w:val="20"/>
          <w:szCs w:val="20"/>
        </w:rPr>
        <w:t xml:space="preserve"> </w:t>
      </w:r>
    </w:p>
    <w:p w14:paraId="048A2757" w14:textId="28A8207E" w:rsidR="009C5508" w:rsidRPr="00BD1BBE" w:rsidRDefault="009C5508" w:rsidP="00B77FCA">
      <w:pPr>
        <w:pStyle w:val="Alineazatoko"/>
        <w:numPr>
          <w:ilvl w:val="0"/>
          <w:numId w:val="16"/>
        </w:numPr>
        <w:spacing w:line="260" w:lineRule="atLeast"/>
        <w:rPr>
          <w:bCs/>
          <w:iCs/>
          <w:sz w:val="20"/>
          <w:szCs w:val="20"/>
        </w:rPr>
      </w:pPr>
      <w:r w:rsidRPr="00BD1BBE">
        <w:rPr>
          <w:bCs/>
          <w:iCs/>
          <w:sz w:val="20"/>
          <w:szCs w:val="20"/>
        </w:rPr>
        <w:t>določneje se ureja način izrekanja kazenskih sankcij za kazniva dejanja v steku in določa daljše dopustno trajanje vzgojnega ukrepa v nekaterih primerih ponavljanja kaznivih dejanj. Čas, ko je mladoletnik na begu iz zavoda, se po predlogu zakona ne šteje več v čas najdaljšega dopustnega trajanja vzgojnega ukrepa.</w:t>
      </w:r>
    </w:p>
    <w:p w14:paraId="2BA92845" w14:textId="77777777" w:rsidR="00505D51" w:rsidRPr="00BD1BBE" w:rsidRDefault="00505D51" w:rsidP="00505D51">
      <w:pPr>
        <w:pStyle w:val="Alineazatoko"/>
        <w:tabs>
          <w:tab w:val="clear" w:pos="720"/>
        </w:tabs>
        <w:spacing w:line="260" w:lineRule="atLeast"/>
        <w:ind w:firstLine="0"/>
        <w:rPr>
          <w:bCs/>
          <w:iCs/>
          <w:sz w:val="20"/>
          <w:szCs w:val="20"/>
        </w:rPr>
      </w:pPr>
    </w:p>
    <w:p w14:paraId="4313E35C" w14:textId="54932E23" w:rsidR="009C5508" w:rsidRPr="00BD1BBE" w:rsidRDefault="00505D51" w:rsidP="009C5508">
      <w:pPr>
        <w:pStyle w:val="Alineazatoko"/>
        <w:spacing w:line="260" w:lineRule="atLeast"/>
        <w:rPr>
          <w:bCs/>
          <w:iCs/>
          <w:sz w:val="20"/>
          <w:szCs w:val="20"/>
        </w:rPr>
      </w:pPr>
      <w:r>
        <w:rPr>
          <w:bCs/>
          <w:iCs/>
          <w:sz w:val="20"/>
          <w:szCs w:val="20"/>
        </w:rPr>
        <w:t>K</w:t>
      </w:r>
      <w:r w:rsidRPr="00BD1BBE">
        <w:rPr>
          <w:bCs/>
          <w:iCs/>
          <w:sz w:val="20"/>
          <w:szCs w:val="20"/>
        </w:rPr>
        <w:t>azensk</w:t>
      </w:r>
      <w:r>
        <w:rPr>
          <w:bCs/>
          <w:iCs/>
          <w:sz w:val="20"/>
          <w:szCs w:val="20"/>
        </w:rPr>
        <w:t>i</w:t>
      </w:r>
      <w:r w:rsidRPr="00BD1BBE">
        <w:rPr>
          <w:bCs/>
          <w:iCs/>
          <w:sz w:val="20"/>
          <w:szCs w:val="20"/>
        </w:rPr>
        <w:t xml:space="preserve"> postop</w:t>
      </w:r>
      <w:r>
        <w:rPr>
          <w:bCs/>
          <w:iCs/>
          <w:sz w:val="20"/>
          <w:szCs w:val="20"/>
        </w:rPr>
        <w:t>e</w:t>
      </w:r>
      <w:r w:rsidRPr="00BD1BBE">
        <w:rPr>
          <w:bCs/>
          <w:iCs/>
          <w:sz w:val="20"/>
          <w:szCs w:val="20"/>
        </w:rPr>
        <w:t xml:space="preserve">k:  </w:t>
      </w:r>
    </w:p>
    <w:p w14:paraId="6D062772" w14:textId="5B02EADD" w:rsidR="009C5508" w:rsidRPr="00BD1BBE" w:rsidRDefault="009C5508" w:rsidP="00B77FCA">
      <w:pPr>
        <w:pStyle w:val="Alineazatoko"/>
        <w:numPr>
          <w:ilvl w:val="0"/>
          <w:numId w:val="24"/>
        </w:numPr>
        <w:spacing w:line="260" w:lineRule="atLeast"/>
        <w:rPr>
          <w:bCs/>
          <w:iCs/>
          <w:sz w:val="20"/>
          <w:szCs w:val="20"/>
        </w:rPr>
      </w:pPr>
      <w:r w:rsidRPr="00BD1BBE">
        <w:rPr>
          <w:bCs/>
          <w:iCs/>
          <w:sz w:val="20"/>
          <w:szCs w:val="20"/>
        </w:rPr>
        <w:t>postopki proti mladoletnikom so opredeljeni kot prednostni</w:t>
      </w:r>
      <w:r w:rsidR="00930312">
        <w:rPr>
          <w:bCs/>
          <w:iCs/>
          <w:sz w:val="20"/>
          <w:szCs w:val="20"/>
        </w:rPr>
        <w:t>;</w:t>
      </w:r>
    </w:p>
    <w:p w14:paraId="20243741" w14:textId="19F8F974" w:rsidR="009C5508" w:rsidRPr="00BD1BBE" w:rsidRDefault="009C5508" w:rsidP="00B77FCA">
      <w:pPr>
        <w:pStyle w:val="Alineazatoko"/>
        <w:numPr>
          <w:ilvl w:val="0"/>
          <w:numId w:val="24"/>
        </w:numPr>
        <w:spacing w:line="260" w:lineRule="atLeast"/>
        <w:rPr>
          <w:bCs/>
          <w:iCs/>
          <w:sz w:val="20"/>
          <w:szCs w:val="20"/>
        </w:rPr>
      </w:pPr>
      <w:r w:rsidRPr="00BD1BBE">
        <w:rPr>
          <w:bCs/>
          <w:iCs/>
          <w:sz w:val="20"/>
          <w:szCs w:val="20"/>
        </w:rPr>
        <w:t>čim bolj zgodaj v postopku je treba pridobiti individualno oceno mladoletnika</w:t>
      </w:r>
      <w:r w:rsidR="00930312">
        <w:rPr>
          <w:bCs/>
          <w:iCs/>
          <w:sz w:val="20"/>
          <w:szCs w:val="20"/>
        </w:rPr>
        <w:t>, katere obseg in podrobnost sta odvisna od okoliščin konkretnega primera;</w:t>
      </w:r>
      <w:r w:rsidRPr="00BD1BBE">
        <w:rPr>
          <w:bCs/>
          <w:iCs/>
          <w:sz w:val="20"/>
          <w:szCs w:val="20"/>
        </w:rPr>
        <w:t xml:space="preserve"> </w:t>
      </w:r>
    </w:p>
    <w:p w14:paraId="6AEFA4A6" w14:textId="529092C1" w:rsidR="009B3415" w:rsidRPr="00BD1BBE" w:rsidRDefault="009B3415" w:rsidP="00B77FCA">
      <w:pPr>
        <w:pStyle w:val="Alineazatoko"/>
        <w:numPr>
          <w:ilvl w:val="0"/>
          <w:numId w:val="24"/>
        </w:numPr>
        <w:spacing w:line="260" w:lineRule="atLeast"/>
        <w:rPr>
          <w:bCs/>
          <w:iCs/>
          <w:sz w:val="20"/>
          <w:szCs w:val="20"/>
        </w:rPr>
      </w:pPr>
      <w:r>
        <w:rPr>
          <w:bCs/>
          <w:iCs/>
          <w:sz w:val="20"/>
          <w:szCs w:val="20"/>
        </w:rPr>
        <w:t xml:space="preserve">za namen izdelave individualne ocene mladoletnika v primerih, ko ima mladoletnik posebej kompleksne težave, je predvidena ustanovitev </w:t>
      </w:r>
      <w:r w:rsidR="008F0276">
        <w:rPr>
          <w:bCs/>
          <w:iCs/>
          <w:sz w:val="20"/>
          <w:szCs w:val="20"/>
        </w:rPr>
        <w:t xml:space="preserve">centra za mladoletnike v okviru Javnega zavoda Hiša za otroke, kot </w:t>
      </w:r>
      <w:r>
        <w:rPr>
          <w:bCs/>
          <w:iCs/>
          <w:sz w:val="20"/>
          <w:szCs w:val="20"/>
        </w:rPr>
        <w:t xml:space="preserve">posebne, specializirane institucije, ki bo delovala po </w:t>
      </w:r>
      <w:r w:rsidR="0099075D">
        <w:rPr>
          <w:bCs/>
          <w:iCs/>
          <w:sz w:val="20"/>
          <w:szCs w:val="20"/>
        </w:rPr>
        <w:t>interdisciplin</w:t>
      </w:r>
      <w:r>
        <w:rPr>
          <w:bCs/>
          <w:iCs/>
          <w:sz w:val="20"/>
          <w:szCs w:val="20"/>
        </w:rPr>
        <w:t>arni metodi dela in je v času priprave zakona že v fazi ustanavljanja;</w:t>
      </w:r>
    </w:p>
    <w:p w14:paraId="28686F63" w14:textId="7F869075" w:rsidR="009C5508" w:rsidRPr="00BD1BBE" w:rsidRDefault="009C5508" w:rsidP="00B77FCA">
      <w:pPr>
        <w:pStyle w:val="Alineazatoko"/>
        <w:numPr>
          <w:ilvl w:val="0"/>
          <w:numId w:val="24"/>
        </w:numPr>
        <w:spacing w:line="260" w:lineRule="atLeast"/>
        <w:rPr>
          <w:bCs/>
          <w:iCs/>
          <w:sz w:val="20"/>
          <w:szCs w:val="20"/>
        </w:rPr>
      </w:pPr>
      <w:r w:rsidRPr="00BD1BBE">
        <w:rPr>
          <w:bCs/>
          <w:iCs/>
          <w:sz w:val="20"/>
          <w:szCs w:val="20"/>
        </w:rPr>
        <w:t>predvideno je skupno usposabljanje vseh strokovnjakov, ki kakorkoli sodelujejo pri obravnavi mladoletnikov</w:t>
      </w:r>
      <w:r w:rsidR="00930312">
        <w:rPr>
          <w:bCs/>
          <w:iCs/>
          <w:sz w:val="20"/>
          <w:szCs w:val="20"/>
        </w:rPr>
        <w:t>;</w:t>
      </w:r>
    </w:p>
    <w:p w14:paraId="1BAC7D1B" w14:textId="2CB0BEDA" w:rsidR="00943608" w:rsidRDefault="009C5508" w:rsidP="00B77FCA">
      <w:pPr>
        <w:pStyle w:val="Alineazatoko"/>
        <w:numPr>
          <w:ilvl w:val="0"/>
          <w:numId w:val="24"/>
        </w:numPr>
        <w:spacing w:line="260" w:lineRule="atLeast"/>
        <w:rPr>
          <w:bCs/>
          <w:iCs/>
          <w:sz w:val="20"/>
          <w:szCs w:val="20"/>
        </w:rPr>
      </w:pPr>
      <w:r w:rsidRPr="00BD1BBE">
        <w:rPr>
          <w:bCs/>
          <w:iCs/>
          <w:sz w:val="20"/>
          <w:szCs w:val="20"/>
        </w:rPr>
        <w:t>glede na zaznane težave pri nameščanju mladostnikov v strokovne centre se ureja razmerje med odločanjem o ukrepih za varstvo koristi otrok na podlagi družinskega zakonika in odločanjem v kazenskih postopki</w:t>
      </w:r>
      <w:r w:rsidR="008F0276">
        <w:rPr>
          <w:bCs/>
          <w:iCs/>
          <w:sz w:val="20"/>
          <w:szCs w:val="20"/>
        </w:rPr>
        <w:t>h.</w:t>
      </w:r>
    </w:p>
    <w:p w14:paraId="638AE03A" w14:textId="77777777" w:rsidR="00505D51" w:rsidRPr="00BD1BBE" w:rsidRDefault="00505D51" w:rsidP="009C5508">
      <w:pPr>
        <w:pStyle w:val="Alineazatoko"/>
        <w:spacing w:line="260" w:lineRule="atLeast"/>
        <w:rPr>
          <w:bCs/>
          <w:iCs/>
          <w:sz w:val="20"/>
          <w:szCs w:val="20"/>
        </w:rPr>
      </w:pPr>
    </w:p>
    <w:p w14:paraId="33E1991F" w14:textId="6EFECC10" w:rsidR="009C5508" w:rsidRPr="00BD1BBE" w:rsidRDefault="00505D51" w:rsidP="009C5508">
      <w:pPr>
        <w:pStyle w:val="Alineazatoko"/>
        <w:spacing w:line="260" w:lineRule="atLeast"/>
        <w:rPr>
          <w:bCs/>
          <w:iCs/>
          <w:sz w:val="20"/>
          <w:szCs w:val="20"/>
        </w:rPr>
      </w:pPr>
      <w:r w:rsidRPr="00BD1BBE">
        <w:rPr>
          <w:bCs/>
          <w:iCs/>
          <w:sz w:val="20"/>
          <w:szCs w:val="20"/>
        </w:rPr>
        <w:t>Področje i</w:t>
      </w:r>
      <w:r w:rsidR="009C5508" w:rsidRPr="00BD1BBE">
        <w:rPr>
          <w:bCs/>
          <w:iCs/>
          <w:sz w:val="20"/>
          <w:szCs w:val="20"/>
        </w:rPr>
        <w:t>zvrševanj</w:t>
      </w:r>
      <w:r w:rsidRPr="00BD1BBE">
        <w:rPr>
          <w:bCs/>
          <w:iCs/>
          <w:sz w:val="20"/>
          <w:szCs w:val="20"/>
        </w:rPr>
        <w:t>a</w:t>
      </w:r>
      <w:r w:rsidR="009C5508" w:rsidRPr="00BD1BBE">
        <w:rPr>
          <w:bCs/>
          <w:iCs/>
          <w:sz w:val="20"/>
          <w:szCs w:val="20"/>
        </w:rPr>
        <w:t xml:space="preserve"> kazenskih sankcij:</w:t>
      </w:r>
    </w:p>
    <w:p w14:paraId="70BC18F8" w14:textId="0E3A6ECB" w:rsidR="009C5508" w:rsidRPr="00BD1BBE" w:rsidRDefault="009C5508" w:rsidP="00B77FCA">
      <w:pPr>
        <w:pStyle w:val="Alineazatoko"/>
        <w:numPr>
          <w:ilvl w:val="0"/>
          <w:numId w:val="25"/>
        </w:numPr>
        <w:spacing w:line="260" w:lineRule="atLeast"/>
        <w:rPr>
          <w:bCs/>
          <w:iCs/>
          <w:sz w:val="20"/>
          <w:szCs w:val="20"/>
        </w:rPr>
      </w:pPr>
      <w:r w:rsidRPr="00BD1BBE">
        <w:rPr>
          <w:bCs/>
          <w:iCs/>
          <w:sz w:val="20"/>
          <w:szCs w:val="20"/>
        </w:rPr>
        <w:t xml:space="preserve">določbe, ki omogočajo, da bo zavod, v katerem se bo izvrševal </w:t>
      </w:r>
      <w:r w:rsidR="00E13351">
        <w:rPr>
          <w:bCs/>
          <w:iCs/>
          <w:sz w:val="20"/>
          <w:szCs w:val="20"/>
        </w:rPr>
        <w:t xml:space="preserve">zavodski </w:t>
      </w:r>
      <w:r w:rsidRPr="00BD1BBE">
        <w:rPr>
          <w:bCs/>
          <w:iCs/>
          <w:sz w:val="20"/>
          <w:szCs w:val="20"/>
        </w:rPr>
        <w:t>vzgojni ukrep, že ob namestitvi oziroma v čim krajšem času po namestitvi razpolagal z vsemi potrebni podatki o okoliščinah na strani mladoletnika, ki so pomembne za pripravo osebnega načrta mladoletnika, pri njegovi pripravi pa bo sodeloval tudi strokovnjak centra za mladoletnike</w:t>
      </w:r>
      <w:r w:rsidR="007B36F8">
        <w:rPr>
          <w:bCs/>
          <w:iCs/>
          <w:sz w:val="20"/>
          <w:szCs w:val="20"/>
        </w:rPr>
        <w:t>, kadar je ta izdelal individualno oceno mladoletnika in pripravil predlog programa obravnave</w:t>
      </w:r>
      <w:r w:rsidR="008D5FCD">
        <w:rPr>
          <w:bCs/>
          <w:iCs/>
          <w:sz w:val="20"/>
          <w:szCs w:val="20"/>
        </w:rPr>
        <w:t>;</w:t>
      </w:r>
    </w:p>
    <w:p w14:paraId="42D35390" w14:textId="4968267C" w:rsidR="004A61B4" w:rsidRDefault="004A61B4" w:rsidP="00B77FCA">
      <w:pPr>
        <w:pStyle w:val="Alineazatoko"/>
        <w:numPr>
          <w:ilvl w:val="0"/>
          <w:numId w:val="25"/>
        </w:numPr>
        <w:spacing w:line="260" w:lineRule="atLeast"/>
        <w:rPr>
          <w:bCs/>
          <w:iCs/>
          <w:sz w:val="20"/>
          <w:szCs w:val="20"/>
        </w:rPr>
      </w:pPr>
      <w:r>
        <w:rPr>
          <w:bCs/>
          <w:iCs/>
          <w:sz w:val="20"/>
          <w:szCs w:val="20"/>
        </w:rPr>
        <w:t xml:space="preserve">zaradi poudarka na interdisciplinarni pomoči, usmerjeni v </w:t>
      </w:r>
      <w:r w:rsidR="008D5FCD">
        <w:rPr>
          <w:bCs/>
          <w:iCs/>
          <w:sz w:val="20"/>
          <w:szCs w:val="20"/>
        </w:rPr>
        <w:t xml:space="preserve">rehabilitacijo in </w:t>
      </w:r>
      <w:r>
        <w:rPr>
          <w:bCs/>
          <w:iCs/>
          <w:sz w:val="20"/>
          <w:szCs w:val="20"/>
        </w:rPr>
        <w:t xml:space="preserve">reintegracijo mladoletnika, se </w:t>
      </w:r>
      <w:r w:rsidRPr="00BD1BBE">
        <w:rPr>
          <w:bCs/>
          <w:iCs/>
          <w:sz w:val="20"/>
          <w:szCs w:val="20"/>
        </w:rPr>
        <w:t xml:space="preserve">prevzgojni dom </w:t>
      </w:r>
      <w:r>
        <w:rPr>
          <w:bCs/>
          <w:iCs/>
          <w:sz w:val="20"/>
          <w:szCs w:val="20"/>
        </w:rPr>
        <w:t xml:space="preserve">preimenuje v </w:t>
      </w:r>
      <w:r w:rsidR="008D5FCD">
        <w:rPr>
          <w:bCs/>
          <w:iCs/>
          <w:sz w:val="20"/>
          <w:szCs w:val="20"/>
        </w:rPr>
        <w:t>r</w:t>
      </w:r>
      <w:r>
        <w:rPr>
          <w:bCs/>
          <w:iCs/>
          <w:sz w:val="20"/>
          <w:szCs w:val="20"/>
        </w:rPr>
        <w:t xml:space="preserve">eintegracijski dom za mlade, krepi se interdisciplinarno metodo dela, </w:t>
      </w:r>
      <w:r w:rsidR="008D5FCD">
        <w:rPr>
          <w:bCs/>
          <w:iCs/>
          <w:sz w:val="20"/>
          <w:szCs w:val="20"/>
        </w:rPr>
        <w:t xml:space="preserve">hkrati pa se omogoča, da se </w:t>
      </w:r>
      <w:r w:rsidRPr="00BD1BBE">
        <w:rPr>
          <w:bCs/>
          <w:iCs/>
          <w:sz w:val="20"/>
          <w:szCs w:val="20"/>
        </w:rPr>
        <w:t xml:space="preserve">mladoletnika, ki se po koncu </w:t>
      </w:r>
      <w:r w:rsidRPr="00BD1BBE">
        <w:rPr>
          <w:bCs/>
          <w:iCs/>
          <w:sz w:val="20"/>
          <w:szCs w:val="20"/>
        </w:rPr>
        <w:lastRenderedPageBreak/>
        <w:t xml:space="preserve">izvrševanja vzgojnega ukrepa namestitve v </w:t>
      </w:r>
      <w:r>
        <w:rPr>
          <w:bCs/>
          <w:iCs/>
          <w:sz w:val="20"/>
          <w:szCs w:val="20"/>
        </w:rPr>
        <w:t>reintegracijski dom za mlade</w:t>
      </w:r>
      <w:r w:rsidRPr="00BD1BBE" w:rsidDel="004A61B4">
        <w:rPr>
          <w:bCs/>
          <w:iCs/>
          <w:sz w:val="20"/>
          <w:szCs w:val="20"/>
        </w:rPr>
        <w:t xml:space="preserve"> </w:t>
      </w:r>
      <w:r w:rsidRPr="00BD1BBE">
        <w:rPr>
          <w:bCs/>
          <w:iCs/>
          <w:sz w:val="20"/>
          <w:szCs w:val="20"/>
        </w:rPr>
        <w:t>ne more vrniti v domače okolje, z njegovo privolitvijo vključi v mladinsko stanovanje</w:t>
      </w:r>
      <w:r>
        <w:rPr>
          <w:bCs/>
          <w:iCs/>
          <w:sz w:val="20"/>
          <w:szCs w:val="20"/>
        </w:rPr>
        <w:t>;</w:t>
      </w:r>
    </w:p>
    <w:p w14:paraId="3B484BE0" w14:textId="1C1A83CB" w:rsidR="005F7383" w:rsidRPr="00A81333" w:rsidRDefault="004A61B4" w:rsidP="00B77FCA">
      <w:pPr>
        <w:pStyle w:val="Alineazatoko"/>
        <w:numPr>
          <w:ilvl w:val="0"/>
          <w:numId w:val="25"/>
        </w:numPr>
        <w:spacing w:line="260" w:lineRule="atLeast"/>
        <w:rPr>
          <w:bCs/>
          <w:iCs/>
          <w:sz w:val="20"/>
          <w:szCs w:val="20"/>
        </w:rPr>
      </w:pPr>
      <w:r w:rsidRPr="00A81333">
        <w:rPr>
          <w:bCs/>
          <w:iCs/>
          <w:sz w:val="20"/>
          <w:szCs w:val="20"/>
        </w:rPr>
        <w:t xml:space="preserve">z namenom krepitve interdisciplinarne metode dela se ustanovi </w:t>
      </w:r>
      <w:r w:rsidR="00854B03" w:rsidRPr="00A81333">
        <w:rPr>
          <w:bCs/>
          <w:iCs/>
          <w:sz w:val="20"/>
          <w:szCs w:val="20"/>
        </w:rPr>
        <w:t>nov organ - strokovni svet</w:t>
      </w:r>
      <w:r w:rsidRPr="00A81333">
        <w:rPr>
          <w:bCs/>
          <w:iCs/>
          <w:sz w:val="20"/>
          <w:szCs w:val="20"/>
        </w:rPr>
        <w:t>, ki</w:t>
      </w:r>
      <w:r w:rsidR="00854B03" w:rsidRPr="00A81333">
        <w:rPr>
          <w:bCs/>
          <w:iCs/>
          <w:sz w:val="20"/>
          <w:szCs w:val="20"/>
        </w:rPr>
        <w:t xml:space="preserve"> </w:t>
      </w:r>
      <w:r w:rsidR="00E13351" w:rsidRPr="00A81333">
        <w:rPr>
          <w:bCs/>
          <w:iCs/>
          <w:sz w:val="20"/>
          <w:szCs w:val="20"/>
        </w:rPr>
        <w:t>b</w:t>
      </w:r>
      <w:r w:rsidR="00854B03" w:rsidRPr="00A81333">
        <w:rPr>
          <w:bCs/>
          <w:iCs/>
          <w:sz w:val="20"/>
          <w:szCs w:val="20"/>
        </w:rPr>
        <w:t xml:space="preserve">o pripravil </w:t>
      </w:r>
      <w:r w:rsidR="0099075D" w:rsidRPr="00A81333">
        <w:rPr>
          <w:bCs/>
          <w:iCs/>
          <w:sz w:val="20"/>
          <w:szCs w:val="20"/>
        </w:rPr>
        <w:t>interdisciplin</w:t>
      </w:r>
      <w:r w:rsidR="00854B03" w:rsidRPr="00A81333">
        <w:rPr>
          <w:bCs/>
          <w:iCs/>
          <w:sz w:val="20"/>
          <w:szCs w:val="20"/>
        </w:rPr>
        <w:t xml:space="preserve">arni program obravnave mladoletnikov v </w:t>
      </w:r>
      <w:r w:rsidRPr="00A81333">
        <w:rPr>
          <w:bCs/>
          <w:iCs/>
          <w:sz w:val="20"/>
          <w:szCs w:val="20"/>
        </w:rPr>
        <w:t>reintegracijskem</w:t>
      </w:r>
      <w:r w:rsidRPr="00A81333" w:rsidDel="004A61B4">
        <w:rPr>
          <w:bCs/>
          <w:iCs/>
          <w:sz w:val="20"/>
          <w:szCs w:val="20"/>
        </w:rPr>
        <w:t xml:space="preserve"> </w:t>
      </w:r>
      <w:r w:rsidR="00854B03" w:rsidRPr="00A81333">
        <w:rPr>
          <w:bCs/>
          <w:iCs/>
          <w:sz w:val="20"/>
          <w:szCs w:val="20"/>
        </w:rPr>
        <w:t>domu</w:t>
      </w:r>
      <w:r w:rsidR="00CC2F00" w:rsidRPr="00A81333">
        <w:rPr>
          <w:bCs/>
          <w:iCs/>
          <w:sz w:val="20"/>
          <w:szCs w:val="20"/>
        </w:rPr>
        <w:t xml:space="preserve"> </w:t>
      </w:r>
      <w:r w:rsidRPr="00A81333">
        <w:rPr>
          <w:bCs/>
          <w:iCs/>
          <w:sz w:val="20"/>
          <w:szCs w:val="20"/>
        </w:rPr>
        <w:t>za mlade</w:t>
      </w:r>
      <w:r w:rsidR="00B94FEC" w:rsidRPr="00A81333">
        <w:rPr>
          <w:bCs/>
          <w:iCs/>
          <w:sz w:val="20"/>
          <w:szCs w:val="20"/>
        </w:rPr>
        <w:t xml:space="preserve"> </w:t>
      </w:r>
      <w:r w:rsidR="00CC2F00" w:rsidRPr="00A81333">
        <w:rPr>
          <w:bCs/>
          <w:iCs/>
          <w:sz w:val="20"/>
          <w:szCs w:val="20"/>
        </w:rPr>
        <w:t xml:space="preserve">ter druge strokovne podlage za ustreznejšo obravnavo mladoletnikov v </w:t>
      </w:r>
      <w:r w:rsidRPr="00A81333">
        <w:rPr>
          <w:bCs/>
          <w:iCs/>
          <w:sz w:val="20"/>
          <w:szCs w:val="20"/>
        </w:rPr>
        <w:t>reintegracijskem domu za mlade</w:t>
      </w:r>
      <w:r w:rsidR="00505D51" w:rsidRPr="00A81333">
        <w:rPr>
          <w:bCs/>
          <w:iCs/>
          <w:sz w:val="20"/>
          <w:szCs w:val="20"/>
        </w:rPr>
        <w:t xml:space="preserve"> in v mladoletniškem zaporu</w:t>
      </w:r>
      <w:r w:rsidR="009C5508" w:rsidRPr="00A81333">
        <w:rPr>
          <w:bCs/>
          <w:iCs/>
          <w:sz w:val="20"/>
          <w:szCs w:val="20"/>
        </w:rPr>
        <w:t>.</w:t>
      </w:r>
    </w:p>
    <w:p w14:paraId="6E394213" w14:textId="77777777" w:rsidR="00A81333" w:rsidRDefault="00A81333" w:rsidP="00A81333">
      <w:pPr>
        <w:spacing w:line="260" w:lineRule="atLeast"/>
        <w:jc w:val="both"/>
        <w:rPr>
          <w:rFonts w:cs="Arial"/>
        </w:rPr>
      </w:pPr>
    </w:p>
    <w:p w14:paraId="42DA34A4" w14:textId="77777777" w:rsidR="00A81333" w:rsidRPr="00C47FBF" w:rsidRDefault="00A81333" w:rsidP="00A81333">
      <w:pPr>
        <w:spacing w:line="260" w:lineRule="atLeast"/>
        <w:jc w:val="both"/>
        <w:rPr>
          <w:rFonts w:cs="Arial"/>
        </w:rPr>
      </w:pPr>
    </w:p>
    <w:p w14:paraId="23506A16" w14:textId="27999672" w:rsidR="005F7383" w:rsidRPr="00446CDF" w:rsidRDefault="005F7383" w:rsidP="005F7383">
      <w:pPr>
        <w:pStyle w:val="Alineazatoko"/>
        <w:tabs>
          <w:tab w:val="clear" w:pos="720"/>
        </w:tabs>
        <w:spacing w:line="260" w:lineRule="atLeast"/>
        <w:ind w:left="0" w:firstLine="0"/>
        <w:rPr>
          <w:bCs/>
          <w:iCs/>
          <w:sz w:val="20"/>
          <w:szCs w:val="20"/>
        </w:rPr>
      </w:pPr>
      <w:r>
        <w:rPr>
          <w:b/>
          <w:i/>
          <w:sz w:val="20"/>
          <w:szCs w:val="20"/>
        </w:rPr>
        <w:t xml:space="preserve">- </w:t>
      </w:r>
      <w:r w:rsidRPr="00E67171">
        <w:rPr>
          <w:b/>
          <w:i/>
          <w:sz w:val="20"/>
          <w:szCs w:val="20"/>
        </w:rPr>
        <w:t>variantne rešitve, ki so bile proučevane, in utemeljitev predlagane rešitve:</w:t>
      </w:r>
      <w:r w:rsidR="00644B7A">
        <w:rPr>
          <w:b/>
          <w:i/>
          <w:sz w:val="20"/>
          <w:szCs w:val="20"/>
        </w:rPr>
        <w:t xml:space="preserve"> </w:t>
      </w:r>
    </w:p>
    <w:p w14:paraId="2ACEC6D1" w14:textId="705A57B7" w:rsidR="00B90FCF" w:rsidRDefault="008023E0" w:rsidP="000D5814">
      <w:pPr>
        <w:pStyle w:val="Alineazatoko"/>
        <w:tabs>
          <w:tab w:val="clear" w:pos="720"/>
        </w:tabs>
        <w:spacing w:line="260" w:lineRule="atLeast"/>
        <w:ind w:left="0" w:firstLine="0"/>
        <w:rPr>
          <w:bCs/>
          <w:iCs/>
          <w:sz w:val="20"/>
          <w:szCs w:val="20"/>
        </w:rPr>
      </w:pPr>
      <w:r w:rsidRPr="008023E0">
        <w:rPr>
          <w:bCs/>
          <w:iCs/>
          <w:sz w:val="20"/>
          <w:szCs w:val="20"/>
        </w:rPr>
        <w:t>V okviru različnih faz usklajevanja predloga zakona so bile s strani številnih deležnikov preučevane različne rešitve glede posameznih institutov. Vsi predlogi in pobude so bili temeljito preučeni, kot je podrobneje razvidno iz točke 7 tega gradiva.</w:t>
      </w:r>
      <w:r>
        <w:rPr>
          <w:bCs/>
          <w:iCs/>
          <w:sz w:val="20"/>
          <w:szCs w:val="20"/>
        </w:rPr>
        <w:t xml:space="preserve"> V nadaljevanju izpostavljamo zgolj dva primera, ko je tekom usklajevanja prišlo do variantne rešitve.</w:t>
      </w:r>
    </w:p>
    <w:p w14:paraId="60C2262C" w14:textId="77777777" w:rsidR="008023E0" w:rsidRDefault="008023E0" w:rsidP="000D5814">
      <w:pPr>
        <w:pStyle w:val="Alineazatoko"/>
        <w:tabs>
          <w:tab w:val="clear" w:pos="720"/>
        </w:tabs>
        <w:spacing w:line="260" w:lineRule="atLeast"/>
        <w:ind w:left="0" w:firstLine="0"/>
        <w:rPr>
          <w:bCs/>
          <w:iCs/>
          <w:sz w:val="20"/>
          <w:szCs w:val="20"/>
        </w:rPr>
      </w:pPr>
    </w:p>
    <w:p w14:paraId="27E40BF6" w14:textId="12058B56" w:rsidR="00A81333" w:rsidRPr="008023E0" w:rsidRDefault="008023E0" w:rsidP="008023E0">
      <w:pPr>
        <w:pStyle w:val="Alineazatoko"/>
        <w:tabs>
          <w:tab w:val="clear" w:pos="720"/>
        </w:tabs>
        <w:spacing w:line="260" w:lineRule="atLeast"/>
        <w:ind w:left="0" w:firstLine="0"/>
        <w:rPr>
          <w:bCs/>
          <w:iCs/>
          <w:sz w:val="20"/>
          <w:szCs w:val="20"/>
        </w:rPr>
      </w:pPr>
      <w:r>
        <w:rPr>
          <w:bCs/>
          <w:iCs/>
          <w:sz w:val="20"/>
          <w:szCs w:val="20"/>
        </w:rPr>
        <w:t>Na primer sprejeta je bila variantna re</w:t>
      </w:r>
      <w:r w:rsidR="00A81333" w:rsidRPr="008023E0">
        <w:rPr>
          <w:bCs/>
          <w:iCs/>
          <w:sz w:val="20"/>
          <w:szCs w:val="20"/>
        </w:rPr>
        <w:t xml:space="preserve">šitev, da se opusti dosedanje poimenovanje Prevzgojnega doma Radeče. Izraz »prevzgojni dom« je namreč zastarel in </w:t>
      </w:r>
      <w:r w:rsidR="003F4D46" w:rsidRPr="008023E0">
        <w:rPr>
          <w:bCs/>
          <w:iCs/>
          <w:sz w:val="20"/>
          <w:szCs w:val="20"/>
        </w:rPr>
        <w:t xml:space="preserve">s </w:t>
      </w:r>
      <w:r w:rsidR="00A81333" w:rsidRPr="008023E0">
        <w:rPr>
          <w:bCs/>
          <w:iCs/>
          <w:sz w:val="20"/>
          <w:szCs w:val="20"/>
        </w:rPr>
        <w:t>strokovn</w:t>
      </w:r>
      <w:r w:rsidR="003F4D46" w:rsidRPr="008023E0">
        <w:rPr>
          <w:bCs/>
          <w:iCs/>
          <w:sz w:val="20"/>
          <w:szCs w:val="20"/>
        </w:rPr>
        <w:t>ega vidika neustrezen</w:t>
      </w:r>
      <w:r w:rsidR="00A81333" w:rsidRPr="008023E0">
        <w:rPr>
          <w:bCs/>
          <w:iCs/>
          <w:sz w:val="20"/>
          <w:szCs w:val="20"/>
        </w:rPr>
        <w:t xml:space="preserve">. V sodobni teoriji in praksi se namreč uveljavljajo pojmi, ki poudarjajo vzgojo, rehabilitacijo in reintegracijo. </w:t>
      </w:r>
    </w:p>
    <w:p w14:paraId="72ABB468" w14:textId="77777777" w:rsidR="00A81333" w:rsidRPr="00A81333" w:rsidRDefault="00A81333" w:rsidP="00A81333">
      <w:pPr>
        <w:spacing w:line="260" w:lineRule="atLeast"/>
        <w:jc w:val="both"/>
        <w:rPr>
          <w:rFonts w:cs="Arial"/>
        </w:rPr>
      </w:pPr>
    </w:p>
    <w:p w14:paraId="4034E408" w14:textId="77777777" w:rsidR="00A81333" w:rsidRPr="00A81333" w:rsidRDefault="00A81333" w:rsidP="00A81333">
      <w:pPr>
        <w:spacing w:line="260" w:lineRule="atLeast"/>
        <w:jc w:val="both"/>
        <w:rPr>
          <w:rFonts w:cs="Arial"/>
        </w:rPr>
      </w:pPr>
      <w:r w:rsidRPr="00A81333">
        <w:rPr>
          <w:rFonts w:cs="Arial"/>
        </w:rPr>
        <w:t xml:space="preserve">Pojem prevzgoja izhaja iz časa, ko so prevladovali pokroviteljski in avtoritarni pristopi k obravnavi mladostnikov. Sam izraz implicira, da je posameznika mogoče »popraviti, prevzgojiti« oziroma »ponovno vzgojiti«, kar je v sodobnem diskurzu razumljeno kot zastarelo in neustrezno. Danes se v strokovni literaturi in zakonodaji uveljavljajo koncepti, kot so rehabilitacija, resocializacija in reintegracija. Sodobne penološke in socialno-pedagoške usmeritve poudarjajo individualiziran pristop, opolnomočenje mladostnikov, krepitev njihovih kompetenc ter pripravo na uspešno vrnitev v skupnost. Termin reintegracija neposredno izraža ključni cilj: ponovno vključevanje mladostnika v družbeno okolje na konstruktiven in odgovoren način. </w:t>
      </w:r>
    </w:p>
    <w:p w14:paraId="481CD043" w14:textId="77777777" w:rsidR="00A81333" w:rsidRPr="00A81333" w:rsidRDefault="00A81333" w:rsidP="00A81333">
      <w:pPr>
        <w:spacing w:line="260" w:lineRule="atLeast"/>
        <w:jc w:val="both"/>
        <w:rPr>
          <w:rFonts w:cs="Arial"/>
        </w:rPr>
      </w:pPr>
    </w:p>
    <w:p w14:paraId="146E6D83" w14:textId="77777777" w:rsidR="00A81333" w:rsidRPr="00A81333" w:rsidRDefault="00A81333" w:rsidP="00A81333">
      <w:pPr>
        <w:spacing w:line="260" w:lineRule="atLeast"/>
        <w:jc w:val="both"/>
        <w:rPr>
          <w:rFonts w:cs="Arial"/>
        </w:rPr>
      </w:pPr>
      <w:r w:rsidRPr="00A81333">
        <w:rPr>
          <w:rFonts w:cs="Arial"/>
        </w:rPr>
        <w:t>Namen preimenovanja je tudi prispevati k destigmatizaciji ustanove in krepitvi njenega strokovnega ugleda. Termin prevzgoja je v širši javnosti pogosto razumljen slabšalno, kar prispeva k stigmatizaciji mladostnikov in njihovih družin. Z izrazom reintegracija se sporoča, da je poslanstvo ustanove usmerjeno v podporo, izobraževanje, razvoj in vrnitev mladostnika v skupnost, kar krepi razumevanje in sprejemanje javnosti. Preimenovanje ustanove iz »prevzgojnega doma« v recimo »reintegracijski dom za mlade« torej pomeni:</w:t>
      </w:r>
    </w:p>
    <w:p w14:paraId="6B6C05E4" w14:textId="77777777" w:rsidR="00A81333" w:rsidRPr="00A81333" w:rsidRDefault="00A81333" w:rsidP="00B77FCA">
      <w:pPr>
        <w:pStyle w:val="Odstavekseznama"/>
        <w:numPr>
          <w:ilvl w:val="0"/>
          <w:numId w:val="91"/>
        </w:numPr>
        <w:jc w:val="both"/>
        <w:rPr>
          <w:rFonts w:cs="Arial"/>
        </w:rPr>
      </w:pPr>
      <w:r w:rsidRPr="00A81333">
        <w:rPr>
          <w:rFonts w:cs="Arial"/>
        </w:rPr>
        <w:t>uskladitev s sodobnimi strokovnimi standardi,</w:t>
      </w:r>
    </w:p>
    <w:p w14:paraId="2A2AEAB9" w14:textId="77777777" w:rsidR="00A81333" w:rsidRPr="00A81333" w:rsidRDefault="00A81333" w:rsidP="00B77FCA">
      <w:pPr>
        <w:pStyle w:val="Odstavekseznama"/>
        <w:numPr>
          <w:ilvl w:val="0"/>
          <w:numId w:val="91"/>
        </w:numPr>
        <w:jc w:val="both"/>
        <w:rPr>
          <w:rFonts w:cs="Arial"/>
        </w:rPr>
      </w:pPr>
      <w:r w:rsidRPr="00A81333">
        <w:rPr>
          <w:rFonts w:cs="Arial"/>
        </w:rPr>
        <w:t>zmanjšanje stigme mladostnikov,</w:t>
      </w:r>
    </w:p>
    <w:p w14:paraId="4B7B8E74" w14:textId="77777777" w:rsidR="00A81333" w:rsidRPr="00A81333" w:rsidRDefault="00A81333" w:rsidP="00B77FCA">
      <w:pPr>
        <w:pStyle w:val="Odstavekseznama"/>
        <w:numPr>
          <w:ilvl w:val="0"/>
          <w:numId w:val="91"/>
        </w:numPr>
        <w:jc w:val="both"/>
        <w:rPr>
          <w:rFonts w:cs="Arial"/>
        </w:rPr>
      </w:pPr>
      <w:r w:rsidRPr="00A81333">
        <w:rPr>
          <w:rFonts w:cs="Arial"/>
        </w:rPr>
        <w:t>večjo mednarodno primerljivost,</w:t>
      </w:r>
    </w:p>
    <w:p w14:paraId="5E14CA69" w14:textId="77777777" w:rsidR="00A81333" w:rsidRPr="00A81333" w:rsidRDefault="00A81333" w:rsidP="00B77FCA">
      <w:pPr>
        <w:pStyle w:val="Odstavekseznama"/>
        <w:numPr>
          <w:ilvl w:val="0"/>
          <w:numId w:val="91"/>
        </w:numPr>
        <w:jc w:val="both"/>
        <w:rPr>
          <w:rFonts w:cs="Arial"/>
        </w:rPr>
      </w:pPr>
      <w:r w:rsidRPr="00A81333">
        <w:rPr>
          <w:rFonts w:cs="Arial"/>
        </w:rPr>
        <w:t>jasnejše sporočilo o ciljih ustanove.</w:t>
      </w:r>
    </w:p>
    <w:p w14:paraId="6E4DD5A1" w14:textId="77777777" w:rsidR="00854B03" w:rsidRDefault="00854B03" w:rsidP="00854B03">
      <w:pPr>
        <w:pStyle w:val="Alineazatoko"/>
        <w:tabs>
          <w:tab w:val="clear" w:pos="720"/>
        </w:tabs>
        <w:spacing w:line="260" w:lineRule="atLeast"/>
        <w:ind w:firstLine="0"/>
        <w:rPr>
          <w:b/>
          <w:iCs/>
          <w:sz w:val="20"/>
          <w:szCs w:val="20"/>
        </w:rPr>
      </w:pPr>
    </w:p>
    <w:p w14:paraId="5A56F913" w14:textId="15E504E2" w:rsidR="00C17A35" w:rsidRDefault="008023E0" w:rsidP="004119D3">
      <w:pPr>
        <w:pStyle w:val="Alineazatoko"/>
        <w:tabs>
          <w:tab w:val="clear" w:pos="720"/>
        </w:tabs>
        <w:spacing w:line="260" w:lineRule="atLeast"/>
        <w:ind w:left="0" w:firstLine="0"/>
        <w:rPr>
          <w:bCs/>
          <w:iCs/>
          <w:sz w:val="20"/>
          <w:szCs w:val="20"/>
        </w:rPr>
      </w:pPr>
      <w:r>
        <w:rPr>
          <w:bCs/>
          <w:iCs/>
          <w:sz w:val="20"/>
          <w:szCs w:val="20"/>
        </w:rPr>
        <w:t>Nadalje je bil v</w:t>
      </w:r>
      <w:r w:rsidR="00C17A35">
        <w:rPr>
          <w:bCs/>
          <w:iCs/>
          <w:sz w:val="20"/>
          <w:szCs w:val="20"/>
        </w:rPr>
        <w:t xml:space="preserve"> medresorskem in strokovnem usklajevanju opuščen predlog, da se postopki o prekrških in kazenski postopki, ki se istočasno vodijo proti istemu mladoletniku, združijo in se pred kazenskim sodiščem po določbah tega zakona vodi enoten postopek. Sprejet je bil predlog Vrhovnega sodišča, ki je opozorilo na nekatera odprta vprašanja, ki jih je treba pred ureditvijo uskladiti z vsemi ključnimi deležniki, zato je predlagalo, da se po sprejetju tega zakona pripravi celovita ureditev teh vprašanj kot novela tega zakona. </w:t>
      </w:r>
    </w:p>
    <w:p w14:paraId="564D0173" w14:textId="77777777" w:rsidR="00C17A35" w:rsidRDefault="00C17A35" w:rsidP="00C17A35">
      <w:pPr>
        <w:pStyle w:val="Alineazatoko"/>
        <w:tabs>
          <w:tab w:val="clear" w:pos="720"/>
        </w:tabs>
        <w:spacing w:line="260" w:lineRule="atLeast"/>
        <w:rPr>
          <w:bCs/>
          <w:iCs/>
          <w:sz w:val="20"/>
          <w:szCs w:val="20"/>
        </w:rPr>
      </w:pPr>
    </w:p>
    <w:p w14:paraId="25CAB823" w14:textId="77777777" w:rsidR="00C17A35" w:rsidRDefault="00C17A35" w:rsidP="004119D3">
      <w:pPr>
        <w:pStyle w:val="Alineazatoko"/>
        <w:tabs>
          <w:tab w:val="clear" w:pos="720"/>
        </w:tabs>
        <w:spacing w:line="260" w:lineRule="atLeast"/>
        <w:rPr>
          <w:b/>
          <w:iCs/>
          <w:sz w:val="20"/>
          <w:szCs w:val="20"/>
        </w:rPr>
      </w:pPr>
    </w:p>
    <w:p w14:paraId="5F02824A" w14:textId="3B097A46" w:rsidR="005F7383" w:rsidRDefault="005F7383" w:rsidP="005F7383">
      <w:pPr>
        <w:pStyle w:val="Alineazatoko"/>
        <w:numPr>
          <w:ilvl w:val="0"/>
          <w:numId w:val="13"/>
        </w:numPr>
        <w:spacing w:line="260" w:lineRule="atLeast"/>
        <w:rPr>
          <w:b/>
          <w:iCs/>
          <w:sz w:val="20"/>
          <w:szCs w:val="20"/>
        </w:rPr>
      </w:pPr>
      <w:r>
        <w:rPr>
          <w:b/>
          <w:iCs/>
          <w:sz w:val="20"/>
          <w:szCs w:val="20"/>
        </w:rPr>
        <w:t>Način reševanja:</w:t>
      </w:r>
    </w:p>
    <w:p w14:paraId="7E4D48D7" w14:textId="77777777" w:rsidR="005F7383" w:rsidRDefault="005F7383" w:rsidP="005F7383">
      <w:pPr>
        <w:pStyle w:val="Alineazatoko"/>
        <w:tabs>
          <w:tab w:val="clear" w:pos="720"/>
        </w:tabs>
        <w:spacing w:line="260" w:lineRule="atLeast"/>
        <w:rPr>
          <w:b/>
          <w:iCs/>
          <w:sz w:val="20"/>
          <w:szCs w:val="20"/>
        </w:rPr>
      </w:pPr>
    </w:p>
    <w:p w14:paraId="75F058E3"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14:paraId="176E3B83" w14:textId="77777777" w:rsidR="00F27BE1" w:rsidRDefault="00F27BE1" w:rsidP="005F7383">
      <w:pPr>
        <w:pStyle w:val="Alineazatoko"/>
        <w:tabs>
          <w:tab w:val="clear" w:pos="720"/>
        </w:tabs>
        <w:spacing w:line="260" w:lineRule="atLeast"/>
        <w:ind w:left="0" w:firstLine="0"/>
        <w:rPr>
          <w:bCs/>
          <w:iCs/>
          <w:sz w:val="20"/>
          <w:szCs w:val="20"/>
        </w:rPr>
      </w:pPr>
    </w:p>
    <w:p w14:paraId="17C5D88F"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 z izvršilnimi predpisi, in seznam izvršilnih predp</w:t>
      </w:r>
      <w:r>
        <w:rPr>
          <w:b/>
          <w:i/>
          <w:sz w:val="20"/>
          <w:szCs w:val="20"/>
        </w:rPr>
        <w:t>isov, ki</w:t>
      </w:r>
    </w:p>
    <w:p w14:paraId="1C11929C" w14:textId="77777777" w:rsidR="005F7383" w:rsidRPr="00BB1CFA" w:rsidRDefault="005F7383" w:rsidP="005F7383">
      <w:pPr>
        <w:pStyle w:val="Alineazatoko"/>
        <w:tabs>
          <w:tab w:val="clear" w:pos="720"/>
        </w:tabs>
        <w:spacing w:line="260" w:lineRule="atLeast"/>
        <w:rPr>
          <w:b/>
          <w:i/>
          <w:sz w:val="20"/>
          <w:szCs w:val="20"/>
        </w:rPr>
      </w:pPr>
      <w:r>
        <w:rPr>
          <w:b/>
          <w:i/>
          <w:sz w:val="20"/>
          <w:szCs w:val="20"/>
        </w:rPr>
        <w:lastRenderedPageBreak/>
        <w:t xml:space="preserve">bodo prenehali veljati: </w:t>
      </w:r>
      <w:r>
        <w:rPr>
          <w:sz w:val="20"/>
          <w:szCs w:val="20"/>
        </w:rPr>
        <w:t>/</w:t>
      </w:r>
    </w:p>
    <w:p w14:paraId="69322809" w14:textId="77777777" w:rsidR="005F7383" w:rsidRPr="008F3EC2" w:rsidRDefault="005F7383" w:rsidP="005F7383">
      <w:pPr>
        <w:pStyle w:val="Alineazatoko"/>
        <w:tabs>
          <w:tab w:val="clear" w:pos="720"/>
        </w:tabs>
        <w:spacing w:line="260" w:lineRule="atLeast"/>
        <w:rPr>
          <w:b/>
          <w:i/>
          <w:sz w:val="20"/>
          <w:szCs w:val="20"/>
        </w:rPr>
      </w:pPr>
    </w:p>
    <w:p w14:paraId="4436D868"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 xml:space="preserve">): </w:t>
      </w:r>
      <w:r>
        <w:rPr>
          <w:sz w:val="20"/>
          <w:szCs w:val="20"/>
        </w:rPr>
        <w:t>/</w:t>
      </w:r>
    </w:p>
    <w:p w14:paraId="0718E048" w14:textId="77777777" w:rsidR="005F7383" w:rsidRPr="008F3EC2" w:rsidRDefault="005F7383" w:rsidP="005F7383">
      <w:pPr>
        <w:pStyle w:val="Alineazatoko"/>
        <w:tabs>
          <w:tab w:val="clear" w:pos="720"/>
        </w:tabs>
        <w:spacing w:line="260" w:lineRule="atLeast"/>
        <w:ind w:left="0" w:firstLine="0"/>
        <w:rPr>
          <w:b/>
          <w:i/>
          <w:sz w:val="20"/>
          <w:szCs w:val="20"/>
        </w:rPr>
      </w:pPr>
    </w:p>
    <w:p w14:paraId="6060DD1B"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Pr>
          <w:sz w:val="20"/>
          <w:szCs w:val="20"/>
        </w:rPr>
        <w:t>/</w:t>
      </w:r>
    </w:p>
    <w:p w14:paraId="7F0F426D" w14:textId="77777777" w:rsidR="005F7383" w:rsidRPr="008F3EC2" w:rsidRDefault="005F7383" w:rsidP="005F7383">
      <w:pPr>
        <w:pStyle w:val="Alineazatoko"/>
        <w:tabs>
          <w:tab w:val="clear" w:pos="720"/>
        </w:tabs>
        <w:spacing w:line="260" w:lineRule="atLeast"/>
        <w:rPr>
          <w:b/>
          <w:i/>
          <w:sz w:val="20"/>
          <w:szCs w:val="20"/>
        </w:rPr>
      </w:pPr>
    </w:p>
    <w:p w14:paraId="12A7EE7F" w14:textId="51CB8AE4" w:rsidR="005F7383" w:rsidRPr="008F3EC2" w:rsidRDefault="005F7383" w:rsidP="00C13A32">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jih </w:t>
      </w:r>
      <w:r>
        <w:rPr>
          <w:b/>
          <w:i/>
          <w:sz w:val="20"/>
          <w:szCs w:val="20"/>
        </w:rPr>
        <w:t xml:space="preserve">ni treba več urejati s predpisi: </w:t>
      </w:r>
      <w:r>
        <w:rPr>
          <w:sz w:val="20"/>
          <w:szCs w:val="20"/>
        </w:rPr>
        <w:t>/</w:t>
      </w:r>
      <w:r>
        <w:rPr>
          <w:b/>
          <w:i/>
          <w:sz w:val="20"/>
          <w:szCs w:val="20"/>
        </w:rPr>
        <w:t xml:space="preserve"> </w:t>
      </w:r>
    </w:p>
    <w:p w14:paraId="264FE1E5" w14:textId="77777777" w:rsidR="00472DAE" w:rsidRDefault="00472DAE" w:rsidP="005F7383">
      <w:pPr>
        <w:pStyle w:val="Alineazatoko"/>
        <w:tabs>
          <w:tab w:val="clear" w:pos="720"/>
        </w:tabs>
        <w:spacing w:line="260" w:lineRule="atLeast"/>
        <w:rPr>
          <w:b/>
          <w:i/>
          <w:sz w:val="20"/>
          <w:szCs w:val="20"/>
        </w:rPr>
      </w:pPr>
    </w:p>
    <w:p w14:paraId="4F754A1D" w14:textId="1F29EC03" w:rsidR="005F7383" w:rsidRPr="00B53C97"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se </w:t>
      </w:r>
      <w:r w:rsidRPr="00B53C97">
        <w:rPr>
          <w:b/>
          <w:i/>
          <w:sz w:val="20"/>
          <w:szCs w:val="20"/>
        </w:rPr>
        <w:t>bodo urejala s predpisi ter v zvezi s katerimi so bili predhodno opravljeni</w:t>
      </w:r>
    </w:p>
    <w:p w14:paraId="61A91B6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xml:space="preserve">poskusi in testi, da se ugotovi, ali je ukrepanje primerno: </w:t>
      </w:r>
      <w:r w:rsidRPr="00B53C97">
        <w:rPr>
          <w:sz w:val="20"/>
          <w:szCs w:val="20"/>
        </w:rPr>
        <w:t>/</w:t>
      </w:r>
      <w:r w:rsidRPr="00B53C97">
        <w:rPr>
          <w:b/>
          <w:i/>
          <w:sz w:val="20"/>
          <w:szCs w:val="20"/>
        </w:rPr>
        <w:t xml:space="preserve"> </w:t>
      </w:r>
    </w:p>
    <w:p w14:paraId="2F8DAC64" w14:textId="77777777" w:rsidR="005F7383" w:rsidRPr="00B53C97" w:rsidRDefault="005F7383" w:rsidP="005F7383">
      <w:pPr>
        <w:pStyle w:val="Alineazatoko"/>
        <w:tabs>
          <w:tab w:val="clear" w:pos="720"/>
        </w:tabs>
        <w:spacing w:line="260" w:lineRule="atLeast"/>
        <w:rPr>
          <w:b/>
          <w:i/>
          <w:sz w:val="20"/>
          <w:szCs w:val="20"/>
        </w:rPr>
      </w:pPr>
    </w:p>
    <w:p w14:paraId="691B4DF8" w14:textId="77777777" w:rsidR="005F7383" w:rsidRPr="00B53C97" w:rsidRDefault="005F7383" w:rsidP="005F7383">
      <w:pPr>
        <w:pStyle w:val="Alineazatoko"/>
        <w:numPr>
          <w:ilvl w:val="0"/>
          <w:numId w:val="13"/>
        </w:numPr>
        <w:spacing w:line="260" w:lineRule="atLeast"/>
        <w:rPr>
          <w:b/>
          <w:iCs/>
          <w:sz w:val="20"/>
          <w:szCs w:val="20"/>
        </w:rPr>
      </w:pPr>
      <w:r w:rsidRPr="00B53C97">
        <w:rPr>
          <w:b/>
          <w:iCs/>
          <w:sz w:val="20"/>
          <w:szCs w:val="20"/>
        </w:rPr>
        <w:t>Normativna usklajenost predloga zakona:</w:t>
      </w:r>
    </w:p>
    <w:p w14:paraId="578B1489" w14:textId="77777777" w:rsidR="005F7383" w:rsidRPr="00B53C97" w:rsidRDefault="005F7383" w:rsidP="005F7383">
      <w:pPr>
        <w:pStyle w:val="Alineazatoko"/>
        <w:tabs>
          <w:tab w:val="clear" w:pos="720"/>
        </w:tabs>
        <w:spacing w:line="260" w:lineRule="atLeast"/>
        <w:rPr>
          <w:b/>
          <w:i/>
          <w:sz w:val="20"/>
          <w:szCs w:val="20"/>
        </w:rPr>
      </w:pPr>
    </w:p>
    <w:p w14:paraId="40A6E316" w14:textId="005167E7" w:rsidR="005F7383" w:rsidRPr="00C13990" w:rsidRDefault="005F7383" w:rsidP="00C13990">
      <w:pPr>
        <w:pStyle w:val="Alineazatoko"/>
        <w:tabs>
          <w:tab w:val="clear" w:pos="720"/>
        </w:tabs>
        <w:spacing w:line="260" w:lineRule="atLeast"/>
        <w:rPr>
          <w:b/>
          <w:i/>
          <w:sz w:val="20"/>
          <w:szCs w:val="20"/>
        </w:rPr>
      </w:pPr>
      <w:r w:rsidRPr="00B53C97">
        <w:rPr>
          <w:b/>
          <w:i/>
          <w:sz w:val="20"/>
          <w:szCs w:val="20"/>
        </w:rPr>
        <w:t>- z veljavnim pravnim redom:</w:t>
      </w:r>
    </w:p>
    <w:p w14:paraId="3F503705" w14:textId="1CC163C8" w:rsidR="00472DAE" w:rsidRPr="00472DAE" w:rsidRDefault="00472DAE" w:rsidP="00472DAE">
      <w:pPr>
        <w:spacing w:line="260" w:lineRule="atLeast"/>
        <w:jc w:val="both"/>
        <w:rPr>
          <w:rFonts w:cs="Arial"/>
          <w:szCs w:val="20"/>
        </w:rPr>
      </w:pPr>
      <w:r>
        <w:rPr>
          <w:szCs w:val="20"/>
        </w:rPr>
        <w:t>Predlog zakona je skladen z določbami Ustave</w:t>
      </w:r>
      <w:r w:rsidRPr="00382F59">
        <w:rPr>
          <w:rFonts w:cs="Arial"/>
          <w:szCs w:val="20"/>
        </w:rPr>
        <w:t xml:space="preserve"> </w:t>
      </w:r>
      <w:r>
        <w:rPr>
          <w:szCs w:val="20"/>
        </w:rPr>
        <w:t xml:space="preserve">s področja kazenskega prava in z načeli </w:t>
      </w:r>
      <w:r w:rsidR="006F7C74">
        <w:rPr>
          <w:szCs w:val="20"/>
        </w:rPr>
        <w:t>s</w:t>
      </w:r>
      <w:r>
        <w:rPr>
          <w:szCs w:val="20"/>
        </w:rPr>
        <w:t>plošnega dela KZ-1</w:t>
      </w:r>
      <w:r w:rsidR="00854B03">
        <w:rPr>
          <w:szCs w:val="20"/>
        </w:rPr>
        <w:t>, z ZKP in z ZIKS-1</w:t>
      </w:r>
      <w:r>
        <w:rPr>
          <w:szCs w:val="20"/>
        </w:rPr>
        <w:t>.</w:t>
      </w:r>
    </w:p>
    <w:p w14:paraId="43A8D716" w14:textId="77777777" w:rsidR="00472DAE" w:rsidRDefault="00472DAE" w:rsidP="005F7383">
      <w:pPr>
        <w:pStyle w:val="Alineazatoko"/>
        <w:tabs>
          <w:tab w:val="clear" w:pos="720"/>
        </w:tabs>
        <w:spacing w:line="260" w:lineRule="exact"/>
        <w:ind w:left="0" w:firstLine="0"/>
        <w:rPr>
          <w:sz w:val="20"/>
          <w:szCs w:val="20"/>
        </w:rPr>
      </w:pPr>
    </w:p>
    <w:p w14:paraId="2A0DF5CC" w14:textId="77777777" w:rsidR="005F7383" w:rsidRPr="00DC729C" w:rsidRDefault="005F7383" w:rsidP="005F7383">
      <w:pPr>
        <w:pStyle w:val="Alineazatoko"/>
        <w:tabs>
          <w:tab w:val="clear" w:pos="720"/>
        </w:tabs>
        <w:spacing w:line="260" w:lineRule="atLeast"/>
        <w:rPr>
          <w:b/>
          <w:i/>
          <w:sz w:val="20"/>
          <w:szCs w:val="20"/>
        </w:rPr>
      </w:pPr>
      <w:r w:rsidRPr="00DC729C">
        <w:rPr>
          <w:b/>
          <w:i/>
          <w:sz w:val="20"/>
          <w:szCs w:val="20"/>
        </w:rPr>
        <w:t>- s splošno veljavnimi načeli mednarodnega prava in mednarodnimi pogodbami, ki</w:t>
      </w:r>
    </w:p>
    <w:p w14:paraId="749B5C3D" w14:textId="77777777" w:rsidR="005F7383" w:rsidRDefault="005F7383" w:rsidP="005F7383">
      <w:pPr>
        <w:pStyle w:val="Alineazatoko"/>
        <w:tabs>
          <w:tab w:val="clear" w:pos="720"/>
        </w:tabs>
        <w:spacing w:line="260" w:lineRule="atLeast"/>
        <w:rPr>
          <w:b/>
          <w:i/>
          <w:sz w:val="20"/>
          <w:szCs w:val="20"/>
        </w:rPr>
      </w:pPr>
      <w:r w:rsidRPr="00DC729C">
        <w:rPr>
          <w:b/>
          <w:i/>
          <w:sz w:val="20"/>
          <w:szCs w:val="20"/>
        </w:rPr>
        <w:t>zavezujejo Republiko Slovenijo:</w:t>
      </w:r>
    </w:p>
    <w:p w14:paraId="072E74CB" w14:textId="77777777" w:rsidR="005F7383" w:rsidRDefault="005F7383" w:rsidP="005F7383">
      <w:pPr>
        <w:pStyle w:val="Alineazatoko"/>
        <w:tabs>
          <w:tab w:val="clear" w:pos="720"/>
        </w:tabs>
        <w:spacing w:line="260" w:lineRule="atLeast"/>
        <w:rPr>
          <w:bCs/>
          <w:iCs/>
          <w:sz w:val="20"/>
          <w:szCs w:val="20"/>
        </w:rPr>
      </w:pPr>
    </w:p>
    <w:p w14:paraId="18C670CF" w14:textId="6647784C" w:rsidR="00292D7D" w:rsidRPr="003821C4" w:rsidRDefault="00CF79E7" w:rsidP="00CF79E7">
      <w:pPr>
        <w:pStyle w:val="Alineazatoko"/>
        <w:tabs>
          <w:tab w:val="clear" w:pos="720"/>
        </w:tabs>
        <w:spacing w:line="260" w:lineRule="atLeast"/>
        <w:ind w:left="0" w:firstLine="0"/>
        <w:rPr>
          <w:bCs/>
          <w:iCs/>
          <w:sz w:val="20"/>
          <w:szCs w:val="20"/>
        </w:rPr>
      </w:pPr>
      <w:r>
        <w:rPr>
          <w:bCs/>
          <w:iCs/>
          <w:sz w:val="20"/>
          <w:szCs w:val="20"/>
        </w:rPr>
        <w:t>Predlagane spremembe</w:t>
      </w:r>
      <w:r w:rsidR="005657E8">
        <w:rPr>
          <w:bCs/>
          <w:iCs/>
          <w:sz w:val="20"/>
          <w:szCs w:val="20"/>
        </w:rPr>
        <w:t xml:space="preserve"> in dopolnitve</w:t>
      </w:r>
      <w:r>
        <w:rPr>
          <w:bCs/>
          <w:iCs/>
          <w:sz w:val="20"/>
          <w:szCs w:val="20"/>
        </w:rPr>
        <w:t xml:space="preserve"> so v skladu z veljavnimi načeli mednarodnega prava </w:t>
      </w:r>
      <w:r w:rsidR="007A7755">
        <w:rPr>
          <w:bCs/>
          <w:iCs/>
          <w:sz w:val="20"/>
          <w:szCs w:val="20"/>
        </w:rPr>
        <w:t>in</w:t>
      </w:r>
      <w:r>
        <w:rPr>
          <w:bCs/>
          <w:iCs/>
          <w:sz w:val="20"/>
          <w:szCs w:val="20"/>
        </w:rPr>
        <w:t xml:space="preserve"> mednarodnimi pogodbami, ki zavezujejo Republiko Slovenijo</w:t>
      </w:r>
      <w:r w:rsidR="005657E8">
        <w:rPr>
          <w:bCs/>
          <w:iCs/>
          <w:sz w:val="20"/>
          <w:szCs w:val="20"/>
        </w:rPr>
        <w:t>.</w:t>
      </w:r>
      <w:r w:rsidR="007A7755">
        <w:rPr>
          <w:bCs/>
          <w:iCs/>
          <w:sz w:val="20"/>
          <w:szCs w:val="20"/>
        </w:rPr>
        <w:t xml:space="preserve"> </w:t>
      </w:r>
    </w:p>
    <w:p w14:paraId="5B263700" w14:textId="77777777" w:rsidR="005F7383" w:rsidRPr="00B53C97" w:rsidRDefault="005F7383" w:rsidP="005F7383">
      <w:pPr>
        <w:pStyle w:val="Alineazatoko"/>
        <w:tabs>
          <w:tab w:val="clear" w:pos="720"/>
        </w:tabs>
        <w:spacing w:line="260" w:lineRule="atLeast"/>
        <w:ind w:left="0" w:firstLine="0"/>
        <w:rPr>
          <w:b/>
          <w:i/>
          <w:sz w:val="20"/>
          <w:szCs w:val="20"/>
        </w:rPr>
      </w:pPr>
    </w:p>
    <w:p w14:paraId="6418D4B0" w14:textId="77777777" w:rsidR="005F7383" w:rsidRPr="00B53C97" w:rsidRDefault="005F7383" w:rsidP="005F7383">
      <w:pPr>
        <w:pStyle w:val="Alineazatoko"/>
        <w:tabs>
          <w:tab w:val="clear" w:pos="720"/>
        </w:tabs>
        <w:spacing w:line="260" w:lineRule="atLeast"/>
        <w:rPr>
          <w:sz w:val="20"/>
          <w:szCs w:val="20"/>
        </w:rPr>
      </w:pPr>
      <w:r w:rsidRPr="00B53C97">
        <w:rPr>
          <w:b/>
          <w:i/>
          <w:sz w:val="20"/>
          <w:szCs w:val="20"/>
        </w:rPr>
        <w:t xml:space="preserve">- s predpisi, ki jih je tudi treba sprejeti oziroma spremeniti in »paketno« obravnavati: </w:t>
      </w:r>
      <w:r w:rsidRPr="00B53C97">
        <w:rPr>
          <w:sz w:val="20"/>
          <w:szCs w:val="20"/>
        </w:rPr>
        <w:t>/</w:t>
      </w:r>
    </w:p>
    <w:p w14:paraId="27A44E0A" w14:textId="77777777" w:rsidR="005F7383" w:rsidRPr="00B53C97" w:rsidRDefault="005F7383" w:rsidP="005F7383">
      <w:pPr>
        <w:pStyle w:val="Alineazatoko"/>
        <w:tabs>
          <w:tab w:val="clear" w:pos="720"/>
        </w:tabs>
        <w:spacing w:line="260" w:lineRule="atLeast"/>
        <w:rPr>
          <w:b/>
          <w:i/>
          <w:sz w:val="20"/>
          <w:szCs w:val="20"/>
        </w:rPr>
      </w:pPr>
    </w:p>
    <w:p w14:paraId="655290E6" w14:textId="77777777" w:rsidR="005F7383" w:rsidRPr="00B53C97" w:rsidRDefault="005F7383" w:rsidP="005F7383">
      <w:pPr>
        <w:pStyle w:val="rkovnatokazaodstavkom"/>
        <w:numPr>
          <w:ilvl w:val="0"/>
          <w:numId w:val="0"/>
        </w:numPr>
        <w:spacing w:line="260" w:lineRule="atLeast"/>
        <w:rPr>
          <w:rFonts w:cs="Arial"/>
          <w:b/>
          <w:iCs/>
        </w:rPr>
      </w:pPr>
      <w:r w:rsidRPr="00B53C97">
        <w:rPr>
          <w:rFonts w:cs="Arial"/>
          <w:b/>
          <w:iCs/>
        </w:rPr>
        <w:t xml:space="preserve">       č) Usklajenost predloga zakona: </w:t>
      </w:r>
    </w:p>
    <w:p w14:paraId="2B8DBB65" w14:textId="77777777" w:rsidR="005F7383" w:rsidRPr="00B53C97" w:rsidRDefault="005F7383" w:rsidP="005F7383">
      <w:pPr>
        <w:pStyle w:val="Alineazatoko"/>
        <w:tabs>
          <w:tab w:val="clear" w:pos="720"/>
        </w:tabs>
        <w:spacing w:line="260" w:lineRule="atLeast"/>
        <w:ind w:left="0" w:firstLine="0"/>
        <w:rPr>
          <w:b/>
          <w:i/>
          <w:sz w:val="20"/>
          <w:szCs w:val="20"/>
        </w:rPr>
      </w:pPr>
    </w:p>
    <w:p w14:paraId="2E756CA5" w14:textId="77777777" w:rsidR="008E6D5D" w:rsidRPr="008023E0" w:rsidRDefault="008E6D5D" w:rsidP="008E6D5D">
      <w:pPr>
        <w:pStyle w:val="Alineazatoko"/>
        <w:tabs>
          <w:tab w:val="clear" w:pos="720"/>
        </w:tabs>
        <w:spacing w:line="260" w:lineRule="atLeast"/>
        <w:ind w:left="0" w:firstLine="0"/>
        <w:rPr>
          <w:bCs/>
          <w:iCs/>
          <w:sz w:val="20"/>
          <w:szCs w:val="20"/>
        </w:rPr>
      </w:pPr>
      <w:r>
        <w:rPr>
          <w:bCs/>
          <w:iCs/>
          <w:sz w:val="20"/>
          <w:szCs w:val="20"/>
        </w:rPr>
        <w:t>Postopek strokovnega usklajevanja je podrobneje opisan v točki 7 tega gradiva.</w:t>
      </w:r>
    </w:p>
    <w:p w14:paraId="06CE4A2D" w14:textId="30A7BFCA" w:rsidR="008E6D5D" w:rsidRDefault="008E6D5D" w:rsidP="005F7383">
      <w:pPr>
        <w:pStyle w:val="Alineazatoko"/>
        <w:tabs>
          <w:tab w:val="clear" w:pos="720"/>
        </w:tabs>
        <w:spacing w:line="260" w:lineRule="atLeast"/>
        <w:ind w:left="0" w:firstLine="0"/>
        <w:rPr>
          <w:sz w:val="20"/>
          <w:szCs w:val="20"/>
        </w:rPr>
      </w:pPr>
    </w:p>
    <w:p w14:paraId="3A1F6029" w14:textId="77777777" w:rsidR="005F7383" w:rsidRPr="00B53C97" w:rsidRDefault="005F7383" w:rsidP="005F7383">
      <w:pPr>
        <w:pStyle w:val="Alineazatoko"/>
        <w:tabs>
          <w:tab w:val="clear" w:pos="720"/>
        </w:tabs>
        <w:spacing w:line="260" w:lineRule="atLeast"/>
        <w:ind w:left="0" w:firstLine="0"/>
        <w:rPr>
          <w:sz w:val="20"/>
          <w:szCs w:val="20"/>
        </w:rPr>
      </w:pPr>
    </w:p>
    <w:p w14:paraId="7E9CFC36" w14:textId="77777777" w:rsidR="00712369" w:rsidRDefault="005F7383" w:rsidP="00712369">
      <w:pPr>
        <w:pStyle w:val="Oddelek"/>
        <w:numPr>
          <w:ilvl w:val="0"/>
          <w:numId w:val="0"/>
        </w:numPr>
        <w:spacing w:before="0" w:after="0" w:line="260" w:lineRule="atLeast"/>
        <w:jc w:val="both"/>
        <w:rPr>
          <w:sz w:val="20"/>
          <w:szCs w:val="20"/>
        </w:rPr>
      </w:pPr>
      <w:r w:rsidRPr="00B53C97">
        <w:rPr>
          <w:sz w:val="20"/>
          <w:szCs w:val="20"/>
        </w:rPr>
        <w:t>3. OCENA FINANČNIH POSLEDIC PREDLOGA ZAKONA ZA DRŽAVNI PRORAČUN IN DRUGA JAVNA FINANČNA SREDSTVA</w:t>
      </w:r>
    </w:p>
    <w:p w14:paraId="634BE68A" w14:textId="77777777" w:rsidR="00712369" w:rsidRDefault="00712369" w:rsidP="00712369">
      <w:pPr>
        <w:pStyle w:val="Oddelek"/>
        <w:numPr>
          <w:ilvl w:val="0"/>
          <w:numId w:val="0"/>
        </w:numPr>
        <w:spacing w:before="0" w:after="0" w:line="260" w:lineRule="atLeast"/>
        <w:jc w:val="both"/>
        <w:rPr>
          <w:sz w:val="20"/>
          <w:szCs w:val="20"/>
        </w:rPr>
      </w:pPr>
    </w:p>
    <w:p w14:paraId="0CA835D6" w14:textId="77777777" w:rsidR="005E31BA" w:rsidRDefault="005E31BA" w:rsidP="00712369">
      <w:pPr>
        <w:pStyle w:val="Alineazaodstavkom"/>
        <w:numPr>
          <w:ilvl w:val="0"/>
          <w:numId w:val="0"/>
        </w:numPr>
        <w:spacing w:line="260" w:lineRule="atLeast"/>
        <w:ind w:left="709"/>
        <w:rPr>
          <w:b/>
          <w:i/>
          <w:sz w:val="20"/>
          <w:szCs w:val="20"/>
        </w:rPr>
      </w:pPr>
    </w:p>
    <w:p w14:paraId="645858B4" w14:textId="6392AA9D"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finančnih sredstev za državni proračun:</w:t>
      </w:r>
    </w:p>
    <w:p w14:paraId="2C4FEED2" w14:textId="77777777" w:rsidR="005F7383" w:rsidRPr="00B53C97" w:rsidRDefault="005F7383" w:rsidP="005F7383">
      <w:pPr>
        <w:pStyle w:val="Alineazaodstavkom"/>
        <w:numPr>
          <w:ilvl w:val="0"/>
          <w:numId w:val="0"/>
        </w:numPr>
        <w:spacing w:line="260" w:lineRule="atLeast"/>
        <w:rPr>
          <w:b/>
          <w:i/>
          <w:sz w:val="20"/>
          <w:szCs w:val="20"/>
        </w:rPr>
      </w:pPr>
    </w:p>
    <w:p w14:paraId="7DA731B6" w14:textId="77777777" w:rsidR="00360E3C" w:rsidRDefault="00360E3C" w:rsidP="00360E3C">
      <w:pPr>
        <w:jc w:val="both"/>
      </w:pPr>
      <w:bookmarkStart w:id="5" w:name="_Hlk213052835"/>
      <w:r w:rsidRPr="00081792">
        <w:t>Zakon bo imel finančne posledice za državni proračun in ne bo imel finančnih posledic za druga javna finančna sredstva.</w:t>
      </w:r>
    </w:p>
    <w:p w14:paraId="122AFF77" w14:textId="77777777" w:rsidR="00360E3C" w:rsidRPr="00081792" w:rsidRDefault="00360E3C" w:rsidP="00360E3C">
      <w:pPr>
        <w:jc w:val="both"/>
      </w:pPr>
    </w:p>
    <w:p w14:paraId="169744E3" w14:textId="77777777" w:rsidR="00360E3C" w:rsidRDefault="00360E3C" w:rsidP="00360E3C">
      <w:pPr>
        <w:jc w:val="both"/>
      </w:pPr>
      <w:r w:rsidRPr="00081792">
        <w:t xml:space="preserve">Predlog zakona v večjem delu povzema rešitve, ki so urejene v veljavni zakonodaji. Finančne posledice pa bodo nastale zaradi nekaterih novih nalog oziroma storitev ter zaradi nadgradnje oziroma razširitve obstoječih. </w:t>
      </w:r>
    </w:p>
    <w:p w14:paraId="443A64F9" w14:textId="77777777" w:rsidR="00360E3C" w:rsidRPr="00081792" w:rsidRDefault="00360E3C" w:rsidP="00360E3C">
      <w:pPr>
        <w:jc w:val="both"/>
      </w:pPr>
    </w:p>
    <w:p w14:paraId="0F407A41" w14:textId="77777777" w:rsidR="00360E3C" w:rsidRPr="00081792" w:rsidRDefault="00360E3C" w:rsidP="00360E3C">
      <w:pPr>
        <w:jc w:val="both"/>
      </w:pPr>
      <w:r w:rsidRPr="00081792">
        <w:t xml:space="preserve">Večina finančnih posledic bo </w:t>
      </w:r>
      <w:r>
        <w:t>nastala</w:t>
      </w:r>
      <w:r w:rsidRPr="00081792">
        <w:t xml:space="preserve"> šele po začetku uporabe zakona, torej po 1. 1. 2027, nekatere pa že pred tem datumom.</w:t>
      </w:r>
    </w:p>
    <w:p w14:paraId="379EC244" w14:textId="77777777" w:rsidR="00360E3C" w:rsidRDefault="00360E3C" w:rsidP="00360E3C">
      <w:pPr>
        <w:jc w:val="both"/>
        <w:rPr>
          <w:b/>
          <w:bCs/>
          <w:u w:val="single"/>
        </w:rPr>
      </w:pPr>
    </w:p>
    <w:p w14:paraId="608F7C73" w14:textId="77777777" w:rsidR="00360E3C" w:rsidRPr="00EC4685" w:rsidRDefault="00360E3C" w:rsidP="00360E3C">
      <w:pPr>
        <w:jc w:val="both"/>
        <w:rPr>
          <w:b/>
          <w:bCs/>
          <w:u w:val="single"/>
        </w:rPr>
      </w:pPr>
      <w:r w:rsidRPr="00EC4685">
        <w:rPr>
          <w:b/>
          <w:bCs/>
          <w:u w:val="single"/>
        </w:rPr>
        <w:t>V letu 2026 bodo nastale naslednje finančne posledice:</w:t>
      </w:r>
    </w:p>
    <w:p w14:paraId="7BA62822" w14:textId="77777777" w:rsidR="00360E3C" w:rsidRDefault="00360E3C" w:rsidP="00360E3C">
      <w:pPr>
        <w:jc w:val="both"/>
      </w:pPr>
      <w:r>
        <w:t xml:space="preserve">- </w:t>
      </w:r>
      <w:r w:rsidRPr="00081792">
        <w:t>Z</w:t>
      </w:r>
      <w:r>
        <w:t>a</w:t>
      </w:r>
      <w:r w:rsidRPr="00081792">
        <w:t xml:space="preserve"> izvajanje</w:t>
      </w:r>
      <w:r>
        <w:t xml:space="preserve"> skupnih</w:t>
      </w:r>
      <w:r w:rsidRPr="00081792">
        <w:t xml:space="preserve"> multidisciplinarnih usposabljanj za strokovnjake, ki sodelujejo pri obravnavi mladoletnikov</w:t>
      </w:r>
      <w:r>
        <w:t>,</w:t>
      </w:r>
      <w:r w:rsidRPr="00081792">
        <w:t xml:space="preserve"> je</w:t>
      </w:r>
      <w:r>
        <w:t xml:space="preserve"> v Centru za izobraževanje pri Ministrstvu za pravosodje</w:t>
      </w:r>
      <w:r w:rsidRPr="00081792">
        <w:t xml:space="preserve"> predvidena dodatna zaposlitev javnega uslužbenca v nazivu podsekretar (letni strošek </w:t>
      </w:r>
      <w:bookmarkStart w:id="6" w:name="_Hlk212621253"/>
      <w:r>
        <w:t xml:space="preserve">iz naslova plače in regresa za letni dopust </w:t>
      </w:r>
      <w:r w:rsidRPr="00D46033">
        <w:t>43.766,41 evra</w:t>
      </w:r>
      <w:bookmarkEnd w:id="6"/>
      <w:r w:rsidRPr="00081792">
        <w:t xml:space="preserve">) in izvedba treh osnovnih usposabljanj v skupnem znesku 60.000,00 </w:t>
      </w:r>
      <w:r w:rsidRPr="00081792">
        <w:lastRenderedPageBreak/>
        <w:t xml:space="preserve">evrov, </w:t>
      </w:r>
      <w:r w:rsidRPr="001A370A">
        <w:rPr>
          <w:b/>
          <w:bCs/>
        </w:rPr>
        <w:t>skupno 103.766,41 evrov</w:t>
      </w:r>
      <w:r w:rsidRPr="00081792">
        <w:t xml:space="preserve">. </w:t>
      </w:r>
      <w:r>
        <w:t xml:space="preserve">Strošek izvedbe </w:t>
      </w:r>
      <w:r w:rsidRPr="001A370A">
        <w:t>vsakoletnega posveta glede izzivov in dobrih praks na področju obravnavanja mladoletnikov</w:t>
      </w:r>
      <w:r>
        <w:t xml:space="preserve"> znaša 20.000,00 evrov. </w:t>
      </w:r>
    </w:p>
    <w:p w14:paraId="305E90D2" w14:textId="77777777" w:rsidR="00360E3C" w:rsidRPr="001A370A" w:rsidRDefault="00360E3C" w:rsidP="00360E3C">
      <w:pPr>
        <w:jc w:val="both"/>
        <w:rPr>
          <w:b/>
          <w:bCs/>
        </w:rPr>
      </w:pPr>
      <w:r>
        <w:t xml:space="preserve">- Za usposabljanje policistov za obravnavo mladoletniške kriminalitete bodo nastali stroški v višini </w:t>
      </w:r>
      <w:r w:rsidRPr="001A370A">
        <w:rPr>
          <w:b/>
          <w:bCs/>
        </w:rPr>
        <w:t>5.600,00 evrov</w:t>
      </w:r>
      <w:r w:rsidRPr="006B2C19">
        <w:t xml:space="preserve"> iz naslova stroškov namestitve, uporabe učilnice, prehrane za udeležence, stroškov prevoza, materialnih stroškov, avtorskih honorarjev za zunanje strokovnjake.</w:t>
      </w:r>
    </w:p>
    <w:p w14:paraId="36E6947E" w14:textId="77777777" w:rsidR="00360E3C" w:rsidRDefault="00360E3C" w:rsidP="00360E3C">
      <w:pPr>
        <w:jc w:val="both"/>
        <w:rPr>
          <w:b/>
          <w:bCs/>
        </w:rPr>
      </w:pPr>
      <w:r>
        <w:t>- Z</w:t>
      </w:r>
      <w:r w:rsidRPr="00081792">
        <w:t xml:space="preserve">aradi ustanovitve in </w:t>
      </w:r>
      <w:r>
        <w:t xml:space="preserve">zagotavljanja podpore administrativnemu </w:t>
      </w:r>
      <w:r w:rsidRPr="00081792">
        <w:t>delovanj</w:t>
      </w:r>
      <w:r>
        <w:t>u</w:t>
      </w:r>
      <w:r w:rsidRPr="00081792">
        <w:t xml:space="preserve"> strokovnega sveta je predvidena ena dodatna zaposlitev javnega uslužbenca v nazivu podsekretar na Ministrstvu za pravosodje, predvidoma v drugi polovici leta 2026 (strošek </w:t>
      </w:r>
      <w:r>
        <w:t xml:space="preserve">iz naslova plače in regresa za letni dopust </w:t>
      </w:r>
      <w:r w:rsidRPr="00081792">
        <w:t>2</w:t>
      </w:r>
      <w:r>
        <w:t>2</w:t>
      </w:r>
      <w:r w:rsidRPr="00081792">
        <w:t>.</w:t>
      </w:r>
      <w:r>
        <w:t>554,01</w:t>
      </w:r>
      <w:r w:rsidRPr="00081792">
        <w:t xml:space="preserve"> evrov), iz naslova povrnitve stroškov in plačila sejnin predsedniku in članom strokovnega sveta pa je ocenjen strošek 1.200,00 evrov na sejo strokovnega sveta. Za leto 2026 je predvideno, da se bo strokovni svet sestal štirikrat. Skupni letni strošek je ocenjen na </w:t>
      </w:r>
      <w:r w:rsidRPr="001A370A">
        <w:rPr>
          <w:b/>
          <w:bCs/>
        </w:rPr>
        <w:t>26.018,40 evrov.</w:t>
      </w:r>
    </w:p>
    <w:p w14:paraId="46DB7533" w14:textId="77777777" w:rsidR="00360E3C" w:rsidRDefault="00360E3C" w:rsidP="00360E3C">
      <w:pPr>
        <w:jc w:val="both"/>
        <w:rPr>
          <w:b/>
          <w:bCs/>
        </w:rPr>
      </w:pPr>
    </w:p>
    <w:p w14:paraId="6C2BEDAE" w14:textId="77777777" w:rsidR="00360E3C" w:rsidRDefault="00360E3C" w:rsidP="00360E3C">
      <w:pPr>
        <w:jc w:val="both"/>
      </w:pPr>
    </w:p>
    <w:p w14:paraId="6C4A2957" w14:textId="77777777" w:rsidR="00360E3C" w:rsidRPr="00EC4685" w:rsidRDefault="00360E3C" w:rsidP="00360E3C">
      <w:pPr>
        <w:jc w:val="both"/>
        <w:rPr>
          <w:b/>
          <w:bCs/>
          <w:u w:val="single"/>
        </w:rPr>
      </w:pPr>
      <w:r w:rsidRPr="00EC4685">
        <w:rPr>
          <w:b/>
          <w:bCs/>
          <w:u w:val="single"/>
        </w:rPr>
        <w:t>V letu 2027 bodo nasta</w:t>
      </w:r>
      <w:r>
        <w:rPr>
          <w:b/>
          <w:bCs/>
          <w:u w:val="single"/>
        </w:rPr>
        <w:t>le</w:t>
      </w:r>
      <w:r w:rsidRPr="00EC4685">
        <w:rPr>
          <w:b/>
          <w:bCs/>
          <w:u w:val="single"/>
        </w:rPr>
        <w:t xml:space="preserve"> naslednje finančne posledice:</w:t>
      </w:r>
    </w:p>
    <w:p w14:paraId="7420D5A1" w14:textId="77777777" w:rsidR="00360E3C" w:rsidRDefault="00360E3C" w:rsidP="00360E3C">
      <w:pPr>
        <w:jc w:val="both"/>
      </w:pPr>
      <w:r>
        <w:t xml:space="preserve">- </w:t>
      </w:r>
      <w:r w:rsidRPr="00081792">
        <w:t>Z</w:t>
      </w:r>
      <w:r>
        <w:t>a</w:t>
      </w:r>
      <w:r w:rsidRPr="00081792">
        <w:t xml:space="preserve"> izvajanje multidisciplinarnih usposabljanj za strokovnjake, ki sodelujejo pri obravnavi mladoletnikov je predviden enak obseg usposabljanj z enakim skupnim letnim stroškom kot v letu 2026, torej </w:t>
      </w:r>
      <w:r w:rsidRPr="00081792">
        <w:rPr>
          <w:b/>
          <w:bCs/>
        </w:rPr>
        <w:t>skupno 102.436,80 evrov</w:t>
      </w:r>
      <w:r w:rsidRPr="00081792">
        <w:t>.</w:t>
      </w:r>
    </w:p>
    <w:p w14:paraId="2AB07867" w14:textId="77777777" w:rsidR="00360E3C" w:rsidRDefault="00360E3C" w:rsidP="00360E3C">
      <w:pPr>
        <w:jc w:val="both"/>
      </w:pPr>
      <w:r>
        <w:t xml:space="preserve">- Za usposabljanje policistov za obravnavo mladoletniške kriminalitete bodo nastali stroški v višini </w:t>
      </w:r>
      <w:r w:rsidRPr="00FB1380">
        <w:rPr>
          <w:b/>
          <w:bCs/>
        </w:rPr>
        <w:t>5.600,00 evrov</w:t>
      </w:r>
      <w:r w:rsidRPr="00D752B5">
        <w:t xml:space="preserve"> </w:t>
      </w:r>
      <w:r>
        <w:t xml:space="preserve">iz naslova </w:t>
      </w:r>
      <w:r w:rsidRPr="00D752B5">
        <w:t>strošk</w:t>
      </w:r>
      <w:r>
        <w:t>ov</w:t>
      </w:r>
      <w:r w:rsidRPr="00D752B5">
        <w:t xml:space="preserve"> namestitve, uporabe učilnice, prehran</w:t>
      </w:r>
      <w:r>
        <w:t>e</w:t>
      </w:r>
      <w:r w:rsidRPr="00D752B5">
        <w:t xml:space="preserve"> za udeležence, strošk</w:t>
      </w:r>
      <w:r>
        <w:t>ov</w:t>
      </w:r>
      <w:r w:rsidRPr="00D752B5">
        <w:t xml:space="preserve"> prevoza, materialni</w:t>
      </w:r>
      <w:r>
        <w:t>h</w:t>
      </w:r>
      <w:r w:rsidRPr="00D752B5">
        <w:t xml:space="preserve"> strošk</w:t>
      </w:r>
      <w:r>
        <w:t>ov</w:t>
      </w:r>
      <w:r w:rsidRPr="00D752B5">
        <w:t>, avtorski</w:t>
      </w:r>
      <w:r>
        <w:t>h</w:t>
      </w:r>
      <w:r w:rsidRPr="00D752B5">
        <w:t xml:space="preserve"> honorarj</w:t>
      </w:r>
      <w:r>
        <w:t>ev</w:t>
      </w:r>
      <w:r w:rsidRPr="00D752B5">
        <w:t xml:space="preserve"> za zunanje strokovnjake.</w:t>
      </w:r>
    </w:p>
    <w:p w14:paraId="4F07C515" w14:textId="77777777" w:rsidR="00360E3C" w:rsidRPr="00081792" w:rsidRDefault="00360E3C" w:rsidP="00360E3C">
      <w:pPr>
        <w:jc w:val="both"/>
        <w:rPr>
          <w:b/>
          <w:bCs/>
        </w:rPr>
      </w:pPr>
      <w:r>
        <w:t xml:space="preserve">- </w:t>
      </w:r>
      <w:r w:rsidRPr="00081792">
        <w:t xml:space="preserve">V letu 2027 bo strokovni svet deloval celo leto in se bo sestal predvidoma šestkrat. Skupni letni strošek, vključno s stroškom plače podsekretarja na Ministrstvu za pravosodje bo znašal </w:t>
      </w:r>
      <w:r w:rsidRPr="00081792">
        <w:rPr>
          <w:b/>
          <w:bCs/>
        </w:rPr>
        <w:t>49.636,80</w:t>
      </w:r>
      <w:r w:rsidRPr="00081792">
        <w:t xml:space="preserve"> evrov. </w:t>
      </w:r>
    </w:p>
    <w:p w14:paraId="7820A346" w14:textId="77777777" w:rsidR="00360E3C" w:rsidRPr="006B2C19" w:rsidRDefault="00360E3C" w:rsidP="00360E3C">
      <w:pPr>
        <w:jc w:val="both"/>
      </w:pPr>
      <w:r>
        <w:t xml:space="preserve">- </w:t>
      </w:r>
      <w:r w:rsidRPr="006B2C19">
        <w:t xml:space="preserve">Zaradi zagotavljanja interdisciplinarne obravnave mladoletnikov v reintegracijskem domu za mlade (sedaj Prevzgojni dom Radeče) so predvidene nove zaposlitve osmih socialnih pedagogov, po enega socialnega delavca, psihologa, delovnega terapevta, terapevta v obravnavi odvisnosti in diplomiranega zdravstvenega delavca (DMS s specialnimi znanji). V primeru zaposlitve vseh strokovnjakov že v začetku leta 2027 bodo finančne posledice dodatnih zaposlitev za leto 2027 znašale največ </w:t>
      </w:r>
      <w:bookmarkStart w:id="7" w:name="_Hlk212621514"/>
      <w:r w:rsidRPr="006B2C19">
        <w:rPr>
          <w:b/>
          <w:bCs/>
        </w:rPr>
        <w:t>306.714,12 evra</w:t>
      </w:r>
      <w:bookmarkEnd w:id="7"/>
      <w:r w:rsidRPr="006B2C19">
        <w:t>.</w:t>
      </w:r>
    </w:p>
    <w:p w14:paraId="17249CCF" w14:textId="77777777" w:rsidR="00360E3C" w:rsidRPr="00081792" w:rsidRDefault="00360E3C" w:rsidP="00360E3C">
      <w:pPr>
        <w:jc w:val="both"/>
      </w:pPr>
      <w:r>
        <w:t xml:space="preserve">- </w:t>
      </w:r>
      <w:r w:rsidRPr="00081792">
        <w:t>Zaradi zagotavljanja nameščanja mladoletnikov v mladinsko stanovanje po koncu prestajanja vzgojnega ukrepa namestitve v reintegracijski dom za mlade bo nastal</w:t>
      </w:r>
      <w:r>
        <w:t xml:space="preserve"> letni</w:t>
      </w:r>
      <w:r w:rsidRPr="00081792">
        <w:t xml:space="preserve"> strošek v znesku</w:t>
      </w:r>
      <w:r>
        <w:t xml:space="preserve"> največ</w:t>
      </w:r>
      <w:r w:rsidRPr="00081792">
        <w:t xml:space="preserve"> </w:t>
      </w:r>
      <w:r w:rsidRPr="00081792">
        <w:rPr>
          <w:b/>
          <w:bCs/>
        </w:rPr>
        <w:t>8.400 evrov</w:t>
      </w:r>
      <w:r w:rsidRPr="00081792">
        <w:t xml:space="preserve"> iz naslova najemnine za eno stanovanje. Strošek dela vzgojitelja je vključen v zgoraj naveden strošek dodatnih zaposlitev za zagotavljanje interdisciplinarne obravnave. </w:t>
      </w:r>
    </w:p>
    <w:p w14:paraId="72A065B9" w14:textId="77777777" w:rsidR="00360E3C" w:rsidRDefault="00360E3C" w:rsidP="00360E3C">
      <w:pPr>
        <w:jc w:val="both"/>
      </w:pPr>
    </w:p>
    <w:p w14:paraId="0E6B50B6" w14:textId="77777777" w:rsidR="00360E3C" w:rsidRDefault="00360E3C" w:rsidP="00360E3C">
      <w:pPr>
        <w:jc w:val="both"/>
      </w:pPr>
      <w:r>
        <w:t>Sredstva za skupna multidisciplinarna usposabljanja in izvedbo vsakoletnega posveta glede izzivov in dobrih praks na področju obravnavanja mladoletnikov ter sredstva iz naslova povrnitve stroškov in plačila sejnin predsedniku in članom strokovnega sveta bodo zagotovljena v okviru  finančnega načrta Ministrstva za pravosodje.</w:t>
      </w:r>
    </w:p>
    <w:p w14:paraId="46041C2D" w14:textId="77777777" w:rsidR="00360E3C" w:rsidRDefault="00360E3C" w:rsidP="00360E3C">
      <w:pPr>
        <w:jc w:val="both"/>
      </w:pPr>
    </w:p>
    <w:p w14:paraId="26B9BDD2" w14:textId="77777777" w:rsidR="00360E3C" w:rsidRDefault="00360E3C" w:rsidP="00360E3C">
      <w:pPr>
        <w:jc w:val="both"/>
      </w:pPr>
      <w:r>
        <w:t>Sredstva za plače zadostujejo v višini, kot so načrtovana ob pripravi proračunov za leti 2026 in 2027.</w:t>
      </w:r>
      <w:bookmarkEnd w:id="5"/>
    </w:p>
    <w:p w14:paraId="3EB3E21A" w14:textId="77777777" w:rsidR="00360E3C" w:rsidRDefault="00360E3C" w:rsidP="00360E3C">
      <w:pPr>
        <w:jc w:val="both"/>
      </w:pPr>
      <w:r>
        <w:t>Za ustanovitev in pilotno delovanje centra za mladoletnike (kot notranje organizacijske enote znotraj Javnega zavoda Hiša za otroke) do konca leta 2029 je Ministrstvo za pravosodje 22. 10. 2025 poslalo Vlogo za pridobitev odločitve o podpori OU za operacijo »Center za mladoletnike«. Predvidoma se bo ustanovitev in delovanje centra za mladoletnike financiralo v okviru programa evropske kohezijske politike v obdobju 2021–2027.</w:t>
      </w:r>
    </w:p>
    <w:p w14:paraId="6E312743" w14:textId="77777777" w:rsidR="005F7383" w:rsidRDefault="005F7383" w:rsidP="005F7383">
      <w:pPr>
        <w:pStyle w:val="Alineazaodstavkom"/>
        <w:numPr>
          <w:ilvl w:val="0"/>
          <w:numId w:val="0"/>
        </w:numPr>
        <w:spacing w:line="260" w:lineRule="atLeast"/>
        <w:rPr>
          <w:sz w:val="20"/>
          <w:szCs w:val="20"/>
        </w:rPr>
      </w:pPr>
    </w:p>
    <w:p w14:paraId="41E4ABA9" w14:textId="77777777" w:rsidR="00D52C3E" w:rsidRPr="00B53C97" w:rsidRDefault="00D52C3E" w:rsidP="005F7383">
      <w:pPr>
        <w:pStyle w:val="Alineazaodstavkom"/>
        <w:numPr>
          <w:ilvl w:val="0"/>
          <w:numId w:val="0"/>
        </w:numPr>
        <w:spacing w:line="260" w:lineRule="atLeast"/>
        <w:rPr>
          <w:b/>
          <w:i/>
          <w:sz w:val="20"/>
          <w:szCs w:val="20"/>
        </w:rPr>
      </w:pPr>
    </w:p>
    <w:p w14:paraId="6EBC1C10"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drugih javnih finančnih sredstev:</w:t>
      </w:r>
    </w:p>
    <w:p w14:paraId="418D9337" w14:textId="77777777" w:rsidR="005F7383" w:rsidRPr="00B53C97" w:rsidRDefault="005F7383" w:rsidP="005F7383">
      <w:pPr>
        <w:pStyle w:val="Alineazaodstavkom"/>
        <w:numPr>
          <w:ilvl w:val="0"/>
          <w:numId w:val="0"/>
        </w:numPr>
        <w:spacing w:line="260" w:lineRule="atLeast"/>
        <w:rPr>
          <w:b/>
          <w:i/>
          <w:sz w:val="20"/>
          <w:szCs w:val="20"/>
        </w:rPr>
      </w:pPr>
    </w:p>
    <w:p w14:paraId="3C2EA423" w14:textId="77777777" w:rsidR="005F7383" w:rsidRDefault="005F7383" w:rsidP="005F7383">
      <w:pPr>
        <w:pStyle w:val="Alineazaodstavkom"/>
        <w:numPr>
          <w:ilvl w:val="0"/>
          <w:numId w:val="0"/>
        </w:numPr>
        <w:spacing w:line="260" w:lineRule="atLeast"/>
        <w:rPr>
          <w:sz w:val="20"/>
          <w:szCs w:val="20"/>
        </w:rPr>
      </w:pPr>
    </w:p>
    <w:p w14:paraId="46B0685D" w14:textId="165E52CC" w:rsidR="00D52C3E" w:rsidRDefault="00765A6E" w:rsidP="005F7383">
      <w:pPr>
        <w:pStyle w:val="Alineazaodstavkom"/>
        <w:numPr>
          <w:ilvl w:val="0"/>
          <w:numId w:val="0"/>
        </w:numPr>
        <w:spacing w:line="260" w:lineRule="atLeast"/>
        <w:rPr>
          <w:bCs/>
          <w:iCs/>
          <w:sz w:val="20"/>
          <w:szCs w:val="20"/>
        </w:rPr>
      </w:pPr>
      <w:r w:rsidRPr="00765A6E">
        <w:rPr>
          <w:bCs/>
          <w:iCs/>
          <w:sz w:val="20"/>
          <w:szCs w:val="20"/>
        </w:rPr>
        <w:lastRenderedPageBreak/>
        <w:t>Predlog zakona nima posledic za druga javnofinančna sredstva</w:t>
      </w:r>
    </w:p>
    <w:p w14:paraId="3139640A" w14:textId="77777777" w:rsidR="00765A6E" w:rsidRPr="00765A6E" w:rsidRDefault="00765A6E" w:rsidP="005F7383">
      <w:pPr>
        <w:pStyle w:val="Alineazaodstavkom"/>
        <w:numPr>
          <w:ilvl w:val="0"/>
          <w:numId w:val="0"/>
        </w:numPr>
        <w:spacing w:line="260" w:lineRule="atLeast"/>
        <w:rPr>
          <w:bCs/>
          <w:iCs/>
          <w:sz w:val="20"/>
          <w:szCs w:val="20"/>
        </w:rPr>
      </w:pPr>
    </w:p>
    <w:p w14:paraId="645BA2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prihodkov državnega proračuna:</w:t>
      </w:r>
    </w:p>
    <w:p w14:paraId="2A87A5D0" w14:textId="77777777" w:rsidR="005F7383" w:rsidRPr="00B53C97" w:rsidRDefault="005F7383" w:rsidP="005F7383">
      <w:pPr>
        <w:pStyle w:val="Alineazaodstavkom"/>
        <w:numPr>
          <w:ilvl w:val="0"/>
          <w:numId w:val="0"/>
        </w:numPr>
        <w:spacing w:line="260" w:lineRule="atLeast"/>
        <w:rPr>
          <w:b/>
          <w:i/>
          <w:sz w:val="20"/>
          <w:szCs w:val="20"/>
        </w:rPr>
      </w:pPr>
    </w:p>
    <w:p w14:paraId="25A8706C" w14:textId="77777777" w:rsidR="005F7383" w:rsidRDefault="005F7383" w:rsidP="005F7383">
      <w:pPr>
        <w:pStyle w:val="Alineazaodstavkom"/>
        <w:numPr>
          <w:ilvl w:val="0"/>
          <w:numId w:val="0"/>
        </w:numPr>
        <w:spacing w:line="260" w:lineRule="atLeast"/>
        <w:rPr>
          <w:sz w:val="20"/>
          <w:szCs w:val="20"/>
        </w:rPr>
      </w:pPr>
    </w:p>
    <w:p w14:paraId="4560DD61" w14:textId="77777777" w:rsidR="00D52C3E" w:rsidRPr="00B53C97" w:rsidRDefault="00D52C3E" w:rsidP="005F7383">
      <w:pPr>
        <w:pStyle w:val="Alineazaodstavkom"/>
        <w:numPr>
          <w:ilvl w:val="0"/>
          <w:numId w:val="0"/>
        </w:numPr>
        <w:spacing w:line="260" w:lineRule="atLeast"/>
        <w:rPr>
          <w:b/>
          <w:i/>
          <w:sz w:val="20"/>
          <w:szCs w:val="20"/>
        </w:rPr>
      </w:pPr>
    </w:p>
    <w:p w14:paraId="49EDA16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obveznosti za druga javna finančna sredstva:</w:t>
      </w:r>
    </w:p>
    <w:p w14:paraId="3C558871" w14:textId="77777777" w:rsidR="005F7383" w:rsidRPr="00B53C97" w:rsidRDefault="005F7383" w:rsidP="005F7383">
      <w:pPr>
        <w:pStyle w:val="Alineazaodstavkom"/>
        <w:numPr>
          <w:ilvl w:val="0"/>
          <w:numId w:val="0"/>
        </w:numPr>
        <w:spacing w:line="260" w:lineRule="atLeast"/>
        <w:rPr>
          <w:b/>
          <w:i/>
          <w:sz w:val="20"/>
          <w:szCs w:val="20"/>
        </w:rPr>
      </w:pPr>
    </w:p>
    <w:p w14:paraId="5CDEB0E5" w14:textId="77777777" w:rsidR="005F7383" w:rsidRDefault="005F7383" w:rsidP="005F7383">
      <w:pPr>
        <w:pStyle w:val="Alineazaodstavkom"/>
        <w:numPr>
          <w:ilvl w:val="0"/>
          <w:numId w:val="0"/>
        </w:numPr>
        <w:spacing w:line="260" w:lineRule="atLeast"/>
        <w:rPr>
          <w:sz w:val="20"/>
          <w:szCs w:val="20"/>
        </w:rPr>
      </w:pPr>
    </w:p>
    <w:p w14:paraId="652D3E73" w14:textId="77777777" w:rsidR="00D52C3E" w:rsidRPr="00B53C97" w:rsidRDefault="00D52C3E" w:rsidP="005F7383">
      <w:pPr>
        <w:pStyle w:val="Alineazaodstavkom"/>
        <w:numPr>
          <w:ilvl w:val="0"/>
          <w:numId w:val="0"/>
        </w:numPr>
        <w:spacing w:line="260" w:lineRule="atLeast"/>
        <w:rPr>
          <w:b/>
          <w:i/>
          <w:sz w:val="20"/>
          <w:szCs w:val="20"/>
        </w:rPr>
      </w:pPr>
    </w:p>
    <w:p w14:paraId="2209A929" w14:textId="75C720F0" w:rsidR="005F7383" w:rsidRPr="004D0730" w:rsidRDefault="005F7383" w:rsidP="004D0730">
      <w:pPr>
        <w:pStyle w:val="Alineazaodstavkom"/>
        <w:numPr>
          <w:ilvl w:val="0"/>
          <w:numId w:val="3"/>
        </w:numPr>
        <w:spacing w:line="260" w:lineRule="atLeast"/>
        <w:ind w:left="709" w:hanging="284"/>
        <w:rPr>
          <w:b/>
          <w:i/>
          <w:sz w:val="20"/>
          <w:szCs w:val="20"/>
        </w:rPr>
      </w:pPr>
      <w:r w:rsidRPr="00B53C97">
        <w:rPr>
          <w:b/>
          <w:i/>
          <w:sz w:val="20"/>
          <w:szCs w:val="20"/>
        </w:rPr>
        <w:t>predvideni prihranki za državni proračun in druga javna finančna sredstva:</w:t>
      </w:r>
    </w:p>
    <w:p w14:paraId="33B3C544" w14:textId="77777777" w:rsidR="005F7383" w:rsidRDefault="005F7383" w:rsidP="005F7383">
      <w:pPr>
        <w:pStyle w:val="Alineazaodstavkom"/>
        <w:numPr>
          <w:ilvl w:val="0"/>
          <w:numId w:val="0"/>
        </w:numPr>
        <w:spacing w:line="260" w:lineRule="atLeast"/>
        <w:rPr>
          <w:sz w:val="20"/>
          <w:szCs w:val="20"/>
        </w:rPr>
      </w:pPr>
    </w:p>
    <w:p w14:paraId="0AFC4EB4" w14:textId="77777777" w:rsidR="00D52C3E" w:rsidRDefault="00D52C3E" w:rsidP="005F7383">
      <w:pPr>
        <w:pStyle w:val="Alineazaodstavkom"/>
        <w:numPr>
          <w:ilvl w:val="0"/>
          <w:numId w:val="0"/>
        </w:numPr>
        <w:spacing w:line="260" w:lineRule="atLeast"/>
        <w:rPr>
          <w:sz w:val="20"/>
          <w:szCs w:val="20"/>
        </w:rPr>
      </w:pPr>
    </w:p>
    <w:p w14:paraId="75D4390A" w14:textId="77777777" w:rsidR="00D52C3E" w:rsidRPr="00B53C97" w:rsidRDefault="00D52C3E" w:rsidP="005F7383">
      <w:pPr>
        <w:pStyle w:val="Alineazaodstavkom"/>
        <w:numPr>
          <w:ilvl w:val="0"/>
          <w:numId w:val="0"/>
        </w:numPr>
        <w:spacing w:line="260" w:lineRule="atLeast"/>
        <w:rPr>
          <w:b/>
          <w:i/>
          <w:sz w:val="20"/>
          <w:szCs w:val="20"/>
        </w:rPr>
      </w:pPr>
    </w:p>
    <w:p w14:paraId="12A389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sredstva bodo zagotovljena z zadolževanjem (poroštva):</w:t>
      </w:r>
    </w:p>
    <w:p w14:paraId="26D594BA" w14:textId="77777777" w:rsidR="005F7383" w:rsidRPr="00B53C97" w:rsidRDefault="005F7383" w:rsidP="005F7383">
      <w:pPr>
        <w:pStyle w:val="Alineazaodstavkom"/>
        <w:numPr>
          <w:ilvl w:val="0"/>
          <w:numId w:val="0"/>
        </w:numPr>
        <w:spacing w:line="260" w:lineRule="atLeast"/>
        <w:rPr>
          <w:b/>
          <w:i/>
          <w:sz w:val="20"/>
          <w:szCs w:val="20"/>
        </w:rPr>
      </w:pPr>
    </w:p>
    <w:p w14:paraId="6AB75EB0"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potrebno zadolževanje.</w:t>
      </w:r>
    </w:p>
    <w:p w14:paraId="17B86BD8" w14:textId="77777777" w:rsidR="005F7383" w:rsidRPr="00B53C97" w:rsidRDefault="005F7383" w:rsidP="005F7383">
      <w:pPr>
        <w:pStyle w:val="Alineazaodstavkom"/>
        <w:numPr>
          <w:ilvl w:val="0"/>
          <w:numId w:val="0"/>
        </w:numPr>
        <w:spacing w:line="260" w:lineRule="atLeast"/>
        <w:rPr>
          <w:b/>
          <w:i/>
          <w:sz w:val="20"/>
          <w:szCs w:val="20"/>
        </w:rPr>
      </w:pPr>
    </w:p>
    <w:p w14:paraId="190DF22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v naslednjem proračunskem obdobju bodo sredstva zagotovljena:</w:t>
      </w:r>
    </w:p>
    <w:p w14:paraId="470F4384" w14:textId="77777777" w:rsidR="005F7383" w:rsidRPr="00B53C97" w:rsidRDefault="005F7383" w:rsidP="005F7383">
      <w:pPr>
        <w:pStyle w:val="Alineazatoko"/>
        <w:tabs>
          <w:tab w:val="clear" w:pos="720"/>
        </w:tabs>
        <w:spacing w:line="260" w:lineRule="atLeast"/>
        <w:rPr>
          <w:b/>
          <w:iCs/>
          <w:sz w:val="20"/>
          <w:szCs w:val="20"/>
        </w:rPr>
      </w:pPr>
    </w:p>
    <w:p w14:paraId="5BEB0392" w14:textId="77777777" w:rsidR="005F7383" w:rsidRDefault="005F7383" w:rsidP="005F7383">
      <w:pPr>
        <w:pStyle w:val="Alineazatoko"/>
        <w:tabs>
          <w:tab w:val="clear" w:pos="720"/>
        </w:tabs>
        <w:spacing w:line="260" w:lineRule="atLeast"/>
        <w:rPr>
          <w:b/>
          <w:iCs/>
          <w:sz w:val="20"/>
          <w:szCs w:val="20"/>
        </w:rPr>
      </w:pPr>
    </w:p>
    <w:p w14:paraId="61F4D82C" w14:textId="77777777" w:rsidR="005F7383" w:rsidRPr="00B53C97" w:rsidRDefault="005F7383" w:rsidP="005F7383">
      <w:pPr>
        <w:pStyle w:val="Alineazatoko"/>
        <w:tabs>
          <w:tab w:val="clear" w:pos="720"/>
        </w:tabs>
        <w:spacing w:line="260" w:lineRule="atLeast"/>
        <w:rPr>
          <w:b/>
          <w:iCs/>
          <w:sz w:val="20"/>
          <w:szCs w:val="20"/>
        </w:rPr>
      </w:pPr>
    </w:p>
    <w:p w14:paraId="0915EB8D" w14:textId="77777777" w:rsidR="005F7383" w:rsidRPr="00B53C97" w:rsidRDefault="005F7383" w:rsidP="005F7383">
      <w:pPr>
        <w:pStyle w:val="Oddelek"/>
        <w:numPr>
          <w:ilvl w:val="0"/>
          <w:numId w:val="0"/>
        </w:numPr>
        <w:spacing w:before="0" w:after="0" w:line="260" w:lineRule="atLeast"/>
        <w:jc w:val="both"/>
        <w:rPr>
          <w:sz w:val="20"/>
          <w:szCs w:val="20"/>
        </w:rPr>
      </w:pPr>
      <w:r w:rsidRPr="00B53C97">
        <w:rPr>
          <w:sz w:val="20"/>
          <w:szCs w:val="20"/>
        </w:rPr>
        <w:t>4. NAVEDBA, DA SO SREDSTVA ZA IZVAJANJE ZAKONA V DRŽAVNEM PRORAČUNU ZAGOTOVLJENA, ČE PREDLOG ZAKONA PREDVIDEVA PORABO PRORAČUNSKIH SREDSTEV V OBDOBJU, ZA KATERO JE BIL DRŽAVNI PRORAČUN ŽE SPREJET</w:t>
      </w:r>
    </w:p>
    <w:p w14:paraId="28FA325A" w14:textId="77777777" w:rsidR="005F7383" w:rsidRPr="00B53C97" w:rsidRDefault="005F7383" w:rsidP="005F7383">
      <w:pPr>
        <w:pStyle w:val="Alineazatoko"/>
        <w:tabs>
          <w:tab w:val="clear" w:pos="720"/>
        </w:tabs>
        <w:spacing w:line="260" w:lineRule="atLeast"/>
        <w:ind w:left="0"/>
        <w:rPr>
          <w:b/>
          <w:iCs/>
          <w:sz w:val="20"/>
          <w:szCs w:val="20"/>
        </w:rPr>
      </w:pPr>
    </w:p>
    <w:p w14:paraId="216A6E07" w14:textId="6DACF24B" w:rsidR="005F7383" w:rsidRPr="00B53C97" w:rsidRDefault="00765A6E" w:rsidP="005F7383">
      <w:pPr>
        <w:pStyle w:val="Alineazaodstavkom"/>
        <w:numPr>
          <w:ilvl w:val="0"/>
          <w:numId w:val="0"/>
        </w:numPr>
        <w:spacing w:line="260" w:lineRule="atLeast"/>
        <w:rPr>
          <w:sz w:val="20"/>
          <w:szCs w:val="20"/>
        </w:rPr>
      </w:pPr>
      <w:r>
        <w:rPr>
          <w:sz w:val="20"/>
          <w:szCs w:val="20"/>
        </w:rPr>
        <w:t xml:space="preserve">Sredstva za izvajanje zakona </w:t>
      </w:r>
      <w:r w:rsidR="005F7383" w:rsidRPr="00B53C97">
        <w:rPr>
          <w:sz w:val="20"/>
          <w:szCs w:val="20"/>
        </w:rPr>
        <w:t>v obdobju, za katero je bil proračun že sprejet</w:t>
      </w:r>
      <w:r>
        <w:rPr>
          <w:sz w:val="20"/>
          <w:szCs w:val="20"/>
        </w:rPr>
        <w:t>, so zagotovljena</w:t>
      </w:r>
      <w:r w:rsidR="00105F4A">
        <w:rPr>
          <w:sz w:val="20"/>
          <w:szCs w:val="20"/>
        </w:rPr>
        <w:t xml:space="preserve"> </w:t>
      </w:r>
      <w:r w:rsidR="00105F4A" w:rsidRPr="00105F4A">
        <w:rPr>
          <w:bCs/>
          <w:sz w:val="20"/>
          <w:szCs w:val="20"/>
        </w:rPr>
        <w:t>na proračunskih postavkah Ministrstva za pravosodje</w:t>
      </w:r>
      <w:r>
        <w:rPr>
          <w:sz w:val="20"/>
          <w:szCs w:val="20"/>
        </w:rPr>
        <w:t>.</w:t>
      </w:r>
    </w:p>
    <w:p w14:paraId="0B0BD963" w14:textId="77777777" w:rsidR="005F7383" w:rsidRDefault="005F7383" w:rsidP="005F7383">
      <w:pPr>
        <w:pStyle w:val="Alineazatoko"/>
        <w:tabs>
          <w:tab w:val="clear" w:pos="720"/>
        </w:tabs>
        <w:spacing w:line="260" w:lineRule="atLeast"/>
        <w:ind w:left="0"/>
        <w:rPr>
          <w:b/>
          <w:iCs/>
          <w:sz w:val="20"/>
          <w:szCs w:val="20"/>
        </w:rPr>
      </w:pPr>
    </w:p>
    <w:p w14:paraId="609F7272" w14:textId="77777777" w:rsidR="005F7383" w:rsidRPr="00B53C97" w:rsidRDefault="005F7383" w:rsidP="005F7383">
      <w:pPr>
        <w:pStyle w:val="Alineazatoko"/>
        <w:tabs>
          <w:tab w:val="clear" w:pos="720"/>
        </w:tabs>
        <w:spacing w:line="260" w:lineRule="atLeast"/>
        <w:ind w:left="0"/>
        <w:rPr>
          <w:b/>
          <w:iCs/>
          <w:sz w:val="20"/>
          <w:szCs w:val="20"/>
        </w:rPr>
      </w:pPr>
    </w:p>
    <w:p w14:paraId="5FF66431" w14:textId="77777777" w:rsidR="005F7383" w:rsidRPr="00FB1A43" w:rsidRDefault="005F7383" w:rsidP="005F7383">
      <w:pPr>
        <w:pStyle w:val="Alineazatoko"/>
        <w:tabs>
          <w:tab w:val="clear" w:pos="720"/>
        </w:tabs>
        <w:spacing w:line="260" w:lineRule="atLeast"/>
        <w:rPr>
          <w:b/>
          <w:bCs/>
          <w:sz w:val="20"/>
          <w:szCs w:val="20"/>
        </w:rPr>
      </w:pPr>
      <w:r w:rsidRPr="00FB1A43">
        <w:rPr>
          <w:b/>
          <w:bCs/>
          <w:sz w:val="20"/>
          <w:szCs w:val="20"/>
        </w:rPr>
        <w:t>5. PRIKAZ UREDITVE V DRUGIH PRAVNIH SISTEMIH IN PRILAGOJENOSTI PREDLAGANE</w:t>
      </w:r>
    </w:p>
    <w:p w14:paraId="4ECD01F2" w14:textId="1EFE5D0A" w:rsidR="005F7383" w:rsidRPr="00B44A6B" w:rsidRDefault="005F7383" w:rsidP="00B44A6B">
      <w:pPr>
        <w:pStyle w:val="Alineazatoko"/>
        <w:tabs>
          <w:tab w:val="clear" w:pos="720"/>
        </w:tabs>
        <w:spacing w:line="260" w:lineRule="atLeast"/>
        <w:rPr>
          <w:b/>
          <w:bCs/>
          <w:i/>
          <w:iCs/>
          <w:sz w:val="20"/>
          <w:szCs w:val="20"/>
        </w:rPr>
      </w:pPr>
      <w:r w:rsidRPr="00FB1A43">
        <w:rPr>
          <w:b/>
          <w:bCs/>
          <w:sz w:val="20"/>
          <w:szCs w:val="20"/>
        </w:rPr>
        <w:t>UREDITVE PRAVU EVROPSKE UNIJE</w:t>
      </w:r>
      <w:r w:rsidR="00221231">
        <w:rPr>
          <w:b/>
          <w:bCs/>
          <w:sz w:val="20"/>
          <w:szCs w:val="20"/>
        </w:rPr>
        <w:t xml:space="preserve"> </w:t>
      </w:r>
    </w:p>
    <w:p w14:paraId="29D07F7A" w14:textId="77777777" w:rsidR="005F7383" w:rsidRPr="000A6A4E" w:rsidRDefault="005F7383" w:rsidP="005F7383">
      <w:pPr>
        <w:pStyle w:val="Alineazaodstavkom"/>
        <w:numPr>
          <w:ilvl w:val="0"/>
          <w:numId w:val="3"/>
        </w:numPr>
        <w:spacing w:line="260" w:lineRule="atLeast"/>
        <w:ind w:left="709" w:hanging="284"/>
        <w:rPr>
          <w:b/>
          <w:sz w:val="20"/>
          <w:szCs w:val="20"/>
        </w:rPr>
      </w:pPr>
      <w:r w:rsidRPr="000A6A4E">
        <w:rPr>
          <w:b/>
          <w:sz w:val="20"/>
          <w:szCs w:val="20"/>
        </w:rPr>
        <w:t>prikaz ureditve v pravnem redu EU:</w:t>
      </w:r>
    </w:p>
    <w:p w14:paraId="6A211361" w14:textId="77777777" w:rsidR="00B536D2" w:rsidRDefault="00B536D2" w:rsidP="00E91B26">
      <w:pPr>
        <w:pStyle w:val="Alineazaodstavkom"/>
        <w:numPr>
          <w:ilvl w:val="0"/>
          <w:numId w:val="0"/>
        </w:numPr>
        <w:spacing w:line="260" w:lineRule="atLeast"/>
        <w:rPr>
          <w:sz w:val="20"/>
          <w:szCs w:val="20"/>
        </w:rPr>
      </w:pPr>
      <w:bookmarkStart w:id="8" w:name="_Hlk213220966"/>
    </w:p>
    <w:p w14:paraId="5707E579" w14:textId="767B0FFB" w:rsidR="00BB4732" w:rsidRDefault="00BB4732" w:rsidP="00E91B26">
      <w:pPr>
        <w:pStyle w:val="Alineazaodstavkom"/>
        <w:numPr>
          <w:ilvl w:val="0"/>
          <w:numId w:val="0"/>
        </w:numPr>
        <w:spacing w:line="260" w:lineRule="atLeast"/>
        <w:rPr>
          <w:sz w:val="20"/>
          <w:szCs w:val="20"/>
        </w:rPr>
      </w:pPr>
      <w:r>
        <w:rPr>
          <w:sz w:val="20"/>
          <w:szCs w:val="20"/>
        </w:rPr>
        <w:t>P</w:t>
      </w:r>
      <w:r w:rsidRPr="00BB4732">
        <w:rPr>
          <w:sz w:val="20"/>
          <w:szCs w:val="20"/>
        </w:rPr>
        <w:t>redlog zakon</w:t>
      </w:r>
      <w:r>
        <w:rPr>
          <w:sz w:val="20"/>
          <w:szCs w:val="20"/>
        </w:rPr>
        <w:t>a</w:t>
      </w:r>
      <w:r w:rsidRPr="00BB4732">
        <w:rPr>
          <w:sz w:val="20"/>
          <w:szCs w:val="20"/>
        </w:rPr>
        <w:t xml:space="preserve"> ni predmet usklajevanja s pravnim redom EU.</w:t>
      </w:r>
    </w:p>
    <w:bookmarkEnd w:id="8"/>
    <w:p w14:paraId="689D8A98" w14:textId="77777777" w:rsidR="005F7383" w:rsidRPr="000A6A4E" w:rsidRDefault="005F7383" w:rsidP="00476DBB">
      <w:pPr>
        <w:pStyle w:val="Alineazatoko"/>
        <w:tabs>
          <w:tab w:val="clear" w:pos="720"/>
        </w:tabs>
        <w:spacing w:line="260" w:lineRule="exact"/>
        <w:ind w:left="0" w:firstLine="0"/>
        <w:rPr>
          <w:bCs/>
          <w:iCs/>
          <w:sz w:val="20"/>
          <w:szCs w:val="20"/>
        </w:rPr>
      </w:pPr>
    </w:p>
    <w:p w14:paraId="7EDAE080" w14:textId="77777777" w:rsidR="005F7383" w:rsidRPr="000F201A" w:rsidRDefault="005F7383" w:rsidP="005F7383">
      <w:pPr>
        <w:pStyle w:val="Alineazaodstavkom"/>
        <w:numPr>
          <w:ilvl w:val="0"/>
          <w:numId w:val="3"/>
        </w:numPr>
        <w:spacing w:line="260" w:lineRule="exact"/>
        <w:ind w:left="709" w:hanging="284"/>
        <w:rPr>
          <w:b/>
          <w:sz w:val="20"/>
          <w:szCs w:val="20"/>
        </w:rPr>
      </w:pPr>
      <w:r w:rsidRPr="000F201A">
        <w:rPr>
          <w:b/>
          <w:sz w:val="20"/>
          <w:szCs w:val="20"/>
        </w:rPr>
        <w:t>prikaz ureditve v najmanj treh pravnih sistemih držav članic EU:</w:t>
      </w:r>
    </w:p>
    <w:p w14:paraId="274D9FC0" w14:textId="77777777" w:rsidR="00EC7C62" w:rsidRDefault="00EC7C62" w:rsidP="00986FBE">
      <w:pPr>
        <w:rPr>
          <w:rFonts w:cs="Arial"/>
          <w:b/>
          <w:u w:val="single"/>
        </w:rPr>
      </w:pPr>
    </w:p>
    <w:p w14:paraId="1AD7EBFA" w14:textId="6AC52FE0" w:rsidR="0078737B" w:rsidRPr="008475B6" w:rsidRDefault="006D5661" w:rsidP="008475B6">
      <w:pPr>
        <w:ind w:left="425"/>
        <w:jc w:val="both"/>
        <w:rPr>
          <w:rFonts w:cs="Arial"/>
          <w:b/>
        </w:rPr>
      </w:pPr>
      <w:r w:rsidRPr="008475B6">
        <w:rPr>
          <w:rFonts w:cs="Arial"/>
          <w:b/>
        </w:rPr>
        <w:t xml:space="preserve">I. </w:t>
      </w:r>
      <w:r w:rsidR="0078737B" w:rsidRPr="008475B6">
        <w:rPr>
          <w:rFonts w:cs="Arial"/>
          <w:b/>
        </w:rPr>
        <w:t>Splošno:</w:t>
      </w:r>
    </w:p>
    <w:p w14:paraId="78FC24F1" w14:textId="77777777" w:rsidR="0078737B" w:rsidRDefault="0078737B" w:rsidP="00E427A5">
      <w:pPr>
        <w:jc w:val="both"/>
        <w:rPr>
          <w:rFonts w:cs="Arial"/>
          <w:b/>
          <w:u w:val="single"/>
        </w:rPr>
      </w:pPr>
    </w:p>
    <w:p w14:paraId="60141A17" w14:textId="77777777" w:rsidR="00826146" w:rsidRDefault="00826146" w:rsidP="00826146">
      <w:pPr>
        <w:rPr>
          <w:rFonts w:cs="Arial"/>
          <w:b/>
          <w:u w:val="single"/>
        </w:rPr>
      </w:pPr>
      <w:r w:rsidRPr="00FE58B2">
        <w:rPr>
          <w:rFonts w:cs="Arial"/>
          <w:b/>
          <w:u w:val="single"/>
        </w:rPr>
        <w:t>Nemčija</w:t>
      </w:r>
      <w:r>
        <w:rPr>
          <w:rStyle w:val="Sprotnaopomba-sklic"/>
          <w:rFonts w:cs="Arial"/>
          <w:b/>
          <w:u w:val="single"/>
        </w:rPr>
        <w:footnoteReference w:id="55"/>
      </w:r>
    </w:p>
    <w:p w14:paraId="7E39D3D8" w14:textId="77777777" w:rsidR="00826146" w:rsidRDefault="00826146" w:rsidP="00826146">
      <w:pPr>
        <w:rPr>
          <w:rFonts w:cs="Arial"/>
          <w:b/>
          <w:u w:val="single"/>
        </w:rPr>
      </w:pPr>
    </w:p>
    <w:p w14:paraId="0B811077" w14:textId="77777777" w:rsidR="00826146" w:rsidRDefault="00826146" w:rsidP="008475B6">
      <w:pPr>
        <w:spacing w:line="276" w:lineRule="auto"/>
        <w:jc w:val="both"/>
        <w:rPr>
          <w:rFonts w:cs="Arial"/>
        </w:rPr>
      </w:pPr>
      <w:r w:rsidRPr="00FE58B2">
        <w:rPr>
          <w:rFonts w:cs="Arial"/>
        </w:rPr>
        <w:t xml:space="preserve">Nemški kazenski sistem je značilen predstavnik zaščitniškega modela obravnavanja mladoletnikov. V ospredje so postavljene otrokove pravice, medtem ko jo kaznovalni namen potisnjen v ozadje. Interes otroka in paternalistični pristop sta se uveljavila v vseh fazah kazenskega postopka. Delinkventna dejanja mladoletnikov so povezana z neprimernimi </w:t>
      </w:r>
      <w:r w:rsidRPr="00FE58B2">
        <w:rPr>
          <w:rFonts w:cs="Arial"/>
        </w:rPr>
        <w:lastRenderedPageBreak/>
        <w:t>družinskimi in socialnimi razmerami. Država v obliki svojih intervencij teži k zmanjševanju vzrokov odklonskih dejanj in ne h kaznovanju.</w:t>
      </w:r>
    </w:p>
    <w:p w14:paraId="7161569B" w14:textId="77777777" w:rsidR="00826146" w:rsidRPr="00FE58B2" w:rsidRDefault="00826146" w:rsidP="008475B6">
      <w:pPr>
        <w:spacing w:line="276" w:lineRule="auto"/>
        <w:jc w:val="both"/>
        <w:rPr>
          <w:rFonts w:cs="Arial"/>
        </w:rPr>
      </w:pPr>
    </w:p>
    <w:p w14:paraId="3E446D0C" w14:textId="77777777" w:rsidR="00826146" w:rsidRDefault="00826146" w:rsidP="008475B6">
      <w:pPr>
        <w:spacing w:line="276" w:lineRule="auto"/>
        <w:jc w:val="both"/>
        <w:rPr>
          <w:rFonts w:cs="Arial"/>
        </w:rPr>
      </w:pPr>
      <w:r w:rsidRPr="00FE58B2">
        <w:rPr>
          <w:rFonts w:cs="Arial"/>
        </w:rPr>
        <w:t>V okviru mladoletniškega kazenskega zakona »JGG – Jugendgerichtsgesetz« in mladoletniškega socialnega zakona »JWG – Jugendwohlfahrtsgesetz«, ki se je kasneje moderniziral in preimenoval v »Kinder und Jugendhilfegesetz« ima Nemčija dualističen pristop k obravnavanju mladoletnikov. Gre za prepleten, koherenten sistem formalnih in neformalnih ukrepov. V skladu z zaščitniškim modelom delujejo v mladoletniškem kazenskem sistemu specializiran sodniki za mladoletnike in specializirani tožilci za mladoletnike, ki s svojo strokovnostjo in posebno usposobljenostjo skrbijo za učinkovito obravnavanje mladoletnikov. Postopki obravnavanja so za javnost zaprti, saj je zaščita mladoletnikovih pravic in izogibanje stigmatizaciji bistvo zaščitniškega sistema.</w:t>
      </w:r>
    </w:p>
    <w:p w14:paraId="62183F32" w14:textId="77777777" w:rsidR="00826146" w:rsidRPr="00FE58B2" w:rsidRDefault="00826146" w:rsidP="008475B6">
      <w:pPr>
        <w:spacing w:line="276" w:lineRule="auto"/>
        <w:jc w:val="both"/>
        <w:rPr>
          <w:rFonts w:cs="Arial"/>
        </w:rPr>
      </w:pPr>
    </w:p>
    <w:p w14:paraId="573D5933" w14:textId="77777777" w:rsidR="00826146" w:rsidRPr="00FE58B2" w:rsidRDefault="00826146" w:rsidP="008475B6">
      <w:pPr>
        <w:spacing w:line="276" w:lineRule="auto"/>
        <w:jc w:val="both"/>
        <w:rPr>
          <w:rFonts w:cs="Arial"/>
        </w:rPr>
      </w:pPr>
      <w:r w:rsidRPr="00FE58B2">
        <w:rPr>
          <w:rFonts w:cs="Arial"/>
        </w:rPr>
        <w:t>V primeru storitve kaznivih dejanj se uporablja kazenski zakonik za mladoletnike (JGG), katerega uporaba temelji na načelu sorazmernosti in »minimalni intervenciji«, kar pomeni, da se najtežji ukrepi (pripor, zapor, itd.) uporabljajo samo v najhujših primerih in po načelu sorazmernosti. Kazen zapora se uporablja kot zadnje sredstvo (»</w:t>
      </w:r>
      <w:r w:rsidRPr="0024220C">
        <w:rPr>
          <w:rFonts w:cs="Arial"/>
          <w:i/>
          <w:iCs/>
        </w:rPr>
        <w:t>ultima ratio</w:t>
      </w:r>
      <w:r w:rsidRPr="00FE58B2">
        <w:rPr>
          <w:rFonts w:cs="Arial"/>
        </w:rPr>
        <w:t>«). Poudarek je dan ukrepom odvračanja in drugim alternativam, institucionaliziranje v zavodih pa naj bi bilo enako kot kazen zadnje sredstvo za doseganje ciljev resocializacije. JGG je na podlagi zaščitniškega modela uvedel nove oblike skupnostnih ukrepov: socialne treninge, mediacijo, opozorilo, delo v korist skupnosti, globo, institucionaliziranje od enega do dveh tednov v posebnih mladoletniških prevzgojnih domovih, itd. Med nove oblike skupnostnih sankcij sodi tudi tako imenovani »družbeni nalog oziroma naročilo«, s čimer je želel zakonodajalec preprečiti pavšalno obravnavanje mladoletniških primerov s strani organov socialnega varstva. Mladoletniški zapor se izreka samo v primerih, ko z izobraževanjem in vzgojnimi ukrepi ni bilo mogoče doseči svojega namena, Mladoletnikom (14-17 let) se lahko izreče kazen zapora od šest mesecev do pet let, v primeru hujših kaznivih dejanj, za katere je predpisana kazen nad 10 let zapora, pa je maksimalna kazen zapora 10 let. Tudi za mlajše polnoletnike (18-20 let) je maksimalna kazen zapora 10 let.</w:t>
      </w:r>
    </w:p>
    <w:p w14:paraId="627C8DF7" w14:textId="77777777" w:rsidR="0078737B" w:rsidRDefault="0078737B" w:rsidP="008475B6">
      <w:pPr>
        <w:spacing w:line="276" w:lineRule="auto"/>
        <w:jc w:val="both"/>
        <w:rPr>
          <w:rFonts w:cs="Arial"/>
          <w:b/>
          <w:u w:val="single"/>
        </w:rPr>
      </w:pPr>
    </w:p>
    <w:p w14:paraId="3CD6BE9E" w14:textId="14E8C706" w:rsidR="00403F8B" w:rsidRDefault="00403F8B" w:rsidP="00E427A5">
      <w:pPr>
        <w:jc w:val="both"/>
        <w:rPr>
          <w:rFonts w:cs="Arial"/>
          <w:b/>
          <w:u w:val="single"/>
        </w:rPr>
      </w:pPr>
      <w:r>
        <w:rPr>
          <w:rFonts w:cs="Arial"/>
          <w:b/>
          <w:u w:val="single"/>
        </w:rPr>
        <w:t>Poljska:</w:t>
      </w:r>
    </w:p>
    <w:p w14:paraId="36BD78D0" w14:textId="77777777" w:rsidR="00403F8B" w:rsidRDefault="00403F8B" w:rsidP="00E427A5">
      <w:pPr>
        <w:jc w:val="both"/>
        <w:rPr>
          <w:rFonts w:cs="Arial"/>
          <w:b/>
          <w:u w:val="single"/>
        </w:rPr>
      </w:pPr>
    </w:p>
    <w:p w14:paraId="6EEA6CE0" w14:textId="77777777" w:rsidR="00826146" w:rsidRDefault="00826146" w:rsidP="008475B6">
      <w:pPr>
        <w:spacing w:line="276" w:lineRule="auto"/>
        <w:jc w:val="both"/>
        <w:rPr>
          <w:rFonts w:cs="Arial"/>
        </w:rPr>
      </w:pPr>
      <w:r w:rsidRPr="00FE58B2">
        <w:rPr>
          <w:rFonts w:cs="Arial"/>
        </w:rPr>
        <w:t xml:space="preserve">Na Poljskem se je zaščitniški model obravnavanja mladoletnih storilcev kaznivih dejanj uveljavljal postopoma. Poudarek ukrepov je na izobraževanju in prevzgoji mladih prestopnikov. Leta 1982 je bil na podlagi paternalističnega zaščitniškega modela sprejet Mladoletniški zakon »Juvenile Act (JP)«, katerega glavni namen je bil, da se z metodami in ukrepi poskrbi in zaščiti otroke, ki so zaradi zanemarjanja starševske vzgoje izvrševali protipravna dejanja. Zakon poleg ukrepov proti mladoletnim storilcem kaznivih dejanj zajema tudi druge oblike mladoletniških delinkventnih dejanj. V ospredje je postavljena otrokova korist in odgovornost družine za mladoletne prestopnike. Na podlagi sprejetega zakona in ideje zaščitniškega modela so na Poljskem ustanovili tudi posebna sodišča, imenovana »družinska sodišča«. </w:t>
      </w:r>
    </w:p>
    <w:p w14:paraId="325FB18E" w14:textId="77777777" w:rsidR="00826146" w:rsidRPr="00FE58B2" w:rsidRDefault="00826146" w:rsidP="008475B6">
      <w:pPr>
        <w:spacing w:line="276" w:lineRule="auto"/>
        <w:jc w:val="both"/>
        <w:rPr>
          <w:rFonts w:cs="Arial"/>
        </w:rPr>
      </w:pPr>
    </w:p>
    <w:p w14:paraId="1C2B68E2" w14:textId="77777777" w:rsidR="00826146" w:rsidRDefault="00826146" w:rsidP="008475B6">
      <w:pPr>
        <w:spacing w:line="276" w:lineRule="auto"/>
        <w:jc w:val="both"/>
        <w:rPr>
          <w:rFonts w:cs="Arial"/>
        </w:rPr>
      </w:pPr>
      <w:r w:rsidRPr="00FE58B2">
        <w:rPr>
          <w:rFonts w:cs="Arial"/>
        </w:rPr>
        <w:t>Odgovornost za kazniva dejanja je na Poljskem postavljena na 17 let. Osebe, ki dopolnijo 17 let, se po kazenskem zakonu štejejo za polnoletne, zato jih obravnavajo redna kazenska sodišča. »Družinska sodišča« pa so pristojna za obravnavo vseh mladoletnih storilcev kaznivih dejanj, kot tudi delinkventnih dejanj mladoletnikov, ki še niso dopolnili 17 let. Sodniki družinskih sodišč so podvrženi posebnim socialnim, psihološkim ter drugim potrebnim izobraževanjem z namenom omogočanja bolj strokovnega in učinkovitega dela z mladoletniki. V poljskem sistemu imajo sodišča centralno vlogo in imajo bistveno več pristojnosti od tožilca, katerega prisotnost v postopkih niti ni nujno obligatorna.</w:t>
      </w:r>
    </w:p>
    <w:p w14:paraId="486366D7" w14:textId="77777777" w:rsidR="00826146" w:rsidRPr="00FE58B2" w:rsidRDefault="00826146" w:rsidP="008475B6">
      <w:pPr>
        <w:spacing w:line="276" w:lineRule="auto"/>
        <w:jc w:val="both"/>
        <w:rPr>
          <w:rFonts w:cs="Arial"/>
        </w:rPr>
      </w:pPr>
    </w:p>
    <w:p w14:paraId="286D1D8C" w14:textId="77777777" w:rsidR="00826146" w:rsidRDefault="00826146" w:rsidP="008475B6">
      <w:pPr>
        <w:spacing w:line="276" w:lineRule="auto"/>
        <w:jc w:val="both"/>
        <w:rPr>
          <w:rFonts w:cs="Arial"/>
        </w:rPr>
      </w:pPr>
      <w:r w:rsidRPr="00FE58B2">
        <w:rPr>
          <w:rFonts w:cs="Arial"/>
        </w:rPr>
        <w:t xml:space="preserve">Glede sankcij poljski sistem pozna vzgojne, medicinske in prevzgojne ukrepe. Izobraževalni in medicinski ukrepi se uporabljajo za vse mladoletnike med 13 in 16 letom starosti, pod pogojem, </w:t>
      </w:r>
      <w:r w:rsidRPr="00FE58B2">
        <w:rPr>
          <w:rFonts w:cs="Arial"/>
        </w:rPr>
        <w:lastRenderedPageBreak/>
        <w:t>da so njihova dejanja le odklonske in ne kazenske narave. Prevzgojni ukrepi pa se uporabljajo za vse mladoletnike med 13 in 17 letom starosti, katerih storjena dejanja imajo znake kaznivega dejanja. Vzgojni ukrepi so: ukor, nadzorstvo staršev, opravičilo, delo v korist skupnosti, obiskovanje izobraževalne institucije, prepoved vožnje motornega vozila, oddaja v vzgojni dom, oddaja v rejništvo, namestitev v prevzgojne domove. Institucije, ki izvajajo takšne ukrepe, so financirane tako s strani države kot tudi zasebnih ustanov (cerkev, fundacije za pomoč otrokom, itd.). V izreku sodbe čas izvajanja medicinskih in vzgojnih ukrepov ni določen – izvajajo se dokler je to za mladoletnika potrebno. Kljub temu se z izvajanjem preneha z 18 letom starosti, razen v izjemnih primerih. Družinsko sodišče lahko ukrepe kadarkoli spremeni ali nadomesti z bolj primernim ukrepom.</w:t>
      </w:r>
    </w:p>
    <w:p w14:paraId="7D135CB9" w14:textId="77777777" w:rsidR="00826146" w:rsidRPr="00FE58B2" w:rsidRDefault="00826146" w:rsidP="008475B6">
      <w:pPr>
        <w:spacing w:line="276" w:lineRule="auto"/>
        <w:jc w:val="both"/>
        <w:rPr>
          <w:rFonts w:cs="Arial"/>
        </w:rPr>
      </w:pPr>
    </w:p>
    <w:p w14:paraId="6AD90F61" w14:textId="77777777" w:rsidR="00826146" w:rsidRDefault="00826146" w:rsidP="008475B6">
      <w:pPr>
        <w:spacing w:line="276" w:lineRule="auto"/>
        <w:jc w:val="both"/>
        <w:rPr>
          <w:rFonts w:cs="Arial"/>
        </w:rPr>
      </w:pPr>
      <w:r w:rsidRPr="00FE58B2">
        <w:rPr>
          <w:rFonts w:cs="Arial"/>
        </w:rPr>
        <w:t>Poljska nima posebnega zapora za mladoletnike, ima pa znotraj zaporov posebno prirejene oddelke za mladoletnike. Kazen zapora se izreka le kot »</w:t>
      </w:r>
      <w:r w:rsidRPr="0024220C">
        <w:rPr>
          <w:rFonts w:cs="Arial"/>
          <w:i/>
          <w:iCs/>
        </w:rPr>
        <w:t>ultima ratio</w:t>
      </w:r>
      <w:r w:rsidRPr="00FE58B2">
        <w:rPr>
          <w:rFonts w:cs="Arial"/>
        </w:rPr>
        <w:t>« in še to v primerih, ko z drugimi ukrepi ni bilo mogoče zagotoviti mladoletnikove rehabilitacije.</w:t>
      </w:r>
    </w:p>
    <w:p w14:paraId="242FE4EA" w14:textId="77777777" w:rsidR="00826146" w:rsidRPr="00FE58B2" w:rsidRDefault="00826146" w:rsidP="008475B6">
      <w:pPr>
        <w:spacing w:line="276" w:lineRule="auto"/>
        <w:jc w:val="both"/>
        <w:rPr>
          <w:rFonts w:cs="Arial"/>
        </w:rPr>
      </w:pPr>
    </w:p>
    <w:p w14:paraId="5C6DB568" w14:textId="77777777" w:rsidR="00826146" w:rsidRDefault="00826146" w:rsidP="008475B6">
      <w:pPr>
        <w:spacing w:line="276" w:lineRule="auto"/>
        <w:jc w:val="both"/>
        <w:rPr>
          <w:rFonts w:cs="Arial"/>
        </w:rPr>
      </w:pPr>
      <w:r w:rsidRPr="00FE58B2">
        <w:rPr>
          <w:rFonts w:cs="Arial"/>
        </w:rPr>
        <w:t>V primeru najhujših kaznivih dejanj lahko družinska sodišča obravnavo mladoletnikov prenesejo na redna kazenska sodišča za polnoletne. Pri tem je mladoletniku lahko izrečena največ dvo-tretjinska kazen, ki je predpisana za storjeno kaznivo dejanje. Edina omejitev, ki jo v teh primerih zakon pozna je, da mladoletnika pred rednim kazenskim sodiščem ni mogoče obsoditi na dosmrtno kazen zapora.</w:t>
      </w:r>
    </w:p>
    <w:p w14:paraId="73C12CF7" w14:textId="77777777" w:rsidR="0078737B" w:rsidRDefault="0078737B" w:rsidP="00E427A5">
      <w:pPr>
        <w:jc w:val="both"/>
        <w:rPr>
          <w:rFonts w:cs="Arial"/>
          <w:b/>
          <w:u w:val="single"/>
        </w:rPr>
      </w:pPr>
    </w:p>
    <w:p w14:paraId="1E574417" w14:textId="170A9A14" w:rsidR="00403F8B" w:rsidRDefault="00403F8B" w:rsidP="00E427A5">
      <w:pPr>
        <w:jc w:val="both"/>
        <w:rPr>
          <w:rFonts w:cs="Arial"/>
          <w:b/>
          <w:u w:val="single"/>
        </w:rPr>
      </w:pPr>
      <w:r>
        <w:rPr>
          <w:rFonts w:cs="Arial"/>
          <w:b/>
          <w:u w:val="single"/>
        </w:rPr>
        <w:t>Finska:</w:t>
      </w:r>
    </w:p>
    <w:p w14:paraId="22122216" w14:textId="77777777" w:rsidR="00403F8B" w:rsidRDefault="00403F8B" w:rsidP="00E427A5">
      <w:pPr>
        <w:jc w:val="both"/>
        <w:rPr>
          <w:rFonts w:cs="Arial"/>
          <w:b/>
          <w:u w:val="single"/>
        </w:rPr>
      </w:pPr>
    </w:p>
    <w:p w14:paraId="436051F8" w14:textId="77777777" w:rsidR="00403F8B" w:rsidRDefault="00403F8B" w:rsidP="008475B6">
      <w:pPr>
        <w:spacing w:line="276" w:lineRule="auto"/>
        <w:jc w:val="both"/>
        <w:rPr>
          <w:rFonts w:cs="Arial"/>
        </w:rPr>
      </w:pPr>
      <w:r w:rsidRPr="0061343F">
        <w:rPr>
          <w:rFonts w:cs="Arial"/>
        </w:rPr>
        <w:t>Obstajajo različne civilne organizacije, ki si prizadevajo za izboljšanje pravic otrok, ki so v stiku z zakonom. Pobude nevladnih organizacij (NVO) vključujejo usposabljanje za mediacijo za strokovnjake, ki delajo z otroki, in zagotavljanje pravnega svetovanja o zadevah s področja otroškega in družinskega prava občinskim socialnim službam in drugim organom, ki se ukvarjajo z otroškim pravosodjem. Seznam ustreznih nevladnih organizacij bo na voljo na zahtevo.</w:t>
      </w:r>
    </w:p>
    <w:p w14:paraId="613580D1" w14:textId="77777777" w:rsidR="00403F8B" w:rsidRDefault="00403F8B" w:rsidP="008475B6">
      <w:pPr>
        <w:spacing w:line="276" w:lineRule="auto"/>
        <w:jc w:val="both"/>
        <w:rPr>
          <w:rFonts w:cs="Arial"/>
        </w:rPr>
      </w:pPr>
    </w:p>
    <w:p w14:paraId="5C9BB714" w14:textId="77777777" w:rsidR="00403F8B" w:rsidRDefault="00403F8B" w:rsidP="008475B6">
      <w:pPr>
        <w:spacing w:line="276" w:lineRule="auto"/>
        <w:jc w:val="both"/>
        <w:rPr>
          <w:rFonts w:cs="Arial"/>
        </w:rPr>
      </w:pPr>
      <w:r w:rsidRPr="00FE58B2">
        <w:rPr>
          <w:rFonts w:cs="Arial"/>
        </w:rPr>
        <w:t xml:space="preserve">Na </w:t>
      </w:r>
      <w:r>
        <w:rPr>
          <w:rFonts w:cs="Arial"/>
        </w:rPr>
        <w:t>F</w:t>
      </w:r>
      <w:r w:rsidRPr="00FE58B2">
        <w:rPr>
          <w:rFonts w:cs="Arial"/>
        </w:rPr>
        <w:t>inskem kazenski postopek za mladoletnike temelji na sodelovanju šestih akterjev: policije, tožilstva, mediatorjev, probacijske službe, organov socialnega varstva in sodišč. Policija ima že v začetni fazi obravnavanja mladoletnikov pomembno vlogo, saj je v tesni povezavi z organi socialnega varstva. Njihova poglavitna vloga je predvsem obveščanje in seznanjanje centrov za socialno delo o vseh postopkih, v katere so vpleteni mladoletni prestopniki. Poleg splošnih pooblastil ima policija tudi možnost aktivnega sodelovanja pri napotitvi na mediacijo.</w:t>
      </w:r>
    </w:p>
    <w:p w14:paraId="5CCB5C58" w14:textId="77777777" w:rsidR="00403F8B" w:rsidRPr="00FE58B2" w:rsidRDefault="00403F8B" w:rsidP="008475B6">
      <w:pPr>
        <w:spacing w:line="276" w:lineRule="auto"/>
        <w:jc w:val="both"/>
        <w:rPr>
          <w:rFonts w:cs="Arial"/>
        </w:rPr>
      </w:pPr>
    </w:p>
    <w:p w14:paraId="00A29342" w14:textId="77777777" w:rsidR="00403F8B" w:rsidRDefault="00403F8B" w:rsidP="008475B6">
      <w:pPr>
        <w:spacing w:line="276" w:lineRule="auto"/>
        <w:jc w:val="both"/>
        <w:rPr>
          <w:rFonts w:cs="Arial"/>
        </w:rPr>
      </w:pPr>
      <w:r w:rsidRPr="00FE58B2">
        <w:rPr>
          <w:rFonts w:cs="Arial"/>
        </w:rPr>
        <w:t>Tožilstvo ima glede odločanja o uvedbi sodnega postopka diskrecijsko pravico. Posebej je poudarjeno načelo hitrosti postopka. Tožilec mora pred uvedbo obtožnega akta predhodno razmisliti o možnosti uporabe alternativnih ukrepov odvračanja (odstop od pregona in napotitev na mediacijo). Odstop od pregona opravi tožilec v svoji pisarn v obliki ustnega pogovora in ustnega opomina. Mediacija je ena izmed temeljnih oblik odvračanja od kazenskega pregona. Uspešna mediacija pa ne pomeni avtomatične izognitve kazenskemu postopku, saj je njegovo nadaljevanje odvisno tudi od teže storjenega dejanja. Glavni namen mediacije je predvsem prekinitev kriminalne kariere mladoletnika.</w:t>
      </w:r>
    </w:p>
    <w:p w14:paraId="77F8050B" w14:textId="77777777" w:rsidR="00403F8B" w:rsidRPr="00FE58B2" w:rsidRDefault="00403F8B" w:rsidP="008475B6">
      <w:pPr>
        <w:spacing w:line="276" w:lineRule="auto"/>
        <w:jc w:val="both"/>
        <w:rPr>
          <w:rFonts w:cs="Arial"/>
        </w:rPr>
      </w:pPr>
    </w:p>
    <w:p w14:paraId="3A6211CB" w14:textId="77777777" w:rsidR="00403F8B" w:rsidRDefault="00403F8B" w:rsidP="008475B6">
      <w:pPr>
        <w:spacing w:line="276" w:lineRule="auto"/>
        <w:jc w:val="both"/>
        <w:rPr>
          <w:rFonts w:cs="Arial"/>
        </w:rPr>
      </w:pPr>
      <w:r w:rsidRPr="00FE58B2">
        <w:rPr>
          <w:rFonts w:cs="Arial"/>
        </w:rPr>
        <w:t>Finska ima svojevrsten sistem sankcioniranja, v katerem so sankcije razdeljene glede na njihovo invazivnost (odstop od pregona, opomin, odložitev pregona, globa, pogojna kazen, zapor). Znotraj posamezne kategorije obstajajo določene alternative, ki so določene glede na povzročeno škodo, predhodno obsojenost, stopnjo krivde oz. prispevek h kaznivemu dejanju ipd. Za mladoletnike se uporabljajo določene prilagoditve sistema za polnoletnike.</w:t>
      </w:r>
    </w:p>
    <w:p w14:paraId="5F517E89" w14:textId="77777777" w:rsidR="00403F8B" w:rsidRPr="00FE58B2" w:rsidRDefault="00403F8B" w:rsidP="008475B6">
      <w:pPr>
        <w:spacing w:line="276" w:lineRule="auto"/>
        <w:jc w:val="both"/>
        <w:rPr>
          <w:rFonts w:cs="Arial"/>
        </w:rPr>
      </w:pPr>
    </w:p>
    <w:p w14:paraId="54703193" w14:textId="77777777" w:rsidR="00403F8B" w:rsidRDefault="00403F8B" w:rsidP="008475B6">
      <w:pPr>
        <w:spacing w:line="276" w:lineRule="auto"/>
        <w:jc w:val="both"/>
        <w:rPr>
          <w:rFonts w:cs="Arial"/>
        </w:rPr>
      </w:pPr>
      <w:r w:rsidRPr="00FE58B2">
        <w:rPr>
          <w:rFonts w:cs="Arial"/>
        </w:rPr>
        <w:lastRenderedPageBreak/>
        <w:t>Tožilstvo mora na podlagi načela legalitete zastopati vse primere, pri katerih bo mogoče na podlagi zadostnega števila dokazov, potrditi osumljenčevo krivdo. Za mladoletnike je strogost tega načela omehčana z možnostjo odstopa od pregona. Pogojna kazen se lahko naloži za dobo 2 let. Pogojna obsodba do 8 mesecev se lahko pretvori v delo v korist skupnosti (od 20 do 200 ur). Mladoletnim storilcem kaznivih dejanj se ne more izreči kazen dosmrtnega zapora. Finska nima posebnih zaporov z mladoletnike, ima pa znotraj zaporov posebne oddelke za mladoletnike, kjer se izvajajo posebni programi, ki so namenjeni pridobivanju raznovrstnih znanj ter spretnosti.</w:t>
      </w:r>
    </w:p>
    <w:p w14:paraId="4E3D9F3C" w14:textId="77777777" w:rsidR="00E57766" w:rsidRDefault="00E57766" w:rsidP="00403F8B">
      <w:pPr>
        <w:spacing w:line="260" w:lineRule="atLeast"/>
        <w:jc w:val="both"/>
        <w:rPr>
          <w:rFonts w:cs="Arial"/>
        </w:rPr>
      </w:pPr>
    </w:p>
    <w:p w14:paraId="71832F86" w14:textId="33FB1B8B" w:rsidR="00E57766" w:rsidRPr="008475B6" w:rsidRDefault="00E57766" w:rsidP="00403F8B">
      <w:pPr>
        <w:spacing w:line="260" w:lineRule="atLeast"/>
        <w:jc w:val="both"/>
        <w:rPr>
          <w:rFonts w:cs="Arial"/>
          <w:b/>
          <w:bCs/>
          <w:u w:val="single"/>
        </w:rPr>
      </w:pPr>
      <w:r w:rsidRPr="008475B6">
        <w:rPr>
          <w:rFonts w:cs="Arial"/>
          <w:b/>
          <w:bCs/>
          <w:u w:val="single"/>
        </w:rPr>
        <w:t>Latvija:</w:t>
      </w:r>
    </w:p>
    <w:p w14:paraId="646E77EF" w14:textId="77777777" w:rsidR="00E57766" w:rsidRDefault="00E57766" w:rsidP="00403F8B">
      <w:pPr>
        <w:spacing w:line="260" w:lineRule="atLeast"/>
        <w:jc w:val="both"/>
        <w:rPr>
          <w:rFonts w:cs="Arial"/>
        </w:rPr>
      </w:pPr>
    </w:p>
    <w:p w14:paraId="3916EC90" w14:textId="77777777" w:rsidR="00A36F00" w:rsidRDefault="00E57766" w:rsidP="008475B6">
      <w:pPr>
        <w:spacing w:line="276" w:lineRule="auto"/>
        <w:jc w:val="both"/>
        <w:rPr>
          <w:rFonts w:cs="Arial"/>
        </w:rPr>
      </w:pPr>
      <w:r w:rsidRPr="008475B6">
        <w:rPr>
          <w:rFonts w:cs="Arial"/>
        </w:rPr>
        <w:t>Kazenski zakonik (v nadaljevanju: KZ)</w:t>
      </w:r>
      <w:r w:rsidRPr="00A36F00">
        <w:rPr>
          <w:rFonts w:cs="Arial"/>
        </w:rPr>
        <w:t xml:space="preserve"> vsebuje </w:t>
      </w:r>
      <w:r w:rsidRPr="008475B6">
        <w:rPr>
          <w:rFonts w:cs="Arial"/>
        </w:rPr>
        <w:t>posebne določbe o kazenski odgovornosti</w:t>
      </w:r>
      <w:r w:rsidRPr="00A36F00">
        <w:rPr>
          <w:rFonts w:cs="Arial"/>
        </w:rPr>
        <w:t xml:space="preserve">, ki veljajo </w:t>
      </w:r>
      <w:r w:rsidRPr="008475B6">
        <w:rPr>
          <w:rFonts w:cs="Arial"/>
        </w:rPr>
        <w:t>izključno za mladoletne osebe</w:t>
      </w:r>
      <w:r w:rsidRPr="00A36F00">
        <w:rPr>
          <w:rFonts w:cs="Arial"/>
        </w:rPr>
        <w:t xml:space="preserve">. Te določbe so zajete v </w:t>
      </w:r>
      <w:r w:rsidRPr="008475B6">
        <w:rPr>
          <w:rFonts w:cs="Arial"/>
        </w:rPr>
        <w:t>VII. poglavju KZ z naslovom "Posebnosti kazenske odgovornosti mladoletnika"</w:t>
      </w:r>
      <w:r w:rsidRPr="00A36F00">
        <w:rPr>
          <w:rFonts w:cs="Arial"/>
        </w:rPr>
        <w:t>.</w:t>
      </w:r>
      <w:r w:rsidR="00A36F00">
        <w:rPr>
          <w:rFonts w:cs="Arial"/>
        </w:rPr>
        <w:t xml:space="preserve"> </w:t>
      </w:r>
      <w:r w:rsidRPr="00A36F00">
        <w:rPr>
          <w:rFonts w:cs="Arial"/>
        </w:rPr>
        <w:t xml:space="preserve">V skladu z namenom kaznovanja, določenim v zakonu, mora biti </w:t>
      </w:r>
      <w:r w:rsidRPr="008475B6">
        <w:rPr>
          <w:rFonts w:cs="Arial"/>
        </w:rPr>
        <w:t>resocializacija mladoletnika prednostni cilj</w:t>
      </w:r>
      <w:r w:rsidRPr="00A36F00">
        <w:rPr>
          <w:rFonts w:cs="Arial"/>
        </w:rPr>
        <w:t>.</w:t>
      </w:r>
      <w:r w:rsidR="00A36F00">
        <w:rPr>
          <w:rFonts w:cs="Arial"/>
        </w:rPr>
        <w:t xml:space="preserve"> </w:t>
      </w:r>
    </w:p>
    <w:p w14:paraId="572F74A8" w14:textId="77777777" w:rsidR="00A36F00" w:rsidRDefault="00A36F00" w:rsidP="008475B6">
      <w:pPr>
        <w:spacing w:line="276" w:lineRule="auto"/>
        <w:jc w:val="both"/>
        <w:rPr>
          <w:rFonts w:cs="Arial"/>
        </w:rPr>
      </w:pPr>
    </w:p>
    <w:p w14:paraId="454943A2" w14:textId="0F50D8BC" w:rsidR="00E57766" w:rsidRDefault="00E57766" w:rsidP="008475B6">
      <w:pPr>
        <w:spacing w:line="276" w:lineRule="auto"/>
        <w:jc w:val="both"/>
        <w:rPr>
          <w:rFonts w:cs="Arial"/>
        </w:rPr>
      </w:pPr>
      <w:r w:rsidRPr="008475B6">
        <w:rPr>
          <w:rFonts w:cs="Arial"/>
        </w:rPr>
        <w:t>Zakon o kazenskem postopku (v nadaljevanju: ZKP)</w:t>
      </w:r>
      <w:r w:rsidRPr="00A36F00">
        <w:rPr>
          <w:rFonts w:cs="Arial"/>
        </w:rPr>
        <w:t xml:space="preserve"> določa, da je treba v vsakem kazenskem postopku </w:t>
      </w:r>
      <w:r w:rsidRPr="008475B6">
        <w:rPr>
          <w:rFonts w:cs="Arial"/>
        </w:rPr>
        <w:t>zagotoviti varstvo človekovih pravic</w:t>
      </w:r>
      <w:r w:rsidRPr="00A36F00">
        <w:rPr>
          <w:rFonts w:cs="Arial"/>
        </w:rPr>
        <w:t>.</w:t>
      </w:r>
      <w:r w:rsidR="00A36F00">
        <w:rPr>
          <w:rFonts w:cs="Arial"/>
        </w:rPr>
        <w:t xml:space="preserve"> </w:t>
      </w:r>
      <w:r w:rsidRPr="008475B6">
        <w:rPr>
          <w:rFonts w:cs="Arial"/>
        </w:rPr>
        <w:t>12. člen ZKP</w:t>
      </w:r>
      <w:r w:rsidRPr="00A36F00">
        <w:rPr>
          <w:rFonts w:cs="Arial"/>
        </w:rPr>
        <w:t xml:space="preserve"> določa, da je treba kazenske postopke, ki vključujejo mladoletnike, voditi </w:t>
      </w:r>
      <w:r w:rsidRPr="008475B6">
        <w:rPr>
          <w:rFonts w:cs="Arial"/>
        </w:rPr>
        <w:t>ob upoštevanju starosti, zrelosti in posebnih potreb mladoletnika</w:t>
      </w:r>
      <w:r w:rsidRPr="00A36F00">
        <w:rPr>
          <w:rFonts w:cs="Arial"/>
        </w:rPr>
        <w:t>.</w:t>
      </w:r>
      <w:r w:rsidR="00A36F00">
        <w:rPr>
          <w:rFonts w:cs="Arial"/>
        </w:rPr>
        <w:t xml:space="preserve"> </w:t>
      </w:r>
      <w:r w:rsidRPr="00A36F00">
        <w:rPr>
          <w:rFonts w:cs="Arial"/>
        </w:rPr>
        <w:t xml:space="preserve">Poleg tega je v postopkih zoper mladoletnike </w:t>
      </w:r>
      <w:r w:rsidRPr="008475B6">
        <w:rPr>
          <w:rFonts w:cs="Arial"/>
        </w:rPr>
        <w:t>zagotavljanje primernega trajanja postopka pomembnejše</w:t>
      </w:r>
      <w:r w:rsidRPr="00A36F00">
        <w:rPr>
          <w:rFonts w:cs="Arial"/>
        </w:rPr>
        <w:t xml:space="preserve"> kot v primerljivih postopkih zoper odrasle (14. člen ZKP).</w:t>
      </w:r>
      <w:r w:rsidRPr="00A36F00">
        <w:rPr>
          <w:rFonts w:cs="Arial"/>
        </w:rPr>
        <w:br/>
      </w:r>
      <w:r w:rsidRPr="008475B6">
        <w:rPr>
          <w:rFonts w:cs="Arial"/>
        </w:rPr>
        <w:t>83. člen ZKP</w:t>
      </w:r>
      <w:r w:rsidRPr="00A36F00">
        <w:rPr>
          <w:rFonts w:cs="Arial"/>
        </w:rPr>
        <w:t xml:space="preserve"> daje mladoletnikom </w:t>
      </w:r>
      <w:r w:rsidRPr="008475B6">
        <w:rPr>
          <w:rFonts w:cs="Arial"/>
        </w:rPr>
        <w:t>posebno pravico</w:t>
      </w:r>
      <w:r w:rsidRPr="00A36F00">
        <w:rPr>
          <w:rFonts w:cs="Arial"/>
        </w:rPr>
        <w:t xml:space="preserve">, saj določa, da je </w:t>
      </w:r>
      <w:r w:rsidRPr="008475B6">
        <w:rPr>
          <w:rFonts w:cs="Arial"/>
        </w:rPr>
        <w:t>sodelovanje zagovornika obvezno</w:t>
      </w:r>
      <w:r w:rsidRPr="00A36F00">
        <w:rPr>
          <w:rFonts w:cs="Arial"/>
        </w:rPr>
        <w:t>, kadar ima mladoletnik pravico do obrambe.</w:t>
      </w:r>
      <w:r w:rsidR="00A36F00">
        <w:rPr>
          <w:rFonts w:cs="Arial"/>
        </w:rPr>
        <w:t xml:space="preserve"> </w:t>
      </w:r>
      <w:r w:rsidRPr="008475B6">
        <w:rPr>
          <w:rFonts w:cs="Arial"/>
        </w:rPr>
        <w:t>108. člen ZKP</w:t>
      </w:r>
      <w:r w:rsidRPr="00A36F00">
        <w:rPr>
          <w:rFonts w:cs="Arial"/>
        </w:rPr>
        <w:t xml:space="preserve"> določa, da je pravna pomoč za mladoletne žrtve in njihove zastopnike </w:t>
      </w:r>
      <w:r w:rsidRPr="008475B6">
        <w:rPr>
          <w:rFonts w:cs="Arial"/>
        </w:rPr>
        <w:t>obvezna</w:t>
      </w:r>
      <w:r w:rsidRPr="00A36F00">
        <w:rPr>
          <w:rFonts w:cs="Arial"/>
        </w:rPr>
        <w:t xml:space="preserve"> v kazenskih postopkih za kazniva dejanja, ki vključujejo </w:t>
      </w:r>
      <w:r w:rsidRPr="008475B6">
        <w:rPr>
          <w:rFonts w:cs="Arial"/>
        </w:rPr>
        <w:t>nasilje s strani osebe, od katere je mladoletnik materialno ali drugače odvisen</w:t>
      </w:r>
      <w:r w:rsidRPr="00A36F00">
        <w:rPr>
          <w:rFonts w:cs="Arial"/>
        </w:rPr>
        <w:t xml:space="preserve">, ali za kazniva dejanja zoper </w:t>
      </w:r>
      <w:r w:rsidRPr="008475B6">
        <w:rPr>
          <w:rFonts w:cs="Arial"/>
        </w:rPr>
        <w:t>moralo ali spolno nedotakljivost</w:t>
      </w:r>
      <w:r w:rsidRPr="00A36F00">
        <w:rPr>
          <w:rFonts w:cs="Arial"/>
        </w:rPr>
        <w:t>.</w:t>
      </w:r>
      <w:r w:rsidR="00A36F00">
        <w:rPr>
          <w:rFonts w:cs="Arial"/>
        </w:rPr>
        <w:t xml:space="preserve"> </w:t>
      </w:r>
      <w:r w:rsidRPr="00A36F00">
        <w:rPr>
          <w:rFonts w:cs="Arial"/>
        </w:rPr>
        <w:t xml:space="preserve">Zakon hkrati določa možnost, da ima </w:t>
      </w:r>
      <w:r w:rsidRPr="008475B6">
        <w:rPr>
          <w:rFonts w:cs="Arial"/>
        </w:rPr>
        <w:t>mladoletna oseba, ki je storila kaznivo dejanje</w:t>
      </w:r>
      <w:r w:rsidRPr="00A36F00">
        <w:rPr>
          <w:rFonts w:cs="Arial"/>
        </w:rPr>
        <w:t xml:space="preserve">, v kazenskem postopku </w:t>
      </w:r>
      <w:r w:rsidRPr="008475B6">
        <w:rPr>
          <w:rFonts w:cs="Arial"/>
        </w:rPr>
        <w:t>svojega predstavnika ali zaupnika</w:t>
      </w:r>
      <w:r w:rsidRPr="00A36F00">
        <w:rPr>
          <w:rFonts w:cs="Arial"/>
        </w:rPr>
        <w:t xml:space="preserve"> (89. člen ZKP).</w:t>
      </w:r>
      <w:r w:rsidR="00A36F00">
        <w:rPr>
          <w:rFonts w:cs="Arial"/>
        </w:rPr>
        <w:t xml:space="preserve"> </w:t>
      </w:r>
      <w:r w:rsidRPr="008475B6">
        <w:rPr>
          <w:rFonts w:cs="Arial"/>
        </w:rPr>
        <w:t>96.¹ člen ZKP</w:t>
      </w:r>
      <w:r w:rsidRPr="00A36F00">
        <w:rPr>
          <w:rFonts w:cs="Arial"/>
        </w:rPr>
        <w:t xml:space="preserve"> uvaja institut </w:t>
      </w:r>
      <w:r w:rsidRPr="008475B6">
        <w:rPr>
          <w:rFonts w:cs="Arial"/>
        </w:rPr>
        <w:t>„posebno varovane žrtve“</w:t>
      </w:r>
      <w:r w:rsidRPr="00A36F00">
        <w:rPr>
          <w:rFonts w:cs="Arial"/>
        </w:rPr>
        <w:t xml:space="preserve">, med katere spadajo tudi </w:t>
      </w:r>
      <w:r w:rsidRPr="008475B6">
        <w:rPr>
          <w:rFonts w:cs="Arial"/>
        </w:rPr>
        <w:t>mladoletniki</w:t>
      </w:r>
      <w:r w:rsidRPr="00A36F00">
        <w:rPr>
          <w:rFonts w:cs="Arial"/>
        </w:rPr>
        <w:t>.</w:t>
      </w:r>
      <w:r w:rsidR="00A36F00">
        <w:rPr>
          <w:rFonts w:cs="Arial"/>
        </w:rPr>
        <w:t xml:space="preserve"> </w:t>
      </w:r>
      <w:r w:rsidRPr="00A36F00">
        <w:rPr>
          <w:rFonts w:cs="Arial"/>
        </w:rPr>
        <w:t xml:space="preserve">Za procesna dejanja zoper mladoletnike velja </w:t>
      </w:r>
      <w:r w:rsidRPr="008475B6">
        <w:rPr>
          <w:rFonts w:cs="Arial"/>
        </w:rPr>
        <w:t>poseben postopek in red</w:t>
      </w:r>
      <w:r w:rsidRPr="00A36F00">
        <w:rPr>
          <w:rFonts w:cs="Arial"/>
        </w:rPr>
        <w:t>, ki zagotavlja dodatna jamstva.</w:t>
      </w:r>
      <w:r w:rsidR="00A36F00">
        <w:rPr>
          <w:rFonts w:cs="Arial"/>
        </w:rPr>
        <w:t xml:space="preserve"> </w:t>
      </w:r>
      <w:r w:rsidRPr="00A36F00">
        <w:rPr>
          <w:rFonts w:cs="Arial"/>
        </w:rPr>
        <w:t xml:space="preserve">Na primer, </w:t>
      </w:r>
      <w:r w:rsidRPr="008475B6">
        <w:rPr>
          <w:rFonts w:cs="Arial"/>
        </w:rPr>
        <w:t>152. člen ZKP</w:t>
      </w:r>
      <w:r w:rsidRPr="00A36F00">
        <w:rPr>
          <w:rFonts w:cs="Arial"/>
        </w:rPr>
        <w:t xml:space="preserve"> določa posebnosti </w:t>
      </w:r>
      <w:r w:rsidRPr="008475B6">
        <w:rPr>
          <w:rFonts w:cs="Arial"/>
        </w:rPr>
        <w:t>zaslišanja mladoletnika</w:t>
      </w:r>
      <w:r w:rsidRPr="00A36F00">
        <w:rPr>
          <w:rFonts w:cs="Arial"/>
        </w:rPr>
        <w:t xml:space="preserve"> – to mora biti </w:t>
      </w:r>
      <w:r w:rsidRPr="008475B6">
        <w:rPr>
          <w:rFonts w:cs="Arial"/>
        </w:rPr>
        <w:t>avdio in video snemano</w:t>
      </w:r>
      <w:r w:rsidRPr="00A36F00">
        <w:rPr>
          <w:rFonts w:cs="Arial"/>
        </w:rPr>
        <w:t>.</w:t>
      </w:r>
      <w:r w:rsidR="00A36F00">
        <w:rPr>
          <w:rFonts w:cs="Arial"/>
        </w:rPr>
        <w:t xml:space="preserve"> </w:t>
      </w:r>
      <w:r w:rsidRPr="008475B6">
        <w:rPr>
          <w:rFonts w:cs="Arial"/>
        </w:rPr>
        <w:t>Trajanje zaslišanja brez soglasja mladoletnika ne sme presegati šestih ur v obdobju 24 ur</w:t>
      </w:r>
      <w:r w:rsidRPr="00A36F00">
        <w:rPr>
          <w:rFonts w:cs="Arial"/>
        </w:rPr>
        <w:t>, vključno s premori.</w:t>
      </w:r>
      <w:r w:rsidRPr="00A36F00">
        <w:rPr>
          <w:rFonts w:cs="Arial"/>
        </w:rPr>
        <w:br/>
        <w:t xml:space="preserve">Zaslišanje izvaja </w:t>
      </w:r>
      <w:r w:rsidRPr="008475B6">
        <w:rPr>
          <w:rFonts w:cs="Arial"/>
        </w:rPr>
        <w:t>preiskovalec, ki ima specializirano znanje za delo z mladoletniki</w:t>
      </w:r>
      <w:r w:rsidRPr="00A36F00">
        <w:rPr>
          <w:rFonts w:cs="Arial"/>
        </w:rPr>
        <w:t>.</w:t>
      </w:r>
      <w:r w:rsidRPr="00A36F00">
        <w:rPr>
          <w:rFonts w:cs="Arial"/>
        </w:rPr>
        <w:br/>
      </w:r>
      <w:r w:rsidRPr="008475B6">
        <w:rPr>
          <w:rFonts w:cs="Arial"/>
        </w:rPr>
        <w:t>Zastopnik mladoletnika</w:t>
      </w:r>
      <w:r w:rsidRPr="00A36F00">
        <w:rPr>
          <w:rFonts w:cs="Arial"/>
        </w:rPr>
        <w:t xml:space="preserve"> ima pravico sodelovati pri zaslišanju, če mladoletnik temu ne nasprotuje.</w:t>
      </w:r>
      <w:r w:rsidRPr="00A36F00">
        <w:rPr>
          <w:rFonts w:cs="Arial"/>
        </w:rPr>
        <w:br/>
        <w:t>Ta oseba lahko z dovoljenjem preiskovalca postavlja vprašanja zaslišani osebi.</w:t>
      </w:r>
    </w:p>
    <w:p w14:paraId="40C5090C" w14:textId="77777777" w:rsidR="00A36F00" w:rsidRPr="00A36F00" w:rsidRDefault="00A36F00" w:rsidP="008475B6">
      <w:pPr>
        <w:spacing w:line="276" w:lineRule="auto"/>
        <w:jc w:val="both"/>
        <w:rPr>
          <w:rFonts w:cs="Arial"/>
        </w:rPr>
      </w:pPr>
    </w:p>
    <w:p w14:paraId="74C24E93" w14:textId="363AD5E7" w:rsidR="00E57766" w:rsidRPr="00A36F00" w:rsidRDefault="00E57766" w:rsidP="008475B6">
      <w:pPr>
        <w:spacing w:line="276" w:lineRule="auto"/>
        <w:jc w:val="both"/>
        <w:rPr>
          <w:rFonts w:cs="Arial"/>
        </w:rPr>
      </w:pPr>
      <w:r w:rsidRPr="00A36F00">
        <w:rPr>
          <w:rFonts w:cs="Arial"/>
        </w:rPr>
        <w:t xml:space="preserve">Pri </w:t>
      </w:r>
      <w:r w:rsidRPr="008475B6">
        <w:rPr>
          <w:rFonts w:cs="Arial"/>
        </w:rPr>
        <w:t>uporabi prisilnih procesnih ukrepov</w:t>
      </w:r>
      <w:r w:rsidRPr="00A36F00">
        <w:rPr>
          <w:rFonts w:cs="Arial"/>
        </w:rPr>
        <w:t xml:space="preserve"> zoper mladoletnike velja, da je treba upoštevati posebna pravila.</w:t>
      </w:r>
      <w:r w:rsidR="00A36F00">
        <w:rPr>
          <w:rFonts w:cs="Arial"/>
        </w:rPr>
        <w:t xml:space="preserve"> </w:t>
      </w:r>
      <w:r w:rsidRPr="008475B6">
        <w:rPr>
          <w:rFonts w:cs="Arial"/>
        </w:rPr>
        <w:t>244. člen, odstavek 2¹ ZKP</w:t>
      </w:r>
      <w:r w:rsidRPr="00A36F00">
        <w:rPr>
          <w:rFonts w:cs="Arial"/>
        </w:rPr>
        <w:t xml:space="preserve"> določa, da se </w:t>
      </w:r>
      <w:r w:rsidRPr="008475B6">
        <w:rPr>
          <w:rFonts w:cs="Arial"/>
        </w:rPr>
        <w:t>pripor zoper mladoletnika lahko uporabi le kot skrajno sredstvo</w:t>
      </w:r>
      <w:r w:rsidRPr="00A36F00">
        <w:rPr>
          <w:rFonts w:cs="Arial"/>
        </w:rPr>
        <w:t>, po preučitvi možnosti uporabe drugih varnostnih ukrepov.</w:t>
      </w:r>
      <w:r w:rsidRPr="00A36F00">
        <w:rPr>
          <w:rFonts w:cs="Arial"/>
        </w:rPr>
        <w:br/>
        <w:t xml:space="preserve">Pri izbiri ukrepa, ki pomeni </w:t>
      </w:r>
      <w:r w:rsidRPr="008475B6">
        <w:rPr>
          <w:rFonts w:cs="Arial"/>
        </w:rPr>
        <w:t>odvzem prostosti</w:t>
      </w:r>
      <w:r w:rsidRPr="00A36F00">
        <w:rPr>
          <w:rFonts w:cs="Arial"/>
        </w:rPr>
        <w:t xml:space="preserve">, je poleg pogojev iz prejšnjih odstavkov treba upoštevati tudi </w:t>
      </w:r>
      <w:r w:rsidRPr="008475B6">
        <w:rPr>
          <w:rFonts w:cs="Arial"/>
        </w:rPr>
        <w:t>starost mladoletnika</w:t>
      </w:r>
      <w:r w:rsidRPr="00A36F00">
        <w:rPr>
          <w:rFonts w:cs="Arial"/>
        </w:rPr>
        <w:t xml:space="preserve">, </w:t>
      </w:r>
      <w:r w:rsidRPr="008475B6">
        <w:rPr>
          <w:rFonts w:cs="Arial"/>
        </w:rPr>
        <w:t>potencialna tveganja za njegov telesni, duševni in socialni razvoj</w:t>
      </w:r>
      <w:r w:rsidRPr="00A36F00">
        <w:rPr>
          <w:rFonts w:cs="Arial"/>
        </w:rPr>
        <w:t xml:space="preserve">, ter </w:t>
      </w:r>
      <w:r w:rsidRPr="008475B6">
        <w:rPr>
          <w:rFonts w:cs="Arial"/>
        </w:rPr>
        <w:t>njegovo sposobnost vključevanja v družbo</w:t>
      </w:r>
      <w:r w:rsidRPr="00A36F00">
        <w:rPr>
          <w:rFonts w:cs="Arial"/>
        </w:rPr>
        <w:t>.</w:t>
      </w:r>
      <w:r w:rsidR="00A36F00">
        <w:rPr>
          <w:rFonts w:cs="Arial"/>
        </w:rPr>
        <w:t xml:space="preserve"> </w:t>
      </w:r>
      <w:r w:rsidRPr="00A36F00">
        <w:rPr>
          <w:rFonts w:cs="Arial"/>
        </w:rPr>
        <w:t xml:space="preserve">Če ima mladoletnik </w:t>
      </w:r>
      <w:r w:rsidRPr="008475B6">
        <w:rPr>
          <w:rFonts w:cs="Arial"/>
        </w:rPr>
        <w:t>status osumljenca</w:t>
      </w:r>
      <w:r w:rsidRPr="00A36F00">
        <w:rPr>
          <w:rFonts w:cs="Arial"/>
        </w:rPr>
        <w:t xml:space="preserve">, se pravila glede njegove </w:t>
      </w:r>
      <w:r w:rsidRPr="008475B6">
        <w:rPr>
          <w:rFonts w:cs="Arial"/>
        </w:rPr>
        <w:t>pridržanja, pogojev in postopkov</w:t>
      </w:r>
      <w:r w:rsidRPr="00A36F00">
        <w:rPr>
          <w:rFonts w:cs="Arial"/>
        </w:rPr>
        <w:t xml:space="preserve"> razlikujejo od pravil, ki veljajo za odrasle.</w:t>
      </w:r>
      <w:r w:rsidRPr="00A36F00">
        <w:rPr>
          <w:rFonts w:cs="Arial"/>
        </w:rPr>
        <w:br/>
      </w:r>
      <w:r w:rsidRPr="008475B6">
        <w:rPr>
          <w:rFonts w:cs="Arial"/>
        </w:rPr>
        <w:t>Člen 277 ZKP</w:t>
      </w:r>
      <w:r w:rsidRPr="00A36F00">
        <w:rPr>
          <w:rFonts w:cs="Arial"/>
        </w:rPr>
        <w:t xml:space="preserve"> določa pogoje pridržanja za odrasle, medtem ko </w:t>
      </w:r>
      <w:r w:rsidRPr="008475B6">
        <w:rPr>
          <w:rFonts w:cs="Arial"/>
        </w:rPr>
        <w:t>278. člen ZKP</w:t>
      </w:r>
      <w:r w:rsidRPr="00A36F00">
        <w:rPr>
          <w:rFonts w:cs="Arial"/>
        </w:rPr>
        <w:t xml:space="preserve"> določa pogoje za mladoletnike.</w:t>
      </w:r>
      <w:r w:rsidR="00A36F00">
        <w:rPr>
          <w:rFonts w:cs="Arial"/>
        </w:rPr>
        <w:t xml:space="preserve"> </w:t>
      </w:r>
      <w:r w:rsidRPr="008475B6">
        <w:rPr>
          <w:rFonts w:cs="Arial"/>
        </w:rPr>
        <w:t>273. člen ZKP</w:t>
      </w:r>
      <w:r w:rsidRPr="00A36F00">
        <w:rPr>
          <w:rFonts w:cs="Arial"/>
        </w:rPr>
        <w:t xml:space="preserve"> določa, da </w:t>
      </w:r>
      <w:r w:rsidRPr="008475B6">
        <w:rPr>
          <w:rFonts w:cs="Arial"/>
        </w:rPr>
        <w:t>pridržanja ni dovoljeno uporabiti za mladoletnike, nosečnice in ženske v poporodnem obdobju</w:t>
      </w:r>
      <w:r w:rsidRPr="00A36F00">
        <w:rPr>
          <w:rFonts w:cs="Arial"/>
        </w:rPr>
        <w:t>, če so osumljene ali obdolžene kaznivega dejanja.</w:t>
      </w:r>
      <w:r w:rsidRPr="00A36F00">
        <w:rPr>
          <w:rFonts w:cs="Arial"/>
        </w:rPr>
        <w:br/>
        <w:t xml:space="preserve">Če je oseba osumljena ali obdolžena </w:t>
      </w:r>
      <w:r w:rsidRPr="008475B6">
        <w:rPr>
          <w:rFonts w:cs="Arial"/>
        </w:rPr>
        <w:t>kaznivega dejanja iz malomarnosti</w:t>
      </w:r>
      <w:r w:rsidRPr="00A36F00">
        <w:rPr>
          <w:rFonts w:cs="Arial"/>
        </w:rPr>
        <w:t xml:space="preserve">, se pripor </w:t>
      </w:r>
      <w:r w:rsidRPr="008475B6">
        <w:rPr>
          <w:rFonts w:cs="Arial"/>
        </w:rPr>
        <w:t>ne uporabi</w:t>
      </w:r>
      <w:r w:rsidRPr="00A36F00">
        <w:rPr>
          <w:rFonts w:cs="Arial"/>
        </w:rPr>
        <w:t xml:space="preserve">, razen če je pod vplivom opojnih sredstev povzročila </w:t>
      </w:r>
      <w:r w:rsidRPr="008475B6">
        <w:rPr>
          <w:rFonts w:cs="Arial"/>
        </w:rPr>
        <w:t>smrt druge osebe</w:t>
      </w:r>
      <w:r w:rsidRPr="00A36F00">
        <w:rPr>
          <w:rFonts w:cs="Arial"/>
        </w:rPr>
        <w:t>.</w:t>
      </w:r>
      <w:r w:rsidRPr="00A36F00">
        <w:rPr>
          <w:rFonts w:cs="Arial"/>
        </w:rPr>
        <w:br/>
        <w:t xml:space="preserve">Če je oseba osumljena </w:t>
      </w:r>
      <w:r w:rsidRPr="008475B6">
        <w:rPr>
          <w:rFonts w:cs="Arial"/>
        </w:rPr>
        <w:t>naklepnega kaznivega dejanja manjšega pomena</w:t>
      </w:r>
      <w:r w:rsidRPr="00A36F00">
        <w:rPr>
          <w:rFonts w:cs="Arial"/>
        </w:rPr>
        <w:t xml:space="preserve">, se pripor lahko uporabi </w:t>
      </w:r>
      <w:r w:rsidRPr="008475B6">
        <w:rPr>
          <w:rFonts w:cs="Arial"/>
        </w:rPr>
        <w:t>le, če je izpolnjen eden od naslednjih pogojev</w:t>
      </w:r>
      <w:r w:rsidRPr="00A36F00">
        <w:rPr>
          <w:rFonts w:cs="Arial"/>
        </w:rPr>
        <w:t>:</w:t>
      </w:r>
    </w:p>
    <w:p w14:paraId="5D4D4421" w14:textId="77777777" w:rsidR="00E57766" w:rsidRPr="00A36F00" w:rsidRDefault="00E57766" w:rsidP="00B77FCA">
      <w:pPr>
        <w:numPr>
          <w:ilvl w:val="0"/>
          <w:numId w:val="77"/>
        </w:numPr>
        <w:spacing w:line="276" w:lineRule="auto"/>
        <w:jc w:val="both"/>
        <w:rPr>
          <w:rFonts w:cs="Arial"/>
        </w:rPr>
      </w:pPr>
      <w:r w:rsidRPr="00A36F00">
        <w:rPr>
          <w:rFonts w:cs="Arial"/>
        </w:rPr>
        <w:t>oseba je kršila pogoje drugega varnostnega ukrepa;</w:t>
      </w:r>
    </w:p>
    <w:p w14:paraId="783B8106" w14:textId="77777777" w:rsidR="00E57766" w:rsidRPr="00A36F00" w:rsidRDefault="00E57766" w:rsidP="00B77FCA">
      <w:pPr>
        <w:numPr>
          <w:ilvl w:val="0"/>
          <w:numId w:val="77"/>
        </w:numPr>
        <w:spacing w:line="276" w:lineRule="auto"/>
        <w:jc w:val="both"/>
        <w:rPr>
          <w:rFonts w:cs="Arial"/>
        </w:rPr>
      </w:pPr>
      <w:r w:rsidRPr="00A36F00">
        <w:rPr>
          <w:rFonts w:cs="Arial"/>
        </w:rPr>
        <w:t xml:space="preserve">oseba je kaznivo dejanje storila, medtem ko je bila osumljena ali obdolžena </w:t>
      </w:r>
      <w:r w:rsidRPr="008475B6">
        <w:rPr>
          <w:rFonts w:cs="Arial"/>
        </w:rPr>
        <w:t>hujšega ali posebej hudega kaznivega dejanja</w:t>
      </w:r>
      <w:r w:rsidRPr="00A36F00">
        <w:rPr>
          <w:rFonts w:cs="Arial"/>
        </w:rPr>
        <w:t>.</w:t>
      </w:r>
    </w:p>
    <w:p w14:paraId="3DACB9E7" w14:textId="77777777" w:rsidR="00826146" w:rsidRDefault="00826146" w:rsidP="00E427A5">
      <w:pPr>
        <w:jc w:val="both"/>
        <w:rPr>
          <w:rFonts w:cs="Arial"/>
          <w:b/>
          <w:u w:val="single"/>
        </w:rPr>
      </w:pPr>
    </w:p>
    <w:p w14:paraId="0BF03E82" w14:textId="79C61E2B" w:rsidR="00EC7C62" w:rsidRPr="008475B6" w:rsidRDefault="0078737B" w:rsidP="008475B6">
      <w:pPr>
        <w:ind w:left="720"/>
        <w:jc w:val="both"/>
        <w:rPr>
          <w:rFonts w:cs="Arial"/>
          <w:b/>
        </w:rPr>
      </w:pPr>
      <w:r w:rsidRPr="008475B6">
        <w:rPr>
          <w:rFonts w:cs="Arial"/>
          <w:b/>
        </w:rPr>
        <w:t xml:space="preserve">II. </w:t>
      </w:r>
      <w:r w:rsidR="006D5661" w:rsidRPr="008475B6">
        <w:rPr>
          <w:rFonts w:cs="Arial"/>
          <w:b/>
        </w:rPr>
        <w:t>Kratek</w:t>
      </w:r>
      <w:r w:rsidR="00EC7C62" w:rsidRPr="008475B6">
        <w:rPr>
          <w:rFonts w:cs="Arial"/>
          <w:b/>
        </w:rPr>
        <w:t xml:space="preserve"> pregled </w:t>
      </w:r>
      <w:r w:rsidR="005B3832" w:rsidRPr="008475B6">
        <w:rPr>
          <w:rFonts w:cs="Arial"/>
          <w:b/>
        </w:rPr>
        <w:t>ureditev</w:t>
      </w:r>
      <w:r w:rsidR="008572E6" w:rsidRPr="008475B6">
        <w:rPr>
          <w:rFonts w:cs="Arial"/>
          <w:b/>
        </w:rPr>
        <w:t xml:space="preserve"> glede </w:t>
      </w:r>
      <w:r w:rsidR="007C54F0" w:rsidRPr="008475B6">
        <w:rPr>
          <w:rFonts w:cs="Arial"/>
          <w:b/>
        </w:rPr>
        <w:t>starostne</w:t>
      </w:r>
      <w:r w:rsidR="008572E6" w:rsidRPr="008475B6">
        <w:rPr>
          <w:rFonts w:cs="Arial"/>
          <w:b/>
        </w:rPr>
        <w:t xml:space="preserve"> </w:t>
      </w:r>
      <w:r w:rsidR="007C54F0" w:rsidRPr="008475B6">
        <w:rPr>
          <w:rFonts w:cs="Arial"/>
          <w:b/>
        </w:rPr>
        <w:t xml:space="preserve">meje za </w:t>
      </w:r>
      <w:r w:rsidR="008572E6" w:rsidRPr="008475B6">
        <w:rPr>
          <w:rFonts w:cs="Arial"/>
          <w:b/>
        </w:rPr>
        <w:t>kazensk</w:t>
      </w:r>
      <w:r w:rsidR="007C54F0" w:rsidRPr="008475B6">
        <w:rPr>
          <w:rFonts w:cs="Arial"/>
          <w:b/>
        </w:rPr>
        <w:t>o</w:t>
      </w:r>
      <w:r w:rsidR="008572E6" w:rsidRPr="008475B6">
        <w:rPr>
          <w:rFonts w:cs="Arial"/>
          <w:b/>
        </w:rPr>
        <w:t xml:space="preserve"> odgovornost</w:t>
      </w:r>
      <w:r w:rsidR="005D4887">
        <w:rPr>
          <w:rFonts w:cs="Arial"/>
          <w:b/>
        </w:rPr>
        <w:t>:</w:t>
      </w:r>
      <w:r w:rsidR="008572E6" w:rsidRPr="008475B6">
        <w:rPr>
          <w:rStyle w:val="Sprotnaopomba-sklic"/>
          <w:rFonts w:cs="Arial"/>
          <w:b/>
        </w:rPr>
        <w:footnoteReference w:id="56"/>
      </w:r>
    </w:p>
    <w:p w14:paraId="0920DF8F" w14:textId="77777777" w:rsidR="00EC7C62" w:rsidRDefault="00EC7C62" w:rsidP="00986FBE">
      <w:pPr>
        <w:rPr>
          <w:rFonts w:cs="Arial"/>
          <w:b/>
          <w:u w:val="single"/>
        </w:rPr>
      </w:pPr>
    </w:p>
    <w:p w14:paraId="55D72922" w14:textId="77777777" w:rsidR="007C54F0" w:rsidRP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Bolgariji</w:t>
      </w:r>
      <w:r w:rsidRPr="007C54F0">
        <w:rPr>
          <w:rFonts w:cs="Arial"/>
          <w:bCs/>
          <w:szCs w:val="20"/>
        </w:rPr>
        <w:t xml:space="preserve"> je mladoletnik ki je dopolnil 14 let, ni pa še dopolnil 18 let, kazensko odgovoren, če se izkaže, da je mogel razumeti naravo in pomen storjenega dejanja ter usmerjati svoje ravnanje. Mladoletniki, ki še niso dopolnili 14 let, niso kazensko odgovorni. Zanje se lahko uporabijo ustrezni vzgojni ukrepi. Trenutno v tej državi ni razprav o znižanju starostne meje za kazensko odgovornost mladoletnikov, ni pa tudi bilo vloženih zakonskih predlogov s tem v zvezi. </w:t>
      </w:r>
    </w:p>
    <w:p w14:paraId="0F3F5E36" w14:textId="77777777" w:rsidR="007C54F0" w:rsidRPr="007C54F0" w:rsidRDefault="007C54F0" w:rsidP="008475B6">
      <w:pPr>
        <w:spacing w:line="276" w:lineRule="auto"/>
        <w:jc w:val="both"/>
        <w:rPr>
          <w:rFonts w:cs="Arial"/>
          <w:bCs/>
          <w:szCs w:val="20"/>
        </w:rPr>
      </w:pPr>
    </w:p>
    <w:p w14:paraId="1295226F" w14:textId="77777777" w:rsidR="007C54F0" w:rsidRP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Grčiji</w:t>
      </w:r>
      <w:r w:rsidRPr="007C54F0">
        <w:rPr>
          <w:rFonts w:cs="Arial"/>
          <w:bCs/>
          <w:szCs w:val="20"/>
        </w:rPr>
        <w:t xml:space="preserve"> mladoletniki, stari od 12 do 15 let, ne morejo biti kazensko odgovorni. Če v tem starostnem obdobju storijo dejanje z znaki kaznivega dejanja, se jim lahko izrečejo le vzgojni ali terapevtski ukrepi. V letu 2024 je vlada predstavila osnutek nekaterih sprememb Kazenskega zakonika, med drugim tudi glede minimalne starosti za kazensko odgovornost, ki naj bi bila 14 let. Strokovnjaki so se na predlog vlade odzvali z mešanimi občutki. Po dosegljivih podatkih grška vlada še ni vložila konkretnega zakonskega predloga. </w:t>
      </w:r>
    </w:p>
    <w:p w14:paraId="29EB713E" w14:textId="77777777" w:rsidR="007C54F0" w:rsidRPr="007C54F0" w:rsidRDefault="007C54F0" w:rsidP="008475B6">
      <w:pPr>
        <w:spacing w:line="276" w:lineRule="auto"/>
        <w:jc w:val="both"/>
        <w:rPr>
          <w:rFonts w:cs="Arial"/>
          <w:bCs/>
          <w:szCs w:val="20"/>
        </w:rPr>
      </w:pPr>
    </w:p>
    <w:p w14:paraId="64651542" w14:textId="4E4E9F6A" w:rsidR="007C54F0" w:rsidRP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Nemčiji</w:t>
      </w:r>
      <w:r w:rsidRPr="007C54F0">
        <w:rPr>
          <w:rFonts w:cs="Arial"/>
          <w:bCs/>
          <w:szCs w:val="20"/>
        </w:rPr>
        <w:t xml:space="preserve"> je meja za kazensko odgovornost otrok določena pri 14 letih. V javnosti se zlasti po posameznih odmevnih primerih hudih dejanj, ki jih zagrešijo mladoletniki, pojavijo pozivi, da bi to mejo znižali na 12 let. Tovrstni predlog zakona stranke AfD iz leta 2023 pa v Bundestagu ni bil sprejet. Na drugi strani obstajajo tudi ideje, da bi se mejna starost povišala na 16 let. </w:t>
      </w:r>
    </w:p>
    <w:p w14:paraId="68454BFB" w14:textId="77777777" w:rsidR="007C54F0" w:rsidRPr="007C54F0" w:rsidRDefault="007C54F0" w:rsidP="008475B6">
      <w:pPr>
        <w:spacing w:line="276" w:lineRule="auto"/>
        <w:jc w:val="both"/>
        <w:rPr>
          <w:rFonts w:cs="Arial"/>
          <w:bCs/>
          <w:szCs w:val="20"/>
        </w:rPr>
      </w:pPr>
    </w:p>
    <w:p w14:paraId="2E7223EF" w14:textId="77777777" w:rsidR="007C54F0" w:rsidRPr="007C54F0" w:rsidRDefault="007C54F0" w:rsidP="008475B6">
      <w:pPr>
        <w:spacing w:line="276" w:lineRule="auto"/>
        <w:jc w:val="both"/>
        <w:rPr>
          <w:rFonts w:cs="Arial"/>
          <w:bCs/>
          <w:szCs w:val="20"/>
        </w:rPr>
      </w:pPr>
      <w:r w:rsidRPr="007C54F0">
        <w:rPr>
          <w:rFonts w:cs="Arial"/>
          <w:bCs/>
          <w:szCs w:val="20"/>
        </w:rPr>
        <w:t xml:space="preserve">Na </w:t>
      </w:r>
      <w:r w:rsidRPr="00E427A5">
        <w:rPr>
          <w:rFonts w:cs="Arial"/>
          <w:b/>
          <w:szCs w:val="20"/>
        </w:rPr>
        <w:t>Nizozemskem</w:t>
      </w:r>
      <w:r w:rsidRPr="007C54F0">
        <w:rPr>
          <w:rFonts w:cs="Arial"/>
          <w:bCs/>
          <w:szCs w:val="20"/>
        </w:rPr>
        <w:t xml:space="preserve"> kazenski pregon zoper otroke, mlajše od 12 let, ni mogoč. Za mladoletnike med 12. in 17. letom se uporablja zakonodaja za mladoletnike, sodišče pa se lahko odloči, da jo uporabi tudi za polnoletne storilce med 18 in 23 let. Tudi na Nizozemskem obstajajo razprave o povišanju starostne meje za kazensko odgovornost otrok na vsaj 14 let. Svet za kazensko pravo in zaščito mladoletnikov kot neodvisno posvetovalno telo nizozemske vlade je leta 2018 o tem pripravil obsežno študijo, na podlagi katere je predlagal povišanje minimalne starosti vsaj na 14 let. Obravnaval jo je tudi parlament, vendar kljub priporočilom Sveta starostna meja na Nizozemskem ni bila zvišana. </w:t>
      </w:r>
    </w:p>
    <w:p w14:paraId="63E2725E" w14:textId="77777777" w:rsidR="007C54F0" w:rsidRPr="007C54F0" w:rsidRDefault="007C54F0" w:rsidP="008475B6">
      <w:pPr>
        <w:spacing w:line="276" w:lineRule="auto"/>
        <w:jc w:val="both"/>
        <w:rPr>
          <w:rFonts w:cs="Arial"/>
          <w:bCs/>
          <w:szCs w:val="20"/>
        </w:rPr>
      </w:pPr>
    </w:p>
    <w:p w14:paraId="1F9EB281" w14:textId="3F9F5D1D" w:rsidR="004615CD" w:rsidRPr="007C54F0" w:rsidRDefault="007C54F0" w:rsidP="008475B6">
      <w:pPr>
        <w:spacing w:line="276" w:lineRule="auto"/>
        <w:jc w:val="both"/>
        <w:rPr>
          <w:rFonts w:cs="Arial"/>
          <w:bCs/>
          <w:szCs w:val="20"/>
        </w:rPr>
      </w:pPr>
      <w:r w:rsidRPr="007C54F0">
        <w:rPr>
          <w:rFonts w:cs="Arial"/>
          <w:bCs/>
          <w:szCs w:val="20"/>
        </w:rPr>
        <w:t xml:space="preserve">Na </w:t>
      </w:r>
      <w:r w:rsidRPr="00E427A5">
        <w:rPr>
          <w:rFonts w:cs="Arial"/>
          <w:b/>
          <w:szCs w:val="20"/>
        </w:rPr>
        <w:t>Poljskem</w:t>
      </w:r>
      <w:r w:rsidRPr="007C54F0">
        <w:rPr>
          <w:rFonts w:cs="Arial"/>
          <w:bCs/>
          <w:szCs w:val="20"/>
        </w:rPr>
        <w:t xml:space="preserve"> je na prvi pogled določena visoka meja za kazensko odgovornost otrok: 17 let. Vendar pa se po veljavnem Kazenskem zakoniku lahko v določenih primerih preganja tudi 15-letnike, in sicer za nekatera najhujša kazniva dejanja (npr. umor, posilstvo, naklepna huda telesna poškodba); po spremembi zakona iz leta 2022 pa tudi 14-letnike za kvalificirane oblike umora. V obeh primerih izrečena kazen ne sme presegati dveh tretjin zgornje meje zakonsko predpisane kazni. Izven teh primerov se za mladoletne kršitelje uporablja Zakon o pomoči in o socialni rehabilitaciji mladoletnikov, ki ureja vzgojne in terapevtske ukrepe že za desetletnike (kršitve raznih družbenih pravil, t. i. demoralizacija) oz. trinajstletnike, če gre za kazniva dejanja. </w:t>
      </w:r>
    </w:p>
    <w:p w14:paraId="6C76E993" w14:textId="77777777" w:rsidR="007C54F0" w:rsidRPr="007C54F0" w:rsidRDefault="007C54F0" w:rsidP="008475B6">
      <w:pPr>
        <w:spacing w:line="276" w:lineRule="auto"/>
        <w:jc w:val="both"/>
        <w:rPr>
          <w:rFonts w:cs="Arial"/>
          <w:bCs/>
          <w:szCs w:val="20"/>
        </w:rPr>
      </w:pPr>
    </w:p>
    <w:p w14:paraId="08A319E1" w14:textId="77777777" w:rsidR="007C54F0" w:rsidRPr="007C54F0" w:rsidRDefault="007C54F0" w:rsidP="008475B6">
      <w:pPr>
        <w:spacing w:line="276" w:lineRule="auto"/>
        <w:jc w:val="both"/>
        <w:rPr>
          <w:rFonts w:cs="Arial"/>
          <w:bCs/>
          <w:szCs w:val="20"/>
        </w:rPr>
      </w:pPr>
      <w:r w:rsidRPr="007C54F0">
        <w:rPr>
          <w:rFonts w:cs="Arial"/>
          <w:bCs/>
          <w:szCs w:val="20"/>
        </w:rPr>
        <w:t xml:space="preserve">Na </w:t>
      </w:r>
      <w:r w:rsidRPr="00E427A5">
        <w:rPr>
          <w:rFonts w:cs="Arial"/>
          <w:b/>
          <w:szCs w:val="20"/>
        </w:rPr>
        <w:t>Portugalskem</w:t>
      </w:r>
      <w:r w:rsidRPr="007C54F0">
        <w:rPr>
          <w:rFonts w:cs="Arial"/>
          <w:bCs/>
          <w:szCs w:val="20"/>
        </w:rPr>
        <w:t xml:space="preserve"> mladoletniki, mlajši od 16 let, ne morejo biti kazensko odgovorni. Mladoletnikom, starim od 12 do 16 let, pa se lahko izreče vzgojni ukrep na podlagi Zakona o vzgojnih ukrepih, ki predvideva kot najstrožji ukrep namestitev v vzgojnem centru. Na Portugalskem trenutno ne potekajo širše razprave o spreminjanju spodnje meje kazenske odgovornosti, ni pa bilo tudi konkretnih zakonodajnih pobud. </w:t>
      </w:r>
    </w:p>
    <w:p w14:paraId="34F4AEC5" w14:textId="77777777" w:rsidR="007C54F0" w:rsidRPr="007C54F0" w:rsidRDefault="007C54F0" w:rsidP="008475B6">
      <w:pPr>
        <w:spacing w:line="276" w:lineRule="auto"/>
        <w:jc w:val="both"/>
        <w:rPr>
          <w:rFonts w:cs="Arial"/>
          <w:bCs/>
          <w:szCs w:val="20"/>
        </w:rPr>
      </w:pPr>
    </w:p>
    <w:p w14:paraId="7E85F5FC" w14:textId="77777777" w:rsidR="007C54F0" w:rsidRP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Romuniji</w:t>
      </w:r>
      <w:r w:rsidRPr="007C54F0">
        <w:rPr>
          <w:rFonts w:cs="Arial"/>
          <w:bCs/>
          <w:szCs w:val="20"/>
        </w:rPr>
        <w:t xml:space="preserve"> mladoletnik, ki še ni dopolnil 14 let, ni kazensko odgovoren. Mladoletnik med 14. in 16. letom starosti pa je kazensko odgovoren v primeru, če se dokaže, da je dejanje storil preudarno oz. premišljeno, torej da je lahko razumel posledice svojega ravnanja. Ob sprejemanju </w:t>
      </w:r>
      <w:r w:rsidRPr="007C54F0">
        <w:rPr>
          <w:rFonts w:cs="Arial"/>
          <w:bCs/>
          <w:szCs w:val="20"/>
        </w:rPr>
        <w:lastRenderedPageBreak/>
        <w:t xml:space="preserve">Kazenskega zakonika je bila sicer predlagana spodnja meja kazenske odgovornosti pri 13 letih, vendar je na koncu prevladala odločitev za spodnjo mejo pri 14 letih. V tej državi trenutno ni obsežnejših razprav ali konkretnih predlogov za spremembo zakonodaje na tem področju. </w:t>
      </w:r>
    </w:p>
    <w:p w14:paraId="0DA4F676" w14:textId="77777777" w:rsidR="007C54F0" w:rsidRPr="007C54F0" w:rsidRDefault="007C54F0" w:rsidP="008475B6">
      <w:pPr>
        <w:spacing w:line="276" w:lineRule="auto"/>
        <w:jc w:val="both"/>
        <w:rPr>
          <w:rFonts w:cs="Arial"/>
          <w:bCs/>
          <w:szCs w:val="20"/>
        </w:rPr>
      </w:pPr>
    </w:p>
    <w:p w14:paraId="1FD5A257" w14:textId="77777777" w:rsidR="007C54F0" w:rsidRP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Srbiji</w:t>
      </w:r>
      <w:r w:rsidRPr="007C54F0">
        <w:rPr>
          <w:rFonts w:cs="Arial"/>
          <w:bCs/>
          <w:szCs w:val="20"/>
        </w:rPr>
        <w:t xml:space="preserve"> ni mogoče izreči kazenskih sankcij mladoletniku, ki ob storitvi dejanja še ni dopolnil štirinajst let. Po tragičnem dogodku v letu 2023, ko je 13-letni učenec s strelnim orožjem ubil devet otrok in varnostnika v osnovni šoli v Beogradu, pa je to sprožilo številne odzive v javnosti, med drugim tudi zahteve po znižanju starosti za kazensko odgovornost otrok. Del strokovne javnosti se je že prej zavzemal za tako rešitev, drugi del pa se z njo ni strinjal. Trenutno ni podatkov o konkretnih predlogih zakonskih sprememb za znižanje starostne meje kazenske odgovornosti. </w:t>
      </w:r>
    </w:p>
    <w:p w14:paraId="50F99D0A" w14:textId="77777777" w:rsidR="007C54F0" w:rsidRPr="007C54F0" w:rsidRDefault="007C54F0" w:rsidP="008475B6">
      <w:pPr>
        <w:spacing w:line="276" w:lineRule="auto"/>
        <w:jc w:val="both"/>
        <w:rPr>
          <w:rFonts w:cs="Arial"/>
          <w:bCs/>
          <w:szCs w:val="20"/>
        </w:rPr>
      </w:pPr>
    </w:p>
    <w:p w14:paraId="26CA836F" w14:textId="77777777" w:rsidR="00FD1FAF"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Španiji</w:t>
      </w:r>
      <w:r w:rsidRPr="007C54F0">
        <w:rPr>
          <w:rFonts w:cs="Arial"/>
          <w:bCs/>
          <w:szCs w:val="20"/>
        </w:rPr>
        <w:t xml:space="preserve"> noben otrok ne more biti kazensko odgovoren za dejanje, ki ga je storil, ko je bil mlajši od 14 let, vendar se lahko za te otroke, ki storijo dejanje, po zakonu opredeljeno kot kaznivo dejanje, uporabijo zaščitni ukrepi. V španski javnosti se občasno pojavljajo predlogi za znižanje starostne meje kazenske odgovornosti otrok. </w:t>
      </w:r>
    </w:p>
    <w:p w14:paraId="79860DBD" w14:textId="77777777" w:rsidR="00FD1FAF" w:rsidRDefault="00FD1FAF" w:rsidP="008475B6">
      <w:pPr>
        <w:spacing w:line="276" w:lineRule="auto"/>
        <w:jc w:val="both"/>
        <w:rPr>
          <w:rFonts w:cs="Arial"/>
          <w:bCs/>
          <w:szCs w:val="20"/>
        </w:rPr>
      </w:pPr>
    </w:p>
    <w:p w14:paraId="2193B394" w14:textId="4046DC81" w:rsidR="007C54F0" w:rsidRPr="007C54F0" w:rsidRDefault="007C54F0" w:rsidP="008475B6">
      <w:pPr>
        <w:spacing w:line="276" w:lineRule="auto"/>
        <w:jc w:val="both"/>
        <w:rPr>
          <w:rFonts w:cs="Arial"/>
          <w:bCs/>
          <w:szCs w:val="20"/>
        </w:rPr>
      </w:pPr>
      <w:r w:rsidRPr="007C54F0">
        <w:rPr>
          <w:rFonts w:cs="Arial"/>
          <w:bCs/>
          <w:szCs w:val="20"/>
        </w:rPr>
        <w:t xml:space="preserve">Starostna meja za kazensko odgovornost otrok na </w:t>
      </w:r>
      <w:r w:rsidRPr="00FD1FAF">
        <w:rPr>
          <w:rFonts w:cs="Arial"/>
          <w:b/>
          <w:szCs w:val="20"/>
        </w:rPr>
        <w:t>Švedskem</w:t>
      </w:r>
      <w:r w:rsidRPr="007C54F0">
        <w:rPr>
          <w:rFonts w:cs="Arial"/>
          <w:bCs/>
          <w:szCs w:val="20"/>
        </w:rPr>
        <w:t xml:space="preserve"> je 15 let. Tudi tam se pojavljajo ideje, da bi starost znižali, in sicer na 14 let. Posebna vladna poročevalka je pripravila predlog za znižanje na 14 za nekatera hujša kazniva dejanja, če je predpisana zaporna kazen zapora vsaj 4 leta. Pravosodni minister pa ne izključuje možnosti, da bi mejo kazenske odgovornosti znižali za vsa kazniva dejanja. Številne politične stranke temu nasprotujejo. </w:t>
      </w:r>
    </w:p>
    <w:p w14:paraId="36387C56" w14:textId="77777777" w:rsidR="007C54F0" w:rsidRPr="007C54F0" w:rsidRDefault="007C54F0" w:rsidP="008475B6">
      <w:pPr>
        <w:spacing w:line="276" w:lineRule="auto"/>
        <w:jc w:val="both"/>
        <w:rPr>
          <w:rFonts w:cs="Arial"/>
          <w:bCs/>
          <w:szCs w:val="20"/>
        </w:rPr>
      </w:pPr>
    </w:p>
    <w:p w14:paraId="73827FD0" w14:textId="77777777" w:rsidR="007C54F0" w:rsidRP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Švici</w:t>
      </w:r>
      <w:r w:rsidRPr="007C54F0">
        <w:rPr>
          <w:rFonts w:cs="Arial"/>
          <w:bCs/>
          <w:szCs w:val="20"/>
        </w:rPr>
        <w:t xml:space="preserve"> je meja določena pri 10 letih, do leta 2011 je bila 7 let. Občasno poslanci vlagajo pobude za strožje sankcije, ki pa niso uspešne. Julija letos bo začel veljati varnosti ukrep odvzema prostosti in terapije v posebnem zavodu po prestani zaporni kazni za mladoletnike, ki so zagrešili umor in obstaja resna ponovitvena nevarnost. </w:t>
      </w:r>
    </w:p>
    <w:p w14:paraId="79573E77" w14:textId="77777777" w:rsidR="007C54F0" w:rsidRPr="007C54F0" w:rsidRDefault="007C54F0" w:rsidP="008475B6">
      <w:pPr>
        <w:spacing w:line="276" w:lineRule="auto"/>
        <w:jc w:val="both"/>
        <w:rPr>
          <w:rFonts w:cs="Arial"/>
          <w:bCs/>
          <w:szCs w:val="20"/>
        </w:rPr>
      </w:pPr>
    </w:p>
    <w:p w14:paraId="2978437F" w14:textId="2C267E12" w:rsidR="007C54F0" w:rsidRDefault="007C54F0" w:rsidP="008475B6">
      <w:pPr>
        <w:spacing w:line="276" w:lineRule="auto"/>
        <w:jc w:val="both"/>
        <w:rPr>
          <w:rFonts w:cs="Arial"/>
          <w:bCs/>
          <w:szCs w:val="20"/>
        </w:rPr>
      </w:pPr>
      <w:r w:rsidRPr="007C54F0">
        <w:rPr>
          <w:rFonts w:cs="Arial"/>
          <w:bCs/>
          <w:szCs w:val="20"/>
        </w:rPr>
        <w:t xml:space="preserve">V </w:t>
      </w:r>
      <w:r w:rsidRPr="00E427A5">
        <w:rPr>
          <w:rFonts w:cs="Arial"/>
          <w:b/>
          <w:szCs w:val="20"/>
        </w:rPr>
        <w:t>Združenem kraljestvu</w:t>
      </w:r>
      <w:r w:rsidRPr="007C54F0">
        <w:rPr>
          <w:rFonts w:cs="Arial"/>
          <w:bCs/>
          <w:szCs w:val="20"/>
        </w:rPr>
        <w:t xml:space="preserve"> so med posameznimi njegovimi deli razlike. V Angliji, Walesu in na Severnem Irskem je za kazensko odgovornost določena minimalna starost 10 let. Odbor za pravosodje britanskega parlamenta je vladi naložil, naj spremlja izkušnje drugih držav in mu poroča o razlogih za mejo 10 let. Vlada je na poziv odbora odgovorila leta 2021, da starostne meje ne bo spreminjala, neuspešni pa so bili tudi posamezni poskusi člana Lordske zbornice za dvig na 12 let. Na Škotskem pa so starost z zakonom iz leta 2019 dvignili z 8 na 12 let, kar je največ v Združenem kraljestvu. Številne nevladne organizacije in svetovalna skupina, ki pripravlja poročilo za parlament o izvrševanju zakona, pa predlagajo dvig starostne meje na vsaj 14 let.</w:t>
      </w:r>
    </w:p>
    <w:p w14:paraId="635F3573" w14:textId="77777777" w:rsidR="005D2DAE" w:rsidRDefault="005D2DAE" w:rsidP="008475B6">
      <w:pPr>
        <w:spacing w:line="276" w:lineRule="auto"/>
        <w:jc w:val="both"/>
        <w:rPr>
          <w:rFonts w:cs="Arial"/>
          <w:bCs/>
          <w:szCs w:val="20"/>
        </w:rPr>
      </w:pPr>
    </w:p>
    <w:p w14:paraId="1B2A3EF1" w14:textId="193C4E31" w:rsidR="005D2DAE" w:rsidRDefault="005D2DAE" w:rsidP="008475B6">
      <w:pPr>
        <w:spacing w:line="276" w:lineRule="auto"/>
        <w:jc w:val="both"/>
        <w:rPr>
          <w:rFonts w:cs="Arial"/>
        </w:rPr>
      </w:pPr>
      <w:r>
        <w:rPr>
          <w:rFonts w:cs="Arial"/>
          <w:bCs/>
          <w:szCs w:val="20"/>
        </w:rPr>
        <w:t xml:space="preserve">Na </w:t>
      </w:r>
      <w:r w:rsidRPr="008475B6">
        <w:rPr>
          <w:rFonts w:cs="Arial"/>
          <w:b/>
          <w:szCs w:val="20"/>
        </w:rPr>
        <w:t>Finskem</w:t>
      </w:r>
      <w:r w:rsidRPr="005D2DAE">
        <w:rPr>
          <w:rFonts w:cs="Arial"/>
        </w:rPr>
        <w:t xml:space="preserve"> </w:t>
      </w:r>
      <w:r>
        <w:rPr>
          <w:rFonts w:cs="Arial"/>
        </w:rPr>
        <w:t>je m</w:t>
      </w:r>
      <w:r w:rsidRPr="00FE58B2">
        <w:rPr>
          <w:rFonts w:cs="Arial"/>
        </w:rPr>
        <w:t xml:space="preserve">eja odgovornosti za kaznivo dejanje 15 let. Obravnavanje v primerih </w:t>
      </w:r>
      <w:r>
        <w:rPr>
          <w:rFonts w:cs="Arial"/>
        </w:rPr>
        <w:t xml:space="preserve">otrok pod to starostjo </w:t>
      </w:r>
      <w:r w:rsidRPr="00FE58B2">
        <w:rPr>
          <w:rFonts w:cs="Arial"/>
        </w:rPr>
        <w:t>prevzamejo organi socialnega varstva. Poleg tega pa imajo nekoliko drugačno obravnavo kot odrasli storilci tudi storilci v starosti od 18 do 20 let, saj za njih obstajajo določeni privilegiji, kot na primer možnost hitrejšega zaprosila za predčasni pogojni odpust.</w:t>
      </w:r>
    </w:p>
    <w:p w14:paraId="3F2C8C60" w14:textId="3EBD6B8F" w:rsidR="005D2DAE" w:rsidRDefault="005D2DAE" w:rsidP="00E427A5">
      <w:pPr>
        <w:jc w:val="both"/>
        <w:rPr>
          <w:rFonts w:cs="Arial"/>
          <w:bCs/>
          <w:szCs w:val="20"/>
        </w:rPr>
      </w:pPr>
    </w:p>
    <w:p w14:paraId="03AE3EA1" w14:textId="77777777" w:rsidR="00E427A5" w:rsidRDefault="00E427A5" w:rsidP="00E427A5">
      <w:pPr>
        <w:jc w:val="both"/>
        <w:rPr>
          <w:rFonts w:cs="Arial"/>
          <w:bCs/>
          <w:szCs w:val="20"/>
        </w:rPr>
      </w:pPr>
    </w:p>
    <w:p w14:paraId="0FDB8272" w14:textId="6F052F42" w:rsidR="00E427A5" w:rsidRPr="008475B6" w:rsidRDefault="0056462A" w:rsidP="008475B6">
      <w:pPr>
        <w:ind w:left="720"/>
        <w:rPr>
          <w:rFonts w:cs="Arial"/>
          <w:b/>
        </w:rPr>
      </w:pPr>
      <w:r>
        <w:rPr>
          <w:rFonts w:cs="Arial"/>
          <w:b/>
        </w:rPr>
        <w:t xml:space="preserve">III. </w:t>
      </w:r>
      <w:r w:rsidR="007B2280" w:rsidRPr="008475B6">
        <w:rPr>
          <w:rFonts w:cs="Arial"/>
          <w:b/>
        </w:rPr>
        <w:t>Posebnosti ureditve kazenske odgovornosti mladoletnikov glede na splošno kazensko odgovornost polnoletnih oseb:</w:t>
      </w:r>
    </w:p>
    <w:p w14:paraId="789EFAA2" w14:textId="77777777" w:rsidR="007B2280" w:rsidRDefault="007B2280" w:rsidP="00E427A5">
      <w:pPr>
        <w:jc w:val="both"/>
        <w:rPr>
          <w:rFonts w:cs="Arial"/>
          <w:bCs/>
          <w:szCs w:val="20"/>
        </w:rPr>
      </w:pPr>
    </w:p>
    <w:p w14:paraId="771B9F5A" w14:textId="52B7DC89" w:rsidR="007B2280" w:rsidRPr="008475B6" w:rsidRDefault="007B2280" w:rsidP="00E427A5">
      <w:pPr>
        <w:jc w:val="both"/>
        <w:rPr>
          <w:rFonts w:cs="Arial"/>
          <w:b/>
          <w:szCs w:val="20"/>
          <w:u w:val="single"/>
        </w:rPr>
      </w:pPr>
      <w:r w:rsidRPr="008475B6">
        <w:rPr>
          <w:rFonts w:cs="Arial"/>
          <w:b/>
          <w:szCs w:val="20"/>
          <w:u w:val="single"/>
        </w:rPr>
        <w:t>Nemčija:</w:t>
      </w:r>
      <w:r w:rsidR="00516ECC" w:rsidRPr="008475B6">
        <w:rPr>
          <w:rStyle w:val="Sprotnaopomba-sklic"/>
          <w:rFonts w:cs="Arial"/>
          <w:b/>
          <w:szCs w:val="20"/>
          <w:u w:val="single"/>
        </w:rPr>
        <w:footnoteReference w:id="57"/>
      </w:r>
    </w:p>
    <w:p w14:paraId="26834643" w14:textId="77777777" w:rsidR="002D24B3" w:rsidRDefault="002D24B3" w:rsidP="00E427A5">
      <w:pPr>
        <w:jc w:val="both"/>
        <w:rPr>
          <w:rFonts w:cs="Arial"/>
          <w:bCs/>
          <w:szCs w:val="20"/>
        </w:rPr>
      </w:pPr>
    </w:p>
    <w:p w14:paraId="31820C38" w14:textId="44EF2C4C" w:rsidR="007B2280" w:rsidRDefault="007B2280" w:rsidP="008475B6">
      <w:pPr>
        <w:spacing w:line="276" w:lineRule="auto"/>
        <w:jc w:val="both"/>
        <w:rPr>
          <w:rFonts w:cs="Arial"/>
          <w:bCs/>
          <w:szCs w:val="20"/>
        </w:rPr>
      </w:pPr>
      <w:r w:rsidRPr="007B2280">
        <w:rPr>
          <w:rFonts w:cs="Arial"/>
          <w:bCs/>
          <w:szCs w:val="20"/>
        </w:rPr>
        <w:lastRenderedPageBreak/>
        <w:t>V skladu s 3. členom Zakona o mladinskih sodiščih (Jugendgerichtsgesetz – JGG) je mladoletnik – to je oseba, ki je v času kaznivega dejanja dopolnila štirinajst let, vendar še ni dopolnila osemnajst – kazensko odgovoren, če je v času storitve dejanja dosegel raven moralne in duševne zrelosti, ki mu omogoča, da razume protipravnost svojega dejanja in da ravna v skladu s tem razumevanjem.</w:t>
      </w:r>
      <w:r w:rsidR="003373BE">
        <w:rPr>
          <w:rFonts w:cs="Arial"/>
          <w:bCs/>
          <w:szCs w:val="20"/>
        </w:rPr>
        <w:t xml:space="preserve"> </w:t>
      </w:r>
      <w:r w:rsidRPr="007B2280">
        <w:rPr>
          <w:rFonts w:cs="Arial"/>
          <w:bCs/>
          <w:szCs w:val="20"/>
        </w:rPr>
        <w:t xml:space="preserve">Kazenska </w:t>
      </w:r>
      <w:r w:rsidRPr="003373BE">
        <w:rPr>
          <w:rFonts w:cs="Arial"/>
          <w:bCs/>
          <w:szCs w:val="20"/>
        </w:rPr>
        <w:t xml:space="preserve">odgovornost </w:t>
      </w:r>
      <w:r w:rsidR="003373BE" w:rsidRPr="008475B6">
        <w:rPr>
          <w:rFonts w:cs="Arial"/>
          <w:bCs/>
          <w:szCs w:val="20"/>
        </w:rPr>
        <w:t>za mladoletnike</w:t>
      </w:r>
      <w:r w:rsidR="003373BE" w:rsidRPr="003373BE">
        <w:rPr>
          <w:rFonts w:cs="Arial"/>
          <w:bCs/>
          <w:szCs w:val="20"/>
        </w:rPr>
        <w:t xml:space="preserve"> </w:t>
      </w:r>
      <w:r w:rsidRPr="003373BE">
        <w:rPr>
          <w:rFonts w:cs="Arial"/>
          <w:bCs/>
          <w:szCs w:val="20"/>
        </w:rPr>
        <w:t xml:space="preserve">mora biti torej </w:t>
      </w:r>
      <w:r w:rsidRPr="008475B6">
        <w:rPr>
          <w:rFonts w:cs="Arial"/>
          <w:bCs/>
          <w:szCs w:val="20"/>
        </w:rPr>
        <w:t>pozitivno ugotovljena</w:t>
      </w:r>
      <w:r w:rsidRPr="007B2280">
        <w:rPr>
          <w:rFonts w:cs="Arial"/>
          <w:bCs/>
          <w:szCs w:val="20"/>
        </w:rPr>
        <w:t>.</w:t>
      </w:r>
    </w:p>
    <w:p w14:paraId="11EF41A8" w14:textId="77777777" w:rsidR="003373BE" w:rsidRDefault="003373BE" w:rsidP="008475B6">
      <w:pPr>
        <w:spacing w:line="276" w:lineRule="auto"/>
        <w:jc w:val="both"/>
        <w:rPr>
          <w:rFonts w:cs="Arial"/>
          <w:bCs/>
          <w:szCs w:val="20"/>
        </w:rPr>
      </w:pPr>
    </w:p>
    <w:p w14:paraId="4EEF6322" w14:textId="14C381ED" w:rsidR="003373BE" w:rsidRDefault="003373BE" w:rsidP="008475B6">
      <w:pPr>
        <w:spacing w:line="276" w:lineRule="auto"/>
        <w:jc w:val="both"/>
        <w:rPr>
          <w:rFonts w:cs="Arial"/>
          <w:bCs/>
          <w:szCs w:val="20"/>
        </w:rPr>
      </w:pPr>
      <w:r w:rsidRPr="003373BE">
        <w:rPr>
          <w:rFonts w:cs="Arial"/>
          <w:bCs/>
          <w:szCs w:val="20"/>
        </w:rPr>
        <w:t xml:space="preserve">Poleg moralne in duševne zrelosti, ki jo je treba za mladoletne osumljence </w:t>
      </w:r>
      <w:r w:rsidRPr="008475B6">
        <w:rPr>
          <w:rFonts w:cs="Arial"/>
          <w:szCs w:val="20"/>
        </w:rPr>
        <w:t>pozitivno ugotoviti</w:t>
      </w:r>
      <w:r w:rsidRPr="003373BE">
        <w:rPr>
          <w:rFonts w:cs="Arial"/>
          <w:szCs w:val="20"/>
        </w:rPr>
        <w:t xml:space="preserve"> v skladu s prvim stavkom 3. člena JGG, veljajo za mladoletnike enako kot za odrasle tudi </w:t>
      </w:r>
      <w:r w:rsidRPr="008475B6">
        <w:rPr>
          <w:rFonts w:cs="Arial"/>
          <w:szCs w:val="20"/>
        </w:rPr>
        <w:t>drugi pogoji za kazensko odgovornost</w:t>
      </w:r>
      <w:r w:rsidRPr="003373BE">
        <w:rPr>
          <w:rFonts w:cs="Arial"/>
          <w:szCs w:val="20"/>
        </w:rPr>
        <w:t>, določeni v splošnem kazenskem pravu (zlasti</w:t>
      </w:r>
      <w:r w:rsidRPr="003373BE">
        <w:rPr>
          <w:rFonts w:cs="Arial"/>
          <w:bCs/>
          <w:szCs w:val="20"/>
        </w:rPr>
        <w:t xml:space="preserve"> členi 20 in 21 StGB).</w:t>
      </w:r>
    </w:p>
    <w:p w14:paraId="6A20B9AB" w14:textId="77777777" w:rsidR="00CD37E8" w:rsidRDefault="00CD37E8" w:rsidP="008475B6">
      <w:pPr>
        <w:spacing w:line="276" w:lineRule="auto"/>
        <w:jc w:val="both"/>
        <w:rPr>
          <w:rFonts w:cs="Arial"/>
          <w:bCs/>
          <w:szCs w:val="20"/>
        </w:rPr>
      </w:pPr>
    </w:p>
    <w:p w14:paraId="45D76FBB" w14:textId="7D0FD740" w:rsidR="00CD37E8" w:rsidRDefault="00CD37E8" w:rsidP="008475B6">
      <w:pPr>
        <w:spacing w:line="276" w:lineRule="auto"/>
        <w:jc w:val="both"/>
      </w:pPr>
      <w:r>
        <w:t>Sodnik lahko odredi enake ukrepe kot družinsko sodišče za vzgojo mladoletnika, če zaradi nezrelosti ni kazensko odgovoren.</w:t>
      </w:r>
    </w:p>
    <w:p w14:paraId="5DAD0818" w14:textId="77777777" w:rsidR="00364143" w:rsidRDefault="00364143" w:rsidP="00CD37E8">
      <w:pPr>
        <w:jc w:val="both"/>
      </w:pPr>
    </w:p>
    <w:p w14:paraId="50BAFFA6" w14:textId="4A70B46D" w:rsidR="00C645E4" w:rsidRPr="008475B6" w:rsidRDefault="00C645E4" w:rsidP="00CD37E8">
      <w:pPr>
        <w:jc w:val="both"/>
        <w:rPr>
          <w:b/>
          <w:bCs/>
          <w:u w:val="single"/>
        </w:rPr>
      </w:pPr>
      <w:r w:rsidRPr="008475B6">
        <w:rPr>
          <w:b/>
          <w:bCs/>
          <w:u w:val="single"/>
        </w:rPr>
        <w:t>Nizozemska:</w:t>
      </w:r>
    </w:p>
    <w:p w14:paraId="4F513BF4" w14:textId="77777777" w:rsidR="008B0021" w:rsidRDefault="008B0021" w:rsidP="008B0021">
      <w:pPr>
        <w:jc w:val="both"/>
      </w:pPr>
    </w:p>
    <w:p w14:paraId="4F2F2B13" w14:textId="4DFB26B2" w:rsidR="008B0021" w:rsidRDefault="00C645E4" w:rsidP="008475B6">
      <w:pPr>
        <w:spacing w:line="276" w:lineRule="auto"/>
        <w:jc w:val="both"/>
      </w:pPr>
      <w:r w:rsidRPr="008475B6">
        <w:t>Ni posebnosti glede kazenske odgovornosti</w:t>
      </w:r>
      <w:r>
        <w:t>, r</w:t>
      </w:r>
      <w:r w:rsidRPr="008475B6">
        <w:t>azlikujejo se le sankcije in ukrepi v primerjavi z odraslimi.</w:t>
      </w:r>
      <w:r>
        <w:t xml:space="preserve"> </w:t>
      </w:r>
      <w:r w:rsidRPr="00C645E4">
        <w:t xml:space="preserve">Poleg tega je v kazenskih postopkih </w:t>
      </w:r>
      <w:r w:rsidRPr="008475B6">
        <w:t>mladoletnikom namenjena večja posebna pozornost</w:t>
      </w:r>
      <w:r w:rsidRPr="00C645E4">
        <w:t xml:space="preserve">, kot to določa </w:t>
      </w:r>
      <w:r w:rsidRPr="008475B6">
        <w:t>Direktiva 2016/800</w:t>
      </w:r>
      <w:r w:rsidRPr="00C645E4">
        <w:t>.</w:t>
      </w:r>
    </w:p>
    <w:p w14:paraId="2C54D5DC" w14:textId="77777777" w:rsidR="008B0021" w:rsidRDefault="008B0021" w:rsidP="008B0021">
      <w:pPr>
        <w:jc w:val="both"/>
      </w:pPr>
    </w:p>
    <w:p w14:paraId="4DA178D7" w14:textId="4746A8C9" w:rsidR="008B0021" w:rsidRPr="008475B6" w:rsidRDefault="008B0021" w:rsidP="008B0021">
      <w:pPr>
        <w:jc w:val="both"/>
        <w:rPr>
          <w:b/>
          <w:bCs/>
          <w:u w:val="single"/>
        </w:rPr>
      </w:pPr>
      <w:r w:rsidRPr="008475B6">
        <w:rPr>
          <w:b/>
          <w:bCs/>
          <w:u w:val="single"/>
        </w:rPr>
        <w:t>Poljska:</w:t>
      </w:r>
    </w:p>
    <w:p w14:paraId="4D585AFE" w14:textId="77777777" w:rsidR="008B0021" w:rsidRDefault="008B0021" w:rsidP="008B0021">
      <w:pPr>
        <w:jc w:val="both"/>
      </w:pPr>
    </w:p>
    <w:p w14:paraId="49AE7B5D" w14:textId="10344ED6" w:rsidR="008B0021" w:rsidRPr="008B0021" w:rsidRDefault="008B0021" w:rsidP="008475B6">
      <w:pPr>
        <w:spacing w:line="276" w:lineRule="auto"/>
        <w:jc w:val="both"/>
      </w:pPr>
      <w:r w:rsidRPr="008475B6">
        <w:t>Za kazensko odgovornost mladoletnikov veljajo posebni dodatni pogoji:</w:t>
      </w:r>
    </w:p>
    <w:p w14:paraId="45BF7028" w14:textId="77777777" w:rsidR="008B0021" w:rsidRPr="008B0021" w:rsidRDefault="008B0021" w:rsidP="00B77FCA">
      <w:pPr>
        <w:numPr>
          <w:ilvl w:val="0"/>
          <w:numId w:val="76"/>
        </w:numPr>
        <w:spacing w:line="276" w:lineRule="auto"/>
        <w:jc w:val="both"/>
      </w:pPr>
      <w:r w:rsidRPr="008475B6">
        <w:t>Mladoletniki, stari 15 let ali več</w:t>
      </w:r>
      <w:r w:rsidRPr="008B0021">
        <w:t xml:space="preserve">, so lahko kazensko odgovorni za določena huda kazniva dejanja, navedena v </w:t>
      </w:r>
      <w:r w:rsidRPr="008475B6">
        <w:t>členu 10 § 2 in 2a Kazenskega zakonika</w:t>
      </w:r>
      <w:r w:rsidRPr="008B0021">
        <w:t xml:space="preserve">, vendar </w:t>
      </w:r>
      <w:r w:rsidRPr="008475B6">
        <w:t>le, če sodišče presodi</w:t>
      </w:r>
      <w:r w:rsidRPr="008B0021">
        <w:t xml:space="preserve">, da njihova </w:t>
      </w:r>
      <w:r w:rsidRPr="008475B6">
        <w:t>zrelost in osebne okoliščine upravičujejo, da se z njimi ravna kot z odraslimi</w:t>
      </w:r>
      <w:r w:rsidRPr="008B0021">
        <w:t>.</w:t>
      </w:r>
    </w:p>
    <w:p w14:paraId="5C3E9269" w14:textId="77777777" w:rsidR="008B0021" w:rsidRPr="008B0021" w:rsidRDefault="008B0021" w:rsidP="00B77FCA">
      <w:pPr>
        <w:numPr>
          <w:ilvl w:val="0"/>
          <w:numId w:val="76"/>
        </w:numPr>
        <w:spacing w:line="276" w:lineRule="auto"/>
        <w:jc w:val="both"/>
      </w:pPr>
      <w:r w:rsidRPr="008475B6">
        <w:t>Mladoletniki, stari med 14 in manj kot 15 let</w:t>
      </w:r>
      <w:r w:rsidRPr="008B0021">
        <w:t xml:space="preserve">, so lahko kazensko odgovorni </w:t>
      </w:r>
      <w:r w:rsidRPr="008475B6">
        <w:t>le za točno določena huda kazniva dejanja</w:t>
      </w:r>
      <w:r w:rsidRPr="008B0021">
        <w:t xml:space="preserve"> (navedena v </w:t>
      </w:r>
      <w:r w:rsidRPr="008475B6">
        <w:t>členu 10 § 2a</w:t>
      </w:r>
      <w:r w:rsidRPr="008B0021">
        <w:t xml:space="preserve">) in </w:t>
      </w:r>
      <w:r w:rsidRPr="008475B6">
        <w:t>le, če obstaja utemeljena domneva</w:t>
      </w:r>
      <w:r w:rsidRPr="008B0021">
        <w:t xml:space="preserve">, da </w:t>
      </w:r>
      <w:r w:rsidRPr="008475B6">
        <w:t>vzgojni ali drugi ukrepi ne bi zadostovali za njihovo prevzgojo</w:t>
      </w:r>
      <w:r w:rsidRPr="008B0021">
        <w:t>.</w:t>
      </w:r>
    </w:p>
    <w:p w14:paraId="6783A4DA" w14:textId="77777777" w:rsidR="008B0021" w:rsidRDefault="008B0021" w:rsidP="008475B6">
      <w:pPr>
        <w:spacing w:line="276" w:lineRule="auto"/>
        <w:jc w:val="both"/>
      </w:pPr>
      <w:r w:rsidRPr="008B0021">
        <w:t xml:space="preserve">Zato </w:t>
      </w:r>
      <w:r w:rsidRPr="008475B6">
        <w:t>obstaja izpodbojna domneva</w:t>
      </w:r>
      <w:r w:rsidRPr="008B0021">
        <w:t xml:space="preserve">, da </w:t>
      </w:r>
      <w:r w:rsidRPr="008475B6">
        <w:t>mlajši mladoletniki načeloma niso sposobni storiti kaznivega dejanja</w:t>
      </w:r>
      <w:r w:rsidRPr="008B0021">
        <w:t xml:space="preserve">, razen če sodišče na podlagi </w:t>
      </w:r>
      <w:r w:rsidRPr="008475B6">
        <w:t>razvoja mladoletnika in okoliščin primera</w:t>
      </w:r>
      <w:r w:rsidRPr="008B0021">
        <w:t xml:space="preserve"> ne presodi drugače.</w:t>
      </w:r>
    </w:p>
    <w:p w14:paraId="591DCC39" w14:textId="11A5038E" w:rsidR="00976BB0" w:rsidRPr="00FF46C9" w:rsidRDefault="0056462A" w:rsidP="008475B6">
      <w:pPr>
        <w:pStyle w:val="Navadensplet"/>
        <w:ind w:left="720"/>
        <w:jc w:val="both"/>
        <w:rPr>
          <w:rStyle w:val="relative"/>
          <w:b/>
          <w:bCs/>
        </w:rPr>
      </w:pPr>
      <w:r w:rsidRPr="008475B6">
        <w:rPr>
          <w:rStyle w:val="relative"/>
          <w:rFonts w:ascii="Arial" w:hAnsi="Arial"/>
          <w:b/>
          <w:bCs/>
          <w:sz w:val="20"/>
          <w:szCs w:val="20"/>
        </w:rPr>
        <w:t xml:space="preserve">IV. </w:t>
      </w:r>
      <w:r w:rsidR="00563037">
        <w:rPr>
          <w:rStyle w:val="relative"/>
          <w:rFonts w:ascii="Arial" w:hAnsi="Arial" w:cs="Arial"/>
          <w:b/>
          <w:bCs/>
          <w:sz w:val="20"/>
          <w:szCs w:val="20"/>
        </w:rPr>
        <w:t>I</w:t>
      </w:r>
      <w:r w:rsidR="00976BB0" w:rsidRPr="000360A7">
        <w:rPr>
          <w:rStyle w:val="relative"/>
          <w:rFonts w:ascii="Arial" w:hAnsi="Arial" w:cs="Arial"/>
          <w:b/>
          <w:bCs/>
          <w:sz w:val="20"/>
          <w:szCs w:val="20"/>
        </w:rPr>
        <w:t>zdelav</w:t>
      </w:r>
      <w:r w:rsidR="00563037">
        <w:rPr>
          <w:rStyle w:val="relative"/>
          <w:rFonts w:ascii="Arial" w:hAnsi="Arial" w:cs="Arial"/>
          <w:b/>
          <w:bCs/>
          <w:sz w:val="20"/>
          <w:szCs w:val="20"/>
        </w:rPr>
        <w:t>a</w:t>
      </w:r>
      <w:r w:rsidR="00976BB0" w:rsidRPr="000360A7">
        <w:rPr>
          <w:rStyle w:val="relative"/>
          <w:rFonts w:ascii="Arial" w:hAnsi="Arial" w:cs="Arial"/>
          <w:b/>
          <w:bCs/>
          <w:sz w:val="20"/>
          <w:szCs w:val="20"/>
        </w:rPr>
        <w:t xml:space="preserve"> individualne ocene</w:t>
      </w:r>
      <w:r w:rsidR="0014222D">
        <w:rPr>
          <w:rStyle w:val="relative"/>
          <w:rFonts w:ascii="Arial" w:hAnsi="Arial" w:cs="Arial"/>
          <w:b/>
          <w:bCs/>
          <w:sz w:val="20"/>
          <w:szCs w:val="20"/>
        </w:rPr>
        <w:t>:</w:t>
      </w:r>
      <w:r w:rsidR="00976BB0" w:rsidRPr="000360A7">
        <w:rPr>
          <w:rStyle w:val="relative"/>
          <w:rFonts w:ascii="Arial" w:hAnsi="Arial" w:cs="Arial"/>
          <w:b/>
          <w:bCs/>
          <w:sz w:val="20"/>
          <w:szCs w:val="20"/>
        </w:rPr>
        <w:t xml:space="preserve"> </w:t>
      </w:r>
    </w:p>
    <w:p w14:paraId="1667A1E1" w14:textId="6462854D" w:rsidR="00F602C3" w:rsidRPr="00FF46C9" w:rsidRDefault="00976BB0" w:rsidP="00E427A5">
      <w:pPr>
        <w:pStyle w:val="Navadensplet"/>
        <w:spacing w:before="0" w:beforeAutospacing="0" w:after="0" w:afterAutospacing="0"/>
        <w:jc w:val="both"/>
        <w:rPr>
          <w:rStyle w:val="Krepko"/>
          <w:rFonts w:ascii="Arial" w:hAnsi="Arial" w:cs="Arial"/>
          <w:sz w:val="20"/>
          <w:szCs w:val="20"/>
          <w:u w:val="single"/>
        </w:rPr>
      </w:pPr>
      <w:r w:rsidRPr="00FF46C9">
        <w:rPr>
          <w:rStyle w:val="Krepko"/>
          <w:rFonts w:ascii="Arial" w:hAnsi="Arial" w:cs="Arial"/>
          <w:sz w:val="20"/>
          <w:szCs w:val="20"/>
          <w:u w:val="single"/>
        </w:rPr>
        <w:t>Nemčija</w:t>
      </w:r>
      <w:r w:rsidR="00B32C01">
        <w:rPr>
          <w:rStyle w:val="Krepko"/>
          <w:rFonts w:ascii="Arial" w:hAnsi="Arial" w:cs="Arial"/>
          <w:sz w:val="20"/>
          <w:szCs w:val="20"/>
          <w:u w:val="single"/>
        </w:rPr>
        <w:t>:</w:t>
      </w:r>
    </w:p>
    <w:p w14:paraId="79748586" w14:textId="77777777" w:rsidR="00E427A5" w:rsidRDefault="00E427A5" w:rsidP="00E427A5">
      <w:pPr>
        <w:pStyle w:val="Navadensplet"/>
        <w:spacing w:before="0" w:beforeAutospacing="0" w:after="0" w:afterAutospacing="0"/>
        <w:jc w:val="both"/>
        <w:rPr>
          <w:rFonts w:ascii="Arial" w:hAnsi="Arial" w:cs="Arial"/>
          <w:sz w:val="20"/>
          <w:szCs w:val="20"/>
        </w:rPr>
      </w:pPr>
    </w:p>
    <w:p w14:paraId="067C8E79" w14:textId="2C61C397" w:rsidR="00364143" w:rsidRDefault="00364143" w:rsidP="00FF46C9">
      <w:pPr>
        <w:spacing w:line="276" w:lineRule="auto"/>
        <w:jc w:val="both"/>
        <w:rPr>
          <w:rFonts w:cs="Arial"/>
        </w:rPr>
      </w:pPr>
      <w:r w:rsidRPr="00364143">
        <w:rPr>
          <w:rFonts w:cs="Arial"/>
        </w:rPr>
        <w:t xml:space="preserve">Da bi zagotovili, da so tako postopek kot tudi pravne posledice usmerjene v </w:t>
      </w:r>
      <w:r w:rsidRPr="00FF46C9">
        <w:rPr>
          <w:rFonts w:cs="Arial"/>
        </w:rPr>
        <w:t>glavni cilj vzgoje in preventive</w:t>
      </w:r>
      <w:r w:rsidRPr="00364143">
        <w:rPr>
          <w:rFonts w:cs="Arial"/>
        </w:rPr>
        <w:t xml:space="preserve"> v skladu z 2. členom (1) Zakona o mladinskih sodiščih (JGG), je bistvenega pomena, da se </w:t>
      </w:r>
      <w:r w:rsidRPr="00FF46C9">
        <w:rPr>
          <w:rFonts w:cs="Arial"/>
        </w:rPr>
        <w:t>čim prej ugotovi posamezna stopnja razvoja mladoletnega obtoženca in njegova življenjska situacija</w:t>
      </w:r>
      <w:r w:rsidRPr="00364143">
        <w:rPr>
          <w:rFonts w:cs="Arial"/>
        </w:rPr>
        <w:t>, ter da se ti dejavniki upoštevajo v postopku.</w:t>
      </w:r>
    </w:p>
    <w:p w14:paraId="74B2F306" w14:textId="77777777" w:rsidR="00364143" w:rsidRPr="00364143" w:rsidRDefault="00364143" w:rsidP="00FF46C9">
      <w:pPr>
        <w:spacing w:line="276" w:lineRule="auto"/>
        <w:jc w:val="both"/>
        <w:rPr>
          <w:rFonts w:cs="Arial"/>
        </w:rPr>
      </w:pPr>
    </w:p>
    <w:p w14:paraId="73727446" w14:textId="77777777" w:rsidR="00364143" w:rsidRDefault="00364143" w:rsidP="00FF46C9">
      <w:pPr>
        <w:spacing w:line="276" w:lineRule="auto"/>
        <w:jc w:val="both"/>
        <w:rPr>
          <w:rFonts w:cs="Arial"/>
        </w:rPr>
      </w:pPr>
      <w:r w:rsidRPr="00364143">
        <w:rPr>
          <w:rFonts w:cs="Arial"/>
        </w:rPr>
        <w:t xml:space="preserve">Za to nalogo je </w:t>
      </w:r>
      <w:r w:rsidRPr="00FF46C9">
        <w:rPr>
          <w:rFonts w:cs="Arial"/>
        </w:rPr>
        <w:t>primarno odgovorna služba za pomoč mladinskemu sodišču</w:t>
      </w:r>
      <w:r w:rsidRPr="00364143">
        <w:rPr>
          <w:rFonts w:cs="Arial"/>
        </w:rPr>
        <w:t xml:space="preserve">, ki jo zagotavljajo </w:t>
      </w:r>
      <w:r w:rsidRPr="00FF46C9">
        <w:rPr>
          <w:rFonts w:cs="Arial"/>
        </w:rPr>
        <w:t>organi za mladinsko pomoč v sodelovanju z združenji za mladinsko pomoč</w:t>
      </w:r>
      <w:r w:rsidRPr="00364143">
        <w:rPr>
          <w:rFonts w:cs="Arial"/>
        </w:rPr>
        <w:t xml:space="preserve">. Služba za pomoč mladinskemu sodišču mora biti vključena v vse postopke zoper mladoletnike in mora biti o začetku postopka obveščena </w:t>
      </w:r>
      <w:r w:rsidRPr="005F7E44">
        <w:rPr>
          <w:rFonts w:cs="Arial"/>
        </w:rPr>
        <w:t>čim prej</w:t>
      </w:r>
      <w:r w:rsidRPr="00364143">
        <w:rPr>
          <w:rFonts w:cs="Arial"/>
        </w:rPr>
        <w:t xml:space="preserve">, najpozneje pa takrat, ko je mladoletnik </w:t>
      </w:r>
      <w:r w:rsidRPr="005F7E44">
        <w:rPr>
          <w:rFonts w:cs="Arial"/>
        </w:rPr>
        <w:t>pozvan na prvi zaslišanje kot obtoženec</w:t>
      </w:r>
      <w:r w:rsidRPr="00364143">
        <w:rPr>
          <w:rFonts w:cs="Arial"/>
        </w:rPr>
        <w:t xml:space="preserve"> (členi 38(6) in 70(2) JGG).</w:t>
      </w:r>
    </w:p>
    <w:p w14:paraId="360DFD94" w14:textId="77777777" w:rsidR="00364143" w:rsidRPr="00364143" w:rsidRDefault="00364143" w:rsidP="005F7E44">
      <w:pPr>
        <w:spacing w:line="276" w:lineRule="auto"/>
        <w:jc w:val="both"/>
        <w:rPr>
          <w:rFonts w:cs="Arial"/>
        </w:rPr>
      </w:pPr>
    </w:p>
    <w:p w14:paraId="08E383BD" w14:textId="77777777" w:rsidR="00364143" w:rsidRDefault="00364143" w:rsidP="005F7E44">
      <w:pPr>
        <w:spacing w:line="276" w:lineRule="auto"/>
        <w:jc w:val="both"/>
        <w:rPr>
          <w:rFonts w:cs="Arial"/>
        </w:rPr>
      </w:pPr>
      <w:r w:rsidRPr="00364143">
        <w:rPr>
          <w:rFonts w:cs="Arial"/>
        </w:rPr>
        <w:t xml:space="preserve">Predstavniki službe za pomoč mladinskemu sodišču poudarjajo </w:t>
      </w:r>
      <w:r w:rsidRPr="005F7E44">
        <w:rPr>
          <w:rFonts w:cs="Arial"/>
        </w:rPr>
        <w:t>nadzorne, socialne in druge vidike</w:t>
      </w:r>
      <w:r w:rsidRPr="00364143">
        <w:rPr>
          <w:rFonts w:cs="Arial"/>
        </w:rPr>
        <w:t xml:space="preserve">, ki so pomembni glede na cilje in naloge mladinskega varstva v postopkih pred mladinskim sodiščem (člen 38(2) JGG). V ta namen podpirajo sodelujoče organe z </w:t>
      </w:r>
      <w:r w:rsidRPr="005F7E44">
        <w:rPr>
          <w:rFonts w:cs="Arial"/>
        </w:rPr>
        <w:t xml:space="preserve">raziskovanjem osebnosti, </w:t>
      </w:r>
      <w:r w:rsidRPr="005F7E44">
        <w:rPr>
          <w:rFonts w:cs="Arial"/>
        </w:rPr>
        <w:lastRenderedPageBreak/>
        <w:t>razvoja ter družinskega, socialnega in ekonomskega ozadja mladoletnika</w:t>
      </w:r>
      <w:r w:rsidRPr="00364143">
        <w:rPr>
          <w:rFonts w:cs="Arial"/>
        </w:rPr>
        <w:t xml:space="preserve">, ter podajo izjavo o morebitni </w:t>
      </w:r>
      <w:r w:rsidRPr="005F7E44">
        <w:rPr>
          <w:rFonts w:cs="Arial"/>
        </w:rPr>
        <w:t>posebni ranljivosti</w:t>
      </w:r>
      <w:r w:rsidRPr="00364143">
        <w:rPr>
          <w:rFonts w:cs="Arial"/>
        </w:rPr>
        <w:t xml:space="preserve"> in o ukrepih, ki bi jih bilo treba sprejeti.</w:t>
      </w:r>
    </w:p>
    <w:p w14:paraId="0F0EFF4F" w14:textId="77777777" w:rsidR="00364143" w:rsidRPr="00364143" w:rsidRDefault="00364143" w:rsidP="005F7E44">
      <w:pPr>
        <w:spacing w:line="276" w:lineRule="auto"/>
        <w:jc w:val="both"/>
        <w:rPr>
          <w:rFonts w:cs="Arial"/>
        </w:rPr>
      </w:pPr>
    </w:p>
    <w:p w14:paraId="1B41A921" w14:textId="77777777" w:rsidR="00364143" w:rsidRPr="00364143" w:rsidRDefault="00364143" w:rsidP="005F7E44">
      <w:pPr>
        <w:spacing w:line="276" w:lineRule="auto"/>
        <w:jc w:val="both"/>
        <w:rPr>
          <w:rFonts w:cs="Arial"/>
        </w:rPr>
      </w:pPr>
      <w:r w:rsidRPr="00364143">
        <w:rPr>
          <w:rFonts w:cs="Arial"/>
        </w:rPr>
        <w:t xml:space="preserve">Služba za pomoč mladinskemu sodišču mora </w:t>
      </w:r>
      <w:r w:rsidRPr="005F7E44">
        <w:rPr>
          <w:rFonts w:cs="Arial"/>
        </w:rPr>
        <w:t>čim prej posredovati informacije o rezultatih preiskave državnemu tožilstvu</w:t>
      </w:r>
      <w:r w:rsidRPr="00364143">
        <w:rPr>
          <w:rFonts w:cs="Arial"/>
        </w:rPr>
        <w:t xml:space="preserve">, praviloma </w:t>
      </w:r>
      <w:r w:rsidRPr="005F7E44">
        <w:rPr>
          <w:rFonts w:cs="Arial"/>
        </w:rPr>
        <w:t>še pred vložitvijo obtožnice</w:t>
      </w:r>
      <w:r w:rsidRPr="00364143">
        <w:rPr>
          <w:rFonts w:cs="Arial"/>
        </w:rPr>
        <w:t xml:space="preserve"> (člen 46a JGG). Poročilo se lahko med postopkom tudi posodobi. Predstavnik službe za pomoč mladinskemu sodišču </w:t>
      </w:r>
      <w:r w:rsidRPr="005F7E44">
        <w:rPr>
          <w:rFonts w:cs="Arial"/>
        </w:rPr>
        <w:t>načeloma sodeluje pri glavni obravnavi</w:t>
      </w:r>
      <w:r w:rsidRPr="00364143">
        <w:rPr>
          <w:rFonts w:cs="Arial"/>
        </w:rPr>
        <w:t xml:space="preserve"> (člen 38(4) JGG).</w:t>
      </w:r>
    </w:p>
    <w:p w14:paraId="7CD8600A" w14:textId="77777777" w:rsidR="00364143" w:rsidRDefault="00364143" w:rsidP="005F7E44">
      <w:pPr>
        <w:spacing w:line="276" w:lineRule="auto"/>
        <w:jc w:val="both"/>
      </w:pPr>
    </w:p>
    <w:p w14:paraId="1DF68DA3" w14:textId="503C5DE9" w:rsidR="00364143" w:rsidRPr="00364143" w:rsidRDefault="00364143" w:rsidP="005F7E44">
      <w:pPr>
        <w:spacing w:line="276" w:lineRule="auto"/>
        <w:jc w:val="both"/>
        <w:rPr>
          <w:rFonts w:cs="Arial"/>
        </w:rPr>
      </w:pPr>
      <w:r w:rsidRPr="00ED64D6">
        <w:t xml:space="preserve">V Nemčiji je </w:t>
      </w:r>
      <w:r>
        <w:t xml:space="preserve">torej </w:t>
      </w:r>
      <w:r w:rsidRPr="00ED64D6">
        <w:t>izdelava individualne ocene mladoletnika integralni del kazenskega postopka.</w:t>
      </w:r>
      <w:r w:rsidRPr="00364143">
        <w:rPr>
          <w:rFonts w:cs="Arial"/>
        </w:rPr>
        <w:t xml:space="preserve"> </w:t>
      </w:r>
      <w:r w:rsidRPr="00ED64D6">
        <w:t>Socialni delavci in psihologi sodelujejo s pravosodnimi organi pri ocenjevanju socialnega okolja, psihološkega stanja in potreb mladoletnika.</w:t>
      </w:r>
      <w:r w:rsidRPr="00364143">
        <w:rPr>
          <w:rFonts w:cs="Arial"/>
        </w:rPr>
        <w:t xml:space="preserve"> </w:t>
      </w:r>
      <w:r w:rsidRPr="00ED64D6">
        <w:t>Ta ocena vpliva na odločitve o nadaljnjih ukrepih, kot so izobraževalni programi ali druge oblike podpore, s ciljem rehabilitacije in ponovne integracije mladoletnika v družbo.</w:t>
      </w:r>
      <w:r w:rsidRPr="00364143">
        <w:rPr>
          <w:rFonts w:cs="Arial"/>
        </w:rPr>
        <w:t>​</w:t>
      </w:r>
    </w:p>
    <w:p w14:paraId="56DF477F" w14:textId="77777777" w:rsidR="00364143" w:rsidRDefault="00364143" w:rsidP="00F602C3">
      <w:pPr>
        <w:pStyle w:val="Navadensplet"/>
        <w:spacing w:before="0" w:beforeAutospacing="0" w:after="0" w:afterAutospacing="0"/>
        <w:jc w:val="both"/>
        <w:rPr>
          <w:rFonts w:ascii="Arial" w:hAnsi="Arial" w:cs="Arial"/>
          <w:sz w:val="20"/>
          <w:szCs w:val="20"/>
        </w:rPr>
      </w:pPr>
    </w:p>
    <w:p w14:paraId="49EFDB92" w14:textId="34977B68" w:rsidR="00F602C3" w:rsidRPr="0035798B" w:rsidRDefault="00976BB0" w:rsidP="00E427A5">
      <w:pPr>
        <w:pStyle w:val="Navadensplet"/>
        <w:spacing w:before="0" w:beforeAutospacing="0" w:after="0" w:afterAutospacing="0"/>
        <w:jc w:val="both"/>
        <w:rPr>
          <w:rFonts w:ascii="Arial" w:hAnsi="Arial" w:cs="Arial"/>
          <w:sz w:val="20"/>
          <w:szCs w:val="20"/>
          <w:u w:val="single"/>
        </w:rPr>
      </w:pPr>
      <w:r w:rsidRPr="0035798B">
        <w:rPr>
          <w:rStyle w:val="Krepko"/>
          <w:rFonts w:ascii="Arial" w:hAnsi="Arial" w:cs="Arial"/>
          <w:sz w:val="20"/>
          <w:szCs w:val="20"/>
          <w:u w:val="single"/>
        </w:rPr>
        <w:t>Nizozemska</w:t>
      </w:r>
      <w:r w:rsidR="00B32C01">
        <w:rPr>
          <w:rStyle w:val="Krepko"/>
          <w:rFonts w:ascii="Arial" w:hAnsi="Arial" w:cs="Arial"/>
          <w:sz w:val="20"/>
          <w:szCs w:val="20"/>
          <w:u w:val="single"/>
        </w:rPr>
        <w:t>:</w:t>
      </w:r>
    </w:p>
    <w:p w14:paraId="591EB860" w14:textId="77777777" w:rsidR="00205399" w:rsidRDefault="00205399" w:rsidP="00937AD7">
      <w:pPr>
        <w:spacing w:line="260" w:lineRule="atLeast"/>
        <w:jc w:val="both"/>
      </w:pPr>
    </w:p>
    <w:p w14:paraId="31B866AD" w14:textId="5ED6333E" w:rsidR="00205399" w:rsidRPr="0087090C" w:rsidRDefault="00205399" w:rsidP="0035798B">
      <w:pPr>
        <w:spacing w:line="276" w:lineRule="auto"/>
        <w:jc w:val="both"/>
      </w:pPr>
      <w:r w:rsidRPr="0035798B">
        <w:t>V primeru aretacije mladoletnika policija že opravi manjšo individualno oceno.</w:t>
      </w:r>
      <w:r w:rsidRPr="0087090C">
        <w:br/>
        <w:t xml:space="preserve">Ko tožilstvo odloči, da bo mladoletnik kazensko preganjan, </w:t>
      </w:r>
      <w:r w:rsidRPr="0035798B">
        <w:t>„Svet za varstvo otrok“ (Raad van de Kinderbescherming)</w:t>
      </w:r>
      <w:r w:rsidRPr="0087090C">
        <w:t xml:space="preserve"> prejme nalogo, da pripravi </w:t>
      </w:r>
      <w:r w:rsidRPr="0035798B">
        <w:t>individualno oceno</w:t>
      </w:r>
      <w:r w:rsidRPr="0087090C">
        <w:t>.</w:t>
      </w:r>
      <w:r w:rsidR="0087090C">
        <w:t xml:space="preserve"> </w:t>
      </w:r>
      <w:r w:rsidRPr="0087090C">
        <w:t xml:space="preserve">To oceno uporablja tudi </w:t>
      </w:r>
      <w:r w:rsidRPr="0035798B">
        <w:t>preiskovalni sodnik</w:t>
      </w:r>
      <w:r w:rsidRPr="0087090C">
        <w:t xml:space="preserve"> (ki odloča, ali naj mladoletnik ostane v priporu) ter sodeči sodnik pri </w:t>
      </w:r>
      <w:r w:rsidRPr="0035798B">
        <w:t>izrekanju kazni</w:t>
      </w:r>
      <w:r w:rsidRPr="0087090C">
        <w:t>.</w:t>
      </w:r>
    </w:p>
    <w:p w14:paraId="7C45946B" w14:textId="77777777" w:rsidR="00205399" w:rsidRPr="0087090C" w:rsidRDefault="00205399" w:rsidP="0035798B">
      <w:pPr>
        <w:spacing w:line="276" w:lineRule="auto"/>
        <w:jc w:val="both"/>
      </w:pPr>
    </w:p>
    <w:p w14:paraId="4DD9A8D6" w14:textId="186AEAED" w:rsidR="00976BB0" w:rsidRPr="00937AD7" w:rsidRDefault="0087090C" w:rsidP="0035798B">
      <w:pPr>
        <w:spacing w:line="276" w:lineRule="auto"/>
        <w:jc w:val="both"/>
      </w:pPr>
      <w:r>
        <w:t>I</w:t>
      </w:r>
      <w:r w:rsidR="00976BB0" w:rsidRPr="0035798B">
        <w:t xml:space="preserve">ndividualna ocena mladoletnega osumljenca </w:t>
      </w:r>
      <w:r>
        <w:t xml:space="preserve">se </w:t>
      </w:r>
      <w:r w:rsidR="00976BB0" w:rsidRPr="0035798B">
        <w:t>osredotoča na ugotavljanje dejavnikov, ki so privedli do kaznivega dejanja, ter na potrebe in tveganja mladoletnika.</w:t>
      </w:r>
      <w:r w:rsidR="00976BB0" w:rsidRPr="00937AD7">
        <w:t xml:space="preserve"> </w:t>
      </w:r>
      <w:r w:rsidR="00976BB0" w:rsidRPr="0035798B">
        <w:t>V ta namen se uporabljajo standardizirana orodja za ocenjevanje, ki pomagajo pri oblikovanju prilagojenih intervencij.</w:t>
      </w:r>
      <w:r w:rsidR="00976BB0" w:rsidRPr="00937AD7">
        <w:t xml:space="preserve"> </w:t>
      </w:r>
      <w:r w:rsidR="00976BB0" w:rsidRPr="0035798B">
        <w:t>Cilj je preprečiti ponovitve kaznivih dejanj z obravnavo specifičnih potreb mladoletnika.</w:t>
      </w:r>
      <w:r w:rsidR="00976BB0" w:rsidRPr="00937AD7">
        <w:t>​</w:t>
      </w:r>
    </w:p>
    <w:p w14:paraId="79980B95" w14:textId="77777777" w:rsidR="00F602C3" w:rsidRPr="00E427A5" w:rsidRDefault="00F602C3" w:rsidP="00E427A5">
      <w:pPr>
        <w:pStyle w:val="Navadensplet"/>
        <w:spacing w:before="0" w:beforeAutospacing="0" w:after="0" w:afterAutospacing="0"/>
        <w:jc w:val="both"/>
        <w:rPr>
          <w:rFonts w:ascii="Arial" w:hAnsi="Arial" w:cs="Arial"/>
          <w:sz w:val="20"/>
          <w:szCs w:val="20"/>
        </w:rPr>
      </w:pPr>
    </w:p>
    <w:p w14:paraId="3C65E184" w14:textId="65C04F59" w:rsidR="00F602C3" w:rsidRPr="003C23A3" w:rsidRDefault="00976BB0" w:rsidP="00E427A5">
      <w:pPr>
        <w:pStyle w:val="Navadensplet"/>
        <w:spacing w:before="0" w:beforeAutospacing="0" w:after="0" w:afterAutospacing="0"/>
        <w:jc w:val="both"/>
        <w:rPr>
          <w:rFonts w:ascii="Arial" w:hAnsi="Arial" w:cs="Arial"/>
          <w:sz w:val="20"/>
          <w:szCs w:val="20"/>
          <w:u w:val="single"/>
        </w:rPr>
      </w:pPr>
      <w:r w:rsidRPr="003C23A3">
        <w:rPr>
          <w:rStyle w:val="Krepko"/>
          <w:rFonts w:ascii="Arial" w:hAnsi="Arial" w:cs="Arial"/>
          <w:sz w:val="20"/>
          <w:szCs w:val="20"/>
          <w:u w:val="single"/>
        </w:rPr>
        <w:t>Švedska</w:t>
      </w:r>
      <w:r w:rsidR="00B32C01">
        <w:rPr>
          <w:rStyle w:val="Krepko"/>
          <w:rFonts w:ascii="Arial" w:hAnsi="Arial" w:cs="Arial"/>
          <w:sz w:val="20"/>
          <w:szCs w:val="20"/>
          <w:u w:val="single"/>
        </w:rPr>
        <w:t>:</w:t>
      </w:r>
    </w:p>
    <w:p w14:paraId="0FB52900" w14:textId="77777777" w:rsidR="00B32C01" w:rsidRDefault="00B32C01" w:rsidP="00937AD7">
      <w:pPr>
        <w:spacing w:line="260" w:lineRule="atLeast"/>
        <w:jc w:val="both"/>
      </w:pPr>
    </w:p>
    <w:p w14:paraId="322F009F" w14:textId="4CD48312" w:rsidR="00976BB0" w:rsidRDefault="00976BB0" w:rsidP="003C23A3">
      <w:pPr>
        <w:spacing w:line="276" w:lineRule="auto"/>
        <w:jc w:val="both"/>
      </w:pPr>
      <w:r w:rsidRPr="003C23A3">
        <w:t>Na Švedskem je poudarek na multidisciplinarnem pristopu pri ocenjevanju mladoletnih storilcev.</w:t>
      </w:r>
      <w:r w:rsidRPr="00937AD7">
        <w:t xml:space="preserve"> </w:t>
      </w:r>
      <w:r w:rsidRPr="003C23A3">
        <w:t>Vključeni so strokovnjaki iz različnih področij, kot so socialno delo, psihologija in izobraževanje, ki skupaj ocenjujejo mladoletnika.</w:t>
      </w:r>
      <w:r w:rsidRPr="00937AD7">
        <w:t xml:space="preserve"> </w:t>
      </w:r>
      <w:r w:rsidRPr="003C23A3">
        <w:t>Ta celostna ocena omogoča razvoj individualiziranih načrtov obravnave, ki vključujejo tako podporo kot tudi morebitne sankcije, prilagojene potrebam mladoletnika.</w:t>
      </w:r>
    </w:p>
    <w:p w14:paraId="36C9A1A9" w14:textId="77777777" w:rsidR="002D24B3" w:rsidRDefault="002D24B3" w:rsidP="00557EEF">
      <w:pPr>
        <w:spacing w:line="260" w:lineRule="atLeast"/>
        <w:jc w:val="both"/>
        <w:rPr>
          <w:b/>
          <w:bCs/>
          <w:u w:val="single"/>
        </w:rPr>
      </w:pPr>
    </w:p>
    <w:p w14:paraId="70DE400C" w14:textId="7EB6683B" w:rsidR="00557EEF" w:rsidRPr="003C23A3" w:rsidRDefault="00557EEF" w:rsidP="00557EEF">
      <w:pPr>
        <w:spacing w:line="260" w:lineRule="atLeast"/>
        <w:jc w:val="both"/>
        <w:rPr>
          <w:b/>
          <w:bCs/>
          <w:u w:val="single"/>
        </w:rPr>
      </w:pPr>
      <w:r w:rsidRPr="003C23A3">
        <w:rPr>
          <w:b/>
          <w:bCs/>
          <w:u w:val="single"/>
        </w:rPr>
        <w:t>Poljska:</w:t>
      </w:r>
    </w:p>
    <w:p w14:paraId="5FF2E3DB" w14:textId="77777777" w:rsidR="00557EEF" w:rsidRDefault="00557EEF" w:rsidP="00557EEF">
      <w:pPr>
        <w:spacing w:line="260" w:lineRule="atLeast"/>
        <w:jc w:val="both"/>
        <w:rPr>
          <w:b/>
          <w:bCs/>
        </w:rPr>
      </w:pPr>
    </w:p>
    <w:p w14:paraId="3EDF18F5" w14:textId="7F6850DB" w:rsidR="00557EEF" w:rsidRDefault="00557EEF" w:rsidP="003C23A3">
      <w:pPr>
        <w:spacing w:line="276" w:lineRule="auto"/>
        <w:jc w:val="both"/>
      </w:pPr>
      <w:r w:rsidRPr="003C23A3">
        <w:t>Individualna ocena mladoletnika je ključna faza v postopkih zoper mladoletnike.</w:t>
      </w:r>
      <w:r w:rsidRPr="00557EEF">
        <w:br/>
        <w:t xml:space="preserve">Izvede se </w:t>
      </w:r>
      <w:r w:rsidRPr="003C23A3">
        <w:t>v zgodnji fazi postopka</w:t>
      </w:r>
      <w:r w:rsidRPr="00557EEF">
        <w:t xml:space="preserve">, običajno </w:t>
      </w:r>
      <w:r w:rsidRPr="003C23A3">
        <w:t>še pred odločitvijo družinskega sodišča</w:t>
      </w:r>
      <w:r w:rsidRPr="00557EEF">
        <w:t xml:space="preserve">, ali bo uporabilo </w:t>
      </w:r>
      <w:r w:rsidRPr="003C23A3">
        <w:t>vzgojne ukrepe</w:t>
      </w:r>
      <w:r w:rsidRPr="00557EEF">
        <w:t xml:space="preserve"> ali </w:t>
      </w:r>
      <w:r w:rsidRPr="003C23A3">
        <w:t>primer odstopilo kazenskemu sodišču</w:t>
      </w:r>
      <w:r w:rsidRPr="00557EEF">
        <w:t>.</w:t>
      </w:r>
    </w:p>
    <w:p w14:paraId="75B1508C" w14:textId="77777777" w:rsidR="00557EEF" w:rsidRPr="00557EEF" w:rsidRDefault="00557EEF" w:rsidP="003C23A3">
      <w:pPr>
        <w:spacing w:line="276" w:lineRule="auto"/>
        <w:jc w:val="both"/>
      </w:pPr>
    </w:p>
    <w:p w14:paraId="0FCD32E4" w14:textId="77777777" w:rsidR="00557EEF" w:rsidRDefault="00557EEF" w:rsidP="003C23A3">
      <w:pPr>
        <w:spacing w:line="276" w:lineRule="auto"/>
        <w:jc w:val="both"/>
      </w:pPr>
      <w:r w:rsidRPr="00557EEF">
        <w:t xml:space="preserve">Ocena se osredotoča na </w:t>
      </w:r>
      <w:r w:rsidRPr="003C23A3">
        <w:t>psihološko in moralno zrelost mladoletnika</w:t>
      </w:r>
      <w:r w:rsidRPr="00557EEF">
        <w:t xml:space="preserve"> – ne zgolj na njegovo starost.</w:t>
      </w:r>
      <w:r w:rsidRPr="00557EEF">
        <w:br/>
        <w:t xml:space="preserve">Temelji na </w:t>
      </w:r>
      <w:r w:rsidRPr="003C23A3">
        <w:t>strokovnih mnenjih</w:t>
      </w:r>
      <w:r w:rsidRPr="00557EEF">
        <w:t xml:space="preserve"> (zlasti </w:t>
      </w:r>
      <w:r w:rsidRPr="003C23A3">
        <w:t>psihologov in psihiatrov</w:t>
      </w:r>
      <w:r w:rsidRPr="00557EEF">
        <w:t xml:space="preserve">) ter vključuje </w:t>
      </w:r>
      <w:r w:rsidRPr="003C23A3">
        <w:t>analizo intelektualnega razvoja mladoletnika</w:t>
      </w:r>
      <w:r w:rsidRPr="00557EEF">
        <w:t xml:space="preserve">, </w:t>
      </w:r>
      <w:r w:rsidRPr="003C23A3">
        <w:t>razumevanja družbenih norm</w:t>
      </w:r>
      <w:r w:rsidRPr="00557EEF">
        <w:t xml:space="preserve">, </w:t>
      </w:r>
      <w:r w:rsidRPr="003C23A3">
        <w:t>sposobnosti presojanja posledic svojih dejanj</w:t>
      </w:r>
      <w:r w:rsidRPr="00557EEF">
        <w:t xml:space="preserve"> in </w:t>
      </w:r>
      <w:r w:rsidRPr="003C23A3">
        <w:t>njegovega vedenjskega ozadja</w:t>
      </w:r>
      <w:r w:rsidRPr="00557EEF">
        <w:t>.</w:t>
      </w:r>
    </w:p>
    <w:p w14:paraId="3800E5EE" w14:textId="77777777" w:rsidR="00557EEF" w:rsidRPr="00557EEF" w:rsidRDefault="00557EEF" w:rsidP="003C23A3">
      <w:pPr>
        <w:spacing w:line="276" w:lineRule="auto"/>
        <w:jc w:val="both"/>
      </w:pPr>
    </w:p>
    <w:p w14:paraId="4E261E08" w14:textId="77777777" w:rsidR="00557EEF" w:rsidRDefault="00557EEF" w:rsidP="003C23A3">
      <w:pPr>
        <w:spacing w:line="276" w:lineRule="auto"/>
        <w:jc w:val="both"/>
      </w:pPr>
      <w:r w:rsidRPr="003C23A3">
        <w:t>Družinsko sodišče je tisto, ki začne postopek ocene</w:t>
      </w:r>
      <w:r w:rsidRPr="00557EEF">
        <w:t xml:space="preserve"> in </w:t>
      </w:r>
      <w:r w:rsidRPr="003C23A3">
        <w:t>odredi socialno poizvedbo (ki jo opravi probacijski delavec)</w:t>
      </w:r>
      <w:r w:rsidRPr="00557EEF">
        <w:t xml:space="preserve"> ter </w:t>
      </w:r>
      <w:r w:rsidRPr="003C23A3">
        <w:t>strokovne ocene</w:t>
      </w:r>
      <w:r w:rsidRPr="00557EEF">
        <w:t>.</w:t>
      </w:r>
    </w:p>
    <w:p w14:paraId="67E0DB54" w14:textId="77777777" w:rsidR="00775E71" w:rsidRDefault="00775E71" w:rsidP="00557EEF">
      <w:pPr>
        <w:spacing w:line="260" w:lineRule="atLeast"/>
        <w:jc w:val="both"/>
      </w:pPr>
    </w:p>
    <w:p w14:paraId="7BCB29C8" w14:textId="009B48FE" w:rsidR="00775E71" w:rsidRPr="003C23A3" w:rsidRDefault="00775E71" w:rsidP="00557EEF">
      <w:pPr>
        <w:spacing w:line="260" w:lineRule="atLeast"/>
        <w:jc w:val="both"/>
        <w:rPr>
          <w:b/>
          <w:bCs/>
          <w:u w:val="single"/>
        </w:rPr>
      </w:pPr>
      <w:r w:rsidRPr="003C23A3">
        <w:rPr>
          <w:b/>
          <w:bCs/>
          <w:u w:val="single"/>
        </w:rPr>
        <w:t>Latvija:</w:t>
      </w:r>
    </w:p>
    <w:p w14:paraId="064D5983" w14:textId="77777777" w:rsidR="00775E71" w:rsidRDefault="00775E71" w:rsidP="00557EEF">
      <w:pPr>
        <w:spacing w:line="260" w:lineRule="atLeast"/>
        <w:jc w:val="both"/>
      </w:pPr>
    </w:p>
    <w:p w14:paraId="15EE46E9" w14:textId="32E64543" w:rsidR="00775E71" w:rsidRPr="00775E71" w:rsidRDefault="00775E71" w:rsidP="003C23A3">
      <w:pPr>
        <w:spacing w:line="276" w:lineRule="auto"/>
        <w:jc w:val="both"/>
      </w:pPr>
      <w:r w:rsidRPr="00775E71">
        <w:lastRenderedPageBreak/>
        <w:t xml:space="preserve">V skladu z določbami </w:t>
      </w:r>
      <w:r w:rsidRPr="003C23A3">
        <w:t>29. in 39. člena Zakona o kazenskem postopku (ZKP)</w:t>
      </w:r>
      <w:r w:rsidRPr="00775E71">
        <w:t xml:space="preserve"> imata </w:t>
      </w:r>
      <w:r w:rsidRPr="003C23A3">
        <w:t>preiskovalec ali tožilec pravico zahtevati ocenjevalno poročilo</w:t>
      </w:r>
      <w:r w:rsidRPr="00775E71">
        <w:t xml:space="preserve"> državne probacijske službe v zvezi z mladoletnikom, ki je obdolžen storitve kaznivega dejanja, </w:t>
      </w:r>
      <w:r w:rsidRPr="003C23A3">
        <w:t>če takšno poročilo prej še ni bilo zahtevano</w:t>
      </w:r>
      <w:r w:rsidRPr="00775E71">
        <w:t xml:space="preserve">. V skladu s </w:t>
      </w:r>
      <w:r w:rsidRPr="003C23A3">
        <w:t>15. členom Zakona o državni probacijski službi</w:t>
      </w:r>
      <w:r w:rsidRPr="00775E71">
        <w:t xml:space="preserve"> mora državna probacijska služba </w:t>
      </w:r>
      <w:r w:rsidRPr="003C23A3">
        <w:t>na zahtevo sodišča ali tožilca predložiti ocenjevalno poročilo o obdolžencu</w:t>
      </w:r>
      <w:r w:rsidRPr="00775E71">
        <w:t xml:space="preserve"> v kazenskem postopku. </w:t>
      </w:r>
      <w:r w:rsidRPr="003C23A3">
        <w:t>Postopek priprave ocenjevalnega poročila</w:t>
      </w:r>
      <w:r w:rsidRPr="00775E71">
        <w:t xml:space="preserve">, obseg informacij, ki jih je treba vključiti, in </w:t>
      </w:r>
      <w:r w:rsidRPr="003C23A3">
        <w:t>postopek njegove predložitve</w:t>
      </w:r>
      <w:r w:rsidRPr="00775E71">
        <w:t xml:space="preserve"> določi </w:t>
      </w:r>
      <w:r w:rsidRPr="003C23A3">
        <w:t>vlada</w:t>
      </w:r>
      <w:r w:rsidRPr="00775E71">
        <w:t xml:space="preserve"> (kabinet).</w:t>
      </w:r>
    </w:p>
    <w:p w14:paraId="5B7C91EF" w14:textId="1C709E8B" w:rsidR="00CA5E27" w:rsidRPr="003C23A3" w:rsidRDefault="000360A7" w:rsidP="003C23A3">
      <w:pPr>
        <w:pStyle w:val="Navadensplet"/>
        <w:ind w:left="720"/>
        <w:jc w:val="both"/>
        <w:rPr>
          <w:rStyle w:val="relative"/>
          <w:rFonts w:ascii="Arial" w:hAnsi="Arial" w:cs="Arial"/>
          <w:b/>
          <w:bCs/>
          <w:sz w:val="20"/>
          <w:szCs w:val="20"/>
        </w:rPr>
      </w:pPr>
      <w:r>
        <w:rPr>
          <w:rStyle w:val="relative"/>
          <w:rFonts w:ascii="Arial" w:hAnsi="Arial" w:cs="Arial"/>
          <w:b/>
          <w:bCs/>
          <w:sz w:val="20"/>
          <w:szCs w:val="20"/>
        </w:rPr>
        <w:t xml:space="preserve">V. </w:t>
      </w:r>
      <w:r w:rsidR="00CA5E27" w:rsidRPr="003C23A3">
        <w:rPr>
          <w:rStyle w:val="relative"/>
          <w:rFonts w:ascii="Arial" w:hAnsi="Arial" w:cs="Arial"/>
          <w:b/>
          <w:bCs/>
          <w:sz w:val="20"/>
          <w:szCs w:val="20"/>
        </w:rPr>
        <w:t>Kazenske sankcije, ki se lahko izrekajo mladoletnikom:</w:t>
      </w:r>
    </w:p>
    <w:p w14:paraId="66AB3D24" w14:textId="53460AF1" w:rsidR="00CA5E27" w:rsidRPr="003C23A3" w:rsidRDefault="00CA5E27" w:rsidP="00F602C3">
      <w:pPr>
        <w:pStyle w:val="Navadensplet"/>
        <w:spacing w:before="0" w:beforeAutospacing="0" w:after="0" w:afterAutospacing="0"/>
        <w:jc w:val="both"/>
        <w:rPr>
          <w:rStyle w:val="relative"/>
          <w:rFonts w:ascii="Arial" w:hAnsi="Arial" w:cs="Arial"/>
          <w:b/>
          <w:bCs/>
          <w:sz w:val="20"/>
          <w:szCs w:val="20"/>
          <w:u w:val="single"/>
        </w:rPr>
      </w:pPr>
      <w:r w:rsidRPr="003C23A3">
        <w:rPr>
          <w:rStyle w:val="relative"/>
          <w:rFonts w:ascii="Arial" w:hAnsi="Arial" w:cs="Arial"/>
          <w:b/>
          <w:bCs/>
          <w:sz w:val="20"/>
          <w:szCs w:val="20"/>
          <w:u w:val="single"/>
        </w:rPr>
        <w:t>Nemčija:</w:t>
      </w:r>
    </w:p>
    <w:p w14:paraId="08F134B7" w14:textId="77777777" w:rsidR="00CA5E27" w:rsidRDefault="00CA5E27" w:rsidP="00CA5E27">
      <w:pPr>
        <w:pStyle w:val="Navadensplet"/>
        <w:spacing w:before="0" w:beforeAutospacing="0" w:after="0" w:afterAutospacing="0"/>
        <w:jc w:val="both"/>
        <w:rPr>
          <w:rStyle w:val="relative"/>
          <w:rFonts w:ascii="Arial" w:hAnsi="Arial"/>
          <w:sz w:val="20"/>
        </w:rPr>
      </w:pPr>
    </w:p>
    <w:p w14:paraId="13A3B0C5" w14:textId="05A43E28" w:rsidR="00CA5E27" w:rsidRDefault="00CA5E27" w:rsidP="003C23A3">
      <w:pPr>
        <w:pStyle w:val="Navadensplet"/>
        <w:spacing w:before="0" w:beforeAutospacing="0" w:after="0" w:afterAutospacing="0" w:line="276" w:lineRule="auto"/>
        <w:jc w:val="both"/>
        <w:rPr>
          <w:rStyle w:val="relative"/>
          <w:rFonts w:ascii="Arial" w:hAnsi="Arial"/>
          <w:sz w:val="20"/>
        </w:rPr>
      </w:pPr>
      <w:r w:rsidRPr="003C23A3">
        <w:rPr>
          <w:rStyle w:val="relative"/>
          <w:rFonts w:ascii="Arial" w:hAnsi="Arial"/>
          <w:sz w:val="20"/>
        </w:rPr>
        <w:t>Zakon o mladinskih sodiščih (JGG) določa bistveno bolj raznolike pravne posledice / sankcije kot pravo kazenskega pregona za odrasle, ki je večinoma omejeno na denarne kazni in zaporno kazen. Ob upoštevanju posebne razvojne situacije mladih naj bi to omogočilo ustrezen in učinkovit odziv v posameznih primerih, in sicer z vidika posebnega preventivnega in vzgojno usmerjenega cilja mladinskega kazenskega prava (2. člen (1) JGG).</w:t>
      </w:r>
    </w:p>
    <w:p w14:paraId="67F34AAE" w14:textId="77777777" w:rsidR="00CA5E27" w:rsidRPr="003C23A3" w:rsidRDefault="00CA5E27" w:rsidP="003C23A3">
      <w:pPr>
        <w:pStyle w:val="Navadensplet"/>
        <w:spacing w:before="0" w:beforeAutospacing="0" w:after="0" w:afterAutospacing="0" w:line="276" w:lineRule="auto"/>
        <w:jc w:val="both"/>
        <w:rPr>
          <w:rStyle w:val="relative"/>
          <w:rFonts w:ascii="Arial" w:hAnsi="Arial"/>
          <w:sz w:val="20"/>
        </w:rPr>
      </w:pPr>
    </w:p>
    <w:p w14:paraId="09C14179" w14:textId="77777777" w:rsidR="00CA5E27" w:rsidRPr="003C23A3" w:rsidRDefault="00CA5E27" w:rsidP="003C23A3">
      <w:pPr>
        <w:pStyle w:val="Navadensplet"/>
        <w:spacing w:before="0" w:beforeAutospacing="0" w:after="0" w:afterAutospacing="0" w:line="276" w:lineRule="auto"/>
        <w:jc w:val="both"/>
        <w:rPr>
          <w:rStyle w:val="relative"/>
          <w:rFonts w:ascii="Arial" w:hAnsi="Arial"/>
          <w:sz w:val="20"/>
        </w:rPr>
      </w:pPr>
      <w:r w:rsidRPr="003C23A3">
        <w:rPr>
          <w:rStyle w:val="relative"/>
          <w:rFonts w:ascii="Arial" w:hAnsi="Arial"/>
          <w:sz w:val="20"/>
        </w:rPr>
        <w:t>Pravne posledice, ki jih lahko izreče mladinsko sodišče, predvsem vključujejo:</w:t>
      </w:r>
    </w:p>
    <w:p w14:paraId="78DE88EE" w14:textId="310678E3" w:rsidR="00CA5E27" w:rsidRPr="00B32C01" w:rsidRDefault="00CA5E27" w:rsidP="00B77FCA">
      <w:pPr>
        <w:pStyle w:val="Navadensplet"/>
        <w:numPr>
          <w:ilvl w:val="0"/>
          <w:numId w:val="75"/>
        </w:numPr>
        <w:spacing w:before="0" w:beforeAutospacing="0" w:after="0" w:afterAutospacing="0" w:line="276" w:lineRule="auto"/>
        <w:jc w:val="both"/>
        <w:rPr>
          <w:rStyle w:val="relative"/>
          <w:rFonts w:ascii="Arial" w:hAnsi="Arial"/>
          <w:sz w:val="20"/>
        </w:rPr>
      </w:pPr>
      <w:r w:rsidRPr="003C23A3">
        <w:rPr>
          <w:rStyle w:val="relative"/>
          <w:rFonts w:ascii="Arial" w:hAnsi="Arial"/>
          <w:sz w:val="20"/>
        </w:rPr>
        <w:t>Vzgojne ukrepe (členi 9 in naslednji JGG), ki vplivajo na način življenja mladoletnika in so namenjeni spodbujanju in zagotavljanju njegove vzgoje</w:t>
      </w:r>
      <w:r w:rsidRPr="00B32C01">
        <w:rPr>
          <w:rStyle w:val="relative"/>
          <w:rFonts w:ascii="Arial" w:hAnsi="Arial"/>
          <w:sz w:val="20"/>
        </w:rPr>
        <w:t xml:space="preserve"> </w:t>
      </w:r>
      <w:r w:rsidRPr="003C23A3">
        <w:rPr>
          <w:rStyle w:val="relative"/>
          <w:rFonts w:ascii="Arial" w:hAnsi="Arial"/>
          <w:sz w:val="20"/>
        </w:rPr>
        <w:t>(npr. udeležba na tečaju socialnih veščin, programih za obvladovanje agresije, izvedba mediacije med žrtvijo in storilcem).</w:t>
      </w:r>
    </w:p>
    <w:p w14:paraId="1CEF4E3F" w14:textId="14571A5F" w:rsidR="00CA5E27" w:rsidRPr="00B32C01" w:rsidRDefault="00CA5E27" w:rsidP="00B77FCA">
      <w:pPr>
        <w:pStyle w:val="Navadensplet"/>
        <w:numPr>
          <w:ilvl w:val="0"/>
          <w:numId w:val="75"/>
        </w:numPr>
        <w:spacing w:before="0" w:beforeAutospacing="0" w:after="0" w:afterAutospacing="0" w:line="276" w:lineRule="auto"/>
        <w:jc w:val="both"/>
        <w:rPr>
          <w:rStyle w:val="relative"/>
          <w:rFonts w:ascii="Arial" w:hAnsi="Arial"/>
          <w:sz w:val="20"/>
        </w:rPr>
      </w:pPr>
      <w:r w:rsidRPr="003C23A3">
        <w:rPr>
          <w:rStyle w:val="relative"/>
          <w:rFonts w:ascii="Arial" w:hAnsi="Arial"/>
          <w:sz w:val="20"/>
        </w:rPr>
        <w:t>Disciplinarne ukrepe (členi 13 in naslednji JGG), katerih namen je ozavestiti mladoletnika, da mora prevzeti odgovornost za povzročeno škodo, vendar še ne pomenijo kazni za mladoletnike</w:t>
      </w:r>
      <w:r w:rsidR="00B32C01" w:rsidRPr="00B32C01">
        <w:rPr>
          <w:rStyle w:val="relative"/>
          <w:rFonts w:ascii="Arial" w:hAnsi="Arial"/>
          <w:sz w:val="20"/>
        </w:rPr>
        <w:t xml:space="preserve"> </w:t>
      </w:r>
      <w:r w:rsidRPr="003C23A3">
        <w:rPr>
          <w:rStyle w:val="relative"/>
          <w:rFonts w:ascii="Arial" w:hAnsi="Arial"/>
          <w:sz w:val="20"/>
        </w:rPr>
        <w:t>(npr. opravljanje določenih nalog, plačilo določenega zneska dobrodelni organizaciji, vendar tudi do štiri tedne mladinskega pridržanja).</w:t>
      </w:r>
    </w:p>
    <w:p w14:paraId="7A42C2EA" w14:textId="3A4FA810" w:rsidR="00CA5E27" w:rsidRPr="003C23A3" w:rsidRDefault="00CA5E27" w:rsidP="00B77FCA">
      <w:pPr>
        <w:pStyle w:val="Navadensplet"/>
        <w:numPr>
          <w:ilvl w:val="0"/>
          <w:numId w:val="75"/>
        </w:numPr>
        <w:spacing w:before="0" w:beforeAutospacing="0" w:after="0" w:afterAutospacing="0" w:line="276" w:lineRule="auto"/>
        <w:jc w:val="both"/>
        <w:rPr>
          <w:rStyle w:val="relative"/>
          <w:rFonts w:ascii="Arial" w:hAnsi="Arial"/>
          <w:sz w:val="20"/>
        </w:rPr>
      </w:pPr>
      <w:r w:rsidRPr="003C23A3">
        <w:rPr>
          <w:rStyle w:val="relative"/>
          <w:rFonts w:ascii="Arial" w:hAnsi="Arial"/>
          <w:sz w:val="20"/>
        </w:rPr>
        <w:t>Po potrebi se lahko izreče tudi kazen za mladoletnike – oblika priporne kazni, ki je posebej urejena in prilagojena za mladoletnike, v trajanju najmanj šest mesecev in največ deset let (členi 17 in naslednji JGG).</w:t>
      </w:r>
    </w:p>
    <w:p w14:paraId="0558B297" w14:textId="77777777" w:rsidR="00CA5E27" w:rsidRDefault="00CA5E27" w:rsidP="003C23A3">
      <w:pPr>
        <w:pStyle w:val="Navadensplet"/>
        <w:spacing w:before="0" w:beforeAutospacing="0" w:after="0" w:afterAutospacing="0" w:line="276" w:lineRule="auto"/>
        <w:jc w:val="both"/>
        <w:rPr>
          <w:rStyle w:val="relative"/>
          <w:rFonts w:ascii="Arial" w:hAnsi="Arial"/>
          <w:sz w:val="20"/>
        </w:rPr>
      </w:pPr>
    </w:p>
    <w:p w14:paraId="6E3C7FF8" w14:textId="041A7074" w:rsidR="00CA5E27" w:rsidRDefault="00CA5E27" w:rsidP="003C23A3">
      <w:pPr>
        <w:pStyle w:val="Navadensplet"/>
        <w:spacing w:before="0" w:beforeAutospacing="0" w:after="0" w:afterAutospacing="0" w:line="276" w:lineRule="auto"/>
        <w:jc w:val="both"/>
        <w:rPr>
          <w:rStyle w:val="relative"/>
          <w:rFonts w:ascii="Arial" w:hAnsi="Arial"/>
          <w:sz w:val="20"/>
        </w:rPr>
      </w:pPr>
      <w:r w:rsidRPr="003C23A3">
        <w:rPr>
          <w:rStyle w:val="relative"/>
          <w:rFonts w:ascii="Arial" w:hAnsi="Arial"/>
          <w:sz w:val="20"/>
        </w:rPr>
        <w:t>Le kazen za mladoletnike se šteje za kazensko sankcijo v pravem pomenu besede.</w:t>
      </w:r>
    </w:p>
    <w:p w14:paraId="4FF1FA06" w14:textId="77777777" w:rsidR="00C5560C" w:rsidRDefault="00C5560C" w:rsidP="00CA5E27">
      <w:pPr>
        <w:pStyle w:val="Navadensplet"/>
        <w:spacing w:before="0" w:beforeAutospacing="0" w:after="0" w:afterAutospacing="0"/>
        <w:jc w:val="both"/>
        <w:rPr>
          <w:rStyle w:val="relative"/>
          <w:rFonts w:ascii="Arial" w:hAnsi="Arial"/>
          <w:sz w:val="20"/>
        </w:rPr>
      </w:pPr>
    </w:p>
    <w:p w14:paraId="145488FD" w14:textId="3FE9D6A8" w:rsidR="00C5560C" w:rsidRPr="003C23A3" w:rsidRDefault="00C5560C" w:rsidP="00CA5E27">
      <w:pPr>
        <w:pStyle w:val="Navadensplet"/>
        <w:spacing w:before="0" w:beforeAutospacing="0" w:after="0" w:afterAutospacing="0"/>
        <w:jc w:val="both"/>
        <w:rPr>
          <w:rStyle w:val="relative"/>
          <w:rFonts w:ascii="Arial" w:hAnsi="Arial"/>
          <w:b/>
          <w:bCs/>
          <w:sz w:val="20"/>
          <w:u w:val="single"/>
        </w:rPr>
      </w:pPr>
      <w:r w:rsidRPr="003C23A3">
        <w:rPr>
          <w:rStyle w:val="relative"/>
          <w:rFonts w:ascii="Arial" w:hAnsi="Arial"/>
          <w:b/>
          <w:bCs/>
          <w:sz w:val="20"/>
          <w:u w:val="single"/>
        </w:rPr>
        <w:t>Nizozemska:</w:t>
      </w:r>
    </w:p>
    <w:p w14:paraId="038EF73E" w14:textId="77777777" w:rsidR="00C5560C" w:rsidRDefault="00C5560C" w:rsidP="00CA5E27">
      <w:pPr>
        <w:pStyle w:val="Navadensplet"/>
        <w:spacing w:before="0" w:beforeAutospacing="0" w:after="0" w:afterAutospacing="0"/>
        <w:jc w:val="both"/>
        <w:rPr>
          <w:rStyle w:val="relative"/>
          <w:rFonts w:ascii="Arial" w:hAnsi="Arial"/>
          <w:sz w:val="20"/>
        </w:rPr>
      </w:pPr>
    </w:p>
    <w:p w14:paraId="73503540" w14:textId="576CD8CD" w:rsidR="00C5560C" w:rsidRPr="003C23A3" w:rsidRDefault="00C5560C" w:rsidP="003C23A3">
      <w:pPr>
        <w:pStyle w:val="Navadensplet"/>
        <w:spacing w:before="0" w:beforeAutospacing="0" w:after="0" w:afterAutospacing="0" w:line="276" w:lineRule="auto"/>
        <w:jc w:val="both"/>
        <w:rPr>
          <w:rStyle w:val="relative"/>
          <w:rFonts w:ascii="Arial" w:hAnsi="Arial"/>
          <w:sz w:val="20"/>
        </w:rPr>
      </w:pPr>
      <w:r w:rsidRPr="003C23A3">
        <w:rPr>
          <w:rFonts w:ascii="Arial" w:hAnsi="Arial"/>
          <w:sz w:val="20"/>
        </w:rPr>
        <w:t xml:space="preserve">Mladoletnik je lahko obsojen na zaporno kazen, delo v korist skupnosti (vzgojno ali delovno) in denarno kazen. </w:t>
      </w:r>
      <w:r w:rsidRPr="00C5560C">
        <w:rPr>
          <w:rFonts w:ascii="Arial" w:hAnsi="Arial"/>
          <w:sz w:val="20"/>
        </w:rPr>
        <w:t xml:space="preserve">Poleg kazni imamo tudi </w:t>
      </w:r>
      <w:r w:rsidRPr="003C23A3">
        <w:rPr>
          <w:rFonts w:ascii="Arial" w:hAnsi="Arial"/>
          <w:sz w:val="20"/>
        </w:rPr>
        <w:t>ukrepe</w:t>
      </w:r>
      <w:r w:rsidRPr="00C5560C">
        <w:rPr>
          <w:rFonts w:ascii="Arial" w:hAnsi="Arial"/>
          <w:sz w:val="20"/>
        </w:rPr>
        <w:t xml:space="preserve">, ki se uporabljajo za </w:t>
      </w:r>
      <w:r w:rsidRPr="003C23A3">
        <w:rPr>
          <w:rFonts w:ascii="Arial" w:hAnsi="Arial"/>
          <w:sz w:val="20"/>
        </w:rPr>
        <w:t>zdravljenje določene motnje</w:t>
      </w:r>
      <w:r w:rsidRPr="00C5560C">
        <w:rPr>
          <w:rFonts w:ascii="Arial" w:hAnsi="Arial"/>
          <w:sz w:val="20"/>
        </w:rPr>
        <w:t>.</w:t>
      </w:r>
    </w:p>
    <w:p w14:paraId="43F7822C" w14:textId="77777777" w:rsidR="00CA5E27" w:rsidRDefault="00CA5E27" w:rsidP="003C23A3">
      <w:pPr>
        <w:pStyle w:val="Navadensplet"/>
        <w:spacing w:before="0" w:beforeAutospacing="0" w:after="0" w:afterAutospacing="0" w:line="276" w:lineRule="auto"/>
        <w:jc w:val="both"/>
        <w:rPr>
          <w:rStyle w:val="relative"/>
          <w:rFonts w:ascii="Arial" w:hAnsi="Arial" w:cs="Arial"/>
          <w:sz w:val="20"/>
          <w:szCs w:val="20"/>
        </w:rPr>
      </w:pPr>
    </w:p>
    <w:p w14:paraId="5A8B238F" w14:textId="200F3890" w:rsidR="00B02E26" w:rsidRDefault="00B02E26" w:rsidP="003C23A3">
      <w:pPr>
        <w:pStyle w:val="Navadensplet"/>
        <w:spacing w:before="0" w:beforeAutospacing="0" w:after="0" w:afterAutospacing="0" w:line="276" w:lineRule="auto"/>
        <w:jc w:val="both"/>
        <w:rPr>
          <w:rFonts w:ascii="Arial" w:hAnsi="Arial" w:cs="Arial"/>
          <w:sz w:val="20"/>
          <w:szCs w:val="20"/>
        </w:rPr>
      </w:pPr>
      <w:r>
        <w:rPr>
          <w:rFonts w:ascii="Arial" w:hAnsi="Arial" w:cs="Arial"/>
          <w:sz w:val="20"/>
          <w:szCs w:val="20"/>
        </w:rPr>
        <w:t>M</w:t>
      </w:r>
      <w:r w:rsidRPr="003C23A3">
        <w:rPr>
          <w:rFonts w:ascii="Arial" w:hAnsi="Arial" w:cs="Arial"/>
          <w:sz w:val="20"/>
          <w:szCs w:val="20"/>
        </w:rPr>
        <w:t xml:space="preserve">ladoletnik </w:t>
      </w:r>
      <w:r>
        <w:rPr>
          <w:rFonts w:ascii="Arial" w:hAnsi="Arial" w:cs="Arial"/>
          <w:sz w:val="20"/>
          <w:szCs w:val="20"/>
        </w:rPr>
        <w:t xml:space="preserve">je lahko </w:t>
      </w:r>
      <w:r w:rsidRPr="003C23A3">
        <w:rPr>
          <w:rFonts w:ascii="Arial" w:hAnsi="Arial" w:cs="Arial"/>
          <w:sz w:val="20"/>
          <w:szCs w:val="20"/>
        </w:rPr>
        <w:t>podvržen varnostnemu ukrepu obveznega psihiatričnega zdravljenja v zdravstveni ustanovi</w:t>
      </w:r>
      <w:r>
        <w:rPr>
          <w:rFonts w:ascii="Arial" w:hAnsi="Arial" w:cs="Arial"/>
          <w:sz w:val="20"/>
          <w:szCs w:val="20"/>
        </w:rPr>
        <w:t xml:space="preserve">. </w:t>
      </w:r>
      <w:r w:rsidRPr="003C23A3">
        <w:rPr>
          <w:rFonts w:ascii="Arial" w:hAnsi="Arial" w:cs="Arial"/>
          <w:sz w:val="20"/>
          <w:szCs w:val="20"/>
        </w:rPr>
        <w:t xml:space="preserve">Ukrep se imenuje 'PIJ-maatregel'. </w:t>
      </w:r>
      <w:r w:rsidRPr="00B02E26">
        <w:rPr>
          <w:rFonts w:ascii="Arial" w:hAnsi="Arial" w:cs="Arial"/>
          <w:sz w:val="20"/>
          <w:szCs w:val="20"/>
        </w:rPr>
        <w:t xml:space="preserve">To je mogoče, če </w:t>
      </w:r>
      <w:r w:rsidRPr="003C23A3">
        <w:rPr>
          <w:rFonts w:ascii="Arial" w:hAnsi="Arial" w:cs="Arial"/>
          <w:sz w:val="20"/>
          <w:szCs w:val="20"/>
        </w:rPr>
        <w:t>individualna ocena pokaže določene motnje</w:t>
      </w:r>
      <w:r w:rsidRPr="00B02E26">
        <w:rPr>
          <w:rFonts w:ascii="Arial" w:hAnsi="Arial" w:cs="Arial"/>
          <w:sz w:val="20"/>
          <w:szCs w:val="20"/>
        </w:rPr>
        <w:t xml:space="preserve">, ki so </w:t>
      </w:r>
      <w:r w:rsidRPr="003C23A3">
        <w:rPr>
          <w:rFonts w:ascii="Arial" w:hAnsi="Arial" w:cs="Arial"/>
          <w:sz w:val="20"/>
          <w:szCs w:val="20"/>
        </w:rPr>
        <w:t>pripeljale do storitve kaznivega dejanja</w:t>
      </w:r>
      <w:r w:rsidRPr="00B02E26">
        <w:rPr>
          <w:rFonts w:ascii="Arial" w:hAnsi="Arial" w:cs="Arial"/>
          <w:sz w:val="20"/>
          <w:szCs w:val="20"/>
        </w:rPr>
        <w:t>.</w:t>
      </w:r>
      <w:r w:rsidRPr="00B02E26">
        <w:rPr>
          <w:rFonts w:ascii="Arial" w:hAnsi="Arial" w:cs="Arial"/>
          <w:sz w:val="20"/>
          <w:szCs w:val="20"/>
        </w:rPr>
        <w:br/>
        <w:t xml:space="preserve">Zdravljenje se </w:t>
      </w:r>
      <w:r w:rsidRPr="003C23A3">
        <w:rPr>
          <w:rFonts w:ascii="Arial" w:hAnsi="Arial" w:cs="Arial"/>
          <w:sz w:val="20"/>
          <w:szCs w:val="20"/>
        </w:rPr>
        <w:t>izvaja v določenih posebnih enotah znotraj mladinskih prevzgojnih zavodov</w:t>
      </w:r>
      <w:r w:rsidRPr="00B02E26">
        <w:rPr>
          <w:rFonts w:ascii="Arial" w:hAnsi="Arial" w:cs="Arial"/>
          <w:sz w:val="20"/>
          <w:szCs w:val="20"/>
        </w:rPr>
        <w:t>.</w:t>
      </w:r>
    </w:p>
    <w:p w14:paraId="02F79A9E" w14:textId="77777777" w:rsidR="00B67108" w:rsidRDefault="00B67108" w:rsidP="00CA5E27">
      <w:pPr>
        <w:pStyle w:val="Navadensplet"/>
        <w:spacing w:before="0" w:beforeAutospacing="0" w:after="0" w:afterAutospacing="0"/>
        <w:jc w:val="both"/>
        <w:rPr>
          <w:rFonts w:ascii="Arial" w:hAnsi="Arial" w:cs="Arial"/>
          <w:sz w:val="20"/>
          <w:szCs w:val="20"/>
        </w:rPr>
      </w:pPr>
    </w:p>
    <w:p w14:paraId="41D3F90F" w14:textId="36ECBCE9" w:rsidR="00B67108" w:rsidRPr="003C23A3" w:rsidRDefault="00B67108" w:rsidP="00CA5E27">
      <w:pPr>
        <w:pStyle w:val="Navadensplet"/>
        <w:spacing w:before="0" w:beforeAutospacing="0" w:after="0" w:afterAutospacing="0"/>
        <w:jc w:val="both"/>
        <w:rPr>
          <w:rFonts w:ascii="Arial" w:hAnsi="Arial" w:cs="Arial"/>
          <w:b/>
          <w:bCs/>
          <w:sz w:val="20"/>
          <w:szCs w:val="20"/>
          <w:u w:val="single"/>
        </w:rPr>
      </w:pPr>
      <w:r w:rsidRPr="003C23A3">
        <w:rPr>
          <w:rFonts w:ascii="Arial" w:hAnsi="Arial" w:cs="Arial"/>
          <w:b/>
          <w:bCs/>
          <w:sz w:val="20"/>
          <w:szCs w:val="20"/>
          <w:u w:val="single"/>
        </w:rPr>
        <w:t>Poljska:</w:t>
      </w:r>
    </w:p>
    <w:p w14:paraId="0C799ED8" w14:textId="77777777" w:rsidR="00B67108" w:rsidRDefault="00B67108" w:rsidP="00CA5E27">
      <w:pPr>
        <w:pStyle w:val="Navadensplet"/>
        <w:spacing w:before="0" w:beforeAutospacing="0" w:after="0" w:afterAutospacing="0"/>
        <w:jc w:val="both"/>
        <w:rPr>
          <w:rFonts w:ascii="Arial" w:hAnsi="Arial" w:cs="Arial"/>
          <w:sz w:val="20"/>
          <w:szCs w:val="20"/>
        </w:rPr>
      </w:pPr>
    </w:p>
    <w:p w14:paraId="4AC95AC6" w14:textId="77777777" w:rsidR="00B67108" w:rsidRDefault="00B67108"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Mladoletniki, mlajši od 17 let, praviloma niso podvrženi kazenskim sankcijam.</w:t>
      </w:r>
      <w:r w:rsidRPr="003C23A3">
        <w:rPr>
          <w:rFonts w:ascii="Arial" w:hAnsi="Arial" w:cs="Arial"/>
          <w:sz w:val="20"/>
          <w:szCs w:val="20"/>
        </w:rPr>
        <w:br/>
        <w:t>Namesto tega lahko družinska sodišča v skladu z Zakonom o mladoletniškem pravosodju izrečejo vzgojne, terapevtske ali druge ukrepe.</w:t>
      </w:r>
    </w:p>
    <w:p w14:paraId="132B208D" w14:textId="77777777" w:rsidR="00B67108" w:rsidRPr="003C23A3" w:rsidRDefault="00B67108" w:rsidP="003C23A3">
      <w:pPr>
        <w:pStyle w:val="Navadensplet"/>
        <w:spacing w:before="0" w:beforeAutospacing="0" w:after="0" w:afterAutospacing="0" w:line="276" w:lineRule="auto"/>
        <w:jc w:val="both"/>
        <w:rPr>
          <w:rFonts w:ascii="Arial" w:hAnsi="Arial" w:cs="Arial"/>
          <w:sz w:val="20"/>
          <w:szCs w:val="20"/>
        </w:rPr>
      </w:pPr>
    </w:p>
    <w:p w14:paraId="29AC3FCA" w14:textId="189C247D" w:rsidR="00B67108" w:rsidRPr="003C23A3" w:rsidRDefault="00B67108"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Vendar pa lahko mladoletniki, stari 15 let ali več (v zelo omejenih primerih pa že od 14. leta starosti), ki storijo huda kazniva dejanja, navedena v členu 10 §2–2a Kazenskega zakonika, prejmejo običajne kazenske sankcije, vključno z zaporom</w:t>
      </w:r>
      <w:r>
        <w:rPr>
          <w:rFonts w:ascii="Arial" w:hAnsi="Arial" w:cs="Arial"/>
          <w:sz w:val="20"/>
          <w:szCs w:val="20"/>
        </w:rPr>
        <w:t xml:space="preserve"> </w:t>
      </w:r>
      <w:r w:rsidRPr="003C23A3">
        <w:rPr>
          <w:rFonts w:ascii="Arial" w:hAnsi="Arial" w:cs="Arial"/>
          <w:sz w:val="20"/>
          <w:szCs w:val="20"/>
        </w:rPr>
        <w:t>(vendar ne z dosmrtno zaporno kaznijo).</w:t>
      </w:r>
    </w:p>
    <w:p w14:paraId="0CE56516" w14:textId="77777777" w:rsidR="00B67108" w:rsidRDefault="00B67108" w:rsidP="003C23A3">
      <w:pPr>
        <w:pStyle w:val="Navadensplet"/>
        <w:spacing w:before="0" w:beforeAutospacing="0" w:after="0" w:afterAutospacing="0" w:line="276" w:lineRule="auto"/>
        <w:jc w:val="both"/>
        <w:rPr>
          <w:rStyle w:val="relative"/>
          <w:rFonts w:ascii="Arial" w:hAnsi="Arial" w:cs="Arial"/>
          <w:sz w:val="20"/>
          <w:szCs w:val="20"/>
        </w:rPr>
      </w:pPr>
    </w:p>
    <w:p w14:paraId="747C796E" w14:textId="37E7E41A" w:rsidR="002D4D5A" w:rsidRPr="003C23A3" w:rsidRDefault="002D4D5A" w:rsidP="00CA5E27">
      <w:pPr>
        <w:pStyle w:val="Navadensplet"/>
        <w:spacing w:before="0" w:beforeAutospacing="0" w:after="0" w:afterAutospacing="0"/>
        <w:jc w:val="both"/>
        <w:rPr>
          <w:rStyle w:val="relative"/>
          <w:rFonts w:ascii="Arial" w:hAnsi="Arial" w:cs="Arial"/>
          <w:b/>
          <w:bCs/>
          <w:sz w:val="20"/>
          <w:szCs w:val="20"/>
          <w:u w:val="single"/>
        </w:rPr>
      </w:pPr>
      <w:r w:rsidRPr="003C23A3">
        <w:rPr>
          <w:rStyle w:val="relative"/>
          <w:rFonts w:ascii="Arial" w:hAnsi="Arial" w:cs="Arial"/>
          <w:b/>
          <w:bCs/>
          <w:sz w:val="20"/>
          <w:szCs w:val="20"/>
          <w:u w:val="single"/>
        </w:rPr>
        <w:t>Latvija:</w:t>
      </w:r>
    </w:p>
    <w:p w14:paraId="62B3EA9E" w14:textId="77777777" w:rsidR="002D4D5A" w:rsidRDefault="002D4D5A" w:rsidP="00CA5E27">
      <w:pPr>
        <w:pStyle w:val="Navadensplet"/>
        <w:spacing w:before="0" w:beforeAutospacing="0" w:after="0" w:afterAutospacing="0"/>
        <w:jc w:val="both"/>
        <w:rPr>
          <w:rStyle w:val="relative"/>
          <w:rFonts w:ascii="Arial" w:hAnsi="Arial" w:cs="Arial"/>
          <w:sz w:val="20"/>
          <w:szCs w:val="20"/>
        </w:rPr>
      </w:pPr>
    </w:p>
    <w:p w14:paraId="232B0BF3" w14:textId="77777777"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Mladoletnik je lahko podvržen eni izmed naslednjih glavnih kazni:</w:t>
      </w:r>
    </w:p>
    <w:p w14:paraId="45761BEE" w14:textId="77777777" w:rsidR="002D4D5A" w:rsidRPr="003C23A3" w:rsidRDefault="002D4D5A" w:rsidP="00B77FCA">
      <w:pPr>
        <w:pStyle w:val="Navadensplet"/>
        <w:numPr>
          <w:ilvl w:val="0"/>
          <w:numId w:val="78"/>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odvzem prostosti,</w:t>
      </w:r>
    </w:p>
    <w:p w14:paraId="5F1A4B35" w14:textId="77777777" w:rsidR="002D4D5A" w:rsidRPr="003C23A3" w:rsidRDefault="002D4D5A" w:rsidP="00B77FCA">
      <w:pPr>
        <w:pStyle w:val="Navadensplet"/>
        <w:numPr>
          <w:ilvl w:val="0"/>
          <w:numId w:val="78"/>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nadzor pod pogoji preizkusne dobe (probacija),</w:t>
      </w:r>
    </w:p>
    <w:p w14:paraId="0EC4109D" w14:textId="77777777" w:rsidR="002D4D5A" w:rsidRPr="003C23A3" w:rsidRDefault="002D4D5A" w:rsidP="00B77FCA">
      <w:pPr>
        <w:pStyle w:val="Navadensplet"/>
        <w:numPr>
          <w:ilvl w:val="0"/>
          <w:numId w:val="78"/>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delo v splošno korist (delo v skupnosti),</w:t>
      </w:r>
    </w:p>
    <w:p w14:paraId="12BE2124" w14:textId="77777777" w:rsidR="002D4D5A" w:rsidRPr="003C23A3" w:rsidRDefault="002D4D5A" w:rsidP="00B77FCA">
      <w:pPr>
        <w:pStyle w:val="Navadensplet"/>
        <w:numPr>
          <w:ilvl w:val="0"/>
          <w:numId w:val="78"/>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denarna kazen.</w:t>
      </w:r>
    </w:p>
    <w:p w14:paraId="6AC27B30" w14:textId="77777777" w:rsidR="002D4D5A" w:rsidRDefault="002D4D5A" w:rsidP="003C23A3">
      <w:pPr>
        <w:pStyle w:val="Navadensplet"/>
        <w:spacing w:before="0" w:beforeAutospacing="0" w:after="0" w:afterAutospacing="0" w:line="276" w:lineRule="auto"/>
        <w:jc w:val="both"/>
        <w:rPr>
          <w:rFonts w:ascii="Arial" w:hAnsi="Arial" w:cs="Arial"/>
          <w:sz w:val="20"/>
          <w:szCs w:val="20"/>
        </w:rPr>
      </w:pPr>
    </w:p>
    <w:p w14:paraId="230A2E35" w14:textId="1A452C55"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Poleg glavne kazni se lahko mladoletniku izrečejo tudi naslednje stranske kazni:</w:t>
      </w:r>
    </w:p>
    <w:p w14:paraId="589B6FB5" w14:textId="77777777" w:rsidR="002D4D5A" w:rsidRPr="003C23A3" w:rsidRDefault="002D4D5A" w:rsidP="00B77FCA">
      <w:pPr>
        <w:pStyle w:val="Navadensplet"/>
        <w:numPr>
          <w:ilvl w:val="0"/>
          <w:numId w:val="79"/>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nadzor v okviru preizkusne dobe,</w:t>
      </w:r>
    </w:p>
    <w:p w14:paraId="5E196565" w14:textId="77777777" w:rsidR="002D4D5A" w:rsidRPr="003C23A3" w:rsidRDefault="002D4D5A" w:rsidP="00B77FCA">
      <w:pPr>
        <w:pStyle w:val="Navadensplet"/>
        <w:numPr>
          <w:ilvl w:val="0"/>
          <w:numId w:val="79"/>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omejitev pravic,</w:t>
      </w:r>
    </w:p>
    <w:p w14:paraId="0F53AA16" w14:textId="77777777" w:rsidR="002D4D5A" w:rsidRPr="003C23A3" w:rsidRDefault="002D4D5A" w:rsidP="00B77FCA">
      <w:pPr>
        <w:pStyle w:val="Navadensplet"/>
        <w:numPr>
          <w:ilvl w:val="0"/>
          <w:numId w:val="79"/>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izgon iz Republike Latvije.</w:t>
      </w:r>
    </w:p>
    <w:p w14:paraId="60F4FAEE" w14:textId="77777777" w:rsidR="002D4D5A" w:rsidRDefault="002D4D5A" w:rsidP="003C23A3">
      <w:pPr>
        <w:pStyle w:val="Navadensplet"/>
        <w:spacing w:before="0" w:beforeAutospacing="0" w:after="0" w:afterAutospacing="0" w:line="276" w:lineRule="auto"/>
        <w:jc w:val="both"/>
        <w:rPr>
          <w:rFonts w:ascii="Arial" w:hAnsi="Arial" w:cs="Arial"/>
          <w:sz w:val="20"/>
          <w:szCs w:val="20"/>
        </w:rPr>
      </w:pPr>
    </w:p>
    <w:p w14:paraId="17B0D208" w14:textId="43D29B7D"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 xml:space="preserve">Drugi odstavek 65. člena </w:t>
      </w:r>
      <w:r w:rsidRPr="0024220C">
        <w:rPr>
          <w:rFonts w:ascii="Arial" w:hAnsi="Arial" w:cs="Arial"/>
          <w:sz w:val="20"/>
          <w:szCs w:val="20"/>
        </w:rPr>
        <w:t>Kazenskega zakonika (KZ)</w:t>
      </w:r>
      <w:r>
        <w:rPr>
          <w:rFonts w:ascii="Arial" w:hAnsi="Arial" w:cs="Arial"/>
          <w:sz w:val="20"/>
          <w:szCs w:val="20"/>
        </w:rPr>
        <w:t xml:space="preserve"> </w:t>
      </w:r>
      <w:r w:rsidRPr="003C23A3">
        <w:rPr>
          <w:rFonts w:ascii="Arial" w:hAnsi="Arial" w:cs="Arial"/>
          <w:sz w:val="20"/>
          <w:szCs w:val="20"/>
        </w:rPr>
        <w:t>določa, da trajanje zaporne kazni za osebo, ki je kaznivo dejanje storila pred dopolnjenim osemnajstim letom, ne sme preseči deset let.</w:t>
      </w:r>
      <w:r w:rsidRPr="003C23A3">
        <w:rPr>
          <w:rFonts w:ascii="Arial" w:hAnsi="Arial" w:cs="Arial"/>
          <w:sz w:val="20"/>
          <w:szCs w:val="20"/>
        </w:rPr>
        <w:br/>
        <w:t>Za posebej huda kazniva dejanja kazen ne sme preseči petnajstih let.</w:t>
      </w:r>
      <w:r w:rsidRPr="003C23A3">
        <w:rPr>
          <w:rFonts w:ascii="Arial" w:hAnsi="Arial" w:cs="Arial"/>
          <w:sz w:val="20"/>
          <w:szCs w:val="20"/>
        </w:rPr>
        <w:br/>
        <w:t>Vendar pa za manj huda in huda kazniva dejanja, ki niso povezana z nasiljem, grožnjami z nasiljem ali niso povzročila resnih posledic, zaporna kazen ne sme presegati petih let.</w:t>
      </w:r>
    </w:p>
    <w:p w14:paraId="3E984016" w14:textId="77777777" w:rsidR="002D4D5A" w:rsidRDefault="002D4D5A" w:rsidP="003C23A3">
      <w:pPr>
        <w:pStyle w:val="Navadensplet"/>
        <w:spacing w:before="0" w:beforeAutospacing="0" w:after="0" w:afterAutospacing="0" w:line="276" w:lineRule="auto"/>
        <w:jc w:val="both"/>
        <w:rPr>
          <w:rFonts w:ascii="Arial" w:hAnsi="Arial" w:cs="Arial"/>
          <w:sz w:val="20"/>
          <w:szCs w:val="20"/>
        </w:rPr>
      </w:pPr>
    </w:p>
    <w:p w14:paraId="75762DAE" w14:textId="4B05A61A"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Kar zadeva denarno kazen kot obliko kazni, je treba poudariti, da se lahko izreče samo mladoletnikom, ki imajo lastne dohodke.Za mladoletnike se lahko denarna kazen giblje od ene do petdesetih povprečnih mesečnih minimalnih plač, določenih v Republiki Latviji.</w:t>
      </w:r>
    </w:p>
    <w:p w14:paraId="7FE0D017" w14:textId="77777777" w:rsidR="002D4D5A" w:rsidRDefault="002D4D5A" w:rsidP="003C23A3">
      <w:pPr>
        <w:pStyle w:val="Navadensplet"/>
        <w:spacing w:before="0" w:beforeAutospacing="0" w:after="0" w:afterAutospacing="0" w:line="276" w:lineRule="auto"/>
        <w:jc w:val="both"/>
        <w:rPr>
          <w:rFonts w:ascii="Arial" w:hAnsi="Arial" w:cs="Arial"/>
          <w:sz w:val="20"/>
          <w:szCs w:val="20"/>
        </w:rPr>
      </w:pPr>
    </w:p>
    <w:p w14:paraId="51C375EE" w14:textId="7962EC0F"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Pomembno je omeniti, da latvijsko kazensko pravo pozna poseben pravni institut, določen v 66. členu KZ – izrek vzgojnih ukrepov popravljalne narave mladoletnikom.</w:t>
      </w:r>
      <w:r>
        <w:rPr>
          <w:rFonts w:ascii="Arial" w:hAnsi="Arial" w:cs="Arial"/>
          <w:sz w:val="20"/>
          <w:szCs w:val="20"/>
        </w:rPr>
        <w:t xml:space="preserve"> </w:t>
      </w:r>
      <w:r w:rsidRPr="003C23A3">
        <w:rPr>
          <w:rFonts w:ascii="Arial" w:hAnsi="Arial" w:cs="Arial"/>
          <w:sz w:val="20"/>
          <w:szCs w:val="20"/>
        </w:rPr>
        <w:t>Ob upoštevanju posebnih okoliščin kaznivega dejanja in informacij o osebnosti storilca, ki lahko zmanjšajo njegovo odgovornost, lahko sodišče mladoletnika oprosti izvršitve kazni in uporabi zakonsko predpisane vzgojne popravljalne ukrepe.</w:t>
      </w:r>
      <w:r>
        <w:rPr>
          <w:rFonts w:ascii="Arial" w:hAnsi="Arial" w:cs="Arial"/>
          <w:sz w:val="20"/>
          <w:szCs w:val="20"/>
        </w:rPr>
        <w:t xml:space="preserve"> </w:t>
      </w:r>
      <w:r w:rsidRPr="003C23A3">
        <w:rPr>
          <w:rFonts w:ascii="Arial" w:hAnsi="Arial" w:cs="Arial"/>
          <w:sz w:val="20"/>
          <w:szCs w:val="20"/>
        </w:rPr>
        <w:t>Če pa mladoletnik ne izpolnjuje obveznosti, ki mu jih je naložilo sodišče v času trajanja izrečene sankcije, se kazen vseeno izvrši.</w:t>
      </w:r>
    </w:p>
    <w:p w14:paraId="5F1EBC86" w14:textId="77777777" w:rsidR="002D4D5A" w:rsidRDefault="002D4D5A" w:rsidP="003C23A3">
      <w:pPr>
        <w:pStyle w:val="Navadensplet"/>
        <w:spacing w:before="0" w:beforeAutospacing="0" w:after="0" w:afterAutospacing="0" w:line="276" w:lineRule="auto"/>
        <w:jc w:val="both"/>
        <w:rPr>
          <w:rFonts w:ascii="Arial" w:hAnsi="Arial" w:cs="Arial"/>
          <w:sz w:val="20"/>
          <w:szCs w:val="20"/>
        </w:rPr>
      </w:pPr>
    </w:p>
    <w:p w14:paraId="528FFFE8" w14:textId="7C0CC5FB" w:rsidR="002D4D5A"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Prav tako je treba omeniti, da je eden izmed načinov zaključka predkazenskega postopka z oprostitvijo kazenske odgovornosti naslednji:</w:t>
      </w:r>
      <w:r>
        <w:rPr>
          <w:rFonts w:ascii="Arial" w:hAnsi="Arial" w:cs="Arial"/>
          <w:sz w:val="20"/>
          <w:szCs w:val="20"/>
        </w:rPr>
        <w:t xml:space="preserve"> </w:t>
      </w:r>
      <w:r w:rsidRPr="003C23A3">
        <w:rPr>
          <w:rFonts w:ascii="Arial" w:hAnsi="Arial" w:cs="Arial"/>
          <w:sz w:val="20"/>
          <w:szCs w:val="20"/>
        </w:rPr>
        <w:t>preiskovalec z odobritvijo pristojnega tožilca ali tožilec ima pravico ustaviti kazenski postopek in gradivo posredovati za uporabo obveznih popravljalnih ukrepov (glej drugi odstavek 379. člena ZKP).</w:t>
      </w:r>
    </w:p>
    <w:p w14:paraId="0B928207" w14:textId="77777777"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p>
    <w:p w14:paraId="6E77C733" w14:textId="01790DD0" w:rsidR="002D4D5A" w:rsidRPr="003C23A3"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Zakon »O uporabi vzgojnih prisilnih ukrepov za otroke« določa vrste teh ukrepov in postopek njihove uporabe.</w:t>
      </w:r>
      <w:r>
        <w:rPr>
          <w:rFonts w:ascii="Arial" w:hAnsi="Arial" w:cs="Arial"/>
          <w:sz w:val="20"/>
          <w:szCs w:val="20"/>
        </w:rPr>
        <w:t xml:space="preserve"> </w:t>
      </w:r>
      <w:r w:rsidRPr="003C23A3">
        <w:rPr>
          <w:rFonts w:ascii="Arial" w:hAnsi="Arial" w:cs="Arial"/>
          <w:sz w:val="20"/>
          <w:szCs w:val="20"/>
        </w:rPr>
        <w:t>V skladu z 2. členom navedenega zakona se vzgojni prisilni ukrepi lahko uporabijo za otroka, ki je storil dejanje ali prekršek, za katerega je predpisana kazenska ali upravna odgovornost (v nadaljevanju: »dejanje ali prekršek«).</w:t>
      </w:r>
      <w:r>
        <w:rPr>
          <w:rFonts w:ascii="Arial" w:hAnsi="Arial" w:cs="Arial"/>
          <w:sz w:val="20"/>
          <w:szCs w:val="20"/>
        </w:rPr>
        <w:t xml:space="preserve"> </w:t>
      </w:r>
      <w:r w:rsidRPr="003C23A3">
        <w:rPr>
          <w:rFonts w:ascii="Arial" w:hAnsi="Arial" w:cs="Arial"/>
          <w:sz w:val="20"/>
          <w:szCs w:val="20"/>
        </w:rPr>
        <w:t>Vzgojni prisilni ukrepi se lahko uporabljajo za otroke, stare od 11 do 18 let, razen če zakon ne določa drugače.</w:t>
      </w:r>
      <w:r>
        <w:rPr>
          <w:rFonts w:ascii="Arial" w:hAnsi="Arial" w:cs="Arial"/>
          <w:sz w:val="20"/>
          <w:szCs w:val="20"/>
        </w:rPr>
        <w:t xml:space="preserve"> </w:t>
      </w:r>
      <w:r w:rsidRPr="003C23A3">
        <w:rPr>
          <w:rFonts w:ascii="Arial" w:hAnsi="Arial" w:cs="Arial"/>
          <w:sz w:val="20"/>
          <w:szCs w:val="20"/>
        </w:rPr>
        <w:t>4. člen zakona dodatno pojasnjuje, da se vzgojni prisilni ukrepi lahko uporabijo za otroke, ki so storili:</w:t>
      </w:r>
    </w:p>
    <w:p w14:paraId="0421EF95" w14:textId="77777777" w:rsidR="002D4D5A" w:rsidRPr="003C23A3" w:rsidRDefault="002D4D5A" w:rsidP="00B77FCA">
      <w:pPr>
        <w:pStyle w:val="Navadensplet"/>
        <w:numPr>
          <w:ilvl w:val="0"/>
          <w:numId w:val="80"/>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kaznivo dejanje, pri čemer jih je sodišče oprostilo izvršitve kazni,</w:t>
      </w:r>
    </w:p>
    <w:p w14:paraId="24F0EAF1" w14:textId="77777777" w:rsidR="002D4D5A" w:rsidRPr="003C23A3" w:rsidRDefault="002D4D5A" w:rsidP="00B77FCA">
      <w:pPr>
        <w:pStyle w:val="Navadensplet"/>
        <w:numPr>
          <w:ilvl w:val="0"/>
          <w:numId w:val="80"/>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dejanje iz Kazenskega zakonika (KZ), za katero je bila kazenska zadeva zaključena in gradivo poslano sodišču,</w:t>
      </w:r>
    </w:p>
    <w:p w14:paraId="4971E1CA" w14:textId="77777777" w:rsidR="002D4D5A" w:rsidRPr="003C23A3" w:rsidRDefault="002D4D5A" w:rsidP="00B77FCA">
      <w:pPr>
        <w:pStyle w:val="Navadensplet"/>
        <w:numPr>
          <w:ilvl w:val="0"/>
          <w:numId w:val="80"/>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dejanje iz KZ, za katero je pooblaščeni uradnik ugotovil, da ga je storil otrok, mlajši od 14 let, ter se odločil, da ne bo začel kazenskega postopka in bo gradivo poslal v uradni nadzor,</w:t>
      </w:r>
    </w:p>
    <w:p w14:paraId="30EFCBBD" w14:textId="77777777" w:rsidR="002D4D5A" w:rsidRPr="003C23A3" w:rsidRDefault="002D4D5A" w:rsidP="00B77FCA">
      <w:pPr>
        <w:pStyle w:val="Navadensplet"/>
        <w:numPr>
          <w:ilvl w:val="0"/>
          <w:numId w:val="80"/>
        </w:numPr>
        <w:spacing w:before="0" w:beforeAutospacing="0" w:after="0" w:afterAutospacing="0" w:line="276" w:lineRule="auto"/>
        <w:jc w:val="both"/>
        <w:rPr>
          <w:rFonts w:ascii="Arial" w:hAnsi="Arial" w:cs="Arial"/>
          <w:sz w:val="20"/>
          <w:szCs w:val="20"/>
        </w:rPr>
      </w:pPr>
      <w:r w:rsidRPr="003C23A3">
        <w:rPr>
          <w:rFonts w:ascii="Arial" w:hAnsi="Arial" w:cs="Arial"/>
          <w:sz w:val="20"/>
          <w:szCs w:val="20"/>
        </w:rPr>
        <w:t>dejanje (na splošno).</w:t>
      </w:r>
    </w:p>
    <w:p w14:paraId="7A67E4D4" w14:textId="77777777" w:rsidR="002D4D5A" w:rsidRDefault="002D4D5A"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Vrste kazni so določene v 36. členu Kazenskega zakonika, zato je uporaba vzgojnih prisilnih ukrepov urejena s posebnim zakonom »O uporabi vzgojnih prisilnih ukrepov za otroke« in se ne šteje za kazen.</w:t>
      </w:r>
    </w:p>
    <w:p w14:paraId="54A647BD" w14:textId="77777777" w:rsidR="00EB4CFE" w:rsidRDefault="00EB4CFE" w:rsidP="003C23A3">
      <w:pPr>
        <w:pStyle w:val="Navadensplet"/>
        <w:spacing w:before="0" w:beforeAutospacing="0" w:after="0" w:afterAutospacing="0" w:line="276" w:lineRule="auto"/>
        <w:jc w:val="both"/>
        <w:rPr>
          <w:rFonts w:ascii="Arial" w:hAnsi="Arial" w:cs="Arial"/>
          <w:sz w:val="20"/>
          <w:szCs w:val="20"/>
        </w:rPr>
      </w:pPr>
    </w:p>
    <w:p w14:paraId="5091AD19" w14:textId="6E457B1A" w:rsidR="00EB4CFE" w:rsidRPr="003C23A3" w:rsidRDefault="00EB4CFE"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V skladu z nacionalnim kazenskopravnim okvirom je oseba, ki je dopolnila starost za kazensko odgovornost – torej 14 let – in je storila kaznivo dejanje, kot ga določa Kazenski zakonik (KZ), vendar trpi za duševno motnjo in je bila razglašena za pravno neprištevno ali z zmanjšano kazensko odgovornostjo, lahko podvržena obveznim zdravstvenim ukrepom.</w:t>
      </w:r>
      <w:r>
        <w:rPr>
          <w:rFonts w:ascii="Arial" w:hAnsi="Arial" w:cs="Arial"/>
          <w:sz w:val="20"/>
          <w:szCs w:val="20"/>
        </w:rPr>
        <w:t xml:space="preserve"> </w:t>
      </w:r>
      <w:r w:rsidRPr="003C23A3">
        <w:rPr>
          <w:rFonts w:ascii="Arial" w:hAnsi="Arial" w:cs="Arial"/>
          <w:sz w:val="20"/>
          <w:szCs w:val="20"/>
        </w:rPr>
        <w:t>V skladu s 69. členom KZ lahko sodišče izreče obvezne zdravstvene ukrepe, določene z zakonom, osebam, ki so kaznivo dejanje storile v stanju pravne neprištevnosti, ali pa osebam, ki so po storitvi kaznivega dejanja ali po izreku sodbe zbolele za duševno boleznijo, zaradi katere niso več zmožne razumeti ali obvladovati svojega ravnanja, če zaradi narave kaznivega dejanja in svojega duševnega stanja predstavljajo nevarnost za družbo.</w:t>
      </w:r>
      <w:r>
        <w:rPr>
          <w:rFonts w:ascii="Arial" w:hAnsi="Arial" w:cs="Arial"/>
          <w:sz w:val="20"/>
          <w:szCs w:val="20"/>
        </w:rPr>
        <w:t xml:space="preserve"> </w:t>
      </w:r>
      <w:r w:rsidRPr="003C23A3">
        <w:rPr>
          <w:rFonts w:ascii="Arial" w:hAnsi="Arial" w:cs="Arial"/>
          <w:sz w:val="20"/>
          <w:szCs w:val="20"/>
        </w:rPr>
        <w:t>Vrsto obveznega zdravljenja in zdravstveno ustanovo, v kateri naj se zdravljenje izvaja, določi sodišče ob upoštevanju konkretne duševne bolezni in narave kaznivega dejanja.</w:t>
      </w:r>
      <w:r>
        <w:rPr>
          <w:rFonts w:ascii="Arial" w:hAnsi="Arial" w:cs="Arial"/>
          <w:sz w:val="20"/>
          <w:szCs w:val="20"/>
        </w:rPr>
        <w:t xml:space="preserve"> </w:t>
      </w:r>
      <w:r w:rsidRPr="003C23A3">
        <w:rPr>
          <w:rFonts w:ascii="Arial" w:hAnsi="Arial" w:cs="Arial"/>
          <w:sz w:val="20"/>
          <w:szCs w:val="20"/>
        </w:rPr>
        <w:t>Če je zdravljenje predvideno v psihiatrični bolnišnici (ali oddelku), vrsto ustanove določi zdravstvena ustanova.</w:t>
      </w:r>
    </w:p>
    <w:p w14:paraId="6B5D02A1" w14:textId="77777777" w:rsidR="00EB4CFE" w:rsidRDefault="00EB4CFE" w:rsidP="003C23A3">
      <w:pPr>
        <w:pStyle w:val="Navadensplet"/>
        <w:spacing w:before="0" w:beforeAutospacing="0" w:after="0" w:afterAutospacing="0" w:line="276" w:lineRule="auto"/>
        <w:jc w:val="both"/>
        <w:rPr>
          <w:rFonts w:ascii="Arial" w:hAnsi="Arial" w:cs="Arial"/>
          <w:sz w:val="20"/>
          <w:szCs w:val="20"/>
        </w:rPr>
      </w:pPr>
    </w:p>
    <w:p w14:paraId="7FAA8B65" w14:textId="3E26A38C" w:rsidR="00EB4CFE" w:rsidRPr="003C23A3" w:rsidRDefault="00EB4CFE"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Če oseba zboli za duševno boleznijo po storitvi kaznivega dejanja ali po izreku sodbe, in ji bolezen onemogoča razumevanje ali nadzor lastnega ravnanja, lahko sodišče po okrevanju izreče kazensko sankcijo, če ni potekel zastaralni rok in ne obstajajo drugi pravni razlogi za oprostitev kazenske odgovornosti ali kazni.</w:t>
      </w:r>
    </w:p>
    <w:p w14:paraId="7E0275DC" w14:textId="77777777" w:rsidR="00EB4CFE" w:rsidRDefault="00EB4CFE" w:rsidP="003C23A3">
      <w:pPr>
        <w:pStyle w:val="Navadensplet"/>
        <w:spacing w:before="0" w:beforeAutospacing="0" w:after="0" w:afterAutospacing="0" w:line="276" w:lineRule="auto"/>
        <w:jc w:val="both"/>
        <w:rPr>
          <w:rFonts w:ascii="Arial" w:hAnsi="Arial" w:cs="Arial"/>
          <w:sz w:val="20"/>
          <w:szCs w:val="20"/>
        </w:rPr>
      </w:pPr>
    </w:p>
    <w:p w14:paraId="4CB2906F" w14:textId="196FB31D" w:rsidR="00EB4CFE" w:rsidRPr="003C23A3" w:rsidRDefault="00EB4CFE"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Izrek obveznega zdravstvenega ukrepa lahko sodišče prekliče ali spremeni v milejšega, če se ugotovi, da je oseba ozdravela, se ji je zdravstveno stanje izboljšalo, ali se je duševno stanje spremenilo do te mere, da ne predstavlja več nevarnosti za družbo.</w:t>
      </w:r>
      <w:r w:rsidRPr="003C23A3">
        <w:rPr>
          <w:rFonts w:ascii="Arial" w:hAnsi="Arial" w:cs="Arial"/>
          <w:sz w:val="20"/>
          <w:szCs w:val="20"/>
        </w:rPr>
        <w:br/>
        <w:t>Nasprotno pa lahko sodišče odredi strožji ukrep, če oseba ne upošteva pogojev predhodno izrečenega obveznega zdravljenja.</w:t>
      </w:r>
    </w:p>
    <w:p w14:paraId="2BFA03D1" w14:textId="77777777" w:rsidR="00EB4CFE" w:rsidRDefault="00EB4CFE" w:rsidP="003C23A3">
      <w:pPr>
        <w:pStyle w:val="Navadensplet"/>
        <w:spacing w:before="0" w:beforeAutospacing="0" w:after="0" w:afterAutospacing="0" w:line="276" w:lineRule="auto"/>
        <w:jc w:val="both"/>
        <w:rPr>
          <w:rFonts w:ascii="Arial" w:hAnsi="Arial" w:cs="Arial"/>
          <w:sz w:val="20"/>
          <w:szCs w:val="20"/>
        </w:rPr>
      </w:pPr>
    </w:p>
    <w:p w14:paraId="795BDE25" w14:textId="33A46D2A" w:rsidR="00EB4CFE" w:rsidRPr="003C23A3" w:rsidRDefault="00EB4CFE"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70. člen KZ določa, da se obvezni zdravstveni ukrepi lahko izrečejo tudi osebam, ki so kazniva dejanja storile v stanju zmanjšane kazenske odgovornosti.</w:t>
      </w:r>
      <w:r>
        <w:rPr>
          <w:rFonts w:ascii="Arial" w:hAnsi="Arial" w:cs="Arial"/>
          <w:sz w:val="20"/>
          <w:szCs w:val="20"/>
        </w:rPr>
        <w:t xml:space="preserve"> </w:t>
      </w:r>
      <w:r w:rsidRPr="003C23A3">
        <w:rPr>
          <w:rFonts w:ascii="Arial" w:hAnsi="Arial" w:cs="Arial"/>
          <w:sz w:val="20"/>
          <w:szCs w:val="20"/>
        </w:rPr>
        <w:t>Če je takšna oseba obsojena na zaporno kazen, se zdravljenje izvaja v ustanovi, kjer prestaja kazen.</w:t>
      </w:r>
      <w:r w:rsidRPr="003C23A3">
        <w:rPr>
          <w:rFonts w:ascii="Arial" w:hAnsi="Arial" w:cs="Arial"/>
          <w:sz w:val="20"/>
          <w:szCs w:val="20"/>
        </w:rPr>
        <w:br/>
        <w:t>Če je oseba obsojena brez odvzema prostosti, sodišče odredi zdravljenje v psihiatrični ustanovi v kraju njenega prebivališča.</w:t>
      </w:r>
    </w:p>
    <w:p w14:paraId="6F3E0F08" w14:textId="77777777" w:rsidR="002D4D5A" w:rsidRPr="00B02E26" w:rsidRDefault="002D4D5A" w:rsidP="00CA5E27">
      <w:pPr>
        <w:pStyle w:val="Navadensplet"/>
        <w:spacing w:before="0" w:beforeAutospacing="0" w:after="0" w:afterAutospacing="0"/>
        <w:jc w:val="both"/>
        <w:rPr>
          <w:rStyle w:val="relative"/>
          <w:rFonts w:ascii="Arial" w:hAnsi="Arial" w:cs="Arial"/>
          <w:sz w:val="20"/>
          <w:szCs w:val="20"/>
        </w:rPr>
      </w:pPr>
    </w:p>
    <w:p w14:paraId="332D29D1" w14:textId="77777777" w:rsidR="00F602C3" w:rsidRDefault="00F602C3" w:rsidP="00F602C3">
      <w:pPr>
        <w:pStyle w:val="Navadensplet"/>
        <w:spacing w:before="0" w:beforeAutospacing="0" w:after="0" w:afterAutospacing="0"/>
        <w:jc w:val="both"/>
        <w:rPr>
          <w:rStyle w:val="relative"/>
          <w:rFonts w:ascii="Arial" w:hAnsi="Arial" w:cs="Arial"/>
          <w:sz w:val="20"/>
          <w:szCs w:val="20"/>
        </w:rPr>
      </w:pPr>
    </w:p>
    <w:p w14:paraId="6522961A" w14:textId="0EE5C924" w:rsidR="00403F8B" w:rsidRPr="003C23A3" w:rsidRDefault="005D2DAE" w:rsidP="003C23A3">
      <w:pPr>
        <w:pStyle w:val="Navadensplet"/>
        <w:spacing w:before="0" w:beforeAutospacing="0" w:after="0" w:afterAutospacing="0"/>
        <w:ind w:left="720"/>
        <w:jc w:val="both"/>
        <w:rPr>
          <w:rStyle w:val="relative"/>
          <w:rFonts w:ascii="Arial" w:hAnsi="Arial" w:cs="Arial"/>
          <w:b/>
          <w:bCs/>
          <w:sz w:val="20"/>
          <w:szCs w:val="20"/>
        </w:rPr>
      </w:pPr>
      <w:r>
        <w:rPr>
          <w:rStyle w:val="relative"/>
          <w:rFonts w:ascii="Arial" w:hAnsi="Arial" w:cs="Arial"/>
          <w:b/>
          <w:bCs/>
          <w:sz w:val="20"/>
          <w:szCs w:val="20"/>
        </w:rPr>
        <w:t xml:space="preserve">VI. </w:t>
      </w:r>
      <w:r w:rsidR="00403F8B" w:rsidRPr="003C23A3">
        <w:rPr>
          <w:rStyle w:val="relative"/>
          <w:rFonts w:ascii="Arial" w:hAnsi="Arial" w:cs="Arial"/>
          <w:b/>
          <w:bCs/>
          <w:sz w:val="20"/>
          <w:szCs w:val="20"/>
        </w:rPr>
        <w:t>Specializacija in usposabljanje</w:t>
      </w:r>
      <w:r w:rsidR="00E45069">
        <w:rPr>
          <w:rStyle w:val="relative"/>
          <w:rFonts w:ascii="Arial" w:hAnsi="Arial" w:cs="Arial"/>
          <w:b/>
          <w:bCs/>
          <w:sz w:val="20"/>
          <w:szCs w:val="20"/>
        </w:rPr>
        <w:t>:</w:t>
      </w:r>
    </w:p>
    <w:p w14:paraId="60EB4042" w14:textId="77777777" w:rsidR="00403F8B" w:rsidRPr="00403F8B" w:rsidRDefault="00403F8B" w:rsidP="00403F8B">
      <w:pPr>
        <w:pStyle w:val="Navadensplet"/>
        <w:spacing w:before="0" w:beforeAutospacing="0" w:after="0" w:afterAutospacing="0"/>
        <w:jc w:val="both"/>
        <w:rPr>
          <w:rStyle w:val="relative"/>
          <w:rFonts w:ascii="Arial" w:hAnsi="Arial" w:cs="Arial"/>
          <w:sz w:val="20"/>
          <w:szCs w:val="20"/>
        </w:rPr>
      </w:pPr>
    </w:p>
    <w:p w14:paraId="2A73131C" w14:textId="3E41D3D5" w:rsidR="00403F8B" w:rsidRPr="003C23A3" w:rsidRDefault="00403F8B" w:rsidP="00403F8B">
      <w:pPr>
        <w:pStyle w:val="Navadensplet"/>
        <w:spacing w:before="0" w:beforeAutospacing="0" w:after="0" w:afterAutospacing="0"/>
        <w:jc w:val="both"/>
        <w:rPr>
          <w:rStyle w:val="relative"/>
          <w:rFonts w:ascii="Arial" w:hAnsi="Arial" w:cs="Arial"/>
          <w:b/>
          <w:bCs/>
          <w:sz w:val="20"/>
          <w:szCs w:val="20"/>
          <w:u w:val="single"/>
        </w:rPr>
      </w:pPr>
      <w:r w:rsidRPr="003C23A3">
        <w:rPr>
          <w:rStyle w:val="relative"/>
          <w:rFonts w:ascii="Arial" w:hAnsi="Arial" w:cs="Arial"/>
          <w:b/>
          <w:bCs/>
          <w:sz w:val="20"/>
          <w:szCs w:val="20"/>
          <w:u w:val="single"/>
        </w:rPr>
        <w:t>Nemčija:</w:t>
      </w:r>
    </w:p>
    <w:p w14:paraId="526FF3F6" w14:textId="77777777" w:rsidR="0056462A" w:rsidRDefault="0056462A" w:rsidP="00403F8B">
      <w:pPr>
        <w:pStyle w:val="Navadensplet"/>
        <w:spacing w:before="0" w:beforeAutospacing="0" w:after="0" w:afterAutospacing="0"/>
        <w:jc w:val="both"/>
        <w:rPr>
          <w:rStyle w:val="relative"/>
          <w:rFonts w:ascii="Arial" w:hAnsi="Arial" w:cs="Arial"/>
          <w:sz w:val="20"/>
          <w:szCs w:val="20"/>
        </w:rPr>
      </w:pPr>
    </w:p>
    <w:p w14:paraId="2F7FA34D" w14:textId="305F4893" w:rsidR="00403F8B"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3C23A3">
        <w:rPr>
          <w:rStyle w:val="relative"/>
          <w:rFonts w:ascii="Arial" w:hAnsi="Arial" w:cs="Arial"/>
          <w:sz w:val="20"/>
          <w:szCs w:val="20"/>
        </w:rPr>
        <w:t>Poseben preventivni in vzgojno usmerjeni cilj nemškega mladinskega kazenskega prava (2. člen (1) JGG) se dodatno izraža tudi v zakonski zahtevi po posebni usposobljenosti sodnikov, ki delujejo na mladinskih sodiščih, in mladinskih tožilcev</w:t>
      </w:r>
      <w:r>
        <w:rPr>
          <w:rStyle w:val="relative"/>
          <w:rFonts w:ascii="Arial" w:hAnsi="Arial" w:cs="Arial"/>
          <w:sz w:val="20"/>
          <w:szCs w:val="20"/>
        </w:rPr>
        <w:t>.</w:t>
      </w:r>
    </w:p>
    <w:p w14:paraId="329F5148" w14:textId="34493DF2" w:rsidR="00403F8B"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3C23A3">
        <w:rPr>
          <w:rStyle w:val="relative"/>
          <w:rFonts w:ascii="Arial" w:hAnsi="Arial" w:cs="Arial"/>
          <w:sz w:val="20"/>
          <w:szCs w:val="20"/>
        </w:rPr>
        <w:br/>
        <w:t>V skladu s 37. členom (1) JGG morajo imeti sodniki, ki sodijo na mladinskih sodiščih, in tožilci, ki obravnavajo zadeve, povezane z mladoletniki, ustrezne pedagoške spretnosti in usposabljanja ter izkušnje z vzgojo in izobraževanjem mladoletnikov. Imeti morajo znanja s področij kriminologije, pedagogike in socialne pedagogike, pa tudi mladinske psihologije.</w:t>
      </w:r>
      <w:r>
        <w:rPr>
          <w:rStyle w:val="relative"/>
          <w:rFonts w:ascii="Arial" w:hAnsi="Arial" w:cs="Arial"/>
          <w:sz w:val="20"/>
          <w:szCs w:val="20"/>
        </w:rPr>
        <w:t xml:space="preserve"> </w:t>
      </w:r>
      <w:r w:rsidRPr="003C23A3">
        <w:rPr>
          <w:rStyle w:val="relative"/>
          <w:rFonts w:ascii="Arial" w:hAnsi="Arial" w:cs="Arial"/>
          <w:sz w:val="20"/>
          <w:szCs w:val="20"/>
        </w:rPr>
        <w:t>Ta določba je namenjena predsednikom krajevnih in deželnih sodišč, ki so odgovorni za kadrovsko zasedbo, ter vodjem državnih tožilstev.</w:t>
      </w:r>
    </w:p>
    <w:p w14:paraId="36D3A9CA" w14:textId="2FC4AD1C" w:rsidR="00403F8B" w:rsidRPr="003C23A3"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3C23A3">
        <w:rPr>
          <w:rStyle w:val="relative"/>
          <w:rFonts w:ascii="Arial" w:hAnsi="Arial" w:cs="Arial"/>
          <w:sz w:val="20"/>
          <w:szCs w:val="20"/>
        </w:rPr>
        <w:br/>
        <w:t>V okviru zveznega sistema Nemčije je naloga posameznih zveznih dežel, da spodbujajo pridobivanje potrebnih kvalifikacij za sodnike mladinskih sodišč in mladinske tožilce.</w:t>
      </w:r>
      <w:r>
        <w:rPr>
          <w:rStyle w:val="relative"/>
          <w:rFonts w:ascii="Arial" w:hAnsi="Arial" w:cs="Arial"/>
          <w:sz w:val="20"/>
          <w:szCs w:val="20"/>
        </w:rPr>
        <w:t xml:space="preserve"> </w:t>
      </w:r>
      <w:r w:rsidRPr="003C23A3">
        <w:rPr>
          <w:rStyle w:val="relative"/>
          <w:rFonts w:ascii="Arial" w:hAnsi="Arial" w:cs="Arial"/>
          <w:sz w:val="20"/>
          <w:szCs w:val="20"/>
        </w:rPr>
        <w:t>V ta namen sodne uprave in pravosodne uprave zveznih dežel včasih ponujajo posebne uvodne tečaje in nadaljnja usposabljanja, ki se lahko razlikujejo glede na vsebino, ciljno skupino, obseg in organizacijsko enoto, ki jih izvaja.</w:t>
      </w:r>
    </w:p>
    <w:p w14:paraId="46EF74A6" w14:textId="5B0DF1E8" w:rsidR="00403F8B"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3C23A3">
        <w:rPr>
          <w:rStyle w:val="relative"/>
          <w:rFonts w:ascii="Arial" w:hAnsi="Arial" w:cs="Arial"/>
          <w:sz w:val="20"/>
          <w:szCs w:val="20"/>
        </w:rPr>
        <w:lastRenderedPageBreak/>
        <w:t>Nemška sodna akademija (Deutsche Richterakademie) – nadregionalni izobraževalni center, ki ga skupno podpirata zvezna in deželna vlada – redno organizira dogodke, osredotočene na usposabljanje sodnikov in tožilcev za delo z mladoletniki.</w:t>
      </w:r>
      <w:r>
        <w:rPr>
          <w:rStyle w:val="relative"/>
          <w:rFonts w:ascii="Arial" w:hAnsi="Arial" w:cs="Arial"/>
          <w:sz w:val="20"/>
          <w:szCs w:val="20"/>
        </w:rPr>
        <w:t xml:space="preserve"> </w:t>
      </w:r>
      <w:r w:rsidRPr="003C23A3">
        <w:rPr>
          <w:rStyle w:val="relative"/>
          <w:rFonts w:ascii="Arial" w:hAnsi="Arial" w:cs="Arial"/>
          <w:sz w:val="20"/>
          <w:szCs w:val="20"/>
        </w:rPr>
        <w:t>Poleg tega je najpomembnejše strokovno združenje na področju mladinskega kazenskega prava v Nemčiji – Nemško združenje za mladinska sodišča in mladinsko pomoč pri sodiščih (Deutsche Vereinigung für Jugendgerichte und Jugendgerichtshilfen e.V. – DVJJ) – razvilo program usposabljanja, ki ga lahko zahtevajo pristojni organi posameznih zveznih dežel.</w:t>
      </w:r>
    </w:p>
    <w:p w14:paraId="490801B9" w14:textId="77777777" w:rsidR="00403F8B" w:rsidRPr="003C23A3" w:rsidRDefault="00403F8B" w:rsidP="003C23A3">
      <w:pPr>
        <w:pStyle w:val="Navadensplet"/>
        <w:spacing w:before="0" w:beforeAutospacing="0" w:after="0" w:afterAutospacing="0" w:line="276" w:lineRule="auto"/>
        <w:jc w:val="both"/>
        <w:rPr>
          <w:rStyle w:val="relative"/>
          <w:rFonts w:ascii="Arial" w:hAnsi="Arial" w:cs="Arial"/>
          <w:sz w:val="20"/>
          <w:szCs w:val="20"/>
        </w:rPr>
      </w:pPr>
    </w:p>
    <w:p w14:paraId="6B5ACC4F" w14:textId="5F98605D" w:rsidR="00403F8B"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3C23A3">
        <w:rPr>
          <w:rStyle w:val="relative"/>
          <w:rFonts w:ascii="Arial" w:hAnsi="Arial" w:cs="Arial"/>
          <w:sz w:val="20"/>
          <w:szCs w:val="20"/>
        </w:rPr>
        <w:t>Na področju policije so zakonodajna in upravna pooblastila v okviru zveznega sistema Nemčije prav tako predvsem v pristojnosti 16 zveznih dežel.</w:t>
      </w:r>
      <w:r>
        <w:rPr>
          <w:rStyle w:val="relative"/>
          <w:rFonts w:ascii="Arial" w:hAnsi="Arial" w:cs="Arial"/>
          <w:sz w:val="20"/>
          <w:szCs w:val="20"/>
        </w:rPr>
        <w:t xml:space="preserve"> </w:t>
      </w:r>
      <w:r w:rsidRPr="003C23A3">
        <w:rPr>
          <w:rStyle w:val="relative"/>
          <w:rFonts w:ascii="Arial" w:hAnsi="Arial" w:cs="Arial"/>
          <w:sz w:val="20"/>
          <w:szCs w:val="20"/>
        </w:rPr>
        <w:t>V skladu s točko 1.2 Policijskega službenega pravilnika 382, ki je bil enotno uveden v vseh zveznih deželah, morajo biti za delo z mladoletniki dodeljeni posebej usposobljeni policisti (t. i. mladinski referenti).</w:t>
      </w:r>
      <w:r>
        <w:rPr>
          <w:rStyle w:val="relative"/>
          <w:rFonts w:ascii="Arial" w:hAnsi="Arial" w:cs="Arial"/>
          <w:sz w:val="20"/>
          <w:szCs w:val="20"/>
        </w:rPr>
        <w:t xml:space="preserve"> </w:t>
      </w:r>
      <w:r w:rsidRPr="003C23A3">
        <w:rPr>
          <w:rStyle w:val="relative"/>
          <w:rFonts w:ascii="Arial" w:hAnsi="Arial" w:cs="Arial"/>
          <w:sz w:val="20"/>
          <w:szCs w:val="20"/>
        </w:rPr>
        <w:t>Za konkretne vsebine in usmeritve usposabljanja so pristojne zvezne dežele.</w:t>
      </w:r>
    </w:p>
    <w:p w14:paraId="5CACABC8" w14:textId="77777777" w:rsidR="00020050" w:rsidRDefault="00020050" w:rsidP="00403F8B">
      <w:pPr>
        <w:pStyle w:val="Navadensplet"/>
        <w:spacing w:before="0" w:beforeAutospacing="0" w:after="0" w:afterAutospacing="0"/>
        <w:jc w:val="both"/>
        <w:rPr>
          <w:rStyle w:val="relative"/>
          <w:rFonts w:ascii="Arial" w:hAnsi="Arial" w:cs="Arial"/>
          <w:sz w:val="20"/>
          <w:szCs w:val="20"/>
        </w:rPr>
      </w:pPr>
    </w:p>
    <w:p w14:paraId="620C2EFE" w14:textId="65DE4C41" w:rsidR="00020050" w:rsidRPr="003C23A3" w:rsidRDefault="00020050" w:rsidP="00403F8B">
      <w:pPr>
        <w:pStyle w:val="Navadensplet"/>
        <w:spacing w:before="0" w:beforeAutospacing="0" w:after="0" w:afterAutospacing="0"/>
        <w:jc w:val="both"/>
        <w:rPr>
          <w:rStyle w:val="relative"/>
          <w:rFonts w:ascii="Arial" w:hAnsi="Arial" w:cs="Arial"/>
          <w:b/>
          <w:bCs/>
          <w:sz w:val="20"/>
          <w:szCs w:val="20"/>
          <w:u w:val="single"/>
        </w:rPr>
      </w:pPr>
      <w:r w:rsidRPr="003C23A3">
        <w:rPr>
          <w:rStyle w:val="relative"/>
          <w:rFonts w:ascii="Arial" w:hAnsi="Arial" w:cs="Arial"/>
          <w:b/>
          <w:bCs/>
          <w:sz w:val="20"/>
          <w:szCs w:val="20"/>
          <w:u w:val="single"/>
        </w:rPr>
        <w:t>Nizozemska:</w:t>
      </w:r>
    </w:p>
    <w:p w14:paraId="134A7233" w14:textId="77777777" w:rsidR="00020050" w:rsidRDefault="00020050" w:rsidP="00403F8B">
      <w:pPr>
        <w:pStyle w:val="Navadensplet"/>
        <w:spacing w:before="0" w:beforeAutospacing="0" w:after="0" w:afterAutospacing="0"/>
        <w:jc w:val="both"/>
        <w:rPr>
          <w:rStyle w:val="relative"/>
          <w:rFonts w:ascii="Arial" w:hAnsi="Arial" w:cs="Arial"/>
          <w:sz w:val="20"/>
          <w:szCs w:val="20"/>
        </w:rPr>
      </w:pPr>
    </w:p>
    <w:p w14:paraId="51CB3E7E" w14:textId="07D3EE65" w:rsidR="00020050" w:rsidRPr="003C23A3" w:rsidRDefault="00020050" w:rsidP="003C23A3">
      <w:pPr>
        <w:pStyle w:val="Navadensplet"/>
        <w:spacing w:before="0" w:beforeAutospacing="0" w:after="0" w:afterAutospacing="0" w:line="276" w:lineRule="auto"/>
        <w:jc w:val="both"/>
        <w:rPr>
          <w:rFonts w:ascii="Arial" w:hAnsi="Arial" w:cs="Arial"/>
          <w:sz w:val="20"/>
          <w:szCs w:val="20"/>
        </w:rPr>
      </w:pPr>
      <w:r w:rsidRPr="003C23A3">
        <w:rPr>
          <w:rFonts w:ascii="Arial" w:hAnsi="Arial" w:cs="Arial"/>
          <w:sz w:val="20"/>
          <w:szCs w:val="20"/>
        </w:rPr>
        <w:t>Policisti imajo posebno usposabljanje na policijski akademiji, tožilci in sodniki pa posebna obvezna usposabljanja v okviru svojega izobraževanja oziroma šolanja.</w:t>
      </w:r>
      <w:r>
        <w:rPr>
          <w:rFonts w:ascii="Arial" w:hAnsi="Arial" w:cs="Arial"/>
          <w:sz w:val="20"/>
          <w:szCs w:val="20"/>
        </w:rPr>
        <w:t xml:space="preserve"> </w:t>
      </w:r>
      <w:r w:rsidRPr="003C23A3">
        <w:rPr>
          <w:rFonts w:ascii="Arial" w:hAnsi="Arial" w:cs="Arial"/>
          <w:sz w:val="20"/>
          <w:szCs w:val="20"/>
        </w:rPr>
        <w:t>Zaposleni v zaporih, ki delajo z otroki, morajo imeti določeno izobrazbo, enako velja za osebe, ki delajo z mladoletniki v okviru dela v skupnosti.</w:t>
      </w:r>
      <w:r>
        <w:rPr>
          <w:rFonts w:ascii="Arial" w:hAnsi="Arial" w:cs="Arial"/>
          <w:sz w:val="20"/>
          <w:szCs w:val="20"/>
        </w:rPr>
        <w:t xml:space="preserve"> </w:t>
      </w:r>
      <w:r w:rsidRPr="003C23A3">
        <w:rPr>
          <w:rFonts w:ascii="Arial" w:hAnsi="Arial" w:cs="Arial"/>
          <w:sz w:val="20"/>
          <w:szCs w:val="20"/>
        </w:rPr>
        <w:t>Vsak ima obvezno usposabljanje, ki je specifično za njegovo delo in se med seboj razlikuje.</w:t>
      </w:r>
    </w:p>
    <w:p w14:paraId="358196DC" w14:textId="77777777" w:rsidR="00403F8B" w:rsidRDefault="00403F8B" w:rsidP="00403F8B">
      <w:pPr>
        <w:pStyle w:val="Navadensplet"/>
        <w:spacing w:before="0" w:beforeAutospacing="0" w:after="0" w:afterAutospacing="0"/>
        <w:jc w:val="both"/>
        <w:rPr>
          <w:rStyle w:val="relative"/>
          <w:rFonts w:ascii="Arial" w:hAnsi="Arial" w:cs="Arial"/>
          <w:sz w:val="20"/>
          <w:szCs w:val="20"/>
        </w:rPr>
      </w:pPr>
    </w:p>
    <w:p w14:paraId="7AC1508D" w14:textId="72C5E43A" w:rsidR="00DB2A92" w:rsidRPr="003C23A3" w:rsidRDefault="00DB2A92" w:rsidP="00403F8B">
      <w:pPr>
        <w:pStyle w:val="Navadensplet"/>
        <w:spacing w:before="0" w:beforeAutospacing="0" w:after="0" w:afterAutospacing="0"/>
        <w:jc w:val="both"/>
        <w:rPr>
          <w:rStyle w:val="relative"/>
          <w:rFonts w:ascii="Arial" w:hAnsi="Arial" w:cs="Arial"/>
          <w:b/>
          <w:bCs/>
          <w:sz w:val="20"/>
          <w:szCs w:val="20"/>
          <w:u w:val="single"/>
        </w:rPr>
      </w:pPr>
      <w:r w:rsidRPr="003C23A3">
        <w:rPr>
          <w:rStyle w:val="relative"/>
          <w:rFonts w:ascii="Arial" w:hAnsi="Arial" w:cs="Arial"/>
          <w:b/>
          <w:bCs/>
          <w:sz w:val="20"/>
          <w:szCs w:val="20"/>
          <w:u w:val="single"/>
        </w:rPr>
        <w:t>Poljska:</w:t>
      </w:r>
    </w:p>
    <w:p w14:paraId="10A40836" w14:textId="77777777" w:rsidR="00DB2A92" w:rsidRDefault="00DB2A92" w:rsidP="00DB2A92">
      <w:pPr>
        <w:spacing w:line="260" w:lineRule="atLeast"/>
        <w:jc w:val="both"/>
        <w:rPr>
          <w:rFonts w:cs="Arial"/>
          <w:b/>
          <w:bCs/>
        </w:rPr>
      </w:pPr>
    </w:p>
    <w:p w14:paraId="6953F185" w14:textId="3E858B1F" w:rsidR="0088581F" w:rsidRPr="0088581F" w:rsidRDefault="0088581F" w:rsidP="003C23A3">
      <w:pPr>
        <w:spacing w:line="276" w:lineRule="auto"/>
        <w:jc w:val="both"/>
        <w:rPr>
          <w:rFonts w:cs="Arial"/>
        </w:rPr>
      </w:pPr>
      <w:r w:rsidRPr="003C23A3">
        <w:rPr>
          <w:rFonts w:cs="Arial"/>
        </w:rPr>
        <w:t>Z mladoletniki v pravosodnem sistemu delajo usposobljeni strokovnjaki.</w:t>
      </w:r>
    </w:p>
    <w:p w14:paraId="4ACF61D8" w14:textId="77777777" w:rsidR="0088581F" w:rsidRPr="003C23A3" w:rsidRDefault="0088581F" w:rsidP="003C23A3">
      <w:pPr>
        <w:spacing w:line="276" w:lineRule="auto"/>
        <w:jc w:val="both"/>
        <w:rPr>
          <w:rFonts w:cs="Arial"/>
        </w:rPr>
      </w:pPr>
    </w:p>
    <w:p w14:paraId="54657A52" w14:textId="4163F27C" w:rsidR="0088581F" w:rsidRPr="0088581F" w:rsidRDefault="0088581F" w:rsidP="003C23A3">
      <w:pPr>
        <w:spacing w:line="276" w:lineRule="auto"/>
        <w:jc w:val="both"/>
        <w:rPr>
          <w:rFonts w:cs="Arial"/>
        </w:rPr>
      </w:pPr>
      <w:r w:rsidRPr="003C23A3">
        <w:rPr>
          <w:rFonts w:cs="Arial"/>
        </w:rPr>
        <w:t>Policisti opravijo tako imenovani »specialistični tečaj o taktičnih vidikih obravnave primerov z mladoletniki«</w:t>
      </w:r>
      <w:r w:rsidRPr="0088581F">
        <w:rPr>
          <w:rFonts w:cs="Arial"/>
        </w:rPr>
        <w:t xml:space="preserve">, ki ga organizira </w:t>
      </w:r>
      <w:r w:rsidRPr="003C23A3">
        <w:rPr>
          <w:rFonts w:cs="Arial"/>
        </w:rPr>
        <w:t>Urad za preventivo in cestni promet Generalne policijske uprave</w:t>
      </w:r>
      <w:r w:rsidRPr="0088581F">
        <w:rPr>
          <w:rFonts w:cs="Arial"/>
        </w:rPr>
        <w:t xml:space="preserve">. Usposabljanje vključuje </w:t>
      </w:r>
      <w:r w:rsidRPr="003C23A3">
        <w:rPr>
          <w:rFonts w:cs="Arial"/>
        </w:rPr>
        <w:t>teoretični in praktični del</w:t>
      </w:r>
      <w:r w:rsidRPr="0088581F">
        <w:rPr>
          <w:rFonts w:cs="Arial"/>
        </w:rPr>
        <w:t xml:space="preserve"> ter je namenjeno </w:t>
      </w:r>
      <w:r w:rsidRPr="003C23A3">
        <w:rPr>
          <w:rFonts w:cs="Arial"/>
        </w:rPr>
        <w:t>policistom iz preventivnih in kriminalističnih enot</w:t>
      </w:r>
      <w:r w:rsidRPr="0088581F">
        <w:rPr>
          <w:rFonts w:cs="Arial"/>
        </w:rPr>
        <w:t xml:space="preserve">. Kandidati morajo imeti </w:t>
      </w:r>
      <w:r w:rsidRPr="003C23A3">
        <w:rPr>
          <w:rFonts w:cs="Arial"/>
        </w:rPr>
        <w:t>varnostno dovoljenje</w:t>
      </w:r>
      <w:r w:rsidRPr="0088581F">
        <w:rPr>
          <w:rFonts w:cs="Arial"/>
        </w:rPr>
        <w:t xml:space="preserve"> in </w:t>
      </w:r>
      <w:r w:rsidRPr="003C23A3">
        <w:rPr>
          <w:rFonts w:cs="Arial"/>
        </w:rPr>
        <w:t>izkušnje pri delu z mladoletniki</w:t>
      </w:r>
      <w:r w:rsidRPr="0088581F">
        <w:rPr>
          <w:rFonts w:cs="Arial"/>
        </w:rPr>
        <w:t>.</w:t>
      </w:r>
    </w:p>
    <w:p w14:paraId="03679383" w14:textId="77777777" w:rsidR="0088581F" w:rsidRPr="003C23A3" w:rsidRDefault="0088581F" w:rsidP="003C23A3">
      <w:pPr>
        <w:spacing w:line="276" w:lineRule="auto"/>
        <w:jc w:val="both"/>
        <w:rPr>
          <w:rFonts w:cs="Arial"/>
        </w:rPr>
      </w:pPr>
    </w:p>
    <w:p w14:paraId="5412710E" w14:textId="11A84236" w:rsidR="0088581F" w:rsidRPr="0088581F" w:rsidRDefault="0088581F" w:rsidP="003C23A3">
      <w:pPr>
        <w:spacing w:line="276" w:lineRule="auto"/>
        <w:jc w:val="both"/>
        <w:rPr>
          <w:rFonts w:cs="Arial"/>
        </w:rPr>
      </w:pPr>
      <w:r w:rsidRPr="003C23A3">
        <w:rPr>
          <w:rFonts w:cs="Arial"/>
        </w:rPr>
        <w:t>Sodniki, ki obravnavajo zadeve z mladoletniki, morajo vsakih štiri leta opraviti obvezno usposabljanje</w:t>
      </w:r>
      <w:r w:rsidRPr="0088581F">
        <w:rPr>
          <w:rFonts w:cs="Arial"/>
        </w:rPr>
        <w:t xml:space="preserve"> (v obsegu najmanj 10 ur). To usposabljanje organizira </w:t>
      </w:r>
      <w:r w:rsidRPr="003C23A3">
        <w:rPr>
          <w:rFonts w:cs="Arial"/>
        </w:rPr>
        <w:t>Državna šola za sodstvo in tožilstvo</w:t>
      </w:r>
      <w:r w:rsidRPr="0088581F">
        <w:rPr>
          <w:rFonts w:cs="Arial"/>
        </w:rPr>
        <w:t xml:space="preserve"> ali druga institucija pod nadzorom </w:t>
      </w:r>
      <w:r w:rsidRPr="003C23A3">
        <w:rPr>
          <w:rFonts w:cs="Arial"/>
        </w:rPr>
        <w:t>Ministrstva za pravosodje</w:t>
      </w:r>
      <w:r w:rsidRPr="0088581F">
        <w:rPr>
          <w:rFonts w:cs="Arial"/>
        </w:rPr>
        <w:t>.</w:t>
      </w:r>
      <w:r w:rsidRPr="0088581F">
        <w:rPr>
          <w:rFonts w:cs="Arial"/>
        </w:rPr>
        <w:br/>
        <w:t xml:space="preserve">Poudarek je na </w:t>
      </w:r>
      <w:r w:rsidRPr="003C23A3">
        <w:rPr>
          <w:rFonts w:cs="Arial"/>
        </w:rPr>
        <w:t>sodelovanju z mladoletniki</w:t>
      </w:r>
      <w:r w:rsidRPr="0088581F">
        <w:rPr>
          <w:rFonts w:cs="Arial"/>
        </w:rPr>
        <w:t xml:space="preserve">, </w:t>
      </w:r>
      <w:r w:rsidRPr="003C23A3">
        <w:rPr>
          <w:rFonts w:cs="Arial"/>
        </w:rPr>
        <w:t>prepoznavanju znakov zlorab</w:t>
      </w:r>
      <w:r w:rsidRPr="0088581F">
        <w:rPr>
          <w:rFonts w:cs="Arial"/>
        </w:rPr>
        <w:t xml:space="preserve"> ter </w:t>
      </w:r>
      <w:r w:rsidRPr="003C23A3">
        <w:rPr>
          <w:rFonts w:cs="Arial"/>
        </w:rPr>
        <w:t>zaščiti otrokovih pravic</w:t>
      </w:r>
      <w:r w:rsidRPr="0088581F">
        <w:rPr>
          <w:rFonts w:cs="Arial"/>
        </w:rPr>
        <w:t>.</w:t>
      </w:r>
    </w:p>
    <w:p w14:paraId="6DAFEC39" w14:textId="77777777" w:rsidR="0088581F" w:rsidRPr="0088581F" w:rsidRDefault="0088581F" w:rsidP="003C23A3">
      <w:pPr>
        <w:spacing w:line="276" w:lineRule="auto"/>
        <w:jc w:val="both"/>
        <w:rPr>
          <w:rFonts w:cs="Arial"/>
        </w:rPr>
      </w:pPr>
    </w:p>
    <w:p w14:paraId="62881B0C" w14:textId="77777777" w:rsidR="0088581F" w:rsidRPr="0088581F" w:rsidRDefault="0088581F" w:rsidP="003C23A3">
      <w:pPr>
        <w:spacing w:line="276" w:lineRule="auto"/>
        <w:jc w:val="both"/>
        <w:rPr>
          <w:rFonts w:cs="Arial"/>
        </w:rPr>
      </w:pPr>
      <w:r w:rsidRPr="003C23A3">
        <w:rPr>
          <w:rFonts w:cs="Arial"/>
        </w:rPr>
        <w:t>Tožilci se lahko udeležijo podobnih usposabljanj</w:t>
      </w:r>
      <w:r w:rsidRPr="0088581F">
        <w:rPr>
          <w:rFonts w:cs="Arial"/>
        </w:rPr>
        <w:t xml:space="preserve">, vendar </w:t>
      </w:r>
      <w:r w:rsidRPr="003C23A3">
        <w:rPr>
          <w:rFonts w:cs="Arial"/>
        </w:rPr>
        <w:t>zanje to ni obvezno</w:t>
      </w:r>
      <w:r w:rsidRPr="0088581F">
        <w:rPr>
          <w:rFonts w:cs="Arial"/>
        </w:rPr>
        <w:t>.</w:t>
      </w:r>
    </w:p>
    <w:p w14:paraId="2C9C05DA" w14:textId="77777777" w:rsidR="00DB2A92" w:rsidRDefault="00DB2A92" w:rsidP="00403F8B">
      <w:pPr>
        <w:pStyle w:val="Navadensplet"/>
        <w:spacing w:before="0" w:beforeAutospacing="0" w:after="0" w:afterAutospacing="0"/>
        <w:jc w:val="both"/>
        <w:rPr>
          <w:rStyle w:val="relative"/>
          <w:rFonts w:ascii="Arial" w:hAnsi="Arial" w:cs="Arial"/>
          <w:sz w:val="20"/>
          <w:szCs w:val="20"/>
        </w:rPr>
      </w:pPr>
    </w:p>
    <w:p w14:paraId="629928E8" w14:textId="77777777" w:rsidR="00563037" w:rsidRPr="00722E8F" w:rsidRDefault="00563037" w:rsidP="00563037">
      <w:pPr>
        <w:jc w:val="both"/>
        <w:rPr>
          <w:rFonts w:cs="Arial"/>
          <w:b/>
          <w:u w:val="single"/>
        </w:rPr>
      </w:pPr>
      <w:r w:rsidRPr="00722E8F">
        <w:rPr>
          <w:rFonts w:cs="Arial"/>
          <w:b/>
          <w:u w:val="single"/>
        </w:rPr>
        <w:t>Finska</w:t>
      </w:r>
    </w:p>
    <w:p w14:paraId="28C341FF" w14:textId="77777777" w:rsidR="00563037" w:rsidRDefault="00563037" w:rsidP="00563037">
      <w:pPr>
        <w:spacing w:line="260" w:lineRule="atLeast"/>
        <w:jc w:val="both"/>
        <w:rPr>
          <w:rFonts w:cs="Arial"/>
        </w:rPr>
      </w:pPr>
    </w:p>
    <w:p w14:paraId="34A53D8B" w14:textId="77777777" w:rsidR="00563037" w:rsidRDefault="00563037" w:rsidP="003C23A3">
      <w:pPr>
        <w:spacing w:line="276" w:lineRule="auto"/>
        <w:jc w:val="both"/>
        <w:rPr>
          <w:rFonts w:cs="Arial"/>
        </w:rPr>
      </w:pPr>
      <w:r w:rsidRPr="00CE637B">
        <w:rPr>
          <w:rFonts w:cs="Arial"/>
        </w:rPr>
        <w:t>Finska nima ločenih specializiranih sodišč ali drugih institucij za otroško pravosodje kot so tožilstva za otroke ali policijske postaje za otroke. Nekateri strokovnjaki, vključno z pripadniki policije, so posebej usposobljeni za ravnanje z otroki. Prav tako vladni zakona št. 177/2018 (v zvezi z izvajanjem Direktive EU 2016/800) določa, da odbor za izobraževanje v pravosodju izvaja usposabljanje za sodnike in javne uslužbence za pravno pomoč v zvezi z v zvezi z obravnavo in pravicami osumljenih otrok. Finska ima varuha človekovih pravic za otroke katerega vloga je zagotoviti, da zakonodajalci spoštujejo status in pravice otrok in družbeni odločevalci.</w:t>
      </w:r>
    </w:p>
    <w:p w14:paraId="63B67602" w14:textId="77777777" w:rsidR="00563037" w:rsidRPr="00403F8B" w:rsidRDefault="00563037" w:rsidP="00403F8B">
      <w:pPr>
        <w:pStyle w:val="Navadensplet"/>
        <w:spacing w:before="0" w:beforeAutospacing="0" w:after="0" w:afterAutospacing="0"/>
        <w:jc w:val="both"/>
        <w:rPr>
          <w:rStyle w:val="relative"/>
          <w:rFonts w:ascii="Arial" w:hAnsi="Arial" w:cs="Arial"/>
          <w:sz w:val="20"/>
          <w:szCs w:val="20"/>
        </w:rPr>
      </w:pPr>
    </w:p>
    <w:p w14:paraId="4A3C1A7B" w14:textId="77777777" w:rsidR="00346700" w:rsidRDefault="00346700" w:rsidP="005F7383">
      <w:pPr>
        <w:pStyle w:val="Odsek"/>
        <w:numPr>
          <w:ilvl w:val="0"/>
          <w:numId w:val="0"/>
        </w:numPr>
        <w:spacing w:before="0" w:after="0" w:line="260" w:lineRule="atLeast"/>
        <w:jc w:val="left"/>
        <w:rPr>
          <w:sz w:val="20"/>
          <w:szCs w:val="20"/>
        </w:rPr>
      </w:pPr>
    </w:p>
    <w:p w14:paraId="22F5C175" w14:textId="6C9E7434" w:rsidR="005F7383" w:rsidRPr="00B53C97" w:rsidRDefault="005F7383" w:rsidP="005F7383">
      <w:pPr>
        <w:pStyle w:val="Odsek"/>
        <w:numPr>
          <w:ilvl w:val="0"/>
          <w:numId w:val="0"/>
        </w:numPr>
        <w:spacing w:before="0" w:after="0" w:line="260" w:lineRule="atLeast"/>
        <w:jc w:val="left"/>
        <w:rPr>
          <w:sz w:val="20"/>
          <w:szCs w:val="20"/>
        </w:rPr>
      </w:pPr>
      <w:r w:rsidRPr="00B53C97">
        <w:rPr>
          <w:sz w:val="20"/>
          <w:szCs w:val="20"/>
        </w:rPr>
        <w:t xml:space="preserve">6.1 Presoja administrativnih posledic </w:t>
      </w:r>
    </w:p>
    <w:p w14:paraId="490B6FFB" w14:textId="77777777" w:rsidR="005F7383" w:rsidRPr="00B53C97" w:rsidRDefault="005F7383" w:rsidP="005F7383">
      <w:pPr>
        <w:pStyle w:val="Alineazatoko"/>
        <w:tabs>
          <w:tab w:val="clear" w:pos="720"/>
        </w:tabs>
        <w:spacing w:line="260" w:lineRule="atLeast"/>
        <w:rPr>
          <w:b/>
          <w:iCs/>
          <w:sz w:val="20"/>
          <w:szCs w:val="20"/>
        </w:rPr>
      </w:pPr>
    </w:p>
    <w:p w14:paraId="56D3DF27" w14:textId="77777777" w:rsidR="005F7383" w:rsidRPr="00B53C97" w:rsidRDefault="005F7383" w:rsidP="005F7383">
      <w:pPr>
        <w:pStyle w:val="Alineazatoko"/>
        <w:tabs>
          <w:tab w:val="clear" w:pos="720"/>
        </w:tabs>
        <w:spacing w:line="260" w:lineRule="atLeast"/>
        <w:rPr>
          <w:b/>
          <w:bCs/>
          <w:iCs/>
          <w:sz w:val="20"/>
          <w:szCs w:val="20"/>
        </w:rPr>
      </w:pPr>
      <w:r w:rsidRPr="00B53C97">
        <w:rPr>
          <w:b/>
          <w:bCs/>
          <w:sz w:val="20"/>
          <w:szCs w:val="20"/>
        </w:rPr>
        <w:lastRenderedPageBreak/>
        <w:t>a) v postopkih oziroma poslovanju javne uprave ali pravosodnih organov:</w:t>
      </w:r>
    </w:p>
    <w:p w14:paraId="1924B562" w14:textId="77777777" w:rsidR="005F7383" w:rsidRPr="00B53C97" w:rsidRDefault="005F7383" w:rsidP="005F7383">
      <w:pPr>
        <w:pStyle w:val="Alineazatoko"/>
        <w:tabs>
          <w:tab w:val="clear" w:pos="720"/>
        </w:tabs>
        <w:spacing w:line="260" w:lineRule="atLeast"/>
        <w:rPr>
          <w:b/>
          <w:i/>
          <w:sz w:val="20"/>
          <w:szCs w:val="20"/>
        </w:rPr>
      </w:pPr>
    </w:p>
    <w:p w14:paraId="304F3E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razlogi za uvedbo novega postopka ali administrativnih bremen in javni interes, ki naj bi se s tem dosegel:</w:t>
      </w:r>
    </w:p>
    <w:p w14:paraId="6B2736E5" w14:textId="77777777" w:rsidR="005F7383" w:rsidRPr="00B53C97" w:rsidRDefault="005F7383" w:rsidP="005F7383">
      <w:pPr>
        <w:pStyle w:val="Alineazaodstavkom"/>
        <w:numPr>
          <w:ilvl w:val="0"/>
          <w:numId w:val="0"/>
        </w:numPr>
        <w:spacing w:line="260" w:lineRule="atLeast"/>
        <w:rPr>
          <w:sz w:val="20"/>
          <w:szCs w:val="20"/>
        </w:rPr>
      </w:pPr>
    </w:p>
    <w:p w14:paraId="5A71E5A7" w14:textId="74090E4A" w:rsidR="005F7383" w:rsidRPr="00B53C97" w:rsidRDefault="005F7383" w:rsidP="005F7383">
      <w:pPr>
        <w:pStyle w:val="Alineazaodstavkom"/>
        <w:numPr>
          <w:ilvl w:val="0"/>
          <w:numId w:val="0"/>
        </w:numPr>
        <w:spacing w:line="260" w:lineRule="atLeast"/>
        <w:rPr>
          <w:sz w:val="20"/>
          <w:szCs w:val="20"/>
        </w:rPr>
      </w:pPr>
      <w:r w:rsidRPr="00B53C97">
        <w:rPr>
          <w:sz w:val="20"/>
          <w:szCs w:val="20"/>
        </w:rPr>
        <w:t xml:space="preserve">Predlog zakona </w:t>
      </w:r>
      <w:r w:rsidR="0042476B">
        <w:rPr>
          <w:sz w:val="20"/>
          <w:szCs w:val="20"/>
        </w:rPr>
        <w:t xml:space="preserve">spreminja postopek izdelave </w:t>
      </w:r>
      <w:r w:rsidR="00720E83">
        <w:rPr>
          <w:sz w:val="20"/>
          <w:szCs w:val="20"/>
        </w:rPr>
        <w:t>individualne ocene mladoletnika</w:t>
      </w:r>
      <w:r w:rsidR="0042476B">
        <w:rPr>
          <w:sz w:val="20"/>
          <w:szCs w:val="20"/>
        </w:rPr>
        <w:t xml:space="preserve">, prenaša ga v zgodnejšo fazo postopka in </w:t>
      </w:r>
      <w:r w:rsidRPr="00B53C97">
        <w:rPr>
          <w:sz w:val="20"/>
          <w:szCs w:val="20"/>
        </w:rPr>
        <w:t>ne uvaja nobenih novih postopkov ali administrativnih bremen.</w:t>
      </w:r>
    </w:p>
    <w:p w14:paraId="5E841840" w14:textId="77777777" w:rsidR="005F7383" w:rsidRPr="00B53C97" w:rsidRDefault="005F7383" w:rsidP="005F7383">
      <w:pPr>
        <w:pStyle w:val="Alineazaodstavkom"/>
        <w:numPr>
          <w:ilvl w:val="0"/>
          <w:numId w:val="0"/>
        </w:numPr>
        <w:spacing w:line="260" w:lineRule="atLeast"/>
        <w:rPr>
          <w:b/>
          <w:i/>
          <w:sz w:val="20"/>
          <w:szCs w:val="20"/>
        </w:rPr>
      </w:pPr>
    </w:p>
    <w:p w14:paraId="0CA32E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ukinitev postopka ali odprava administrativnih bremen:</w:t>
      </w:r>
    </w:p>
    <w:p w14:paraId="6B32801A" w14:textId="77777777" w:rsidR="005F7383" w:rsidRPr="00B53C97" w:rsidRDefault="005F7383" w:rsidP="005F7383">
      <w:pPr>
        <w:pStyle w:val="Alineazaodstavkom"/>
        <w:numPr>
          <w:ilvl w:val="0"/>
          <w:numId w:val="0"/>
        </w:numPr>
        <w:spacing w:line="260" w:lineRule="atLeast"/>
        <w:rPr>
          <w:b/>
          <w:i/>
          <w:sz w:val="20"/>
          <w:szCs w:val="20"/>
        </w:rPr>
      </w:pPr>
    </w:p>
    <w:p w14:paraId="0B695564" w14:textId="1A761C9B" w:rsidR="005F7383" w:rsidRPr="00B53C97" w:rsidRDefault="005F7383" w:rsidP="005F7383">
      <w:pPr>
        <w:pStyle w:val="Alineazaodstavkom"/>
        <w:numPr>
          <w:ilvl w:val="0"/>
          <w:numId w:val="0"/>
        </w:numPr>
        <w:spacing w:line="260" w:lineRule="atLeast"/>
        <w:rPr>
          <w:sz w:val="20"/>
          <w:szCs w:val="20"/>
        </w:rPr>
      </w:pPr>
      <w:r w:rsidRPr="00B53C97">
        <w:rPr>
          <w:sz w:val="20"/>
          <w:szCs w:val="20"/>
        </w:rPr>
        <w:t xml:space="preserve">Predlog zakona ne ukinja </w:t>
      </w:r>
      <w:r w:rsidR="00EC0C07">
        <w:rPr>
          <w:sz w:val="20"/>
          <w:szCs w:val="20"/>
        </w:rPr>
        <w:t xml:space="preserve">postopkov, s predvidenim elektronskim vročanjem in drugimi ukrepi za pospešitev postopkov pa bo zmanjšal potrebo po večkratnem dopolnjevanju in posodabljanju </w:t>
      </w:r>
      <w:r w:rsidR="00E72B92">
        <w:rPr>
          <w:sz w:val="20"/>
          <w:szCs w:val="20"/>
        </w:rPr>
        <w:t xml:space="preserve">individualne ocene mladoletnika </w:t>
      </w:r>
      <w:r w:rsidR="00EC0C07">
        <w:rPr>
          <w:sz w:val="20"/>
          <w:szCs w:val="20"/>
        </w:rPr>
        <w:t>in ponavljanju narokov za glavne obravnave, kar bo prispevalo k zmanjšanju administrativnih bremen.</w:t>
      </w:r>
    </w:p>
    <w:p w14:paraId="62FD9F30" w14:textId="77777777" w:rsidR="005F7383" w:rsidRPr="00B53C97" w:rsidRDefault="005F7383" w:rsidP="005F7383">
      <w:pPr>
        <w:pStyle w:val="Alineazaodstavkom"/>
        <w:numPr>
          <w:ilvl w:val="0"/>
          <w:numId w:val="0"/>
        </w:numPr>
        <w:spacing w:line="260" w:lineRule="atLeast"/>
        <w:rPr>
          <w:b/>
          <w:i/>
          <w:sz w:val="20"/>
          <w:szCs w:val="20"/>
        </w:rPr>
      </w:pPr>
    </w:p>
    <w:p w14:paraId="36D0E7AE"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spoštovanje načela »vse na enem mestu« ter organ in kraj opravljanja dejavnosti oziroma izpolnjevanja obveznosti:</w:t>
      </w:r>
    </w:p>
    <w:p w14:paraId="0754BFA1" w14:textId="77777777" w:rsidR="005F7383" w:rsidRPr="00B53C97" w:rsidRDefault="005F7383" w:rsidP="005F7383">
      <w:pPr>
        <w:pStyle w:val="Alineazaodstavkom"/>
        <w:numPr>
          <w:ilvl w:val="0"/>
          <w:numId w:val="0"/>
        </w:numPr>
        <w:spacing w:line="260" w:lineRule="atLeast"/>
        <w:rPr>
          <w:sz w:val="20"/>
          <w:szCs w:val="20"/>
        </w:rPr>
      </w:pPr>
    </w:p>
    <w:p w14:paraId="3DC7B797" w14:textId="55C632AE" w:rsidR="002D3462" w:rsidRDefault="002D3462" w:rsidP="005F7383">
      <w:pPr>
        <w:pStyle w:val="Alineazaodstavkom"/>
        <w:numPr>
          <w:ilvl w:val="0"/>
          <w:numId w:val="0"/>
        </w:numPr>
        <w:spacing w:line="260" w:lineRule="atLeast"/>
        <w:rPr>
          <w:sz w:val="20"/>
          <w:szCs w:val="20"/>
        </w:rPr>
      </w:pPr>
      <w:r>
        <w:rPr>
          <w:sz w:val="20"/>
          <w:szCs w:val="20"/>
        </w:rPr>
        <w:t>Ustanovitev Centra za mladoletnike in način njegovega delovanja bos</w:t>
      </w:r>
      <w:r w:rsidR="00E72B92">
        <w:rPr>
          <w:sz w:val="20"/>
          <w:szCs w:val="20"/>
        </w:rPr>
        <w:t>t</w:t>
      </w:r>
      <w:r>
        <w:rPr>
          <w:sz w:val="20"/>
          <w:szCs w:val="20"/>
        </w:rPr>
        <w:t xml:space="preserve">a omogočala, da bo v primerih </w:t>
      </w:r>
      <w:r w:rsidR="00A72392">
        <w:rPr>
          <w:sz w:val="20"/>
          <w:szCs w:val="20"/>
        </w:rPr>
        <w:t xml:space="preserve">kompleksnejših </w:t>
      </w:r>
      <w:r>
        <w:rPr>
          <w:sz w:val="20"/>
          <w:szCs w:val="20"/>
        </w:rPr>
        <w:t>težav mladoletnik</w:t>
      </w:r>
      <w:r w:rsidR="00A72392">
        <w:rPr>
          <w:sz w:val="20"/>
          <w:szCs w:val="20"/>
        </w:rPr>
        <w:t>a</w:t>
      </w:r>
      <w:r>
        <w:rPr>
          <w:sz w:val="20"/>
          <w:szCs w:val="20"/>
        </w:rPr>
        <w:t xml:space="preserve"> </w:t>
      </w:r>
      <w:r w:rsidR="00A72392">
        <w:rPr>
          <w:sz w:val="20"/>
          <w:szCs w:val="20"/>
        </w:rPr>
        <w:t xml:space="preserve">celovita </w:t>
      </w:r>
      <w:r>
        <w:rPr>
          <w:sz w:val="20"/>
          <w:szCs w:val="20"/>
        </w:rPr>
        <w:t xml:space="preserve">individualna ocena izvedena na enem mestu in s strani vseh ustreznih strokovnjakov, prav tako pa bo že v okviru izdelave individualne ocene mladoletnika pripravljen tudi predlog programa obravnave mladoletnika. Zaposleni v </w:t>
      </w:r>
      <w:r w:rsidR="00A72392">
        <w:rPr>
          <w:sz w:val="20"/>
          <w:szCs w:val="20"/>
        </w:rPr>
        <w:t xml:space="preserve">Centru za mladoletnike </w:t>
      </w:r>
      <w:r>
        <w:rPr>
          <w:sz w:val="20"/>
          <w:szCs w:val="20"/>
        </w:rPr>
        <w:t xml:space="preserve">pa bodo sodelovali tudi pri pripravi osebnega načrta mladoletnika, kadar bo le ta nameščen v institucijo, zaradi česar ne bo potrebno ponovno pridobivanje informacij od mladoletnika, razen v obsegu, nujnem zaradi posodabljanja </w:t>
      </w:r>
      <w:r w:rsidR="00A72392">
        <w:rPr>
          <w:sz w:val="20"/>
          <w:szCs w:val="20"/>
        </w:rPr>
        <w:t>individualne ocene</w:t>
      </w:r>
      <w:r>
        <w:rPr>
          <w:sz w:val="20"/>
          <w:szCs w:val="20"/>
        </w:rPr>
        <w:t>.</w:t>
      </w:r>
    </w:p>
    <w:p w14:paraId="364773E6" w14:textId="77777777" w:rsidR="002D3462" w:rsidRDefault="002D3462" w:rsidP="005F7383">
      <w:pPr>
        <w:pStyle w:val="Alineazaodstavkom"/>
        <w:numPr>
          <w:ilvl w:val="0"/>
          <w:numId w:val="0"/>
        </w:numPr>
        <w:spacing w:line="260" w:lineRule="atLeast"/>
        <w:rPr>
          <w:sz w:val="20"/>
          <w:szCs w:val="20"/>
        </w:rPr>
      </w:pPr>
    </w:p>
    <w:p w14:paraId="469DE865" w14:textId="297DF67E" w:rsidR="002D3462" w:rsidRDefault="002D3462" w:rsidP="005F7383">
      <w:pPr>
        <w:pStyle w:val="Alineazaodstavkom"/>
        <w:numPr>
          <w:ilvl w:val="0"/>
          <w:numId w:val="0"/>
        </w:numPr>
        <w:spacing w:line="260" w:lineRule="atLeast"/>
        <w:rPr>
          <w:sz w:val="20"/>
          <w:szCs w:val="20"/>
        </w:rPr>
      </w:pPr>
      <w:r>
        <w:rPr>
          <w:sz w:val="20"/>
          <w:szCs w:val="20"/>
        </w:rPr>
        <w:t xml:space="preserve">Prav tako bo v </w:t>
      </w:r>
      <w:r w:rsidR="00027959">
        <w:rPr>
          <w:sz w:val="20"/>
          <w:szCs w:val="20"/>
        </w:rPr>
        <w:t>R</w:t>
      </w:r>
      <w:r w:rsidR="00027959" w:rsidRPr="00027959">
        <w:rPr>
          <w:sz w:val="20"/>
          <w:szCs w:val="20"/>
        </w:rPr>
        <w:t>eintegracijsk</w:t>
      </w:r>
      <w:r w:rsidR="00027959">
        <w:rPr>
          <w:sz w:val="20"/>
          <w:szCs w:val="20"/>
        </w:rPr>
        <w:t>em</w:t>
      </w:r>
      <w:r w:rsidR="00027959" w:rsidRPr="00027959">
        <w:rPr>
          <w:sz w:val="20"/>
          <w:szCs w:val="20"/>
        </w:rPr>
        <w:t xml:space="preserve"> </w:t>
      </w:r>
      <w:r w:rsidR="00027959">
        <w:rPr>
          <w:sz w:val="20"/>
          <w:szCs w:val="20"/>
        </w:rPr>
        <w:t>domu</w:t>
      </w:r>
      <w:r w:rsidR="00027959" w:rsidRPr="00027959">
        <w:rPr>
          <w:sz w:val="20"/>
          <w:szCs w:val="20"/>
        </w:rPr>
        <w:t xml:space="preserve"> za mlade</w:t>
      </w:r>
      <w:r w:rsidR="00027959" w:rsidRPr="00027959" w:rsidDel="00027959">
        <w:rPr>
          <w:sz w:val="20"/>
          <w:szCs w:val="20"/>
        </w:rPr>
        <w:t xml:space="preserve"> </w:t>
      </w:r>
      <w:r w:rsidR="00A22650">
        <w:rPr>
          <w:sz w:val="20"/>
          <w:szCs w:val="20"/>
        </w:rPr>
        <w:t xml:space="preserve">(sedaj: prevzgojni dom) </w:t>
      </w:r>
      <w:r>
        <w:rPr>
          <w:sz w:val="20"/>
          <w:szCs w:val="20"/>
        </w:rPr>
        <w:t xml:space="preserve">na enem mestu zagotovljena celovita </w:t>
      </w:r>
      <w:r w:rsidR="0099075D">
        <w:rPr>
          <w:sz w:val="20"/>
          <w:szCs w:val="20"/>
        </w:rPr>
        <w:t>interdisciplin</w:t>
      </w:r>
      <w:r>
        <w:rPr>
          <w:sz w:val="20"/>
          <w:szCs w:val="20"/>
        </w:rPr>
        <w:t>arna obravnava mladoletnika.</w:t>
      </w:r>
    </w:p>
    <w:p w14:paraId="3A026690" w14:textId="77777777" w:rsidR="002D3462" w:rsidRDefault="002D3462" w:rsidP="005F7383">
      <w:pPr>
        <w:pStyle w:val="Alineazaodstavkom"/>
        <w:numPr>
          <w:ilvl w:val="0"/>
          <w:numId w:val="0"/>
        </w:numPr>
        <w:spacing w:line="260" w:lineRule="atLeast"/>
        <w:rPr>
          <w:sz w:val="20"/>
          <w:szCs w:val="20"/>
        </w:rPr>
      </w:pPr>
    </w:p>
    <w:p w14:paraId="3FFBEFBA" w14:textId="6D968EE4" w:rsidR="005F7383" w:rsidRDefault="002D3462" w:rsidP="005F7383">
      <w:pPr>
        <w:pStyle w:val="Alineazaodstavkom"/>
        <w:numPr>
          <w:ilvl w:val="0"/>
          <w:numId w:val="0"/>
        </w:numPr>
        <w:spacing w:line="260" w:lineRule="atLeast"/>
        <w:rPr>
          <w:sz w:val="20"/>
          <w:szCs w:val="20"/>
        </w:rPr>
      </w:pPr>
      <w:r>
        <w:rPr>
          <w:sz w:val="20"/>
          <w:szCs w:val="20"/>
        </w:rPr>
        <w:t>V predlogu zakona je na ta način zaradi zagotavljanja koristi mladoletnika poudarjeno načelo</w:t>
      </w:r>
      <w:r w:rsidR="005F7383" w:rsidRPr="00B53C97">
        <w:rPr>
          <w:sz w:val="20"/>
          <w:szCs w:val="20"/>
        </w:rPr>
        <w:t xml:space="preserve"> »vse na enem mestu«.</w:t>
      </w:r>
    </w:p>
    <w:p w14:paraId="31A8F78D" w14:textId="77777777" w:rsidR="0053424E" w:rsidRPr="00B53C97" w:rsidRDefault="0053424E" w:rsidP="005F7383">
      <w:pPr>
        <w:pStyle w:val="Alineazaodstavkom"/>
        <w:numPr>
          <w:ilvl w:val="0"/>
          <w:numId w:val="0"/>
        </w:numPr>
        <w:spacing w:line="260" w:lineRule="atLeast"/>
        <w:rPr>
          <w:sz w:val="20"/>
          <w:szCs w:val="20"/>
        </w:rPr>
      </w:pPr>
    </w:p>
    <w:p w14:paraId="3F2879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podatki oziroma dokumenti, ki so potrebni za izvedbo postopka in jih bo organ pridobil po uradni dolžnosti, ter način njihovega pridobivanja:</w:t>
      </w:r>
    </w:p>
    <w:p w14:paraId="0ED3AA06" w14:textId="77777777" w:rsidR="005F7383" w:rsidRPr="00B53C97" w:rsidRDefault="005F7383" w:rsidP="005F7383">
      <w:pPr>
        <w:pStyle w:val="Alineazaodstavkom"/>
        <w:numPr>
          <w:ilvl w:val="0"/>
          <w:numId w:val="0"/>
        </w:numPr>
        <w:spacing w:line="260" w:lineRule="atLeast"/>
        <w:rPr>
          <w:b/>
          <w:i/>
          <w:sz w:val="20"/>
          <w:szCs w:val="20"/>
        </w:rPr>
      </w:pPr>
    </w:p>
    <w:p w14:paraId="692E518A" w14:textId="570FEDB1" w:rsidR="005F7383" w:rsidRPr="00B53C97" w:rsidRDefault="002D3462" w:rsidP="005F7383">
      <w:pPr>
        <w:pStyle w:val="Alineazaodstavkom"/>
        <w:numPr>
          <w:ilvl w:val="0"/>
          <w:numId w:val="0"/>
        </w:numPr>
        <w:spacing w:line="260" w:lineRule="atLeast"/>
        <w:rPr>
          <w:sz w:val="20"/>
          <w:szCs w:val="20"/>
        </w:rPr>
      </w:pPr>
      <w:r>
        <w:rPr>
          <w:sz w:val="20"/>
          <w:szCs w:val="20"/>
        </w:rPr>
        <w:t>Center za mladoletnike bo pooblaščen za pridobivanje podatkov o okoliščinah na strani mladoletnika, ki jih bo dobival neposredno od mladoletnika in njegov</w:t>
      </w:r>
      <w:r w:rsidR="00E12194">
        <w:rPr>
          <w:sz w:val="20"/>
          <w:szCs w:val="20"/>
        </w:rPr>
        <w:t xml:space="preserve">ega zakonitega zastopnika </w:t>
      </w:r>
      <w:r>
        <w:rPr>
          <w:sz w:val="20"/>
          <w:szCs w:val="20"/>
        </w:rPr>
        <w:t>ter od drugih pristojnih organov, ki imajo podatke, potrebne za izdelavo celovite individualne ocene. Pridobival jih bo z zaprosilom pristojnim organom in organizacijam.</w:t>
      </w:r>
    </w:p>
    <w:p w14:paraId="30FAFF2A" w14:textId="77777777" w:rsidR="005F7383" w:rsidRPr="00B53C97" w:rsidRDefault="005F7383" w:rsidP="005F7383">
      <w:pPr>
        <w:pStyle w:val="Alineazaodstavkom"/>
        <w:numPr>
          <w:ilvl w:val="0"/>
          <w:numId w:val="0"/>
        </w:numPr>
        <w:spacing w:line="260" w:lineRule="atLeast"/>
        <w:rPr>
          <w:sz w:val="20"/>
          <w:szCs w:val="20"/>
        </w:rPr>
      </w:pPr>
    </w:p>
    <w:p w14:paraId="281BB48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 xml:space="preserve">ustanovitev novih organov, reorganizacija ali ukinitev obstoječih organov: </w:t>
      </w:r>
    </w:p>
    <w:p w14:paraId="49E9FA82" w14:textId="77777777" w:rsidR="005F7383" w:rsidRPr="00B53C97" w:rsidRDefault="005F7383" w:rsidP="005F7383">
      <w:pPr>
        <w:pStyle w:val="Alineazaodstavkom"/>
        <w:numPr>
          <w:ilvl w:val="0"/>
          <w:numId w:val="0"/>
        </w:numPr>
        <w:spacing w:line="260" w:lineRule="atLeast"/>
        <w:rPr>
          <w:b/>
          <w:i/>
          <w:sz w:val="20"/>
          <w:szCs w:val="20"/>
        </w:rPr>
      </w:pPr>
    </w:p>
    <w:p w14:paraId="303C280A" w14:textId="27D7DECD"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predvideva ustanovit</w:t>
      </w:r>
      <w:r w:rsidR="002D3462">
        <w:rPr>
          <w:sz w:val="20"/>
          <w:szCs w:val="20"/>
        </w:rPr>
        <w:t>e</w:t>
      </w:r>
      <w:r w:rsidRPr="00B53C97">
        <w:rPr>
          <w:sz w:val="20"/>
          <w:szCs w:val="20"/>
        </w:rPr>
        <w:t>v</w:t>
      </w:r>
      <w:r w:rsidR="002D3462">
        <w:rPr>
          <w:sz w:val="20"/>
          <w:szCs w:val="20"/>
        </w:rPr>
        <w:t xml:space="preserve"> </w:t>
      </w:r>
      <w:r w:rsidR="0065324E">
        <w:rPr>
          <w:sz w:val="20"/>
          <w:szCs w:val="20"/>
        </w:rPr>
        <w:t>C</w:t>
      </w:r>
      <w:r w:rsidR="002D3462">
        <w:rPr>
          <w:sz w:val="20"/>
          <w:szCs w:val="20"/>
        </w:rPr>
        <w:t>entra za mladoletnike</w:t>
      </w:r>
      <w:r w:rsidR="00A22650">
        <w:rPr>
          <w:sz w:val="20"/>
          <w:szCs w:val="20"/>
        </w:rPr>
        <w:t>, ki bo deloval kot notranja organizacijska enota Javnega zavoda Hiša za otroke,</w:t>
      </w:r>
      <w:r w:rsidR="002D3462">
        <w:rPr>
          <w:sz w:val="20"/>
          <w:szCs w:val="20"/>
        </w:rPr>
        <w:t xml:space="preserve"> in strokovnega sveta ter reorganizacijo Prevzgojnega doma Radeče</w:t>
      </w:r>
      <w:r w:rsidR="00B414F7" w:rsidRPr="00B414F7">
        <w:rPr>
          <w:sz w:val="20"/>
          <w:szCs w:val="20"/>
        </w:rPr>
        <w:t xml:space="preserve"> </w:t>
      </w:r>
      <w:r w:rsidR="00B414F7">
        <w:rPr>
          <w:sz w:val="20"/>
          <w:szCs w:val="20"/>
        </w:rPr>
        <w:t>in njegovo preimenovanje v Reintegracijski dom za mlade</w:t>
      </w:r>
      <w:r w:rsidRPr="00B53C97">
        <w:rPr>
          <w:sz w:val="20"/>
          <w:szCs w:val="20"/>
        </w:rPr>
        <w:t>.</w:t>
      </w:r>
    </w:p>
    <w:p w14:paraId="0ED8E72B" w14:textId="77777777" w:rsidR="005F7383" w:rsidRPr="00B53C97" w:rsidRDefault="005F7383" w:rsidP="005F7383">
      <w:pPr>
        <w:pStyle w:val="Alineazaodstavkom"/>
        <w:numPr>
          <w:ilvl w:val="0"/>
          <w:numId w:val="0"/>
        </w:numPr>
        <w:spacing w:line="260" w:lineRule="atLeast"/>
        <w:rPr>
          <w:sz w:val="20"/>
          <w:szCs w:val="20"/>
        </w:rPr>
      </w:pPr>
    </w:p>
    <w:p w14:paraId="322926CD"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bodo zaradi izvajanja postopkov in dejavnosti potrebne nove zaposlitve, ali so izvajalci primerno usposobljeni, ali bodo potrebna dodatno usposabljanje ter finančna in materialna sredstva:</w:t>
      </w:r>
    </w:p>
    <w:p w14:paraId="6FC25991" w14:textId="77777777" w:rsidR="005F7383" w:rsidRPr="00B53C97" w:rsidRDefault="005F7383" w:rsidP="005F7383">
      <w:pPr>
        <w:pStyle w:val="Alineazaodstavkom"/>
        <w:numPr>
          <w:ilvl w:val="0"/>
          <w:numId w:val="0"/>
        </w:numPr>
        <w:spacing w:line="260" w:lineRule="atLeast"/>
        <w:rPr>
          <w:b/>
          <w:i/>
          <w:sz w:val="20"/>
          <w:szCs w:val="20"/>
        </w:rPr>
      </w:pPr>
    </w:p>
    <w:p w14:paraId="0DF2FA61" w14:textId="20CFF7FF" w:rsidR="005F7383" w:rsidRPr="00B53C97" w:rsidRDefault="002D3462" w:rsidP="005F7383">
      <w:pPr>
        <w:pStyle w:val="Alineazaodstavkom"/>
        <w:numPr>
          <w:ilvl w:val="0"/>
          <w:numId w:val="0"/>
        </w:numPr>
        <w:spacing w:line="260" w:lineRule="atLeast"/>
        <w:rPr>
          <w:sz w:val="20"/>
          <w:szCs w:val="20"/>
        </w:rPr>
      </w:pPr>
      <w:r>
        <w:rPr>
          <w:sz w:val="20"/>
          <w:szCs w:val="20"/>
        </w:rPr>
        <w:t>Zakon predvideva dodatn</w:t>
      </w:r>
      <w:r w:rsidR="0024680D">
        <w:rPr>
          <w:sz w:val="20"/>
          <w:szCs w:val="20"/>
        </w:rPr>
        <w:t>e zaposlitve in usposabljanja strokovnjakov, kar je podrobneje opisano v delu gradiva glede finančnih posledic predloga zakona.</w:t>
      </w:r>
    </w:p>
    <w:p w14:paraId="3D7C0187" w14:textId="77777777" w:rsidR="005F7383" w:rsidRPr="00B53C97" w:rsidRDefault="005F7383" w:rsidP="005F7383">
      <w:pPr>
        <w:pStyle w:val="Alineazaodstavkom"/>
        <w:numPr>
          <w:ilvl w:val="0"/>
          <w:numId w:val="0"/>
        </w:numPr>
        <w:spacing w:line="260" w:lineRule="atLeast"/>
        <w:rPr>
          <w:b/>
          <w:i/>
          <w:sz w:val="20"/>
          <w:szCs w:val="20"/>
        </w:rPr>
      </w:pPr>
    </w:p>
    <w:p w14:paraId="59536AEA"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se bodo zaradi ukinitve postopkov in dejavnosti zmanjšala število zaposlenih ter finančna in materialna sredstva:</w:t>
      </w:r>
    </w:p>
    <w:p w14:paraId="703968CC" w14:textId="77777777" w:rsidR="005F7383" w:rsidRPr="00B53C97" w:rsidRDefault="005F7383" w:rsidP="005F7383">
      <w:pPr>
        <w:pStyle w:val="Alineazaodstavkom"/>
        <w:numPr>
          <w:ilvl w:val="0"/>
          <w:numId w:val="0"/>
        </w:numPr>
        <w:spacing w:line="260" w:lineRule="atLeast"/>
        <w:rPr>
          <w:b/>
          <w:i/>
          <w:sz w:val="20"/>
          <w:szCs w:val="20"/>
        </w:rPr>
      </w:pPr>
    </w:p>
    <w:p w14:paraId="6576597C"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nobenega postopka.</w:t>
      </w:r>
    </w:p>
    <w:p w14:paraId="0853E229" w14:textId="77777777" w:rsidR="005F7383" w:rsidRPr="00B53C97" w:rsidRDefault="005F7383" w:rsidP="005F7383">
      <w:pPr>
        <w:pStyle w:val="Alineazaodstavkom"/>
        <w:numPr>
          <w:ilvl w:val="0"/>
          <w:numId w:val="0"/>
        </w:numPr>
        <w:spacing w:line="260" w:lineRule="atLeast"/>
        <w:rPr>
          <w:b/>
          <w:i/>
          <w:sz w:val="20"/>
          <w:szCs w:val="20"/>
        </w:rPr>
      </w:pPr>
    </w:p>
    <w:p w14:paraId="1517F8E4" w14:textId="77777777" w:rsidR="005F7383" w:rsidRPr="00B53C97" w:rsidRDefault="005F7383" w:rsidP="005F7383">
      <w:pPr>
        <w:pStyle w:val="rkovnatokazaodstavkom"/>
        <w:numPr>
          <w:ilvl w:val="0"/>
          <w:numId w:val="0"/>
        </w:numPr>
        <w:spacing w:line="260" w:lineRule="atLeast"/>
        <w:rPr>
          <w:rFonts w:cs="Arial"/>
          <w:b/>
        </w:rPr>
      </w:pPr>
      <w:r w:rsidRPr="00B53C97">
        <w:rPr>
          <w:rFonts w:cs="Arial"/>
          <w:b/>
        </w:rPr>
        <w:t>b) pri obveznostih strank do javne uprave ali pravosodnih organov:</w:t>
      </w:r>
    </w:p>
    <w:p w14:paraId="53B40CEE" w14:textId="77777777" w:rsidR="005F7383" w:rsidRPr="00B53C97" w:rsidRDefault="005F7383" w:rsidP="005F7383">
      <w:pPr>
        <w:pStyle w:val="Alineazaodstavkom"/>
        <w:numPr>
          <w:ilvl w:val="0"/>
          <w:numId w:val="0"/>
        </w:numPr>
        <w:spacing w:line="260" w:lineRule="atLeast"/>
        <w:rPr>
          <w:b/>
          <w:i/>
          <w:sz w:val="20"/>
          <w:szCs w:val="20"/>
        </w:rPr>
      </w:pPr>
    </w:p>
    <w:p w14:paraId="3D60F8F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dokumentacija, ki jo mora stranka predložiti, povečanje ali zmanjšanje obsega dokumentacije z navedbo razlogov:</w:t>
      </w:r>
    </w:p>
    <w:p w14:paraId="4C3B7119" w14:textId="77777777" w:rsidR="005F7383" w:rsidRPr="00B53C97" w:rsidRDefault="005F7383" w:rsidP="005F7383">
      <w:pPr>
        <w:pStyle w:val="Alineazaodstavkom"/>
        <w:numPr>
          <w:ilvl w:val="0"/>
          <w:numId w:val="0"/>
        </w:numPr>
        <w:spacing w:line="260" w:lineRule="atLeast"/>
        <w:rPr>
          <w:b/>
          <w:i/>
          <w:sz w:val="20"/>
          <w:szCs w:val="20"/>
        </w:rPr>
      </w:pPr>
    </w:p>
    <w:p w14:paraId="1F6E985D"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Zaradi določb Predloga zakona se ne bo povečal ali zmanjšal obseg dokumentacije, ki bi jo morala stranka predložiti.</w:t>
      </w:r>
    </w:p>
    <w:p w14:paraId="70D7D7D0" w14:textId="77777777" w:rsidR="005F7383" w:rsidRPr="00B53C97" w:rsidRDefault="005F7383" w:rsidP="005F7383">
      <w:pPr>
        <w:pStyle w:val="Alineazaodstavkom"/>
        <w:numPr>
          <w:ilvl w:val="0"/>
          <w:numId w:val="0"/>
        </w:numPr>
        <w:spacing w:line="260" w:lineRule="atLeast"/>
        <w:rPr>
          <w:b/>
          <w:i/>
          <w:sz w:val="20"/>
          <w:szCs w:val="20"/>
        </w:rPr>
      </w:pPr>
    </w:p>
    <w:p w14:paraId="237F30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stroški, ki jih bo imela stranka, ali razbremenitev stranke:</w:t>
      </w:r>
    </w:p>
    <w:p w14:paraId="61862482" w14:textId="77777777" w:rsidR="005F7383" w:rsidRPr="00B53C97" w:rsidRDefault="005F7383" w:rsidP="005F7383">
      <w:pPr>
        <w:pStyle w:val="Alineazaodstavkom"/>
        <w:numPr>
          <w:ilvl w:val="0"/>
          <w:numId w:val="0"/>
        </w:numPr>
        <w:spacing w:line="260" w:lineRule="atLeast"/>
        <w:rPr>
          <w:b/>
          <w:i/>
          <w:sz w:val="20"/>
          <w:szCs w:val="20"/>
        </w:rPr>
      </w:pPr>
    </w:p>
    <w:p w14:paraId="7233729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povečanja stroškov strank ali njihove razbremenitve.</w:t>
      </w:r>
    </w:p>
    <w:p w14:paraId="3ABF926D" w14:textId="77777777" w:rsidR="005F7383" w:rsidRPr="00B53C97" w:rsidRDefault="005F7383" w:rsidP="005F7383">
      <w:pPr>
        <w:pStyle w:val="Alineazaodstavkom"/>
        <w:numPr>
          <w:ilvl w:val="0"/>
          <w:numId w:val="0"/>
        </w:numPr>
        <w:spacing w:line="260" w:lineRule="atLeast"/>
        <w:rPr>
          <w:b/>
          <w:i/>
          <w:sz w:val="20"/>
          <w:szCs w:val="20"/>
        </w:rPr>
      </w:pPr>
    </w:p>
    <w:p w14:paraId="62612069" w14:textId="77777777" w:rsidR="005F7383" w:rsidRPr="00B53C97" w:rsidRDefault="005F7383" w:rsidP="005F7383">
      <w:pPr>
        <w:pStyle w:val="Alineazaodstavkom"/>
        <w:numPr>
          <w:ilvl w:val="0"/>
          <w:numId w:val="3"/>
        </w:numPr>
        <w:spacing w:line="260" w:lineRule="atLeast"/>
        <w:ind w:left="709" w:hanging="284"/>
        <w:rPr>
          <w:sz w:val="20"/>
          <w:szCs w:val="20"/>
        </w:rPr>
      </w:pPr>
      <w:r w:rsidRPr="00B53C97">
        <w:rPr>
          <w:b/>
          <w:i/>
          <w:sz w:val="20"/>
          <w:szCs w:val="20"/>
        </w:rPr>
        <w:t>čas, v katerem bo stranka lahko uredila zadevo:</w:t>
      </w:r>
    </w:p>
    <w:p w14:paraId="43253A8E" w14:textId="77777777" w:rsidR="005F7383" w:rsidRPr="00B53C97" w:rsidRDefault="005F7383" w:rsidP="005F7383">
      <w:pPr>
        <w:pStyle w:val="Alineazaodstavkom"/>
        <w:numPr>
          <w:ilvl w:val="0"/>
          <w:numId w:val="0"/>
        </w:numPr>
        <w:spacing w:line="260" w:lineRule="atLeast"/>
        <w:rPr>
          <w:b/>
          <w:i/>
          <w:sz w:val="20"/>
          <w:szCs w:val="20"/>
        </w:rPr>
      </w:pPr>
    </w:p>
    <w:p w14:paraId="06442E55"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vpliva na čas urejanja zadev strank.</w:t>
      </w:r>
    </w:p>
    <w:p w14:paraId="00B23711" w14:textId="77777777" w:rsidR="005F7383" w:rsidRPr="00B53C97" w:rsidRDefault="005F7383" w:rsidP="005F7383">
      <w:pPr>
        <w:pStyle w:val="Alineazaodstavkom"/>
        <w:numPr>
          <w:ilvl w:val="0"/>
          <w:numId w:val="0"/>
        </w:numPr>
        <w:spacing w:line="260" w:lineRule="atLeast"/>
        <w:rPr>
          <w:b/>
          <w:i/>
          <w:sz w:val="20"/>
          <w:szCs w:val="20"/>
        </w:rPr>
      </w:pPr>
    </w:p>
    <w:p w14:paraId="4FF745E4"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6.2 Presoja posledic za okolje, vključno s prostorskimi in varstvenimi vidiki, in sicer za:</w:t>
      </w:r>
    </w:p>
    <w:p w14:paraId="5C4116F1" w14:textId="77777777" w:rsidR="005F7383" w:rsidRPr="00B53C97" w:rsidRDefault="005F7383" w:rsidP="005F7383">
      <w:pPr>
        <w:pStyle w:val="Alineazatoko"/>
        <w:tabs>
          <w:tab w:val="clear" w:pos="720"/>
        </w:tabs>
        <w:spacing w:line="260" w:lineRule="atLeast"/>
        <w:rPr>
          <w:b/>
          <w:i/>
          <w:sz w:val="20"/>
          <w:szCs w:val="20"/>
        </w:rPr>
      </w:pPr>
    </w:p>
    <w:p w14:paraId="4819FC0F"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okolje, vključno s prostorskimi in varstvenimi vidiki.</w:t>
      </w:r>
    </w:p>
    <w:p w14:paraId="27E7A37E" w14:textId="77777777" w:rsidR="005F7383" w:rsidRPr="00B53C97" w:rsidRDefault="005F7383" w:rsidP="005F7383">
      <w:pPr>
        <w:pStyle w:val="Alineazatoko"/>
        <w:tabs>
          <w:tab w:val="clear" w:pos="720"/>
        </w:tabs>
        <w:spacing w:line="260" w:lineRule="atLeast"/>
        <w:rPr>
          <w:b/>
          <w:i/>
          <w:sz w:val="20"/>
          <w:szCs w:val="20"/>
        </w:rPr>
      </w:pPr>
    </w:p>
    <w:p w14:paraId="7C77DCA8"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6.3 Presoja posledic za gospodarstvo, in sicer za:</w:t>
      </w:r>
    </w:p>
    <w:p w14:paraId="1D59089A" w14:textId="77777777" w:rsidR="005F7383" w:rsidRPr="00B53C97" w:rsidRDefault="005F7383" w:rsidP="005F7383">
      <w:pPr>
        <w:pStyle w:val="Alineazatoko"/>
        <w:tabs>
          <w:tab w:val="clear" w:pos="720"/>
        </w:tabs>
        <w:spacing w:line="260" w:lineRule="atLeast"/>
        <w:rPr>
          <w:b/>
          <w:bCs/>
          <w:sz w:val="20"/>
          <w:szCs w:val="20"/>
        </w:rPr>
      </w:pPr>
    </w:p>
    <w:p w14:paraId="7BABC140"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gospodarstvo.</w:t>
      </w:r>
    </w:p>
    <w:p w14:paraId="0721B521" w14:textId="77777777" w:rsidR="005F7383" w:rsidRPr="00B53C97" w:rsidRDefault="005F7383" w:rsidP="005F7383">
      <w:pPr>
        <w:pStyle w:val="Alineazatoko"/>
        <w:tabs>
          <w:tab w:val="clear" w:pos="720"/>
        </w:tabs>
        <w:spacing w:line="260" w:lineRule="atLeast"/>
        <w:rPr>
          <w:b/>
          <w:bCs/>
          <w:sz w:val="20"/>
          <w:szCs w:val="20"/>
        </w:rPr>
      </w:pPr>
    </w:p>
    <w:p w14:paraId="332E76A6"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6.4 Presoja posledic za socialno področje, in sicer za:</w:t>
      </w:r>
    </w:p>
    <w:p w14:paraId="188A98F8" w14:textId="77777777" w:rsidR="005F7383" w:rsidRPr="00B53C97" w:rsidRDefault="005F7383" w:rsidP="005F7383">
      <w:pPr>
        <w:pStyle w:val="Alineazatoko"/>
        <w:tabs>
          <w:tab w:val="clear" w:pos="720"/>
        </w:tabs>
        <w:spacing w:line="260" w:lineRule="atLeast"/>
        <w:rPr>
          <w:b/>
          <w:bCs/>
          <w:sz w:val="20"/>
          <w:szCs w:val="20"/>
        </w:rPr>
      </w:pPr>
    </w:p>
    <w:p w14:paraId="181B33B2"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zaposlenost in trg dela:</w:t>
      </w:r>
    </w:p>
    <w:p w14:paraId="669ADFB8" w14:textId="77777777" w:rsidR="005F7383" w:rsidRPr="00B53C97" w:rsidRDefault="005F7383" w:rsidP="005F7383">
      <w:pPr>
        <w:pStyle w:val="Alineazaodstavkom"/>
        <w:numPr>
          <w:ilvl w:val="0"/>
          <w:numId w:val="0"/>
        </w:numPr>
        <w:spacing w:line="260" w:lineRule="atLeast"/>
        <w:rPr>
          <w:sz w:val="20"/>
          <w:szCs w:val="20"/>
        </w:rPr>
      </w:pPr>
    </w:p>
    <w:p w14:paraId="5E858E8D"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Predlogom zakona ne bodo nastale neposredne posledice za zaposlenost in trg dela.</w:t>
      </w:r>
    </w:p>
    <w:p w14:paraId="44BAA8F7" w14:textId="77777777" w:rsidR="005F7383" w:rsidRPr="00B53C97" w:rsidRDefault="005F7383" w:rsidP="005F7383">
      <w:pPr>
        <w:pStyle w:val="Alineazaodstavkom"/>
        <w:numPr>
          <w:ilvl w:val="0"/>
          <w:numId w:val="0"/>
        </w:numPr>
        <w:spacing w:line="260" w:lineRule="atLeast"/>
        <w:rPr>
          <w:sz w:val="20"/>
          <w:szCs w:val="20"/>
        </w:rPr>
      </w:pPr>
    </w:p>
    <w:p w14:paraId="47F0DB3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sodno varstvo in učinkovito sodno varstvo človekovih pravic in temeljnih svoboščin:</w:t>
      </w:r>
    </w:p>
    <w:p w14:paraId="7E17358E" w14:textId="77777777" w:rsidR="005F7383" w:rsidRPr="00B53C97" w:rsidRDefault="005F7383" w:rsidP="005F7383">
      <w:pPr>
        <w:pStyle w:val="Alineazaodstavkom"/>
        <w:numPr>
          <w:ilvl w:val="0"/>
          <w:numId w:val="0"/>
        </w:numPr>
        <w:spacing w:line="260" w:lineRule="atLeast"/>
        <w:rPr>
          <w:b/>
          <w:i/>
          <w:sz w:val="20"/>
          <w:szCs w:val="20"/>
        </w:rPr>
      </w:pPr>
    </w:p>
    <w:p w14:paraId="5B6E819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predlaganimi spremembami bo zagotovljeno učinkovitejše sodno varstvo človekovih pravic in temeljnih svoboščin.</w:t>
      </w:r>
    </w:p>
    <w:p w14:paraId="396E8B8C" w14:textId="77777777" w:rsidR="005F7383" w:rsidRPr="00B53C97" w:rsidRDefault="005F7383" w:rsidP="005F7383">
      <w:pPr>
        <w:pStyle w:val="Alineazaodstavkom"/>
        <w:numPr>
          <w:ilvl w:val="0"/>
          <w:numId w:val="0"/>
        </w:numPr>
        <w:spacing w:line="260" w:lineRule="atLeast"/>
        <w:rPr>
          <w:b/>
          <w:i/>
          <w:sz w:val="20"/>
          <w:szCs w:val="20"/>
        </w:rPr>
      </w:pPr>
    </w:p>
    <w:p w14:paraId="60EC3FD7"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6.5 Presoja posledic za dokumente razvojnega načrtovanja, in sicer za:</w:t>
      </w:r>
    </w:p>
    <w:p w14:paraId="625A0DF8" w14:textId="77777777" w:rsidR="005F7383" w:rsidRPr="00B53C97" w:rsidRDefault="005F7383" w:rsidP="005F7383">
      <w:pPr>
        <w:pStyle w:val="Alineazatoko"/>
        <w:tabs>
          <w:tab w:val="clear" w:pos="720"/>
        </w:tabs>
        <w:spacing w:line="260" w:lineRule="atLeast"/>
        <w:rPr>
          <w:b/>
          <w:bCs/>
          <w:i/>
          <w:sz w:val="20"/>
          <w:szCs w:val="20"/>
        </w:rPr>
      </w:pPr>
    </w:p>
    <w:p w14:paraId="33D6CE64" w14:textId="52393EB7" w:rsidR="005F7383" w:rsidRPr="00B53C97" w:rsidRDefault="005F7383" w:rsidP="005F7383">
      <w:pPr>
        <w:pStyle w:val="Alineazaodstavkom"/>
        <w:numPr>
          <w:ilvl w:val="0"/>
          <w:numId w:val="0"/>
        </w:numPr>
        <w:spacing w:line="260" w:lineRule="atLeast"/>
        <w:rPr>
          <w:b/>
          <w:sz w:val="20"/>
          <w:szCs w:val="20"/>
        </w:rPr>
      </w:pPr>
      <w:r w:rsidRPr="00B53C97">
        <w:rPr>
          <w:sz w:val="20"/>
          <w:szCs w:val="20"/>
        </w:rPr>
        <w:t xml:space="preserve">Določbe </w:t>
      </w:r>
      <w:r w:rsidR="00D75A40">
        <w:rPr>
          <w:sz w:val="20"/>
          <w:szCs w:val="20"/>
        </w:rPr>
        <w:t>p</w:t>
      </w:r>
      <w:r w:rsidRPr="00B53C97">
        <w:rPr>
          <w:sz w:val="20"/>
          <w:szCs w:val="20"/>
        </w:rPr>
        <w:t>redloga zakona ne prinašajo posledic za dokumente razvojnega načrtovanja.</w:t>
      </w:r>
    </w:p>
    <w:p w14:paraId="52B8B05D" w14:textId="77777777" w:rsidR="005F7383" w:rsidRPr="00B53C97" w:rsidRDefault="005F7383" w:rsidP="005F7383">
      <w:pPr>
        <w:pStyle w:val="Alineazatoko"/>
        <w:tabs>
          <w:tab w:val="clear" w:pos="720"/>
        </w:tabs>
        <w:spacing w:line="260" w:lineRule="atLeast"/>
        <w:rPr>
          <w:b/>
          <w:bCs/>
          <w:i/>
          <w:sz w:val="20"/>
          <w:szCs w:val="20"/>
        </w:rPr>
      </w:pPr>
    </w:p>
    <w:p w14:paraId="1252B80E" w14:textId="77777777" w:rsidR="005F7383" w:rsidRPr="00B53C97" w:rsidRDefault="005F7383" w:rsidP="005F7383">
      <w:pPr>
        <w:pStyle w:val="Alineazaodstavkom"/>
        <w:numPr>
          <w:ilvl w:val="0"/>
          <w:numId w:val="0"/>
        </w:numPr>
        <w:spacing w:line="260" w:lineRule="atLeast"/>
        <w:rPr>
          <w:b/>
          <w:sz w:val="20"/>
          <w:szCs w:val="20"/>
        </w:rPr>
      </w:pPr>
      <w:r w:rsidRPr="00B53C97">
        <w:rPr>
          <w:b/>
          <w:sz w:val="20"/>
          <w:szCs w:val="20"/>
        </w:rPr>
        <w:t>6.6 Presoja posledic za druga področja:</w:t>
      </w:r>
    </w:p>
    <w:p w14:paraId="0A6BA384" w14:textId="77777777" w:rsidR="005F7383" w:rsidRPr="00B53C97" w:rsidRDefault="005F7383" w:rsidP="005F7383">
      <w:pPr>
        <w:pStyle w:val="Alineazatoko"/>
        <w:tabs>
          <w:tab w:val="clear" w:pos="720"/>
        </w:tabs>
        <w:spacing w:line="260" w:lineRule="atLeast"/>
        <w:rPr>
          <w:b/>
          <w:bCs/>
          <w:i/>
          <w:sz w:val="20"/>
          <w:szCs w:val="20"/>
        </w:rPr>
      </w:pPr>
    </w:p>
    <w:p w14:paraId="5C4C0E72" w14:textId="11E26F23" w:rsidR="002D3462" w:rsidRDefault="004A5B18" w:rsidP="005F7383">
      <w:pPr>
        <w:pStyle w:val="Alineazaodstavkom"/>
        <w:numPr>
          <w:ilvl w:val="0"/>
          <w:numId w:val="0"/>
        </w:numPr>
        <w:spacing w:line="260" w:lineRule="atLeast"/>
        <w:rPr>
          <w:sz w:val="20"/>
          <w:szCs w:val="20"/>
        </w:rPr>
      </w:pPr>
      <w:r w:rsidRPr="00B6596A">
        <w:rPr>
          <w:sz w:val="20"/>
          <w:szCs w:val="20"/>
        </w:rPr>
        <w:t xml:space="preserve">Določbe predloga zakona ne prinašajo posledic za druga področja. </w:t>
      </w:r>
    </w:p>
    <w:p w14:paraId="76666151" w14:textId="77777777" w:rsidR="002D3462" w:rsidRPr="00B53C97" w:rsidRDefault="002D3462" w:rsidP="005F7383">
      <w:pPr>
        <w:pStyle w:val="Alineazaodstavkom"/>
        <w:numPr>
          <w:ilvl w:val="0"/>
          <w:numId w:val="0"/>
        </w:numPr>
        <w:spacing w:line="260" w:lineRule="atLeast"/>
        <w:rPr>
          <w:sz w:val="20"/>
          <w:szCs w:val="20"/>
        </w:rPr>
      </w:pPr>
    </w:p>
    <w:p w14:paraId="575B8F93" w14:textId="77777777" w:rsidR="005F7383" w:rsidRPr="00B53C97" w:rsidRDefault="005F7383" w:rsidP="005F7383">
      <w:pPr>
        <w:pStyle w:val="Alineazatoko"/>
        <w:numPr>
          <w:ilvl w:val="1"/>
          <w:numId w:val="14"/>
        </w:numPr>
        <w:spacing w:line="260" w:lineRule="atLeast"/>
        <w:rPr>
          <w:b/>
          <w:bCs/>
          <w:sz w:val="20"/>
          <w:szCs w:val="20"/>
        </w:rPr>
      </w:pPr>
      <w:r w:rsidRPr="00B53C97">
        <w:rPr>
          <w:b/>
          <w:bCs/>
          <w:sz w:val="20"/>
          <w:szCs w:val="20"/>
        </w:rPr>
        <w:t>Izvajanje sprejetega predpisa:</w:t>
      </w:r>
    </w:p>
    <w:p w14:paraId="6E9FD118" w14:textId="77777777" w:rsidR="005F7383" w:rsidRPr="00B53C97" w:rsidRDefault="005F7383" w:rsidP="005F7383">
      <w:pPr>
        <w:pStyle w:val="Alineazatoko"/>
        <w:tabs>
          <w:tab w:val="clear" w:pos="720"/>
        </w:tabs>
        <w:spacing w:line="260" w:lineRule="atLeast"/>
        <w:rPr>
          <w:b/>
          <w:bCs/>
          <w:sz w:val="20"/>
          <w:szCs w:val="20"/>
        </w:rPr>
      </w:pPr>
    </w:p>
    <w:p w14:paraId="042565A2" w14:textId="77777777" w:rsidR="005F7383" w:rsidRPr="00B53C97" w:rsidRDefault="005F7383" w:rsidP="005F7383">
      <w:pPr>
        <w:pStyle w:val="rkovnatokazaodstavkom"/>
        <w:numPr>
          <w:ilvl w:val="0"/>
          <w:numId w:val="0"/>
        </w:numPr>
        <w:spacing w:line="260" w:lineRule="atLeast"/>
        <w:rPr>
          <w:rFonts w:cs="Arial"/>
          <w:b/>
          <w:i/>
        </w:rPr>
      </w:pPr>
      <w:r w:rsidRPr="00B53C97">
        <w:rPr>
          <w:rFonts w:cs="Arial"/>
          <w:b/>
          <w:i/>
        </w:rPr>
        <w:t>a) Predstavitev sprejetega zakona:</w:t>
      </w:r>
    </w:p>
    <w:p w14:paraId="29B89826" w14:textId="77777777" w:rsidR="005F7383" w:rsidRPr="00B53C97" w:rsidRDefault="005F7383" w:rsidP="005F7383">
      <w:pPr>
        <w:pStyle w:val="rkovnatokazaodstavkom"/>
        <w:numPr>
          <w:ilvl w:val="0"/>
          <w:numId w:val="0"/>
        </w:numPr>
        <w:spacing w:line="260" w:lineRule="atLeast"/>
        <w:rPr>
          <w:rFonts w:cs="Arial"/>
          <w:b/>
          <w:i/>
        </w:rPr>
      </w:pPr>
    </w:p>
    <w:p w14:paraId="29B1A84C"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ciljnim skupinam (seminarji, delavnice):</w:t>
      </w:r>
    </w:p>
    <w:p w14:paraId="1F9231D2" w14:textId="77777777" w:rsidR="005F7383" w:rsidRPr="00B53C97" w:rsidRDefault="005F7383" w:rsidP="005F7383">
      <w:pPr>
        <w:pStyle w:val="Alineazatoko"/>
        <w:tabs>
          <w:tab w:val="clear" w:pos="720"/>
        </w:tabs>
        <w:spacing w:line="260" w:lineRule="atLeast"/>
        <w:ind w:left="0" w:firstLine="0"/>
        <w:rPr>
          <w:b/>
          <w:i/>
          <w:sz w:val="20"/>
          <w:szCs w:val="20"/>
        </w:rPr>
      </w:pPr>
    </w:p>
    <w:p w14:paraId="468E0055" w14:textId="446CA8DC"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 xml:space="preserve">Sprejeti zakon bo predstavljen </w:t>
      </w:r>
      <w:r w:rsidR="00133B70">
        <w:rPr>
          <w:sz w:val="20"/>
          <w:szCs w:val="20"/>
        </w:rPr>
        <w:t xml:space="preserve">vsem poklicnim skupinam, ki sodelujejo pri obravnavi mladoletnikov - </w:t>
      </w:r>
      <w:r w:rsidRPr="00B53C97">
        <w:rPr>
          <w:sz w:val="20"/>
          <w:szCs w:val="20"/>
        </w:rPr>
        <w:t>državnim tožilcem in sodnikom</w:t>
      </w:r>
      <w:r w:rsidR="0056201C">
        <w:rPr>
          <w:sz w:val="20"/>
          <w:szCs w:val="20"/>
        </w:rPr>
        <w:t>, policistom in poravnalcem, zdravstvenim delavcem, zaposlenim na področju izvrševanja kazenskih sankcij za mladoletnike, strokovnim delavcem na centrih za socialno delo, v strokovnih centrih, nekaterih posebnih socialnovarstvenih zavodih</w:t>
      </w:r>
      <w:r w:rsidR="00133B70">
        <w:rPr>
          <w:sz w:val="20"/>
          <w:szCs w:val="20"/>
        </w:rPr>
        <w:t xml:space="preserve"> in</w:t>
      </w:r>
      <w:r w:rsidR="0056201C">
        <w:rPr>
          <w:sz w:val="20"/>
          <w:szCs w:val="20"/>
        </w:rPr>
        <w:t xml:space="preserve"> odvetnikom, ki zastopajo mladoletnike</w:t>
      </w:r>
      <w:r w:rsidRPr="00B53C97">
        <w:rPr>
          <w:sz w:val="20"/>
          <w:szCs w:val="20"/>
        </w:rPr>
        <w:t>.</w:t>
      </w:r>
    </w:p>
    <w:p w14:paraId="50AF9BD0" w14:textId="77777777" w:rsidR="005F7383" w:rsidRPr="00B53C97" w:rsidRDefault="005F7383" w:rsidP="005F7383">
      <w:pPr>
        <w:pStyle w:val="Alineazatoko"/>
        <w:tabs>
          <w:tab w:val="clear" w:pos="720"/>
        </w:tabs>
        <w:spacing w:line="260" w:lineRule="atLeast"/>
        <w:ind w:left="0" w:firstLine="0"/>
        <w:rPr>
          <w:b/>
          <w:i/>
          <w:sz w:val="20"/>
          <w:szCs w:val="20"/>
        </w:rPr>
      </w:pPr>
    </w:p>
    <w:p w14:paraId="7BF959B8"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širši javnosti (mediji, javne predstavitve, spletne predstavitve):</w:t>
      </w:r>
    </w:p>
    <w:p w14:paraId="27F3DBE9" w14:textId="77777777" w:rsidR="005F7383" w:rsidRPr="00B53C97" w:rsidRDefault="005F7383" w:rsidP="005F7383">
      <w:pPr>
        <w:pStyle w:val="Alineazatoko"/>
        <w:tabs>
          <w:tab w:val="clear" w:pos="720"/>
        </w:tabs>
        <w:spacing w:line="260" w:lineRule="atLeast"/>
        <w:rPr>
          <w:b/>
          <w:i/>
          <w:sz w:val="20"/>
          <w:szCs w:val="20"/>
        </w:rPr>
      </w:pPr>
    </w:p>
    <w:p w14:paraId="17991F5F" w14:textId="660B925C" w:rsidR="00133B70" w:rsidRDefault="005F7383" w:rsidP="005F7383">
      <w:pPr>
        <w:pStyle w:val="Alineazatoko"/>
        <w:tabs>
          <w:tab w:val="clear" w:pos="720"/>
        </w:tabs>
        <w:spacing w:line="260" w:lineRule="atLeast"/>
        <w:ind w:left="0" w:firstLine="0"/>
        <w:rPr>
          <w:sz w:val="20"/>
          <w:szCs w:val="20"/>
        </w:rPr>
      </w:pPr>
      <w:r w:rsidRPr="00B53C97">
        <w:rPr>
          <w:sz w:val="20"/>
          <w:szCs w:val="20"/>
        </w:rPr>
        <w:t>Predlog zakona je bil</w:t>
      </w:r>
      <w:r w:rsidR="005245B2">
        <w:rPr>
          <w:sz w:val="20"/>
          <w:szCs w:val="20"/>
        </w:rPr>
        <w:t xml:space="preserve"> že v fazi javne razprave in kasneje </w:t>
      </w:r>
      <w:r w:rsidRPr="00B53C97">
        <w:rPr>
          <w:sz w:val="20"/>
          <w:szCs w:val="20"/>
        </w:rPr>
        <w:t xml:space="preserve">hkrati s strokovnim in medresorskim usklajevanjem objavljen na spletnem portalu »e-demokracija«. </w:t>
      </w:r>
      <w:r w:rsidR="00133B70">
        <w:rPr>
          <w:sz w:val="20"/>
          <w:szCs w:val="20"/>
        </w:rPr>
        <w:t xml:space="preserve">V zadnjem letu dni so bili izvedeni številni sestanki in posveti glede obravnavane tematike. </w:t>
      </w:r>
    </w:p>
    <w:p w14:paraId="68DD368C" w14:textId="77777777" w:rsidR="00133B70" w:rsidRDefault="00133B70" w:rsidP="005F7383">
      <w:pPr>
        <w:pStyle w:val="Alineazatoko"/>
        <w:tabs>
          <w:tab w:val="clear" w:pos="720"/>
        </w:tabs>
        <w:spacing w:line="260" w:lineRule="atLeast"/>
        <w:ind w:left="0" w:firstLine="0"/>
        <w:rPr>
          <w:sz w:val="20"/>
          <w:szCs w:val="20"/>
        </w:rPr>
      </w:pPr>
    </w:p>
    <w:p w14:paraId="51483B0E" w14:textId="309F4314"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Drugačna predstavitev sprejetega zakona širši javnosti ni potrebna.</w:t>
      </w:r>
    </w:p>
    <w:p w14:paraId="5B0E77E1" w14:textId="77777777" w:rsidR="005F7383" w:rsidRPr="00B53C97" w:rsidRDefault="005F7383" w:rsidP="005F7383">
      <w:pPr>
        <w:pStyle w:val="Alineazatoko"/>
        <w:tabs>
          <w:tab w:val="clear" w:pos="720"/>
        </w:tabs>
        <w:spacing w:line="260" w:lineRule="atLeast"/>
        <w:rPr>
          <w:b/>
          <w:i/>
          <w:sz w:val="20"/>
          <w:szCs w:val="20"/>
        </w:rPr>
      </w:pPr>
    </w:p>
    <w:p w14:paraId="5519CCE0" w14:textId="77777777" w:rsidR="005F7383" w:rsidRPr="00B53C97" w:rsidRDefault="005F7383" w:rsidP="005F7383">
      <w:pPr>
        <w:pStyle w:val="rkovnatokazaodstavkom"/>
        <w:numPr>
          <w:ilvl w:val="0"/>
          <w:numId w:val="0"/>
        </w:numPr>
        <w:spacing w:line="260" w:lineRule="atLeast"/>
        <w:rPr>
          <w:rFonts w:cs="Arial"/>
          <w:b/>
          <w:i/>
        </w:rPr>
      </w:pPr>
      <w:r w:rsidRPr="00B53C97">
        <w:rPr>
          <w:rFonts w:cs="Arial"/>
          <w:b/>
          <w:i/>
        </w:rPr>
        <w:t>b) Spremljanje izvajanja sprejetega predpisa:</w:t>
      </w:r>
    </w:p>
    <w:p w14:paraId="59D59AEB" w14:textId="77777777" w:rsidR="005F7383" w:rsidRPr="00B53C97" w:rsidRDefault="005F7383" w:rsidP="005F7383">
      <w:pPr>
        <w:pStyle w:val="Alineazatoko"/>
        <w:tabs>
          <w:tab w:val="clear" w:pos="720"/>
        </w:tabs>
        <w:spacing w:line="260" w:lineRule="atLeast"/>
        <w:rPr>
          <w:b/>
          <w:i/>
          <w:sz w:val="20"/>
          <w:szCs w:val="20"/>
        </w:rPr>
      </w:pPr>
    </w:p>
    <w:p w14:paraId="72A518A3"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zagotovitev spremljanja izvajanja predpisa,</w:t>
      </w:r>
    </w:p>
    <w:p w14:paraId="42AF1B4D"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organi, civilna družba,</w:t>
      </w:r>
    </w:p>
    <w:p w14:paraId="52B73D00"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metode za spremljanje doseganja ciljev,</w:t>
      </w:r>
    </w:p>
    <w:p w14:paraId="5AAC15A5"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merila za ugotavljanje doseganja ciljev:</w:t>
      </w:r>
    </w:p>
    <w:p w14:paraId="16C74352" w14:textId="77777777" w:rsidR="005F7383" w:rsidRPr="00B53C97" w:rsidRDefault="005F7383" w:rsidP="005F7383">
      <w:pPr>
        <w:pStyle w:val="Alineazatoko"/>
        <w:tabs>
          <w:tab w:val="clear" w:pos="720"/>
        </w:tabs>
        <w:spacing w:line="260" w:lineRule="atLeast"/>
        <w:ind w:left="0" w:firstLine="0"/>
        <w:rPr>
          <w:sz w:val="20"/>
          <w:szCs w:val="20"/>
        </w:rPr>
      </w:pPr>
    </w:p>
    <w:p w14:paraId="756E553C" w14:textId="7927CCB1" w:rsidR="005F7383" w:rsidRDefault="005F7383" w:rsidP="005F7383">
      <w:pPr>
        <w:pStyle w:val="Alineazatoko"/>
        <w:tabs>
          <w:tab w:val="clear" w:pos="720"/>
        </w:tabs>
        <w:spacing w:line="260" w:lineRule="atLeast"/>
        <w:ind w:left="0" w:firstLine="0"/>
        <w:rPr>
          <w:sz w:val="20"/>
          <w:szCs w:val="20"/>
        </w:rPr>
      </w:pPr>
      <w:r w:rsidRPr="00B53C97">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zakonodaje je namreč vedno povezan z ugotovitvami v praksi </w:t>
      </w:r>
      <w:r w:rsidR="008F53F9">
        <w:rPr>
          <w:sz w:val="20"/>
          <w:szCs w:val="20"/>
        </w:rPr>
        <w:t>(</w:t>
      </w:r>
      <w:r w:rsidRPr="00B53C97">
        <w:rPr>
          <w:sz w:val="20"/>
          <w:szCs w:val="20"/>
        </w:rPr>
        <w:t>policije, državnega tožilstva in sodišča pri obravnavi konkretnih zadev</w:t>
      </w:r>
      <w:r w:rsidR="008F53F9">
        <w:rPr>
          <w:sz w:val="20"/>
          <w:szCs w:val="20"/>
        </w:rPr>
        <w:t>)</w:t>
      </w:r>
      <w:r w:rsidRPr="00B53C97">
        <w:rPr>
          <w:sz w:val="20"/>
          <w:szCs w:val="20"/>
        </w:rPr>
        <w:t>. Prav tako je za področje kazenske zakonodaje pomemben razvoj obravnavanega področja v mednarodnem pravnem redu in pravnem redu Evropske unije, saj mednarodni dokumenti in dokumenti Evropske unije zaradi načela zakonitosti v kazenskem pravu v notranjem pravnem redu ne morejo biti neposredno uporabljivi.</w:t>
      </w:r>
    </w:p>
    <w:p w14:paraId="0A7A94CA" w14:textId="77777777" w:rsidR="00D75A40" w:rsidRDefault="00D75A40" w:rsidP="005F7383">
      <w:pPr>
        <w:pStyle w:val="Alineazatoko"/>
        <w:tabs>
          <w:tab w:val="clear" w:pos="720"/>
        </w:tabs>
        <w:spacing w:line="260" w:lineRule="atLeast"/>
        <w:ind w:left="0" w:firstLine="0"/>
        <w:rPr>
          <w:sz w:val="20"/>
          <w:szCs w:val="20"/>
        </w:rPr>
      </w:pPr>
    </w:p>
    <w:p w14:paraId="7FB1BA60" w14:textId="7CC737F0" w:rsidR="00D75A40" w:rsidRPr="00B53C97" w:rsidRDefault="00D75A40" w:rsidP="005F7383">
      <w:pPr>
        <w:pStyle w:val="Alineazatoko"/>
        <w:tabs>
          <w:tab w:val="clear" w:pos="720"/>
        </w:tabs>
        <w:spacing w:line="260" w:lineRule="atLeast"/>
        <w:ind w:left="0" w:firstLine="0"/>
        <w:rPr>
          <w:sz w:val="20"/>
          <w:szCs w:val="20"/>
        </w:rPr>
      </w:pPr>
      <w:r>
        <w:rPr>
          <w:sz w:val="20"/>
          <w:szCs w:val="20"/>
        </w:rPr>
        <w:t>Načrtuje se ustanovitev implementacijske skupine.</w:t>
      </w:r>
    </w:p>
    <w:p w14:paraId="24C8E4B2" w14:textId="77777777" w:rsidR="005F7383" w:rsidRPr="00B53C97" w:rsidRDefault="005F7383" w:rsidP="005F7383">
      <w:pPr>
        <w:pStyle w:val="Alineazatoko"/>
        <w:tabs>
          <w:tab w:val="clear" w:pos="720"/>
        </w:tabs>
        <w:spacing w:line="260" w:lineRule="atLeast"/>
        <w:ind w:left="0" w:firstLine="0"/>
        <w:rPr>
          <w:sz w:val="20"/>
          <w:szCs w:val="20"/>
        </w:rPr>
      </w:pPr>
    </w:p>
    <w:p w14:paraId="49FA4AEB"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časovni okvir spremljanja za pripravo poročil:</w:t>
      </w:r>
    </w:p>
    <w:p w14:paraId="2218F370" w14:textId="77777777" w:rsidR="005F7383" w:rsidRPr="00B53C97" w:rsidRDefault="005F7383" w:rsidP="005F7383">
      <w:pPr>
        <w:pStyle w:val="Alineazatoko"/>
        <w:tabs>
          <w:tab w:val="clear" w:pos="720"/>
        </w:tabs>
        <w:spacing w:line="260" w:lineRule="atLeast"/>
        <w:ind w:left="0" w:firstLine="0"/>
        <w:rPr>
          <w:b/>
          <w:i/>
          <w:sz w:val="20"/>
          <w:szCs w:val="20"/>
        </w:rPr>
      </w:pPr>
    </w:p>
    <w:p w14:paraId="323FCFE7" w14:textId="3F227F65"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 xml:space="preserve">Glede na vsebino </w:t>
      </w:r>
      <w:r w:rsidR="00D17F32">
        <w:rPr>
          <w:sz w:val="20"/>
          <w:szCs w:val="20"/>
        </w:rPr>
        <w:t>p</w:t>
      </w:r>
      <w:r w:rsidRPr="00B53C97">
        <w:rPr>
          <w:sz w:val="20"/>
          <w:szCs w:val="20"/>
        </w:rPr>
        <w:t>redloga zakona ne bo potrebna priprava poročil. Če bodo v praksi ugotovljene pomanjkljivosti predlaganih določb, bo Ministrstvo za pravosodje to ugotovilo v sodelovanju s pristojnimi organi.</w:t>
      </w:r>
    </w:p>
    <w:p w14:paraId="55179DF1" w14:textId="77777777" w:rsidR="005F7383" w:rsidRPr="00B53C97" w:rsidRDefault="005F7383" w:rsidP="005F7383">
      <w:pPr>
        <w:pStyle w:val="Alineazatoko"/>
        <w:tabs>
          <w:tab w:val="clear" w:pos="720"/>
        </w:tabs>
        <w:spacing w:line="260" w:lineRule="atLeast"/>
        <w:ind w:left="0" w:firstLine="0"/>
        <w:rPr>
          <w:b/>
          <w:i/>
          <w:sz w:val="20"/>
          <w:szCs w:val="20"/>
        </w:rPr>
      </w:pPr>
    </w:p>
    <w:p w14:paraId="06131C44" w14:textId="77777777" w:rsidR="005F7383" w:rsidRPr="00B53C97" w:rsidRDefault="005F7383" w:rsidP="005F7383">
      <w:pPr>
        <w:pStyle w:val="Alineazatoko"/>
        <w:numPr>
          <w:ilvl w:val="0"/>
          <w:numId w:val="3"/>
        </w:numPr>
        <w:spacing w:line="260" w:lineRule="atLeast"/>
        <w:rPr>
          <w:sz w:val="20"/>
          <w:szCs w:val="20"/>
        </w:rPr>
      </w:pPr>
      <w:r w:rsidRPr="00B53C97">
        <w:rPr>
          <w:b/>
          <w:i/>
          <w:sz w:val="20"/>
          <w:szCs w:val="20"/>
        </w:rPr>
        <w:t>roki za pripravo poročil o izvajanju zakona, doseženih ciljih in nadaljnjih ukrepih:</w:t>
      </w:r>
    </w:p>
    <w:p w14:paraId="26301DE5" w14:textId="77777777" w:rsidR="005F7383" w:rsidRPr="00B53C97" w:rsidRDefault="005F7383" w:rsidP="005F7383">
      <w:pPr>
        <w:pStyle w:val="Alineazatoko"/>
        <w:tabs>
          <w:tab w:val="clear" w:pos="720"/>
        </w:tabs>
        <w:spacing w:line="260" w:lineRule="atLeast"/>
        <w:ind w:left="0" w:firstLine="0"/>
        <w:rPr>
          <w:b/>
          <w:i/>
          <w:sz w:val="20"/>
          <w:szCs w:val="20"/>
        </w:rPr>
      </w:pPr>
    </w:p>
    <w:p w14:paraId="1EF78EB8" w14:textId="0721C401"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 xml:space="preserve">Glede na vsebino predloga </w:t>
      </w:r>
      <w:r w:rsidR="008F53F9">
        <w:rPr>
          <w:sz w:val="20"/>
          <w:szCs w:val="20"/>
        </w:rPr>
        <w:t xml:space="preserve">zakona </w:t>
      </w:r>
      <w:r w:rsidRPr="00B53C97">
        <w:rPr>
          <w:sz w:val="20"/>
          <w:szCs w:val="20"/>
        </w:rPr>
        <w:t>poročila o izvajanju zakona in doseženih ciljih niso potrebna.</w:t>
      </w:r>
    </w:p>
    <w:p w14:paraId="1A2AE8FC" w14:textId="77777777" w:rsidR="005F7383" w:rsidRPr="00B53C97" w:rsidRDefault="005F7383" w:rsidP="005F7383">
      <w:pPr>
        <w:pStyle w:val="Alineazatoko"/>
        <w:tabs>
          <w:tab w:val="clear" w:pos="720"/>
        </w:tabs>
        <w:spacing w:line="260" w:lineRule="atLeast"/>
        <w:ind w:left="0" w:firstLine="0"/>
        <w:rPr>
          <w:b/>
          <w:i/>
          <w:sz w:val="20"/>
          <w:szCs w:val="20"/>
        </w:rPr>
      </w:pPr>
    </w:p>
    <w:p w14:paraId="7B38D19A" w14:textId="77777777" w:rsidR="005F7383" w:rsidRPr="00B53C97" w:rsidRDefault="005F7383" w:rsidP="005F7383">
      <w:pPr>
        <w:pStyle w:val="Odsek"/>
        <w:numPr>
          <w:ilvl w:val="1"/>
          <w:numId w:val="9"/>
        </w:numPr>
        <w:spacing w:before="0" w:after="0" w:line="260" w:lineRule="atLeast"/>
        <w:jc w:val="left"/>
        <w:rPr>
          <w:sz w:val="20"/>
          <w:szCs w:val="20"/>
        </w:rPr>
      </w:pPr>
      <w:r w:rsidRPr="00B53C97">
        <w:rPr>
          <w:sz w:val="20"/>
          <w:szCs w:val="20"/>
        </w:rPr>
        <w:t>Druge pomembne okoliščine v zvezi z vprašanji, ki jih ureja predlog zakona:</w:t>
      </w:r>
    </w:p>
    <w:p w14:paraId="11D5CAB3" w14:textId="4B919217" w:rsidR="00006FF4" w:rsidRDefault="00B73129" w:rsidP="005F7383">
      <w:pPr>
        <w:pStyle w:val="Alineazatoko"/>
        <w:tabs>
          <w:tab w:val="clear" w:pos="720"/>
        </w:tabs>
        <w:spacing w:line="260" w:lineRule="atLeast"/>
        <w:ind w:left="0" w:firstLine="0"/>
        <w:rPr>
          <w:b/>
          <w:i/>
          <w:sz w:val="20"/>
          <w:szCs w:val="20"/>
        </w:rPr>
      </w:pPr>
      <w:r>
        <w:rPr>
          <w:b/>
          <w:i/>
          <w:sz w:val="20"/>
          <w:szCs w:val="20"/>
        </w:rPr>
        <w:t>/</w:t>
      </w:r>
    </w:p>
    <w:p w14:paraId="1546E5E5" w14:textId="77777777" w:rsidR="00B73129" w:rsidRPr="00B53C97" w:rsidRDefault="00B73129" w:rsidP="005F7383">
      <w:pPr>
        <w:pStyle w:val="Alineazatoko"/>
        <w:tabs>
          <w:tab w:val="clear" w:pos="720"/>
        </w:tabs>
        <w:spacing w:line="260" w:lineRule="atLeast"/>
        <w:ind w:left="0" w:firstLine="0"/>
        <w:rPr>
          <w:b/>
          <w:i/>
          <w:sz w:val="20"/>
          <w:szCs w:val="20"/>
        </w:rPr>
      </w:pPr>
    </w:p>
    <w:p w14:paraId="22F06695" w14:textId="77777777" w:rsidR="005F7383" w:rsidRPr="00B53C97" w:rsidRDefault="005F7383" w:rsidP="005F7383">
      <w:pPr>
        <w:pStyle w:val="Odsek"/>
        <w:numPr>
          <w:ilvl w:val="0"/>
          <w:numId w:val="0"/>
        </w:numPr>
        <w:spacing w:before="0" w:after="0" w:line="260" w:lineRule="atLeast"/>
        <w:jc w:val="left"/>
        <w:rPr>
          <w:sz w:val="20"/>
          <w:szCs w:val="20"/>
        </w:rPr>
      </w:pPr>
      <w:r w:rsidRPr="00857CD5">
        <w:rPr>
          <w:sz w:val="20"/>
          <w:szCs w:val="20"/>
        </w:rPr>
        <w:t>7. PRIKAZ SODELOVANJA JAVNOSTI PRI PRIPRAVI PREDLOGA ZAKONA:</w:t>
      </w:r>
    </w:p>
    <w:p w14:paraId="7B9C1886" w14:textId="77777777" w:rsidR="005F7383" w:rsidRPr="00B53C97" w:rsidRDefault="005F7383" w:rsidP="005F7383">
      <w:pPr>
        <w:pStyle w:val="Neotevilenodstavek"/>
        <w:widowControl w:val="0"/>
        <w:spacing w:before="0" w:after="0" w:line="260" w:lineRule="atLeast"/>
        <w:rPr>
          <w:iCs/>
          <w:sz w:val="20"/>
          <w:szCs w:val="20"/>
        </w:rPr>
      </w:pPr>
    </w:p>
    <w:p w14:paraId="0752E474" w14:textId="77777777" w:rsidR="00DD0DC3" w:rsidRDefault="00DD0DC3" w:rsidP="00DD0DC3">
      <w:pPr>
        <w:spacing w:after="160" w:line="278" w:lineRule="auto"/>
        <w:jc w:val="both"/>
      </w:pPr>
      <w:r w:rsidRPr="00E94538">
        <w:t xml:space="preserve">Predlagane rešitve so rezultat </w:t>
      </w:r>
      <w:r>
        <w:t>večletnega sodelovanja in usklajevanj z vsemi ključnimi deležniki na področju obravnave mladoletnikov, z domačimi in mednarodnimi strokovnjaki na tem področju. V letih 2022 in 2023 je bila v okviru skupnega projekta Sveta Evrope in Evropske komisije »Izboljšanje mladoletniškega kazenskopravnega sistema in okrepitev izobraževanja ter usposabljanja zaporskega osebja v Sloveniji – Komponenta I« izvedena celovita analiza stanja na tem področju in podana so bila priporočila za izboljšave sistema. Medresorska delovna skupina, v kateri so sodelovali predstavniki vseh deležnikov, ki sodelujejo pri obravnavi mladoletnikov, je izmed vseh priporočil izbrala 18 tistih, za katere je ocenila, da so izvedljiva in bodo dejansko prispevala k izboljšanju obravnave mladoletnikov v Sloveniji.</w:t>
      </w:r>
    </w:p>
    <w:p w14:paraId="60930195" w14:textId="77777777" w:rsidR="0015630E" w:rsidRDefault="0015630E" w:rsidP="00DD0DC3">
      <w:pPr>
        <w:jc w:val="both"/>
        <w:rPr>
          <w:szCs w:val="20"/>
        </w:rPr>
      </w:pPr>
    </w:p>
    <w:p w14:paraId="4C56E0AB" w14:textId="46DD0614" w:rsidR="0015630E" w:rsidRPr="0015630E" w:rsidRDefault="0015630E" w:rsidP="00DD0DC3">
      <w:pPr>
        <w:jc w:val="both"/>
        <w:rPr>
          <w:b/>
          <w:bCs/>
          <w:szCs w:val="20"/>
        </w:rPr>
      </w:pPr>
      <w:r w:rsidRPr="0015630E">
        <w:rPr>
          <w:b/>
          <w:bCs/>
          <w:szCs w:val="20"/>
        </w:rPr>
        <w:t>Javna razprava</w:t>
      </w:r>
    </w:p>
    <w:p w14:paraId="2A8AF543" w14:textId="77777777" w:rsidR="0015630E" w:rsidRDefault="0015630E" w:rsidP="00DD0DC3">
      <w:pPr>
        <w:jc w:val="both"/>
        <w:rPr>
          <w:szCs w:val="20"/>
        </w:rPr>
      </w:pPr>
    </w:p>
    <w:p w14:paraId="07C708B5" w14:textId="2FEFE15C" w:rsidR="00DD0DC3" w:rsidRPr="003806A1" w:rsidRDefault="00DD0DC3" w:rsidP="00DD0DC3">
      <w:pPr>
        <w:jc w:val="both"/>
        <w:rPr>
          <w:szCs w:val="20"/>
        </w:rPr>
      </w:pPr>
      <w:r w:rsidRPr="003806A1">
        <w:rPr>
          <w:szCs w:val="20"/>
        </w:rPr>
        <w:t xml:space="preserve">Predlog zakona (s takratnim naslovom Zakon o obravnavanju mladoletnikov zaradi kaznivih dejanj) je bil 8. januarja 2025 poslan v mesec dni trajajočo javno razpravo. </w:t>
      </w:r>
      <w:r>
        <w:rPr>
          <w:szCs w:val="20"/>
        </w:rPr>
        <w:t xml:space="preserve">Objavljen je bil na portalu e-demokracija in posredovan </w:t>
      </w:r>
      <w:r w:rsidRPr="00D603DF">
        <w:rPr>
          <w:szCs w:val="20"/>
        </w:rPr>
        <w:t>Vrhovn</w:t>
      </w:r>
      <w:r>
        <w:rPr>
          <w:szCs w:val="20"/>
        </w:rPr>
        <w:t>emu</w:t>
      </w:r>
      <w:r w:rsidRPr="00D603DF">
        <w:rPr>
          <w:szCs w:val="20"/>
        </w:rPr>
        <w:t xml:space="preserve"> sodišč</w:t>
      </w:r>
      <w:r>
        <w:rPr>
          <w:szCs w:val="20"/>
        </w:rPr>
        <w:t>u</w:t>
      </w:r>
      <w:r w:rsidRPr="00D603DF">
        <w:rPr>
          <w:szCs w:val="20"/>
        </w:rPr>
        <w:t xml:space="preserve"> Republike Slovenije</w:t>
      </w:r>
      <w:r>
        <w:rPr>
          <w:szCs w:val="20"/>
        </w:rPr>
        <w:t xml:space="preserve">, </w:t>
      </w:r>
      <w:r w:rsidRPr="00D603DF">
        <w:rPr>
          <w:szCs w:val="20"/>
        </w:rPr>
        <w:t>Vrhovn</w:t>
      </w:r>
      <w:r>
        <w:rPr>
          <w:szCs w:val="20"/>
        </w:rPr>
        <w:t xml:space="preserve">emu </w:t>
      </w:r>
      <w:r w:rsidRPr="00D603DF">
        <w:rPr>
          <w:szCs w:val="20"/>
        </w:rPr>
        <w:t>državn</w:t>
      </w:r>
      <w:r>
        <w:rPr>
          <w:szCs w:val="20"/>
        </w:rPr>
        <w:t>emu</w:t>
      </w:r>
      <w:r w:rsidRPr="00D603DF">
        <w:rPr>
          <w:szCs w:val="20"/>
        </w:rPr>
        <w:t xml:space="preserve"> tožilstv</w:t>
      </w:r>
      <w:r>
        <w:rPr>
          <w:szCs w:val="20"/>
        </w:rPr>
        <w:t>u</w:t>
      </w:r>
      <w:r w:rsidRPr="00D603DF">
        <w:rPr>
          <w:szCs w:val="20"/>
        </w:rPr>
        <w:t xml:space="preserve"> Republike Slovenije</w:t>
      </w:r>
      <w:r>
        <w:rPr>
          <w:szCs w:val="20"/>
        </w:rPr>
        <w:t xml:space="preserve">, </w:t>
      </w:r>
      <w:r w:rsidRPr="00D603DF">
        <w:rPr>
          <w:szCs w:val="20"/>
        </w:rPr>
        <w:t>Sodn</w:t>
      </w:r>
      <w:r>
        <w:rPr>
          <w:szCs w:val="20"/>
        </w:rPr>
        <w:t>emu</w:t>
      </w:r>
      <w:r w:rsidRPr="00D603DF">
        <w:rPr>
          <w:szCs w:val="20"/>
        </w:rPr>
        <w:t xml:space="preserve"> svet</w:t>
      </w:r>
      <w:r>
        <w:rPr>
          <w:szCs w:val="20"/>
        </w:rPr>
        <w:t xml:space="preserve">u, </w:t>
      </w:r>
      <w:r w:rsidRPr="00D603DF">
        <w:rPr>
          <w:szCs w:val="20"/>
        </w:rPr>
        <w:t>Državnotožilsk</w:t>
      </w:r>
      <w:r>
        <w:rPr>
          <w:szCs w:val="20"/>
        </w:rPr>
        <w:t>emu</w:t>
      </w:r>
      <w:r w:rsidRPr="00D603DF">
        <w:rPr>
          <w:szCs w:val="20"/>
        </w:rPr>
        <w:t xml:space="preserve"> svet</w:t>
      </w:r>
      <w:r>
        <w:rPr>
          <w:szCs w:val="20"/>
        </w:rPr>
        <w:t xml:space="preserve">u, </w:t>
      </w:r>
      <w:r w:rsidRPr="00D603DF">
        <w:rPr>
          <w:szCs w:val="20"/>
        </w:rPr>
        <w:t>Odvetnišk</w:t>
      </w:r>
      <w:r>
        <w:rPr>
          <w:szCs w:val="20"/>
        </w:rPr>
        <w:t>i</w:t>
      </w:r>
      <w:r w:rsidRPr="00D603DF">
        <w:rPr>
          <w:szCs w:val="20"/>
        </w:rPr>
        <w:t xml:space="preserve"> zbornic</w:t>
      </w:r>
      <w:r>
        <w:rPr>
          <w:szCs w:val="20"/>
        </w:rPr>
        <w:t>i</w:t>
      </w:r>
      <w:r w:rsidRPr="00D603DF">
        <w:rPr>
          <w:szCs w:val="20"/>
        </w:rPr>
        <w:t xml:space="preserve"> Slovenije</w:t>
      </w:r>
      <w:r>
        <w:rPr>
          <w:szCs w:val="20"/>
        </w:rPr>
        <w:t xml:space="preserve">, </w:t>
      </w:r>
      <w:r w:rsidRPr="00D603DF">
        <w:rPr>
          <w:szCs w:val="20"/>
        </w:rPr>
        <w:t>Policij</w:t>
      </w:r>
      <w:r>
        <w:rPr>
          <w:szCs w:val="20"/>
        </w:rPr>
        <w:t>i,</w:t>
      </w:r>
      <w:r w:rsidR="0015630E">
        <w:rPr>
          <w:szCs w:val="20"/>
        </w:rPr>
        <w:t xml:space="preserve"> </w:t>
      </w:r>
      <w:r w:rsidRPr="00D603DF">
        <w:rPr>
          <w:szCs w:val="20"/>
        </w:rPr>
        <w:t>Varuh</w:t>
      </w:r>
      <w:r>
        <w:rPr>
          <w:szCs w:val="20"/>
        </w:rPr>
        <w:t>u</w:t>
      </w:r>
      <w:r w:rsidRPr="00D603DF">
        <w:rPr>
          <w:szCs w:val="20"/>
        </w:rPr>
        <w:t xml:space="preserve"> človekovih pravic Republike Slovenije</w:t>
      </w:r>
      <w:r>
        <w:rPr>
          <w:szCs w:val="20"/>
        </w:rPr>
        <w:t xml:space="preserve">, </w:t>
      </w:r>
      <w:r w:rsidRPr="00D603DF">
        <w:rPr>
          <w:szCs w:val="20"/>
        </w:rPr>
        <w:t>Informacijsk</w:t>
      </w:r>
      <w:r>
        <w:rPr>
          <w:szCs w:val="20"/>
        </w:rPr>
        <w:t>emu</w:t>
      </w:r>
      <w:r w:rsidRPr="00D603DF">
        <w:rPr>
          <w:szCs w:val="20"/>
        </w:rPr>
        <w:t xml:space="preserve"> pooblaščenc</w:t>
      </w:r>
      <w:r>
        <w:rPr>
          <w:szCs w:val="20"/>
        </w:rPr>
        <w:t xml:space="preserve">u, </w:t>
      </w:r>
      <w:r w:rsidRPr="00D603DF">
        <w:rPr>
          <w:szCs w:val="20"/>
        </w:rPr>
        <w:t>Zagovornik</w:t>
      </w:r>
      <w:r>
        <w:rPr>
          <w:szCs w:val="20"/>
        </w:rPr>
        <w:t>u</w:t>
      </w:r>
      <w:r w:rsidRPr="00D603DF">
        <w:rPr>
          <w:szCs w:val="20"/>
        </w:rPr>
        <w:t xml:space="preserve"> načela enakosti</w:t>
      </w:r>
      <w:r>
        <w:rPr>
          <w:szCs w:val="20"/>
        </w:rPr>
        <w:t xml:space="preserve">, </w:t>
      </w:r>
      <w:r w:rsidRPr="00D603DF">
        <w:rPr>
          <w:szCs w:val="20"/>
        </w:rPr>
        <w:t>Državn</w:t>
      </w:r>
      <w:r>
        <w:rPr>
          <w:szCs w:val="20"/>
        </w:rPr>
        <w:t>emu</w:t>
      </w:r>
      <w:r w:rsidRPr="00D603DF">
        <w:rPr>
          <w:szCs w:val="20"/>
        </w:rPr>
        <w:t xml:space="preserve"> odvetništv</w:t>
      </w:r>
      <w:r>
        <w:rPr>
          <w:szCs w:val="20"/>
        </w:rPr>
        <w:t xml:space="preserve">u, </w:t>
      </w:r>
      <w:r w:rsidRPr="00D603DF">
        <w:rPr>
          <w:szCs w:val="20"/>
        </w:rPr>
        <w:t>Uprav</w:t>
      </w:r>
      <w:r>
        <w:rPr>
          <w:szCs w:val="20"/>
        </w:rPr>
        <w:t>i</w:t>
      </w:r>
      <w:r w:rsidRPr="00D603DF">
        <w:rPr>
          <w:szCs w:val="20"/>
        </w:rPr>
        <w:t xml:space="preserve"> Republike Slovenije za izvrševanje kazenskih sankcij</w:t>
      </w:r>
      <w:r>
        <w:rPr>
          <w:szCs w:val="20"/>
        </w:rPr>
        <w:t xml:space="preserve">, </w:t>
      </w:r>
      <w:r w:rsidRPr="00D603DF">
        <w:rPr>
          <w:szCs w:val="20"/>
        </w:rPr>
        <w:t>Prevzgojn</w:t>
      </w:r>
      <w:r>
        <w:rPr>
          <w:szCs w:val="20"/>
        </w:rPr>
        <w:t>emu</w:t>
      </w:r>
      <w:r w:rsidRPr="00D603DF">
        <w:rPr>
          <w:szCs w:val="20"/>
        </w:rPr>
        <w:t xml:space="preserve"> dom</w:t>
      </w:r>
      <w:r>
        <w:rPr>
          <w:szCs w:val="20"/>
        </w:rPr>
        <w:t>u</w:t>
      </w:r>
      <w:r w:rsidRPr="00D603DF">
        <w:rPr>
          <w:szCs w:val="20"/>
        </w:rPr>
        <w:t xml:space="preserve"> Radeče</w:t>
      </w:r>
      <w:r>
        <w:rPr>
          <w:szCs w:val="20"/>
        </w:rPr>
        <w:t xml:space="preserve">, </w:t>
      </w:r>
      <w:r w:rsidRPr="00D603DF">
        <w:rPr>
          <w:szCs w:val="20"/>
        </w:rPr>
        <w:t>Zavod</w:t>
      </w:r>
      <w:r>
        <w:rPr>
          <w:szCs w:val="20"/>
        </w:rPr>
        <w:t>u</w:t>
      </w:r>
      <w:r w:rsidRPr="00D603DF">
        <w:rPr>
          <w:szCs w:val="20"/>
        </w:rPr>
        <w:t xml:space="preserve"> za prestajanje mladoletniškega zapora in kazni zapora Celje</w:t>
      </w:r>
      <w:r>
        <w:rPr>
          <w:szCs w:val="20"/>
        </w:rPr>
        <w:t xml:space="preserve">, </w:t>
      </w:r>
      <w:r w:rsidRPr="00D603DF">
        <w:rPr>
          <w:szCs w:val="20"/>
        </w:rPr>
        <w:t>Uprav</w:t>
      </w:r>
      <w:r>
        <w:rPr>
          <w:szCs w:val="20"/>
        </w:rPr>
        <w:t>i</w:t>
      </w:r>
      <w:r w:rsidRPr="00D603DF">
        <w:rPr>
          <w:szCs w:val="20"/>
        </w:rPr>
        <w:t xml:space="preserve"> Republike Slovenije za probacijo</w:t>
      </w:r>
      <w:r>
        <w:rPr>
          <w:szCs w:val="20"/>
        </w:rPr>
        <w:t xml:space="preserve">, </w:t>
      </w:r>
      <w:r w:rsidRPr="00D603DF">
        <w:rPr>
          <w:szCs w:val="20"/>
        </w:rPr>
        <w:t>Slovensk</w:t>
      </w:r>
      <w:r>
        <w:rPr>
          <w:szCs w:val="20"/>
        </w:rPr>
        <w:t>emu</w:t>
      </w:r>
      <w:r w:rsidRPr="00D603DF">
        <w:rPr>
          <w:szCs w:val="20"/>
        </w:rPr>
        <w:t xml:space="preserve"> sodnišk</w:t>
      </w:r>
      <w:r>
        <w:rPr>
          <w:szCs w:val="20"/>
        </w:rPr>
        <w:t>emu</w:t>
      </w:r>
      <w:r w:rsidRPr="00D603DF">
        <w:rPr>
          <w:szCs w:val="20"/>
        </w:rPr>
        <w:t xml:space="preserve"> društv</w:t>
      </w:r>
      <w:r>
        <w:rPr>
          <w:szCs w:val="20"/>
        </w:rPr>
        <w:t xml:space="preserve">u, Društvu </w:t>
      </w:r>
      <w:r w:rsidRPr="00D603DF">
        <w:rPr>
          <w:szCs w:val="20"/>
        </w:rPr>
        <w:t>državnih tožilcev Slovenije</w:t>
      </w:r>
      <w:r>
        <w:rPr>
          <w:szCs w:val="20"/>
        </w:rPr>
        <w:t xml:space="preserve">, </w:t>
      </w:r>
      <w:r w:rsidRPr="00D603DF">
        <w:rPr>
          <w:szCs w:val="20"/>
        </w:rPr>
        <w:t>Pravn</w:t>
      </w:r>
      <w:r>
        <w:rPr>
          <w:szCs w:val="20"/>
        </w:rPr>
        <w:t>i</w:t>
      </w:r>
      <w:r w:rsidRPr="00D603DF">
        <w:rPr>
          <w:szCs w:val="20"/>
        </w:rPr>
        <w:t xml:space="preserve"> fakultet</w:t>
      </w:r>
      <w:r>
        <w:rPr>
          <w:szCs w:val="20"/>
        </w:rPr>
        <w:t>i</w:t>
      </w:r>
      <w:r w:rsidRPr="00D603DF">
        <w:rPr>
          <w:szCs w:val="20"/>
        </w:rPr>
        <w:t xml:space="preserve"> Univerze v Ljubljani</w:t>
      </w:r>
      <w:r>
        <w:rPr>
          <w:szCs w:val="20"/>
        </w:rPr>
        <w:t xml:space="preserve">, </w:t>
      </w:r>
      <w:r w:rsidRPr="00D603DF">
        <w:rPr>
          <w:szCs w:val="20"/>
        </w:rPr>
        <w:t>Pravn</w:t>
      </w:r>
      <w:r>
        <w:rPr>
          <w:szCs w:val="20"/>
        </w:rPr>
        <w:t>i</w:t>
      </w:r>
      <w:r w:rsidRPr="00D603DF">
        <w:rPr>
          <w:szCs w:val="20"/>
        </w:rPr>
        <w:t xml:space="preserve"> fakultet</w:t>
      </w:r>
      <w:r>
        <w:rPr>
          <w:szCs w:val="20"/>
        </w:rPr>
        <w:t>i</w:t>
      </w:r>
      <w:r w:rsidRPr="00D603DF">
        <w:rPr>
          <w:szCs w:val="20"/>
        </w:rPr>
        <w:t xml:space="preserve"> Univerze v Mariboru</w:t>
      </w:r>
      <w:r>
        <w:rPr>
          <w:szCs w:val="20"/>
        </w:rPr>
        <w:t xml:space="preserve">, </w:t>
      </w:r>
      <w:r w:rsidRPr="00D603DF">
        <w:rPr>
          <w:szCs w:val="20"/>
        </w:rPr>
        <w:t>Evropsk</w:t>
      </w:r>
      <w:r>
        <w:rPr>
          <w:szCs w:val="20"/>
        </w:rPr>
        <w:t>i</w:t>
      </w:r>
      <w:r w:rsidRPr="00D603DF">
        <w:rPr>
          <w:szCs w:val="20"/>
        </w:rPr>
        <w:t xml:space="preserve"> pravn</w:t>
      </w:r>
      <w:r>
        <w:rPr>
          <w:szCs w:val="20"/>
        </w:rPr>
        <w:t>i</w:t>
      </w:r>
      <w:r w:rsidRPr="00D603DF">
        <w:rPr>
          <w:szCs w:val="20"/>
        </w:rPr>
        <w:t xml:space="preserve"> fakultet</w:t>
      </w:r>
      <w:r>
        <w:rPr>
          <w:szCs w:val="20"/>
        </w:rPr>
        <w:t>i</w:t>
      </w:r>
      <w:r w:rsidRPr="00D603DF">
        <w:rPr>
          <w:szCs w:val="20"/>
        </w:rPr>
        <w:t xml:space="preserve"> v Novi Gorici</w:t>
      </w:r>
      <w:r>
        <w:rPr>
          <w:szCs w:val="20"/>
        </w:rPr>
        <w:t xml:space="preserve">, </w:t>
      </w:r>
      <w:r w:rsidRPr="00D603DF">
        <w:rPr>
          <w:szCs w:val="20"/>
        </w:rPr>
        <w:t>Inštitut</w:t>
      </w:r>
      <w:r>
        <w:rPr>
          <w:szCs w:val="20"/>
        </w:rPr>
        <w:t>u</w:t>
      </w:r>
      <w:r w:rsidRPr="00D603DF">
        <w:rPr>
          <w:szCs w:val="20"/>
        </w:rPr>
        <w:t xml:space="preserve"> za kriminologijo pri Pravni fakulteti Univerze v Ljubljani</w:t>
      </w:r>
      <w:r>
        <w:rPr>
          <w:szCs w:val="20"/>
        </w:rPr>
        <w:t>, P</w:t>
      </w:r>
      <w:r w:rsidRPr="00D603DF">
        <w:rPr>
          <w:szCs w:val="20"/>
        </w:rPr>
        <w:t>edagošk</w:t>
      </w:r>
      <w:r>
        <w:rPr>
          <w:szCs w:val="20"/>
        </w:rPr>
        <w:t>i</w:t>
      </w:r>
      <w:r w:rsidRPr="00D603DF">
        <w:rPr>
          <w:szCs w:val="20"/>
        </w:rPr>
        <w:t xml:space="preserve"> fakultet</w:t>
      </w:r>
      <w:r>
        <w:rPr>
          <w:szCs w:val="20"/>
        </w:rPr>
        <w:t>i</w:t>
      </w:r>
      <w:r w:rsidRPr="00D603DF">
        <w:rPr>
          <w:szCs w:val="20"/>
        </w:rPr>
        <w:t xml:space="preserve"> Univerze v Ljubljani</w:t>
      </w:r>
      <w:r>
        <w:rPr>
          <w:szCs w:val="20"/>
        </w:rPr>
        <w:t xml:space="preserve">, </w:t>
      </w:r>
      <w:r w:rsidRPr="00D603DF">
        <w:rPr>
          <w:szCs w:val="20"/>
        </w:rPr>
        <w:t>Pedagošk</w:t>
      </w:r>
      <w:r>
        <w:rPr>
          <w:szCs w:val="20"/>
        </w:rPr>
        <w:t>i</w:t>
      </w:r>
      <w:r w:rsidRPr="00D603DF">
        <w:rPr>
          <w:szCs w:val="20"/>
        </w:rPr>
        <w:t xml:space="preserve"> fakultet</w:t>
      </w:r>
      <w:r>
        <w:rPr>
          <w:szCs w:val="20"/>
        </w:rPr>
        <w:t>i</w:t>
      </w:r>
      <w:r w:rsidRPr="00D603DF">
        <w:rPr>
          <w:szCs w:val="20"/>
        </w:rPr>
        <w:t xml:space="preserve"> Univerze na Primorskem</w:t>
      </w:r>
      <w:r>
        <w:rPr>
          <w:szCs w:val="20"/>
        </w:rPr>
        <w:t xml:space="preserve">, </w:t>
      </w:r>
      <w:r w:rsidRPr="00D603DF">
        <w:rPr>
          <w:szCs w:val="20"/>
        </w:rPr>
        <w:t>Fakultet</w:t>
      </w:r>
      <w:r>
        <w:rPr>
          <w:szCs w:val="20"/>
        </w:rPr>
        <w:t>i</w:t>
      </w:r>
      <w:r w:rsidRPr="00D603DF">
        <w:rPr>
          <w:szCs w:val="20"/>
        </w:rPr>
        <w:t xml:space="preserve"> za socialno delo Univerze v Ljubljani</w:t>
      </w:r>
      <w:r>
        <w:rPr>
          <w:szCs w:val="20"/>
        </w:rPr>
        <w:t xml:space="preserve">, </w:t>
      </w:r>
      <w:r w:rsidRPr="00D603DF">
        <w:rPr>
          <w:szCs w:val="20"/>
        </w:rPr>
        <w:t>Medicinsk</w:t>
      </w:r>
      <w:r>
        <w:rPr>
          <w:szCs w:val="20"/>
        </w:rPr>
        <w:t>i</w:t>
      </w:r>
      <w:r w:rsidRPr="00D603DF">
        <w:rPr>
          <w:szCs w:val="20"/>
        </w:rPr>
        <w:t xml:space="preserve"> fakultet</w:t>
      </w:r>
      <w:r>
        <w:rPr>
          <w:szCs w:val="20"/>
        </w:rPr>
        <w:t>i</w:t>
      </w:r>
      <w:r w:rsidRPr="00D603DF">
        <w:rPr>
          <w:szCs w:val="20"/>
        </w:rPr>
        <w:t xml:space="preserve"> Univerze v Ljubljani</w:t>
      </w:r>
      <w:r>
        <w:rPr>
          <w:szCs w:val="20"/>
        </w:rPr>
        <w:t xml:space="preserve">, </w:t>
      </w:r>
      <w:r w:rsidRPr="00D603DF">
        <w:rPr>
          <w:szCs w:val="20"/>
        </w:rPr>
        <w:t>Društv</w:t>
      </w:r>
      <w:r>
        <w:rPr>
          <w:szCs w:val="20"/>
        </w:rPr>
        <w:t>u</w:t>
      </w:r>
      <w:r w:rsidRPr="00D603DF">
        <w:rPr>
          <w:szCs w:val="20"/>
        </w:rPr>
        <w:t xml:space="preserve"> poravnalcev Slovenije v kazenskih zadevah</w:t>
      </w:r>
      <w:r>
        <w:rPr>
          <w:szCs w:val="20"/>
        </w:rPr>
        <w:t xml:space="preserve">, </w:t>
      </w:r>
      <w:r w:rsidRPr="00D603DF">
        <w:rPr>
          <w:szCs w:val="20"/>
        </w:rPr>
        <w:t>Združenj</w:t>
      </w:r>
      <w:r>
        <w:rPr>
          <w:szCs w:val="20"/>
        </w:rPr>
        <w:t>u</w:t>
      </w:r>
      <w:r w:rsidRPr="00D603DF">
        <w:rPr>
          <w:szCs w:val="20"/>
        </w:rPr>
        <w:t xml:space="preserve"> občin Slovenije</w:t>
      </w:r>
      <w:r>
        <w:rPr>
          <w:szCs w:val="20"/>
        </w:rPr>
        <w:t xml:space="preserve">, </w:t>
      </w:r>
      <w:r w:rsidRPr="00D603DF">
        <w:rPr>
          <w:szCs w:val="20"/>
        </w:rPr>
        <w:t>Združenj</w:t>
      </w:r>
      <w:r>
        <w:rPr>
          <w:szCs w:val="20"/>
        </w:rPr>
        <w:t>u</w:t>
      </w:r>
      <w:r w:rsidRPr="00D603DF">
        <w:rPr>
          <w:szCs w:val="20"/>
        </w:rPr>
        <w:t xml:space="preserve"> mestnih občin Slovenije</w:t>
      </w:r>
      <w:r>
        <w:rPr>
          <w:szCs w:val="20"/>
        </w:rPr>
        <w:t xml:space="preserve">, </w:t>
      </w:r>
      <w:r w:rsidRPr="00D603DF">
        <w:rPr>
          <w:szCs w:val="20"/>
        </w:rPr>
        <w:t>Skupnost</w:t>
      </w:r>
      <w:r>
        <w:rPr>
          <w:szCs w:val="20"/>
        </w:rPr>
        <w:t>i</w:t>
      </w:r>
      <w:r w:rsidRPr="00D603DF">
        <w:rPr>
          <w:szCs w:val="20"/>
        </w:rPr>
        <w:t xml:space="preserve"> občin Slovenije</w:t>
      </w:r>
      <w:r>
        <w:rPr>
          <w:szCs w:val="20"/>
        </w:rPr>
        <w:t xml:space="preserve">, </w:t>
      </w:r>
      <w:r w:rsidRPr="00D603DF">
        <w:rPr>
          <w:szCs w:val="20"/>
        </w:rPr>
        <w:t>Skupnost</w:t>
      </w:r>
      <w:r>
        <w:rPr>
          <w:szCs w:val="20"/>
        </w:rPr>
        <w:t>i</w:t>
      </w:r>
      <w:r w:rsidRPr="00D603DF">
        <w:rPr>
          <w:szCs w:val="20"/>
        </w:rPr>
        <w:t xml:space="preserve"> centrov za socialno delo</w:t>
      </w:r>
      <w:r>
        <w:rPr>
          <w:szCs w:val="20"/>
        </w:rPr>
        <w:t xml:space="preserve">, </w:t>
      </w:r>
      <w:r w:rsidRPr="00D603DF">
        <w:rPr>
          <w:szCs w:val="20"/>
        </w:rPr>
        <w:t>CNVOS</w:t>
      </w:r>
      <w:r>
        <w:rPr>
          <w:szCs w:val="20"/>
        </w:rPr>
        <w:t xml:space="preserve">, </w:t>
      </w:r>
      <w:r w:rsidRPr="00D603DF">
        <w:rPr>
          <w:szCs w:val="20"/>
        </w:rPr>
        <w:t>Zavod</w:t>
      </w:r>
      <w:r>
        <w:rPr>
          <w:szCs w:val="20"/>
        </w:rPr>
        <w:t>u</w:t>
      </w:r>
      <w:r w:rsidRPr="00D603DF">
        <w:rPr>
          <w:szCs w:val="20"/>
        </w:rPr>
        <w:t xml:space="preserve"> RS za šolstvo</w:t>
      </w:r>
      <w:r>
        <w:rPr>
          <w:szCs w:val="20"/>
        </w:rPr>
        <w:t xml:space="preserve">, </w:t>
      </w:r>
      <w:r w:rsidRPr="00D603DF">
        <w:rPr>
          <w:szCs w:val="20"/>
        </w:rPr>
        <w:t>Strokovn</w:t>
      </w:r>
      <w:r>
        <w:rPr>
          <w:szCs w:val="20"/>
        </w:rPr>
        <w:t>emu</w:t>
      </w:r>
      <w:r w:rsidRPr="00D603DF">
        <w:rPr>
          <w:szCs w:val="20"/>
        </w:rPr>
        <w:t xml:space="preserve"> centr</w:t>
      </w:r>
      <w:r>
        <w:rPr>
          <w:szCs w:val="20"/>
        </w:rPr>
        <w:t>u</w:t>
      </w:r>
      <w:r w:rsidRPr="00D603DF">
        <w:rPr>
          <w:szCs w:val="20"/>
        </w:rPr>
        <w:t xml:space="preserve"> Logatec</w:t>
      </w:r>
      <w:r>
        <w:rPr>
          <w:szCs w:val="20"/>
        </w:rPr>
        <w:t xml:space="preserve">, </w:t>
      </w:r>
      <w:r w:rsidRPr="00D603DF">
        <w:rPr>
          <w:szCs w:val="20"/>
        </w:rPr>
        <w:t>Strokovn</w:t>
      </w:r>
      <w:r>
        <w:rPr>
          <w:szCs w:val="20"/>
        </w:rPr>
        <w:t>emu</w:t>
      </w:r>
      <w:r w:rsidRPr="00D603DF">
        <w:rPr>
          <w:szCs w:val="20"/>
        </w:rPr>
        <w:t xml:space="preserve"> centr</w:t>
      </w:r>
      <w:r>
        <w:rPr>
          <w:szCs w:val="20"/>
        </w:rPr>
        <w:t>u</w:t>
      </w:r>
      <w:r w:rsidRPr="00D603DF">
        <w:rPr>
          <w:szCs w:val="20"/>
        </w:rPr>
        <w:t xml:space="preserve"> Planina</w:t>
      </w:r>
      <w:r>
        <w:rPr>
          <w:szCs w:val="20"/>
        </w:rPr>
        <w:t xml:space="preserve">, </w:t>
      </w:r>
      <w:r w:rsidRPr="00D603DF">
        <w:rPr>
          <w:szCs w:val="20"/>
        </w:rPr>
        <w:t>Strokovn</w:t>
      </w:r>
      <w:r>
        <w:rPr>
          <w:szCs w:val="20"/>
        </w:rPr>
        <w:t>emu</w:t>
      </w:r>
      <w:r w:rsidRPr="00D603DF">
        <w:rPr>
          <w:szCs w:val="20"/>
        </w:rPr>
        <w:t xml:space="preserve"> centr</w:t>
      </w:r>
      <w:r>
        <w:rPr>
          <w:szCs w:val="20"/>
        </w:rPr>
        <w:t>u</w:t>
      </w:r>
      <w:r w:rsidRPr="00D603DF">
        <w:rPr>
          <w:szCs w:val="20"/>
        </w:rPr>
        <w:t xml:space="preserve"> Višnja Gora</w:t>
      </w:r>
      <w:r>
        <w:rPr>
          <w:szCs w:val="20"/>
        </w:rPr>
        <w:t xml:space="preserve">, </w:t>
      </w:r>
      <w:r w:rsidRPr="00D603DF">
        <w:rPr>
          <w:szCs w:val="20"/>
        </w:rPr>
        <w:t>Strokovn</w:t>
      </w:r>
      <w:r>
        <w:rPr>
          <w:szCs w:val="20"/>
        </w:rPr>
        <w:t>emu</w:t>
      </w:r>
      <w:r w:rsidRPr="00D603DF">
        <w:rPr>
          <w:szCs w:val="20"/>
        </w:rPr>
        <w:t xml:space="preserve"> centr</w:t>
      </w:r>
      <w:r>
        <w:rPr>
          <w:szCs w:val="20"/>
        </w:rPr>
        <w:t>u</w:t>
      </w:r>
      <w:r w:rsidRPr="00D603DF">
        <w:rPr>
          <w:szCs w:val="20"/>
        </w:rPr>
        <w:t xml:space="preserve"> Maribor</w:t>
      </w:r>
      <w:r>
        <w:rPr>
          <w:szCs w:val="20"/>
        </w:rPr>
        <w:t xml:space="preserve">, </w:t>
      </w:r>
      <w:r w:rsidRPr="00D603DF">
        <w:rPr>
          <w:szCs w:val="20"/>
        </w:rPr>
        <w:t>Univerzitetn</w:t>
      </w:r>
      <w:r>
        <w:rPr>
          <w:szCs w:val="20"/>
        </w:rPr>
        <w:t>i</w:t>
      </w:r>
      <w:r w:rsidRPr="00D603DF">
        <w:rPr>
          <w:szCs w:val="20"/>
        </w:rPr>
        <w:t xml:space="preserve"> psihiatričn</w:t>
      </w:r>
      <w:r>
        <w:rPr>
          <w:szCs w:val="20"/>
        </w:rPr>
        <w:t>i</w:t>
      </w:r>
      <w:r w:rsidRPr="00D603DF">
        <w:rPr>
          <w:szCs w:val="20"/>
        </w:rPr>
        <w:t xml:space="preserve"> klinik</w:t>
      </w:r>
      <w:r>
        <w:rPr>
          <w:szCs w:val="20"/>
        </w:rPr>
        <w:t>i</w:t>
      </w:r>
      <w:r w:rsidRPr="00D603DF">
        <w:rPr>
          <w:szCs w:val="20"/>
        </w:rPr>
        <w:t xml:space="preserve"> Ljubljana</w:t>
      </w:r>
      <w:r>
        <w:rPr>
          <w:szCs w:val="20"/>
        </w:rPr>
        <w:t xml:space="preserve">, </w:t>
      </w:r>
      <w:r w:rsidRPr="00D603DF">
        <w:rPr>
          <w:szCs w:val="20"/>
        </w:rPr>
        <w:t>Svetovaln</w:t>
      </w:r>
      <w:r>
        <w:rPr>
          <w:szCs w:val="20"/>
        </w:rPr>
        <w:t>emu</w:t>
      </w:r>
      <w:r w:rsidRPr="00D603DF">
        <w:rPr>
          <w:szCs w:val="20"/>
        </w:rPr>
        <w:t xml:space="preserve"> centr</w:t>
      </w:r>
      <w:r>
        <w:rPr>
          <w:szCs w:val="20"/>
        </w:rPr>
        <w:t>u</w:t>
      </w:r>
      <w:r w:rsidRPr="00D603DF">
        <w:rPr>
          <w:szCs w:val="20"/>
        </w:rPr>
        <w:t xml:space="preserve"> za otroke in mladostnike</w:t>
      </w:r>
      <w:r>
        <w:rPr>
          <w:szCs w:val="20"/>
        </w:rPr>
        <w:t xml:space="preserve">, </w:t>
      </w:r>
      <w:r w:rsidRPr="00D603DF">
        <w:rPr>
          <w:szCs w:val="20"/>
        </w:rPr>
        <w:t>Nacionaln</w:t>
      </w:r>
      <w:r>
        <w:rPr>
          <w:szCs w:val="20"/>
        </w:rPr>
        <w:t>emu</w:t>
      </w:r>
      <w:r w:rsidRPr="00D603DF">
        <w:rPr>
          <w:szCs w:val="20"/>
        </w:rPr>
        <w:t xml:space="preserve"> inštitut</w:t>
      </w:r>
      <w:r>
        <w:rPr>
          <w:szCs w:val="20"/>
        </w:rPr>
        <w:t>u</w:t>
      </w:r>
      <w:r w:rsidRPr="00D603DF">
        <w:rPr>
          <w:szCs w:val="20"/>
        </w:rPr>
        <w:t xml:space="preserve"> za javno zdravje</w:t>
      </w:r>
      <w:r>
        <w:rPr>
          <w:szCs w:val="20"/>
        </w:rPr>
        <w:t xml:space="preserve">, </w:t>
      </w:r>
      <w:r w:rsidRPr="00D603DF">
        <w:rPr>
          <w:szCs w:val="20"/>
        </w:rPr>
        <w:t>Zbornic</w:t>
      </w:r>
      <w:r>
        <w:rPr>
          <w:szCs w:val="20"/>
        </w:rPr>
        <w:t>i</w:t>
      </w:r>
      <w:r w:rsidRPr="00D603DF">
        <w:rPr>
          <w:szCs w:val="20"/>
        </w:rPr>
        <w:t xml:space="preserve"> kliničnih psihologov</w:t>
      </w:r>
      <w:r>
        <w:rPr>
          <w:szCs w:val="20"/>
        </w:rPr>
        <w:t xml:space="preserve"> in </w:t>
      </w:r>
      <w:r w:rsidRPr="00D603DF">
        <w:rPr>
          <w:szCs w:val="20"/>
        </w:rPr>
        <w:t>Združenj</w:t>
      </w:r>
      <w:r>
        <w:rPr>
          <w:szCs w:val="20"/>
        </w:rPr>
        <w:t>u</w:t>
      </w:r>
      <w:r w:rsidRPr="00D603DF">
        <w:rPr>
          <w:szCs w:val="20"/>
        </w:rPr>
        <w:t xml:space="preserve"> za otroško in mladostniško psihiatrijo</w:t>
      </w:r>
      <w:r>
        <w:rPr>
          <w:szCs w:val="20"/>
        </w:rPr>
        <w:t xml:space="preserve">. </w:t>
      </w:r>
      <w:r w:rsidRPr="003806A1">
        <w:rPr>
          <w:szCs w:val="20"/>
        </w:rPr>
        <w:t xml:space="preserve">Preko 30 različnih subjektov je podalo </w:t>
      </w:r>
      <w:r>
        <w:rPr>
          <w:szCs w:val="20"/>
        </w:rPr>
        <w:t>p</w:t>
      </w:r>
      <w:r w:rsidRPr="003806A1">
        <w:rPr>
          <w:szCs w:val="20"/>
        </w:rPr>
        <w:t>ripombe.</w:t>
      </w:r>
    </w:p>
    <w:p w14:paraId="79A5B53B" w14:textId="77777777" w:rsidR="00DD0DC3" w:rsidRPr="003806A1" w:rsidRDefault="00DD0DC3" w:rsidP="00DD0DC3">
      <w:pPr>
        <w:jc w:val="both"/>
        <w:rPr>
          <w:szCs w:val="20"/>
        </w:rPr>
      </w:pPr>
    </w:p>
    <w:p w14:paraId="6526A273" w14:textId="77777777" w:rsidR="00DD0DC3" w:rsidRPr="003806A1" w:rsidRDefault="00DD0DC3" w:rsidP="00DD0DC3">
      <w:pPr>
        <w:jc w:val="both"/>
        <w:rPr>
          <w:szCs w:val="20"/>
        </w:rPr>
      </w:pPr>
      <w:r w:rsidRPr="003806A1">
        <w:rPr>
          <w:szCs w:val="20"/>
        </w:rPr>
        <w:t xml:space="preserve">Glede na izjemno interdisciplinarnost področja so odzive podali subjekti z različnih področij delovanja, ki so vključeni v obravnavo mladoletnikov - državni organi, javni zavodi, različna združenja, nevladne organizacije, pa tudi posamezniki. </w:t>
      </w:r>
    </w:p>
    <w:p w14:paraId="16330619" w14:textId="77777777" w:rsidR="00DD0DC3" w:rsidRPr="003806A1" w:rsidRDefault="00DD0DC3" w:rsidP="00DD0DC3">
      <w:pPr>
        <w:jc w:val="both"/>
        <w:rPr>
          <w:szCs w:val="20"/>
        </w:rPr>
      </w:pPr>
    </w:p>
    <w:p w14:paraId="3E7DAB46" w14:textId="77777777" w:rsidR="00DD0DC3" w:rsidRPr="003806A1" w:rsidRDefault="00DD0DC3" w:rsidP="00DD0DC3">
      <w:pPr>
        <w:jc w:val="both"/>
        <w:rPr>
          <w:szCs w:val="20"/>
        </w:rPr>
      </w:pPr>
      <w:r w:rsidRPr="003806A1">
        <w:rPr>
          <w:szCs w:val="20"/>
        </w:rPr>
        <w:t xml:space="preserve">Največ pripomb se je nanašalo na takratni </w:t>
      </w:r>
      <w:r w:rsidRPr="0021424E">
        <w:rPr>
          <w:szCs w:val="20"/>
        </w:rPr>
        <w:t>drugi odstavek 51. člena predloga zakona</w:t>
      </w:r>
      <w:r w:rsidRPr="003806A1">
        <w:rPr>
          <w:szCs w:val="20"/>
        </w:rPr>
        <w:t xml:space="preserve">, ki je določal, da se postopek ugotavljanja okoliščin protipravnega dejanja z elementi nasilja, za katero je predpisana kazen zapora osem ali več let, ki ga je osumljen otrok, ki še ni dopolnil 14 let, dokonča po tem zakonu, ne sme pa se izreči kazenska sankcija ali uporabiti omejevalni ukrep. Večina deležnikov je predlagala črtanje te določbe v celoti kot neustrezno zaostrovanje obravnave otrok, mlajših od 14 let, kot neprimerno z vidika razvojne stopnje otroka in kot škodljivo zaradi negativnih učinkov kazenskega postopka na </w:t>
      </w:r>
      <w:r>
        <w:rPr>
          <w:szCs w:val="20"/>
        </w:rPr>
        <w:t xml:space="preserve">nadaljnji </w:t>
      </w:r>
      <w:r w:rsidRPr="003806A1">
        <w:rPr>
          <w:szCs w:val="20"/>
        </w:rPr>
        <w:t xml:space="preserve">razvoj otroka. </w:t>
      </w:r>
    </w:p>
    <w:p w14:paraId="76206D20" w14:textId="77777777" w:rsidR="00DD0DC3" w:rsidRPr="003806A1" w:rsidRDefault="00DD0DC3" w:rsidP="00DD0DC3">
      <w:pPr>
        <w:jc w:val="both"/>
        <w:rPr>
          <w:szCs w:val="20"/>
        </w:rPr>
      </w:pPr>
    </w:p>
    <w:p w14:paraId="55075684" w14:textId="77777777" w:rsidR="00DD0DC3" w:rsidRDefault="00DD0DC3" w:rsidP="00DD0DC3">
      <w:pPr>
        <w:jc w:val="both"/>
        <w:rPr>
          <w:szCs w:val="20"/>
        </w:rPr>
      </w:pPr>
      <w:r w:rsidRPr="003806A1">
        <w:rPr>
          <w:szCs w:val="20"/>
        </w:rPr>
        <w:t xml:space="preserve">Številne pripombe so se nanašale na določbe v zvezi z </w:t>
      </w:r>
      <w:r w:rsidRPr="0021424E">
        <w:rPr>
          <w:szCs w:val="20"/>
        </w:rPr>
        <w:t xml:space="preserve">izdelavo individualne ocene mladoletnika </w:t>
      </w:r>
      <w:r w:rsidRPr="003806A1">
        <w:rPr>
          <w:szCs w:val="20"/>
        </w:rPr>
        <w:t>in v zvezi z vlogo in ključnimi elementi delovanja</w:t>
      </w:r>
      <w:r w:rsidRPr="0021424E">
        <w:rPr>
          <w:szCs w:val="20"/>
        </w:rPr>
        <w:t xml:space="preserve"> centra za mladoletnike</w:t>
      </w:r>
      <w:r w:rsidRPr="003806A1">
        <w:rPr>
          <w:szCs w:val="20"/>
        </w:rPr>
        <w:t>, kar je pričakovano, saj gre na tem področju za pomembne spremembe in novosti v primerjavi z dosedanjo ureditvijo.</w:t>
      </w:r>
    </w:p>
    <w:p w14:paraId="158EE364" w14:textId="77777777" w:rsidR="00DD0DC3" w:rsidRPr="003806A1" w:rsidRDefault="00DD0DC3" w:rsidP="00DD0DC3">
      <w:pPr>
        <w:jc w:val="both"/>
        <w:rPr>
          <w:szCs w:val="20"/>
        </w:rPr>
      </w:pPr>
      <w:r w:rsidRPr="003806A1">
        <w:rPr>
          <w:szCs w:val="20"/>
        </w:rPr>
        <w:t xml:space="preserve"> </w:t>
      </w:r>
    </w:p>
    <w:p w14:paraId="25B63A36" w14:textId="77777777" w:rsidR="00DD0DC3" w:rsidRPr="003806A1" w:rsidRDefault="00DD0DC3" w:rsidP="00DD0DC3">
      <w:pPr>
        <w:jc w:val="both"/>
        <w:rPr>
          <w:szCs w:val="20"/>
        </w:rPr>
      </w:pPr>
      <w:r w:rsidRPr="003806A1">
        <w:rPr>
          <w:szCs w:val="20"/>
        </w:rPr>
        <w:t xml:space="preserve">Večina subjektov, ki so podali pripombe, je pozdravila rešitve, ki prispevajo k </w:t>
      </w:r>
      <w:r w:rsidRPr="0021424E">
        <w:rPr>
          <w:szCs w:val="20"/>
        </w:rPr>
        <w:t>skrajšanju rokov</w:t>
      </w:r>
      <w:r w:rsidRPr="003806A1">
        <w:rPr>
          <w:szCs w:val="20"/>
        </w:rPr>
        <w:t xml:space="preserve"> za posamezna procesna opravila. </w:t>
      </w:r>
    </w:p>
    <w:p w14:paraId="5AE3FD03" w14:textId="77777777" w:rsidR="00DD0DC3" w:rsidRPr="003806A1" w:rsidRDefault="00DD0DC3" w:rsidP="00DD0DC3">
      <w:pPr>
        <w:jc w:val="both"/>
        <w:rPr>
          <w:szCs w:val="20"/>
        </w:rPr>
      </w:pPr>
    </w:p>
    <w:p w14:paraId="776E3C4B" w14:textId="77777777" w:rsidR="00DD0DC3" w:rsidRPr="003806A1" w:rsidRDefault="00DD0DC3" w:rsidP="00DD0DC3">
      <w:pPr>
        <w:jc w:val="both"/>
        <w:rPr>
          <w:szCs w:val="20"/>
        </w:rPr>
      </w:pPr>
      <w:r w:rsidRPr="003806A1">
        <w:rPr>
          <w:szCs w:val="20"/>
        </w:rPr>
        <w:lastRenderedPageBreak/>
        <w:t xml:space="preserve">Več pripomb se je nanašalo med drugim tudi na opredelitev in uporabo </w:t>
      </w:r>
      <w:r w:rsidRPr="0021424E">
        <w:rPr>
          <w:szCs w:val="20"/>
        </w:rPr>
        <w:t>pojmov mladoletnik</w:t>
      </w:r>
      <w:r w:rsidRPr="003806A1">
        <w:rPr>
          <w:szCs w:val="20"/>
        </w:rPr>
        <w:t xml:space="preserve">, </w:t>
      </w:r>
      <w:r w:rsidRPr="0021424E">
        <w:rPr>
          <w:szCs w:val="20"/>
        </w:rPr>
        <w:t>mlajši</w:t>
      </w:r>
      <w:r w:rsidRPr="003806A1">
        <w:rPr>
          <w:szCs w:val="20"/>
        </w:rPr>
        <w:t xml:space="preserve"> </w:t>
      </w:r>
      <w:r w:rsidRPr="0021424E">
        <w:rPr>
          <w:szCs w:val="20"/>
        </w:rPr>
        <w:t>polnoletnik</w:t>
      </w:r>
      <w:r w:rsidRPr="003806A1">
        <w:rPr>
          <w:szCs w:val="20"/>
        </w:rPr>
        <w:t xml:space="preserve">, na </w:t>
      </w:r>
      <w:r w:rsidRPr="0021424E">
        <w:rPr>
          <w:szCs w:val="20"/>
        </w:rPr>
        <w:t>opredelitev namena kazenskih sankcij</w:t>
      </w:r>
      <w:r w:rsidRPr="003806A1">
        <w:rPr>
          <w:szCs w:val="20"/>
        </w:rPr>
        <w:t xml:space="preserve">, na predvidena </w:t>
      </w:r>
      <w:r w:rsidRPr="0021424E">
        <w:rPr>
          <w:szCs w:val="20"/>
        </w:rPr>
        <w:t>multidisciplinarna usposabljanja</w:t>
      </w:r>
      <w:r w:rsidRPr="003806A1">
        <w:rPr>
          <w:szCs w:val="20"/>
        </w:rPr>
        <w:t xml:space="preserve"> in usposobljenost strokovnjakov, </w:t>
      </w:r>
      <w:r w:rsidRPr="0021424E">
        <w:rPr>
          <w:szCs w:val="20"/>
        </w:rPr>
        <w:t>odložitev kazenskega pregona</w:t>
      </w:r>
      <w:r w:rsidRPr="003806A1">
        <w:rPr>
          <w:szCs w:val="20"/>
        </w:rPr>
        <w:t xml:space="preserve"> brez soglasja oškodovanca in tudi na </w:t>
      </w:r>
      <w:r w:rsidRPr="0021424E">
        <w:rPr>
          <w:szCs w:val="20"/>
        </w:rPr>
        <w:t>sodelovanje staršev</w:t>
      </w:r>
      <w:r w:rsidRPr="003806A1">
        <w:rPr>
          <w:szCs w:val="20"/>
        </w:rPr>
        <w:t xml:space="preserve"> v različnih fazah postopka. </w:t>
      </w:r>
    </w:p>
    <w:p w14:paraId="5B0C1224" w14:textId="77777777" w:rsidR="00DD0DC3" w:rsidRPr="003806A1" w:rsidRDefault="00DD0DC3" w:rsidP="00DD0DC3">
      <w:pPr>
        <w:jc w:val="both"/>
        <w:rPr>
          <w:szCs w:val="20"/>
        </w:rPr>
      </w:pPr>
    </w:p>
    <w:p w14:paraId="7920C385" w14:textId="77777777" w:rsidR="00DD0DC3" w:rsidRDefault="00DD0DC3" w:rsidP="00DD0DC3">
      <w:pPr>
        <w:pStyle w:val="Neotevilenodstavek"/>
        <w:widowControl w:val="0"/>
        <w:spacing w:before="0" w:after="0" w:line="260" w:lineRule="exact"/>
        <w:rPr>
          <w:sz w:val="20"/>
          <w:szCs w:val="20"/>
        </w:rPr>
      </w:pPr>
      <w:r w:rsidRPr="0021424E">
        <w:rPr>
          <w:sz w:val="20"/>
          <w:szCs w:val="20"/>
        </w:rPr>
        <w:t xml:space="preserve">Ministrstvo za pravosodje je prejete pripombe proučilo in pripravilo prenovljen predlog zakona. Upoštevan je bil tudi predlog sodstva za poenostavitev naslova zakona, ki bo </w:t>
      </w:r>
      <w:r>
        <w:rPr>
          <w:sz w:val="20"/>
          <w:szCs w:val="20"/>
        </w:rPr>
        <w:t xml:space="preserve">tudi </w:t>
      </w:r>
      <w:r w:rsidRPr="0021424E">
        <w:rPr>
          <w:sz w:val="20"/>
          <w:szCs w:val="20"/>
        </w:rPr>
        <w:t>mladoletnikom lažje razumljiv.</w:t>
      </w:r>
    </w:p>
    <w:p w14:paraId="78F9BA5A" w14:textId="77777777" w:rsidR="00DD0DC3" w:rsidRDefault="00DD0DC3" w:rsidP="00DD0DC3">
      <w:pPr>
        <w:pStyle w:val="Neotevilenodstavek"/>
        <w:widowControl w:val="0"/>
        <w:spacing w:before="0" w:after="0" w:line="260" w:lineRule="exact"/>
        <w:rPr>
          <w:rFonts w:cs="Times New Roman"/>
          <w:sz w:val="20"/>
          <w:szCs w:val="20"/>
          <w:lang w:eastAsia="en-US"/>
        </w:rPr>
      </w:pPr>
    </w:p>
    <w:p w14:paraId="1F6F0469" w14:textId="77777777" w:rsidR="00DD0DC3" w:rsidRDefault="00DD0DC3" w:rsidP="00DD0DC3">
      <w:pPr>
        <w:pStyle w:val="Neotevilenodstavek"/>
        <w:widowControl w:val="0"/>
        <w:spacing w:before="0" w:after="0" w:line="260" w:lineRule="exact"/>
        <w:rPr>
          <w:rFonts w:cs="Times New Roman"/>
          <w:sz w:val="20"/>
          <w:szCs w:val="20"/>
          <w:lang w:eastAsia="en-US"/>
        </w:rPr>
      </w:pPr>
      <w:r w:rsidRPr="00C21036">
        <w:rPr>
          <w:rFonts w:cs="Times New Roman"/>
          <w:sz w:val="20"/>
          <w:szCs w:val="20"/>
          <w:lang w:eastAsia="en-US"/>
        </w:rPr>
        <w:t xml:space="preserve">Predlog zakona z novim naslovom (Zakon o kazenski obravnavi mladoletnikov) je bil 7. julija 2025 </w:t>
      </w:r>
      <w:r>
        <w:rPr>
          <w:rFonts w:cs="Times New Roman"/>
          <w:sz w:val="20"/>
          <w:szCs w:val="20"/>
          <w:lang w:eastAsia="en-US"/>
        </w:rPr>
        <w:t xml:space="preserve">ponovno </w:t>
      </w:r>
      <w:r w:rsidRPr="00C21036">
        <w:rPr>
          <w:rFonts w:cs="Times New Roman"/>
          <w:sz w:val="20"/>
          <w:szCs w:val="20"/>
          <w:lang w:eastAsia="en-US"/>
        </w:rPr>
        <w:t>objavljen na portalu e-demokracija</w:t>
      </w:r>
      <w:r>
        <w:rPr>
          <w:rFonts w:cs="Times New Roman"/>
          <w:sz w:val="20"/>
          <w:szCs w:val="20"/>
          <w:lang w:eastAsia="en-US"/>
        </w:rPr>
        <w:t xml:space="preserve"> z rokom za pripombe do 22. avgusta 2025.</w:t>
      </w:r>
    </w:p>
    <w:p w14:paraId="0108F169" w14:textId="77777777" w:rsidR="00DD0DC3" w:rsidRDefault="00DD0DC3" w:rsidP="00DD0DC3">
      <w:pPr>
        <w:pStyle w:val="Neotevilenodstavek"/>
        <w:widowControl w:val="0"/>
        <w:spacing w:before="0" w:after="0" w:line="260" w:lineRule="exact"/>
        <w:rPr>
          <w:rFonts w:cs="Times New Roman"/>
          <w:sz w:val="20"/>
          <w:szCs w:val="20"/>
          <w:lang w:eastAsia="en-US"/>
        </w:rPr>
      </w:pPr>
    </w:p>
    <w:p w14:paraId="4F2204A3" w14:textId="77777777" w:rsidR="00DD0DC3" w:rsidRPr="00B80DA5" w:rsidRDefault="00DD0DC3" w:rsidP="00DD0DC3">
      <w:pPr>
        <w:pStyle w:val="Neotevilenodstavek"/>
        <w:widowControl w:val="0"/>
        <w:spacing w:before="0" w:after="0" w:line="260" w:lineRule="exact"/>
        <w:rPr>
          <w:rFonts w:cs="Times New Roman"/>
          <w:b/>
          <w:bCs/>
          <w:sz w:val="20"/>
          <w:szCs w:val="20"/>
          <w:lang w:eastAsia="en-US"/>
        </w:rPr>
      </w:pPr>
      <w:r w:rsidRPr="00B80DA5">
        <w:rPr>
          <w:rFonts w:cs="Times New Roman"/>
          <w:b/>
          <w:bCs/>
          <w:sz w:val="20"/>
          <w:szCs w:val="20"/>
          <w:lang w:eastAsia="en-US"/>
        </w:rPr>
        <w:t>Strokovno usklajevanje</w:t>
      </w:r>
    </w:p>
    <w:p w14:paraId="17C388AB" w14:textId="77777777" w:rsidR="00F51030" w:rsidRDefault="00F51030" w:rsidP="00DD0DC3">
      <w:pPr>
        <w:pStyle w:val="Neotevilenodstavek"/>
        <w:widowControl w:val="0"/>
        <w:spacing w:line="276" w:lineRule="auto"/>
        <w:rPr>
          <w:rFonts w:cs="Times New Roman"/>
          <w:sz w:val="20"/>
          <w:szCs w:val="20"/>
          <w:lang w:eastAsia="en-US"/>
        </w:rPr>
      </w:pPr>
    </w:p>
    <w:p w14:paraId="6718C398" w14:textId="283F198A" w:rsidR="00DD0DC3" w:rsidRDefault="00DD0DC3" w:rsidP="00DD0DC3">
      <w:pPr>
        <w:pStyle w:val="Neotevilenodstavek"/>
        <w:widowControl w:val="0"/>
        <w:spacing w:line="276" w:lineRule="auto"/>
        <w:rPr>
          <w:rFonts w:cs="Times New Roman"/>
          <w:sz w:val="20"/>
          <w:szCs w:val="20"/>
          <w:lang w:eastAsia="en-US"/>
        </w:rPr>
      </w:pPr>
      <w:r w:rsidRPr="00C21036">
        <w:rPr>
          <w:rFonts w:cs="Times New Roman"/>
          <w:sz w:val="20"/>
          <w:szCs w:val="20"/>
          <w:lang w:eastAsia="en-US"/>
        </w:rPr>
        <w:t>Predlog zakona je bil 7. julija 2025 poslan v strokovno usklajevanje Vrhovnemu sodišču Republike Slovenije, Vrhovnemu državnemu tožilstvu Republike Slovenije, Sodnemu svetu, Državnotožilskemu svetu, Odvetniški zbornici Slovenije, Policiji, Varuhu človekovih pravic Republike Slovenije, Informacijskemu pooblaščencu, Zagovorniku načela enakosti, Državnemu odvetništvu, Slovenskemu sodniškemu društvu, Društvu državnih tožilcev Slovenije, Pravni fakulteti Univerze v Ljubljani, Pravni fakulteti Univerze v Mariboru, Evropski pravni fakulteti v Novi Gorici, Inštitutu za kriminologijo pri Pravni fakulteti Univerze v Ljubljani, Društvu poravnalcev Slovenije v kazenskih zadevah, Združenju občin Slovenije</w:t>
      </w:r>
      <w:r>
        <w:rPr>
          <w:rFonts w:cs="Times New Roman"/>
          <w:sz w:val="20"/>
          <w:szCs w:val="20"/>
          <w:lang w:eastAsia="en-US"/>
        </w:rPr>
        <w:t xml:space="preserve"> in</w:t>
      </w:r>
      <w:r w:rsidRPr="00C21036">
        <w:rPr>
          <w:rFonts w:cs="Times New Roman"/>
          <w:sz w:val="20"/>
          <w:szCs w:val="20"/>
          <w:lang w:eastAsia="en-US"/>
        </w:rPr>
        <w:t xml:space="preserve"> Združenju mestnih občin Slovenije.</w:t>
      </w:r>
      <w:r>
        <w:rPr>
          <w:rFonts w:cs="Times New Roman"/>
          <w:sz w:val="20"/>
          <w:szCs w:val="20"/>
          <w:lang w:eastAsia="en-US"/>
        </w:rPr>
        <w:t xml:space="preserve"> Rok z pripombe k predlogu zakona je bil 22. avgust 2025.</w:t>
      </w:r>
    </w:p>
    <w:p w14:paraId="3C14967B" w14:textId="77777777" w:rsidR="00DD0DC3" w:rsidRDefault="00DD0DC3" w:rsidP="00DD0DC3">
      <w:pPr>
        <w:pStyle w:val="Neotevilenodstavek"/>
        <w:widowControl w:val="0"/>
        <w:spacing w:line="276" w:lineRule="auto"/>
        <w:rPr>
          <w:rFonts w:cs="Times New Roman"/>
          <w:sz w:val="20"/>
          <w:szCs w:val="20"/>
          <w:lang w:eastAsia="en-US"/>
        </w:rPr>
      </w:pPr>
    </w:p>
    <w:p w14:paraId="7CDDB49D" w14:textId="77777777" w:rsidR="00DD0DC3" w:rsidRDefault="00DD0DC3" w:rsidP="00DD0DC3">
      <w:pPr>
        <w:pStyle w:val="Neotevilenodstavek"/>
        <w:widowControl w:val="0"/>
        <w:spacing w:line="276" w:lineRule="auto"/>
        <w:rPr>
          <w:rFonts w:cs="Times New Roman"/>
          <w:sz w:val="20"/>
          <w:szCs w:val="20"/>
          <w:lang w:eastAsia="en-US"/>
        </w:rPr>
      </w:pPr>
      <w:r>
        <w:rPr>
          <w:rFonts w:cs="Times New Roman"/>
          <w:sz w:val="20"/>
          <w:szCs w:val="20"/>
          <w:lang w:eastAsia="en-US"/>
        </w:rPr>
        <w:t xml:space="preserve">Pripombe so podali Državnotožilski svet, </w:t>
      </w:r>
      <w:r w:rsidRPr="00282C80">
        <w:rPr>
          <w:rFonts w:cs="Times New Roman"/>
          <w:sz w:val="20"/>
          <w:szCs w:val="20"/>
          <w:lang w:eastAsia="en-US"/>
        </w:rPr>
        <w:t>S</w:t>
      </w:r>
      <w:r>
        <w:rPr>
          <w:rFonts w:cs="Times New Roman"/>
          <w:sz w:val="20"/>
          <w:szCs w:val="20"/>
          <w:lang w:eastAsia="en-US"/>
        </w:rPr>
        <w:t>kupnost centrov za socialno delo</w:t>
      </w:r>
      <w:r w:rsidRPr="00282C80">
        <w:rPr>
          <w:rFonts w:cs="Times New Roman"/>
          <w:sz w:val="20"/>
          <w:szCs w:val="20"/>
          <w:lang w:eastAsia="en-US"/>
        </w:rPr>
        <w:t>,</w:t>
      </w:r>
      <w:r>
        <w:rPr>
          <w:rFonts w:cs="Times New Roman"/>
          <w:sz w:val="20"/>
          <w:szCs w:val="20"/>
          <w:lang w:eastAsia="en-US"/>
        </w:rPr>
        <w:t xml:space="preserve"> </w:t>
      </w:r>
      <w:r w:rsidRPr="00282C80">
        <w:rPr>
          <w:rFonts w:cs="Times New Roman"/>
          <w:sz w:val="20"/>
          <w:szCs w:val="20"/>
          <w:lang w:eastAsia="en-US"/>
        </w:rPr>
        <w:t>Skupnost občin Slovenije,</w:t>
      </w:r>
      <w:r>
        <w:rPr>
          <w:rFonts w:cs="Times New Roman"/>
          <w:sz w:val="20"/>
          <w:szCs w:val="20"/>
          <w:lang w:eastAsia="en-US"/>
        </w:rPr>
        <w:t xml:space="preserve"> </w:t>
      </w:r>
      <w:r w:rsidRPr="00282C80">
        <w:rPr>
          <w:rFonts w:cs="Times New Roman"/>
          <w:sz w:val="20"/>
          <w:szCs w:val="20"/>
          <w:lang w:eastAsia="en-US"/>
        </w:rPr>
        <w:t>V</w:t>
      </w:r>
      <w:r>
        <w:rPr>
          <w:rFonts w:cs="Times New Roman"/>
          <w:sz w:val="20"/>
          <w:szCs w:val="20"/>
          <w:lang w:eastAsia="en-US"/>
        </w:rPr>
        <w:t xml:space="preserve">aruh človekovih pravic, </w:t>
      </w:r>
      <w:r w:rsidRPr="00282C80">
        <w:rPr>
          <w:rFonts w:cs="Times New Roman"/>
          <w:sz w:val="20"/>
          <w:szCs w:val="20"/>
          <w:lang w:eastAsia="en-US"/>
        </w:rPr>
        <w:t>V</w:t>
      </w:r>
      <w:r>
        <w:rPr>
          <w:rFonts w:cs="Times New Roman"/>
          <w:sz w:val="20"/>
          <w:szCs w:val="20"/>
          <w:lang w:eastAsia="en-US"/>
        </w:rPr>
        <w:t xml:space="preserve">rhovno državno tožilstvo, </w:t>
      </w:r>
      <w:r w:rsidRPr="00282C80">
        <w:rPr>
          <w:rFonts w:cs="Times New Roman"/>
          <w:sz w:val="20"/>
          <w:szCs w:val="20"/>
          <w:lang w:eastAsia="en-US"/>
        </w:rPr>
        <w:t>V</w:t>
      </w:r>
      <w:r>
        <w:rPr>
          <w:rFonts w:cs="Times New Roman"/>
          <w:sz w:val="20"/>
          <w:szCs w:val="20"/>
          <w:lang w:eastAsia="en-US"/>
        </w:rPr>
        <w:t xml:space="preserve">rhovno sodišče Republike Slovenije, </w:t>
      </w:r>
      <w:r w:rsidRPr="00282C80">
        <w:rPr>
          <w:rFonts w:cs="Times New Roman"/>
          <w:sz w:val="20"/>
          <w:szCs w:val="20"/>
          <w:lang w:eastAsia="en-US"/>
        </w:rPr>
        <w:t>Zagovornik načela enakosti,</w:t>
      </w:r>
      <w:r>
        <w:rPr>
          <w:rFonts w:cs="Times New Roman"/>
          <w:sz w:val="20"/>
          <w:szCs w:val="20"/>
          <w:lang w:eastAsia="en-US"/>
        </w:rPr>
        <w:t xml:space="preserve"> </w:t>
      </w:r>
      <w:r w:rsidRPr="00282C80">
        <w:rPr>
          <w:rFonts w:cs="Times New Roman"/>
          <w:sz w:val="20"/>
          <w:szCs w:val="20"/>
          <w:lang w:eastAsia="en-US"/>
        </w:rPr>
        <w:t>Sodni svet</w:t>
      </w:r>
      <w:r>
        <w:rPr>
          <w:rFonts w:cs="Times New Roman"/>
          <w:sz w:val="20"/>
          <w:szCs w:val="20"/>
          <w:lang w:eastAsia="en-US"/>
        </w:rPr>
        <w:t xml:space="preserve">, </w:t>
      </w:r>
      <w:r w:rsidRPr="00183C01">
        <w:rPr>
          <w:rFonts w:cs="Times New Roman"/>
          <w:sz w:val="20"/>
          <w:szCs w:val="20"/>
          <w:lang w:eastAsia="en-US"/>
        </w:rPr>
        <w:t>mag. Jožef Kovač</w:t>
      </w:r>
      <w:r>
        <w:rPr>
          <w:rFonts w:cs="Times New Roman"/>
          <w:sz w:val="20"/>
          <w:szCs w:val="20"/>
          <w:lang w:eastAsia="en-US"/>
        </w:rPr>
        <w:t xml:space="preserve"> in </w:t>
      </w:r>
      <w:r w:rsidRPr="00282C80">
        <w:rPr>
          <w:rFonts w:cs="Times New Roman"/>
          <w:sz w:val="20"/>
          <w:szCs w:val="20"/>
          <w:lang w:eastAsia="en-US"/>
        </w:rPr>
        <w:t>Inštitut za kriminologijo</w:t>
      </w:r>
      <w:r>
        <w:t xml:space="preserve"> </w:t>
      </w:r>
      <w:r w:rsidRPr="0028529D">
        <w:rPr>
          <w:rFonts w:cs="Times New Roman"/>
          <w:sz w:val="20"/>
          <w:szCs w:val="20"/>
          <w:lang w:eastAsia="en-US"/>
        </w:rPr>
        <w:t>pri Pravni fakulteti Univerze v Ljubljani</w:t>
      </w:r>
      <w:r>
        <w:rPr>
          <w:rFonts w:cs="Times New Roman"/>
          <w:sz w:val="20"/>
          <w:szCs w:val="20"/>
          <w:lang w:eastAsia="en-US"/>
        </w:rPr>
        <w:t>. Informacijski pooblaščenec je sporočil, da na predlog zakona nima pripomb.</w:t>
      </w:r>
    </w:p>
    <w:p w14:paraId="62969718" w14:textId="77777777" w:rsidR="00E43550" w:rsidRDefault="00E43550" w:rsidP="00DD0DC3">
      <w:pPr>
        <w:pStyle w:val="Neotevilenodstavek"/>
        <w:widowControl w:val="0"/>
        <w:spacing w:line="276" w:lineRule="auto"/>
        <w:rPr>
          <w:rFonts w:cs="Times New Roman"/>
          <w:sz w:val="20"/>
          <w:szCs w:val="20"/>
          <w:lang w:eastAsia="en-US"/>
        </w:rPr>
      </w:pPr>
    </w:p>
    <w:p w14:paraId="33926BF8" w14:textId="77777777" w:rsidR="003A7954" w:rsidRDefault="00E43550" w:rsidP="00DD0DC3">
      <w:pPr>
        <w:pStyle w:val="Neotevilenodstavek"/>
        <w:widowControl w:val="0"/>
        <w:spacing w:line="276" w:lineRule="auto"/>
        <w:rPr>
          <w:rFonts w:cs="Times New Roman"/>
          <w:sz w:val="20"/>
          <w:szCs w:val="20"/>
          <w:lang w:eastAsia="en-US"/>
        </w:rPr>
      </w:pPr>
      <w:r>
        <w:rPr>
          <w:rFonts w:cs="Times New Roman"/>
          <w:sz w:val="20"/>
          <w:szCs w:val="20"/>
          <w:lang w:eastAsia="en-US"/>
        </w:rPr>
        <w:t xml:space="preserve">S strani navedenih subjektov smo prejeli različne pripombe, ki so bile podrobno preučene. Kar nekaj pripomb se je nanašalo na določitev rokov za opravo posameznih procesnih dejanj. </w:t>
      </w:r>
      <w:r w:rsidR="004F006E">
        <w:rPr>
          <w:rFonts w:cs="Times New Roman"/>
          <w:sz w:val="20"/>
          <w:szCs w:val="20"/>
          <w:lang w:eastAsia="en-US"/>
        </w:rPr>
        <w:t xml:space="preserve">Večino pripomb v zvezi z roki smo upoštevali, </w:t>
      </w:r>
      <w:r w:rsidR="00A74364">
        <w:rPr>
          <w:rFonts w:cs="Times New Roman"/>
          <w:sz w:val="20"/>
          <w:szCs w:val="20"/>
          <w:lang w:eastAsia="en-US"/>
        </w:rPr>
        <w:t>upoštevaje pri tem</w:t>
      </w:r>
      <w:r w:rsidR="004F006E">
        <w:rPr>
          <w:rFonts w:cs="Times New Roman"/>
          <w:sz w:val="20"/>
          <w:szCs w:val="20"/>
          <w:lang w:eastAsia="en-US"/>
        </w:rPr>
        <w:t xml:space="preserve"> osnovn</w:t>
      </w:r>
      <w:r w:rsidR="00A74364">
        <w:rPr>
          <w:rFonts w:cs="Times New Roman"/>
          <w:sz w:val="20"/>
          <w:szCs w:val="20"/>
          <w:lang w:eastAsia="en-US"/>
        </w:rPr>
        <w:t>i</w:t>
      </w:r>
      <w:r w:rsidR="004F006E">
        <w:rPr>
          <w:rFonts w:cs="Times New Roman"/>
          <w:sz w:val="20"/>
          <w:szCs w:val="20"/>
          <w:lang w:eastAsia="en-US"/>
        </w:rPr>
        <w:t xml:space="preserve"> cilj zakona, da se postopki ažurno vodijo.</w:t>
      </w:r>
      <w:r w:rsidR="003A7954">
        <w:rPr>
          <w:rFonts w:cs="Times New Roman"/>
          <w:sz w:val="20"/>
          <w:szCs w:val="20"/>
          <w:lang w:eastAsia="en-US"/>
        </w:rPr>
        <w:t xml:space="preserve"> </w:t>
      </w:r>
    </w:p>
    <w:p w14:paraId="53F9858C" w14:textId="77777777" w:rsidR="003A7954" w:rsidRDefault="003A7954" w:rsidP="00DD0DC3">
      <w:pPr>
        <w:pStyle w:val="Neotevilenodstavek"/>
        <w:widowControl w:val="0"/>
        <w:spacing w:line="276" w:lineRule="auto"/>
        <w:rPr>
          <w:rFonts w:cs="Times New Roman"/>
          <w:sz w:val="20"/>
          <w:szCs w:val="20"/>
          <w:lang w:eastAsia="en-US"/>
        </w:rPr>
      </w:pPr>
    </w:p>
    <w:p w14:paraId="739EB177" w14:textId="74324FF3" w:rsidR="00E43550" w:rsidRDefault="003A7954" w:rsidP="00DD0DC3">
      <w:pPr>
        <w:pStyle w:val="Neotevilenodstavek"/>
        <w:widowControl w:val="0"/>
        <w:spacing w:line="276" w:lineRule="auto"/>
        <w:rPr>
          <w:rFonts w:cs="Times New Roman"/>
          <w:sz w:val="20"/>
          <w:szCs w:val="20"/>
          <w:lang w:eastAsia="en-US"/>
        </w:rPr>
      </w:pPr>
      <w:r>
        <w:rPr>
          <w:rFonts w:cs="Times New Roman"/>
          <w:sz w:val="20"/>
          <w:szCs w:val="20"/>
          <w:lang w:eastAsia="en-US"/>
        </w:rPr>
        <w:t xml:space="preserve">V zvezi z vprašanji specializirane obravnave mladoletnikov v različnih fazah postopka ter združevanja kazenskih postopkov s prekrškovnimi postopki proti mladoletnikom so </w:t>
      </w:r>
      <w:r w:rsidR="00141DAD">
        <w:rPr>
          <w:rFonts w:cs="Times New Roman"/>
          <w:sz w:val="20"/>
          <w:szCs w:val="20"/>
          <w:lang w:eastAsia="en-US"/>
        </w:rPr>
        <w:t xml:space="preserve">jeseni 2025 </w:t>
      </w:r>
      <w:r>
        <w:rPr>
          <w:rFonts w:cs="Times New Roman"/>
          <w:sz w:val="20"/>
          <w:szCs w:val="20"/>
          <w:lang w:eastAsia="en-US"/>
        </w:rPr>
        <w:t>v okviru strokovnega usklajevanja potekali dodatni sestanki s predstavniki sodstva, državnega tožilstva in policije</w:t>
      </w:r>
      <w:r w:rsidR="00141DAD">
        <w:rPr>
          <w:rFonts w:cs="Times New Roman"/>
          <w:sz w:val="20"/>
          <w:szCs w:val="20"/>
          <w:lang w:eastAsia="en-US"/>
        </w:rPr>
        <w:t xml:space="preserve">. </w:t>
      </w:r>
      <w:r w:rsidR="00F77C35">
        <w:rPr>
          <w:rFonts w:cs="Times New Roman"/>
          <w:sz w:val="20"/>
          <w:szCs w:val="20"/>
          <w:lang w:eastAsia="en-US"/>
        </w:rPr>
        <w:t>Sprejeti so bili naslednji kompromisni predlogi:</w:t>
      </w:r>
    </w:p>
    <w:p w14:paraId="4CD672F4" w14:textId="5A2A489F" w:rsidR="00F77C35" w:rsidRDefault="00F77C35" w:rsidP="00B77FCA">
      <w:pPr>
        <w:pStyle w:val="Neotevilenodstavek"/>
        <w:widowControl w:val="0"/>
        <w:numPr>
          <w:ilvl w:val="0"/>
          <w:numId w:val="80"/>
        </w:numPr>
        <w:spacing w:line="276" w:lineRule="auto"/>
        <w:rPr>
          <w:rFonts w:cs="Times New Roman"/>
          <w:sz w:val="20"/>
          <w:szCs w:val="20"/>
          <w:lang w:eastAsia="en-US"/>
        </w:rPr>
      </w:pPr>
      <w:r>
        <w:rPr>
          <w:rFonts w:cs="Times New Roman"/>
          <w:sz w:val="20"/>
          <w:szCs w:val="20"/>
          <w:lang w:eastAsia="en-US"/>
        </w:rPr>
        <w:t>Določba o ustanovitvi posebnih oddelkov</w:t>
      </w:r>
      <w:r w:rsidR="000E43D6">
        <w:rPr>
          <w:rFonts w:cs="Times New Roman"/>
          <w:sz w:val="20"/>
          <w:szCs w:val="20"/>
          <w:lang w:eastAsia="en-US"/>
        </w:rPr>
        <w:t xml:space="preserve"> pri </w:t>
      </w:r>
      <w:r>
        <w:rPr>
          <w:rFonts w:cs="Times New Roman"/>
          <w:sz w:val="20"/>
          <w:szCs w:val="20"/>
          <w:lang w:eastAsia="en-US"/>
        </w:rPr>
        <w:t>okrožnih sodišč</w:t>
      </w:r>
      <w:r w:rsidR="000E43D6">
        <w:rPr>
          <w:rFonts w:cs="Times New Roman"/>
          <w:sz w:val="20"/>
          <w:szCs w:val="20"/>
          <w:lang w:eastAsia="en-US"/>
        </w:rPr>
        <w:t>ih, ki bi bili pristojni</w:t>
      </w:r>
      <w:r>
        <w:rPr>
          <w:rFonts w:cs="Times New Roman"/>
          <w:sz w:val="20"/>
          <w:szCs w:val="20"/>
          <w:lang w:eastAsia="en-US"/>
        </w:rPr>
        <w:t xml:space="preserve"> za obravnavo mladoletnikov</w:t>
      </w:r>
      <w:r w:rsidR="000E43D6">
        <w:rPr>
          <w:rFonts w:cs="Times New Roman"/>
          <w:sz w:val="20"/>
          <w:szCs w:val="20"/>
          <w:lang w:eastAsia="en-US"/>
        </w:rPr>
        <w:t>,</w:t>
      </w:r>
      <w:r>
        <w:rPr>
          <w:rFonts w:cs="Times New Roman"/>
          <w:sz w:val="20"/>
          <w:szCs w:val="20"/>
          <w:lang w:eastAsia="en-US"/>
        </w:rPr>
        <w:t xml:space="preserve"> je bila nadomeščena z določbo, ki ureja način dodeljevanja zadev tako, da se zagotavlja, da sodniki za mladoletnike obravnavajo samo kazenske zadeve proti mladoletnikom, kadar obseg pripada tovrstnih zadev zadošča za polno obremenitev sodnika za mladoletnike.</w:t>
      </w:r>
    </w:p>
    <w:p w14:paraId="278A1810" w14:textId="69F37604" w:rsidR="000E43D6" w:rsidRDefault="000E43D6" w:rsidP="00B77FCA">
      <w:pPr>
        <w:pStyle w:val="Neotevilenodstavek"/>
        <w:widowControl w:val="0"/>
        <w:numPr>
          <w:ilvl w:val="0"/>
          <w:numId w:val="80"/>
        </w:numPr>
        <w:spacing w:line="276" w:lineRule="auto"/>
        <w:rPr>
          <w:rFonts w:cs="Times New Roman"/>
          <w:sz w:val="20"/>
          <w:szCs w:val="20"/>
          <w:lang w:eastAsia="en-US"/>
        </w:rPr>
      </w:pPr>
      <w:r>
        <w:rPr>
          <w:rFonts w:cs="Times New Roman"/>
          <w:sz w:val="20"/>
          <w:szCs w:val="20"/>
          <w:lang w:eastAsia="en-US"/>
        </w:rPr>
        <w:t xml:space="preserve">V predlogu zakona je bila </w:t>
      </w:r>
      <w:r w:rsidR="005D4436">
        <w:rPr>
          <w:rFonts w:cs="Times New Roman"/>
          <w:sz w:val="20"/>
          <w:szCs w:val="20"/>
          <w:lang w:eastAsia="en-US"/>
        </w:rPr>
        <w:t xml:space="preserve">zaenkrat </w:t>
      </w:r>
      <w:r>
        <w:rPr>
          <w:rFonts w:cs="Times New Roman"/>
          <w:sz w:val="20"/>
          <w:szCs w:val="20"/>
          <w:lang w:eastAsia="en-US"/>
        </w:rPr>
        <w:t xml:space="preserve">črtana določba o združevanju kazenskih postopkov s prekrškovnimi postopki proti mladoletnikom. </w:t>
      </w:r>
    </w:p>
    <w:p w14:paraId="410C7FF7" w14:textId="77777777" w:rsidR="003A7954" w:rsidRDefault="003A7954" w:rsidP="00DD0DC3">
      <w:pPr>
        <w:pStyle w:val="Neotevilenodstavek"/>
        <w:widowControl w:val="0"/>
        <w:spacing w:line="276" w:lineRule="auto"/>
        <w:rPr>
          <w:rFonts w:cs="Times New Roman"/>
          <w:sz w:val="20"/>
          <w:szCs w:val="20"/>
          <w:lang w:eastAsia="en-US"/>
        </w:rPr>
      </w:pPr>
    </w:p>
    <w:p w14:paraId="3EFC9CDD" w14:textId="6A2BADF8" w:rsidR="00E43550" w:rsidRDefault="001903D9" w:rsidP="00DD0DC3">
      <w:pPr>
        <w:pStyle w:val="Neotevilenodstavek"/>
        <w:widowControl w:val="0"/>
        <w:spacing w:line="276" w:lineRule="auto"/>
        <w:rPr>
          <w:rFonts w:cs="Times New Roman"/>
          <w:sz w:val="20"/>
          <w:szCs w:val="20"/>
          <w:lang w:eastAsia="en-US"/>
        </w:rPr>
      </w:pPr>
      <w:r>
        <w:rPr>
          <w:rFonts w:cs="Times New Roman"/>
          <w:sz w:val="20"/>
          <w:szCs w:val="20"/>
          <w:lang w:eastAsia="en-US"/>
        </w:rPr>
        <w:t xml:space="preserve">Po prejemu pripomb, ki so se nanašale na izvedbo skupnih usposabljanj različnih strokovnjakov, smo določbe prilagodili na način, da Center za izobraževanje v pravosodju, ki deluje v okviru </w:t>
      </w:r>
      <w:r>
        <w:rPr>
          <w:rFonts w:cs="Times New Roman"/>
          <w:sz w:val="20"/>
          <w:szCs w:val="20"/>
          <w:lang w:eastAsia="en-US"/>
        </w:rPr>
        <w:lastRenderedPageBreak/>
        <w:t xml:space="preserve">Ministrstva za pravosodje, pri organizaciji in izvajanju skupnih osnovnih in rednih usposabljanj, prevzame vodilno in koordinacijsko vlogo, ostali subjekti, ki so dolžni poskrbeti za usposabljanja posameznih skupin strokovnjakov, pa pri tem aktivno sodelujejo. </w:t>
      </w:r>
    </w:p>
    <w:p w14:paraId="5C468DC6" w14:textId="77777777" w:rsidR="00062C3C" w:rsidRDefault="00062C3C" w:rsidP="00DD0DC3">
      <w:pPr>
        <w:pStyle w:val="Neotevilenodstavek"/>
        <w:widowControl w:val="0"/>
        <w:spacing w:line="276" w:lineRule="auto"/>
        <w:rPr>
          <w:rFonts w:cs="Times New Roman"/>
          <w:sz w:val="20"/>
          <w:szCs w:val="20"/>
          <w:lang w:eastAsia="en-US"/>
        </w:rPr>
      </w:pPr>
    </w:p>
    <w:p w14:paraId="065C974B" w14:textId="151AACC3" w:rsidR="00062C3C" w:rsidRDefault="00280AA9" w:rsidP="00DD0DC3">
      <w:pPr>
        <w:pStyle w:val="Neotevilenodstavek"/>
        <w:widowControl w:val="0"/>
        <w:spacing w:line="276" w:lineRule="auto"/>
        <w:rPr>
          <w:rFonts w:cs="Times New Roman"/>
          <w:sz w:val="20"/>
          <w:szCs w:val="20"/>
          <w:lang w:eastAsia="en-US"/>
        </w:rPr>
      </w:pPr>
      <w:r>
        <w:rPr>
          <w:rFonts w:cs="Times New Roman"/>
          <w:sz w:val="20"/>
          <w:szCs w:val="20"/>
          <w:lang w:eastAsia="en-US"/>
        </w:rPr>
        <w:t>Glede obveznih usposabljanj za strokovnjake smo prejeli tudi posamična mnenja, da taka rešitev ni potrebna, ker so strokovnjaki že ustrezno usposobljeni, vendar je glede na že omenjene rezultate analize in glede na siceršnje večinsko stališče strokovnjakov, ta rešitev v predlogu zakona ohranjena.</w:t>
      </w:r>
    </w:p>
    <w:p w14:paraId="10A89EE0" w14:textId="77777777" w:rsidR="00A4148E" w:rsidRDefault="00A4148E" w:rsidP="008D1BC2">
      <w:pPr>
        <w:jc w:val="both"/>
        <w:rPr>
          <w:szCs w:val="20"/>
        </w:rPr>
      </w:pPr>
    </w:p>
    <w:p w14:paraId="481DCA8C" w14:textId="25F542DD" w:rsidR="00280AA9" w:rsidRDefault="008D1BC2" w:rsidP="00A4148E">
      <w:pPr>
        <w:jc w:val="both"/>
        <w:rPr>
          <w:szCs w:val="20"/>
        </w:rPr>
      </w:pPr>
      <w:r>
        <w:rPr>
          <w:szCs w:val="20"/>
        </w:rPr>
        <w:t xml:space="preserve">V strokovnem usklajevanju so bile s strani deležnikov podane pripombe glede določbe, ki v </w:t>
      </w:r>
      <w:r w:rsidRPr="008D1BC2">
        <w:rPr>
          <w:szCs w:val="20"/>
        </w:rPr>
        <w:t xml:space="preserve">okviru navodila </w:t>
      </w:r>
      <w:r>
        <w:rPr>
          <w:szCs w:val="20"/>
        </w:rPr>
        <w:t>»</w:t>
      </w:r>
      <w:r w:rsidRPr="008D1BC2">
        <w:rPr>
          <w:szCs w:val="20"/>
        </w:rPr>
        <w:t>udeležba v programih vzgojne, poklicne, psihološke ali druge psihosocialne pomoči</w:t>
      </w:r>
      <w:r>
        <w:rPr>
          <w:szCs w:val="20"/>
        </w:rPr>
        <w:t xml:space="preserve">« predvideva možnost, da </w:t>
      </w:r>
      <w:r w:rsidRPr="008D1BC2">
        <w:rPr>
          <w:szCs w:val="20"/>
        </w:rPr>
        <w:t xml:space="preserve">lahko sodišče izreče tudi navodilo, da </w:t>
      </w:r>
      <w:r>
        <w:rPr>
          <w:szCs w:val="20"/>
        </w:rPr>
        <w:t xml:space="preserve">mladoletnik </w:t>
      </w:r>
      <w:r w:rsidRPr="008D1BC2">
        <w:rPr>
          <w:szCs w:val="20"/>
        </w:rPr>
        <w:t>izvajalca obiskuje skupaj z zakonitim zastopnikom</w:t>
      </w:r>
      <w:r>
        <w:rPr>
          <w:szCs w:val="20"/>
        </w:rPr>
        <w:t xml:space="preserve">, če slednji </w:t>
      </w:r>
      <w:r w:rsidRPr="008D1BC2">
        <w:rPr>
          <w:szCs w:val="20"/>
        </w:rPr>
        <w:t>izrecno izrazi pripravljenost za udeležbo v programu pomoči in če oceni, da bo tako bolje dosežen namen izrečenega vzgojnega ukrepa.</w:t>
      </w:r>
      <w:r>
        <w:rPr>
          <w:szCs w:val="20"/>
        </w:rPr>
        <w:t xml:space="preserve"> </w:t>
      </w:r>
      <w:r w:rsidR="00A4148E">
        <w:rPr>
          <w:szCs w:val="20"/>
        </w:rPr>
        <w:t xml:space="preserve">Predlagatelj </w:t>
      </w:r>
      <w:r w:rsidR="00AB3779">
        <w:rPr>
          <w:szCs w:val="20"/>
        </w:rPr>
        <w:t>meni</w:t>
      </w:r>
      <w:r w:rsidR="00A4148E">
        <w:rPr>
          <w:szCs w:val="20"/>
        </w:rPr>
        <w:t xml:space="preserve">, da </w:t>
      </w:r>
      <w:r w:rsidR="00AB3779">
        <w:rPr>
          <w:szCs w:val="20"/>
        </w:rPr>
        <w:t>navedena rešitev ne pomeni kršitve načela individualne kazenske odgovornosti. Ob tem pa ocenjuje</w:t>
      </w:r>
      <w:r w:rsidR="00A4148E">
        <w:rPr>
          <w:szCs w:val="20"/>
        </w:rPr>
        <w:t>, da je treba dati sodišču in staršem možnost, da, kadar je podan</w:t>
      </w:r>
      <w:r w:rsidR="00306874">
        <w:rPr>
          <w:szCs w:val="20"/>
        </w:rPr>
        <w:t xml:space="preserve"> </w:t>
      </w:r>
      <w:r w:rsidR="00A4148E">
        <w:rPr>
          <w:szCs w:val="20"/>
        </w:rPr>
        <w:t xml:space="preserve">interes na strani staršev za sodelovanje v takem programu, </w:t>
      </w:r>
      <w:r w:rsidR="00306874">
        <w:rPr>
          <w:szCs w:val="20"/>
        </w:rPr>
        <w:t>pri mladoletniku pa ne</w:t>
      </w:r>
      <w:r w:rsidR="00A4148E">
        <w:rPr>
          <w:szCs w:val="20"/>
        </w:rPr>
        <w:t xml:space="preserve">, </w:t>
      </w:r>
      <w:r w:rsidR="00775664">
        <w:rPr>
          <w:szCs w:val="20"/>
        </w:rPr>
        <w:t xml:space="preserve">to lahko predstavlja </w:t>
      </w:r>
      <w:r w:rsidR="00306874">
        <w:rPr>
          <w:szCs w:val="20"/>
        </w:rPr>
        <w:t xml:space="preserve">dodatno orodje pri vzpodbujanju mladoletnika, da </w:t>
      </w:r>
      <w:r w:rsidR="006423F5">
        <w:rPr>
          <w:szCs w:val="20"/>
        </w:rPr>
        <w:t xml:space="preserve">sprejme </w:t>
      </w:r>
      <w:r w:rsidR="00AB3779">
        <w:rPr>
          <w:szCs w:val="20"/>
        </w:rPr>
        <w:t xml:space="preserve">obliko pomoči, </w:t>
      </w:r>
      <w:r w:rsidR="00775664">
        <w:rPr>
          <w:szCs w:val="20"/>
        </w:rPr>
        <w:t>ki</w:t>
      </w:r>
      <w:r w:rsidR="00AB3779">
        <w:rPr>
          <w:szCs w:val="20"/>
        </w:rPr>
        <w:t xml:space="preserve"> po oceni sodišča pomeni najboljšo možnost za dosego namena vzgojnih ukrepov.</w:t>
      </w:r>
    </w:p>
    <w:p w14:paraId="57AAAC40" w14:textId="77777777" w:rsidR="00AB3779" w:rsidRDefault="00AB3779" w:rsidP="00A4148E">
      <w:pPr>
        <w:jc w:val="both"/>
        <w:rPr>
          <w:szCs w:val="20"/>
        </w:rPr>
      </w:pPr>
    </w:p>
    <w:p w14:paraId="3D3985C3" w14:textId="625B895B" w:rsidR="00A4148E" w:rsidRDefault="003F5127" w:rsidP="003F5127">
      <w:pPr>
        <w:jc w:val="both"/>
        <w:rPr>
          <w:szCs w:val="20"/>
        </w:rPr>
      </w:pPr>
      <w:r>
        <w:rPr>
          <w:szCs w:val="20"/>
        </w:rPr>
        <w:t xml:space="preserve">V okviru strokovnega usklajevanja smo prejeli tudi vprašanje, </w:t>
      </w:r>
      <w:r w:rsidRPr="003F5127">
        <w:rPr>
          <w:szCs w:val="20"/>
        </w:rPr>
        <w:t>kje bodo deležniki v postopku dostopali do informacij o izvrševanju ukrepov za varstvo koristi otrok na podlagi družinskega zakonika</w:t>
      </w:r>
      <w:r>
        <w:rPr>
          <w:szCs w:val="20"/>
        </w:rPr>
        <w:t>. Izpostavljeno je bilo, da je z</w:t>
      </w:r>
      <w:r w:rsidRPr="003F5127">
        <w:rPr>
          <w:szCs w:val="20"/>
        </w:rPr>
        <w:t xml:space="preserve">a mladoletnike še posebej smiselno centralno vodenje podatkov in kontinuirano spremljanje izvrševanja ukrepov. </w:t>
      </w:r>
      <w:r>
        <w:rPr>
          <w:szCs w:val="20"/>
        </w:rPr>
        <w:t>Opozorjeno je bilo</w:t>
      </w:r>
      <w:r w:rsidRPr="003F5127">
        <w:rPr>
          <w:szCs w:val="20"/>
        </w:rPr>
        <w:t xml:space="preserve"> na vidik pristojnosti organov in razmejitve med kazenskim ali družinskim sodiščem</w:t>
      </w:r>
      <w:r>
        <w:rPr>
          <w:szCs w:val="20"/>
        </w:rPr>
        <w:t xml:space="preserve"> in podan predlog</w:t>
      </w:r>
      <w:r w:rsidRPr="003F5127">
        <w:rPr>
          <w:szCs w:val="20"/>
        </w:rPr>
        <w:t xml:space="preserve"> za poseben centralni organ, in </w:t>
      </w:r>
      <w:r>
        <w:rPr>
          <w:szCs w:val="20"/>
        </w:rPr>
        <w:t xml:space="preserve">vzpostavitev </w:t>
      </w:r>
      <w:r w:rsidRPr="003F5127">
        <w:rPr>
          <w:szCs w:val="20"/>
        </w:rPr>
        <w:t xml:space="preserve">šifranta sankcij </w:t>
      </w:r>
      <w:r>
        <w:rPr>
          <w:szCs w:val="20"/>
        </w:rPr>
        <w:t>in</w:t>
      </w:r>
      <w:r w:rsidRPr="003F5127">
        <w:rPr>
          <w:szCs w:val="20"/>
        </w:rPr>
        <w:t xml:space="preserve"> šifranta izvrševalcev ukrepov.</w:t>
      </w:r>
    </w:p>
    <w:p w14:paraId="2B8DDB70" w14:textId="77777777" w:rsidR="003650E8" w:rsidRDefault="003650E8" w:rsidP="003F5127">
      <w:pPr>
        <w:jc w:val="both"/>
        <w:rPr>
          <w:szCs w:val="20"/>
        </w:rPr>
      </w:pPr>
    </w:p>
    <w:p w14:paraId="2CCD1C0B" w14:textId="10205A26" w:rsidR="003650E8" w:rsidRDefault="003650E8" w:rsidP="003F5127">
      <w:pPr>
        <w:jc w:val="both"/>
        <w:rPr>
          <w:szCs w:val="20"/>
        </w:rPr>
      </w:pPr>
      <w:r>
        <w:rPr>
          <w:szCs w:val="20"/>
        </w:rPr>
        <w:t xml:space="preserve">Na podlagi navedenega je bila po sestanku s predstavniki Vrhovnega sodišča dopolnjena določba, ki ureja razmerje med ukrepi za varstvo koristi otrok in ukrepi po tem predlogu zakona tako, da mora sodišče v kazenskem postopku </w:t>
      </w:r>
      <w:r w:rsidR="00050A20">
        <w:rPr>
          <w:szCs w:val="20"/>
        </w:rPr>
        <w:t>o izrečenem ukrepu obvestiti CSD in družinsko sodišče. Ostale predloge bo preučila implementacijska skupina in podala konkretne predloge za izvajanje zakonskih določb.</w:t>
      </w:r>
    </w:p>
    <w:p w14:paraId="0389E66C" w14:textId="77777777" w:rsidR="007261C4" w:rsidRDefault="007261C4" w:rsidP="003F5127">
      <w:pPr>
        <w:jc w:val="both"/>
        <w:rPr>
          <w:szCs w:val="20"/>
        </w:rPr>
      </w:pPr>
    </w:p>
    <w:p w14:paraId="47D6D779" w14:textId="31CB01E5" w:rsidR="00D428EA" w:rsidRPr="00A45CDA" w:rsidRDefault="00D428EA" w:rsidP="00A45CDA">
      <w:pPr>
        <w:jc w:val="both"/>
        <w:rPr>
          <w:szCs w:val="20"/>
        </w:rPr>
      </w:pPr>
      <w:r w:rsidRPr="00A45CDA">
        <w:rPr>
          <w:szCs w:val="20"/>
        </w:rPr>
        <w:t>V okviru strokovnega usklajevanja je bi</w:t>
      </w:r>
      <w:r w:rsidR="00A45CDA">
        <w:rPr>
          <w:szCs w:val="20"/>
        </w:rPr>
        <w:t>l</w:t>
      </w:r>
      <w:r w:rsidRPr="00A45CDA">
        <w:rPr>
          <w:szCs w:val="20"/>
        </w:rPr>
        <w:t xml:space="preserve"> podan p</w:t>
      </w:r>
      <w:r w:rsidRPr="00D428EA">
        <w:rPr>
          <w:szCs w:val="20"/>
        </w:rPr>
        <w:t>redlog, da se doda možnost izreka kazni mladoletniškega zapora tudi starejšemu mladoletniku, ki stori več premoženjskih kaznivih dejanj ali več kaznivih dejanj z elemen</w:t>
      </w:r>
      <w:r w:rsidRPr="00A45CDA">
        <w:rPr>
          <w:szCs w:val="20"/>
        </w:rPr>
        <w:t>t</w:t>
      </w:r>
      <w:r w:rsidRPr="00D428EA">
        <w:rPr>
          <w:szCs w:val="20"/>
        </w:rPr>
        <w:t>i nasilja.</w:t>
      </w:r>
      <w:r w:rsidRPr="00A45CDA">
        <w:rPr>
          <w:szCs w:val="20"/>
        </w:rPr>
        <w:t xml:space="preserve"> Predlog ni bil upoštevan, predlog zakona namreč predvideva druge rešitve, ki rešujejo problematiko ustreznejše obravnave večkratnih povratnikov. </w:t>
      </w:r>
      <w:r w:rsidR="00807362" w:rsidRPr="00A45CDA">
        <w:rPr>
          <w:szCs w:val="20"/>
        </w:rPr>
        <w:t xml:space="preserve">Gre zlasti za ureditev odločanja o sankcijah v primeru steka kaznivih dejanj in določitev možnosti </w:t>
      </w:r>
      <w:r w:rsidRPr="00A45CDA">
        <w:rPr>
          <w:szCs w:val="20"/>
        </w:rPr>
        <w:t xml:space="preserve">daljšega trajanja vzgojnega ukrepa namestitve v </w:t>
      </w:r>
      <w:r w:rsidR="00807362" w:rsidRPr="00A45CDA">
        <w:rPr>
          <w:szCs w:val="20"/>
        </w:rPr>
        <w:t>reintegracijski dom za mlade v primeru ponavljanja kaznivih dejanj</w:t>
      </w:r>
      <w:r w:rsidRPr="00A45CDA">
        <w:rPr>
          <w:szCs w:val="20"/>
        </w:rPr>
        <w:t>, ki ravno tako pomeni odvzem prostosti,</w:t>
      </w:r>
      <w:r w:rsidR="00807362" w:rsidRPr="00A45CDA">
        <w:rPr>
          <w:szCs w:val="20"/>
        </w:rPr>
        <w:t xml:space="preserve"> hkrati pa zagotavlja interdisciplinarno </w:t>
      </w:r>
      <w:r w:rsidR="00A45CDA">
        <w:rPr>
          <w:szCs w:val="20"/>
        </w:rPr>
        <w:t xml:space="preserve">strokovno </w:t>
      </w:r>
      <w:r w:rsidR="00807362" w:rsidRPr="00A45CDA">
        <w:rPr>
          <w:szCs w:val="20"/>
        </w:rPr>
        <w:t>obravnavo, ki bo naslavljala težave konkretnega mladoletnika, ki so privedle do odklonskega vedenja</w:t>
      </w:r>
      <w:r w:rsidRPr="00A45CDA">
        <w:rPr>
          <w:szCs w:val="20"/>
        </w:rPr>
        <w:t>.</w:t>
      </w:r>
    </w:p>
    <w:p w14:paraId="64B7057A" w14:textId="77777777" w:rsidR="00D428EA" w:rsidRDefault="00D428EA" w:rsidP="003F5127">
      <w:pPr>
        <w:jc w:val="both"/>
        <w:rPr>
          <w:szCs w:val="20"/>
        </w:rPr>
      </w:pPr>
    </w:p>
    <w:p w14:paraId="63C37E4A" w14:textId="2A0B17F2" w:rsidR="00DD0DC3" w:rsidRDefault="00DD0DC3" w:rsidP="00DD0DC3">
      <w:pPr>
        <w:pStyle w:val="Neotevilenodstavek"/>
        <w:widowControl w:val="0"/>
        <w:spacing w:before="0" w:after="0" w:line="260" w:lineRule="exact"/>
        <w:rPr>
          <w:rFonts w:cs="Times New Roman"/>
          <w:b/>
          <w:bCs/>
          <w:sz w:val="20"/>
          <w:szCs w:val="20"/>
          <w:lang w:eastAsia="en-US"/>
        </w:rPr>
      </w:pPr>
      <w:r w:rsidRPr="00964473">
        <w:rPr>
          <w:rFonts w:cs="Times New Roman"/>
          <w:b/>
          <w:bCs/>
          <w:sz w:val="20"/>
          <w:szCs w:val="20"/>
          <w:lang w:eastAsia="en-US"/>
        </w:rPr>
        <w:t>Medresorsko usklajevanje</w:t>
      </w:r>
    </w:p>
    <w:p w14:paraId="1E508035" w14:textId="77777777" w:rsidR="00E43550" w:rsidRDefault="00E43550" w:rsidP="00DD0DC3">
      <w:pPr>
        <w:pStyle w:val="Neotevilenodstavek"/>
        <w:widowControl w:val="0"/>
        <w:spacing w:before="0" w:after="0" w:line="260" w:lineRule="exact"/>
        <w:rPr>
          <w:rFonts w:cs="Times New Roman"/>
          <w:b/>
          <w:bCs/>
          <w:sz w:val="20"/>
          <w:szCs w:val="20"/>
          <w:lang w:eastAsia="en-US"/>
        </w:rPr>
      </w:pPr>
    </w:p>
    <w:p w14:paraId="5DD0CBA0" w14:textId="77777777" w:rsidR="00DD0DC3" w:rsidRDefault="00DD0DC3" w:rsidP="00DD0DC3">
      <w:pPr>
        <w:spacing w:after="160" w:line="278" w:lineRule="auto"/>
        <w:jc w:val="both"/>
      </w:pPr>
      <w:r w:rsidRPr="00C21036">
        <w:rPr>
          <w:szCs w:val="20"/>
        </w:rPr>
        <w:t>Predlog zakona je bil 7. julija 2025 poslan</w:t>
      </w:r>
      <w:r>
        <w:t xml:space="preserve"> v medresorsko usklajevanje vsem resorjem z rokom za pripombe 22. avgust 2025.  </w:t>
      </w:r>
    </w:p>
    <w:p w14:paraId="2E20A4CC" w14:textId="77777777" w:rsidR="00DD0DC3" w:rsidRDefault="00DD0DC3" w:rsidP="00DD0DC3">
      <w:pPr>
        <w:spacing w:after="160" w:line="278" w:lineRule="auto"/>
        <w:jc w:val="both"/>
      </w:pPr>
      <w:r>
        <w:t xml:space="preserve">Ministrstvo za digitalno preobrazbo, Ministrstvo za kulturo, </w:t>
      </w:r>
      <w:r w:rsidRPr="004F7B68">
        <w:t>Ministrstv</w:t>
      </w:r>
      <w:r>
        <w:t>o</w:t>
      </w:r>
      <w:r w:rsidRPr="004F7B68">
        <w:t xml:space="preserve"> za kohezijo in regionalni razvoj</w:t>
      </w:r>
      <w:r>
        <w:t xml:space="preserve">, </w:t>
      </w:r>
      <w:r w:rsidRPr="004F7B68">
        <w:t>Ministrstv</w:t>
      </w:r>
      <w:r>
        <w:t>o za</w:t>
      </w:r>
      <w:r w:rsidRPr="004F7B68">
        <w:t xml:space="preserve"> naravne vire in prostor</w:t>
      </w:r>
      <w:r>
        <w:t xml:space="preserve">, </w:t>
      </w:r>
      <w:r w:rsidRPr="004F7B68">
        <w:t>Ministrstv</w:t>
      </w:r>
      <w:r>
        <w:t>o</w:t>
      </w:r>
      <w:r w:rsidRPr="004F7B68">
        <w:t xml:space="preserve"> za obrambo</w:t>
      </w:r>
      <w:r>
        <w:t xml:space="preserve">, </w:t>
      </w:r>
      <w:r w:rsidRPr="004F7B68">
        <w:t>Ministrstv</w:t>
      </w:r>
      <w:r>
        <w:t>o</w:t>
      </w:r>
      <w:r w:rsidRPr="004F7B68">
        <w:t xml:space="preserve"> za infrastrukturo</w:t>
      </w:r>
      <w:r>
        <w:t xml:space="preserve"> in </w:t>
      </w:r>
      <w:r w:rsidRPr="004F7B68">
        <w:t>Ministrstv</w:t>
      </w:r>
      <w:r>
        <w:t>o</w:t>
      </w:r>
      <w:r w:rsidRPr="004F7B68">
        <w:t xml:space="preserve"> za gospodarstvo, turizem in šport</w:t>
      </w:r>
      <w:r>
        <w:t xml:space="preserve"> so podali mnenje brez pripomb. </w:t>
      </w:r>
    </w:p>
    <w:p w14:paraId="355F00A0" w14:textId="77777777" w:rsidR="00DD0DC3" w:rsidRDefault="00DD0DC3" w:rsidP="00DD0DC3">
      <w:pPr>
        <w:spacing w:after="160" w:line="278" w:lineRule="auto"/>
        <w:jc w:val="both"/>
      </w:pPr>
      <w:r>
        <w:lastRenderedPageBreak/>
        <w:t>Pripombe so podali Ministrstvo za finance, Ministrstvo za javno upravo, Ministrstvo za delo, družino, socialne zadeve in enake možnosti, Ministrstvo za zdravje, Ministrstvo za notranje zadeve, Ministrstvo za vzgojo in izobraževanje, Ministrstvo za solidarno prihodnost in Služba vlade za zakonodajo.</w:t>
      </w:r>
    </w:p>
    <w:p w14:paraId="11FD6770" w14:textId="5325FE81" w:rsidR="002D28EB" w:rsidRDefault="002D28EB" w:rsidP="00DD0DC3">
      <w:pPr>
        <w:spacing w:after="160" w:line="278" w:lineRule="auto"/>
        <w:jc w:val="both"/>
        <w:rPr>
          <w:iCs/>
          <w:szCs w:val="20"/>
          <w:highlight w:val="yellow"/>
        </w:rPr>
      </w:pPr>
      <w:r>
        <w:t xml:space="preserve">Vsi </w:t>
      </w:r>
      <w:r w:rsidR="00CF5861">
        <w:t xml:space="preserve">prejeti </w:t>
      </w:r>
      <w:r>
        <w:t>predlogi</w:t>
      </w:r>
      <w:r w:rsidR="00CF5861">
        <w:t xml:space="preserve"> so bili podrobno preučeni in vsi resorji so prejeli vsebinske pisne odzive. </w:t>
      </w:r>
      <w:r w:rsidR="005D119B">
        <w:t xml:space="preserve">Postopek medresorskega usklajevanja je podrobneje popisan v prilogi 2 tega gradiva. </w:t>
      </w:r>
    </w:p>
    <w:p w14:paraId="2182622F" w14:textId="77777777" w:rsidR="003A4362" w:rsidRDefault="003A4362" w:rsidP="005F7383">
      <w:pPr>
        <w:pStyle w:val="Alineazaodstavkom"/>
        <w:numPr>
          <w:ilvl w:val="0"/>
          <w:numId w:val="0"/>
        </w:numPr>
        <w:spacing w:line="260" w:lineRule="exact"/>
        <w:rPr>
          <w:b/>
          <w:sz w:val="20"/>
          <w:szCs w:val="20"/>
        </w:rPr>
      </w:pPr>
    </w:p>
    <w:p w14:paraId="298DD6A5" w14:textId="77777777" w:rsidR="005F7383" w:rsidRPr="00C873ED" w:rsidRDefault="005F7383" w:rsidP="005F7383">
      <w:pPr>
        <w:pStyle w:val="rkovnatokazaodstavkom"/>
        <w:numPr>
          <w:ilvl w:val="0"/>
          <w:numId w:val="0"/>
        </w:numPr>
        <w:spacing w:line="260" w:lineRule="atLeast"/>
        <w:rPr>
          <w:rFonts w:cs="Arial"/>
          <w:b/>
          <w:bCs/>
        </w:rPr>
      </w:pPr>
      <w:r w:rsidRPr="00C873ED">
        <w:rPr>
          <w:rFonts w:cs="Arial"/>
          <w:b/>
          <w:bCs/>
        </w:rPr>
        <w:t xml:space="preserve">8. PODATEK O ZUNANJEM STROKOVNJAKU </w:t>
      </w:r>
      <w:r w:rsidRPr="00C873ED">
        <w:rPr>
          <w:rFonts w:cs="Arial"/>
          <w:b/>
          <w:bCs/>
          <w:color w:val="000000"/>
          <w:shd w:val="clear" w:color="auto" w:fill="FFFFFF"/>
        </w:rPr>
        <w:t>OZIROMA PRAVNI OSEBI, KI JE SODELOVALA PRI PRIPRAVI PREDLOGA ZAKONA</w:t>
      </w:r>
      <w:r w:rsidRPr="00C873ED">
        <w:rPr>
          <w:rFonts w:cs="Arial"/>
          <w:b/>
          <w:bCs/>
        </w:rPr>
        <w:t>, IN ZNESKU PLAČILA ZA TA NAMEN:</w:t>
      </w:r>
    </w:p>
    <w:p w14:paraId="4170395B" w14:textId="77777777" w:rsidR="005F7383" w:rsidRPr="00C873ED" w:rsidRDefault="005F7383" w:rsidP="005F7383">
      <w:pPr>
        <w:pStyle w:val="Neotevilenodstavek"/>
        <w:widowControl w:val="0"/>
        <w:spacing w:before="0" w:after="0" w:line="260" w:lineRule="atLeast"/>
        <w:rPr>
          <w:b/>
          <w:iCs/>
          <w:sz w:val="20"/>
          <w:szCs w:val="20"/>
        </w:rPr>
      </w:pPr>
    </w:p>
    <w:p w14:paraId="645F87FC" w14:textId="42899E12" w:rsidR="00C95179" w:rsidRDefault="007C268D" w:rsidP="007C268D">
      <w:pPr>
        <w:pStyle w:val="Alineazaodstavkom"/>
        <w:numPr>
          <w:ilvl w:val="0"/>
          <w:numId w:val="0"/>
        </w:numPr>
        <w:spacing w:line="260" w:lineRule="atLeast"/>
        <w:rPr>
          <w:b/>
          <w:sz w:val="20"/>
          <w:szCs w:val="20"/>
        </w:rPr>
      </w:pPr>
      <w:r>
        <w:rPr>
          <w:sz w:val="20"/>
          <w:szCs w:val="20"/>
        </w:rPr>
        <w:t xml:space="preserve">Pri pripravi predloga zakona ni sodeloval zunanji strokovnjak ali pravna oseba. </w:t>
      </w:r>
    </w:p>
    <w:p w14:paraId="3560EC0C" w14:textId="77777777" w:rsidR="00C95179" w:rsidRDefault="00C95179" w:rsidP="005F7383">
      <w:pPr>
        <w:pStyle w:val="Alineazaodstavkom"/>
        <w:numPr>
          <w:ilvl w:val="0"/>
          <w:numId w:val="0"/>
        </w:numPr>
        <w:spacing w:line="260" w:lineRule="atLeast"/>
        <w:rPr>
          <w:b/>
          <w:sz w:val="20"/>
          <w:szCs w:val="20"/>
        </w:rPr>
      </w:pPr>
    </w:p>
    <w:p w14:paraId="2A1C48B0" w14:textId="77777777" w:rsidR="005F7383" w:rsidRDefault="005F7383" w:rsidP="005F7383">
      <w:pPr>
        <w:pStyle w:val="Alineazaodstavkom"/>
        <w:numPr>
          <w:ilvl w:val="0"/>
          <w:numId w:val="0"/>
        </w:numPr>
        <w:spacing w:line="260" w:lineRule="atLeast"/>
        <w:rPr>
          <w:b/>
          <w:sz w:val="20"/>
          <w:szCs w:val="20"/>
        </w:rPr>
      </w:pPr>
      <w:r w:rsidRPr="00122363">
        <w:rPr>
          <w:b/>
          <w:sz w:val="20"/>
          <w:szCs w:val="20"/>
        </w:rPr>
        <w:t>9. NAVEDBA, KATERI PREDSTAVNIKI PREDLAGATELJA BODO SODELOVALI PRI DELU DRŽAVNEGA ZBORA IN DELOVNIH TELES:</w:t>
      </w:r>
    </w:p>
    <w:p w14:paraId="1A1D57BD" w14:textId="77777777" w:rsidR="005F7383" w:rsidRDefault="005F7383" w:rsidP="005F7383">
      <w:pPr>
        <w:pStyle w:val="Alineazaodstavkom"/>
        <w:numPr>
          <w:ilvl w:val="0"/>
          <w:numId w:val="0"/>
        </w:numPr>
        <w:spacing w:line="260" w:lineRule="atLeast"/>
        <w:rPr>
          <w:b/>
          <w:sz w:val="20"/>
          <w:szCs w:val="20"/>
        </w:rPr>
      </w:pPr>
    </w:p>
    <w:p w14:paraId="6DAF4EB1" w14:textId="51357F94" w:rsidR="00122363" w:rsidRPr="0074330A" w:rsidRDefault="00122363" w:rsidP="00122363">
      <w:pPr>
        <w:pStyle w:val="Neotevilenodstavek"/>
        <w:numPr>
          <w:ilvl w:val="0"/>
          <w:numId w:val="11"/>
        </w:numPr>
        <w:spacing w:before="0" w:after="0" w:line="260" w:lineRule="exact"/>
        <w:rPr>
          <w:iCs/>
          <w:sz w:val="20"/>
          <w:szCs w:val="20"/>
        </w:rPr>
      </w:pPr>
      <w:r>
        <w:rPr>
          <w:iCs/>
          <w:sz w:val="20"/>
          <w:szCs w:val="20"/>
        </w:rPr>
        <w:t>Andreja KATIČ</w:t>
      </w:r>
      <w:r w:rsidRPr="008D62D8">
        <w:rPr>
          <w:iCs/>
          <w:sz w:val="20"/>
          <w:szCs w:val="20"/>
        </w:rPr>
        <w:t>, minist</w:t>
      </w:r>
      <w:r>
        <w:rPr>
          <w:iCs/>
          <w:sz w:val="20"/>
          <w:szCs w:val="20"/>
        </w:rPr>
        <w:t>rica</w:t>
      </w:r>
      <w:r w:rsidRPr="008D62D8">
        <w:rPr>
          <w:iCs/>
          <w:sz w:val="20"/>
          <w:szCs w:val="20"/>
        </w:rPr>
        <w:t xml:space="preserve"> za pravosodje,</w:t>
      </w:r>
    </w:p>
    <w:p w14:paraId="796ACEDE" w14:textId="77777777" w:rsidR="00122363" w:rsidRPr="00F50E78" w:rsidRDefault="00122363" w:rsidP="00122363">
      <w:pPr>
        <w:pStyle w:val="Neotevilenodstavek"/>
        <w:numPr>
          <w:ilvl w:val="0"/>
          <w:numId w:val="11"/>
        </w:numPr>
        <w:spacing w:before="0" w:after="0" w:line="260" w:lineRule="exact"/>
        <w:rPr>
          <w:iCs/>
          <w:sz w:val="20"/>
          <w:szCs w:val="20"/>
        </w:rPr>
      </w:pPr>
      <w:r>
        <w:rPr>
          <w:iCs/>
          <w:sz w:val="20"/>
          <w:szCs w:val="20"/>
        </w:rPr>
        <w:t xml:space="preserve">mag. Andreja KOKALJ, </w:t>
      </w:r>
      <w:r w:rsidRPr="008D62D8">
        <w:rPr>
          <w:iCs/>
          <w:sz w:val="20"/>
          <w:szCs w:val="20"/>
        </w:rPr>
        <w:t>državn</w:t>
      </w:r>
      <w:r>
        <w:rPr>
          <w:iCs/>
          <w:sz w:val="20"/>
          <w:szCs w:val="20"/>
        </w:rPr>
        <w:t xml:space="preserve">a </w:t>
      </w:r>
      <w:r w:rsidRPr="008D62D8">
        <w:rPr>
          <w:iCs/>
          <w:sz w:val="20"/>
          <w:szCs w:val="20"/>
        </w:rPr>
        <w:t>sekretar</w:t>
      </w:r>
      <w:r>
        <w:rPr>
          <w:iCs/>
          <w:sz w:val="20"/>
          <w:szCs w:val="20"/>
        </w:rPr>
        <w:t>ka</w:t>
      </w:r>
      <w:r w:rsidRPr="008D62D8">
        <w:rPr>
          <w:iCs/>
          <w:sz w:val="20"/>
          <w:szCs w:val="20"/>
        </w:rPr>
        <w:t>, Ministrstvo za pravosodje,</w:t>
      </w:r>
      <w:r w:rsidRPr="00F50E78">
        <w:rPr>
          <w:iCs/>
          <w:sz w:val="20"/>
          <w:szCs w:val="20"/>
        </w:rPr>
        <w:t xml:space="preserve"> </w:t>
      </w:r>
    </w:p>
    <w:p w14:paraId="118F0114" w14:textId="77777777" w:rsidR="00122363" w:rsidRPr="008D62D8" w:rsidRDefault="00122363" w:rsidP="00122363">
      <w:pPr>
        <w:pStyle w:val="Neotevilenodstavek"/>
        <w:numPr>
          <w:ilvl w:val="0"/>
          <w:numId w:val="11"/>
        </w:numPr>
        <w:spacing w:before="0" w:after="0" w:line="260" w:lineRule="exact"/>
        <w:rPr>
          <w:iCs/>
          <w:sz w:val="20"/>
          <w:szCs w:val="20"/>
        </w:rPr>
      </w:pPr>
      <w:r w:rsidRPr="008D62D8">
        <w:rPr>
          <w:iCs/>
          <w:sz w:val="20"/>
          <w:szCs w:val="20"/>
        </w:rPr>
        <w:t>mag. Nina KOŽELJ, generalna direktorica Direktorata za kaznovalno pravo in človekove pravice, Ministrstvo za pravosodje,</w:t>
      </w:r>
    </w:p>
    <w:p w14:paraId="1C48C91A" w14:textId="77777777" w:rsidR="002F70CA" w:rsidRPr="002F70CA" w:rsidRDefault="00122363" w:rsidP="00122363">
      <w:pPr>
        <w:pStyle w:val="Alineazaodstavkom"/>
        <w:numPr>
          <w:ilvl w:val="0"/>
          <w:numId w:val="11"/>
        </w:numPr>
        <w:spacing w:line="260" w:lineRule="atLeast"/>
        <w:rPr>
          <w:b/>
          <w:sz w:val="20"/>
          <w:szCs w:val="20"/>
        </w:rPr>
      </w:pPr>
      <w:r w:rsidRPr="008D62D8">
        <w:rPr>
          <w:iCs/>
          <w:sz w:val="20"/>
          <w:szCs w:val="20"/>
        </w:rPr>
        <w:t>Peter PAVLIN, vodja Sektorja za kaznovalno pravo in človekove pravice, Ministrstvo za pravosodje</w:t>
      </w:r>
      <w:r w:rsidR="002F70CA">
        <w:rPr>
          <w:iCs/>
          <w:sz w:val="20"/>
          <w:szCs w:val="20"/>
        </w:rPr>
        <w:t>,</w:t>
      </w:r>
    </w:p>
    <w:p w14:paraId="02E03073" w14:textId="6686AAB4" w:rsidR="00122363" w:rsidRDefault="004272D8" w:rsidP="00122363">
      <w:pPr>
        <w:pStyle w:val="Alineazaodstavkom"/>
        <w:numPr>
          <w:ilvl w:val="0"/>
          <w:numId w:val="11"/>
        </w:numPr>
        <w:spacing w:line="260" w:lineRule="atLeast"/>
        <w:rPr>
          <w:b/>
          <w:sz w:val="20"/>
          <w:szCs w:val="20"/>
        </w:rPr>
      </w:pPr>
      <w:r>
        <w:rPr>
          <w:iCs/>
          <w:sz w:val="20"/>
          <w:szCs w:val="20"/>
        </w:rPr>
        <w:t>Janja PLEVNIK</w:t>
      </w:r>
      <w:r w:rsidR="002F70CA">
        <w:rPr>
          <w:iCs/>
          <w:sz w:val="20"/>
          <w:szCs w:val="20"/>
        </w:rPr>
        <w:t>, sekretarka v Sektorju za kaznovalno pravo in človekove pravice</w:t>
      </w:r>
      <w:r w:rsidR="00E87359" w:rsidRPr="008D62D8">
        <w:rPr>
          <w:iCs/>
          <w:sz w:val="20"/>
          <w:szCs w:val="20"/>
        </w:rPr>
        <w:t>, Ministrstvo za pravosodje</w:t>
      </w:r>
      <w:r w:rsidR="00122363" w:rsidRPr="008D62D8">
        <w:rPr>
          <w:iCs/>
          <w:sz w:val="20"/>
          <w:szCs w:val="20"/>
        </w:rPr>
        <w:t>.</w:t>
      </w:r>
    </w:p>
    <w:p w14:paraId="235F02D1" w14:textId="77777777" w:rsidR="005F7383" w:rsidRDefault="005F7383" w:rsidP="005F7383">
      <w:pPr>
        <w:pStyle w:val="Poglavje"/>
        <w:spacing w:before="0" w:after="0" w:line="260" w:lineRule="exact"/>
        <w:jc w:val="left"/>
        <w:rPr>
          <w:b w:val="0"/>
          <w:sz w:val="20"/>
          <w:szCs w:val="20"/>
        </w:rPr>
      </w:pPr>
    </w:p>
    <w:p w14:paraId="0E40D8C5" w14:textId="77777777" w:rsidR="00024F00" w:rsidRDefault="00024F00" w:rsidP="005F7383">
      <w:pPr>
        <w:pStyle w:val="Poglavje"/>
        <w:spacing w:before="0" w:after="0" w:line="260" w:lineRule="exact"/>
        <w:jc w:val="left"/>
        <w:rPr>
          <w:b w:val="0"/>
          <w:sz w:val="20"/>
          <w:szCs w:val="20"/>
        </w:rPr>
      </w:pPr>
    </w:p>
    <w:p w14:paraId="3207E83E" w14:textId="77777777" w:rsidR="00B6596A" w:rsidRDefault="00B6596A" w:rsidP="005F7383">
      <w:pPr>
        <w:pStyle w:val="Poglavje"/>
        <w:spacing w:before="0" w:after="0" w:line="260" w:lineRule="exact"/>
        <w:jc w:val="left"/>
        <w:rPr>
          <w:b w:val="0"/>
          <w:sz w:val="20"/>
          <w:szCs w:val="20"/>
        </w:rPr>
      </w:pPr>
    </w:p>
    <w:p w14:paraId="5EC4E1B1" w14:textId="77777777" w:rsidR="00B6596A" w:rsidRDefault="00B6596A" w:rsidP="005F7383">
      <w:pPr>
        <w:pStyle w:val="Poglavje"/>
        <w:spacing w:before="0" w:after="0" w:line="260" w:lineRule="exact"/>
        <w:jc w:val="left"/>
        <w:rPr>
          <w:b w:val="0"/>
          <w:sz w:val="20"/>
          <w:szCs w:val="20"/>
        </w:rPr>
      </w:pPr>
    </w:p>
    <w:p w14:paraId="76F7CA35" w14:textId="77777777" w:rsidR="00B6596A" w:rsidRDefault="00B6596A" w:rsidP="005F7383">
      <w:pPr>
        <w:pStyle w:val="Poglavje"/>
        <w:spacing w:before="0" w:after="0" w:line="260" w:lineRule="exact"/>
        <w:jc w:val="left"/>
        <w:rPr>
          <w:b w:val="0"/>
          <w:sz w:val="20"/>
          <w:szCs w:val="20"/>
        </w:rPr>
      </w:pPr>
    </w:p>
    <w:p w14:paraId="1966A153" w14:textId="77777777" w:rsidR="00B6596A" w:rsidRDefault="00B6596A" w:rsidP="005F7383">
      <w:pPr>
        <w:pStyle w:val="Poglavje"/>
        <w:spacing w:before="0" w:after="0" w:line="260" w:lineRule="exact"/>
        <w:jc w:val="left"/>
        <w:rPr>
          <w:b w:val="0"/>
          <w:sz w:val="20"/>
          <w:szCs w:val="20"/>
        </w:rPr>
      </w:pPr>
    </w:p>
    <w:p w14:paraId="0892FC7E" w14:textId="5D5D25C2" w:rsidR="000F13EB" w:rsidRDefault="000F13EB">
      <w:pPr>
        <w:spacing w:line="240" w:lineRule="auto"/>
        <w:rPr>
          <w:rFonts w:cs="Arial"/>
          <w:szCs w:val="20"/>
          <w:lang w:eastAsia="sl-SI"/>
        </w:rPr>
      </w:pPr>
      <w:r>
        <w:rPr>
          <w:b/>
          <w:szCs w:val="20"/>
        </w:rPr>
        <w:br w:type="page"/>
      </w:r>
    </w:p>
    <w:p w14:paraId="6B7A2AE4" w14:textId="77777777" w:rsidR="00B6596A" w:rsidRDefault="00B6596A" w:rsidP="005F7383">
      <w:pPr>
        <w:pStyle w:val="Poglavje"/>
        <w:spacing w:before="0" w:after="0" w:line="260" w:lineRule="exact"/>
        <w:jc w:val="left"/>
        <w:rPr>
          <w:b w:val="0"/>
          <w:sz w:val="20"/>
          <w:szCs w:val="20"/>
        </w:rPr>
      </w:pPr>
    </w:p>
    <w:p w14:paraId="0D19B36C" w14:textId="02AD5E06" w:rsidR="00613B58" w:rsidRDefault="005F7383" w:rsidP="00613B58">
      <w:pPr>
        <w:spacing w:line="260" w:lineRule="atLeast"/>
        <w:jc w:val="both"/>
        <w:rPr>
          <w:rFonts w:cs="Arial"/>
          <w:b/>
          <w:bCs/>
          <w:szCs w:val="20"/>
          <w:u w:val="single"/>
        </w:rPr>
      </w:pPr>
      <w:r w:rsidRPr="000541A4">
        <w:rPr>
          <w:rFonts w:cs="Arial"/>
          <w:b/>
          <w:bCs/>
          <w:szCs w:val="20"/>
          <w:u w:val="single"/>
        </w:rPr>
        <w:t>II. BESEDILO ČLENOV</w:t>
      </w:r>
    </w:p>
    <w:p w14:paraId="2154C6F6" w14:textId="77777777" w:rsidR="00081548" w:rsidRDefault="00081548" w:rsidP="00613B58">
      <w:pPr>
        <w:spacing w:line="260" w:lineRule="atLeast"/>
        <w:jc w:val="both"/>
        <w:rPr>
          <w:rFonts w:cs="Arial"/>
          <w:b/>
          <w:bCs/>
          <w:szCs w:val="20"/>
          <w:u w:val="single"/>
        </w:rPr>
      </w:pPr>
    </w:p>
    <w:p w14:paraId="37845540" w14:textId="77777777" w:rsidR="00780887" w:rsidRPr="008D1759" w:rsidRDefault="00780887" w:rsidP="00780887">
      <w:pPr>
        <w:rPr>
          <w:rFonts w:cs="Arial"/>
          <w:vanish/>
          <w:szCs w:val="20"/>
        </w:rPr>
      </w:pPr>
    </w:p>
    <w:p w14:paraId="3C2222AD" w14:textId="77777777" w:rsidR="00780887" w:rsidRDefault="00780887" w:rsidP="00780887">
      <w:pPr>
        <w:spacing w:line="276" w:lineRule="auto"/>
        <w:ind w:left="360"/>
        <w:jc w:val="center"/>
        <w:rPr>
          <w:rFonts w:cs="Arial"/>
          <w:b/>
        </w:rPr>
      </w:pPr>
    </w:p>
    <w:p w14:paraId="04990844" w14:textId="77777777" w:rsidR="00780887" w:rsidRDefault="00780887" w:rsidP="00780887">
      <w:pPr>
        <w:spacing w:line="276" w:lineRule="auto"/>
        <w:ind w:left="360"/>
        <w:jc w:val="center"/>
        <w:rPr>
          <w:rFonts w:cs="Arial"/>
          <w:b/>
        </w:rPr>
      </w:pPr>
      <w:r w:rsidRPr="005C215B">
        <w:rPr>
          <w:rFonts w:cs="Arial"/>
          <w:b/>
          <w:bCs/>
          <w:szCs w:val="20"/>
        </w:rPr>
        <w:t xml:space="preserve">ZAKON O </w:t>
      </w:r>
      <w:r>
        <w:rPr>
          <w:rFonts w:cs="Arial"/>
          <w:b/>
          <w:bCs/>
          <w:szCs w:val="20"/>
        </w:rPr>
        <w:t>KAZENSKI OBRAVNAVI MLADOLETNIKOV</w:t>
      </w:r>
    </w:p>
    <w:p w14:paraId="7DDEBBC4" w14:textId="77777777" w:rsidR="00780887" w:rsidRDefault="00780887" w:rsidP="00780887">
      <w:pPr>
        <w:spacing w:line="276" w:lineRule="auto"/>
        <w:ind w:left="360"/>
        <w:jc w:val="center"/>
        <w:rPr>
          <w:rFonts w:cs="Arial"/>
          <w:b/>
        </w:rPr>
      </w:pPr>
    </w:p>
    <w:p w14:paraId="64D64EB4" w14:textId="77777777" w:rsidR="00780887" w:rsidRPr="00F500EC" w:rsidRDefault="00780887" w:rsidP="00780887">
      <w:pPr>
        <w:spacing w:line="276" w:lineRule="auto"/>
        <w:ind w:left="360"/>
        <w:jc w:val="center"/>
        <w:rPr>
          <w:rFonts w:cs="Arial"/>
          <w:b/>
        </w:rPr>
      </w:pPr>
      <w:r w:rsidRPr="00F500EC">
        <w:rPr>
          <w:rFonts w:cs="Arial"/>
          <w:b/>
        </w:rPr>
        <w:t>I. poglavje</w:t>
      </w:r>
    </w:p>
    <w:p w14:paraId="0C963D04" w14:textId="77777777" w:rsidR="00780887" w:rsidRPr="00F500EC" w:rsidRDefault="00780887" w:rsidP="00780887">
      <w:pPr>
        <w:spacing w:line="276" w:lineRule="auto"/>
        <w:ind w:left="360"/>
        <w:jc w:val="center"/>
        <w:rPr>
          <w:rFonts w:cs="Arial"/>
          <w:b/>
        </w:rPr>
      </w:pPr>
      <w:r w:rsidRPr="00F500EC">
        <w:rPr>
          <w:rFonts w:cs="Arial"/>
          <w:b/>
        </w:rPr>
        <w:t>SPLOŠNE DOLOČBE</w:t>
      </w:r>
    </w:p>
    <w:p w14:paraId="7AAF6BF6" w14:textId="77777777" w:rsidR="00780887" w:rsidRPr="00F500EC" w:rsidRDefault="00780887" w:rsidP="00780887">
      <w:pPr>
        <w:spacing w:line="276" w:lineRule="auto"/>
        <w:jc w:val="center"/>
        <w:rPr>
          <w:rFonts w:cs="Arial"/>
          <w:b/>
        </w:rPr>
      </w:pPr>
    </w:p>
    <w:p w14:paraId="36CDAE56" w14:textId="77777777" w:rsidR="00780887" w:rsidRPr="00F500EC" w:rsidRDefault="00780887" w:rsidP="00780887">
      <w:pPr>
        <w:spacing w:line="276" w:lineRule="auto"/>
        <w:jc w:val="center"/>
        <w:rPr>
          <w:rFonts w:cs="Arial"/>
          <w:b/>
        </w:rPr>
      </w:pPr>
    </w:p>
    <w:p w14:paraId="0BA5D75C" w14:textId="77777777" w:rsidR="00780887" w:rsidRPr="00F500EC" w:rsidRDefault="00780887" w:rsidP="00780887">
      <w:pPr>
        <w:spacing w:line="276" w:lineRule="auto"/>
        <w:jc w:val="center"/>
        <w:rPr>
          <w:rFonts w:cs="Arial"/>
          <w:b/>
        </w:rPr>
      </w:pPr>
      <w:r w:rsidRPr="00F500EC">
        <w:rPr>
          <w:rFonts w:cs="Arial"/>
          <w:b/>
        </w:rPr>
        <w:t>1. člen</w:t>
      </w:r>
    </w:p>
    <w:p w14:paraId="7443AE26" w14:textId="77777777" w:rsidR="00780887" w:rsidRPr="00F500EC" w:rsidRDefault="00780887" w:rsidP="00780887">
      <w:pPr>
        <w:spacing w:line="276" w:lineRule="auto"/>
        <w:jc w:val="center"/>
        <w:rPr>
          <w:rFonts w:cs="Arial"/>
          <w:b/>
        </w:rPr>
      </w:pPr>
      <w:r w:rsidRPr="00F500EC">
        <w:rPr>
          <w:rFonts w:cs="Arial"/>
          <w:b/>
        </w:rPr>
        <w:t>(vsebina)</w:t>
      </w:r>
    </w:p>
    <w:p w14:paraId="637CDDD1" w14:textId="77777777" w:rsidR="00780887" w:rsidRPr="00F500EC" w:rsidRDefault="00780887" w:rsidP="00780887">
      <w:pPr>
        <w:spacing w:line="276" w:lineRule="auto"/>
        <w:jc w:val="both"/>
        <w:rPr>
          <w:rFonts w:cs="Arial"/>
          <w:b/>
        </w:rPr>
      </w:pPr>
    </w:p>
    <w:p w14:paraId="48567810" w14:textId="77777777" w:rsidR="00780887" w:rsidRPr="00F500EC" w:rsidRDefault="00780887" w:rsidP="00780887">
      <w:pPr>
        <w:spacing w:line="276" w:lineRule="auto"/>
        <w:jc w:val="both"/>
        <w:rPr>
          <w:rFonts w:cs="Arial"/>
        </w:rPr>
      </w:pPr>
      <w:r w:rsidRPr="00F500EC">
        <w:rPr>
          <w:rFonts w:cs="Arial"/>
        </w:rPr>
        <w:t>(1) Ta zakon ureja</w:t>
      </w:r>
      <w:r>
        <w:rPr>
          <w:rFonts w:cs="Arial"/>
        </w:rPr>
        <w:t xml:space="preserve"> posebnosti glede</w:t>
      </w:r>
      <w:r w:rsidRPr="00F500EC">
        <w:rPr>
          <w:rFonts w:cs="Arial"/>
        </w:rPr>
        <w:t>:</w:t>
      </w:r>
    </w:p>
    <w:p w14:paraId="3848CF2F" w14:textId="77777777" w:rsidR="00780887" w:rsidRDefault="00780887" w:rsidP="00B77FCA">
      <w:pPr>
        <w:pStyle w:val="Odstavekseznama"/>
        <w:numPr>
          <w:ilvl w:val="0"/>
          <w:numId w:val="33"/>
        </w:numPr>
        <w:spacing w:after="160" w:line="276" w:lineRule="auto"/>
        <w:jc w:val="both"/>
        <w:rPr>
          <w:rFonts w:cs="Arial"/>
        </w:rPr>
      </w:pPr>
      <w:r w:rsidRPr="00F500EC">
        <w:rPr>
          <w:rFonts w:cs="Arial"/>
        </w:rPr>
        <w:t xml:space="preserve">kazenske odgovornosti oseb, ki </w:t>
      </w:r>
      <w:r>
        <w:rPr>
          <w:rFonts w:cs="Arial"/>
        </w:rPr>
        <w:t>so</w:t>
      </w:r>
      <w:r w:rsidRPr="00F500EC">
        <w:rPr>
          <w:rFonts w:cs="Arial"/>
        </w:rPr>
        <w:t xml:space="preserve"> storile kaznivo dejanje, ko so že bile stare 14 let, niso pa še dopolnile 18 let, in </w:t>
      </w:r>
      <w:r>
        <w:rPr>
          <w:rFonts w:cs="Arial"/>
        </w:rPr>
        <w:t xml:space="preserve">kazenske </w:t>
      </w:r>
      <w:r w:rsidRPr="00F500EC">
        <w:rPr>
          <w:rFonts w:cs="Arial"/>
        </w:rPr>
        <w:t>sankcije zanje;</w:t>
      </w:r>
    </w:p>
    <w:p w14:paraId="5C4121F4" w14:textId="77777777" w:rsidR="00780887" w:rsidRPr="00F500EC" w:rsidRDefault="00780887" w:rsidP="00B77FCA">
      <w:pPr>
        <w:pStyle w:val="Odstavekseznama"/>
        <w:numPr>
          <w:ilvl w:val="0"/>
          <w:numId w:val="33"/>
        </w:numPr>
        <w:spacing w:after="160" w:line="276" w:lineRule="auto"/>
        <w:jc w:val="both"/>
        <w:rPr>
          <w:rFonts w:cs="Arial"/>
        </w:rPr>
      </w:pPr>
      <w:r w:rsidRPr="00F500EC">
        <w:rPr>
          <w:rFonts w:cs="Arial"/>
        </w:rPr>
        <w:t xml:space="preserve">postopka proti osebam, ki naj bi storile kaznivo dejanje, ko so že bile stare 14 let, niso pa še dopolnile </w:t>
      </w:r>
      <w:r>
        <w:rPr>
          <w:rFonts w:cs="Arial"/>
        </w:rPr>
        <w:t>18</w:t>
      </w:r>
      <w:r w:rsidRPr="00F500EC">
        <w:rPr>
          <w:rFonts w:cs="Arial"/>
        </w:rPr>
        <w:t xml:space="preserve"> let;</w:t>
      </w:r>
    </w:p>
    <w:p w14:paraId="49C06C5A" w14:textId="77777777" w:rsidR="00780887" w:rsidRDefault="00780887" w:rsidP="00B77FCA">
      <w:pPr>
        <w:pStyle w:val="Odstavekseznama"/>
        <w:numPr>
          <w:ilvl w:val="0"/>
          <w:numId w:val="33"/>
        </w:numPr>
        <w:spacing w:line="276" w:lineRule="auto"/>
        <w:jc w:val="both"/>
        <w:rPr>
          <w:rFonts w:cs="Arial"/>
        </w:rPr>
      </w:pPr>
      <w:r w:rsidRPr="001D55F5">
        <w:rPr>
          <w:rFonts w:cs="Arial"/>
        </w:rPr>
        <w:t>izvrševanja kazenskih sankcij, izrečenih osebam iz prve alineje tega odstavka</w:t>
      </w:r>
      <w:r>
        <w:rPr>
          <w:rFonts w:cs="Arial"/>
        </w:rPr>
        <w:t>;</w:t>
      </w:r>
    </w:p>
    <w:p w14:paraId="760982F2" w14:textId="77777777" w:rsidR="00780887" w:rsidRPr="001D55F5" w:rsidRDefault="00780887" w:rsidP="00B77FCA">
      <w:pPr>
        <w:pStyle w:val="Odstavekseznama"/>
        <w:numPr>
          <w:ilvl w:val="0"/>
          <w:numId w:val="33"/>
        </w:numPr>
        <w:spacing w:line="276" w:lineRule="auto"/>
        <w:jc w:val="both"/>
        <w:rPr>
          <w:rFonts w:cs="Arial"/>
        </w:rPr>
      </w:pPr>
      <w:r>
        <w:rPr>
          <w:rFonts w:cs="Arial"/>
        </w:rPr>
        <w:t>postopkov mednarodnega sodelovanja, k</w:t>
      </w:r>
      <w:r w:rsidRPr="00C46919">
        <w:rPr>
          <w:rFonts w:cs="Arial"/>
        </w:rPr>
        <w:t>i tečejo v okviru kazensk</w:t>
      </w:r>
      <w:r>
        <w:rPr>
          <w:rFonts w:cs="Arial"/>
        </w:rPr>
        <w:t>ih</w:t>
      </w:r>
      <w:r w:rsidRPr="00C46919">
        <w:rPr>
          <w:rFonts w:cs="Arial"/>
        </w:rPr>
        <w:t xml:space="preserve"> postopk</w:t>
      </w:r>
      <w:r>
        <w:rPr>
          <w:rFonts w:cs="Arial"/>
        </w:rPr>
        <w:t>ov</w:t>
      </w:r>
      <w:r w:rsidRPr="00C46919">
        <w:rPr>
          <w:rFonts w:cs="Arial"/>
        </w:rPr>
        <w:t xml:space="preserve"> </w:t>
      </w:r>
      <w:r>
        <w:rPr>
          <w:rFonts w:cs="Arial"/>
        </w:rPr>
        <w:t>proti</w:t>
      </w:r>
      <w:r w:rsidRPr="00C46919">
        <w:rPr>
          <w:rFonts w:cs="Arial"/>
        </w:rPr>
        <w:t xml:space="preserve"> </w:t>
      </w:r>
      <w:r>
        <w:rPr>
          <w:rFonts w:cs="Arial"/>
        </w:rPr>
        <w:t>osebam iz druge alineje</w:t>
      </w:r>
      <w:r w:rsidRPr="00C46919">
        <w:rPr>
          <w:rFonts w:cs="Arial"/>
        </w:rPr>
        <w:t xml:space="preserve"> ali izvrševanja </w:t>
      </w:r>
      <w:r>
        <w:rPr>
          <w:rFonts w:cs="Arial"/>
        </w:rPr>
        <w:t xml:space="preserve">kazenskih </w:t>
      </w:r>
      <w:r w:rsidRPr="00C46919">
        <w:rPr>
          <w:rFonts w:cs="Arial"/>
        </w:rPr>
        <w:t>sankcij</w:t>
      </w:r>
      <w:r>
        <w:rPr>
          <w:rFonts w:cs="Arial"/>
        </w:rPr>
        <w:t>, izrečenih tem osebam</w:t>
      </w:r>
      <w:r w:rsidRPr="001D55F5">
        <w:rPr>
          <w:rFonts w:cs="Arial"/>
        </w:rPr>
        <w:t>.</w:t>
      </w:r>
    </w:p>
    <w:p w14:paraId="65F17E57" w14:textId="77777777" w:rsidR="00780887" w:rsidRDefault="00780887" w:rsidP="00780887">
      <w:pPr>
        <w:pStyle w:val="Odstavekseznama"/>
        <w:spacing w:line="276" w:lineRule="auto"/>
        <w:ind w:left="360"/>
        <w:jc w:val="both"/>
        <w:rPr>
          <w:rFonts w:cs="Arial"/>
        </w:rPr>
      </w:pPr>
    </w:p>
    <w:p w14:paraId="7C88B654" w14:textId="77777777" w:rsidR="00780887" w:rsidRDefault="00780887" w:rsidP="00780887">
      <w:pPr>
        <w:spacing w:line="276" w:lineRule="auto"/>
        <w:jc w:val="both"/>
        <w:rPr>
          <w:rFonts w:cs="Arial"/>
        </w:rPr>
      </w:pPr>
      <w:r w:rsidRPr="00F500EC">
        <w:rPr>
          <w:rFonts w:cs="Arial"/>
        </w:rPr>
        <w:t xml:space="preserve">(2) </w:t>
      </w:r>
      <w:r>
        <w:rPr>
          <w:rFonts w:cs="Arial"/>
        </w:rPr>
        <w:t xml:space="preserve">Ta zakon določa tudi obseg, v katerem se uporablja za osebe, ki naj bi ali so storile kaznivo dejanje, ko že bile stare 14 let, niso pa še dopolnile 18 let, pa so </w:t>
      </w:r>
      <w:r w:rsidRPr="003C4266">
        <w:rPr>
          <w:rFonts w:cs="Arial"/>
        </w:rPr>
        <w:t>pred uvedbo kazenskega postopka, med kazenskim postopkom ali med izvrševanjem izrečene sankcije že</w:t>
      </w:r>
      <w:r>
        <w:rPr>
          <w:rFonts w:cs="Arial"/>
        </w:rPr>
        <w:t xml:space="preserve"> </w:t>
      </w:r>
      <w:r w:rsidRPr="00F500EC">
        <w:rPr>
          <w:rFonts w:cs="Arial"/>
        </w:rPr>
        <w:t xml:space="preserve">dopolnile 18 let, </w:t>
      </w:r>
      <w:r>
        <w:rPr>
          <w:rFonts w:cs="Arial"/>
        </w:rPr>
        <w:t>in</w:t>
      </w:r>
      <w:r w:rsidRPr="00F500EC">
        <w:rPr>
          <w:rFonts w:cs="Arial"/>
        </w:rPr>
        <w:t xml:space="preserve"> za osebe, ki </w:t>
      </w:r>
      <w:r>
        <w:rPr>
          <w:rFonts w:cs="Arial"/>
        </w:rPr>
        <w:t xml:space="preserve">naj bi ali </w:t>
      </w:r>
      <w:r w:rsidRPr="00F500EC">
        <w:rPr>
          <w:rFonts w:cs="Arial"/>
        </w:rPr>
        <w:t xml:space="preserve">so </w:t>
      </w:r>
      <w:r>
        <w:rPr>
          <w:rFonts w:cs="Arial"/>
        </w:rPr>
        <w:t>storile</w:t>
      </w:r>
      <w:r w:rsidRPr="00F500EC">
        <w:rPr>
          <w:rFonts w:cs="Arial"/>
        </w:rPr>
        <w:t xml:space="preserve"> </w:t>
      </w:r>
      <w:r>
        <w:rPr>
          <w:rFonts w:cs="Arial"/>
        </w:rPr>
        <w:t xml:space="preserve">kaznivo dejanje, ko so </w:t>
      </w:r>
      <w:r w:rsidRPr="003C4266">
        <w:rPr>
          <w:rFonts w:cs="Arial"/>
        </w:rPr>
        <w:t>že</w:t>
      </w:r>
      <w:r>
        <w:rPr>
          <w:rFonts w:cs="Arial"/>
        </w:rPr>
        <w:t xml:space="preserve"> </w:t>
      </w:r>
      <w:r w:rsidRPr="00F500EC">
        <w:rPr>
          <w:rFonts w:cs="Arial"/>
        </w:rPr>
        <w:t>dopolnile 18 let, niso pa še dopolnile 21 let.</w:t>
      </w:r>
    </w:p>
    <w:p w14:paraId="23C7B5D8" w14:textId="77777777" w:rsidR="00780887" w:rsidRPr="00F500EC" w:rsidRDefault="00780887" w:rsidP="00780887">
      <w:pPr>
        <w:spacing w:line="276" w:lineRule="auto"/>
        <w:rPr>
          <w:rFonts w:cs="Arial"/>
          <w:b/>
        </w:rPr>
      </w:pPr>
    </w:p>
    <w:p w14:paraId="3F97E6BA" w14:textId="77777777" w:rsidR="00780887" w:rsidRPr="00F500EC" w:rsidRDefault="00780887" w:rsidP="00780887">
      <w:pPr>
        <w:spacing w:line="276" w:lineRule="auto"/>
        <w:jc w:val="center"/>
        <w:rPr>
          <w:rFonts w:cs="Arial"/>
          <w:b/>
        </w:rPr>
      </w:pPr>
      <w:r w:rsidRPr="00F500EC">
        <w:rPr>
          <w:rFonts w:cs="Arial"/>
          <w:b/>
        </w:rPr>
        <w:t>2. člen</w:t>
      </w:r>
    </w:p>
    <w:p w14:paraId="417B3D72"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(pomen izrazov v tem zakonu)</w:t>
      </w:r>
    </w:p>
    <w:p w14:paraId="2FF10A05" w14:textId="77777777" w:rsidR="00780887" w:rsidRPr="00F500EC" w:rsidRDefault="00780887" w:rsidP="00780887">
      <w:pPr>
        <w:spacing w:line="276" w:lineRule="auto"/>
        <w:rPr>
          <w:rFonts w:cs="Arial"/>
          <w:shd w:val="clear" w:color="auto" w:fill="FFFFFF"/>
        </w:rPr>
      </w:pPr>
    </w:p>
    <w:p w14:paraId="4D1A1FDB" w14:textId="77777777" w:rsidR="00780887" w:rsidRDefault="00780887" w:rsidP="00780887">
      <w:pPr>
        <w:spacing w:line="276" w:lineRule="auto"/>
        <w:jc w:val="both"/>
        <w:rPr>
          <w:rFonts w:cs="Arial"/>
          <w:shd w:val="clear" w:color="auto" w:fill="FFFFFF"/>
        </w:rPr>
      </w:pPr>
      <w:bookmarkStart w:id="9" w:name="_Hlk195776257"/>
      <w:bookmarkStart w:id="10" w:name="_Hlk198802418"/>
      <w:r>
        <w:rPr>
          <w:rFonts w:cs="Arial"/>
          <w:shd w:val="clear" w:color="auto" w:fill="FFFFFF"/>
        </w:rPr>
        <w:t>Izrazi, uporabljeni v tem zakonu, pomenijo:</w:t>
      </w:r>
    </w:p>
    <w:p w14:paraId="7E44FDAE" w14:textId="77777777" w:rsidR="00780887" w:rsidRDefault="00780887" w:rsidP="00780887">
      <w:pPr>
        <w:spacing w:line="276" w:lineRule="auto"/>
        <w:jc w:val="both"/>
        <w:rPr>
          <w:rFonts w:cs="Arial"/>
          <w:shd w:val="clear" w:color="auto" w:fill="FFFFFF"/>
        </w:rPr>
      </w:pPr>
    </w:p>
    <w:p w14:paraId="37C4F658" w14:textId="77777777" w:rsidR="00780887" w:rsidRPr="00F500EC" w:rsidRDefault="00780887" w:rsidP="00780887">
      <w:pPr>
        <w:spacing w:after="240" w:line="276" w:lineRule="auto"/>
        <w:jc w:val="both"/>
        <w:rPr>
          <w:rFonts w:cs="Arial"/>
          <w:shd w:val="clear" w:color="auto" w:fill="FFFFFF"/>
        </w:rPr>
      </w:pPr>
      <w:r w:rsidRPr="00F500EC">
        <w:rPr>
          <w:rFonts w:cs="Arial"/>
          <w:shd w:val="clear" w:color="auto" w:fill="FFFFFF"/>
        </w:rPr>
        <w:t>1</w:t>
      </w:r>
      <w:r>
        <w:rPr>
          <w:rFonts w:cs="Arial"/>
          <w:shd w:val="clear" w:color="auto" w:fill="FFFFFF"/>
        </w:rPr>
        <w:t>. m</w:t>
      </w:r>
      <w:r w:rsidRPr="00F500EC">
        <w:rPr>
          <w:rFonts w:cs="Arial"/>
          <w:shd w:val="clear" w:color="auto" w:fill="FFFFFF"/>
        </w:rPr>
        <w:t>ladoletnik</w:t>
      </w:r>
      <w:r>
        <w:rPr>
          <w:rFonts w:cs="Arial"/>
          <w:shd w:val="clear" w:color="auto" w:fill="FFFFFF"/>
        </w:rPr>
        <w:t xml:space="preserve"> ali mladoletnica (v nadaljnjemu besedilu: mladoletnik)</w:t>
      </w:r>
      <w:r w:rsidRPr="00F500EC">
        <w:rPr>
          <w:rFonts w:cs="Arial"/>
          <w:shd w:val="clear" w:color="auto" w:fill="FFFFFF"/>
        </w:rPr>
        <w:t xml:space="preserve"> je tisti, ki naj bi oziroma je storil kaznivo dejanje, ko je že </w:t>
      </w:r>
      <w:r>
        <w:rPr>
          <w:rFonts w:cs="Arial"/>
          <w:shd w:val="clear" w:color="auto" w:fill="FFFFFF"/>
        </w:rPr>
        <w:t>bil star</w:t>
      </w:r>
      <w:r w:rsidRPr="00F500EC">
        <w:rPr>
          <w:rFonts w:cs="Arial"/>
          <w:shd w:val="clear" w:color="auto" w:fill="FFFFFF"/>
        </w:rPr>
        <w:t xml:space="preserve"> 14</w:t>
      </w:r>
      <w:r>
        <w:rPr>
          <w:rFonts w:cs="Arial"/>
          <w:shd w:val="clear" w:color="auto" w:fill="FFFFFF"/>
        </w:rPr>
        <w:t xml:space="preserve"> let</w:t>
      </w:r>
      <w:r w:rsidRPr="00F500EC">
        <w:rPr>
          <w:rFonts w:cs="Arial"/>
          <w:shd w:val="clear" w:color="auto" w:fill="FFFFFF"/>
        </w:rPr>
        <w:t>, ni pa še dopolnil 18 let</w:t>
      </w:r>
      <w:r>
        <w:rPr>
          <w:rFonts w:cs="Arial"/>
          <w:shd w:val="clear" w:color="auto" w:fill="FFFFFF"/>
        </w:rPr>
        <w:t>;</w:t>
      </w:r>
    </w:p>
    <w:p w14:paraId="1A2B6ACF" w14:textId="77777777" w:rsidR="00780887" w:rsidRPr="00F500EC" w:rsidRDefault="00780887" w:rsidP="00780887">
      <w:pPr>
        <w:spacing w:after="240" w:line="276" w:lineRule="auto"/>
        <w:jc w:val="both"/>
        <w:rPr>
          <w:rFonts w:cs="Arial"/>
          <w:shd w:val="clear" w:color="auto" w:fill="FFFFFF"/>
        </w:rPr>
      </w:pPr>
      <w:r w:rsidRPr="00F500EC">
        <w:rPr>
          <w:rFonts w:cs="Arial"/>
          <w:shd w:val="clear" w:color="auto" w:fill="FFFFFF"/>
        </w:rPr>
        <w:t>2</w:t>
      </w:r>
      <w:r>
        <w:rPr>
          <w:rFonts w:cs="Arial"/>
          <w:shd w:val="clear" w:color="auto" w:fill="FFFFFF"/>
        </w:rPr>
        <w:t>.</w:t>
      </w:r>
      <w:r w:rsidRPr="00F500EC">
        <w:rPr>
          <w:rFonts w:cs="Arial"/>
          <w:shd w:val="clear" w:color="auto" w:fill="FFFFFF"/>
        </w:rPr>
        <w:t xml:space="preserve"> </w:t>
      </w:r>
      <w:r>
        <w:rPr>
          <w:rFonts w:cs="Arial"/>
          <w:shd w:val="clear" w:color="auto" w:fill="FFFFFF"/>
        </w:rPr>
        <w:t>m</w:t>
      </w:r>
      <w:r w:rsidRPr="00F500EC">
        <w:rPr>
          <w:rFonts w:cs="Arial"/>
          <w:shd w:val="clear" w:color="auto" w:fill="FFFFFF"/>
        </w:rPr>
        <w:t>lajši mladoletnik</w:t>
      </w:r>
      <w:r>
        <w:rPr>
          <w:rFonts w:cs="Arial"/>
          <w:shd w:val="clear" w:color="auto" w:fill="FFFFFF"/>
        </w:rPr>
        <w:t xml:space="preserve"> ali mlajša mladoletnica (v nadaljnjem besedilu: mlajši mladoletnik)</w:t>
      </w:r>
      <w:r w:rsidRPr="00F500EC">
        <w:rPr>
          <w:rFonts w:cs="Arial"/>
          <w:shd w:val="clear" w:color="auto" w:fill="FFFFFF"/>
        </w:rPr>
        <w:t xml:space="preserve"> je tisti, ki naj bi oziroma je storil kaznivo dejanje, ko je že bil star 14</w:t>
      </w:r>
      <w:r>
        <w:rPr>
          <w:rFonts w:cs="Arial"/>
          <w:shd w:val="clear" w:color="auto" w:fill="FFFFFF"/>
        </w:rPr>
        <w:t xml:space="preserve"> let</w:t>
      </w:r>
      <w:r w:rsidRPr="00F500EC">
        <w:rPr>
          <w:rFonts w:cs="Arial"/>
          <w:shd w:val="clear" w:color="auto" w:fill="FFFFFF"/>
        </w:rPr>
        <w:t>, ni pa še dopolnil 16 let</w:t>
      </w:r>
      <w:r>
        <w:rPr>
          <w:rFonts w:cs="Arial"/>
          <w:shd w:val="clear" w:color="auto" w:fill="FFFFFF"/>
        </w:rPr>
        <w:t>;</w:t>
      </w:r>
    </w:p>
    <w:p w14:paraId="0EAD3CB4" w14:textId="77777777" w:rsidR="00780887" w:rsidRPr="00F500EC" w:rsidRDefault="00780887" w:rsidP="00780887">
      <w:pPr>
        <w:spacing w:after="240" w:line="276" w:lineRule="auto"/>
        <w:jc w:val="both"/>
        <w:rPr>
          <w:rFonts w:cs="Arial"/>
          <w:shd w:val="clear" w:color="auto" w:fill="FFFFFF"/>
        </w:rPr>
      </w:pPr>
      <w:r>
        <w:rPr>
          <w:rFonts w:cs="Arial"/>
          <w:shd w:val="clear" w:color="auto" w:fill="FFFFFF"/>
        </w:rPr>
        <w:t>3. s</w:t>
      </w:r>
      <w:r w:rsidRPr="00F500EC">
        <w:rPr>
          <w:rFonts w:cs="Arial"/>
          <w:shd w:val="clear" w:color="auto" w:fill="FFFFFF"/>
        </w:rPr>
        <w:t>tarejši mladoletnik</w:t>
      </w:r>
      <w:r w:rsidRPr="00146021">
        <w:rPr>
          <w:rFonts w:cs="Arial"/>
          <w:shd w:val="clear" w:color="auto" w:fill="FFFFFF"/>
        </w:rPr>
        <w:t xml:space="preserve"> </w:t>
      </w:r>
      <w:r>
        <w:rPr>
          <w:rFonts w:cs="Arial"/>
          <w:shd w:val="clear" w:color="auto" w:fill="FFFFFF"/>
        </w:rPr>
        <w:t xml:space="preserve">ali starejša mladoletnica (v nadaljnjem besedilu: starejši mladoletnik) </w:t>
      </w:r>
      <w:r w:rsidRPr="00F500EC">
        <w:rPr>
          <w:rFonts w:cs="Arial"/>
          <w:shd w:val="clear" w:color="auto" w:fill="FFFFFF"/>
        </w:rPr>
        <w:t>je tisti, ki naj bi oziroma je storil kaznivo dejanje, ko je že bil star 16</w:t>
      </w:r>
      <w:r>
        <w:rPr>
          <w:rFonts w:cs="Arial"/>
          <w:shd w:val="clear" w:color="auto" w:fill="FFFFFF"/>
        </w:rPr>
        <w:t xml:space="preserve"> let</w:t>
      </w:r>
      <w:r w:rsidRPr="00F500EC">
        <w:rPr>
          <w:rFonts w:cs="Arial"/>
          <w:shd w:val="clear" w:color="auto" w:fill="FFFFFF"/>
        </w:rPr>
        <w:t>, ni pa še dopolnil 18 let</w:t>
      </w:r>
      <w:r>
        <w:rPr>
          <w:rFonts w:cs="Arial"/>
          <w:shd w:val="clear" w:color="auto" w:fill="FFFFFF"/>
        </w:rPr>
        <w:t>;</w:t>
      </w:r>
    </w:p>
    <w:p w14:paraId="26FE6D08" w14:textId="77777777" w:rsidR="00780887" w:rsidRDefault="00780887" w:rsidP="00780887">
      <w:pPr>
        <w:spacing w:after="240" w:line="276" w:lineRule="auto"/>
        <w:jc w:val="both"/>
        <w:rPr>
          <w:rFonts w:cs="Arial"/>
          <w:shd w:val="clear" w:color="auto" w:fill="FFFFFF"/>
        </w:rPr>
      </w:pPr>
      <w:r w:rsidRPr="00F500EC">
        <w:rPr>
          <w:rFonts w:cs="Arial"/>
          <w:shd w:val="clear" w:color="auto" w:fill="FFFFFF"/>
        </w:rPr>
        <w:t>4</w:t>
      </w:r>
      <w:r>
        <w:rPr>
          <w:rFonts w:cs="Arial"/>
          <w:shd w:val="clear" w:color="auto" w:fill="FFFFFF"/>
        </w:rPr>
        <w:t>.</w:t>
      </w:r>
      <w:r w:rsidRPr="00F500EC">
        <w:rPr>
          <w:rFonts w:cs="Arial"/>
          <w:shd w:val="clear" w:color="auto" w:fill="FFFFFF"/>
        </w:rPr>
        <w:t xml:space="preserve"> </w:t>
      </w:r>
      <w:r>
        <w:rPr>
          <w:rFonts w:cs="Arial"/>
          <w:shd w:val="clear" w:color="auto" w:fill="FFFFFF"/>
        </w:rPr>
        <w:t>m</w:t>
      </w:r>
      <w:r w:rsidRPr="00F500EC">
        <w:rPr>
          <w:rFonts w:cs="Arial"/>
          <w:shd w:val="clear" w:color="auto" w:fill="FFFFFF"/>
        </w:rPr>
        <w:t>lajši polnoletnik</w:t>
      </w:r>
      <w:r>
        <w:rPr>
          <w:rFonts w:cs="Arial"/>
          <w:shd w:val="clear" w:color="auto" w:fill="FFFFFF"/>
        </w:rPr>
        <w:t xml:space="preserve"> ali mlajša polnoletnica (v nadaljnjem besedilu: mlajši polnoletnik)</w:t>
      </w:r>
      <w:r w:rsidRPr="00F500EC">
        <w:rPr>
          <w:rFonts w:cs="Arial"/>
          <w:shd w:val="clear" w:color="auto" w:fill="FFFFFF"/>
        </w:rPr>
        <w:t xml:space="preserve"> je tisti, ki naj bi oziroma je storil kaznivo dejanje, ko je že bil </w:t>
      </w:r>
      <w:r>
        <w:rPr>
          <w:rFonts w:cs="Arial"/>
          <w:shd w:val="clear" w:color="auto" w:fill="FFFFFF"/>
        </w:rPr>
        <w:t>star 18 let</w:t>
      </w:r>
      <w:r w:rsidRPr="00F500EC">
        <w:rPr>
          <w:rFonts w:cs="Arial"/>
          <w:shd w:val="clear" w:color="auto" w:fill="FFFFFF"/>
        </w:rPr>
        <w:t>, ni pa še dopolnil 21 let</w:t>
      </w:r>
      <w:r>
        <w:rPr>
          <w:rFonts w:cs="Arial"/>
          <w:shd w:val="clear" w:color="auto" w:fill="FFFFFF"/>
        </w:rPr>
        <w:t>;</w:t>
      </w:r>
    </w:p>
    <w:p w14:paraId="09A982C2" w14:textId="77777777" w:rsidR="00780887" w:rsidRDefault="00780887" w:rsidP="00780887">
      <w:pPr>
        <w:spacing w:after="240" w:line="276" w:lineRule="auto"/>
        <w:jc w:val="both"/>
        <w:rPr>
          <w:rFonts w:cs="Arial"/>
          <w:shd w:val="clear" w:color="auto" w:fill="FFFFFF"/>
        </w:rPr>
      </w:pPr>
      <w:r>
        <w:rPr>
          <w:rFonts w:cs="Arial"/>
          <w:shd w:val="clear" w:color="auto" w:fill="FFFFFF"/>
        </w:rPr>
        <w:t>5. polnoletnik ali polnoletnica (v nadaljnjem besedilu: polnoletnik) je tisti, ki naj bi oziroma je storil kaznivo dejanje kot mladoletnik, pa je pred ali med postopkom po tem zakonu dopolnil 18 let;</w:t>
      </w:r>
    </w:p>
    <w:p w14:paraId="4709FE74" w14:textId="77777777" w:rsidR="00780887" w:rsidRDefault="00780887" w:rsidP="00780887">
      <w:pPr>
        <w:spacing w:after="240" w:line="276" w:lineRule="auto"/>
        <w:jc w:val="both"/>
        <w:rPr>
          <w:rFonts w:cs="Arial"/>
          <w:shd w:val="clear" w:color="auto" w:fill="FFFFFF"/>
        </w:rPr>
      </w:pPr>
      <w:r>
        <w:rPr>
          <w:rFonts w:cs="Arial"/>
          <w:shd w:val="clear" w:color="auto" w:fill="FFFFFF"/>
        </w:rPr>
        <w:t>6. p</w:t>
      </w:r>
      <w:r w:rsidRPr="00F500EC">
        <w:rPr>
          <w:rFonts w:cs="Arial"/>
          <w:shd w:val="clear" w:color="auto" w:fill="FFFFFF"/>
        </w:rPr>
        <w:t>rotipravno dejanje je dejanje, ki ima znake kaznivega dejanja in je v nasprotju s pravom</w:t>
      </w:r>
      <w:r>
        <w:rPr>
          <w:rFonts w:cs="Arial"/>
          <w:shd w:val="clear" w:color="auto" w:fill="FFFFFF"/>
        </w:rPr>
        <w:t>;</w:t>
      </w:r>
    </w:p>
    <w:p w14:paraId="657387E6" w14:textId="77777777" w:rsidR="00780887" w:rsidRDefault="00780887" w:rsidP="00780887">
      <w:pPr>
        <w:spacing w:after="240" w:line="276" w:lineRule="auto"/>
        <w:jc w:val="both"/>
        <w:rPr>
          <w:rFonts w:cs="Arial"/>
          <w:shd w:val="clear" w:color="auto" w:fill="FFFFFF"/>
        </w:rPr>
      </w:pPr>
      <w:r>
        <w:rPr>
          <w:rFonts w:cs="Arial"/>
          <w:shd w:val="clear" w:color="auto" w:fill="FFFFFF"/>
        </w:rPr>
        <w:t>7</w:t>
      </w:r>
      <w:r w:rsidRPr="00F35EBF">
        <w:rPr>
          <w:rFonts w:cs="Arial"/>
          <w:shd w:val="clear" w:color="auto" w:fill="FFFFFF"/>
        </w:rPr>
        <w:t>.</w:t>
      </w:r>
      <w:r>
        <w:rPr>
          <w:rFonts w:cs="Arial"/>
          <w:shd w:val="clear" w:color="auto" w:fill="FFFFFF"/>
        </w:rPr>
        <w:t xml:space="preserve"> p</w:t>
      </w:r>
      <w:r w:rsidRPr="00F35EBF">
        <w:rPr>
          <w:rFonts w:cs="Arial"/>
          <w:shd w:val="clear" w:color="auto" w:fill="FFFFFF"/>
        </w:rPr>
        <w:t>ostop</w:t>
      </w:r>
      <w:r>
        <w:rPr>
          <w:rFonts w:cs="Arial"/>
          <w:shd w:val="clear" w:color="auto" w:fill="FFFFFF"/>
        </w:rPr>
        <w:t>e</w:t>
      </w:r>
      <w:r w:rsidRPr="00F35EBF">
        <w:rPr>
          <w:rFonts w:cs="Arial"/>
          <w:shd w:val="clear" w:color="auto" w:fill="FFFFFF"/>
        </w:rPr>
        <w:t xml:space="preserve">k po tem zakonu </w:t>
      </w:r>
      <w:r>
        <w:rPr>
          <w:rFonts w:cs="Arial"/>
          <w:shd w:val="clear" w:color="auto" w:fill="FFFFFF"/>
        </w:rPr>
        <w:t xml:space="preserve">vključuje </w:t>
      </w:r>
      <w:r w:rsidRPr="00F35EBF">
        <w:rPr>
          <w:rFonts w:cs="Arial"/>
          <w:shd w:val="clear" w:color="auto" w:fill="FFFFFF"/>
        </w:rPr>
        <w:t>predkazenski postopek, kazenski postopek in postopek izvrševanja kazenskih sankcij</w:t>
      </w:r>
      <w:r>
        <w:rPr>
          <w:rFonts w:cs="Arial"/>
          <w:shd w:val="clear" w:color="auto" w:fill="FFFFFF"/>
        </w:rPr>
        <w:t>;</w:t>
      </w:r>
    </w:p>
    <w:p w14:paraId="1C3161A4" w14:textId="77777777" w:rsidR="00780887" w:rsidRDefault="00780887" w:rsidP="00780887">
      <w:pPr>
        <w:spacing w:after="240" w:line="276" w:lineRule="auto"/>
        <w:jc w:val="both"/>
        <w:rPr>
          <w:rFonts w:cs="Arial"/>
          <w:shd w:val="clear" w:color="auto" w:fill="FFFFFF"/>
        </w:rPr>
      </w:pPr>
      <w:r>
        <w:rPr>
          <w:rFonts w:cs="Arial"/>
          <w:shd w:val="clear" w:color="auto" w:fill="FFFFFF"/>
        </w:rPr>
        <w:lastRenderedPageBreak/>
        <w:t>8. državni organi so sodišče, državno tožilstvo in policija;</w:t>
      </w:r>
    </w:p>
    <w:p w14:paraId="2D7B9750" w14:textId="77777777" w:rsidR="00780887" w:rsidRDefault="00780887" w:rsidP="00780887">
      <w:pPr>
        <w:spacing w:after="240" w:line="276" w:lineRule="auto"/>
        <w:jc w:val="both"/>
        <w:rPr>
          <w:rFonts w:cs="Arial"/>
          <w:shd w:val="clear" w:color="auto" w:fill="FFFFFF"/>
        </w:rPr>
      </w:pPr>
      <w:r>
        <w:rPr>
          <w:rFonts w:cs="Arial"/>
          <w:shd w:val="clear" w:color="auto" w:fill="FFFFFF"/>
        </w:rPr>
        <w:t xml:space="preserve">9. zavodi so center za socialno delo, center za mladoletnike, strokovni center, zavod za usposabljanje, reintegracijski dom za mlade in zavod za mladoletnike, forenzični oddelek za mladoletnike, zdravstveni zavod, v katerem se izvršuje varnostni ukrep obveznega psihiatričnega zdravljenja na prostosti; </w:t>
      </w:r>
    </w:p>
    <w:p w14:paraId="79689D85" w14:textId="77777777" w:rsidR="00780887" w:rsidRPr="00F35EBF" w:rsidRDefault="00780887" w:rsidP="00780887">
      <w:pPr>
        <w:spacing w:after="240" w:line="276" w:lineRule="auto"/>
        <w:jc w:val="both"/>
        <w:rPr>
          <w:rFonts w:cs="Arial"/>
          <w:shd w:val="clear" w:color="auto" w:fill="FFFFFF"/>
        </w:rPr>
      </w:pPr>
      <w:r>
        <w:rPr>
          <w:rFonts w:cs="Arial"/>
          <w:shd w:val="clear" w:color="auto" w:fill="FFFFFF"/>
        </w:rPr>
        <w:t>10. drugi ukrepi so omejevalni ukrepi, začasni ukrepi za varstvo koristi mladoletnikov in ukrepi, s katerimi se zagotavlja pravica do učinkovitega sodelovanja mladoletnika v postopku po tem zakonu;</w:t>
      </w:r>
    </w:p>
    <w:p w14:paraId="3D6FDFC4" w14:textId="77777777" w:rsidR="00780887" w:rsidRDefault="00780887" w:rsidP="00780887">
      <w:pPr>
        <w:spacing w:after="240" w:line="276" w:lineRule="auto"/>
        <w:jc w:val="both"/>
        <w:rPr>
          <w:rFonts w:cs="Arial"/>
          <w:shd w:val="clear" w:color="auto" w:fill="FFFFFF"/>
        </w:rPr>
      </w:pPr>
      <w:r>
        <w:rPr>
          <w:rFonts w:cs="Arial"/>
          <w:shd w:val="clear" w:color="auto" w:fill="FFFFFF"/>
        </w:rPr>
        <w:t>11. izvajalec je pravna ali fizična oseba, ki izvaja</w:t>
      </w:r>
      <w:r w:rsidRPr="00843AE2">
        <w:rPr>
          <w:rFonts w:cs="Arial"/>
          <w:shd w:val="clear" w:color="auto" w:fill="FFFFFF"/>
        </w:rPr>
        <w:t xml:space="preserve"> individualn</w:t>
      </w:r>
      <w:r>
        <w:rPr>
          <w:rFonts w:cs="Arial"/>
          <w:shd w:val="clear" w:color="auto" w:fill="FFFFFF"/>
        </w:rPr>
        <w:t>e</w:t>
      </w:r>
      <w:r w:rsidRPr="00843AE2">
        <w:rPr>
          <w:rFonts w:cs="Arial"/>
          <w:shd w:val="clear" w:color="auto" w:fill="FFFFFF"/>
        </w:rPr>
        <w:t xml:space="preserve"> ali skupins</w:t>
      </w:r>
      <w:r>
        <w:rPr>
          <w:rFonts w:cs="Arial"/>
          <w:shd w:val="clear" w:color="auto" w:fill="FFFFFF"/>
        </w:rPr>
        <w:t>ke</w:t>
      </w:r>
      <w:r w:rsidRPr="00843AE2">
        <w:rPr>
          <w:rFonts w:cs="Arial"/>
          <w:shd w:val="clear" w:color="auto" w:fill="FFFFFF"/>
        </w:rPr>
        <w:t xml:space="preserve"> socialnovarstven</w:t>
      </w:r>
      <w:r>
        <w:rPr>
          <w:rFonts w:cs="Arial"/>
          <w:shd w:val="clear" w:color="auto" w:fill="FFFFFF"/>
        </w:rPr>
        <w:t>e</w:t>
      </w:r>
      <w:r w:rsidRPr="00843AE2">
        <w:rPr>
          <w:rFonts w:cs="Arial"/>
          <w:shd w:val="clear" w:color="auto" w:fill="FFFFFF"/>
        </w:rPr>
        <w:t>, izobraževaln</w:t>
      </w:r>
      <w:r>
        <w:rPr>
          <w:rFonts w:cs="Arial"/>
          <w:shd w:val="clear" w:color="auto" w:fill="FFFFFF"/>
        </w:rPr>
        <w:t>e</w:t>
      </w:r>
      <w:r w:rsidRPr="00843AE2">
        <w:rPr>
          <w:rFonts w:cs="Arial"/>
          <w:shd w:val="clear" w:color="auto" w:fill="FFFFFF"/>
        </w:rPr>
        <w:t>, psihosocialn</w:t>
      </w:r>
      <w:r>
        <w:rPr>
          <w:rFonts w:cs="Arial"/>
          <w:shd w:val="clear" w:color="auto" w:fill="FFFFFF"/>
        </w:rPr>
        <w:t>e</w:t>
      </w:r>
      <w:r w:rsidRPr="00843AE2">
        <w:rPr>
          <w:rFonts w:cs="Arial"/>
          <w:shd w:val="clear" w:color="auto" w:fill="FFFFFF"/>
        </w:rPr>
        <w:t>, zdravstven</w:t>
      </w:r>
      <w:r>
        <w:rPr>
          <w:rFonts w:cs="Arial"/>
          <w:shd w:val="clear" w:color="auto" w:fill="FFFFFF"/>
        </w:rPr>
        <w:t>e</w:t>
      </w:r>
      <w:r w:rsidRPr="00843AE2">
        <w:rPr>
          <w:rFonts w:cs="Arial"/>
          <w:shd w:val="clear" w:color="auto" w:fill="FFFFFF"/>
        </w:rPr>
        <w:t xml:space="preserve"> ali drug</w:t>
      </w:r>
      <w:r>
        <w:rPr>
          <w:rFonts w:cs="Arial"/>
          <w:shd w:val="clear" w:color="auto" w:fill="FFFFFF"/>
        </w:rPr>
        <w:t>e ustrezne</w:t>
      </w:r>
      <w:r w:rsidRPr="00843AE2">
        <w:rPr>
          <w:rFonts w:cs="Arial"/>
          <w:shd w:val="clear" w:color="auto" w:fill="FFFFFF"/>
        </w:rPr>
        <w:t xml:space="preserve"> program</w:t>
      </w:r>
      <w:r>
        <w:rPr>
          <w:rFonts w:cs="Arial"/>
          <w:shd w:val="clear" w:color="auto" w:fill="FFFFFF"/>
        </w:rPr>
        <w:t>e</w:t>
      </w:r>
      <w:r w:rsidRPr="00843AE2">
        <w:rPr>
          <w:rFonts w:cs="Arial"/>
          <w:shd w:val="clear" w:color="auto" w:fill="FFFFFF"/>
        </w:rPr>
        <w:t xml:space="preserve">, </w:t>
      </w:r>
      <w:r>
        <w:rPr>
          <w:rFonts w:cs="Arial"/>
          <w:shd w:val="clear" w:color="auto" w:fill="FFFFFF"/>
        </w:rPr>
        <w:t>katerih obiskovanje se mladoletniku naloži v sklepu o izreku kazenske sankcije ali drugega ukrepa ali ki sodeluje s centrom za socialno delo pri izvrševanju kazenske sankcije ali drugega ukrepa;</w:t>
      </w:r>
    </w:p>
    <w:bookmarkEnd w:id="9"/>
    <w:p w14:paraId="07E84423" w14:textId="77777777" w:rsidR="00780887" w:rsidRPr="00F500EC" w:rsidRDefault="00780887" w:rsidP="00780887">
      <w:pPr>
        <w:spacing w:after="240" w:line="276" w:lineRule="auto"/>
        <w:jc w:val="both"/>
        <w:rPr>
          <w:rFonts w:cs="Arial"/>
          <w:shd w:val="clear" w:color="auto" w:fill="FFFFFF"/>
        </w:rPr>
      </w:pPr>
      <w:r>
        <w:rPr>
          <w:rFonts w:cs="Arial"/>
          <w:shd w:val="clear" w:color="auto" w:fill="FFFFFF"/>
        </w:rPr>
        <w:t xml:space="preserve">12. </w:t>
      </w:r>
      <w:bookmarkStart w:id="11" w:name="_Hlk201906111"/>
      <w:r w:rsidRPr="00F500EC">
        <w:rPr>
          <w:rFonts w:cs="Arial"/>
          <w:shd w:val="clear" w:color="auto" w:fill="FFFFFF"/>
        </w:rPr>
        <w:t xml:space="preserve">nezavodski vzgojni ukrep </w:t>
      </w:r>
      <w:r>
        <w:rPr>
          <w:rFonts w:cs="Arial"/>
          <w:shd w:val="clear" w:color="auto" w:fill="FFFFFF"/>
        </w:rPr>
        <w:t>je</w:t>
      </w:r>
      <w:r w:rsidRPr="00F500EC">
        <w:rPr>
          <w:rFonts w:cs="Arial"/>
          <w:shd w:val="clear" w:color="auto" w:fill="FFFFFF"/>
        </w:rPr>
        <w:t xml:space="preserve"> skupen izraz za ukor, navodila in prepovedi ter nadzorstvo centra za socialno delo</w:t>
      </w:r>
      <w:r>
        <w:rPr>
          <w:rFonts w:cs="Arial"/>
          <w:shd w:val="clear" w:color="auto" w:fill="FFFFFF"/>
        </w:rPr>
        <w:t>;</w:t>
      </w:r>
    </w:p>
    <w:p w14:paraId="748AB5B3" w14:textId="77777777" w:rsidR="00780887" w:rsidRPr="00F500EC" w:rsidRDefault="00780887" w:rsidP="00780887">
      <w:pPr>
        <w:spacing w:after="240" w:line="276" w:lineRule="auto"/>
        <w:jc w:val="both"/>
        <w:rPr>
          <w:rFonts w:cs="Arial"/>
          <w:shd w:val="clear" w:color="auto" w:fill="FFFFFF"/>
        </w:rPr>
      </w:pPr>
      <w:r>
        <w:rPr>
          <w:rFonts w:cs="Arial"/>
          <w:shd w:val="clear" w:color="auto" w:fill="FFFFFF"/>
        </w:rPr>
        <w:t>13.</w:t>
      </w:r>
      <w:r w:rsidRPr="00F500EC">
        <w:rPr>
          <w:rFonts w:cs="Arial"/>
          <w:shd w:val="clear" w:color="auto" w:fill="FFFFFF"/>
        </w:rPr>
        <w:t xml:space="preserve"> zavodski vzgojni ukrep </w:t>
      </w:r>
      <w:r>
        <w:rPr>
          <w:rFonts w:cs="Arial"/>
          <w:shd w:val="clear" w:color="auto" w:fill="FFFFFF"/>
        </w:rPr>
        <w:t>je</w:t>
      </w:r>
      <w:r w:rsidRPr="00F500EC">
        <w:rPr>
          <w:rFonts w:cs="Arial"/>
          <w:shd w:val="clear" w:color="auto" w:fill="FFFFFF"/>
        </w:rPr>
        <w:t xml:space="preserve"> skup</w:t>
      </w:r>
      <w:r>
        <w:rPr>
          <w:rFonts w:cs="Arial"/>
          <w:shd w:val="clear" w:color="auto" w:fill="FFFFFF"/>
        </w:rPr>
        <w:t>e</w:t>
      </w:r>
      <w:r w:rsidRPr="00F500EC">
        <w:rPr>
          <w:rFonts w:cs="Arial"/>
          <w:shd w:val="clear" w:color="auto" w:fill="FFFFFF"/>
        </w:rPr>
        <w:t xml:space="preserve">n izraz za namestitev v strokovni center, namestitev v </w:t>
      </w:r>
      <w:bookmarkStart w:id="12" w:name="_Hlk209258612"/>
      <w:r w:rsidRPr="00F500EC">
        <w:rPr>
          <w:rFonts w:cs="Arial"/>
          <w:shd w:val="clear" w:color="auto" w:fill="FFFFFF"/>
        </w:rPr>
        <w:t>namestitev v zavod za usposabljanje</w:t>
      </w:r>
      <w:r>
        <w:rPr>
          <w:rFonts w:cs="Arial"/>
          <w:shd w:val="clear" w:color="auto" w:fill="FFFFFF"/>
        </w:rPr>
        <w:t xml:space="preserve"> </w:t>
      </w:r>
      <w:bookmarkEnd w:id="12"/>
      <w:r w:rsidRPr="00F500EC">
        <w:rPr>
          <w:rFonts w:cs="Arial"/>
          <w:shd w:val="clear" w:color="auto" w:fill="FFFFFF"/>
        </w:rPr>
        <w:t>in</w:t>
      </w:r>
      <w:r w:rsidRPr="00367BC8">
        <w:rPr>
          <w:rFonts w:cs="Arial"/>
          <w:shd w:val="clear" w:color="auto" w:fill="FFFFFF"/>
        </w:rPr>
        <w:t xml:space="preserve">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p>
    <w:p w14:paraId="08697CB5" w14:textId="77777777" w:rsidR="00780887" w:rsidRPr="00F500EC" w:rsidRDefault="00780887" w:rsidP="00780887">
      <w:pPr>
        <w:spacing w:after="240" w:line="276" w:lineRule="auto"/>
        <w:jc w:val="both"/>
        <w:rPr>
          <w:rFonts w:cs="Arial"/>
          <w:shd w:val="clear" w:color="auto" w:fill="FFFFFF"/>
        </w:rPr>
      </w:pPr>
      <w:r>
        <w:rPr>
          <w:rFonts w:cs="Arial"/>
          <w:shd w:val="clear" w:color="auto" w:fill="FFFFFF"/>
        </w:rPr>
        <w:t>14.</w:t>
      </w:r>
      <w:r w:rsidRPr="00F500EC">
        <w:rPr>
          <w:rFonts w:cs="Arial"/>
          <w:shd w:val="clear" w:color="auto" w:fill="FFFFFF"/>
        </w:rPr>
        <w:t xml:space="preserve"> zavod, v katerem se izvršuje zavodski vzgojni ukrep, </w:t>
      </w:r>
      <w:r>
        <w:rPr>
          <w:rFonts w:cs="Arial"/>
          <w:shd w:val="clear" w:color="auto" w:fill="FFFFFF"/>
        </w:rPr>
        <w:t>je skupen izraz za</w:t>
      </w:r>
      <w:r w:rsidRPr="00F500EC">
        <w:rPr>
          <w:rFonts w:cs="Arial"/>
          <w:shd w:val="clear" w:color="auto" w:fill="FFFFFF"/>
        </w:rPr>
        <w:t xml:space="preserve"> </w:t>
      </w:r>
      <w:r>
        <w:rPr>
          <w:rFonts w:cs="Arial"/>
          <w:shd w:val="clear" w:color="auto" w:fill="FFFFFF"/>
        </w:rPr>
        <w:t>strokovni center, zavod za usposabljanje in reintegracijsk</w:t>
      </w:r>
      <w:r w:rsidRPr="00F500EC">
        <w:rPr>
          <w:rFonts w:cs="Arial"/>
          <w:shd w:val="clear" w:color="auto" w:fill="FFFFFF"/>
        </w:rPr>
        <w:t>i dom</w:t>
      </w:r>
      <w:r>
        <w:rPr>
          <w:rFonts w:cs="Arial"/>
          <w:shd w:val="clear" w:color="auto" w:fill="FFFFFF"/>
        </w:rPr>
        <w:t xml:space="preserve"> za mlade;</w:t>
      </w:r>
    </w:p>
    <w:p w14:paraId="51E1D5CA" w14:textId="77777777" w:rsidR="00780887" w:rsidRPr="00F500EC" w:rsidRDefault="00780887" w:rsidP="00780887">
      <w:pPr>
        <w:spacing w:after="240" w:line="276" w:lineRule="auto"/>
        <w:jc w:val="both"/>
        <w:rPr>
          <w:rFonts w:cs="Arial"/>
          <w:shd w:val="clear" w:color="auto" w:fill="FFFFFF"/>
        </w:rPr>
      </w:pPr>
      <w:r>
        <w:rPr>
          <w:rFonts w:cs="Arial"/>
          <w:shd w:val="clear" w:color="auto" w:fill="FFFFFF"/>
        </w:rPr>
        <w:t>15.</w:t>
      </w:r>
      <w:r w:rsidRPr="00F500EC">
        <w:rPr>
          <w:rFonts w:cs="Arial"/>
          <w:shd w:val="clear" w:color="auto" w:fill="FFFFFF"/>
        </w:rPr>
        <w:t xml:space="preserve"> </w:t>
      </w:r>
      <w:r>
        <w:rPr>
          <w:rFonts w:cs="Arial"/>
          <w:shd w:val="clear" w:color="auto" w:fill="FFFFFF"/>
        </w:rPr>
        <w:t>s</w:t>
      </w:r>
      <w:r w:rsidRPr="00F500EC">
        <w:rPr>
          <w:rFonts w:cs="Arial"/>
          <w:shd w:val="clear" w:color="auto" w:fill="FFFFFF"/>
        </w:rPr>
        <w:t xml:space="preserve">trokovni center je </w:t>
      </w:r>
      <w:r>
        <w:rPr>
          <w:rFonts w:cs="Arial"/>
          <w:shd w:val="clear" w:color="auto" w:fill="FFFFFF"/>
        </w:rPr>
        <w:t xml:space="preserve">javni </w:t>
      </w:r>
      <w:r w:rsidRPr="00F500EC">
        <w:rPr>
          <w:rFonts w:cs="Arial"/>
          <w:shd w:val="clear" w:color="auto" w:fill="FFFFFF"/>
        </w:rPr>
        <w:t xml:space="preserve">zavod, </w:t>
      </w:r>
      <w:r>
        <w:rPr>
          <w:rFonts w:cs="Arial"/>
          <w:shd w:val="clear" w:color="auto" w:fill="FFFFFF"/>
        </w:rPr>
        <w:t>ki</w:t>
      </w:r>
      <w:r w:rsidRPr="00F500EC">
        <w:rPr>
          <w:rFonts w:cs="Arial"/>
          <w:shd w:val="clear" w:color="auto" w:fill="FFFFFF"/>
        </w:rPr>
        <w:t xml:space="preserve"> je opredeljen v </w:t>
      </w:r>
      <w:bookmarkStart w:id="13" w:name="_Hlk202367969"/>
      <w:r w:rsidRPr="00F500EC">
        <w:rPr>
          <w:rFonts w:cs="Arial"/>
          <w:shd w:val="clear" w:color="auto" w:fill="FFFFFF"/>
        </w:rPr>
        <w:t>zakonu, ki ureja obravnavo otrok in mladostnikov s čustvenimi in vedenjskimi težavami in motnjami v vzgoji in izobraževanju</w:t>
      </w:r>
      <w:bookmarkEnd w:id="13"/>
      <w:r w:rsidRPr="00F500EC">
        <w:rPr>
          <w:rFonts w:cs="Arial"/>
          <w:shd w:val="clear" w:color="auto" w:fill="FFFFFF"/>
        </w:rPr>
        <w:t xml:space="preserve"> kot zavod za vzgojo in izobraževanje otrok in mladostnikov s posebnimi potrebami, ustanovljen za vzgojo in izobraževanje otrok s čustvenimi in vedenjskimi motnjami ter težavami</w:t>
      </w:r>
      <w:r>
        <w:rPr>
          <w:rFonts w:cs="Arial"/>
          <w:shd w:val="clear" w:color="auto" w:fill="FFFFFF"/>
        </w:rPr>
        <w:t>;</w:t>
      </w:r>
    </w:p>
    <w:p w14:paraId="5FD37C66" w14:textId="77777777" w:rsidR="00780887" w:rsidRDefault="00780887" w:rsidP="00780887">
      <w:pPr>
        <w:spacing w:after="240" w:line="276" w:lineRule="auto"/>
        <w:jc w:val="both"/>
        <w:rPr>
          <w:rFonts w:cs="Arial"/>
          <w:shd w:val="clear" w:color="auto" w:fill="FFFFFF"/>
        </w:rPr>
      </w:pPr>
      <w:r>
        <w:rPr>
          <w:rFonts w:cs="Arial"/>
          <w:shd w:val="clear" w:color="auto" w:fill="FFFFFF"/>
        </w:rPr>
        <w:t>16. z</w:t>
      </w:r>
      <w:r w:rsidRPr="00F500EC">
        <w:rPr>
          <w:rFonts w:cs="Arial"/>
          <w:shd w:val="clear" w:color="auto" w:fill="FFFFFF"/>
        </w:rPr>
        <w:t xml:space="preserve">avod za usposabljanje je zavod, </w:t>
      </w:r>
      <w:r>
        <w:rPr>
          <w:rFonts w:cs="Arial"/>
          <w:shd w:val="clear" w:color="auto" w:fill="FFFFFF"/>
        </w:rPr>
        <w:t>ki</w:t>
      </w:r>
      <w:r w:rsidRPr="00F500EC">
        <w:rPr>
          <w:rFonts w:cs="Arial"/>
          <w:shd w:val="clear" w:color="auto" w:fill="FFFFFF"/>
        </w:rPr>
        <w:t xml:space="preserve"> je opredeljen v zakonu, ki ureja socialno varstvo, kot zavod za izvajanje institucionalnega varstva za otroke, mladostnike in odrasle osebe do 26. leta starosti z zmerno, težjo ali težko motnjo v duševnem razvoju</w:t>
      </w:r>
      <w:r>
        <w:rPr>
          <w:rFonts w:cs="Arial"/>
          <w:shd w:val="clear" w:color="auto" w:fill="FFFFFF"/>
        </w:rPr>
        <w:t>;</w:t>
      </w:r>
    </w:p>
    <w:p w14:paraId="4F5842F9" w14:textId="77777777" w:rsidR="00780887" w:rsidRPr="00F500EC" w:rsidRDefault="00780887" w:rsidP="00780887">
      <w:pPr>
        <w:spacing w:after="240" w:line="276" w:lineRule="auto"/>
        <w:jc w:val="both"/>
        <w:rPr>
          <w:rFonts w:cs="Arial"/>
          <w:shd w:val="clear" w:color="auto" w:fill="FFFFFF"/>
        </w:rPr>
      </w:pPr>
      <w:r>
        <w:rPr>
          <w:rFonts w:cs="Arial"/>
          <w:shd w:val="clear" w:color="auto" w:fill="FFFFFF"/>
        </w:rPr>
        <w:t>17. reintegracijsk</w:t>
      </w:r>
      <w:r w:rsidRPr="00F500EC">
        <w:rPr>
          <w:rFonts w:cs="Arial"/>
          <w:shd w:val="clear" w:color="auto" w:fill="FFFFFF"/>
        </w:rPr>
        <w:t>i dom</w:t>
      </w:r>
      <w:r>
        <w:rPr>
          <w:rFonts w:cs="Arial"/>
          <w:shd w:val="clear" w:color="auto" w:fill="FFFFFF"/>
        </w:rPr>
        <w:t xml:space="preserve"> za mlade</w:t>
      </w:r>
      <w:r w:rsidRPr="00F500EC">
        <w:rPr>
          <w:rFonts w:cs="Arial"/>
          <w:shd w:val="clear" w:color="auto" w:fill="FFFFFF"/>
        </w:rPr>
        <w:t xml:space="preserve"> je</w:t>
      </w:r>
      <w:r w:rsidRPr="00F500EC" w:rsidDel="004F7A1F">
        <w:rPr>
          <w:rFonts w:cs="Arial"/>
          <w:shd w:val="clear" w:color="auto" w:fill="FFFFFF"/>
        </w:rPr>
        <w:t xml:space="preserve"> </w:t>
      </w:r>
      <w:r w:rsidRPr="00F500EC">
        <w:rPr>
          <w:rFonts w:cs="Arial"/>
          <w:shd w:val="clear" w:color="auto" w:fill="FFFFFF"/>
        </w:rPr>
        <w:t xml:space="preserve">javni zavod, </w:t>
      </w:r>
      <w:r>
        <w:rPr>
          <w:rFonts w:cs="Arial"/>
          <w:shd w:val="clear" w:color="auto" w:fill="FFFFFF"/>
        </w:rPr>
        <w:t xml:space="preserve">ki je bil </w:t>
      </w:r>
      <w:r w:rsidRPr="00F500EC">
        <w:rPr>
          <w:rFonts w:cs="Arial"/>
          <w:shd w:val="clear" w:color="auto" w:fill="FFFFFF"/>
        </w:rPr>
        <w:t>ustanovljen kot notranja organizacijska enota</w:t>
      </w:r>
      <w:r w:rsidRPr="00F500EC">
        <w:t xml:space="preserve"> </w:t>
      </w:r>
      <w:r w:rsidRPr="00F500EC">
        <w:rPr>
          <w:rFonts w:cs="Arial"/>
          <w:shd w:val="clear" w:color="auto" w:fill="FFFFFF"/>
        </w:rPr>
        <w:t>Uprave Republike Slovenije za izvrševanje kazenskih sankcij (v nadaljnjem besedilu: uprava), v katerem je mladoletnik</w:t>
      </w:r>
      <w:r>
        <w:rPr>
          <w:rFonts w:cs="Arial"/>
          <w:shd w:val="clear" w:color="auto" w:fill="FFFFFF"/>
        </w:rPr>
        <w:t>u</w:t>
      </w:r>
      <w:r w:rsidRPr="00F500EC">
        <w:rPr>
          <w:rFonts w:cs="Arial"/>
          <w:shd w:val="clear" w:color="auto" w:fill="FFFFFF"/>
        </w:rPr>
        <w:t xml:space="preserve"> odvzeta prostost, ob hkratnem okrepljenem nadzoru pa </w:t>
      </w:r>
      <w:r>
        <w:rPr>
          <w:rFonts w:cs="Arial"/>
          <w:shd w:val="clear" w:color="auto" w:fill="FFFFFF"/>
        </w:rPr>
        <w:t>mu</w:t>
      </w:r>
      <w:r w:rsidRPr="00F500EC">
        <w:rPr>
          <w:rFonts w:cs="Arial"/>
          <w:shd w:val="clear" w:color="auto" w:fill="FFFFFF"/>
        </w:rPr>
        <w:t xml:space="preserve"> je </w:t>
      </w:r>
      <w:bookmarkStart w:id="14" w:name="_Hlk199229693"/>
      <w:r w:rsidRPr="00F500EC">
        <w:rPr>
          <w:rFonts w:cs="Arial"/>
          <w:shd w:val="clear" w:color="auto" w:fill="FFFFFF"/>
        </w:rPr>
        <w:t>zagotovljena strokovna pomoč in stalno vodstvo strokovnjakov</w:t>
      </w:r>
      <w:bookmarkEnd w:id="14"/>
      <w:r>
        <w:rPr>
          <w:rFonts w:cs="Arial"/>
          <w:shd w:val="clear" w:color="auto" w:fill="FFFFFF"/>
        </w:rPr>
        <w:t>;</w:t>
      </w:r>
    </w:p>
    <w:p w14:paraId="080E3635" w14:textId="77777777" w:rsidR="00780887" w:rsidRDefault="00780887" w:rsidP="00780887">
      <w:pPr>
        <w:spacing w:after="240" w:line="276" w:lineRule="auto"/>
        <w:jc w:val="both"/>
        <w:rPr>
          <w:rFonts w:cs="Arial"/>
          <w:shd w:val="clear" w:color="auto" w:fill="FFFFFF"/>
        </w:rPr>
      </w:pPr>
      <w:r>
        <w:rPr>
          <w:rFonts w:cs="Arial"/>
          <w:shd w:val="clear" w:color="auto" w:fill="FFFFFF"/>
        </w:rPr>
        <w:t>18. z</w:t>
      </w:r>
      <w:r w:rsidRPr="00F500EC">
        <w:rPr>
          <w:rFonts w:cs="Arial"/>
          <w:shd w:val="clear" w:color="auto" w:fill="FFFFFF"/>
        </w:rPr>
        <w:t xml:space="preserve">avod za mladoletnike je </w:t>
      </w:r>
      <w:r>
        <w:rPr>
          <w:rFonts w:cs="Arial"/>
          <w:shd w:val="clear" w:color="auto" w:fill="FFFFFF"/>
        </w:rPr>
        <w:t xml:space="preserve">javni </w:t>
      </w:r>
      <w:r w:rsidRPr="00F500EC">
        <w:rPr>
          <w:rFonts w:cs="Arial"/>
          <w:shd w:val="clear" w:color="auto" w:fill="FFFFFF"/>
        </w:rPr>
        <w:t xml:space="preserve">zavod za prestajanje kazni mladoletniškega zapora in pripora, ki je </w:t>
      </w:r>
      <w:r>
        <w:rPr>
          <w:rFonts w:cs="Arial"/>
          <w:shd w:val="clear" w:color="auto" w:fill="FFFFFF"/>
        </w:rPr>
        <w:t xml:space="preserve">bil </w:t>
      </w:r>
      <w:r w:rsidRPr="00F500EC">
        <w:rPr>
          <w:rFonts w:cs="Arial"/>
          <w:shd w:val="clear" w:color="auto" w:fill="FFFFFF"/>
        </w:rPr>
        <w:t>ustanovljen kot notranja organizacijska enota uprave</w:t>
      </w:r>
      <w:r>
        <w:rPr>
          <w:rFonts w:cs="Arial"/>
          <w:shd w:val="clear" w:color="auto" w:fill="FFFFFF"/>
        </w:rPr>
        <w:t>;</w:t>
      </w:r>
    </w:p>
    <w:p w14:paraId="24424A60" w14:textId="77777777" w:rsidR="00780887" w:rsidRDefault="00780887" w:rsidP="00780887">
      <w:pPr>
        <w:spacing w:line="276" w:lineRule="auto"/>
        <w:jc w:val="both"/>
        <w:rPr>
          <w:rFonts w:cs="Arial"/>
          <w:shd w:val="clear" w:color="auto" w:fill="FFFFFF"/>
        </w:rPr>
      </w:pPr>
      <w:r>
        <w:rPr>
          <w:rFonts w:cs="Arial"/>
          <w:shd w:val="clear" w:color="auto" w:fill="FFFFFF"/>
        </w:rPr>
        <w:t>19. o</w:t>
      </w:r>
      <w:r w:rsidRPr="00F500EC">
        <w:rPr>
          <w:rFonts w:cs="Arial"/>
          <w:shd w:val="clear" w:color="auto" w:fill="FFFFFF"/>
        </w:rPr>
        <w:t>žji družinski član</w:t>
      </w:r>
      <w:r>
        <w:rPr>
          <w:rFonts w:cs="Arial"/>
          <w:shd w:val="clear" w:color="auto" w:fill="FFFFFF"/>
        </w:rPr>
        <w:t xml:space="preserve">i so </w:t>
      </w:r>
      <w:r w:rsidRPr="009F3AF7">
        <w:rPr>
          <w:rFonts w:cs="Arial"/>
          <w:shd w:val="clear" w:color="auto" w:fill="FFFFFF"/>
        </w:rPr>
        <w:t>zakonec oziroma oseba, s katero oseba, zoper katero se izvršuje kazenska sankcija, živi v življenjski skupnosti, ki je po predpisih o zakonski zvezi in družinskih razmerjih v pravnih posledicah izenačena z zakonsko zvezo, sorodnik v ravni črti, sorodnik v stranski črti do drugega kolena, posvojenec, posvojitelj, očim, mačeha, pastorek in pastorka</w:t>
      </w:r>
      <w:r>
        <w:rPr>
          <w:rFonts w:cs="Arial"/>
          <w:shd w:val="clear" w:color="auto" w:fill="FFFFFF"/>
        </w:rPr>
        <w:t>;</w:t>
      </w:r>
    </w:p>
    <w:p w14:paraId="1E2C046B" w14:textId="77777777" w:rsidR="00780887" w:rsidRDefault="00780887" w:rsidP="00780887">
      <w:pPr>
        <w:spacing w:line="276" w:lineRule="auto"/>
        <w:jc w:val="both"/>
        <w:rPr>
          <w:rFonts w:cs="Arial"/>
          <w:shd w:val="clear" w:color="auto" w:fill="FFFFFF"/>
        </w:rPr>
      </w:pPr>
    </w:p>
    <w:p w14:paraId="19B2318C" w14:textId="77777777" w:rsidR="00780887" w:rsidRDefault="00780887" w:rsidP="00780887">
      <w:pPr>
        <w:spacing w:line="276" w:lineRule="auto"/>
        <w:jc w:val="both"/>
        <w:rPr>
          <w:rFonts w:cs="Arial"/>
          <w:shd w:val="clear" w:color="auto" w:fill="FFFFFF"/>
        </w:rPr>
      </w:pPr>
      <w:r>
        <w:rPr>
          <w:rFonts w:cs="Arial"/>
          <w:shd w:val="clear" w:color="auto" w:fill="FFFFFF"/>
        </w:rPr>
        <w:t xml:space="preserve">20. postopek mednarodnega sodelovanja je: </w:t>
      </w:r>
    </w:p>
    <w:p w14:paraId="642395EF" w14:textId="77777777" w:rsidR="00780887" w:rsidRDefault="00780887" w:rsidP="00780887">
      <w:pPr>
        <w:spacing w:line="276" w:lineRule="auto"/>
        <w:jc w:val="both"/>
        <w:rPr>
          <w:rFonts w:cs="Arial"/>
          <w:shd w:val="clear" w:color="auto" w:fill="FFFFFF"/>
        </w:rPr>
      </w:pPr>
      <w:r>
        <w:rPr>
          <w:rFonts w:cs="Arial"/>
          <w:shd w:val="clear" w:color="auto" w:fill="FFFFFF"/>
        </w:rPr>
        <w:t xml:space="preserve">- </w:t>
      </w:r>
      <w:r w:rsidRPr="000C4928">
        <w:rPr>
          <w:rFonts w:cs="Arial"/>
          <w:shd w:val="clear" w:color="auto" w:fill="FFFFFF"/>
        </w:rPr>
        <w:t>postopek za prijetje in predajo</w:t>
      </w:r>
      <w:r>
        <w:rPr>
          <w:rFonts w:cs="Arial"/>
          <w:shd w:val="clear" w:color="auto" w:fill="FFFFFF"/>
        </w:rPr>
        <w:t xml:space="preserve">, postopek pravne pomoči in postopek </w:t>
      </w:r>
      <w:r w:rsidRPr="000C4928">
        <w:rPr>
          <w:rFonts w:cs="Arial"/>
          <w:shd w:val="clear" w:color="auto" w:fill="FFFFFF"/>
        </w:rPr>
        <w:t>priznanj</w:t>
      </w:r>
      <w:r>
        <w:rPr>
          <w:rFonts w:cs="Arial"/>
          <w:shd w:val="clear" w:color="auto" w:fill="FFFFFF"/>
        </w:rPr>
        <w:t>a</w:t>
      </w:r>
      <w:r w:rsidRPr="000C4928">
        <w:rPr>
          <w:rFonts w:cs="Arial"/>
          <w:shd w:val="clear" w:color="auto" w:fill="FFFFFF"/>
        </w:rPr>
        <w:t xml:space="preserve"> in izvrševanj</w:t>
      </w:r>
      <w:r>
        <w:rPr>
          <w:rFonts w:cs="Arial"/>
          <w:shd w:val="clear" w:color="auto" w:fill="FFFFFF"/>
        </w:rPr>
        <w:t>a</w:t>
      </w:r>
      <w:r w:rsidRPr="000C4928">
        <w:rPr>
          <w:rFonts w:cs="Arial"/>
          <w:shd w:val="clear" w:color="auto" w:fill="FFFFFF"/>
        </w:rPr>
        <w:t xml:space="preserve"> pravosodnih odločb </w:t>
      </w:r>
      <w:r>
        <w:rPr>
          <w:rFonts w:cs="Arial"/>
          <w:shd w:val="clear" w:color="auto" w:fill="FFFFFF"/>
        </w:rPr>
        <w:t xml:space="preserve">na podlagi zakona, ki ureja sodelovanje v kazenskih zadevah </w:t>
      </w:r>
      <w:r w:rsidRPr="00084636">
        <w:rPr>
          <w:rFonts w:cs="Arial"/>
          <w:shd w:val="clear" w:color="auto" w:fill="FFFFFF"/>
        </w:rPr>
        <w:t>z državami članicami Evropske unije</w:t>
      </w:r>
      <w:r>
        <w:rPr>
          <w:rFonts w:cs="Arial"/>
          <w:shd w:val="clear" w:color="auto" w:fill="FFFFFF"/>
        </w:rPr>
        <w:t>;</w:t>
      </w:r>
      <w:r w:rsidRPr="00084636">
        <w:rPr>
          <w:rFonts w:cs="Arial"/>
          <w:shd w:val="clear" w:color="auto" w:fill="FFFFFF"/>
        </w:rPr>
        <w:t xml:space="preserve"> </w:t>
      </w:r>
    </w:p>
    <w:p w14:paraId="443BD601" w14:textId="77777777" w:rsidR="00780887" w:rsidRDefault="00780887" w:rsidP="00780887">
      <w:pPr>
        <w:spacing w:line="276" w:lineRule="auto"/>
        <w:jc w:val="both"/>
        <w:rPr>
          <w:rFonts w:cs="Arial"/>
          <w:shd w:val="clear" w:color="auto" w:fill="FFFFFF"/>
        </w:rPr>
      </w:pPr>
      <w:r>
        <w:rPr>
          <w:rFonts w:cs="Arial"/>
          <w:shd w:val="clear" w:color="auto" w:fill="FFFFFF"/>
        </w:rPr>
        <w:lastRenderedPageBreak/>
        <w:t xml:space="preserve">- </w:t>
      </w:r>
      <w:r w:rsidRPr="00084636">
        <w:rPr>
          <w:rFonts w:cs="Arial"/>
          <w:shd w:val="clear" w:color="auto" w:fill="FFFFFF"/>
        </w:rPr>
        <w:t>postop</w:t>
      </w:r>
      <w:r>
        <w:rPr>
          <w:rFonts w:cs="Arial"/>
          <w:shd w:val="clear" w:color="auto" w:fill="FFFFFF"/>
        </w:rPr>
        <w:t>ek</w:t>
      </w:r>
      <w:r w:rsidRPr="00084636">
        <w:rPr>
          <w:rFonts w:cs="Arial"/>
          <w:shd w:val="clear" w:color="auto" w:fill="FFFFFF"/>
        </w:rPr>
        <w:t xml:space="preserve"> mednarodne pravne pomoči</w:t>
      </w:r>
      <w:r>
        <w:rPr>
          <w:rFonts w:cs="Arial"/>
          <w:shd w:val="clear" w:color="auto" w:fill="FFFFFF"/>
        </w:rPr>
        <w:t xml:space="preserve">, </w:t>
      </w:r>
      <w:r w:rsidRPr="00084636">
        <w:rPr>
          <w:rFonts w:cs="Arial"/>
          <w:shd w:val="clear" w:color="auto" w:fill="FFFFFF"/>
        </w:rPr>
        <w:t xml:space="preserve">izvršitve mednarodnih pogodb v kazenskopravnih stvareh </w:t>
      </w:r>
      <w:r>
        <w:rPr>
          <w:rFonts w:cs="Arial"/>
          <w:shd w:val="clear" w:color="auto" w:fill="FFFFFF"/>
        </w:rPr>
        <w:t>in</w:t>
      </w:r>
      <w:r w:rsidRPr="00084636">
        <w:rPr>
          <w:rFonts w:cs="Arial"/>
          <w:shd w:val="clear" w:color="auto" w:fill="FFFFFF"/>
        </w:rPr>
        <w:t xml:space="preserve"> postop</w:t>
      </w:r>
      <w:r>
        <w:rPr>
          <w:rFonts w:cs="Arial"/>
          <w:shd w:val="clear" w:color="auto" w:fill="FFFFFF"/>
        </w:rPr>
        <w:t>e</w:t>
      </w:r>
      <w:r w:rsidRPr="00084636">
        <w:rPr>
          <w:rFonts w:cs="Arial"/>
          <w:shd w:val="clear" w:color="auto" w:fill="FFFFFF"/>
        </w:rPr>
        <w:t xml:space="preserve">k za izročitev obdolžencev </w:t>
      </w:r>
      <w:r>
        <w:rPr>
          <w:rFonts w:cs="Arial"/>
          <w:shd w:val="clear" w:color="auto" w:fill="FFFFFF"/>
        </w:rPr>
        <w:t>in obsojencev na podlagi zakona</w:t>
      </w:r>
      <w:r w:rsidRPr="00084636">
        <w:rPr>
          <w:rFonts w:cs="Arial"/>
          <w:shd w:val="clear" w:color="auto" w:fill="FFFFFF"/>
        </w:rPr>
        <w:t>, ki ureja kazenski postopek.</w:t>
      </w:r>
    </w:p>
    <w:p w14:paraId="468DB895" w14:textId="77777777" w:rsidR="00780887" w:rsidRDefault="00780887" w:rsidP="00780887">
      <w:pPr>
        <w:spacing w:line="276" w:lineRule="auto"/>
        <w:jc w:val="both"/>
        <w:rPr>
          <w:rFonts w:cs="Arial"/>
          <w:bCs/>
        </w:rPr>
      </w:pPr>
    </w:p>
    <w:bookmarkEnd w:id="10"/>
    <w:bookmarkEnd w:id="11"/>
    <w:p w14:paraId="45EF0C43" w14:textId="77777777" w:rsidR="00780887" w:rsidRPr="00F500EC" w:rsidRDefault="00780887" w:rsidP="00780887">
      <w:pPr>
        <w:spacing w:line="276" w:lineRule="auto"/>
        <w:jc w:val="center"/>
        <w:rPr>
          <w:rFonts w:cs="Arial"/>
          <w:b/>
        </w:rPr>
      </w:pPr>
      <w:r w:rsidRPr="00F500EC">
        <w:rPr>
          <w:rFonts w:cs="Arial"/>
          <w:b/>
        </w:rPr>
        <w:t xml:space="preserve">3. člen </w:t>
      </w:r>
    </w:p>
    <w:p w14:paraId="7EB641E6" w14:textId="77777777" w:rsidR="00780887" w:rsidRPr="00F500EC" w:rsidRDefault="00780887" w:rsidP="00780887">
      <w:pPr>
        <w:spacing w:line="276" w:lineRule="auto"/>
        <w:jc w:val="center"/>
        <w:rPr>
          <w:rFonts w:cs="Arial"/>
          <w:b/>
        </w:rPr>
      </w:pPr>
      <w:r w:rsidRPr="00F500EC">
        <w:rPr>
          <w:rFonts w:cs="Arial"/>
          <w:b/>
        </w:rPr>
        <w:t>(uporaba določb drugih zakonov)</w:t>
      </w:r>
    </w:p>
    <w:p w14:paraId="310B1369" w14:textId="77777777" w:rsidR="00780887" w:rsidRPr="00F500EC" w:rsidRDefault="00780887" w:rsidP="00780887">
      <w:pPr>
        <w:spacing w:line="276" w:lineRule="auto"/>
        <w:jc w:val="center"/>
        <w:rPr>
          <w:rFonts w:cs="Arial"/>
          <w:b/>
        </w:rPr>
      </w:pPr>
      <w:bookmarkStart w:id="15" w:name="_Hlk15030261"/>
    </w:p>
    <w:p w14:paraId="10F46A8E" w14:textId="77777777" w:rsidR="00780887" w:rsidRDefault="00780887" w:rsidP="00780887">
      <w:pPr>
        <w:spacing w:line="276" w:lineRule="auto"/>
        <w:jc w:val="both"/>
        <w:rPr>
          <w:rFonts w:cs="Arial"/>
        </w:rPr>
      </w:pPr>
      <w:r w:rsidRPr="00F500EC">
        <w:rPr>
          <w:rFonts w:cs="Arial"/>
        </w:rPr>
        <w:t xml:space="preserve">(1) </w:t>
      </w:r>
      <w:r>
        <w:rPr>
          <w:rFonts w:cs="Arial"/>
        </w:rPr>
        <w:t xml:space="preserve">V postopku po tem zakonu se </w:t>
      </w:r>
      <w:r w:rsidRPr="00F500EC">
        <w:rPr>
          <w:rFonts w:cs="Arial"/>
        </w:rPr>
        <w:t>uporablja</w:t>
      </w:r>
      <w:r>
        <w:rPr>
          <w:rFonts w:cs="Arial"/>
        </w:rPr>
        <w:t>jo določbe</w:t>
      </w:r>
      <w:r w:rsidRPr="00F500EC">
        <w:rPr>
          <w:rFonts w:cs="Arial"/>
        </w:rPr>
        <w:t xml:space="preserve"> splošn</w:t>
      </w:r>
      <w:r>
        <w:rPr>
          <w:rFonts w:cs="Arial"/>
        </w:rPr>
        <w:t xml:space="preserve">ega </w:t>
      </w:r>
      <w:r w:rsidRPr="00F500EC">
        <w:rPr>
          <w:rFonts w:cs="Arial"/>
        </w:rPr>
        <w:t>del</w:t>
      </w:r>
      <w:r>
        <w:rPr>
          <w:rFonts w:cs="Arial"/>
        </w:rPr>
        <w:t>a</w:t>
      </w:r>
      <w:r w:rsidRPr="00F500EC">
        <w:rPr>
          <w:rFonts w:cs="Arial"/>
        </w:rPr>
        <w:t xml:space="preserve"> kazenskega zakonika</w:t>
      </w:r>
      <w:r>
        <w:rPr>
          <w:rFonts w:cs="Arial"/>
        </w:rPr>
        <w:t xml:space="preserve"> in določbe </w:t>
      </w:r>
      <w:r w:rsidRPr="00F500EC">
        <w:rPr>
          <w:rFonts w:cs="Arial"/>
        </w:rPr>
        <w:t>zakon</w:t>
      </w:r>
      <w:r>
        <w:rPr>
          <w:rFonts w:cs="Arial"/>
        </w:rPr>
        <w:t>a</w:t>
      </w:r>
      <w:r w:rsidRPr="00F500EC">
        <w:rPr>
          <w:rFonts w:cs="Arial"/>
        </w:rPr>
        <w:t>, ki ureja kazenski postopek</w:t>
      </w:r>
      <w:r>
        <w:rPr>
          <w:rFonts w:cs="Arial"/>
        </w:rPr>
        <w:t>, če posameznih vprašanj ta zakon ne ureja drugače in če določbe teh zakonov niso v nasprotju s tem zakonom.</w:t>
      </w:r>
    </w:p>
    <w:p w14:paraId="0BA88109" w14:textId="77777777" w:rsidR="00780887" w:rsidRDefault="00780887" w:rsidP="00780887">
      <w:pPr>
        <w:spacing w:line="276" w:lineRule="auto"/>
        <w:jc w:val="both"/>
        <w:rPr>
          <w:rFonts w:cs="Arial"/>
        </w:rPr>
      </w:pPr>
    </w:p>
    <w:p w14:paraId="5A6AF9A1" w14:textId="77777777" w:rsidR="00780887" w:rsidRDefault="00780887" w:rsidP="00780887">
      <w:pPr>
        <w:spacing w:line="276" w:lineRule="auto"/>
        <w:jc w:val="both"/>
        <w:rPr>
          <w:rFonts w:cs="Arial"/>
        </w:rPr>
      </w:pPr>
      <w:r>
        <w:rPr>
          <w:rFonts w:cs="Arial"/>
        </w:rPr>
        <w:t>(2) Določbe zakona, ki ureja izvrševanje kazenskih sankcij, se smiselno uporabljajo tudi za izvrševanje kazenskih sankcij po tem zakonu,</w:t>
      </w:r>
      <w:r w:rsidRPr="00861631">
        <w:t xml:space="preserve"> </w:t>
      </w:r>
      <w:r w:rsidRPr="00861631">
        <w:rPr>
          <w:rFonts w:cs="Arial"/>
        </w:rPr>
        <w:t>če posameznih vprašanj ta zakon ne ureja drugače in če določbe te</w:t>
      </w:r>
      <w:r>
        <w:rPr>
          <w:rFonts w:cs="Arial"/>
        </w:rPr>
        <w:t>ga</w:t>
      </w:r>
      <w:r w:rsidRPr="00861631">
        <w:rPr>
          <w:rFonts w:cs="Arial"/>
        </w:rPr>
        <w:t xml:space="preserve"> zakon</w:t>
      </w:r>
      <w:r>
        <w:rPr>
          <w:rFonts w:cs="Arial"/>
        </w:rPr>
        <w:t>a</w:t>
      </w:r>
      <w:r w:rsidRPr="00861631">
        <w:rPr>
          <w:rFonts w:cs="Arial"/>
        </w:rPr>
        <w:t xml:space="preserve"> niso v nasprotju s tem zakonom</w:t>
      </w:r>
      <w:r>
        <w:rPr>
          <w:rFonts w:cs="Arial"/>
        </w:rPr>
        <w:t>.</w:t>
      </w:r>
    </w:p>
    <w:p w14:paraId="54F77AA4" w14:textId="77777777" w:rsidR="00780887" w:rsidRDefault="00780887" w:rsidP="00780887">
      <w:pPr>
        <w:spacing w:line="276" w:lineRule="auto"/>
        <w:jc w:val="both"/>
        <w:rPr>
          <w:rFonts w:cs="Arial"/>
        </w:rPr>
      </w:pPr>
    </w:p>
    <w:p w14:paraId="3528C7A9"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w:t>
      </w:r>
      <w:r>
        <w:rPr>
          <w:rFonts w:cs="Arial"/>
        </w:rPr>
        <w:t xml:space="preserve">Mladoletnik se po tem zakonu obravnava za kazniva dejanja, za katera se uporablja </w:t>
      </w:r>
      <w:r w:rsidRPr="005F66A1">
        <w:rPr>
          <w:rFonts w:cs="Arial"/>
        </w:rPr>
        <w:t>splošni del kazenskega zakonika.</w:t>
      </w:r>
    </w:p>
    <w:p w14:paraId="78806F50" w14:textId="77777777" w:rsidR="00780887" w:rsidRDefault="00780887" w:rsidP="00780887">
      <w:pPr>
        <w:spacing w:line="276" w:lineRule="auto"/>
        <w:jc w:val="center"/>
        <w:rPr>
          <w:rFonts w:cs="Arial"/>
          <w:b/>
        </w:rPr>
      </w:pPr>
    </w:p>
    <w:p w14:paraId="723B56DB" w14:textId="77777777" w:rsidR="00780887" w:rsidRPr="00F500EC" w:rsidRDefault="00780887" w:rsidP="00780887">
      <w:pPr>
        <w:spacing w:line="276" w:lineRule="auto"/>
        <w:jc w:val="center"/>
        <w:rPr>
          <w:rFonts w:cs="Arial"/>
          <w:b/>
        </w:rPr>
      </w:pPr>
      <w:r w:rsidRPr="00F500EC">
        <w:rPr>
          <w:rFonts w:cs="Arial"/>
          <w:b/>
        </w:rPr>
        <w:t xml:space="preserve">4. člen </w:t>
      </w:r>
    </w:p>
    <w:p w14:paraId="69800711" w14:textId="77777777" w:rsidR="00780887" w:rsidRPr="00F500EC" w:rsidRDefault="00780887" w:rsidP="00780887">
      <w:pPr>
        <w:spacing w:line="276" w:lineRule="auto"/>
        <w:jc w:val="center"/>
        <w:rPr>
          <w:rFonts w:cs="Arial"/>
          <w:b/>
        </w:rPr>
      </w:pPr>
      <w:bookmarkStart w:id="16" w:name="_Hlk179979554"/>
      <w:r w:rsidRPr="00F500EC">
        <w:rPr>
          <w:rFonts w:cs="Arial"/>
          <w:b/>
        </w:rPr>
        <w:t>(varstvo koristi mladoletnika)</w:t>
      </w:r>
    </w:p>
    <w:bookmarkEnd w:id="16"/>
    <w:p w14:paraId="6F9C0C96" w14:textId="77777777" w:rsidR="00780887" w:rsidRPr="00F500EC" w:rsidRDefault="00780887" w:rsidP="00780887">
      <w:pPr>
        <w:spacing w:line="276" w:lineRule="auto"/>
        <w:rPr>
          <w:rFonts w:cs="Arial"/>
        </w:rPr>
      </w:pPr>
    </w:p>
    <w:p w14:paraId="509BC888" w14:textId="77777777" w:rsidR="00780887" w:rsidRPr="00F500EC" w:rsidRDefault="00780887" w:rsidP="00780887">
      <w:pPr>
        <w:spacing w:line="276" w:lineRule="auto"/>
        <w:jc w:val="both"/>
        <w:rPr>
          <w:rFonts w:cs="Arial"/>
        </w:rPr>
      </w:pPr>
      <w:r>
        <w:rPr>
          <w:rFonts w:cs="Arial"/>
        </w:rPr>
        <w:t>(1) Glavno vodilo v</w:t>
      </w:r>
      <w:r w:rsidRPr="00481840">
        <w:rPr>
          <w:rFonts w:cs="Arial"/>
        </w:rPr>
        <w:t xml:space="preserve"> postopku po tem zakonu</w:t>
      </w:r>
      <w:r>
        <w:rPr>
          <w:rFonts w:cs="Arial"/>
        </w:rPr>
        <w:t xml:space="preserve"> je</w:t>
      </w:r>
      <w:r w:rsidRPr="00F500EC">
        <w:rPr>
          <w:rFonts w:cs="Arial"/>
        </w:rPr>
        <w:t xml:space="preserve"> korist</w:t>
      </w:r>
      <w:r>
        <w:rPr>
          <w:rFonts w:cs="Arial"/>
        </w:rPr>
        <w:t xml:space="preserve"> mladoletnika</w:t>
      </w:r>
      <w:r w:rsidRPr="00F500EC">
        <w:rPr>
          <w:rFonts w:cs="Arial"/>
        </w:rPr>
        <w:t>.</w:t>
      </w:r>
    </w:p>
    <w:p w14:paraId="0368F4EF" w14:textId="77777777" w:rsidR="00780887" w:rsidRDefault="00780887" w:rsidP="00780887">
      <w:pPr>
        <w:spacing w:line="276" w:lineRule="auto"/>
        <w:jc w:val="both"/>
        <w:rPr>
          <w:rFonts w:cs="Arial"/>
        </w:rPr>
      </w:pPr>
    </w:p>
    <w:p w14:paraId="6C891B09"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w:t>
      </w:r>
      <w:r>
        <w:rPr>
          <w:rFonts w:cs="Arial"/>
        </w:rPr>
        <w:t xml:space="preserve">Državni organi, zavodi, </w:t>
      </w:r>
      <w:r>
        <w:rPr>
          <w:rFonts w:cs="Arial"/>
          <w:shd w:val="clear" w:color="auto" w:fill="FFFFFF"/>
        </w:rPr>
        <w:t>odvetniki, tolmači, sodni izvedenci, poravnalci, in drugi strokovnjaki</w:t>
      </w:r>
      <w:r>
        <w:rPr>
          <w:rFonts w:cs="Arial"/>
        </w:rPr>
        <w:t xml:space="preserve">, ki sodelujejo v postopku po tem zakonu, </w:t>
      </w:r>
      <w:r w:rsidRPr="00F500EC">
        <w:rPr>
          <w:rFonts w:cs="Arial"/>
        </w:rPr>
        <w:t>ravnajo posebej hitro, skrbno in obzirno, spoštujejo mladoletnikovo dostojanstvo</w:t>
      </w:r>
      <w:r>
        <w:rPr>
          <w:rFonts w:cs="Arial"/>
        </w:rPr>
        <w:t>,</w:t>
      </w:r>
      <w:r w:rsidRPr="00F500EC">
        <w:rPr>
          <w:rFonts w:cs="Arial"/>
        </w:rPr>
        <w:t xml:space="preserve"> upoštevajo njegovo </w:t>
      </w:r>
      <w:r>
        <w:rPr>
          <w:rFonts w:cs="Arial"/>
        </w:rPr>
        <w:t xml:space="preserve">psihosocialno delovanje glede na njegovo </w:t>
      </w:r>
      <w:r w:rsidRPr="00F500EC">
        <w:rPr>
          <w:rFonts w:cs="Arial"/>
        </w:rPr>
        <w:t>starost in morebitno posebno ranljivost</w:t>
      </w:r>
      <w:r>
        <w:rPr>
          <w:rFonts w:cs="Arial"/>
        </w:rPr>
        <w:t xml:space="preserve"> tako</w:t>
      </w:r>
      <w:r w:rsidRPr="00F500EC">
        <w:rPr>
          <w:rFonts w:cs="Arial"/>
        </w:rPr>
        <w:t xml:space="preserve">, da </w:t>
      </w:r>
      <w:r>
        <w:rPr>
          <w:rFonts w:cs="Arial"/>
        </w:rPr>
        <w:t>se spodbuja mladoletnikov</w:t>
      </w:r>
      <w:r w:rsidRPr="00F500EC">
        <w:rPr>
          <w:rFonts w:cs="Arial"/>
        </w:rPr>
        <w:t xml:space="preserve"> </w:t>
      </w:r>
      <w:r>
        <w:rPr>
          <w:rFonts w:cs="Arial"/>
        </w:rPr>
        <w:t xml:space="preserve">skladen osebnostni </w:t>
      </w:r>
      <w:r w:rsidRPr="00F500EC">
        <w:rPr>
          <w:rFonts w:cs="Arial"/>
        </w:rPr>
        <w:t>razvoj.</w:t>
      </w:r>
    </w:p>
    <w:p w14:paraId="62DF1A89" w14:textId="77777777" w:rsidR="00780887" w:rsidRPr="00F500EC" w:rsidRDefault="00780887" w:rsidP="00780887">
      <w:pPr>
        <w:spacing w:line="276" w:lineRule="auto"/>
        <w:jc w:val="both"/>
        <w:rPr>
          <w:rFonts w:cs="Arial"/>
        </w:rPr>
      </w:pPr>
    </w:p>
    <w:p w14:paraId="2409D3C3" w14:textId="0AA37082" w:rsidR="00780887" w:rsidDel="00936F57" w:rsidRDefault="00780887" w:rsidP="00780887">
      <w:pPr>
        <w:spacing w:line="276" w:lineRule="auto"/>
        <w:jc w:val="both"/>
        <w:rPr>
          <w:rFonts w:cs="Arial"/>
        </w:rPr>
      </w:pPr>
      <w:r w:rsidRPr="00F500EC" w:rsidDel="00936F57">
        <w:rPr>
          <w:rFonts w:cs="Arial"/>
        </w:rPr>
        <w:t>(</w:t>
      </w:r>
      <w:r>
        <w:rPr>
          <w:rFonts w:cs="Arial"/>
        </w:rPr>
        <w:t>3</w:t>
      </w:r>
      <w:r w:rsidRPr="00F500EC" w:rsidDel="00936F57">
        <w:rPr>
          <w:rFonts w:cs="Arial"/>
        </w:rPr>
        <w:t xml:space="preserve">) </w:t>
      </w:r>
      <w:r>
        <w:rPr>
          <w:rFonts w:cs="Arial"/>
        </w:rPr>
        <w:t>Državni organi</w:t>
      </w:r>
      <w:r w:rsidRPr="00F500EC" w:rsidDel="00936F57">
        <w:rPr>
          <w:rFonts w:cs="Arial"/>
        </w:rPr>
        <w:t xml:space="preserve"> s primernimi ukrepi </w:t>
      </w:r>
      <w:r>
        <w:rPr>
          <w:rFonts w:cs="Arial"/>
        </w:rPr>
        <w:t>skrbijo, da se mladoletnik</w:t>
      </w:r>
      <w:r w:rsidRPr="00F500EC" w:rsidDel="00936F57">
        <w:rPr>
          <w:rFonts w:cs="Arial"/>
        </w:rPr>
        <w:t xml:space="preserve"> </w:t>
      </w:r>
      <w:r>
        <w:rPr>
          <w:rFonts w:cs="Arial"/>
        </w:rPr>
        <w:t xml:space="preserve">pri procesnih dejanjih vede </w:t>
      </w:r>
      <w:r w:rsidR="00EB4BB0">
        <w:rPr>
          <w:rFonts w:cs="Arial"/>
        </w:rPr>
        <w:t>spoštljivo</w:t>
      </w:r>
      <w:r w:rsidRPr="00F500EC" w:rsidDel="00936F57">
        <w:rPr>
          <w:rFonts w:cs="Arial"/>
        </w:rPr>
        <w:t>.</w:t>
      </w:r>
    </w:p>
    <w:p w14:paraId="280D9916" w14:textId="77777777" w:rsidR="00780887" w:rsidRPr="00F500EC" w:rsidRDefault="00780887" w:rsidP="00780887">
      <w:pPr>
        <w:spacing w:line="276" w:lineRule="auto"/>
        <w:jc w:val="both"/>
        <w:rPr>
          <w:rFonts w:cs="Arial"/>
        </w:rPr>
      </w:pPr>
    </w:p>
    <w:p w14:paraId="2CB6B224" w14:textId="77777777" w:rsidR="00780887" w:rsidRPr="00F500EC" w:rsidRDefault="00780887" w:rsidP="00780887">
      <w:pPr>
        <w:spacing w:line="276" w:lineRule="auto"/>
        <w:jc w:val="center"/>
        <w:rPr>
          <w:rFonts w:cs="Arial"/>
          <w:b/>
        </w:rPr>
      </w:pPr>
      <w:r w:rsidRPr="00F500EC">
        <w:rPr>
          <w:rFonts w:cs="Arial"/>
          <w:b/>
        </w:rPr>
        <w:t xml:space="preserve">5. člen </w:t>
      </w:r>
    </w:p>
    <w:p w14:paraId="77DCDE0D" w14:textId="77777777" w:rsidR="00780887" w:rsidRPr="00F500EC" w:rsidRDefault="00780887" w:rsidP="00780887">
      <w:pPr>
        <w:spacing w:line="276" w:lineRule="auto"/>
        <w:jc w:val="center"/>
        <w:rPr>
          <w:rFonts w:cs="Arial"/>
          <w:b/>
        </w:rPr>
      </w:pPr>
      <w:bookmarkStart w:id="17" w:name="_Hlk21509061"/>
      <w:r w:rsidRPr="00F500EC">
        <w:rPr>
          <w:rFonts w:cs="Arial"/>
          <w:b/>
        </w:rPr>
        <w:t>(sorazmernost pri obravnavi mladoletnika)</w:t>
      </w:r>
    </w:p>
    <w:bookmarkEnd w:id="17"/>
    <w:p w14:paraId="6F3F83CB" w14:textId="77777777" w:rsidR="00780887" w:rsidRPr="00F500EC" w:rsidRDefault="00780887" w:rsidP="00780887">
      <w:pPr>
        <w:spacing w:line="276" w:lineRule="auto"/>
        <w:jc w:val="both"/>
        <w:rPr>
          <w:rFonts w:cs="Arial"/>
        </w:rPr>
      </w:pPr>
    </w:p>
    <w:p w14:paraId="72AFF250" w14:textId="77777777" w:rsidR="00780887" w:rsidRDefault="00780887" w:rsidP="00780887">
      <w:pPr>
        <w:spacing w:line="276" w:lineRule="auto"/>
        <w:jc w:val="both"/>
        <w:rPr>
          <w:rFonts w:cs="Arial"/>
        </w:rPr>
      </w:pPr>
      <w:r>
        <w:rPr>
          <w:rFonts w:cs="Arial"/>
        </w:rPr>
        <w:t>Državni organi in zavodi</w:t>
      </w:r>
      <w:r w:rsidRPr="00F500EC">
        <w:rPr>
          <w:rFonts w:cs="Arial"/>
        </w:rPr>
        <w:t xml:space="preserve"> </w:t>
      </w:r>
      <w:r>
        <w:rPr>
          <w:rFonts w:cs="Arial"/>
        </w:rPr>
        <w:t>ves čas postopka skrbijo, da je njihovo delovanje  v sorazmerju s</w:t>
      </w:r>
      <w:r w:rsidRPr="00F500EC">
        <w:rPr>
          <w:rFonts w:cs="Arial"/>
        </w:rPr>
        <w:t xml:space="preserve"> težo in naravo očitanega kaznivega dejanja</w:t>
      </w:r>
      <w:r>
        <w:rPr>
          <w:rFonts w:cs="Arial"/>
        </w:rPr>
        <w:t xml:space="preserve"> in kazensko sankcijo in drugim ukrepom, ki se mladoletniku lahko izreče</w:t>
      </w:r>
      <w:r w:rsidRPr="00F500EC">
        <w:rPr>
          <w:rFonts w:cs="Arial"/>
        </w:rPr>
        <w:t>.</w:t>
      </w:r>
    </w:p>
    <w:p w14:paraId="62EFD2BC" w14:textId="77777777" w:rsidR="00780887" w:rsidRDefault="00780887" w:rsidP="00780887">
      <w:pPr>
        <w:spacing w:line="276" w:lineRule="auto"/>
        <w:jc w:val="both"/>
        <w:rPr>
          <w:rFonts w:cs="Arial"/>
        </w:rPr>
      </w:pPr>
    </w:p>
    <w:p w14:paraId="257450E3" w14:textId="77777777" w:rsidR="00780887" w:rsidRPr="00F500EC" w:rsidRDefault="00780887" w:rsidP="00780887">
      <w:pPr>
        <w:spacing w:line="276" w:lineRule="auto"/>
        <w:jc w:val="center"/>
        <w:rPr>
          <w:rFonts w:cs="Arial"/>
          <w:b/>
        </w:rPr>
      </w:pPr>
      <w:r w:rsidRPr="00F500EC">
        <w:rPr>
          <w:rFonts w:cs="Arial"/>
          <w:b/>
        </w:rPr>
        <w:t>6. člen</w:t>
      </w:r>
    </w:p>
    <w:p w14:paraId="7A4FDF17" w14:textId="77777777" w:rsidR="00780887" w:rsidRPr="00F500EC" w:rsidRDefault="00780887" w:rsidP="00780887">
      <w:pPr>
        <w:spacing w:line="276" w:lineRule="auto"/>
        <w:jc w:val="center"/>
        <w:rPr>
          <w:rFonts w:cs="Arial"/>
          <w:b/>
        </w:rPr>
      </w:pPr>
      <w:r w:rsidRPr="00F500EC">
        <w:rPr>
          <w:rFonts w:cs="Arial"/>
          <w:b/>
        </w:rPr>
        <w:t>(namen kazenskih sankcij in drugih ukrepov)</w:t>
      </w:r>
    </w:p>
    <w:p w14:paraId="652E7242" w14:textId="77777777" w:rsidR="00780887" w:rsidRPr="00F500EC" w:rsidRDefault="00780887" w:rsidP="00780887">
      <w:pPr>
        <w:spacing w:line="276" w:lineRule="auto"/>
        <w:jc w:val="center"/>
        <w:rPr>
          <w:rFonts w:cs="Arial"/>
        </w:rPr>
      </w:pPr>
    </w:p>
    <w:p w14:paraId="41E24663" w14:textId="778E06F7" w:rsidR="00780887" w:rsidRPr="00F500EC" w:rsidRDefault="00780887" w:rsidP="00780887">
      <w:pPr>
        <w:spacing w:line="276" w:lineRule="auto"/>
        <w:jc w:val="both"/>
        <w:rPr>
          <w:rFonts w:cs="Arial"/>
        </w:rPr>
      </w:pPr>
      <w:bookmarkStart w:id="18" w:name="_Hlk184301008"/>
      <w:r w:rsidRPr="00F500EC">
        <w:rPr>
          <w:rFonts w:cs="Arial"/>
        </w:rPr>
        <w:t xml:space="preserve">Namen kazenskih sankcij in </w:t>
      </w:r>
      <w:r w:rsidRPr="00A369E4">
        <w:rPr>
          <w:rFonts w:cs="Arial"/>
        </w:rPr>
        <w:t>drugih ukrepov</w:t>
      </w:r>
      <w:r w:rsidRPr="00F500EC">
        <w:rPr>
          <w:rFonts w:cs="Arial"/>
        </w:rPr>
        <w:t xml:space="preserve"> je, da se mladoletnik</w:t>
      </w:r>
      <w:r>
        <w:rPr>
          <w:rFonts w:cs="Arial"/>
        </w:rPr>
        <w:t>u</w:t>
      </w:r>
      <w:r w:rsidRPr="00F500EC">
        <w:rPr>
          <w:rFonts w:cs="Arial"/>
        </w:rPr>
        <w:t xml:space="preserve"> </w:t>
      </w:r>
      <w:bookmarkStart w:id="19" w:name="_Hlk202432996"/>
      <w:r w:rsidRPr="002C3167">
        <w:rPr>
          <w:rFonts w:cs="Arial"/>
        </w:rPr>
        <w:t>z varstvom</w:t>
      </w:r>
      <w:r>
        <w:rPr>
          <w:rFonts w:cs="Arial"/>
        </w:rPr>
        <w:t>,</w:t>
      </w:r>
      <w:r w:rsidRPr="002C3167">
        <w:rPr>
          <w:rFonts w:cs="Arial"/>
        </w:rPr>
        <w:t xml:space="preserve"> </w:t>
      </w:r>
      <w:r w:rsidRPr="00F500EC">
        <w:rPr>
          <w:rFonts w:cs="Arial"/>
        </w:rPr>
        <w:t>s celovito strokovno pomočjo, z razvijanjem nj</w:t>
      </w:r>
      <w:r>
        <w:rPr>
          <w:rFonts w:cs="Arial"/>
        </w:rPr>
        <w:t>egove</w:t>
      </w:r>
      <w:r w:rsidRPr="00F500EC">
        <w:rPr>
          <w:rFonts w:cs="Arial"/>
        </w:rPr>
        <w:t xml:space="preserve"> osebne odgovornosti</w:t>
      </w:r>
      <w:r>
        <w:rPr>
          <w:rFonts w:cs="Arial"/>
        </w:rPr>
        <w:t xml:space="preserve"> in zavedanja o nedopustnosti </w:t>
      </w:r>
      <w:r w:rsidR="00091BB4">
        <w:rPr>
          <w:rFonts w:cs="Arial"/>
        </w:rPr>
        <w:t>izvrševanja</w:t>
      </w:r>
      <w:r>
        <w:rPr>
          <w:rFonts w:cs="Arial"/>
        </w:rPr>
        <w:t xml:space="preserve"> kazniv</w:t>
      </w:r>
      <w:r w:rsidR="00091BB4">
        <w:rPr>
          <w:rFonts w:cs="Arial"/>
        </w:rPr>
        <w:t>ih</w:t>
      </w:r>
      <w:r>
        <w:rPr>
          <w:rFonts w:cs="Arial"/>
        </w:rPr>
        <w:t xml:space="preserve"> dejanj, z izobraževanjem, strokovnim usposabljanjem</w:t>
      </w:r>
      <w:r w:rsidR="00D276DD">
        <w:rPr>
          <w:rFonts w:cs="Arial"/>
        </w:rPr>
        <w:t>, rehabilitacijo</w:t>
      </w:r>
      <w:r w:rsidRPr="00F500EC">
        <w:rPr>
          <w:rFonts w:cs="Arial"/>
        </w:rPr>
        <w:t xml:space="preserve"> in z nadzorstvom nad njim zagotovi</w:t>
      </w:r>
      <w:r>
        <w:rPr>
          <w:rFonts w:cs="Arial"/>
        </w:rPr>
        <w:t>jo</w:t>
      </w:r>
      <w:r w:rsidRPr="00F500EC">
        <w:rPr>
          <w:rFonts w:cs="Arial"/>
        </w:rPr>
        <w:t xml:space="preserve"> vzgoja, skladen osebnostni razvoj in dostojna vključitev v </w:t>
      </w:r>
      <w:r>
        <w:rPr>
          <w:rFonts w:cs="Arial"/>
        </w:rPr>
        <w:t>družbo</w:t>
      </w:r>
      <w:r w:rsidRPr="00F500EC">
        <w:rPr>
          <w:rFonts w:cs="Arial"/>
        </w:rPr>
        <w:t>.</w:t>
      </w:r>
      <w:bookmarkEnd w:id="19"/>
    </w:p>
    <w:bookmarkEnd w:id="15"/>
    <w:bookmarkEnd w:id="18"/>
    <w:p w14:paraId="20B319D6" w14:textId="77777777" w:rsidR="00780887" w:rsidRPr="00F500EC" w:rsidRDefault="00780887" w:rsidP="00780887">
      <w:pPr>
        <w:spacing w:line="276" w:lineRule="auto"/>
        <w:jc w:val="both"/>
        <w:rPr>
          <w:rFonts w:cs="Arial"/>
        </w:rPr>
      </w:pPr>
    </w:p>
    <w:p w14:paraId="11F2E05D" w14:textId="77777777" w:rsidR="00780887" w:rsidRPr="00F500EC" w:rsidRDefault="00780887" w:rsidP="00780887">
      <w:pPr>
        <w:spacing w:line="276" w:lineRule="auto"/>
        <w:jc w:val="center"/>
        <w:rPr>
          <w:rFonts w:cs="Arial"/>
          <w:b/>
        </w:rPr>
      </w:pPr>
      <w:bookmarkStart w:id="20" w:name="_Hlk165897798"/>
      <w:r w:rsidRPr="00F500EC">
        <w:rPr>
          <w:rFonts w:cs="Arial"/>
          <w:b/>
        </w:rPr>
        <w:t>7. člen</w:t>
      </w:r>
    </w:p>
    <w:p w14:paraId="2D961D6A" w14:textId="77777777" w:rsidR="00780887" w:rsidRPr="00F500EC" w:rsidRDefault="00780887" w:rsidP="00780887">
      <w:pPr>
        <w:spacing w:line="276" w:lineRule="auto"/>
        <w:jc w:val="center"/>
        <w:rPr>
          <w:rFonts w:cs="Arial"/>
          <w:b/>
        </w:rPr>
      </w:pPr>
      <w:r w:rsidRPr="00F500EC">
        <w:rPr>
          <w:rFonts w:cs="Arial"/>
          <w:b/>
        </w:rPr>
        <w:t>(subsidiarnost kazenskega pregona)</w:t>
      </w:r>
    </w:p>
    <w:p w14:paraId="72F325E0" w14:textId="77777777" w:rsidR="00780887" w:rsidRPr="00F500EC" w:rsidRDefault="00780887" w:rsidP="00780887">
      <w:pPr>
        <w:spacing w:line="276" w:lineRule="auto"/>
        <w:jc w:val="center"/>
        <w:rPr>
          <w:rFonts w:cs="Arial"/>
          <w:b/>
        </w:rPr>
      </w:pPr>
    </w:p>
    <w:p w14:paraId="7500EF51" w14:textId="77777777" w:rsidR="00780887" w:rsidRPr="00F500EC" w:rsidRDefault="00780887" w:rsidP="00780887">
      <w:pPr>
        <w:spacing w:line="276" w:lineRule="auto"/>
        <w:jc w:val="both"/>
        <w:rPr>
          <w:rFonts w:cs="Arial"/>
        </w:rPr>
      </w:pPr>
      <w:r>
        <w:rPr>
          <w:rFonts w:cs="Arial"/>
        </w:rPr>
        <w:t>P</w:t>
      </w:r>
      <w:r w:rsidRPr="00F500EC">
        <w:rPr>
          <w:rFonts w:cs="Arial"/>
        </w:rPr>
        <w:t xml:space="preserve">ostopki odvračanja kazenskega pregona </w:t>
      </w:r>
      <w:r>
        <w:rPr>
          <w:rFonts w:cs="Arial"/>
        </w:rPr>
        <w:t xml:space="preserve">imajo </w:t>
      </w:r>
      <w:r w:rsidRPr="00F500EC">
        <w:rPr>
          <w:rFonts w:cs="Arial"/>
        </w:rPr>
        <w:t>prednost pred kazenskim pregonom.</w:t>
      </w:r>
    </w:p>
    <w:p w14:paraId="3FE9FAD3" w14:textId="77777777" w:rsidR="00780887" w:rsidRPr="00F500EC" w:rsidRDefault="00780887" w:rsidP="00780887">
      <w:pPr>
        <w:spacing w:line="276" w:lineRule="auto"/>
        <w:jc w:val="both"/>
        <w:rPr>
          <w:rFonts w:cs="Arial"/>
        </w:rPr>
      </w:pPr>
    </w:p>
    <w:p w14:paraId="0E4848FF" w14:textId="77777777" w:rsidR="00780887" w:rsidRPr="00F500EC" w:rsidRDefault="00780887" w:rsidP="00780887">
      <w:pPr>
        <w:spacing w:line="276" w:lineRule="auto"/>
        <w:jc w:val="center"/>
        <w:rPr>
          <w:rFonts w:cs="Arial"/>
          <w:b/>
          <w:bCs/>
        </w:rPr>
      </w:pPr>
      <w:r w:rsidRPr="00F500EC">
        <w:rPr>
          <w:rFonts w:cs="Arial"/>
          <w:b/>
          <w:bCs/>
        </w:rPr>
        <w:t>8. člen</w:t>
      </w:r>
    </w:p>
    <w:p w14:paraId="06251809" w14:textId="77777777" w:rsidR="00780887" w:rsidRPr="00F500EC" w:rsidRDefault="00780887" w:rsidP="00780887">
      <w:pPr>
        <w:spacing w:line="276" w:lineRule="auto"/>
        <w:jc w:val="center"/>
        <w:rPr>
          <w:rFonts w:cs="Arial"/>
          <w:b/>
          <w:bCs/>
        </w:rPr>
      </w:pPr>
      <w:r w:rsidRPr="00F500EC">
        <w:rPr>
          <w:rFonts w:cs="Arial"/>
          <w:b/>
          <w:bCs/>
        </w:rPr>
        <w:t>(pravica do individualne ocene mladoletnika)</w:t>
      </w:r>
    </w:p>
    <w:p w14:paraId="5817C9FD" w14:textId="77777777" w:rsidR="00780887" w:rsidRPr="00F500EC" w:rsidRDefault="00780887" w:rsidP="00780887">
      <w:pPr>
        <w:spacing w:line="276" w:lineRule="auto"/>
        <w:jc w:val="both"/>
        <w:rPr>
          <w:rFonts w:cs="Arial"/>
        </w:rPr>
      </w:pPr>
    </w:p>
    <w:p w14:paraId="23ACDC02" w14:textId="77777777" w:rsidR="00780887" w:rsidRPr="00F500EC" w:rsidRDefault="00780887" w:rsidP="00780887">
      <w:pPr>
        <w:spacing w:line="276" w:lineRule="auto"/>
        <w:jc w:val="both"/>
        <w:rPr>
          <w:rFonts w:cs="Arial"/>
        </w:rPr>
      </w:pPr>
      <w:r w:rsidRPr="00F500EC">
        <w:rPr>
          <w:rFonts w:cs="Arial"/>
        </w:rPr>
        <w:t xml:space="preserve">(1) Mladoletnik, za katerega obstaja utemeljen sum, da je storil kaznivo dejanje, ima pravico, da se v postopku </w:t>
      </w:r>
      <w:r>
        <w:rPr>
          <w:rFonts w:cs="Arial"/>
        </w:rPr>
        <w:t>po tem zakonu</w:t>
      </w:r>
      <w:r w:rsidRPr="00F500EC">
        <w:rPr>
          <w:rFonts w:cs="Arial"/>
        </w:rPr>
        <w:t xml:space="preserve"> čim prej izdela </w:t>
      </w:r>
      <w:r>
        <w:rPr>
          <w:rFonts w:cs="Arial"/>
        </w:rPr>
        <w:t xml:space="preserve">njegova </w:t>
      </w:r>
      <w:r w:rsidRPr="00F500EC">
        <w:rPr>
          <w:rFonts w:cs="Arial"/>
        </w:rPr>
        <w:t>individualna ocena</w:t>
      </w:r>
      <w:r>
        <w:rPr>
          <w:rFonts w:cs="Arial"/>
        </w:rPr>
        <w:t xml:space="preserve"> (v nadaljnjem besedilu: individualna ocena mladoletnika)</w:t>
      </w:r>
      <w:r w:rsidRPr="00F500EC">
        <w:rPr>
          <w:rFonts w:cs="Arial"/>
        </w:rPr>
        <w:t xml:space="preserve">, ki se </w:t>
      </w:r>
      <w:r>
        <w:rPr>
          <w:rFonts w:cs="Arial"/>
        </w:rPr>
        <w:t>pod pogoji in na način iz tega zakona posodablja</w:t>
      </w:r>
      <w:r w:rsidRPr="00F500EC">
        <w:rPr>
          <w:rFonts w:cs="Arial"/>
        </w:rPr>
        <w:t xml:space="preserve"> ves čas postopka</w:t>
      </w:r>
      <w:r>
        <w:rPr>
          <w:rFonts w:cs="Arial"/>
        </w:rPr>
        <w:t xml:space="preserve"> po tem zakonu.</w:t>
      </w:r>
    </w:p>
    <w:p w14:paraId="3980FE30" w14:textId="77777777" w:rsidR="00780887" w:rsidRPr="00F500EC" w:rsidRDefault="00780887" w:rsidP="00780887">
      <w:pPr>
        <w:spacing w:line="276" w:lineRule="auto"/>
        <w:jc w:val="both"/>
        <w:rPr>
          <w:rFonts w:cs="Arial"/>
        </w:rPr>
      </w:pPr>
    </w:p>
    <w:p w14:paraId="24A43987" w14:textId="77777777" w:rsidR="00780887" w:rsidRDefault="00780887" w:rsidP="00780887">
      <w:pPr>
        <w:spacing w:line="276" w:lineRule="auto"/>
        <w:jc w:val="both"/>
        <w:rPr>
          <w:rFonts w:cs="Arial"/>
        </w:rPr>
      </w:pPr>
      <w:r w:rsidRPr="00F500EC">
        <w:rPr>
          <w:rFonts w:cs="Arial"/>
        </w:rPr>
        <w:t xml:space="preserve">(2) </w:t>
      </w:r>
      <w:r>
        <w:rPr>
          <w:rFonts w:cs="Arial"/>
        </w:rPr>
        <w:t>O</w:t>
      </w:r>
      <w:r w:rsidRPr="00F500EC">
        <w:rPr>
          <w:rFonts w:cs="Arial"/>
        </w:rPr>
        <w:t>bseg</w:t>
      </w:r>
      <w:r>
        <w:rPr>
          <w:rFonts w:cs="Arial"/>
        </w:rPr>
        <w:t xml:space="preserve"> in podrobnosti</w:t>
      </w:r>
      <w:r w:rsidRPr="00F500EC">
        <w:rPr>
          <w:rFonts w:cs="Arial"/>
        </w:rPr>
        <w:t xml:space="preserve"> </w:t>
      </w:r>
      <w:r>
        <w:rPr>
          <w:rFonts w:cs="Arial"/>
        </w:rPr>
        <w:t xml:space="preserve">individualne ocene mladoletnika je treba prilagajati </w:t>
      </w:r>
      <w:r w:rsidRPr="00F500EC">
        <w:rPr>
          <w:rFonts w:cs="Arial"/>
        </w:rPr>
        <w:t>okoliščin</w:t>
      </w:r>
      <w:r>
        <w:rPr>
          <w:rFonts w:cs="Arial"/>
        </w:rPr>
        <w:t>am</w:t>
      </w:r>
      <w:r w:rsidRPr="00F500EC">
        <w:rPr>
          <w:rFonts w:cs="Arial"/>
        </w:rPr>
        <w:t xml:space="preserve"> primera, zlasti tež</w:t>
      </w:r>
      <w:r>
        <w:rPr>
          <w:rFonts w:cs="Arial"/>
        </w:rPr>
        <w:t>i</w:t>
      </w:r>
      <w:r w:rsidRPr="00F500EC">
        <w:rPr>
          <w:rFonts w:cs="Arial"/>
        </w:rPr>
        <w:t xml:space="preserve"> domnevno storjenega kaznivega dejanja ter kazenski</w:t>
      </w:r>
      <w:r>
        <w:rPr>
          <w:rFonts w:cs="Arial"/>
        </w:rPr>
        <w:t>m</w:t>
      </w:r>
      <w:r w:rsidRPr="00F500EC">
        <w:rPr>
          <w:rFonts w:cs="Arial"/>
        </w:rPr>
        <w:t xml:space="preserve"> sankcij</w:t>
      </w:r>
      <w:r>
        <w:rPr>
          <w:rFonts w:cs="Arial"/>
        </w:rPr>
        <w:t>am</w:t>
      </w:r>
      <w:r w:rsidRPr="00F500EC">
        <w:rPr>
          <w:rFonts w:cs="Arial"/>
        </w:rPr>
        <w:t xml:space="preserve"> </w:t>
      </w:r>
      <w:r>
        <w:rPr>
          <w:rFonts w:cs="Arial"/>
        </w:rPr>
        <w:t xml:space="preserve">in drugim </w:t>
      </w:r>
      <w:r w:rsidRPr="00F500EC">
        <w:rPr>
          <w:rFonts w:cs="Arial"/>
        </w:rPr>
        <w:t>ukrepo</w:t>
      </w:r>
      <w:r>
        <w:rPr>
          <w:rFonts w:cs="Arial"/>
        </w:rPr>
        <w:t>m</w:t>
      </w:r>
      <w:r w:rsidRPr="00F500EC">
        <w:rPr>
          <w:rFonts w:cs="Arial"/>
        </w:rPr>
        <w:t>, ki se lahko</w:t>
      </w:r>
      <w:r>
        <w:rPr>
          <w:rFonts w:cs="Arial"/>
        </w:rPr>
        <w:t xml:space="preserve"> izrečejo v postopku po tem zakonu.</w:t>
      </w:r>
      <w:bookmarkEnd w:id="20"/>
    </w:p>
    <w:p w14:paraId="4B3FAB76" w14:textId="77777777" w:rsidR="00780887" w:rsidRPr="00F500EC" w:rsidRDefault="00780887" w:rsidP="00780887">
      <w:pPr>
        <w:spacing w:line="276" w:lineRule="auto"/>
        <w:jc w:val="both"/>
        <w:rPr>
          <w:rFonts w:cs="Arial"/>
        </w:rPr>
      </w:pPr>
    </w:p>
    <w:p w14:paraId="64A1A947" w14:textId="77777777" w:rsidR="00780887" w:rsidRPr="00F500EC" w:rsidRDefault="00780887" w:rsidP="00780887">
      <w:pPr>
        <w:spacing w:line="276" w:lineRule="auto"/>
        <w:jc w:val="center"/>
        <w:rPr>
          <w:rFonts w:cs="Arial"/>
          <w:b/>
        </w:rPr>
      </w:pPr>
      <w:r w:rsidRPr="00F500EC">
        <w:rPr>
          <w:rFonts w:cs="Arial"/>
          <w:b/>
        </w:rPr>
        <w:t>9. člen</w:t>
      </w:r>
    </w:p>
    <w:p w14:paraId="28E7F9B6" w14:textId="77777777" w:rsidR="00780887" w:rsidRPr="00F500EC" w:rsidRDefault="00780887" w:rsidP="00780887">
      <w:pPr>
        <w:spacing w:line="276" w:lineRule="auto"/>
        <w:jc w:val="center"/>
        <w:rPr>
          <w:rFonts w:cs="Arial"/>
          <w:b/>
        </w:rPr>
      </w:pPr>
      <w:r w:rsidRPr="00F500EC">
        <w:rPr>
          <w:rFonts w:cs="Arial"/>
          <w:b/>
        </w:rPr>
        <w:t xml:space="preserve">(pravica do obveščenosti in </w:t>
      </w:r>
      <w:r>
        <w:rPr>
          <w:rFonts w:cs="Arial"/>
          <w:b/>
        </w:rPr>
        <w:t xml:space="preserve">pravica </w:t>
      </w:r>
      <w:r w:rsidRPr="00F500EC">
        <w:rPr>
          <w:rFonts w:cs="Arial"/>
          <w:b/>
        </w:rPr>
        <w:t>do spremstva)</w:t>
      </w:r>
    </w:p>
    <w:p w14:paraId="66638AB0" w14:textId="77777777" w:rsidR="00780887" w:rsidRPr="00F500EC" w:rsidRDefault="00780887" w:rsidP="00780887">
      <w:pPr>
        <w:spacing w:line="276" w:lineRule="auto"/>
        <w:rPr>
          <w:rFonts w:cs="Arial"/>
          <w:b/>
        </w:rPr>
      </w:pPr>
    </w:p>
    <w:p w14:paraId="13CC7E65" w14:textId="77777777" w:rsidR="00780887" w:rsidRPr="00F500EC" w:rsidRDefault="00780887" w:rsidP="00780887">
      <w:pPr>
        <w:spacing w:line="276" w:lineRule="auto"/>
        <w:jc w:val="both"/>
        <w:rPr>
          <w:rFonts w:cs="Arial"/>
          <w:bCs/>
        </w:rPr>
      </w:pPr>
      <w:r w:rsidRPr="00F500EC">
        <w:rPr>
          <w:rFonts w:cs="Arial"/>
          <w:bCs/>
        </w:rPr>
        <w:t xml:space="preserve">(1) </w:t>
      </w:r>
      <w:r>
        <w:rPr>
          <w:rFonts w:cs="Arial"/>
          <w:bCs/>
        </w:rPr>
        <w:t>Mladoletnika se seznani z njegovimi</w:t>
      </w:r>
      <w:r w:rsidRPr="00F500EC">
        <w:rPr>
          <w:rFonts w:cs="Arial"/>
          <w:bCs/>
        </w:rPr>
        <w:t xml:space="preserve"> pravicami v postopku </w:t>
      </w:r>
      <w:r>
        <w:rPr>
          <w:rFonts w:cs="Arial"/>
          <w:bCs/>
        </w:rPr>
        <w:t xml:space="preserve">po tem zakonu </w:t>
      </w:r>
      <w:r w:rsidRPr="00F500EC">
        <w:rPr>
          <w:rFonts w:cs="Arial"/>
          <w:bCs/>
        </w:rPr>
        <w:t xml:space="preserve">in </w:t>
      </w:r>
      <w:r>
        <w:rPr>
          <w:rFonts w:cs="Arial"/>
          <w:bCs/>
        </w:rPr>
        <w:t xml:space="preserve">s </w:t>
      </w:r>
      <w:r w:rsidRPr="00F500EC">
        <w:rPr>
          <w:rFonts w:cs="Arial"/>
          <w:bCs/>
        </w:rPr>
        <w:t xml:space="preserve">splošnimi vidiki poteka </w:t>
      </w:r>
      <w:r>
        <w:rPr>
          <w:rFonts w:cs="Arial"/>
          <w:bCs/>
        </w:rPr>
        <w:t xml:space="preserve">predkazenskega in kazenskega </w:t>
      </w:r>
      <w:r w:rsidRPr="00F500EC">
        <w:rPr>
          <w:rFonts w:cs="Arial"/>
          <w:bCs/>
        </w:rPr>
        <w:t>postopka tako</w:t>
      </w:r>
      <w:r>
        <w:rPr>
          <w:rFonts w:cs="Arial"/>
          <w:bCs/>
        </w:rPr>
        <w:t>,</w:t>
      </w:r>
      <w:r w:rsidRPr="00F500EC">
        <w:rPr>
          <w:rFonts w:cs="Arial"/>
          <w:bCs/>
        </w:rPr>
        <w:t xml:space="preserve"> da</w:t>
      </w:r>
      <w:r>
        <w:rPr>
          <w:rFonts w:cs="Arial"/>
          <w:bCs/>
        </w:rPr>
        <w:t xml:space="preserve"> se</w:t>
      </w:r>
      <w:r w:rsidRPr="00F500EC">
        <w:rPr>
          <w:rFonts w:cs="Arial"/>
          <w:bCs/>
        </w:rPr>
        <w:t xml:space="preserve"> mu omogoči učinkovito uresničevanje pravic</w:t>
      </w:r>
      <w:r>
        <w:rPr>
          <w:rFonts w:cs="Arial"/>
          <w:bCs/>
        </w:rPr>
        <w:t xml:space="preserve"> in na način, ki ga določa ta zakon</w:t>
      </w:r>
      <w:r w:rsidRPr="00F500EC">
        <w:rPr>
          <w:rFonts w:cs="Arial"/>
          <w:bCs/>
        </w:rPr>
        <w:t xml:space="preserve">. </w:t>
      </w:r>
    </w:p>
    <w:p w14:paraId="2719B738" w14:textId="77777777" w:rsidR="00780887" w:rsidRPr="00F500EC" w:rsidRDefault="00780887" w:rsidP="00780887">
      <w:pPr>
        <w:spacing w:line="276" w:lineRule="auto"/>
        <w:jc w:val="both"/>
        <w:rPr>
          <w:rFonts w:cs="Arial"/>
          <w:bCs/>
        </w:rPr>
      </w:pPr>
    </w:p>
    <w:p w14:paraId="2096A09C" w14:textId="77777777" w:rsidR="00780887" w:rsidRPr="00F500EC" w:rsidRDefault="00780887" w:rsidP="00780887">
      <w:pPr>
        <w:spacing w:line="276" w:lineRule="auto"/>
        <w:jc w:val="both"/>
        <w:rPr>
          <w:rFonts w:cs="Arial"/>
          <w:bCs/>
        </w:rPr>
      </w:pPr>
      <w:r w:rsidRPr="00F500EC">
        <w:rPr>
          <w:rFonts w:cs="Arial"/>
          <w:bCs/>
        </w:rPr>
        <w:t xml:space="preserve">(2) </w:t>
      </w:r>
      <w:r w:rsidRPr="007D71A1">
        <w:rPr>
          <w:rFonts w:cs="Arial"/>
          <w:bCs/>
        </w:rPr>
        <w:t xml:space="preserve">Mladoletnik ima pravico, da </w:t>
      </w:r>
      <w:r>
        <w:rPr>
          <w:rFonts w:cs="Arial"/>
          <w:bCs/>
        </w:rPr>
        <w:t>je</w:t>
      </w:r>
      <w:r w:rsidRPr="007D71A1">
        <w:rPr>
          <w:rFonts w:cs="Arial"/>
          <w:bCs/>
        </w:rPr>
        <w:t xml:space="preserve"> </w:t>
      </w:r>
      <w:r>
        <w:rPr>
          <w:rFonts w:cs="Arial"/>
          <w:bCs/>
        </w:rPr>
        <w:t>pod pogoji</w:t>
      </w:r>
      <w:r w:rsidRPr="007D71A1">
        <w:rPr>
          <w:rFonts w:cs="Arial"/>
          <w:bCs/>
        </w:rPr>
        <w:t xml:space="preserve"> in na način, ki ga določa ta zakon, o njegovih pravicah in splošnih vidikih poteka postopka obveščen njegov zakoniti zastopnik ali druga odrasla oseba in da ga t</w:t>
      </w:r>
      <w:r>
        <w:rPr>
          <w:rFonts w:cs="Arial"/>
          <w:bCs/>
        </w:rPr>
        <w:t>a</w:t>
      </w:r>
      <w:r w:rsidRPr="007D71A1">
        <w:rPr>
          <w:rFonts w:cs="Arial"/>
          <w:bCs/>
        </w:rPr>
        <w:t xml:space="preserve"> oseb</w:t>
      </w:r>
      <w:r>
        <w:rPr>
          <w:rFonts w:cs="Arial"/>
          <w:bCs/>
        </w:rPr>
        <w:t>a</w:t>
      </w:r>
      <w:r w:rsidRPr="007D71A1">
        <w:rPr>
          <w:rFonts w:cs="Arial"/>
          <w:bCs/>
        </w:rPr>
        <w:t xml:space="preserve"> spremlja v </w:t>
      </w:r>
      <w:r>
        <w:rPr>
          <w:rFonts w:cs="Arial"/>
          <w:bCs/>
        </w:rPr>
        <w:t xml:space="preserve">predkazenskem in kazenskem </w:t>
      </w:r>
      <w:r w:rsidRPr="007D71A1">
        <w:rPr>
          <w:rFonts w:cs="Arial"/>
          <w:bCs/>
        </w:rPr>
        <w:t>postopku</w:t>
      </w:r>
      <w:r w:rsidRPr="00F500EC">
        <w:rPr>
          <w:rFonts w:cs="Arial"/>
          <w:bCs/>
        </w:rPr>
        <w:t>.</w:t>
      </w:r>
    </w:p>
    <w:p w14:paraId="4D9C3C2A" w14:textId="77777777" w:rsidR="00780887" w:rsidRDefault="00780887" w:rsidP="00780887">
      <w:pPr>
        <w:spacing w:line="276" w:lineRule="auto"/>
        <w:jc w:val="both"/>
        <w:rPr>
          <w:rFonts w:cs="Arial"/>
          <w:bCs/>
        </w:rPr>
      </w:pPr>
    </w:p>
    <w:p w14:paraId="7DBCF9A3" w14:textId="77777777" w:rsidR="00780887" w:rsidRPr="00F500EC" w:rsidRDefault="00780887" w:rsidP="00780887">
      <w:pPr>
        <w:spacing w:line="276" w:lineRule="auto"/>
        <w:jc w:val="center"/>
        <w:rPr>
          <w:rFonts w:cs="Arial"/>
          <w:b/>
        </w:rPr>
      </w:pPr>
      <w:r>
        <w:rPr>
          <w:rFonts w:cs="Arial"/>
          <w:b/>
        </w:rPr>
        <w:t>10</w:t>
      </w:r>
      <w:r w:rsidRPr="00F500EC">
        <w:rPr>
          <w:rFonts w:cs="Arial"/>
          <w:b/>
        </w:rPr>
        <w:t>. člen</w:t>
      </w:r>
    </w:p>
    <w:p w14:paraId="55C1CF02" w14:textId="77777777" w:rsidR="00780887" w:rsidRPr="00F500EC" w:rsidRDefault="00780887" w:rsidP="00780887">
      <w:pPr>
        <w:spacing w:line="276" w:lineRule="auto"/>
        <w:jc w:val="center"/>
        <w:rPr>
          <w:rFonts w:cs="Arial"/>
          <w:b/>
        </w:rPr>
      </w:pPr>
      <w:r w:rsidRPr="00F500EC">
        <w:rPr>
          <w:rFonts w:cs="Arial"/>
          <w:b/>
        </w:rPr>
        <w:t>(izključitev javnosti</w:t>
      </w:r>
      <w:r>
        <w:rPr>
          <w:rFonts w:cs="Arial"/>
          <w:b/>
        </w:rPr>
        <w:t xml:space="preserve"> in varovanje tajnosti</w:t>
      </w:r>
      <w:r w:rsidRPr="00F500EC">
        <w:rPr>
          <w:rFonts w:cs="Arial"/>
          <w:b/>
        </w:rPr>
        <w:t>)</w:t>
      </w:r>
    </w:p>
    <w:p w14:paraId="072F760B" w14:textId="77777777" w:rsidR="00780887" w:rsidRPr="00F500EC" w:rsidRDefault="00780887" w:rsidP="00780887">
      <w:pPr>
        <w:spacing w:line="276" w:lineRule="auto"/>
        <w:rPr>
          <w:rFonts w:cs="Arial"/>
        </w:rPr>
      </w:pPr>
    </w:p>
    <w:p w14:paraId="42D03034" w14:textId="77777777" w:rsidR="00780887" w:rsidRPr="00F500EC" w:rsidRDefault="00780887" w:rsidP="00780887">
      <w:pPr>
        <w:spacing w:line="276" w:lineRule="auto"/>
        <w:jc w:val="both"/>
        <w:rPr>
          <w:rFonts w:cs="Arial"/>
        </w:rPr>
      </w:pPr>
      <w:r w:rsidRPr="00F500EC">
        <w:rPr>
          <w:rFonts w:cs="Arial"/>
        </w:rPr>
        <w:t xml:space="preserve">(1) Pri izvedbi dejanj v postopku </w:t>
      </w:r>
      <w:r>
        <w:rPr>
          <w:rFonts w:cs="Arial"/>
        </w:rPr>
        <w:t>po tem zakonu</w:t>
      </w:r>
      <w:r w:rsidRPr="00F500EC">
        <w:rPr>
          <w:rFonts w:cs="Arial"/>
        </w:rPr>
        <w:t xml:space="preserve"> je javnost izključena, navzoče so lahko le </w:t>
      </w:r>
      <w:r>
        <w:rPr>
          <w:rFonts w:cs="Arial"/>
        </w:rPr>
        <w:t>o</w:t>
      </w:r>
      <w:r w:rsidRPr="00F500EC">
        <w:rPr>
          <w:rFonts w:cs="Arial"/>
        </w:rPr>
        <w:t xml:space="preserve">sebe, </w:t>
      </w:r>
      <w:r>
        <w:rPr>
          <w:rFonts w:cs="Arial"/>
        </w:rPr>
        <w:t>za katere tako določa zakon</w:t>
      </w:r>
      <w:r w:rsidRPr="00F500EC">
        <w:rPr>
          <w:rFonts w:cs="Arial"/>
        </w:rPr>
        <w:t>.</w:t>
      </w:r>
    </w:p>
    <w:p w14:paraId="47D61B2C" w14:textId="77777777" w:rsidR="00780887" w:rsidRPr="00F500EC" w:rsidRDefault="00780887" w:rsidP="00780887">
      <w:pPr>
        <w:spacing w:line="276" w:lineRule="auto"/>
        <w:jc w:val="both"/>
        <w:rPr>
          <w:rFonts w:cs="Arial"/>
        </w:rPr>
      </w:pPr>
    </w:p>
    <w:p w14:paraId="7BDD507B" w14:textId="77777777" w:rsidR="00780887" w:rsidRPr="00F500EC" w:rsidRDefault="00780887" w:rsidP="00780887">
      <w:pPr>
        <w:spacing w:line="276" w:lineRule="auto"/>
        <w:jc w:val="both"/>
        <w:rPr>
          <w:rFonts w:cs="Arial"/>
        </w:rPr>
      </w:pPr>
      <w:r w:rsidRPr="00F500EC">
        <w:rPr>
          <w:rFonts w:cs="Arial"/>
        </w:rPr>
        <w:t xml:space="preserve">(2) </w:t>
      </w:r>
      <w:r>
        <w:rPr>
          <w:rFonts w:cs="Arial"/>
        </w:rPr>
        <w:t>Državni o</w:t>
      </w:r>
      <w:r w:rsidRPr="00F500EC">
        <w:rPr>
          <w:rFonts w:cs="Arial"/>
        </w:rPr>
        <w:t xml:space="preserve">rgan, ki vodi posamezno dejanje v postopku </w:t>
      </w:r>
      <w:r>
        <w:rPr>
          <w:rFonts w:cs="Arial"/>
        </w:rPr>
        <w:t>po tem zakonu</w:t>
      </w:r>
      <w:r w:rsidRPr="00F500EC">
        <w:rPr>
          <w:rFonts w:cs="Arial"/>
        </w:rPr>
        <w:t xml:space="preserve">, </w:t>
      </w:r>
      <w:r>
        <w:rPr>
          <w:rFonts w:cs="Arial"/>
        </w:rPr>
        <w:t>pouči</w:t>
      </w:r>
      <w:r w:rsidRPr="00F500EC">
        <w:rPr>
          <w:rFonts w:cs="Arial"/>
        </w:rPr>
        <w:t xml:space="preserve"> navzoče, da morajo kot tajnost varovati vse, kar zvedo pri tem dejanju, in jih opozori, da pomeni izdaja tajnosti kaznivo dejanje.</w:t>
      </w:r>
    </w:p>
    <w:p w14:paraId="7465754B" w14:textId="77777777" w:rsidR="00780887" w:rsidRPr="00F500EC" w:rsidRDefault="00780887" w:rsidP="00780887">
      <w:pPr>
        <w:spacing w:line="276" w:lineRule="auto"/>
        <w:rPr>
          <w:rFonts w:cs="Arial"/>
        </w:rPr>
      </w:pPr>
    </w:p>
    <w:p w14:paraId="7351ACC3" w14:textId="77777777" w:rsidR="00780887" w:rsidRPr="00F500EC" w:rsidRDefault="00780887" w:rsidP="00780887">
      <w:pPr>
        <w:spacing w:line="276" w:lineRule="auto"/>
        <w:jc w:val="center"/>
        <w:rPr>
          <w:rFonts w:cs="Arial"/>
          <w:b/>
        </w:rPr>
      </w:pPr>
      <w:r>
        <w:rPr>
          <w:rFonts w:cs="Arial"/>
          <w:b/>
        </w:rPr>
        <w:t>11</w:t>
      </w:r>
      <w:r w:rsidRPr="00F500EC">
        <w:rPr>
          <w:rFonts w:cs="Arial"/>
          <w:b/>
        </w:rPr>
        <w:t>. člen</w:t>
      </w:r>
    </w:p>
    <w:p w14:paraId="1F5DB20C" w14:textId="77777777" w:rsidR="00780887" w:rsidRPr="00F500EC" w:rsidRDefault="00780887" w:rsidP="00780887">
      <w:pPr>
        <w:spacing w:line="276" w:lineRule="auto"/>
        <w:jc w:val="center"/>
        <w:rPr>
          <w:rFonts w:cs="Arial"/>
          <w:b/>
        </w:rPr>
      </w:pPr>
      <w:r w:rsidRPr="00F500EC">
        <w:rPr>
          <w:rFonts w:cs="Arial"/>
          <w:b/>
        </w:rPr>
        <w:t>(prepoved objave podatkov)</w:t>
      </w:r>
    </w:p>
    <w:p w14:paraId="68843DEA" w14:textId="77777777" w:rsidR="00780887" w:rsidRPr="00F500EC" w:rsidRDefault="00780887" w:rsidP="00780887">
      <w:pPr>
        <w:spacing w:line="276" w:lineRule="auto"/>
        <w:jc w:val="both"/>
        <w:rPr>
          <w:rFonts w:cs="Arial"/>
        </w:rPr>
      </w:pPr>
    </w:p>
    <w:p w14:paraId="344825C1" w14:textId="77777777" w:rsidR="00780887" w:rsidRPr="00F500EC" w:rsidRDefault="00780887" w:rsidP="00780887">
      <w:pPr>
        <w:spacing w:line="276" w:lineRule="auto"/>
        <w:jc w:val="both"/>
        <w:rPr>
          <w:rFonts w:cs="Arial"/>
        </w:rPr>
      </w:pPr>
      <w:r w:rsidRPr="00F500EC">
        <w:rPr>
          <w:rFonts w:cs="Arial"/>
        </w:rPr>
        <w:t xml:space="preserve">(1) Brez dovoljenja sodišča se ne sme objaviti </w:t>
      </w:r>
      <w:r>
        <w:rPr>
          <w:rFonts w:cs="Arial"/>
        </w:rPr>
        <w:t xml:space="preserve">podatkov o </w:t>
      </w:r>
      <w:r w:rsidRPr="00F500EC">
        <w:rPr>
          <w:rFonts w:cs="Arial"/>
        </w:rPr>
        <w:t>potek</w:t>
      </w:r>
      <w:r>
        <w:rPr>
          <w:rFonts w:cs="Arial"/>
        </w:rPr>
        <w:t>u</w:t>
      </w:r>
      <w:r w:rsidRPr="00F500EC">
        <w:rPr>
          <w:rFonts w:cs="Arial"/>
        </w:rPr>
        <w:t xml:space="preserve"> postopka </w:t>
      </w:r>
      <w:r>
        <w:rPr>
          <w:rFonts w:cs="Arial"/>
        </w:rPr>
        <w:t>po tem zakonu</w:t>
      </w:r>
      <w:r w:rsidRPr="00F500EC">
        <w:rPr>
          <w:rFonts w:cs="Arial"/>
        </w:rPr>
        <w:t xml:space="preserve"> in odločbe, ki je bila v njem izdana.</w:t>
      </w:r>
    </w:p>
    <w:p w14:paraId="4EDD3E98" w14:textId="77777777" w:rsidR="00780887" w:rsidRPr="00F500EC" w:rsidRDefault="00780887" w:rsidP="00780887">
      <w:pPr>
        <w:spacing w:line="276" w:lineRule="auto"/>
        <w:jc w:val="both"/>
        <w:rPr>
          <w:rFonts w:cs="Arial"/>
        </w:rPr>
      </w:pPr>
    </w:p>
    <w:p w14:paraId="18B73320" w14:textId="77777777" w:rsidR="00780887" w:rsidRPr="00F500EC" w:rsidRDefault="00780887" w:rsidP="00780887">
      <w:pPr>
        <w:spacing w:line="276" w:lineRule="auto"/>
        <w:jc w:val="both"/>
        <w:rPr>
          <w:rFonts w:cs="Arial"/>
          <w:bCs/>
        </w:rPr>
      </w:pPr>
      <w:r w:rsidRPr="00F500EC">
        <w:rPr>
          <w:rFonts w:cs="Arial"/>
        </w:rPr>
        <w:t>(2) Objaviti se sme samo tist</w:t>
      </w:r>
      <w:r>
        <w:rPr>
          <w:rFonts w:cs="Arial"/>
        </w:rPr>
        <w:t>e podatke o</w:t>
      </w:r>
      <w:r w:rsidRPr="00F500EC">
        <w:rPr>
          <w:rFonts w:cs="Arial"/>
        </w:rPr>
        <w:t xml:space="preserve"> postopk</w:t>
      </w:r>
      <w:r>
        <w:rPr>
          <w:rFonts w:cs="Arial"/>
        </w:rPr>
        <w:t>u</w:t>
      </w:r>
      <w:r w:rsidRPr="00F500EC">
        <w:rPr>
          <w:rFonts w:cs="Arial"/>
        </w:rPr>
        <w:t xml:space="preserve"> oziroma samo tisti del odločbe, ki ga je sodišče dovolilo objaviti, vendar se niti v tem primeru ne sme objaviti </w:t>
      </w:r>
      <w:r>
        <w:rPr>
          <w:rFonts w:cs="Arial"/>
        </w:rPr>
        <w:t xml:space="preserve">osebnega </w:t>
      </w:r>
      <w:r w:rsidRPr="00F500EC">
        <w:rPr>
          <w:rFonts w:cs="Arial"/>
        </w:rPr>
        <w:t>imena in drugih podatkov mladoletnika, iz katerih bi se dalo sklepati, za katerega mladoletnika gre.</w:t>
      </w:r>
    </w:p>
    <w:p w14:paraId="4731074D" w14:textId="77777777" w:rsidR="00780887" w:rsidRPr="00F500EC" w:rsidRDefault="00780887" w:rsidP="00780887">
      <w:pPr>
        <w:spacing w:line="276" w:lineRule="auto"/>
        <w:jc w:val="both"/>
        <w:rPr>
          <w:rFonts w:cs="Arial"/>
          <w:bCs/>
        </w:rPr>
      </w:pPr>
    </w:p>
    <w:p w14:paraId="3EF1E30C" w14:textId="77777777" w:rsidR="00780887" w:rsidRPr="00F500EC" w:rsidRDefault="00780887" w:rsidP="00780887">
      <w:pPr>
        <w:spacing w:line="276" w:lineRule="auto"/>
        <w:jc w:val="center"/>
        <w:rPr>
          <w:rFonts w:cs="Arial"/>
          <w:b/>
        </w:rPr>
      </w:pPr>
    </w:p>
    <w:p w14:paraId="60A02789" w14:textId="77777777" w:rsidR="00780887" w:rsidRPr="00F500EC" w:rsidRDefault="00780887" w:rsidP="00780887">
      <w:pPr>
        <w:spacing w:line="276" w:lineRule="auto"/>
        <w:jc w:val="center"/>
        <w:rPr>
          <w:rFonts w:cs="Arial"/>
          <w:b/>
        </w:rPr>
      </w:pPr>
      <w:r w:rsidRPr="00F500EC">
        <w:rPr>
          <w:rFonts w:cs="Arial"/>
          <w:b/>
        </w:rPr>
        <w:t>II. poglavje</w:t>
      </w:r>
    </w:p>
    <w:p w14:paraId="7B19AD59" w14:textId="77777777" w:rsidR="00780887" w:rsidRPr="00F500EC" w:rsidRDefault="00780887" w:rsidP="00780887">
      <w:pPr>
        <w:spacing w:line="276" w:lineRule="auto"/>
        <w:jc w:val="center"/>
        <w:rPr>
          <w:rFonts w:cs="Arial"/>
          <w:b/>
        </w:rPr>
      </w:pPr>
      <w:r w:rsidRPr="00F500EC">
        <w:rPr>
          <w:rFonts w:cs="Arial"/>
          <w:b/>
        </w:rPr>
        <w:t xml:space="preserve">KAZENSKA ODGOVORNOST IN KAZENSKE SANKCIJE </w:t>
      </w:r>
    </w:p>
    <w:p w14:paraId="231C35D5" w14:textId="77777777" w:rsidR="00780887" w:rsidRPr="00F500EC" w:rsidRDefault="00780887" w:rsidP="00780887">
      <w:pPr>
        <w:spacing w:line="276" w:lineRule="auto"/>
        <w:rPr>
          <w:rFonts w:cs="Arial"/>
          <w:b/>
        </w:rPr>
      </w:pPr>
    </w:p>
    <w:p w14:paraId="0C49E1A8" w14:textId="77777777" w:rsidR="00780887" w:rsidRPr="00F500EC" w:rsidRDefault="00780887" w:rsidP="00780887">
      <w:pPr>
        <w:spacing w:line="276" w:lineRule="auto"/>
        <w:jc w:val="center"/>
        <w:rPr>
          <w:rFonts w:cs="Arial"/>
          <w:b/>
        </w:rPr>
      </w:pPr>
      <w:r w:rsidRPr="00F500EC">
        <w:rPr>
          <w:rFonts w:cs="Arial"/>
          <w:b/>
        </w:rPr>
        <w:t>1</w:t>
      </w:r>
      <w:r>
        <w:rPr>
          <w:rFonts w:cs="Arial"/>
          <w:b/>
        </w:rPr>
        <w:t>2</w:t>
      </w:r>
      <w:r w:rsidRPr="00F500EC">
        <w:rPr>
          <w:rFonts w:cs="Arial"/>
          <w:b/>
        </w:rPr>
        <w:t>. člen</w:t>
      </w:r>
    </w:p>
    <w:p w14:paraId="0962A321" w14:textId="77777777" w:rsidR="00780887" w:rsidRPr="00F500EC" w:rsidRDefault="00780887" w:rsidP="00780887">
      <w:pPr>
        <w:spacing w:line="276" w:lineRule="auto"/>
        <w:jc w:val="center"/>
        <w:rPr>
          <w:rFonts w:cs="Arial"/>
          <w:b/>
        </w:rPr>
      </w:pPr>
      <w:r w:rsidRPr="00F500EC">
        <w:rPr>
          <w:rFonts w:cs="Arial"/>
          <w:b/>
        </w:rPr>
        <w:t>(izključitev kazenske odgovornosti)</w:t>
      </w:r>
    </w:p>
    <w:p w14:paraId="2818EC33" w14:textId="77777777" w:rsidR="00780887" w:rsidRPr="00F500EC" w:rsidRDefault="00780887" w:rsidP="00780887">
      <w:pPr>
        <w:spacing w:line="276" w:lineRule="auto"/>
        <w:jc w:val="center"/>
        <w:rPr>
          <w:rFonts w:cs="Arial"/>
          <w:b/>
        </w:rPr>
      </w:pPr>
    </w:p>
    <w:p w14:paraId="09954C82" w14:textId="28F2CB1C" w:rsidR="00780887" w:rsidRPr="00F500EC" w:rsidRDefault="00780887" w:rsidP="00780887">
      <w:pPr>
        <w:spacing w:line="276" w:lineRule="auto"/>
        <w:jc w:val="both"/>
        <w:rPr>
          <w:rFonts w:cs="Arial"/>
          <w:bCs/>
        </w:rPr>
      </w:pPr>
      <w:r>
        <w:rPr>
          <w:rFonts w:cs="Arial"/>
          <w:bCs/>
        </w:rPr>
        <w:lastRenderedPageBreak/>
        <w:t>M</w:t>
      </w:r>
      <w:r w:rsidRPr="00F500EC">
        <w:rPr>
          <w:rFonts w:cs="Arial"/>
          <w:bCs/>
        </w:rPr>
        <w:t xml:space="preserve">ladoletnik, ki ob storitvi protipravnega dejanja glede na stopnjo moralnega in duševnega razvoja ni bil sposoben razumeti protipravnosti svojega ravnanja ali </w:t>
      </w:r>
      <w:r>
        <w:rPr>
          <w:rFonts w:cs="Arial"/>
          <w:bCs/>
        </w:rPr>
        <w:t xml:space="preserve">pa je bil sposoben razumeti protipravnost svojega ravnanja, vendar ni bil sposoben </w:t>
      </w:r>
      <w:r w:rsidRPr="00F500EC">
        <w:rPr>
          <w:rFonts w:cs="Arial"/>
          <w:bCs/>
        </w:rPr>
        <w:t>ravnati v skladu s svojim razumevanjem</w:t>
      </w:r>
      <w:r>
        <w:rPr>
          <w:rFonts w:cs="Arial"/>
          <w:bCs/>
        </w:rPr>
        <w:t>, n</w:t>
      </w:r>
      <w:r w:rsidRPr="00F500EC">
        <w:rPr>
          <w:rFonts w:cs="Arial"/>
          <w:bCs/>
        </w:rPr>
        <w:t>i kazensko odgovoren.</w:t>
      </w:r>
    </w:p>
    <w:p w14:paraId="3FA4D87D" w14:textId="77777777" w:rsidR="00780887" w:rsidRPr="00EF7804" w:rsidRDefault="00780887" w:rsidP="00780887">
      <w:pPr>
        <w:spacing w:line="276" w:lineRule="auto"/>
        <w:jc w:val="center"/>
        <w:rPr>
          <w:rFonts w:cs="Arial"/>
          <w:b/>
        </w:rPr>
      </w:pPr>
    </w:p>
    <w:p w14:paraId="32121545" w14:textId="77777777" w:rsidR="00780887" w:rsidRPr="00F500EC" w:rsidRDefault="00780887" w:rsidP="00780887">
      <w:pPr>
        <w:spacing w:line="276" w:lineRule="auto"/>
        <w:jc w:val="center"/>
        <w:rPr>
          <w:rFonts w:cs="Arial"/>
          <w:b/>
        </w:rPr>
      </w:pPr>
      <w:r w:rsidRPr="00F500EC">
        <w:rPr>
          <w:rFonts w:cs="Arial"/>
          <w:b/>
        </w:rPr>
        <w:t>1</w:t>
      </w:r>
      <w:r>
        <w:rPr>
          <w:rFonts w:cs="Arial"/>
          <w:b/>
        </w:rPr>
        <w:t>3</w:t>
      </w:r>
      <w:r w:rsidRPr="00F500EC">
        <w:rPr>
          <w:rFonts w:cs="Arial"/>
          <w:b/>
        </w:rPr>
        <w:t>. člen</w:t>
      </w:r>
    </w:p>
    <w:p w14:paraId="7AC6B415" w14:textId="77777777" w:rsidR="00780887" w:rsidRPr="00F500EC" w:rsidRDefault="00780887" w:rsidP="00780887">
      <w:pPr>
        <w:spacing w:line="276" w:lineRule="auto"/>
        <w:jc w:val="center"/>
        <w:rPr>
          <w:rFonts w:cs="Arial"/>
          <w:b/>
        </w:rPr>
      </w:pPr>
      <w:r w:rsidRPr="00F500EC">
        <w:rPr>
          <w:rFonts w:cs="Arial"/>
          <w:b/>
        </w:rPr>
        <w:t>(vrste kazenskih sankcij)</w:t>
      </w:r>
    </w:p>
    <w:p w14:paraId="33F7766D" w14:textId="77777777" w:rsidR="00780887" w:rsidRPr="00F500EC" w:rsidRDefault="00780887" w:rsidP="00780887">
      <w:pPr>
        <w:spacing w:line="276" w:lineRule="auto"/>
        <w:jc w:val="center"/>
        <w:rPr>
          <w:rFonts w:cs="Arial"/>
          <w:b/>
        </w:rPr>
      </w:pPr>
    </w:p>
    <w:p w14:paraId="3787038C" w14:textId="77777777" w:rsidR="00780887" w:rsidRPr="00F500EC" w:rsidRDefault="00780887" w:rsidP="00780887">
      <w:pPr>
        <w:spacing w:line="276" w:lineRule="auto"/>
        <w:jc w:val="both"/>
        <w:rPr>
          <w:rFonts w:cs="Arial"/>
          <w:b/>
        </w:rPr>
      </w:pPr>
      <w:r w:rsidRPr="00F500EC">
        <w:rPr>
          <w:rFonts w:cs="Arial"/>
        </w:rPr>
        <w:t>Kazenske sankcije za mladoletnike (v nadaljnjem besedilu</w:t>
      </w:r>
      <w:r>
        <w:rPr>
          <w:rFonts w:cs="Arial"/>
        </w:rPr>
        <w:t>:</w:t>
      </w:r>
      <w:r w:rsidRPr="00F500EC">
        <w:rPr>
          <w:rFonts w:cs="Arial"/>
        </w:rPr>
        <w:t xml:space="preserve"> kazenske sankcije) so: vzgojni ukrepi, kazni in varnostni ukrepi.</w:t>
      </w:r>
    </w:p>
    <w:p w14:paraId="519FE46E" w14:textId="77777777" w:rsidR="00780887" w:rsidRPr="00F500EC" w:rsidRDefault="00780887" w:rsidP="00780887">
      <w:pPr>
        <w:spacing w:line="276" w:lineRule="auto"/>
        <w:jc w:val="center"/>
        <w:rPr>
          <w:rFonts w:cs="Arial"/>
          <w:b/>
        </w:rPr>
      </w:pPr>
    </w:p>
    <w:p w14:paraId="7E0B303E" w14:textId="77777777" w:rsidR="00780887" w:rsidRPr="00F500EC" w:rsidRDefault="00780887" w:rsidP="00780887">
      <w:pPr>
        <w:spacing w:line="276" w:lineRule="auto"/>
        <w:jc w:val="center"/>
        <w:rPr>
          <w:rFonts w:cs="Arial"/>
          <w:b/>
        </w:rPr>
      </w:pPr>
      <w:r w:rsidRPr="00F500EC">
        <w:rPr>
          <w:rFonts w:cs="Arial"/>
          <w:b/>
        </w:rPr>
        <w:t>1</w:t>
      </w:r>
      <w:r>
        <w:rPr>
          <w:rFonts w:cs="Arial"/>
          <w:b/>
        </w:rPr>
        <w:t>4</w:t>
      </w:r>
      <w:r w:rsidRPr="00F500EC">
        <w:rPr>
          <w:rFonts w:cs="Arial"/>
          <w:b/>
        </w:rPr>
        <w:t xml:space="preserve">. člen </w:t>
      </w:r>
    </w:p>
    <w:p w14:paraId="0E46A407" w14:textId="77777777" w:rsidR="00780887" w:rsidRPr="00F500EC" w:rsidRDefault="00780887" w:rsidP="00780887">
      <w:pPr>
        <w:spacing w:line="276" w:lineRule="auto"/>
        <w:jc w:val="center"/>
        <w:rPr>
          <w:rFonts w:cs="Arial"/>
          <w:b/>
        </w:rPr>
      </w:pPr>
      <w:bookmarkStart w:id="21" w:name="_Hlk10466097"/>
      <w:r w:rsidRPr="00F500EC">
        <w:rPr>
          <w:rFonts w:cs="Arial"/>
          <w:b/>
        </w:rPr>
        <w:t>(izrekanje kazenskih sankcij</w:t>
      </w:r>
      <w:bookmarkEnd w:id="21"/>
      <w:r w:rsidRPr="00F500EC">
        <w:rPr>
          <w:rFonts w:cs="Arial"/>
          <w:b/>
        </w:rPr>
        <w:t xml:space="preserve"> mladoletnikom)</w:t>
      </w:r>
    </w:p>
    <w:p w14:paraId="470F4A6E" w14:textId="77777777" w:rsidR="00780887" w:rsidRPr="00F500EC" w:rsidRDefault="00780887" w:rsidP="00780887">
      <w:pPr>
        <w:spacing w:line="276" w:lineRule="auto"/>
        <w:jc w:val="center"/>
        <w:rPr>
          <w:rFonts w:cs="Arial"/>
        </w:rPr>
      </w:pPr>
    </w:p>
    <w:p w14:paraId="30A7260B" w14:textId="77777777" w:rsidR="00780887" w:rsidRPr="00F500EC" w:rsidRDefault="00780887" w:rsidP="00780887">
      <w:pPr>
        <w:spacing w:line="276" w:lineRule="auto"/>
        <w:jc w:val="both"/>
        <w:rPr>
          <w:rFonts w:cs="Arial"/>
        </w:rPr>
      </w:pPr>
      <w:r w:rsidRPr="00F500EC">
        <w:rPr>
          <w:rFonts w:cs="Arial"/>
        </w:rPr>
        <w:t>(1) Mlajšemu mladoletniku se sme izreči vzgojni ukrep.</w:t>
      </w:r>
    </w:p>
    <w:p w14:paraId="176B43CC" w14:textId="77777777" w:rsidR="00780887" w:rsidRPr="00F500EC" w:rsidRDefault="00780887" w:rsidP="00780887">
      <w:pPr>
        <w:spacing w:line="276" w:lineRule="auto"/>
        <w:jc w:val="both"/>
        <w:rPr>
          <w:rFonts w:cs="Arial"/>
        </w:rPr>
      </w:pPr>
    </w:p>
    <w:p w14:paraId="0914ADBF" w14:textId="77777777" w:rsidR="00780887" w:rsidRPr="00F500EC" w:rsidRDefault="00780887" w:rsidP="00780887">
      <w:pPr>
        <w:spacing w:line="276" w:lineRule="auto"/>
        <w:jc w:val="both"/>
        <w:rPr>
          <w:rFonts w:cs="Arial"/>
        </w:rPr>
      </w:pPr>
      <w:r w:rsidRPr="00F500EC">
        <w:rPr>
          <w:rFonts w:cs="Arial"/>
        </w:rPr>
        <w:t>(2) Starejšemu mladoletniku se praviloma izreče vzgojni ukrep, izjemoma</w:t>
      </w:r>
      <w:r>
        <w:rPr>
          <w:rFonts w:cs="Arial"/>
        </w:rPr>
        <w:t xml:space="preserve"> pa</w:t>
      </w:r>
      <w:r w:rsidRPr="00F500EC">
        <w:rPr>
          <w:rFonts w:cs="Arial"/>
        </w:rPr>
        <w:t xml:space="preserve"> se mu sme izreči kazen. Poleg glavne kazni se mu sme izreči ena ali obe stranski kazni.</w:t>
      </w:r>
    </w:p>
    <w:p w14:paraId="795A3A8C" w14:textId="77777777" w:rsidR="00780887" w:rsidRPr="00F500EC" w:rsidRDefault="00780887" w:rsidP="00780887">
      <w:pPr>
        <w:spacing w:line="276" w:lineRule="auto"/>
        <w:jc w:val="both"/>
        <w:rPr>
          <w:rFonts w:cs="Arial"/>
        </w:rPr>
      </w:pPr>
    </w:p>
    <w:p w14:paraId="1584F59D" w14:textId="77777777" w:rsidR="00780887" w:rsidRPr="00F500EC" w:rsidRDefault="00780887" w:rsidP="00780887">
      <w:pPr>
        <w:spacing w:line="276" w:lineRule="auto"/>
        <w:jc w:val="both"/>
        <w:rPr>
          <w:rFonts w:cs="Arial"/>
        </w:rPr>
      </w:pPr>
      <w:r w:rsidRPr="00F500EC">
        <w:rPr>
          <w:rFonts w:cs="Arial"/>
        </w:rPr>
        <w:t>(3) Mladoletniku se smejo izreči tudi varnostni ukrepi.</w:t>
      </w:r>
    </w:p>
    <w:p w14:paraId="28CF391D" w14:textId="77777777" w:rsidR="00780887" w:rsidRPr="00F500EC" w:rsidRDefault="00780887" w:rsidP="00780887">
      <w:pPr>
        <w:spacing w:line="276" w:lineRule="auto"/>
        <w:jc w:val="center"/>
        <w:rPr>
          <w:rFonts w:cs="Arial"/>
          <w:b/>
        </w:rPr>
      </w:pPr>
    </w:p>
    <w:p w14:paraId="30CEE667" w14:textId="77777777" w:rsidR="00780887" w:rsidRPr="00F500EC" w:rsidRDefault="00780887" w:rsidP="00780887">
      <w:pPr>
        <w:spacing w:line="276" w:lineRule="auto"/>
        <w:jc w:val="center"/>
        <w:rPr>
          <w:rFonts w:cs="Arial"/>
          <w:b/>
        </w:rPr>
      </w:pPr>
    </w:p>
    <w:p w14:paraId="0C69C13B" w14:textId="77777777" w:rsidR="00780887" w:rsidRPr="00F500EC" w:rsidRDefault="00780887" w:rsidP="00780887">
      <w:pPr>
        <w:spacing w:line="276" w:lineRule="auto"/>
        <w:ind w:left="360"/>
        <w:jc w:val="center"/>
        <w:rPr>
          <w:rFonts w:cs="Arial"/>
          <w:b/>
        </w:rPr>
      </w:pPr>
      <w:r w:rsidRPr="00F500EC">
        <w:rPr>
          <w:rFonts w:cs="Arial"/>
          <w:b/>
        </w:rPr>
        <w:t>1. oddelek: Vzgojni ukrepi</w:t>
      </w:r>
    </w:p>
    <w:p w14:paraId="5026B6AB" w14:textId="77777777" w:rsidR="00780887" w:rsidRPr="00F500EC" w:rsidRDefault="00780887" w:rsidP="00780887">
      <w:pPr>
        <w:spacing w:line="276" w:lineRule="auto"/>
        <w:rPr>
          <w:rFonts w:cs="Arial"/>
        </w:rPr>
      </w:pPr>
    </w:p>
    <w:p w14:paraId="783AADD6" w14:textId="77777777" w:rsidR="00780887" w:rsidRPr="00F500EC" w:rsidRDefault="00780887" w:rsidP="00780887">
      <w:pPr>
        <w:spacing w:line="276" w:lineRule="auto"/>
        <w:jc w:val="center"/>
        <w:rPr>
          <w:rFonts w:cs="Arial"/>
          <w:b/>
        </w:rPr>
      </w:pPr>
      <w:r w:rsidRPr="00F500EC">
        <w:rPr>
          <w:rFonts w:cs="Arial"/>
          <w:b/>
        </w:rPr>
        <w:t>1</w:t>
      </w:r>
      <w:r>
        <w:rPr>
          <w:rFonts w:cs="Arial"/>
          <w:b/>
        </w:rPr>
        <w:t>5</w:t>
      </w:r>
      <w:r w:rsidRPr="00F500EC">
        <w:rPr>
          <w:rFonts w:cs="Arial"/>
          <w:b/>
        </w:rPr>
        <w:t>. člen</w:t>
      </w:r>
    </w:p>
    <w:p w14:paraId="7E2BE446" w14:textId="77777777" w:rsidR="00780887" w:rsidRPr="00F500EC" w:rsidRDefault="00780887" w:rsidP="00780887">
      <w:pPr>
        <w:spacing w:line="276" w:lineRule="auto"/>
        <w:jc w:val="center"/>
        <w:rPr>
          <w:rFonts w:cs="Arial"/>
          <w:b/>
        </w:rPr>
      </w:pPr>
      <w:r w:rsidRPr="00F500EC">
        <w:rPr>
          <w:rFonts w:cs="Arial"/>
          <w:b/>
        </w:rPr>
        <w:t>(vrste vzgojnih ukrepov)</w:t>
      </w:r>
    </w:p>
    <w:p w14:paraId="74E1433E" w14:textId="77777777" w:rsidR="00780887" w:rsidRPr="00F500EC" w:rsidRDefault="00780887" w:rsidP="00780887">
      <w:pPr>
        <w:spacing w:line="276" w:lineRule="auto"/>
        <w:jc w:val="center"/>
        <w:rPr>
          <w:rFonts w:cs="Arial"/>
        </w:rPr>
      </w:pPr>
    </w:p>
    <w:p w14:paraId="00DD9E6F" w14:textId="77777777" w:rsidR="00780887" w:rsidRPr="00F500EC" w:rsidRDefault="00780887" w:rsidP="00780887">
      <w:pPr>
        <w:spacing w:line="276" w:lineRule="auto"/>
        <w:jc w:val="both"/>
        <w:rPr>
          <w:rFonts w:cs="Arial"/>
        </w:rPr>
      </w:pPr>
      <w:r w:rsidRPr="00F500EC">
        <w:rPr>
          <w:rFonts w:cs="Arial"/>
        </w:rPr>
        <w:t xml:space="preserve">(1) Vzgojni ukrepi so: </w:t>
      </w:r>
    </w:p>
    <w:p w14:paraId="5113B402" w14:textId="77777777" w:rsidR="00780887" w:rsidRPr="00F500EC" w:rsidRDefault="00780887" w:rsidP="00B77FCA">
      <w:pPr>
        <w:numPr>
          <w:ilvl w:val="0"/>
          <w:numId w:val="29"/>
        </w:numPr>
        <w:spacing w:line="276" w:lineRule="auto"/>
        <w:jc w:val="both"/>
        <w:rPr>
          <w:rFonts w:cs="Arial"/>
        </w:rPr>
      </w:pPr>
      <w:r w:rsidRPr="00F500EC">
        <w:rPr>
          <w:rFonts w:cs="Arial"/>
        </w:rPr>
        <w:t xml:space="preserve">ukor; </w:t>
      </w:r>
    </w:p>
    <w:p w14:paraId="7BED8698" w14:textId="77777777" w:rsidR="00780887" w:rsidRPr="00F500EC" w:rsidRDefault="00780887" w:rsidP="00B77FCA">
      <w:pPr>
        <w:numPr>
          <w:ilvl w:val="0"/>
          <w:numId w:val="29"/>
        </w:numPr>
        <w:spacing w:line="276" w:lineRule="auto"/>
        <w:jc w:val="both"/>
        <w:rPr>
          <w:rFonts w:cs="Arial"/>
        </w:rPr>
      </w:pPr>
      <w:r w:rsidRPr="00F500EC">
        <w:rPr>
          <w:rFonts w:cs="Arial"/>
        </w:rPr>
        <w:t xml:space="preserve">navodila in prepovedi; </w:t>
      </w:r>
    </w:p>
    <w:p w14:paraId="625160AA" w14:textId="77777777" w:rsidR="00780887" w:rsidRPr="00F500EC" w:rsidRDefault="00780887" w:rsidP="00B77FCA">
      <w:pPr>
        <w:numPr>
          <w:ilvl w:val="0"/>
          <w:numId w:val="29"/>
        </w:numPr>
        <w:spacing w:line="276" w:lineRule="auto"/>
        <w:jc w:val="both"/>
        <w:rPr>
          <w:rFonts w:cs="Arial"/>
        </w:rPr>
      </w:pPr>
      <w:r w:rsidRPr="00F500EC">
        <w:rPr>
          <w:rFonts w:cs="Arial"/>
        </w:rPr>
        <w:t xml:space="preserve">nadzorstvo centra za socialno delo; </w:t>
      </w:r>
    </w:p>
    <w:p w14:paraId="66F645E1" w14:textId="77777777" w:rsidR="00780887" w:rsidRPr="00F500EC" w:rsidRDefault="00780887" w:rsidP="00B77FCA">
      <w:pPr>
        <w:numPr>
          <w:ilvl w:val="0"/>
          <w:numId w:val="29"/>
        </w:numPr>
        <w:spacing w:line="276" w:lineRule="auto"/>
        <w:jc w:val="both"/>
        <w:rPr>
          <w:rFonts w:cs="Arial"/>
        </w:rPr>
      </w:pPr>
      <w:r w:rsidRPr="00F500EC">
        <w:rPr>
          <w:rFonts w:cs="Arial"/>
        </w:rPr>
        <w:t xml:space="preserve">namestitev v strokovni center; </w:t>
      </w:r>
    </w:p>
    <w:p w14:paraId="10E3A6B4" w14:textId="77777777" w:rsidR="00780887" w:rsidRPr="00F500EC" w:rsidRDefault="00780887" w:rsidP="00B77FCA">
      <w:pPr>
        <w:numPr>
          <w:ilvl w:val="0"/>
          <w:numId w:val="29"/>
        </w:numPr>
        <w:spacing w:line="276" w:lineRule="auto"/>
        <w:jc w:val="both"/>
        <w:rPr>
          <w:rFonts w:cs="Arial"/>
        </w:rPr>
      </w:pPr>
      <w:r w:rsidRPr="00F500EC">
        <w:rPr>
          <w:rFonts w:cs="Arial"/>
        </w:rPr>
        <w:t xml:space="preserve">namestitev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rPr>
        <w:t xml:space="preserve">; </w:t>
      </w:r>
    </w:p>
    <w:p w14:paraId="087EF254" w14:textId="77777777" w:rsidR="00780887" w:rsidRPr="00F500EC" w:rsidRDefault="00780887" w:rsidP="00B77FCA">
      <w:pPr>
        <w:numPr>
          <w:ilvl w:val="0"/>
          <w:numId w:val="29"/>
        </w:numPr>
        <w:spacing w:line="276" w:lineRule="auto"/>
        <w:jc w:val="both"/>
        <w:rPr>
          <w:rFonts w:cs="Arial"/>
        </w:rPr>
      </w:pPr>
      <w:r w:rsidRPr="00F500EC">
        <w:rPr>
          <w:rFonts w:cs="Arial"/>
        </w:rPr>
        <w:t>namestitev v zavod za usposabljanje.</w:t>
      </w:r>
    </w:p>
    <w:p w14:paraId="09233711" w14:textId="77777777" w:rsidR="00780887" w:rsidRPr="00F500EC" w:rsidRDefault="00780887" w:rsidP="00780887">
      <w:pPr>
        <w:spacing w:line="276" w:lineRule="auto"/>
        <w:jc w:val="both"/>
        <w:rPr>
          <w:rFonts w:cs="Arial"/>
        </w:rPr>
      </w:pPr>
    </w:p>
    <w:p w14:paraId="270443A5" w14:textId="77777777" w:rsidR="00780887" w:rsidRPr="00F500EC" w:rsidRDefault="00780887" w:rsidP="00780887">
      <w:pPr>
        <w:spacing w:line="276" w:lineRule="auto"/>
        <w:jc w:val="both"/>
        <w:rPr>
          <w:rFonts w:cs="Arial"/>
        </w:rPr>
      </w:pPr>
      <w:r w:rsidRPr="00F500EC">
        <w:rPr>
          <w:rFonts w:cs="Arial"/>
        </w:rPr>
        <w:t>(2) Nezavodski vzgojni ukrep</w:t>
      </w:r>
      <w:r>
        <w:rPr>
          <w:rFonts w:cs="Arial"/>
        </w:rPr>
        <w:t>, razen ukora,</w:t>
      </w:r>
      <w:r w:rsidRPr="00F500EC">
        <w:rPr>
          <w:rFonts w:cs="Arial"/>
        </w:rPr>
        <w:t xml:space="preserve"> izreče sodišče mladoletniku, ki ga je treba opozoriti na nepravilnost njegovega ravnanja ter mu zagotoviti vzgojo in </w:t>
      </w:r>
      <w:bookmarkStart w:id="22" w:name="_Hlk21615467"/>
      <w:r w:rsidRPr="00F500EC">
        <w:rPr>
          <w:rFonts w:cs="Arial"/>
        </w:rPr>
        <w:t>celovito strokovno pomoč za njegov skladen osebnostni razvoj glede na njegove potrebe in sposobnost</w:t>
      </w:r>
      <w:bookmarkEnd w:id="22"/>
      <w:r w:rsidRPr="00F500EC">
        <w:rPr>
          <w:rFonts w:cs="Arial"/>
        </w:rPr>
        <w:t>i v njegovem dotedanjem okolju s pomočjo kratkotrajnih ali trajnejših ukrepov.</w:t>
      </w:r>
    </w:p>
    <w:p w14:paraId="69A3DAD2" w14:textId="77777777" w:rsidR="00780887" w:rsidRPr="00F500EC" w:rsidRDefault="00780887" w:rsidP="00780887">
      <w:pPr>
        <w:spacing w:line="276" w:lineRule="auto"/>
        <w:jc w:val="both"/>
        <w:rPr>
          <w:rFonts w:cs="Arial"/>
        </w:rPr>
      </w:pPr>
    </w:p>
    <w:p w14:paraId="4E0E87E0" w14:textId="77777777" w:rsidR="00780887" w:rsidRPr="00F500EC" w:rsidRDefault="00780887" w:rsidP="00780887">
      <w:pPr>
        <w:spacing w:line="276" w:lineRule="auto"/>
        <w:jc w:val="both"/>
        <w:rPr>
          <w:rFonts w:cs="Arial"/>
        </w:rPr>
      </w:pPr>
      <w:r w:rsidRPr="00F500EC">
        <w:rPr>
          <w:rFonts w:cs="Arial"/>
        </w:rPr>
        <w:t>(3) Zavodski vzgojni ukrep izreče sodišče mladoletniku, pri katerem so potrebni trajnejši vzgojni</w:t>
      </w:r>
      <w:r>
        <w:rPr>
          <w:rFonts w:cs="Arial"/>
        </w:rPr>
        <w:t>,</w:t>
      </w:r>
      <w:r w:rsidRPr="00F500EC">
        <w:rPr>
          <w:rFonts w:cs="Arial"/>
        </w:rPr>
        <w:t xml:space="preserve"> </w:t>
      </w:r>
      <w:r>
        <w:rPr>
          <w:rFonts w:cs="Arial"/>
        </w:rPr>
        <w:t xml:space="preserve">rehabilitacijski </w:t>
      </w:r>
      <w:r w:rsidRPr="00F500EC">
        <w:rPr>
          <w:rFonts w:cs="Arial"/>
        </w:rPr>
        <w:t xml:space="preserve">in </w:t>
      </w:r>
      <w:r>
        <w:rPr>
          <w:rFonts w:cs="Arial"/>
        </w:rPr>
        <w:t>reintegracijski</w:t>
      </w:r>
      <w:r w:rsidRPr="00F500EC">
        <w:rPr>
          <w:rFonts w:cs="Arial"/>
        </w:rPr>
        <w:t xml:space="preserve"> ukrepi, celovita strokovna pomoč glede na njegove potrebe in njegova popolna ali delna izločitev iz dotedanjega okolja. Zavodski vzgojni ukrep se izreče kot skrajni ukrep in sme trajati v mejah, določenih s tem zakonom, </w:t>
      </w:r>
      <w:r>
        <w:rPr>
          <w:rFonts w:cs="Arial"/>
        </w:rPr>
        <w:t>in</w:t>
      </w:r>
      <w:r w:rsidRPr="00F500EC">
        <w:rPr>
          <w:rFonts w:cs="Arial"/>
        </w:rPr>
        <w:t xml:space="preserve"> le toliko časa, kolikor je treba, da bo dosežen njegov namen.</w:t>
      </w:r>
    </w:p>
    <w:p w14:paraId="1E7F7132" w14:textId="77777777" w:rsidR="00780887" w:rsidRPr="00F500EC" w:rsidRDefault="00780887" w:rsidP="00780887">
      <w:pPr>
        <w:spacing w:line="276" w:lineRule="auto"/>
        <w:jc w:val="both"/>
        <w:rPr>
          <w:rFonts w:cs="Arial"/>
        </w:rPr>
      </w:pPr>
    </w:p>
    <w:p w14:paraId="1A265652" w14:textId="77777777" w:rsidR="00780887" w:rsidRPr="00F500EC" w:rsidRDefault="00780887" w:rsidP="00780887">
      <w:pPr>
        <w:spacing w:line="276" w:lineRule="auto"/>
        <w:jc w:val="both"/>
        <w:rPr>
          <w:rFonts w:cs="Arial"/>
        </w:rPr>
      </w:pPr>
      <w:r w:rsidRPr="00F500EC">
        <w:rPr>
          <w:rFonts w:cs="Arial"/>
        </w:rPr>
        <w:t xml:space="preserve">(4) Sodišče ob izreku vzgojnega </w:t>
      </w:r>
      <w:r w:rsidRPr="0064698C">
        <w:rPr>
          <w:rFonts w:cs="Arial"/>
        </w:rPr>
        <w:t>ukrepa iz 3. do 6. točke prvega odstavka tega člena</w:t>
      </w:r>
      <w:r w:rsidRPr="00F500EC">
        <w:rPr>
          <w:rFonts w:cs="Arial"/>
        </w:rPr>
        <w:t xml:space="preserve"> ne določi, koliko časa bo </w:t>
      </w:r>
      <w:r>
        <w:rPr>
          <w:rFonts w:cs="Arial"/>
        </w:rPr>
        <w:t xml:space="preserve">vzgojni ukrep </w:t>
      </w:r>
      <w:r w:rsidRPr="00F500EC">
        <w:rPr>
          <w:rFonts w:cs="Arial"/>
        </w:rPr>
        <w:t>trajal, temveč odloči o njegovem prenehanju, ko ugotovi, da je njegov namen dosežen.</w:t>
      </w:r>
    </w:p>
    <w:p w14:paraId="4BCA4262" w14:textId="77777777" w:rsidR="00780887" w:rsidRPr="00F500EC" w:rsidRDefault="00780887" w:rsidP="00780887">
      <w:pPr>
        <w:spacing w:line="276" w:lineRule="auto"/>
        <w:rPr>
          <w:rFonts w:cs="Arial"/>
          <w:b/>
        </w:rPr>
      </w:pPr>
    </w:p>
    <w:p w14:paraId="29618517" w14:textId="77777777" w:rsidR="00780887" w:rsidRPr="00F500EC" w:rsidRDefault="00780887" w:rsidP="00780887">
      <w:pPr>
        <w:spacing w:line="276" w:lineRule="auto"/>
        <w:jc w:val="center"/>
        <w:rPr>
          <w:rFonts w:cs="Arial"/>
          <w:b/>
        </w:rPr>
      </w:pPr>
      <w:r w:rsidRPr="00F500EC">
        <w:rPr>
          <w:rFonts w:cs="Arial"/>
          <w:b/>
        </w:rPr>
        <w:t>1</w:t>
      </w:r>
      <w:r>
        <w:rPr>
          <w:rFonts w:cs="Arial"/>
          <w:b/>
        </w:rPr>
        <w:t>6</w:t>
      </w:r>
      <w:r w:rsidRPr="00F500EC">
        <w:rPr>
          <w:rFonts w:cs="Arial"/>
          <w:b/>
        </w:rPr>
        <w:t>. člen</w:t>
      </w:r>
    </w:p>
    <w:p w14:paraId="1D3B94E1" w14:textId="77777777" w:rsidR="00780887" w:rsidRPr="00F500EC" w:rsidRDefault="00780887" w:rsidP="00780887">
      <w:pPr>
        <w:spacing w:line="276" w:lineRule="auto"/>
        <w:jc w:val="center"/>
        <w:rPr>
          <w:rFonts w:cs="Arial"/>
          <w:b/>
        </w:rPr>
      </w:pPr>
      <w:r w:rsidRPr="00F500EC">
        <w:rPr>
          <w:rFonts w:cs="Arial"/>
          <w:b/>
        </w:rPr>
        <w:t>(izbira vzgojnega ukrepa)</w:t>
      </w:r>
    </w:p>
    <w:p w14:paraId="11CB4732" w14:textId="77777777" w:rsidR="00780887" w:rsidRPr="00F500EC" w:rsidRDefault="00780887" w:rsidP="00780887">
      <w:pPr>
        <w:spacing w:line="276" w:lineRule="auto"/>
        <w:jc w:val="center"/>
        <w:rPr>
          <w:rFonts w:cs="Arial"/>
        </w:rPr>
      </w:pPr>
    </w:p>
    <w:p w14:paraId="3E76F945" w14:textId="77777777" w:rsidR="00780887" w:rsidRPr="00F500EC" w:rsidRDefault="00780887" w:rsidP="00780887">
      <w:pPr>
        <w:spacing w:line="276" w:lineRule="auto"/>
        <w:jc w:val="both"/>
        <w:rPr>
          <w:rFonts w:cs="Arial"/>
        </w:rPr>
      </w:pPr>
      <w:r w:rsidRPr="00F500EC">
        <w:rPr>
          <w:rFonts w:cs="Arial"/>
        </w:rPr>
        <w:t xml:space="preserve">Pri izbiri vzgojnega ukrepa sodišče upošteva mladoletnikovo starost in njegovo </w:t>
      </w:r>
      <w:r w:rsidRPr="003B3EC6">
        <w:rPr>
          <w:rFonts w:cs="Arial"/>
        </w:rPr>
        <w:t>psihosocialno delovanje, njegove potrebe, dotedanjo vzgojo, okolje in razmere, v katerih živi</w:t>
      </w:r>
      <w:r w:rsidRPr="00F500EC">
        <w:rPr>
          <w:rFonts w:cs="Arial"/>
        </w:rPr>
        <w:t xml:space="preserve">, </w:t>
      </w:r>
      <w:bookmarkStart w:id="23" w:name="_Hlk21430789"/>
      <w:r w:rsidRPr="00F500EC">
        <w:rPr>
          <w:rFonts w:cs="Arial"/>
        </w:rPr>
        <w:t xml:space="preserve">naravo in težo </w:t>
      </w:r>
      <w:r>
        <w:rPr>
          <w:rFonts w:cs="Arial"/>
        </w:rPr>
        <w:t xml:space="preserve">storjenega </w:t>
      </w:r>
      <w:r w:rsidRPr="00F500EC">
        <w:rPr>
          <w:rFonts w:cs="Arial"/>
        </w:rPr>
        <w:t xml:space="preserve">dejanja, </w:t>
      </w:r>
      <w:r w:rsidRPr="00C751C7">
        <w:rPr>
          <w:rFonts w:cs="Arial"/>
        </w:rPr>
        <w:t>nagibe, iz katerih je storil dejanje, njegov odnos do storjenega dejanja in njegovo vedenje po storjenem dejanju, zlasti njegov odnos do oškodovanca ter, ali je poravnal oziroma si prizadeval poravnati škodo, povzročeno s kaznivim dejanjem,</w:t>
      </w:r>
      <w:r>
        <w:rPr>
          <w:rFonts w:cs="Arial"/>
        </w:rPr>
        <w:t xml:space="preserve"> </w:t>
      </w:r>
      <w:r w:rsidRPr="00F500EC">
        <w:rPr>
          <w:rFonts w:cs="Arial"/>
        </w:rPr>
        <w:t xml:space="preserve">ali mu je bila že prej izrečena sankcija ali drug ukrep v kazenskem </w:t>
      </w:r>
      <w:r>
        <w:rPr>
          <w:rFonts w:cs="Arial"/>
        </w:rPr>
        <w:t>ali</w:t>
      </w:r>
      <w:r w:rsidRPr="00F500EC">
        <w:rPr>
          <w:rFonts w:cs="Arial"/>
        </w:rPr>
        <w:t xml:space="preserve"> prekrškovnem postopku ali ukrep za varstvo koristi otrok po zakonu, ki ureja družinska razmerja</w:t>
      </w:r>
      <w:r>
        <w:rPr>
          <w:rFonts w:cs="Arial"/>
        </w:rPr>
        <w:t>,</w:t>
      </w:r>
      <w:r w:rsidRPr="00F500EC">
        <w:rPr>
          <w:rFonts w:cs="Arial"/>
        </w:rPr>
        <w:t xml:space="preserve"> </w:t>
      </w:r>
      <w:bookmarkEnd w:id="23"/>
      <w:r w:rsidRPr="00F500EC">
        <w:rPr>
          <w:rFonts w:cs="Arial"/>
        </w:rPr>
        <w:t xml:space="preserve">in vse druge okoliščine, ki vplivajo na </w:t>
      </w:r>
      <w:r>
        <w:rPr>
          <w:rFonts w:cs="Arial"/>
        </w:rPr>
        <w:t>izbiro</w:t>
      </w:r>
      <w:r w:rsidRPr="00F500EC">
        <w:rPr>
          <w:rFonts w:cs="Arial"/>
        </w:rPr>
        <w:t xml:space="preserve"> </w:t>
      </w:r>
      <w:r>
        <w:rPr>
          <w:rFonts w:cs="Arial"/>
        </w:rPr>
        <w:t xml:space="preserve">vzgojnega </w:t>
      </w:r>
      <w:r w:rsidRPr="00F500EC">
        <w:rPr>
          <w:rFonts w:cs="Arial"/>
        </w:rPr>
        <w:t>ukrep</w:t>
      </w:r>
      <w:r>
        <w:rPr>
          <w:rFonts w:cs="Arial"/>
        </w:rPr>
        <w:t>a</w:t>
      </w:r>
      <w:r w:rsidRPr="00F500EC">
        <w:rPr>
          <w:rFonts w:cs="Arial"/>
        </w:rPr>
        <w:t xml:space="preserve">, s katerim bo najbolje dosežen </w:t>
      </w:r>
      <w:r>
        <w:rPr>
          <w:rFonts w:cs="Arial"/>
        </w:rPr>
        <w:t xml:space="preserve">njegov </w:t>
      </w:r>
      <w:r w:rsidRPr="00F500EC">
        <w:rPr>
          <w:rFonts w:cs="Arial"/>
        </w:rPr>
        <w:t>namen.</w:t>
      </w:r>
    </w:p>
    <w:p w14:paraId="75459711" w14:textId="77777777" w:rsidR="00780887" w:rsidRPr="00F500EC" w:rsidRDefault="00780887" w:rsidP="00780887">
      <w:pPr>
        <w:spacing w:line="276" w:lineRule="auto"/>
        <w:jc w:val="both"/>
        <w:rPr>
          <w:rFonts w:cs="Arial"/>
        </w:rPr>
      </w:pPr>
    </w:p>
    <w:p w14:paraId="09C16090" w14:textId="77777777" w:rsidR="00780887" w:rsidRPr="00F500EC" w:rsidRDefault="00780887" w:rsidP="00780887">
      <w:pPr>
        <w:spacing w:line="276" w:lineRule="auto"/>
        <w:jc w:val="center"/>
        <w:rPr>
          <w:rFonts w:cs="Arial"/>
          <w:b/>
        </w:rPr>
      </w:pPr>
      <w:r w:rsidRPr="00F500EC">
        <w:rPr>
          <w:rFonts w:cs="Arial"/>
          <w:b/>
        </w:rPr>
        <w:t>1</w:t>
      </w:r>
      <w:r>
        <w:rPr>
          <w:rFonts w:cs="Arial"/>
          <w:b/>
        </w:rPr>
        <w:t>7</w:t>
      </w:r>
      <w:r w:rsidRPr="00F500EC">
        <w:rPr>
          <w:rFonts w:cs="Arial"/>
          <w:b/>
        </w:rPr>
        <w:t>. člen</w:t>
      </w:r>
    </w:p>
    <w:p w14:paraId="5AA231AD" w14:textId="77777777" w:rsidR="00780887" w:rsidRPr="00F500EC" w:rsidRDefault="00780887" w:rsidP="00780887">
      <w:pPr>
        <w:spacing w:line="276" w:lineRule="auto"/>
        <w:jc w:val="center"/>
        <w:rPr>
          <w:rFonts w:cs="Arial"/>
          <w:b/>
        </w:rPr>
      </w:pPr>
      <w:r w:rsidRPr="00F500EC">
        <w:rPr>
          <w:rFonts w:cs="Arial"/>
          <w:b/>
        </w:rPr>
        <w:t>(ukor)</w:t>
      </w:r>
    </w:p>
    <w:p w14:paraId="1B58B0FC" w14:textId="77777777" w:rsidR="00780887" w:rsidRPr="00F500EC" w:rsidRDefault="00780887" w:rsidP="00780887">
      <w:pPr>
        <w:spacing w:line="276" w:lineRule="auto"/>
        <w:jc w:val="center"/>
        <w:rPr>
          <w:rFonts w:cs="Arial"/>
        </w:rPr>
      </w:pPr>
    </w:p>
    <w:p w14:paraId="348A860B" w14:textId="77777777" w:rsidR="00780887" w:rsidRPr="00F500EC" w:rsidRDefault="00780887" w:rsidP="00780887">
      <w:pPr>
        <w:spacing w:line="276" w:lineRule="auto"/>
        <w:jc w:val="both"/>
        <w:rPr>
          <w:rFonts w:cs="Arial"/>
        </w:rPr>
      </w:pPr>
      <w:r w:rsidRPr="00F500EC">
        <w:rPr>
          <w:rFonts w:cs="Arial"/>
        </w:rPr>
        <w:t>(1) Sodišče mladoletniku izreče ukor, če ugotovi, da bo že z ukorom dosežen namen vzgojnega ukrepa, zlasti, če je dejanje</w:t>
      </w:r>
      <w:r>
        <w:rPr>
          <w:rFonts w:cs="Arial"/>
        </w:rPr>
        <w:t xml:space="preserve"> storil</w:t>
      </w:r>
      <w:r w:rsidRPr="00F500EC">
        <w:rPr>
          <w:rFonts w:cs="Arial"/>
        </w:rPr>
        <w:t xml:space="preserve"> zaradi nepremišljenosti ali lahkomiselnosti.</w:t>
      </w:r>
    </w:p>
    <w:p w14:paraId="41452D50" w14:textId="77777777" w:rsidR="00780887" w:rsidRPr="00F500EC" w:rsidRDefault="00780887" w:rsidP="00780887">
      <w:pPr>
        <w:spacing w:line="276" w:lineRule="auto"/>
        <w:jc w:val="both"/>
        <w:rPr>
          <w:rFonts w:cs="Arial"/>
        </w:rPr>
      </w:pPr>
    </w:p>
    <w:p w14:paraId="15E81D52" w14:textId="77777777" w:rsidR="00780887" w:rsidRPr="00F500EC" w:rsidRDefault="00780887" w:rsidP="00780887">
      <w:pPr>
        <w:spacing w:line="276" w:lineRule="auto"/>
        <w:jc w:val="both"/>
        <w:rPr>
          <w:rFonts w:cs="Arial"/>
        </w:rPr>
      </w:pPr>
      <w:r w:rsidRPr="00F500EC">
        <w:rPr>
          <w:rFonts w:cs="Arial"/>
        </w:rPr>
        <w:t>(2) Ukor se mladoletniku vedno izreče tudi ustno. Ob izreku ukora sodišče mladoletniku prikaže škodljivost in nepravilnost njegovega ravnanja in ga opozori, da mu lahko v primeru storitve novega kaznivega dejanja izreče strožjo kazensko sankcijo.</w:t>
      </w:r>
    </w:p>
    <w:p w14:paraId="04B9A2AB" w14:textId="77777777" w:rsidR="00780887" w:rsidRPr="00F500EC" w:rsidRDefault="00780887" w:rsidP="00780887">
      <w:pPr>
        <w:spacing w:line="276" w:lineRule="auto"/>
        <w:jc w:val="both"/>
        <w:rPr>
          <w:rFonts w:cs="Arial"/>
        </w:rPr>
      </w:pPr>
    </w:p>
    <w:p w14:paraId="60A21F5C" w14:textId="77777777" w:rsidR="00780887" w:rsidRPr="00F500EC" w:rsidRDefault="00780887" w:rsidP="00780887">
      <w:pPr>
        <w:spacing w:line="276" w:lineRule="auto"/>
        <w:jc w:val="center"/>
        <w:rPr>
          <w:rFonts w:cs="Arial"/>
          <w:b/>
        </w:rPr>
      </w:pPr>
      <w:r w:rsidRPr="00F500EC">
        <w:rPr>
          <w:rFonts w:cs="Arial"/>
          <w:b/>
        </w:rPr>
        <w:t>1</w:t>
      </w:r>
      <w:r>
        <w:rPr>
          <w:rFonts w:cs="Arial"/>
          <w:b/>
        </w:rPr>
        <w:t>8</w:t>
      </w:r>
      <w:r w:rsidRPr="00F500EC">
        <w:rPr>
          <w:rFonts w:cs="Arial"/>
          <w:b/>
        </w:rPr>
        <w:t>. člen</w:t>
      </w:r>
    </w:p>
    <w:p w14:paraId="4699F0D3" w14:textId="77777777" w:rsidR="00780887" w:rsidRPr="00F500EC" w:rsidRDefault="00780887" w:rsidP="00780887">
      <w:pPr>
        <w:spacing w:line="276" w:lineRule="auto"/>
        <w:jc w:val="center"/>
        <w:rPr>
          <w:rFonts w:cs="Arial"/>
          <w:b/>
        </w:rPr>
      </w:pPr>
      <w:r w:rsidRPr="00F500EC">
        <w:rPr>
          <w:rFonts w:cs="Arial"/>
          <w:b/>
        </w:rPr>
        <w:t>(navodila in prepovedi)</w:t>
      </w:r>
    </w:p>
    <w:p w14:paraId="1AB8B7C8" w14:textId="77777777" w:rsidR="00780887" w:rsidRPr="00F500EC" w:rsidRDefault="00780887" w:rsidP="00780887">
      <w:pPr>
        <w:spacing w:line="276" w:lineRule="auto"/>
        <w:jc w:val="both"/>
        <w:rPr>
          <w:rFonts w:cs="Arial"/>
        </w:rPr>
      </w:pPr>
    </w:p>
    <w:p w14:paraId="3B6F2110" w14:textId="77777777" w:rsidR="00780887" w:rsidRPr="00F500EC" w:rsidRDefault="00780887" w:rsidP="00780887">
      <w:pPr>
        <w:spacing w:line="276" w:lineRule="auto"/>
        <w:jc w:val="both"/>
        <w:rPr>
          <w:rFonts w:cs="Arial"/>
        </w:rPr>
      </w:pPr>
      <w:r w:rsidRPr="00F500EC">
        <w:rPr>
          <w:rFonts w:cs="Arial"/>
        </w:rPr>
        <w:t xml:space="preserve">(1) Sodišče izreče mladoletniku eno ali več navodil oziroma prepovedi kot samostojen vzgojni ukrep, če je treba s primernimi ukrepi vplivati nanj in na njegovo vedenje. </w:t>
      </w:r>
    </w:p>
    <w:p w14:paraId="31543F80" w14:textId="77777777" w:rsidR="00780887" w:rsidRPr="00F500EC" w:rsidRDefault="00780887" w:rsidP="00780887">
      <w:pPr>
        <w:spacing w:line="276" w:lineRule="auto"/>
        <w:jc w:val="both"/>
        <w:rPr>
          <w:rFonts w:cs="Arial"/>
        </w:rPr>
      </w:pPr>
    </w:p>
    <w:p w14:paraId="0814DF6E" w14:textId="77777777" w:rsidR="00780887" w:rsidRPr="00F500EC" w:rsidRDefault="00780887" w:rsidP="00780887">
      <w:pPr>
        <w:spacing w:line="276" w:lineRule="auto"/>
        <w:jc w:val="both"/>
        <w:rPr>
          <w:rFonts w:cs="Arial"/>
        </w:rPr>
      </w:pPr>
      <w:r w:rsidRPr="00F500EC">
        <w:rPr>
          <w:rFonts w:cs="Arial"/>
        </w:rPr>
        <w:t xml:space="preserve">(2) Sodišče lahko izreče mladoletniku naslednja navodila oziroma prepovedi: </w:t>
      </w:r>
    </w:p>
    <w:p w14:paraId="23CC2ED8"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osebno opravičilo oškodovancu;</w:t>
      </w:r>
    </w:p>
    <w:p w14:paraId="6B2DCA91"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poravnava z oškodovancem, in sicer tako, da mladoletnik s plačilom iz lastnih sredstev, z delom ali </w:t>
      </w:r>
      <w:r>
        <w:rPr>
          <w:rFonts w:cs="Arial"/>
        </w:rPr>
        <w:t>na drug podoben način</w:t>
      </w:r>
      <w:r w:rsidRPr="00F500EC">
        <w:rPr>
          <w:rFonts w:cs="Arial"/>
        </w:rPr>
        <w:t xml:space="preserve"> povrne škodo, ki jo je povzročil s kaznivim dejanjem;</w:t>
      </w:r>
    </w:p>
    <w:p w14:paraId="56C0FC0F"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redno obiskovanje šole; </w:t>
      </w:r>
    </w:p>
    <w:p w14:paraId="4492AE21"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usposabljanje za poklic ali sprejem zaposlitve, ki ustreza njegovemu znanju in sposobnostim; </w:t>
      </w:r>
    </w:p>
    <w:p w14:paraId="4A2F0A4B"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bivanje pri določeni družini ali drugje, kjer bo poskrbljeno za njegov skladen osebnostni razvoj;</w:t>
      </w:r>
    </w:p>
    <w:p w14:paraId="09AAC514"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opravljanje dela v splošno korist; </w:t>
      </w:r>
    </w:p>
    <w:p w14:paraId="77573DF8"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zdravljenje v ustreznem zdravstvenem zavodu, s </w:t>
      </w:r>
      <w:r>
        <w:rPr>
          <w:rFonts w:cs="Arial"/>
        </w:rPr>
        <w:t>soglasjem osebe</w:t>
      </w:r>
      <w:r w:rsidRPr="00F500EC">
        <w:rPr>
          <w:rFonts w:cs="Arial"/>
        </w:rPr>
        <w:t xml:space="preserve"> </w:t>
      </w:r>
      <w:r>
        <w:rPr>
          <w:rFonts w:cs="Arial"/>
        </w:rPr>
        <w:t>v skladu z zakonom, ki ureja pacientove pravice</w:t>
      </w:r>
      <w:r w:rsidRPr="00F500EC">
        <w:rPr>
          <w:rFonts w:cs="Arial"/>
        </w:rPr>
        <w:t xml:space="preserve">; </w:t>
      </w:r>
    </w:p>
    <w:p w14:paraId="68F14BA7" w14:textId="77777777" w:rsidR="00780887" w:rsidRPr="00F500EC" w:rsidRDefault="00780887" w:rsidP="00B77FCA">
      <w:pPr>
        <w:pStyle w:val="Odstavekseznama"/>
        <w:numPr>
          <w:ilvl w:val="0"/>
          <w:numId w:val="34"/>
        </w:numPr>
        <w:spacing w:after="160" w:line="276" w:lineRule="auto"/>
        <w:jc w:val="both"/>
        <w:rPr>
          <w:rFonts w:cs="Arial"/>
        </w:rPr>
      </w:pPr>
      <w:bookmarkStart w:id="24" w:name="_Hlk180338757"/>
      <w:r>
        <w:rPr>
          <w:rFonts w:cs="Arial"/>
        </w:rPr>
        <w:t>udeležba v programih</w:t>
      </w:r>
      <w:r w:rsidRPr="00F500EC">
        <w:rPr>
          <w:rFonts w:cs="Arial"/>
        </w:rPr>
        <w:t xml:space="preserve"> vzgojn</w:t>
      </w:r>
      <w:r>
        <w:rPr>
          <w:rFonts w:cs="Arial"/>
        </w:rPr>
        <w:t>e</w:t>
      </w:r>
      <w:r w:rsidRPr="00F500EC">
        <w:rPr>
          <w:rFonts w:cs="Arial"/>
        </w:rPr>
        <w:t>, poklicn</w:t>
      </w:r>
      <w:r>
        <w:rPr>
          <w:rFonts w:cs="Arial"/>
        </w:rPr>
        <w:t>e</w:t>
      </w:r>
      <w:r w:rsidRPr="00F500EC">
        <w:rPr>
          <w:rFonts w:cs="Arial"/>
        </w:rPr>
        <w:t>, psihološk</w:t>
      </w:r>
      <w:r>
        <w:rPr>
          <w:rFonts w:cs="Arial"/>
        </w:rPr>
        <w:t>e</w:t>
      </w:r>
      <w:r w:rsidRPr="00F500EC">
        <w:rPr>
          <w:rFonts w:cs="Arial"/>
        </w:rPr>
        <w:t xml:space="preserve"> ali drug</w:t>
      </w:r>
      <w:r>
        <w:rPr>
          <w:rFonts w:cs="Arial"/>
        </w:rPr>
        <w:t>e</w:t>
      </w:r>
      <w:r w:rsidRPr="00F500EC">
        <w:rPr>
          <w:rFonts w:cs="Arial"/>
        </w:rPr>
        <w:t xml:space="preserve"> psihosocialn</w:t>
      </w:r>
      <w:r>
        <w:rPr>
          <w:rFonts w:cs="Arial"/>
        </w:rPr>
        <w:t>e</w:t>
      </w:r>
      <w:r w:rsidRPr="00F500EC">
        <w:rPr>
          <w:rFonts w:cs="Arial"/>
        </w:rPr>
        <w:t xml:space="preserve"> pomoč</w:t>
      </w:r>
      <w:r>
        <w:rPr>
          <w:rFonts w:cs="Arial"/>
        </w:rPr>
        <w:t>i</w:t>
      </w:r>
      <w:r w:rsidRPr="00F500EC">
        <w:rPr>
          <w:rFonts w:cs="Arial"/>
        </w:rPr>
        <w:t xml:space="preserve">; </w:t>
      </w:r>
    </w:p>
    <w:bookmarkEnd w:id="24"/>
    <w:p w14:paraId="0BF0298D"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udeležba na treningu socialnih veščin; </w:t>
      </w:r>
    </w:p>
    <w:p w14:paraId="1776BE92"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 xml:space="preserve">opravljanje teoretičnega dela vozniškega izpita določene kategorije; </w:t>
      </w:r>
    </w:p>
    <w:p w14:paraId="4179B14B"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prepoved vožnje motornega vozila pod pogoji, pod katerimi je mogoče to sankcijo izreči polnoletnim</w:t>
      </w:r>
      <w:r>
        <w:rPr>
          <w:rFonts w:cs="Arial"/>
        </w:rPr>
        <w:t xml:space="preserve"> storilcem</w:t>
      </w:r>
      <w:r w:rsidRPr="00F500EC">
        <w:rPr>
          <w:rFonts w:cs="Arial"/>
        </w:rPr>
        <w:t>;</w:t>
      </w:r>
    </w:p>
    <w:p w14:paraId="7493644F"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prepoved približevanja ali komuniciranja z žrtvijo ali kakšno drugo osebo, kar obsega tudi prepoved navezovanja neposrednih ali posrednih stikov z njo na kakršenkoli način, vključno z uporabo elektronskih komunikacijskih sredstev;</w:t>
      </w:r>
    </w:p>
    <w:p w14:paraId="557C1146"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prepoved druženja z določenimi osebami;</w:t>
      </w:r>
    </w:p>
    <w:p w14:paraId="13AF9DE6" w14:textId="77777777" w:rsidR="00780887" w:rsidRPr="00F500EC" w:rsidRDefault="00780887" w:rsidP="00B77FCA">
      <w:pPr>
        <w:pStyle w:val="Odstavekseznama"/>
        <w:numPr>
          <w:ilvl w:val="0"/>
          <w:numId w:val="34"/>
        </w:numPr>
        <w:spacing w:after="160" w:line="276" w:lineRule="auto"/>
        <w:jc w:val="both"/>
        <w:rPr>
          <w:rFonts w:cs="Arial"/>
        </w:rPr>
      </w:pPr>
      <w:r w:rsidRPr="00F500EC">
        <w:rPr>
          <w:rFonts w:cs="Arial"/>
        </w:rPr>
        <w:t>prepoved dostopa na določene kraje ali na določene prireditve.</w:t>
      </w:r>
    </w:p>
    <w:p w14:paraId="53493082" w14:textId="77777777" w:rsidR="00780887" w:rsidRPr="00F500EC" w:rsidRDefault="00780887" w:rsidP="00780887">
      <w:pPr>
        <w:spacing w:line="276" w:lineRule="auto"/>
        <w:jc w:val="both"/>
        <w:rPr>
          <w:rFonts w:cs="Arial"/>
        </w:rPr>
      </w:pPr>
      <w:r w:rsidRPr="00F500EC">
        <w:rPr>
          <w:rFonts w:cs="Arial"/>
        </w:rPr>
        <w:t>(3) Pri izbiri in izrekanju navodil in prepovedi sodišče praviloma upošteva mladoletnikovo pripravljenost za sodelovanje.</w:t>
      </w:r>
    </w:p>
    <w:p w14:paraId="39D6CEA8" w14:textId="77777777" w:rsidR="00780887" w:rsidRPr="00F500EC" w:rsidRDefault="00780887" w:rsidP="00780887">
      <w:pPr>
        <w:spacing w:line="276" w:lineRule="auto"/>
        <w:jc w:val="both"/>
        <w:rPr>
          <w:rFonts w:cs="Arial"/>
        </w:rPr>
      </w:pPr>
    </w:p>
    <w:p w14:paraId="00C2DE4C" w14:textId="77777777" w:rsidR="00780887" w:rsidRPr="00F500EC" w:rsidRDefault="00780887" w:rsidP="00780887">
      <w:pPr>
        <w:spacing w:line="276" w:lineRule="auto"/>
        <w:jc w:val="both"/>
        <w:rPr>
          <w:rFonts w:cs="Arial"/>
        </w:rPr>
      </w:pPr>
      <w:r w:rsidRPr="00F500EC">
        <w:rPr>
          <w:rFonts w:cs="Arial"/>
        </w:rPr>
        <w:lastRenderedPageBreak/>
        <w:t xml:space="preserve">(4) Navodila in prepovedi lahko trajajo najdlje eno leto od začetka </w:t>
      </w:r>
      <w:r>
        <w:rPr>
          <w:rFonts w:cs="Arial"/>
        </w:rPr>
        <w:t xml:space="preserve">njihovega </w:t>
      </w:r>
      <w:r w:rsidRPr="00F500EC">
        <w:rPr>
          <w:rFonts w:cs="Arial"/>
        </w:rPr>
        <w:t>izvrševanja. Če je izrečeno navodilo, se šteje, da se je vzgojni ukrep začel izvrševati takrat, ko je mladoletnik dejansko začel izpolnjevati izrečeno navodilo.</w:t>
      </w:r>
    </w:p>
    <w:p w14:paraId="4ED6C63A" w14:textId="77777777" w:rsidR="00780887" w:rsidRPr="00F500EC" w:rsidRDefault="00780887" w:rsidP="00780887">
      <w:pPr>
        <w:spacing w:line="276" w:lineRule="auto"/>
        <w:jc w:val="both"/>
        <w:rPr>
          <w:rFonts w:cs="Arial"/>
        </w:rPr>
      </w:pPr>
    </w:p>
    <w:p w14:paraId="207F76E4" w14:textId="77777777" w:rsidR="00780887" w:rsidRPr="00F500EC" w:rsidRDefault="00780887" w:rsidP="00780887">
      <w:pPr>
        <w:spacing w:line="276" w:lineRule="auto"/>
        <w:jc w:val="both"/>
        <w:rPr>
          <w:rFonts w:cs="Arial"/>
        </w:rPr>
      </w:pPr>
      <w:r w:rsidRPr="00F500EC">
        <w:rPr>
          <w:rFonts w:cs="Arial"/>
        </w:rPr>
        <w:t xml:space="preserve">(5) V okviru navodila </w:t>
      </w:r>
      <w:r w:rsidRPr="00251A76">
        <w:rPr>
          <w:rFonts w:cs="Arial"/>
        </w:rPr>
        <w:t>iz 2. točke drugega odstavka tega člena sodišče</w:t>
      </w:r>
      <w:r w:rsidRPr="00F500EC">
        <w:rPr>
          <w:rFonts w:cs="Arial"/>
        </w:rPr>
        <w:t xml:space="preserve"> določi obseg, obliko in način povrnitve škode, pri tem pa osebno delo mladoletnika ne sme preseči šestdeset ur v obdobju treh mesecev. </w:t>
      </w:r>
    </w:p>
    <w:p w14:paraId="5500C345" w14:textId="77777777" w:rsidR="00780887" w:rsidRPr="00F500EC" w:rsidRDefault="00780887" w:rsidP="00780887">
      <w:pPr>
        <w:spacing w:line="276" w:lineRule="auto"/>
        <w:jc w:val="both"/>
        <w:rPr>
          <w:rFonts w:cs="Arial"/>
        </w:rPr>
      </w:pPr>
    </w:p>
    <w:p w14:paraId="195021FC" w14:textId="77777777" w:rsidR="00780887" w:rsidRPr="00F500EC" w:rsidRDefault="00780887" w:rsidP="00780887">
      <w:pPr>
        <w:spacing w:line="276" w:lineRule="auto"/>
        <w:jc w:val="both"/>
        <w:rPr>
          <w:rFonts w:cs="Arial"/>
        </w:rPr>
      </w:pPr>
      <w:r w:rsidRPr="00F500EC">
        <w:rPr>
          <w:rFonts w:cs="Arial"/>
        </w:rPr>
        <w:t xml:space="preserve">(6) V okviru navodila </w:t>
      </w:r>
      <w:r w:rsidRPr="00251A76">
        <w:rPr>
          <w:rFonts w:cs="Arial"/>
        </w:rPr>
        <w:t>iz 6. točke drugega odstavka tega člena sme sodišče določiti mladoletniku opravljanje del do največ sto dvajset ur v obdobju šestih mesecev.</w:t>
      </w:r>
    </w:p>
    <w:p w14:paraId="323473F3" w14:textId="77777777" w:rsidR="00780887" w:rsidRPr="00F500EC" w:rsidRDefault="00780887" w:rsidP="00780887">
      <w:pPr>
        <w:spacing w:line="276" w:lineRule="auto"/>
        <w:jc w:val="both"/>
        <w:rPr>
          <w:rFonts w:cs="Arial"/>
        </w:rPr>
      </w:pPr>
    </w:p>
    <w:p w14:paraId="2150FBFC" w14:textId="77777777" w:rsidR="00780887" w:rsidRPr="00F500EC" w:rsidRDefault="00780887" w:rsidP="00780887">
      <w:pPr>
        <w:spacing w:line="276" w:lineRule="auto"/>
        <w:jc w:val="both"/>
        <w:rPr>
          <w:rFonts w:cs="Arial"/>
        </w:rPr>
      </w:pPr>
      <w:r w:rsidRPr="00F500EC">
        <w:rPr>
          <w:rFonts w:cs="Arial"/>
        </w:rPr>
        <w:t xml:space="preserve">(7) V okviru </w:t>
      </w:r>
      <w:r w:rsidRPr="00251A76">
        <w:rPr>
          <w:rFonts w:cs="Arial"/>
        </w:rPr>
        <w:t xml:space="preserve">navodila iz 8. točke drugega odstavka tega člena lahko sodišče mladoletniku izreče tudi navodilo, da skupaj </w:t>
      </w:r>
      <w:r>
        <w:rPr>
          <w:rFonts w:cs="Arial"/>
        </w:rPr>
        <w:t>z zakonitim zastopnikom</w:t>
      </w:r>
      <w:r w:rsidRPr="00251A76">
        <w:rPr>
          <w:rFonts w:cs="Arial"/>
        </w:rPr>
        <w:t xml:space="preserve"> obiskuje izvajalca, ki nudi ustrezno psihološko</w:t>
      </w:r>
      <w:r w:rsidRPr="00F500EC">
        <w:rPr>
          <w:rFonts w:cs="Arial"/>
        </w:rPr>
        <w:t xml:space="preserve"> ali drugo psihosocialno pomoč za družine, če </w:t>
      </w:r>
      <w:r>
        <w:rPr>
          <w:rFonts w:cs="Arial"/>
        </w:rPr>
        <w:t>je zakoniti zastopnik</w:t>
      </w:r>
      <w:r w:rsidRPr="00F500EC">
        <w:rPr>
          <w:rFonts w:cs="Arial"/>
        </w:rPr>
        <w:t xml:space="preserve"> izrecno izrazil pripravljenost za </w:t>
      </w:r>
      <w:r>
        <w:rPr>
          <w:rFonts w:cs="Arial"/>
        </w:rPr>
        <w:t xml:space="preserve">udeležbo v programu pomoči </w:t>
      </w:r>
      <w:r w:rsidRPr="00F500EC">
        <w:rPr>
          <w:rFonts w:cs="Arial"/>
        </w:rPr>
        <w:t>in če oceni, da bo tako bolje dosežen namen izrečenega vzgojnega ukrepa.</w:t>
      </w:r>
    </w:p>
    <w:p w14:paraId="3ADFA9B2" w14:textId="77777777" w:rsidR="00780887" w:rsidRPr="00F500EC" w:rsidRDefault="00780887" w:rsidP="00780887">
      <w:pPr>
        <w:spacing w:line="276" w:lineRule="auto"/>
        <w:jc w:val="both"/>
        <w:rPr>
          <w:rFonts w:cs="Arial"/>
        </w:rPr>
      </w:pPr>
    </w:p>
    <w:p w14:paraId="317DDF84" w14:textId="77777777" w:rsidR="00780887" w:rsidRPr="00251A76" w:rsidRDefault="00780887" w:rsidP="00780887">
      <w:pPr>
        <w:spacing w:line="276" w:lineRule="auto"/>
        <w:jc w:val="both"/>
        <w:rPr>
          <w:rFonts w:cs="Arial"/>
        </w:rPr>
      </w:pPr>
      <w:r w:rsidRPr="00F500EC">
        <w:rPr>
          <w:rFonts w:cs="Arial"/>
        </w:rPr>
        <w:t xml:space="preserve">(8) </w:t>
      </w:r>
      <w:bookmarkStart w:id="25" w:name="_Hlk180338806"/>
      <w:r w:rsidRPr="00251A76">
        <w:rPr>
          <w:rFonts w:cs="Arial"/>
        </w:rPr>
        <w:t>Navodilo iz 9. točke drugega odstavka tega člena sodišče izreče zlasti, če je to potrebno za mladoletnikovo izobraževanje ali delovno usposabljanje.</w:t>
      </w:r>
    </w:p>
    <w:bookmarkEnd w:id="25"/>
    <w:p w14:paraId="44F49A3A" w14:textId="77777777" w:rsidR="00780887" w:rsidRPr="00251A76" w:rsidRDefault="00780887" w:rsidP="00780887">
      <w:pPr>
        <w:spacing w:line="276" w:lineRule="auto"/>
        <w:jc w:val="both"/>
        <w:rPr>
          <w:rFonts w:cs="Arial"/>
        </w:rPr>
      </w:pPr>
    </w:p>
    <w:p w14:paraId="76CD83A6" w14:textId="77777777" w:rsidR="00780887" w:rsidRPr="00F500EC" w:rsidRDefault="00780887" w:rsidP="00780887">
      <w:pPr>
        <w:spacing w:line="276" w:lineRule="auto"/>
        <w:jc w:val="both"/>
        <w:rPr>
          <w:rFonts w:cs="Arial"/>
        </w:rPr>
      </w:pPr>
      <w:r w:rsidRPr="00251A76">
        <w:rPr>
          <w:rFonts w:cs="Arial"/>
        </w:rPr>
        <w:t>(9) Prepoved iz 11. točke drugega odstavka tega člena ne sme trajati manj kot tri mesece in ne dlje kot dve leti.</w:t>
      </w:r>
      <w:r>
        <w:rPr>
          <w:rFonts w:cs="Arial"/>
        </w:rPr>
        <w:t xml:space="preserve"> </w:t>
      </w:r>
    </w:p>
    <w:p w14:paraId="45407CAD" w14:textId="77777777" w:rsidR="00780887" w:rsidRPr="00F500EC" w:rsidRDefault="00780887" w:rsidP="00780887">
      <w:pPr>
        <w:spacing w:line="276" w:lineRule="auto"/>
        <w:jc w:val="both"/>
        <w:rPr>
          <w:rFonts w:cs="Arial"/>
        </w:rPr>
      </w:pPr>
    </w:p>
    <w:p w14:paraId="55FBDEF9" w14:textId="77777777" w:rsidR="00780887" w:rsidRPr="00F500EC" w:rsidRDefault="00780887" w:rsidP="00780887">
      <w:pPr>
        <w:spacing w:line="276" w:lineRule="auto"/>
        <w:jc w:val="both"/>
        <w:rPr>
          <w:rFonts w:cs="Arial"/>
        </w:rPr>
      </w:pPr>
      <w:r w:rsidRPr="00F500EC">
        <w:rPr>
          <w:rFonts w:cs="Arial"/>
        </w:rPr>
        <w:t>(10) Sodišče lahko posamezno ali več navodil in prepovedi izreče mladoletniku tudi ob drugih vzgojnih ukrepih po tem zakonu, razen ob ukoru, če oceni, da bo tako bolje dosežen namen izrečenega vzgojnega ukrepa. Navodila in prepovedi v tem primeru nimajo narave samostojnega vzgojnega ukrepa.</w:t>
      </w:r>
      <w:r>
        <w:rPr>
          <w:rFonts w:cs="Arial"/>
        </w:rPr>
        <w:t xml:space="preserve"> </w:t>
      </w:r>
    </w:p>
    <w:p w14:paraId="3AA5E667" w14:textId="77777777" w:rsidR="00780887" w:rsidRPr="00F500EC" w:rsidRDefault="00780887" w:rsidP="00780887">
      <w:pPr>
        <w:spacing w:line="276" w:lineRule="auto"/>
        <w:jc w:val="both"/>
        <w:rPr>
          <w:rFonts w:cs="Arial"/>
        </w:rPr>
      </w:pPr>
    </w:p>
    <w:p w14:paraId="0984BF22" w14:textId="77777777" w:rsidR="00780887" w:rsidRPr="00F500EC" w:rsidRDefault="00780887" w:rsidP="00780887">
      <w:pPr>
        <w:spacing w:line="276" w:lineRule="auto"/>
        <w:jc w:val="center"/>
        <w:rPr>
          <w:rFonts w:cs="Arial"/>
          <w:b/>
        </w:rPr>
      </w:pPr>
      <w:r w:rsidRPr="00F500EC">
        <w:rPr>
          <w:rFonts w:cs="Arial"/>
          <w:b/>
        </w:rPr>
        <w:t>1</w:t>
      </w:r>
      <w:r>
        <w:rPr>
          <w:rFonts w:cs="Arial"/>
          <w:b/>
        </w:rPr>
        <w:t>9</w:t>
      </w:r>
      <w:r w:rsidRPr="00F500EC">
        <w:rPr>
          <w:rFonts w:cs="Arial"/>
          <w:b/>
        </w:rPr>
        <w:t>. člen</w:t>
      </w:r>
    </w:p>
    <w:p w14:paraId="44A53A4B" w14:textId="77777777" w:rsidR="00780887" w:rsidRPr="00F500EC" w:rsidRDefault="00780887" w:rsidP="00780887">
      <w:pPr>
        <w:spacing w:line="276" w:lineRule="auto"/>
        <w:jc w:val="center"/>
        <w:rPr>
          <w:rFonts w:cs="Arial"/>
          <w:b/>
        </w:rPr>
      </w:pPr>
      <w:r w:rsidRPr="00F500EC">
        <w:rPr>
          <w:rFonts w:cs="Arial"/>
          <w:b/>
        </w:rPr>
        <w:t>(nadzorstvo centra za socialno delo)</w:t>
      </w:r>
    </w:p>
    <w:p w14:paraId="11BA18E7" w14:textId="77777777" w:rsidR="00780887" w:rsidRPr="00F500EC" w:rsidRDefault="00780887" w:rsidP="00780887">
      <w:pPr>
        <w:spacing w:line="276" w:lineRule="auto"/>
        <w:jc w:val="center"/>
        <w:rPr>
          <w:rFonts w:cs="Arial"/>
        </w:rPr>
      </w:pPr>
    </w:p>
    <w:p w14:paraId="2B5A1E9A" w14:textId="77777777" w:rsidR="00780887" w:rsidRPr="00F500EC" w:rsidRDefault="00780887" w:rsidP="00780887">
      <w:pPr>
        <w:spacing w:line="276" w:lineRule="auto"/>
        <w:jc w:val="both"/>
        <w:rPr>
          <w:rFonts w:cs="Arial"/>
        </w:rPr>
      </w:pPr>
      <w:r w:rsidRPr="00F500EC">
        <w:rPr>
          <w:rFonts w:cs="Arial"/>
        </w:rPr>
        <w:t xml:space="preserve">(1) Če mladoletnik potrebuje strokovno pomoč in nadzorstvo ter je treba </w:t>
      </w:r>
      <w:r>
        <w:rPr>
          <w:rFonts w:cs="Arial"/>
        </w:rPr>
        <w:t xml:space="preserve">glede na njegove potrebe </w:t>
      </w:r>
      <w:r w:rsidRPr="00F500EC">
        <w:rPr>
          <w:rFonts w:cs="Arial"/>
        </w:rPr>
        <w:t xml:space="preserve">trajneje </w:t>
      </w:r>
      <w:r w:rsidRPr="00A24561">
        <w:rPr>
          <w:rFonts w:cs="Arial"/>
        </w:rPr>
        <w:t xml:space="preserve">vplivati na njegovo vzgojo in </w:t>
      </w:r>
      <w:r>
        <w:rPr>
          <w:rFonts w:cs="Arial"/>
        </w:rPr>
        <w:t xml:space="preserve">skladen </w:t>
      </w:r>
      <w:r w:rsidRPr="00A24561">
        <w:rPr>
          <w:rFonts w:cs="Arial"/>
        </w:rPr>
        <w:t>osebnostni razvoj</w:t>
      </w:r>
      <w:r w:rsidRPr="00F500EC">
        <w:rPr>
          <w:rFonts w:cs="Arial"/>
        </w:rPr>
        <w:t xml:space="preserve">, mu sodišče izreče nadzorstvo centra za socialno delo. </w:t>
      </w:r>
      <w:r>
        <w:rPr>
          <w:rFonts w:cs="Arial"/>
        </w:rPr>
        <w:t xml:space="preserve"> </w:t>
      </w:r>
    </w:p>
    <w:p w14:paraId="3B54B4C4" w14:textId="77777777" w:rsidR="00780887" w:rsidRPr="00F500EC" w:rsidRDefault="00780887" w:rsidP="00780887">
      <w:pPr>
        <w:spacing w:line="276" w:lineRule="auto"/>
        <w:jc w:val="both"/>
        <w:rPr>
          <w:rFonts w:cs="Arial"/>
        </w:rPr>
      </w:pPr>
    </w:p>
    <w:p w14:paraId="3BA78D3C" w14:textId="77777777" w:rsidR="00780887" w:rsidRPr="00F500EC" w:rsidRDefault="00780887" w:rsidP="00780887">
      <w:pPr>
        <w:spacing w:line="276" w:lineRule="auto"/>
        <w:jc w:val="both"/>
        <w:rPr>
          <w:rFonts w:cs="Arial"/>
        </w:rPr>
      </w:pPr>
      <w:r w:rsidRPr="00F500EC">
        <w:rPr>
          <w:rFonts w:cs="Arial"/>
        </w:rPr>
        <w:t>(2) Ukrep sme trajati od šest mesecev do dveh let</w:t>
      </w:r>
      <w:r>
        <w:rPr>
          <w:rFonts w:cs="Arial"/>
        </w:rPr>
        <w:t>. S</w:t>
      </w:r>
      <w:r w:rsidRPr="00F500EC">
        <w:rPr>
          <w:rFonts w:cs="Arial"/>
        </w:rPr>
        <w:t xml:space="preserve">odišče </w:t>
      </w:r>
      <w:r>
        <w:rPr>
          <w:rFonts w:cs="Arial"/>
        </w:rPr>
        <w:t xml:space="preserve">sme ukrep </w:t>
      </w:r>
      <w:r w:rsidRPr="00F500EC">
        <w:rPr>
          <w:rFonts w:cs="Arial"/>
        </w:rPr>
        <w:t>podaljšati največ dvakrat</w:t>
      </w:r>
      <w:r>
        <w:rPr>
          <w:rFonts w:cs="Arial"/>
        </w:rPr>
        <w:t>, vsakič</w:t>
      </w:r>
      <w:r w:rsidRPr="00F500EC">
        <w:rPr>
          <w:rFonts w:cs="Arial"/>
        </w:rPr>
        <w:t xml:space="preserve"> </w:t>
      </w:r>
      <w:r>
        <w:rPr>
          <w:rFonts w:cs="Arial"/>
        </w:rPr>
        <w:t>največ</w:t>
      </w:r>
      <w:r w:rsidRPr="00F500EC">
        <w:rPr>
          <w:rFonts w:cs="Arial"/>
        </w:rPr>
        <w:t xml:space="preserve"> za šest mesecev.</w:t>
      </w:r>
    </w:p>
    <w:p w14:paraId="25E1FBF5" w14:textId="77777777" w:rsidR="00780887" w:rsidRPr="00F500EC" w:rsidRDefault="00780887" w:rsidP="00780887">
      <w:pPr>
        <w:spacing w:line="276" w:lineRule="auto"/>
        <w:rPr>
          <w:rFonts w:cs="Arial"/>
          <w:b/>
        </w:rPr>
      </w:pPr>
    </w:p>
    <w:p w14:paraId="698BB294" w14:textId="77777777" w:rsidR="00780887" w:rsidRPr="00F500EC" w:rsidRDefault="00780887" w:rsidP="00780887">
      <w:pPr>
        <w:spacing w:line="276" w:lineRule="auto"/>
        <w:jc w:val="center"/>
        <w:rPr>
          <w:rFonts w:cs="Arial"/>
          <w:b/>
        </w:rPr>
      </w:pPr>
      <w:r>
        <w:rPr>
          <w:rFonts w:cs="Arial"/>
          <w:b/>
        </w:rPr>
        <w:t>20</w:t>
      </w:r>
      <w:r w:rsidRPr="00F500EC">
        <w:rPr>
          <w:rFonts w:cs="Arial"/>
          <w:b/>
        </w:rPr>
        <w:t>. člen</w:t>
      </w:r>
    </w:p>
    <w:p w14:paraId="2F4ECA08" w14:textId="77777777" w:rsidR="00780887" w:rsidRPr="00F500EC" w:rsidRDefault="00780887" w:rsidP="00780887">
      <w:pPr>
        <w:spacing w:line="276" w:lineRule="auto"/>
        <w:jc w:val="center"/>
        <w:rPr>
          <w:rFonts w:cs="Arial"/>
          <w:b/>
        </w:rPr>
      </w:pPr>
      <w:r w:rsidRPr="00F500EC">
        <w:rPr>
          <w:rFonts w:cs="Arial"/>
          <w:b/>
        </w:rPr>
        <w:t>(namestitev v strokovni center)</w:t>
      </w:r>
    </w:p>
    <w:p w14:paraId="7CA96ED1" w14:textId="77777777" w:rsidR="00780887" w:rsidRPr="00F500EC" w:rsidRDefault="00780887" w:rsidP="00780887">
      <w:pPr>
        <w:spacing w:line="276" w:lineRule="auto"/>
        <w:jc w:val="center"/>
        <w:rPr>
          <w:rFonts w:cs="Arial"/>
        </w:rPr>
      </w:pPr>
    </w:p>
    <w:p w14:paraId="0B0D46EF" w14:textId="77777777" w:rsidR="00780887" w:rsidRPr="00F500EC" w:rsidRDefault="00780887" w:rsidP="00780887">
      <w:pPr>
        <w:spacing w:line="276" w:lineRule="auto"/>
        <w:jc w:val="both"/>
        <w:rPr>
          <w:rFonts w:cs="Arial"/>
        </w:rPr>
      </w:pPr>
      <w:r w:rsidRPr="00F500EC">
        <w:rPr>
          <w:rFonts w:cs="Arial"/>
        </w:rPr>
        <w:t>(1) Sodišče izreče namestitev v strokovni center mladoletniku, pri katerem je treba glede na njegove potrebe poskrbeti za njegovo vzgojo</w:t>
      </w:r>
      <w:r>
        <w:rPr>
          <w:rFonts w:cs="Arial"/>
        </w:rPr>
        <w:t>, rehabilitacijo</w:t>
      </w:r>
      <w:r w:rsidRPr="00F500EC">
        <w:rPr>
          <w:rFonts w:cs="Arial"/>
        </w:rPr>
        <w:t xml:space="preserve"> in skladen osebnostni razvoj pod stalnim vodstvom in nadzorstvom strokovnjakov.</w:t>
      </w:r>
    </w:p>
    <w:p w14:paraId="1766EDCF" w14:textId="77777777" w:rsidR="00780887" w:rsidRPr="00F500EC" w:rsidRDefault="00780887" w:rsidP="00780887">
      <w:pPr>
        <w:spacing w:line="276" w:lineRule="auto"/>
        <w:jc w:val="both"/>
        <w:rPr>
          <w:rFonts w:cs="Arial"/>
        </w:rPr>
      </w:pPr>
    </w:p>
    <w:p w14:paraId="62BDCD67" w14:textId="77777777" w:rsidR="00780887" w:rsidRPr="00F500EC" w:rsidRDefault="00780887" w:rsidP="00780887">
      <w:pPr>
        <w:spacing w:line="276" w:lineRule="auto"/>
        <w:jc w:val="both"/>
        <w:rPr>
          <w:rFonts w:cs="Arial"/>
        </w:rPr>
      </w:pPr>
      <w:r w:rsidRPr="00F500EC">
        <w:rPr>
          <w:rFonts w:cs="Arial"/>
        </w:rPr>
        <w:t>(2) V strokovnem centru ostane mladoletnik najmanj šest mesecev in največ tri leta. Čas, ko je mladoletnik na begu iz strokovnega centra, se ne všte</w:t>
      </w:r>
      <w:r>
        <w:rPr>
          <w:rFonts w:cs="Arial"/>
        </w:rPr>
        <w:t>va</w:t>
      </w:r>
      <w:r w:rsidRPr="00F500EC">
        <w:rPr>
          <w:rFonts w:cs="Arial"/>
        </w:rPr>
        <w:t xml:space="preserve"> v čas najdaljšega dopustnega trajanja tega vzgojnega ukrepa.</w:t>
      </w:r>
    </w:p>
    <w:p w14:paraId="267DD2E5" w14:textId="77777777" w:rsidR="00780887" w:rsidRPr="00F500EC" w:rsidRDefault="00780887" w:rsidP="00780887">
      <w:pPr>
        <w:spacing w:line="276" w:lineRule="auto"/>
        <w:jc w:val="both"/>
        <w:rPr>
          <w:rFonts w:cs="Arial"/>
        </w:rPr>
      </w:pPr>
    </w:p>
    <w:p w14:paraId="441052F0" w14:textId="77777777" w:rsidR="00780887" w:rsidRPr="00F500EC" w:rsidRDefault="00780887" w:rsidP="00780887">
      <w:pPr>
        <w:spacing w:line="276" w:lineRule="auto"/>
        <w:jc w:val="center"/>
        <w:rPr>
          <w:rFonts w:cs="Arial"/>
          <w:b/>
        </w:rPr>
      </w:pPr>
      <w:r>
        <w:rPr>
          <w:rFonts w:cs="Arial"/>
          <w:b/>
        </w:rPr>
        <w:t>21</w:t>
      </w:r>
      <w:r w:rsidRPr="00F500EC">
        <w:rPr>
          <w:rFonts w:cs="Arial"/>
          <w:b/>
        </w:rPr>
        <w:t>. člen</w:t>
      </w:r>
    </w:p>
    <w:p w14:paraId="414AA06C" w14:textId="77777777" w:rsidR="00780887" w:rsidRPr="00F500EC" w:rsidRDefault="00780887" w:rsidP="00780887">
      <w:pPr>
        <w:spacing w:line="276" w:lineRule="auto"/>
        <w:jc w:val="center"/>
        <w:rPr>
          <w:rFonts w:cs="Arial"/>
          <w:b/>
        </w:rPr>
      </w:pPr>
      <w:r w:rsidRPr="00F500EC">
        <w:rPr>
          <w:rFonts w:cs="Arial"/>
          <w:b/>
        </w:rPr>
        <w:t xml:space="preserve">(namestitev v </w:t>
      </w:r>
      <w:r w:rsidRPr="00115D4D">
        <w:rPr>
          <w:rFonts w:cs="Arial"/>
          <w:b/>
        </w:rPr>
        <w:t>reintegracijski dom za mlade</w:t>
      </w:r>
      <w:r w:rsidRPr="00F500EC">
        <w:rPr>
          <w:rFonts w:cs="Arial"/>
          <w:b/>
        </w:rPr>
        <w:t>)</w:t>
      </w:r>
    </w:p>
    <w:p w14:paraId="66F923E7" w14:textId="77777777" w:rsidR="00780887" w:rsidRPr="00F500EC" w:rsidRDefault="00780887" w:rsidP="00780887">
      <w:pPr>
        <w:spacing w:line="276" w:lineRule="auto"/>
        <w:jc w:val="center"/>
        <w:rPr>
          <w:rFonts w:cs="Arial"/>
        </w:rPr>
      </w:pPr>
    </w:p>
    <w:p w14:paraId="7EE3387F" w14:textId="77777777" w:rsidR="00780887" w:rsidRPr="00F500EC" w:rsidRDefault="00780887" w:rsidP="00780887">
      <w:pPr>
        <w:spacing w:line="276" w:lineRule="auto"/>
        <w:jc w:val="both"/>
        <w:rPr>
          <w:rFonts w:cs="Arial"/>
        </w:rPr>
      </w:pPr>
      <w:r w:rsidRPr="00F500EC">
        <w:rPr>
          <w:rFonts w:cs="Arial"/>
        </w:rPr>
        <w:lastRenderedPageBreak/>
        <w:t xml:space="preserve">(1) Sodišče izreče namestitev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shd w:val="clear" w:color="auto" w:fill="FFFFFF"/>
        </w:rPr>
        <w:t xml:space="preserve"> </w:t>
      </w:r>
      <w:r w:rsidRPr="00F500EC">
        <w:rPr>
          <w:rFonts w:cs="Arial"/>
        </w:rPr>
        <w:t xml:space="preserve">mladoletniku, ki za vzgojo, </w:t>
      </w:r>
      <w:r>
        <w:rPr>
          <w:rFonts w:cs="Arial"/>
        </w:rPr>
        <w:t>rehabilitacijo</w:t>
      </w:r>
      <w:r w:rsidRPr="00F500EC">
        <w:rPr>
          <w:rFonts w:cs="Arial"/>
        </w:rPr>
        <w:t xml:space="preserve"> in skladen osebnostni razvoj ter </w:t>
      </w:r>
      <w:r>
        <w:rPr>
          <w:rFonts w:cs="Arial"/>
        </w:rPr>
        <w:t xml:space="preserve">za </w:t>
      </w:r>
      <w:r w:rsidRPr="00F500EC">
        <w:rPr>
          <w:rFonts w:cs="Arial"/>
        </w:rPr>
        <w:t>odvračanje od kaznivih dejanj potrebuje poleg stalnega vodstva strokovnjakov tudi strožje nadzorstvo.</w:t>
      </w:r>
    </w:p>
    <w:p w14:paraId="6DFB4955" w14:textId="77777777" w:rsidR="00780887" w:rsidRPr="00F500EC" w:rsidRDefault="00780887" w:rsidP="00780887">
      <w:pPr>
        <w:spacing w:line="276" w:lineRule="auto"/>
        <w:jc w:val="both"/>
        <w:rPr>
          <w:rFonts w:cs="Arial"/>
        </w:rPr>
      </w:pPr>
    </w:p>
    <w:p w14:paraId="5C3942FB" w14:textId="77777777" w:rsidR="00780887" w:rsidRPr="00F500EC" w:rsidRDefault="00780887" w:rsidP="00780887">
      <w:pPr>
        <w:spacing w:line="276" w:lineRule="auto"/>
        <w:jc w:val="both"/>
        <w:rPr>
          <w:rFonts w:cs="Arial"/>
        </w:rPr>
      </w:pPr>
      <w:r w:rsidRPr="00F500EC">
        <w:rPr>
          <w:rFonts w:cs="Arial"/>
        </w:rPr>
        <w:t>(2) Pri odločanju o tem, ali naj izreče ta ukrep, sodišče</w:t>
      </w:r>
      <w:r>
        <w:rPr>
          <w:rFonts w:cs="Arial"/>
        </w:rPr>
        <w:t xml:space="preserve"> upošteva</w:t>
      </w:r>
      <w:r w:rsidRPr="00F500EC">
        <w:rPr>
          <w:rFonts w:cs="Arial"/>
        </w:rPr>
        <w:t xml:space="preserve"> tudi naravo in težo storjenega kaznivega dejanja ter okoliščino, ali so bili mladoletniku že prej izrečeni vzgojni ukrepi ali kazni.</w:t>
      </w:r>
    </w:p>
    <w:p w14:paraId="1BCB6FD4" w14:textId="77777777" w:rsidR="00780887" w:rsidRPr="00F500EC" w:rsidRDefault="00780887" w:rsidP="00780887">
      <w:pPr>
        <w:spacing w:line="276" w:lineRule="auto"/>
        <w:jc w:val="both"/>
        <w:rPr>
          <w:rFonts w:cs="Arial"/>
        </w:rPr>
      </w:pPr>
    </w:p>
    <w:p w14:paraId="668DC6EB" w14:textId="77777777" w:rsidR="00780887" w:rsidRPr="00F500EC" w:rsidRDefault="00780887" w:rsidP="00780887">
      <w:pPr>
        <w:spacing w:line="276" w:lineRule="auto"/>
        <w:jc w:val="both"/>
        <w:rPr>
          <w:rFonts w:cs="Arial"/>
        </w:rPr>
      </w:pPr>
      <w:r w:rsidRPr="00F500EC">
        <w:rPr>
          <w:rFonts w:cs="Arial"/>
        </w:rPr>
        <w:t xml:space="preserve">(3) V </w:t>
      </w:r>
      <w:r>
        <w:rPr>
          <w:rFonts w:cs="Arial"/>
          <w:shd w:val="clear" w:color="auto" w:fill="FFFFFF"/>
        </w:rPr>
        <w:t xml:space="preserve">reintegracijskem </w:t>
      </w:r>
      <w:r w:rsidRPr="00F500EC">
        <w:rPr>
          <w:rFonts w:cs="Arial"/>
          <w:shd w:val="clear" w:color="auto" w:fill="FFFFFF"/>
        </w:rPr>
        <w:t>dom</w:t>
      </w:r>
      <w:r>
        <w:rPr>
          <w:rFonts w:cs="Arial"/>
          <w:shd w:val="clear" w:color="auto" w:fill="FFFFFF"/>
        </w:rPr>
        <w:t>u za mlade</w:t>
      </w:r>
      <w:r w:rsidRPr="00F500EC">
        <w:rPr>
          <w:rFonts w:cs="Arial"/>
          <w:shd w:val="clear" w:color="auto" w:fill="FFFFFF"/>
        </w:rPr>
        <w:t xml:space="preserve"> </w:t>
      </w:r>
      <w:r w:rsidRPr="00F500EC">
        <w:rPr>
          <w:rFonts w:cs="Arial"/>
        </w:rPr>
        <w:t xml:space="preserve">ostane mladoletnik najmanj eno leto in največ tri leta. Čas, ko je mladoletnik na begu iz </w:t>
      </w:r>
      <w:r w:rsidRPr="00115D4D">
        <w:rPr>
          <w:rFonts w:cs="Arial"/>
        </w:rPr>
        <w:t>reintegracijsk</w:t>
      </w:r>
      <w:r>
        <w:rPr>
          <w:rFonts w:cs="Arial"/>
        </w:rPr>
        <w:t>ega</w:t>
      </w:r>
      <w:r w:rsidRPr="00115D4D">
        <w:rPr>
          <w:rFonts w:cs="Arial"/>
        </w:rPr>
        <w:t xml:space="preserve"> dom</w:t>
      </w:r>
      <w:r>
        <w:rPr>
          <w:rFonts w:cs="Arial"/>
        </w:rPr>
        <w:t>a</w:t>
      </w:r>
      <w:r w:rsidRPr="00115D4D">
        <w:rPr>
          <w:rFonts w:cs="Arial"/>
        </w:rPr>
        <w:t xml:space="preserve"> za mlade</w:t>
      </w:r>
      <w:r w:rsidRPr="00F500EC">
        <w:rPr>
          <w:rFonts w:cs="Arial"/>
        </w:rPr>
        <w:t>, se ne všte</w:t>
      </w:r>
      <w:r>
        <w:rPr>
          <w:rFonts w:cs="Arial"/>
        </w:rPr>
        <w:t>va</w:t>
      </w:r>
      <w:r w:rsidRPr="00F500EC">
        <w:rPr>
          <w:rFonts w:cs="Arial"/>
        </w:rPr>
        <w:t xml:space="preserve"> v čas najdaljšega dopustnega trajanja tega vzgojnega ukrepa.</w:t>
      </w:r>
    </w:p>
    <w:p w14:paraId="68151A55" w14:textId="77777777" w:rsidR="00780887" w:rsidRPr="00F500EC" w:rsidRDefault="00780887" w:rsidP="00780887">
      <w:pPr>
        <w:spacing w:line="276" w:lineRule="auto"/>
        <w:jc w:val="both"/>
        <w:rPr>
          <w:rFonts w:cs="Arial"/>
        </w:rPr>
      </w:pPr>
    </w:p>
    <w:p w14:paraId="0CA01D7A" w14:textId="77777777" w:rsidR="00780887" w:rsidRPr="00F500EC" w:rsidRDefault="00780887" w:rsidP="00780887">
      <w:pPr>
        <w:spacing w:line="276" w:lineRule="auto"/>
        <w:jc w:val="center"/>
        <w:rPr>
          <w:rFonts w:cs="Arial"/>
          <w:b/>
        </w:rPr>
      </w:pPr>
      <w:r w:rsidRPr="00F500EC">
        <w:rPr>
          <w:rFonts w:cs="Arial"/>
          <w:b/>
        </w:rPr>
        <w:t>2</w:t>
      </w:r>
      <w:r>
        <w:rPr>
          <w:rFonts w:cs="Arial"/>
          <w:b/>
        </w:rPr>
        <w:t>2</w:t>
      </w:r>
      <w:r w:rsidRPr="00F500EC">
        <w:rPr>
          <w:rFonts w:cs="Arial"/>
          <w:b/>
        </w:rPr>
        <w:t>. člen</w:t>
      </w:r>
    </w:p>
    <w:p w14:paraId="759788B0" w14:textId="77777777" w:rsidR="00780887" w:rsidRPr="00F500EC" w:rsidRDefault="00780887" w:rsidP="00780887">
      <w:pPr>
        <w:spacing w:line="276" w:lineRule="auto"/>
        <w:jc w:val="center"/>
        <w:rPr>
          <w:rFonts w:cs="Arial"/>
          <w:b/>
        </w:rPr>
      </w:pPr>
      <w:r w:rsidRPr="00F500EC">
        <w:rPr>
          <w:rFonts w:cs="Arial"/>
          <w:b/>
        </w:rPr>
        <w:t>(namestitev v zavod za usposabljanje)</w:t>
      </w:r>
    </w:p>
    <w:p w14:paraId="5163D10E" w14:textId="77777777" w:rsidR="00780887" w:rsidRPr="00F500EC" w:rsidRDefault="00780887" w:rsidP="00780887">
      <w:pPr>
        <w:spacing w:line="276" w:lineRule="auto"/>
        <w:jc w:val="both"/>
        <w:rPr>
          <w:rFonts w:cs="Arial"/>
        </w:rPr>
      </w:pPr>
    </w:p>
    <w:p w14:paraId="7D57EF82" w14:textId="77777777" w:rsidR="00780887" w:rsidRPr="00F500EC" w:rsidRDefault="00780887" w:rsidP="00780887">
      <w:pPr>
        <w:spacing w:line="276" w:lineRule="auto"/>
        <w:jc w:val="both"/>
        <w:rPr>
          <w:rFonts w:cs="Arial"/>
        </w:rPr>
      </w:pPr>
      <w:r w:rsidRPr="00F500EC">
        <w:rPr>
          <w:rFonts w:cs="Arial"/>
        </w:rPr>
        <w:t xml:space="preserve">(1) Sodišče sme mladoletniku z zmerno, težjo ali težko motnjo v duševnem razvoju namesto namestitve v strokovni center ali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shd w:val="clear" w:color="auto" w:fill="FFFFFF"/>
        </w:rPr>
        <w:t xml:space="preserve"> </w:t>
      </w:r>
      <w:r w:rsidRPr="00F500EC">
        <w:rPr>
          <w:rFonts w:cs="Arial"/>
        </w:rPr>
        <w:t>izreči namestitev v ustreznem zavodu za usposabljanje.</w:t>
      </w:r>
    </w:p>
    <w:p w14:paraId="318C3DDF" w14:textId="77777777" w:rsidR="00780887" w:rsidRPr="00F500EC" w:rsidRDefault="00780887" w:rsidP="00780887">
      <w:pPr>
        <w:spacing w:line="276" w:lineRule="auto"/>
        <w:jc w:val="both"/>
        <w:rPr>
          <w:rFonts w:cs="Arial"/>
        </w:rPr>
      </w:pPr>
    </w:p>
    <w:p w14:paraId="6C2E605C" w14:textId="77777777" w:rsidR="00780887" w:rsidRPr="00F500EC" w:rsidRDefault="00780887" w:rsidP="00780887">
      <w:pPr>
        <w:spacing w:line="276" w:lineRule="auto"/>
        <w:jc w:val="both"/>
        <w:rPr>
          <w:rFonts w:cs="Arial"/>
        </w:rPr>
      </w:pPr>
      <w:r w:rsidRPr="00F500EC">
        <w:rPr>
          <w:rFonts w:cs="Arial"/>
        </w:rPr>
        <w:t xml:space="preserve">(2) </w:t>
      </w:r>
      <w:r>
        <w:rPr>
          <w:rFonts w:cs="Arial"/>
        </w:rPr>
        <w:t>Če</w:t>
      </w:r>
      <w:r w:rsidRPr="00F500EC">
        <w:rPr>
          <w:rFonts w:cs="Arial"/>
        </w:rPr>
        <w:t xml:space="preserve"> mladoletnik še nima odločbe o usmeritvi</w:t>
      </w:r>
      <w:r>
        <w:rPr>
          <w:rFonts w:cs="Arial"/>
        </w:rPr>
        <w:t xml:space="preserve"> v skladu z zakonom, ki ureja usmerjanje otrok s posebnimi potrebami,</w:t>
      </w:r>
      <w:r w:rsidRPr="00F500EC">
        <w:rPr>
          <w:rFonts w:cs="Arial"/>
        </w:rPr>
        <w:t xml:space="preserve"> in je verjetno, da je pri njem prisotna motnja v duševnem razvoju, sodišče pred odločitvijo pridobi mnenje centra za mladoletnike, ki oceni, ali je pri mladoletniku motnja v duševnem razvoju res prisotna ter vrsto in stopnjo izraženosti te motnje. Mnenje </w:t>
      </w:r>
      <w:r>
        <w:rPr>
          <w:rFonts w:cs="Arial"/>
        </w:rPr>
        <w:t>centra za mladoletnike</w:t>
      </w:r>
      <w:r w:rsidRPr="00F500EC">
        <w:rPr>
          <w:rFonts w:cs="Arial"/>
        </w:rPr>
        <w:t xml:space="preserve"> je sestavni del individualne ocene mladoletnika</w:t>
      </w:r>
      <w:r w:rsidRPr="00952D97">
        <w:rPr>
          <w:rFonts w:cs="Arial"/>
        </w:rPr>
        <w:t xml:space="preserve">. </w:t>
      </w:r>
    </w:p>
    <w:p w14:paraId="4A33AD25" w14:textId="77777777" w:rsidR="00780887" w:rsidRDefault="00780887" w:rsidP="00780887">
      <w:pPr>
        <w:spacing w:line="276" w:lineRule="auto"/>
        <w:jc w:val="both"/>
        <w:rPr>
          <w:rFonts w:cs="Arial"/>
        </w:rPr>
      </w:pPr>
    </w:p>
    <w:p w14:paraId="3B864ADE" w14:textId="77777777" w:rsidR="00780887" w:rsidRPr="00F500EC" w:rsidRDefault="00780887" w:rsidP="00780887">
      <w:pPr>
        <w:spacing w:line="276" w:lineRule="auto"/>
        <w:jc w:val="both"/>
        <w:rPr>
          <w:rFonts w:cs="Arial"/>
        </w:rPr>
      </w:pPr>
      <w:r>
        <w:rPr>
          <w:rFonts w:cs="Arial"/>
        </w:rPr>
        <w:t xml:space="preserve">(3) </w:t>
      </w:r>
      <w:r w:rsidRPr="00F500EC">
        <w:rPr>
          <w:rFonts w:cs="Arial"/>
        </w:rPr>
        <w:t xml:space="preserve">Glede trajanja in vštevanja vzgojnega ukrepa po tem členu se smiselno uporabljajo določbe </w:t>
      </w:r>
      <w:r>
        <w:rPr>
          <w:rFonts w:cs="Arial"/>
        </w:rPr>
        <w:t>o trajanju vzgojnega ukrepa, ki se ga s tem vzgojnim ukrepom nadomešča.</w:t>
      </w:r>
    </w:p>
    <w:p w14:paraId="29F30C1A" w14:textId="77777777" w:rsidR="00780887" w:rsidRPr="00F500EC" w:rsidRDefault="00780887" w:rsidP="00780887">
      <w:pPr>
        <w:spacing w:line="276" w:lineRule="auto"/>
        <w:rPr>
          <w:rFonts w:cs="Arial"/>
          <w:b/>
        </w:rPr>
      </w:pPr>
    </w:p>
    <w:p w14:paraId="6C241909" w14:textId="77777777" w:rsidR="00780887" w:rsidRPr="00F500EC" w:rsidRDefault="00780887" w:rsidP="00780887">
      <w:pPr>
        <w:spacing w:line="276" w:lineRule="auto"/>
        <w:jc w:val="center"/>
        <w:rPr>
          <w:rFonts w:cs="Arial"/>
          <w:b/>
        </w:rPr>
      </w:pPr>
      <w:bookmarkStart w:id="26" w:name="_Hlk169182069"/>
      <w:bookmarkStart w:id="27" w:name="_Hlk18669692"/>
      <w:r w:rsidRPr="00F500EC">
        <w:rPr>
          <w:rFonts w:cs="Arial"/>
          <w:b/>
        </w:rPr>
        <w:t>2</w:t>
      </w:r>
      <w:r>
        <w:rPr>
          <w:rFonts w:cs="Arial"/>
          <w:b/>
        </w:rPr>
        <w:t>3</w:t>
      </w:r>
      <w:r w:rsidRPr="00F500EC">
        <w:rPr>
          <w:rFonts w:cs="Arial"/>
          <w:b/>
        </w:rPr>
        <w:t>. člen</w:t>
      </w:r>
    </w:p>
    <w:p w14:paraId="3FE15512" w14:textId="77777777" w:rsidR="00780887" w:rsidRPr="00F500EC" w:rsidRDefault="00780887" w:rsidP="00780887">
      <w:pPr>
        <w:spacing w:line="276" w:lineRule="auto"/>
        <w:jc w:val="center"/>
        <w:rPr>
          <w:rFonts w:cs="Arial"/>
          <w:b/>
        </w:rPr>
      </w:pPr>
      <w:r w:rsidRPr="00F500EC">
        <w:rPr>
          <w:rFonts w:cs="Arial"/>
          <w:b/>
        </w:rPr>
        <w:t>(izrek vzgojnega ukrepa za kazniva dejanja v steku)</w:t>
      </w:r>
    </w:p>
    <w:p w14:paraId="42897578" w14:textId="77777777" w:rsidR="00780887" w:rsidRPr="00F500EC" w:rsidRDefault="00780887" w:rsidP="00780887">
      <w:pPr>
        <w:spacing w:line="276" w:lineRule="auto"/>
        <w:jc w:val="center"/>
        <w:rPr>
          <w:rFonts w:cs="Arial"/>
        </w:rPr>
      </w:pPr>
    </w:p>
    <w:p w14:paraId="2E6C65F2" w14:textId="77777777" w:rsidR="00780887" w:rsidRPr="00F500EC" w:rsidRDefault="00780887" w:rsidP="00780887">
      <w:pPr>
        <w:spacing w:line="276" w:lineRule="auto"/>
        <w:jc w:val="both"/>
        <w:rPr>
          <w:rFonts w:cs="Arial"/>
        </w:rPr>
      </w:pPr>
      <w:bookmarkStart w:id="28" w:name="_Hlk18654822"/>
      <w:bookmarkEnd w:id="26"/>
      <w:r w:rsidRPr="00F500EC">
        <w:rPr>
          <w:rFonts w:cs="Arial"/>
        </w:rPr>
        <w:t>(1) Če je mladoletnik storil dve ali več kaznivih dejanj, ki se jih obravnava v istem postopku, presoja sodišče pri izbiri vzgojnega ukrepa enotno vsa dejanja, ne da bi določalo vzgojni ukrep za vsako posebej.</w:t>
      </w:r>
    </w:p>
    <w:p w14:paraId="0F8FB73B" w14:textId="77777777" w:rsidR="00780887" w:rsidRPr="00F500EC" w:rsidRDefault="00780887" w:rsidP="00780887">
      <w:pPr>
        <w:spacing w:line="276" w:lineRule="auto"/>
        <w:jc w:val="both"/>
        <w:rPr>
          <w:rFonts w:cs="Arial"/>
        </w:rPr>
      </w:pPr>
    </w:p>
    <w:p w14:paraId="1774FC65" w14:textId="77777777" w:rsidR="00780887" w:rsidRPr="00F500EC" w:rsidRDefault="00780887" w:rsidP="00780887">
      <w:pPr>
        <w:spacing w:line="276" w:lineRule="auto"/>
        <w:jc w:val="both"/>
        <w:rPr>
          <w:rFonts w:cs="Arial"/>
        </w:rPr>
      </w:pPr>
      <w:r w:rsidRPr="00F500EC">
        <w:rPr>
          <w:rFonts w:cs="Arial"/>
        </w:rPr>
        <w:t>(2) Kadar sodišče po izreku vzgojnega ukrepa obravnava mladoletnika za eno ali več kaznivih dejanj, ki jih je storil pred ali po izreku vzgojnega ukrepa, izreče za vsa kazniva dejanja enoten vzgojni ukrep po naslednjih pravilih:</w:t>
      </w:r>
    </w:p>
    <w:p w14:paraId="7E037DBD" w14:textId="77777777" w:rsidR="00780887" w:rsidRPr="00F500EC" w:rsidRDefault="00780887" w:rsidP="00B77FCA">
      <w:pPr>
        <w:pStyle w:val="Odstavekseznama"/>
        <w:numPr>
          <w:ilvl w:val="0"/>
          <w:numId w:val="61"/>
        </w:numPr>
        <w:spacing w:after="160" w:line="276" w:lineRule="auto"/>
        <w:jc w:val="both"/>
        <w:rPr>
          <w:rFonts w:cs="Arial"/>
        </w:rPr>
      </w:pPr>
      <w:r w:rsidRPr="00F500EC">
        <w:rPr>
          <w:rFonts w:cs="Arial"/>
        </w:rPr>
        <w:t>če sodišče spozna, da je treba mladoletniku upoštevaje tudi novo kaznivo dejanje in uspeh dotedanjega izvrševanja vzgojnega ukrepa izreči enak vzgojni ukrep, s sklepom odloči, da se izvrševanje že izrečenega vzgojnega ukrepa nadaljuje;</w:t>
      </w:r>
    </w:p>
    <w:p w14:paraId="66FBADB3" w14:textId="77777777" w:rsidR="00780887" w:rsidRPr="00F500EC" w:rsidRDefault="00780887" w:rsidP="00B77FCA">
      <w:pPr>
        <w:pStyle w:val="Odstavekseznama"/>
        <w:numPr>
          <w:ilvl w:val="0"/>
          <w:numId w:val="61"/>
        </w:numPr>
        <w:spacing w:after="160" w:line="276" w:lineRule="auto"/>
        <w:jc w:val="both"/>
        <w:rPr>
          <w:rFonts w:cs="Arial"/>
        </w:rPr>
      </w:pPr>
      <w:r w:rsidRPr="00F500EC">
        <w:rPr>
          <w:rFonts w:cs="Arial"/>
        </w:rPr>
        <w:t>če sodišče v primeru in na podlagi meril iz prejšnje točke spozna, da je treba mladoletniku izreči spremenjen ali strožji</w:t>
      </w:r>
      <w:r>
        <w:rPr>
          <w:rFonts w:cs="Arial"/>
        </w:rPr>
        <w:t xml:space="preserve"> </w:t>
      </w:r>
      <w:r w:rsidRPr="00F500EC">
        <w:rPr>
          <w:rFonts w:cs="Arial"/>
        </w:rPr>
        <w:t>vzgojni ukrep, izreče za vsa kazniva dejanja spremenjen ali strožji vzgojni ukrep;</w:t>
      </w:r>
    </w:p>
    <w:p w14:paraId="6043978C" w14:textId="77777777" w:rsidR="00780887" w:rsidRPr="00F500EC" w:rsidRDefault="00780887" w:rsidP="00B77FCA">
      <w:pPr>
        <w:pStyle w:val="Odstavekseznama"/>
        <w:numPr>
          <w:ilvl w:val="0"/>
          <w:numId w:val="61"/>
        </w:numPr>
        <w:spacing w:after="160" w:line="276" w:lineRule="auto"/>
        <w:jc w:val="both"/>
        <w:rPr>
          <w:rFonts w:cs="Arial"/>
        </w:rPr>
      </w:pPr>
      <w:r w:rsidRPr="00F500EC">
        <w:rPr>
          <w:rFonts w:cs="Arial"/>
        </w:rPr>
        <w:t>če je mladoletnik storil kaznivo dejanje med izvrševanjem zavodskega vzgojnega ukrepa in sodišče spozna, da mu je treba tudi za to kaznivo dejanje izreči enak vzgojni ukrep, sme tak vzgojni ukrep, izrečen skupno za vsa kazniva dejanja, trajati največ štiri leta, če stori kaznivo dejanje, ko je poteklo najmanj dve tretjini najdaljšega dopustnega trajanja</w:t>
      </w:r>
      <w:r>
        <w:rPr>
          <w:rFonts w:cs="Arial"/>
        </w:rPr>
        <w:t xml:space="preserve"> vzgojnega ukrepa</w:t>
      </w:r>
      <w:r w:rsidRPr="00F500EC">
        <w:rPr>
          <w:rFonts w:cs="Arial"/>
        </w:rPr>
        <w:t>, pa največ pet let;</w:t>
      </w:r>
    </w:p>
    <w:p w14:paraId="1C19C8CD" w14:textId="77777777" w:rsidR="00780887" w:rsidRPr="00F500EC" w:rsidRDefault="00780887" w:rsidP="00B77FCA">
      <w:pPr>
        <w:pStyle w:val="Odstavekseznama"/>
        <w:numPr>
          <w:ilvl w:val="0"/>
          <w:numId w:val="61"/>
        </w:numPr>
        <w:spacing w:after="160" w:line="276" w:lineRule="auto"/>
        <w:jc w:val="both"/>
        <w:rPr>
          <w:rFonts w:cs="Arial"/>
        </w:rPr>
      </w:pPr>
      <w:r w:rsidRPr="00F500EC">
        <w:rPr>
          <w:rFonts w:cs="Arial"/>
        </w:rPr>
        <w:t xml:space="preserve">če je mladoletnik storil kaznivo dejanje med izvrševanjem vzgojnega ukrepa namestitve v strokovni center in sodišče spozna, da mu je treba za novo kaznivo dejanje izreči vzgojni ukrep namestitve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rPr>
        <w:t xml:space="preserve">, se čas, ko je bil mladoletnik nameščen v strokovnem centru, ne všteje v čas najdaljšega dopustnega trajanja </w:t>
      </w:r>
      <w:r w:rsidRPr="00F500EC">
        <w:rPr>
          <w:rFonts w:cs="Arial"/>
        </w:rPr>
        <w:lastRenderedPageBreak/>
        <w:t xml:space="preserve">vzgojnega ukrepa namestitve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5856EA">
        <w:rPr>
          <w:rFonts w:cs="Arial"/>
        </w:rPr>
        <w:t>, ki ga sodišče izreče skupaj za vsa kazniva deja</w:t>
      </w:r>
      <w:r w:rsidRPr="00F500EC">
        <w:rPr>
          <w:rFonts w:cs="Arial"/>
        </w:rPr>
        <w:t xml:space="preserve">nja; </w:t>
      </w:r>
    </w:p>
    <w:p w14:paraId="24392C61" w14:textId="77777777" w:rsidR="00780887" w:rsidRPr="00F500EC" w:rsidRDefault="00780887" w:rsidP="00B77FCA">
      <w:pPr>
        <w:pStyle w:val="Odstavekseznama"/>
        <w:numPr>
          <w:ilvl w:val="0"/>
          <w:numId w:val="61"/>
        </w:numPr>
        <w:spacing w:after="160" w:line="276" w:lineRule="auto"/>
        <w:jc w:val="both"/>
        <w:rPr>
          <w:rFonts w:cs="Arial"/>
        </w:rPr>
      </w:pPr>
      <w:r w:rsidRPr="00F500EC">
        <w:rPr>
          <w:rFonts w:cs="Arial"/>
        </w:rPr>
        <w:t xml:space="preserve">če je mladoletnik storil kaznivo dejanje, ko je poteklo najmanj dve tretjini najdaljšega dopustnega trajanja nezavodskega vzgojnega ukrepa, izreče sodišče mladoletniku nov vzgojni ukrep ne glede na prej izrečenega, če oceni, da je </w:t>
      </w:r>
      <w:r w:rsidRPr="00E85699">
        <w:rPr>
          <w:rFonts w:cs="Arial"/>
        </w:rPr>
        <w:t xml:space="preserve">upoštevaje novo kaznivo dejanje in uspeh dotedanjega izvrševanja vzgojnega ukrepa </w:t>
      </w:r>
      <w:r w:rsidRPr="00F500EC">
        <w:rPr>
          <w:rFonts w:cs="Arial"/>
        </w:rPr>
        <w:t>treba izreči nov vzgojni ukrep</w:t>
      </w:r>
      <w:r>
        <w:rPr>
          <w:rFonts w:cs="Arial"/>
        </w:rPr>
        <w:t>.</w:t>
      </w:r>
      <w:bookmarkStart w:id="29" w:name="_Hlk2672902"/>
      <w:bookmarkEnd w:id="27"/>
      <w:bookmarkEnd w:id="28"/>
    </w:p>
    <w:p w14:paraId="406838CA" w14:textId="77777777" w:rsidR="00780887" w:rsidRDefault="00780887" w:rsidP="00780887">
      <w:pPr>
        <w:spacing w:line="276" w:lineRule="auto"/>
        <w:jc w:val="both"/>
        <w:rPr>
          <w:rFonts w:cs="Arial"/>
        </w:rPr>
      </w:pPr>
      <w:r w:rsidRPr="00F500EC">
        <w:rPr>
          <w:rFonts w:cs="Arial"/>
        </w:rPr>
        <w:t xml:space="preserve">(3) V primeru iz </w:t>
      </w:r>
      <w:r w:rsidRPr="00A6362B">
        <w:rPr>
          <w:rFonts w:cs="Arial"/>
        </w:rPr>
        <w:t>4. točke prejšnjega odstavka se izvrševanje prej izrečenega zavodskega vzgojnega ukrepa ustavi z nastopom strožjega zavodskega</w:t>
      </w:r>
      <w:r w:rsidRPr="00F500EC">
        <w:rPr>
          <w:rFonts w:cs="Arial"/>
        </w:rPr>
        <w:t xml:space="preserve"> vzgojnega ukrepa, vendar naj</w:t>
      </w:r>
      <w:r>
        <w:rPr>
          <w:rFonts w:cs="Arial"/>
        </w:rPr>
        <w:t>pozn</w:t>
      </w:r>
      <w:r w:rsidRPr="00F500EC">
        <w:rPr>
          <w:rFonts w:cs="Arial"/>
        </w:rPr>
        <w:t>eje v petnajstih dneh po izvršljivosti sklepa o izreku enotnega vzgojnega ukrepa.</w:t>
      </w:r>
    </w:p>
    <w:p w14:paraId="79577605" w14:textId="77777777" w:rsidR="00780887" w:rsidRDefault="00780887" w:rsidP="00780887">
      <w:pPr>
        <w:spacing w:line="276" w:lineRule="auto"/>
        <w:jc w:val="both"/>
        <w:rPr>
          <w:rFonts w:cs="Arial"/>
        </w:rPr>
      </w:pPr>
    </w:p>
    <w:p w14:paraId="2B579973" w14:textId="77777777" w:rsidR="00780887" w:rsidRPr="00F500EC" w:rsidRDefault="00780887" w:rsidP="00780887">
      <w:pPr>
        <w:spacing w:line="276" w:lineRule="auto"/>
        <w:jc w:val="both"/>
        <w:rPr>
          <w:rFonts w:cs="Arial"/>
        </w:rPr>
      </w:pPr>
      <w:r>
        <w:rPr>
          <w:rFonts w:cs="Arial"/>
        </w:rPr>
        <w:t xml:space="preserve">(4) V </w:t>
      </w:r>
      <w:r w:rsidRPr="00A6362B">
        <w:rPr>
          <w:rFonts w:cs="Arial"/>
        </w:rPr>
        <w:t>primeru iz 3. točke drugega odstavka tega člena sodišče v</w:t>
      </w:r>
      <w:r>
        <w:rPr>
          <w:rFonts w:cs="Arial"/>
        </w:rPr>
        <w:t xml:space="preserve"> sklepu določi tudi najdaljši dopustni čas trajanja vzgojnega ukrepa.</w:t>
      </w:r>
    </w:p>
    <w:p w14:paraId="5AA69F87" w14:textId="77777777" w:rsidR="00780887" w:rsidRPr="00952D97" w:rsidRDefault="00780887" w:rsidP="00780887">
      <w:pPr>
        <w:spacing w:line="276" w:lineRule="auto"/>
        <w:jc w:val="both"/>
        <w:rPr>
          <w:rFonts w:cs="Arial"/>
        </w:rPr>
      </w:pPr>
      <w:bookmarkStart w:id="30" w:name="_Hlk183502927"/>
    </w:p>
    <w:p w14:paraId="4542D436" w14:textId="77777777" w:rsidR="00780887" w:rsidRPr="00F500EC" w:rsidRDefault="00780887" w:rsidP="00780887">
      <w:pPr>
        <w:spacing w:line="276" w:lineRule="auto"/>
        <w:jc w:val="center"/>
        <w:rPr>
          <w:rFonts w:cs="Arial"/>
          <w:b/>
          <w:bCs/>
        </w:rPr>
      </w:pPr>
      <w:r w:rsidRPr="00F500EC">
        <w:rPr>
          <w:rFonts w:cs="Arial"/>
          <w:b/>
          <w:bCs/>
        </w:rPr>
        <w:t>2</w:t>
      </w:r>
      <w:r>
        <w:rPr>
          <w:rFonts w:cs="Arial"/>
          <w:b/>
          <w:bCs/>
        </w:rPr>
        <w:t>4</w:t>
      </w:r>
      <w:r w:rsidRPr="00F500EC">
        <w:rPr>
          <w:rFonts w:cs="Arial"/>
          <w:b/>
          <w:bCs/>
        </w:rPr>
        <w:t>. člen</w:t>
      </w:r>
    </w:p>
    <w:p w14:paraId="2FD3F11D" w14:textId="77777777" w:rsidR="00780887" w:rsidRPr="00F500EC" w:rsidRDefault="00780887" w:rsidP="00780887">
      <w:pPr>
        <w:spacing w:line="276" w:lineRule="auto"/>
        <w:jc w:val="center"/>
        <w:rPr>
          <w:rFonts w:cs="Arial"/>
          <w:b/>
          <w:bCs/>
        </w:rPr>
      </w:pPr>
      <w:bookmarkStart w:id="31" w:name="_Hlk183181436"/>
      <w:r w:rsidRPr="00F500EC">
        <w:rPr>
          <w:rFonts w:cs="Arial"/>
          <w:b/>
          <w:bCs/>
        </w:rPr>
        <w:t>(učinek vzgojnih ukrepov na ukrepe po zakonu, ki ureja družinska razmerja)</w:t>
      </w:r>
    </w:p>
    <w:bookmarkEnd w:id="31"/>
    <w:p w14:paraId="70D5A2AD" w14:textId="77777777" w:rsidR="00780887" w:rsidRPr="00F500EC" w:rsidRDefault="00780887" w:rsidP="00780887">
      <w:pPr>
        <w:spacing w:line="276" w:lineRule="auto"/>
        <w:rPr>
          <w:rFonts w:cs="Arial"/>
        </w:rPr>
      </w:pPr>
    </w:p>
    <w:p w14:paraId="4ECEA914" w14:textId="77777777" w:rsidR="00780887" w:rsidRDefault="00780887" w:rsidP="00780887">
      <w:pPr>
        <w:spacing w:line="276" w:lineRule="auto"/>
        <w:jc w:val="both"/>
        <w:rPr>
          <w:rFonts w:cs="Arial"/>
        </w:rPr>
      </w:pPr>
      <w:r>
        <w:rPr>
          <w:rFonts w:cs="Arial"/>
        </w:rPr>
        <w:t xml:space="preserve">(1) Če je bil mladoletniku izrečen ukrep za varstvo koristi otrok na podlagi zakona, ki ureja družinska razmerja, sodišče pa v kazenskem postopku ugotovi, da bi bilo mladoletniku treba izreči zavodski vzgojni ukrep po tem zakonu, </w:t>
      </w:r>
      <w:r w:rsidRPr="0074380E">
        <w:rPr>
          <w:rFonts w:cs="Arial"/>
        </w:rPr>
        <w:t xml:space="preserve">izreče tak vzgojni ukrep </w:t>
      </w:r>
      <w:r>
        <w:rPr>
          <w:rFonts w:cs="Arial"/>
        </w:rPr>
        <w:t xml:space="preserve">in </w:t>
      </w:r>
      <w:r w:rsidRPr="0074380E">
        <w:rPr>
          <w:rFonts w:cs="Arial"/>
        </w:rPr>
        <w:t>o tem obvesti sodišče, pristojno za odločanje o ukrepih za varstvo koristi otrok.</w:t>
      </w:r>
    </w:p>
    <w:p w14:paraId="69394333" w14:textId="77777777" w:rsidR="00780887" w:rsidRDefault="00780887" w:rsidP="00780887">
      <w:pPr>
        <w:spacing w:line="276" w:lineRule="auto"/>
        <w:jc w:val="both"/>
        <w:rPr>
          <w:rFonts w:cs="Arial"/>
        </w:rPr>
      </w:pPr>
    </w:p>
    <w:p w14:paraId="54D3DAAF" w14:textId="77777777" w:rsidR="00780887" w:rsidRDefault="00780887" w:rsidP="00780887">
      <w:pPr>
        <w:spacing w:line="276" w:lineRule="auto"/>
        <w:jc w:val="both"/>
        <w:rPr>
          <w:rFonts w:cs="Arial"/>
        </w:rPr>
      </w:pPr>
      <w:r>
        <w:rPr>
          <w:rFonts w:cs="Arial"/>
        </w:rPr>
        <w:t xml:space="preserve">(2) </w:t>
      </w:r>
      <w:r w:rsidRPr="00F500EC">
        <w:rPr>
          <w:rFonts w:cs="Arial"/>
        </w:rPr>
        <w:t xml:space="preserve">Če je </w:t>
      </w:r>
      <w:r>
        <w:rPr>
          <w:rFonts w:cs="Arial"/>
        </w:rPr>
        <w:t xml:space="preserve">bil v primerih iz prejšnjega odstavka </w:t>
      </w:r>
      <w:r w:rsidRPr="00F500EC">
        <w:rPr>
          <w:rFonts w:cs="Arial"/>
        </w:rPr>
        <w:t>mladoletnik na podlagi zakona, ki ureja družinska razmerja</w:t>
      </w:r>
      <w:r>
        <w:rPr>
          <w:rFonts w:cs="Arial"/>
        </w:rPr>
        <w:t>,</w:t>
      </w:r>
      <w:r w:rsidRPr="0074380E">
        <w:rPr>
          <w:rFonts w:cs="Arial"/>
        </w:rPr>
        <w:t xml:space="preserve"> </w:t>
      </w:r>
      <w:r w:rsidRPr="00F500EC">
        <w:rPr>
          <w:rFonts w:cs="Arial"/>
        </w:rPr>
        <w:t>nameščen v zavod, sodišče</w:t>
      </w:r>
      <w:r>
        <w:rPr>
          <w:rFonts w:cs="Arial"/>
        </w:rPr>
        <w:t xml:space="preserve">, ki </w:t>
      </w:r>
      <w:r w:rsidRPr="00F500EC">
        <w:rPr>
          <w:rFonts w:cs="Arial"/>
        </w:rPr>
        <w:t xml:space="preserve">izreče </w:t>
      </w:r>
      <w:r>
        <w:rPr>
          <w:rFonts w:cs="Arial"/>
        </w:rPr>
        <w:t>zavodski</w:t>
      </w:r>
      <w:r w:rsidRPr="00F500EC">
        <w:rPr>
          <w:rFonts w:cs="Arial"/>
        </w:rPr>
        <w:t xml:space="preserve"> vzgojni ukrep</w:t>
      </w:r>
      <w:r>
        <w:rPr>
          <w:rFonts w:cs="Arial"/>
        </w:rPr>
        <w:t xml:space="preserve"> </w:t>
      </w:r>
      <w:r w:rsidRPr="00F500EC">
        <w:rPr>
          <w:rFonts w:cs="Arial"/>
        </w:rPr>
        <w:t>hkrati odloči, da se ukrep za varstvo koristi otroka v delu, ki se nanaša na namestitev v zavod, preneha izvrševati z dnem, ko se začne izvrševati vzgojni ukrep</w:t>
      </w:r>
      <w:r>
        <w:rPr>
          <w:rFonts w:cs="Arial"/>
        </w:rPr>
        <w:t xml:space="preserve"> in </w:t>
      </w:r>
      <w:r w:rsidRPr="0074380E">
        <w:rPr>
          <w:rFonts w:cs="Arial"/>
        </w:rPr>
        <w:t>o tem obvesti sodišče, pristojno za odločanje o ukrepih za varstvo koristi otrok</w:t>
      </w:r>
      <w:r>
        <w:rPr>
          <w:rFonts w:cs="Arial"/>
        </w:rPr>
        <w:t>.</w:t>
      </w:r>
    </w:p>
    <w:p w14:paraId="5E795FA3" w14:textId="77777777" w:rsidR="00780887" w:rsidRDefault="00780887" w:rsidP="00780887">
      <w:pPr>
        <w:spacing w:line="276" w:lineRule="auto"/>
        <w:jc w:val="both"/>
        <w:rPr>
          <w:rFonts w:cs="Arial"/>
        </w:rPr>
      </w:pPr>
    </w:p>
    <w:bookmarkEnd w:id="30"/>
    <w:p w14:paraId="7156D7EA" w14:textId="77777777" w:rsidR="00780887" w:rsidRPr="00F500EC" w:rsidRDefault="00780887" w:rsidP="00780887">
      <w:pPr>
        <w:spacing w:line="276" w:lineRule="auto"/>
        <w:rPr>
          <w:rFonts w:cs="Arial"/>
          <w:b/>
        </w:rPr>
      </w:pPr>
      <w:r>
        <w:rPr>
          <w:rFonts w:cs="Arial"/>
          <w:b/>
        </w:rPr>
        <w:tab/>
      </w:r>
    </w:p>
    <w:p w14:paraId="2BA614D6" w14:textId="77777777" w:rsidR="00780887" w:rsidRPr="00F500EC" w:rsidRDefault="00780887" w:rsidP="00780887">
      <w:pPr>
        <w:spacing w:line="276" w:lineRule="auto"/>
        <w:jc w:val="center"/>
        <w:rPr>
          <w:rFonts w:cs="Arial"/>
          <w:b/>
        </w:rPr>
      </w:pPr>
    </w:p>
    <w:p w14:paraId="1D7A0DB7" w14:textId="77777777" w:rsidR="00780887" w:rsidRPr="00334F4D" w:rsidRDefault="00780887" w:rsidP="00780887">
      <w:pPr>
        <w:spacing w:line="276" w:lineRule="auto"/>
        <w:jc w:val="center"/>
        <w:rPr>
          <w:rFonts w:cs="Arial"/>
          <w:b/>
        </w:rPr>
      </w:pPr>
      <w:bookmarkStart w:id="32" w:name="_Hlk20989183"/>
      <w:bookmarkEnd w:id="29"/>
      <w:r w:rsidRPr="00334F4D">
        <w:rPr>
          <w:rFonts w:cs="Arial"/>
          <w:b/>
        </w:rPr>
        <w:t>2. oddelek: Kazni</w:t>
      </w:r>
    </w:p>
    <w:bookmarkEnd w:id="32"/>
    <w:p w14:paraId="6E6CF341" w14:textId="77777777" w:rsidR="00780887" w:rsidRPr="00334F4D" w:rsidRDefault="00780887" w:rsidP="00780887">
      <w:pPr>
        <w:spacing w:line="276" w:lineRule="auto"/>
        <w:jc w:val="center"/>
        <w:rPr>
          <w:rFonts w:cs="Arial"/>
          <w:b/>
        </w:rPr>
      </w:pPr>
    </w:p>
    <w:p w14:paraId="64BCF348" w14:textId="77777777" w:rsidR="00780887" w:rsidRPr="00334F4D" w:rsidRDefault="00780887" w:rsidP="00780887">
      <w:pPr>
        <w:spacing w:line="276" w:lineRule="auto"/>
        <w:jc w:val="center"/>
        <w:rPr>
          <w:rFonts w:cs="Arial"/>
          <w:b/>
        </w:rPr>
      </w:pPr>
      <w:r w:rsidRPr="00334F4D">
        <w:rPr>
          <w:rFonts w:cs="Arial"/>
          <w:b/>
        </w:rPr>
        <w:t>25. člen</w:t>
      </w:r>
    </w:p>
    <w:p w14:paraId="3FCDF5EF" w14:textId="77777777" w:rsidR="00780887" w:rsidRPr="00334F4D" w:rsidRDefault="00780887" w:rsidP="00780887">
      <w:pPr>
        <w:spacing w:line="276" w:lineRule="auto"/>
        <w:jc w:val="center"/>
        <w:rPr>
          <w:rFonts w:cs="Arial"/>
          <w:b/>
        </w:rPr>
      </w:pPr>
      <w:r w:rsidRPr="00334F4D">
        <w:rPr>
          <w:rFonts w:cs="Arial"/>
          <w:b/>
        </w:rPr>
        <w:t>(vrste kazni)</w:t>
      </w:r>
    </w:p>
    <w:p w14:paraId="5B60B76D" w14:textId="77777777" w:rsidR="00780887" w:rsidRPr="00334F4D" w:rsidRDefault="00780887" w:rsidP="00780887">
      <w:pPr>
        <w:spacing w:line="276" w:lineRule="auto"/>
        <w:jc w:val="center"/>
        <w:rPr>
          <w:rFonts w:cs="Arial"/>
          <w:b/>
        </w:rPr>
      </w:pPr>
    </w:p>
    <w:p w14:paraId="2869B621" w14:textId="77777777" w:rsidR="00780887" w:rsidRPr="00334F4D" w:rsidRDefault="00780887" w:rsidP="00780887">
      <w:pPr>
        <w:spacing w:line="276" w:lineRule="auto"/>
        <w:rPr>
          <w:rFonts w:cs="Arial"/>
        </w:rPr>
      </w:pPr>
      <w:r>
        <w:rPr>
          <w:rFonts w:cs="Arial"/>
        </w:rPr>
        <w:t>M</w:t>
      </w:r>
      <w:r w:rsidRPr="00334F4D">
        <w:rPr>
          <w:rFonts w:cs="Arial"/>
        </w:rPr>
        <w:t>ladoletnikom</w:t>
      </w:r>
      <w:r>
        <w:rPr>
          <w:rFonts w:cs="Arial"/>
        </w:rPr>
        <w:t xml:space="preserve"> se smejo</w:t>
      </w:r>
      <w:r w:rsidRPr="00334F4D">
        <w:rPr>
          <w:rFonts w:cs="Arial"/>
        </w:rPr>
        <w:t xml:space="preserve"> izreči </w:t>
      </w:r>
      <w:r>
        <w:rPr>
          <w:rFonts w:cs="Arial"/>
        </w:rPr>
        <w:t xml:space="preserve">naslednje </w:t>
      </w:r>
      <w:r w:rsidRPr="00334F4D">
        <w:rPr>
          <w:rFonts w:cs="Arial"/>
        </w:rPr>
        <w:t>kazni:</w:t>
      </w:r>
    </w:p>
    <w:p w14:paraId="7A7CC82E" w14:textId="77777777" w:rsidR="00780887" w:rsidRPr="00334F4D" w:rsidRDefault="00780887" w:rsidP="00B77FCA">
      <w:pPr>
        <w:numPr>
          <w:ilvl w:val="0"/>
          <w:numId w:val="26"/>
        </w:numPr>
        <w:spacing w:line="276" w:lineRule="auto"/>
        <w:rPr>
          <w:rFonts w:cs="Arial"/>
        </w:rPr>
      </w:pPr>
      <w:r w:rsidRPr="00334F4D">
        <w:rPr>
          <w:rFonts w:cs="Arial"/>
        </w:rPr>
        <w:t>denarna kazen;</w:t>
      </w:r>
    </w:p>
    <w:p w14:paraId="201895C2" w14:textId="77777777" w:rsidR="00780887" w:rsidRDefault="00780887" w:rsidP="00B77FCA">
      <w:pPr>
        <w:numPr>
          <w:ilvl w:val="0"/>
          <w:numId w:val="26"/>
        </w:numPr>
        <w:spacing w:line="276" w:lineRule="auto"/>
        <w:rPr>
          <w:rFonts w:cs="Arial"/>
        </w:rPr>
      </w:pPr>
      <w:r w:rsidRPr="00FB2146">
        <w:rPr>
          <w:rFonts w:cs="Arial"/>
        </w:rPr>
        <w:t>mladoletniški zapor</w:t>
      </w:r>
      <w:r>
        <w:rPr>
          <w:rFonts w:cs="Arial"/>
        </w:rPr>
        <w:t>;</w:t>
      </w:r>
    </w:p>
    <w:p w14:paraId="6A35EF7E" w14:textId="77777777" w:rsidR="00780887" w:rsidRPr="00FB2146" w:rsidRDefault="00780887" w:rsidP="00B77FCA">
      <w:pPr>
        <w:numPr>
          <w:ilvl w:val="0"/>
          <w:numId w:val="26"/>
        </w:numPr>
        <w:spacing w:line="276" w:lineRule="auto"/>
        <w:rPr>
          <w:rFonts w:cs="Arial"/>
        </w:rPr>
      </w:pPr>
      <w:r w:rsidRPr="00FB2146">
        <w:rPr>
          <w:rFonts w:cs="Arial"/>
        </w:rPr>
        <w:t>prepoved vožnje motornega vozila</w:t>
      </w:r>
      <w:r>
        <w:rPr>
          <w:rFonts w:cs="Arial"/>
        </w:rPr>
        <w:t>;</w:t>
      </w:r>
    </w:p>
    <w:p w14:paraId="3231A192" w14:textId="77777777" w:rsidR="00780887" w:rsidRPr="00F500EC" w:rsidRDefault="00780887" w:rsidP="00B77FCA">
      <w:pPr>
        <w:numPr>
          <w:ilvl w:val="0"/>
          <w:numId w:val="26"/>
        </w:numPr>
        <w:spacing w:line="276" w:lineRule="auto"/>
        <w:rPr>
          <w:rFonts w:cs="Arial"/>
        </w:rPr>
      </w:pPr>
      <w:r w:rsidRPr="00F500EC">
        <w:rPr>
          <w:rFonts w:cs="Arial"/>
        </w:rPr>
        <w:t>izgon tujca iz države.</w:t>
      </w:r>
    </w:p>
    <w:p w14:paraId="35102DFD" w14:textId="77777777" w:rsidR="00780887" w:rsidRPr="00F500EC" w:rsidRDefault="00780887" w:rsidP="00780887">
      <w:pPr>
        <w:spacing w:line="276" w:lineRule="auto"/>
        <w:ind w:left="720"/>
        <w:rPr>
          <w:rFonts w:cs="Arial"/>
        </w:rPr>
      </w:pPr>
    </w:p>
    <w:p w14:paraId="48C1157B" w14:textId="77777777" w:rsidR="00780887" w:rsidRPr="00F500EC" w:rsidRDefault="00780887" w:rsidP="00780887">
      <w:pPr>
        <w:spacing w:line="276" w:lineRule="auto"/>
        <w:jc w:val="center"/>
        <w:rPr>
          <w:rFonts w:cs="Arial"/>
          <w:b/>
        </w:rPr>
      </w:pPr>
      <w:r w:rsidRPr="00F500EC">
        <w:rPr>
          <w:rFonts w:cs="Arial"/>
          <w:b/>
        </w:rPr>
        <w:t>2</w:t>
      </w:r>
      <w:r>
        <w:rPr>
          <w:rFonts w:cs="Arial"/>
          <w:b/>
        </w:rPr>
        <w:t>6</w:t>
      </w:r>
      <w:r w:rsidRPr="00F500EC">
        <w:rPr>
          <w:rFonts w:cs="Arial"/>
          <w:b/>
        </w:rPr>
        <w:t>. člen</w:t>
      </w:r>
    </w:p>
    <w:p w14:paraId="3261EFF8" w14:textId="77777777" w:rsidR="00780887" w:rsidRPr="00F500EC" w:rsidRDefault="00780887" w:rsidP="00780887">
      <w:pPr>
        <w:spacing w:line="276" w:lineRule="auto"/>
        <w:jc w:val="center"/>
        <w:rPr>
          <w:rFonts w:cs="Arial"/>
          <w:b/>
        </w:rPr>
      </w:pPr>
      <w:r w:rsidRPr="00F500EC">
        <w:rPr>
          <w:rFonts w:cs="Arial"/>
          <w:b/>
        </w:rPr>
        <w:t>(glavne in stranske kazni)</w:t>
      </w:r>
    </w:p>
    <w:p w14:paraId="723FC03A" w14:textId="77777777" w:rsidR="00780887" w:rsidRPr="00F500EC" w:rsidRDefault="00780887" w:rsidP="00780887">
      <w:pPr>
        <w:spacing w:line="276" w:lineRule="auto"/>
        <w:jc w:val="both"/>
        <w:rPr>
          <w:rFonts w:cs="Arial"/>
        </w:rPr>
      </w:pPr>
    </w:p>
    <w:p w14:paraId="12BE67AF" w14:textId="77777777" w:rsidR="00780887" w:rsidRPr="00F500EC" w:rsidRDefault="00780887" w:rsidP="00780887">
      <w:pPr>
        <w:spacing w:line="276" w:lineRule="auto"/>
        <w:jc w:val="both"/>
        <w:rPr>
          <w:rFonts w:cs="Arial"/>
        </w:rPr>
      </w:pPr>
      <w:r w:rsidRPr="00F500EC">
        <w:rPr>
          <w:rFonts w:cs="Arial"/>
        </w:rPr>
        <w:t>(1) Denarna kazen in mladoletniški zapor se smeta izreči le kot glavn</w:t>
      </w:r>
      <w:r>
        <w:rPr>
          <w:rFonts w:cs="Arial"/>
        </w:rPr>
        <w:t>a</w:t>
      </w:r>
      <w:r w:rsidRPr="00F500EC">
        <w:rPr>
          <w:rFonts w:cs="Arial"/>
        </w:rPr>
        <w:t xml:space="preserve"> kaz</w:t>
      </w:r>
      <w:r>
        <w:rPr>
          <w:rFonts w:cs="Arial"/>
        </w:rPr>
        <w:t>e</w:t>
      </w:r>
      <w:r w:rsidRPr="00F500EC">
        <w:rPr>
          <w:rFonts w:cs="Arial"/>
        </w:rPr>
        <w:t>n.</w:t>
      </w:r>
    </w:p>
    <w:p w14:paraId="2D9C6CBB" w14:textId="77777777" w:rsidR="00780887" w:rsidRPr="00F500EC" w:rsidRDefault="00780887" w:rsidP="00780887">
      <w:pPr>
        <w:spacing w:line="276" w:lineRule="auto"/>
        <w:jc w:val="both"/>
        <w:rPr>
          <w:rFonts w:cs="Arial"/>
        </w:rPr>
      </w:pPr>
    </w:p>
    <w:p w14:paraId="650418B3" w14:textId="77777777" w:rsidR="00780887" w:rsidRPr="00F500EC" w:rsidRDefault="00780887" w:rsidP="00780887">
      <w:pPr>
        <w:spacing w:line="276" w:lineRule="auto"/>
        <w:jc w:val="both"/>
        <w:rPr>
          <w:rFonts w:cs="Arial"/>
        </w:rPr>
      </w:pPr>
      <w:r w:rsidRPr="00F500EC">
        <w:rPr>
          <w:rFonts w:cs="Arial"/>
        </w:rPr>
        <w:t>(2) Prepoved vožnje motornega vozila in izgon tujca iz države se smeta izreči le kot stransk</w:t>
      </w:r>
      <w:r>
        <w:rPr>
          <w:rFonts w:cs="Arial"/>
        </w:rPr>
        <w:t xml:space="preserve">a </w:t>
      </w:r>
      <w:r w:rsidRPr="00F500EC">
        <w:rPr>
          <w:rFonts w:cs="Arial"/>
        </w:rPr>
        <w:t>kaz</w:t>
      </w:r>
      <w:r>
        <w:rPr>
          <w:rFonts w:cs="Arial"/>
        </w:rPr>
        <w:t>e</w:t>
      </w:r>
      <w:r w:rsidRPr="00F500EC">
        <w:rPr>
          <w:rFonts w:cs="Arial"/>
        </w:rPr>
        <w:t>n ob denarni kazni ali mladoletniškem zaporu.</w:t>
      </w:r>
    </w:p>
    <w:p w14:paraId="693471E7" w14:textId="77777777" w:rsidR="00780887" w:rsidRPr="00F500EC" w:rsidRDefault="00780887" w:rsidP="00780887">
      <w:pPr>
        <w:spacing w:line="276" w:lineRule="auto"/>
        <w:jc w:val="center"/>
        <w:rPr>
          <w:rFonts w:cs="Arial"/>
          <w:b/>
        </w:rPr>
      </w:pPr>
    </w:p>
    <w:p w14:paraId="1C0293D2" w14:textId="77777777" w:rsidR="00780887" w:rsidRPr="00F500EC" w:rsidRDefault="00780887" w:rsidP="00780887">
      <w:pPr>
        <w:spacing w:line="276" w:lineRule="auto"/>
        <w:jc w:val="center"/>
        <w:rPr>
          <w:rFonts w:cs="Arial"/>
          <w:b/>
        </w:rPr>
      </w:pPr>
      <w:r w:rsidRPr="00F500EC">
        <w:rPr>
          <w:rFonts w:cs="Arial"/>
          <w:b/>
        </w:rPr>
        <w:t>2</w:t>
      </w:r>
      <w:r>
        <w:rPr>
          <w:rFonts w:cs="Arial"/>
          <w:b/>
        </w:rPr>
        <w:t>7</w:t>
      </w:r>
      <w:r w:rsidRPr="00F500EC">
        <w:rPr>
          <w:rFonts w:cs="Arial"/>
          <w:b/>
        </w:rPr>
        <w:t>. člen</w:t>
      </w:r>
    </w:p>
    <w:p w14:paraId="29ED9E28" w14:textId="77777777" w:rsidR="00780887" w:rsidRPr="00F500EC" w:rsidRDefault="00780887" w:rsidP="00780887">
      <w:pPr>
        <w:spacing w:line="276" w:lineRule="auto"/>
        <w:jc w:val="center"/>
        <w:rPr>
          <w:rFonts w:cs="Arial"/>
          <w:b/>
        </w:rPr>
      </w:pPr>
      <w:r w:rsidRPr="00F500EC">
        <w:rPr>
          <w:rFonts w:cs="Arial"/>
          <w:b/>
        </w:rPr>
        <w:t>(denarna kazen)</w:t>
      </w:r>
    </w:p>
    <w:p w14:paraId="1BD92738" w14:textId="77777777" w:rsidR="00780887" w:rsidRPr="00F500EC" w:rsidRDefault="00780887" w:rsidP="00780887">
      <w:pPr>
        <w:spacing w:line="276" w:lineRule="auto"/>
        <w:jc w:val="center"/>
        <w:rPr>
          <w:rFonts w:cs="Arial"/>
        </w:rPr>
      </w:pPr>
    </w:p>
    <w:p w14:paraId="74C25C24" w14:textId="77777777" w:rsidR="00780887" w:rsidRPr="00F500EC" w:rsidRDefault="00780887" w:rsidP="00780887">
      <w:pPr>
        <w:spacing w:line="276" w:lineRule="auto"/>
        <w:jc w:val="both"/>
        <w:rPr>
          <w:rFonts w:cs="Arial"/>
        </w:rPr>
      </w:pPr>
      <w:r w:rsidRPr="00F500EC">
        <w:rPr>
          <w:rFonts w:cs="Arial"/>
        </w:rPr>
        <w:t xml:space="preserve">(1) Starejšemu mladoletniku sme sodišče v skladu z določbami kazenskega zakonika o odmeri denarne kazni izreči denarno kazen za kazniva dejanja, za katera je predpisana kazen zapora do petih let ali denarna kazen, če </w:t>
      </w:r>
      <w:r>
        <w:rPr>
          <w:rFonts w:cs="Arial"/>
        </w:rPr>
        <w:t>jo je glede na svoje premoženjsko stanje</w:t>
      </w:r>
      <w:r w:rsidRPr="00F500EC">
        <w:rPr>
          <w:rFonts w:cs="Arial"/>
        </w:rPr>
        <w:t xml:space="preserve"> zmožen sam plačati</w:t>
      </w:r>
      <w:r w:rsidRPr="00593EDA">
        <w:rPr>
          <w:rFonts w:cs="Arial"/>
        </w:rPr>
        <w:t xml:space="preserve"> </w:t>
      </w:r>
      <w:r>
        <w:rPr>
          <w:rFonts w:cs="Arial"/>
        </w:rPr>
        <w:t xml:space="preserve">in če oceni, da bo z denarno kaznijo mogoče najbolje doseči </w:t>
      </w:r>
      <w:r w:rsidRPr="00F500EC">
        <w:rPr>
          <w:rFonts w:cs="Arial"/>
        </w:rPr>
        <w:t xml:space="preserve">namen kazenskih sankcij za mladoletnike. </w:t>
      </w:r>
    </w:p>
    <w:p w14:paraId="5F55D83F" w14:textId="77777777" w:rsidR="00780887" w:rsidRPr="00F500EC" w:rsidRDefault="00780887" w:rsidP="00780887">
      <w:pPr>
        <w:spacing w:line="276" w:lineRule="auto"/>
        <w:jc w:val="both"/>
        <w:rPr>
          <w:rFonts w:cs="Arial"/>
        </w:rPr>
      </w:pPr>
    </w:p>
    <w:p w14:paraId="7B55DCCC" w14:textId="77777777" w:rsidR="00780887" w:rsidRPr="00F500EC" w:rsidRDefault="00780887" w:rsidP="00780887">
      <w:pPr>
        <w:spacing w:line="276" w:lineRule="auto"/>
        <w:jc w:val="both"/>
        <w:rPr>
          <w:rFonts w:cs="Arial"/>
        </w:rPr>
      </w:pPr>
      <w:r w:rsidRPr="00F500EC">
        <w:rPr>
          <w:rFonts w:cs="Arial"/>
        </w:rPr>
        <w:t xml:space="preserve">(2) Število dnevnih zneskov, ki jih sodišče določi v sodbi, ne </w:t>
      </w:r>
      <w:r>
        <w:rPr>
          <w:rFonts w:cs="Arial"/>
        </w:rPr>
        <w:t>sme</w:t>
      </w:r>
      <w:r w:rsidRPr="00F500EC">
        <w:rPr>
          <w:rFonts w:cs="Arial"/>
        </w:rPr>
        <w:t xml:space="preserve"> biti manjše od dveh in ne večje od </w:t>
      </w:r>
      <w:r>
        <w:rPr>
          <w:rFonts w:cs="Arial"/>
        </w:rPr>
        <w:t>180</w:t>
      </w:r>
      <w:r w:rsidRPr="00F500EC">
        <w:rPr>
          <w:rFonts w:cs="Arial"/>
        </w:rPr>
        <w:t xml:space="preserve">. Dnevni znesek ne </w:t>
      </w:r>
      <w:r>
        <w:rPr>
          <w:rFonts w:cs="Arial"/>
        </w:rPr>
        <w:t>sme</w:t>
      </w:r>
      <w:r w:rsidRPr="00F500EC">
        <w:rPr>
          <w:rFonts w:cs="Arial"/>
        </w:rPr>
        <w:t xml:space="preserve"> biti višji od 500 eurov.</w:t>
      </w:r>
    </w:p>
    <w:p w14:paraId="28047E3D" w14:textId="77777777" w:rsidR="00780887" w:rsidRDefault="00780887" w:rsidP="00780887">
      <w:pPr>
        <w:spacing w:line="276" w:lineRule="auto"/>
        <w:jc w:val="both"/>
        <w:rPr>
          <w:rFonts w:cs="Arial"/>
        </w:rPr>
      </w:pPr>
    </w:p>
    <w:p w14:paraId="4F6BB503" w14:textId="77777777" w:rsidR="00780887" w:rsidRDefault="00780887" w:rsidP="00780887">
      <w:pPr>
        <w:spacing w:line="276" w:lineRule="auto"/>
        <w:jc w:val="both"/>
        <w:rPr>
          <w:rFonts w:cs="Arial"/>
        </w:rPr>
      </w:pPr>
      <w:r w:rsidRPr="002A1A02">
        <w:rPr>
          <w:rFonts w:cs="Arial"/>
        </w:rPr>
        <w:t>(3) Če je starejši mladoletnik izvršil dve ali več kaznivih dejanj v steku in sodišče spozna, da mu je treba za vsa dejanja izreči denarno kazen, mu izreče eno kazen v skladu s prejšnjim odstavkom.</w:t>
      </w:r>
    </w:p>
    <w:p w14:paraId="720C1F89" w14:textId="77777777" w:rsidR="00780887" w:rsidRPr="002A1A02" w:rsidRDefault="00780887" w:rsidP="00780887">
      <w:pPr>
        <w:spacing w:line="276" w:lineRule="auto"/>
        <w:jc w:val="both"/>
        <w:rPr>
          <w:rFonts w:cs="Arial"/>
        </w:rPr>
      </w:pPr>
    </w:p>
    <w:p w14:paraId="5622B6BD" w14:textId="77777777" w:rsidR="00780887" w:rsidRPr="002A1A02" w:rsidRDefault="00780887" w:rsidP="00780887">
      <w:pPr>
        <w:spacing w:line="276" w:lineRule="auto"/>
        <w:jc w:val="both"/>
        <w:rPr>
          <w:rFonts w:cs="Arial"/>
        </w:rPr>
      </w:pPr>
      <w:r w:rsidRPr="002A1A02">
        <w:rPr>
          <w:rFonts w:cs="Arial"/>
        </w:rPr>
        <w:t>(4) Če sodišče spozna, da bi bilo treba starejšemu mladoletniku za kakšno kaznivo dejanje izreči denarno kazen, za drugo pa vzgojni ukrep, izreče za vsa kazniva dejanja v steku denarno kazen ali vzgojni ukrep.</w:t>
      </w:r>
    </w:p>
    <w:p w14:paraId="0CC96720" w14:textId="77777777" w:rsidR="00780887" w:rsidRPr="0097393B" w:rsidRDefault="00780887" w:rsidP="00780887">
      <w:pPr>
        <w:spacing w:line="276" w:lineRule="auto"/>
        <w:jc w:val="both"/>
        <w:rPr>
          <w:rFonts w:cs="Arial"/>
          <w:b/>
          <w:bCs/>
          <w:color w:val="FF0000"/>
        </w:rPr>
      </w:pPr>
    </w:p>
    <w:p w14:paraId="2585F0C5" w14:textId="77777777" w:rsidR="00780887" w:rsidRPr="00F500EC" w:rsidRDefault="00780887" w:rsidP="00780887">
      <w:pPr>
        <w:spacing w:line="276" w:lineRule="auto"/>
        <w:jc w:val="center"/>
        <w:rPr>
          <w:rFonts w:cs="Arial"/>
          <w:b/>
        </w:rPr>
      </w:pPr>
      <w:r w:rsidRPr="00F500EC">
        <w:rPr>
          <w:rFonts w:cs="Arial"/>
          <w:b/>
        </w:rPr>
        <w:t>2</w:t>
      </w:r>
      <w:r>
        <w:rPr>
          <w:rFonts w:cs="Arial"/>
          <w:b/>
        </w:rPr>
        <w:t>8</w:t>
      </w:r>
      <w:r w:rsidRPr="00F500EC">
        <w:rPr>
          <w:rFonts w:cs="Arial"/>
          <w:b/>
        </w:rPr>
        <w:t>. člen</w:t>
      </w:r>
    </w:p>
    <w:p w14:paraId="1E728D9C" w14:textId="77777777" w:rsidR="00780887" w:rsidRPr="00F500EC" w:rsidRDefault="00780887" w:rsidP="00780887">
      <w:pPr>
        <w:spacing w:line="276" w:lineRule="auto"/>
        <w:jc w:val="center"/>
        <w:rPr>
          <w:rFonts w:cs="Arial"/>
          <w:b/>
        </w:rPr>
      </w:pPr>
      <w:r w:rsidRPr="00F500EC">
        <w:rPr>
          <w:rFonts w:cs="Arial"/>
          <w:b/>
        </w:rPr>
        <w:t>(mladoletniški zapor)</w:t>
      </w:r>
    </w:p>
    <w:p w14:paraId="2BAF5D8F" w14:textId="77777777" w:rsidR="00780887" w:rsidRPr="00F500EC" w:rsidRDefault="00780887" w:rsidP="00780887">
      <w:pPr>
        <w:spacing w:line="276" w:lineRule="auto"/>
        <w:jc w:val="center"/>
        <w:rPr>
          <w:rFonts w:cs="Arial"/>
        </w:rPr>
      </w:pPr>
    </w:p>
    <w:p w14:paraId="01A50029" w14:textId="77777777" w:rsidR="00780887" w:rsidRPr="00F500EC" w:rsidRDefault="00780887" w:rsidP="00780887">
      <w:pPr>
        <w:spacing w:line="276" w:lineRule="auto"/>
        <w:jc w:val="both"/>
        <w:rPr>
          <w:rFonts w:cs="Arial"/>
        </w:rPr>
      </w:pPr>
      <w:r w:rsidRPr="00F500EC">
        <w:rPr>
          <w:rFonts w:cs="Arial"/>
        </w:rPr>
        <w:t xml:space="preserve">(1) Starejšemu mladoletniku sme sodišče izreči mladoletniški zapor za kaznivo dejanje, za katero je z zakonom predpisana kazen zapora petih ali več let, če zaradi narave in teže </w:t>
      </w:r>
      <w:r>
        <w:rPr>
          <w:rFonts w:cs="Arial"/>
        </w:rPr>
        <w:t xml:space="preserve">storjenega </w:t>
      </w:r>
      <w:r w:rsidRPr="00F500EC">
        <w:rPr>
          <w:rFonts w:cs="Arial"/>
        </w:rPr>
        <w:t>dejanja in zaradi visoke stopnje odgovornosti ne bi bilo upravičeno izreči vzgojnega ukrepa.</w:t>
      </w:r>
    </w:p>
    <w:p w14:paraId="3203C3C4" w14:textId="77777777" w:rsidR="00780887" w:rsidRPr="00F500EC" w:rsidRDefault="00780887" w:rsidP="00780887">
      <w:pPr>
        <w:spacing w:line="276" w:lineRule="auto"/>
        <w:jc w:val="both"/>
        <w:rPr>
          <w:rFonts w:cs="Arial"/>
        </w:rPr>
      </w:pPr>
    </w:p>
    <w:p w14:paraId="557A09C0" w14:textId="77777777" w:rsidR="00780887" w:rsidRPr="00F500EC" w:rsidRDefault="00780887" w:rsidP="00780887">
      <w:pPr>
        <w:spacing w:line="276" w:lineRule="auto"/>
        <w:jc w:val="both"/>
        <w:rPr>
          <w:rFonts w:cs="Arial"/>
        </w:rPr>
      </w:pPr>
      <w:r w:rsidRPr="00F500EC">
        <w:rPr>
          <w:rFonts w:cs="Arial"/>
        </w:rPr>
        <w:t>(2) Pri odmeri mladoletniškega zapora sodišče poleg olajševalnih in obteževalnih okoliščin, določenih v kazenskem zakoniku, upošteva zlasti mladoletnikov</w:t>
      </w:r>
      <w:r>
        <w:rPr>
          <w:rFonts w:cs="Arial"/>
        </w:rPr>
        <w:t>e potrebe, njegov</w:t>
      </w:r>
      <w:r w:rsidRPr="00F500EC">
        <w:rPr>
          <w:rFonts w:cs="Arial"/>
        </w:rPr>
        <w:t xml:space="preserve">o </w:t>
      </w:r>
      <w:r w:rsidRPr="0044585A">
        <w:rPr>
          <w:rFonts w:cs="Arial"/>
        </w:rPr>
        <w:t>psihosocialno delovanje, in čas, potreben za njegovo vzgojo, strokovno usposabljanje i</w:t>
      </w:r>
      <w:r w:rsidRPr="00F500EC">
        <w:rPr>
          <w:rFonts w:cs="Arial"/>
        </w:rPr>
        <w:t>n ponovno vključitev v družbo.</w:t>
      </w:r>
    </w:p>
    <w:p w14:paraId="45D4DE08" w14:textId="77777777" w:rsidR="00780887" w:rsidRPr="00F500EC" w:rsidRDefault="00780887" w:rsidP="00780887">
      <w:pPr>
        <w:spacing w:line="276" w:lineRule="auto"/>
        <w:jc w:val="both"/>
        <w:rPr>
          <w:rFonts w:cs="Arial"/>
        </w:rPr>
      </w:pPr>
    </w:p>
    <w:p w14:paraId="1256C1CF" w14:textId="77777777" w:rsidR="00780887" w:rsidRDefault="00780887" w:rsidP="00780887">
      <w:pPr>
        <w:spacing w:line="276" w:lineRule="auto"/>
        <w:jc w:val="both"/>
        <w:rPr>
          <w:rFonts w:cs="Arial"/>
        </w:rPr>
      </w:pPr>
      <w:r w:rsidRPr="00F500EC">
        <w:rPr>
          <w:rFonts w:cs="Arial"/>
        </w:rPr>
        <w:t xml:space="preserve">(3) </w:t>
      </w:r>
      <w:bookmarkStart w:id="33" w:name="_Hlk20908792"/>
      <w:r w:rsidRPr="00F500EC">
        <w:rPr>
          <w:rFonts w:cs="Arial"/>
        </w:rPr>
        <w:t>Mladoletniški zapor se izreka na cela leta in cele mesece.</w:t>
      </w:r>
      <w:r>
        <w:rPr>
          <w:rFonts w:cs="Arial"/>
        </w:rPr>
        <w:t xml:space="preserve"> </w:t>
      </w:r>
    </w:p>
    <w:p w14:paraId="2555E111" w14:textId="77777777" w:rsidR="00780887" w:rsidRDefault="00780887" w:rsidP="00780887">
      <w:pPr>
        <w:spacing w:line="276" w:lineRule="auto"/>
        <w:jc w:val="both"/>
        <w:rPr>
          <w:rFonts w:cs="Arial"/>
        </w:rPr>
      </w:pPr>
    </w:p>
    <w:p w14:paraId="6AA80BDC" w14:textId="77777777" w:rsidR="00780887" w:rsidRPr="00F500EC" w:rsidRDefault="00780887" w:rsidP="00780887">
      <w:pPr>
        <w:spacing w:line="276" w:lineRule="auto"/>
        <w:jc w:val="both"/>
        <w:rPr>
          <w:rFonts w:cs="Arial"/>
        </w:rPr>
      </w:pPr>
      <w:r>
        <w:rPr>
          <w:rFonts w:cs="Arial"/>
        </w:rPr>
        <w:t xml:space="preserve">(4) </w:t>
      </w:r>
      <w:r w:rsidRPr="00F500EC">
        <w:rPr>
          <w:rFonts w:cs="Arial"/>
        </w:rPr>
        <w:t>Mladoletniški zapor ne sme biti daljši od petih let</w:t>
      </w:r>
      <w:r>
        <w:rPr>
          <w:rFonts w:cs="Arial"/>
        </w:rPr>
        <w:t xml:space="preserve">, razen za kazniva dejanja, za katera je predpisana kazen </w:t>
      </w:r>
      <w:r w:rsidRPr="00F500EC">
        <w:rPr>
          <w:rFonts w:cs="Arial"/>
        </w:rPr>
        <w:t xml:space="preserve">najmanj </w:t>
      </w:r>
      <w:r>
        <w:rPr>
          <w:rFonts w:cs="Arial"/>
        </w:rPr>
        <w:t>15</w:t>
      </w:r>
      <w:r w:rsidRPr="00F500EC">
        <w:rPr>
          <w:rFonts w:cs="Arial"/>
        </w:rPr>
        <w:t xml:space="preserve"> let, </w:t>
      </w:r>
      <w:r>
        <w:rPr>
          <w:rFonts w:cs="Arial"/>
        </w:rPr>
        <w:t>za katera pa mladoletniški zapor ne sme biti daljši od</w:t>
      </w:r>
      <w:r w:rsidRPr="00F500EC">
        <w:rPr>
          <w:rFonts w:cs="Arial"/>
        </w:rPr>
        <w:t xml:space="preserve"> </w:t>
      </w:r>
      <w:r>
        <w:rPr>
          <w:rFonts w:cs="Arial"/>
        </w:rPr>
        <w:t>desetih</w:t>
      </w:r>
      <w:r w:rsidRPr="00F500EC">
        <w:rPr>
          <w:rFonts w:cs="Arial"/>
        </w:rPr>
        <w:t xml:space="preserve"> let. </w:t>
      </w:r>
      <w:bookmarkEnd w:id="33"/>
    </w:p>
    <w:p w14:paraId="4BDBEA16" w14:textId="77777777" w:rsidR="00780887" w:rsidRPr="00F500EC" w:rsidRDefault="00780887" w:rsidP="00780887">
      <w:pPr>
        <w:spacing w:line="276" w:lineRule="auto"/>
        <w:jc w:val="both"/>
        <w:rPr>
          <w:rFonts w:cs="Arial"/>
        </w:rPr>
      </w:pPr>
    </w:p>
    <w:p w14:paraId="4EB02ECD"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xml:space="preserve">) Pri odmeri mladoletniškega zapora sodišče ni vezano na najmanjšo mero kazni zapora, predpisano za storjeno </w:t>
      </w:r>
      <w:r>
        <w:rPr>
          <w:rFonts w:cs="Arial"/>
        </w:rPr>
        <w:t xml:space="preserve">kaznivo </w:t>
      </w:r>
      <w:r w:rsidRPr="00F500EC">
        <w:rPr>
          <w:rFonts w:cs="Arial"/>
        </w:rPr>
        <w:t>dejanje.</w:t>
      </w:r>
    </w:p>
    <w:p w14:paraId="58003C06" w14:textId="77777777" w:rsidR="00780887" w:rsidRPr="00F500EC" w:rsidRDefault="00780887" w:rsidP="00780887">
      <w:pPr>
        <w:spacing w:line="276" w:lineRule="auto"/>
        <w:jc w:val="both"/>
        <w:rPr>
          <w:rFonts w:cs="Arial"/>
        </w:rPr>
      </w:pPr>
    </w:p>
    <w:p w14:paraId="1C0B8BF2" w14:textId="77777777" w:rsidR="00780887" w:rsidRPr="00F500EC" w:rsidRDefault="00780887" w:rsidP="00780887">
      <w:pPr>
        <w:spacing w:line="276" w:lineRule="auto"/>
        <w:jc w:val="center"/>
        <w:rPr>
          <w:rFonts w:cs="Arial"/>
          <w:b/>
        </w:rPr>
      </w:pPr>
      <w:bookmarkStart w:id="34" w:name="_Hlk18654982"/>
      <w:r>
        <w:rPr>
          <w:rFonts w:cs="Arial"/>
          <w:b/>
        </w:rPr>
        <w:t>29</w:t>
      </w:r>
      <w:r w:rsidRPr="00F500EC">
        <w:rPr>
          <w:rFonts w:cs="Arial"/>
          <w:b/>
        </w:rPr>
        <w:t>. člen</w:t>
      </w:r>
    </w:p>
    <w:p w14:paraId="02048D9F" w14:textId="77777777" w:rsidR="00780887" w:rsidRPr="00F500EC" w:rsidRDefault="00780887" w:rsidP="00780887">
      <w:pPr>
        <w:spacing w:line="276" w:lineRule="auto"/>
        <w:jc w:val="center"/>
        <w:rPr>
          <w:rFonts w:cs="Arial"/>
          <w:b/>
        </w:rPr>
      </w:pPr>
      <w:r w:rsidRPr="00F500EC">
        <w:rPr>
          <w:rFonts w:cs="Arial"/>
          <w:b/>
        </w:rPr>
        <w:t>(odmera mladoletniškega zapora za kazniva dejanja v steku)</w:t>
      </w:r>
    </w:p>
    <w:bookmarkEnd w:id="34"/>
    <w:p w14:paraId="03B9C3EA" w14:textId="77777777" w:rsidR="00780887" w:rsidRPr="00F500EC" w:rsidRDefault="00780887" w:rsidP="00780887">
      <w:pPr>
        <w:spacing w:line="276" w:lineRule="auto"/>
        <w:jc w:val="both"/>
        <w:rPr>
          <w:rFonts w:cs="Arial"/>
        </w:rPr>
      </w:pPr>
    </w:p>
    <w:p w14:paraId="089D8F80" w14:textId="77777777" w:rsidR="00780887" w:rsidRPr="00F500EC" w:rsidRDefault="00780887" w:rsidP="00780887">
      <w:pPr>
        <w:spacing w:line="276" w:lineRule="auto"/>
        <w:jc w:val="both"/>
        <w:rPr>
          <w:rFonts w:cs="Arial"/>
        </w:rPr>
      </w:pPr>
      <w:r w:rsidRPr="00F500EC">
        <w:rPr>
          <w:rFonts w:cs="Arial"/>
        </w:rPr>
        <w:t>(1) Če stori starejši mladoletnik dve ali več kaznivih dejanj, za katera se ga obravnava v istem postopku in sodišče spozna, da je treba za katero izmed kaznivih dejanj ali za vsa kazniva dejanja izreči kazen mladoletniškega zapora, izreče enotno kazen po naslednjih pravilih:</w:t>
      </w:r>
    </w:p>
    <w:p w14:paraId="1F96E168" w14:textId="77777777" w:rsidR="00780887" w:rsidRPr="00F500EC" w:rsidRDefault="00780887" w:rsidP="00B77FCA">
      <w:pPr>
        <w:pStyle w:val="Odstavekseznama"/>
        <w:numPr>
          <w:ilvl w:val="0"/>
          <w:numId w:val="57"/>
        </w:numPr>
        <w:spacing w:after="160" w:line="276" w:lineRule="auto"/>
        <w:jc w:val="both"/>
        <w:rPr>
          <w:rFonts w:cs="Arial"/>
        </w:rPr>
      </w:pPr>
      <w:r w:rsidRPr="00F500EC">
        <w:rPr>
          <w:rFonts w:cs="Arial"/>
        </w:rPr>
        <w:t xml:space="preserve">če sodišče spozna, da je treba za vsa kazniva dejanja izreči kazen mladoletniškega zapora pet let ali manj, mora biti enotna kazen večja od vsake posamezne določene kazni, vendar ne sme </w:t>
      </w:r>
      <w:bookmarkStart w:id="35" w:name="_Hlk178927689"/>
      <w:r w:rsidRPr="00F500EC">
        <w:rPr>
          <w:rFonts w:cs="Arial"/>
        </w:rPr>
        <w:t xml:space="preserve">doseči seštevka posameznih kazni </w:t>
      </w:r>
      <w:bookmarkEnd w:id="35"/>
      <w:r w:rsidRPr="00F500EC">
        <w:rPr>
          <w:rFonts w:cs="Arial"/>
        </w:rPr>
        <w:t>in ne preseči petih let mladoletniškega zapora</w:t>
      </w:r>
      <w:r>
        <w:rPr>
          <w:rFonts w:cs="Arial"/>
        </w:rPr>
        <w:t>;</w:t>
      </w:r>
      <w:r w:rsidRPr="00F500EC">
        <w:rPr>
          <w:rFonts w:cs="Arial"/>
        </w:rPr>
        <w:t xml:space="preserve"> </w:t>
      </w:r>
    </w:p>
    <w:p w14:paraId="7A521B09" w14:textId="77777777" w:rsidR="00780887" w:rsidRPr="00F500EC" w:rsidRDefault="00780887" w:rsidP="00B77FCA">
      <w:pPr>
        <w:pStyle w:val="Odstavekseznama"/>
        <w:numPr>
          <w:ilvl w:val="0"/>
          <w:numId w:val="57"/>
        </w:numPr>
        <w:spacing w:after="160" w:line="276" w:lineRule="auto"/>
        <w:jc w:val="both"/>
        <w:rPr>
          <w:rFonts w:cs="Arial"/>
        </w:rPr>
      </w:pPr>
      <w:r w:rsidRPr="00F500EC">
        <w:rPr>
          <w:rFonts w:cs="Arial"/>
        </w:rPr>
        <w:t xml:space="preserve">če sodišče spozna, da je za katero od kaznivih dejanj treba izreči kazen mladoletniškega zapora več kot pet let, enotna kazen ne sme doseči seštevka posameznih kazni in ne preseči </w:t>
      </w:r>
      <w:r>
        <w:rPr>
          <w:rFonts w:cs="Arial"/>
        </w:rPr>
        <w:t>deset</w:t>
      </w:r>
      <w:r w:rsidRPr="00F500EC">
        <w:rPr>
          <w:rFonts w:cs="Arial"/>
        </w:rPr>
        <w:t xml:space="preserve"> let mladoletniškega zapora;</w:t>
      </w:r>
    </w:p>
    <w:p w14:paraId="3AE433C9" w14:textId="77777777" w:rsidR="00780887" w:rsidRPr="00F500EC" w:rsidRDefault="00780887" w:rsidP="00B77FCA">
      <w:pPr>
        <w:pStyle w:val="Odstavekseznama"/>
        <w:numPr>
          <w:ilvl w:val="0"/>
          <w:numId w:val="57"/>
        </w:numPr>
        <w:spacing w:after="160" w:line="276" w:lineRule="auto"/>
        <w:jc w:val="both"/>
        <w:rPr>
          <w:rFonts w:cs="Arial"/>
        </w:rPr>
      </w:pPr>
      <w:r w:rsidRPr="00F500EC">
        <w:rPr>
          <w:rFonts w:cs="Arial"/>
        </w:rPr>
        <w:lastRenderedPageBreak/>
        <w:t>če sodišče spozna, da bi bilo treba starejšemu mladoletniku za kakšno kaznivo dejanje izreči mladoletniški zapor, za druga kazniva dejanja pa denarno kazen ali vzgojni ukrep, izreče sodišče samo mladoletniški zapor.</w:t>
      </w:r>
    </w:p>
    <w:p w14:paraId="5FA38840" w14:textId="77777777" w:rsidR="00780887" w:rsidRPr="00F500EC" w:rsidRDefault="00780887" w:rsidP="00780887">
      <w:pPr>
        <w:spacing w:line="276" w:lineRule="auto"/>
        <w:jc w:val="both"/>
        <w:rPr>
          <w:rFonts w:cs="Arial"/>
        </w:rPr>
      </w:pPr>
      <w:r w:rsidRPr="00F500EC">
        <w:rPr>
          <w:rFonts w:cs="Arial"/>
        </w:rPr>
        <w:t xml:space="preserve">(2) Po </w:t>
      </w:r>
      <w:r w:rsidRPr="0044585A">
        <w:rPr>
          <w:rFonts w:cs="Arial"/>
        </w:rPr>
        <w:t>pravilih iz 1. in 2. točke prejšnjega odstavka izreče sodišče mladoletniški zapor tudi tedaj, kadar po izreku mladoletniškega zapora obravnava starejšega</w:t>
      </w:r>
      <w:r w:rsidRPr="00F500EC">
        <w:rPr>
          <w:rFonts w:cs="Arial"/>
        </w:rPr>
        <w:t xml:space="preserve"> mladoletnika za kaznivo dejanje, ki ga je storil pred ali po izreku mladoletniškega zapora in spozna, da bi bilo treba tudi zanj izreči kazen mladoletniškega zapora. Pri tem upošteva, da je prej izrečena kazen že določena.</w:t>
      </w:r>
    </w:p>
    <w:p w14:paraId="1FAEDE1D" w14:textId="77777777" w:rsidR="00780887" w:rsidRPr="00F500EC" w:rsidRDefault="00780887" w:rsidP="00780887">
      <w:pPr>
        <w:spacing w:line="276" w:lineRule="auto"/>
        <w:jc w:val="both"/>
        <w:rPr>
          <w:rFonts w:cs="Arial"/>
        </w:rPr>
      </w:pPr>
    </w:p>
    <w:p w14:paraId="128BB05E" w14:textId="77777777" w:rsidR="00780887" w:rsidRPr="00F500EC" w:rsidRDefault="00780887" w:rsidP="00780887">
      <w:pPr>
        <w:spacing w:line="276" w:lineRule="auto"/>
        <w:jc w:val="both"/>
        <w:rPr>
          <w:rFonts w:cs="Arial"/>
        </w:rPr>
      </w:pPr>
      <w:r w:rsidRPr="00F500EC">
        <w:rPr>
          <w:rFonts w:cs="Arial"/>
        </w:rPr>
        <w:t>(3) Za kaznivo dejanje, ki ga je storil med prestajanjem mladoletniškega zapora, izreče sodišče starejšemu mladoletniku kazensko sankcijo ne glede na prej izrečeno kazen, če bi bil njen neprestani del nesorazmerno majhen.</w:t>
      </w:r>
    </w:p>
    <w:p w14:paraId="13F9B19C" w14:textId="77777777" w:rsidR="00780887" w:rsidRPr="00F500EC" w:rsidRDefault="00780887" w:rsidP="00780887">
      <w:pPr>
        <w:spacing w:line="276" w:lineRule="auto"/>
        <w:jc w:val="both"/>
        <w:rPr>
          <w:rFonts w:cs="Arial"/>
        </w:rPr>
      </w:pPr>
    </w:p>
    <w:p w14:paraId="6D1F6EA2" w14:textId="77777777" w:rsidR="00780887" w:rsidRPr="00F500EC" w:rsidRDefault="00780887" w:rsidP="00780887">
      <w:pPr>
        <w:spacing w:line="276" w:lineRule="auto"/>
        <w:jc w:val="center"/>
        <w:rPr>
          <w:rFonts w:cs="Arial"/>
          <w:b/>
        </w:rPr>
      </w:pPr>
      <w:r>
        <w:rPr>
          <w:rFonts w:cs="Arial"/>
          <w:b/>
        </w:rPr>
        <w:t>30</w:t>
      </w:r>
      <w:r w:rsidRPr="00F500EC">
        <w:rPr>
          <w:rFonts w:cs="Arial"/>
          <w:b/>
        </w:rPr>
        <w:t>. člen</w:t>
      </w:r>
    </w:p>
    <w:p w14:paraId="69E42932" w14:textId="77777777" w:rsidR="00780887" w:rsidRPr="00F500EC" w:rsidRDefault="00780887" w:rsidP="00780887">
      <w:pPr>
        <w:spacing w:line="276" w:lineRule="auto"/>
        <w:jc w:val="center"/>
        <w:rPr>
          <w:rFonts w:cs="Arial"/>
          <w:b/>
        </w:rPr>
      </w:pPr>
      <w:r w:rsidRPr="00F500EC">
        <w:rPr>
          <w:rFonts w:cs="Arial"/>
          <w:b/>
        </w:rPr>
        <w:t>(vštevanje začasnih in omejevalnih ukrepov)</w:t>
      </w:r>
    </w:p>
    <w:p w14:paraId="710D562D" w14:textId="77777777" w:rsidR="00780887" w:rsidRPr="00F500EC" w:rsidRDefault="00780887" w:rsidP="00780887">
      <w:pPr>
        <w:spacing w:line="276" w:lineRule="auto"/>
        <w:jc w:val="center"/>
        <w:rPr>
          <w:rFonts w:cs="Arial"/>
        </w:rPr>
      </w:pPr>
    </w:p>
    <w:p w14:paraId="27AFF595" w14:textId="77777777" w:rsidR="00780887" w:rsidRPr="00F500EC" w:rsidRDefault="00780887" w:rsidP="00780887">
      <w:pPr>
        <w:spacing w:line="276" w:lineRule="auto"/>
        <w:jc w:val="both"/>
        <w:rPr>
          <w:rFonts w:cs="Arial"/>
        </w:rPr>
      </w:pPr>
      <w:r w:rsidRPr="00F500EC">
        <w:rPr>
          <w:rFonts w:cs="Arial"/>
        </w:rPr>
        <w:t xml:space="preserve">(1) V izrečeno kazen mladoletniškega zapora in denarno kazen se všteva čas, prestan v priporu, </w:t>
      </w:r>
      <w:r>
        <w:rPr>
          <w:rFonts w:cs="Arial"/>
        </w:rPr>
        <w:t>in</w:t>
      </w:r>
      <w:r w:rsidRPr="00F500EC">
        <w:rPr>
          <w:rFonts w:cs="Arial"/>
        </w:rPr>
        <w:t xml:space="preserve"> kakršenkoli </w:t>
      </w:r>
      <w:r>
        <w:rPr>
          <w:rFonts w:cs="Arial"/>
        </w:rPr>
        <w:t xml:space="preserve">drug </w:t>
      </w:r>
      <w:r w:rsidRPr="00F500EC">
        <w:rPr>
          <w:rFonts w:cs="Arial"/>
        </w:rPr>
        <w:t>odvzem prostosti v zvezi s kaznivim dejanjem.</w:t>
      </w:r>
    </w:p>
    <w:p w14:paraId="246D2B13" w14:textId="77777777" w:rsidR="00780887" w:rsidRPr="00F500EC" w:rsidRDefault="00780887" w:rsidP="00780887">
      <w:pPr>
        <w:spacing w:line="276" w:lineRule="auto"/>
        <w:jc w:val="both"/>
        <w:rPr>
          <w:rFonts w:cs="Arial"/>
        </w:rPr>
      </w:pPr>
    </w:p>
    <w:p w14:paraId="0B1A387E" w14:textId="77777777" w:rsidR="00780887" w:rsidRPr="00F500EC" w:rsidRDefault="00780887" w:rsidP="00780887">
      <w:pPr>
        <w:spacing w:line="276" w:lineRule="auto"/>
        <w:jc w:val="both"/>
        <w:rPr>
          <w:rFonts w:cs="Arial"/>
        </w:rPr>
      </w:pPr>
      <w:r w:rsidRPr="00F500EC">
        <w:rPr>
          <w:rFonts w:cs="Arial"/>
        </w:rPr>
        <w:t xml:space="preserve">(2) Zakonsko določen najdaljši čas bivanja v </w:t>
      </w:r>
      <w:r>
        <w:rPr>
          <w:rFonts w:cs="Arial"/>
          <w:shd w:val="clear" w:color="auto" w:fill="FFFFFF"/>
        </w:rPr>
        <w:t>reintegracijskem</w:t>
      </w:r>
      <w:r w:rsidRPr="00F500EC">
        <w:rPr>
          <w:rFonts w:cs="Arial"/>
          <w:shd w:val="clear" w:color="auto" w:fill="FFFFFF"/>
        </w:rPr>
        <w:t xml:space="preserve"> dom</w:t>
      </w:r>
      <w:r>
        <w:rPr>
          <w:rFonts w:cs="Arial"/>
          <w:shd w:val="clear" w:color="auto" w:fill="FFFFFF"/>
        </w:rPr>
        <w:t>u za mlade</w:t>
      </w:r>
      <w:r w:rsidRPr="00F500EC">
        <w:rPr>
          <w:rFonts w:cs="Arial"/>
          <w:shd w:val="clear" w:color="auto" w:fill="FFFFFF"/>
        </w:rPr>
        <w:t xml:space="preserve"> </w:t>
      </w:r>
      <w:r w:rsidRPr="00F500EC">
        <w:rPr>
          <w:rFonts w:cs="Arial"/>
        </w:rPr>
        <w:t xml:space="preserve">se skrajša za čas, prestan v priporu, </w:t>
      </w:r>
      <w:r>
        <w:rPr>
          <w:rFonts w:cs="Arial"/>
        </w:rPr>
        <w:t>in</w:t>
      </w:r>
      <w:r w:rsidRPr="00F500EC">
        <w:rPr>
          <w:rFonts w:cs="Arial"/>
        </w:rPr>
        <w:t xml:space="preserve"> za čas kakršnegakoli </w:t>
      </w:r>
      <w:r>
        <w:rPr>
          <w:rFonts w:cs="Arial"/>
        </w:rPr>
        <w:t xml:space="preserve">drugega </w:t>
      </w:r>
      <w:r w:rsidRPr="00F500EC">
        <w:rPr>
          <w:rFonts w:cs="Arial"/>
        </w:rPr>
        <w:t>odvzema prostosti v zvezi s kaznivim dejanjem.</w:t>
      </w:r>
    </w:p>
    <w:p w14:paraId="07F60348" w14:textId="77777777" w:rsidR="00780887" w:rsidRPr="00F500EC" w:rsidRDefault="00780887" w:rsidP="00780887">
      <w:pPr>
        <w:spacing w:line="276" w:lineRule="auto"/>
        <w:jc w:val="both"/>
        <w:rPr>
          <w:rFonts w:cs="Arial"/>
        </w:rPr>
      </w:pPr>
    </w:p>
    <w:p w14:paraId="03E89BE7" w14:textId="77777777" w:rsidR="00780887" w:rsidRPr="00F500EC" w:rsidRDefault="00780887" w:rsidP="00780887">
      <w:pPr>
        <w:spacing w:line="276" w:lineRule="auto"/>
        <w:jc w:val="both"/>
        <w:rPr>
          <w:rFonts w:cs="Arial"/>
        </w:rPr>
      </w:pPr>
      <w:r w:rsidRPr="00F500EC">
        <w:rPr>
          <w:rFonts w:cs="Arial"/>
        </w:rPr>
        <w:t xml:space="preserve">(3) Zakonsko določen najdaljši čas bivanja v strokovnem centru in zavodu za usposabljanje se skrajša za čas trajanja začasne namestitve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shd w:val="clear" w:color="auto" w:fill="FFFFFF"/>
        </w:rPr>
        <w:t xml:space="preserve"> </w:t>
      </w:r>
      <w:r w:rsidRPr="00F500EC">
        <w:rPr>
          <w:rFonts w:cs="Arial"/>
        </w:rPr>
        <w:t xml:space="preserve">v zvezi s kaznivim dejanjem. </w:t>
      </w:r>
    </w:p>
    <w:p w14:paraId="0DB1AFFB" w14:textId="77777777" w:rsidR="00780887" w:rsidRPr="00F500EC" w:rsidRDefault="00780887" w:rsidP="00780887">
      <w:pPr>
        <w:spacing w:line="276" w:lineRule="auto"/>
        <w:jc w:val="both"/>
        <w:rPr>
          <w:rFonts w:cs="Arial"/>
        </w:rPr>
      </w:pPr>
    </w:p>
    <w:p w14:paraId="74B8F976"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Zakonsko določen najdaljši čas trajanja vzgojnega ukrepa nadzorstva centra za socialno delo se skrajša za čas trajanja začasnega ukrepa nadzorstva centra za socialno delo. </w:t>
      </w:r>
    </w:p>
    <w:p w14:paraId="7747166E" w14:textId="77777777" w:rsidR="00780887" w:rsidRDefault="00780887" w:rsidP="00780887">
      <w:pPr>
        <w:spacing w:line="276" w:lineRule="auto"/>
        <w:jc w:val="both"/>
        <w:rPr>
          <w:rFonts w:cs="Arial"/>
        </w:rPr>
      </w:pPr>
    </w:p>
    <w:p w14:paraId="7D346FD2"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xml:space="preserve">) Sodišče odloči o skrajšanju </w:t>
      </w:r>
      <w:r>
        <w:rPr>
          <w:rFonts w:cs="Arial"/>
        </w:rPr>
        <w:t>z</w:t>
      </w:r>
      <w:r w:rsidRPr="00084710">
        <w:rPr>
          <w:rFonts w:cs="Arial"/>
        </w:rPr>
        <w:t>akonsko določen</w:t>
      </w:r>
      <w:r>
        <w:rPr>
          <w:rFonts w:cs="Arial"/>
        </w:rPr>
        <w:t>ega</w:t>
      </w:r>
      <w:r w:rsidRPr="00084710">
        <w:rPr>
          <w:rFonts w:cs="Arial"/>
        </w:rPr>
        <w:t xml:space="preserve"> </w:t>
      </w:r>
      <w:r w:rsidRPr="00F500EC">
        <w:rPr>
          <w:rFonts w:cs="Arial"/>
        </w:rPr>
        <w:t xml:space="preserve">najdaljšega časa </w:t>
      </w:r>
      <w:r>
        <w:rPr>
          <w:rFonts w:cs="Arial"/>
        </w:rPr>
        <w:t>trajanja vzgojnega ukrepa</w:t>
      </w:r>
      <w:r w:rsidRPr="00F500EC">
        <w:rPr>
          <w:rFonts w:cs="Arial"/>
        </w:rPr>
        <w:t xml:space="preserve"> s sklepom, s katerim izreče vzgojni ukrep.</w:t>
      </w:r>
    </w:p>
    <w:p w14:paraId="5FB2C0DA" w14:textId="77777777" w:rsidR="00780887" w:rsidRPr="00F500EC" w:rsidRDefault="00780887" w:rsidP="00780887">
      <w:pPr>
        <w:spacing w:line="276" w:lineRule="auto"/>
        <w:jc w:val="both"/>
        <w:rPr>
          <w:rFonts w:cs="Arial"/>
        </w:rPr>
      </w:pPr>
    </w:p>
    <w:p w14:paraId="679D44E2" w14:textId="77777777" w:rsidR="00780887" w:rsidRDefault="00780887" w:rsidP="00780887">
      <w:pPr>
        <w:spacing w:line="276" w:lineRule="auto"/>
        <w:jc w:val="both"/>
        <w:rPr>
          <w:rFonts w:cs="Arial"/>
        </w:rPr>
      </w:pPr>
      <w:r w:rsidRPr="00F500EC">
        <w:rPr>
          <w:rFonts w:cs="Arial"/>
        </w:rPr>
        <w:t xml:space="preserve">(6) Pri vštevanju </w:t>
      </w:r>
      <w:r w:rsidRPr="00416A46">
        <w:rPr>
          <w:rFonts w:cs="Arial"/>
        </w:rPr>
        <w:t xml:space="preserve">po prvem odstavku tega člena in odločanju o skrajšanju zakonsko določenega najdaljšega časa bivanja po drugem </w:t>
      </w:r>
      <w:r>
        <w:rPr>
          <w:rFonts w:cs="Arial"/>
        </w:rPr>
        <w:t xml:space="preserve">in tretjem </w:t>
      </w:r>
      <w:r w:rsidRPr="00416A46">
        <w:rPr>
          <w:rFonts w:cs="Arial"/>
        </w:rPr>
        <w:t>odstavku tega člena so</w:t>
      </w:r>
      <w:r w:rsidRPr="00F500EC">
        <w:rPr>
          <w:rFonts w:cs="Arial"/>
        </w:rPr>
        <w:t xml:space="preserve"> dan pripora </w:t>
      </w:r>
      <w:r>
        <w:rPr>
          <w:rFonts w:cs="Arial"/>
        </w:rPr>
        <w:t>in</w:t>
      </w:r>
      <w:r w:rsidRPr="00F500EC">
        <w:rPr>
          <w:rFonts w:cs="Arial"/>
        </w:rPr>
        <w:t xml:space="preserve"> dan kakršnegakoli </w:t>
      </w:r>
      <w:r>
        <w:rPr>
          <w:rFonts w:cs="Arial"/>
        </w:rPr>
        <w:t xml:space="preserve">drugega </w:t>
      </w:r>
      <w:r w:rsidRPr="00F500EC">
        <w:rPr>
          <w:rFonts w:cs="Arial"/>
        </w:rPr>
        <w:t>odvzema prostosti v zvezi s kaznivim dejanjem</w:t>
      </w:r>
      <w:r>
        <w:rPr>
          <w:rFonts w:cs="Arial"/>
        </w:rPr>
        <w:t xml:space="preserve"> ter</w:t>
      </w:r>
      <w:r w:rsidRPr="00F500EC">
        <w:rPr>
          <w:rFonts w:cs="Arial"/>
        </w:rPr>
        <w:t xml:space="preserve"> dan v </w:t>
      </w:r>
      <w:r>
        <w:rPr>
          <w:rFonts w:cs="Arial"/>
          <w:shd w:val="clear" w:color="auto" w:fill="FFFFFF"/>
        </w:rPr>
        <w:t>reintegracijskem</w:t>
      </w:r>
      <w:r w:rsidRPr="00F500EC">
        <w:rPr>
          <w:rFonts w:cs="Arial"/>
          <w:shd w:val="clear" w:color="auto" w:fill="FFFFFF"/>
        </w:rPr>
        <w:t xml:space="preserve"> dom</w:t>
      </w:r>
      <w:r>
        <w:rPr>
          <w:rFonts w:cs="Arial"/>
          <w:shd w:val="clear" w:color="auto" w:fill="FFFFFF"/>
        </w:rPr>
        <w:t>u za mlade</w:t>
      </w:r>
      <w:r w:rsidRPr="00F500EC">
        <w:rPr>
          <w:rFonts w:cs="Arial"/>
        </w:rPr>
        <w:t>, strokovnem centru ali zavodu za usposabljanje in dva dnevna zneska denarne kazni izenačeni.</w:t>
      </w:r>
    </w:p>
    <w:p w14:paraId="17687C34" w14:textId="77777777" w:rsidR="00780887" w:rsidRPr="00F500EC" w:rsidRDefault="00780887" w:rsidP="00780887">
      <w:pPr>
        <w:spacing w:line="276" w:lineRule="auto"/>
        <w:jc w:val="both"/>
        <w:rPr>
          <w:rFonts w:cs="Arial"/>
        </w:rPr>
      </w:pPr>
    </w:p>
    <w:p w14:paraId="1E719229" w14:textId="77777777" w:rsidR="00780887" w:rsidRPr="00F500EC" w:rsidRDefault="00780887" w:rsidP="00780887">
      <w:pPr>
        <w:spacing w:line="276" w:lineRule="auto"/>
        <w:jc w:val="center"/>
        <w:rPr>
          <w:rFonts w:cs="Arial"/>
          <w:b/>
        </w:rPr>
      </w:pPr>
      <w:bookmarkStart w:id="36" w:name="_Hlk18655031"/>
      <w:r>
        <w:rPr>
          <w:rFonts w:cs="Arial"/>
          <w:b/>
        </w:rPr>
        <w:t>31</w:t>
      </w:r>
      <w:r w:rsidRPr="00F500EC">
        <w:rPr>
          <w:rFonts w:cs="Arial"/>
          <w:b/>
        </w:rPr>
        <w:t>. člen</w:t>
      </w:r>
    </w:p>
    <w:p w14:paraId="0600FC60" w14:textId="77777777" w:rsidR="00780887" w:rsidRPr="00F500EC" w:rsidRDefault="00780887" w:rsidP="00780887">
      <w:pPr>
        <w:spacing w:line="276" w:lineRule="auto"/>
        <w:jc w:val="center"/>
        <w:rPr>
          <w:rFonts w:cs="Arial"/>
          <w:b/>
        </w:rPr>
      </w:pPr>
      <w:r w:rsidRPr="00F500EC">
        <w:rPr>
          <w:rFonts w:cs="Arial"/>
          <w:b/>
        </w:rPr>
        <w:t>(učinek mladoletniškega zapora na že izrečeni vzgojni ukrep)</w:t>
      </w:r>
    </w:p>
    <w:p w14:paraId="6EDE9B4E" w14:textId="77777777" w:rsidR="00780887" w:rsidRPr="00F500EC" w:rsidRDefault="00780887" w:rsidP="00780887">
      <w:pPr>
        <w:spacing w:line="276" w:lineRule="auto"/>
        <w:jc w:val="center"/>
        <w:rPr>
          <w:rFonts w:cs="Arial"/>
        </w:rPr>
      </w:pPr>
    </w:p>
    <w:p w14:paraId="6CF8F485" w14:textId="77777777" w:rsidR="00780887" w:rsidRPr="00F500EC" w:rsidRDefault="00780887" w:rsidP="00780887">
      <w:pPr>
        <w:spacing w:line="276" w:lineRule="auto"/>
        <w:jc w:val="both"/>
        <w:rPr>
          <w:rFonts w:cs="Arial"/>
        </w:rPr>
      </w:pPr>
      <w:r w:rsidRPr="00F500EC">
        <w:rPr>
          <w:rFonts w:cs="Arial"/>
        </w:rPr>
        <w:t>(1) Če sodišče po izreku vzgojnega ukrepa</w:t>
      </w:r>
      <w:r>
        <w:rPr>
          <w:rFonts w:cs="Arial"/>
        </w:rPr>
        <w:t xml:space="preserve"> po tem zakonu ali </w:t>
      </w:r>
      <w:r w:rsidRPr="00BD45A1">
        <w:rPr>
          <w:rFonts w:cs="Arial"/>
        </w:rPr>
        <w:t>po zakonu, ki ureja prekrške</w:t>
      </w:r>
      <w:r>
        <w:rPr>
          <w:rFonts w:cs="Arial"/>
        </w:rPr>
        <w:t xml:space="preserve">, </w:t>
      </w:r>
      <w:r w:rsidRPr="00F500EC">
        <w:rPr>
          <w:rFonts w:cs="Arial"/>
        </w:rPr>
        <w:t xml:space="preserve">izreče starejšemu mladoletniku mladoletniški zapor, odloči v sodbi, da se vzgojni ukrep ne izvrši. Če se vzgojni ukrep že izvršuje, sodišče v sodbi odloči, da se izvrševanje ustavi takrat, ko začne starejši mladoletnik prestajati kazen oziroma ko poteče najdaljše dopustno trajanje vzgojnega ukrepa, če ta trenutek nastopi pred začetkom prestajanja kazni. </w:t>
      </w:r>
    </w:p>
    <w:p w14:paraId="25C995D1" w14:textId="77777777" w:rsidR="00780887" w:rsidRPr="00F500EC" w:rsidRDefault="00780887" w:rsidP="00780887">
      <w:pPr>
        <w:spacing w:line="276" w:lineRule="auto"/>
        <w:jc w:val="both"/>
        <w:rPr>
          <w:rFonts w:cs="Arial"/>
        </w:rPr>
      </w:pPr>
    </w:p>
    <w:p w14:paraId="41854460" w14:textId="77777777" w:rsidR="00780887" w:rsidRPr="00F500EC" w:rsidRDefault="00780887" w:rsidP="00780887">
      <w:pPr>
        <w:spacing w:line="276" w:lineRule="auto"/>
        <w:jc w:val="both"/>
        <w:rPr>
          <w:rFonts w:cs="Arial"/>
        </w:rPr>
      </w:pPr>
      <w:r w:rsidRPr="00F500EC">
        <w:rPr>
          <w:rFonts w:cs="Arial"/>
        </w:rPr>
        <w:t xml:space="preserve">(2) Čas prestan v </w:t>
      </w:r>
      <w:r>
        <w:rPr>
          <w:rFonts w:cs="Arial"/>
          <w:shd w:val="clear" w:color="auto" w:fill="FFFFFF"/>
        </w:rPr>
        <w:t>reintegracijskem</w:t>
      </w:r>
      <w:r w:rsidRPr="00F500EC">
        <w:rPr>
          <w:rFonts w:cs="Arial"/>
          <w:shd w:val="clear" w:color="auto" w:fill="FFFFFF"/>
        </w:rPr>
        <w:t xml:space="preserve"> dom</w:t>
      </w:r>
      <w:r>
        <w:rPr>
          <w:rFonts w:cs="Arial"/>
          <w:shd w:val="clear" w:color="auto" w:fill="FFFFFF"/>
        </w:rPr>
        <w:t>u za mlade</w:t>
      </w:r>
      <w:r w:rsidRPr="00F500EC">
        <w:rPr>
          <w:rFonts w:cs="Arial"/>
        </w:rPr>
        <w:t>, se všteje v izrečen</w:t>
      </w:r>
      <w:r>
        <w:rPr>
          <w:rFonts w:cs="Arial"/>
        </w:rPr>
        <w:t>o kazen</w:t>
      </w:r>
      <w:r w:rsidRPr="00F500EC">
        <w:rPr>
          <w:rFonts w:cs="Arial"/>
        </w:rPr>
        <w:t xml:space="preserve"> mladoletnišk</w:t>
      </w:r>
      <w:r>
        <w:rPr>
          <w:rFonts w:cs="Arial"/>
        </w:rPr>
        <w:t>ega</w:t>
      </w:r>
      <w:r w:rsidRPr="00F500EC">
        <w:rPr>
          <w:rFonts w:cs="Arial"/>
        </w:rPr>
        <w:t xml:space="preserve"> zapor</w:t>
      </w:r>
      <w:r>
        <w:rPr>
          <w:rFonts w:cs="Arial"/>
        </w:rPr>
        <w:t>a</w:t>
      </w:r>
      <w:r w:rsidRPr="00F500EC">
        <w:rPr>
          <w:rFonts w:cs="Arial"/>
        </w:rPr>
        <w:t xml:space="preserve">, razen če je bilo kaznivo dejanje storjeno v času izvajanja vzgojnega ukrepa namestitve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shd w:val="clear" w:color="auto" w:fill="FFFFFF"/>
        </w:rPr>
        <w:t xml:space="preserve"> </w:t>
      </w:r>
      <w:r w:rsidRPr="00F500EC">
        <w:rPr>
          <w:rFonts w:cs="Arial"/>
        </w:rPr>
        <w:t xml:space="preserve">in je poteklo najmanj dve tretjini najdaljšega dopustnega trajanja vzgojnega ukrepa.  </w:t>
      </w:r>
    </w:p>
    <w:p w14:paraId="309CDB5C" w14:textId="77777777" w:rsidR="00780887" w:rsidRPr="00F500EC" w:rsidRDefault="00780887" w:rsidP="00780887">
      <w:pPr>
        <w:spacing w:line="276" w:lineRule="auto"/>
        <w:jc w:val="both"/>
        <w:rPr>
          <w:rFonts w:cs="Arial"/>
        </w:rPr>
      </w:pPr>
    </w:p>
    <w:p w14:paraId="0C983303" w14:textId="77777777" w:rsidR="00780887" w:rsidRPr="00F500EC" w:rsidRDefault="00780887" w:rsidP="00780887">
      <w:pPr>
        <w:spacing w:line="276" w:lineRule="auto"/>
        <w:jc w:val="both"/>
        <w:rPr>
          <w:rFonts w:cs="Arial"/>
        </w:rPr>
      </w:pPr>
      <w:r w:rsidRPr="00F500EC">
        <w:rPr>
          <w:rFonts w:cs="Arial"/>
        </w:rPr>
        <w:t>(3) Starejšega mladoletnika se sme na podlagi sklepa senata namestiti v zavod za prestajanje kazni mladoletniškega zapora</w:t>
      </w:r>
      <w:r>
        <w:rPr>
          <w:rFonts w:cs="Arial"/>
        </w:rPr>
        <w:t xml:space="preserve"> </w:t>
      </w:r>
      <w:r w:rsidRPr="00F500EC">
        <w:rPr>
          <w:rFonts w:cs="Arial"/>
        </w:rPr>
        <w:t>pred pravnomočnostjo sodbe, če to sam predlaga.</w:t>
      </w:r>
    </w:p>
    <w:p w14:paraId="45E9C4B8" w14:textId="77777777" w:rsidR="00780887" w:rsidRPr="00F500EC" w:rsidRDefault="00780887" w:rsidP="00780887">
      <w:pPr>
        <w:spacing w:line="276" w:lineRule="auto"/>
        <w:jc w:val="both"/>
        <w:rPr>
          <w:rFonts w:cs="Arial"/>
        </w:rPr>
      </w:pPr>
    </w:p>
    <w:bookmarkEnd w:id="36"/>
    <w:p w14:paraId="342C9D63" w14:textId="77777777" w:rsidR="00780887" w:rsidRPr="00F500EC" w:rsidRDefault="00780887" w:rsidP="00780887">
      <w:pPr>
        <w:spacing w:line="276" w:lineRule="auto"/>
        <w:jc w:val="center"/>
        <w:rPr>
          <w:rFonts w:cs="Arial"/>
          <w:b/>
          <w:bCs/>
        </w:rPr>
      </w:pPr>
      <w:r w:rsidRPr="00F500EC">
        <w:rPr>
          <w:rFonts w:cs="Arial"/>
          <w:b/>
          <w:bCs/>
        </w:rPr>
        <w:t>3</w:t>
      </w:r>
      <w:r>
        <w:rPr>
          <w:rFonts w:cs="Arial"/>
          <w:b/>
          <w:bCs/>
        </w:rPr>
        <w:t>2.</w:t>
      </w:r>
      <w:r w:rsidRPr="00F500EC">
        <w:rPr>
          <w:rFonts w:cs="Arial"/>
          <w:b/>
          <w:bCs/>
        </w:rPr>
        <w:t xml:space="preserve"> člen</w:t>
      </w:r>
    </w:p>
    <w:p w14:paraId="2E9EB0F0" w14:textId="77777777" w:rsidR="00780887" w:rsidRPr="00F500EC" w:rsidRDefault="00780887" w:rsidP="00780887">
      <w:pPr>
        <w:spacing w:line="276" w:lineRule="auto"/>
        <w:jc w:val="center"/>
        <w:rPr>
          <w:rFonts w:cs="Arial"/>
          <w:b/>
        </w:rPr>
      </w:pPr>
      <w:r w:rsidRPr="00F500EC">
        <w:rPr>
          <w:rFonts w:cs="Arial"/>
          <w:b/>
        </w:rPr>
        <w:t>(učinek zapora na že izrečeni vzgojni ukrep)</w:t>
      </w:r>
    </w:p>
    <w:p w14:paraId="18F6B617" w14:textId="77777777" w:rsidR="00780887" w:rsidRPr="00F500EC" w:rsidRDefault="00780887" w:rsidP="00780887">
      <w:pPr>
        <w:spacing w:line="276" w:lineRule="auto"/>
        <w:rPr>
          <w:rFonts w:cs="Arial"/>
        </w:rPr>
      </w:pPr>
    </w:p>
    <w:p w14:paraId="4BB44E19" w14:textId="77777777" w:rsidR="00780887" w:rsidRPr="00F500EC" w:rsidRDefault="00780887" w:rsidP="00780887">
      <w:pPr>
        <w:spacing w:line="276" w:lineRule="auto"/>
        <w:jc w:val="both"/>
      </w:pPr>
      <w:r w:rsidRPr="00F500EC">
        <w:rPr>
          <w:rFonts w:cs="Arial"/>
        </w:rPr>
        <w:t>(1) Če sodišče po izreku vzgojnega ukrepa</w:t>
      </w:r>
      <w:r>
        <w:rPr>
          <w:rFonts w:cs="Arial"/>
        </w:rPr>
        <w:t xml:space="preserve"> po tem zakonu ali po zakonu, ki ureja prekrške,</w:t>
      </w:r>
      <w:r w:rsidRPr="00F500EC">
        <w:rPr>
          <w:rFonts w:cs="Arial"/>
        </w:rPr>
        <w:t xml:space="preserve"> izreče </w:t>
      </w:r>
      <w:r>
        <w:rPr>
          <w:rFonts w:cs="Arial"/>
        </w:rPr>
        <w:t xml:space="preserve">polnoletniku ali </w:t>
      </w:r>
      <w:r w:rsidRPr="00F500EC">
        <w:rPr>
          <w:rFonts w:cs="Arial"/>
        </w:rPr>
        <w:t>polnoletn</w:t>
      </w:r>
      <w:r>
        <w:rPr>
          <w:rFonts w:cs="Arial"/>
        </w:rPr>
        <w:t>emu storilcu kaznivega dejanja</w:t>
      </w:r>
      <w:r w:rsidRPr="00F500EC">
        <w:rPr>
          <w:rFonts w:cs="Arial"/>
        </w:rPr>
        <w:t xml:space="preserve"> kazen zapora najmanj enega leta, hkrati odloči, da se vzgojni ukrep ne izvrši; če se vzgojni ukrep že izvršuje, pa odloči v sodbi, da se izvrševanje vzgojnega ukrepa ustavi takrat, ko polnoletni</w:t>
      </w:r>
      <w:r>
        <w:rPr>
          <w:rFonts w:cs="Arial"/>
        </w:rPr>
        <w:t>k ali polnoletni storilec kaznivega dejanja</w:t>
      </w:r>
      <w:r w:rsidRPr="00F500EC">
        <w:rPr>
          <w:rFonts w:cs="Arial"/>
        </w:rPr>
        <w:t xml:space="preserve"> začne prestajati kazen oziroma ko poteče najdaljše dopustno trajanje vzgojnega ukrepa, če ta trenutek nastopi pred začetkom prestajanja kazni.</w:t>
      </w:r>
      <w:r w:rsidRPr="00F500EC">
        <w:t xml:space="preserve"> </w:t>
      </w:r>
    </w:p>
    <w:p w14:paraId="5F24E255" w14:textId="77777777" w:rsidR="00780887" w:rsidRPr="00F500EC" w:rsidRDefault="00780887" w:rsidP="00780887">
      <w:pPr>
        <w:spacing w:line="276" w:lineRule="auto"/>
        <w:jc w:val="both"/>
      </w:pPr>
    </w:p>
    <w:p w14:paraId="250BBB23" w14:textId="77777777" w:rsidR="00780887" w:rsidRPr="00F500EC" w:rsidRDefault="00780887" w:rsidP="00780887">
      <w:pPr>
        <w:spacing w:line="276" w:lineRule="auto"/>
        <w:jc w:val="both"/>
        <w:rPr>
          <w:rFonts w:cs="Arial"/>
        </w:rPr>
      </w:pPr>
      <w:r w:rsidRPr="00F500EC">
        <w:rPr>
          <w:rFonts w:cs="Arial"/>
        </w:rPr>
        <w:t>(2) Če sodišče po izreku vzgojnega ukrepa</w:t>
      </w:r>
      <w:r w:rsidRPr="00677463">
        <w:t xml:space="preserve"> </w:t>
      </w:r>
      <w:r w:rsidRPr="00677463">
        <w:rPr>
          <w:rFonts w:cs="Arial"/>
        </w:rPr>
        <w:t>po tem zakonu ali po zakonu, ki ureja prekrške,</w:t>
      </w:r>
      <w:r w:rsidRPr="00F500EC">
        <w:rPr>
          <w:rFonts w:cs="Arial"/>
        </w:rPr>
        <w:t xml:space="preserve"> izreče </w:t>
      </w:r>
      <w:r>
        <w:rPr>
          <w:rFonts w:cs="Arial"/>
        </w:rPr>
        <w:t xml:space="preserve">polnoletniku ali </w:t>
      </w:r>
      <w:r w:rsidRPr="00F500EC">
        <w:rPr>
          <w:rFonts w:cs="Arial"/>
        </w:rPr>
        <w:t xml:space="preserve">polnoletnemu </w:t>
      </w:r>
      <w:r>
        <w:rPr>
          <w:rFonts w:cs="Arial"/>
        </w:rPr>
        <w:t xml:space="preserve">storilcu kaznivega dejanja </w:t>
      </w:r>
      <w:r w:rsidRPr="00F500EC">
        <w:rPr>
          <w:rFonts w:cs="Arial"/>
        </w:rPr>
        <w:t>kazen zapora v trajanju manj kot eno leto, odloči v sodbi, ali naj se po prestani kazni vzgojni ukrep izvrši ali ne.</w:t>
      </w:r>
    </w:p>
    <w:p w14:paraId="4E16E28A" w14:textId="77777777" w:rsidR="00780887" w:rsidRPr="00F500EC" w:rsidRDefault="00780887" w:rsidP="00780887">
      <w:pPr>
        <w:spacing w:line="276" w:lineRule="auto"/>
        <w:jc w:val="both"/>
        <w:rPr>
          <w:rFonts w:cs="Arial"/>
        </w:rPr>
      </w:pPr>
    </w:p>
    <w:p w14:paraId="5EFDA425" w14:textId="77777777" w:rsidR="00780887" w:rsidRPr="00F500EC" w:rsidRDefault="00780887" w:rsidP="00780887">
      <w:pPr>
        <w:spacing w:line="276" w:lineRule="auto"/>
        <w:jc w:val="both"/>
        <w:rPr>
          <w:rFonts w:cs="Arial"/>
        </w:rPr>
      </w:pPr>
      <w:r w:rsidRPr="00F500EC">
        <w:rPr>
          <w:rFonts w:cs="Arial"/>
        </w:rPr>
        <w:t xml:space="preserve">(3) Če sodišče </w:t>
      </w:r>
      <w:r>
        <w:rPr>
          <w:rFonts w:cs="Arial"/>
        </w:rPr>
        <w:t xml:space="preserve">polnoletniku ali </w:t>
      </w:r>
      <w:r w:rsidRPr="00F500EC">
        <w:rPr>
          <w:rFonts w:cs="Arial"/>
        </w:rPr>
        <w:t xml:space="preserve">polnoletnemu </w:t>
      </w:r>
      <w:r>
        <w:rPr>
          <w:rFonts w:cs="Arial"/>
        </w:rPr>
        <w:t xml:space="preserve">storilcu kaznivega dejanja </w:t>
      </w:r>
      <w:r w:rsidRPr="00F500EC">
        <w:rPr>
          <w:rFonts w:cs="Arial"/>
        </w:rPr>
        <w:t xml:space="preserve">med izvrševanjem vzgojnega ukrepa </w:t>
      </w:r>
      <w:r w:rsidRPr="00715E2C">
        <w:rPr>
          <w:rFonts w:cs="Arial"/>
        </w:rPr>
        <w:t xml:space="preserve">po tem zakonu ali po zakonu, ki ureja prekrške, </w:t>
      </w:r>
      <w:r w:rsidRPr="00F500EC">
        <w:rPr>
          <w:rFonts w:cs="Arial"/>
        </w:rPr>
        <w:t>izreče kazen zapora v trajanju manj kot eno leto, odloči v sodbi, ali naj se po prestani kazni izvrševanje vzgojnega ukrepa nadaljuje ali pa naj se ustavi, ko se začne izvrševati izrečena kazen.</w:t>
      </w:r>
    </w:p>
    <w:p w14:paraId="438EFB61" w14:textId="77777777" w:rsidR="00780887" w:rsidRPr="00F500EC" w:rsidRDefault="00780887" w:rsidP="00780887">
      <w:pPr>
        <w:spacing w:line="276" w:lineRule="auto"/>
        <w:jc w:val="both"/>
        <w:rPr>
          <w:rFonts w:cs="Arial"/>
        </w:rPr>
      </w:pPr>
    </w:p>
    <w:p w14:paraId="5F4E8D35" w14:textId="77777777" w:rsidR="00780887" w:rsidRPr="00F500EC" w:rsidRDefault="00780887" w:rsidP="00780887">
      <w:pPr>
        <w:spacing w:line="276" w:lineRule="auto"/>
        <w:jc w:val="center"/>
        <w:rPr>
          <w:rFonts w:cs="Arial"/>
          <w:b/>
        </w:rPr>
      </w:pPr>
      <w:r w:rsidRPr="00F500EC">
        <w:rPr>
          <w:rFonts w:cs="Arial"/>
          <w:b/>
        </w:rPr>
        <w:t>3</w:t>
      </w:r>
      <w:r>
        <w:rPr>
          <w:rFonts w:cs="Arial"/>
          <w:b/>
        </w:rPr>
        <w:t>3</w:t>
      </w:r>
      <w:r w:rsidRPr="00F500EC">
        <w:rPr>
          <w:rFonts w:cs="Arial"/>
          <w:b/>
        </w:rPr>
        <w:t>. člen</w:t>
      </w:r>
    </w:p>
    <w:p w14:paraId="638C0358" w14:textId="77777777" w:rsidR="00780887" w:rsidRPr="00F500EC" w:rsidRDefault="00780887" w:rsidP="00780887">
      <w:pPr>
        <w:spacing w:line="276" w:lineRule="auto"/>
        <w:jc w:val="center"/>
        <w:rPr>
          <w:rFonts w:cs="Arial"/>
          <w:b/>
        </w:rPr>
      </w:pPr>
      <w:r w:rsidRPr="00F500EC">
        <w:rPr>
          <w:rFonts w:cs="Arial"/>
          <w:b/>
        </w:rPr>
        <w:t>(</w:t>
      </w:r>
      <w:r>
        <w:rPr>
          <w:rFonts w:cs="Arial"/>
          <w:b/>
        </w:rPr>
        <w:t>stranski kazni</w:t>
      </w:r>
      <w:r w:rsidRPr="00F500EC">
        <w:rPr>
          <w:rFonts w:cs="Arial"/>
          <w:b/>
        </w:rPr>
        <w:t>)</w:t>
      </w:r>
    </w:p>
    <w:p w14:paraId="0D691FB0" w14:textId="77777777" w:rsidR="00780887" w:rsidRPr="00F500EC" w:rsidRDefault="00780887" w:rsidP="00780887">
      <w:pPr>
        <w:spacing w:line="276" w:lineRule="auto"/>
        <w:jc w:val="both"/>
        <w:rPr>
          <w:rFonts w:cs="Arial"/>
        </w:rPr>
      </w:pPr>
    </w:p>
    <w:p w14:paraId="14F158D0" w14:textId="77777777" w:rsidR="00780887" w:rsidRDefault="00780887" w:rsidP="00780887">
      <w:pPr>
        <w:spacing w:line="276" w:lineRule="auto"/>
        <w:jc w:val="both"/>
        <w:rPr>
          <w:rFonts w:cs="Arial"/>
        </w:rPr>
      </w:pPr>
      <w:r w:rsidRPr="00F500EC">
        <w:rPr>
          <w:rFonts w:cs="Arial"/>
        </w:rPr>
        <w:t xml:space="preserve">(1) </w:t>
      </w:r>
      <w:r>
        <w:rPr>
          <w:rFonts w:cs="Arial"/>
        </w:rPr>
        <w:t>Č</w:t>
      </w:r>
      <w:r w:rsidRPr="00074A92">
        <w:rPr>
          <w:rFonts w:cs="Arial"/>
        </w:rPr>
        <w:t xml:space="preserve">as trajanja kazni </w:t>
      </w:r>
      <w:r>
        <w:rPr>
          <w:rFonts w:cs="Arial"/>
        </w:rPr>
        <w:t>prepovedi vožnje motornega vozila</w:t>
      </w:r>
      <w:r w:rsidRPr="00074A92">
        <w:rPr>
          <w:rFonts w:cs="Arial"/>
        </w:rPr>
        <w:t xml:space="preserve"> ne sme biti krajši od </w:t>
      </w:r>
      <w:r>
        <w:rPr>
          <w:rFonts w:cs="Arial"/>
        </w:rPr>
        <w:t>treh</w:t>
      </w:r>
      <w:r w:rsidRPr="00074A92">
        <w:rPr>
          <w:rFonts w:cs="Arial"/>
        </w:rPr>
        <w:t xml:space="preserve"> mesecev</w:t>
      </w:r>
      <w:r>
        <w:rPr>
          <w:rFonts w:cs="Arial"/>
        </w:rPr>
        <w:t>.</w:t>
      </w:r>
    </w:p>
    <w:p w14:paraId="09E8EE0B" w14:textId="77777777" w:rsidR="00780887" w:rsidRDefault="00780887" w:rsidP="00780887">
      <w:pPr>
        <w:spacing w:line="276" w:lineRule="auto"/>
        <w:jc w:val="both"/>
        <w:rPr>
          <w:rFonts w:cs="Arial"/>
        </w:rPr>
      </w:pPr>
    </w:p>
    <w:p w14:paraId="4800E49A" w14:textId="77777777" w:rsidR="00780887" w:rsidRPr="00F500EC" w:rsidRDefault="00780887" w:rsidP="00780887">
      <w:pPr>
        <w:spacing w:line="276" w:lineRule="auto"/>
        <w:jc w:val="both"/>
        <w:rPr>
          <w:rFonts w:cs="Arial"/>
        </w:rPr>
      </w:pPr>
      <w:r>
        <w:rPr>
          <w:rFonts w:cs="Arial"/>
        </w:rPr>
        <w:t>(2) Če sodišče starejšemu mladoletniku poleg kazni mladoletniškega zapora izreče stransko kazen izgona tujca iz države, se č</w:t>
      </w:r>
      <w:r w:rsidRPr="00F500EC">
        <w:rPr>
          <w:rFonts w:cs="Arial"/>
        </w:rPr>
        <w:t>as, prebit v mladoletniškem zaporu, ne všteva v čas trajanja kazni izgona tujca iz države.</w:t>
      </w:r>
    </w:p>
    <w:p w14:paraId="654EC228" w14:textId="77777777" w:rsidR="00780887" w:rsidRPr="00F500EC" w:rsidRDefault="00780887" w:rsidP="00780887">
      <w:pPr>
        <w:spacing w:line="276" w:lineRule="auto"/>
        <w:jc w:val="both"/>
        <w:rPr>
          <w:rFonts w:cs="Arial"/>
        </w:rPr>
      </w:pPr>
    </w:p>
    <w:p w14:paraId="197B6D0C"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Če se kazen izgona tujca iz države ne izvrši več kot šest mesecev po pravnomočnosti sodbe, s katero je bila izrečena, se pred njeno izvršitvijo opravi ponovna ocena okoliščin, ki so bile podlaga za odločitev o izgonu.</w:t>
      </w:r>
    </w:p>
    <w:p w14:paraId="2F132A25" w14:textId="77777777" w:rsidR="00780887" w:rsidRPr="00F500EC" w:rsidRDefault="00780887" w:rsidP="00780887">
      <w:pPr>
        <w:spacing w:line="276" w:lineRule="auto"/>
        <w:jc w:val="both"/>
        <w:rPr>
          <w:rFonts w:cs="Arial"/>
        </w:rPr>
      </w:pPr>
    </w:p>
    <w:p w14:paraId="0D449D8B" w14:textId="77777777" w:rsidR="00780887" w:rsidRPr="00F500EC" w:rsidRDefault="00780887" w:rsidP="00780887">
      <w:pPr>
        <w:spacing w:line="276" w:lineRule="auto"/>
        <w:jc w:val="both"/>
        <w:rPr>
          <w:rFonts w:cs="Arial"/>
        </w:rPr>
      </w:pPr>
    </w:p>
    <w:p w14:paraId="1C5C97A5" w14:textId="77777777" w:rsidR="00780887" w:rsidRPr="00F500EC" w:rsidRDefault="00780887" w:rsidP="00780887">
      <w:pPr>
        <w:spacing w:line="276" w:lineRule="auto"/>
        <w:jc w:val="center"/>
        <w:rPr>
          <w:rFonts w:cs="Arial"/>
          <w:b/>
        </w:rPr>
      </w:pPr>
      <w:r w:rsidRPr="00F500EC">
        <w:rPr>
          <w:rFonts w:cs="Arial"/>
          <w:b/>
        </w:rPr>
        <w:t>3. oddelek: Varnostni ukrepi</w:t>
      </w:r>
    </w:p>
    <w:p w14:paraId="2732469F" w14:textId="77777777" w:rsidR="00780887" w:rsidRPr="00F500EC" w:rsidRDefault="00780887" w:rsidP="00780887">
      <w:pPr>
        <w:spacing w:line="276" w:lineRule="auto"/>
        <w:jc w:val="center"/>
        <w:rPr>
          <w:rFonts w:cs="Arial"/>
          <w:b/>
          <w:u w:val="single"/>
        </w:rPr>
      </w:pPr>
    </w:p>
    <w:p w14:paraId="4ECC05A5" w14:textId="77777777" w:rsidR="00780887" w:rsidRPr="00F500EC" w:rsidRDefault="00780887" w:rsidP="00780887">
      <w:pPr>
        <w:spacing w:line="276" w:lineRule="auto"/>
        <w:jc w:val="center"/>
        <w:rPr>
          <w:rFonts w:cs="Arial"/>
          <w:b/>
        </w:rPr>
      </w:pPr>
      <w:r w:rsidRPr="00F500EC">
        <w:rPr>
          <w:rFonts w:cs="Arial"/>
          <w:b/>
        </w:rPr>
        <w:t>3</w:t>
      </w:r>
      <w:r>
        <w:rPr>
          <w:rFonts w:cs="Arial"/>
          <w:b/>
        </w:rPr>
        <w:t>4</w:t>
      </w:r>
      <w:r w:rsidRPr="00F500EC">
        <w:rPr>
          <w:rFonts w:cs="Arial"/>
          <w:b/>
        </w:rPr>
        <w:t>. člen</w:t>
      </w:r>
    </w:p>
    <w:p w14:paraId="04017A83" w14:textId="77777777" w:rsidR="00780887" w:rsidRPr="00F500EC" w:rsidRDefault="00780887" w:rsidP="00780887">
      <w:pPr>
        <w:spacing w:line="276" w:lineRule="auto"/>
        <w:jc w:val="center"/>
        <w:rPr>
          <w:rFonts w:cs="Arial"/>
          <w:b/>
        </w:rPr>
      </w:pPr>
      <w:r w:rsidRPr="00F500EC">
        <w:rPr>
          <w:rFonts w:cs="Arial"/>
          <w:b/>
        </w:rPr>
        <w:t>(vrste varnostnih ukrepov)</w:t>
      </w:r>
    </w:p>
    <w:p w14:paraId="47C5B8D3" w14:textId="77777777" w:rsidR="00780887" w:rsidRPr="00F500EC" w:rsidRDefault="00780887" w:rsidP="00780887">
      <w:pPr>
        <w:spacing w:line="276" w:lineRule="auto"/>
        <w:jc w:val="center"/>
        <w:rPr>
          <w:rFonts w:cs="Arial"/>
          <w:b/>
        </w:rPr>
      </w:pPr>
    </w:p>
    <w:p w14:paraId="07504A34" w14:textId="77777777" w:rsidR="00780887" w:rsidRPr="00F500EC" w:rsidRDefault="00780887" w:rsidP="00780887">
      <w:pPr>
        <w:spacing w:line="276" w:lineRule="auto"/>
        <w:jc w:val="both"/>
        <w:rPr>
          <w:rFonts w:cs="Arial"/>
        </w:rPr>
      </w:pPr>
      <w:r w:rsidRPr="00F500EC">
        <w:rPr>
          <w:rFonts w:cs="Arial"/>
        </w:rPr>
        <w:t xml:space="preserve">Mladoletniku se sme izreči varnostne ukrepe, ki jih določa kazenski zakonik, razen prepovedi opravljanja poklica. </w:t>
      </w:r>
    </w:p>
    <w:p w14:paraId="2E3B4E4F" w14:textId="77777777" w:rsidR="00780887" w:rsidRPr="00F500EC" w:rsidRDefault="00780887" w:rsidP="00780887">
      <w:pPr>
        <w:spacing w:line="276" w:lineRule="auto"/>
        <w:jc w:val="both"/>
        <w:rPr>
          <w:rFonts w:cs="Arial"/>
        </w:rPr>
      </w:pPr>
    </w:p>
    <w:p w14:paraId="343806FD" w14:textId="77777777" w:rsidR="00780887" w:rsidRPr="00F500EC" w:rsidRDefault="00780887" w:rsidP="00780887">
      <w:pPr>
        <w:spacing w:line="276" w:lineRule="auto"/>
        <w:jc w:val="center"/>
        <w:rPr>
          <w:rFonts w:cs="Arial"/>
          <w:b/>
        </w:rPr>
      </w:pPr>
      <w:r w:rsidRPr="00F500EC">
        <w:rPr>
          <w:rFonts w:cs="Arial"/>
          <w:b/>
        </w:rPr>
        <w:t>3</w:t>
      </w:r>
      <w:r>
        <w:rPr>
          <w:rFonts w:cs="Arial"/>
          <w:b/>
        </w:rPr>
        <w:t>5</w:t>
      </w:r>
      <w:r w:rsidRPr="00F500EC">
        <w:rPr>
          <w:rFonts w:cs="Arial"/>
          <w:b/>
        </w:rPr>
        <w:t>. člen</w:t>
      </w:r>
    </w:p>
    <w:p w14:paraId="6470ED07" w14:textId="77777777" w:rsidR="00780887" w:rsidRPr="00F500EC" w:rsidRDefault="00780887" w:rsidP="00780887">
      <w:pPr>
        <w:spacing w:line="276" w:lineRule="auto"/>
        <w:jc w:val="center"/>
        <w:rPr>
          <w:rFonts w:cs="Arial"/>
          <w:b/>
        </w:rPr>
      </w:pPr>
      <w:r w:rsidRPr="00F500EC">
        <w:rPr>
          <w:rFonts w:cs="Arial"/>
          <w:b/>
        </w:rPr>
        <w:t>(izrekanje varnostnih ukrepov)</w:t>
      </w:r>
    </w:p>
    <w:p w14:paraId="5B420C91" w14:textId="77777777" w:rsidR="00780887" w:rsidRPr="00F500EC" w:rsidRDefault="00780887" w:rsidP="00780887">
      <w:pPr>
        <w:spacing w:line="276" w:lineRule="auto"/>
        <w:jc w:val="both"/>
        <w:rPr>
          <w:rFonts w:cs="Arial"/>
        </w:rPr>
      </w:pPr>
    </w:p>
    <w:p w14:paraId="0FE90D84" w14:textId="77777777" w:rsidR="00780887" w:rsidRPr="00F500EC" w:rsidRDefault="00780887" w:rsidP="00780887">
      <w:pPr>
        <w:spacing w:line="276" w:lineRule="auto"/>
        <w:jc w:val="both"/>
        <w:rPr>
          <w:rFonts w:cs="Arial"/>
        </w:rPr>
      </w:pPr>
      <w:r w:rsidRPr="00F500EC">
        <w:rPr>
          <w:rFonts w:cs="Arial"/>
        </w:rPr>
        <w:t xml:space="preserve">(1) </w:t>
      </w:r>
      <w:r>
        <w:rPr>
          <w:rFonts w:cs="Arial"/>
        </w:rPr>
        <w:t>O</w:t>
      </w:r>
      <w:r w:rsidRPr="00F500EC">
        <w:rPr>
          <w:rFonts w:cs="Arial"/>
        </w:rPr>
        <w:t>bvezn</w:t>
      </w:r>
      <w:r>
        <w:rPr>
          <w:rFonts w:cs="Arial"/>
        </w:rPr>
        <w:t>o</w:t>
      </w:r>
      <w:r w:rsidRPr="00F500EC">
        <w:rPr>
          <w:rFonts w:cs="Arial"/>
        </w:rPr>
        <w:t xml:space="preserve"> psihiatričn</w:t>
      </w:r>
      <w:r>
        <w:rPr>
          <w:rFonts w:cs="Arial"/>
        </w:rPr>
        <w:t>o</w:t>
      </w:r>
      <w:r w:rsidRPr="00F500EC">
        <w:rPr>
          <w:rFonts w:cs="Arial"/>
        </w:rPr>
        <w:t xml:space="preserve"> zdravljenj</w:t>
      </w:r>
      <w:r>
        <w:rPr>
          <w:rFonts w:cs="Arial"/>
        </w:rPr>
        <w:t>e</w:t>
      </w:r>
      <w:r w:rsidRPr="00F500EC">
        <w:rPr>
          <w:rFonts w:cs="Arial"/>
        </w:rPr>
        <w:t xml:space="preserve"> in varstv</w:t>
      </w:r>
      <w:r>
        <w:rPr>
          <w:rFonts w:cs="Arial"/>
        </w:rPr>
        <w:t>o</w:t>
      </w:r>
      <w:r w:rsidRPr="00F500EC">
        <w:rPr>
          <w:rFonts w:cs="Arial"/>
        </w:rPr>
        <w:t xml:space="preserve"> v zdravstvenem zavodu in obvezn</w:t>
      </w:r>
      <w:r>
        <w:rPr>
          <w:rFonts w:cs="Arial"/>
        </w:rPr>
        <w:t>o</w:t>
      </w:r>
      <w:r w:rsidRPr="00F500EC">
        <w:rPr>
          <w:rFonts w:cs="Arial"/>
        </w:rPr>
        <w:t xml:space="preserve"> psihiatričn</w:t>
      </w:r>
      <w:r>
        <w:rPr>
          <w:rFonts w:cs="Arial"/>
        </w:rPr>
        <w:t>o</w:t>
      </w:r>
      <w:r w:rsidRPr="00F500EC">
        <w:rPr>
          <w:rFonts w:cs="Arial"/>
        </w:rPr>
        <w:t xml:space="preserve"> zdravljenj</w:t>
      </w:r>
      <w:r>
        <w:rPr>
          <w:rFonts w:cs="Arial"/>
        </w:rPr>
        <w:t>e</w:t>
      </w:r>
      <w:r w:rsidRPr="00F500EC">
        <w:rPr>
          <w:rFonts w:cs="Arial"/>
        </w:rPr>
        <w:t xml:space="preserve"> na prostosti</w:t>
      </w:r>
      <w:r>
        <w:rPr>
          <w:rFonts w:cs="Arial"/>
        </w:rPr>
        <w:t xml:space="preserve"> (v nadaljnjem besedilu: samostojna varnostna ukrepa)</w:t>
      </w:r>
      <w:r w:rsidRPr="00F500EC">
        <w:rPr>
          <w:rFonts w:cs="Arial"/>
        </w:rPr>
        <w:t xml:space="preserve"> se lahko izrečeta samostojno, lahko pa se izrečeta tudi ob vzgojnem ukrepu ali kazni.</w:t>
      </w:r>
    </w:p>
    <w:p w14:paraId="7AB83793" w14:textId="77777777" w:rsidR="00780887" w:rsidRPr="00F500EC" w:rsidRDefault="00780887" w:rsidP="00780887">
      <w:pPr>
        <w:spacing w:line="276" w:lineRule="auto"/>
        <w:jc w:val="both"/>
        <w:rPr>
          <w:rFonts w:cs="Arial"/>
        </w:rPr>
      </w:pPr>
    </w:p>
    <w:p w14:paraId="0838EC34" w14:textId="77777777" w:rsidR="00780887" w:rsidRPr="00F500EC" w:rsidRDefault="00780887" w:rsidP="00780887">
      <w:pPr>
        <w:spacing w:line="276" w:lineRule="auto"/>
        <w:jc w:val="both"/>
        <w:rPr>
          <w:rFonts w:cs="Arial"/>
        </w:rPr>
      </w:pPr>
      <w:r w:rsidRPr="00F500EC">
        <w:rPr>
          <w:rFonts w:cs="Arial"/>
        </w:rPr>
        <w:lastRenderedPageBreak/>
        <w:t xml:space="preserve">(2) </w:t>
      </w:r>
      <w:r>
        <w:rPr>
          <w:rFonts w:cs="Arial"/>
        </w:rPr>
        <w:t>P</w:t>
      </w:r>
      <w:r w:rsidRPr="00F500EC">
        <w:rPr>
          <w:rFonts w:cs="Arial"/>
        </w:rPr>
        <w:t>repoved približevanja</w:t>
      </w:r>
      <w:r w:rsidRPr="00267B29">
        <w:rPr>
          <w:rFonts w:cs="Arial"/>
        </w:rPr>
        <w:t xml:space="preserve"> </w:t>
      </w:r>
      <w:r w:rsidRPr="00F500EC">
        <w:rPr>
          <w:rFonts w:cs="Arial"/>
        </w:rPr>
        <w:t>ali komuniciranja z žrtvijo</w:t>
      </w:r>
      <w:r>
        <w:rPr>
          <w:rFonts w:cs="Arial"/>
        </w:rPr>
        <w:t>, o</w:t>
      </w:r>
      <w:r w:rsidRPr="00F500EC">
        <w:rPr>
          <w:rFonts w:cs="Arial"/>
        </w:rPr>
        <w:t>dvzem vozniškega dovoljenja</w:t>
      </w:r>
      <w:r>
        <w:rPr>
          <w:rFonts w:cs="Arial"/>
        </w:rPr>
        <w:t xml:space="preserve"> in</w:t>
      </w:r>
      <w:r w:rsidRPr="00F500EC">
        <w:rPr>
          <w:rFonts w:cs="Arial"/>
        </w:rPr>
        <w:t xml:space="preserve"> odvzem predmetov se lahko izrečejo ob vzgojnem ukrepu, </w:t>
      </w:r>
      <w:r>
        <w:rPr>
          <w:rFonts w:cs="Arial"/>
        </w:rPr>
        <w:t xml:space="preserve">samostojnem </w:t>
      </w:r>
      <w:r w:rsidRPr="00F500EC">
        <w:rPr>
          <w:rFonts w:cs="Arial"/>
        </w:rPr>
        <w:t>varnostnem ukrepu ali kazni.</w:t>
      </w:r>
    </w:p>
    <w:p w14:paraId="0ACA4CA7" w14:textId="77777777" w:rsidR="00780887" w:rsidRPr="00F500EC" w:rsidRDefault="00780887" w:rsidP="00780887">
      <w:pPr>
        <w:spacing w:line="276" w:lineRule="auto"/>
        <w:jc w:val="both"/>
        <w:rPr>
          <w:rFonts w:cs="Arial"/>
        </w:rPr>
      </w:pPr>
    </w:p>
    <w:p w14:paraId="0DEB5A45" w14:textId="77777777" w:rsidR="00780887" w:rsidRPr="00F500EC" w:rsidRDefault="00780887" w:rsidP="00780887">
      <w:pPr>
        <w:spacing w:line="276" w:lineRule="auto"/>
        <w:jc w:val="center"/>
        <w:rPr>
          <w:rFonts w:cs="Arial"/>
          <w:b/>
          <w:bCs/>
        </w:rPr>
      </w:pPr>
      <w:r w:rsidRPr="00F500EC">
        <w:rPr>
          <w:rFonts w:cs="Arial"/>
          <w:b/>
          <w:bCs/>
        </w:rPr>
        <w:t>3</w:t>
      </w:r>
      <w:r>
        <w:rPr>
          <w:rFonts w:cs="Arial"/>
          <w:b/>
          <w:bCs/>
        </w:rPr>
        <w:t>6</w:t>
      </w:r>
      <w:r w:rsidRPr="00F500EC">
        <w:rPr>
          <w:rFonts w:cs="Arial"/>
          <w:b/>
          <w:bCs/>
        </w:rPr>
        <w:t>. člen</w:t>
      </w:r>
    </w:p>
    <w:p w14:paraId="18F2B401" w14:textId="77777777" w:rsidR="00780887" w:rsidRPr="00F500EC" w:rsidRDefault="00780887" w:rsidP="00780887">
      <w:pPr>
        <w:spacing w:line="276" w:lineRule="auto"/>
        <w:jc w:val="center"/>
        <w:rPr>
          <w:rFonts w:cs="Arial"/>
          <w:b/>
          <w:bCs/>
        </w:rPr>
      </w:pPr>
      <w:bookmarkStart w:id="37" w:name="_Hlk183184237"/>
      <w:r w:rsidRPr="00F500EC">
        <w:rPr>
          <w:rFonts w:cs="Arial"/>
          <w:b/>
          <w:bCs/>
        </w:rPr>
        <w:t>(</w:t>
      </w:r>
      <w:bookmarkStart w:id="38" w:name="_Hlk183185759"/>
      <w:r w:rsidRPr="00F500EC">
        <w:rPr>
          <w:rFonts w:cs="Arial"/>
          <w:b/>
          <w:bCs/>
        </w:rPr>
        <w:t>posebne določbe o obveznem psihiatričnem zdravljenju in varstvu v zdravstvenem zavodu</w:t>
      </w:r>
      <w:bookmarkEnd w:id="38"/>
      <w:r w:rsidRPr="00F500EC">
        <w:rPr>
          <w:rFonts w:cs="Arial"/>
          <w:b/>
          <w:bCs/>
        </w:rPr>
        <w:t>)</w:t>
      </w:r>
    </w:p>
    <w:bookmarkEnd w:id="37"/>
    <w:p w14:paraId="31F040EA" w14:textId="77777777" w:rsidR="00780887" w:rsidRPr="00F500EC" w:rsidRDefault="00780887" w:rsidP="00780887">
      <w:pPr>
        <w:spacing w:line="276" w:lineRule="auto"/>
        <w:rPr>
          <w:rFonts w:cs="Arial"/>
        </w:rPr>
      </w:pPr>
    </w:p>
    <w:p w14:paraId="68F70D79" w14:textId="77777777" w:rsidR="00780887" w:rsidRPr="00F500EC" w:rsidRDefault="00780887" w:rsidP="00780887">
      <w:pPr>
        <w:spacing w:line="276" w:lineRule="auto"/>
        <w:jc w:val="both"/>
        <w:rPr>
          <w:rFonts w:cs="Arial"/>
        </w:rPr>
      </w:pPr>
      <w:r w:rsidRPr="00F500EC">
        <w:rPr>
          <w:rFonts w:cs="Arial"/>
        </w:rPr>
        <w:t xml:space="preserve">(1) Mladoletniku se sme ob pogojih, ki jih določa kazenski zakonik, izreči obvezno psihiatrično zdravljenje in varstvo v zdravstvenem zavodu le, če je za protipravno dejanje ali za kaznivo dejanje, ki ga je storil, predpisana kazen zapora dve leti ali več. V zvezi s kaznivimi dejanji zoper premoženje se lahko varnostni ukrep po tem členu izreče le, če gre za </w:t>
      </w:r>
      <w:r>
        <w:rPr>
          <w:rFonts w:cs="Arial"/>
        </w:rPr>
        <w:t xml:space="preserve">kaznivo </w:t>
      </w:r>
      <w:r w:rsidRPr="00F500EC">
        <w:rPr>
          <w:rFonts w:cs="Arial"/>
        </w:rPr>
        <w:t xml:space="preserve">dejanje z elementi nasilja. </w:t>
      </w:r>
    </w:p>
    <w:p w14:paraId="68CCCB33" w14:textId="77777777" w:rsidR="00780887" w:rsidRPr="00F500EC" w:rsidRDefault="00780887" w:rsidP="00780887">
      <w:pPr>
        <w:spacing w:line="276" w:lineRule="auto"/>
        <w:jc w:val="both"/>
        <w:rPr>
          <w:rFonts w:cs="Arial"/>
        </w:rPr>
      </w:pPr>
    </w:p>
    <w:p w14:paraId="139C411E" w14:textId="77777777" w:rsidR="00780887" w:rsidRPr="00F500EC" w:rsidRDefault="00780887" w:rsidP="00780887">
      <w:pPr>
        <w:spacing w:line="276" w:lineRule="auto"/>
        <w:jc w:val="both"/>
        <w:rPr>
          <w:rFonts w:cs="Arial"/>
        </w:rPr>
      </w:pPr>
      <w:r w:rsidRPr="00F500EC">
        <w:rPr>
          <w:rFonts w:cs="Arial"/>
        </w:rPr>
        <w:t xml:space="preserve">(2) Ukrep po tem členu se izvaja v </w:t>
      </w:r>
      <w:r>
        <w:rPr>
          <w:rFonts w:cs="Arial"/>
        </w:rPr>
        <w:t xml:space="preserve">forenzičnem </w:t>
      </w:r>
      <w:r w:rsidRPr="00F500EC">
        <w:rPr>
          <w:rFonts w:cs="Arial"/>
        </w:rPr>
        <w:t xml:space="preserve">psihiatričnem </w:t>
      </w:r>
      <w:r>
        <w:rPr>
          <w:rFonts w:cs="Arial"/>
        </w:rPr>
        <w:t xml:space="preserve">zdravstvenem zavodu za mladoletnike ali forenzičnem psihiatričnem </w:t>
      </w:r>
      <w:r w:rsidRPr="00F500EC">
        <w:rPr>
          <w:rFonts w:cs="Arial"/>
        </w:rPr>
        <w:t xml:space="preserve">oddelku </w:t>
      </w:r>
      <w:r>
        <w:rPr>
          <w:rFonts w:cs="Arial"/>
        </w:rPr>
        <w:t xml:space="preserve">zdravstvenega zavoda, specializiranem </w:t>
      </w:r>
      <w:r w:rsidRPr="00F500EC">
        <w:rPr>
          <w:rFonts w:cs="Arial"/>
        </w:rPr>
        <w:t xml:space="preserve">za mladoletnike </w:t>
      </w:r>
      <w:r>
        <w:rPr>
          <w:rFonts w:cs="Arial"/>
        </w:rPr>
        <w:t xml:space="preserve">(v nadaljnjem besedilu: forenzični psihiatrični oddelek za mladoletnike) </w:t>
      </w:r>
      <w:r w:rsidRPr="00F500EC">
        <w:rPr>
          <w:rFonts w:cs="Arial"/>
        </w:rPr>
        <w:t>in lahko traja največ tri leta.</w:t>
      </w:r>
    </w:p>
    <w:p w14:paraId="6C7ACA5A" w14:textId="77777777" w:rsidR="00780887" w:rsidRPr="00F500EC" w:rsidRDefault="00780887" w:rsidP="00780887">
      <w:pPr>
        <w:spacing w:line="276" w:lineRule="auto"/>
        <w:jc w:val="both"/>
        <w:rPr>
          <w:rFonts w:cs="Arial"/>
        </w:rPr>
      </w:pPr>
    </w:p>
    <w:p w14:paraId="3DB1D036" w14:textId="77777777" w:rsidR="00780887" w:rsidRDefault="00780887" w:rsidP="00780887">
      <w:pPr>
        <w:spacing w:line="276" w:lineRule="auto"/>
        <w:jc w:val="both"/>
        <w:rPr>
          <w:rFonts w:cs="Arial"/>
        </w:rPr>
      </w:pPr>
      <w:r w:rsidRPr="00F500EC">
        <w:rPr>
          <w:rFonts w:cs="Arial"/>
        </w:rPr>
        <w:t>(3) Mladoletniku, ki je storil kaznivo dejanje v stanju bistveno zmanjšane prištevnosti in mu je bil</w:t>
      </w:r>
      <w:r>
        <w:rPr>
          <w:rFonts w:cs="Arial"/>
        </w:rPr>
        <w:t>o</w:t>
      </w:r>
      <w:r w:rsidRPr="00F500EC">
        <w:rPr>
          <w:rFonts w:cs="Arial"/>
        </w:rPr>
        <w:t xml:space="preserve"> </w:t>
      </w:r>
      <w:r>
        <w:rPr>
          <w:rFonts w:cs="Arial"/>
        </w:rPr>
        <w:t xml:space="preserve">poleg </w:t>
      </w:r>
      <w:r w:rsidRPr="00F500EC">
        <w:rPr>
          <w:rFonts w:cs="Arial"/>
        </w:rPr>
        <w:t>izrečen</w:t>
      </w:r>
      <w:r>
        <w:rPr>
          <w:rFonts w:cs="Arial"/>
        </w:rPr>
        <w:t>ega</w:t>
      </w:r>
      <w:r w:rsidRPr="00F500EC">
        <w:rPr>
          <w:rFonts w:cs="Arial"/>
        </w:rPr>
        <w:t xml:space="preserve"> vzgojn</w:t>
      </w:r>
      <w:r>
        <w:rPr>
          <w:rFonts w:cs="Arial"/>
        </w:rPr>
        <w:t>ega</w:t>
      </w:r>
      <w:r w:rsidRPr="00F500EC">
        <w:rPr>
          <w:rFonts w:cs="Arial"/>
        </w:rPr>
        <w:t xml:space="preserve"> ukrep</w:t>
      </w:r>
      <w:r>
        <w:rPr>
          <w:rFonts w:cs="Arial"/>
        </w:rPr>
        <w:t>a</w:t>
      </w:r>
      <w:r w:rsidRPr="00F500EC">
        <w:rPr>
          <w:rFonts w:cs="Arial"/>
        </w:rPr>
        <w:t xml:space="preserve"> ali </w:t>
      </w:r>
      <w:r>
        <w:rPr>
          <w:rFonts w:cs="Arial"/>
        </w:rPr>
        <w:t>kazni</w:t>
      </w:r>
      <w:r w:rsidRPr="00F500EC">
        <w:rPr>
          <w:rFonts w:cs="Arial"/>
        </w:rPr>
        <w:t xml:space="preserve"> </w:t>
      </w:r>
      <w:r>
        <w:rPr>
          <w:rFonts w:cs="Arial"/>
        </w:rPr>
        <w:t xml:space="preserve">izrečeno tudi </w:t>
      </w:r>
      <w:r w:rsidRPr="001326D1">
        <w:rPr>
          <w:rFonts w:cs="Arial"/>
        </w:rPr>
        <w:t>obvezn</w:t>
      </w:r>
      <w:r>
        <w:rPr>
          <w:rFonts w:cs="Arial"/>
        </w:rPr>
        <w:t>o</w:t>
      </w:r>
      <w:r w:rsidRPr="001326D1">
        <w:rPr>
          <w:rFonts w:cs="Arial"/>
        </w:rPr>
        <w:t xml:space="preserve"> psihiatričn</w:t>
      </w:r>
      <w:r>
        <w:rPr>
          <w:rFonts w:cs="Arial"/>
        </w:rPr>
        <w:t>o</w:t>
      </w:r>
      <w:r w:rsidRPr="001326D1">
        <w:rPr>
          <w:rFonts w:cs="Arial"/>
        </w:rPr>
        <w:t xml:space="preserve"> zdravljenj</w:t>
      </w:r>
      <w:r>
        <w:rPr>
          <w:rFonts w:cs="Arial"/>
        </w:rPr>
        <w:t>e</w:t>
      </w:r>
      <w:r w:rsidRPr="001326D1">
        <w:rPr>
          <w:rFonts w:cs="Arial"/>
        </w:rPr>
        <w:t xml:space="preserve"> in varstv</w:t>
      </w:r>
      <w:r>
        <w:rPr>
          <w:rFonts w:cs="Arial"/>
        </w:rPr>
        <w:t>o</w:t>
      </w:r>
      <w:r w:rsidRPr="001326D1">
        <w:rPr>
          <w:rFonts w:cs="Arial"/>
        </w:rPr>
        <w:t xml:space="preserve"> v zdravstvenem zavod</w:t>
      </w:r>
      <w:r>
        <w:rPr>
          <w:rFonts w:cs="Arial"/>
        </w:rPr>
        <w:t xml:space="preserve">u, </w:t>
      </w:r>
      <w:r w:rsidRPr="00F500EC">
        <w:rPr>
          <w:rFonts w:cs="Arial"/>
        </w:rPr>
        <w:t xml:space="preserve">se izvrševanje </w:t>
      </w:r>
      <w:r w:rsidRPr="001326D1">
        <w:rPr>
          <w:rFonts w:cs="Arial"/>
        </w:rPr>
        <w:t>obvezn</w:t>
      </w:r>
      <w:r>
        <w:rPr>
          <w:rFonts w:cs="Arial"/>
        </w:rPr>
        <w:t>ega</w:t>
      </w:r>
      <w:r w:rsidRPr="001326D1">
        <w:rPr>
          <w:rFonts w:cs="Arial"/>
        </w:rPr>
        <w:t xml:space="preserve"> psihiatričn</w:t>
      </w:r>
      <w:r>
        <w:rPr>
          <w:rFonts w:cs="Arial"/>
        </w:rPr>
        <w:t>ega</w:t>
      </w:r>
      <w:r w:rsidRPr="001326D1">
        <w:rPr>
          <w:rFonts w:cs="Arial"/>
        </w:rPr>
        <w:t xml:space="preserve"> zdravljenj</w:t>
      </w:r>
      <w:r>
        <w:rPr>
          <w:rFonts w:cs="Arial"/>
        </w:rPr>
        <w:t>a</w:t>
      </w:r>
      <w:r w:rsidRPr="001326D1">
        <w:rPr>
          <w:rFonts w:cs="Arial"/>
        </w:rPr>
        <w:t xml:space="preserve"> in varstv</w:t>
      </w:r>
      <w:r>
        <w:rPr>
          <w:rFonts w:cs="Arial"/>
        </w:rPr>
        <w:t>a</w:t>
      </w:r>
      <w:r w:rsidRPr="001326D1">
        <w:rPr>
          <w:rFonts w:cs="Arial"/>
        </w:rPr>
        <w:t xml:space="preserve"> v zdravstvenem zavod</w:t>
      </w:r>
      <w:r>
        <w:rPr>
          <w:rFonts w:cs="Arial"/>
        </w:rPr>
        <w:t>u</w:t>
      </w:r>
      <w:r w:rsidRPr="00F500EC" w:rsidDel="001326D1">
        <w:rPr>
          <w:rFonts w:cs="Arial"/>
        </w:rPr>
        <w:t xml:space="preserve"> </w:t>
      </w:r>
      <w:r w:rsidRPr="00F500EC">
        <w:rPr>
          <w:rFonts w:cs="Arial"/>
        </w:rPr>
        <w:t xml:space="preserve">ustavi, ko je v </w:t>
      </w:r>
      <w:r>
        <w:rPr>
          <w:rFonts w:cs="Arial"/>
        </w:rPr>
        <w:t xml:space="preserve">forenzičnem </w:t>
      </w:r>
      <w:r w:rsidRPr="00F500EC">
        <w:rPr>
          <w:rFonts w:cs="Arial"/>
        </w:rPr>
        <w:t>psihiatričnem oddelku za mladoletnike prestal čas najdaljšega dopustnega trajanja vzgojnega ukrepa ali čas, za katerega mu je bila izrečena kazen. Če</w:t>
      </w:r>
      <w:r>
        <w:rPr>
          <w:rFonts w:cs="Arial"/>
        </w:rPr>
        <w:t xml:space="preserve"> pa</w:t>
      </w:r>
      <w:r w:rsidRPr="00F500EC">
        <w:rPr>
          <w:rFonts w:cs="Arial"/>
        </w:rPr>
        <w:t xml:space="preserve"> je čas, prestan v </w:t>
      </w:r>
      <w:r>
        <w:rPr>
          <w:rFonts w:cs="Arial"/>
        </w:rPr>
        <w:t xml:space="preserve">forenzičnem </w:t>
      </w:r>
      <w:r w:rsidRPr="00F500EC">
        <w:rPr>
          <w:rFonts w:cs="Arial"/>
        </w:rPr>
        <w:t>psihiatričnem oddelku za mladoletnike</w:t>
      </w:r>
      <w:r>
        <w:rPr>
          <w:rFonts w:cs="Arial"/>
        </w:rPr>
        <w:t>,</w:t>
      </w:r>
      <w:r w:rsidRPr="00F500EC">
        <w:rPr>
          <w:rFonts w:cs="Arial"/>
        </w:rPr>
        <w:t xml:space="preserve"> krajši od najdaljšega dopustnega trajanja </w:t>
      </w:r>
      <w:r>
        <w:rPr>
          <w:rFonts w:cs="Arial"/>
        </w:rPr>
        <w:t xml:space="preserve">izrečenega </w:t>
      </w:r>
      <w:r w:rsidRPr="00F500EC">
        <w:rPr>
          <w:rFonts w:cs="Arial"/>
        </w:rPr>
        <w:t>vzgojnega ukrepa ali od izrečene kazni, lahko sodišče odredi, da naj se izvrševanje vzgojnega ukrepa ali kazni nadaljuje,</w:t>
      </w:r>
      <w:r>
        <w:rPr>
          <w:rFonts w:cs="Arial"/>
        </w:rPr>
        <w:t xml:space="preserve"> ali da se mladoletnika pogojno odpusti</w:t>
      </w:r>
      <w:r w:rsidRPr="00F500EC">
        <w:rPr>
          <w:rFonts w:cs="Arial"/>
        </w:rPr>
        <w:t>, pri čemer upošteva čas, ki ga je mladoletnik prestal v</w:t>
      </w:r>
      <w:r>
        <w:rPr>
          <w:rFonts w:cs="Arial"/>
        </w:rPr>
        <w:t xml:space="preserve"> forenzičnem</w:t>
      </w:r>
      <w:r w:rsidRPr="00F500EC">
        <w:rPr>
          <w:rFonts w:cs="Arial"/>
        </w:rPr>
        <w:t xml:space="preserve"> psihiatričnem oddelku za mladoletnike</w:t>
      </w:r>
      <w:r>
        <w:rPr>
          <w:rFonts w:cs="Arial"/>
        </w:rPr>
        <w:t>,</w:t>
      </w:r>
      <w:r w:rsidRPr="00F500EC">
        <w:rPr>
          <w:rFonts w:cs="Arial"/>
        </w:rPr>
        <w:t xml:space="preserve"> uspeh obravnave mladoletnika v </w:t>
      </w:r>
      <w:r>
        <w:rPr>
          <w:rFonts w:cs="Arial"/>
        </w:rPr>
        <w:t xml:space="preserve">forenzičnem </w:t>
      </w:r>
      <w:r w:rsidRPr="00F500EC">
        <w:rPr>
          <w:rFonts w:cs="Arial"/>
        </w:rPr>
        <w:t>psihiatričnem oddelku za mladoletnike in preostali čas najdaljšega dopustnega trajanja vzgojnega ukrepa ali ostanek kazni.</w:t>
      </w:r>
      <w:r>
        <w:rPr>
          <w:rFonts w:cs="Arial"/>
        </w:rPr>
        <w:t xml:space="preserve"> </w:t>
      </w:r>
      <w:r w:rsidRPr="00F500EC">
        <w:rPr>
          <w:rFonts w:cs="Arial"/>
        </w:rPr>
        <w:t xml:space="preserve">Čas, prestan v </w:t>
      </w:r>
      <w:r>
        <w:rPr>
          <w:rFonts w:cs="Arial"/>
        </w:rPr>
        <w:t xml:space="preserve">forenzičnem </w:t>
      </w:r>
      <w:r w:rsidRPr="00F500EC">
        <w:rPr>
          <w:rFonts w:cs="Arial"/>
        </w:rPr>
        <w:t xml:space="preserve">psihiatričnem oddelku za mladoletnike, </w:t>
      </w:r>
      <w:r>
        <w:rPr>
          <w:rFonts w:cs="Arial"/>
        </w:rPr>
        <w:t xml:space="preserve">se </w:t>
      </w:r>
      <w:r w:rsidRPr="00F500EC">
        <w:rPr>
          <w:rFonts w:cs="Arial"/>
        </w:rPr>
        <w:t>všteje v čas prestajanja vzgojnega ukrepa ali kazni</w:t>
      </w:r>
      <w:r>
        <w:rPr>
          <w:rFonts w:cs="Arial"/>
        </w:rPr>
        <w:t>.</w:t>
      </w:r>
      <w:r w:rsidRPr="00F500EC">
        <w:rPr>
          <w:rFonts w:cs="Arial"/>
        </w:rPr>
        <w:t xml:space="preserve"> </w:t>
      </w:r>
    </w:p>
    <w:p w14:paraId="698D88A6" w14:textId="77777777" w:rsidR="00780887" w:rsidRPr="00F500EC" w:rsidRDefault="00780887" w:rsidP="00780887">
      <w:pPr>
        <w:spacing w:line="276" w:lineRule="auto"/>
        <w:jc w:val="both"/>
        <w:rPr>
          <w:rFonts w:cs="Arial"/>
        </w:rPr>
      </w:pPr>
    </w:p>
    <w:p w14:paraId="75C02AC2" w14:textId="77777777" w:rsidR="00780887" w:rsidRPr="00F500EC" w:rsidRDefault="00780887" w:rsidP="00780887">
      <w:pPr>
        <w:spacing w:line="276" w:lineRule="auto"/>
        <w:jc w:val="center"/>
        <w:rPr>
          <w:rFonts w:cs="Arial"/>
          <w:b/>
          <w:bCs/>
        </w:rPr>
      </w:pPr>
      <w:bookmarkStart w:id="39" w:name="_Hlk183505791"/>
      <w:r w:rsidRPr="00F500EC">
        <w:rPr>
          <w:rFonts w:cs="Arial"/>
          <w:b/>
          <w:bCs/>
        </w:rPr>
        <w:t>3</w:t>
      </w:r>
      <w:r>
        <w:rPr>
          <w:rFonts w:cs="Arial"/>
          <w:b/>
          <w:bCs/>
        </w:rPr>
        <w:t>7</w:t>
      </w:r>
      <w:r w:rsidRPr="00F500EC">
        <w:rPr>
          <w:rFonts w:cs="Arial"/>
          <w:b/>
          <w:bCs/>
        </w:rPr>
        <w:t xml:space="preserve">. člen </w:t>
      </w:r>
    </w:p>
    <w:p w14:paraId="6835483D" w14:textId="77777777" w:rsidR="00780887" w:rsidRPr="00F500EC" w:rsidRDefault="00780887" w:rsidP="00780887">
      <w:pPr>
        <w:spacing w:line="276" w:lineRule="auto"/>
        <w:jc w:val="center"/>
        <w:rPr>
          <w:rFonts w:cs="Arial"/>
          <w:b/>
          <w:bCs/>
        </w:rPr>
      </w:pPr>
      <w:r w:rsidRPr="00F500EC">
        <w:rPr>
          <w:rFonts w:cs="Arial"/>
          <w:b/>
          <w:bCs/>
        </w:rPr>
        <w:t>(posebne določbe o obveznem psihiatričnem zdravljenju na prostosti)</w:t>
      </w:r>
    </w:p>
    <w:bookmarkEnd w:id="39"/>
    <w:p w14:paraId="5F213E6D" w14:textId="77777777" w:rsidR="00780887" w:rsidRPr="00F500EC" w:rsidRDefault="00780887" w:rsidP="00780887">
      <w:pPr>
        <w:spacing w:line="276" w:lineRule="auto"/>
        <w:jc w:val="center"/>
        <w:rPr>
          <w:rFonts w:cs="Arial"/>
          <w:b/>
          <w:bCs/>
        </w:rPr>
      </w:pPr>
    </w:p>
    <w:p w14:paraId="1964B584" w14:textId="77777777" w:rsidR="00780887" w:rsidRPr="00F500EC" w:rsidRDefault="00780887" w:rsidP="00780887">
      <w:pPr>
        <w:spacing w:line="276" w:lineRule="auto"/>
        <w:jc w:val="both"/>
        <w:rPr>
          <w:rFonts w:cs="Arial"/>
        </w:rPr>
      </w:pPr>
      <w:r w:rsidRPr="00F500EC">
        <w:rPr>
          <w:rFonts w:cs="Arial"/>
        </w:rPr>
        <w:t xml:space="preserve">(1) Mladoletniku se sme ob pogojih, ki jih določa kazenski zakonik, izreči obvezno psihiatrično zdravljenje na prostosti, ki sme trajati največ tri leta. </w:t>
      </w:r>
    </w:p>
    <w:p w14:paraId="47943B3B" w14:textId="77777777" w:rsidR="00780887" w:rsidRPr="00F500EC" w:rsidRDefault="00780887" w:rsidP="00780887">
      <w:pPr>
        <w:spacing w:line="276" w:lineRule="auto"/>
        <w:jc w:val="both"/>
        <w:rPr>
          <w:rFonts w:cs="Arial"/>
        </w:rPr>
      </w:pPr>
    </w:p>
    <w:p w14:paraId="1CB11BB4" w14:textId="77777777" w:rsidR="00780887" w:rsidRPr="00F500EC" w:rsidRDefault="00780887" w:rsidP="00780887">
      <w:pPr>
        <w:spacing w:line="276" w:lineRule="auto"/>
        <w:jc w:val="both"/>
        <w:rPr>
          <w:rFonts w:cs="Arial"/>
        </w:rPr>
      </w:pPr>
      <w:r w:rsidRPr="00F500EC">
        <w:rPr>
          <w:rFonts w:cs="Arial"/>
        </w:rPr>
        <w:t xml:space="preserve">(2) Če mladoletnik zavrača </w:t>
      </w:r>
      <w:r>
        <w:rPr>
          <w:rFonts w:cs="Arial"/>
        </w:rPr>
        <w:t xml:space="preserve">psihiatrično </w:t>
      </w:r>
      <w:r w:rsidRPr="00F500EC">
        <w:rPr>
          <w:rFonts w:cs="Arial"/>
        </w:rPr>
        <w:t xml:space="preserve">zdravljenje na prostosti, </w:t>
      </w:r>
      <w:r w:rsidRPr="005D7F7C">
        <w:rPr>
          <w:rFonts w:cs="Arial"/>
        </w:rPr>
        <w:t>če zdravljenje samovoljno opusti ali če zdravljenje ni uspešno, lahko sodišče ob pogojih, določenih v prvem odstavku prejšnjega člena, odredi, da se varnostni ukrep začasno izvršuje z namestitvijo</w:t>
      </w:r>
      <w:r w:rsidRPr="00F500EC">
        <w:rPr>
          <w:rFonts w:cs="Arial"/>
        </w:rPr>
        <w:t xml:space="preserve"> v </w:t>
      </w:r>
      <w:r>
        <w:rPr>
          <w:rFonts w:cs="Arial"/>
        </w:rPr>
        <w:t xml:space="preserve">forenzičnem </w:t>
      </w:r>
      <w:r w:rsidRPr="00F500EC">
        <w:rPr>
          <w:rFonts w:cs="Arial"/>
        </w:rPr>
        <w:t xml:space="preserve">psihiatričnem oddelku za mladoletnike. </w:t>
      </w:r>
      <w:r w:rsidRPr="0052631B">
        <w:rPr>
          <w:rFonts w:cs="Arial"/>
        </w:rPr>
        <w:t>Sodišče po preteku dveh mesecev</w:t>
      </w:r>
      <w:r>
        <w:rPr>
          <w:rFonts w:cs="Arial"/>
        </w:rPr>
        <w:t xml:space="preserve"> vsakokrat znova</w:t>
      </w:r>
      <w:r w:rsidRPr="0052631B">
        <w:rPr>
          <w:rFonts w:cs="Arial"/>
        </w:rPr>
        <w:t xml:space="preserve"> odloči o tem, ali je ta</w:t>
      </w:r>
      <w:r>
        <w:rPr>
          <w:rFonts w:cs="Arial"/>
        </w:rPr>
        <w:t xml:space="preserve">k način izvrševanja </w:t>
      </w:r>
      <w:r w:rsidRPr="0052631B">
        <w:rPr>
          <w:rFonts w:cs="Arial"/>
        </w:rPr>
        <w:t>ukrep</w:t>
      </w:r>
      <w:r>
        <w:rPr>
          <w:rFonts w:cs="Arial"/>
        </w:rPr>
        <w:t>a</w:t>
      </w:r>
      <w:r w:rsidRPr="0052631B">
        <w:rPr>
          <w:rFonts w:cs="Arial"/>
        </w:rPr>
        <w:t xml:space="preserve"> še potreben</w:t>
      </w:r>
      <w:r>
        <w:rPr>
          <w:rFonts w:cs="Arial"/>
        </w:rPr>
        <w:t>.</w:t>
      </w:r>
    </w:p>
    <w:p w14:paraId="518096FD" w14:textId="77777777" w:rsidR="00780887" w:rsidRDefault="00780887" w:rsidP="00780887">
      <w:pPr>
        <w:spacing w:line="276" w:lineRule="auto"/>
        <w:rPr>
          <w:rFonts w:cs="Arial"/>
        </w:rPr>
      </w:pPr>
    </w:p>
    <w:p w14:paraId="4D2D5681" w14:textId="77777777" w:rsidR="00780887" w:rsidRDefault="00780887" w:rsidP="00780887">
      <w:pPr>
        <w:spacing w:line="276" w:lineRule="auto"/>
        <w:rPr>
          <w:rFonts w:cs="Arial"/>
        </w:rPr>
      </w:pPr>
    </w:p>
    <w:p w14:paraId="5F5C7099" w14:textId="77777777" w:rsidR="00780887" w:rsidRPr="00F500EC" w:rsidRDefault="00780887" w:rsidP="00780887">
      <w:pPr>
        <w:spacing w:line="276" w:lineRule="auto"/>
        <w:rPr>
          <w:rFonts w:cs="Arial"/>
        </w:rPr>
      </w:pPr>
    </w:p>
    <w:p w14:paraId="78588056" w14:textId="77777777" w:rsidR="00780887" w:rsidRPr="00F500EC" w:rsidRDefault="00780887" w:rsidP="00780887">
      <w:pPr>
        <w:spacing w:line="276" w:lineRule="auto"/>
        <w:jc w:val="center"/>
        <w:rPr>
          <w:rFonts w:cs="Arial"/>
          <w:b/>
        </w:rPr>
      </w:pPr>
      <w:r>
        <w:rPr>
          <w:rFonts w:cs="Arial"/>
          <w:b/>
        </w:rPr>
        <w:t>4</w:t>
      </w:r>
      <w:r w:rsidRPr="00F500EC">
        <w:rPr>
          <w:rFonts w:cs="Arial"/>
          <w:b/>
        </w:rPr>
        <w:t>. oddelek: Izrekanje kazenskih sankcij za mladoletnike polnoletn</w:t>
      </w:r>
      <w:r>
        <w:rPr>
          <w:rFonts w:cs="Arial"/>
          <w:b/>
        </w:rPr>
        <w:t>iku in mlajšemu polnoletniku</w:t>
      </w:r>
    </w:p>
    <w:p w14:paraId="76404C83" w14:textId="77777777" w:rsidR="00780887" w:rsidRPr="00F500EC" w:rsidRDefault="00780887" w:rsidP="00780887">
      <w:pPr>
        <w:spacing w:line="276" w:lineRule="auto"/>
        <w:rPr>
          <w:rFonts w:cs="Arial"/>
          <w:b/>
        </w:rPr>
      </w:pPr>
    </w:p>
    <w:p w14:paraId="1BC445BD" w14:textId="77777777" w:rsidR="00780887" w:rsidRPr="00F500EC" w:rsidRDefault="00780887" w:rsidP="00780887">
      <w:pPr>
        <w:spacing w:line="276" w:lineRule="auto"/>
        <w:jc w:val="center"/>
        <w:rPr>
          <w:rFonts w:cs="Arial"/>
          <w:b/>
        </w:rPr>
      </w:pPr>
      <w:r>
        <w:rPr>
          <w:rFonts w:cs="Arial"/>
          <w:b/>
        </w:rPr>
        <w:t>38</w:t>
      </w:r>
      <w:r w:rsidRPr="00F500EC">
        <w:rPr>
          <w:rFonts w:cs="Arial"/>
          <w:b/>
        </w:rPr>
        <w:t>. člen</w:t>
      </w:r>
    </w:p>
    <w:p w14:paraId="53B418C9" w14:textId="77777777" w:rsidR="00780887" w:rsidRPr="00F500EC" w:rsidRDefault="00780887" w:rsidP="00780887">
      <w:pPr>
        <w:spacing w:line="276" w:lineRule="auto"/>
        <w:jc w:val="center"/>
        <w:rPr>
          <w:rFonts w:cs="Arial"/>
          <w:b/>
        </w:rPr>
      </w:pPr>
      <w:bookmarkStart w:id="40" w:name="_Hlk19020437"/>
      <w:r w:rsidRPr="00F500EC">
        <w:rPr>
          <w:rFonts w:cs="Arial"/>
          <w:b/>
        </w:rPr>
        <w:t>(izrekanje kazenske sankcije polnoletn</w:t>
      </w:r>
      <w:r>
        <w:rPr>
          <w:rFonts w:cs="Arial"/>
          <w:b/>
        </w:rPr>
        <w:t>ik</w:t>
      </w:r>
      <w:r w:rsidRPr="00F500EC">
        <w:rPr>
          <w:rFonts w:cs="Arial"/>
          <w:b/>
        </w:rPr>
        <w:t>u za kaznivo dejanje, ki ga je storil kot mlajši mladoletnik)</w:t>
      </w:r>
    </w:p>
    <w:bookmarkEnd w:id="40"/>
    <w:p w14:paraId="3F27A88B" w14:textId="77777777" w:rsidR="00780887" w:rsidRPr="00F500EC" w:rsidRDefault="00780887" w:rsidP="00780887">
      <w:pPr>
        <w:spacing w:line="276" w:lineRule="auto"/>
        <w:jc w:val="center"/>
        <w:rPr>
          <w:rFonts w:cs="Arial"/>
        </w:rPr>
      </w:pPr>
    </w:p>
    <w:p w14:paraId="6F79A7F2" w14:textId="77777777" w:rsidR="00780887" w:rsidRDefault="00780887" w:rsidP="00780887">
      <w:pPr>
        <w:spacing w:line="276" w:lineRule="auto"/>
        <w:jc w:val="both"/>
        <w:rPr>
          <w:rFonts w:cs="Arial"/>
        </w:rPr>
      </w:pPr>
      <w:r>
        <w:rPr>
          <w:rFonts w:cs="Arial"/>
        </w:rPr>
        <w:t xml:space="preserve">(1) </w:t>
      </w:r>
      <w:r w:rsidRPr="00F500EC">
        <w:rPr>
          <w:rFonts w:cs="Arial"/>
        </w:rPr>
        <w:t>Polnoletn</w:t>
      </w:r>
      <w:r>
        <w:rPr>
          <w:rFonts w:cs="Arial"/>
        </w:rPr>
        <w:t>iku</w:t>
      </w:r>
      <w:r w:rsidRPr="00F500EC">
        <w:rPr>
          <w:rFonts w:cs="Arial"/>
        </w:rPr>
        <w:t xml:space="preserve">, ki je kaznivo dejanje storil kot mlajši mladoletnik, se sme izreči vzgojni ali varnostni ukrep samo za kazniva dejanja, za katera je predpisana kazen pet ali več let zapora. Pri presoji, ali naj izreče katero izmed </w:t>
      </w:r>
      <w:r>
        <w:rPr>
          <w:rFonts w:cs="Arial"/>
        </w:rPr>
        <w:t xml:space="preserve">kazenskih </w:t>
      </w:r>
      <w:r w:rsidRPr="00F500EC">
        <w:rPr>
          <w:rFonts w:cs="Arial"/>
        </w:rPr>
        <w:t xml:space="preserve">sankcij po tem zakonu, sodišče upošteva okoliščine primera, zlasti pa težo </w:t>
      </w:r>
      <w:r>
        <w:rPr>
          <w:rFonts w:cs="Arial"/>
        </w:rPr>
        <w:t>in naravo storjenega</w:t>
      </w:r>
      <w:r w:rsidRPr="00F500EC">
        <w:rPr>
          <w:rFonts w:cs="Arial"/>
        </w:rPr>
        <w:t xml:space="preserve"> kaznivega dejanja, čas, ki je pretekel od njegove </w:t>
      </w:r>
      <w:r>
        <w:rPr>
          <w:rFonts w:cs="Arial"/>
        </w:rPr>
        <w:t>storitve</w:t>
      </w:r>
      <w:r w:rsidRPr="00F500EC">
        <w:rPr>
          <w:rFonts w:cs="Arial"/>
        </w:rPr>
        <w:t xml:space="preserve">, storilčevo vedenje pred in po </w:t>
      </w:r>
      <w:r>
        <w:rPr>
          <w:rFonts w:cs="Arial"/>
        </w:rPr>
        <w:t>storitvi</w:t>
      </w:r>
      <w:r w:rsidRPr="00F500EC">
        <w:rPr>
          <w:rFonts w:cs="Arial"/>
        </w:rPr>
        <w:t xml:space="preserve"> kaznivega dejanja in namen kazenskih sankcij.</w:t>
      </w:r>
    </w:p>
    <w:p w14:paraId="292CEBBF" w14:textId="77777777" w:rsidR="00780887" w:rsidRPr="00F500EC" w:rsidRDefault="00780887" w:rsidP="00780887">
      <w:pPr>
        <w:spacing w:line="276" w:lineRule="auto"/>
        <w:jc w:val="both"/>
        <w:rPr>
          <w:rFonts w:cs="Arial"/>
        </w:rPr>
      </w:pPr>
    </w:p>
    <w:p w14:paraId="3B5CC98A" w14:textId="77777777" w:rsidR="00780887" w:rsidRDefault="00780887" w:rsidP="00780887">
      <w:pPr>
        <w:spacing w:line="276" w:lineRule="auto"/>
        <w:rPr>
          <w:rFonts w:cs="Arial"/>
        </w:rPr>
      </w:pPr>
      <w:r w:rsidRPr="00F500EC">
        <w:rPr>
          <w:rFonts w:cs="Arial"/>
        </w:rPr>
        <w:t xml:space="preserve">(2) </w:t>
      </w:r>
      <w:r w:rsidRPr="00DA78FA">
        <w:rPr>
          <w:rFonts w:ascii="Segoe UI" w:hAnsi="Segoe UI" w:cs="Segoe UI"/>
          <w:sz w:val="18"/>
          <w:szCs w:val="18"/>
        </w:rPr>
        <w:t xml:space="preserve"> </w:t>
      </w:r>
      <w:r w:rsidRPr="00DA78FA">
        <w:rPr>
          <w:rFonts w:cs="Arial"/>
        </w:rPr>
        <w:t>Polnoletniku, ki je storil kaznivo dejanje kot mlajši polnoletnik, se ne sme izreči kazenske sankcije, ko ta dopolni 21 let</w:t>
      </w:r>
      <w:r>
        <w:rPr>
          <w:rFonts w:cs="Arial"/>
        </w:rPr>
        <w:t>.</w:t>
      </w:r>
    </w:p>
    <w:p w14:paraId="71AC9416" w14:textId="77777777" w:rsidR="00780887" w:rsidRPr="00F500EC" w:rsidRDefault="00780887" w:rsidP="00780887">
      <w:pPr>
        <w:spacing w:line="276" w:lineRule="auto"/>
        <w:rPr>
          <w:rFonts w:cs="Arial"/>
        </w:rPr>
      </w:pPr>
    </w:p>
    <w:p w14:paraId="04BA11D9" w14:textId="77777777" w:rsidR="00780887" w:rsidRPr="00F500EC" w:rsidRDefault="00780887" w:rsidP="00780887">
      <w:pPr>
        <w:spacing w:line="276" w:lineRule="auto"/>
        <w:jc w:val="center"/>
        <w:rPr>
          <w:rFonts w:cs="Arial"/>
          <w:b/>
        </w:rPr>
      </w:pPr>
      <w:r>
        <w:rPr>
          <w:rFonts w:cs="Arial"/>
          <w:b/>
        </w:rPr>
        <w:t>39</w:t>
      </w:r>
      <w:r w:rsidRPr="00F500EC">
        <w:rPr>
          <w:rFonts w:cs="Arial"/>
          <w:b/>
        </w:rPr>
        <w:t>. člen</w:t>
      </w:r>
    </w:p>
    <w:p w14:paraId="714B5D10" w14:textId="77777777" w:rsidR="00780887" w:rsidRPr="00F500EC" w:rsidRDefault="00780887" w:rsidP="00780887">
      <w:pPr>
        <w:spacing w:line="276" w:lineRule="auto"/>
        <w:jc w:val="center"/>
        <w:rPr>
          <w:rFonts w:cs="Arial"/>
          <w:b/>
        </w:rPr>
      </w:pPr>
      <w:bookmarkStart w:id="41" w:name="_Hlk19020988"/>
      <w:r w:rsidRPr="00F500EC">
        <w:rPr>
          <w:rFonts w:cs="Arial"/>
          <w:b/>
        </w:rPr>
        <w:t>(</w:t>
      </w:r>
      <w:r>
        <w:rPr>
          <w:rFonts w:cs="Arial"/>
          <w:b/>
        </w:rPr>
        <w:t>i</w:t>
      </w:r>
      <w:r w:rsidRPr="00F500EC">
        <w:rPr>
          <w:rFonts w:cs="Arial"/>
          <w:b/>
        </w:rPr>
        <w:t>zrekanje kazenske sankcije polnoletn</w:t>
      </w:r>
      <w:r>
        <w:rPr>
          <w:rFonts w:cs="Arial"/>
          <w:b/>
        </w:rPr>
        <w:t>iku</w:t>
      </w:r>
      <w:r w:rsidRPr="00F500EC">
        <w:rPr>
          <w:rFonts w:cs="Arial"/>
          <w:b/>
        </w:rPr>
        <w:t xml:space="preserve"> za kaznivo dejanje, ki ga je storil kot starejši mladoletnik)</w:t>
      </w:r>
    </w:p>
    <w:bookmarkEnd w:id="41"/>
    <w:p w14:paraId="733E2798" w14:textId="77777777" w:rsidR="00780887" w:rsidRPr="00F500EC" w:rsidRDefault="00780887" w:rsidP="00780887">
      <w:pPr>
        <w:spacing w:line="276" w:lineRule="auto"/>
        <w:jc w:val="center"/>
        <w:rPr>
          <w:rFonts w:cs="Arial"/>
        </w:rPr>
      </w:pPr>
    </w:p>
    <w:p w14:paraId="3281EAEE" w14:textId="77777777" w:rsidR="00780887" w:rsidRPr="00F500EC" w:rsidRDefault="00780887" w:rsidP="00780887">
      <w:pPr>
        <w:spacing w:line="276" w:lineRule="auto"/>
        <w:jc w:val="both"/>
        <w:rPr>
          <w:rFonts w:cs="Arial"/>
        </w:rPr>
      </w:pPr>
      <w:r w:rsidRPr="00F500EC">
        <w:rPr>
          <w:rFonts w:cs="Arial"/>
        </w:rPr>
        <w:t>(1) Pri presoji ali in katero izmed kazenskih sankcij po tem zakonu naj izreče polnoletn</w:t>
      </w:r>
      <w:r>
        <w:rPr>
          <w:rFonts w:cs="Arial"/>
        </w:rPr>
        <w:t>iku</w:t>
      </w:r>
      <w:r w:rsidRPr="00F500EC">
        <w:rPr>
          <w:rFonts w:cs="Arial"/>
        </w:rPr>
        <w:t xml:space="preserve">, ki je storil kaznivo dejanje kot starejši mladoletnik, sodišče upošteva okoliščine primera, zlasti pa težo in naravo storjenega </w:t>
      </w:r>
      <w:r>
        <w:rPr>
          <w:rFonts w:cs="Arial"/>
        </w:rPr>
        <w:t xml:space="preserve">kaznivega </w:t>
      </w:r>
      <w:r w:rsidRPr="00F500EC">
        <w:rPr>
          <w:rFonts w:cs="Arial"/>
        </w:rPr>
        <w:t xml:space="preserve">dejanja, čas, ki je pretekel od njegove </w:t>
      </w:r>
      <w:r>
        <w:rPr>
          <w:rFonts w:cs="Arial"/>
        </w:rPr>
        <w:t>storitve</w:t>
      </w:r>
      <w:r w:rsidRPr="00F500EC">
        <w:rPr>
          <w:rFonts w:cs="Arial"/>
        </w:rPr>
        <w:t xml:space="preserve">, storilčevo vedenje pred in po storitvi kaznivega dejanja in namen kazenskih sankcij. </w:t>
      </w:r>
    </w:p>
    <w:p w14:paraId="3D1E77EA" w14:textId="77777777" w:rsidR="00780887" w:rsidRPr="00F500EC" w:rsidRDefault="00780887" w:rsidP="00780887">
      <w:pPr>
        <w:spacing w:line="276" w:lineRule="auto"/>
        <w:jc w:val="both"/>
        <w:rPr>
          <w:rFonts w:cs="Arial"/>
        </w:rPr>
      </w:pPr>
    </w:p>
    <w:p w14:paraId="54EB2279" w14:textId="77777777" w:rsidR="00780887" w:rsidRPr="00F500EC" w:rsidRDefault="00780887" w:rsidP="00780887">
      <w:pPr>
        <w:spacing w:line="276" w:lineRule="auto"/>
        <w:jc w:val="both"/>
        <w:rPr>
          <w:rFonts w:cs="Arial"/>
        </w:rPr>
      </w:pPr>
      <w:r w:rsidRPr="00F500EC">
        <w:rPr>
          <w:rFonts w:cs="Arial"/>
        </w:rPr>
        <w:t>(2) Polnoletn</w:t>
      </w:r>
      <w:r>
        <w:rPr>
          <w:rFonts w:cs="Arial"/>
        </w:rPr>
        <w:t>iku</w:t>
      </w:r>
      <w:r w:rsidRPr="00F500EC">
        <w:rPr>
          <w:rFonts w:cs="Arial"/>
        </w:rPr>
        <w:t xml:space="preserve">, ki je storil kaznivo dejanje kot starejši mladoletnik, se </w:t>
      </w:r>
      <w:r>
        <w:rPr>
          <w:rFonts w:cs="Arial"/>
        </w:rPr>
        <w:t xml:space="preserve">ne </w:t>
      </w:r>
      <w:r w:rsidRPr="00F500EC">
        <w:rPr>
          <w:rFonts w:cs="Arial"/>
        </w:rPr>
        <w:t>sme izreči vzgojn</w:t>
      </w:r>
      <w:r>
        <w:rPr>
          <w:rFonts w:cs="Arial"/>
        </w:rPr>
        <w:t xml:space="preserve">ega </w:t>
      </w:r>
      <w:r w:rsidRPr="00F500EC">
        <w:rPr>
          <w:rFonts w:cs="Arial"/>
        </w:rPr>
        <w:t>ukrep</w:t>
      </w:r>
      <w:r>
        <w:rPr>
          <w:rFonts w:cs="Arial"/>
        </w:rPr>
        <w:t>a,</w:t>
      </w:r>
      <w:r w:rsidRPr="00F500EC">
        <w:rPr>
          <w:rFonts w:cs="Arial"/>
        </w:rPr>
        <w:t xml:space="preserve"> </w:t>
      </w:r>
      <w:r>
        <w:rPr>
          <w:rFonts w:cs="Arial"/>
        </w:rPr>
        <w:t>ko ta dopolni starost</w:t>
      </w:r>
      <w:r w:rsidRPr="00F500EC">
        <w:rPr>
          <w:rFonts w:cs="Arial"/>
        </w:rPr>
        <w:t xml:space="preserve"> 21 let.</w:t>
      </w:r>
    </w:p>
    <w:p w14:paraId="5B966D52" w14:textId="77777777" w:rsidR="00780887" w:rsidRPr="00F500EC" w:rsidRDefault="00780887" w:rsidP="00780887">
      <w:pPr>
        <w:spacing w:line="276" w:lineRule="auto"/>
        <w:jc w:val="both"/>
        <w:rPr>
          <w:rFonts w:cs="Arial"/>
        </w:rPr>
      </w:pPr>
    </w:p>
    <w:p w14:paraId="34ECDC2D" w14:textId="77777777" w:rsidR="00780887" w:rsidRPr="00F500EC" w:rsidRDefault="00780887" w:rsidP="00780887">
      <w:pPr>
        <w:spacing w:line="276" w:lineRule="auto"/>
        <w:jc w:val="both"/>
        <w:rPr>
          <w:rFonts w:cs="Arial"/>
        </w:rPr>
      </w:pPr>
      <w:r w:rsidRPr="00F500EC">
        <w:rPr>
          <w:rFonts w:cs="Arial"/>
        </w:rPr>
        <w:t xml:space="preserve">(3) Če sodišče ugotovi, da je </w:t>
      </w:r>
      <w:r>
        <w:rPr>
          <w:rFonts w:cs="Arial"/>
        </w:rPr>
        <w:t>p</w:t>
      </w:r>
      <w:r w:rsidRPr="00CD4966">
        <w:rPr>
          <w:rFonts w:cs="Arial"/>
        </w:rPr>
        <w:t>olnoletniku, ki je storil kaznivo dejanje kot starejši mladoletnik</w:t>
      </w:r>
      <w:r>
        <w:rPr>
          <w:rFonts w:cs="Arial"/>
        </w:rPr>
        <w:t xml:space="preserve">, </w:t>
      </w:r>
      <w:r w:rsidRPr="00F500EC">
        <w:rPr>
          <w:rFonts w:cs="Arial"/>
        </w:rPr>
        <w:t xml:space="preserve">treba izreči kazen, mu po dopolnitvi starosti 21 let lahko namesto mladoletniškega zapora izreče zapor ali pogojno obsodbo. </w:t>
      </w:r>
      <w:r>
        <w:rPr>
          <w:rFonts w:cs="Arial"/>
        </w:rPr>
        <w:t>V tem primeru se za kazen zapora uporabljajo</w:t>
      </w:r>
      <w:r w:rsidRPr="00F500EC">
        <w:rPr>
          <w:rFonts w:cs="Arial"/>
        </w:rPr>
        <w:t xml:space="preserve"> </w:t>
      </w:r>
      <w:r>
        <w:rPr>
          <w:rFonts w:cs="Arial"/>
        </w:rPr>
        <w:t xml:space="preserve">določbe </w:t>
      </w:r>
      <w:r w:rsidRPr="00F500EC">
        <w:rPr>
          <w:rFonts w:cs="Arial"/>
        </w:rPr>
        <w:t>glede rehabilitacije, izbrisa obsodbe in pravnih posledic mladoletnišk</w:t>
      </w:r>
      <w:r>
        <w:rPr>
          <w:rFonts w:cs="Arial"/>
        </w:rPr>
        <w:t>ega</w:t>
      </w:r>
      <w:r w:rsidRPr="00F500EC">
        <w:rPr>
          <w:rFonts w:cs="Arial"/>
        </w:rPr>
        <w:t xml:space="preserve"> </w:t>
      </w:r>
      <w:r>
        <w:rPr>
          <w:rFonts w:cs="Arial"/>
        </w:rPr>
        <w:t>zapora</w:t>
      </w:r>
      <w:r w:rsidRPr="00F500EC">
        <w:rPr>
          <w:rFonts w:cs="Arial"/>
        </w:rPr>
        <w:t xml:space="preserve">. </w:t>
      </w:r>
    </w:p>
    <w:p w14:paraId="7DC767B6" w14:textId="77777777" w:rsidR="00780887" w:rsidRPr="00F500EC" w:rsidRDefault="00780887" w:rsidP="00780887">
      <w:pPr>
        <w:spacing w:line="276" w:lineRule="auto"/>
        <w:rPr>
          <w:rFonts w:cs="Arial"/>
          <w:b/>
        </w:rPr>
      </w:pPr>
    </w:p>
    <w:p w14:paraId="65E2A840" w14:textId="77777777" w:rsidR="00780887" w:rsidRPr="00F500EC" w:rsidRDefault="00780887" w:rsidP="00780887">
      <w:pPr>
        <w:spacing w:line="276" w:lineRule="auto"/>
        <w:jc w:val="center"/>
        <w:rPr>
          <w:rFonts w:cs="Arial"/>
          <w:b/>
        </w:rPr>
      </w:pPr>
      <w:r>
        <w:rPr>
          <w:rFonts w:cs="Arial"/>
          <w:b/>
        </w:rPr>
        <w:t>40</w:t>
      </w:r>
      <w:r w:rsidRPr="00F500EC">
        <w:rPr>
          <w:rFonts w:cs="Arial"/>
          <w:b/>
        </w:rPr>
        <w:t>. člen</w:t>
      </w:r>
    </w:p>
    <w:p w14:paraId="435D9842" w14:textId="77777777" w:rsidR="00780887" w:rsidRPr="00F500EC" w:rsidRDefault="00780887" w:rsidP="00780887">
      <w:pPr>
        <w:spacing w:line="276" w:lineRule="auto"/>
        <w:jc w:val="center"/>
        <w:rPr>
          <w:rFonts w:cs="Arial"/>
          <w:b/>
        </w:rPr>
      </w:pPr>
      <w:bookmarkStart w:id="42" w:name="_Hlk9770999"/>
      <w:r w:rsidRPr="00F500EC">
        <w:rPr>
          <w:rFonts w:cs="Arial"/>
          <w:b/>
        </w:rPr>
        <w:t>(izrekanje vzgojnega ukrepa mlajšemu polnoletniku)</w:t>
      </w:r>
    </w:p>
    <w:bookmarkEnd w:id="42"/>
    <w:p w14:paraId="78A7033A" w14:textId="77777777" w:rsidR="00780887" w:rsidRPr="00F500EC" w:rsidRDefault="00780887" w:rsidP="00780887">
      <w:pPr>
        <w:spacing w:line="276" w:lineRule="auto"/>
        <w:jc w:val="center"/>
        <w:rPr>
          <w:rFonts w:cs="Arial"/>
        </w:rPr>
      </w:pPr>
    </w:p>
    <w:p w14:paraId="3A33AD73" w14:textId="77777777" w:rsidR="00780887" w:rsidRPr="00F500EC" w:rsidRDefault="00780887" w:rsidP="00780887">
      <w:pPr>
        <w:spacing w:line="276" w:lineRule="auto"/>
        <w:jc w:val="both"/>
        <w:rPr>
          <w:rFonts w:cs="Arial"/>
        </w:rPr>
      </w:pPr>
      <w:r w:rsidRPr="00F500EC">
        <w:rPr>
          <w:rFonts w:cs="Arial"/>
        </w:rPr>
        <w:t xml:space="preserve">(1) Sodišče sme mlajšemu polnoletniku izreči vzgojni ukrep, če spozna, da je </w:t>
      </w:r>
      <w:r w:rsidRPr="00FE0414">
        <w:rPr>
          <w:rFonts w:cs="Arial"/>
        </w:rPr>
        <w:t>glede na njegovo psihosocialno delovanje in okoliščine, v katerih je storil kaznivo dejanje</w:t>
      </w:r>
      <w:r w:rsidRPr="00F500EC">
        <w:rPr>
          <w:rFonts w:cs="Arial"/>
        </w:rPr>
        <w:t>, primerneje namesto kazni izreči tak ukrep in če med sojenjem še ni dopolnil 21 let.</w:t>
      </w:r>
    </w:p>
    <w:p w14:paraId="6B91E579" w14:textId="77777777" w:rsidR="00780887" w:rsidRPr="00F500EC" w:rsidRDefault="00780887" w:rsidP="00780887">
      <w:pPr>
        <w:spacing w:line="276" w:lineRule="auto"/>
        <w:jc w:val="both"/>
        <w:rPr>
          <w:rFonts w:cs="Arial"/>
        </w:rPr>
      </w:pPr>
    </w:p>
    <w:p w14:paraId="571D44D9" w14:textId="77777777" w:rsidR="00780887" w:rsidRPr="00F500EC" w:rsidRDefault="00780887" w:rsidP="00780887">
      <w:pPr>
        <w:spacing w:line="276" w:lineRule="auto"/>
        <w:jc w:val="both"/>
        <w:rPr>
          <w:rFonts w:cs="Arial"/>
        </w:rPr>
      </w:pPr>
      <w:r w:rsidRPr="00F500EC">
        <w:rPr>
          <w:rFonts w:cs="Arial"/>
        </w:rPr>
        <w:t>(2) Ob vzgojnem ukrepu sme sodišče mlajšemu polnoletniku izreči tudi stranski kazni prepoved vožnje motornega vozila in izgon tujca iz države ter varnostne ukrepe, določene v tem zakonu.</w:t>
      </w:r>
    </w:p>
    <w:p w14:paraId="18E71645" w14:textId="77777777" w:rsidR="00780887" w:rsidRPr="00F500EC" w:rsidRDefault="00780887" w:rsidP="00780887">
      <w:pPr>
        <w:spacing w:line="276" w:lineRule="auto"/>
        <w:jc w:val="both"/>
        <w:rPr>
          <w:rFonts w:cs="Arial"/>
          <w:b/>
        </w:rPr>
      </w:pPr>
    </w:p>
    <w:p w14:paraId="744E1BF2" w14:textId="77777777" w:rsidR="00780887" w:rsidRPr="00F500EC" w:rsidRDefault="00780887" w:rsidP="00780887">
      <w:pPr>
        <w:spacing w:line="276" w:lineRule="auto"/>
        <w:jc w:val="both"/>
        <w:rPr>
          <w:rFonts w:cs="Arial"/>
          <w:b/>
        </w:rPr>
      </w:pPr>
    </w:p>
    <w:p w14:paraId="73930CAB" w14:textId="77777777" w:rsidR="00780887" w:rsidRPr="003C23A3" w:rsidRDefault="00780887" w:rsidP="00780887">
      <w:pPr>
        <w:spacing w:line="276" w:lineRule="auto"/>
        <w:jc w:val="center"/>
        <w:rPr>
          <w:rFonts w:cs="Arial"/>
          <w:b/>
        </w:rPr>
      </w:pPr>
      <w:bookmarkStart w:id="43" w:name="_Hlk184805453"/>
      <w:r w:rsidRPr="003C23A3">
        <w:rPr>
          <w:rFonts w:cs="Arial"/>
          <w:b/>
        </w:rPr>
        <w:t>5. oddelek: Pravne posledice, dajanje podatkov iz evidenc in izbris iz evidence</w:t>
      </w:r>
    </w:p>
    <w:bookmarkEnd w:id="43"/>
    <w:p w14:paraId="6B5A02C4" w14:textId="77777777" w:rsidR="00780887" w:rsidRPr="00F500EC" w:rsidRDefault="00780887" w:rsidP="00780887">
      <w:pPr>
        <w:spacing w:line="276" w:lineRule="auto"/>
        <w:rPr>
          <w:rFonts w:cs="Arial"/>
        </w:rPr>
      </w:pPr>
    </w:p>
    <w:p w14:paraId="772902C6" w14:textId="77777777" w:rsidR="00780887" w:rsidRPr="00F500EC" w:rsidRDefault="00780887" w:rsidP="00780887">
      <w:pPr>
        <w:spacing w:line="276" w:lineRule="auto"/>
        <w:jc w:val="center"/>
        <w:rPr>
          <w:rFonts w:cs="Arial"/>
          <w:b/>
        </w:rPr>
      </w:pPr>
      <w:r w:rsidRPr="00F500EC">
        <w:rPr>
          <w:rFonts w:cs="Arial"/>
          <w:b/>
        </w:rPr>
        <w:t>4</w:t>
      </w:r>
      <w:r>
        <w:rPr>
          <w:rFonts w:cs="Arial"/>
          <w:b/>
        </w:rPr>
        <w:t>1</w:t>
      </w:r>
      <w:r w:rsidRPr="00F500EC">
        <w:rPr>
          <w:rFonts w:cs="Arial"/>
          <w:b/>
        </w:rPr>
        <w:t>. člen</w:t>
      </w:r>
    </w:p>
    <w:p w14:paraId="7B5C6395" w14:textId="77777777" w:rsidR="00780887" w:rsidRPr="00F500EC" w:rsidRDefault="00780887" w:rsidP="00780887">
      <w:pPr>
        <w:spacing w:line="276" w:lineRule="auto"/>
        <w:jc w:val="center"/>
        <w:rPr>
          <w:rFonts w:cs="Arial"/>
          <w:b/>
        </w:rPr>
      </w:pPr>
      <w:r w:rsidRPr="00F500EC">
        <w:rPr>
          <w:rFonts w:cs="Arial"/>
          <w:b/>
        </w:rPr>
        <w:t>(pravne posledice)</w:t>
      </w:r>
    </w:p>
    <w:p w14:paraId="22653C7F" w14:textId="77777777" w:rsidR="00780887" w:rsidRPr="00F500EC" w:rsidRDefault="00780887" w:rsidP="00780887">
      <w:pPr>
        <w:spacing w:line="276" w:lineRule="auto"/>
        <w:rPr>
          <w:rFonts w:cs="Arial"/>
        </w:rPr>
      </w:pPr>
    </w:p>
    <w:p w14:paraId="20CEA73C" w14:textId="50EFC58F" w:rsidR="00780887" w:rsidRDefault="00780887" w:rsidP="00780887">
      <w:pPr>
        <w:spacing w:line="276" w:lineRule="auto"/>
        <w:jc w:val="both"/>
        <w:rPr>
          <w:rFonts w:cs="Arial"/>
        </w:rPr>
      </w:pPr>
      <w:r w:rsidRPr="00BF427D">
        <w:rPr>
          <w:rFonts w:cs="Arial"/>
        </w:rPr>
        <w:t>Za mladoletnika in polnoletnika ne nastanejo pravne posledice zaradi izreka kazenske sankcije po tem zakonu</w:t>
      </w:r>
      <w:r w:rsidRPr="00BF427D">
        <w:rPr>
          <w:rStyle w:val="Pripombasklic"/>
        </w:rPr>
        <w:t>.</w:t>
      </w:r>
    </w:p>
    <w:p w14:paraId="32F26D22" w14:textId="77777777" w:rsidR="00780887" w:rsidRPr="00F500EC" w:rsidRDefault="00780887" w:rsidP="00780887">
      <w:pPr>
        <w:spacing w:line="276" w:lineRule="auto"/>
        <w:rPr>
          <w:rFonts w:cs="Arial"/>
        </w:rPr>
      </w:pPr>
    </w:p>
    <w:p w14:paraId="19517E02" w14:textId="77777777" w:rsidR="00780887" w:rsidRPr="00F500EC" w:rsidRDefault="00780887" w:rsidP="00780887">
      <w:pPr>
        <w:spacing w:line="276" w:lineRule="auto"/>
        <w:jc w:val="center"/>
        <w:rPr>
          <w:rFonts w:cs="Arial"/>
          <w:b/>
        </w:rPr>
      </w:pPr>
      <w:r w:rsidRPr="00F500EC">
        <w:rPr>
          <w:rFonts w:cs="Arial"/>
          <w:b/>
        </w:rPr>
        <w:t>4</w:t>
      </w:r>
      <w:r>
        <w:rPr>
          <w:rFonts w:cs="Arial"/>
          <w:b/>
        </w:rPr>
        <w:t>2</w:t>
      </w:r>
      <w:r w:rsidRPr="00F500EC">
        <w:rPr>
          <w:rFonts w:cs="Arial"/>
          <w:b/>
        </w:rPr>
        <w:t>. člen</w:t>
      </w:r>
    </w:p>
    <w:p w14:paraId="665BBF3B" w14:textId="77777777" w:rsidR="00780887" w:rsidRPr="00F500EC" w:rsidRDefault="00780887" w:rsidP="00780887">
      <w:pPr>
        <w:spacing w:line="276" w:lineRule="auto"/>
        <w:jc w:val="center"/>
        <w:rPr>
          <w:rFonts w:cs="Arial"/>
          <w:b/>
        </w:rPr>
      </w:pPr>
      <w:r w:rsidRPr="00F500EC">
        <w:rPr>
          <w:rFonts w:cs="Arial"/>
          <w:b/>
        </w:rPr>
        <w:t xml:space="preserve">(izbris vzgojnega </w:t>
      </w:r>
      <w:r w:rsidRPr="00CA24F8">
        <w:rPr>
          <w:rFonts w:cs="Arial"/>
          <w:b/>
        </w:rPr>
        <w:t>ukrepa, varnostnega ukrepa ali obsodbe)</w:t>
      </w:r>
    </w:p>
    <w:p w14:paraId="68C43696" w14:textId="77777777" w:rsidR="00780887" w:rsidRPr="00F500EC" w:rsidRDefault="00780887" w:rsidP="00780887">
      <w:pPr>
        <w:spacing w:line="276" w:lineRule="auto"/>
        <w:jc w:val="center"/>
        <w:rPr>
          <w:rFonts w:cs="Arial"/>
        </w:rPr>
      </w:pPr>
    </w:p>
    <w:p w14:paraId="4A6F17DF" w14:textId="77777777" w:rsidR="00780887" w:rsidRDefault="00780887" w:rsidP="00780887">
      <w:pPr>
        <w:spacing w:line="276" w:lineRule="auto"/>
        <w:jc w:val="both"/>
        <w:rPr>
          <w:rFonts w:cs="Arial"/>
        </w:rPr>
      </w:pPr>
      <w:r w:rsidRPr="00F500EC">
        <w:rPr>
          <w:rFonts w:cs="Arial"/>
        </w:rPr>
        <w:t>(1) Vzgojni ukrep se iz evidence</w:t>
      </w:r>
      <w:r>
        <w:rPr>
          <w:rFonts w:cs="Arial"/>
        </w:rPr>
        <w:t xml:space="preserve">, v katero se vpisujejo kazenske sankcije za mladoletnike </w:t>
      </w:r>
      <w:r w:rsidRPr="00F500EC">
        <w:rPr>
          <w:rFonts w:cs="Arial"/>
        </w:rPr>
        <w:t>(</w:t>
      </w:r>
      <w:r>
        <w:rPr>
          <w:rFonts w:cs="Arial"/>
        </w:rPr>
        <w:t xml:space="preserve">v nadaljnjem besedilu: </w:t>
      </w:r>
      <w:r w:rsidRPr="00F500EC">
        <w:rPr>
          <w:rFonts w:cs="Arial"/>
        </w:rPr>
        <w:t>evidenca vzgojnih ukrepov)</w:t>
      </w:r>
      <w:r>
        <w:rPr>
          <w:rFonts w:cs="Arial"/>
        </w:rPr>
        <w:t>,</w:t>
      </w:r>
      <w:r w:rsidRPr="00F500EC">
        <w:rPr>
          <w:rFonts w:cs="Arial"/>
        </w:rPr>
        <w:t xml:space="preserve"> izbriše dve leti po njegovi izvršitvi, </w:t>
      </w:r>
      <w:r>
        <w:rPr>
          <w:rFonts w:cs="Arial"/>
        </w:rPr>
        <w:t xml:space="preserve">dve leti </w:t>
      </w:r>
      <w:r w:rsidRPr="00F500EC">
        <w:rPr>
          <w:rFonts w:cs="Arial"/>
        </w:rPr>
        <w:t xml:space="preserve">po </w:t>
      </w:r>
      <w:r w:rsidRPr="00F500EC">
        <w:rPr>
          <w:rFonts w:cs="Arial"/>
        </w:rPr>
        <w:lastRenderedPageBreak/>
        <w:t>ustavitvi njegovega izvrševanja oziroma dve leti po tem, ko je sodišče odločilo, da se vzgojni ukrep ne izvrši</w:t>
      </w:r>
      <w:r>
        <w:rPr>
          <w:rFonts w:cs="Arial"/>
        </w:rPr>
        <w:t xml:space="preserve">, v vsakem primeru pa, ko oseba </w:t>
      </w:r>
      <w:r w:rsidRPr="00F500EC">
        <w:rPr>
          <w:rFonts w:cs="Arial"/>
        </w:rPr>
        <w:t>dopolni 25 let</w:t>
      </w:r>
      <w:r>
        <w:rPr>
          <w:rFonts w:cs="Arial"/>
        </w:rPr>
        <w:t xml:space="preserve">. </w:t>
      </w:r>
    </w:p>
    <w:p w14:paraId="22F397C3" w14:textId="77777777" w:rsidR="00780887" w:rsidRDefault="00780887" w:rsidP="00780887">
      <w:pPr>
        <w:spacing w:line="276" w:lineRule="auto"/>
        <w:jc w:val="both"/>
        <w:rPr>
          <w:rFonts w:cs="Arial"/>
        </w:rPr>
      </w:pPr>
    </w:p>
    <w:p w14:paraId="7611CDD5" w14:textId="77777777" w:rsidR="00780887" w:rsidRPr="00F500EC" w:rsidRDefault="00780887" w:rsidP="00780887">
      <w:pPr>
        <w:spacing w:line="276" w:lineRule="auto"/>
        <w:jc w:val="both"/>
        <w:rPr>
          <w:rFonts w:cs="Arial"/>
        </w:rPr>
      </w:pPr>
      <w:r>
        <w:rPr>
          <w:rFonts w:cs="Arial"/>
        </w:rPr>
        <w:t>(2) D</w:t>
      </w:r>
      <w:r w:rsidRPr="00BB0840">
        <w:rPr>
          <w:rFonts w:cs="Arial"/>
        </w:rPr>
        <w:t>enarn</w:t>
      </w:r>
      <w:r>
        <w:rPr>
          <w:rFonts w:cs="Arial"/>
        </w:rPr>
        <w:t>a</w:t>
      </w:r>
      <w:r w:rsidRPr="00BB0840">
        <w:rPr>
          <w:rFonts w:cs="Arial"/>
        </w:rPr>
        <w:t xml:space="preserve"> kaz</w:t>
      </w:r>
      <w:r>
        <w:rPr>
          <w:rFonts w:cs="Arial"/>
        </w:rPr>
        <w:t>en</w:t>
      </w:r>
      <w:r w:rsidRPr="00BB0840">
        <w:rPr>
          <w:rFonts w:cs="Arial"/>
        </w:rPr>
        <w:t xml:space="preserve"> in varnostn</w:t>
      </w:r>
      <w:r>
        <w:rPr>
          <w:rFonts w:cs="Arial"/>
        </w:rPr>
        <w:t xml:space="preserve">i ukrep se izbrišeta iz evidence vzgojnih ukrepov dve leti po izvršitvi ali zastaranju izvršitve. </w:t>
      </w:r>
    </w:p>
    <w:p w14:paraId="241254D9" w14:textId="77777777" w:rsidR="00780887" w:rsidRPr="00F500EC" w:rsidRDefault="00780887" w:rsidP="00780887">
      <w:pPr>
        <w:spacing w:line="276" w:lineRule="auto"/>
        <w:jc w:val="both"/>
        <w:rPr>
          <w:rFonts w:cs="Arial"/>
        </w:rPr>
      </w:pPr>
    </w:p>
    <w:p w14:paraId="6E4DD508"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Obsodba na kazen mladoletniškega zapora se izbriše iz evidence vzgojnih ukrepov:</w:t>
      </w:r>
    </w:p>
    <w:p w14:paraId="3AF289B2" w14:textId="77777777" w:rsidR="00780887" w:rsidRPr="00F500EC" w:rsidRDefault="00780887" w:rsidP="00780887">
      <w:pPr>
        <w:spacing w:line="276" w:lineRule="auto"/>
        <w:jc w:val="both"/>
        <w:rPr>
          <w:rFonts w:cs="Arial"/>
        </w:rPr>
      </w:pPr>
      <w:r w:rsidRPr="00F500EC">
        <w:rPr>
          <w:rFonts w:cs="Arial"/>
        </w:rPr>
        <w:t>- za obsodbo na mladoletniški zapor do enega leta – dve leti po izvršitvi ali zastaranju izvršitve;</w:t>
      </w:r>
    </w:p>
    <w:p w14:paraId="059939D3" w14:textId="77777777" w:rsidR="00780887" w:rsidRPr="00F500EC" w:rsidRDefault="00780887" w:rsidP="00780887">
      <w:pPr>
        <w:spacing w:line="276" w:lineRule="auto"/>
        <w:jc w:val="both"/>
        <w:rPr>
          <w:rFonts w:cs="Arial"/>
        </w:rPr>
      </w:pPr>
      <w:r w:rsidRPr="00F500EC">
        <w:rPr>
          <w:rFonts w:cs="Arial"/>
        </w:rPr>
        <w:t>- za obsodbo na mladoletniški zapor nad eno leto – tri leta po izvršitvi ali zastaranju izvršitve.</w:t>
      </w:r>
    </w:p>
    <w:p w14:paraId="624C040E" w14:textId="77777777" w:rsidR="00780887" w:rsidRDefault="00780887" w:rsidP="00780887">
      <w:pPr>
        <w:spacing w:line="276" w:lineRule="auto"/>
        <w:jc w:val="both"/>
        <w:rPr>
          <w:rFonts w:cs="Arial"/>
        </w:rPr>
      </w:pPr>
    </w:p>
    <w:p w14:paraId="194473F7" w14:textId="77777777" w:rsidR="00780887" w:rsidRDefault="00780887" w:rsidP="00780887">
      <w:pPr>
        <w:spacing w:line="276" w:lineRule="auto"/>
        <w:jc w:val="both"/>
        <w:rPr>
          <w:rFonts w:cs="Arial"/>
        </w:rPr>
      </w:pPr>
      <w:r>
        <w:rPr>
          <w:rFonts w:cs="Arial"/>
        </w:rPr>
        <w:t xml:space="preserve">(4) </w:t>
      </w:r>
      <w:r w:rsidRPr="00F500EC">
        <w:rPr>
          <w:rFonts w:cs="Arial"/>
        </w:rPr>
        <w:t>V vsakem primeru se iz evidence vzgojnih ukrepov izbrišejo podatki o osebi, ki je umrla.</w:t>
      </w:r>
      <w:r>
        <w:rPr>
          <w:rFonts w:cs="Arial"/>
        </w:rPr>
        <w:t xml:space="preserve"> </w:t>
      </w:r>
    </w:p>
    <w:p w14:paraId="72218D44" w14:textId="77777777" w:rsidR="00780887" w:rsidRPr="00F500EC" w:rsidRDefault="00780887" w:rsidP="00780887">
      <w:pPr>
        <w:spacing w:line="276" w:lineRule="auto"/>
        <w:jc w:val="both"/>
        <w:rPr>
          <w:rFonts w:cs="Arial"/>
        </w:rPr>
      </w:pPr>
      <w:r>
        <w:rPr>
          <w:rFonts w:cs="Arial"/>
        </w:rPr>
        <w:t xml:space="preserve"> </w:t>
      </w:r>
    </w:p>
    <w:p w14:paraId="0C354EEF"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Obsodba in vzgojni ukrep se ne izbrišeta iz evidence vzgojnih ukrepov, dokler trajajo varnostni ukrepi.</w:t>
      </w:r>
    </w:p>
    <w:p w14:paraId="7421E995" w14:textId="77777777" w:rsidR="00780887" w:rsidRPr="00F500EC" w:rsidRDefault="00780887" w:rsidP="00780887">
      <w:pPr>
        <w:spacing w:line="276" w:lineRule="auto"/>
        <w:jc w:val="both"/>
        <w:rPr>
          <w:rFonts w:cs="Arial"/>
        </w:rPr>
      </w:pPr>
    </w:p>
    <w:p w14:paraId="540AF343" w14:textId="77777777" w:rsidR="00780887" w:rsidRPr="00F500EC" w:rsidRDefault="00780887" w:rsidP="00780887">
      <w:pPr>
        <w:spacing w:line="276" w:lineRule="auto"/>
        <w:jc w:val="both"/>
        <w:rPr>
          <w:rFonts w:cs="Arial"/>
        </w:rPr>
      </w:pPr>
    </w:p>
    <w:p w14:paraId="43232E2D" w14:textId="77777777" w:rsidR="00780887" w:rsidRPr="00F500EC" w:rsidRDefault="00780887" w:rsidP="00780887">
      <w:pPr>
        <w:spacing w:line="276" w:lineRule="auto"/>
        <w:jc w:val="center"/>
        <w:rPr>
          <w:rFonts w:cs="Arial"/>
          <w:b/>
        </w:rPr>
      </w:pPr>
      <w:bookmarkStart w:id="44" w:name="_Hlk20989275"/>
      <w:r w:rsidRPr="00F500EC">
        <w:rPr>
          <w:rFonts w:cs="Arial"/>
          <w:b/>
        </w:rPr>
        <w:t>III. poglavje</w:t>
      </w:r>
    </w:p>
    <w:p w14:paraId="37AF5036" w14:textId="77777777" w:rsidR="00780887" w:rsidRPr="00F500EC" w:rsidRDefault="00780887" w:rsidP="00780887">
      <w:pPr>
        <w:spacing w:line="276" w:lineRule="auto"/>
        <w:jc w:val="center"/>
        <w:rPr>
          <w:rFonts w:cs="Arial"/>
          <w:b/>
        </w:rPr>
      </w:pPr>
      <w:r>
        <w:rPr>
          <w:rFonts w:cs="Arial"/>
          <w:b/>
        </w:rPr>
        <w:t>PREDKAZENSKI IN KAZENSKI POSTOPEK</w:t>
      </w:r>
    </w:p>
    <w:bookmarkEnd w:id="44"/>
    <w:p w14:paraId="5BA4F59E" w14:textId="77777777" w:rsidR="00780887" w:rsidRPr="00F500EC" w:rsidRDefault="00780887" w:rsidP="00780887">
      <w:pPr>
        <w:spacing w:line="276" w:lineRule="auto"/>
        <w:jc w:val="center"/>
        <w:rPr>
          <w:rFonts w:cs="Arial"/>
          <w:b/>
        </w:rPr>
      </w:pPr>
    </w:p>
    <w:p w14:paraId="626F8B9C" w14:textId="77777777" w:rsidR="00780887" w:rsidRPr="00F500EC" w:rsidRDefault="00780887" w:rsidP="00780887">
      <w:pPr>
        <w:spacing w:line="276" w:lineRule="auto"/>
        <w:jc w:val="center"/>
        <w:rPr>
          <w:rFonts w:cs="Arial"/>
          <w:b/>
        </w:rPr>
      </w:pPr>
    </w:p>
    <w:p w14:paraId="6C4BB803" w14:textId="77777777" w:rsidR="00780887" w:rsidRPr="00F500EC" w:rsidRDefault="00780887" w:rsidP="00780887">
      <w:pPr>
        <w:spacing w:line="276" w:lineRule="auto"/>
        <w:ind w:left="360"/>
        <w:jc w:val="center"/>
        <w:rPr>
          <w:rFonts w:cs="Arial"/>
          <w:b/>
        </w:rPr>
      </w:pPr>
      <w:bookmarkStart w:id="45" w:name="_Hlk184805503"/>
      <w:r w:rsidRPr="00F500EC">
        <w:rPr>
          <w:rFonts w:cs="Arial"/>
          <w:b/>
        </w:rPr>
        <w:t xml:space="preserve">1. oddelek: Splošne določbe o </w:t>
      </w:r>
      <w:r>
        <w:rPr>
          <w:rFonts w:cs="Arial"/>
          <w:b/>
        </w:rPr>
        <w:t xml:space="preserve">predkazenskem in kazenskem </w:t>
      </w:r>
      <w:r w:rsidRPr="00F500EC">
        <w:rPr>
          <w:rFonts w:cs="Arial"/>
          <w:b/>
        </w:rPr>
        <w:t>postopku</w:t>
      </w:r>
    </w:p>
    <w:bookmarkEnd w:id="45"/>
    <w:p w14:paraId="2FDF2AD9" w14:textId="77777777" w:rsidR="00780887" w:rsidRPr="00F500EC" w:rsidRDefault="00780887" w:rsidP="00780887">
      <w:pPr>
        <w:spacing w:line="276" w:lineRule="auto"/>
        <w:jc w:val="center"/>
        <w:rPr>
          <w:rFonts w:cs="Arial"/>
        </w:rPr>
      </w:pPr>
    </w:p>
    <w:p w14:paraId="1F7BA611" w14:textId="77777777" w:rsidR="00780887" w:rsidRPr="00F500EC" w:rsidRDefault="00780887" w:rsidP="00780887">
      <w:pPr>
        <w:spacing w:line="276" w:lineRule="auto"/>
        <w:jc w:val="center"/>
        <w:rPr>
          <w:rFonts w:cs="Arial"/>
          <w:b/>
          <w:bCs/>
        </w:rPr>
      </w:pPr>
      <w:r w:rsidRPr="00F500EC">
        <w:rPr>
          <w:rFonts w:cs="Arial"/>
          <w:b/>
          <w:bCs/>
        </w:rPr>
        <w:t>4</w:t>
      </w:r>
      <w:r>
        <w:rPr>
          <w:rFonts w:cs="Arial"/>
          <w:b/>
          <w:bCs/>
        </w:rPr>
        <w:t>3</w:t>
      </w:r>
      <w:r w:rsidRPr="00F500EC">
        <w:rPr>
          <w:rFonts w:cs="Arial"/>
          <w:b/>
          <w:bCs/>
        </w:rPr>
        <w:t xml:space="preserve">. člen </w:t>
      </w:r>
    </w:p>
    <w:p w14:paraId="659EAED8" w14:textId="77777777" w:rsidR="00780887" w:rsidRPr="00F500EC" w:rsidRDefault="00780887" w:rsidP="00780887">
      <w:pPr>
        <w:spacing w:line="276" w:lineRule="auto"/>
        <w:jc w:val="center"/>
        <w:rPr>
          <w:rFonts w:cs="Arial"/>
          <w:b/>
          <w:bCs/>
        </w:rPr>
      </w:pPr>
      <w:bookmarkStart w:id="46" w:name="_Hlk212313153"/>
      <w:r w:rsidRPr="00F500EC">
        <w:rPr>
          <w:rFonts w:cs="Arial"/>
          <w:b/>
          <w:bCs/>
        </w:rPr>
        <w:t xml:space="preserve">(uporaba določb tega </w:t>
      </w:r>
      <w:r>
        <w:rPr>
          <w:rFonts w:cs="Arial"/>
          <w:b/>
          <w:bCs/>
        </w:rPr>
        <w:t xml:space="preserve">zakona o </w:t>
      </w:r>
      <w:r>
        <w:rPr>
          <w:rFonts w:cs="Arial"/>
          <w:b/>
        </w:rPr>
        <w:t xml:space="preserve">predkazenskem in kazenskem </w:t>
      </w:r>
      <w:r>
        <w:rPr>
          <w:rFonts w:cs="Arial"/>
          <w:b/>
          <w:bCs/>
        </w:rPr>
        <w:t>postopku</w:t>
      </w:r>
      <w:r w:rsidRPr="00F500EC">
        <w:rPr>
          <w:rFonts w:cs="Arial"/>
          <w:b/>
          <w:bCs/>
        </w:rPr>
        <w:t>)</w:t>
      </w:r>
    </w:p>
    <w:bookmarkEnd w:id="46"/>
    <w:p w14:paraId="13A6780D" w14:textId="77777777" w:rsidR="00780887" w:rsidRPr="00F500EC" w:rsidRDefault="00780887" w:rsidP="00780887">
      <w:pPr>
        <w:spacing w:line="276" w:lineRule="auto"/>
        <w:jc w:val="both"/>
        <w:rPr>
          <w:rFonts w:cs="Arial"/>
        </w:rPr>
      </w:pPr>
    </w:p>
    <w:p w14:paraId="74584D8E" w14:textId="77777777" w:rsidR="00780887" w:rsidRDefault="00780887" w:rsidP="00780887">
      <w:pPr>
        <w:spacing w:line="276" w:lineRule="auto"/>
        <w:jc w:val="both"/>
        <w:rPr>
          <w:rFonts w:cs="Arial"/>
        </w:rPr>
      </w:pPr>
      <w:bookmarkStart w:id="47" w:name="_Hlk20138393"/>
      <w:r w:rsidRPr="00F500EC">
        <w:rPr>
          <w:rFonts w:cs="Arial"/>
        </w:rPr>
        <w:t xml:space="preserve">(1) Določbe tega </w:t>
      </w:r>
      <w:r>
        <w:rPr>
          <w:rFonts w:cs="Arial"/>
        </w:rPr>
        <w:t>zakona o predkazenskem in kazenskem postopku</w:t>
      </w:r>
      <w:r w:rsidRPr="00F500EC">
        <w:rPr>
          <w:rFonts w:cs="Arial"/>
        </w:rPr>
        <w:t xml:space="preserve"> </w:t>
      </w:r>
      <w:bookmarkStart w:id="48" w:name="_Hlk202447692"/>
      <w:r w:rsidRPr="00F500EC">
        <w:rPr>
          <w:rFonts w:cs="Arial"/>
        </w:rPr>
        <w:t xml:space="preserve">se uporabljajo v </w:t>
      </w:r>
      <w:r>
        <w:rPr>
          <w:rFonts w:cs="Arial"/>
        </w:rPr>
        <w:t xml:space="preserve">predkazenskem in kazenskem postopku </w:t>
      </w:r>
      <w:r w:rsidRPr="00F500EC">
        <w:rPr>
          <w:rFonts w:cs="Arial"/>
        </w:rPr>
        <w:t xml:space="preserve">proti </w:t>
      </w:r>
      <w:r>
        <w:rPr>
          <w:rFonts w:cs="Arial"/>
        </w:rPr>
        <w:t>mladoletniku in proti polnoletniku</w:t>
      </w:r>
      <w:r w:rsidRPr="00F500EC">
        <w:rPr>
          <w:rFonts w:cs="Arial"/>
        </w:rPr>
        <w:t xml:space="preserve">, </w:t>
      </w:r>
      <w:r>
        <w:rPr>
          <w:rFonts w:cs="Arial"/>
        </w:rPr>
        <w:t>ki</w:t>
      </w:r>
      <w:r w:rsidRPr="00F500EC">
        <w:rPr>
          <w:rFonts w:cs="Arial"/>
        </w:rPr>
        <w:t xml:space="preserve"> </w:t>
      </w:r>
      <w:r>
        <w:rPr>
          <w:rFonts w:cs="Arial"/>
        </w:rPr>
        <w:t>do konca sojenja</w:t>
      </w:r>
      <w:r w:rsidRPr="00F500EC">
        <w:rPr>
          <w:rFonts w:cs="Arial"/>
        </w:rPr>
        <w:t xml:space="preserve"> še ni dopolnil 21 let</w:t>
      </w:r>
      <w:bookmarkEnd w:id="48"/>
      <w:r w:rsidRPr="00F500EC">
        <w:rPr>
          <w:rFonts w:cs="Arial"/>
        </w:rPr>
        <w:t>.</w:t>
      </w:r>
      <w:bookmarkStart w:id="49" w:name="_Hlk185316049"/>
    </w:p>
    <w:p w14:paraId="7AA441AF" w14:textId="77777777" w:rsidR="00780887" w:rsidRDefault="00780887" w:rsidP="00780887">
      <w:pPr>
        <w:spacing w:line="276" w:lineRule="auto"/>
        <w:jc w:val="both"/>
        <w:rPr>
          <w:rFonts w:cs="Arial"/>
        </w:rPr>
      </w:pPr>
    </w:p>
    <w:p w14:paraId="0A78D595" w14:textId="77777777" w:rsidR="00780887" w:rsidRPr="00F500EC" w:rsidRDefault="00780887" w:rsidP="00780887">
      <w:pPr>
        <w:spacing w:line="276" w:lineRule="auto"/>
        <w:jc w:val="both"/>
        <w:rPr>
          <w:rFonts w:cs="Arial"/>
        </w:rPr>
      </w:pPr>
      <w:r w:rsidRPr="00F500EC">
        <w:rPr>
          <w:rFonts w:cs="Arial"/>
        </w:rPr>
        <w:t>(2) Če polnoletni</w:t>
      </w:r>
      <w:r>
        <w:rPr>
          <w:rFonts w:cs="Arial"/>
        </w:rPr>
        <w:t>k</w:t>
      </w:r>
      <w:r w:rsidRPr="00F500EC">
        <w:rPr>
          <w:rFonts w:cs="Arial"/>
        </w:rPr>
        <w:t xml:space="preserve">, ki naj bi storil kaznivo dejanje kot mlajši mladoletnik, pred uvedbo </w:t>
      </w:r>
      <w:r>
        <w:rPr>
          <w:rFonts w:cs="Arial"/>
        </w:rPr>
        <w:t xml:space="preserve">kazenskega </w:t>
      </w:r>
      <w:r w:rsidRPr="00F500EC">
        <w:rPr>
          <w:rFonts w:cs="Arial"/>
        </w:rPr>
        <w:t xml:space="preserve">postopka </w:t>
      </w:r>
      <w:r w:rsidRPr="00F13011">
        <w:rPr>
          <w:rFonts w:cs="Arial"/>
        </w:rPr>
        <w:t xml:space="preserve">dopolni 21 let, </w:t>
      </w:r>
      <w:r w:rsidRPr="00F500EC">
        <w:rPr>
          <w:rFonts w:cs="Arial"/>
        </w:rPr>
        <w:t xml:space="preserve">se </w:t>
      </w:r>
      <w:r>
        <w:rPr>
          <w:rFonts w:cs="Arial"/>
        </w:rPr>
        <w:t xml:space="preserve">kazenski </w:t>
      </w:r>
      <w:r w:rsidRPr="00F500EC">
        <w:rPr>
          <w:rFonts w:cs="Arial"/>
        </w:rPr>
        <w:t>postopek proti njemu ne uvede</w:t>
      </w:r>
      <w:r>
        <w:rPr>
          <w:rFonts w:cs="Arial"/>
        </w:rPr>
        <w:t>, če pa to starost dopolni</w:t>
      </w:r>
      <w:r w:rsidRPr="00F500EC">
        <w:rPr>
          <w:rFonts w:cs="Arial"/>
        </w:rPr>
        <w:t xml:space="preserve"> med </w:t>
      </w:r>
      <w:r>
        <w:rPr>
          <w:rFonts w:cs="Arial"/>
        </w:rPr>
        <w:t xml:space="preserve">kazenskim </w:t>
      </w:r>
      <w:r w:rsidRPr="00F500EC">
        <w:rPr>
          <w:rFonts w:cs="Arial"/>
        </w:rPr>
        <w:t>postopkom,</w:t>
      </w:r>
      <w:r>
        <w:rPr>
          <w:rFonts w:cs="Arial"/>
        </w:rPr>
        <w:t xml:space="preserve"> se kazenski postopek proti njemu</w:t>
      </w:r>
      <w:r w:rsidRPr="00F500EC">
        <w:rPr>
          <w:rFonts w:cs="Arial"/>
        </w:rPr>
        <w:t xml:space="preserve"> ustavi.</w:t>
      </w:r>
    </w:p>
    <w:p w14:paraId="58A6641C" w14:textId="77777777" w:rsidR="00780887" w:rsidRPr="00F500EC" w:rsidRDefault="00780887" w:rsidP="00780887">
      <w:pPr>
        <w:spacing w:line="276" w:lineRule="auto"/>
        <w:jc w:val="both"/>
        <w:rPr>
          <w:rFonts w:cs="Arial"/>
        </w:rPr>
      </w:pPr>
    </w:p>
    <w:p w14:paraId="025B5BBE" w14:textId="77777777" w:rsidR="00780887" w:rsidRPr="00F500EC" w:rsidRDefault="00780887" w:rsidP="00780887">
      <w:pPr>
        <w:spacing w:line="276" w:lineRule="auto"/>
        <w:jc w:val="both"/>
        <w:rPr>
          <w:rFonts w:cs="Arial"/>
        </w:rPr>
      </w:pPr>
      <w:r w:rsidRPr="00F500EC">
        <w:rPr>
          <w:rFonts w:cs="Arial"/>
        </w:rPr>
        <w:t>(3) Ko polnoletni</w:t>
      </w:r>
      <w:r>
        <w:rPr>
          <w:rFonts w:cs="Arial"/>
        </w:rPr>
        <w:t>k</w:t>
      </w:r>
      <w:r w:rsidRPr="00F500EC">
        <w:rPr>
          <w:rFonts w:cs="Arial"/>
        </w:rPr>
        <w:t>, ki naj bi storil kaznivo dejanje kot starejši mladoletnik, dopolni 21 let, se</w:t>
      </w:r>
      <w:r w:rsidRPr="00464157">
        <w:t xml:space="preserve"> </w:t>
      </w:r>
      <w:r>
        <w:t xml:space="preserve">kazenski </w:t>
      </w:r>
      <w:r w:rsidRPr="00464157">
        <w:rPr>
          <w:rFonts w:cs="Arial"/>
        </w:rPr>
        <w:t>postopek proti njemu uvede</w:t>
      </w:r>
      <w:r>
        <w:rPr>
          <w:rFonts w:cs="Arial"/>
        </w:rPr>
        <w:t xml:space="preserve"> oziroma nadaljuje le, če naj bi bilo storjeno kaznivo dejanje, za katero mu je po tem zakonu mogoče izreči kazen mladoletniškega zapora. Kazenski postopek se v tem primeru uvede ali dokonča </w:t>
      </w:r>
      <w:r w:rsidRPr="00464157">
        <w:rPr>
          <w:rFonts w:cs="Arial"/>
        </w:rPr>
        <w:t>po določbah zakona, ki ureja kazenski postopek,</w:t>
      </w:r>
      <w:r>
        <w:rPr>
          <w:rFonts w:cs="Arial"/>
        </w:rPr>
        <w:t xml:space="preserve"> uporabljajo pa se določbe tega zakona o izključitvi javnosti in varovanju tajnosti, prepovedi objave podatkov, prednostni obravnavi, pravici do zagovornika in o prepovedi sojenja v nenavzočnosti. Kazenski postopek, ki je bil</w:t>
      </w:r>
      <w:r w:rsidRPr="00992775">
        <w:rPr>
          <w:rFonts w:cs="Arial"/>
        </w:rPr>
        <w:t xml:space="preserve"> uveden, preden je dopolnil 21 let, se dokonča pred </w:t>
      </w:r>
      <w:r>
        <w:rPr>
          <w:rFonts w:cs="Arial"/>
        </w:rPr>
        <w:t xml:space="preserve">istim </w:t>
      </w:r>
      <w:r w:rsidRPr="00992775">
        <w:rPr>
          <w:rFonts w:cs="Arial"/>
        </w:rPr>
        <w:t>senatom.</w:t>
      </w:r>
      <w:bookmarkEnd w:id="49"/>
    </w:p>
    <w:p w14:paraId="05DB4C23" w14:textId="77777777" w:rsidR="00780887" w:rsidRPr="00F500EC" w:rsidRDefault="00780887" w:rsidP="00780887">
      <w:pPr>
        <w:spacing w:line="276" w:lineRule="auto"/>
        <w:jc w:val="both"/>
        <w:rPr>
          <w:rFonts w:cs="Arial"/>
        </w:rPr>
      </w:pPr>
    </w:p>
    <w:p w14:paraId="49049277" w14:textId="77777777" w:rsidR="00780887"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w:t>
      </w:r>
      <w:bookmarkStart w:id="50" w:name="_Hlk185695899"/>
      <w:bookmarkEnd w:id="47"/>
      <w:r>
        <w:rPr>
          <w:rFonts w:cs="Arial"/>
        </w:rPr>
        <w:t>V</w:t>
      </w:r>
      <w:r w:rsidRPr="005D238D">
        <w:rPr>
          <w:rFonts w:cs="Arial"/>
        </w:rPr>
        <w:t xml:space="preserve"> postopku proti mlajšemu polnoletniku</w:t>
      </w:r>
      <w:r>
        <w:rPr>
          <w:rFonts w:cs="Arial"/>
        </w:rPr>
        <w:t xml:space="preserve"> se poleg določb, ki so navedene v prejšnjem odstavk</w:t>
      </w:r>
      <w:bookmarkEnd w:id="50"/>
      <w:r>
        <w:rPr>
          <w:rFonts w:cs="Arial"/>
        </w:rPr>
        <w:t>u, uporabljajo tudi določbe o pristojnosti centra za socialno delo ter o individualni oceni mladoletnika</w:t>
      </w:r>
      <w:r w:rsidRPr="00F500EC">
        <w:rPr>
          <w:rFonts w:cs="Arial"/>
        </w:rPr>
        <w:t>, če sodišče do začetka glavne obravnave ugotovi, da mu je mogoče izreči vzgojni ukrep.</w:t>
      </w:r>
      <w:r>
        <w:rPr>
          <w:rFonts w:cs="Arial"/>
        </w:rPr>
        <w:t xml:space="preserve"> Če mlajši polnoletnik med sojenjem dopolni 21 let, se določbe tega zakona zanj prenehajo uporabljati.</w:t>
      </w:r>
    </w:p>
    <w:p w14:paraId="4F73AF18" w14:textId="77777777" w:rsidR="00780887" w:rsidRDefault="00780887" w:rsidP="00780887">
      <w:pPr>
        <w:spacing w:line="276" w:lineRule="auto"/>
        <w:jc w:val="both"/>
        <w:rPr>
          <w:rFonts w:cs="Arial"/>
        </w:rPr>
      </w:pPr>
    </w:p>
    <w:p w14:paraId="24110E67" w14:textId="77777777" w:rsidR="00780887" w:rsidRPr="006641CC" w:rsidRDefault="00780887" w:rsidP="00780887">
      <w:pPr>
        <w:spacing w:line="276" w:lineRule="auto"/>
        <w:jc w:val="center"/>
        <w:rPr>
          <w:rFonts w:cs="Arial"/>
          <w:b/>
          <w:bCs/>
        </w:rPr>
      </w:pPr>
      <w:r w:rsidRPr="006641CC">
        <w:rPr>
          <w:rFonts w:cs="Arial"/>
          <w:b/>
          <w:bCs/>
        </w:rPr>
        <w:t>4</w:t>
      </w:r>
      <w:r>
        <w:rPr>
          <w:rFonts w:cs="Arial"/>
          <w:b/>
          <w:bCs/>
        </w:rPr>
        <w:t>4</w:t>
      </w:r>
      <w:r w:rsidRPr="006641CC">
        <w:rPr>
          <w:rFonts w:cs="Arial"/>
          <w:b/>
          <w:bCs/>
        </w:rPr>
        <w:t>. člen</w:t>
      </w:r>
    </w:p>
    <w:p w14:paraId="3D62415C" w14:textId="77777777" w:rsidR="00780887" w:rsidRPr="006641CC" w:rsidRDefault="00780887" w:rsidP="00780887">
      <w:pPr>
        <w:spacing w:line="276" w:lineRule="auto"/>
        <w:jc w:val="center"/>
        <w:rPr>
          <w:rFonts w:cs="Arial"/>
          <w:b/>
          <w:bCs/>
        </w:rPr>
      </w:pPr>
      <w:r w:rsidRPr="006641CC">
        <w:rPr>
          <w:rFonts w:cs="Arial"/>
          <w:b/>
          <w:bCs/>
        </w:rPr>
        <w:t>(izključitev uporabe določb zakona, ki ureja kazenski postopek)</w:t>
      </w:r>
    </w:p>
    <w:p w14:paraId="7D724C3F" w14:textId="77777777" w:rsidR="00780887" w:rsidRDefault="00780887" w:rsidP="00780887">
      <w:pPr>
        <w:spacing w:line="276" w:lineRule="auto"/>
        <w:jc w:val="both"/>
        <w:rPr>
          <w:rFonts w:cs="Arial"/>
        </w:rPr>
      </w:pPr>
    </w:p>
    <w:p w14:paraId="24E40752" w14:textId="77777777" w:rsidR="00780887" w:rsidRPr="00F500EC" w:rsidRDefault="00780887" w:rsidP="00780887">
      <w:pPr>
        <w:spacing w:line="276" w:lineRule="auto"/>
        <w:jc w:val="both"/>
        <w:rPr>
          <w:rFonts w:cs="Arial"/>
        </w:rPr>
      </w:pPr>
      <w:r w:rsidRPr="00F500EC">
        <w:rPr>
          <w:rFonts w:cs="Arial"/>
        </w:rPr>
        <w:t xml:space="preserve">Določbe zakona, ki ureja kazenski postopek, </w:t>
      </w:r>
      <w:r>
        <w:rPr>
          <w:rFonts w:cs="Arial"/>
        </w:rPr>
        <w:t>o p</w:t>
      </w:r>
      <w:r w:rsidRPr="00F500EC">
        <w:rPr>
          <w:rFonts w:cs="Arial"/>
        </w:rPr>
        <w:t>redobravnavnem naroku, sporazumu o priznanju krivde</w:t>
      </w:r>
      <w:r>
        <w:rPr>
          <w:rFonts w:cs="Arial"/>
        </w:rPr>
        <w:t>,</w:t>
      </w:r>
      <w:r w:rsidRPr="00F500EC">
        <w:rPr>
          <w:rFonts w:cs="Arial"/>
        </w:rPr>
        <w:t xml:space="preserve"> </w:t>
      </w:r>
      <w:r w:rsidRPr="00E864C2">
        <w:rPr>
          <w:rFonts w:cs="Arial"/>
        </w:rPr>
        <w:t xml:space="preserve">o </w:t>
      </w:r>
      <w:r>
        <w:rPr>
          <w:rFonts w:cs="Arial"/>
        </w:rPr>
        <w:t xml:space="preserve">posledicah </w:t>
      </w:r>
      <w:r w:rsidRPr="00E864C2">
        <w:rPr>
          <w:rFonts w:cs="Arial"/>
        </w:rPr>
        <w:t>umik</w:t>
      </w:r>
      <w:r>
        <w:rPr>
          <w:rFonts w:cs="Arial"/>
        </w:rPr>
        <w:t>a</w:t>
      </w:r>
      <w:r w:rsidRPr="00E864C2">
        <w:rPr>
          <w:rFonts w:cs="Arial"/>
        </w:rPr>
        <w:t xml:space="preserve"> predloga oškodovanca za pregon</w:t>
      </w:r>
      <w:r>
        <w:rPr>
          <w:rFonts w:cs="Arial"/>
        </w:rPr>
        <w:t>, na</w:t>
      </w:r>
      <w:r w:rsidRPr="00F500EC">
        <w:rPr>
          <w:rFonts w:cs="Arial"/>
        </w:rPr>
        <w:t>povedi pritožbe</w:t>
      </w:r>
      <w:r>
        <w:rPr>
          <w:rFonts w:cs="Arial"/>
        </w:rPr>
        <w:t xml:space="preserve"> in odpovedi pravici do pritožbe</w:t>
      </w:r>
      <w:r w:rsidRPr="00F500EC">
        <w:rPr>
          <w:rFonts w:cs="Arial"/>
        </w:rPr>
        <w:t xml:space="preserve">, se </w:t>
      </w:r>
      <w:r w:rsidRPr="00D952AE">
        <w:rPr>
          <w:rFonts w:cs="Arial"/>
        </w:rPr>
        <w:t>v kazenskem</w:t>
      </w:r>
      <w:r>
        <w:rPr>
          <w:rFonts w:cs="Arial"/>
        </w:rPr>
        <w:t xml:space="preserve"> </w:t>
      </w:r>
      <w:r w:rsidRPr="00F500EC">
        <w:rPr>
          <w:rFonts w:cs="Arial"/>
        </w:rPr>
        <w:t>postopku proti mladoletniku ne uporabljajo.</w:t>
      </w:r>
      <w:r w:rsidRPr="00E864C2">
        <w:t xml:space="preserve"> </w:t>
      </w:r>
    </w:p>
    <w:p w14:paraId="5AF9A722" w14:textId="77777777" w:rsidR="00780887" w:rsidRPr="00F500EC" w:rsidRDefault="00780887" w:rsidP="00780887">
      <w:pPr>
        <w:spacing w:line="276" w:lineRule="auto"/>
        <w:jc w:val="center"/>
        <w:rPr>
          <w:rFonts w:cs="Arial"/>
        </w:rPr>
      </w:pPr>
    </w:p>
    <w:p w14:paraId="368DB518" w14:textId="77777777" w:rsidR="00780887" w:rsidRPr="00F500EC" w:rsidRDefault="00780887" w:rsidP="00780887">
      <w:pPr>
        <w:spacing w:line="276" w:lineRule="auto"/>
        <w:jc w:val="center"/>
        <w:rPr>
          <w:rFonts w:cs="Arial"/>
          <w:b/>
          <w:bCs/>
          <w:i/>
          <w:iCs/>
        </w:rPr>
      </w:pPr>
      <w:bookmarkStart w:id="51" w:name="_Hlk185695830"/>
      <w:r w:rsidRPr="00F500EC">
        <w:rPr>
          <w:rFonts w:cs="Arial"/>
          <w:b/>
        </w:rPr>
        <w:t>4</w:t>
      </w:r>
      <w:r>
        <w:rPr>
          <w:rFonts w:cs="Arial"/>
          <w:b/>
        </w:rPr>
        <w:t>5</w:t>
      </w:r>
      <w:r w:rsidRPr="00F500EC">
        <w:rPr>
          <w:rFonts w:cs="Arial"/>
          <w:b/>
        </w:rPr>
        <w:t xml:space="preserve">. člen </w:t>
      </w:r>
    </w:p>
    <w:p w14:paraId="75692937" w14:textId="77777777" w:rsidR="00780887" w:rsidRPr="00F500EC" w:rsidRDefault="00780887" w:rsidP="00780887">
      <w:pPr>
        <w:spacing w:line="276" w:lineRule="auto"/>
        <w:jc w:val="center"/>
        <w:rPr>
          <w:rFonts w:cs="Arial"/>
          <w:b/>
        </w:rPr>
      </w:pPr>
      <w:r w:rsidRPr="00F500EC">
        <w:rPr>
          <w:rFonts w:cs="Arial"/>
          <w:b/>
        </w:rPr>
        <w:t>(prednostna obravnava)</w:t>
      </w:r>
    </w:p>
    <w:bookmarkEnd w:id="51"/>
    <w:p w14:paraId="5E5F1877" w14:textId="77777777" w:rsidR="00780887" w:rsidRPr="00F500EC" w:rsidRDefault="00780887" w:rsidP="00780887">
      <w:pPr>
        <w:spacing w:line="276" w:lineRule="auto"/>
        <w:jc w:val="center"/>
        <w:rPr>
          <w:rFonts w:cs="Arial"/>
        </w:rPr>
      </w:pPr>
    </w:p>
    <w:p w14:paraId="013A863E" w14:textId="77777777" w:rsidR="00780887" w:rsidRDefault="00780887" w:rsidP="00780887">
      <w:pPr>
        <w:spacing w:line="276" w:lineRule="auto"/>
        <w:rPr>
          <w:rFonts w:cs="Arial"/>
        </w:rPr>
      </w:pPr>
      <w:bookmarkStart w:id="52" w:name="_Hlk25673715"/>
      <w:r w:rsidRPr="00F500EC">
        <w:rPr>
          <w:rFonts w:cs="Arial"/>
        </w:rPr>
        <w:t xml:space="preserve">Zaradi varstva koristi mladoletnika je </w:t>
      </w:r>
      <w:r>
        <w:rPr>
          <w:rFonts w:cs="Arial"/>
        </w:rPr>
        <w:t>predkazenski in kazenski postopek proti mladoletniku</w:t>
      </w:r>
      <w:r w:rsidRPr="00F500EC">
        <w:rPr>
          <w:rFonts w:cs="Arial"/>
        </w:rPr>
        <w:t xml:space="preserve"> prednosten.</w:t>
      </w:r>
      <w:bookmarkEnd w:id="52"/>
    </w:p>
    <w:p w14:paraId="3D3CB969" w14:textId="77777777" w:rsidR="00780887" w:rsidRPr="00F500EC" w:rsidRDefault="00780887" w:rsidP="00780887">
      <w:pPr>
        <w:spacing w:line="276" w:lineRule="auto"/>
        <w:rPr>
          <w:rFonts w:cs="Arial"/>
          <w:b/>
          <w:bCs/>
          <w:shd w:val="clear" w:color="auto" w:fill="FFFFFF"/>
        </w:rPr>
      </w:pPr>
    </w:p>
    <w:p w14:paraId="5DA1D686" w14:textId="77777777" w:rsidR="00780887" w:rsidRPr="00F500EC" w:rsidRDefault="00780887" w:rsidP="00780887">
      <w:pPr>
        <w:spacing w:line="276" w:lineRule="auto"/>
        <w:jc w:val="center"/>
        <w:rPr>
          <w:rFonts w:cs="Arial"/>
          <w:b/>
          <w:bCs/>
          <w:i/>
          <w:iCs/>
          <w:shd w:val="clear" w:color="auto" w:fill="FFFFFF"/>
        </w:rPr>
      </w:pPr>
      <w:r w:rsidRPr="00F500EC">
        <w:rPr>
          <w:rFonts w:cs="Arial"/>
          <w:b/>
          <w:bCs/>
          <w:shd w:val="clear" w:color="auto" w:fill="FFFFFF"/>
        </w:rPr>
        <w:t>4</w:t>
      </w:r>
      <w:r>
        <w:rPr>
          <w:rFonts w:cs="Arial"/>
          <w:b/>
          <w:bCs/>
          <w:shd w:val="clear" w:color="auto" w:fill="FFFFFF"/>
        </w:rPr>
        <w:t>6</w:t>
      </w:r>
      <w:r w:rsidRPr="00F500EC">
        <w:rPr>
          <w:rFonts w:cs="Arial"/>
          <w:b/>
          <w:bCs/>
          <w:shd w:val="clear" w:color="auto" w:fill="FFFFFF"/>
        </w:rPr>
        <w:t>. člen</w:t>
      </w:r>
    </w:p>
    <w:p w14:paraId="24AFAEC5"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(ugotavljanje starosti)</w:t>
      </w:r>
    </w:p>
    <w:p w14:paraId="02D0781D" w14:textId="77777777" w:rsidR="00780887" w:rsidRPr="00F500EC" w:rsidRDefault="00780887" w:rsidP="00780887">
      <w:pPr>
        <w:spacing w:line="276" w:lineRule="auto"/>
        <w:rPr>
          <w:rFonts w:cs="Arial"/>
          <w:shd w:val="clear" w:color="auto" w:fill="FFFFFF"/>
        </w:rPr>
      </w:pPr>
    </w:p>
    <w:p w14:paraId="129C9B06"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 xml:space="preserve">(1) Kadar starosti osebe, proti kateri se vodi </w:t>
      </w:r>
      <w:r>
        <w:rPr>
          <w:rFonts w:cs="Arial"/>
          <w:shd w:val="clear" w:color="auto" w:fill="FFFFFF"/>
        </w:rPr>
        <w:t xml:space="preserve">predkazenski ali kazenski </w:t>
      </w:r>
      <w:r w:rsidRPr="00F500EC">
        <w:rPr>
          <w:rFonts w:cs="Arial"/>
          <w:shd w:val="clear" w:color="auto" w:fill="FFFFFF"/>
        </w:rPr>
        <w:t xml:space="preserve">postopek, ni mogoče ugotoviti na podlagi njenih izjav, pisnih in drugih dokazil ter z ugotavljanjem njenih osebnih okoliščin, sme </w:t>
      </w:r>
      <w:r>
        <w:rPr>
          <w:rFonts w:cs="Arial"/>
          <w:shd w:val="clear" w:color="auto" w:fill="FFFFFF"/>
        </w:rPr>
        <w:t xml:space="preserve">sodišče </w:t>
      </w:r>
      <w:r w:rsidRPr="00F500EC">
        <w:rPr>
          <w:rFonts w:cs="Arial"/>
          <w:shd w:val="clear" w:color="auto" w:fill="FFFFFF"/>
        </w:rPr>
        <w:t xml:space="preserve">za oceno njene starosti </w:t>
      </w:r>
      <w:r>
        <w:rPr>
          <w:rFonts w:cs="Arial"/>
          <w:shd w:val="clear" w:color="auto" w:fill="FFFFFF"/>
        </w:rPr>
        <w:t xml:space="preserve">na predlog državnega tožilca ali po uradni dolžnosti </w:t>
      </w:r>
      <w:r w:rsidRPr="00F500EC">
        <w:rPr>
          <w:rFonts w:cs="Arial"/>
          <w:shd w:val="clear" w:color="auto" w:fill="FFFFFF"/>
        </w:rPr>
        <w:t>odrediti izvedensko delo, če glede na težo in pomen kaznivega dejanja in druge okoliščine ocenjuje, da je to smotrno.</w:t>
      </w:r>
    </w:p>
    <w:p w14:paraId="1CF3E849" w14:textId="77777777" w:rsidR="00780887" w:rsidRPr="00F500EC" w:rsidRDefault="00780887" w:rsidP="00780887">
      <w:pPr>
        <w:spacing w:line="276" w:lineRule="auto"/>
        <w:jc w:val="both"/>
        <w:rPr>
          <w:rFonts w:cs="Arial"/>
          <w:shd w:val="clear" w:color="auto" w:fill="FFFFFF"/>
        </w:rPr>
      </w:pPr>
    </w:p>
    <w:p w14:paraId="5422FE5A"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(2) Izvedensko delo iz prejšnjega odstavka se odredi izvedencu medicinske stroke, ki se lahko v okviru priprave izvida in mnenja, če je to potrebno, posvetuje tudi z drugimi relevantnimi strokovnjaki.</w:t>
      </w:r>
    </w:p>
    <w:p w14:paraId="5D84A79F" w14:textId="77777777" w:rsidR="00780887" w:rsidRPr="00F500EC" w:rsidRDefault="00780887" w:rsidP="00780887">
      <w:pPr>
        <w:spacing w:line="276" w:lineRule="auto"/>
        <w:jc w:val="both"/>
        <w:rPr>
          <w:rFonts w:cs="Arial"/>
          <w:shd w:val="clear" w:color="auto" w:fill="FFFFFF"/>
        </w:rPr>
      </w:pPr>
    </w:p>
    <w:p w14:paraId="451F724D"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(3) Če starosti osebe, proti kateri se vodi postopek</w:t>
      </w:r>
      <w:r>
        <w:rPr>
          <w:rFonts w:cs="Arial"/>
          <w:shd w:val="clear" w:color="auto" w:fill="FFFFFF"/>
        </w:rPr>
        <w:t xml:space="preserve"> po tem zakonu</w:t>
      </w:r>
      <w:r w:rsidRPr="00F500EC">
        <w:rPr>
          <w:rFonts w:cs="Arial"/>
          <w:shd w:val="clear" w:color="auto" w:fill="FFFFFF"/>
        </w:rPr>
        <w:t xml:space="preserve">, tudi po pridobitvi izvida in mnenja ni mogoče ugotoviti oziroma oceniti, </w:t>
      </w:r>
      <w:r w:rsidRPr="002D5F6C">
        <w:rPr>
          <w:rFonts w:cs="Arial"/>
          <w:shd w:val="clear" w:color="auto" w:fill="FFFFFF"/>
        </w:rPr>
        <w:t>ali če sodišče oceni, da odreditev izvedenstva ni smotrna</w:t>
      </w:r>
      <w:r w:rsidRPr="00F500EC">
        <w:rPr>
          <w:rFonts w:cs="Arial"/>
          <w:shd w:val="clear" w:color="auto" w:fill="FFFFFF"/>
        </w:rPr>
        <w:t xml:space="preserve">, velja v dvomu, ali je </w:t>
      </w:r>
      <w:r>
        <w:rPr>
          <w:rFonts w:cs="Arial"/>
          <w:shd w:val="clear" w:color="auto" w:fill="FFFFFF"/>
        </w:rPr>
        <w:t>oseba</w:t>
      </w:r>
      <w:r w:rsidRPr="00F500EC">
        <w:rPr>
          <w:rFonts w:cs="Arial"/>
          <w:shd w:val="clear" w:color="auto" w:fill="FFFFFF"/>
        </w:rPr>
        <w:t xml:space="preserve"> že</w:t>
      </w:r>
      <w:r>
        <w:rPr>
          <w:rFonts w:cs="Arial"/>
          <w:shd w:val="clear" w:color="auto" w:fill="FFFFFF"/>
        </w:rPr>
        <w:t xml:space="preserve"> </w:t>
      </w:r>
      <w:r w:rsidRPr="00F500EC">
        <w:rPr>
          <w:rFonts w:cs="Arial"/>
          <w:shd w:val="clear" w:color="auto" w:fill="FFFFFF"/>
        </w:rPr>
        <w:t xml:space="preserve">dopolnila </w:t>
      </w:r>
      <w:r>
        <w:rPr>
          <w:rFonts w:cs="Arial"/>
          <w:shd w:val="clear" w:color="auto" w:fill="FFFFFF"/>
        </w:rPr>
        <w:t>14</w:t>
      </w:r>
      <w:r w:rsidRPr="00F500EC">
        <w:rPr>
          <w:rFonts w:cs="Arial"/>
          <w:shd w:val="clear" w:color="auto" w:fill="FFFFFF"/>
        </w:rPr>
        <w:t xml:space="preserve">, </w:t>
      </w:r>
      <w:r>
        <w:rPr>
          <w:rFonts w:cs="Arial"/>
          <w:shd w:val="clear" w:color="auto" w:fill="FFFFFF"/>
        </w:rPr>
        <w:t>16</w:t>
      </w:r>
      <w:r w:rsidRPr="00F500EC">
        <w:rPr>
          <w:rFonts w:cs="Arial"/>
          <w:shd w:val="clear" w:color="auto" w:fill="FFFFFF"/>
        </w:rPr>
        <w:t xml:space="preserve"> ali </w:t>
      </w:r>
      <w:r>
        <w:rPr>
          <w:rFonts w:cs="Arial"/>
          <w:shd w:val="clear" w:color="auto" w:fill="FFFFFF"/>
        </w:rPr>
        <w:t>18</w:t>
      </w:r>
      <w:r w:rsidRPr="00F500EC">
        <w:rPr>
          <w:rFonts w:cs="Arial"/>
          <w:shd w:val="clear" w:color="auto" w:fill="FFFFFF"/>
        </w:rPr>
        <w:t xml:space="preserve"> let, domneva, da starosti, glede katere obstaja dvom, še ni dopolnila.</w:t>
      </w:r>
    </w:p>
    <w:p w14:paraId="6270D142" w14:textId="77777777" w:rsidR="00780887" w:rsidRPr="00F500EC" w:rsidRDefault="00780887" w:rsidP="00780887">
      <w:pPr>
        <w:spacing w:line="276" w:lineRule="auto"/>
        <w:rPr>
          <w:rFonts w:cs="Arial"/>
          <w:shd w:val="clear" w:color="auto" w:fill="FFFFFF"/>
        </w:rPr>
      </w:pPr>
    </w:p>
    <w:p w14:paraId="1D18B04A" w14:textId="77777777" w:rsidR="00780887" w:rsidRPr="00F500EC" w:rsidRDefault="00780887" w:rsidP="00780887">
      <w:pPr>
        <w:spacing w:line="276" w:lineRule="auto"/>
        <w:jc w:val="center"/>
        <w:rPr>
          <w:rFonts w:cs="Arial"/>
          <w:b/>
          <w:i/>
          <w:iCs/>
        </w:rPr>
      </w:pPr>
      <w:r w:rsidRPr="00F500EC">
        <w:rPr>
          <w:rFonts w:cs="Arial"/>
          <w:b/>
        </w:rPr>
        <w:t>4</w:t>
      </w:r>
      <w:r>
        <w:rPr>
          <w:rFonts w:cs="Arial"/>
          <w:b/>
        </w:rPr>
        <w:t>7</w:t>
      </w:r>
      <w:r w:rsidRPr="00F500EC">
        <w:rPr>
          <w:rFonts w:cs="Arial"/>
          <w:b/>
        </w:rPr>
        <w:t>. člen</w:t>
      </w:r>
    </w:p>
    <w:p w14:paraId="572FBC28" w14:textId="77777777" w:rsidR="00780887" w:rsidRPr="00F500EC" w:rsidRDefault="00780887" w:rsidP="00780887">
      <w:pPr>
        <w:spacing w:line="276" w:lineRule="auto"/>
        <w:jc w:val="center"/>
        <w:rPr>
          <w:rFonts w:cs="Arial"/>
          <w:b/>
        </w:rPr>
      </w:pPr>
      <w:r w:rsidRPr="00F500EC">
        <w:rPr>
          <w:rFonts w:cs="Arial"/>
          <w:b/>
        </w:rPr>
        <w:t>(obveščanje mladoletnika)</w:t>
      </w:r>
    </w:p>
    <w:p w14:paraId="5D5229FD" w14:textId="77777777" w:rsidR="00780887" w:rsidRPr="00F500EC" w:rsidRDefault="00780887" w:rsidP="00780887">
      <w:pPr>
        <w:spacing w:line="276" w:lineRule="auto"/>
        <w:jc w:val="center"/>
        <w:rPr>
          <w:rFonts w:cs="Arial"/>
          <w:b/>
        </w:rPr>
      </w:pPr>
    </w:p>
    <w:p w14:paraId="3421B87C" w14:textId="77777777" w:rsidR="00780887" w:rsidRPr="00F500EC" w:rsidRDefault="00780887" w:rsidP="00780887">
      <w:pPr>
        <w:spacing w:line="276" w:lineRule="auto"/>
        <w:jc w:val="both"/>
        <w:rPr>
          <w:rFonts w:cs="Arial"/>
          <w:bCs/>
        </w:rPr>
      </w:pPr>
      <w:r w:rsidRPr="00F500EC">
        <w:rPr>
          <w:rFonts w:cs="Arial"/>
          <w:bCs/>
        </w:rPr>
        <w:t xml:space="preserve">(1) </w:t>
      </w:r>
      <w:r>
        <w:rPr>
          <w:rFonts w:cs="Arial"/>
          <w:bCs/>
        </w:rPr>
        <w:t>M</w:t>
      </w:r>
      <w:r w:rsidRPr="00F500EC">
        <w:rPr>
          <w:rFonts w:cs="Arial"/>
          <w:bCs/>
        </w:rPr>
        <w:t>ladoletnik</w:t>
      </w:r>
      <w:r>
        <w:rPr>
          <w:rFonts w:cs="Arial"/>
          <w:bCs/>
        </w:rPr>
        <w:t>a</w:t>
      </w:r>
      <w:r w:rsidRPr="00F500EC">
        <w:rPr>
          <w:rFonts w:cs="Arial"/>
          <w:bCs/>
        </w:rPr>
        <w:t xml:space="preserve"> </w:t>
      </w:r>
      <w:r>
        <w:rPr>
          <w:rFonts w:cs="Arial"/>
          <w:bCs/>
        </w:rPr>
        <w:t xml:space="preserve">se v predkazenskem in kazenskem postopku pouči </w:t>
      </w:r>
      <w:r w:rsidRPr="00F500EC">
        <w:rPr>
          <w:rFonts w:cs="Arial"/>
          <w:bCs/>
        </w:rPr>
        <w:t xml:space="preserve">o </w:t>
      </w:r>
      <w:r>
        <w:rPr>
          <w:rFonts w:cs="Arial"/>
          <w:bCs/>
        </w:rPr>
        <w:t>njegovih</w:t>
      </w:r>
      <w:r w:rsidRPr="00F500EC">
        <w:rPr>
          <w:rFonts w:cs="Arial"/>
          <w:bCs/>
        </w:rPr>
        <w:t xml:space="preserve"> pravicah po tem zakonu in zakonu, ki ureja kazenski postopek, ustno in pisno, ter v maternem jeziku ali jeziku, ki ga razume, na njemu razumljiv način, kar mladoletnik potrdi s podpisom.</w:t>
      </w:r>
    </w:p>
    <w:p w14:paraId="0CAF4444" w14:textId="77777777" w:rsidR="00780887" w:rsidRPr="00F500EC" w:rsidRDefault="00780887" w:rsidP="00780887">
      <w:pPr>
        <w:spacing w:line="276" w:lineRule="auto"/>
        <w:jc w:val="both"/>
        <w:rPr>
          <w:rFonts w:cs="Arial"/>
          <w:bCs/>
        </w:rPr>
      </w:pPr>
    </w:p>
    <w:p w14:paraId="3ADAA8AA" w14:textId="77777777" w:rsidR="00780887" w:rsidRDefault="00780887" w:rsidP="00780887">
      <w:pPr>
        <w:spacing w:line="276" w:lineRule="auto"/>
        <w:jc w:val="both"/>
        <w:rPr>
          <w:rFonts w:cs="Arial"/>
          <w:bCs/>
        </w:rPr>
      </w:pPr>
      <w:bookmarkStart w:id="53" w:name="_Hlk208469969"/>
      <w:r w:rsidRPr="00F500EC">
        <w:rPr>
          <w:rFonts w:cs="Arial"/>
          <w:bCs/>
        </w:rPr>
        <w:t xml:space="preserve">(2) </w:t>
      </w:r>
      <w:r>
        <w:rPr>
          <w:rFonts w:cs="Arial"/>
          <w:bCs/>
        </w:rPr>
        <w:t xml:space="preserve">Državni organ, pred katerim teče predkazenski ali kazenski postopek (v nadaljnjem besedilu: pristojni državni </w:t>
      </w:r>
      <w:r w:rsidRPr="00F500EC">
        <w:rPr>
          <w:rFonts w:cs="Arial"/>
          <w:bCs/>
        </w:rPr>
        <w:t>organ</w:t>
      </w:r>
      <w:r>
        <w:rPr>
          <w:rFonts w:cs="Arial"/>
          <w:bCs/>
        </w:rPr>
        <w:t>)</w:t>
      </w:r>
      <w:r w:rsidRPr="00F500EC">
        <w:rPr>
          <w:rFonts w:cs="Arial"/>
          <w:bCs/>
        </w:rPr>
        <w:t xml:space="preserve"> mladoletnika ob seznanitvi ali prvem stiku po seznanitvi, da je osumljen ali obdolžen storitve kaznivega dejanja, nemudoma obvesti o splošnih vidikih poteka </w:t>
      </w:r>
      <w:r w:rsidRPr="009D060D">
        <w:rPr>
          <w:rFonts w:cs="Arial"/>
          <w:bCs/>
        </w:rPr>
        <w:t>postopka</w:t>
      </w:r>
      <w:r>
        <w:rPr>
          <w:rFonts w:cs="Arial"/>
          <w:bCs/>
        </w:rPr>
        <w:t>.</w:t>
      </w:r>
    </w:p>
    <w:p w14:paraId="718551EE" w14:textId="77777777" w:rsidR="00780887" w:rsidRDefault="00780887" w:rsidP="00780887">
      <w:pPr>
        <w:spacing w:line="276" w:lineRule="auto"/>
        <w:jc w:val="both"/>
        <w:rPr>
          <w:rFonts w:cs="Arial"/>
          <w:bCs/>
        </w:rPr>
      </w:pPr>
    </w:p>
    <w:p w14:paraId="22A4FEF0" w14:textId="77777777" w:rsidR="00780887" w:rsidRPr="00060205" w:rsidRDefault="00780887" w:rsidP="00780887">
      <w:pPr>
        <w:spacing w:line="276" w:lineRule="auto"/>
        <w:jc w:val="both"/>
        <w:rPr>
          <w:rFonts w:cs="Arial"/>
          <w:bCs/>
        </w:rPr>
      </w:pPr>
      <w:r>
        <w:rPr>
          <w:rFonts w:cs="Arial"/>
          <w:bCs/>
        </w:rPr>
        <w:t>(3)</w:t>
      </w:r>
      <w:r w:rsidRPr="009D060D">
        <w:rPr>
          <w:rFonts w:cs="Arial"/>
          <w:bCs/>
        </w:rPr>
        <w:t xml:space="preserve"> </w:t>
      </w:r>
      <w:bookmarkEnd w:id="53"/>
      <w:r>
        <w:rPr>
          <w:rFonts w:cs="Arial"/>
          <w:bCs/>
        </w:rPr>
        <w:t>V</w:t>
      </w:r>
      <w:r w:rsidRPr="00060205">
        <w:rPr>
          <w:rFonts w:cs="Arial"/>
          <w:bCs/>
        </w:rPr>
        <w:t xml:space="preserve"> primeru iz prejšnjega odstavka </w:t>
      </w:r>
      <w:r>
        <w:rPr>
          <w:rFonts w:cs="Arial"/>
          <w:bCs/>
        </w:rPr>
        <w:t>p</w:t>
      </w:r>
      <w:r w:rsidRPr="00060205">
        <w:rPr>
          <w:rFonts w:cs="Arial"/>
          <w:bCs/>
        </w:rPr>
        <w:t>ouk v skladu z zakonom, ki ureja kazenski postopek, vsebuje tudi pouk o pravici do:</w:t>
      </w:r>
    </w:p>
    <w:p w14:paraId="2ED5112F" w14:textId="77777777" w:rsidR="00780887" w:rsidRPr="00060205" w:rsidRDefault="00780887" w:rsidP="00780887">
      <w:pPr>
        <w:spacing w:line="276" w:lineRule="auto"/>
        <w:jc w:val="both"/>
        <w:rPr>
          <w:rFonts w:cs="Arial"/>
          <w:bCs/>
        </w:rPr>
      </w:pPr>
      <w:r w:rsidRPr="00060205">
        <w:rPr>
          <w:rFonts w:cs="Arial"/>
          <w:bCs/>
        </w:rPr>
        <w:t>1.</w:t>
      </w:r>
      <w:r>
        <w:rPr>
          <w:rFonts w:cs="Arial"/>
          <w:bCs/>
        </w:rPr>
        <w:t xml:space="preserve"> s</w:t>
      </w:r>
      <w:r w:rsidRPr="00060205">
        <w:rPr>
          <w:rFonts w:cs="Arial"/>
          <w:bCs/>
        </w:rPr>
        <w:t xml:space="preserve">premstva </w:t>
      </w:r>
      <w:r>
        <w:rPr>
          <w:rFonts w:cs="Arial"/>
          <w:bCs/>
        </w:rPr>
        <w:t xml:space="preserve">zakonitega zastopnika </w:t>
      </w:r>
      <w:r w:rsidRPr="00060205">
        <w:rPr>
          <w:rFonts w:cs="Arial"/>
          <w:bCs/>
        </w:rPr>
        <w:t>ali druge odrasle osebe;</w:t>
      </w:r>
    </w:p>
    <w:p w14:paraId="3F01034D" w14:textId="77777777" w:rsidR="00780887" w:rsidRPr="00060205" w:rsidRDefault="00780887" w:rsidP="00780887">
      <w:pPr>
        <w:spacing w:line="276" w:lineRule="auto"/>
        <w:jc w:val="both"/>
        <w:rPr>
          <w:rFonts w:cs="Arial"/>
          <w:bCs/>
        </w:rPr>
      </w:pPr>
      <w:r w:rsidRPr="00060205">
        <w:rPr>
          <w:rFonts w:cs="Arial"/>
          <w:bCs/>
        </w:rPr>
        <w:t xml:space="preserve">2. obveščenosti </w:t>
      </w:r>
      <w:r w:rsidRPr="00475D8A">
        <w:rPr>
          <w:rFonts w:cs="Arial"/>
          <w:bCs/>
        </w:rPr>
        <w:t xml:space="preserve">zakonitega zastopnika </w:t>
      </w:r>
      <w:r w:rsidRPr="00060205">
        <w:rPr>
          <w:rFonts w:cs="Arial"/>
          <w:bCs/>
        </w:rPr>
        <w:t>ali druge odrasle osebe;</w:t>
      </w:r>
    </w:p>
    <w:p w14:paraId="24E888E6" w14:textId="77777777" w:rsidR="00780887" w:rsidRPr="00060205" w:rsidRDefault="00780887" w:rsidP="00780887">
      <w:pPr>
        <w:spacing w:line="276" w:lineRule="auto"/>
        <w:jc w:val="both"/>
        <w:rPr>
          <w:rFonts w:cs="Arial"/>
          <w:bCs/>
        </w:rPr>
      </w:pPr>
      <w:r w:rsidRPr="00060205">
        <w:rPr>
          <w:rFonts w:cs="Arial"/>
          <w:bCs/>
        </w:rPr>
        <w:t>3. pomoči zagovornika;</w:t>
      </w:r>
    </w:p>
    <w:p w14:paraId="07D8B6ED" w14:textId="77777777" w:rsidR="00780887" w:rsidRPr="00060205" w:rsidRDefault="00780887" w:rsidP="00780887">
      <w:pPr>
        <w:spacing w:line="276" w:lineRule="auto"/>
        <w:jc w:val="both"/>
        <w:rPr>
          <w:rFonts w:cs="Arial"/>
          <w:bCs/>
        </w:rPr>
      </w:pPr>
      <w:r w:rsidRPr="00060205">
        <w:rPr>
          <w:rFonts w:cs="Arial"/>
          <w:bCs/>
        </w:rPr>
        <w:t>4. individualne ocene mladoletnika;</w:t>
      </w:r>
    </w:p>
    <w:p w14:paraId="1FEE4DA2" w14:textId="77777777" w:rsidR="00780887" w:rsidRPr="00060205" w:rsidRDefault="00780887" w:rsidP="00780887">
      <w:pPr>
        <w:spacing w:line="276" w:lineRule="auto"/>
        <w:jc w:val="both"/>
        <w:rPr>
          <w:rFonts w:cs="Arial"/>
          <w:bCs/>
        </w:rPr>
      </w:pPr>
      <w:r w:rsidRPr="00060205">
        <w:rPr>
          <w:rFonts w:cs="Arial"/>
          <w:bCs/>
        </w:rPr>
        <w:t xml:space="preserve">5. </w:t>
      </w:r>
      <w:r w:rsidRPr="00C429F2">
        <w:rPr>
          <w:rFonts w:cs="Arial"/>
          <w:bCs/>
        </w:rPr>
        <w:t>izključitv</w:t>
      </w:r>
      <w:r>
        <w:rPr>
          <w:rFonts w:cs="Arial"/>
          <w:bCs/>
        </w:rPr>
        <w:t>e</w:t>
      </w:r>
      <w:r w:rsidRPr="00C429F2">
        <w:rPr>
          <w:rFonts w:cs="Arial"/>
          <w:bCs/>
        </w:rPr>
        <w:t xml:space="preserve"> javnosti in varovanj</w:t>
      </w:r>
      <w:r>
        <w:rPr>
          <w:rFonts w:cs="Arial"/>
          <w:bCs/>
        </w:rPr>
        <w:t>a</w:t>
      </w:r>
      <w:r w:rsidRPr="00C429F2">
        <w:rPr>
          <w:rFonts w:cs="Arial"/>
          <w:bCs/>
        </w:rPr>
        <w:t xml:space="preserve"> tajnosti</w:t>
      </w:r>
      <w:r w:rsidRPr="00060205">
        <w:rPr>
          <w:rFonts w:cs="Arial"/>
          <w:bCs/>
        </w:rPr>
        <w:t xml:space="preserve">; </w:t>
      </w:r>
    </w:p>
    <w:p w14:paraId="142507C9" w14:textId="77777777" w:rsidR="00780887" w:rsidRDefault="00780887" w:rsidP="00780887">
      <w:pPr>
        <w:spacing w:line="276" w:lineRule="auto"/>
        <w:jc w:val="both"/>
        <w:rPr>
          <w:rFonts w:cs="Arial"/>
          <w:bCs/>
        </w:rPr>
      </w:pPr>
      <w:r w:rsidRPr="00060205">
        <w:rPr>
          <w:rFonts w:cs="Arial"/>
          <w:bCs/>
        </w:rPr>
        <w:t xml:space="preserve">6. brezplačne pravne pomoči. </w:t>
      </w:r>
    </w:p>
    <w:p w14:paraId="6BA86BE1" w14:textId="77777777" w:rsidR="00780887" w:rsidRDefault="00780887" w:rsidP="00780887">
      <w:pPr>
        <w:spacing w:line="276" w:lineRule="auto"/>
        <w:jc w:val="both"/>
        <w:rPr>
          <w:rFonts w:cs="Arial"/>
          <w:bCs/>
        </w:rPr>
      </w:pPr>
    </w:p>
    <w:p w14:paraId="373F89FB" w14:textId="77777777" w:rsidR="00780887" w:rsidRPr="00F500EC" w:rsidRDefault="00780887" w:rsidP="00780887">
      <w:pPr>
        <w:spacing w:line="276" w:lineRule="auto"/>
        <w:jc w:val="both"/>
        <w:rPr>
          <w:rFonts w:cs="Arial"/>
          <w:bCs/>
        </w:rPr>
      </w:pPr>
      <w:r w:rsidRPr="00F500EC">
        <w:rPr>
          <w:rFonts w:cs="Arial"/>
          <w:bCs/>
        </w:rPr>
        <w:t>(</w:t>
      </w:r>
      <w:r>
        <w:rPr>
          <w:rFonts w:cs="Arial"/>
          <w:bCs/>
        </w:rPr>
        <w:t>4</w:t>
      </w:r>
      <w:r w:rsidRPr="00F500EC">
        <w:rPr>
          <w:rFonts w:cs="Arial"/>
          <w:bCs/>
        </w:rPr>
        <w:t>) Če je mladoletniku odvzeta prostost, vsebuje pouk o pravicah ob odvzemu prostosti v skladu z zakonom, ki ureja kazenski postopek, tudi pouk</w:t>
      </w:r>
      <w:r>
        <w:rPr>
          <w:rFonts w:cs="Arial"/>
          <w:bCs/>
        </w:rPr>
        <w:t xml:space="preserve"> o</w:t>
      </w:r>
      <w:r w:rsidRPr="00F500EC">
        <w:rPr>
          <w:rFonts w:cs="Arial"/>
          <w:bCs/>
        </w:rPr>
        <w:t>:</w:t>
      </w:r>
    </w:p>
    <w:p w14:paraId="1B9D23C0" w14:textId="77777777" w:rsidR="00780887" w:rsidRPr="00F500EC" w:rsidRDefault="00780887" w:rsidP="00B77FCA">
      <w:pPr>
        <w:pStyle w:val="Odstavekseznama"/>
        <w:numPr>
          <w:ilvl w:val="0"/>
          <w:numId w:val="58"/>
        </w:numPr>
        <w:spacing w:after="160" w:line="276" w:lineRule="auto"/>
        <w:jc w:val="both"/>
        <w:rPr>
          <w:rFonts w:cs="Arial"/>
          <w:bCs/>
        </w:rPr>
      </w:pPr>
      <w:r w:rsidRPr="00F500EC">
        <w:rPr>
          <w:rFonts w:cs="Arial"/>
          <w:bCs/>
        </w:rPr>
        <w:t>tem, da se sme prostost mladoletniku odvzeti le izjemoma, če istega namena ni mogoče doseči z milejšim ukrepom, da sme odvzem prostosti trajati najkrajši potrebni čas in da mora biti zagotovljena redna sodna presoja odvzema prostosti;</w:t>
      </w:r>
    </w:p>
    <w:p w14:paraId="76712DC0" w14:textId="77777777" w:rsidR="00780887" w:rsidRPr="00F500EC" w:rsidRDefault="00780887" w:rsidP="00B77FCA">
      <w:pPr>
        <w:pStyle w:val="Odstavekseznama"/>
        <w:numPr>
          <w:ilvl w:val="0"/>
          <w:numId w:val="58"/>
        </w:numPr>
        <w:spacing w:after="160" w:line="276" w:lineRule="auto"/>
        <w:jc w:val="both"/>
        <w:rPr>
          <w:rFonts w:cs="Arial"/>
          <w:bCs/>
        </w:rPr>
      </w:pPr>
      <w:r w:rsidRPr="00F500EC">
        <w:rPr>
          <w:rFonts w:cs="Arial"/>
          <w:bCs/>
        </w:rPr>
        <w:lastRenderedPageBreak/>
        <w:t xml:space="preserve">pravici, da mora pristojni </w:t>
      </w:r>
      <w:r>
        <w:rPr>
          <w:rFonts w:cs="Arial"/>
          <w:bCs/>
        </w:rPr>
        <w:t xml:space="preserve">državni </w:t>
      </w:r>
      <w:r w:rsidRPr="00F500EC">
        <w:rPr>
          <w:rFonts w:cs="Arial"/>
          <w:bCs/>
        </w:rPr>
        <w:t>organ o odvzemu prostosti takoj obvestiti njegove</w:t>
      </w:r>
      <w:r>
        <w:rPr>
          <w:rFonts w:cs="Arial"/>
          <w:bCs/>
        </w:rPr>
        <w:t>ga</w:t>
      </w:r>
      <w:r w:rsidRPr="00F500EC">
        <w:rPr>
          <w:rFonts w:cs="Arial"/>
          <w:bCs/>
        </w:rPr>
        <w:t xml:space="preserve"> </w:t>
      </w:r>
      <w:r>
        <w:rPr>
          <w:rFonts w:cs="Arial"/>
          <w:bCs/>
        </w:rPr>
        <w:t>zakonitega zastopnika</w:t>
      </w:r>
      <w:r w:rsidRPr="00F500EC">
        <w:rPr>
          <w:rFonts w:cs="Arial"/>
          <w:bCs/>
        </w:rPr>
        <w:t xml:space="preserve"> </w:t>
      </w:r>
      <w:r>
        <w:rPr>
          <w:rFonts w:cs="Arial"/>
          <w:bCs/>
        </w:rPr>
        <w:t xml:space="preserve">ali drugo odraslo osebo </w:t>
      </w:r>
      <w:r w:rsidRPr="00F500EC">
        <w:rPr>
          <w:rFonts w:cs="Arial"/>
          <w:bCs/>
        </w:rPr>
        <w:t>in mu v času pridržanja brez odlašanja omogočiti stik z njimi;</w:t>
      </w:r>
    </w:p>
    <w:p w14:paraId="6EF51702" w14:textId="77777777" w:rsidR="00780887" w:rsidRPr="00F500EC" w:rsidRDefault="00780887" w:rsidP="00B77FCA">
      <w:pPr>
        <w:pStyle w:val="Odstavekseznama"/>
        <w:numPr>
          <w:ilvl w:val="0"/>
          <w:numId w:val="58"/>
        </w:numPr>
        <w:spacing w:after="160" w:line="276" w:lineRule="auto"/>
        <w:jc w:val="both"/>
        <w:rPr>
          <w:rFonts w:cs="Arial"/>
          <w:bCs/>
        </w:rPr>
      </w:pPr>
      <w:r w:rsidRPr="00F500EC">
        <w:rPr>
          <w:rFonts w:cs="Arial"/>
          <w:bCs/>
        </w:rPr>
        <w:t>pravici do posebne obravnave v času pridržanja oziroma izvrševanja pripora.</w:t>
      </w:r>
    </w:p>
    <w:p w14:paraId="4B809618" w14:textId="77777777" w:rsidR="00780887" w:rsidRPr="00F500EC" w:rsidRDefault="00780887" w:rsidP="00780887">
      <w:pPr>
        <w:spacing w:line="276" w:lineRule="auto"/>
        <w:jc w:val="both"/>
        <w:rPr>
          <w:rFonts w:cs="Arial"/>
          <w:bCs/>
        </w:rPr>
      </w:pPr>
      <w:r w:rsidRPr="00F500EC">
        <w:rPr>
          <w:rFonts w:cs="Arial"/>
          <w:bCs/>
        </w:rPr>
        <w:t>(</w:t>
      </w:r>
      <w:r>
        <w:rPr>
          <w:rFonts w:cs="Arial"/>
          <w:bCs/>
        </w:rPr>
        <w:t>5</w:t>
      </w:r>
      <w:r w:rsidRPr="00F500EC">
        <w:rPr>
          <w:rFonts w:cs="Arial"/>
          <w:bCs/>
        </w:rPr>
        <w:t>) Mladoletnik</w:t>
      </w:r>
      <w:r>
        <w:rPr>
          <w:rFonts w:cs="Arial"/>
          <w:bCs/>
        </w:rPr>
        <w:t>u</w:t>
      </w:r>
      <w:r w:rsidRPr="00F500EC">
        <w:rPr>
          <w:rFonts w:cs="Arial"/>
          <w:bCs/>
        </w:rPr>
        <w:t xml:space="preserve">, ki mu je bila odvzeta prostost, je treba </w:t>
      </w:r>
      <w:r>
        <w:rPr>
          <w:rFonts w:cs="Arial"/>
          <w:bCs/>
        </w:rPr>
        <w:t>izročiti pisno obvestilo</w:t>
      </w:r>
      <w:r w:rsidRPr="00F500EC">
        <w:rPr>
          <w:rFonts w:cs="Arial"/>
          <w:bCs/>
        </w:rPr>
        <w:t xml:space="preserve"> o:</w:t>
      </w:r>
    </w:p>
    <w:p w14:paraId="1F0B05FD"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obveščenosti mladoletnika</w:t>
      </w:r>
      <w:r>
        <w:rPr>
          <w:rFonts w:cs="Arial"/>
          <w:bCs/>
        </w:rPr>
        <w:t>;</w:t>
      </w:r>
    </w:p>
    <w:p w14:paraId="04F18AA3"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da ni dolžan ničesar izjaviti</w:t>
      </w:r>
      <w:r>
        <w:rPr>
          <w:rFonts w:cs="Arial"/>
          <w:bCs/>
        </w:rPr>
        <w:t>;</w:t>
      </w:r>
    </w:p>
    <w:p w14:paraId="41604CE2"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zagovornika</w:t>
      </w:r>
      <w:r>
        <w:rPr>
          <w:rFonts w:cs="Arial"/>
          <w:bCs/>
        </w:rPr>
        <w:t>;</w:t>
      </w:r>
    </w:p>
    <w:p w14:paraId="26724063"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 xml:space="preserve">pravici do spremstva in do obveščenosti </w:t>
      </w:r>
      <w:r w:rsidRPr="00894EA7">
        <w:rPr>
          <w:rFonts w:cs="Arial"/>
          <w:bCs/>
        </w:rPr>
        <w:t xml:space="preserve">zakonitega zastopnika </w:t>
      </w:r>
      <w:r w:rsidRPr="00F500EC">
        <w:rPr>
          <w:rFonts w:cs="Arial"/>
          <w:bCs/>
        </w:rPr>
        <w:t>ali druge odrasle osebe</w:t>
      </w:r>
      <w:r>
        <w:rPr>
          <w:rFonts w:cs="Arial"/>
          <w:bCs/>
        </w:rPr>
        <w:t>;</w:t>
      </w:r>
    </w:p>
    <w:p w14:paraId="081CD7FB"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uporabe lastnega jezika, prevajanja in tolmačenja</w:t>
      </w:r>
      <w:r>
        <w:rPr>
          <w:rFonts w:cs="Arial"/>
          <w:bCs/>
        </w:rPr>
        <w:t>;</w:t>
      </w:r>
    </w:p>
    <w:p w14:paraId="55966CA2"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da se o odvzemu prostosti obvesti diplomatsko ali konzularno predstavništvo</w:t>
      </w:r>
      <w:r>
        <w:rPr>
          <w:rFonts w:cs="Arial"/>
          <w:bCs/>
        </w:rPr>
        <w:t>;</w:t>
      </w:r>
    </w:p>
    <w:p w14:paraId="06D26264"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tem, da je odvzem prostosti skrajni ukrep, če z milejšimi ukrepi ni mogoče doseči cilja, in da lahko traja le nujno potrebni čas</w:t>
      </w:r>
      <w:r>
        <w:rPr>
          <w:rFonts w:cs="Arial"/>
          <w:bCs/>
        </w:rPr>
        <w:t>;</w:t>
      </w:r>
    </w:p>
    <w:p w14:paraId="50153A25"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najdaljšem dopustnem trajanju pridržanja na policiji</w:t>
      </w:r>
      <w:r>
        <w:rPr>
          <w:rFonts w:cs="Arial"/>
          <w:bCs/>
        </w:rPr>
        <w:t>;</w:t>
      </w:r>
    </w:p>
    <w:p w14:paraId="59647089"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zdravniškega pregleda in zdravniške pomoči</w:t>
      </w:r>
      <w:r>
        <w:rPr>
          <w:rFonts w:cs="Arial"/>
          <w:bCs/>
        </w:rPr>
        <w:t>;</w:t>
      </w:r>
    </w:p>
    <w:p w14:paraId="7D3E2277"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tem, da se lahko njegovo zaslišanje snema</w:t>
      </w:r>
      <w:r>
        <w:rPr>
          <w:rFonts w:cs="Arial"/>
          <w:bCs/>
        </w:rPr>
        <w:t>;</w:t>
      </w:r>
    </w:p>
    <w:p w14:paraId="53BD223F"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da je nameščen ločeno od odraslih</w:t>
      </w:r>
      <w:r>
        <w:rPr>
          <w:rFonts w:cs="Arial"/>
          <w:bCs/>
        </w:rPr>
        <w:t>;</w:t>
      </w:r>
    </w:p>
    <w:p w14:paraId="19D79DD6"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da se zagotovi in ohrani mladoletnikovo zdravje ter njegov skladen osebnostni razvoj</w:t>
      </w:r>
      <w:r>
        <w:rPr>
          <w:rFonts w:cs="Arial"/>
          <w:bCs/>
        </w:rPr>
        <w:t>;</w:t>
      </w:r>
    </w:p>
    <w:p w14:paraId="7FCED123"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spoštovanja njegove svobode veroizpovedi oziroma prepričanja</w:t>
      </w:r>
      <w:r>
        <w:rPr>
          <w:rFonts w:cs="Arial"/>
          <w:bCs/>
        </w:rPr>
        <w:t>;</w:t>
      </w:r>
    </w:p>
    <w:p w14:paraId="3C3A26F9"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učinkovitega in rednega uveljavljanja družinskega življenja</w:t>
      </w:r>
      <w:r>
        <w:rPr>
          <w:rFonts w:cs="Arial"/>
          <w:bCs/>
        </w:rPr>
        <w:t>;</w:t>
      </w:r>
    </w:p>
    <w:p w14:paraId="1DF5F0A8"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izobraževanja in usposabljanja ter pravici do dostopa do programov, ki spodbujajo razvoj in mladoletnikovo ponovno vključitev v družbo</w:t>
      </w:r>
      <w:r>
        <w:rPr>
          <w:rFonts w:cs="Arial"/>
          <w:bCs/>
        </w:rPr>
        <w:t>;</w:t>
      </w:r>
    </w:p>
    <w:p w14:paraId="7F1E1A78"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individualne ocene mladoletnika</w:t>
      </w:r>
      <w:r>
        <w:rPr>
          <w:rFonts w:cs="Arial"/>
          <w:bCs/>
        </w:rPr>
        <w:t>;</w:t>
      </w:r>
    </w:p>
    <w:p w14:paraId="40EA6BB3"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učinkovitega pravnega sredstva</w:t>
      </w:r>
      <w:r>
        <w:rPr>
          <w:rFonts w:cs="Arial"/>
          <w:bCs/>
        </w:rPr>
        <w:t>;</w:t>
      </w:r>
    </w:p>
    <w:p w14:paraId="7C328079"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 xml:space="preserve">pravici do </w:t>
      </w:r>
      <w:r w:rsidRPr="00D665EE">
        <w:rPr>
          <w:rFonts w:cs="Arial"/>
          <w:bCs/>
        </w:rPr>
        <w:t>izključitve javnosti in varovanja tajnosti</w:t>
      </w:r>
      <w:r>
        <w:rPr>
          <w:rFonts w:cs="Arial"/>
          <w:bCs/>
        </w:rPr>
        <w:t>;</w:t>
      </w:r>
    </w:p>
    <w:p w14:paraId="3877A8FB"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sojenja v navzočnosti</w:t>
      </w:r>
      <w:r>
        <w:rPr>
          <w:rFonts w:cs="Arial"/>
          <w:bCs/>
        </w:rPr>
        <w:t>;</w:t>
      </w:r>
    </w:p>
    <w:p w14:paraId="619A64F2"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hitrega postopanja</w:t>
      </w:r>
      <w:r>
        <w:rPr>
          <w:rFonts w:cs="Arial"/>
          <w:bCs/>
        </w:rPr>
        <w:t>;</w:t>
      </w:r>
    </w:p>
    <w:p w14:paraId="7B1F87DB" w14:textId="77777777" w:rsidR="00780887" w:rsidRPr="00F500EC" w:rsidRDefault="00780887" w:rsidP="00B77FCA">
      <w:pPr>
        <w:pStyle w:val="Odstavekseznama"/>
        <w:numPr>
          <w:ilvl w:val="0"/>
          <w:numId w:val="59"/>
        </w:numPr>
        <w:spacing w:after="160" w:line="276" w:lineRule="auto"/>
        <w:jc w:val="both"/>
        <w:rPr>
          <w:rFonts w:cs="Arial"/>
          <w:bCs/>
        </w:rPr>
      </w:pPr>
      <w:r w:rsidRPr="00F500EC">
        <w:rPr>
          <w:rFonts w:cs="Arial"/>
          <w:bCs/>
        </w:rPr>
        <w:t>pravici do brezplačne pravne pomoči.</w:t>
      </w:r>
    </w:p>
    <w:p w14:paraId="03ABC4A3" w14:textId="77777777" w:rsidR="00780887" w:rsidRPr="00F500EC" w:rsidRDefault="00780887" w:rsidP="00780887">
      <w:pPr>
        <w:spacing w:line="276" w:lineRule="auto"/>
        <w:jc w:val="both"/>
        <w:rPr>
          <w:rFonts w:cs="Arial"/>
          <w:bCs/>
        </w:rPr>
      </w:pPr>
      <w:r w:rsidRPr="00F500EC">
        <w:rPr>
          <w:rFonts w:cs="Arial"/>
          <w:bCs/>
        </w:rPr>
        <w:t>(</w:t>
      </w:r>
      <w:r>
        <w:rPr>
          <w:rFonts w:cs="Arial"/>
          <w:bCs/>
        </w:rPr>
        <w:t>6</w:t>
      </w:r>
      <w:r w:rsidRPr="00F500EC">
        <w:rPr>
          <w:rFonts w:cs="Arial"/>
          <w:bCs/>
        </w:rPr>
        <w:t xml:space="preserve">) Pisno obvestilo iz prejšnjega odstavka </w:t>
      </w:r>
      <w:r>
        <w:rPr>
          <w:rFonts w:cs="Arial"/>
          <w:bCs/>
        </w:rPr>
        <w:t>mora biti</w:t>
      </w:r>
      <w:r w:rsidRPr="00F500EC">
        <w:rPr>
          <w:rFonts w:cs="Arial"/>
          <w:bCs/>
        </w:rPr>
        <w:t xml:space="preserve"> láhko berljivo ali poenostavljeno. Če pisno obvestilo v maternem jeziku mladoletnika ali v jeziku, ki ga mladoletnik razume,</w:t>
      </w:r>
      <w:r w:rsidRPr="00F500EC" w:rsidDel="0037561F">
        <w:rPr>
          <w:rFonts w:cs="Arial"/>
          <w:bCs/>
        </w:rPr>
        <w:t xml:space="preserve"> </w:t>
      </w:r>
      <w:r w:rsidRPr="00F500EC">
        <w:rPr>
          <w:rFonts w:cs="Arial"/>
          <w:bCs/>
        </w:rPr>
        <w:t>ni na voljo, se mladoletnik</w:t>
      </w:r>
      <w:r>
        <w:rPr>
          <w:rFonts w:cs="Arial"/>
          <w:bCs/>
        </w:rPr>
        <w:t>a</w:t>
      </w:r>
      <w:r w:rsidRPr="00F500EC">
        <w:rPr>
          <w:rFonts w:cs="Arial"/>
          <w:bCs/>
        </w:rPr>
        <w:t xml:space="preserve">, ki mu je </w:t>
      </w:r>
      <w:r>
        <w:rPr>
          <w:rFonts w:cs="Arial"/>
          <w:bCs/>
        </w:rPr>
        <w:t>od</w:t>
      </w:r>
      <w:r w:rsidRPr="00F500EC">
        <w:rPr>
          <w:rFonts w:cs="Arial"/>
          <w:bCs/>
        </w:rPr>
        <w:t xml:space="preserve">vzeta prostost, o pravicah najprej </w:t>
      </w:r>
      <w:r>
        <w:rPr>
          <w:rFonts w:cs="Arial"/>
          <w:bCs/>
        </w:rPr>
        <w:t xml:space="preserve">ustno </w:t>
      </w:r>
      <w:r w:rsidRPr="00F500EC">
        <w:rPr>
          <w:rFonts w:cs="Arial"/>
          <w:bCs/>
        </w:rPr>
        <w:t xml:space="preserve">pouči </w:t>
      </w:r>
      <w:r w:rsidRPr="001D21E9">
        <w:rPr>
          <w:rFonts w:cs="Arial"/>
          <w:bCs/>
        </w:rPr>
        <w:t>po drugem, tretjem in četrtem odstavku tega člena, nato pa se brez nepotrebnega odlašanja zag</w:t>
      </w:r>
      <w:r w:rsidRPr="00F500EC">
        <w:rPr>
          <w:rFonts w:cs="Arial"/>
          <w:bCs/>
        </w:rPr>
        <w:t>otovi tudi pisno obvestilo po prejšnjem odstavku v ustreznem jeziku.</w:t>
      </w:r>
    </w:p>
    <w:p w14:paraId="6FA3603A" w14:textId="77777777" w:rsidR="00780887" w:rsidRPr="00F500EC" w:rsidRDefault="00780887" w:rsidP="00780887">
      <w:pPr>
        <w:spacing w:line="276" w:lineRule="auto"/>
        <w:jc w:val="center"/>
        <w:rPr>
          <w:rFonts w:cs="Arial"/>
          <w:b/>
        </w:rPr>
      </w:pPr>
    </w:p>
    <w:p w14:paraId="69AF880E" w14:textId="77777777" w:rsidR="00780887" w:rsidRPr="00F500EC" w:rsidRDefault="00780887" w:rsidP="00780887">
      <w:pPr>
        <w:spacing w:line="276" w:lineRule="auto"/>
        <w:jc w:val="center"/>
        <w:rPr>
          <w:rFonts w:cs="Arial"/>
          <w:b/>
        </w:rPr>
      </w:pPr>
      <w:r>
        <w:rPr>
          <w:rFonts w:cs="Arial"/>
          <w:b/>
        </w:rPr>
        <w:t>48</w:t>
      </w:r>
      <w:r w:rsidRPr="00F500EC">
        <w:rPr>
          <w:rFonts w:cs="Arial"/>
          <w:b/>
        </w:rPr>
        <w:t xml:space="preserve">. člen </w:t>
      </w:r>
    </w:p>
    <w:p w14:paraId="0E036C03" w14:textId="77777777" w:rsidR="00780887" w:rsidRPr="00F500EC" w:rsidRDefault="00780887" w:rsidP="00780887">
      <w:pPr>
        <w:spacing w:line="276" w:lineRule="auto"/>
        <w:jc w:val="center"/>
        <w:rPr>
          <w:rFonts w:cs="Arial"/>
        </w:rPr>
      </w:pPr>
      <w:r>
        <w:rPr>
          <w:rFonts w:cs="Arial"/>
          <w:b/>
        </w:rPr>
        <w:t>(</w:t>
      </w:r>
      <w:r w:rsidRPr="00F500EC">
        <w:rPr>
          <w:rFonts w:cs="Arial"/>
          <w:b/>
        </w:rPr>
        <w:t xml:space="preserve">obveščanje </w:t>
      </w:r>
      <w:r>
        <w:rPr>
          <w:rFonts w:cs="Arial"/>
          <w:b/>
        </w:rPr>
        <w:t xml:space="preserve">zakonitega zastopnika in </w:t>
      </w:r>
      <w:r w:rsidRPr="00F500EC">
        <w:rPr>
          <w:rFonts w:cs="Arial"/>
          <w:b/>
        </w:rPr>
        <w:t>spremljanje mladoletnika)</w:t>
      </w:r>
    </w:p>
    <w:p w14:paraId="34536A49" w14:textId="77777777" w:rsidR="00780887" w:rsidRPr="00F500EC" w:rsidRDefault="00780887" w:rsidP="00780887">
      <w:pPr>
        <w:spacing w:line="276" w:lineRule="auto"/>
        <w:jc w:val="both"/>
        <w:rPr>
          <w:rFonts w:cs="Arial"/>
        </w:rPr>
      </w:pPr>
    </w:p>
    <w:p w14:paraId="7F213906" w14:textId="77777777" w:rsidR="00780887" w:rsidRPr="00F500EC" w:rsidRDefault="00780887" w:rsidP="00780887">
      <w:pPr>
        <w:spacing w:line="276" w:lineRule="auto"/>
        <w:jc w:val="both"/>
        <w:rPr>
          <w:rFonts w:cs="Arial"/>
        </w:rPr>
      </w:pPr>
      <w:r w:rsidRPr="00F500EC">
        <w:rPr>
          <w:rFonts w:cs="Arial"/>
        </w:rPr>
        <w:t>(1) Po seznanitvi mladoletnika o pravicah po tem zakonu</w:t>
      </w:r>
      <w:r>
        <w:rPr>
          <w:rFonts w:cs="Arial"/>
        </w:rPr>
        <w:t>,</w:t>
      </w:r>
      <w:r w:rsidRPr="00F500EC">
        <w:rPr>
          <w:rFonts w:cs="Arial"/>
        </w:rPr>
        <w:t xml:space="preserve"> pristojni </w:t>
      </w:r>
      <w:r>
        <w:rPr>
          <w:rFonts w:cs="Arial"/>
        </w:rPr>
        <w:t xml:space="preserve">državni </w:t>
      </w:r>
      <w:r w:rsidRPr="00F500EC">
        <w:rPr>
          <w:rFonts w:cs="Arial"/>
        </w:rPr>
        <w:t xml:space="preserve">organ o </w:t>
      </w:r>
      <w:r>
        <w:rPr>
          <w:rFonts w:cs="Arial"/>
        </w:rPr>
        <w:t>vsebinah iz prejšnjega člena</w:t>
      </w:r>
      <w:r w:rsidRPr="00F500EC">
        <w:rPr>
          <w:rFonts w:cs="Arial"/>
        </w:rPr>
        <w:t xml:space="preserve"> brez nepotrebnega odlašanja obvesti tudi mladoletnikove</w:t>
      </w:r>
      <w:r>
        <w:rPr>
          <w:rFonts w:cs="Arial"/>
        </w:rPr>
        <w:t>ga zakonitega zastopnika</w:t>
      </w:r>
      <w:r w:rsidRPr="00F500EC">
        <w:rPr>
          <w:rFonts w:cs="Arial"/>
        </w:rPr>
        <w:t>.</w:t>
      </w:r>
    </w:p>
    <w:p w14:paraId="38959876" w14:textId="77777777" w:rsidR="00780887" w:rsidRPr="00F500EC" w:rsidRDefault="00780887" w:rsidP="00780887">
      <w:pPr>
        <w:spacing w:line="276" w:lineRule="auto"/>
        <w:jc w:val="both"/>
        <w:rPr>
          <w:rFonts w:cs="Arial"/>
          <w:b/>
        </w:rPr>
      </w:pPr>
    </w:p>
    <w:p w14:paraId="5E06B551" w14:textId="77777777" w:rsidR="00780887"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Mladoletnika pri dejanjih v </w:t>
      </w:r>
      <w:r>
        <w:rPr>
          <w:rFonts w:cs="Arial"/>
        </w:rPr>
        <w:t xml:space="preserve">predkazenskem in kazenskem </w:t>
      </w:r>
      <w:r w:rsidRPr="00F500EC">
        <w:rPr>
          <w:rFonts w:cs="Arial"/>
        </w:rPr>
        <w:t>postopku spremlja</w:t>
      </w:r>
      <w:r>
        <w:rPr>
          <w:rFonts w:cs="Arial"/>
        </w:rPr>
        <w:t xml:space="preserve"> zakoniti zastopnik</w:t>
      </w:r>
      <w:r w:rsidRPr="00F500EC">
        <w:rPr>
          <w:rFonts w:cs="Arial"/>
        </w:rPr>
        <w:t xml:space="preserve">. </w:t>
      </w:r>
    </w:p>
    <w:p w14:paraId="4266C515" w14:textId="77777777" w:rsidR="00780887" w:rsidRDefault="00780887" w:rsidP="00780887">
      <w:pPr>
        <w:spacing w:line="276" w:lineRule="auto"/>
        <w:jc w:val="both"/>
        <w:rPr>
          <w:rFonts w:cs="Arial"/>
        </w:rPr>
      </w:pPr>
    </w:p>
    <w:p w14:paraId="7BA39C9A" w14:textId="77777777" w:rsidR="00780887" w:rsidRPr="007A7B6E" w:rsidRDefault="00780887" w:rsidP="00780887">
      <w:pPr>
        <w:spacing w:line="276" w:lineRule="auto"/>
        <w:jc w:val="center"/>
        <w:rPr>
          <w:rFonts w:cs="Arial"/>
          <w:b/>
          <w:bCs/>
        </w:rPr>
      </w:pPr>
      <w:r>
        <w:rPr>
          <w:rFonts w:cs="Arial"/>
          <w:b/>
          <w:bCs/>
        </w:rPr>
        <w:t>49</w:t>
      </w:r>
      <w:r w:rsidRPr="007A7B6E">
        <w:rPr>
          <w:rFonts w:cs="Arial"/>
          <w:b/>
          <w:bCs/>
        </w:rPr>
        <w:t>. člen</w:t>
      </w:r>
    </w:p>
    <w:p w14:paraId="4EBBC850" w14:textId="77777777" w:rsidR="00780887" w:rsidRPr="007A7B6E" w:rsidRDefault="00780887" w:rsidP="00780887">
      <w:pPr>
        <w:spacing w:line="276" w:lineRule="auto"/>
        <w:jc w:val="center"/>
        <w:rPr>
          <w:rFonts w:cs="Arial"/>
          <w:b/>
          <w:bCs/>
        </w:rPr>
      </w:pPr>
      <w:r w:rsidRPr="007A7B6E">
        <w:rPr>
          <w:rFonts w:cs="Arial"/>
          <w:b/>
          <w:bCs/>
        </w:rPr>
        <w:t>(druga odrasla oseba)</w:t>
      </w:r>
    </w:p>
    <w:p w14:paraId="15009562" w14:textId="77777777" w:rsidR="00780887" w:rsidRDefault="00780887" w:rsidP="00780887">
      <w:pPr>
        <w:spacing w:line="276" w:lineRule="auto"/>
        <w:jc w:val="both"/>
        <w:rPr>
          <w:rFonts w:cs="Arial"/>
        </w:rPr>
      </w:pPr>
    </w:p>
    <w:p w14:paraId="526F8ECB" w14:textId="77777777" w:rsidR="00780887" w:rsidRDefault="00780887" w:rsidP="00780887">
      <w:pPr>
        <w:spacing w:line="276" w:lineRule="auto"/>
        <w:jc w:val="both"/>
        <w:rPr>
          <w:rFonts w:cs="Arial"/>
        </w:rPr>
      </w:pPr>
      <w:r>
        <w:rPr>
          <w:rFonts w:cs="Arial"/>
        </w:rPr>
        <w:t xml:space="preserve">(1) </w:t>
      </w:r>
      <w:r w:rsidRPr="00F500EC">
        <w:rPr>
          <w:rFonts w:cs="Arial"/>
        </w:rPr>
        <w:t>Če bi bil</w:t>
      </w:r>
      <w:r>
        <w:rPr>
          <w:rFonts w:cs="Arial"/>
        </w:rPr>
        <w:t xml:space="preserve">o obveščanje in </w:t>
      </w:r>
      <w:r w:rsidRPr="00F500EC">
        <w:rPr>
          <w:rFonts w:cs="Arial"/>
        </w:rPr>
        <w:t xml:space="preserve">navzočnost </w:t>
      </w:r>
      <w:r>
        <w:rPr>
          <w:rFonts w:cs="Arial"/>
        </w:rPr>
        <w:t>mladoletnikovega zakonitega zastopnika</w:t>
      </w:r>
      <w:r w:rsidRPr="00154382">
        <w:rPr>
          <w:rFonts w:cs="Arial"/>
        </w:rPr>
        <w:t xml:space="preserve"> v</w:t>
      </w:r>
      <w:r w:rsidRPr="00F500EC">
        <w:rPr>
          <w:rFonts w:cs="Arial"/>
        </w:rPr>
        <w:t xml:space="preserve"> nasprotju s koristjo mladoletnika, če z njim kljub razumnim prizadevanjem </w:t>
      </w:r>
      <w:r>
        <w:rPr>
          <w:rFonts w:cs="Arial"/>
        </w:rPr>
        <w:t xml:space="preserve">pristojnega državnega </w:t>
      </w:r>
      <w:r w:rsidRPr="00F500EC">
        <w:rPr>
          <w:rFonts w:cs="Arial"/>
        </w:rPr>
        <w:t xml:space="preserve">organa ni bilo mogoče priti v stik, če je </w:t>
      </w:r>
      <w:r>
        <w:rPr>
          <w:rFonts w:cs="Arial"/>
        </w:rPr>
        <w:t>njegova</w:t>
      </w:r>
      <w:r w:rsidRPr="00F500EC">
        <w:rPr>
          <w:rFonts w:cs="Arial"/>
        </w:rPr>
        <w:t xml:space="preserve"> identiteta neznana ali če bi bilo to v nasprotju z interesi </w:t>
      </w:r>
      <w:r w:rsidRPr="00F500EC">
        <w:rPr>
          <w:rFonts w:cs="Arial"/>
        </w:rPr>
        <w:lastRenderedPageBreak/>
        <w:t xml:space="preserve">uspešne izvedbe predkazenskega ali kazenskega postopka, lahko mladoletnik izbere drugo odraslo osebo, ki ji zaupa. </w:t>
      </w:r>
    </w:p>
    <w:p w14:paraId="1CC5D272" w14:textId="77777777" w:rsidR="00780887" w:rsidRDefault="00780887" w:rsidP="00780887">
      <w:pPr>
        <w:spacing w:line="276" w:lineRule="auto"/>
        <w:jc w:val="both"/>
        <w:rPr>
          <w:rFonts w:cs="Arial"/>
        </w:rPr>
      </w:pPr>
    </w:p>
    <w:p w14:paraId="6C272AF0" w14:textId="77777777" w:rsidR="00780887" w:rsidRPr="00F500EC" w:rsidRDefault="00780887" w:rsidP="00780887">
      <w:pPr>
        <w:spacing w:line="276" w:lineRule="auto"/>
        <w:jc w:val="both"/>
        <w:rPr>
          <w:rFonts w:cs="Arial"/>
        </w:rPr>
      </w:pPr>
      <w:r>
        <w:rPr>
          <w:rFonts w:cs="Arial"/>
        </w:rPr>
        <w:t xml:space="preserve">(2) </w:t>
      </w:r>
      <w:r w:rsidRPr="00F500EC">
        <w:rPr>
          <w:rFonts w:cs="Arial"/>
        </w:rPr>
        <w:t>Če mladoletnik druge odrasle osebe ne izbere ali če so podani razlogi</w:t>
      </w:r>
      <w:r>
        <w:rPr>
          <w:rFonts w:cs="Arial"/>
        </w:rPr>
        <w:t xml:space="preserve"> </w:t>
      </w:r>
      <w:r w:rsidRPr="00154382">
        <w:rPr>
          <w:rFonts w:cs="Arial"/>
        </w:rPr>
        <w:t>iz prejšnjega odstavka</w:t>
      </w:r>
      <w:r>
        <w:rPr>
          <w:rFonts w:cs="Arial"/>
        </w:rPr>
        <w:t xml:space="preserve"> </w:t>
      </w:r>
      <w:r w:rsidRPr="00F500EC">
        <w:rPr>
          <w:rFonts w:cs="Arial"/>
        </w:rPr>
        <w:t xml:space="preserve">tudi glede osebe, ki jo </w:t>
      </w:r>
      <w:r>
        <w:rPr>
          <w:rFonts w:cs="Arial"/>
        </w:rPr>
        <w:t xml:space="preserve">mladoletnik </w:t>
      </w:r>
      <w:r w:rsidRPr="00F500EC">
        <w:rPr>
          <w:rFonts w:cs="Arial"/>
        </w:rPr>
        <w:t xml:space="preserve">sam izbere, drugo odraslo osebo imenuje </w:t>
      </w:r>
      <w:r>
        <w:rPr>
          <w:rFonts w:cs="Arial"/>
        </w:rPr>
        <w:t xml:space="preserve">pristojni državni </w:t>
      </w:r>
      <w:r w:rsidRPr="00F500EC">
        <w:rPr>
          <w:rFonts w:cs="Arial"/>
        </w:rPr>
        <w:t xml:space="preserve">organ, </w:t>
      </w:r>
      <w:r>
        <w:rPr>
          <w:rFonts w:cs="Arial"/>
        </w:rPr>
        <w:t>lahko pa</w:t>
      </w:r>
      <w:r w:rsidRPr="00F500EC">
        <w:rPr>
          <w:rFonts w:cs="Arial"/>
        </w:rPr>
        <w:t xml:space="preserve"> </w:t>
      </w:r>
      <w:r>
        <w:rPr>
          <w:rFonts w:cs="Arial"/>
        </w:rPr>
        <w:t>ta pozove</w:t>
      </w:r>
      <w:r w:rsidRPr="00F500EC">
        <w:rPr>
          <w:rFonts w:cs="Arial"/>
        </w:rPr>
        <w:t xml:space="preserve"> center za socialno delo, </w:t>
      </w:r>
      <w:r>
        <w:rPr>
          <w:rFonts w:cs="Arial"/>
        </w:rPr>
        <w:t>naj</w:t>
      </w:r>
      <w:r w:rsidRPr="00F500EC">
        <w:rPr>
          <w:rFonts w:cs="Arial"/>
        </w:rPr>
        <w:t xml:space="preserve"> jo nemudoma imenuje.</w:t>
      </w:r>
    </w:p>
    <w:p w14:paraId="35A73CFD" w14:textId="77777777" w:rsidR="00780887" w:rsidRPr="00F500EC" w:rsidRDefault="00780887" w:rsidP="00780887">
      <w:pPr>
        <w:spacing w:line="276" w:lineRule="auto"/>
        <w:jc w:val="both"/>
        <w:rPr>
          <w:rFonts w:cs="Arial"/>
        </w:rPr>
      </w:pPr>
    </w:p>
    <w:p w14:paraId="6BDB7CDD" w14:textId="77777777" w:rsidR="00780887"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w:t>
      </w:r>
      <w:r>
        <w:rPr>
          <w:rFonts w:cs="Arial"/>
        </w:rPr>
        <w:t>Pristojni državni</w:t>
      </w:r>
      <w:r w:rsidRPr="00F500EC">
        <w:rPr>
          <w:rFonts w:cs="Arial"/>
        </w:rPr>
        <w:t xml:space="preserve"> organ ustrezno zabeleži, ali je mladoletnik izbral drugo odraslo osebo in ali se pristojni </w:t>
      </w:r>
      <w:r>
        <w:rPr>
          <w:rFonts w:cs="Arial"/>
        </w:rPr>
        <w:t xml:space="preserve">državni </w:t>
      </w:r>
      <w:r w:rsidRPr="00F500EC">
        <w:rPr>
          <w:rFonts w:cs="Arial"/>
        </w:rPr>
        <w:t>organ z njegovo izbiro strinja oziroma navede razloge, zaradi katerih se z izbiro ne strinja.</w:t>
      </w:r>
      <w:r w:rsidRPr="00AE7D0B">
        <w:rPr>
          <w:rFonts w:cs="Arial"/>
        </w:rPr>
        <w:t xml:space="preserve"> </w:t>
      </w:r>
    </w:p>
    <w:p w14:paraId="5E522B03" w14:textId="77777777" w:rsidR="00780887" w:rsidRDefault="00780887" w:rsidP="00780887">
      <w:pPr>
        <w:spacing w:line="276" w:lineRule="auto"/>
        <w:jc w:val="both"/>
        <w:rPr>
          <w:rFonts w:cs="Arial"/>
        </w:rPr>
      </w:pPr>
    </w:p>
    <w:p w14:paraId="1148EE54" w14:textId="77777777" w:rsidR="00780887" w:rsidRDefault="00780887" w:rsidP="00780887">
      <w:pPr>
        <w:spacing w:line="276" w:lineRule="auto"/>
        <w:jc w:val="both"/>
        <w:rPr>
          <w:rFonts w:cs="Arial"/>
        </w:rPr>
      </w:pPr>
      <w:r>
        <w:rPr>
          <w:rFonts w:cs="Arial"/>
        </w:rPr>
        <w:t>(4)</w:t>
      </w:r>
      <w:r w:rsidRPr="00EB2240">
        <w:rPr>
          <w:rFonts w:cs="Arial"/>
        </w:rPr>
        <w:t xml:space="preserve"> </w:t>
      </w:r>
      <w:r>
        <w:rPr>
          <w:rFonts w:cs="Arial"/>
        </w:rPr>
        <w:t>Če drugo odraslo osebo izbere mladoletnik sam ali jo imenuje pristojni državni organ, o izbiri ali o imenovanju nemudoma obvesti center za socialno delo in mu sporoči osebne podatke izbrane ali imenovane osebe.</w:t>
      </w:r>
    </w:p>
    <w:p w14:paraId="35EBD6FF" w14:textId="77777777" w:rsidR="00780887" w:rsidRDefault="00780887" w:rsidP="00780887">
      <w:pPr>
        <w:spacing w:line="276" w:lineRule="auto"/>
        <w:jc w:val="both"/>
        <w:rPr>
          <w:rFonts w:cs="Arial"/>
        </w:rPr>
      </w:pPr>
    </w:p>
    <w:p w14:paraId="33A3BD3E" w14:textId="77777777" w:rsidR="00780887" w:rsidRPr="00F500EC" w:rsidRDefault="00780887" w:rsidP="00780887">
      <w:pPr>
        <w:spacing w:line="276" w:lineRule="auto"/>
        <w:jc w:val="both"/>
        <w:rPr>
          <w:rFonts w:cs="Arial"/>
        </w:rPr>
      </w:pPr>
      <w:r>
        <w:rPr>
          <w:rFonts w:cs="Arial"/>
        </w:rPr>
        <w:t xml:space="preserve">(5) </w:t>
      </w:r>
      <w:r w:rsidRPr="00F500EC">
        <w:rPr>
          <w:rFonts w:cs="Arial"/>
        </w:rPr>
        <w:t xml:space="preserve">Določbe tega zakona, ki se nanašajo na spremljanje in obveščanje </w:t>
      </w:r>
      <w:r w:rsidRPr="001D0954">
        <w:rPr>
          <w:rFonts w:cs="Arial"/>
        </w:rPr>
        <w:t>mladoletnikov</w:t>
      </w:r>
      <w:r>
        <w:rPr>
          <w:rFonts w:cs="Arial"/>
        </w:rPr>
        <w:t>ega zakonitega zastopnika</w:t>
      </w:r>
      <w:r w:rsidRPr="001D0954">
        <w:rPr>
          <w:rFonts w:cs="Arial"/>
        </w:rPr>
        <w:t>, se uporabljajo za drugo odraslo osebo, dokler so glede zakonitega zastopnika podane okoliščine iz prvega odstavka tega člena. Ko te okoliščine prenehajo</w:t>
      </w:r>
      <w:r w:rsidRPr="00F500EC">
        <w:rPr>
          <w:rFonts w:cs="Arial"/>
        </w:rPr>
        <w:t xml:space="preserve">, pristojni </w:t>
      </w:r>
      <w:r>
        <w:rPr>
          <w:rFonts w:cs="Arial"/>
        </w:rPr>
        <w:t xml:space="preserve">državni </w:t>
      </w:r>
      <w:r w:rsidRPr="00F500EC">
        <w:rPr>
          <w:rFonts w:cs="Arial"/>
        </w:rPr>
        <w:t xml:space="preserve">organ seznani </w:t>
      </w:r>
      <w:r>
        <w:rPr>
          <w:rFonts w:cs="Arial"/>
        </w:rPr>
        <w:t>zakonitega zastopnika</w:t>
      </w:r>
      <w:r w:rsidRPr="00F500EC">
        <w:rPr>
          <w:rFonts w:cs="Arial"/>
        </w:rPr>
        <w:t xml:space="preserve"> z dotedanjim potekom postopka.</w:t>
      </w:r>
    </w:p>
    <w:p w14:paraId="2B9FCDBD" w14:textId="77777777" w:rsidR="00780887" w:rsidRPr="00F500EC" w:rsidRDefault="00780887" w:rsidP="00780887">
      <w:pPr>
        <w:spacing w:line="276" w:lineRule="auto"/>
        <w:rPr>
          <w:rFonts w:cs="Arial"/>
          <w:b/>
        </w:rPr>
      </w:pPr>
    </w:p>
    <w:p w14:paraId="2CA499D0" w14:textId="77777777" w:rsidR="00780887" w:rsidRPr="006C04D1" w:rsidRDefault="00780887" w:rsidP="00780887">
      <w:pPr>
        <w:spacing w:line="276" w:lineRule="auto"/>
        <w:jc w:val="center"/>
        <w:rPr>
          <w:rFonts w:cs="Arial"/>
          <w:b/>
        </w:rPr>
      </w:pPr>
      <w:bookmarkStart w:id="54" w:name="_Hlk185695873"/>
      <w:r>
        <w:rPr>
          <w:rFonts w:cs="Arial"/>
          <w:b/>
        </w:rPr>
        <w:t>50</w:t>
      </w:r>
      <w:r w:rsidRPr="006C04D1">
        <w:rPr>
          <w:rFonts w:cs="Arial"/>
          <w:b/>
        </w:rPr>
        <w:t>. člen</w:t>
      </w:r>
    </w:p>
    <w:p w14:paraId="41AD8559" w14:textId="77777777" w:rsidR="00780887" w:rsidRPr="006C04D1" w:rsidRDefault="00780887" w:rsidP="00780887">
      <w:pPr>
        <w:spacing w:line="276" w:lineRule="auto"/>
        <w:jc w:val="center"/>
        <w:rPr>
          <w:rFonts w:cs="Arial"/>
          <w:b/>
        </w:rPr>
      </w:pPr>
      <w:r w:rsidRPr="006C04D1">
        <w:rPr>
          <w:rFonts w:cs="Arial"/>
          <w:b/>
        </w:rPr>
        <w:t>(pravica do zagovornika)</w:t>
      </w:r>
    </w:p>
    <w:bookmarkEnd w:id="54"/>
    <w:p w14:paraId="38E1776E" w14:textId="77777777" w:rsidR="00780887" w:rsidRPr="006C04D1" w:rsidRDefault="00780887" w:rsidP="00780887">
      <w:pPr>
        <w:spacing w:line="276" w:lineRule="auto"/>
        <w:jc w:val="center"/>
        <w:rPr>
          <w:rFonts w:cs="Arial"/>
          <w:b/>
        </w:rPr>
      </w:pPr>
    </w:p>
    <w:p w14:paraId="3CAF9778" w14:textId="77777777" w:rsidR="00780887" w:rsidRPr="006C04D1" w:rsidRDefault="00780887" w:rsidP="00780887">
      <w:pPr>
        <w:spacing w:line="276" w:lineRule="auto"/>
        <w:jc w:val="both"/>
        <w:rPr>
          <w:rFonts w:cs="Arial"/>
        </w:rPr>
      </w:pPr>
      <w:r w:rsidRPr="006C04D1">
        <w:rPr>
          <w:rFonts w:cs="Arial"/>
        </w:rPr>
        <w:t xml:space="preserve">(1) Mladoletnik sme imeti zagovornika ves čas </w:t>
      </w:r>
      <w:r>
        <w:rPr>
          <w:rFonts w:cs="Arial"/>
        </w:rPr>
        <w:t xml:space="preserve">predkazenskega in kazenskega </w:t>
      </w:r>
      <w:r w:rsidRPr="006C04D1">
        <w:rPr>
          <w:rFonts w:cs="Arial"/>
        </w:rPr>
        <w:t>postopka proti njemu.</w:t>
      </w:r>
    </w:p>
    <w:p w14:paraId="3752AEA3" w14:textId="77777777" w:rsidR="00780887" w:rsidRPr="006C04D1" w:rsidRDefault="00780887" w:rsidP="00780887">
      <w:pPr>
        <w:spacing w:line="276" w:lineRule="auto"/>
        <w:jc w:val="both"/>
        <w:rPr>
          <w:rFonts w:cs="Arial"/>
        </w:rPr>
      </w:pPr>
    </w:p>
    <w:p w14:paraId="7A026719" w14:textId="77777777" w:rsidR="00780887" w:rsidRPr="00F500EC" w:rsidRDefault="00780887" w:rsidP="00780887">
      <w:pPr>
        <w:spacing w:line="276" w:lineRule="auto"/>
        <w:jc w:val="both"/>
        <w:rPr>
          <w:rFonts w:cs="Arial"/>
        </w:rPr>
      </w:pPr>
      <w:r w:rsidRPr="006C04D1">
        <w:rPr>
          <w:rFonts w:cs="Arial"/>
        </w:rPr>
        <w:t xml:space="preserve">(2) Poleg primerov, določenih v zakonu, ki ureja kazenski postopek, mora mladoletnik imeti zagovornika od začetka pripravljalnega postopka dalje, če teče proti njemu </w:t>
      </w:r>
      <w:r>
        <w:rPr>
          <w:rFonts w:cs="Arial"/>
        </w:rPr>
        <w:t xml:space="preserve">kazenski </w:t>
      </w:r>
      <w:r w:rsidRPr="006C04D1">
        <w:rPr>
          <w:rFonts w:cs="Arial"/>
        </w:rPr>
        <w:t xml:space="preserve">postopek zaradi kaznivega dejanja, za katero </w:t>
      </w:r>
      <w:bookmarkStart w:id="55" w:name="_Hlk212354402"/>
      <w:r w:rsidRPr="006C04D1">
        <w:rPr>
          <w:rFonts w:cs="Arial"/>
        </w:rPr>
        <w:t>je predpisana kazen zapora nad tri leta</w:t>
      </w:r>
      <w:bookmarkEnd w:id="55"/>
      <w:r w:rsidRPr="006C04D1">
        <w:rPr>
          <w:rFonts w:cs="Arial"/>
        </w:rPr>
        <w:t xml:space="preserve">. </w:t>
      </w:r>
      <w:r w:rsidRPr="00A108AA">
        <w:rPr>
          <w:rFonts w:cs="Arial"/>
        </w:rPr>
        <w:t xml:space="preserve">Za druga kazniva dejanja, za katera je predpisana milejša kazen, pa mora imeti zagovornika, </w:t>
      </w:r>
      <w:bookmarkStart w:id="56" w:name="_Hlk185698394"/>
      <w:r w:rsidRPr="00A108AA">
        <w:rPr>
          <w:rFonts w:cs="Arial"/>
        </w:rPr>
        <w:t xml:space="preserve">če sodišče oceni, da ga mladoletnik potrebuje, upoštevaje pri tem zlasti duševno razvitost in osebne lastnosti mladoletnika, zapletenost zadeve in težo </w:t>
      </w:r>
      <w:r>
        <w:rPr>
          <w:rFonts w:cs="Arial"/>
        </w:rPr>
        <w:t xml:space="preserve">kazenske </w:t>
      </w:r>
      <w:r w:rsidRPr="00A108AA">
        <w:rPr>
          <w:rFonts w:cs="Arial"/>
        </w:rPr>
        <w:t>sankcije ali drugih ukrepov, ki jih lahko izreče mladoletniku.</w:t>
      </w:r>
    </w:p>
    <w:bookmarkEnd w:id="56"/>
    <w:p w14:paraId="493A19A6" w14:textId="77777777" w:rsidR="00780887" w:rsidRPr="00F500EC" w:rsidRDefault="00780887" w:rsidP="00780887">
      <w:pPr>
        <w:spacing w:line="276" w:lineRule="auto"/>
        <w:jc w:val="both"/>
        <w:rPr>
          <w:rFonts w:cs="Arial"/>
        </w:rPr>
      </w:pPr>
    </w:p>
    <w:p w14:paraId="54F6E0FA" w14:textId="77777777" w:rsidR="00780887" w:rsidRPr="00F500EC" w:rsidRDefault="00780887" w:rsidP="00780887">
      <w:pPr>
        <w:spacing w:line="276" w:lineRule="auto"/>
        <w:jc w:val="both"/>
        <w:rPr>
          <w:rFonts w:cs="Arial"/>
        </w:rPr>
      </w:pPr>
      <w:r w:rsidRPr="00F500EC">
        <w:rPr>
          <w:rFonts w:cs="Arial"/>
        </w:rPr>
        <w:t xml:space="preserve">(3) V primerih </w:t>
      </w:r>
      <w:r>
        <w:rPr>
          <w:rFonts w:cs="Arial"/>
        </w:rPr>
        <w:t xml:space="preserve">obvezne </w:t>
      </w:r>
      <w:r w:rsidRPr="00CC0E30">
        <w:rPr>
          <w:rFonts w:cs="Arial"/>
        </w:rPr>
        <w:t>obrambe po prejšnjem odstavku</w:t>
      </w:r>
      <w:r>
        <w:rPr>
          <w:rFonts w:cs="Arial"/>
        </w:rPr>
        <w:t xml:space="preserve"> </w:t>
      </w:r>
      <w:r w:rsidRPr="00F500EC">
        <w:rPr>
          <w:rFonts w:cs="Arial"/>
        </w:rPr>
        <w:t xml:space="preserve">mora imeti mladoletnik zagovornika že med izvedbo preiskovalnega dejanja, pri katerem ima </w:t>
      </w:r>
      <w:r>
        <w:rPr>
          <w:rFonts w:cs="Arial"/>
        </w:rPr>
        <w:t xml:space="preserve">mladoletnik </w:t>
      </w:r>
      <w:r w:rsidRPr="00F500EC">
        <w:rPr>
          <w:rFonts w:cs="Arial"/>
        </w:rPr>
        <w:t>pravico biti navzoč, razen če gre za preiskovalno dejanje, s katerim bi bilo nevarno odlašati.</w:t>
      </w:r>
    </w:p>
    <w:p w14:paraId="1E21B156" w14:textId="77777777" w:rsidR="00780887" w:rsidRPr="00F500EC" w:rsidRDefault="00780887" w:rsidP="00780887">
      <w:pPr>
        <w:spacing w:line="276" w:lineRule="auto"/>
        <w:jc w:val="both"/>
        <w:rPr>
          <w:rFonts w:cs="Arial"/>
        </w:rPr>
      </w:pPr>
    </w:p>
    <w:p w14:paraId="0D9CF3E8" w14:textId="77777777" w:rsidR="00780887" w:rsidRPr="00F500EC" w:rsidRDefault="00780887" w:rsidP="00780887">
      <w:pPr>
        <w:spacing w:line="276" w:lineRule="auto"/>
        <w:jc w:val="both"/>
        <w:rPr>
          <w:rFonts w:cs="Arial"/>
        </w:rPr>
      </w:pPr>
      <w:r w:rsidRPr="00F500EC">
        <w:rPr>
          <w:rFonts w:cs="Arial"/>
        </w:rPr>
        <w:t>(4) V vsakem primeru mora mladoletnik imeti zagovornika, če mu je odvzeta prostost.</w:t>
      </w:r>
    </w:p>
    <w:p w14:paraId="5945BF94" w14:textId="77777777" w:rsidR="00780887" w:rsidRPr="00F500EC" w:rsidRDefault="00780887" w:rsidP="00780887">
      <w:pPr>
        <w:spacing w:line="276" w:lineRule="auto"/>
        <w:jc w:val="both"/>
        <w:rPr>
          <w:rFonts w:cs="Arial"/>
        </w:rPr>
      </w:pPr>
    </w:p>
    <w:p w14:paraId="63D388B9" w14:textId="77777777" w:rsidR="00780887" w:rsidRDefault="00780887" w:rsidP="00780887">
      <w:pPr>
        <w:spacing w:line="276" w:lineRule="auto"/>
        <w:jc w:val="both"/>
        <w:rPr>
          <w:rFonts w:cs="Arial"/>
        </w:rPr>
      </w:pPr>
      <w:r w:rsidRPr="00F500EC">
        <w:rPr>
          <w:rFonts w:cs="Arial"/>
        </w:rPr>
        <w:t xml:space="preserve">(5) Če si v primerih </w:t>
      </w:r>
      <w:r>
        <w:rPr>
          <w:rFonts w:cs="Arial"/>
        </w:rPr>
        <w:t xml:space="preserve">obvezne obrambe iz </w:t>
      </w:r>
      <w:r w:rsidRPr="00CC0E30">
        <w:rPr>
          <w:rFonts w:cs="Arial"/>
        </w:rPr>
        <w:t>drugega, tretjega in četrtega odstavka tega člena</w:t>
      </w:r>
      <w:r>
        <w:rPr>
          <w:rFonts w:cs="Arial"/>
        </w:rPr>
        <w:t xml:space="preserve"> </w:t>
      </w:r>
      <w:r w:rsidRPr="00F500EC">
        <w:rPr>
          <w:rFonts w:cs="Arial"/>
        </w:rPr>
        <w:t>zagovornika ne vzame mladoletnik sam ali mu ga ne vzamejo</w:t>
      </w:r>
      <w:r w:rsidRPr="00F500EC">
        <w:t xml:space="preserve"> </w:t>
      </w:r>
      <w:r w:rsidRPr="00F500EC">
        <w:rPr>
          <w:rFonts w:cs="Arial"/>
        </w:rPr>
        <w:t>zakoniti zastopnik, krvni sorodnik v ravni vrsti</w:t>
      </w:r>
      <w:r>
        <w:rPr>
          <w:rFonts w:cs="Arial"/>
        </w:rPr>
        <w:t xml:space="preserve">, </w:t>
      </w:r>
      <w:r w:rsidRPr="00F500EC">
        <w:rPr>
          <w:rFonts w:cs="Arial"/>
        </w:rPr>
        <w:t xml:space="preserve">zakonec oziroma oseba, s katero živi v zunajzakonski skupnosti, brat, sestra ali rejnik, mu ga po uradni dolžnosti postavi </w:t>
      </w:r>
      <w:r>
        <w:rPr>
          <w:rFonts w:cs="Arial"/>
        </w:rPr>
        <w:t xml:space="preserve">pristojni državni </w:t>
      </w:r>
      <w:r w:rsidRPr="00F500EC">
        <w:rPr>
          <w:rFonts w:cs="Arial"/>
        </w:rPr>
        <w:t xml:space="preserve">organ s seznama odvetnikov, strokovno usposobljenih za zastopanje mladoletnikov. </w:t>
      </w:r>
    </w:p>
    <w:p w14:paraId="453119FE" w14:textId="77777777" w:rsidR="00780887" w:rsidRDefault="00780887" w:rsidP="00780887">
      <w:pPr>
        <w:spacing w:line="276" w:lineRule="auto"/>
        <w:jc w:val="both"/>
        <w:rPr>
          <w:rFonts w:cs="Arial"/>
        </w:rPr>
      </w:pPr>
    </w:p>
    <w:p w14:paraId="07BEF7A0" w14:textId="77777777" w:rsidR="00780887" w:rsidRDefault="00780887" w:rsidP="00780887">
      <w:pPr>
        <w:spacing w:line="276" w:lineRule="auto"/>
        <w:jc w:val="both"/>
        <w:rPr>
          <w:rFonts w:cs="Arial"/>
        </w:rPr>
      </w:pPr>
      <w:r>
        <w:rPr>
          <w:rFonts w:cs="Arial"/>
        </w:rPr>
        <w:t xml:space="preserve">(6) </w:t>
      </w:r>
      <w:r w:rsidRPr="00F500EC">
        <w:rPr>
          <w:rFonts w:cs="Arial"/>
        </w:rPr>
        <w:t xml:space="preserve">Če ni mogoče zagotoviti </w:t>
      </w:r>
      <w:r w:rsidRPr="00CC0E30">
        <w:rPr>
          <w:rFonts w:cs="Arial"/>
        </w:rPr>
        <w:t>zagovornika po prejšnjem odstavku, lahko</w:t>
      </w:r>
      <w:r w:rsidRPr="00F500EC">
        <w:rPr>
          <w:rFonts w:cs="Arial"/>
        </w:rPr>
        <w:t xml:space="preserve"> pristojni</w:t>
      </w:r>
      <w:r>
        <w:rPr>
          <w:rFonts w:cs="Arial"/>
        </w:rPr>
        <w:t xml:space="preserve"> državni</w:t>
      </w:r>
      <w:r w:rsidRPr="00F500EC">
        <w:rPr>
          <w:rFonts w:cs="Arial"/>
        </w:rPr>
        <w:t xml:space="preserve"> organ mladoletniku določi za zagovornika tudi odvetnika, ki ni uvrščen na tak seznam. </w:t>
      </w:r>
    </w:p>
    <w:p w14:paraId="442E5A24" w14:textId="77777777" w:rsidR="00780887" w:rsidRDefault="00780887" w:rsidP="00780887">
      <w:pPr>
        <w:spacing w:line="276" w:lineRule="auto"/>
        <w:jc w:val="both"/>
        <w:rPr>
          <w:rFonts w:cs="Arial"/>
        </w:rPr>
      </w:pPr>
    </w:p>
    <w:p w14:paraId="4144E694" w14:textId="77777777" w:rsidR="00780887" w:rsidRDefault="00780887" w:rsidP="00780887">
      <w:pPr>
        <w:spacing w:line="276" w:lineRule="auto"/>
        <w:jc w:val="both"/>
        <w:rPr>
          <w:rFonts w:cs="Arial"/>
        </w:rPr>
      </w:pPr>
      <w:r>
        <w:rPr>
          <w:rFonts w:cs="Arial"/>
        </w:rPr>
        <w:t xml:space="preserve">(7) </w:t>
      </w:r>
      <w:r w:rsidRPr="00F500EC">
        <w:rPr>
          <w:rFonts w:cs="Arial"/>
        </w:rPr>
        <w:t xml:space="preserve">Mladoletniku, ki že ima postavljenega zagovornika v drugem </w:t>
      </w:r>
      <w:r>
        <w:rPr>
          <w:rFonts w:cs="Arial"/>
        </w:rPr>
        <w:t xml:space="preserve">predkazenskem ali kazenskem </w:t>
      </w:r>
      <w:r w:rsidRPr="00F500EC">
        <w:rPr>
          <w:rFonts w:cs="Arial"/>
        </w:rPr>
        <w:t xml:space="preserve">postopku, pristojni </w:t>
      </w:r>
      <w:r>
        <w:rPr>
          <w:rFonts w:cs="Arial"/>
        </w:rPr>
        <w:t xml:space="preserve">državni </w:t>
      </w:r>
      <w:r w:rsidRPr="00F500EC">
        <w:rPr>
          <w:rFonts w:cs="Arial"/>
        </w:rPr>
        <w:t>organ postavi istega zagovornika, razen če ni mogoče pravočasno zagotoviti njegovega prihoda.</w:t>
      </w:r>
    </w:p>
    <w:p w14:paraId="0B4E8AE5" w14:textId="77777777" w:rsidR="00780887" w:rsidRPr="00F500EC" w:rsidRDefault="00780887" w:rsidP="00780887">
      <w:pPr>
        <w:spacing w:line="276" w:lineRule="auto"/>
        <w:jc w:val="both"/>
        <w:rPr>
          <w:rFonts w:cs="Arial"/>
        </w:rPr>
      </w:pPr>
      <w:bookmarkStart w:id="57" w:name="_Hlk21005820"/>
    </w:p>
    <w:bookmarkEnd w:id="57"/>
    <w:p w14:paraId="5F331F79" w14:textId="77777777" w:rsidR="00780887" w:rsidRPr="00F500EC" w:rsidRDefault="00780887" w:rsidP="00780887">
      <w:pPr>
        <w:spacing w:line="276" w:lineRule="auto"/>
        <w:jc w:val="center"/>
        <w:rPr>
          <w:rFonts w:cs="Arial"/>
          <w:b/>
        </w:rPr>
      </w:pPr>
      <w:r>
        <w:rPr>
          <w:rFonts w:cs="Arial"/>
          <w:b/>
        </w:rPr>
        <w:t>51</w:t>
      </w:r>
      <w:r w:rsidRPr="00F500EC">
        <w:rPr>
          <w:rFonts w:cs="Arial"/>
          <w:b/>
        </w:rPr>
        <w:t>. člen</w:t>
      </w:r>
    </w:p>
    <w:p w14:paraId="474B4C35" w14:textId="77777777" w:rsidR="00780887" w:rsidRPr="00F500EC" w:rsidRDefault="00780887" w:rsidP="00780887">
      <w:pPr>
        <w:spacing w:line="276" w:lineRule="auto"/>
        <w:jc w:val="center"/>
        <w:rPr>
          <w:rFonts w:cs="Arial"/>
          <w:b/>
        </w:rPr>
      </w:pPr>
      <w:bookmarkStart w:id="58" w:name="_Hlk5714394"/>
      <w:bookmarkStart w:id="59" w:name="_Hlk185695918"/>
      <w:r w:rsidRPr="00F500EC">
        <w:rPr>
          <w:rFonts w:cs="Arial"/>
          <w:b/>
        </w:rPr>
        <w:t>(pristojnosti centra za socialno delo</w:t>
      </w:r>
      <w:bookmarkEnd w:id="58"/>
      <w:r w:rsidRPr="00F500EC">
        <w:rPr>
          <w:rFonts w:cs="Arial"/>
          <w:b/>
        </w:rPr>
        <w:t>)</w:t>
      </w:r>
    </w:p>
    <w:bookmarkEnd w:id="59"/>
    <w:p w14:paraId="2EB772A2" w14:textId="77777777" w:rsidR="00780887" w:rsidRPr="00F500EC" w:rsidRDefault="00780887" w:rsidP="00780887">
      <w:pPr>
        <w:spacing w:line="276" w:lineRule="auto"/>
        <w:jc w:val="center"/>
        <w:rPr>
          <w:rFonts w:cs="Arial"/>
        </w:rPr>
      </w:pPr>
    </w:p>
    <w:p w14:paraId="4EB58179" w14:textId="77777777" w:rsidR="00780887" w:rsidRDefault="00780887" w:rsidP="00780887">
      <w:pPr>
        <w:spacing w:line="276" w:lineRule="auto"/>
        <w:jc w:val="both"/>
        <w:rPr>
          <w:rFonts w:cs="Arial"/>
        </w:rPr>
      </w:pPr>
      <w:bookmarkStart w:id="60" w:name="_Hlk184799732"/>
      <w:r w:rsidRPr="00F500EC">
        <w:rPr>
          <w:rFonts w:cs="Arial"/>
        </w:rPr>
        <w:t xml:space="preserve">Center za socialno delo se seznani s potekom </w:t>
      </w:r>
      <w:r>
        <w:rPr>
          <w:rFonts w:cs="Arial"/>
        </w:rPr>
        <w:t xml:space="preserve">predkazenskega in kazenskega </w:t>
      </w:r>
      <w:r w:rsidRPr="00F500EC">
        <w:rPr>
          <w:rFonts w:cs="Arial"/>
        </w:rPr>
        <w:t>postopka</w:t>
      </w:r>
      <w:r>
        <w:rPr>
          <w:rFonts w:cs="Arial"/>
        </w:rPr>
        <w:t>,</w:t>
      </w:r>
      <w:r w:rsidRPr="00F500EC">
        <w:rPr>
          <w:rFonts w:cs="Arial"/>
        </w:rPr>
        <w:t xml:space="preserve"> daje predloge</w:t>
      </w:r>
      <w:r>
        <w:rPr>
          <w:rFonts w:cs="Arial"/>
        </w:rPr>
        <w:t xml:space="preserve"> pristojnemu državnemu </w:t>
      </w:r>
      <w:r w:rsidRPr="00F500EC">
        <w:rPr>
          <w:rFonts w:cs="Arial"/>
        </w:rPr>
        <w:t>organ</w:t>
      </w:r>
      <w:r>
        <w:rPr>
          <w:rFonts w:cs="Arial"/>
        </w:rPr>
        <w:t>u</w:t>
      </w:r>
      <w:r w:rsidRPr="00F500EC">
        <w:rPr>
          <w:rFonts w:cs="Arial"/>
        </w:rPr>
        <w:t xml:space="preserve">, </w:t>
      </w:r>
      <w:r>
        <w:rPr>
          <w:rFonts w:cs="Arial"/>
        </w:rPr>
        <w:t xml:space="preserve">ga obvesti </w:t>
      </w:r>
      <w:r w:rsidRPr="00F500EC">
        <w:rPr>
          <w:rFonts w:cs="Arial"/>
        </w:rPr>
        <w:t>o tem, ali je bil mladoletnik ali njegova družina že v obravnavi na centru za socialno delo in o razlogih obravnave</w:t>
      </w:r>
      <w:r>
        <w:rPr>
          <w:rFonts w:cs="Arial"/>
        </w:rPr>
        <w:t xml:space="preserve"> ter ga seznanja z drugimi </w:t>
      </w:r>
      <w:r w:rsidRPr="00F500EC">
        <w:rPr>
          <w:rFonts w:cs="Arial"/>
        </w:rPr>
        <w:t>dejstv</w:t>
      </w:r>
      <w:r>
        <w:rPr>
          <w:rFonts w:cs="Arial"/>
        </w:rPr>
        <w:t>i</w:t>
      </w:r>
      <w:r w:rsidRPr="00F500EC">
        <w:rPr>
          <w:rFonts w:cs="Arial"/>
        </w:rPr>
        <w:t xml:space="preserve"> in dokaz</w:t>
      </w:r>
      <w:r>
        <w:rPr>
          <w:rFonts w:cs="Arial"/>
        </w:rPr>
        <w:t>i</w:t>
      </w:r>
      <w:r w:rsidRPr="00F500EC">
        <w:rPr>
          <w:rFonts w:cs="Arial"/>
        </w:rPr>
        <w:t xml:space="preserve">, ki so pomembni za pravilno odločitev. </w:t>
      </w:r>
    </w:p>
    <w:p w14:paraId="2434E9E2" w14:textId="77777777" w:rsidR="00780887" w:rsidRPr="00F500EC" w:rsidRDefault="00780887" w:rsidP="00780887">
      <w:pPr>
        <w:spacing w:line="276" w:lineRule="auto"/>
        <w:jc w:val="both"/>
        <w:rPr>
          <w:rFonts w:cs="Arial"/>
        </w:rPr>
      </w:pPr>
    </w:p>
    <w:p w14:paraId="1CFD3E4C" w14:textId="77777777" w:rsidR="00780887" w:rsidRPr="00F500EC" w:rsidRDefault="00780887" w:rsidP="00780887">
      <w:pPr>
        <w:spacing w:line="276" w:lineRule="auto"/>
        <w:jc w:val="center"/>
        <w:rPr>
          <w:rFonts w:cs="Arial"/>
          <w:b/>
          <w:bCs/>
        </w:rPr>
      </w:pPr>
      <w:bookmarkStart w:id="61" w:name="_Hlk185699357"/>
      <w:bookmarkEnd w:id="60"/>
      <w:r w:rsidRPr="00F500EC">
        <w:rPr>
          <w:rFonts w:cs="Arial"/>
          <w:b/>
          <w:bCs/>
        </w:rPr>
        <w:t>5</w:t>
      </w:r>
      <w:r>
        <w:rPr>
          <w:rFonts w:cs="Arial"/>
          <w:b/>
          <w:bCs/>
        </w:rPr>
        <w:t>2</w:t>
      </w:r>
      <w:r w:rsidRPr="00F500EC">
        <w:rPr>
          <w:rFonts w:cs="Arial"/>
          <w:b/>
          <w:bCs/>
        </w:rPr>
        <w:t>. člen</w:t>
      </w:r>
    </w:p>
    <w:p w14:paraId="3A4BB01E" w14:textId="77777777" w:rsidR="00780887" w:rsidRPr="00F500EC" w:rsidRDefault="00780887" w:rsidP="00780887">
      <w:pPr>
        <w:spacing w:line="276" w:lineRule="auto"/>
        <w:jc w:val="center"/>
        <w:rPr>
          <w:rFonts w:cs="Arial"/>
          <w:b/>
          <w:bCs/>
        </w:rPr>
      </w:pPr>
      <w:r w:rsidRPr="00F500EC">
        <w:rPr>
          <w:rFonts w:cs="Arial"/>
          <w:b/>
          <w:bCs/>
        </w:rPr>
        <w:t xml:space="preserve">(obveščanje o začetku in zaključku </w:t>
      </w:r>
      <w:r>
        <w:rPr>
          <w:rFonts w:cs="Arial"/>
          <w:b/>
          <w:bCs/>
        </w:rPr>
        <w:t xml:space="preserve">predkazenskega in kazenskega </w:t>
      </w:r>
      <w:r w:rsidRPr="00F500EC">
        <w:rPr>
          <w:rFonts w:cs="Arial"/>
          <w:b/>
          <w:bCs/>
        </w:rPr>
        <w:t>postopk</w:t>
      </w:r>
      <w:r>
        <w:rPr>
          <w:rFonts w:cs="Arial"/>
          <w:b/>
          <w:bCs/>
        </w:rPr>
        <w:t>a</w:t>
      </w:r>
      <w:r w:rsidRPr="00F500EC">
        <w:rPr>
          <w:rFonts w:cs="Arial"/>
          <w:b/>
          <w:bCs/>
        </w:rPr>
        <w:t>)</w:t>
      </w:r>
    </w:p>
    <w:bookmarkEnd w:id="61"/>
    <w:p w14:paraId="04B045D2" w14:textId="77777777" w:rsidR="00780887" w:rsidRPr="00F500EC" w:rsidRDefault="00780887" w:rsidP="00780887">
      <w:pPr>
        <w:spacing w:line="276" w:lineRule="auto"/>
        <w:jc w:val="both"/>
        <w:rPr>
          <w:rFonts w:cs="Arial"/>
        </w:rPr>
      </w:pPr>
    </w:p>
    <w:p w14:paraId="7973315F" w14:textId="77777777" w:rsidR="00780887" w:rsidRDefault="00780887" w:rsidP="00780887">
      <w:pPr>
        <w:spacing w:line="276" w:lineRule="auto"/>
        <w:jc w:val="both"/>
        <w:rPr>
          <w:rFonts w:cs="Arial"/>
        </w:rPr>
      </w:pPr>
      <w:r>
        <w:rPr>
          <w:rFonts w:cs="Arial"/>
        </w:rPr>
        <w:t>(1) Center za socialno delo mora biti obveščen s strani:</w:t>
      </w:r>
    </w:p>
    <w:p w14:paraId="533A1088" w14:textId="77777777" w:rsidR="00780887" w:rsidRPr="001E3A93" w:rsidRDefault="00780887" w:rsidP="00B77FCA">
      <w:pPr>
        <w:pStyle w:val="Odstavekseznama"/>
        <w:numPr>
          <w:ilvl w:val="0"/>
          <w:numId w:val="90"/>
        </w:numPr>
        <w:spacing w:line="276" w:lineRule="auto"/>
        <w:jc w:val="both"/>
        <w:rPr>
          <w:rFonts w:cs="Arial"/>
        </w:rPr>
      </w:pPr>
      <w:r w:rsidRPr="001E3A93">
        <w:rPr>
          <w:rFonts w:cs="Arial"/>
        </w:rPr>
        <w:t>policij</w:t>
      </w:r>
      <w:r>
        <w:rPr>
          <w:rFonts w:cs="Arial"/>
        </w:rPr>
        <w:t>e</w:t>
      </w:r>
      <w:r w:rsidRPr="001E3A93">
        <w:rPr>
          <w:rFonts w:cs="Arial"/>
        </w:rPr>
        <w:t xml:space="preserve"> </w:t>
      </w:r>
      <w:r>
        <w:rPr>
          <w:rFonts w:cs="Arial"/>
        </w:rPr>
        <w:t xml:space="preserve">o obstoju </w:t>
      </w:r>
      <w:r w:rsidRPr="001E3A93">
        <w:rPr>
          <w:rFonts w:cs="Arial"/>
        </w:rPr>
        <w:t>razlog</w:t>
      </w:r>
      <w:r>
        <w:rPr>
          <w:rFonts w:cs="Arial"/>
        </w:rPr>
        <w:t>ov</w:t>
      </w:r>
      <w:r w:rsidRPr="001E3A93">
        <w:rPr>
          <w:rFonts w:cs="Arial"/>
        </w:rPr>
        <w:t xml:space="preserve"> za sum, da je mladoletnik storil kaznivo dejanje;</w:t>
      </w:r>
    </w:p>
    <w:p w14:paraId="75991788" w14:textId="77777777" w:rsidR="00780887" w:rsidRPr="001E3A93" w:rsidRDefault="00780887" w:rsidP="00B77FCA">
      <w:pPr>
        <w:pStyle w:val="Odstavekseznama"/>
        <w:numPr>
          <w:ilvl w:val="0"/>
          <w:numId w:val="90"/>
        </w:numPr>
        <w:spacing w:line="276" w:lineRule="auto"/>
        <w:jc w:val="both"/>
        <w:rPr>
          <w:rFonts w:cs="Arial"/>
        </w:rPr>
      </w:pPr>
      <w:r w:rsidRPr="001E3A93">
        <w:rPr>
          <w:rFonts w:cs="Arial"/>
        </w:rPr>
        <w:t>državn</w:t>
      </w:r>
      <w:r>
        <w:rPr>
          <w:rFonts w:cs="Arial"/>
        </w:rPr>
        <w:t>ega</w:t>
      </w:r>
      <w:r w:rsidRPr="001E3A93">
        <w:rPr>
          <w:rFonts w:cs="Arial"/>
        </w:rPr>
        <w:t xml:space="preserve"> tožilc</w:t>
      </w:r>
      <w:r>
        <w:rPr>
          <w:rFonts w:cs="Arial"/>
        </w:rPr>
        <w:t>a</w:t>
      </w:r>
      <w:r w:rsidRPr="001E3A93">
        <w:rPr>
          <w:rFonts w:cs="Arial"/>
        </w:rPr>
        <w:t xml:space="preserve"> o vloženi zahtevi za uvedbo pripravljalnega postopka, o vložitvi predloga za kaznovanje, za izrek vzgojnega ukrepa oziroma za uporabo varnostnega ukrepa (v nadaljnjem besedilu: predlog za izrek kazenske sankcije) in o zavrženju kazenske ovadbe;</w:t>
      </w:r>
    </w:p>
    <w:p w14:paraId="0D28AC5A" w14:textId="77777777" w:rsidR="00780887" w:rsidRPr="001E3A93" w:rsidRDefault="00780887" w:rsidP="00B77FCA">
      <w:pPr>
        <w:pStyle w:val="Odstavekseznama"/>
        <w:numPr>
          <w:ilvl w:val="0"/>
          <w:numId w:val="90"/>
        </w:numPr>
        <w:spacing w:line="276" w:lineRule="auto"/>
        <w:jc w:val="both"/>
        <w:rPr>
          <w:rFonts w:cs="Arial"/>
        </w:rPr>
      </w:pPr>
      <w:r w:rsidRPr="001E3A93">
        <w:rPr>
          <w:rFonts w:cs="Arial"/>
        </w:rPr>
        <w:t>sodišč</w:t>
      </w:r>
      <w:r>
        <w:rPr>
          <w:rFonts w:cs="Arial"/>
        </w:rPr>
        <w:t>a</w:t>
      </w:r>
      <w:r w:rsidRPr="001E3A93">
        <w:rPr>
          <w:rFonts w:cs="Arial"/>
        </w:rPr>
        <w:t xml:space="preserve"> o uvedbi kazenskega postopka, če je uvedlo postopek brez predloga državnega tožilca</w:t>
      </w:r>
      <w:r>
        <w:rPr>
          <w:rFonts w:cs="Arial"/>
        </w:rPr>
        <w:t>,</w:t>
      </w:r>
      <w:r w:rsidRPr="001E3A93">
        <w:rPr>
          <w:rFonts w:cs="Arial"/>
        </w:rPr>
        <w:t xml:space="preserve"> in </w:t>
      </w:r>
      <w:r>
        <w:rPr>
          <w:rFonts w:cs="Arial"/>
        </w:rPr>
        <w:t xml:space="preserve">o </w:t>
      </w:r>
      <w:r w:rsidRPr="001E3A93">
        <w:rPr>
          <w:rFonts w:cs="Arial"/>
        </w:rPr>
        <w:t>odločitvi, s katero se konča kazenski postopek.</w:t>
      </w:r>
    </w:p>
    <w:p w14:paraId="6C68BA8E" w14:textId="77777777" w:rsidR="00780887" w:rsidRPr="00F500EC" w:rsidRDefault="00780887" w:rsidP="00780887">
      <w:pPr>
        <w:spacing w:line="276" w:lineRule="auto"/>
        <w:jc w:val="both"/>
        <w:rPr>
          <w:rFonts w:cs="Arial"/>
        </w:rPr>
      </w:pPr>
    </w:p>
    <w:p w14:paraId="08C9CCD4" w14:textId="637DACC0" w:rsidR="00780887" w:rsidRPr="00F500EC" w:rsidRDefault="00780887" w:rsidP="00780887">
      <w:pPr>
        <w:spacing w:line="276" w:lineRule="auto"/>
        <w:jc w:val="both"/>
        <w:rPr>
          <w:rFonts w:cs="Arial"/>
        </w:rPr>
      </w:pPr>
      <w:r w:rsidRPr="00BD161D">
        <w:rPr>
          <w:rFonts w:cs="Arial"/>
        </w:rPr>
        <w:t>(2) Če državni tožilec zavrže kazensko ovadbo, o tem in o razlogih za zavrženje v osmih dneh obvesti tudi oškodovanca in policijo, če je ta podala ovadbo.</w:t>
      </w:r>
      <w:r w:rsidR="004D2209">
        <w:rPr>
          <w:rFonts w:cs="Arial"/>
        </w:rPr>
        <w:t xml:space="preserve"> O ustavitvi postopka oškodovanca obvesti sodišče. </w:t>
      </w:r>
    </w:p>
    <w:p w14:paraId="40C3A294" w14:textId="77777777" w:rsidR="00780887" w:rsidRPr="00F500EC" w:rsidRDefault="00780887" w:rsidP="00780887">
      <w:pPr>
        <w:spacing w:line="276" w:lineRule="auto"/>
        <w:jc w:val="both"/>
        <w:rPr>
          <w:rFonts w:cs="Arial"/>
        </w:rPr>
      </w:pPr>
    </w:p>
    <w:p w14:paraId="2C40DF22" w14:textId="77777777" w:rsidR="00780887" w:rsidRPr="00F500EC" w:rsidRDefault="00780887" w:rsidP="00780887">
      <w:pPr>
        <w:spacing w:line="276" w:lineRule="auto"/>
        <w:jc w:val="both"/>
        <w:rPr>
          <w:rFonts w:cs="Arial"/>
        </w:rPr>
      </w:pPr>
      <w:r w:rsidRPr="00C25609">
        <w:rPr>
          <w:rFonts w:cs="Arial"/>
        </w:rPr>
        <w:t>(</w:t>
      </w:r>
      <w:r>
        <w:rPr>
          <w:rFonts w:cs="Arial"/>
        </w:rPr>
        <w:t>3</w:t>
      </w:r>
      <w:r w:rsidRPr="00C25609">
        <w:rPr>
          <w:rFonts w:cs="Arial"/>
        </w:rPr>
        <w:t>) Če je individualno oceno mladoletnika izdelal center za mladoletnike, sodišče o zaključku kazenskega postopka in o ustavitvi izvrševanja kazenske sankcije obvesti tudi center za mladoletnike.</w:t>
      </w:r>
    </w:p>
    <w:p w14:paraId="4FBCED3F" w14:textId="77777777" w:rsidR="00780887" w:rsidRPr="00F500EC" w:rsidRDefault="00780887" w:rsidP="00780887">
      <w:pPr>
        <w:spacing w:line="276" w:lineRule="auto"/>
        <w:jc w:val="both"/>
        <w:rPr>
          <w:rFonts w:cs="Arial"/>
        </w:rPr>
      </w:pPr>
    </w:p>
    <w:p w14:paraId="1DE6782F" w14:textId="77777777" w:rsidR="00780887" w:rsidRPr="00F500EC" w:rsidRDefault="00780887" w:rsidP="00780887">
      <w:pPr>
        <w:spacing w:line="276" w:lineRule="auto"/>
        <w:jc w:val="center"/>
        <w:rPr>
          <w:rFonts w:cs="Arial"/>
          <w:b/>
        </w:rPr>
      </w:pPr>
      <w:bookmarkStart w:id="62" w:name="_Hlk185699761"/>
      <w:bookmarkStart w:id="63" w:name="_Hlk179536811"/>
      <w:r w:rsidRPr="00F500EC">
        <w:rPr>
          <w:rFonts w:cs="Arial"/>
          <w:b/>
        </w:rPr>
        <w:t>5</w:t>
      </w:r>
      <w:r>
        <w:rPr>
          <w:rFonts w:cs="Arial"/>
          <w:b/>
        </w:rPr>
        <w:t>3</w:t>
      </w:r>
      <w:r w:rsidRPr="00F500EC">
        <w:rPr>
          <w:rFonts w:cs="Arial"/>
          <w:b/>
        </w:rPr>
        <w:t xml:space="preserve">. člen </w:t>
      </w:r>
    </w:p>
    <w:p w14:paraId="2D9D64F0" w14:textId="3C1E78A8" w:rsidR="00780887" w:rsidRPr="00F500EC" w:rsidRDefault="00780887" w:rsidP="00780887">
      <w:pPr>
        <w:spacing w:line="276" w:lineRule="auto"/>
        <w:jc w:val="center"/>
        <w:rPr>
          <w:rFonts w:cs="Arial"/>
          <w:b/>
        </w:rPr>
      </w:pPr>
      <w:r w:rsidRPr="00F500EC">
        <w:rPr>
          <w:rFonts w:cs="Arial"/>
          <w:b/>
        </w:rPr>
        <w:t xml:space="preserve">(ravnanje pristojnega organa, če </w:t>
      </w:r>
      <w:r w:rsidR="00187F05">
        <w:rPr>
          <w:rFonts w:cs="Arial"/>
          <w:b/>
        </w:rPr>
        <w:t>naj bi protipravno dejanje storila oseba, ko še ni bila stara 14 let</w:t>
      </w:r>
      <w:r w:rsidRPr="00F500EC">
        <w:rPr>
          <w:rFonts w:cs="Arial"/>
          <w:b/>
        </w:rPr>
        <w:t>)</w:t>
      </w:r>
    </w:p>
    <w:bookmarkEnd w:id="62"/>
    <w:p w14:paraId="0A361811" w14:textId="77777777" w:rsidR="00780887" w:rsidRPr="00F500EC" w:rsidRDefault="00780887" w:rsidP="00780887">
      <w:pPr>
        <w:spacing w:line="276" w:lineRule="auto"/>
        <w:rPr>
          <w:rFonts w:cs="Arial"/>
        </w:rPr>
      </w:pPr>
    </w:p>
    <w:p w14:paraId="1030B88C" w14:textId="4F927D83" w:rsidR="00187F05" w:rsidRDefault="00780887" w:rsidP="00780887">
      <w:pPr>
        <w:spacing w:line="276" w:lineRule="auto"/>
        <w:jc w:val="both"/>
        <w:rPr>
          <w:rFonts w:cs="Arial"/>
        </w:rPr>
      </w:pPr>
      <w:r w:rsidRPr="00F500EC">
        <w:rPr>
          <w:rFonts w:cs="Arial"/>
        </w:rPr>
        <w:t xml:space="preserve">(1) </w:t>
      </w:r>
      <w:bookmarkEnd w:id="63"/>
      <w:r w:rsidR="00187F05">
        <w:rPr>
          <w:rFonts w:cs="Arial"/>
        </w:rPr>
        <w:t>Če obstajajo razlogi za sum, da naj bi protipravno dejanje storila oseba, ko še ni bila stara 14 let (v nadaljnjem besedilu: otrok), p</w:t>
      </w:r>
      <w:r w:rsidR="00187F05" w:rsidRPr="00F500EC">
        <w:rPr>
          <w:rFonts w:cs="Arial"/>
        </w:rPr>
        <w:t xml:space="preserve">olicija ukrene vse potrebno, da se odkrijejo in zavarujejo sledovi in predmeti, ki utegnejo biti dokaz, ter da se zberejo obvestila, ki bi utegnila biti koristna za uspešno razjasnitev dejanskega stanja. </w:t>
      </w:r>
      <w:r w:rsidR="00187F05">
        <w:rPr>
          <w:rFonts w:cs="Arial"/>
        </w:rPr>
        <w:t>P</w:t>
      </w:r>
      <w:r w:rsidR="00187F05" w:rsidRPr="00F500EC">
        <w:rPr>
          <w:rFonts w:cs="Arial"/>
        </w:rPr>
        <w:t>olicija pošlje državnemu tožilcu poročilo v skladu z zakonom, ki ureja kazenski postopek.</w:t>
      </w:r>
    </w:p>
    <w:p w14:paraId="63F3A5ED" w14:textId="77777777" w:rsidR="00187F05" w:rsidRDefault="00187F05" w:rsidP="00780887">
      <w:pPr>
        <w:spacing w:line="276" w:lineRule="auto"/>
        <w:jc w:val="both"/>
        <w:rPr>
          <w:rFonts w:cs="Arial"/>
        </w:rPr>
      </w:pPr>
    </w:p>
    <w:p w14:paraId="0A124A2B" w14:textId="1DFE143F" w:rsidR="00187F05" w:rsidRDefault="00187F05" w:rsidP="00780887">
      <w:pPr>
        <w:spacing w:line="276" w:lineRule="auto"/>
        <w:jc w:val="both"/>
        <w:rPr>
          <w:rFonts w:cs="Arial"/>
        </w:rPr>
      </w:pPr>
      <w:r>
        <w:rPr>
          <w:rFonts w:cs="Arial"/>
        </w:rPr>
        <w:t xml:space="preserve">(2) </w:t>
      </w:r>
      <w:r w:rsidR="008E3A4C">
        <w:rPr>
          <w:rFonts w:cs="Arial"/>
        </w:rPr>
        <w:t>Državni tožilec v</w:t>
      </w:r>
      <w:r>
        <w:rPr>
          <w:rFonts w:cs="Arial"/>
        </w:rPr>
        <w:t xml:space="preserve"> primeru iz prejšnjega odstavka ali če </w:t>
      </w:r>
      <w:r w:rsidR="008E3A4C">
        <w:rPr>
          <w:rFonts w:cs="Arial"/>
        </w:rPr>
        <w:t>v predkazenskem postopku</w:t>
      </w:r>
      <w:r>
        <w:rPr>
          <w:rFonts w:cs="Arial"/>
        </w:rPr>
        <w:t xml:space="preserve"> sam ugotovi, da naj bi protipravno dejanje storil otrok, </w:t>
      </w:r>
      <w:r w:rsidR="008E3A4C">
        <w:rPr>
          <w:rFonts w:cs="Arial"/>
        </w:rPr>
        <w:t xml:space="preserve">zavrže </w:t>
      </w:r>
      <w:r>
        <w:rPr>
          <w:rFonts w:cs="Arial"/>
        </w:rPr>
        <w:t>kazensko ovadbo in o tem obvesti center za socialno delo</w:t>
      </w:r>
      <w:r w:rsidR="008E3A4C">
        <w:rPr>
          <w:rFonts w:cs="Arial"/>
        </w:rPr>
        <w:t>. Če to okoliščino ugotovi sodišče po uvedbi kazenskega postopka, kazenski postopek ustavi in o tem obvesti center za socialno delo.</w:t>
      </w:r>
    </w:p>
    <w:p w14:paraId="2FE1F225" w14:textId="77777777" w:rsidR="00B536D2" w:rsidRDefault="00B536D2" w:rsidP="00780887">
      <w:pPr>
        <w:spacing w:line="276" w:lineRule="auto"/>
        <w:jc w:val="both"/>
        <w:rPr>
          <w:rFonts w:cs="Arial"/>
        </w:rPr>
      </w:pPr>
    </w:p>
    <w:p w14:paraId="29E03AF7" w14:textId="757BC7D0" w:rsidR="00883F0F" w:rsidRDefault="00780887" w:rsidP="00780887">
      <w:pPr>
        <w:spacing w:line="276" w:lineRule="auto"/>
        <w:jc w:val="both"/>
        <w:rPr>
          <w:rFonts w:cs="Arial"/>
        </w:rPr>
      </w:pPr>
      <w:r w:rsidRPr="0085098A">
        <w:rPr>
          <w:rFonts w:cs="Arial"/>
        </w:rPr>
        <w:t>(</w:t>
      </w:r>
      <w:r w:rsidR="008E3A4C">
        <w:rPr>
          <w:rFonts w:cs="Arial"/>
        </w:rPr>
        <w:t>3</w:t>
      </w:r>
      <w:r w:rsidRPr="0085098A">
        <w:rPr>
          <w:rFonts w:cs="Arial"/>
        </w:rPr>
        <w:t xml:space="preserve">) Za potrebe postopka odločanja o ukrepih za varstvo koristi otrok v nepravdnem postopku državni tožilec na zahtevo centra za socialno delo temu odstopi podatke, zbrane </w:t>
      </w:r>
      <w:r w:rsidR="008E3A4C">
        <w:rPr>
          <w:rFonts w:cs="Arial"/>
        </w:rPr>
        <w:t>v predkazenskem postopku</w:t>
      </w:r>
      <w:r w:rsidRPr="0085098A">
        <w:rPr>
          <w:rFonts w:cs="Arial"/>
        </w:rPr>
        <w:t>. Državni tožilec pred odstopom podatkov centru za socialno delo izloči obvestila v skladu z zakonom, ki ureja kazenski postopek. Uradni zaznamek o izločitvi shrani v svojem spisu.</w:t>
      </w:r>
      <w:r w:rsidR="00187F05">
        <w:rPr>
          <w:rFonts w:cs="Arial"/>
        </w:rPr>
        <w:t xml:space="preserve"> </w:t>
      </w:r>
    </w:p>
    <w:p w14:paraId="2B537C67" w14:textId="77777777" w:rsidR="00883F0F" w:rsidRDefault="00883F0F" w:rsidP="00780887">
      <w:pPr>
        <w:spacing w:line="276" w:lineRule="auto"/>
        <w:jc w:val="both"/>
        <w:rPr>
          <w:rFonts w:cs="Arial"/>
        </w:rPr>
      </w:pPr>
    </w:p>
    <w:p w14:paraId="02942931" w14:textId="19B249C6" w:rsidR="00187F05" w:rsidRDefault="00883F0F" w:rsidP="00780887">
      <w:pPr>
        <w:spacing w:line="276" w:lineRule="auto"/>
        <w:jc w:val="both"/>
        <w:rPr>
          <w:rFonts w:cs="Arial"/>
        </w:rPr>
      </w:pPr>
      <w:r>
        <w:rPr>
          <w:rFonts w:cs="Arial"/>
        </w:rPr>
        <w:t>(4) Če se v skladu z drugim odstavkom tega člena postopek ustavi, dotlej zbrane podatke centru za socialno delo na njegovo zahtevo in za namen iz prejšnjega odstavka odstopi sodišče.</w:t>
      </w:r>
    </w:p>
    <w:p w14:paraId="4CD53AF3" w14:textId="77777777" w:rsidR="00780887" w:rsidRPr="00F500EC" w:rsidRDefault="00780887" w:rsidP="00780887">
      <w:pPr>
        <w:spacing w:line="276" w:lineRule="auto"/>
        <w:jc w:val="both"/>
        <w:rPr>
          <w:rFonts w:cs="Arial"/>
        </w:rPr>
      </w:pPr>
    </w:p>
    <w:p w14:paraId="2B435811" w14:textId="77777777" w:rsidR="00780887" w:rsidRPr="0069019B" w:rsidRDefault="00780887" w:rsidP="00780887">
      <w:pPr>
        <w:spacing w:line="276" w:lineRule="auto"/>
        <w:jc w:val="center"/>
        <w:rPr>
          <w:rFonts w:cs="Arial"/>
          <w:b/>
        </w:rPr>
      </w:pPr>
      <w:r w:rsidRPr="0069019B">
        <w:rPr>
          <w:rFonts w:cs="Arial"/>
          <w:b/>
        </w:rPr>
        <w:lastRenderedPageBreak/>
        <w:t>5</w:t>
      </w:r>
      <w:r>
        <w:rPr>
          <w:rFonts w:cs="Arial"/>
          <w:b/>
        </w:rPr>
        <w:t>4</w:t>
      </w:r>
      <w:r w:rsidRPr="0069019B">
        <w:rPr>
          <w:rFonts w:cs="Arial"/>
          <w:b/>
        </w:rPr>
        <w:t>. člen</w:t>
      </w:r>
    </w:p>
    <w:p w14:paraId="51964B35" w14:textId="77777777" w:rsidR="00780887" w:rsidRPr="0069019B" w:rsidRDefault="00780887" w:rsidP="00780887">
      <w:pPr>
        <w:spacing w:line="276" w:lineRule="auto"/>
        <w:jc w:val="center"/>
        <w:rPr>
          <w:rFonts w:cs="Arial"/>
          <w:b/>
        </w:rPr>
      </w:pPr>
      <w:bookmarkStart w:id="64" w:name="_Hlk185696193"/>
      <w:r w:rsidRPr="0069019B">
        <w:rPr>
          <w:rFonts w:cs="Arial"/>
          <w:b/>
        </w:rPr>
        <w:t>(</w:t>
      </w:r>
      <w:bookmarkStart w:id="65" w:name="_Hlk200102703"/>
      <w:r w:rsidRPr="0069019B">
        <w:rPr>
          <w:rFonts w:cs="Arial"/>
          <w:b/>
        </w:rPr>
        <w:t>dolžnost pričanja in posredovanja podatkov</w:t>
      </w:r>
      <w:bookmarkEnd w:id="65"/>
      <w:r w:rsidRPr="0069019B">
        <w:rPr>
          <w:rFonts w:cs="Arial"/>
          <w:b/>
        </w:rPr>
        <w:t>)</w:t>
      </w:r>
    </w:p>
    <w:bookmarkEnd w:id="64"/>
    <w:p w14:paraId="0DD01197" w14:textId="77777777" w:rsidR="00780887" w:rsidRPr="0069019B" w:rsidRDefault="00780887" w:rsidP="00780887">
      <w:pPr>
        <w:spacing w:line="276" w:lineRule="auto"/>
        <w:jc w:val="center"/>
        <w:rPr>
          <w:rFonts w:cs="Arial"/>
        </w:rPr>
      </w:pPr>
    </w:p>
    <w:p w14:paraId="023F7F76" w14:textId="77777777" w:rsidR="00780887" w:rsidRDefault="00780887" w:rsidP="00780887">
      <w:pPr>
        <w:spacing w:line="276" w:lineRule="auto"/>
        <w:jc w:val="both"/>
        <w:rPr>
          <w:rFonts w:cs="Arial"/>
        </w:rPr>
      </w:pPr>
      <w:r w:rsidRPr="0069019B">
        <w:rPr>
          <w:rFonts w:cs="Arial"/>
        </w:rPr>
        <w:t xml:space="preserve">(1) </w:t>
      </w:r>
      <w:r>
        <w:rPr>
          <w:rFonts w:cs="Arial"/>
        </w:rPr>
        <w:t xml:space="preserve">V predkazenskem in kazenskem postopku ne more biti nihče </w:t>
      </w:r>
      <w:r w:rsidRPr="0069019B">
        <w:rPr>
          <w:rFonts w:cs="Arial"/>
        </w:rPr>
        <w:t xml:space="preserve">oproščen dolžnosti pričanja in posredovanja podatkov o </w:t>
      </w:r>
      <w:r w:rsidRPr="0069019B">
        <w:rPr>
          <w:rFonts w:cs="Arial"/>
          <w:shd w:val="clear" w:color="auto" w:fill="FFFFFF"/>
        </w:rPr>
        <w:t xml:space="preserve">mladoletnikovih družinskih, socialnih in ekonomskih okoliščinah, o njegovem </w:t>
      </w:r>
      <w:r w:rsidRPr="001738E7">
        <w:rPr>
          <w:rFonts w:cs="Arial"/>
          <w:shd w:val="clear" w:color="auto" w:fill="FFFFFF"/>
        </w:rPr>
        <w:t xml:space="preserve">psihosocialnem </w:t>
      </w:r>
      <w:r>
        <w:rPr>
          <w:rFonts w:cs="Arial"/>
          <w:shd w:val="clear" w:color="auto" w:fill="FFFFFF"/>
        </w:rPr>
        <w:t>delovanju</w:t>
      </w:r>
      <w:r w:rsidRPr="0069019B">
        <w:rPr>
          <w:rFonts w:cs="Arial"/>
          <w:shd w:val="clear" w:color="auto" w:fill="FFFFFF"/>
        </w:rPr>
        <w:t>, zdravstvenem stanju, zlasti duševnem zdravju, o njegovem izobraževanju in usposabljanju</w:t>
      </w:r>
      <w:r w:rsidRPr="0069019B">
        <w:rPr>
          <w:rFonts w:cs="Arial"/>
        </w:rPr>
        <w:t>.</w:t>
      </w:r>
    </w:p>
    <w:p w14:paraId="59098EC8" w14:textId="77777777" w:rsidR="00780887" w:rsidRPr="00F500EC" w:rsidRDefault="00780887" w:rsidP="00780887">
      <w:pPr>
        <w:spacing w:line="276" w:lineRule="auto"/>
        <w:jc w:val="both"/>
        <w:rPr>
          <w:rFonts w:cs="Arial"/>
        </w:rPr>
      </w:pPr>
    </w:p>
    <w:p w14:paraId="5EB78259" w14:textId="77777777" w:rsidR="00780887" w:rsidRDefault="00780887" w:rsidP="00780887">
      <w:pPr>
        <w:spacing w:line="276" w:lineRule="auto"/>
        <w:jc w:val="both"/>
        <w:rPr>
          <w:rFonts w:cs="Arial"/>
        </w:rPr>
      </w:pPr>
      <w:r w:rsidRPr="00F500EC">
        <w:rPr>
          <w:rFonts w:cs="Arial"/>
        </w:rPr>
        <w:t>(2) Podatke iz prejšnjega odstavka lahko zahteva državni tožilec ali sodišče. Državni tožilec lahko za pridobitev podatkov pooblasti center za socialno delo, sodišče pa center za socialno delo ali center za mladoletnike.</w:t>
      </w:r>
    </w:p>
    <w:p w14:paraId="41106C32" w14:textId="77777777" w:rsidR="00780887" w:rsidRPr="00F500EC" w:rsidRDefault="00780887" w:rsidP="00780887">
      <w:pPr>
        <w:spacing w:line="276" w:lineRule="auto"/>
        <w:jc w:val="both"/>
        <w:rPr>
          <w:rFonts w:cs="Arial"/>
        </w:rPr>
      </w:pPr>
    </w:p>
    <w:p w14:paraId="2E13882A" w14:textId="77777777" w:rsidR="00780887" w:rsidRDefault="00780887" w:rsidP="00780887">
      <w:pPr>
        <w:spacing w:line="276" w:lineRule="auto"/>
        <w:jc w:val="both"/>
        <w:rPr>
          <w:rFonts w:cs="Arial"/>
        </w:rPr>
      </w:pPr>
      <w:r w:rsidRPr="00183D8D">
        <w:rPr>
          <w:rFonts w:cs="Arial"/>
        </w:rPr>
        <w:t xml:space="preserve">(3) </w:t>
      </w:r>
      <w:r>
        <w:rPr>
          <w:rFonts w:cs="Arial"/>
        </w:rPr>
        <w:t>Državni tožilec sme v zvezi s podatki o mladoletnikovem zdravstvenem stanju od centra za socialno delo zahtevati</w:t>
      </w:r>
      <w:r w:rsidRPr="00183D8D">
        <w:rPr>
          <w:rFonts w:cs="Arial"/>
        </w:rPr>
        <w:t xml:space="preserve"> </w:t>
      </w:r>
      <w:r>
        <w:rPr>
          <w:rFonts w:cs="Arial"/>
        </w:rPr>
        <w:t xml:space="preserve">pridobitev </w:t>
      </w:r>
      <w:r w:rsidRPr="00183D8D">
        <w:rPr>
          <w:rFonts w:cs="Arial"/>
        </w:rPr>
        <w:t>podatk</w:t>
      </w:r>
      <w:r>
        <w:rPr>
          <w:rFonts w:cs="Arial"/>
        </w:rPr>
        <w:t>ov</w:t>
      </w:r>
      <w:r w:rsidRPr="00183D8D">
        <w:rPr>
          <w:rFonts w:cs="Arial"/>
        </w:rPr>
        <w:t xml:space="preserve"> o tem, ali je mladoletnik že vključen v postopke diagnostike, v programe pomoči ali zdravljenje </w:t>
      </w:r>
      <w:r>
        <w:rPr>
          <w:rFonts w:cs="Arial"/>
        </w:rPr>
        <w:t xml:space="preserve">in druge tovrstne </w:t>
      </w:r>
      <w:r w:rsidRPr="00183D8D">
        <w:rPr>
          <w:rFonts w:cs="Arial"/>
        </w:rPr>
        <w:t>podatke</w:t>
      </w:r>
      <w:r>
        <w:rPr>
          <w:rFonts w:cs="Arial"/>
        </w:rPr>
        <w:t xml:space="preserve"> </w:t>
      </w:r>
      <w:r w:rsidRPr="00183D8D">
        <w:rPr>
          <w:rFonts w:cs="Arial"/>
        </w:rPr>
        <w:t xml:space="preserve">le v obsegu, ki je nujno potreben za presojo verjetnosti, da ima mladoletnik na področju duševnega zdravja težave, zaradi katerih je treba izdelati individualno oceno mladoletnika po </w:t>
      </w:r>
      <w:r>
        <w:rPr>
          <w:rFonts w:cs="Arial"/>
        </w:rPr>
        <w:t>interdisciplin</w:t>
      </w:r>
      <w:r w:rsidRPr="00183D8D">
        <w:rPr>
          <w:rFonts w:cs="Arial"/>
        </w:rPr>
        <w:t>arni metodi dela.</w:t>
      </w:r>
    </w:p>
    <w:p w14:paraId="3E5B9078" w14:textId="77777777" w:rsidR="00780887" w:rsidRPr="00F500EC" w:rsidRDefault="00780887" w:rsidP="00780887">
      <w:pPr>
        <w:spacing w:line="276" w:lineRule="auto"/>
        <w:jc w:val="center"/>
        <w:rPr>
          <w:rFonts w:cs="Arial"/>
          <w:b/>
        </w:rPr>
      </w:pPr>
    </w:p>
    <w:p w14:paraId="59C223EF" w14:textId="77777777" w:rsidR="00780887" w:rsidRPr="00F500EC" w:rsidRDefault="00780887" w:rsidP="00780887">
      <w:pPr>
        <w:spacing w:line="276" w:lineRule="auto"/>
        <w:jc w:val="center"/>
        <w:rPr>
          <w:rFonts w:cs="Arial"/>
          <w:b/>
        </w:rPr>
      </w:pPr>
      <w:r w:rsidRPr="00F500EC">
        <w:rPr>
          <w:rFonts w:cs="Arial"/>
          <w:b/>
        </w:rPr>
        <w:t>5</w:t>
      </w:r>
      <w:r>
        <w:rPr>
          <w:rFonts w:cs="Arial"/>
          <w:b/>
        </w:rPr>
        <w:t>5</w:t>
      </w:r>
      <w:r w:rsidRPr="00F500EC">
        <w:rPr>
          <w:rFonts w:cs="Arial"/>
          <w:b/>
        </w:rPr>
        <w:t>. člen</w:t>
      </w:r>
    </w:p>
    <w:p w14:paraId="07E96796" w14:textId="77777777" w:rsidR="00780887" w:rsidRPr="00F500EC" w:rsidRDefault="00780887" w:rsidP="00780887">
      <w:pPr>
        <w:spacing w:line="276" w:lineRule="auto"/>
        <w:jc w:val="center"/>
        <w:rPr>
          <w:rFonts w:cs="Arial"/>
          <w:b/>
        </w:rPr>
      </w:pPr>
      <w:bookmarkStart w:id="66" w:name="_Hlk185696238"/>
      <w:r w:rsidRPr="00F500EC">
        <w:rPr>
          <w:rFonts w:cs="Arial"/>
          <w:b/>
        </w:rPr>
        <w:t>(vabljenje in vročanje)</w:t>
      </w:r>
    </w:p>
    <w:bookmarkEnd w:id="66"/>
    <w:p w14:paraId="20379E37" w14:textId="77777777" w:rsidR="00780887" w:rsidRPr="00F500EC" w:rsidRDefault="00780887" w:rsidP="00780887">
      <w:pPr>
        <w:spacing w:line="276" w:lineRule="auto"/>
        <w:jc w:val="center"/>
        <w:rPr>
          <w:rFonts w:cs="Arial"/>
        </w:rPr>
      </w:pPr>
    </w:p>
    <w:p w14:paraId="10BD6AB7" w14:textId="77777777" w:rsidR="00780887" w:rsidRPr="00F500EC" w:rsidRDefault="00780887" w:rsidP="00780887">
      <w:pPr>
        <w:spacing w:line="276" w:lineRule="auto"/>
        <w:jc w:val="both"/>
        <w:rPr>
          <w:rFonts w:cs="Arial"/>
        </w:rPr>
      </w:pPr>
      <w:r w:rsidRPr="00F500EC">
        <w:rPr>
          <w:rFonts w:cs="Arial"/>
        </w:rPr>
        <w:t xml:space="preserve">(1) </w:t>
      </w:r>
      <w:r w:rsidRPr="00B4712F">
        <w:rPr>
          <w:rFonts w:cs="Arial"/>
        </w:rPr>
        <w:t>Pristojni državni organ vabi mladoletnika po zakonitem zastopniku, če je določena druga odrasla oseba po tem zakonu, pa po tej osebi, razen če to ni mogoče, ker je treba hitro ravnati.</w:t>
      </w:r>
    </w:p>
    <w:p w14:paraId="4DB3B3F0" w14:textId="77777777" w:rsidR="00780887" w:rsidRPr="00F500EC" w:rsidRDefault="00780887" w:rsidP="00780887">
      <w:pPr>
        <w:spacing w:line="276" w:lineRule="auto"/>
        <w:jc w:val="both"/>
        <w:rPr>
          <w:rFonts w:cs="Arial"/>
        </w:rPr>
      </w:pPr>
    </w:p>
    <w:p w14:paraId="020AE6A4" w14:textId="77777777" w:rsidR="00780887" w:rsidRPr="00F500EC" w:rsidRDefault="00780887" w:rsidP="00780887">
      <w:pPr>
        <w:spacing w:line="276" w:lineRule="auto"/>
        <w:jc w:val="both"/>
        <w:rPr>
          <w:rFonts w:cs="Arial"/>
        </w:rPr>
      </w:pPr>
      <w:r w:rsidRPr="00F500EC">
        <w:rPr>
          <w:rFonts w:cs="Arial"/>
        </w:rPr>
        <w:t xml:space="preserve">(2) </w:t>
      </w:r>
      <w:r>
        <w:rPr>
          <w:rFonts w:cs="Arial"/>
        </w:rPr>
        <w:t>M</w:t>
      </w:r>
      <w:r w:rsidRPr="00F500EC">
        <w:rPr>
          <w:rFonts w:cs="Arial"/>
        </w:rPr>
        <w:t xml:space="preserve">ladoletniku </w:t>
      </w:r>
      <w:r>
        <w:rPr>
          <w:rFonts w:cs="Arial"/>
        </w:rPr>
        <w:t xml:space="preserve">se </w:t>
      </w:r>
      <w:r w:rsidRPr="00F500EC">
        <w:rPr>
          <w:rFonts w:cs="Arial"/>
        </w:rPr>
        <w:t>pisanj ne sme vročati s pritrditvijo na sodno desko.</w:t>
      </w:r>
    </w:p>
    <w:p w14:paraId="773EDCFE" w14:textId="77777777" w:rsidR="00780887" w:rsidRPr="00F500EC" w:rsidRDefault="00780887" w:rsidP="00780887">
      <w:pPr>
        <w:spacing w:line="276" w:lineRule="auto"/>
        <w:jc w:val="both"/>
        <w:rPr>
          <w:rFonts w:cs="Arial"/>
        </w:rPr>
      </w:pPr>
    </w:p>
    <w:p w14:paraId="41B0FE0D" w14:textId="77777777" w:rsidR="00780887" w:rsidRPr="00F500EC" w:rsidRDefault="00780887" w:rsidP="00780887">
      <w:pPr>
        <w:spacing w:line="276" w:lineRule="auto"/>
        <w:jc w:val="both"/>
        <w:rPr>
          <w:rFonts w:cs="Arial"/>
        </w:rPr>
      </w:pPr>
      <w:r w:rsidRPr="00F500EC">
        <w:rPr>
          <w:rFonts w:cs="Arial"/>
        </w:rPr>
        <w:t>(3) Ustno naznanjena odločba se mladoletniku vselej vroči v overjenem prepisu.</w:t>
      </w:r>
    </w:p>
    <w:p w14:paraId="3E0F1A5B" w14:textId="77777777" w:rsidR="00780887" w:rsidRPr="00F500EC" w:rsidRDefault="00780887" w:rsidP="00780887">
      <w:pPr>
        <w:spacing w:line="276" w:lineRule="auto"/>
        <w:jc w:val="both"/>
        <w:rPr>
          <w:rFonts w:cs="Arial"/>
        </w:rPr>
      </w:pPr>
    </w:p>
    <w:p w14:paraId="6472E288"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Pr>
          <w:rFonts w:eastAsia="MS Mincho" w:cs="Arial"/>
          <w:b/>
          <w:bCs/>
        </w:rPr>
        <w:t>56</w:t>
      </w:r>
      <w:r w:rsidRPr="00F500EC">
        <w:rPr>
          <w:rFonts w:eastAsia="MS Mincho" w:cs="Arial"/>
          <w:b/>
          <w:bCs/>
        </w:rPr>
        <w:t>. člen</w:t>
      </w:r>
    </w:p>
    <w:p w14:paraId="26697491"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F500EC">
        <w:rPr>
          <w:rFonts w:eastAsia="MS Mincho" w:cs="Arial"/>
          <w:b/>
          <w:bCs/>
        </w:rPr>
        <w:t>(elektronsko poslovanje)</w:t>
      </w:r>
    </w:p>
    <w:p w14:paraId="36A9AD80"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2671E4A3"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(1) </w:t>
      </w:r>
      <w:r w:rsidRPr="00F500EC">
        <w:rPr>
          <w:rFonts w:eastAsia="MS Mincho" w:cs="Arial"/>
        </w:rPr>
        <w:t xml:space="preserve">V </w:t>
      </w:r>
      <w:r>
        <w:rPr>
          <w:rFonts w:eastAsia="MS Mincho" w:cs="Arial"/>
        </w:rPr>
        <w:t xml:space="preserve">predkazenskem in kazenskem </w:t>
      </w:r>
      <w:r w:rsidRPr="00F500EC">
        <w:rPr>
          <w:rFonts w:eastAsia="MS Mincho" w:cs="Arial"/>
        </w:rPr>
        <w:t xml:space="preserve">postopku državno tožilstvo, center za </w:t>
      </w:r>
      <w:r>
        <w:rPr>
          <w:rFonts w:eastAsia="MS Mincho" w:cs="Arial"/>
        </w:rPr>
        <w:t xml:space="preserve">socialno delo </w:t>
      </w:r>
      <w:r w:rsidRPr="00F500EC">
        <w:rPr>
          <w:rFonts w:eastAsia="MS Mincho" w:cs="Arial"/>
        </w:rPr>
        <w:t xml:space="preserve">in center za </w:t>
      </w:r>
      <w:r>
        <w:rPr>
          <w:rFonts w:eastAsia="MS Mincho" w:cs="Arial"/>
        </w:rPr>
        <w:t>mladoletnike</w:t>
      </w:r>
      <w:r w:rsidRPr="00F500EC">
        <w:rPr>
          <w:rFonts w:eastAsia="MS Mincho" w:cs="Arial"/>
        </w:rPr>
        <w:t xml:space="preserve"> vlagajo predloge, mnenja in druge vloge ter prejemajo pisanja od sodišča po varni elektronski poti</w:t>
      </w:r>
      <w:r>
        <w:rPr>
          <w:rFonts w:eastAsia="MS Mincho" w:cs="Arial"/>
        </w:rPr>
        <w:t>, kot jo določa zakon, ki ureja kazenski postopek.</w:t>
      </w:r>
    </w:p>
    <w:p w14:paraId="7A5D1295"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F9EE85F"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A175DE">
        <w:rPr>
          <w:rFonts w:eastAsia="MS Mincho" w:cs="Arial"/>
        </w:rPr>
        <w:t>(</w:t>
      </w:r>
      <w:r>
        <w:rPr>
          <w:rFonts w:eastAsia="MS Mincho" w:cs="Arial"/>
        </w:rPr>
        <w:t>2</w:t>
      </w:r>
      <w:r w:rsidRPr="00A175DE">
        <w:rPr>
          <w:rFonts w:eastAsia="MS Mincho" w:cs="Arial"/>
        </w:rPr>
        <w:t xml:space="preserve">) Če </w:t>
      </w:r>
      <w:r>
        <w:rPr>
          <w:rFonts w:eastAsia="MS Mincho" w:cs="Arial"/>
        </w:rPr>
        <w:t>poslovanje po varni elektronski poti</w:t>
      </w:r>
      <w:r w:rsidRPr="00A175DE">
        <w:rPr>
          <w:rFonts w:eastAsia="MS Mincho" w:cs="Arial"/>
        </w:rPr>
        <w:t xml:space="preserve"> v skladu s prejšnjim odstavkom ni mogoč</w:t>
      </w:r>
      <w:r>
        <w:rPr>
          <w:rFonts w:eastAsia="MS Mincho" w:cs="Arial"/>
        </w:rPr>
        <w:t>e</w:t>
      </w:r>
      <w:r w:rsidRPr="00A175DE">
        <w:rPr>
          <w:rFonts w:eastAsia="MS Mincho" w:cs="Arial"/>
        </w:rPr>
        <w:t>, se predlog, mnenje ali druga vloga vloži oziroma pisanje vroči na drug način, ki ga določa</w:t>
      </w:r>
      <w:r>
        <w:rPr>
          <w:rFonts w:eastAsia="MS Mincho" w:cs="Arial"/>
        </w:rPr>
        <w:t>ta</w:t>
      </w:r>
      <w:r w:rsidRPr="00A175DE">
        <w:rPr>
          <w:rFonts w:eastAsia="MS Mincho" w:cs="Arial"/>
        </w:rPr>
        <w:t xml:space="preserve"> </w:t>
      </w:r>
      <w:r>
        <w:rPr>
          <w:rFonts w:eastAsia="MS Mincho" w:cs="Arial"/>
        </w:rPr>
        <w:t xml:space="preserve">ta </w:t>
      </w:r>
      <w:r w:rsidRPr="00A175DE">
        <w:rPr>
          <w:rFonts w:eastAsia="MS Mincho" w:cs="Arial"/>
        </w:rPr>
        <w:t>zakon</w:t>
      </w:r>
      <w:r>
        <w:rPr>
          <w:rFonts w:eastAsia="MS Mincho" w:cs="Arial"/>
        </w:rPr>
        <w:t xml:space="preserve"> in zakon, ki ureja kazenski postopek</w:t>
      </w:r>
      <w:r w:rsidRPr="00A175DE">
        <w:rPr>
          <w:rFonts w:eastAsia="MS Mincho" w:cs="Arial"/>
        </w:rPr>
        <w:t>.</w:t>
      </w:r>
    </w:p>
    <w:p w14:paraId="6E45634B" w14:textId="77777777" w:rsidR="00780887" w:rsidRPr="00F500EC" w:rsidRDefault="00780887" w:rsidP="00780887">
      <w:pPr>
        <w:spacing w:line="276" w:lineRule="auto"/>
        <w:rPr>
          <w:rFonts w:cs="Arial"/>
          <w:b/>
        </w:rPr>
      </w:pPr>
    </w:p>
    <w:p w14:paraId="76FF2BD4" w14:textId="77777777" w:rsidR="00780887" w:rsidRPr="00F500EC" w:rsidRDefault="00780887" w:rsidP="00780887">
      <w:pPr>
        <w:spacing w:line="276" w:lineRule="auto"/>
        <w:jc w:val="center"/>
        <w:rPr>
          <w:rFonts w:cs="Arial"/>
          <w:b/>
        </w:rPr>
      </w:pPr>
      <w:r>
        <w:rPr>
          <w:rFonts w:cs="Arial"/>
          <w:b/>
        </w:rPr>
        <w:t>57</w:t>
      </w:r>
      <w:r w:rsidRPr="00F500EC">
        <w:rPr>
          <w:rFonts w:cs="Arial"/>
          <w:b/>
        </w:rPr>
        <w:t>. člen</w:t>
      </w:r>
    </w:p>
    <w:p w14:paraId="36416053" w14:textId="77777777" w:rsidR="00780887" w:rsidRPr="00F500EC" w:rsidRDefault="00780887" w:rsidP="00780887">
      <w:pPr>
        <w:spacing w:line="276" w:lineRule="auto"/>
        <w:jc w:val="center"/>
        <w:rPr>
          <w:rFonts w:cs="Arial"/>
          <w:b/>
        </w:rPr>
      </w:pPr>
      <w:bookmarkStart w:id="67" w:name="_Hlk185702630"/>
      <w:r w:rsidRPr="00F500EC">
        <w:rPr>
          <w:rFonts w:cs="Arial"/>
          <w:b/>
        </w:rPr>
        <w:t>(stroški kazenskega postopka in premoženjskopravni zahtevek)</w:t>
      </w:r>
    </w:p>
    <w:bookmarkEnd w:id="67"/>
    <w:p w14:paraId="051910D2" w14:textId="77777777" w:rsidR="00780887" w:rsidRPr="00F500EC" w:rsidRDefault="00780887" w:rsidP="00780887">
      <w:pPr>
        <w:spacing w:line="276" w:lineRule="auto"/>
        <w:jc w:val="center"/>
        <w:rPr>
          <w:rFonts w:cs="Arial"/>
        </w:rPr>
      </w:pPr>
    </w:p>
    <w:p w14:paraId="2DA6F266" w14:textId="77777777" w:rsidR="00780887" w:rsidRPr="00F500EC" w:rsidRDefault="00780887" w:rsidP="00780887">
      <w:pPr>
        <w:spacing w:line="276" w:lineRule="auto"/>
        <w:jc w:val="both"/>
        <w:rPr>
          <w:rFonts w:cs="Arial"/>
        </w:rPr>
      </w:pPr>
      <w:r w:rsidRPr="00F500EC">
        <w:rPr>
          <w:rFonts w:cs="Arial"/>
        </w:rPr>
        <w:t xml:space="preserve">(1) Če je sodišče mladoletniku izreklo vzgojni ukrep, mu sme v skladu z zakonom, ki ureja kazenski postopek, naložiti plačilo stroškov kazenskega postopka in izpolnitev premoženjskopravnih zahtevkov le, če ima mladoletnik lastne dohodke ali premoženje. </w:t>
      </w:r>
    </w:p>
    <w:p w14:paraId="78AE100A" w14:textId="77777777" w:rsidR="00780887" w:rsidRPr="00F500EC" w:rsidRDefault="00780887" w:rsidP="00780887">
      <w:pPr>
        <w:spacing w:line="276" w:lineRule="auto"/>
        <w:jc w:val="both"/>
        <w:rPr>
          <w:rFonts w:cs="Arial"/>
          <w:color w:val="FF0000"/>
        </w:rPr>
      </w:pPr>
    </w:p>
    <w:p w14:paraId="48AA396E" w14:textId="77777777" w:rsidR="00780887" w:rsidRPr="00F500EC" w:rsidRDefault="00780887" w:rsidP="00780887">
      <w:pPr>
        <w:spacing w:line="276" w:lineRule="auto"/>
        <w:jc w:val="both"/>
        <w:rPr>
          <w:rFonts w:cs="Arial"/>
        </w:rPr>
      </w:pPr>
      <w:r w:rsidRPr="00F500EC">
        <w:rPr>
          <w:rFonts w:cs="Arial"/>
        </w:rPr>
        <w:t>(2) Ne glede na</w:t>
      </w:r>
      <w:r>
        <w:rPr>
          <w:rFonts w:cs="Arial"/>
        </w:rPr>
        <w:t xml:space="preserve"> izrečeno kazensko sankcijo, mladoletniku</w:t>
      </w:r>
      <w:r w:rsidRPr="00F500EC">
        <w:rPr>
          <w:rFonts w:cs="Arial"/>
        </w:rPr>
        <w:t xml:space="preserve"> ni mogoče naložiti plačila stroškov, nastalih zaradi izdelave individualne ocene mladoletnika in zaradi zagotavljanja pravice do zdravniškega pregleda med odvzemom prostosti.</w:t>
      </w:r>
    </w:p>
    <w:p w14:paraId="456A1D15" w14:textId="77777777" w:rsidR="00780887" w:rsidRPr="00F500EC" w:rsidRDefault="00780887" w:rsidP="00780887">
      <w:pPr>
        <w:spacing w:line="276" w:lineRule="auto"/>
        <w:rPr>
          <w:rFonts w:cs="Arial"/>
          <w:b/>
        </w:rPr>
      </w:pPr>
      <w:bookmarkStart w:id="68" w:name="_Hlk19803264"/>
    </w:p>
    <w:p w14:paraId="12EA8C98" w14:textId="77777777" w:rsidR="00780887" w:rsidRPr="00F500EC" w:rsidRDefault="00780887" w:rsidP="00780887">
      <w:pPr>
        <w:spacing w:line="276" w:lineRule="auto"/>
        <w:jc w:val="center"/>
        <w:rPr>
          <w:rFonts w:cs="Arial"/>
          <w:b/>
        </w:rPr>
      </w:pPr>
      <w:bookmarkStart w:id="69" w:name="_Hlk23832702"/>
    </w:p>
    <w:p w14:paraId="4B204E27" w14:textId="77777777" w:rsidR="00780887" w:rsidRPr="00F500EC" w:rsidRDefault="00780887" w:rsidP="00780887">
      <w:pPr>
        <w:pStyle w:val="Odstavekseznama"/>
        <w:spacing w:line="276" w:lineRule="auto"/>
        <w:ind w:left="1080"/>
        <w:jc w:val="center"/>
        <w:rPr>
          <w:rFonts w:cs="Arial"/>
          <w:b/>
          <w:i/>
          <w:iCs/>
        </w:rPr>
      </w:pPr>
      <w:bookmarkStart w:id="70" w:name="_Hlk184805613"/>
      <w:bookmarkStart w:id="71" w:name="_Hlk185702805"/>
      <w:r w:rsidRPr="00F500EC">
        <w:rPr>
          <w:rFonts w:cs="Arial"/>
          <w:b/>
          <w:i/>
          <w:iCs/>
        </w:rPr>
        <w:lastRenderedPageBreak/>
        <w:t xml:space="preserve">1. pododdelek: Pristojnost, sestava sodišč </w:t>
      </w:r>
      <w:bookmarkStart w:id="72" w:name="_Hlk202116990"/>
      <w:r w:rsidRPr="00F500EC">
        <w:rPr>
          <w:rFonts w:cs="Arial"/>
          <w:b/>
          <w:i/>
          <w:iCs/>
        </w:rPr>
        <w:t>in dodeljevanje zadev s področja mladoletniškega kazenskega sodstva</w:t>
      </w:r>
      <w:bookmarkEnd w:id="72"/>
    </w:p>
    <w:bookmarkEnd w:id="70"/>
    <w:p w14:paraId="31630B15" w14:textId="77777777" w:rsidR="00780887" w:rsidRPr="00F500EC" w:rsidRDefault="00780887" w:rsidP="00780887">
      <w:pPr>
        <w:spacing w:line="276" w:lineRule="auto"/>
        <w:rPr>
          <w:rFonts w:cs="Arial"/>
          <w:b/>
        </w:rPr>
      </w:pPr>
    </w:p>
    <w:p w14:paraId="3FACE119" w14:textId="77777777" w:rsidR="00780887" w:rsidRPr="00F500EC" w:rsidRDefault="00780887" w:rsidP="00780887">
      <w:pPr>
        <w:spacing w:line="276" w:lineRule="auto"/>
        <w:jc w:val="center"/>
        <w:rPr>
          <w:rFonts w:cs="Arial"/>
          <w:b/>
        </w:rPr>
      </w:pPr>
      <w:r>
        <w:rPr>
          <w:rFonts w:cs="Arial"/>
          <w:b/>
        </w:rPr>
        <w:t>58</w:t>
      </w:r>
      <w:r w:rsidRPr="00F500EC">
        <w:rPr>
          <w:rFonts w:cs="Arial"/>
          <w:b/>
        </w:rPr>
        <w:t>. člen</w:t>
      </w:r>
    </w:p>
    <w:p w14:paraId="664445F6" w14:textId="77777777" w:rsidR="00780887" w:rsidRPr="00F500EC" w:rsidRDefault="00780887" w:rsidP="00780887">
      <w:pPr>
        <w:spacing w:line="276" w:lineRule="auto"/>
        <w:jc w:val="center"/>
        <w:rPr>
          <w:rFonts w:cs="Arial"/>
          <w:b/>
        </w:rPr>
      </w:pPr>
      <w:r w:rsidRPr="00F500EC">
        <w:rPr>
          <w:rFonts w:cs="Arial"/>
          <w:b/>
        </w:rPr>
        <w:t>(stvarna pristojnost in sestava sodišč)</w:t>
      </w:r>
    </w:p>
    <w:bookmarkEnd w:id="71"/>
    <w:p w14:paraId="643CCBF3" w14:textId="77777777" w:rsidR="00780887" w:rsidRPr="00F500EC" w:rsidRDefault="00780887" w:rsidP="00780887">
      <w:pPr>
        <w:spacing w:line="276" w:lineRule="auto"/>
        <w:jc w:val="both"/>
        <w:rPr>
          <w:rFonts w:cs="Arial"/>
          <w:bCs/>
        </w:rPr>
      </w:pPr>
    </w:p>
    <w:p w14:paraId="0B692477" w14:textId="77777777" w:rsidR="00780887" w:rsidRPr="00F500EC" w:rsidRDefault="00780887" w:rsidP="00780887">
      <w:pPr>
        <w:spacing w:line="276" w:lineRule="auto"/>
        <w:jc w:val="both"/>
        <w:rPr>
          <w:rFonts w:cs="Arial"/>
        </w:rPr>
      </w:pPr>
      <w:r w:rsidRPr="00F500EC">
        <w:rPr>
          <w:rFonts w:cs="Arial"/>
        </w:rPr>
        <w:t xml:space="preserve">(1) Za </w:t>
      </w:r>
      <w:r>
        <w:rPr>
          <w:rFonts w:cs="Arial"/>
        </w:rPr>
        <w:t xml:space="preserve">kazenski </w:t>
      </w:r>
      <w:r w:rsidRPr="00F500EC">
        <w:rPr>
          <w:rFonts w:cs="Arial"/>
        </w:rPr>
        <w:t xml:space="preserve">postopek </w:t>
      </w:r>
      <w:r>
        <w:rPr>
          <w:rFonts w:cs="Arial"/>
        </w:rPr>
        <w:t xml:space="preserve">proti mladoletniku </w:t>
      </w:r>
      <w:r w:rsidRPr="00F500EC">
        <w:rPr>
          <w:rFonts w:cs="Arial"/>
        </w:rPr>
        <w:t>je stvarno pristojno okrožno sodišče.</w:t>
      </w:r>
    </w:p>
    <w:p w14:paraId="5BA88E05" w14:textId="77777777" w:rsidR="00780887" w:rsidRPr="00F500EC" w:rsidRDefault="00780887" w:rsidP="00780887">
      <w:pPr>
        <w:spacing w:line="276" w:lineRule="auto"/>
        <w:jc w:val="both"/>
        <w:rPr>
          <w:rFonts w:cs="Arial"/>
        </w:rPr>
      </w:pPr>
    </w:p>
    <w:p w14:paraId="6C5D36C5" w14:textId="77777777" w:rsidR="00780887" w:rsidRDefault="00780887" w:rsidP="00780887">
      <w:pPr>
        <w:spacing w:line="276" w:lineRule="auto"/>
        <w:jc w:val="both"/>
        <w:rPr>
          <w:rFonts w:cs="Arial"/>
          <w:bCs/>
        </w:rPr>
      </w:pPr>
      <w:r w:rsidRPr="00F500EC">
        <w:rPr>
          <w:rFonts w:cs="Arial"/>
          <w:bCs/>
        </w:rPr>
        <w:t>(2) Pri okrožnih in višjih sodiščih je po en ali več sodnikov</w:t>
      </w:r>
      <w:r>
        <w:rPr>
          <w:rFonts w:cs="Arial"/>
          <w:bCs/>
        </w:rPr>
        <w:t xml:space="preserve">, ki so </w:t>
      </w:r>
      <w:r w:rsidRPr="00E13E11">
        <w:rPr>
          <w:rFonts w:cs="Arial"/>
          <w:bCs/>
        </w:rPr>
        <w:t>posebej usposobljen</w:t>
      </w:r>
      <w:r>
        <w:rPr>
          <w:rFonts w:cs="Arial"/>
          <w:bCs/>
        </w:rPr>
        <w:t>i</w:t>
      </w:r>
      <w:r w:rsidRPr="00E13E11">
        <w:rPr>
          <w:rFonts w:cs="Arial"/>
          <w:bCs/>
        </w:rPr>
        <w:t xml:space="preserve"> za obravnavanje mladoletniških kazenskopravnih zadev</w:t>
      </w:r>
      <w:r>
        <w:rPr>
          <w:rFonts w:cs="Arial"/>
          <w:bCs/>
        </w:rPr>
        <w:t xml:space="preserve"> (v nadaljnjem besedilu: sodnik za mladoletnike)</w:t>
      </w:r>
      <w:r w:rsidRPr="00F500EC">
        <w:rPr>
          <w:rFonts w:cs="Arial"/>
          <w:bCs/>
        </w:rPr>
        <w:t>.</w:t>
      </w:r>
    </w:p>
    <w:p w14:paraId="4F0B256B" w14:textId="77777777" w:rsidR="00780887" w:rsidRDefault="00780887" w:rsidP="00780887">
      <w:pPr>
        <w:spacing w:line="276" w:lineRule="auto"/>
        <w:jc w:val="both"/>
        <w:rPr>
          <w:rFonts w:cs="Arial"/>
          <w:bCs/>
        </w:rPr>
      </w:pPr>
    </w:p>
    <w:p w14:paraId="79A74B77" w14:textId="77777777" w:rsidR="00780887" w:rsidRPr="00F500EC" w:rsidRDefault="00780887" w:rsidP="00780887">
      <w:pPr>
        <w:spacing w:line="276" w:lineRule="auto"/>
        <w:jc w:val="both"/>
        <w:rPr>
          <w:rFonts w:cs="Arial"/>
          <w:bCs/>
        </w:rPr>
      </w:pPr>
      <w:r>
        <w:rPr>
          <w:rFonts w:cs="Arial"/>
          <w:bCs/>
        </w:rPr>
        <w:t xml:space="preserve">(3) </w:t>
      </w:r>
      <w:r w:rsidRPr="00F500EC">
        <w:rPr>
          <w:rFonts w:cs="Arial"/>
          <w:bCs/>
        </w:rPr>
        <w:t xml:space="preserve">Predsednik senata za mladoletnike </w:t>
      </w:r>
      <w:r>
        <w:rPr>
          <w:rFonts w:cs="Arial"/>
          <w:bCs/>
        </w:rPr>
        <w:t xml:space="preserve">pri </w:t>
      </w:r>
      <w:r w:rsidRPr="00F500EC">
        <w:rPr>
          <w:rFonts w:cs="Arial"/>
          <w:bCs/>
        </w:rPr>
        <w:t>okrožne</w:t>
      </w:r>
      <w:r>
        <w:rPr>
          <w:rFonts w:cs="Arial"/>
          <w:bCs/>
        </w:rPr>
        <w:t>m</w:t>
      </w:r>
      <w:r w:rsidRPr="00F500EC">
        <w:rPr>
          <w:rFonts w:cs="Arial"/>
          <w:bCs/>
        </w:rPr>
        <w:t xml:space="preserve"> </w:t>
      </w:r>
      <w:r>
        <w:rPr>
          <w:rFonts w:cs="Arial"/>
          <w:bCs/>
        </w:rPr>
        <w:t xml:space="preserve">sodišču </w:t>
      </w:r>
      <w:r w:rsidRPr="00F500EC">
        <w:rPr>
          <w:rFonts w:cs="Arial"/>
          <w:bCs/>
        </w:rPr>
        <w:t xml:space="preserve">in vsaj sodnik poročevalec senata </w:t>
      </w:r>
      <w:r>
        <w:rPr>
          <w:rFonts w:cs="Arial"/>
          <w:bCs/>
        </w:rPr>
        <w:t xml:space="preserve">za mladoletnike pri </w:t>
      </w:r>
      <w:r w:rsidRPr="00F500EC">
        <w:rPr>
          <w:rFonts w:cs="Arial"/>
          <w:bCs/>
        </w:rPr>
        <w:t>višje</w:t>
      </w:r>
      <w:r>
        <w:rPr>
          <w:rFonts w:cs="Arial"/>
          <w:bCs/>
        </w:rPr>
        <w:t>m</w:t>
      </w:r>
      <w:r w:rsidRPr="00F500EC">
        <w:rPr>
          <w:rFonts w:cs="Arial"/>
          <w:bCs/>
        </w:rPr>
        <w:t xml:space="preserve"> sodišč</w:t>
      </w:r>
      <w:r>
        <w:rPr>
          <w:rFonts w:cs="Arial"/>
          <w:bCs/>
        </w:rPr>
        <w:t>u</w:t>
      </w:r>
      <w:r w:rsidRPr="00F500EC">
        <w:rPr>
          <w:rFonts w:cs="Arial"/>
          <w:bCs/>
        </w:rPr>
        <w:t xml:space="preserve"> je sodnik za mladoletnike.</w:t>
      </w:r>
    </w:p>
    <w:p w14:paraId="22070D04" w14:textId="77777777" w:rsidR="00780887" w:rsidRPr="00F500EC" w:rsidRDefault="00780887" w:rsidP="00780887">
      <w:pPr>
        <w:spacing w:line="276" w:lineRule="auto"/>
        <w:jc w:val="both"/>
        <w:rPr>
          <w:rFonts w:cs="Arial"/>
          <w:bCs/>
        </w:rPr>
      </w:pPr>
    </w:p>
    <w:p w14:paraId="038B24CE" w14:textId="77777777" w:rsidR="00780887" w:rsidRPr="00F500EC" w:rsidRDefault="00780887" w:rsidP="00780887">
      <w:pPr>
        <w:spacing w:line="276" w:lineRule="auto"/>
        <w:jc w:val="both"/>
        <w:rPr>
          <w:rFonts w:cs="Arial"/>
        </w:rPr>
      </w:pPr>
      <w:r w:rsidRPr="00F500EC">
        <w:rPr>
          <w:rFonts w:cs="Arial"/>
          <w:bCs/>
        </w:rPr>
        <w:t>(</w:t>
      </w:r>
      <w:r>
        <w:rPr>
          <w:rFonts w:cs="Arial"/>
          <w:bCs/>
        </w:rPr>
        <w:t>4</w:t>
      </w:r>
      <w:r w:rsidRPr="00F500EC">
        <w:rPr>
          <w:rFonts w:cs="Arial"/>
          <w:bCs/>
        </w:rPr>
        <w:t xml:space="preserve">) </w:t>
      </w:r>
      <w:r w:rsidRPr="00F500EC">
        <w:rPr>
          <w:rFonts w:cs="Arial"/>
        </w:rPr>
        <w:t xml:space="preserve">Senat za mladoletnike pri okrožnem sodišču </w:t>
      </w:r>
      <w:r>
        <w:rPr>
          <w:rFonts w:cs="Arial"/>
        </w:rPr>
        <w:t xml:space="preserve">(v nadaljnjem besedilu: senat za mladoletnike) </w:t>
      </w:r>
      <w:r w:rsidRPr="00F500EC">
        <w:rPr>
          <w:rFonts w:cs="Arial"/>
        </w:rPr>
        <w:t>sestavljajo sodnik za mladoletnike in dva sodnika porotnika.</w:t>
      </w:r>
    </w:p>
    <w:p w14:paraId="0C0F97DB" w14:textId="77777777" w:rsidR="00780887" w:rsidRPr="00F500EC" w:rsidRDefault="00780887" w:rsidP="00780887">
      <w:pPr>
        <w:spacing w:line="276" w:lineRule="auto"/>
        <w:jc w:val="both"/>
        <w:rPr>
          <w:rFonts w:cs="Arial"/>
          <w:bCs/>
        </w:rPr>
      </w:pPr>
    </w:p>
    <w:p w14:paraId="4D4155B2" w14:textId="77777777" w:rsidR="00780887" w:rsidRPr="00F500EC" w:rsidRDefault="00780887" w:rsidP="00780887">
      <w:pPr>
        <w:spacing w:line="276" w:lineRule="auto"/>
        <w:jc w:val="both"/>
        <w:rPr>
          <w:rFonts w:cs="Arial"/>
          <w:bCs/>
        </w:rPr>
      </w:pPr>
      <w:bookmarkStart w:id="73" w:name="_Hlk184372607"/>
      <w:r w:rsidRPr="00F500EC">
        <w:rPr>
          <w:rFonts w:cs="Arial"/>
          <w:bCs/>
        </w:rPr>
        <w:t>(</w:t>
      </w:r>
      <w:r>
        <w:rPr>
          <w:rFonts w:cs="Arial"/>
          <w:bCs/>
        </w:rPr>
        <w:t>5</w:t>
      </w:r>
      <w:r w:rsidRPr="00F500EC">
        <w:rPr>
          <w:rFonts w:cs="Arial"/>
          <w:bCs/>
        </w:rPr>
        <w:t>) Sodniki porotniki se volijo izmed profesorjev, učiteljev, vzgojiteljev, socialnih delavcev in drugih oseb, ki imajo izkušnje na področju dela z mladoletniki.</w:t>
      </w:r>
    </w:p>
    <w:bookmarkEnd w:id="73"/>
    <w:p w14:paraId="5E815CC9" w14:textId="77777777" w:rsidR="00780887" w:rsidRPr="00F500EC" w:rsidRDefault="00780887" w:rsidP="00780887">
      <w:pPr>
        <w:spacing w:line="276" w:lineRule="auto"/>
        <w:jc w:val="both"/>
        <w:rPr>
          <w:rFonts w:cs="Arial"/>
          <w:bCs/>
        </w:rPr>
      </w:pPr>
    </w:p>
    <w:p w14:paraId="23D18408" w14:textId="77777777" w:rsidR="00780887" w:rsidRPr="00F500EC" w:rsidRDefault="00780887" w:rsidP="00780887">
      <w:pPr>
        <w:spacing w:line="276" w:lineRule="auto"/>
        <w:jc w:val="both"/>
        <w:rPr>
          <w:rFonts w:cs="Arial"/>
          <w:bCs/>
        </w:rPr>
      </w:pPr>
      <w:r w:rsidRPr="00F500EC">
        <w:rPr>
          <w:rFonts w:cs="Arial"/>
          <w:bCs/>
        </w:rPr>
        <w:t>(</w:t>
      </w:r>
      <w:r>
        <w:rPr>
          <w:rFonts w:cs="Arial"/>
          <w:bCs/>
        </w:rPr>
        <w:t>6</w:t>
      </w:r>
      <w:r w:rsidRPr="00F500EC">
        <w:rPr>
          <w:rFonts w:cs="Arial"/>
          <w:bCs/>
        </w:rPr>
        <w:t xml:space="preserve">) </w:t>
      </w:r>
      <w:r>
        <w:rPr>
          <w:rFonts w:cs="Arial"/>
          <w:bCs/>
        </w:rPr>
        <w:t>Pri okrožnem sodišču</w:t>
      </w:r>
      <w:r w:rsidRPr="00F500EC">
        <w:rPr>
          <w:rFonts w:cs="Arial"/>
          <w:bCs/>
        </w:rPr>
        <w:t xml:space="preserve"> vodi pripravljalni postopek in opravlja druge zadeve v </w:t>
      </w:r>
      <w:r>
        <w:rPr>
          <w:rFonts w:cs="Arial"/>
          <w:bCs/>
        </w:rPr>
        <w:t>pripravljalnem postopku, sodnik posameznik, ki je sodnik</w:t>
      </w:r>
      <w:r w:rsidRPr="00EB2CCA">
        <w:rPr>
          <w:rFonts w:cs="Arial"/>
          <w:bCs/>
        </w:rPr>
        <w:t xml:space="preserve"> za mladoletnike </w:t>
      </w:r>
      <w:r>
        <w:rPr>
          <w:rFonts w:cs="Arial"/>
          <w:bCs/>
        </w:rPr>
        <w:t>(v nadaljnjem besedilu: sodnik posameznik za mladoletnike)</w:t>
      </w:r>
      <w:r w:rsidRPr="00F500EC">
        <w:rPr>
          <w:rFonts w:cs="Arial"/>
          <w:bCs/>
        </w:rPr>
        <w:t>.</w:t>
      </w:r>
    </w:p>
    <w:p w14:paraId="37C2E7CC" w14:textId="77777777" w:rsidR="00780887" w:rsidRDefault="00780887" w:rsidP="00780887">
      <w:pPr>
        <w:spacing w:line="276" w:lineRule="auto"/>
        <w:jc w:val="both"/>
        <w:rPr>
          <w:rFonts w:cs="Arial"/>
          <w:bCs/>
        </w:rPr>
      </w:pPr>
    </w:p>
    <w:p w14:paraId="4B433C20" w14:textId="77777777" w:rsidR="00780887" w:rsidRDefault="00780887" w:rsidP="00780887">
      <w:pPr>
        <w:spacing w:line="276" w:lineRule="auto"/>
        <w:jc w:val="both"/>
        <w:rPr>
          <w:rFonts w:cs="Arial"/>
          <w:bCs/>
        </w:rPr>
      </w:pPr>
      <w:r>
        <w:rPr>
          <w:rFonts w:cs="Arial"/>
          <w:bCs/>
        </w:rPr>
        <w:t xml:space="preserve">(7) </w:t>
      </w:r>
      <w:r w:rsidRPr="005A76FF">
        <w:rPr>
          <w:rFonts w:cs="Arial"/>
          <w:bCs/>
        </w:rPr>
        <w:t>Kadar pri okrožnem sodišču v skladu s tem zakonom odloča senat treh sodnikov zunaj glavne obravnave (v nadaljnjem besedilu: zunajobravnavni senat), je vsaj sodnik poročevalec tega senata sodnik za mladoletnike.</w:t>
      </w:r>
    </w:p>
    <w:p w14:paraId="6D66683F" w14:textId="77777777" w:rsidR="00780887" w:rsidRPr="00F500EC" w:rsidRDefault="00780887" w:rsidP="00780887">
      <w:pPr>
        <w:spacing w:line="276" w:lineRule="auto"/>
        <w:jc w:val="both"/>
        <w:rPr>
          <w:rFonts w:cs="Arial"/>
          <w:bCs/>
        </w:rPr>
      </w:pPr>
      <w:r>
        <w:rPr>
          <w:rFonts w:cs="Arial"/>
          <w:bCs/>
        </w:rPr>
        <w:tab/>
      </w:r>
    </w:p>
    <w:p w14:paraId="0CBA23D0" w14:textId="77777777" w:rsidR="00780887" w:rsidRPr="00F500EC" w:rsidRDefault="00780887" w:rsidP="00780887">
      <w:pPr>
        <w:spacing w:line="276" w:lineRule="auto"/>
        <w:jc w:val="both"/>
        <w:rPr>
          <w:rFonts w:cs="Arial"/>
        </w:rPr>
      </w:pPr>
      <w:r w:rsidRPr="00F500EC">
        <w:rPr>
          <w:rFonts w:cs="Arial"/>
        </w:rPr>
        <w:t>(</w:t>
      </w:r>
      <w:r>
        <w:rPr>
          <w:rFonts w:cs="Arial"/>
        </w:rPr>
        <w:t>8</w:t>
      </w:r>
      <w:r w:rsidRPr="00F500EC">
        <w:rPr>
          <w:rFonts w:cs="Arial"/>
        </w:rPr>
        <w:t xml:space="preserve">) Sodnik </w:t>
      </w:r>
      <w:r>
        <w:rPr>
          <w:rFonts w:cs="Arial"/>
        </w:rPr>
        <w:t xml:space="preserve">posameznik </w:t>
      </w:r>
      <w:r w:rsidRPr="00F500EC">
        <w:rPr>
          <w:rFonts w:cs="Arial"/>
        </w:rPr>
        <w:t>za mladoletnike, ki je vodil pripravljalni postopek, je v isti zadevi predsednik senata za mladoletnike.</w:t>
      </w:r>
    </w:p>
    <w:p w14:paraId="5BFC9DD4" w14:textId="77777777" w:rsidR="00780887" w:rsidRPr="00F500EC" w:rsidRDefault="00780887" w:rsidP="00780887">
      <w:pPr>
        <w:spacing w:line="276" w:lineRule="auto"/>
        <w:jc w:val="both"/>
        <w:rPr>
          <w:rFonts w:cs="Arial"/>
        </w:rPr>
      </w:pPr>
    </w:p>
    <w:p w14:paraId="053FC1DC" w14:textId="77777777" w:rsidR="00780887" w:rsidRPr="00F500EC" w:rsidRDefault="00780887" w:rsidP="00780887">
      <w:pPr>
        <w:spacing w:line="276" w:lineRule="auto"/>
        <w:jc w:val="both"/>
        <w:rPr>
          <w:rFonts w:cs="Arial"/>
        </w:rPr>
      </w:pPr>
      <w:r w:rsidRPr="00F500EC">
        <w:rPr>
          <w:rFonts w:cs="Arial"/>
        </w:rPr>
        <w:t>(</w:t>
      </w:r>
      <w:r>
        <w:rPr>
          <w:rFonts w:cs="Arial"/>
        </w:rPr>
        <w:t>9</w:t>
      </w:r>
      <w:r w:rsidRPr="00F500EC">
        <w:rPr>
          <w:rFonts w:cs="Arial"/>
        </w:rPr>
        <w:t>) Ne glede na prejšnji odstavek sodnik za mladoletnike, ki je vodil pripravljalni postopek, v isti kazenski zadevi ne sme opravljati sodniške dolžnosti, če je bil po koncu pripravljalnega postopka podan predlog za kaznovanje</w:t>
      </w:r>
      <w:r>
        <w:rPr>
          <w:rFonts w:cs="Arial"/>
        </w:rPr>
        <w:t>. Prav tako ne sme opravljati sodniške dolžnosti v isti kazenski zadevi sodnik za mladoletnike, ki</w:t>
      </w:r>
      <w:r w:rsidRPr="00F500EC">
        <w:rPr>
          <w:rFonts w:cs="Arial"/>
        </w:rPr>
        <w:t xml:space="preserve"> je odločal o uvedbi postopka na podlagi zahteve oškodovanca ali če je </w:t>
      </w:r>
      <w:r>
        <w:rPr>
          <w:rFonts w:cs="Arial"/>
        </w:rPr>
        <w:t xml:space="preserve">zunajobravnavni </w:t>
      </w:r>
      <w:r w:rsidRPr="00F500EC">
        <w:rPr>
          <w:rFonts w:cs="Arial"/>
        </w:rPr>
        <w:t>senat na njegovo zahtevo odločil, naj se uvede</w:t>
      </w:r>
      <w:r>
        <w:rPr>
          <w:rFonts w:cs="Arial"/>
        </w:rPr>
        <w:t xml:space="preserve"> kazenski</w:t>
      </w:r>
      <w:r w:rsidRPr="00F500EC">
        <w:rPr>
          <w:rFonts w:cs="Arial"/>
        </w:rPr>
        <w:t xml:space="preserve"> postopek.</w:t>
      </w:r>
    </w:p>
    <w:p w14:paraId="79FCC15A" w14:textId="77777777" w:rsidR="00780887" w:rsidRPr="00F500EC" w:rsidRDefault="00780887" w:rsidP="00780887">
      <w:pPr>
        <w:spacing w:line="276" w:lineRule="auto"/>
        <w:jc w:val="both"/>
        <w:rPr>
          <w:rFonts w:cs="Arial"/>
        </w:rPr>
      </w:pPr>
    </w:p>
    <w:bookmarkEnd w:id="68"/>
    <w:bookmarkEnd w:id="69"/>
    <w:p w14:paraId="70928EE1" w14:textId="77777777" w:rsidR="00780887" w:rsidRPr="00F500EC" w:rsidRDefault="00780887" w:rsidP="00780887">
      <w:pPr>
        <w:spacing w:line="276" w:lineRule="auto"/>
        <w:jc w:val="both"/>
        <w:rPr>
          <w:rFonts w:cs="Arial"/>
        </w:rPr>
      </w:pPr>
      <w:r w:rsidRPr="00F500EC">
        <w:rPr>
          <w:rFonts w:cs="Arial"/>
        </w:rPr>
        <w:t>(1</w:t>
      </w:r>
      <w:r>
        <w:rPr>
          <w:rFonts w:cs="Arial"/>
        </w:rPr>
        <w:t>0</w:t>
      </w:r>
      <w:r w:rsidRPr="00F500EC">
        <w:rPr>
          <w:rFonts w:cs="Arial"/>
        </w:rPr>
        <w:t xml:space="preserve">) </w:t>
      </w:r>
      <w:r>
        <w:rPr>
          <w:rFonts w:cs="Arial"/>
        </w:rPr>
        <w:t xml:space="preserve">O pritožbah zoper </w:t>
      </w:r>
      <w:r w:rsidRPr="00474E82">
        <w:rPr>
          <w:rFonts w:cs="Arial"/>
        </w:rPr>
        <w:t>odločbe sodnika posameznika za mladoletnike, kadar tako določa ta zakon</w:t>
      </w:r>
      <w:r>
        <w:rPr>
          <w:rFonts w:cs="Arial"/>
        </w:rPr>
        <w:t xml:space="preserve">, in o </w:t>
      </w:r>
      <w:r w:rsidRPr="00F500EC">
        <w:rPr>
          <w:rFonts w:cs="Arial"/>
        </w:rPr>
        <w:t xml:space="preserve">pritožbah zoper odločbe senata za mladoletnike </w:t>
      </w:r>
      <w:r>
        <w:rPr>
          <w:rFonts w:cs="Arial"/>
        </w:rPr>
        <w:t>odloča senat za mladoletnike pri višjem sodišču.</w:t>
      </w:r>
    </w:p>
    <w:p w14:paraId="4180513D" w14:textId="77777777" w:rsidR="00780887" w:rsidRPr="00F500EC" w:rsidRDefault="00780887" w:rsidP="00780887">
      <w:pPr>
        <w:spacing w:line="276" w:lineRule="auto"/>
        <w:jc w:val="both"/>
        <w:rPr>
          <w:rFonts w:cs="Arial"/>
        </w:rPr>
      </w:pPr>
    </w:p>
    <w:p w14:paraId="72B9629B" w14:textId="77777777" w:rsidR="00780887" w:rsidRPr="00F500EC" w:rsidRDefault="00780887" w:rsidP="00780887">
      <w:pPr>
        <w:spacing w:line="276" w:lineRule="auto"/>
        <w:jc w:val="center"/>
        <w:rPr>
          <w:rFonts w:cs="Arial"/>
          <w:b/>
          <w:bCs/>
        </w:rPr>
      </w:pPr>
      <w:bookmarkStart w:id="74" w:name="_Hlk200096980"/>
      <w:r>
        <w:rPr>
          <w:rFonts w:cs="Arial"/>
          <w:b/>
          <w:bCs/>
        </w:rPr>
        <w:t>59</w:t>
      </w:r>
      <w:r w:rsidRPr="00F500EC">
        <w:rPr>
          <w:rFonts w:cs="Arial"/>
          <w:b/>
          <w:bCs/>
        </w:rPr>
        <w:t>. člen</w:t>
      </w:r>
    </w:p>
    <w:p w14:paraId="4D08BF28" w14:textId="77777777" w:rsidR="00780887" w:rsidRPr="00F500EC" w:rsidRDefault="00780887" w:rsidP="00780887">
      <w:pPr>
        <w:spacing w:line="276" w:lineRule="auto"/>
        <w:jc w:val="center"/>
        <w:rPr>
          <w:rFonts w:cs="Arial"/>
          <w:b/>
          <w:bCs/>
        </w:rPr>
      </w:pPr>
      <w:r w:rsidRPr="00F500EC">
        <w:rPr>
          <w:rFonts w:cs="Arial"/>
          <w:b/>
          <w:bCs/>
        </w:rPr>
        <w:t>(</w:t>
      </w:r>
      <w:r>
        <w:rPr>
          <w:rFonts w:cs="Arial"/>
          <w:b/>
          <w:bCs/>
        </w:rPr>
        <w:t>obravnavanje</w:t>
      </w:r>
      <w:r w:rsidRPr="00F500EC">
        <w:rPr>
          <w:rFonts w:cs="Arial"/>
          <w:b/>
          <w:bCs/>
        </w:rPr>
        <w:t xml:space="preserve"> kazenskih zadev proti mladoletnikom)</w:t>
      </w:r>
    </w:p>
    <w:p w14:paraId="639A3C44" w14:textId="77777777" w:rsidR="00780887" w:rsidRPr="00F500EC" w:rsidRDefault="00780887" w:rsidP="00780887">
      <w:pPr>
        <w:spacing w:line="276" w:lineRule="auto"/>
        <w:jc w:val="both"/>
        <w:rPr>
          <w:rFonts w:cs="Arial"/>
        </w:rPr>
      </w:pPr>
    </w:p>
    <w:bookmarkEnd w:id="74"/>
    <w:p w14:paraId="2F06FBA2" w14:textId="77777777" w:rsidR="00780887" w:rsidRPr="00F500EC" w:rsidRDefault="00780887" w:rsidP="00780887">
      <w:pPr>
        <w:spacing w:line="276" w:lineRule="auto"/>
        <w:jc w:val="both"/>
        <w:rPr>
          <w:rFonts w:cs="Arial"/>
        </w:rPr>
      </w:pPr>
      <w:r w:rsidRPr="00F500EC">
        <w:rPr>
          <w:rFonts w:cs="Arial"/>
        </w:rPr>
        <w:t xml:space="preserve">(1) Kazenske zadeve proti mladoletnikom </w:t>
      </w:r>
      <w:r>
        <w:rPr>
          <w:rFonts w:cs="Arial"/>
        </w:rPr>
        <w:t xml:space="preserve">obravnavajo </w:t>
      </w:r>
      <w:r w:rsidRPr="00F500EC">
        <w:rPr>
          <w:rFonts w:cs="Arial"/>
        </w:rPr>
        <w:t>sodnik</w:t>
      </w:r>
      <w:r>
        <w:rPr>
          <w:rFonts w:cs="Arial"/>
        </w:rPr>
        <w:t>i</w:t>
      </w:r>
      <w:r w:rsidRPr="00F500EC">
        <w:rPr>
          <w:rFonts w:cs="Arial"/>
        </w:rPr>
        <w:t xml:space="preserve"> za mladoletnike, ki so z letnim razporedom razporejeni za reševanje teh zadev. </w:t>
      </w:r>
    </w:p>
    <w:p w14:paraId="39F04427" w14:textId="77777777" w:rsidR="00780887" w:rsidRPr="00F500EC" w:rsidRDefault="00780887" w:rsidP="00780887">
      <w:pPr>
        <w:spacing w:line="276" w:lineRule="auto"/>
        <w:jc w:val="both"/>
        <w:rPr>
          <w:rFonts w:cs="Arial"/>
        </w:rPr>
      </w:pPr>
    </w:p>
    <w:p w14:paraId="51735EE3" w14:textId="77777777" w:rsidR="00780887" w:rsidRPr="00F500EC" w:rsidRDefault="00780887" w:rsidP="00780887">
      <w:pPr>
        <w:spacing w:line="276" w:lineRule="auto"/>
        <w:jc w:val="both"/>
        <w:rPr>
          <w:rFonts w:cs="Arial"/>
        </w:rPr>
      </w:pPr>
      <w:r w:rsidRPr="00F500EC">
        <w:rPr>
          <w:rFonts w:cs="Arial"/>
        </w:rPr>
        <w:t xml:space="preserve">(2) </w:t>
      </w:r>
      <w:r w:rsidRPr="00FD6143">
        <w:t>Če pripad kazenskih zadev proti mladoletnikom ni tolikšen, da bi bil sodnik za mladoletnike z delom na tem pravnem področju polno obremenjen, se sodnika za mladoletnike z letnim razporedom določi še za reševanje zadev z drugega pravnega področja</w:t>
      </w:r>
      <w:r w:rsidRPr="00F500EC">
        <w:rPr>
          <w:rFonts w:cs="Arial"/>
        </w:rPr>
        <w:t>.</w:t>
      </w:r>
    </w:p>
    <w:p w14:paraId="520C18AF" w14:textId="77777777" w:rsidR="00780887" w:rsidRPr="00F500EC" w:rsidRDefault="00780887" w:rsidP="00780887">
      <w:pPr>
        <w:spacing w:line="276" w:lineRule="auto"/>
        <w:jc w:val="both"/>
        <w:rPr>
          <w:rFonts w:cs="Arial"/>
        </w:rPr>
      </w:pPr>
    </w:p>
    <w:p w14:paraId="351BD2D5" w14:textId="77777777" w:rsidR="00780887" w:rsidRPr="00F500EC" w:rsidRDefault="00780887" w:rsidP="00780887">
      <w:pPr>
        <w:spacing w:line="276" w:lineRule="auto"/>
        <w:jc w:val="both"/>
        <w:rPr>
          <w:rFonts w:cs="Arial"/>
        </w:rPr>
      </w:pPr>
      <w:r w:rsidRPr="00F500EC">
        <w:rPr>
          <w:rFonts w:cs="Arial"/>
        </w:rPr>
        <w:lastRenderedPageBreak/>
        <w:t xml:space="preserve">(3) </w:t>
      </w:r>
      <w:r w:rsidRPr="008D684C">
        <w:rPr>
          <w:rFonts w:cs="Arial"/>
        </w:rPr>
        <w:t xml:space="preserve">Za določitev potrebnega števila sodnikov za mladoletnike se upošteva število prejetih kazenskih zadev proti mladoletnikom, pri čemer se kot </w:t>
      </w:r>
      <w:r>
        <w:rPr>
          <w:rFonts w:cs="Arial"/>
        </w:rPr>
        <w:t xml:space="preserve">prejete </w:t>
      </w:r>
      <w:r w:rsidRPr="008D684C">
        <w:rPr>
          <w:rFonts w:cs="Arial"/>
        </w:rPr>
        <w:t xml:space="preserve">kazenske zadeve </w:t>
      </w:r>
      <w:r>
        <w:rPr>
          <w:rFonts w:cs="Arial"/>
        </w:rPr>
        <w:t xml:space="preserve">proti mladoletnikom </w:t>
      </w:r>
      <w:r w:rsidRPr="008D684C">
        <w:rPr>
          <w:rFonts w:cs="Arial"/>
        </w:rPr>
        <w:t>štejejo zahtev</w:t>
      </w:r>
      <w:r>
        <w:rPr>
          <w:rFonts w:cs="Arial"/>
        </w:rPr>
        <w:t>e</w:t>
      </w:r>
      <w:r w:rsidRPr="008D684C">
        <w:rPr>
          <w:rFonts w:cs="Arial"/>
        </w:rPr>
        <w:t xml:space="preserve"> za uvedbo pripravljalnega postopka, predlog</w:t>
      </w:r>
      <w:r>
        <w:rPr>
          <w:rFonts w:cs="Arial"/>
        </w:rPr>
        <w:t>i</w:t>
      </w:r>
      <w:r w:rsidRPr="008D684C">
        <w:rPr>
          <w:rFonts w:cs="Arial"/>
        </w:rPr>
        <w:t xml:space="preserve"> za izrek kazenske sankcije in izrečen</w:t>
      </w:r>
      <w:r>
        <w:rPr>
          <w:rFonts w:cs="Arial"/>
        </w:rPr>
        <w:t>i</w:t>
      </w:r>
      <w:r w:rsidRPr="008D684C">
        <w:rPr>
          <w:rFonts w:cs="Arial"/>
        </w:rPr>
        <w:t xml:space="preserve"> vzgojni ukrep</w:t>
      </w:r>
      <w:r>
        <w:rPr>
          <w:rFonts w:cs="Arial"/>
        </w:rPr>
        <w:t>i</w:t>
      </w:r>
      <w:r w:rsidRPr="008D684C">
        <w:rPr>
          <w:rFonts w:cs="Arial"/>
        </w:rPr>
        <w:t>, razen vzgojnega ukrepa ukora.</w:t>
      </w:r>
    </w:p>
    <w:p w14:paraId="07740661" w14:textId="77777777" w:rsidR="00780887" w:rsidRPr="00F500EC" w:rsidRDefault="00780887" w:rsidP="00780887">
      <w:pPr>
        <w:spacing w:line="276" w:lineRule="auto"/>
        <w:jc w:val="both"/>
        <w:rPr>
          <w:rFonts w:cs="Arial"/>
        </w:rPr>
      </w:pPr>
    </w:p>
    <w:p w14:paraId="09257848" w14:textId="77777777" w:rsidR="00780887" w:rsidRPr="00F500EC" w:rsidRDefault="00780887" w:rsidP="00780887">
      <w:pPr>
        <w:spacing w:line="276" w:lineRule="auto"/>
        <w:jc w:val="center"/>
        <w:rPr>
          <w:rFonts w:cs="Arial"/>
          <w:b/>
        </w:rPr>
      </w:pPr>
      <w:bookmarkStart w:id="75" w:name="_Hlk19803313"/>
      <w:r w:rsidRPr="00F500EC">
        <w:rPr>
          <w:rFonts w:cs="Arial"/>
          <w:b/>
        </w:rPr>
        <w:t>6</w:t>
      </w:r>
      <w:r>
        <w:rPr>
          <w:rFonts w:cs="Arial"/>
          <w:b/>
        </w:rPr>
        <w:t>0</w:t>
      </w:r>
      <w:r w:rsidRPr="00F500EC">
        <w:rPr>
          <w:rFonts w:cs="Arial"/>
          <w:b/>
        </w:rPr>
        <w:t>. člen</w:t>
      </w:r>
    </w:p>
    <w:p w14:paraId="7D8408BE" w14:textId="77777777" w:rsidR="00780887" w:rsidRPr="00F500EC" w:rsidRDefault="00780887" w:rsidP="00780887">
      <w:pPr>
        <w:spacing w:line="276" w:lineRule="auto"/>
        <w:jc w:val="center"/>
        <w:rPr>
          <w:rFonts w:cs="Arial"/>
          <w:b/>
        </w:rPr>
      </w:pPr>
      <w:r w:rsidRPr="00F500EC">
        <w:rPr>
          <w:rFonts w:cs="Arial"/>
          <w:b/>
        </w:rPr>
        <w:t>(krajevna pristojnost)</w:t>
      </w:r>
    </w:p>
    <w:p w14:paraId="4D504FC4" w14:textId="77777777" w:rsidR="00780887" w:rsidRPr="00F500EC" w:rsidRDefault="00780887" w:rsidP="00780887">
      <w:pPr>
        <w:spacing w:line="276" w:lineRule="auto"/>
        <w:rPr>
          <w:rFonts w:cs="Arial"/>
        </w:rPr>
      </w:pPr>
    </w:p>
    <w:p w14:paraId="1D10FE07" w14:textId="77777777" w:rsidR="00780887" w:rsidRPr="00F500EC" w:rsidRDefault="00780887" w:rsidP="00780887">
      <w:pPr>
        <w:spacing w:line="276" w:lineRule="auto"/>
        <w:jc w:val="both"/>
        <w:rPr>
          <w:rFonts w:cs="Arial"/>
        </w:rPr>
      </w:pPr>
      <w:r w:rsidRPr="00F500EC">
        <w:rPr>
          <w:rFonts w:cs="Arial"/>
        </w:rPr>
        <w:t xml:space="preserve">(1) Za </w:t>
      </w:r>
      <w:r>
        <w:rPr>
          <w:rFonts w:cs="Arial"/>
        </w:rPr>
        <w:t xml:space="preserve">kazenski </w:t>
      </w:r>
      <w:r w:rsidRPr="00F500EC">
        <w:rPr>
          <w:rFonts w:cs="Arial"/>
        </w:rPr>
        <w:t>postopek je krajevno pristojno sodišče, na katerega območju ima mladoletnik stalno prebivališče. Če mladoletnik nima stalnega prebivališča ali če</w:t>
      </w:r>
      <w:r>
        <w:rPr>
          <w:rFonts w:cs="Arial"/>
        </w:rPr>
        <w:t xml:space="preserve"> to</w:t>
      </w:r>
      <w:r w:rsidRPr="00F500EC">
        <w:rPr>
          <w:rFonts w:cs="Arial"/>
        </w:rPr>
        <w:t xml:space="preserve"> ni znano, je krajevno pristojno sodišče, na območju katerega ima mladoletnik začasno prebivališče. Če ni mogoče ugotoviti stalnega ali začasnega prebivališča mladoletnika, je krajevno pristojno sodišče, na območju katerega naj bi bilo kaznivo dejanje storjeno ali poskušeno.</w:t>
      </w:r>
    </w:p>
    <w:p w14:paraId="2FEE14A2" w14:textId="77777777" w:rsidR="00780887" w:rsidRPr="00F500EC" w:rsidRDefault="00780887" w:rsidP="00780887">
      <w:pPr>
        <w:spacing w:line="276" w:lineRule="auto"/>
        <w:jc w:val="both"/>
        <w:rPr>
          <w:rFonts w:cs="Arial"/>
        </w:rPr>
      </w:pPr>
    </w:p>
    <w:p w14:paraId="5B9A4645" w14:textId="77777777" w:rsidR="00780887" w:rsidRPr="00F500EC" w:rsidRDefault="00780887" w:rsidP="00780887">
      <w:pPr>
        <w:spacing w:line="276" w:lineRule="auto"/>
        <w:jc w:val="both"/>
        <w:rPr>
          <w:rFonts w:cs="Arial"/>
        </w:rPr>
      </w:pPr>
      <w:r w:rsidRPr="00F500EC">
        <w:rPr>
          <w:rFonts w:cs="Arial"/>
        </w:rPr>
        <w:t xml:space="preserve">(2) </w:t>
      </w:r>
      <w:r>
        <w:rPr>
          <w:rFonts w:cs="Arial"/>
        </w:rPr>
        <w:t xml:space="preserve">Ne glede na </w:t>
      </w:r>
      <w:r w:rsidRPr="00C80C06">
        <w:rPr>
          <w:rFonts w:cs="Arial"/>
        </w:rPr>
        <w:t>prejšnji odstavek, se</w:t>
      </w:r>
      <w:r>
        <w:rPr>
          <w:rFonts w:cs="Arial"/>
        </w:rPr>
        <w:t xml:space="preserve"> sme kazenski p</w:t>
      </w:r>
      <w:r w:rsidRPr="00F500EC">
        <w:rPr>
          <w:rFonts w:cs="Arial"/>
        </w:rPr>
        <w:t>ostopek proti mladoletniku, ki ima stalno prebivališče, izvesti pred sodiščem, na območju katerega ima mladoletnik začasno prebivališče, če je očitno, da se bo pri tem sodišču postopek lažje izvedel.</w:t>
      </w:r>
    </w:p>
    <w:p w14:paraId="4886A07B" w14:textId="77777777" w:rsidR="00780887" w:rsidRPr="00F500EC" w:rsidRDefault="00780887" w:rsidP="00780887">
      <w:pPr>
        <w:spacing w:line="276" w:lineRule="auto"/>
        <w:jc w:val="both"/>
        <w:rPr>
          <w:rFonts w:cs="Arial"/>
        </w:rPr>
      </w:pPr>
    </w:p>
    <w:p w14:paraId="6FC7593C" w14:textId="77777777" w:rsidR="00780887" w:rsidRPr="00F500EC" w:rsidRDefault="00780887" w:rsidP="00780887">
      <w:pPr>
        <w:spacing w:line="276" w:lineRule="auto"/>
        <w:jc w:val="both"/>
        <w:rPr>
          <w:rFonts w:cs="Arial"/>
        </w:rPr>
      </w:pPr>
      <w:r w:rsidRPr="00C80C06">
        <w:rPr>
          <w:rFonts w:cs="Arial"/>
        </w:rPr>
        <w:t>(3) Ne glede na prvi in drugi odstavek tega člena, se sme izvesti kazenski postopek pred</w:t>
      </w:r>
      <w:r w:rsidRPr="00F500EC">
        <w:rPr>
          <w:rFonts w:cs="Arial"/>
        </w:rPr>
        <w:t xml:space="preserve"> sodiščem, na območju katerega naj bi bilo storjeno ali poskušeno kaznivo dejanje, </w:t>
      </w:r>
      <w:r>
        <w:rPr>
          <w:rFonts w:cs="Arial"/>
        </w:rPr>
        <w:t>č</w:t>
      </w:r>
      <w:r w:rsidRPr="00F500EC">
        <w:rPr>
          <w:rFonts w:cs="Arial"/>
        </w:rPr>
        <w:t>e je očitno, da se bo postopek pred tem sodiščem</w:t>
      </w:r>
      <w:r w:rsidRPr="00121153">
        <w:rPr>
          <w:rFonts w:cs="Arial"/>
        </w:rPr>
        <w:t xml:space="preserve"> </w:t>
      </w:r>
      <w:r w:rsidRPr="00F500EC">
        <w:rPr>
          <w:rFonts w:cs="Arial"/>
        </w:rPr>
        <w:t>lažje izvedel.</w:t>
      </w:r>
    </w:p>
    <w:p w14:paraId="4DB748BC" w14:textId="77777777" w:rsidR="00780887" w:rsidRPr="00F500EC" w:rsidRDefault="00780887" w:rsidP="00780887">
      <w:pPr>
        <w:spacing w:line="276" w:lineRule="auto"/>
        <w:jc w:val="both"/>
        <w:rPr>
          <w:rFonts w:cs="Arial"/>
        </w:rPr>
      </w:pPr>
    </w:p>
    <w:p w14:paraId="0B6E2A8B" w14:textId="77777777" w:rsidR="00780887" w:rsidRPr="00F500EC" w:rsidRDefault="00780887" w:rsidP="00780887">
      <w:pPr>
        <w:spacing w:line="276" w:lineRule="auto"/>
        <w:jc w:val="both"/>
        <w:rPr>
          <w:rFonts w:cs="Arial"/>
        </w:rPr>
      </w:pPr>
    </w:p>
    <w:p w14:paraId="1C62CC99" w14:textId="77777777" w:rsidR="00780887" w:rsidRDefault="00780887" w:rsidP="00780887">
      <w:pPr>
        <w:spacing w:line="276" w:lineRule="auto"/>
        <w:jc w:val="center"/>
        <w:rPr>
          <w:rFonts w:cs="Arial"/>
          <w:b/>
          <w:i/>
          <w:iCs/>
        </w:rPr>
      </w:pPr>
      <w:bookmarkStart w:id="76" w:name="_Hlk184805662"/>
      <w:r w:rsidRPr="003C23A3">
        <w:rPr>
          <w:rFonts w:cs="Arial"/>
          <w:b/>
          <w:i/>
          <w:iCs/>
        </w:rPr>
        <w:t xml:space="preserve">2. pododdelek: Združitev in izločitev </w:t>
      </w:r>
      <w:r>
        <w:rPr>
          <w:rFonts w:cs="Arial"/>
          <w:b/>
          <w:i/>
          <w:iCs/>
        </w:rPr>
        <w:t xml:space="preserve">predkazenskega ali kazenskega </w:t>
      </w:r>
      <w:r w:rsidRPr="003C23A3">
        <w:rPr>
          <w:rFonts w:cs="Arial"/>
          <w:b/>
          <w:i/>
          <w:iCs/>
        </w:rPr>
        <w:t>postopka</w:t>
      </w:r>
    </w:p>
    <w:p w14:paraId="154FC29B" w14:textId="77777777" w:rsidR="00780887" w:rsidRPr="003C23A3" w:rsidRDefault="00780887" w:rsidP="00780887">
      <w:pPr>
        <w:spacing w:line="276" w:lineRule="auto"/>
        <w:rPr>
          <w:rFonts w:cs="Arial"/>
          <w:b/>
          <w:i/>
          <w:iCs/>
        </w:rPr>
      </w:pPr>
    </w:p>
    <w:bookmarkEnd w:id="76"/>
    <w:p w14:paraId="2FE9708D" w14:textId="77777777" w:rsidR="00780887" w:rsidRPr="00F500EC" w:rsidRDefault="00780887" w:rsidP="00780887">
      <w:pPr>
        <w:spacing w:line="276" w:lineRule="auto"/>
        <w:jc w:val="center"/>
        <w:rPr>
          <w:rFonts w:cs="Arial"/>
          <w:b/>
          <w:bCs/>
        </w:rPr>
      </w:pPr>
      <w:r w:rsidRPr="00F500EC">
        <w:rPr>
          <w:rFonts w:cs="Arial"/>
          <w:b/>
          <w:bCs/>
        </w:rPr>
        <w:t>6</w:t>
      </w:r>
      <w:r>
        <w:rPr>
          <w:rFonts w:cs="Arial"/>
          <w:b/>
          <w:bCs/>
        </w:rPr>
        <w:t>1</w:t>
      </w:r>
      <w:r w:rsidRPr="00F500EC">
        <w:rPr>
          <w:rFonts w:cs="Arial"/>
          <w:b/>
          <w:bCs/>
        </w:rPr>
        <w:t>. člen</w:t>
      </w:r>
    </w:p>
    <w:p w14:paraId="298FAC90" w14:textId="77777777" w:rsidR="00780887" w:rsidRPr="00F500EC" w:rsidRDefault="00780887" w:rsidP="00780887">
      <w:pPr>
        <w:spacing w:line="276" w:lineRule="auto"/>
        <w:jc w:val="center"/>
        <w:rPr>
          <w:rFonts w:cs="Arial"/>
          <w:b/>
          <w:bCs/>
        </w:rPr>
      </w:pPr>
      <w:r w:rsidRPr="00F500EC">
        <w:rPr>
          <w:rFonts w:cs="Arial"/>
          <w:b/>
          <w:bCs/>
        </w:rPr>
        <w:t>(</w:t>
      </w:r>
      <w:bookmarkStart w:id="77" w:name="_Hlk185702919"/>
      <w:r w:rsidRPr="00F500EC">
        <w:rPr>
          <w:rFonts w:cs="Arial"/>
          <w:b/>
          <w:bCs/>
        </w:rPr>
        <w:t xml:space="preserve">pristojnost za odločanje o </w:t>
      </w:r>
      <w:r>
        <w:rPr>
          <w:rFonts w:cs="Arial"/>
          <w:b/>
          <w:bCs/>
        </w:rPr>
        <w:t>združitvi</w:t>
      </w:r>
      <w:r w:rsidRPr="00F500EC">
        <w:rPr>
          <w:rFonts w:cs="Arial"/>
          <w:b/>
          <w:bCs/>
        </w:rPr>
        <w:t xml:space="preserve"> zadev</w:t>
      </w:r>
      <w:bookmarkEnd w:id="77"/>
      <w:r w:rsidRPr="00F500EC">
        <w:rPr>
          <w:rFonts w:cs="Arial"/>
          <w:b/>
          <w:bCs/>
        </w:rPr>
        <w:t>)</w:t>
      </w:r>
    </w:p>
    <w:p w14:paraId="07DBD3E7" w14:textId="77777777" w:rsidR="00780887" w:rsidRPr="00F500EC" w:rsidRDefault="00780887" w:rsidP="00780887">
      <w:pPr>
        <w:spacing w:line="276" w:lineRule="auto"/>
        <w:jc w:val="center"/>
        <w:rPr>
          <w:rFonts w:cs="Arial"/>
          <w:b/>
          <w:bCs/>
        </w:rPr>
      </w:pPr>
    </w:p>
    <w:p w14:paraId="175CF241" w14:textId="77777777" w:rsidR="00780887" w:rsidRPr="00F500EC" w:rsidRDefault="00780887" w:rsidP="00780887">
      <w:pPr>
        <w:spacing w:line="276" w:lineRule="auto"/>
        <w:jc w:val="both"/>
        <w:rPr>
          <w:rFonts w:cs="Arial"/>
        </w:rPr>
      </w:pPr>
      <w:r w:rsidRPr="00F500EC">
        <w:rPr>
          <w:rFonts w:cs="Arial"/>
        </w:rPr>
        <w:t xml:space="preserve">Kadar proti istemu mladoletniku teče več </w:t>
      </w:r>
      <w:r>
        <w:rPr>
          <w:rFonts w:cs="Arial"/>
        </w:rPr>
        <w:t xml:space="preserve">predkazenskih ali več kazenskih </w:t>
      </w:r>
      <w:r w:rsidRPr="00F500EC">
        <w:rPr>
          <w:rFonts w:cs="Arial"/>
        </w:rPr>
        <w:t>postopkov pred različnimi državnimi tožilstvi ali sodišči, se glede pristojnosti za odločanje o združitvi teh postopkov in za enoten postopek uporabijo pravila o krajevni pristojnosti po tem zakonu.</w:t>
      </w:r>
    </w:p>
    <w:bookmarkEnd w:id="75"/>
    <w:p w14:paraId="63C656F7" w14:textId="77777777" w:rsidR="00780887" w:rsidRPr="00F500EC" w:rsidRDefault="00780887" w:rsidP="00780887">
      <w:pPr>
        <w:spacing w:line="276" w:lineRule="auto"/>
        <w:jc w:val="both"/>
        <w:rPr>
          <w:rFonts w:cs="Arial"/>
          <w:b/>
        </w:rPr>
      </w:pPr>
    </w:p>
    <w:p w14:paraId="4B033A24" w14:textId="77777777" w:rsidR="00780887" w:rsidRPr="00F500EC" w:rsidRDefault="00780887" w:rsidP="00780887">
      <w:pPr>
        <w:spacing w:line="276" w:lineRule="auto"/>
        <w:jc w:val="center"/>
        <w:rPr>
          <w:rFonts w:cs="Arial"/>
          <w:b/>
        </w:rPr>
      </w:pPr>
      <w:bookmarkStart w:id="78" w:name="_Hlk185702965"/>
      <w:bookmarkStart w:id="79" w:name="_Hlk19803328"/>
      <w:r w:rsidRPr="00F500EC">
        <w:rPr>
          <w:rFonts w:cs="Arial"/>
          <w:b/>
        </w:rPr>
        <w:t>6</w:t>
      </w:r>
      <w:r>
        <w:rPr>
          <w:rFonts w:cs="Arial"/>
          <w:b/>
        </w:rPr>
        <w:t>2</w:t>
      </w:r>
      <w:r w:rsidRPr="00F500EC">
        <w:rPr>
          <w:rFonts w:cs="Arial"/>
          <w:b/>
        </w:rPr>
        <w:t>. člen</w:t>
      </w:r>
    </w:p>
    <w:p w14:paraId="55DA4CF2" w14:textId="77777777" w:rsidR="00780887" w:rsidRPr="00F500EC" w:rsidRDefault="00780887" w:rsidP="00780887">
      <w:pPr>
        <w:spacing w:line="276" w:lineRule="auto"/>
        <w:jc w:val="center"/>
        <w:rPr>
          <w:rFonts w:cs="Arial"/>
          <w:b/>
        </w:rPr>
      </w:pPr>
      <w:r w:rsidRPr="00F500EC">
        <w:rPr>
          <w:rFonts w:cs="Arial"/>
          <w:b/>
        </w:rPr>
        <w:t>(</w:t>
      </w:r>
      <w:r>
        <w:rPr>
          <w:rFonts w:cs="Arial"/>
          <w:b/>
        </w:rPr>
        <w:t xml:space="preserve">izločitev in </w:t>
      </w:r>
      <w:r w:rsidRPr="00F500EC">
        <w:rPr>
          <w:rFonts w:cs="Arial"/>
          <w:b/>
        </w:rPr>
        <w:t xml:space="preserve">združitev </w:t>
      </w:r>
      <w:r>
        <w:rPr>
          <w:rFonts w:cs="Arial"/>
          <w:b/>
        </w:rPr>
        <w:t xml:space="preserve">kazenskega </w:t>
      </w:r>
      <w:r w:rsidRPr="00F500EC">
        <w:rPr>
          <w:rFonts w:cs="Arial"/>
          <w:b/>
        </w:rPr>
        <w:t xml:space="preserve">postopka proti mladoletniku s </w:t>
      </w:r>
      <w:r>
        <w:rPr>
          <w:rFonts w:cs="Arial"/>
          <w:b/>
        </w:rPr>
        <w:t xml:space="preserve">kazenskim </w:t>
      </w:r>
      <w:r w:rsidRPr="00F500EC">
        <w:rPr>
          <w:rFonts w:cs="Arial"/>
          <w:b/>
        </w:rPr>
        <w:t>postopkom zoper polnoletnega obdolženca)</w:t>
      </w:r>
    </w:p>
    <w:bookmarkEnd w:id="78"/>
    <w:p w14:paraId="32C6BFE6" w14:textId="77777777" w:rsidR="00780887" w:rsidRPr="00F500EC" w:rsidRDefault="00780887" w:rsidP="00780887">
      <w:pPr>
        <w:spacing w:line="276" w:lineRule="auto"/>
        <w:jc w:val="center"/>
        <w:rPr>
          <w:rFonts w:cs="Arial"/>
        </w:rPr>
      </w:pPr>
    </w:p>
    <w:p w14:paraId="0DBCA82F" w14:textId="77777777" w:rsidR="00780887" w:rsidRPr="00F500EC" w:rsidRDefault="00780887" w:rsidP="00780887">
      <w:pPr>
        <w:spacing w:line="276" w:lineRule="auto"/>
        <w:jc w:val="both"/>
        <w:rPr>
          <w:rFonts w:cs="Arial"/>
        </w:rPr>
      </w:pPr>
      <w:r w:rsidRPr="00F500EC">
        <w:rPr>
          <w:rFonts w:cs="Arial"/>
        </w:rPr>
        <w:t>(1) Če se mladoletniku očita, da je sodeloval pri kaznivem dejanju skupaj s polnoletnim</w:t>
      </w:r>
      <w:r>
        <w:rPr>
          <w:rFonts w:cs="Arial"/>
        </w:rPr>
        <w:t xml:space="preserve"> obdolžencem</w:t>
      </w:r>
      <w:r w:rsidRPr="00F500EC">
        <w:rPr>
          <w:rFonts w:cs="Arial"/>
        </w:rPr>
        <w:t xml:space="preserve">, se </w:t>
      </w:r>
      <w:r>
        <w:rPr>
          <w:rFonts w:cs="Arial"/>
        </w:rPr>
        <w:t xml:space="preserve">kazenski </w:t>
      </w:r>
      <w:r w:rsidRPr="00F500EC">
        <w:rPr>
          <w:rFonts w:cs="Arial"/>
        </w:rPr>
        <w:t xml:space="preserve">postopek proti </w:t>
      </w:r>
      <w:r>
        <w:rPr>
          <w:rFonts w:cs="Arial"/>
        </w:rPr>
        <w:t>mladoletniku</w:t>
      </w:r>
      <w:r w:rsidRPr="00F500EC">
        <w:rPr>
          <w:rFonts w:cs="Arial"/>
        </w:rPr>
        <w:t xml:space="preserve"> izloči in opravi po določbah tega poglavja.</w:t>
      </w:r>
    </w:p>
    <w:p w14:paraId="198CCD72" w14:textId="77777777" w:rsidR="00780887" w:rsidRPr="00F500EC" w:rsidRDefault="00780887" w:rsidP="00780887">
      <w:pPr>
        <w:spacing w:line="276" w:lineRule="auto"/>
        <w:jc w:val="both"/>
        <w:rPr>
          <w:rFonts w:cs="Arial"/>
        </w:rPr>
      </w:pPr>
    </w:p>
    <w:p w14:paraId="49B254FF" w14:textId="77777777" w:rsidR="00780887" w:rsidRDefault="00780887" w:rsidP="00780887">
      <w:pPr>
        <w:spacing w:line="276" w:lineRule="auto"/>
        <w:jc w:val="both"/>
        <w:rPr>
          <w:rFonts w:cs="Arial"/>
        </w:rPr>
      </w:pPr>
      <w:r w:rsidRPr="00F500EC">
        <w:rPr>
          <w:rFonts w:cs="Arial"/>
        </w:rPr>
        <w:t xml:space="preserve">(2) </w:t>
      </w:r>
      <w:r>
        <w:rPr>
          <w:rFonts w:cs="Arial"/>
        </w:rPr>
        <w:t>Ne glede na prejšnji odstavek se kazenski postopek proti mladoletniku ne izloči in se opravi</w:t>
      </w:r>
      <w:r w:rsidRPr="00F500EC">
        <w:rPr>
          <w:rFonts w:cs="Arial"/>
        </w:rPr>
        <w:t xml:space="preserve"> po določbah zakona, ki ureja kazenski postopek, če je </w:t>
      </w:r>
      <w:r>
        <w:rPr>
          <w:rFonts w:cs="Arial"/>
        </w:rPr>
        <w:t>vodenje enotnega</w:t>
      </w:r>
      <w:r w:rsidRPr="00F500EC">
        <w:rPr>
          <w:rFonts w:cs="Arial"/>
        </w:rPr>
        <w:t xml:space="preserve"> postopka nujn</w:t>
      </w:r>
      <w:r>
        <w:rPr>
          <w:rFonts w:cs="Arial"/>
        </w:rPr>
        <w:t>o</w:t>
      </w:r>
      <w:r w:rsidRPr="00F500EC">
        <w:rPr>
          <w:rFonts w:cs="Arial"/>
        </w:rPr>
        <w:t xml:space="preserve"> za vsestransko razjasnitev stvari. </w:t>
      </w:r>
    </w:p>
    <w:p w14:paraId="59739885" w14:textId="77777777" w:rsidR="00780887" w:rsidRDefault="00780887" w:rsidP="00780887">
      <w:pPr>
        <w:spacing w:line="276" w:lineRule="auto"/>
        <w:jc w:val="both"/>
        <w:rPr>
          <w:rFonts w:cs="Arial"/>
        </w:rPr>
      </w:pPr>
    </w:p>
    <w:p w14:paraId="42AF1702" w14:textId="77777777" w:rsidR="00780887" w:rsidRDefault="00780887" w:rsidP="00780887">
      <w:pPr>
        <w:spacing w:line="276" w:lineRule="auto"/>
        <w:jc w:val="both"/>
        <w:rPr>
          <w:rFonts w:cs="Arial"/>
        </w:rPr>
      </w:pPr>
      <w:r w:rsidRPr="00C04B95">
        <w:rPr>
          <w:rFonts w:cs="Arial"/>
        </w:rPr>
        <w:t>(3) Prvi in drugi odstavek tega člena se smiselno uporabljata tudi glede združevanja postopkov</w:t>
      </w:r>
      <w:r>
        <w:rPr>
          <w:rFonts w:cs="Arial"/>
        </w:rPr>
        <w:t xml:space="preserve"> proti mladoletniku in zoper polnoletnega obdolženca. </w:t>
      </w:r>
    </w:p>
    <w:p w14:paraId="521288C2" w14:textId="77777777" w:rsidR="00780887" w:rsidRDefault="00780887" w:rsidP="00780887">
      <w:pPr>
        <w:spacing w:line="276" w:lineRule="auto"/>
        <w:jc w:val="both"/>
        <w:rPr>
          <w:rFonts w:cs="Arial"/>
        </w:rPr>
      </w:pPr>
    </w:p>
    <w:p w14:paraId="2C155CEF" w14:textId="77777777" w:rsidR="00780887" w:rsidRPr="00F500EC" w:rsidRDefault="00780887" w:rsidP="00780887">
      <w:pPr>
        <w:spacing w:line="276" w:lineRule="auto"/>
        <w:jc w:val="both"/>
        <w:rPr>
          <w:rFonts w:cs="Arial"/>
        </w:rPr>
      </w:pPr>
      <w:r>
        <w:rPr>
          <w:rFonts w:cs="Arial"/>
        </w:rPr>
        <w:t>(4) N</w:t>
      </w:r>
      <w:r w:rsidRPr="00F500EC">
        <w:rPr>
          <w:rFonts w:cs="Arial"/>
        </w:rPr>
        <w:t xml:space="preserve">a obrazložen predlog državnega tožilca ali zagovornika izda </w:t>
      </w:r>
      <w:r>
        <w:rPr>
          <w:rFonts w:cs="Arial"/>
        </w:rPr>
        <w:t>s</w:t>
      </w:r>
      <w:r w:rsidRPr="00F500EC">
        <w:rPr>
          <w:rFonts w:cs="Arial"/>
        </w:rPr>
        <w:t xml:space="preserve">klep o </w:t>
      </w:r>
      <w:r>
        <w:rPr>
          <w:rFonts w:cs="Arial"/>
        </w:rPr>
        <w:t xml:space="preserve">izločitvi ali združitvi kazenskih postopkov </w:t>
      </w:r>
      <w:r w:rsidRPr="00F500EC">
        <w:rPr>
          <w:rFonts w:cs="Arial"/>
        </w:rPr>
        <w:t>senat za mladoletnike. Zoper tak sklep ni pritožbe.</w:t>
      </w:r>
    </w:p>
    <w:p w14:paraId="4A9B0A3A" w14:textId="77777777" w:rsidR="00780887" w:rsidRPr="00F500EC" w:rsidRDefault="00780887" w:rsidP="00780887">
      <w:pPr>
        <w:spacing w:line="276" w:lineRule="auto"/>
        <w:jc w:val="both"/>
        <w:rPr>
          <w:rFonts w:cs="Arial"/>
        </w:rPr>
      </w:pPr>
    </w:p>
    <w:p w14:paraId="38E41EE6"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xml:space="preserve">) </w:t>
      </w:r>
      <w:bookmarkStart w:id="80" w:name="_Hlk7432490"/>
      <w:r w:rsidRPr="00F500EC">
        <w:rPr>
          <w:rFonts w:cs="Arial"/>
        </w:rPr>
        <w:t xml:space="preserve">Če se opravi enoten </w:t>
      </w:r>
      <w:r>
        <w:rPr>
          <w:rFonts w:cs="Arial"/>
        </w:rPr>
        <w:t xml:space="preserve">kazenski </w:t>
      </w:r>
      <w:r w:rsidRPr="00F500EC">
        <w:rPr>
          <w:rFonts w:cs="Arial"/>
        </w:rPr>
        <w:t xml:space="preserve">postopek za </w:t>
      </w:r>
      <w:r>
        <w:rPr>
          <w:rFonts w:cs="Arial"/>
        </w:rPr>
        <w:t xml:space="preserve">starejšega </w:t>
      </w:r>
      <w:r w:rsidRPr="00F500EC">
        <w:rPr>
          <w:rFonts w:cs="Arial"/>
        </w:rPr>
        <w:t>mladoletnika in polnoletne</w:t>
      </w:r>
      <w:r>
        <w:rPr>
          <w:rFonts w:cs="Arial"/>
        </w:rPr>
        <w:t>ga</w:t>
      </w:r>
      <w:r w:rsidRPr="00F500EC">
        <w:rPr>
          <w:rFonts w:cs="Arial"/>
        </w:rPr>
        <w:t xml:space="preserve"> storilc</w:t>
      </w:r>
      <w:r>
        <w:rPr>
          <w:rFonts w:cs="Arial"/>
        </w:rPr>
        <w:t>a</w:t>
      </w:r>
      <w:r w:rsidRPr="00F500EC">
        <w:rPr>
          <w:rFonts w:cs="Arial"/>
        </w:rPr>
        <w:t>, se glede mladoletnika vselej uporab</w:t>
      </w:r>
      <w:r>
        <w:rPr>
          <w:rFonts w:cs="Arial"/>
        </w:rPr>
        <w:t>lja</w:t>
      </w:r>
      <w:r w:rsidRPr="00F500EC">
        <w:rPr>
          <w:rFonts w:cs="Arial"/>
        </w:rPr>
        <w:t xml:space="preserve">jo </w:t>
      </w:r>
      <w:r>
        <w:rPr>
          <w:rFonts w:cs="Arial"/>
        </w:rPr>
        <w:t>10., 11., 45., 46</w:t>
      </w:r>
      <w:r w:rsidRPr="006802A0">
        <w:rPr>
          <w:rFonts w:cs="Arial"/>
        </w:rPr>
        <w:t>., 48. do 52., 54., 55., 7</w:t>
      </w:r>
      <w:r>
        <w:rPr>
          <w:rFonts w:cs="Arial"/>
        </w:rPr>
        <w:t>0</w:t>
      </w:r>
      <w:r w:rsidRPr="006802A0">
        <w:rPr>
          <w:rFonts w:cs="Arial"/>
        </w:rPr>
        <w:t xml:space="preserve">. do 77., 86., 91. </w:t>
      </w:r>
      <w:r w:rsidRPr="006802A0">
        <w:rPr>
          <w:rFonts w:cs="Arial"/>
        </w:rPr>
        <w:lastRenderedPageBreak/>
        <w:t>94., 100. in 101. člen tega zakona in določbe tega zakona o individualni</w:t>
      </w:r>
      <w:r w:rsidRPr="00F500EC">
        <w:rPr>
          <w:rFonts w:cs="Arial"/>
        </w:rPr>
        <w:t xml:space="preserve"> oceni mladoletnika, druge določbe tega poglavja pa le, če njihova uporaba n</w:t>
      </w:r>
      <w:r>
        <w:rPr>
          <w:rFonts w:cs="Arial"/>
        </w:rPr>
        <w:t>e ovira izvedbe združenega postopka</w:t>
      </w:r>
      <w:r w:rsidRPr="00F500EC">
        <w:rPr>
          <w:rFonts w:cs="Arial"/>
        </w:rPr>
        <w:t>.</w:t>
      </w:r>
      <w:bookmarkEnd w:id="80"/>
    </w:p>
    <w:p w14:paraId="22823081" w14:textId="77777777" w:rsidR="00780887" w:rsidRPr="00F500EC" w:rsidRDefault="00780887" w:rsidP="00780887">
      <w:pPr>
        <w:spacing w:line="276" w:lineRule="auto"/>
        <w:jc w:val="center"/>
        <w:rPr>
          <w:rFonts w:cs="Arial"/>
          <w:b/>
        </w:rPr>
      </w:pPr>
    </w:p>
    <w:p w14:paraId="778B7B42" w14:textId="77777777" w:rsidR="00780887" w:rsidRPr="00F500EC" w:rsidRDefault="00780887" w:rsidP="00780887">
      <w:pPr>
        <w:spacing w:line="276" w:lineRule="auto"/>
        <w:jc w:val="center"/>
        <w:rPr>
          <w:rFonts w:cs="Arial"/>
          <w:b/>
        </w:rPr>
      </w:pPr>
      <w:r w:rsidRPr="00F500EC">
        <w:rPr>
          <w:rFonts w:cs="Arial"/>
          <w:b/>
        </w:rPr>
        <w:t>6</w:t>
      </w:r>
      <w:r>
        <w:rPr>
          <w:rFonts w:cs="Arial"/>
          <w:b/>
        </w:rPr>
        <w:t>3</w:t>
      </w:r>
      <w:r w:rsidRPr="00F500EC">
        <w:rPr>
          <w:rFonts w:cs="Arial"/>
          <w:b/>
        </w:rPr>
        <w:t>. člen</w:t>
      </w:r>
    </w:p>
    <w:p w14:paraId="3D048E3C" w14:textId="77777777" w:rsidR="00780887" w:rsidRPr="00F500EC" w:rsidRDefault="00780887" w:rsidP="00780887">
      <w:pPr>
        <w:spacing w:line="276" w:lineRule="auto"/>
        <w:jc w:val="center"/>
        <w:rPr>
          <w:rFonts w:cs="Arial"/>
          <w:b/>
        </w:rPr>
      </w:pPr>
      <w:r w:rsidRPr="00F500EC">
        <w:rPr>
          <w:rFonts w:cs="Arial"/>
          <w:b/>
        </w:rPr>
        <w:t>(enoten postopek)</w:t>
      </w:r>
    </w:p>
    <w:p w14:paraId="72D165FE" w14:textId="77777777" w:rsidR="00780887" w:rsidRPr="00F500EC" w:rsidRDefault="00780887" w:rsidP="00780887">
      <w:pPr>
        <w:spacing w:line="276" w:lineRule="auto"/>
        <w:jc w:val="center"/>
        <w:rPr>
          <w:rFonts w:cs="Arial"/>
        </w:rPr>
      </w:pPr>
    </w:p>
    <w:p w14:paraId="6642A513" w14:textId="77777777" w:rsidR="00780887" w:rsidRPr="00F500EC" w:rsidRDefault="00780887" w:rsidP="00780887">
      <w:pPr>
        <w:spacing w:line="276" w:lineRule="auto"/>
        <w:jc w:val="both"/>
        <w:rPr>
          <w:rFonts w:cs="Arial"/>
        </w:rPr>
      </w:pPr>
      <w:r w:rsidRPr="00F500EC">
        <w:rPr>
          <w:rFonts w:cs="Arial"/>
        </w:rPr>
        <w:t xml:space="preserve">Če naj bi obdolženec storil eno kaznivo dejanje kot mladoletnik, drugo pa </w:t>
      </w:r>
      <w:r>
        <w:rPr>
          <w:rFonts w:cs="Arial"/>
        </w:rPr>
        <w:t>po dopolnjenem 18. letu</w:t>
      </w:r>
      <w:r w:rsidRPr="00F500EC">
        <w:rPr>
          <w:rFonts w:cs="Arial"/>
        </w:rPr>
        <w:t>, se opravi enoten postopek po določbah zakona, ki ureja kazenski postopek, pred senatom, ki sodi polnoletn</w:t>
      </w:r>
      <w:r>
        <w:rPr>
          <w:rFonts w:cs="Arial"/>
        </w:rPr>
        <w:t>im obdolžencem</w:t>
      </w:r>
      <w:r w:rsidRPr="00F500EC">
        <w:rPr>
          <w:rFonts w:cs="Arial"/>
        </w:rPr>
        <w:t>.</w:t>
      </w:r>
    </w:p>
    <w:p w14:paraId="25C3C802" w14:textId="77777777" w:rsidR="00780887" w:rsidRPr="00F500EC" w:rsidRDefault="00780887" w:rsidP="00780887">
      <w:pPr>
        <w:spacing w:line="276" w:lineRule="auto"/>
        <w:jc w:val="both"/>
        <w:rPr>
          <w:rFonts w:cs="Arial"/>
        </w:rPr>
      </w:pPr>
    </w:p>
    <w:bookmarkEnd w:id="79"/>
    <w:p w14:paraId="62DCC31A" w14:textId="77777777" w:rsidR="00780887" w:rsidRPr="00F500EC" w:rsidRDefault="00780887" w:rsidP="00780887">
      <w:pPr>
        <w:spacing w:line="276" w:lineRule="auto"/>
        <w:rPr>
          <w:rFonts w:cs="Arial"/>
          <w:b/>
        </w:rPr>
      </w:pPr>
    </w:p>
    <w:p w14:paraId="4A359622" w14:textId="77777777" w:rsidR="00780887" w:rsidRPr="003C23A3" w:rsidRDefault="00780887" w:rsidP="00780887">
      <w:pPr>
        <w:spacing w:line="276" w:lineRule="auto"/>
        <w:jc w:val="center"/>
        <w:rPr>
          <w:rFonts w:cs="Arial"/>
          <w:b/>
          <w:i/>
          <w:iCs/>
        </w:rPr>
      </w:pPr>
      <w:bookmarkStart w:id="81" w:name="_Hlk185703030"/>
      <w:bookmarkStart w:id="82" w:name="_Hlk184805705"/>
      <w:bookmarkStart w:id="83" w:name="_Hlk185262213"/>
      <w:r w:rsidRPr="003C23A3">
        <w:rPr>
          <w:rFonts w:cs="Arial"/>
          <w:b/>
          <w:i/>
          <w:iCs/>
        </w:rPr>
        <w:t>3. pododdelek: Individualna ocena mladoletnika</w:t>
      </w:r>
    </w:p>
    <w:p w14:paraId="04CD8074" w14:textId="77777777" w:rsidR="00780887" w:rsidRPr="00F500EC" w:rsidRDefault="00780887" w:rsidP="00780887">
      <w:pPr>
        <w:spacing w:line="276" w:lineRule="auto"/>
        <w:jc w:val="both"/>
        <w:rPr>
          <w:rFonts w:cs="Arial"/>
          <w:bCs/>
        </w:rPr>
      </w:pPr>
    </w:p>
    <w:p w14:paraId="5AC59D68"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bookmarkStart w:id="84" w:name="_Hlk211414061"/>
      <w:r w:rsidRPr="00F500EC">
        <w:rPr>
          <w:rFonts w:eastAsia="MS Mincho" w:cs="Arial"/>
          <w:b/>
          <w:bCs/>
        </w:rPr>
        <w:t>6</w:t>
      </w:r>
      <w:r>
        <w:rPr>
          <w:rFonts w:eastAsia="MS Mincho" w:cs="Arial"/>
          <w:b/>
          <w:bCs/>
        </w:rPr>
        <w:t>4</w:t>
      </w:r>
      <w:r w:rsidRPr="00F500EC">
        <w:rPr>
          <w:rFonts w:eastAsia="MS Mincho" w:cs="Arial"/>
          <w:b/>
          <w:bCs/>
        </w:rPr>
        <w:t>. člen</w:t>
      </w:r>
    </w:p>
    <w:p w14:paraId="6A34929E"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F500EC">
        <w:rPr>
          <w:rFonts w:eastAsia="MS Mincho" w:cs="Arial"/>
          <w:b/>
          <w:bCs/>
        </w:rPr>
        <w:t>(individualna ocena mladoletnika)</w:t>
      </w:r>
    </w:p>
    <w:bookmarkEnd w:id="81"/>
    <w:p w14:paraId="7DE9B08E"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09272CC7"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(1) </w:t>
      </w:r>
      <w:r w:rsidRPr="00F45D2A">
        <w:rPr>
          <w:rFonts w:eastAsia="MS Mincho" w:cs="Arial"/>
        </w:rPr>
        <w:t>Individualna ocena mladoletnika je ocena</w:t>
      </w:r>
      <w:r>
        <w:rPr>
          <w:rFonts w:eastAsia="MS Mincho" w:cs="Arial"/>
        </w:rPr>
        <w:t xml:space="preserve"> tveganja in potreb mladoletnika</w:t>
      </w:r>
      <w:r w:rsidRPr="00F45D2A">
        <w:rPr>
          <w:rFonts w:eastAsia="MS Mincho" w:cs="Arial"/>
        </w:rPr>
        <w:t>,</w:t>
      </w:r>
      <w:r>
        <w:rPr>
          <w:rFonts w:eastAsia="MS Mincho" w:cs="Arial"/>
        </w:rPr>
        <w:t xml:space="preserve"> ki vplivajo na</w:t>
      </w:r>
      <w:r w:rsidRPr="00F45D2A">
        <w:rPr>
          <w:rFonts w:eastAsia="MS Mincho" w:cs="Arial"/>
        </w:rPr>
        <w:t xml:space="preserve"> odločanje glede uvedbe kazenskega postopka, glede sodelovanja </w:t>
      </w:r>
      <w:r>
        <w:rPr>
          <w:rFonts w:eastAsia="MS Mincho" w:cs="Arial"/>
        </w:rPr>
        <w:t xml:space="preserve">mladoletnika </w:t>
      </w:r>
      <w:r w:rsidRPr="00F45D2A">
        <w:rPr>
          <w:rFonts w:eastAsia="MS Mincho" w:cs="Arial"/>
        </w:rPr>
        <w:t>v postopku</w:t>
      </w:r>
      <w:r>
        <w:rPr>
          <w:rFonts w:eastAsia="MS Mincho" w:cs="Arial"/>
        </w:rPr>
        <w:t xml:space="preserve"> po tem zakonu</w:t>
      </w:r>
      <w:r w:rsidRPr="00F45D2A">
        <w:rPr>
          <w:rFonts w:eastAsia="MS Mincho" w:cs="Arial"/>
        </w:rPr>
        <w:t xml:space="preserve">, izbire </w:t>
      </w:r>
      <w:r>
        <w:rPr>
          <w:rFonts w:eastAsia="MS Mincho" w:cs="Arial"/>
        </w:rPr>
        <w:t xml:space="preserve">in izvrševanja </w:t>
      </w:r>
      <w:r w:rsidRPr="00F45D2A">
        <w:rPr>
          <w:rFonts w:eastAsia="MS Mincho" w:cs="Arial"/>
        </w:rPr>
        <w:t>kazensk</w:t>
      </w:r>
      <w:r>
        <w:rPr>
          <w:rFonts w:eastAsia="MS Mincho" w:cs="Arial"/>
        </w:rPr>
        <w:t>e</w:t>
      </w:r>
      <w:r w:rsidRPr="00F45D2A">
        <w:rPr>
          <w:rFonts w:eastAsia="MS Mincho" w:cs="Arial"/>
        </w:rPr>
        <w:t xml:space="preserve"> sankcije</w:t>
      </w:r>
      <w:r>
        <w:rPr>
          <w:rFonts w:eastAsia="MS Mincho" w:cs="Arial"/>
        </w:rPr>
        <w:t xml:space="preserve"> in</w:t>
      </w:r>
      <w:r w:rsidRPr="00F45D2A">
        <w:rPr>
          <w:rFonts w:eastAsia="MS Mincho" w:cs="Arial"/>
        </w:rPr>
        <w:t xml:space="preserve"> </w:t>
      </w:r>
      <w:r>
        <w:rPr>
          <w:rFonts w:eastAsia="MS Mincho" w:cs="Arial"/>
        </w:rPr>
        <w:t xml:space="preserve">drugih </w:t>
      </w:r>
      <w:r w:rsidRPr="00F45D2A">
        <w:rPr>
          <w:rFonts w:eastAsia="MS Mincho" w:cs="Arial"/>
        </w:rPr>
        <w:t xml:space="preserve">ukrepov, </w:t>
      </w:r>
      <w:r>
        <w:rPr>
          <w:rFonts w:eastAsia="MS Mincho" w:cs="Arial"/>
        </w:rPr>
        <w:t>vsebuje pa tudi oceno tveganja glede ponavljanja kaznivih dejanj</w:t>
      </w:r>
      <w:r w:rsidRPr="00F45D2A">
        <w:rPr>
          <w:rFonts w:eastAsia="MS Mincho" w:cs="Arial"/>
        </w:rPr>
        <w:t>.</w:t>
      </w:r>
    </w:p>
    <w:p w14:paraId="3EED8511"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3916AE8C"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(2) Za izdelavo individualne ocene mladoletnika</w:t>
      </w:r>
      <w:r w:rsidRPr="00F45D2A">
        <w:rPr>
          <w:rFonts w:eastAsia="MS Mincho" w:cs="Arial"/>
        </w:rPr>
        <w:t xml:space="preserve"> se zberejo podatki o mladoletnikovi starosti, njegovem </w:t>
      </w:r>
      <w:r w:rsidRPr="00063295">
        <w:rPr>
          <w:rFonts w:eastAsia="MS Mincho" w:cs="Arial"/>
        </w:rPr>
        <w:t>psihosocialnem delovanju</w:t>
      </w:r>
      <w:r w:rsidRPr="00F45D2A">
        <w:rPr>
          <w:rFonts w:eastAsia="MS Mincho" w:cs="Arial"/>
        </w:rPr>
        <w:t xml:space="preserve">, okolju in razmerah, v katerih živi, njegovem zdravstvenem stanju, morebitni posebni ranljivosti in o drugih okoliščinah, pomembnih za opredelitev </w:t>
      </w:r>
      <w:r>
        <w:rPr>
          <w:rFonts w:eastAsia="MS Mincho" w:cs="Arial"/>
        </w:rPr>
        <w:t xml:space="preserve">tveganj in </w:t>
      </w:r>
      <w:r w:rsidRPr="00F45D2A">
        <w:rPr>
          <w:rFonts w:eastAsia="MS Mincho" w:cs="Arial"/>
        </w:rPr>
        <w:t>potreb mladoletnika</w:t>
      </w:r>
      <w:r>
        <w:rPr>
          <w:rFonts w:eastAsia="MS Mincho" w:cs="Arial"/>
        </w:rPr>
        <w:t>.</w:t>
      </w:r>
      <w:r w:rsidRPr="00F45D2A">
        <w:rPr>
          <w:rFonts w:eastAsia="MS Mincho" w:cs="Arial"/>
        </w:rPr>
        <w:t xml:space="preserve"> </w:t>
      </w:r>
    </w:p>
    <w:p w14:paraId="363314BD"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60AF755E"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F500EC">
        <w:rPr>
          <w:rFonts w:eastAsia="MS Mincho" w:cs="Arial"/>
        </w:rPr>
        <w:t>(</w:t>
      </w:r>
      <w:r>
        <w:rPr>
          <w:rFonts w:eastAsia="MS Mincho" w:cs="Arial"/>
        </w:rPr>
        <w:t>3</w:t>
      </w:r>
      <w:r w:rsidRPr="00F500EC">
        <w:rPr>
          <w:rFonts w:eastAsia="MS Mincho" w:cs="Arial"/>
        </w:rPr>
        <w:t xml:space="preserve">) </w:t>
      </w:r>
      <w:r>
        <w:rPr>
          <w:rFonts w:eastAsia="MS Mincho" w:cs="Arial"/>
        </w:rPr>
        <w:t>Pri</w:t>
      </w:r>
      <w:r w:rsidRPr="00F500EC">
        <w:rPr>
          <w:rFonts w:eastAsia="MS Mincho" w:cs="Arial"/>
        </w:rPr>
        <w:t xml:space="preserve"> izdelav</w:t>
      </w:r>
      <w:r>
        <w:rPr>
          <w:rFonts w:eastAsia="MS Mincho" w:cs="Arial"/>
        </w:rPr>
        <w:t>i</w:t>
      </w:r>
      <w:r w:rsidRPr="00F500EC">
        <w:rPr>
          <w:rFonts w:eastAsia="MS Mincho" w:cs="Arial"/>
        </w:rPr>
        <w:t xml:space="preserve"> individualne ocene mladoletnika se omogoči aktivna udeležba mladoletnika in njegov</w:t>
      </w:r>
      <w:r>
        <w:rPr>
          <w:rFonts w:eastAsia="MS Mincho" w:cs="Arial"/>
        </w:rPr>
        <w:t>ega zakonitega zastopnika</w:t>
      </w:r>
      <w:r w:rsidRPr="00F500EC">
        <w:rPr>
          <w:rFonts w:eastAsia="MS Mincho" w:cs="Arial"/>
        </w:rPr>
        <w:t>.</w:t>
      </w:r>
    </w:p>
    <w:p w14:paraId="463687C4"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35034445" w14:textId="77777777" w:rsidR="00780887" w:rsidRPr="00E81A19"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E81A19">
        <w:rPr>
          <w:rFonts w:eastAsia="MS Mincho" w:cs="Arial"/>
          <w:b/>
          <w:bCs/>
        </w:rPr>
        <w:t>6</w:t>
      </w:r>
      <w:r>
        <w:rPr>
          <w:rFonts w:eastAsia="MS Mincho" w:cs="Arial"/>
          <w:b/>
          <w:bCs/>
        </w:rPr>
        <w:t>5</w:t>
      </w:r>
      <w:r w:rsidRPr="00E81A19">
        <w:rPr>
          <w:rFonts w:eastAsia="MS Mincho" w:cs="Arial"/>
          <w:b/>
          <w:bCs/>
        </w:rPr>
        <w:t>. člen</w:t>
      </w:r>
    </w:p>
    <w:p w14:paraId="595ECB47" w14:textId="77777777" w:rsidR="00780887" w:rsidRPr="00DD6C8F"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E81A19">
        <w:rPr>
          <w:rFonts w:eastAsia="MS Mincho" w:cs="Arial"/>
          <w:b/>
          <w:bCs/>
        </w:rPr>
        <w:t>(interdisciplinarna metoda dela)</w:t>
      </w:r>
    </w:p>
    <w:p w14:paraId="24A9562F"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0F5C186D"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(1) Interdisciplinarna metoda dela je metoda izdelave individualne ocene mladoletnika, ki vključuje hkratno sodelovanje strokovnjakov s področij</w:t>
      </w:r>
      <w:r w:rsidRPr="00F500EC">
        <w:rPr>
          <w:rFonts w:eastAsia="MS Mincho" w:cs="Arial"/>
        </w:rPr>
        <w:t xml:space="preserve"> otroške in mladostniške psihiatrije, kliničn</w:t>
      </w:r>
      <w:r>
        <w:rPr>
          <w:rFonts w:eastAsia="MS Mincho" w:cs="Arial"/>
        </w:rPr>
        <w:t>e</w:t>
      </w:r>
      <w:r w:rsidRPr="00F500EC">
        <w:rPr>
          <w:rFonts w:eastAsia="MS Mincho" w:cs="Arial"/>
        </w:rPr>
        <w:t xml:space="preserve"> psiholog</w:t>
      </w:r>
      <w:r>
        <w:rPr>
          <w:rFonts w:eastAsia="MS Mincho" w:cs="Arial"/>
        </w:rPr>
        <w:t>ije</w:t>
      </w:r>
      <w:r w:rsidRPr="00F500EC">
        <w:rPr>
          <w:rFonts w:eastAsia="MS Mincho" w:cs="Arial"/>
        </w:rPr>
        <w:t>, social</w:t>
      </w:r>
      <w:r>
        <w:rPr>
          <w:rFonts w:eastAsia="MS Mincho" w:cs="Arial"/>
        </w:rPr>
        <w:t>nega dela</w:t>
      </w:r>
      <w:r w:rsidRPr="00F500EC">
        <w:rPr>
          <w:rFonts w:eastAsia="MS Mincho" w:cs="Arial"/>
        </w:rPr>
        <w:t>, socialn</w:t>
      </w:r>
      <w:r>
        <w:rPr>
          <w:rFonts w:eastAsia="MS Mincho" w:cs="Arial"/>
        </w:rPr>
        <w:t>e pedagogike, delovne terapije in drugih podobnih poklicev</w:t>
      </w:r>
      <w:r w:rsidRPr="00494D55">
        <w:rPr>
          <w:rFonts w:eastAsia="MS Mincho" w:cs="Arial"/>
        </w:rPr>
        <w:t>.</w:t>
      </w:r>
      <w:r w:rsidRPr="00F500EC">
        <w:rPr>
          <w:rFonts w:eastAsia="MS Mincho" w:cs="Arial"/>
        </w:rPr>
        <w:t xml:space="preserve"> </w:t>
      </w:r>
    </w:p>
    <w:p w14:paraId="5B21CEC9"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3B06CFE8"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(2) Individualna ocena mladoletnika se izdela po multidisciplinarni metodi dela, kadar je to v korist mladoletnika, zlasti pa, kadar:</w:t>
      </w:r>
    </w:p>
    <w:p w14:paraId="0F62DDC9" w14:textId="77777777" w:rsidR="00780887" w:rsidRPr="0045119E"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45119E">
        <w:rPr>
          <w:rFonts w:eastAsia="MS Mincho" w:cs="Arial"/>
        </w:rPr>
        <w:t>je verjetno, da ima mladoletnik duševno motnjo, težave v duševnem razvoju, druge hujše težave na področju duševnega zdravja ali hujše psihosocialne stiske</w:t>
      </w:r>
      <w:r>
        <w:rPr>
          <w:rFonts w:eastAsia="MS Mincho" w:cs="Arial"/>
        </w:rPr>
        <w:t>,</w:t>
      </w:r>
    </w:p>
    <w:p w14:paraId="5EE32E13" w14:textId="77777777" w:rsidR="00780887"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45119E">
        <w:rPr>
          <w:rFonts w:eastAsia="MS Mincho" w:cs="Arial"/>
        </w:rPr>
        <w:t xml:space="preserve">naj bi ponavljal lažja kazniva dejanja, katerih teža se stopnjuje </w:t>
      </w:r>
      <w:r>
        <w:rPr>
          <w:rFonts w:eastAsia="MS Mincho" w:cs="Arial"/>
        </w:rPr>
        <w:t>ali</w:t>
      </w:r>
    </w:p>
    <w:p w14:paraId="4C6B88BC" w14:textId="77777777" w:rsidR="00780887"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45119E">
        <w:rPr>
          <w:rFonts w:eastAsia="MS Mincho" w:cs="Arial"/>
        </w:rPr>
        <w:t>je osumljen storitve kaznivega dejanja z elementi nasilja, za katero je predpisana kazen zapora tri leta ali več</w:t>
      </w:r>
      <w:r w:rsidRPr="002830E2">
        <w:rPr>
          <w:rFonts w:eastAsia="MS Mincho" w:cs="Arial"/>
        </w:rPr>
        <w:t>.</w:t>
      </w:r>
    </w:p>
    <w:p w14:paraId="54697B79"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6DB2AF5D" w14:textId="77777777" w:rsidR="00780887" w:rsidRPr="00B01D3D" w:rsidRDefault="00780887" w:rsidP="00780887">
      <w:pPr>
        <w:spacing w:line="276" w:lineRule="auto"/>
        <w:jc w:val="both"/>
        <w:rPr>
          <w:rFonts w:cs="Arial"/>
          <w:shd w:val="clear" w:color="auto" w:fill="FFFFFF"/>
        </w:rPr>
      </w:pPr>
      <w:r w:rsidRPr="00B01D3D">
        <w:rPr>
          <w:rFonts w:eastAsia="MS Mincho" w:cs="Arial"/>
        </w:rPr>
        <w:t>(</w:t>
      </w:r>
      <w:r>
        <w:rPr>
          <w:rFonts w:eastAsia="MS Mincho" w:cs="Arial"/>
        </w:rPr>
        <w:t>3</w:t>
      </w:r>
      <w:r w:rsidRPr="00B01D3D">
        <w:rPr>
          <w:rFonts w:eastAsia="MS Mincho" w:cs="Arial"/>
        </w:rPr>
        <w:t xml:space="preserve">) Kadar je individualna ocena mladoletnika izdelana po interdisciplinarni metodi dela, vsebuje tudi predlog </w:t>
      </w:r>
      <w:r w:rsidRPr="00B01D3D">
        <w:rPr>
          <w:rFonts w:cs="Arial"/>
          <w:shd w:val="clear" w:color="auto" w:fill="FFFFFF"/>
        </w:rPr>
        <w:t xml:space="preserve">oblik in metod dela z mladoletnikom in oblik in metod sodelovanja </w:t>
      </w:r>
      <w:r>
        <w:rPr>
          <w:rFonts w:cs="Arial"/>
          <w:shd w:val="clear" w:color="auto" w:fill="FFFFFF"/>
        </w:rPr>
        <w:t xml:space="preserve">z zakonitim zastopnikom </w:t>
      </w:r>
      <w:r w:rsidRPr="00B01D3D">
        <w:rPr>
          <w:rFonts w:cs="Arial"/>
          <w:shd w:val="clear" w:color="auto" w:fill="FFFFFF"/>
        </w:rPr>
        <w:t>mladoletnika</w:t>
      </w:r>
      <w:r>
        <w:rPr>
          <w:rFonts w:cs="Arial"/>
          <w:shd w:val="clear" w:color="auto" w:fill="FFFFFF"/>
        </w:rPr>
        <w:t xml:space="preserve"> (v nadaljnjem</w:t>
      </w:r>
      <w:r>
        <w:rPr>
          <w:rFonts w:eastAsia="MS Mincho" w:cs="Arial"/>
        </w:rPr>
        <w:t xml:space="preserve"> besedilu: predlog </w:t>
      </w:r>
      <w:r w:rsidRPr="00B01D3D">
        <w:rPr>
          <w:rFonts w:eastAsia="MS Mincho" w:cs="Arial"/>
        </w:rPr>
        <w:t>programa obravnave mladoletnika</w:t>
      </w:r>
      <w:r>
        <w:rPr>
          <w:rFonts w:eastAsia="MS Mincho" w:cs="Arial"/>
        </w:rPr>
        <w:t>)</w:t>
      </w:r>
      <w:r w:rsidRPr="00B01D3D">
        <w:rPr>
          <w:rFonts w:eastAsia="MS Mincho" w:cs="Arial"/>
        </w:rPr>
        <w:t>.</w:t>
      </w:r>
      <w:r>
        <w:rPr>
          <w:rFonts w:eastAsia="MS Mincho" w:cs="Arial"/>
        </w:rPr>
        <w:t xml:space="preserve"> </w:t>
      </w:r>
      <w:r w:rsidRPr="00B01D3D">
        <w:rPr>
          <w:rFonts w:cs="Arial"/>
          <w:shd w:val="clear" w:color="auto" w:fill="FFFFFF"/>
        </w:rPr>
        <w:t>Predlog programa obravnave mladoletnika se upošteva kot izhodišče za izdelavo osebnega načrta po tem zakonu, individualiziranega programa po zakonu, ki ureja obravnavo otrok in mladostnikov s čustvenimi in vedenjskimi motnjami ter individualnega načrta po predpisih, ki urejajo institucionalno varstvo otrok in mladostnikov z motnjami v duševnem razvoju.</w:t>
      </w:r>
    </w:p>
    <w:p w14:paraId="7AFE7DE4"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p>
    <w:p w14:paraId="10307E74" w14:textId="77777777" w:rsidR="00780887" w:rsidRPr="00572346"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572346">
        <w:rPr>
          <w:rFonts w:eastAsia="MS Mincho" w:cs="Arial"/>
          <w:b/>
          <w:bCs/>
        </w:rPr>
        <w:lastRenderedPageBreak/>
        <w:t>6</w:t>
      </w:r>
      <w:r>
        <w:rPr>
          <w:rFonts w:eastAsia="MS Mincho" w:cs="Arial"/>
          <w:b/>
          <w:bCs/>
        </w:rPr>
        <w:t>6</w:t>
      </w:r>
      <w:r w:rsidRPr="00572346">
        <w:rPr>
          <w:rFonts w:eastAsia="MS Mincho" w:cs="Arial"/>
          <w:b/>
          <w:bCs/>
        </w:rPr>
        <w:t>.</w:t>
      </w:r>
      <w:r>
        <w:rPr>
          <w:rFonts w:eastAsia="MS Mincho" w:cs="Arial"/>
          <w:b/>
          <w:bCs/>
        </w:rPr>
        <w:t xml:space="preserve"> člen</w:t>
      </w:r>
    </w:p>
    <w:p w14:paraId="2F6FEDE6" w14:textId="77777777" w:rsidR="00780887" w:rsidRPr="00572346"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572346">
        <w:rPr>
          <w:rFonts w:eastAsia="MS Mincho" w:cs="Arial"/>
          <w:b/>
          <w:bCs/>
        </w:rPr>
        <w:t>(</w:t>
      </w:r>
      <w:r>
        <w:rPr>
          <w:rFonts w:eastAsia="MS Mincho" w:cs="Arial"/>
          <w:b/>
          <w:bCs/>
        </w:rPr>
        <w:t>c</w:t>
      </w:r>
      <w:r w:rsidRPr="00572346">
        <w:rPr>
          <w:rFonts w:eastAsia="MS Mincho" w:cs="Arial"/>
          <w:b/>
          <w:bCs/>
        </w:rPr>
        <w:t>enter za mladoletnike)</w:t>
      </w:r>
    </w:p>
    <w:p w14:paraId="74066E83" w14:textId="77777777" w:rsidR="00780887" w:rsidRPr="00572346"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p>
    <w:p w14:paraId="35CA8F40" w14:textId="77777777" w:rsidR="00780887" w:rsidRDefault="00780887" w:rsidP="00780887">
      <w:pPr>
        <w:tabs>
          <w:tab w:val="center" w:pos="4703"/>
        </w:tabs>
        <w:spacing w:line="276" w:lineRule="auto"/>
        <w:jc w:val="both"/>
        <w:rPr>
          <w:rFonts w:eastAsia="MS Mincho" w:cs="Arial"/>
        </w:rPr>
      </w:pPr>
      <w:r>
        <w:rPr>
          <w:rFonts w:eastAsia="MS Mincho" w:cs="Arial"/>
        </w:rPr>
        <w:t>(1) C</w:t>
      </w:r>
      <w:r w:rsidRPr="00F500EC">
        <w:rPr>
          <w:rFonts w:eastAsia="MS Mincho" w:cs="Arial"/>
        </w:rPr>
        <w:t xml:space="preserve">enter za mladoletnike je </w:t>
      </w:r>
      <w:r>
        <w:rPr>
          <w:rFonts w:eastAsia="MS Mincho" w:cs="Arial"/>
        </w:rPr>
        <w:t xml:space="preserve">notranja </w:t>
      </w:r>
      <w:r w:rsidRPr="00F500EC">
        <w:rPr>
          <w:rFonts w:eastAsia="MS Mincho" w:cs="Arial"/>
        </w:rPr>
        <w:t xml:space="preserve">organizacijska enota </w:t>
      </w:r>
      <w:r>
        <w:rPr>
          <w:rFonts w:eastAsia="MS Mincho" w:cs="Arial"/>
        </w:rPr>
        <w:t>J</w:t>
      </w:r>
      <w:r w:rsidRPr="00F500EC">
        <w:rPr>
          <w:rFonts w:eastAsia="MS Mincho" w:cs="Arial"/>
        </w:rPr>
        <w:t>avnega zavoda</w:t>
      </w:r>
      <w:r>
        <w:rPr>
          <w:rFonts w:eastAsia="MS Mincho" w:cs="Arial"/>
        </w:rPr>
        <w:t xml:space="preserve"> Hiša za otroke</w:t>
      </w:r>
      <w:r w:rsidRPr="00F500EC">
        <w:rPr>
          <w:rFonts w:eastAsia="MS Mincho" w:cs="Arial"/>
        </w:rPr>
        <w:t xml:space="preserve">, </w:t>
      </w:r>
      <w:r>
        <w:rPr>
          <w:rFonts w:eastAsia="MS Mincho" w:cs="Arial"/>
        </w:rPr>
        <w:t>katere naloga je</w:t>
      </w:r>
      <w:r w:rsidRPr="00F500EC">
        <w:rPr>
          <w:rFonts w:eastAsia="MS Mincho" w:cs="Arial"/>
        </w:rPr>
        <w:t xml:space="preserve"> izdelav</w:t>
      </w:r>
      <w:r>
        <w:rPr>
          <w:rFonts w:eastAsia="MS Mincho" w:cs="Arial"/>
        </w:rPr>
        <w:t>a</w:t>
      </w:r>
      <w:r w:rsidRPr="00F500EC">
        <w:rPr>
          <w:rFonts w:eastAsia="MS Mincho" w:cs="Arial"/>
        </w:rPr>
        <w:t xml:space="preserve"> individualne ocene mladoletnika</w:t>
      </w:r>
      <w:r>
        <w:rPr>
          <w:rFonts w:eastAsia="MS Mincho" w:cs="Arial"/>
        </w:rPr>
        <w:t xml:space="preserve"> po interdisciplinarni metodi dela.</w:t>
      </w:r>
    </w:p>
    <w:p w14:paraId="36E6673D" w14:textId="77777777" w:rsidR="00780887" w:rsidRDefault="00780887" w:rsidP="00780887">
      <w:pPr>
        <w:tabs>
          <w:tab w:val="center" w:pos="4703"/>
        </w:tabs>
        <w:spacing w:line="276" w:lineRule="auto"/>
        <w:jc w:val="both"/>
        <w:rPr>
          <w:rFonts w:eastAsia="MS Mincho" w:cs="Arial"/>
        </w:rPr>
      </w:pPr>
    </w:p>
    <w:p w14:paraId="40135299" w14:textId="77777777" w:rsidR="00780887" w:rsidRDefault="00780887" w:rsidP="00780887">
      <w:pPr>
        <w:tabs>
          <w:tab w:val="center" w:pos="4703"/>
        </w:tabs>
        <w:spacing w:line="276" w:lineRule="auto"/>
        <w:jc w:val="both"/>
        <w:rPr>
          <w:rFonts w:eastAsia="MS Mincho" w:cs="Arial"/>
        </w:rPr>
      </w:pPr>
      <w:r>
        <w:rPr>
          <w:rFonts w:eastAsia="MS Mincho" w:cs="Arial"/>
        </w:rPr>
        <w:t>(2) Center za mladoletnike opravlja tudi druge naloge v skladu s tem ali drugim zakonom.</w:t>
      </w:r>
    </w:p>
    <w:p w14:paraId="40547D57" w14:textId="77777777" w:rsidR="00780887" w:rsidRDefault="00780887" w:rsidP="00780887">
      <w:pPr>
        <w:tabs>
          <w:tab w:val="center" w:pos="4703"/>
        </w:tabs>
        <w:spacing w:line="276" w:lineRule="auto"/>
        <w:jc w:val="both"/>
        <w:rPr>
          <w:rFonts w:eastAsia="MS Mincho" w:cs="Arial"/>
        </w:rPr>
      </w:pPr>
    </w:p>
    <w:p w14:paraId="04595092"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(3) Za izdelavo individualne ocene mladoletnika po interdisciplinarni metodi dela p</w:t>
      </w:r>
      <w:r w:rsidRPr="000B2234">
        <w:rPr>
          <w:rFonts w:eastAsia="MS Mincho" w:cs="Arial"/>
        </w:rPr>
        <w:t xml:space="preserve">redstojnik </w:t>
      </w:r>
      <w:r>
        <w:rPr>
          <w:rFonts w:eastAsia="MS Mincho" w:cs="Arial"/>
        </w:rPr>
        <w:t>c</w:t>
      </w:r>
      <w:r w:rsidRPr="000B2234">
        <w:rPr>
          <w:rFonts w:eastAsia="MS Mincho" w:cs="Arial"/>
        </w:rPr>
        <w:t xml:space="preserve">entra za mladoletnike </w:t>
      </w:r>
      <w:r>
        <w:rPr>
          <w:rFonts w:eastAsia="MS Mincho" w:cs="Arial"/>
        </w:rPr>
        <w:t xml:space="preserve">imenuje skupino najmanj treh strokovnjakov iz prvega odstavka prejšnjega člena (v nadaljnjem besedilu: interdisciplinarni tim). </w:t>
      </w:r>
    </w:p>
    <w:p w14:paraId="71749BF8"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21907C5F"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(4) Predstojnik izmed strokovnjakov v interdisciplinarnem timu imenuje vodjo</w:t>
      </w:r>
      <w:r w:rsidRPr="00920EBE">
        <w:rPr>
          <w:rFonts w:eastAsia="MS Mincho" w:cs="Arial"/>
        </w:rPr>
        <w:t>, ki vodi in koordinira delo.</w:t>
      </w:r>
    </w:p>
    <w:p w14:paraId="3F0004FB"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7ECBDB0F"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(5) Predstojnik lahko sestavo interdisciplinarnega tima po potrebi spremeni.</w:t>
      </w:r>
    </w:p>
    <w:p w14:paraId="6D9FD265"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275767F3"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(6) Določbe drugega, tretjega in četrtega odstavka tega člena se smiselno uporabljajo tudi v primerih, ko individualno oceno mladoletnika po interdisciplinarni metodi dela izdela center za socialno delo</w:t>
      </w:r>
      <w:r w:rsidRPr="00721C93">
        <w:rPr>
          <w:rFonts w:eastAsia="MS Mincho" w:cs="Arial"/>
        </w:rPr>
        <w:t>.</w:t>
      </w:r>
    </w:p>
    <w:p w14:paraId="5F3BA779"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p>
    <w:p w14:paraId="0E94B0C4" w14:textId="77777777" w:rsidR="00780887" w:rsidRPr="00DF5176"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DF5176">
        <w:rPr>
          <w:rFonts w:eastAsia="MS Mincho" w:cs="Arial"/>
          <w:b/>
          <w:bCs/>
        </w:rPr>
        <w:t>6</w:t>
      </w:r>
      <w:r>
        <w:rPr>
          <w:rFonts w:eastAsia="MS Mincho" w:cs="Arial"/>
          <w:b/>
          <w:bCs/>
        </w:rPr>
        <w:t>7</w:t>
      </w:r>
      <w:r w:rsidRPr="00DF5176">
        <w:rPr>
          <w:rFonts w:eastAsia="MS Mincho" w:cs="Arial"/>
          <w:b/>
          <w:bCs/>
        </w:rPr>
        <w:t>.</w:t>
      </w:r>
      <w:r>
        <w:rPr>
          <w:rFonts w:eastAsia="MS Mincho" w:cs="Arial"/>
          <w:b/>
          <w:bCs/>
        </w:rPr>
        <w:t xml:space="preserve"> člen</w:t>
      </w:r>
    </w:p>
    <w:p w14:paraId="794E0094" w14:textId="77777777" w:rsidR="00780887" w:rsidRPr="00DF5176"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DF5176">
        <w:rPr>
          <w:rFonts w:eastAsia="MS Mincho" w:cs="Arial"/>
          <w:b/>
          <w:bCs/>
        </w:rPr>
        <w:t>(</w:t>
      </w:r>
      <w:r>
        <w:rPr>
          <w:rFonts w:eastAsia="MS Mincho" w:cs="Arial"/>
          <w:b/>
          <w:bCs/>
        </w:rPr>
        <w:t>zahteva in predlog državnega tožilca za</w:t>
      </w:r>
      <w:r w:rsidRPr="00DF5176">
        <w:rPr>
          <w:rFonts w:eastAsia="MS Mincho" w:cs="Arial"/>
          <w:b/>
          <w:bCs/>
        </w:rPr>
        <w:t xml:space="preserve"> izdelav</w:t>
      </w:r>
      <w:r>
        <w:rPr>
          <w:rFonts w:eastAsia="MS Mincho" w:cs="Arial"/>
          <w:b/>
          <w:bCs/>
        </w:rPr>
        <w:t>o</w:t>
      </w:r>
      <w:r w:rsidRPr="00DF5176">
        <w:rPr>
          <w:rFonts w:eastAsia="MS Mincho" w:cs="Arial"/>
          <w:b/>
          <w:bCs/>
        </w:rPr>
        <w:t xml:space="preserve"> individualne ocene mladoletnika)</w:t>
      </w:r>
    </w:p>
    <w:p w14:paraId="40792281"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022D88B5"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F500EC">
        <w:rPr>
          <w:rFonts w:eastAsia="MS Mincho" w:cs="Arial"/>
        </w:rPr>
        <w:t>(</w:t>
      </w:r>
      <w:r>
        <w:rPr>
          <w:rFonts w:eastAsia="MS Mincho" w:cs="Arial"/>
        </w:rPr>
        <w:t>1</w:t>
      </w:r>
      <w:r w:rsidRPr="00F500EC">
        <w:rPr>
          <w:rFonts w:eastAsia="MS Mincho" w:cs="Arial"/>
        </w:rPr>
        <w:t xml:space="preserve">) Državni tožilec v </w:t>
      </w:r>
      <w:r>
        <w:rPr>
          <w:rFonts w:eastAsia="MS Mincho" w:cs="Arial"/>
        </w:rPr>
        <w:t>30</w:t>
      </w:r>
      <w:r w:rsidRPr="00F500EC">
        <w:rPr>
          <w:rFonts w:eastAsia="MS Mincho" w:cs="Arial"/>
        </w:rPr>
        <w:t xml:space="preserve"> dneh od prejema kazenske ovadbe naloži centru za socialno delo izdelavo individualne ocene mladoletnika oziroma predlaga sodišču, naj odredi izdelavo individualne ocene mladoletnika</w:t>
      </w:r>
      <w:r>
        <w:rPr>
          <w:rFonts w:eastAsia="MS Mincho" w:cs="Arial"/>
        </w:rPr>
        <w:t>, c</w:t>
      </w:r>
      <w:r w:rsidRPr="00F500EC">
        <w:rPr>
          <w:rFonts w:eastAsia="MS Mincho" w:cs="Arial"/>
        </w:rPr>
        <w:t>entru za mladoletnike, razen če ugotovi, da je kazensko ovadbo treba zavreči</w:t>
      </w:r>
      <w:r>
        <w:rPr>
          <w:rFonts w:eastAsia="MS Mincho" w:cs="Arial"/>
        </w:rPr>
        <w:t>:</w:t>
      </w:r>
    </w:p>
    <w:p w14:paraId="27E23310" w14:textId="77777777" w:rsidR="00780887" w:rsidRPr="00393AF7"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ker </w:t>
      </w:r>
      <w:r w:rsidRPr="00393AF7">
        <w:rPr>
          <w:rFonts w:eastAsia="MS Mincho" w:cs="Arial"/>
        </w:rPr>
        <w:t xml:space="preserve">naznanjeno dejanje ni kaznivo dejanje, za katero se storilec preganja po uradni dolžnosti; </w:t>
      </w:r>
    </w:p>
    <w:p w14:paraId="2BCDC635" w14:textId="77777777" w:rsidR="00780887" w:rsidRPr="00393AF7"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ker </w:t>
      </w:r>
      <w:r w:rsidRPr="00393AF7">
        <w:rPr>
          <w:rFonts w:eastAsia="MS Mincho" w:cs="Arial"/>
        </w:rPr>
        <w:t>je pregon zastaran, dejanje obseženo z amnestijo ali pomilostitvijo ali so podane druge okoliščine, ki izključujejo pregon;</w:t>
      </w:r>
    </w:p>
    <w:p w14:paraId="10399E1F" w14:textId="77777777" w:rsidR="00780887" w:rsidRPr="00393AF7"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ker </w:t>
      </w:r>
      <w:r w:rsidRPr="00393AF7">
        <w:rPr>
          <w:rFonts w:eastAsia="MS Mincho" w:cs="Arial"/>
        </w:rPr>
        <w:t>ni podan utemeljen sum, da je mladoletnik storil naznanjeno kaznivo dejanje;</w:t>
      </w:r>
    </w:p>
    <w:p w14:paraId="0D73CDF4" w14:textId="77777777" w:rsidR="00780887" w:rsidRPr="00393AF7" w:rsidRDefault="00780887" w:rsidP="00B77FCA">
      <w:pPr>
        <w:pStyle w:val="Odstavekseznama"/>
        <w:numPr>
          <w:ilvl w:val="0"/>
          <w:numId w:val="8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v </w:t>
      </w:r>
      <w:r w:rsidRPr="00F70B2A">
        <w:rPr>
          <w:rFonts w:eastAsia="MS Mincho" w:cs="Arial"/>
        </w:rPr>
        <w:t>skladu s prvim odstavkom 80. člena tega zakona, če gre za prvo</w:t>
      </w:r>
      <w:r w:rsidRPr="00393AF7">
        <w:rPr>
          <w:rFonts w:eastAsia="MS Mincho" w:cs="Arial"/>
        </w:rPr>
        <w:t xml:space="preserve"> in milejše kaznivo dejanje, glede na naravo in okoliščine, v katerih je bilo izvršeno, in brez elementov nasilja. </w:t>
      </w:r>
    </w:p>
    <w:p w14:paraId="2EB0B015"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4B5FD013"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F500EC">
        <w:rPr>
          <w:rFonts w:eastAsia="MS Mincho" w:cs="Arial"/>
        </w:rPr>
        <w:t>(</w:t>
      </w:r>
      <w:r>
        <w:rPr>
          <w:rFonts w:eastAsia="MS Mincho" w:cs="Arial"/>
        </w:rPr>
        <w:t>2</w:t>
      </w:r>
      <w:r w:rsidRPr="00F500EC">
        <w:rPr>
          <w:rFonts w:eastAsia="MS Mincho" w:cs="Arial"/>
        </w:rPr>
        <w:t xml:space="preserve">) </w:t>
      </w:r>
      <w:r>
        <w:rPr>
          <w:rFonts w:eastAsia="MS Mincho" w:cs="Arial"/>
        </w:rPr>
        <w:t xml:space="preserve">Ne glede na prejšnji odstavek lahko državni tožilec v roku iz prejšnjega odstavka vloži </w:t>
      </w:r>
      <w:r w:rsidRPr="00F500EC">
        <w:rPr>
          <w:rFonts w:eastAsia="MS Mincho" w:cs="Arial"/>
        </w:rPr>
        <w:t>zahtevo za uvedbo pripravljalnega postopka</w:t>
      </w:r>
      <w:r>
        <w:rPr>
          <w:rFonts w:eastAsia="MS Mincho" w:cs="Arial"/>
        </w:rPr>
        <w:t xml:space="preserve"> brez priložene individualne ocene mladoletnika, če izkaže,  da je </w:t>
      </w:r>
      <w:r w:rsidRPr="00F500EC">
        <w:rPr>
          <w:rFonts w:eastAsia="MS Mincho" w:cs="Arial"/>
        </w:rPr>
        <w:t>hkrati zahteva</w:t>
      </w:r>
      <w:r>
        <w:rPr>
          <w:rFonts w:eastAsia="MS Mincho" w:cs="Arial"/>
        </w:rPr>
        <w:t>l</w:t>
      </w:r>
      <w:r w:rsidRPr="00F500EC">
        <w:rPr>
          <w:rFonts w:eastAsia="MS Mincho" w:cs="Arial"/>
        </w:rPr>
        <w:t xml:space="preserve"> od centra za socialno delo izdelavo individualne ocene mladoletnika ali </w:t>
      </w:r>
      <w:r>
        <w:rPr>
          <w:rFonts w:eastAsia="MS Mincho" w:cs="Arial"/>
        </w:rPr>
        <w:t xml:space="preserve">če hkrati </w:t>
      </w:r>
      <w:r w:rsidRPr="00F500EC">
        <w:rPr>
          <w:rFonts w:eastAsia="MS Mincho" w:cs="Arial"/>
        </w:rPr>
        <w:t xml:space="preserve">predlaga sodišču odreditev izdelave individualne ocene mladoletnika centru za mladoletnike. </w:t>
      </w:r>
    </w:p>
    <w:p w14:paraId="35BE3674"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D3BD9E7"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(3) Če je državni tožilec izdelavo individualne ocene mladoletnika zahteval hkrati z vložitvijo predloga za uvedbo pripravljalnega postopka, center za socialno delo individualno oceno mladoletnika pošlje sodišču in o tem obvesti državnega tožilca.</w:t>
      </w:r>
    </w:p>
    <w:p w14:paraId="5C2363FC"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4BF980E" w14:textId="77777777" w:rsidR="00780887" w:rsidRPr="005F33F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5F33FC">
        <w:rPr>
          <w:rFonts w:eastAsia="MS Mincho" w:cs="Arial"/>
          <w:b/>
          <w:bCs/>
        </w:rPr>
        <w:t>6</w:t>
      </w:r>
      <w:r>
        <w:rPr>
          <w:rFonts w:eastAsia="MS Mincho" w:cs="Arial"/>
          <w:b/>
          <w:bCs/>
        </w:rPr>
        <w:t>8</w:t>
      </w:r>
      <w:r w:rsidRPr="005F33FC">
        <w:rPr>
          <w:rFonts w:eastAsia="MS Mincho" w:cs="Arial"/>
          <w:b/>
          <w:bCs/>
        </w:rPr>
        <w:t>. člen</w:t>
      </w:r>
    </w:p>
    <w:p w14:paraId="5539454C" w14:textId="77777777" w:rsidR="00780887" w:rsidRPr="005F33F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5F33FC">
        <w:rPr>
          <w:rFonts w:eastAsia="MS Mincho" w:cs="Arial"/>
          <w:b/>
          <w:bCs/>
        </w:rPr>
        <w:t>(</w:t>
      </w:r>
      <w:r>
        <w:rPr>
          <w:rFonts w:eastAsia="MS Mincho" w:cs="Arial"/>
          <w:b/>
          <w:bCs/>
        </w:rPr>
        <w:t xml:space="preserve">odločanje o </w:t>
      </w:r>
      <w:r w:rsidRPr="005F33FC">
        <w:rPr>
          <w:rFonts w:eastAsia="MS Mincho" w:cs="Arial"/>
          <w:b/>
          <w:bCs/>
        </w:rPr>
        <w:t>izdelav</w:t>
      </w:r>
      <w:r>
        <w:rPr>
          <w:rFonts w:eastAsia="MS Mincho" w:cs="Arial"/>
          <w:b/>
          <w:bCs/>
        </w:rPr>
        <w:t xml:space="preserve">i </w:t>
      </w:r>
      <w:r w:rsidRPr="005F33FC">
        <w:rPr>
          <w:rFonts w:eastAsia="MS Mincho" w:cs="Arial"/>
          <w:b/>
          <w:bCs/>
        </w:rPr>
        <w:t>individualne ocene mladoletnika)</w:t>
      </w:r>
    </w:p>
    <w:p w14:paraId="11246A40"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3D0CD378"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bookmarkStart w:id="85" w:name="_Hlk211415179"/>
      <w:r>
        <w:rPr>
          <w:rFonts w:eastAsia="MS Mincho" w:cs="Arial"/>
        </w:rPr>
        <w:t xml:space="preserve">(1) Državni tožilec zahteva od centra za socialno delo izdelavo individualne ocene mladoletnika v roku, ki ne sme biti daljši od 30 dni. </w:t>
      </w:r>
    </w:p>
    <w:bookmarkEnd w:id="85"/>
    <w:p w14:paraId="3019819B"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D8DD712"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lastRenderedPageBreak/>
        <w:t xml:space="preserve">(2) Center za socialno delo izdela individualno oceno mladoletnika v danem roku, lahko pa </w:t>
      </w:r>
      <w:r w:rsidRPr="00513292">
        <w:rPr>
          <w:rFonts w:eastAsia="MS Mincho" w:cs="Arial"/>
        </w:rPr>
        <w:t xml:space="preserve">ob upoštevanju okoliščin konkretnega primera, zlasti okoliščin iz prve alineje </w:t>
      </w:r>
      <w:r>
        <w:rPr>
          <w:rFonts w:eastAsia="MS Mincho" w:cs="Arial"/>
        </w:rPr>
        <w:t>drugega</w:t>
      </w:r>
      <w:r w:rsidRPr="00513292">
        <w:rPr>
          <w:rFonts w:eastAsia="MS Mincho" w:cs="Arial"/>
        </w:rPr>
        <w:t xml:space="preserve"> odstavka</w:t>
      </w:r>
      <w:r w:rsidRPr="00513292" w:rsidDel="008963BA">
        <w:rPr>
          <w:rFonts w:eastAsia="MS Mincho" w:cs="Arial"/>
        </w:rPr>
        <w:t xml:space="preserve"> </w:t>
      </w:r>
      <w:r>
        <w:rPr>
          <w:rFonts w:eastAsia="MS Mincho" w:cs="Arial"/>
        </w:rPr>
        <w:t xml:space="preserve">65. člena tega zakona, v osmih dneh </w:t>
      </w:r>
      <w:r w:rsidRPr="000354CD">
        <w:rPr>
          <w:rFonts w:eastAsia="MS Mincho" w:cs="Arial"/>
        </w:rPr>
        <w:t xml:space="preserve">od prejema zahteve </w:t>
      </w:r>
      <w:r>
        <w:rPr>
          <w:rFonts w:eastAsia="MS Mincho" w:cs="Arial"/>
        </w:rPr>
        <w:t>predlaga sodišču, da odredi izdelavo individualne ocene mladoletnika centru za mladoletnike.</w:t>
      </w:r>
    </w:p>
    <w:p w14:paraId="2580BD7C"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6F1FFC2" w14:textId="77777777" w:rsidR="00780887" w:rsidRPr="002830E2"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sidRPr="00B70B08">
        <w:rPr>
          <w:rFonts w:eastAsia="MS Mincho" w:cs="Arial"/>
        </w:rPr>
        <w:t>(</w:t>
      </w:r>
      <w:r>
        <w:rPr>
          <w:rFonts w:eastAsia="MS Mincho" w:cs="Arial"/>
        </w:rPr>
        <w:t>3</w:t>
      </w:r>
      <w:r w:rsidRPr="00B70B08">
        <w:rPr>
          <w:rFonts w:eastAsia="MS Mincho" w:cs="Arial"/>
        </w:rPr>
        <w:t xml:space="preserve">) </w:t>
      </w:r>
      <w:r>
        <w:rPr>
          <w:rFonts w:eastAsia="MS Mincho" w:cs="Arial"/>
        </w:rPr>
        <w:t xml:space="preserve">Če sodišče oceni, da so izpolnjeni pogoji iz drugega odstavka 65. člena tega zakona, v osmih dneh od prejema predloga </w:t>
      </w:r>
      <w:r w:rsidRPr="006D5DF8">
        <w:rPr>
          <w:rFonts w:eastAsia="MS Mincho" w:cs="Arial"/>
        </w:rPr>
        <w:t>iz prvega odstavka prejšnjega člena ali od prejema predloga iz prejšnjega odstavka</w:t>
      </w:r>
      <w:r>
        <w:rPr>
          <w:rFonts w:eastAsia="MS Mincho" w:cs="Arial"/>
        </w:rPr>
        <w:t xml:space="preserve"> </w:t>
      </w:r>
      <w:r w:rsidRPr="006D5DF8">
        <w:rPr>
          <w:rFonts w:eastAsia="MS Mincho" w:cs="Arial"/>
        </w:rPr>
        <w:t>odredi</w:t>
      </w:r>
      <w:r>
        <w:rPr>
          <w:rFonts w:eastAsia="MS Mincho" w:cs="Arial"/>
        </w:rPr>
        <w:t>, da v roku, ki ne sme biti daljši od 45 dni, individualno oceno mladoletnika</w:t>
      </w:r>
      <w:r w:rsidRPr="005979C1">
        <w:rPr>
          <w:rFonts w:eastAsia="MS Mincho" w:cs="Arial"/>
        </w:rPr>
        <w:t xml:space="preserve"> </w:t>
      </w:r>
      <w:r w:rsidRPr="006D5DF8">
        <w:rPr>
          <w:rFonts w:eastAsia="MS Mincho" w:cs="Arial"/>
        </w:rPr>
        <w:t>izdela</w:t>
      </w:r>
      <w:r>
        <w:rPr>
          <w:rFonts w:eastAsia="MS Mincho" w:cs="Arial"/>
        </w:rPr>
        <w:t xml:space="preserve"> center za mladoletnike. </w:t>
      </w:r>
    </w:p>
    <w:p w14:paraId="1CED9AC8"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6257B44F" w14:textId="77777777" w:rsidR="00780887" w:rsidRDefault="00780887" w:rsidP="00780887">
      <w:pPr>
        <w:spacing w:line="276" w:lineRule="auto"/>
        <w:jc w:val="both"/>
        <w:rPr>
          <w:rFonts w:cs="Arial"/>
        </w:rPr>
      </w:pPr>
      <w:r w:rsidRPr="00620635">
        <w:rPr>
          <w:rFonts w:cs="Arial"/>
        </w:rPr>
        <w:t>(</w:t>
      </w:r>
      <w:r>
        <w:rPr>
          <w:rFonts w:cs="Arial"/>
        </w:rPr>
        <w:t>4</w:t>
      </w:r>
      <w:r w:rsidRPr="00620635">
        <w:rPr>
          <w:rFonts w:cs="Arial"/>
        </w:rPr>
        <w:t xml:space="preserve">) Center za mladoletnike </w:t>
      </w:r>
      <w:r>
        <w:rPr>
          <w:rFonts w:cs="Arial"/>
        </w:rPr>
        <w:t xml:space="preserve">izdela individualno oceno mladoletnika v danem roku, lahko pa v osmih dneh od prejema odredbe sodišča </w:t>
      </w:r>
      <w:r w:rsidRPr="006D5DF8">
        <w:rPr>
          <w:rFonts w:cs="Arial"/>
        </w:rPr>
        <w:t>opredeli</w:t>
      </w:r>
      <w:r w:rsidRPr="00620635">
        <w:rPr>
          <w:rFonts w:cs="Arial"/>
        </w:rPr>
        <w:t xml:space="preserve"> vsebinske</w:t>
      </w:r>
      <w:r>
        <w:rPr>
          <w:rFonts w:cs="Arial"/>
        </w:rPr>
        <w:t xml:space="preserve"> razloge zaradi katerih meni, da za izdelavo individualne ocene mladoletnika ni potrebna interdisciplinarna metoda dela, če je bila odredba izdana iz razloga po</w:t>
      </w:r>
      <w:r w:rsidRPr="00F47506">
        <w:rPr>
          <w:rFonts w:cs="Arial"/>
        </w:rPr>
        <w:t xml:space="preserve"> prv</w:t>
      </w:r>
      <w:r>
        <w:rPr>
          <w:rFonts w:cs="Arial"/>
        </w:rPr>
        <w:t>i</w:t>
      </w:r>
      <w:r w:rsidRPr="00F47506">
        <w:rPr>
          <w:rFonts w:cs="Arial"/>
        </w:rPr>
        <w:t xml:space="preserve"> alinej</w:t>
      </w:r>
      <w:r>
        <w:rPr>
          <w:rFonts w:cs="Arial"/>
        </w:rPr>
        <w:t>i</w:t>
      </w:r>
      <w:r w:rsidRPr="00F47506">
        <w:rPr>
          <w:rFonts w:cs="Arial"/>
        </w:rPr>
        <w:t xml:space="preserve"> drugega odstavka 65. člena tega zakona,</w:t>
      </w:r>
      <w:r>
        <w:rPr>
          <w:rFonts w:cs="Arial"/>
        </w:rPr>
        <w:t xml:space="preserve"> ali pojasni </w:t>
      </w:r>
      <w:r w:rsidRPr="00620635">
        <w:rPr>
          <w:rFonts w:cs="Arial"/>
        </w:rPr>
        <w:t xml:space="preserve">kadrovske in </w:t>
      </w:r>
      <w:r>
        <w:rPr>
          <w:rFonts w:cs="Arial"/>
        </w:rPr>
        <w:t>druge</w:t>
      </w:r>
      <w:r w:rsidRPr="00620635">
        <w:rPr>
          <w:rFonts w:cs="Arial"/>
        </w:rPr>
        <w:t xml:space="preserve"> </w:t>
      </w:r>
      <w:r>
        <w:rPr>
          <w:rFonts w:cs="Arial"/>
        </w:rPr>
        <w:t xml:space="preserve">okoliščine, zaradi katerih individualne ocene mladoletnika ne bo mogel izdelati v danem roku ter navede rok, v katerem bi individualno oceno mladoletnika lahko izdelal. </w:t>
      </w:r>
      <w:r w:rsidRPr="00620635">
        <w:rPr>
          <w:rFonts w:cs="Arial"/>
        </w:rPr>
        <w:t xml:space="preserve"> </w:t>
      </w:r>
      <w:r w:rsidRPr="00620635" w:rsidDel="00440348">
        <w:rPr>
          <w:rFonts w:cs="Arial"/>
        </w:rPr>
        <w:t xml:space="preserve"> </w:t>
      </w:r>
    </w:p>
    <w:p w14:paraId="59AD29BE" w14:textId="77777777" w:rsidR="00780887" w:rsidRDefault="00780887" w:rsidP="00780887">
      <w:pPr>
        <w:spacing w:line="276" w:lineRule="auto"/>
        <w:jc w:val="both"/>
        <w:rPr>
          <w:rFonts w:cs="Arial"/>
        </w:rPr>
      </w:pPr>
    </w:p>
    <w:p w14:paraId="63273F34"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(5) Sodišče po prejemu mnenja centra za mladoletnike, ali če po prejemu predloga </w:t>
      </w:r>
      <w:r w:rsidRPr="00DF61B7">
        <w:rPr>
          <w:rFonts w:eastAsia="MS Mincho" w:cs="Arial"/>
        </w:rPr>
        <w:t xml:space="preserve">iz prvega odstavka prejšnjega člena ali </w:t>
      </w:r>
      <w:r>
        <w:rPr>
          <w:rFonts w:eastAsia="MS Mincho" w:cs="Arial"/>
        </w:rPr>
        <w:t xml:space="preserve">po prejemu </w:t>
      </w:r>
      <w:r w:rsidRPr="00DF61B7">
        <w:rPr>
          <w:rFonts w:eastAsia="MS Mincho" w:cs="Arial"/>
        </w:rPr>
        <w:t xml:space="preserve">predloga iz </w:t>
      </w:r>
      <w:r>
        <w:rPr>
          <w:rFonts w:eastAsia="MS Mincho" w:cs="Arial"/>
        </w:rPr>
        <w:t>drugega</w:t>
      </w:r>
      <w:r w:rsidRPr="00DF61B7">
        <w:rPr>
          <w:rFonts w:eastAsia="MS Mincho" w:cs="Arial"/>
        </w:rPr>
        <w:t xml:space="preserve"> odstavka </w:t>
      </w:r>
      <w:r>
        <w:rPr>
          <w:rFonts w:eastAsia="MS Mincho" w:cs="Arial"/>
        </w:rPr>
        <w:t xml:space="preserve">tega člena kako drugače izve za okoliščine iz prejšnjega odstavka, v osmih dneh dokončno odloči o tem, kateri od obeh zavodov bo izdelal individualno oceno mladoletnika. Če sodišče odredi izdelavo individualne ocene mladoletnika centru za socialno delo, hkrati odloči o tem, ali naj jo ta izdela po interdisciplinarni metodi dela ob smiselni uporabi tretjega odstavka tega člena. </w:t>
      </w:r>
    </w:p>
    <w:p w14:paraId="73B09E48"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9B51BAD"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(6) Predlog za odreditev izdelave individualne ocene mladoletnika po interdisciplinarni metodi dela lahko vložijo tudi mladoletnik in njegov zakoniti zastopnik, o čemer morata biti poučena hkrati s poukom o pravici do individualne ocene. </w:t>
      </w:r>
    </w:p>
    <w:p w14:paraId="13F3AEDE"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06882729"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bookmarkStart w:id="86" w:name="_Hlk185703129"/>
      <w:r>
        <w:rPr>
          <w:rFonts w:eastAsia="MS Mincho" w:cs="Arial"/>
          <w:b/>
          <w:bCs/>
        </w:rPr>
        <w:t>69</w:t>
      </w:r>
      <w:r w:rsidRPr="00F500EC">
        <w:rPr>
          <w:rFonts w:eastAsia="MS Mincho" w:cs="Arial"/>
          <w:b/>
          <w:bCs/>
        </w:rPr>
        <w:t>. člen</w:t>
      </w:r>
    </w:p>
    <w:p w14:paraId="3052FF53"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rPr>
      </w:pPr>
      <w:r w:rsidRPr="00F500EC">
        <w:rPr>
          <w:rFonts w:eastAsia="MS Mincho" w:cs="Arial"/>
          <w:b/>
          <w:bCs/>
        </w:rPr>
        <w:t>(posodobitev individualne ocene mladoletnika)</w:t>
      </w:r>
    </w:p>
    <w:bookmarkEnd w:id="86"/>
    <w:p w14:paraId="7B19EC2A"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2C85FF5F"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 xml:space="preserve">(1) </w:t>
      </w:r>
      <w:r w:rsidRPr="00F500EC">
        <w:rPr>
          <w:rFonts w:eastAsia="MS Mincho" w:cs="Arial"/>
        </w:rPr>
        <w:t xml:space="preserve">Če je od izdelave individualne ocene mladoletnika prišlo do pomembnejše spremembe okoliščin </w:t>
      </w:r>
      <w:r>
        <w:rPr>
          <w:rFonts w:eastAsia="MS Mincho" w:cs="Arial"/>
        </w:rPr>
        <w:t>iz drugega odstavka 64. člena tega zakona</w:t>
      </w:r>
      <w:r w:rsidRPr="00F500EC">
        <w:rPr>
          <w:rFonts w:eastAsia="MS Mincho" w:cs="Arial"/>
        </w:rPr>
        <w:t>, državni tožilec oziroma sodišče zahteva posodobitev individualne ocene mladoletnika</w:t>
      </w:r>
      <w:r>
        <w:rPr>
          <w:rFonts w:eastAsia="MS Mincho" w:cs="Arial"/>
        </w:rPr>
        <w:t>.</w:t>
      </w:r>
    </w:p>
    <w:p w14:paraId="2BA29995"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17EABA34" w14:textId="77777777" w:rsidR="00780887"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eastAsia="MS Mincho" w:cs="Arial"/>
        </w:rPr>
        <w:t>(2) Posodobitev individualne ocene lahko predlagata tudi mladoletnik in njegov zakoniti zastopnik.</w:t>
      </w:r>
    </w:p>
    <w:bookmarkEnd w:id="84"/>
    <w:p w14:paraId="22F624E6"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bookmarkEnd w:id="82"/>
    <w:bookmarkEnd w:id="83"/>
    <w:p w14:paraId="57F25462" w14:textId="77777777" w:rsidR="00780887" w:rsidRPr="00F500EC" w:rsidRDefault="00780887" w:rsidP="00780887">
      <w:pPr>
        <w:pStyle w:val="Odstavekseznama"/>
        <w:spacing w:line="276" w:lineRule="auto"/>
        <w:ind w:left="1080"/>
        <w:jc w:val="center"/>
        <w:rPr>
          <w:rFonts w:cs="Arial"/>
          <w:b/>
          <w:i/>
          <w:iCs/>
        </w:rPr>
      </w:pPr>
    </w:p>
    <w:p w14:paraId="069C22B9" w14:textId="77777777" w:rsidR="00780887" w:rsidRPr="00F500EC" w:rsidRDefault="00780887" w:rsidP="00780887">
      <w:pPr>
        <w:pStyle w:val="Odstavekseznama"/>
        <w:spacing w:line="276" w:lineRule="auto"/>
        <w:ind w:left="360"/>
        <w:jc w:val="center"/>
        <w:rPr>
          <w:rFonts w:cs="Arial"/>
          <w:b/>
          <w:i/>
          <w:iCs/>
        </w:rPr>
      </w:pPr>
      <w:bookmarkStart w:id="87" w:name="_Hlk184805740"/>
      <w:bookmarkStart w:id="88" w:name="_Hlk185703193"/>
      <w:r w:rsidRPr="00F500EC">
        <w:rPr>
          <w:rFonts w:cs="Arial"/>
          <w:b/>
          <w:i/>
          <w:iCs/>
        </w:rPr>
        <w:t>4. pododdelek: Ravnanje v primeru ogroženosti mladoletnika</w:t>
      </w:r>
      <w:bookmarkEnd w:id="87"/>
    </w:p>
    <w:p w14:paraId="2EECD4FF" w14:textId="77777777" w:rsidR="00780887" w:rsidRPr="00F500EC" w:rsidRDefault="00780887" w:rsidP="00780887">
      <w:pPr>
        <w:spacing w:line="276" w:lineRule="auto"/>
        <w:jc w:val="center"/>
        <w:rPr>
          <w:rFonts w:eastAsia="Calibri" w:cs="Arial"/>
          <w:b/>
          <w:bCs/>
        </w:rPr>
      </w:pPr>
    </w:p>
    <w:p w14:paraId="4EB4008B" w14:textId="77777777" w:rsidR="00780887" w:rsidRPr="00F500EC" w:rsidRDefault="00780887" w:rsidP="00780887">
      <w:pPr>
        <w:spacing w:line="276" w:lineRule="auto"/>
        <w:jc w:val="center"/>
        <w:rPr>
          <w:rFonts w:eastAsia="Calibri" w:cs="Arial"/>
          <w:b/>
          <w:bCs/>
        </w:rPr>
      </w:pPr>
      <w:r w:rsidRPr="00F500EC">
        <w:rPr>
          <w:rFonts w:eastAsia="Calibri" w:cs="Arial"/>
          <w:b/>
          <w:bCs/>
        </w:rPr>
        <w:t>7</w:t>
      </w:r>
      <w:r>
        <w:rPr>
          <w:rFonts w:eastAsia="Calibri" w:cs="Arial"/>
          <w:b/>
          <w:bCs/>
        </w:rPr>
        <w:t>0</w:t>
      </w:r>
      <w:r w:rsidRPr="00F500EC">
        <w:rPr>
          <w:rFonts w:eastAsia="Calibri" w:cs="Arial"/>
          <w:b/>
          <w:bCs/>
        </w:rPr>
        <w:t>. člen</w:t>
      </w:r>
    </w:p>
    <w:p w14:paraId="6A85C064" w14:textId="77777777" w:rsidR="00780887" w:rsidRPr="00F500EC" w:rsidRDefault="00780887" w:rsidP="00780887">
      <w:pPr>
        <w:spacing w:line="276" w:lineRule="auto"/>
        <w:jc w:val="center"/>
        <w:rPr>
          <w:rFonts w:eastAsia="Calibri" w:cs="Arial"/>
          <w:b/>
          <w:bCs/>
        </w:rPr>
      </w:pPr>
      <w:bookmarkStart w:id="89" w:name="_Hlk185696270"/>
      <w:r w:rsidRPr="00F500EC">
        <w:rPr>
          <w:rFonts w:eastAsia="Calibri" w:cs="Arial"/>
          <w:b/>
          <w:bCs/>
        </w:rPr>
        <w:t>(</w:t>
      </w:r>
      <w:bookmarkStart w:id="90" w:name="_Hlk200102762"/>
      <w:r w:rsidRPr="00F500EC">
        <w:rPr>
          <w:rFonts w:eastAsia="Calibri" w:cs="Arial"/>
          <w:b/>
          <w:bCs/>
        </w:rPr>
        <w:t>začasni ukrepi za varstvo koristi mladoletnika</w:t>
      </w:r>
      <w:bookmarkEnd w:id="90"/>
      <w:r w:rsidRPr="00F500EC">
        <w:rPr>
          <w:rFonts w:eastAsia="Calibri" w:cs="Arial"/>
          <w:b/>
          <w:bCs/>
        </w:rPr>
        <w:t>)</w:t>
      </w:r>
    </w:p>
    <w:bookmarkEnd w:id="88"/>
    <w:bookmarkEnd w:id="89"/>
    <w:p w14:paraId="2832ABC0" w14:textId="77777777" w:rsidR="00780887" w:rsidRPr="00F500EC" w:rsidRDefault="00780887" w:rsidP="00780887">
      <w:pPr>
        <w:spacing w:line="276" w:lineRule="auto"/>
        <w:jc w:val="both"/>
        <w:rPr>
          <w:rFonts w:eastAsia="Calibri" w:cs="Arial"/>
        </w:rPr>
      </w:pPr>
    </w:p>
    <w:p w14:paraId="3AF39C0C" w14:textId="77777777" w:rsidR="00780887" w:rsidRPr="00F500EC" w:rsidRDefault="00780887" w:rsidP="00780887">
      <w:pPr>
        <w:spacing w:line="276" w:lineRule="auto"/>
        <w:jc w:val="both"/>
        <w:rPr>
          <w:rFonts w:eastAsia="Calibri" w:cs="Arial"/>
        </w:rPr>
      </w:pPr>
      <w:r w:rsidRPr="00F500EC">
        <w:rPr>
          <w:rFonts w:eastAsia="Calibri" w:cs="Arial"/>
        </w:rPr>
        <w:t xml:space="preserve">(1) </w:t>
      </w:r>
      <w:r w:rsidRPr="00221668">
        <w:rPr>
          <w:rFonts w:eastAsia="Calibri" w:cs="Arial"/>
        </w:rPr>
        <w:t>Če je podan utemeljen sum, da je mladoletnik storil kaznivo dejanje in če sodišče ugotovi, da je mladoletnik ogrožen na način</w:t>
      </w:r>
      <w:r>
        <w:rPr>
          <w:rFonts w:eastAsia="Calibri" w:cs="Arial"/>
        </w:rPr>
        <w:t>, določen z</w:t>
      </w:r>
      <w:r w:rsidRPr="00221668">
        <w:rPr>
          <w:rFonts w:eastAsia="Calibri" w:cs="Arial"/>
        </w:rPr>
        <w:t xml:space="preserve"> zakon</w:t>
      </w:r>
      <w:r>
        <w:rPr>
          <w:rFonts w:eastAsia="Calibri" w:cs="Arial"/>
        </w:rPr>
        <w:t>om</w:t>
      </w:r>
      <w:r w:rsidRPr="00221668">
        <w:rPr>
          <w:rFonts w:eastAsia="Calibri" w:cs="Arial"/>
        </w:rPr>
        <w:t xml:space="preserve">, ki ureja družinska razmerja, pa mladoletniku še ni bil izrečen ali ni v teku postopek za izrek ukrepa za varstvo koristi otroka, sme sodišče ob smiselni uporabi določb zakona, ki ureja družinska razmerja, </w:t>
      </w:r>
      <w:r>
        <w:rPr>
          <w:rFonts w:eastAsia="Calibri" w:cs="Arial"/>
        </w:rPr>
        <w:t xml:space="preserve">in ob smiselni uporabi določb zakona, ki ureja nepravdni postopek o udeležencih postopka in njihovem obveščanju, </w:t>
      </w:r>
      <w:r w:rsidRPr="00452675">
        <w:rPr>
          <w:rFonts w:eastAsia="Calibri" w:cs="Arial"/>
        </w:rPr>
        <w:t>za varstvo koristi mladoletnika</w:t>
      </w:r>
      <w:r w:rsidRPr="00221668">
        <w:rPr>
          <w:rFonts w:eastAsia="Calibri" w:cs="Arial"/>
        </w:rPr>
        <w:t xml:space="preserve"> odrediti</w:t>
      </w:r>
      <w:r w:rsidRPr="00F500EC">
        <w:rPr>
          <w:rFonts w:eastAsia="Calibri" w:cs="Arial"/>
        </w:rPr>
        <w:t>:</w:t>
      </w:r>
    </w:p>
    <w:p w14:paraId="2EB65426" w14:textId="77777777" w:rsidR="00780887" w:rsidRPr="004C4801" w:rsidRDefault="00780887" w:rsidP="00B77FCA">
      <w:pPr>
        <w:pStyle w:val="Odstavekseznama"/>
        <w:numPr>
          <w:ilvl w:val="0"/>
          <w:numId w:val="82"/>
        </w:numPr>
        <w:spacing w:line="276" w:lineRule="auto"/>
        <w:jc w:val="both"/>
        <w:rPr>
          <w:rFonts w:eastAsia="Calibri" w:cs="Arial"/>
        </w:rPr>
      </w:pPr>
      <w:r w:rsidRPr="004C4801">
        <w:rPr>
          <w:rFonts w:eastAsia="Calibri" w:cs="Arial"/>
        </w:rPr>
        <w:t>izselitev nasilnega člana iz skupnega stanovanja;</w:t>
      </w:r>
    </w:p>
    <w:p w14:paraId="23C6FCD7" w14:textId="77777777" w:rsidR="00780887" w:rsidRPr="004C4801" w:rsidRDefault="00780887" w:rsidP="00B77FCA">
      <w:pPr>
        <w:pStyle w:val="Odstavekseznama"/>
        <w:numPr>
          <w:ilvl w:val="0"/>
          <w:numId w:val="82"/>
        </w:numPr>
        <w:spacing w:line="276" w:lineRule="auto"/>
        <w:jc w:val="both"/>
        <w:rPr>
          <w:rFonts w:eastAsia="Calibri" w:cs="Arial"/>
        </w:rPr>
      </w:pPr>
      <w:r w:rsidRPr="004C4801">
        <w:rPr>
          <w:rFonts w:eastAsia="Calibri" w:cs="Arial"/>
        </w:rPr>
        <w:t>prepoved približevanja mladoletniku osebam, ki ga ogrožajo;</w:t>
      </w:r>
    </w:p>
    <w:p w14:paraId="23DE7F13" w14:textId="77777777" w:rsidR="00780887" w:rsidRPr="004C4801" w:rsidRDefault="00780887" w:rsidP="00B77FCA">
      <w:pPr>
        <w:pStyle w:val="Odstavekseznama"/>
        <w:numPr>
          <w:ilvl w:val="0"/>
          <w:numId w:val="82"/>
        </w:numPr>
        <w:spacing w:line="276" w:lineRule="auto"/>
        <w:jc w:val="both"/>
        <w:rPr>
          <w:rFonts w:eastAsia="Calibri" w:cs="Arial"/>
        </w:rPr>
      </w:pPr>
      <w:r w:rsidRPr="004C4801">
        <w:rPr>
          <w:rFonts w:eastAsia="Calibri" w:cs="Arial"/>
        </w:rPr>
        <w:lastRenderedPageBreak/>
        <w:t xml:space="preserve">vstop v stanovanje ali druge prostore, v katerih se mladoletnik nahaja, proti volji </w:t>
      </w:r>
      <w:r>
        <w:rPr>
          <w:rFonts w:eastAsia="Calibri" w:cs="Arial"/>
        </w:rPr>
        <w:t>mladoletnikovega zakonitega zastopnika</w:t>
      </w:r>
      <w:r w:rsidRPr="004C4801">
        <w:rPr>
          <w:rFonts w:eastAsia="Calibri" w:cs="Arial"/>
        </w:rPr>
        <w:t>;</w:t>
      </w:r>
    </w:p>
    <w:p w14:paraId="29BDD3DF" w14:textId="77777777" w:rsidR="00780887" w:rsidRPr="004C4801" w:rsidRDefault="00780887" w:rsidP="00B77FCA">
      <w:pPr>
        <w:pStyle w:val="Odstavekseznama"/>
        <w:numPr>
          <w:ilvl w:val="0"/>
          <w:numId w:val="82"/>
        </w:numPr>
        <w:spacing w:line="276" w:lineRule="auto"/>
        <w:jc w:val="both"/>
        <w:rPr>
          <w:rFonts w:eastAsia="Calibri" w:cs="Arial"/>
        </w:rPr>
      </w:pPr>
      <w:r w:rsidRPr="004C4801">
        <w:rPr>
          <w:rFonts w:eastAsia="Calibri" w:cs="Arial"/>
        </w:rPr>
        <w:t xml:space="preserve">namestitev mladoletnika k določeni družini, k drugi osebi, v krizni center, v strokovni center ali </w:t>
      </w:r>
      <w:r>
        <w:rPr>
          <w:rFonts w:eastAsia="Calibri" w:cs="Arial"/>
        </w:rPr>
        <w:t xml:space="preserve">v </w:t>
      </w:r>
      <w:r w:rsidRPr="004C4801">
        <w:rPr>
          <w:rFonts w:eastAsia="Calibri" w:cs="Arial"/>
        </w:rPr>
        <w:t>zavod za usposabljanje;</w:t>
      </w:r>
    </w:p>
    <w:p w14:paraId="7275CEED" w14:textId="77777777" w:rsidR="00780887" w:rsidRPr="004C4801" w:rsidRDefault="00780887" w:rsidP="00B77FCA">
      <w:pPr>
        <w:pStyle w:val="Odstavekseznama"/>
        <w:numPr>
          <w:ilvl w:val="0"/>
          <w:numId w:val="82"/>
        </w:numPr>
        <w:spacing w:line="276" w:lineRule="auto"/>
        <w:jc w:val="both"/>
        <w:rPr>
          <w:rFonts w:eastAsia="Calibri" w:cs="Arial"/>
        </w:rPr>
      </w:pPr>
      <w:r w:rsidRPr="004C4801">
        <w:rPr>
          <w:rFonts w:eastAsia="Calibri" w:cs="Arial"/>
        </w:rPr>
        <w:t>zdravljenje.</w:t>
      </w:r>
    </w:p>
    <w:p w14:paraId="2C904DCA" w14:textId="77777777" w:rsidR="00780887" w:rsidRPr="00F500EC" w:rsidRDefault="00780887" w:rsidP="00780887">
      <w:pPr>
        <w:spacing w:line="276" w:lineRule="auto"/>
        <w:jc w:val="both"/>
        <w:rPr>
          <w:rFonts w:eastAsia="Calibri" w:cs="Arial"/>
        </w:rPr>
      </w:pPr>
    </w:p>
    <w:p w14:paraId="3705033E" w14:textId="77777777" w:rsidR="00780887" w:rsidRPr="00F500EC" w:rsidRDefault="00780887" w:rsidP="00780887">
      <w:pPr>
        <w:spacing w:line="276" w:lineRule="auto"/>
        <w:jc w:val="both"/>
        <w:rPr>
          <w:rFonts w:eastAsia="Calibri" w:cs="Arial"/>
        </w:rPr>
      </w:pPr>
      <w:r w:rsidRPr="00F500EC">
        <w:rPr>
          <w:rFonts w:eastAsia="Calibri" w:cs="Arial"/>
        </w:rPr>
        <w:t>(2) Če je podan utemeljen sum, da je mladoletnik storil kaznivo dejanje</w:t>
      </w:r>
      <w:r>
        <w:rPr>
          <w:rFonts w:eastAsia="Calibri" w:cs="Arial"/>
        </w:rPr>
        <w:t>,</w:t>
      </w:r>
      <w:r w:rsidRPr="00F500EC">
        <w:rPr>
          <w:rFonts w:eastAsia="Calibri" w:cs="Arial"/>
        </w:rPr>
        <w:t xml:space="preserve"> in če </w:t>
      </w:r>
      <w:r>
        <w:rPr>
          <w:rFonts w:eastAsia="Calibri" w:cs="Arial"/>
        </w:rPr>
        <w:t xml:space="preserve">mladoletnik </w:t>
      </w:r>
      <w:r w:rsidRPr="00F500EC">
        <w:rPr>
          <w:rFonts w:eastAsia="Calibri" w:cs="Arial"/>
        </w:rPr>
        <w:t xml:space="preserve">zaradi varstva njegovih koristi potrebuje takojšnjo </w:t>
      </w:r>
      <w:r w:rsidRPr="00F500EC">
        <w:rPr>
          <w:rFonts w:cs="Arial"/>
        </w:rPr>
        <w:t xml:space="preserve">strokovno pomoč, vodenje in usmerjanje na poglavitnih področjih življenja, da se prepreči hujše škodljive posledice za njegov osebnostni razvoj, sme sodišče odrediti začasno nadzorstvo centra za socialno delo. Strokovni </w:t>
      </w:r>
      <w:r>
        <w:rPr>
          <w:rFonts w:cs="Arial"/>
        </w:rPr>
        <w:t>d</w:t>
      </w:r>
      <w:r w:rsidRPr="00F500EC">
        <w:rPr>
          <w:rFonts w:cs="Arial"/>
        </w:rPr>
        <w:t xml:space="preserve">elavec centra za socialno delo v </w:t>
      </w:r>
      <w:r>
        <w:rPr>
          <w:rFonts w:cs="Arial"/>
        </w:rPr>
        <w:t>15</w:t>
      </w:r>
      <w:r w:rsidRPr="00F500EC">
        <w:rPr>
          <w:rFonts w:cs="Arial"/>
        </w:rPr>
        <w:t xml:space="preserve"> dneh po izreku začasnega ukrepa pripravi načrt pomoči mladoletniku </w:t>
      </w:r>
      <w:r>
        <w:rPr>
          <w:rFonts w:cs="Arial"/>
        </w:rPr>
        <w:t xml:space="preserve">in pri njegovi pripravi </w:t>
      </w:r>
      <w:r w:rsidRPr="00F500EC">
        <w:rPr>
          <w:rFonts w:cs="Arial"/>
        </w:rPr>
        <w:t xml:space="preserve">omogoči mladoletniku </w:t>
      </w:r>
      <w:r>
        <w:rPr>
          <w:rFonts w:cs="Arial"/>
        </w:rPr>
        <w:t>ter</w:t>
      </w:r>
      <w:r w:rsidRPr="00F500EC">
        <w:rPr>
          <w:rFonts w:cs="Arial"/>
        </w:rPr>
        <w:t xml:space="preserve"> njegov</w:t>
      </w:r>
      <w:r>
        <w:rPr>
          <w:rFonts w:cs="Arial"/>
        </w:rPr>
        <w:t>emu zakonitemu zastopniku</w:t>
      </w:r>
      <w:r w:rsidRPr="00F500EC">
        <w:rPr>
          <w:rFonts w:cs="Arial"/>
        </w:rPr>
        <w:t xml:space="preserve"> aktivno sodelovanje.</w:t>
      </w:r>
    </w:p>
    <w:p w14:paraId="565A3897" w14:textId="77777777" w:rsidR="00780887" w:rsidRPr="00F500EC" w:rsidRDefault="00780887" w:rsidP="00780887">
      <w:pPr>
        <w:spacing w:line="276" w:lineRule="auto"/>
        <w:jc w:val="both"/>
        <w:rPr>
          <w:rFonts w:eastAsia="Calibri" w:cs="Arial"/>
        </w:rPr>
      </w:pPr>
    </w:p>
    <w:p w14:paraId="5E39D53E" w14:textId="77777777" w:rsidR="00780887" w:rsidRPr="00F500EC" w:rsidRDefault="00780887" w:rsidP="00780887">
      <w:pPr>
        <w:spacing w:line="276" w:lineRule="auto"/>
        <w:jc w:val="both"/>
        <w:rPr>
          <w:rFonts w:eastAsia="Calibri" w:cs="Arial"/>
        </w:rPr>
      </w:pPr>
      <w:r w:rsidRPr="00F500EC">
        <w:rPr>
          <w:rFonts w:eastAsia="Calibri" w:cs="Arial"/>
        </w:rPr>
        <w:t xml:space="preserve">(3) </w:t>
      </w:r>
      <w:r>
        <w:rPr>
          <w:rFonts w:eastAsia="Calibri" w:cs="Arial"/>
        </w:rPr>
        <w:t>Začasni ukrep iz prvega in drugega odstavka tega člena odredi sodišče n</w:t>
      </w:r>
      <w:r w:rsidRPr="00F500EC">
        <w:rPr>
          <w:rFonts w:eastAsia="Calibri" w:cs="Arial"/>
        </w:rPr>
        <w:t>a obrazložen predlog državnega tožilca</w:t>
      </w:r>
      <w:r>
        <w:rPr>
          <w:rFonts w:eastAsia="Calibri" w:cs="Arial"/>
        </w:rPr>
        <w:t xml:space="preserve"> ali</w:t>
      </w:r>
      <w:r w:rsidRPr="00F500EC">
        <w:rPr>
          <w:rFonts w:eastAsia="Calibri" w:cs="Arial"/>
        </w:rPr>
        <w:t xml:space="preserve"> centra za socialno delo</w:t>
      </w:r>
      <w:r>
        <w:rPr>
          <w:rFonts w:eastAsia="Calibri" w:cs="Arial"/>
        </w:rPr>
        <w:t xml:space="preserve"> oziroma</w:t>
      </w:r>
      <w:r w:rsidRPr="00F500EC">
        <w:rPr>
          <w:rFonts w:eastAsia="Calibri" w:cs="Arial"/>
        </w:rPr>
        <w:t xml:space="preserve"> na predlog mladoletnika, njegov</w:t>
      </w:r>
      <w:r>
        <w:rPr>
          <w:rFonts w:eastAsia="Calibri" w:cs="Arial"/>
        </w:rPr>
        <w:t>ega zakonitega zastopnika,</w:t>
      </w:r>
      <w:r w:rsidRPr="00F500EC">
        <w:rPr>
          <w:rFonts w:eastAsia="Calibri" w:cs="Arial"/>
        </w:rPr>
        <w:t xml:space="preserve"> zagovornika ali po uradni dolžnosti.</w:t>
      </w:r>
    </w:p>
    <w:p w14:paraId="6BB683F0" w14:textId="77777777" w:rsidR="00780887" w:rsidRPr="00F500EC" w:rsidRDefault="00780887" w:rsidP="00780887">
      <w:pPr>
        <w:spacing w:line="276" w:lineRule="auto"/>
        <w:jc w:val="both"/>
        <w:rPr>
          <w:rFonts w:eastAsia="Calibri" w:cs="Arial"/>
        </w:rPr>
      </w:pPr>
    </w:p>
    <w:p w14:paraId="53F074EA" w14:textId="77777777" w:rsidR="00780887" w:rsidRDefault="00780887" w:rsidP="00780887">
      <w:pPr>
        <w:spacing w:line="276" w:lineRule="auto"/>
        <w:jc w:val="both"/>
        <w:rPr>
          <w:rFonts w:eastAsia="Calibri" w:cs="Arial"/>
        </w:rPr>
      </w:pPr>
      <w:r w:rsidRPr="00C7281B">
        <w:rPr>
          <w:rFonts w:eastAsia="Calibri" w:cs="Arial"/>
        </w:rPr>
        <w:t xml:space="preserve">(4) </w:t>
      </w:r>
      <w:r>
        <w:rPr>
          <w:rFonts w:eastAsia="Calibri" w:cs="Arial"/>
        </w:rPr>
        <w:t xml:space="preserve">S predlogom za </w:t>
      </w:r>
      <w:r w:rsidRPr="00C7281B">
        <w:rPr>
          <w:rFonts w:eastAsia="Calibri" w:cs="Arial"/>
        </w:rPr>
        <w:t>izrek začasnega ukrepa</w:t>
      </w:r>
      <w:r>
        <w:rPr>
          <w:rFonts w:eastAsia="Calibri" w:cs="Arial"/>
        </w:rPr>
        <w:t xml:space="preserve"> za varstvo koristi mladoletnika, ki ga je podal državni tožilec, mladoletnik, njegov zakoniti zastopnik ali zagovornik, sodišče nemudoma </w:t>
      </w:r>
      <w:r w:rsidRPr="00C7281B">
        <w:rPr>
          <w:rFonts w:eastAsia="Calibri" w:cs="Arial"/>
        </w:rPr>
        <w:t>seznani tudi center za socialno delo</w:t>
      </w:r>
      <w:r>
        <w:rPr>
          <w:rFonts w:eastAsia="Calibri" w:cs="Arial"/>
        </w:rPr>
        <w:t>.</w:t>
      </w:r>
    </w:p>
    <w:p w14:paraId="4AC2100C" w14:textId="77777777" w:rsidR="00780887" w:rsidRDefault="00780887" w:rsidP="00780887">
      <w:pPr>
        <w:spacing w:line="276" w:lineRule="auto"/>
        <w:jc w:val="both"/>
        <w:rPr>
          <w:rFonts w:eastAsia="Calibri" w:cs="Arial"/>
        </w:rPr>
      </w:pPr>
    </w:p>
    <w:p w14:paraId="11EE6A70" w14:textId="77777777" w:rsidR="00780887" w:rsidRPr="00F500EC" w:rsidRDefault="00780887" w:rsidP="00780887">
      <w:pPr>
        <w:spacing w:line="276" w:lineRule="auto"/>
        <w:jc w:val="both"/>
        <w:rPr>
          <w:rFonts w:eastAsia="Calibri" w:cs="Arial"/>
        </w:rPr>
      </w:pPr>
      <w:r>
        <w:rPr>
          <w:rFonts w:eastAsia="Calibri" w:cs="Arial"/>
        </w:rPr>
        <w:t xml:space="preserve">(5) </w:t>
      </w:r>
      <w:r w:rsidRPr="00F500EC">
        <w:rPr>
          <w:rFonts w:eastAsia="Calibri" w:cs="Arial"/>
        </w:rPr>
        <w:t xml:space="preserve">Ukrepi iz prvega in drugega odstavka tega člena smejo trajati, dokler je to nujno za varstvo mladoletnikovih koristi, vendar najdlje do pravnomočnosti odločbe, s katero se kazenski postopek konča. Pri tem namestitev v zavod </w:t>
      </w:r>
      <w:r w:rsidRPr="0023529D">
        <w:rPr>
          <w:rFonts w:eastAsia="Calibri" w:cs="Arial"/>
        </w:rPr>
        <w:t>iz četrte alineje prvega odstavka tega člena</w:t>
      </w:r>
      <w:r>
        <w:rPr>
          <w:rFonts w:eastAsia="Calibri" w:cs="Arial"/>
        </w:rPr>
        <w:t xml:space="preserve"> </w:t>
      </w:r>
      <w:r w:rsidRPr="00F500EC">
        <w:rPr>
          <w:rFonts w:eastAsia="Calibri" w:cs="Arial"/>
        </w:rPr>
        <w:t xml:space="preserve">ne sme trajati več kot 30 dni, sodišče pa jo sme podaljšati še največ za 30 dni. </w:t>
      </w:r>
    </w:p>
    <w:p w14:paraId="02760882" w14:textId="77777777" w:rsidR="00780887" w:rsidRPr="00F500EC" w:rsidRDefault="00780887" w:rsidP="00780887">
      <w:pPr>
        <w:spacing w:line="276" w:lineRule="auto"/>
        <w:jc w:val="both"/>
        <w:rPr>
          <w:rFonts w:eastAsia="Calibri" w:cs="Arial"/>
        </w:rPr>
      </w:pPr>
    </w:p>
    <w:p w14:paraId="05311116" w14:textId="77777777" w:rsidR="00780887" w:rsidRPr="00F500EC" w:rsidRDefault="00780887" w:rsidP="00780887">
      <w:pPr>
        <w:spacing w:line="276" w:lineRule="auto"/>
        <w:jc w:val="both"/>
        <w:rPr>
          <w:rFonts w:eastAsia="Calibri" w:cs="Arial"/>
        </w:rPr>
      </w:pPr>
      <w:r w:rsidRPr="00F500EC">
        <w:rPr>
          <w:rFonts w:eastAsia="Calibri" w:cs="Arial"/>
        </w:rPr>
        <w:t>(</w:t>
      </w:r>
      <w:r>
        <w:rPr>
          <w:rFonts w:eastAsia="Calibri" w:cs="Arial"/>
        </w:rPr>
        <w:t>6</w:t>
      </w:r>
      <w:r w:rsidRPr="00F500EC">
        <w:rPr>
          <w:rFonts w:eastAsia="Calibri" w:cs="Arial"/>
        </w:rPr>
        <w:t xml:space="preserve">) Sodišče s sklepom ustavi izvrševanje </w:t>
      </w:r>
      <w:r>
        <w:rPr>
          <w:rFonts w:eastAsia="Calibri" w:cs="Arial"/>
        </w:rPr>
        <w:t xml:space="preserve">začasnega </w:t>
      </w:r>
      <w:r w:rsidRPr="00F500EC">
        <w:rPr>
          <w:rFonts w:eastAsia="Calibri" w:cs="Arial"/>
        </w:rPr>
        <w:t xml:space="preserve">ukrepa </w:t>
      </w:r>
      <w:r>
        <w:rPr>
          <w:rFonts w:eastAsia="Calibri" w:cs="Arial"/>
        </w:rPr>
        <w:t xml:space="preserve">za varstvo koristi mladoletnika </w:t>
      </w:r>
      <w:r w:rsidRPr="00F500EC">
        <w:rPr>
          <w:rFonts w:eastAsia="Calibri" w:cs="Arial"/>
        </w:rPr>
        <w:t xml:space="preserve">takoj, ko zanj ni več pogojev ali, če je sodišče, pristojno za odločanje o ukrepih za varstvo koristi otroka na podlagi zakona, ki ureja družinska razmerja, mladoletniku izreklo drug </w:t>
      </w:r>
      <w:r>
        <w:rPr>
          <w:rFonts w:eastAsia="Calibri" w:cs="Arial"/>
        </w:rPr>
        <w:t xml:space="preserve">začasni </w:t>
      </w:r>
      <w:r w:rsidRPr="00F500EC">
        <w:rPr>
          <w:rFonts w:eastAsia="Calibri" w:cs="Arial"/>
        </w:rPr>
        <w:t>ukrep za varstvo njegovih koristi.</w:t>
      </w:r>
    </w:p>
    <w:p w14:paraId="466932C4" w14:textId="77777777" w:rsidR="00780887" w:rsidRPr="00F500EC" w:rsidRDefault="00780887" w:rsidP="00780887">
      <w:pPr>
        <w:spacing w:line="276" w:lineRule="auto"/>
        <w:jc w:val="both"/>
        <w:rPr>
          <w:rFonts w:eastAsia="Calibri" w:cs="Arial"/>
        </w:rPr>
      </w:pPr>
    </w:p>
    <w:p w14:paraId="4CCD5565" w14:textId="77777777" w:rsidR="00780887" w:rsidRPr="00F500EC" w:rsidRDefault="00780887" w:rsidP="00780887">
      <w:pPr>
        <w:spacing w:line="276" w:lineRule="auto"/>
        <w:jc w:val="both"/>
        <w:rPr>
          <w:rFonts w:eastAsia="Calibri" w:cs="Arial"/>
        </w:rPr>
      </w:pPr>
      <w:r w:rsidRPr="00F500EC">
        <w:rPr>
          <w:rFonts w:eastAsia="Calibri" w:cs="Arial"/>
        </w:rPr>
        <w:t>(</w:t>
      </w:r>
      <w:r>
        <w:rPr>
          <w:rFonts w:eastAsia="Calibri" w:cs="Arial"/>
        </w:rPr>
        <w:t>7</w:t>
      </w:r>
      <w:r w:rsidRPr="00F500EC">
        <w:rPr>
          <w:rFonts w:eastAsia="Calibri" w:cs="Arial"/>
        </w:rPr>
        <w:t xml:space="preserve">) Če </w:t>
      </w:r>
      <w:r>
        <w:rPr>
          <w:rFonts w:eastAsia="Calibri" w:cs="Arial"/>
        </w:rPr>
        <w:t xml:space="preserve">sodišče v predkazenskem ali kazenskem postopku </w:t>
      </w:r>
      <w:r w:rsidRPr="00F500EC">
        <w:rPr>
          <w:rFonts w:eastAsia="Calibri" w:cs="Arial"/>
        </w:rPr>
        <w:t>odre</w:t>
      </w:r>
      <w:r>
        <w:rPr>
          <w:rFonts w:eastAsia="Calibri" w:cs="Arial"/>
        </w:rPr>
        <w:t>di</w:t>
      </w:r>
      <w:r w:rsidRPr="00F500EC">
        <w:rPr>
          <w:rFonts w:eastAsia="Calibri" w:cs="Arial"/>
        </w:rPr>
        <w:t xml:space="preserve"> izvedenstvo in </w:t>
      </w:r>
      <w:r>
        <w:rPr>
          <w:rFonts w:eastAsia="Calibri" w:cs="Arial"/>
        </w:rPr>
        <w:t xml:space="preserve">ugotovi, da </w:t>
      </w:r>
      <w:r w:rsidRPr="00F500EC">
        <w:rPr>
          <w:rFonts w:eastAsia="Calibri" w:cs="Arial"/>
        </w:rPr>
        <w:t>je zaradi opazovanja za izdelavo izvida in mnenja treba namestiti mladoletnika v ustrezen zavod, odredi njegovo namestitev</w:t>
      </w:r>
      <w:r>
        <w:rPr>
          <w:rFonts w:eastAsia="Calibri" w:cs="Arial"/>
        </w:rPr>
        <w:t>, ki</w:t>
      </w:r>
      <w:r w:rsidRPr="00F500EC">
        <w:rPr>
          <w:rFonts w:eastAsia="Calibri" w:cs="Arial"/>
        </w:rPr>
        <w:t xml:space="preserve"> sme trajati toliko časa, kot je nujno potrebno za izdelavo izvida in mnenja, vendar najdlje 30 dni. </w:t>
      </w:r>
      <w:r w:rsidRPr="0023529D">
        <w:rPr>
          <w:rFonts w:eastAsia="Calibri" w:cs="Arial"/>
        </w:rPr>
        <w:t xml:space="preserve">Namestitev po tem odstavku se všteva v najdaljši dopustni čas trajanja namestitve v zavod, ki je določen v </w:t>
      </w:r>
      <w:r>
        <w:rPr>
          <w:rFonts w:eastAsia="Calibri" w:cs="Arial"/>
        </w:rPr>
        <w:t>četrtem</w:t>
      </w:r>
      <w:r w:rsidRPr="0023529D">
        <w:rPr>
          <w:rFonts w:eastAsia="Calibri" w:cs="Arial"/>
        </w:rPr>
        <w:t xml:space="preserve"> odstavku tega člena.</w:t>
      </w:r>
    </w:p>
    <w:p w14:paraId="7C51EA31" w14:textId="77777777" w:rsidR="00780887" w:rsidRPr="00F500EC" w:rsidRDefault="00780887" w:rsidP="00780887">
      <w:pPr>
        <w:spacing w:line="276" w:lineRule="auto"/>
        <w:jc w:val="both"/>
        <w:rPr>
          <w:rFonts w:eastAsia="Calibri" w:cs="Arial"/>
        </w:rPr>
      </w:pPr>
    </w:p>
    <w:p w14:paraId="6D924638" w14:textId="77777777" w:rsidR="00780887" w:rsidRPr="00F500EC" w:rsidRDefault="00780887" w:rsidP="00780887">
      <w:pPr>
        <w:spacing w:line="276" w:lineRule="auto"/>
        <w:jc w:val="both"/>
        <w:rPr>
          <w:rFonts w:eastAsia="Calibri" w:cs="Arial"/>
        </w:rPr>
      </w:pPr>
      <w:r w:rsidRPr="00F500EC">
        <w:rPr>
          <w:rFonts w:eastAsia="Calibri" w:cs="Arial"/>
        </w:rPr>
        <w:t>(</w:t>
      </w:r>
      <w:r>
        <w:rPr>
          <w:rFonts w:eastAsia="Calibri" w:cs="Arial"/>
        </w:rPr>
        <w:t>8</w:t>
      </w:r>
      <w:r w:rsidRPr="00F500EC">
        <w:rPr>
          <w:rFonts w:eastAsia="Calibri" w:cs="Arial"/>
        </w:rPr>
        <w:t xml:space="preserve">) Zoper sklep, s katerim se odredi začasni ukrep </w:t>
      </w:r>
      <w:r>
        <w:rPr>
          <w:rFonts w:eastAsia="Calibri" w:cs="Arial"/>
        </w:rPr>
        <w:t xml:space="preserve">za varstvo koristi mladoletnika, </w:t>
      </w:r>
      <w:r w:rsidRPr="00F500EC">
        <w:rPr>
          <w:rFonts w:eastAsia="Calibri" w:cs="Arial"/>
        </w:rPr>
        <w:t xml:space="preserve">se lahko pritožijo osebe, ki imajo pravico do pritožbe zoper </w:t>
      </w:r>
      <w:r>
        <w:rPr>
          <w:rFonts w:eastAsia="Calibri" w:cs="Arial"/>
        </w:rPr>
        <w:t>odločbo o izreku kazenske sankcije ali o ustavitvi postopka</w:t>
      </w:r>
      <w:r w:rsidRPr="00F500EC">
        <w:rPr>
          <w:rFonts w:eastAsia="Calibri" w:cs="Arial"/>
        </w:rPr>
        <w:t xml:space="preserve">, in </w:t>
      </w:r>
      <w:r>
        <w:rPr>
          <w:rFonts w:eastAsia="Calibri" w:cs="Arial"/>
        </w:rPr>
        <w:t xml:space="preserve">osebe, zoper katere je ukrep izrečen in </w:t>
      </w:r>
      <w:r w:rsidRPr="00F500EC">
        <w:rPr>
          <w:rFonts w:eastAsia="Calibri" w:cs="Arial"/>
        </w:rPr>
        <w:t xml:space="preserve">sicer v treh dneh od vročitve sklepa. O pritožbi v treh dneh odloči senat za mladoletnike </w:t>
      </w:r>
      <w:r>
        <w:rPr>
          <w:rFonts w:eastAsia="Calibri" w:cs="Arial"/>
        </w:rPr>
        <w:t xml:space="preserve">pri </w:t>
      </w:r>
      <w:r w:rsidRPr="00F500EC">
        <w:rPr>
          <w:rFonts w:eastAsia="Calibri" w:cs="Arial"/>
        </w:rPr>
        <w:t>višje</w:t>
      </w:r>
      <w:r>
        <w:rPr>
          <w:rFonts w:eastAsia="Calibri" w:cs="Arial"/>
        </w:rPr>
        <w:t>m</w:t>
      </w:r>
      <w:r w:rsidRPr="00F500EC">
        <w:rPr>
          <w:rFonts w:eastAsia="Calibri" w:cs="Arial"/>
        </w:rPr>
        <w:t xml:space="preserve"> sodišč</w:t>
      </w:r>
      <w:r>
        <w:rPr>
          <w:rFonts w:eastAsia="Calibri" w:cs="Arial"/>
        </w:rPr>
        <w:t>u</w:t>
      </w:r>
      <w:r w:rsidRPr="00F500EC">
        <w:rPr>
          <w:rFonts w:eastAsia="Calibri" w:cs="Arial"/>
        </w:rPr>
        <w:t>. Pritožba ne zadrži izvršitve sklepa.</w:t>
      </w:r>
    </w:p>
    <w:p w14:paraId="1F9CCC41" w14:textId="77777777" w:rsidR="00780887" w:rsidRPr="00F500EC" w:rsidRDefault="00780887" w:rsidP="00780887">
      <w:pPr>
        <w:spacing w:line="276" w:lineRule="auto"/>
        <w:jc w:val="both"/>
        <w:rPr>
          <w:rFonts w:cs="Arial"/>
        </w:rPr>
      </w:pPr>
    </w:p>
    <w:p w14:paraId="5D54A178" w14:textId="77777777" w:rsidR="00780887" w:rsidRPr="00F500EC" w:rsidRDefault="00780887" w:rsidP="00780887">
      <w:pPr>
        <w:spacing w:line="276" w:lineRule="auto"/>
        <w:contextualSpacing/>
        <w:jc w:val="both"/>
        <w:rPr>
          <w:rFonts w:eastAsia="Calibri" w:cs="Arial"/>
        </w:rPr>
      </w:pPr>
    </w:p>
    <w:p w14:paraId="12C359DB" w14:textId="77777777" w:rsidR="00780887" w:rsidRPr="00F500EC" w:rsidRDefault="00780887" w:rsidP="00780887">
      <w:pPr>
        <w:spacing w:line="276" w:lineRule="auto"/>
        <w:jc w:val="center"/>
        <w:rPr>
          <w:rFonts w:cs="Arial"/>
          <w:b/>
          <w:i/>
          <w:iCs/>
        </w:rPr>
      </w:pPr>
      <w:bookmarkStart w:id="91" w:name="_Hlk184805764"/>
      <w:bookmarkStart w:id="92" w:name="_Hlk185703215"/>
      <w:r w:rsidRPr="00F500EC">
        <w:rPr>
          <w:rFonts w:cs="Arial"/>
          <w:b/>
          <w:i/>
          <w:iCs/>
        </w:rPr>
        <w:t>5. pododdelek: Omejevalni ukrepi</w:t>
      </w:r>
    </w:p>
    <w:bookmarkEnd w:id="91"/>
    <w:p w14:paraId="6B5AD131" w14:textId="77777777" w:rsidR="00780887" w:rsidRPr="00F500EC" w:rsidRDefault="00780887" w:rsidP="00780887">
      <w:pPr>
        <w:spacing w:line="276" w:lineRule="auto"/>
        <w:jc w:val="center"/>
        <w:rPr>
          <w:rFonts w:cs="Arial"/>
          <w:b/>
        </w:rPr>
      </w:pPr>
    </w:p>
    <w:p w14:paraId="16182C34" w14:textId="77777777" w:rsidR="00780887" w:rsidRPr="00F500EC" w:rsidRDefault="00780887" w:rsidP="00780887">
      <w:pPr>
        <w:spacing w:line="276" w:lineRule="auto"/>
        <w:jc w:val="center"/>
        <w:rPr>
          <w:rFonts w:cs="Arial"/>
        </w:rPr>
      </w:pPr>
      <w:r w:rsidRPr="00F500EC">
        <w:rPr>
          <w:rFonts w:cs="Arial"/>
          <w:b/>
        </w:rPr>
        <w:t>7</w:t>
      </w:r>
      <w:r>
        <w:rPr>
          <w:rFonts w:cs="Arial"/>
          <w:b/>
        </w:rPr>
        <w:t>1</w:t>
      </w:r>
      <w:r w:rsidRPr="00F500EC">
        <w:rPr>
          <w:rFonts w:cs="Arial"/>
          <w:b/>
        </w:rPr>
        <w:t>. člen</w:t>
      </w:r>
    </w:p>
    <w:p w14:paraId="386493D8" w14:textId="77777777" w:rsidR="00780887" w:rsidRPr="00F500EC" w:rsidRDefault="00780887" w:rsidP="00780887">
      <w:pPr>
        <w:spacing w:line="276" w:lineRule="auto"/>
        <w:jc w:val="center"/>
        <w:rPr>
          <w:rFonts w:cs="Arial"/>
          <w:b/>
        </w:rPr>
      </w:pPr>
      <w:r w:rsidRPr="00F500EC">
        <w:rPr>
          <w:rFonts w:cs="Arial"/>
          <w:b/>
        </w:rPr>
        <w:t>(s</w:t>
      </w:r>
      <w:r>
        <w:rPr>
          <w:rFonts w:cs="Arial"/>
          <w:b/>
        </w:rPr>
        <w:t>plošna</w:t>
      </w:r>
      <w:r w:rsidRPr="00F500EC">
        <w:rPr>
          <w:rFonts w:cs="Arial"/>
          <w:b/>
        </w:rPr>
        <w:t xml:space="preserve"> določb</w:t>
      </w:r>
      <w:r>
        <w:rPr>
          <w:rFonts w:cs="Arial"/>
          <w:b/>
        </w:rPr>
        <w:t>a</w:t>
      </w:r>
      <w:r w:rsidRPr="00F500EC">
        <w:rPr>
          <w:rFonts w:cs="Arial"/>
          <w:b/>
        </w:rPr>
        <w:t>)</w:t>
      </w:r>
    </w:p>
    <w:bookmarkEnd w:id="92"/>
    <w:p w14:paraId="05888DDA" w14:textId="77777777" w:rsidR="00780887" w:rsidRPr="00F500EC" w:rsidRDefault="00780887" w:rsidP="00780887">
      <w:pPr>
        <w:spacing w:line="276" w:lineRule="auto"/>
        <w:jc w:val="both"/>
        <w:rPr>
          <w:rFonts w:cs="Arial"/>
        </w:rPr>
      </w:pPr>
    </w:p>
    <w:p w14:paraId="62B6A981" w14:textId="77777777" w:rsidR="00780887" w:rsidRDefault="00780887" w:rsidP="00780887">
      <w:pPr>
        <w:spacing w:line="276" w:lineRule="auto"/>
        <w:jc w:val="both"/>
        <w:rPr>
          <w:rFonts w:cs="Arial"/>
        </w:rPr>
      </w:pPr>
      <w:r w:rsidRPr="00F500EC">
        <w:rPr>
          <w:rFonts w:cs="Arial"/>
        </w:rPr>
        <w:t xml:space="preserve">(1) </w:t>
      </w:r>
      <w:r>
        <w:rPr>
          <w:rFonts w:cs="Arial"/>
        </w:rPr>
        <w:t xml:space="preserve">V kazenskem postopku proti mladoletniku se </w:t>
      </w:r>
      <w:r w:rsidRPr="00F500EC">
        <w:rPr>
          <w:rFonts w:cs="Arial"/>
        </w:rPr>
        <w:t>lahko odredijo</w:t>
      </w:r>
      <w:r>
        <w:rPr>
          <w:rFonts w:cs="Arial"/>
        </w:rPr>
        <w:t xml:space="preserve"> naslednji omejevalni ukrepi:</w:t>
      </w:r>
    </w:p>
    <w:p w14:paraId="14919461" w14:textId="77777777" w:rsidR="00780887" w:rsidRDefault="00780887" w:rsidP="00B77FCA">
      <w:pPr>
        <w:pStyle w:val="Odstavekseznama"/>
        <w:numPr>
          <w:ilvl w:val="0"/>
          <w:numId w:val="82"/>
        </w:numPr>
        <w:spacing w:line="276" w:lineRule="auto"/>
        <w:jc w:val="both"/>
        <w:rPr>
          <w:rFonts w:cs="Arial"/>
        </w:rPr>
      </w:pPr>
      <w:r w:rsidRPr="0049178A">
        <w:rPr>
          <w:rFonts w:cs="Arial"/>
        </w:rPr>
        <w:lastRenderedPageBreak/>
        <w:t>ukrepi, ki jih za zagotovitev navzočnosti, za odpravo ponovitvene nevarnosti in za uspešno izvedbo kazenskega postopka, določa zakon, ki ureja kazenski postopek, razen ukrepa javljanja na policijski postaji</w:t>
      </w:r>
      <w:r>
        <w:rPr>
          <w:rFonts w:cs="Arial"/>
        </w:rPr>
        <w:t>;</w:t>
      </w:r>
      <w:r w:rsidRPr="0049178A">
        <w:rPr>
          <w:rFonts w:cs="Arial"/>
        </w:rPr>
        <w:t xml:space="preserve"> </w:t>
      </w:r>
    </w:p>
    <w:p w14:paraId="2FF610E6" w14:textId="77777777" w:rsidR="00780887" w:rsidRDefault="00780887" w:rsidP="00B77FCA">
      <w:pPr>
        <w:pStyle w:val="Odstavekseznama"/>
        <w:numPr>
          <w:ilvl w:val="0"/>
          <w:numId w:val="82"/>
        </w:numPr>
        <w:spacing w:line="276" w:lineRule="auto"/>
        <w:jc w:val="both"/>
        <w:rPr>
          <w:rFonts w:cs="Arial"/>
        </w:rPr>
      </w:pPr>
      <w:r w:rsidRPr="0049178A">
        <w:rPr>
          <w:rFonts w:cs="Arial"/>
        </w:rPr>
        <w:t>ukrep javljanja na centru za socialno delo</w:t>
      </w:r>
      <w:r>
        <w:rPr>
          <w:rFonts w:cs="Arial"/>
        </w:rPr>
        <w:t>;</w:t>
      </w:r>
    </w:p>
    <w:p w14:paraId="0DF32239" w14:textId="77777777" w:rsidR="00780887" w:rsidRDefault="00780887" w:rsidP="00B77FCA">
      <w:pPr>
        <w:pStyle w:val="Odstavekseznama"/>
        <w:numPr>
          <w:ilvl w:val="0"/>
          <w:numId w:val="82"/>
        </w:numPr>
        <w:spacing w:line="276" w:lineRule="auto"/>
        <w:jc w:val="both"/>
        <w:rPr>
          <w:rFonts w:cs="Arial"/>
        </w:rPr>
      </w:pPr>
      <w:r w:rsidRPr="0049178A">
        <w:rPr>
          <w:rFonts w:cs="Arial"/>
        </w:rPr>
        <w:t>začasna postavitev mladoletnika pod nadzorstvo centra za socialno delo</w:t>
      </w:r>
      <w:r>
        <w:rPr>
          <w:rFonts w:cs="Arial"/>
        </w:rPr>
        <w:t>;</w:t>
      </w:r>
      <w:r w:rsidRPr="0049178A">
        <w:rPr>
          <w:rFonts w:cs="Arial"/>
        </w:rPr>
        <w:t xml:space="preserve"> </w:t>
      </w:r>
    </w:p>
    <w:p w14:paraId="43748FF1" w14:textId="77777777" w:rsidR="00780887" w:rsidRPr="0049178A" w:rsidRDefault="00780887" w:rsidP="00B77FCA">
      <w:pPr>
        <w:pStyle w:val="Odstavekseznama"/>
        <w:numPr>
          <w:ilvl w:val="0"/>
          <w:numId w:val="82"/>
        </w:numPr>
        <w:spacing w:line="276" w:lineRule="auto"/>
        <w:jc w:val="both"/>
        <w:rPr>
          <w:rFonts w:cs="Arial"/>
        </w:rPr>
      </w:pPr>
      <w:r w:rsidRPr="0049178A">
        <w:rPr>
          <w:rFonts w:cs="Arial"/>
        </w:rPr>
        <w:t xml:space="preserve">začasna namestitev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49178A">
        <w:rPr>
          <w:rFonts w:cs="Arial"/>
        </w:rPr>
        <w:t>.</w:t>
      </w:r>
    </w:p>
    <w:p w14:paraId="69C2E2F8" w14:textId="77777777" w:rsidR="00780887" w:rsidRDefault="00780887" w:rsidP="00780887">
      <w:pPr>
        <w:spacing w:line="276" w:lineRule="auto"/>
        <w:jc w:val="both"/>
        <w:rPr>
          <w:rFonts w:cs="Arial"/>
        </w:rPr>
      </w:pPr>
    </w:p>
    <w:p w14:paraId="748A3CCD" w14:textId="77777777" w:rsidR="00780887" w:rsidRPr="00F500EC" w:rsidRDefault="00780887" w:rsidP="00780887">
      <w:pPr>
        <w:spacing w:line="276" w:lineRule="auto"/>
        <w:jc w:val="both"/>
        <w:rPr>
          <w:rFonts w:cs="Arial"/>
        </w:rPr>
      </w:pPr>
      <w:r w:rsidRPr="00F500EC">
        <w:rPr>
          <w:rFonts w:cs="Arial"/>
        </w:rPr>
        <w:t xml:space="preserve">(2) </w:t>
      </w:r>
      <w:bookmarkStart w:id="93" w:name="_Hlk20388568"/>
      <w:r w:rsidRPr="00F500EC">
        <w:rPr>
          <w:rFonts w:cs="Arial"/>
        </w:rPr>
        <w:t>Sodišče ob odreditvi omejevalnega ukrepa mladoletniku in njegov</w:t>
      </w:r>
      <w:r>
        <w:rPr>
          <w:rFonts w:cs="Arial"/>
        </w:rPr>
        <w:t>emu zakonitemu zastopniku</w:t>
      </w:r>
      <w:r w:rsidRPr="00F500EC">
        <w:rPr>
          <w:rFonts w:cs="Arial"/>
        </w:rPr>
        <w:t xml:space="preserve"> pojasni naravo ukrepa, dopustno trajanje in da lahko kadarkoli predlaga</w:t>
      </w:r>
      <w:r>
        <w:rPr>
          <w:rFonts w:cs="Arial"/>
        </w:rPr>
        <w:t>ta</w:t>
      </w:r>
      <w:r w:rsidRPr="00F500EC">
        <w:rPr>
          <w:rFonts w:cs="Arial"/>
        </w:rPr>
        <w:t xml:space="preserve"> njegovo odpravo ali spremembo v milejši ukrep.</w:t>
      </w:r>
    </w:p>
    <w:p w14:paraId="764B7636" w14:textId="77777777" w:rsidR="00780887" w:rsidRPr="00F500EC" w:rsidRDefault="00780887" w:rsidP="00780887">
      <w:pPr>
        <w:spacing w:line="276" w:lineRule="auto"/>
        <w:jc w:val="both"/>
        <w:rPr>
          <w:rFonts w:cs="Arial"/>
        </w:rPr>
      </w:pPr>
    </w:p>
    <w:p w14:paraId="4802EBA1" w14:textId="77777777" w:rsidR="00780887" w:rsidRPr="00F500EC" w:rsidRDefault="00780887" w:rsidP="00780887">
      <w:pPr>
        <w:spacing w:line="276" w:lineRule="auto"/>
        <w:jc w:val="both"/>
        <w:rPr>
          <w:rFonts w:cs="Arial"/>
        </w:rPr>
      </w:pPr>
      <w:r>
        <w:rPr>
          <w:rFonts w:cs="Arial"/>
        </w:rPr>
        <w:t>(</w:t>
      </w:r>
      <w:r w:rsidRPr="00F500EC">
        <w:rPr>
          <w:rFonts w:cs="Arial"/>
        </w:rPr>
        <w:t xml:space="preserve">3) </w:t>
      </w:r>
      <w:r>
        <w:rPr>
          <w:rFonts w:cs="Arial"/>
        </w:rPr>
        <w:t>Sodišče sme odrediti omejevalni ukrep po pridobitvi individualne ocene mladoletnika. Č</w:t>
      </w:r>
      <w:r w:rsidRPr="00F500EC">
        <w:rPr>
          <w:rFonts w:cs="Arial"/>
        </w:rPr>
        <w:t xml:space="preserve">e </w:t>
      </w:r>
      <w:r>
        <w:rPr>
          <w:rFonts w:cs="Arial"/>
        </w:rPr>
        <w:t xml:space="preserve">je odreditev omejevalnega ukrepa predlagana preden je bila izdelana individualna ocena </w:t>
      </w:r>
      <w:r w:rsidRPr="00F500EC">
        <w:rPr>
          <w:rFonts w:cs="Arial"/>
        </w:rPr>
        <w:t>mladoletnika, z odreditvijo omejevalnega ukrepa pa bi bilo nevarno odlašati, sodišče zahteva izdelavo individualne ocene mladoletnika hkrati z odreditvijo omejevalnega ukrepa. Takoj po prejemu individualne ocene mladoletnika sodišče preveri ustreznost odrejenega omejevalnega ukrepa.</w:t>
      </w:r>
    </w:p>
    <w:p w14:paraId="33165CA0" w14:textId="77777777" w:rsidR="00780887" w:rsidRPr="00F500EC" w:rsidRDefault="00780887" w:rsidP="00780887">
      <w:pPr>
        <w:spacing w:line="276" w:lineRule="auto"/>
        <w:jc w:val="both"/>
        <w:rPr>
          <w:rFonts w:cs="Arial"/>
        </w:rPr>
      </w:pPr>
    </w:p>
    <w:p w14:paraId="7BEC377E" w14:textId="77777777" w:rsidR="00780887" w:rsidRPr="00F500EC" w:rsidRDefault="00780887" w:rsidP="00780887">
      <w:pPr>
        <w:spacing w:line="276" w:lineRule="auto"/>
        <w:jc w:val="both"/>
        <w:rPr>
          <w:rFonts w:cs="Arial"/>
        </w:rPr>
      </w:pPr>
      <w:r w:rsidRPr="00F500EC">
        <w:rPr>
          <w:rFonts w:cs="Arial"/>
        </w:rPr>
        <w:t>(4) Pritožba zoper sklep o odreditvi omejevalnega ukrepa ne zadrži njegove izvršitve.</w:t>
      </w:r>
    </w:p>
    <w:p w14:paraId="3019E704" w14:textId="77777777" w:rsidR="00780887" w:rsidRPr="00F500EC" w:rsidRDefault="00780887" w:rsidP="00780887">
      <w:pPr>
        <w:spacing w:line="276" w:lineRule="auto"/>
        <w:jc w:val="both"/>
        <w:rPr>
          <w:rFonts w:cs="Arial"/>
        </w:rPr>
      </w:pPr>
    </w:p>
    <w:p w14:paraId="6CC0633C" w14:textId="77777777" w:rsidR="00780887" w:rsidRPr="00F500EC" w:rsidRDefault="00780887" w:rsidP="00780887">
      <w:pPr>
        <w:spacing w:line="276" w:lineRule="auto"/>
        <w:jc w:val="center"/>
        <w:rPr>
          <w:rFonts w:cs="Arial"/>
          <w:b/>
          <w:bCs/>
        </w:rPr>
      </w:pPr>
      <w:r w:rsidRPr="00F500EC">
        <w:rPr>
          <w:rFonts w:cs="Arial"/>
          <w:b/>
          <w:bCs/>
        </w:rPr>
        <w:t>7</w:t>
      </w:r>
      <w:r>
        <w:rPr>
          <w:rFonts w:cs="Arial"/>
          <w:b/>
          <w:bCs/>
        </w:rPr>
        <w:t>2</w:t>
      </w:r>
      <w:r w:rsidRPr="00F500EC">
        <w:rPr>
          <w:rFonts w:cs="Arial"/>
          <w:b/>
          <w:bCs/>
        </w:rPr>
        <w:t>. člen</w:t>
      </w:r>
    </w:p>
    <w:p w14:paraId="2BABEC62" w14:textId="77777777" w:rsidR="00780887" w:rsidRPr="00F500EC" w:rsidRDefault="00780887" w:rsidP="00780887">
      <w:pPr>
        <w:spacing w:line="276" w:lineRule="auto"/>
        <w:jc w:val="center"/>
        <w:rPr>
          <w:rFonts w:cs="Arial"/>
          <w:b/>
          <w:bCs/>
        </w:rPr>
      </w:pPr>
      <w:r w:rsidRPr="00F500EC">
        <w:rPr>
          <w:rFonts w:cs="Arial"/>
          <w:b/>
          <w:bCs/>
        </w:rPr>
        <w:t>(javljanje na centru za socialno delo)</w:t>
      </w:r>
    </w:p>
    <w:p w14:paraId="7D98418A" w14:textId="77777777" w:rsidR="00780887" w:rsidRPr="00F500EC" w:rsidRDefault="00780887" w:rsidP="00780887">
      <w:pPr>
        <w:spacing w:line="276" w:lineRule="auto"/>
        <w:jc w:val="both"/>
        <w:rPr>
          <w:rFonts w:cs="Arial"/>
        </w:rPr>
      </w:pPr>
    </w:p>
    <w:p w14:paraId="55175872" w14:textId="77777777" w:rsidR="00780887" w:rsidRDefault="00780887" w:rsidP="00780887">
      <w:pPr>
        <w:spacing w:line="276" w:lineRule="auto"/>
        <w:jc w:val="both"/>
        <w:rPr>
          <w:rFonts w:cs="Arial"/>
        </w:rPr>
      </w:pPr>
      <w:r>
        <w:rPr>
          <w:rFonts w:cs="Arial"/>
        </w:rPr>
        <w:t>Glede odreditve in izvrševanje ukrepa javljanja na centru za socialno delo se smiselno uporabljajo določbe zakona, ki ureja kazenski postopek, glede javljanja na policijski postaji.</w:t>
      </w:r>
    </w:p>
    <w:p w14:paraId="7BA8FD6E" w14:textId="77777777" w:rsidR="00780887" w:rsidRPr="00F500EC" w:rsidRDefault="00780887" w:rsidP="00780887">
      <w:pPr>
        <w:spacing w:line="276" w:lineRule="auto"/>
        <w:jc w:val="both"/>
        <w:rPr>
          <w:rFonts w:cs="Arial"/>
        </w:rPr>
      </w:pPr>
    </w:p>
    <w:p w14:paraId="1D0F5402" w14:textId="77777777" w:rsidR="00780887" w:rsidRPr="00F500EC" w:rsidRDefault="00780887" w:rsidP="00780887">
      <w:pPr>
        <w:spacing w:line="276" w:lineRule="auto"/>
        <w:jc w:val="center"/>
        <w:rPr>
          <w:rFonts w:cs="Arial"/>
          <w:b/>
          <w:bCs/>
        </w:rPr>
      </w:pPr>
      <w:bookmarkStart w:id="94" w:name="_Hlk185703439"/>
      <w:r w:rsidRPr="00F500EC">
        <w:rPr>
          <w:rFonts w:cs="Arial"/>
          <w:b/>
          <w:bCs/>
        </w:rPr>
        <w:t>7</w:t>
      </w:r>
      <w:r>
        <w:rPr>
          <w:rFonts w:cs="Arial"/>
          <w:b/>
          <w:bCs/>
        </w:rPr>
        <w:t>3</w:t>
      </w:r>
      <w:r w:rsidRPr="00F500EC">
        <w:rPr>
          <w:rFonts w:cs="Arial"/>
          <w:b/>
          <w:bCs/>
        </w:rPr>
        <w:t>. člen</w:t>
      </w:r>
    </w:p>
    <w:p w14:paraId="70168BB1" w14:textId="77777777" w:rsidR="00780887" w:rsidRPr="00F500EC" w:rsidRDefault="00780887" w:rsidP="00780887">
      <w:pPr>
        <w:spacing w:line="276" w:lineRule="auto"/>
        <w:jc w:val="center"/>
        <w:rPr>
          <w:rFonts w:cs="Arial"/>
          <w:b/>
          <w:bCs/>
        </w:rPr>
      </w:pPr>
      <w:r w:rsidRPr="00F500EC">
        <w:rPr>
          <w:rFonts w:cs="Arial"/>
          <w:b/>
          <w:bCs/>
        </w:rPr>
        <w:t>(začasna postavitev mladoletnika pod nadzorstvo centra za socialno delo)</w:t>
      </w:r>
    </w:p>
    <w:bookmarkEnd w:id="94"/>
    <w:p w14:paraId="2BFA03A2" w14:textId="77777777" w:rsidR="00780887" w:rsidRPr="00F500EC" w:rsidRDefault="00780887" w:rsidP="00780887">
      <w:pPr>
        <w:spacing w:line="276" w:lineRule="auto"/>
        <w:jc w:val="both"/>
        <w:rPr>
          <w:rFonts w:cs="Arial"/>
        </w:rPr>
      </w:pPr>
    </w:p>
    <w:p w14:paraId="316A1AEB" w14:textId="77777777" w:rsidR="00780887" w:rsidRPr="00F500EC" w:rsidRDefault="00780887" w:rsidP="00780887">
      <w:pPr>
        <w:spacing w:line="276" w:lineRule="auto"/>
        <w:jc w:val="both"/>
        <w:rPr>
          <w:rFonts w:cs="Arial"/>
        </w:rPr>
      </w:pPr>
      <w:r w:rsidRPr="00F500EC">
        <w:rPr>
          <w:rFonts w:cs="Arial"/>
        </w:rPr>
        <w:t xml:space="preserve">(1) Če so izpolnjeni pogoji za odreditev pripora iz razloga begosumnosti ali ponovitvene nevarnosti, </w:t>
      </w:r>
      <w:r>
        <w:rPr>
          <w:rFonts w:cs="Arial"/>
        </w:rPr>
        <w:t>pa</w:t>
      </w:r>
      <w:r w:rsidRPr="00F500EC">
        <w:rPr>
          <w:rFonts w:cs="Arial"/>
        </w:rPr>
        <w:t xml:space="preserve"> je to nevarnost moč odvrniti v mladoletnikovem dotedanjem okolju s pomočjo in nadzorstvom strokovnjakov, sodišče mladoletnika začasno postavi pod nadzorstvo centra za socialno delo.</w:t>
      </w:r>
    </w:p>
    <w:p w14:paraId="4E9784A2" w14:textId="77777777" w:rsidR="00780887" w:rsidRPr="00F500EC" w:rsidRDefault="00780887" w:rsidP="00780887">
      <w:pPr>
        <w:spacing w:line="276" w:lineRule="auto"/>
        <w:jc w:val="both"/>
        <w:rPr>
          <w:rFonts w:cs="Arial"/>
        </w:rPr>
      </w:pPr>
    </w:p>
    <w:p w14:paraId="25C81DD5" w14:textId="77777777" w:rsidR="00780887" w:rsidRPr="00F500EC" w:rsidRDefault="00780887" w:rsidP="00780887">
      <w:pPr>
        <w:spacing w:line="276" w:lineRule="auto"/>
        <w:jc w:val="both"/>
        <w:rPr>
          <w:rFonts w:cs="Arial"/>
        </w:rPr>
      </w:pPr>
      <w:r w:rsidRPr="00F500EC">
        <w:rPr>
          <w:rFonts w:cs="Arial"/>
        </w:rPr>
        <w:t xml:space="preserve">(2) </w:t>
      </w:r>
      <w:r>
        <w:rPr>
          <w:rFonts w:cs="Arial"/>
        </w:rPr>
        <w:t>Pri</w:t>
      </w:r>
      <w:r w:rsidRPr="00F500EC">
        <w:rPr>
          <w:rFonts w:cs="Arial"/>
        </w:rPr>
        <w:t xml:space="preserve"> izvrševanj</w:t>
      </w:r>
      <w:r>
        <w:rPr>
          <w:rFonts w:cs="Arial"/>
        </w:rPr>
        <w:t>u</w:t>
      </w:r>
      <w:r w:rsidRPr="00F500EC">
        <w:rPr>
          <w:rFonts w:cs="Arial"/>
        </w:rPr>
        <w:t xml:space="preserve"> omejevalnega ukrepa </w:t>
      </w:r>
      <w:r>
        <w:rPr>
          <w:rFonts w:cs="Arial"/>
        </w:rPr>
        <w:t>iz</w:t>
      </w:r>
      <w:r w:rsidRPr="00F500EC">
        <w:rPr>
          <w:rFonts w:cs="Arial"/>
        </w:rPr>
        <w:t xml:space="preserve"> prejšnje</w:t>
      </w:r>
      <w:r>
        <w:rPr>
          <w:rFonts w:cs="Arial"/>
        </w:rPr>
        <w:t>ga</w:t>
      </w:r>
      <w:r w:rsidRPr="00F500EC">
        <w:rPr>
          <w:rFonts w:cs="Arial"/>
        </w:rPr>
        <w:t xml:space="preserve"> odstavk</w:t>
      </w:r>
      <w:r>
        <w:rPr>
          <w:rFonts w:cs="Arial"/>
        </w:rPr>
        <w:t>a</w:t>
      </w:r>
      <w:r w:rsidRPr="00F500EC">
        <w:rPr>
          <w:rFonts w:cs="Arial"/>
        </w:rPr>
        <w:t xml:space="preserve"> se smiselno uporabljajo določbe</w:t>
      </w:r>
      <w:r>
        <w:rPr>
          <w:rFonts w:cs="Arial"/>
        </w:rPr>
        <w:t xml:space="preserve"> tega zakona</w:t>
      </w:r>
      <w:r w:rsidRPr="00F500EC">
        <w:rPr>
          <w:rFonts w:cs="Arial"/>
        </w:rPr>
        <w:t xml:space="preserve"> o izvrševanju vzgojnega ukrepa nadzorstva centra za socialno delo.</w:t>
      </w:r>
    </w:p>
    <w:p w14:paraId="092D4C33" w14:textId="77777777" w:rsidR="00780887" w:rsidRPr="00F500EC" w:rsidRDefault="00780887" w:rsidP="00780887">
      <w:pPr>
        <w:spacing w:line="276" w:lineRule="auto"/>
        <w:jc w:val="both"/>
        <w:rPr>
          <w:rFonts w:cs="Arial"/>
        </w:rPr>
      </w:pPr>
    </w:p>
    <w:p w14:paraId="29D0EF82" w14:textId="77777777" w:rsidR="00780887" w:rsidRPr="00F500EC" w:rsidRDefault="00780887" w:rsidP="00780887">
      <w:pPr>
        <w:spacing w:line="276" w:lineRule="auto"/>
        <w:jc w:val="both"/>
        <w:rPr>
          <w:rFonts w:cs="Arial"/>
        </w:rPr>
      </w:pPr>
      <w:r w:rsidRPr="00F500EC">
        <w:rPr>
          <w:rFonts w:cs="Arial"/>
        </w:rPr>
        <w:t xml:space="preserve">(3) </w:t>
      </w:r>
      <w:r>
        <w:rPr>
          <w:rFonts w:cs="Arial"/>
        </w:rPr>
        <w:t>G</w:t>
      </w:r>
      <w:r w:rsidRPr="00F500EC">
        <w:rPr>
          <w:rFonts w:cs="Arial"/>
        </w:rPr>
        <w:t xml:space="preserve">lede odreditve, časa trajanja in odprave omejevalnega ukrepa </w:t>
      </w:r>
      <w:r>
        <w:rPr>
          <w:rFonts w:cs="Arial"/>
        </w:rPr>
        <w:t>iz</w:t>
      </w:r>
      <w:r w:rsidRPr="00F500EC">
        <w:rPr>
          <w:rFonts w:cs="Arial"/>
        </w:rPr>
        <w:t xml:space="preserve"> </w:t>
      </w:r>
      <w:r>
        <w:rPr>
          <w:rFonts w:cs="Arial"/>
        </w:rPr>
        <w:t xml:space="preserve">prvega odstavka </w:t>
      </w:r>
      <w:r w:rsidRPr="00F500EC">
        <w:rPr>
          <w:rFonts w:cs="Arial"/>
        </w:rPr>
        <w:t xml:space="preserve">tega člena, </w:t>
      </w:r>
      <w:r>
        <w:rPr>
          <w:rFonts w:cs="Arial"/>
        </w:rPr>
        <w:t xml:space="preserve">se </w:t>
      </w:r>
      <w:r w:rsidRPr="00F500EC">
        <w:rPr>
          <w:rFonts w:cs="Arial"/>
        </w:rPr>
        <w:t>smiselno uporabljajo določbe tega zakona in zakona, ki ureja kazenski postopek</w:t>
      </w:r>
      <w:r>
        <w:rPr>
          <w:rFonts w:cs="Arial"/>
        </w:rPr>
        <w:t>,</w:t>
      </w:r>
      <w:r w:rsidRPr="00F500EC">
        <w:rPr>
          <w:rFonts w:cs="Arial"/>
        </w:rPr>
        <w:t xml:space="preserve"> o priporu.</w:t>
      </w:r>
    </w:p>
    <w:p w14:paraId="4F8123CB" w14:textId="77777777" w:rsidR="00780887" w:rsidRPr="00F500EC" w:rsidRDefault="00780887" w:rsidP="00780887">
      <w:pPr>
        <w:spacing w:line="276" w:lineRule="auto"/>
        <w:jc w:val="both"/>
        <w:rPr>
          <w:rFonts w:cs="Arial"/>
        </w:rPr>
      </w:pPr>
    </w:p>
    <w:p w14:paraId="28470D39" w14:textId="77777777" w:rsidR="00780887" w:rsidRPr="00F500EC" w:rsidRDefault="00780887" w:rsidP="00780887">
      <w:pPr>
        <w:spacing w:line="276" w:lineRule="auto"/>
        <w:jc w:val="center"/>
        <w:rPr>
          <w:rFonts w:cs="Arial"/>
          <w:b/>
          <w:bCs/>
        </w:rPr>
      </w:pPr>
      <w:bookmarkStart w:id="95" w:name="_Hlk185703459"/>
      <w:r w:rsidRPr="00F500EC">
        <w:rPr>
          <w:rFonts w:cs="Arial"/>
          <w:b/>
          <w:bCs/>
        </w:rPr>
        <w:t>7</w:t>
      </w:r>
      <w:r>
        <w:rPr>
          <w:rFonts w:cs="Arial"/>
          <w:b/>
          <w:bCs/>
        </w:rPr>
        <w:t>4</w:t>
      </w:r>
      <w:r w:rsidRPr="00F500EC">
        <w:rPr>
          <w:rFonts w:cs="Arial"/>
          <w:b/>
          <w:bCs/>
        </w:rPr>
        <w:t>. člen</w:t>
      </w:r>
    </w:p>
    <w:p w14:paraId="48D2FB74" w14:textId="77777777" w:rsidR="00780887" w:rsidRPr="00F500EC" w:rsidRDefault="00780887" w:rsidP="00780887">
      <w:pPr>
        <w:spacing w:line="276" w:lineRule="auto"/>
        <w:jc w:val="center"/>
        <w:rPr>
          <w:rFonts w:cs="Arial"/>
          <w:b/>
          <w:bCs/>
        </w:rPr>
      </w:pPr>
      <w:r w:rsidRPr="00F500EC">
        <w:rPr>
          <w:rFonts w:cs="Arial"/>
          <w:b/>
          <w:bCs/>
        </w:rPr>
        <w:t xml:space="preserve">(začasna namestitev v </w:t>
      </w:r>
      <w:r w:rsidRPr="00B87902">
        <w:rPr>
          <w:rFonts w:cs="Arial"/>
          <w:b/>
          <w:bCs/>
          <w:shd w:val="clear" w:color="auto" w:fill="FFFFFF"/>
        </w:rPr>
        <w:t>reintegracijski dom za mlade</w:t>
      </w:r>
      <w:r w:rsidRPr="00F500EC">
        <w:rPr>
          <w:rFonts w:cs="Arial"/>
          <w:b/>
          <w:bCs/>
        </w:rPr>
        <w:t>)</w:t>
      </w:r>
    </w:p>
    <w:bookmarkEnd w:id="95"/>
    <w:p w14:paraId="6105705F" w14:textId="77777777" w:rsidR="00780887" w:rsidRPr="00F500EC" w:rsidRDefault="00780887" w:rsidP="00780887">
      <w:pPr>
        <w:spacing w:line="276" w:lineRule="auto"/>
        <w:jc w:val="both"/>
        <w:rPr>
          <w:rFonts w:cs="Arial"/>
        </w:rPr>
      </w:pPr>
    </w:p>
    <w:p w14:paraId="28B4E78C" w14:textId="77777777" w:rsidR="00780887" w:rsidRPr="00F500EC" w:rsidRDefault="00780887" w:rsidP="00780887">
      <w:pPr>
        <w:spacing w:line="276" w:lineRule="auto"/>
        <w:jc w:val="both"/>
        <w:rPr>
          <w:rFonts w:cs="Arial"/>
        </w:rPr>
      </w:pPr>
      <w:r w:rsidRPr="00F500EC">
        <w:rPr>
          <w:rFonts w:cs="Arial"/>
        </w:rPr>
        <w:t xml:space="preserve">(1) </w:t>
      </w:r>
      <w:bookmarkStart w:id="96" w:name="_Hlk185336002"/>
      <w:r>
        <w:rPr>
          <w:rFonts w:cs="Arial"/>
        </w:rPr>
        <w:t>Č</w:t>
      </w:r>
      <w:r w:rsidRPr="00F500EC">
        <w:rPr>
          <w:rFonts w:cs="Arial"/>
        </w:rPr>
        <w:t>e so podani razlogi za odreditev pripora</w:t>
      </w:r>
      <w:r>
        <w:rPr>
          <w:rFonts w:cs="Arial"/>
        </w:rPr>
        <w:t>, hkrati pa s</w:t>
      </w:r>
      <w:r w:rsidRPr="00F500EC">
        <w:rPr>
          <w:rFonts w:cs="Arial"/>
        </w:rPr>
        <w:t xml:space="preserve">odišče oceni da </w:t>
      </w:r>
      <w:r>
        <w:rPr>
          <w:rFonts w:cs="Arial"/>
        </w:rPr>
        <w:t xml:space="preserve">je treba </w:t>
      </w:r>
      <w:r w:rsidRPr="00F500EC">
        <w:rPr>
          <w:rFonts w:cs="Arial"/>
        </w:rPr>
        <w:t>mladoletnik</w:t>
      </w:r>
      <w:r>
        <w:rPr>
          <w:rFonts w:cs="Arial"/>
        </w:rPr>
        <w:t>u</w:t>
      </w:r>
      <w:r w:rsidRPr="00F500EC">
        <w:rPr>
          <w:rFonts w:cs="Arial"/>
        </w:rPr>
        <w:t xml:space="preserve"> </w:t>
      </w:r>
      <w:r>
        <w:rPr>
          <w:rFonts w:cs="Arial"/>
        </w:rPr>
        <w:t xml:space="preserve">zagotoviti </w:t>
      </w:r>
      <w:r w:rsidRPr="00F500EC">
        <w:rPr>
          <w:rFonts w:cs="Arial"/>
        </w:rPr>
        <w:t>intenzivnejš</w:t>
      </w:r>
      <w:r>
        <w:rPr>
          <w:rFonts w:cs="Arial"/>
        </w:rPr>
        <w:t xml:space="preserve">o </w:t>
      </w:r>
      <w:r w:rsidRPr="00F500EC">
        <w:rPr>
          <w:rFonts w:cs="Arial"/>
        </w:rPr>
        <w:t>individualno pomoč</w:t>
      </w:r>
      <w:r w:rsidRPr="00F500EC" w:rsidDel="0023165D">
        <w:rPr>
          <w:rFonts w:cs="Arial"/>
        </w:rPr>
        <w:t xml:space="preserve"> </w:t>
      </w:r>
      <w:r w:rsidRPr="00F500EC">
        <w:rPr>
          <w:rFonts w:cs="Arial"/>
        </w:rPr>
        <w:t>strokovnjakov</w:t>
      </w:r>
      <w:r>
        <w:rPr>
          <w:rFonts w:cs="Arial"/>
        </w:rPr>
        <w:t xml:space="preserve">, </w:t>
      </w:r>
      <w:r w:rsidRPr="00F500EC">
        <w:rPr>
          <w:rFonts w:cs="Arial"/>
        </w:rPr>
        <w:t xml:space="preserve">odredi začasno namestitev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bookmarkEnd w:id="96"/>
      <w:r w:rsidRPr="00F500EC">
        <w:rPr>
          <w:rFonts w:cs="Arial"/>
        </w:rPr>
        <w:t>.</w:t>
      </w:r>
    </w:p>
    <w:p w14:paraId="3F23A313" w14:textId="77777777" w:rsidR="00780887" w:rsidRPr="00F500EC" w:rsidRDefault="00780887" w:rsidP="00780887">
      <w:pPr>
        <w:spacing w:line="276" w:lineRule="auto"/>
        <w:jc w:val="both"/>
        <w:rPr>
          <w:rFonts w:cs="Arial"/>
        </w:rPr>
      </w:pPr>
    </w:p>
    <w:p w14:paraId="5533F91A" w14:textId="77777777" w:rsidR="00780887" w:rsidRPr="00F500EC" w:rsidRDefault="00780887" w:rsidP="00780887">
      <w:pPr>
        <w:tabs>
          <w:tab w:val="left" w:pos="8350"/>
        </w:tabs>
        <w:spacing w:line="276" w:lineRule="auto"/>
        <w:jc w:val="both"/>
        <w:rPr>
          <w:rFonts w:ascii="Republika" w:hAnsi="Republika"/>
          <w:color w:val="212529"/>
          <w:sz w:val="23"/>
          <w:szCs w:val="23"/>
          <w:shd w:val="clear" w:color="auto" w:fill="FFFFFF"/>
        </w:rPr>
      </w:pPr>
      <w:r w:rsidRPr="00F500EC">
        <w:rPr>
          <w:rFonts w:cs="Arial"/>
        </w:rPr>
        <w:t xml:space="preserve">(2) Omejevalni ukrep </w:t>
      </w:r>
      <w:r>
        <w:rPr>
          <w:rFonts w:cs="Arial"/>
        </w:rPr>
        <w:t>iz prejšnjega odstavka</w:t>
      </w:r>
      <w:r w:rsidRPr="00F500EC">
        <w:rPr>
          <w:rFonts w:cs="Arial"/>
        </w:rPr>
        <w:t xml:space="preserve"> se izvršuje v posebnem oddelku </w:t>
      </w:r>
      <w:r>
        <w:rPr>
          <w:rFonts w:cs="Arial"/>
          <w:shd w:val="clear" w:color="auto" w:fill="FFFFFF"/>
        </w:rPr>
        <w:t>reintegracijskega</w:t>
      </w:r>
      <w:r w:rsidRPr="00F500EC">
        <w:rPr>
          <w:rFonts w:cs="Arial"/>
          <w:shd w:val="clear" w:color="auto" w:fill="FFFFFF"/>
        </w:rPr>
        <w:t xml:space="preserve"> dom</w:t>
      </w:r>
      <w:r>
        <w:rPr>
          <w:rFonts w:cs="Arial"/>
          <w:shd w:val="clear" w:color="auto" w:fill="FFFFFF"/>
        </w:rPr>
        <w:t>a za mlade</w:t>
      </w:r>
      <w:r w:rsidRPr="00F500EC">
        <w:rPr>
          <w:rFonts w:cs="Arial"/>
        </w:rPr>
        <w:t xml:space="preserve">, kjer so mladoletniki nameščeni ločeno od mladoletnikov, ki jim je izrečen vzgojni ukrep. Strokovna skupina v </w:t>
      </w:r>
      <w:r>
        <w:rPr>
          <w:rFonts w:cs="Arial"/>
          <w:shd w:val="clear" w:color="auto" w:fill="FFFFFF"/>
        </w:rPr>
        <w:t>reintegracijskem</w:t>
      </w:r>
      <w:r w:rsidRPr="00F500EC">
        <w:rPr>
          <w:rFonts w:cs="Arial"/>
          <w:shd w:val="clear" w:color="auto" w:fill="FFFFFF"/>
        </w:rPr>
        <w:t xml:space="preserve"> dom</w:t>
      </w:r>
      <w:r>
        <w:rPr>
          <w:rFonts w:cs="Arial"/>
          <w:shd w:val="clear" w:color="auto" w:fill="FFFFFF"/>
        </w:rPr>
        <w:t>u za mlade</w:t>
      </w:r>
      <w:r w:rsidRPr="00F500EC">
        <w:rPr>
          <w:rFonts w:cs="Arial"/>
          <w:shd w:val="clear" w:color="auto" w:fill="FFFFFF"/>
        </w:rPr>
        <w:t xml:space="preserve"> </w:t>
      </w:r>
      <w:r w:rsidRPr="00F500EC">
        <w:rPr>
          <w:rFonts w:cs="Arial"/>
        </w:rPr>
        <w:t xml:space="preserve">nemudoma po namestitvi mladoletnika v sodelovanju s centrom za socialno delo </w:t>
      </w:r>
      <w:r>
        <w:rPr>
          <w:rFonts w:cs="Arial"/>
        </w:rPr>
        <w:t>oziroma</w:t>
      </w:r>
      <w:r w:rsidRPr="00F500EC">
        <w:rPr>
          <w:rFonts w:cs="Arial"/>
        </w:rPr>
        <w:t xml:space="preserve"> centrom za mladoletnike prouči možnosti za mladoletnikovo nadaljnje vključevanje v vzgojne, izobraževalne in druge programe, </w:t>
      </w:r>
      <w:r w:rsidRPr="00F500EC">
        <w:rPr>
          <w:rFonts w:cs="Arial"/>
        </w:rPr>
        <w:lastRenderedPageBreak/>
        <w:t xml:space="preserve">v katere je bil že vključen pred namestitvijo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shd w:val="clear" w:color="auto" w:fill="FFFFFF"/>
        </w:rPr>
        <w:t xml:space="preserve"> </w:t>
      </w:r>
      <w:r w:rsidRPr="00F500EC">
        <w:rPr>
          <w:rFonts w:cs="Arial"/>
        </w:rPr>
        <w:t xml:space="preserve">oziroma za vključitev v druge ustrezne programe in oblike pomoči glede na potrebe mladoletnika, v skladu z omejitvami, potrebnimi za zagotavljanje varnosti in ohranitve reda v </w:t>
      </w:r>
      <w:r>
        <w:rPr>
          <w:rFonts w:cs="Arial"/>
          <w:shd w:val="clear" w:color="auto" w:fill="FFFFFF"/>
        </w:rPr>
        <w:t>reintegracijskem</w:t>
      </w:r>
      <w:r w:rsidRPr="00F500EC">
        <w:rPr>
          <w:rFonts w:cs="Arial"/>
          <w:shd w:val="clear" w:color="auto" w:fill="FFFFFF"/>
        </w:rPr>
        <w:t xml:space="preserve"> dom</w:t>
      </w:r>
      <w:r>
        <w:rPr>
          <w:rFonts w:cs="Arial"/>
          <w:shd w:val="clear" w:color="auto" w:fill="FFFFFF"/>
        </w:rPr>
        <w:t>u za mlade</w:t>
      </w:r>
      <w:r w:rsidRPr="00F500EC">
        <w:rPr>
          <w:rFonts w:cs="Arial"/>
          <w:shd w:val="clear" w:color="auto" w:fill="FFFFFF"/>
        </w:rPr>
        <w:t xml:space="preserve"> </w:t>
      </w:r>
      <w:r w:rsidRPr="00F500EC">
        <w:rPr>
          <w:rFonts w:cs="Arial"/>
        </w:rPr>
        <w:t>ter v skladu z omejitvami, ki izhajajo iz razlogov za odreditev tega omejevalnega ukrepa.</w:t>
      </w:r>
    </w:p>
    <w:p w14:paraId="45E8352F" w14:textId="77777777" w:rsidR="00780887" w:rsidRPr="00F500EC" w:rsidRDefault="00780887" w:rsidP="00780887">
      <w:pPr>
        <w:spacing w:line="276" w:lineRule="auto"/>
        <w:jc w:val="both"/>
        <w:rPr>
          <w:rFonts w:ascii="Republika" w:hAnsi="Republika"/>
          <w:color w:val="212529"/>
          <w:sz w:val="23"/>
          <w:szCs w:val="23"/>
          <w:shd w:val="clear" w:color="auto" w:fill="FFFFFF"/>
        </w:rPr>
      </w:pPr>
    </w:p>
    <w:p w14:paraId="784D24A3" w14:textId="77777777" w:rsidR="00780887" w:rsidRPr="00F500EC" w:rsidRDefault="00780887" w:rsidP="00780887">
      <w:pPr>
        <w:spacing w:line="276" w:lineRule="auto"/>
        <w:jc w:val="both"/>
        <w:rPr>
          <w:rFonts w:cs="Arial"/>
        </w:rPr>
      </w:pPr>
      <w:r w:rsidRPr="00F500EC">
        <w:rPr>
          <w:rFonts w:cs="Arial"/>
        </w:rPr>
        <w:t xml:space="preserve">(3) Če v tem členu ni drugače določeno, se glede odreditve, časa trajanja, podaljšanja in odprave omejevalnega ukrepa </w:t>
      </w:r>
      <w:r>
        <w:rPr>
          <w:rFonts w:cs="Arial"/>
        </w:rPr>
        <w:t xml:space="preserve">iz </w:t>
      </w:r>
      <w:r w:rsidRPr="00F500EC">
        <w:rPr>
          <w:rFonts w:cs="Arial"/>
        </w:rPr>
        <w:t>prve</w:t>
      </w:r>
      <w:r>
        <w:rPr>
          <w:rFonts w:cs="Arial"/>
        </w:rPr>
        <w:t>ga</w:t>
      </w:r>
      <w:r w:rsidRPr="00F500EC">
        <w:rPr>
          <w:rFonts w:cs="Arial"/>
        </w:rPr>
        <w:t xml:space="preserve"> odstavk</w:t>
      </w:r>
      <w:r>
        <w:rPr>
          <w:rFonts w:cs="Arial"/>
        </w:rPr>
        <w:t>a</w:t>
      </w:r>
      <w:r w:rsidRPr="00F500EC">
        <w:rPr>
          <w:rFonts w:cs="Arial"/>
        </w:rPr>
        <w:t xml:space="preserve"> tega člena ter njegovega izvrševanja, smiselno uporabljajo določbe tega zakona in zakona, ki ureja kazenski postopek, o priporu.</w:t>
      </w:r>
    </w:p>
    <w:p w14:paraId="428375E1" w14:textId="77777777" w:rsidR="00780887" w:rsidRPr="00F500EC" w:rsidRDefault="00780887" w:rsidP="00780887">
      <w:pPr>
        <w:spacing w:line="276" w:lineRule="auto"/>
        <w:jc w:val="both"/>
        <w:rPr>
          <w:rFonts w:cs="Arial"/>
        </w:rPr>
      </w:pPr>
    </w:p>
    <w:p w14:paraId="484E0B89" w14:textId="77777777" w:rsidR="00780887" w:rsidRPr="00F500EC" w:rsidRDefault="00780887" w:rsidP="00780887">
      <w:pPr>
        <w:spacing w:line="276" w:lineRule="auto"/>
        <w:jc w:val="center"/>
        <w:rPr>
          <w:rFonts w:cs="Arial"/>
        </w:rPr>
      </w:pPr>
      <w:bookmarkStart w:id="97" w:name="_Hlk16077970"/>
      <w:bookmarkEnd w:id="93"/>
      <w:r w:rsidRPr="00F500EC">
        <w:rPr>
          <w:rFonts w:cs="Arial"/>
          <w:b/>
        </w:rPr>
        <w:t>7</w:t>
      </w:r>
      <w:r>
        <w:rPr>
          <w:rFonts w:cs="Arial"/>
          <w:b/>
        </w:rPr>
        <w:t>5</w:t>
      </w:r>
      <w:r w:rsidRPr="00F500EC">
        <w:rPr>
          <w:rFonts w:cs="Arial"/>
          <w:b/>
        </w:rPr>
        <w:t>. člen</w:t>
      </w:r>
    </w:p>
    <w:p w14:paraId="751D5597" w14:textId="77777777" w:rsidR="00780887" w:rsidRPr="00F500EC" w:rsidRDefault="00780887" w:rsidP="00780887">
      <w:pPr>
        <w:spacing w:line="276" w:lineRule="auto"/>
        <w:jc w:val="center"/>
        <w:rPr>
          <w:rFonts w:cs="Arial"/>
          <w:b/>
        </w:rPr>
      </w:pPr>
      <w:r w:rsidRPr="00F500EC">
        <w:rPr>
          <w:rFonts w:cs="Arial"/>
          <w:b/>
        </w:rPr>
        <w:t>(pripor)</w:t>
      </w:r>
    </w:p>
    <w:p w14:paraId="0169855C" w14:textId="77777777" w:rsidR="00780887" w:rsidRPr="00F500EC" w:rsidRDefault="00780887" w:rsidP="00780887">
      <w:pPr>
        <w:spacing w:line="276" w:lineRule="auto"/>
        <w:jc w:val="center"/>
        <w:rPr>
          <w:rFonts w:cs="Arial"/>
        </w:rPr>
      </w:pPr>
    </w:p>
    <w:bookmarkEnd w:id="97"/>
    <w:p w14:paraId="482DC581" w14:textId="77777777" w:rsidR="00780887" w:rsidRPr="00F500EC" w:rsidRDefault="00780887" w:rsidP="00780887">
      <w:pPr>
        <w:spacing w:line="276" w:lineRule="auto"/>
        <w:jc w:val="both"/>
        <w:rPr>
          <w:rFonts w:eastAsia="Calibri" w:cs="Arial"/>
        </w:rPr>
      </w:pPr>
      <w:r w:rsidRPr="00F500EC">
        <w:rPr>
          <w:rFonts w:eastAsia="Calibri" w:cs="Arial"/>
        </w:rPr>
        <w:t>(1) Iz razlogov in pod pogoji, določenimi v zakonu, ki ureja kazenski postopek, sme sodišče izjemoma odrediti pripor za mladoletnika, če je podan utemeljen sum, da je storil kaznivo dejanje, za katerega je predpisana kazen zapora več kot tri leta.</w:t>
      </w:r>
    </w:p>
    <w:p w14:paraId="1EFED0B7" w14:textId="77777777" w:rsidR="00780887" w:rsidRPr="00F500EC" w:rsidRDefault="00780887" w:rsidP="00780887">
      <w:pPr>
        <w:spacing w:line="276" w:lineRule="auto"/>
        <w:ind w:firstLine="720"/>
        <w:jc w:val="both"/>
        <w:rPr>
          <w:rFonts w:eastAsia="Calibri" w:cs="Arial"/>
        </w:rPr>
      </w:pPr>
    </w:p>
    <w:p w14:paraId="3099BC2C" w14:textId="77777777" w:rsidR="00780887" w:rsidRPr="00F500EC" w:rsidRDefault="00780887" w:rsidP="00780887">
      <w:pPr>
        <w:spacing w:line="276" w:lineRule="auto"/>
        <w:jc w:val="both"/>
        <w:rPr>
          <w:rFonts w:eastAsia="Calibri" w:cs="Arial"/>
        </w:rPr>
      </w:pPr>
      <w:r w:rsidRPr="00F500EC">
        <w:rPr>
          <w:rFonts w:eastAsia="Calibri" w:cs="Arial"/>
        </w:rPr>
        <w:t>(2) Iz razlogov in pod pogoji</w:t>
      </w:r>
      <w:r>
        <w:rPr>
          <w:rFonts w:eastAsia="Calibri" w:cs="Arial"/>
        </w:rPr>
        <w:t xml:space="preserve"> </w:t>
      </w:r>
      <w:r w:rsidRPr="00F500EC">
        <w:rPr>
          <w:rFonts w:eastAsia="Calibri" w:cs="Arial"/>
        </w:rPr>
        <w:t>za odreditev pripora v skrajšanem postopku, določenimi v zakonu, ki ureja kazenski postopek, se sme za mladoletnika izjemoma odrediti pripor tudi, če je podan utemeljen sum, da je storil kaznivo dejanje za katerega je kot glavna kazen predpisana denarna kazen ali kazen zapora tri leta ali manj.</w:t>
      </w:r>
    </w:p>
    <w:p w14:paraId="14D4A699" w14:textId="77777777" w:rsidR="00780887" w:rsidRPr="00F500EC" w:rsidRDefault="00780887" w:rsidP="00780887">
      <w:pPr>
        <w:spacing w:line="276" w:lineRule="auto"/>
        <w:ind w:firstLine="720"/>
        <w:jc w:val="both"/>
        <w:rPr>
          <w:rFonts w:eastAsia="Calibri" w:cs="Arial"/>
        </w:rPr>
      </w:pPr>
    </w:p>
    <w:p w14:paraId="3D08016A" w14:textId="77777777" w:rsidR="00780887" w:rsidRDefault="00780887" w:rsidP="00780887">
      <w:pPr>
        <w:spacing w:line="276" w:lineRule="auto"/>
        <w:jc w:val="both"/>
        <w:rPr>
          <w:rFonts w:eastAsia="Calibri" w:cs="Arial"/>
        </w:rPr>
      </w:pPr>
      <w:r w:rsidRPr="00F500EC">
        <w:rPr>
          <w:rFonts w:eastAsia="Calibri" w:cs="Arial"/>
        </w:rPr>
        <w:t xml:space="preserve">(3) Pred vložitvijo predloga za izrek kazenske sankcije sme pripor odrediti sodnik </w:t>
      </w:r>
      <w:r>
        <w:rPr>
          <w:rFonts w:eastAsia="Calibri" w:cs="Arial"/>
        </w:rPr>
        <w:t xml:space="preserve">posameznik </w:t>
      </w:r>
      <w:r w:rsidRPr="00F500EC">
        <w:rPr>
          <w:rFonts w:eastAsia="Calibri" w:cs="Arial"/>
        </w:rPr>
        <w:t xml:space="preserve">za mladoletnike in sme trajati največ mesec dni od dneva, ko mu je bila odvzeta prostost. Pripor, ki ga je odredil sodnik </w:t>
      </w:r>
      <w:r>
        <w:rPr>
          <w:rFonts w:eastAsia="Calibri" w:cs="Arial"/>
        </w:rPr>
        <w:t xml:space="preserve">posameznik </w:t>
      </w:r>
      <w:r w:rsidRPr="00F500EC">
        <w:rPr>
          <w:rFonts w:eastAsia="Calibri" w:cs="Arial"/>
        </w:rPr>
        <w:t xml:space="preserve">za mladoletnike, sme </w:t>
      </w:r>
      <w:r>
        <w:rPr>
          <w:rFonts w:eastAsia="Calibri" w:cs="Arial"/>
        </w:rPr>
        <w:t>zunajobravnavni senat</w:t>
      </w:r>
      <w:r w:rsidRPr="00F500EC">
        <w:rPr>
          <w:rFonts w:eastAsia="Calibri" w:cs="Arial"/>
        </w:rPr>
        <w:t xml:space="preserve"> iz upravičenih razlogov podaljšati vsakič za en mesec, vendar skupno največ za dva meseca. Če se sodnik </w:t>
      </w:r>
      <w:r>
        <w:rPr>
          <w:rFonts w:eastAsia="Calibri" w:cs="Arial"/>
        </w:rPr>
        <w:t xml:space="preserve">posameznik </w:t>
      </w:r>
      <w:r w:rsidRPr="00F500EC">
        <w:rPr>
          <w:rFonts w:eastAsia="Calibri" w:cs="Arial"/>
        </w:rPr>
        <w:t xml:space="preserve">za mladoletnike ne strinja s predlogom državnega tožilca za odreditev pripora ali če se državni tožilec ne strinja z odpravo pripora, sodnik </w:t>
      </w:r>
      <w:r>
        <w:rPr>
          <w:rFonts w:eastAsia="Calibri" w:cs="Arial"/>
        </w:rPr>
        <w:t xml:space="preserve">posameznik </w:t>
      </w:r>
      <w:r w:rsidRPr="00F500EC">
        <w:rPr>
          <w:rFonts w:eastAsia="Calibri" w:cs="Arial"/>
        </w:rPr>
        <w:t xml:space="preserve">za mladoletnike zahteva, naj o tem odloči </w:t>
      </w:r>
      <w:r>
        <w:rPr>
          <w:rFonts w:eastAsia="Calibri" w:cs="Arial"/>
        </w:rPr>
        <w:t xml:space="preserve">zunajobravnavni </w:t>
      </w:r>
      <w:r w:rsidRPr="00F500EC">
        <w:rPr>
          <w:rFonts w:eastAsia="Calibri" w:cs="Arial"/>
        </w:rPr>
        <w:t>senat</w:t>
      </w:r>
      <w:r>
        <w:rPr>
          <w:rFonts w:eastAsia="Calibri" w:cs="Arial"/>
        </w:rPr>
        <w:t>.</w:t>
      </w:r>
    </w:p>
    <w:p w14:paraId="772B246F" w14:textId="77777777" w:rsidR="00780887" w:rsidRPr="00F500EC" w:rsidRDefault="00780887" w:rsidP="00780887">
      <w:pPr>
        <w:spacing w:line="276" w:lineRule="auto"/>
        <w:jc w:val="both"/>
        <w:rPr>
          <w:rFonts w:eastAsia="Calibri" w:cs="Arial"/>
        </w:rPr>
      </w:pPr>
    </w:p>
    <w:p w14:paraId="4D21A9DD" w14:textId="77777777" w:rsidR="00780887" w:rsidRPr="00F500EC" w:rsidRDefault="00780887" w:rsidP="00780887">
      <w:pPr>
        <w:spacing w:line="276" w:lineRule="auto"/>
        <w:jc w:val="both"/>
        <w:rPr>
          <w:rFonts w:eastAsia="Calibri" w:cs="Arial"/>
        </w:rPr>
      </w:pPr>
      <w:r w:rsidRPr="00F500EC">
        <w:rPr>
          <w:rFonts w:eastAsia="Calibri" w:cs="Arial"/>
        </w:rPr>
        <w:t xml:space="preserve">(4) Po vložitvi predloga za izrek kazenske sankcije odloča o priporu senat za mladoletnike. </w:t>
      </w:r>
      <w:r>
        <w:rPr>
          <w:rFonts w:eastAsia="Calibri" w:cs="Arial"/>
        </w:rPr>
        <w:t xml:space="preserve">Če je v predlogu za izrek kazenske sankcije predlagana odreditev pripora, o priporu odloči zunajobravnavni senat. </w:t>
      </w:r>
      <w:r w:rsidRPr="00F500EC">
        <w:rPr>
          <w:rFonts w:eastAsia="Calibri" w:cs="Arial"/>
        </w:rPr>
        <w:t xml:space="preserve">Pripor sme trajati največ šest mesecev. </w:t>
      </w:r>
    </w:p>
    <w:p w14:paraId="1F7E60B9" w14:textId="77777777" w:rsidR="00780887" w:rsidRPr="00F500EC" w:rsidRDefault="00780887" w:rsidP="00780887">
      <w:pPr>
        <w:spacing w:line="276" w:lineRule="auto"/>
        <w:jc w:val="both"/>
        <w:rPr>
          <w:rFonts w:eastAsia="Calibri" w:cs="Arial"/>
        </w:rPr>
      </w:pPr>
    </w:p>
    <w:p w14:paraId="4E516017" w14:textId="77777777" w:rsidR="00780887" w:rsidRPr="00F500EC" w:rsidRDefault="00780887" w:rsidP="00780887">
      <w:pPr>
        <w:spacing w:line="276" w:lineRule="auto"/>
        <w:jc w:val="both"/>
        <w:rPr>
          <w:rFonts w:eastAsia="Calibri" w:cs="Arial"/>
        </w:rPr>
      </w:pPr>
      <w:r w:rsidRPr="00F500EC">
        <w:rPr>
          <w:rFonts w:eastAsia="Calibri" w:cs="Arial"/>
        </w:rPr>
        <w:t xml:space="preserve">(5) Po izreku zavodskega vzgojnega ukrepa, kazni mladoletniškega zapora ali varnostnega ukrepa obveznega psihiatričnega zdravljenja in varstva v </w:t>
      </w:r>
      <w:r>
        <w:rPr>
          <w:rFonts w:eastAsia="Calibri" w:cs="Arial"/>
        </w:rPr>
        <w:t xml:space="preserve">zdravstvenem </w:t>
      </w:r>
      <w:r w:rsidRPr="00F500EC">
        <w:rPr>
          <w:rFonts w:eastAsia="Calibri" w:cs="Arial"/>
        </w:rPr>
        <w:t>zavodu, odloča o priporu senat za mladoletnike. Pripor sme trajati največ tri mesece.</w:t>
      </w:r>
    </w:p>
    <w:p w14:paraId="22E025C1" w14:textId="77777777" w:rsidR="00780887" w:rsidRPr="00F500EC" w:rsidRDefault="00780887" w:rsidP="00780887">
      <w:pPr>
        <w:spacing w:line="276" w:lineRule="auto"/>
        <w:jc w:val="both"/>
        <w:rPr>
          <w:rFonts w:eastAsia="Calibri" w:cs="Arial"/>
        </w:rPr>
      </w:pPr>
    </w:p>
    <w:p w14:paraId="0C1516F6" w14:textId="77777777" w:rsidR="00780887" w:rsidRPr="00F500EC" w:rsidRDefault="00780887" w:rsidP="00780887">
      <w:pPr>
        <w:spacing w:line="276" w:lineRule="auto"/>
        <w:jc w:val="both"/>
        <w:rPr>
          <w:rFonts w:eastAsia="Calibri" w:cs="Arial"/>
        </w:rPr>
      </w:pPr>
      <w:r w:rsidRPr="00F500EC">
        <w:rPr>
          <w:rFonts w:eastAsia="Calibri" w:cs="Arial"/>
        </w:rPr>
        <w:t>(</w:t>
      </w:r>
      <w:r>
        <w:rPr>
          <w:rFonts w:eastAsia="Calibri" w:cs="Arial"/>
        </w:rPr>
        <w:t>6</w:t>
      </w:r>
      <w:r w:rsidRPr="00F500EC">
        <w:rPr>
          <w:rFonts w:eastAsia="Calibri" w:cs="Arial"/>
        </w:rPr>
        <w:t>) O pritožbi zoper sklep o priporu</w:t>
      </w:r>
      <w:r>
        <w:rPr>
          <w:rFonts w:eastAsia="Calibri" w:cs="Arial"/>
        </w:rPr>
        <w:t xml:space="preserve"> </w:t>
      </w:r>
      <w:r w:rsidRPr="00F500EC">
        <w:rPr>
          <w:rFonts w:eastAsia="Calibri" w:cs="Arial"/>
        </w:rPr>
        <w:t xml:space="preserve">odloča senat za mladoletnike </w:t>
      </w:r>
      <w:r>
        <w:rPr>
          <w:rFonts w:eastAsia="Calibri" w:cs="Arial"/>
        </w:rPr>
        <w:t xml:space="preserve">pri </w:t>
      </w:r>
      <w:r w:rsidRPr="00F500EC">
        <w:rPr>
          <w:rFonts w:eastAsia="Calibri" w:cs="Arial"/>
        </w:rPr>
        <w:t>višje</w:t>
      </w:r>
      <w:r>
        <w:rPr>
          <w:rFonts w:eastAsia="Calibri" w:cs="Arial"/>
        </w:rPr>
        <w:t>m</w:t>
      </w:r>
      <w:r w:rsidRPr="00F500EC">
        <w:rPr>
          <w:rFonts w:eastAsia="Calibri" w:cs="Arial"/>
        </w:rPr>
        <w:t xml:space="preserve"> sodišč</w:t>
      </w:r>
      <w:r>
        <w:rPr>
          <w:rFonts w:eastAsia="Calibri" w:cs="Arial"/>
        </w:rPr>
        <w:t>u</w:t>
      </w:r>
      <w:r w:rsidRPr="00F500EC">
        <w:rPr>
          <w:rFonts w:eastAsia="Calibri" w:cs="Arial"/>
        </w:rPr>
        <w:t>.</w:t>
      </w:r>
    </w:p>
    <w:p w14:paraId="201E9789" w14:textId="77777777" w:rsidR="00780887" w:rsidRPr="00F500EC" w:rsidRDefault="00780887" w:rsidP="00780887">
      <w:pPr>
        <w:spacing w:line="276" w:lineRule="auto"/>
        <w:jc w:val="both"/>
        <w:rPr>
          <w:rFonts w:eastAsia="Calibri" w:cs="Arial"/>
        </w:rPr>
      </w:pPr>
    </w:p>
    <w:p w14:paraId="50A83723" w14:textId="77777777" w:rsidR="00780887" w:rsidRPr="00F500EC" w:rsidRDefault="00780887" w:rsidP="00780887">
      <w:pPr>
        <w:spacing w:line="276" w:lineRule="auto"/>
        <w:jc w:val="both"/>
        <w:rPr>
          <w:rFonts w:eastAsia="Calibri" w:cs="Arial"/>
        </w:rPr>
      </w:pPr>
      <w:r w:rsidRPr="00F500EC">
        <w:rPr>
          <w:rFonts w:eastAsia="Calibri" w:cs="Arial"/>
        </w:rPr>
        <w:t>(</w:t>
      </w:r>
      <w:r>
        <w:rPr>
          <w:rFonts w:eastAsia="Calibri" w:cs="Arial"/>
        </w:rPr>
        <w:t>7</w:t>
      </w:r>
      <w:r w:rsidRPr="00F500EC">
        <w:rPr>
          <w:rFonts w:eastAsia="Calibri" w:cs="Arial"/>
        </w:rPr>
        <w:t>) O odreditvi pripora sodišče takoj obvesti mladoletnikove</w:t>
      </w:r>
      <w:r>
        <w:rPr>
          <w:rFonts w:eastAsia="Calibri" w:cs="Arial"/>
        </w:rPr>
        <w:t>ga zakonitega zastopnika</w:t>
      </w:r>
      <w:r w:rsidRPr="00F500EC">
        <w:rPr>
          <w:rFonts w:eastAsia="Calibri" w:cs="Arial"/>
        </w:rPr>
        <w:t xml:space="preserve"> in center za socialno delo.</w:t>
      </w:r>
    </w:p>
    <w:p w14:paraId="605827C8" w14:textId="77777777" w:rsidR="00780887" w:rsidRPr="00F500EC" w:rsidRDefault="00780887" w:rsidP="00780887">
      <w:pPr>
        <w:spacing w:line="276" w:lineRule="auto"/>
        <w:jc w:val="both"/>
        <w:rPr>
          <w:rFonts w:eastAsia="Calibri" w:cs="Arial"/>
        </w:rPr>
      </w:pPr>
    </w:p>
    <w:p w14:paraId="30FB1D57" w14:textId="77777777" w:rsidR="00780887" w:rsidRPr="00F500EC" w:rsidRDefault="00780887" w:rsidP="00780887">
      <w:pPr>
        <w:spacing w:line="276" w:lineRule="auto"/>
        <w:jc w:val="both"/>
        <w:rPr>
          <w:rFonts w:eastAsia="Calibri" w:cs="Arial"/>
        </w:rPr>
      </w:pPr>
      <w:r w:rsidRPr="00F500EC">
        <w:rPr>
          <w:rFonts w:eastAsia="Calibri" w:cs="Arial"/>
        </w:rPr>
        <w:t>(</w:t>
      </w:r>
      <w:r>
        <w:rPr>
          <w:rFonts w:eastAsia="Calibri" w:cs="Arial"/>
        </w:rPr>
        <w:t>8</w:t>
      </w:r>
      <w:r w:rsidRPr="00F500EC">
        <w:rPr>
          <w:rFonts w:eastAsia="Calibri" w:cs="Arial"/>
        </w:rPr>
        <w:t xml:space="preserve">) Na prošnjo mladoletnika, ki je v priporu, se sme izvrševanje kazenske sankcije začeti še pred pravnomočnostjo sklepa oziroma sodbe, s katero je bila </w:t>
      </w:r>
      <w:r>
        <w:rPr>
          <w:rFonts w:eastAsia="Calibri" w:cs="Arial"/>
        </w:rPr>
        <w:t xml:space="preserve">kazenska </w:t>
      </w:r>
      <w:r w:rsidRPr="00F500EC">
        <w:rPr>
          <w:rFonts w:eastAsia="Calibri" w:cs="Arial"/>
        </w:rPr>
        <w:t>sankcija izrečena.</w:t>
      </w:r>
    </w:p>
    <w:p w14:paraId="2CA16BD9" w14:textId="77777777" w:rsidR="00780887" w:rsidRPr="00F500EC" w:rsidRDefault="00780887" w:rsidP="00780887">
      <w:pPr>
        <w:spacing w:line="276" w:lineRule="auto"/>
        <w:contextualSpacing/>
        <w:jc w:val="both"/>
        <w:rPr>
          <w:rFonts w:cs="Arial"/>
        </w:rPr>
      </w:pPr>
    </w:p>
    <w:p w14:paraId="47B3241F" w14:textId="77777777" w:rsidR="00780887" w:rsidRPr="004E21CC" w:rsidRDefault="00780887" w:rsidP="00780887">
      <w:pPr>
        <w:spacing w:line="276" w:lineRule="auto"/>
        <w:jc w:val="center"/>
        <w:rPr>
          <w:rFonts w:cs="Arial"/>
          <w:b/>
        </w:rPr>
      </w:pPr>
      <w:r w:rsidRPr="004E21CC">
        <w:rPr>
          <w:rFonts w:cs="Arial"/>
          <w:b/>
        </w:rPr>
        <w:t>7</w:t>
      </w:r>
      <w:r>
        <w:rPr>
          <w:rFonts w:cs="Arial"/>
          <w:b/>
        </w:rPr>
        <w:t>6</w:t>
      </w:r>
      <w:r w:rsidRPr="004E21CC">
        <w:rPr>
          <w:rFonts w:cs="Arial"/>
          <w:b/>
        </w:rPr>
        <w:t>. člen</w:t>
      </w:r>
    </w:p>
    <w:p w14:paraId="3E7D8D42" w14:textId="77777777" w:rsidR="00780887" w:rsidRPr="00F500EC" w:rsidRDefault="00780887" w:rsidP="00780887">
      <w:pPr>
        <w:spacing w:line="276" w:lineRule="auto"/>
        <w:jc w:val="center"/>
        <w:rPr>
          <w:rFonts w:cs="Arial"/>
          <w:b/>
        </w:rPr>
      </w:pPr>
      <w:bookmarkStart w:id="98" w:name="_Hlk185696291"/>
      <w:r w:rsidRPr="004E21CC">
        <w:rPr>
          <w:rFonts w:cs="Arial"/>
          <w:b/>
        </w:rPr>
        <w:t>(</w:t>
      </w:r>
      <w:r>
        <w:rPr>
          <w:rFonts w:cs="Arial"/>
          <w:b/>
        </w:rPr>
        <w:t xml:space="preserve">posebna obravnava mladoletnika med </w:t>
      </w:r>
      <w:r w:rsidRPr="004E21CC">
        <w:rPr>
          <w:rFonts w:cs="Arial"/>
          <w:b/>
        </w:rPr>
        <w:t>izvrševanje</w:t>
      </w:r>
      <w:r>
        <w:rPr>
          <w:rFonts w:cs="Arial"/>
          <w:b/>
        </w:rPr>
        <w:t>m</w:t>
      </w:r>
      <w:r w:rsidRPr="004E21CC">
        <w:rPr>
          <w:rFonts w:cs="Arial"/>
          <w:b/>
        </w:rPr>
        <w:t xml:space="preserve"> pripora)</w:t>
      </w:r>
    </w:p>
    <w:bookmarkEnd w:id="98"/>
    <w:p w14:paraId="71A0E834" w14:textId="77777777" w:rsidR="00780887" w:rsidRPr="00F500EC" w:rsidRDefault="00780887" w:rsidP="00780887">
      <w:pPr>
        <w:spacing w:line="276" w:lineRule="auto"/>
        <w:jc w:val="center"/>
        <w:rPr>
          <w:rFonts w:cs="Arial"/>
        </w:rPr>
      </w:pPr>
    </w:p>
    <w:p w14:paraId="44F8FAD1" w14:textId="77777777" w:rsidR="00780887" w:rsidRDefault="00780887" w:rsidP="00780887">
      <w:pPr>
        <w:spacing w:line="276" w:lineRule="auto"/>
        <w:jc w:val="both"/>
        <w:rPr>
          <w:rFonts w:cs="Arial"/>
        </w:rPr>
      </w:pPr>
      <w:bookmarkStart w:id="99" w:name="_Hlk20135120"/>
      <w:r w:rsidRPr="008B2F2E">
        <w:rPr>
          <w:rFonts w:cs="Arial"/>
        </w:rPr>
        <w:t>(1</w:t>
      </w:r>
      <w:r>
        <w:rPr>
          <w:rFonts w:cs="Arial"/>
        </w:rPr>
        <w:t xml:space="preserve">) </w:t>
      </w:r>
      <w:r w:rsidRPr="008B2F2E">
        <w:rPr>
          <w:rFonts w:cs="Arial"/>
        </w:rPr>
        <w:t xml:space="preserve">Mladoletnik je priprt ločeno od polnoletnih obdolžencev. </w:t>
      </w:r>
    </w:p>
    <w:p w14:paraId="1EBAFB5F" w14:textId="77777777" w:rsidR="00780887" w:rsidRPr="008B2F2E" w:rsidRDefault="00780887" w:rsidP="00780887">
      <w:pPr>
        <w:spacing w:line="276" w:lineRule="auto"/>
        <w:jc w:val="both"/>
        <w:rPr>
          <w:rFonts w:cs="Arial"/>
        </w:rPr>
      </w:pPr>
    </w:p>
    <w:p w14:paraId="064A1E04" w14:textId="77777777" w:rsidR="00780887" w:rsidRPr="008B2F2E" w:rsidRDefault="00780887" w:rsidP="00780887">
      <w:pPr>
        <w:jc w:val="both"/>
      </w:pPr>
      <w:r>
        <w:lastRenderedPageBreak/>
        <w:t xml:space="preserve">(2) </w:t>
      </w:r>
      <w:r w:rsidRPr="008B2F2E">
        <w:t xml:space="preserve">Ne glede na </w:t>
      </w:r>
      <w:r>
        <w:t>prejšnji odstavek</w:t>
      </w:r>
      <w:r w:rsidRPr="008B2F2E">
        <w:t xml:space="preserve"> sme sodišče po predhodno pridobljenem mnenju predstojnika zavoda </w:t>
      </w:r>
      <w:r>
        <w:t xml:space="preserve">za mladoletnike </w:t>
      </w:r>
      <w:r w:rsidRPr="008B2F2E">
        <w:t>izjemoma odrediti, da je mladoletnik priprt skupaj s polnoletnimi</w:t>
      </w:r>
      <w:r>
        <w:t xml:space="preserve"> obdolženci</w:t>
      </w:r>
      <w:r w:rsidRPr="008B2F2E">
        <w:t>, kadar</w:t>
      </w:r>
      <w:r>
        <w:t xml:space="preserve"> oceni, da </w:t>
      </w:r>
      <w:bookmarkStart w:id="100" w:name="_Hlk26965548"/>
      <w:r>
        <w:t>je to</w:t>
      </w:r>
      <w:r w:rsidRPr="008B2F2E">
        <w:t xml:space="preserve"> v njegovo korist, </w:t>
      </w:r>
      <w:bookmarkEnd w:id="100"/>
      <w:r>
        <w:t>vendar le</w:t>
      </w:r>
      <w:r w:rsidRPr="008B2F2E">
        <w:t xml:space="preserve">, kadar bi ločena namestitev lahko povzročila osamitev mladoletnika. Sodišče v sklepu posebej obrazloži, zakaj je takšna namestitev v </w:t>
      </w:r>
      <w:r>
        <w:t>korist mladoletnika</w:t>
      </w:r>
      <w:r w:rsidRPr="008B2F2E">
        <w:t>.</w:t>
      </w:r>
    </w:p>
    <w:p w14:paraId="646E4343" w14:textId="77777777" w:rsidR="00780887" w:rsidRPr="00F500EC" w:rsidRDefault="00780887" w:rsidP="00780887">
      <w:pPr>
        <w:spacing w:line="276" w:lineRule="auto"/>
        <w:jc w:val="both"/>
        <w:rPr>
          <w:rFonts w:cs="Arial"/>
        </w:rPr>
      </w:pPr>
    </w:p>
    <w:p w14:paraId="751749F0"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Polnoletni</w:t>
      </w:r>
      <w:r>
        <w:rPr>
          <w:rFonts w:cs="Arial"/>
        </w:rPr>
        <w:t>k</w:t>
      </w:r>
      <w:r w:rsidRPr="00F500EC">
        <w:rPr>
          <w:rFonts w:cs="Arial"/>
        </w:rPr>
        <w:t xml:space="preserve">, </w:t>
      </w:r>
      <w:r>
        <w:rPr>
          <w:rFonts w:cs="Arial"/>
        </w:rPr>
        <w:t>ki</w:t>
      </w:r>
      <w:r w:rsidRPr="00F500EC">
        <w:rPr>
          <w:rFonts w:cs="Arial"/>
        </w:rPr>
        <w:t xml:space="preserve"> med trajanjem pripora še ni dopolnil </w:t>
      </w:r>
      <w:r>
        <w:rPr>
          <w:rFonts w:cs="Arial"/>
        </w:rPr>
        <w:t>21</w:t>
      </w:r>
      <w:r w:rsidRPr="00F500EC">
        <w:rPr>
          <w:rFonts w:cs="Arial"/>
        </w:rPr>
        <w:t xml:space="preserve"> let, sme biti priprt skupaj z mladoletniki, če je to v njegovo korist in korist mladoletnikov, ki so priprti skupaj z njim.</w:t>
      </w:r>
    </w:p>
    <w:p w14:paraId="197C6BE9" w14:textId="77777777" w:rsidR="00780887" w:rsidRPr="00F500EC" w:rsidRDefault="00780887" w:rsidP="00780887">
      <w:pPr>
        <w:spacing w:line="276" w:lineRule="auto"/>
        <w:jc w:val="both"/>
        <w:rPr>
          <w:rFonts w:cs="Arial"/>
        </w:rPr>
      </w:pPr>
    </w:p>
    <w:p w14:paraId="55447687" w14:textId="77777777" w:rsidR="00780887" w:rsidRPr="00F500EC" w:rsidRDefault="00780887" w:rsidP="00780887">
      <w:pPr>
        <w:spacing w:line="276" w:lineRule="auto"/>
        <w:jc w:val="both"/>
        <w:rPr>
          <w:rFonts w:cs="Arial"/>
        </w:rPr>
      </w:pPr>
      <w:bookmarkStart w:id="101" w:name="_Hlk21693749"/>
      <w:r w:rsidRPr="00F500EC">
        <w:rPr>
          <w:rFonts w:cs="Arial"/>
        </w:rPr>
        <w:t>(</w:t>
      </w:r>
      <w:r>
        <w:rPr>
          <w:rFonts w:cs="Arial"/>
        </w:rPr>
        <w:t>4</w:t>
      </w:r>
      <w:r w:rsidRPr="00F500EC">
        <w:rPr>
          <w:rFonts w:cs="Arial"/>
        </w:rPr>
        <w:t xml:space="preserve">) Sodišče individualno oceno mladoletnika pošlje </w:t>
      </w:r>
      <w:r w:rsidRPr="004E21CC">
        <w:rPr>
          <w:rFonts w:cs="Arial"/>
        </w:rPr>
        <w:t>zavodu za mladoletnike</w:t>
      </w:r>
      <w:r>
        <w:rPr>
          <w:rFonts w:cs="Arial"/>
        </w:rPr>
        <w:t xml:space="preserve"> hkrati s sklepom o odreditvi pripora</w:t>
      </w:r>
      <w:r w:rsidRPr="00F500EC">
        <w:rPr>
          <w:rFonts w:cs="Arial"/>
        </w:rPr>
        <w:t xml:space="preserve">. </w:t>
      </w:r>
      <w:bookmarkEnd w:id="101"/>
      <w:r w:rsidRPr="00F500EC">
        <w:rPr>
          <w:rFonts w:cs="Arial"/>
        </w:rPr>
        <w:t xml:space="preserve">Zavod </w:t>
      </w:r>
      <w:r>
        <w:rPr>
          <w:rFonts w:cs="Arial"/>
        </w:rPr>
        <w:t xml:space="preserve">za mladoletnike </w:t>
      </w:r>
      <w:r w:rsidRPr="00F500EC">
        <w:rPr>
          <w:rFonts w:cs="Arial"/>
        </w:rPr>
        <w:t>nemudoma po začetku izvrševanja pripora v sodelovanju s centrom za socialno delo prouči možnosti za mladoletnikovo nadaljnje vključevanje v vzgojne, izobraževalne in druge programe, v katere je bil že vključen pred začetkom izvrševanja pripora oziroma za vključitev v druge ustrezne programe glede na potrebe, želje in sposobnosti mladoletnika, v skladu z omejitvami, potrebnimi za zagotavljanje varnosti in ohranitve reda v zavodu ter v skladu z omejitvami, ki izhajajo iz razlogov za odreditev pripora.</w:t>
      </w:r>
      <w:r w:rsidRPr="00CE1C5D">
        <w:rPr>
          <w:rFonts w:cs="Arial"/>
        </w:rPr>
        <w:t xml:space="preserve"> </w:t>
      </w:r>
      <w:r w:rsidRPr="00F500EC">
        <w:rPr>
          <w:rFonts w:cs="Arial"/>
        </w:rPr>
        <w:t>Mladoletniku</w:t>
      </w:r>
      <w:r>
        <w:rPr>
          <w:rFonts w:cs="Arial"/>
        </w:rPr>
        <w:t xml:space="preserve"> </w:t>
      </w:r>
      <w:r w:rsidRPr="00F500EC">
        <w:rPr>
          <w:rFonts w:cs="Arial"/>
        </w:rPr>
        <w:t xml:space="preserve">je treba zagotoviti nego, varstvo in vso potrebno individualno pomoč, ki jo utegne potrebovati glede na svojo starost, spol in psihosocialno </w:t>
      </w:r>
      <w:r>
        <w:rPr>
          <w:rFonts w:cs="Arial"/>
        </w:rPr>
        <w:t>delovanje</w:t>
      </w:r>
      <w:r w:rsidRPr="00F500EC">
        <w:rPr>
          <w:rFonts w:cs="Arial"/>
        </w:rPr>
        <w:t>.</w:t>
      </w:r>
    </w:p>
    <w:p w14:paraId="3E83EB51" w14:textId="77777777" w:rsidR="00780887" w:rsidRPr="00F500EC" w:rsidRDefault="00780887" w:rsidP="00780887">
      <w:pPr>
        <w:spacing w:line="276" w:lineRule="auto"/>
        <w:jc w:val="both"/>
        <w:rPr>
          <w:rFonts w:cs="Arial"/>
        </w:rPr>
      </w:pPr>
    </w:p>
    <w:p w14:paraId="65E746D5"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Mladoletniku je treba vsak dan zagotoviti najmanj tri ure gibanja na prostem.</w:t>
      </w:r>
    </w:p>
    <w:p w14:paraId="7495535C" w14:textId="77777777" w:rsidR="00780887" w:rsidRPr="00F500EC" w:rsidRDefault="00780887" w:rsidP="00780887">
      <w:pPr>
        <w:spacing w:line="276" w:lineRule="auto"/>
        <w:jc w:val="both"/>
        <w:rPr>
          <w:rFonts w:cs="Arial"/>
        </w:rPr>
      </w:pPr>
    </w:p>
    <w:p w14:paraId="1FABE589" w14:textId="77777777" w:rsidR="00780887" w:rsidRPr="00F500EC" w:rsidRDefault="00780887" w:rsidP="00780887">
      <w:pPr>
        <w:spacing w:line="276" w:lineRule="auto"/>
        <w:jc w:val="both"/>
        <w:rPr>
          <w:rFonts w:cs="Arial"/>
        </w:rPr>
      </w:pPr>
      <w:r w:rsidRPr="00F500EC">
        <w:rPr>
          <w:rFonts w:cs="Arial"/>
        </w:rPr>
        <w:t>(</w:t>
      </w:r>
      <w:r>
        <w:rPr>
          <w:rFonts w:cs="Arial"/>
        </w:rPr>
        <w:t>6</w:t>
      </w:r>
      <w:r w:rsidRPr="00F500EC">
        <w:rPr>
          <w:rFonts w:cs="Arial"/>
        </w:rPr>
        <w:t>) Mladoletnik ima pravico do verske duhovne oskrbe v skladu z zakonom, ki ureja versko svobodo. Vsebina in obseg verske duhovne oskrbe se lahko omejita le zaradi varnosti in ohranitve reda v zavodu.</w:t>
      </w:r>
    </w:p>
    <w:p w14:paraId="20918F04" w14:textId="77777777" w:rsidR="00780887" w:rsidRPr="00F500EC" w:rsidRDefault="00780887" w:rsidP="00780887">
      <w:pPr>
        <w:spacing w:line="276" w:lineRule="auto"/>
        <w:jc w:val="both"/>
        <w:rPr>
          <w:rFonts w:cs="Arial"/>
        </w:rPr>
      </w:pPr>
    </w:p>
    <w:p w14:paraId="0B28428E" w14:textId="77777777" w:rsidR="00780887" w:rsidRPr="00F500EC" w:rsidRDefault="00780887" w:rsidP="00780887">
      <w:pPr>
        <w:spacing w:line="276" w:lineRule="auto"/>
        <w:jc w:val="both"/>
        <w:rPr>
          <w:rFonts w:cs="Arial"/>
        </w:rPr>
      </w:pPr>
      <w:r w:rsidRPr="00F500EC">
        <w:rPr>
          <w:rFonts w:cs="Arial"/>
        </w:rPr>
        <w:t>(</w:t>
      </w:r>
      <w:r>
        <w:rPr>
          <w:rFonts w:cs="Arial"/>
        </w:rPr>
        <w:t>7</w:t>
      </w:r>
      <w:r w:rsidRPr="00F500EC">
        <w:rPr>
          <w:rFonts w:cs="Arial"/>
        </w:rPr>
        <w:t xml:space="preserve">) Sodnik, ki vodi </w:t>
      </w:r>
      <w:r>
        <w:rPr>
          <w:rFonts w:cs="Arial"/>
        </w:rPr>
        <w:t xml:space="preserve">kazenski </w:t>
      </w:r>
      <w:r w:rsidRPr="00F500EC">
        <w:rPr>
          <w:rFonts w:cs="Arial"/>
        </w:rPr>
        <w:t xml:space="preserve">postopek, z namenom spremljanja izvajanja pripora obišče mladoletnika v priporu najmanj enkrat mesečno. Ta določba ne posega v določbe zakona, ki ureja kazenski postopek, o nadzorstvu nad ravnanjem s priporniki. </w:t>
      </w:r>
    </w:p>
    <w:p w14:paraId="228DFA9C" w14:textId="77777777" w:rsidR="00780887" w:rsidRPr="00F500EC" w:rsidRDefault="00780887" w:rsidP="00780887">
      <w:pPr>
        <w:spacing w:line="276" w:lineRule="auto"/>
        <w:jc w:val="both"/>
        <w:rPr>
          <w:rFonts w:cs="Arial"/>
        </w:rPr>
      </w:pPr>
    </w:p>
    <w:p w14:paraId="3BD3EEEA" w14:textId="77777777" w:rsidR="00780887" w:rsidRPr="00F500EC" w:rsidRDefault="00780887" w:rsidP="00780887">
      <w:pPr>
        <w:spacing w:line="276" w:lineRule="auto"/>
        <w:jc w:val="both"/>
        <w:rPr>
          <w:rFonts w:cs="Arial"/>
        </w:rPr>
      </w:pPr>
      <w:r w:rsidRPr="00F500EC">
        <w:rPr>
          <w:rFonts w:cs="Arial"/>
        </w:rPr>
        <w:t>(</w:t>
      </w:r>
      <w:r>
        <w:rPr>
          <w:rFonts w:cs="Arial"/>
        </w:rPr>
        <w:t>8</w:t>
      </w:r>
      <w:r w:rsidRPr="00F500EC">
        <w:rPr>
          <w:rFonts w:cs="Arial"/>
        </w:rPr>
        <w:t xml:space="preserve">) Sodnik </w:t>
      </w:r>
      <w:r>
        <w:rPr>
          <w:rFonts w:cs="Arial"/>
        </w:rPr>
        <w:t xml:space="preserve">posameznik </w:t>
      </w:r>
      <w:r w:rsidRPr="00F500EC">
        <w:rPr>
          <w:rFonts w:cs="Arial"/>
        </w:rPr>
        <w:t>za mladoletnike ima glede priprtih mladoletnikov enake pristojnosti in obveznosti, kot jih ima po zakonu, ki ureja kazenski postopek, preiskovalni sodnik glede pripornikov.</w:t>
      </w:r>
    </w:p>
    <w:p w14:paraId="4C816258" w14:textId="77777777" w:rsidR="00780887" w:rsidRPr="00F500EC" w:rsidRDefault="00780887" w:rsidP="00780887">
      <w:pPr>
        <w:spacing w:line="276" w:lineRule="auto"/>
        <w:jc w:val="both"/>
        <w:rPr>
          <w:rFonts w:cs="Arial"/>
        </w:rPr>
      </w:pPr>
    </w:p>
    <w:p w14:paraId="1AA6B3EC" w14:textId="77777777" w:rsidR="00780887" w:rsidRPr="00F500EC" w:rsidRDefault="00780887" w:rsidP="00780887">
      <w:pPr>
        <w:spacing w:line="276" w:lineRule="auto"/>
        <w:jc w:val="both"/>
        <w:rPr>
          <w:rFonts w:cs="Arial"/>
        </w:rPr>
      </w:pPr>
      <w:r w:rsidRPr="00F500EC">
        <w:rPr>
          <w:rFonts w:cs="Arial"/>
        </w:rPr>
        <w:t>(</w:t>
      </w:r>
      <w:r>
        <w:rPr>
          <w:rFonts w:cs="Arial"/>
        </w:rPr>
        <w:t>9</w:t>
      </w:r>
      <w:r w:rsidRPr="00F500EC">
        <w:rPr>
          <w:rFonts w:cs="Arial"/>
        </w:rPr>
        <w:t xml:space="preserve">) Minister, pristojen za pravosodje, podrobneje </w:t>
      </w:r>
      <w:r>
        <w:rPr>
          <w:rFonts w:cs="Arial"/>
        </w:rPr>
        <w:t xml:space="preserve">uredi </w:t>
      </w:r>
      <w:r w:rsidRPr="00F500EC">
        <w:rPr>
          <w:rFonts w:cs="Arial"/>
        </w:rPr>
        <w:t>izvrševanje pripora za mladoletnike.</w:t>
      </w:r>
    </w:p>
    <w:p w14:paraId="08511212" w14:textId="77777777" w:rsidR="00780887" w:rsidRPr="00F500EC" w:rsidRDefault="00780887" w:rsidP="00780887">
      <w:pPr>
        <w:spacing w:line="276" w:lineRule="auto"/>
        <w:jc w:val="both"/>
        <w:rPr>
          <w:rFonts w:cs="Arial"/>
        </w:rPr>
      </w:pPr>
    </w:p>
    <w:p w14:paraId="292EEBE5" w14:textId="77777777" w:rsidR="00780887" w:rsidRPr="00F500EC" w:rsidRDefault="00780887" w:rsidP="00780887">
      <w:pPr>
        <w:spacing w:line="276" w:lineRule="auto"/>
        <w:jc w:val="center"/>
        <w:rPr>
          <w:rFonts w:cs="Arial"/>
          <w:b/>
          <w:bCs/>
        </w:rPr>
      </w:pPr>
      <w:r w:rsidRPr="00F500EC">
        <w:rPr>
          <w:rFonts w:cs="Arial"/>
          <w:b/>
          <w:bCs/>
        </w:rPr>
        <w:t>7</w:t>
      </w:r>
      <w:r>
        <w:rPr>
          <w:rFonts w:cs="Arial"/>
          <w:b/>
          <w:bCs/>
        </w:rPr>
        <w:t>7</w:t>
      </w:r>
      <w:r w:rsidRPr="00F500EC">
        <w:rPr>
          <w:rFonts w:cs="Arial"/>
          <w:b/>
          <w:bCs/>
        </w:rPr>
        <w:t>. člen</w:t>
      </w:r>
    </w:p>
    <w:p w14:paraId="081C823E" w14:textId="77777777" w:rsidR="00780887" w:rsidRPr="00F500EC" w:rsidRDefault="00780887" w:rsidP="00780887">
      <w:pPr>
        <w:spacing w:line="276" w:lineRule="auto"/>
        <w:jc w:val="center"/>
        <w:rPr>
          <w:rFonts w:cs="Arial"/>
          <w:b/>
          <w:bCs/>
        </w:rPr>
      </w:pPr>
      <w:r w:rsidRPr="00F500EC">
        <w:rPr>
          <w:rFonts w:cs="Arial"/>
          <w:b/>
          <w:bCs/>
        </w:rPr>
        <w:t>(ukrepi, izrečeni v drugih postopkih)</w:t>
      </w:r>
    </w:p>
    <w:p w14:paraId="48BD3407" w14:textId="77777777" w:rsidR="00780887" w:rsidRPr="00F500EC" w:rsidRDefault="00780887" w:rsidP="00780887">
      <w:pPr>
        <w:spacing w:line="276" w:lineRule="auto"/>
        <w:jc w:val="both"/>
        <w:rPr>
          <w:rFonts w:cs="Arial"/>
        </w:rPr>
      </w:pPr>
    </w:p>
    <w:p w14:paraId="1D81D087" w14:textId="77777777" w:rsidR="00780887" w:rsidRPr="00F500EC" w:rsidRDefault="00780887" w:rsidP="00780887">
      <w:pPr>
        <w:spacing w:line="276" w:lineRule="auto"/>
        <w:jc w:val="both"/>
        <w:rPr>
          <w:rFonts w:cs="Arial"/>
        </w:rPr>
      </w:pPr>
      <w:r w:rsidRPr="00F500EC">
        <w:rPr>
          <w:rFonts w:cs="Arial"/>
        </w:rPr>
        <w:t xml:space="preserve">(1) Če </w:t>
      </w:r>
      <w:r>
        <w:rPr>
          <w:rFonts w:cs="Arial"/>
        </w:rPr>
        <w:t>se v predkazenskem ali kazenskem postopku ugotovi</w:t>
      </w:r>
      <w:r w:rsidRPr="00F500EC">
        <w:rPr>
          <w:rFonts w:cs="Arial"/>
        </w:rPr>
        <w:t xml:space="preserve">, da je bil za varstvo </w:t>
      </w:r>
      <w:r>
        <w:rPr>
          <w:rFonts w:cs="Arial"/>
        </w:rPr>
        <w:t>koristi mladoletnika</w:t>
      </w:r>
      <w:r w:rsidRPr="00F500EC">
        <w:rPr>
          <w:rFonts w:cs="Arial"/>
        </w:rPr>
        <w:t xml:space="preserve"> ali koristi drugih </w:t>
      </w:r>
      <w:r>
        <w:rPr>
          <w:rFonts w:cs="Arial"/>
        </w:rPr>
        <w:t xml:space="preserve">njegovih </w:t>
      </w:r>
      <w:r w:rsidRPr="00F500EC">
        <w:rPr>
          <w:rFonts w:cs="Arial"/>
        </w:rPr>
        <w:t>družinskih članov v drugem postopku že izrečen ukrep, sodišče</w:t>
      </w:r>
      <w:r>
        <w:rPr>
          <w:rFonts w:cs="Arial"/>
        </w:rPr>
        <w:t>, ki</w:t>
      </w:r>
      <w:r w:rsidRPr="00F500EC">
        <w:rPr>
          <w:rFonts w:cs="Arial"/>
        </w:rPr>
        <w:t xml:space="preserve"> izreče omejevalni ukrep</w:t>
      </w:r>
      <w:r>
        <w:rPr>
          <w:rFonts w:cs="Arial"/>
        </w:rPr>
        <w:t xml:space="preserve"> po tem zakonu</w:t>
      </w:r>
      <w:r w:rsidRPr="00F500EC">
        <w:rPr>
          <w:rFonts w:cs="Arial"/>
        </w:rPr>
        <w:t xml:space="preserve">, o tem obvesti organ, ki je </w:t>
      </w:r>
      <w:r>
        <w:rPr>
          <w:rFonts w:cs="Arial"/>
        </w:rPr>
        <w:t xml:space="preserve">izrekel ukrep v drugem postopku. </w:t>
      </w:r>
    </w:p>
    <w:p w14:paraId="182998AC" w14:textId="77777777" w:rsidR="00780887" w:rsidRPr="00F500EC" w:rsidRDefault="00780887" w:rsidP="00780887">
      <w:pPr>
        <w:spacing w:line="276" w:lineRule="auto"/>
        <w:jc w:val="both"/>
        <w:rPr>
          <w:rFonts w:cs="Arial"/>
        </w:rPr>
      </w:pPr>
    </w:p>
    <w:p w14:paraId="0ED2B8DB"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Če je bil mladoletnik v postopku </w:t>
      </w:r>
      <w:r>
        <w:rPr>
          <w:rFonts w:cs="Arial"/>
        </w:rPr>
        <w:t xml:space="preserve">za varstvo koristi otroka </w:t>
      </w:r>
      <w:r w:rsidRPr="00F500EC">
        <w:rPr>
          <w:rFonts w:cs="Arial"/>
        </w:rPr>
        <w:t xml:space="preserve">nameščen v </w:t>
      </w:r>
      <w:r w:rsidRPr="00B87902">
        <w:rPr>
          <w:rFonts w:cs="Arial"/>
        </w:rPr>
        <w:t>zavod</w:t>
      </w:r>
      <w:r w:rsidRPr="00F500EC">
        <w:rPr>
          <w:rFonts w:cs="Arial"/>
        </w:rPr>
        <w:t xml:space="preserve">, sodišče pa ugotovi, da bi bilo mladoletniku treba izreči pripor ali začasno namestitev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rPr>
        <w:t>, izreče tak omejevalni ukrep in hkrati odloči, da se ukrep za varstvo koristi otroka v delu, ki se nanaša na namestitev v zavod, preneha izvrševati z dnem, ko se začne izvrševati omejevalni ukrep</w:t>
      </w:r>
      <w:r>
        <w:rPr>
          <w:rFonts w:cs="Arial"/>
        </w:rPr>
        <w:t xml:space="preserve"> po določbah tega zakona ter</w:t>
      </w:r>
      <w:r w:rsidRPr="00E7085B">
        <w:rPr>
          <w:rFonts w:cs="Arial"/>
        </w:rPr>
        <w:t xml:space="preserve"> o tem obvesti sodišče, pristojno za odločanje o ukrepih za varstvo koristi otrok</w:t>
      </w:r>
      <w:r>
        <w:rPr>
          <w:rFonts w:cs="Arial"/>
        </w:rPr>
        <w:t xml:space="preserve"> in center za socialno delo</w:t>
      </w:r>
      <w:r w:rsidRPr="00F500EC">
        <w:rPr>
          <w:rFonts w:cs="Arial"/>
        </w:rPr>
        <w:t>.</w:t>
      </w:r>
    </w:p>
    <w:bookmarkEnd w:id="99"/>
    <w:p w14:paraId="450A7024" w14:textId="77777777" w:rsidR="00780887" w:rsidRPr="00F500EC" w:rsidRDefault="00780887" w:rsidP="00780887">
      <w:pPr>
        <w:spacing w:line="276" w:lineRule="auto"/>
        <w:jc w:val="center"/>
        <w:rPr>
          <w:rFonts w:cs="Arial"/>
          <w:b/>
        </w:rPr>
      </w:pPr>
    </w:p>
    <w:p w14:paraId="3C7CF2F7" w14:textId="77777777" w:rsidR="00780887" w:rsidRPr="00F500EC" w:rsidRDefault="00780887" w:rsidP="00780887">
      <w:pPr>
        <w:spacing w:line="276" w:lineRule="auto"/>
        <w:jc w:val="center"/>
        <w:rPr>
          <w:rFonts w:cs="Arial"/>
          <w:b/>
        </w:rPr>
      </w:pPr>
    </w:p>
    <w:p w14:paraId="2081B810" w14:textId="77777777" w:rsidR="00780887" w:rsidRPr="00F500EC" w:rsidRDefault="00780887" w:rsidP="00780887">
      <w:pPr>
        <w:spacing w:line="276" w:lineRule="auto"/>
        <w:jc w:val="center"/>
        <w:rPr>
          <w:rFonts w:cs="Arial"/>
          <w:b/>
        </w:rPr>
      </w:pPr>
      <w:bookmarkStart w:id="102" w:name="_Hlk184806123"/>
      <w:bookmarkStart w:id="103" w:name="_Hlk185703540"/>
      <w:r w:rsidRPr="00F500EC">
        <w:rPr>
          <w:rFonts w:cs="Arial"/>
          <w:b/>
        </w:rPr>
        <w:t xml:space="preserve">2. oddelek: Potek </w:t>
      </w:r>
      <w:r>
        <w:rPr>
          <w:rFonts w:cs="Arial"/>
          <w:b/>
        </w:rPr>
        <w:t xml:space="preserve">predkazenskega in kazenskega </w:t>
      </w:r>
      <w:r w:rsidRPr="00F500EC">
        <w:rPr>
          <w:rFonts w:cs="Arial"/>
          <w:b/>
        </w:rPr>
        <w:t>postopka</w:t>
      </w:r>
    </w:p>
    <w:p w14:paraId="2B7EF87C" w14:textId="77777777" w:rsidR="00780887" w:rsidRPr="00F500EC" w:rsidRDefault="00780887" w:rsidP="00780887">
      <w:pPr>
        <w:spacing w:line="276" w:lineRule="auto"/>
        <w:jc w:val="center"/>
        <w:rPr>
          <w:rFonts w:cs="Arial"/>
          <w:b/>
        </w:rPr>
      </w:pPr>
    </w:p>
    <w:p w14:paraId="410F6924" w14:textId="77777777" w:rsidR="00780887" w:rsidRPr="00F500EC" w:rsidRDefault="00780887" w:rsidP="00780887">
      <w:pPr>
        <w:spacing w:line="276" w:lineRule="auto"/>
        <w:jc w:val="center"/>
        <w:rPr>
          <w:rFonts w:cs="Arial"/>
          <w:b/>
          <w:i/>
          <w:iCs/>
        </w:rPr>
      </w:pPr>
      <w:r w:rsidRPr="00F500EC">
        <w:rPr>
          <w:rFonts w:cs="Arial"/>
          <w:b/>
          <w:i/>
          <w:iCs/>
        </w:rPr>
        <w:t>1. pododdelek: Predkazenski postopek</w:t>
      </w:r>
    </w:p>
    <w:bookmarkEnd w:id="102"/>
    <w:p w14:paraId="0741577C" w14:textId="77777777" w:rsidR="00780887" w:rsidRPr="00F500EC" w:rsidRDefault="00780887" w:rsidP="00780887">
      <w:pPr>
        <w:spacing w:line="276" w:lineRule="auto"/>
        <w:jc w:val="center"/>
        <w:rPr>
          <w:rFonts w:cs="Arial"/>
          <w:b/>
        </w:rPr>
      </w:pPr>
    </w:p>
    <w:p w14:paraId="70C5D582" w14:textId="77777777" w:rsidR="00780887" w:rsidRPr="00F500EC" w:rsidRDefault="00780887" w:rsidP="00780887">
      <w:pPr>
        <w:spacing w:line="276" w:lineRule="auto"/>
        <w:jc w:val="center"/>
        <w:rPr>
          <w:rFonts w:cs="Arial"/>
          <w:b/>
        </w:rPr>
      </w:pPr>
      <w:r>
        <w:rPr>
          <w:rFonts w:cs="Arial"/>
          <w:b/>
        </w:rPr>
        <w:t>78</w:t>
      </w:r>
      <w:r w:rsidRPr="00F500EC">
        <w:rPr>
          <w:rFonts w:cs="Arial"/>
          <w:b/>
        </w:rPr>
        <w:t>. člen</w:t>
      </w:r>
      <w:bookmarkStart w:id="104" w:name="_Hlk531006017"/>
      <w:r w:rsidRPr="00F500EC">
        <w:rPr>
          <w:rFonts w:cs="Arial"/>
          <w:b/>
        </w:rPr>
        <w:t xml:space="preserve"> </w:t>
      </w:r>
    </w:p>
    <w:bookmarkEnd w:id="103"/>
    <w:p w14:paraId="709CD588" w14:textId="77777777" w:rsidR="00780887" w:rsidRPr="00F500EC" w:rsidRDefault="00780887" w:rsidP="00780887">
      <w:pPr>
        <w:spacing w:line="276" w:lineRule="auto"/>
        <w:jc w:val="center"/>
        <w:rPr>
          <w:rFonts w:cs="Arial"/>
          <w:b/>
        </w:rPr>
      </w:pPr>
      <w:r w:rsidRPr="00F500EC">
        <w:rPr>
          <w:rFonts w:cs="Arial"/>
          <w:b/>
        </w:rPr>
        <w:t>(zbiranje obvestil in zaslišanje mladoletnika v predkazenskem postopku)</w:t>
      </w:r>
    </w:p>
    <w:p w14:paraId="4BB8C59B" w14:textId="77777777" w:rsidR="00780887" w:rsidRPr="00F500EC" w:rsidRDefault="00780887" w:rsidP="00780887">
      <w:pPr>
        <w:spacing w:line="276" w:lineRule="auto"/>
        <w:jc w:val="both"/>
        <w:rPr>
          <w:rFonts w:cs="Arial"/>
        </w:rPr>
      </w:pPr>
    </w:p>
    <w:p w14:paraId="0A81A740" w14:textId="77777777" w:rsidR="00780887" w:rsidRPr="00F500EC" w:rsidRDefault="00780887" w:rsidP="00780887">
      <w:pPr>
        <w:spacing w:line="276" w:lineRule="auto"/>
        <w:jc w:val="both"/>
        <w:rPr>
          <w:rFonts w:cs="Arial"/>
        </w:rPr>
      </w:pPr>
      <w:r w:rsidRPr="00F500EC">
        <w:rPr>
          <w:rFonts w:cs="Arial"/>
        </w:rPr>
        <w:t xml:space="preserve">(1) Zbiranje obvestil in zaslišanje v skladu z zakonom, ki ureja kazenski postopek, se lahko, kadar gre za mladoletnika, opravi s pomočjo pedagoga ali drugega strokovnjaka oziroma v posebej prilagojenih prostorih, če je to potrebno zaradi </w:t>
      </w:r>
      <w:r>
        <w:rPr>
          <w:rFonts w:cs="Arial"/>
        </w:rPr>
        <w:t>mladoletnikovih</w:t>
      </w:r>
      <w:r w:rsidRPr="00F500EC">
        <w:rPr>
          <w:rFonts w:cs="Arial"/>
        </w:rPr>
        <w:t xml:space="preserve"> osebnih okoliščin. </w:t>
      </w:r>
    </w:p>
    <w:p w14:paraId="2AF9F0DB" w14:textId="77777777" w:rsidR="00780887" w:rsidRPr="00F500EC" w:rsidRDefault="00780887" w:rsidP="00780887">
      <w:pPr>
        <w:spacing w:line="276" w:lineRule="auto"/>
        <w:jc w:val="both"/>
        <w:rPr>
          <w:rFonts w:cs="Arial"/>
        </w:rPr>
      </w:pPr>
    </w:p>
    <w:p w14:paraId="5199DAA6" w14:textId="77777777" w:rsidR="00780887" w:rsidRPr="00F500EC" w:rsidRDefault="00780887" w:rsidP="00780887">
      <w:pPr>
        <w:spacing w:line="276" w:lineRule="auto"/>
        <w:jc w:val="both"/>
        <w:rPr>
          <w:rFonts w:cs="Arial"/>
        </w:rPr>
      </w:pPr>
      <w:r w:rsidRPr="00F500EC">
        <w:rPr>
          <w:rFonts w:cs="Arial"/>
        </w:rPr>
        <w:t>(2) Ko se mladoletnika zaslišuje prvič, ga je treba vprašati tudi, kdo je njegov zakoniti zastopnik.</w:t>
      </w:r>
    </w:p>
    <w:p w14:paraId="1665EB06" w14:textId="77777777" w:rsidR="00780887" w:rsidRPr="00F500EC" w:rsidRDefault="00780887" w:rsidP="00780887">
      <w:pPr>
        <w:spacing w:line="276" w:lineRule="auto"/>
        <w:jc w:val="both"/>
        <w:rPr>
          <w:rFonts w:cs="Arial"/>
        </w:rPr>
      </w:pPr>
    </w:p>
    <w:p w14:paraId="5EF5FB0D" w14:textId="77777777" w:rsidR="00780887" w:rsidRPr="00F500EC" w:rsidRDefault="00780887" w:rsidP="00780887">
      <w:pPr>
        <w:spacing w:line="276" w:lineRule="auto"/>
        <w:jc w:val="both"/>
        <w:rPr>
          <w:rFonts w:cs="Arial"/>
        </w:rPr>
      </w:pPr>
      <w:r w:rsidRPr="00F500EC">
        <w:rPr>
          <w:rFonts w:cs="Arial"/>
        </w:rPr>
        <w:t>(3) Zaslišanje mladoletnika se po predhodnem obvestilu posname z napravo za zvočno in slikovno snemanje, kadar je to sorazmerno glede na okoliščine zadeve, upoštevaje pri tem zlasti težo kaznivega dejanja in ali je mladoletniku odvzeta prostost. Kadar se zaslišanje ne snema, morajo biti razlogi za to navedeni v zapisniku o zaslišanju.</w:t>
      </w:r>
    </w:p>
    <w:p w14:paraId="1DAD1291" w14:textId="77777777" w:rsidR="00780887" w:rsidRPr="00F500EC" w:rsidRDefault="00780887" w:rsidP="00780887">
      <w:pPr>
        <w:spacing w:line="276" w:lineRule="auto"/>
        <w:jc w:val="both"/>
        <w:rPr>
          <w:rFonts w:cs="Arial"/>
        </w:rPr>
      </w:pPr>
    </w:p>
    <w:p w14:paraId="13AE0D49"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V poročilu, kazenski ovadbi ali dopolnitvi kazenske ovadbe, vloženi proti mladoletniku, policija navede tudi podatke o okoliščinah, potrebnih za izdelavo individualne ocene mladoletnika, ki jih izve pri zbiranju obvestil in zaslišanju, ter kontaktne podatke mladoletnika in njegov</w:t>
      </w:r>
      <w:r>
        <w:rPr>
          <w:rFonts w:cs="Arial"/>
        </w:rPr>
        <w:t>ega zakonitega zastopnika</w:t>
      </w:r>
      <w:r w:rsidRPr="00F500EC">
        <w:rPr>
          <w:rFonts w:cs="Arial"/>
        </w:rPr>
        <w:t>.</w:t>
      </w:r>
    </w:p>
    <w:p w14:paraId="17405D5F" w14:textId="77777777" w:rsidR="00780887" w:rsidRPr="00F500EC" w:rsidRDefault="00780887" w:rsidP="00780887">
      <w:pPr>
        <w:spacing w:line="276" w:lineRule="auto"/>
        <w:jc w:val="both"/>
        <w:rPr>
          <w:rFonts w:cs="Arial"/>
        </w:rPr>
      </w:pPr>
    </w:p>
    <w:bookmarkEnd w:id="104"/>
    <w:p w14:paraId="1B4AD3AA" w14:textId="77777777" w:rsidR="00780887" w:rsidRPr="00F500EC" w:rsidRDefault="00780887" w:rsidP="00780887">
      <w:pPr>
        <w:spacing w:line="276" w:lineRule="auto"/>
        <w:jc w:val="center"/>
        <w:rPr>
          <w:rFonts w:cs="Arial"/>
          <w:b/>
        </w:rPr>
      </w:pPr>
      <w:r>
        <w:rPr>
          <w:rFonts w:cs="Arial"/>
          <w:b/>
        </w:rPr>
        <w:t>79</w:t>
      </w:r>
      <w:r w:rsidRPr="00F500EC">
        <w:rPr>
          <w:rFonts w:cs="Arial"/>
          <w:b/>
        </w:rPr>
        <w:t xml:space="preserve">. člen </w:t>
      </w:r>
    </w:p>
    <w:p w14:paraId="20A6E58B" w14:textId="77777777" w:rsidR="00780887" w:rsidRPr="00F500EC" w:rsidRDefault="00780887" w:rsidP="00780887">
      <w:pPr>
        <w:spacing w:line="276" w:lineRule="auto"/>
        <w:jc w:val="center"/>
        <w:rPr>
          <w:rFonts w:cs="Arial"/>
          <w:b/>
        </w:rPr>
      </w:pPr>
      <w:bookmarkStart w:id="105" w:name="_Hlk185696328"/>
      <w:r w:rsidRPr="00F500EC">
        <w:rPr>
          <w:rFonts w:cs="Arial"/>
          <w:b/>
        </w:rPr>
        <w:t>(</w:t>
      </w:r>
      <w:r>
        <w:rPr>
          <w:rFonts w:cs="Arial"/>
          <w:b/>
        </w:rPr>
        <w:t xml:space="preserve">posebna obravnava mladoletnika med </w:t>
      </w:r>
      <w:r w:rsidRPr="00F500EC">
        <w:rPr>
          <w:rFonts w:cs="Arial"/>
          <w:b/>
        </w:rPr>
        <w:t>pridržanje</w:t>
      </w:r>
      <w:r>
        <w:rPr>
          <w:rFonts w:cs="Arial"/>
          <w:b/>
        </w:rPr>
        <w:t>m</w:t>
      </w:r>
      <w:r w:rsidRPr="00F500EC">
        <w:rPr>
          <w:rFonts w:cs="Arial"/>
          <w:b/>
        </w:rPr>
        <w:t>)</w:t>
      </w:r>
    </w:p>
    <w:bookmarkEnd w:id="105"/>
    <w:p w14:paraId="3DC0D598" w14:textId="77777777" w:rsidR="00780887" w:rsidRPr="00F500EC" w:rsidRDefault="00780887" w:rsidP="00780887">
      <w:pPr>
        <w:spacing w:line="276" w:lineRule="auto"/>
        <w:jc w:val="both"/>
        <w:rPr>
          <w:rFonts w:cs="Arial"/>
        </w:rPr>
      </w:pPr>
    </w:p>
    <w:p w14:paraId="29CF08BA" w14:textId="77777777" w:rsidR="00780887" w:rsidRPr="00F500EC" w:rsidRDefault="00780887" w:rsidP="00780887">
      <w:pPr>
        <w:spacing w:line="276" w:lineRule="auto"/>
        <w:jc w:val="both"/>
        <w:rPr>
          <w:rFonts w:cs="Arial"/>
        </w:rPr>
      </w:pPr>
      <w:r w:rsidRPr="00F500EC">
        <w:rPr>
          <w:rFonts w:cs="Arial"/>
        </w:rPr>
        <w:t xml:space="preserve">(1) Mladoletnik je pridržan ločeno od polnoletnih </w:t>
      </w:r>
      <w:r>
        <w:rPr>
          <w:rFonts w:cs="Arial"/>
        </w:rPr>
        <w:t>osumljencev</w:t>
      </w:r>
      <w:r w:rsidRPr="00F500EC">
        <w:rPr>
          <w:rFonts w:cs="Arial"/>
        </w:rPr>
        <w:t xml:space="preserve">. </w:t>
      </w:r>
    </w:p>
    <w:p w14:paraId="068E9F9D" w14:textId="77777777" w:rsidR="00780887" w:rsidRPr="00F500EC" w:rsidRDefault="00780887" w:rsidP="00780887">
      <w:pPr>
        <w:spacing w:line="276" w:lineRule="auto"/>
        <w:jc w:val="both"/>
        <w:rPr>
          <w:rFonts w:cs="Arial"/>
        </w:rPr>
      </w:pPr>
    </w:p>
    <w:p w14:paraId="288E0DEC" w14:textId="77777777" w:rsidR="00780887" w:rsidRPr="00F500EC" w:rsidRDefault="00780887" w:rsidP="00780887">
      <w:pPr>
        <w:spacing w:line="276" w:lineRule="auto"/>
        <w:jc w:val="both"/>
        <w:rPr>
          <w:rFonts w:cs="Arial"/>
        </w:rPr>
      </w:pPr>
      <w:r w:rsidRPr="00F500EC">
        <w:rPr>
          <w:rFonts w:cs="Arial"/>
        </w:rPr>
        <w:t xml:space="preserve">(2) O odvzemu prostosti mladoletniku pristojni </w:t>
      </w:r>
      <w:r>
        <w:rPr>
          <w:rFonts w:cs="Arial"/>
        </w:rPr>
        <w:t xml:space="preserve">državni </w:t>
      </w:r>
      <w:r w:rsidRPr="00F500EC">
        <w:rPr>
          <w:rFonts w:cs="Arial"/>
        </w:rPr>
        <w:t>organ takoj obvesti njegove</w:t>
      </w:r>
      <w:r>
        <w:rPr>
          <w:rFonts w:cs="Arial"/>
        </w:rPr>
        <w:t>ga zakonitega zastopnika</w:t>
      </w:r>
      <w:r w:rsidRPr="00F500EC">
        <w:rPr>
          <w:rFonts w:cs="Arial"/>
        </w:rPr>
        <w:t xml:space="preserve"> in mu omogočiti stik z njimi.</w:t>
      </w:r>
    </w:p>
    <w:p w14:paraId="6CB8DFF0" w14:textId="77777777" w:rsidR="00780887" w:rsidRPr="00F500EC" w:rsidRDefault="00780887" w:rsidP="00780887">
      <w:pPr>
        <w:spacing w:line="276" w:lineRule="auto"/>
        <w:jc w:val="both"/>
        <w:rPr>
          <w:rFonts w:cs="Arial"/>
        </w:rPr>
      </w:pPr>
    </w:p>
    <w:p w14:paraId="0B73E5CA" w14:textId="77777777" w:rsidR="00780887" w:rsidRPr="00F500EC" w:rsidRDefault="00780887" w:rsidP="00780887">
      <w:pPr>
        <w:spacing w:line="276" w:lineRule="auto"/>
        <w:jc w:val="both"/>
        <w:rPr>
          <w:rFonts w:cs="Arial"/>
        </w:rPr>
      </w:pPr>
      <w:r w:rsidRPr="00F500EC">
        <w:rPr>
          <w:rFonts w:cs="Arial"/>
        </w:rPr>
        <w:t xml:space="preserve">(3) Mladoletnika po odvzemu prostosti brez nepotrebnega odlašanja pregleda zdravnik, če potrebuje </w:t>
      </w:r>
      <w:r>
        <w:rPr>
          <w:rFonts w:cs="Arial"/>
        </w:rPr>
        <w:t>zdravniško</w:t>
      </w:r>
      <w:r w:rsidRPr="00F500EC">
        <w:rPr>
          <w:rFonts w:cs="Arial"/>
        </w:rPr>
        <w:t xml:space="preserve"> pomoč ali če to zahtevajo mladoletnik, njegov</w:t>
      </w:r>
      <w:r>
        <w:rPr>
          <w:rFonts w:cs="Arial"/>
        </w:rPr>
        <w:t xml:space="preserve"> zakoniti zastopnik</w:t>
      </w:r>
      <w:r w:rsidRPr="00F500EC">
        <w:rPr>
          <w:rFonts w:cs="Arial"/>
        </w:rPr>
        <w:t xml:space="preserve"> ali njegov zagovornik. Če tako zahtevajo okoliščine, se zdravniški pregled kadarkoli med odvzemom prostosti znova opravi. Vnovičnega zdravniškega pregleda ni treba opraviti, če sta v kratkem času podani dve ali več zahtev in je očitno, da od zadnjega pregleda do podaje nove zahteve ni prišlo do sprememb v zdravstvenem stanju mladoletnika. O zahtevi za vnovični zdravniški pregled, razlogih zanjo in o razlogih, zaradi katerih se pregled ne opravi, policist oziroma pristojna oseba v zavodu, v katerem se izvršuje pripor, sestavi uradni zaznamek. Pisni izvid o opravljenem zdravniškem pregledu se upošteva pri presoji, ali je mladoletnik sposoben za zaslišanje ali za sodelovanje pri drugih procesnih dejanjih, pri katerih je lahko navzoč.</w:t>
      </w:r>
    </w:p>
    <w:p w14:paraId="78432390" w14:textId="77777777" w:rsidR="00780887" w:rsidRPr="00F500EC" w:rsidRDefault="00780887" w:rsidP="00780887">
      <w:pPr>
        <w:spacing w:line="276" w:lineRule="auto"/>
        <w:jc w:val="both"/>
        <w:rPr>
          <w:rFonts w:cs="Arial"/>
        </w:rPr>
      </w:pPr>
    </w:p>
    <w:p w14:paraId="42B83975" w14:textId="77777777" w:rsidR="00780887" w:rsidRPr="00F500EC" w:rsidRDefault="00780887" w:rsidP="00780887">
      <w:pPr>
        <w:spacing w:line="276" w:lineRule="auto"/>
        <w:jc w:val="both"/>
        <w:rPr>
          <w:rFonts w:cs="Arial"/>
        </w:rPr>
      </w:pPr>
      <w:r w:rsidRPr="00F500EC">
        <w:rPr>
          <w:rFonts w:cs="Arial"/>
        </w:rPr>
        <w:t>(4) Mladoletniku se ob upoštevanju trajanja pridržanja in v skladu z omejitvami, potrebnimi za zagotavljanje varnosti in ohranitve reda, ter v skladu z omejitvami, ki izhajajo iz razlogov za pridržanje, zagotovi skrb za njegovo zdravje, telesni in duševni razvoj ter spoštovanje svobode veroizpovedi oziroma prepričanja.</w:t>
      </w:r>
    </w:p>
    <w:p w14:paraId="308117F2" w14:textId="77777777" w:rsidR="00780887" w:rsidRPr="00F500EC" w:rsidRDefault="00780887" w:rsidP="00780887">
      <w:pPr>
        <w:spacing w:line="276" w:lineRule="auto"/>
        <w:jc w:val="both"/>
        <w:rPr>
          <w:rFonts w:cs="Arial"/>
          <w:b/>
        </w:rPr>
      </w:pPr>
    </w:p>
    <w:p w14:paraId="63805B9B" w14:textId="77777777" w:rsidR="00780887" w:rsidRPr="00F500EC" w:rsidRDefault="00780887" w:rsidP="00780887">
      <w:pPr>
        <w:spacing w:line="276" w:lineRule="auto"/>
        <w:jc w:val="center"/>
        <w:rPr>
          <w:rFonts w:cs="Arial"/>
          <w:b/>
          <w:bCs/>
        </w:rPr>
      </w:pPr>
      <w:bookmarkStart w:id="106" w:name="_Hlk179536844"/>
      <w:bookmarkStart w:id="107" w:name="_Hlk168984662"/>
      <w:r w:rsidRPr="00F500EC">
        <w:rPr>
          <w:rFonts w:cs="Arial"/>
          <w:b/>
          <w:bCs/>
        </w:rPr>
        <w:t>8</w:t>
      </w:r>
      <w:r>
        <w:rPr>
          <w:rFonts w:cs="Arial"/>
          <w:b/>
          <w:bCs/>
        </w:rPr>
        <w:t>0</w:t>
      </w:r>
      <w:r w:rsidRPr="00F500EC">
        <w:rPr>
          <w:rFonts w:cs="Arial"/>
          <w:b/>
          <w:bCs/>
        </w:rPr>
        <w:t>. člen</w:t>
      </w:r>
    </w:p>
    <w:p w14:paraId="4E472818" w14:textId="77777777" w:rsidR="00780887" w:rsidRPr="00F500EC" w:rsidRDefault="00780887" w:rsidP="00780887">
      <w:pPr>
        <w:spacing w:line="276" w:lineRule="auto"/>
        <w:jc w:val="center"/>
        <w:rPr>
          <w:rFonts w:cs="Arial"/>
          <w:b/>
          <w:bCs/>
        </w:rPr>
      </w:pPr>
      <w:r w:rsidRPr="00F500EC">
        <w:rPr>
          <w:rFonts w:cs="Arial"/>
          <w:b/>
          <w:bCs/>
        </w:rPr>
        <w:t>(odvračanje kazenskega pregona)</w:t>
      </w:r>
    </w:p>
    <w:p w14:paraId="1AD9F1F2" w14:textId="77777777" w:rsidR="00780887" w:rsidRPr="00F500EC" w:rsidRDefault="00780887" w:rsidP="00780887">
      <w:pPr>
        <w:spacing w:line="276" w:lineRule="auto"/>
        <w:jc w:val="both"/>
        <w:rPr>
          <w:rFonts w:cs="Arial"/>
        </w:rPr>
      </w:pPr>
    </w:p>
    <w:p w14:paraId="3623807F" w14:textId="77777777" w:rsidR="00780887" w:rsidRDefault="00780887" w:rsidP="00780887">
      <w:pPr>
        <w:spacing w:line="276" w:lineRule="auto"/>
        <w:jc w:val="both"/>
        <w:rPr>
          <w:rFonts w:cs="Arial"/>
        </w:rPr>
      </w:pPr>
      <w:r w:rsidRPr="00F500EC">
        <w:rPr>
          <w:rFonts w:cs="Arial"/>
        </w:rPr>
        <w:t>(1) Državni tožilec sme</w:t>
      </w:r>
      <w:r>
        <w:rPr>
          <w:rFonts w:cs="Arial"/>
        </w:rPr>
        <w:t xml:space="preserve"> </w:t>
      </w:r>
      <w:r w:rsidRPr="00F500EC">
        <w:rPr>
          <w:rFonts w:cs="Arial"/>
        </w:rPr>
        <w:t>odložiti kazenski pregon, odstopiti ovadbo ali predlog za izrek kazenske sankcije v postopek poravnavanja</w:t>
      </w:r>
      <w:r>
        <w:rPr>
          <w:rFonts w:cs="Arial"/>
        </w:rPr>
        <w:t xml:space="preserve"> </w:t>
      </w:r>
      <w:r w:rsidRPr="005E151E">
        <w:rPr>
          <w:rFonts w:cs="Arial"/>
        </w:rPr>
        <w:t xml:space="preserve">ali </w:t>
      </w:r>
      <w:r w:rsidRPr="00F500EC">
        <w:rPr>
          <w:rFonts w:cs="Arial"/>
        </w:rPr>
        <w:t>odločiti, da ne bo zahteval uvedbe postopka na podlagi načela smotrnosti</w:t>
      </w:r>
      <w:r>
        <w:rPr>
          <w:rFonts w:cs="Arial"/>
        </w:rPr>
        <w:t>, k</w:t>
      </w:r>
      <w:r w:rsidRPr="0035469A">
        <w:rPr>
          <w:rFonts w:cs="Arial"/>
        </w:rPr>
        <w:t xml:space="preserve">adar </w:t>
      </w:r>
      <w:r w:rsidRPr="00141D4E">
        <w:rPr>
          <w:rFonts w:cs="Arial"/>
        </w:rPr>
        <w:t xml:space="preserve">so </w:t>
      </w:r>
      <w:r>
        <w:rPr>
          <w:rFonts w:cs="Arial"/>
        </w:rPr>
        <w:t xml:space="preserve">podani </w:t>
      </w:r>
      <w:r w:rsidRPr="00141D4E">
        <w:rPr>
          <w:rFonts w:cs="Arial"/>
        </w:rPr>
        <w:t>dokazi, da je mladoletnik storil kaznivo dejanje</w:t>
      </w:r>
      <w:r w:rsidRPr="0035469A">
        <w:rPr>
          <w:rFonts w:cs="Arial"/>
        </w:rPr>
        <w:t xml:space="preserve">, za katero je </w:t>
      </w:r>
      <w:r w:rsidRPr="0035469A">
        <w:rPr>
          <w:rFonts w:cs="Arial"/>
        </w:rPr>
        <w:lastRenderedPageBreak/>
        <w:t xml:space="preserve">predpisana kazen zapora do </w:t>
      </w:r>
      <w:r>
        <w:rPr>
          <w:rFonts w:cs="Arial"/>
        </w:rPr>
        <w:t>petih</w:t>
      </w:r>
      <w:r w:rsidRPr="0035469A">
        <w:rPr>
          <w:rFonts w:cs="Arial"/>
        </w:rPr>
        <w:t xml:space="preserve"> let ali denarna kazen</w:t>
      </w:r>
      <w:r>
        <w:rPr>
          <w:rFonts w:cs="Arial"/>
        </w:rPr>
        <w:t xml:space="preserve"> in</w:t>
      </w:r>
      <w:r w:rsidRPr="0035469A">
        <w:rPr>
          <w:rFonts w:cs="Arial"/>
        </w:rPr>
        <w:t>, če glede na naravo kaznivega dejanja in okoliščine, v katerih je bilo storjeno, ter glede na mladoletnikovo prejšnje življenje in njegove osebne lastnosti</w:t>
      </w:r>
      <w:r>
        <w:rPr>
          <w:rFonts w:cs="Arial"/>
        </w:rPr>
        <w:t>,</w:t>
      </w:r>
      <w:r w:rsidRPr="0035469A">
        <w:rPr>
          <w:rFonts w:cs="Arial"/>
        </w:rPr>
        <w:t xml:space="preserve"> spozna, da postopek proti njemu ne bi bil smotrn.</w:t>
      </w:r>
      <w:r>
        <w:rPr>
          <w:rFonts w:cs="Arial"/>
        </w:rPr>
        <w:t xml:space="preserve"> Pri odločanju o odvračanju kazenskega pregona upošteva tudi, ali je proti mladoletniku že uveden drug kazenski postopek ali postopek o prekršku in ali mu je bila že izrečena sankcija v postopku o prekršku ali kazenska sankcija.</w:t>
      </w:r>
      <w:r w:rsidRPr="0035469A">
        <w:rPr>
          <w:rFonts w:cs="Arial"/>
        </w:rPr>
        <w:t xml:space="preserve"> </w:t>
      </w:r>
    </w:p>
    <w:p w14:paraId="0B0548BA" w14:textId="77777777" w:rsidR="00780887" w:rsidRDefault="00780887" w:rsidP="00780887">
      <w:pPr>
        <w:spacing w:line="276" w:lineRule="auto"/>
        <w:jc w:val="both"/>
        <w:rPr>
          <w:rFonts w:cs="Arial"/>
        </w:rPr>
      </w:pPr>
    </w:p>
    <w:p w14:paraId="64C3D113" w14:textId="77777777" w:rsidR="00780887" w:rsidRDefault="00780887" w:rsidP="00780887">
      <w:pPr>
        <w:spacing w:line="276" w:lineRule="auto"/>
        <w:jc w:val="both"/>
        <w:rPr>
          <w:rFonts w:cs="Arial"/>
        </w:rPr>
      </w:pPr>
      <w:r w:rsidRPr="005076A2">
        <w:rPr>
          <w:rFonts w:cs="Arial"/>
        </w:rPr>
        <w:t>(2) Za ugotovitev okoliščin iz prejšnjega odstavka lahko državni tožilec mladoletnikovega zakonitega zastopnika in druge osebe vabi tudi na državno tožilstvo.</w:t>
      </w:r>
    </w:p>
    <w:p w14:paraId="4738A702" w14:textId="77777777" w:rsidR="00780887" w:rsidRDefault="00780887" w:rsidP="00780887">
      <w:pPr>
        <w:spacing w:line="276" w:lineRule="auto"/>
        <w:jc w:val="both"/>
        <w:rPr>
          <w:rFonts w:cs="Arial"/>
        </w:rPr>
      </w:pPr>
    </w:p>
    <w:p w14:paraId="636BE126" w14:textId="77777777" w:rsidR="00780887" w:rsidRPr="00F500EC" w:rsidRDefault="00780887" w:rsidP="00780887">
      <w:pPr>
        <w:spacing w:line="276" w:lineRule="auto"/>
        <w:jc w:val="both"/>
        <w:rPr>
          <w:rFonts w:cs="Arial"/>
        </w:rPr>
      </w:pPr>
      <w:r>
        <w:rPr>
          <w:rFonts w:cs="Arial"/>
        </w:rPr>
        <w:t xml:space="preserve">(3) </w:t>
      </w:r>
      <w:r w:rsidRPr="00F500EC">
        <w:rPr>
          <w:rFonts w:cs="Arial"/>
        </w:rPr>
        <w:t>Državni tožilec sme odločiti, da ne bo zahteval uvedbe postopka tudi, če poravnavanje ali odloženi pregon nista bila uspešna zaradi razlogov na strani oškodovanca ali zaradi drugih razlogov, na katere mladoletnik ni mogel vplivati, če oceni, da je mladoletnik izkazal p</w:t>
      </w:r>
      <w:bookmarkStart w:id="108" w:name="_Hlk202462591"/>
      <w:r w:rsidRPr="00F500EC">
        <w:rPr>
          <w:rFonts w:cs="Arial"/>
        </w:rPr>
        <w:t>rizadevanje za sklenitev sporazuma v okviru poravnavanja in izpolnitev naloge</w:t>
      </w:r>
      <w:r>
        <w:rPr>
          <w:rFonts w:cs="Arial"/>
        </w:rPr>
        <w:t>,</w:t>
      </w:r>
      <w:r w:rsidRPr="00F500EC">
        <w:rPr>
          <w:rFonts w:cs="Arial"/>
        </w:rPr>
        <w:t xml:space="preserve"> odprav</w:t>
      </w:r>
      <w:r>
        <w:rPr>
          <w:rFonts w:cs="Arial"/>
        </w:rPr>
        <w:t>o</w:t>
      </w:r>
      <w:r w:rsidRPr="00F500EC">
        <w:rPr>
          <w:rFonts w:cs="Arial"/>
        </w:rPr>
        <w:t xml:space="preserve"> ali poravnav</w:t>
      </w:r>
      <w:r>
        <w:rPr>
          <w:rFonts w:cs="Arial"/>
        </w:rPr>
        <w:t>o</w:t>
      </w:r>
      <w:r w:rsidRPr="00F500EC">
        <w:rPr>
          <w:rFonts w:cs="Arial"/>
        </w:rPr>
        <w:t xml:space="preserve"> škode v okviru odloženega pregona</w:t>
      </w:r>
      <w:bookmarkEnd w:id="108"/>
      <w:r w:rsidRPr="00F500EC">
        <w:rPr>
          <w:rFonts w:cs="Arial"/>
        </w:rPr>
        <w:t xml:space="preserve"> in da zato postopek in izrek sankcije ne bi bila smotrna.</w:t>
      </w:r>
    </w:p>
    <w:p w14:paraId="3CA95E73" w14:textId="77777777" w:rsidR="00780887" w:rsidRPr="00F500EC" w:rsidRDefault="00780887" w:rsidP="00780887">
      <w:pPr>
        <w:spacing w:line="276" w:lineRule="auto"/>
        <w:jc w:val="both"/>
        <w:rPr>
          <w:rFonts w:cs="Arial"/>
        </w:rPr>
      </w:pPr>
    </w:p>
    <w:p w14:paraId="48992DFB"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Izjave mladoletnika in listine v zvezi z izvedbo poravnavanja ali odložitvijo kazenskega pregona ostanejo v internem spisu državnega tožilca.</w:t>
      </w:r>
    </w:p>
    <w:p w14:paraId="3785C59C" w14:textId="77777777" w:rsidR="00780887" w:rsidRPr="00F500EC" w:rsidRDefault="00780887" w:rsidP="00780887">
      <w:pPr>
        <w:spacing w:line="276" w:lineRule="auto"/>
        <w:jc w:val="both"/>
        <w:rPr>
          <w:rFonts w:cs="Arial"/>
        </w:rPr>
      </w:pPr>
    </w:p>
    <w:p w14:paraId="21FAB9D4" w14:textId="77777777" w:rsidR="00780887" w:rsidRPr="00F500EC" w:rsidRDefault="00780887" w:rsidP="00780887">
      <w:pPr>
        <w:spacing w:line="276" w:lineRule="auto"/>
        <w:jc w:val="center"/>
        <w:rPr>
          <w:rFonts w:cs="Arial"/>
          <w:b/>
          <w:bCs/>
        </w:rPr>
      </w:pPr>
      <w:r w:rsidRPr="00F500EC">
        <w:rPr>
          <w:rFonts w:cs="Arial"/>
          <w:b/>
          <w:bCs/>
        </w:rPr>
        <w:t>8</w:t>
      </w:r>
      <w:r>
        <w:rPr>
          <w:rFonts w:cs="Arial"/>
          <w:b/>
          <w:bCs/>
        </w:rPr>
        <w:t>1</w:t>
      </w:r>
      <w:r w:rsidRPr="00F500EC">
        <w:rPr>
          <w:rFonts w:cs="Arial"/>
          <w:b/>
          <w:bCs/>
        </w:rPr>
        <w:t>. člen</w:t>
      </w:r>
    </w:p>
    <w:p w14:paraId="2AB7D0C9" w14:textId="77777777" w:rsidR="00780887" w:rsidRPr="00F500EC" w:rsidRDefault="00780887" w:rsidP="00780887">
      <w:pPr>
        <w:spacing w:line="276" w:lineRule="auto"/>
        <w:jc w:val="center"/>
        <w:rPr>
          <w:rFonts w:cs="Arial"/>
          <w:b/>
          <w:bCs/>
        </w:rPr>
      </w:pPr>
      <w:r w:rsidRPr="00F500EC">
        <w:rPr>
          <w:rFonts w:cs="Arial"/>
          <w:b/>
          <w:bCs/>
        </w:rPr>
        <w:t>(poravnavanje)</w:t>
      </w:r>
    </w:p>
    <w:p w14:paraId="68D16F88" w14:textId="77777777" w:rsidR="00780887" w:rsidRPr="00F500EC" w:rsidRDefault="00780887" w:rsidP="00780887">
      <w:pPr>
        <w:spacing w:line="276" w:lineRule="auto"/>
        <w:jc w:val="both"/>
        <w:rPr>
          <w:rFonts w:cs="Arial"/>
        </w:rPr>
      </w:pPr>
    </w:p>
    <w:p w14:paraId="45B09D4E" w14:textId="77777777" w:rsidR="00780887" w:rsidRPr="00F500EC" w:rsidRDefault="00780887" w:rsidP="00780887">
      <w:pPr>
        <w:spacing w:line="276" w:lineRule="auto"/>
        <w:jc w:val="both"/>
        <w:rPr>
          <w:rFonts w:cs="Arial"/>
        </w:rPr>
      </w:pPr>
      <w:r w:rsidRPr="00F500EC">
        <w:rPr>
          <w:rFonts w:cs="Arial"/>
        </w:rPr>
        <w:t xml:space="preserve">(1) </w:t>
      </w:r>
      <w:r w:rsidRPr="00D63DF5">
        <w:rPr>
          <w:rFonts w:cs="Arial"/>
        </w:rPr>
        <w:t>Državni tožilec sme zaradi posebnih okoliščin odstopiti v postopek poravnavanja tudi ovadbe</w:t>
      </w:r>
      <w:r w:rsidRPr="00F500EC">
        <w:rPr>
          <w:rFonts w:cs="Arial"/>
        </w:rPr>
        <w:t xml:space="preserve"> za kazniv</w:t>
      </w:r>
      <w:r>
        <w:rPr>
          <w:rFonts w:cs="Arial"/>
        </w:rPr>
        <w:t xml:space="preserve">a </w:t>
      </w:r>
      <w:r w:rsidRPr="00F500EC">
        <w:rPr>
          <w:rFonts w:cs="Arial"/>
        </w:rPr>
        <w:t>dejanj</w:t>
      </w:r>
      <w:r>
        <w:rPr>
          <w:rFonts w:cs="Arial"/>
        </w:rPr>
        <w:t>a</w:t>
      </w:r>
      <w:r w:rsidRPr="00F500EC">
        <w:rPr>
          <w:rFonts w:cs="Arial"/>
        </w:rPr>
        <w:t xml:space="preserve"> kršitve materialnih avtorskih pravic po tretjem odstavku 148. člena, kršitve avtorskih sorodnih pravic po tretjem odstavku 149. člena, prikazovanja, izdelave, posesti in posredovanja pornografskega gradiva po drugem, tretjem in četrtem odstavku 176. člena, velike tatvine po tretjem odstavku 205. člena, </w:t>
      </w:r>
      <w:bookmarkStart w:id="109" w:name="_Hlk191287792"/>
      <w:r w:rsidRPr="00F500EC">
        <w:rPr>
          <w:rFonts w:cs="Arial"/>
        </w:rPr>
        <w:t>poneverbe in neupravičene uporabe tujega premoženja po četrtem odstavku 209. člena,</w:t>
      </w:r>
      <w:bookmarkEnd w:id="109"/>
      <w:r w:rsidRPr="00F500EC">
        <w:rPr>
          <w:rFonts w:cs="Arial"/>
        </w:rPr>
        <w:t xml:space="preserve"> </w:t>
      </w:r>
      <w:bookmarkStart w:id="110" w:name="_Hlk191287829"/>
      <w:r w:rsidRPr="00F500EC">
        <w:rPr>
          <w:rFonts w:cs="Arial"/>
        </w:rPr>
        <w:t xml:space="preserve">goljufije po tretjem odstavku 211. člena, izsiljevanja po tretjem odstavku 213. člena, </w:t>
      </w:r>
      <w:bookmarkEnd w:id="110"/>
      <w:r w:rsidRPr="00F500EC">
        <w:rPr>
          <w:rFonts w:cs="Arial"/>
        </w:rPr>
        <w:t>požiga po četrtem odstavku 222. člena, ponarejanja in uporabe ponarejenih vrednotnic ali vrednostnih papirjev po drugem odstavku 244. člena, zlorabe negotovinskega plačilnega sredstva po petem odstavku 246. člena, uporabe ponarejenega negotovinskega plačilnega sredstva po četrtem odstavku 247. člena, krive izpovedbe po četrtem odstavku 284. člena, povzročitve splošne nevarnosti po drugem in petem odstavku 314. člena</w:t>
      </w:r>
      <w:r>
        <w:rPr>
          <w:rFonts w:cs="Arial"/>
        </w:rPr>
        <w:t xml:space="preserve"> in</w:t>
      </w:r>
      <w:r w:rsidRPr="00F500EC">
        <w:rPr>
          <w:rFonts w:cs="Arial"/>
        </w:rPr>
        <w:t xml:space="preserve"> povzročitve prometne nesreče iz malomarnosti po drugem odstavku 323. člena Kazenskega zakonika</w:t>
      </w:r>
      <w:r>
        <w:rPr>
          <w:rFonts w:cs="Arial"/>
        </w:rPr>
        <w:t xml:space="preserve"> (Uradni list RS, št.</w:t>
      </w:r>
      <w:r w:rsidRPr="002B035E">
        <w:rPr>
          <w:rFonts w:cs="Arial"/>
        </w:rPr>
        <w:t xml:space="preserve"> 50/12 – uradno prečiščeno besedilo, 54/15, 6/16 – popr., 38/16, 27/17, 23/20, 91/20, 95/21, 186/21, 105/22 – ZZNŠPP, 16/23 in 107/24 – odl. US</w:t>
      </w:r>
      <w:r>
        <w:rPr>
          <w:rFonts w:cs="Arial"/>
        </w:rPr>
        <w:t>; v nadaljnjem besedilu: KZ-1)</w:t>
      </w:r>
      <w:r w:rsidRPr="00F500EC">
        <w:rPr>
          <w:rFonts w:cs="Arial"/>
        </w:rPr>
        <w:t>.</w:t>
      </w:r>
    </w:p>
    <w:p w14:paraId="238F9E91" w14:textId="77777777" w:rsidR="00780887" w:rsidRPr="00F500EC" w:rsidRDefault="00780887" w:rsidP="00780887">
      <w:pPr>
        <w:spacing w:line="276" w:lineRule="auto"/>
        <w:jc w:val="both"/>
        <w:rPr>
          <w:rFonts w:cs="Arial"/>
        </w:rPr>
      </w:pPr>
    </w:p>
    <w:p w14:paraId="57C2E35C" w14:textId="77777777" w:rsidR="00780887" w:rsidRPr="00F500EC" w:rsidRDefault="00780887" w:rsidP="00780887">
      <w:pPr>
        <w:spacing w:line="276" w:lineRule="auto"/>
        <w:jc w:val="both"/>
        <w:rPr>
          <w:rFonts w:cs="Arial"/>
        </w:rPr>
      </w:pPr>
      <w:r w:rsidRPr="00F500EC">
        <w:rPr>
          <w:rFonts w:cs="Arial"/>
        </w:rPr>
        <w:t>(2) Posebne okoliščine iz prejšnjega odstavka so zlasti:</w:t>
      </w:r>
    </w:p>
    <w:p w14:paraId="6A993396" w14:textId="77777777" w:rsidR="00780887" w:rsidRPr="00F500EC" w:rsidRDefault="00780887" w:rsidP="00B77FCA">
      <w:pPr>
        <w:pStyle w:val="Odstavekseznama"/>
        <w:numPr>
          <w:ilvl w:val="0"/>
          <w:numId w:val="60"/>
        </w:numPr>
        <w:spacing w:after="160" w:line="276" w:lineRule="auto"/>
        <w:jc w:val="both"/>
        <w:rPr>
          <w:rFonts w:cs="Arial"/>
        </w:rPr>
      </w:pPr>
      <w:r w:rsidRPr="00F500EC">
        <w:rPr>
          <w:rFonts w:cs="Arial"/>
        </w:rPr>
        <w:t>da je mogoče s sporazumom odpraviti škodo, povzročeno s kaznivim dejanjem;</w:t>
      </w:r>
    </w:p>
    <w:p w14:paraId="125CE24D" w14:textId="77777777" w:rsidR="00780887" w:rsidRPr="00F500EC" w:rsidRDefault="00780887" w:rsidP="00B77FCA">
      <w:pPr>
        <w:pStyle w:val="Odstavekseznama"/>
        <w:numPr>
          <w:ilvl w:val="0"/>
          <w:numId w:val="60"/>
        </w:numPr>
        <w:spacing w:after="160" w:line="276" w:lineRule="auto"/>
        <w:jc w:val="both"/>
        <w:rPr>
          <w:rFonts w:cs="Arial"/>
        </w:rPr>
      </w:pPr>
      <w:r w:rsidRPr="00F500EC">
        <w:rPr>
          <w:rFonts w:cs="Arial"/>
        </w:rPr>
        <w:t>če oškodovanec sam predlaga poravnavo;</w:t>
      </w:r>
    </w:p>
    <w:p w14:paraId="10627187" w14:textId="77777777" w:rsidR="00780887" w:rsidRPr="00F500EC" w:rsidRDefault="00780887" w:rsidP="00B77FCA">
      <w:pPr>
        <w:pStyle w:val="Odstavekseznama"/>
        <w:numPr>
          <w:ilvl w:val="0"/>
          <w:numId w:val="60"/>
        </w:numPr>
        <w:spacing w:after="160" w:line="276" w:lineRule="auto"/>
        <w:jc w:val="both"/>
        <w:rPr>
          <w:rFonts w:cs="Arial"/>
        </w:rPr>
      </w:pPr>
      <w:r w:rsidRPr="00F500EC">
        <w:rPr>
          <w:rFonts w:cs="Arial"/>
        </w:rPr>
        <w:t>če mladoletnik sam predlaga poravnavo in ob tem obljubi, da ne bo ponavljal kaznivih dejanj;</w:t>
      </w:r>
    </w:p>
    <w:p w14:paraId="2BA9FB72" w14:textId="77777777" w:rsidR="00780887" w:rsidRPr="00F500EC" w:rsidRDefault="00780887" w:rsidP="00B77FCA">
      <w:pPr>
        <w:pStyle w:val="Odstavekseznama"/>
        <w:numPr>
          <w:ilvl w:val="0"/>
          <w:numId w:val="60"/>
        </w:numPr>
        <w:spacing w:after="160" w:line="276" w:lineRule="auto"/>
        <w:jc w:val="both"/>
        <w:rPr>
          <w:rFonts w:cs="Arial"/>
        </w:rPr>
      </w:pPr>
      <w:r w:rsidRPr="00F500EC">
        <w:rPr>
          <w:rFonts w:cs="Arial"/>
        </w:rPr>
        <w:t>če oškodovanec živi v mladoletnikovi bližini, je z njim povezan v šoli ali na delovnem mestu in bi bil sporazum za bodočo ureditev odnosov primernejši kot kazenski pregon.</w:t>
      </w:r>
    </w:p>
    <w:p w14:paraId="33200F1E" w14:textId="77777777" w:rsidR="00780887" w:rsidRPr="00F500EC" w:rsidRDefault="00780887" w:rsidP="00780887">
      <w:pPr>
        <w:spacing w:line="276" w:lineRule="auto"/>
        <w:jc w:val="both"/>
        <w:rPr>
          <w:rFonts w:cs="Arial"/>
        </w:rPr>
      </w:pPr>
      <w:r w:rsidRPr="00F500EC">
        <w:rPr>
          <w:rFonts w:cs="Arial"/>
        </w:rPr>
        <w:t>(3) Državni tožilec lahko zadevo odstopi v postopek poravnavanja le, če mladoletnik in oškodovanec s tem soglašata in če sta bila pred tem poučena o temeljnih vidikih izvedbe postopka poravnavanja in o posledicah uspešnega postopka poravnavanja ter, da lahko soglasje kadarkoli umakneta.</w:t>
      </w:r>
    </w:p>
    <w:p w14:paraId="6FF0CF68" w14:textId="77777777" w:rsidR="00780887" w:rsidRPr="00F500EC" w:rsidRDefault="00780887" w:rsidP="00780887">
      <w:pPr>
        <w:spacing w:line="276" w:lineRule="auto"/>
        <w:jc w:val="both"/>
        <w:rPr>
          <w:rFonts w:cs="Arial"/>
        </w:rPr>
      </w:pPr>
    </w:p>
    <w:p w14:paraId="0451BD00" w14:textId="77777777" w:rsidR="00780887" w:rsidRPr="00F500EC" w:rsidRDefault="00780887" w:rsidP="00780887">
      <w:pPr>
        <w:spacing w:line="276" w:lineRule="auto"/>
        <w:jc w:val="both"/>
        <w:rPr>
          <w:rFonts w:cs="Arial"/>
        </w:rPr>
      </w:pPr>
      <w:r w:rsidRPr="00F500EC">
        <w:rPr>
          <w:rFonts w:cs="Arial"/>
        </w:rPr>
        <w:t xml:space="preserve">(4) Če se vsebina sporazuma nanaša na opravljanje dela </w:t>
      </w:r>
      <w:r>
        <w:rPr>
          <w:rFonts w:cs="Arial"/>
        </w:rPr>
        <w:t>v splošno korist</w:t>
      </w:r>
      <w:r w:rsidRPr="00F500EC">
        <w:rPr>
          <w:rFonts w:cs="Arial"/>
        </w:rPr>
        <w:t xml:space="preserve"> ali na odpravo škode, obseg dela ne sme preseči </w:t>
      </w:r>
      <w:r>
        <w:rPr>
          <w:rFonts w:cs="Arial"/>
        </w:rPr>
        <w:t>120</w:t>
      </w:r>
      <w:r w:rsidRPr="00F500EC">
        <w:rPr>
          <w:rFonts w:cs="Arial"/>
        </w:rPr>
        <w:t xml:space="preserve"> ur. Izvajanje sporazuma v tem primeru pripravi in vodi center za socialno delo ob sodelovanju poravnalca.</w:t>
      </w:r>
    </w:p>
    <w:p w14:paraId="4ECC51FC" w14:textId="77777777" w:rsidR="00780887" w:rsidRPr="00F500EC" w:rsidRDefault="00780887" w:rsidP="00780887">
      <w:pPr>
        <w:spacing w:line="276" w:lineRule="auto"/>
        <w:jc w:val="both"/>
        <w:rPr>
          <w:rFonts w:cs="Arial"/>
        </w:rPr>
      </w:pPr>
    </w:p>
    <w:p w14:paraId="0F72181A" w14:textId="77777777" w:rsidR="00780887" w:rsidRPr="00F500EC" w:rsidRDefault="00780887" w:rsidP="00780887">
      <w:pPr>
        <w:spacing w:line="276" w:lineRule="auto"/>
        <w:jc w:val="both"/>
        <w:rPr>
          <w:rFonts w:cs="Arial"/>
        </w:rPr>
      </w:pPr>
      <w:r w:rsidRPr="00F500EC">
        <w:rPr>
          <w:rFonts w:cs="Arial"/>
        </w:rPr>
        <w:t>(5) Rok za izpolnitev sporazuma ne sme biti daljši od šestih mesecev.</w:t>
      </w:r>
      <w:r w:rsidRPr="00F500EC">
        <w:t xml:space="preserve"> </w:t>
      </w:r>
      <w:r w:rsidRPr="00F500EC">
        <w:rPr>
          <w:rFonts w:cs="Arial"/>
        </w:rPr>
        <w:t>Če sporazuma iz opravičljivih razlogov oziroma iz razlogov, ki niso na strani mladoletnika, ni mogoče izpolniti v navedenem roku, lahko državni tožilec na prošnjo mladoletnika rok podaljša še za tri mesece.</w:t>
      </w:r>
    </w:p>
    <w:p w14:paraId="271351F9" w14:textId="77777777" w:rsidR="00780887" w:rsidRPr="00F500EC" w:rsidRDefault="00780887" w:rsidP="00780887">
      <w:pPr>
        <w:spacing w:line="276" w:lineRule="auto"/>
        <w:jc w:val="both"/>
        <w:rPr>
          <w:rFonts w:cs="Arial"/>
        </w:rPr>
      </w:pPr>
    </w:p>
    <w:p w14:paraId="2B3C7D99" w14:textId="77777777" w:rsidR="00780887" w:rsidRPr="00F500EC" w:rsidRDefault="00780887" w:rsidP="00780887">
      <w:pPr>
        <w:spacing w:line="276" w:lineRule="auto"/>
        <w:jc w:val="both"/>
        <w:rPr>
          <w:rFonts w:cs="Arial"/>
        </w:rPr>
      </w:pPr>
      <w:r w:rsidRPr="00B55E61">
        <w:rPr>
          <w:rFonts w:cs="Arial"/>
        </w:rPr>
        <w:t>(</w:t>
      </w:r>
      <w:r>
        <w:rPr>
          <w:rFonts w:cs="Arial"/>
        </w:rPr>
        <w:t>6</w:t>
      </w:r>
      <w:r w:rsidRPr="00B55E61">
        <w:rPr>
          <w:rFonts w:cs="Arial"/>
        </w:rPr>
        <w:t xml:space="preserve">) Pravila o poravnavanju </w:t>
      </w:r>
      <w:r>
        <w:rPr>
          <w:rFonts w:cs="Arial"/>
        </w:rPr>
        <w:t xml:space="preserve">podrobneje uredi </w:t>
      </w:r>
      <w:r w:rsidRPr="00B55E61">
        <w:rPr>
          <w:rFonts w:cs="Arial"/>
        </w:rPr>
        <w:t xml:space="preserve">minister, pristojen za pravosodje, v soglasju z ministrom, pristojnim za </w:t>
      </w:r>
      <w:r>
        <w:rPr>
          <w:rFonts w:cs="Arial"/>
        </w:rPr>
        <w:t>socialno varstvo</w:t>
      </w:r>
      <w:r w:rsidRPr="00B55E61">
        <w:rPr>
          <w:rFonts w:cs="Arial"/>
        </w:rPr>
        <w:t>.</w:t>
      </w:r>
    </w:p>
    <w:p w14:paraId="4AAB1CA4" w14:textId="77777777" w:rsidR="00780887" w:rsidRPr="00F500EC" w:rsidRDefault="00780887" w:rsidP="00780887">
      <w:pPr>
        <w:spacing w:line="276" w:lineRule="auto"/>
        <w:jc w:val="both"/>
        <w:rPr>
          <w:rFonts w:cs="Arial"/>
        </w:rPr>
      </w:pPr>
    </w:p>
    <w:p w14:paraId="2176930D" w14:textId="77777777" w:rsidR="00780887" w:rsidRPr="00F500EC" w:rsidRDefault="00780887" w:rsidP="00780887">
      <w:pPr>
        <w:spacing w:line="276" w:lineRule="auto"/>
        <w:jc w:val="center"/>
        <w:rPr>
          <w:rFonts w:cs="Arial"/>
          <w:b/>
          <w:bCs/>
        </w:rPr>
      </w:pPr>
      <w:r w:rsidRPr="00F500EC">
        <w:rPr>
          <w:rFonts w:cs="Arial"/>
          <w:b/>
          <w:bCs/>
        </w:rPr>
        <w:t>8</w:t>
      </w:r>
      <w:r>
        <w:rPr>
          <w:rFonts w:cs="Arial"/>
          <w:b/>
          <w:bCs/>
        </w:rPr>
        <w:t>2</w:t>
      </w:r>
      <w:r w:rsidRPr="00F500EC">
        <w:rPr>
          <w:rFonts w:cs="Arial"/>
          <w:b/>
          <w:bCs/>
        </w:rPr>
        <w:t>. člen</w:t>
      </w:r>
    </w:p>
    <w:p w14:paraId="5CF41A89" w14:textId="77777777" w:rsidR="00780887" w:rsidRPr="00F500EC" w:rsidRDefault="00780887" w:rsidP="00780887">
      <w:pPr>
        <w:spacing w:line="276" w:lineRule="auto"/>
        <w:jc w:val="center"/>
        <w:rPr>
          <w:rFonts w:cs="Arial"/>
          <w:b/>
          <w:bCs/>
        </w:rPr>
      </w:pPr>
      <w:r w:rsidRPr="00F500EC">
        <w:rPr>
          <w:rFonts w:cs="Arial"/>
          <w:b/>
          <w:bCs/>
        </w:rPr>
        <w:t>(odložitev</w:t>
      </w:r>
      <w:r>
        <w:rPr>
          <w:rFonts w:cs="Arial"/>
          <w:b/>
          <w:bCs/>
        </w:rPr>
        <w:t xml:space="preserve"> kazenskega</w:t>
      </w:r>
      <w:r w:rsidRPr="00F500EC">
        <w:rPr>
          <w:rFonts w:cs="Arial"/>
          <w:b/>
          <w:bCs/>
        </w:rPr>
        <w:t xml:space="preserve"> pregona)</w:t>
      </w:r>
    </w:p>
    <w:p w14:paraId="1BAAD82F" w14:textId="77777777" w:rsidR="00780887" w:rsidRPr="00F500EC" w:rsidRDefault="00780887" w:rsidP="00780887">
      <w:pPr>
        <w:spacing w:line="276" w:lineRule="auto"/>
        <w:jc w:val="both"/>
        <w:rPr>
          <w:rFonts w:cs="Arial"/>
        </w:rPr>
      </w:pPr>
    </w:p>
    <w:p w14:paraId="04343175" w14:textId="77777777" w:rsidR="00780887" w:rsidRPr="00F500EC" w:rsidRDefault="00780887" w:rsidP="00780887">
      <w:pPr>
        <w:spacing w:line="276" w:lineRule="auto"/>
        <w:jc w:val="both"/>
        <w:rPr>
          <w:rFonts w:cs="Arial"/>
        </w:rPr>
      </w:pPr>
      <w:r w:rsidRPr="00F500EC">
        <w:rPr>
          <w:rFonts w:cs="Arial"/>
        </w:rPr>
        <w:t xml:space="preserve">(1) </w:t>
      </w:r>
      <w:r>
        <w:rPr>
          <w:rFonts w:cs="Arial"/>
        </w:rPr>
        <w:t>Državni tožilec sme z</w:t>
      </w:r>
      <w:r w:rsidRPr="00D63DF5">
        <w:rPr>
          <w:rFonts w:cs="Arial"/>
        </w:rPr>
        <w:t xml:space="preserve">aradi posebnih okoliščin odložiti kazenski pregon tudi za </w:t>
      </w:r>
      <w:r w:rsidRPr="00F500EC">
        <w:rPr>
          <w:rFonts w:cs="Arial"/>
        </w:rPr>
        <w:t>kazniva dejanja kršitve materialnih avtorskih pravic po tretjem odstavku 148. člena, kršitve avtorskih sorodnih pravic po tretjem odstavku 149. člena, prikazovanja, izdelave, posesti in posredovanja pornografskega gradiva po drugem, tretjem in četrtem odstavku 176. člena, neupravičene proizvodnje in prometa s prepovedanimi drogami, nedovoljenimi snovmi v športu in predhodnimi sestavinami za izdelavo prepovedanih drog po prvem in drugem odstavku 186. člena, omogočanje uživanja prepovedanih drog ali nedovoljenih snovi v športu po prvem in drugem odstavku 187. člena, velike tatvine po tretjem odstavku 205. člena, ropa po prvem odstavku 206. člena, roparske tatvine po prvem odstavku 207. člena, poneverbe in neupravičene uporabe tujega premoženja po četrtem odstavku 209. člena, goljufije po tretjem odstavku 211. člena, izsiljevanja po tretjem odstavku 213. člena, poškodovanja ali uničenja stvari, ki so posebnega kulturnega pomena ali naravne vrednote po drugem odstavku 219. člena, požiga po prvem in četrtem odstavku 222. člena, ponarejanja denarja po prvem do četrtem odstavku 243. člena, zlorabe negotovinskega plačilnega sredstva po tretjem odstavku 246. člena, uporabe ponarejenega negotovinskega plačilnega sredstva po tretjem odstavku 247. člena in povzročitve prometne nesreče iz malomarnosti po drugem odstavku 323. člena K</w:t>
      </w:r>
      <w:r>
        <w:rPr>
          <w:rFonts w:cs="Arial"/>
        </w:rPr>
        <w:t>Z-1.</w:t>
      </w:r>
    </w:p>
    <w:p w14:paraId="615A19B0" w14:textId="77777777" w:rsidR="00780887" w:rsidRPr="00F500EC" w:rsidRDefault="00780887" w:rsidP="00780887">
      <w:pPr>
        <w:spacing w:line="276" w:lineRule="auto"/>
        <w:jc w:val="both"/>
        <w:rPr>
          <w:rFonts w:cs="Arial"/>
        </w:rPr>
      </w:pPr>
    </w:p>
    <w:p w14:paraId="58985A04" w14:textId="77777777" w:rsidR="00780887" w:rsidRPr="00F500EC" w:rsidRDefault="00780887" w:rsidP="00780887">
      <w:pPr>
        <w:spacing w:line="276" w:lineRule="auto"/>
        <w:jc w:val="both"/>
        <w:rPr>
          <w:rFonts w:cs="Arial"/>
        </w:rPr>
      </w:pPr>
      <w:r w:rsidRPr="00F500EC">
        <w:rPr>
          <w:rFonts w:cs="Arial"/>
        </w:rPr>
        <w:t>(2) Posebne okoliščine iz prejšnjega odstavka so:</w:t>
      </w:r>
    </w:p>
    <w:p w14:paraId="67C22690" w14:textId="77777777" w:rsidR="00780887" w:rsidRPr="00F500EC" w:rsidRDefault="00780887" w:rsidP="00B77FCA">
      <w:pPr>
        <w:pStyle w:val="Odstavekseznama"/>
        <w:numPr>
          <w:ilvl w:val="0"/>
          <w:numId w:val="85"/>
        </w:numPr>
        <w:spacing w:after="160" w:line="276" w:lineRule="auto"/>
        <w:jc w:val="both"/>
        <w:rPr>
          <w:rFonts w:cs="Arial"/>
        </w:rPr>
      </w:pPr>
      <w:r w:rsidRPr="00F500EC">
        <w:rPr>
          <w:rFonts w:cs="Arial"/>
        </w:rPr>
        <w:t>če mladoletnik sam predlaga odloženi pregon in si aktivno prizadeva za odpravo posledic kaznivega dejanja;</w:t>
      </w:r>
    </w:p>
    <w:p w14:paraId="1E4E5DB9" w14:textId="77777777" w:rsidR="00780887" w:rsidRPr="00F500EC" w:rsidRDefault="00780887" w:rsidP="00B77FCA">
      <w:pPr>
        <w:pStyle w:val="Odstavekseznama"/>
        <w:numPr>
          <w:ilvl w:val="0"/>
          <w:numId w:val="85"/>
        </w:numPr>
        <w:spacing w:after="160" w:line="276" w:lineRule="auto"/>
        <w:jc w:val="both"/>
        <w:rPr>
          <w:rFonts w:cs="Arial"/>
        </w:rPr>
      </w:pPr>
      <w:r w:rsidRPr="00F500EC">
        <w:rPr>
          <w:rFonts w:cs="Arial"/>
        </w:rPr>
        <w:t xml:space="preserve">če iz individualne ocene mladoletnika izhaja, da je </w:t>
      </w:r>
      <w:r>
        <w:rPr>
          <w:rFonts w:cs="Arial"/>
        </w:rPr>
        <w:t>dejanje</w:t>
      </w:r>
      <w:r w:rsidRPr="00F500EC">
        <w:rPr>
          <w:rFonts w:cs="Arial"/>
        </w:rPr>
        <w:t xml:space="preserve"> mladoletnika posledica neurejenih družinskih razmer, mladoletnik in njegov</w:t>
      </w:r>
      <w:r>
        <w:rPr>
          <w:rFonts w:cs="Arial"/>
        </w:rPr>
        <w:t xml:space="preserve"> zakoniti zastopnik</w:t>
      </w:r>
      <w:r w:rsidRPr="00F500EC">
        <w:rPr>
          <w:rFonts w:cs="Arial"/>
        </w:rPr>
        <w:t xml:space="preserve"> pa izjavi</w:t>
      </w:r>
      <w:r>
        <w:rPr>
          <w:rFonts w:cs="Arial"/>
        </w:rPr>
        <w:t>ta</w:t>
      </w:r>
      <w:r w:rsidRPr="00F500EC">
        <w:rPr>
          <w:rFonts w:cs="Arial"/>
        </w:rPr>
        <w:t>, da so pripravljeni obiskovati izvajalca, ki nudi psihološko ali drugo psihosocialno pomoč za družino;</w:t>
      </w:r>
    </w:p>
    <w:p w14:paraId="3F6E3BE7" w14:textId="77777777" w:rsidR="00780887" w:rsidRPr="00F500EC" w:rsidRDefault="00780887" w:rsidP="00B77FCA">
      <w:pPr>
        <w:pStyle w:val="Odstavekseznama"/>
        <w:numPr>
          <w:ilvl w:val="0"/>
          <w:numId w:val="85"/>
        </w:numPr>
        <w:spacing w:after="160" w:line="276" w:lineRule="auto"/>
        <w:jc w:val="both"/>
        <w:rPr>
          <w:rFonts w:cs="Arial"/>
        </w:rPr>
      </w:pPr>
      <w:r w:rsidRPr="00F500EC">
        <w:rPr>
          <w:rFonts w:cs="Arial"/>
        </w:rPr>
        <w:t>če je mladoletnik preprečil nadaljnje izvrševanje kaznivih dejanj ali razkril podatke, ki so pomembni za preiskovanje in dokazovanje storjenih kaznivih dejanj;</w:t>
      </w:r>
    </w:p>
    <w:p w14:paraId="02FCE184" w14:textId="77777777" w:rsidR="00780887" w:rsidRPr="00F500EC" w:rsidRDefault="00780887" w:rsidP="00B77FCA">
      <w:pPr>
        <w:pStyle w:val="Odstavekseznama"/>
        <w:numPr>
          <w:ilvl w:val="0"/>
          <w:numId w:val="85"/>
        </w:numPr>
        <w:spacing w:after="160" w:line="276" w:lineRule="auto"/>
        <w:jc w:val="both"/>
        <w:rPr>
          <w:rFonts w:cs="Arial"/>
        </w:rPr>
      </w:pPr>
      <w:r w:rsidRPr="00F500EC">
        <w:rPr>
          <w:rFonts w:cs="Arial"/>
        </w:rPr>
        <w:t xml:space="preserve">če je pri sodelovanju dveh ali več oseb pri izvršitvi kaznivega dejanja imel mladoletnik manj pomembno vlogo in kaznivo dejanje obžaluje ter je pripravljen povrniti sorazmerni del premoženjske škode in vso protipravno premoženjsko korist, ki jo je pridobil </w:t>
      </w:r>
      <w:r>
        <w:rPr>
          <w:rFonts w:cs="Arial"/>
        </w:rPr>
        <w:t>s</w:t>
      </w:r>
      <w:r w:rsidRPr="00F500EC">
        <w:rPr>
          <w:rFonts w:cs="Arial"/>
        </w:rPr>
        <w:t xml:space="preserve"> kazniv</w:t>
      </w:r>
      <w:r>
        <w:rPr>
          <w:rFonts w:cs="Arial"/>
        </w:rPr>
        <w:t>im</w:t>
      </w:r>
      <w:r w:rsidRPr="00F500EC">
        <w:rPr>
          <w:rFonts w:cs="Arial"/>
        </w:rPr>
        <w:t xml:space="preserve"> dejanj</w:t>
      </w:r>
      <w:r>
        <w:rPr>
          <w:rFonts w:cs="Arial"/>
        </w:rPr>
        <w:t>em</w:t>
      </w:r>
      <w:r w:rsidRPr="00F500EC">
        <w:rPr>
          <w:rFonts w:cs="Arial"/>
        </w:rPr>
        <w:t>;</w:t>
      </w:r>
    </w:p>
    <w:p w14:paraId="3A643B34" w14:textId="77777777" w:rsidR="00780887" w:rsidRPr="00F500EC" w:rsidRDefault="00780887" w:rsidP="00B77FCA">
      <w:pPr>
        <w:pStyle w:val="Odstavekseznama"/>
        <w:numPr>
          <w:ilvl w:val="0"/>
          <w:numId w:val="85"/>
        </w:numPr>
        <w:spacing w:after="160" w:line="276" w:lineRule="auto"/>
        <w:jc w:val="both"/>
        <w:rPr>
          <w:rFonts w:cs="Arial"/>
        </w:rPr>
      </w:pPr>
      <w:r w:rsidRPr="00F500EC">
        <w:rPr>
          <w:rFonts w:cs="Arial"/>
        </w:rPr>
        <w:t>če gre pri kaznivih dejanjih, povezanih s škodljivimi sredstvi za zdravljenje ali s prepovedanimi drogami</w:t>
      </w:r>
      <w:r>
        <w:rPr>
          <w:rFonts w:cs="Arial"/>
        </w:rPr>
        <w:t>,</w:t>
      </w:r>
      <w:r w:rsidRPr="00F500EC">
        <w:rPr>
          <w:rFonts w:cs="Arial"/>
        </w:rPr>
        <w:t xml:space="preserve"> za majhno količino teh sredstev;</w:t>
      </w:r>
    </w:p>
    <w:p w14:paraId="324000DA" w14:textId="77777777" w:rsidR="00780887" w:rsidRPr="00F500EC" w:rsidRDefault="00780887" w:rsidP="00B77FCA">
      <w:pPr>
        <w:pStyle w:val="Odstavekseznama"/>
        <w:numPr>
          <w:ilvl w:val="0"/>
          <w:numId w:val="85"/>
        </w:numPr>
        <w:spacing w:after="160" w:line="276" w:lineRule="auto"/>
        <w:jc w:val="both"/>
        <w:rPr>
          <w:rFonts w:cs="Arial"/>
        </w:rPr>
      </w:pPr>
      <w:r w:rsidRPr="00F500EC">
        <w:rPr>
          <w:rFonts w:cs="Arial"/>
        </w:rPr>
        <w:t>če gre pri premoženjskih kaznivih dejanjih za premoženjsko škodo, ki jo je mogoče povrniti v postopku odloženega pregona.</w:t>
      </w:r>
    </w:p>
    <w:p w14:paraId="5C6D7632" w14:textId="77777777" w:rsidR="00780887" w:rsidRPr="00F500EC" w:rsidRDefault="00780887" w:rsidP="00780887">
      <w:pPr>
        <w:spacing w:line="276" w:lineRule="auto"/>
        <w:jc w:val="both"/>
        <w:rPr>
          <w:rFonts w:cs="Arial"/>
        </w:rPr>
      </w:pPr>
      <w:r w:rsidRPr="00F500EC">
        <w:rPr>
          <w:rFonts w:cs="Arial"/>
        </w:rPr>
        <w:t xml:space="preserve">(3) Državni tožilec v okviru odloženega pregona mladoletniku lahko naloži naslednje naloge: </w:t>
      </w:r>
    </w:p>
    <w:p w14:paraId="6E5C558C" w14:textId="77777777" w:rsidR="00780887" w:rsidRPr="00F500EC" w:rsidRDefault="00780887" w:rsidP="00B77FCA">
      <w:pPr>
        <w:pStyle w:val="Odstavekseznama"/>
        <w:numPr>
          <w:ilvl w:val="0"/>
          <w:numId w:val="39"/>
        </w:numPr>
        <w:spacing w:after="160" w:line="276" w:lineRule="auto"/>
        <w:jc w:val="both"/>
        <w:rPr>
          <w:rFonts w:cs="Arial"/>
        </w:rPr>
      </w:pPr>
      <w:r w:rsidRPr="00F500EC">
        <w:rPr>
          <w:rFonts w:cs="Arial"/>
        </w:rPr>
        <w:t>odprava ali poravnava škode;</w:t>
      </w:r>
    </w:p>
    <w:p w14:paraId="674ABF96" w14:textId="77777777" w:rsidR="00780887" w:rsidRPr="00F500EC" w:rsidRDefault="00780887" w:rsidP="00B77FCA">
      <w:pPr>
        <w:pStyle w:val="Odstavekseznama"/>
        <w:numPr>
          <w:ilvl w:val="0"/>
          <w:numId w:val="39"/>
        </w:numPr>
        <w:spacing w:after="160" w:line="276" w:lineRule="auto"/>
        <w:jc w:val="both"/>
        <w:rPr>
          <w:rFonts w:cs="Arial"/>
        </w:rPr>
      </w:pPr>
      <w:r w:rsidRPr="00F500EC">
        <w:rPr>
          <w:rFonts w:cs="Arial"/>
        </w:rPr>
        <w:t xml:space="preserve">plačilo določenega prispevka v korist javne ustanove ali </w:t>
      </w:r>
      <w:r w:rsidRPr="00F95B67">
        <w:rPr>
          <w:rFonts w:cs="Arial"/>
        </w:rPr>
        <w:t xml:space="preserve">na namensko proračunsko postavko za pomoč žrtvam </w:t>
      </w:r>
      <w:r>
        <w:rPr>
          <w:rFonts w:cs="Arial"/>
        </w:rPr>
        <w:t xml:space="preserve">in </w:t>
      </w:r>
      <w:r w:rsidRPr="00F500EC">
        <w:rPr>
          <w:rFonts w:cs="Arial"/>
        </w:rPr>
        <w:t xml:space="preserve"> povračilo škode žrtvam kaznivih dejanj</w:t>
      </w:r>
      <w:r>
        <w:rPr>
          <w:rFonts w:cs="Arial"/>
        </w:rPr>
        <w:t xml:space="preserve"> </w:t>
      </w:r>
      <w:r w:rsidRPr="00F500EC">
        <w:rPr>
          <w:rFonts w:cs="Arial"/>
        </w:rPr>
        <w:t xml:space="preserve">ali v </w:t>
      </w:r>
      <w:r w:rsidRPr="008C0663">
        <w:rPr>
          <w:rFonts w:cs="Arial"/>
        </w:rPr>
        <w:t>korist nevladne organizacije v javnem interesu, kot jo določa zakon, ki ureja nevladne organizacije</w:t>
      </w:r>
      <w:r w:rsidRPr="00F500EC">
        <w:rPr>
          <w:rFonts w:cs="Arial"/>
        </w:rPr>
        <w:t>, če ima mladoletnik lastne dohodke ali premoženje;</w:t>
      </w:r>
    </w:p>
    <w:p w14:paraId="39A4D4B4" w14:textId="77777777" w:rsidR="00780887" w:rsidRPr="00F500EC" w:rsidRDefault="00780887" w:rsidP="00B77FCA">
      <w:pPr>
        <w:pStyle w:val="Odstavekseznama"/>
        <w:numPr>
          <w:ilvl w:val="0"/>
          <w:numId w:val="39"/>
        </w:numPr>
        <w:spacing w:after="160" w:line="276" w:lineRule="auto"/>
        <w:jc w:val="both"/>
        <w:rPr>
          <w:rFonts w:cs="Arial"/>
        </w:rPr>
      </w:pPr>
      <w:r w:rsidRPr="00F500EC">
        <w:rPr>
          <w:rFonts w:cs="Arial"/>
        </w:rPr>
        <w:lastRenderedPageBreak/>
        <w:t>oprav</w:t>
      </w:r>
      <w:r>
        <w:rPr>
          <w:rFonts w:cs="Arial"/>
        </w:rPr>
        <w:t>ljanje</w:t>
      </w:r>
      <w:r w:rsidRPr="00F500EC">
        <w:rPr>
          <w:rFonts w:cs="Arial"/>
        </w:rPr>
        <w:t xml:space="preserve"> dela v splošno korist;</w:t>
      </w:r>
    </w:p>
    <w:p w14:paraId="0380D6DC" w14:textId="77777777" w:rsidR="00780887" w:rsidRPr="00F500EC" w:rsidRDefault="00780887" w:rsidP="00B77FCA">
      <w:pPr>
        <w:pStyle w:val="Odstavekseznama"/>
        <w:numPr>
          <w:ilvl w:val="0"/>
          <w:numId w:val="39"/>
        </w:numPr>
        <w:spacing w:after="160" w:line="276" w:lineRule="auto"/>
        <w:jc w:val="both"/>
        <w:rPr>
          <w:rFonts w:cs="Arial"/>
        </w:rPr>
      </w:pPr>
      <w:r w:rsidRPr="00F500EC">
        <w:rPr>
          <w:rFonts w:cs="Arial"/>
        </w:rPr>
        <w:t>zdravljenje v ustreznem zdravstvenem zavodu;</w:t>
      </w:r>
    </w:p>
    <w:p w14:paraId="00BF64C2" w14:textId="77777777" w:rsidR="00780887" w:rsidRPr="00F500EC" w:rsidRDefault="00780887" w:rsidP="00B77FCA">
      <w:pPr>
        <w:pStyle w:val="Odstavekseznama"/>
        <w:numPr>
          <w:ilvl w:val="0"/>
          <w:numId w:val="39"/>
        </w:numPr>
        <w:spacing w:after="160" w:line="276" w:lineRule="auto"/>
        <w:jc w:val="both"/>
        <w:rPr>
          <w:rFonts w:cs="Arial"/>
        </w:rPr>
      </w:pPr>
      <w:r w:rsidRPr="00E0130F">
        <w:rPr>
          <w:rFonts w:cs="Arial"/>
        </w:rPr>
        <w:t>udeležba v programih vzgojne, poklicne, psihološke ali druge psihosocialne pomoči</w:t>
      </w:r>
      <w:r w:rsidRPr="00F500EC">
        <w:rPr>
          <w:rFonts w:cs="Arial"/>
        </w:rPr>
        <w:t>;</w:t>
      </w:r>
    </w:p>
    <w:p w14:paraId="498907BF" w14:textId="77777777" w:rsidR="00780887" w:rsidRPr="00F500EC" w:rsidRDefault="00780887" w:rsidP="00B77FCA">
      <w:pPr>
        <w:pStyle w:val="Odstavekseznama"/>
        <w:numPr>
          <w:ilvl w:val="0"/>
          <w:numId w:val="39"/>
        </w:numPr>
        <w:spacing w:after="160" w:line="276" w:lineRule="auto"/>
        <w:jc w:val="both"/>
        <w:rPr>
          <w:rFonts w:cs="Arial"/>
        </w:rPr>
      </w:pPr>
      <w:r w:rsidRPr="00F500EC">
        <w:rPr>
          <w:rFonts w:cs="Arial"/>
        </w:rPr>
        <w:t>prepoved približevanja oškodovancu ali kakšni drugi osebi, kar obsega tudi prepoved navezovanja stikov z njo na kakršenkoli način, vključno z uporabo elektronskih komunikacijskih sredstev, oziroma upoštevanje izrečene prepovedi dostopa na posamezne kraje.</w:t>
      </w:r>
    </w:p>
    <w:p w14:paraId="28FAF6BE" w14:textId="77777777" w:rsidR="00780887" w:rsidRPr="00CA3D69" w:rsidRDefault="00780887" w:rsidP="00780887">
      <w:pPr>
        <w:spacing w:line="276" w:lineRule="auto"/>
        <w:jc w:val="both"/>
        <w:rPr>
          <w:rFonts w:cs="Arial"/>
        </w:rPr>
      </w:pPr>
      <w:r w:rsidRPr="00F500EC">
        <w:rPr>
          <w:rFonts w:cs="Arial"/>
        </w:rPr>
        <w:t xml:space="preserve">(4) Poleg </w:t>
      </w:r>
      <w:r w:rsidRPr="00CA3D69">
        <w:rPr>
          <w:rFonts w:cs="Arial"/>
        </w:rPr>
        <w:t>nalog iz prejšnjega odstavka se lahko ob soglasju oškodovanca zahteva tudi opravičilo oškodovancu.</w:t>
      </w:r>
    </w:p>
    <w:p w14:paraId="3ED8997C" w14:textId="77777777" w:rsidR="00780887" w:rsidRPr="00CA3D69" w:rsidRDefault="00780887" w:rsidP="00780887">
      <w:pPr>
        <w:spacing w:line="276" w:lineRule="auto"/>
        <w:jc w:val="both"/>
        <w:rPr>
          <w:rFonts w:cs="Arial"/>
        </w:rPr>
      </w:pPr>
    </w:p>
    <w:p w14:paraId="1685084F" w14:textId="77777777" w:rsidR="00780887" w:rsidRPr="00CA3D69" w:rsidRDefault="00780887" w:rsidP="00780887">
      <w:pPr>
        <w:spacing w:line="276" w:lineRule="auto"/>
        <w:jc w:val="both"/>
        <w:rPr>
          <w:rFonts w:cs="Arial"/>
        </w:rPr>
      </w:pPr>
      <w:r w:rsidRPr="00CA3D69">
        <w:rPr>
          <w:rFonts w:cs="Arial"/>
        </w:rPr>
        <w:t>(5) Če državni tožilec določi nalogo iz 1. ali 3. točke tretjega odstavka tega člena, obseg dela ne sme preseči 120 ur, izvajanje dela pa pripravi in vodi center za socialno delo.</w:t>
      </w:r>
    </w:p>
    <w:p w14:paraId="089C8583" w14:textId="77777777" w:rsidR="00780887" w:rsidRPr="00CA3D69" w:rsidRDefault="00780887" w:rsidP="00780887">
      <w:pPr>
        <w:spacing w:line="276" w:lineRule="auto"/>
        <w:jc w:val="both"/>
        <w:rPr>
          <w:rFonts w:cs="Arial"/>
        </w:rPr>
      </w:pPr>
    </w:p>
    <w:p w14:paraId="77BA98A6" w14:textId="77777777" w:rsidR="00780887" w:rsidRPr="00F500EC" w:rsidRDefault="00780887" w:rsidP="00780887">
      <w:pPr>
        <w:spacing w:line="276" w:lineRule="auto"/>
        <w:jc w:val="both"/>
        <w:rPr>
          <w:rFonts w:cs="Arial"/>
        </w:rPr>
      </w:pPr>
      <w:r w:rsidRPr="00CA3D69">
        <w:rPr>
          <w:rFonts w:cs="Arial"/>
        </w:rPr>
        <w:t>(6) Rok za izpolnitev naloge ne sme biti daljši od šestih mesecev. Če sporazuma iz opravičljivih razlogov oziroma iz razlogov, ki niso na strani mladoletnika, ni mogoče</w:t>
      </w:r>
      <w:r w:rsidRPr="00F500EC">
        <w:rPr>
          <w:rFonts w:cs="Arial"/>
        </w:rPr>
        <w:t xml:space="preserve"> izpolniti v navedenem roku, lahko državni tožilec na prošnjo mladoletnika rok podaljša še za tri mesece.</w:t>
      </w:r>
    </w:p>
    <w:p w14:paraId="4C7F22FF" w14:textId="77777777" w:rsidR="00780887" w:rsidRPr="00F500EC" w:rsidRDefault="00780887" w:rsidP="00780887">
      <w:pPr>
        <w:spacing w:line="276" w:lineRule="auto"/>
        <w:jc w:val="both"/>
        <w:rPr>
          <w:rFonts w:cs="Arial"/>
        </w:rPr>
      </w:pPr>
    </w:p>
    <w:p w14:paraId="446E72DE" w14:textId="77777777" w:rsidR="00780887" w:rsidRPr="00F500EC" w:rsidRDefault="00780887" w:rsidP="00780887">
      <w:pPr>
        <w:spacing w:line="276" w:lineRule="auto"/>
        <w:jc w:val="both"/>
        <w:rPr>
          <w:rFonts w:cs="Arial"/>
        </w:rPr>
      </w:pPr>
      <w:r w:rsidRPr="00F500EC">
        <w:rPr>
          <w:rFonts w:cs="Arial"/>
        </w:rPr>
        <w:t>(7) Državni tožilec lahko odloži kazenski pregon proti mladoletniku tudi, če oškodovanec ni znan.</w:t>
      </w:r>
    </w:p>
    <w:p w14:paraId="5C398D82" w14:textId="77777777" w:rsidR="00780887" w:rsidRPr="00F500EC" w:rsidRDefault="00780887" w:rsidP="00780887">
      <w:pPr>
        <w:spacing w:line="276" w:lineRule="auto"/>
        <w:jc w:val="both"/>
        <w:rPr>
          <w:rFonts w:cs="Arial"/>
        </w:rPr>
      </w:pPr>
    </w:p>
    <w:p w14:paraId="26F68C6B" w14:textId="77777777" w:rsidR="00780887" w:rsidRPr="00F500EC" w:rsidRDefault="00780887" w:rsidP="00780887">
      <w:pPr>
        <w:spacing w:line="276" w:lineRule="auto"/>
        <w:jc w:val="both"/>
        <w:rPr>
          <w:rFonts w:cs="Arial"/>
        </w:rPr>
      </w:pPr>
      <w:r w:rsidRPr="00F500EC">
        <w:rPr>
          <w:rFonts w:cs="Arial"/>
        </w:rPr>
        <w:t xml:space="preserve">(8) V sklepu o zavrženju </w:t>
      </w:r>
      <w:r>
        <w:rPr>
          <w:rFonts w:cs="Arial"/>
        </w:rPr>
        <w:t xml:space="preserve">kazenske ovadbe </w:t>
      </w:r>
      <w:r w:rsidRPr="00F500EC">
        <w:rPr>
          <w:rFonts w:cs="Arial"/>
        </w:rPr>
        <w:t>po uspešno izvedenem odloženem pregonu državni tožilec oškodovanca pouči o pravici do uveljavljanja premoženjskopravnega zahtevka v pravdi, če glede tega ni bil dosežen dogovor v okviru odloženega pregona ali ni bil dosežen dogovor glede celotne povzročene škode.</w:t>
      </w:r>
    </w:p>
    <w:p w14:paraId="5B75B6B1" w14:textId="77777777" w:rsidR="00780887" w:rsidRPr="00F500EC" w:rsidRDefault="00780887" w:rsidP="00780887">
      <w:pPr>
        <w:spacing w:line="276" w:lineRule="auto"/>
        <w:jc w:val="both"/>
        <w:rPr>
          <w:rFonts w:cs="Arial"/>
        </w:rPr>
      </w:pPr>
    </w:p>
    <w:bookmarkEnd w:id="106"/>
    <w:bookmarkEnd w:id="107"/>
    <w:p w14:paraId="4DEE8BA0" w14:textId="77777777" w:rsidR="00780887" w:rsidRPr="00F500EC" w:rsidRDefault="00780887" w:rsidP="00780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p>
    <w:p w14:paraId="536F6578" w14:textId="77777777" w:rsidR="00780887" w:rsidRPr="00F500EC" w:rsidRDefault="00780887" w:rsidP="00780887">
      <w:pPr>
        <w:spacing w:line="276" w:lineRule="auto"/>
        <w:jc w:val="center"/>
        <w:rPr>
          <w:rFonts w:cs="Arial"/>
          <w:b/>
        </w:rPr>
      </w:pPr>
    </w:p>
    <w:p w14:paraId="73949F75" w14:textId="77777777" w:rsidR="00780887" w:rsidRPr="00F500EC" w:rsidRDefault="00780887" w:rsidP="00780887">
      <w:pPr>
        <w:spacing w:line="276" w:lineRule="auto"/>
        <w:ind w:left="360"/>
        <w:jc w:val="center"/>
        <w:rPr>
          <w:rFonts w:cs="Arial"/>
          <w:b/>
          <w:i/>
          <w:iCs/>
        </w:rPr>
      </w:pPr>
      <w:bookmarkStart w:id="111" w:name="_Hlk184806237"/>
      <w:r w:rsidRPr="00F500EC">
        <w:rPr>
          <w:rFonts w:cs="Arial"/>
          <w:b/>
          <w:i/>
          <w:iCs/>
        </w:rPr>
        <w:t>2. pododdelek: Pripravljalni postopek</w:t>
      </w:r>
    </w:p>
    <w:p w14:paraId="27B636CE" w14:textId="77777777" w:rsidR="00780887" w:rsidRPr="00F500EC" w:rsidRDefault="00780887" w:rsidP="00780887">
      <w:pPr>
        <w:spacing w:line="276" w:lineRule="auto"/>
        <w:jc w:val="center"/>
        <w:rPr>
          <w:rFonts w:cs="Arial"/>
          <w:b/>
        </w:rPr>
      </w:pPr>
      <w:bookmarkStart w:id="112" w:name="_Hlk179537185"/>
      <w:bookmarkEnd w:id="111"/>
    </w:p>
    <w:p w14:paraId="14613483" w14:textId="77777777" w:rsidR="00780887" w:rsidRPr="00F500EC" w:rsidRDefault="00780887" w:rsidP="00780887">
      <w:pPr>
        <w:spacing w:line="276" w:lineRule="auto"/>
        <w:jc w:val="center"/>
        <w:rPr>
          <w:rFonts w:cs="Arial"/>
          <w:b/>
        </w:rPr>
      </w:pPr>
      <w:r w:rsidRPr="00F500EC">
        <w:rPr>
          <w:rFonts w:cs="Arial"/>
          <w:b/>
        </w:rPr>
        <w:t>8</w:t>
      </w:r>
      <w:r>
        <w:rPr>
          <w:rFonts w:cs="Arial"/>
          <w:b/>
        </w:rPr>
        <w:t>3</w:t>
      </w:r>
      <w:r w:rsidRPr="00F500EC">
        <w:rPr>
          <w:rFonts w:cs="Arial"/>
          <w:b/>
        </w:rPr>
        <w:t>. člen</w:t>
      </w:r>
    </w:p>
    <w:p w14:paraId="7028377D" w14:textId="77777777" w:rsidR="00780887" w:rsidRPr="00F500EC" w:rsidRDefault="00780887" w:rsidP="00780887">
      <w:pPr>
        <w:spacing w:line="276" w:lineRule="auto"/>
        <w:jc w:val="center"/>
        <w:rPr>
          <w:rFonts w:cs="Arial"/>
          <w:b/>
        </w:rPr>
      </w:pPr>
      <w:r w:rsidRPr="00F500EC">
        <w:rPr>
          <w:rFonts w:cs="Arial"/>
          <w:b/>
        </w:rPr>
        <w:t>(upravičeni predlagatelj)</w:t>
      </w:r>
    </w:p>
    <w:p w14:paraId="51E5B590" w14:textId="77777777" w:rsidR="00780887" w:rsidRPr="00F500EC" w:rsidRDefault="00780887" w:rsidP="00780887">
      <w:pPr>
        <w:spacing w:line="276" w:lineRule="auto"/>
        <w:jc w:val="center"/>
        <w:rPr>
          <w:rFonts w:cs="Arial"/>
          <w:b/>
        </w:rPr>
      </w:pPr>
    </w:p>
    <w:bookmarkEnd w:id="112"/>
    <w:p w14:paraId="74733897" w14:textId="77777777" w:rsidR="00780887" w:rsidRPr="00F500EC" w:rsidRDefault="00780887" w:rsidP="00780887">
      <w:pPr>
        <w:spacing w:line="276" w:lineRule="auto"/>
        <w:jc w:val="both"/>
        <w:rPr>
          <w:rFonts w:cs="Arial"/>
        </w:rPr>
      </w:pPr>
      <w:r w:rsidRPr="00F500EC">
        <w:rPr>
          <w:rFonts w:cs="Arial"/>
        </w:rPr>
        <w:t xml:space="preserve">(1) </w:t>
      </w:r>
      <w:r>
        <w:rPr>
          <w:rFonts w:cs="Arial"/>
        </w:rPr>
        <w:t>Kazenski p</w:t>
      </w:r>
      <w:r w:rsidRPr="00F500EC">
        <w:rPr>
          <w:rFonts w:cs="Arial"/>
        </w:rPr>
        <w:t xml:space="preserve">ostopek </w:t>
      </w:r>
      <w:r>
        <w:rPr>
          <w:rFonts w:cs="Arial"/>
        </w:rPr>
        <w:t xml:space="preserve">proti mladoletniku </w:t>
      </w:r>
      <w:r w:rsidRPr="00F500EC">
        <w:rPr>
          <w:rFonts w:cs="Arial"/>
        </w:rPr>
        <w:t>se za vsa kazniva dejanja uvede na zahtevo državnega tožilca.</w:t>
      </w:r>
    </w:p>
    <w:p w14:paraId="034EEC8C" w14:textId="77777777" w:rsidR="00780887" w:rsidRPr="00F500EC" w:rsidRDefault="00780887" w:rsidP="00780887">
      <w:pPr>
        <w:spacing w:line="276" w:lineRule="auto"/>
        <w:jc w:val="both"/>
        <w:rPr>
          <w:rFonts w:cs="Arial"/>
        </w:rPr>
      </w:pPr>
    </w:p>
    <w:p w14:paraId="05D57BB9" w14:textId="77777777" w:rsidR="00780887" w:rsidRPr="00F500EC" w:rsidRDefault="00780887" w:rsidP="00780887">
      <w:pPr>
        <w:spacing w:line="276" w:lineRule="auto"/>
        <w:jc w:val="both"/>
        <w:rPr>
          <w:rFonts w:cs="Arial"/>
        </w:rPr>
      </w:pPr>
      <w:r w:rsidRPr="00F500EC">
        <w:rPr>
          <w:rFonts w:cs="Arial"/>
        </w:rPr>
        <w:t xml:space="preserve">(2) </w:t>
      </w:r>
      <w:r>
        <w:rPr>
          <w:rFonts w:cs="Arial"/>
        </w:rPr>
        <w:t>Kazenski p</w:t>
      </w:r>
      <w:r w:rsidRPr="00F500EC">
        <w:rPr>
          <w:rFonts w:cs="Arial"/>
        </w:rPr>
        <w:t xml:space="preserve">ostopek za kazniva dejanja, za katera se po določbah kazenskega zakonika storilec preganja na predlog ali na zasebno tožbo, se sme </w:t>
      </w:r>
      <w:r>
        <w:rPr>
          <w:rFonts w:cs="Arial"/>
        </w:rPr>
        <w:t xml:space="preserve">proti mladoletniku </w:t>
      </w:r>
      <w:r w:rsidRPr="00F500EC">
        <w:rPr>
          <w:rFonts w:cs="Arial"/>
        </w:rPr>
        <w:t xml:space="preserve">uvesti, če oškodovanec predlaga uvedbo </w:t>
      </w:r>
      <w:r>
        <w:rPr>
          <w:rFonts w:cs="Arial"/>
        </w:rPr>
        <w:t xml:space="preserve">kazenskega </w:t>
      </w:r>
      <w:r w:rsidRPr="00F500EC">
        <w:rPr>
          <w:rFonts w:cs="Arial"/>
        </w:rPr>
        <w:t xml:space="preserve">postopka pri policiji ali </w:t>
      </w:r>
      <w:r>
        <w:rPr>
          <w:rFonts w:cs="Arial"/>
        </w:rPr>
        <w:t>državnemu tožilstvu</w:t>
      </w:r>
      <w:r w:rsidRPr="00F500EC">
        <w:rPr>
          <w:rFonts w:cs="Arial"/>
        </w:rPr>
        <w:t xml:space="preserve"> v roku, ki ga za podajo predloga oziroma vložitev zasebne tožbe določa zakon, ki ureja kazenski postopek. </w:t>
      </w:r>
    </w:p>
    <w:p w14:paraId="69F818E9" w14:textId="77777777" w:rsidR="00780887" w:rsidRPr="00F500EC" w:rsidRDefault="00780887" w:rsidP="00780887">
      <w:pPr>
        <w:spacing w:line="276" w:lineRule="auto"/>
        <w:jc w:val="both"/>
        <w:rPr>
          <w:rFonts w:cs="Arial"/>
        </w:rPr>
      </w:pPr>
    </w:p>
    <w:p w14:paraId="6DE09606" w14:textId="77777777" w:rsidR="00780887" w:rsidRPr="00F500EC" w:rsidRDefault="00780887" w:rsidP="00780887">
      <w:pPr>
        <w:spacing w:line="276" w:lineRule="auto"/>
        <w:jc w:val="both"/>
        <w:rPr>
          <w:rFonts w:cs="Arial"/>
        </w:rPr>
      </w:pPr>
      <w:r w:rsidRPr="00F500EC">
        <w:rPr>
          <w:rFonts w:cs="Arial"/>
        </w:rPr>
        <w:t xml:space="preserve">(3) Če državni tožilec ne zahteva uvedbe </w:t>
      </w:r>
      <w:r>
        <w:rPr>
          <w:rFonts w:cs="Arial"/>
        </w:rPr>
        <w:t xml:space="preserve">kazenskega </w:t>
      </w:r>
      <w:r w:rsidRPr="00F500EC">
        <w:rPr>
          <w:rFonts w:cs="Arial"/>
        </w:rPr>
        <w:t>postopka, obvesti o tem oškodovanca. Oškodovanec lahko</w:t>
      </w:r>
      <w:r>
        <w:rPr>
          <w:rFonts w:cs="Arial"/>
        </w:rPr>
        <w:t>, r</w:t>
      </w:r>
      <w:r w:rsidRPr="002E40E0">
        <w:rPr>
          <w:rFonts w:cs="Arial"/>
        </w:rPr>
        <w:t xml:space="preserve">azen v primeru zavrženja kazenske ovadbe po uspešno izvedenem postopku </w:t>
      </w:r>
      <w:r>
        <w:rPr>
          <w:rFonts w:cs="Arial"/>
        </w:rPr>
        <w:t>poravnavanja ali odloženega</w:t>
      </w:r>
      <w:r w:rsidRPr="002E40E0">
        <w:rPr>
          <w:rFonts w:cs="Arial"/>
        </w:rPr>
        <w:t xml:space="preserve"> pregona</w:t>
      </w:r>
      <w:r>
        <w:rPr>
          <w:rFonts w:cs="Arial"/>
        </w:rPr>
        <w:t>,</w:t>
      </w:r>
      <w:r w:rsidRPr="002E40E0">
        <w:rPr>
          <w:rFonts w:cs="Arial"/>
        </w:rPr>
        <w:t xml:space="preserve"> </w:t>
      </w:r>
      <w:r w:rsidRPr="00F500EC">
        <w:rPr>
          <w:rFonts w:cs="Arial"/>
        </w:rPr>
        <w:t xml:space="preserve">v </w:t>
      </w:r>
      <w:r>
        <w:rPr>
          <w:rFonts w:cs="Arial"/>
        </w:rPr>
        <w:t>15</w:t>
      </w:r>
      <w:r w:rsidRPr="00F500EC">
        <w:rPr>
          <w:rFonts w:cs="Arial"/>
        </w:rPr>
        <w:t xml:space="preserve"> dneh od prejema sklepa državnega tožilca zahteva naj </w:t>
      </w:r>
      <w:r>
        <w:rPr>
          <w:rFonts w:cs="Arial"/>
        </w:rPr>
        <w:t xml:space="preserve">zunajobravnavni </w:t>
      </w:r>
      <w:r w:rsidRPr="00F500EC">
        <w:rPr>
          <w:rFonts w:cs="Arial"/>
        </w:rPr>
        <w:t>senat uvede postopek</w:t>
      </w:r>
      <w:r>
        <w:rPr>
          <w:rFonts w:cs="Arial"/>
        </w:rPr>
        <w:t xml:space="preserve">, </w:t>
      </w:r>
      <w:r w:rsidRPr="00F500EC">
        <w:rPr>
          <w:rFonts w:cs="Arial"/>
        </w:rPr>
        <w:t xml:space="preserve">ne more </w:t>
      </w:r>
      <w:r>
        <w:rPr>
          <w:rFonts w:cs="Arial"/>
        </w:rPr>
        <w:t xml:space="preserve">pa </w:t>
      </w:r>
      <w:r w:rsidRPr="00F500EC">
        <w:rPr>
          <w:rFonts w:cs="Arial"/>
        </w:rPr>
        <w:t>prevzeti pregona oziroma ne more vložiti zasebne tožbe. Sklep o zavrženju vsebuje pouk o tej pravici.</w:t>
      </w:r>
    </w:p>
    <w:p w14:paraId="5BE84A9B" w14:textId="77777777" w:rsidR="00780887" w:rsidRDefault="00780887" w:rsidP="00780887">
      <w:pPr>
        <w:spacing w:line="276" w:lineRule="auto"/>
        <w:jc w:val="both"/>
        <w:rPr>
          <w:rFonts w:cs="Arial"/>
        </w:rPr>
      </w:pPr>
    </w:p>
    <w:p w14:paraId="798301D5"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Oškodovanec, ki ni bil obveščen o zavrženju ovadbe, sme zahtevati nadaljevanje postopka pred pristojnim sodiščem v </w:t>
      </w:r>
      <w:r>
        <w:rPr>
          <w:rFonts w:cs="Arial"/>
        </w:rPr>
        <w:t>15</w:t>
      </w:r>
      <w:r w:rsidRPr="00F500EC">
        <w:rPr>
          <w:rFonts w:cs="Arial"/>
        </w:rPr>
        <w:t xml:space="preserve"> dneh od dneva, ko je izvedel, da je državni tožilec zavrgel </w:t>
      </w:r>
      <w:r>
        <w:rPr>
          <w:rFonts w:cs="Arial"/>
        </w:rPr>
        <w:t xml:space="preserve">kazensko </w:t>
      </w:r>
      <w:r w:rsidRPr="00F500EC">
        <w:rPr>
          <w:rFonts w:cs="Arial"/>
        </w:rPr>
        <w:t>ovadbo, pri čemer se smiselno uporabljajo določbe zakona, ki ureja kazenski postopek, o vrnitvi v prejšnje stanje.</w:t>
      </w:r>
      <w:r w:rsidRPr="00F500EC" w:rsidDel="00D63DF5">
        <w:rPr>
          <w:rFonts w:cs="Arial"/>
        </w:rPr>
        <w:t xml:space="preserve"> </w:t>
      </w:r>
    </w:p>
    <w:p w14:paraId="31EA4D4E" w14:textId="77777777" w:rsidR="00780887" w:rsidRPr="00F500EC" w:rsidRDefault="00780887" w:rsidP="00780887">
      <w:pPr>
        <w:spacing w:line="276" w:lineRule="auto"/>
        <w:jc w:val="both"/>
        <w:rPr>
          <w:rFonts w:cs="Arial"/>
        </w:rPr>
      </w:pPr>
    </w:p>
    <w:p w14:paraId="04A465CF" w14:textId="77777777" w:rsidR="00780887" w:rsidRPr="00F500EC" w:rsidRDefault="00780887" w:rsidP="00780887">
      <w:pPr>
        <w:spacing w:line="276" w:lineRule="auto"/>
        <w:jc w:val="both"/>
        <w:rPr>
          <w:rFonts w:cs="Arial"/>
        </w:rPr>
      </w:pPr>
      <w:r w:rsidRPr="00F500EC">
        <w:rPr>
          <w:rFonts w:cs="Arial"/>
        </w:rPr>
        <w:lastRenderedPageBreak/>
        <w:t>(</w:t>
      </w:r>
      <w:r>
        <w:rPr>
          <w:rFonts w:cs="Arial"/>
        </w:rPr>
        <w:t>5</w:t>
      </w:r>
      <w:r w:rsidRPr="00F500EC">
        <w:rPr>
          <w:rFonts w:cs="Arial"/>
        </w:rPr>
        <w:t xml:space="preserve">) Če senat </w:t>
      </w:r>
      <w:r>
        <w:rPr>
          <w:rFonts w:cs="Arial"/>
        </w:rPr>
        <w:t xml:space="preserve">na podlagi zahteve oškodovanca </w:t>
      </w:r>
      <w:r w:rsidRPr="00F500EC">
        <w:rPr>
          <w:rFonts w:cs="Arial"/>
        </w:rPr>
        <w:t>odloči, da se postopek uvede, državni tožilec nadaljuje s kazenskim pregonom.</w:t>
      </w:r>
    </w:p>
    <w:p w14:paraId="31E259B7" w14:textId="77777777" w:rsidR="00780887" w:rsidRPr="00F500EC" w:rsidRDefault="00780887" w:rsidP="00780887">
      <w:pPr>
        <w:spacing w:line="276" w:lineRule="auto"/>
        <w:jc w:val="center"/>
        <w:rPr>
          <w:rFonts w:cs="Arial"/>
          <w:b/>
        </w:rPr>
      </w:pPr>
    </w:p>
    <w:p w14:paraId="53989F11" w14:textId="77777777" w:rsidR="00780887" w:rsidRPr="00F500EC" w:rsidRDefault="00780887" w:rsidP="00780887">
      <w:pPr>
        <w:spacing w:line="276" w:lineRule="auto"/>
        <w:jc w:val="center"/>
        <w:rPr>
          <w:rFonts w:cs="Arial"/>
          <w:b/>
        </w:rPr>
      </w:pPr>
      <w:bookmarkStart w:id="113" w:name="_Hlk179537197"/>
      <w:r w:rsidRPr="00F500EC">
        <w:rPr>
          <w:rFonts w:cs="Arial"/>
          <w:b/>
        </w:rPr>
        <w:t>8</w:t>
      </w:r>
      <w:r>
        <w:rPr>
          <w:rFonts w:cs="Arial"/>
          <w:b/>
        </w:rPr>
        <w:t>4</w:t>
      </w:r>
      <w:r w:rsidRPr="00F500EC">
        <w:rPr>
          <w:rFonts w:cs="Arial"/>
          <w:b/>
        </w:rPr>
        <w:t>. člen</w:t>
      </w:r>
    </w:p>
    <w:p w14:paraId="211B23FF" w14:textId="77777777" w:rsidR="00780887" w:rsidRPr="00F500EC" w:rsidRDefault="00780887" w:rsidP="00780887">
      <w:pPr>
        <w:spacing w:line="276" w:lineRule="auto"/>
        <w:jc w:val="center"/>
        <w:rPr>
          <w:rFonts w:cs="Arial"/>
          <w:b/>
        </w:rPr>
      </w:pPr>
      <w:r w:rsidRPr="00F500EC">
        <w:rPr>
          <w:rFonts w:cs="Arial"/>
          <w:b/>
        </w:rPr>
        <w:t>(zahteva za uvedbo pripravljalnega postopka)</w:t>
      </w:r>
    </w:p>
    <w:p w14:paraId="2940B8CB" w14:textId="77777777" w:rsidR="00780887" w:rsidRPr="00F500EC" w:rsidRDefault="00780887" w:rsidP="00780887">
      <w:pPr>
        <w:spacing w:line="276" w:lineRule="auto"/>
        <w:jc w:val="center"/>
        <w:rPr>
          <w:rFonts w:cs="Arial"/>
        </w:rPr>
      </w:pPr>
    </w:p>
    <w:p w14:paraId="32FDFE57" w14:textId="77777777" w:rsidR="00780887" w:rsidRPr="00F500EC" w:rsidRDefault="00780887" w:rsidP="00780887">
      <w:pPr>
        <w:spacing w:line="276" w:lineRule="auto"/>
        <w:jc w:val="both"/>
        <w:rPr>
          <w:rFonts w:cs="Arial"/>
        </w:rPr>
      </w:pPr>
      <w:r w:rsidRPr="00F500EC">
        <w:rPr>
          <w:rFonts w:cs="Arial"/>
        </w:rPr>
        <w:t xml:space="preserve">Če državni tožilec ne zavrže </w:t>
      </w:r>
      <w:r>
        <w:rPr>
          <w:rFonts w:cs="Arial"/>
        </w:rPr>
        <w:t xml:space="preserve">kazenske </w:t>
      </w:r>
      <w:r w:rsidRPr="00F500EC">
        <w:rPr>
          <w:rFonts w:cs="Arial"/>
        </w:rPr>
        <w:t xml:space="preserve">ovadbe, zahteva uvedbo pripravljalnega postopka. Če se sodnik </w:t>
      </w:r>
      <w:r>
        <w:rPr>
          <w:rFonts w:cs="Arial"/>
        </w:rPr>
        <w:t xml:space="preserve">posameznik </w:t>
      </w:r>
      <w:r w:rsidRPr="00F500EC">
        <w:rPr>
          <w:rFonts w:cs="Arial"/>
        </w:rPr>
        <w:t xml:space="preserve">za mladoletnike s tem ne strinja, zahteva, naj o tem odloči </w:t>
      </w:r>
      <w:r>
        <w:rPr>
          <w:rFonts w:cs="Arial"/>
        </w:rPr>
        <w:t xml:space="preserve">zunajobravnavni </w:t>
      </w:r>
      <w:r w:rsidRPr="00F500EC">
        <w:rPr>
          <w:rFonts w:cs="Arial"/>
        </w:rPr>
        <w:t>senat.</w:t>
      </w:r>
    </w:p>
    <w:bookmarkEnd w:id="113"/>
    <w:p w14:paraId="55132B18" w14:textId="77777777" w:rsidR="00780887" w:rsidRPr="00F500EC" w:rsidRDefault="00780887" w:rsidP="00780887">
      <w:pPr>
        <w:spacing w:line="276" w:lineRule="auto"/>
        <w:jc w:val="both"/>
        <w:rPr>
          <w:rFonts w:cs="Arial"/>
        </w:rPr>
      </w:pPr>
    </w:p>
    <w:p w14:paraId="5B69093D" w14:textId="77777777" w:rsidR="00780887" w:rsidRPr="00F500EC" w:rsidRDefault="00780887" w:rsidP="00780887">
      <w:pPr>
        <w:spacing w:line="276" w:lineRule="auto"/>
        <w:jc w:val="center"/>
        <w:rPr>
          <w:rFonts w:cs="Arial"/>
          <w:b/>
        </w:rPr>
      </w:pPr>
      <w:r w:rsidRPr="00F500EC">
        <w:rPr>
          <w:rFonts w:cs="Arial"/>
          <w:b/>
        </w:rPr>
        <w:t>8</w:t>
      </w:r>
      <w:r>
        <w:rPr>
          <w:rFonts w:cs="Arial"/>
          <w:b/>
        </w:rPr>
        <w:t>5</w:t>
      </w:r>
      <w:r w:rsidRPr="00F500EC">
        <w:rPr>
          <w:rFonts w:cs="Arial"/>
          <w:b/>
        </w:rPr>
        <w:t>. člen</w:t>
      </w:r>
    </w:p>
    <w:p w14:paraId="67945AF9" w14:textId="77777777" w:rsidR="00780887" w:rsidRPr="00F500EC" w:rsidRDefault="00780887" w:rsidP="00780887">
      <w:pPr>
        <w:spacing w:line="276" w:lineRule="auto"/>
        <w:jc w:val="center"/>
        <w:rPr>
          <w:rFonts w:cs="Arial"/>
          <w:b/>
        </w:rPr>
      </w:pPr>
      <w:r w:rsidRPr="00F500EC">
        <w:rPr>
          <w:rFonts w:cs="Arial"/>
          <w:b/>
        </w:rPr>
        <w:t>(odločitev o uvedbi pripravljalnega postopka)</w:t>
      </w:r>
    </w:p>
    <w:p w14:paraId="4172FF4A" w14:textId="77777777" w:rsidR="00780887" w:rsidRPr="00F500EC" w:rsidRDefault="00780887" w:rsidP="00780887">
      <w:pPr>
        <w:spacing w:line="276" w:lineRule="auto"/>
        <w:rPr>
          <w:rFonts w:cs="Arial"/>
        </w:rPr>
      </w:pPr>
    </w:p>
    <w:p w14:paraId="73B884E2" w14:textId="1A1C209F" w:rsidR="00780887" w:rsidRPr="00F500EC" w:rsidRDefault="00780887" w:rsidP="00780887">
      <w:pPr>
        <w:spacing w:line="276" w:lineRule="auto"/>
        <w:jc w:val="both"/>
        <w:rPr>
          <w:rFonts w:cs="Arial"/>
        </w:rPr>
      </w:pPr>
      <w:r w:rsidRPr="00F500EC">
        <w:rPr>
          <w:rFonts w:cs="Arial"/>
        </w:rPr>
        <w:t xml:space="preserve">O uvedbi pripravljalnega postopka </w:t>
      </w:r>
      <w:r>
        <w:rPr>
          <w:rFonts w:cs="Arial"/>
        </w:rPr>
        <w:t>s pisnim sklepom</w:t>
      </w:r>
      <w:r w:rsidRPr="00F500EC">
        <w:rPr>
          <w:rFonts w:cs="Arial"/>
        </w:rPr>
        <w:t xml:space="preserve"> odloč</w:t>
      </w:r>
      <w:r>
        <w:rPr>
          <w:rFonts w:cs="Arial"/>
        </w:rPr>
        <w:t>i</w:t>
      </w:r>
      <w:r w:rsidRPr="00F500EC">
        <w:rPr>
          <w:rFonts w:cs="Arial"/>
        </w:rPr>
        <w:t xml:space="preserve"> sodnik </w:t>
      </w:r>
      <w:r>
        <w:rPr>
          <w:rFonts w:cs="Arial"/>
        </w:rPr>
        <w:t xml:space="preserve">posameznik </w:t>
      </w:r>
      <w:r w:rsidRPr="00F500EC">
        <w:rPr>
          <w:rFonts w:cs="Arial"/>
        </w:rPr>
        <w:t>za mladoletnike, če ta zakon ne določa drugače.</w:t>
      </w:r>
    </w:p>
    <w:p w14:paraId="08CECB7D" w14:textId="77777777" w:rsidR="00780887" w:rsidRPr="00F500EC" w:rsidRDefault="00780887" w:rsidP="00780887">
      <w:pPr>
        <w:spacing w:line="276" w:lineRule="auto"/>
        <w:jc w:val="both"/>
        <w:rPr>
          <w:rFonts w:cs="Arial"/>
        </w:rPr>
      </w:pPr>
    </w:p>
    <w:p w14:paraId="2CA59E11" w14:textId="77777777" w:rsidR="00780887" w:rsidRPr="00F500EC" w:rsidRDefault="00780887" w:rsidP="00780887">
      <w:pPr>
        <w:spacing w:line="276" w:lineRule="auto"/>
        <w:jc w:val="both"/>
        <w:rPr>
          <w:rFonts w:cs="Arial"/>
        </w:rPr>
      </w:pPr>
    </w:p>
    <w:p w14:paraId="68ADC4AC" w14:textId="77777777" w:rsidR="00780887" w:rsidRPr="00F500EC" w:rsidRDefault="00780887" w:rsidP="00780887">
      <w:pPr>
        <w:spacing w:line="276" w:lineRule="auto"/>
        <w:jc w:val="center"/>
        <w:rPr>
          <w:rFonts w:cs="Arial"/>
          <w:b/>
        </w:rPr>
      </w:pPr>
      <w:r>
        <w:rPr>
          <w:rFonts w:cs="Arial"/>
          <w:b/>
        </w:rPr>
        <w:t>86</w:t>
      </w:r>
      <w:r w:rsidRPr="00F500EC">
        <w:rPr>
          <w:rFonts w:cs="Arial"/>
          <w:b/>
        </w:rPr>
        <w:t>. člen</w:t>
      </w:r>
    </w:p>
    <w:p w14:paraId="6D5EE22F" w14:textId="77777777" w:rsidR="00780887" w:rsidRPr="00F500EC" w:rsidRDefault="00780887" w:rsidP="00780887">
      <w:pPr>
        <w:spacing w:line="276" w:lineRule="auto"/>
        <w:jc w:val="center"/>
        <w:rPr>
          <w:rFonts w:cs="Arial"/>
          <w:b/>
        </w:rPr>
      </w:pPr>
      <w:bookmarkStart w:id="114" w:name="_Hlk185696349"/>
      <w:r w:rsidRPr="00F500EC">
        <w:rPr>
          <w:rFonts w:cs="Arial"/>
          <w:b/>
        </w:rPr>
        <w:t>(</w:t>
      </w:r>
      <w:bookmarkStart w:id="115" w:name="_Hlk200102882"/>
      <w:r>
        <w:rPr>
          <w:rFonts w:cs="Arial"/>
          <w:b/>
        </w:rPr>
        <w:t>okoliščine, ki se ugotavljajo</w:t>
      </w:r>
      <w:r w:rsidRPr="00F500EC">
        <w:rPr>
          <w:rFonts w:cs="Arial"/>
          <w:b/>
        </w:rPr>
        <w:t xml:space="preserve"> v pripravljalnem postopku</w:t>
      </w:r>
      <w:bookmarkEnd w:id="115"/>
      <w:r w:rsidRPr="00F500EC">
        <w:rPr>
          <w:rFonts w:cs="Arial"/>
          <w:b/>
        </w:rPr>
        <w:t>)</w:t>
      </w:r>
    </w:p>
    <w:bookmarkEnd w:id="114"/>
    <w:p w14:paraId="6C180DE6" w14:textId="77777777" w:rsidR="00780887" w:rsidRPr="00F500EC" w:rsidRDefault="00780887" w:rsidP="00780887">
      <w:pPr>
        <w:spacing w:line="276" w:lineRule="auto"/>
        <w:jc w:val="center"/>
        <w:rPr>
          <w:rFonts w:cs="Arial"/>
        </w:rPr>
      </w:pPr>
    </w:p>
    <w:p w14:paraId="71DA0EE3" w14:textId="77777777" w:rsidR="00780887" w:rsidRPr="00F500EC" w:rsidRDefault="00780887" w:rsidP="00780887">
      <w:pPr>
        <w:spacing w:line="276" w:lineRule="auto"/>
        <w:jc w:val="both"/>
        <w:rPr>
          <w:rFonts w:cs="Arial"/>
        </w:rPr>
      </w:pPr>
      <w:r>
        <w:rPr>
          <w:rFonts w:cs="Arial"/>
        </w:rPr>
        <w:t>Sodnik posameznik za mladoletnike v</w:t>
      </w:r>
      <w:r w:rsidRPr="00F500EC">
        <w:rPr>
          <w:rFonts w:cs="Arial"/>
        </w:rPr>
        <w:t xml:space="preserve"> pripravljalnem postopku poleg dokazov in podatkov, ki jih zakon, ki ureja kazenski postopek, določa v zvezi s preiskavo, ugotavlja tudi </w:t>
      </w:r>
      <w:bookmarkStart w:id="116" w:name="_Hlk16164480"/>
      <w:r>
        <w:rPr>
          <w:rFonts w:cs="Arial"/>
        </w:rPr>
        <w:t>podatke</w:t>
      </w:r>
      <w:r w:rsidRPr="00F500EC">
        <w:rPr>
          <w:rFonts w:cs="Arial"/>
        </w:rPr>
        <w:t xml:space="preserve"> </w:t>
      </w:r>
      <w:r w:rsidRPr="00AF5F45">
        <w:rPr>
          <w:rFonts w:cs="Arial"/>
        </w:rPr>
        <w:t xml:space="preserve">iz </w:t>
      </w:r>
      <w:r>
        <w:rPr>
          <w:rFonts w:cs="Arial"/>
        </w:rPr>
        <w:t>drugega</w:t>
      </w:r>
      <w:r w:rsidRPr="00AF5F45">
        <w:rPr>
          <w:rFonts w:cs="Arial"/>
        </w:rPr>
        <w:t xml:space="preserve"> odstavka 64. člena tega zakona.</w:t>
      </w:r>
      <w:bookmarkEnd w:id="116"/>
    </w:p>
    <w:p w14:paraId="557A0EAD" w14:textId="77777777" w:rsidR="00780887" w:rsidRPr="00F500EC" w:rsidRDefault="00780887" w:rsidP="00780887">
      <w:pPr>
        <w:spacing w:line="276" w:lineRule="auto"/>
        <w:jc w:val="both"/>
        <w:rPr>
          <w:rFonts w:cs="Arial"/>
        </w:rPr>
      </w:pPr>
    </w:p>
    <w:p w14:paraId="4691F88F" w14:textId="77777777" w:rsidR="00780887" w:rsidRPr="00F500EC" w:rsidRDefault="00780887" w:rsidP="00780887">
      <w:pPr>
        <w:spacing w:line="276" w:lineRule="auto"/>
        <w:jc w:val="center"/>
        <w:rPr>
          <w:rFonts w:cs="Arial"/>
          <w:b/>
        </w:rPr>
      </w:pPr>
      <w:r>
        <w:rPr>
          <w:rFonts w:cs="Arial"/>
          <w:b/>
        </w:rPr>
        <w:t>87</w:t>
      </w:r>
      <w:r w:rsidRPr="00F500EC">
        <w:rPr>
          <w:rFonts w:cs="Arial"/>
          <w:b/>
        </w:rPr>
        <w:t>. člen</w:t>
      </w:r>
    </w:p>
    <w:p w14:paraId="68F96D7F" w14:textId="77777777" w:rsidR="00780887" w:rsidRPr="00F500EC" w:rsidRDefault="00780887" w:rsidP="00780887">
      <w:pPr>
        <w:spacing w:line="276" w:lineRule="auto"/>
        <w:jc w:val="center"/>
        <w:rPr>
          <w:rFonts w:cs="Arial"/>
          <w:b/>
        </w:rPr>
      </w:pPr>
      <w:r w:rsidRPr="00F500EC">
        <w:rPr>
          <w:rFonts w:cs="Arial"/>
          <w:b/>
        </w:rPr>
        <w:t>(izvedba pripravljalnega postopka)</w:t>
      </w:r>
    </w:p>
    <w:p w14:paraId="43EAA263" w14:textId="77777777" w:rsidR="00780887" w:rsidRPr="00F500EC" w:rsidRDefault="00780887" w:rsidP="00780887">
      <w:pPr>
        <w:spacing w:line="276" w:lineRule="auto"/>
        <w:jc w:val="both"/>
        <w:rPr>
          <w:rFonts w:cs="Arial"/>
        </w:rPr>
      </w:pPr>
    </w:p>
    <w:p w14:paraId="1B649678" w14:textId="77777777" w:rsidR="00780887" w:rsidRPr="00F500EC" w:rsidRDefault="00780887" w:rsidP="00780887">
      <w:pPr>
        <w:spacing w:line="276" w:lineRule="auto"/>
        <w:jc w:val="both"/>
        <w:rPr>
          <w:rFonts w:cs="Arial"/>
        </w:rPr>
      </w:pPr>
      <w:r w:rsidRPr="00F500EC">
        <w:rPr>
          <w:rFonts w:cs="Arial"/>
        </w:rPr>
        <w:t>Pri dejanjih v pripravljalnem postopku smeta biti navzoča državni tožilec in zagovornik. Sodnik</w:t>
      </w:r>
      <w:r>
        <w:rPr>
          <w:rFonts w:cs="Arial"/>
        </w:rPr>
        <w:t xml:space="preserve"> posameznik</w:t>
      </w:r>
      <w:r w:rsidRPr="00F500EC">
        <w:rPr>
          <w:rFonts w:cs="Arial"/>
        </w:rPr>
        <w:t xml:space="preserve"> za mladoletnike lahko dovoli, da so pri dejanju v pripravljalnem postopku navzoči predstavnik centra za socialno delo ter mladoletnikov</w:t>
      </w:r>
      <w:r>
        <w:rPr>
          <w:rFonts w:cs="Arial"/>
        </w:rPr>
        <w:t xml:space="preserve"> zakoniti zastopnik</w:t>
      </w:r>
      <w:r w:rsidRPr="00F500EC">
        <w:rPr>
          <w:rFonts w:cs="Arial"/>
        </w:rPr>
        <w:t xml:space="preserve">. Kadar so te osebe navzoče pri omenjenih dejanjih, jim lahko sodnik </w:t>
      </w:r>
      <w:r>
        <w:rPr>
          <w:rFonts w:cs="Arial"/>
        </w:rPr>
        <w:t xml:space="preserve">posameznik </w:t>
      </w:r>
      <w:r w:rsidRPr="00F500EC">
        <w:rPr>
          <w:rFonts w:cs="Arial"/>
        </w:rPr>
        <w:t>za mladoletnike dovoli, da dajejo predloge in postavljajo vprašanje tistemu, ki se zaslišuje.</w:t>
      </w:r>
    </w:p>
    <w:p w14:paraId="7CED3FA6" w14:textId="77777777" w:rsidR="00780887" w:rsidRPr="00F500EC" w:rsidRDefault="00780887" w:rsidP="00780887">
      <w:pPr>
        <w:spacing w:line="276" w:lineRule="auto"/>
        <w:jc w:val="both"/>
        <w:rPr>
          <w:rFonts w:cs="Arial"/>
        </w:rPr>
      </w:pPr>
    </w:p>
    <w:p w14:paraId="34AFBD24" w14:textId="77777777" w:rsidR="00780887" w:rsidRPr="00F500EC" w:rsidRDefault="00780887" w:rsidP="00780887">
      <w:pPr>
        <w:spacing w:line="276" w:lineRule="auto"/>
        <w:jc w:val="center"/>
        <w:rPr>
          <w:rFonts w:cs="Arial"/>
          <w:b/>
        </w:rPr>
      </w:pPr>
      <w:r>
        <w:rPr>
          <w:rFonts w:cs="Arial"/>
          <w:b/>
        </w:rPr>
        <w:t>88</w:t>
      </w:r>
      <w:r w:rsidRPr="00F500EC">
        <w:rPr>
          <w:rFonts w:cs="Arial"/>
          <w:b/>
        </w:rPr>
        <w:t>. člen</w:t>
      </w:r>
    </w:p>
    <w:p w14:paraId="54F7CF0A" w14:textId="77777777" w:rsidR="00780887" w:rsidRPr="00F500EC" w:rsidRDefault="00780887" w:rsidP="00780887">
      <w:pPr>
        <w:spacing w:line="276" w:lineRule="auto"/>
        <w:jc w:val="center"/>
        <w:rPr>
          <w:rFonts w:cs="Arial"/>
          <w:b/>
        </w:rPr>
      </w:pPr>
      <w:r w:rsidRPr="00F500EC">
        <w:rPr>
          <w:rFonts w:cs="Arial"/>
          <w:b/>
        </w:rPr>
        <w:t>(zaslišanje mladoletnika)</w:t>
      </w:r>
    </w:p>
    <w:p w14:paraId="41CE9EFB" w14:textId="77777777" w:rsidR="00780887" w:rsidRPr="00F500EC" w:rsidRDefault="00780887" w:rsidP="00780887">
      <w:pPr>
        <w:spacing w:line="276" w:lineRule="auto"/>
        <w:jc w:val="both"/>
        <w:rPr>
          <w:rFonts w:cs="Arial"/>
        </w:rPr>
      </w:pPr>
    </w:p>
    <w:p w14:paraId="2EB5CFB0" w14:textId="77777777" w:rsidR="00780887" w:rsidRPr="00F500EC" w:rsidRDefault="00780887" w:rsidP="00780887">
      <w:pPr>
        <w:spacing w:line="276" w:lineRule="auto"/>
        <w:jc w:val="both"/>
        <w:rPr>
          <w:rFonts w:cs="Arial"/>
        </w:rPr>
      </w:pPr>
      <w:r w:rsidRPr="00F500EC">
        <w:rPr>
          <w:rFonts w:cs="Arial"/>
        </w:rPr>
        <w:t>(1) Ko se mladoletnika zaslišuje prvič, ga je treba vprašati tudi, kdo je njegov zakoniti zastopnik.</w:t>
      </w:r>
    </w:p>
    <w:p w14:paraId="0FED57E0" w14:textId="77777777" w:rsidR="00780887" w:rsidRPr="00F500EC" w:rsidRDefault="00780887" w:rsidP="00780887">
      <w:pPr>
        <w:spacing w:line="276" w:lineRule="auto"/>
        <w:jc w:val="both"/>
        <w:rPr>
          <w:rFonts w:cs="Arial"/>
        </w:rPr>
      </w:pPr>
    </w:p>
    <w:p w14:paraId="1F50E40D" w14:textId="77777777" w:rsidR="00780887" w:rsidRPr="00F500EC" w:rsidRDefault="00780887" w:rsidP="00780887">
      <w:pPr>
        <w:spacing w:line="276" w:lineRule="auto"/>
        <w:jc w:val="both"/>
        <w:rPr>
          <w:rFonts w:cs="Arial"/>
        </w:rPr>
      </w:pPr>
      <w:r w:rsidRPr="00F500EC">
        <w:rPr>
          <w:rFonts w:cs="Arial"/>
        </w:rPr>
        <w:t>(2) Mladoletnika zasliši sodnik</w:t>
      </w:r>
      <w:r>
        <w:rPr>
          <w:rFonts w:cs="Arial"/>
        </w:rPr>
        <w:t xml:space="preserve"> posameznik</w:t>
      </w:r>
      <w:r w:rsidRPr="00F500EC">
        <w:rPr>
          <w:rFonts w:cs="Arial"/>
        </w:rPr>
        <w:t xml:space="preserve"> za mladoletnike</w:t>
      </w:r>
      <w:r>
        <w:rPr>
          <w:rFonts w:cs="Arial"/>
        </w:rPr>
        <w:t>, pri čemer ga lahko, k</w:t>
      </w:r>
      <w:r w:rsidRPr="00F500EC">
        <w:rPr>
          <w:rFonts w:cs="Arial"/>
        </w:rPr>
        <w:t xml:space="preserve">adar je </w:t>
      </w:r>
      <w:r>
        <w:rPr>
          <w:rFonts w:cs="Arial"/>
        </w:rPr>
        <w:t xml:space="preserve">to </w:t>
      </w:r>
      <w:r w:rsidRPr="00F500EC">
        <w:rPr>
          <w:rFonts w:cs="Arial"/>
        </w:rPr>
        <w:t xml:space="preserve">glede na osebne okoliščine mladoletnika </w:t>
      </w:r>
      <w:r>
        <w:rPr>
          <w:rFonts w:cs="Arial"/>
        </w:rPr>
        <w:t>potrebno</w:t>
      </w:r>
      <w:r w:rsidRPr="00F500EC">
        <w:rPr>
          <w:rFonts w:cs="Arial"/>
        </w:rPr>
        <w:t>, zasliši s pomočjo pedagoga ali drugega ustreznega strokovnjaka oziroma v posebej prilagojenih prostorih.</w:t>
      </w:r>
    </w:p>
    <w:p w14:paraId="7D49789F" w14:textId="77777777" w:rsidR="00780887" w:rsidRPr="00F500EC" w:rsidRDefault="00780887" w:rsidP="00780887">
      <w:pPr>
        <w:spacing w:line="276" w:lineRule="auto"/>
        <w:jc w:val="both"/>
        <w:rPr>
          <w:rFonts w:cs="Arial"/>
        </w:rPr>
      </w:pPr>
    </w:p>
    <w:p w14:paraId="06A56AEB" w14:textId="77777777" w:rsidR="00780887" w:rsidRPr="00F500EC" w:rsidRDefault="00780887" w:rsidP="00780887">
      <w:pPr>
        <w:spacing w:line="276" w:lineRule="auto"/>
        <w:jc w:val="center"/>
        <w:rPr>
          <w:rFonts w:cs="Arial"/>
          <w:b/>
        </w:rPr>
      </w:pPr>
      <w:r>
        <w:rPr>
          <w:rFonts w:cs="Arial"/>
          <w:b/>
        </w:rPr>
        <w:t>89</w:t>
      </w:r>
      <w:r w:rsidRPr="00F500EC">
        <w:rPr>
          <w:rFonts w:cs="Arial"/>
          <w:b/>
        </w:rPr>
        <w:t>. člen</w:t>
      </w:r>
    </w:p>
    <w:p w14:paraId="1303764A" w14:textId="77777777" w:rsidR="00780887" w:rsidRPr="00F500EC" w:rsidRDefault="00780887" w:rsidP="00780887">
      <w:pPr>
        <w:spacing w:line="276" w:lineRule="auto"/>
        <w:jc w:val="center"/>
        <w:rPr>
          <w:rFonts w:cs="Arial"/>
          <w:b/>
        </w:rPr>
      </w:pPr>
      <w:r w:rsidRPr="00F500EC">
        <w:rPr>
          <w:rFonts w:cs="Arial"/>
          <w:b/>
        </w:rPr>
        <w:t>(zaključek pripravljalnega postopka)</w:t>
      </w:r>
    </w:p>
    <w:p w14:paraId="06DDC236" w14:textId="77777777" w:rsidR="00780887" w:rsidRPr="00F500EC" w:rsidRDefault="00780887" w:rsidP="00780887">
      <w:pPr>
        <w:spacing w:line="276" w:lineRule="auto"/>
        <w:jc w:val="center"/>
        <w:rPr>
          <w:rFonts w:cs="Arial"/>
          <w:b/>
        </w:rPr>
      </w:pPr>
    </w:p>
    <w:p w14:paraId="0470567B" w14:textId="77777777" w:rsidR="00780887" w:rsidRPr="00F500EC" w:rsidRDefault="00780887" w:rsidP="00780887">
      <w:pPr>
        <w:spacing w:line="276" w:lineRule="auto"/>
        <w:jc w:val="both"/>
        <w:rPr>
          <w:rFonts w:cs="Arial"/>
        </w:rPr>
      </w:pPr>
      <w:r w:rsidRPr="00F500EC">
        <w:rPr>
          <w:rFonts w:cs="Arial"/>
        </w:rPr>
        <w:t xml:space="preserve">(1) Ko sodnik </w:t>
      </w:r>
      <w:r>
        <w:rPr>
          <w:rFonts w:cs="Arial"/>
        </w:rPr>
        <w:t xml:space="preserve">posameznik </w:t>
      </w:r>
      <w:r w:rsidRPr="00F500EC">
        <w:rPr>
          <w:rFonts w:cs="Arial"/>
        </w:rPr>
        <w:t xml:space="preserve">za mladoletnike preizkusi </w:t>
      </w:r>
      <w:r>
        <w:rPr>
          <w:rFonts w:cs="Arial"/>
        </w:rPr>
        <w:t xml:space="preserve">vse </w:t>
      </w:r>
      <w:r w:rsidRPr="00F500EC">
        <w:rPr>
          <w:rFonts w:cs="Arial"/>
        </w:rPr>
        <w:t xml:space="preserve">okoliščine, </w:t>
      </w:r>
      <w:r>
        <w:rPr>
          <w:rFonts w:cs="Arial"/>
        </w:rPr>
        <w:t>o katerih je zbral podatke v pripravljalnem postopku</w:t>
      </w:r>
      <w:r w:rsidRPr="00F500EC">
        <w:rPr>
          <w:rFonts w:cs="Arial"/>
        </w:rPr>
        <w:t xml:space="preserve">, pošlje spis državnemu tožilcu. Ta lahko v osmih dneh zahteva, naj se pripravljalni postopek dopolni, predlaga ustavitev </w:t>
      </w:r>
      <w:r>
        <w:rPr>
          <w:rFonts w:cs="Arial"/>
        </w:rPr>
        <w:t xml:space="preserve">kazenskega </w:t>
      </w:r>
      <w:r w:rsidRPr="00F500EC">
        <w:rPr>
          <w:rFonts w:cs="Arial"/>
        </w:rPr>
        <w:t xml:space="preserve">postopka iz razloga smotrnosti, odstopi zadevo v postopek poravnavanja ali poda senatu za mladoletnike obrazložen predlog za izrek kazenske sankcije. </w:t>
      </w:r>
    </w:p>
    <w:p w14:paraId="64B25D63" w14:textId="77777777" w:rsidR="00780887" w:rsidRPr="00F500EC" w:rsidRDefault="00780887" w:rsidP="00780887">
      <w:pPr>
        <w:spacing w:line="276" w:lineRule="auto"/>
        <w:rPr>
          <w:rFonts w:cs="Arial"/>
          <w:b/>
        </w:rPr>
      </w:pPr>
    </w:p>
    <w:p w14:paraId="29B57B5A" w14:textId="77777777" w:rsidR="00780887" w:rsidRPr="00F500EC" w:rsidRDefault="00780887" w:rsidP="00780887">
      <w:pPr>
        <w:spacing w:line="276" w:lineRule="auto"/>
        <w:jc w:val="both"/>
        <w:rPr>
          <w:rFonts w:cs="Arial"/>
        </w:rPr>
      </w:pPr>
      <w:r w:rsidRPr="00F500EC">
        <w:rPr>
          <w:rFonts w:cs="Arial"/>
        </w:rPr>
        <w:lastRenderedPageBreak/>
        <w:t xml:space="preserve">(2) Če državni tožilec med ali po pripravljalnem postopku spozna, da ni podlage za </w:t>
      </w:r>
      <w:r>
        <w:rPr>
          <w:rFonts w:cs="Arial"/>
        </w:rPr>
        <w:t xml:space="preserve">kazenski </w:t>
      </w:r>
      <w:r w:rsidRPr="00F500EC">
        <w:rPr>
          <w:rFonts w:cs="Arial"/>
        </w:rPr>
        <w:t xml:space="preserve">postopek ali da je podan </w:t>
      </w:r>
      <w:r w:rsidRPr="007F41E2">
        <w:rPr>
          <w:rFonts w:cs="Arial"/>
        </w:rPr>
        <w:t xml:space="preserve">kakšen razlog iz </w:t>
      </w:r>
      <w:r>
        <w:rPr>
          <w:rFonts w:cs="Arial"/>
        </w:rPr>
        <w:t xml:space="preserve">prvega odstavka </w:t>
      </w:r>
      <w:r w:rsidRPr="007F41E2">
        <w:rPr>
          <w:rFonts w:cs="Arial"/>
        </w:rPr>
        <w:t>8</w:t>
      </w:r>
      <w:r>
        <w:rPr>
          <w:rFonts w:cs="Arial"/>
        </w:rPr>
        <w:t>0</w:t>
      </w:r>
      <w:r w:rsidRPr="007F41E2">
        <w:rPr>
          <w:rFonts w:cs="Arial"/>
        </w:rPr>
        <w:t>. člena tega zakona</w:t>
      </w:r>
      <w:r w:rsidRPr="00F500EC">
        <w:rPr>
          <w:rFonts w:cs="Arial"/>
        </w:rPr>
        <w:t xml:space="preserve">, predlaga sodniku </w:t>
      </w:r>
      <w:r>
        <w:rPr>
          <w:rFonts w:cs="Arial"/>
        </w:rPr>
        <w:t xml:space="preserve">posamezniku </w:t>
      </w:r>
      <w:r w:rsidRPr="00F500EC">
        <w:rPr>
          <w:rFonts w:cs="Arial"/>
        </w:rPr>
        <w:t>za mladoletnike, naj ustavi postopek.</w:t>
      </w:r>
    </w:p>
    <w:p w14:paraId="324A041D" w14:textId="77777777" w:rsidR="00780887" w:rsidRPr="00F500EC" w:rsidRDefault="00780887" w:rsidP="00780887">
      <w:pPr>
        <w:spacing w:line="276" w:lineRule="auto"/>
        <w:jc w:val="both"/>
        <w:rPr>
          <w:rFonts w:cs="Arial"/>
        </w:rPr>
      </w:pPr>
    </w:p>
    <w:p w14:paraId="5C8C8CE6" w14:textId="77777777" w:rsidR="00780887" w:rsidRPr="00F500EC" w:rsidRDefault="00780887" w:rsidP="00780887">
      <w:pPr>
        <w:spacing w:line="276" w:lineRule="auto"/>
        <w:jc w:val="both"/>
        <w:rPr>
          <w:rFonts w:cs="Arial"/>
        </w:rPr>
      </w:pPr>
      <w:r w:rsidRPr="00F500EC">
        <w:rPr>
          <w:rFonts w:cs="Arial"/>
        </w:rPr>
        <w:t xml:space="preserve">(3) Če se sodnik </w:t>
      </w:r>
      <w:r>
        <w:rPr>
          <w:rFonts w:cs="Arial"/>
        </w:rPr>
        <w:t xml:space="preserve">posameznik </w:t>
      </w:r>
      <w:r w:rsidRPr="00F500EC">
        <w:rPr>
          <w:rFonts w:cs="Arial"/>
        </w:rPr>
        <w:t xml:space="preserve">za mladoletnike ne strinja s predlogom državnega tožilca za ustavitev postopka ali za izrek kazenske sankcije, zahteva o tem odločitev </w:t>
      </w:r>
      <w:r>
        <w:rPr>
          <w:rFonts w:cs="Arial"/>
        </w:rPr>
        <w:t xml:space="preserve">zunajobravnavnega </w:t>
      </w:r>
      <w:r w:rsidRPr="00F500EC">
        <w:rPr>
          <w:rFonts w:cs="Arial"/>
        </w:rPr>
        <w:t>senata.</w:t>
      </w:r>
    </w:p>
    <w:p w14:paraId="17062E85" w14:textId="77777777" w:rsidR="00780887" w:rsidRPr="00F500EC" w:rsidRDefault="00780887" w:rsidP="00780887">
      <w:pPr>
        <w:spacing w:line="276" w:lineRule="auto"/>
        <w:jc w:val="both"/>
        <w:rPr>
          <w:rFonts w:cs="Arial"/>
        </w:rPr>
      </w:pPr>
    </w:p>
    <w:p w14:paraId="63336B6C" w14:textId="77777777" w:rsidR="00780887" w:rsidRPr="00F500EC" w:rsidRDefault="00780887" w:rsidP="00780887">
      <w:pPr>
        <w:spacing w:line="276" w:lineRule="auto"/>
        <w:jc w:val="both"/>
        <w:rPr>
          <w:rFonts w:cs="Arial"/>
        </w:rPr>
      </w:pPr>
      <w:r w:rsidRPr="00F500EC">
        <w:rPr>
          <w:rFonts w:cs="Arial"/>
        </w:rPr>
        <w:t xml:space="preserve">(4) Če </w:t>
      </w:r>
      <w:r>
        <w:rPr>
          <w:rFonts w:cs="Arial"/>
        </w:rPr>
        <w:t xml:space="preserve">zunajobravnavni </w:t>
      </w:r>
      <w:r w:rsidRPr="00F500EC">
        <w:rPr>
          <w:rFonts w:cs="Arial"/>
        </w:rPr>
        <w:t xml:space="preserve">senat odloči, da se postopek nadaljuje, državni tožilec nadaljuje s kazenskim pregonom. </w:t>
      </w:r>
    </w:p>
    <w:p w14:paraId="46ACF689" w14:textId="77777777" w:rsidR="00780887" w:rsidRPr="00F500EC" w:rsidRDefault="00780887" w:rsidP="00780887">
      <w:pPr>
        <w:spacing w:line="276" w:lineRule="auto"/>
        <w:rPr>
          <w:rFonts w:cs="Arial"/>
          <w:b/>
        </w:rPr>
      </w:pPr>
    </w:p>
    <w:p w14:paraId="747AB99D" w14:textId="77777777" w:rsidR="00780887" w:rsidRPr="00F500EC" w:rsidRDefault="00780887" w:rsidP="00780887">
      <w:pPr>
        <w:spacing w:line="276" w:lineRule="auto"/>
        <w:jc w:val="center"/>
        <w:rPr>
          <w:rFonts w:cs="Arial"/>
          <w:b/>
        </w:rPr>
      </w:pPr>
      <w:r w:rsidRPr="00F500EC">
        <w:rPr>
          <w:rFonts w:cs="Arial"/>
          <w:b/>
        </w:rPr>
        <w:t>9</w:t>
      </w:r>
      <w:r>
        <w:rPr>
          <w:rFonts w:cs="Arial"/>
          <w:b/>
        </w:rPr>
        <w:t>0</w:t>
      </w:r>
      <w:r w:rsidRPr="00F500EC">
        <w:rPr>
          <w:rFonts w:cs="Arial"/>
          <w:b/>
        </w:rPr>
        <w:t>. člen</w:t>
      </w:r>
    </w:p>
    <w:p w14:paraId="232F9FB1" w14:textId="77777777" w:rsidR="00780887" w:rsidRPr="00F500EC" w:rsidRDefault="00780887" w:rsidP="00780887">
      <w:pPr>
        <w:spacing w:line="276" w:lineRule="auto"/>
        <w:jc w:val="center"/>
        <w:rPr>
          <w:rFonts w:cs="Arial"/>
          <w:b/>
        </w:rPr>
      </w:pPr>
      <w:r w:rsidRPr="00F500EC">
        <w:rPr>
          <w:rFonts w:cs="Arial"/>
          <w:b/>
        </w:rPr>
        <w:t>(predlog za izrek kazenske sankcije)</w:t>
      </w:r>
    </w:p>
    <w:p w14:paraId="750E1341" w14:textId="77777777" w:rsidR="00780887" w:rsidRPr="00F500EC" w:rsidRDefault="00780887" w:rsidP="00780887">
      <w:pPr>
        <w:spacing w:line="276" w:lineRule="auto"/>
        <w:jc w:val="center"/>
        <w:rPr>
          <w:rFonts w:cs="Arial"/>
        </w:rPr>
      </w:pPr>
    </w:p>
    <w:p w14:paraId="3805892B" w14:textId="77777777" w:rsidR="00780887" w:rsidRPr="00F500EC" w:rsidRDefault="00780887" w:rsidP="00780887">
      <w:pPr>
        <w:spacing w:line="276" w:lineRule="auto"/>
        <w:jc w:val="both"/>
        <w:rPr>
          <w:rFonts w:cs="Arial"/>
          <w:b/>
        </w:rPr>
      </w:pPr>
      <w:r w:rsidRPr="00F500EC">
        <w:rPr>
          <w:rFonts w:cs="Arial"/>
        </w:rPr>
        <w:t xml:space="preserve">Predlog za izrek kazenske sankcije obsega: </w:t>
      </w:r>
      <w:r>
        <w:rPr>
          <w:rFonts w:cs="Arial"/>
        </w:rPr>
        <w:t xml:space="preserve">osebno </w:t>
      </w:r>
      <w:r w:rsidRPr="00F500EC">
        <w:rPr>
          <w:rFonts w:cs="Arial"/>
        </w:rPr>
        <w:t>ime mladoletnika, njegovo starost, opis dejanja, dokaze, iz katerih izhaja, da je mladoletnik storil kaznivo dejanje, predlog, da naj sodišče opravi sejo ali glavno obravnavo</w:t>
      </w:r>
      <w:r>
        <w:rPr>
          <w:rFonts w:cs="Arial"/>
        </w:rPr>
        <w:t xml:space="preserve"> in</w:t>
      </w:r>
      <w:r w:rsidRPr="00F500EC">
        <w:rPr>
          <w:rFonts w:cs="Arial"/>
        </w:rPr>
        <w:t xml:space="preserve"> predlog, naj se mladoletnika kaznuje</w:t>
      </w:r>
      <w:r>
        <w:rPr>
          <w:rFonts w:cs="Arial"/>
        </w:rPr>
        <w:t xml:space="preserve"> ali</w:t>
      </w:r>
      <w:r w:rsidRPr="00F500EC">
        <w:rPr>
          <w:rFonts w:cs="Arial"/>
        </w:rPr>
        <w:t xml:space="preserve"> naj se mu izreče vzgojni ukrep </w:t>
      </w:r>
      <w:r>
        <w:rPr>
          <w:rFonts w:cs="Arial"/>
        </w:rPr>
        <w:t>oziroma</w:t>
      </w:r>
      <w:r w:rsidRPr="00F500EC">
        <w:rPr>
          <w:rFonts w:cs="Arial"/>
        </w:rPr>
        <w:t xml:space="preserve"> naj se uporabi varnostni ukrep</w:t>
      </w:r>
      <w:r>
        <w:rPr>
          <w:rFonts w:cs="Arial"/>
        </w:rPr>
        <w:t xml:space="preserve"> ter</w:t>
      </w:r>
      <w:r w:rsidRPr="00F500EC">
        <w:rPr>
          <w:rFonts w:cs="Arial"/>
        </w:rPr>
        <w:t xml:space="preserve"> obrazložitev, ki obsega tudi oceno okoliščin, na katerih predlog temelji.</w:t>
      </w:r>
    </w:p>
    <w:p w14:paraId="476C0778" w14:textId="77777777" w:rsidR="00780887" w:rsidRPr="00F500EC" w:rsidRDefault="00780887" w:rsidP="00780887">
      <w:pPr>
        <w:spacing w:line="276" w:lineRule="auto"/>
        <w:jc w:val="center"/>
        <w:rPr>
          <w:rFonts w:cs="Arial"/>
          <w:b/>
        </w:rPr>
      </w:pPr>
    </w:p>
    <w:p w14:paraId="16676010" w14:textId="77777777" w:rsidR="00780887" w:rsidRPr="00F500EC" w:rsidRDefault="00780887" w:rsidP="00780887">
      <w:pPr>
        <w:spacing w:line="276" w:lineRule="auto"/>
        <w:jc w:val="center"/>
        <w:rPr>
          <w:rFonts w:cs="Arial"/>
          <w:b/>
        </w:rPr>
      </w:pPr>
    </w:p>
    <w:p w14:paraId="16DCF4A5" w14:textId="77777777" w:rsidR="00780887" w:rsidRPr="00F500EC" w:rsidRDefault="00780887" w:rsidP="00780887">
      <w:pPr>
        <w:spacing w:line="276" w:lineRule="auto"/>
        <w:jc w:val="center"/>
        <w:rPr>
          <w:rFonts w:cs="Arial"/>
          <w:b/>
          <w:i/>
          <w:iCs/>
        </w:rPr>
      </w:pPr>
      <w:bookmarkStart w:id="117" w:name="_Hlk184806269"/>
      <w:r w:rsidRPr="00F500EC">
        <w:rPr>
          <w:rFonts w:cs="Arial"/>
          <w:b/>
          <w:i/>
          <w:iCs/>
        </w:rPr>
        <w:t>3. pododdelek: Postopek pred senatom za mladoletnike</w:t>
      </w:r>
    </w:p>
    <w:bookmarkEnd w:id="117"/>
    <w:p w14:paraId="35A22593" w14:textId="77777777" w:rsidR="00780887" w:rsidRPr="00F500EC" w:rsidRDefault="00780887" w:rsidP="00780887">
      <w:pPr>
        <w:spacing w:line="276" w:lineRule="auto"/>
        <w:jc w:val="center"/>
        <w:rPr>
          <w:rFonts w:cs="Arial"/>
        </w:rPr>
      </w:pPr>
    </w:p>
    <w:p w14:paraId="288844C2" w14:textId="77777777" w:rsidR="00780887" w:rsidRPr="00F500EC" w:rsidRDefault="00780887" w:rsidP="00780887">
      <w:pPr>
        <w:tabs>
          <w:tab w:val="left" w:pos="4207"/>
          <w:tab w:val="center" w:pos="4703"/>
        </w:tabs>
        <w:spacing w:line="276" w:lineRule="auto"/>
        <w:jc w:val="center"/>
        <w:rPr>
          <w:rFonts w:cs="Arial"/>
          <w:b/>
          <w:i/>
          <w:iCs/>
        </w:rPr>
      </w:pPr>
      <w:r>
        <w:rPr>
          <w:rFonts w:cs="Arial"/>
          <w:b/>
        </w:rPr>
        <w:t>91</w:t>
      </w:r>
      <w:r w:rsidRPr="00F500EC">
        <w:rPr>
          <w:rFonts w:cs="Arial"/>
          <w:b/>
        </w:rPr>
        <w:t>. člen</w:t>
      </w:r>
    </w:p>
    <w:p w14:paraId="0EC27D7A" w14:textId="77777777" w:rsidR="00780887" w:rsidRPr="00F500EC" w:rsidRDefault="00780887" w:rsidP="00780887">
      <w:pPr>
        <w:spacing w:line="276" w:lineRule="auto"/>
        <w:jc w:val="center"/>
        <w:rPr>
          <w:rFonts w:cs="Arial"/>
          <w:b/>
        </w:rPr>
      </w:pPr>
      <w:r w:rsidRPr="00F500EC">
        <w:rPr>
          <w:rFonts w:cs="Arial"/>
          <w:b/>
        </w:rPr>
        <w:t>(prepoved sojenja v nenavzočnosti)</w:t>
      </w:r>
    </w:p>
    <w:p w14:paraId="5654713C" w14:textId="77777777" w:rsidR="00780887" w:rsidRPr="00F500EC" w:rsidRDefault="00780887" w:rsidP="00780887">
      <w:pPr>
        <w:spacing w:line="276" w:lineRule="auto"/>
        <w:jc w:val="center"/>
        <w:rPr>
          <w:rFonts w:cs="Arial"/>
        </w:rPr>
      </w:pPr>
    </w:p>
    <w:p w14:paraId="0088E251" w14:textId="77777777" w:rsidR="00780887" w:rsidRPr="00F500EC" w:rsidRDefault="00780887" w:rsidP="00780887">
      <w:pPr>
        <w:spacing w:line="276" w:lineRule="auto"/>
        <w:jc w:val="both"/>
        <w:rPr>
          <w:rFonts w:cs="Arial"/>
        </w:rPr>
      </w:pPr>
      <w:r w:rsidRPr="00F500EC">
        <w:rPr>
          <w:rFonts w:cs="Arial"/>
        </w:rPr>
        <w:t>(1) Mladoletniku se ne sme soditi v njegovi nenavzočnosti. Izjemoma lahko sodišče brez navzočnosti mladoletnika ob pogojih, določenih v tem zakonu, opravi sejo senata.</w:t>
      </w:r>
    </w:p>
    <w:p w14:paraId="1E5EF6E6" w14:textId="77777777" w:rsidR="00780887" w:rsidRPr="00F500EC" w:rsidRDefault="00780887" w:rsidP="00780887">
      <w:pPr>
        <w:spacing w:line="276" w:lineRule="auto"/>
        <w:jc w:val="both"/>
        <w:rPr>
          <w:rFonts w:cs="Arial"/>
        </w:rPr>
      </w:pPr>
    </w:p>
    <w:p w14:paraId="3C32953F" w14:textId="77777777" w:rsidR="00780887" w:rsidRPr="00F500EC" w:rsidRDefault="00780887" w:rsidP="00780887">
      <w:pPr>
        <w:spacing w:line="276" w:lineRule="auto"/>
        <w:jc w:val="both"/>
        <w:rPr>
          <w:rFonts w:cs="Arial"/>
        </w:rPr>
      </w:pPr>
      <w:r w:rsidRPr="00F500EC">
        <w:rPr>
          <w:rFonts w:cs="Arial"/>
        </w:rPr>
        <w:t>(2) Sodišče pouči mladoletnika o pravici iz prejšnjega odstavka, ko ga prvič vabi na sodišče.</w:t>
      </w:r>
    </w:p>
    <w:p w14:paraId="7B945FFF" w14:textId="77777777" w:rsidR="00780887" w:rsidRDefault="00780887" w:rsidP="00780887">
      <w:pPr>
        <w:spacing w:line="276" w:lineRule="auto"/>
        <w:jc w:val="center"/>
        <w:rPr>
          <w:rFonts w:cs="Arial"/>
          <w:b/>
        </w:rPr>
      </w:pPr>
    </w:p>
    <w:p w14:paraId="0633B486" w14:textId="77777777" w:rsidR="00780887" w:rsidRPr="00F500EC" w:rsidRDefault="00780887" w:rsidP="00780887">
      <w:pPr>
        <w:spacing w:line="276" w:lineRule="auto"/>
        <w:jc w:val="center"/>
        <w:rPr>
          <w:rFonts w:cs="Arial"/>
          <w:b/>
        </w:rPr>
      </w:pPr>
      <w:r w:rsidRPr="00F500EC">
        <w:rPr>
          <w:rFonts w:cs="Arial"/>
          <w:b/>
        </w:rPr>
        <w:t>9</w:t>
      </w:r>
      <w:r>
        <w:rPr>
          <w:rFonts w:cs="Arial"/>
          <w:b/>
        </w:rPr>
        <w:t>2</w:t>
      </w:r>
      <w:r w:rsidRPr="00F500EC">
        <w:rPr>
          <w:rFonts w:cs="Arial"/>
          <w:b/>
        </w:rPr>
        <w:t>. člen</w:t>
      </w:r>
    </w:p>
    <w:p w14:paraId="08A127F7" w14:textId="77777777" w:rsidR="00780887" w:rsidRPr="00F500EC" w:rsidRDefault="00780887" w:rsidP="00780887">
      <w:pPr>
        <w:spacing w:line="276" w:lineRule="auto"/>
        <w:jc w:val="center"/>
        <w:rPr>
          <w:rFonts w:cs="Arial"/>
          <w:b/>
        </w:rPr>
      </w:pPr>
      <w:r w:rsidRPr="00F500EC">
        <w:rPr>
          <w:rFonts w:cs="Arial"/>
          <w:b/>
        </w:rPr>
        <w:t>(odločanje na seji senata ali glavni obravnavi)</w:t>
      </w:r>
    </w:p>
    <w:p w14:paraId="2986D372" w14:textId="77777777" w:rsidR="00780887" w:rsidRPr="00F500EC" w:rsidRDefault="00780887" w:rsidP="00780887">
      <w:pPr>
        <w:spacing w:line="276" w:lineRule="auto"/>
        <w:jc w:val="center"/>
        <w:rPr>
          <w:rFonts w:cs="Arial"/>
        </w:rPr>
      </w:pPr>
    </w:p>
    <w:p w14:paraId="346A9667" w14:textId="77777777" w:rsidR="00780887" w:rsidRPr="00F500EC" w:rsidRDefault="00780887" w:rsidP="00780887">
      <w:pPr>
        <w:spacing w:line="276" w:lineRule="auto"/>
        <w:jc w:val="both"/>
        <w:rPr>
          <w:rFonts w:cs="Arial"/>
        </w:rPr>
      </w:pPr>
      <w:r w:rsidRPr="00F500EC">
        <w:rPr>
          <w:rFonts w:cs="Arial"/>
        </w:rPr>
        <w:t xml:space="preserve">(1) </w:t>
      </w:r>
      <w:r>
        <w:rPr>
          <w:rFonts w:cs="Arial"/>
        </w:rPr>
        <w:t>Predsednik senata</w:t>
      </w:r>
      <w:r w:rsidRPr="00F500EC">
        <w:rPr>
          <w:rFonts w:cs="Arial"/>
        </w:rPr>
        <w:t xml:space="preserve"> za mladoletnike razpiše sejo senata ali glavno obravnavo, ko prejme predlog za izrek kazenske sankcije.</w:t>
      </w:r>
    </w:p>
    <w:p w14:paraId="7818CD06" w14:textId="77777777" w:rsidR="00780887" w:rsidRPr="00F500EC" w:rsidRDefault="00780887" w:rsidP="00780887">
      <w:pPr>
        <w:spacing w:line="276" w:lineRule="auto"/>
        <w:jc w:val="both"/>
        <w:rPr>
          <w:rFonts w:cs="Arial"/>
        </w:rPr>
      </w:pPr>
    </w:p>
    <w:p w14:paraId="6A7E56B0" w14:textId="77777777" w:rsidR="00780887" w:rsidRPr="00F500EC" w:rsidRDefault="00780887" w:rsidP="00780887">
      <w:pPr>
        <w:spacing w:line="276" w:lineRule="auto"/>
        <w:jc w:val="both"/>
        <w:rPr>
          <w:rFonts w:cs="Arial"/>
        </w:rPr>
      </w:pPr>
      <w:r w:rsidRPr="00F500EC">
        <w:rPr>
          <w:rFonts w:cs="Arial"/>
        </w:rPr>
        <w:t>(2) Kazni, zavodski vzgojni ukrepi in samostojn</w:t>
      </w:r>
      <w:r>
        <w:rPr>
          <w:rFonts w:cs="Arial"/>
        </w:rPr>
        <w:t>a</w:t>
      </w:r>
      <w:r w:rsidRPr="00F500EC">
        <w:rPr>
          <w:rFonts w:cs="Arial"/>
        </w:rPr>
        <w:t xml:space="preserve"> varnostn</w:t>
      </w:r>
      <w:r>
        <w:rPr>
          <w:rFonts w:cs="Arial"/>
        </w:rPr>
        <w:t>a</w:t>
      </w:r>
      <w:r w:rsidRPr="00F500EC">
        <w:rPr>
          <w:rFonts w:cs="Arial"/>
        </w:rPr>
        <w:t xml:space="preserve"> ukrep</w:t>
      </w:r>
      <w:r>
        <w:rPr>
          <w:rFonts w:cs="Arial"/>
        </w:rPr>
        <w:t>a</w:t>
      </w:r>
      <w:r w:rsidRPr="00F500EC">
        <w:rPr>
          <w:rFonts w:cs="Arial"/>
        </w:rPr>
        <w:t xml:space="preserve"> se smejo izreči mladoletniku samo po opravljeni glavni obravnavi. </w:t>
      </w:r>
    </w:p>
    <w:p w14:paraId="0BD0935B" w14:textId="77777777" w:rsidR="00780887" w:rsidRPr="00F500EC" w:rsidRDefault="00780887" w:rsidP="00780887">
      <w:pPr>
        <w:spacing w:line="276" w:lineRule="auto"/>
        <w:jc w:val="both"/>
        <w:rPr>
          <w:rFonts w:cs="Arial"/>
        </w:rPr>
      </w:pPr>
    </w:p>
    <w:p w14:paraId="5BB1AF5F" w14:textId="77777777" w:rsidR="00780887" w:rsidRDefault="00780887" w:rsidP="00780887">
      <w:pPr>
        <w:spacing w:line="276" w:lineRule="auto"/>
        <w:jc w:val="both"/>
        <w:rPr>
          <w:rFonts w:cs="Arial"/>
        </w:rPr>
      </w:pPr>
      <w:r w:rsidRPr="00F500EC">
        <w:rPr>
          <w:rFonts w:cs="Arial"/>
        </w:rPr>
        <w:t xml:space="preserve">(3) Seja senata se sme opraviti, če je podan predlog za izrek nezavodskega vzgojnega ukrepa in če gre za enostavno dejansko stanje, ki ne zahteva zaslišanja prič ali neposrednega izvajanja drugih dokazov. Senat </w:t>
      </w:r>
      <w:r>
        <w:rPr>
          <w:rFonts w:cs="Arial"/>
        </w:rPr>
        <w:t xml:space="preserve">za mladoletnike </w:t>
      </w:r>
      <w:r w:rsidRPr="00F500EC">
        <w:rPr>
          <w:rFonts w:cs="Arial"/>
        </w:rPr>
        <w:t>lahko na seji odloči, naj se opravi glavna obravnava.</w:t>
      </w:r>
    </w:p>
    <w:p w14:paraId="4AA1BAE2" w14:textId="77777777" w:rsidR="00780887" w:rsidRDefault="00780887" w:rsidP="00780887">
      <w:pPr>
        <w:spacing w:line="276" w:lineRule="auto"/>
        <w:jc w:val="both"/>
        <w:rPr>
          <w:rFonts w:cs="Arial"/>
        </w:rPr>
      </w:pPr>
    </w:p>
    <w:p w14:paraId="398B551B" w14:textId="77777777" w:rsidR="00780887" w:rsidRPr="00F500EC" w:rsidRDefault="00780887" w:rsidP="00780887">
      <w:pPr>
        <w:spacing w:line="276" w:lineRule="auto"/>
        <w:jc w:val="center"/>
        <w:rPr>
          <w:rFonts w:cs="Arial"/>
          <w:b/>
        </w:rPr>
      </w:pPr>
      <w:r w:rsidRPr="00F500EC">
        <w:rPr>
          <w:rFonts w:cs="Arial"/>
          <w:b/>
        </w:rPr>
        <w:t>9</w:t>
      </w:r>
      <w:r>
        <w:rPr>
          <w:rFonts w:cs="Arial"/>
          <w:b/>
        </w:rPr>
        <w:t>3</w:t>
      </w:r>
      <w:r w:rsidRPr="00F500EC">
        <w:rPr>
          <w:rFonts w:cs="Arial"/>
          <w:b/>
        </w:rPr>
        <w:t>. člen</w:t>
      </w:r>
    </w:p>
    <w:p w14:paraId="314CC0F4" w14:textId="77777777" w:rsidR="00780887" w:rsidRPr="00F500EC" w:rsidRDefault="00780887" w:rsidP="00780887">
      <w:pPr>
        <w:spacing w:line="276" w:lineRule="auto"/>
        <w:jc w:val="center"/>
        <w:rPr>
          <w:rFonts w:cs="Arial"/>
          <w:b/>
        </w:rPr>
      </w:pPr>
      <w:r w:rsidRPr="00F500EC">
        <w:rPr>
          <w:rFonts w:cs="Arial"/>
          <w:b/>
        </w:rPr>
        <w:t>(seja senata)</w:t>
      </w:r>
    </w:p>
    <w:p w14:paraId="689329CE" w14:textId="77777777" w:rsidR="00780887" w:rsidRPr="00F500EC" w:rsidRDefault="00780887" w:rsidP="00780887">
      <w:pPr>
        <w:spacing w:line="276" w:lineRule="auto"/>
        <w:jc w:val="center"/>
        <w:rPr>
          <w:rFonts w:cs="Arial"/>
          <w:b/>
        </w:rPr>
      </w:pPr>
    </w:p>
    <w:p w14:paraId="70B7A384" w14:textId="77777777" w:rsidR="00780887" w:rsidRPr="00F500EC" w:rsidRDefault="00780887" w:rsidP="00780887">
      <w:pPr>
        <w:spacing w:line="276" w:lineRule="auto"/>
        <w:jc w:val="both"/>
        <w:rPr>
          <w:rFonts w:cs="Arial"/>
        </w:rPr>
      </w:pPr>
      <w:r w:rsidRPr="00F500EC">
        <w:rPr>
          <w:rFonts w:cs="Arial"/>
        </w:rPr>
        <w:t xml:space="preserve">(1) Na sejo senata se vabijo mladoletnik in njegov zagovornik ter državni tožilec. Seja senata se lahko opravi brez navzočnosti mladoletnika le izjemoma, če ga je </w:t>
      </w:r>
      <w:r>
        <w:rPr>
          <w:rFonts w:cs="Arial"/>
        </w:rPr>
        <w:t>predsednik senata za mladoletnike</w:t>
      </w:r>
      <w:r w:rsidRPr="00F500EC">
        <w:rPr>
          <w:rFonts w:cs="Arial"/>
        </w:rPr>
        <w:t xml:space="preserve"> že zaslišal, če je navzoč </w:t>
      </w:r>
      <w:r>
        <w:rPr>
          <w:rFonts w:cs="Arial"/>
        </w:rPr>
        <w:t>mladoletnikov</w:t>
      </w:r>
      <w:r w:rsidRPr="00F500EC">
        <w:rPr>
          <w:rFonts w:cs="Arial"/>
        </w:rPr>
        <w:t xml:space="preserve"> zagovornik in če senat </w:t>
      </w:r>
      <w:r>
        <w:rPr>
          <w:rFonts w:cs="Arial"/>
        </w:rPr>
        <w:t xml:space="preserve">za mladoletnike </w:t>
      </w:r>
      <w:r w:rsidRPr="00F500EC">
        <w:rPr>
          <w:rFonts w:cs="Arial"/>
        </w:rPr>
        <w:t>oceni, da lahko na podlagi zbranih dokazov o kaznivem dejanju in o osebnosti mladoletnika izbere ustrezen vzgojni ukrep, kar se v sklepu posebej obrazloži.</w:t>
      </w:r>
    </w:p>
    <w:p w14:paraId="5008FD6E" w14:textId="77777777" w:rsidR="00780887" w:rsidRPr="00F500EC" w:rsidRDefault="00780887" w:rsidP="00780887">
      <w:pPr>
        <w:spacing w:line="276" w:lineRule="auto"/>
        <w:jc w:val="both"/>
        <w:rPr>
          <w:rFonts w:cs="Arial"/>
        </w:rPr>
      </w:pPr>
    </w:p>
    <w:p w14:paraId="03EF562E" w14:textId="77777777" w:rsidR="00780887" w:rsidRPr="00F500EC" w:rsidRDefault="00780887" w:rsidP="00780887">
      <w:pPr>
        <w:spacing w:line="276" w:lineRule="auto"/>
        <w:jc w:val="both"/>
        <w:rPr>
          <w:rFonts w:cs="Arial"/>
        </w:rPr>
      </w:pPr>
      <w:r w:rsidRPr="00F500EC">
        <w:rPr>
          <w:rFonts w:cs="Arial"/>
        </w:rPr>
        <w:t>(2) O seji senata se obvestijo mladoletnikov</w:t>
      </w:r>
      <w:r>
        <w:rPr>
          <w:rFonts w:cs="Arial"/>
        </w:rPr>
        <w:t xml:space="preserve"> zakoniti zastopnik </w:t>
      </w:r>
      <w:r w:rsidRPr="00F500EC">
        <w:rPr>
          <w:rFonts w:cs="Arial"/>
        </w:rPr>
        <w:t>in predstavnik centra za socialno delo, ki so lahko na njej navzoči.</w:t>
      </w:r>
    </w:p>
    <w:p w14:paraId="0FC9E7CC" w14:textId="77777777" w:rsidR="00780887" w:rsidRPr="00F500EC" w:rsidRDefault="00780887" w:rsidP="00780887">
      <w:pPr>
        <w:spacing w:line="276" w:lineRule="auto"/>
        <w:jc w:val="both"/>
        <w:rPr>
          <w:rFonts w:cs="Arial"/>
        </w:rPr>
      </w:pPr>
    </w:p>
    <w:p w14:paraId="4FCE42B8" w14:textId="77777777" w:rsidR="00780887" w:rsidRPr="00F500EC" w:rsidRDefault="00780887" w:rsidP="00780887">
      <w:pPr>
        <w:spacing w:line="276" w:lineRule="auto"/>
        <w:jc w:val="both"/>
        <w:rPr>
          <w:rFonts w:cs="Arial"/>
        </w:rPr>
      </w:pPr>
      <w:r w:rsidRPr="00F500EC">
        <w:rPr>
          <w:rFonts w:cs="Arial"/>
        </w:rPr>
        <w:t xml:space="preserve">(3) </w:t>
      </w:r>
      <w:r>
        <w:rPr>
          <w:rFonts w:cs="Arial"/>
        </w:rPr>
        <w:t>Predsednik senata</w:t>
      </w:r>
      <w:r w:rsidRPr="00F500EC">
        <w:rPr>
          <w:rFonts w:cs="Arial"/>
        </w:rPr>
        <w:t xml:space="preserve"> za mladoletnike seznani navzočega mladoletnika z izrečenim vzgojnim ukrepom.</w:t>
      </w:r>
    </w:p>
    <w:p w14:paraId="36E25CDE" w14:textId="77777777" w:rsidR="00780887" w:rsidRDefault="00780887" w:rsidP="00780887">
      <w:pPr>
        <w:spacing w:line="276" w:lineRule="auto"/>
        <w:jc w:val="center"/>
        <w:rPr>
          <w:rFonts w:cs="Arial"/>
          <w:b/>
        </w:rPr>
      </w:pPr>
    </w:p>
    <w:p w14:paraId="25118A31" w14:textId="77777777" w:rsidR="00780887" w:rsidRPr="00F500EC" w:rsidRDefault="00780887" w:rsidP="00780887">
      <w:pPr>
        <w:spacing w:line="276" w:lineRule="auto"/>
        <w:jc w:val="center"/>
        <w:rPr>
          <w:rFonts w:cs="Arial"/>
          <w:b/>
        </w:rPr>
      </w:pPr>
      <w:r w:rsidRPr="00F500EC">
        <w:rPr>
          <w:rFonts w:cs="Arial"/>
          <w:b/>
        </w:rPr>
        <w:t>9</w:t>
      </w:r>
      <w:r>
        <w:rPr>
          <w:rFonts w:cs="Arial"/>
          <w:b/>
        </w:rPr>
        <w:t>4</w:t>
      </w:r>
      <w:r w:rsidRPr="00F500EC">
        <w:rPr>
          <w:rFonts w:cs="Arial"/>
          <w:b/>
        </w:rPr>
        <w:t>. člen</w:t>
      </w:r>
    </w:p>
    <w:p w14:paraId="2CEF2F9A" w14:textId="77777777" w:rsidR="00780887" w:rsidRPr="00F500EC" w:rsidRDefault="00780887" w:rsidP="00780887">
      <w:pPr>
        <w:spacing w:line="276" w:lineRule="auto"/>
        <w:jc w:val="center"/>
        <w:rPr>
          <w:rFonts w:cs="Arial"/>
          <w:b/>
        </w:rPr>
      </w:pPr>
      <w:r w:rsidRPr="00F500EC">
        <w:rPr>
          <w:rFonts w:cs="Arial"/>
          <w:b/>
        </w:rPr>
        <w:t>(glavna obravnava)</w:t>
      </w:r>
    </w:p>
    <w:p w14:paraId="6F01EA74" w14:textId="77777777" w:rsidR="00780887" w:rsidRPr="00F500EC" w:rsidRDefault="00780887" w:rsidP="00780887">
      <w:pPr>
        <w:spacing w:line="276" w:lineRule="auto"/>
        <w:jc w:val="center"/>
        <w:rPr>
          <w:rFonts w:cs="Arial"/>
        </w:rPr>
      </w:pPr>
    </w:p>
    <w:p w14:paraId="378C573B" w14:textId="77777777" w:rsidR="00780887" w:rsidRPr="00420C04" w:rsidRDefault="00780887" w:rsidP="00780887">
      <w:pPr>
        <w:spacing w:line="276" w:lineRule="auto"/>
        <w:jc w:val="both"/>
        <w:rPr>
          <w:rFonts w:cs="Arial"/>
        </w:rPr>
      </w:pPr>
      <w:r w:rsidRPr="00BD161D">
        <w:rPr>
          <w:rFonts w:cs="Arial"/>
        </w:rPr>
        <w:t>(1) Kadar odloča senat za mladoletnike na podlagi glavne obravnave, se smiselno uporabljajo določbe zakona, ki ureja kazenski postopek o pripravah za glavno obravnavo, o vodstvu glavne obravnave, o preložitvi in prekinitvi glavne obravnave, o zapisniku in o poteku glavne obravnave, razen če senat za mladoletnike spozna, da v posameznem primeru uporaba katerega izmed teh pravil ne bi bila smotrna.</w:t>
      </w:r>
    </w:p>
    <w:p w14:paraId="1DFB4C46" w14:textId="77777777" w:rsidR="00780887" w:rsidRPr="00F500EC" w:rsidRDefault="00780887" w:rsidP="00780887">
      <w:pPr>
        <w:spacing w:line="276" w:lineRule="auto"/>
        <w:jc w:val="both"/>
        <w:rPr>
          <w:rFonts w:cs="Arial"/>
        </w:rPr>
      </w:pPr>
    </w:p>
    <w:p w14:paraId="4CA9EB1A"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Poleg oseb, ki se na glavno obravnavo vabijo v skladu z zakonom, ki ureja kazenski postopek, sme</w:t>
      </w:r>
      <w:r>
        <w:rPr>
          <w:rFonts w:cs="Arial"/>
        </w:rPr>
        <w:t>ta</w:t>
      </w:r>
      <w:r w:rsidRPr="00F500EC">
        <w:rPr>
          <w:rFonts w:cs="Arial"/>
        </w:rPr>
        <w:t xml:space="preserve"> na njej biti navzoč</w:t>
      </w:r>
      <w:r>
        <w:rPr>
          <w:rFonts w:cs="Arial"/>
        </w:rPr>
        <w:t>a</w:t>
      </w:r>
      <w:r w:rsidRPr="00F500EC">
        <w:rPr>
          <w:rFonts w:cs="Arial"/>
        </w:rPr>
        <w:t xml:space="preserve"> tudi mladoletnikov</w:t>
      </w:r>
      <w:r>
        <w:rPr>
          <w:rFonts w:cs="Arial"/>
        </w:rPr>
        <w:t xml:space="preserve"> zakoniti zastopnik </w:t>
      </w:r>
      <w:r w:rsidRPr="00F500EC">
        <w:rPr>
          <w:rFonts w:cs="Arial"/>
        </w:rPr>
        <w:t>in predstavnik centra za socialno delo, ki j</w:t>
      </w:r>
      <w:r>
        <w:rPr>
          <w:rFonts w:cs="Arial"/>
        </w:rPr>
        <w:t>u</w:t>
      </w:r>
      <w:r w:rsidRPr="00F500EC">
        <w:rPr>
          <w:rFonts w:cs="Arial"/>
        </w:rPr>
        <w:t xml:space="preserve"> sodišče obvesti o glavni obravnavi. Če </w:t>
      </w:r>
      <w:r>
        <w:rPr>
          <w:rFonts w:cs="Arial"/>
        </w:rPr>
        <w:t xml:space="preserve">zakoniti zastopnik </w:t>
      </w:r>
      <w:r w:rsidRPr="00F500EC">
        <w:rPr>
          <w:rFonts w:cs="Arial"/>
        </w:rPr>
        <w:t>ali predstavnik centra za socialno delo ne pride</w:t>
      </w:r>
      <w:r>
        <w:rPr>
          <w:rFonts w:cs="Arial"/>
        </w:rPr>
        <w:t>ta</w:t>
      </w:r>
      <w:r w:rsidRPr="00F500EC">
        <w:rPr>
          <w:rFonts w:cs="Arial"/>
        </w:rPr>
        <w:t>, to ni ovira, da sodišče ne bi opravilo glavne obravnave.</w:t>
      </w:r>
    </w:p>
    <w:p w14:paraId="2DAD1DD6" w14:textId="77777777" w:rsidR="00780887" w:rsidRPr="00F500EC" w:rsidRDefault="00780887" w:rsidP="00780887">
      <w:pPr>
        <w:spacing w:line="276" w:lineRule="auto"/>
        <w:jc w:val="both"/>
        <w:rPr>
          <w:rFonts w:cs="Arial"/>
        </w:rPr>
      </w:pPr>
    </w:p>
    <w:p w14:paraId="655E68F7"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Poleg mladoletnika morata biti na glavni obravnavi navzoča državni tožilec in v primeru obvezne obrambe zagovornik.</w:t>
      </w:r>
    </w:p>
    <w:p w14:paraId="71EDBDD8" w14:textId="77777777" w:rsidR="00780887" w:rsidRPr="00F500EC" w:rsidRDefault="00780887" w:rsidP="00780887">
      <w:pPr>
        <w:spacing w:line="276" w:lineRule="auto"/>
        <w:jc w:val="both"/>
        <w:rPr>
          <w:rFonts w:cs="Arial"/>
          <w:b/>
        </w:rPr>
      </w:pPr>
    </w:p>
    <w:p w14:paraId="4898F9CF"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Senat </w:t>
      </w:r>
      <w:r>
        <w:rPr>
          <w:rFonts w:cs="Arial"/>
        </w:rPr>
        <w:t xml:space="preserve">za mladoletnike </w:t>
      </w:r>
      <w:r w:rsidRPr="00F500EC">
        <w:rPr>
          <w:rFonts w:cs="Arial"/>
        </w:rPr>
        <w:t xml:space="preserve">sme dovoliti, da so na glavni obravnavi navzoče osebe, ki se ukvarjajo z varstvom in vzgojo mladoletnikov ali s preprečevanjem mladoletniške kriminalitete ter znanstveni delavci. </w:t>
      </w:r>
    </w:p>
    <w:p w14:paraId="2FB45B3C" w14:textId="77777777" w:rsidR="00780887" w:rsidRPr="00F500EC" w:rsidRDefault="00780887" w:rsidP="00780887">
      <w:pPr>
        <w:spacing w:line="276" w:lineRule="auto"/>
        <w:jc w:val="both"/>
        <w:rPr>
          <w:rFonts w:cs="Arial"/>
        </w:rPr>
      </w:pPr>
    </w:p>
    <w:p w14:paraId="351CC8E4"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w:t>
      </w:r>
      <w:r>
        <w:rPr>
          <w:rFonts w:cs="Arial"/>
        </w:rPr>
        <w:t xml:space="preserve"> </w:t>
      </w:r>
      <w:r w:rsidRPr="00F500EC">
        <w:rPr>
          <w:rFonts w:cs="Arial"/>
        </w:rPr>
        <w:t xml:space="preserve">Med glavno obravnavo sme senat odrediti, naj se odstranijo z zasedanja vse ali posamezne osebe, razen državnega tožilca, zagovornika in predstavnika centra za socialno delo. </w:t>
      </w:r>
    </w:p>
    <w:p w14:paraId="2C53A03B" w14:textId="77777777" w:rsidR="00780887" w:rsidRPr="00F500EC" w:rsidRDefault="00780887" w:rsidP="00780887">
      <w:pPr>
        <w:tabs>
          <w:tab w:val="left" w:pos="5878"/>
        </w:tabs>
        <w:spacing w:line="276" w:lineRule="auto"/>
        <w:jc w:val="both"/>
        <w:rPr>
          <w:rFonts w:cs="Arial"/>
        </w:rPr>
      </w:pPr>
    </w:p>
    <w:p w14:paraId="1F36C343" w14:textId="77777777" w:rsidR="00780887" w:rsidRPr="00F500EC" w:rsidRDefault="00780887" w:rsidP="00780887">
      <w:pPr>
        <w:spacing w:line="276" w:lineRule="auto"/>
        <w:jc w:val="both"/>
        <w:rPr>
          <w:rFonts w:cs="Arial"/>
        </w:rPr>
      </w:pPr>
      <w:r>
        <w:rPr>
          <w:rFonts w:cs="Arial"/>
        </w:rPr>
        <w:t xml:space="preserve">(6) </w:t>
      </w:r>
      <w:r w:rsidRPr="00F500EC">
        <w:rPr>
          <w:rFonts w:cs="Arial"/>
        </w:rPr>
        <w:t xml:space="preserve">Senat </w:t>
      </w:r>
      <w:r>
        <w:rPr>
          <w:rFonts w:cs="Arial"/>
        </w:rPr>
        <w:t xml:space="preserve">za mladoletnike </w:t>
      </w:r>
      <w:r w:rsidRPr="00F500EC">
        <w:rPr>
          <w:rFonts w:cs="Arial"/>
        </w:rPr>
        <w:t>sme odrediti, naj se mladoletnik med izvedbo posameznih dokazov ali med besedo strank odstrani z zasedanja, če oceni, da bi njegova navzočnost pri teh procesnih dejanjih imela zanj škodljive posledice.</w:t>
      </w:r>
      <w:r>
        <w:rPr>
          <w:rFonts w:cs="Arial"/>
        </w:rPr>
        <w:t xml:space="preserve"> Pri seznanitvi mladoletnika s potekom teh procesnih dejanj predsednik senata za mladoletnike pazi, da sama seznanitev ne bi imela za mladoletnika škodljivih posledic.</w:t>
      </w:r>
    </w:p>
    <w:p w14:paraId="12EDB44A" w14:textId="77777777" w:rsidR="00780887" w:rsidRPr="00F500EC" w:rsidRDefault="00780887" w:rsidP="00780887">
      <w:pPr>
        <w:spacing w:line="276" w:lineRule="auto"/>
        <w:jc w:val="both"/>
        <w:rPr>
          <w:rFonts w:cs="Arial"/>
        </w:rPr>
      </w:pPr>
    </w:p>
    <w:p w14:paraId="442A3148" w14:textId="77777777" w:rsidR="00780887" w:rsidRPr="00F500EC" w:rsidRDefault="00780887" w:rsidP="00780887">
      <w:pPr>
        <w:spacing w:line="276" w:lineRule="auto"/>
        <w:jc w:val="center"/>
        <w:rPr>
          <w:rFonts w:cs="Arial"/>
          <w:b/>
        </w:rPr>
      </w:pPr>
      <w:r w:rsidRPr="00F500EC">
        <w:rPr>
          <w:rFonts w:cs="Arial"/>
          <w:b/>
        </w:rPr>
        <w:t>9</w:t>
      </w:r>
      <w:r>
        <w:rPr>
          <w:rFonts w:cs="Arial"/>
          <w:b/>
        </w:rPr>
        <w:t>5</w:t>
      </w:r>
      <w:r w:rsidRPr="00F500EC">
        <w:rPr>
          <w:rFonts w:cs="Arial"/>
          <w:b/>
        </w:rPr>
        <w:t>. člen</w:t>
      </w:r>
    </w:p>
    <w:p w14:paraId="21B16C0D" w14:textId="77777777" w:rsidR="00780887" w:rsidRPr="00F500EC" w:rsidRDefault="00780887" w:rsidP="00780887">
      <w:pPr>
        <w:spacing w:line="276" w:lineRule="auto"/>
        <w:jc w:val="center"/>
        <w:rPr>
          <w:rFonts w:cs="Arial"/>
          <w:b/>
        </w:rPr>
      </w:pPr>
      <w:r w:rsidRPr="00F500EC">
        <w:rPr>
          <w:rFonts w:cs="Arial"/>
          <w:b/>
        </w:rPr>
        <w:t>(razpis seje senata oziroma glavne obravnave)</w:t>
      </w:r>
    </w:p>
    <w:p w14:paraId="2E8B00D8" w14:textId="77777777" w:rsidR="00780887" w:rsidRPr="00F500EC" w:rsidRDefault="00780887" w:rsidP="00780887">
      <w:pPr>
        <w:spacing w:line="276" w:lineRule="auto"/>
        <w:rPr>
          <w:rFonts w:cs="Arial"/>
        </w:rPr>
      </w:pPr>
    </w:p>
    <w:p w14:paraId="25AC3B4F" w14:textId="77777777" w:rsidR="00780887" w:rsidRPr="00F500EC" w:rsidRDefault="00780887" w:rsidP="00780887">
      <w:pPr>
        <w:spacing w:line="276" w:lineRule="auto"/>
        <w:jc w:val="both"/>
        <w:rPr>
          <w:rFonts w:cs="Arial"/>
        </w:rPr>
      </w:pPr>
      <w:r w:rsidRPr="00F500EC">
        <w:rPr>
          <w:rFonts w:cs="Arial"/>
        </w:rPr>
        <w:t xml:space="preserve">(1) </w:t>
      </w:r>
      <w:r>
        <w:rPr>
          <w:rFonts w:cs="Arial"/>
        </w:rPr>
        <w:t>Predsednik senata za mladoletnike</w:t>
      </w:r>
      <w:r w:rsidRPr="00F500EC">
        <w:rPr>
          <w:rFonts w:cs="Arial"/>
        </w:rPr>
        <w:t xml:space="preserve"> razpiše sejo senata ali glavno obravnavo v osmih dneh od dneva, ko prejme predlog za izrek kazenske sankcije, oziroma ko je bilo na seji senata sklenjeno, naj se opravi glavna obravnava. </w:t>
      </w:r>
    </w:p>
    <w:p w14:paraId="5B6BFB32" w14:textId="77777777" w:rsidR="00780887" w:rsidRPr="00F500EC" w:rsidRDefault="00780887" w:rsidP="00780887">
      <w:pPr>
        <w:spacing w:line="276" w:lineRule="auto"/>
        <w:jc w:val="both"/>
        <w:rPr>
          <w:rFonts w:cs="Arial"/>
        </w:rPr>
      </w:pPr>
    </w:p>
    <w:p w14:paraId="5890A187" w14:textId="77777777" w:rsidR="00780887" w:rsidRPr="00F500EC" w:rsidRDefault="00780887" w:rsidP="00780887">
      <w:pPr>
        <w:spacing w:line="276" w:lineRule="auto"/>
        <w:jc w:val="both"/>
        <w:rPr>
          <w:rFonts w:cs="Arial"/>
        </w:rPr>
      </w:pPr>
      <w:r w:rsidRPr="00F500EC">
        <w:rPr>
          <w:rFonts w:cs="Arial"/>
        </w:rPr>
        <w:t xml:space="preserve">(2) </w:t>
      </w:r>
      <w:r>
        <w:rPr>
          <w:rFonts w:cs="Arial"/>
        </w:rPr>
        <w:t>Predsednik senata za mladoletnike skrbi, da g</w:t>
      </w:r>
      <w:r w:rsidRPr="00F500EC">
        <w:rPr>
          <w:rFonts w:cs="Arial"/>
        </w:rPr>
        <w:t xml:space="preserve">lavna obravnava </w:t>
      </w:r>
      <w:r>
        <w:rPr>
          <w:rFonts w:cs="Arial"/>
        </w:rPr>
        <w:t>poteka zdržema in s čim manj prekinitvami in preložitvami</w:t>
      </w:r>
      <w:r w:rsidRPr="00F500EC">
        <w:rPr>
          <w:rFonts w:cs="Arial"/>
        </w:rPr>
        <w:t>.</w:t>
      </w:r>
    </w:p>
    <w:p w14:paraId="3F919541" w14:textId="77777777" w:rsidR="00780887" w:rsidRPr="00F500EC" w:rsidRDefault="00780887" w:rsidP="00780887">
      <w:pPr>
        <w:spacing w:line="276" w:lineRule="auto"/>
        <w:jc w:val="center"/>
        <w:rPr>
          <w:rFonts w:cs="Arial"/>
          <w:b/>
        </w:rPr>
      </w:pPr>
    </w:p>
    <w:p w14:paraId="4F17B6F4" w14:textId="77777777" w:rsidR="00780887" w:rsidRPr="00F500EC" w:rsidRDefault="00780887" w:rsidP="00780887">
      <w:pPr>
        <w:spacing w:line="276" w:lineRule="auto"/>
        <w:jc w:val="center"/>
        <w:rPr>
          <w:rFonts w:cs="Arial"/>
          <w:b/>
        </w:rPr>
      </w:pPr>
      <w:r>
        <w:rPr>
          <w:rFonts w:cs="Arial"/>
          <w:b/>
        </w:rPr>
        <w:t>96</w:t>
      </w:r>
      <w:r w:rsidRPr="00F500EC">
        <w:rPr>
          <w:rFonts w:cs="Arial"/>
          <w:b/>
        </w:rPr>
        <w:t>. člen</w:t>
      </w:r>
    </w:p>
    <w:p w14:paraId="5BD28E66" w14:textId="77777777" w:rsidR="00780887" w:rsidRPr="00F500EC" w:rsidRDefault="00780887" w:rsidP="00780887">
      <w:pPr>
        <w:spacing w:line="276" w:lineRule="auto"/>
        <w:jc w:val="center"/>
        <w:rPr>
          <w:rFonts w:cs="Arial"/>
          <w:b/>
        </w:rPr>
      </w:pPr>
      <w:r w:rsidRPr="00F500EC">
        <w:rPr>
          <w:rFonts w:cs="Arial"/>
          <w:b/>
        </w:rPr>
        <w:t>(odločitev senata za mladoletnike)</w:t>
      </w:r>
    </w:p>
    <w:p w14:paraId="37ADBE24" w14:textId="77777777" w:rsidR="00780887" w:rsidRPr="00F500EC" w:rsidRDefault="00780887" w:rsidP="00780887">
      <w:pPr>
        <w:spacing w:line="276" w:lineRule="auto"/>
        <w:rPr>
          <w:rFonts w:cs="Arial"/>
        </w:rPr>
      </w:pPr>
    </w:p>
    <w:p w14:paraId="1F6431D0" w14:textId="77777777" w:rsidR="00780887" w:rsidRPr="00F500EC" w:rsidRDefault="00780887" w:rsidP="00780887">
      <w:pPr>
        <w:spacing w:line="276" w:lineRule="auto"/>
        <w:jc w:val="both"/>
        <w:rPr>
          <w:rFonts w:cs="Arial"/>
          <w:strike/>
        </w:rPr>
      </w:pPr>
      <w:r w:rsidRPr="00F500EC">
        <w:rPr>
          <w:rFonts w:cs="Arial"/>
        </w:rPr>
        <w:lastRenderedPageBreak/>
        <w:t xml:space="preserve">(1) Senat za mladoletnike pri izbiri kazenske sankcije ali ukrepa ni vezan na predlog državnega tožilca. Če teče </w:t>
      </w:r>
      <w:r>
        <w:rPr>
          <w:rFonts w:cs="Arial"/>
        </w:rPr>
        <w:t xml:space="preserve">kazenski </w:t>
      </w:r>
      <w:r w:rsidRPr="00F500EC">
        <w:rPr>
          <w:rFonts w:cs="Arial"/>
        </w:rPr>
        <w:t xml:space="preserve">postopek </w:t>
      </w:r>
      <w:r w:rsidRPr="000A30EE">
        <w:rPr>
          <w:rFonts w:cs="Arial"/>
        </w:rPr>
        <w:t>po odločitvi na podlagi petega odstavka 83. člena ali četrtega odstavka 89. člena tega zakona, m</w:t>
      </w:r>
      <w:r w:rsidRPr="00F500EC">
        <w:rPr>
          <w:rFonts w:cs="Arial"/>
        </w:rPr>
        <w:t xml:space="preserve">u senat </w:t>
      </w:r>
      <w:r>
        <w:rPr>
          <w:rFonts w:cs="Arial"/>
        </w:rPr>
        <w:t xml:space="preserve">za mladoletnike </w:t>
      </w:r>
      <w:r w:rsidRPr="00F500EC">
        <w:rPr>
          <w:rFonts w:cs="Arial"/>
        </w:rPr>
        <w:t>ne sme izreči kazni.</w:t>
      </w:r>
    </w:p>
    <w:p w14:paraId="61D7BE05" w14:textId="77777777" w:rsidR="00780887" w:rsidRPr="00F500EC" w:rsidRDefault="00780887" w:rsidP="00780887">
      <w:pPr>
        <w:spacing w:line="276" w:lineRule="auto"/>
        <w:jc w:val="both"/>
        <w:rPr>
          <w:rFonts w:cs="Arial"/>
        </w:rPr>
      </w:pPr>
    </w:p>
    <w:p w14:paraId="2CA1AE45" w14:textId="77777777" w:rsidR="00780887" w:rsidRPr="00F500EC" w:rsidRDefault="00780887" w:rsidP="00780887">
      <w:pPr>
        <w:spacing w:line="276" w:lineRule="auto"/>
        <w:jc w:val="both"/>
        <w:rPr>
          <w:rFonts w:cs="Arial"/>
        </w:rPr>
      </w:pPr>
      <w:r w:rsidRPr="00F500EC">
        <w:rPr>
          <w:rFonts w:cs="Arial"/>
        </w:rPr>
        <w:t xml:space="preserve">(2) Senat </w:t>
      </w:r>
      <w:r>
        <w:rPr>
          <w:rFonts w:cs="Arial"/>
        </w:rPr>
        <w:t xml:space="preserve">za mladoletnike </w:t>
      </w:r>
      <w:r w:rsidRPr="00F500EC">
        <w:rPr>
          <w:rFonts w:cs="Arial"/>
        </w:rPr>
        <w:t xml:space="preserve">s sklepom ustavi postopek v primerih, ko </w:t>
      </w:r>
      <w:r>
        <w:rPr>
          <w:rFonts w:cs="Arial"/>
        </w:rPr>
        <w:t xml:space="preserve">bi </w:t>
      </w:r>
      <w:r w:rsidRPr="00F500EC">
        <w:rPr>
          <w:rFonts w:cs="Arial"/>
        </w:rPr>
        <w:t xml:space="preserve">sodišče </w:t>
      </w:r>
      <w:r>
        <w:rPr>
          <w:rFonts w:cs="Arial"/>
        </w:rPr>
        <w:t>po določbah</w:t>
      </w:r>
      <w:r w:rsidRPr="00F500EC">
        <w:rPr>
          <w:rFonts w:cs="Arial"/>
        </w:rPr>
        <w:t xml:space="preserve"> zakona, ki ureja kazenski postopek, izda</w:t>
      </w:r>
      <w:r>
        <w:rPr>
          <w:rFonts w:cs="Arial"/>
        </w:rPr>
        <w:t>lo</w:t>
      </w:r>
      <w:r w:rsidRPr="00F500EC">
        <w:rPr>
          <w:rFonts w:cs="Arial"/>
        </w:rPr>
        <w:t xml:space="preserve"> sodbo, s katero </w:t>
      </w:r>
      <w:r>
        <w:rPr>
          <w:rFonts w:cs="Arial"/>
        </w:rPr>
        <w:t xml:space="preserve">bi </w:t>
      </w:r>
      <w:r w:rsidRPr="00F500EC">
        <w:rPr>
          <w:rFonts w:cs="Arial"/>
        </w:rPr>
        <w:t>obtožbo zavrn</w:t>
      </w:r>
      <w:r>
        <w:rPr>
          <w:rFonts w:cs="Arial"/>
        </w:rPr>
        <w:t>ilo</w:t>
      </w:r>
      <w:r w:rsidRPr="00F500EC">
        <w:rPr>
          <w:rFonts w:cs="Arial"/>
        </w:rPr>
        <w:t xml:space="preserve"> ali s katero </w:t>
      </w:r>
      <w:r>
        <w:rPr>
          <w:rFonts w:cs="Arial"/>
        </w:rPr>
        <w:t xml:space="preserve">bi </w:t>
      </w:r>
      <w:r w:rsidRPr="00F500EC">
        <w:rPr>
          <w:rFonts w:cs="Arial"/>
        </w:rPr>
        <w:t>obtoženca oprosti</w:t>
      </w:r>
      <w:r>
        <w:rPr>
          <w:rFonts w:cs="Arial"/>
        </w:rPr>
        <w:t>lo</w:t>
      </w:r>
      <w:r w:rsidRPr="00F500EC">
        <w:rPr>
          <w:rFonts w:cs="Arial"/>
        </w:rPr>
        <w:t xml:space="preserve"> obtožbe, kakor tudi, kadar spozna, da mladoletniku ne bi bilo smotrno izreči kazni </w:t>
      </w:r>
      <w:r>
        <w:rPr>
          <w:rFonts w:cs="Arial"/>
        </w:rPr>
        <w:t>ali</w:t>
      </w:r>
      <w:r w:rsidRPr="00F500EC">
        <w:rPr>
          <w:rFonts w:cs="Arial"/>
        </w:rPr>
        <w:t xml:space="preserve"> vzgojnega ukrepa in v primerih, ko polnoletn</w:t>
      </w:r>
      <w:r>
        <w:rPr>
          <w:rFonts w:cs="Arial"/>
        </w:rPr>
        <w:t>iku</w:t>
      </w:r>
      <w:r w:rsidRPr="00F500EC">
        <w:rPr>
          <w:rFonts w:cs="Arial"/>
        </w:rPr>
        <w:t xml:space="preserve"> ni dovoljeno soditi za kaznivo dejanje, ki naj bi ga storil kot mladoletnik. Senat </w:t>
      </w:r>
      <w:r>
        <w:rPr>
          <w:rFonts w:cs="Arial"/>
        </w:rPr>
        <w:t xml:space="preserve">za mladoletnike </w:t>
      </w:r>
      <w:r w:rsidRPr="00F500EC">
        <w:rPr>
          <w:rFonts w:cs="Arial"/>
        </w:rPr>
        <w:t xml:space="preserve">v obrazložitvi sklepa opiše očitano </w:t>
      </w:r>
      <w:r>
        <w:rPr>
          <w:rFonts w:cs="Arial"/>
        </w:rPr>
        <w:t xml:space="preserve">kaznivo </w:t>
      </w:r>
      <w:r w:rsidRPr="00F500EC">
        <w:rPr>
          <w:rFonts w:cs="Arial"/>
        </w:rPr>
        <w:t xml:space="preserve">dejanje in razloge za ustavitev </w:t>
      </w:r>
      <w:r>
        <w:rPr>
          <w:rFonts w:cs="Arial"/>
        </w:rPr>
        <w:t xml:space="preserve">kazenskega </w:t>
      </w:r>
      <w:r w:rsidRPr="00F500EC">
        <w:rPr>
          <w:rFonts w:cs="Arial"/>
        </w:rPr>
        <w:t>postopka.</w:t>
      </w:r>
    </w:p>
    <w:p w14:paraId="51A7487C" w14:textId="77777777" w:rsidR="00780887" w:rsidRPr="00F500EC" w:rsidRDefault="00780887" w:rsidP="00780887">
      <w:pPr>
        <w:spacing w:line="276" w:lineRule="auto"/>
        <w:jc w:val="both"/>
        <w:rPr>
          <w:rFonts w:cs="Arial"/>
        </w:rPr>
      </w:pPr>
    </w:p>
    <w:p w14:paraId="19949876" w14:textId="77777777" w:rsidR="00780887" w:rsidRPr="00F500EC" w:rsidRDefault="00780887" w:rsidP="00780887">
      <w:pPr>
        <w:spacing w:line="276" w:lineRule="auto"/>
        <w:jc w:val="both"/>
        <w:rPr>
          <w:rFonts w:cs="Arial"/>
        </w:rPr>
      </w:pPr>
      <w:r w:rsidRPr="00F500EC">
        <w:rPr>
          <w:rFonts w:cs="Arial"/>
        </w:rPr>
        <w:t xml:space="preserve">(3) Senat </w:t>
      </w:r>
      <w:r>
        <w:rPr>
          <w:rFonts w:cs="Arial"/>
        </w:rPr>
        <w:t xml:space="preserve">za mladoletnike </w:t>
      </w:r>
      <w:r w:rsidRPr="00F500EC">
        <w:rPr>
          <w:rFonts w:cs="Arial"/>
        </w:rPr>
        <w:t xml:space="preserve">izda sklep tudi, če izreče mladoletniku vzgojni ukrep. V izreku takega sklepa navede, kateri </w:t>
      </w:r>
      <w:r>
        <w:rPr>
          <w:rFonts w:cs="Arial"/>
        </w:rPr>
        <w:t xml:space="preserve">vzgojni </w:t>
      </w:r>
      <w:r w:rsidRPr="00F500EC">
        <w:rPr>
          <w:rFonts w:cs="Arial"/>
        </w:rPr>
        <w:t>ukrep mu izreka, ne izreče pa, da je mladoletnik kriv za očitano kaznivo dejanje.</w:t>
      </w:r>
    </w:p>
    <w:p w14:paraId="74A9B16B" w14:textId="77777777" w:rsidR="00780887" w:rsidRPr="00F500EC" w:rsidRDefault="00780887" w:rsidP="00780887">
      <w:pPr>
        <w:spacing w:line="276" w:lineRule="auto"/>
        <w:jc w:val="both"/>
        <w:rPr>
          <w:rFonts w:cs="Arial"/>
        </w:rPr>
      </w:pPr>
    </w:p>
    <w:p w14:paraId="2D084BCF" w14:textId="77777777" w:rsidR="00780887" w:rsidRPr="00F500EC" w:rsidRDefault="00780887" w:rsidP="00780887">
      <w:pPr>
        <w:spacing w:line="276" w:lineRule="auto"/>
        <w:jc w:val="both"/>
        <w:rPr>
          <w:rFonts w:cs="Arial"/>
        </w:rPr>
      </w:pPr>
      <w:r w:rsidRPr="00F500EC">
        <w:rPr>
          <w:rFonts w:cs="Arial"/>
        </w:rPr>
        <w:t xml:space="preserve">(4) </w:t>
      </w:r>
      <w:r>
        <w:rPr>
          <w:rFonts w:cs="Arial"/>
        </w:rPr>
        <w:t>Senat za mladoletnike v</w:t>
      </w:r>
      <w:r w:rsidRPr="00F500EC">
        <w:rPr>
          <w:rFonts w:cs="Arial"/>
        </w:rPr>
        <w:t xml:space="preserve"> sklepu, s katerim izreče zavodski vzgojni ukrep, določi tudi zavod, v katerem se bo vzgojni ukrep izvrševal. Če izreče vzgojni ukrep namestitve v strokovni center, </w:t>
      </w:r>
      <w:r>
        <w:rPr>
          <w:rFonts w:cs="Arial"/>
        </w:rPr>
        <w:t>senat za mladoletnike določi</w:t>
      </w:r>
      <w:r w:rsidRPr="00F500EC">
        <w:rPr>
          <w:rFonts w:cs="Arial"/>
        </w:rPr>
        <w:t xml:space="preserve"> strokovni center, v katerem se bo vzgojni ukrep izvrševal, v skladu z določbami zakona, ki ureja obravnavo otrok in mladostnikov s čustvenimi in vedenjskimi težavami in motnjami v vzgoji in izobraževanju.</w:t>
      </w:r>
    </w:p>
    <w:p w14:paraId="32511A71" w14:textId="77777777" w:rsidR="00780887" w:rsidRPr="00F500EC" w:rsidRDefault="00780887" w:rsidP="00780887">
      <w:pPr>
        <w:spacing w:line="276" w:lineRule="auto"/>
        <w:jc w:val="both"/>
        <w:rPr>
          <w:rFonts w:cs="Arial"/>
        </w:rPr>
      </w:pPr>
    </w:p>
    <w:p w14:paraId="6C703D83"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xml:space="preserve">) </w:t>
      </w:r>
      <w:r>
        <w:rPr>
          <w:rFonts w:cs="Arial"/>
        </w:rPr>
        <w:t xml:space="preserve">Predsednik senata </w:t>
      </w:r>
      <w:r w:rsidRPr="00F500EC">
        <w:rPr>
          <w:rFonts w:cs="Arial"/>
        </w:rPr>
        <w:t xml:space="preserve">za mladoletnike </w:t>
      </w:r>
      <w:r>
        <w:rPr>
          <w:rFonts w:cs="Arial"/>
        </w:rPr>
        <w:t>v</w:t>
      </w:r>
      <w:r w:rsidRPr="00F500EC">
        <w:rPr>
          <w:rFonts w:cs="Arial"/>
        </w:rPr>
        <w:t xml:space="preserve"> obrazložitvi sklepa o izreku vzgojnega ukrepa opiše dejanje in navede okoliščine, ki utemeljujejo kazensko odgovornost mladoletnika in okoliščine na strani mladoletnika, ki so razlog za izbiro vzgojnega ukrepa.</w:t>
      </w:r>
    </w:p>
    <w:p w14:paraId="28F4A9FA" w14:textId="77777777" w:rsidR="00780887" w:rsidRPr="00F500EC" w:rsidRDefault="00780887" w:rsidP="00780887">
      <w:pPr>
        <w:spacing w:line="276" w:lineRule="auto"/>
        <w:jc w:val="both"/>
        <w:rPr>
          <w:rFonts w:cs="Arial"/>
        </w:rPr>
      </w:pPr>
    </w:p>
    <w:p w14:paraId="4D299823" w14:textId="77777777" w:rsidR="00780887" w:rsidRPr="00F500EC" w:rsidRDefault="00780887" w:rsidP="00780887">
      <w:pPr>
        <w:spacing w:line="276" w:lineRule="auto"/>
        <w:jc w:val="both"/>
        <w:rPr>
          <w:rFonts w:cs="Arial"/>
        </w:rPr>
      </w:pPr>
      <w:r w:rsidRPr="00F500EC">
        <w:rPr>
          <w:rFonts w:cs="Arial"/>
        </w:rPr>
        <w:t>(</w:t>
      </w:r>
      <w:r>
        <w:rPr>
          <w:rFonts w:cs="Arial"/>
        </w:rPr>
        <w:t>6</w:t>
      </w:r>
      <w:r w:rsidRPr="00F500EC">
        <w:rPr>
          <w:rFonts w:cs="Arial"/>
        </w:rPr>
        <w:t xml:space="preserve">) V sodbi, s katero je mladoletniku izrečen mladoletniški zapor ali denarna kazen, in v sklepu, s katerim je mladoletniku izrečen zavodski vzgojni ukrep </w:t>
      </w:r>
      <w:r>
        <w:rPr>
          <w:rFonts w:cs="Arial"/>
        </w:rPr>
        <w:t>ali samostojni varnostni ukrep</w:t>
      </w:r>
      <w:r w:rsidRPr="00F500EC">
        <w:rPr>
          <w:rFonts w:cs="Arial"/>
        </w:rPr>
        <w:t>, lahko sodišče v soglasju z mladoletnikom in njegovim</w:t>
      </w:r>
      <w:r>
        <w:rPr>
          <w:rFonts w:cs="Arial"/>
        </w:rPr>
        <w:t xml:space="preserve"> zakonitim zastopnikom</w:t>
      </w:r>
      <w:r w:rsidRPr="00F500EC">
        <w:rPr>
          <w:rFonts w:cs="Arial"/>
        </w:rPr>
        <w:t xml:space="preserve"> odloči, da pritožba ne zadrži izvršitve, če je to v korist mladoletnika.</w:t>
      </w:r>
    </w:p>
    <w:p w14:paraId="4FBE5905" w14:textId="77777777" w:rsidR="00780887" w:rsidRPr="00F500EC" w:rsidRDefault="00780887" w:rsidP="00780887">
      <w:pPr>
        <w:spacing w:line="276" w:lineRule="auto"/>
        <w:jc w:val="both"/>
        <w:rPr>
          <w:rFonts w:cs="Arial"/>
        </w:rPr>
      </w:pPr>
    </w:p>
    <w:p w14:paraId="5469FAA5" w14:textId="77777777" w:rsidR="00780887" w:rsidRPr="00F500EC" w:rsidRDefault="00780887" w:rsidP="00780887">
      <w:pPr>
        <w:spacing w:line="276" w:lineRule="auto"/>
        <w:jc w:val="both"/>
        <w:rPr>
          <w:rFonts w:cs="Arial"/>
        </w:rPr>
      </w:pPr>
      <w:r w:rsidRPr="00F500EC">
        <w:rPr>
          <w:rFonts w:cs="Arial"/>
        </w:rPr>
        <w:t>(</w:t>
      </w:r>
      <w:r>
        <w:rPr>
          <w:rFonts w:cs="Arial"/>
        </w:rPr>
        <w:t>7</w:t>
      </w:r>
      <w:r w:rsidRPr="00F500EC">
        <w:rPr>
          <w:rFonts w:cs="Arial"/>
        </w:rPr>
        <w:t xml:space="preserve">) </w:t>
      </w:r>
      <w:r>
        <w:rPr>
          <w:rFonts w:cs="Arial"/>
        </w:rPr>
        <w:t xml:space="preserve">Predsednik senata </w:t>
      </w:r>
      <w:r w:rsidRPr="00F500EC">
        <w:rPr>
          <w:rFonts w:cs="Arial"/>
        </w:rPr>
        <w:t xml:space="preserve">za mladoletnike izdela pisno sodbo oziroma pisni sklep v 15 dneh po razglasitvi. Če je mladoletnik v priporu ali začasno nameščen v </w:t>
      </w:r>
      <w:r>
        <w:rPr>
          <w:rFonts w:cs="Arial"/>
          <w:shd w:val="clear" w:color="auto" w:fill="FFFFFF"/>
        </w:rPr>
        <w:t>reintegracijskem</w:t>
      </w:r>
      <w:r w:rsidRPr="00F500EC">
        <w:rPr>
          <w:rFonts w:cs="Arial"/>
          <w:shd w:val="clear" w:color="auto" w:fill="FFFFFF"/>
        </w:rPr>
        <w:t xml:space="preserve"> dom</w:t>
      </w:r>
      <w:r>
        <w:rPr>
          <w:rFonts w:cs="Arial"/>
          <w:shd w:val="clear" w:color="auto" w:fill="FFFFFF"/>
        </w:rPr>
        <w:t>u za mlade</w:t>
      </w:r>
      <w:r w:rsidRPr="00F500EC">
        <w:rPr>
          <w:rFonts w:cs="Arial"/>
        </w:rPr>
        <w:t>, se pisna sodba oziroma pisni sklep izdela v osmih dneh po razglasitvi.</w:t>
      </w:r>
    </w:p>
    <w:p w14:paraId="00C16004" w14:textId="77777777" w:rsidR="00780887" w:rsidRPr="00F500EC" w:rsidRDefault="00780887" w:rsidP="00780887">
      <w:pPr>
        <w:spacing w:line="276" w:lineRule="auto"/>
        <w:jc w:val="both"/>
        <w:rPr>
          <w:rFonts w:cs="Arial"/>
          <w:b/>
        </w:rPr>
      </w:pPr>
    </w:p>
    <w:p w14:paraId="158D254A" w14:textId="77777777" w:rsidR="00780887" w:rsidRPr="00F500EC" w:rsidRDefault="00780887" w:rsidP="00780887">
      <w:pPr>
        <w:spacing w:line="276" w:lineRule="auto"/>
        <w:jc w:val="center"/>
        <w:rPr>
          <w:rFonts w:cs="Arial"/>
          <w:b/>
        </w:rPr>
      </w:pPr>
    </w:p>
    <w:p w14:paraId="62DC4553" w14:textId="77777777" w:rsidR="00780887" w:rsidRPr="00F500EC" w:rsidRDefault="00780887" w:rsidP="00780887">
      <w:pPr>
        <w:spacing w:line="276" w:lineRule="auto"/>
        <w:jc w:val="center"/>
        <w:rPr>
          <w:rFonts w:cs="Arial"/>
          <w:b/>
          <w:i/>
          <w:iCs/>
        </w:rPr>
      </w:pPr>
      <w:bookmarkStart w:id="118" w:name="_Hlk184806299"/>
      <w:r w:rsidRPr="00F500EC">
        <w:rPr>
          <w:rFonts w:cs="Arial"/>
          <w:b/>
          <w:i/>
          <w:iCs/>
        </w:rPr>
        <w:t xml:space="preserve">4. </w:t>
      </w:r>
      <w:bookmarkStart w:id="119" w:name="_Hlk20989236"/>
      <w:r w:rsidRPr="00F500EC">
        <w:rPr>
          <w:rFonts w:cs="Arial"/>
          <w:b/>
          <w:i/>
          <w:iCs/>
        </w:rPr>
        <w:t>pododdelek: Pravna sredstva</w:t>
      </w:r>
    </w:p>
    <w:bookmarkEnd w:id="118"/>
    <w:bookmarkEnd w:id="119"/>
    <w:p w14:paraId="375C6465" w14:textId="77777777" w:rsidR="00780887" w:rsidRPr="00F500EC" w:rsidRDefault="00780887" w:rsidP="00780887">
      <w:pPr>
        <w:spacing w:line="276" w:lineRule="auto"/>
        <w:jc w:val="center"/>
        <w:rPr>
          <w:rFonts w:cs="Arial"/>
          <w:b/>
        </w:rPr>
      </w:pPr>
    </w:p>
    <w:p w14:paraId="6E8453C0" w14:textId="77777777" w:rsidR="00780887" w:rsidRPr="00F500EC" w:rsidRDefault="00780887" w:rsidP="00780887">
      <w:pPr>
        <w:spacing w:line="276" w:lineRule="auto"/>
        <w:jc w:val="center"/>
        <w:rPr>
          <w:rFonts w:cs="Arial"/>
          <w:b/>
        </w:rPr>
      </w:pPr>
      <w:r>
        <w:rPr>
          <w:rFonts w:cs="Arial"/>
          <w:b/>
        </w:rPr>
        <w:t>97</w:t>
      </w:r>
      <w:r w:rsidRPr="00F500EC">
        <w:rPr>
          <w:rFonts w:cs="Arial"/>
          <w:b/>
        </w:rPr>
        <w:t>. člen</w:t>
      </w:r>
    </w:p>
    <w:p w14:paraId="658DDD84" w14:textId="77777777" w:rsidR="00780887" w:rsidRPr="00F500EC" w:rsidRDefault="00780887" w:rsidP="00780887">
      <w:pPr>
        <w:spacing w:line="276" w:lineRule="auto"/>
        <w:jc w:val="center"/>
        <w:rPr>
          <w:rFonts w:cs="Arial"/>
          <w:b/>
        </w:rPr>
      </w:pPr>
      <w:r w:rsidRPr="00F500EC">
        <w:rPr>
          <w:rFonts w:cs="Arial"/>
          <w:b/>
        </w:rPr>
        <w:t>(pritožba)</w:t>
      </w:r>
    </w:p>
    <w:p w14:paraId="0E77F908" w14:textId="77777777" w:rsidR="00780887" w:rsidRPr="00F500EC" w:rsidRDefault="00780887" w:rsidP="00780887">
      <w:pPr>
        <w:spacing w:line="276" w:lineRule="auto"/>
        <w:jc w:val="both"/>
        <w:rPr>
          <w:rFonts w:cs="Arial"/>
          <w:b/>
        </w:rPr>
      </w:pPr>
    </w:p>
    <w:p w14:paraId="2B9966D9" w14:textId="77777777" w:rsidR="00780887" w:rsidRPr="00F500EC" w:rsidRDefault="00780887" w:rsidP="00780887">
      <w:pPr>
        <w:spacing w:line="276" w:lineRule="auto"/>
        <w:jc w:val="both"/>
        <w:rPr>
          <w:rFonts w:cs="Arial"/>
        </w:rPr>
      </w:pPr>
      <w:r w:rsidRPr="00F500EC">
        <w:rPr>
          <w:rFonts w:cs="Arial"/>
        </w:rPr>
        <w:t xml:space="preserve">(1) </w:t>
      </w:r>
      <w:r>
        <w:rPr>
          <w:rFonts w:cs="Arial"/>
        </w:rPr>
        <w:t>O</w:t>
      </w:r>
      <w:r w:rsidRPr="00F500EC">
        <w:rPr>
          <w:rFonts w:cs="Arial"/>
        </w:rPr>
        <w:t>sebe, ki imajo pravico do pritožbe zoper sodbo v skladu z zakonom, ki ureja kazenski postopek</w:t>
      </w:r>
      <w:r>
        <w:rPr>
          <w:rFonts w:cs="Arial"/>
        </w:rPr>
        <w:t>, se lahko pritožijo z</w:t>
      </w:r>
      <w:r w:rsidRPr="00F500EC">
        <w:rPr>
          <w:rFonts w:cs="Arial"/>
        </w:rPr>
        <w:t xml:space="preserve">oper sodbo, s katero je mladoletniku izrečena kazen, zoper sklep, s katerim je mladoletniku izrečen vzgojni ukrep ali </w:t>
      </w:r>
      <w:r>
        <w:rPr>
          <w:rFonts w:cs="Arial"/>
        </w:rPr>
        <w:t xml:space="preserve">samostojni </w:t>
      </w:r>
      <w:r w:rsidRPr="00F500EC">
        <w:rPr>
          <w:rFonts w:cs="Arial"/>
        </w:rPr>
        <w:t>varnostni ukrep in zoper sklep, s katerim je postopek ustavljen.</w:t>
      </w:r>
    </w:p>
    <w:p w14:paraId="370B5C7D" w14:textId="77777777" w:rsidR="00780887" w:rsidRPr="00F500EC" w:rsidRDefault="00780887" w:rsidP="00780887">
      <w:pPr>
        <w:spacing w:line="276" w:lineRule="auto"/>
        <w:jc w:val="both"/>
        <w:rPr>
          <w:rFonts w:cs="Arial"/>
        </w:rPr>
      </w:pPr>
    </w:p>
    <w:p w14:paraId="49E7F017" w14:textId="77777777" w:rsidR="00780887" w:rsidRPr="00F500EC" w:rsidRDefault="00780887" w:rsidP="00780887">
      <w:pPr>
        <w:spacing w:line="276" w:lineRule="auto"/>
        <w:jc w:val="both"/>
        <w:rPr>
          <w:rFonts w:cs="Arial"/>
        </w:rPr>
      </w:pPr>
      <w:r w:rsidRPr="00F500EC">
        <w:rPr>
          <w:rFonts w:cs="Arial"/>
        </w:rPr>
        <w:t>(2) Zagovornik, državni tožilec, mladoletnikov zakonec</w:t>
      </w:r>
      <w:r>
        <w:rPr>
          <w:rFonts w:cs="Arial"/>
        </w:rPr>
        <w:t xml:space="preserve"> ali oseba, s katero živi </w:t>
      </w:r>
      <w:r w:rsidRPr="00862C3C">
        <w:rPr>
          <w:rFonts w:cs="Arial"/>
        </w:rPr>
        <w:t>v življenjski skupnosti, ki je po predpisih o zakonski zvezi in družinskih razmerjih v pravnih posledicah izenačena z zakonsko zvezo</w:t>
      </w:r>
      <w:r w:rsidRPr="00F500EC">
        <w:rPr>
          <w:rFonts w:cs="Arial"/>
        </w:rPr>
        <w:t xml:space="preserve">, krvni sorodnik v ravni vrsti, </w:t>
      </w:r>
      <w:r>
        <w:rPr>
          <w:rFonts w:cs="Arial"/>
        </w:rPr>
        <w:t>njegov zakoniti zastopnik</w:t>
      </w:r>
      <w:r w:rsidRPr="00F500EC">
        <w:rPr>
          <w:rFonts w:cs="Arial"/>
        </w:rPr>
        <w:t xml:space="preserve">, brat, sestra in rejnik se smejo pritožiti v </w:t>
      </w:r>
      <w:r>
        <w:rPr>
          <w:rFonts w:cs="Arial"/>
        </w:rPr>
        <w:t>korist mladoletnika</w:t>
      </w:r>
      <w:r w:rsidRPr="00F500EC">
        <w:rPr>
          <w:rFonts w:cs="Arial"/>
        </w:rPr>
        <w:t xml:space="preserve"> tudi proti njegovi volji. </w:t>
      </w:r>
    </w:p>
    <w:p w14:paraId="61F28389" w14:textId="77777777" w:rsidR="00780887" w:rsidRPr="00F500EC" w:rsidRDefault="00780887" w:rsidP="00780887">
      <w:pPr>
        <w:spacing w:line="276" w:lineRule="auto"/>
        <w:jc w:val="both"/>
        <w:rPr>
          <w:rFonts w:cs="Arial"/>
        </w:rPr>
      </w:pPr>
    </w:p>
    <w:p w14:paraId="2FAD0F2A" w14:textId="77777777" w:rsidR="00780887" w:rsidRDefault="00780887" w:rsidP="00780887">
      <w:pPr>
        <w:spacing w:line="276" w:lineRule="auto"/>
        <w:jc w:val="both"/>
        <w:rPr>
          <w:rFonts w:cs="Arial"/>
        </w:rPr>
      </w:pPr>
      <w:r w:rsidRPr="00F500EC">
        <w:rPr>
          <w:rFonts w:cs="Arial"/>
        </w:rPr>
        <w:lastRenderedPageBreak/>
        <w:t xml:space="preserve">(3) Oškodovanec sme izpodbijati sklep, s katerim je senat ustavil </w:t>
      </w:r>
      <w:r>
        <w:rPr>
          <w:rFonts w:cs="Arial"/>
        </w:rPr>
        <w:t xml:space="preserve">kazenski </w:t>
      </w:r>
      <w:r w:rsidRPr="00F500EC">
        <w:rPr>
          <w:rFonts w:cs="Arial"/>
        </w:rPr>
        <w:t>postopek. Sklep, s katerim je sodišče mladoletniku izreklo vzgojni ukrep ali sodbo, s katero mu je izreklo kazen, pa sme izpodbijati le glede odloč</w:t>
      </w:r>
      <w:r>
        <w:rPr>
          <w:rFonts w:cs="Arial"/>
        </w:rPr>
        <w:t>itv</w:t>
      </w:r>
      <w:r w:rsidRPr="00F500EC">
        <w:rPr>
          <w:rFonts w:cs="Arial"/>
        </w:rPr>
        <w:t>e o premoženjskopravnem zahtevku in odloč</w:t>
      </w:r>
      <w:r>
        <w:rPr>
          <w:rFonts w:cs="Arial"/>
        </w:rPr>
        <w:t>itv</w:t>
      </w:r>
      <w:r w:rsidRPr="00F500EC">
        <w:rPr>
          <w:rFonts w:cs="Arial"/>
        </w:rPr>
        <w:t>e o stroških.</w:t>
      </w:r>
    </w:p>
    <w:p w14:paraId="1D2B836B" w14:textId="77777777" w:rsidR="00780887" w:rsidRDefault="00780887" w:rsidP="00780887">
      <w:pPr>
        <w:spacing w:line="276" w:lineRule="auto"/>
        <w:jc w:val="both"/>
        <w:rPr>
          <w:rFonts w:cs="Arial"/>
        </w:rPr>
      </w:pPr>
    </w:p>
    <w:p w14:paraId="295D6C73" w14:textId="77777777" w:rsidR="00780887" w:rsidRDefault="00780887" w:rsidP="00780887">
      <w:pPr>
        <w:spacing w:line="276" w:lineRule="auto"/>
        <w:jc w:val="both"/>
        <w:rPr>
          <w:rFonts w:cs="Arial"/>
        </w:rPr>
      </w:pPr>
      <w:r>
        <w:rPr>
          <w:rFonts w:cs="Arial"/>
        </w:rPr>
        <w:t xml:space="preserve">(4) Pritožba zoper sklep o izreku vzgojnega ukrepa zadrži izvršitev, če sodišče v soglasju z mladoletnikovimi starši in po zaslišanju mladoletnika ne odloči drugače. </w:t>
      </w:r>
    </w:p>
    <w:p w14:paraId="001643AF" w14:textId="77777777" w:rsidR="00780887" w:rsidRDefault="00780887" w:rsidP="00780887">
      <w:pPr>
        <w:spacing w:line="276" w:lineRule="auto"/>
        <w:jc w:val="both"/>
        <w:rPr>
          <w:rFonts w:cs="Arial"/>
        </w:rPr>
      </w:pPr>
    </w:p>
    <w:p w14:paraId="712F441F" w14:textId="77777777" w:rsidR="00780887" w:rsidRPr="00F500EC" w:rsidRDefault="00780887" w:rsidP="00780887">
      <w:pPr>
        <w:spacing w:line="276" w:lineRule="auto"/>
        <w:jc w:val="center"/>
        <w:rPr>
          <w:rFonts w:cs="Arial"/>
          <w:b/>
        </w:rPr>
      </w:pPr>
      <w:r>
        <w:rPr>
          <w:rFonts w:cs="Arial"/>
          <w:b/>
        </w:rPr>
        <w:t>98</w:t>
      </w:r>
      <w:r w:rsidRPr="00F500EC">
        <w:rPr>
          <w:rFonts w:cs="Arial"/>
          <w:b/>
        </w:rPr>
        <w:t>. člen</w:t>
      </w:r>
    </w:p>
    <w:p w14:paraId="3D555844" w14:textId="77777777" w:rsidR="00780887" w:rsidRPr="00F500EC" w:rsidRDefault="00780887" w:rsidP="00780887">
      <w:pPr>
        <w:spacing w:line="276" w:lineRule="auto"/>
        <w:jc w:val="center"/>
        <w:rPr>
          <w:rFonts w:cs="Arial"/>
          <w:b/>
        </w:rPr>
      </w:pPr>
      <w:r w:rsidRPr="00F500EC">
        <w:rPr>
          <w:rFonts w:cs="Arial"/>
          <w:b/>
        </w:rPr>
        <w:t>(razlogi za pritožbo)</w:t>
      </w:r>
    </w:p>
    <w:p w14:paraId="0E280BB0" w14:textId="77777777" w:rsidR="00780887" w:rsidRPr="00F500EC" w:rsidRDefault="00780887" w:rsidP="00780887">
      <w:pPr>
        <w:spacing w:line="276" w:lineRule="auto"/>
        <w:jc w:val="both"/>
        <w:rPr>
          <w:rFonts w:cs="Arial"/>
        </w:rPr>
      </w:pPr>
    </w:p>
    <w:p w14:paraId="31551064" w14:textId="77777777" w:rsidR="00780887" w:rsidRDefault="00780887" w:rsidP="00780887">
      <w:pPr>
        <w:spacing w:line="276" w:lineRule="auto"/>
        <w:jc w:val="both"/>
        <w:rPr>
          <w:rFonts w:cs="Arial"/>
        </w:rPr>
      </w:pPr>
      <w:r w:rsidRPr="00F500EC">
        <w:rPr>
          <w:rFonts w:cs="Arial"/>
        </w:rPr>
        <w:t xml:space="preserve">(1) Poleg </w:t>
      </w:r>
      <w:r>
        <w:rPr>
          <w:rFonts w:cs="Arial"/>
        </w:rPr>
        <w:t>razlogov</w:t>
      </w:r>
      <w:r w:rsidRPr="00F500EC">
        <w:rPr>
          <w:rFonts w:cs="Arial"/>
        </w:rPr>
        <w:t>, določenih v zakonu, ki ureja kazenski postopek, je bistvena kršitev določb kazenskega postopka podana tudi</w:t>
      </w:r>
      <w:r>
        <w:rPr>
          <w:rFonts w:cs="Arial"/>
        </w:rPr>
        <w:t>, če:</w:t>
      </w:r>
    </w:p>
    <w:p w14:paraId="2762A1AC" w14:textId="77777777" w:rsidR="00780887" w:rsidRPr="00A127E6" w:rsidRDefault="00780887" w:rsidP="00B77FCA">
      <w:pPr>
        <w:pStyle w:val="Odstavekseznama"/>
        <w:numPr>
          <w:ilvl w:val="0"/>
          <w:numId w:val="35"/>
        </w:numPr>
        <w:spacing w:after="160" w:line="276" w:lineRule="auto"/>
        <w:jc w:val="both"/>
        <w:rPr>
          <w:rFonts w:cs="Arial"/>
        </w:rPr>
      </w:pPr>
      <w:r w:rsidRPr="00A127E6">
        <w:rPr>
          <w:rFonts w:cs="Arial"/>
        </w:rPr>
        <w:t xml:space="preserve">je na glavni obravnavi sodeloval sodnik, ki bi moral biti </w:t>
      </w:r>
      <w:r w:rsidRPr="00F40E8C">
        <w:rPr>
          <w:rFonts w:cs="Arial"/>
        </w:rPr>
        <w:t>izločen po devetem odstavku 58. člena</w:t>
      </w:r>
      <w:r w:rsidRPr="00A127E6">
        <w:rPr>
          <w:rFonts w:cs="Arial"/>
        </w:rPr>
        <w:t xml:space="preserve"> tega zakona</w:t>
      </w:r>
      <w:r>
        <w:rPr>
          <w:rFonts w:cs="Arial"/>
        </w:rPr>
        <w:t>;</w:t>
      </w:r>
    </w:p>
    <w:p w14:paraId="0DE1190E" w14:textId="77777777" w:rsidR="00780887" w:rsidRDefault="00780887" w:rsidP="00B77FCA">
      <w:pPr>
        <w:pStyle w:val="Odstavekseznama"/>
        <w:numPr>
          <w:ilvl w:val="0"/>
          <w:numId w:val="35"/>
        </w:numPr>
        <w:spacing w:line="276" w:lineRule="auto"/>
        <w:jc w:val="both"/>
        <w:rPr>
          <w:rFonts w:cs="Arial"/>
        </w:rPr>
      </w:pPr>
      <w:r w:rsidRPr="00A127E6">
        <w:rPr>
          <w:rFonts w:cs="Arial"/>
        </w:rPr>
        <w:t>sodišče med pripravo glavne obravnave ali med glavno obravnavo ali pri izdaji sklepa ali sodbe ni uporabilo kakšne določbe tega zakona ali jo je uporabilo nepravilno ali če je na glavni obravnavi prekršilo pravice obrambe, pa je to vplivalo ali moglo vplivati na zakonitost in pravilnost sodbe ali sklepa o izreku kazenske sankcije.</w:t>
      </w:r>
    </w:p>
    <w:p w14:paraId="0F8AF233" w14:textId="77777777" w:rsidR="00780887" w:rsidRPr="00A127E6" w:rsidRDefault="00780887" w:rsidP="00780887">
      <w:pPr>
        <w:pStyle w:val="Odstavekseznama"/>
        <w:spacing w:line="276" w:lineRule="auto"/>
        <w:ind w:left="360"/>
        <w:jc w:val="both"/>
        <w:rPr>
          <w:rFonts w:cs="Arial"/>
        </w:rPr>
      </w:pPr>
    </w:p>
    <w:p w14:paraId="607A4646" w14:textId="77777777" w:rsidR="00780887" w:rsidRPr="00F500EC" w:rsidRDefault="00780887" w:rsidP="00780887">
      <w:pPr>
        <w:spacing w:line="276" w:lineRule="auto"/>
        <w:jc w:val="both"/>
        <w:rPr>
          <w:rFonts w:cs="Arial"/>
        </w:rPr>
      </w:pPr>
      <w:r w:rsidRPr="00F500EC">
        <w:rPr>
          <w:rFonts w:cs="Arial"/>
        </w:rPr>
        <w:t xml:space="preserve">(2) Poleg </w:t>
      </w:r>
      <w:r>
        <w:rPr>
          <w:rFonts w:cs="Arial"/>
        </w:rPr>
        <w:t>razlogov</w:t>
      </w:r>
      <w:r w:rsidRPr="00F500EC">
        <w:rPr>
          <w:rFonts w:cs="Arial"/>
        </w:rPr>
        <w:t>, določenih v zakonu, ki ureja kazenski postopek, je kršitev kazenskega zakona podana tudi, če je ta zakon prekršen v vprašanju</w:t>
      </w:r>
      <w:r>
        <w:rPr>
          <w:rFonts w:cs="Arial"/>
        </w:rPr>
        <w:t>, ali</w:t>
      </w:r>
      <w:r w:rsidRPr="00F500EC">
        <w:rPr>
          <w:rFonts w:cs="Arial"/>
        </w:rPr>
        <w:t>:</w:t>
      </w:r>
    </w:p>
    <w:p w14:paraId="4DE6CAAA" w14:textId="77777777" w:rsidR="00780887" w:rsidRPr="00F500EC" w:rsidRDefault="00780887" w:rsidP="00B77FCA">
      <w:pPr>
        <w:pStyle w:val="Odstavekseznama"/>
        <w:numPr>
          <w:ilvl w:val="0"/>
          <w:numId w:val="36"/>
        </w:numPr>
        <w:spacing w:after="160" w:line="276" w:lineRule="auto"/>
        <w:jc w:val="both"/>
        <w:rPr>
          <w:rFonts w:cs="Arial"/>
        </w:rPr>
      </w:pPr>
      <w:r w:rsidRPr="00F500EC">
        <w:rPr>
          <w:rFonts w:cs="Arial"/>
        </w:rPr>
        <w:t>je bil glede kaznivega dejanja, ki je predmet predloga za izrek kazenske sankcije, uporabljen zakon, ki se ne bi bil smel uporabiti;</w:t>
      </w:r>
    </w:p>
    <w:p w14:paraId="29F9B06E" w14:textId="77777777" w:rsidR="00780887" w:rsidRDefault="00780887" w:rsidP="00B77FCA">
      <w:pPr>
        <w:pStyle w:val="Odstavekseznama"/>
        <w:numPr>
          <w:ilvl w:val="0"/>
          <w:numId w:val="36"/>
        </w:numPr>
        <w:spacing w:after="160" w:line="276" w:lineRule="auto"/>
        <w:jc w:val="both"/>
        <w:rPr>
          <w:rFonts w:cs="Arial"/>
        </w:rPr>
      </w:pPr>
      <w:r w:rsidRPr="00F500EC">
        <w:rPr>
          <w:rFonts w:cs="Arial"/>
        </w:rPr>
        <w:t>je bila z odločbo o izreku kazni ali vzgojnega ukrepa prekoračena pravica, ki jo ima sodišče po zakonu.</w:t>
      </w:r>
    </w:p>
    <w:p w14:paraId="6AF2292D" w14:textId="77777777" w:rsidR="00780887" w:rsidRPr="00863AD4" w:rsidRDefault="00780887" w:rsidP="00780887">
      <w:pPr>
        <w:pStyle w:val="Odstavekseznama"/>
        <w:spacing w:line="276" w:lineRule="auto"/>
        <w:ind w:left="360"/>
        <w:jc w:val="both"/>
        <w:rPr>
          <w:rFonts w:cs="Arial"/>
        </w:rPr>
      </w:pPr>
    </w:p>
    <w:p w14:paraId="67228C8B" w14:textId="77777777" w:rsidR="00780887" w:rsidRPr="00F500EC" w:rsidRDefault="00780887" w:rsidP="00780887">
      <w:pPr>
        <w:spacing w:line="276" w:lineRule="auto"/>
        <w:jc w:val="center"/>
        <w:rPr>
          <w:rFonts w:cs="Arial"/>
          <w:b/>
        </w:rPr>
      </w:pPr>
      <w:r>
        <w:rPr>
          <w:rFonts w:cs="Arial"/>
          <w:b/>
        </w:rPr>
        <w:t>99</w:t>
      </w:r>
      <w:r w:rsidRPr="00F500EC">
        <w:rPr>
          <w:rFonts w:cs="Arial"/>
          <w:b/>
        </w:rPr>
        <w:t>. člen</w:t>
      </w:r>
    </w:p>
    <w:p w14:paraId="3376B199" w14:textId="77777777" w:rsidR="00780887" w:rsidRPr="00F500EC" w:rsidRDefault="00780887" w:rsidP="00780887">
      <w:pPr>
        <w:spacing w:line="276" w:lineRule="auto"/>
        <w:jc w:val="center"/>
        <w:rPr>
          <w:rFonts w:cs="Arial"/>
          <w:b/>
        </w:rPr>
      </w:pPr>
      <w:r w:rsidRPr="00F500EC">
        <w:rPr>
          <w:rFonts w:cs="Arial"/>
          <w:b/>
        </w:rPr>
        <w:t>(odločitev senata za mladoletnike višjega sodišča)</w:t>
      </w:r>
    </w:p>
    <w:p w14:paraId="6B881325" w14:textId="77777777" w:rsidR="00780887" w:rsidRPr="00F500EC" w:rsidRDefault="00780887" w:rsidP="00780887">
      <w:pPr>
        <w:spacing w:line="276" w:lineRule="auto"/>
        <w:jc w:val="center"/>
        <w:rPr>
          <w:rFonts w:cs="Arial"/>
        </w:rPr>
      </w:pPr>
    </w:p>
    <w:p w14:paraId="5E53671A" w14:textId="77777777" w:rsidR="00780887" w:rsidRPr="00F500EC" w:rsidRDefault="00780887" w:rsidP="00780887">
      <w:pPr>
        <w:spacing w:line="276" w:lineRule="auto"/>
        <w:jc w:val="both"/>
        <w:rPr>
          <w:rFonts w:cs="Arial"/>
        </w:rPr>
      </w:pPr>
      <w:r w:rsidRPr="00F500EC">
        <w:rPr>
          <w:rFonts w:cs="Arial"/>
        </w:rPr>
        <w:t xml:space="preserve">(1) Senat za mladoletnike </w:t>
      </w:r>
      <w:r>
        <w:rPr>
          <w:rFonts w:cs="Arial"/>
        </w:rPr>
        <w:t xml:space="preserve">pri </w:t>
      </w:r>
      <w:r w:rsidRPr="00F500EC">
        <w:rPr>
          <w:rFonts w:cs="Arial"/>
        </w:rPr>
        <w:t>višje</w:t>
      </w:r>
      <w:r>
        <w:rPr>
          <w:rFonts w:cs="Arial"/>
        </w:rPr>
        <w:t>m</w:t>
      </w:r>
      <w:r w:rsidRPr="00F500EC">
        <w:rPr>
          <w:rFonts w:cs="Arial"/>
        </w:rPr>
        <w:t xml:space="preserve"> sodišč</w:t>
      </w:r>
      <w:r>
        <w:rPr>
          <w:rFonts w:cs="Arial"/>
        </w:rPr>
        <w:t>u</w:t>
      </w:r>
      <w:r w:rsidRPr="00F500EC">
        <w:rPr>
          <w:rFonts w:cs="Arial"/>
        </w:rPr>
        <w:t xml:space="preserve"> sme spremeniti odločbo</w:t>
      </w:r>
      <w:r>
        <w:rPr>
          <w:rFonts w:cs="Arial"/>
        </w:rPr>
        <w:t xml:space="preserve"> senata za mladoletnike </w:t>
      </w:r>
      <w:r w:rsidRPr="00F500EC">
        <w:rPr>
          <w:rFonts w:cs="Arial"/>
        </w:rPr>
        <w:t xml:space="preserve">in izreči mladoletniku strožjo sankcijo </w:t>
      </w:r>
      <w:r>
        <w:rPr>
          <w:rFonts w:cs="Arial"/>
        </w:rPr>
        <w:t>le v primeru</w:t>
      </w:r>
      <w:r w:rsidRPr="00F500EC">
        <w:rPr>
          <w:rFonts w:cs="Arial"/>
        </w:rPr>
        <w:t xml:space="preserve">, če je tako predlagano v pritožbi. </w:t>
      </w:r>
    </w:p>
    <w:p w14:paraId="40A7499B" w14:textId="77777777" w:rsidR="00780887" w:rsidRPr="00F500EC" w:rsidRDefault="00780887" w:rsidP="00780887">
      <w:pPr>
        <w:spacing w:line="276" w:lineRule="auto"/>
        <w:jc w:val="both"/>
        <w:rPr>
          <w:rFonts w:cs="Arial"/>
        </w:rPr>
      </w:pPr>
    </w:p>
    <w:p w14:paraId="6CBF8E21"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Če z odločbo </w:t>
      </w:r>
      <w:r>
        <w:rPr>
          <w:rFonts w:cs="Arial"/>
        </w:rPr>
        <w:t xml:space="preserve">senata za mladoletnike </w:t>
      </w:r>
      <w:r w:rsidRPr="00F500EC">
        <w:rPr>
          <w:rFonts w:cs="Arial"/>
        </w:rPr>
        <w:t>sodišč</w:t>
      </w:r>
      <w:r>
        <w:rPr>
          <w:rFonts w:cs="Arial"/>
        </w:rPr>
        <w:t>u</w:t>
      </w:r>
      <w:r w:rsidRPr="00F500EC">
        <w:rPr>
          <w:rFonts w:cs="Arial"/>
        </w:rPr>
        <w:t xml:space="preserve"> ni bila izrečena kazen mladoletniškega zapora, denarna kazen, zavodski vzgojni ukrep, ali varnostni ukrep obveznega psihiatričnega zdravljenja in varstva v zdravstvenem zavodu, sme senat </w:t>
      </w:r>
      <w:r>
        <w:rPr>
          <w:rFonts w:cs="Arial"/>
        </w:rPr>
        <w:t xml:space="preserve">za mladoletnike pri </w:t>
      </w:r>
      <w:r w:rsidRPr="00F500EC">
        <w:rPr>
          <w:rFonts w:cs="Arial"/>
        </w:rPr>
        <w:t>višje</w:t>
      </w:r>
      <w:r>
        <w:rPr>
          <w:rFonts w:cs="Arial"/>
        </w:rPr>
        <w:t>m</w:t>
      </w:r>
      <w:r w:rsidRPr="00F500EC">
        <w:rPr>
          <w:rFonts w:cs="Arial"/>
        </w:rPr>
        <w:t xml:space="preserve"> sodišč</w:t>
      </w:r>
      <w:r>
        <w:rPr>
          <w:rFonts w:cs="Arial"/>
        </w:rPr>
        <w:t>u</w:t>
      </w:r>
      <w:r w:rsidRPr="00F500EC">
        <w:rPr>
          <w:rFonts w:cs="Arial"/>
        </w:rPr>
        <w:t xml:space="preserve"> izreči te kazenske sankcije samo, če opravi obravnavo. </w:t>
      </w:r>
    </w:p>
    <w:p w14:paraId="0BBC8B7E" w14:textId="77777777" w:rsidR="00780887" w:rsidRPr="00F500EC" w:rsidRDefault="00780887" w:rsidP="00780887">
      <w:pPr>
        <w:spacing w:line="276" w:lineRule="auto"/>
        <w:jc w:val="both"/>
        <w:rPr>
          <w:rFonts w:cs="Arial"/>
        </w:rPr>
      </w:pPr>
    </w:p>
    <w:p w14:paraId="5B400BDB" w14:textId="77777777" w:rsidR="00780887" w:rsidRPr="00F500EC" w:rsidRDefault="00780887" w:rsidP="00780887">
      <w:pPr>
        <w:spacing w:line="276" w:lineRule="auto"/>
        <w:jc w:val="center"/>
        <w:rPr>
          <w:rFonts w:cs="Arial"/>
          <w:b/>
        </w:rPr>
      </w:pPr>
      <w:r w:rsidRPr="00F500EC">
        <w:rPr>
          <w:rFonts w:cs="Arial"/>
          <w:b/>
        </w:rPr>
        <w:t>10</w:t>
      </w:r>
      <w:r>
        <w:rPr>
          <w:rFonts w:cs="Arial"/>
          <w:b/>
        </w:rPr>
        <w:t>0</w:t>
      </w:r>
      <w:r w:rsidRPr="00F500EC">
        <w:rPr>
          <w:rFonts w:cs="Arial"/>
          <w:b/>
        </w:rPr>
        <w:t>. člen</w:t>
      </w:r>
    </w:p>
    <w:p w14:paraId="4313BB68" w14:textId="77777777" w:rsidR="00780887" w:rsidRPr="00F500EC" w:rsidRDefault="00780887" w:rsidP="00780887">
      <w:pPr>
        <w:spacing w:line="276" w:lineRule="auto"/>
        <w:jc w:val="center"/>
        <w:rPr>
          <w:rFonts w:cs="Arial"/>
          <w:b/>
        </w:rPr>
      </w:pPr>
      <w:r w:rsidRPr="00F500EC">
        <w:rPr>
          <w:rFonts w:cs="Arial"/>
          <w:b/>
        </w:rPr>
        <w:t xml:space="preserve">(pritožba zoper odločitev </w:t>
      </w:r>
      <w:r>
        <w:rPr>
          <w:rFonts w:cs="Arial"/>
          <w:b/>
        </w:rPr>
        <w:t xml:space="preserve">senata za mladoletnike pri </w:t>
      </w:r>
      <w:r w:rsidRPr="00F500EC">
        <w:rPr>
          <w:rFonts w:cs="Arial"/>
          <w:b/>
        </w:rPr>
        <w:t>višje</w:t>
      </w:r>
      <w:r>
        <w:rPr>
          <w:rFonts w:cs="Arial"/>
          <w:b/>
        </w:rPr>
        <w:t xml:space="preserve">m </w:t>
      </w:r>
      <w:r w:rsidRPr="00F500EC">
        <w:rPr>
          <w:rFonts w:cs="Arial"/>
          <w:b/>
        </w:rPr>
        <w:t>sodišč</w:t>
      </w:r>
      <w:r>
        <w:rPr>
          <w:rFonts w:cs="Arial"/>
          <w:b/>
        </w:rPr>
        <w:t>u</w:t>
      </w:r>
      <w:r w:rsidRPr="00F500EC">
        <w:rPr>
          <w:rFonts w:cs="Arial"/>
          <w:b/>
        </w:rPr>
        <w:t xml:space="preserve"> in obnova postopka)</w:t>
      </w:r>
    </w:p>
    <w:p w14:paraId="67095F5E" w14:textId="77777777" w:rsidR="00780887" w:rsidRPr="00F500EC" w:rsidRDefault="00780887" w:rsidP="00780887">
      <w:pPr>
        <w:spacing w:line="276" w:lineRule="auto"/>
        <w:jc w:val="center"/>
        <w:rPr>
          <w:rFonts w:cs="Arial"/>
        </w:rPr>
      </w:pPr>
    </w:p>
    <w:p w14:paraId="6D9C8A23" w14:textId="77777777" w:rsidR="00780887" w:rsidRPr="00F500EC" w:rsidRDefault="00780887" w:rsidP="00780887">
      <w:pPr>
        <w:spacing w:line="276" w:lineRule="auto"/>
        <w:jc w:val="both"/>
        <w:rPr>
          <w:rFonts w:cs="Arial"/>
        </w:rPr>
      </w:pPr>
      <w:r w:rsidRPr="00F500EC">
        <w:rPr>
          <w:rFonts w:cs="Arial"/>
        </w:rPr>
        <w:t xml:space="preserve">Določbe o pritožbi zoper </w:t>
      </w:r>
      <w:r>
        <w:rPr>
          <w:rFonts w:cs="Arial"/>
        </w:rPr>
        <w:t>odločbo</w:t>
      </w:r>
      <w:r w:rsidRPr="00F500EC">
        <w:rPr>
          <w:rFonts w:cs="Arial"/>
        </w:rPr>
        <w:t xml:space="preserve"> </w:t>
      </w:r>
      <w:r>
        <w:rPr>
          <w:rFonts w:cs="Arial"/>
        </w:rPr>
        <w:t xml:space="preserve">senata </w:t>
      </w:r>
      <w:r w:rsidRPr="00F500EC">
        <w:rPr>
          <w:rFonts w:cs="Arial"/>
        </w:rPr>
        <w:t xml:space="preserve">višjega sodišča in določbe o obnovi kazenskega postopka, končanega s pravnomočno sodbo, iz zakona, ki ureja kazenski postopek, se smiselno uporabljajo tudi za izpodbijanje sklepa, s katerim je </w:t>
      </w:r>
      <w:r>
        <w:rPr>
          <w:rFonts w:cs="Arial"/>
        </w:rPr>
        <w:t>senat za mladoletnike pri višjem sodišču</w:t>
      </w:r>
      <w:r w:rsidRPr="00F500EC">
        <w:rPr>
          <w:rFonts w:cs="Arial"/>
        </w:rPr>
        <w:t xml:space="preserve"> izre</w:t>
      </w:r>
      <w:r>
        <w:rPr>
          <w:rFonts w:cs="Arial"/>
        </w:rPr>
        <w:t>kel</w:t>
      </w:r>
      <w:r w:rsidRPr="00F500EC">
        <w:rPr>
          <w:rFonts w:cs="Arial"/>
        </w:rPr>
        <w:t xml:space="preserve"> vzgojni ukrep.</w:t>
      </w:r>
    </w:p>
    <w:p w14:paraId="296C5D9F" w14:textId="77777777" w:rsidR="00780887" w:rsidRPr="00F500EC" w:rsidRDefault="00780887" w:rsidP="00780887">
      <w:pPr>
        <w:pStyle w:val="Pripombabesedilo"/>
        <w:spacing w:line="276" w:lineRule="auto"/>
        <w:rPr>
          <w:rFonts w:cs="Arial"/>
        </w:rPr>
      </w:pPr>
    </w:p>
    <w:p w14:paraId="3D506ECF" w14:textId="77777777" w:rsidR="00780887" w:rsidRPr="005E19F4" w:rsidRDefault="00780887" w:rsidP="00780887">
      <w:pPr>
        <w:spacing w:line="276" w:lineRule="auto"/>
        <w:jc w:val="center"/>
        <w:rPr>
          <w:rFonts w:cs="Arial"/>
          <w:b/>
        </w:rPr>
      </w:pPr>
      <w:r w:rsidRPr="005E19F4">
        <w:rPr>
          <w:rFonts w:cs="Arial"/>
          <w:b/>
        </w:rPr>
        <w:t>10</w:t>
      </w:r>
      <w:r>
        <w:rPr>
          <w:rFonts w:cs="Arial"/>
          <w:b/>
        </w:rPr>
        <w:t>1</w:t>
      </w:r>
      <w:r w:rsidRPr="005E19F4">
        <w:rPr>
          <w:rFonts w:cs="Arial"/>
          <w:b/>
        </w:rPr>
        <w:t>. člen</w:t>
      </w:r>
    </w:p>
    <w:p w14:paraId="51B7D111" w14:textId="77777777" w:rsidR="00780887" w:rsidRPr="00F500EC" w:rsidRDefault="00780887" w:rsidP="00780887">
      <w:pPr>
        <w:spacing w:line="276" w:lineRule="auto"/>
        <w:jc w:val="center"/>
        <w:rPr>
          <w:rFonts w:cs="Arial"/>
          <w:b/>
        </w:rPr>
      </w:pPr>
      <w:r w:rsidRPr="005E19F4">
        <w:rPr>
          <w:rFonts w:cs="Arial"/>
          <w:b/>
        </w:rPr>
        <w:t>(zahteva za varstvo zakonitosti)</w:t>
      </w:r>
    </w:p>
    <w:p w14:paraId="13DC5929" w14:textId="77777777" w:rsidR="00780887" w:rsidRPr="00F500EC" w:rsidRDefault="00780887" w:rsidP="00780887">
      <w:pPr>
        <w:pStyle w:val="Pripombabesedilo"/>
        <w:spacing w:line="276" w:lineRule="auto"/>
        <w:rPr>
          <w:rFonts w:cs="Arial"/>
        </w:rPr>
      </w:pPr>
    </w:p>
    <w:p w14:paraId="07554786" w14:textId="77777777" w:rsidR="00780887" w:rsidRPr="00F500EC" w:rsidRDefault="00780887" w:rsidP="00780887">
      <w:pPr>
        <w:pStyle w:val="Pripombabesedilo"/>
        <w:spacing w:line="276" w:lineRule="auto"/>
        <w:jc w:val="both"/>
        <w:rPr>
          <w:rFonts w:cs="Arial"/>
        </w:rPr>
      </w:pPr>
      <w:r>
        <w:rPr>
          <w:rFonts w:cs="Arial"/>
        </w:rPr>
        <w:t xml:space="preserve">V kazenskem postopku proti mladoletniku </w:t>
      </w:r>
      <w:r w:rsidRPr="00F500EC">
        <w:rPr>
          <w:rFonts w:cs="Arial"/>
        </w:rPr>
        <w:t xml:space="preserve">se sme </w:t>
      </w:r>
      <w:r>
        <w:rPr>
          <w:rFonts w:cs="Arial"/>
        </w:rPr>
        <w:t>p</w:t>
      </w:r>
      <w:r w:rsidRPr="00F500EC">
        <w:rPr>
          <w:rFonts w:cs="Arial"/>
        </w:rPr>
        <w:t xml:space="preserve">oleg </w:t>
      </w:r>
      <w:r>
        <w:rPr>
          <w:rFonts w:cs="Arial"/>
        </w:rPr>
        <w:t>primerov</w:t>
      </w:r>
      <w:r w:rsidRPr="00F500EC">
        <w:rPr>
          <w:rFonts w:cs="Arial"/>
        </w:rPr>
        <w:t>, določenih v zakonu, ki ureja kazenski postopek, vložiti zahtevo za varstvo zakonitosti tudi v primeru, če je bil</w:t>
      </w:r>
      <w:r>
        <w:rPr>
          <w:rFonts w:cs="Arial"/>
        </w:rPr>
        <w:t>a</w:t>
      </w:r>
      <w:r w:rsidRPr="00F500EC">
        <w:rPr>
          <w:rFonts w:cs="Arial"/>
        </w:rPr>
        <w:t xml:space="preserve"> proti mladoletniku nepravilno izrečena kazen ali vzgojni ukrep. </w:t>
      </w:r>
    </w:p>
    <w:p w14:paraId="6DA59A0C" w14:textId="77777777" w:rsidR="00780887" w:rsidRPr="00F500EC" w:rsidRDefault="00780887" w:rsidP="00780887">
      <w:pPr>
        <w:pStyle w:val="Pripombabesedilo"/>
        <w:spacing w:line="276" w:lineRule="auto"/>
        <w:jc w:val="both"/>
        <w:rPr>
          <w:rFonts w:cs="Arial"/>
        </w:rPr>
      </w:pPr>
    </w:p>
    <w:p w14:paraId="0513AB4F" w14:textId="77777777" w:rsidR="00780887" w:rsidRPr="00F500EC" w:rsidRDefault="00780887" w:rsidP="00780887">
      <w:pPr>
        <w:pStyle w:val="Pripombabesedilo"/>
        <w:spacing w:line="276" w:lineRule="auto"/>
        <w:jc w:val="center"/>
        <w:rPr>
          <w:rFonts w:cs="Arial"/>
          <w:b/>
        </w:rPr>
      </w:pPr>
      <w:bookmarkStart w:id="120" w:name="_Hlk20470000"/>
      <w:bookmarkStart w:id="121" w:name="_Hlk20989220"/>
      <w:r w:rsidRPr="00F500EC">
        <w:rPr>
          <w:rFonts w:cs="Arial"/>
          <w:b/>
        </w:rPr>
        <w:lastRenderedPageBreak/>
        <w:t>10</w:t>
      </w:r>
      <w:r>
        <w:rPr>
          <w:rFonts w:cs="Arial"/>
          <w:b/>
        </w:rPr>
        <w:t>2</w:t>
      </w:r>
      <w:r w:rsidRPr="00F500EC">
        <w:rPr>
          <w:rFonts w:cs="Arial"/>
          <w:b/>
        </w:rPr>
        <w:t>. člen</w:t>
      </w:r>
      <w:bookmarkEnd w:id="120"/>
    </w:p>
    <w:p w14:paraId="5E9FAD5F" w14:textId="77777777" w:rsidR="00780887" w:rsidRPr="00F500EC" w:rsidRDefault="00780887" w:rsidP="00780887">
      <w:pPr>
        <w:pStyle w:val="Pripombabesedilo"/>
        <w:spacing w:line="276" w:lineRule="auto"/>
        <w:jc w:val="center"/>
        <w:rPr>
          <w:rFonts w:cs="Arial"/>
          <w:b/>
        </w:rPr>
      </w:pPr>
      <w:r w:rsidRPr="00F500EC">
        <w:rPr>
          <w:rFonts w:cs="Arial"/>
          <w:b/>
        </w:rPr>
        <w:t xml:space="preserve">(sprememba pravnomočne </w:t>
      </w:r>
      <w:r>
        <w:rPr>
          <w:rFonts w:cs="Arial"/>
          <w:b/>
        </w:rPr>
        <w:t>odločbe</w:t>
      </w:r>
      <w:r w:rsidRPr="00F500EC">
        <w:rPr>
          <w:rFonts w:cs="Arial"/>
          <w:b/>
        </w:rPr>
        <w:t xml:space="preserve"> brez obnove kazenskega postopka)</w:t>
      </w:r>
    </w:p>
    <w:p w14:paraId="2ECAEDC7" w14:textId="77777777" w:rsidR="00780887" w:rsidRPr="00F500EC" w:rsidRDefault="00780887" w:rsidP="00780887">
      <w:pPr>
        <w:pStyle w:val="Pripombabesedilo"/>
        <w:spacing w:line="276" w:lineRule="auto"/>
        <w:jc w:val="center"/>
        <w:rPr>
          <w:rFonts w:cs="Arial"/>
          <w:b/>
        </w:rPr>
      </w:pPr>
    </w:p>
    <w:p w14:paraId="3A10C415" w14:textId="77777777" w:rsidR="00780887" w:rsidRPr="00F500EC" w:rsidRDefault="00780887" w:rsidP="00780887">
      <w:pPr>
        <w:pStyle w:val="Pripombabesedilo"/>
        <w:spacing w:line="276" w:lineRule="auto"/>
        <w:jc w:val="both"/>
        <w:rPr>
          <w:rFonts w:cs="Arial"/>
        </w:rPr>
      </w:pPr>
      <w:r w:rsidRPr="00F500EC">
        <w:rPr>
          <w:rFonts w:cs="Arial"/>
        </w:rPr>
        <w:t xml:space="preserve">(1) </w:t>
      </w:r>
      <w:r>
        <w:rPr>
          <w:rFonts w:cs="Arial"/>
        </w:rPr>
        <w:t>Poleg primerov, določenih v zakonu, ki ureja kazenski postopek, se sme p</w:t>
      </w:r>
      <w:r w:rsidRPr="00F500EC">
        <w:rPr>
          <w:rFonts w:cs="Arial"/>
        </w:rPr>
        <w:t xml:space="preserve">ravnomočna </w:t>
      </w:r>
      <w:r>
        <w:rPr>
          <w:rFonts w:cs="Arial"/>
        </w:rPr>
        <w:t>odločba</w:t>
      </w:r>
      <w:r w:rsidRPr="00F500EC">
        <w:rPr>
          <w:rFonts w:cs="Arial"/>
        </w:rPr>
        <w:t xml:space="preserve"> spremeniti brez obnove kazenskega postopka</w:t>
      </w:r>
      <w:r>
        <w:rPr>
          <w:rFonts w:cs="Arial"/>
        </w:rPr>
        <w:t xml:space="preserve"> tudi</w:t>
      </w:r>
      <w:r w:rsidRPr="00F500EC">
        <w:rPr>
          <w:rFonts w:cs="Arial"/>
        </w:rPr>
        <w:t xml:space="preserve">, če je bilo v dveh ali več </w:t>
      </w:r>
      <w:r>
        <w:rPr>
          <w:rFonts w:cs="Arial"/>
        </w:rPr>
        <w:t xml:space="preserve">sklepih oziroma v dveh ali več </w:t>
      </w:r>
      <w:r w:rsidRPr="00F500EC">
        <w:rPr>
          <w:rFonts w:cs="Arial"/>
        </w:rPr>
        <w:t xml:space="preserve">sodbah </w:t>
      </w:r>
      <w:r>
        <w:rPr>
          <w:rFonts w:cs="Arial"/>
        </w:rPr>
        <w:t>in</w:t>
      </w:r>
      <w:r w:rsidRPr="00F500EC">
        <w:rPr>
          <w:rFonts w:cs="Arial"/>
        </w:rPr>
        <w:t xml:space="preserve"> sklepih iste</w:t>
      </w:r>
      <w:r>
        <w:rPr>
          <w:rFonts w:cs="Arial"/>
        </w:rPr>
        <w:t>mu</w:t>
      </w:r>
      <w:r w:rsidRPr="00F500EC">
        <w:rPr>
          <w:rFonts w:cs="Arial"/>
        </w:rPr>
        <w:t xml:space="preserve"> mladoletnik</w:t>
      </w:r>
      <w:r>
        <w:rPr>
          <w:rFonts w:cs="Arial"/>
        </w:rPr>
        <w:t>u</w:t>
      </w:r>
      <w:r w:rsidRPr="00F500EC">
        <w:rPr>
          <w:rFonts w:cs="Arial"/>
        </w:rPr>
        <w:t xml:space="preserve"> pravnomočno izrečenih več kazenskih sankcij, pa niso bile uporabljene določbe o odmeri kazenskih sankcij za kazniva dejanja v steku.</w:t>
      </w:r>
    </w:p>
    <w:p w14:paraId="303F3CD6" w14:textId="77777777" w:rsidR="00780887" w:rsidRPr="00F500EC" w:rsidRDefault="00780887" w:rsidP="00780887">
      <w:pPr>
        <w:pStyle w:val="Pripombabesedilo"/>
        <w:spacing w:line="276" w:lineRule="auto"/>
        <w:jc w:val="both"/>
        <w:rPr>
          <w:rFonts w:cs="Arial"/>
        </w:rPr>
      </w:pPr>
    </w:p>
    <w:p w14:paraId="050DA41B" w14:textId="77777777" w:rsidR="00780887" w:rsidRDefault="00780887" w:rsidP="00780887">
      <w:pPr>
        <w:pStyle w:val="Pripombabesedilo"/>
        <w:spacing w:line="276" w:lineRule="auto"/>
        <w:jc w:val="both"/>
        <w:rPr>
          <w:rFonts w:cs="Arial"/>
        </w:rPr>
      </w:pPr>
      <w:r w:rsidRPr="00F500EC">
        <w:rPr>
          <w:rFonts w:cs="Arial"/>
        </w:rPr>
        <w:t>(2) Sodišče z novo odločbo spremeni prejšnje odločbe glede odločitve o kazenski sankciji in izreče eno samo kazensko sankcijo.</w:t>
      </w:r>
    </w:p>
    <w:p w14:paraId="775D426C" w14:textId="77777777" w:rsidR="00780887" w:rsidRDefault="00780887" w:rsidP="00780887">
      <w:pPr>
        <w:pStyle w:val="Pripombabesedilo"/>
        <w:spacing w:line="276" w:lineRule="auto"/>
        <w:jc w:val="both"/>
        <w:rPr>
          <w:rFonts w:cs="Arial"/>
        </w:rPr>
      </w:pPr>
    </w:p>
    <w:p w14:paraId="4FCA264A" w14:textId="77777777" w:rsidR="00780887" w:rsidRPr="00F500EC" w:rsidRDefault="00780887" w:rsidP="00780887">
      <w:pPr>
        <w:pStyle w:val="Pripombabesedilo"/>
        <w:spacing w:line="276" w:lineRule="auto"/>
        <w:jc w:val="both"/>
        <w:rPr>
          <w:rFonts w:cs="Arial"/>
        </w:rPr>
      </w:pPr>
      <w:r>
        <w:rPr>
          <w:rFonts w:cs="Arial"/>
        </w:rPr>
        <w:t xml:space="preserve">(3) </w:t>
      </w:r>
      <w:r w:rsidRPr="00F500EC">
        <w:rPr>
          <w:rFonts w:cs="Arial"/>
        </w:rPr>
        <w:t>Za novo odločbo je pristoj</w:t>
      </w:r>
      <w:r>
        <w:rPr>
          <w:rFonts w:cs="Arial"/>
        </w:rPr>
        <w:t>e</w:t>
      </w:r>
      <w:r w:rsidRPr="00F500EC">
        <w:rPr>
          <w:rFonts w:cs="Arial"/>
        </w:rPr>
        <w:t>n</w:t>
      </w:r>
      <w:r>
        <w:rPr>
          <w:rFonts w:cs="Arial"/>
        </w:rPr>
        <w:t xml:space="preserve"> sodnik posameznik za mladoletnike pri </w:t>
      </w:r>
      <w:r w:rsidRPr="00F500EC">
        <w:rPr>
          <w:rFonts w:cs="Arial"/>
        </w:rPr>
        <w:t>sodišč</w:t>
      </w:r>
      <w:r>
        <w:rPr>
          <w:rFonts w:cs="Arial"/>
        </w:rPr>
        <w:t>u</w:t>
      </w:r>
      <w:r w:rsidRPr="00F500EC">
        <w:rPr>
          <w:rFonts w:cs="Arial"/>
        </w:rPr>
        <w:t xml:space="preserve">, ki je sodilo v zadevi, v kateri je bila izrečena najstrožja vrsta sankcije, pri sankcijah iste vrste je pristojno za odločanje tisto sodišče, ki je izreklo najstrožjo sankcijo, če so sankcije enake, pa sodišče, ki je zadnje izreklo sankcijo. </w:t>
      </w:r>
    </w:p>
    <w:p w14:paraId="192BC4DE" w14:textId="77777777" w:rsidR="00780887" w:rsidRPr="00F500EC" w:rsidRDefault="00780887" w:rsidP="00780887">
      <w:pPr>
        <w:pStyle w:val="Pripombabesedilo"/>
        <w:spacing w:line="276" w:lineRule="auto"/>
        <w:jc w:val="both"/>
        <w:rPr>
          <w:rFonts w:cs="Arial"/>
        </w:rPr>
      </w:pPr>
    </w:p>
    <w:bookmarkEnd w:id="121"/>
    <w:p w14:paraId="3F2C4646" w14:textId="77777777" w:rsidR="00780887" w:rsidRPr="00F500EC" w:rsidRDefault="00780887" w:rsidP="00780887">
      <w:pPr>
        <w:spacing w:line="276" w:lineRule="auto"/>
        <w:jc w:val="center"/>
        <w:rPr>
          <w:rFonts w:cs="Arial"/>
        </w:rPr>
      </w:pPr>
    </w:p>
    <w:p w14:paraId="2090CC2A" w14:textId="77777777" w:rsidR="00780887" w:rsidRPr="00F500EC" w:rsidRDefault="00780887" w:rsidP="00780887">
      <w:pPr>
        <w:spacing w:line="276" w:lineRule="auto"/>
        <w:jc w:val="center"/>
        <w:rPr>
          <w:rFonts w:cs="Arial"/>
          <w:b/>
        </w:rPr>
      </w:pPr>
    </w:p>
    <w:p w14:paraId="6DF52DD6" w14:textId="77777777" w:rsidR="00780887" w:rsidRPr="00F500EC" w:rsidRDefault="00780887" w:rsidP="00780887">
      <w:pPr>
        <w:spacing w:line="276" w:lineRule="auto"/>
        <w:jc w:val="center"/>
        <w:rPr>
          <w:rFonts w:cs="Arial"/>
          <w:b/>
        </w:rPr>
      </w:pPr>
      <w:bookmarkStart w:id="122" w:name="_Hlk185704270"/>
      <w:r>
        <w:rPr>
          <w:rFonts w:cs="Arial"/>
          <w:b/>
        </w:rPr>
        <w:t>I</w:t>
      </w:r>
      <w:r w:rsidRPr="00F500EC">
        <w:rPr>
          <w:rFonts w:cs="Arial"/>
          <w:b/>
        </w:rPr>
        <w:t>V. poglavje:</w:t>
      </w:r>
    </w:p>
    <w:p w14:paraId="71EC6EFD" w14:textId="77777777" w:rsidR="00780887" w:rsidRPr="00F500EC" w:rsidRDefault="00780887" w:rsidP="00780887">
      <w:pPr>
        <w:spacing w:line="276" w:lineRule="auto"/>
        <w:jc w:val="center"/>
        <w:rPr>
          <w:rFonts w:cs="Arial"/>
          <w:b/>
          <w:bCs/>
        </w:rPr>
      </w:pPr>
      <w:r w:rsidRPr="00F500EC">
        <w:rPr>
          <w:rFonts w:cs="Arial"/>
          <w:b/>
          <w:bCs/>
        </w:rPr>
        <w:t>IZVRŠEVANJE KAZENSKIH SANKCIJ</w:t>
      </w:r>
    </w:p>
    <w:bookmarkEnd w:id="122"/>
    <w:p w14:paraId="166AD0AE" w14:textId="77777777" w:rsidR="00780887" w:rsidRPr="00F500EC" w:rsidRDefault="00780887" w:rsidP="00780887">
      <w:pPr>
        <w:spacing w:line="276" w:lineRule="auto"/>
        <w:jc w:val="center"/>
        <w:rPr>
          <w:rFonts w:cs="Arial"/>
          <w:b/>
        </w:rPr>
      </w:pPr>
    </w:p>
    <w:p w14:paraId="1AD464ED" w14:textId="77777777" w:rsidR="00780887" w:rsidRPr="00F500EC" w:rsidRDefault="00780887" w:rsidP="00780887">
      <w:pPr>
        <w:spacing w:line="276" w:lineRule="auto"/>
        <w:jc w:val="center"/>
        <w:rPr>
          <w:rFonts w:cs="Arial"/>
          <w:b/>
        </w:rPr>
      </w:pPr>
      <w:r w:rsidRPr="00F500EC">
        <w:rPr>
          <w:rFonts w:cs="Arial"/>
          <w:b/>
        </w:rPr>
        <w:t>10</w:t>
      </w:r>
      <w:r>
        <w:rPr>
          <w:rFonts w:cs="Arial"/>
          <w:b/>
        </w:rPr>
        <w:t>3</w:t>
      </w:r>
      <w:r w:rsidRPr="00F500EC">
        <w:rPr>
          <w:rFonts w:cs="Arial"/>
          <w:b/>
        </w:rPr>
        <w:t>. člen</w:t>
      </w:r>
    </w:p>
    <w:p w14:paraId="61309709" w14:textId="77777777" w:rsidR="00780887" w:rsidRPr="00A21E8F" w:rsidRDefault="00780887" w:rsidP="00780887">
      <w:pPr>
        <w:spacing w:line="276" w:lineRule="auto"/>
        <w:jc w:val="center"/>
        <w:rPr>
          <w:rFonts w:cs="Arial"/>
          <w:b/>
        </w:rPr>
      </w:pPr>
      <w:r w:rsidRPr="00A21E8F">
        <w:rPr>
          <w:rFonts w:cs="Arial"/>
          <w:b/>
        </w:rPr>
        <w:t>(izključitev uporabe določb zakona, ki ureja izvrševanje kazenskih sankcij)</w:t>
      </w:r>
    </w:p>
    <w:p w14:paraId="201F244A" w14:textId="77777777" w:rsidR="00780887" w:rsidRDefault="00780887" w:rsidP="00780887">
      <w:pPr>
        <w:spacing w:line="276" w:lineRule="auto"/>
        <w:jc w:val="both"/>
        <w:rPr>
          <w:rFonts w:cs="Arial"/>
          <w:bCs/>
        </w:rPr>
      </w:pPr>
    </w:p>
    <w:p w14:paraId="65BFF390" w14:textId="77777777" w:rsidR="00780887" w:rsidRDefault="00780887" w:rsidP="00780887">
      <w:pPr>
        <w:spacing w:line="276" w:lineRule="auto"/>
        <w:jc w:val="both"/>
        <w:rPr>
          <w:rFonts w:cs="Arial"/>
          <w:bCs/>
        </w:rPr>
      </w:pPr>
      <w:r w:rsidRPr="00A21E8F">
        <w:rPr>
          <w:rFonts w:cs="Arial"/>
          <w:bCs/>
        </w:rPr>
        <w:t xml:space="preserve">Določbe zakona, ki ureja </w:t>
      </w:r>
      <w:r>
        <w:rPr>
          <w:rFonts w:cs="Arial"/>
          <w:bCs/>
        </w:rPr>
        <w:t>izvrševanje kazenskih sankcij</w:t>
      </w:r>
      <w:r w:rsidRPr="00A21E8F">
        <w:rPr>
          <w:rFonts w:cs="Arial"/>
          <w:bCs/>
        </w:rPr>
        <w:t xml:space="preserve">, o </w:t>
      </w:r>
      <w:r>
        <w:rPr>
          <w:rFonts w:cs="Arial"/>
          <w:bCs/>
        </w:rPr>
        <w:t xml:space="preserve">alternativnem prestajanju kazni zapora, o </w:t>
      </w:r>
      <w:r w:rsidRPr="008748E5">
        <w:rPr>
          <w:rFonts w:cs="Arial"/>
          <w:bCs/>
        </w:rPr>
        <w:t>prekinitv</w:t>
      </w:r>
      <w:r>
        <w:rPr>
          <w:rFonts w:cs="Arial"/>
          <w:bCs/>
        </w:rPr>
        <w:t>i</w:t>
      </w:r>
      <w:r w:rsidRPr="008748E5">
        <w:rPr>
          <w:rFonts w:cs="Arial"/>
          <w:bCs/>
        </w:rPr>
        <w:t xml:space="preserve"> prestajanja kazni zapora in</w:t>
      </w:r>
      <w:r>
        <w:rPr>
          <w:rFonts w:cs="Arial"/>
          <w:bCs/>
        </w:rPr>
        <w:t xml:space="preserve"> </w:t>
      </w:r>
      <w:r w:rsidRPr="008748E5">
        <w:rPr>
          <w:rFonts w:cs="Arial"/>
          <w:bCs/>
        </w:rPr>
        <w:t>odlog</w:t>
      </w:r>
      <w:r>
        <w:rPr>
          <w:rFonts w:cs="Arial"/>
          <w:bCs/>
        </w:rPr>
        <w:t>u</w:t>
      </w:r>
      <w:r w:rsidRPr="008748E5">
        <w:rPr>
          <w:rFonts w:cs="Arial"/>
          <w:bCs/>
        </w:rPr>
        <w:t xml:space="preserve"> nastopa kazni zapora ali nadomestnega zapora</w:t>
      </w:r>
      <w:r>
        <w:rPr>
          <w:rFonts w:cs="Arial"/>
          <w:bCs/>
        </w:rPr>
        <w:t xml:space="preserve"> </w:t>
      </w:r>
      <w:r w:rsidRPr="008748E5">
        <w:rPr>
          <w:rFonts w:cs="Arial"/>
          <w:bCs/>
        </w:rPr>
        <w:t>v primeru zaostrenih varnostnih razmer zaradi kadrovskih ali prostorskih težav</w:t>
      </w:r>
      <w:r>
        <w:rPr>
          <w:rFonts w:cs="Arial"/>
          <w:bCs/>
        </w:rPr>
        <w:t xml:space="preserve"> v zavodih za prestajanje kazni zapora, se za izvrševanje kazenskih sankcij po tem zakonu ne uporabljajo. </w:t>
      </w:r>
    </w:p>
    <w:p w14:paraId="0FEFBC7F" w14:textId="77777777" w:rsidR="00780887" w:rsidRDefault="00780887" w:rsidP="00780887">
      <w:pPr>
        <w:spacing w:line="276" w:lineRule="auto"/>
        <w:jc w:val="both"/>
        <w:rPr>
          <w:rFonts w:cs="Arial"/>
          <w:bCs/>
        </w:rPr>
      </w:pPr>
    </w:p>
    <w:p w14:paraId="7B1F1E2A" w14:textId="77777777" w:rsidR="00780887" w:rsidRPr="00F500EC" w:rsidRDefault="00780887" w:rsidP="00780887">
      <w:pPr>
        <w:pStyle w:val="len"/>
        <w:shd w:val="clear" w:color="auto" w:fill="FFFFFF"/>
        <w:spacing w:before="0" w:beforeAutospacing="0" w:after="0" w:afterAutospacing="0" w:line="276" w:lineRule="auto"/>
        <w:jc w:val="center"/>
        <w:rPr>
          <w:rFonts w:ascii="Arial" w:hAnsi="Arial" w:cs="Arial"/>
          <w:b/>
          <w:bCs/>
          <w:sz w:val="20"/>
          <w:szCs w:val="20"/>
        </w:rPr>
      </w:pPr>
      <w:r w:rsidRPr="00F500EC">
        <w:rPr>
          <w:rFonts w:ascii="Arial" w:hAnsi="Arial" w:cs="Arial"/>
          <w:b/>
          <w:bCs/>
          <w:sz w:val="20"/>
          <w:szCs w:val="20"/>
        </w:rPr>
        <w:t>1</w:t>
      </w:r>
      <w:r>
        <w:rPr>
          <w:rFonts w:ascii="Arial" w:hAnsi="Arial" w:cs="Arial"/>
          <w:b/>
          <w:bCs/>
          <w:sz w:val="20"/>
          <w:szCs w:val="20"/>
        </w:rPr>
        <w:t>04</w:t>
      </w:r>
      <w:r w:rsidRPr="00F500EC">
        <w:rPr>
          <w:rFonts w:ascii="Arial" w:hAnsi="Arial" w:cs="Arial"/>
          <w:b/>
          <w:bCs/>
          <w:sz w:val="20"/>
          <w:szCs w:val="20"/>
        </w:rPr>
        <w:t>. člen</w:t>
      </w:r>
    </w:p>
    <w:p w14:paraId="73D51CC7" w14:textId="77777777" w:rsidR="00780887" w:rsidRPr="00F500EC" w:rsidRDefault="00780887" w:rsidP="00780887">
      <w:pPr>
        <w:pStyle w:val="len"/>
        <w:shd w:val="clear" w:color="auto" w:fill="FFFFFF"/>
        <w:spacing w:before="0" w:beforeAutospacing="0" w:after="0" w:afterAutospacing="0" w:line="276" w:lineRule="auto"/>
        <w:jc w:val="center"/>
        <w:rPr>
          <w:rFonts w:ascii="Arial" w:hAnsi="Arial" w:cs="Arial"/>
          <w:b/>
          <w:bCs/>
          <w:sz w:val="20"/>
          <w:szCs w:val="20"/>
        </w:rPr>
      </w:pPr>
      <w:r w:rsidRPr="00F500EC">
        <w:rPr>
          <w:rFonts w:ascii="Arial" w:hAnsi="Arial" w:cs="Arial"/>
          <w:b/>
          <w:bCs/>
          <w:sz w:val="20"/>
          <w:szCs w:val="20"/>
        </w:rPr>
        <w:t xml:space="preserve">(uporaba določb tega </w:t>
      </w:r>
      <w:r>
        <w:rPr>
          <w:rFonts w:ascii="Arial" w:hAnsi="Arial" w:cs="Arial"/>
          <w:b/>
          <w:bCs/>
          <w:sz w:val="20"/>
          <w:szCs w:val="20"/>
        </w:rPr>
        <w:t>zakona o izvrševanju kazenskih sankcij</w:t>
      </w:r>
      <w:r w:rsidRPr="00F500EC">
        <w:rPr>
          <w:rFonts w:ascii="Arial" w:hAnsi="Arial" w:cs="Arial"/>
          <w:b/>
          <w:bCs/>
          <w:sz w:val="20"/>
          <w:szCs w:val="20"/>
        </w:rPr>
        <w:t xml:space="preserve"> za </w:t>
      </w:r>
      <w:r>
        <w:rPr>
          <w:rFonts w:ascii="Arial" w:hAnsi="Arial" w:cs="Arial"/>
          <w:b/>
          <w:bCs/>
          <w:sz w:val="20"/>
          <w:szCs w:val="20"/>
        </w:rPr>
        <w:t xml:space="preserve">polnoletnike in </w:t>
      </w:r>
      <w:r w:rsidRPr="00F500EC">
        <w:rPr>
          <w:rFonts w:ascii="Arial" w:hAnsi="Arial" w:cs="Arial"/>
          <w:b/>
          <w:bCs/>
          <w:sz w:val="20"/>
          <w:szCs w:val="20"/>
        </w:rPr>
        <w:t>mlajše polnoletnike)</w:t>
      </w:r>
    </w:p>
    <w:p w14:paraId="51BDF14F" w14:textId="77777777" w:rsidR="00780887" w:rsidRPr="00F500EC" w:rsidRDefault="00780887" w:rsidP="00780887">
      <w:pPr>
        <w:pStyle w:val="len"/>
        <w:shd w:val="clear" w:color="auto" w:fill="FFFFFF"/>
        <w:spacing w:before="0" w:beforeAutospacing="0" w:after="0" w:afterAutospacing="0" w:line="276" w:lineRule="auto"/>
        <w:jc w:val="center"/>
        <w:rPr>
          <w:rFonts w:ascii="Arial" w:hAnsi="Arial" w:cs="Arial"/>
          <w:b/>
          <w:bCs/>
          <w:sz w:val="20"/>
          <w:szCs w:val="20"/>
        </w:rPr>
      </w:pPr>
    </w:p>
    <w:p w14:paraId="7EDF36A4" w14:textId="77777777" w:rsidR="00780887" w:rsidRDefault="00780887" w:rsidP="00780887">
      <w:pPr>
        <w:spacing w:line="276" w:lineRule="auto"/>
        <w:jc w:val="both"/>
        <w:rPr>
          <w:rFonts w:cs="Arial"/>
        </w:rPr>
      </w:pPr>
      <w:r>
        <w:rPr>
          <w:rFonts w:cs="Arial"/>
        </w:rPr>
        <w:t xml:space="preserve">(1) </w:t>
      </w:r>
      <w:r w:rsidRPr="00F500EC">
        <w:rPr>
          <w:rFonts w:cs="Arial"/>
        </w:rPr>
        <w:t xml:space="preserve">Določbe tega </w:t>
      </w:r>
      <w:r>
        <w:rPr>
          <w:rFonts w:cs="Arial"/>
        </w:rPr>
        <w:t>zakona o izvrševanju kazenskih sankcij</w:t>
      </w:r>
      <w:r w:rsidRPr="00F500EC">
        <w:rPr>
          <w:rFonts w:cs="Arial"/>
        </w:rPr>
        <w:t xml:space="preserve"> se</w:t>
      </w:r>
      <w:r>
        <w:rPr>
          <w:rFonts w:cs="Arial"/>
        </w:rPr>
        <w:t xml:space="preserve"> </w:t>
      </w:r>
      <w:r w:rsidRPr="00F500EC">
        <w:rPr>
          <w:rFonts w:cs="Arial"/>
        </w:rPr>
        <w:t xml:space="preserve">uporabljajo za </w:t>
      </w:r>
      <w:bookmarkStart w:id="123" w:name="_Hlk184974234"/>
      <w:r>
        <w:rPr>
          <w:rFonts w:cs="Arial"/>
        </w:rPr>
        <w:t xml:space="preserve">polnoletnike, če jim je izrečena kazenska sankcija po tem zakonu. </w:t>
      </w:r>
    </w:p>
    <w:p w14:paraId="544034B4" w14:textId="77777777" w:rsidR="00780887" w:rsidRDefault="00780887" w:rsidP="00780887">
      <w:pPr>
        <w:spacing w:line="276" w:lineRule="auto"/>
        <w:jc w:val="both"/>
        <w:rPr>
          <w:rFonts w:cs="Arial"/>
        </w:rPr>
      </w:pPr>
    </w:p>
    <w:p w14:paraId="3E32B26F" w14:textId="77777777" w:rsidR="00780887" w:rsidRPr="00F500EC" w:rsidRDefault="00780887" w:rsidP="00780887">
      <w:pPr>
        <w:spacing w:line="276" w:lineRule="auto"/>
        <w:jc w:val="both"/>
        <w:rPr>
          <w:rFonts w:cs="Arial"/>
        </w:rPr>
      </w:pPr>
      <w:r>
        <w:rPr>
          <w:rFonts w:cs="Arial"/>
        </w:rPr>
        <w:t xml:space="preserve">(2) Določbe tega zakona o izvrševanju vzgojnih ukrepov se uporabljajo za </w:t>
      </w:r>
      <w:r w:rsidRPr="00F500EC">
        <w:rPr>
          <w:rFonts w:cs="Arial"/>
        </w:rPr>
        <w:t>mlajše polnoletnike</w:t>
      </w:r>
      <w:bookmarkEnd w:id="123"/>
      <w:r>
        <w:rPr>
          <w:rFonts w:cs="Arial"/>
        </w:rPr>
        <w:t>, če jim je izrečen vzgojni ukrep</w:t>
      </w:r>
      <w:r w:rsidRPr="00F500EC">
        <w:rPr>
          <w:rFonts w:cs="Arial"/>
        </w:rPr>
        <w:t>.</w:t>
      </w:r>
    </w:p>
    <w:p w14:paraId="39F42C62" w14:textId="77777777" w:rsidR="00780887" w:rsidRDefault="00780887" w:rsidP="00780887">
      <w:pPr>
        <w:spacing w:line="276" w:lineRule="auto"/>
        <w:jc w:val="both"/>
        <w:rPr>
          <w:rFonts w:cs="Arial"/>
          <w:bCs/>
        </w:rPr>
      </w:pPr>
    </w:p>
    <w:p w14:paraId="67578032" w14:textId="77777777" w:rsidR="00780887" w:rsidRPr="00D22824" w:rsidRDefault="00780887" w:rsidP="00780887">
      <w:pPr>
        <w:spacing w:line="276" w:lineRule="auto"/>
        <w:jc w:val="center"/>
        <w:rPr>
          <w:rFonts w:cs="Arial"/>
          <w:b/>
        </w:rPr>
      </w:pPr>
      <w:r w:rsidRPr="00D22824">
        <w:rPr>
          <w:rFonts w:cs="Arial"/>
          <w:b/>
        </w:rPr>
        <w:t>105. člen</w:t>
      </w:r>
    </w:p>
    <w:p w14:paraId="22DDDAC7" w14:textId="77777777" w:rsidR="00780887" w:rsidRPr="00F500EC" w:rsidRDefault="00780887" w:rsidP="00780887">
      <w:pPr>
        <w:spacing w:line="276" w:lineRule="auto"/>
        <w:jc w:val="center"/>
        <w:rPr>
          <w:rFonts w:cs="Arial"/>
          <w:b/>
        </w:rPr>
      </w:pPr>
      <w:r w:rsidRPr="00F500EC">
        <w:rPr>
          <w:rFonts w:cs="Arial"/>
          <w:b/>
        </w:rPr>
        <w:t>(</w:t>
      </w:r>
      <w:r>
        <w:rPr>
          <w:rFonts w:cs="Arial"/>
          <w:b/>
        </w:rPr>
        <w:t>varovane osebe in varovani objekti</w:t>
      </w:r>
      <w:r w:rsidRPr="00F500EC">
        <w:rPr>
          <w:rFonts w:cs="Arial"/>
          <w:b/>
        </w:rPr>
        <w:t>)</w:t>
      </w:r>
    </w:p>
    <w:p w14:paraId="341ECB40" w14:textId="77777777" w:rsidR="00780887" w:rsidRPr="00F500EC" w:rsidRDefault="00780887" w:rsidP="00780887">
      <w:pPr>
        <w:spacing w:line="276" w:lineRule="auto"/>
        <w:jc w:val="both"/>
        <w:rPr>
          <w:rFonts w:cs="Arial"/>
          <w:bCs/>
        </w:rPr>
      </w:pPr>
    </w:p>
    <w:p w14:paraId="1C68309E" w14:textId="77777777" w:rsidR="00780887" w:rsidRPr="00F500EC" w:rsidRDefault="00780887" w:rsidP="00780887">
      <w:pPr>
        <w:spacing w:line="276" w:lineRule="auto"/>
        <w:jc w:val="both"/>
        <w:rPr>
          <w:rFonts w:cs="Arial"/>
          <w:bCs/>
        </w:rPr>
      </w:pPr>
      <w:r w:rsidRPr="00F500EC">
        <w:rPr>
          <w:rFonts w:cs="Arial"/>
          <w:bCs/>
        </w:rPr>
        <w:t>(</w:t>
      </w:r>
      <w:r>
        <w:rPr>
          <w:rFonts w:cs="Arial"/>
          <w:bCs/>
        </w:rPr>
        <w:t>1</w:t>
      </w:r>
      <w:r w:rsidRPr="00F500EC">
        <w:rPr>
          <w:rFonts w:cs="Arial"/>
          <w:bCs/>
        </w:rPr>
        <w:t xml:space="preserve">) </w:t>
      </w:r>
      <w:r w:rsidRPr="00D52378">
        <w:rPr>
          <w:rFonts w:cs="Arial"/>
          <w:bCs/>
        </w:rPr>
        <w:t>Varovane osebe so poleg oseb</w:t>
      </w:r>
      <w:r>
        <w:rPr>
          <w:rFonts w:cs="Arial"/>
          <w:bCs/>
        </w:rPr>
        <w:t>,</w:t>
      </w:r>
      <w:r w:rsidRPr="00D52378">
        <w:rPr>
          <w:rFonts w:cs="Arial"/>
          <w:bCs/>
        </w:rPr>
        <w:t xml:space="preserve"> navedenih v zakonu, ki ureja izvrševanje kazenskih sankcij, tudi mladoletniki</w:t>
      </w:r>
      <w:r>
        <w:rPr>
          <w:rFonts w:cs="Arial"/>
          <w:bCs/>
        </w:rPr>
        <w:t xml:space="preserve">, polnoletniki in mlajši polnoletniki med izvrševanjem vzgojnega ukrepa namestitve </w:t>
      </w:r>
      <w:r w:rsidRPr="00D52378">
        <w:rPr>
          <w:rFonts w:cs="Arial"/>
          <w:bCs/>
        </w:rPr>
        <w:t xml:space="preserve">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D52378">
        <w:rPr>
          <w:rFonts w:cs="Arial"/>
          <w:bCs/>
        </w:rPr>
        <w:t xml:space="preserve"> </w:t>
      </w:r>
      <w:r>
        <w:rPr>
          <w:rFonts w:cs="Arial"/>
          <w:bCs/>
        </w:rPr>
        <w:t xml:space="preserve">ter mladoletniki in polnoletniki med izvrševanjem omejevalnega ukrepa začasne namestitve v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Pr>
          <w:rFonts w:cs="Arial"/>
          <w:bCs/>
        </w:rPr>
        <w:t xml:space="preserve">, kazni mladoletniškega zapora, varnostnega ukrepa obveznega psihiatričnega zdravljenja in varstva v zdravstvenem zavodu ter varnostnega ukrepa obveznega psihiatričnega zdravljenja na prostosti, kadar se v </w:t>
      </w:r>
      <w:r w:rsidRPr="00D41C7C">
        <w:rPr>
          <w:rFonts w:cs="Arial"/>
          <w:bCs/>
        </w:rPr>
        <w:t>skladu z drugim odstavkom 37. člena tega</w:t>
      </w:r>
      <w:r>
        <w:rPr>
          <w:rFonts w:cs="Arial"/>
          <w:bCs/>
        </w:rPr>
        <w:t xml:space="preserve"> zakona izvršuje z namestitvijo v zdravstveni zavod</w:t>
      </w:r>
      <w:r w:rsidRPr="00D52378">
        <w:rPr>
          <w:rFonts w:cs="Arial"/>
          <w:bCs/>
        </w:rPr>
        <w:t>.</w:t>
      </w:r>
    </w:p>
    <w:p w14:paraId="641DD31F" w14:textId="77777777" w:rsidR="00780887" w:rsidRDefault="00780887" w:rsidP="00780887">
      <w:pPr>
        <w:spacing w:line="276" w:lineRule="auto"/>
        <w:jc w:val="both"/>
        <w:rPr>
          <w:rFonts w:cs="Arial"/>
          <w:bCs/>
        </w:rPr>
      </w:pPr>
    </w:p>
    <w:p w14:paraId="67392F2A" w14:textId="77777777" w:rsidR="00780887" w:rsidRPr="00F500EC" w:rsidRDefault="00780887" w:rsidP="00780887">
      <w:pPr>
        <w:spacing w:line="276" w:lineRule="auto"/>
        <w:jc w:val="both"/>
        <w:rPr>
          <w:rFonts w:cs="Arial"/>
          <w:bCs/>
          <w:caps/>
        </w:rPr>
      </w:pPr>
      <w:r w:rsidRPr="00F500EC">
        <w:rPr>
          <w:rFonts w:cs="Arial"/>
          <w:bCs/>
        </w:rPr>
        <w:lastRenderedPageBreak/>
        <w:t>(</w:t>
      </w:r>
      <w:r>
        <w:rPr>
          <w:rFonts w:cs="Arial"/>
          <w:bCs/>
        </w:rPr>
        <w:t>2</w:t>
      </w:r>
      <w:r w:rsidRPr="00F500EC">
        <w:rPr>
          <w:rFonts w:cs="Arial"/>
          <w:bCs/>
        </w:rPr>
        <w:t>) Varovani objekti</w:t>
      </w:r>
      <w:r>
        <w:rPr>
          <w:rFonts w:cs="Arial"/>
          <w:bCs/>
        </w:rPr>
        <w:t xml:space="preserve"> </w:t>
      </w:r>
      <w:r w:rsidRPr="00F500EC">
        <w:rPr>
          <w:rFonts w:cs="Arial"/>
          <w:bCs/>
        </w:rPr>
        <w:t xml:space="preserve">so poleg objektov, navedenih v </w:t>
      </w:r>
      <w:r w:rsidRPr="00EF5183">
        <w:rPr>
          <w:rFonts w:cs="Arial"/>
          <w:bCs/>
        </w:rPr>
        <w:t>zakonu, ki ureja izvrševanje kazenskih sankcij</w:t>
      </w:r>
      <w:r w:rsidRPr="00F500EC">
        <w:rPr>
          <w:rFonts w:cs="Arial"/>
          <w:bCs/>
        </w:rPr>
        <w:t xml:space="preserve">, tudi </w:t>
      </w:r>
      <w:r>
        <w:rPr>
          <w:rFonts w:cs="Arial"/>
          <w:shd w:val="clear" w:color="auto" w:fill="FFFFFF"/>
        </w:rPr>
        <w:t>reintegracijsk</w:t>
      </w:r>
      <w:r w:rsidRPr="00F500EC">
        <w:rPr>
          <w:rFonts w:cs="Arial"/>
          <w:shd w:val="clear" w:color="auto" w:fill="FFFFFF"/>
        </w:rPr>
        <w:t>i dom</w:t>
      </w:r>
      <w:r>
        <w:rPr>
          <w:rFonts w:cs="Arial"/>
          <w:shd w:val="clear" w:color="auto" w:fill="FFFFFF"/>
        </w:rPr>
        <w:t xml:space="preserve"> za mlade</w:t>
      </w:r>
      <w:r w:rsidRPr="00F500EC">
        <w:rPr>
          <w:rFonts w:cs="Arial"/>
          <w:bCs/>
        </w:rPr>
        <w:t xml:space="preserve">, zavod za mladoletnike in </w:t>
      </w:r>
      <w:r>
        <w:rPr>
          <w:rFonts w:cs="Arial"/>
          <w:bCs/>
        </w:rPr>
        <w:t xml:space="preserve">forenzični </w:t>
      </w:r>
      <w:r w:rsidRPr="00F500EC">
        <w:rPr>
          <w:rFonts w:cs="Arial"/>
          <w:bCs/>
        </w:rPr>
        <w:t>psihiatrični oddelek za mladoletnike.</w:t>
      </w:r>
    </w:p>
    <w:p w14:paraId="17D35579" w14:textId="77777777" w:rsidR="00780887" w:rsidRPr="00F500EC" w:rsidRDefault="00780887" w:rsidP="00780887">
      <w:pPr>
        <w:spacing w:line="276" w:lineRule="auto"/>
        <w:jc w:val="center"/>
        <w:rPr>
          <w:rFonts w:cs="Arial"/>
          <w:b/>
        </w:rPr>
      </w:pPr>
    </w:p>
    <w:p w14:paraId="2182B60F" w14:textId="77777777" w:rsidR="00780887" w:rsidRPr="0036033A" w:rsidRDefault="00780887" w:rsidP="00780887">
      <w:pPr>
        <w:spacing w:line="276" w:lineRule="auto"/>
        <w:jc w:val="center"/>
        <w:rPr>
          <w:rFonts w:cs="Arial"/>
          <w:b/>
        </w:rPr>
      </w:pPr>
      <w:bookmarkStart w:id="124" w:name="_Hlk184806350"/>
      <w:r w:rsidRPr="0036033A">
        <w:rPr>
          <w:rFonts w:cs="Arial"/>
          <w:b/>
        </w:rPr>
        <w:t>1. oddelek: Izvrševanje vzgojnih ukrepov</w:t>
      </w:r>
    </w:p>
    <w:bookmarkEnd w:id="124"/>
    <w:p w14:paraId="2E8F32A5" w14:textId="77777777" w:rsidR="00780887" w:rsidRPr="0036033A" w:rsidRDefault="00780887" w:rsidP="00780887">
      <w:pPr>
        <w:spacing w:line="276" w:lineRule="auto"/>
        <w:jc w:val="center"/>
        <w:rPr>
          <w:rFonts w:cs="Arial"/>
        </w:rPr>
      </w:pPr>
    </w:p>
    <w:p w14:paraId="4696AB93" w14:textId="77777777" w:rsidR="00780887" w:rsidRDefault="00780887" w:rsidP="00780887">
      <w:pPr>
        <w:spacing w:line="276" w:lineRule="auto"/>
        <w:jc w:val="center"/>
        <w:rPr>
          <w:rFonts w:cs="Arial"/>
          <w:b/>
        </w:rPr>
      </w:pPr>
      <w:r>
        <w:rPr>
          <w:rFonts w:cs="Arial"/>
          <w:b/>
        </w:rPr>
        <w:t>106. člen</w:t>
      </w:r>
    </w:p>
    <w:p w14:paraId="1D40F2C2" w14:textId="77777777" w:rsidR="00780887" w:rsidRPr="0036033A" w:rsidRDefault="00780887" w:rsidP="00780887">
      <w:pPr>
        <w:spacing w:line="276" w:lineRule="auto"/>
        <w:jc w:val="center"/>
        <w:rPr>
          <w:rFonts w:cs="Arial"/>
          <w:b/>
        </w:rPr>
      </w:pPr>
      <w:r w:rsidRPr="0036033A">
        <w:rPr>
          <w:rFonts w:cs="Arial"/>
          <w:b/>
        </w:rPr>
        <w:t>(</w:t>
      </w:r>
      <w:r>
        <w:rPr>
          <w:rFonts w:cs="Arial"/>
          <w:b/>
        </w:rPr>
        <w:t>začetek izvrševanja vzgojnega ukrepa</w:t>
      </w:r>
      <w:r w:rsidRPr="0036033A">
        <w:rPr>
          <w:rFonts w:cs="Arial"/>
          <w:b/>
        </w:rPr>
        <w:t>)</w:t>
      </w:r>
    </w:p>
    <w:p w14:paraId="5FADB379" w14:textId="77777777" w:rsidR="00780887" w:rsidRPr="0036033A" w:rsidRDefault="00780887" w:rsidP="00780887">
      <w:pPr>
        <w:spacing w:line="276" w:lineRule="auto"/>
        <w:jc w:val="both"/>
        <w:rPr>
          <w:rFonts w:cs="Arial"/>
        </w:rPr>
      </w:pPr>
    </w:p>
    <w:p w14:paraId="25CB0F3C" w14:textId="77777777" w:rsidR="00780887" w:rsidRPr="0036033A" w:rsidRDefault="00780887" w:rsidP="00780887">
      <w:pPr>
        <w:spacing w:line="276" w:lineRule="auto"/>
        <w:jc w:val="both"/>
        <w:rPr>
          <w:rFonts w:cs="Arial"/>
          <w:bCs/>
        </w:rPr>
      </w:pPr>
      <w:r w:rsidRPr="0036033A">
        <w:rPr>
          <w:rFonts w:cs="Arial"/>
        </w:rPr>
        <w:t xml:space="preserve">(1) </w:t>
      </w:r>
      <w:r>
        <w:rPr>
          <w:rFonts w:cs="Arial"/>
          <w:bCs/>
        </w:rPr>
        <w:t xml:space="preserve">Sodišče </w:t>
      </w:r>
      <w:r w:rsidRPr="0036033A">
        <w:rPr>
          <w:rFonts w:cs="Arial"/>
          <w:bCs/>
        </w:rPr>
        <w:t xml:space="preserve">v treh dneh od izvršljivosti pošlje centru za socialno delo </w:t>
      </w:r>
      <w:r>
        <w:rPr>
          <w:rFonts w:cs="Arial"/>
          <w:bCs/>
        </w:rPr>
        <w:t>sklep</w:t>
      </w:r>
      <w:r w:rsidRPr="0036033A">
        <w:rPr>
          <w:rFonts w:cs="Arial"/>
          <w:bCs/>
        </w:rPr>
        <w:t xml:space="preserve"> </w:t>
      </w:r>
      <w:r>
        <w:rPr>
          <w:rFonts w:cs="Arial"/>
          <w:bCs/>
        </w:rPr>
        <w:t xml:space="preserve">o izreku vzgojnega ukrepa </w:t>
      </w:r>
      <w:r w:rsidRPr="0036033A">
        <w:rPr>
          <w:rFonts w:cs="Arial"/>
          <w:bCs/>
        </w:rPr>
        <w:t xml:space="preserve">in individualno oceno mladoletnika, če jo je izdelal center za mladoletnike. Če je izrečena katera izmed </w:t>
      </w:r>
      <w:r w:rsidRPr="005E7997">
        <w:rPr>
          <w:rFonts w:cs="Arial"/>
          <w:bCs/>
        </w:rPr>
        <w:t>prepovedi iz 11. do 14. točke drugega odstavka 18. člena tega zakona, pošlje sodišče izvršljiv sklep tudi policiji in v primeru prepovedi iz 12. točke drugega odstavka 18. člena tega zakona, tudi osebi, na katero se prepoved približevanja nanaša.</w:t>
      </w:r>
    </w:p>
    <w:p w14:paraId="7A14484F" w14:textId="77777777" w:rsidR="00780887" w:rsidRPr="0036033A" w:rsidRDefault="00780887" w:rsidP="00780887">
      <w:pPr>
        <w:spacing w:line="276" w:lineRule="auto"/>
        <w:jc w:val="both"/>
        <w:rPr>
          <w:rFonts w:cs="Arial"/>
          <w:bCs/>
        </w:rPr>
      </w:pPr>
    </w:p>
    <w:p w14:paraId="772704E5" w14:textId="77777777" w:rsidR="00780887" w:rsidRPr="0036033A" w:rsidRDefault="00780887" w:rsidP="00780887">
      <w:pPr>
        <w:spacing w:line="276" w:lineRule="auto"/>
        <w:jc w:val="both"/>
        <w:rPr>
          <w:rFonts w:cs="Arial"/>
          <w:bCs/>
        </w:rPr>
      </w:pPr>
      <w:r w:rsidRPr="0036033A">
        <w:rPr>
          <w:rFonts w:cs="Arial"/>
        </w:rPr>
        <w:t>(</w:t>
      </w:r>
      <w:r>
        <w:rPr>
          <w:rFonts w:cs="Arial"/>
        </w:rPr>
        <w:t>2</w:t>
      </w:r>
      <w:r w:rsidRPr="0036033A">
        <w:rPr>
          <w:rFonts w:cs="Arial"/>
        </w:rPr>
        <w:t xml:space="preserve">) Če je izrečen zavodski vzgojni ukrep, pošlje sodišče </w:t>
      </w:r>
      <w:r>
        <w:rPr>
          <w:rFonts w:cs="Arial"/>
        </w:rPr>
        <w:t>izvršljiv sklep</w:t>
      </w:r>
      <w:r w:rsidRPr="0036033A">
        <w:rPr>
          <w:rFonts w:cs="Arial"/>
        </w:rPr>
        <w:t xml:space="preserve"> tudi zavodu, v katerem se bo izvrševal zavodski vzgojni ukrep. </w:t>
      </w:r>
      <w:r w:rsidRPr="0036033A">
        <w:rPr>
          <w:rFonts w:cs="Arial"/>
          <w:bCs/>
        </w:rPr>
        <w:t xml:space="preserve">Hkrati </w:t>
      </w:r>
      <w:r>
        <w:rPr>
          <w:rFonts w:cs="Arial"/>
          <w:bCs/>
        </w:rPr>
        <w:t xml:space="preserve">s </w:t>
      </w:r>
      <w:r w:rsidRPr="0036033A">
        <w:rPr>
          <w:rFonts w:cs="Arial"/>
          <w:bCs/>
        </w:rPr>
        <w:t>sklep</w:t>
      </w:r>
      <w:r>
        <w:rPr>
          <w:rFonts w:cs="Arial"/>
          <w:bCs/>
        </w:rPr>
        <w:t>om</w:t>
      </w:r>
      <w:r w:rsidRPr="0036033A">
        <w:rPr>
          <w:rFonts w:cs="Arial"/>
          <w:bCs/>
        </w:rPr>
        <w:t xml:space="preserve"> mu pošlje individualno oceno mladoletnika ter podatke o drugih okoliščinah, ki so pomembne za izvrševanje </w:t>
      </w:r>
      <w:r>
        <w:rPr>
          <w:rFonts w:cs="Arial"/>
          <w:bCs/>
        </w:rPr>
        <w:t xml:space="preserve">zavodskega </w:t>
      </w:r>
      <w:r w:rsidRPr="0036033A">
        <w:rPr>
          <w:rFonts w:cs="Arial"/>
          <w:bCs/>
        </w:rPr>
        <w:t>vzgojnega ukrepa.</w:t>
      </w:r>
    </w:p>
    <w:p w14:paraId="2EF3AB52" w14:textId="77777777" w:rsidR="00780887" w:rsidRPr="00F500EC" w:rsidRDefault="00780887" w:rsidP="00780887">
      <w:pPr>
        <w:spacing w:line="276" w:lineRule="auto"/>
        <w:jc w:val="both"/>
        <w:rPr>
          <w:rFonts w:cs="Arial"/>
        </w:rPr>
      </w:pPr>
    </w:p>
    <w:p w14:paraId="55003271" w14:textId="77777777" w:rsidR="00780887" w:rsidRPr="00F500EC" w:rsidRDefault="00780887" w:rsidP="00780887">
      <w:pPr>
        <w:spacing w:line="276" w:lineRule="auto"/>
        <w:jc w:val="center"/>
        <w:rPr>
          <w:rFonts w:cs="Arial"/>
          <w:b/>
          <w:bCs/>
        </w:rPr>
      </w:pPr>
      <w:r w:rsidRPr="00F500EC">
        <w:rPr>
          <w:rFonts w:cs="Arial"/>
          <w:b/>
          <w:bCs/>
        </w:rPr>
        <w:t>10</w:t>
      </w:r>
      <w:r>
        <w:rPr>
          <w:rFonts w:cs="Arial"/>
          <w:b/>
          <w:bCs/>
        </w:rPr>
        <w:t>7</w:t>
      </w:r>
      <w:r w:rsidRPr="00F500EC">
        <w:rPr>
          <w:rFonts w:cs="Arial"/>
          <w:b/>
          <w:bCs/>
        </w:rPr>
        <w:t>. člen</w:t>
      </w:r>
    </w:p>
    <w:p w14:paraId="039C0819" w14:textId="77777777" w:rsidR="00780887" w:rsidRPr="00F500EC" w:rsidRDefault="00780887" w:rsidP="00780887">
      <w:pPr>
        <w:spacing w:line="276" w:lineRule="auto"/>
        <w:jc w:val="center"/>
        <w:rPr>
          <w:rFonts w:cs="Arial"/>
          <w:b/>
          <w:bCs/>
        </w:rPr>
      </w:pPr>
      <w:r w:rsidRPr="00F500EC">
        <w:rPr>
          <w:rFonts w:cs="Arial"/>
          <w:b/>
          <w:bCs/>
        </w:rPr>
        <w:t>(</w:t>
      </w:r>
      <w:r>
        <w:rPr>
          <w:rFonts w:cs="Arial"/>
          <w:b/>
          <w:bCs/>
        </w:rPr>
        <w:t xml:space="preserve">opravila ob </w:t>
      </w:r>
      <w:r w:rsidRPr="00F500EC">
        <w:rPr>
          <w:rFonts w:cs="Arial"/>
          <w:b/>
          <w:bCs/>
        </w:rPr>
        <w:t>izvrševanj</w:t>
      </w:r>
      <w:r>
        <w:rPr>
          <w:rFonts w:cs="Arial"/>
          <w:b/>
          <w:bCs/>
        </w:rPr>
        <w:t>u</w:t>
      </w:r>
      <w:r w:rsidRPr="00F500EC">
        <w:rPr>
          <w:rFonts w:cs="Arial"/>
          <w:b/>
          <w:bCs/>
        </w:rPr>
        <w:t xml:space="preserve"> vzgojnega ukrepa)</w:t>
      </w:r>
    </w:p>
    <w:p w14:paraId="13EF61E7" w14:textId="77777777" w:rsidR="00780887" w:rsidRPr="00F500EC" w:rsidRDefault="00780887" w:rsidP="00780887">
      <w:pPr>
        <w:spacing w:line="276" w:lineRule="auto"/>
        <w:jc w:val="both"/>
        <w:rPr>
          <w:rFonts w:cs="Arial"/>
        </w:rPr>
      </w:pPr>
    </w:p>
    <w:p w14:paraId="618BA4F2" w14:textId="77777777" w:rsidR="00780887" w:rsidRPr="00F500EC" w:rsidRDefault="00780887" w:rsidP="00780887">
      <w:pPr>
        <w:spacing w:line="276" w:lineRule="auto"/>
        <w:jc w:val="both"/>
        <w:rPr>
          <w:rFonts w:cs="Arial"/>
        </w:rPr>
      </w:pPr>
      <w:r w:rsidRPr="00F500EC">
        <w:rPr>
          <w:rFonts w:cs="Arial"/>
        </w:rPr>
        <w:t xml:space="preserve">(1) </w:t>
      </w:r>
      <w:r w:rsidRPr="0036033A">
        <w:rPr>
          <w:rFonts w:cs="Arial"/>
        </w:rPr>
        <w:t xml:space="preserve">Center za socialno delo </w:t>
      </w:r>
      <w:r>
        <w:rPr>
          <w:rFonts w:cs="Arial"/>
        </w:rPr>
        <w:t xml:space="preserve">bodisi sam </w:t>
      </w:r>
      <w:r w:rsidRPr="0036033A">
        <w:rPr>
          <w:rFonts w:cs="Arial"/>
        </w:rPr>
        <w:t>izvršuje vzgojn</w:t>
      </w:r>
      <w:r>
        <w:rPr>
          <w:rFonts w:cs="Arial"/>
        </w:rPr>
        <w:t>i</w:t>
      </w:r>
      <w:r w:rsidRPr="0036033A">
        <w:rPr>
          <w:rFonts w:cs="Arial"/>
        </w:rPr>
        <w:t xml:space="preserve"> ukrep</w:t>
      </w:r>
      <w:r>
        <w:rPr>
          <w:rFonts w:cs="Arial"/>
        </w:rPr>
        <w:t xml:space="preserve"> bodisi </w:t>
      </w:r>
      <w:r w:rsidRPr="0036033A">
        <w:rPr>
          <w:rFonts w:cs="Arial"/>
        </w:rPr>
        <w:t>uredi vse potrebno za začetek izvrševanja vzgojn</w:t>
      </w:r>
      <w:r>
        <w:rPr>
          <w:rFonts w:cs="Arial"/>
        </w:rPr>
        <w:t>ega</w:t>
      </w:r>
      <w:r w:rsidRPr="0036033A">
        <w:rPr>
          <w:rFonts w:cs="Arial"/>
        </w:rPr>
        <w:t xml:space="preserve"> ukrep</w:t>
      </w:r>
      <w:r>
        <w:rPr>
          <w:rFonts w:cs="Arial"/>
        </w:rPr>
        <w:t>a</w:t>
      </w:r>
      <w:r w:rsidRPr="0036033A">
        <w:rPr>
          <w:rFonts w:cs="Arial"/>
        </w:rPr>
        <w:t xml:space="preserve">, ki </w:t>
      </w:r>
      <w:r>
        <w:rPr>
          <w:rFonts w:cs="Arial"/>
        </w:rPr>
        <w:t>ga</w:t>
      </w:r>
      <w:r w:rsidRPr="0036033A">
        <w:rPr>
          <w:rFonts w:cs="Arial"/>
        </w:rPr>
        <w:t xml:space="preserve"> izvršuje </w:t>
      </w:r>
      <w:r>
        <w:rPr>
          <w:rFonts w:cs="Arial"/>
        </w:rPr>
        <w:t xml:space="preserve">drug zavod ali izvajalec in </w:t>
      </w:r>
      <w:r w:rsidRPr="00F500EC">
        <w:rPr>
          <w:rFonts w:cs="Arial"/>
        </w:rPr>
        <w:t xml:space="preserve">spremlja </w:t>
      </w:r>
      <w:r>
        <w:rPr>
          <w:rFonts w:cs="Arial"/>
        </w:rPr>
        <w:t>njegovo</w:t>
      </w:r>
      <w:r w:rsidRPr="00F500EC">
        <w:rPr>
          <w:rFonts w:cs="Arial"/>
        </w:rPr>
        <w:t xml:space="preserve"> izvrševanje.</w:t>
      </w:r>
    </w:p>
    <w:p w14:paraId="4543C370" w14:textId="77777777" w:rsidR="00780887" w:rsidRDefault="00780887" w:rsidP="00780887">
      <w:pPr>
        <w:spacing w:line="276" w:lineRule="auto"/>
        <w:jc w:val="both"/>
        <w:rPr>
          <w:rFonts w:cs="Arial"/>
        </w:rPr>
      </w:pPr>
    </w:p>
    <w:p w14:paraId="53AD6C43" w14:textId="77777777" w:rsidR="00780887" w:rsidRPr="00F500EC" w:rsidRDefault="00780887" w:rsidP="00780887">
      <w:pPr>
        <w:spacing w:line="276" w:lineRule="auto"/>
        <w:jc w:val="both"/>
        <w:rPr>
          <w:rFonts w:cs="Arial"/>
        </w:rPr>
      </w:pPr>
      <w:r>
        <w:rPr>
          <w:rFonts w:cs="Arial"/>
        </w:rPr>
        <w:t xml:space="preserve">(2) </w:t>
      </w:r>
      <w:r w:rsidRPr="00F500EC">
        <w:rPr>
          <w:rFonts w:cs="Arial"/>
        </w:rPr>
        <w:t>Center za socialno delo začne izvrševati vzgojni ukrep najpozneje v 15 dneh oziroma uredi vse potrebno za začetek izvrševanja vzgojnega ukrepa</w:t>
      </w:r>
      <w:r>
        <w:rPr>
          <w:rFonts w:cs="Arial"/>
        </w:rPr>
        <w:t xml:space="preserve"> najpozneje v 30 dneh </w:t>
      </w:r>
      <w:r w:rsidRPr="00F500EC">
        <w:rPr>
          <w:rFonts w:cs="Arial"/>
        </w:rPr>
        <w:t>od prejema sklepa</w:t>
      </w:r>
      <w:r>
        <w:rPr>
          <w:rFonts w:cs="Arial"/>
        </w:rPr>
        <w:t xml:space="preserve"> sodišča</w:t>
      </w:r>
      <w:r w:rsidRPr="00F500EC">
        <w:rPr>
          <w:rFonts w:cs="Arial"/>
        </w:rPr>
        <w:t>.</w:t>
      </w:r>
    </w:p>
    <w:p w14:paraId="3F1F389B" w14:textId="77777777" w:rsidR="00780887" w:rsidRPr="00F500EC" w:rsidRDefault="00780887" w:rsidP="00780887">
      <w:pPr>
        <w:spacing w:line="276" w:lineRule="auto"/>
        <w:jc w:val="both"/>
        <w:rPr>
          <w:rFonts w:cs="Arial"/>
        </w:rPr>
      </w:pPr>
    </w:p>
    <w:p w14:paraId="2BCB6C39"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V </w:t>
      </w:r>
      <w:r w:rsidRPr="005D3292">
        <w:rPr>
          <w:rFonts w:cs="Arial"/>
        </w:rPr>
        <w:t>primeru iz 4. točke drugega odstavka 23. člena tega zakona center za socialno delo ne glede na prejšnji odstavek uredi vse potrebno za premestitev mladoletnika v drug zavod v osmih dneh po prejemu izvršljivega sklepa o izreku novega vzgojnega ukrepa.</w:t>
      </w:r>
    </w:p>
    <w:p w14:paraId="36039F59" w14:textId="77777777" w:rsidR="00780887" w:rsidRPr="00F500EC" w:rsidRDefault="00780887" w:rsidP="00780887">
      <w:pPr>
        <w:spacing w:line="276" w:lineRule="auto"/>
        <w:jc w:val="both"/>
        <w:rPr>
          <w:rFonts w:cs="Arial"/>
        </w:rPr>
      </w:pPr>
    </w:p>
    <w:p w14:paraId="4404EE9A" w14:textId="77777777" w:rsidR="00780887" w:rsidRDefault="00780887" w:rsidP="00780887">
      <w:pPr>
        <w:spacing w:line="276" w:lineRule="auto"/>
        <w:jc w:val="both"/>
        <w:rPr>
          <w:rFonts w:cs="Arial"/>
        </w:rPr>
      </w:pPr>
      <w:bookmarkStart w:id="125" w:name="_Hlk185145283"/>
      <w:r w:rsidRPr="0036033A">
        <w:rPr>
          <w:rFonts w:cs="Arial"/>
        </w:rPr>
        <w:t>(</w:t>
      </w:r>
      <w:r>
        <w:rPr>
          <w:rFonts w:cs="Arial"/>
        </w:rPr>
        <w:t>4</w:t>
      </w:r>
      <w:r w:rsidRPr="0036033A">
        <w:rPr>
          <w:rFonts w:cs="Arial"/>
        </w:rPr>
        <w:t>) Če je mladoletnik zaščitena oseba po zakonu, ki ureja zaščito prič, center za socialno delo, zavod, v katerem se izvršuje zavodski vzgojni ukrep</w:t>
      </w:r>
      <w:r>
        <w:rPr>
          <w:rFonts w:cs="Arial"/>
        </w:rPr>
        <w:t>, drug organ</w:t>
      </w:r>
      <w:r w:rsidRPr="0036033A">
        <w:rPr>
          <w:rFonts w:cs="Arial"/>
        </w:rPr>
        <w:t xml:space="preserve"> in </w:t>
      </w:r>
      <w:r>
        <w:rPr>
          <w:rFonts w:cs="Arial"/>
        </w:rPr>
        <w:t>izvajalec pri izvrševanju vzgojnega ukrepa</w:t>
      </w:r>
      <w:r w:rsidRPr="0036033A">
        <w:rPr>
          <w:rFonts w:cs="Arial"/>
        </w:rPr>
        <w:t xml:space="preserve"> </w:t>
      </w:r>
      <w:r>
        <w:rPr>
          <w:rFonts w:cs="Arial"/>
        </w:rPr>
        <w:t xml:space="preserve">dodatno </w:t>
      </w:r>
      <w:r w:rsidRPr="0036033A">
        <w:rPr>
          <w:rFonts w:cs="Arial"/>
        </w:rPr>
        <w:t>upoštevajo odločitve komisije, pristojne za zaščito ogroženih oseb, in sodelujejo z enoto, pristojno za zaščito ogroženih oseb.</w:t>
      </w:r>
    </w:p>
    <w:p w14:paraId="0C42588C" w14:textId="77777777" w:rsidR="00780887" w:rsidRDefault="00780887" w:rsidP="00780887">
      <w:pPr>
        <w:spacing w:line="276" w:lineRule="auto"/>
        <w:jc w:val="both"/>
        <w:rPr>
          <w:rFonts w:cs="Arial"/>
        </w:rPr>
      </w:pPr>
    </w:p>
    <w:p w14:paraId="684BBB17" w14:textId="77777777" w:rsidR="00780887" w:rsidRDefault="00780887" w:rsidP="00780887">
      <w:pPr>
        <w:spacing w:line="276" w:lineRule="auto"/>
        <w:jc w:val="both"/>
        <w:rPr>
          <w:rFonts w:cs="Arial"/>
        </w:rPr>
      </w:pPr>
      <w:r w:rsidRPr="00F500EC">
        <w:rPr>
          <w:rFonts w:cs="Arial"/>
        </w:rPr>
        <w:t>(</w:t>
      </w:r>
      <w:r>
        <w:rPr>
          <w:rFonts w:cs="Arial"/>
        </w:rPr>
        <w:t>5</w:t>
      </w:r>
      <w:r w:rsidRPr="00F500EC">
        <w:rPr>
          <w:rFonts w:cs="Arial"/>
        </w:rPr>
        <w:t>) Minister, pristojen za pravosodje, v soglasju z ministrom, pristojnim za izobraževanje, ministrom, pristojnim za socialno varstvo, ministrom, pristojnim za institucionalno varstvo, in ministrom, pristojnim za zdravje, podrobneje uredi izvrševanje vzgojnih ukrepov.</w:t>
      </w:r>
    </w:p>
    <w:bookmarkEnd w:id="125"/>
    <w:p w14:paraId="3C553F17" w14:textId="77777777" w:rsidR="00780887" w:rsidRPr="00830134" w:rsidRDefault="00780887" w:rsidP="00780887">
      <w:pPr>
        <w:jc w:val="both"/>
        <w:rPr>
          <w:rFonts w:cs="Arial"/>
        </w:rPr>
      </w:pPr>
    </w:p>
    <w:p w14:paraId="2D62381D" w14:textId="77777777" w:rsidR="00780887" w:rsidRPr="00F500EC" w:rsidRDefault="00780887" w:rsidP="00780887">
      <w:pPr>
        <w:spacing w:line="276" w:lineRule="auto"/>
        <w:jc w:val="both"/>
        <w:rPr>
          <w:rFonts w:cs="Arial"/>
        </w:rPr>
      </w:pPr>
      <w:bookmarkStart w:id="126" w:name="_Hlk26514227"/>
    </w:p>
    <w:p w14:paraId="2C0F7373" w14:textId="77777777" w:rsidR="00780887" w:rsidRPr="00F500EC" w:rsidRDefault="00780887" w:rsidP="00780887">
      <w:pPr>
        <w:spacing w:line="276" w:lineRule="auto"/>
        <w:jc w:val="both"/>
        <w:rPr>
          <w:rFonts w:cs="Arial"/>
        </w:rPr>
      </w:pPr>
    </w:p>
    <w:p w14:paraId="67CCBE1E" w14:textId="77777777" w:rsidR="00780887" w:rsidRPr="00F500EC" w:rsidRDefault="00780887" w:rsidP="00780887">
      <w:pPr>
        <w:spacing w:line="276" w:lineRule="auto"/>
        <w:jc w:val="center"/>
        <w:rPr>
          <w:rFonts w:cs="Arial"/>
          <w:b/>
          <w:bCs/>
          <w:i/>
          <w:iCs/>
        </w:rPr>
      </w:pPr>
      <w:bookmarkStart w:id="127" w:name="_Hlk184806408"/>
      <w:r w:rsidRPr="00F500EC">
        <w:rPr>
          <w:rFonts w:cs="Arial"/>
          <w:b/>
          <w:bCs/>
          <w:i/>
          <w:iCs/>
        </w:rPr>
        <w:t>1. pododdelek: Izvrševanje nezavodskih vzgojnih ukrepov</w:t>
      </w:r>
    </w:p>
    <w:bookmarkEnd w:id="127"/>
    <w:p w14:paraId="34A67FB5" w14:textId="77777777" w:rsidR="00780887" w:rsidRPr="00F500EC" w:rsidRDefault="00780887" w:rsidP="00780887">
      <w:pPr>
        <w:spacing w:line="276" w:lineRule="auto"/>
        <w:jc w:val="center"/>
        <w:rPr>
          <w:rFonts w:cs="Arial"/>
          <w:b/>
        </w:rPr>
      </w:pPr>
    </w:p>
    <w:p w14:paraId="727E116D" w14:textId="77777777" w:rsidR="00780887" w:rsidRPr="00F500EC" w:rsidRDefault="00780887" w:rsidP="00780887">
      <w:pPr>
        <w:spacing w:line="276" w:lineRule="auto"/>
        <w:jc w:val="center"/>
        <w:rPr>
          <w:rFonts w:cs="Arial"/>
          <w:b/>
        </w:rPr>
      </w:pPr>
      <w:r w:rsidRPr="00F500EC">
        <w:rPr>
          <w:rFonts w:cs="Arial"/>
          <w:b/>
        </w:rPr>
        <w:t>1</w:t>
      </w:r>
      <w:r>
        <w:rPr>
          <w:rFonts w:cs="Arial"/>
          <w:b/>
        </w:rPr>
        <w:t>08</w:t>
      </w:r>
      <w:r w:rsidRPr="00F500EC">
        <w:rPr>
          <w:rFonts w:cs="Arial"/>
          <w:b/>
        </w:rPr>
        <w:t>. člen</w:t>
      </w:r>
    </w:p>
    <w:p w14:paraId="696F7828" w14:textId="77777777" w:rsidR="00780887" w:rsidRPr="00F500EC" w:rsidRDefault="00780887" w:rsidP="00780887">
      <w:pPr>
        <w:spacing w:line="276" w:lineRule="auto"/>
        <w:jc w:val="center"/>
        <w:rPr>
          <w:rFonts w:cs="Arial"/>
          <w:b/>
        </w:rPr>
      </w:pPr>
      <w:r w:rsidRPr="00F500EC">
        <w:rPr>
          <w:rFonts w:cs="Arial"/>
          <w:b/>
        </w:rPr>
        <w:t>(izvrševanje vzgojnega ukrepa navodil in prepovedi)</w:t>
      </w:r>
    </w:p>
    <w:p w14:paraId="74619695" w14:textId="77777777" w:rsidR="00780887" w:rsidRPr="00F500EC" w:rsidRDefault="00780887" w:rsidP="00780887">
      <w:pPr>
        <w:spacing w:line="276" w:lineRule="auto"/>
        <w:jc w:val="center"/>
        <w:rPr>
          <w:rFonts w:cs="Arial"/>
        </w:rPr>
      </w:pPr>
    </w:p>
    <w:p w14:paraId="5EDABC3A" w14:textId="77777777" w:rsidR="00780887" w:rsidRPr="00F500EC" w:rsidRDefault="00780887" w:rsidP="00780887">
      <w:pPr>
        <w:spacing w:line="276" w:lineRule="auto"/>
        <w:jc w:val="both"/>
        <w:rPr>
          <w:rFonts w:cs="Arial"/>
        </w:rPr>
      </w:pPr>
      <w:r w:rsidRPr="00F500EC">
        <w:rPr>
          <w:rFonts w:cs="Arial"/>
        </w:rPr>
        <w:t xml:space="preserve">(1) Navodila </w:t>
      </w:r>
      <w:r>
        <w:rPr>
          <w:rFonts w:cs="Arial"/>
        </w:rPr>
        <w:t>je treba</w:t>
      </w:r>
      <w:r w:rsidRPr="00F500EC">
        <w:rPr>
          <w:rFonts w:cs="Arial"/>
        </w:rPr>
        <w:t xml:space="preserve"> izvaja</w:t>
      </w:r>
      <w:r>
        <w:rPr>
          <w:rFonts w:cs="Arial"/>
        </w:rPr>
        <w:t>ti</w:t>
      </w:r>
      <w:r w:rsidRPr="00F500EC">
        <w:rPr>
          <w:rFonts w:cs="Arial"/>
        </w:rPr>
        <w:t xml:space="preserve"> tako, da ni moteno mladoletnikovo šolanje ali njegova zaposlitev.</w:t>
      </w:r>
    </w:p>
    <w:p w14:paraId="0873DEB5" w14:textId="77777777" w:rsidR="00780887" w:rsidRPr="00F500EC" w:rsidRDefault="00780887" w:rsidP="00780887">
      <w:pPr>
        <w:spacing w:line="276" w:lineRule="auto"/>
        <w:jc w:val="both"/>
        <w:rPr>
          <w:rFonts w:cs="Arial"/>
        </w:rPr>
      </w:pPr>
    </w:p>
    <w:p w14:paraId="60336CDD" w14:textId="77777777" w:rsidR="00780887" w:rsidRPr="00F500EC" w:rsidRDefault="00780887" w:rsidP="00780887">
      <w:pPr>
        <w:spacing w:line="276" w:lineRule="auto"/>
        <w:jc w:val="both"/>
        <w:rPr>
          <w:rFonts w:cs="Arial"/>
        </w:rPr>
      </w:pPr>
      <w:r w:rsidRPr="00F500EC">
        <w:rPr>
          <w:rFonts w:cs="Arial"/>
        </w:rPr>
        <w:lastRenderedPageBreak/>
        <w:t>(</w:t>
      </w:r>
      <w:r>
        <w:rPr>
          <w:rFonts w:cs="Arial"/>
        </w:rPr>
        <w:t>2</w:t>
      </w:r>
      <w:r w:rsidRPr="00F500EC">
        <w:rPr>
          <w:rFonts w:cs="Arial"/>
        </w:rPr>
        <w:t xml:space="preserve">) </w:t>
      </w:r>
      <w:r>
        <w:rPr>
          <w:rFonts w:cs="Arial"/>
        </w:rPr>
        <w:t>Č</w:t>
      </w:r>
      <w:r w:rsidRPr="00F500EC">
        <w:rPr>
          <w:rFonts w:cs="Arial"/>
        </w:rPr>
        <w:t>e mladoletnik ne izpolnjuje navodil</w:t>
      </w:r>
      <w:r>
        <w:rPr>
          <w:rFonts w:cs="Arial"/>
        </w:rPr>
        <w:t>, c</w:t>
      </w:r>
      <w:r w:rsidRPr="00F500EC">
        <w:rPr>
          <w:rFonts w:cs="Arial"/>
        </w:rPr>
        <w:t xml:space="preserve">enter za socialno delo </w:t>
      </w:r>
      <w:r>
        <w:rPr>
          <w:rFonts w:cs="Arial"/>
        </w:rPr>
        <w:t xml:space="preserve">o tem </w:t>
      </w:r>
      <w:r w:rsidRPr="00F500EC">
        <w:rPr>
          <w:rFonts w:cs="Arial"/>
        </w:rPr>
        <w:t>brez nepotrebnega odlašanja obvesti sodišče</w:t>
      </w:r>
      <w:r>
        <w:rPr>
          <w:rFonts w:cs="Arial"/>
        </w:rPr>
        <w:t>.</w:t>
      </w:r>
    </w:p>
    <w:p w14:paraId="2FE45372" w14:textId="77777777" w:rsidR="00780887" w:rsidRPr="00F500EC" w:rsidRDefault="00780887" w:rsidP="00780887">
      <w:pPr>
        <w:spacing w:line="276" w:lineRule="auto"/>
        <w:jc w:val="both"/>
        <w:rPr>
          <w:rFonts w:cs="Arial"/>
        </w:rPr>
      </w:pPr>
    </w:p>
    <w:p w14:paraId="65620B3D"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Spoštovanje prepovedi nadzira policija.</w:t>
      </w:r>
      <w:r w:rsidRPr="00405230">
        <w:t xml:space="preserve"> </w:t>
      </w:r>
      <w:r>
        <w:t>O</w:t>
      </w:r>
      <w:r w:rsidRPr="00405230">
        <w:rPr>
          <w:rFonts w:cs="Arial"/>
        </w:rPr>
        <w:t xml:space="preserve"> nespoštovanju prepovedi policija obvesti sodišče in center za socialno delo</w:t>
      </w:r>
      <w:r>
        <w:rPr>
          <w:rFonts w:cs="Arial"/>
        </w:rPr>
        <w:t>.</w:t>
      </w:r>
    </w:p>
    <w:p w14:paraId="7D56004B" w14:textId="77777777" w:rsidR="00780887" w:rsidRPr="00F500EC" w:rsidRDefault="00780887" w:rsidP="00780887">
      <w:pPr>
        <w:spacing w:line="276" w:lineRule="auto"/>
        <w:jc w:val="both"/>
        <w:rPr>
          <w:rFonts w:cs="Arial"/>
        </w:rPr>
      </w:pPr>
    </w:p>
    <w:p w14:paraId="675634FB" w14:textId="77777777" w:rsidR="00780887" w:rsidRPr="00F500EC" w:rsidRDefault="00780887" w:rsidP="00780887">
      <w:pPr>
        <w:spacing w:line="276" w:lineRule="auto"/>
        <w:jc w:val="center"/>
        <w:rPr>
          <w:rFonts w:cs="Arial"/>
          <w:b/>
        </w:rPr>
      </w:pPr>
      <w:bookmarkStart w:id="128" w:name="_Hlk184727498"/>
      <w:r w:rsidRPr="00F500EC">
        <w:rPr>
          <w:rFonts w:cs="Arial"/>
          <w:b/>
        </w:rPr>
        <w:t>1</w:t>
      </w:r>
      <w:r>
        <w:rPr>
          <w:rFonts w:cs="Arial"/>
          <w:b/>
        </w:rPr>
        <w:t>09</w:t>
      </w:r>
      <w:r w:rsidRPr="00F500EC">
        <w:rPr>
          <w:rFonts w:cs="Arial"/>
          <w:b/>
        </w:rPr>
        <w:t>. člen</w:t>
      </w:r>
    </w:p>
    <w:p w14:paraId="713B6536" w14:textId="77777777" w:rsidR="00780887" w:rsidRPr="00F500EC" w:rsidRDefault="00780887" w:rsidP="00780887">
      <w:pPr>
        <w:spacing w:line="276" w:lineRule="auto"/>
        <w:jc w:val="center"/>
        <w:rPr>
          <w:rFonts w:cs="Arial"/>
          <w:b/>
        </w:rPr>
      </w:pPr>
      <w:r w:rsidRPr="00F500EC">
        <w:rPr>
          <w:rFonts w:cs="Arial"/>
          <w:b/>
        </w:rPr>
        <w:t>(izvrševanje navodila opravljanja dela v splošno korist)</w:t>
      </w:r>
    </w:p>
    <w:p w14:paraId="0EA6B544" w14:textId="77777777" w:rsidR="00780887" w:rsidRPr="00F500EC" w:rsidRDefault="00780887" w:rsidP="00780887">
      <w:pPr>
        <w:spacing w:line="276" w:lineRule="auto"/>
        <w:jc w:val="center"/>
        <w:rPr>
          <w:rFonts w:cs="Arial"/>
          <w:b/>
        </w:rPr>
      </w:pPr>
    </w:p>
    <w:p w14:paraId="2C84B3DE" w14:textId="77777777" w:rsidR="00780887" w:rsidRPr="00F500EC" w:rsidRDefault="00780887" w:rsidP="00780887">
      <w:pPr>
        <w:pStyle w:val="Odstavek0"/>
        <w:spacing w:before="0" w:line="276" w:lineRule="auto"/>
        <w:ind w:firstLine="0"/>
        <w:rPr>
          <w:sz w:val="20"/>
          <w:szCs w:val="20"/>
        </w:rPr>
      </w:pPr>
      <w:r w:rsidRPr="00F500EC">
        <w:rPr>
          <w:sz w:val="20"/>
          <w:szCs w:val="20"/>
        </w:rPr>
        <w:t xml:space="preserve">(1) </w:t>
      </w:r>
      <w:r>
        <w:rPr>
          <w:sz w:val="20"/>
          <w:szCs w:val="20"/>
        </w:rPr>
        <w:t>D</w:t>
      </w:r>
      <w:r w:rsidRPr="00F500EC">
        <w:rPr>
          <w:sz w:val="20"/>
          <w:szCs w:val="20"/>
        </w:rPr>
        <w:t xml:space="preserve">elo v splošno korist </w:t>
      </w:r>
      <w:r>
        <w:rPr>
          <w:sz w:val="20"/>
          <w:szCs w:val="20"/>
        </w:rPr>
        <w:t>je</w:t>
      </w:r>
      <w:r w:rsidRPr="00F500EC">
        <w:rPr>
          <w:sz w:val="20"/>
          <w:szCs w:val="20"/>
        </w:rPr>
        <w:t xml:space="preserve"> vsaka oblika dela mladoletnika</w:t>
      </w:r>
      <w:r>
        <w:rPr>
          <w:sz w:val="20"/>
          <w:szCs w:val="20"/>
        </w:rPr>
        <w:t xml:space="preserve"> pri pravni osebi ali fizični osebi,</w:t>
      </w:r>
      <w:r w:rsidRPr="008D7AE2">
        <w:rPr>
          <w:szCs w:val="20"/>
        </w:rPr>
        <w:t xml:space="preserve"> </w:t>
      </w:r>
      <w:r w:rsidRPr="00BC7B02">
        <w:rPr>
          <w:sz w:val="20"/>
          <w:szCs w:val="20"/>
        </w:rPr>
        <w:t>ki opravlja humanitarne</w:t>
      </w:r>
      <w:r>
        <w:rPr>
          <w:sz w:val="20"/>
          <w:szCs w:val="20"/>
        </w:rPr>
        <w:t>, kulturne</w:t>
      </w:r>
      <w:r w:rsidRPr="00BC7B02">
        <w:rPr>
          <w:sz w:val="20"/>
          <w:szCs w:val="20"/>
        </w:rPr>
        <w:t xml:space="preserve"> ali komunalne dejavnosti, dejavnosti s področja varstva narave ali druge dejavnosti v javnem interesu</w:t>
      </w:r>
      <w:r>
        <w:rPr>
          <w:sz w:val="20"/>
          <w:szCs w:val="20"/>
        </w:rPr>
        <w:t xml:space="preserve">, </w:t>
      </w:r>
      <w:r w:rsidRPr="00BC7B02">
        <w:rPr>
          <w:sz w:val="20"/>
          <w:szCs w:val="20"/>
        </w:rPr>
        <w:t>če</w:t>
      </w:r>
      <w:r>
        <w:rPr>
          <w:sz w:val="20"/>
          <w:szCs w:val="20"/>
        </w:rPr>
        <w:t xml:space="preserve"> ta</w:t>
      </w:r>
      <w:r w:rsidRPr="00BC7B02">
        <w:rPr>
          <w:sz w:val="20"/>
          <w:szCs w:val="20"/>
        </w:rPr>
        <w:t xml:space="preserve"> teh dejavnosti ne izvaja izključno zaradi pridobivanja dobička</w:t>
      </w:r>
      <w:r>
        <w:rPr>
          <w:sz w:val="20"/>
          <w:szCs w:val="20"/>
        </w:rPr>
        <w:t>,</w:t>
      </w:r>
      <w:r w:rsidRPr="00BC7B02">
        <w:rPr>
          <w:sz w:val="20"/>
          <w:szCs w:val="20"/>
        </w:rPr>
        <w:t xml:space="preserve"> </w:t>
      </w:r>
      <w:r>
        <w:rPr>
          <w:sz w:val="20"/>
          <w:szCs w:val="20"/>
        </w:rPr>
        <w:t>lahko pa tudi</w:t>
      </w:r>
      <w:r w:rsidRPr="00BC7B02">
        <w:rPr>
          <w:sz w:val="20"/>
          <w:szCs w:val="20"/>
        </w:rPr>
        <w:t xml:space="preserve"> pri državnem organu </w:t>
      </w:r>
      <w:r>
        <w:rPr>
          <w:sz w:val="20"/>
          <w:szCs w:val="20"/>
        </w:rPr>
        <w:t xml:space="preserve">ali organu samoupravne lokalne skupnosti </w:t>
      </w:r>
      <w:r>
        <w:rPr>
          <w:szCs w:val="20"/>
        </w:rPr>
        <w:t>(</w:t>
      </w:r>
      <w:r w:rsidRPr="00F500EC">
        <w:rPr>
          <w:sz w:val="20"/>
          <w:szCs w:val="20"/>
        </w:rPr>
        <w:t>v nadaljnjem besedilu: izvajalska organizacija).</w:t>
      </w:r>
    </w:p>
    <w:p w14:paraId="79F50E08" w14:textId="77777777" w:rsidR="00780887" w:rsidRPr="008D7AE2" w:rsidRDefault="00780887" w:rsidP="00780887">
      <w:pPr>
        <w:pStyle w:val="Odstavek0"/>
        <w:spacing w:before="0" w:line="276" w:lineRule="auto"/>
        <w:ind w:firstLine="0"/>
        <w:rPr>
          <w:szCs w:val="20"/>
        </w:rPr>
      </w:pPr>
    </w:p>
    <w:p w14:paraId="49284690" w14:textId="77777777" w:rsidR="00780887" w:rsidRPr="00F500EC" w:rsidRDefault="00780887" w:rsidP="00780887">
      <w:pPr>
        <w:pStyle w:val="Odstavek0"/>
        <w:spacing w:before="0" w:line="276" w:lineRule="auto"/>
        <w:ind w:firstLine="0"/>
        <w:rPr>
          <w:sz w:val="20"/>
          <w:szCs w:val="20"/>
        </w:rPr>
      </w:pPr>
      <w:r w:rsidRPr="00F500EC">
        <w:rPr>
          <w:sz w:val="20"/>
          <w:szCs w:val="20"/>
        </w:rPr>
        <w:t xml:space="preserve">(2) </w:t>
      </w:r>
      <w:r w:rsidRPr="007B6027">
        <w:rPr>
          <w:sz w:val="20"/>
          <w:szCs w:val="20"/>
        </w:rPr>
        <w:t xml:space="preserve">Samoupravne lokalne skupnosti zagotavljajo izvajalske organizacije in delo v splošno korist za mladoletnike v okviru nalog iz svojih pristojnosti. </w:t>
      </w:r>
      <w:r>
        <w:rPr>
          <w:sz w:val="20"/>
          <w:szCs w:val="20"/>
        </w:rPr>
        <w:t>C</w:t>
      </w:r>
      <w:r w:rsidRPr="00F500EC">
        <w:rPr>
          <w:sz w:val="20"/>
          <w:szCs w:val="20"/>
        </w:rPr>
        <w:t xml:space="preserve">enter za socialno </w:t>
      </w:r>
      <w:r>
        <w:rPr>
          <w:sz w:val="20"/>
          <w:szCs w:val="20"/>
        </w:rPr>
        <w:t>delo mladoletniku lahko izbere delo in</w:t>
      </w:r>
      <w:r w:rsidRPr="00F500EC">
        <w:rPr>
          <w:sz w:val="20"/>
          <w:szCs w:val="20"/>
        </w:rPr>
        <w:t xml:space="preserve"> izvajalsko organizacijo </w:t>
      </w:r>
      <w:r>
        <w:rPr>
          <w:sz w:val="20"/>
          <w:szCs w:val="20"/>
        </w:rPr>
        <w:t xml:space="preserve">tudi </w:t>
      </w:r>
      <w:r w:rsidRPr="00F500EC">
        <w:rPr>
          <w:sz w:val="20"/>
          <w:szCs w:val="20"/>
        </w:rPr>
        <w:t>s seznama izvajalskih organizacij, ki ga za izvrševanje dela v splošno korist v skladu z zakonom, ki ureja probacijo, vodi Uprava Republike Slovenije za probacijo. Uprava Republike Slovenije za probacijo posreduje seznam v treh dneh od prejema zahteve centra za socialno delo.</w:t>
      </w:r>
    </w:p>
    <w:p w14:paraId="2927CD51" w14:textId="77777777" w:rsidR="00780887" w:rsidRPr="00F500EC" w:rsidRDefault="00780887" w:rsidP="00780887">
      <w:pPr>
        <w:pStyle w:val="Odstavek0"/>
        <w:spacing w:before="0" w:line="276" w:lineRule="auto"/>
        <w:ind w:firstLine="0"/>
        <w:rPr>
          <w:sz w:val="20"/>
          <w:szCs w:val="20"/>
        </w:rPr>
      </w:pPr>
    </w:p>
    <w:p w14:paraId="76FC6F71" w14:textId="77777777" w:rsidR="00780887" w:rsidRPr="00F500EC" w:rsidRDefault="00780887" w:rsidP="00780887">
      <w:pPr>
        <w:pStyle w:val="Odstavek0"/>
        <w:spacing w:before="0" w:line="276" w:lineRule="auto"/>
        <w:ind w:firstLine="0"/>
        <w:rPr>
          <w:sz w:val="20"/>
          <w:szCs w:val="20"/>
        </w:rPr>
      </w:pPr>
      <w:r w:rsidRPr="00F500EC">
        <w:rPr>
          <w:sz w:val="20"/>
          <w:szCs w:val="20"/>
        </w:rPr>
        <w:t xml:space="preserve">(3) Mladoletnik, center za socialno delo in izvajalska organizacija sklenejo dogovor o opravljanju dela v splošno korist. </w:t>
      </w:r>
    </w:p>
    <w:p w14:paraId="4D4C4C25" w14:textId="77777777" w:rsidR="00780887" w:rsidRPr="00F500EC" w:rsidRDefault="00780887" w:rsidP="00780887">
      <w:pPr>
        <w:pStyle w:val="Odstavek0"/>
        <w:spacing w:before="0" w:line="276" w:lineRule="auto"/>
        <w:ind w:firstLine="0"/>
        <w:rPr>
          <w:sz w:val="20"/>
          <w:szCs w:val="20"/>
        </w:rPr>
      </w:pPr>
    </w:p>
    <w:p w14:paraId="0311F84B" w14:textId="77777777" w:rsidR="00780887" w:rsidRDefault="00780887" w:rsidP="00780887">
      <w:pPr>
        <w:pStyle w:val="Odstavek0"/>
        <w:spacing w:before="0" w:line="276" w:lineRule="auto"/>
        <w:ind w:firstLine="0"/>
        <w:rPr>
          <w:sz w:val="20"/>
          <w:szCs w:val="20"/>
        </w:rPr>
      </w:pPr>
      <w:r w:rsidRPr="00F500EC">
        <w:rPr>
          <w:sz w:val="20"/>
          <w:szCs w:val="20"/>
        </w:rPr>
        <w:t>(4) Center za socialno delo krije stroške zdravstvenega pregleda, usposabljanja za varno opravljanje dela, stroške zavarovanja za primer poškodbe pri delu ali poklicne bolezni ali primer smrti kot posledice poškodbe pri delu ali poklicne bolezni, stroške prevoza, malice in druge stroške, povezane z opravljanjem dela v splošno korist.</w:t>
      </w:r>
      <w:r w:rsidRPr="00C137E2">
        <w:rPr>
          <w:sz w:val="20"/>
          <w:szCs w:val="20"/>
        </w:rPr>
        <w:t xml:space="preserve"> </w:t>
      </w:r>
      <w:r w:rsidRPr="0034327E">
        <w:rPr>
          <w:sz w:val="20"/>
          <w:szCs w:val="20"/>
        </w:rPr>
        <w:t>Drugi morebitni stroški, povezani z zagotavljanjem varnega in zdravega dela, gredo v breme izvajalske organizacije.</w:t>
      </w:r>
    </w:p>
    <w:bookmarkEnd w:id="128"/>
    <w:p w14:paraId="636F0858" w14:textId="77777777" w:rsidR="00780887" w:rsidRPr="00F500EC" w:rsidRDefault="00780887" w:rsidP="00780887">
      <w:pPr>
        <w:spacing w:line="276" w:lineRule="auto"/>
        <w:jc w:val="both"/>
        <w:rPr>
          <w:rFonts w:cs="Arial"/>
        </w:rPr>
      </w:pPr>
    </w:p>
    <w:p w14:paraId="35A01387" w14:textId="77777777" w:rsidR="00780887" w:rsidRPr="00F500EC" w:rsidRDefault="00780887" w:rsidP="00780887">
      <w:pPr>
        <w:spacing w:line="276" w:lineRule="auto"/>
        <w:jc w:val="center"/>
        <w:rPr>
          <w:rFonts w:cs="Arial"/>
          <w:b/>
        </w:rPr>
      </w:pPr>
      <w:r w:rsidRPr="00F500EC">
        <w:rPr>
          <w:rFonts w:cs="Arial"/>
          <w:b/>
        </w:rPr>
        <w:t>11</w:t>
      </w:r>
      <w:r>
        <w:rPr>
          <w:rFonts w:cs="Arial"/>
          <w:b/>
        </w:rPr>
        <w:t>0</w:t>
      </w:r>
      <w:r w:rsidRPr="00F500EC">
        <w:rPr>
          <w:rFonts w:cs="Arial"/>
          <w:b/>
        </w:rPr>
        <w:t>. člen</w:t>
      </w:r>
    </w:p>
    <w:p w14:paraId="591A00AD" w14:textId="77777777" w:rsidR="00780887" w:rsidRPr="00F500EC" w:rsidRDefault="00780887" w:rsidP="00780887">
      <w:pPr>
        <w:spacing w:line="276" w:lineRule="auto"/>
        <w:jc w:val="center"/>
        <w:rPr>
          <w:rFonts w:cs="Arial"/>
          <w:b/>
        </w:rPr>
      </w:pPr>
      <w:r w:rsidRPr="00F500EC">
        <w:rPr>
          <w:rFonts w:cs="Arial"/>
          <w:b/>
        </w:rPr>
        <w:t>(izvrševanje vzgojnega ukrepa nadzorstva centra za socialno delo)</w:t>
      </w:r>
    </w:p>
    <w:p w14:paraId="5598D67F" w14:textId="77777777" w:rsidR="00780887" w:rsidRPr="00F500EC" w:rsidRDefault="00780887" w:rsidP="00780887">
      <w:pPr>
        <w:spacing w:line="276" w:lineRule="auto"/>
        <w:rPr>
          <w:rFonts w:cs="Arial"/>
        </w:rPr>
      </w:pPr>
    </w:p>
    <w:p w14:paraId="6369A452" w14:textId="77777777" w:rsidR="00780887" w:rsidRPr="00F500EC" w:rsidRDefault="00780887" w:rsidP="00780887">
      <w:pPr>
        <w:spacing w:line="276" w:lineRule="auto"/>
        <w:jc w:val="both"/>
        <w:rPr>
          <w:rFonts w:cs="Arial"/>
        </w:rPr>
      </w:pPr>
      <w:bookmarkStart w:id="129" w:name="_Hlk185152712"/>
      <w:r w:rsidRPr="00F500EC">
        <w:rPr>
          <w:rFonts w:cs="Arial"/>
        </w:rPr>
        <w:t xml:space="preserve">(1) Ko center za socialno delo prejme sklep sodišča, s katerim je mladoletniku izrečen vzgojni ukrep nadzorstva centra za socialno delo, pošlje sodišču </w:t>
      </w:r>
      <w:r>
        <w:rPr>
          <w:rFonts w:cs="Arial"/>
        </w:rPr>
        <w:t>osebno ime</w:t>
      </w:r>
      <w:r w:rsidRPr="00F500EC">
        <w:rPr>
          <w:rFonts w:cs="Arial"/>
        </w:rPr>
        <w:t xml:space="preserve"> strokovn</w:t>
      </w:r>
      <w:r>
        <w:rPr>
          <w:rFonts w:cs="Arial"/>
        </w:rPr>
        <w:t>ega</w:t>
      </w:r>
      <w:r w:rsidRPr="00F500EC">
        <w:rPr>
          <w:rFonts w:cs="Arial"/>
        </w:rPr>
        <w:t xml:space="preserve"> delavc</w:t>
      </w:r>
      <w:r>
        <w:rPr>
          <w:rFonts w:cs="Arial"/>
        </w:rPr>
        <w:t>a</w:t>
      </w:r>
      <w:r w:rsidRPr="00F500EC">
        <w:rPr>
          <w:rFonts w:cs="Arial"/>
        </w:rPr>
        <w:t xml:space="preserve"> centra za socialno delo, ki bo izvrševal izrečeni ukrep</w:t>
      </w:r>
      <w:r>
        <w:rPr>
          <w:rFonts w:cs="Arial"/>
        </w:rPr>
        <w:t>, in njegove kontaktne podatke. Center za socialno delo redno sporoča sodišču morebitne spremembe teh podatkov.</w:t>
      </w:r>
      <w:r w:rsidRPr="00F500EC">
        <w:rPr>
          <w:rFonts w:cs="Arial"/>
        </w:rPr>
        <w:t xml:space="preserve"> </w:t>
      </w:r>
    </w:p>
    <w:bookmarkEnd w:id="129"/>
    <w:p w14:paraId="66D1C3FD" w14:textId="77777777" w:rsidR="00780887" w:rsidRPr="00F500EC" w:rsidRDefault="00780887" w:rsidP="00780887">
      <w:pPr>
        <w:spacing w:line="276" w:lineRule="auto"/>
        <w:jc w:val="both"/>
        <w:rPr>
          <w:rFonts w:cs="Arial"/>
        </w:rPr>
      </w:pPr>
    </w:p>
    <w:p w14:paraId="1858B7D3" w14:textId="77777777" w:rsidR="00780887" w:rsidRDefault="00780887" w:rsidP="00780887">
      <w:pPr>
        <w:spacing w:line="276" w:lineRule="auto"/>
        <w:jc w:val="both"/>
        <w:rPr>
          <w:rFonts w:cs="Arial"/>
        </w:rPr>
      </w:pPr>
      <w:r w:rsidRPr="00F500EC">
        <w:rPr>
          <w:rFonts w:cs="Arial"/>
        </w:rPr>
        <w:t>(2) Strokovni delavec centra za socialno delo nameni posebno skrb vzgoji, varstvu in nadzorstvu mladoletnika in skrbi, da bo mladoletnik izvrševal posebna navodila in spoštoval prepovedi, ki mu jih je določilo sodišče. Z mladoletnikom ima redne osebne stike, z njim se sreča najmanj enkrat mesečno.</w:t>
      </w:r>
    </w:p>
    <w:p w14:paraId="1E90D73F" w14:textId="77777777" w:rsidR="00780887" w:rsidRPr="00F500EC" w:rsidRDefault="00780887" w:rsidP="00780887">
      <w:pPr>
        <w:spacing w:line="276" w:lineRule="auto"/>
        <w:jc w:val="both"/>
        <w:rPr>
          <w:rFonts w:cs="Arial"/>
        </w:rPr>
      </w:pPr>
    </w:p>
    <w:p w14:paraId="359E4B34" w14:textId="77777777" w:rsidR="00780887" w:rsidRPr="00F500EC" w:rsidRDefault="00780887" w:rsidP="00780887">
      <w:pPr>
        <w:spacing w:line="276" w:lineRule="auto"/>
        <w:jc w:val="center"/>
        <w:rPr>
          <w:rFonts w:cs="Arial"/>
          <w:b/>
          <w:bCs/>
        </w:rPr>
      </w:pPr>
    </w:p>
    <w:p w14:paraId="14B7D007" w14:textId="77777777" w:rsidR="00780887" w:rsidRPr="00F500EC" w:rsidRDefault="00780887" w:rsidP="00780887">
      <w:pPr>
        <w:spacing w:line="276" w:lineRule="auto"/>
        <w:jc w:val="center"/>
        <w:rPr>
          <w:rFonts w:cs="Arial"/>
          <w:b/>
          <w:bCs/>
          <w:i/>
          <w:iCs/>
        </w:rPr>
      </w:pPr>
      <w:bookmarkStart w:id="130" w:name="_Hlk184806439"/>
      <w:r w:rsidRPr="00F500EC">
        <w:rPr>
          <w:rFonts w:cs="Arial"/>
          <w:b/>
          <w:bCs/>
          <w:i/>
          <w:iCs/>
        </w:rPr>
        <w:t xml:space="preserve">2. pododdelek: </w:t>
      </w:r>
      <w:r>
        <w:rPr>
          <w:rFonts w:cs="Arial"/>
          <w:b/>
          <w:bCs/>
          <w:i/>
          <w:iCs/>
        </w:rPr>
        <w:t>I</w:t>
      </w:r>
      <w:r w:rsidRPr="00F500EC">
        <w:rPr>
          <w:rFonts w:cs="Arial"/>
          <w:b/>
          <w:bCs/>
          <w:i/>
          <w:iCs/>
        </w:rPr>
        <w:t>zvrševanj</w:t>
      </w:r>
      <w:r>
        <w:rPr>
          <w:rFonts w:cs="Arial"/>
          <w:b/>
          <w:bCs/>
          <w:i/>
          <w:iCs/>
        </w:rPr>
        <w:t>e</w:t>
      </w:r>
      <w:r w:rsidRPr="00F500EC">
        <w:rPr>
          <w:rFonts w:cs="Arial"/>
          <w:b/>
          <w:bCs/>
          <w:i/>
          <w:iCs/>
        </w:rPr>
        <w:t xml:space="preserve"> zavodskih vzgojnih ukrepov</w:t>
      </w:r>
    </w:p>
    <w:bookmarkEnd w:id="130"/>
    <w:p w14:paraId="6AB4509E" w14:textId="77777777" w:rsidR="00780887" w:rsidRPr="00F500EC" w:rsidRDefault="00780887" w:rsidP="00780887">
      <w:pPr>
        <w:spacing w:line="276" w:lineRule="auto"/>
        <w:jc w:val="center"/>
        <w:rPr>
          <w:rFonts w:cs="Arial"/>
          <w:b/>
          <w:bCs/>
        </w:rPr>
      </w:pPr>
    </w:p>
    <w:p w14:paraId="2285A075" w14:textId="77777777" w:rsidR="00780887" w:rsidRPr="00D23BEE" w:rsidRDefault="00780887" w:rsidP="00780887">
      <w:pPr>
        <w:spacing w:line="276" w:lineRule="auto"/>
        <w:jc w:val="center"/>
        <w:rPr>
          <w:rFonts w:cs="Arial"/>
          <w:b/>
          <w:bCs/>
        </w:rPr>
      </w:pPr>
      <w:r>
        <w:rPr>
          <w:rFonts w:cs="Arial"/>
          <w:b/>
          <w:bCs/>
        </w:rPr>
        <w:t>111.</w:t>
      </w:r>
      <w:r w:rsidRPr="00D23BEE">
        <w:rPr>
          <w:rFonts w:cs="Arial"/>
          <w:b/>
          <w:bCs/>
        </w:rPr>
        <w:t xml:space="preserve"> člen</w:t>
      </w:r>
    </w:p>
    <w:p w14:paraId="7B6960EC" w14:textId="77777777" w:rsidR="00780887" w:rsidRPr="00D23BEE" w:rsidRDefault="00780887" w:rsidP="00780887">
      <w:pPr>
        <w:spacing w:line="276" w:lineRule="auto"/>
        <w:jc w:val="center"/>
        <w:rPr>
          <w:rFonts w:cs="Arial"/>
          <w:b/>
          <w:bCs/>
        </w:rPr>
      </w:pPr>
      <w:r w:rsidRPr="00D23BEE">
        <w:rPr>
          <w:rFonts w:cs="Arial"/>
          <w:b/>
          <w:bCs/>
        </w:rPr>
        <w:t xml:space="preserve">(obveščanje ob začetku izvrševanja </w:t>
      </w:r>
      <w:r>
        <w:rPr>
          <w:rFonts w:cs="Arial"/>
          <w:b/>
          <w:bCs/>
        </w:rPr>
        <w:t xml:space="preserve">zavodskega </w:t>
      </w:r>
      <w:r w:rsidRPr="00D23BEE">
        <w:rPr>
          <w:rFonts w:cs="Arial"/>
          <w:b/>
          <w:bCs/>
        </w:rPr>
        <w:t>vzgojnega ukrepa)</w:t>
      </w:r>
    </w:p>
    <w:p w14:paraId="14B83553" w14:textId="77777777" w:rsidR="00780887" w:rsidRDefault="00780887" w:rsidP="00780887">
      <w:pPr>
        <w:spacing w:line="276" w:lineRule="auto"/>
        <w:jc w:val="both"/>
        <w:rPr>
          <w:rFonts w:cs="Arial"/>
        </w:rPr>
      </w:pPr>
    </w:p>
    <w:p w14:paraId="79E260BB" w14:textId="77777777" w:rsidR="00780887" w:rsidRPr="00F500EC" w:rsidRDefault="00780887" w:rsidP="00780887">
      <w:pPr>
        <w:spacing w:line="276" w:lineRule="auto"/>
        <w:jc w:val="both"/>
        <w:rPr>
          <w:rFonts w:cs="Arial"/>
        </w:rPr>
      </w:pPr>
      <w:r w:rsidRPr="00F500EC">
        <w:rPr>
          <w:rFonts w:cs="Arial"/>
        </w:rPr>
        <w:lastRenderedPageBreak/>
        <w:t>(</w:t>
      </w:r>
      <w:r>
        <w:rPr>
          <w:rFonts w:cs="Arial"/>
        </w:rPr>
        <w:t>1</w:t>
      </w:r>
      <w:r w:rsidRPr="00F500EC">
        <w:rPr>
          <w:rFonts w:cs="Arial"/>
        </w:rPr>
        <w:t>) Center za socialno delo najmanj osem dni pred začetkom izvrševanja zavodskega vzgojnega ukrepa o tem obvesti mladoletnika in njegove</w:t>
      </w:r>
      <w:r>
        <w:rPr>
          <w:rFonts w:cs="Arial"/>
        </w:rPr>
        <w:t>ga zakonitega zastopnika</w:t>
      </w:r>
      <w:r w:rsidRPr="00F500EC">
        <w:rPr>
          <w:rFonts w:cs="Arial"/>
        </w:rPr>
        <w:t>.</w:t>
      </w:r>
    </w:p>
    <w:p w14:paraId="7CA5CCE2" w14:textId="77777777" w:rsidR="00780887" w:rsidRPr="00F500EC" w:rsidRDefault="00780887" w:rsidP="00780887">
      <w:pPr>
        <w:spacing w:line="276" w:lineRule="auto"/>
        <w:jc w:val="both"/>
        <w:rPr>
          <w:rFonts w:cs="Arial"/>
        </w:rPr>
      </w:pPr>
    </w:p>
    <w:p w14:paraId="7FB1EA1E" w14:textId="77777777" w:rsidR="00780887" w:rsidRPr="00F500EC" w:rsidRDefault="00780887" w:rsidP="00780887">
      <w:pPr>
        <w:spacing w:line="276" w:lineRule="auto"/>
        <w:jc w:val="both"/>
        <w:rPr>
          <w:rFonts w:cs="Arial"/>
        </w:rPr>
      </w:pPr>
      <w:bookmarkStart w:id="131" w:name="_Hlk185145318"/>
      <w:r w:rsidRPr="00F500EC">
        <w:rPr>
          <w:rFonts w:cs="Arial"/>
        </w:rPr>
        <w:t>(</w:t>
      </w:r>
      <w:r>
        <w:rPr>
          <w:rFonts w:cs="Arial"/>
        </w:rPr>
        <w:t>2</w:t>
      </w:r>
      <w:r w:rsidRPr="00F500EC">
        <w:rPr>
          <w:rFonts w:cs="Arial"/>
        </w:rPr>
        <w:t xml:space="preserve">) Zavod v osmih dneh </w:t>
      </w:r>
      <w:r>
        <w:rPr>
          <w:rFonts w:cs="Arial"/>
        </w:rPr>
        <w:t xml:space="preserve">od </w:t>
      </w:r>
      <w:r w:rsidRPr="00F500EC">
        <w:rPr>
          <w:rFonts w:cs="Arial"/>
        </w:rPr>
        <w:t xml:space="preserve">začetka izvrševanja zavodskega vzgojnega ukrepa </w:t>
      </w:r>
      <w:r>
        <w:rPr>
          <w:rFonts w:cs="Arial"/>
        </w:rPr>
        <w:t xml:space="preserve">o tem </w:t>
      </w:r>
      <w:r w:rsidRPr="00F500EC">
        <w:rPr>
          <w:rFonts w:cs="Arial"/>
        </w:rPr>
        <w:t xml:space="preserve">obvesti sodišče. </w:t>
      </w:r>
      <w:r>
        <w:rPr>
          <w:rFonts w:cs="Arial"/>
        </w:rPr>
        <w:t>Če je m</w:t>
      </w:r>
      <w:r w:rsidRPr="00F500EC">
        <w:rPr>
          <w:rFonts w:cs="Arial"/>
        </w:rPr>
        <w:t xml:space="preserve">ladoletnik zaščitena oseba, </w:t>
      </w:r>
      <w:r>
        <w:rPr>
          <w:rFonts w:cs="Arial"/>
        </w:rPr>
        <w:t xml:space="preserve">za obveščanje </w:t>
      </w:r>
      <w:r w:rsidRPr="00F500EC">
        <w:rPr>
          <w:rFonts w:cs="Arial"/>
        </w:rPr>
        <w:t>poskrbi enota, pristojna za zaščito ogroženih oseb.</w:t>
      </w:r>
    </w:p>
    <w:bookmarkEnd w:id="131"/>
    <w:p w14:paraId="676F7004" w14:textId="77777777" w:rsidR="00780887" w:rsidRPr="00F500EC" w:rsidRDefault="00780887" w:rsidP="00780887">
      <w:pPr>
        <w:spacing w:line="276" w:lineRule="auto"/>
        <w:jc w:val="both"/>
        <w:rPr>
          <w:rFonts w:cs="Arial"/>
        </w:rPr>
      </w:pPr>
    </w:p>
    <w:p w14:paraId="392931AE" w14:textId="77777777" w:rsidR="00780887" w:rsidRDefault="00780887" w:rsidP="00780887">
      <w:pPr>
        <w:jc w:val="both"/>
        <w:rPr>
          <w:rFonts w:cs="Arial"/>
        </w:rPr>
      </w:pPr>
      <w:bookmarkStart w:id="132" w:name="_Hlk185145333"/>
      <w:r w:rsidRPr="00F500EC">
        <w:rPr>
          <w:rFonts w:cs="Arial"/>
        </w:rPr>
        <w:t>(</w:t>
      </w:r>
      <w:r>
        <w:rPr>
          <w:rFonts w:cs="Arial"/>
        </w:rPr>
        <w:t>3</w:t>
      </w:r>
      <w:r w:rsidRPr="00F500EC">
        <w:rPr>
          <w:rFonts w:cs="Arial"/>
        </w:rPr>
        <w:t xml:space="preserve">) </w:t>
      </w:r>
      <w:bookmarkEnd w:id="132"/>
      <w:r w:rsidRPr="00830134">
        <w:rPr>
          <w:rFonts w:cs="Arial"/>
        </w:rPr>
        <w:t xml:space="preserve">Zavod, v katerem se izvršuje zavodski vzgojni ukrep, o namestitvi mladoletnika, ki je tuj državljan ali oseba brez državljanstva, obvesti konzularne organe njegove države oziroma mednarodno organizacijo ali nevladno organizacijo, ki po pravilih mednarodnega prava ali na podlagi zakona varuje njegove koristi. </w:t>
      </w:r>
    </w:p>
    <w:p w14:paraId="7C63AD16" w14:textId="77777777" w:rsidR="00780887" w:rsidRDefault="00780887" w:rsidP="00780887">
      <w:pPr>
        <w:jc w:val="both"/>
        <w:rPr>
          <w:rFonts w:cs="Arial"/>
        </w:rPr>
      </w:pPr>
    </w:p>
    <w:p w14:paraId="16F40CC5" w14:textId="77777777" w:rsidR="00780887" w:rsidRDefault="00780887" w:rsidP="00780887">
      <w:pPr>
        <w:jc w:val="both"/>
        <w:rPr>
          <w:rFonts w:cs="Arial"/>
        </w:rPr>
      </w:pPr>
      <w:r>
        <w:rPr>
          <w:rFonts w:cs="Arial"/>
        </w:rPr>
        <w:t xml:space="preserve">(4) Če je mladoletnik </w:t>
      </w:r>
      <w:r w:rsidRPr="00830134">
        <w:rPr>
          <w:rFonts w:cs="Arial"/>
        </w:rPr>
        <w:t>prosilec za začasno zaščito ali s statusom začasne zaščite v skladu z zakonom, ki ureja začasno zaščito razseljenih oseb</w:t>
      </w:r>
      <w:r>
        <w:rPr>
          <w:rFonts w:cs="Arial"/>
        </w:rPr>
        <w:t>,</w:t>
      </w:r>
      <w:r w:rsidRPr="00C772F2">
        <w:t xml:space="preserve"> </w:t>
      </w:r>
      <w:r>
        <w:t xml:space="preserve">se </w:t>
      </w:r>
      <w:r w:rsidRPr="00C772F2">
        <w:rPr>
          <w:rFonts w:cs="Arial"/>
        </w:rPr>
        <w:t>konzularn</w:t>
      </w:r>
      <w:r>
        <w:rPr>
          <w:rFonts w:cs="Arial"/>
        </w:rPr>
        <w:t>e</w:t>
      </w:r>
      <w:r w:rsidRPr="00C772F2">
        <w:rPr>
          <w:rFonts w:cs="Arial"/>
        </w:rPr>
        <w:t xml:space="preserve"> organ</w:t>
      </w:r>
      <w:r>
        <w:rPr>
          <w:rFonts w:cs="Arial"/>
        </w:rPr>
        <w:t xml:space="preserve">e </w:t>
      </w:r>
      <w:r w:rsidRPr="00C772F2">
        <w:rPr>
          <w:rFonts w:cs="Arial"/>
        </w:rPr>
        <w:t>države mladoletnika</w:t>
      </w:r>
      <w:r>
        <w:rPr>
          <w:rFonts w:cs="Arial"/>
        </w:rPr>
        <w:t xml:space="preserve"> obvešča le z njegovim pisnim soglasjem</w:t>
      </w:r>
      <w:r w:rsidRPr="00830134">
        <w:rPr>
          <w:rFonts w:cs="Arial"/>
        </w:rPr>
        <w:t>.</w:t>
      </w:r>
    </w:p>
    <w:p w14:paraId="2B9AAB13" w14:textId="77777777" w:rsidR="00780887" w:rsidRDefault="00780887" w:rsidP="00780887">
      <w:pPr>
        <w:jc w:val="both"/>
        <w:rPr>
          <w:rFonts w:cs="Arial"/>
        </w:rPr>
      </w:pPr>
    </w:p>
    <w:p w14:paraId="67A1B2A5" w14:textId="77777777" w:rsidR="00780887" w:rsidRDefault="00780887" w:rsidP="00780887">
      <w:pPr>
        <w:jc w:val="both"/>
        <w:rPr>
          <w:rFonts w:cs="Arial"/>
        </w:rPr>
      </w:pPr>
      <w:r>
        <w:rPr>
          <w:rFonts w:cs="Arial"/>
        </w:rPr>
        <w:t xml:space="preserve">(5) </w:t>
      </w:r>
      <w:r w:rsidRPr="00830134">
        <w:rPr>
          <w:rFonts w:cs="Arial"/>
        </w:rPr>
        <w:t xml:space="preserve">Ne glede na </w:t>
      </w:r>
      <w:r>
        <w:rPr>
          <w:rFonts w:cs="Arial"/>
        </w:rPr>
        <w:t>prejšnji od</w:t>
      </w:r>
      <w:r w:rsidRPr="00830134">
        <w:rPr>
          <w:rFonts w:cs="Arial"/>
        </w:rPr>
        <w:t>stavek zavod ne obvešča konzularnih organov države mladoletnika, ki je prosilec ali oseba s priznano mednarodno zaščito v skladu z zakonom, ki ureja mednarodno zaščitno</w:t>
      </w:r>
      <w:r>
        <w:rPr>
          <w:rFonts w:cs="Arial"/>
        </w:rPr>
        <w:t xml:space="preserve">. </w:t>
      </w:r>
    </w:p>
    <w:p w14:paraId="414F4D5E" w14:textId="77777777" w:rsidR="00780887" w:rsidRDefault="00780887" w:rsidP="00780887">
      <w:pPr>
        <w:jc w:val="both"/>
        <w:rPr>
          <w:rFonts w:cs="Arial"/>
        </w:rPr>
      </w:pPr>
    </w:p>
    <w:p w14:paraId="1A57D86E" w14:textId="77777777" w:rsidR="00780887" w:rsidRPr="00F500EC" w:rsidRDefault="00780887" w:rsidP="00780887">
      <w:pPr>
        <w:spacing w:line="276" w:lineRule="auto"/>
        <w:jc w:val="center"/>
        <w:rPr>
          <w:rFonts w:cs="Arial"/>
          <w:b/>
          <w:bCs/>
        </w:rPr>
      </w:pPr>
      <w:r w:rsidRPr="00F500EC">
        <w:rPr>
          <w:rFonts w:cs="Arial"/>
          <w:b/>
          <w:bCs/>
        </w:rPr>
        <w:t>11</w:t>
      </w:r>
      <w:r>
        <w:rPr>
          <w:rFonts w:cs="Arial"/>
          <w:b/>
          <w:bCs/>
        </w:rPr>
        <w:t>2</w:t>
      </w:r>
      <w:r w:rsidRPr="00F500EC">
        <w:rPr>
          <w:rFonts w:cs="Arial"/>
          <w:b/>
          <w:bCs/>
        </w:rPr>
        <w:t>. člen</w:t>
      </w:r>
    </w:p>
    <w:p w14:paraId="3716C02A" w14:textId="77777777" w:rsidR="00780887" w:rsidRPr="00F500EC" w:rsidRDefault="00780887" w:rsidP="00780887">
      <w:pPr>
        <w:spacing w:line="276" w:lineRule="auto"/>
        <w:jc w:val="center"/>
        <w:rPr>
          <w:rFonts w:cs="Arial"/>
          <w:b/>
          <w:bCs/>
        </w:rPr>
      </w:pPr>
      <w:r w:rsidRPr="00F500EC">
        <w:rPr>
          <w:rFonts w:cs="Arial"/>
          <w:b/>
          <w:bCs/>
        </w:rPr>
        <w:t>(namestitev)</w:t>
      </w:r>
    </w:p>
    <w:p w14:paraId="7ED6DAAE" w14:textId="77777777" w:rsidR="00780887" w:rsidRPr="00F500EC" w:rsidRDefault="00780887" w:rsidP="00780887">
      <w:pPr>
        <w:spacing w:line="276" w:lineRule="auto"/>
        <w:jc w:val="both"/>
        <w:rPr>
          <w:rFonts w:cs="Arial"/>
        </w:rPr>
      </w:pPr>
    </w:p>
    <w:p w14:paraId="139033BC" w14:textId="77777777" w:rsidR="00780887" w:rsidRDefault="00780887" w:rsidP="00780887">
      <w:pPr>
        <w:spacing w:line="276" w:lineRule="auto"/>
        <w:jc w:val="both"/>
        <w:rPr>
          <w:rFonts w:cs="Arial"/>
        </w:rPr>
      </w:pPr>
      <w:r>
        <w:rPr>
          <w:rFonts w:cs="Arial"/>
        </w:rPr>
        <w:t xml:space="preserve">(1) </w:t>
      </w:r>
      <w:r w:rsidRPr="00F500EC">
        <w:rPr>
          <w:rFonts w:cs="Arial"/>
        </w:rPr>
        <w:t>Center za socialno delo mladoletnika in njegovo družino pripravi na namestitev v zavod, v katerem se bo izvrševal vzgojni ukrep, in uredi vse potrebno, da se mladoletnik dogovorjenega dne zglasi v zavodu.</w:t>
      </w:r>
    </w:p>
    <w:p w14:paraId="1E1D63C7" w14:textId="77777777" w:rsidR="00780887" w:rsidRDefault="00780887" w:rsidP="00780887">
      <w:pPr>
        <w:spacing w:line="276" w:lineRule="auto"/>
        <w:jc w:val="both"/>
        <w:rPr>
          <w:rFonts w:cs="Arial"/>
        </w:rPr>
      </w:pPr>
    </w:p>
    <w:p w14:paraId="688990C6" w14:textId="77777777" w:rsidR="00780887" w:rsidRPr="00F500EC" w:rsidRDefault="00780887" w:rsidP="00780887">
      <w:pPr>
        <w:spacing w:line="276" w:lineRule="auto"/>
        <w:jc w:val="both"/>
        <w:rPr>
          <w:rFonts w:cs="Arial"/>
        </w:rPr>
      </w:pPr>
      <w:r>
        <w:rPr>
          <w:rFonts w:cs="Arial"/>
        </w:rPr>
        <w:t xml:space="preserve">(2) </w:t>
      </w:r>
      <w:r w:rsidRPr="00F500EC">
        <w:rPr>
          <w:rFonts w:cs="Arial"/>
        </w:rPr>
        <w:t>Pri izdelavi in izvajanju osebnega načrta</w:t>
      </w:r>
      <w:r>
        <w:rPr>
          <w:rFonts w:cs="Arial"/>
        </w:rPr>
        <w:t>, individualiziranega programa obravnave oziroma individualnega načrta</w:t>
      </w:r>
      <w:r w:rsidRPr="00F500EC">
        <w:rPr>
          <w:rFonts w:cs="Arial"/>
        </w:rPr>
        <w:t xml:space="preserve"> za zaščiteno osebo</w:t>
      </w:r>
      <w:r>
        <w:rPr>
          <w:rFonts w:cs="Arial"/>
        </w:rPr>
        <w:t xml:space="preserve"> </w:t>
      </w:r>
      <w:r w:rsidRPr="00F500EC">
        <w:rPr>
          <w:rFonts w:cs="Arial"/>
        </w:rPr>
        <w:t xml:space="preserve">zavod, v katerem se </w:t>
      </w:r>
      <w:r>
        <w:rPr>
          <w:rFonts w:cs="Arial"/>
        </w:rPr>
        <w:t>izvršuje</w:t>
      </w:r>
      <w:r w:rsidRPr="00F500EC">
        <w:rPr>
          <w:rFonts w:cs="Arial"/>
        </w:rPr>
        <w:t xml:space="preserve"> vzgojni ukrep</w:t>
      </w:r>
      <w:r>
        <w:rPr>
          <w:rFonts w:cs="Arial"/>
        </w:rPr>
        <w:t>,</w:t>
      </w:r>
      <w:r w:rsidRPr="00F500EC">
        <w:rPr>
          <w:rFonts w:cs="Arial"/>
        </w:rPr>
        <w:t xml:space="preserve"> </w:t>
      </w:r>
      <w:r w:rsidRPr="00D06E3F">
        <w:rPr>
          <w:rFonts w:cs="Arial"/>
        </w:rPr>
        <w:t>dodatno upošteva odločitve komisije, pristojne za zaščito ogroženih oseb, in sodeluje z enoto, pristojno za zaščito ogroženih oseb</w:t>
      </w:r>
      <w:r w:rsidRPr="00F500EC">
        <w:rPr>
          <w:rFonts w:cs="Arial"/>
        </w:rPr>
        <w:t xml:space="preserve">. </w:t>
      </w:r>
    </w:p>
    <w:p w14:paraId="0083E0B6" w14:textId="77777777" w:rsidR="00780887" w:rsidRDefault="00780887" w:rsidP="00780887">
      <w:pPr>
        <w:spacing w:line="276" w:lineRule="auto"/>
        <w:jc w:val="center"/>
        <w:rPr>
          <w:rFonts w:cs="Arial"/>
          <w:b/>
          <w:bCs/>
        </w:rPr>
      </w:pPr>
    </w:p>
    <w:p w14:paraId="5E50655B" w14:textId="77777777" w:rsidR="00780887" w:rsidRPr="00F34C41" w:rsidRDefault="00780887" w:rsidP="00780887">
      <w:pPr>
        <w:spacing w:line="276" w:lineRule="auto"/>
        <w:jc w:val="center"/>
        <w:rPr>
          <w:rFonts w:cs="Arial"/>
          <w:b/>
          <w:bCs/>
        </w:rPr>
      </w:pPr>
      <w:r w:rsidRPr="00F34C41">
        <w:rPr>
          <w:rFonts w:cs="Arial"/>
          <w:b/>
          <w:bCs/>
        </w:rPr>
        <w:t>11</w:t>
      </w:r>
      <w:r>
        <w:rPr>
          <w:rFonts w:cs="Arial"/>
          <w:b/>
          <w:bCs/>
        </w:rPr>
        <w:t>3</w:t>
      </w:r>
      <w:r w:rsidRPr="00F34C41">
        <w:rPr>
          <w:rFonts w:cs="Arial"/>
          <w:b/>
          <w:bCs/>
        </w:rPr>
        <w:t>. člen</w:t>
      </w:r>
    </w:p>
    <w:p w14:paraId="4D4D3996" w14:textId="77777777" w:rsidR="00780887" w:rsidRPr="00F34C41" w:rsidRDefault="00780887" w:rsidP="00780887">
      <w:pPr>
        <w:spacing w:line="276" w:lineRule="auto"/>
        <w:jc w:val="center"/>
        <w:rPr>
          <w:rFonts w:cs="Arial"/>
          <w:b/>
          <w:bCs/>
        </w:rPr>
      </w:pPr>
      <w:r w:rsidRPr="00F34C41">
        <w:rPr>
          <w:rFonts w:cs="Arial"/>
          <w:b/>
          <w:bCs/>
        </w:rPr>
        <w:t>(reintegracija)</w:t>
      </w:r>
    </w:p>
    <w:p w14:paraId="26A71985" w14:textId="77777777" w:rsidR="00780887" w:rsidRPr="00F34C41" w:rsidRDefault="00780887" w:rsidP="00780887">
      <w:pPr>
        <w:spacing w:line="276" w:lineRule="auto"/>
        <w:jc w:val="center"/>
        <w:rPr>
          <w:rFonts w:cs="Arial"/>
          <w:b/>
          <w:bCs/>
        </w:rPr>
      </w:pPr>
    </w:p>
    <w:p w14:paraId="738AB79D" w14:textId="77777777" w:rsidR="00780887" w:rsidRPr="00F500EC" w:rsidRDefault="00780887" w:rsidP="00780887">
      <w:pPr>
        <w:spacing w:line="276" w:lineRule="auto"/>
        <w:jc w:val="both"/>
        <w:rPr>
          <w:rFonts w:cs="Arial"/>
        </w:rPr>
      </w:pPr>
      <w:r w:rsidRPr="00F34C41">
        <w:rPr>
          <w:rFonts w:cs="Arial"/>
        </w:rPr>
        <w:t>Center za socialno delo v sodelovanju z zavodom, v katerem se izvršuje zavodski vzgojni ukrep, mladoletniku med izvrševanjem in po odpustu iz zavoda pomaga pri načrtovanju in realizaciji njegovega socialnega vključevanja.</w:t>
      </w:r>
      <w:r w:rsidRPr="00F500EC">
        <w:rPr>
          <w:rFonts w:cs="Arial"/>
        </w:rPr>
        <w:t xml:space="preserve"> </w:t>
      </w:r>
    </w:p>
    <w:p w14:paraId="2BB2F9FF" w14:textId="77777777" w:rsidR="00780887" w:rsidRDefault="00780887" w:rsidP="00780887">
      <w:pPr>
        <w:spacing w:line="276" w:lineRule="auto"/>
        <w:jc w:val="center"/>
        <w:rPr>
          <w:rFonts w:cs="Arial"/>
          <w:b/>
          <w:bCs/>
        </w:rPr>
      </w:pPr>
    </w:p>
    <w:p w14:paraId="0C2D7E23" w14:textId="77777777" w:rsidR="00780887" w:rsidRPr="00F500EC" w:rsidRDefault="00780887" w:rsidP="00780887">
      <w:pPr>
        <w:spacing w:line="276" w:lineRule="auto"/>
        <w:jc w:val="center"/>
        <w:rPr>
          <w:rFonts w:cs="Arial"/>
          <w:b/>
          <w:bCs/>
        </w:rPr>
      </w:pPr>
      <w:r w:rsidRPr="00F500EC">
        <w:rPr>
          <w:rFonts w:cs="Arial"/>
          <w:b/>
          <w:bCs/>
        </w:rPr>
        <w:t>11</w:t>
      </w:r>
      <w:r>
        <w:rPr>
          <w:rFonts w:cs="Arial"/>
          <w:b/>
          <w:bCs/>
        </w:rPr>
        <w:t>4</w:t>
      </w:r>
      <w:r w:rsidRPr="00F500EC">
        <w:rPr>
          <w:rFonts w:cs="Arial"/>
          <w:b/>
          <w:bCs/>
        </w:rPr>
        <w:t>. člen</w:t>
      </w:r>
    </w:p>
    <w:p w14:paraId="484CB7AA" w14:textId="77777777" w:rsidR="00780887" w:rsidRPr="00F500EC" w:rsidRDefault="00780887" w:rsidP="00780887">
      <w:pPr>
        <w:spacing w:line="276" w:lineRule="auto"/>
        <w:jc w:val="center"/>
        <w:rPr>
          <w:rFonts w:cs="Arial"/>
          <w:b/>
          <w:bCs/>
        </w:rPr>
      </w:pPr>
      <w:r w:rsidRPr="00F500EC">
        <w:rPr>
          <w:rFonts w:cs="Arial"/>
          <w:b/>
          <w:bCs/>
        </w:rPr>
        <w:t>(zahteva za posodobitev individualne ocene mladoletnika)</w:t>
      </w:r>
    </w:p>
    <w:p w14:paraId="422EE261" w14:textId="77777777" w:rsidR="00780887" w:rsidRPr="00F500EC" w:rsidRDefault="00780887" w:rsidP="00780887">
      <w:pPr>
        <w:spacing w:line="276" w:lineRule="auto"/>
        <w:jc w:val="both"/>
        <w:rPr>
          <w:rFonts w:cs="Arial"/>
        </w:rPr>
      </w:pPr>
    </w:p>
    <w:p w14:paraId="1BAF731D" w14:textId="77777777" w:rsidR="00780887" w:rsidRPr="00F500EC" w:rsidRDefault="00780887" w:rsidP="00780887">
      <w:pPr>
        <w:spacing w:line="276" w:lineRule="auto"/>
        <w:jc w:val="both"/>
        <w:rPr>
          <w:rFonts w:cs="Arial"/>
        </w:rPr>
      </w:pPr>
      <w:r>
        <w:rPr>
          <w:rFonts w:cs="Arial"/>
        </w:rPr>
        <w:t>P</w:t>
      </w:r>
      <w:r w:rsidRPr="00F500EC">
        <w:rPr>
          <w:rFonts w:cs="Arial"/>
        </w:rPr>
        <w:t>redstojnik zavoda</w:t>
      </w:r>
      <w:r>
        <w:rPr>
          <w:rFonts w:cs="Arial"/>
        </w:rPr>
        <w:t>, v katerem se izvršuje zavodski vzgojni ukrep,</w:t>
      </w:r>
      <w:r w:rsidRPr="00F500EC">
        <w:rPr>
          <w:rFonts w:cs="Arial"/>
        </w:rPr>
        <w:t xml:space="preserve"> v najkrajšem možnem času predlaga </w:t>
      </w:r>
      <w:r w:rsidRPr="001023C0">
        <w:rPr>
          <w:rFonts w:cs="Arial"/>
        </w:rPr>
        <w:t>sodniku za mladoletnike, da odredi</w:t>
      </w:r>
      <w:r w:rsidRPr="00F500EC">
        <w:rPr>
          <w:rFonts w:cs="Arial"/>
        </w:rPr>
        <w:t xml:space="preserve"> posodobitev individualne ocene mladoletnika</w:t>
      </w:r>
      <w:r>
        <w:rPr>
          <w:rFonts w:cs="Arial"/>
        </w:rPr>
        <w:t>, č</w:t>
      </w:r>
      <w:r w:rsidRPr="00F500EC">
        <w:rPr>
          <w:rFonts w:cs="Arial"/>
        </w:rPr>
        <w:t xml:space="preserve">e </w:t>
      </w:r>
      <w:r>
        <w:rPr>
          <w:rFonts w:cs="Arial"/>
        </w:rPr>
        <w:t>mladoletnik</w:t>
      </w:r>
      <w:r w:rsidRPr="00F500EC">
        <w:rPr>
          <w:rFonts w:cs="Arial"/>
        </w:rPr>
        <w:t xml:space="preserve"> z nasilnim vedenjem ogroža sebe ali druge.</w:t>
      </w:r>
    </w:p>
    <w:p w14:paraId="34DFEB24" w14:textId="77777777" w:rsidR="00780887" w:rsidRPr="00F500EC" w:rsidRDefault="00780887" w:rsidP="00780887">
      <w:pPr>
        <w:spacing w:line="276" w:lineRule="auto"/>
        <w:jc w:val="both"/>
        <w:rPr>
          <w:rFonts w:cs="Arial"/>
        </w:rPr>
      </w:pPr>
    </w:p>
    <w:p w14:paraId="0D4C821F" w14:textId="77777777" w:rsidR="00780887" w:rsidRPr="00F500EC" w:rsidRDefault="00780887" w:rsidP="00780887">
      <w:pPr>
        <w:spacing w:line="276" w:lineRule="auto"/>
        <w:jc w:val="center"/>
        <w:rPr>
          <w:rFonts w:cs="Arial"/>
          <w:b/>
          <w:bCs/>
        </w:rPr>
      </w:pPr>
      <w:r w:rsidRPr="00F500EC">
        <w:rPr>
          <w:rFonts w:cs="Arial"/>
          <w:b/>
          <w:bCs/>
        </w:rPr>
        <w:t>1</w:t>
      </w:r>
      <w:r>
        <w:rPr>
          <w:rFonts w:cs="Arial"/>
          <w:b/>
          <w:bCs/>
        </w:rPr>
        <w:t>15</w:t>
      </w:r>
      <w:r w:rsidRPr="00F500EC">
        <w:rPr>
          <w:rFonts w:cs="Arial"/>
          <w:b/>
          <w:bCs/>
        </w:rPr>
        <w:t>. člen</w:t>
      </w:r>
    </w:p>
    <w:p w14:paraId="4B28A206" w14:textId="77777777" w:rsidR="00780887" w:rsidRPr="00F500EC" w:rsidRDefault="00780887" w:rsidP="00780887">
      <w:pPr>
        <w:spacing w:line="276" w:lineRule="auto"/>
        <w:jc w:val="center"/>
        <w:rPr>
          <w:rFonts w:cs="Arial"/>
          <w:b/>
          <w:bCs/>
        </w:rPr>
      </w:pPr>
      <w:r w:rsidRPr="00F500EC">
        <w:rPr>
          <w:rFonts w:cs="Arial"/>
          <w:b/>
          <w:bCs/>
        </w:rPr>
        <w:t>(brezplačna pravna pomoč)</w:t>
      </w:r>
    </w:p>
    <w:p w14:paraId="70DC93F2" w14:textId="77777777" w:rsidR="00780887" w:rsidRPr="00F500EC" w:rsidRDefault="00780887" w:rsidP="00780887">
      <w:pPr>
        <w:spacing w:line="276" w:lineRule="auto"/>
        <w:rPr>
          <w:rFonts w:cs="Arial"/>
        </w:rPr>
      </w:pPr>
    </w:p>
    <w:p w14:paraId="5924ADF6" w14:textId="77777777" w:rsidR="00780887" w:rsidRPr="00F500EC" w:rsidRDefault="00780887" w:rsidP="00780887">
      <w:pPr>
        <w:spacing w:line="276" w:lineRule="auto"/>
        <w:jc w:val="both"/>
        <w:rPr>
          <w:rFonts w:cs="Arial"/>
        </w:rPr>
      </w:pPr>
      <w:r w:rsidRPr="00F500EC">
        <w:rPr>
          <w:rFonts w:cs="Arial"/>
        </w:rPr>
        <w:t xml:space="preserve">(1) </w:t>
      </w:r>
      <w:r>
        <w:rPr>
          <w:rFonts w:cs="Arial"/>
        </w:rPr>
        <w:t>Ne glede na pogoje za uveljavljanje brezplačne pravne pomoči po zakonu, ki ureja brezplačno pravno pomoč, je z</w:t>
      </w:r>
      <w:r w:rsidRPr="00F500EC">
        <w:rPr>
          <w:rFonts w:cs="Arial"/>
        </w:rPr>
        <w:t xml:space="preserve">a uveljavljanje sodnega varstva </w:t>
      </w:r>
      <w:r>
        <w:rPr>
          <w:rFonts w:cs="Arial"/>
        </w:rPr>
        <w:t>zaradi kršitve pravic m</w:t>
      </w:r>
      <w:r w:rsidRPr="00F500EC">
        <w:rPr>
          <w:rFonts w:cs="Arial"/>
        </w:rPr>
        <w:t xml:space="preserve">ed izvrševanjem zavodskega vzgojnega ukrepa </w:t>
      </w:r>
      <w:r>
        <w:rPr>
          <w:rFonts w:cs="Arial"/>
        </w:rPr>
        <w:t>m</w:t>
      </w:r>
      <w:r w:rsidRPr="00F500EC">
        <w:rPr>
          <w:rFonts w:cs="Arial"/>
        </w:rPr>
        <w:t>ladoletnik upravičen do brezplačne pravne pomoči.</w:t>
      </w:r>
    </w:p>
    <w:p w14:paraId="6F32AABA" w14:textId="77777777" w:rsidR="00780887" w:rsidRPr="00F500EC" w:rsidRDefault="00780887" w:rsidP="00780887">
      <w:pPr>
        <w:spacing w:line="276" w:lineRule="auto"/>
        <w:jc w:val="both"/>
        <w:rPr>
          <w:rFonts w:cs="Arial"/>
        </w:rPr>
      </w:pPr>
    </w:p>
    <w:p w14:paraId="05CCA526"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Pristojni organ za brezplačno pravno pomoč prednostno obravnava prošnje, vložene po tem zakonu.</w:t>
      </w:r>
    </w:p>
    <w:p w14:paraId="16E854C9" w14:textId="77777777" w:rsidR="00780887" w:rsidRPr="00F500EC" w:rsidRDefault="00780887" w:rsidP="00780887">
      <w:pPr>
        <w:spacing w:line="276" w:lineRule="auto"/>
        <w:jc w:val="both"/>
        <w:rPr>
          <w:rFonts w:cs="Arial"/>
        </w:rPr>
      </w:pPr>
    </w:p>
    <w:p w14:paraId="6A095C6A"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Pristojni organ </w:t>
      </w:r>
      <w:r w:rsidRPr="00E84B73">
        <w:rPr>
          <w:rFonts w:cs="Arial"/>
        </w:rPr>
        <w:t xml:space="preserve">za brezplačno pravno pomoč </w:t>
      </w:r>
      <w:r w:rsidRPr="00F500EC">
        <w:rPr>
          <w:rFonts w:cs="Arial"/>
        </w:rPr>
        <w:t>določi zagovornika po tem členu s seznama odvetnikov</w:t>
      </w:r>
      <w:r w:rsidRPr="00ED2AC6">
        <w:rPr>
          <w:rFonts w:cs="Arial"/>
        </w:rPr>
        <w:t>, strokovno usposobljenih za zastopanje mladoletnikov.</w:t>
      </w:r>
    </w:p>
    <w:p w14:paraId="042B2D99" w14:textId="77777777" w:rsidR="00780887" w:rsidRDefault="00780887" w:rsidP="00780887">
      <w:pPr>
        <w:spacing w:line="276" w:lineRule="auto"/>
        <w:jc w:val="center"/>
        <w:rPr>
          <w:rFonts w:cs="Arial"/>
          <w:b/>
          <w:bCs/>
        </w:rPr>
      </w:pPr>
    </w:p>
    <w:p w14:paraId="0780E6F4" w14:textId="77777777" w:rsidR="00780887" w:rsidRPr="00F500EC" w:rsidRDefault="00780887" w:rsidP="00780887">
      <w:pPr>
        <w:spacing w:line="276" w:lineRule="auto"/>
        <w:jc w:val="center"/>
        <w:rPr>
          <w:rFonts w:cs="Arial"/>
          <w:b/>
          <w:bCs/>
        </w:rPr>
      </w:pPr>
      <w:r>
        <w:rPr>
          <w:rFonts w:cs="Arial"/>
          <w:b/>
          <w:bCs/>
        </w:rPr>
        <w:t>116.</w:t>
      </w:r>
      <w:r w:rsidRPr="00F500EC">
        <w:rPr>
          <w:rFonts w:cs="Arial"/>
          <w:b/>
          <w:bCs/>
        </w:rPr>
        <w:t xml:space="preserve"> člen</w:t>
      </w:r>
    </w:p>
    <w:p w14:paraId="7728E419" w14:textId="77777777" w:rsidR="00780887" w:rsidRPr="00F500EC" w:rsidRDefault="00780887" w:rsidP="00780887">
      <w:pPr>
        <w:spacing w:line="276" w:lineRule="auto"/>
        <w:jc w:val="center"/>
        <w:rPr>
          <w:rFonts w:cs="Arial"/>
          <w:b/>
          <w:bCs/>
        </w:rPr>
      </w:pPr>
      <w:r w:rsidRPr="00F500EC">
        <w:rPr>
          <w:rFonts w:cs="Arial"/>
          <w:b/>
          <w:bCs/>
        </w:rPr>
        <w:t xml:space="preserve">(izogibanje namestitvi </w:t>
      </w:r>
      <w:r>
        <w:rPr>
          <w:rFonts w:cs="Arial"/>
          <w:b/>
          <w:bCs/>
        </w:rPr>
        <w:t xml:space="preserve">in </w:t>
      </w:r>
      <w:r w:rsidRPr="00F500EC">
        <w:rPr>
          <w:rFonts w:cs="Arial"/>
          <w:b/>
          <w:bCs/>
        </w:rPr>
        <w:t>pobeg</w:t>
      </w:r>
      <w:r>
        <w:rPr>
          <w:rFonts w:cs="Arial"/>
          <w:b/>
          <w:bCs/>
        </w:rPr>
        <w:t xml:space="preserve"> mladoletnika</w:t>
      </w:r>
      <w:r w:rsidRPr="00F500EC">
        <w:rPr>
          <w:rFonts w:cs="Arial"/>
          <w:b/>
          <w:bCs/>
        </w:rPr>
        <w:t>)</w:t>
      </w:r>
    </w:p>
    <w:p w14:paraId="76C37B87" w14:textId="77777777" w:rsidR="00780887" w:rsidRPr="00F500EC" w:rsidRDefault="00780887" w:rsidP="00780887">
      <w:pPr>
        <w:spacing w:line="276" w:lineRule="auto"/>
        <w:jc w:val="both"/>
        <w:rPr>
          <w:rFonts w:cs="Arial"/>
        </w:rPr>
      </w:pPr>
    </w:p>
    <w:p w14:paraId="4466F256" w14:textId="77777777" w:rsidR="00780887" w:rsidRPr="00F500EC" w:rsidRDefault="00780887" w:rsidP="00780887">
      <w:pPr>
        <w:spacing w:line="276" w:lineRule="auto"/>
        <w:jc w:val="both"/>
        <w:rPr>
          <w:rFonts w:cs="Arial"/>
        </w:rPr>
      </w:pPr>
      <w:bookmarkStart w:id="133" w:name="_Hlk185152746"/>
      <w:r w:rsidRPr="00F500EC">
        <w:rPr>
          <w:rFonts w:cs="Arial"/>
        </w:rPr>
        <w:t xml:space="preserve">(1) </w:t>
      </w:r>
      <w:bookmarkEnd w:id="126"/>
      <w:r w:rsidRPr="00F500EC">
        <w:rPr>
          <w:rFonts w:cs="Arial"/>
        </w:rPr>
        <w:t>Če se izvrševanje zavodskega vzgojnega ukrepa ne more začeti, ker je mladoletnik pobegnil ali se skriva, center za socialno delo takoj, ko izve za nastanek takih okoliščin, o tem obvesti policijo in sodišče</w:t>
      </w:r>
      <w:bookmarkEnd w:id="133"/>
      <w:r w:rsidRPr="00F500EC">
        <w:rPr>
          <w:rFonts w:cs="Arial"/>
        </w:rPr>
        <w:t xml:space="preserve">. </w:t>
      </w:r>
    </w:p>
    <w:p w14:paraId="3C6BB6AB" w14:textId="77777777" w:rsidR="00780887" w:rsidRPr="00F500EC" w:rsidRDefault="00780887" w:rsidP="00780887">
      <w:pPr>
        <w:spacing w:line="276" w:lineRule="auto"/>
        <w:jc w:val="both"/>
        <w:rPr>
          <w:rFonts w:cs="Arial"/>
        </w:rPr>
      </w:pPr>
    </w:p>
    <w:p w14:paraId="0B4B8768" w14:textId="77777777" w:rsidR="00780887" w:rsidRPr="00F500EC" w:rsidRDefault="00780887" w:rsidP="00780887">
      <w:pPr>
        <w:spacing w:line="276" w:lineRule="auto"/>
        <w:jc w:val="both"/>
        <w:rPr>
          <w:rFonts w:cs="Arial"/>
        </w:rPr>
      </w:pPr>
      <w:bookmarkStart w:id="134" w:name="_Hlk185152774"/>
      <w:r w:rsidRPr="00F500EC">
        <w:rPr>
          <w:rFonts w:cs="Arial"/>
        </w:rPr>
        <w:t>(2) V primeru pobega po začetku izvrševanja zavodskega vzgojnega ukrepa, zavod</w:t>
      </w:r>
      <w:r w:rsidRPr="00140034">
        <w:rPr>
          <w:rFonts w:cs="Arial"/>
        </w:rPr>
        <w:t>, v katerem se izvršuje zavodski vzgojni ukrep</w:t>
      </w:r>
      <w:r>
        <w:rPr>
          <w:rFonts w:cs="Arial"/>
        </w:rPr>
        <w:t>,</w:t>
      </w:r>
      <w:r w:rsidRPr="00140034">
        <w:rPr>
          <w:rFonts w:cs="Arial"/>
        </w:rPr>
        <w:t xml:space="preserve"> </w:t>
      </w:r>
      <w:r w:rsidRPr="00F500EC">
        <w:rPr>
          <w:rFonts w:cs="Arial"/>
        </w:rPr>
        <w:t xml:space="preserve">takoj obvesti policijo in </w:t>
      </w:r>
      <w:r>
        <w:rPr>
          <w:rFonts w:cs="Arial"/>
        </w:rPr>
        <w:t>zakonitega zastopnika,</w:t>
      </w:r>
      <w:r w:rsidRPr="00F500EC">
        <w:rPr>
          <w:rFonts w:cs="Arial"/>
        </w:rPr>
        <w:t xml:space="preserve"> najpozneje prvi naslednji delovni dan pa tudi center za socialno delo in sodišče.</w:t>
      </w:r>
    </w:p>
    <w:bookmarkEnd w:id="134"/>
    <w:p w14:paraId="6B96469E" w14:textId="77777777" w:rsidR="00780887" w:rsidRPr="00F500EC" w:rsidRDefault="00780887" w:rsidP="00780887">
      <w:pPr>
        <w:spacing w:line="276" w:lineRule="auto"/>
        <w:jc w:val="both"/>
        <w:rPr>
          <w:rFonts w:cs="Arial"/>
        </w:rPr>
      </w:pPr>
    </w:p>
    <w:p w14:paraId="7F20112F" w14:textId="77777777" w:rsidR="00780887" w:rsidRPr="00F500EC" w:rsidRDefault="00780887" w:rsidP="00780887">
      <w:pPr>
        <w:spacing w:line="276" w:lineRule="auto"/>
        <w:jc w:val="both"/>
        <w:rPr>
          <w:rFonts w:cs="Arial"/>
        </w:rPr>
      </w:pPr>
      <w:r w:rsidRPr="00F500EC">
        <w:rPr>
          <w:rFonts w:cs="Arial"/>
        </w:rPr>
        <w:t>(3) V primeru pobega iz strokovnega centra</w:t>
      </w:r>
      <w:r>
        <w:rPr>
          <w:rFonts w:cs="Arial"/>
        </w:rPr>
        <w:t xml:space="preserve"> ali</w:t>
      </w:r>
      <w:r w:rsidRPr="00F500EC">
        <w:rPr>
          <w:rFonts w:cs="Arial"/>
        </w:rPr>
        <w:t xml:space="preserve"> </w:t>
      </w:r>
      <w:r w:rsidRPr="008D01FA">
        <w:rPr>
          <w:rFonts w:cs="Arial"/>
        </w:rPr>
        <w:t>zavoda za usposabljanje</w:t>
      </w:r>
      <w:r>
        <w:rPr>
          <w:rFonts w:cs="Arial"/>
        </w:rPr>
        <w:t xml:space="preserve"> </w:t>
      </w:r>
      <w:r w:rsidRPr="008D01FA">
        <w:rPr>
          <w:rFonts w:cs="Arial"/>
        </w:rPr>
        <w:t>odredi tiralico sodišče, v</w:t>
      </w:r>
      <w:r w:rsidRPr="00F500EC">
        <w:rPr>
          <w:rFonts w:cs="Arial"/>
        </w:rPr>
        <w:t xml:space="preserve"> primeru pobega iz </w:t>
      </w:r>
      <w:r>
        <w:rPr>
          <w:rFonts w:cs="Arial"/>
          <w:shd w:val="clear" w:color="auto" w:fill="FFFFFF"/>
        </w:rPr>
        <w:t>reintegracijskega</w:t>
      </w:r>
      <w:r w:rsidRPr="00F500EC">
        <w:rPr>
          <w:rFonts w:cs="Arial"/>
          <w:shd w:val="clear" w:color="auto" w:fill="FFFFFF"/>
        </w:rPr>
        <w:t xml:space="preserve"> dom</w:t>
      </w:r>
      <w:r>
        <w:rPr>
          <w:rFonts w:cs="Arial"/>
          <w:shd w:val="clear" w:color="auto" w:fill="FFFFFF"/>
        </w:rPr>
        <w:t>a za mlade</w:t>
      </w:r>
      <w:r w:rsidRPr="00F500EC">
        <w:rPr>
          <w:rFonts w:cs="Arial"/>
          <w:shd w:val="clear" w:color="auto" w:fill="FFFFFF"/>
        </w:rPr>
        <w:t xml:space="preserve"> </w:t>
      </w:r>
      <w:r w:rsidRPr="00F500EC">
        <w:rPr>
          <w:rFonts w:cs="Arial"/>
        </w:rPr>
        <w:t xml:space="preserve">pa predstojnik </w:t>
      </w:r>
      <w:r>
        <w:rPr>
          <w:rFonts w:cs="Arial"/>
          <w:shd w:val="clear" w:color="auto" w:fill="FFFFFF"/>
        </w:rPr>
        <w:t>reintegracijskega</w:t>
      </w:r>
      <w:r w:rsidRPr="00F500EC">
        <w:rPr>
          <w:rFonts w:cs="Arial"/>
          <w:shd w:val="clear" w:color="auto" w:fill="FFFFFF"/>
        </w:rPr>
        <w:t xml:space="preserve"> dom</w:t>
      </w:r>
      <w:r>
        <w:rPr>
          <w:rFonts w:cs="Arial"/>
          <w:shd w:val="clear" w:color="auto" w:fill="FFFFFF"/>
        </w:rPr>
        <w:t>a za mlade</w:t>
      </w:r>
      <w:r w:rsidRPr="00F500EC">
        <w:rPr>
          <w:rFonts w:cs="Arial"/>
          <w:shd w:val="clear" w:color="auto" w:fill="FFFFFF"/>
        </w:rPr>
        <w:t xml:space="preserve"> </w:t>
      </w:r>
      <w:r w:rsidRPr="00F500EC">
        <w:rPr>
          <w:rFonts w:cs="Arial"/>
        </w:rPr>
        <w:t>(v nadaljnjem besedilu: direktor).</w:t>
      </w:r>
      <w:r>
        <w:rPr>
          <w:rFonts w:cs="Arial"/>
        </w:rPr>
        <w:t xml:space="preserve"> V zavod, v katerem se izvršuje zavodski vzgojni ukrep, pobeglega mladoletnika pripelje policija.</w:t>
      </w:r>
    </w:p>
    <w:p w14:paraId="0C402699" w14:textId="77777777" w:rsidR="00780887" w:rsidRPr="00F500EC" w:rsidRDefault="00780887" w:rsidP="00780887">
      <w:pPr>
        <w:spacing w:line="276" w:lineRule="auto"/>
        <w:jc w:val="both"/>
        <w:rPr>
          <w:rFonts w:cs="Arial"/>
        </w:rPr>
      </w:pPr>
    </w:p>
    <w:p w14:paraId="14156C10" w14:textId="77777777" w:rsidR="00780887" w:rsidRPr="00F500EC" w:rsidRDefault="00780887" w:rsidP="00780887">
      <w:pPr>
        <w:spacing w:line="276" w:lineRule="auto"/>
        <w:jc w:val="both"/>
        <w:rPr>
          <w:rFonts w:cs="Arial"/>
        </w:rPr>
      </w:pPr>
      <w:r w:rsidRPr="00F500EC">
        <w:rPr>
          <w:rFonts w:cs="Arial"/>
        </w:rPr>
        <w:t>(4) Minister, pristojen za notranje zadeve, v soglasju z ministrom, pristojnim za socialno varstvo, ministrom, pristojnim za institucionalno varstvo, in ministrom, pristojnim za izobraževanje</w:t>
      </w:r>
      <w:r w:rsidRPr="00F500EC">
        <w:rPr>
          <w:rStyle w:val="Pripombasklic"/>
          <w:rFonts w:cs="Arial"/>
        </w:rPr>
        <w:t>,</w:t>
      </w:r>
      <w:r w:rsidRPr="00F500EC">
        <w:rPr>
          <w:rFonts w:cs="Arial"/>
        </w:rPr>
        <w:t xml:space="preserve"> podrobneje uredi način ravnanja pristojnih organov v primeru izogibanja namestitvi ali pobega mladoletnika iz strokovnega centra ali zavoda za usposabljanje.</w:t>
      </w:r>
    </w:p>
    <w:p w14:paraId="14DF694C" w14:textId="77777777" w:rsidR="00780887" w:rsidRPr="00F500EC" w:rsidRDefault="00780887" w:rsidP="00780887">
      <w:pPr>
        <w:spacing w:line="276" w:lineRule="auto"/>
        <w:jc w:val="both"/>
        <w:rPr>
          <w:rFonts w:cs="Arial"/>
        </w:rPr>
      </w:pPr>
    </w:p>
    <w:p w14:paraId="59D74706" w14:textId="77777777" w:rsidR="00780887" w:rsidRPr="005E3B8E" w:rsidRDefault="00780887" w:rsidP="00780887">
      <w:pPr>
        <w:spacing w:line="276" w:lineRule="auto"/>
        <w:jc w:val="center"/>
        <w:rPr>
          <w:rFonts w:cs="Arial"/>
          <w:b/>
        </w:rPr>
      </w:pPr>
      <w:r>
        <w:rPr>
          <w:rFonts w:cs="Arial"/>
          <w:b/>
        </w:rPr>
        <w:t>117</w:t>
      </w:r>
      <w:r w:rsidRPr="005E3B8E">
        <w:rPr>
          <w:rFonts w:cs="Arial"/>
          <w:b/>
        </w:rPr>
        <w:t>. člen</w:t>
      </w:r>
    </w:p>
    <w:p w14:paraId="32CC96C9" w14:textId="77777777" w:rsidR="00780887" w:rsidRPr="00F500EC" w:rsidRDefault="00780887" w:rsidP="00780887">
      <w:pPr>
        <w:spacing w:line="276" w:lineRule="auto"/>
        <w:jc w:val="center"/>
        <w:rPr>
          <w:rFonts w:cs="Arial"/>
          <w:b/>
        </w:rPr>
      </w:pPr>
      <w:r w:rsidRPr="005E3B8E">
        <w:rPr>
          <w:rFonts w:cs="Arial"/>
          <w:b/>
        </w:rPr>
        <w:t>(odlog izvršitve zavodskega vzgojnega ukrepa)</w:t>
      </w:r>
    </w:p>
    <w:p w14:paraId="6DC15C2E" w14:textId="77777777" w:rsidR="00780887" w:rsidRPr="00F500EC" w:rsidRDefault="00780887" w:rsidP="00780887">
      <w:pPr>
        <w:spacing w:line="276" w:lineRule="auto"/>
        <w:jc w:val="center"/>
        <w:rPr>
          <w:rFonts w:cs="Arial"/>
          <w:b/>
        </w:rPr>
      </w:pPr>
    </w:p>
    <w:p w14:paraId="2DFA55A3" w14:textId="77777777" w:rsidR="00780887" w:rsidRPr="00F500EC" w:rsidRDefault="00780887" w:rsidP="00780887">
      <w:pPr>
        <w:spacing w:line="276" w:lineRule="auto"/>
        <w:jc w:val="both"/>
        <w:rPr>
          <w:rFonts w:cs="Arial"/>
        </w:rPr>
      </w:pPr>
      <w:r w:rsidRPr="00F500EC">
        <w:rPr>
          <w:rFonts w:cs="Arial"/>
        </w:rPr>
        <w:t xml:space="preserve">(1) </w:t>
      </w:r>
      <w:r>
        <w:rPr>
          <w:rFonts w:cs="Arial"/>
        </w:rPr>
        <w:t xml:space="preserve">Sodišče </w:t>
      </w:r>
      <w:r w:rsidRPr="00F500EC">
        <w:rPr>
          <w:rFonts w:cs="Arial"/>
        </w:rPr>
        <w:t>lahko na prošnjo mladoletnika, njegovih ožjih družinskih članov,</w:t>
      </w:r>
      <w:r w:rsidRPr="00F500EC">
        <w:t xml:space="preserve"> </w:t>
      </w:r>
      <w:r w:rsidRPr="00F500EC">
        <w:rPr>
          <w:rFonts w:cs="Arial"/>
        </w:rPr>
        <w:t>skrbnika ali rejnika, na predlog centra za socialno delo ali po uradni dolžnosti odloži izvršitev zavodskega vzgojnega ukrepa:</w:t>
      </w:r>
    </w:p>
    <w:p w14:paraId="77B40AAE" w14:textId="77777777" w:rsidR="00780887" w:rsidRPr="00F500EC" w:rsidRDefault="00780887" w:rsidP="00B77FCA">
      <w:pPr>
        <w:numPr>
          <w:ilvl w:val="0"/>
          <w:numId w:val="28"/>
        </w:numPr>
        <w:spacing w:line="276" w:lineRule="auto"/>
        <w:jc w:val="both"/>
        <w:rPr>
          <w:rFonts w:cs="Arial"/>
        </w:rPr>
      </w:pPr>
      <w:r w:rsidRPr="00F500EC">
        <w:rPr>
          <w:rFonts w:cs="Arial"/>
        </w:rPr>
        <w:t>če je mladoletnik huje bolan;</w:t>
      </w:r>
    </w:p>
    <w:p w14:paraId="510AA574" w14:textId="77777777" w:rsidR="00780887" w:rsidRPr="00F500EC" w:rsidRDefault="00780887" w:rsidP="00B77FCA">
      <w:pPr>
        <w:numPr>
          <w:ilvl w:val="0"/>
          <w:numId w:val="28"/>
        </w:numPr>
        <w:spacing w:line="276" w:lineRule="auto"/>
        <w:jc w:val="both"/>
        <w:rPr>
          <w:rFonts w:cs="Arial"/>
        </w:rPr>
      </w:pPr>
      <w:r w:rsidRPr="00F500EC">
        <w:rPr>
          <w:rFonts w:cs="Arial"/>
        </w:rPr>
        <w:t xml:space="preserve">če v </w:t>
      </w:r>
      <w:r>
        <w:rPr>
          <w:rFonts w:cs="Arial"/>
        </w:rPr>
        <w:t>mladoletnikovi</w:t>
      </w:r>
      <w:r w:rsidRPr="00F500EC">
        <w:rPr>
          <w:rFonts w:cs="Arial"/>
        </w:rPr>
        <w:t xml:space="preserve"> ožji družini kdo umre ali je huje bolan;</w:t>
      </w:r>
    </w:p>
    <w:p w14:paraId="207A30E1" w14:textId="77777777" w:rsidR="00780887" w:rsidRPr="00F500EC" w:rsidRDefault="00780887" w:rsidP="00B77FCA">
      <w:pPr>
        <w:numPr>
          <w:ilvl w:val="0"/>
          <w:numId w:val="28"/>
        </w:numPr>
        <w:spacing w:line="276" w:lineRule="auto"/>
        <w:jc w:val="both"/>
        <w:rPr>
          <w:rFonts w:cs="Arial"/>
        </w:rPr>
      </w:pPr>
      <w:r w:rsidRPr="00F500EC">
        <w:rPr>
          <w:rFonts w:cs="Arial"/>
        </w:rPr>
        <w:t>če mladoletnik končuje šolo ali je pred izpitom, na katerega se je pripravljal;</w:t>
      </w:r>
    </w:p>
    <w:p w14:paraId="0AB1E422" w14:textId="77777777" w:rsidR="00780887" w:rsidRPr="00F500EC" w:rsidRDefault="00780887" w:rsidP="00B77FCA">
      <w:pPr>
        <w:numPr>
          <w:ilvl w:val="0"/>
          <w:numId w:val="28"/>
        </w:numPr>
        <w:spacing w:line="276" w:lineRule="auto"/>
        <w:jc w:val="both"/>
        <w:rPr>
          <w:rFonts w:cs="Arial"/>
        </w:rPr>
      </w:pPr>
      <w:r w:rsidRPr="00F500EC">
        <w:rPr>
          <w:rFonts w:cs="Arial"/>
        </w:rPr>
        <w:t>če ima mladoletnica otroka, ki še ni star eno leto, ali če je noseča ali če ima otroka, ki še ni star dve leti in posebni zdravstveni, socialni in drugi razlogi zahtevajo, da sama skrbi zanj;</w:t>
      </w:r>
    </w:p>
    <w:p w14:paraId="6589AF43" w14:textId="77777777" w:rsidR="00780887" w:rsidRPr="00F500EC" w:rsidRDefault="00780887" w:rsidP="00B77FCA">
      <w:pPr>
        <w:numPr>
          <w:ilvl w:val="0"/>
          <w:numId w:val="28"/>
        </w:numPr>
        <w:spacing w:line="276" w:lineRule="auto"/>
        <w:jc w:val="both"/>
        <w:rPr>
          <w:rFonts w:cs="Arial"/>
        </w:rPr>
      </w:pPr>
      <w:r w:rsidRPr="00F500EC">
        <w:rPr>
          <w:rFonts w:cs="Arial"/>
        </w:rPr>
        <w:t xml:space="preserve">če je treba, da </w:t>
      </w:r>
      <w:r>
        <w:rPr>
          <w:rFonts w:cs="Arial"/>
        </w:rPr>
        <w:t xml:space="preserve">mladoletnik </w:t>
      </w:r>
      <w:r w:rsidRPr="00F500EC">
        <w:rPr>
          <w:rFonts w:cs="Arial"/>
        </w:rPr>
        <w:t>poskrbi za varstvo in vzgojo otrok, o čemer da mnenje center za socialno delo, na območju katerega prebivajo mladoletnikovi otroci.</w:t>
      </w:r>
    </w:p>
    <w:p w14:paraId="6E157F0B" w14:textId="77777777" w:rsidR="00780887" w:rsidRPr="00F500EC" w:rsidRDefault="00780887" w:rsidP="00780887">
      <w:pPr>
        <w:spacing w:line="276" w:lineRule="auto"/>
        <w:jc w:val="both"/>
        <w:rPr>
          <w:rFonts w:cs="Arial"/>
        </w:rPr>
      </w:pPr>
    </w:p>
    <w:p w14:paraId="49B7C3CE" w14:textId="77777777" w:rsidR="00780887" w:rsidRPr="00F500EC" w:rsidRDefault="00780887" w:rsidP="00780887">
      <w:pPr>
        <w:spacing w:line="276" w:lineRule="auto"/>
        <w:jc w:val="both"/>
        <w:rPr>
          <w:rFonts w:cs="Arial"/>
        </w:rPr>
      </w:pPr>
      <w:r w:rsidRPr="00F500EC">
        <w:rPr>
          <w:rFonts w:cs="Arial"/>
        </w:rPr>
        <w:t>(2) Začetek izvrševanja vzgojnega ukrepa se lahko odloži v primeru iz 1. točke prejšnjega odstavka, dokler traja bolezen, v primerih iz 2. in 5. točke največ za tri mesece, v primeru iz 3. točke največ za šest mesecev in v primeru iz 4. točke, dokler otrok ne dopolni enega oziroma dveh let.</w:t>
      </w:r>
    </w:p>
    <w:p w14:paraId="29DF8496" w14:textId="77777777" w:rsidR="00780887" w:rsidRPr="00F500EC" w:rsidRDefault="00780887" w:rsidP="00780887">
      <w:pPr>
        <w:spacing w:line="276" w:lineRule="auto"/>
        <w:jc w:val="both"/>
        <w:rPr>
          <w:rFonts w:cs="Arial"/>
        </w:rPr>
      </w:pPr>
    </w:p>
    <w:p w14:paraId="7EEE44A8" w14:textId="77777777" w:rsidR="00780887" w:rsidRPr="00F500EC" w:rsidRDefault="00780887" w:rsidP="00780887">
      <w:pPr>
        <w:spacing w:line="276" w:lineRule="auto"/>
        <w:jc w:val="center"/>
        <w:rPr>
          <w:rFonts w:cs="Arial"/>
          <w:b/>
        </w:rPr>
      </w:pPr>
      <w:r>
        <w:rPr>
          <w:rFonts w:cs="Arial"/>
          <w:b/>
        </w:rPr>
        <w:t>118</w:t>
      </w:r>
      <w:r w:rsidRPr="00F500EC">
        <w:rPr>
          <w:rFonts w:cs="Arial"/>
          <w:b/>
        </w:rPr>
        <w:t>. člen</w:t>
      </w:r>
    </w:p>
    <w:p w14:paraId="15CCDCE4" w14:textId="77777777" w:rsidR="00780887" w:rsidRPr="00F500EC" w:rsidRDefault="00780887" w:rsidP="00780887">
      <w:pPr>
        <w:spacing w:line="276" w:lineRule="auto"/>
        <w:jc w:val="center"/>
        <w:rPr>
          <w:rFonts w:cs="Arial"/>
          <w:b/>
        </w:rPr>
      </w:pPr>
      <w:r w:rsidRPr="00F500EC">
        <w:rPr>
          <w:rFonts w:cs="Arial"/>
          <w:b/>
        </w:rPr>
        <w:t>(odpust)</w:t>
      </w:r>
    </w:p>
    <w:p w14:paraId="6F42D40B" w14:textId="77777777" w:rsidR="00780887" w:rsidRPr="00F500EC" w:rsidRDefault="00780887" w:rsidP="00780887">
      <w:pPr>
        <w:spacing w:line="276" w:lineRule="auto"/>
        <w:jc w:val="center"/>
        <w:rPr>
          <w:rFonts w:cs="Arial"/>
          <w:b/>
        </w:rPr>
      </w:pPr>
    </w:p>
    <w:p w14:paraId="71CD9331" w14:textId="77777777" w:rsidR="00780887" w:rsidRPr="00F500EC" w:rsidRDefault="00780887" w:rsidP="00780887">
      <w:pPr>
        <w:spacing w:line="276" w:lineRule="auto"/>
        <w:jc w:val="both"/>
        <w:rPr>
          <w:rFonts w:cs="Arial"/>
        </w:rPr>
      </w:pPr>
      <w:r w:rsidRPr="00F500EC">
        <w:rPr>
          <w:rFonts w:cs="Arial"/>
        </w:rPr>
        <w:lastRenderedPageBreak/>
        <w:t>(1) Zavod, v katerem se izvršuje zavodski vzgojni ukrep, odpusti mladoletnika, ko prejme pravnomočno odločbo o pogojnem odpustu, ustavitvi ali nadomestitvi zavodskega vzgojnega ukrepa</w:t>
      </w:r>
      <w:r>
        <w:rPr>
          <w:rFonts w:cs="Arial"/>
        </w:rPr>
        <w:t>, če ta zakon ne določa drugače</w:t>
      </w:r>
      <w:r w:rsidRPr="00F500EC">
        <w:rPr>
          <w:rFonts w:cs="Arial"/>
        </w:rPr>
        <w:t>.</w:t>
      </w:r>
    </w:p>
    <w:p w14:paraId="7694BFE6" w14:textId="77777777" w:rsidR="00780887" w:rsidRPr="00F500EC" w:rsidRDefault="00780887" w:rsidP="00780887">
      <w:pPr>
        <w:spacing w:line="276" w:lineRule="auto"/>
        <w:jc w:val="both"/>
        <w:rPr>
          <w:rFonts w:cs="Arial"/>
        </w:rPr>
      </w:pPr>
    </w:p>
    <w:p w14:paraId="4392D98F" w14:textId="77777777" w:rsidR="00780887" w:rsidRPr="00F500EC" w:rsidRDefault="00780887" w:rsidP="00780887">
      <w:pPr>
        <w:spacing w:line="276" w:lineRule="auto"/>
        <w:jc w:val="both"/>
        <w:rPr>
          <w:rFonts w:cs="Arial"/>
        </w:rPr>
      </w:pPr>
      <w:r w:rsidRPr="00F500EC">
        <w:rPr>
          <w:rFonts w:cs="Arial"/>
        </w:rPr>
        <w:t xml:space="preserve">(2) </w:t>
      </w:r>
      <w:r>
        <w:rPr>
          <w:rFonts w:cs="Arial"/>
        </w:rPr>
        <w:t>Sodišče</w:t>
      </w:r>
      <w:r w:rsidRPr="00F500EC">
        <w:rPr>
          <w:rFonts w:cs="Arial"/>
        </w:rPr>
        <w:t xml:space="preserve"> </w:t>
      </w:r>
      <w:r>
        <w:rPr>
          <w:rFonts w:cs="Arial"/>
        </w:rPr>
        <w:t>v</w:t>
      </w:r>
      <w:r w:rsidRPr="00F500EC">
        <w:rPr>
          <w:rFonts w:cs="Arial"/>
        </w:rPr>
        <w:t xml:space="preserve"> sklep</w:t>
      </w:r>
      <w:r>
        <w:rPr>
          <w:rFonts w:cs="Arial"/>
        </w:rPr>
        <w:t>u, s katerim</w:t>
      </w:r>
      <w:r w:rsidRPr="00F500EC">
        <w:rPr>
          <w:rFonts w:cs="Arial"/>
        </w:rPr>
        <w:t xml:space="preserve"> ustavi izvrševanj</w:t>
      </w:r>
      <w:r>
        <w:rPr>
          <w:rFonts w:cs="Arial"/>
        </w:rPr>
        <w:t>e</w:t>
      </w:r>
      <w:r w:rsidRPr="00F500EC">
        <w:rPr>
          <w:rFonts w:cs="Arial"/>
        </w:rPr>
        <w:t xml:space="preserve"> zavodskega vzgojnega ukrepa zaradi poteka z zakonom določenega najdaljšega dopustnega časa trajanja</w:t>
      </w:r>
      <w:r>
        <w:rPr>
          <w:rFonts w:cs="Arial"/>
        </w:rPr>
        <w:t xml:space="preserve">, </w:t>
      </w:r>
      <w:r w:rsidRPr="00F500EC">
        <w:rPr>
          <w:rFonts w:cs="Arial"/>
        </w:rPr>
        <w:t>določ</w:t>
      </w:r>
      <w:r>
        <w:rPr>
          <w:rFonts w:cs="Arial"/>
        </w:rPr>
        <w:t>i</w:t>
      </w:r>
      <w:r w:rsidRPr="00F500EC">
        <w:rPr>
          <w:rFonts w:cs="Arial"/>
        </w:rPr>
        <w:t xml:space="preserve"> datum ustavitve izvrševanja vzgojnega ukrepa</w:t>
      </w:r>
      <w:r>
        <w:rPr>
          <w:rFonts w:cs="Arial"/>
        </w:rPr>
        <w:t xml:space="preserve">. Sklep </w:t>
      </w:r>
      <w:r w:rsidRPr="00F500EC">
        <w:rPr>
          <w:rFonts w:cs="Arial"/>
        </w:rPr>
        <w:t>vroči mladoletniku, zavodu, v katerem se izvršuje zavodski vzgojni ukrep, centru za socialno delo in državnemu tožilstvu.</w:t>
      </w:r>
    </w:p>
    <w:p w14:paraId="73B1184A" w14:textId="77777777" w:rsidR="00780887" w:rsidRPr="00F500EC" w:rsidRDefault="00780887" w:rsidP="00780887">
      <w:pPr>
        <w:spacing w:line="276" w:lineRule="auto"/>
        <w:jc w:val="both"/>
        <w:rPr>
          <w:rFonts w:cs="Arial"/>
        </w:rPr>
      </w:pPr>
    </w:p>
    <w:p w14:paraId="6BFDCAD0" w14:textId="77777777" w:rsidR="00780887" w:rsidRPr="00F500EC" w:rsidRDefault="00780887" w:rsidP="00780887">
      <w:pPr>
        <w:spacing w:line="276" w:lineRule="auto"/>
        <w:jc w:val="both"/>
        <w:rPr>
          <w:rFonts w:cs="Arial"/>
        </w:rPr>
      </w:pPr>
      <w:r w:rsidRPr="00F500EC">
        <w:rPr>
          <w:rFonts w:cs="Arial"/>
        </w:rPr>
        <w:t xml:space="preserve">(3) Če zavod, v katerem se izvršuje zavodski vzgojni ukrep, sklepa iz prejšnjega odstavka ne prejme vsaj </w:t>
      </w:r>
      <w:r>
        <w:rPr>
          <w:rFonts w:cs="Arial"/>
        </w:rPr>
        <w:t>15</w:t>
      </w:r>
      <w:r w:rsidRPr="00F500EC">
        <w:rPr>
          <w:rFonts w:cs="Arial"/>
        </w:rPr>
        <w:t xml:space="preserve"> dni pred iztekom najdaljšega dopustnega trajanja vzgojnega ukrepa, za njegovo izdajo zaprosi sodišče.</w:t>
      </w:r>
    </w:p>
    <w:p w14:paraId="025A7831" w14:textId="77777777" w:rsidR="00780887" w:rsidRPr="00F500EC" w:rsidRDefault="00780887" w:rsidP="00780887">
      <w:pPr>
        <w:spacing w:line="276" w:lineRule="auto"/>
        <w:jc w:val="both"/>
        <w:rPr>
          <w:rFonts w:cs="Arial"/>
        </w:rPr>
      </w:pPr>
    </w:p>
    <w:p w14:paraId="63C18F32" w14:textId="77777777" w:rsidR="00780887" w:rsidRPr="00F500EC" w:rsidRDefault="00780887" w:rsidP="00780887">
      <w:pPr>
        <w:spacing w:line="276" w:lineRule="auto"/>
        <w:jc w:val="both"/>
        <w:rPr>
          <w:rFonts w:cs="Arial"/>
        </w:rPr>
      </w:pPr>
      <w:r w:rsidRPr="00F500EC">
        <w:rPr>
          <w:rFonts w:cs="Arial"/>
        </w:rPr>
        <w:t xml:space="preserve">(4) Zavod, v katerem se izvršuje zavodski vzgojni ukrep, odpusti mladoletnika na dan pred njegovim </w:t>
      </w:r>
      <w:r>
        <w:rPr>
          <w:rFonts w:cs="Arial"/>
        </w:rPr>
        <w:t>23.</w:t>
      </w:r>
      <w:r w:rsidRPr="00F500EC">
        <w:rPr>
          <w:rFonts w:cs="Arial"/>
        </w:rPr>
        <w:t xml:space="preserve"> rojstnim dnem tudi, če ne prejme sklepa o ustavitvi izvrševanja vzgojnega ukrepa.</w:t>
      </w:r>
    </w:p>
    <w:p w14:paraId="139F4F21" w14:textId="77777777" w:rsidR="00780887" w:rsidRPr="00F500EC" w:rsidRDefault="00780887" w:rsidP="00780887">
      <w:pPr>
        <w:spacing w:line="276" w:lineRule="auto"/>
        <w:jc w:val="both"/>
        <w:rPr>
          <w:rFonts w:cs="Arial"/>
        </w:rPr>
      </w:pPr>
    </w:p>
    <w:p w14:paraId="61AB66EC" w14:textId="77777777" w:rsidR="00780887" w:rsidRPr="00F500EC" w:rsidRDefault="00780887" w:rsidP="00780887">
      <w:pPr>
        <w:spacing w:line="276" w:lineRule="auto"/>
        <w:jc w:val="both"/>
        <w:rPr>
          <w:rFonts w:cs="Arial"/>
        </w:rPr>
      </w:pPr>
      <w:r w:rsidRPr="00F500EC">
        <w:rPr>
          <w:rFonts w:cs="Arial"/>
        </w:rPr>
        <w:t xml:space="preserve">(5) Mladoletniku, ki je neposredno pred koncem šolanja oziroma pred izpitom in bi mu odpust iz zavoda onemogočil ali ga oviral dokončati šolo oziroma opraviti izpit, </w:t>
      </w:r>
      <w:bookmarkStart w:id="135" w:name="_Hlk1376013"/>
      <w:r w:rsidRPr="00F500EC">
        <w:rPr>
          <w:rFonts w:cs="Arial"/>
        </w:rPr>
        <w:t xml:space="preserve">lahko predstojnik zavoda, v katerem se izvršuje zavodski vzgojni ukrep, na prošnjo </w:t>
      </w:r>
      <w:r>
        <w:rPr>
          <w:rFonts w:cs="Arial"/>
        </w:rPr>
        <w:t xml:space="preserve">mladoletnika </w:t>
      </w:r>
      <w:r w:rsidRPr="00F500EC">
        <w:rPr>
          <w:rFonts w:cs="Arial"/>
        </w:rPr>
        <w:t>ali njegov</w:t>
      </w:r>
      <w:r>
        <w:rPr>
          <w:rFonts w:cs="Arial"/>
        </w:rPr>
        <w:t xml:space="preserve">ega zakonitega zastopnika </w:t>
      </w:r>
      <w:r w:rsidRPr="00F500EC">
        <w:rPr>
          <w:rFonts w:cs="Arial"/>
        </w:rPr>
        <w:t>in po pridobitvi mnenja centra za socialno delo dovoli, da še naprej biva v zavodu in obiskuje šolo do konca šolskega leta oziroma da opravi izpit</w:t>
      </w:r>
      <w:bookmarkEnd w:id="135"/>
      <w:r w:rsidRPr="00F500EC">
        <w:rPr>
          <w:rFonts w:cs="Arial"/>
        </w:rPr>
        <w:t>.</w:t>
      </w:r>
    </w:p>
    <w:p w14:paraId="079865F2" w14:textId="77777777" w:rsidR="00780887" w:rsidRPr="00F500EC" w:rsidRDefault="00780887" w:rsidP="00780887">
      <w:pPr>
        <w:spacing w:line="276" w:lineRule="auto"/>
        <w:rPr>
          <w:rFonts w:cs="Arial"/>
        </w:rPr>
      </w:pPr>
    </w:p>
    <w:p w14:paraId="7C8BB234" w14:textId="77777777" w:rsidR="00780887" w:rsidRPr="00F500EC" w:rsidRDefault="00780887" w:rsidP="00780887">
      <w:pPr>
        <w:spacing w:line="276" w:lineRule="auto"/>
        <w:rPr>
          <w:rFonts w:cs="Arial"/>
        </w:rPr>
      </w:pPr>
    </w:p>
    <w:p w14:paraId="16406510" w14:textId="77777777" w:rsidR="00780887" w:rsidRPr="00F500EC" w:rsidRDefault="00780887" w:rsidP="00780887">
      <w:pPr>
        <w:spacing w:line="276" w:lineRule="auto"/>
        <w:jc w:val="center"/>
        <w:rPr>
          <w:rFonts w:cs="Arial"/>
          <w:b/>
          <w:bCs/>
          <w:i/>
          <w:iCs/>
        </w:rPr>
      </w:pPr>
      <w:bookmarkStart w:id="136" w:name="_Hlk184806488"/>
      <w:r w:rsidRPr="00F500EC">
        <w:rPr>
          <w:rFonts w:cs="Arial"/>
          <w:b/>
          <w:bCs/>
          <w:i/>
          <w:iCs/>
        </w:rPr>
        <w:t>3. pododdelek: Posebne določbe o izvrševanju vzgojnega ukrepa namestitve v strokovni center</w:t>
      </w:r>
    </w:p>
    <w:bookmarkEnd w:id="136"/>
    <w:p w14:paraId="3F71C724" w14:textId="77777777" w:rsidR="00780887" w:rsidRPr="00F500EC" w:rsidRDefault="00780887" w:rsidP="00780887">
      <w:pPr>
        <w:spacing w:line="276" w:lineRule="auto"/>
        <w:rPr>
          <w:rFonts w:cs="Arial"/>
        </w:rPr>
      </w:pPr>
    </w:p>
    <w:p w14:paraId="0AF18FFD" w14:textId="77777777" w:rsidR="00780887" w:rsidRPr="00F500EC" w:rsidRDefault="00780887" w:rsidP="00780887">
      <w:pPr>
        <w:spacing w:line="276" w:lineRule="auto"/>
        <w:jc w:val="center"/>
        <w:rPr>
          <w:rFonts w:cs="Arial"/>
          <w:b/>
        </w:rPr>
      </w:pPr>
      <w:r>
        <w:rPr>
          <w:rFonts w:cs="Arial"/>
          <w:b/>
        </w:rPr>
        <w:t>119</w:t>
      </w:r>
      <w:r w:rsidRPr="00F500EC">
        <w:rPr>
          <w:rFonts w:cs="Arial"/>
          <w:b/>
        </w:rPr>
        <w:t>. člen</w:t>
      </w:r>
    </w:p>
    <w:p w14:paraId="702DA391" w14:textId="77777777" w:rsidR="00780887" w:rsidRPr="00F500EC" w:rsidRDefault="00780887" w:rsidP="00780887">
      <w:pPr>
        <w:spacing w:line="276" w:lineRule="auto"/>
        <w:jc w:val="center"/>
        <w:rPr>
          <w:rFonts w:cs="Arial"/>
          <w:b/>
        </w:rPr>
      </w:pPr>
      <w:r w:rsidRPr="00F500EC">
        <w:rPr>
          <w:rFonts w:cs="Arial"/>
          <w:b/>
        </w:rPr>
        <w:t>(izvrševanje vzgojnega ukrepa namestitve v strokovni center)</w:t>
      </w:r>
    </w:p>
    <w:p w14:paraId="21E8D688" w14:textId="77777777" w:rsidR="00780887" w:rsidRPr="00F500EC" w:rsidRDefault="00780887" w:rsidP="00780887">
      <w:pPr>
        <w:spacing w:line="276" w:lineRule="auto"/>
        <w:jc w:val="both"/>
        <w:rPr>
          <w:rFonts w:cs="Arial"/>
        </w:rPr>
      </w:pPr>
    </w:p>
    <w:p w14:paraId="7C7AE5C3" w14:textId="77777777" w:rsidR="00780887" w:rsidRPr="00F500EC" w:rsidRDefault="00780887" w:rsidP="00780887">
      <w:pPr>
        <w:spacing w:line="276" w:lineRule="auto"/>
        <w:jc w:val="both"/>
        <w:rPr>
          <w:rFonts w:cs="Arial"/>
        </w:rPr>
      </w:pPr>
      <w:r w:rsidRPr="00F500EC">
        <w:rPr>
          <w:rFonts w:cs="Arial"/>
        </w:rPr>
        <w:t>(1) Sodišče v sklepu o izreku vzgojnega ukrepa namestitve v strokovni center določi strokovni center, v katerem se bo vzgojni ukrep izvrševal</w:t>
      </w:r>
      <w:r>
        <w:rPr>
          <w:rFonts w:cs="Arial"/>
        </w:rPr>
        <w:t>,</w:t>
      </w:r>
      <w:r w:rsidRPr="00F500EC">
        <w:rPr>
          <w:rFonts w:cs="Arial"/>
        </w:rPr>
        <w:t xml:space="preserve"> v skladu z določbami o nameščanju iz zakona, ki ureja obravnavo otrok in mladostnikov s čustvenimi in vedenjskimi težavami in motnjami v vzgoji in izobraževanju. </w:t>
      </w:r>
    </w:p>
    <w:p w14:paraId="11CD5930" w14:textId="77777777" w:rsidR="00780887" w:rsidRPr="00F500EC" w:rsidRDefault="00780887" w:rsidP="00780887">
      <w:pPr>
        <w:spacing w:line="276" w:lineRule="auto"/>
        <w:jc w:val="both"/>
        <w:rPr>
          <w:rFonts w:cs="Arial"/>
        </w:rPr>
      </w:pPr>
    </w:p>
    <w:p w14:paraId="0DE336EB"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w:t>
      </w:r>
      <w:r>
        <w:rPr>
          <w:rFonts w:cs="Arial"/>
        </w:rPr>
        <w:t>Kadar je c</w:t>
      </w:r>
      <w:r w:rsidRPr="00F500EC">
        <w:rPr>
          <w:rFonts w:cs="Arial"/>
        </w:rPr>
        <w:t xml:space="preserve">enter za mladoletnike </w:t>
      </w:r>
      <w:r>
        <w:rPr>
          <w:rFonts w:cs="Arial"/>
        </w:rPr>
        <w:t xml:space="preserve">izdelal individualno oceno mladoletnika, </w:t>
      </w:r>
      <w:r w:rsidRPr="00F500EC">
        <w:rPr>
          <w:rFonts w:cs="Arial"/>
        </w:rPr>
        <w:t xml:space="preserve">sodeluje </w:t>
      </w:r>
      <w:r>
        <w:rPr>
          <w:rFonts w:cs="Arial"/>
        </w:rPr>
        <w:t xml:space="preserve">tudi </w:t>
      </w:r>
      <w:r w:rsidRPr="00F500EC">
        <w:rPr>
          <w:rFonts w:cs="Arial"/>
        </w:rPr>
        <w:t>pri pripravi individualiziranega programa.</w:t>
      </w:r>
    </w:p>
    <w:p w14:paraId="60BE9CDA" w14:textId="77777777" w:rsidR="00780887" w:rsidRPr="00F500EC" w:rsidRDefault="00780887" w:rsidP="00780887">
      <w:pPr>
        <w:spacing w:line="276" w:lineRule="auto"/>
        <w:jc w:val="both"/>
        <w:rPr>
          <w:rFonts w:cs="Arial"/>
        </w:rPr>
      </w:pPr>
    </w:p>
    <w:p w14:paraId="0B943BFA"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Če ta zakon posameznih vprašanj ne ureja drugače, se vzgojni ukrep namestitve v strokovni center izvršuje v skladu s predpisi, ki urejajo obravnavo otrok in mladostnikov s čustvenimi in vedenjskimi težavami in motnjami v vzgoji in izobraževanju.</w:t>
      </w:r>
    </w:p>
    <w:p w14:paraId="50CDA50F" w14:textId="77777777" w:rsidR="00780887" w:rsidRPr="00F500EC" w:rsidRDefault="00780887" w:rsidP="00780887">
      <w:pPr>
        <w:spacing w:line="276" w:lineRule="auto"/>
        <w:jc w:val="center"/>
        <w:rPr>
          <w:rFonts w:cs="Arial"/>
          <w:b/>
          <w:bCs/>
        </w:rPr>
      </w:pPr>
    </w:p>
    <w:p w14:paraId="7C4215F9" w14:textId="77777777" w:rsidR="00780887" w:rsidRPr="00F500EC" w:rsidRDefault="00780887" w:rsidP="00780887">
      <w:pPr>
        <w:spacing w:line="276" w:lineRule="auto"/>
        <w:jc w:val="center"/>
        <w:rPr>
          <w:rFonts w:cs="Arial"/>
          <w:b/>
          <w:bCs/>
        </w:rPr>
      </w:pPr>
    </w:p>
    <w:p w14:paraId="0E51F662" w14:textId="77777777" w:rsidR="00780887" w:rsidRPr="00F500EC" w:rsidRDefault="00780887" w:rsidP="00780887">
      <w:pPr>
        <w:spacing w:line="276" w:lineRule="auto"/>
        <w:jc w:val="center"/>
        <w:rPr>
          <w:rFonts w:cs="Arial"/>
          <w:b/>
          <w:bCs/>
        </w:rPr>
      </w:pPr>
      <w:bookmarkStart w:id="137" w:name="_Hlk184806529"/>
      <w:r w:rsidRPr="00F500EC">
        <w:rPr>
          <w:rFonts w:cs="Arial"/>
          <w:b/>
          <w:bCs/>
          <w:i/>
          <w:iCs/>
        </w:rPr>
        <w:t>4. pododdelek: Posebne določbe o izvrševanju vzgojnega ukrepa namestitve v zavod za</w:t>
      </w:r>
      <w:r w:rsidRPr="00F500EC">
        <w:rPr>
          <w:rFonts w:cs="Arial"/>
          <w:b/>
          <w:bCs/>
        </w:rPr>
        <w:t xml:space="preserve"> </w:t>
      </w:r>
      <w:r w:rsidRPr="00495A71">
        <w:rPr>
          <w:rFonts w:cs="Arial"/>
          <w:b/>
          <w:bCs/>
          <w:i/>
          <w:iCs/>
        </w:rPr>
        <w:t>usposabljanje</w:t>
      </w:r>
    </w:p>
    <w:bookmarkEnd w:id="137"/>
    <w:p w14:paraId="7965CA11" w14:textId="77777777" w:rsidR="00780887" w:rsidRPr="00F500EC" w:rsidRDefault="00780887" w:rsidP="00780887">
      <w:pPr>
        <w:spacing w:line="276" w:lineRule="auto"/>
        <w:jc w:val="center"/>
        <w:rPr>
          <w:rFonts w:cs="Arial"/>
          <w:b/>
        </w:rPr>
      </w:pPr>
    </w:p>
    <w:p w14:paraId="5105DE6B" w14:textId="77777777" w:rsidR="00780887" w:rsidRPr="00F500EC" w:rsidRDefault="00780887" w:rsidP="00780887">
      <w:pPr>
        <w:spacing w:line="276" w:lineRule="auto"/>
        <w:jc w:val="center"/>
        <w:rPr>
          <w:rFonts w:cs="Arial"/>
          <w:b/>
        </w:rPr>
      </w:pPr>
      <w:r>
        <w:rPr>
          <w:rFonts w:cs="Arial"/>
          <w:b/>
        </w:rPr>
        <w:t>120</w:t>
      </w:r>
      <w:r w:rsidRPr="00F500EC">
        <w:rPr>
          <w:rFonts w:cs="Arial"/>
          <w:b/>
        </w:rPr>
        <w:t>. člen</w:t>
      </w:r>
    </w:p>
    <w:p w14:paraId="69328C9B" w14:textId="77777777" w:rsidR="00780887" w:rsidRPr="00F500EC" w:rsidRDefault="00780887" w:rsidP="00780887">
      <w:pPr>
        <w:spacing w:line="276" w:lineRule="auto"/>
        <w:jc w:val="center"/>
        <w:rPr>
          <w:rFonts w:cs="Arial"/>
          <w:b/>
        </w:rPr>
      </w:pPr>
      <w:r w:rsidRPr="00F500EC">
        <w:rPr>
          <w:rFonts w:cs="Arial"/>
          <w:b/>
        </w:rPr>
        <w:t>(izvrševanje vzgojnega ukrepa namestitve v zavod za usposabljanje)</w:t>
      </w:r>
    </w:p>
    <w:p w14:paraId="5348F910" w14:textId="77777777" w:rsidR="00780887" w:rsidRPr="00F500EC" w:rsidRDefault="00780887" w:rsidP="00780887">
      <w:pPr>
        <w:spacing w:line="276" w:lineRule="auto"/>
        <w:jc w:val="center"/>
        <w:rPr>
          <w:rFonts w:cs="Arial"/>
          <w:b/>
        </w:rPr>
      </w:pPr>
    </w:p>
    <w:p w14:paraId="3187C417" w14:textId="77777777" w:rsidR="00780887" w:rsidRPr="00F500EC" w:rsidRDefault="00780887" w:rsidP="00780887">
      <w:pPr>
        <w:spacing w:line="276" w:lineRule="auto"/>
        <w:jc w:val="both"/>
        <w:rPr>
          <w:rFonts w:cs="Arial"/>
        </w:rPr>
      </w:pPr>
      <w:r w:rsidRPr="00F500EC">
        <w:rPr>
          <w:rFonts w:cs="Arial"/>
        </w:rPr>
        <w:t>(</w:t>
      </w:r>
      <w:r>
        <w:rPr>
          <w:rFonts w:cs="Arial"/>
        </w:rPr>
        <w:t>1</w:t>
      </w:r>
      <w:r w:rsidRPr="00F500EC">
        <w:rPr>
          <w:rFonts w:cs="Arial"/>
        </w:rPr>
        <w:t>) Sodišče v sklepu o izreku vzgojnega ukrepa namestitve v zavod za usposabljanje določi zavod, v katerem se bo vzgojni ukrep izvrševal.</w:t>
      </w:r>
    </w:p>
    <w:p w14:paraId="407A61B3" w14:textId="77777777" w:rsidR="00780887" w:rsidRPr="00F500EC" w:rsidRDefault="00780887" w:rsidP="00780887">
      <w:pPr>
        <w:spacing w:line="276" w:lineRule="auto"/>
        <w:jc w:val="both"/>
        <w:rPr>
          <w:rFonts w:cs="Arial"/>
        </w:rPr>
      </w:pPr>
    </w:p>
    <w:p w14:paraId="3202E479" w14:textId="77777777" w:rsidR="00780887" w:rsidRPr="00F500EC" w:rsidRDefault="00780887" w:rsidP="00780887">
      <w:pPr>
        <w:spacing w:line="276" w:lineRule="auto"/>
        <w:jc w:val="both"/>
        <w:rPr>
          <w:rFonts w:cs="Arial"/>
        </w:rPr>
      </w:pPr>
      <w:r w:rsidRPr="00F500EC">
        <w:rPr>
          <w:rFonts w:cs="Arial"/>
        </w:rPr>
        <w:lastRenderedPageBreak/>
        <w:t>(</w:t>
      </w:r>
      <w:r>
        <w:rPr>
          <w:rFonts w:cs="Arial"/>
        </w:rPr>
        <w:t>2</w:t>
      </w:r>
      <w:r w:rsidRPr="00F500EC">
        <w:rPr>
          <w:rFonts w:cs="Arial"/>
        </w:rPr>
        <w:t xml:space="preserve">) </w:t>
      </w:r>
      <w:r w:rsidRPr="001B743E">
        <w:rPr>
          <w:rFonts w:cs="Arial"/>
        </w:rPr>
        <w:t xml:space="preserve">Kadar je center za mladoletnike izdelal individualno oceno mladoletnika, sodeluje tudi pri </w:t>
      </w:r>
      <w:r w:rsidRPr="00F500EC">
        <w:rPr>
          <w:rFonts w:cs="Arial"/>
        </w:rPr>
        <w:t>pripravi individualnega načrta.</w:t>
      </w:r>
    </w:p>
    <w:p w14:paraId="3403C4A2" w14:textId="77777777" w:rsidR="00780887" w:rsidRPr="00F500EC" w:rsidRDefault="00780887" w:rsidP="00780887">
      <w:pPr>
        <w:spacing w:line="276" w:lineRule="auto"/>
        <w:jc w:val="both"/>
        <w:rPr>
          <w:rFonts w:cs="Arial"/>
        </w:rPr>
      </w:pPr>
    </w:p>
    <w:p w14:paraId="0F9B4A0E"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Če ta zakon posameznih vprašanj ne ureja drugače, se vzgojni ukrep namestitve v zavod za usposabljanje izvršuje v skladu s predpisi, ki urejajo institucionalno varstvo za otroke, mladostnike in odrasle osebe do 26. leta </w:t>
      </w:r>
      <w:r>
        <w:rPr>
          <w:rFonts w:cs="Arial"/>
        </w:rPr>
        <w:t xml:space="preserve">starosti </w:t>
      </w:r>
      <w:r w:rsidRPr="00F500EC">
        <w:rPr>
          <w:rFonts w:cs="Arial"/>
        </w:rPr>
        <w:t>z zmerno, težjo ali težko motnjo v duševnem razvoju.</w:t>
      </w:r>
    </w:p>
    <w:p w14:paraId="5374AE56" w14:textId="77777777" w:rsidR="00780887" w:rsidRDefault="00780887" w:rsidP="00780887">
      <w:pPr>
        <w:spacing w:line="276" w:lineRule="auto"/>
        <w:jc w:val="both"/>
        <w:rPr>
          <w:rFonts w:cs="Arial"/>
        </w:rPr>
      </w:pPr>
    </w:p>
    <w:p w14:paraId="3E50FC5F" w14:textId="77777777" w:rsidR="00780887" w:rsidRPr="00F500EC" w:rsidRDefault="00780887" w:rsidP="00780887">
      <w:pPr>
        <w:spacing w:line="276" w:lineRule="auto"/>
        <w:jc w:val="both"/>
        <w:rPr>
          <w:rFonts w:cs="Arial"/>
        </w:rPr>
      </w:pPr>
      <w:r>
        <w:rPr>
          <w:rFonts w:cs="Arial"/>
        </w:rPr>
        <w:t xml:space="preserve">(4) </w:t>
      </w:r>
      <w:r w:rsidRPr="00F500EC">
        <w:rPr>
          <w:rFonts w:cs="Arial"/>
        </w:rPr>
        <w:t>Minister, pristojen za institucionalno varstvo, v soglasju z ministrom, pristojnim za pravosodje, določi seznam zavodov za usposabljanje, v katerih se lahko izvršuje vzgojni ukrep namestitve v zavod za usposabljanje.</w:t>
      </w:r>
    </w:p>
    <w:p w14:paraId="43EEAE44" w14:textId="77777777" w:rsidR="00780887" w:rsidRDefault="00780887" w:rsidP="00780887">
      <w:pPr>
        <w:spacing w:line="276" w:lineRule="auto"/>
        <w:jc w:val="both"/>
        <w:rPr>
          <w:rFonts w:cs="Arial"/>
        </w:rPr>
      </w:pPr>
    </w:p>
    <w:p w14:paraId="36A033CE" w14:textId="77777777" w:rsidR="00780887" w:rsidRPr="00F500EC" w:rsidRDefault="00780887" w:rsidP="00780887">
      <w:pPr>
        <w:spacing w:line="276" w:lineRule="auto"/>
        <w:jc w:val="both"/>
        <w:rPr>
          <w:rFonts w:cs="Arial"/>
        </w:rPr>
      </w:pPr>
    </w:p>
    <w:p w14:paraId="3AF03C27" w14:textId="77777777" w:rsidR="00780887" w:rsidRPr="00F500EC" w:rsidRDefault="00780887" w:rsidP="00780887">
      <w:pPr>
        <w:spacing w:line="276" w:lineRule="auto"/>
        <w:jc w:val="center"/>
        <w:rPr>
          <w:rFonts w:cs="Arial"/>
          <w:b/>
          <w:i/>
          <w:iCs/>
        </w:rPr>
      </w:pPr>
      <w:bookmarkStart w:id="138" w:name="_Hlk184806554"/>
      <w:bookmarkStart w:id="139" w:name="_Hlk185185411"/>
      <w:r w:rsidRPr="00F500EC">
        <w:rPr>
          <w:rFonts w:cs="Arial"/>
          <w:b/>
          <w:i/>
          <w:iCs/>
        </w:rPr>
        <w:t xml:space="preserve">5. pododdelek: Posebne določbe o izvrševanju vzgojnega ukrepa oddaje v </w:t>
      </w:r>
      <w:r w:rsidRPr="00BE53ED">
        <w:rPr>
          <w:rFonts w:cs="Arial"/>
          <w:b/>
          <w:i/>
          <w:iCs/>
        </w:rPr>
        <w:t>reintegracijski dom za mlade</w:t>
      </w:r>
    </w:p>
    <w:bookmarkEnd w:id="138"/>
    <w:p w14:paraId="2D408799" w14:textId="77777777" w:rsidR="00780887" w:rsidRPr="00F500EC" w:rsidRDefault="00780887" w:rsidP="00780887">
      <w:pPr>
        <w:spacing w:line="276" w:lineRule="auto"/>
        <w:rPr>
          <w:rFonts w:cs="Arial"/>
          <w:b/>
        </w:rPr>
      </w:pPr>
    </w:p>
    <w:p w14:paraId="1F9ED3D9" w14:textId="77777777" w:rsidR="00780887" w:rsidRPr="00F500EC" w:rsidRDefault="00780887" w:rsidP="00780887">
      <w:pPr>
        <w:spacing w:line="276" w:lineRule="auto"/>
        <w:jc w:val="center"/>
        <w:rPr>
          <w:rFonts w:cs="Arial"/>
          <w:b/>
        </w:rPr>
      </w:pPr>
      <w:r>
        <w:rPr>
          <w:rFonts w:cs="Arial"/>
          <w:b/>
        </w:rPr>
        <w:t>121</w:t>
      </w:r>
      <w:r w:rsidRPr="00F500EC">
        <w:rPr>
          <w:rFonts w:cs="Arial"/>
          <w:b/>
        </w:rPr>
        <w:t>. člen</w:t>
      </w:r>
    </w:p>
    <w:p w14:paraId="2B31E873" w14:textId="77777777" w:rsidR="00780887" w:rsidRPr="00F500EC" w:rsidRDefault="00780887" w:rsidP="00780887">
      <w:pPr>
        <w:spacing w:line="276" w:lineRule="auto"/>
        <w:jc w:val="center"/>
        <w:rPr>
          <w:rFonts w:cs="Arial"/>
          <w:b/>
        </w:rPr>
      </w:pPr>
      <w:r w:rsidRPr="00F500EC">
        <w:rPr>
          <w:rFonts w:cs="Arial"/>
          <w:b/>
        </w:rPr>
        <w:t>(seznanitev s pravicami in dolžnostmi)</w:t>
      </w:r>
    </w:p>
    <w:bookmarkEnd w:id="139"/>
    <w:p w14:paraId="34AF5B98" w14:textId="77777777" w:rsidR="00780887" w:rsidRPr="00F500EC" w:rsidRDefault="00780887" w:rsidP="00780887">
      <w:pPr>
        <w:spacing w:line="276" w:lineRule="auto"/>
        <w:jc w:val="center"/>
        <w:rPr>
          <w:rFonts w:cs="Arial"/>
        </w:rPr>
      </w:pPr>
    </w:p>
    <w:p w14:paraId="4659AB90" w14:textId="77777777" w:rsidR="00780887" w:rsidRPr="00F500EC" w:rsidRDefault="00780887" w:rsidP="00780887">
      <w:pPr>
        <w:spacing w:line="276" w:lineRule="auto"/>
        <w:jc w:val="both"/>
        <w:rPr>
          <w:rFonts w:cs="Arial"/>
        </w:rPr>
      </w:pPr>
      <w:r w:rsidRPr="00F500EC">
        <w:rPr>
          <w:rFonts w:cs="Arial"/>
        </w:rPr>
        <w:t xml:space="preserve">(1) Ob sprejemu v </w:t>
      </w:r>
      <w:r>
        <w:rPr>
          <w:rFonts w:cs="Arial"/>
        </w:rPr>
        <w:t>reintegracijsk</w:t>
      </w:r>
      <w:r w:rsidRPr="00F500EC">
        <w:rPr>
          <w:rFonts w:cs="Arial"/>
        </w:rPr>
        <w:t>i dom</w:t>
      </w:r>
      <w:r>
        <w:rPr>
          <w:rFonts w:cs="Arial"/>
        </w:rPr>
        <w:t xml:space="preserve"> za mlade</w:t>
      </w:r>
      <w:r w:rsidRPr="00F500EC">
        <w:rPr>
          <w:rFonts w:cs="Arial"/>
        </w:rPr>
        <w:t xml:space="preserve"> se mladoletnika pisno in ustno, na njemu razumljiv način, seznani z njegovimi pravicami in dolžnostmi med izvrševanjem vzgojnega ukrepa in načinom uresničevanja njegovih pravic</w:t>
      </w:r>
      <w:r>
        <w:rPr>
          <w:rFonts w:cs="Arial"/>
        </w:rPr>
        <w:t xml:space="preserve"> ter izpolnjevanja dolžnosti</w:t>
      </w:r>
      <w:r w:rsidRPr="00F500EC">
        <w:rPr>
          <w:rFonts w:cs="Arial"/>
        </w:rPr>
        <w:t>.</w:t>
      </w:r>
    </w:p>
    <w:p w14:paraId="791788E1" w14:textId="77777777" w:rsidR="00780887" w:rsidRPr="00F500EC" w:rsidRDefault="00780887" w:rsidP="00780887">
      <w:pPr>
        <w:spacing w:line="276" w:lineRule="auto"/>
        <w:jc w:val="both"/>
        <w:rPr>
          <w:rFonts w:cs="Arial"/>
        </w:rPr>
      </w:pPr>
    </w:p>
    <w:p w14:paraId="16EB0A37"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lang w:val="x-none"/>
        </w:rPr>
      </w:pPr>
      <w:r w:rsidRPr="00F500EC">
        <w:rPr>
          <w:rFonts w:ascii="Arial" w:hAnsi="Arial" w:cs="Arial"/>
          <w:sz w:val="20"/>
          <w:szCs w:val="20"/>
        </w:rPr>
        <w:t xml:space="preserve">(2) </w:t>
      </w:r>
      <w:r w:rsidRPr="00F500EC">
        <w:rPr>
          <w:rFonts w:ascii="Arial" w:hAnsi="Arial" w:cs="Arial"/>
          <w:sz w:val="20"/>
          <w:szCs w:val="20"/>
          <w:lang w:val="x-none"/>
        </w:rPr>
        <w:t xml:space="preserve">Vloge za uveljavljanje in varstvo pravic mladoletnika </w:t>
      </w:r>
      <w:r w:rsidRPr="00F500EC">
        <w:rPr>
          <w:rFonts w:ascii="Arial" w:hAnsi="Arial" w:cs="Arial"/>
          <w:sz w:val="20"/>
          <w:szCs w:val="20"/>
        </w:rPr>
        <w:t>po določbah zakona, ki ureja izvrševanje kazenskih sankcij, v času izvrševanja vzgojnega ukrepa lahko vloži tudi mladoletnikov</w:t>
      </w:r>
      <w:r>
        <w:rPr>
          <w:rFonts w:ascii="Arial" w:hAnsi="Arial" w:cs="Arial"/>
          <w:sz w:val="20"/>
          <w:szCs w:val="20"/>
        </w:rPr>
        <w:t xml:space="preserve"> zakoniti zastopnik</w:t>
      </w:r>
      <w:r w:rsidRPr="00F500EC">
        <w:rPr>
          <w:rFonts w:ascii="Arial" w:hAnsi="Arial" w:cs="Arial"/>
          <w:sz w:val="20"/>
          <w:szCs w:val="20"/>
        </w:rPr>
        <w:t>.</w:t>
      </w:r>
    </w:p>
    <w:p w14:paraId="51F397CD" w14:textId="77777777" w:rsidR="00780887" w:rsidRPr="00F500EC" w:rsidRDefault="00780887" w:rsidP="00780887">
      <w:pPr>
        <w:spacing w:line="276" w:lineRule="auto"/>
        <w:jc w:val="both"/>
        <w:rPr>
          <w:rFonts w:cs="Arial"/>
        </w:rPr>
      </w:pPr>
    </w:p>
    <w:p w14:paraId="091379AE" w14:textId="77777777" w:rsidR="00780887" w:rsidRPr="00F500EC" w:rsidRDefault="00780887" w:rsidP="00780887">
      <w:pPr>
        <w:spacing w:line="276" w:lineRule="auto"/>
        <w:jc w:val="center"/>
        <w:rPr>
          <w:rFonts w:cs="Arial"/>
          <w:b/>
        </w:rPr>
      </w:pPr>
      <w:r>
        <w:rPr>
          <w:rFonts w:cs="Arial"/>
          <w:b/>
        </w:rPr>
        <w:t>122</w:t>
      </w:r>
      <w:r w:rsidRPr="00F500EC">
        <w:rPr>
          <w:rFonts w:cs="Arial"/>
          <w:b/>
        </w:rPr>
        <w:t>. člen</w:t>
      </w:r>
    </w:p>
    <w:p w14:paraId="4B2FB265" w14:textId="77777777" w:rsidR="00780887" w:rsidRPr="00F500EC" w:rsidRDefault="00780887" w:rsidP="00780887">
      <w:pPr>
        <w:spacing w:line="276" w:lineRule="auto"/>
        <w:jc w:val="center"/>
        <w:rPr>
          <w:rFonts w:cs="Arial"/>
          <w:b/>
        </w:rPr>
      </w:pPr>
      <w:r w:rsidRPr="00F500EC">
        <w:rPr>
          <w:rFonts w:cs="Arial"/>
          <w:b/>
        </w:rPr>
        <w:t>(</w:t>
      </w:r>
      <w:r>
        <w:rPr>
          <w:rFonts w:cs="Arial"/>
          <w:b/>
        </w:rPr>
        <w:t>interdisciplin</w:t>
      </w:r>
      <w:r w:rsidRPr="00F500EC">
        <w:rPr>
          <w:rFonts w:cs="Arial"/>
          <w:b/>
        </w:rPr>
        <w:t>arni program)</w:t>
      </w:r>
    </w:p>
    <w:p w14:paraId="7FDBB0A4" w14:textId="77777777" w:rsidR="00780887" w:rsidRPr="00F500EC" w:rsidRDefault="00780887" w:rsidP="00780887">
      <w:pPr>
        <w:spacing w:line="276" w:lineRule="auto"/>
        <w:jc w:val="center"/>
        <w:rPr>
          <w:rFonts w:cs="Arial"/>
        </w:rPr>
      </w:pPr>
    </w:p>
    <w:p w14:paraId="2A148F9F" w14:textId="77777777" w:rsidR="00780887" w:rsidRPr="00F500EC" w:rsidRDefault="00780887" w:rsidP="00780887">
      <w:pPr>
        <w:spacing w:line="276" w:lineRule="auto"/>
        <w:jc w:val="both"/>
        <w:rPr>
          <w:rFonts w:cs="Arial"/>
        </w:rPr>
      </w:pPr>
      <w:r w:rsidRPr="00F500EC">
        <w:rPr>
          <w:rFonts w:cs="Arial"/>
        </w:rPr>
        <w:t xml:space="preserve">(1) Delo z mladoletniki v </w:t>
      </w:r>
      <w:r>
        <w:rPr>
          <w:rFonts w:cs="Arial"/>
        </w:rPr>
        <w:t>reintegracijsk</w:t>
      </w:r>
      <w:r w:rsidRPr="00F500EC">
        <w:rPr>
          <w:rFonts w:cs="Arial"/>
        </w:rPr>
        <w:t xml:space="preserve">em domu </w:t>
      </w:r>
      <w:r w:rsidRPr="00115D4D">
        <w:rPr>
          <w:rFonts w:cs="Arial"/>
        </w:rPr>
        <w:t>za mlade</w:t>
      </w:r>
      <w:r>
        <w:rPr>
          <w:rFonts w:cs="Arial"/>
        </w:rPr>
        <w:t xml:space="preserve"> </w:t>
      </w:r>
      <w:r w:rsidRPr="00F500EC">
        <w:rPr>
          <w:rFonts w:cs="Arial"/>
        </w:rPr>
        <w:t xml:space="preserve">poteka po </w:t>
      </w:r>
      <w:r>
        <w:rPr>
          <w:rFonts w:cs="Arial"/>
        </w:rPr>
        <w:t>interdisciplin</w:t>
      </w:r>
      <w:r w:rsidRPr="00F500EC">
        <w:rPr>
          <w:rFonts w:cs="Arial"/>
        </w:rPr>
        <w:t>arnem programu</w:t>
      </w:r>
      <w:r>
        <w:rPr>
          <w:rFonts w:cs="Arial"/>
        </w:rPr>
        <w:t xml:space="preserve"> reintegracijskega doma za mlade (v nadaljnjem besedilu: interdisciplinarni program),</w:t>
      </w:r>
      <w:r w:rsidRPr="006F2926">
        <w:rPr>
          <w:rFonts w:cs="Arial"/>
        </w:rPr>
        <w:t xml:space="preserve"> </w:t>
      </w:r>
      <w:r>
        <w:rPr>
          <w:rFonts w:cs="Arial"/>
        </w:rPr>
        <w:t xml:space="preserve">ki ga </w:t>
      </w:r>
      <w:r w:rsidRPr="00F500EC">
        <w:rPr>
          <w:rFonts w:cs="Arial"/>
        </w:rPr>
        <w:t>pripravi</w:t>
      </w:r>
      <w:r>
        <w:rPr>
          <w:rFonts w:cs="Arial"/>
        </w:rPr>
        <w:t>, sprejme in posodablja</w:t>
      </w:r>
      <w:r w:rsidRPr="00F500EC">
        <w:rPr>
          <w:rFonts w:cs="Arial"/>
        </w:rPr>
        <w:t xml:space="preserve"> </w:t>
      </w:r>
      <w:r>
        <w:rPr>
          <w:rFonts w:cs="Arial"/>
        </w:rPr>
        <w:t>s</w:t>
      </w:r>
      <w:r w:rsidRPr="00F500EC">
        <w:rPr>
          <w:rFonts w:cs="Arial"/>
        </w:rPr>
        <w:t xml:space="preserve">trokovni svet za </w:t>
      </w:r>
      <w:r>
        <w:rPr>
          <w:rFonts w:cs="Arial"/>
        </w:rPr>
        <w:t>interdisciplin</w:t>
      </w:r>
      <w:r w:rsidRPr="00F500EC">
        <w:rPr>
          <w:rFonts w:cs="Arial"/>
        </w:rPr>
        <w:t>arno obravnavo mladoletnikov</w:t>
      </w:r>
      <w:r w:rsidRPr="00F500EC" w:rsidDel="006F348D">
        <w:rPr>
          <w:rFonts w:cs="Arial"/>
        </w:rPr>
        <w:t xml:space="preserve"> </w:t>
      </w:r>
      <w:r w:rsidRPr="00F500EC">
        <w:rPr>
          <w:rFonts w:cs="Arial"/>
        </w:rPr>
        <w:t>(v nadaljnjem besedilu: strokovni svet).</w:t>
      </w:r>
    </w:p>
    <w:p w14:paraId="71D68CF8" w14:textId="77777777" w:rsidR="00780887" w:rsidRPr="00F500EC" w:rsidRDefault="00780887" w:rsidP="00780887">
      <w:pPr>
        <w:spacing w:line="276" w:lineRule="auto"/>
        <w:jc w:val="both"/>
        <w:rPr>
          <w:rFonts w:cs="Arial"/>
        </w:rPr>
      </w:pPr>
    </w:p>
    <w:p w14:paraId="4EEAE780" w14:textId="77777777" w:rsidR="00780887" w:rsidRPr="00F500EC" w:rsidRDefault="00780887" w:rsidP="00780887">
      <w:pPr>
        <w:spacing w:line="276" w:lineRule="auto"/>
        <w:jc w:val="both"/>
        <w:rPr>
          <w:rFonts w:cs="Arial"/>
        </w:rPr>
      </w:pPr>
      <w:r w:rsidRPr="00F500EC">
        <w:rPr>
          <w:rFonts w:cs="Arial"/>
        </w:rPr>
        <w:t xml:space="preserve">(2) </w:t>
      </w:r>
      <w:r>
        <w:rPr>
          <w:rFonts w:cs="Arial"/>
        </w:rPr>
        <w:t>Interdisciplin</w:t>
      </w:r>
      <w:r w:rsidRPr="00F500EC">
        <w:rPr>
          <w:rFonts w:cs="Arial"/>
        </w:rPr>
        <w:t>arn</w:t>
      </w:r>
      <w:r>
        <w:rPr>
          <w:rFonts w:cs="Arial"/>
        </w:rPr>
        <w:t>i</w:t>
      </w:r>
      <w:r w:rsidRPr="00F500EC">
        <w:rPr>
          <w:rFonts w:cs="Arial"/>
        </w:rPr>
        <w:t xml:space="preserve"> program</w:t>
      </w:r>
      <w:r>
        <w:rPr>
          <w:rFonts w:cs="Arial"/>
        </w:rPr>
        <w:t xml:space="preserve"> </w:t>
      </w:r>
      <w:r w:rsidRPr="00F500EC">
        <w:rPr>
          <w:rFonts w:cs="Arial"/>
        </w:rPr>
        <w:t>vsebuje:</w:t>
      </w:r>
    </w:p>
    <w:p w14:paraId="24BFF870" w14:textId="77777777" w:rsidR="00780887" w:rsidRPr="00F500EC" w:rsidRDefault="00780887" w:rsidP="00B77FCA">
      <w:pPr>
        <w:pStyle w:val="Odstavekseznama"/>
        <w:numPr>
          <w:ilvl w:val="0"/>
          <w:numId w:val="87"/>
        </w:numPr>
        <w:spacing w:line="260" w:lineRule="exact"/>
        <w:jc w:val="both"/>
        <w:rPr>
          <w:rFonts w:cs="Arial"/>
        </w:rPr>
      </w:pPr>
      <w:r w:rsidRPr="00F500EC">
        <w:rPr>
          <w:rFonts w:cs="Arial"/>
        </w:rPr>
        <w:t>strokovno teoretična izhodišča dela z mladoletniki;</w:t>
      </w:r>
    </w:p>
    <w:p w14:paraId="73AA997B" w14:textId="77777777" w:rsidR="00780887" w:rsidRPr="00F500EC" w:rsidRDefault="00780887" w:rsidP="00B77FCA">
      <w:pPr>
        <w:pStyle w:val="Odstavekseznama"/>
        <w:numPr>
          <w:ilvl w:val="0"/>
          <w:numId w:val="87"/>
        </w:numPr>
        <w:spacing w:line="260" w:lineRule="exact"/>
        <w:jc w:val="both"/>
        <w:rPr>
          <w:rFonts w:cs="Arial"/>
        </w:rPr>
      </w:pPr>
      <w:r w:rsidRPr="00F500EC">
        <w:rPr>
          <w:rFonts w:cs="Arial"/>
        </w:rPr>
        <w:t xml:space="preserve">cilje </w:t>
      </w:r>
      <w:r>
        <w:rPr>
          <w:rFonts w:cs="Arial"/>
        </w:rPr>
        <w:t>interdisciplin</w:t>
      </w:r>
      <w:r w:rsidRPr="00F500EC">
        <w:rPr>
          <w:rFonts w:cs="Arial"/>
        </w:rPr>
        <w:t>arnega programa;</w:t>
      </w:r>
    </w:p>
    <w:p w14:paraId="72CEF7BF" w14:textId="77777777" w:rsidR="00780887" w:rsidRPr="00F500EC" w:rsidRDefault="00780887" w:rsidP="00B77FCA">
      <w:pPr>
        <w:pStyle w:val="Odstavekseznama"/>
        <w:numPr>
          <w:ilvl w:val="0"/>
          <w:numId w:val="87"/>
        </w:numPr>
        <w:spacing w:line="260" w:lineRule="exact"/>
        <w:jc w:val="both"/>
        <w:rPr>
          <w:rFonts w:cs="Arial"/>
        </w:rPr>
      </w:pPr>
      <w:r w:rsidRPr="00F500EC">
        <w:rPr>
          <w:rFonts w:cs="Arial"/>
        </w:rPr>
        <w:t>oblike dela z mladoletniki;</w:t>
      </w:r>
    </w:p>
    <w:p w14:paraId="0903422B" w14:textId="77777777" w:rsidR="00780887" w:rsidRPr="00F500EC" w:rsidRDefault="00780887" w:rsidP="00B77FCA">
      <w:pPr>
        <w:pStyle w:val="Odstavekseznama"/>
        <w:numPr>
          <w:ilvl w:val="0"/>
          <w:numId w:val="87"/>
        </w:numPr>
        <w:spacing w:line="260" w:lineRule="exact"/>
        <w:jc w:val="both"/>
        <w:rPr>
          <w:rFonts w:cs="Arial"/>
        </w:rPr>
      </w:pPr>
      <w:r w:rsidRPr="00F500EC">
        <w:rPr>
          <w:rFonts w:cs="Arial"/>
        </w:rPr>
        <w:t>oblike sodelovanja mladoletnikov pri organizaciji dela in življenja v domu;</w:t>
      </w:r>
    </w:p>
    <w:p w14:paraId="5D0E0EC3" w14:textId="77777777" w:rsidR="00780887" w:rsidRPr="00F500EC" w:rsidRDefault="00780887" w:rsidP="00B77FCA">
      <w:pPr>
        <w:pStyle w:val="Odstavekseznama"/>
        <w:numPr>
          <w:ilvl w:val="0"/>
          <w:numId w:val="87"/>
        </w:numPr>
        <w:spacing w:line="260" w:lineRule="exact"/>
        <w:jc w:val="both"/>
        <w:rPr>
          <w:rFonts w:cs="Arial"/>
        </w:rPr>
      </w:pPr>
      <w:r w:rsidRPr="00F500EC">
        <w:rPr>
          <w:rFonts w:cs="Arial"/>
        </w:rPr>
        <w:t>oblike socialne pomoči in socialnega vključevanja med prestajanjem vzgojnega ukrepa in po njem;</w:t>
      </w:r>
    </w:p>
    <w:p w14:paraId="7F592FF2" w14:textId="77777777" w:rsidR="00780887" w:rsidRPr="004E285C" w:rsidRDefault="00780887" w:rsidP="00B77FCA">
      <w:pPr>
        <w:pStyle w:val="Odstavekseznama"/>
        <w:numPr>
          <w:ilvl w:val="0"/>
          <w:numId w:val="87"/>
        </w:numPr>
        <w:spacing w:line="260" w:lineRule="exact"/>
        <w:jc w:val="both"/>
        <w:rPr>
          <w:rFonts w:cs="Arial"/>
        </w:rPr>
      </w:pPr>
      <w:r w:rsidRPr="004E285C">
        <w:rPr>
          <w:rFonts w:cs="Arial"/>
        </w:rPr>
        <w:t>način evidentiranja opravljenega dela.</w:t>
      </w:r>
    </w:p>
    <w:p w14:paraId="1B914057" w14:textId="77777777" w:rsidR="00780887" w:rsidRPr="00F500EC" w:rsidRDefault="00780887" w:rsidP="00780887">
      <w:pPr>
        <w:spacing w:line="276" w:lineRule="auto"/>
        <w:jc w:val="center"/>
        <w:rPr>
          <w:rFonts w:cs="Arial"/>
          <w:b/>
          <w:bCs/>
        </w:rPr>
      </w:pPr>
    </w:p>
    <w:p w14:paraId="2E5E12F6" w14:textId="77777777" w:rsidR="00780887" w:rsidRPr="00F500EC" w:rsidRDefault="00780887" w:rsidP="00780887">
      <w:pPr>
        <w:spacing w:line="276" w:lineRule="auto"/>
        <w:jc w:val="center"/>
        <w:rPr>
          <w:rFonts w:cs="Arial"/>
          <w:b/>
          <w:bCs/>
        </w:rPr>
      </w:pPr>
      <w:r>
        <w:rPr>
          <w:rFonts w:cs="Arial"/>
          <w:b/>
          <w:bCs/>
        </w:rPr>
        <w:t>123</w:t>
      </w:r>
      <w:r w:rsidRPr="00F500EC">
        <w:rPr>
          <w:rFonts w:cs="Arial"/>
          <w:b/>
          <w:bCs/>
        </w:rPr>
        <w:t>. člen</w:t>
      </w:r>
    </w:p>
    <w:p w14:paraId="6A0A3A89" w14:textId="77777777" w:rsidR="00780887" w:rsidRPr="00F500EC" w:rsidRDefault="00780887" w:rsidP="00780887">
      <w:pPr>
        <w:spacing w:line="276" w:lineRule="auto"/>
        <w:jc w:val="center"/>
        <w:rPr>
          <w:rFonts w:cs="Arial"/>
          <w:b/>
          <w:bCs/>
        </w:rPr>
      </w:pPr>
      <w:r w:rsidRPr="00F500EC">
        <w:rPr>
          <w:rFonts w:cs="Arial"/>
          <w:b/>
          <w:bCs/>
        </w:rPr>
        <w:t>(pridobitev podatkov)</w:t>
      </w:r>
    </w:p>
    <w:p w14:paraId="25748B70" w14:textId="77777777" w:rsidR="00780887" w:rsidRPr="00F500EC" w:rsidRDefault="00780887" w:rsidP="00780887">
      <w:pPr>
        <w:spacing w:line="276" w:lineRule="auto"/>
        <w:jc w:val="both"/>
        <w:rPr>
          <w:rFonts w:cs="Arial"/>
        </w:rPr>
      </w:pPr>
    </w:p>
    <w:p w14:paraId="03161039" w14:textId="77777777" w:rsidR="00780887" w:rsidRPr="00F500EC" w:rsidRDefault="00780887" w:rsidP="00780887">
      <w:pPr>
        <w:spacing w:line="276" w:lineRule="auto"/>
        <w:jc w:val="both"/>
        <w:rPr>
          <w:rFonts w:cs="Arial"/>
        </w:rPr>
      </w:pPr>
      <w:r w:rsidRPr="00F500EC">
        <w:rPr>
          <w:rFonts w:cs="Arial"/>
        </w:rPr>
        <w:t xml:space="preserve">(1) Če </w:t>
      </w:r>
      <w:r w:rsidRPr="00897EF2">
        <w:rPr>
          <w:rFonts w:cs="Arial"/>
        </w:rPr>
        <w:t>reintegracijski dom za mlade</w:t>
      </w:r>
      <w:r>
        <w:rPr>
          <w:rFonts w:cs="Arial"/>
        </w:rPr>
        <w:t xml:space="preserve"> po </w:t>
      </w:r>
      <w:r w:rsidRPr="00897EF2">
        <w:rPr>
          <w:rFonts w:cs="Arial"/>
        </w:rPr>
        <w:t>prejemu izvršljivega sklepa o izreku vzgojnega</w:t>
      </w:r>
      <w:r w:rsidRPr="00F500EC">
        <w:rPr>
          <w:rFonts w:cs="Arial"/>
        </w:rPr>
        <w:t xml:space="preserve"> ukrepa</w:t>
      </w:r>
      <w:r w:rsidRPr="00897EF2">
        <w:rPr>
          <w:rFonts w:cs="Arial"/>
        </w:rPr>
        <w:t xml:space="preserve"> </w:t>
      </w:r>
      <w:r>
        <w:rPr>
          <w:rFonts w:cs="Arial"/>
        </w:rPr>
        <w:t xml:space="preserve">in podatkov iz drugega odstavka 106. člena </w:t>
      </w:r>
      <w:r w:rsidRPr="00897EF2">
        <w:rPr>
          <w:rFonts w:cs="Arial"/>
        </w:rPr>
        <w:t>ugotovi, da je potrebno pridobiti dodatne podatke,</w:t>
      </w:r>
      <w:r w:rsidRPr="00992C72">
        <w:t xml:space="preserve"> </w:t>
      </w:r>
      <w:r w:rsidRPr="00992C72">
        <w:rPr>
          <w:rFonts w:cs="Arial"/>
        </w:rPr>
        <w:t>ki so pomembn</w:t>
      </w:r>
      <w:r>
        <w:rPr>
          <w:rFonts w:cs="Arial"/>
        </w:rPr>
        <w:t>i</w:t>
      </w:r>
      <w:r w:rsidRPr="00992C72">
        <w:rPr>
          <w:rFonts w:cs="Arial"/>
        </w:rPr>
        <w:t xml:space="preserve"> za izvrševanje zavodskega vzgojnega ukrepa</w:t>
      </w:r>
      <w:r>
        <w:rPr>
          <w:rFonts w:cs="Arial"/>
        </w:rPr>
        <w:t>,</w:t>
      </w:r>
      <w:r w:rsidRPr="00897EF2">
        <w:rPr>
          <w:rFonts w:cs="Arial"/>
        </w:rPr>
        <w:t xml:space="preserve"> ima </w:t>
      </w:r>
      <w:r w:rsidRPr="00F500EC">
        <w:rPr>
          <w:rFonts w:cs="Arial"/>
        </w:rPr>
        <w:t xml:space="preserve">pravico do vpogleda v </w:t>
      </w:r>
      <w:r>
        <w:rPr>
          <w:rFonts w:cs="Arial"/>
        </w:rPr>
        <w:t xml:space="preserve">kazenski </w:t>
      </w:r>
      <w:r w:rsidRPr="00F500EC">
        <w:rPr>
          <w:rFonts w:cs="Arial"/>
        </w:rPr>
        <w:t>spis, ter do prepisa, izpisa ali kopiranja listin. Prav tako lahko pridobi poročilo centra za socialno delo</w:t>
      </w:r>
      <w:r>
        <w:rPr>
          <w:rFonts w:cs="Arial"/>
        </w:rPr>
        <w:t xml:space="preserve">. </w:t>
      </w:r>
    </w:p>
    <w:p w14:paraId="00790798" w14:textId="77777777" w:rsidR="00780887" w:rsidRPr="00F500EC" w:rsidRDefault="00780887" w:rsidP="00780887">
      <w:pPr>
        <w:spacing w:line="276" w:lineRule="auto"/>
        <w:jc w:val="both"/>
        <w:rPr>
          <w:rFonts w:cs="Arial"/>
        </w:rPr>
      </w:pPr>
    </w:p>
    <w:p w14:paraId="3E24FE21" w14:textId="77777777" w:rsidR="00780887" w:rsidRPr="00F500EC" w:rsidRDefault="00780887" w:rsidP="00780887">
      <w:pPr>
        <w:spacing w:line="276" w:lineRule="auto"/>
        <w:jc w:val="both"/>
        <w:rPr>
          <w:rFonts w:cs="Arial"/>
        </w:rPr>
      </w:pPr>
      <w:r w:rsidRPr="00F500EC">
        <w:rPr>
          <w:rFonts w:cs="Arial"/>
        </w:rPr>
        <w:lastRenderedPageBreak/>
        <w:t xml:space="preserve">(2) Če je bil mladoletniku že izrečen drug vzgojni ukrep oziroma, če je bil pred sprejemom v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 xml:space="preserve">že nameščen v strokovnem centru ali zavodu za usposabljanje, lahko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 xml:space="preserve"> pridobi poročilo centra za socialno delo, strokovnega centra ali zavoda za usposabljanje o obravnavi v času izvrševanja vzgojnega ukrepa in morebitno drugo dokumentacijo.</w:t>
      </w:r>
    </w:p>
    <w:p w14:paraId="2C361365" w14:textId="77777777" w:rsidR="00780887" w:rsidRPr="00F500EC" w:rsidRDefault="00780887" w:rsidP="00780887">
      <w:pPr>
        <w:spacing w:line="276" w:lineRule="auto"/>
        <w:jc w:val="both"/>
        <w:rPr>
          <w:rFonts w:cs="Arial"/>
        </w:rPr>
      </w:pPr>
    </w:p>
    <w:p w14:paraId="3192E781" w14:textId="77777777" w:rsidR="00780887" w:rsidRPr="00F500EC" w:rsidRDefault="00780887" w:rsidP="00780887">
      <w:pPr>
        <w:spacing w:line="276" w:lineRule="auto"/>
        <w:jc w:val="center"/>
        <w:rPr>
          <w:rFonts w:cs="Arial"/>
          <w:b/>
          <w:bCs/>
        </w:rPr>
      </w:pPr>
      <w:r>
        <w:rPr>
          <w:rFonts w:cs="Arial"/>
          <w:b/>
          <w:bCs/>
        </w:rPr>
        <w:t>124</w:t>
      </w:r>
      <w:r w:rsidRPr="00F500EC">
        <w:rPr>
          <w:rFonts w:cs="Arial"/>
          <w:b/>
          <w:bCs/>
        </w:rPr>
        <w:t>. člen</w:t>
      </w:r>
    </w:p>
    <w:p w14:paraId="6BC80339" w14:textId="77777777" w:rsidR="00780887" w:rsidRPr="00F500EC" w:rsidRDefault="00780887" w:rsidP="00780887">
      <w:pPr>
        <w:spacing w:line="276" w:lineRule="auto"/>
        <w:jc w:val="center"/>
        <w:rPr>
          <w:rFonts w:cs="Arial"/>
          <w:b/>
          <w:bCs/>
        </w:rPr>
      </w:pPr>
      <w:r w:rsidRPr="00F500EC">
        <w:rPr>
          <w:rFonts w:cs="Arial"/>
          <w:b/>
          <w:bCs/>
        </w:rPr>
        <w:t>(strokovna skupina in osebni načrt)</w:t>
      </w:r>
    </w:p>
    <w:p w14:paraId="733086DC" w14:textId="77777777" w:rsidR="00780887" w:rsidRPr="00F500EC" w:rsidRDefault="00780887" w:rsidP="00780887">
      <w:pPr>
        <w:spacing w:line="276" w:lineRule="auto"/>
        <w:jc w:val="both"/>
        <w:rPr>
          <w:rFonts w:cs="Arial"/>
        </w:rPr>
      </w:pPr>
    </w:p>
    <w:p w14:paraId="27B28828" w14:textId="77777777" w:rsidR="00780887" w:rsidRDefault="00780887" w:rsidP="00780887">
      <w:pPr>
        <w:spacing w:line="276" w:lineRule="auto"/>
        <w:jc w:val="both"/>
        <w:rPr>
          <w:rFonts w:cs="Arial"/>
        </w:rPr>
      </w:pPr>
      <w:r w:rsidRPr="00F500EC">
        <w:rPr>
          <w:rFonts w:cs="Arial"/>
        </w:rPr>
        <w:t xml:space="preserve">(1) </w:t>
      </w:r>
      <w:r>
        <w:rPr>
          <w:rFonts w:cs="Arial"/>
        </w:rPr>
        <w:t>Pri izdelavi osebnega načrta, ki ga v skladu z zakonom, ki ureja izvrševanje kazenskih sankcij, izdela strokovna skupina, tesno sodelujejo mladoletnik, njegov zakoniti zastopnik in c</w:t>
      </w:r>
      <w:r w:rsidRPr="00F500EC">
        <w:rPr>
          <w:rFonts w:cs="Arial"/>
        </w:rPr>
        <w:t>ent</w:t>
      </w:r>
      <w:r>
        <w:rPr>
          <w:rFonts w:cs="Arial"/>
        </w:rPr>
        <w:t>e</w:t>
      </w:r>
      <w:r w:rsidRPr="00F500EC">
        <w:rPr>
          <w:rFonts w:cs="Arial"/>
        </w:rPr>
        <w:t>r za mladoletnike</w:t>
      </w:r>
      <w:r>
        <w:rPr>
          <w:rFonts w:cs="Arial"/>
        </w:rPr>
        <w:t>, če je ta izdelal individualno oceno mladoletnika.</w:t>
      </w:r>
    </w:p>
    <w:p w14:paraId="071E1F1B" w14:textId="77777777" w:rsidR="00780887" w:rsidRDefault="00780887" w:rsidP="00780887">
      <w:pPr>
        <w:spacing w:line="276" w:lineRule="auto"/>
        <w:jc w:val="both"/>
        <w:rPr>
          <w:rFonts w:cs="Arial"/>
        </w:rPr>
      </w:pPr>
    </w:p>
    <w:p w14:paraId="299C079B" w14:textId="77777777" w:rsidR="00780887" w:rsidRDefault="00780887" w:rsidP="00780887">
      <w:pPr>
        <w:spacing w:line="276" w:lineRule="auto"/>
        <w:jc w:val="both"/>
        <w:rPr>
          <w:rFonts w:cs="Arial"/>
        </w:rPr>
      </w:pPr>
      <w:r>
        <w:rPr>
          <w:rFonts w:cs="Arial"/>
        </w:rPr>
        <w:t xml:space="preserve">(2) </w:t>
      </w:r>
      <w:r w:rsidRPr="00F500EC">
        <w:rPr>
          <w:rFonts w:cs="Arial"/>
        </w:rPr>
        <w:t xml:space="preserve">Strokovno skupino sestavljajo pedagog, socialni delavec, psiholog, medicinska sestra, predstavnik za področje dela in izobraževanja, predstavnik pravosodnih policistov in predstavnik centra za socialno delo, glede na potrebe mladoletnika pa se lahko vključi tudi klinični psiholog, pedopsihiater, zdravnik, delovni terapevt, logoped ali strokovnjak druge ustrezne stroke. Če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 xml:space="preserve"> nima zaposlenega strokovnjaka določene stroke, ga zagotovi preko sodelovanja z zunanjimi izvajalci, zlasti s centrom za duševno zdravje otrok in mladostnikov.</w:t>
      </w:r>
    </w:p>
    <w:p w14:paraId="61DC9302" w14:textId="77777777" w:rsidR="00780887" w:rsidRDefault="00780887" w:rsidP="00780887">
      <w:pPr>
        <w:spacing w:line="276" w:lineRule="auto"/>
        <w:jc w:val="both"/>
        <w:rPr>
          <w:rFonts w:cs="Arial"/>
          <w:shd w:val="clear" w:color="auto" w:fill="FFFFFF"/>
        </w:rPr>
      </w:pPr>
    </w:p>
    <w:p w14:paraId="66009B6D"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V osebnem načrtu </w:t>
      </w:r>
      <w:r>
        <w:rPr>
          <w:rFonts w:cs="Arial"/>
        </w:rPr>
        <w:t xml:space="preserve">se poleg elementov, ki jih določa zakon, ki ureja izvrševanje kazenskih sankcij, določi tudi </w:t>
      </w:r>
      <w:r w:rsidRPr="00F500EC">
        <w:rPr>
          <w:rFonts w:cs="Arial"/>
        </w:rPr>
        <w:t>oblike ter metode dela z mladoletnikom</w:t>
      </w:r>
      <w:r w:rsidRPr="00492352">
        <w:rPr>
          <w:rFonts w:cs="Arial"/>
        </w:rPr>
        <w:t xml:space="preserve">, oblike sodelovanja </w:t>
      </w:r>
      <w:r>
        <w:rPr>
          <w:rFonts w:cs="Arial"/>
        </w:rPr>
        <w:t>z</w:t>
      </w:r>
      <w:r w:rsidRPr="00492352">
        <w:rPr>
          <w:rFonts w:cs="Arial"/>
        </w:rPr>
        <w:t xml:space="preserve"> zakonitim zastopnikom, oddelek, v katerega se</w:t>
      </w:r>
      <w:r w:rsidRPr="00E16EFE">
        <w:rPr>
          <w:rFonts w:cs="Arial"/>
        </w:rPr>
        <w:t xml:space="preserve"> vključi mladoletnik</w:t>
      </w:r>
      <w:r>
        <w:rPr>
          <w:rFonts w:cs="Arial"/>
        </w:rPr>
        <w:t xml:space="preserve">, </w:t>
      </w:r>
      <w:r w:rsidRPr="00F500EC">
        <w:rPr>
          <w:rFonts w:cs="Arial"/>
        </w:rPr>
        <w:t xml:space="preserve">nosilce posameznih dejavnosti, naloge mladoletnika, </w:t>
      </w:r>
      <w:r>
        <w:rPr>
          <w:rFonts w:cs="Arial"/>
        </w:rPr>
        <w:t xml:space="preserve">zakonitega zastopnika </w:t>
      </w:r>
      <w:r w:rsidRPr="00F500EC">
        <w:rPr>
          <w:rFonts w:cs="Arial"/>
        </w:rPr>
        <w:t>ter posameznih strokovnih služb pri doseganju ciljev iz osebnega načrta.</w:t>
      </w:r>
    </w:p>
    <w:p w14:paraId="40578D6C" w14:textId="77777777" w:rsidR="00780887" w:rsidRPr="00F500EC" w:rsidRDefault="00780887" w:rsidP="00780887">
      <w:pPr>
        <w:spacing w:line="276" w:lineRule="auto"/>
        <w:jc w:val="both"/>
        <w:rPr>
          <w:rFonts w:cs="Arial"/>
        </w:rPr>
      </w:pPr>
    </w:p>
    <w:p w14:paraId="79D9467E"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w:t>
      </w:r>
      <w:r>
        <w:rPr>
          <w:rFonts w:cs="Arial"/>
        </w:rPr>
        <w:t>N</w:t>
      </w:r>
      <w:r w:rsidRPr="00F500EC">
        <w:rPr>
          <w:rFonts w:cs="Arial"/>
        </w:rPr>
        <w:t xml:space="preserve">ačrt socialnega vključevanja po odpustu, </w:t>
      </w:r>
      <w:r>
        <w:rPr>
          <w:rFonts w:cs="Arial"/>
        </w:rPr>
        <w:t xml:space="preserve">poleg elementov, ki jih določa zakon, ki ureja izvrševanje kazenskih sankcij, </w:t>
      </w:r>
      <w:r w:rsidRPr="00F500EC">
        <w:rPr>
          <w:rFonts w:cs="Arial"/>
        </w:rPr>
        <w:t xml:space="preserve">vsebuje </w:t>
      </w:r>
      <w:r>
        <w:rPr>
          <w:rFonts w:cs="Arial"/>
        </w:rPr>
        <w:t xml:space="preserve">tudi </w:t>
      </w:r>
      <w:r w:rsidRPr="00F500EC">
        <w:rPr>
          <w:rFonts w:cs="Arial"/>
        </w:rPr>
        <w:t>načrt dela z družino</w:t>
      </w:r>
      <w:r>
        <w:rPr>
          <w:rFonts w:cs="Arial"/>
        </w:rPr>
        <w:t>,</w:t>
      </w:r>
      <w:r w:rsidRPr="00F500EC" w:rsidDel="00F372CC">
        <w:rPr>
          <w:rFonts w:cs="Arial"/>
        </w:rPr>
        <w:t xml:space="preserve"> </w:t>
      </w:r>
      <w:r w:rsidRPr="00F500EC">
        <w:rPr>
          <w:rFonts w:cs="Arial"/>
        </w:rPr>
        <w:t>cilje na področju vsakdanje podpore, izobraževanja oziroma zaposlovanja, vzpostavitev podporne mreže v lokalni skupnosti, podporo pri reševanju morebitne stanovanjske problematike</w:t>
      </w:r>
      <w:r>
        <w:rPr>
          <w:rFonts w:cs="Arial"/>
        </w:rPr>
        <w:t xml:space="preserve"> in</w:t>
      </w:r>
      <w:r w:rsidRPr="00F500EC">
        <w:rPr>
          <w:rFonts w:cs="Arial"/>
        </w:rPr>
        <w:t xml:space="preserve"> nadaljnjo psihosocialno pomoč. Načrt socialnega vključevanja </w:t>
      </w:r>
      <w:r>
        <w:rPr>
          <w:rFonts w:cs="Arial"/>
        </w:rPr>
        <w:t xml:space="preserve">po odpustu </w:t>
      </w:r>
      <w:r w:rsidRPr="00F500EC">
        <w:rPr>
          <w:rFonts w:cs="Arial"/>
        </w:rPr>
        <w:t xml:space="preserve">se </w:t>
      </w:r>
      <w:r>
        <w:rPr>
          <w:rFonts w:cs="Arial"/>
        </w:rPr>
        <w:t>začne izvrševati hkrati z začetkom izvrševanja osebnega načrta</w:t>
      </w:r>
      <w:r w:rsidRPr="00F500EC">
        <w:rPr>
          <w:rFonts w:cs="Arial"/>
        </w:rPr>
        <w:t>.</w:t>
      </w:r>
    </w:p>
    <w:p w14:paraId="1F723CF2" w14:textId="77777777" w:rsidR="00780887" w:rsidRPr="00F500EC" w:rsidRDefault="00780887" w:rsidP="00780887">
      <w:pPr>
        <w:spacing w:line="276" w:lineRule="auto"/>
        <w:jc w:val="both"/>
        <w:rPr>
          <w:rFonts w:cs="Arial"/>
        </w:rPr>
      </w:pPr>
    </w:p>
    <w:p w14:paraId="7C98DC6A"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Strokovna skupina mladoletnika motivira in mu omogoči aktivno in odgovorno sodelovanje pri pripravi osebnega načrta, vodi in spremlja uresničevanje osebnega načrta ter ga v sodelovanju z mladoletnikom in njegovim</w:t>
      </w:r>
      <w:r>
        <w:rPr>
          <w:rFonts w:cs="Arial"/>
        </w:rPr>
        <w:t xml:space="preserve"> zakonitim zastopnikom in centrom za mladoletnike, če je ta izdelal individualno oceno mladoletnika, </w:t>
      </w:r>
      <w:r w:rsidRPr="00F500EC">
        <w:rPr>
          <w:rFonts w:cs="Arial"/>
        </w:rPr>
        <w:t>po potrebi dopolnjuje in spreminja.</w:t>
      </w:r>
    </w:p>
    <w:p w14:paraId="0F4CB9CF" w14:textId="77777777" w:rsidR="00780887" w:rsidRPr="00F500EC" w:rsidRDefault="00780887" w:rsidP="00780887">
      <w:pPr>
        <w:spacing w:line="276" w:lineRule="auto"/>
        <w:jc w:val="both"/>
        <w:rPr>
          <w:rFonts w:cs="Arial"/>
        </w:rPr>
      </w:pPr>
    </w:p>
    <w:p w14:paraId="0D80F1E0" w14:textId="77777777" w:rsidR="00780887" w:rsidRPr="00F500EC" w:rsidRDefault="00780887" w:rsidP="00780887">
      <w:pPr>
        <w:spacing w:line="276" w:lineRule="auto"/>
        <w:jc w:val="center"/>
        <w:rPr>
          <w:rFonts w:cs="Arial"/>
          <w:b/>
          <w:bCs/>
        </w:rPr>
      </w:pPr>
      <w:bookmarkStart w:id="140" w:name="_Hlk185223353"/>
      <w:r>
        <w:rPr>
          <w:rFonts w:cs="Arial"/>
          <w:b/>
          <w:bCs/>
        </w:rPr>
        <w:t>125</w:t>
      </w:r>
      <w:r w:rsidRPr="00F500EC">
        <w:rPr>
          <w:rFonts w:cs="Arial"/>
          <w:b/>
          <w:bCs/>
        </w:rPr>
        <w:t>. člen</w:t>
      </w:r>
    </w:p>
    <w:p w14:paraId="26CBD047" w14:textId="77777777" w:rsidR="00780887" w:rsidRPr="00F500EC" w:rsidRDefault="00780887" w:rsidP="00780887">
      <w:pPr>
        <w:spacing w:line="276" w:lineRule="auto"/>
        <w:jc w:val="center"/>
        <w:rPr>
          <w:rFonts w:cs="Arial"/>
          <w:b/>
          <w:bCs/>
        </w:rPr>
      </w:pPr>
      <w:r w:rsidRPr="00F500EC">
        <w:rPr>
          <w:rFonts w:cs="Arial"/>
          <w:b/>
          <w:bCs/>
        </w:rPr>
        <w:t>(</w:t>
      </w:r>
      <w:r>
        <w:rPr>
          <w:rFonts w:cs="Arial"/>
          <w:b/>
          <w:bCs/>
        </w:rPr>
        <w:t>oddelki</w:t>
      </w:r>
      <w:r w:rsidRPr="00F500EC">
        <w:rPr>
          <w:rFonts w:cs="Arial"/>
          <w:b/>
          <w:bCs/>
        </w:rPr>
        <w:t xml:space="preserve"> za obravnavo mladoletnika)</w:t>
      </w:r>
    </w:p>
    <w:bookmarkEnd w:id="140"/>
    <w:p w14:paraId="74020C95" w14:textId="77777777" w:rsidR="00780887" w:rsidRPr="00F500EC" w:rsidRDefault="00780887" w:rsidP="00780887">
      <w:pPr>
        <w:spacing w:line="276" w:lineRule="auto"/>
        <w:jc w:val="both"/>
        <w:rPr>
          <w:rFonts w:cs="Arial"/>
        </w:rPr>
      </w:pPr>
    </w:p>
    <w:p w14:paraId="0DA99356" w14:textId="77777777" w:rsidR="00780887" w:rsidRPr="00F500EC" w:rsidRDefault="00780887" w:rsidP="00780887">
      <w:pPr>
        <w:spacing w:line="276" w:lineRule="auto"/>
        <w:jc w:val="both"/>
        <w:rPr>
          <w:rFonts w:cs="Arial"/>
        </w:rPr>
      </w:pPr>
      <w:r w:rsidRPr="00F500EC">
        <w:rPr>
          <w:rFonts w:cs="Arial"/>
        </w:rPr>
        <w:t xml:space="preserve">V </w:t>
      </w:r>
      <w:r>
        <w:rPr>
          <w:rFonts w:cs="Arial"/>
        </w:rPr>
        <w:t>reintegracijsk</w:t>
      </w:r>
      <w:r w:rsidRPr="00F500EC">
        <w:rPr>
          <w:rFonts w:cs="Arial"/>
        </w:rPr>
        <w:t xml:space="preserve">em domu </w:t>
      </w:r>
      <w:r w:rsidRPr="00115D4D">
        <w:rPr>
          <w:rFonts w:cs="Arial"/>
        </w:rPr>
        <w:t>za mlade</w:t>
      </w:r>
      <w:r>
        <w:rPr>
          <w:rFonts w:cs="Arial"/>
        </w:rPr>
        <w:t xml:space="preserve"> </w:t>
      </w:r>
      <w:r w:rsidRPr="00F500EC">
        <w:rPr>
          <w:rFonts w:cs="Arial"/>
        </w:rPr>
        <w:t xml:space="preserve">se v skladu z </w:t>
      </w:r>
      <w:r>
        <w:rPr>
          <w:rFonts w:cs="Arial"/>
        </w:rPr>
        <w:t>interdisciplin</w:t>
      </w:r>
      <w:r w:rsidRPr="00F500EC">
        <w:rPr>
          <w:rFonts w:cs="Arial"/>
        </w:rPr>
        <w:t xml:space="preserve">arnim programom oblikujejo </w:t>
      </w:r>
      <w:r>
        <w:rPr>
          <w:rFonts w:cs="Arial"/>
        </w:rPr>
        <w:t>vsaj naslednji oddelki za obravnavo mladoletnikov z različnimi režimi obravnave, ki</w:t>
      </w:r>
      <w:r w:rsidRPr="007A295C">
        <w:rPr>
          <w:rFonts w:cs="Arial"/>
        </w:rPr>
        <w:t xml:space="preserve"> se med seboj ločijo po stopnji varovanja</w:t>
      </w:r>
      <w:r w:rsidRPr="00185A2E">
        <w:rPr>
          <w:rFonts w:cs="Arial"/>
        </w:rPr>
        <w:t xml:space="preserve"> </w:t>
      </w:r>
      <w:r>
        <w:rPr>
          <w:rFonts w:cs="Arial"/>
        </w:rPr>
        <w:t>mladoletnikov, po stopnji</w:t>
      </w:r>
      <w:r w:rsidRPr="007A295C">
        <w:rPr>
          <w:rFonts w:cs="Arial"/>
        </w:rPr>
        <w:t xml:space="preserve"> omejevanja </w:t>
      </w:r>
      <w:r>
        <w:rPr>
          <w:rFonts w:cs="Arial"/>
        </w:rPr>
        <w:t xml:space="preserve">njihove </w:t>
      </w:r>
      <w:r w:rsidRPr="007A295C">
        <w:rPr>
          <w:rFonts w:cs="Arial"/>
        </w:rPr>
        <w:t>svobode gibanja</w:t>
      </w:r>
      <w:r>
        <w:rPr>
          <w:rFonts w:cs="Arial"/>
        </w:rPr>
        <w:t xml:space="preserve"> in po dodeljevanju ugodnosti</w:t>
      </w:r>
      <w:r w:rsidRPr="00F500EC">
        <w:rPr>
          <w:rFonts w:cs="Arial"/>
        </w:rPr>
        <w:t>:</w:t>
      </w:r>
    </w:p>
    <w:p w14:paraId="3D86109A" w14:textId="77777777" w:rsidR="00780887" w:rsidRPr="00744EDE" w:rsidRDefault="00780887" w:rsidP="00B77FCA">
      <w:pPr>
        <w:pStyle w:val="Odstavekseznama"/>
        <w:numPr>
          <w:ilvl w:val="0"/>
          <w:numId w:val="88"/>
        </w:numPr>
        <w:spacing w:line="276" w:lineRule="auto"/>
        <w:jc w:val="both"/>
        <w:rPr>
          <w:rFonts w:cs="Arial"/>
        </w:rPr>
      </w:pPr>
      <w:r w:rsidRPr="00744EDE">
        <w:rPr>
          <w:rFonts w:cs="Arial"/>
        </w:rPr>
        <w:t>polodprti oddelek</w:t>
      </w:r>
      <w:r>
        <w:rPr>
          <w:rFonts w:cs="Arial"/>
        </w:rPr>
        <w:t>;</w:t>
      </w:r>
    </w:p>
    <w:p w14:paraId="5B37ACED" w14:textId="77777777" w:rsidR="00780887" w:rsidRPr="00744EDE" w:rsidRDefault="00780887" w:rsidP="00B77FCA">
      <w:pPr>
        <w:pStyle w:val="Odstavekseznama"/>
        <w:numPr>
          <w:ilvl w:val="0"/>
          <w:numId w:val="88"/>
        </w:numPr>
        <w:spacing w:line="276" w:lineRule="auto"/>
        <w:jc w:val="both"/>
        <w:rPr>
          <w:rFonts w:cs="Arial"/>
        </w:rPr>
      </w:pPr>
      <w:r>
        <w:rPr>
          <w:rFonts w:cs="Arial"/>
        </w:rPr>
        <w:t>odprti oddelek;</w:t>
      </w:r>
    </w:p>
    <w:p w14:paraId="01F1D6CB" w14:textId="77777777" w:rsidR="00780887" w:rsidRPr="00744EDE" w:rsidRDefault="00780887" w:rsidP="00B77FCA">
      <w:pPr>
        <w:pStyle w:val="Odstavekseznama"/>
        <w:numPr>
          <w:ilvl w:val="0"/>
          <w:numId w:val="88"/>
        </w:numPr>
        <w:spacing w:line="276" w:lineRule="auto"/>
        <w:jc w:val="both"/>
        <w:rPr>
          <w:rFonts w:cs="Arial"/>
        </w:rPr>
      </w:pPr>
      <w:r w:rsidRPr="00744EDE">
        <w:rPr>
          <w:rFonts w:cs="Arial"/>
        </w:rPr>
        <w:t>oddelek z intenzivnejšim postopkom obravnave</w:t>
      </w:r>
      <w:r>
        <w:rPr>
          <w:rFonts w:cs="Arial"/>
        </w:rPr>
        <w:t xml:space="preserve">; </w:t>
      </w:r>
    </w:p>
    <w:p w14:paraId="35C9E34B" w14:textId="77777777" w:rsidR="00780887" w:rsidRDefault="00780887" w:rsidP="00B77FCA">
      <w:pPr>
        <w:pStyle w:val="Odstavekseznama"/>
        <w:numPr>
          <w:ilvl w:val="0"/>
          <w:numId w:val="88"/>
        </w:numPr>
        <w:spacing w:line="276" w:lineRule="auto"/>
        <w:jc w:val="both"/>
        <w:rPr>
          <w:rFonts w:cs="Arial"/>
        </w:rPr>
      </w:pPr>
      <w:r>
        <w:rPr>
          <w:rFonts w:cs="Arial"/>
        </w:rPr>
        <w:t xml:space="preserve">mladinsko stanovanje. </w:t>
      </w:r>
    </w:p>
    <w:p w14:paraId="1D217AE9" w14:textId="77777777" w:rsidR="00780887" w:rsidRDefault="00780887" w:rsidP="00780887">
      <w:pPr>
        <w:spacing w:line="276" w:lineRule="auto"/>
        <w:jc w:val="both"/>
        <w:rPr>
          <w:rFonts w:cs="Arial"/>
        </w:rPr>
      </w:pPr>
    </w:p>
    <w:p w14:paraId="2874EBC7" w14:textId="77777777" w:rsidR="00780887" w:rsidRPr="00F500EC" w:rsidRDefault="00780887" w:rsidP="00780887">
      <w:pPr>
        <w:spacing w:line="276" w:lineRule="auto"/>
        <w:jc w:val="center"/>
        <w:rPr>
          <w:rFonts w:cs="Arial"/>
          <w:b/>
          <w:bCs/>
        </w:rPr>
      </w:pPr>
      <w:r>
        <w:rPr>
          <w:rFonts w:cs="Arial"/>
          <w:b/>
          <w:bCs/>
        </w:rPr>
        <w:t>126</w:t>
      </w:r>
      <w:r w:rsidRPr="00F500EC">
        <w:rPr>
          <w:rFonts w:cs="Arial"/>
          <w:b/>
          <w:bCs/>
        </w:rPr>
        <w:t>. člen</w:t>
      </w:r>
    </w:p>
    <w:p w14:paraId="2885EE70" w14:textId="77777777" w:rsidR="00780887" w:rsidRPr="00F500EC" w:rsidRDefault="00780887" w:rsidP="00780887">
      <w:pPr>
        <w:spacing w:line="276" w:lineRule="auto"/>
        <w:jc w:val="center"/>
        <w:rPr>
          <w:rFonts w:cs="Arial"/>
          <w:b/>
          <w:bCs/>
        </w:rPr>
      </w:pPr>
      <w:r w:rsidRPr="00F500EC">
        <w:rPr>
          <w:rFonts w:cs="Arial"/>
          <w:b/>
          <w:bCs/>
        </w:rPr>
        <w:t xml:space="preserve">(premeščanje med </w:t>
      </w:r>
      <w:r>
        <w:rPr>
          <w:rFonts w:cs="Arial"/>
          <w:b/>
          <w:bCs/>
        </w:rPr>
        <w:t>oddelki</w:t>
      </w:r>
      <w:r w:rsidRPr="00F500EC">
        <w:rPr>
          <w:rFonts w:cs="Arial"/>
          <w:b/>
          <w:bCs/>
        </w:rPr>
        <w:t>)</w:t>
      </w:r>
    </w:p>
    <w:p w14:paraId="3518FA8E" w14:textId="77777777" w:rsidR="00780887" w:rsidRPr="00F500EC" w:rsidRDefault="00780887" w:rsidP="00780887">
      <w:pPr>
        <w:spacing w:line="276" w:lineRule="auto"/>
        <w:jc w:val="both"/>
        <w:rPr>
          <w:rFonts w:cs="Arial"/>
        </w:rPr>
      </w:pPr>
    </w:p>
    <w:p w14:paraId="1A50F873" w14:textId="77777777" w:rsidR="00780887" w:rsidRDefault="00780887" w:rsidP="00780887">
      <w:pPr>
        <w:spacing w:line="276" w:lineRule="auto"/>
        <w:jc w:val="both"/>
        <w:rPr>
          <w:rFonts w:cs="Arial"/>
        </w:rPr>
      </w:pPr>
      <w:r w:rsidRPr="00F500EC">
        <w:rPr>
          <w:rFonts w:cs="Arial"/>
        </w:rPr>
        <w:t xml:space="preserve">(1) O premestitvi mladoletnika </w:t>
      </w:r>
      <w:r>
        <w:rPr>
          <w:rFonts w:cs="Arial"/>
        </w:rPr>
        <w:t xml:space="preserve">v oddelek z manj strogim režimom obravnave odloča direktor na predlog strokovne skupine </w:t>
      </w:r>
      <w:r w:rsidRPr="00F500EC">
        <w:rPr>
          <w:rFonts w:cs="Arial"/>
        </w:rPr>
        <w:t>glede na prizadevnost in uspešnost mladoletnika pri uresničevanju osebnega načrta</w:t>
      </w:r>
      <w:r>
        <w:rPr>
          <w:rFonts w:cs="Arial"/>
        </w:rPr>
        <w:t>.</w:t>
      </w:r>
    </w:p>
    <w:p w14:paraId="2F58059B" w14:textId="77777777" w:rsidR="00780887" w:rsidRDefault="00780887" w:rsidP="00780887">
      <w:pPr>
        <w:spacing w:line="276" w:lineRule="auto"/>
        <w:jc w:val="both"/>
        <w:rPr>
          <w:rFonts w:cs="Arial"/>
        </w:rPr>
      </w:pPr>
    </w:p>
    <w:p w14:paraId="5EDBDD21" w14:textId="77777777" w:rsidR="00780887" w:rsidRPr="00F500EC" w:rsidRDefault="00780887" w:rsidP="00780887">
      <w:pPr>
        <w:spacing w:line="276" w:lineRule="auto"/>
        <w:jc w:val="both"/>
        <w:rPr>
          <w:rFonts w:cs="Arial"/>
        </w:rPr>
      </w:pPr>
      <w:r>
        <w:rPr>
          <w:rFonts w:cs="Arial"/>
        </w:rPr>
        <w:t>(2) O premestitvi mladoletnika v oddelek s strožjim režimom obravnave</w:t>
      </w:r>
      <w:r w:rsidRPr="00F500EC">
        <w:rPr>
          <w:rFonts w:cs="Arial"/>
        </w:rPr>
        <w:t xml:space="preserve"> odloča direktor na predlog strokovne skupine</w:t>
      </w:r>
      <w:r>
        <w:rPr>
          <w:rFonts w:cs="Arial"/>
        </w:rPr>
        <w:t xml:space="preserve">, če mladoletnik ne izpolnjuje osebnega načrta, krši pravila hišnega reda ali se ni sposoben prilagajati organizaciji bivanja v oddelku. </w:t>
      </w:r>
    </w:p>
    <w:p w14:paraId="33BF2251" w14:textId="77777777" w:rsidR="00780887" w:rsidRPr="00F500EC" w:rsidRDefault="00780887" w:rsidP="00780887">
      <w:pPr>
        <w:spacing w:line="276" w:lineRule="auto"/>
        <w:jc w:val="both"/>
        <w:rPr>
          <w:rFonts w:cs="Arial"/>
        </w:rPr>
      </w:pPr>
    </w:p>
    <w:p w14:paraId="46944369" w14:textId="77777777" w:rsidR="00780887" w:rsidRPr="00F500EC" w:rsidRDefault="00780887" w:rsidP="00780887">
      <w:pPr>
        <w:spacing w:line="276" w:lineRule="auto"/>
        <w:jc w:val="both"/>
        <w:rPr>
          <w:rFonts w:cs="Arial"/>
          <w:b/>
          <w:bCs/>
        </w:rPr>
      </w:pPr>
      <w:r w:rsidRPr="00F500EC">
        <w:rPr>
          <w:rFonts w:cs="Arial"/>
        </w:rPr>
        <w:t>(</w:t>
      </w:r>
      <w:r>
        <w:rPr>
          <w:rFonts w:cs="Arial"/>
        </w:rPr>
        <w:t>3</w:t>
      </w:r>
      <w:r w:rsidRPr="00F500EC">
        <w:rPr>
          <w:rFonts w:cs="Arial"/>
        </w:rPr>
        <w:t xml:space="preserve">) </w:t>
      </w:r>
      <w:r>
        <w:rPr>
          <w:rFonts w:cs="Arial"/>
        </w:rPr>
        <w:t xml:space="preserve">Direktor o premestitvi mladoletnika odloči z obrazloženo pisno odločbo, zoper katero je </w:t>
      </w:r>
      <w:r w:rsidRPr="00F500EC">
        <w:rPr>
          <w:rFonts w:cs="Arial"/>
        </w:rPr>
        <w:t>dovoljena pritožba, ki ne zadrži izvršitve.</w:t>
      </w:r>
    </w:p>
    <w:p w14:paraId="40EADFA6" w14:textId="77777777" w:rsidR="00780887" w:rsidRPr="00F500EC" w:rsidRDefault="00780887" w:rsidP="00780887">
      <w:pPr>
        <w:spacing w:line="276" w:lineRule="auto"/>
        <w:jc w:val="center"/>
        <w:rPr>
          <w:rFonts w:cs="Arial"/>
          <w:b/>
          <w:bCs/>
        </w:rPr>
      </w:pPr>
    </w:p>
    <w:p w14:paraId="0D92A83E" w14:textId="77777777" w:rsidR="00780887" w:rsidRPr="00F500EC" w:rsidRDefault="00780887" w:rsidP="00780887">
      <w:pPr>
        <w:spacing w:line="276" w:lineRule="auto"/>
        <w:jc w:val="center"/>
        <w:rPr>
          <w:rFonts w:cs="Arial"/>
          <w:b/>
          <w:bCs/>
        </w:rPr>
      </w:pPr>
      <w:r>
        <w:rPr>
          <w:rFonts w:cs="Arial"/>
          <w:b/>
          <w:bCs/>
        </w:rPr>
        <w:t>127</w:t>
      </w:r>
      <w:r w:rsidRPr="00F500EC">
        <w:rPr>
          <w:rFonts w:cs="Arial"/>
          <w:b/>
          <w:bCs/>
        </w:rPr>
        <w:t>. člen</w:t>
      </w:r>
    </w:p>
    <w:p w14:paraId="4E4D0A32" w14:textId="77777777" w:rsidR="00780887" w:rsidRPr="00F500EC" w:rsidRDefault="00780887" w:rsidP="00780887">
      <w:pPr>
        <w:spacing w:line="276" w:lineRule="auto"/>
        <w:jc w:val="center"/>
        <w:rPr>
          <w:rFonts w:cs="Arial"/>
          <w:b/>
          <w:bCs/>
        </w:rPr>
      </w:pPr>
      <w:r w:rsidRPr="00F500EC">
        <w:rPr>
          <w:rFonts w:cs="Arial"/>
          <w:b/>
          <w:bCs/>
        </w:rPr>
        <w:t>(</w:t>
      </w:r>
      <w:r>
        <w:rPr>
          <w:rFonts w:cs="Arial"/>
          <w:b/>
          <w:bCs/>
        </w:rPr>
        <w:t>oddelek</w:t>
      </w:r>
      <w:r w:rsidRPr="00F500EC">
        <w:rPr>
          <w:rFonts w:cs="Arial"/>
          <w:b/>
          <w:bCs/>
        </w:rPr>
        <w:t xml:space="preserve"> z intenzivnejšim postopkom obravnave)</w:t>
      </w:r>
    </w:p>
    <w:p w14:paraId="7C8CF86D" w14:textId="77777777" w:rsidR="00780887" w:rsidRPr="00F500EC" w:rsidRDefault="00780887" w:rsidP="00780887">
      <w:pPr>
        <w:spacing w:line="276" w:lineRule="auto"/>
        <w:jc w:val="center"/>
        <w:rPr>
          <w:rFonts w:cs="Arial"/>
          <w:b/>
          <w:bCs/>
        </w:rPr>
      </w:pPr>
    </w:p>
    <w:p w14:paraId="47236CC0" w14:textId="77777777" w:rsidR="00780887" w:rsidRDefault="00780887" w:rsidP="00780887">
      <w:pPr>
        <w:spacing w:line="276" w:lineRule="auto"/>
        <w:jc w:val="both"/>
        <w:rPr>
          <w:rFonts w:cs="Arial"/>
        </w:rPr>
      </w:pPr>
      <w:r w:rsidRPr="00F500EC">
        <w:rPr>
          <w:rFonts w:cs="Arial"/>
        </w:rPr>
        <w:t xml:space="preserve">(1) Če mladoletnik </w:t>
      </w:r>
      <w:r>
        <w:rPr>
          <w:rFonts w:cs="Arial"/>
        </w:rPr>
        <w:t xml:space="preserve">huje krši </w:t>
      </w:r>
      <w:r w:rsidRPr="00F500EC">
        <w:rPr>
          <w:rFonts w:cs="Arial"/>
        </w:rPr>
        <w:t>pravila hišnega reda</w:t>
      </w:r>
      <w:r>
        <w:rPr>
          <w:rFonts w:cs="Arial"/>
        </w:rPr>
        <w:t xml:space="preserve"> ali pravila bivanja v</w:t>
      </w:r>
      <w:r w:rsidRPr="00F500EC">
        <w:rPr>
          <w:rFonts w:cs="Arial"/>
        </w:rPr>
        <w:t xml:space="preserve"> </w:t>
      </w:r>
      <w:r>
        <w:rPr>
          <w:rFonts w:cs="Arial"/>
        </w:rPr>
        <w:t>oddelku</w:t>
      </w:r>
      <w:r w:rsidRPr="00F500EC">
        <w:rPr>
          <w:rFonts w:cs="Arial"/>
        </w:rPr>
        <w:t xml:space="preserve">, </w:t>
      </w:r>
      <w:r>
        <w:rPr>
          <w:rFonts w:cs="Arial"/>
        </w:rPr>
        <w:t xml:space="preserve">če </w:t>
      </w:r>
      <w:r w:rsidRPr="00F500EC">
        <w:rPr>
          <w:rFonts w:cs="Arial"/>
        </w:rPr>
        <w:t>se vede nasilno</w:t>
      </w:r>
      <w:r>
        <w:rPr>
          <w:rFonts w:cs="Arial"/>
        </w:rPr>
        <w:t xml:space="preserve"> ali</w:t>
      </w:r>
      <w:r w:rsidRPr="00F500EC">
        <w:rPr>
          <w:rFonts w:cs="Arial"/>
        </w:rPr>
        <w:t xml:space="preserve"> </w:t>
      </w:r>
      <w:r>
        <w:rPr>
          <w:rFonts w:cs="Arial"/>
        </w:rPr>
        <w:t xml:space="preserve">če </w:t>
      </w:r>
      <w:r w:rsidRPr="00F500EC">
        <w:rPr>
          <w:rFonts w:cs="Arial"/>
        </w:rPr>
        <w:t>vnaša ali zlorablja nedovoljene psihoaktivne snovi, se ga lahko premesti</w:t>
      </w:r>
      <w:r>
        <w:rPr>
          <w:rFonts w:cs="Arial"/>
        </w:rPr>
        <w:t xml:space="preserve"> v</w:t>
      </w:r>
      <w:r w:rsidRPr="00F500EC">
        <w:rPr>
          <w:rFonts w:cs="Arial"/>
        </w:rPr>
        <w:t xml:space="preserve"> </w:t>
      </w:r>
      <w:r>
        <w:rPr>
          <w:rFonts w:cs="Arial"/>
        </w:rPr>
        <w:t>oddelek</w:t>
      </w:r>
      <w:r w:rsidRPr="00F500EC">
        <w:rPr>
          <w:rFonts w:cs="Arial"/>
        </w:rPr>
        <w:t xml:space="preserve"> z intenzivnejšim postopkom obravnave.</w:t>
      </w:r>
    </w:p>
    <w:p w14:paraId="350FE508" w14:textId="77777777" w:rsidR="00780887" w:rsidRPr="00F500EC" w:rsidRDefault="00780887" w:rsidP="00780887">
      <w:pPr>
        <w:spacing w:line="276" w:lineRule="auto"/>
        <w:jc w:val="both"/>
        <w:rPr>
          <w:rFonts w:cs="Arial"/>
        </w:rPr>
      </w:pPr>
    </w:p>
    <w:p w14:paraId="3DD2313C" w14:textId="77777777" w:rsidR="00780887"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Za čas vključitve v </w:t>
      </w:r>
      <w:r>
        <w:rPr>
          <w:rFonts w:cs="Arial"/>
        </w:rPr>
        <w:t>oddelek</w:t>
      </w:r>
      <w:r w:rsidRPr="00F500EC">
        <w:rPr>
          <w:rFonts w:cs="Arial"/>
        </w:rPr>
        <w:t xml:space="preserve"> z intenzivnejšim postopkom obravnave, mora strokovna skupina </w:t>
      </w:r>
      <w:r>
        <w:rPr>
          <w:rFonts w:cs="Arial"/>
        </w:rPr>
        <w:t xml:space="preserve">v sodelovanju s centrom za mladoletnike </w:t>
      </w:r>
      <w:r w:rsidRPr="00F500EC">
        <w:rPr>
          <w:rFonts w:cs="Arial"/>
        </w:rPr>
        <w:t xml:space="preserve">izdelati individualiziran program intenzivnega dela z mladoletnikom in pri tem v največji možni meri upoštevati predloge in interese mladoletnika. Strokovna skupina ves čas spremlja izvajanje </w:t>
      </w:r>
      <w:r w:rsidRPr="00EF75DB">
        <w:rPr>
          <w:rFonts w:cs="Arial"/>
        </w:rPr>
        <w:t>individualiziran</w:t>
      </w:r>
      <w:r>
        <w:rPr>
          <w:rFonts w:cs="Arial"/>
        </w:rPr>
        <w:t>ega</w:t>
      </w:r>
      <w:r w:rsidRPr="00EF75DB">
        <w:rPr>
          <w:rFonts w:cs="Arial"/>
        </w:rPr>
        <w:t xml:space="preserve"> program</w:t>
      </w:r>
      <w:r>
        <w:rPr>
          <w:rFonts w:cs="Arial"/>
        </w:rPr>
        <w:t>a</w:t>
      </w:r>
      <w:r w:rsidRPr="00EF75DB">
        <w:rPr>
          <w:rFonts w:cs="Arial"/>
        </w:rPr>
        <w:t xml:space="preserve"> intenzivnega dela </w:t>
      </w:r>
      <w:r>
        <w:rPr>
          <w:rFonts w:cs="Arial"/>
        </w:rPr>
        <w:t>i</w:t>
      </w:r>
      <w:r w:rsidRPr="00F500EC">
        <w:rPr>
          <w:rFonts w:cs="Arial"/>
        </w:rPr>
        <w:t>n ga najmanj tedensko posodablja glede na napredek mladoletnika.</w:t>
      </w:r>
    </w:p>
    <w:p w14:paraId="43B78FA8" w14:textId="77777777" w:rsidR="00780887" w:rsidRPr="00F500EC" w:rsidRDefault="00780887" w:rsidP="00780887">
      <w:pPr>
        <w:spacing w:line="276" w:lineRule="auto"/>
        <w:jc w:val="both"/>
        <w:rPr>
          <w:rFonts w:cs="Arial"/>
        </w:rPr>
      </w:pPr>
    </w:p>
    <w:p w14:paraId="740EF718" w14:textId="77777777" w:rsidR="00780887" w:rsidRPr="00F500EC" w:rsidRDefault="00780887" w:rsidP="00780887">
      <w:pPr>
        <w:spacing w:line="276" w:lineRule="auto"/>
        <w:jc w:val="both"/>
        <w:rPr>
          <w:rFonts w:cs="Arial"/>
        </w:rPr>
      </w:pPr>
      <w:r>
        <w:rPr>
          <w:rFonts w:cs="Arial"/>
        </w:rPr>
        <w:t>(3</w:t>
      </w:r>
      <w:r w:rsidRPr="00F500EC">
        <w:rPr>
          <w:rFonts w:cs="Arial"/>
        </w:rPr>
        <w:t xml:space="preserve">) Premestitev mladoletnika v </w:t>
      </w:r>
      <w:r>
        <w:rPr>
          <w:rFonts w:cs="Arial"/>
        </w:rPr>
        <w:t>oddelek</w:t>
      </w:r>
      <w:r w:rsidRPr="00F500EC">
        <w:rPr>
          <w:rFonts w:cs="Arial"/>
        </w:rPr>
        <w:t xml:space="preserve"> z intenzivnejšim postopkom obravnave ne sme pomeniti osamitve mladoletnika.</w:t>
      </w:r>
    </w:p>
    <w:p w14:paraId="7D2A5677" w14:textId="77777777" w:rsidR="00780887" w:rsidRPr="00F500EC" w:rsidRDefault="00780887" w:rsidP="00780887">
      <w:pPr>
        <w:spacing w:line="276" w:lineRule="auto"/>
        <w:jc w:val="center"/>
        <w:rPr>
          <w:rFonts w:cs="Arial"/>
          <w:b/>
          <w:bCs/>
        </w:rPr>
      </w:pPr>
    </w:p>
    <w:p w14:paraId="5C441215" w14:textId="77777777" w:rsidR="00780887" w:rsidRPr="00F500EC" w:rsidRDefault="00780887" w:rsidP="00780887">
      <w:pPr>
        <w:spacing w:line="276" w:lineRule="auto"/>
        <w:jc w:val="center"/>
        <w:rPr>
          <w:rFonts w:cs="Arial"/>
          <w:b/>
          <w:bCs/>
        </w:rPr>
      </w:pPr>
      <w:r>
        <w:rPr>
          <w:rFonts w:cs="Arial"/>
          <w:b/>
          <w:bCs/>
        </w:rPr>
        <w:t>128</w:t>
      </w:r>
      <w:r w:rsidRPr="00F500EC">
        <w:rPr>
          <w:rFonts w:cs="Arial"/>
          <w:b/>
          <w:bCs/>
        </w:rPr>
        <w:t>. člen</w:t>
      </w:r>
    </w:p>
    <w:p w14:paraId="3A769D66" w14:textId="77777777" w:rsidR="00780887" w:rsidRPr="00F500EC" w:rsidRDefault="00780887" w:rsidP="00780887">
      <w:pPr>
        <w:spacing w:line="276" w:lineRule="auto"/>
        <w:jc w:val="center"/>
        <w:rPr>
          <w:rFonts w:cs="Arial"/>
          <w:b/>
          <w:bCs/>
        </w:rPr>
      </w:pPr>
      <w:r w:rsidRPr="00F500EC">
        <w:rPr>
          <w:rFonts w:cs="Arial"/>
          <w:b/>
          <w:bCs/>
        </w:rPr>
        <w:t>(mladinsko stanovanje)</w:t>
      </w:r>
    </w:p>
    <w:p w14:paraId="73812FDD" w14:textId="77777777" w:rsidR="00780887" w:rsidRPr="00F500EC" w:rsidRDefault="00780887" w:rsidP="00780887">
      <w:pPr>
        <w:spacing w:line="276" w:lineRule="auto"/>
        <w:jc w:val="both"/>
        <w:rPr>
          <w:rFonts w:cs="Arial"/>
        </w:rPr>
      </w:pPr>
    </w:p>
    <w:p w14:paraId="3E161B02" w14:textId="77777777" w:rsidR="00780887" w:rsidRPr="00F500EC" w:rsidRDefault="00780887" w:rsidP="00780887">
      <w:pPr>
        <w:spacing w:line="276" w:lineRule="auto"/>
        <w:jc w:val="both"/>
        <w:rPr>
          <w:rFonts w:cs="Arial"/>
        </w:rPr>
      </w:pPr>
      <w:r w:rsidRPr="00F500EC">
        <w:rPr>
          <w:rFonts w:cs="Arial"/>
        </w:rPr>
        <w:t xml:space="preserve">(1) Mladoletnika, ki se ne more vrniti v domače okolje,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z njegov</w:t>
      </w:r>
      <w:r>
        <w:rPr>
          <w:rFonts w:cs="Arial"/>
        </w:rPr>
        <w:t>im</w:t>
      </w:r>
      <w:r w:rsidRPr="00F500EC">
        <w:rPr>
          <w:rFonts w:cs="Arial"/>
        </w:rPr>
        <w:t xml:space="preserve"> </w:t>
      </w:r>
      <w:r>
        <w:rPr>
          <w:rFonts w:cs="Arial"/>
        </w:rPr>
        <w:t>soglasjem</w:t>
      </w:r>
      <w:r w:rsidRPr="00F500EC">
        <w:rPr>
          <w:rFonts w:cs="Arial"/>
        </w:rPr>
        <w:t xml:space="preserve"> vključi v mladinsko stanovanje na predlog strokovne skupine </w:t>
      </w:r>
      <w:r>
        <w:rPr>
          <w:rFonts w:cs="Arial"/>
        </w:rPr>
        <w:t>najpozneje</w:t>
      </w:r>
      <w:r w:rsidRPr="00F500EC">
        <w:rPr>
          <w:rFonts w:cs="Arial"/>
        </w:rPr>
        <w:t xml:space="preserve"> v enem letu po izteku</w:t>
      </w:r>
      <w:r w:rsidRPr="0062136B">
        <w:rPr>
          <w:rFonts w:cs="Arial"/>
        </w:rPr>
        <w:t xml:space="preserve"> </w:t>
      </w:r>
      <w:r w:rsidRPr="00F500EC">
        <w:rPr>
          <w:rFonts w:cs="Arial"/>
        </w:rPr>
        <w:t>vzgojnega ukrepa. V mladinsko stanovanje je mladoletnik lahko vključen še največ 12 mesecev po zaključku izobraževanja ali poklicnega usposabljanja, vendar najdlje do dopolnjenega 2</w:t>
      </w:r>
      <w:r>
        <w:rPr>
          <w:rFonts w:cs="Arial"/>
        </w:rPr>
        <w:t>5</w:t>
      </w:r>
      <w:r w:rsidRPr="00F500EC">
        <w:rPr>
          <w:rFonts w:cs="Arial"/>
        </w:rPr>
        <w:t>. leta.</w:t>
      </w:r>
    </w:p>
    <w:p w14:paraId="711700F4" w14:textId="77777777" w:rsidR="00780887" w:rsidRPr="00F500EC" w:rsidRDefault="00780887" w:rsidP="00780887">
      <w:pPr>
        <w:spacing w:line="276" w:lineRule="auto"/>
        <w:jc w:val="both"/>
        <w:rPr>
          <w:rFonts w:cs="Arial"/>
        </w:rPr>
      </w:pPr>
    </w:p>
    <w:p w14:paraId="1A8C79B1" w14:textId="77777777" w:rsidR="00780887" w:rsidRPr="00F500EC" w:rsidRDefault="00780887" w:rsidP="00780887">
      <w:pPr>
        <w:spacing w:line="276" w:lineRule="auto"/>
        <w:jc w:val="both"/>
        <w:rPr>
          <w:rFonts w:cs="Arial"/>
        </w:rPr>
      </w:pPr>
      <w:r w:rsidRPr="00F500EC">
        <w:rPr>
          <w:rFonts w:cs="Arial"/>
        </w:rPr>
        <w:t xml:space="preserve">(2) Na pobudo mladoletnika ali strokovne skupine lahko </w:t>
      </w:r>
      <w:r>
        <w:rPr>
          <w:rFonts w:cs="Arial"/>
        </w:rPr>
        <w:t>reintegracijski dom za mlade</w:t>
      </w:r>
      <w:r w:rsidRPr="00F500EC">
        <w:rPr>
          <w:rFonts w:cs="Arial"/>
        </w:rPr>
        <w:t xml:space="preserve"> prekine bivanje </w:t>
      </w:r>
      <w:r>
        <w:rPr>
          <w:rFonts w:cs="Arial"/>
        </w:rPr>
        <w:t xml:space="preserve">mladoletnika </w:t>
      </w:r>
      <w:r w:rsidRPr="00F500EC">
        <w:rPr>
          <w:rFonts w:cs="Arial"/>
        </w:rPr>
        <w:t>v mladinskem stanovanju.</w:t>
      </w:r>
    </w:p>
    <w:p w14:paraId="1A254841" w14:textId="77777777" w:rsidR="00780887" w:rsidRPr="00F500EC" w:rsidRDefault="00780887" w:rsidP="00780887">
      <w:pPr>
        <w:spacing w:line="276" w:lineRule="auto"/>
        <w:jc w:val="both"/>
        <w:rPr>
          <w:rFonts w:cs="Arial"/>
        </w:rPr>
      </w:pPr>
    </w:p>
    <w:p w14:paraId="2351ADFF" w14:textId="77777777" w:rsidR="00780887" w:rsidRPr="00F500EC" w:rsidRDefault="00780887" w:rsidP="00780887">
      <w:pPr>
        <w:spacing w:line="276" w:lineRule="auto"/>
        <w:jc w:val="both"/>
        <w:rPr>
          <w:rFonts w:cs="Arial"/>
        </w:rPr>
      </w:pPr>
      <w:r w:rsidRPr="00F500EC">
        <w:rPr>
          <w:rFonts w:cs="Arial"/>
        </w:rPr>
        <w:t xml:space="preserve">(3) Kriteriji za vključitev v mladinsko stanovanje so del </w:t>
      </w:r>
      <w:r>
        <w:rPr>
          <w:rFonts w:cs="Arial"/>
        </w:rPr>
        <w:t>interdisciplin</w:t>
      </w:r>
      <w:r w:rsidRPr="00F500EC">
        <w:rPr>
          <w:rFonts w:cs="Arial"/>
        </w:rPr>
        <w:t>arnega programa obravnave.</w:t>
      </w:r>
    </w:p>
    <w:p w14:paraId="0F8CD4F3" w14:textId="77777777" w:rsidR="00780887" w:rsidRPr="00F500EC" w:rsidRDefault="00780887" w:rsidP="00780887">
      <w:pPr>
        <w:spacing w:line="276" w:lineRule="auto"/>
        <w:jc w:val="both"/>
        <w:rPr>
          <w:rFonts w:cs="Arial"/>
        </w:rPr>
      </w:pPr>
    </w:p>
    <w:p w14:paraId="28D2226E" w14:textId="77777777" w:rsidR="00780887" w:rsidRPr="00F500EC" w:rsidRDefault="00780887" w:rsidP="00780887">
      <w:pPr>
        <w:spacing w:line="276" w:lineRule="auto"/>
        <w:jc w:val="both"/>
        <w:rPr>
          <w:rFonts w:cs="Arial"/>
        </w:rPr>
      </w:pPr>
      <w:r w:rsidRPr="00F500EC">
        <w:rPr>
          <w:rFonts w:cs="Arial"/>
        </w:rPr>
        <w:t>(4) Stroški mladinskega stanovanja se krijejo iz proračuna.</w:t>
      </w:r>
    </w:p>
    <w:p w14:paraId="207F99A0" w14:textId="77777777" w:rsidR="00780887" w:rsidRPr="00F500EC" w:rsidRDefault="00780887" w:rsidP="00780887">
      <w:pPr>
        <w:spacing w:line="276" w:lineRule="auto"/>
        <w:jc w:val="both"/>
        <w:rPr>
          <w:rFonts w:cs="Arial"/>
        </w:rPr>
      </w:pPr>
    </w:p>
    <w:p w14:paraId="5A35436C" w14:textId="77777777" w:rsidR="00780887" w:rsidRPr="00F500EC" w:rsidRDefault="00780887" w:rsidP="00780887">
      <w:pPr>
        <w:spacing w:line="276" w:lineRule="auto"/>
        <w:jc w:val="center"/>
        <w:rPr>
          <w:rFonts w:cs="Arial"/>
          <w:b/>
        </w:rPr>
      </w:pPr>
      <w:r>
        <w:rPr>
          <w:rFonts w:cs="Arial"/>
          <w:b/>
        </w:rPr>
        <w:t>129</w:t>
      </w:r>
      <w:r w:rsidRPr="00F500EC">
        <w:rPr>
          <w:rFonts w:cs="Arial"/>
          <w:b/>
        </w:rPr>
        <w:t>. člen</w:t>
      </w:r>
    </w:p>
    <w:p w14:paraId="48687E32" w14:textId="77777777" w:rsidR="00780887" w:rsidRPr="00F500EC" w:rsidRDefault="00780887" w:rsidP="00780887">
      <w:pPr>
        <w:spacing w:line="276" w:lineRule="auto"/>
        <w:jc w:val="center"/>
        <w:rPr>
          <w:rFonts w:cs="Arial"/>
          <w:b/>
        </w:rPr>
      </w:pPr>
      <w:r w:rsidRPr="00F500EC">
        <w:rPr>
          <w:rFonts w:cs="Arial"/>
          <w:b/>
        </w:rPr>
        <w:t>(obiskovanje)</w:t>
      </w:r>
    </w:p>
    <w:p w14:paraId="6BBE1695" w14:textId="77777777" w:rsidR="00780887" w:rsidRPr="00F500EC" w:rsidRDefault="00780887" w:rsidP="00780887">
      <w:pPr>
        <w:spacing w:line="276" w:lineRule="auto"/>
        <w:jc w:val="center"/>
        <w:rPr>
          <w:rFonts w:cs="Arial"/>
          <w:b/>
        </w:rPr>
      </w:pPr>
    </w:p>
    <w:p w14:paraId="76754AD6" w14:textId="77777777" w:rsidR="00780887" w:rsidRPr="00F500EC" w:rsidRDefault="00780887" w:rsidP="00780887">
      <w:pPr>
        <w:spacing w:line="276" w:lineRule="auto"/>
        <w:jc w:val="both"/>
        <w:rPr>
          <w:rFonts w:cs="Arial"/>
          <w:bCs/>
        </w:rPr>
      </w:pPr>
      <w:r w:rsidRPr="00F500EC">
        <w:rPr>
          <w:rFonts w:cs="Arial"/>
          <w:bCs/>
        </w:rPr>
        <w:t xml:space="preserve">(1) Mladoletnika v </w:t>
      </w:r>
      <w:r>
        <w:rPr>
          <w:rFonts w:cs="Arial"/>
          <w:bCs/>
        </w:rPr>
        <w:t>reintegracijsk</w:t>
      </w:r>
      <w:r w:rsidRPr="00F500EC">
        <w:rPr>
          <w:rFonts w:cs="Arial"/>
          <w:bCs/>
        </w:rPr>
        <w:t xml:space="preserve">em domu </w:t>
      </w:r>
      <w:r w:rsidRPr="00115D4D">
        <w:rPr>
          <w:rFonts w:cs="Arial"/>
        </w:rPr>
        <w:t>za mlade</w:t>
      </w:r>
      <w:r>
        <w:rPr>
          <w:rFonts w:cs="Arial"/>
        </w:rPr>
        <w:t xml:space="preserve"> </w:t>
      </w:r>
      <w:r w:rsidRPr="00F500EC">
        <w:rPr>
          <w:rFonts w:cs="Arial"/>
          <w:bCs/>
        </w:rPr>
        <w:t>lahko ob dela prostih dnevih, v skladu z osebnim načrtom pa tudi ob delovnih dnevih, obiskujejo ožji družinski člani, rejnik in skrbnik. Z dovoljenjem direktorja ga lahko obiščejo tudi druge osebe, če pozitivno vplivajo na njegov</w:t>
      </w:r>
      <w:r>
        <w:rPr>
          <w:rFonts w:cs="Arial"/>
          <w:bCs/>
        </w:rPr>
        <w:t xml:space="preserve"> skladen osebnostni</w:t>
      </w:r>
      <w:r w:rsidRPr="00F500EC">
        <w:rPr>
          <w:rFonts w:cs="Arial"/>
          <w:bCs/>
        </w:rPr>
        <w:t xml:space="preserve"> razvoj.</w:t>
      </w:r>
    </w:p>
    <w:p w14:paraId="0CC4E590" w14:textId="77777777" w:rsidR="00780887" w:rsidRPr="00F500EC" w:rsidRDefault="00780887" w:rsidP="00780887">
      <w:pPr>
        <w:spacing w:line="276" w:lineRule="auto"/>
        <w:jc w:val="both"/>
        <w:rPr>
          <w:rFonts w:cs="Arial"/>
          <w:bCs/>
        </w:rPr>
      </w:pPr>
    </w:p>
    <w:p w14:paraId="78A7757D" w14:textId="77777777" w:rsidR="00780887" w:rsidRPr="00F500EC" w:rsidRDefault="00780887" w:rsidP="00780887">
      <w:pPr>
        <w:spacing w:line="276" w:lineRule="auto"/>
        <w:jc w:val="both"/>
        <w:rPr>
          <w:rFonts w:cs="Arial"/>
          <w:bCs/>
        </w:rPr>
      </w:pPr>
      <w:r w:rsidRPr="00F500EC">
        <w:rPr>
          <w:rFonts w:cs="Arial"/>
          <w:bCs/>
        </w:rPr>
        <w:lastRenderedPageBreak/>
        <w:t xml:space="preserve">(2) Mladoletne osebe smejo obiskovati mladoletnika v </w:t>
      </w:r>
      <w:r>
        <w:rPr>
          <w:rFonts w:cs="Arial"/>
          <w:bCs/>
        </w:rPr>
        <w:t>reintegracijsk</w:t>
      </w:r>
      <w:r w:rsidRPr="00F500EC">
        <w:rPr>
          <w:rFonts w:cs="Arial"/>
          <w:bCs/>
        </w:rPr>
        <w:t xml:space="preserve">em domu </w:t>
      </w:r>
      <w:r w:rsidRPr="00115D4D">
        <w:rPr>
          <w:rFonts w:cs="Arial"/>
        </w:rPr>
        <w:t>za mlade</w:t>
      </w:r>
      <w:r>
        <w:rPr>
          <w:rFonts w:cs="Arial"/>
        </w:rPr>
        <w:t xml:space="preserve"> </w:t>
      </w:r>
      <w:r w:rsidRPr="00F500EC">
        <w:rPr>
          <w:rFonts w:cs="Arial"/>
          <w:bCs/>
        </w:rPr>
        <w:t>samo z dovoljenjem svoj</w:t>
      </w:r>
      <w:r>
        <w:rPr>
          <w:rFonts w:cs="Arial"/>
          <w:bCs/>
        </w:rPr>
        <w:t>ega zakonitega zastopnika</w:t>
      </w:r>
      <w:r w:rsidRPr="0020189B">
        <w:rPr>
          <w:rFonts w:cs="Arial"/>
          <w:bCs/>
        </w:rPr>
        <w:t xml:space="preserve"> </w:t>
      </w:r>
      <w:r>
        <w:rPr>
          <w:rFonts w:cs="Arial"/>
          <w:bCs/>
        </w:rPr>
        <w:t>ter v spremstvu odrasle osebe</w:t>
      </w:r>
      <w:r w:rsidRPr="00F500EC">
        <w:rPr>
          <w:rFonts w:cs="Arial"/>
          <w:bCs/>
        </w:rPr>
        <w:t>.</w:t>
      </w:r>
    </w:p>
    <w:p w14:paraId="4B5334BF" w14:textId="77777777" w:rsidR="00780887" w:rsidRPr="00F500EC" w:rsidRDefault="00780887" w:rsidP="00780887">
      <w:pPr>
        <w:spacing w:line="276" w:lineRule="auto"/>
        <w:ind w:firstLine="720"/>
        <w:jc w:val="both"/>
        <w:rPr>
          <w:rFonts w:cs="Arial"/>
          <w:bCs/>
        </w:rPr>
      </w:pPr>
    </w:p>
    <w:p w14:paraId="521B526F" w14:textId="77777777" w:rsidR="00780887" w:rsidRPr="00F500EC" w:rsidRDefault="00780887" w:rsidP="00780887">
      <w:pPr>
        <w:spacing w:line="276" w:lineRule="auto"/>
        <w:jc w:val="both"/>
        <w:rPr>
          <w:rFonts w:cs="Arial"/>
          <w:bCs/>
        </w:rPr>
      </w:pPr>
      <w:r w:rsidRPr="00F500EC">
        <w:rPr>
          <w:rFonts w:cs="Arial"/>
          <w:bCs/>
        </w:rPr>
        <w:t>(3) Trajanja nadzorovanih obiskov ni mogoče omejiti na manj kot eno uro, trajanja nenadzorovanih obiskov pa ne na manj kot dve uri.</w:t>
      </w:r>
    </w:p>
    <w:p w14:paraId="7D365E5D" w14:textId="77777777" w:rsidR="00780887" w:rsidRPr="00F500EC" w:rsidRDefault="00780887" w:rsidP="00780887">
      <w:pPr>
        <w:spacing w:line="276" w:lineRule="auto"/>
        <w:jc w:val="center"/>
        <w:rPr>
          <w:rFonts w:cs="Arial"/>
          <w:b/>
        </w:rPr>
      </w:pPr>
    </w:p>
    <w:p w14:paraId="29CF0129" w14:textId="77777777" w:rsidR="00780887" w:rsidRPr="00F500EC" w:rsidRDefault="00780887" w:rsidP="00780887">
      <w:pPr>
        <w:spacing w:line="276" w:lineRule="auto"/>
        <w:jc w:val="center"/>
        <w:rPr>
          <w:rFonts w:cs="Arial"/>
          <w:b/>
        </w:rPr>
      </w:pPr>
      <w:bookmarkStart w:id="141" w:name="_Hlk185237834"/>
      <w:r>
        <w:rPr>
          <w:rFonts w:cs="Arial"/>
          <w:b/>
        </w:rPr>
        <w:t>130</w:t>
      </w:r>
      <w:r w:rsidRPr="00F500EC">
        <w:rPr>
          <w:rFonts w:cs="Arial"/>
          <w:b/>
        </w:rPr>
        <w:t>. člen</w:t>
      </w:r>
    </w:p>
    <w:p w14:paraId="056C409D" w14:textId="77777777" w:rsidR="00780887" w:rsidRPr="00F500EC" w:rsidRDefault="00780887" w:rsidP="00780887">
      <w:pPr>
        <w:spacing w:line="276" w:lineRule="auto"/>
        <w:jc w:val="center"/>
        <w:rPr>
          <w:rFonts w:cs="Arial"/>
          <w:b/>
        </w:rPr>
      </w:pPr>
      <w:r w:rsidRPr="00F500EC">
        <w:rPr>
          <w:rFonts w:cs="Arial"/>
          <w:b/>
        </w:rPr>
        <w:t>(</w:t>
      </w:r>
      <w:r w:rsidRPr="004B3D8B">
        <w:rPr>
          <w:rFonts w:cs="Arial"/>
          <w:b/>
        </w:rPr>
        <w:t>telefonski in drugi pogovori)</w:t>
      </w:r>
    </w:p>
    <w:bookmarkEnd w:id="141"/>
    <w:p w14:paraId="24F77BC9" w14:textId="77777777" w:rsidR="00780887" w:rsidRPr="00F500EC" w:rsidRDefault="00780887" w:rsidP="00780887">
      <w:pPr>
        <w:spacing w:line="276" w:lineRule="auto"/>
        <w:jc w:val="both"/>
        <w:rPr>
          <w:rFonts w:cs="Arial"/>
        </w:rPr>
      </w:pPr>
    </w:p>
    <w:p w14:paraId="4554A310" w14:textId="77777777" w:rsidR="00780887" w:rsidRPr="00F500EC" w:rsidRDefault="00780887" w:rsidP="00780887">
      <w:pPr>
        <w:spacing w:line="276" w:lineRule="auto"/>
        <w:jc w:val="both"/>
        <w:rPr>
          <w:rFonts w:cs="Arial"/>
        </w:rPr>
      </w:pPr>
      <w:r w:rsidRPr="00F500EC">
        <w:rPr>
          <w:rFonts w:cs="Arial"/>
        </w:rPr>
        <w:t xml:space="preserve">(1) Pogostosti telefonskih pogovorov </w:t>
      </w:r>
      <w:r>
        <w:rPr>
          <w:rFonts w:cs="Arial"/>
        </w:rPr>
        <w:t xml:space="preserve">ali pogovorov preko avdio-video naprav </w:t>
      </w:r>
      <w:r w:rsidRPr="00F500EC">
        <w:rPr>
          <w:rFonts w:cs="Arial"/>
        </w:rPr>
        <w:t xml:space="preserve">z ožjimi družinskimi člani, rejnikom ali skrbnikom ni dopustno določiti v manjšem obsegu od šestih dni v tednu in ne omejiti </w:t>
      </w:r>
      <w:r>
        <w:rPr>
          <w:rFonts w:cs="Arial"/>
        </w:rPr>
        <w:t>skupnega trajanja na manj kot 60 minut tedensko</w:t>
      </w:r>
      <w:r w:rsidRPr="00F500EC">
        <w:rPr>
          <w:rFonts w:cs="Arial"/>
        </w:rPr>
        <w:t>.</w:t>
      </w:r>
    </w:p>
    <w:p w14:paraId="5B007CDF" w14:textId="77777777" w:rsidR="00780887" w:rsidRPr="00F500EC" w:rsidRDefault="00780887" w:rsidP="00780887">
      <w:pPr>
        <w:spacing w:line="276" w:lineRule="auto"/>
        <w:jc w:val="both"/>
        <w:rPr>
          <w:rFonts w:cs="Arial"/>
        </w:rPr>
      </w:pPr>
    </w:p>
    <w:p w14:paraId="3CC34B9B" w14:textId="77777777" w:rsidR="00780887" w:rsidRPr="00F500EC" w:rsidRDefault="00780887" w:rsidP="00780887">
      <w:pPr>
        <w:spacing w:line="276" w:lineRule="auto"/>
        <w:jc w:val="both"/>
        <w:rPr>
          <w:rFonts w:cs="Arial"/>
        </w:rPr>
      </w:pPr>
      <w:r w:rsidRPr="00F500EC">
        <w:rPr>
          <w:rFonts w:cs="Arial"/>
        </w:rPr>
        <w:t xml:space="preserve">(2) Direktor mladoletniku dovoli telefonske pogovore </w:t>
      </w:r>
      <w:r>
        <w:rPr>
          <w:rFonts w:cs="Arial"/>
        </w:rPr>
        <w:t xml:space="preserve">ali pogovore preko avdio-video naprav </w:t>
      </w:r>
      <w:r w:rsidRPr="00F500EC">
        <w:rPr>
          <w:rFonts w:cs="Arial"/>
        </w:rPr>
        <w:t xml:space="preserve">tudi z drugimi osebami, če so taki stiki v </w:t>
      </w:r>
      <w:r>
        <w:rPr>
          <w:rFonts w:cs="Arial"/>
        </w:rPr>
        <w:t>korist mladoletnika</w:t>
      </w:r>
      <w:r w:rsidRPr="00F500EC">
        <w:rPr>
          <w:rFonts w:cs="Arial"/>
        </w:rPr>
        <w:t>.</w:t>
      </w:r>
    </w:p>
    <w:p w14:paraId="2B3855EC" w14:textId="77777777" w:rsidR="00780887" w:rsidRPr="00F500EC" w:rsidRDefault="00780887" w:rsidP="00780887">
      <w:pPr>
        <w:spacing w:line="276" w:lineRule="auto"/>
        <w:jc w:val="both"/>
        <w:rPr>
          <w:rFonts w:cs="Arial"/>
        </w:rPr>
      </w:pPr>
    </w:p>
    <w:p w14:paraId="2B4505B1"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Če mladoletnik </w:t>
      </w:r>
      <w:r>
        <w:rPr>
          <w:rFonts w:cs="Arial"/>
        </w:rPr>
        <w:t xml:space="preserve">brez lastne krivde </w:t>
      </w:r>
      <w:r w:rsidRPr="00F500EC">
        <w:rPr>
          <w:rFonts w:cs="Arial"/>
        </w:rPr>
        <w:t xml:space="preserve">nima sredstev za telefonske klice ožjega družinskega člana, rejnika ali skrbnika, stroške klica krije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w:t>
      </w:r>
    </w:p>
    <w:p w14:paraId="11F831AB" w14:textId="77777777" w:rsidR="00780887" w:rsidRPr="00F500EC" w:rsidRDefault="00780887" w:rsidP="00780887">
      <w:pPr>
        <w:spacing w:line="276" w:lineRule="auto"/>
        <w:jc w:val="both"/>
        <w:rPr>
          <w:rFonts w:cs="Arial"/>
        </w:rPr>
      </w:pPr>
    </w:p>
    <w:p w14:paraId="799622D7"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Organiziranje telefonskih pogovorov določi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 xml:space="preserve">s hišnim redom na način, da niso moteni red, varnost in disciplina v </w:t>
      </w:r>
      <w:r>
        <w:rPr>
          <w:rFonts w:cs="Arial"/>
        </w:rPr>
        <w:t>reintegracijsk</w:t>
      </w:r>
      <w:r w:rsidRPr="00F500EC">
        <w:rPr>
          <w:rFonts w:cs="Arial"/>
        </w:rPr>
        <w:t>em domu</w:t>
      </w:r>
      <w:r>
        <w:rPr>
          <w:rFonts w:cs="Arial"/>
        </w:rPr>
        <w:t xml:space="preserve"> </w:t>
      </w:r>
      <w:r w:rsidRPr="00115D4D">
        <w:rPr>
          <w:rFonts w:cs="Arial"/>
        </w:rPr>
        <w:t>za mlade</w:t>
      </w:r>
      <w:r w:rsidRPr="00F500EC">
        <w:rPr>
          <w:rFonts w:cs="Arial"/>
        </w:rPr>
        <w:t>.</w:t>
      </w:r>
    </w:p>
    <w:p w14:paraId="0FC39B61" w14:textId="77777777" w:rsidR="00780887" w:rsidRPr="00F500EC" w:rsidRDefault="00780887" w:rsidP="00780887">
      <w:pPr>
        <w:spacing w:line="276" w:lineRule="auto"/>
        <w:jc w:val="center"/>
        <w:rPr>
          <w:rFonts w:cs="Arial"/>
          <w:b/>
          <w:bCs/>
        </w:rPr>
      </w:pPr>
    </w:p>
    <w:p w14:paraId="5E2C82B9" w14:textId="77777777" w:rsidR="00780887" w:rsidRPr="00F500EC" w:rsidRDefault="00780887" w:rsidP="00780887">
      <w:pPr>
        <w:spacing w:line="276" w:lineRule="auto"/>
        <w:jc w:val="center"/>
        <w:rPr>
          <w:rFonts w:cs="Arial"/>
          <w:b/>
          <w:bCs/>
        </w:rPr>
      </w:pPr>
      <w:r>
        <w:rPr>
          <w:rFonts w:cs="Arial"/>
          <w:b/>
          <w:bCs/>
        </w:rPr>
        <w:t>131</w:t>
      </w:r>
      <w:r w:rsidRPr="00F500EC">
        <w:rPr>
          <w:rFonts w:cs="Arial"/>
          <w:b/>
          <w:bCs/>
        </w:rPr>
        <w:t>. člen</w:t>
      </w:r>
    </w:p>
    <w:p w14:paraId="6C9FCCAB" w14:textId="77777777" w:rsidR="00780887" w:rsidRPr="00F500EC" w:rsidRDefault="00780887" w:rsidP="00780887">
      <w:pPr>
        <w:spacing w:line="276" w:lineRule="auto"/>
        <w:jc w:val="center"/>
        <w:rPr>
          <w:rFonts w:cs="Arial"/>
          <w:b/>
          <w:bCs/>
        </w:rPr>
      </w:pPr>
      <w:r w:rsidRPr="00F500EC">
        <w:rPr>
          <w:rFonts w:cs="Arial"/>
          <w:b/>
          <w:bCs/>
        </w:rPr>
        <w:t xml:space="preserve">(omejitev obiskov </w:t>
      </w:r>
      <w:r>
        <w:rPr>
          <w:rFonts w:cs="Arial"/>
          <w:b/>
          <w:bCs/>
        </w:rPr>
        <w:t>ter</w:t>
      </w:r>
      <w:r w:rsidRPr="00F500EC">
        <w:rPr>
          <w:rFonts w:cs="Arial"/>
          <w:b/>
          <w:bCs/>
        </w:rPr>
        <w:t xml:space="preserve"> telefonskih </w:t>
      </w:r>
      <w:r>
        <w:rPr>
          <w:rFonts w:cs="Arial"/>
          <w:b/>
          <w:bCs/>
        </w:rPr>
        <w:t xml:space="preserve">in drugih </w:t>
      </w:r>
      <w:r w:rsidRPr="00F500EC">
        <w:rPr>
          <w:rFonts w:cs="Arial"/>
          <w:b/>
          <w:bCs/>
        </w:rPr>
        <w:t>pogovorov)</w:t>
      </w:r>
    </w:p>
    <w:p w14:paraId="497BB7AD" w14:textId="77777777" w:rsidR="00780887" w:rsidRPr="00F500EC" w:rsidRDefault="00780887" w:rsidP="00780887">
      <w:pPr>
        <w:spacing w:line="276" w:lineRule="auto"/>
        <w:jc w:val="both"/>
        <w:rPr>
          <w:rFonts w:cs="Arial"/>
        </w:rPr>
      </w:pPr>
    </w:p>
    <w:p w14:paraId="2A4255EB" w14:textId="77777777" w:rsidR="00780887" w:rsidRDefault="00780887" w:rsidP="00780887">
      <w:pPr>
        <w:spacing w:line="276" w:lineRule="auto"/>
        <w:jc w:val="both"/>
        <w:rPr>
          <w:rFonts w:cs="Arial"/>
        </w:rPr>
      </w:pPr>
      <w:r>
        <w:rPr>
          <w:rFonts w:cs="Arial"/>
        </w:rPr>
        <w:t xml:space="preserve">(1) </w:t>
      </w:r>
      <w:r w:rsidRPr="00F500EC">
        <w:rPr>
          <w:rFonts w:cs="Arial"/>
        </w:rPr>
        <w:t xml:space="preserve">Če so obiski in telefonski pogovori </w:t>
      </w:r>
      <w:r w:rsidRPr="00352D4E">
        <w:rPr>
          <w:rFonts w:cs="Arial"/>
        </w:rPr>
        <w:t>ali pogovor</w:t>
      </w:r>
      <w:r>
        <w:rPr>
          <w:rFonts w:cs="Arial"/>
        </w:rPr>
        <w:t>i</w:t>
      </w:r>
      <w:r w:rsidRPr="00352D4E">
        <w:rPr>
          <w:rFonts w:cs="Arial"/>
        </w:rPr>
        <w:t xml:space="preserve"> preko avdio-video naprav </w:t>
      </w:r>
      <w:r w:rsidRPr="00F500EC">
        <w:rPr>
          <w:rFonts w:cs="Arial"/>
        </w:rPr>
        <w:t xml:space="preserve">z ožjimi družinskimi člani, rejnikom ali skrbnikom v škodo mladoletnika, o omejitvi ali prepovedi teh stikov odloči </w:t>
      </w:r>
      <w:r>
        <w:rPr>
          <w:rFonts w:cs="Arial"/>
        </w:rPr>
        <w:t>sodnik posameznik za mladoletnike</w:t>
      </w:r>
      <w:r w:rsidRPr="00F500EC">
        <w:rPr>
          <w:rFonts w:cs="Arial"/>
        </w:rPr>
        <w:t xml:space="preserve"> </w:t>
      </w:r>
      <w:r>
        <w:rPr>
          <w:rFonts w:cs="Arial"/>
        </w:rPr>
        <w:t xml:space="preserve">s sklepom </w:t>
      </w:r>
      <w:r w:rsidRPr="00F500EC">
        <w:rPr>
          <w:rFonts w:cs="Arial"/>
        </w:rPr>
        <w:t>na predlog direktorja po predhodn</w:t>
      </w:r>
      <w:r>
        <w:rPr>
          <w:rFonts w:cs="Arial"/>
        </w:rPr>
        <w:t>em mnenju strokovne skupine</w:t>
      </w:r>
      <w:r w:rsidRPr="00F500EC">
        <w:rPr>
          <w:rFonts w:cs="Arial"/>
        </w:rPr>
        <w:t xml:space="preserve">. </w:t>
      </w:r>
      <w:r>
        <w:rPr>
          <w:rFonts w:cs="Arial"/>
        </w:rPr>
        <w:t>Sodnik posameznik za mladoletnike pred odločitvijo omogoči osebam, na katere se odločitev nanaša, da se o predlogu izjavijo.</w:t>
      </w:r>
    </w:p>
    <w:p w14:paraId="4DE6EBB1" w14:textId="77777777" w:rsidR="00780887" w:rsidRDefault="00780887" w:rsidP="00780887">
      <w:pPr>
        <w:spacing w:line="276" w:lineRule="auto"/>
        <w:jc w:val="both"/>
        <w:rPr>
          <w:rFonts w:cs="Arial"/>
        </w:rPr>
      </w:pPr>
    </w:p>
    <w:p w14:paraId="2EECBE8B" w14:textId="77777777" w:rsidR="00780887" w:rsidRPr="00F500EC" w:rsidRDefault="00780887" w:rsidP="00780887">
      <w:pPr>
        <w:spacing w:line="276" w:lineRule="auto"/>
        <w:jc w:val="both"/>
        <w:rPr>
          <w:rFonts w:cs="Arial"/>
        </w:rPr>
      </w:pPr>
      <w:r>
        <w:rPr>
          <w:rFonts w:cs="Arial"/>
        </w:rPr>
        <w:t xml:space="preserve">(2) </w:t>
      </w:r>
      <w:r w:rsidRPr="00F500EC">
        <w:rPr>
          <w:rFonts w:cs="Arial"/>
        </w:rPr>
        <w:t>O omejitvi stikov z drugimi osebami odloča direktor na predlog strokovne skupine.</w:t>
      </w:r>
    </w:p>
    <w:p w14:paraId="4B569AC9" w14:textId="77777777" w:rsidR="00780887" w:rsidRPr="00F500EC" w:rsidRDefault="00780887" w:rsidP="00780887">
      <w:pPr>
        <w:spacing w:line="276" w:lineRule="auto"/>
        <w:jc w:val="both"/>
        <w:rPr>
          <w:rFonts w:cs="Arial"/>
        </w:rPr>
      </w:pPr>
    </w:p>
    <w:p w14:paraId="547CE503" w14:textId="77777777" w:rsidR="00780887" w:rsidRPr="00F500EC" w:rsidRDefault="00780887" w:rsidP="00780887">
      <w:pPr>
        <w:spacing w:line="276" w:lineRule="auto"/>
        <w:jc w:val="center"/>
        <w:rPr>
          <w:rFonts w:cs="Arial"/>
          <w:b/>
          <w:bCs/>
        </w:rPr>
      </w:pPr>
      <w:r>
        <w:rPr>
          <w:rFonts w:cs="Arial"/>
          <w:b/>
          <w:bCs/>
        </w:rPr>
        <w:t>132</w:t>
      </w:r>
      <w:r w:rsidRPr="00F500EC">
        <w:rPr>
          <w:rFonts w:cs="Arial"/>
          <w:b/>
          <w:bCs/>
        </w:rPr>
        <w:t>. člen</w:t>
      </w:r>
    </w:p>
    <w:p w14:paraId="566A95AE" w14:textId="77777777" w:rsidR="00780887" w:rsidRPr="00F500EC" w:rsidRDefault="00780887" w:rsidP="00780887">
      <w:pPr>
        <w:spacing w:line="276" w:lineRule="auto"/>
        <w:jc w:val="center"/>
        <w:rPr>
          <w:rFonts w:cs="Arial"/>
          <w:b/>
          <w:bCs/>
        </w:rPr>
      </w:pPr>
      <w:r w:rsidRPr="00F500EC">
        <w:rPr>
          <w:rFonts w:cs="Arial"/>
          <w:b/>
          <w:bCs/>
        </w:rPr>
        <w:t>(prejemanje pošiljk)</w:t>
      </w:r>
    </w:p>
    <w:p w14:paraId="51FD1C23" w14:textId="77777777" w:rsidR="00780887" w:rsidRPr="00F500EC" w:rsidRDefault="00780887" w:rsidP="00780887">
      <w:pPr>
        <w:spacing w:line="276" w:lineRule="auto"/>
        <w:jc w:val="both"/>
        <w:rPr>
          <w:rFonts w:cs="Arial"/>
        </w:rPr>
      </w:pPr>
    </w:p>
    <w:p w14:paraId="762D4214" w14:textId="77777777" w:rsidR="00780887" w:rsidRPr="00F500EC" w:rsidRDefault="00780887" w:rsidP="00780887">
      <w:pPr>
        <w:spacing w:line="276" w:lineRule="auto"/>
        <w:jc w:val="both"/>
        <w:rPr>
          <w:rFonts w:cs="Arial"/>
        </w:rPr>
      </w:pPr>
      <w:r w:rsidRPr="00F500EC">
        <w:rPr>
          <w:rFonts w:cs="Arial"/>
        </w:rPr>
        <w:t>(1) Mladoletnik lahko po pošti ali ob obiskih ožjih družinskih članov</w:t>
      </w:r>
      <w:r w:rsidRPr="00B22730">
        <w:rPr>
          <w:rFonts w:cs="Arial"/>
        </w:rPr>
        <w:t>, rejnika</w:t>
      </w:r>
      <w:r w:rsidRPr="00F500EC">
        <w:rPr>
          <w:rFonts w:cs="Arial"/>
        </w:rPr>
        <w:t xml:space="preserve"> ali skrbnika, prejme eno pošiljko hrane na mesec in </w:t>
      </w:r>
      <w:r>
        <w:rPr>
          <w:rFonts w:cs="Arial"/>
        </w:rPr>
        <w:t>neomejeno število</w:t>
      </w:r>
      <w:r w:rsidRPr="00F500EC">
        <w:rPr>
          <w:rFonts w:cs="Arial"/>
        </w:rPr>
        <w:t xml:space="preserve"> pošiljk z drugimi predmeti, ki jih sme imeti pri sebi, razen tobaka in tobačnih izdelkov.</w:t>
      </w:r>
    </w:p>
    <w:p w14:paraId="414CF187" w14:textId="77777777" w:rsidR="00780887" w:rsidRPr="00F500EC" w:rsidRDefault="00780887" w:rsidP="00780887">
      <w:pPr>
        <w:spacing w:line="276" w:lineRule="auto"/>
        <w:jc w:val="both"/>
        <w:rPr>
          <w:rFonts w:cs="Arial"/>
        </w:rPr>
      </w:pPr>
    </w:p>
    <w:p w14:paraId="3FDA900D" w14:textId="77777777" w:rsidR="00780887" w:rsidRPr="00F500EC" w:rsidRDefault="00780887" w:rsidP="00780887">
      <w:pPr>
        <w:spacing w:line="276" w:lineRule="auto"/>
        <w:jc w:val="both"/>
        <w:rPr>
          <w:rFonts w:cs="Arial"/>
        </w:rPr>
      </w:pPr>
      <w:r w:rsidRPr="00F500EC">
        <w:rPr>
          <w:rFonts w:cs="Arial"/>
        </w:rPr>
        <w:t xml:space="preserve">(2) Pošiljko pregleda pooblaščena oseba </w:t>
      </w:r>
      <w:r>
        <w:rPr>
          <w:rFonts w:cs="Arial"/>
        </w:rPr>
        <w:t>reintegracijsk</w:t>
      </w:r>
      <w:r w:rsidRPr="00F500EC">
        <w:rPr>
          <w:rFonts w:cs="Arial"/>
        </w:rPr>
        <w:t xml:space="preserve">ega doma </w:t>
      </w:r>
      <w:r w:rsidRPr="00115D4D">
        <w:rPr>
          <w:rFonts w:cs="Arial"/>
        </w:rPr>
        <w:t>za mlade</w:t>
      </w:r>
      <w:r>
        <w:rPr>
          <w:rFonts w:cs="Arial"/>
        </w:rPr>
        <w:t xml:space="preserve"> </w:t>
      </w:r>
      <w:r w:rsidRPr="00F500EC">
        <w:rPr>
          <w:rFonts w:cs="Arial"/>
        </w:rPr>
        <w:t>v navzočnosti mladoletnika.</w:t>
      </w:r>
    </w:p>
    <w:p w14:paraId="3ED50B8E" w14:textId="77777777" w:rsidR="00780887" w:rsidRPr="00F500EC" w:rsidRDefault="00780887" w:rsidP="00780887">
      <w:pPr>
        <w:spacing w:line="276" w:lineRule="auto"/>
        <w:jc w:val="both"/>
        <w:rPr>
          <w:rFonts w:cs="Arial"/>
        </w:rPr>
      </w:pPr>
    </w:p>
    <w:p w14:paraId="0E290F58" w14:textId="77777777" w:rsidR="00780887" w:rsidRPr="004E72B6" w:rsidRDefault="00780887" w:rsidP="00780887">
      <w:pPr>
        <w:spacing w:line="276" w:lineRule="auto"/>
        <w:jc w:val="center"/>
        <w:rPr>
          <w:rFonts w:cs="Arial"/>
          <w:b/>
        </w:rPr>
      </w:pPr>
      <w:r>
        <w:rPr>
          <w:rFonts w:cs="Arial"/>
          <w:b/>
        </w:rPr>
        <w:t>133</w:t>
      </w:r>
      <w:r w:rsidRPr="004E72B6">
        <w:rPr>
          <w:rFonts w:cs="Arial"/>
          <w:b/>
        </w:rPr>
        <w:t>. člen</w:t>
      </w:r>
    </w:p>
    <w:p w14:paraId="583E64C1" w14:textId="77777777" w:rsidR="00780887" w:rsidRPr="00F500EC" w:rsidRDefault="00780887" w:rsidP="00780887">
      <w:pPr>
        <w:spacing w:line="276" w:lineRule="auto"/>
        <w:jc w:val="center"/>
        <w:rPr>
          <w:rFonts w:cs="Arial"/>
          <w:b/>
        </w:rPr>
      </w:pPr>
      <w:r w:rsidRPr="004E72B6">
        <w:rPr>
          <w:rFonts w:cs="Arial"/>
          <w:b/>
        </w:rPr>
        <w:t>(ugodnosti)</w:t>
      </w:r>
    </w:p>
    <w:p w14:paraId="6CAC2C62" w14:textId="77777777" w:rsidR="00780887" w:rsidRPr="00F500EC" w:rsidRDefault="00780887" w:rsidP="00780887">
      <w:pPr>
        <w:spacing w:line="276" w:lineRule="auto"/>
        <w:jc w:val="both"/>
        <w:rPr>
          <w:rFonts w:cs="Arial"/>
        </w:rPr>
      </w:pPr>
    </w:p>
    <w:p w14:paraId="242F9780" w14:textId="77777777" w:rsidR="00780887" w:rsidRPr="00F500EC" w:rsidRDefault="00780887" w:rsidP="00780887">
      <w:pPr>
        <w:spacing w:line="276" w:lineRule="auto"/>
        <w:jc w:val="both"/>
        <w:rPr>
          <w:rFonts w:cs="Arial"/>
        </w:rPr>
      </w:pPr>
      <w:r w:rsidRPr="00F500EC">
        <w:rPr>
          <w:rFonts w:cs="Arial"/>
        </w:rPr>
        <w:t xml:space="preserve">(1) Mladoletniku, ki se primerno vede in si aktivno prizadeva za izpolnjevanje osebnega načrta, direktor na prošnjo mladoletnika ali </w:t>
      </w:r>
      <w:r>
        <w:rPr>
          <w:rFonts w:cs="Arial"/>
        </w:rPr>
        <w:t xml:space="preserve">po uradni dolžnosti, in po predhodno pridobljenem mnenju </w:t>
      </w:r>
      <w:r w:rsidRPr="00F500EC">
        <w:rPr>
          <w:rFonts w:cs="Arial"/>
        </w:rPr>
        <w:t>strokovne skupine</w:t>
      </w:r>
      <w:r>
        <w:rPr>
          <w:rFonts w:cs="Arial"/>
        </w:rPr>
        <w:t>,</w:t>
      </w:r>
      <w:r w:rsidRPr="00F500EC">
        <w:rPr>
          <w:rFonts w:cs="Arial"/>
        </w:rPr>
        <w:t xml:space="preserve"> podeli ugodnosti</w:t>
      </w:r>
      <w:r>
        <w:rPr>
          <w:rFonts w:cs="Arial"/>
        </w:rPr>
        <w:t xml:space="preserve"> v skladu z zakonom, ki ureja izvrševanje kazenskih sankcij, s tem da lahko ugodnost </w:t>
      </w:r>
      <w:r w:rsidRPr="00FF7E30">
        <w:rPr>
          <w:rFonts w:cs="Arial"/>
        </w:rPr>
        <w:t>neplačan</w:t>
      </w:r>
      <w:r>
        <w:rPr>
          <w:rFonts w:cs="Arial"/>
        </w:rPr>
        <w:t>ega</w:t>
      </w:r>
      <w:r w:rsidRPr="00FF7E30">
        <w:rPr>
          <w:rFonts w:cs="Arial"/>
        </w:rPr>
        <w:t xml:space="preserve"> letn</w:t>
      </w:r>
      <w:r>
        <w:rPr>
          <w:rFonts w:cs="Arial"/>
        </w:rPr>
        <w:t>ega</w:t>
      </w:r>
      <w:r w:rsidRPr="00FF7E30">
        <w:rPr>
          <w:rFonts w:cs="Arial"/>
        </w:rPr>
        <w:t xml:space="preserve"> dopust</w:t>
      </w:r>
      <w:r>
        <w:rPr>
          <w:rFonts w:cs="Arial"/>
        </w:rPr>
        <w:t>a</w:t>
      </w:r>
      <w:r w:rsidRPr="00FF7E30">
        <w:rPr>
          <w:rFonts w:cs="Arial"/>
        </w:rPr>
        <w:t xml:space="preserve"> ali letn</w:t>
      </w:r>
      <w:r>
        <w:rPr>
          <w:rFonts w:cs="Arial"/>
        </w:rPr>
        <w:t>ega</w:t>
      </w:r>
      <w:r w:rsidRPr="00FF7E30">
        <w:rPr>
          <w:rFonts w:cs="Arial"/>
        </w:rPr>
        <w:t xml:space="preserve"> počitk</w:t>
      </w:r>
      <w:r>
        <w:rPr>
          <w:rFonts w:cs="Arial"/>
        </w:rPr>
        <w:t>a določi v trajanju do 8 dni.</w:t>
      </w:r>
    </w:p>
    <w:p w14:paraId="50D3D28E" w14:textId="77777777" w:rsidR="00780887" w:rsidRDefault="00780887" w:rsidP="00780887">
      <w:pPr>
        <w:spacing w:line="276" w:lineRule="auto"/>
        <w:jc w:val="both"/>
        <w:rPr>
          <w:rFonts w:cs="Arial"/>
        </w:rPr>
      </w:pPr>
    </w:p>
    <w:p w14:paraId="69416F3E" w14:textId="77777777" w:rsidR="00780887" w:rsidRPr="00F500EC" w:rsidRDefault="00780887" w:rsidP="00780887">
      <w:pPr>
        <w:spacing w:line="276" w:lineRule="auto"/>
        <w:jc w:val="both"/>
        <w:rPr>
          <w:rFonts w:cs="Arial"/>
        </w:rPr>
      </w:pPr>
      <w:r w:rsidRPr="00F500EC">
        <w:rPr>
          <w:rFonts w:cs="Arial"/>
        </w:rPr>
        <w:lastRenderedPageBreak/>
        <w:t xml:space="preserve">(2) Odločitev o podelitvi ugodnosti se zapiše v mladoletnikovem osebnem načrtu. </w:t>
      </w:r>
    </w:p>
    <w:p w14:paraId="0E559FAD" w14:textId="77777777" w:rsidR="00780887" w:rsidRPr="00F500EC" w:rsidRDefault="00780887" w:rsidP="00780887">
      <w:pPr>
        <w:spacing w:line="276" w:lineRule="auto"/>
        <w:jc w:val="both"/>
        <w:rPr>
          <w:rFonts w:cs="Arial"/>
        </w:rPr>
      </w:pPr>
    </w:p>
    <w:p w14:paraId="05DB76E2" w14:textId="77777777" w:rsidR="00780887" w:rsidRPr="00F500EC" w:rsidRDefault="00780887" w:rsidP="00780887">
      <w:pPr>
        <w:spacing w:line="276" w:lineRule="auto"/>
        <w:jc w:val="center"/>
        <w:rPr>
          <w:rFonts w:cs="Arial"/>
          <w:b/>
        </w:rPr>
      </w:pPr>
      <w:r>
        <w:rPr>
          <w:rFonts w:cs="Arial"/>
          <w:b/>
        </w:rPr>
        <w:t>134</w:t>
      </w:r>
      <w:r w:rsidRPr="00F500EC">
        <w:rPr>
          <w:rFonts w:cs="Arial"/>
          <w:b/>
        </w:rPr>
        <w:t>. člen</w:t>
      </w:r>
    </w:p>
    <w:p w14:paraId="4F6C7712" w14:textId="77777777" w:rsidR="00780887" w:rsidRPr="00F500EC" w:rsidRDefault="00780887" w:rsidP="00780887">
      <w:pPr>
        <w:spacing w:line="276" w:lineRule="auto"/>
        <w:jc w:val="center"/>
        <w:rPr>
          <w:rFonts w:cs="Arial"/>
          <w:b/>
        </w:rPr>
      </w:pPr>
      <w:r w:rsidRPr="00F500EC">
        <w:rPr>
          <w:rFonts w:cs="Arial"/>
          <w:b/>
        </w:rPr>
        <w:t>(izobraževanje)</w:t>
      </w:r>
    </w:p>
    <w:p w14:paraId="0F20C582" w14:textId="77777777" w:rsidR="00780887" w:rsidRPr="00F500EC" w:rsidRDefault="00780887" w:rsidP="00780887">
      <w:pPr>
        <w:spacing w:line="276" w:lineRule="auto"/>
        <w:jc w:val="both"/>
        <w:rPr>
          <w:rFonts w:cs="Arial"/>
        </w:rPr>
      </w:pPr>
    </w:p>
    <w:p w14:paraId="7745C924" w14:textId="77777777" w:rsidR="00780887" w:rsidRPr="00F500EC" w:rsidRDefault="00780887" w:rsidP="00780887">
      <w:pPr>
        <w:spacing w:line="276" w:lineRule="auto"/>
        <w:jc w:val="both"/>
        <w:rPr>
          <w:rFonts w:cs="Arial"/>
        </w:rPr>
      </w:pPr>
      <w:bookmarkStart w:id="142" w:name="_Hlk22040879"/>
      <w:r w:rsidRPr="00F500EC">
        <w:rPr>
          <w:rFonts w:cs="Arial"/>
        </w:rPr>
        <w:t xml:space="preserve">(1)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mladoletniku omogoči</w:t>
      </w:r>
      <w:r>
        <w:rPr>
          <w:rFonts w:cs="Arial"/>
        </w:rPr>
        <w:t xml:space="preserve"> vključitev v </w:t>
      </w:r>
      <w:r w:rsidRPr="00F500EC">
        <w:rPr>
          <w:rFonts w:cs="Arial"/>
        </w:rPr>
        <w:t>javno veljavne programe osnovnošolskega</w:t>
      </w:r>
      <w:r>
        <w:rPr>
          <w:rFonts w:cs="Arial"/>
        </w:rPr>
        <w:t xml:space="preserve">, </w:t>
      </w:r>
      <w:r w:rsidRPr="00F500EC">
        <w:rPr>
          <w:rFonts w:cs="Arial"/>
        </w:rPr>
        <w:t>poklicnega</w:t>
      </w:r>
      <w:r>
        <w:rPr>
          <w:rFonts w:cs="Arial"/>
        </w:rPr>
        <w:t xml:space="preserve"> in srednješolskega</w:t>
      </w:r>
      <w:r w:rsidRPr="00F500EC">
        <w:rPr>
          <w:rFonts w:cs="Arial"/>
        </w:rPr>
        <w:t xml:space="preserve"> izobraževanja</w:t>
      </w:r>
      <w:r>
        <w:rPr>
          <w:rFonts w:cs="Arial"/>
        </w:rPr>
        <w:t>, ki jih izvajajo izobraževalne ustanove, vpisane v razvid izvajalcev javno veljavnih vzgojno-izobraževalnih programov</w:t>
      </w:r>
      <w:r w:rsidRPr="00F500EC">
        <w:rPr>
          <w:rFonts w:cs="Arial"/>
        </w:rPr>
        <w:t xml:space="preserve">. </w:t>
      </w:r>
      <w:r>
        <w:rPr>
          <w:rFonts w:cs="Arial"/>
        </w:rPr>
        <w:t>Izvedba programov izobraževanja se organizira tako, da se d</w:t>
      </w:r>
      <w:r w:rsidRPr="00F500EC">
        <w:rPr>
          <w:rFonts w:cs="Arial"/>
        </w:rPr>
        <w:t xml:space="preserve">eloma ali v celoti </w:t>
      </w:r>
      <w:r>
        <w:rPr>
          <w:rFonts w:cs="Arial"/>
        </w:rPr>
        <w:t xml:space="preserve">izvaja </w:t>
      </w:r>
      <w:r w:rsidRPr="00F500EC">
        <w:rPr>
          <w:rFonts w:cs="Arial"/>
        </w:rPr>
        <w:t xml:space="preserve">v </w:t>
      </w:r>
      <w:r>
        <w:rPr>
          <w:rFonts w:cs="Arial"/>
        </w:rPr>
        <w:t>reintegracijsk</w:t>
      </w:r>
      <w:r w:rsidRPr="00F500EC">
        <w:rPr>
          <w:rFonts w:cs="Arial"/>
        </w:rPr>
        <w:t>em domu</w:t>
      </w:r>
      <w:r>
        <w:rPr>
          <w:rFonts w:cs="Arial"/>
        </w:rPr>
        <w:t xml:space="preserve"> </w:t>
      </w:r>
      <w:r w:rsidRPr="00115D4D">
        <w:rPr>
          <w:rFonts w:cs="Arial"/>
        </w:rPr>
        <w:t>za mlade</w:t>
      </w:r>
      <w:r>
        <w:rPr>
          <w:rFonts w:cs="Arial"/>
        </w:rPr>
        <w:t>. Če izvedbe programov izobraževanja ni mogoče zagotoviti v reintegracijsk</w:t>
      </w:r>
      <w:r w:rsidRPr="00F500EC">
        <w:rPr>
          <w:rFonts w:cs="Arial"/>
        </w:rPr>
        <w:t>em domu</w:t>
      </w:r>
      <w:r>
        <w:rPr>
          <w:rFonts w:cs="Arial"/>
        </w:rPr>
        <w:t xml:space="preserve"> </w:t>
      </w:r>
      <w:r w:rsidRPr="00115D4D">
        <w:rPr>
          <w:rFonts w:cs="Arial"/>
        </w:rPr>
        <w:t>za mlade</w:t>
      </w:r>
      <w:r w:rsidRPr="00F500EC">
        <w:rPr>
          <w:rFonts w:cs="Arial"/>
        </w:rPr>
        <w:t xml:space="preserve">, </w:t>
      </w:r>
      <w:r>
        <w:rPr>
          <w:rFonts w:cs="Arial"/>
        </w:rPr>
        <w:t xml:space="preserve">pa reintegracijski dom </w:t>
      </w:r>
      <w:r w:rsidRPr="00115D4D">
        <w:rPr>
          <w:rFonts w:cs="Arial"/>
        </w:rPr>
        <w:t>za mlade</w:t>
      </w:r>
      <w:r>
        <w:rPr>
          <w:rFonts w:cs="Arial"/>
        </w:rPr>
        <w:t xml:space="preserve"> </w:t>
      </w:r>
      <w:r w:rsidRPr="00F500EC">
        <w:rPr>
          <w:rFonts w:cs="Arial"/>
        </w:rPr>
        <w:t>mladoletniku omogoči izobraževanje zunaj zavoda</w:t>
      </w:r>
      <w:r>
        <w:rPr>
          <w:rFonts w:cs="Arial"/>
        </w:rPr>
        <w:t>, če je to v skladu z varnostno oceno mladoletnika.</w:t>
      </w:r>
    </w:p>
    <w:bookmarkEnd w:id="142"/>
    <w:p w14:paraId="4B425DC4" w14:textId="77777777" w:rsidR="00780887" w:rsidRPr="00F500EC" w:rsidRDefault="00780887" w:rsidP="00780887">
      <w:pPr>
        <w:spacing w:line="276" w:lineRule="auto"/>
        <w:jc w:val="both"/>
        <w:rPr>
          <w:rFonts w:cs="Arial"/>
        </w:rPr>
      </w:pPr>
    </w:p>
    <w:p w14:paraId="4C14136D" w14:textId="77777777" w:rsidR="00780887" w:rsidRPr="00F500EC" w:rsidRDefault="00780887" w:rsidP="00780887">
      <w:pPr>
        <w:spacing w:line="276" w:lineRule="auto"/>
        <w:jc w:val="both"/>
        <w:rPr>
          <w:rFonts w:cs="Arial"/>
        </w:rPr>
      </w:pPr>
      <w:r w:rsidRPr="00F500EC">
        <w:rPr>
          <w:rFonts w:cs="Arial"/>
        </w:rPr>
        <w:t xml:space="preserve">(2) Pri izbiri programa izobraževanja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upošteva mladoletnikove osebnostne lastnosti</w:t>
      </w:r>
      <w:r>
        <w:rPr>
          <w:rFonts w:cs="Arial"/>
        </w:rPr>
        <w:t xml:space="preserve">, </w:t>
      </w:r>
      <w:r w:rsidRPr="00F500EC">
        <w:rPr>
          <w:rFonts w:cs="Arial"/>
        </w:rPr>
        <w:t>sposobnosti in interese za določen poklic</w:t>
      </w:r>
      <w:r>
        <w:rPr>
          <w:rFonts w:cs="Arial"/>
        </w:rPr>
        <w:t>,</w:t>
      </w:r>
      <w:r w:rsidRPr="00F500EC">
        <w:rPr>
          <w:rFonts w:cs="Arial"/>
        </w:rPr>
        <w:t xml:space="preserve"> </w:t>
      </w:r>
      <w:r w:rsidRPr="002625A2">
        <w:rPr>
          <w:rFonts w:cs="Arial"/>
        </w:rPr>
        <w:t>dejavnike tveganja za zagotavljanje mladoletnikovega varnega prestajanja vzgojnega ukrepa</w:t>
      </w:r>
      <w:r w:rsidRPr="00F500EC">
        <w:rPr>
          <w:rFonts w:cs="Arial"/>
        </w:rPr>
        <w:t xml:space="preserve"> ter možnosti za organiziranje izobraževanja. </w:t>
      </w:r>
    </w:p>
    <w:p w14:paraId="393A13AA" w14:textId="77777777" w:rsidR="00780887" w:rsidRPr="00F500EC" w:rsidRDefault="00780887" w:rsidP="00780887">
      <w:pPr>
        <w:spacing w:line="276" w:lineRule="auto"/>
        <w:jc w:val="both"/>
        <w:rPr>
          <w:rFonts w:cs="Arial"/>
        </w:rPr>
      </w:pPr>
    </w:p>
    <w:p w14:paraId="04113D26" w14:textId="77777777" w:rsidR="00780887" w:rsidRDefault="00780887" w:rsidP="00780887">
      <w:pPr>
        <w:spacing w:line="276" w:lineRule="auto"/>
        <w:jc w:val="both"/>
        <w:rPr>
          <w:rFonts w:cs="Arial"/>
        </w:rPr>
      </w:pPr>
      <w:r w:rsidRPr="00F500EC">
        <w:rPr>
          <w:rFonts w:cs="Arial"/>
        </w:rPr>
        <w:t>(3) Letni počitek</w:t>
      </w:r>
      <w:r>
        <w:rPr>
          <w:rFonts w:cs="Arial"/>
        </w:rPr>
        <w:t>, ki se odmeri v skladu z zakonom, ki ureja izvrševanje kazenskih sankcij,</w:t>
      </w:r>
      <w:r w:rsidRPr="00F500EC">
        <w:rPr>
          <w:rFonts w:cs="Arial"/>
        </w:rPr>
        <w:t xml:space="preserve"> se šteje v čas izvrševanja vzgojnega ukrepa.</w:t>
      </w:r>
    </w:p>
    <w:p w14:paraId="24638CDC" w14:textId="77777777" w:rsidR="00780887" w:rsidRPr="00F500EC" w:rsidRDefault="00780887" w:rsidP="00780887">
      <w:pPr>
        <w:spacing w:line="276" w:lineRule="auto"/>
        <w:jc w:val="both"/>
        <w:rPr>
          <w:rFonts w:cs="Arial"/>
        </w:rPr>
      </w:pPr>
    </w:p>
    <w:p w14:paraId="1A1F944A" w14:textId="77777777" w:rsidR="00780887" w:rsidRDefault="00780887" w:rsidP="00780887">
      <w:pPr>
        <w:spacing w:line="276" w:lineRule="auto"/>
        <w:jc w:val="both"/>
        <w:rPr>
          <w:rFonts w:cs="Arial"/>
        </w:rPr>
      </w:pPr>
      <w:r w:rsidRPr="00F500EC">
        <w:rPr>
          <w:rFonts w:cs="Arial"/>
        </w:rPr>
        <w:t>(4) Mladoletnik, ki se poklicno izobražuje, dobi</w:t>
      </w:r>
      <w:r>
        <w:rPr>
          <w:rFonts w:cs="Arial"/>
        </w:rPr>
        <w:t>va</w:t>
      </w:r>
      <w:r w:rsidRPr="00F500EC">
        <w:rPr>
          <w:rFonts w:cs="Arial"/>
        </w:rPr>
        <w:t xml:space="preserve"> nagrado glede na učni uspeh in uspeh pri praktičnem delu. Osnova za nagrado je 50 </w:t>
      </w:r>
      <w:r>
        <w:rPr>
          <w:rFonts w:cs="Arial"/>
        </w:rPr>
        <w:t>%</w:t>
      </w:r>
      <w:r w:rsidRPr="00F500EC">
        <w:rPr>
          <w:rFonts w:cs="Arial"/>
        </w:rPr>
        <w:t xml:space="preserve"> vrednosti povprečne plače v Republiki Sloveniji. </w:t>
      </w:r>
    </w:p>
    <w:p w14:paraId="48888F7B" w14:textId="77777777" w:rsidR="00780887" w:rsidRDefault="00780887" w:rsidP="00780887">
      <w:pPr>
        <w:spacing w:line="276" w:lineRule="auto"/>
        <w:jc w:val="both"/>
        <w:rPr>
          <w:rFonts w:cs="Arial"/>
        </w:rPr>
      </w:pPr>
    </w:p>
    <w:p w14:paraId="39F54F28" w14:textId="77777777" w:rsidR="00780887" w:rsidRPr="00F500EC" w:rsidRDefault="00780887" w:rsidP="00780887">
      <w:pPr>
        <w:spacing w:line="276" w:lineRule="auto"/>
        <w:jc w:val="both"/>
        <w:rPr>
          <w:rFonts w:cs="Arial"/>
        </w:rPr>
      </w:pPr>
      <w:r>
        <w:rPr>
          <w:rFonts w:cs="Arial"/>
        </w:rPr>
        <w:t xml:space="preserve">(5) </w:t>
      </w:r>
      <w:r w:rsidRPr="00F500EC">
        <w:rPr>
          <w:rFonts w:cs="Arial"/>
        </w:rPr>
        <w:t>Minister, pristojen za pravosodje, podrobneje določi merila za odmero nagrade.</w:t>
      </w:r>
    </w:p>
    <w:p w14:paraId="12EA7379" w14:textId="77777777" w:rsidR="00780887" w:rsidRPr="00F500EC" w:rsidRDefault="00780887" w:rsidP="00780887">
      <w:pPr>
        <w:spacing w:line="276" w:lineRule="auto"/>
        <w:jc w:val="both"/>
        <w:rPr>
          <w:rFonts w:cs="Arial"/>
        </w:rPr>
      </w:pPr>
    </w:p>
    <w:p w14:paraId="475C9670" w14:textId="77777777" w:rsidR="00780887" w:rsidRPr="00F500EC" w:rsidRDefault="00780887" w:rsidP="00780887">
      <w:pPr>
        <w:spacing w:line="276" w:lineRule="auto"/>
        <w:jc w:val="center"/>
        <w:rPr>
          <w:rFonts w:cs="Arial"/>
          <w:b/>
        </w:rPr>
      </w:pPr>
      <w:r>
        <w:rPr>
          <w:rFonts w:cs="Arial"/>
          <w:b/>
        </w:rPr>
        <w:t>135</w:t>
      </w:r>
      <w:r w:rsidRPr="00F500EC">
        <w:rPr>
          <w:rFonts w:cs="Arial"/>
          <w:b/>
        </w:rPr>
        <w:t>. člen</w:t>
      </w:r>
    </w:p>
    <w:p w14:paraId="46042A58" w14:textId="77777777" w:rsidR="00780887" w:rsidRPr="00F500EC" w:rsidRDefault="00780887" w:rsidP="00780887">
      <w:pPr>
        <w:spacing w:line="276" w:lineRule="auto"/>
        <w:jc w:val="center"/>
        <w:rPr>
          <w:rFonts w:cs="Arial"/>
          <w:b/>
        </w:rPr>
      </w:pPr>
      <w:r w:rsidRPr="00F500EC">
        <w:rPr>
          <w:rFonts w:cs="Arial"/>
          <w:b/>
        </w:rPr>
        <w:t>(delo)</w:t>
      </w:r>
    </w:p>
    <w:p w14:paraId="28D93BC6" w14:textId="77777777" w:rsidR="00780887" w:rsidRPr="00F500EC" w:rsidRDefault="00780887" w:rsidP="00780887">
      <w:pPr>
        <w:spacing w:line="276" w:lineRule="auto"/>
        <w:jc w:val="center"/>
        <w:rPr>
          <w:rFonts w:cs="Arial"/>
        </w:rPr>
      </w:pPr>
    </w:p>
    <w:p w14:paraId="30D6F18C" w14:textId="77777777" w:rsidR="00780887" w:rsidRPr="00F500EC" w:rsidRDefault="00780887" w:rsidP="00780887">
      <w:pPr>
        <w:spacing w:line="276" w:lineRule="auto"/>
        <w:jc w:val="both"/>
        <w:rPr>
          <w:rFonts w:cs="Arial"/>
        </w:rPr>
      </w:pPr>
      <w:r w:rsidRPr="00F500EC">
        <w:rPr>
          <w:rFonts w:cs="Arial"/>
        </w:rPr>
        <w:t>(1) Mladoletniku, ki ni vključen v izobraževanje ali poklicno usposabljanje in je zmožen ter želi delati, se omogoči delo, ki ustreza njegovim potrebam po pridobivanju in izpopolnjevanju delovnih navad.</w:t>
      </w:r>
    </w:p>
    <w:p w14:paraId="40FD60CD" w14:textId="77777777" w:rsidR="00780887" w:rsidRPr="00F500EC" w:rsidRDefault="00780887" w:rsidP="00780887">
      <w:pPr>
        <w:spacing w:line="276" w:lineRule="auto"/>
        <w:jc w:val="both"/>
        <w:rPr>
          <w:rFonts w:cs="Arial"/>
        </w:rPr>
      </w:pPr>
    </w:p>
    <w:p w14:paraId="53776340" w14:textId="77777777" w:rsidR="00780887" w:rsidRPr="00F500EC" w:rsidRDefault="00780887" w:rsidP="00780887">
      <w:pPr>
        <w:spacing w:line="276" w:lineRule="auto"/>
        <w:jc w:val="both"/>
        <w:rPr>
          <w:rFonts w:cs="Arial"/>
        </w:rPr>
      </w:pPr>
      <w:r w:rsidRPr="00F500EC">
        <w:rPr>
          <w:rFonts w:cs="Arial"/>
        </w:rPr>
        <w:t xml:space="preserve">(2) Mladoletnika na predlog strokovne skupine z odločbo razporedi na delo direktor v skladu z </w:t>
      </w:r>
      <w:r>
        <w:rPr>
          <w:rFonts w:cs="Arial"/>
        </w:rPr>
        <w:t>interdisciplin</w:t>
      </w:r>
      <w:r w:rsidRPr="00F500EC">
        <w:rPr>
          <w:rFonts w:cs="Arial"/>
        </w:rPr>
        <w:t xml:space="preserve">arnim programom in osebnim načrtom.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lahko mladoletniku omogoči tudi delo zunaj zavoda.</w:t>
      </w:r>
    </w:p>
    <w:p w14:paraId="262772BB" w14:textId="77777777" w:rsidR="00780887" w:rsidRPr="00F500EC" w:rsidRDefault="00780887" w:rsidP="00780887">
      <w:pPr>
        <w:spacing w:line="276" w:lineRule="auto"/>
        <w:jc w:val="both"/>
        <w:rPr>
          <w:rFonts w:cs="Arial"/>
        </w:rPr>
      </w:pPr>
    </w:p>
    <w:p w14:paraId="526939AA" w14:textId="77777777" w:rsidR="00780887" w:rsidRPr="00F500EC" w:rsidRDefault="00780887" w:rsidP="00780887">
      <w:pPr>
        <w:spacing w:line="276" w:lineRule="auto"/>
        <w:jc w:val="both"/>
        <w:rPr>
          <w:rFonts w:cs="Arial"/>
        </w:rPr>
      </w:pPr>
      <w:r w:rsidRPr="00F500EC">
        <w:rPr>
          <w:rFonts w:cs="Arial"/>
        </w:rPr>
        <w:t xml:space="preserve">(3) Delo za mladoletnika se izbere tako, da je primerno njegovim telesnim in duševnim zmožnostim, da ustreza njegovim interesom in željam za posamezno vrsto dela in da je v skladu z možnostmi </w:t>
      </w:r>
      <w:r>
        <w:rPr>
          <w:rFonts w:cs="Arial"/>
        </w:rPr>
        <w:t>reintegracijsk</w:t>
      </w:r>
      <w:r w:rsidRPr="00F500EC">
        <w:rPr>
          <w:rFonts w:cs="Arial"/>
        </w:rPr>
        <w:t>ega doma</w:t>
      </w:r>
      <w:r>
        <w:rPr>
          <w:rFonts w:cs="Arial"/>
        </w:rPr>
        <w:t xml:space="preserve"> </w:t>
      </w:r>
      <w:r w:rsidRPr="00115D4D">
        <w:rPr>
          <w:rFonts w:cs="Arial"/>
        </w:rPr>
        <w:t>za mlade</w:t>
      </w:r>
      <w:r w:rsidRPr="00F500EC">
        <w:rPr>
          <w:rFonts w:cs="Arial"/>
        </w:rPr>
        <w:t>.</w:t>
      </w:r>
    </w:p>
    <w:p w14:paraId="29D5FE69" w14:textId="77777777" w:rsidR="00780887" w:rsidRPr="00F500EC" w:rsidRDefault="00780887" w:rsidP="00780887">
      <w:pPr>
        <w:spacing w:line="276" w:lineRule="auto"/>
        <w:jc w:val="both"/>
        <w:rPr>
          <w:rFonts w:cs="Arial"/>
        </w:rPr>
      </w:pPr>
    </w:p>
    <w:p w14:paraId="118DB8D8" w14:textId="77777777" w:rsidR="00780887" w:rsidRPr="00F500EC" w:rsidRDefault="00780887" w:rsidP="00780887">
      <w:pPr>
        <w:spacing w:line="276" w:lineRule="auto"/>
        <w:jc w:val="both"/>
        <w:rPr>
          <w:rFonts w:cs="Arial"/>
        </w:rPr>
      </w:pPr>
      <w:r w:rsidRPr="00F500EC">
        <w:rPr>
          <w:rFonts w:cs="Arial"/>
        </w:rPr>
        <w:t>(4) Zoper odločbo iz drugega odstavka tega člena se sme mladoletnik pritožiti v treh dneh. Pritožba ne zadrži izvršitve.</w:t>
      </w:r>
    </w:p>
    <w:p w14:paraId="04F900E0" w14:textId="77777777" w:rsidR="00780887" w:rsidRPr="00F500EC" w:rsidRDefault="00780887" w:rsidP="00780887">
      <w:pPr>
        <w:spacing w:line="276" w:lineRule="auto"/>
        <w:jc w:val="both"/>
        <w:rPr>
          <w:rFonts w:cs="Arial"/>
        </w:rPr>
      </w:pPr>
    </w:p>
    <w:p w14:paraId="5FA35303" w14:textId="77777777" w:rsidR="00780887" w:rsidRPr="00F500EC" w:rsidRDefault="00780887" w:rsidP="00780887">
      <w:pPr>
        <w:spacing w:line="276" w:lineRule="auto"/>
        <w:jc w:val="both"/>
        <w:rPr>
          <w:rFonts w:cs="Arial"/>
        </w:rPr>
      </w:pPr>
      <w:r w:rsidRPr="00F500EC">
        <w:rPr>
          <w:rFonts w:cs="Arial"/>
        </w:rPr>
        <w:t>(5) Delovni čas mladoletnika se določi tako, da ima dovolj časa za športne aktivnosti in razvedrilo.</w:t>
      </w:r>
    </w:p>
    <w:p w14:paraId="17B4786D" w14:textId="77777777" w:rsidR="00780887" w:rsidRPr="00F500EC" w:rsidRDefault="00780887" w:rsidP="00780887">
      <w:pPr>
        <w:spacing w:line="276" w:lineRule="auto"/>
        <w:jc w:val="both"/>
        <w:rPr>
          <w:rFonts w:cs="Arial"/>
        </w:rPr>
      </w:pPr>
    </w:p>
    <w:p w14:paraId="017CBB61" w14:textId="77777777" w:rsidR="00780887" w:rsidRPr="00F500EC" w:rsidRDefault="00780887" w:rsidP="00780887">
      <w:pPr>
        <w:spacing w:line="276" w:lineRule="auto"/>
        <w:jc w:val="both"/>
        <w:rPr>
          <w:rFonts w:cs="Arial"/>
        </w:rPr>
      </w:pPr>
      <w:r w:rsidRPr="00F500EC">
        <w:rPr>
          <w:rFonts w:cs="Arial"/>
        </w:rPr>
        <w:t>(6) Mladoletnik, ki dela, uživa pravice iz dela in posebno varstvo v skladu s splošnimi predpisi, če ta zakon ali zakon, ki ureja izvrševanje kazenskih sankcij, posameznih vprašanj ne ureja drugače.</w:t>
      </w:r>
    </w:p>
    <w:p w14:paraId="292D1A2F" w14:textId="77777777" w:rsidR="00780887" w:rsidRPr="00F500EC" w:rsidRDefault="00780887" w:rsidP="00780887">
      <w:pPr>
        <w:spacing w:line="276" w:lineRule="auto"/>
        <w:jc w:val="both"/>
        <w:rPr>
          <w:rFonts w:cs="Arial"/>
        </w:rPr>
      </w:pPr>
    </w:p>
    <w:p w14:paraId="42523B6A" w14:textId="77777777" w:rsidR="00780887" w:rsidRPr="00F500EC" w:rsidRDefault="00780887" w:rsidP="00780887">
      <w:pPr>
        <w:spacing w:line="276" w:lineRule="auto"/>
        <w:jc w:val="both"/>
        <w:rPr>
          <w:rFonts w:cs="Arial"/>
        </w:rPr>
      </w:pPr>
      <w:r w:rsidRPr="00F500EC">
        <w:rPr>
          <w:rFonts w:cs="Arial"/>
        </w:rPr>
        <w:t xml:space="preserve">(7) Mladoletnike se lahko zaposli največ dve uri na dan pri delih, ki so potrebna za vzdrževanje reda in čistoče v </w:t>
      </w:r>
      <w:r>
        <w:rPr>
          <w:rFonts w:cs="Arial"/>
        </w:rPr>
        <w:t>reintegracijsk</w:t>
      </w:r>
      <w:r w:rsidRPr="00F500EC">
        <w:rPr>
          <w:rFonts w:cs="Arial"/>
        </w:rPr>
        <w:t>em domu</w:t>
      </w:r>
      <w:r>
        <w:rPr>
          <w:rFonts w:cs="Arial"/>
        </w:rPr>
        <w:t xml:space="preserve"> </w:t>
      </w:r>
      <w:r w:rsidRPr="00115D4D">
        <w:rPr>
          <w:rFonts w:cs="Arial"/>
        </w:rPr>
        <w:t>za mlade</w:t>
      </w:r>
      <w:r w:rsidRPr="00F500EC">
        <w:rPr>
          <w:rFonts w:cs="Arial"/>
        </w:rPr>
        <w:t>.</w:t>
      </w:r>
    </w:p>
    <w:p w14:paraId="67BE3BA4" w14:textId="77777777" w:rsidR="00780887" w:rsidRPr="00F500EC" w:rsidRDefault="00780887" w:rsidP="00780887">
      <w:pPr>
        <w:spacing w:line="276" w:lineRule="auto"/>
        <w:jc w:val="both"/>
        <w:rPr>
          <w:rFonts w:cs="Arial"/>
        </w:rPr>
      </w:pPr>
    </w:p>
    <w:p w14:paraId="0802FAEB" w14:textId="77777777" w:rsidR="00780887" w:rsidRPr="00F500EC" w:rsidRDefault="00780887" w:rsidP="00780887">
      <w:pPr>
        <w:spacing w:line="276" w:lineRule="auto"/>
        <w:jc w:val="center"/>
        <w:rPr>
          <w:rFonts w:cs="Arial"/>
          <w:b/>
        </w:rPr>
      </w:pPr>
      <w:r>
        <w:rPr>
          <w:rFonts w:cs="Arial"/>
          <w:b/>
        </w:rPr>
        <w:lastRenderedPageBreak/>
        <w:t>136</w:t>
      </w:r>
      <w:r w:rsidRPr="00F500EC">
        <w:rPr>
          <w:rFonts w:cs="Arial"/>
          <w:b/>
        </w:rPr>
        <w:t>. člen</w:t>
      </w:r>
    </w:p>
    <w:p w14:paraId="7560B1E8" w14:textId="77777777" w:rsidR="00780887" w:rsidRPr="00F500EC" w:rsidRDefault="00780887" w:rsidP="00780887">
      <w:pPr>
        <w:spacing w:line="276" w:lineRule="auto"/>
        <w:jc w:val="center"/>
        <w:rPr>
          <w:rFonts w:cs="Arial"/>
          <w:b/>
        </w:rPr>
      </w:pPr>
      <w:r w:rsidRPr="00F500EC">
        <w:rPr>
          <w:rFonts w:cs="Arial"/>
          <w:b/>
        </w:rPr>
        <w:t>(letni dopust)</w:t>
      </w:r>
    </w:p>
    <w:p w14:paraId="1995F563" w14:textId="77777777" w:rsidR="00780887" w:rsidRPr="00F500EC" w:rsidRDefault="00780887" w:rsidP="00780887">
      <w:pPr>
        <w:spacing w:line="276" w:lineRule="auto"/>
        <w:jc w:val="both"/>
        <w:rPr>
          <w:rFonts w:cs="Arial"/>
        </w:rPr>
      </w:pPr>
    </w:p>
    <w:p w14:paraId="28F3A438" w14:textId="77777777" w:rsidR="00780887" w:rsidRPr="00F500EC" w:rsidRDefault="00780887" w:rsidP="00780887">
      <w:pPr>
        <w:spacing w:line="276" w:lineRule="auto"/>
        <w:jc w:val="both"/>
        <w:rPr>
          <w:rFonts w:cs="Arial"/>
        </w:rPr>
      </w:pPr>
      <w:r w:rsidRPr="00F500EC">
        <w:rPr>
          <w:rFonts w:cs="Arial"/>
        </w:rPr>
        <w:t xml:space="preserve">(1) </w:t>
      </w:r>
      <w:r>
        <w:rPr>
          <w:rFonts w:cs="Arial"/>
        </w:rPr>
        <w:t xml:space="preserve">Poleg osnovnega letnega dopusta, ki se odmeri v skladu z zakonom, ki ureja izvrševanje kazenskih sankcij, </w:t>
      </w:r>
      <w:r w:rsidRPr="00F500EC">
        <w:rPr>
          <w:rFonts w:cs="Arial"/>
        </w:rPr>
        <w:t>se mladoletniku lahko določi do deset dni dodatnega letnega dopusta na podlagi naslednjih meril:</w:t>
      </w:r>
    </w:p>
    <w:p w14:paraId="25EFB63D" w14:textId="77777777" w:rsidR="00780887" w:rsidRPr="00F500EC" w:rsidRDefault="00780887" w:rsidP="00B77FCA">
      <w:pPr>
        <w:pStyle w:val="Odstavekseznama"/>
        <w:numPr>
          <w:ilvl w:val="0"/>
          <w:numId w:val="62"/>
        </w:numPr>
        <w:spacing w:after="160" w:line="276" w:lineRule="auto"/>
        <w:jc w:val="both"/>
        <w:rPr>
          <w:rFonts w:cs="Arial"/>
        </w:rPr>
      </w:pPr>
      <w:r w:rsidRPr="00F500EC">
        <w:rPr>
          <w:rFonts w:cs="Arial"/>
        </w:rPr>
        <w:t>prizadevanje in doseganje uspehov pri delu;</w:t>
      </w:r>
    </w:p>
    <w:p w14:paraId="782EF6FB" w14:textId="77777777" w:rsidR="00780887" w:rsidRPr="00F500EC" w:rsidRDefault="00780887" w:rsidP="00B77FCA">
      <w:pPr>
        <w:pStyle w:val="Odstavekseznama"/>
        <w:numPr>
          <w:ilvl w:val="0"/>
          <w:numId w:val="62"/>
        </w:numPr>
        <w:spacing w:after="160" w:line="276" w:lineRule="auto"/>
        <w:jc w:val="both"/>
        <w:rPr>
          <w:rFonts w:cs="Arial"/>
        </w:rPr>
      </w:pPr>
      <w:r w:rsidRPr="00F500EC">
        <w:rPr>
          <w:rFonts w:cs="Arial"/>
        </w:rPr>
        <w:t>kakovost dela;</w:t>
      </w:r>
    </w:p>
    <w:p w14:paraId="3CC5FD8F" w14:textId="77777777" w:rsidR="00780887" w:rsidRPr="00F500EC" w:rsidRDefault="00780887" w:rsidP="00B77FCA">
      <w:pPr>
        <w:pStyle w:val="Odstavekseznama"/>
        <w:numPr>
          <w:ilvl w:val="0"/>
          <w:numId w:val="62"/>
        </w:numPr>
        <w:spacing w:after="160" w:line="276" w:lineRule="auto"/>
        <w:jc w:val="both"/>
        <w:rPr>
          <w:rFonts w:cs="Arial"/>
        </w:rPr>
      </w:pPr>
      <w:r w:rsidRPr="00F500EC">
        <w:rPr>
          <w:rFonts w:cs="Arial"/>
        </w:rPr>
        <w:t>spoštovanje delovne discipline.</w:t>
      </w:r>
    </w:p>
    <w:p w14:paraId="129D32E4"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Mladoletnik, ki je vzgojni ukrep nastopil iz pripora, lahko za čas, ko je v priporu delal, pridobi največ 34 dni letnega dopusta v letu, ko je nastopil vzgojni ukrep.</w:t>
      </w:r>
    </w:p>
    <w:p w14:paraId="33B6036F" w14:textId="77777777" w:rsidR="00780887" w:rsidRPr="00F500EC" w:rsidRDefault="00780887" w:rsidP="00780887">
      <w:pPr>
        <w:spacing w:line="276" w:lineRule="auto"/>
        <w:jc w:val="both"/>
        <w:rPr>
          <w:rFonts w:cs="Arial"/>
        </w:rPr>
      </w:pPr>
    </w:p>
    <w:p w14:paraId="68AE9269"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Letni dopust se šteje v čas izvrševanja vzgojnega ukrepa.</w:t>
      </w:r>
    </w:p>
    <w:p w14:paraId="0C33C53A" w14:textId="77777777" w:rsidR="00780887" w:rsidRPr="00F500EC" w:rsidRDefault="00780887" w:rsidP="00780887">
      <w:pPr>
        <w:spacing w:line="276" w:lineRule="auto"/>
        <w:jc w:val="both"/>
        <w:rPr>
          <w:rFonts w:cs="Arial"/>
        </w:rPr>
      </w:pPr>
    </w:p>
    <w:p w14:paraId="3921F7F2"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Regres za letni dopust pripada mladoletniku enkrat letno v višini </w:t>
      </w:r>
      <w:r>
        <w:rPr>
          <w:rFonts w:cs="Arial"/>
        </w:rPr>
        <w:t>10 %</w:t>
      </w:r>
      <w:r w:rsidRPr="00F500EC">
        <w:rPr>
          <w:rFonts w:cs="Arial"/>
        </w:rPr>
        <w:t xml:space="preserve"> regresa, ki pripada uslužbencem v javnem sektorju. Če mladoletnik v koledarskem letu pridobi sorazmerni del letnega dopusta, mu pripada sorazmerni del regresa.</w:t>
      </w:r>
    </w:p>
    <w:p w14:paraId="6731C964" w14:textId="77777777" w:rsidR="00780887" w:rsidRPr="00F500EC" w:rsidRDefault="00780887" w:rsidP="00780887">
      <w:pPr>
        <w:spacing w:line="276" w:lineRule="auto"/>
        <w:jc w:val="both"/>
        <w:rPr>
          <w:rFonts w:cs="Arial"/>
        </w:rPr>
      </w:pPr>
    </w:p>
    <w:p w14:paraId="7C07F04B" w14:textId="77777777" w:rsidR="00780887" w:rsidRPr="00F500EC" w:rsidRDefault="00780887" w:rsidP="00780887">
      <w:pPr>
        <w:spacing w:line="276" w:lineRule="auto"/>
        <w:jc w:val="center"/>
        <w:rPr>
          <w:rFonts w:cs="Arial"/>
          <w:b/>
          <w:bCs/>
        </w:rPr>
      </w:pPr>
      <w:r>
        <w:rPr>
          <w:rFonts w:cs="Arial"/>
          <w:b/>
          <w:bCs/>
        </w:rPr>
        <w:t>137</w:t>
      </w:r>
      <w:r w:rsidRPr="00F500EC">
        <w:rPr>
          <w:rFonts w:cs="Arial"/>
          <w:b/>
          <w:bCs/>
        </w:rPr>
        <w:t>. člen</w:t>
      </w:r>
    </w:p>
    <w:p w14:paraId="579A6DD2" w14:textId="77777777" w:rsidR="00780887" w:rsidRPr="00F500EC" w:rsidRDefault="00780887" w:rsidP="00780887">
      <w:pPr>
        <w:spacing w:line="276" w:lineRule="auto"/>
        <w:jc w:val="center"/>
        <w:rPr>
          <w:rFonts w:cs="Arial"/>
          <w:b/>
          <w:bCs/>
        </w:rPr>
      </w:pPr>
      <w:r w:rsidRPr="00F500EC">
        <w:rPr>
          <w:rFonts w:cs="Arial"/>
          <w:b/>
          <w:bCs/>
        </w:rPr>
        <w:t>(skupno letovanje)</w:t>
      </w:r>
    </w:p>
    <w:p w14:paraId="5A7405CD" w14:textId="77777777" w:rsidR="00780887" w:rsidRPr="00F500EC" w:rsidRDefault="00780887" w:rsidP="00780887">
      <w:pPr>
        <w:spacing w:line="276" w:lineRule="auto"/>
        <w:jc w:val="both"/>
        <w:rPr>
          <w:rFonts w:cs="Arial"/>
        </w:rPr>
      </w:pPr>
    </w:p>
    <w:p w14:paraId="300F749F" w14:textId="77777777" w:rsidR="00780887" w:rsidRPr="00F500EC" w:rsidRDefault="00780887" w:rsidP="00780887">
      <w:pPr>
        <w:spacing w:line="276" w:lineRule="auto"/>
        <w:jc w:val="both"/>
        <w:rPr>
          <w:rFonts w:cs="Arial"/>
        </w:rPr>
      </w:pPr>
      <w:r w:rsidRPr="00F500EC">
        <w:rPr>
          <w:rFonts w:cs="Arial"/>
        </w:rPr>
        <w:t xml:space="preserve">(1) Za mladoletnike v </w:t>
      </w:r>
      <w:r>
        <w:rPr>
          <w:rFonts w:cs="Arial"/>
        </w:rPr>
        <w:t>reintegracijsk</w:t>
      </w:r>
      <w:r w:rsidRPr="00F500EC">
        <w:rPr>
          <w:rFonts w:cs="Arial"/>
        </w:rPr>
        <w:t xml:space="preserve">em domu </w:t>
      </w:r>
      <w:r w:rsidRPr="00115D4D">
        <w:rPr>
          <w:rFonts w:cs="Arial"/>
        </w:rPr>
        <w:t>za mlade</w:t>
      </w:r>
      <w:r>
        <w:rPr>
          <w:rFonts w:cs="Arial"/>
        </w:rPr>
        <w:t xml:space="preserve"> </w:t>
      </w:r>
      <w:r w:rsidRPr="00F500EC">
        <w:rPr>
          <w:rFonts w:cs="Arial"/>
        </w:rPr>
        <w:t xml:space="preserve">se lahko organizira skupno letovanje zunaj </w:t>
      </w:r>
      <w:r>
        <w:rPr>
          <w:rFonts w:cs="Arial"/>
        </w:rPr>
        <w:t>reintegracijsk</w:t>
      </w:r>
      <w:r w:rsidRPr="00F500EC">
        <w:rPr>
          <w:rFonts w:cs="Arial"/>
        </w:rPr>
        <w:t>ega doma</w:t>
      </w:r>
      <w:r>
        <w:rPr>
          <w:rFonts w:cs="Arial"/>
        </w:rPr>
        <w:t xml:space="preserve"> </w:t>
      </w:r>
      <w:r w:rsidRPr="00115D4D">
        <w:rPr>
          <w:rFonts w:cs="Arial"/>
        </w:rPr>
        <w:t>za mlade</w:t>
      </w:r>
      <w:r w:rsidRPr="00F500EC">
        <w:rPr>
          <w:rFonts w:cs="Arial"/>
        </w:rPr>
        <w:t xml:space="preserve">. </w:t>
      </w:r>
    </w:p>
    <w:p w14:paraId="5BF9C7DC" w14:textId="77777777" w:rsidR="00780887" w:rsidRPr="00F500EC" w:rsidRDefault="00780887" w:rsidP="00780887">
      <w:pPr>
        <w:spacing w:line="276" w:lineRule="auto"/>
        <w:jc w:val="both"/>
        <w:rPr>
          <w:rFonts w:cs="Arial"/>
        </w:rPr>
      </w:pPr>
    </w:p>
    <w:p w14:paraId="1875236F" w14:textId="77777777" w:rsidR="00780887" w:rsidRPr="00F500EC" w:rsidRDefault="00780887" w:rsidP="00780887">
      <w:pPr>
        <w:spacing w:line="276" w:lineRule="auto"/>
        <w:jc w:val="both"/>
        <w:rPr>
          <w:rFonts w:cs="Arial"/>
        </w:rPr>
      </w:pPr>
      <w:r w:rsidRPr="00F500EC">
        <w:rPr>
          <w:rFonts w:cs="Arial"/>
        </w:rPr>
        <w:t>(2) Skupno letovanje se šteje v čas izvrševanja vzgojnega ukrepa.</w:t>
      </w:r>
    </w:p>
    <w:p w14:paraId="60DD0B00" w14:textId="77777777" w:rsidR="00780887" w:rsidRPr="00F500EC" w:rsidRDefault="00780887" w:rsidP="00780887">
      <w:pPr>
        <w:spacing w:line="276" w:lineRule="auto"/>
        <w:jc w:val="both"/>
        <w:rPr>
          <w:rFonts w:cs="Arial"/>
        </w:rPr>
      </w:pPr>
    </w:p>
    <w:p w14:paraId="1AFBE940" w14:textId="77777777" w:rsidR="00780887" w:rsidRPr="00F500EC" w:rsidRDefault="00780887" w:rsidP="00780887">
      <w:pPr>
        <w:spacing w:line="276" w:lineRule="auto"/>
        <w:jc w:val="center"/>
        <w:rPr>
          <w:rFonts w:cs="Arial"/>
          <w:b/>
        </w:rPr>
      </w:pPr>
      <w:r>
        <w:rPr>
          <w:rFonts w:cs="Arial"/>
          <w:b/>
        </w:rPr>
        <w:t>138</w:t>
      </w:r>
      <w:r w:rsidRPr="00F500EC">
        <w:rPr>
          <w:rFonts w:cs="Arial"/>
          <w:b/>
        </w:rPr>
        <w:t>. člen</w:t>
      </w:r>
    </w:p>
    <w:p w14:paraId="4D300574" w14:textId="77777777" w:rsidR="00780887" w:rsidRPr="00F500EC" w:rsidRDefault="00780887" w:rsidP="00780887">
      <w:pPr>
        <w:spacing w:line="276" w:lineRule="auto"/>
        <w:jc w:val="center"/>
        <w:rPr>
          <w:rFonts w:cs="Arial"/>
          <w:b/>
        </w:rPr>
      </w:pPr>
      <w:r w:rsidRPr="00F500EC">
        <w:rPr>
          <w:rFonts w:cs="Arial"/>
          <w:b/>
        </w:rPr>
        <w:t>(dnevno bivanje na prostem)</w:t>
      </w:r>
    </w:p>
    <w:p w14:paraId="464E1EBD" w14:textId="77777777" w:rsidR="00780887" w:rsidRPr="00F500EC" w:rsidRDefault="00780887" w:rsidP="00780887">
      <w:pPr>
        <w:spacing w:line="276" w:lineRule="auto"/>
        <w:jc w:val="center"/>
        <w:rPr>
          <w:rFonts w:cs="Arial"/>
        </w:rPr>
      </w:pPr>
    </w:p>
    <w:p w14:paraId="3DFE0C35" w14:textId="77777777" w:rsidR="00780887" w:rsidRPr="00F500EC" w:rsidRDefault="00780887" w:rsidP="00780887">
      <w:pPr>
        <w:jc w:val="both"/>
        <w:rPr>
          <w:rFonts w:cs="Arial"/>
        </w:rPr>
      </w:pPr>
      <w:r w:rsidRPr="00F500EC">
        <w:rPr>
          <w:rFonts w:cs="Arial"/>
        </w:rPr>
        <w:t xml:space="preserve">Mladoletniku, ki biva v </w:t>
      </w:r>
      <w:r>
        <w:rPr>
          <w:rFonts w:cs="Arial"/>
        </w:rPr>
        <w:t>reintegracijsk</w:t>
      </w:r>
      <w:r w:rsidRPr="00F500EC">
        <w:rPr>
          <w:rFonts w:cs="Arial"/>
        </w:rPr>
        <w:t>em domu</w:t>
      </w:r>
      <w:r>
        <w:rPr>
          <w:rFonts w:cs="Arial"/>
        </w:rPr>
        <w:t xml:space="preserve"> </w:t>
      </w:r>
      <w:r w:rsidRPr="00115D4D">
        <w:rPr>
          <w:rFonts w:cs="Arial"/>
        </w:rPr>
        <w:t>za mlade</w:t>
      </w:r>
      <w:r w:rsidRPr="00F500EC">
        <w:rPr>
          <w:rFonts w:cs="Arial"/>
        </w:rPr>
        <w:t xml:space="preserve">, je treba omogočiti, da v prostem času najmanj </w:t>
      </w:r>
      <w:r>
        <w:rPr>
          <w:rFonts w:cs="Arial"/>
        </w:rPr>
        <w:t xml:space="preserve">tri </w:t>
      </w:r>
      <w:r w:rsidRPr="00F500EC">
        <w:rPr>
          <w:rFonts w:cs="Arial"/>
        </w:rPr>
        <w:t>ur</w:t>
      </w:r>
      <w:r>
        <w:rPr>
          <w:rFonts w:cs="Arial"/>
        </w:rPr>
        <w:t>e</w:t>
      </w:r>
      <w:r w:rsidRPr="00F500EC">
        <w:rPr>
          <w:rFonts w:cs="Arial"/>
        </w:rPr>
        <w:t xml:space="preserve"> dnevno preživi na prostem.</w:t>
      </w:r>
    </w:p>
    <w:p w14:paraId="56271509" w14:textId="77777777" w:rsidR="00780887" w:rsidRPr="00F500EC" w:rsidRDefault="00780887" w:rsidP="00780887">
      <w:pPr>
        <w:spacing w:line="276" w:lineRule="auto"/>
        <w:rPr>
          <w:rFonts w:cs="Arial"/>
        </w:rPr>
      </w:pPr>
    </w:p>
    <w:p w14:paraId="345ED48F" w14:textId="77777777" w:rsidR="00780887" w:rsidRPr="00F500EC" w:rsidRDefault="00780887" w:rsidP="00780887">
      <w:pPr>
        <w:spacing w:line="276" w:lineRule="auto"/>
        <w:jc w:val="center"/>
        <w:rPr>
          <w:rFonts w:cs="Arial"/>
          <w:b/>
          <w:bCs/>
        </w:rPr>
      </w:pPr>
      <w:r>
        <w:rPr>
          <w:rFonts w:cs="Arial"/>
          <w:b/>
          <w:bCs/>
        </w:rPr>
        <w:t>139</w:t>
      </w:r>
      <w:r w:rsidRPr="00F500EC">
        <w:rPr>
          <w:rFonts w:cs="Arial"/>
          <w:b/>
          <w:bCs/>
        </w:rPr>
        <w:t>. člen</w:t>
      </w:r>
    </w:p>
    <w:p w14:paraId="350D4712" w14:textId="77777777" w:rsidR="00780887" w:rsidRPr="00F500EC" w:rsidRDefault="00780887" w:rsidP="00780887">
      <w:pPr>
        <w:spacing w:line="276" w:lineRule="auto"/>
        <w:jc w:val="center"/>
        <w:rPr>
          <w:rFonts w:cs="Arial"/>
          <w:b/>
          <w:bCs/>
        </w:rPr>
      </w:pPr>
      <w:r w:rsidRPr="00F500EC">
        <w:rPr>
          <w:rFonts w:cs="Arial"/>
          <w:b/>
          <w:bCs/>
        </w:rPr>
        <w:t>(prehrana)</w:t>
      </w:r>
    </w:p>
    <w:p w14:paraId="596C3E33" w14:textId="77777777" w:rsidR="00780887" w:rsidRPr="00F500EC" w:rsidRDefault="00780887" w:rsidP="00780887">
      <w:pPr>
        <w:spacing w:line="276" w:lineRule="auto"/>
        <w:rPr>
          <w:rFonts w:cs="Arial"/>
        </w:rPr>
      </w:pPr>
    </w:p>
    <w:p w14:paraId="289B215E" w14:textId="77777777" w:rsidR="00780887" w:rsidRPr="00F500EC" w:rsidRDefault="00780887" w:rsidP="00780887">
      <w:pPr>
        <w:jc w:val="both"/>
        <w:rPr>
          <w:rFonts w:cs="Arial"/>
        </w:rPr>
      </w:pPr>
      <w:r w:rsidRPr="00F500EC">
        <w:rPr>
          <w:rFonts w:cs="Arial"/>
        </w:rPr>
        <w:t xml:space="preserve">Mladoletnik v </w:t>
      </w:r>
      <w:r>
        <w:rPr>
          <w:rFonts w:cs="Arial"/>
        </w:rPr>
        <w:t>reintegracijsk</w:t>
      </w:r>
      <w:r w:rsidRPr="00F500EC">
        <w:rPr>
          <w:rFonts w:cs="Arial"/>
        </w:rPr>
        <w:t xml:space="preserve">em domu </w:t>
      </w:r>
      <w:r w:rsidRPr="00115D4D">
        <w:rPr>
          <w:rFonts w:cs="Arial"/>
        </w:rPr>
        <w:t>za mlade</w:t>
      </w:r>
      <w:r>
        <w:rPr>
          <w:rFonts w:cs="Arial"/>
        </w:rPr>
        <w:t xml:space="preserve"> </w:t>
      </w:r>
      <w:r w:rsidRPr="00F500EC">
        <w:rPr>
          <w:rFonts w:cs="Arial"/>
        </w:rPr>
        <w:t>dobiva hrano, ki zadošča za njegov zdrav fiziološki in kognitivni razvoj, v skladu z nacionalnimi smernicami za prehranjevanje mladostnikov in mladih odraslih.</w:t>
      </w:r>
    </w:p>
    <w:p w14:paraId="625BC9C5" w14:textId="77777777" w:rsidR="00780887" w:rsidRDefault="00780887" w:rsidP="00780887">
      <w:pPr>
        <w:spacing w:line="276" w:lineRule="auto"/>
        <w:rPr>
          <w:rFonts w:cs="Arial"/>
        </w:rPr>
      </w:pPr>
    </w:p>
    <w:p w14:paraId="7658745D" w14:textId="77777777" w:rsidR="00780887" w:rsidRPr="00F500EC" w:rsidRDefault="00780887" w:rsidP="00780887">
      <w:pPr>
        <w:spacing w:line="276" w:lineRule="auto"/>
        <w:jc w:val="center"/>
        <w:rPr>
          <w:rFonts w:cs="Arial"/>
          <w:b/>
        </w:rPr>
      </w:pPr>
      <w:r>
        <w:rPr>
          <w:rFonts w:cs="Arial"/>
          <w:b/>
        </w:rPr>
        <w:t>140</w:t>
      </w:r>
      <w:r w:rsidRPr="00F500EC">
        <w:rPr>
          <w:rFonts w:cs="Arial"/>
          <w:b/>
        </w:rPr>
        <w:t>. člen</w:t>
      </w:r>
    </w:p>
    <w:p w14:paraId="3A74FFE8" w14:textId="77777777" w:rsidR="00780887" w:rsidRPr="00F500EC" w:rsidRDefault="00780887" w:rsidP="00780887">
      <w:pPr>
        <w:spacing w:line="276" w:lineRule="auto"/>
        <w:jc w:val="center"/>
        <w:rPr>
          <w:rFonts w:cs="Arial"/>
          <w:b/>
        </w:rPr>
      </w:pPr>
      <w:r w:rsidRPr="00F500EC">
        <w:rPr>
          <w:rFonts w:cs="Arial"/>
          <w:b/>
        </w:rPr>
        <w:t>(namestitev v poseben prostor kot nujen ukrep)</w:t>
      </w:r>
    </w:p>
    <w:p w14:paraId="358A4551" w14:textId="77777777" w:rsidR="00780887" w:rsidRPr="00F500EC" w:rsidRDefault="00780887" w:rsidP="00780887">
      <w:pPr>
        <w:spacing w:line="276" w:lineRule="auto"/>
        <w:jc w:val="center"/>
        <w:rPr>
          <w:rFonts w:cs="Arial"/>
        </w:rPr>
      </w:pPr>
    </w:p>
    <w:p w14:paraId="14920CB2" w14:textId="77777777" w:rsidR="00780887" w:rsidRPr="00F500EC" w:rsidRDefault="00780887" w:rsidP="00780887">
      <w:pPr>
        <w:spacing w:line="276" w:lineRule="auto"/>
        <w:jc w:val="both"/>
        <w:rPr>
          <w:rFonts w:cs="Arial"/>
        </w:rPr>
      </w:pPr>
      <w:r w:rsidRPr="00F500EC">
        <w:rPr>
          <w:rFonts w:cs="Arial"/>
        </w:rPr>
        <w:t xml:space="preserve">(1) Mladoletnika, ki je nevaren, ker ogroža sebe ali druge, se lahko, kadar je to nujno potrebno, namesti v poseben prostor. Ta ukrep traja, dokler obstaja razlog za namestitev, vendar največ 12 ur. </w:t>
      </w:r>
    </w:p>
    <w:p w14:paraId="41FDBB17" w14:textId="77777777" w:rsidR="00780887" w:rsidRPr="00F500EC" w:rsidRDefault="00780887" w:rsidP="00780887">
      <w:pPr>
        <w:spacing w:line="276" w:lineRule="auto"/>
        <w:jc w:val="both"/>
        <w:rPr>
          <w:rFonts w:cs="Arial"/>
        </w:rPr>
      </w:pPr>
    </w:p>
    <w:p w14:paraId="3DFF4490" w14:textId="77777777" w:rsidR="00780887" w:rsidRPr="00F500EC" w:rsidRDefault="00780887" w:rsidP="00780887">
      <w:pPr>
        <w:spacing w:line="276" w:lineRule="auto"/>
        <w:jc w:val="both"/>
        <w:rPr>
          <w:rFonts w:cs="Arial"/>
        </w:rPr>
      </w:pPr>
      <w:r w:rsidRPr="00F500EC">
        <w:rPr>
          <w:rFonts w:cs="Arial"/>
        </w:rPr>
        <w:t xml:space="preserve">(2) Namestitev mladoletnika v poseben prostor ustno odredi direktor </w:t>
      </w:r>
      <w:r>
        <w:rPr>
          <w:rFonts w:cs="Arial"/>
        </w:rPr>
        <w:t xml:space="preserve">ali druga oseba, ki jo direktor pooblasti. </w:t>
      </w:r>
      <w:r w:rsidRPr="00F500EC">
        <w:rPr>
          <w:rFonts w:cs="Arial"/>
        </w:rPr>
        <w:t xml:space="preserve">O ukrepu v najkrajšem možnem času izda obrazloženo pisno odločbo. </w:t>
      </w:r>
    </w:p>
    <w:p w14:paraId="04F60EAD" w14:textId="77777777" w:rsidR="00780887" w:rsidRPr="00F500EC" w:rsidRDefault="00780887" w:rsidP="00780887">
      <w:pPr>
        <w:spacing w:line="276" w:lineRule="auto"/>
        <w:jc w:val="both"/>
        <w:rPr>
          <w:rFonts w:cs="Arial"/>
        </w:rPr>
      </w:pPr>
    </w:p>
    <w:p w14:paraId="6E9DA576" w14:textId="77777777" w:rsidR="00780887" w:rsidRPr="00F500EC" w:rsidRDefault="00780887" w:rsidP="00780887">
      <w:pPr>
        <w:spacing w:line="276" w:lineRule="auto"/>
        <w:jc w:val="both"/>
        <w:rPr>
          <w:rFonts w:cs="Arial"/>
        </w:rPr>
      </w:pPr>
      <w:r w:rsidRPr="00F500EC">
        <w:rPr>
          <w:rFonts w:cs="Arial"/>
        </w:rPr>
        <w:t xml:space="preserve">(3) O namestitvi v poseben prostor se nemudoma obvesti generalnega direktorja </w:t>
      </w:r>
      <w:r>
        <w:rPr>
          <w:rFonts w:cs="Arial"/>
        </w:rPr>
        <w:t xml:space="preserve">uprave in </w:t>
      </w:r>
      <w:r w:rsidRPr="00F500EC">
        <w:rPr>
          <w:rFonts w:cs="Arial"/>
        </w:rPr>
        <w:t xml:space="preserve">zdravnika, ki odredi vse, kar je treba za zavarovanje življenja in zdravja mladoletnika. Če ukrepa </w:t>
      </w:r>
      <w:r w:rsidRPr="00F500EC">
        <w:rPr>
          <w:rFonts w:cs="Arial"/>
        </w:rPr>
        <w:lastRenderedPageBreak/>
        <w:t>ni odredil direktor, ga je treba o tem takoj obvestiti. O ukrepu je treba v čim krajšem času obvestiti tudi sodišče, ki je izreklo vzgojni ukrep</w:t>
      </w:r>
      <w:r>
        <w:rPr>
          <w:rFonts w:cs="Arial"/>
        </w:rPr>
        <w:t>.</w:t>
      </w:r>
    </w:p>
    <w:p w14:paraId="30E19CEC" w14:textId="77777777" w:rsidR="00780887" w:rsidRPr="00F500EC" w:rsidRDefault="00780887" w:rsidP="00780887">
      <w:pPr>
        <w:spacing w:line="276" w:lineRule="auto"/>
        <w:jc w:val="both"/>
        <w:rPr>
          <w:rFonts w:cs="Arial"/>
        </w:rPr>
      </w:pPr>
      <w:r w:rsidRPr="00F500EC">
        <w:rPr>
          <w:rFonts w:cs="Arial"/>
        </w:rPr>
        <w:t xml:space="preserve"> </w:t>
      </w:r>
    </w:p>
    <w:p w14:paraId="5A4DE9B7" w14:textId="77777777" w:rsidR="00780887" w:rsidRPr="00F500EC" w:rsidRDefault="00780887" w:rsidP="00780887">
      <w:pPr>
        <w:spacing w:line="276" w:lineRule="auto"/>
        <w:jc w:val="both"/>
        <w:rPr>
          <w:rFonts w:cs="Arial"/>
        </w:rPr>
      </w:pPr>
      <w:r w:rsidRPr="00F500EC">
        <w:rPr>
          <w:rFonts w:cs="Arial"/>
        </w:rPr>
        <w:t>(4) Poseben prostor za izvajanje ukrepa iz tega člena je opremljen tako, da se preprečijo samopoškodbe in uničevanje opreme ter da je mladoletnik pod vidnim nadzorom pravosodnih policistov.</w:t>
      </w:r>
    </w:p>
    <w:p w14:paraId="7A0C0577" w14:textId="77777777" w:rsidR="00780887" w:rsidRPr="00F500EC" w:rsidRDefault="00780887" w:rsidP="00780887">
      <w:pPr>
        <w:spacing w:line="276" w:lineRule="auto"/>
        <w:jc w:val="both"/>
        <w:rPr>
          <w:rFonts w:cs="Arial"/>
        </w:rPr>
      </w:pPr>
    </w:p>
    <w:p w14:paraId="3A3AAD54" w14:textId="77777777" w:rsidR="00780887" w:rsidRPr="00F500EC" w:rsidRDefault="00780887" w:rsidP="00780887">
      <w:pPr>
        <w:spacing w:line="276" w:lineRule="auto"/>
        <w:jc w:val="both"/>
        <w:rPr>
          <w:rFonts w:cs="Arial"/>
        </w:rPr>
      </w:pPr>
      <w:r w:rsidRPr="00F500EC">
        <w:rPr>
          <w:rFonts w:cs="Arial"/>
        </w:rPr>
        <w:t>(5) Mladoletnik ima pravico, da pojasni svoje ravnanje takoj, ko je glede na njegovo stanje to mogoče.</w:t>
      </w:r>
    </w:p>
    <w:p w14:paraId="7818362B" w14:textId="77777777" w:rsidR="00780887" w:rsidRPr="00F500EC" w:rsidRDefault="00780887" w:rsidP="00780887">
      <w:pPr>
        <w:spacing w:line="276" w:lineRule="auto"/>
        <w:jc w:val="both"/>
        <w:rPr>
          <w:rFonts w:cs="Arial"/>
        </w:rPr>
      </w:pPr>
    </w:p>
    <w:p w14:paraId="53E31AD6" w14:textId="77777777" w:rsidR="00780887" w:rsidRPr="00F500EC" w:rsidRDefault="00780887" w:rsidP="00780887">
      <w:pPr>
        <w:spacing w:line="276" w:lineRule="auto"/>
        <w:jc w:val="both"/>
        <w:rPr>
          <w:rFonts w:cs="Arial"/>
        </w:rPr>
      </w:pPr>
      <w:r w:rsidRPr="00F500EC">
        <w:rPr>
          <w:rFonts w:cs="Arial"/>
        </w:rPr>
        <w:t xml:space="preserve">(6) Pravosodni policist, ki opravlja nadzor nad mladoletnikom, poroča osebi iz drugega odstavka tega člena o vsaki spremembi pri mladoletniku, ki bi lahko pomenila, da razlogov za takšno namestitev ni več. Brez nepotrebnega odlašanja, najpozneje pa v štirih urah od ustne odreditve in vsakič, ko je obveščen o spremembah pri mladoletniku, direktor, oziroma </w:t>
      </w:r>
      <w:r>
        <w:rPr>
          <w:rFonts w:cs="Arial"/>
        </w:rPr>
        <w:t>druga oseba, ki jo direktor pooblasti</w:t>
      </w:r>
      <w:r w:rsidRPr="00F500EC">
        <w:rPr>
          <w:rFonts w:cs="Arial"/>
        </w:rPr>
        <w:t>, obišče mladoletnika in oceni, ali so še podani razlogi za takšno namestitev.</w:t>
      </w:r>
    </w:p>
    <w:p w14:paraId="4A897076" w14:textId="77777777" w:rsidR="00780887" w:rsidRPr="00F500EC" w:rsidRDefault="00780887" w:rsidP="00780887">
      <w:pPr>
        <w:spacing w:line="276" w:lineRule="auto"/>
        <w:rPr>
          <w:rFonts w:cs="Arial"/>
        </w:rPr>
      </w:pPr>
    </w:p>
    <w:p w14:paraId="15AC4E37" w14:textId="77777777" w:rsidR="00780887" w:rsidRPr="00F500EC" w:rsidRDefault="00780887" w:rsidP="00780887">
      <w:pPr>
        <w:spacing w:line="276" w:lineRule="auto"/>
        <w:jc w:val="center"/>
        <w:rPr>
          <w:rFonts w:cs="Arial"/>
          <w:b/>
        </w:rPr>
      </w:pPr>
      <w:r>
        <w:rPr>
          <w:rFonts w:cs="Arial"/>
          <w:b/>
        </w:rPr>
        <w:t>141</w:t>
      </w:r>
      <w:r w:rsidRPr="00F500EC">
        <w:rPr>
          <w:rFonts w:cs="Arial"/>
          <w:b/>
        </w:rPr>
        <w:t>. člen</w:t>
      </w:r>
    </w:p>
    <w:p w14:paraId="0E414450" w14:textId="77777777" w:rsidR="00780887" w:rsidRPr="00F500EC" w:rsidRDefault="00780887" w:rsidP="00780887">
      <w:pPr>
        <w:spacing w:line="276" w:lineRule="auto"/>
        <w:jc w:val="center"/>
        <w:rPr>
          <w:rFonts w:cs="Arial"/>
          <w:b/>
        </w:rPr>
      </w:pPr>
      <w:r w:rsidRPr="00F500EC">
        <w:rPr>
          <w:rFonts w:cs="Arial"/>
          <w:b/>
        </w:rPr>
        <w:t>(prepoved osamitve)</w:t>
      </w:r>
    </w:p>
    <w:p w14:paraId="78E66A9B" w14:textId="77777777" w:rsidR="00780887" w:rsidRPr="00F500EC" w:rsidRDefault="00780887" w:rsidP="00780887">
      <w:pPr>
        <w:spacing w:line="276" w:lineRule="auto"/>
        <w:jc w:val="center"/>
        <w:rPr>
          <w:rFonts w:cs="Arial"/>
        </w:rPr>
      </w:pPr>
    </w:p>
    <w:p w14:paraId="3A94A954" w14:textId="77777777" w:rsidR="00780887" w:rsidRPr="00F500EC" w:rsidRDefault="00780887" w:rsidP="00780887">
      <w:pPr>
        <w:spacing w:line="276" w:lineRule="auto"/>
        <w:jc w:val="both"/>
        <w:rPr>
          <w:rFonts w:cs="Arial"/>
        </w:rPr>
      </w:pPr>
      <w:r w:rsidRPr="00F500EC">
        <w:rPr>
          <w:rFonts w:cs="Arial"/>
        </w:rPr>
        <w:t xml:space="preserve">Mladoletnika v </w:t>
      </w:r>
      <w:r>
        <w:rPr>
          <w:rFonts w:cs="Arial"/>
        </w:rPr>
        <w:t>reintegracijsk</w:t>
      </w:r>
      <w:r w:rsidRPr="00F500EC">
        <w:rPr>
          <w:rFonts w:cs="Arial"/>
        </w:rPr>
        <w:t xml:space="preserve">em domu </w:t>
      </w:r>
      <w:r w:rsidRPr="00115D4D">
        <w:rPr>
          <w:rFonts w:cs="Arial"/>
        </w:rPr>
        <w:t>za mlade</w:t>
      </w:r>
      <w:r>
        <w:rPr>
          <w:rFonts w:cs="Arial"/>
        </w:rPr>
        <w:t xml:space="preserve"> </w:t>
      </w:r>
      <w:r w:rsidRPr="00F500EC">
        <w:rPr>
          <w:rFonts w:cs="Arial"/>
        </w:rPr>
        <w:t xml:space="preserve">ni dovoljeno osamiti. </w:t>
      </w:r>
    </w:p>
    <w:p w14:paraId="7430E071" w14:textId="77777777" w:rsidR="00780887" w:rsidRPr="00F500EC" w:rsidRDefault="00780887" w:rsidP="00780887">
      <w:pPr>
        <w:spacing w:line="276" w:lineRule="auto"/>
        <w:jc w:val="both"/>
        <w:rPr>
          <w:rFonts w:cs="Arial"/>
        </w:rPr>
      </w:pPr>
    </w:p>
    <w:p w14:paraId="121F4298" w14:textId="77777777" w:rsidR="00780887" w:rsidRPr="00F500EC" w:rsidRDefault="00780887" w:rsidP="00780887">
      <w:pPr>
        <w:spacing w:line="276" w:lineRule="auto"/>
        <w:jc w:val="center"/>
        <w:rPr>
          <w:rFonts w:cs="Arial"/>
          <w:b/>
        </w:rPr>
      </w:pPr>
      <w:r>
        <w:rPr>
          <w:rFonts w:cs="Arial"/>
          <w:b/>
        </w:rPr>
        <w:t>142</w:t>
      </w:r>
      <w:r w:rsidRPr="00F500EC">
        <w:rPr>
          <w:rFonts w:cs="Arial"/>
          <w:b/>
        </w:rPr>
        <w:t>. člen</w:t>
      </w:r>
    </w:p>
    <w:p w14:paraId="544A784A" w14:textId="77777777" w:rsidR="00780887" w:rsidRPr="00F500EC" w:rsidRDefault="00780887" w:rsidP="00780887">
      <w:pPr>
        <w:spacing w:line="276" w:lineRule="auto"/>
        <w:jc w:val="center"/>
        <w:rPr>
          <w:rFonts w:cs="Arial"/>
          <w:b/>
        </w:rPr>
      </w:pPr>
      <w:r w:rsidRPr="00F500EC">
        <w:rPr>
          <w:rFonts w:cs="Arial"/>
          <w:b/>
        </w:rPr>
        <w:t>(disciplinsko kaznovanje)</w:t>
      </w:r>
    </w:p>
    <w:p w14:paraId="47F59C21" w14:textId="77777777" w:rsidR="00780887" w:rsidRPr="00F500EC" w:rsidRDefault="00780887" w:rsidP="00780887">
      <w:pPr>
        <w:spacing w:line="276" w:lineRule="auto"/>
        <w:jc w:val="center"/>
        <w:rPr>
          <w:rFonts w:cs="Arial"/>
        </w:rPr>
      </w:pPr>
    </w:p>
    <w:p w14:paraId="34737162" w14:textId="77777777" w:rsidR="00780887" w:rsidRPr="00F500EC" w:rsidRDefault="00780887" w:rsidP="00780887">
      <w:pPr>
        <w:spacing w:line="276" w:lineRule="auto"/>
        <w:jc w:val="both"/>
        <w:rPr>
          <w:rFonts w:cs="Arial"/>
        </w:rPr>
      </w:pPr>
      <w:r w:rsidRPr="00F500EC">
        <w:rPr>
          <w:rFonts w:cs="Arial"/>
        </w:rPr>
        <w:t>(1) Za disciplinske prestopke</w:t>
      </w:r>
      <w:r>
        <w:rPr>
          <w:rFonts w:cs="Arial"/>
        </w:rPr>
        <w:t>, ki jih določa zakon, ki ureja izvrševanje kazenskih sankcij,</w:t>
      </w:r>
      <w:r w:rsidRPr="00F500EC">
        <w:rPr>
          <w:rFonts w:cs="Arial"/>
        </w:rPr>
        <w:t xml:space="preserve"> se sme mladoletniku v </w:t>
      </w:r>
      <w:r>
        <w:rPr>
          <w:rFonts w:cs="Arial"/>
        </w:rPr>
        <w:t>reintegracijsk</w:t>
      </w:r>
      <w:r w:rsidRPr="00F500EC">
        <w:rPr>
          <w:rFonts w:cs="Arial"/>
        </w:rPr>
        <w:t xml:space="preserve">em domu </w:t>
      </w:r>
      <w:r w:rsidRPr="00115D4D">
        <w:rPr>
          <w:rFonts w:cs="Arial"/>
        </w:rPr>
        <w:t>za mlade</w:t>
      </w:r>
      <w:r>
        <w:rPr>
          <w:rFonts w:cs="Arial"/>
        </w:rPr>
        <w:t xml:space="preserve"> </w:t>
      </w:r>
      <w:r w:rsidRPr="00F500EC">
        <w:rPr>
          <w:rFonts w:cs="Arial"/>
        </w:rPr>
        <w:t>izreči</w:t>
      </w:r>
      <w:r w:rsidRPr="00EE2D05">
        <w:rPr>
          <w:rFonts w:cs="Arial"/>
        </w:rPr>
        <w:t xml:space="preserve"> </w:t>
      </w:r>
      <w:r>
        <w:rPr>
          <w:rFonts w:cs="Arial"/>
        </w:rPr>
        <w:t>naslednje disciplinske kazni</w:t>
      </w:r>
      <w:r w:rsidRPr="00F500EC">
        <w:rPr>
          <w:rFonts w:cs="Arial"/>
        </w:rPr>
        <w:t>:</w:t>
      </w:r>
    </w:p>
    <w:p w14:paraId="4BD19CCF" w14:textId="77777777" w:rsidR="00780887" w:rsidRPr="00F500EC" w:rsidRDefault="00780887" w:rsidP="00B77FCA">
      <w:pPr>
        <w:pStyle w:val="Odstavekseznama"/>
        <w:numPr>
          <w:ilvl w:val="0"/>
          <w:numId w:val="38"/>
        </w:numPr>
        <w:spacing w:after="160" w:line="276" w:lineRule="auto"/>
        <w:jc w:val="both"/>
        <w:rPr>
          <w:rFonts w:cs="Arial"/>
        </w:rPr>
      </w:pPr>
      <w:r w:rsidRPr="00F500EC">
        <w:rPr>
          <w:rFonts w:cs="Arial"/>
        </w:rPr>
        <w:t>opomin</w:t>
      </w:r>
      <w:r>
        <w:rPr>
          <w:rFonts w:cs="Arial"/>
        </w:rPr>
        <w:t>;</w:t>
      </w:r>
    </w:p>
    <w:p w14:paraId="437993BB" w14:textId="77777777" w:rsidR="00780887" w:rsidRPr="00F500EC" w:rsidRDefault="00780887" w:rsidP="00B77FCA">
      <w:pPr>
        <w:pStyle w:val="Odstavekseznama"/>
        <w:numPr>
          <w:ilvl w:val="0"/>
          <w:numId w:val="38"/>
        </w:numPr>
        <w:spacing w:after="160" w:line="276" w:lineRule="auto"/>
        <w:jc w:val="both"/>
        <w:rPr>
          <w:rFonts w:cs="Arial"/>
        </w:rPr>
      </w:pPr>
      <w:r w:rsidRPr="00F500EC">
        <w:rPr>
          <w:rFonts w:cs="Arial"/>
        </w:rPr>
        <w:t>omejitev sprejemanja pošiljk do treh mesecev, če se v pošiljki najde alkoholna pijača, prepovedana droga ali predmeti, ki so primerni za pobeg ali napad, ali mobilni telefon oziroma druga komunikacijska sredstva</w:t>
      </w:r>
      <w:r>
        <w:rPr>
          <w:rFonts w:cs="Arial"/>
        </w:rPr>
        <w:t>;</w:t>
      </w:r>
    </w:p>
    <w:p w14:paraId="2A25414E" w14:textId="77777777" w:rsidR="00780887" w:rsidRPr="00F500EC" w:rsidRDefault="00780887" w:rsidP="00B77FCA">
      <w:pPr>
        <w:pStyle w:val="Odstavekseznama"/>
        <w:numPr>
          <w:ilvl w:val="0"/>
          <w:numId w:val="38"/>
        </w:numPr>
        <w:spacing w:after="160" w:line="276" w:lineRule="auto"/>
        <w:jc w:val="both"/>
        <w:rPr>
          <w:rFonts w:cs="Arial"/>
        </w:rPr>
      </w:pPr>
      <w:r w:rsidRPr="00F500EC">
        <w:rPr>
          <w:rFonts w:cs="Arial"/>
        </w:rPr>
        <w:t>prepoved izhoda do treh mesecev.</w:t>
      </w:r>
    </w:p>
    <w:p w14:paraId="7247150A" w14:textId="77777777" w:rsidR="00780887" w:rsidRPr="00F500EC" w:rsidRDefault="00780887" w:rsidP="00780887">
      <w:pPr>
        <w:spacing w:line="276" w:lineRule="auto"/>
        <w:jc w:val="both"/>
        <w:rPr>
          <w:rFonts w:cs="Arial"/>
        </w:rPr>
      </w:pPr>
      <w:r w:rsidRPr="00F500EC">
        <w:rPr>
          <w:rFonts w:cs="Arial"/>
        </w:rPr>
        <w:t>(2) Disciplinsko kaznovanje se uporablja le kot skrajno sredstvo.</w:t>
      </w:r>
    </w:p>
    <w:p w14:paraId="2BFF1A51" w14:textId="77777777" w:rsidR="00780887" w:rsidRPr="00F500EC" w:rsidRDefault="00780887" w:rsidP="00780887">
      <w:pPr>
        <w:spacing w:line="276" w:lineRule="auto"/>
        <w:jc w:val="both"/>
        <w:rPr>
          <w:rFonts w:cs="Arial"/>
        </w:rPr>
      </w:pPr>
    </w:p>
    <w:p w14:paraId="74A16EAA" w14:textId="77777777" w:rsidR="00780887" w:rsidRPr="00F500EC" w:rsidRDefault="00780887" w:rsidP="00780887">
      <w:pPr>
        <w:spacing w:line="276" w:lineRule="auto"/>
        <w:jc w:val="center"/>
        <w:rPr>
          <w:rFonts w:cs="Arial"/>
          <w:b/>
        </w:rPr>
      </w:pPr>
      <w:r>
        <w:rPr>
          <w:rFonts w:cs="Arial"/>
          <w:b/>
        </w:rPr>
        <w:t>143</w:t>
      </w:r>
      <w:r w:rsidRPr="00F500EC">
        <w:rPr>
          <w:rFonts w:cs="Arial"/>
          <w:b/>
        </w:rPr>
        <w:t>. člen</w:t>
      </w:r>
    </w:p>
    <w:p w14:paraId="701F5668" w14:textId="77777777" w:rsidR="00780887" w:rsidRPr="00F500EC" w:rsidRDefault="00780887" w:rsidP="00780887">
      <w:pPr>
        <w:spacing w:line="276" w:lineRule="auto"/>
        <w:jc w:val="center"/>
        <w:rPr>
          <w:rFonts w:cs="Arial"/>
          <w:b/>
        </w:rPr>
      </w:pPr>
      <w:r w:rsidRPr="00F500EC">
        <w:rPr>
          <w:rFonts w:cs="Arial"/>
          <w:b/>
        </w:rPr>
        <w:t>(disciplinski postopek)</w:t>
      </w:r>
    </w:p>
    <w:p w14:paraId="7D42CE49" w14:textId="77777777" w:rsidR="00780887" w:rsidRPr="00F500EC" w:rsidRDefault="00780887" w:rsidP="00780887">
      <w:pPr>
        <w:spacing w:line="276" w:lineRule="auto"/>
        <w:jc w:val="both"/>
        <w:rPr>
          <w:rFonts w:cs="Arial"/>
        </w:rPr>
      </w:pPr>
    </w:p>
    <w:p w14:paraId="06F0C620" w14:textId="77777777" w:rsidR="00780887" w:rsidRPr="00F500EC" w:rsidRDefault="00780887" w:rsidP="00780887">
      <w:pPr>
        <w:spacing w:line="276" w:lineRule="auto"/>
        <w:jc w:val="both"/>
        <w:rPr>
          <w:rFonts w:cs="Arial"/>
        </w:rPr>
      </w:pPr>
      <w:r w:rsidRPr="00F500EC">
        <w:rPr>
          <w:rFonts w:cs="Arial"/>
        </w:rPr>
        <w:t xml:space="preserve">(1) </w:t>
      </w:r>
      <w:r>
        <w:rPr>
          <w:rFonts w:cs="Arial"/>
        </w:rPr>
        <w:t>Disciplinski postopek se začne z o</w:t>
      </w:r>
      <w:r w:rsidRPr="00F500EC">
        <w:rPr>
          <w:rFonts w:cs="Arial"/>
        </w:rPr>
        <w:t>brazlož</w:t>
      </w:r>
      <w:r>
        <w:rPr>
          <w:rFonts w:cs="Arial"/>
        </w:rPr>
        <w:t>e</w:t>
      </w:r>
      <w:r w:rsidRPr="00F500EC">
        <w:rPr>
          <w:rFonts w:cs="Arial"/>
        </w:rPr>
        <w:t>n</w:t>
      </w:r>
      <w:r>
        <w:rPr>
          <w:rFonts w:cs="Arial"/>
        </w:rPr>
        <w:t>im</w:t>
      </w:r>
      <w:r w:rsidRPr="00F500EC">
        <w:rPr>
          <w:rFonts w:cs="Arial"/>
        </w:rPr>
        <w:t xml:space="preserve"> pisn</w:t>
      </w:r>
      <w:r>
        <w:rPr>
          <w:rFonts w:cs="Arial"/>
        </w:rPr>
        <w:t>im</w:t>
      </w:r>
      <w:r w:rsidRPr="00F500EC">
        <w:rPr>
          <w:rFonts w:cs="Arial"/>
        </w:rPr>
        <w:t xml:space="preserve"> predlog</w:t>
      </w:r>
      <w:r>
        <w:rPr>
          <w:rFonts w:cs="Arial"/>
        </w:rPr>
        <w:t>om</w:t>
      </w:r>
      <w:r w:rsidRPr="00F500EC">
        <w:rPr>
          <w:rFonts w:cs="Arial"/>
        </w:rPr>
        <w:t xml:space="preserve"> za začetek disciplinskega postopka proti mladoletniku</w:t>
      </w:r>
      <w:r>
        <w:rPr>
          <w:rFonts w:cs="Arial"/>
        </w:rPr>
        <w:t>, ki ga najpozneje v dveh mesecih po storitvi disciplinskega prestopka</w:t>
      </w:r>
      <w:r w:rsidRPr="00F500EC">
        <w:rPr>
          <w:rFonts w:cs="Arial"/>
        </w:rPr>
        <w:t xml:space="preserve"> </w:t>
      </w:r>
      <w:r>
        <w:rPr>
          <w:rFonts w:cs="Arial"/>
        </w:rPr>
        <w:t>vloži s</w:t>
      </w:r>
      <w:r w:rsidRPr="00F500EC">
        <w:rPr>
          <w:rFonts w:cs="Arial"/>
        </w:rPr>
        <w:t xml:space="preserve">trokovni delavec </w:t>
      </w:r>
      <w:r>
        <w:rPr>
          <w:rFonts w:cs="Arial"/>
        </w:rPr>
        <w:t>reintegracijsk</w:t>
      </w:r>
      <w:r w:rsidRPr="00F500EC">
        <w:rPr>
          <w:rFonts w:cs="Arial"/>
        </w:rPr>
        <w:t xml:space="preserve">ega doma </w:t>
      </w:r>
      <w:r w:rsidRPr="00115D4D">
        <w:rPr>
          <w:rFonts w:cs="Arial"/>
        </w:rPr>
        <w:t>za mlade</w:t>
      </w:r>
      <w:r>
        <w:rPr>
          <w:rFonts w:cs="Arial"/>
        </w:rPr>
        <w:t xml:space="preserve">. </w:t>
      </w:r>
    </w:p>
    <w:p w14:paraId="5DED79FD" w14:textId="77777777" w:rsidR="00780887" w:rsidRPr="00F500EC" w:rsidRDefault="00780887" w:rsidP="00780887">
      <w:pPr>
        <w:spacing w:line="276" w:lineRule="auto"/>
        <w:jc w:val="both"/>
        <w:rPr>
          <w:rFonts w:cs="Arial"/>
        </w:rPr>
      </w:pPr>
    </w:p>
    <w:p w14:paraId="7A6DB9DF" w14:textId="77777777" w:rsidR="00780887" w:rsidRPr="00F500EC" w:rsidRDefault="00780887" w:rsidP="00780887">
      <w:pPr>
        <w:spacing w:line="276" w:lineRule="auto"/>
        <w:jc w:val="both"/>
        <w:rPr>
          <w:rFonts w:cs="Arial"/>
        </w:rPr>
      </w:pPr>
      <w:r w:rsidRPr="00F500EC">
        <w:rPr>
          <w:rFonts w:cs="Arial"/>
        </w:rPr>
        <w:t xml:space="preserve">(2) Direktor ali </w:t>
      </w:r>
      <w:r>
        <w:rPr>
          <w:rFonts w:cs="Arial"/>
        </w:rPr>
        <w:t>druga oseba, ki jo direktor pooblasti,</w:t>
      </w:r>
      <w:r w:rsidRPr="00F500EC">
        <w:rPr>
          <w:rFonts w:cs="Arial"/>
        </w:rPr>
        <w:t xml:space="preserve"> v roku treh dni od prejema predloga vroči mladoletniku predlog </w:t>
      </w:r>
      <w:r>
        <w:rPr>
          <w:rFonts w:cs="Arial"/>
        </w:rPr>
        <w:t xml:space="preserve">iz prejšnjega odstavka </w:t>
      </w:r>
      <w:r w:rsidRPr="00F500EC">
        <w:rPr>
          <w:rFonts w:cs="Arial"/>
        </w:rPr>
        <w:t>in vabilo na disciplinsko obravnavo s poukom, da lahko na svoje stroške najame pooblaščenca, ki ga bo zagovarjal v disciplinskem postopku, lahko pa ga spremlja oseba, ki si jo sam izbere in ji zaupa.</w:t>
      </w:r>
    </w:p>
    <w:p w14:paraId="5E808D7B" w14:textId="77777777" w:rsidR="00780887" w:rsidRPr="00F500EC" w:rsidRDefault="00780887" w:rsidP="00780887">
      <w:pPr>
        <w:spacing w:line="276" w:lineRule="auto"/>
        <w:jc w:val="both"/>
        <w:rPr>
          <w:rFonts w:cs="Arial"/>
        </w:rPr>
      </w:pPr>
    </w:p>
    <w:p w14:paraId="04C09010" w14:textId="77777777" w:rsidR="00780887" w:rsidRPr="00F500EC" w:rsidRDefault="00780887" w:rsidP="00780887">
      <w:pPr>
        <w:spacing w:line="276" w:lineRule="auto"/>
        <w:jc w:val="both"/>
        <w:rPr>
          <w:rFonts w:cs="Arial"/>
        </w:rPr>
      </w:pPr>
      <w:r w:rsidRPr="00F500EC">
        <w:rPr>
          <w:rFonts w:cs="Arial"/>
        </w:rPr>
        <w:t>(3) V roku iz prejšnjega odstavka se vabilo vroči tudi pričam.</w:t>
      </w:r>
    </w:p>
    <w:p w14:paraId="6A636A43" w14:textId="77777777" w:rsidR="00780887" w:rsidRPr="00F500EC" w:rsidRDefault="00780887" w:rsidP="00780887">
      <w:pPr>
        <w:spacing w:line="276" w:lineRule="auto"/>
        <w:jc w:val="both"/>
        <w:rPr>
          <w:rFonts w:cs="Arial"/>
        </w:rPr>
      </w:pPr>
    </w:p>
    <w:p w14:paraId="02F06BE1" w14:textId="77777777" w:rsidR="00780887" w:rsidRPr="00F500EC" w:rsidRDefault="00780887" w:rsidP="00780887">
      <w:pPr>
        <w:spacing w:line="276" w:lineRule="auto"/>
        <w:jc w:val="both"/>
        <w:rPr>
          <w:rFonts w:cs="Arial"/>
        </w:rPr>
      </w:pPr>
      <w:r w:rsidRPr="00F500EC">
        <w:rPr>
          <w:rFonts w:cs="Arial"/>
        </w:rPr>
        <w:t>(4) Disciplinski postopek zastara v treh mesecih od</w:t>
      </w:r>
      <w:r>
        <w:rPr>
          <w:rFonts w:cs="Arial"/>
        </w:rPr>
        <w:t>kar</w:t>
      </w:r>
      <w:r w:rsidRPr="00F500EC">
        <w:rPr>
          <w:rFonts w:cs="Arial"/>
        </w:rPr>
        <w:t xml:space="preserve"> se je izvedelo za disciplinski prestopek in storilca,</w:t>
      </w:r>
      <w:r w:rsidRPr="00F500EC">
        <w:t xml:space="preserve"> </w:t>
      </w:r>
      <w:r w:rsidRPr="00F500EC">
        <w:rPr>
          <w:rFonts w:cs="Arial"/>
        </w:rPr>
        <w:t xml:space="preserve">vendar </w:t>
      </w:r>
      <w:r>
        <w:rPr>
          <w:rFonts w:cs="Arial"/>
        </w:rPr>
        <w:t xml:space="preserve">najpozneje </w:t>
      </w:r>
      <w:r w:rsidRPr="00F500EC">
        <w:rPr>
          <w:rFonts w:cs="Arial"/>
        </w:rPr>
        <w:t>v petih mesecih od storitve disciplinskega prestopka.</w:t>
      </w:r>
    </w:p>
    <w:p w14:paraId="5C673A8D" w14:textId="77777777" w:rsidR="00780887" w:rsidRPr="00F500EC" w:rsidRDefault="00780887" w:rsidP="00780887">
      <w:pPr>
        <w:spacing w:line="276" w:lineRule="auto"/>
        <w:jc w:val="both"/>
        <w:rPr>
          <w:rFonts w:cs="Arial"/>
        </w:rPr>
      </w:pPr>
    </w:p>
    <w:p w14:paraId="7F3E2CAE" w14:textId="77777777" w:rsidR="00780887" w:rsidRPr="00F500EC" w:rsidRDefault="00780887" w:rsidP="00780887">
      <w:pPr>
        <w:spacing w:line="276" w:lineRule="auto"/>
        <w:jc w:val="both"/>
        <w:rPr>
          <w:rFonts w:cs="Arial"/>
        </w:rPr>
      </w:pPr>
      <w:r w:rsidRPr="00F500EC">
        <w:rPr>
          <w:rFonts w:cs="Arial"/>
        </w:rPr>
        <w:t xml:space="preserve">(5) Disciplinski postopek vodi direktor ali </w:t>
      </w:r>
      <w:r>
        <w:rPr>
          <w:rFonts w:cs="Arial"/>
        </w:rPr>
        <w:t>druga oseba, ki jo direktor pooblasti</w:t>
      </w:r>
      <w:r w:rsidRPr="00F500EC">
        <w:rPr>
          <w:rFonts w:cs="Arial"/>
        </w:rPr>
        <w:t>.</w:t>
      </w:r>
    </w:p>
    <w:p w14:paraId="0F4510EA" w14:textId="77777777" w:rsidR="00780887" w:rsidRPr="00F500EC" w:rsidRDefault="00780887" w:rsidP="00780887">
      <w:pPr>
        <w:spacing w:line="276" w:lineRule="auto"/>
        <w:jc w:val="both"/>
        <w:rPr>
          <w:rFonts w:cs="Arial"/>
        </w:rPr>
      </w:pPr>
    </w:p>
    <w:p w14:paraId="67A6A4AA" w14:textId="77777777" w:rsidR="00780887" w:rsidRPr="00F500EC" w:rsidRDefault="00780887" w:rsidP="00780887">
      <w:pPr>
        <w:spacing w:line="276" w:lineRule="auto"/>
        <w:jc w:val="both"/>
        <w:rPr>
          <w:rFonts w:cs="Arial"/>
        </w:rPr>
      </w:pPr>
      <w:r w:rsidRPr="00F500EC">
        <w:rPr>
          <w:rFonts w:cs="Arial"/>
        </w:rPr>
        <w:t>(6) Na disciplinski obravnavi se mladoletnika zasliši. Preveri se njegov zagovor in ugotovi dejansko stanje ter druge okoliščine, ki so pomembne za pravilno izbiro oziroma odmero disciplinske kazni, od katere je pričakovati, da bo z njo v največji meri dosežen namen kaznovanja.</w:t>
      </w:r>
    </w:p>
    <w:p w14:paraId="7F080EC8" w14:textId="77777777" w:rsidR="00780887" w:rsidRPr="00F500EC" w:rsidRDefault="00780887" w:rsidP="00780887">
      <w:pPr>
        <w:spacing w:line="276" w:lineRule="auto"/>
        <w:jc w:val="both"/>
        <w:rPr>
          <w:rFonts w:cs="Arial"/>
        </w:rPr>
      </w:pPr>
    </w:p>
    <w:p w14:paraId="732C069D" w14:textId="77777777" w:rsidR="00780887" w:rsidRPr="00F500EC" w:rsidRDefault="00780887" w:rsidP="00780887">
      <w:pPr>
        <w:spacing w:line="276" w:lineRule="auto"/>
        <w:jc w:val="both"/>
        <w:rPr>
          <w:rFonts w:cs="Arial"/>
        </w:rPr>
      </w:pPr>
      <w:r w:rsidRPr="00F500EC">
        <w:rPr>
          <w:rFonts w:cs="Arial"/>
        </w:rPr>
        <w:t xml:space="preserve">(7) Pričo se lahko zasliši brez navzočnosti mladoletnika, če </w:t>
      </w:r>
      <w:r>
        <w:rPr>
          <w:rFonts w:cs="Arial"/>
        </w:rPr>
        <w:t xml:space="preserve">priča </w:t>
      </w:r>
      <w:r w:rsidRPr="00F500EC">
        <w:rPr>
          <w:rFonts w:cs="Arial"/>
        </w:rPr>
        <w:t>v navzočnosti</w:t>
      </w:r>
      <w:r>
        <w:rPr>
          <w:rFonts w:cs="Arial"/>
        </w:rPr>
        <w:t xml:space="preserve"> mladoletnika</w:t>
      </w:r>
      <w:r w:rsidRPr="00F500EC">
        <w:rPr>
          <w:rFonts w:cs="Arial"/>
        </w:rPr>
        <w:t xml:space="preserve"> ne želi izpovedati, če okoliščine kažejo, da v njegovi navzočnosti ne bo govorila resnice ali iz varnostnih razlogov.</w:t>
      </w:r>
    </w:p>
    <w:p w14:paraId="7B06ADE4" w14:textId="77777777" w:rsidR="00780887" w:rsidRPr="00F500EC" w:rsidRDefault="00780887" w:rsidP="00780887">
      <w:pPr>
        <w:spacing w:line="276" w:lineRule="auto"/>
        <w:jc w:val="both"/>
        <w:rPr>
          <w:rFonts w:cs="Arial"/>
        </w:rPr>
      </w:pPr>
    </w:p>
    <w:p w14:paraId="4A4A0395" w14:textId="77777777" w:rsidR="00780887" w:rsidRPr="00F500EC" w:rsidRDefault="00780887" w:rsidP="00780887">
      <w:pPr>
        <w:spacing w:line="276" w:lineRule="auto"/>
        <w:jc w:val="both"/>
        <w:rPr>
          <w:rFonts w:cs="Arial"/>
        </w:rPr>
      </w:pPr>
      <w:r w:rsidRPr="00F500EC">
        <w:rPr>
          <w:rFonts w:cs="Arial"/>
        </w:rPr>
        <w:t>(8) Pisna odločba o izrečeni disciplinski kazni se vroči mladoletniku v treh dneh po zaključeni obravnavi.</w:t>
      </w:r>
    </w:p>
    <w:p w14:paraId="1478396F" w14:textId="77777777" w:rsidR="00780887" w:rsidRPr="00F500EC" w:rsidRDefault="00780887" w:rsidP="00780887">
      <w:pPr>
        <w:spacing w:line="276" w:lineRule="auto"/>
        <w:jc w:val="both"/>
        <w:rPr>
          <w:rFonts w:cs="Arial"/>
        </w:rPr>
      </w:pPr>
    </w:p>
    <w:p w14:paraId="634003AE" w14:textId="77777777" w:rsidR="00780887" w:rsidRDefault="00780887" w:rsidP="00780887">
      <w:pPr>
        <w:spacing w:line="276" w:lineRule="auto"/>
        <w:jc w:val="both"/>
        <w:rPr>
          <w:rFonts w:cs="Arial"/>
        </w:rPr>
      </w:pPr>
      <w:r w:rsidRPr="00F500EC">
        <w:rPr>
          <w:rFonts w:cs="Arial"/>
        </w:rPr>
        <w:t>(9) Če se mladoletnik pritoži zoper odločbo iz prejšnjega odstavka, direktor takoj, najpozneje pa naslednji delovni dan po prejemu, opravi preizkus pritožbe v skladu z določbami zakona, ki ureja splošni upravni postopek, in jo odstopi ministrstvu, pristojnemu za pravosodje. Pritožbi priloži dokumente, ki se nanašajo na zadevo in mladoletnikov osebni spis.</w:t>
      </w:r>
    </w:p>
    <w:p w14:paraId="29DA186F" w14:textId="77777777" w:rsidR="00780887" w:rsidRDefault="00780887" w:rsidP="00780887">
      <w:pPr>
        <w:spacing w:line="276" w:lineRule="auto"/>
        <w:jc w:val="both"/>
        <w:rPr>
          <w:rFonts w:cs="Arial"/>
        </w:rPr>
      </w:pPr>
    </w:p>
    <w:p w14:paraId="2EE81538" w14:textId="77777777" w:rsidR="00780887" w:rsidRPr="00F500EC" w:rsidRDefault="00780887" w:rsidP="00780887">
      <w:pPr>
        <w:spacing w:line="276" w:lineRule="auto"/>
        <w:jc w:val="both"/>
        <w:rPr>
          <w:rFonts w:cs="Arial"/>
        </w:rPr>
      </w:pPr>
      <w:r w:rsidRPr="00F500EC">
        <w:rPr>
          <w:rFonts w:cs="Arial"/>
        </w:rPr>
        <w:t xml:space="preserve">(10) Disciplinske kazni, izrečene mladoletniku, se vpišejo v njegov osebni </w:t>
      </w:r>
      <w:r>
        <w:rPr>
          <w:rFonts w:cs="Arial"/>
        </w:rPr>
        <w:t>načrt</w:t>
      </w:r>
      <w:r w:rsidRPr="00F500EC">
        <w:rPr>
          <w:rFonts w:cs="Arial"/>
        </w:rPr>
        <w:t>.</w:t>
      </w:r>
    </w:p>
    <w:p w14:paraId="1882D658" w14:textId="77777777" w:rsidR="00780887" w:rsidRPr="00F500EC" w:rsidRDefault="00780887" w:rsidP="00780887">
      <w:pPr>
        <w:spacing w:line="276" w:lineRule="auto"/>
        <w:jc w:val="both"/>
        <w:rPr>
          <w:rFonts w:cs="Arial"/>
        </w:rPr>
      </w:pPr>
    </w:p>
    <w:p w14:paraId="6E65AF01" w14:textId="77777777" w:rsidR="00780887" w:rsidRPr="00505F23" w:rsidRDefault="00780887" w:rsidP="00780887">
      <w:pPr>
        <w:spacing w:line="276" w:lineRule="auto"/>
        <w:jc w:val="center"/>
        <w:rPr>
          <w:rFonts w:cs="Arial"/>
          <w:b/>
        </w:rPr>
      </w:pPr>
      <w:r w:rsidRPr="00505F23">
        <w:rPr>
          <w:rFonts w:cs="Arial"/>
          <w:b/>
        </w:rPr>
        <w:t>14</w:t>
      </w:r>
      <w:r>
        <w:rPr>
          <w:rFonts w:cs="Arial"/>
          <w:b/>
        </w:rPr>
        <w:t>4</w:t>
      </w:r>
      <w:r w:rsidRPr="00505F23">
        <w:rPr>
          <w:rFonts w:cs="Arial"/>
          <w:b/>
        </w:rPr>
        <w:t>. člen</w:t>
      </w:r>
    </w:p>
    <w:p w14:paraId="4DF7ACAD" w14:textId="77777777" w:rsidR="00780887" w:rsidRPr="00505F23" w:rsidRDefault="00780887" w:rsidP="00780887">
      <w:pPr>
        <w:spacing w:line="276" w:lineRule="auto"/>
        <w:jc w:val="center"/>
        <w:rPr>
          <w:rFonts w:cs="Arial"/>
          <w:b/>
        </w:rPr>
      </w:pPr>
      <w:r w:rsidRPr="00505F23">
        <w:rPr>
          <w:rFonts w:cs="Arial"/>
          <w:b/>
        </w:rPr>
        <w:t>(hišni red)</w:t>
      </w:r>
    </w:p>
    <w:p w14:paraId="31A857AB" w14:textId="77777777" w:rsidR="00780887" w:rsidRPr="00505F23" w:rsidRDefault="00780887" w:rsidP="00780887">
      <w:pPr>
        <w:spacing w:line="276" w:lineRule="auto"/>
        <w:jc w:val="center"/>
        <w:rPr>
          <w:rFonts w:cs="Arial"/>
          <w:b/>
        </w:rPr>
      </w:pPr>
    </w:p>
    <w:p w14:paraId="22380766" w14:textId="77777777" w:rsidR="00780887" w:rsidRPr="00F500EC" w:rsidRDefault="00780887" w:rsidP="00780887">
      <w:pPr>
        <w:spacing w:line="276" w:lineRule="auto"/>
        <w:jc w:val="both"/>
        <w:rPr>
          <w:rFonts w:cs="Arial"/>
        </w:rPr>
      </w:pPr>
      <w:r w:rsidRPr="00505F23">
        <w:rPr>
          <w:rFonts w:cs="Arial"/>
        </w:rPr>
        <w:t xml:space="preserve">Organizacijo bivanja in delo mladoletnikov v reintegracijskem domu za mlade določa hišni red, ki ga </w:t>
      </w:r>
      <w:r>
        <w:rPr>
          <w:rFonts w:cs="Arial"/>
        </w:rPr>
        <w:t>določi</w:t>
      </w:r>
      <w:r w:rsidRPr="00505F23">
        <w:rPr>
          <w:rFonts w:cs="Arial"/>
        </w:rPr>
        <w:t xml:space="preserve"> direktor v soglasju z generalnim direktorjem uprave.</w:t>
      </w:r>
    </w:p>
    <w:p w14:paraId="5A80AA72" w14:textId="77777777" w:rsidR="00780887" w:rsidRPr="00F500EC" w:rsidRDefault="00780887" w:rsidP="00780887">
      <w:pPr>
        <w:spacing w:line="276" w:lineRule="auto"/>
        <w:jc w:val="both"/>
        <w:rPr>
          <w:rFonts w:cs="Arial"/>
        </w:rPr>
      </w:pPr>
    </w:p>
    <w:p w14:paraId="1517C1D1" w14:textId="77777777" w:rsidR="00780887" w:rsidRPr="00F500EC" w:rsidRDefault="00780887" w:rsidP="00780887">
      <w:pPr>
        <w:spacing w:line="276" w:lineRule="auto"/>
        <w:rPr>
          <w:rFonts w:cs="Arial"/>
          <w:b/>
        </w:rPr>
      </w:pPr>
    </w:p>
    <w:p w14:paraId="4B731FB4" w14:textId="77777777" w:rsidR="00780887" w:rsidRPr="00687697" w:rsidRDefault="00780887" w:rsidP="00780887">
      <w:pPr>
        <w:spacing w:line="276" w:lineRule="auto"/>
        <w:jc w:val="center"/>
        <w:rPr>
          <w:rFonts w:cs="Arial"/>
          <w:b/>
          <w:i/>
          <w:iCs/>
        </w:rPr>
      </w:pPr>
      <w:bookmarkStart w:id="143" w:name="_Hlk185705033"/>
      <w:r w:rsidRPr="00687697">
        <w:rPr>
          <w:rFonts w:cs="Arial"/>
          <w:b/>
          <w:i/>
          <w:iCs/>
        </w:rPr>
        <w:t>6. pododdelek: Nadzor nad izvrševanjem vzgojnih ukrepov</w:t>
      </w:r>
    </w:p>
    <w:p w14:paraId="1A941FC0" w14:textId="77777777" w:rsidR="00780887" w:rsidRPr="00687697" w:rsidRDefault="00780887" w:rsidP="00780887">
      <w:pPr>
        <w:spacing w:line="276" w:lineRule="auto"/>
        <w:jc w:val="center"/>
        <w:rPr>
          <w:rFonts w:cs="Arial"/>
          <w:b/>
        </w:rPr>
      </w:pPr>
    </w:p>
    <w:p w14:paraId="3F92B6AE" w14:textId="77777777" w:rsidR="00780887" w:rsidRPr="00687697" w:rsidRDefault="00780887" w:rsidP="00780887">
      <w:pPr>
        <w:spacing w:line="276" w:lineRule="auto"/>
        <w:jc w:val="center"/>
        <w:rPr>
          <w:rFonts w:cs="Arial"/>
          <w:b/>
        </w:rPr>
      </w:pPr>
      <w:r w:rsidRPr="00687697">
        <w:rPr>
          <w:rFonts w:cs="Arial"/>
          <w:b/>
        </w:rPr>
        <w:t>14</w:t>
      </w:r>
      <w:r>
        <w:rPr>
          <w:rFonts w:cs="Arial"/>
          <w:b/>
        </w:rPr>
        <w:t>5</w:t>
      </w:r>
      <w:r w:rsidRPr="00687697">
        <w:rPr>
          <w:rFonts w:cs="Arial"/>
          <w:b/>
        </w:rPr>
        <w:t>. člen</w:t>
      </w:r>
    </w:p>
    <w:p w14:paraId="7A77184F" w14:textId="77777777" w:rsidR="00780887" w:rsidRPr="00687697" w:rsidRDefault="00780887" w:rsidP="00780887">
      <w:pPr>
        <w:spacing w:line="276" w:lineRule="auto"/>
        <w:jc w:val="center"/>
        <w:rPr>
          <w:rFonts w:cs="Arial"/>
        </w:rPr>
      </w:pPr>
      <w:r w:rsidRPr="00687697">
        <w:rPr>
          <w:rFonts w:cs="Arial"/>
          <w:b/>
        </w:rPr>
        <w:t>(</w:t>
      </w:r>
      <w:r>
        <w:rPr>
          <w:rFonts w:cs="Arial"/>
          <w:b/>
        </w:rPr>
        <w:t>izvrševanje</w:t>
      </w:r>
      <w:r w:rsidRPr="00687697">
        <w:rPr>
          <w:rFonts w:cs="Arial"/>
          <w:b/>
        </w:rPr>
        <w:t xml:space="preserve"> nadzor</w:t>
      </w:r>
      <w:r>
        <w:rPr>
          <w:rFonts w:cs="Arial"/>
          <w:b/>
        </w:rPr>
        <w:t>a</w:t>
      </w:r>
      <w:r w:rsidRPr="00687697">
        <w:rPr>
          <w:rFonts w:cs="Arial"/>
          <w:b/>
        </w:rPr>
        <w:t>)</w:t>
      </w:r>
      <w:r w:rsidRPr="00687697">
        <w:rPr>
          <w:rFonts w:cs="Arial"/>
        </w:rPr>
        <w:t xml:space="preserve"> </w:t>
      </w:r>
    </w:p>
    <w:bookmarkEnd w:id="143"/>
    <w:p w14:paraId="45EC8C81" w14:textId="77777777" w:rsidR="00780887" w:rsidRPr="00687697" w:rsidRDefault="00780887" w:rsidP="00780887">
      <w:pPr>
        <w:spacing w:line="276" w:lineRule="auto"/>
        <w:jc w:val="both"/>
        <w:rPr>
          <w:rFonts w:cs="Arial"/>
        </w:rPr>
      </w:pPr>
    </w:p>
    <w:p w14:paraId="1ED709CE" w14:textId="77777777" w:rsidR="00780887" w:rsidRPr="00687697" w:rsidRDefault="00780887" w:rsidP="00780887">
      <w:pPr>
        <w:spacing w:line="276" w:lineRule="auto"/>
        <w:jc w:val="both"/>
        <w:rPr>
          <w:rFonts w:cs="Arial"/>
        </w:rPr>
      </w:pPr>
      <w:r w:rsidRPr="00687697">
        <w:rPr>
          <w:rFonts w:cs="Arial"/>
        </w:rPr>
        <w:t xml:space="preserve">(1) </w:t>
      </w:r>
      <w:r>
        <w:rPr>
          <w:rFonts w:cs="Arial"/>
        </w:rPr>
        <w:t>N</w:t>
      </w:r>
      <w:r w:rsidRPr="00687697">
        <w:rPr>
          <w:rFonts w:cs="Arial"/>
        </w:rPr>
        <w:t>adzor nad zakonitostjo in uspešnostjo izvrševanja vzgojnega ukrepa</w:t>
      </w:r>
      <w:r>
        <w:rPr>
          <w:rFonts w:cs="Arial"/>
        </w:rPr>
        <w:t xml:space="preserve"> izvršuje sodnik za mladoletnike, ki je bil predsednik senata za mladoletnike</w:t>
      </w:r>
      <w:r w:rsidRPr="00687697">
        <w:rPr>
          <w:rFonts w:cs="Arial"/>
        </w:rPr>
        <w:t>,</w:t>
      </w:r>
      <w:r>
        <w:rPr>
          <w:rFonts w:cs="Arial"/>
        </w:rPr>
        <w:t xml:space="preserve"> ki je mladoletniku izrekel vzgojni ukrep, sam ali v senatu za mladoletnike na način, ki ga določa ta zakon (v nadaljnjem besedilu: sodnik za nadzor nad izvrševanjem)</w:t>
      </w:r>
      <w:r w:rsidRPr="00687697">
        <w:rPr>
          <w:rFonts w:cs="Arial"/>
        </w:rPr>
        <w:t>.</w:t>
      </w:r>
    </w:p>
    <w:p w14:paraId="3A9FEE9D" w14:textId="77777777" w:rsidR="00780887" w:rsidRPr="00687697" w:rsidRDefault="00780887" w:rsidP="00780887">
      <w:pPr>
        <w:spacing w:line="276" w:lineRule="auto"/>
        <w:jc w:val="both"/>
        <w:rPr>
          <w:rFonts w:cs="Arial"/>
        </w:rPr>
      </w:pPr>
    </w:p>
    <w:p w14:paraId="2491E184" w14:textId="77777777" w:rsidR="00780887" w:rsidRDefault="00780887" w:rsidP="00780887">
      <w:pPr>
        <w:spacing w:line="276" w:lineRule="auto"/>
        <w:jc w:val="both"/>
        <w:rPr>
          <w:rFonts w:cs="Arial"/>
        </w:rPr>
      </w:pPr>
      <w:r w:rsidRPr="00687697">
        <w:rPr>
          <w:rFonts w:cs="Arial"/>
        </w:rPr>
        <w:t>(2) Če je bilo mladoletniku izrečenih več vzgojnih ukrepov, je do izreka enotne sankcije v skladu s 23. členom tega zakona za izvajanje nadzora nad izvrševanjem vzgojnega ukrepa pristojno sodišče, ki je zadnje izreklo vzgojni ukrep.</w:t>
      </w:r>
      <w:r w:rsidRPr="000974F5">
        <w:rPr>
          <w:rFonts w:cs="Arial"/>
        </w:rPr>
        <w:t xml:space="preserve"> </w:t>
      </w:r>
    </w:p>
    <w:p w14:paraId="0B854EB0" w14:textId="77777777" w:rsidR="00780887" w:rsidRDefault="00780887" w:rsidP="00780887">
      <w:pPr>
        <w:spacing w:line="276" w:lineRule="auto"/>
        <w:jc w:val="both"/>
        <w:rPr>
          <w:rFonts w:cs="Arial"/>
        </w:rPr>
      </w:pPr>
    </w:p>
    <w:p w14:paraId="14285F3A" w14:textId="77777777" w:rsidR="00780887" w:rsidRDefault="00780887" w:rsidP="00780887">
      <w:pPr>
        <w:spacing w:line="276" w:lineRule="auto"/>
        <w:jc w:val="both"/>
        <w:rPr>
          <w:rFonts w:cs="Arial"/>
        </w:rPr>
      </w:pPr>
      <w:r>
        <w:rPr>
          <w:rFonts w:cs="Arial"/>
        </w:rPr>
        <w:t xml:space="preserve">(3) V postopku </w:t>
      </w:r>
      <w:r w:rsidRPr="007D4667">
        <w:rPr>
          <w:rFonts w:cs="Arial"/>
        </w:rPr>
        <w:t xml:space="preserve">izvajanja nadzora nad zakonitostjo in uspešnostjo izvrševanja vzgojnega ukrepa </w:t>
      </w:r>
      <w:r>
        <w:rPr>
          <w:rFonts w:cs="Arial"/>
        </w:rPr>
        <w:t xml:space="preserve">ne more biti </w:t>
      </w:r>
      <w:r w:rsidRPr="007D4667">
        <w:rPr>
          <w:rFonts w:cs="Arial"/>
        </w:rPr>
        <w:t xml:space="preserve">nihče </w:t>
      </w:r>
      <w:r>
        <w:rPr>
          <w:rFonts w:cs="Arial"/>
        </w:rPr>
        <w:t>oproščen</w:t>
      </w:r>
      <w:r w:rsidRPr="007D4667">
        <w:rPr>
          <w:rFonts w:cs="Arial"/>
        </w:rPr>
        <w:t xml:space="preserve"> dolžnosti pričanja in posredovanja podatkov o mladoletnikovih družinskih, socialnih in ekonomskih okoliščinah, o njegovem psihosocialnem delovanju, zdravstvenem stanju, zlasti duševnem zdravju, o njegovem izobraževanju in usposabljanju.</w:t>
      </w:r>
    </w:p>
    <w:p w14:paraId="6BD9EAC4" w14:textId="77777777" w:rsidR="00780887" w:rsidRDefault="00780887" w:rsidP="00780887">
      <w:pPr>
        <w:spacing w:line="276" w:lineRule="auto"/>
        <w:jc w:val="both"/>
        <w:rPr>
          <w:rFonts w:cs="Arial"/>
        </w:rPr>
      </w:pPr>
    </w:p>
    <w:p w14:paraId="221051F9" w14:textId="77777777" w:rsidR="00780887" w:rsidRDefault="00780887" w:rsidP="00780887">
      <w:pPr>
        <w:spacing w:line="276" w:lineRule="auto"/>
        <w:jc w:val="both"/>
        <w:rPr>
          <w:rFonts w:cs="Arial"/>
        </w:rPr>
      </w:pPr>
      <w:r>
        <w:rPr>
          <w:rFonts w:cs="Arial"/>
        </w:rPr>
        <w:t xml:space="preserve">(4) V postopku </w:t>
      </w:r>
      <w:r w:rsidRPr="007D4667">
        <w:rPr>
          <w:rFonts w:cs="Arial"/>
        </w:rPr>
        <w:t xml:space="preserve">izvajanja nadzora nad zakonitostjo in uspešnostjo izvrševanja vzgojnega ukrepa </w:t>
      </w:r>
      <w:r>
        <w:rPr>
          <w:rFonts w:cs="Arial"/>
        </w:rPr>
        <w:t>se smiselno uporabljajo določbe tega zakona, ki urejajo elektronsko poslovanje v predkazenskem in kazenskem postopku</w:t>
      </w:r>
      <w:r w:rsidRPr="00534EA3">
        <w:rPr>
          <w:rFonts w:cs="Arial"/>
        </w:rPr>
        <w:t>.</w:t>
      </w:r>
    </w:p>
    <w:p w14:paraId="67257F2B" w14:textId="77777777" w:rsidR="00780887" w:rsidRDefault="00780887" w:rsidP="00780887">
      <w:pPr>
        <w:spacing w:line="276" w:lineRule="auto"/>
        <w:jc w:val="both"/>
        <w:rPr>
          <w:rFonts w:cs="Arial"/>
        </w:rPr>
      </w:pPr>
    </w:p>
    <w:p w14:paraId="248C79ED" w14:textId="77777777" w:rsidR="00780887" w:rsidRDefault="00780887" w:rsidP="00780887">
      <w:pPr>
        <w:spacing w:line="276" w:lineRule="auto"/>
        <w:jc w:val="both"/>
        <w:rPr>
          <w:rFonts w:cs="Arial"/>
        </w:rPr>
      </w:pPr>
      <w:r>
        <w:rPr>
          <w:rFonts w:cs="Arial"/>
        </w:rPr>
        <w:t xml:space="preserve">(5) </w:t>
      </w:r>
      <w:r w:rsidRPr="000974F5">
        <w:rPr>
          <w:rFonts w:cs="Arial"/>
        </w:rPr>
        <w:t xml:space="preserve">Zaradi varstva koristi mladoletnika je </w:t>
      </w:r>
      <w:r>
        <w:rPr>
          <w:rFonts w:cs="Arial"/>
        </w:rPr>
        <w:t xml:space="preserve">postopek izvrševanja nadzora nad </w:t>
      </w:r>
      <w:r w:rsidRPr="000974F5">
        <w:rPr>
          <w:rFonts w:cs="Arial"/>
        </w:rPr>
        <w:t xml:space="preserve">zakonitostjo in uspešnostjo </w:t>
      </w:r>
      <w:r>
        <w:rPr>
          <w:rFonts w:cs="Arial"/>
        </w:rPr>
        <w:t xml:space="preserve">izvrševanja vzgojnega ukrepa </w:t>
      </w:r>
      <w:r w:rsidRPr="000974F5">
        <w:rPr>
          <w:rFonts w:cs="Arial"/>
        </w:rPr>
        <w:t>prednosten.</w:t>
      </w:r>
    </w:p>
    <w:p w14:paraId="3C2E42C1" w14:textId="77777777" w:rsidR="00780887" w:rsidRPr="00F500EC" w:rsidRDefault="00780887" w:rsidP="00780887">
      <w:pPr>
        <w:spacing w:line="276" w:lineRule="auto"/>
        <w:jc w:val="both"/>
        <w:rPr>
          <w:rFonts w:cs="Arial"/>
        </w:rPr>
      </w:pPr>
    </w:p>
    <w:p w14:paraId="55C3AECB" w14:textId="77777777" w:rsidR="00780887" w:rsidRPr="00F500EC" w:rsidRDefault="00780887" w:rsidP="00780887">
      <w:pPr>
        <w:spacing w:line="276" w:lineRule="auto"/>
        <w:jc w:val="center"/>
        <w:rPr>
          <w:rFonts w:cs="Arial"/>
          <w:b/>
          <w:bCs/>
        </w:rPr>
      </w:pPr>
      <w:bookmarkStart w:id="144" w:name="_Hlk185705095"/>
      <w:r>
        <w:rPr>
          <w:rFonts w:cs="Arial"/>
          <w:b/>
          <w:bCs/>
        </w:rPr>
        <w:t>146</w:t>
      </w:r>
      <w:r w:rsidRPr="00F500EC">
        <w:rPr>
          <w:rFonts w:cs="Arial"/>
          <w:b/>
          <w:bCs/>
        </w:rPr>
        <w:t>. člen</w:t>
      </w:r>
    </w:p>
    <w:p w14:paraId="4F1582ED" w14:textId="77777777" w:rsidR="00780887" w:rsidRPr="00F500EC" w:rsidRDefault="00780887" w:rsidP="00780887">
      <w:pPr>
        <w:spacing w:line="276" w:lineRule="auto"/>
        <w:jc w:val="center"/>
        <w:rPr>
          <w:rFonts w:cs="Arial"/>
          <w:b/>
          <w:bCs/>
        </w:rPr>
      </w:pPr>
      <w:r w:rsidRPr="00F500EC">
        <w:rPr>
          <w:rFonts w:cs="Arial"/>
          <w:b/>
          <w:bCs/>
        </w:rPr>
        <w:t>(poročanje o izvrševanju vzgojnega ukrepa)</w:t>
      </w:r>
    </w:p>
    <w:bookmarkEnd w:id="144"/>
    <w:p w14:paraId="074CAE7E" w14:textId="77777777" w:rsidR="00780887" w:rsidRPr="00F500EC" w:rsidRDefault="00780887" w:rsidP="00780887">
      <w:pPr>
        <w:spacing w:line="276" w:lineRule="auto"/>
        <w:jc w:val="both"/>
        <w:rPr>
          <w:rFonts w:cs="Arial"/>
        </w:rPr>
      </w:pPr>
    </w:p>
    <w:p w14:paraId="23CEDCEF" w14:textId="77777777" w:rsidR="00780887" w:rsidRPr="00F500EC" w:rsidRDefault="00780887" w:rsidP="00780887">
      <w:pPr>
        <w:spacing w:line="276" w:lineRule="auto"/>
        <w:jc w:val="both"/>
        <w:rPr>
          <w:rFonts w:cs="Arial"/>
        </w:rPr>
      </w:pPr>
      <w:r w:rsidRPr="00F500EC">
        <w:rPr>
          <w:rFonts w:cs="Arial"/>
        </w:rPr>
        <w:t>(1) Center za socialno delo najmanj vsak</w:t>
      </w:r>
      <w:r>
        <w:rPr>
          <w:rFonts w:cs="Arial"/>
        </w:rPr>
        <w:t>ih šest</w:t>
      </w:r>
      <w:r w:rsidRPr="00F500EC">
        <w:rPr>
          <w:rFonts w:cs="Arial"/>
        </w:rPr>
        <w:t xml:space="preserve"> mesece</w:t>
      </w:r>
      <w:r>
        <w:rPr>
          <w:rFonts w:cs="Arial"/>
        </w:rPr>
        <w:t>v</w:t>
      </w:r>
      <w:r w:rsidRPr="00F500EC">
        <w:rPr>
          <w:rFonts w:cs="Arial"/>
        </w:rPr>
        <w:t xml:space="preserve"> poroča državnemu tožil</w:t>
      </w:r>
      <w:r>
        <w:rPr>
          <w:rFonts w:cs="Arial"/>
        </w:rPr>
        <w:t>cu</w:t>
      </w:r>
      <w:r w:rsidRPr="00F500EC">
        <w:rPr>
          <w:rFonts w:cs="Arial"/>
        </w:rPr>
        <w:t xml:space="preserve"> in sodišču o </w:t>
      </w:r>
      <w:bookmarkStart w:id="145" w:name="_Hlk184898446"/>
      <w:r w:rsidRPr="00F500EC">
        <w:rPr>
          <w:rFonts w:cs="Arial"/>
        </w:rPr>
        <w:t xml:space="preserve">izvrševanju </w:t>
      </w:r>
      <w:bookmarkEnd w:id="145"/>
      <w:r>
        <w:rPr>
          <w:rFonts w:cs="Arial"/>
        </w:rPr>
        <w:t xml:space="preserve">nezavodskega </w:t>
      </w:r>
      <w:r w:rsidRPr="00F500EC">
        <w:rPr>
          <w:rFonts w:cs="Arial"/>
        </w:rPr>
        <w:t xml:space="preserve">vzgojnega ukrepa. Sodnik za </w:t>
      </w:r>
      <w:r>
        <w:rPr>
          <w:rFonts w:cs="Arial"/>
        </w:rPr>
        <w:t>nadzor nad izvrševanjem</w:t>
      </w:r>
      <w:r w:rsidRPr="00F500EC">
        <w:rPr>
          <w:rFonts w:cs="Arial"/>
        </w:rPr>
        <w:t xml:space="preserve"> sme zahtevati poročilo tudi pogosteje.</w:t>
      </w:r>
    </w:p>
    <w:p w14:paraId="51FE8966" w14:textId="77777777" w:rsidR="00780887" w:rsidRPr="00F500EC" w:rsidRDefault="00780887" w:rsidP="00780887">
      <w:pPr>
        <w:spacing w:line="276" w:lineRule="auto"/>
        <w:jc w:val="both"/>
        <w:rPr>
          <w:rFonts w:cs="Arial"/>
        </w:rPr>
      </w:pPr>
    </w:p>
    <w:p w14:paraId="2CEA0052" w14:textId="77777777" w:rsidR="00780887" w:rsidRPr="00F500EC" w:rsidRDefault="00780887" w:rsidP="00780887">
      <w:pPr>
        <w:spacing w:line="276" w:lineRule="auto"/>
        <w:jc w:val="both"/>
        <w:rPr>
          <w:rFonts w:cs="Arial"/>
        </w:rPr>
      </w:pPr>
      <w:r w:rsidRPr="00F500EC">
        <w:rPr>
          <w:rFonts w:cs="Arial"/>
        </w:rPr>
        <w:t>(2) Ne glede na prejšnji odstavek center za socialno delo nemudoma poroča državnemu tožilcu in sodišču, če</w:t>
      </w:r>
      <w:r w:rsidRPr="00F500EC">
        <w:t xml:space="preserve"> </w:t>
      </w:r>
      <w:r w:rsidRPr="00F500EC">
        <w:rPr>
          <w:rFonts w:cs="Arial"/>
        </w:rPr>
        <w:t xml:space="preserve">mladoletnik ne izpolnjuje navodil ali ne spoštuje prepovedi oziroma če se izogiba stikom s </w:t>
      </w:r>
      <w:r>
        <w:rPr>
          <w:rFonts w:cs="Arial"/>
        </w:rPr>
        <w:t>strokovnim delavcem</w:t>
      </w:r>
      <w:r w:rsidRPr="00F500EC">
        <w:rPr>
          <w:rFonts w:cs="Arial"/>
        </w:rPr>
        <w:t xml:space="preserve">, odklanja sodelovanje pri izdelavi načrta izvajanja </w:t>
      </w:r>
      <w:r>
        <w:rPr>
          <w:rFonts w:cs="Arial"/>
        </w:rPr>
        <w:t xml:space="preserve">vzgojnega </w:t>
      </w:r>
      <w:r w:rsidRPr="00F500EC">
        <w:rPr>
          <w:rFonts w:cs="Arial"/>
        </w:rPr>
        <w:t xml:space="preserve">ukrepa ali ne uresničuje nalog, predvidenih z načrtom izvajanja </w:t>
      </w:r>
      <w:r>
        <w:rPr>
          <w:rFonts w:cs="Arial"/>
        </w:rPr>
        <w:t xml:space="preserve">vzgojnega </w:t>
      </w:r>
      <w:r w:rsidRPr="00F500EC">
        <w:rPr>
          <w:rFonts w:cs="Arial"/>
        </w:rPr>
        <w:t>ukrepa.</w:t>
      </w:r>
    </w:p>
    <w:p w14:paraId="281B23B4" w14:textId="77777777" w:rsidR="00780887" w:rsidRPr="00F500EC" w:rsidRDefault="00780887" w:rsidP="00780887">
      <w:pPr>
        <w:spacing w:line="276" w:lineRule="auto"/>
        <w:jc w:val="both"/>
        <w:rPr>
          <w:rFonts w:cs="Arial"/>
        </w:rPr>
      </w:pPr>
    </w:p>
    <w:p w14:paraId="34358908" w14:textId="77777777" w:rsidR="00780887" w:rsidRPr="00F500EC" w:rsidRDefault="00780887" w:rsidP="00780887">
      <w:pPr>
        <w:spacing w:line="276" w:lineRule="auto"/>
        <w:jc w:val="both"/>
      </w:pPr>
      <w:r w:rsidRPr="00F500EC">
        <w:rPr>
          <w:rFonts w:cs="Arial"/>
        </w:rPr>
        <w:t xml:space="preserve">(3) Zavod, v katerem se izvršuje zavodski vzgojni ukrep, najmanj vsakih šest mesecev pošlje poročilo o izvrševanju vzgojnega ukrepa </w:t>
      </w:r>
      <w:r>
        <w:rPr>
          <w:rFonts w:cs="Arial"/>
        </w:rPr>
        <w:t xml:space="preserve">državnemu tožilcu, </w:t>
      </w:r>
      <w:r w:rsidRPr="00F500EC">
        <w:rPr>
          <w:rFonts w:cs="Arial"/>
        </w:rPr>
        <w:t>sodišču,</w:t>
      </w:r>
      <w:r>
        <w:rPr>
          <w:rFonts w:cs="Arial"/>
        </w:rPr>
        <w:t xml:space="preserve"> </w:t>
      </w:r>
      <w:r w:rsidRPr="00F500EC">
        <w:rPr>
          <w:rFonts w:cs="Arial"/>
        </w:rPr>
        <w:t>centru za socialno delo in centru za mladoletnike</w:t>
      </w:r>
      <w:r>
        <w:rPr>
          <w:rFonts w:cs="Arial"/>
        </w:rPr>
        <w:t>, če je ta izdelal individualno oceno mladoletnika</w:t>
      </w:r>
      <w:r w:rsidRPr="00F500EC">
        <w:rPr>
          <w:rFonts w:cs="Arial"/>
        </w:rPr>
        <w:t xml:space="preserve">. Sodišče sme zahtevati poročilo tudi pogosteje. </w:t>
      </w:r>
      <w:r>
        <w:rPr>
          <w:rFonts w:cs="Arial"/>
        </w:rPr>
        <w:t>Sodnik za nadzor nad izvrševanjem</w:t>
      </w:r>
      <w:r w:rsidRPr="00F500EC">
        <w:rPr>
          <w:rFonts w:cs="Arial"/>
        </w:rPr>
        <w:t xml:space="preserve"> najmanj vsakih šest mesecev obišče mladoletnika v zavodu in z njim opravi razgovor.</w:t>
      </w:r>
    </w:p>
    <w:p w14:paraId="04D6CD2E" w14:textId="77777777" w:rsidR="00780887" w:rsidRPr="00F500EC" w:rsidRDefault="00780887" w:rsidP="00780887">
      <w:pPr>
        <w:spacing w:line="276" w:lineRule="auto"/>
        <w:jc w:val="both"/>
        <w:rPr>
          <w:rFonts w:cs="Arial"/>
          <w:b/>
        </w:rPr>
      </w:pPr>
    </w:p>
    <w:p w14:paraId="3F8A05F3" w14:textId="77777777" w:rsidR="00780887" w:rsidRPr="00F500EC" w:rsidRDefault="00780887" w:rsidP="00780887">
      <w:pPr>
        <w:spacing w:line="276" w:lineRule="auto"/>
        <w:jc w:val="both"/>
        <w:rPr>
          <w:rFonts w:cs="Arial"/>
        </w:rPr>
      </w:pPr>
      <w:r w:rsidRPr="00F500EC">
        <w:rPr>
          <w:rFonts w:cs="Arial"/>
        </w:rPr>
        <w:t xml:space="preserve">(4) V poročilu o izvrševanju vzgojnega ukrepa lahko center za socialno delo ali zavod, v katerem se izvršuje vzgojni ukrep, predlaga </w:t>
      </w:r>
      <w:bookmarkStart w:id="146" w:name="_Hlk187144199"/>
      <w:r>
        <w:rPr>
          <w:rFonts w:cs="Arial"/>
        </w:rPr>
        <w:t xml:space="preserve">posodobitev individualne ocene mladoletnika, </w:t>
      </w:r>
      <w:r w:rsidRPr="00F500EC">
        <w:rPr>
          <w:rFonts w:cs="Arial"/>
        </w:rPr>
        <w:t>spremembo vzgojnega ukrepa,</w:t>
      </w:r>
      <w:r>
        <w:rPr>
          <w:rFonts w:cs="Arial"/>
        </w:rPr>
        <w:t xml:space="preserve"> podaljšanje, </w:t>
      </w:r>
      <w:r w:rsidRPr="00F500EC">
        <w:rPr>
          <w:rFonts w:cs="Arial"/>
        </w:rPr>
        <w:t>ustavitev njegovega izvrševanja ali nadomestitev izrečenega vzgojnega ukrepa z drugim</w:t>
      </w:r>
      <w:bookmarkEnd w:id="146"/>
      <w:r w:rsidRPr="00F500EC">
        <w:rPr>
          <w:rFonts w:cs="Arial"/>
        </w:rPr>
        <w:t>.</w:t>
      </w:r>
    </w:p>
    <w:p w14:paraId="2D130382" w14:textId="77777777" w:rsidR="00780887" w:rsidRPr="00F500EC" w:rsidRDefault="00780887" w:rsidP="00780887">
      <w:pPr>
        <w:spacing w:line="276" w:lineRule="auto"/>
        <w:jc w:val="both"/>
        <w:rPr>
          <w:rFonts w:cs="Arial"/>
        </w:rPr>
      </w:pPr>
    </w:p>
    <w:p w14:paraId="4D7A6FF6" w14:textId="77777777" w:rsidR="00780887" w:rsidRPr="00F500EC" w:rsidRDefault="00780887" w:rsidP="00780887">
      <w:pPr>
        <w:spacing w:line="276" w:lineRule="auto"/>
        <w:jc w:val="center"/>
        <w:rPr>
          <w:rFonts w:cs="Arial"/>
          <w:b/>
        </w:rPr>
      </w:pPr>
      <w:r>
        <w:rPr>
          <w:rFonts w:cs="Arial"/>
          <w:b/>
        </w:rPr>
        <w:t>147</w:t>
      </w:r>
      <w:r w:rsidRPr="00F500EC">
        <w:rPr>
          <w:rFonts w:cs="Arial"/>
          <w:b/>
        </w:rPr>
        <w:t>. člen</w:t>
      </w:r>
    </w:p>
    <w:p w14:paraId="6D26131F" w14:textId="77777777" w:rsidR="00780887" w:rsidRPr="00F500EC" w:rsidRDefault="00780887" w:rsidP="00780887">
      <w:pPr>
        <w:spacing w:line="276" w:lineRule="auto"/>
        <w:jc w:val="center"/>
        <w:rPr>
          <w:rFonts w:cs="Arial"/>
          <w:b/>
        </w:rPr>
      </w:pPr>
      <w:bookmarkStart w:id="147" w:name="_Hlk185705139"/>
      <w:r w:rsidRPr="00F500EC">
        <w:rPr>
          <w:rFonts w:cs="Arial"/>
          <w:b/>
        </w:rPr>
        <w:t>(sprememba, ustavitev</w:t>
      </w:r>
      <w:r>
        <w:rPr>
          <w:rFonts w:cs="Arial"/>
          <w:b/>
        </w:rPr>
        <w:t>, podaljšanje</w:t>
      </w:r>
      <w:r w:rsidRPr="00F500EC">
        <w:rPr>
          <w:rFonts w:cs="Arial"/>
          <w:b/>
        </w:rPr>
        <w:t xml:space="preserve"> ali nadomestitev vzgojnega ukrepa)</w:t>
      </w:r>
    </w:p>
    <w:bookmarkEnd w:id="147"/>
    <w:p w14:paraId="68B87589" w14:textId="77777777" w:rsidR="00780887" w:rsidRPr="00F500EC" w:rsidRDefault="00780887" w:rsidP="00780887">
      <w:pPr>
        <w:spacing w:line="276" w:lineRule="auto"/>
        <w:rPr>
          <w:rFonts w:cs="Arial"/>
        </w:rPr>
      </w:pPr>
    </w:p>
    <w:p w14:paraId="0781EA8E" w14:textId="77777777" w:rsidR="00780887" w:rsidRPr="00F500EC" w:rsidRDefault="00780887" w:rsidP="00780887">
      <w:pPr>
        <w:spacing w:line="276" w:lineRule="auto"/>
        <w:jc w:val="both"/>
        <w:rPr>
          <w:rFonts w:cs="Arial"/>
        </w:rPr>
      </w:pPr>
      <w:r w:rsidRPr="00F500EC">
        <w:rPr>
          <w:rFonts w:cs="Arial"/>
        </w:rPr>
        <w:t xml:space="preserve">(1) Ustavitev izvrševanja zavodskega vzgojnega ukrepa ali njegova nadomestitev z drugim vzgojnim ukrepom je mogoča z naslednjimi omejitvami: </w:t>
      </w:r>
    </w:p>
    <w:p w14:paraId="1E0FFEA3" w14:textId="77777777" w:rsidR="00780887" w:rsidRPr="00F500EC" w:rsidRDefault="00780887" w:rsidP="00B77FCA">
      <w:pPr>
        <w:numPr>
          <w:ilvl w:val="0"/>
          <w:numId w:val="27"/>
        </w:numPr>
        <w:spacing w:line="276" w:lineRule="auto"/>
        <w:jc w:val="both"/>
        <w:rPr>
          <w:rFonts w:cs="Arial"/>
        </w:rPr>
      </w:pPr>
      <w:r w:rsidRPr="00F500EC">
        <w:rPr>
          <w:rFonts w:cs="Arial"/>
        </w:rPr>
        <w:t xml:space="preserve">izvrševanje vzgojnega ukrepa namestitve v strokovni center se pred potekom šestih mesecev ne sme ustaviti, pred potekom tega roka pa se sme nadomestiti z namestitvijo mladoletnika v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 xml:space="preserve">; </w:t>
      </w:r>
    </w:p>
    <w:p w14:paraId="66A87DC4" w14:textId="77777777" w:rsidR="00780887" w:rsidRPr="00F500EC" w:rsidRDefault="00780887" w:rsidP="00B77FCA">
      <w:pPr>
        <w:numPr>
          <w:ilvl w:val="0"/>
          <w:numId w:val="27"/>
        </w:numPr>
        <w:spacing w:line="276" w:lineRule="auto"/>
        <w:jc w:val="both"/>
        <w:rPr>
          <w:rFonts w:cs="Arial"/>
        </w:rPr>
      </w:pPr>
      <w:r w:rsidRPr="00F500EC">
        <w:rPr>
          <w:rFonts w:cs="Arial"/>
        </w:rPr>
        <w:t xml:space="preserve">izvrševanje vzgojnega ukrepa namestitve v </w:t>
      </w:r>
      <w:r>
        <w:rPr>
          <w:rFonts w:cs="Arial"/>
        </w:rPr>
        <w:t>reintegracijsk</w:t>
      </w:r>
      <w:r w:rsidRPr="00F500EC">
        <w:rPr>
          <w:rFonts w:cs="Arial"/>
        </w:rPr>
        <w:t xml:space="preserve">i dom </w:t>
      </w:r>
      <w:r>
        <w:rPr>
          <w:rFonts w:cs="Arial"/>
        </w:rPr>
        <w:t xml:space="preserve">za mlade </w:t>
      </w:r>
      <w:r w:rsidRPr="00F500EC">
        <w:rPr>
          <w:rFonts w:cs="Arial"/>
        </w:rPr>
        <w:t>se pred potekom enega leta ne sme ustaviti, pred potekom tega roka pa se sme nadomestiti z namestitvijo mladoletnika v strokovni center ali zavod za usposabljanje.</w:t>
      </w:r>
    </w:p>
    <w:p w14:paraId="68EDBE23" w14:textId="77777777" w:rsidR="00780887" w:rsidRPr="00F500EC" w:rsidRDefault="00780887" w:rsidP="00780887">
      <w:pPr>
        <w:spacing w:line="276" w:lineRule="auto"/>
        <w:jc w:val="both"/>
        <w:rPr>
          <w:rFonts w:cs="Arial"/>
        </w:rPr>
      </w:pPr>
    </w:p>
    <w:p w14:paraId="03A4412D"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xml:space="preserve">) Kadar se po izreku vzgojnega ukrepa, razen vzgojnega ukrepa ukora, pokažejo okoliščine, ki jih ni bilo takrat, ko se je o tem odločalo, ali se zanje ni vedelo, so pa take narave, da bi vplivale na izbiro vzgojnega ukrepa, lahko </w:t>
      </w:r>
      <w:r>
        <w:rPr>
          <w:rFonts w:cs="Arial"/>
        </w:rPr>
        <w:t>senat za mladoletnike</w:t>
      </w:r>
      <w:r w:rsidRPr="00F500EC">
        <w:rPr>
          <w:rFonts w:cs="Arial"/>
        </w:rPr>
        <w:t xml:space="preserve"> ustavi izvrševanje izrečenega vzgojnega ukrepa, ga </w:t>
      </w:r>
      <w:r>
        <w:rPr>
          <w:rFonts w:cs="Arial"/>
        </w:rPr>
        <w:t xml:space="preserve">podaljša, </w:t>
      </w:r>
      <w:r w:rsidRPr="00F500EC">
        <w:rPr>
          <w:rFonts w:cs="Arial"/>
        </w:rPr>
        <w:t xml:space="preserve">spremeni ali ga nadomesti z drugim vzgojnim ukrepom. </w:t>
      </w:r>
    </w:p>
    <w:p w14:paraId="4F650382" w14:textId="77777777" w:rsidR="00780887" w:rsidRPr="00F500EC" w:rsidRDefault="00780887" w:rsidP="00780887">
      <w:pPr>
        <w:spacing w:line="276" w:lineRule="auto"/>
        <w:jc w:val="both"/>
        <w:rPr>
          <w:rFonts w:cs="Arial"/>
        </w:rPr>
      </w:pPr>
    </w:p>
    <w:p w14:paraId="714479DA"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V primeru nadomestitve vzgojnega ukrepa s strožjim, se čas izvrševanja milejšega vzgojnega ukrepa ne všteva v najdaljši dopusten čas izvrševanja strožjega vzgojnega ukrepa. </w:t>
      </w:r>
    </w:p>
    <w:p w14:paraId="6B03820D" w14:textId="77777777" w:rsidR="00780887" w:rsidRPr="00F500EC" w:rsidRDefault="00780887" w:rsidP="00780887">
      <w:pPr>
        <w:spacing w:line="276" w:lineRule="auto"/>
        <w:rPr>
          <w:rFonts w:cs="Arial"/>
        </w:rPr>
      </w:pPr>
    </w:p>
    <w:p w14:paraId="00A10F42" w14:textId="77777777" w:rsidR="00780887" w:rsidRPr="00F500EC" w:rsidRDefault="00780887" w:rsidP="00780887">
      <w:pPr>
        <w:spacing w:line="276" w:lineRule="auto"/>
        <w:jc w:val="center"/>
        <w:rPr>
          <w:rFonts w:cs="Arial"/>
          <w:b/>
        </w:rPr>
      </w:pPr>
      <w:r>
        <w:rPr>
          <w:rFonts w:cs="Arial"/>
          <w:b/>
        </w:rPr>
        <w:t>148</w:t>
      </w:r>
      <w:r w:rsidRPr="00F500EC">
        <w:rPr>
          <w:rFonts w:cs="Arial"/>
          <w:b/>
        </w:rPr>
        <w:t>. člen</w:t>
      </w:r>
    </w:p>
    <w:p w14:paraId="3DD3050F" w14:textId="77777777" w:rsidR="00780887" w:rsidRPr="00F500EC" w:rsidRDefault="00780887" w:rsidP="00780887">
      <w:pPr>
        <w:spacing w:line="276" w:lineRule="auto"/>
        <w:jc w:val="center"/>
        <w:rPr>
          <w:rFonts w:cs="Arial"/>
          <w:b/>
        </w:rPr>
      </w:pPr>
      <w:r w:rsidRPr="00F500EC">
        <w:rPr>
          <w:rFonts w:cs="Arial"/>
          <w:b/>
        </w:rPr>
        <w:t xml:space="preserve">(postopek odločanja </w:t>
      </w:r>
      <w:bookmarkStart w:id="148" w:name="_Hlk185705189"/>
      <w:r w:rsidRPr="00F500EC">
        <w:rPr>
          <w:rFonts w:cs="Arial"/>
          <w:b/>
        </w:rPr>
        <w:t>o spremembi, ustavitvi</w:t>
      </w:r>
      <w:r>
        <w:rPr>
          <w:rFonts w:cs="Arial"/>
          <w:b/>
        </w:rPr>
        <w:t>, podaljšanju</w:t>
      </w:r>
      <w:r w:rsidRPr="00F500EC">
        <w:rPr>
          <w:rFonts w:cs="Arial"/>
          <w:b/>
        </w:rPr>
        <w:t xml:space="preserve"> ali nadomestitvi vzgojnega ukrepa</w:t>
      </w:r>
      <w:bookmarkEnd w:id="148"/>
      <w:r w:rsidRPr="00F500EC">
        <w:rPr>
          <w:rFonts w:cs="Arial"/>
          <w:b/>
        </w:rPr>
        <w:t>)</w:t>
      </w:r>
    </w:p>
    <w:p w14:paraId="6375DF20" w14:textId="77777777" w:rsidR="00780887" w:rsidRPr="00F500EC" w:rsidRDefault="00780887" w:rsidP="00780887">
      <w:pPr>
        <w:spacing w:line="276" w:lineRule="auto"/>
        <w:jc w:val="both"/>
        <w:rPr>
          <w:rFonts w:cs="Arial"/>
        </w:rPr>
      </w:pPr>
    </w:p>
    <w:p w14:paraId="3BFDA94A" w14:textId="77777777" w:rsidR="00780887" w:rsidRPr="00F500EC" w:rsidRDefault="00780887" w:rsidP="00780887">
      <w:pPr>
        <w:spacing w:line="276" w:lineRule="auto"/>
        <w:jc w:val="both"/>
        <w:rPr>
          <w:rFonts w:cs="Arial"/>
        </w:rPr>
      </w:pPr>
      <w:r w:rsidRPr="00F500EC">
        <w:rPr>
          <w:rFonts w:cs="Arial"/>
        </w:rPr>
        <w:t>(1) O spremembi, ustavitvi</w:t>
      </w:r>
      <w:r>
        <w:rPr>
          <w:rFonts w:cs="Arial"/>
        </w:rPr>
        <w:t>, podaljšanju</w:t>
      </w:r>
      <w:r w:rsidRPr="00F500EC">
        <w:rPr>
          <w:rFonts w:cs="Arial"/>
        </w:rPr>
        <w:t xml:space="preserve"> ali nadomestitvi vzgojnega ukrepa odloča senat za mladoletnike na predlog državnega tožilca, </w:t>
      </w:r>
      <w:r>
        <w:rPr>
          <w:rFonts w:cs="Arial"/>
        </w:rPr>
        <w:t>centra za socialno delo, zavoda, v katerem se izvršuje zavodski vzgojni ukrep</w:t>
      </w:r>
      <w:r w:rsidRPr="00F500EC">
        <w:rPr>
          <w:rFonts w:cs="Arial"/>
        </w:rPr>
        <w:t>, mladoletnika, njegov</w:t>
      </w:r>
      <w:r>
        <w:rPr>
          <w:rFonts w:cs="Arial"/>
        </w:rPr>
        <w:t>ega</w:t>
      </w:r>
      <w:r w:rsidRPr="00F500EC">
        <w:rPr>
          <w:rFonts w:cs="Arial"/>
        </w:rPr>
        <w:t xml:space="preserve"> </w:t>
      </w:r>
      <w:r>
        <w:rPr>
          <w:rFonts w:cs="Arial"/>
        </w:rPr>
        <w:t>zakonitega zastopnika</w:t>
      </w:r>
      <w:r w:rsidRPr="00F500EC">
        <w:rPr>
          <w:rFonts w:cs="Arial"/>
        </w:rPr>
        <w:t>, rejnika ali po uradni dolžnosti.</w:t>
      </w:r>
    </w:p>
    <w:p w14:paraId="0D544D7C" w14:textId="77777777" w:rsidR="00780887" w:rsidRPr="00F500EC" w:rsidRDefault="00780887" w:rsidP="00780887">
      <w:pPr>
        <w:spacing w:line="276" w:lineRule="auto"/>
        <w:jc w:val="both"/>
        <w:rPr>
          <w:rFonts w:cs="Arial"/>
        </w:rPr>
      </w:pPr>
    </w:p>
    <w:p w14:paraId="762D3A1A" w14:textId="77777777" w:rsidR="00780887" w:rsidRDefault="00780887" w:rsidP="00780887">
      <w:pPr>
        <w:spacing w:line="276" w:lineRule="auto"/>
        <w:jc w:val="both"/>
        <w:rPr>
          <w:rFonts w:cs="Arial"/>
        </w:rPr>
      </w:pPr>
      <w:r w:rsidRPr="00F500EC">
        <w:rPr>
          <w:rFonts w:cs="Arial"/>
        </w:rPr>
        <w:t>(2) Senat za mladoletnike o spremembi, ustavitvi</w:t>
      </w:r>
      <w:r>
        <w:rPr>
          <w:rFonts w:cs="Arial"/>
        </w:rPr>
        <w:t>, podaljšanju</w:t>
      </w:r>
      <w:r w:rsidRPr="00F500EC">
        <w:rPr>
          <w:rFonts w:cs="Arial"/>
        </w:rPr>
        <w:t xml:space="preserve"> ali nadomestitvi vzgojnega ukrepa odloči po opravljeni obravnavi, na kateri zasliši mladoletnika.</w:t>
      </w:r>
    </w:p>
    <w:p w14:paraId="401AF028" w14:textId="77777777" w:rsidR="00780887" w:rsidRDefault="00780887" w:rsidP="00780887">
      <w:pPr>
        <w:spacing w:line="276" w:lineRule="auto"/>
        <w:jc w:val="both"/>
        <w:rPr>
          <w:rFonts w:cs="Arial"/>
        </w:rPr>
      </w:pPr>
    </w:p>
    <w:p w14:paraId="647BF9FB" w14:textId="77777777" w:rsidR="00780887" w:rsidRPr="00F500EC" w:rsidRDefault="00780887" w:rsidP="00780887">
      <w:pPr>
        <w:spacing w:line="276" w:lineRule="auto"/>
        <w:jc w:val="both"/>
        <w:rPr>
          <w:rFonts w:cs="Arial"/>
        </w:rPr>
      </w:pPr>
      <w:r w:rsidRPr="00F500EC">
        <w:rPr>
          <w:rFonts w:cs="Arial"/>
        </w:rPr>
        <w:t>(</w:t>
      </w:r>
      <w:r>
        <w:rPr>
          <w:rFonts w:cs="Arial"/>
        </w:rPr>
        <w:t>3</w:t>
      </w:r>
      <w:r w:rsidRPr="00F500EC">
        <w:rPr>
          <w:rFonts w:cs="Arial"/>
        </w:rPr>
        <w:t xml:space="preserve">) </w:t>
      </w:r>
      <w:r>
        <w:rPr>
          <w:rFonts w:cs="Arial"/>
        </w:rPr>
        <w:t>Ne glede na prejšnji odstavek</w:t>
      </w:r>
      <w:r w:rsidRPr="00F500EC">
        <w:rPr>
          <w:rFonts w:cs="Arial"/>
        </w:rPr>
        <w:t xml:space="preserve"> lahko </w:t>
      </w:r>
      <w:r>
        <w:rPr>
          <w:rFonts w:cs="Arial"/>
        </w:rPr>
        <w:t>izvrševanje izrečenega vzgojnega ukrepa ustavi sodnik za nadzor nad izvrševanjem, č</w:t>
      </w:r>
      <w:r w:rsidRPr="00F500EC">
        <w:rPr>
          <w:rFonts w:cs="Arial"/>
        </w:rPr>
        <w:t xml:space="preserve">e je potekel najdaljši dopustni čas </w:t>
      </w:r>
      <w:r>
        <w:rPr>
          <w:rFonts w:cs="Arial"/>
        </w:rPr>
        <w:t>izvrševanja</w:t>
      </w:r>
      <w:r w:rsidRPr="00F500EC">
        <w:rPr>
          <w:rFonts w:cs="Arial"/>
        </w:rPr>
        <w:t xml:space="preserve"> vzgojnega ukrepa</w:t>
      </w:r>
      <w:r>
        <w:rPr>
          <w:rFonts w:cs="Arial"/>
        </w:rPr>
        <w:t xml:space="preserve"> oziroma </w:t>
      </w:r>
      <w:r w:rsidRPr="00F500EC">
        <w:rPr>
          <w:rFonts w:cs="Arial"/>
        </w:rPr>
        <w:t>senat za mladoletnike na seji senata, če je predlagana ustavitev vzgojnega ukrepa, ker je namen vzgojnega ukrepa dosežen, iz poročila centra za socialno delo ali zavoda</w:t>
      </w:r>
      <w:r>
        <w:rPr>
          <w:rFonts w:cs="Arial"/>
        </w:rPr>
        <w:t>, v katerem se izvršuje vzgojni ukrep,</w:t>
      </w:r>
      <w:r w:rsidRPr="00F500EC">
        <w:rPr>
          <w:rFonts w:cs="Arial"/>
        </w:rPr>
        <w:t xml:space="preserve"> pa je razvidno, da je mladoletnik izpolnil naloge, spoštoval prepovedi, da se redno izobražuje, usposablja ali dela in da je prizadevno sodeloval pri izvajanju vzgojnega ukrepa. </w:t>
      </w:r>
    </w:p>
    <w:p w14:paraId="03320F05" w14:textId="77777777" w:rsidR="00780887" w:rsidRDefault="00780887" w:rsidP="00780887">
      <w:pPr>
        <w:spacing w:line="276" w:lineRule="auto"/>
        <w:jc w:val="both"/>
        <w:rPr>
          <w:rFonts w:cs="Arial"/>
        </w:rPr>
      </w:pPr>
    </w:p>
    <w:p w14:paraId="3276D775" w14:textId="77777777" w:rsidR="00780887" w:rsidRPr="00F500EC" w:rsidRDefault="00780887" w:rsidP="00780887">
      <w:pPr>
        <w:spacing w:line="276" w:lineRule="auto"/>
        <w:jc w:val="both"/>
        <w:rPr>
          <w:rFonts w:cs="Arial"/>
        </w:rPr>
      </w:pPr>
      <w:r w:rsidRPr="00F500EC">
        <w:rPr>
          <w:rFonts w:cs="Arial"/>
        </w:rPr>
        <w:t>(</w:t>
      </w:r>
      <w:r>
        <w:rPr>
          <w:rFonts w:cs="Arial"/>
        </w:rPr>
        <w:t>4</w:t>
      </w:r>
      <w:r w:rsidRPr="00F500EC">
        <w:rPr>
          <w:rFonts w:cs="Arial"/>
        </w:rPr>
        <w:t xml:space="preserve">) </w:t>
      </w:r>
      <w:r>
        <w:rPr>
          <w:rFonts w:cs="Arial"/>
        </w:rPr>
        <w:t>Predsednik senata</w:t>
      </w:r>
      <w:r w:rsidRPr="005601DF">
        <w:rPr>
          <w:rFonts w:cs="Arial"/>
        </w:rPr>
        <w:t xml:space="preserve"> </w:t>
      </w:r>
      <w:r w:rsidRPr="00F500EC">
        <w:rPr>
          <w:rFonts w:cs="Arial"/>
        </w:rPr>
        <w:t xml:space="preserve">najpozneje v </w:t>
      </w:r>
      <w:r>
        <w:rPr>
          <w:rFonts w:cs="Arial"/>
        </w:rPr>
        <w:t>15</w:t>
      </w:r>
      <w:r w:rsidRPr="00F500EC">
        <w:rPr>
          <w:rFonts w:cs="Arial"/>
        </w:rPr>
        <w:t xml:space="preserve"> dneh od prejema poročila o izvrševanju vzgojnega ukrepa </w:t>
      </w:r>
      <w:r>
        <w:rPr>
          <w:rFonts w:cs="Arial"/>
        </w:rPr>
        <w:t xml:space="preserve">ali od poteka šestih mesecev od izdaje zadnje odločitve v okviru izvajanja nadzora nad izvrševanjem vzgojnega ukrepa razpiše sejo senata ali obravnavo oziroma ukrene vse potrebno za razpis seje senata ali obravnave. V ta namen zlasti zahteva poročilo centra za socialno delo ali zavoda, v katerem se izvršuje zavodski vzgojni ukrep, če ga ni prejel do izteka roka iz prvega </w:t>
      </w:r>
      <w:r w:rsidRPr="00C75551">
        <w:rPr>
          <w:rFonts w:cs="Arial"/>
        </w:rPr>
        <w:t>ali tretjega odstavka 146. člena tega zakona</w:t>
      </w:r>
      <w:r>
        <w:rPr>
          <w:rFonts w:cs="Arial"/>
        </w:rPr>
        <w:t>, ter zahteva mnenje centra za mladoletnike, če je ta izdelal individualno oceno mladoletnika.</w:t>
      </w:r>
    </w:p>
    <w:p w14:paraId="14347688" w14:textId="77777777" w:rsidR="00780887" w:rsidRPr="00F500EC" w:rsidRDefault="00780887" w:rsidP="00780887">
      <w:pPr>
        <w:spacing w:line="276" w:lineRule="auto"/>
        <w:jc w:val="both"/>
        <w:rPr>
          <w:rFonts w:cs="Arial"/>
        </w:rPr>
      </w:pPr>
    </w:p>
    <w:p w14:paraId="3BB3ED6A"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xml:space="preserve">) </w:t>
      </w:r>
      <w:r>
        <w:rPr>
          <w:rFonts w:cs="Arial"/>
        </w:rPr>
        <w:t>Predsednik senata z</w:t>
      </w:r>
      <w:r w:rsidRPr="00F500EC">
        <w:rPr>
          <w:rFonts w:cs="Arial"/>
        </w:rPr>
        <w:t>a mladoletnike ustno seznani mladoletnika z odločitvijo</w:t>
      </w:r>
      <w:r>
        <w:rPr>
          <w:rFonts w:cs="Arial"/>
        </w:rPr>
        <w:t>, sprejeto na seji senata ali po opravljeni obravnavi</w:t>
      </w:r>
      <w:r w:rsidRPr="00F500EC">
        <w:rPr>
          <w:rFonts w:cs="Arial"/>
        </w:rPr>
        <w:t>.</w:t>
      </w:r>
    </w:p>
    <w:p w14:paraId="00A7C338" w14:textId="77777777" w:rsidR="00780887" w:rsidRPr="00F500EC" w:rsidRDefault="00780887" w:rsidP="00780887">
      <w:pPr>
        <w:spacing w:line="276" w:lineRule="auto"/>
        <w:jc w:val="both"/>
        <w:rPr>
          <w:rFonts w:cs="Arial"/>
        </w:rPr>
      </w:pPr>
    </w:p>
    <w:p w14:paraId="3EF8E84D" w14:textId="77777777" w:rsidR="00780887" w:rsidRPr="00F500EC" w:rsidRDefault="00780887" w:rsidP="00780887">
      <w:pPr>
        <w:spacing w:line="276" w:lineRule="auto"/>
        <w:jc w:val="center"/>
        <w:rPr>
          <w:rFonts w:cs="Arial"/>
          <w:b/>
        </w:rPr>
      </w:pPr>
      <w:r>
        <w:rPr>
          <w:rFonts w:cs="Arial"/>
          <w:b/>
        </w:rPr>
        <w:t>149</w:t>
      </w:r>
      <w:r w:rsidRPr="00F500EC">
        <w:rPr>
          <w:rFonts w:cs="Arial"/>
          <w:b/>
        </w:rPr>
        <w:t>. člen</w:t>
      </w:r>
    </w:p>
    <w:p w14:paraId="6DF4AB36" w14:textId="77777777" w:rsidR="00780887" w:rsidRPr="00F500EC" w:rsidRDefault="00780887" w:rsidP="00780887">
      <w:pPr>
        <w:spacing w:line="276" w:lineRule="auto"/>
        <w:jc w:val="center"/>
        <w:rPr>
          <w:rFonts w:cs="Arial"/>
          <w:b/>
        </w:rPr>
      </w:pPr>
      <w:r w:rsidRPr="00F500EC">
        <w:rPr>
          <w:rFonts w:cs="Arial"/>
          <w:b/>
        </w:rPr>
        <w:t>(ponovno odločanje o vzgojnem ukrepu)</w:t>
      </w:r>
    </w:p>
    <w:p w14:paraId="5E5928BB" w14:textId="77777777" w:rsidR="00780887" w:rsidRPr="00F500EC" w:rsidRDefault="00780887" w:rsidP="00780887">
      <w:pPr>
        <w:spacing w:line="276" w:lineRule="auto"/>
        <w:jc w:val="center"/>
        <w:rPr>
          <w:rFonts w:cs="Arial"/>
        </w:rPr>
      </w:pPr>
    </w:p>
    <w:p w14:paraId="1D7C805A" w14:textId="77777777" w:rsidR="00780887" w:rsidRPr="00F500EC" w:rsidRDefault="00780887" w:rsidP="00780887">
      <w:pPr>
        <w:spacing w:line="276" w:lineRule="auto"/>
        <w:jc w:val="both"/>
        <w:rPr>
          <w:rFonts w:cs="Arial"/>
        </w:rPr>
      </w:pPr>
      <w:r w:rsidRPr="00F500EC">
        <w:rPr>
          <w:rFonts w:cs="Arial"/>
        </w:rPr>
        <w:t xml:space="preserve">Če je od pravnomočnosti odločbe, s katero je bil izrečen vzgojni ukrep, razen vzgojnega ukrepa ukora, preteklo tri mesece, pa se vzgojni ukrep ni začel izvrševati, </w:t>
      </w:r>
      <w:r>
        <w:rPr>
          <w:rFonts w:cs="Arial"/>
        </w:rPr>
        <w:t xml:space="preserve">ali se zaradi bega mladoletnika ali iz drugega razloga ni izvrševal tri mesece, </w:t>
      </w:r>
      <w:r w:rsidRPr="00F500EC">
        <w:rPr>
          <w:rFonts w:cs="Arial"/>
        </w:rPr>
        <w:t xml:space="preserve">odloči </w:t>
      </w:r>
      <w:r>
        <w:rPr>
          <w:rFonts w:cs="Arial"/>
        </w:rPr>
        <w:t>senat za mladoletnike</w:t>
      </w:r>
      <w:r w:rsidRPr="00F500EC">
        <w:rPr>
          <w:rFonts w:cs="Arial"/>
        </w:rPr>
        <w:t xml:space="preserve">, ali naj se izrečeni ukrep izvrši ali ne, lahko pa ga tudi nadomesti z drugim vzgojnim ukrepom. </w:t>
      </w:r>
    </w:p>
    <w:p w14:paraId="4C54BE2F" w14:textId="77777777" w:rsidR="00780887" w:rsidRPr="00F500EC" w:rsidRDefault="00780887" w:rsidP="00780887">
      <w:pPr>
        <w:spacing w:line="276" w:lineRule="auto"/>
        <w:jc w:val="both"/>
        <w:rPr>
          <w:rFonts w:cs="Arial"/>
        </w:rPr>
      </w:pPr>
    </w:p>
    <w:p w14:paraId="6A10E178" w14:textId="77777777" w:rsidR="00780887" w:rsidRPr="00F500EC" w:rsidRDefault="00780887" w:rsidP="00780887">
      <w:pPr>
        <w:spacing w:line="276" w:lineRule="auto"/>
        <w:jc w:val="both"/>
        <w:rPr>
          <w:rFonts w:cs="Arial"/>
        </w:rPr>
      </w:pPr>
    </w:p>
    <w:p w14:paraId="24A6B4FA" w14:textId="77777777" w:rsidR="00780887" w:rsidRPr="00F500EC" w:rsidRDefault="00780887" w:rsidP="00780887">
      <w:pPr>
        <w:spacing w:line="276" w:lineRule="auto"/>
        <w:jc w:val="center"/>
        <w:rPr>
          <w:rFonts w:cs="Arial"/>
          <w:b/>
        </w:rPr>
      </w:pPr>
    </w:p>
    <w:p w14:paraId="2A79A261" w14:textId="77777777" w:rsidR="00780887" w:rsidRPr="00F500EC" w:rsidRDefault="00780887" w:rsidP="00780887">
      <w:pPr>
        <w:pStyle w:val="Odstavekseznama"/>
        <w:spacing w:line="276" w:lineRule="auto"/>
        <w:jc w:val="center"/>
        <w:rPr>
          <w:rFonts w:cs="Arial"/>
          <w:b/>
        </w:rPr>
      </w:pPr>
      <w:bookmarkStart w:id="149" w:name="_Hlk185705290"/>
      <w:r w:rsidRPr="00F500EC">
        <w:rPr>
          <w:rFonts w:cs="Arial"/>
          <w:b/>
        </w:rPr>
        <w:t xml:space="preserve">2. </w:t>
      </w:r>
      <w:r>
        <w:rPr>
          <w:rFonts w:cs="Arial"/>
          <w:b/>
        </w:rPr>
        <w:t>o</w:t>
      </w:r>
      <w:r w:rsidRPr="00F500EC">
        <w:rPr>
          <w:rFonts w:cs="Arial"/>
          <w:b/>
        </w:rPr>
        <w:t>ddelek: Izvrševanje kazni</w:t>
      </w:r>
    </w:p>
    <w:bookmarkEnd w:id="149"/>
    <w:p w14:paraId="175728A0" w14:textId="77777777" w:rsidR="00780887" w:rsidRPr="00F500EC" w:rsidRDefault="00780887" w:rsidP="00780887">
      <w:pPr>
        <w:spacing w:line="276" w:lineRule="auto"/>
        <w:jc w:val="center"/>
        <w:rPr>
          <w:rFonts w:cs="Arial"/>
          <w:b/>
        </w:rPr>
      </w:pPr>
    </w:p>
    <w:p w14:paraId="05BE3D3F" w14:textId="77777777" w:rsidR="00780887" w:rsidRPr="00F500EC" w:rsidRDefault="00780887" w:rsidP="00780887">
      <w:pPr>
        <w:spacing w:line="276" w:lineRule="auto"/>
        <w:jc w:val="center"/>
        <w:rPr>
          <w:rFonts w:cs="Arial"/>
          <w:b/>
        </w:rPr>
      </w:pPr>
      <w:bookmarkStart w:id="150" w:name="_Hlk185705339"/>
      <w:r>
        <w:rPr>
          <w:rFonts w:cs="Arial"/>
          <w:b/>
        </w:rPr>
        <w:t>150</w:t>
      </w:r>
      <w:r w:rsidRPr="00F500EC">
        <w:rPr>
          <w:rFonts w:cs="Arial"/>
          <w:b/>
        </w:rPr>
        <w:t>. člen</w:t>
      </w:r>
    </w:p>
    <w:p w14:paraId="6E40596C" w14:textId="77777777" w:rsidR="00780887" w:rsidRPr="00F500EC" w:rsidRDefault="00780887" w:rsidP="00780887">
      <w:pPr>
        <w:spacing w:line="276" w:lineRule="auto"/>
        <w:jc w:val="center"/>
        <w:rPr>
          <w:rFonts w:cs="Arial"/>
          <w:b/>
        </w:rPr>
      </w:pPr>
      <w:r w:rsidRPr="00F500EC">
        <w:rPr>
          <w:rFonts w:cs="Arial"/>
          <w:b/>
        </w:rPr>
        <w:t>(izvrševanje denarne kazni)</w:t>
      </w:r>
    </w:p>
    <w:p w14:paraId="35B385A3" w14:textId="77777777" w:rsidR="00780887" w:rsidRPr="00F500EC" w:rsidRDefault="00780887" w:rsidP="00780887">
      <w:pPr>
        <w:spacing w:line="276" w:lineRule="auto"/>
        <w:jc w:val="center"/>
        <w:rPr>
          <w:rFonts w:cs="Arial"/>
          <w:b/>
        </w:rPr>
      </w:pPr>
    </w:p>
    <w:p w14:paraId="431A8C5D" w14:textId="77777777" w:rsidR="00780887" w:rsidRPr="00F500EC" w:rsidRDefault="00780887" w:rsidP="00780887">
      <w:pPr>
        <w:spacing w:line="276" w:lineRule="auto"/>
        <w:jc w:val="both"/>
        <w:rPr>
          <w:rFonts w:cs="Arial"/>
          <w:bCs/>
        </w:rPr>
      </w:pPr>
      <w:r w:rsidRPr="00F500EC">
        <w:rPr>
          <w:rFonts w:cs="Arial"/>
          <w:bCs/>
        </w:rPr>
        <w:t xml:space="preserve">Če se denarna kazen </w:t>
      </w:r>
      <w:r>
        <w:rPr>
          <w:rFonts w:cs="Arial"/>
          <w:bCs/>
        </w:rPr>
        <w:t xml:space="preserve">od mladoletnika </w:t>
      </w:r>
      <w:r w:rsidRPr="00F500EC">
        <w:rPr>
          <w:rFonts w:cs="Arial"/>
          <w:bCs/>
        </w:rPr>
        <w:t xml:space="preserve">ne da izterjati niti prisilno, </w:t>
      </w:r>
      <w:r>
        <w:rPr>
          <w:rFonts w:cs="Arial"/>
          <w:bCs/>
        </w:rPr>
        <w:t xml:space="preserve">mu </w:t>
      </w:r>
      <w:r w:rsidRPr="00F500EC">
        <w:rPr>
          <w:rFonts w:cs="Arial"/>
          <w:bCs/>
        </w:rPr>
        <w:t>sodišče namesto nje izreče nezavodski vzgojni ukrep.</w:t>
      </w:r>
    </w:p>
    <w:p w14:paraId="6C87B6EE" w14:textId="77777777" w:rsidR="00780887" w:rsidRPr="00F500EC" w:rsidRDefault="00780887" w:rsidP="00780887">
      <w:pPr>
        <w:spacing w:line="276" w:lineRule="auto"/>
        <w:jc w:val="center"/>
        <w:rPr>
          <w:rFonts w:cs="Arial"/>
          <w:b/>
        </w:rPr>
      </w:pPr>
    </w:p>
    <w:p w14:paraId="2D81BEED" w14:textId="77777777" w:rsidR="00780887" w:rsidRPr="00F500EC" w:rsidRDefault="00780887" w:rsidP="00780887">
      <w:pPr>
        <w:spacing w:line="276" w:lineRule="auto"/>
        <w:jc w:val="center"/>
        <w:rPr>
          <w:rFonts w:cs="Arial"/>
          <w:b/>
        </w:rPr>
      </w:pPr>
      <w:r>
        <w:rPr>
          <w:rFonts w:cs="Arial"/>
          <w:b/>
        </w:rPr>
        <w:t>151</w:t>
      </w:r>
      <w:r w:rsidRPr="00F500EC">
        <w:rPr>
          <w:rFonts w:cs="Arial"/>
          <w:b/>
        </w:rPr>
        <w:t>. člen</w:t>
      </w:r>
    </w:p>
    <w:p w14:paraId="65864451" w14:textId="77777777" w:rsidR="00780887" w:rsidRPr="00F500EC" w:rsidRDefault="00780887" w:rsidP="00780887">
      <w:pPr>
        <w:spacing w:line="276" w:lineRule="auto"/>
        <w:jc w:val="center"/>
        <w:rPr>
          <w:rFonts w:cs="Arial"/>
          <w:b/>
        </w:rPr>
      </w:pPr>
      <w:r w:rsidRPr="00F500EC">
        <w:rPr>
          <w:rFonts w:cs="Arial"/>
          <w:b/>
        </w:rPr>
        <w:t>(izvrševanje kazni mladoletniškega zapora)</w:t>
      </w:r>
    </w:p>
    <w:bookmarkEnd w:id="150"/>
    <w:p w14:paraId="6AF7B66F" w14:textId="77777777" w:rsidR="00780887" w:rsidRPr="00F500EC" w:rsidRDefault="00780887" w:rsidP="00780887">
      <w:pPr>
        <w:spacing w:line="276" w:lineRule="auto"/>
        <w:jc w:val="both"/>
        <w:rPr>
          <w:rFonts w:cs="Arial"/>
        </w:rPr>
      </w:pPr>
    </w:p>
    <w:p w14:paraId="3C1EA674" w14:textId="77777777" w:rsidR="00780887" w:rsidRPr="00F500EC" w:rsidRDefault="00780887" w:rsidP="00780887">
      <w:pPr>
        <w:spacing w:line="276" w:lineRule="auto"/>
        <w:jc w:val="both"/>
        <w:rPr>
          <w:rFonts w:cs="Arial"/>
        </w:rPr>
      </w:pPr>
      <w:r w:rsidRPr="00F500EC">
        <w:rPr>
          <w:rFonts w:cs="Arial"/>
        </w:rPr>
        <w:t xml:space="preserve">(1) </w:t>
      </w:r>
      <w:r>
        <w:rPr>
          <w:rFonts w:cs="Arial"/>
        </w:rPr>
        <w:t>Z</w:t>
      </w:r>
      <w:r w:rsidRPr="00F500EC">
        <w:rPr>
          <w:rFonts w:cs="Arial"/>
        </w:rPr>
        <w:t xml:space="preserve">avod za mladoletnike namenja posebno pozornost pedagoški, psihosocialni in specialno-terapevtski obravnavi mladoletnika, ter skrbi za športne in druge aktivnosti mladoletnika. </w:t>
      </w:r>
    </w:p>
    <w:p w14:paraId="7EE479CB" w14:textId="77777777" w:rsidR="00780887" w:rsidRPr="00F500EC" w:rsidRDefault="00780887" w:rsidP="00780887">
      <w:pPr>
        <w:spacing w:line="276" w:lineRule="auto"/>
        <w:jc w:val="both"/>
        <w:rPr>
          <w:rFonts w:cs="Arial"/>
        </w:rPr>
      </w:pPr>
    </w:p>
    <w:p w14:paraId="1E214FCB" w14:textId="77777777" w:rsidR="00780887" w:rsidRPr="00F500EC" w:rsidRDefault="00780887" w:rsidP="00780887">
      <w:pPr>
        <w:spacing w:line="276" w:lineRule="auto"/>
        <w:jc w:val="both"/>
        <w:rPr>
          <w:rFonts w:cs="Arial"/>
        </w:rPr>
      </w:pPr>
      <w:r w:rsidRPr="00F500EC">
        <w:rPr>
          <w:rFonts w:cs="Arial"/>
        </w:rPr>
        <w:t>(</w:t>
      </w:r>
      <w:r>
        <w:rPr>
          <w:rFonts w:cs="Arial"/>
        </w:rPr>
        <w:t>2</w:t>
      </w:r>
      <w:r w:rsidRPr="00F500EC">
        <w:rPr>
          <w:rFonts w:cs="Arial"/>
        </w:rPr>
        <w:t>) Minister, pristojen za pravosodje, podrobneje uredi izvrševanje kazni mladoletniškega zapora.</w:t>
      </w:r>
    </w:p>
    <w:p w14:paraId="7EFED9B6" w14:textId="77777777" w:rsidR="00780887" w:rsidRPr="00F500EC" w:rsidRDefault="00780887" w:rsidP="00780887">
      <w:pPr>
        <w:spacing w:line="276" w:lineRule="auto"/>
        <w:rPr>
          <w:rFonts w:cs="Arial"/>
          <w:b/>
        </w:rPr>
      </w:pPr>
    </w:p>
    <w:p w14:paraId="11F31973" w14:textId="77777777" w:rsidR="00780887" w:rsidRPr="00F500EC" w:rsidRDefault="00780887" w:rsidP="00780887">
      <w:pPr>
        <w:spacing w:line="276" w:lineRule="auto"/>
        <w:jc w:val="center"/>
        <w:rPr>
          <w:rFonts w:cs="Arial"/>
          <w:b/>
        </w:rPr>
      </w:pPr>
      <w:bookmarkStart w:id="151" w:name="_Hlk185705384"/>
      <w:r>
        <w:rPr>
          <w:rFonts w:cs="Arial"/>
          <w:b/>
        </w:rPr>
        <w:t>152</w:t>
      </w:r>
      <w:r w:rsidRPr="00F500EC">
        <w:rPr>
          <w:rFonts w:cs="Arial"/>
          <w:b/>
        </w:rPr>
        <w:t>. člen</w:t>
      </w:r>
    </w:p>
    <w:p w14:paraId="36240DD8" w14:textId="77777777" w:rsidR="00780887" w:rsidRPr="00F500EC" w:rsidRDefault="00780887" w:rsidP="00780887">
      <w:pPr>
        <w:spacing w:line="276" w:lineRule="auto"/>
        <w:jc w:val="center"/>
        <w:rPr>
          <w:rFonts w:cs="Arial"/>
          <w:b/>
        </w:rPr>
      </w:pPr>
      <w:r w:rsidRPr="00F500EC">
        <w:rPr>
          <w:rFonts w:cs="Arial"/>
          <w:b/>
        </w:rPr>
        <w:t>(starostna omejitev za prestajanje kazni mladoletniškega zapora)</w:t>
      </w:r>
    </w:p>
    <w:bookmarkEnd w:id="151"/>
    <w:p w14:paraId="2033F2BC" w14:textId="77777777" w:rsidR="00780887" w:rsidRPr="00F500EC" w:rsidRDefault="00780887" w:rsidP="00780887">
      <w:pPr>
        <w:spacing w:line="276" w:lineRule="auto"/>
        <w:jc w:val="both"/>
        <w:rPr>
          <w:rFonts w:cs="Arial"/>
        </w:rPr>
      </w:pPr>
    </w:p>
    <w:p w14:paraId="03F3D2EB" w14:textId="77777777" w:rsidR="00780887" w:rsidRPr="00F500EC" w:rsidRDefault="00780887" w:rsidP="00780887">
      <w:pPr>
        <w:spacing w:line="276" w:lineRule="auto"/>
        <w:jc w:val="both"/>
        <w:rPr>
          <w:rFonts w:cs="Arial"/>
        </w:rPr>
      </w:pPr>
      <w:r w:rsidRPr="00F500EC">
        <w:rPr>
          <w:rFonts w:cs="Arial"/>
        </w:rPr>
        <w:lastRenderedPageBreak/>
        <w:t xml:space="preserve">(1) </w:t>
      </w:r>
      <w:r>
        <w:rPr>
          <w:rFonts w:cs="Arial"/>
        </w:rPr>
        <w:t>Če polnoletnik do dopolnjenega 23. leta</w:t>
      </w:r>
      <w:r w:rsidRPr="00F500EC">
        <w:rPr>
          <w:rFonts w:cs="Arial"/>
        </w:rPr>
        <w:t xml:space="preserve"> ne prestane kazni</w:t>
      </w:r>
      <w:r>
        <w:rPr>
          <w:rFonts w:cs="Arial"/>
        </w:rPr>
        <w:t xml:space="preserve"> mladoletniškega zapora</w:t>
      </w:r>
      <w:r w:rsidRPr="00F500EC">
        <w:rPr>
          <w:rFonts w:cs="Arial"/>
        </w:rPr>
        <w:t>, se premesti v zavod, v katerem prestajajo kazen polnoletni obsojenci in se preostanek kazni izvrši po določbah zakona, ki ureja izvrševanje kazenskih sankcij.</w:t>
      </w:r>
    </w:p>
    <w:p w14:paraId="3BEF32D3" w14:textId="77777777" w:rsidR="00780887" w:rsidRPr="00F500EC" w:rsidRDefault="00780887" w:rsidP="00780887">
      <w:pPr>
        <w:spacing w:line="276" w:lineRule="auto"/>
        <w:jc w:val="both"/>
        <w:rPr>
          <w:rFonts w:cs="Arial"/>
        </w:rPr>
      </w:pPr>
    </w:p>
    <w:p w14:paraId="627D9DFE" w14:textId="77777777" w:rsidR="00780887" w:rsidRPr="00F500EC" w:rsidRDefault="00780887" w:rsidP="00780887">
      <w:pPr>
        <w:spacing w:line="276" w:lineRule="auto"/>
        <w:jc w:val="both"/>
        <w:rPr>
          <w:rFonts w:cs="Arial"/>
        </w:rPr>
      </w:pPr>
      <w:r w:rsidRPr="00F500EC">
        <w:rPr>
          <w:rFonts w:cs="Arial"/>
        </w:rPr>
        <w:t xml:space="preserve">(2) </w:t>
      </w:r>
      <w:r>
        <w:rPr>
          <w:rFonts w:cs="Arial"/>
        </w:rPr>
        <w:t xml:space="preserve">Ne glede na prejšnji odstavek lahko polnoletnik </w:t>
      </w:r>
      <w:r w:rsidRPr="00F500EC">
        <w:rPr>
          <w:rFonts w:cs="Arial"/>
        </w:rPr>
        <w:t>ostane v zavodu za mladoletnike</w:t>
      </w:r>
      <w:r>
        <w:rPr>
          <w:rFonts w:cs="Arial"/>
        </w:rPr>
        <w:t xml:space="preserve"> tudi p</w:t>
      </w:r>
      <w:r w:rsidRPr="00F500EC">
        <w:rPr>
          <w:rFonts w:cs="Arial"/>
        </w:rPr>
        <w:t>o dopolnitvi 23 let, če je to potrebno, da dokonča šolo ali strokovno usposabljanje.</w:t>
      </w:r>
    </w:p>
    <w:p w14:paraId="08231535" w14:textId="77777777" w:rsidR="00780887" w:rsidRPr="00F500EC" w:rsidRDefault="00780887" w:rsidP="00780887">
      <w:pPr>
        <w:spacing w:line="276" w:lineRule="auto"/>
        <w:jc w:val="both"/>
        <w:rPr>
          <w:rFonts w:cs="Arial"/>
        </w:rPr>
      </w:pPr>
    </w:p>
    <w:p w14:paraId="44F1565D" w14:textId="77777777" w:rsidR="00780887" w:rsidRPr="00F500EC" w:rsidRDefault="00780887" w:rsidP="00780887">
      <w:pPr>
        <w:spacing w:line="276" w:lineRule="auto"/>
        <w:jc w:val="both"/>
        <w:rPr>
          <w:rFonts w:cs="Arial"/>
        </w:rPr>
      </w:pPr>
      <w:r w:rsidRPr="00F500EC">
        <w:rPr>
          <w:rFonts w:cs="Arial"/>
        </w:rPr>
        <w:t xml:space="preserve">(3) O premestitvi </w:t>
      </w:r>
      <w:r>
        <w:rPr>
          <w:rFonts w:cs="Arial"/>
        </w:rPr>
        <w:t xml:space="preserve">iz prvega odstavka tega člena </w:t>
      </w:r>
      <w:r w:rsidRPr="00F500EC">
        <w:rPr>
          <w:rFonts w:cs="Arial"/>
        </w:rPr>
        <w:t>odloči generalni direktor</w:t>
      </w:r>
      <w:r>
        <w:rPr>
          <w:rFonts w:cs="Arial"/>
        </w:rPr>
        <w:t xml:space="preserve"> uprave</w:t>
      </w:r>
      <w:r w:rsidRPr="00F500EC">
        <w:rPr>
          <w:rFonts w:cs="Arial"/>
        </w:rPr>
        <w:t>. Zoper odločbo je dovoljena pritožba.</w:t>
      </w:r>
    </w:p>
    <w:p w14:paraId="798B0BE4" w14:textId="77777777" w:rsidR="00780887" w:rsidRPr="00F500EC" w:rsidRDefault="00780887" w:rsidP="00780887">
      <w:pPr>
        <w:spacing w:line="276" w:lineRule="auto"/>
        <w:jc w:val="both"/>
        <w:rPr>
          <w:rFonts w:cs="Arial"/>
        </w:rPr>
      </w:pPr>
      <w:r w:rsidRPr="00F500EC">
        <w:rPr>
          <w:rFonts w:cs="Arial"/>
        </w:rPr>
        <w:t xml:space="preserve"> </w:t>
      </w:r>
    </w:p>
    <w:p w14:paraId="66542F6C" w14:textId="77777777" w:rsidR="00780887" w:rsidRPr="00F500EC" w:rsidRDefault="00780887" w:rsidP="00780887">
      <w:pPr>
        <w:spacing w:line="276" w:lineRule="auto"/>
        <w:jc w:val="center"/>
        <w:rPr>
          <w:rFonts w:cs="Arial"/>
          <w:b/>
        </w:rPr>
      </w:pPr>
      <w:r>
        <w:rPr>
          <w:rFonts w:cs="Arial"/>
          <w:b/>
        </w:rPr>
        <w:t>153</w:t>
      </w:r>
      <w:r w:rsidRPr="00F500EC">
        <w:rPr>
          <w:rFonts w:cs="Arial"/>
          <w:b/>
        </w:rPr>
        <w:t>. člen</w:t>
      </w:r>
    </w:p>
    <w:p w14:paraId="46AC3D57" w14:textId="77777777" w:rsidR="00780887" w:rsidRPr="00F500EC" w:rsidRDefault="00780887" w:rsidP="00780887">
      <w:pPr>
        <w:spacing w:line="276" w:lineRule="auto"/>
        <w:jc w:val="center"/>
        <w:rPr>
          <w:rFonts w:cs="Arial"/>
          <w:b/>
        </w:rPr>
      </w:pPr>
      <w:r w:rsidRPr="00F500EC">
        <w:rPr>
          <w:rFonts w:cs="Arial"/>
          <w:b/>
        </w:rPr>
        <w:t>(smiselna uporaba drugih določb tega zakona)</w:t>
      </w:r>
    </w:p>
    <w:p w14:paraId="58BA1D27" w14:textId="77777777" w:rsidR="00780887" w:rsidRPr="00F500EC" w:rsidRDefault="00780887" w:rsidP="00780887">
      <w:pPr>
        <w:spacing w:line="276" w:lineRule="auto"/>
        <w:jc w:val="center"/>
        <w:rPr>
          <w:rFonts w:cs="Arial"/>
        </w:rPr>
      </w:pPr>
    </w:p>
    <w:p w14:paraId="76FD463E" w14:textId="77777777" w:rsidR="00780887" w:rsidRDefault="00780887" w:rsidP="00780887">
      <w:pPr>
        <w:spacing w:line="276" w:lineRule="auto"/>
        <w:jc w:val="both"/>
        <w:rPr>
          <w:rFonts w:cs="Arial"/>
        </w:rPr>
      </w:pPr>
      <w:r w:rsidRPr="00F500EC">
        <w:rPr>
          <w:rFonts w:cs="Arial"/>
        </w:rPr>
        <w:t xml:space="preserve">Za izvrševanje kazni mladoletniškega zapora se smiselno </w:t>
      </w:r>
      <w:r w:rsidRPr="006B17B2">
        <w:rPr>
          <w:rFonts w:cs="Arial"/>
        </w:rPr>
        <w:t xml:space="preserve">uporabljajo </w:t>
      </w:r>
      <w:r w:rsidRPr="0065469A">
        <w:rPr>
          <w:rFonts w:cs="Arial"/>
        </w:rPr>
        <w:t>116., 121., 123., 124., 129. do 143. člen tega zakona.</w:t>
      </w:r>
    </w:p>
    <w:p w14:paraId="6D7CB9FF" w14:textId="77777777" w:rsidR="00780887" w:rsidRPr="006B17B2" w:rsidRDefault="00780887" w:rsidP="00780887">
      <w:pPr>
        <w:spacing w:line="276" w:lineRule="auto"/>
        <w:jc w:val="both"/>
        <w:rPr>
          <w:rFonts w:cs="Arial"/>
        </w:rPr>
      </w:pPr>
    </w:p>
    <w:p w14:paraId="64F8670B" w14:textId="77777777" w:rsidR="00780887" w:rsidRPr="00F500EC" w:rsidRDefault="00780887" w:rsidP="00780887">
      <w:pPr>
        <w:spacing w:line="276" w:lineRule="auto"/>
        <w:jc w:val="center"/>
        <w:rPr>
          <w:rFonts w:cs="Arial"/>
          <w:b/>
        </w:rPr>
      </w:pPr>
      <w:r>
        <w:rPr>
          <w:rFonts w:cs="Arial"/>
          <w:b/>
        </w:rPr>
        <w:t>154</w:t>
      </w:r>
      <w:r w:rsidRPr="00F500EC">
        <w:rPr>
          <w:rFonts w:cs="Arial"/>
          <w:b/>
        </w:rPr>
        <w:t>. člen</w:t>
      </w:r>
    </w:p>
    <w:p w14:paraId="2895F121" w14:textId="77777777" w:rsidR="00780887" w:rsidRPr="00F500EC" w:rsidRDefault="00780887" w:rsidP="00780887">
      <w:pPr>
        <w:spacing w:line="276" w:lineRule="auto"/>
        <w:jc w:val="center"/>
        <w:rPr>
          <w:rFonts w:cs="Arial"/>
          <w:b/>
        </w:rPr>
      </w:pPr>
      <w:r w:rsidRPr="00F500EC">
        <w:rPr>
          <w:rFonts w:cs="Arial"/>
          <w:b/>
        </w:rPr>
        <w:t xml:space="preserve">(izvrševanje </w:t>
      </w:r>
      <w:r>
        <w:rPr>
          <w:rFonts w:cs="Arial"/>
          <w:b/>
        </w:rPr>
        <w:t xml:space="preserve">kazni </w:t>
      </w:r>
      <w:r w:rsidRPr="00F500EC">
        <w:rPr>
          <w:rFonts w:cs="Arial"/>
          <w:b/>
        </w:rPr>
        <w:t>prepoved</w:t>
      </w:r>
      <w:r>
        <w:rPr>
          <w:rFonts w:cs="Arial"/>
          <w:b/>
        </w:rPr>
        <w:t>i</w:t>
      </w:r>
      <w:r w:rsidRPr="00F500EC">
        <w:rPr>
          <w:rFonts w:cs="Arial"/>
          <w:b/>
        </w:rPr>
        <w:t xml:space="preserve"> vožnje motornega vozila)</w:t>
      </w:r>
    </w:p>
    <w:p w14:paraId="1B505A8E" w14:textId="77777777" w:rsidR="00780887" w:rsidRPr="00F500EC" w:rsidRDefault="00780887" w:rsidP="00780887">
      <w:pPr>
        <w:spacing w:line="276" w:lineRule="auto"/>
        <w:jc w:val="both"/>
        <w:rPr>
          <w:rFonts w:cs="Arial"/>
        </w:rPr>
      </w:pPr>
    </w:p>
    <w:p w14:paraId="74AEABB6" w14:textId="77777777" w:rsidR="00780887" w:rsidRPr="00F500EC" w:rsidRDefault="00780887" w:rsidP="00780887">
      <w:pPr>
        <w:spacing w:line="276" w:lineRule="auto"/>
        <w:rPr>
          <w:rFonts w:cs="Arial"/>
          <w:b/>
        </w:rPr>
      </w:pPr>
      <w:r w:rsidRPr="00F500EC">
        <w:rPr>
          <w:rFonts w:cs="Arial"/>
        </w:rPr>
        <w:t>Če policija pri svojem delu ugotovi, da mladoletnik krši prepoved vožnje motornega vozila, o tem obvesti center za socialno delo in sodišče.</w:t>
      </w:r>
    </w:p>
    <w:p w14:paraId="6BFE52CF" w14:textId="77777777" w:rsidR="00780887" w:rsidRPr="00F500EC" w:rsidRDefault="00780887" w:rsidP="00780887">
      <w:pPr>
        <w:spacing w:line="276" w:lineRule="auto"/>
        <w:jc w:val="center"/>
        <w:rPr>
          <w:rFonts w:cs="Arial"/>
          <w:b/>
        </w:rPr>
      </w:pPr>
    </w:p>
    <w:p w14:paraId="16BBCC68" w14:textId="77777777" w:rsidR="00780887" w:rsidRPr="00F500EC" w:rsidRDefault="00780887" w:rsidP="00780887">
      <w:pPr>
        <w:spacing w:line="276" w:lineRule="auto"/>
        <w:jc w:val="center"/>
        <w:rPr>
          <w:rFonts w:cs="Arial"/>
          <w:b/>
        </w:rPr>
      </w:pPr>
      <w:r>
        <w:rPr>
          <w:rFonts w:cs="Arial"/>
          <w:b/>
        </w:rPr>
        <w:t>155</w:t>
      </w:r>
      <w:r w:rsidRPr="00F500EC">
        <w:rPr>
          <w:rFonts w:cs="Arial"/>
          <w:b/>
        </w:rPr>
        <w:t>. člen</w:t>
      </w:r>
    </w:p>
    <w:p w14:paraId="3D9D7957" w14:textId="77777777" w:rsidR="00780887" w:rsidRPr="00F500EC" w:rsidRDefault="00780887" w:rsidP="00780887">
      <w:pPr>
        <w:spacing w:line="276" w:lineRule="auto"/>
        <w:jc w:val="center"/>
        <w:rPr>
          <w:rFonts w:cs="Arial"/>
          <w:b/>
        </w:rPr>
      </w:pPr>
      <w:r w:rsidRPr="00F500EC">
        <w:rPr>
          <w:rFonts w:cs="Arial"/>
          <w:b/>
        </w:rPr>
        <w:t>(zastaranje izvršitve kazni)</w:t>
      </w:r>
    </w:p>
    <w:p w14:paraId="5D44C3FD" w14:textId="77777777" w:rsidR="00780887" w:rsidRPr="00F500EC" w:rsidRDefault="00780887" w:rsidP="00780887">
      <w:pPr>
        <w:spacing w:line="276" w:lineRule="auto"/>
        <w:rPr>
          <w:rFonts w:cs="Arial"/>
        </w:rPr>
      </w:pPr>
    </w:p>
    <w:p w14:paraId="321FA265" w14:textId="77777777" w:rsidR="00780887" w:rsidRPr="00F500EC" w:rsidRDefault="00780887" w:rsidP="00780887">
      <w:pPr>
        <w:spacing w:line="276" w:lineRule="auto"/>
        <w:rPr>
          <w:rFonts w:cs="Arial"/>
        </w:rPr>
      </w:pPr>
      <w:r w:rsidRPr="00F500EC">
        <w:rPr>
          <w:rFonts w:cs="Arial"/>
        </w:rPr>
        <w:t>(1) Izvršitev denarne kazni zastara, ko je preteklo šest let od obsodbe.</w:t>
      </w:r>
    </w:p>
    <w:p w14:paraId="02A5BC3C" w14:textId="77777777" w:rsidR="00780887" w:rsidRPr="00F500EC" w:rsidRDefault="00780887" w:rsidP="00780887">
      <w:pPr>
        <w:spacing w:line="276" w:lineRule="auto"/>
        <w:jc w:val="center"/>
        <w:rPr>
          <w:rFonts w:cs="Arial"/>
        </w:rPr>
      </w:pPr>
    </w:p>
    <w:p w14:paraId="2B32FE79" w14:textId="77777777" w:rsidR="00780887" w:rsidRPr="00F500EC" w:rsidRDefault="00780887" w:rsidP="00780887">
      <w:pPr>
        <w:spacing w:line="276" w:lineRule="auto"/>
        <w:rPr>
          <w:rFonts w:cs="Arial"/>
        </w:rPr>
      </w:pPr>
      <w:r w:rsidRPr="00F500EC">
        <w:rPr>
          <w:rFonts w:cs="Arial"/>
        </w:rPr>
        <w:t>(2) Izvršitev mladoletniškega zapora zastara, ko je preteklo:</w:t>
      </w:r>
    </w:p>
    <w:p w14:paraId="5E593608" w14:textId="77777777" w:rsidR="00780887" w:rsidRPr="00F500EC" w:rsidRDefault="00780887" w:rsidP="00B77FCA">
      <w:pPr>
        <w:pStyle w:val="Odstavekseznama"/>
        <w:numPr>
          <w:ilvl w:val="0"/>
          <w:numId w:val="83"/>
        </w:numPr>
        <w:spacing w:after="160" w:line="276" w:lineRule="auto"/>
        <w:rPr>
          <w:rFonts w:cs="Arial"/>
        </w:rPr>
      </w:pPr>
      <w:r>
        <w:rPr>
          <w:rFonts w:cs="Arial"/>
        </w:rPr>
        <w:t>20</w:t>
      </w:r>
      <w:r w:rsidRPr="00F500EC">
        <w:rPr>
          <w:rFonts w:cs="Arial"/>
        </w:rPr>
        <w:t xml:space="preserve"> let od obsodbe na mladoletniški zapor nad pet let;</w:t>
      </w:r>
    </w:p>
    <w:p w14:paraId="1F7ACC17" w14:textId="77777777" w:rsidR="00780887" w:rsidRPr="00F500EC" w:rsidRDefault="00780887" w:rsidP="00B77FCA">
      <w:pPr>
        <w:pStyle w:val="Odstavekseznama"/>
        <w:numPr>
          <w:ilvl w:val="0"/>
          <w:numId w:val="83"/>
        </w:numPr>
        <w:spacing w:after="160" w:line="276" w:lineRule="auto"/>
        <w:rPr>
          <w:rFonts w:cs="Arial"/>
        </w:rPr>
      </w:pPr>
      <w:r>
        <w:rPr>
          <w:rFonts w:cs="Arial"/>
        </w:rPr>
        <w:t>deset</w:t>
      </w:r>
      <w:r w:rsidRPr="00F500EC">
        <w:rPr>
          <w:rFonts w:cs="Arial"/>
        </w:rPr>
        <w:t xml:space="preserve"> let od obsodbe na mladoletniški zapor nad tri leta;</w:t>
      </w:r>
    </w:p>
    <w:p w14:paraId="44F45982" w14:textId="77777777" w:rsidR="00780887" w:rsidRPr="00F500EC" w:rsidRDefault="00780887" w:rsidP="00B77FCA">
      <w:pPr>
        <w:pStyle w:val="Odstavekseznama"/>
        <w:numPr>
          <w:ilvl w:val="0"/>
          <w:numId w:val="83"/>
        </w:numPr>
        <w:spacing w:after="160" w:line="276" w:lineRule="auto"/>
        <w:rPr>
          <w:rFonts w:cs="Arial"/>
        </w:rPr>
      </w:pPr>
      <w:r w:rsidRPr="00F500EC">
        <w:rPr>
          <w:rFonts w:cs="Arial"/>
        </w:rPr>
        <w:t>šest let od obsodbe na mladoletniški zapor do treh let.</w:t>
      </w:r>
    </w:p>
    <w:p w14:paraId="6D1AB12E" w14:textId="77777777" w:rsidR="00780887" w:rsidRPr="00F500EC" w:rsidRDefault="00780887" w:rsidP="00780887">
      <w:pPr>
        <w:spacing w:line="276" w:lineRule="auto"/>
        <w:rPr>
          <w:rFonts w:cs="Arial"/>
        </w:rPr>
      </w:pPr>
      <w:r w:rsidRPr="00F500EC">
        <w:rPr>
          <w:rFonts w:cs="Arial"/>
        </w:rPr>
        <w:t xml:space="preserve">(3) Izvršitev stranske kazni zastara, ko zastara </w:t>
      </w:r>
      <w:r>
        <w:rPr>
          <w:rFonts w:cs="Arial"/>
        </w:rPr>
        <w:t xml:space="preserve">izvršitev </w:t>
      </w:r>
      <w:r w:rsidRPr="00F500EC">
        <w:rPr>
          <w:rFonts w:cs="Arial"/>
        </w:rPr>
        <w:t>glavn</w:t>
      </w:r>
      <w:r>
        <w:rPr>
          <w:rFonts w:cs="Arial"/>
        </w:rPr>
        <w:t>e</w:t>
      </w:r>
      <w:r w:rsidRPr="00F500EC">
        <w:rPr>
          <w:rFonts w:cs="Arial"/>
        </w:rPr>
        <w:t xml:space="preserve"> kazn</w:t>
      </w:r>
      <w:r>
        <w:rPr>
          <w:rFonts w:cs="Arial"/>
        </w:rPr>
        <w:t>i</w:t>
      </w:r>
      <w:r w:rsidRPr="00F500EC">
        <w:rPr>
          <w:rFonts w:cs="Arial"/>
        </w:rPr>
        <w:t>.</w:t>
      </w:r>
    </w:p>
    <w:p w14:paraId="340C3390" w14:textId="77777777" w:rsidR="00780887" w:rsidRPr="00F500EC" w:rsidRDefault="00780887" w:rsidP="00780887">
      <w:pPr>
        <w:spacing w:line="276" w:lineRule="auto"/>
        <w:jc w:val="center"/>
        <w:rPr>
          <w:rFonts w:cs="Arial"/>
          <w:b/>
        </w:rPr>
      </w:pPr>
    </w:p>
    <w:p w14:paraId="5322ECE9" w14:textId="77777777" w:rsidR="00780887" w:rsidRPr="00F500EC" w:rsidRDefault="00780887" w:rsidP="00780887">
      <w:pPr>
        <w:spacing w:line="276" w:lineRule="auto"/>
        <w:jc w:val="center"/>
        <w:rPr>
          <w:rFonts w:cs="Arial"/>
          <w:b/>
        </w:rPr>
      </w:pPr>
    </w:p>
    <w:p w14:paraId="7DE77910" w14:textId="77777777" w:rsidR="00780887" w:rsidRPr="00F500EC" w:rsidRDefault="00780887" w:rsidP="00780887">
      <w:pPr>
        <w:spacing w:line="276" w:lineRule="auto"/>
        <w:jc w:val="center"/>
        <w:rPr>
          <w:rFonts w:cs="Arial"/>
          <w:b/>
        </w:rPr>
      </w:pPr>
      <w:bookmarkStart w:id="152" w:name="_Hlk27047573"/>
      <w:r w:rsidRPr="00F500EC">
        <w:rPr>
          <w:rFonts w:cs="Arial"/>
          <w:b/>
        </w:rPr>
        <w:t>3. oddelek: Pogojni odpust</w:t>
      </w:r>
    </w:p>
    <w:bookmarkEnd w:id="152"/>
    <w:p w14:paraId="341C5386" w14:textId="77777777" w:rsidR="00780887" w:rsidRPr="00F500EC" w:rsidRDefault="00780887" w:rsidP="00780887">
      <w:pPr>
        <w:spacing w:line="276" w:lineRule="auto"/>
        <w:jc w:val="center"/>
        <w:rPr>
          <w:rFonts w:cs="Arial"/>
          <w:b/>
        </w:rPr>
      </w:pPr>
    </w:p>
    <w:p w14:paraId="3DBD0722" w14:textId="77777777" w:rsidR="00780887" w:rsidRPr="00F500EC" w:rsidRDefault="00780887" w:rsidP="00780887">
      <w:pPr>
        <w:spacing w:line="276" w:lineRule="auto"/>
        <w:jc w:val="center"/>
        <w:rPr>
          <w:rFonts w:cs="Arial"/>
          <w:b/>
        </w:rPr>
      </w:pPr>
      <w:r>
        <w:rPr>
          <w:rFonts w:cs="Arial"/>
          <w:b/>
        </w:rPr>
        <w:t>156</w:t>
      </w:r>
      <w:r w:rsidRPr="00F500EC">
        <w:rPr>
          <w:rFonts w:cs="Arial"/>
          <w:b/>
        </w:rPr>
        <w:t>. člen</w:t>
      </w:r>
    </w:p>
    <w:p w14:paraId="17C779D2" w14:textId="77777777" w:rsidR="00780887" w:rsidRPr="00F500EC" w:rsidRDefault="00780887" w:rsidP="00780887">
      <w:pPr>
        <w:spacing w:line="276" w:lineRule="auto"/>
        <w:jc w:val="center"/>
        <w:rPr>
          <w:rFonts w:cs="Arial"/>
          <w:b/>
        </w:rPr>
      </w:pPr>
      <w:r w:rsidRPr="00F500EC">
        <w:rPr>
          <w:rFonts w:cs="Arial"/>
          <w:b/>
        </w:rPr>
        <w:t>(pogojni odpust v času izvrševanja zavodskega vzgojnega ukrepa)</w:t>
      </w:r>
    </w:p>
    <w:p w14:paraId="5A99384A" w14:textId="77777777" w:rsidR="00780887" w:rsidRPr="00F500EC" w:rsidRDefault="00780887" w:rsidP="00780887">
      <w:pPr>
        <w:spacing w:line="276" w:lineRule="auto"/>
        <w:jc w:val="center"/>
        <w:rPr>
          <w:rFonts w:cs="Arial"/>
        </w:rPr>
      </w:pPr>
    </w:p>
    <w:p w14:paraId="43116844" w14:textId="77777777" w:rsidR="00780887" w:rsidRPr="00F500EC" w:rsidRDefault="00780887" w:rsidP="00780887">
      <w:pPr>
        <w:spacing w:line="276" w:lineRule="auto"/>
        <w:jc w:val="both"/>
        <w:rPr>
          <w:rFonts w:cs="Arial"/>
        </w:rPr>
      </w:pPr>
      <w:r w:rsidRPr="00F500EC">
        <w:rPr>
          <w:rFonts w:cs="Arial"/>
        </w:rPr>
        <w:t xml:space="preserve">(1) </w:t>
      </w:r>
      <w:r>
        <w:rPr>
          <w:rFonts w:cs="Arial"/>
        </w:rPr>
        <w:t>Senat za mladoletnike</w:t>
      </w:r>
      <w:r w:rsidRPr="00F500EC">
        <w:rPr>
          <w:rFonts w:cs="Arial"/>
        </w:rPr>
        <w:t xml:space="preserve"> lahko v času izvrševanja zavodskega vzgojnega ukrepa pogojno odpusti mladoletnika, k</w:t>
      </w:r>
      <w:r>
        <w:rPr>
          <w:rFonts w:cs="Arial"/>
        </w:rPr>
        <w:t>i</w:t>
      </w:r>
      <w:r w:rsidRPr="00F500EC">
        <w:rPr>
          <w:rFonts w:cs="Arial"/>
        </w:rPr>
        <w:t xml:space="preserve"> je </w:t>
      </w:r>
      <w:r>
        <w:rPr>
          <w:rFonts w:cs="Arial"/>
        </w:rPr>
        <w:t>bil</w:t>
      </w:r>
      <w:r w:rsidRPr="00F500EC">
        <w:rPr>
          <w:rFonts w:cs="Arial"/>
        </w:rPr>
        <w:t xml:space="preserve"> v strokovnem centru najmanj šest mesecev, v </w:t>
      </w:r>
      <w:r>
        <w:rPr>
          <w:rFonts w:cs="Arial"/>
        </w:rPr>
        <w:t>reintegracijsk</w:t>
      </w:r>
      <w:r w:rsidRPr="00F500EC">
        <w:rPr>
          <w:rFonts w:cs="Arial"/>
        </w:rPr>
        <w:t xml:space="preserve">em domu </w:t>
      </w:r>
      <w:r>
        <w:rPr>
          <w:rFonts w:cs="Arial"/>
        </w:rPr>
        <w:t xml:space="preserve">za mlade </w:t>
      </w:r>
      <w:r w:rsidRPr="00F500EC">
        <w:rPr>
          <w:rFonts w:cs="Arial"/>
        </w:rPr>
        <w:t xml:space="preserve">pa najmanj eno leto, če je mogoče glede na uspeh </w:t>
      </w:r>
      <w:r>
        <w:rPr>
          <w:rFonts w:cs="Arial"/>
        </w:rPr>
        <w:t>izvrševanja vzgojnega ukrepa</w:t>
      </w:r>
      <w:r w:rsidRPr="00F500EC">
        <w:rPr>
          <w:rFonts w:cs="Arial"/>
        </w:rPr>
        <w:t xml:space="preserve"> utemeljeno pričakovati, da ne bo ponavljal kaznivih dejanj. </w:t>
      </w:r>
    </w:p>
    <w:p w14:paraId="0DD9DC70" w14:textId="77777777" w:rsidR="00780887" w:rsidRPr="00F500EC" w:rsidRDefault="00780887" w:rsidP="00780887">
      <w:pPr>
        <w:spacing w:line="276" w:lineRule="auto"/>
        <w:jc w:val="both"/>
        <w:rPr>
          <w:rFonts w:cs="Arial"/>
        </w:rPr>
      </w:pPr>
    </w:p>
    <w:p w14:paraId="79EA5F18" w14:textId="77777777" w:rsidR="00780887" w:rsidRPr="00F500EC" w:rsidRDefault="00780887" w:rsidP="00780887">
      <w:pPr>
        <w:spacing w:line="276" w:lineRule="auto"/>
        <w:jc w:val="both"/>
        <w:rPr>
          <w:rFonts w:cs="Arial"/>
        </w:rPr>
      </w:pPr>
      <w:r w:rsidRPr="00F500EC">
        <w:rPr>
          <w:rFonts w:cs="Arial"/>
        </w:rPr>
        <w:t xml:space="preserve">(2) </w:t>
      </w:r>
      <w:r>
        <w:rPr>
          <w:rFonts w:cs="Arial"/>
        </w:rPr>
        <w:t>Senat za mladoletnike</w:t>
      </w:r>
      <w:r w:rsidRPr="00F500EC">
        <w:rPr>
          <w:rFonts w:cs="Arial"/>
        </w:rPr>
        <w:t xml:space="preserve"> lahko za čas trajanja pogojnega odpusta postavi mladoletnika pod nadzorstvo centra za socialno delo, k</w:t>
      </w:r>
      <w:r>
        <w:rPr>
          <w:rFonts w:cs="Arial"/>
        </w:rPr>
        <w:t>i</w:t>
      </w:r>
      <w:r w:rsidRPr="00F500EC">
        <w:rPr>
          <w:rFonts w:cs="Arial"/>
        </w:rPr>
        <w:t xml:space="preserve"> nima narave samostojnega vzgojnega ukrepa.</w:t>
      </w:r>
    </w:p>
    <w:p w14:paraId="2F4F1494" w14:textId="77777777" w:rsidR="00780887" w:rsidRPr="00F500EC" w:rsidRDefault="00780887" w:rsidP="00780887">
      <w:pPr>
        <w:spacing w:line="276" w:lineRule="auto"/>
        <w:jc w:val="both"/>
        <w:rPr>
          <w:rFonts w:cs="Arial"/>
        </w:rPr>
      </w:pPr>
    </w:p>
    <w:p w14:paraId="07D54B29" w14:textId="77777777" w:rsidR="00780887" w:rsidRPr="00F500EC" w:rsidRDefault="00780887" w:rsidP="00780887">
      <w:pPr>
        <w:spacing w:line="276" w:lineRule="auto"/>
        <w:jc w:val="both"/>
        <w:rPr>
          <w:rFonts w:cs="Arial"/>
        </w:rPr>
      </w:pPr>
      <w:r w:rsidRPr="00F500EC">
        <w:rPr>
          <w:rFonts w:cs="Arial"/>
        </w:rPr>
        <w:t xml:space="preserve">(3) Mladoletniku, ki je pogojno odpuščen, lahko </w:t>
      </w:r>
      <w:r>
        <w:rPr>
          <w:rFonts w:cs="Arial"/>
        </w:rPr>
        <w:t>senat za mladoletnike</w:t>
      </w:r>
      <w:r w:rsidRPr="00F500EC">
        <w:rPr>
          <w:rFonts w:cs="Arial"/>
        </w:rPr>
        <w:t xml:space="preserve"> za čas trajanja pogojnega odpusta določi naslednja navodila in prepovedi</w:t>
      </w:r>
      <w:r>
        <w:rPr>
          <w:rFonts w:cs="Arial"/>
        </w:rPr>
        <w:t>, ki nimajo narave samostojnega vzgojnega ukrepa</w:t>
      </w:r>
      <w:r w:rsidRPr="00F500EC">
        <w:rPr>
          <w:rFonts w:cs="Arial"/>
        </w:rPr>
        <w:t>:</w:t>
      </w:r>
    </w:p>
    <w:p w14:paraId="1CB10BC2"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t xml:space="preserve">redno obiskovati šolo; </w:t>
      </w:r>
    </w:p>
    <w:p w14:paraId="4F1CDD3A"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lastRenderedPageBreak/>
        <w:t xml:space="preserve">usposabljati se za poklic ali sprejeti zaposlitev, ki ustreza njegovemu znanju in sposobnostim; </w:t>
      </w:r>
    </w:p>
    <w:p w14:paraId="215FEC6A" w14:textId="77777777" w:rsidR="00780887" w:rsidRPr="00132B0B" w:rsidRDefault="00780887" w:rsidP="00B77FCA">
      <w:pPr>
        <w:pStyle w:val="Odstavekseznama"/>
        <w:numPr>
          <w:ilvl w:val="0"/>
          <w:numId w:val="30"/>
        </w:numPr>
        <w:rPr>
          <w:rFonts w:cs="Arial"/>
        </w:rPr>
      </w:pPr>
      <w:r w:rsidRPr="00132B0B">
        <w:rPr>
          <w:rFonts w:cs="Arial"/>
        </w:rPr>
        <w:t>zdrav</w:t>
      </w:r>
      <w:r>
        <w:rPr>
          <w:rFonts w:cs="Arial"/>
        </w:rPr>
        <w:t>iti se</w:t>
      </w:r>
      <w:r w:rsidRPr="00132B0B">
        <w:rPr>
          <w:rFonts w:cs="Arial"/>
        </w:rPr>
        <w:t xml:space="preserve"> v ustreznem zdravstvenem zavodu, s soglasjem osebe v skladu z zakonom, ki ureja pacientove pravice; </w:t>
      </w:r>
    </w:p>
    <w:p w14:paraId="77FD5906"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t xml:space="preserve">obiskovati izvajalca, ki nudi vzgojno, poklicno, psihološko ali drugo psihosocialno pomoč; </w:t>
      </w:r>
    </w:p>
    <w:p w14:paraId="4D4D3610"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t>udeležiti se programov socialnega treninga;</w:t>
      </w:r>
    </w:p>
    <w:p w14:paraId="261FD975"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t>prepoved približevanja žrtvi ali kakšni drugi osebi, kar obsega tudi prepoved navezovanja stikov z njo na kakršenkoli način, vključno z uporabo elektronskih komunikacijskih sredstev;</w:t>
      </w:r>
    </w:p>
    <w:p w14:paraId="2EE62895"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t>prepoved druženja z določenimi osebami;</w:t>
      </w:r>
    </w:p>
    <w:p w14:paraId="4EAFB61E" w14:textId="77777777" w:rsidR="00780887" w:rsidRPr="00F500EC" w:rsidRDefault="00780887" w:rsidP="00B77FCA">
      <w:pPr>
        <w:pStyle w:val="Odstavekseznama"/>
        <w:numPr>
          <w:ilvl w:val="0"/>
          <w:numId w:val="30"/>
        </w:numPr>
        <w:spacing w:after="160" w:line="276" w:lineRule="auto"/>
        <w:jc w:val="both"/>
        <w:rPr>
          <w:rFonts w:cs="Arial"/>
        </w:rPr>
      </w:pPr>
      <w:r w:rsidRPr="00F500EC">
        <w:rPr>
          <w:rFonts w:cs="Arial"/>
        </w:rPr>
        <w:t>prepoved dostopa na določene kraje.</w:t>
      </w:r>
    </w:p>
    <w:p w14:paraId="45EA7C82" w14:textId="77777777" w:rsidR="00780887" w:rsidRPr="00F500EC" w:rsidRDefault="00780887" w:rsidP="00780887">
      <w:pPr>
        <w:spacing w:line="276" w:lineRule="auto"/>
        <w:jc w:val="both"/>
        <w:rPr>
          <w:rFonts w:cs="Arial"/>
        </w:rPr>
      </w:pPr>
      <w:r w:rsidRPr="00F500EC">
        <w:rPr>
          <w:rFonts w:cs="Arial"/>
        </w:rPr>
        <w:t xml:space="preserve">(4) </w:t>
      </w:r>
      <w:bookmarkStart w:id="153" w:name="_Hlk212464689"/>
      <w:r w:rsidRPr="00F500EC">
        <w:rPr>
          <w:rFonts w:cs="Arial"/>
        </w:rPr>
        <w:t xml:space="preserve">Glede odločanja </w:t>
      </w:r>
      <w:r>
        <w:rPr>
          <w:rFonts w:cs="Arial"/>
        </w:rPr>
        <w:t>o določitvi navodil in prepovedi,</w:t>
      </w:r>
      <w:r w:rsidRPr="00F500EC">
        <w:rPr>
          <w:rFonts w:cs="Arial"/>
        </w:rPr>
        <w:t xml:space="preserve"> o postavitvi mladoletnika pod nadzorstvo</w:t>
      </w:r>
      <w:r>
        <w:rPr>
          <w:rFonts w:cs="Arial"/>
        </w:rPr>
        <w:t xml:space="preserve"> centra za socialno delo</w:t>
      </w:r>
      <w:r w:rsidRPr="00F500EC">
        <w:rPr>
          <w:rFonts w:cs="Arial"/>
        </w:rPr>
        <w:t xml:space="preserve">, </w:t>
      </w:r>
      <w:r>
        <w:rPr>
          <w:rFonts w:cs="Arial"/>
        </w:rPr>
        <w:t>o</w:t>
      </w:r>
      <w:r w:rsidRPr="00BD5B10">
        <w:rPr>
          <w:rFonts w:cs="Arial"/>
        </w:rPr>
        <w:t xml:space="preserve"> pripravi, vodenju</w:t>
      </w:r>
      <w:r>
        <w:rPr>
          <w:rFonts w:cs="Arial"/>
        </w:rPr>
        <w:t xml:space="preserve"> in </w:t>
      </w:r>
      <w:r w:rsidRPr="00BD5B10">
        <w:rPr>
          <w:rFonts w:cs="Arial"/>
        </w:rPr>
        <w:t xml:space="preserve">izvrševanju ter nadzoru nad izvrševanjem navodil in prepovedi </w:t>
      </w:r>
      <w:r>
        <w:rPr>
          <w:rFonts w:cs="Arial"/>
        </w:rPr>
        <w:t xml:space="preserve">in nadzorstva centra za socialno delo </w:t>
      </w:r>
      <w:r w:rsidRPr="00BD5B10">
        <w:rPr>
          <w:rFonts w:cs="Arial"/>
        </w:rPr>
        <w:t xml:space="preserve">se </w:t>
      </w:r>
      <w:r w:rsidRPr="004260A4">
        <w:rPr>
          <w:rFonts w:cs="Arial"/>
        </w:rPr>
        <w:t>uporabljajo 18., 19.</w:t>
      </w:r>
      <w:r>
        <w:rPr>
          <w:rFonts w:cs="Arial"/>
        </w:rPr>
        <w:t xml:space="preserve"> in</w:t>
      </w:r>
      <w:r w:rsidRPr="004260A4">
        <w:rPr>
          <w:rFonts w:cs="Arial"/>
        </w:rPr>
        <w:t xml:space="preserve"> 108. do 110. člen</w:t>
      </w:r>
      <w:r w:rsidRPr="00BD5B10">
        <w:rPr>
          <w:rFonts w:cs="Arial"/>
        </w:rPr>
        <w:t xml:space="preserve"> tega zakona.</w:t>
      </w:r>
    </w:p>
    <w:bookmarkEnd w:id="153"/>
    <w:p w14:paraId="4FB75860" w14:textId="77777777" w:rsidR="00780887" w:rsidRPr="00F500EC" w:rsidRDefault="00780887" w:rsidP="00780887">
      <w:pPr>
        <w:spacing w:line="276" w:lineRule="auto"/>
        <w:jc w:val="both"/>
        <w:rPr>
          <w:rFonts w:cs="Arial"/>
        </w:rPr>
      </w:pPr>
    </w:p>
    <w:p w14:paraId="47C629D9" w14:textId="77777777" w:rsidR="00780887" w:rsidRPr="00F500EC" w:rsidRDefault="00780887" w:rsidP="00780887">
      <w:pPr>
        <w:spacing w:line="276" w:lineRule="auto"/>
        <w:jc w:val="both"/>
        <w:rPr>
          <w:rFonts w:cs="Arial"/>
        </w:rPr>
      </w:pPr>
      <w:r w:rsidRPr="00F500EC">
        <w:rPr>
          <w:rFonts w:cs="Arial"/>
        </w:rPr>
        <w:t xml:space="preserve">(5) Pogojni odpust lahko traja najdlje do izteka najdaljšega dopustnega trajanja izrečenega zavodskega vzgojnega ukrepa ali dokler </w:t>
      </w:r>
      <w:r>
        <w:rPr>
          <w:rFonts w:cs="Arial"/>
        </w:rPr>
        <w:t>sodnik za izvrševanje nadzora oziroma senat za mladoletnike</w:t>
      </w:r>
      <w:r w:rsidRPr="00F500EC">
        <w:rPr>
          <w:rFonts w:cs="Arial"/>
        </w:rPr>
        <w:t xml:space="preserve"> ne ustavi izvrševanja tega vzgojnega ukrepa ali </w:t>
      </w:r>
      <w:r>
        <w:rPr>
          <w:rFonts w:cs="Arial"/>
        </w:rPr>
        <w:t>dokler ga senat za mladoletnike ne</w:t>
      </w:r>
      <w:r w:rsidRPr="00F500EC">
        <w:rPr>
          <w:rFonts w:cs="Arial"/>
        </w:rPr>
        <w:t xml:space="preserve"> nadomesti z drugim.</w:t>
      </w:r>
    </w:p>
    <w:p w14:paraId="184054E8" w14:textId="77777777" w:rsidR="00780887" w:rsidRPr="00F500EC" w:rsidRDefault="00780887" w:rsidP="00780887">
      <w:pPr>
        <w:spacing w:line="276" w:lineRule="auto"/>
        <w:jc w:val="both"/>
        <w:rPr>
          <w:rFonts w:cs="Arial"/>
        </w:rPr>
      </w:pPr>
    </w:p>
    <w:p w14:paraId="77061169" w14:textId="77777777" w:rsidR="00780887" w:rsidRPr="00F500EC" w:rsidRDefault="00780887" w:rsidP="00780887">
      <w:pPr>
        <w:spacing w:line="276" w:lineRule="auto"/>
        <w:jc w:val="center"/>
        <w:rPr>
          <w:rFonts w:cs="Arial"/>
          <w:b/>
        </w:rPr>
      </w:pPr>
      <w:r>
        <w:rPr>
          <w:rFonts w:cs="Arial"/>
          <w:b/>
        </w:rPr>
        <w:t>157</w:t>
      </w:r>
      <w:r w:rsidRPr="00F500EC">
        <w:rPr>
          <w:rFonts w:cs="Arial"/>
          <w:b/>
        </w:rPr>
        <w:t>. člen</w:t>
      </w:r>
    </w:p>
    <w:p w14:paraId="3ED6CDC6" w14:textId="77777777" w:rsidR="00780887" w:rsidRPr="00F500EC" w:rsidRDefault="00780887" w:rsidP="00780887">
      <w:pPr>
        <w:spacing w:line="276" w:lineRule="auto"/>
        <w:jc w:val="center"/>
        <w:rPr>
          <w:rFonts w:cs="Arial"/>
          <w:b/>
        </w:rPr>
      </w:pPr>
      <w:r w:rsidRPr="00F500EC">
        <w:rPr>
          <w:rFonts w:cs="Arial"/>
          <w:b/>
        </w:rPr>
        <w:t>(pogojni odpust v času izvrševanja mladoletniškega zapora)</w:t>
      </w:r>
    </w:p>
    <w:p w14:paraId="51A0FCAC" w14:textId="77777777" w:rsidR="00780887" w:rsidRPr="00F500EC" w:rsidRDefault="00780887" w:rsidP="00780887">
      <w:pPr>
        <w:spacing w:line="276" w:lineRule="auto"/>
        <w:rPr>
          <w:rFonts w:cs="Arial"/>
        </w:rPr>
      </w:pPr>
    </w:p>
    <w:p w14:paraId="280A20DC" w14:textId="77777777" w:rsidR="00780887" w:rsidRPr="00F500EC" w:rsidRDefault="00780887" w:rsidP="00780887">
      <w:pPr>
        <w:spacing w:line="276" w:lineRule="auto"/>
        <w:jc w:val="both"/>
        <w:rPr>
          <w:rFonts w:cs="Arial"/>
        </w:rPr>
      </w:pPr>
      <w:r w:rsidRPr="00F500EC">
        <w:rPr>
          <w:rFonts w:cs="Arial"/>
        </w:rPr>
        <w:t xml:space="preserve">(1) </w:t>
      </w:r>
      <w:r>
        <w:rPr>
          <w:rFonts w:cs="Arial"/>
        </w:rPr>
        <w:t>Senat za mladoletnike</w:t>
      </w:r>
      <w:r w:rsidRPr="00F500EC">
        <w:rPr>
          <w:rFonts w:cs="Arial"/>
        </w:rPr>
        <w:t xml:space="preserve"> lahko v času izvrševanja mladoletniškega zapora pogojno odpusti mladoletnika, ko prestane tretjino kazni, vendar ne prej, preden prestane šest mesecev kazni, če je mogoče glede na uspeh </w:t>
      </w:r>
      <w:r>
        <w:rPr>
          <w:rFonts w:cs="Arial"/>
        </w:rPr>
        <w:t>izvrševanja kazni</w:t>
      </w:r>
      <w:r w:rsidRPr="00F500EC">
        <w:rPr>
          <w:rFonts w:cs="Arial"/>
        </w:rPr>
        <w:t xml:space="preserve"> utemeljeno pričakovati, da ne bo ponavljal kaznivih dejanj. </w:t>
      </w:r>
    </w:p>
    <w:p w14:paraId="279B719D" w14:textId="77777777" w:rsidR="00780887" w:rsidRPr="00F500EC" w:rsidRDefault="00780887" w:rsidP="00780887">
      <w:pPr>
        <w:spacing w:line="276" w:lineRule="auto"/>
        <w:jc w:val="both"/>
        <w:rPr>
          <w:rFonts w:cs="Arial"/>
        </w:rPr>
      </w:pPr>
    </w:p>
    <w:p w14:paraId="116257C6" w14:textId="77777777" w:rsidR="00780887" w:rsidRPr="00F500EC" w:rsidRDefault="00780887" w:rsidP="00780887">
      <w:pPr>
        <w:spacing w:line="276" w:lineRule="auto"/>
        <w:jc w:val="both"/>
        <w:rPr>
          <w:rFonts w:cs="Arial"/>
        </w:rPr>
      </w:pPr>
      <w:r w:rsidRPr="00F500EC">
        <w:rPr>
          <w:rFonts w:cs="Arial"/>
        </w:rPr>
        <w:t xml:space="preserve">(2) </w:t>
      </w:r>
      <w:r>
        <w:rPr>
          <w:rFonts w:cs="Arial"/>
        </w:rPr>
        <w:t>Senat za mladoletnike</w:t>
      </w:r>
      <w:r w:rsidRPr="00F500EC">
        <w:rPr>
          <w:rFonts w:cs="Arial"/>
        </w:rPr>
        <w:t xml:space="preserve"> lahko za čas trajanja pogojnega odpusta postavi mladoletnika pod nadzorstvo centra za socialno delo, k</w:t>
      </w:r>
      <w:r>
        <w:rPr>
          <w:rFonts w:cs="Arial"/>
        </w:rPr>
        <w:t>ar</w:t>
      </w:r>
      <w:r w:rsidRPr="00F500EC">
        <w:rPr>
          <w:rFonts w:cs="Arial"/>
        </w:rPr>
        <w:t xml:space="preserve"> nima narave samostojnega vzgojnega ukrepa. </w:t>
      </w:r>
    </w:p>
    <w:p w14:paraId="04CE0234" w14:textId="77777777" w:rsidR="00780887" w:rsidRPr="00F500EC" w:rsidRDefault="00780887" w:rsidP="00780887">
      <w:pPr>
        <w:spacing w:line="276" w:lineRule="auto"/>
        <w:jc w:val="both"/>
        <w:rPr>
          <w:rFonts w:cs="Arial"/>
        </w:rPr>
      </w:pPr>
    </w:p>
    <w:p w14:paraId="6E372C00" w14:textId="77777777" w:rsidR="00780887" w:rsidRPr="00F500EC" w:rsidRDefault="00780887" w:rsidP="00780887">
      <w:pPr>
        <w:spacing w:line="276" w:lineRule="auto"/>
        <w:jc w:val="both"/>
        <w:rPr>
          <w:rFonts w:cs="Arial"/>
        </w:rPr>
      </w:pPr>
      <w:r w:rsidRPr="00F500EC">
        <w:rPr>
          <w:rFonts w:cs="Arial"/>
        </w:rPr>
        <w:t xml:space="preserve">(3) Mladoletniku, ki je pogojno odpuščen, lahko </w:t>
      </w:r>
      <w:r>
        <w:rPr>
          <w:rFonts w:cs="Arial"/>
        </w:rPr>
        <w:t>senat za mladoletnike</w:t>
      </w:r>
      <w:r w:rsidRPr="00F500EC">
        <w:rPr>
          <w:rFonts w:cs="Arial"/>
        </w:rPr>
        <w:t xml:space="preserve"> za čas trajanja pogojnega odpusta določi eno ali več navodil ali prepovedi iz </w:t>
      </w:r>
      <w:r>
        <w:rPr>
          <w:rFonts w:cs="Arial"/>
        </w:rPr>
        <w:t xml:space="preserve">tretjega </w:t>
      </w:r>
      <w:r w:rsidRPr="001748E3">
        <w:rPr>
          <w:rFonts w:cs="Arial"/>
        </w:rPr>
        <w:t>odstavka prejšnjega člena.</w:t>
      </w:r>
      <w:r w:rsidRPr="00F500EC">
        <w:rPr>
          <w:rFonts w:cs="Arial"/>
        </w:rPr>
        <w:t xml:space="preserve"> </w:t>
      </w:r>
    </w:p>
    <w:p w14:paraId="559FF528" w14:textId="77777777" w:rsidR="00780887" w:rsidRPr="00F500EC" w:rsidRDefault="00780887" w:rsidP="00780887">
      <w:pPr>
        <w:spacing w:line="276" w:lineRule="auto"/>
        <w:jc w:val="both"/>
        <w:rPr>
          <w:rFonts w:cs="Arial"/>
        </w:rPr>
      </w:pPr>
    </w:p>
    <w:p w14:paraId="748CF4CB" w14:textId="77777777" w:rsidR="00780887" w:rsidRDefault="00780887" w:rsidP="00780887">
      <w:pPr>
        <w:spacing w:line="276" w:lineRule="auto"/>
        <w:jc w:val="both"/>
        <w:rPr>
          <w:rFonts w:cs="Arial"/>
        </w:rPr>
      </w:pPr>
      <w:r w:rsidRPr="00D717E6">
        <w:rPr>
          <w:rFonts w:cs="Arial"/>
        </w:rPr>
        <w:t>(4) Glede odločanja o določitvi navodil in prepovedi, o postavitvi mladoletnika pod nadzorstvo centra za socialno delo, o pripravi, vodenju, izvrševanju ter nadzoru nad izvrševanjem navodil in prepovedi in nadzorstva centra za socialno delo se uporabljajo 18., 19. in 108. do 110. člen tega zakona.</w:t>
      </w:r>
    </w:p>
    <w:p w14:paraId="5E97F3D9" w14:textId="77777777" w:rsidR="00780887" w:rsidRPr="00F500EC" w:rsidRDefault="00780887" w:rsidP="00780887">
      <w:pPr>
        <w:spacing w:line="276" w:lineRule="auto"/>
        <w:jc w:val="both"/>
        <w:rPr>
          <w:rFonts w:cs="Arial"/>
        </w:rPr>
      </w:pPr>
    </w:p>
    <w:p w14:paraId="0672BF73" w14:textId="77777777" w:rsidR="00780887" w:rsidRPr="00F500EC" w:rsidRDefault="00780887" w:rsidP="00780887">
      <w:pPr>
        <w:spacing w:line="276" w:lineRule="auto"/>
        <w:jc w:val="center"/>
        <w:rPr>
          <w:rFonts w:cs="Arial"/>
          <w:b/>
        </w:rPr>
      </w:pPr>
      <w:r>
        <w:rPr>
          <w:rFonts w:cs="Arial"/>
          <w:b/>
        </w:rPr>
        <w:t>158</w:t>
      </w:r>
      <w:r w:rsidRPr="00F500EC">
        <w:rPr>
          <w:rFonts w:cs="Arial"/>
          <w:b/>
        </w:rPr>
        <w:t>. člen</w:t>
      </w:r>
    </w:p>
    <w:p w14:paraId="7B275CAA" w14:textId="77777777" w:rsidR="00780887" w:rsidRPr="00F500EC" w:rsidRDefault="00780887" w:rsidP="00780887">
      <w:pPr>
        <w:spacing w:line="276" w:lineRule="auto"/>
        <w:jc w:val="center"/>
        <w:rPr>
          <w:rFonts w:cs="Arial"/>
          <w:b/>
        </w:rPr>
      </w:pPr>
      <w:r w:rsidRPr="00F500EC">
        <w:rPr>
          <w:rFonts w:cs="Arial"/>
          <w:b/>
        </w:rPr>
        <w:t>(odločanje o pogojnem odpustu)</w:t>
      </w:r>
    </w:p>
    <w:p w14:paraId="301AE74F" w14:textId="77777777" w:rsidR="00780887" w:rsidRPr="00F500EC" w:rsidRDefault="00780887" w:rsidP="00780887">
      <w:pPr>
        <w:spacing w:line="276" w:lineRule="auto"/>
        <w:jc w:val="center"/>
        <w:rPr>
          <w:rFonts w:cs="Arial"/>
        </w:rPr>
      </w:pPr>
    </w:p>
    <w:p w14:paraId="13289DCA" w14:textId="77777777" w:rsidR="00780887" w:rsidRPr="00F500EC" w:rsidRDefault="00780887" w:rsidP="00780887">
      <w:pPr>
        <w:spacing w:line="276" w:lineRule="auto"/>
        <w:jc w:val="both"/>
        <w:rPr>
          <w:rFonts w:cs="Arial"/>
        </w:rPr>
      </w:pPr>
      <w:r w:rsidRPr="00F500EC">
        <w:rPr>
          <w:rFonts w:cs="Arial"/>
        </w:rPr>
        <w:t xml:space="preserve">(1) </w:t>
      </w:r>
      <w:r>
        <w:rPr>
          <w:rFonts w:cs="Arial"/>
        </w:rPr>
        <w:t>S</w:t>
      </w:r>
      <w:r w:rsidRPr="00F500EC">
        <w:rPr>
          <w:rFonts w:cs="Arial"/>
        </w:rPr>
        <w:t xml:space="preserve">enat za mladoletnike </w:t>
      </w:r>
      <w:r>
        <w:rPr>
          <w:rFonts w:cs="Arial"/>
        </w:rPr>
        <w:t>odloča o</w:t>
      </w:r>
      <w:r w:rsidRPr="00F500EC">
        <w:rPr>
          <w:rFonts w:cs="Arial"/>
        </w:rPr>
        <w:t xml:space="preserve"> pogojnem odpustu v času izvrševanja zavodskega vzgojnega ukrepa in mladoletniškega zapora na obrazloženo prošnjo mladoletnika, njegov</w:t>
      </w:r>
      <w:r>
        <w:rPr>
          <w:rFonts w:cs="Arial"/>
        </w:rPr>
        <w:t>ega</w:t>
      </w:r>
      <w:r w:rsidRPr="00F500EC">
        <w:rPr>
          <w:rFonts w:cs="Arial"/>
        </w:rPr>
        <w:t xml:space="preserve"> </w:t>
      </w:r>
      <w:r>
        <w:rPr>
          <w:rFonts w:cs="Arial"/>
        </w:rPr>
        <w:t xml:space="preserve">zakonitega zastopnika </w:t>
      </w:r>
      <w:r w:rsidRPr="00F500EC">
        <w:rPr>
          <w:rFonts w:cs="Arial"/>
        </w:rPr>
        <w:t>ali na predlog predstojnika zavoda.</w:t>
      </w:r>
    </w:p>
    <w:p w14:paraId="183A0AED" w14:textId="77777777" w:rsidR="00780887" w:rsidRPr="00F500EC" w:rsidRDefault="00780887" w:rsidP="00780887">
      <w:pPr>
        <w:spacing w:line="276" w:lineRule="auto"/>
        <w:jc w:val="both"/>
        <w:rPr>
          <w:rFonts w:cs="Arial"/>
        </w:rPr>
      </w:pPr>
    </w:p>
    <w:p w14:paraId="05C1F6F3" w14:textId="77777777" w:rsidR="00780887" w:rsidRPr="00F500EC" w:rsidRDefault="00780887" w:rsidP="00780887">
      <w:pPr>
        <w:spacing w:line="276" w:lineRule="auto"/>
        <w:jc w:val="both"/>
        <w:rPr>
          <w:rFonts w:cs="Arial"/>
        </w:rPr>
      </w:pPr>
      <w:r w:rsidRPr="00F500EC">
        <w:rPr>
          <w:rFonts w:cs="Arial"/>
        </w:rPr>
        <w:t>(2) Prošnja za pogojni odpust se vloži pri zavodu</w:t>
      </w:r>
      <w:r>
        <w:rPr>
          <w:rFonts w:cs="Arial"/>
        </w:rPr>
        <w:t xml:space="preserve"> za mladoletnike oziroma zavodu, v katerem se izvršuje zavodski vzgojni ukrep</w:t>
      </w:r>
      <w:r w:rsidRPr="00F500EC">
        <w:rPr>
          <w:rFonts w:cs="Arial"/>
        </w:rPr>
        <w:t>, ki pripravi poročilo in ga skupaj s prošnjo posreduje sodišču.</w:t>
      </w:r>
    </w:p>
    <w:p w14:paraId="7D2B7B60" w14:textId="77777777" w:rsidR="00780887" w:rsidRPr="00F500EC" w:rsidRDefault="00780887" w:rsidP="00780887">
      <w:pPr>
        <w:spacing w:line="276" w:lineRule="auto"/>
        <w:jc w:val="both"/>
        <w:rPr>
          <w:rFonts w:cs="Arial"/>
        </w:rPr>
      </w:pPr>
    </w:p>
    <w:p w14:paraId="08290D6F" w14:textId="77777777" w:rsidR="00780887" w:rsidRDefault="00780887" w:rsidP="00780887">
      <w:pPr>
        <w:spacing w:line="276" w:lineRule="auto"/>
        <w:jc w:val="both"/>
        <w:rPr>
          <w:rFonts w:cs="Arial"/>
        </w:rPr>
      </w:pPr>
      <w:r w:rsidRPr="00F500EC">
        <w:rPr>
          <w:rFonts w:cs="Arial"/>
        </w:rPr>
        <w:lastRenderedPageBreak/>
        <w:t xml:space="preserve">(3) Poročilo </w:t>
      </w:r>
      <w:r>
        <w:rPr>
          <w:rFonts w:cs="Arial"/>
        </w:rPr>
        <w:t>iz prejšnjega odstavka</w:t>
      </w:r>
      <w:r w:rsidRPr="00F500EC">
        <w:rPr>
          <w:rFonts w:cs="Arial"/>
        </w:rPr>
        <w:t xml:space="preserve"> obsega opredelitev glede prošnje za pogojni odpust in njeno utemeljitev, zlasti pa opis odnosa mladoletnika do kaznivega dejanja in </w:t>
      </w:r>
      <w:r>
        <w:rPr>
          <w:rFonts w:cs="Arial"/>
        </w:rPr>
        <w:t xml:space="preserve">do </w:t>
      </w:r>
      <w:r w:rsidRPr="00F500EC">
        <w:rPr>
          <w:rFonts w:cs="Arial"/>
        </w:rPr>
        <w:t xml:space="preserve">morebitnega oškodovanca, vedenja med izvrševanjem vzgojnega ukrepa oziroma kazni in uspeha pri morebitnem zdravljenju odvisnosti, ter </w:t>
      </w:r>
      <w:r>
        <w:rPr>
          <w:rFonts w:cs="Arial"/>
        </w:rPr>
        <w:t xml:space="preserve">opis </w:t>
      </w:r>
      <w:r w:rsidRPr="00F500EC">
        <w:rPr>
          <w:rFonts w:cs="Arial"/>
        </w:rPr>
        <w:t>pogojev za vključitev v življenje zunaj zavoda.</w:t>
      </w:r>
    </w:p>
    <w:p w14:paraId="29F52308" w14:textId="77777777" w:rsidR="00780887" w:rsidRDefault="00780887" w:rsidP="00780887">
      <w:pPr>
        <w:spacing w:line="276" w:lineRule="auto"/>
        <w:jc w:val="both"/>
        <w:rPr>
          <w:rFonts w:cs="Arial"/>
        </w:rPr>
      </w:pPr>
    </w:p>
    <w:p w14:paraId="3C4DBD3A" w14:textId="77777777" w:rsidR="00780887" w:rsidRPr="00F500EC" w:rsidRDefault="00780887" w:rsidP="00780887">
      <w:pPr>
        <w:spacing w:line="276" w:lineRule="auto"/>
        <w:jc w:val="both"/>
        <w:rPr>
          <w:rFonts w:cs="Arial"/>
        </w:rPr>
      </w:pPr>
      <w:r>
        <w:rPr>
          <w:rFonts w:cs="Arial"/>
        </w:rPr>
        <w:t>(4) Senat za mladoletnike odloči o pogojnem odpustu z obrazloženim pisnim sklepom.</w:t>
      </w:r>
    </w:p>
    <w:p w14:paraId="0D613350" w14:textId="77777777" w:rsidR="00780887" w:rsidRPr="00F500EC" w:rsidRDefault="00780887" w:rsidP="00780887">
      <w:pPr>
        <w:spacing w:line="276" w:lineRule="auto"/>
        <w:jc w:val="both"/>
        <w:rPr>
          <w:rFonts w:cs="Arial"/>
        </w:rPr>
      </w:pPr>
    </w:p>
    <w:p w14:paraId="64FA4459" w14:textId="77777777" w:rsidR="00780887" w:rsidRPr="00F500EC" w:rsidRDefault="00780887" w:rsidP="00780887">
      <w:pPr>
        <w:spacing w:line="276" w:lineRule="auto"/>
        <w:jc w:val="center"/>
        <w:rPr>
          <w:rFonts w:cs="Arial"/>
          <w:b/>
        </w:rPr>
      </w:pPr>
      <w:r>
        <w:rPr>
          <w:rFonts w:cs="Arial"/>
          <w:b/>
        </w:rPr>
        <w:t>159</w:t>
      </w:r>
      <w:r w:rsidRPr="00F500EC">
        <w:rPr>
          <w:rFonts w:cs="Arial"/>
          <w:b/>
        </w:rPr>
        <w:t>. člen</w:t>
      </w:r>
    </w:p>
    <w:p w14:paraId="701D04B0" w14:textId="77777777" w:rsidR="00780887" w:rsidRPr="00F500EC" w:rsidRDefault="00780887" w:rsidP="00780887">
      <w:pPr>
        <w:spacing w:line="276" w:lineRule="auto"/>
        <w:jc w:val="center"/>
        <w:rPr>
          <w:rFonts w:cs="Arial"/>
        </w:rPr>
      </w:pPr>
      <w:r w:rsidRPr="00F500EC">
        <w:rPr>
          <w:rFonts w:cs="Arial"/>
          <w:b/>
        </w:rPr>
        <w:t>(preklic pogojnega odpusta v času izvrševanja vzgojnega ukrepa)</w:t>
      </w:r>
    </w:p>
    <w:p w14:paraId="2449C588" w14:textId="77777777" w:rsidR="00780887" w:rsidRPr="00F500EC" w:rsidRDefault="00780887" w:rsidP="00780887">
      <w:pPr>
        <w:spacing w:line="276" w:lineRule="auto"/>
        <w:jc w:val="both"/>
        <w:rPr>
          <w:rFonts w:cs="Arial"/>
        </w:rPr>
      </w:pPr>
    </w:p>
    <w:p w14:paraId="3D2BB3F8" w14:textId="77777777" w:rsidR="00780887" w:rsidRPr="00F500EC" w:rsidRDefault="00780887" w:rsidP="00780887">
      <w:pPr>
        <w:spacing w:line="276" w:lineRule="auto"/>
        <w:jc w:val="both"/>
        <w:rPr>
          <w:rFonts w:cs="Arial"/>
        </w:rPr>
      </w:pPr>
      <w:r w:rsidRPr="00F500EC">
        <w:rPr>
          <w:rFonts w:cs="Arial"/>
        </w:rPr>
        <w:t xml:space="preserve">(1) </w:t>
      </w:r>
      <w:r>
        <w:rPr>
          <w:rFonts w:cs="Arial"/>
        </w:rPr>
        <w:t>Senat za mladoletnike</w:t>
      </w:r>
      <w:r w:rsidRPr="00F500EC">
        <w:rPr>
          <w:rFonts w:cs="Arial"/>
        </w:rPr>
        <w:t xml:space="preserve"> lahko na predlog državnega tožilca prekliče pogojni odpust, če mladoletnik v času trajanja pogojnega odpusta stori novo kaznivo dejanje. Pri presoji, ali naj prekliče pogojni odpust, upošteva zlasti pomen kazniv</w:t>
      </w:r>
      <w:r>
        <w:rPr>
          <w:rFonts w:cs="Arial"/>
        </w:rPr>
        <w:t>ega</w:t>
      </w:r>
      <w:r w:rsidRPr="00F500EC">
        <w:rPr>
          <w:rFonts w:cs="Arial"/>
        </w:rPr>
        <w:t xml:space="preserve"> dejanj</w:t>
      </w:r>
      <w:r>
        <w:rPr>
          <w:rFonts w:cs="Arial"/>
        </w:rPr>
        <w:t>a</w:t>
      </w:r>
      <w:r w:rsidRPr="00F500EC">
        <w:rPr>
          <w:rFonts w:cs="Arial"/>
        </w:rPr>
        <w:t xml:space="preserve">, nagibe, iz katerih </w:t>
      </w:r>
      <w:r>
        <w:rPr>
          <w:rFonts w:cs="Arial"/>
        </w:rPr>
        <w:t>je</w:t>
      </w:r>
      <w:r w:rsidRPr="00F500EC">
        <w:rPr>
          <w:rFonts w:cs="Arial"/>
        </w:rPr>
        <w:t xml:space="preserve"> bil</w:t>
      </w:r>
      <w:r>
        <w:rPr>
          <w:rFonts w:cs="Arial"/>
        </w:rPr>
        <w:t>o</w:t>
      </w:r>
      <w:r w:rsidRPr="00F500EC">
        <w:rPr>
          <w:rFonts w:cs="Arial"/>
        </w:rPr>
        <w:t xml:space="preserve"> storjen</w:t>
      </w:r>
      <w:r>
        <w:rPr>
          <w:rFonts w:cs="Arial"/>
        </w:rPr>
        <w:t>o</w:t>
      </w:r>
      <w:r w:rsidRPr="00F500EC">
        <w:rPr>
          <w:rFonts w:cs="Arial"/>
        </w:rPr>
        <w:t>, in druge okoliščine, ki kažejo, da je preklic pogojnega odpusta utemeljen.</w:t>
      </w:r>
    </w:p>
    <w:p w14:paraId="50A40876" w14:textId="77777777" w:rsidR="00780887" w:rsidRPr="00F500EC" w:rsidRDefault="00780887" w:rsidP="00780887">
      <w:pPr>
        <w:spacing w:line="276" w:lineRule="auto"/>
        <w:jc w:val="both"/>
        <w:rPr>
          <w:rFonts w:cs="Arial"/>
        </w:rPr>
      </w:pPr>
    </w:p>
    <w:p w14:paraId="3FE568C4" w14:textId="77777777" w:rsidR="00780887" w:rsidRPr="00F500EC" w:rsidRDefault="00780887" w:rsidP="00780887">
      <w:pPr>
        <w:spacing w:line="276" w:lineRule="auto"/>
        <w:jc w:val="both"/>
        <w:rPr>
          <w:rFonts w:cs="Arial"/>
        </w:rPr>
      </w:pPr>
      <w:r w:rsidRPr="00F500EC">
        <w:rPr>
          <w:rFonts w:cs="Arial"/>
        </w:rPr>
        <w:t>(2) Če mladoletnik v času pogojnega odpusta ne izpolnjuje obveznosti v okviru nadzorstva centra za socialno delo</w:t>
      </w:r>
      <w:r>
        <w:rPr>
          <w:rFonts w:cs="Arial"/>
        </w:rPr>
        <w:t xml:space="preserve"> ali</w:t>
      </w:r>
      <w:r w:rsidRPr="00F500EC">
        <w:rPr>
          <w:rFonts w:cs="Arial"/>
        </w:rPr>
        <w:t xml:space="preserve"> ne izpolnjuje navodil oziroma ne spoštuje prepovedi, center za socialno delo o tem obvesti sodišče, ki lahko pogojni odpust prekliče.</w:t>
      </w:r>
      <w:r>
        <w:rPr>
          <w:rFonts w:cs="Arial"/>
        </w:rPr>
        <w:t xml:space="preserve"> </w:t>
      </w:r>
    </w:p>
    <w:p w14:paraId="5EF0EF22" w14:textId="77777777" w:rsidR="00780887" w:rsidRPr="00F500EC" w:rsidRDefault="00780887" w:rsidP="00780887">
      <w:pPr>
        <w:spacing w:line="276" w:lineRule="auto"/>
        <w:jc w:val="both"/>
        <w:rPr>
          <w:rFonts w:cs="Arial"/>
        </w:rPr>
      </w:pPr>
    </w:p>
    <w:p w14:paraId="5C12D393" w14:textId="77777777" w:rsidR="00780887" w:rsidRDefault="00780887" w:rsidP="00780887">
      <w:pPr>
        <w:spacing w:line="276" w:lineRule="auto"/>
        <w:jc w:val="both"/>
        <w:rPr>
          <w:rFonts w:cs="Arial"/>
        </w:rPr>
      </w:pPr>
      <w:r w:rsidRPr="00F500EC">
        <w:rPr>
          <w:rFonts w:cs="Arial"/>
        </w:rPr>
        <w:t xml:space="preserve">(3) V primeru preklica pogojnega odpusta se čas, prestan na pogojnem odpustu, ne šteje v čas trajanja vzgojnega ukrepa. </w:t>
      </w:r>
    </w:p>
    <w:p w14:paraId="594BA1A4" w14:textId="77777777" w:rsidR="00780887" w:rsidRDefault="00780887" w:rsidP="00780887">
      <w:pPr>
        <w:spacing w:line="276" w:lineRule="auto"/>
        <w:jc w:val="both"/>
        <w:rPr>
          <w:rFonts w:cs="Arial"/>
        </w:rPr>
      </w:pPr>
    </w:p>
    <w:p w14:paraId="4584F85B" w14:textId="77777777" w:rsidR="00780887" w:rsidRPr="00F500EC" w:rsidRDefault="00780887" w:rsidP="00780887">
      <w:pPr>
        <w:spacing w:line="276" w:lineRule="auto"/>
        <w:jc w:val="both"/>
        <w:rPr>
          <w:rFonts w:cs="Arial"/>
        </w:rPr>
      </w:pPr>
      <w:r>
        <w:rPr>
          <w:rFonts w:cs="Arial"/>
        </w:rPr>
        <w:t xml:space="preserve">(4) Če senat za mladoletnike prekliče pogojni odpust iz razloga po prvem odstavku tega člena, izreče kazensko sankcijo v skladu z določbami tega zakona o izrekanju kazenskih sankcij za kazniva dejanja v steku. </w:t>
      </w:r>
    </w:p>
    <w:p w14:paraId="1938847E" w14:textId="77777777" w:rsidR="00780887" w:rsidRPr="00F500EC" w:rsidRDefault="00780887" w:rsidP="00780887">
      <w:pPr>
        <w:spacing w:line="276" w:lineRule="auto"/>
        <w:jc w:val="both"/>
        <w:rPr>
          <w:rFonts w:cs="Arial"/>
        </w:rPr>
      </w:pPr>
    </w:p>
    <w:p w14:paraId="283F898D" w14:textId="77777777" w:rsidR="00780887" w:rsidRPr="00F500EC" w:rsidRDefault="00780887" w:rsidP="00780887">
      <w:pPr>
        <w:spacing w:line="276" w:lineRule="auto"/>
        <w:jc w:val="center"/>
        <w:rPr>
          <w:rFonts w:cs="Arial"/>
          <w:b/>
        </w:rPr>
      </w:pPr>
      <w:r>
        <w:rPr>
          <w:rFonts w:cs="Arial"/>
          <w:b/>
        </w:rPr>
        <w:t>160</w:t>
      </w:r>
      <w:r w:rsidRPr="00F500EC">
        <w:rPr>
          <w:rFonts w:cs="Arial"/>
          <w:b/>
        </w:rPr>
        <w:t>. člen</w:t>
      </w:r>
    </w:p>
    <w:p w14:paraId="288CAD68" w14:textId="77777777" w:rsidR="00780887" w:rsidRPr="00F500EC" w:rsidRDefault="00780887" w:rsidP="00780887">
      <w:pPr>
        <w:spacing w:line="276" w:lineRule="auto"/>
        <w:jc w:val="center"/>
        <w:rPr>
          <w:rFonts w:cs="Arial"/>
          <w:b/>
        </w:rPr>
      </w:pPr>
      <w:r w:rsidRPr="00F500EC">
        <w:rPr>
          <w:rFonts w:cs="Arial"/>
          <w:b/>
        </w:rPr>
        <w:t>(preklic pogojnega odpusta v času izvrševanja mladoletniškega zapora)</w:t>
      </w:r>
    </w:p>
    <w:p w14:paraId="37E537B0" w14:textId="77777777" w:rsidR="00780887" w:rsidRPr="00F500EC" w:rsidRDefault="00780887" w:rsidP="00780887">
      <w:pPr>
        <w:spacing w:line="276" w:lineRule="auto"/>
        <w:jc w:val="both"/>
        <w:rPr>
          <w:rFonts w:cs="Arial"/>
        </w:rPr>
      </w:pPr>
    </w:p>
    <w:p w14:paraId="6F962AA9" w14:textId="77777777" w:rsidR="00780887" w:rsidRPr="00F500EC" w:rsidRDefault="00780887" w:rsidP="00780887">
      <w:pPr>
        <w:spacing w:line="276" w:lineRule="auto"/>
        <w:jc w:val="both"/>
        <w:rPr>
          <w:rFonts w:cs="Arial"/>
        </w:rPr>
      </w:pPr>
      <w:r w:rsidRPr="00F500EC">
        <w:rPr>
          <w:rFonts w:cs="Arial"/>
        </w:rPr>
        <w:t xml:space="preserve">(1) </w:t>
      </w:r>
      <w:r>
        <w:rPr>
          <w:rFonts w:cs="Arial"/>
        </w:rPr>
        <w:t>Senat za mladoletnike</w:t>
      </w:r>
      <w:r w:rsidRPr="00F500EC">
        <w:rPr>
          <w:rFonts w:cs="Arial"/>
        </w:rPr>
        <w:t xml:space="preserve"> prekliče pogojni odpust v času izvrševanja mladoletniškega zapora, če pogojno odpuščeni stori eno ali več kaznivih dejanj, za katera mu je izreklo kazen mladoletniškega zapora.</w:t>
      </w:r>
    </w:p>
    <w:p w14:paraId="6EEF796C" w14:textId="77777777" w:rsidR="00780887" w:rsidRPr="00F500EC" w:rsidRDefault="00780887" w:rsidP="00780887">
      <w:pPr>
        <w:spacing w:line="276" w:lineRule="auto"/>
        <w:jc w:val="both"/>
        <w:rPr>
          <w:rFonts w:cs="Arial"/>
        </w:rPr>
      </w:pPr>
    </w:p>
    <w:p w14:paraId="741210F4" w14:textId="77777777" w:rsidR="00780887" w:rsidRPr="00F500EC" w:rsidRDefault="00780887" w:rsidP="00780887">
      <w:pPr>
        <w:spacing w:line="276" w:lineRule="auto"/>
        <w:jc w:val="both"/>
        <w:rPr>
          <w:rFonts w:cs="Arial"/>
        </w:rPr>
      </w:pPr>
      <w:r w:rsidRPr="00F500EC">
        <w:rPr>
          <w:rFonts w:cs="Arial"/>
        </w:rPr>
        <w:t xml:space="preserve">(2) </w:t>
      </w:r>
      <w:r>
        <w:rPr>
          <w:rFonts w:cs="Arial"/>
        </w:rPr>
        <w:t>Senat za mladoletnike</w:t>
      </w:r>
      <w:r w:rsidRPr="00F500EC">
        <w:rPr>
          <w:rFonts w:cs="Arial"/>
        </w:rPr>
        <w:t xml:space="preserve"> lahko na predlog državnega tožilca prekliče pogojni odpust, če pogojno odpuščeni stori eno ali več kaznivih dejanj, za katera </w:t>
      </w:r>
      <w:r>
        <w:rPr>
          <w:rFonts w:cs="Arial"/>
        </w:rPr>
        <w:t xml:space="preserve">senat za mladoletnike </w:t>
      </w:r>
      <w:r w:rsidRPr="00F500EC">
        <w:rPr>
          <w:rFonts w:cs="Arial"/>
        </w:rPr>
        <w:t xml:space="preserve">spozna, da bi mu bilo treba izreči vzgojni ukrep namestitve v </w:t>
      </w:r>
      <w:r>
        <w:rPr>
          <w:rFonts w:cs="Arial"/>
        </w:rPr>
        <w:t>reintegracijski</w:t>
      </w:r>
      <w:r w:rsidRPr="00F500EC">
        <w:rPr>
          <w:rFonts w:cs="Arial"/>
        </w:rPr>
        <w:t xml:space="preserve"> dom </w:t>
      </w:r>
      <w:r w:rsidRPr="00303FD9">
        <w:rPr>
          <w:rFonts w:cs="Arial"/>
        </w:rPr>
        <w:t>za mlade</w:t>
      </w:r>
      <w:r>
        <w:rPr>
          <w:rFonts w:cs="Arial"/>
        </w:rPr>
        <w:t xml:space="preserve"> </w:t>
      </w:r>
      <w:r w:rsidRPr="00F500EC">
        <w:rPr>
          <w:rFonts w:cs="Arial"/>
        </w:rPr>
        <w:t xml:space="preserve">ali če </w:t>
      </w:r>
      <w:r>
        <w:rPr>
          <w:rFonts w:cs="Arial"/>
        </w:rPr>
        <w:t xml:space="preserve">ga center za socialno delo obvesti, da </w:t>
      </w:r>
      <w:r w:rsidRPr="00F500EC">
        <w:rPr>
          <w:rFonts w:cs="Arial"/>
        </w:rPr>
        <w:t xml:space="preserve">pogojno odpuščeni ne izpolnjuje navodil oziroma ne spoštuje prepovedi. Pri presoji, ali naj prekliče pogojni odpust, </w:t>
      </w:r>
      <w:r>
        <w:rPr>
          <w:rFonts w:cs="Arial"/>
        </w:rPr>
        <w:t>senat za mladoletnike</w:t>
      </w:r>
      <w:r w:rsidRPr="00F500EC">
        <w:rPr>
          <w:rFonts w:cs="Arial"/>
        </w:rPr>
        <w:t xml:space="preserve"> upošteva zlasti pomen kazniv</w:t>
      </w:r>
      <w:r>
        <w:rPr>
          <w:rFonts w:cs="Arial"/>
        </w:rPr>
        <w:t>ega</w:t>
      </w:r>
      <w:r w:rsidRPr="00F500EC">
        <w:rPr>
          <w:rFonts w:cs="Arial"/>
        </w:rPr>
        <w:t xml:space="preserve"> dejanj</w:t>
      </w:r>
      <w:r>
        <w:rPr>
          <w:rFonts w:cs="Arial"/>
        </w:rPr>
        <w:t>a</w:t>
      </w:r>
      <w:r w:rsidRPr="00F500EC">
        <w:rPr>
          <w:rFonts w:cs="Arial"/>
        </w:rPr>
        <w:t xml:space="preserve">, nagibe, iz katerih </w:t>
      </w:r>
      <w:r>
        <w:rPr>
          <w:rFonts w:cs="Arial"/>
        </w:rPr>
        <w:t xml:space="preserve">je </w:t>
      </w:r>
      <w:r w:rsidRPr="00F500EC">
        <w:rPr>
          <w:rFonts w:cs="Arial"/>
        </w:rPr>
        <w:t>bil</w:t>
      </w:r>
      <w:r>
        <w:rPr>
          <w:rFonts w:cs="Arial"/>
        </w:rPr>
        <w:t>o</w:t>
      </w:r>
      <w:r w:rsidRPr="00F500EC">
        <w:rPr>
          <w:rFonts w:cs="Arial"/>
        </w:rPr>
        <w:t xml:space="preserve"> storjen</w:t>
      </w:r>
      <w:r>
        <w:rPr>
          <w:rFonts w:cs="Arial"/>
        </w:rPr>
        <w:t>o</w:t>
      </w:r>
      <w:r w:rsidRPr="00F500EC">
        <w:rPr>
          <w:rFonts w:cs="Arial"/>
        </w:rPr>
        <w:t xml:space="preserve"> in druge okoliščine, ki kažejo, da je preklic pogojnega odpusta utemeljen</w:t>
      </w:r>
      <w:r>
        <w:rPr>
          <w:rFonts w:cs="Arial"/>
        </w:rPr>
        <w:t>.</w:t>
      </w:r>
      <w:r w:rsidRPr="00F500EC">
        <w:rPr>
          <w:rFonts w:cs="Arial"/>
        </w:rPr>
        <w:t xml:space="preserve"> </w:t>
      </w:r>
    </w:p>
    <w:p w14:paraId="7421500E" w14:textId="77777777" w:rsidR="00780887" w:rsidRPr="00F500EC" w:rsidRDefault="00780887" w:rsidP="00780887">
      <w:pPr>
        <w:spacing w:line="276" w:lineRule="auto"/>
        <w:jc w:val="both"/>
        <w:rPr>
          <w:rFonts w:cs="Arial"/>
        </w:rPr>
      </w:pPr>
    </w:p>
    <w:p w14:paraId="3D092D2F" w14:textId="77777777" w:rsidR="00780887" w:rsidRPr="00F500EC" w:rsidRDefault="00780887" w:rsidP="00780887">
      <w:pPr>
        <w:spacing w:line="276" w:lineRule="auto"/>
        <w:jc w:val="both"/>
        <w:rPr>
          <w:rFonts w:cs="Arial"/>
        </w:rPr>
      </w:pPr>
      <w:r w:rsidRPr="00F500EC">
        <w:rPr>
          <w:rFonts w:cs="Arial"/>
        </w:rPr>
        <w:t xml:space="preserve">(3) Kadar </w:t>
      </w:r>
      <w:r w:rsidRPr="0088409E">
        <w:rPr>
          <w:rFonts w:cs="Arial"/>
        </w:rPr>
        <w:t xml:space="preserve">senat za mladoletnike prekliče pogojni odpust iz razloga po prvem odstavku tega člena, izreče kazen po 29. členu tega zakona. Kadar </w:t>
      </w:r>
      <w:r>
        <w:rPr>
          <w:rFonts w:cs="Arial"/>
        </w:rPr>
        <w:t>senat za mladoletnike</w:t>
      </w:r>
      <w:r w:rsidRPr="0088409E">
        <w:rPr>
          <w:rFonts w:cs="Arial"/>
        </w:rPr>
        <w:t xml:space="preserve"> prekliče pogojni odpust iz razloga po prejšnjem odstavku zato, ker spozna, da bi mladoletniku za kaznivo dejanje, storjeno v času pogojnega odpusta, bilo treba izreči vzgojni ukrep namestitve v reintegracijski dom za mlade, določi ta ukrep, prekliče pogojni odpust in izreče kazen po 29. členu tega zakona, pri tem vzame kot določen tisti del prej izrečene kazni, ki ga mladoletnik še ni prestal.</w:t>
      </w:r>
    </w:p>
    <w:p w14:paraId="241746E8" w14:textId="77777777" w:rsidR="00780887" w:rsidRPr="00F500EC" w:rsidRDefault="00780887" w:rsidP="00780887">
      <w:pPr>
        <w:spacing w:line="276" w:lineRule="auto"/>
        <w:jc w:val="both"/>
        <w:rPr>
          <w:rFonts w:cs="Arial"/>
        </w:rPr>
      </w:pPr>
    </w:p>
    <w:p w14:paraId="2C07FC29" w14:textId="77777777" w:rsidR="00780887" w:rsidRPr="00F500EC" w:rsidRDefault="00780887" w:rsidP="00780887">
      <w:pPr>
        <w:spacing w:line="276" w:lineRule="auto"/>
        <w:jc w:val="both"/>
        <w:rPr>
          <w:rFonts w:cs="Arial"/>
        </w:rPr>
      </w:pPr>
      <w:r w:rsidRPr="00F500EC">
        <w:rPr>
          <w:rFonts w:cs="Arial"/>
        </w:rPr>
        <w:t xml:space="preserve">(4) Prvi, drugi in tretji odstavek tega člena se uporabljajo tudi, kadar </w:t>
      </w:r>
      <w:r>
        <w:rPr>
          <w:rFonts w:cs="Arial"/>
        </w:rPr>
        <w:t>senat za mladoletnike</w:t>
      </w:r>
      <w:r w:rsidRPr="00F500EC">
        <w:rPr>
          <w:rFonts w:cs="Arial"/>
        </w:rPr>
        <w:t xml:space="preserve"> pogojno odpuščenega obsodi za dejanje, ki ga je storil, preden je bil pogojno odpuščen.</w:t>
      </w:r>
    </w:p>
    <w:p w14:paraId="49618E7B" w14:textId="77777777" w:rsidR="00780887" w:rsidRPr="00F500EC" w:rsidRDefault="00780887" w:rsidP="00780887">
      <w:pPr>
        <w:spacing w:line="276" w:lineRule="auto"/>
        <w:jc w:val="both"/>
        <w:rPr>
          <w:rFonts w:cs="Arial"/>
        </w:rPr>
      </w:pPr>
    </w:p>
    <w:p w14:paraId="3EA3D981" w14:textId="77777777" w:rsidR="00780887" w:rsidRPr="00F500EC" w:rsidRDefault="00780887" w:rsidP="00780887">
      <w:pPr>
        <w:spacing w:line="276" w:lineRule="auto"/>
        <w:jc w:val="both"/>
        <w:rPr>
          <w:rFonts w:cs="Arial"/>
        </w:rPr>
      </w:pPr>
      <w:r w:rsidRPr="00F500EC">
        <w:rPr>
          <w:rFonts w:cs="Arial"/>
        </w:rPr>
        <w:lastRenderedPageBreak/>
        <w:t xml:space="preserve">(5) Če </w:t>
      </w:r>
      <w:r>
        <w:rPr>
          <w:rFonts w:cs="Arial"/>
        </w:rPr>
        <w:t>senat za mladoletnike</w:t>
      </w:r>
      <w:r w:rsidRPr="00F500EC">
        <w:rPr>
          <w:rFonts w:cs="Arial"/>
        </w:rPr>
        <w:t xml:space="preserve"> mladoletniku ne prekliče pogojnega odpusta, hkrati presodi, ali je treba pogojno odpuščenemu </w:t>
      </w:r>
      <w:r>
        <w:rPr>
          <w:rFonts w:cs="Arial"/>
        </w:rPr>
        <w:t xml:space="preserve">mladoletniku </w:t>
      </w:r>
      <w:r w:rsidRPr="00F500EC">
        <w:rPr>
          <w:rFonts w:cs="Arial"/>
        </w:rPr>
        <w:t xml:space="preserve">določiti dodatna navodila ali </w:t>
      </w:r>
      <w:r>
        <w:rPr>
          <w:rFonts w:cs="Arial"/>
        </w:rPr>
        <w:t xml:space="preserve">prepovedi ali </w:t>
      </w:r>
      <w:r w:rsidRPr="00F500EC">
        <w:rPr>
          <w:rFonts w:cs="Arial"/>
        </w:rPr>
        <w:t>spremeniti že določena navodila</w:t>
      </w:r>
      <w:r>
        <w:rPr>
          <w:rFonts w:cs="Arial"/>
        </w:rPr>
        <w:t xml:space="preserve"> ali prepovedi</w:t>
      </w:r>
      <w:r w:rsidRPr="00F500EC">
        <w:rPr>
          <w:rFonts w:cs="Arial"/>
        </w:rPr>
        <w:t xml:space="preserve">. </w:t>
      </w:r>
    </w:p>
    <w:p w14:paraId="2EDBF505" w14:textId="77777777" w:rsidR="00780887" w:rsidRPr="00F500EC" w:rsidRDefault="00780887" w:rsidP="00780887">
      <w:pPr>
        <w:spacing w:line="276" w:lineRule="auto"/>
        <w:jc w:val="both"/>
        <w:rPr>
          <w:rFonts w:cs="Arial"/>
        </w:rPr>
      </w:pPr>
    </w:p>
    <w:p w14:paraId="47537B69" w14:textId="77777777" w:rsidR="00780887" w:rsidRPr="00F500EC" w:rsidRDefault="00780887" w:rsidP="00780887">
      <w:pPr>
        <w:spacing w:line="276" w:lineRule="auto"/>
        <w:jc w:val="both"/>
        <w:rPr>
          <w:rFonts w:cs="Arial"/>
        </w:rPr>
      </w:pPr>
      <w:r w:rsidRPr="00F500EC">
        <w:rPr>
          <w:rFonts w:cs="Arial"/>
        </w:rPr>
        <w:t xml:space="preserve">(6) Če pogojno odpuščeni </w:t>
      </w:r>
      <w:r>
        <w:rPr>
          <w:rFonts w:cs="Arial"/>
        </w:rPr>
        <w:t xml:space="preserve">mladoletnik </w:t>
      </w:r>
      <w:r w:rsidRPr="00F500EC">
        <w:rPr>
          <w:rFonts w:cs="Arial"/>
        </w:rPr>
        <w:t>med pogojnim odpustom stori kaznivo dejanje, ki ima za posledico preklic pogojnega odpusta, pa se to s sodbo ugotovi šele po njegovem poteku, se sme pogojni odpust preklicati najpozneje v enem letu od takrat, ko je čas pogojnega odpusta potekel</w:t>
      </w:r>
      <w:r>
        <w:rPr>
          <w:rFonts w:cs="Arial"/>
        </w:rPr>
        <w:t>.</w:t>
      </w:r>
    </w:p>
    <w:p w14:paraId="68B246A1" w14:textId="77777777" w:rsidR="00780887" w:rsidRPr="00F500EC" w:rsidRDefault="00780887" w:rsidP="00780887">
      <w:pPr>
        <w:spacing w:line="276" w:lineRule="auto"/>
        <w:jc w:val="center"/>
        <w:rPr>
          <w:rFonts w:cs="Arial"/>
          <w:b/>
        </w:rPr>
      </w:pPr>
    </w:p>
    <w:p w14:paraId="1A4C8660"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04CBDC55" w14:textId="77777777" w:rsidR="00780887" w:rsidRPr="00F500EC" w:rsidRDefault="00780887" w:rsidP="00780887">
      <w:pPr>
        <w:spacing w:line="276" w:lineRule="auto"/>
        <w:jc w:val="center"/>
        <w:rPr>
          <w:rFonts w:cs="Arial"/>
          <w:b/>
        </w:rPr>
      </w:pPr>
      <w:r w:rsidRPr="00F500EC">
        <w:rPr>
          <w:rFonts w:cs="Arial"/>
          <w:b/>
        </w:rPr>
        <w:t>4. oddelek: Izvrševanje varnostnih ukrepov</w:t>
      </w:r>
    </w:p>
    <w:p w14:paraId="1BD058FC" w14:textId="77777777" w:rsidR="00780887" w:rsidRPr="00F500EC" w:rsidRDefault="00780887" w:rsidP="00780887">
      <w:pPr>
        <w:spacing w:line="276" w:lineRule="auto"/>
        <w:jc w:val="center"/>
        <w:rPr>
          <w:rFonts w:cs="Arial"/>
          <w:b/>
        </w:rPr>
      </w:pPr>
    </w:p>
    <w:p w14:paraId="22F2868D" w14:textId="77777777" w:rsidR="00780887" w:rsidRPr="00F500EC" w:rsidRDefault="00780887" w:rsidP="00780887">
      <w:pPr>
        <w:spacing w:line="276" w:lineRule="auto"/>
        <w:jc w:val="center"/>
        <w:rPr>
          <w:rFonts w:cs="Arial"/>
          <w:b/>
        </w:rPr>
      </w:pPr>
      <w:r>
        <w:rPr>
          <w:rFonts w:cs="Arial"/>
          <w:b/>
        </w:rPr>
        <w:t>161</w:t>
      </w:r>
      <w:r w:rsidRPr="00F500EC">
        <w:rPr>
          <w:rFonts w:cs="Arial"/>
          <w:b/>
        </w:rPr>
        <w:t>. člen</w:t>
      </w:r>
    </w:p>
    <w:p w14:paraId="4D20A23E" w14:textId="77777777" w:rsidR="00780887" w:rsidRPr="00F500EC" w:rsidRDefault="00780887" w:rsidP="00780887">
      <w:pPr>
        <w:spacing w:line="276" w:lineRule="auto"/>
        <w:jc w:val="center"/>
        <w:rPr>
          <w:rFonts w:cs="Arial"/>
          <w:b/>
        </w:rPr>
      </w:pPr>
      <w:r w:rsidRPr="00F500EC">
        <w:rPr>
          <w:rFonts w:cs="Arial"/>
          <w:b/>
        </w:rPr>
        <w:t>(</w:t>
      </w:r>
      <w:r>
        <w:rPr>
          <w:rFonts w:cs="Arial"/>
          <w:b/>
        </w:rPr>
        <w:t>napotitev</w:t>
      </w:r>
      <w:r w:rsidRPr="00F500EC">
        <w:rPr>
          <w:rFonts w:cs="Arial"/>
          <w:b/>
        </w:rPr>
        <w:t>)</w:t>
      </w:r>
    </w:p>
    <w:p w14:paraId="77FD0840" w14:textId="77777777" w:rsidR="00780887" w:rsidRPr="00F500EC" w:rsidRDefault="00780887" w:rsidP="00780887">
      <w:pPr>
        <w:spacing w:line="276" w:lineRule="auto"/>
        <w:jc w:val="center"/>
        <w:rPr>
          <w:rFonts w:cs="Arial"/>
          <w:b/>
        </w:rPr>
      </w:pPr>
    </w:p>
    <w:p w14:paraId="41327663" w14:textId="77777777" w:rsidR="00780887" w:rsidRPr="00F500EC" w:rsidRDefault="00780887" w:rsidP="00780887">
      <w:pPr>
        <w:spacing w:line="276" w:lineRule="auto"/>
        <w:jc w:val="both"/>
        <w:rPr>
          <w:rFonts w:cs="Arial"/>
          <w:bCs/>
        </w:rPr>
      </w:pPr>
      <w:r w:rsidRPr="00F500EC">
        <w:rPr>
          <w:rFonts w:cs="Arial"/>
          <w:bCs/>
        </w:rPr>
        <w:t xml:space="preserve">(1) </w:t>
      </w:r>
      <w:r>
        <w:rPr>
          <w:rFonts w:cs="Arial"/>
          <w:bCs/>
        </w:rPr>
        <w:t>Senat za mladoletnike</w:t>
      </w:r>
      <w:r w:rsidRPr="00F500EC">
        <w:rPr>
          <w:rFonts w:cs="Arial"/>
          <w:bCs/>
        </w:rPr>
        <w:t xml:space="preserve">, ki je </w:t>
      </w:r>
      <w:r>
        <w:rPr>
          <w:rFonts w:cs="Arial"/>
          <w:bCs/>
        </w:rPr>
        <w:t xml:space="preserve">mladoletniku </w:t>
      </w:r>
      <w:r w:rsidRPr="00F500EC">
        <w:rPr>
          <w:rFonts w:cs="Arial"/>
          <w:bCs/>
        </w:rPr>
        <w:t>izrek</w:t>
      </w:r>
      <w:r>
        <w:rPr>
          <w:rFonts w:cs="Arial"/>
          <w:bCs/>
        </w:rPr>
        <w:t>e</w:t>
      </w:r>
      <w:r w:rsidRPr="00F500EC">
        <w:rPr>
          <w:rFonts w:cs="Arial"/>
          <w:bCs/>
        </w:rPr>
        <w:t>l varnostni ukrep obveznega psihiatričnega zdravljenja in varstva v zdravstvenem zavodu, napoti mladoletnika</w:t>
      </w:r>
      <w:r>
        <w:rPr>
          <w:rFonts w:cs="Arial"/>
          <w:bCs/>
        </w:rPr>
        <w:t xml:space="preserve"> </w:t>
      </w:r>
      <w:r w:rsidRPr="00F500EC">
        <w:rPr>
          <w:rFonts w:cs="Arial"/>
          <w:bCs/>
        </w:rPr>
        <w:t xml:space="preserve">v </w:t>
      </w:r>
      <w:r>
        <w:rPr>
          <w:rFonts w:cs="Arial"/>
          <w:bCs/>
        </w:rPr>
        <w:t xml:space="preserve">forenzični </w:t>
      </w:r>
      <w:r w:rsidRPr="00441968">
        <w:rPr>
          <w:rFonts w:cs="Arial"/>
          <w:bCs/>
        </w:rPr>
        <w:t>psihiatričn</w:t>
      </w:r>
      <w:r>
        <w:rPr>
          <w:rFonts w:cs="Arial"/>
          <w:bCs/>
        </w:rPr>
        <w:t>i</w:t>
      </w:r>
      <w:r w:rsidRPr="00441968">
        <w:rPr>
          <w:rFonts w:cs="Arial"/>
          <w:bCs/>
        </w:rPr>
        <w:t xml:space="preserve"> oddel</w:t>
      </w:r>
      <w:r>
        <w:rPr>
          <w:rFonts w:cs="Arial"/>
          <w:bCs/>
        </w:rPr>
        <w:t>e</w:t>
      </w:r>
      <w:r w:rsidRPr="00441968">
        <w:rPr>
          <w:rFonts w:cs="Arial"/>
          <w:bCs/>
        </w:rPr>
        <w:t>k za mladoletnike</w:t>
      </w:r>
      <w:r w:rsidRPr="00F500EC">
        <w:rPr>
          <w:rFonts w:cs="Arial"/>
          <w:bCs/>
        </w:rPr>
        <w:t>, v katerem se bo ta ukrep izvrš</w:t>
      </w:r>
      <w:r>
        <w:rPr>
          <w:rFonts w:cs="Arial"/>
          <w:bCs/>
        </w:rPr>
        <w:t>eval</w:t>
      </w:r>
      <w:r w:rsidRPr="00F500EC">
        <w:rPr>
          <w:rFonts w:cs="Arial"/>
          <w:bCs/>
        </w:rPr>
        <w:t>.</w:t>
      </w:r>
    </w:p>
    <w:p w14:paraId="47F4869C" w14:textId="77777777" w:rsidR="00780887" w:rsidRPr="00F500EC" w:rsidRDefault="00780887" w:rsidP="00780887">
      <w:pPr>
        <w:spacing w:line="276" w:lineRule="auto"/>
        <w:jc w:val="both"/>
        <w:rPr>
          <w:rFonts w:cs="Arial"/>
          <w:bCs/>
        </w:rPr>
      </w:pPr>
    </w:p>
    <w:p w14:paraId="0ADCF5ED" w14:textId="77777777" w:rsidR="00780887" w:rsidRPr="00F500EC" w:rsidRDefault="00780887" w:rsidP="00780887">
      <w:pPr>
        <w:spacing w:line="276" w:lineRule="auto"/>
        <w:jc w:val="both"/>
        <w:rPr>
          <w:rFonts w:cs="Arial"/>
          <w:bCs/>
        </w:rPr>
      </w:pPr>
      <w:r w:rsidRPr="00F500EC">
        <w:rPr>
          <w:rFonts w:cs="Arial"/>
        </w:rPr>
        <w:t xml:space="preserve">(2) </w:t>
      </w:r>
      <w:r>
        <w:rPr>
          <w:rFonts w:cs="Arial"/>
          <w:bCs/>
        </w:rPr>
        <w:t>Senat za mladoletnike</w:t>
      </w:r>
      <w:r w:rsidRPr="00F500EC">
        <w:rPr>
          <w:rFonts w:cs="Arial"/>
          <w:bCs/>
        </w:rPr>
        <w:t xml:space="preserve">, ki je </w:t>
      </w:r>
      <w:r>
        <w:rPr>
          <w:rFonts w:cs="Arial"/>
          <w:bCs/>
        </w:rPr>
        <w:t xml:space="preserve">mladoletniku </w:t>
      </w:r>
      <w:r w:rsidRPr="00F500EC">
        <w:rPr>
          <w:rFonts w:cs="Arial"/>
          <w:bCs/>
        </w:rPr>
        <w:t>izrek</w:t>
      </w:r>
      <w:r>
        <w:rPr>
          <w:rFonts w:cs="Arial"/>
          <w:bCs/>
        </w:rPr>
        <w:t>e</w:t>
      </w:r>
      <w:r w:rsidRPr="00F500EC">
        <w:rPr>
          <w:rFonts w:cs="Arial"/>
          <w:bCs/>
        </w:rPr>
        <w:t xml:space="preserve">l varnostni ukrep obveznega psihiatričnega zdravljenja </w:t>
      </w:r>
      <w:r>
        <w:rPr>
          <w:rFonts w:cs="Arial"/>
          <w:bCs/>
        </w:rPr>
        <w:t>na prostosti</w:t>
      </w:r>
      <w:r w:rsidRPr="00F500EC">
        <w:rPr>
          <w:rFonts w:cs="Arial"/>
          <w:bCs/>
        </w:rPr>
        <w:t>, napoti mladoletnika</w:t>
      </w:r>
      <w:r>
        <w:rPr>
          <w:rFonts w:cs="Arial"/>
          <w:bCs/>
        </w:rPr>
        <w:t xml:space="preserve"> </w:t>
      </w:r>
      <w:r w:rsidRPr="00F500EC">
        <w:rPr>
          <w:rFonts w:cs="Arial"/>
          <w:bCs/>
        </w:rPr>
        <w:t xml:space="preserve">v </w:t>
      </w:r>
      <w:r>
        <w:rPr>
          <w:rFonts w:cs="Arial"/>
          <w:bCs/>
        </w:rPr>
        <w:t>ustrezen zdravstveni zavod</w:t>
      </w:r>
      <w:r w:rsidRPr="00F500EC">
        <w:rPr>
          <w:rFonts w:cs="Arial"/>
          <w:bCs/>
        </w:rPr>
        <w:t>, v katerem se bo ta ukrep izvrš</w:t>
      </w:r>
      <w:r>
        <w:rPr>
          <w:rFonts w:cs="Arial"/>
          <w:bCs/>
        </w:rPr>
        <w:t>eval</w:t>
      </w:r>
      <w:r w:rsidRPr="00F500EC">
        <w:rPr>
          <w:rFonts w:cs="Arial"/>
          <w:bCs/>
        </w:rPr>
        <w:t>.</w:t>
      </w:r>
    </w:p>
    <w:p w14:paraId="59D3441C" w14:textId="77777777" w:rsidR="00780887" w:rsidRDefault="00780887" w:rsidP="00780887">
      <w:pPr>
        <w:spacing w:line="276" w:lineRule="auto"/>
        <w:jc w:val="both"/>
        <w:rPr>
          <w:rFonts w:cs="Arial"/>
          <w:b/>
        </w:rPr>
      </w:pPr>
    </w:p>
    <w:p w14:paraId="18E8DD29" w14:textId="77777777" w:rsidR="00780887" w:rsidRPr="00D1283E" w:rsidRDefault="00780887" w:rsidP="00780887">
      <w:pPr>
        <w:spacing w:line="276" w:lineRule="auto"/>
        <w:jc w:val="center"/>
        <w:rPr>
          <w:rFonts w:cs="Arial"/>
          <w:b/>
          <w:bCs/>
        </w:rPr>
      </w:pPr>
      <w:r>
        <w:rPr>
          <w:rFonts w:cs="Arial"/>
          <w:b/>
          <w:bCs/>
        </w:rPr>
        <w:t>162</w:t>
      </w:r>
      <w:r w:rsidRPr="00D1283E">
        <w:rPr>
          <w:rFonts w:cs="Arial"/>
          <w:b/>
          <w:bCs/>
        </w:rPr>
        <w:t>. člen</w:t>
      </w:r>
    </w:p>
    <w:p w14:paraId="38793274" w14:textId="77777777" w:rsidR="00780887" w:rsidRPr="00D1283E" w:rsidRDefault="00780887" w:rsidP="00780887">
      <w:pPr>
        <w:spacing w:line="276" w:lineRule="auto"/>
        <w:jc w:val="center"/>
        <w:rPr>
          <w:rFonts w:cs="Arial"/>
          <w:b/>
          <w:bCs/>
        </w:rPr>
      </w:pPr>
      <w:r w:rsidRPr="00D1283E">
        <w:rPr>
          <w:rFonts w:cs="Arial"/>
          <w:b/>
          <w:bCs/>
        </w:rPr>
        <w:t>(izvajalci samostojnih varnostnih ukrepov)</w:t>
      </w:r>
    </w:p>
    <w:p w14:paraId="1C916DB3" w14:textId="77777777" w:rsidR="00780887" w:rsidRDefault="00780887" w:rsidP="00780887">
      <w:pPr>
        <w:spacing w:line="276" w:lineRule="auto"/>
        <w:rPr>
          <w:rFonts w:cs="Arial"/>
        </w:rPr>
      </w:pPr>
    </w:p>
    <w:p w14:paraId="122A328A" w14:textId="77777777" w:rsidR="00780887" w:rsidRDefault="00780887" w:rsidP="00780887">
      <w:pPr>
        <w:spacing w:line="276" w:lineRule="auto"/>
        <w:jc w:val="both"/>
        <w:rPr>
          <w:rFonts w:cs="Arial"/>
        </w:rPr>
      </w:pPr>
      <w:r w:rsidRPr="00D304F1">
        <w:rPr>
          <w:rFonts w:cs="Arial"/>
        </w:rPr>
        <w:t>(1</w:t>
      </w:r>
      <w:r>
        <w:rPr>
          <w:rFonts w:cs="Arial"/>
        </w:rPr>
        <w:t xml:space="preserve">) </w:t>
      </w:r>
      <w:r w:rsidRPr="00D304F1">
        <w:rPr>
          <w:rFonts w:cs="Arial"/>
        </w:rPr>
        <w:t>Poleg pogojev, ki jim mora ustrezati oddelek za forenzično psihiatrijo zdravstvenega zavoda</w:t>
      </w:r>
      <w:r>
        <w:rPr>
          <w:rFonts w:cs="Arial"/>
        </w:rPr>
        <w:t xml:space="preserve"> v skladu z zakonom, ki ureja izvrševanje kazenskih sankcij, mora forenzični psihiatrični oddelek za mladoletnike zagotavljati:</w:t>
      </w:r>
    </w:p>
    <w:p w14:paraId="77E188AF" w14:textId="77777777" w:rsidR="00780887" w:rsidRPr="00FC0FBA" w:rsidRDefault="00780887" w:rsidP="00B77FCA">
      <w:pPr>
        <w:pStyle w:val="Odstavekseznama"/>
        <w:numPr>
          <w:ilvl w:val="0"/>
          <w:numId w:val="86"/>
        </w:numPr>
        <w:spacing w:line="276" w:lineRule="auto"/>
        <w:jc w:val="both"/>
        <w:rPr>
          <w:rFonts w:cs="Arial"/>
        </w:rPr>
      </w:pPr>
      <w:r w:rsidRPr="00FC0FBA">
        <w:rPr>
          <w:rFonts w:cs="Arial"/>
        </w:rPr>
        <w:t>ustrezno število, usposobljenost in izkušenost strokovnjakov zlasti s področja delovne terapije, socialne oziroma specialne pedagogike, socialnega dela, psihologije, pedopsihiatrije in klinične psihologije;</w:t>
      </w:r>
    </w:p>
    <w:p w14:paraId="22459664" w14:textId="77777777" w:rsidR="00780887" w:rsidRPr="00FC0FBA" w:rsidRDefault="00780887" w:rsidP="00B77FCA">
      <w:pPr>
        <w:pStyle w:val="Odstavekseznama"/>
        <w:numPr>
          <w:ilvl w:val="0"/>
          <w:numId w:val="86"/>
        </w:numPr>
        <w:spacing w:line="276" w:lineRule="auto"/>
        <w:jc w:val="both"/>
        <w:rPr>
          <w:rFonts w:cs="Arial"/>
        </w:rPr>
      </w:pPr>
      <w:r w:rsidRPr="00FC0FBA">
        <w:rPr>
          <w:rFonts w:cs="Arial"/>
        </w:rPr>
        <w:t xml:space="preserve">pristope in programe </w:t>
      </w:r>
      <w:r w:rsidRPr="00CC162A">
        <w:rPr>
          <w:rFonts w:cs="Arial"/>
        </w:rPr>
        <w:t>interdisciplinarn</w:t>
      </w:r>
      <w:r>
        <w:rPr>
          <w:rFonts w:cs="Arial"/>
        </w:rPr>
        <w:t>e</w:t>
      </w:r>
      <w:r w:rsidRPr="00CC162A">
        <w:rPr>
          <w:rFonts w:cs="Arial"/>
        </w:rPr>
        <w:t xml:space="preserve"> stopenjsk</w:t>
      </w:r>
      <w:r>
        <w:rPr>
          <w:rFonts w:cs="Arial"/>
        </w:rPr>
        <w:t>e</w:t>
      </w:r>
      <w:r w:rsidRPr="00CC162A">
        <w:rPr>
          <w:rFonts w:cs="Arial"/>
        </w:rPr>
        <w:t xml:space="preserve"> obravnav</w:t>
      </w:r>
      <w:r>
        <w:rPr>
          <w:rFonts w:cs="Arial"/>
        </w:rPr>
        <w:t>e</w:t>
      </w:r>
      <w:r w:rsidRPr="00CC162A">
        <w:rPr>
          <w:rFonts w:cs="Arial"/>
        </w:rPr>
        <w:t xml:space="preserve"> s prehajanjem med različnimi stopnjami varovanja ter skupnostno obravnavo tako, da se ves čas zagotavlja obravnava z najnižjo nujno potrebno stopnjo varovanja</w:t>
      </w:r>
      <w:r w:rsidRPr="00FC0FBA">
        <w:rPr>
          <w:rFonts w:cs="Arial"/>
        </w:rPr>
        <w:t>.</w:t>
      </w:r>
    </w:p>
    <w:p w14:paraId="62A734B2" w14:textId="77777777" w:rsidR="00780887" w:rsidRDefault="00780887" w:rsidP="00780887">
      <w:pPr>
        <w:spacing w:line="276" w:lineRule="auto"/>
        <w:jc w:val="both"/>
        <w:rPr>
          <w:rFonts w:cs="Arial"/>
        </w:rPr>
      </w:pPr>
    </w:p>
    <w:p w14:paraId="439D7D9C" w14:textId="77777777" w:rsidR="00780887" w:rsidRDefault="00780887" w:rsidP="00780887">
      <w:pPr>
        <w:spacing w:line="276" w:lineRule="auto"/>
        <w:jc w:val="both"/>
        <w:rPr>
          <w:rFonts w:cs="Arial"/>
        </w:rPr>
      </w:pPr>
      <w:r>
        <w:rPr>
          <w:rFonts w:cs="Arial"/>
        </w:rPr>
        <w:t>(2) Poleg pogojev, ki jim mora ustrezati zdravstveni zavod, v katerem se izvršuje varnostni ukrep obveznega psihiatričnega zdravljenja na prostosti v skladu z zakonom, ki ureja izvrševanje kazenskih sankcij, mora zdravstveni zavod, v katerem se izvršuje obvezno psihiatrično zdravljenje mladoletnika na prostosti, izpolnjevati tudi pogoj iz prve alineje prejšnjega odstavka.</w:t>
      </w:r>
    </w:p>
    <w:p w14:paraId="0BE8A78F" w14:textId="77777777" w:rsidR="00780887" w:rsidRDefault="00780887" w:rsidP="00780887">
      <w:pPr>
        <w:spacing w:line="276" w:lineRule="auto"/>
        <w:jc w:val="both"/>
        <w:rPr>
          <w:rFonts w:cs="Arial"/>
        </w:rPr>
      </w:pPr>
    </w:p>
    <w:p w14:paraId="7770E346" w14:textId="77777777" w:rsidR="00780887" w:rsidRPr="00F500EC" w:rsidRDefault="00780887" w:rsidP="00780887">
      <w:pPr>
        <w:spacing w:line="276" w:lineRule="auto"/>
        <w:jc w:val="both"/>
        <w:rPr>
          <w:rFonts w:cs="Arial"/>
          <w:b/>
        </w:rPr>
      </w:pPr>
    </w:p>
    <w:p w14:paraId="40CBFBD3" w14:textId="77777777" w:rsidR="00780887" w:rsidRPr="00CA7F51" w:rsidRDefault="00780887" w:rsidP="00780887">
      <w:pPr>
        <w:spacing w:line="276" w:lineRule="auto"/>
        <w:jc w:val="center"/>
        <w:rPr>
          <w:rFonts w:cs="Arial"/>
          <w:b/>
        </w:rPr>
      </w:pPr>
      <w:r>
        <w:rPr>
          <w:rFonts w:cs="Arial"/>
          <w:b/>
        </w:rPr>
        <w:t>5</w:t>
      </w:r>
      <w:r w:rsidRPr="00CA7F51">
        <w:rPr>
          <w:rFonts w:cs="Arial"/>
          <w:b/>
        </w:rPr>
        <w:t xml:space="preserve">. </w:t>
      </w:r>
      <w:bookmarkStart w:id="154" w:name="_Hlk6405848"/>
      <w:r w:rsidRPr="00CA7F51">
        <w:rPr>
          <w:rFonts w:cs="Arial"/>
          <w:b/>
        </w:rPr>
        <w:t>oddelek: Obdelava osebnih podatkov</w:t>
      </w:r>
      <w:bookmarkEnd w:id="154"/>
    </w:p>
    <w:p w14:paraId="6C88B02E" w14:textId="77777777" w:rsidR="00780887" w:rsidRPr="00CA7F51" w:rsidRDefault="00780887" w:rsidP="00780887">
      <w:pPr>
        <w:spacing w:line="276" w:lineRule="auto"/>
        <w:jc w:val="center"/>
        <w:rPr>
          <w:rFonts w:cs="Arial"/>
          <w:b/>
        </w:rPr>
      </w:pPr>
    </w:p>
    <w:p w14:paraId="52DBCF71" w14:textId="77777777" w:rsidR="00780887" w:rsidRPr="00CA7F51" w:rsidRDefault="00780887" w:rsidP="00780887">
      <w:pPr>
        <w:spacing w:line="276" w:lineRule="auto"/>
        <w:jc w:val="center"/>
        <w:rPr>
          <w:rFonts w:cs="Arial"/>
          <w:b/>
        </w:rPr>
      </w:pPr>
      <w:r>
        <w:rPr>
          <w:rFonts w:cs="Arial"/>
          <w:b/>
        </w:rPr>
        <w:t>163</w:t>
      </w:r>
      <w:r w:rsidRPr="00CA7F51">
        <w:rPr>
          <w:rFonts w:cs="Arial"/>
          <w:b/>
        </w:rPr>
        <w:t>. člen</w:t>
      </w:r>
    </w:p>
    <w:p w14:paraId="55B21045" w14:textId="77777777" w:rsidR="00780887" w:rsidRPr="00F500EC" w:rsidRDefault="00780887" w:rsidP="00780887">
      <w:pPr>
        <w:spacing w:line="276" w:lineRule="auto"/>
        <w:jc w:val="center"/>
        <w:rPr>
          <w:rFonts w:cs="Arial"/>
          <w:b/>
        </w:rPr>
      </w:pPr>
      <w:r w:rsidRPr="00CA7F51">
        <w:rPr>
          <w:rFonts w:cs="Arial"/>
          <w:b/>
        </w:rPr>
        <w:t>(evidenca vzgojnih ukrepov)</w:t>
      </w:r>
    </w:p>
    <w:p w14:paraId="2B270853" w14:textId="77777777" w:rsidR="00780887" w:rsidRPr="00F500EC" w:rsidRDefault="00780887" w:rsidP="00780887">
      <w:pPr>
        <w:spacing w:line="276" w:lineRule="auto"/>
        <w:jc w:val="center"/>
        <w:rPr>
          <w:rFonts w:cs="Arial"/>
        </w:rPr>
      </w:pPr>
    </w:p>
    <w:p w14:paraId="13772927" w14:textId="77777777" w:rsidR="00780887" w:rsidRPr="00F500EC" w:rsidRDefault="00780887" w:rsidP="00780887">
      <w:pPr>
        <w:spacing w:line="276" w:lineRule="auto"/>
        <w:jc w:val="both"/>
        <w:rPr>
          <w:rFonts w:cs="Arial"/>
        </w:rPr>
      </w:pPr>
      <w:r w:rsidRPr="00F500EC">
        <w:rPr>
          <w:rFonts w:cs="Arial"/>
        </w:rPr>
        <w:t xml:space="preserve">(1) Ministrstvo, pristojno za pravosodje, upravlja evidenco </w:t>
      </w:r>
      <w:r>
        <w:rPr>
          <w:rFonts w:cs="Arial"/>
        </w:rPr>
        <w:t xml:space="preserve">vzgojnih ukrepov, v katero se vpisujejo </w:t>
      </w:r>
      <w:r w:rsidRPr="00F500EC">
        <w:rPr>
          <w:rFonts w:cs="Arial"/>
        </w:rPr>
        <w:t>kazensk</w:t>
      </w:r>
      <w:r>
        <w:rPr>
          <w:rFonts w:cs="Arial"/>
        </w:rPr>
        <w:t>e</w:t>
      </w:r>
      <w:r w:rsidRPr="00F500EC">
        <w:rPr>
          <w:rFonts w:cs="Arial"/>
        </w:rPr>
        <w:t xml:space="preserve"> sankcij</w:t>
      </w:r>
      <w:r>
        <w:rPr>
          <w:rFonts w:cs="Arial"/>
        </w:rPr>
        <w:t>e</w:t>
      </w:r>
      <w:r w:rsidRPr="00F500EC">
        <w:rPr>
          <w:rFonts w:cs="Arial"/>
        </w:rPr>
        <w:t xml:space="preserve"> za mladoletnike, ki so jih izrekla sodišča Republike Slovenije, ter kazensk</w:t>
      </w:r>
      <w:r>
        <w:rPr>
          <w:rFonts w:cs="Arial"/>
        </w:rPr>
        <w:t>e</w:t>
      </w:r>
      <w:r w:rsidRPr="00F500EC">
        <w:rPr>
          <w:rFonts w:cs="Arial"/>
        </w:rPr>
        <w:t xml:space="preserve"> sankcij</w:t>
      </w:r>
      <w:r>
        <w:rPr>
          <w:rFonts w:cs="Arial"/>
        </w:rPr>
        <w:t>e</w:t>
      </w:r>
      <w:r w:rsidRPr="00F500EC">
        <w:rPr>
          <w:rFonts w:cs="Arial"/>
        </w:rPr>
        <w:t xml:space="preserve"> za mladoletnike, ki so jih državljanom Republike Slovenije in tujcem s stalnim prebivališčem na območju Republike Slovenije izrekla tuja sodišča, če so bili podatki o odločitvah tujih sodišč poslani ministrstvu, pristojnemu za pravosodje. </w:t>
      </w:r>
    </w:p>
    <w:p w14:paraId="5D727E34" w14:textId="77777777" w:rsidR="00780887" w:rsidRPr="00F500EC" w:rsidRDefault="00780887" w:rsidP="00780887">
      <w:pPr>
        <w:spacing w:line="276" w:lineRule="auto"/>
        <w:jc w:val="both"/>
        <w:rPr>
          <w:rFonts w:cs="Arial"/>
        </w:rPr>
      </w:pPr>
    </w:p>
    <w:p w14:paraId="0C608435" w14:textId="77777777" w:rsidR="00780887" w:rsidRPr="00F500EC" w:rsidRDefault="00780887" w:rsidP="00780887">
      <w:pPr>
        <w:spacing w:line="276" w:lineRule="auto"/>
        <w:jc w:val="both"/>
        <w:rPr>
          <w:rFonts w:cs="Arial"/>
        </w:rPr>
      </w:pPr>
      <w:r w:rsidRPr="00F500EC">
        <w:rPr>
          <w:rFonts w:cs="Arial"/>
        </w:rPr>
        <w:lastRenderedPageBreak/>
        <w:t>(2) V evidenci vzgojnih ukrepov se obdelujejo naslednji podatki:</w:t>
      </w:r>
    </w:p>
    <w:p w14:paraId="6DBCADA2" w14:textId="77777777" w:rsidR="00780887" w:rsidRPr="00F500EC" w:rsidRDefault="00780887" w:rsidP="00B77FCA">
      <w:pPr>
        <w:pStyle w:val="Odstavekseznama"/>
        <w:numPr>
          <w:ilvl w:val="0"/>
          <w:numId w:val="31"/>
        </w:numPr>
        <w:spacing w:after="160" w:line="276" w:lineRule="auto"/>
        <w:jc w:val="both"/>
        <w:rPr>
          <w:rFonts w:cs="Arial"/>
        </w:rPr>
      </w:pPr>
      <w:r>
        <w:rPr>
          <w:rFonts w:cs="Arial"/>
        </w:rPr>
        <w:t>osebno ime</w:t>
      </w:r>
      <w:r w:rsidRPr="00F500EC">
        <w:rPr>
          <w:rFonts w:cs="Arial"/>
        </w:rPr>
        <w:t xml:space="preserve"> ter datum rojstva;</w:t>
      </w:r>
    </w:p>
    <w:p w14:paraId="7A5E0B85"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enotna matična številka</w:t>
      </w:r>
      <w:r>
        <w:rPr>
          <w:rFonts w:cs="Arial"/>
        </w:rPr>
        <w:t xml:space="preserve"> občana</w:t>
      </w:r>
      <w:r w:rsidRPr="00F500EC">
        <w:rPr>
          <w:rFonts w:cs="Arial"/>
        </w:rPr>
        <w:t>;</w:t>
      </w:r>
    </w:p>
    <w:p w14:paraId="04ECEE46"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kraj in država rojstva;</w:t>
      </w:r>
    </w:p>
    <w:p w14:paraId="107D97C6"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državljanstvo;</w:t>
      </w:r>
    </w:p>
    <w:p w14:paraId="3D343E14"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 xml:space="preserve">stalno oziroma začasno prebivališče ali naslov </w:t>
      </w:r>
      <w:r>
        <w:rPr>
          <w:rFonts w:cs="Arial"/>
        </w:rPr>
        <w:t xml:space="preserve">prebivališča </w:t>
      </w:r>
      <w:r w:rsidRPr="00F500EC">
        <w:rPr>
          <w:rFonts w:cs="Arial"/>
        </w:rPr>
        <w:t>v tujini;</w:t>
      </w:r>
    </w:p>
    <w:p w14:paraId="183E531E"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 xml:space="preserve">naziv in naslov sodišča, za tuje sodišče tudi ime države; številka </w:t>
      </w:r>
      <w:r>
        <w:rPr>
          <w:rFonts w:cs="Arial"/>
        </w:rPr>
        <w:t>ter</w:t>
      </w:r>
      <w:r w:rsidRPr="00F500EC">
        <w:rPr>
          <w:rFonts w:cs="Arial"/>
        </w:rPr>
        <w:t xml:space="preserve"> datum izreka in pravnomočnosti odločbe;</w:t>
      </w:r>
    </w:p>
    <w:p w14:paraId="2A07752D"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zakonska označba kaznivega dejanja z navedbo člena, odstavka in točke, ki je bil uporabljen;</w:t>
      </w:r>
    </w:p>
    <w:p w14:paraId="7B26F990"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čas izvršitve kaznivega dejanja;</w:t>
      </w:r>
    </w:p>
    <w:p w14:paraId="21410EB0"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 xml:space="preserve">navedba izrečene kazni, varnostnega ukrepa ali vzgojnega ukrepa vključno z navedbo posameznega izrečenega navodila ali prepovedi in navedba trajanja izrečene sankcije, kadar je vnaprej določeno; </w:t>
      </w:r>
    </w:p>
    <w:p w14:paraId="57DD35B3"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trajanje vzgojnega ukrepa, ki se, kadar ni vnaprej določeno, vpiše po izvršitvi oziroma ustavitvi izvrševanja in datum izvršitve oziroma ustavitve;</w:t>
      </w:r>
    </w:p>
    <w:p w14:paraId="5C6203F8" w14:textId="77777777" w:rsidR="00780887" w:rsidRPr="00F500EC" w:rsidRDefault="00780887" w:rsidP="00B77FCA">
      <w:pPr>
        <w:pStyle w:val="Odstavekseznama"/>
        <w:numPr>
          <w:ilvl w:val="0"/>
          <w:numId w:val="31"/>
        </w:numPr>
        <w:spacing w:after="160" w:line="276" w:lineRule="auto"/>
        <w:jc w:val="both"/>
        <w:rPr>
          <w:rFonts w:cs="Arial"/>
        </w:rPr>
      </w:pPr>
      <w:r w:rsidRPr="00F500EC">
        <w:rPr>
          <w:rFonts w:cs="Arial"/>
        </w:rPr>
        <w:t>vse spremembe v zvezi z vpisanimi podatki, z navedbo organa, ki je izdal odločbo, in podatki o njej.</w:t>
      </w:r>
    </w:p>
    <w:p w14:paraId="373F292C" w14:textId="77777777" w:rsidR="00780887" w:rsidRPr="00F500EC" w:rsidRDefault="00780887" w:rsidP="00780887">
      <w:pPr>
        <w:spacing w:line="276" w:lineRule="auto"/>
        <w:jc w:val="both"/>
        <w:rPr>
          <w:rFonts w:cs="Arial"/>
        </w:rPr>
      </w:pPr>
      <w:r w:rsidRPr="00F500EC">
        <w:rPr>
          <w:rFonts w:cs="Arial"/>
        </w:rPr>
        <w:t>(3) Sodišče pošlje podatke iz prejšnjega odstavka upravljavcu evidence vzgojnih ukrepov v osmih dneh od nastopa pravnomočnosti odločbe, ki je podlaga za vpis.</w:t>
      </w:r>
    </w:p>
    <w:p w14:paraId="0D1B3BED" w14:textId="77777777" w:rsidR="00780887" w:rsidRPr="00F500EC" w:rsidRDefault="00780887" w:rsidP="00780887">
      <w:pPr>
        <w:spacing w:line="276" w:lineRule="auto"/>
        <w:jc w:val="both"/>
        <w:rPr>
          <w:rFonts w:cs="Arial"/>
        </w:rPr>
      </w:pPr>
    </w:p>
    <w:p w14:paraId="68D6BCC0" w14:textId="059FDD56" w:rsidR="00780887" w:rsidRPr="00F500EC" w:rsidRDefault="00780887" w:rsidP="00AE11DF">
      <w:pPr>
        <w:spacing w:line="276" w:lineRule="auto"/>
        <w:jc w:val="both"/>
      </w:pPr>
      <w:r w:rsidRPr="00F500EC">
        <w:rPr>
          <w:rFonts w:cs="Arial"/>
        </w:rPr>
        <w:t xml:space="preserve">(4) Podatki </w:t>
      </w:r>
      <w:r w:rsidR="00E47035">
        <w:rPr>
          <w:rFonts w:cs="Arial"/>
        </w:rPr>
        <w:t xml:space="preserve">o izrečenih vzgojnih ukrepih se </w:t>
      </w:r>
      <w:r w:rsidR="00E47035" w:rsidRPr="00F500EC">
        <w:rPr>
          <w:rFonts w:cs="Arial"/>
        </w:rPr>
        <w:t xml:space="preserve">dajejo </w:t>
      </w:r>
      <w:r w:rsidRPr="00F500EC">
        <w:rPr>
          <w:rFonts w:cs="Arial"/>
        </w:rPr>
        <w:t>iz evidence vzgojnih ukrepov le za neizbrisane odločbe iz prvega odstavka tega člena sodišču, državnemu tožilstvu</w:t>
      </w:r>
      <w:r w:rsidR="00AE11DF">
        <w:rPr>
          <w:rFonts w:cs="Arial"/>
        </w:rPr>
        <w:t xml:space="preserve"> in</w:t>
      </w:r>
      <w:r w:rsidR="00AE11DF" w:rsidRPr="00F500EC">
        <w:rPr>
          <w:rFonts w:cs="Arial"/>
        </w:rPr>
        <w:t xml:space="preserve"> </w:t>
      </w:r>
      <w:r w:rsidRPr="00F500EC">
        <w:rPr>
          <w:rFonts w:cs="Arial"/>
        </w:rPr>
        <w:t xml:space="preserve">policiji </w:t>
      </w:r>
      <w:r w:rsidRPr="00F500EC">
        <w:rPr>
          <w:rFonts w:cs="Arial"/>
          <w:lang w:val="x-none"/>
        </w:rPr>
        <w:t>za potrebe predkazenskega ali kazenskega postopka</w:t>
      </w:r>
      <w:r w:rsidRPr="00F500EC">
        <w:rPr>
          <w:rFonts w:cs="Arial"/>
        </w:rPr>
        <w:t>, ki po tem zakonu teče proti mladoletniku</w:t>
      </w:r>
      <w:r w:rsidR="00AE11DF">
        <w:rPr>
          <w:rFonts w:cs="Arial"/>
        </w:rPr>
        <w:t xml:space="preserve"> in </w:t>
      </w:r>
      <w:r>
        <w:rPr>
          <w:rFonts w:cs="Arial"/>
        </w:rPr>
        <w:t xml:space="preserve">za potrebe </w:t>
      </w:r>
      <w:r w:rsidRPr="00F500EC">
        <w:rPr>
          <w:rFonts w:cs="Arial"/>
        </w:rPr>
        <w:t>odločanja o pogojnem odpustu</w:t>
      </w:r>
      <w:r w:rsidR="00AE11DF">
        <w:rPr>
          <w:rFonts w:cs="Arial"/>
        </w:rPr>
        <w:t xml:space="preserve"> ter</w:t>
      </w:r>
      <w:r w:rsidRPr="00F500EC">
        <w:rPr>
          <w:rFonts w:cs="Arial"/>
        </w:rPr>
        <w:t xml:space="preserve"> </w:t>
      </w:r>
      <w:r w:rsidRPr="00F500EC">
        <w:rPr>
          <w:rFonts w:cs="Arial"/>
          <w:lang w:val="x-none"/>
        </w:rPr>
        <w:t>organom, pristojnim za izvrševanje kazenskih sankcij</w:t>
      </w:r>
      <w:r w:rsidRPr="00F500EC">
        <w:rPr>
          <w:rFonts w:cs="Arial"/>
        </w:rPr>
        <w:t xml:space="preserve"> in </w:t>
      </w:r>
      <w:r w:rsidRPr="00F500EC">
        <w:rPr>
          <w:rFonts w:cs="Arial"/>
          <w:lang w:val="x-none"/>
        </w:rPr>
        <w:t xml:space="preserve">pristojnim organom, ki sodelujejo v postopku pomilostitve ali za izbris </w:t>
      </w:r>
      <w:r w:rsidRPr="00F500EC">
        <w:rPr>
          <w:rFonts w:cs="Arial"/>
        </w:rPr>
        <w:t>odločbe</w:t>
      </w:r>
      <w:r w:rsidRPr="00F500EC">
        <w:rPr>
          <w:rFonts w:cs="Arial"/>
          <w:lang w:val="x-none"/>
        </w:rPr>
        <w:t xml:space="preserve">, za potrebe izvajanja teh postopkov. </w:t>
      </w:r>
    </w:p>
    <w:p w14:paraId="111400CC" w14:textId="77777777" w:rsidR="00780887" w:rsidRPr="00F500EC" w:rsidRDefault="00780887" w:rsidP="00780887">
      <w:pPr>
        <w:spacing w:line="276" w:lineRule="auto"/>
        <w:jc w:val="both"/>
      </w:pPr>
    </w:p>
    <w:p w14:paraId="476F4CEE" w14:textId="64B26DD3" w:rsidR="00780887" w:rsidRPr="00F500EC" w:rsidRDefault="00780887" w:rsidP="00780887">
      <w:pPr>
        <w:spacing w:line="276" w:lineRule="auto"/>
        <w:jc w:val="both"/>
        <w:rPr>
          <w:rFonts w:cs="Arial"/>
        </w:rPr>
      </w:pPr>
      <w:r w:rsidRPr="00F500EC">
        <w:rPr>
          <w:rFonts w:cs="Arial"/>
        </w:rPr>
        <w:t>(5) Posamezniku se sme na njegovo zahtevo brezplačno dati izpis njegovih podatkov iz evidence vzgojnih ukrepov.</w:t>
      </w:r>
    </w:p>
    <w:p w14:paraId="13E7107E" w14:textId="77777777" w:rsidR="00780887" w:rsidRPr="00F500EC" w:rsidRDefault="00780887" w:rsidP="00780887">
      <w:pPr>
        <w:spacing w:line="276" w:lineRule="auto"/>
        <w:jc w:val="both"/>
        <w:rPr>
          <w:rFonts w:cs="Arial"/>
        </w:rPr>
      </w:pPr>
    </w:p>
    <w:p w14:paraId="227076EF" w14:textId="2C2C1311" w:rsidR="00780887" w:rsidRPr="00F500EC" w:rsidRDefault="00780887" w:rsidP="00780887">
      <w:pPr>
        <w:spacing w:line="276" w:lineRule="auto"/>
        <w:jc w:val="both"/>
        <w:rPr>
          <w:rFonts w:cs="Arial"/>
        </w:rPr>
      </w:pPr>
      <w:r w:rsidRPr="00F500EC">
        <w:rPr>
          <w:rFonts w:cs="Arial"/>
        </w:rPr>
        <w:t>(6) Podatki iz evidence se izbrišejo v dveh letih od izvršitve vzgojnega ukrepa, od njegove ustavitve oziroma od takrat, ko je sodišče odločilo, da se vzgojni ukrep ne izvrši.</w:t>
      </w:r>
    </w:p>
    <w:p w14:paraId="4F8F7B66" w14:textId="77777777" w:rsidR="00780887" w:rsidRPr="00F500EC" w:rsidRDefault="00780887" w:rsidP="00780887">
      <w:pPr>
        <w:spacing w:line="276" w:lineRule="auto"/>
        <w:jc w:val="both"/>
        <w:rPr>
          <w:rFonts w:cs="Arial"/>
        </w:rPr>
      </w:pPr>
    </w:p>
    <w:p w14:paraId="4E7DEA52" w14:textId="31E43DBB" w:rsidR="00780887" w:rsidRPr="00F500EC" w:rsidRDefault="00780887" w:rsidP="00780887">
      <w:pPr>
        <w:spacing w:line="276" w:lineRule="auto"/>
        <w:jc w:val="both"/>
        <w:rPr>
          <w:rFonts w:cs="Arial"/>
        </w:rPr>
      </w:pPr>
      <w:r w:rsidRPr="00F500EC">
        <w:rPr>
          <w:rFonts w:cs="Arial"/>
        </w:rPr>
        <w:t xml:space="preserve">(7) Minister, pristojen za pravosodje, </w:t>
      </w:r>
      <w:r>
        <w:rPr>
          <w:rFonts w:cs="Arial"/>
        </w:rPr>
        <w:t>podrobneje uredi</w:t>
      </w:r>
      <w:r w:rsidRPr="00F500EC">
        <w:rPr>
          <w:rFonts w:cs="Arial"/>
        </w:rPr>
        <w:t xml:space="preserve"> način upravljanja evidence vzgojnih ukrepov.</w:t>
      </w:r>
    </w:p>
    <w:p w14:paraId="4F9325B4" w14:textId="77777777" w:rsidR="00780887" w:rsidRPr="00F500EC" w:rsidRDefault="00780887" w:rsidP="00780887">
      <w:pPr>
        <w:spacing w:line="276" w:lineRule="auto"/>
        <w:jc w:val="center"/>
        <w:rPr>
          <w:rFonts w:cs="Arial"/>
          <w:b/>
        </w:rPr>
      </w:pPr>
    </w:p>
    <w:p w14:paraId="5B1A4308" w14:textId="77777777" w:rsidR="00780887" w:rsidRDefault="00780887" w:rsidP="00780887">
      <w:pPr>
        <w:spacing w:line="276" w:lineRule="auto"/>
        <w:jc w:val="center"/>
        <w:rPr>
          <w:rFonts w:cs="Arial"/>
          <w:b/>
        </w:rPr>
      </w:pPr>
      <w:r>
        <w:rPr>
          <w:rFonts w:cs="Arial"/>
          <w:b/>
        </w:rPr>
        <w:t>164. člen</w:t>
      </w:r>
      <w:r>
        <w:rPr>
          <w:rFonts w:cs="Arial"/>
          <w:b/>
        </w:rPr>
        <w:br/>
        <w:t xml:space="preserve">(obdelava in varstvo osebnih podatkov </w:t>
      </w:r>
      <w:bookmarkStart w:id="155" w:name="_Hlk212469084"/>
      <w:r>
        <w:rPr>
          <w:rFonts w:cs="Arial"/>
          <w:b/>
        </w:rPr>
        <w:t>zaradi izdelave individualne ocene mladoletnika</w:t>
      </w:r>
      <w:bookmarkEnd w:id="155"/>
      <w:r>
        <w:rPr>
          <w:rFonts w:cs="Arial"/>
          <w:b/>
        </w:rPr>
        <w:t>)</w:t>
      </w:r>
    </w:p>
    <w:p w14:paraId="198A5F2D" w14:textId="77777777" w:rsidR="00780887" w:rsidRDefault="00780887" w:rsidP="00780887">
      <w:pPr>
        <w:spacing w:line="276" w:lineRule="auto"/>
        <w:jc w:val="center"/>
        <w:rPr>
          <w:rFonts w:cs="Arial"/>
          <w:b/>
        </w:rPr>
      </w:pPr>
    </w:p>
    <w:p w14:paraId="6C720FF2" w14:textId="77777777" w:rsidR="00780887" w:rsidRPr="00F500EC" w:rsidRDefault="00780887" w:rsidP="00780887">
      <w:pPr>
        <w:spacing w:line="276" w:lineRule="auto"/>
        <w:jc w:val="both"/>
        <w:rPr>
          <w:rFonts w:cs="Arial"/>
        </w:rPr>
      </w:pPr>
      <w:r>
        <w:t xml:space="preserve">(1) </w:t>
      </w:r>
      <w:r>
        <w:rPr>
          <w:rFonts w:cs="Arial"/>
        </w:rPr>
        <w:t>Z</w:t>
      </w:r>
      <w:r w:rsidRPr="00F500EC">
        <w:rPr>
          <w:rFonts w:cs="Arial"/>
        </w:rPr>
        <w:t xml:space="preserve">aradi </w:t>
      </w:r>
      <w:r>
        <w:rPr>
          <w:rFonts w:cs="Arial"/>
        </w:rPr>
        <w:t>izdelave individualne ocene mladoletnikov</w:t>
      </w:r>
      <w:r>
        <w:t xml:space="preserve"> </w:t>
      </w:r>
      <w:r>
        <w:rPr>
          <w:rFonts w:cs="Arial"/>
        </w:rPr>
        <w:t xml:space="preserve">v postopku po tem zakonu </w:t>
      </w:r>
      <w:r>
        <w:t xml:space="preserve">center za socialno delo in center za mladoletnike </w:t>
      </w:r>
      <w:r w:rsidRPr="00F500EC">
        <w:rPr>
          <w:rFonts w:cs="Arial"/>
        </w:rPr>
        <w:t>obdeluje</w:t>
      </w:r>
      <w:r>
        <w:rPr>
          <w:rFonts w:cs="Arial"/>
        </w:rPr>
        <w:t>ta</w:t>
      </w:r>
      <w:r w:rsidRPr="00F500EC">
        <w:rPr>
          <w:rFonts w:cs="Arial"/>
        </w:rPr>
        <w:t xml:space="preserve"> osebne podatke mladoletnikov.</w:t>
      </w:r>
    </w:p>
    <w:p w14:paraId="6EDAA581" w14:textId="77777777" w:rsidR="00780887" w:rsidRDefault="00780887" w:rsidP="00780887">
      <w:pPr>
        <w:spacing w:line="276" w:lineRule="auto"/>
        <w:jc w:val="both"/>
        <w:rPr>
          <w:rFonts w:cs="Arial"/>
        </w:rPr>
      </w:pPr>
    </w:p>
    <w:p w14:paraId="550C49F6" w14:textId="77777777" w:rsidR="00780887" w:rsidRDefault="00780887" w:rsidP="00780887">
      <w:pPr>
        <w:spacing w:line="276" w:lineRule="auto"/>
        <w:jc w:val="both"/>
        <w:rPr>
          <w:rFonts w:cs="Arial"/>
        </w:rPr>
      </w:pPr>
      <w:r w:rsidRPr="00F500EC">
        <w:rPr>
          <w:rFonts w:cs="Arial"/>
        </w:rPr>
        <w:t xml:space="preserve">(2) </w:t>
      </w:r>
      <w:r>
        <w:rPr>
          <w:rFonts w:cs="Arial"/>
        </w:rPr>
        <w:t>Center za socialno delo in center za mladoletnike pridobivata osebne podatke od pristojnih organov, mladoletnika ter drugih oseb.</w:t>
      </w:r>
    </w:p>
    <w:p w14:paraId="537E4532" w14:textId="77777777" w:rsidR="00780887" w:rsidRDefault="00780887" w:rsidP="00780887">
      <w:pPr>
        <w:spacing w:line="276" w:lineRule="auto"/>
        <w:jc w:val="both"/>
        <w:rPr>
          <w:rFonts w:cs="Arial"/>
        </w:rPr>
      </w:pPr>
    </w:p>
    <w:p w14:paraId="2E317F68" w14:textId="77777777" w:rsidR="00780887" w:rsidRPr="007C1841" w:rsidRDefault="00780887" w:rsidP="00780887">
      <w:pPr>
        <w:spacing w:line="276" w:lineRule="auto"/>
        <w:jc w:val="both"/>
        <w:rPr>
          <w:rFonts w:cs="Arial"/>
        </w:rPr>
      </w:pPr>
      <w:r w:rsidRPr="007C1841">
        <w:rPr>
          <w:rFonts w:cs="Arial"/>
        </w:rPr>
        <w:t xml:space="preserve">(3) Center za socialno delo </w:t>
      </w:r>
      <w:r>
        <w:rPr>
          <w:rFonts w:cs="Arial"/>
        </w:rPr>
        <w:t>in</w:t>
      </w:r>
      <w:r w:rsidRPr="007C1841">
        <w:rPr>
          <w:rFonts w:cs="Arial"/>
        </w:rPr>
        <w:t xml:space="preserve"> center za mladoletnike podatke, pridobljene za izdelavo individualne ocene mladoletnika, hrani</w:t>
      </w:r>
      <w:r>
        <w:rPr>
          <w:rFonts w:cs="Arial"/>
        </w:rPr>
        <w:t>ta</w:t>
      </w:r>
      <w:r w:rsidRPr="007C1841">
        <w:rPr>
          <w:rFonts w:cs="Arial"/>
        </w:rPr>
        <w:t xml:space="preserve"> do konca kazenskega postopka, če je izrečena kazenska sankcija pa do njene izvršitve. </w:t>
      </w:r>
    </w:p>
    <w:p w14:paraId="3BF1965E" w14:textId="77777777" w:rsidR="00780887" w:rsidRPr="007C1841" w:rsidRDefault="00780887" w:rsidP="00780887">
      <w:pPr>
        <w:spacing w:line="276" w:lineRule="auto"/>
        <w:jc w:val="both"/>
        <w:rPr>
          <w:rFonts w:cs="Arial"/>
        </w:rPr>
      </w:pPr>
    </w:p>
    <w:p w14:paraId="3E2268F8" w14:textId="77777777" w:rsidR="00780887" w:rsidRPr="007C1841" w:rsidRDefault="00780887" w:rsidP="00780887">
      <w:pPr>
        <w:spacing w:line="276" w:lineRule="auto"/>
        <w:jc w:val="both"/>
        <w:rPr>
          <w:rFonts w:cs="Arial"/>
        </w:rPr>
      </w:pPr>
      <w:r w:rsidRPr="007C1841">
        <w:rPr>
          <w:rFonts w:cs="Arial"/>
        </w:rPr>
        <w:lastRenderedPageBreak/>
        <w:t>(4) Center za socialno delo in center za mladoletnike pridobljene podatke za namen izdelave individualne ocene mladoletnika uničita po preteku petih let od konca postopka po tem zakonu.</w:t>
      </w:r>
    </w:p>
    <w:p w14:paraId="4921BD3F" w14:textId="77777777" w:rsidR="00780887" w:rsidRPr="007C1841" w:rsidRDefault="00780887" w:rsidP="00780887">
      <w:pPr>
        <w:spacing w:line="276" w:lineRule="auto"/>
        <w:jc w:val="both"/>
        <w:rPr>
          <w:rFonts w:cs="Arial"/>
        </w:rPr>
      </w:pPr>
    </w:p>
    <w:p w14:paraId="2E65FAD8" w14:textId="77777777" w:rsidR="00780887" w:rsidRDefault="00780887" w:rsidP="00780887">
      <w:pPr>
        <w:spacing w:line="276" w:lineRule="auto"/>
        <w:jc w:val="both"/>
        <w:rPr>
          <w:rFonts w:cs="Arial"/>
        </w:rPr>
      </w:pPr>
      <w:r w:rsidRPr="007C1841">
        <w:rPr>
          <w:rFonts w:cs="Arial"/>
        </w:rPr>
        <w:t>(5) Center za socialno delo in center za mladoletnike sprejmeta notranji akt, v katerem določita ukrepe glede zavarovanja osebnih podatkov, zbranih po tem členu.</w:t>
      </w:r>
    </w:p>
    <w:p w14:paraId="19550BF5" w14:textId="77777777" w:rsidR="00780887" w:rsidRDefault="00780887" w:rsidP="00780887">
      <w:pPr>
        <w:spacing w:line="276" w:lineRule="auto"/>
        <w:jc w:val="center"/>
        <w:rPr>
          <w:rFonts w:cs="Arial"/>
        </w:rPr>
      </w:pPr>
    </w:p>
    <w:p w14:paraId="6EB88786" w14:textId="77777777" w:rsidR="00780887" w:rsidRPr="007C1841" w:rsidRDefault="00780887" w:rsidP="00780887">
      <w:pPr>
        <w:spacing w:line="276" w:lineRule="auto"/>
        <w:jc w:val="center"/>
        <w:rPr>
          <w:rFonts w:cs="Arial"/>
          <w:b/>
          <w:bCs/>
        </w:rPr>
      </w:pPr>
      <w:r w:rsidRPr="007C1841">
        <w:rPr>
          <w:rFonts w:cs="Arial"/>
          <w:b/>
          <w:bCs/>
        </w:rPr>
        <w:t>16</w:t>
      </w:r>
      <w:r>
        <w:rPr>
          <w:rFonts w:cs="Arial"/>
          <w:b/>
          <w:bCs/>
        </w:rPr>
        <w:t>5</w:t>
      </w:r>
      <w:r w:rsidRPr="007C1841">
        <w:rPr>
          <w:rFonts w:cs="Arial"/>
          <w:b/>
          <w:bCs/>
        </w:rPr>
        <w:t>. člen</w:t>
      </w:r>
    </w:p>
    <w:p w14:paraId="3834117F" w14:textId="77777777" w:rsidR="00780887" w:rsidRPr="00F500EC" w:rsidRDefault="00780887" w:rsidP="00780887">
      <w:pPr>
        <w:spacing w:line="276" w:lineRule="auto"/>
        <w:jc w:val="center"/>
        <w:rPr>
          <w:rFonts w:cs="Arial"/>
          <w:b/>
        </w:rPr>
      </w:pPr>
      <w:bookmarkStart w:id="156" w:name="_Hlk212469117"/>
      <w:r w:rsidRPr="00F500EC">
        <w:rPr>
          <w:rFonts w:cs="Arial"/>
          <w:b/>
        </w:rPr>
        <w:t>(obdelava in varstvo osebnih podatkov</w:t>
      </w:r>
      <w:r w:rsidRPr="007C1841">
        <w:rPr>
          <w:rFonts w:cs="Arial"/>
          <w:b/>
        </w:rPr>
        <w:t xml:space="preserve"> </w:t>
      </w:r>
      <w:r>
        <w:rPr>
          <w:rFonts w:cs="Arial"/>
          <w:b/>
        </w:rPr>
        <w:t>zaradi izvrševanja kazenskih sankcij in omejevalnih ukrepov</w:t>
      </w:r>
      <w:r w:rsidRPr="00F500EC">
        <w:rPr>
          <w:rFonts w:cs="Arial"/>
          <w:b/>
        </w:rPr>
        <w:t>)</w:t>
      </w:r>
    </w:p>
    <w:bookmarkEnd w:id="156"/>
    <w:p w14:paraId="40900BAE" w14:textId="77777777" w:rsidR="00780887" w:rsidRPr="00F500EC" w:rsidRDefault="00780887" w:rsidP="00780887">
      <w:pPr>
        <w:spacing w:line="276" w:lineRule="auto"/>
        <w:jc w:val="both"/>
        <w:rPr>
          <w:rFonts w:cs="Arial"/>
        </w:rPr>
      </w:pPr>
    </w:p>
    <w:p w14:paraId="711CE42E" w14:textId="77777777" w:rsidR="00780887" w:rsidRPr="00F500EC" w:rsidRDefault="00780887" w:rsidP="00780887">
      <w:pPr>
        <w:spacing w:line="276" w:lineRule="auto"/>
        <w:jc w:val="both"/>
        <w:rPr>
          <w:rFonts w:cs="Arial"/>
        </w:rPr>
      </w:pPr>
      <w:r w:rsidRPr="00F500EC">
        <w:rPr>
          <w:rFonts w:cs="Arial"/>
        </w:rPr>
        <w:t xml:space="preserve">(1) Zaradi uresničevanja zakonitega in strokovnega izvrševanja kazenskih sankcij in omejevalnih ukrepov, zaradi obveščanja oškodovancev ter zaradi varstva človekovih pravic in temeljnih svoboščin mladoletnih pripornikov in mladoletnikov, ki jim je bil izrečen začasni ukrep namestitve v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uprava</w:t>
      </w:r>
      <w:r>
        <w:rPr>
          <w:rFonts w:cs="Arial"/>
        </w:rPr>
        <w:t xml:space="preserve"> </w:t>
      </w:r>
      <w:r w:rsidRPr="00F500EC">
        <w:rPr>
          <w:rFonts w:cs="Arial"/>
        </w:rPr>
        <w:t xml:space="preserve">obdeluje osebne podatke mladoletnikov, ki so nameščeni v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ali zavod za mladoletnike.</w:t>
      </w:r>
    </w:p>
    <w:p w14:paraId="7C6AADF8" w14:textId="77777777" w:rsidR="00780887" w:rsidRDefault="00780887" w:rsidP="00780887">
      <w:pPr>
        <w:spacing w:line="276" w:lineRule="auto"/>
        <w:jc w:val="both"/>
        <w:rPr>
          <w:rFonts w:cs="Arial"/>
        </w:rPr>
      </w:pPr>
    </w:p>
    <w:p w14:paraId="23A10DA3" w14:textId="77777777" w:rsidR="00780887" w:rsidRDefault="00780887" w:rsidP="00780887">
      <w:pPr>
        <w:spacing w:line="276" w:lineRule="auto"/>
        <w:jc w:val="both"/>
        <w:rPr>
          <w:rFonts w:cs="Arial"/>
        </w:rPr>
      </w:pPr>
      <w:r w:rsidRPr="00F500EC">
        <w:rPr>
          <w:rFonts w:cs="Arial"/>
        </w:rPr>
        <w:t xml:space="preserve">(2) </w:t>
      </w:r>
      <w:r>
        <w:rPr>
          <w:rFonts w:cs="Arial"/>
        </w:rPr>
        <w:t>Uprava pridobiva osebne podatke od pristojnih organov, mladoletnika ter drugih oseb.</w:t>
      </w:r>
    </w:p>
    <w:p w14:paraId="7494FA82" w14:textId="77777777" w:rsidR="00780887" w:rsidRDefault="00780887" w:rsidP="00780887">
      <w:pPr>
        <w:spacing w:line="276" w:lineRule="auto"/>
        <w:jc w:val="both"/>
        <w:rPr>
          <w:rFonts w:cs="Arial"/>
        </w:rPr>
      </w:pPr>
    </w:p>
    <w:p w14:paraId="125B3455" w14:textId="77777777" w:rsidR="00780887" w:rsidRPr="00F500EC" w:rsidRDefault="00780887" w:rsidP="00780887">
      <w:pPr>
        <w:spacing w:line="276" w:lineRule="auto"/>
        <w:jc w:val="both"/>
        <w:rPr>
          <w:rFonts w:cs="Arial"/>
        </w:rPr>
      </w:pPr>
      <w:r>
        <w:rPr>
          <w:rFonts w:cs="Arial"/>
        </w:rPr>
        <w:t>(3) Reintegracijsk</w:t>
      </w:r>
      <w:r w:rsidRPr="00F500EC">
        <w:rPr>
          <w:rFonts w:cs="Arial"/>
        </w:rPr>
        <w:t xml:space="preserve">i dom </w:t>
      </w:r>
      <w:r w:rsidRPr="00115D4D">
        <w:rPr>
          <w:rFonts w:cs="Arial"/>
        </w:rPr>
        <w:t>za mlade</w:t>
      </w:r>
      <w:r>
        <w:rPr>
          <w:rFonts w:cs="Arial"/>
        </w:rPr>
        <w:t xml:space="preserve"> </w:t>
      </w:r>
      <w:r w:rsidRPr="00F500EC">
        <w:rPr>
          <w:rFonts w:cs="Arial"/>
        </w:rPr>
        <w:t xml:space="preserve">in zavod za mladoletnike v času izvrševanja vzgojnega ukrepa namestitve v </w:t>
      </w:r>
      <w:r>
        <w:rPr>
          <w:rFonts w:cs="Arial"/>
        </w:rPr>
        <w:t>reintegracijsk</w:t>
      </w:r>
      <w:r w:rsidRPr="00F500EC">
        <w:rPr>
          <w:rFonts w:cs="Arial"/>
        </w:rPr>
        <w:t xml:space="preserve">i dom </w:t>
      </w:r>
      <w:r w:rsidRPr="00115D4D">
        <w:rPr>
          <w:rFonts w:cs="Arial"/>
        </w:rPr>
        <w:t>za mlade</w:t>
      </w:r>
      <w:r>
        <w:rPr>
          <w:rFonts w:cs="Arial"/>
        </w:rPr>
        <w:t xml:space="preserve"> </w:t>
      </w:r>
      <w:r w:rsidRPr="00F500EC">
        <w:rPr>
          <w:rFonts w:cs="Arial"/>
        </w:rPr>
        <w:t>in kazni mladoletniškega zapora pri izvajalcu zdravstvene dejavnosti</w:t>
      </w:r>
      <w:r w:rsidRPr="00F500EC" w:rsidDel="00EE5FB4">
        <w:rPr>
          <w:rFonts w:cs="Arial"/>
        </w:rPr>
        <w:t xml:space="preserve"> </w:t>
      </w:r>
      <w:r w:rsidRPr="00F500EC">
        <w:rPr>
          <w:rFonts w:cs="Arial"/>
        </w:rPr>
        <w:t>pridobi zdravstvene osebne podatke mladoletnika, potrebne za uresničevanje skrbi za njegovo zdravje.</w:t>
      </w:r>
    </w:p>
    <w:p w14:paraId="4FF351F5" w14:textId="77777777" w:rsidR="00780887" w:rsidRPr="00F500EC" w:rsidRDefault="00780887" w:rsidP="00780887">
      <w:pPr>
        <w:spacing w:line="276" w:lineRule="auto"/>
        <w:jc w:val="both"/>
        <w:rPr>
          <w:rFonts w:cs="Arial"/>
        </w:rPr>
      </w:pPr>
    </w:p>
    <w:p w14:paraId="449BFCDE" w14:textId="77777777" w:rsidR="00780887" w:rsidRPr="00F500EC" w:rsidRDefault="00780887" w:rsidP="00780887">
      <w:pPr>
        <w:spacing w:line="276" w:lineRule="auto"/>
        <w:jc w:val="center"/>
        <w:rPr>
          <w:rFonts w:cs="Arial"/>
          <w:b/>
          <w:bCs/>
        </w:rPr>
      </w:pPr>
      <w:r>
        <w:rPr>
          <w:rFonts w:cs="Arial"/>
          <w:b/>
          <w:bCs/>
        </w:rPr>
        <w:t>166</w:t>
      </w:r>
      <w:r w:rsidRPr="00F500EC">
        <w:rPr>
          <w:rFonts w:cs="Arial"/>
          <w:b/>
          <w:bCs/>
        </w:rPr>
        <w:t>. člen</w:t>
      </w:r>
    </w:p>
    <w:p w14:paraId="2F40BAD3" w14:textId="77777777" w:rsidR="00780887" w:rsidRPr="00F500EC" w:rsidRDefault="00780887" w:rsidP="00780887">
      <w:pPr>
        <w:spacing w:line="276" w:lineRule="auto"/>
        <w:jc w:val="center"/>
        <w:rPr>
          <w:rFonts w:cs="Arial"/>
          <w:b/>
          <w:bCs/>
        </w:rPr>
      </w:pPr>
      <w:r w:rsidRPr="00F500EC">
        <w:rPr>
          <w:rFonts w:cs="Arial"/>
          <w:b/>
          <w:bCs/>
        </w:rPr>
        <w:t>(zbirke osebnih podatkov zaradi izvrševanja kazenskih sankcij)</w:t>
      </w:r>
    </w:p>
    <w:p w14:paraId="614BF2E3" w14:textId="77777777" w:rsidR="00780887" w:rsidRPr="00F500EC" w:rsidRDefault="00780887" w:rsidP="00780887">
      <w:pPr>
        <w:spacing w:line="276" w:lineRule="auto"/>
        <w:jc w:val="both"/>
        <w:rPr>
          <w:rFonts w:cs="Arial"/>
        </w:rPr>
      </w:pPr>
    </w:p>
    <w:p w14:paraId="39B1DE2F" w14:textId="77777777" w:rsidR="00780887" w:rsidRPr="00F500EC" w:rsidRDefault="00780887" w:rsidP="00780887">
      <w:pPr>
        <w:spacing w:line="276" w:lineRule="auto"/>
        <w:jc w:val="both"/>
        <w:rPr>
          <w:rFonts w:cs="Arial"/>
        </w:rPr>
      </w:pPr>
      <w:r w:rsidRPr="00F500EC">
        <w:rPr>
          <w:rFonts w:cs="Arial"/>
        </w:rPr>
        <w:t xml:space="preserve">(1) </w:t>
      </w:r>
      <w:r>
        <w:rPr>
          <w:rFonts w:cs="Arial"/>
        </w:rPr>
        <w:t>Zbirka</w:t>
      </w:r>
      <w:r w:rsidRPr="00F500EC">
        <w:rPr>
          <w:rFonts w:cs="Arial"/>
        </w:rPr>
        <w:t xml:space="preserve"> podatkov o mladoletnikih, ki so na prestajanju kazni mladoletniškega zapora ali vzgojnega ukrepa namestitve v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 xml:space="preserve">, </w:t>
      </w:r>
      <w:r>
        <w:rPr>
          <w:rFonts w:cs="Arial"/>
        </w:rPr>
        <w:t xml:space="preserve">ki jih obdeluje uprava, </w:t>
      </w:r>
      <w:r w:rsidRPr="00F500EC">
        <w:rPr>
          <w:rFonts w:cs="Arial"/>
        </w:rPr>
        <w:t>obsega:</w:t>
      </w:r>
    </w:p>
    <w:p w14:paraId="77A5843E" w14:textId="77777777" w:rsidR="00780887" w:rsidRPr="00F500EC" w:rsidRDefault="00780887" w:rsidP="00B77FCA">
      <w:pPr>
        <w:pStyle w:val="Odstavekseznama"/>
        <w:numPr>
          <w:ilvl w:val="0"/>
          <w:numId w:val="40"/>
        </w:numPr>
        <w:spacing w:after="160" w:line="276" w:lineRule="auto"/>
        <w:jc w:val="both"/>
        <w:rPr>
          <w:rFonts w:cs="Arial"/>
        </w:rPr>
      </w:pPr>
      <w:r w:rsidRPr="00F500EC">
        <w:rPr>
          <w:rFonts w:cs="Arial"/>
        </w:rPr>
        <w:t>podatke o identiteti mladoletnika in o njegovem osebnem stanju;</w:t>
      </w:r>
    </w:p>
    <w:p w14:paraId="23CF3031" w14:textId="77777777" w:rsidR="00780887" w:rsidRPr="00F500EC" w:rsidRDefault="00780887" w:rsidP="00B77FCA">
      <w:pPr>
        <w:pStyle w:val="Odstavekseznama"/>
        <w:numPr>
          <w:ilvl w:val="0"/>
          <w:numId w:val="40"/>
        </w:numPr>
        <w:spacing w:after="160" w:line="276" w:lineRule="auto"/>
        <w:jc w:val="both"/>
        <w:rPr>
          <w:rFonts w:cs="Arial"/>
        </w:rPr>
      </w:pPr>
      <w:r w:rsidRPr="00F500EC">
        <w:rPr>
          <w:rFonts w:cs="Arial"/>
        </w:rPr>
        <w:t>podatke o ožjih družinskih članih mladoletnika in osebah, s katerimi ima mladoletnik dovoljene stike;</w:t>
      </w:r>
    </w:p>
    <w:p w14:paraId="5E789068" w14:textId="77777777" w:rsidR="00780887" w:rsidRPr="00F500EC" w:rsidRDefault="00780887" w:rsidP="00B77FCA">
      <w:pPr>
        <w:pStyle w:val="Odstavekseznama"/>
        <w:numPr>
          <w:ilvl w:val="0"/>
          <w:numId w:val="40"/>
        </w:numPr>
        <w:spacing w:after="160" w:line="276" w:lineRule="auto"/>
        <w:jc w:val="both"/>
        <w:rPr>
          <w:rFonts w:cs="Arial"/>
        </w:rPr>
      </w:pPr>
      <w:r w:rsidRPr="00F500EC">
        <w:rPr>
          <w:rFonts w:cs="Arial"/>
        </w:rPr>
        <w:t>podatke o oškodovancih</w:t>
      </w:r>
      <w:r>
        <w:rPr>
          <w:rFonts w:cs="Arial"/>
        </w:rPr>
        <w:t>, ki so zahtevali obveščanje po zakonu, ki ureja izvrševanje kazenskih sankcij</w:t>
      </w:r>
      <w:r w:rsidRPr="00F500EC">
        <w:rPr>
          <w:rFonts w:cs="Arial"/>
        </w:rPr>
        <w:t>;</w:t>
      </w:r>
    </w:p>
    <w:p w14:paraId="5248BFFE" w14:textId="77777777" w:rsidR="00780887" w:rsidRPr="00F500EC" w:rsidRDefault="00780887" w:rsidP="00B77FCA">
      <w:pPr>
        <w:pStyle w:val="Odstavekseznama"/>
        <w:numPr>
          <w:ilvl w:val="0"/>
          <w:numId w:val="40"/>
        </w:numPr>
        <w:spacing w:after="160" w:line="276" w:lineRule="auto"/>
        <w:jc w:val="both"/>
        <w:rPr>
          <w:rFonts w:cs="Arial"/>
        </w:rPr>
      </w:pPr>
      <w:r w:rsidRPr="00F500EC">
        <w:rPr>
          <w:rFonts w:cs="Arial"/>
        </w:rPr>
        <w:t>podatke o sodni odločbi, ki jo je treba izvršiti oziroma ki se izvršuje;</w:t>
      </w:r>
    </w:p>
    <w:p w14:paraId="4BFA67C9" w14:textId="77777777" w:rsidR="00780887" w:rsidRPr="00F500EC" w:rsidRDefault="00780887" w:rsidP="00B77FCA">
      <w:pPr>
        <w:pStyle w:val="Odstavekseznama"/>
        <w:numPr>
          <w:ilvl w:val="0"/>
          <w:numId w:val="40"/>
        </w:numPr>
        <w:spacing w:after="160" w:line="276" w:lineRule="auto"/>
        <w:jc w:val="both"/>
        <w:rPr>
          <w:rFonts w:cs="Arial"/>
        </w:rPr>
      </w:pPr>
      <w:r w:rsidRPr="00F500EC">
        <w:rPr>
          <w:rFonts w:cs="Arial"/>
        </w:rPr>
        <w:t>podatke o mladoletniku, ki se zbirajo med prestajanjem kazni zapora.</w:t>
      </w:r>
    </w:p>
    <w:p w14:paraId="606C752A" w14:textId="77777777" w:rsidR="00780887" w:rsidRPr="00F500EC" w:rsidRDefault="00780887" w:rsidP="00780887">
      <w:pPr>
        <w:spacing w:line="276" w:lineRule="auto"/>
        <w:jc w:val="both"/>
        <w:rPr>
          <w:rFonts w:cs="Arial"/>
        </w:rPr>
      </w:pPr>
      <w:r w:rsidRPr="00F500EC">
        <w:rPr>
          <w:rFonts w:cs="Arial"/>
        </w:rPr>
        <w:t>(2) Podatki o identiteti mladoletnika in o njegovih osebnih stanjih obsegajo:</w:t>
      </w:r>
    </w:p>
    <w:p w14:paraId="3BD7C2B8" w14:textId="77777777" w:rsidR="00780887" w:rsidRPr="00F500EC" w:rsidRDefault="00780887" w:rsidP="00B77FCA">
      <w:pPr>
        <w:pStyle w:val="Odstavekseznama"/>
        <w:numPr>
          <w:ilvl w:val="0"/>
          <w:numId w:val="41"/>
        </w:numPr>
        <w:spacing w:after="160" w:line="276" w:lineRule="auto"/>
        <w:jc w:val="both"/>
        <w:rPr>
          <w:rFonts w:cs="Arial"/>
        </w:rPr>
      </w:pPr>
      <w:r>
        <w:rPr>
          <w:rFonts w:cs="Arial"/>
        </w:rPr>
        <w:t>osebno ime</w:t>
      </w:r>
      <w:r w:rsidRPr="00F500EC">
        <w:rPr>
          <w:rFonts w:cs="Arial"/>
        </w:rPr>
        <w:t xml:space="preserve"> </w:t>
      </w:r>
      <w:r>
        <w:rPr>
          <w:rFonts w:cs="Arial"/>
        </w:rPr>
        <w:t>in</w:t>
      </w:r>
      <w:r w:rsidRPr="00F500EC">
        <w:rPr>
          <w:rFonts w:cs="Arial"/>
        </w:rPr>
        <w:t xml:space="preserve"> morebitni vzdevek;</w:t>
      </w:r>
    </w:p>
    <w:p w14:paraId="5F55ED5A"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enotno matično številko občana</w:t>
      </w:r>
      <w:r>
        <w:rPr>
          <w:rFonts w:cs="Arial"/>
        </w:rPr>
        <w:t xml:space="preserve"> ali, če ta ne obstaja, datum rojstva</w:t>
      </w:r>
      <w:r w:rsidRPr="00F500EC">
        <w:rPr>
          <w:rFonts w:cs="Arial"/>
        </w:rPr>
        <w:t>;</w:t>
      </w:r>
    </w:p>
    <w:p w14:paraId="7E7F6DBC"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davčno številko;</w:t>
      </w:r>
    </w:p>
    <w:p w14:paraId="79A1AF8B"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osebno fotografijo;</w:t>
      </w:r>
    </w:p>
    <w:p w14:paraId="4AD85737"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prstne odtise obeh rok</w:t>
      </w:r>
      <w:r>
        <w:rPr>
          <w:rFonts w:cs="Arial"/>
        </w:rPr>
        <w:t>, če so bili po zakonu, ki ureja izvrševanje kazenskih sankcij, odvzeti</w:t>
      </w:r>
      <w:r w:rsidRPr="00F500EC">
        <w:rPr>
          <w:rFonts w:cs="Arial"/>
        </w:rPr>
        <w:t>;</w:t>
      </w:r>
    </w:p>
    <w:p w14:paraId="6896AC39" w14:textId="77777777" w:rsidR="00780887" w:rsidRPr="00F500EC" w:rsidRDefault="00780887" w:rsidP="00B77FCA">
      <w:pPr>
        <w:pStyle w:val="Odstavekseznama"/>
        <w:numPr>
          <w:ilvl w:val="0"/>
          <w:numId w:val="41"/>
        </w:numPr>
        <w:spacing w:after="160" w:line="276" w:lineRule="auto"/>
        <w:jc w:val="both"/>
        <w:rPr>
          <w:rFonts w:cs="Arial"/>
        </w:rPr>
      </w:pPr>
      <w:r>
        <w:rPr>
          <w:rFonts w:cs="Arial"/>
        </w:rPr>
        <w:t>kraj rojstva</w:t>
      </w:r>
      <w:r w:rsidRPr="00F500EC">
        <w:rPr>
          <w:rFonts w:cs="Arial"/>
        </w:rPr>
        <w:t>;</w:t>
      </w:r>
    </w:p>
    <w:p w14:paraId="7759FF57"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državljanstv</w:t>
      </w:r>
      <w:r>
        <w:rPr>
          <w:rFonts w:cs="Arial"/>
        </w:rPr>
        <w:t>o</w:t>
      </w:r>
      <w:r w:rsidRPr="00F500EC">
        <w:rPr>
          <w:rFonts w:cs="Arial"/>
        </w:rPr>
        <w:t>;</w:t>
      </w:r>
    </w:p>
    <w:p w14:paraId="52A59761"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 xml:space="preserve">stalno oziroma začasno prebivališče ali naslov </w:t>
      </w:r>
      <w:r>
        <w:rPr>
          <w:rFonts w:cs="Arial"/>
        </w:rPr>
        <w:t xml:space="preserve">prebivališča </w:t>
      </w:r>
      <w:r w:rsidRPr="00F500EC">
        <w:rPr>
          <w:rFonts w:cs="Arial"/>
        </w:rPr>
        <w:t>v tujini;</w:t>
      </w:r>
    </w:p>
    <w:p w14:paraId="35AD37EF" w14:textId="77777777" w:rsidR="00780887" w:rsidRPr="00F500EC" w:rsidRDefault="00780887" w:rsidP="00B77FCA">
      <w:pPr>
        <w:pStyle w:val="Odstavekseznama"/>
        <w:numPr>
          <w:ilvl w:val="0"/>
          <w:numId w:val="41"/>
        </w:numPr>
        <w:spacing w:after="160" w:line="276" w:lineRule="auto"/>
        <w:jc w:val="both"/>
        <w:rPr>
          <w:rFonts w:cs="Arial"/>
        </w:rPr>
      </w:pPr>
      <w:r w:rsidRPr="00F500EC">
        <w:rPr>
          <w:rFonts w:cs="Arial"/>
        </w:rPr>
        <w:t>podatke o splošnem zdravstvenem stanju ob sprejemu v zavod in morebitni invalidnosti.</w:t>
      </w:r>
    </w:p>
    <w:p w14:paraId="5147A18B" w14:textId="77777777" w:rsidR="00780887" w:rsidRPr="00F500EC" w:rsidRDefault="00780887" w:rsidP="00780887">
      <w:pPr>
        <w:spacing w:line="276" w:lineRule="auto"/>
        <w:jc w:val="both"/>
        <w:rPr>
          <w:rFonts w:cs="Arial"/>
        </w:rPr>
      </w:pPr>
      <w:r w:rsidRPr="00F500EC">
        <w:rPr>
          <w:rFonts w:cs="Arial"/>
        </w:rPr>
        <w:t>(3) Podatki o ožjih družinskih članih mladoletnika obsegajo:</w:t>
      </w:r>
    </w:p>
    <w:p w14:paraId="440D238B" w14:textId="77777777" w:rsidR="00780887" w:rsidRPr="00F500EC" w:rsidRDefault="00780887" w:rsidP="00B77FCA">
      <w:pPr>
        <w:pStyle w:val="Odstavekseznama"/>
        <w:numPr>
          <w:ilvl w:val="0"/>
          <w:numId w:val="42"/>
        </w:numPr>
        <w:spacing w:after="160" w:line="276" w:lineRule="auto"/>
        <w:jc w:val="both"/>
        <w:rPr>
          <w:rFonts w:cs="Arial"/>
        </w:rPr>
      </w:pPr>
      <w:r w:rsidRPr="00F500EC">
        <w:rPr>
          <w:rFonts w:cs="Arial"/>
        </w:rPr>
        <w:t>enotno matično številko občana, ali če ta ne obstaja, datum rojstva;</w:t>
      </w:r>
    </w:p>
    <w:p w14:paraId="4719615D" w14:textId="77777777" w:rsidR="00780887" w:rsidRPr="00F500EC" w:rsidRDefault="00780887" w:rsidP="00B77FCA">
      <w:pPr>
        <w:pStyle w:val="Odstavekseznama"/>
        <w:numPr>
          <w:ilvl w:val="0"/>
          <w:numId w:val="42"/>
        </w:numPr>
        <w:spacing w:after="160" w:line="276" w:lineRule="auto"/>
        <w:jc w:val="both"/>
        <w:rPr>
          <w:rFonts w:cs="Arial"/>
        </w:rPr>
      </w:pPr>
      <w:r>
        <w:rPr>
          <w:rFonts w:cs="Arial"/>
        </w:rPr>
        <w:t>navedba sorodstvenega razmerja</w:t>
      </w:r>
      <w:r w:rsidRPr="00F500EC">
        <w:rPr>
          <w:rFonts w:cs="Arial"/>
        </w:rPr>
        <w:t>;</w:t>
      </w:r>
    </w:p>
    <w:p w14:paraId="33B90CC5" w14:textId="77777777" w:rsidR="00780887" w:rsidRPr="00F500EC" w:rsidRDefault="00780887" w:rsidP="00B77FCA">
      <w:pPr>
        <w:pStyle w:val="Odstavekseznama"/>
        <w:numPr>
          <w:ilvl w:val="0"/>
          <w:numId w:val="42"/>
        </w:numPr>
        <w:spacing w:after="160" w:line="276" w:lineRule="auto"/>
        <w:jc w:val="both"/>
        <w:rPr>
          <w:rFonts w:cs="Arial"/>
        </w:rPr>
      </w:pPr>
      <w:r w:rsidRPr="00F500EC">
        <w:rPr>
          <w:rFonts w:cs="Arial"/>
        </w:rPr>
        <w:t>število družinskih članov;</w:t>
      </w:r>
    </w:p>
    <w:p w14:paraId="5D2BAF31" w14:textId="77777777" w:rsidR="00780887" w:rsidRPr="00F500EC" w:rsidRDefault="00780887" w:rsidP="00B77FCA">
      <w:pPr>
        <w:pStyle w:val="Odstavekseznama"/>
        <w:numPr>
          <w:ilvl w:val="0"/>
          <w:numId w:val="42"/>
        </w:numPr>
        <w:spacing w:after="160" w:line="276" w:lineRule="auto"/>
        <w:jc w:val="both"/>
        <w:rPr>
          <w:rFonts w:cs="Arial"/>
        </w:rPr>
      </w:pPr>
      <w:r w:rsidRPr="00F500EC">
        <w:rPr>
          <w:rFonts w:cs="Arial"/>
        </w:rPr>
        <w:lastRenderedPageBreak/>
        <w:t xml:space="preserve">osebno ime in naslov stalnega oziroma začasnega prebivališča ali naslov </w:t>
      </w:r>
      <w:r>
        <w:rPr>
          <w:rFonts w:cs="Arial"/>
        </w:rPr>
        <w:t xml:space="preserve">prebivališča </w:t>
      </w:r>
      <w:r w:rsidRPr="00F500EC">
        <w:rPr>
          <w:rFonts w:cs="Arial"/>
        </w:rPr>
        <w:t>v tujini ter starost družinskih članov;</w:t>
      </w:r>
    </w:p>
    <w:p w14:paraId="6FECCB88" w14:textId="77777777" w:rsidR="00780887" w:rsidRPr="00F500EC" w:rsidRDefault="00780887" w:rsidP="00B77FCA">
      <w:pPr>
        <w:pStyle w:val="Odstavekseznama"/>
        <w:numPr>
          <w:ilvl w:val="0"/>
          <w:numId w:val="42"/>
        </w:numPr>
        <w:spacing w:after="160" w:line="276" w:lineRule="auto"/>
        <w:jc w:val="both"/>
        <w:rPr>
          <w:rFonts w:cs="Arial"/>
        </w:rPr>
      </w:pPr>
      <w:r w:rsidRPr="00F500EC">
        <w:rPr>
          <w:rFonts w:cs="Arial"/>
        </w:rPr>
        <w:t>podatke o preskrbljenosti družinskih članov;</w:t>
      </w:r>
    </w:p>
    <w:p w14:paraId="6A490D5A" w14:textId="77777777" w:rsidR="00780887" w:rsidRPr="00F500EC" w:rsidRDefault="00780887" w:rsidP="00B77FCA">
      <w:pPr>
        <w:pStyle w:val="Odstavekseznama"/>
        <w:numPr>
          <w:ilvl w:val="0"/>
          <w:numId w:val="42"/>
        </w:numPr>
        <w:spacing w:after="160" w:line="276" w:lineRule="auto"/>
        <w:jc w:val="both"/>
        <w:rPr>
          <w:rFonts w:cs="Arial"/>
        </w:rPr>
      </w:pPr>
      <w:r>
        <w:rPr>
          <w:rFonts w:cs="Arial"/>
        </w:rPr>
        <w:t xml:space="preserve">kontaktne </w:t>
      </w:r>
      <w:r w:rsidRPr="00F500EC">
        <w:rPr>
          <w:rFonts w:cs="Arial"/>
        </w:rPr>
        <w:t>telefonske številke;</w:t>
      </w:r>
    </w:p>
    <w:p w14:paraId="0F9213BC" w14:textId="77777777" w:rsidR="00780887" w:rsidRPr="00F500EC" w:rsidRDefault="00780887" w:rsidP="00B77FCA">
      <w:pPr>
        <w:pStyle w:val="Odstavekseznama"/>
        <w:numPr>
          <w:ilvl w:val="0"/>
          <w:numId w:val="42"/>
        </w:numPr>
        <w:spacing w:after="160" w:line="276" w:lineRule="auto"/>
        <w:jc w:val="both"/>
        <w:rPr>
          <w:rFonts w:cs="Arial"/>
        </w:rPr>
      </w:pPr>
      <w:r>
        <w:rPr>
          <w:rFonts w:cs="Arial"/>
        </w:rPr>
        <w:t xml:space="preserve">kontaktni </w:t>
      </w:r>
      <w:r w:rsidRPr="00F500EC">
        <w:rPr>
          <w:rFonts w:cs="Arial"/>
        </w:rPr>
        <w:t xml:space="preserve">elektronski naslov </w:t>
      </w:r>
      <w:r>
        <w:rPr>
          <w:rFonts w:cs="Arial"/>
        </w:rPr>
        <w:t>zakonitega zastopnika</w:t>
      </w:r>
      <w:r w:rsidRPr="00F500EC">
        <w:rPr>
          <w:rFonts w:cs="Arial"/>
        </w:rPr>
        <w:t>.</w:t>
      </w:r>
    </w:p>
    <w:p w14:paraId="720BC532" w14:textId="77777777" w:rsidR="00780887" w:rsidRPr="00F500EC" w:rsidRDefault="00780887" w:rsidP="00780887">
      <w:pPr>
        <w:spacing w:line="276" w:lineRule="auto"/>
        <w:jc w:val="both"/>
        <w:rPr>
          <w:rFonts w:cs="Arial"/>
        </w:rPr>
      </w:pPr>
      <w:r w:rsidRPr="00F500EC">
        <w:rPr>
          <w:rFonts w:cs="Arial"/>
        </w:rPr>
        <w:t xml:space="preserve">(4) Podatki o osebah, s katerimi ima mladoletnik dovoljene stike, </w:t>
      </w:r>
      <w:r>
        <w:rPr>
          <w:rFonts w:cs="Arial"/>
        </w:rPr>
        <w:t xml:space="preserve">in osebah, s katerimi je mladoletniku stik prepovedan, </w:t>
      </w:r>
      <w:r w:rsidRPr="00F500EC">
        <w:rPr>
          <w:rFonts w:cs="Arial"/>
        </w:rPr>
        <w:t>obsegajo:</w:t>
      </w:r>
    </w:p>
    <w:p w14:paraId="48990E51" w14:textId="77777777" w:rsidR="00780887" w:rsidRPr="00F500EC" w:rsidRDefault="00780887" w:rsidP="00B77FCA">
      <w:pPr>
        <w:pStyle w:val="Odstavekseznama"/>
        <w:numPr>
          <w:ilvl w:val="0"/>
          <w:numId w:val="43"/>
        </w:numPr>
        <w:spacing w:after="160" w:line="276" w:lineRule="auto"/>
        <w:jc w:val="both"/>
        <w:rPr>
          <w:rFonts w:cs="Arial"/>
        </w:rPr>
      </w:pPr>
      <w:r w:rsidRPr="00F500EC">
        <w:rPr>
          <w:rFonts w:cs="Arial"/>
        </w:rPr>
        <w:t>enotno matično številko občana, ali če ta ne obstaja, datum rojstva</w:t>
      </w:r>
      <w:r>
        <w:rPr>
          <w:rFonts w:cs="Arial"/>
        </w:rPr>
        <w:t>;</w:t>
      </w:r>
    </w:p>
    <w:p w14:paraId="32C71CB5" w14:textId="77777777" w:rsidR="00780887" w:rsidRPr="00F500EC" w:rsidRDefault="00780887" w:rsidP="00B77FCA">
      <w:pPr>
        <w:pStyle w:val="Odstavekseznama"/>
        <w:numPr>
          <w:ilvl w:val="0"/>
          <w:numId w:val="43"/>
        </w:numPr>
        <w:spacing w:after="160" w:line="276" w:lineRule="auto"/>
        <w:jc w:val="both"/>
        <w:rPr>
          <w:rFonts w:cs="Arial"/>
        </w:rPr>
      </w:pPr>
      <w:r w:rsidRPr="00F500EC">
        <w:rPr>
          <w:rFonts w:cs="Arial"/>
        </w:rPr>
        <w:t xml:space="preserve">osebno ime in naslov stalnega oziroma začasnega prebivališča ali naslov </w:t>
      </w:r>
      <w:r>
        <w:rPr>
          <w:rFonts w:cs="Arial"/>
        </w:rPr>
        <w:t xml:space="preserve">prebivališča </w:t>
      </w:r>
      <w:r w:rsidRPr="00F500EC">
        <w:rPr>
          <w:rFonts w:cs="Arial"/>
        </w:rPr>
        <w:t>v tujini teh oseb.</w:t>
      </w:r>
    </w:p>
    <w:p w14:paraId="1BA51915" w14:textId="77777777" w:rsidR="00780887" w:rsidRPr="00F500EC" w:rsidRDefault="00780887" w:rsidP="00780887">
      <w:pPr>
        <w:spacing w:line="276" w:lineRule="auto"/>
        <w:jc w:val="both"/>
        <w:rPr>
          <w:rFonts w:cs="Arial"/>
        </w:rPr>
      </w:pPr>
      <w:r w:rsidRPr="00F500EC">
        <w:rPr>
          <w:rFonts w:cs="Arial"/>
        </w:rPr>
        <w:t>(5) Podatki o oškodovancu in o njegovem zakonitem zastopniku, kadar je oškodovanec mladoleten, obsegajo:</w:t>
      </w:r>
    </w:p>
    <w:p w14:paraId="27BFFF7D" w14:textId="77777777" w:rsidR="00780887" w:rsidRPr="00F500EC" w:rsidRDefault="00780887" w:rsidP="00B77FCA">
      <w:pPr>
        <w:pStyle w:val="Odstavekseznama"/>
        <w:numPr>
          <w:ilvl w:val="0"/>
          <w:numId w:val="44"/>
        </w:numPr>
        <w:spacing w:after="160" w:line="276" w:lineRule="auto"/>
        <w:jc w:val="both"/>
        <w:rPr>
          <w:rFonts w:cs="Arial"/>
        </w:rPr>
      </w:pPr>
      <w:r>
        <w:rPr>
          <w:rFonts w:cs="Arial"/>
        </w:rPr>
        <w:t>osebno ime</w:t>
      </w:r>
      <w:r w:rsidRPr="00F500EC">
        <w:rPr>
          <w:rFonts w:cs="Arial"/>
        </w:rPr>
        <w:t>, enotno matično številko občana, ali če ta ne obstaja, datum rojstva, naslov, na katerega želi prejemati obvestila oziroma drugi kontaktni podatki</w:t>
      </w:r>
      <w:r>
        <w:rPr>
          <w:rFonts w:cs="Arial"/>
        </w:rPr>
        <w:t>;</w:t>
      </w:r>
    </w:p>
    <w:p w14:paraId="0BB9357B" w14:textId="77777777" w:rsidR="00780887" w:rsidRPr="00F500EC" w:rsidRDefault="00780887" w:rsidP="00B77FCA">
      <w:pPr>
        <w:pStyle w:val="Odstavekseznama"/>
        <w:numPr>
          <w:ilvl w:val="0"/>
          <w:numId w:val="44"/>
        </w:numPr>
        <w:spacing w:after="160" w:line="276" w:lineRule="auto"/>
        <w:jc w:val="both"/>
        <w:rPr>
          <w:rFonts w:cs="Arial"/>
        </w:rPr>
      </w:pPr>
      <w:r w:rsidRPr="00F500EC">
        <w:rPr>
          <w:rFonts w:cs="Arial"/>
        </w:rPr>
        <w:t>podatke o prošnji za obveščanje.</w:t>
      </w:r>
    </w:p>
    <w:p w14:paraId="5B4565B5" w14:textId="77777777" w:rsidR="00780887" w:rsidRPr="00F500EC" w:rsidRDefault="00780887" w:rsidP="00780887">
      <w:pPr>
        <w:spacing w:line="276" w:lineRule="auto"/>
        <w:jc w:val="both"/>
        <w:rPr>
          <w:rFonts w:cs="Arial"/>
        </w:rPr>
      </w:pPr>
      <w:r w:rsidRPr="00F500EC">
        <w:rPr>
          <w:rFonts w:cs="Arial"/>
        </w:rPr>
        <w:t>(6) Podatki o sodni odločbi, ki jo je treba izvršiti, obsegajo:</w:t>
      </w:r>
    </w:p>
    <w:p w14:paraId="105BA92C"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naslov sodišča, ki je izreklo sodbo ali izreklo vzgojni ukrep, opravilno številko in datum sodbe ali sklepa</w:t>
      </w:r>
      <w:r>
        <w:rPr>
          <w:rFonts w:cs="Arial"/>
        </w:rPr>
        <w:t>;</w:t>
      </w:r>
    </w:p>
    <w:p w14:paraId="2775BD59"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vrsto kaznivega dejanja</w:t>
      </w:r>
      <w:r>
        <w:rPr>
          <w:rFonts w:cs="Arial"/>
        </w:rPr>
        <w:t>;</w:t>
      </w:r>
    </w:p>
    <w:p w14:paraId="6AEDDA4B"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vrsto in višino kazni ali vrsta vzgojnega ukrepa in navedba trajanja vzgojnega ukrepa, kadar je vnaprej določeno;</w:t>
      </w:r>
    </w:p>
    <w:p w14:paraId="41DC5CB7"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datum nastopa kazni in iztek kazni ali datum izvršitve ali ustavitve izvrševanja vzgojnega ukrepa</w:t>
      </w:r>
      <w:r>
        <w:rPr>
          <w:rFonts w:cs="Arial"/>
        </w:rPr>
        <w:t>;</w:t>
      </w:r>
    </w:p>
    <w:p w14:paraId="3DDDC0DB"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morebitne prejšnje kazni ali vzgojni ukrepi</w:t>
      </w:r>
      <w:r>
        <w:rPr>
          <w:rFonts w:cs="Arial"/>
        </w:rPr>
        <w:t>;</w:t>
      </w:r>
    </w:p>
    <w:p w14:paraId="7F3C6C5E"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pravno podlago za odpust s prestajanja kazni mladoletniškega zapora ali vzgojnega ukrepa</w:t>
      </w:r>
      <w:r>
        <w:rPr>
          <w:rFonts w:cs="Arial"/>
        </w:rPr>
        <w:t>;</w:t>
      </w:r>
    </w:p>
    <w:p w14:paraId="4C16580B" w14:textId="77777777" w:rsidR="00780887" w:rsidRPr="00F500EC" w:rsidRDefault="00780887" w:rsidP="00B77FCA">
      <w:pPr>
        <w:pStyle w:val="Odstavekseznama"/>
        <w:numPr>
          <w:ilvl w:val="0"/>
          <w:numId w:val="45"/>
        </w:numPr>
        <w:spacing w:after="160" w:line="276" w:lineRule="auto"/>
        <w:jc w:val="both"/>
        <w:rPr>
          <w:rFonts w:cs="Arial"/>
        </w:rPr>
      </w:pPr>
      <w:r w:rsidRPr="00F500EC">
        <w:rPr>
          <w:rFonts w:cs="Arial"/>
        </w:rPr>
        <w:t>naslov sodišča, opravilna številka in datum sklepa sodišča, s katerim je bilo odločeno, da se izrečeni vzgojni ukrep spremeni ali nadomesti z novim, da se ustavi izvrševanje ali da se vzgojni ukrep ne izvrši ter navedba pravne podlage.</w:t>
      </w:r>
    </w:p>
    <w:p w14:paraId="103C8E9E" w14:textId="77777777" w:rsidR="00780887" w:rsidRPr="00F500EC" w:rsidRDefault="00780887" w:rsidP="00780887">
      <w:pPr>
        <w:spacing w:line="276" w:lineRule="auto"/>
        <w:jc w:val="both"/>
        <w:rPr>
          <w:rFonts w:cs="Arial"/>
        </w:rPr>
      </w:pPr>
      <w:r w:rsidRPr="00F500EC">
        <w:rPr>
          <w:rFonts w:cs="Arial"/>
        </w:rPr>
        <w:t xml:space="preserve">(7) Podatki o mladoletniku, ki se zbirajo med izvrševanjem kazni mladoletniškega zapora ali vzgojnega ukrepa </w:t>
      </w:r>
      <w:r w:rsidRPr="00212A8A">
        <w:rPr>
          <w:rFonts w:cs="Arial"/>
        </w:rPr>
        <w:t xml:space="preserve">namestitve v reintegracijski dom za mlade </w:t>
      </w:r>
      <w:r w:rsidRPr="00F500EC">
        <w:rPr>
          <w:rFonts w:cs="Arial"/>
        </w:rPr>
        <w:t>in se uporabljajo pri izdelavi in dopolnjevanju osebnega načrta mladoletnika, obsegajo:</w:t>
      </w:r>
    </w:p>
    <w:p w14:paraId="7E37F718"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osebnosti in vedenju</w:t>
      </w:r>
      <w:r>
        <w:rPr>
          <w:rFonts w:cs="Arial"/>
        </w:rPr>
        <w:t>;</w:t>
      </w:r>
    </w:p>
    <w:p w14:paraId="440F60A9"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ukrepih, potrebnih za osebni načrt in pripravo na življenje po prestani kazni ali ustavitvi izvrševanja vzgojnega ukrepa</w:t>
      </w:r>
      <w:r>
        <w:rPr>
          <w:rFonts w:cs="Arial"/>
        </w:rPr>
        <w:t>;</w:t>
      </w:r>
    </w:p>
    <w:p w14:paraId="1CFC0080"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dovoljenju za prebivanje tujca</w:t>
      </w:r>
      <w:r>
        <w:rPr>
          <w:rFonts w:cs="Arial"/>
        </w:rPr>
        <w:t xml:space="preserve"> ali potrdilu o prijavi prebivanja;</w:t>
      </w:r>
    </w:p>
    <w:p w14:paraId="0AABDE75"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zdravstvenem stanju in morebitni invalidnosti</w:t>
      </w:r>
      <w:r>
        <w:rPr>
          <w:rFonts w:cs="Arial"/>
        </w:rPr>
        <w:t>;</w:t>
      </w:r>
    </w:p>
    <w:p w14:paraId="7E81EB91"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socialnih razmerah mladoletnika in njegove družine ter odnosih v družini</w:t>
      </w:r>
      <w:r>
        <w:rPr>
          <w:rFonts w:cs="Arial"/>
        </w:rPr>
        <w:t>;</w:t>
      </w:r>
    </w:p>
    <w:p w14:paraId="59371B4D"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ki opredeljujejo varnostno oceno mladoletnika</w:t>
      </w:r>
      <w:r>
        <w:rPr>
          <w:rFonts w:cs="Arial"/>
        </w:rPr>
        <w:t>;</w:t>
      </w:r>
    </w:p>
    <w:p w14:paraId="321F3C1B"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individualna ocena mladoletnika</w:t>
      </w:r>
      <w:r>
        <w:rPr>
          <w:rFonts w:cs="Arial"/>
        </w:rPr>
        <w:t>;</w:t>
      </w:r>
      <w:r w:rsidRPr="00F500EC">
        <w:rPr>
          <w:rFonts w:cs="Arial"/>
        </w:rPr>
        <w:t xml:space="preserve"> </w:t>
      </w:r>
    </w:p>
    <w:p w14:paraId="73519732"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psihološka oziroma psihiatrična izvedeniška mnenja ter poročila in podatki centrov za socialno delo, če je to potrebno za obravnavo mladoletnika</w:t>
      </w:r>
      <w:r>
        <w:rPr>
          <w:rFonts w:cs="Arial"/>
        </w:rPr>
        <w:t>;</w:t>
      </w:r>
    </w:p>
    <w:p w14:paraId="1C224CA2"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doseženih rezultatih njegove obravnave med izvrševanjem kazni mladoletniškega zapora ali vzgojnega ukrepa</w:t>
      </w:r>
      <w:r>
        <w:rPr>
          <w:rFonts w:cs="Arial"/>
        </w:rPr>
        <w:t>;</w:t>
      </w:r>
    </w:p>
    <w:p w14:paraId="6AE292E1"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ukrepih in dosežkih na področju priprave na odpust</w:t>
      </w:r>
      <w:r>
        <w:rPr>
          <w:rFonts w:cs="Arial"/>
        </w:rPr>
        <w:t>;</w:t>
      </w:r>
    </w:p>
    <w:p w14:paraId="1129AC24"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ki se nanašajo na družinski status (samski, poročen, vdovec, življenjska skupnost, ki je po predpisih o zakonski zvezi in družinskih razmerjih v pravnih posledicah izenačena z zakonsko zvezo)</w:t>
      </w:r>
      <w:r>
        <w:rPr>
          <w:rFonts w:cs="Arial"/>
        </w:rPr>
        <w:t>;</w:t>
      </w:r>
    </w:p>
    <w:p w14:paraId="06BD91DC"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ki se nanašajo na stanovanjske, bivalne in družinske razmere</w:t>
      </w:r>
      <w:r>
        <w:rPr>
          <w:rFonts w:cs="Arial"/>
        </w:rPr>
        <w:t>;</w:t>
      </w:r>
    </w:p>
    <w:p w14:paraId="319161EA"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lastRenderedPageBreak/>
        <w:t>podatke o izobrazbi in pridobljenih znanjih</w:t>
      </w:r>
      <w:r>
        <w:rPr>
          <w:rFonts w:cs="Arial"/>
        </w:rPr>
        <w:t>;</w:t>
      </w:r>
    </w:p>
    <w:p w14:paraId="3166224E"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dosedanjih zaposlitvah</w:t>
      </w:r>
      <w:r>
        <w:rPr>
          <w:rFonts w:cs="Arial"/>
        </w:rPr>
        <w:t>;</w:t>
      </w:r>
    </w:p>
    <w:p w14:paraId="363ECB13"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socialnem in ekonomskem stanju, o plači pred nastopom kazni zapora, drugih prejemkih, lastništvu nepremičnin in obveznostih preživljanja</w:t>
      </w:r>
      <w:r>
        <w:rPr>
          <w:rFonts w:cs="Arial"/>
        </w:rPr>
        <w:t>;</w:t>
      </w:r>
    </w:p>
    <w:p w14:paraId="22016F59"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samomorilni ogroženosti</w:t>
      </w:r>
      <w:r>
        <w:rPr>
          <w:rFonts w:cs="Arial"/>
        </w:rPr>
        <w:t>;</w:t>
      </w:r>
    </w:p>
    <w:p w14:paraId="2C195BD6"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fotografijo</w:t>
      </w:r>
      <w:r>
        <w:rPr>
          <w:rFonts w:cs="Arial"/>
        </w:rPr>
        <w:t xml:space="preserve">, </w:t>
      </w:r>
      <w:r w:rsidRPr="005F5EA9">
        <w:rPr>
          <w:rFonts w:cs="Arial"/>
        </w:rPr>
        <w:t xml:space="preserve">če </w:t>
      </w:r>
      <w:r>
        <w:rPr>
          <w:rFonts w:cs="Arial"/>
        </w:rPr>
        <w:t>je</w:t>
      </w:r>
      <w:r w:rsidRPr="005F5EA9">
        <w:rPr>
          <w:rFonts w:cs="Arial"/>
        </w:rPr>
        <w:t xml:space="preserve"> bil</w:t>
      </w:r>
      <w:r>
        <w:rPr>
          <w:rFonts w:cs="Arial"/>
        </w:rPr>
        <w:t xml:space="preserve">a </w:t>
      </w:r>
      <w:r w:rsidRPr="005F5EA9">
        <w:rPr>
          <w:rFonts w:cs="Arial"/>
        </w:rPr>
        <w:t xml:space="preserve">po zakonu, ki ureja izvrševanje kazenskih sankcij, </w:t>
      </w:r>
      <w:r>
        <w:rPr>
          <w:rFonts w:cs="Arial"/>
        </w:rPr>
        <w:t>narejena;</w:t>
      </w:r>
    </w:p>
    <w:p w14:paraId="63E4E48D" w14:textId="77777777" w:rsidR="00780887" w:rsidRPr="00F500EC" w:rsidRDefault="00780887" w:rsidP="00B77FCA">
      <w:pPr>
        <w:pStyle w:val="Odstavekseznama"/>
        <w:numPr>
          <w:ilvl w:val="0"/>
          <w:numId w:val="46"/>
        </w:numPr>
        <w:spacing w:after="160" w:line="276" w:lineRule="auto"/>
        <w:jc w:val="both"/>
        <w:rPr>
          <w:rFonts w:cs="Arial"/>
        </w:rPr>
      </w:pPr>
      <w:r w:rsidRPr="00F500EC">
        <w:rPr>
          <w:rFonts w:cs="Arial"/>
        </w:rPr>
        <w:t>podatke o kazenskih postopkih, ki tečejo pri sodiščih zaradi utemeljenega suma storitve kaznivih dejanj pred nastopom kazni mladoletniškega zapora ali vzgojnega ukrepa in po njem</w:t>
      </w:r>
      <w:r>
        <w:rPr>
          <w:rFonts w:cs="Arial"/>
        </w:rPr>
        <w:t>;</w:t>
      </w:r>
    </w:p>
    <w:p w14:paraId="5F20DDD2" w14:textId="77777777" w:rsidR="00780887" w:rsidRPr="00F500EC" w:rsidRDefault="00780887" w:rsidP="00B77FCA">
      <w:pPr>
        <w:pStyle w:val="Odstavekseznama"/>
        <w:numPr>
          <w:ilvl w:val="0"/>
          <w:numId w:val="46"/>
        </w:numPr>
        <w:spacing w:line="276" w:lineRule="auto"/>
        <w:jc w:val="both"/>
        <w:rPr>
          <w:rFonts w:cs="Arial"/>
        </w:rPr>
      </w:pPr>
      <w:r w:rsidRPr="00F500EC">
        <w:rPr>
          <w:rFonts w:cs="Arial"/>
        </w:rPr>
        <w:t>podatke o odprtih kazenskih postopkih in pravdnih postopkih, v katerih je bilo odločeno o škodi glede kaznivega dejanja.</w:t>
      </w:r>
    </w:p>
    <w:p w14:paraId="0AEAB103" w14:textId="77777777" w:rsidR="00780887" w:rsidRPr="00F500EC" w:rsidRDefault="00780887" w:rsidP="00780887">
      <w:pPr>
        <w:pStyle w:val="Odstavekseznama"/>
        <w:spacing w:line="276" w:lineRule="auto"/>
        <w:jc w:val="both"/>
        <w:rPr>
          <w:rFonts w:cs="Arial"/>
        </w:rPr>
      </w:pPr>
    </w:p>
    <w:p w14:paraId="68956CE5" w14:textId="77777777" w:rsidR="00780887" w:rsidRPr="00F500EC" w:rsidRDefault="00780887" w:rsidP="00780887">
      <w:pPr>
        <w:spacing w:line="276" w:lineRule="auto"/>
        <w:jc w:val="center"/>
        <w:rPr>
          <w:rFonts w:cs="Arial"/>
          <w:b/>
          <w:bCs/>
        </w:rPr>
      </w:pPr>
      <w:r w:rsidRPr="00F500EC">
        <w:rPr>
          <w:rFonts w:cs="Arial"/>
          <w:b/>
          <w:bCs/>
        </w:rPr>
        <w:t>16</w:t>
      </w:r>
      <w:r>
        <w:rPr>
          <w:rFonts w:cs="Arial"/>
          <w:b/>
          <w:bCs/>
        </w:rPr>
        <w:t>7</w:t>
      </w:r>
      <w:r w:rsidRPr="00F500EC">
        <w:rPr>
          <w:rFonts w:cs="Arial"/>
          <w:b/>
          <w:bCs/>
        </w:rPr>
        <w:t>. člen</w:t>
      </w:r>
    </w:p>
    <w:p w14:paraId="477F7EDC" w14:textId="77777777" w:rsidR="00780887" w:rsidRPr="00F500EC" w:rsidRDefault="00780887" w:rsidP="00780887">
      <w:pPr>
        <w:spacing w:line="276" w:lineRule="auto"/>
        <w:jc w:val="center"/>
        <w:rPr>
          <w:rFonts w:cs="Arial"/>
          <w:b/>
          <w:bCs/>
        </w:rPr>
      </w:pPr>
      <w:r w:rsidRPr="00F500EC">
        <w:rPr>
          <w:rFonts w:cs="Arial"/>
          <w:b/>
          <w:bCs/>
        </w:rPr>
        <w:t>(zbirke osebnih podatkov zaradi izvrševanja omejevalnih ukrepov)</w:t>
      </w:r>
    </w:p>
    <w:p w14:paraId="01328675" w14:textId="77777777" w:rsidR="00780887" w:rsidRPr="00F500EC" w:rsidRDefault="00780887" w:rsidP="00780887">
      <w:pPr>
        <w:spacing w:line="276" w:lineRule="auto"/>
        <w:jc w:val="center"/>
        <w:rPr>
          <w:rFonts w:cs="Arial"/>
          <w:b/>
          <w:bCs/>
        </w:rPr>
      </w:pPr>
    </w:p>
    <w:p w14:paraId="0A5CE364"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rPr>
        <w:t xml:space="preserve">(1) </w:t>
      </w:r>
      <w:r w:rsidRPr="00F500EC">
        <w:rPr>
          <w:rFonts w:ascii="Arial" w:hAnsi="Arial" w:cs="Arial"/>
          <w:sz w:val="20"/>
          <w:szCs w:val="20"/>
        </w:rPr>
        <w:t xml:space="preserve">Zbirka podatkov za namene zakonitega in pravilnega izvrševanja pripora in začasne namestitve v </w:t>
      </w:r>
      <w:r>
        <w:rPr>
          <w:rFonts w:ascii="Arial" w:hAnsi="Arial" w:cs="Arial"/>
          <w:sz w:val="20"/>
          <w:szCs w:val="20"/>
        </w:rPr>
        <w:t>reintegracijsk</w:t>
      </w:r>
      <w:r w:rsidRPr="00F500EC">
        <w:rPr>
          <w:rFonts w:ascii="Arial" w:hAnsi="Arial" w:cs="Arial"/>
          <w:sz w:val="20"/>
          <w:szCs w:val="20"/>
        </w:rPr>
        <w:t xml:space="preserve">i dom </w:t>
      </w:r>
      <w:r w:rsidRPr="003F1F64">
        <w:rPr>
          <w:rFonts w:ascii="Arial" w:hAnsi="Arial" w:cs="Arial"/>
          <w:sz w:val="20"/>
          <w:szCs w:val="20"/>
        </w:rPr>
        <w:t xml:space="preserve">za mlade </w:t>
      </w:r>
      <w:r w:rsidRPr="00F500EC">
        <w:rPr>
          <w:rFonts w:ascii="Arial" w:hAnsi="Arial" w:cs="Arial"/>
          <w:sz w:val="20"/>
          <w:szCs w:val="20"/>
        </w:rPr>
        <w:t>ter zaradi varstva človekovih pravic in temeljnih svoboščin mladoletnikov in obveščanja oškodovancev o izpustitvi in pobegu mladoletnikov</w:t>
      </w:r>
      <w:r w:rsidRPr="00F500EC">
        <w:rPr>
          <w:rFonts w:ascii="Arial" w:hAnsi="Arial" w:cs="Arial"/>
          <w:sz w:val="20"/>
        </w:rPr>
        <w:t xml:space="preserve">, </w:t>
      </w:r>
      <w:r>
        <w:rPr>
          <w:rFonts w:ascii="Arial" w:hAnsi="Arial" w:cs="Arial"/>
          <w:sz w:val="20"/>
        </w:rPr>
        <w:t>ki jih obdeluje uprava,</w:t>
      </w:r>
      <w:r w:rsidRPr="00F500EC">
        <w:rPr>
          <w:rFonts w:ascii="Arial" w:hAnsi="Arial" w:cs="Arial"/>
          <w:sz w:val="20"/>
          <w:szCs w:val="20"/>
        </w:rPr>
        <w:t xml:space="preserve"> obsega:</w:t>
      </w:r>
    </w:p>
    <w:p w14:paraId="288C1F3D" w14:textId="77777777" w:rsidR="00780887" w:rsidRPr="00F500EC" w:rsidRDefault="00780887" w:rsidP="00B77FCA">
      <w:pPr>
        <w:pStyle w:val="Odstavekseznama"/>
        <w:numPr>
          <w:ilvl w:val="0"/>
          <w:numId w:val="47"/>
        </w:numPr>
        <w:spacing w:after="160" w:line="276" w:lineRule="auto"/>
        <w:jc w:val="both"/>
        <w:rPr>
          <w:rFonts w:cs="Arial"/>
        </w:rPr>
      </w:pPr>
      <w:r w:rsidRPr="00F500EC">
        <w:rPr>
          <w:rFonts w:cs="Arial"/>
          <w:szCs w:val="20"/>
        </w:rPr>
        <w:t>podatke o identiteti mladoletnika in o njegovem osebnem stanju;</w:t>
      </w:r>
    </w:p>
    <w:p w14:paraId="22973713" w14:textId="77777777" w:rsidR="00780887" w:rsidRPr="00F500EC" w:rsidRDefault="00780887" w:rsidP="00B77FCA">
      <w:pPr>
        <w:pStyle w:val="Odstavekseznama"/>
        <w:numPr>
          <w:ilvl w:val="0"/>
          <w:numId w:val="47"/>
        </w:numPr>
        <w:spacing w:after="160" w:line="276" w:lineRule="auto"/>
        <w:jc w:val="both"/>
        <w:rPr>
          <w:rFonts w:cs="Arial"/>
        </w:rPr>
      </w:pPr>
      <w:r w:rsidRPr="00F500EC">
        <w:rPr>
          <w:rFonts w:cs="Arial"/>
        </w:rPr>
        <w:t xml:space="preserve">podatke o sklepu o priporu ali začasni namestitvi v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w:t>
      </w:r>
    </w:p>
    <w:p w14:paraId="1E288FCF" w14:textId="77777777" w:rsidR="00780887" w:rsidRPr="00F500EC" w:rsidRDefault="00780887" w:rsidP="00B77FCA">
      <w:pPr>
        <w:pStyle w:val="Odstavekseznama"/>
        <w:numPr>
          <w:ilvl w:val="0"/>
          <w:numId w:val="47"/>
        </w:numPr>
        <w:spacing w:after="160" w:line="276" w:lineRule="auto"/>
        <w:jc w:val="both"/>
        <w:rPr>
          <w:rFonts w:cs="Arial"/>
        </w:rPr>
      </w:pPr>
      <w:r w:rsidRPr="00F500EC">
        <w:rPr>
          <w:rFonts w:cs="Arial"/>
        </w:rPr>
        <w:t xml:space="preserve">podatke o delu, ki ga odpravlja med priporom ali začasno namestitvijo v </w:t>
      </w:r>
      <w:r>
        <w:rPr>
          <w:rFonts w:cs="Arial"/>
        </w:rPr>
        <w:t>reintegracijsk</w:t>
      </w:r>
      <w:r w:rsidRPr="00F500EC">
        <w:rPr>
          <w:rFonts w:cs="Arial"/>
        </w:rPr>
        <w:t>i dom</w:t>
      </w:r>
      <w:r>
        <w:rPr>
          <w:rFonts w:cs="Arial"/>
        </w:rPr>
        <w:t xml:space="preserve"> </w:t>
      </w:r>
      <w:r w:rsidRPr="00115D4D">
        <w:rPr>
          <w:rFonts w:cs="Arial"/>
        </w:rPr>
        <w:t>za mlade</w:t>
      </w:r>
      <w:r w:rsidRPr="00F500EC">
        <w:rPr>
          <w:rFonts w:cs="Arial"/>
        </w:rPr>
        <w:t>;</w:t>
      </w:r>
    </w:p>
    <w:p w14:paraId="1521C75D" w14:textId="77777777" w:rsidR="00780887" w:rsidRPr="00F500EC" w:rsidRDefault="00780887" w:rsidP="00B77FCA">
      <w:pPr>
        <w:pStyle w:val="Odstavekseznama"/>
        <w:numPr>
          <w:ilvl w:val="0"/>
          <w:numId w:val="47"/>
        </w:numPr>
        <w:spacing w:after="160" w:line="276" w:lineRule="auto"/>
        <w:jc w:val="both"/>
        <w:rPr>
          <w:rFonts w:cs="Arial"/>
        </w:rPr>
      </w:pPr>
      <w:r w:rsidRPr="00F500EC">
        <w:rPr>
          <w:rFonts w:cs="Arial"/>
          <w:szCs w:val="20"/>
        </w:rPr>
        <w:t>podatke o mladoletnikovi vključenosti v vzgojne, izobraževalne ali druge programe;</w:t>
      </w:r>
    </w:p>
    <w:p w14:paraId="4BE9FDBC" w14:textId="77777777" w:rsidR="00780887" w:rsidRPr="00F500EC" w:rsidRDefault="00780887" w:rsidP="00B77FCA">
      <w:pPr>
        <w:pStyle w:val="Odstavekseznama"/>
        <w:numPr>
          <w:ilvl w:val="0"/>
          <w:numId w:val="47"/>
        </w:numPr>
        <w:spacing w:after="160" w:line="276" w:lineRule="auto"/>
        <w:jc w:val="both"/>
        <w:rPr>
          <w:rFonts w:cs="Arial"/>
        </w:rPr>
      </w:pPr>
      <w:r w:rsidRPr="00F500EC">
        <w:rPr>
          <w:rFonts w:cs="Arial"/>
          <w:szCs w:val="20"/>
        </w:rPr>
        <w:t xml:space="preserve">podatke o sprejemu v pripor ali </w:t>
      </w:r>
      <w:r>
        <w:rPr>
          <w:rFonts w:cs="Arial"/>
          <w:szCs w:val="20"/>
        </w:rPr>
        <w:t>reintegracijsk</w:t>
      </w:r>
      <w:r w:rsidRPr="00F500EC">
        <w:rPr>
          <w:rFonts w:cs="Arial"/>
          <w:szCs w:val="20"/>
        </w:rPr>
        <w:t>i dom</w:t>
      </w:r>
      <w:r>
        <w:rPr>
          <w:rFonts w:cs="Arial"/>
          <w:szCs w:val="20"/>
        </w:rPr>
        <w:t xml:space="preserve"> </w:t>
      </w:r>
      <w:r w:rsidRPr="00115D4D">
        <w:rPr>
          <w:rFonts w:cs="Arial"/>
        </w:rPr>
        <w:t>za mlade</w:t>
      </w:r>
      <w:r w:rsidRPr="00F500EC">
        <w:rPr>
          <w:rFonts w:cs="Arial"/>
          <w:szCs w:val="20"/>
        </w:rPr>
        <w:t xml:space="preserve">, trajanju, podaljšanju oziroma odpravi pripora ali začasne namestitve v </w:t>
      </w:r>
      <w:r>
        <w:rPr>
          <w:rFonts w:cs="Arial"/>
          <w:szCs w:val="20"/>
        </w:rPr>
        <w:t xml:space="preserve"> reintegracijsk</w:t>
      </w:r>
      <w:r w:rsidRPr="00F500EC">
        <w:rPr>
          <w:rFonts w:cs="Arial"/>
          <w:szCs w:val="20"/>
        </w:rPr>
        <w:t>i dom</w:t>
      </w:r>
      <w:r>
        <w:rPr>
          <w:rFonts w:cs="Arial"/>
          <w:szCs w:val="20"/>
        </w:rPr>
        <w:t xml:space="preserve"> </w:t>
      </w:r>
      <w:r w:rsidRPr="00115D4D">
        <w:rPr>
          <w:rFonts w:cs="Arial"/>
        </w:rPr>
        <w:t>za mlade</w:t>
      </w:r>
      <w:r w:rsidRPr="00F500EC">
        <w:rPr>
          <w:rFonts w:cs="Arial"/>
          <w:szCs w:val="20"/>
        </w:rPr>
        <w:t>;</w:t>
      </w:r>
    </w:p>
    <w:p w14:paraId="6AB7E74E" w14:textId="77777777" w:rsidR="00780887" w:rsidRPr="00F500EC" w:rsidRDefault="00780887" w:rsidP="00B77FCA">
      <w:pPr>
        <w:pStyle w:val="Odstavekseznama"/>
        <w:numPr>
          <w:ilvl w:val="0"/>
          <w:numId w:val="47"/>
        </w:numPr>
        <w:spacing w:line="276" w:lineRule="auto"/>
        <w:jc w:val="both"/>
        <w:rPr>
          <w:rFonts w:cs="Arial"/>
        </w:rPr>
      </w:pPr>
      <w:r w:rsidRPr="00F500EC">
        <w:rPr>
          <w:rFonts w:cs="Arial"/>
          <w:szCs w:val="20"/>
        </w:rPr>
        <w:t>podatke o obnašanju mladoletnika in disciplinskih ukrepih;</w:t>
      </w:r>
    </w:p>
    <w:p w14:paraId="2C3180F1" w14:textId="77777777" w:rsidR="00780887" w:rsidRPr="00F500EC" w:rsidRDefault="00780887" w:rsidP="00B77FCA">
      <w:pPr>
        <w:pStyle w:val="odstavek"/>
        <w:numPr>
          <w:ilvl w:val="0"/>
          <w:numId w:val="47"/>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osebah, s katerimi ima mladoletnik dovoljene stike;</w:t>
      </w:r>
    </w:p>
    <w:p w14:paraId="022C5CB8" w14:textId="77777777" w:rsidR="00780887" w:rsidRPr="00F500EC" w:rsidRDefault="00780887" w:rsidP="00B77FCA">
      <w:pPr>
        <w:pStyle w:val="Odstavekseznama"/>
        <w:numPr>
          <w:ilvl w:val="0"/>
          <w:numId w:val="47"/>
        </w:numPr>
        <w:spacing w:after="160" w:line="276" w:lineRule="auto"/>
        <w:jc w:val="both"/>
        <w:rPr>
          <w:rFonts w:cs="Arial"/>
        </w:rPr>
      </w:pPr>
      <w:r w:rsidRPr="00F500EC">
        <w:rPr>
          <w:rFonts w:cs="Arial"/>
        </w:rPr>
        <w:t>podatke o oškodovancu, ki je zahteval obveščanje o izpustitvi in pobegu mladoletnika.</w:t>
      </w:r>
    </w:p>
    <w:p w14:paraId="7AEDB709"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(2) Podatki o identiteti mladoletnika in o njegovem osebnem stanju obsegajo:</w:t>
      </w:r>
    </w:p>
    <w:p w14:paraId="0C93DD52"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osebno ime</w:t>
      </w:r>
      <w:r w:rsidRPr="00F500EC">
        <w:rPr>
          <w:rFonts w:ascii="Arial" w:hAnsi="Arial" w:cs="Arial"/>
          <w:sz w:val="20"/>
          <w:szCs w:val="20"/>
        </w:rPr>
        <w:t xml:space="preserve"> </w:t>
      </w:r>
      <w:r>
        <w:rPr>
          <w:rFonts w:ascii="Arial" w:hAnsi="Arial" w:cs="Arial"/>
          <w:sz w:val="20"/>
          <w:szCs w:val="20"/>
        </w:rPr>
        <w:t>in</w:t>
      </w:r>
      <w:r w:rsidRPr="00F500EC">
        <w:rPr>
          <w:rFonts w:ascii="Arial" w:hAnsi="Arial" w:cs="Arial"/>
          <w:sz w:val="20"/>
          <w:szCs w:val="20"/>
        </w:rPr>
        <w:t xml:space="preserve"> morebitni vzdevek;</w:t>
      </w:r>
    </w:p>
    <w:p w14:paraId="1F9E3F60"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kraj rojstva;</w:t>
      </w:r>
    </w:p>
    <w:p w14:paraId="14F1FC47"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stalno oziroma začasno prebivališče ali naslov </w:t>
      </w:r>
      <w:r>
        <w:rPr>
          <w:rFonts w:ascii="Arial" w:hAnsi="Arial" w:cs="Arial"/>
          <w:sz w:val="20"/>
          <w:szCs w:val="20"/>
        </w:rPr>
        <w:t xml:space="preserve">prebivališča </w:t>
      </w:r>
      <w:r w:rsidRPr="00F500EC">
        <w:rPr>
          <w:rFonts w:ascii="Arial" w:hAnsi="Arial" w:cs="Arial"/>
          <w:sz w:val="20"/>
          <w:szCs w:val="20"/>
        </w:rPr>
        <w:t>v tujini;</w:t>
      </w:r>
    </w:p>
    <w:p w14:paraId="2267DE53"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enotno matično številko </w:t>
      </w:r>
      <w:r w:rsidRPr="000B4698">
        <w:rPr>
          <w:rFonts w:ascii="Arial" w:hAnsi="Arial" w:cs="Arial"/>
          <w:sz w:val="20"/>
          <w:szCs w:val="20"/>
        </w:rPr>
        <w:t>občana ali, če ta ne obstaja, datum rojstva</w:t>
      </w:r>
      <w:r w:rsidRPr="00F500EC">
        <w:rPr>
          <w:rFonts w:ascii="Arial" w:hAnsi="Arial" w:cs="Arial"/>
          <w:sz w:val="20"/>
          <w:szCs w:val="20"/>
        </w:rPr>
        <w:t>;</w:t>
      </w:r>
    </w:p>
    <w:p w14:paraId="05C8E847"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davčno številko;</w:t>
      </w:r>
    </w:p>
    <w:p w14:paraId="0783A245"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osebno fotografijo;</w:t>
      </w:r>
    </w:p>
    <w:p w14:paraId="5FF4E690"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osnovni osebni opis;</w:t>
      </w:r>
    </w:p>
    <w:p w14:paraId="513E16AD"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družinskih razmerah;</w:t>
      </w:r>
    </w:p>
    <w:p w14:paraId="55F8C80F"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državljanstvu;</w:t>
      </w:r>
    </w:p>
    <w:p w14:paraId="441FBFCA"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podatke o splošnem zdravstvenem stanju ob sprejemu v pripor ali v </w:t>
      </w:r>
      <w:r>
        <w:rPr>
          <w:rFonts w:ascii="Arial" w:hAnsi="Arial" w:cs="Arial"/>
          <w:sz w:val="20"/>
          <w:szCs w:val="20"/>
        </w:rPr>
        <w:t>reintegracijsk</w:t>
      </w:r>
      <w:r w:rsidRPr="00F500EC">
        <w:rPr>
          <w:rFonts w:ascii="Arial" w:hAnsi="Arial" w:cs="Arial"/>
          <w:sz w:val="20"/>
          <w:szCs w:val="20"/>
        </w:rPr>
        <w:t xml:space="preserve">i dom </w:t>
      </w:r>
      <w:r w:rsidRPr="003F1F64">
        <w:rPr>
          <w:rFonts w:ascii="Arial" w:hAnsi="Arial" w:cs="Arial"/>
          <w:sz w:val="20"/>
          <w:szCs w:val="20"/>
        </w:rPr>
        <w:t xml:space="preserve">za mlade </w:t>
      </w:r>
      <w:r w:rsidRPr="00F500EC">
        <w:rPr>
          <w:rFonts w:ascii="Arial" w:hAnsi="Arial" w:cs="Arial"/>
          <w:sz w:val="20"/>
          <w:szCs w:val="20"/>
        </w:rPr>
        <w:t>in morebitni invalidnosti;</w:t>
      </w:r>
    </w:p>
    <w:p w14:paraId="110D8825" w14:textId="77777777" w:rsidR="00780887" w:rsidRPr="00F500EC" w:rsidRDefault="00780887" w:rsidP="00B77FCA">
      <w:pPr>
        <w:pStyle w:val="odstavek"/>
        <w:numPr>
          <w:ilvl w:val="0"/>
          <w:numId w:val="48"/>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zakonitem zastopniku</w:t>
      </w:r>
      <w:r>
        <w:rPr>
          <w:rFonts w:ascii="Arial" w:hAnsi="Arial" w:cs="Arial"/>
          <w:sz w:val="20"/>
          <w:szCs w:val="20"/>
        </w:rPr>
        <w:t>.</w:t>
      </w:r>
    </w:p>
    <w:p w14:paraId="4F2CAC29"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7FD58DFD"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(3) Podatki o sklepu o priporu ali začasni namestitvi v </w:t>
      </w:r>
      <w:r>
        <w:rPr>
          <w:rFonts w:ascii="Arial" w:hAnsi="Arial" w:cs="Arial"/>
          <w:sz w:val="20"/>
          <w:szCs w:val="20"/>
        </w:rPr>
        <w:t>reintegracijsk</w:t>
      </w:r>
      <w:r w:rsidRPr="00F500EC">
        <w:rPr>
          <w:rFonts w:ascii="Arial" w:hAnsi="Arial" w:cs="Arial"/>
          <w:sz w:val="20"/>
          <w:szCs w:val="20"/>
        </w:rPr>
        <w:t xml:space="preserve">i dom </w:t>
      </w:r>
      <w:bookmarkStart w:id="157" w:name="_Hlk209260485"/>
      <w:r w:rsidRPr="003F1F64">
        <w:rPr>
          <w:rFonts w:ascii="Arial" w:hAnsi="Arial" w:cs="Arial"/>
          <w:sz w:val="20"/>
          <w:szCs w:val="20"/>
        </w:rPr>
        <w:t>za mlade</w:t>
      </w:r>
      <w:bookmarkEnd w:id="157"/>
      <w:r>
        <w:rPr>
          <w:rFonts w:cs="Arial"/>
        </w:rPr>
        <w:t xml:space="preserve"> </w:t>
      </w:r>
      <w:r w:rsidRPr="00F500EC">
        <w:rPr>
          <w:rFonts w:ascii="Arial" w:hAnsi="Arial" w:cs="Arial"/>
          <w:sz w:val="20"/>
          <w:szCs w:val="20"/>
        </w:rPr>
        <w:t>obsegajo:</w:t>
      </w:r>
    </w:p>
    <w:p w14:paraId="3EB50EBB" w14:textId="77777777" w:rsidR="00780887" w:rsidRPr="00F500EC" w:rsidRDefault="00780887" w:rsidP="00B77FCA">
      <w:pPr>
        <w:pStyle w:val="odstavek"/>
        <w:numPr>
          <w:ilvl w:val="0"/>
          <w:numId w:val="49"/>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naziv sodišča, ki je odredilo ukrep;</w:t>
      </w:r>
    </w:p>
    <w:p w14:paraId="43030475" w14:textId="77777777" w:rsidR="00780887" w:rsidRPr="00F500EC" w:rsidRDefault="00780887" w:rsidP="00B77FCA">
      <w:pPr>
        <w:pStyle w:val="odstavek"/>
        <w:numPr>
          <w:ilvl w:val="0"/>
          <w:numId w:val="49"/>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opravilno številko in datum izdaje sklepa;</w:t>
      </w:r>
    </w:p>
    <w:p w14:paraId="65CEE540" w14:textId="77777777" w:rsidR="00780887" w:rsidRPr="00F500EC" w:rsidRDefault="00780887" w:rsidP="00B77FCA">
      <w:pPr>
        <w:pStyle w:val="odstavek"/>
        <w:numPr>
          <w:ilvl w:val="0"/>
          <w:numId w:val="49"/>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kaznivo dejanje, za katero proti njemu teče postopek;</w:t>
      </w:r>
    </w:p>
    <w:p w14:paraId="4D3DC5E7" w14:textId="77777777" w:rsidR="00780887" w:rsidRPr="00F500EC" w:rsidRDefault="00780887" w:rsidP="00B77FCA">
      <w:pPr>
        <w:pStyle w:val="odstavek"/>
        <w:numPr>
          <w:ilvl w:val="0"/>
          <w:numId w:val="49"/>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zakonske razloge za ukrep</w:t>
      </w:r>
      <w:r>
        <w:rPr>
          <w:rFonts w:ascii="Arial" w:hAnsi="Arial" w:cs="Arial"/>
          <w:sz w:val="20"/>
          <w:szCs w:val="20"/>
        </w:rPr>
        <w:t>.</w:t>
      </w:r>
    </w:p>
    <w:p w14:paraId="55DE2035"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458683AB"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(4) Podatki o delu, ki ga odpravlja med priporom ali med začasno namestitvijo v </w:t>
      </w:r>
      <w:r>
        <w:rPr>
          <w:rFonts w:ascii="Arial" w:hAnsi="Arial" w:cs="Arial"/>
          <w:sz w:val="20"/>
          <w:szCs w:val="20"/>
        </w:rPr>
        <w:t>reintegracijsk</w:t>
      </w:r>
      <w:r w:rsidRPr="00F500EC">
        <w:rPr>
          <w:rFonts w:ascii="Arial" w:hAnsi="Arial" w:cs="Arial"/>
          <w:sz w:val="20"/>
          <w:szCs w:val="20"/>
        </w:rPr>
        <w:t>i dom</w:t>
      </w:r>
      <w:r>
        <w:rPr>
          <w:rFonts w:ascii="Arial" w:hAnsi="Arial" w:cs="Arial"/>
          <w:sz w:val="20"/>
          <w:szCs w:val="20"/>
        </w:rPr>
        <w:t xml:space="preserve"> </w:t>
      </w:r>
      <w:r w:rsidRPr="003F1F64">
        <w:rPr>
          <w:rFonts w:ascii="Arial" w:hAnsi="Arial" w:cs="Arial"/>
          <w:sz w:val="20"/>
          <w:szCs w:val="20"/>
        </w:rPr>
        <w:t>za mlade</w:t>
      </w:r>
      <w:r w:rsidRPr="00F500EC">
        <w:rPr>
          <w:rFonts w:ascii="Arial" w:hAnsi="Arial" w:cs="Arial"/>
          <w:sz w:val="20"/>
          <w:szCs w:val="20"/>
        </w:rPr>
        <w:t>, obsegajo:</w:t>
      </w:r>
    </w:p>
    <w:p w14:paraId="54761EF9" w14:textId="77777777" w:rsidR="00780887" w:rsidRPr="00F500EC" w:rsidRDefault="00780887" w:rsidP="00B77FCA">
      <w:pPr>
        <w:pStyle w:val="odstavek"/>
        <w:numPr>
          <w:ilvl w:val="0"/>
          <w:numId w:val="50"/>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lastRenderedPageBreak/>
        <w:t>vrsto dela, ki ga opravlja;</w:t>
      </w:r>
    </w:p>
    <w:p w14:paraId="528F06DB" w14:textId="77777777" w:rsidR="00780887" w:rsidRPr="00F500EC" w:rsidRDefault="00780887" w:rsidP="00B77FCA">
      <w:pPr>
        <w:pStyle w:val="odstavek"/>
        <w:numPr>
          <w:ilvl w:val="0"/>
          <w:numId w:val="50"/>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delovno mesto, na katerega je razporejen;</w:t>
      </w:r>
    </w:p>
    <w:p w14:paraId="5406D593" w14:textId="77777777" w:rsidR="00780887" w:rsidRPr="00F500EC" w:rsidRDefault="00780887" w:rsidP="00B77FCA">
      <w:pPr>
        <w:pStyle w:val="odstavek"/>
        <w:numPr>
          <w:ilvl w:val="0"/>
          <w:numId w:val="50"/>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trajanje dela in odsotnosti iz dela;</w:t>
      </w:r>
    </w:p>
    <w:p w14:paraId="253C5653" w14:textId="77777777" w:rsidR="00780887" w:rsidRPr="00F500EC" w:rsidRDefault="00780887" w:rsidP="00B77FCA">
      <w:pPr>
        <w:pStyle w:val="odstavek"/>
        <w:numPr>
          <w:ilvl w:val="0"/>
          <w:numId w:val="50"/>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plačilo, prejeto za opravljeno delo</w:t>
      </w:r>
      <w:r>
        <w:rPr>
          <w:rFonts w:ascii="Arial" w:hAnsi="Arial" w:cs="Arial"/>
          <w:sz w:val="20"/>
          <w:szCs w:val="20"/>
        </w:rPr>
        <w:t>.</w:t>
      </w:r>
    </w:p>
    <w:p w14:paraId="16C8738A"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23053041"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(5) Podatki o mladoletnikovi vključenosti v vzgojne, izobraževalne ali druge programe obsegajo:</w:t>
      </w:r>
    </w:p>
    <w:p w14:paraId="1918ED28" w14:textId="77777777" w:rsidR="00780887" w:rsidRPr="00F500EC" w:rsidRDefault="00780887" w:rsidP="00B77FCA">
      <w:pPr>
        <w:pStyle w:val="odstavek"/>
        <w:numPr>
          <w:ilvl w:val="0"/>
          <w:numId w:val="51"/>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zavodu ali drugem izvajalcu programa, v katerega je bil vključen ob odreditvi pripora;</w:t>
      </w:r>
    </w:p>
    <w:p w14:paraId="6C4ECC34" w14:textId="77777777" w:rsidR="00780887" w:rsidRPr="00F500EC" w:rsidRDefault="00780887" w:rsidP="00B77FCA">
      <w:pPr>
        <w:pStyle w:val="odstavek"/>
        <w:numPr>
          <w:ilvl w:val="0"/>
          <w:numId w:val="51"/>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programu in obravnavi v programu pred odreditvijo pripora;</w:t>
      </w:r>
    </w:p>
    <w:p w14:paraId="25FCDB55" w14:textId="77777777" w:rsidR="00780887" w:rsidRPr="00F500EC" w:rsidRDefault="00780887" w:rsidP="00B77FCA">
      <w:pPr>
        <w:pStyle w:val="odstavek"/>
        <w:numPr>
          <w:ilvl w:val="0"/>
          <w:numId w:val="51"/>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programu in obravnavi v programu med trajanjem pripora</w:t>
      </w:r>
      <w:r>
        <w:rPr>
          <w:rFonts w:ascii="Arial" w:hAnsi="Arial" w:cs="Arial"/>
          <w:sz w:val="20"/>
          <w:szCs w:val="20"/>
        </w:rPr>
        <w:t>.</w:t>
      </w:r>
    </w:p>
    <w:p w14:paraId="707709D8" w14:textId="77777777" w:rsidR="00780887" w:rsidRPr="00F500EC" w:rsidRDefault="00780887" w:rsidP="00780887">
      <w:pPr>
        <w:pStyle w:val="odstavek"/>
        <w:shd w:val="clear" w:color="auto" w:fill="FFFFFF"/>
        <w:spacing w:before="0" w:beforeAutospacing="0" w:after="0" w:afterAutospacing="0" w:line="276" w:lineRule="auto"/>
        <w:ind w:left="720"/>
        <w:jc w:val="both"/>
        <w:rPr>
          <w:rFonts w:ascii="Arial" w:hAnsi="Arial" w:cs="Arial"/>
          <w:sz w:val="20"/>
          <w:szCs w:val="20"/>
        </w:rPr>
      </w:pPr>
    </w:p>
    <w:p w14:paraId="21C185A1"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(6) Podatki o sprejemu v pripor ali </w:t>
      </w:r>
      <w:r>
        <w:rPr>
          <w:rFonts w:ascii="Arial" w:hAnsi="Arial" w:cs="Arial"/>
          <w:sz w:val="20"/>
          <w:szCs w:val="20"/>
        </w:rPr>
        <w:t>reintegracijsk</w:t>
      </w:r>
      <w:r w:rsidRPr="00F500EC">
        <w:rPr>
          <w:rFonts w:ascii="Arial" w:hAnsi="Arial" w:cs="Arial"/>
          <w:sz w:val="20"/>
          <w:szCs w:val="20"/>
        </w:rPr>
        <w:t>i dom</w:t>
      </w:r>
      <w:r>
        <w:rPr>
          <w:rFonts w:ascii="Arial" w:hAnsi="Arial" w:cs="Arial"/>
          <w:sz w:val="20"/>
          <w:szCs w:val="20"/>
        </w:rPr>
        <w:t xml:space="preserve"> </w:t>
      </w:r>
      <w:r w:rsidRPr="003F1F64">
        <w:rPr>
          <w:rFonts w:ascii="Arial" w:hAnsi="Arial" w:cs="Arial"/>
          <w:sz w:val="20"/>
          <w:szCs w:val="20"/>
        </w:rPr>
        <w:t>za mlade</w:t>
      </w:r>
      <w:r w:rsidRPr="00F500EC">
        <w:rPr>
          <w:rFonts w:ascii="Arial" w:hAnsi="Arial" w:cs="Arial"/>
          <w:sz w:val="20"/>
          <w:szCs w:val="20"/>
        </w:rPr>
        <w:t xml:space="preserve">, trajanju, podaljšanju oziroma odpravi pripora ali začasne namestitve v </w:t>
      </w:r>
      <w:r>
        <w:rPr>
          <w:rFonts w:ascii="Arial" w:hAnsi="Arial" w:cs="Arial"/>
          <w:sz w:val="20"/>
          <w:szCs w:val="20"/>
        </w:rPr>
        <w:t>reintegracijsk</w:t>
      </w:r>
      <w:r w:rsidRPr="00F500EC">
        <w:rPr>
          <w:rFonts w:ascii="Arial" w:hAnsi="Arial" w:cs="Arial"/>
          <w:sz w:val="20"/>
          <w:szCs w:val="20"/>
        </w:rPr>
        <w:t xml:space="preserve">i dom </w:t>
      </w:r>
      <w:r w:rsidRPr="003F1F64">
        <w:rPr>
          <w:rFonts w:ascii="Arial" w:hAnsi="Arial" w:cs="Arial"/>
          <w:sz w:val="20"/>
          <w:szCs w:val="20"/>
        </w:rPr>
        <w:t>za mlade</w:t>
      </w:r>
      <w:r w:rsidRPr="00F500EC">
        <w:rPr>
          <w:rFonts w:ascii="Arial" w:hAnsi="Arial" w:cs="Arial"/>
          <w:sz w:val="20"/>
          <w:szCs w:val="20"/>
        </w:rPr>
        <w:t xml:space="preserve"> obsegajo:</w:t>
      </w:r>
    </w:p>
    <w:p w14:paraId="1830232B" w14:textId="77777777" w:rsidR="00780887" w:rsidRPr="00F500EC" w:rsidRDefault="00780887" w:rsidP="00B77FCA">
      <w:pPr>
        <w:pStyle w:val="odstavek"/>
        <w:numPr>
          <w:ilvl w:val="0"/>
          <w:numId w:val="52"/>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datum in uro sprejema v pripor ali v </w:t>
      </w:r>
      <w:r>
        <w:rPr>
          <w:rFonts w:ascii="Arial" w:hAnsi="Arial" w:cs="Arial"/>
          <w:sz w:val="20"/>
          <w:szCs w:val="20"/>
        </w:rPr>
        <w:t>reintegracijsk</w:t>
      </w:r>
      <w:r w:rsidRPr="00F500EC">
        <w:rPr>
          <w:rFonts w:ascii="Arial" w:hAnsi="Arial" w:cs="Arial"/>
          <w:sz w:val="20"/>
          <w:szCs w:val="20"/>
        </w:rPr>
        <w:t>i dom</w:t>
      </w:r>
      <w:r>
        <w:rPr>
          <w:rFonts w:ascii="Arial" w:hAnsi="Arial" w:cs="Arial"/>
          <w:sz w:val="20"/>
          <w:szCs w:val="20"/>
        </w:rPr>
        <w:t xml:space="preserve"> </w:t>
      </w:r>
      <w:r w:rsidRPr="003F1F64">
        <w:rPr>
          <w:rFonts w:ascii="Arial" w:hAnsi="Arial" w:cs="Arial"/>
          <w:sz w:val="20"/>
          <w:szCs w:val="20"/>
        </w:rPr>
        <w:t>za mlade</w:t>
      </w:r>
      <w:r w:rsidRPr="00F500EC">
        <w:rPr>
          <w:rFonts w:ascii="Arial" w:hAnsi="Arial" w:cs="Arial"/>
          <w:sz w:val="20"/>
          <w:szCs w:val="20"/>
        </w:rPr>
        <w:t>;</w:t>
      </w:r>
    </w:p>
    <w:p w14:paraId="09C1EC82" w14:textId="77777777" w:rsidR="00780887" w:rsidRPr="00F500EC" w:rsidRDefault="00780887" w:rsidP="00B77FCA">
      <w:pPr>
        <w:pStyle w:val="odstavek"/>
        <w:numPr>
          <w:ilvl w:val="0"/>
          <w:numId w:val="52"/>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uro, ko je bil mladoletniku vročen sklep;</w:t>
      </w:r>
    </w:p>
    <w:p w14:paraId="6F9B006E" w14:textId="77777777" w:rsidR="00780887" w:rsidRPr="00F500EC" w:rsidRDefault="00780887" w:rsidP="00B77FCA">
      <w:pPr>
        <w:pStyle w:val="odstavek"/>
        <w:numPr>
          <w:ilvl w:val="0"/>
          <w:numId w:val="52"/>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podatke o sklepu o podaljšanju pripora ali začasne namestitve v </w:t>
      </w:r>
      <w:r>
        <w:rPr>
          <w:rFonts w:ascii="Arial" w:hAnsi="Arial" w:cs="Arial"/>
          <w:sz w:val="20"/>
          <w:szCs w:val="20"/>
        </w:rPr>
        <w:t>reintegracijsk</w:t>
      </w:r>
      <w:r w:rsidRPr="00F500EC">
        <w:rPr>
          <w:rFonts w:ascii="Arial" w:hAnsi="Arial" w:cs="Arial"/>
          <w:sz w:val="20"/>
          <w:szCs w:val="20"/>
        </w:rPr>
        <w:t>i dom</w:t>
      </w:r>
      <w:r>
        <w:rPr>
          <w:rFonts w:ascii="Arial" w:hAnsi="Arial" w:cs="Arial"/>
          <w:sz w:val="20"/>
          <w:szCs w:val="20"/>
        </w:rPr>
        <w:t xml:space="preserve"> </w:t>
      </w:r>
      <w:r w:rsidRPr="003F1F64">
        <w:rPr>
          <w:rFonts w:ascii="Arial" w:hAnsi="Arial" w:cs="Arial"/>
          <w:sz w:val="20"/>
          <w:szCs w:val="20"/>
        </w:rPr>
        <w:t>za mlade</w:t>
      </w:r>
      <w:r w:rsidRPr="00F500EC">
        <w:rPr>
          <w:rFonts w:ascii="Arial" w:hAnsi="Arial" w:cs="Arial"/>
          <w:sz w:val="20"/>
          <w:szCs w:val="20"/>
        </w:rPr>
        <w:t>;</w:t>
      </w:r>
    </w:p>
    <w:p w14:paraId="286C678F" w14:textId="77777777" w:rsidR="00780887" w:rsidRPr="00F500EC" w:rsidRDefault="00780887" w:rsidP="00B77FCA">
      <w:pPr>
        <w:pStyle w:val="odstavek"/>
        <w:numPr>
          <w:ilvl w:val="0"/>
          <w:numId w:val="52"/>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podatki o sklepu o odpravi ali začasne namestitve v </w:t>
      </w:r>
      <w:r>
        <w:rPr>
          <w:rFonts w:ascii="Arial" w:hAnsi="Arial" w:cs="Arial"/>
          <w:sz w:val="20"/>
          <w:szCs w:val="20"/>
        </w:rPr>
        <w:t>reintegracijsk</w:t>
      </w:r>
      <w:r w:rsidRPr="00F500EC">
        <w:rPr>
          <w:rFonts w:ascii="Arial" w:hAnsi="Arial" w:cs="Arial"/>
          <w:sz w:val="20"/>
          <w:szCs w:val="20"/>
        </w:rPr>
        <w:t>i dom</w:t>
      </w:r>
      <w:r>
        <w:rPr>
          <w:rFonts w:ascii="Arial" w:hAnsi="Arial" w:cs="Arial"/>
          <w:sz w:val="20"/>
          <w:szCs w:val="20"/>
        </w:rPr>
        <w:t xml:space="preserve"> </w:t>
      </w:r>
      <w:r w:rsidRPr="003F1F64">
        <w:rPr>
          <w:rFonts w:ascii="Arial" w:hAnsi="Arial" w:cs="Arial"/>
          <w:sz w:val="20"/>
          <w:szCs w:val="20"/>
        </w:rPr>
        <w:t>za mlade</w:t>
      </w:r>
      <w:r w:rsidRPr="00F500EC">
        <w:rPr>
          <w:rFonts w:ascii="Arial" w:hAnsi="Arial" w:cs="Arial"/>
          <w:sz w:val="20"/>
          <w:szCs w:val="20"/>
        </w:rPr>
        <w:t>;</w:t>
      </w:r>
    </w:p>
    <w:p w14:paraId="61CDAC7E" w14:textId="77777777" w:rsidR="00780887" w:rsidRPr="00F500EC" w:rsidRDefault="00780887" w:rsidP="00B77FCA">
      <w:pPr>
        <w:pStyle w:val="odstavek"/>
        <w:numPr>
          <w:ilvl w:val="0"/>
          <w:numId w:val="52"/>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datum in ura izpustitve iz pripora ali iz </w:t>
      </w:r>
      <w:r>
        <w:rPr>
          <w:rFonts w:ascii="Arial" w:hAnsi="Arial" w:cs="Arial"/>
          <w:sz w:val="20"/>
          <w:szCs w:val="20"/>
        </w:rPr>
        <w:t>reintegracijsk</w:t>
      </w:r>
      <w:r w:rsidRPr="00F500EC">
        <w:rPr>
          <w:rFonts w:ascii="Arial" w:hAnsi="Arial" w:cs="Arial"/>
          <w:sz w:val="20"/>
          <w:szCs w:val="20"/>
        </w:rPr>
        <w:t>ega doma</w:t>
      </w:r>
      <w:r>
        <w:rPr>
          <w:rFonts w:ascii="Arial" w:hAnsi="Arial" w:cs="Arial"/>
          <w:sz w:val="20"/>
          <w:szCs w:val="20"/>
        </w:rPr>
        <w:t xml:space="preserve"> </w:t>
      </w:r>
      <w:r w:rsidRPr="003F1F64">
        <w:rPr>
          <w:rFonts w:ascii="Arial" w:hAnsi="Arial" w:cs="Arial"/>
          <w:sz w:val="20"/>
          <w:szCs w:val="20"/>
        </w:rPr>
        <w:t>za mlade</w:t>
      </w:r>
      <w:r>
        <w:rPr>
          <w:rFonts w:ascii="Arial" w:hAnsi="Arial" w:cs="Arial"/>
          <w:sz w:val="20"/>
          <w:szCs w:val="20"/>
        </w:rPr>
        <w:t>.</w:t>
      </w:r>
    </w:p>
    <w:p w14:paraId="2A5F4BEB"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24F050A9"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(7) Podatki o obnašanju mladoletnika in disciplinskih ukrepih obsegajo:</w:t>
      </w:r>
    </w:p>
    <w:p w14:paraId="32533884" w14:textId="77777777" w:rsidR="00780887" w:rsidRPr="00F500EC" w:rsidRDefault="00780887" w:rsidP="00B77FCA">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osebnosti in vedenju mladoletnika;</w:t>
      </w:r>
    </w:p>
    <w:p w14:paraId="3DABE09E" w14:textId="77777777" w:rsidR="00780887" w:rsidRPr="00F500EC" w:rsidRDefault="00780887" w:rsidP="00B77FCA">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pomembne za izdelavo varnostne ocene in za varnost mladoletnika;</w:t>
      </w:r>
    </w:p>
    <w:p w14:paraId="05D4DDE0" w14:textId="77777777" w:rsidR="00780887" w:rsidRPr="00F500EC" w:rsidRDefault="00780887" w:rsidP="00B77FCA">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vrsto disciplinskega prestopka;</w:t>
      </w:r>
    </w:p>
    <w:p w14:paraId="525090FF" w14:textId="77777777" w:rsidR="00780887" w:rsidRPr="00F500EC" w:rsidRDefault="00780887" w:rsidP="00B77FCA">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vrsto disciplinske kazni;</w:t>
      </w:r>
    </w:p>
    <w:p w14:paraId="77D7706F" w14:textId="77777777" w:rsidR="00780887" w:rsidRPr="00F500EC" w:rsidRDefault="00780887" w:rsidP="00B77FCA">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trajanje disciplinske kazni</w:t>
      </w:r>
      <w:r>
        <w:rPr>
          <w:rFonts w:ascii="Arial" w:hAnsi="Arial" w:cs="Arial"/>
          <w:sz w:val="20"/>
          <w:szCs w:val="20"/>
        </w:rPr>
        <w:t>.</w:t>
      </w:r>
    </w:p>
    <w:p w14:paraId="1F013E73"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0DC57974"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(8) Podatki o osebah, s katerimi ima mladoletnik dovoljene stike obsegajo:</w:t>
      </w:r>
    </w:p>
    <w:p w14:paraId="6BD1090A" w14:textId="77777777" w:rsidR="00780887" w:rsidRPr="00F500EC" w:rsidRDefault="00780887" w:rsidP="00B77FCA">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osebno ime</w:t>
      </w:r>
      <w:r w:rsidRPr="00F500EC">
        <w:rPr>
          <w:rFonts w:ascii="Arial" w:hAnsi="Arial" w:cs="Arial"/>
          <w:sz w:val="20"/>
          <w:szCs w:val="20"/>
        </w:rPr>
        <w:t xml:space="preserve">; </w:t>
      </w:r>
    </w:p>
    <w:p w14:paraId="4D54C3C9" w14:textId="77777777" w:rsidR="00780887" w:rsidRPr="00F500EC" w:rsidRDefault="00780887" w:rsidP="00B77FCA">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naslov stalnega oziroma začasnega prebivališča ali naslov </w:t>
      </w:r>
      <w:r>
        <w:rPr>
          <w:rFonts w:ascii="Arial" w:hAnsi="Arial" w:cs="Arial"/>
          <w:sz w:val="20"/>
          <w:szCs w:val="20"/>
        </w:rPr>
        <w:t xml:space="preserve">prebivališča </w:t>
      </w:r>
      <w:r w:rsidRPr="00F500EC">
        <w:rPr>
          <w:rFonts w:ascii="Arial" w:hAnsi="Arial" w:cs="Arial"/>
          <w:sz w:val="20"/>
          <w:szCs w:val="20"/>
        </w:rPr>
        <w:t xml:space="preserve">v tujini; </w:t>
      </w:r>
    </w:p>
    <w:p w14:paraId="47E7D94D" w14:textId="77777777" w:rsidR="00780887" w:rsidRPr="00F500EC" w:rsidRDefault="00780887" w:rsidP="00B77FCA">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 xml:space="preserve">kontaktne </w:t>
      </w:r>
      <w:r w:rsidRPr="00F500EC">
        <w:rPr>
          <w:rFonts w:ascii="Arial" w:hAnsi="Arial" w:cs="Arial"/>
          <w:sz w:val="20"/>
          <w:szCs w:val="20"/>
        </w:rPr>
        <w:t>telefonske številke</w:t>
      </w:r>
      <w:r>
        <w:rPr>
          <w:rFonts w:ascii="Arial" w:hAnsi="Arial" w:cs="Arial"/>
          <w:sz w:val="20"/>
          <w:szCs w:val="20"/>
        </w:rPr>
        <w:t>.</w:t>
      </w:r>
    </w:p>
    <w:p w14:paraId="24882C4D"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17184AD6" w14:textId="77777777" w:rsidR="00780887" w:rsidRPr="00F500EC"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(9) Podatki o oškodovancu, ki je zahteval obveščanje o izpustitvi in pobegu mladoletnika obsegajo:</w:t>
      </w:r>
    </w:p>
    <w:p w14:paraId="19FBA473" w14:textId="77777777" w:rsidR="00780887" w:rsidRPr="00F500EC" w:rsidRDefault="00780887" w:rsidP="00B77FCA">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podatke o zahtevi za obveščanje;</w:t>
      </w:r>
    </w:p>
    <w:p w14:paraId="65E085CC" w14:textId="77777777" w:rsidR="00780887" w:rsidRPr="00F500EC" w:rsidRDefault="00780887" w:rsidP="00B77FCA">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osebno ime;</w:t>
      </w:r>
    </w:p>
    <w:p w14:paraId="7179E1E3" w14:textId="77777777" w:rsidR="00780887" w:rsidRPr="00F500EC" w:rsidRDefault="00780887" w:rsidP="00B77FCA">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 xml:space="preserve">enotno matično številko občana </w:t>
      </w:r>
      <w:r w:rsidRPr="00CB1A06">
        <w:rPr>
          <w:rFonts w:ascii="Arial" w:hAnsi="Arial" w:cs="Arial"/>
          <w:sz w:val="20"/>
          <w:szCs w:val="20"/>
        </w:rPr>
        <w:t>ali, če ta ne obstaja, datum rojstva</w:t>
      </w:r>
      <w:r>
        <w:rPr>
          <w:rFonts w:ascii="Arial" w:hAnsi="Arial" w:cs="Arial"/>
          <w:sz w:val="20"/>
          <w:szCs w:val="20"/>
        </w:rPr>
        <w:t>;</w:t>
      </w:r>
    </w:p>
    <w:p w14:paraId="6BDBA830" w14:textId="77777777" w:rsidR="00780887" w:rsidRPr="00F500EC" w:rsidRDefault="00780887" w:rsidP="00B77FCA">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500EC">
        <w:rPr>
          <w:rFonts w:ascii="Arial" w:hAnsi="Arial" w:cs="Arial"/>
          <w:sz w:val="20"/>
          <w:szCs w:val="20"/>
        </w:rPr>
        <w:t>poštni naslov, elektronski naslov, telefonska številka oziroma druge kontaktne podatke.</w:t>
      </w:r>
    </w:p>
    <w:p w14:paraId="64D03AD6" w14:textId="77777777" w:rsidR="00780887" w:rsidRDefault="00780887" w:rsidP="00780887">
      <w:pPr>
        <w:pStyle w:val="odstavek"/>
        <w:shd w:val="clear" w:color="auto" w:fill="FFFFFF"/>
        <w:spacing w:before="0" w:beforeAutospacing="0" w:after="0" w:afterAutospacing="0" w:line="276" w:lineRule="auto"/>
        <w:jc w:val="both"/>
        <w:rPr>
          <w:rFonts w:ascii="Arial" w:hAnsi="Arial" w:cs="Arial"/>
          <w:sz w:val="20"/>
          <w:szCs w:val="20"/>
        </w:rPr>
      </w:pPr>
    </w:p>
    <w:p w14:paraId="236E1842" w14:textId="77777777" w:rsidR="00780887" w:rsidRPr="00EA1CCF" w:rsidRDefault="00780887" w:rsidP="00780887">
      <w:pPr>
        <w:pStyle w:val="len"/>
        <w:shd w:val="clear" w:color="auto" w:fill="FFFFFF"/>
        <w:spacing w:before="0" w:beforeAutospacing="0" w:after="0" w:afterAutospacing="0" w:line="276" w:lineRule="auto"/>
        <w:jc w:val="center"/>
        <w:rPr>
          <w:rFonts w:ascii="Arial" w:hAnsi="Arial" w:cs="Arial"/>
          <w:b/>
          <w:bCs/>
          <w:sz w:val="20"/>
        </w:rPr>
      </w:pPr>
      <w:bookmarkStart w:id="158" w:name="_Hlk6481004"/>
      <w:r>
        <w:rPr>
          <w:rFonts w:ascii="Arial" w:hAnsi="Arial" w:cs="Arial"/>
          <w:b/>
          <w:bCs/>
          <w:sz w:val="20"/>
          <w:szCs w:val="20"/>
        </w:rPr>
        <w:t>6</w:t>
      </w:r>
      <w:r w:rsidRPr="00F500EC">
        <w:rPr>
          <w:rFonts w:ascii="Arial" w:hAnsi="Arial" w:cs="Arial"/>
          <w:b/>
          <w:bCs/>
          <w:sz w:val="20"/>
          <w:szCs w:val="20"/>
        </w:rPr>
        <w:t>. oddelek:</w:t>
      </w:r>
      <w:bookmarkEnd w:id="158"/>
      <w:r w:rsidRPr="00EA1CCF">
        <w:rPr>
          <w:rFonts w:ascii="Arial" w:hAnsi="Arial" w:cs="Arial"/>
          <w:b/>
          <w:sz w:val="20"/>
        </w:rPr>
        <w:t xml:space="preserve"> </w:t>
      </w:r>
      <w:r>
        <w:rPr>
          <w:rFonts w:ascii="Arial" w:hAnsi="Arial" w:cs="Arial"/>
          <w:b/>
          <w:sz w:val="20"/>
        </w:rPr>
        <w:t>Strokovni svet</w:t>
      </w:r>
    </w:p>
    <w:p w14:paraId="51A560C3" w14:textId="77777777" w:rsidR="00780887" w:rsidRPr="00F500EC" w:rsidRDefault="00780887" w:rsidP="00780887">
      <w:pPr>
        <w:spacing w:line="276" w:lineRule="auto"/>
        <w:jc w:val="center"/>
        <w:rPr>
          <w:rFonts w:cs="Arial"/>
          <w:b/>
          <w:bCs/>
        </w:rPr>
      </w:pPr>
    </w:p>
    <w:p w14:paraId="507DE8F0" w14:textId="77777777" w:rsidR="00780887" w:rsidRPr="00F500EC" w:rsidRDefault="00780887" w:rsidP="00780887">
      <w:pPr>
        <w:spacing w:line="276" w:lineRule="auto"/>
        <w:jc w:val="center"/>
        <w:rPr>
          <w:rFonts w:cs="Arial"/>
          <w:b/>
          <w:bCs/>
        </w:rPr>
      </w:pPr>
      <w:r w:rsidRPr="00F500EC">
        <w:rPr>
          <w:rFonts w:cs="Arial"/>
          <w:b/>
          <w:bCs/>
        </w:rPr>
        <w:t>1</w:t>
      </w:r>
      <w:r>
        <w:rPr>
          <w:rFonts w:cs="Arial"/>
          <w:b/>
          <w:bCs/>
        </w:rPr>
        <w:t>68</w:t>
      </w:r>
      <w:r w:rsidRPr="00F500EC">
        <w:rPr>
          <w:rFonts w:cs="Arial"/>
          <w:b/>
          <w:bCs/>
        </w:rPr>
        <w:t>. člen</w:t>
      </w:r>
    </w:p>
    <w:p w14:paraId="095E1FB3" w14:textId="77777777" w:rsidR="00780887" w:rsidRPr="00F500EC" w:rsidRDefault="00780887" w:rsidP="00780887">
      <w:pPr>
        <w:spacing w:line="276" w:lineRule="auto"/>
        <w:jc w:val="center"/>
        <w:rPr>
          <w:rFonts w:cs="Arial"/>
          <w:b/>
          <w:bCs/>
        </w:rPr>
      </w:pPr>
      <w:r w:rsidRPr="00F500EC">
        <w:rPr>
          <w:rFonts w:cs="Arial"/>
          <w:b/>
          <w:bCs/>
        </w:rPr>
        <w:t>(strokovni svet)</w:t>
      </w:r>
    </w:p>
    <w:p w14:paraId="7AF2C7B4" w14:textId="77777777" w:rsidR="00780887" w:rsidRPr="00F500EC" w:rsidRDefault="00780887" w:rsidP="00780887">
      <w:pPr>
        <w:spacing w:line="276" w:lineRule="auto"/>
        <w:jc w:val="both"/>
        <w:rPr>
          <w:rFonts w:cs="Arial"/>
        </w:rPr>
      </w:pPr>
    </w:p>
    <w:p w14:paraId="4EE42EA3" w14:textId="77777777" w:rsidR="00780887" w:rsidRPr="00F500EC" w:rsidRDefault="00780887" w:rsidP="00780887">
      <w:pPr>
        <w:spacing w:line="276" w:lineRule="auto"/>
        <w:jc w:val="both"/>
        <w:rPr>
          <w:rFonts w:cs="Arial"/>
        </w:rPr>
      </w:pPr>
      <w:r w:rsidRPr="00F500EC">
        <w:rPr>
          <w:rFonts w:cs="Arial"/>
        </w:rPr>
        <w:t xml:space="preserve">(1) </w:t>
      </w:r>
      <w:r w:rsidRPr="00BD1AD2">
        <w:rPr>
          <w:rFonts w:cs="Arial"/>
        </w:rPr>
        <w:t>Vlada Republike Slovenije</w:t>
      </w:r>
      <w:r>
        <w:rPr>
          <w:rFonts w:cs="Arial"/>
        </w:rPr>
        <w:t xml:space="preserve"> (v nadaljnjem besedilu: vlada) </w:t>
      </w:r>
      <w:r w:rsidRPr="00F500EC">
        <w:rPr>
          <w:rFonts w:cs="Arial"/>
        </w:rPr>
        <w:t xml:space="preserve">ustanovi strokovni svet </w:t>
      </w:r>
      <w:r>
        <w:rPr>
          <w:rFonts w:cs="Arial"/>
        </w:rPr>
        <w:t>z</w:t>
      </w:r>
      <w:r w:rsidRPr="00F500EC">
        <w:rPr>
          <w:rFonts w:cs="Arial"/>
        </w:rPr>
        <w:t xml:space="preserve">a </w:t>
      </w:r>
      <w:r>
        <w:rPr>
          <w:rFonts w:cs="Arial"/>
        </w:rPr>
        <w:t>svetovanje</w:t>
      </w:r>
      <w:r w:rsidRPr="00F500EC">
        <w:rPr>
          <w:rFonts w:cs="Arial"/>
        </w:rPr>
        <w:t xml:space="preserve"> </w:t>
      </w:r>
      <w:r>
        <w:rPr>
          <w:rFonts w:cs="Arial"/>
        </w:rPr>
        <w:t>in</w:t>
      </w:r>
      <w:r w:rsidRPr="00F500EC">
        <w:rPr>
          <w:rFonts w:cs="Arial"/>
        </w:rPr>
        <w:t xml:space="preserve"> strokovno pomoč pri pripravi predpisov in sprejemanju odločitev v zvezi z izvrševanjem vzgojnega ukrepa namestitve v </w:t>
      </w:r>
      <w:r>
        <w:rPr>
          <w:rFonts w:cs="Arial"/>
        </w:rPr>
        <w:t>reintegracijsk</w:t>
      </w:r>
      <w:r w:rsidRPr="00F500EC">
        <w:rPr>
          <w:rFonts w:cs="Arial"/>
        </w:rPr>
        <w:t>i dom</w:t>
      </w:r>
      <w:r>
        <w:rPr>
          <w:rFonts w:cs="Arial"/>
        </w:rPr>
        <w:t xml:space="preserve"> </w:t>
      </w:r>
      <w:r w:rsidRPr="003F1F64">
        <w:rPr>
          <w:rFonts w:cs="Arial"/>
          <w:szCs w:val="20"/>
        </w:rPr>
        <w:t>za mlade</w:t>
      </w:r>
      <w:r>
        <w:rPr>
          <w:rFonts w:cs="Arial"/>
        </w:rPr>
        <w:t xml:space="preserve"> in izvrševanjem kazni mladoletniškega zapora</w:t>
      </w:r>
      <w:r w:rsidRPr="00F500EC">
        <w:rPr>
          <w:rFonts w:cs="Arial"/>
        </w:rPr>
        <w:t>.</w:t>
      </w:r>
    </w:p>
    <w:p w14:paraId="22DE12EF" w14:textId="77777777" w:rsidR="00780887" w:rsidRPr="00F500EC" w:rsidRDefault="00780887" w:rsidP="00780887">
      <w:pPr>
        <w:spacing w:line="276" w:lineRule="auto"/>
        <w:jc w:val="both"/>
        <w:rPr>
          <w:rFonts w:cs="Arial"/>
        </w:rPr>
      </w:pPr>
    </w:p>
    <w:p w14:paraId="3C892DFF" w14:textId="77777777" w:rsidR="00780887" w:rsidRPr="00F500EC" w:rsidRDefault="00780887" w:rsidP="00780887">
      <w:pPr>
        <w:spacing w:line="276" w:lineRule="auto"/>
        <w:jc w:val="both"/>
        <w:rPr>
          <w:rFonts w:cs="Arial"/>
        </w:rPr>
      </w:pPr>
      <w:r w:rsidRPr="00F500EC">
        <w:rPr>
          <w:rFonts w:cs="Arial"/>
        </w:rPr>
        <w:t xml:space="preserve">(2) Strokovni svet </w:t>
      </w:r>
      <w:r>
        <w:rPr>
          <w:rFonts w:cs="Arial"/>
        </w:rPr>
        <w:t>pripravi</w:t>
      </w:r>
      <w:r w:rsidRPr="00F500EC">
        <w:rPr>
          <w:rFonts w:cs="Arial"/>
        </w:rPr>
        <w:t xml:space="preserve"> </w:t>
      </w:r>
      <w:r>
        <w:rPr>
          <w:rFonts w:cs="Arial"/>
        </w:rPr>
        <w:t>zlasti interdisciplin</w:t>
      </w:r>
      <w:r w:rsidRPr="00F500EC">
        <w:rPr>
          <w:rFonts w:cs="Arial"/>
        </w:rPr>
        <w:t>arni program</w:t>
      </w:r>
      <w:r>
        <w:rPr>
          <w:rFonts w:cs="Arial"/>
        </w:rPr>
        <w:t xml:space="preserve">, </w:t>
      </w:r>
      <w:r w:rsidRPr="00F500EC">
        <w:rPr>
          <w:rFonts w:cs="Arial"/>
        </w:rPr>
        <w:t>navodila za izvajanje</w:t>
      </w:r>
      <w:r>
        <w:rPr>
          <w:rFonts w:cs="Arial"/>
        </w:rPr>
        <w:t xml:space="preserve"> interdisciplinarnega programa </w:t>
      </w:r>
      <w:r w:rsidRPr="003F1F64">
        <w:rPr>
          <w:rFonts w:cs="Arial"/>
          <w:szCs w:val="20"/>
        </w:rPr>
        <w:t>za mlade</w:t>
      </w:r>
      <w:r>
        <w:rPr>
          <w:rFonts w:cs="Arial"/>
          <w:szCs w:val="20"/>
        </w:rPr>
        <w:t xml:space="preserve">, </w:t>
      </w:r>
      <w:r w:rsidRPr="00F500EC">
        <w:rPr>
          <w:rFonts w:cs="Arial"/>
        </w:rPr>
        <w:t>smernice za pripravo osebnega načrta mladoletnika</w:t>
      </w:r>
      <w:r>
        <w:rPr>
          <w:rFonts w:cs="Arial"/>
        </w:rPr>
        <w:t xml:space="preserve"> in </w:t>
      </w:r>
      <w:r w:rsidRPr="00F500EC">
        <w:rPr>
          <w:rFonts w:cs="Arial"/>
        </w:rPr>
        <w:t xml:space="preserve">katalog znanj za </w:t>
      </w:r>
      <w:r>
        <w:rPr>
          <w:rFonts w:cs="Arial"/>
        </w:rPr>
        <w:t>interdisciplin</w:t>
      </w:r>
      <w:r w:rsidRPr="00F500EC">
        <w:rPr>
          <w:rFonts w:cs="Arial"/>
        </w:rPr>
        <w:t>arno obravnavo.</w:t>
      </w:r>
    </w:p>
    <w:p w14:paraId="75B65AF0" w14:textId="77777777" w:rsidR="00780887" w:rsidRPr="00F500EC" w:rsidRDefault="00780887" w:rsidP="00780887">
      <w:pPr>
        <w:spacing w:line="276" w:lineRule="auto"/>
        <w:jc w:val="both"/>
        <w:rPr>
          <w:rFonts w:cs="Arial"/>
        </w:rPr>
      </w:pPr>
    </w:p>
    <w:p w14:paraId="6FCB9814" w14:textId="77777777" w:rsidR="00780887" w:rsidRPr="00F500EC" w:rsidRDefault="00780887" w:rsidP="00780887">
      <w:pPr>
        <w:spacing w:line="276" w:lineRule="auto"/>
        <w:jc w:val="both"/>
        <w:rPr>
          <w:rFonts w:cs="Arial"/>
        </w:rPr>
      </w:pPr>
      <w:r w:rsidRPr="00F500EC">
        <w:rPr>
          <w:rFonts w:cs="Arial"/>
        </w:rPr>
        <w:t>(3) Strokovni svet ima 1</w:t>
      </w:r>
      <w:r>
        <w:rPr>
          <w:rFonts w:cs="Arial"/>
        </w:rPr>
        <w:t>5</w:t>
      </w:r>
      <w:r w:rsidRPr="00F500EC">
        <w:rPr>
          <w:rFonts w:cs="Arial"/>
        </w:rPr>
        <w:t xml:space="preserve"> članov, ki </w:t>
      </w:r>
      <w:r>
        <w:rPr>
          <w:rFonts w:cs="Arial"/>
        </w:rPr>
        <w:t xml:space="preserve">jih </w:t>
      </w:r>
      <w:r w:rsidRPr="00F500EC">
        <w:rPr>
          <w:rFonts w:cs="Arial"/>
        </w:rPr>
        <w:t xml:space="preserve">imenuje </w:t>
      </w:r>
      <w:r>
        <w:rPr>
          <w:rFonts w:cs="Arial"/>
        </w:rPr>
        <w:t>vlada</w:t>
      </w:r>
      <w:r w:rsidRPr="00F500EC">
        <w:rPr>
          <w:rFonts w:cs="Arial"/>
        </w:rPr>
        <w:t xml:space="preserve"> izmed </w:t>
      </w:r>
      <w:r>
        <w:rPr>
          <w:rFonts w:cs="Arial"/>
        </w:rPr>
        <w:t xml:space="preserve">uveljavljenih </w:t>
      </w:r>
      <w:r w:rsidRPr="00F500EC">
        <w:rPr>
          <w:rFonts w:cs="Arial"/>
        </w:rPr>
        <w:t>strokovnjakov</w:t>
      </w:r>
      <w:r>
        <w:rPr>
          <w:rFonts w:cs="Arial"/>
        </w:rPr>
        <w:t xml:space="preserve"> na področju</w:t>
      </w:r>
      <w:r w:rsidRPr="00F500EC">
        <w:rPr>
          <w:rFonts w:cs="Arial"/>
        </w:rPr>
        <w:t xml:space="preserve"> obravnav</w:t>
      </w:r>
      <w:r>
        <w:rPr>
          <w:rFonts w:cs="Arial"/>
        </w:rPr>
        <w:t>e</w:t>
      </w:r>
      <w:r w:rsidRPr="00F500EC">
        <w:rPr>
          <w:rFonts w:cs="Arial"/>
        </w:rPr>
        <w:t xml:space="preserve"> mladoletnik</w:t>
      </w:r>
      <w:r>
        <w:rPr>
          <w:rFonts w:cs="Arial"/>
        </w:rPr>
        <w:t>ov, in sicer:</w:t>
      </w:r>
      <w:r w:rsidRPr="00F500EC">
        <w:rPr>
          <w:rFonts w:cs="Arial"/>
        </w:rPr>
        <w:t xml:space="preserve"> </w:t>
      </w:r>
    </w:p>
    <w:p w14:paraId="709630DF" w14:textId="77777777" w:rsidR="00780887" w:rsidRDefault="00780887" w:rsidP="00B77FCA">
      <w:pPr>
        <w:pStyle w:val="Odstavekseznama"/>
        <w:numPr>
          <w:ilvl w:val="0"/>
          <w:numId w:val="37"/>
        </w:numPr>
        <w:spacing w:after="160" w:line="276" w:lineRule="auto"/>
        <w:jc w:val="both"/>
        <w:rPr>
          <w:rFonts w:cs="Arial"/>
        </w:rPr>
      </w:pPr>
      <w:r w:rsidRPr="008944AD">
        <w:rPr>
          <w:rFonts w:cs="Arial"/>
        </w:rPr>
        <w:t xml:space="preserve">tri člane </w:t>
      </w:r>
      <w:r>
        <w:rPr>
          <w:rFonts w:cs="Arial"/>
        </w:rPr>
        <w:t>s</w:t>
      </w:r>
      <w:r w:rsidRPr="008944AD">
        <w:rPr>
          <w:rFonts w:cs="Arial"/>
        </w:rPr>
        <w:t xml:space="preserve"> področja vzgoje in izobraževanja,</w:t>
      </w:r>
      <w:r>
        <w:rPr>
          <w:rFonts w:cs="Arial"/>
        </w:rPr>
        <w:t xml:space="preserve"> na predlog ministrstva, pristojnega za vzgojo in izobraževanje;</w:t>
      </w:r>
    </w:p>
    <w:p w14:paraId="4CDDD3B9" w14:textId="77777777" w:rsidR="00780887" w:rsidRPr="008944AD" w:rsidRDefault="00780887" w:rsidP="00B77FCA">
      <w:pPr>
        <w:pStyle w:val="Odstavekseznama"/>
        <w:numPr>
          <w:ilvl w:val="0"/>
          <w:numId w:val="37"/>
        </w:numPr>
        <w:spacing w:after="160" w:line="276" w:lineRule="auto"/>
        <w:jc w:val="both"/>
        <w:rPr>
          <w:rFonts w:cs="Arial"/>
        </w:rPr>
      </w:pPr>
      <w:r>
        <w:rPr>
          <w:rFonts w:cs="Arial"/>
        </w:rPr>
        <w:t xml:space="preserve">tri člane s področja </w:t>
      </w:r>
      <w:r w:rsidRPr="008944AD">
        <w:rPr>
          <w:rFonts w:cs="Arial"/>
        </w:rPr>
        <w:t>socialnega dela</w:t>
      </w:r>
      <w:r>
        <w:rPr>
          <w:rFonts w:cs="Arial"/>
        </w:rPr>
        <w:t>,</w:t>
      </w:r>
      <w:r w:rsidRPr="008944AD">
        <w:rPr>
          <w:rFonts w:cs="Arial"/>
        </w:rPr>
        <w:t xml:space="preserve"> </w:t>
      </w:r>
      <w:r>
        <w:rPr>
          <w:rFonts w:cs="Arial"/>
        </w:rPr>
        <w:t>od tega dva na predlog ministrstva, pristojnega za socialno varstvo in enega na predlog ministrstva, pristojnega za institucionalno varstvo;</w:t>
      </w:r>
    </w:p>
    <w:p w14:paraId="75102BA8" w14:textId="77777777" w:rsidR="00780887" w:rsidRPr="00F500EC" w:rsidRDefault="00780887" w:rsidP="00B77FCA">
      <w:pPr>
        <w:pStyle w:val="Odstavekseznama"/>
        <w:numPr>
          <w:ilvl w:val="0"/>
          <w:numId w:val="37"/>
        </w:numPr>
        <w:spacing w:after="160" w:line="276" w:lineRule="auto"/>
        <w:jc w:val="both"/>
        <w:rPr>
          <w:rFonts w:cs="Arial"/>
        </w:rPr>
      </w:pPr>
      <w:r>
        <w:rPr>
          <w:rFonts w:cs="Arial"/>
        </w:rPr>
        <w:t xml:space="preserve">tri člane s področja </w:t>
      </w:r>
      <w:r w:rsidRPr="00F500EC">
        <w:rPr>
          <w:rFonts w:cs="Arial"/>
        </w:rPr>
        <w:t>pravosodja</w:t>
      </w:r>
      <w:r>
        <w:rPr>
          <w:rFonts w:cs="Arial"/>
        </w:rPr>
        <w:t>,</w:t>
      </w:r>
      <w:r w:rsidRPr="00F500EC">
        <w:rPr>
          <w:rFonts w:cs="Arial"/>
        </w:rPr>
        <w:t xml:space="preserve"> </w:t>
      </w:r>
      <w:r>
        <w:rPr>
          <w:rFonts w:cs="Arial"/>
        </w:rPr>
        <w:t>na predlog ministrstva, pristojnega za pravosodje;</w:t>
      </w:r>
    </w:p>
    <w:p w14:paraId="0867C8DE" w14:textId="77777777" w:rsidR="00780887" w:rsidRPr="00F500EC" w:rsidRDefault="00780887" w:rsidP="00B77FCA">
      <w:pPr>
        <w:pStyle w:val="Odstavekseznama"/>
        <w:numPr>
          <w:ilvl w:val="0"/>
          <w:numId w:val="37"/>
        </w:numPr>
        <w:spacing w:after="160" w:line="276" w:lineRule="auto"/>
        <w:jc w:val="both"/>
        <w:rPr>
          <w:rFonts w:cs="Arial"/>
        </w:rPr>
      </w:pPr>
      <w:r>
        <w:rPr>
          <w:rFonts w:cs="Arial"/>
        </w:rPr>
        <w:t xml:space="preserve">tri člane s področja </w:t>
      </w:r>
      <w:r w:rsidRPr="00F500EC">
        <w:rPr>
          <w:rFonts w:cs="Arial"/>
        </w:rPr>
        <w:t>zdravstva</w:t>
      </w:r>
      <w:r>
        <w:rPr>
          <w:rFonts w:cs="Arial"/>
        </w:rPr>
        <w:t>,</w:t>
      </w:r>
      <w:r w:rsidRPr="00F500EC">
        <w:rPr>
          <w:rFonts w:cs="Arial"/>
        </w:rPr>
        <w:t xml:space="preserve"> </w:t>
      </w:r>
      <w:r>
        <w:rPr>
          <w:rFonts w:cs="Arial"/>
        </w:rPr>
        <w:t>na predlog ministrstva, pristojnega za zdravje;</w:t>
      </w:r>
    </w:p>
    <w:p w14:paraId="10919171" w14:textId="77777777" w:rsidR="00780887" w:rsidRDefault="00780887" w:rsidP="00B77FCA">
      <w:pPr>
        <w:pStyle w:val="Odstavekseznama"/>
        <w:numPr>
          <w:ilvl w:val="0"/>
          <w:numId w:val="37"/>
        </w:numPr>
        <w:spacing w:after="160" w:line="276" w:lineRule="auto"/>
        <w:jc w:val="both"/>
        <w:rPr>
          <w:rFonts w:cs="Arial"/>
        </w:rPr>
      </w:pPr>
      <w:r>
        <w:rPr>
          <w:rFonts w:cs="Arial"/>
        </w:rPr>
        <w:t xml:space="preserve">dva člana s področja </w:t>
      </w:r>
      <w:r w:rsidRPr="00F500EC">
        <w:rPr>
          <w:rFonts w:cs="Arial"/>
        </w:rPr>
        <w:t>izvrševanja kazenskih sankcij</w:t>
      </w:r>
      <w:r>
        <w:rPr>
          <w:rFonts w:cs="Arial"/>
        </w:rPr>
        <w:t>, na predlog uprave;</w:t>
      </w:r>
    </w:p>
    <w:p w14:paraId="3B8556A5" w14:textId="77777777" w:rsidR="00780887" w:rsidRDefault="00780887" w:rsidP="00B77FCA">
      <w:pPr>
        <w:pStyle w:val="Odstavekseznama"/>
        <w:numPr>
          <w:ilvl w:val="0"/>
          <w:numId w:val="37"/>
        </w:numPr>
        <w:spacing w:after="160" w:line="276" w:lineRule="auto"/>
        <w:jc w:val="both"/>
        <w:rPr>
          <w:rFonts w:cs="Arial"/>
        </w:rPr>
      </w:pPr>
      <w:r>
        <w:rPr>
          <w:rFonts w:cs="Arial"/>
        </w:rPr>
        <w:t xml:space="preserve">enega člana s področja odvetništva, na predlog </w:t>
      </w:r>
      <w:r w:rsidRPr="00B0569E">
        <w:rPr>
          <w:rFonts w:cs="Arial"/>
        </w:rPr>
        <w:t>Odvetnišk</w:t>
      </w:r>
      <w:r>
        <w:rPr>
          <w:rFonts w:cs="Arial"/>
        </w:rPr>
        <w:t>e</w:t>
      </w:r>
      <w:r w:rsidRPr="00B0569E">
        <w:rPr>
          <w:rFonts w:cs="Arial"/>
        </w:rPr>
        <w:t xml:space="preserve"> zbornic</w:t>
      </w:r>
      <w:r>
        <w:rPr>
          <w:rFonts w:cs="Arial"/>
        </w:rPr>
        <w:t>e</w:t>
      </w:r>
      <w:r w:rsidRPr="00B0569E">
        <w:rPr>
          <w:rFonts w:cs="Arial"/>
        </w:rPr>
        <w:t xml:space="preserve"> Slovenije (v nadaljnjem besedilu: odvetniška zbornica)</w:t>
      </w:r>
      <w:r>
        <w:rPr>
          <w:rFonts w:cs="Arial"/>
        </w:rPr>
        <w:t>.</w:t>
      </w:r>
    </w:p>
    <w:p w14:paraId="0559D36F" w14:textId="77777777" w:rsidR="00780887" w:rsidRDefault="00780887" w:rsidP="00780887">
      <w:pPr>
        <w:spacing w:line="276" w:lineRule="auto"/>
        <w:jc w:val="both"/>
        <w:rPr>
          <w:rFonts w:cs="Arial"/>
        </w:rPr>
      </w:pPr>
      <w:r>
        <w:rPr>
          <w:rFonts w:cs="Arial"/>
        </w:rPr>
        <w:t xml:space="preserve">(4) Člani strokovnega sveta </w:t>
      </w:r>
      <w:r w:rsidRPr="008C2695">
        <w:rPr>
          <w:rFonts w:cs="Arial"/>
        </w:rPr>
        <w:t>so imenovani za obdobje šestih let z možnostjo ponovnega imenovanja.</w:t>
      </w:r>
      <w:r>
        <w:rPr>
          <w:rFonts w:cs="Arial"/>
        </w:rPr>
        <w:t xml:space="preserve"> Člani izmed sebe izvolijo predsednika.</w:t>
      </w:r>
    </w:p>
    <w:p w14:paraId="6210F47B" w14:textId="77777777" w:rsidR="00780887" w:rsidRDefault="00780887" w:rsidP="00780887">
      <w:pPr>
        <w:spacing w:line="276" w:lineRule="auto"/>
        <w:jc w:val="both"/>
        <w:rPr>
          <w:rFonts w:cs="Arial"/>
        </w:rPr>
      </w:pPr>
    </w:p>
    <w:p w14:paraId="3F800480" w14:textId="77777777" w:rsidR="00780887" w:rsidRPr="00F500EC" w:rsidRDefault="00780887" w:rsidP="00780887">
      <w:pPr>
        <w:spacing w:line="276" w:lineRule="auto"/>
        <w:jc w:val="both"/>
        <w:rPr>
          <w:rFonts w:cs="Arial"/>
        </w:rPr>
      </w:pPr>
      <w:r w:rsidRPr="00F500EC">
        <w:rPr>
          <w:rFonts w:cs="Arial"/>
        </w:rPr>
        <w:t>(</w:t>
      </w:r>
      <w:r>
        <w:rPr>
          <w:rFonts w:cs="Arial"/>
        </w:rPr>
        <w:t>5</w:t>
      </w:r>
      <w:r w:rsidRPr="00F500EC">
        <w:rPr>
          <w:rFonts w:cs="Arial"/>
        </w:rPr>
        <w:t>) Organizacija in način dela strokovnega sveta se uredita s poslovnikom, ki ga sprejme strokovni svet z večino glasov.</w:t>
      </w:r>
    </w:p>
    <w:p w14:paraId="2D3978F8" w14:textId="77777777" w:rsidR="00780887" w:rsidRPr="00F500EC" w:rsidRDefault="00780887" w:rsidP="00780887">
      <w:pPr>
        <w:spacing w:line="276" w:lineRule="auto"/>
        <w:jc w:val="both"/>
        <w:rPr>
          <w:rFonts w:cs="Arial"/>
        </w:rPr>
      </w:pPr>
    </w:p>
    <w:p w14:paraId="10E28D1A" w14:textId="77777777" w:rsidR="00780887" w:rsidRPr="00F500EC" w:rsidRDefault="00780887" w:rsidP="00780887">
      <w:pPr>
        <w:spacing w:line="276" w:lineRule="auto"/>
        <w:jc w:val="both"/>
        <w:rPr>
          <w:rFonts w:cs="Arial"/>
        </w:rPr>
      </w:pPr>
      <w:r w:rsidRPr="00F500EC">
        <w:rPr>
          <w:rFonts w:cs="Arial"/>
        </w:rPr>
        <w:t>(</w:t>
      </w:r>
      <w:r>
        <w:rPr>
          <w:rFonts w:cs="Arial"/>
        </w:rPr>
        <w:t>6</w:t>
      </w:r>
      <w:r w:rsidRPr="00F500EC">
        <w:rPr>
          <w:rFonts w:cs="Arial"/>
        </w:rPr>
        <w:t>) Strokovna, administrativna, tehnična in druga dela za strokovni svet opravlja ministrstvo, pristojno za pravosodje.</w:t>
      </w:r>
    </w:p>
    <w:p w14:paraId="5E4BCB1A" w14:textId="77777777" w:rsidR="00780887" w:rsidRDefault="00780887" w:rsidP="00780887">
      <w:pPr>
        <w:spacing w:line="276" w:lineRule="auto"/>
        <w:rPr>
          <w:rFonts w:cs="Arial"/>
          <w:b/>
        </w:rPr>
      </w:pPr>
    </w:p>
    <w:p w14:paraId="1CBB882D" w14:textId="77777777" w:rsidR="00780887" w:rsidRPr="00B80613" w:rsidRDefault="00780887" w:rsidP="00780887">
      <w:pPr>
        <w:spacing w:line="276" w:lineRule="auto"/>
        <w:jc w:val="both"/>
        <w:rPr>
          <w:rFonts w:cs="Arial"/>
        </w:rPr>
      </w:pPr>
      <w:r>
        <w:rPr>
          <w:rFonts w:cs="Arial"/>
        </w:rPr>
        <w:t>(7</w:t>
      </w:r>
      <w:r w:rsidRPr="00B80613">
        <w:rPr>
          <w:rFonts w:cs="Arial"/>
        </w:rPr>
        <w:t xml:space="preserve">) Predsednik in člani </w:t>
      </w:r>
      <w:r>
        <w:rPr>
          <w:rFonts w:cs="Arial"/>
        </w:rPr>
        <w:t>strokovnega sveta</w:t>
      </w:r>
      <w:r w:rsidRPr="00B80613">
        <w:rPr>
          <w:rFonts w:cs="Arial"/>
        </w:rPr>
        <w:t xml:space="preserve"> so upravičeni do sejnine in povračila dejanskih stroškov za sodelovanje pri delu </w:t>
      </w:r>
      <w:r>
        <w:rPr>
          <w:rFonts w:cs="Arial"/>
        </w:rPr>
        <w:t>strokovnega sveta</w:t>
      </w:r>
      <w:r w:rsidRPr="00B80613">
        <w:rPr>
          <w:rFonts w:cs="Arial"/>
        </w:rPr>
        <w:t xml:space="preserve"> v </w:t>
      </w:r>
      <w:r>
        <w:rPr>
          <w:rFonts w:cs="Arial"/>
        </w:rPr>
        <w:t>višini</w:t>
      </w:r>
      <w:r w:rsidRPr="00B80613">
        <w:rPr>
          <w:rFonts w:cs="Arial"/>
        </w:rPr>
        <w:t xml:space="preserve">, ki </w:t>
      </w:r>
      <w:r>
        <w:rPr>
          <w:rFonts w:cs="Arial"/>
        </w:rPr>
        <w:t>jo določi minister, pristojen za pravosodje.</w:t>
      </w:r>
    </w:p>
    <w:p w14:paraId="6163F71E" w14:textId="77777777" w:rsidR="00780887" w:rsidRPr="00F500EC" w:rsidRDefault="00780887" w:rsidP="00780887">
      <w:pPr>
        <w:spacing w:line="276" w:lineRule="auto"/>
        <w:jc w:val="center"/>
        <w:rPr>
          <w:rFonts w:cs="Arial"/>
          <w:b/>
        </w:rPr>
      </w:pPr>
    </w:p>
    <w:p w14:paraId="530C32C2" w14:textId="77777777" w:rsidR="00780887" w:rsidRPr="00F500EC" w:rsidRDefault="00780887" w:rsidP="00780887">
      <w:pPr>
        <w:spacing w:line="276" w:lineRule="auto"/>
        <w:jc w:val="center"/>
        <w:rPr>
          <w:rFonts w:cs="Arial"/>
          <w:b/>
        </w:rPr>
      </w:pPr>
    </w:p>
    <w:p w14:paraId="160415CB" w14:textId="77777777" w:rsidR="00780887" w:rsidRDefault="00780887" w:rsidP="00780887">
      <w:pPr>
        <w:spacing w:line="276" w:lineRule="auto"/>
        <w:jc w:val="center"/>
        <w:rPr>
          <w:rFonts w:cs="Arial"/>
          <w:b/>
        </w:rPr>
      </w:pPr>
      <w:r w:rsidRPr="008F13FB">
        <w:rPr>
          <w:rFonts w:cs="Arial"/>
          <w:b/>
        </w:rPr>
        <w:t xml:space="preserve">V. </w:t>
      </w:r>
      <w:r>
        <w:rPr>
          <w:rFonts w:cs="Arial"/>
          <w:b/>
        </w:rPr>
        <w:t>poglavje</w:t>
      </w:r>
    </w:p>
    <w:p w14:paraId="35C4D401" w14:textId="77777777" w:rsidR="00780887" w:rsidRDefault="00780887" w:rsidP="00780887">
      <w:pPr>
        <w:spacing w:line="276" w:lineRule="auto"/>
        <w:jc w:val="center"/>
        <w:rPr>
          <w:rFonts w:cs="Arial"/>
          <w:b/>
        </w:rPr>
      </w:pPr>
      <w:bookmarkStart w:id="159" w:name="_Hlk212469699"/>
      <w:r>
        <w:rPr>
          <w:rFonts w:cs="Arial"/>
          <w:b/>
        </w:rPr>
        <w:t>POSTOPKI MEDNARODNEGA SODELOVANJA</w:t>
      </w:r>
    </w:p>
    <w:bookmarkEnd w:id="159"/>
    <w:p w14:paraId="5B05FA3C" w14:textId="77777777" w:rsidR="00780887" w:rsidRDefault="00780887" w:rsidP="00780887">
      <w:pPr>
        <w:spacing w:line="276" w:lineRule="auto"/>
        <w:jc w:val="center"/>
        <w:rPr>
          <w:rFonts w:cs="Arial"/>
          <w:b/>
        </w:rPr>
      </w:pPr>
    </w:p>
    <w:p w14:paraId="0F5DC1C4" w14:textId="77777777" w:rsidR="00780887" w:rsidRPr="00895723" w:rsidRDefault="00780887" w:rsidP="00780887">
      <w:pPr>
        <w:spacing w:line="276" w:lineRule="auto"/>
        <w:jc w:val="center"/>
        <w:rPr>
          <w:rFonts w:cs="Arial"/>
          <w:b/>
          <w:bCs/>
        </w:rPr>
      </w:pPr>
      <w:r w:rsidRPr="00364FCC">
        <w:rPr>
          <w:rFonts w:cs="Arial"/>
          <w:b/>
          <w:bCs/>
        </w:rPr>
        <w:t>1</w:t>
      </w:r>
      <w:r>
        <w:rPr>
          <w:rFonts w:cs="Arial"/>
          <w:b/>
          <w:bCs/>
        </w:rPr>
        <w:t>69</w:t>
      </w:r>
      <w:r w:rsidRPr="00364FCC">
        <w:rPr>
          <w:rFonts w:cs="Arial"/>
          <w:b/>
          <w:bCs/>
        </w:rPr>
        <w:t>. člen</w:t>
      </w:r>
    </w:p>
    <w:p w14:paraId="1ADF3A3F" w14:textId="77777777" w:rsidR="00780887" w:rsidRPr="00895723" w:rsidRDefault="00780887" w:rsidP="00780887">
      <w:pPr>
        <w:spacing w:line="276" w:lineRule="auto"/>
        <w:jc w:val="center"/>
        <w:rPr>
          <w:rFonts w:cs="Arial"/>
          <w:b/>
          <w:bCs/>
        </w:rPr>
      </w:pPr>
      <w:r w:rsidRPr="00895723">
        <w:rPr>
          <w:rFonts w:cs="Arial"/>
          <w:b/>
          <w:bCs/>
        </w:rPr>
        <w:t>(</w:t>
      </w:r>
      <w:bookmarkStart w:id="160" w:name="_Hlk212469722"/>
      <w:r>
        <w:rPr>
          <w:rFonts w:cs="Arial"/>
          <w:b/>
          <w:bCs/>
        </w:rPr>
        <w:t>pristojnost</w:t>
      </w:r>
      <w:bookmarkEnd w:id="160"/>
      <w:r w:rsidRPr="00895723">
        <w:rPr>
          <w:rFonts w:cs="Arial"/>
          <w:b/>
          <w:bCs/>
        </w:rPr>
        <w:t>)</w:t>
      </w:r>
      <w:r w:rsidRPr="00895723">
        <w:rPr>
          <w:rFonts w:cs="Arial"/>
          <w:b/>
          <w:bCs/>
        </w:rPr>
        <w:br/>
      </w:r>
    </w:p>
    <w:p w14:paraId="00CA45A7" w14:textId="77777777" w:rsidR="00780887" w:rsidRPr="00632B0A" w:rsidRDefault="00780887" w:rsidP="00780887">
      <w:pPr>
        <w:spacing w:line="276" w:lineRule="auto"/>
        <w:jc w:val="both"/>
        <w:rPr>
          <w:rFonts w:cs="Arial"/>
        </w:rPr>
      </w:pPr>
      <w:r w:rsidRPr="00632B0A">
        <w:rPr>
          <w:rFonts w:cs="Arial"/>
        </w:rPr>
        <w:t>V postopk</w:t>
      </w:r>
      <w:r>
        <w:rPr>
          <w:rFonts w:cs="Arial"/>
        </w:rPr>
        <w:t>u</w:t>
      </w:r>
      <w:r w:rsidRPr="00632B0A">
        <w:rPr>
          <w:rFonts w:cs="Arial"/>
        </w:rPr>
        <w:t xml:space="preserve"> mednarodnega sodelovanja</w:t>
      </w:r>
      <w:r>
        <w:rPr>
          <w:rFonts w:cs="Arial"/>
        </w:rPr>
        <w:t xml:space="preserve">, ki teče </w:t>
      </w:r>
      <w:r w:rsidRPr="008536F9">
        <w:rPr>
          <w:rFonts w:cs="Arial"/>
        </w:rPr>
        <w:t>v okviru kazenskega postopka proti mladoletniku ali izvrševanja kazenske sankcije, izrečene mladoletniku</w:t>
      </w:r>
      <w:r>
        <w:rPr>
          <w:rFonts w:cs="Arial"/>
        </w:rPr>
        <w:t>,</w:t>
      </w:r>
      <w:r w:rsidRPr="00632B0A">
        <w:rPr>
          <w:rFonts w:cs="Arial"/>
        </w:rPr>
        <w:t xml:space="preserve"> </w:t>
      </w:r>
      <w:r>
        <w:rPr>
          <w:rFonts w:cs="Arial"/>
        </w:rPr>
        <w:t>je pristojen</w:t>
      </w:r>
      <w:r w:rsidRPr="00632B0A">
        <w:rPr>
          <w:rFonts w:cs="Arial"/>
        </w:rPr>
        <w:t>:</w:t>
      </w:r>
    </w:p>
    <w:p w14:paraId="6ADEC512" w14:textId="77777777" w:rsidR="00780887" w:rsidRPr="00941013" w:rsidRDefault="00780887" w:rsidP="00B77FCA">
      <w:pPr>
        <w:pStyle w:val="Odstavekseznama"/>
        <w:numPr>
          <w:ilvl w:val="0"/>
          <w:numId w:val="37"/>
        </w:numPr>
        <w:spacing w:after="160" w:line="276" w:lineRule="auto"/>
        <w:ind w:left="426"/>
        <w:jc w:val="both"/>
        <w:rPr>
          <w:rFonts w:cs="Arial"/>
        </w:rPr>
      </w:pPr>
      <w:r w:rsidRPr="00941013">
        <w:rPr>
          <w:rFonts w:cs="Arial"/>
        </w:rPr>
        <w:t>sodnik posameznik za mladoletnike, če zakon določa pristojnost preiskovalnega sodnika;</w:t>
      </w:r>
    </w:p>
    <w:p w14:paraId="7F3B4696" w14:textId="77777777" w:rsidR="00780887" w:rsidRPr="00632B0A" w:rsidRDefault="00780887" w:rsidP="00B77FCA">
      <w:pPr>
        <w:pStyle w:val="Odstavekseznama"/>
        <w:numPr>
          <w:ilvl w:val="0"/>
          <w:numId w:val="37"/>
        </w:numPr>
        <w:spacing w:after="160" w:line="276" w:lineRule="auto"/>
        <w:ind w:left="426"/>
        <w:jc w:val="both"/>
        <w:rPr>
          <w:rFonts w:cs="Arial"/>
        </w:rPr>
      </w:pPr>
      <w:r w:rsidRPr="00632B0A">
        <w:rPr>
          <w:rFonts w:cs="Arial"/>
        </w:rPr>
        <w:t>zunajobravnavni senat</w:t>
      </w:r>
      <w:r>
        <w:rPr>
          <w:rFonts w:cs="Arial"/>
        </w:rPr>
        <w:t xml:space="preserve"> po tem zakonu</w:t>
      </w:r>
      <w:r w:rsidRPr="00632B0A">
        <w:rPr>
          <w:rFonts w:cs="Arial"/>
        </w:rPr>
        <w:t>, če zakon določa pristojnost izvenobravnavnega senata okrožnega sodišča.</w:t>
      </w:r>
    </w:p>
    <w:p w14:paraId="200FE866" w14:textId="77777777" w:rsidR="00780887" w:rsidRPr="00DA5802" w:rsidRDefault="00780887" w:rsidP="00780887">
      <w:pPr>
        <w:spacing w:line="276" w:lineRule="auto"/>
        <w:jc w:val="center"/>
        <w:rPr>
          <w:rFonts w:cs="Arial"/>
          <w:b/>
          <w:bCs/>
        </w:rPr>
      </w:pPr>
      <w:r>
        <w:rPr>
          <w:rFonts w:cs="Arial"/>
          <w:b/>
          <w:bCs/>
        </w:rPr>
        <w:t>170. člen</w:t>
      </w:r>
    </w:p>
    <w:p w14:paraId="1D5346EE" w14:textId="77777777" w:rsidR="00780887" w:rsidRPr="00DA5802" w:rsidRDefault="00780887" w:rsidP="00780887">
      <w:pPr>
        <w:spacing w:line="276" w:lineRule="auto"/>
        <w:jc w:val="center"/>
        <w:rPr>
          <w:rFonts w:cs="Arial"/>
          <w:b/>
          <w:bCs/>
        </w:rPr>
      </w:pPr>
      <w:r w:rsidRPr="00DA5802">
        <w:rPr>
          <w:rFonts w:cs="Arial"/>
          <w:b/>
          <w:bCs/>
        </w:rPr>
        <w:t>(</w:t>
      </w:r>
      <w:r>
        <w:rPr>
          <w:rFonts w:cs="Arial"/>
          <w:b/>
          <w:bCs/>
        </w:rPr>
        <w:t>postopek</w:t>
      </w:r>
      <w:r w:rsidRPr="00DA5802">
        <w:rPr>
          <w:rFonts w:cs="Arial"/>
          <w:b/>
          <w:bCs/>
        </w:rPr>
        <w:t>)</w:t>
      </w:r>
    </w:p>
    <w:p w14:paraId="1ED4E2F1" w14:textId="77777777" w:rsidR="00780887" w:rsidRDefault="00780887" w:rsidP="00780887">
      <w:pPr>
        <w:spacing w:line="276" w:lineRule="auto"/>
        <w:jc w:val="both"/>
        <w:rPr>
          <w:rFonts w:cs="Arial"/>
        </w:rPr>
      </w:pPr>
    </w:p>
    <w:p w14:paraId="68130027" w14:textId="77777777" w:rsidR="00780887" w:rsidRPr="00632B0A" w:rsidRDefault="00780887" w:rsidP="00780887">
      <w:pPr>
        <w:spacing w:line="276" w:lineRule="auto"/>
        <w:jc w:val="both"/>
        <w:rPr>
          <w:rFonts w:cs="Arial"/>
        </w:rPr>
      </w:pPr>
      <w:r>
        <w:rPr>
          <w:rFonts w:cs="Arial"/>
        </w:rPr>
        <w:t xml:space="preserve">V postopkih mednarodnega sodelovanja, ki tečejo proti mladoletnikom, se smiselno uporabljajo določbe tega zakona o vabljenju in </w:t>
      </w:r>
      <w:r w:rsidRPr="002B64E3">
        <w:rPr>
          <w:rFonts w:cs="Arial"/>
        </w:rPr>
        <w:t>vročanju, o pravici mladoletnika do obveščenosti, o pravici mladoletnika do spremstva in obveščenosti zakonitega zastopnika ali druge odrasle osebe, o zaslišanju mladoletnika, o pravici do zagovornika, o prepovedi objave podatkov, o omejitvi odvzema prostosti in o prednostni obravnavi.</w:t>
      </w:r>
    </w:p>
    <w:p w14:paraId="3BF9D8BF" w14:textId="77777777" w:rsidR="00780887" w:rsidRDefault="00780887" w:rsidP="00780887">
      <w:pPr>
        <w:spacing w:line="276" w:lineRule="auto"/>
        <w:jc w:val="both"/>
        <w:rPr>
          <w:rFonts w:cs="Arial"/>
        </w:rPr>
      </w:pPr>
    </w:p>
    <w:p w14:paraId="7AFCE589" w14:textId="77777777" w:rsidR="00780887" w:rsidRPr="00742F8C" w:rsidRDefault="00780887" w:rsidP="00780887">
      <w:pPr>
        <w:spacing w:line="276" w:lineRule="auto"/>
        <w:jc w:val="center"/>
        <w:rPr>
          <w:rFonts w:cs="Arial"/>
          <w:b/>
          <w:bCs/>
        </w:rPr>
      </w:pPr>
      <w:r w:rsidRPr="00742F8C">
        <w:rPr>
          <w:rFonts w:cs="Arial"/>
          <w:b/>
          <w:bCs/>
        </w:rPr>
        <w:t>17</w:t>
      </w:r>
      <w:r>
        <w:rPr>
          <w:rFonts w:cs="Arial"/>
          <w:b/>
          <w:bCs/>
        </w:rPr>
        <w:t>1</w:t>
      </w:r>
      <w:r w:rsidRPr="00742F8C">
        <w:rPr>
          <w:rFonts w:cs="Arial"/>
          <w:b/>
          <w:bCs/>
        </w:rPr>
        <w:t>. člen</w:t>
      </w:r>
    </w:p>
    <w:p w14:paraId="52FEA3EB" w14:textId="77777777" w:rsidR="00780887" w:rsidRPr="0043421C" w:rsidRDefault="00780887" w:rsidP="00780887">
      <w:pPr>
        <w:spacing w:line="276" w:lineRule="auto"/>
        <w:jc w:val="center"/>
        <w:rPr>
          <w:rFonts w:cs="Arial"/>
          <w:b/>
          <w:bCs/>
        </w:rPr>
      </w:pPr>
      <w:r w:rsidRPr="0043421C">
        <w:rPr>
          <w:rFonts w:cs="Arial"/>
          <w:b/>
          <w:bCs/>
        </w:rPr>
        <w:t>(</w:t>
      </w:r>
      <w:r>
        <w:rPr>
          <w:rFonts w:cs="Arial"/>
          <w:b/>
          <w:bCs/>
        </w:rPr>
        <w:t>omejevalni ukrepi in kazenske sankcije</w:t>
      </w:r>
      <w:r w:rsidRPr="0043421C">
        <w:rPr>
          <w:rFonts w:cs="Arial"/>
          <w:b/>
          <w:bCs/>
        </w:rPr>
        <w:t>)</w:t>
      </w:r>
    </w:p>
    <w:p w14:paraId="0DE33E9F" w14:textId="77777777" w:rsidR="00780887" w:rsidRPr="0043421C" w:rsidRDefault="00780887" w:rsidP="00780887">
      <w:pPr>
        <w:spacing w:line="276" w:lineRule="auto"/>
        <w:jc w:val="both"/>
        <w:rPr>
          <w:rFonts w:cs="Arial"/>
        </w:rPr>
      </w:pPr>
    </w:p>
    <w:p w14:paraId="61E621D7" w14:textId="77777777" w:rsidR="00780887" w:rsidRDefault="00780887" w:rsidP="00780887">
      <w:pPr>
        <w:spacing w:line="276" w:lineRule="auto"/>
        <w:jc w:val="both"/>
        <w:rPr>
          <w:rFonts w:cs="Arial"/>
        </w:rPr>
      </w:pPr>
      <w:r>
        <w:rPr>
          <w:rFonts w:cs="Arial"/>
        </w:rPr>
        <w:t xml:space="preserve">(1) Med odvzemom prostosti v postopkih mednarodnega sodelovanja ima mladoletnik </w:t>
      </w:r>
      <w:r w:rsidRPr="00367FD4">
        <w:rPr>
          <w:rFonts w:cs="Arial"/>
        </w:rPr>
        <w:t>pravic</w:t>
      </w:r>
      <w:r>
        <w:rPr>
          <w:rFonts w:cs="Arial"/>
        </w:rPr>
        <w:t>o</w:t>
      </w:r>
      <w:r w:rsidRPr="00367FD4">
        <w:rPr>
          <w:rFonts w:cs="Arial"/>
        </w:rPr>
        <w:t xml:space="preserve"> do posebne obravnave</w:t>
      </w:r>
      <w:r>
        <w:rPr>
          <w:rFonts w:cs="Arial"/>
        </w:rPr>
        <w:t xml:space="preserve"> v skladu s tem zakonom, vključno s pravico do zdravniškega pregleda.</w:t>
      </w:r>
    </w:p>
    <w:p w14:paraId="54AD2B44" w14:textId="77777777" w:rsidR="00780887" w:rsidRDefault="00780887" w:rsidP="00780887">
      <w:pPr>
        <w:spacing w:line="276" w:lineRule="auto"/>
        <w:jc w:val="both"/>
        <w:rPr>
          <w:rFonts w:cs="Arial"/>
        </w:rPr>
      </w:pPr>
    </w:p>
    <w:p w14:paraId="1261BAB4" w14:textId="77777777" w:rsidR="00780887" w:rsidRPr="0043421C" w:rsidRDefault="00780887" w:rsidP="00780887">
      <w:pPr>
        <w:spacing w:line="276" w:lineRule="auto"/>
        <w:jc w:val="both"/>
        <w:rPr>
          <w:rFonts w:cs="Arial"/>
        </w:rPr>
      </w:pPr>
      <w:r w:rsidRPr="0043421C">
        <w:rPr>
          <w:rFonts w:cs="Arial"/>
        </w:rPr>
        <w:t>(</w:t>
      </w:r>
      <w:r>
        <w:rPr>
          <w:rFonts w:cs="Arial"/>
        </w:rPr>
        <w:t>2</w:t>
      </w:r>
      <w:r w:rsidRPr="0043421C">
        <w:rPr>
          <w:rFonts w:cs="Arial"/>
        </w:rPr>
        <w:t xml:space="preserve">) </w:t>
      </w:r>
      <w:r>
        <w:rPr>
          <w:rFonts w:cs="Arial"/>
        </w:rPr>
        <w:t>Kadar se v postopku mednarodnega sodelovanja</w:t>
      </w:r>
      <w:r w:rsidRPr="0043421C">
        <w:rPr>
          <w:rFonts w:cs="Arial"/>
        </w:rPr>
        <w:t xml:space="preserve"> </w:t>
      </w:r>
      <w:r>
        <w:rPr>
          <w:rFonts w:cs="Arial"/>
        </w:rPr>
        <w:t>prizna</w:t>
      </w:r>
      <w:r w:rsidRPr="0043421C">
        <w:rPr>
          <w:rFonts w:cs="Arial"/>
        </w:rPr>
        <w:t xml:space="preserve"> odločbo, s katero je pristojni organ druge države </w:t>
      </w:r>
      <w:r>
        <w:rPr>
          <w:rFonts w:cs="Arial"/>
        </w:rPr>
        <w:t xml:space="preserve">članice ali tretje države </w:t>
      </w:r>
      <w:r w:rsidRPr="0043421C">
        <w:rPr>
          <w:rFonts w:cs="Arial"/>
        </w:rPr>
        <w:t xml:space="preserve">odredil </w:t>
      </w:r>
      <w:r>
        <w:rPr>
          <w:rFonts w:cs="Arial"/>
        </w:rPr>
        <w:t xml:space="preserve">mladoletniku </w:t>
      </w:r>
      <w:r w:rsidRPr="0043421C">
        <w:rPr>
          <w:rFonts w:cs="Arial"/>
        </w:rPr>
        <w:t>obveznost:</w:t>
      </w:r>
    </w:p>
    <w:p w14:paraId="4A444D8D" w14:textId="77777777" w:rsidR="00780887" w:rsidRPr="0043421C" w:rsidRDefault="00780887" w:rsidP="00B77FCA">
      <w:pPr>
        <w:pStyle w:val="Odstavekseznama"/>
        <w:numPr>
          <w:ilvl w:val="0"/>
          <w:numId w:val="89"/>
        </w:numPr>
        <w:spacing w:line="276" w:lineRule="auto"/>
        <w:jc w:val="both"/>
        <w:rPr>
          <w:rFonts w:cs="Arial"/>
        </w:rPr>
      </w:pPr>
      <w:r>
        <w:rPr>
          <w:rFonts w:cs="Arial"/>
        </w:rPr>
        <w:t>javljanja</w:t>
      </w:r>
      <w:r w:rsidRPr="0043421C">
        <w:rPr>
          <w:rFonts w:cs="Arial"/>
        </w:rPr>
        <w:t xml:space="preserve"> določenemu organu ob določenem času, </w:t>
      </w:r>
      <w:r>
        <w:rPr>
          <w:rFonts w:cs="Arial"/>
        </w:rPr>
        <w:t xml:space="preserve">se ta obveznost </w:t>
      </w:r>
      <w:r w:rsidRPr="0043421C">
        <w:rPr>
          <w:rFonts w:cs="Arial"/>
        </w:rPr>
        <w:t>izvrš</w:t>
      </w:r>
      <w:r>
        <w:rPr>
          <w:rFonts w:cs="Arial"/>
        </w:rPr>
        <w:t>i</w:t>
      </w:r>
      <w:r w:rsidRPr="0043421C">
        <w:rPr>
          <w:rFonts w:cs="Arial"/>
        </w:rPr>
        <w:t xml:space="preserve"> z javljanjem na centru za socialno delo</w:t>
      </w:r>
      <w:r>
        <w:rPr>
          <w:rFonts w:cs="Arial"/>
        </w:rPr>
        <w:t xml:space="preserve"> iz </w:t>
      </w:r>
      <w:r w:rsidRPr="003D5B1C">
        <w:rPr>
          <w:rFonts w:cs="Arial"/>
        </w:rPr>
        <w:t>72. člena tega zakona;</w:t>
      </w:r>
    </w:p>
    <w:p w14:paraId="396002F9" w14:textId="77777777" w:rsidR="00780887" w:rsidRPr="003D5B1C" w:rsidRDefault="00780887" w:rsidP="00B77FCA">
      <w:pPr>
        <w:pStyle w:val="Odstavekseznama"/>
        <w:numPr>
          <w:ilvl w:val="0"/>
          <w:numId w:val="89"/>
        </w:numPr>
        <w:spacing w:line="276" w:lineRule="auto"/>
        <w:jc w:val="both"/>
        <w:rPr>
          <w:rFonts w:cs="Arial"/>
        </w:rPr>
      </w:pPr>
      <w:r w:rsidRPr="0043421C">
        <w:rPr>
          <w:rFonts w:cs="Arial"/>
        </w:rPr>
        <w:t xml:space="preserve">terapevtskega zdravljenja ali zdravljenja zasvojenosti, </w:t>
      </w:r>
      <w:r>
        <w:rPr>
          <w:rFonts w:cs="Arial"/>
        </w:rPr>
        <w:t xml:space="preserve">se ta obveznost </w:t>
      </w:r>
      <w:r w:rsidRPr="0043421C">
        <w:rPr>
          <w:rFonts w:cs="Arial"/>
        </w:rPr>
        <w:t xml:space="preserve">izvršuje z navodilom </w:t>
      </w:r>
      <w:r w:rsidRPr="003D5B1C">
        <w:rPr>
          <w:rFonts w:cs="Arial"/>
        </w:rPr>
        <w:t>iz 7. točke drugega odstavka 18. člena tega zakona.</w:t>
      </w:r>
    </w:p>
    <w:p w14:paraId="335EE1C0" w14:textId="77777777" w:rsidR="00780887" w:rsidRPr="0043421C" w:rsidRDefault="00780887" w:rsidP="00780887">
      <w:pPr>
        <w:spacing w:line="276" w:lineRule="auto"/>
        <w:jc w:val="both"/>
        <w:rPr>
          <w:rFonts w:cs="Arial"/>
        </w:rPr>
      </w:pPr>
    </w:p>
    <w:p w14:paraId="5A074DAD" w14:textId="77777777" w:rsidR="00780887" w:rsidRDefault="00780887" w:rsidP="00780887">
      <w:pPr>
        <w:spacing w:line="276" w:lineRule="auto"/>
        <w:jc w:val="both"/>
        <w:rPr>
          <w:rFonts w:cs="Arial"/>
        </w:rPr>
      </w:pPr>
      <w:r w:rsidRPr="0043421C">
        <w:rPr>
          <w:rFonts w:cs="Arial"/>
        </w:rPr>
        <w:t>(</w:t>
      </w:r>
      <w:r>
        <w:rPr>
          <w:rFonts w:cs="Arial"/>
        </w:rPr>
        <w:t>3</w:t>
      </w:r>
      <w:r w:rsidRPr="0043421C">
        <w:rPr>
          <w:rFonts w:cs="Arial"/>
        </w:rPr>
        <w:t xml:space="preserve">) </w:t>
      </w:r>
      <w:r>
        <w:rPr>
          <w:rFonts w:cs="Arial"/>
        </w:rPr>
        <w:t>V postopku mednarodnega sodelovanja se ne prizna in izvrši odločbe druge države članice ali tretje države, s katero je mladoletniku prepovedano opravljanje določenih dejavnosti.</w:t>
      </w:r>
    </w:p>
    <w:p w14:paraId="653BD843" w14:textId="77777777" w:rsidR="00780887" w:rsidRDefault="00780887" w:rsidP="00780887">
      <w:pPr>
        <w:spacing w:line="276" w:lineRule="auto"/>
        <w:jc w:val="both"/>
        <w:rPr>
          <w:rFonts w:cs="Arial"/>
        </w:rPr>
      </w:pPr>
    </w:p>
    <w:p w14:paraId="43E46A31" w14:textId="77777777" w:rsidR="00780887" w:rsidRDefault="00780887" w:rsidP="00780887">
      <w:pPr>
        <w:spacing w:line="276" w:lineRule="auto"/>
        <w:jc w:val="both"/>
        <w:rPr>
          <w:rFonts w:cs="Arial"/>
        </w:rPr>
      </w:pPr>
      <w:r>
        <w:rPr>
          <w:rFonts w:cs="Arial"/>
        </w:rPr>
        <w:t>(4) V postopku mednarodnega sodelovanja, ki teče zaradi prenosa izvršitve kazni zapora v Republiko Slovenijo, se zaporna kazen mlajšemu mladoletniku prilagodi tako, da se izreče vzgojni ukrep namestitve v reintegracijski dom za mlade, starejšemu mladoletniku pa kazen mladoletniškega zapora.</w:t>
      </w:r>
    </w:p>
    <w:p w14:paraId="2CCAAA33" w14:textId="77777777" w:rsidR="00780887" w:rsidRPr="0043421C" w:rsidRDefault="00780887" w:rsidP="00780887">
      <w:pPr>
        <w:spacing w:line="276" w:lineRule="auto"/>
        <w:jc w:val="center"/>
        <w:rPr>
          <w:rFonts w:cs="Arial"/>
          <w:b/>
        </w:rPr>
      </w:pPr>
    </w:p>
    <w:p w14:paraId="75F03C8B" w14:textId="77777777" w:rsidR="00780887" w:rsidRDefault="00780887" w:rsidP="00780887">
      <w:pPr>
        <w:spacing w:line="276" w:lineRule="auto"/>
        <w:jc w:val="center"/>
        <w:rPr>
          <w:rFonts w:cs="Arial"/>
          <w:b/>
        </w:rPr>
      </w:pPr>
    </w:p>
    <w:p w14:paraId="1C4F8E6B" w14:textId="77777777" w:rsidR="00780887" w:rsidRPr="008F13FB" w:rsidRDefault="00780887" w:rsidP="00780887">
      <w:pPr>
        <w:spacing w:line="276" w:lineRule="auto"/>
        <w:jc w:val="center"/>
        <w:rPr>
          <w:rFonts w:cs="Arial"/>
          <w:b/>
        </w:rPr>
      </w:pPr>
      <w:r>
        <w:rPr>
          <w:rFonts w:cs="Arial"/>
          <w:b/>
        </w:rPr>
        <w:t>VI. poglavje</w:t>
      </w:r>
    </w:p>
    <w:p w14:paraId="33176455" w14:textId="77777777" w:rsidR="00780887" w:rsidRPr="008F13FB" w:rsidRDefault="00780887" w:rsidP="00780887">
      <w:pPr>
        <w:spacing w:line="276" w:lineRule="auto"/>
        <w:jc w:val="center"/>
        <w:rPr>
          <w:rFonts w:cs="Arial"/>
          <w:b/>
        </w:rPr>
      </w:pPr>
      <w:r w:rsidRPr="008F13FB">
        <w:rPr>
          <w:rFonts w:cs="Arial"/>
          <w:b/>
        </w:rPr>
        <w:t>USPOSABLJANJE</w:t>
      </w:r>
    </w:p>
    <w:p w14:paraId="2370D2F8" w14:textId="77777777" w:rsidR="00780887" w:rsidRPr="008F13FB" w:rsidRDefault="00780887" w:rsidP="00780887">
      <w:pPr>
        <w:spacing w:line="276" w:lineRule="auto"/>
        <w:jc w:val="center"/>
        <w:rPr>
          <w:rFonts w:cs="Arial"/>
          <w:b/>
        </w:rPr>
      </w:pPr>
    </w:p>
    <w:p w14:paraId="3A5A2F83" w14:textId="77777777" w:rsidR="00780887" w:rsidRPr="008F13FB" w:rsidRDefault="00780887" w:rsidP="00780887">
      <w:pPr>
        <w:spacing w:line="276" w:lineRule="auto"/>
        <w:jc w:val="center"/>
        <w:rPr>
          <w:rFonts w:cs="Arial"/>
          <w:b/>
          <w:bCs/>
          <w:shd w:val="clear" w:color="auto" w:fill="FFFFFF"/>
        </w:rPr>
      </w:pPr>
      <w:r w:rsidRPr="008F13FB">
        <w:rPr>
          <w:rFonts w:cs="Arial"/>
          <w:b/>
          <w:bCs/>
          <w:shd w:val="clear" w:color="auto" w:fill="FFFFFF"/>
        </w:rPr>
        <w:t>17</w:t>
      </w:r>
      <w:r>
        <w:rPr>
          <w:rFonts w:cs="Arial"/>
          <w:b/>
          <w:bCs/>
          <w:shd w:val="clear" w:color="auto" w:fill="FFFFFF"/>
        </w:rPr>
        <w:t>2</w:t>
      </w:r>
      <w:r w:rsidRPr="008F13FB">
        <w:rPr>
          <w:rFonts w:cs="Arial"/>
          <w:b/>
          <w:bCs/>
          <w:shd w:val="clear" w:color="auto" w:fill="FFFFFF"/>
        </w:rPr>
        <w:t xml:space="preserve">. člen </w:t>
      </w:r>
    </w:p>
    <w:p w14:paraId="30DD9001" w14:textId="77777777" w:rsidR="00780887" w:rsidRPr="00F500EC" w:rsidRDefault="00780887" w:rsidP="00780887">
      <w:pPr>
        <w:spacing w:line="276" w:lineRule="auto"/>
        <w:jc w:val="center"/>
        <w:rPr>
          <w:rFonts w:cs="Arial"/>
          <w:b/>
          <w:bCs/>
          <w:shd w:val="clear" w:color="auto" w:fill="FFFFFF"/>
        </w:rPr>
      </w:pPr>
      <w:r w:rsidRPr="008F13FB">
        <w:rPr>
          <w:rFonts w:cs="Arial"/>
          <w:b/>
          <w:bCs/>
          <w:shd w:val="clear" w:color="auto" w:fill="FFFFFF"/>
        </w:rPr>
        <w:t>(usposobljenost strokovnjakov)</w:t>
      </w:r>
    </w:p>
    <w:p w14:paraId="3EEA40EB" w14:textId="77777777" w:rsidR="00780887" w:rsidRPr="00F500EC" w:rsidRDefault="00780887" w:rsidP="00780887">
      <w:pPr>
        <w:spacing w:line="276" w:lineRule="auto"/>
        <w:jc w:val="both"/>
        <w:rPr>
          <w:rFonts w:cs="Arial"/>
          <w:shd w:val="clear" w:color="auto" w:fill="FFFFFF"/>
        </w:rPr>
      </w:pPr>
    </w:p>
    <w:p w14:paraId="3BC946F2"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(1) Sodniki, državni tožilci, policisti, odvetniki, poravnalci, pravosodni policisti, strokovni delavci v zavodih</w:t>
      </w:r>
      <w:r>
        <w:rPr>
          <w:rFonts w:cs="Arial"/>
          <w:shd w:val="clear" w:color="auto" w:fill="FFFFFF"/>
        </w:rPr>
        <w:t xml:space="preserve"> </w:t>
      </w:r>
      <w:r w:rsidRPr="00F500EC">
        <w:rPr>
          <w:rFonts w:cs="Arial"/>
          <w:shd w:val="clear" w:color="auto" w:fill="FFFFFF"/>
        </w:rPr>
        <w:t xml:space="preserve">in drugi strokovnjaki, ki sodelujejo pri obravnavi mladoletnikov po tem zakonu, morajo imeti posebna znanja s področja mladoletniškega </w:t>
      </w:r>
      <w:r>
        <w:rPr>
          <w:rFonts w:cs="Arial"/>
          <w:shd w:val="clear" w:color="auto" w:fill="FFFFFF"/>
        </w:rPr>
        <w:t>odklonskega vedenja</w:t>
      </w:r>
      <w:r w:rsidRPr="00F500EC">
        <w:rPr>
          <w:rFonts w:cs="Arial"/>
          <w:shd w:val="clear" w:color="auto" w:fill="FFFFFF"/>
        </w:rPr>
        <w:t>.</w:t>
      </w:r>
    </w:p>
    <w:p w14:paraId="33B38802" w14:textId="77777777" w:rsidR="00780887" w:rsidRPr="00F500EC" w:rsidRDefault="00780887" w:rsidP="00780887">
      <w:pPr>
        <w:spacing w:line="276" w:lineRule="auto"/>
        <w:jc w:val="both"/>
        <w:rPr>
          <w:rFonts w:cs="Arial"/>
          <w:shd w:val="clear" w:color="auto" w:fill="FFFFFF"/>
        </w:rPr>
      </w:pPr>
    </w:p>
    <w:p w14:paraId="09758341"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 xml:space="preserve">(2) Posebna znanja s področja mladoletniškega </w:t>
      </w:r>
      <w:r>
        <w:rPr>
          <w:rFonts w:cs="Arial"/>
          <w:shd w:val="clear" w:color="auto" w:fill="FFFFFF"/>
        </w:rPr>
        <w:t>odklonskega vedenja</w:t>
      </w:r>
      <w:r w:rsidRPr="00F500EC">
        <w:rPr>
          <w:rFonts w:cs="Arial"/>
          <w:shd w:val="clear" w:color="auto" w:fill="FFFFFF"/>
        </w:rPr>
        <w:t xml:space="preserve"> zajemajo zlasti znanja o posebnostih obravnavanja mladoletnih storilcev kaznivih dejanj in o mladoletniškem prestopništvu, o pomenu restorativne pravičnosti, o razumevanju razvoja mladoletnika, o individualni oceni mladoletnika in postopku njene izdelave, o tehnikah razgovora z mladoletnikom oziroma zaslišanja mladoletnika, o izvrševanju kazenskih sankcij za mladoletnike, o institucijah, ki so vključene v obravnavo mladoletnika in o njihovi vlogi pri obravnavi mladoletnika, o metodah in programih obravnave mladoletnikov ter osnovna znanja s področja vzgoje, socialne </w:t>
      </w:r>
      <w:r>
        <w:rPr>
          <w:rFonts w:cs="Arial"/>
          <w:shd w:val="clear" w:color="auto" w:fill="FFFFFF"/>
        </w:rPr>
        <w:t>pedagogike,</w:t>
      </w:r>
      <w:r w:rsidRPr="00F500EC">
        <w:rPr>
          <w:rFonts w:cs="Arial"/>
          <w:shd w:val="clear" w:color="auto" w:fill="FFFFFF"/>
        </w:rPr>
        <w:t xml:space="preserve"> specialne pedagogike in socialnega dela.</w:t>
      </w:r>
    </w:p>
    <w:p w14:paraId="7C3915DF" w14:textId="77777777" w:rsidR="00780887" w:rsidRPr="00F500EC" w:rsidRDefault="00780887" w:rsidP="00780887">
      <w:pPr>
        <w:spacing w:line="276" w:lineRule="auto"/>
        <w:jc w:val="both"/>
        <w:rPr>
          <w:rFonts w:cs="Arial"/>
          <w:shd w:val="clear" w:color="auto" w:fill="FFFFFF"/>
        </w:rPr>
      </w:pPr>
    </w:p>
    <w:p w14:paraId="3509143B"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 xml:space="preserve">(3) </w:t>
      </w:r>
      <w:r>
        <w:rPr>
          <w:rFonts w:cs="Arial"/>
          <w:shd w:val="clear" w:color="auto" w:fill="FFFFFF"/>
        </w:rPr>
        <w:t>N</w:t>
      </w:r>
      <w:r w:rsidRPr="00F500EC">
        <w:rPr>
          <w:rFonts w:cs="Arial"/>
          <w:shd w:val="clear" w:color="auto" w:fill="FFFFFF"/>
        </w:rPr>
        <w:t xml:space="preserve">aloge v postopku </w:t>
      </w:r>
      <w:r>
        <w:rPr>
          <w:rFonts w:cs="Arial"/>
          <w:shd w:val="clear" w:color="auto" w:fill="FFFFFF"/>
        </w:rPr>
        <w:t>po tem zakonu</w:t>
      </w:r>
      <w:r w:rsidRPr="00F500EC">
        <w:rPr>
          <w:rFonts w:cs="Arial"/>
          <w:shd w:val="clear" w:color="auto" w:fill="FFFFFF"/>
        </w:rPr>
        <w:t xml:space="preserve"> lahko </w:t>
      </w:r>
      <w:r>
        <w:rPr>
          <w:rFonts w:cs="Arial"/>
          <w:shd w:val="clear" w:color="auto" w:fill="FFFFFF"/>
        </w:rPr>
        <w:t>začasno</w:t>
      </w:r>
      <w:r w:rsidRPr="00F500EC">
        <w:rPr>
          <w:rFonts w:cs="Arial"/>
          <w:shd w:val="clear" w:color="auto" w:fill="FFFFFF"/>
        </w:rPr>
        <w:t xml:space="preserve"> opravlja </w:t>
      </w:r>
      <w:r>
        <w:rPr>
          <w:rFonts w:cs="Arial"/>
          <w:shd w:val="clear" w:color="auto" w:fill="FFFFFF"/>
        </w:rPr>
        <w:t xml:space="preserve">tudi </w:t>
      </w:r>
      <w:r w:rsidRPr="00F500EC">
        <w:rPr>
          <w:rFonts w:cs="Arial"/>
          <w:shd w:val="clear" w:color="auto" w:fill="FFFFFF"/>
        </w:rPr>
        <w:t>oseba, ki ne izpolnjuje pogoja iz prvega odstavka tega člena, če sicer ne bi bilo mogoče zagotoviti rednega in pravočasnega izvajanja nalog.</w:t>
      </w:r>
    </w:p>
    <w:p w14:paraId="3859FDF7" w14:textId="77777777" w:rsidR="00780887" w:rsidRPr="00F500EC" w:rsidRDefault="00780887" w:rsidP="00780887">
      <w:pPr>
        <w:spacing w:line="276" w:lineRule="auto"/>
        <w:jc w:val="both"/>
        <w:rPr>
          <w:rFonts w:cs="Arial"/>
          <w:shd w:val="clear" w:color="auto" w:fill="FFFFFF"/>
        </w:rPr>
      </w:pPr>
    </w:p>
    <w:p w14:paraId="6F70C119"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17</w:t>
      </w:r>
      <w:r>
        <w:rPr>
          <w:rFonts w:cs="Arial"/>
          <w:b/>
          <w:bCs/>
          <w:shd w:val="clear" w:color="auto" w:fill="FFFFFF"/>
        </w:rPr>
        <w:t>3</w:t>
      </w:r>
      <w:r w:rsidRPr="00F500EC">
        <w:rPr>
          <w:rFonts w:cs="Arial"/>
          <w:b/>
          <w:bCs/>
          <w:shd w:val="clear" w:color="auto" w:fill="FFFFFF"/>
        </w:rPr>
        <w:t>. člen</w:t>
      </w:r>
    </w:p>
    <w:p w14:paraId="53ACCA27"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(osnovna in redna usposabljanja)</w:t>
      </w:r>
    </w:p>
    <w:p w14:paraId="26D40D91" w14:textId="77777777" w:rsidR="00780887" w:rsidRPr="00F500EC" w:rsidRDefault="00780887" w:rsidP="00780887">
      <w:pPr>
        <w:spacing w:line="276" w:lineRule="auto"/>
        <w:jc w:val="center"/>
        <w:rPr>
          <w:rFonts w:cs="Arial"/>
          <w:shd w:val="clear" w:color="auto" w:fill="FFFFFF"/>
        </w:rPr>
      </w:pPr>
    </w:p>
    <w:p w14:paraId="30192D86"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(1) Pridobitev in ohranjanje posebnih znanj s področja mladoletnišk</w:t>
      </w:r>
      <w:r>
        <w:rPr>
          <w:rFonts w:cs="Arial"/>
          <w:shd w:val="clear" w:color="auto" w:fill="FFFFFF"/>
        </w:rPr>
        <w:t xml:space="preserve">ega odklonskega vedenja </w:t>
      </w:r>
      <w:r w:rsidRPr="00F500EC">
        <w:rPr>
          <w:rFonts w:cs="Arial"/>
          <w:shd w:val="clear" w:color="auto" w:fill="FFFFFF"/>
        </w:rPr>
        <w:t>se zagotavlja z osnovnimi in rednimi usposabljanji.</w:t>
      </w:r>
    </w:p>
    <w:p w14:paraId="50F429D9" w14:textId="77777777" w:rsidR="00780887" w:rsidRPr="00F500EC" w:rsidRDefault="00780887" w:rsidP="00780887">
      <w:pPr>
        <w:spacing w:line="276" w:lineRule="auto"/>
        <w:jc w:val="both"/>
        <w:rPr>
          <w:rFonts w:cs="Arial"/>
          <w:shd w:val="clear" w:color="auto" w:fill="FFFFFF"/>
        </w:rPr>
      </w:pPr>
    </w:p>
    <w:p w14:paraId="41F63E34"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(2) Oseba izpolnjuje pogoj iz prvega odstavka prejšnjega člena, če je opravila osnovno usposabljanje in če najmanj vsaki dve leti opravi redno usposabljanje.</w:t>
      </w:r>
    </w:p>
    <w:p w14:paraId="1EBD1899" w14:textId="77777777" w:rsidR="00780887" w:rsidRPr="00F500EC" w:rsidRDefault="00780887" w:rsidP="00780887">
      <w:pPr>
        <w:spacing w:line="276" w:lineRule="auto"/>
        <w:jc w:val="both"/>
        <w:rPr>
          <w:rFonts w:cs="Arial"/>
          <w:shd w:val="clear" w:color="auto" w:fill="FFFFFF"/>
        </w:rPr>
      </w:pPr>
    </w:p>
    <w:p w14:paraId="576578E7"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(3) Odvetniška zbornica vodi in objavi seznam odvetnikov, ki so opravili osnovno usposabljanje. Če se odvetnik ne udeleži najmanj enega rednega usposabljanja vsaki dve leti, ga odvetniška zbornica izbriše s seznama.</w:t>
      </w:r>
    </w:p>
    <w:p w14:paraId="6ADC0F28" w14:textId="77777777" w:rsidR="00780887" w:rsidRPr="00F500EC" w:rsidRDefault="00780887" w:rsidP="00780887">
      <w:pPr>
        <w:spacing w:line="276" w:lineRule="auto"/>
        <w:jc w:val="both"/>
        <w:rPr>
          <w:rFonts w:cs="Arial"/>
          <w:shd w:val="clear" w:color="auto" w:fill="FFFFFF"/>
        </w:rPr>
      </w:pPr>
    </w:p>
    <w:p w14:paraId="173E5830" w14:textId="77777777" w:rsidR="00780887" w:rsidRPr="00F500EC" w:rsidRDefault="00780887" w:rsidP="00780887">
      <w:pPr>
        <w:spacing w:line="276" w:lineRule="auto"/>
        <w:jc w:val="both"/>
        <w:rPr>
          <w:rFonts w:cs="Arial"/>
          <w:shd w:val="clear" w:color="auto" w:fill="FFFFFF"/>
        </w:rPr>
      </w:pPr>
      <w:r w:rsidRPr="00F500EC">
        <w:rPr>
          <w:rFonts w:cs="Arial"/>
          <w:shd w:val="clear" w:color="auto" w:fill="FFFFFF"/>
        </w:rPr>
        <w:t>(4) Ministrstvo, pristojno za pravosodje, vodi seznam poravnalcev, strokovno usposobljenih za postopke poravnavanja v zadevah proti mladoletnikom, ki so opravili osnovno usposabljanje</w:t>
      </w:r>
      <w:r>
        <w:rPr>
          <w:rFonts w:cs="Arial"/>
          <w:shd w:val="clear" w:color="auto" w:fill="FFFFFF"/>
        </w:rPr>
        <w:t xml:space="preserve"> (v nadaljnjem besedilu: seznam strokovno usposobljenih poravnalcev)</w:t>
      </w:r>
      <w:r w:rsidRPr="00F500EC">
        <w:rPr>
          <w:rFonts w:cs="Arial"/>
          <w:shd w:val="clear" w:color="auto" w:fill="FFFFFF"/>
        </w:rPr>
        <w:t>. Če se poravnalec ne udeleži najmanj enega rednega usposabljanja vsaki dve leti, ga ministrstvo</w:t>
      </w:r>
      <w:r>
        <w:rPr>
          <w:rFonts w:cs="Arial"/>
          <w:shd w:val="clear" w:color="auto" w:fill="FFFFFF"/>
        </w:rPr>
        <w:t xml:space="preserve"> </w:t>
      </w:r>
      <w:r w:rsidRPr="00F500EC">
        <w:rPr>
          <w:rFonts w:cs="Arial"/>
          <w:shd w:val="clear" w:color="auto" w:fill="FFFFFF"/>
        </w:rPr>
        <w:t>izbriše s seznama.</w:t>
      </w:r>
      <w:r>
        <w:rPr>
          <w:rFonts w:cs="Arial"/>
          <w:shd w:val="clear" w:color="auto" w:fill="FFFFFF"/>
        </w:rPr>
        <w:t xml:space="preserve"> Ko se poravnalec udeleži rednega usposabljanja, ga ministrstvo ponovno uvrsti na seznam strokovno usposobljenih poravnalcev.</w:t>
      </w:r>
    </w:p>
    <w:p w14:paraId="4DC9D738" w14:textId="77777777" w:rsidR="00780887" w:rsidRPr="00F500EC" w:rsidRDefault="00780887" w:rsidP="00780887">
      <w:pPr>
        <w:spacing w:line="276" w:lineRule="auto"/>
        <w:jc w:val="both"/>
        <w:rPr>
          <w:rFonts w:cs="Arial"/>
          <w:shd w:val="clear" w:color="auto" w:fill="FFFFFF"/>
        </w:rPr>
      </w:pPr>
    </w:p>
    <w:p w14:paraId="53525882"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17</w:t>
      </w:r>
      <w:r>
        <w:rPr>
          <w:rFonts w:cs="Arial"/>
          <w:b/>
          <w:bCs/>
          <w:shd w:val="clear" w:color="auto" w:fill="FFFFFF"/>
        </w:rPr>
        <w:t>4</w:t>
      </w:r>
      <w:r w:rsidRPr="00F500EC">
        <w:rPr>
          <w:rFonts w:cs="Arial"/>
          <w:b/>
          <w:bCs/>
          <w:shd w:val="clear" w:color="auto" w:fill="FFFFFF"/>
        </w:rPr>
        <w:t>. člen</w:t>
      </w:r>
    </w:p>
    <w:p w14:paraId="191A52EA"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(zagotavljanje usposabljanj)</w:t>
      </w:r>
    </w:p>
    <w:p w14:paraId="21EB8CC3" w14:textId="77777777" w:rsidR="00780887" w:rsidRPr="00F500EC" w:rsidRDefault="00780887" w:rsidP="00780887">
      <w:pPr>
        <w:spacing w:line="276" w:lineRule="auto"/>
        <w:jc w:val="both"/>
        <w:rPr>
          <w:rFonts w:cs="Arial"/>
          <w:shd w:val="clear" w:color="auto" w:fill="FFFFFF"/>
        </w:rPr>
      </w:pPr>
    </w:p>
    <w:p w14:paraId="6483DFB1" w14:textId="4FB6CF7F" w:rsidR="00780887" w:rsidRPr="00F500EC" w:rsidRDefault="00780887" w:rsidP="00780887">
      <w:pPr>
        <w:spacing w:line="276" w:lineRule="auto"/>
        <w:jc w:val="both"/>
        <w:rPr>
          <w:rFonts w:cs="Arial"/>
          <w:shd w:val="clear" w:color="auto" w:fill="FFFFFF"/>
        </w:rPr>
      </w:pPr>
      <w:r w:rsidRPr="00F500EC">
        <w:rPr>
          <w:rFonts w:cs="Arial"/>
          <w:shd w:val="clear" w:color="auto" w:fill="FFFFFF"/>
        </w:rPr>
        <w:t xml:space="preserve">Osnovna in redna usposabljanja </w:t>
      </w:r>
      <w:r w:rsidR="009327B7">
        <w:rPr>
          <w:rFonts w:cs="Arial"/>
          <w:shd w:val="clear" w:color="auto" w:fill="FFFFFF"/>
        </w:rPr>
        <w:t xml:space="preserve">ter sredstva za njihovo izvajanje </w:t>
      </w:r>
      <w:r w:rsidRPr="00F500EC">
        <w:rPr>
          <w:rFonts w:cs="Arial"/>
          <w:shd w:val="clear" w:color="auto" w:fill="FFFFFF"/>
        </w:rPr>
        <w:t>zagotavljajo:</w:t>
      </w:r>
    </w:p>
    <w:p w14:paraId="322974C0"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za sodnike, državne tožilce, poravnalce</w:t>
      </w:r>
      <w:r>
        <w:rPr>
          <w:rFonts w:cs="Arial"/>
          <w:shd w:val="clear" w:color="auto" w:fill="FFFFFF"/>
        </w:rPr>
        <w:t xml:space="preserve">, strokovnjake, </w:t>
      </w:r>
      <w:r w:rsidRPr="006E4CAF">
        <w:rPr>
          <w:rFonts w:cs="Arial"/>
          <w:shd w:val="clear" w:color="auto" w:fill="FFFFFF"/>
        </w:rPr>
        <w:t>zaposlene v</w:t>
      </w:r>
      <w:r>
        <w:rPr>
          <w:rFonts w:cs="Arial"/>
          <w:shd w:val="clear" w:color="auto" w:fill="FFFFFF"/>
        </w:rPr>
        <w:t xml:space="preserve"> centru za mladoletnike in</w:t>
      </w:r>
      <w:r w:rsidRPr="00F500EC">
        <w:rPr>
          <w:rFonts w:cs="Arial"/>
          <w:shd w:val="clear" w:color="auto" w:fill="FFFFFF"/>
        </w:rPr>
        <w:t xml:space="preserve"> državne odvetnike </w:t>
      </w:r>
      <w:r>
        <w:rPr>
          <w:rFonts w:cs="Arial"/>
          <w:shd w:val="clear" w:color="auto" w:fill="FFFFFF"/>
        </w:rPr>
        <w:t>ministrstvo, pristojno za pravosodje</w:t>
      </w:r>
      <w:r w:rsidRPr="00F500EC">
        <w:rPr>
          <w:rFonts w:cs="Arial"/>
          <w:shd w:val="clear" w:color="auto" w:fill="FFFFFF"/>
        </w:rPr>
        <w:t>;</w:t>
      </w:r>
    </w:p>
    <w:p w14:paraId="7B70AF5B"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 xml:space="preserve">za pravosodne policiste in strokovnjake, zaposlene v zavodu za mladoletnike in </w:t>
      </w:r>
      <w:r>
        <w:rPr>
          <w:rFonts w:cs="Arial"/>
          <w:shd w:val="clear" w:color="auto" w:fill="FFFFFF"/>
        </w:rPr>
        <w:t>reintegracijsk</w:t>
      </w:r>
      <w:r w:rsidRPr="00F500EC">
        <w:rPr>
          <w:rFonts w:cs="Arial"/>
          <w:shd w:val="clear" w:color="auto" w:fill="FFFFFF"/>
        </w:rPr>
        <w:t>em domu</w:t>
      </w:r>
      <w:r>
        <w:rPr>
          <w:rFonts w:cs="Arial"/>
          <w:shd w:val="clear" w:color="auto" w:fill="FFFFFF"/>
        </w:rPr>
        <w:t xml:space="preserve"> </w:t>
      </w:r>
      <w:r w:rsidRPr="003F1F64">
        <w:rPr>
          <w:rFonts w:cs="Arial"/>
          <w:szCs w:val="20"/>
        </w:rPr>
        <w:t>za mlade</w:t>
      </w:r>
      <w:r w:rsidRPr="00F500EC">
        <w:rPr>
          <w:rFonts w:cs="Arial"/>
          <w:shd w:val="clear" w:color="auto" w:fill="FFFFFF"/>
        </w:rPr>
        <w:t xml:space="preserve">, </w:t>
      </w:r>
      <w:r>
        <w:rPr>
          <w:rFonts w:cs="Arial"/>
          <w:shd w:val="clear" w:color="auto" w:fill="FFFFFF"/>
        </w:rPr>
        <w:t>uprava</w:t>
      </w:r>
      <w:r w:rsidRPr="00F500EC">
        <w:rPr>
          <w:rFonts w:cs="Arial"/>
          <w:shd w:val="clear" w:color="auto" w:fill="FFFFFF"/>
        </w:rPr>
        <w:t>;</w:t>
      </w:r>
    </w:p>
    <w:p w14:paraId="2D042C72"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za policiste policija;</w:t>
      </w:r>
    </w:p>
    <w:p w14:paraId="1429EAF5"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 xml:space="preserve">za odvetnike </w:t>
      </w:r>
      <w:r>
        <w:rPr>
          <w:rFonts w:cs="Arial"/>
          <w:shd w:val="clear" w:color="auto" w:fill="FFFFFF"/>
        </w:rPr>
        <w:t>o</w:t>
      </w:r>
      <w:r w:rsidRPr="00F500EC">
        <w:rPr>
          <w:rFonts w:cs="Arial"/>
          <w:shd w:val="clear" w:color="auto" w:fill="FFFFFF"/>
        </w:rPr>
        <w:t>dvetniška zbornica;</w:t>
      </w:r>
    </w:p>
    <w:p w14:paraId="27276ECE"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za strokovne delavce centr</w:t>
      </w:r>
      <w:r>
        <w:rPr>
          <w:rFonts w:cs="Arial"/>
          <w:shd w:val="clear" w:color="auto" w:fill="FFFFFF"/>
        </w:rPr>
        <w:t>ov</w:t>
      </w:r>
      <w:r w:rsidRPr="00F500EC">
        <w:rPr>
          <w:rFonts w:cs="Arial"/>
          <w:shd w:val="clear" w:color="auto" w:fill="FFFFFF"/>
        </w:rPr>
        <w:t xml:space="preserve"> za socialno delo ministrstvo, pristojno za družino in socialne zadeve; </w:t>
      </w:r>
    </w:p>
    <w:p w14:paraId="2ED29859"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za strokovnjake s področja zdravstva ministrstvo, pristojno za zdravje;</w:t>
      </w:r>
    </w:p>
    <w:p w14:paraId="602B5B0F" w14:textId="77777777" w:rsidR="00780887" w:rsidRPr="00F500EC"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za strokovnjake s področja vzgoje in izobraževanja ministrstvo, pristojno za vzgojo in izobraževanje;</w:t>
      </w:r>
    </w:p>
    <w:p w14:paraId="7A512849" w14:textId="77777777" w:rsidR="00780887" w:rsidRDefault="00780887" w:rsidP="00B77FCA">
      <w:pPr>
        <w:pStyle w:val="Odstavekseznama"/>
        <w:numPr>
          <w:ilvl w:val="0"/>
          <w:numId w:val="84"/>
        </w:numPr>
        <w:spacing w:after="160" w:line="276" w:lineRule="auto"/>
        <w:jc w:val="both"/>
        <w:rPr>
          <w:rFonts w:cs="Arial"/>
          <w:shd w:val="clear" w:color="auto" w:fill="FFFFFF"/>
        </w:rPr>
      </w:pPr>
      <w:r w:rsidRPr="00F500EC">
        <w:rPr>
          <w:rFonts w:cs="Arial"/>
          <w:shd w:val="clear" w:color="auto" w:fill="FFFFFF"/>
        </w:rPr>
        <w:t>za strokovnjake</w:t>
      </w:r>
      <w:r>
        <w:rPr>
          <w:rFonts w:cs="Arial"/>
          <w:shd w:val="clear" w:color="auto" w:fill="FFFFFF"/>
        </w:rPr>
        <w:t xml:space="preserve"> zavodov</w:t>
      </w:r>
      <w:r w:rsidRPr="00F500EC">
        <w:rPr>
          <w:rFonts w:cs="Arial"/>
          <w:shd w:val="clear" w:color="auto" w:fill="FFFFFF"/>
        </w:rPr>
        <w:t xml:space="preserve"> za usposabljanje, ministrstvo </w:t>
      </w:r>
      <w:r>
        <w:rPr>
          <w:rFonts w:cs="Arial"/>
          <w:shd w:val="clear" w:color="auto" w:fill="FFFFFF"/>
        </w:rPr>
        <w:t xml:space="preserve">pristojno </w:t>
      </w:r>
      <w:r w:rsidRPr="00F500EC">
        <w:rPr>
          <w:rFonts w:cs="Arial"/>
          <w:shd w:val="clear" w:color="auto" w:fill="FFFFFF"/>
        </w:rPr>
        <w:t>za institucionalno varstvo.</w:t>
      </w:r>
    </w:p>
    <w:p w14:paraId="1683708F" w14:textId="77777777" w:rsidR="00780887" w:rsidRPr="00F500EC" w:rsidRDefault="00780887" w:rsidP="00780887">
      <w:pPr>
        <w:pStyle w:val="Odstavekseznama"/>
        <w:spacing w:after="160" w:line="276" w:lineRule="auto"/>
        <w:jc w:val="both"/>
        <w:rPr>
          <w:rFonts w:cs="Arial"/>
          <w:shd w:val="clear" w:color="auto" w:fill="FFFFFF"/>
        </w:rPr>
      </w:pPr>
    </w:p>
    <w:p w14:paraId="4B81D120"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17</w:t>
      </w:r>
      <w:r>
        <w:rPr>
          <w:rFonts w:cs="Arial"/>
          <w:b/>
          <w:bCs/>
          <w:shd w:val="clear" w:color="auto" w:fill="FFFFFF"/>
        </w:rPr>
        <w:t>5</w:t>
      </w:r>
      <w:r w:rsidRPr="00F500EC">
        <w:rPr>
          <w:rFonts w:cs="Arial"/>
          <w:b/>
          <w:bCs/>
          <w:shd w:val="clear" w:color="auto" w:fill="FFFFFF"/>
        </w:rPr>
        <w:t>. člen</w:t>
      </w:r>
    </w:p>
    <w:p w14:paraId="4E4094C9" w14:textId="77777777" w:rsidR="00780887" w:rsidRPr="00F500EC" w:rsidRDefault="00780887" w:rsidP="00780887">
      <w:pPr>
        <w:spacing w:line="276" w:lineRule="auto"/>
        <w:jc w:val="center"/>
        <w:rPr>
          <w:rFonts w:cs="Arial"/>
          <w:b/>
          <w:bCs/>
          <w:shd w:val="clear" w:color="auto" w:fill="FFFFFF"/>
        </w:rPr>
      </w:pPr>
      <w:r w:rsidRPr="00F500EC">
        <w:rPr>
          <w:rFonts w:cs="Arial"/>
          <w:b/>
          <w:bCs/>
          <w:shd w:val="clear" w:color="auto" w:fill="FFFFFF"/>
        </w:rPr>
        <w:t>(</w:t>
      </w:r>
      <w:r>
        <w:rPr>
          <w:rFonts w:cs="Arial"/>
          <w:b/>
          <w:bCs/>
          <w:shd w:val="clear" w:color="auto" w:fill="FFFFFF"/>
        </w:rPr>
        <w:t>način izvajanja usposabljanj</w:t>
      </w:r>
      <w:r w:rsidRPr="00F500EC">
        <w:rPr>
          <w:rFonts w:cs="Arial"/>
          <w:b/>
          <w:bCs/>
          <w:shd w:val="clear" w:color="auto" w:fill="FFFFFF"/>
        </w:rPr>
        <w:t>)</w:t>
      </w:r>
    </w:p>
    <w:p w14:paraId="1E98CCE5" w14:textId="77777777" w:rsidR="00780887" w:rsidRPr="00F500EC" w:rsidRDefault="00780887" w:rsidP="00780887">
      <w:pPr>
        <w:spacing w:line="276" w:lineRule="auto"/>
        <w:jc w:val="both"/>
        <w:rPr>
          <w:rFonts w:cs="Arial"/>
          <w:shd w:val="clear" w:color="auto" w:fill="FFFFFF"/>
        </w:rPr>
      </w:pPr>
    </w:p>
    <w:p w14:paraId="069E32EB" w14:textId="77777777" w:rsidR="00F410FA" w:rsidRDefault="00780887" w:rsidP="00780887">
      <w:pPr>
        <w:spacing w:line="276" w:lineRule="auto"/>
        <w:jc w:val="both"/>
        <w:rPr>
          <w:rFonts w:cs="Arial"/>
          <w:shd w:val="clear" w:color="auto" w:fill="FFFFFF"/>
        </w:rPr>
      </w:pPr>
      <w:bookmarkStart w:id="161" w:name="_Hlk212621735"/>
      <w:r w:rsidRPr="00F500EC">
        <w:rPr>
          <w:rFonts w:cs="Arial"/>
          <w:shd w:val="clear" w:color="auto" w:fill="FFFFFF"/>
        </w:rPr>
        <w:t xml:space="preserve">(1) </w:t>
      </w:r>
      <w:r w:rsidR="00F410FA">
        <w:rPr>
          <w:rFonts w:cs="Arial"/>
          <w:shd w:val="clear" w:color="auto" w:fill="FFFFFF"/>
        </w:rPr>
        <w:t xml:space="preserve">Osnovna in redna usposabljanja </w:t>
      </w:r>
      <w:r w:rsidR="00F410FA" w:rsidRPr="00F500EC">
        <w:rPr>
          <w:rFonts w:cs="Arial"/>
          <w:shd w:val="clear" w:color="auto" w:fill="FFFFFF"/>
        </w:rPr>
        <w:t xml:space="preserve">se </w:t>
      </w:r>
      <w:r w:rsidR="00F410FA">
        <w:rPr>
          <w:rFonts w:cs="Arial"/>
          <w:shd w:val="clear" w:color="auto" w:fill="FFFFFF"/>
        </w:rPr>
        <w:t xml:space="preserve">praviloma </w:t>
      </w:r>
      <w:r w:rsidR="00F410FA" w:rsidRPr="00F500EC">
        <w:rPr>
          <w:rFonts w:cs="Arial"/>
          <w:shd w:val="clear" w:color="auto" w:fill="FFFFFF"/>
        </w:rPr>
        <w:t xml:space="preserve">izvajajo kot skupna usposabljanja za strokovnjake z vseh področij za območje posameznega </w:t>
      </w:r>
      <w:r w:rsidR="00F410FA">
        <w:rPr>
          <w:rFonts w:cs="Arial"/>
          <w:shd w:val="clear" w:color="auto" w:fill="FFFFFF"/>
        </w:rPr>
        <w:t>višjega</w:t>
      </w:r>
      <w:r w:rsidR="00F410FA" w:rsidRPr="00F500EC">
        <w:rPr>
          <w:rFonts w:cs="Arial"/>
          <w:shd w:val="clear" w:color="auto" w:fill="FFFFFF"/>
        </w:rPr>
        <w:t xml:space="preserve"> sodišča. Če je glede na število strokovnjakov to bolj smotrno, se usposabljanja izvedejo za območje </w:t>
      </w:r>
      <w:r w:rsidR="00F410FA">
        <w:rPr>
          <w:rFonts w:cs="Arial"/>
          <w:shd w:val="clear" w:color="auto" w:fill="FFFFFF"/>
        </w:rPr>
        <w:t>okrožnega</w:t>
      </w:r>
      <w:r w:rsidR="00F410FA" w:rsidRPr="00F500EC">
        <w:rPr>
          <w:rFonts w:cs="Arial"/>
          <w:shd w:val="clear" w:color="auto" w:fill="FFFFFF"/>
        </w:rPr>
        <w:t xml:space="preserve"> sodišča.</w:t>
      </w:r>
      <w:r w:rsidR="00F410FA" w:rsidRPr="00005DED">
        <w:rPr>
          <w:rFonts w:cs="Arial"/>
          <w:shd w:val="clear" w:color="auto" w:fill="FFFFFF"/>
        </w:rPr>
        <w:t xml:space="preserve"> </w:t>
      </w:r>
    </w:p>
    <w:p w14:paraId="022FC637" w14:textId="77777777" w:rsidR="00780887" w:rsidRDefault="00780887" w:rsidP="00780887">
      <w:pPr>
        <w:spacing w:line="276" w:lineRule="auto"/>
        <w:jc w:val="both"/>
        <w:rPr>
          <w:rFonts w:cs="Arial"/>
          <w:shd w:val="clear" w:color="auto" w:fill="FFFFFF"/>
        </w:rPr>
      </w:pPr>
    </w:p>
    <w:p w14:paraId="0DD3797B" w14:textId="77777777" w:rsidR="009327B7" w:rsidRDefault="00780887" w:rsidP="00F410FA">
      <w:pPr>
        <w:spacing w:line="276" w:lineRule="auto"/>
        <w:jc w:val="both"/>
        <w:rPr>
          <w:rFonts w:cs="Arial"/>
          <w:shd w:val="clear" w:color="auto" w:fill="FFFFFF"/>
        </w:rPr>
      </w:pPr>
      <w:r>
        <w:rPr>
          <w:rFonts w:cs="Arial"/>
          <w:shd w:val="clear" w:color="auto" w:fill="FFFFFF"/>
        </w:rPr>
        <w:t xml:space="preserve">(2) </w:t>
      </w:r>
      <w:r w:rsidR="00F410FA">
        <w:rPr>
          <w:rFonts w:cs="Arial"/>
          <w:shd w:val="clear" w:color="auto" w:fill="FFFFFF"/>
        </w:rPr>
        <w:t>Skupna o</w:t>
      </w:r>
      <w:r w:rsidR="00F410FA" w:rsidRPr="00F500EC">
        <w:rPr>
          <w:rFonts w:cs="Arial"/>
          <w:shd w:val="clear" w:color="auto" w:fill="FFFFFF"/>
        </w:rPr>
        <w:t xml:space="preserve">snovna in redna usposabljanja </w:t>
      </w:r>
      <w:r w:rsidR="00F410FA">
        <w:rPr>
          <w:rFonts w:cs="Arial"/>
          <w:shd w:val="clear" w:color="auto" w:fill="FFFFFF"/>
        </w:rPr>
        <w:t>organizira in vodi Center za izobraževanje v pravosodju v sodelovanju z odvetniško zbornico in državnimi organi iz prejšnjega člena</w:t>
      </w:r>
      <w:r w:rsidR="009327B7">
        <w:rPr>
          <w:rFonts w:cs="Arial"/>
          <w:shd w:val="clear" w:color="auto" w:fill="FFFFFF"/>
        </w:rPr>
        <w:t>.</w:t>
      </w:r>
    </w:p>
    <w:p w14:paraId="597972C9" w14:textId="77777777" w:rsidR="009327B7" w:rsidRDefault="009327B7" w:rsidP="00F410FA">
      <w:pPr>
        <w:spacing w:line="276" w:lineRule="auto"/>
        <w:jc w:val="both"/>
        <w:rPr>
          <w:rFonts w:cs="Arial"/>
          <w:shd w:val="clear" w:color="auto" w:fill="FFFFFF"/>
        </w:rPr>
      </w:pPr>
    </w:p>
    <w:p w14:paraId="2333B8B7" w14:textId="1412E40F" w:rsidR="00F410FA" w:rsidRDefault="009327B7" w:rsidP="00F410FA">
      <w:pPr>
        <w:spacing w:line="276" w:lineRule="auto"/>
        <w:jc w:val="both"/>
        <w:rPr>
          <w:rFonts w:cs="Arial"/>
          <w:shd w:val="clear" w:color="auto" w:fill="FFFFFF"/>
        </w:rPr>
      </w:pPr>
      <w:r>
        <w:rPr>
          <w:rFonts w:cs="Arial"/>
          <w:shd w:val="clear" w:color="auto" w:fill="FFFFFF"/>
        </w:rPr>
        <w:t>(3) Ne glede prejšnji člen</w:t>
      </w:r>
      <w:r w:rsidR="00F410FA">
        <w:rPr>
          <w:rFonts w:cs="Arial"/>
          <w:shd w:val="clear" w:color="auto" w:fill="FFFFFF"/>
        </w:rPr>
        <w:t xml:space="preserve"> sredstva za izvedbo skupnih </w:t>
      </w:r>
      <w:r w:rsidR="000E2CAA">
        <w:rPr>
          <w:rFonts w:cs="Arial"/>
          <w:shd w:val="clear" w:color="auto" w:fill="FFFFFF"/>
        </w:rPr>
        <w:t xml:space="preserve">osnovnih in rednih </w:t>
      </w:r>
      <w:r w:rsidR="00F410FA">
        <w:rPr>
          <w:rFonts w:cs="Arial"/>
          <w:shd w:val="clear" w:color="auto" w:fill="FFFFFF"/>
        </w:rPr>
        <w:t>usposabljanj zagotovi ministrstvo, pristojno za pravosodje.</w:t>
      </w:r>
    </w:p>
    <w:p w14:paraId="7DD3D749" w14:textId="1241F9FB" w:rsidR="00780887" w:rsidRPr="00F500EC" w:rsidRDefault="00780887" w:rsidP="00780887">
      <w:pPr>
        <w:spacing w:line="276" w:lineRule="auto"/>
        <w:jc w:val="both"/>
        <w:rPr>
          <w:rFonts w:cs="Arial"/>
          <w:shd w:val="clear" w:color="auto" w:fill="FFFFFF"/>
        </w:rPr>
      </w:pPr>
    </w:p>
    <w:p w14:paraId="1A7861A9" w14:textId="0F500837" w:rsidR="00780887" w:rsidRPr="00F500EC" w:rsidRDefault="00780887" w:rsidP="00780887">
      <w:pPr>
        <w:spacing w:line="276" w:lineRule="auto"/>
        <w:jc w:val="both"/>
        <w:rPr>
          <w:rFonts w:cs="Arial"/>
          <w:shd w:val="clear" w:color="auto" w:fill="FFFFFF"/>
        </w:rPr>
      </w:pPr>
      <w:r w:rsidRPr="00F500EC">
        <w:rPr>
          <w:rFonts w:cs="Arial"/>
          <w:shd w:val="clear" w:color="auto" w:fill="FFFFFF"/>
        </w:rPr>
        <w:t>(</w:t>
      </w:r>
      <w:r w:rsidR="00A77C3A">
        <w:rPr>
          <w:rFonts w:cs="Arial"/>
          <w:shd w:val="clear" w:color="auto" w:fill="FFFFFF"/>
        </w:rPr>
        <w:t>4</w:t>
      </w:r>
      <w:r w:rsidRPr="00F500EC">
        <w:rPr>
          <w:rFonts w:cs="Arial"/>
          <w:shd w:val="clear" w:color="auto" w:fill="FFFFFF"/>
        </w:rPr>
        <w:t xml:space="preserve">) </w:t>
      </w:r>
      <w:r>
        <w:rPr>
          <w:rFonts w:cs="Arial"/>
          <w:shd w:val="clear" w:color="auto" w:fill="FFFFFF"/>
        </w:rPr>
        <w:t>Center za izobraževanje v pravosodju, odvetniška zbornica in državni organi iz prejšnjega člena</w:t>
      </w:r>
      <w:r w:rsidRPr="00F500EC">
        <w:rPr>
          <w:rFonts w:cs="Arial"/>
          <w:shd w:val="clear" w:color="auto" w:fill="FFFFFF"/>
        </w:rPr>
        <w:t xml:space="preserve"> najmanj enkrat letno pripravijo skupni posvet na ravni celotne države glede izzivov in dobrih praks na področju obravnave mladoletnikov.</w:t>
      </w:r>
    </w:p>
    <w:p w14:paraId="17475315" w14:textId="77777777" w:rsidR="00780887" w:rsidRPr="00F500EC" w:rsidRDefault="00780887" w:rsidP="00780887">
      <w:pPr>
        <w:spacing w:line="276" w:lineRule="auto"/>
        <w:jc w:val="both"/>
        <w:rPr>
          <w:rFonts w:cs="Arial"/>
          <w:shd w:val="clear" w:color="auto" w:fill="FFFFFF"/>
        </w:rPr>
      </w:pPr>
    </w:p>
    <w:p w14:paraId="264B196F" w14:textId="221E7098" w:rsidR="00780887" w:rsidRPr="00F500EC" w:rsidRDefault="00780887" w:rsidP="00780887">
      <w:pPr>
        <w:spacing w:line="276" w:lineRule="auto"/>
        <w:jc w:val="both"/>
        <w:rPr>
          <w:rFonts w:cs="Arial"/>
          <w:shd w:val="clear" w:color="auto" w:fill="FFFFFF"/>
        </w:rPr>
      </w:pPr>
      <w:r w:rsidRPr="00F500EC">
        <w:rPr>
          <w:rFonts w:cs="Arial"/>
          <w:shd w:val="clear" w:color="auto" w:fill="FFFFFF"/>
        </w:rPr>
        <w:t>(</w:t>
      </w:r>
      <w:r w:rsidR="00A77C3A">
        <w:rPr>
          <w:rFonts w:cs="Arial"/>
          <w:shd w:val="clear" w:color="auto" w:fill="FFFFFF"/>
        </w:rPr>
        <w:t>5</w:t>
      </w:r>
      <w:r w:rsidRPr="00F500EC">
        <w:rPr>
          <w:rFonts w:cs="Arial"/>
          <w:shd w:val="clear" w:color="auto" w:fill="FFFFFF"/>
        </w:rPr>
        <w:t xml:space="preserve">) </w:t>
      </w:r>
      <w:r>
        <w:rPr>
          <w:rFonts w:cs="Arial"/>
          <w:shd w:val="clear" w:color="auto" w:fill="FFFFFF"/>
        </w:rPr>
        <w:t>M</w:t>
      </w:r>
      <w:r w:rsidRPr="00F500EC">
        <w:rPr>
          <w:rFonts w:cs="Arial"/>
          <w:shd w:val="clear" w:color="auto" w:fill="FFFFFF"/>
        </w:rPr>
        <w:t>inister, pristojen za pravosodje, v soglasju z ministr</w:t>
      </w:r>
      <w:r>
        <w:rPr>
          <w:rFonts w:cs="Arial"/>
          <w:shd w:val="clear" w:color="auto" w:fill="FFFFFF"/>
        </w:rPr>
        <w:t>om</w:t>
      </w:r>
      <w:r w:rsidRPr="00F500EC">
        <w:rPr>
          <w:rFonts w:cs="Arial"/>
          <w:shd w:val="clear" w:color="auto" w:fill="FFFFFF"/>
        </w:rPr>
        <w:t>, pristojnim za socialn</w:t>
      </w:r>
      <w:r>
        <w:rPr>
          <w:rFonts w:cs="Arial"/>
          <w:shd w:val="clear" w:color="auto" w:fill="FFFFFF"/>
        </w:rPr>
        <w:t>o varstvo</w:t>
      </w:r>
      <w:r w:rsidRPr="00F500EC">
        <w:rPr>
          <w:rFonts w:cs="Arial"/>
          <w:shd w:val="clear" w:color="auto" w:fill="FFFFFF"/>
        </w:rPr>
        <w:t>, ministr</w:t>
      </w:r>
      <w:r>
        <w:rPr>
          <w:rFonts w:cs="Arial"/>
          <w:shd w:val="clear" w:color="auto" w:fill="FFFFFF"/>
        </w:rPr>
        <w:t>om</w:t>
      </w:r>
      <w:r w:rsidRPr="00F500EC">
        <w:rPr>
          <w:rFonts w:cs="Arial"/>
          <w:shd w:val="clear" w:color="auto" w:fill="FFFFFF"/>
        </w:rPr>
        <w:t>, pristojnim za institucionalno varstvo,</w:t>
      </w:r>
      <w:r w:rsidRPr="001C3995">
        <w:rPr>
          <w:rFonts w:cs="Arial"/>
          <w:shd w:val="clear" w:color="auto" w:fill="FFFFFF"/>
        </w:rPr>
        <w:t xml:space="preserve"> </w:t>
      </w:r>
      <w:r w:rsidRPr="00F500EC">
        <w:rPr>
          <w:rFonts w:cs="Arial"/>
          <w:shd w:val="clear" w:color="auto" w:fill="FFFFFF"/>
        </w:rPr>
        <w:t>ministr</w:t>
      </w:r>
      <w:r>
        <w:rPr>
          <w:rFonts w:cs="Arial"/>
          <w:shd w:val="clear" w:color="auto" w:fill="FFFFFF"/>
        </w:rPr>
        <w:t>om</w:t>
      </w:r>
      <w:r w:rsidRPr="00F500EC">
        <w:rPr>
          <w:rFonts w:cs="Arial"/>
          <w:shd w:val="clear" w:color="auto" w:fill="FFFFFF"/>
        </w:rPr>
        <w:t>, pristojnim za vzgojo in izobraževanje, ministr</w:t>
      </w:r>
      <w:r>
        <w:rPr>
          <w:rFonts w:cs="Arial"/>
          <w:shd w:val="clear" w:color="auto" w:fill="FFFFFF"/>
        </w:rPr>
        <w:t>om</w:t>
      </w:r>
      <w:r w:rsidRPr="00F500EC">
        <w:rPr>
          <w:rFonts w:cs="Arial"/>
          <w:shd w:val="clear" w:color="auto" w:fill="FFFFFF"/>
        </w:rPr>
        <w:t>, pristojnim za notranje zadeve in ministr</w:t>
      </w:r>
      <w:r>
        <w:rPr>
          <w:rFonts w:cs="Arial"/>
          <w:shd w:val="clear" w:color="auto" w:fill="FFFFFF"/>
        </w:rPr>
        <w:t>om</w:t>
      </w:r>
      <w:r w:rsidRPr="00F500EC">
        <w:rPr>
          <w:rFonts w:cs="Arial"/>
          <w:shd w:val="clear" w:color="auto" w:fill="FFFFFF"/>
        </w:rPr>
        <w:t>, pristojnim za zdravje</w:t>
      </w:r>
      <w:r>
        <w:rPr>
          <w:rFonts w:cs="Arial"/>
          <w:shd w:val="clear" w:color="auto" w:fill="FFFFFF"/>
        </w:rPr>
        <w:t>, določi</w:t>
      </w:r>
      <w:r w:rsidRPr="00F500EC">
        <w:rPr>
          <w:rFonts w:cs="Arial"/>
          <w:shd w:val="clear" w:color="auto" w:fill="FFFFFF"/>
        </w:rPr>
        <w:t xml:space="preserve"> </w:t>
      </w:r>
      <w:r>
        <w:rPr>
          <w:rFonts w:cs="Arial"/>
          <w:shd w:val="clear" w:color="auto" w:fill="FFFFFF"/>
        </w:rPr>
        <w:t>p</w:t>
      </w:r>
      <w:r w:rsidRPr="00F500EC">
        <w:rPr>
          <w:rFonts w:cs="Arial"/>
          <w:shd w:val="clear" w:color="auto" w:fill="FFFFFF"/>
        </w:rPr>
        <w:t xml:space="preserve">rogram in podrobneje </w:t>
      </w:r>
      <w:r>
        <w:rPr>
          <w:rFonts w:cs="Arial"/>
          <w:shd w:val="clear" w:color="auto" w:fill="FFFFFF"/>
        </w:rPr>
        <w:t xml:space="preserve">uredi </w:t>
      </w:r>
      <w:r w:rsidRPr="00F500EC">
        <w:rPr>
          <w:rFonts w:cs="Arial"/>
          <w:shd w:val="clear" w:color="auto" w:fill="FFFFFF"/>
        </w:rPr>
        <w:t>način izvedbe osnovnega in rednega usposabljanja.</w:t>
      </w:r>
    </w:p>
    <w:bookmarkEnd w:id="161"/>
    <w:p w14:paraId="2A1B71C5" w14:textId="77777777" w:rsidR="00780887" w:rsidRPr="00F500EC" w:rsidRDefault="00780887" w:rsidP="00780887">
      <w:pPr>
        <w:spacing w:line="276" w:lineRule="auto"/>
        <w:jc w:val="both"/>
        <w:rPr>
          <w:rFonts w:cs="Arial"/>
          <w:b/>
        </w:rPr>
      </w:pPr>
    </w:p>
    <w:p w14:paraId="79E8601D" w14:textId="77777777" w:rsidR="00780887" w:rsidRPr="00F500EC" w:rsidRDefault="00780887" w:rsidP="00780887">
      <w:pPr>
        <w:spacing w:line="276" w:lineRule="auto"/>
        <w:jc w:val="both"/>
        <w:rPr>
          <w:rFonts w:cs="Arial"/>
          <w:b/>
        </w:rPr>
      </w:pPr>
    </w:p>
    <w:p w14:paraId="62BC38A9" w14:textId="77777777" w:rsidR="00780887" w:rsidRDefault="00780887" w:rsidP="00780887">
      <w:pPr>
        <w:spacing w:line="276" w:lineRule="auto"/>
        <w:jc w:val="center"/>
        <w:rPr>
          <w:rFonts w:cs="Arial"/>
          <w:b/>
        </w:rPr>
      </w:pPr>
      <w:r w:rsidRPr="00F500EC">
        <w:rPr>
          <w:rFonts w:cs="Arial"/>
          <w:b/>
        </w:rPr>
        <w:t>VII. poglavje:</w:t>
      </w:r>
    </w:p>
    <w:p w14:paraId="69D69C9C" w14:textId="77777777" w:rsidR="00780887" w:rsidRDefault="00780887" w:rsidP="00780887">
      <w:pPr>
        <w:spacing w:line="276" w:lineRule="auto"/>
        <w:jc w:val="center"/>
        <w:rPr>
          <w:rFonts w:cs="Arial"/>
          <w:b/>
        </w:rPr>
      </w:pPr>
      <w:r>
        <w:rPr>
          <w:rFonts w:cs="Arial"/>
          <w:b/>
        </w:rPr>
        <w:t>PREHODNE IN KONČNE DOLOČBE</w:t>
      </w:r>
    </w:p>
    <w:p w14:paraId="19C3A4C9" w14:textId="77777777" w:rsidR="00C62EFC" w:rsidRDefault="00C62EFC" w:rsidP="00780887">
      <w:pPr>
        <w:spacing w:line="276" w:lineRule="auto"/>
        <w:jc w:val="center"/>
        <w:rPr>
          <w:rFonts w:cs="Arial"/>
          <w:b/>
        </w:rPr>
      </w:pPr>
    </w:p>
    <w:p w14:paraId="5AA3F227" w14:textId="6D32DFB3" w:rsidR="00C62EFC" w:rsidRDefault="00790904" w:rsidP="00780887">
      <w:pPr>
        <w:spacing w:line="276" w:lineRule="auto"/>
        <w:jc w:val="center"/>
        <w:rPr>
          <w:rFonts w:cs="Arial"/>
          <w:b/>
        </w:rPr>
      </w:pPr>
      <w:r>
        <w:rPr>
          <w:rFonts w:cs="Arial"/>
          <w:b/>
        </w:rPr>
        <w:t>176</w:t>
      </w:r>
      <w:r w:rsidR="008E2218">
        <w:rPr>
          <w:rFonts w:cs="Arial"/>
          <w:b/>
        </w:rPr>
        <w:t>. člen</w:t>
      </w:r>
    </w:p>
    <w:p w14:paraId="45734015" w14:textId="77777777" w:rsidR="00780887" w:rsidRDefault="00780887" w:rsidP="00780887">
      <w:pPr>
        <w:spacing w:line="276" w:lineRule="auto"/>
        <w:jc w:val="center"/>
        <w:rPr>
          <w:rFonts w:cs="Arial"/>
          <w:b/>
        </w:rPr>
      </w:pPr>
      <w:r>
        <w:rPr>
          <w:rFonts w:cs="Arial"/>
          <w:b/>
        </w:rPr>
        <w:t>(spremembe Zakona o kazenskem postopku)</w:t>
      </w:r>
    </w:p>
    <w:p w14:paraId="716E375F" w14:textId="77777777" w:rsidR="00780887" w:rsidRDefault="00780887" w:rsidP="00780887">
      <w:pPr>
        <w:spacing w:line="276" w:lineRule="auto"/>
        <w:rPr>
          <w:rFonts w:cs="Arial"/>
        </w:rPr>
      </w:pPr>
    </w:p>
    <w:p w14:paraId="2C4F3E3C" w14:textId="584B8CFF" w:rsidR="00780887" w:rsidRDefault="00D54275" w:rsidP="00780887">
      <w:pPr>
        <w:spacing w:line="276" w:lineRule="auto"/>
        <w:jc w:val="both"/>
        <w:rPr>
          <w:rFonts w:cs="Arial"/>
        </w:rPr>
      </w:pPr>
      <w:r>
        <w:rPr>
          <w:rFonts w:cs="Arial"/>
        </w:rPr>
        <w:t>Z dnem začetka uporabe tega zakona se v</w:t>
      </w:r>
      <w:r w:rsidR="00780887">
        <w:rPr>
          <w:rFonts w:cs="Arial"/>
        </w:rPr>
        <w:t xml:space="preserve"> </w:t>
      </w:r>
      <w:r w:rsidR="00780887" w:rsidRPr="002616DE">
        <w:rPr>
          <w:rFonts w:cs="Arial"/>
        </w:rPr>
        <w:t>Zakon</w:t>
      </w:r>
      <w:r w:rsidR="00780887">
        <w:rPr>
          <w:rFonts w:cs="Arial"/>
        </w:rPr>
        <w:t>u</w:t>
      </w:r>
      <w:r w:rsidR="00780887" w:rsidRPr="002616DE">
        <w:rPr>
          <w:rFonts w:cs="Arial"/>
        </w:rPr>
        <w:t xml:space="preserve"> o kazenskem postopku (Uradni list RS, št. 176/21 – uradno prečiščeno besedilo, 96/22 – odl. US, 2/23 – odl. US, 89/23 – odl. US in 53/24</w:t>
      </w:r>
      <w:r w:rsidR="00780887">
        <w:rPr>
          <w:rFonts w:cs="Arial"/>
        </w:rPr>
        <w:t>; v nadaljnjem besedilu: ZKP</w:t>
      </w:r>
      <w:r w:rsidR="00780887" w:rsidRPr="002616DE">
        <w:rPr>
          <w:rFonts w:cs="Arial"/>
        </w:rPr>
        <w:t>)</w:t>
      </w:r>
      <w:r w:rsidR="00780887">
        <w:rPr>
          <w:rFonts w:cs="Arial"/>
        </w:rPr>
        <w:t>:</w:t>
      </w:r>
    </w:p>
    <w:p w14:paraId="77134E0C"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39. člen</w:t>
      </w:r>
      <w:r>
        <w:rPr>
          <w:rFonts w:cs="Arial"/>
          <w:bCs/>
        </w:rPr>
        <w:t xml:space="preserve">u v drugem odstavku v </w:t>
      </w:r>
      <w:r w:rsidRPr="00C05E80">
        <w:rPr>
          <w:rFonts w:cs="Arial"/>
          <w:bCs/>
        </w:rPr>
        <w:t>1. točk</w:t>
      </w:r>
      <w:r>
        <w:rPr>
          <w:rFonts w:cs="Arial"/>
          <w:bCs/>
        </w:rPr>
        <w:t>i</w:t>
      </w:r>
      <w:r w:rsidRPr="00C05E80">
        <w:rPr>
          <w:rFonts w:cs="Arial"/>
          <w:bCs/>
        </w:rPr>
        <w:t xml:space="preserve"> črta</w:t>
      </w:r>
      <w:r>
        <w:rPr>
          <w:rFonts w:cs="Arial"/>
          <w:bCs/>
        </w:rPr>
        <w:t>ta vejica in</w:t>
      </w:r>
      <w:r w:rsidRPr="00C05E80">
        <w:rPr>
          <w:rFonts w:cs="Arial"/>
          <w:bCs/>
        </w:rPr>
        <w:t xml:space="preserve"> besedilo »ali če je kot sodnik za mladoletnike vodil pripravljalni postopek in je bil podan predlog za kaznovanje«;</w:t>
      </w:r>
    </w:p>
    <w:p w14:paraId="3AA622CA"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87. člen</w:t>
      </w:r>
      <w:r>
        <w:rPr>
          <w:rFonts w:cs="Arial"/>
          <w:bCs/>
        </w:rPr>
        <w:t>u</w:t>
      </w:r>
      <w:r w:rsidRPr="00C05E80">
        <w:rPr>
          <w:rFonts w:cs="Arial"/>
          <w:bCs/>
        </w:rPr>
        <w:t xml:space="preserve"> </w:t>
      </w:r>
      <w:r>
        <w:rPr>
          <w:rFonts w:cs="Arial"/>
          <w:bCs/>
        </w:rPr>
        <w:t xml:space="preserve">v petem odstavku </w:t>
      </w:r>
      <w:r w:rsidRPr="00C05E80">
        <w:rPr>
          <w:rFonts w:cs="Arial"/>
          <w:bCs/>
        </w:rPr>
        <w:t>črta besedilo »ali vzgojni«;</w:t>
      </w:r>
    </w:p>
    <w:p w14:paraId="12915FC0"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89. člen</w:t>
      </w:r>
      <w:r>
        <w:rPr>
          <w:rFonts w:cs="Arial"/>
          <w:bCs/>
        </w:rPr>
        <w:t>u</w:t>
      </w:r>
      <w:r w:rsidRPr="00C05E80">
        <w:rPr>
          <w:rFonts w:cs="Arial"/>
          <w:bCs/>
        </w:rPr>
        <w:t xml:space="preserve"> v prvem odstavku črta besedilo »ali vzgojnem«; </w:t>
      </w:r>
    </w:p>
    <w:p w14:paraId="6E12FD59"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90. člen</w:t>
      </w:r>
      <w:r>
        <w:rPr>
          <w:rFonts w:cs="Arial"/>
          <w:bCs/>
        </w:rPr>
        <w:t xml:space="preserve">u </w:t>
      </w:r>
      <w:r w:rsidRPr="00C05E80">
        <w:rPr>
          <w:rFonts w:cs="Arial"/>
          <w:bCs/>
        </w:rPr>
        <w:t>v tretjem odstavku črta besedilo »ali vzgojnem«;</w:t>
      </w:r>
    </w:p>
    <w:p w14:paraId="698E2CCD"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91. člen</w:t>
      </w:r>
      <w:r>
        <w:rPr>
          <w:rFonts w:cs="Arial"/>
          <w:bCs/>
        </w:rPr>
        <w:t>u</w:t>
      </w:r>
      <w:r w:rsidRPr="00C05E80">
        <w:rPr>
          <w:rFonts w:cs="Arial"/>
          <w:bCs/>
        </w:rPr>
        <w:t xml:space="preserve"> črta besedilo »ali vzgojnem«;</w:t>
      </w:r>
    </w:p>
    <w:p w14:paraId="0E599CDA"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135. člen</w:t>
      </w:r>
      <w:r>
        <w:rPr>
          <w:rFonts w:cs="Arial"/>
          <w:bCs/>
        </w:rPr>
        <w:t>u</w:t>
      </w:r>
      <w:r w:rsidRPr="00C05E80">
        <w:rPr>
          <w:rFonts w:cs="Arial"/>
          <w:bCs/>
        </w:rPr>
        <w:t xml:space="preserve"> v prvem odstavku črta</w:t>
      </w:r>
      <w:r>
        <w:rPr>
          <w:rFonts w:cs="Arial"/>
          <w:bCs/>
        </w:rPr>
        <w:t>ta vejica in</w:t>
      </w:r>
      <w:r w:rsidRPr="00C05E80">
        <w:rPr>
          <w:rFonts w:cs="Arial"/>
          <w:bCs/>
        </w:rPr>
        <w:t xml:space="preserve"> besedilo »evidenco izrečenih vzgojnih ukrepov«;</w:t>
      </w:r>
    </w:p>
    <w:p w14:paraId="1EE30BA6"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161.a člen</w:t>
      </w:r>
      <w:r>
        <w:rPr>
          <w:rFonts w:cs="Arial"/>
          <w:bCs/>
        </w:rPr>
        <w:t>u</w:t>
      </w:r>
      <w:r w:rsidRPr="00C05E80">
        <w:rPr>
          <w:rFonts w:cs="Arial"/>
          <w:bCs/>
        </w:rPr>
        <w:t xml:space="preserve"> v drugem odstavku črta</w:t>
      </w:r>
      <w:r>
        <w:rPr>
          <w:rFonts w:cs="Arial"/>
          <w:bCs/>
        </w:rPr>
        <w:t>ta podpičje in</w:t>
      </w:r>
      <w:r w:rsidRPr="00C05E80">
        <w:rPr>
          <w:rFonts w:cs="Arial"/>
          <w:bCs/>
        </w:rPr>
        <w:t xml:space="preserve"> besedilo »če je ovadba podana zoper mladoletnika, pa tudi za druga kazniva dejanja, za katera je v Kazenskem zakoniku predpisana kazen zapora do petih let«;</w:t>
      </w:r>
    </w:p>
    <w:p w14:paraId="0742987B" w14:textId="3EF5CF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162. člen</w:t>
      </w:r>
      <w:r>
        <w:rPr>
          <w:rFonts w:cs="Arial"/>
          <w:bCs/>
        </w:rPr>
        <w:t>u</w:t>
      </w:r>
      <w:r w:rsidRPr="00C05E80">
        <w:rPr>
          <w:rFonts w:cs="Arial"/>
          <w:bCs/>
        </w:rPr>
        <w:t xml:space="preserve"> </w:t>
      </w:r>
      <w:r w:rsidR="00CC1D65">
        <w:rPr>
          <w:rFonts w:cs="Arial"/>
          <w:bCs/>
        </w:rPr>
        <w:t xml:space="preserve">v drugem odstavku </w:t>
      </w:r>
      <w:r w:rsidRPr="00C05E80">
        <w:rPr>
          <w:rFonts w:cs="Arial"/>
          <w:bCs/>
        </w:rPr>
        <w:t>črta</w:t>
      </w:r>
      <w:r>
        <w:rPr>
          <w:rFonts w:cs="Arial"/>
          <w:bCs/>
        </w:rPr>
        <w:t xml:space="preserve">ta podpičje in </w:t>
      </w:r>
      <w:r w:rsidRPr="00C05E80">
        <w:rPr>
          <w:rFonts w:cs="Arial"/>
          <w:bCs/>
        </w:rPr>
        <w:t>besedilo »če je ovadba podana zoper mladoletnika pa tudi za druga kazniva dejanja, za katera je v Kazenskem zakoniku predpisana kazen zapora do petih let«;</w:t>
      </w:r>
    </w:p>
    <w:p w14:paraId="20E04A80"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211. člen</w:t>
      </w:r>
      <w:r>
        <w:rPr>
          <w:rFonts w:cs="Arial"/>
          <w:bCs/>
        </w:rPr>
        <w:t>u</w:t>
      </w:r>
      <w:r w:rsidRPr="00C05E80">
        <w:rPr>
          <w:rFonts w:cs="Arial"/>
          <w:bCs/>
        </w:rPr>
        <w:t xml:space="preserve"> v drugem odstavku črta 4. točka, 5</w:t>
      </w:r>
      <w:r>
        <w:rPr>
          <w:rFonts w:cs="Arial"/>
          <w:bCs/>
        </w:rPr>
        <w:t>.</w:t>
      </w:r>
      <w:r w:rsidRPr="00C05E80">
        <w:rPr>
          <w:rFonts w:cs="Arial"/>
          <w:bCs/>
        </w:rPr>
        <w:t xml:space="preserve"> do 8</w:t>
      </w:r>
      <w:r>
        <w:rPr>
          <w:rFonts w:cs="Arial"/>
          <w:bCs/>
        </w:rPr>
        <w:t>. točka pa</w:t>
      </w:r>
      <w:r w:rsidRPr="00C05E80">
        <w:rPr>
          <w:rFonts w:cs="Arial"/>
          <w:bCs/>
        </w:rPr>
        <w:t xml:space="preserve"> postanejo 4</w:t>
      </w:r>
      <w:r>
        <w:rPr>
          <w:rFonts w:cs="Arial"/>
          <w:bCs/>
        </w:rPr>
        <w:t>.</w:t>
      </w:r>
      <w:r w:rsidRPr="00C05E80">
        <w:rPr>
          <w:rFonts w:cs="Arial"/>
          <w:bCs/>
        </w:rPr>
        <w:t xml:space="preserve"> do 7</w:t>
      </w:r>
      <w:r>
        <w:rPr>
          <w:rFonts w:cs="Arial"/>
          <w:bCs/>
        </w:rPr>
        <w:t>. točka</w:t>
      </w:r>
      <w:r w:rsidRPr="00C05E80">
        <w:rPr>
          <w:rFonts w:cs="Arial"/>
          <w:bCs/>
        </w:rPr>
        <w:t>;</w:t>
      </w:r>
    </w:p>
    <w:p w14:paraId="5796E398" w14:textId="77777777" w:rsidR="00780887" w:rsidRPr="00C05E80"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211.a člen</w:t>
      </w:r>
      <w:r>
        <w:rPr>
          <w:rFonts w:cs="Arial"/>
          <w:bCs/>
        </w:rPr>
        <w:t>u</w:t>
      </w:r>
      <w:r w:rsidRPr="00C05E80">
        <w:rPr>
          <w:rFonts w:cs="Arial"/>
          <w:bCs/>
        </w:rPr>
        <w:t xml:space="preserve"> v petem odstavku črta</w:t>
      </w:r>
      <w:r>
        <w:rPr>
          <w:rFonts w:cs="Arial"/>
          <w:bCs/>
        </w:rPr>
        <w:t>ta</w:t>
      </w:r>
      <w:r w:rsidRPr="00C05E80">
        <w:rPr>
          <w:rFonts w:cs="Arial"/>
          <w:bCs/>
        </w:rPr>
        <w:t xml:space="preserve"> besedilo »ali mladoletniškega zapora« in besedilo »in osebah, ki prestajajo kazen mladoletniškega zapora«;</w:t>
      </w:r>
    </w:p>
    <w:p w14:paraId="52A628EA" w14:textId="77777777" w:rsidR="00780887" w:rsidRDefault="00780887" w:rsidP="00B77FCA">
      <w:pPr>
        <w:pStyle w:val="Odstavekseznama"/>
        <w:numPr>
          <w:ilvl w:val="0"/>
          <w:numId w:val="92"/>
        </w:numPr>
        <w:spacing w:line="276" w:lineRule="auto"/>
        <w:jc w:val="both"/>
        <w:rPr>
          <w:rFonts w:cs="Arial"/>
          <w:bCs/>
        </w:rPr>
      </w:pPr>
      <w:r>
        <w:rPr>
          <w:rFonts w:cs="Arial"/>
          <w:bCs/>
        </w:rPr>
        <w:t xml:space="preserve">v </w:t>
      </w:r>
      <w:r w:rsidRPr="00C05E80">
        <w:rPr>
          <w:rFonts w:cs="Arial"/>
          <w:bCs/>
        </w:rPr>
        <w:t>227. člen</w:t>
      </w:r>
      <w:r>
        <w:rPr>
          <w:rFonts w:cs="Arial"/>
          <w:bCs/>
        </w:rPr>
        <w:t>u</w:t>
      </w:r>
      <w:r w:rsidRPr="00C05E80">
        <w:rPr>
          <w:rFonts w:cs="Arial"/>
          <w:bCs/>
        </w:rPr>
        <w:t xml:space="preserve"> v prvem odstavku črta</w:t>
      </w:r>
      <w:r>
        <w:rPr>
          <w:rFonts w:cs="Arial"/>
          <w:bCs/>
        </w:rPr>
        <w:t xml:space="preserve">ta vejica in </w:t>
      </w:r>
      <w:r w:rsidRPr="00C05E80">
        <w:rPr>
          <w:rFonts w:cs="Arial"/>
          <w:bCs/>
        </w:rPr>
        <w:t>besedilo »če je mladoleten, pa tudi, kdo je njegov zakoniti zastopnik«</w:t>
      </w:r>
      <w:r>
        <w:rPr>
          <w:rFonts w:cs="Arial"/>
          <w:bCs/>
        </w:rPr>
        <w:t>;</w:t>
      </w:r>
    </w:p>
    <w:p w14:paraId="4B7C8C06" w14:textId="77777777" w:rsidR="00780887" w:rsidRDefault="00780887" w:rsidP="00B77FCA">
      <w:pPr>
        <w:pStyle w:val="Odstavekseznama"/>
        <w:numPr>
          <w:ilvl w:val="0"/>
          <w:numId w:val="92"/>
        </w:numPr>
        <w:spacing w:line="276" w:lineRule="auto"/>
        <w:jc w:val="both"/>
        <w:rPr>
          <w:rFonts w:cs="Arial"/>
          <w:bCs/>
        </w:rPr>
      </w:pPr>
      <w:r>
        <w:rPr>
          <w:rFonts w:cs="Arial"/>
          <w:bCs/>
        </w:rPr>
        <w:t>za 428. členom v naslovu razdelka D. črta besedilo »</w:t>
      </w:r>
      <w:r w:rsidRPr="00B650F1">
        <w:rPr>
          <w:rFonts w:cs="Arial"/>
          <w:bCs/>
        </w:rPr>
        <w:t>IN ZA POSTOPEK PROTI MLADOLETNIKOM</w:t>
      </w:r>
      <w:r>
        <w:rPr>
          <w:rFonts w:cs="Arial"/>
          <w:bCs/>
        </w:rPr>
        <w:t>«;</w:t>
      </w:r>
    </w:p>
    <w:p w14:paraId="0414950E" w14:textId="77777777" w:rsidR="00780887" w:rsidRDefault="00780887" w:rsidP="00B77FCA">
      <w:pPr>
        <w:pStyle w:val="Odstavekseznama"/>
        <w:numPr>
          <w:ilvl w:val="0"/>
          <w:numId w:val="92"/>
        </w:numPr>
        <w:spacing w:line="276" w:lineRule="auto"/>
        <w:jc w:val="both"/>
        <w:rPr>
          <w:rFonts w:cs="Arial"/>
          <w:bCs/>
        </w:rPr>
      </w:pPr>
      <w:r>
        <w:rPr>
          <w:rFonts w:cs="Arial"/>
          <w:bCs/>
        </w:rPr>
        <w:t>za 450.č členom črtajo naslovi poglavja in podpoglavij ter členi:</w:t>
      </w:r>
    </w:p>
    <w:p w14:paraId="24A6E984" w14:textId="77777777" w:rsidR="00780887" w:rsidRDefault="00780887" w:rsidP="00B77FCA">
      <w:pPr>
        <w:pStyle w:val="Odstavekseznama"/>
        <w:numPr>
          <w:ilvl w:val="0"/>
          <w:numId w:val="93"/>
        </w:numPr>
        <w:spacing w:line="276" w:lineRule="auto"/>
        <w:jc w:val="both"/>
        <w:rPr>
          <w:rFonts w:cs="Arial"/>
          <w:bCs/>
        </w:rPr>
      </w:pPr>
      <w:r>
        <w:rPr>
          <w:rFonts w:cs="Arial"/>
          <w:bCs/>
        </w:rPr>
        <w:t>»</w:t>
      </w:r>
      <w:r w:rsidRPr="00B650F1">
        <w:rPr>
          <w:rFonts w:cs="Arial"/>
          <w:bCs/>
        </w:rPr>
        <w:t>XXVII. poglavje POSTOPEK PROTI MLADOLETNIKOM</w:t>
      </w:r>
      <w:r>
        <w:rPr>
          <w:rFonts w:cs="Arial"/>
          <w:bCs/>
        </w:rPr>
        <w:t>«;</w:t>
      </w:r>
    </w:p>
    <w:p w14:paraId="325945F8" w14:textId="77777777" w:rsidR="00780887" w:rsidRPr="00F8469B" w:rsidRDefault="00780887" w:rsidP="00B77FCA">
      <w:pPr>
        <w:pStyle w:val="Odstavekseznama"/>
        <w:numPr>
          <w:ilvl w:val="0"/>
          <w:numId w:val="93"/>
        </w:numPr>
        <w:spacing w:line="276" w:lineRule="auto"/>
        <w:jc w:val="both"/>
        <w:rPr>
          <w:rFonts w:cs="Arial"/>
          <w:bCs/>
        </w:rPr>
      </w:pPr>
      <w:r>
        <w:rPr>
          <w:rFonts w:cs="Arial"/>
          <w:bCs/>
        </w:rPr>
        <w:t>»</w:t>
      </w:r>
      <w:r w:rsidRPr="00F8469B">
        <w:rPr>
          <w:rFonts w:cs="Arial"/>
          <w:bCs/>
        </w:rPr>
        <w:t xml:space="preserve">1. </w:t>
      </w:r>
      <w:r>
        <w:rPr>
          <w:rFonts w:cs="Arial"/>
          <w:bCs/>
        </w:rPr>
        <w:t>S</w:t>
      </w:r>
      <w:r w:rsidRPr="00F8469B">
        <w:rPr>
          <w:rFonts w:cs="Arial"/>
          <w:bCs/>
        </w:rPr>
        <w:t>plošne določbe</w:t>
      </w:r>
      <w:r>
        <w:rPr>
          <w:rFonts w:cs="Arial"/>
          <w:bCs/>
        </w:rPr>
        <w:t>«</w:t>
      </w:r>
      <w:r w:rsidRPr="00F8469B">
        <w:rPr>
          <w:rFonts w:cs="Arial"/>
          <w:bCs/>
        </w:rPr>
        <w:t xml:space="preserve"> in 451. do 461. člen</w:t>
      </w:r>
      <w:r>
        <w:rPr>
          <w:rFonts w:cs="Arial"/>
          <w:bCs/>
        </w:rPr>
        <w:t>;</w:t>
      </w:r>
    </w:p>
    <w:p w14:paraId="25DE0CD8" w14:textId="77777777" w:rsidR="00780887" w:rsidRDefault="00780887" w:rsidP="00B77FCA">
      <w:pPr>
        <w:pStyle w:val="Odstavekseznama"/>
        <w:numPr>
          <w:ilvl w:val="0"/>
          <w:numId w:val="93"/>
        </w:numPr>
        <w:spacing w:line="276" w:lineRule="auto"/>
        <w:jc w:val="both"/>
        <w:rPr>
          <w:rFonts w:cs="Arial"/>
          <w:bCs/>
        </w:rPr>
      </w:pPr>
      <w:r>
        <w:rPr>
          <w:rFonts w:cs="Arial"/>
          <w:bCs/>
        </w:rPr>
        <w:t>»2. S</w:t>
      </w:r>
      <w:r w:rsidRPr="000F33EF">
        <w:rPr>
          <w:rFonts w:cs="Arial"/>
          <w:bCs/>
        </w:rPr>
        <w:t>estava sodišča</w:t>
      </w:r>
      <w:r>
        <w:rPr>
          <w:rFonts w:cs="Arial"/>
          <w:bCs/>
        </w:rPr>
        <w:t>« in 462. do 464. člen;</w:t>
      </w:r>
    </w:p>
    <w:p w14:paraId="529F7476" w14:textId="77777777" w:rsidR="00780887" w:rsidRDefault="00780887" w:rsidP="00B77FCA">
      <w:pPr>
        <w:pStyle w:val="Odstavekseznama"/>
        <w:numPr>
          <w:ilvl w:val="0"/>
          <w:numId w:val="93"/>
        </w:numPr>
        <w:spacing w:line="276" w:lineRule="auto"/>
        <w:jc w:val="both"/>
        <w:rPr>
          <w:rFonts w:cs="Arial"/>
          <w:bCs/>
        </w:rPr>
      </w:pPr>
      <w:r>
        <w:rPr>
          <w:rFonts w:cs="Arial"/>
          <w:bCs/>
        </w:rPr>
        <w:t>»</w:t>
      </w:r>
      <w:r w:rsidRPr="007A4D1E">
        <w:rPr>
          <w:rFonts w:cs="Arial"/>
          <w:bCs/>
        </w:rPr>
        <w:t>3. Uvedba postopka</w:t>
      </w:r>
      <w:r>
        <w:rPr>
          <w:rFonts w:cs="Arial"/>
          <w:bCs/>
        </w:rPr>
        <w:t>« in 465. do 467. člen;</w:t>
      </w:r>
    </w:p>
    <w:p w14:paraId="4A43C356" w14:textId="77777777" w:rsidR="00780887" w:rsidRDefault="00780887" w:rsidP="00B77FCA">
      <w:pPr>
        <w:pStyle w:val="Odstavekseznama"/>
        <w:numPr>
          <w:ilvl w:val="0"/>
          <w:numId w:val="93"/>
        </w:numPr>
        <w:spacing w:line="276" w:lineRule="auto"/>
        <w:jc w:val="both"/>
        <w:rPr>
          <w:rFonts w:cs="Arial"/>
          <w:bCs/>
        </w:rPr>
      </w:pPr>
      <w:r>
        <w:rPr>
          <w:rFonts w:cs="Arial"/>
          <w:bCs/>
        </w:rPr>
        <w:t>»</w:t>
      </w:r>
      <w:r w:rsidRPr="001C1F20">
        <w:rPr>
          <w:rFonts w:cs="Arial"/>
          <w:bCs/>
        </w:rPr>
        <w:t>4. Pripravljalni postopek</w:t>
      </w:r>
      <w:r>
        <w:rPr>
          <w:rFonts w:cs="Arial"/>
          <w:bCs/>
        </w:rPr>
        <w:t>« in 468. do 477. člen;</w:t>
      </w:r>
    </w:p>
    <w:p w14:paraId="24A9865F" w14:textId="77777777" w:rsidR="00780887" w:rsidRDefault="00780887" w:rsidP="00B77FCA">
      <w:pPr>
        <w:pStyle w:val="Odstavekseznama"/>
        <w:numPr>
          <w:ilvl w:val="0"/>
          <w:numId w:val="93"/>
        </w:numPr>
        <w:spacing w:line="276" w:lineRule="auto"/>
        <w:jc w:val="both"/>
        <w:rPr>
          <w:rFonts w:cs="Arial"/>
          <w:bCs/>
        </w:rPr>
      </w:pPr>
      <w:r>
        <w:rPr>
          <w:rFonts w:cs="Arial"/>
          <w:bCs/>
        </w:rPr>
        <w:t>»</w:t>
      </w:r>
      <w:r w:rsidRPr="00651FFB">
        <w:rPr>
          <w:rFonts w:cs="Arial"/>
          <w:bCs/>
        </w:rPr>
        <w:t>5. Postopek pred senatom za mladoletnike</w:t>
      </w:r>
      <w:r>
        <w:rPr>
          <w:rFonts w:cs="Arial"/>
          <w:bCs/>
        </w:rPr>
        <w:t>« in 478. do 484. člen;</w:t>
      </w:r>
    </w:p>
    <w:p w14:paraId="1694B2F8" w14:textId="77777777" w:rsidR="00780887" w:rsidRDefault="00780887" w:rsidP="00B77FCA">
      <w:pPr>
        <w:pStyle w:val="Odstavekseznama"/>
        <w:numPr>
          <w:ilvl w:val="0"/>
          <w:numId w:val="93"/>
        </w:numPr>
        <w:spacing w:line="276" w:lineRule="auto"/>
        <w:jc w:val="both"/>
        <w:rPr>
          <w:rFonts w:cs="Arial"/>
          <w:bCs/>
        </w:rPr>
      </w:pPr>
      <w:r>
        <w:rPr>
          <w:rFonts w:cs="Arial"/>
          <w:bCs/>
        </w:rPr>
        <w:t>»</w:t>
      </w:r>
      <w:r w:rsidRPr="00651FFB">
        <w:rPr>
          <w:rFonts w:cs="Arial"/>
          <w:bCs/>
        </w:rPr>
        <w:t>6. Pravna sredstva</w:t>
      </w:r>
      <w:r>
        <w:rPr>
          <w:rFonts w:cs="Arial"/>
          <w:bCs/>
        </w:rPr>
        <w:t>« in 485. do 488. člen;</w:t>
      </w:r>
    </w:p>
    <w:p w14:paraId="61A2A05E" w14:textId="77777777" w:rsidR="00780887" w:rsidRDefault="00780887" w:rsidP="00B77FCA">
      <w:pPr>
        <w:pStyle w:val="Odstavekseznama"/>
        <w:numPr>
          <w:ilvl w:val="0"/>
          <w:numId w:val="93"/>
        </w:numPr>
        <w:spacing w:line="276" w:lineRule="auto"/>
        <w:jc w:val="both"/>
        <w:rPr>
          <w:rFonts w:cs="Arial"/>
          <w:bCs/>
        </w:rPr>
      </w:pPr>
      <w:r>
        <w:rPr>
          <w:rFonts w:cs="Arial"/>
          <w:bCs/>
        </w:rPr>
        <w:t>»</w:t>
      </w:r>
      <w:r w:rsidRPr="00610313">
        <w:rPr>
          <w:rFonts w:cs="Arial"/>
          <w:bCs/>
        </w:rPr>
        <w:t>7. Nadzorstvo sodišča nad izvajanjem ukrepov</w:t>
      </w:r>
      <w:r>
        <w:rPr>
          <w:rFonts w:cs="Arial"/>
          <w:bCs/>
        </w:rPr>
        <w:t>« in 489. člen;</w:t>
      </w:r>
    </w:p>
    <w:p w14:paraId="36EF32E8" w14:textId="77777777" w:rsidR="00780887" w:rsidRPr="00B650F1" w:rsidRDefault="00780887" w:rsidP="00B77FCA">
      <w:pPr>
        <w:pStyle w:val="Odstavekseznama"/>
        <w:numPr>
          <w:ilvl w:val="0"/>
          <w:numId w:val="93"/>
        </w:numPr>
        <w:spacing w:line="276" w:lineRule="auto"/>
        <w:jc w:val="both"/>
        <w:rPr>
          <w:rFonts w:cs="Arial"/>
          <w:bCs/>
        </w:rPr>
      </w:pPr>
      <w:r>
        <w:rPr>
          <w:rFonts w:cs="Arial"/>
          <w:bCs/>
        </w:rPr>
        <w:t>»</w:t>
      </w:r>
      <w:r w:rsidRPr="00610313">
        <w:rPr>
          <w:rFonts w:cs="Arial"/>
          <w:bCs/>
        </w:rPr>
        <w:t>8. Ustavitev izvrševanja in sprememba odločbe o vzgojnih ukrepih</w:t>
      </w:r>
      <w:r>
        <w:rPr>
          <w:rFonts w:cs="Arial"/>
          <w:bCs/>
        </w:rPr>
        <w:t>« in 490. člen.</w:t>
      </w:r>
    </w:p>
    <w:p w14:paraId="1180B252" w14:textId="77777777" w:rsidR="00780887" w:rsidRDefault="00780887" w:rsidP="00780887">
      <w:pPr>
        <w:spacing w:line="276" w:lineRule="auto"/>
        <w:rPr>
          <w:rFonts w:cs="Arial"/>
          <w:bCs/>
        </w:rPr>
      </w:pPr>
    </w:p>
    <w:p w14:paraId="1145A492" w14:textId="7BB88073" w:rsidR="00780887" w:rsidRPr="002A3D2E" w:rsidRDefault="00790904" w:rsidP="00780887">
      <w:pPr>
        <w:spacing w:line="276" w:lineRule="auto"/>
        <w:jc w:val="center"/>
        <w:rPr>
          <w:rFonts w:cs="Arial"/>
          <w:b/>
        </w:rPr>
      </w:pPr>
      <w:r w:rsidRPr="002A3D2E">
        <w:rPr>
          <w:rFonts w:cs="Arial"/>
          <w:b/>
        </w:rPr>
        <w:t>1</w:t>
      </w:r>
      <w:r>
        <w:rPr>
          <w:rFonts w:cs="Arial"/>
          <w:b/>
        </w:rPr>
        <w:t>77</w:t>
      </w:r>
      <w:r w:rsidR="00780887" w:rsidRPr="002A3D2E">
        <w:rPr>
          <w:rFonts w:cs="Arial"/>
          <w:b/>
        </w:rPr>
        <w:t>. člen</w:t>
      </w:r>
    </w:p>
    <w:p w14:paraId="37C73208" w14:textId="77777777" w:rsidR="00780887" w:rsidRPr="002A3D2E" w:rsidRDefault="00780887" w:rsidP="00780887">
      <w:pPr>
        <w:spacing w:line="276" w:lineRule="auto"/>
        <w:jc w:val="center"/>
        <w:rPr>
          <w:rFonts w:cs="Arial"/>
          <w:b/>
        </w:rPr>
      </w:pPr>
      <w:r w:rsidRPr="002A3D2E">
        <w:rPr>
          <w:rFonts w:cs="Arial"/>
          <w:b/>
        </w:rPr>
        <w:t>(spremembe Zakon</w:t>
      </w:r>
      <w:r>
        <w:rPr>
          <w:rFonts w:cs="Arial"/>
          <w:b/>
        </w:rPr>
        <w:t>a</w:t>
      </w:r>
      <w:r w:rsidRPr="002A3D2E">
        <w:rPr>
          <w:rFonts w:cs="Arial"/>
          <w:b/>
        </w:rPr>
        <w:t xml:space="preserve"> o izvrševanju kazenskih sankcij)</w:t>
      </w:r>
    </w:p>
    <w:p w14:paraId="6FD73133" w14:textId="77777777" w:rsidR="00780887" w:rsidRDefault="00780887" w:rsidP="00780887">
      <w:pPr>
        <w:spacing w:line="276" w:lineRule="auto"/>
        <w:rPr>
          <w:rFonts w:cs="Arial"/>
          <w:bCs/>
        </w:rPr>
      </w:pPr>
    </w:p>
    <w:p w14:paraId="2D8758A1" w14:textId="770D5A1E" w:rsidR="00780887" w:rsidRDefault="00D23F7A" w:rsidP="00780887">
      <w:pPr>
        <w:spacing w:line="276" w:lineRule="auto"/>
        <w:jc w:val="both"/>
        <w:rPr>
          <w:rFonts w:cs="Arial"/>
        </w:rPr>
      </w:pPr>
      <w:r>
        <w:rPr>
          <w:rFonts w:cs="Arial"/>
        </w:rPr>
        <w:t>Z dnem začetka uporabe tega zakona se v</w:t>
      </w:r>
      <w:r w:rsidR="00780887">
        <w:rPr>
          <w:rFonts w:cs="Arial"/>
        </w:rPr>
        <w:t xml:space="preserve"> Zakonu o izvrševanju kazenskih sankcij </w:t>
      </w:r>
      <w:r w:rsidR="00780887" w:rsidRPr="009B25CC">
        <w:rPr>
          <w:rFonts w:cs="Arial"/>
        </w:rPr>
        <w:t>(Uradni list RS, št. 110/06 – UPB, 76/08, 40/09, 9/11 – ZP-1G, 96/12 – ZPIZ-2, 109/12, 54/15, 11/18, 200/20 – ZOOMTVI, 141/22 in 83/24</w:t>
      </w:r>
      <w:r w:rsidR="00780887">
        <w:rPr>
          <w:rFonts w:cs="Arial"/>
        </w:rPr>
        <w:t>; v nadaljnjem besedilu: ZIKS-1):</w:t>
      </w:r>
    </w:p>
    <w:p w14:paraId="3C5FEFEE"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1. člen</w:t>
      </w:r>
      <w:r>
        <w:rPr>
          <w:rFonts w:ascii="Arial" w:hAnsi="Arial" w:cs="Arial"/>
          <w:sz w:val="20"/>
        </w:rPr>
        <w:t xml:space="preserve">u </w:t>
      </w:r>
      <w:r w:rsidRPr="00F500EC">
        <w:rPr>
          <w:rFonts w:ascii="Arial" w:hAnsi="Arial" w:cs="Arial"/>
          <w:sz w:val="20"/>
        </w:rPr>
        <w:t>v drugem odstavku</w:t>
      </w:r>
      <w:r>
        <w:rPr>
          <w:rFonts w:ascii="Arial" w:hAnsi="Arial" w:cs="Arial"/>
          <w:sz w:val="20"/>
        </w:rPr>
        <w:t xml:space="preserve"> </w:t>
      </w:r>
      <w:r w:rsidRPr="00F500EC">
        <w:rPr>
          <w:rFonts w:ascii="Arial" w:hAnsi="Arial" w:cs="Arial"/>
          <w:sz w:val="20"/>
        </w:rPr>
        <w:t>za besedo »sankcije« vejica nadomesti z besedo »in«,  besedilo »in vzgojni«</w:t>
      </w:r>
      <w:r>
        <w:rPr>
          <w:rFonts w:ascii="Arial" w:hAnsi="Arial" w:cs="Arial"/>
          <w:sz w:val="20"/>
        </w:rPr>
        <w:t xml:space="preserve"> pa se črta;</w:t>
      </w:r>
    </w:p>
    <w:p w14:paraId="47845653" w14:textId="77777777" w:rsidR="00780887"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10. člen</w:t>
      </w:r>
      <w:r>
        <w:rPr>
          <w:rFonts w:ascii="Arial" w:hAnsi="Arial" w:cs="Arial"/>
          <w:sz w:val="20"/>
        </w:rPr>
        <w:t>u:</w:t>
      </w:r>
    </w:p>
    <w:p w14:paraId="3AF09854" w14:textId="77777777" w:rsidR="00780887" w:rsidRDefault="00780887" w:rsidP="00780887">
      <w:pPr>
        <w:pStyle w:val="MediumGrid1-Accent21"/>
        <w:spacing w:line="276" w:lineRule="auto"/>
        <w:jc w:val="both"/>
        <w:rPr>
          <w:rFonts w:ascii="Arial" w:hAnsi="Arial" w:cs="Arial"/>
          <w:sz w:val="20"/>
        </w:rPr>
      </w:pPr>
      <w:r>
        <w:rPr>
          <w:rFonts w:ascii="Arial" w:hAnsi="Arial" w:cs="Arial"/>
          <w:sz w:val="20"/>
        </w:rPr>
        <w:t xml:space="preserve">- v </w:t>
      </w:r>
      <w:r w:rsidRPr="00F500EC">
        <w:rPr>
          <w:rFonts w:ascii="Arial" w:hAnsi="Arial" w:cs="Arial"/>
          <w:sz w:val="20"/>
        </w:rPr>
        <w:t>pet</w:t>
      </w:r>
      <w:r>
        <w:rPr>
          <w:rFonts w:ascii="Arial" w:hAnsi="Arial" w:cs="Arial"/>
          <w:sz w:val="20"/>
        </w:rPr>
        <w:t>i</w:t>
      </w:r>
      <w:r w:rsidRPr="00F500EC">
        <w:rPr>
          <w:rFonts w:ascii="Arial" w:hAnsi="Arial" w:cs="Arial"/>
          <w:sz w:val="20"/>
        </w:rPr>
        <w:t xml:space="preserve"> alineji </w:t>
      </w:r>
      <w:r>
        <w:rPr>
          <w:rFonts w:ascii="Arial" w:hAnsi="Arial" w:cs="Arial"/>
          <w:sz w:val="20"/>
        </w:rPr>
        <w:t xml:space="preserve">vejica in besedilo </w:t>
      </w:r>
      <w:r w:rsidRPr="00F500EC">
        <w:rPr>
          <w:rFonts w:ascii="Arial" w:hAnsi="Arial" w:cs="Arial"/>
          <w:sz w:val="20"/>
        </w:rPr>
        <w:t>»vključno z mladoletniškim zaporom, prevzgojni dom,« nadomesti z besedo »in«</w:t>
      </w:r>
      <w:r>
        <w:rPr>
          <w:rFonts w:ascii="Arial" w:hAnsi="Arial" w:cs="Arial"/>
          <w:sz w:val="20"/>
        </w:rPr>
        <w:t>;</w:t>
      </w:r>
    </w:p>
    <w:p w14:paraId="3B1090C1" w14:textId="77777777" w:rsidR="00780887" w:rsidRPr="00F500EC" w:rsidRDefault="00780887" w:rsidP="00780887">
      <w:pPr>
        <w:pStyle w:val="MediumGrid1-Accent21"/>
        <w:spacing w:line="276" w:lineRule="auto"/>
        <w:jc w:val="both"/>
        <w:rPr>
          <w:rFonts w:ascii="Arial" w:hAnsi="Arial" w:cs="Arial"/>
          <w:sz w:val="20"/>
        </w:rPr>
      </w:pPr>
      <w:r>
        <w:rPr>
          <w:rFonts w:ascii="Arial" w:hAnsi="Arial" w:cs="Arial"/>
          <w:sz w:val="20"/>
        </w:rPr>
        <w:t xml:space="preserve">- </w:t>
      </w:r>
      <w:r w:rsidRPr="00F500EC">
        <w:rPr>
          <w:rFonts w:ascii="Arial" w:hAnsi="Arial" w:cs="Arial"/>
          <w:sz w:val="20"/>
        </w:rPr>
        <w:t>v sedmi alineji za besedo »priporniki« vejica nadomesti z besedo »in«, besedilo »in mladoletniki v prevzgojnem domu«</w:t>
      </w:r>
      <w:r>
        <w:rPr>
          <w:rFonts w:ascii="Arial" w:hAnsi="Arial" w:cs="Arial"/>
          <w:sz w:val="20"/>
        </w:rPr>
        <w:t xml:space="preserve"> pa se črta</w:t>
      </w:r>
      <w:r w:rsidRPr="00F500EC">
        <w:rPr>
          <w:rFonts w:ascii="Arial" w:hAnsi="Arial" w:cs="Arial"/>
          <w:sz w:val="20"/>
        </w:rPr>
        <w:t>;</w:t>
      </w:r>
    </w:p>
    <w:p w14:paraId="058E0579"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lastRenderedPageBreak/>
        <w:t xml:space="preserve">v </w:t>
      </w:r>
      <w:r w:rsidRPr="00F500EC">
        <w:rPr>
          <w:rFonts w:ascii="Arial" w:hAnsi="Arial" w:cs="Arial"/>
          <w:sz w:val="20"/>
        </w:rPr>
        <w:t>10.a člen</w:t>
      </w:r>
      <w:r>
        <w:rPr>
          <w:rFonts w:ascii="Arial" w:hAnsi="Arial" w:cs="Arial"/>
          <w:sz w:val="20"/>
        </w:rPr>
        <w:t xml:space="preserve"> v</w:t>
      </w:r>
      <w:r w:rsidRPr="00F500EC">
        <w:rPr>
          <w:rFonts w:ascii="Arial" w:hAnsi="Arial" w:cs="Arial"/>
          <w:sz w:val="20"/>
        </w:rPr>
        <w:t xml:space="preserve"> prvem in drugem odstavku črta besed</w:t>
      </w:r>
      <w:r>
        <w:rPr>
          <w:rFonts w:ascii="Arial" w:hAnsi="Arial" w:cs="Arial"/>
          <w:sz w:val="20"/>
        </w:rPr>
        <w:t>ilo</w:t>
      </w:r>
      <w:r w:rsidRPr="00F500EC">
        <w:rPr>
          <w:rFonts w:ascii="Arial" w:hAnsi="Arial" w:cs="Arial"/>
          <w:sz w:val="20"/>
        </w:rPr>
        <w:t xml:space="preserve"> »in prevzgojnem domu«;</w:t>
      </w:r>
    </w:p>
    <w:p w14:paraId="34749FC4" w14:textId="77777777" w:rsidR="00780887" w:rsidRPr="00BF7159" w:rsidRDefault="00780887" w:rsidP="00B77FCA">
      <w:pPr>
        <w:pStyle w:val="MediumGrid1-Accent21"/>
        <w:numPr>
          <w:ilvl w:val="0"/>
          <w:numId w:val="94"/>
        </w:numPr>
        <w:spacing w:line="276" w:lineRule="auto"/>
        <w:jc w:val="both"/>
        <w:rPr>
          <w:rFonts w:ascii="Arial" w:hAnsi="Arial" w:cs="Arial"/>
          <w:sz w:val="20"/>
        </w:rPr>
      </w:pPr>
      <w:r w:rsidRPr="00F500EC">
        <w:rPr>
          <w:rFonts w:ascii="Arial" w:hAnsi="Arial" w:cs="Arial"/>
          <w:sz w:val="20"/>
        </w:rPr>
        <w:t xml:space="preserve">11. člen </w:t>
      </w:r>
      <w:r>
        <w:rPr>
          <w:rFonts w:ascii="Arial" w:hAnsi="Arial" w:cs="Arial"/>
          <w:sz w:val="20"/>
        </w:rPr>
        <w:t>spremeni tako, da se glasi: »</w:t>
      </w:r>
      <w:r w:rsidRPr="00B242A3">
        <w:rPr>
          <w:rFonts w:ascii="Arial" w:hAnsi="Arial" w:cs="Arial"/>
          <w:sz w:val="20"/>
        </w:rPr>
        <w:t>Kaz</w:t>
      </w:r>
      <w:r>
        <w:rPr>
          <w:rFonts w:ascii="Arial" w:hAnsi="Arial" w:cs="Arial"/>
          <w:sz w:val="20"/>
        </w:rPr>
        <w:t>e</w:t>
      </w:r>
      <w:r w:rsidRPr="00B242A3">
        <w:rPr>
          <w:rFonts w:ascii="Arial" w:hAnsi="Arial" w:cs="Arial"/>
          <w:sz w:val="20"/>
        </w:rPr>
        <w:t xml:space="preserve">n zapora </w:t>
      </w:r>
      <w:r>
        <w:rPr>
          <w:rFonts w:ascii="Arial" w:hAnsi="Arial" w:cs="Arial"/>
          <w:sz w:val="20"/>
        </w:rPr>
        <w:t xml:space="preserve">in </w:t>
      </w:r>
      <w:r w:rsidRPr="00B242A3">
        <w:rPr>
          <w:rFonts w:ascii="Arial" w:hAnsi="Arial" w:cs="Arial"/>
          <w:sz w:val="20"/>
        </w:rPr>
        <w:t>zapor, odrejen po drugih predpisih, se izvršuje</w:t>
      </w:r>
      <w:r>
        <w:rPr>
          <w:rFonts w:ascii="Arial" w:hAnsi="Arial" w:cs="Arial"/>
          <w:sz w:val="20"/>
        </w:rPr>
        <w:t>ta</w:t>
      </w:r>
      <w:r w:rsidRPr="00B242A3">
        <w:rPr>
          <w:rFonts w:ascii="Arial" w:hAnsi="Arial" w:cs="Arial"/>
          <w:sz w:val="20"/>
        </w:rPr>
        <w:t xml:space="preserve"> v zavodih za prestajanje kazni zapora (v nadaljnjem besedilu: zavod).</w:t>
      </w:r>
      <w:r>
        <w:rPr>
          <w:rFonts w:ascii="Arial" w:hAnsi="Arial" w:cs="Arial"/>
          <w:sz w:val="20"/>
        </w:rPr>
        <w:t>«;</w:t>
      </w:r>
    </w:p>
    <w:p w14:paraId="7921ED81"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14. člen</w:t>
      </w:r>
      <w:r>
        <w:rPr>
          <w:rFonts w:ascii="Arial" w:hAnsi="Arial" w:cs="Arial"/>
          <w:sz w:val="20"/>
        </w:rPr>
        <w:t>u v</w:t>
      </w:r>
      <w:r w:rsidRPr="00F500EC">
        <w:rPr>
          <w:rFonts w:ascii="Arial" w:hAnsi="Arial" w:cs="Arial"/>
          <w:sz w:val="20"/>
        </w:rPr>
        <w:t xml:space="preserve"> prvem odstavku črta</w:t>
      </w:r>
      <w:r>
        <w:rPr>
          <w:rFonts w:ascii="Arial" w:hAnsi="Arial" w:cs="Arial"/>
          <w:sz w:val="20"/>
        </w:rPr>
        <w:t>ta</w:t>
      </w:r>
      <w:r w:rsidRPr="00F500EC">
        <w:rPr>
          <w:rFonts w:ascii="Arial" w:hAnsi="Arial" w:cs="Arial"/>
          <w:sz w:val="20"/>
        </w:rPr>
        <w:t xml:space="preserve"> besedilo »</w:t>
      </w:r>
      <w:r>
        <w:rPr>
          <w:rFonts w:ascii="Arial" w:hAnsi="Arial" w:cs="Arial"/>
          <w:sz w:val="20"/>
        </w:rPr>
        <w:t xml:space="preserve">in </w:t>
      </w:r>
      <w:r w:rsidRPr="00F500EC">
        <w:rPr>
          <w:rFonts w:ascii="Arial" w:hAnsi="Arial" w:cs="Arial"/>
          <w:sz w:val="20"/>
        </w:rPr>
        <w:t>mladoletniškega zapora« in besedilo »in mladoletniku«</w:t>
      </w:r>
      <w:r>
        <w:rPr>
          <w:rFonts w:ascii="Arial" w:hAnsi="Arial" w:cs="Arial"/>
          <w:sz w:val="20"/>
        </w:rPr>
        <w:t>;</w:t>
      </w:r>
    </w:p>
    <w:p w14:paraId="25A15CC2"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30.a člen</w:t>
      </w:r>
      <w:r>
        <w:rPr>
          <w:rFonts w:ascii="Arial" w:hAnsi="Arial" w:cs="Arial"/>
          <w:sz w:val="20"/>
        </w:rPr>
        <w:t>u v</w:t>
      </w:r>
      <w:r w:rsidRPr="00F500EC">
        <w:rPr>
          <w:rFonts w:ascii="Arial" w:hAnsi="Arial" w:cs="Arial"/>
          <w:sz w:val="20"/>
        </w:rPr>
        <w:t xml:space="preserve"> prvem odstavku črta besedilo »oziroma prevzgojni dom«</w:t>
      </w:r>
      <w:r>
        <w:rPr>
          <w:rFonts w:ascii="Arial" w:hAnsi="Arial" w:cs="Arial"/>
          <w:sz w:val="20"/>
        </w:rPr>
        <w:t>;</w:t>
      </w:r>
    </w:p>
    <w:p w14:paraId="3A7051B9"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30.b člen</w:t>
      </w:r>
      <w:r>
        <w:rPr>
          <w:rFonts w:ascii="Arial" w:hAnsi="Arial" w:cs="Arial"/>
          <w:sz w:val="20"/>
        </w:rPr>
        <w:t>u v</w:t>
      </w:r>
      <w:r w:rsidRPr="00F500EC">
        <w:rPr>
          <w:rFonts w:ascii="Arial" w:hAnsi="Arial" w:cs="Arial"/>
          <w:sz w:val="20"/>
        </w:rPr>
        <w:t xml:space="preserve"> devetem odstavku </w:t>
      </w:r>
      <w:r>
        <w:rPr>
          <w:rFonts w:ascii="Arial" w:hAnsi="Arial" w:cs="Arial"/>
          <w:sz w:val="20"/>
        </w:rPr>
        <w:t xml:space="preserve">črta </w:t>
      </w:r>
      <w:r w:rsidRPr="00F500EC">
        <w:rPr>
          <w:rFonts w:ascii="Arial" w:hAnsi="Arial" w:cs="Arial"/>
          <w:sz w:val="20"/>
        </w:rPr>
        <w:t>besedilo »mladoletnika ali«;</w:t>
      </w:r>
    </w:p>
    <w:p w14:paraId="01FBF87B"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31. člen</w:t>
      </w:r>
      <w:r>
        <w:rPr>
          <w:rFonts w:ascii="Arial" w:hAnsi="Arial" w:cs="Arial"/>
          <w:sz w:val="20"/>
        </w:rPr>
        <w:t>u</w:t>
      </w:r>
      <w:r w:rsidRPr="00F500EC">
        <w:rPr>
          <w:rFonts w:ascii="Arial" w:hAnsi="Arial" w:cs="Arial"/>
          <w:sz w:val="20"/>
        </w:rPr>
        <w:t xml:space="preserve"> črta</w:t>
      </w:r>
      <w:r>
        <w:rPr>
          <w:rFonts w:ascii="Arial" w:hAnsi="Arial" w:cs="Arial"/>
          <w:sz w:val="20"/>
        </w:rPr>
        <w:t>ta vejica in</w:t>
      </w:r>
      <w:r w:rsidRPr="00F500EC">
        <w:rPr>
          <w:rFonts w:ascii="Arial" w:hAnsi="Arial" w:cs="Arial"/>
          <w:sz w:val="20"/>
        </w:rPr>
        <w:t xml:space="preserve"> besedilo »o osebah, ki prestajajo kazen mladoletniškega zapora, o mladoletnikih, zoper katere se izvršuje vzgojni ukrep oddaje v prevzgojni dom«</w:t>
      </w:r>
      <w:r>
        <w:rPr>
          <w:rFonts w:ascii="Arial" w:hAnsi="Arial" w:cs="Arial"/>
          <w:sz w:val="20"/>
        </w:rPr>
        <w:t>;</w:t>
      </w:r>
    </w:p>
    <w:p w14:paraId="3A784B18"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41.a člen</w:t>
      </w:r>
      <w:r>
        <w:rPr>
          <w:rFonts w:ascii="Arial" w:hAnsi="Arial" w:cs="Arial"/>
          <w:sz w:val="20"/>
        </w:rPr>
        <w:t>u</w:t>
      </w:r>
      <w:r w:rsidRPr="00F500EC">
        <w:rPr>
          <w:rFonts w:ascii="Arial" w:hAnsi="Arial" w:cs="Arial"/>
          <w:sz w:val="20"/>
        </w:rPr>
        <w:t xml:space="preserve"> črta</w:t>
      </w:r>
      <w:r>
        <w:rPr>
          <w:rFonts w:ascii="Arial" w:hAnsi="Arial" w:cs="Arial"/>
          <w:sz w:val="20"/>
        </w:rPr>
        <w:t>ta vejica in</w:t>
      </w:r>
      <w:r w:rsidRPr="00F500EC">
        <w:rPr>
          <w:rFonts w:ascii="Arial" w:hAnsi="Arial" w:cs="Arial"/>
          <w:sz w:val="20"/>
        </w:rPr>
        <w:t xml:space="preserve"> besedilo »o osebah, ki prestajajo kazen mladoletniškega zapora in o mladoletnikih, ki jim je bil izrečen ukrep oddaje v prevzgojni dom«;</w:t>
      </w:r>
    </w:p>
    <w:p w14:paraId="33E5AB58" w14:textId="77777777" w:rsidR="00780887" w:rsidRPr="00F500EC"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41.b člen</w:t>
      </w:r>
      <w:r>
        <w:rPr>
          <w:rFonts w:ascii="Arial" w:hAnsi="Arial" w:cs="Arial"/>
          <w:sz w:val="20"/>
        </w:rPr>
        <w:t xml:space="preserve">u </w:t>
      </w:r>
      <w:r w:rsidRPr="00F500EC">
        <w:rPr>
          <w:rFonts w:ascii="Arial" w:hAnsi="Arial" w:cs="Arial"/>
          <w:sz w:val="20"/>
        </w:rPr>
        <w:t>črta</w:t>
      </w:r>
      <w:r>
        <w:rPr>
          <w:rFonts w:ascii="Arial" w:hAnsi="Arial" w:cs="Arial"/>
          <w:sz w:val="20"/>
        </w:rPr>
        <w:t>ta vejica in</w:t>
      </w:r>
      <w:r w:rsidRPr="00F500EC">
        <w:rPr>
          <w:rFonts w:ascii="Arial" w:hAnsi="Arial" w:cs="Arial"/>
          <w:sz w:val="20"/>
        </w:rPr>
        <w:t xml:space="preserve"> besedilo »oseb, ki prestajajo kazen mladoletniškega zapora, mladoletnikov, zoper katere se izvršuje vzgojni ukrep oddaje v prevzgojni dom«;</w:t>
      </w:r>
    </w:p>
    <w:p w14:paraId="0CEB0E5D" w14:textId="77777777" w:rsidR="00780887" w:rsidRDefault="00780887" w:rsidP="00B77FCA">
      <w:pPr>
        <w:pStyle w:val="MediumGrid1-Accent21"/>
        <w:numPr>
          <w:ilvl w:val="0"/>
          <w:numId w:val="94"/>
        </w:numPr>
        <w:spacing w:line="276" w:lineRule="auto"/>
        <w:jc w:val="both"/>
        <w:rPr>
          <w:rFonts w:ascii="Arial" w:hAnsi="Arial" w:cs="Arial"/>
          <w:sz w:val="20"/>
        </w:rPr>
      </w:pPr>
      <w:r>
        <w:rPr>
          <w:rFonts w:ascii="Arial" w:hAnsi="Arial" w:cs="Arial"/>
          <w:sz w:val="20"/>
        </w:rPr>
        <w:t xml:space="preserve">v </w:t>
      </w:r>
      <w:r w:rsidRPr="00F500EC">
        <w:rPr>
          <w:rFonts w:ascii="Arial" w:hAnsi="Arial" w:cs="Arial"/>
          <w:sz w:val="20"/>
        </w:rPr>
        <w:t>58. člen</w:t>
      </w:r>
      <w:r>
        <w:rPr>
          <w:rFonts w:ascii="Arial" w:hAnsi="Arial" w:cs="Arial"/>
          <w:sz w:val="20"/>
        </w:rPr>
        <w:t>u v</w:t>
      </w:r>
      <w:r w:rsidRPr="00F500EC">
        <w:rPr>
          <w:rFonts w:ascii="Arial" w:hAnsi="Arial" w:cs="Arial"/>
          <w:sz w:val="20"/>
        </w:rPr>
        <w:t xml:space="preserve"> prvem odstavku črta</w:t>
      </w:r>
      <w:r>
        <w:rPr>
          <w:rFonts w:ascii="Arial" w:hAnsi="Arial" w:cs="Arial"/>
          <w:sz w:val="20"/>
        </w:rPr>
        <w:t>ta vejica in</w:t>
      </w:r>
      <w:r w:rsidRPr="00F500EC">
        <w:rPr>
          <w:rFonts w:ascii="Arial" w:hAnsi="Arial" w:cs="Arial"/>
          <w:sz w:val="20"/>
        </w:rPr>
        <w:t xml:space="preserve"> besedilo »mladoletniškega zapora in mladoletniki na prestajanju vzgojnega ukrepa oddaje v prevzgojni dom,</w:t>
      </w:r>
      <w:r>
        <w:rPr>
          <w:rFonts w:ascii="Arial" w:hAnsi="Arial" w:cs="Arial"/>
          <w:sz w:val="20"/>
        </w:rPr>
        <w:t>«;</w:t>
      </w:r>
    </w:p>
    <w:p w14:paraId="3092AC86" w14:textId="77777777" w:rsidR="00780887" w:rsidRPr="005C7355" w:rsidRDefault="00780887" w:rsidP="00B77FCA">
      <w:pPr>
        <w:pStyle w:val="MediumGrid1-Accent21"/>
        <w:numPr>
          <w:ilvl w:val="0"/>
          <w:numId w:val="94"/>
        </w:numPr>
        <w:spacing w:line="276" w:lineRule="auto"/>
        <w:jc w:val="both"/>
        <w:rPr>
          <w:rFonts w:ascii="Arial" w:hAnsi="Arial" w:cs="Arial"/>
          <w:sz w:val="20"/>
        </w:rPr>
      </w:pPr>
      <w:r w:rsidRPr="005C7355">
        <w:rPr>
          <w:rFonts w:ascii="Arial" w:hAnsi="Arial" w:cs="Arial"/>
          <w:sz w:val="20"/>
        </w:rPr>
        <w:t xml:space="preserve">za 111. členom črta </w:t>
      </w:r>
      <w:r>
        <w:rPr>
          <w:rFonts w:ascii="Arial" w:hAnsi="Arial" w:cs="Arial"/>
          <w:sz w:val="20"/>
        </w:rPr>
        <w:t>naslov »2</w:t>
      </w:r>
      <w:r w:rsidRPr="005C7355">
        <w:rPr>
          <w:rFonts w:ascii="Arial" w:hAnsi="Arial" w:cs="Arial"/>
          <w:sz w:val="20"/>
        </w:rPr>
        <w:t>. Oddelek mladoletniški zapor</w:t>
      </w:r>
      <w:r>
        <w:rPr>
          <w:rFonts w:ascii="Arial" w:hAnsi="Arial" w:cs="Arial"/>
          <w:sz w:val="20"/>
        </w:rPr>
        <w:t>«</w:t>
      </w:r>
      <w:r w:rsidRPr="005C7355">
        <w:rPr>
          <w:rFonts w:ascii="Arial" w:hAnsi="Arial" w:cs="Arial"/>
          <w:sz w:val="20"/>
        </w:rPr>
        <w:t xml:space="preserve"> in 112. do 118. člen; </w:t>
      </w:r>
    </w:p>
    <w:p w14:paraId="05F16700" w14:textId="77777777" w:rsidR="00780887" w:rsidRDefault="00780887" w:rsidP="00780887">
      <w:pPr>
        <w:pStyle w:val="MediumGrid1-Accent21"/>
        <w:spacing w:line="276" w:lineRule="auto"/>
        <w:ind w:left="360"/>
        <w:jc w:val="both"/>
        <w:rPr>
          <w:rFonts w:ascii="Arial" w:hAnsi="Arial" w:cs="Arial"/>
          <w:sz w:val="20"/>
        </w:rPr>
      </w:pPr>
      <w:r>
        <w:rPr>
          <w:rFonts w:ascii="Arial" w:hAnsi="Arial" w:cs="Arial"/>
          <w:sz w:val="20"/>
        </w:rPr>
        <w:t>13. za 168. členom črtajo naslov oddelka in razdelkov ter členi:</w:t>
      </w:r>
    </w:p>
    <w:p w14:paraId="19092812" w14:textId="77777777" w:rsidR="00780887" w:rsidRPr="005C7355" w:rsidRDefault="00780887" w:rsidP="00B77FCA">
      <w:pPr>
        <w:pStyle w:val="MediumGrid1-Accent21"/>
        <w:numPr>
          <w:ilvl w:val="0"/>
          <w:numId w:val="95"/>
        </w:numPr>
        <w:spacing w:line="276" w:lineRule="auto"/>
        <w:jc w:val="both"/>
        <w:rPr>
          <w:rFonts w:ascii="Arial" w:hAnsi="Arial" w:cs="Arial"/>
          <w:sz w:val="20"/>
        </w:rPr>
      </w:pPr>
      <w:r>
        <w:rPr>
          <w:rFonts w:ascii="Arial" w:hAnsi="Arial" w:cs="Arial"/>
          <w:sz w:val="20"/>
        </w:rPr>
        <w:t xml:space="preserve">»3. </w:t>
      </w:r>
      <w:r w:rsidRPr="005C7355">
        <w:rPr>
          <w:rFonts w:ascii="Arial" w:hAnsi="Arial" w:cs="Arial"/>
          <w:sz w:val="20"/>
        </w:rPr>
        <w:t xml:space="preserve">oddelek </w:t>
      </w:r>
      <w:r>
        <w:rPr>
          <w:rFonts w:ascii="Arial" w:hAnsi="Arial" w:cs="Arial"/>
          <w:sz w:val="20"/>
        </w:rPr>
        <w:t>V</w:t>
      </w:r>
      <w:r w:rsidRPr="005C7355">
        <w:rPr>
          <w:rFonts w:ascii="Arial" w:hAnsi="Arial" w:cs="Arial"/>
          <w:sz w:val="20"/>
        </w:rPr>
        <w:t>zgojni ukrepi</w:t>
      </w:r>
      <w:r>
        <w:rPr>
          <w:rFonts w:ascii="Arial" w:hAnsi="Arial" w:cs="Arial"/>
          <w:sz w:val="20"/>
        </w:rPr>
        <w:t>«</w:t>
      </w:r>
      <w:r w:rsidRPr="005C7355">
        <w:rPr>
          <w:rFonts w:ascii="Arial" w:hAnsi="Arial" w:cs="Arial"/>
          <w:sz w:val="20"/>
        </w:rPr>
        <w:t xml:space="preserve"> </w:t>
      </w:r>
      <w:r>
        <w:rPr>
          <w:rFonts w:ascii="Arial" w:hAnsi="Arial" w:cs="Arial"/>
          <w:sz w:val="20"/>
        </w:rPr>
        <w:t xml:space="preserve">in </w:t>
      </w:r>
      <w:r w:rsidRPr="005C7355">
        <w:rPr>
          <w:rFonts w:ascii="Arial" w:hAnsi="Arial" w:cs="Arial"/>
          <w:sz w:val="20"/>
        </w:rPr>
        <w:t>169. do 175. člen</w:t>
      </w:r>
      <w:r>
        <w:rPr>
          <w:rFonts w:ascii="Arial" w:hAnsi="Arial" w:cs="Arial"/>
          <w:sz w:val="20"/>
        </w:rPr>
        <w:t>;</w:t>
      </w:r>
    </w:p>
    <w:p w14:paraId="0F52EF71" w14:textId="77777777" w:rsidR="00780887" w:rsidRPr="005C7355" w:rsidRDefault="00780887" w:rsidP="00B77FCA">
      <w:pPr>
        <w:pStyle w:val="MediumGrid1-Accent21"/>
        <w:numPr>
          <w:ilvl w:val="0"/>
          <w:numId w:val="95"/>
        </w:numPr>
        <w:spacing w:line="276" w:lineRule="auto"/>
        <w:jc w:val="both"/>
        <w:rPr>
          <w:rFonts w:ascii="Arial" w:hAnsi="Arial" w:cs="Arial"/>
          <w:sz w:val="20"/>
        </w:rPr>
      </w:pPr>
      <w:r>
        <w:rPr>
          <w:rFonts w:ascii="Arial" w:hAnsi="Arial" w:cs="Arial"/>
          <w:sz w:val="20"/>
        </w:rPr>
        <w:t>»</w:t>
      </w:r>
      <w:r w:rsidRPr="005C7355">
        <w:rPr>
          <w:rFonts w:ascii="Arial" w:hAnsi="Arial" w:cs="Arial"/>
          <w:sz w:val="20"/>
        </w:rPr>
        <w:t>Navodila in prepovedi</w:t>
      </w:r>
      <w:r>
        <w:rPr>
          <w:rFonts w:ascii="Arial" w:hAnsi="Arial" w:cs="Arial"/>
          <w:sz w:val="20"/>
        </w:rPr>
        <w:t>«</w:t>
      </w:r>
      <w:r w:rsidRPr="005C7355">
        <w:rPr>
          <w:rFonts w:ascii="Arial" w:hAnsi="Arial" w:cs="Arial"/>
          <w:sz w:val="20"/>
        </w:rPr>
        <w:t xml:space="preserve"> </w:t>
      </w:r>
      <w:r>
        <w:rPr>
          <w:rFonts w:ascii="Arial" w:hAnsi="Arial" w:cs="Arial"/>
          <w:sz w:val="20"/>
        </w:rPr>
        <w:t xml:space="preserve">in </w:t>
      </w:r>
      <w:r w:rsidRPr="005C7355">
        <w:rPr>
          <w:rFonts w:ascii="Arial" w:hAnsi="Arial" w:cs="Arial"/>
          <w:sz w:val="20"/>
        </w:rPr>
        <w:t>176. do 177. člen</w:t>
      </w:r>
      <w:r>
        <w:rPr>
          <w:rFonts w:ascii="Arial" w:hAnsi="Arial" w:cs="Arial"/>
          <w:sz w:val="20"/>
        </w:rPr>
        <w:t>;</w:t>
      </w:r>
    </w:p>
    <w:p w14:paraId="7BB87EAA" w14:textId="77777777" w:rsidR="00780887" w:rsidRPr="005C7355" w:rsidRDefault="00780887" w:rsidP="00B77FCA">
      <w:pPr>
        <w:pStyle w:val="MediumGrid1-Accent21"/>
        <w:numPr>
          <w:ilvl w:val="0"/>
          <w:numId w:val="95"/>
        </w:numPr>
        <w:spacing w:line="276" w:lineRule="auto"/>
        <w:jc w:val="both"/>
        <w:rPr>
          <w:rFonts w:ascii="Arial" w:hAnsi="Arial" w:cs="Arial"/>
          <w:sz w:val="20"/>
        </w:rPr>
      </w:pPr>
      <w:r>
        <w:rPr>
          <w:rFonts w:ascii="Arial" w:hAnsi="Arial" w:cs="Arial"/>
          <w:sz w:val="20"/>
        </w:rPr>
        <w:t>»</w:t>
      </w:r>
      <w:r w:rsidRPr="005C7355">
        <w:rPr>
          <w:rFonts w:ascii="Arial" w:hAnsi="Arial" w:cs="Arial"/>
          <w:sz w:val="20"/>
        </w:rPr>
        <w:t>Nadzorstvo organa socialnega varstva</w:t>
      </w:r>
      <w:r>
        <w:rPr>
          <w:rFonts w:ascii="Arial" w:hAnsi="Arial" w:cs="Arial"/>
          <w:sz w:val="20"/>
        </w:rPr>
        <w:t>«</w:t>
      </w:r>
      <w:r w:rsidRPr="005C7355">
        <w:rPr>
          <w:rFonts w:ascii="Arial" w:hAnsi="Arial" w:cs="Arial"/>
          <w:sz w:val="20"/>
        </w:rPr>
        <w:t xml:space="preserve"> </w:t>
      </w:r>
      <w:r>
        <w:rPr>
          <w:rFonts w:ascii="Arial" w:hAnsi="Arial" w:cs="Arial"/>
          <w:sz w:val="20"/>
        </w:rPr>
        <w:t xml:space="preserve">in </w:t>
      </w:r>
      <w:r w:rsidRPr="005C7355">
        <w:rPr>
          <w:rFonts w:ascii="Arial" w:hAnsi="Arial" w:cs="Arial"/>
          <w:sz w:val="20"/>
        </w:rPr>
        <w:t>178. do 182. člen</w:t>
      </w:r>
      <w:r>
        <w:rPr>
          <w:rFonts w:ascii="Arial" w:hAnsi="Arial" w:cs="Arial"/>
          <w:sz w:val="20"/>
        </w:rPr>
        <w:t>;</w:t>
      </w:r>
    </w:p>
    <w:p w14:paraId="6FE03DEF" w14:textId="77777777" w:rsidR="00780887" w:rsidRPr="005C7355" w:rsidRDefault="00780887" w:rsidP="00B77FCA">
      <w:pPr>
        <w:pStyle w:val="MediumGrid1-Accent21"/>
        <w:numPr>
          <w:ilvl w:val="0"/>
          <w:numId w:val="95"/>
        </w:numPr>
        <w:spacing w:line="276" w:lineRule="auto"/>
        <w:jc w:val="both"/>
        <w:rPr>
          <w:rFonts w:ascii="Arial" w:hAnsi="Arial" w:cs="Arial"/>
          <w:sz w:val="20"/>
        </w:rPr>
      </w:pPr>
      <w:r>
        <w:rPr>
          <w:rFonts w:ascii="Arial" w:hAnsi="Arial" w:cs="Arial"/>
          <w:sz w:val="20"/>
        </w:rPr>
        <w:t>»</w:t>
      </w:r>
      <w:r w:rsidRPr="005C7355">
        <w:rPr>
          <w:rFonts w:ascii="Arial" w:hAnsi="Arial" w:cs="Arial"/>
          <w:sz w:val="20"/>
        </w:rPr>
        <w:t>Oddaja v vzgojni zavod</w:t>
      </w:r>
      <w:r>
        <w:rPr>
          <w:rFonts w:ascii="Arial" w:hAnsi="Arial" w:cs="Arial"/>
          <w:sz w:val="20"/>
        </w:rPr>
        <w:t>«</w:t>
      </w:r>
      <w:r w:rsidRPr="005C7355">
        <w:rPr>
          <w:rFonts w:ascii="Arial" w:hAnsi="Arial" w:cs="Arial"/>
          <w:sz w:val="20"/>
        </w:rPr>
        <w:t xml:space="preserve"> </w:t>
      </w:r>
      <w:r>
        <w:rPr>
          <w:rFonts w:ascii="Arial" w:hAnsi="Arial" w:cs="Arial"/>
          <w:sz w:val="20"/>
        </w:rPr>
        <w:t xml:space="preserve">in </w:t>
      </w:r>
      <w:r w:rsidRPr="005C7355">
        <w:rPr>
          <w:rFonts w:ascii="Arial" w:hAnsi="Arial" w:cs="Arial"/>
          <w:sz w:val="20"/>
        </w:rPr>
        <w:t>183. člen</w:t>
      </w:r>
      <w:r>
        <w:rPr>
          <w:rFonts w:ascii="Arial" w:hAnsi="Arial" w:cs="Arial"/>
          <w:sz w:val="20"/>
        </w:rPr>
        <w:t>;</w:t>
      </w:r>
    </w:p>
    <w:p w14:paraId="08B4F589" w14:textId="77777777" w:rsidR="00780887" w:rsidRDefault="00780887" w:rsidP="00B77FCA">
      <w:pPr>
        <w:pStyle w:val="MediumGrid1-Accent21"/>
        <w:numPr>
          <w:ilvl w:val="0"/>
          <w:numId w:val="95"/>
        </w:numPr>
        <w:spacing w:line="276" w:lineRule="auto"/>
        <w:jc w:val="both"/>
        <w:rPr>
          <w:rFonts w:ascii="Arial" w:hAnsi="Arial" w:cs="Arial"/>
          <w:sz w:val="20"/>
        </w:rPr>
      </w:pPr>
      <w:r>
        <w:rPr>
          <w:rFonts w:ascii="Arial" w:hAnsi="Arial" w:cs="Arial"/>
          <w:sz w:val="20"/>
        </w:rPr>
        <w:t>»</w:t>
      </w:r>
      <w:r w:rsidRPr="005C7355">
        <w:rPr>
          <w:rFonts w:ascii="Arial" w:hAnsi="Arial" w:cs="Arial"/>
          <w:sz w:val="20"/>
        </w:rPr>
        <w:t>Oddaja v prevzgojni dom</w:t>
      </w:r>
      <w:r>
        <w:rPr>
          <w:rFonts w:ascii="Arial" w:hAnsi="Arial" w:cs="Arial"/>
          <w:sz w:val="20"/>
        </w:rPr>
        <w:t>« in</w:t>
      </w:r>
      <w:r w:rsidRPr="005C7355">
        <w:rPr>
          <w:rFonts w:ascii="Arial" w:hAnsi="Arial" w:cs="Arial"/>
          <w:sz w:val="20"/>
        </w:rPr>
        <w:t xml:space="preserve"> 184. do 198. člen</w:t>
      </w:r>
      <w:r>
        <w:rPr>
          <w:rFonts w:ascii="Arial" w:hAnsi="Arial" w:cs="Arial"/>
          <w:sz w:val="20"/>
        </w:rPr>
        <w:t>;</w:t>
      </w:r>
    </w:p>
    <w:p w14:paraId="213C380D" w14:textId="77777777" w:rsidR="00780887" w:rsidRDefault="00780887" w:rsidP="00B77FCA">
      <w:pPr>
        <w:pStyle w:val="MediumGrid1-Accent21"/>
        <w:numPr>
          <w:ilvl w:val="0"/>
          <w:numId w:val="95"/>
        </w:numPr>
        <w:spacing w:line="276" w:lineRule="auto"/>
        <w:jc w:val="both"/>
        <w:rPr>
          <w:rFonts w:ascii="Arial" w:hAnsi="Arial" w:cs="Arial"/>
          <w:sz w:val="20"/>
        </w:rPr>
      </w:pPr>
      <w:r>
        <w:rPr>
          <w:rFonts w:ascii="Arial" w:hAnsi="Arial" w:cs="Arial"/>
          <w:sz w:val="20"/>
        </w:rPr>
        <w:t>»</w:t>
      </w:r>
      <w:r w:rsidRPr="005C7355">
        <w:rPr>
          <w:rFonts w:ascii="Arial" w:hAnsi="Arial" w:cs="Arial"/>
          <w:sz w:val="20"/>
        </w:rPr>
        <w:t>Oddaja v zavod za usposabljanje</w:t>
      </w:r>
      <w:r>
        <w:rPr>
          <w:rFonts w:ascii="Arial" w:hAnsi="Arial" w:cs="Arial"/>
          <w:sz w:val="20"/>
        </w:rPr>
        <w:t>«</w:t>
      </w:r>
      <w:r w:rsidRPr="005C7355">
        <w:rPr>
          <w:rFonts w:ascii="Arial" w:hAnsi="Arial" w:cs="Arial"/>
          <w:sz w:val="20"/>
        </w:rPr>
        <w:t xml:space="preserve"> </w:t>
      </w:r>
      <w:r>
        <w:rPr>
          <w:rFonts w:ascii="Arial" w:hAnsi="Arial" w:cs="Arial"/>
          <w:sz w:val="20"/>
        </w:rPr>
        <w:t xml:space="preserve">in </w:t>
      </w:r>
      <w:r w:rsidRPr="005C7355">
        <w:rPr>
          <w:rFonts w:ascii="Arial" w:hAnsi="Arial" w:cs="Arial"/>
          <w:sz w:val="20"/>
        </w:rPr>
        <w:t>199. do 200. člen</w:t>
      </w:r>
      <w:r>
        <w:rPr>
          <w:rFonts w:ascii="Arial" w:hAnsi="Arial" w:cs="Arial"/>
          <w:sz w:val="20"/>
        </w:rPr>
        <w:t>;</w:t>
      </w:r>
    </w:p>
    <w:p w14:paraId="1E3F15CE" w14:textId="77777777" w:rsidR="00780887" w:rsidRPr="005C7355" w:rsidRDefault="00780887" w:rsidP="00780887">
      <w:pPr>
        <w:pStyle w:val="MediumGrid1-Accent21"/>
        <w:spacing w:line="276" w:lineRule="auto"/>
        <w:ind w:left="360"/>
        <w:jc w:val="both"/>
        <w:rPr>
          <w:rFonts w:ascii="Arial" w:hAnsi="Arial" w:cs="Arial"/>
          <w:sz w:val="20"/>
        </w:rPr>
      </w:pPr>
      <w:r>
        <w:rPr>
          <w:rFonts w:ascii="Arial" w:hAnsi="Arial" w:cs="Arial"/>
          <w:sz w:val="20"/>
        </w:rPr>
        <w:t>14. v</w:t>
      </w:r>
      <w:r w:rsidRPr="005C7355">
        <w:rPr>
          <w:rFonts w:ascii="Arial" w:hAnsi="Arial" w:cs="Arial"/>
          <w:sz w:val="20"/>
        </w:rPr>
        <w:t xml:space="preserve"> 250.</w:t>
      </w:r>
      <w:r>
        <w:rPr>
          <w:rFonts w:ascii="Arial" w:hAnsi="Arial" w:cs="Arial"/>
          <w:sz w:val="20"/>
        </w:rPr>
        <w:t>a</w:t>
      </w:r>
      <w:r w:rsidRPr="005C7355">
        <w:rPr>
          <w:rFonts w:ascii="Arial" w:hAnsi="Arial" w:cs="Arial"/>
          <w:sz w:val="20"/>
        </w:rPr>
        <w:t xml:space="preserve"> členu črta četrti odstavek, dosedanji peti do enajsti odstavek </w:t>
      </w:r>
      <w:r>
        <w:rPr>
          <w:rFonts w:ascii="Arial" w:hAnsi="Arial" w:cs="Arial"/>
          <w:sz w:val="20"/>
        </w:rPr>
        <w:t xml:space="preserve">pa </w:t>
      </w:r>
      <w:r w:rsidRPr="005C7355">
        <w:rPr>
          <w:rFonts w:ascii="Arial" w:hAnsi="Arial" w:cs="Arial"/>
          <w:sz w:val="20"/>
        </w:rPr>
        <w:t xml:space="preserve">postanejo četrti do deseti </w:t>
      </w:r>
      <w:r>
        <w:rPr>
          <w:rFonts w:ascii="Arial" w:hAnsi="Arial" w:cs="Arial"/>
          <w:sz w:val="20"/>
        </w:rPr>
        <w:t>odstavek;</w:t>
      </w:r>
    </w:p>
    <w:p w14:paraId="75343375" w14:textId="77777777" w:rsidR="00780887" w:rsidRPr="005C7355" w:rsidRDefault="00780887" w:rsidP="00780887">
      <w:pPr>
        <w:pStyle w:val="MediumGrid1-Accent21"/>
        <w:spacing w:line="276" w:lineRule="auto"/>
        <w:ind w:left="360"/>
        <w:jc w:val="both"/>
        <w:rPr>
          <w:rFonts w:ascii="Arial" w:hAnsi="Arial" w:cs="Arial"/>
          <w:sz w:val="20"/>
        </w:rPr>
      </w:pPr>
      <w:r>
        <w:rPr>
          <w:rFonts w:ascii="Arial" w:hAnsi="Arial" w:cs="Arial"/>
          <w:sz w:val="20"/>
        </w:rPr>
        <w:t xml:space="preserve">15. </w:t>
      </w:r>
      <w:r w:rsidRPr="005C7355">
        <w:rPr>
          <w:rFonts w:ascii="Arial" w:hAnsi="Arial" w:cs="Arial"/>
          <w:sz w:val="20"/>
        </w:rPr>
        <w:t>črta 255. člen</w:t>
      </w:r>
      <w:r>
        <w:rPr>
          <w:rFonts w:ascii="Arial" w:hAnsi="Arial" w:cs="Arial"/>
          <w:sz w:val="20"/>
        </w:rPr>
        <w:t>.</w:t>
      </w:r>
    </w:p>
    <w:p w14:paraId="6EA71579" w14:textId="77777777" w:rsidR="00780887" w:rsidRDefault="00780887" w:rsidP="00780887">
      <w:pPr>
        <w:spacing w:line="276" w:lineRule="auto"/>
        <w:rPr>
          <w:rFonts w:cs="Arial"/>
        </w:rPr>
      </w:pPr>
    </w:p>
    <w:p w14:paraId="1AEFBA78" w14:textId="07B30CA1" w:rsidR="00780887" w:rsidRPr="009B25CC" w:rsidRDefault="00790904" w:rsidP="00780887">
      <w:pPr>
        <w:spacing w:line="276" w:lineRule="auto"/>
        <w:jc w:val="center"/>
        <w:rPr>
          <w:rFonts w:cs="Arial"/>
          <w:b/>
        </w:rPr>
      </w:pPr>
      <w:r w:rsidRPr="009B25CC">
        <w:rPr>
          <w:rFonts w:cs="Arial"/>
          <w:b/>
        </w:rPr>
        <w:t>1</w:t>
      </w:r>
      <w:r>
        <w:rPr>
          <w:rFonts w:cs="Arial"/>
          <w:b/>
        </w:rPr>
        <w:t>78</w:t>
      </w:r>
      <w:r w:rsidR="00780887" w:rsidRPr="009B25CC">
        <w:rPr>
          <w:rFonts w:cs="Arial"/>
          <w:b/>
        </w:rPr>
        <w:t>. člen</w:t>
      </w:r>
    </w:p>
    <w:p w14:paraId="79D15CA4" w14:textId="77777777" w:rsidR="00780887" w:rsidRPr="009B25CC" w:rsidRDefault="00780887" w:rsidP="00780887">
      <w:pPr>
        <w:spacing w:line="276" w:lineRule="auto"/>
        <w:jc w:val="center"/>
        <w:rPr>
          <w:rFonts w:cs="Arial"/>
          <w:b/>
        </w:rPr>
      </w:pPr>
      <w:r w:rsidRPr="009B25CC">
        <w:rPr>
          <w:rFonts w:cs="Arial"/>
          <w:b/>
        </w:rPr>
        <w:t>(sprememba Zakona o obravnavi otrok in mladostnikov s čustvenimi in vedenjskimi težavami in motnjami v vzgoji in izobraževanju)</w:t>
      </w:r>
    </w:p>
    <w:p w14:paraId="6FDBF19E" w14:textId="77777777" w:rsidR="00780887" w:rsidRPr="00F500EC" w:rsidRDefault="00780887" w:rsidP="00780887">
      <w:pPr>
        <w:pStyle w:val="MediumGrid1-Accent21"/>
        <w:spacing w:line="276" w:lineRule="auto"/>
        <w:ind w:left="0"/>
        <w:jc w:val="both"/>
        <w:rPr>
          <w:rFonts w:ascii="Arial" w:hAnsi="Arial" w:cs="Arial"/>
          <w:sz w:val="20"/>
        </w:rPr>
      </w:pPr>
    </w:p>
    <w:p w14:paraId="63D125EB" w14:textId="77777777"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V</w:t>
      </w:r>
      <w:r w:rsidRPr="00F500EC">
        <w:rPr>
          <w:rFonts w:ascii="Arial" w:hAnsi="Arial" w:cs="Arial"/>
          <w:sz w:val="20"/>
        </w:rPr>
        <w:t xml:space="preserve"> Zakonu o obravnavi otrok in mladostnikov s čustvenimi in vedenjskimi težavami in motnjami v vzgoji in izobraževanju (Uradni list RS, št. 200/20) </w:t>
      </w:r>
      <w:r>
        <w:rPr>
          <w:rFonts w:ascii="Arial" w:hAnsi="Arial" w:cs="Arial"/>
          <w:sz w:val="20"/>
        </w:rPr>
        <w:t>se:</w:t>
      </w:r>
    </w:p>
    <w:p w14:paraId="69A89B62" w14:textId="6B46B4C9"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 </w:t>
      </w:r>
      <w:r w:rsidRPr="00F500EC">
        <w:rPr>
          <w:rFonts w:ascii="Arial" w:hAnsi="Arial" w:cs="Arial"/>
          <w:sz w:val="20"/>
        </w:rPr>
        <w:t>v 8. člen</w:t>
      </w:r>
      <w:r>
        <w:rPr>
          <w:rFonts w:ascii="Arial" w:hAnsi="Arial" w:cs="Arial"/>
          <w:sz w:val="20"/>
        </w:rPr>
        <w:t>u v drugem odstavku besedilo »</w:t>
      </w:r>
      <w:r w:rsidR="009B59FE" w:rsidRPr="009B59FE">
        <w:rPr>
          <w:rFonts w:ascii="Arial" w:hAnsi="Arial" w:cs="Arial"/>
          <w:sz w:val="20"/>
        </w:rPr>
        <w:t>center za socialno delo po izdaji odločbe o izreku vzgojnega ukrepa oddaje v vzgojni zavod</w:t>
      </w:r>
      <w:r>
        <w:rPr>
          <w:rFonts w:ascii="Arial" w:hAnsi="Arial" w:cs="Arial"/>
          <w:sz w:val="20"/>
        </w:rPr>
        <w:t>«</w:t>
      </w:r>
      <w:r w:rsidRPr="008F441B">
        <w:rPr>
          <w:rFonts w:ascii="Arial" w:hAnsi="Arial" w:cs="Arial"/>
          <w:sz w:val="20"/>
        </w:rPr>
        <w:t xml:space="preserve"> </w:t>
      </w:r>
      <w:r>
        <w:rPr>
          <w:rFonts w:ascii="Arial" w:hAnsi="Arial" w:cs="Arial"/>
          <w:sz w:val="20"/>
        </w:rPr>
        <w:t>nadomesti z besedilom »</w:t>
      </w:r>
      <w:r w:rsidR="009B59FE" w:rsidRPr="009B59FE">
        <w:rPr>
          <w:rFonts w:ascii="Arial" w:hAnsi="Arial" w:cs="Arial"/>
          <w:sz w:val="20"/>
        </w:rPr>
        <w:t>s sklepom o izreku vzgojnega ukrepa namestitve v strokovni center</w:t>
      </w:r>
      <w:r w:rsidRPr="00F500EC">
        <w:rPr>
          <w:rFonts w:ascii="Arial" w:hAnsi="Arial" w:cs="Arial"/>
          <w:sz w:val="20"/>
        </w:rPr>
        <w:t>«</w:t>
      </w:r>
      <w:r>
        <w:rPr>
          <w:rFonts w:ascii="Arial" w:hAnsi="Arial" w:cs="Arial"/>
          <w:sz w:val="20"/>
        </w:rPr>
        <w:t>;</w:t>
      </w:r>
    </w:p>
    <w:p w14:paraId="045DF7D7" w14:textId="77777777"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 v 26. členu v drugem odstavku črta besedilo: »</w:t>
      </w:r>
      <w:r w:rsidRPr="009E0E29">
        <w:rPr>
          <w:rFonts w:ascii="Arial" w:hAnsi="Arial" w:cs="Arial"/>
          <w:sz w:val="20"/>
        </w:rPr>
        <w:t>Otroke in mladostnike, ki so v strokovni center nameščeni v skladu z zakonom, ki ureja obravnavanje mladoletnih storilcev kaznivih dejanj, v strokovni center pripelje policija.</w:t>
      </w:r>
      <w:r>
        <w:rPr>
          <w:rFonts w:ascii="Arial" w:hAnsi="Arial" w:cs="Arial"/>
          <w:sz w:val="20"/>
        </w:rPr>
        <w:t>«</w:t>
      </w:r>
    </w:p>
    <w:p w14:paraId="4A847BFF" w14:textId="77777777" w:rsidR="00780887" w:rsidRDefault="00780887" w:rsidP="00995153">
      <w:pPr>
        <w:spacing w:line="276" w:lineRule="auto"/>
        <w:rPr>
          <w:rFonts w:cs="Arial"/>
          <w:b/>
        </w:rPr>
      </w:pPr>
    </w:p>
    <w:p w14:paraId="5795D474" w14:textId="156A66D0" w:rsidR="00780887" w:rsidRDefault="00780887" w:rsidP="00780887">
      <w:pPr>
        <w:spacing w:line="276" w:lineRule="auto"/>
        <w:jc w:val="center"/>
        <w:rPr>
          <w:rFonts w:cs="Arial"/>
          <w:b/>
        </w:rPr>
      </w:pPr>
      <w:r>
        <w:rPr>
          <w:rFonts w:cs="Arial"/>
          <w:b/>
        </w:rPr>
        <w:t>1</w:t>
      </w:r>
      <w:r w:rsidR="00790904">
        <w:rPr>
          <w:rFonts w:cs="Arial"/>
          <w:b/>
        </w:rPr>
        <w:t>79</w:t>
      </w:r>
      <w:r>
        <w:rPr>
          <w:rFonts w:cs="Arial"/>
          <w:b/>
        </w:rPr>
        <w:t>. člen</w:t>
      </w:r>
    </w:p>
    <w:p w14:paraId="2A0458C8" w14:textId="77777777" w:rsidR="00780887" w:rsidRPr="00A25AFA" w:rsidRDefault="00780887" w:rsidP="00780887">
      <w:pPr>
        <w:spacing w:line="276" w:lineRule="auto"/>
        <w:jc w:val="center"/>
        <w:rPr>
          <w:rFonts w:cs="Arial"/>
          <w:b/>
        </w:rPr>
      </w:pPr>
      <w:r w:rsidRPr="00A25AFA">
        <w:rPr>
          <w:rFonts w:cs="Arial"/>
          <w:b/>
        </w:rPr>
        <w:t>(pridobivanje individualne ocene mladoletnika v prehodnem obdobju)</w:t>
      </w:r>
    </w:p>
    <w:p w14:paraId="03CEC70D" w14:textId="77777777" w:rsidR="00780887" w:rsidRDefault="00780887" w:rsidP="00780887">
      <w:pPr>
        <w:spacing w:line="276" w:lineRule="auto"/>
        <w:jc w:val="center"/>
        <w:rPr>
          <w:rFonts w:cs="Arial"/>
          <w:b/>
        </w:rPr>
      </w:pPr>
    </w:p>
    <w:p w14:paraId="2EB701C2" w14:textId="77777777" w:rsidR="00780887" w:rsidRDefault="00780887" w:rsidP="00780887">
      <w:pPr>
        <w:spacing w:line="276" w:lineRule="auto"/>
        <w:jc w:val="both"/>
        <w:rPr>
          <w:rFonts w:cs="Arial"/>
          <w:bCs/>
        </w:rPr>
      </w:pPr>
      <w:r>
        <w:rPr>
          <w:rFonts w:cs="Arial"/>
          <w:bCs/>
        </w:rPr>
        <w:t>Če je ob začetku uporabe tega zakona pripravljalni postopek</w:t>
      </w:r>
      <w:r w:rsidRPr="00B43437">
        <w:rPr>
          <w:rFonts w:cs="Arial"/>
          <w:bCs/>
        </w:rPr>
        <w:t xml:space="preserve"> </w:t>
      </w:r>
      <w:r>
        <w:rPr>
          <w:rFonts w:cs="Arial"/>
          <w:bCs/>
        </w:rPr>
        <w:t>že v teku, individualno oceno mladoletnika ne glede na določbo 67. člena tega zakona pridobi sodnik posameznik za mladoletnike.</w:t>
      </w:r>
    </w:p>
    <w:p w14:paraId="3DCB469E" w14:textId="77777777" w:rsidR="00780887" w:rsidRDefault="00780887" w:rsidP="00780887">
      <w:pPr>
        <w:spacing w:line="276" w:lineRule="auto"/>
        <w:jc w:val="both"/>
        <w:rPr>
          <w:rFonts w:cs="Arial"/>
          <w:b/>
        </w:rPr>
      </w:pPr>
    </w:p>
    <w:p w14:paraId="3A60FEC1" w14:textId="2DF6FC8D" w:rsidR="00780887" w:rsidRPr="009D36F0" w:rsidRDefault="00780887" w:rsidP="00780887">
      <w:pPr>
        <w:pStyle w:val="MediumGrid1-Accent21"/>
        <w:spacing w:line="276" w:lineRule="auto"/>
        <w:ind w:left="0"/>
        <w:jc w:val="center"/>
        <w:rPr>
          <w:rFonts w:ascii="Arial" w:hAnsi="Arial" w:cs="Arial"/>
          <w:b/>
          <w:sz w:val="20"/>
        </w:rPr>
      </w:pPr>
      <w:r w:rsidRPr="009D36F0">
        <w:rPr>
          <w:rFonts w:ascii="Arial" w:hAnsi="Arial" w:cs="Arial"/>
          <w:b/>
          <w:sz w:val="20"/>
        </w:rPr>
        <w:t>1</w:t>
      </w:r>
      <w:r>
        <w:rPr>
          <w:rFonts w:ascii="Arial" w:hAnsi="Arial" w:cs="Arial"/>
          <w:b/>
          <w:sz w:val="20"/>
        </w:rPr>
        <w:t>8</w:t>
      </w:r>
      <w:r w:rsidR="00790904">
        <w:rPr>
          <w:rFonts w:ascii="Arial" w:hAnsi="Arial" w:cs="Arial"/>
          <w:b/>
          <w:sz w:val="20"/>
        </w:rPr>
        <w:t>0</w:t>
      </w:r>
      <w:r w:rsidRPr="009D36F0">
        <w:rPr>
          <w:rFonts w:ascii="Arial" w:hAnsi="Arial" w:cs="Arial"/>
          <w:b/>
          <w:sz w:val="20"/>
        </w:rPr>
        <w:t>. člen</w:t>
      </w:r>
    </w:p>
    <w:p w14:paraId="361A0669" w14:textId="77777777" w:rsidR="00780887" w:rsidRPr="009D36F0" w:rsidRDefault="00780887" w:rsidP="00780887">
      <w:pPr>
        <w:pStyle w:val="MediumGrid1-Accent21"/>
        <w:spacing w:line="276" w:lineRule="auto"/>
        <w:ind w:left="0"/>
        <w:jc w:val="center"/>
        <w:rPr>
          <w:rFonts w:ascii="Arial" w:hAnsi="Arial" w:cs="Arial"/>
          <w:sz w:val="20"/>
        </w:rPr>
      </w:pPr>
      <w:r w:rsidRPr="009D36F0">
        <w:rPr>
          <w:rFonts w:ascii="Arial" w:hAnsi="Arial" w:cs="Arial"/>
          <w:b/>
          <w:sz w:val="20"/>
        </w:rPr>
        <w:t>(odločanje o priporu</w:t>
      </w:r>
      <w:r>
        <w:rPr>
          <w:rFonts w:ascii="Arial" w:hAnsi="Arial" w:cs="Arial"/>
          <w:b/>
          <w:sz w:val="20"/>
        </w:rPr>
        <w:t xml:space="preserve"> v prehodnem obdobju</w:t>
      </w:r>
      <w:r w:rsidRPr="009D36F0">
        <w:rPr>
          <w:rFonts w:ascii="Arial" w:hAnsi="Arial" w:cs="Arial"/>
          <w:b/>
          <w:sz w:val="20"/>
        </w:rPr>
        <w:t>)</w:t>
      </w:r>
    </w:p>
    <w:p w14:paraId="1F74AAE3" w14:textId="77777777" w:rsidR="00780887" w:rsidRPr="009D36F0" w:rsidRDefault="00780887" w:rsidP="00780887">
      <w:pPr>
        <w:pStyle w:val="MediumGrid1-Accent21"/>
        <w:spacing w:line="276" w:lineRule="auto"/>
        <w:ind w:left="0"/>
        <w:jc w:val="both"/>
        <w:rPr>
          <w:rFonts w:ascii="Arial" w:hAnsi="Arial" w:cs="Arial"/>
          <w:sz w:val="20"/>
        </w:rPr>
      </w:pPr>
    </w:p>
    <w:p w14:paraId="59CC778B" w14:textId="77777777" w:rsidR="00780887" w:rsidRPr="00F500EC" w:rsidRDefault="00780887" w:rsidP="00780887">
      <w:pPr>
        <w:pStyle w:val="MediumGrid1-Accent21"/>
        <w:spacing w:line="276" w:lineRule="auto"/>
        <w:ind w:left="0"/>
        <w:jc w:val="both"/>
        <w:rPr>
          <w:rFonts w:ascii="Arial" w:hAnsi="Arial" w:cs="Arial"/>
          <w:sz w:val="20"/>
        </w:rPr>
      </w:pPr>
      <w:r w:rsidRPr="009D36F0">
        <w:rPr>
          <w:rFonts w:ascii="Arial" w:hAnsi="Arial" w:cs="Arial"/>
          <w:sz w:val="20"/>
        </w:rPr>
        <w:t xml:space="preserve">(1) Pripor, ki ob začetku uporabe tega zakona traja dlje, kot sme trajati v skladu </w:t>
      </w:r>
      <w:r>
        <w:rPr>
          <w:rFonts w:ascii="Arial" w:hAnsi="Arial" w:cs="Arial"/>
          <w:sz w:val="20"/>
        </w:rPr>
        <w:t>tretjim, četrtim in petim odstavkom 75. člena tega zakona</w:t>
      </w:r>
      <w:r w:rsidRPr="009D36F0">
        <w:rPr>
          <w:rFonts w:ascii="Arial" w:hAnsi="Arial" w:cs="Arial"/>
          <w:sz w:val="20"/>
        </w:rPr>
        <w:t>, se nemudoma odpravi.</w:t>
      </w:r>
      <w:r w:rsidRPr="00F500EC">
        <w:rPr>
          <w:rFonts w:ascii="Arial" w:hAnsi="Arial" w:cs="Arial"/>
          <w:sz w:val="20"/>
        </w:rPr>
        <w:t xml:space="preserve"> </w:t>
      </w:r>
    </w:p>
    <w:p w14:paraId="1412E85D" w14:textId="77777777" w:rsidR="00780887" w:rsidRPr="00F500EC" w:rsidRDefault="00780887" w:rsidP="00780887">
      <w:pPr>
        <w:pStyle w:val="MediumGrid1-Accent21"/>
        <w:spacing w:line="276" w:lineRule="auto"/>
        <w:ind w:left="0"/>
        <w:jc w:val="both"/>
        <w:rPr>
          <w:rFonts w:ascii="Arial" w:hAnsi="Arial" w:cs="Arial"/>
          <w:sz w:val="20"/>
        </w:rPr>
      </w:pPr>
    </w:p>
    <w:p w14:paraId="3468FB99" w14:textId="77777777" w:rsidR="00780887" w:rsidRPr="00F500EC" w:rsidRDefault="00780887" w:rsidP="00780887">
      <w:pPr>
        <w:pStyle w:val="MediumGrid1-Accent21"/>
        <w:spacing w:line="276" w:lineRule="auto"/>
        <w:ind w:left="0"/>
        <w:jc w:val="both"/>
        <w:rPr>
          <w:rFonts w:ascii="Arial" w:hAnsi="Arial" w:cs="Arial"/>
          <w:sz w:val="20"/>
        </w:rPr>
      </w:pPr>
      <w:r w:rsidRPr="00F500EC">
        <w:rPr>
          <w:rFonts w:ascii="Arial" w:hAnsi="Arial" w:cs="Arial"/>
          <w:sz w:val="20"/>
        </w:rPr>
        <w:t xml:space="preserve">(2) </w:t>
      </w:r>
      <w:r>
        <w:rPr>
          <w:rFonts w:ascii="Arial" w:hAnsi="Arial" w:cs="Arial"/>
          <w:sz w:val="20"/>
        </w:rPr>
        <w:t xml:space="preserve">Če se rok za odločitev </w:t>
      </w:r>
      <w:r w:rsidRPr="00410F05">
        <w:rPr>
          <w:rFonts w:ascii="Arial" w:hAnsi="Arial" w:cs="Arial"/>
          <w:sz w:val="20"/>
        </w:rPr>
        <w:t xml:space="preserve">senata </w:t>
      </w:r>
      <w:r>
        <w:rPr>
          <w:rFonts w:ascii="Arial" w:hAnsi="Arial" w:cs="Arial"/>
          <w:sz w:val="20"/>
        </w:rPr>
        <w:t xml:space="preserve">iz </w:t>
      </w:r>
      <w:r w:rsidRPr="00410F05">
        <w:rPr>
          <w:rFonts w:ascii="Arial" w:hAnsi="Arial" w:cs="Arial"/>
          <w:sz w:val="20"/>
        </w:rPr>
        <w:t>šest</w:t>
      </w:r>
      <w:r>
        <w:rPr>
          <w:rFonts w:ascii="Arial" w:hAnsi="Arial" w:cs="Arial"/>
          <w:sz w:val="20"/>
        </w:rPr>
        <w:t>ega</w:t>
      </w:r>
      <w:r w:rsidRPr="00410F05">
        <w:rPr>
          <w:rFonts w:ascii="Arial" w:hAnsi="Arial" w:cs="Arial"/>
          <w:sz w:val="20"/>
        </w:rPr>
        <w:t xml:space="preserve"> odstavk</w:t>
      </w:r>
      <w:r>
        <w:rPr>
          <w:rFonts w:ascii="Arial" w:hAnsi="Arial" w:cs="Arial"/>
          <w:sz w:val="20"/>
        </w:rPr>
        <w:t>a</w:t>
      </w:r>
      <w:r w:rsidRPr="00410F05">
        <w:rPr>
          <w:rFonts w:ascii="Arial" w:hAnsi="Arial" w:cs="Arial"/>
          <w:sz w:val="20"/>
        </w:rPr>
        <w:t xml:space="preserve"> 25. člena</w:t>
      </w:r>
      <w:r>
        <w:rPr>
          <w:rFonts w:ascii="Arial" w:hAnsi="Arial" w:cs="Arial"/>
          <w:sz w:val="20"/>
        </w:rPr>
        <w:t xml:space="preserve"> ZKP ali senata višjega sodišča o pritožbi zoper sklep o priporu ob začetku uporabe tega zakona še ni iztekel, ne glede na šesti odstavek 75. člena tega zakona o pritožbi odloči </w:t>
      </w:r>
      <w:r w:rsidRPr="00410F05">
        <w:rPr>
          <w:rFonts w:ascii="Arial" w:hAnsi="Arial" w:cs="Arial"/>
          <w:sz w:val="20"/>
        </w:rPr>
        <w:t xml:space="preserve">senat </w:t>
      </w:r>
      <w:r>
        <w:rPr>
          <w:rFonts w:ascii="Arial" w:hAnsi="Arial" w:cs="Arial"/>
          <w:sz w:val="20"/>
        </w:rPr>
        <w:t xml:space="preserve">iz </w:t>
      </w:r>
      <w:r w:rsidRPr="00410F05">
        <w:rPr>
          <w:rFonts w:ascii="Arial" w:hAnsi="Arial" w:cs="Arial"/>
          <w:sz w:val="20"/>
        </w:rPr>
        <w:t>šest</w:t>
      </w:r>
      <w:r>
        <w:rPr>
          <w:rFonts w:ascii="Arial" w:hAnsi="Arial" w:cs="Arial"/>
          <w:sz w:val="20"/>
        </w:rPr>
        <w:t>ega</w:t>
      </w:r>
      <w:r w:rsidRPr="00410F05">
        <w:rPr>
          <w:rFonts w:ascii="Arial" w:hAnsi="Arial" w:cs="Arial"/>
          <w:sz w:val="20"/>
        </w:rPr>
        <w:t xml:space="preserve"> odstavk</w:t>
      </w:r>
      <w:r>
        <w:rPr>
          <w:rFonts w:ascii="Arial" w:hAnsi="Arial" w:cs="Arial"/>
          <w:sz w:val="20"/>
        </w:rPr>
        <w:t>a</w:t>
      </w:r>
      <w:r w:rsidRPr="00410F05">
        <w:rPr>
          <w:rFonts w:ascii="Arial" w:hAnsi="Arial" w:cs="Arial"/>
          <w:sz w:val="20"/>
        </w:rPr>
        <w:t xml:space="preserve"> 25. člena</w:t>
      </w:r>
      <w:r>
        <w:rPr>
          <w:rFonts w:ascii="Arial" w:hAnsi="Arial" w:cs="Arial"/>
          <w:sz w:val="20"/>
        </w:rPr>
        <w:t xml:space="preserve"> ZKP ali senat višjega sodišča</w:t>
      </w:r>
      <w:r w:rsidRPr="00F500EC">
        <w:rPr>
          <w:rFonts w:ascii="Arial" w:hAnsi="Arial" w:cs="Arial"/>
          <w:sz w:val="20"/>
        </w:rPr>
        <w:t xml:space="preserve">. </w:t>
      </w:r>
    </w:p>
    <w:p w14:paraId="3A88DED2" w14:textId="77777777" w:rsidR="00780887" w:rsidRPr="00F500EC" w:rsidRDefault="00780887" w:rsidP="00780887">
      <w:pPr>
        <w:pStyle w:val="MediumGrid1-Accent21"/>
        <w:spacing w:line="276" w:lineRule="auto"/>
        <w:ind w:left="0"/>
        <w:jc w:val="both"/>
        <w:rPr>
          <w:rFonts w:ascii="Arial" w:hAnsi="Arial" w:cs="Arial"/>
          <w:sz w:val="20"/>
        </w:rPr>
      </w:pPr>
    </w:p>
    <w:p w14:paraId="2FD8E7A5" w14:textId="08119116" w:rsidR="00780887" w:rsidRPr="00F500EC" w:rsidRDefault="00780887" w:rsidP="00780887">
      <w:pPr>
        <w:pStyle w:val="MediumGrid1-Accent21"/>
        <w:spacing w:line="276" w:lineRule="auto"/>
        <w:ind w:left="0"/>
        <w:jc w:val="center"/>
        <w:rPr>
          <w:rFonts w:ascii="Arial" w:hAnsi="Arial" w:cs="Arial"/>
          <w:b/>
          <w:sz w:val="20"/>
        </w:rPr>
      </w:pPr>
      <w:r w:rsidRPr="00F500EC">
        <w:rPr>
          <w:rFonts w:ascii="Arial" w:hAnsi="Arial" w:cs="Arial"/>
          <w:b/>
          <w:sz w:val="20"/>
        </w:rPr>
        <w:t>1</w:t>
      </w:r>
      <w:r>
        <w:rPr>
          <w:rFonts w:ascii="Arial" w:hAnsi="Arial" w:cs="Arial"/>
          <w:b/>
          <w:sz w:val="20"/>
        </w:rPr>
        <w:t>8</w:t>
      </w:r>
      <w:r w:rsidR="00790904">
        <w:rPr>
          <w:rFonts w:ascii="Arial" w:hAnsi="Arial" w:cs="Arial"/>
          <w:b/>
          <w:sz w:val="20"/>
        </w:rPr>
        <w:t>1</w:t>
      </w:r>
      <w:r w:rsidRPr="00F500EC">
        <w:rPr>
          <w:rFonts w:ascii="Arial" w:hAnsi="Arial" w:cs="Arial"/>
          <w:b/>
          <w:sz w:val="20"/>
        </w:rPr>
        <w:t>. člen</w:t>
      </w:r>
    </w:p>
    <w:p w14:paraId="2F3B781D" w14:textId="77777777" w:rsidR="00780887" w:rsidRPr="00F500EC" w:rsidRDefault="00780887" w:rsidP="00780887">
      <w:pPr>
        <w:pStyle w:val="MediumGrid1-Accent21"/>
        <w:spacing w:line="276" w:lineRule="auto"/>
        <w:ind w:left="0"/>
        <w:jc w:val="center"/>
        <w:rPr>
          <w:rFonts w:ascii="Arial" w:hAnsi="Arial" w:cs="Arial"/>
          <w:b/>
          <w:sz w:val="20"/>
        </w:rPr>
      </w:pPr>
      <w:r w:rsidRPr="00F500EC">
        <w:rPr>
          <w:rFonts w:ascii="Arial" w:hAnsi="Arial" w:cs="Arial"/>
          <w:b/>
          <w:sz w:val="20"/>
        </w:rPr>
        <w:t>(</w:t>
      </w:r>
      <w:r>
        <w:rPr>
          <w:rFonts w:ascii="Arial" w:hAnsi="Arial" w:cs="Arial"/>
          <w:b/>
          <w:sz w:val="20"/>
        </w:rPr>
        <w:t xml:space="preserve">odločanje o </w:t>
      </w:r>
      <w:r w:rsidRPr="00F500EC">
        <w:rPr>
          <w:rFonts w:ascii="Arial" w:hAnsi="Arial" w:cs="Arial"/>
          <w:b/>
          <w:sz w:val="20"/>
        </w:rPr>
        <w:t>pogojn</w:t>
      </w:r>
      <w:r>
        <w:rPr>
          <w:rFonts w:ascii="Arial" w:hAnsi="Arial" w:cs="Arial"/>
          <w:b/>
          <w:sz w:val="20"/>
        </w:rPr>
        <w:t>em</w:t>
      </w:r>
      <w:r w:rsidRPr="00F500EC">
        <w:rPr>
          <w:rFonts w:ascii="Arial" w:hAnsi="Arial" w:cs="Arial"/>
          <w:b/>
          <w:sz w:val="20"/>
        </w:rPr>
        <w:t xml:space="preserve"> odpust</w:t>
      </w:r>
      <w:r>
        <w:rPr>
          <w:rFonts w:ascii="Arial" w:hAnsi="Arial" w:cs="Arial"/>
          <w:b/>
          <w:sz w:val="20"/>
        </w:rPr>
        <w:t>u v času izvrševanja mladoletniškega zapora v prehodnem obdobju</w:t>
      </w:r>
      <w:r w:rsidRPr="00F500EC">
        <w:rPr>
          <w:rFonts w:ascii="Arial" w:hAnsi="Arial" w:cs="Arial"/>
          <w:b/>
          <w:sz w:val="20"/>
        </w:rPr>
        <w:t>)</w:t>
      </w:r>
    </w:p>
    <w:p w14:paraId="177BBBD7" w14:textId="77777777" w:rsidR="00780887" w:rsidRPr="00F500EC" w:rsidRDefault="00780887" w:rsidP="00780887">
      <w:pPr>
        <w:pStyle w:val="MediumGrid1-Accent21"/>
        <w:spacing w:line="276" w:lineRule="auto"/>
        <w:ind w:left="0"/>
        <w:jc w:val="both"/>
        <w:rPr>
          <w:rFonts w:ascii="Arial" w:hAnsi="Arial" w:cs="Arial"/>
          <w:sz w:val="20"/>
        </w:rPr>
      </w:pPr>
    </w:p>
    <w:p w14:paraId="00E1EFA4" w14:textId="77777777"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Če sta bila prošnja oziroma predlog za pogojni odpust v času izvrševanja mladoletniškega zapora vložena pred začetkom uporabe tega zakona, o pogojnem odpustu mladoletnika odloča komisija za pogojni odpust iz 105. člena ZIKS-1 po določbah ZIKS-1.</w:t>
      </w:r>
    </w:p>
    <w:p w14:paraId="76B31375" w14:textId="77777777" w:rsidR="00780887" w:rsidRPr="00F500EC" w:rsidRDefault="00780887" w:rsidP="00780887">
      <w:pPr>
        <w:pStyle w:val="MediumGrid1-Accent21"/>
        <w:spacing w:line="276" w:lineRule="auto"/>
        <w:ind w:left="0"/>
        <w:jc w:val="both"/>
        <w:rPr>
          <w:rFonts w:ascii="Arial" w:hAnsi="Arial" w:cs="Arial"/>
          <w:sz w:val="20"/>
        </w:rPr>
      </w:pPr>
    </w:p>
    <w:p w14:paraId="4EFE6824" w14:textId="24F79DDC" w:rsidR="00780887" w:rsidRPr="00C97996" w:rsidRDefault="00780887" w:rsidP="00780887">
      <w:pPr>
        <w:pStyle w:val="MediumGrid1-Accent21"/>
        <w:spacing w:line="276" w:lineRule="auto"/>
        <w:ind w:left="0"/>
        <w:jc w:val="center"/>
        <w:rPr>
          <w:rFonts w:ascii="Arial" w:hAnsi="Arial" w:cs="Arial"/>
          <w:b/>
          <w:sz w:val="20"/>
        </w:rPr>
      </w:pPr>
      <w:r w:rsidRPr="00C97996">
        <w:rPr>
          <w:rFonts w:ascii="Arial" w:hAnsi="Arial" w:cs="Arial"/>
          <w:b/>
          <w:sz w:val="20"/>
        </w:rPr>
        <w:t>18</w:t>
      </w:r>
      <w:r w:rsidR="00790904">
        <w:rPr>
          <w:rFonts w:ascii="Arial" w:hAnsi="Arial" w:cs="Arial"/>
          <w:b/>
          <w:sz w:val="20"/>
        </w:rPr>
        <w:t>2</w:t>
      </w:r>
      <w:r w:rsidRPr="00C97996">
        <w:rPr>
          <w:rFonts w:ascii="Arial" w:hAnsi="Arial" w:cs="Arial"/>
          <w:b/>
          <w:sz w:val="20"/>
        </w:rPr>
        <w:t>. člen</w:t>
      </w:r>
    </w:p>
    <w:p w14:paraId="10EDFD08" w14:textId="77777777" w:rsidR="00780887" w:rsidRPr="00F53633" w:rsidRDefault="00780887" w:rsidP="00780887">
      <w:pPr>
        <w:pStyle w:val="MediumGrid1-Accent21"/>
        <w:spacing w:line="276" w:lineRule="auto"/>
        <w:ind w:left="0"/>
        <w:jc w:val="center"/>
        <w:rPr>
          <w:rFonts w:ascii="Arial" w:hAnsi="Arial" w:cs="Arial"/>
          <w:b/>
          <w:sz w:val="20"/>
        </w:rPr>
      </w:pPr>
      <w:r w:rsidRPr="00F53633">
        <w:rPr>
          <w:rFonts w:ascii="Arial" w:hAnsi="Arial" w:cs="Arial"/>
          <w:b/>
          <w:sz w:val="20"/>
        </w:rPr>
        <w:t>(</w:t>
      </w:r>
      <w:r>
        <w:rPr>
          <w:rFonts w:ascii="Arial" w:hAnsi="Arial" w:cs="Arial"/>
          <w:b/>
          <w:sz w:val="20"/>
        </w:rPr>
        <w:t>nadzor nad izvrševanjem vzgojnih ukrepov v prehodnem obdobju</w:t>
      </w:r>
      <w:r w:rsidRPr="00F53633">
        <w:rPr>
          <w:rFonts w:ascii="Arial" w:hAnsi="Arial" w:cs="Arial"/>
          <w:b/>
          <w:sz w:val="20"/>
        </w:rPr>
        <w:t>)</w:t>
      </w:r>
    </w:p>
    <w:p w14:paraId="1510C81E" w14:textId="77777777" w:rsidR="00780887" w:rsidRPr="00F53633" w:rsidRDefault="00780887" w:rsidP="00780887">
      <w:pPr>
        <w:pStyle w:val="MediumGrid1-Accent21"/>
        <w:spacing w:line="276" w:lineRule="auto"/>
        <w:ind w:left="0"/>
        <w:jc w:val="center"/>
        <w:rPr>
          <w:rFonts w:ascii="Arial" w:hAnsi="Arial" w:cs="Arial"/>
          <w:b/>
          <w:sz w:val="20"/>
        </w:rPr>
      </w:pPr>
    </w:p>
    <w:p w14:paraId="3FD9E0D1" w14:textId="77777777"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(1) Če se je vzgojni ukrep ob začetku uporabe tega zakona že izvrševal, s</w:t>
      </w:r>
      <w:r w:rsidRPr="006B367D">
        <w:rPr>
          <w:rFonts w:ascii="Arial" w:hAnsi="Arial" w:cs="Arial"/>
          <w:sz w:val="20"/>
        </w:rPr>
        <w:t xml:space="preserve">odišče o tem, ali so podani pogoji za ustavitev izvrševanja </w:t>
      </w:r>
      <w:r>
        <w:rPr>
          <w:rFonts w:ascii="Arial" w:hAnsi="Arial" w:cs="Arial"/>
          <w:sz w:val="20"/>
        </w:rPr>
        <w:t>vzgojnega ukrepa, razen vzgojnega ukrepa ukora,</w:t>
      </w:r>
      <w:r w:rsidRPr="006B367D">
        <w:rPr>
          <w:rFonts w:ascii="Arial" w:hAnsi="Arial" w:cs="Arial"/>
          <w:sz w:val="20"/>
        </w:rPr>
        <w:t xml:space="preserve"> ali za </w:t>
      </w:r>
      <w:r>
        <w:rPr>
          <w:rFonts w:ascii="Arial" w:hAnsi="Arial" w:cs="Arial"/>
          <w:sz w:val="20"/>
        </w:rPr>
        <w:t>njegovo</w:t>
      </w:r>
      <w:r w:rsidRPr="006B367D">
        <w:rPr>
          <w:rFonts w:ascii="Arial" w:hAnsi="Arial" w:cs="Arial"/>
          <w:sz w:val="20"/>
        </w:rPr>
        <w:t xml:space="preserve"> nadomestitev s kakšnim drugim vzgojnim ukrepom,</w:t>
      </w:r>
      <w:r w:rsidRPr="00F500EC">
        <w:rPr>
          <w:rFonts w:ascii="Arial" w:hAnsi="Arial" w:cs="Arial"/>
          <w:sz w:val="20"/>
        </w:rPr>
        <w:t xml:space="preserve"> ponovno odloči najpozneje v šestih mesecih od začetka uporabe tega zakona</w:t>
      </w:r>
      <w:r>
        <w:rPr>
          <w:rFonts w:ascii="Arial" w:hAnsi="Arial" w:cs="Arial"/>
          <w:sz w:val="20"/>
        </w:rPr>
        <w:t xml:space="preserve">. </w:t>
      </w:r>
    </w:p>
    <w:p w14:paraId="24929B6D" w14:textId="77777777" w:rsidR="00780887" w:rsidRDefault="00780887" w:rsidP="00780887">
      <w:pPr>
        <w:pStyle w:val="MediumGrid1-Accent21"/>
        <w:spacing w:line="276" w:lineRule="auto"/>
        <w:ind w:left="0"/>
        <w:jc w:val="both"/>
        <w:rPr>
          <w:rFonts w:ascii="Arial" w:hAnsi="Arial" w:cs="Arial"/>
          <w:sz w:val="20"/>
        </w:rPr>
      </w:pPr>
    </w:p>
    <w:p w14:paraId="276174D9" w14:textId="77777777"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(2) Če je čas, ki je pretekel od pravnomočnosti sklepa o izreku vzgojnega ukrepa do začetka uporabe tega zakona, tri mesece ali več, pa se vzgojni ukrep še ni začel izvrševati, </w:t>
      </w:r>
      <w:r w:rsidRPr="00E7154C">
        <w:rPr>
          <w:rFonts w:ascii="Arial" w:hAnsi="Arial" w:cs="Arial"/>
          <w:sz w:val="20"/>
        </w:rPr>
        <w:t>senat za mladoletnike</w:t>
      </w:r>
      <w:r>
        <w:rPr>
          <w:rFonts w:ascii="Arial" w:hAnsi="Arial" w:cs="Arial"/>
          <w:sz w:val="20"/>
        </w:rPr>
        <w:t xml:space="preserve"> nemudoma ponovno odloči o vzgojnem ukrepu v skladu s 150. členom tega zakona</w:t>
      </w:r>
      <w:r w:rsidRPr="00F500EC">
        <w:rPr>
          <w:rFonts w:ascii="Arial" w:hAnsi="Arial" w:cs="Arial"/>
          <w:sz w:val="20"/>
        </w:rPr>
        <w:t>.</w:t>
      </w:r>
    </w:p>
    <w:p w14:paraId="60CC70E9" w14:textId="77777777" w:rsidR="00780887" w:rsidRDefault="00780887" w:rsidP="00780887">
      <w:pPr>
        <w:pStyle w:val="MediumGrid1-Accent21"/>
        <w:spacing w:line="276" w:lineRule="auto"/>
        <w:ind w:left="0"/>
        <w:jc w:val="center"/>
        <w:rPr>
          <w:rFonts w:ascii="Arial" w:hAnsi="Arial" w:cs="Arial"/>
          <w:b/>
          <w:bCs/>
          <w:sz w:val="20"/>
        </w:rPr>
      </w:pPr>
    </w:p>
    <w:p w14:paraId="1E1490CF" w14:textId="4A6FC27C" w:rsidR="00780887" w:rsidRPr="00BD4773" w:rsidRDefault="00780887" w:rsidP="00780887">
      <w:pPr>
        <w:pStyle w:val="MediumGrid1-Accent21"/>
        <w:spacing w:line="276" w:lineRule="auto"/>
        <w:ind w:left="0"/>
        <w:jc w:val="center"/>
        <w:rPr>
          <w:rFonts w:ascii="Arial" w:hAnsi="Arial" w:cs="Arial"/>
          <w:b/>
          <w:bCs/>
          <w:sz w:val="20"/>
        </w:rPr>
      </w:pPr>
      <w:r w:rsidRPr="00BD4773">
        <w:rPr>
          <w:rFonts w:ascii="Arial" w:hAnsi="Arial" w:cs="Arial"/>
          <w:b/>
          <w:bCs/>
          <w:sz w:val="20"/>
        </w:rPr>
        <w:t>1</w:t>
      </w:r>
      <w:r>
        <w:rPr>
          <w:rFonts w:ascii="Arial" w:hAnsi="Arial" w:cs="Arial"/>
          <w:b/>
          <w:bCs/>
          <w:sz w:val="20"/>
        </w:rPr>
        <w:t>8</w:t>
      </w:r>
      <w:r w:rsidR="00790904">
        <w:rPr>
          <w:rFonts w:ascii="Arial" w:hAnsi="Arial" w:cs="Arial"/>
          <w:b/>
          <w:bCs/>
          <w:sz w:val="20"/>
        </w:rPr>
        <w:t>3</w:t>
      </w:r>
      <w:r w:rsidRPr="00BD4773">
        <w:rPr>
          <w:rFonts w:ascii="Arial" w:hAnsi="Arial" w:cs="Arial"/>
          <w:b/>
          <w:bCs/>
          <w:sz w:val="20"/>
        </w:rPr>
        <w:t>. člen</w:t>
      </w:r>
    </w:p>
    <w:p w14:paraId="160419D6" w14:textId="77777777" w:rsidR="00780887" w:rsidRDefault="00780887" w:rsidP="00780887">
      <w:pPr>
        <w:pStyle w:val="MediumGrid1-Accent21"/>
        <w:spacing w:line="276" w:lineRule="auto"/>
        <w:ind w:left="0"/>
        <w:jc w:val="center"/>
        <w:rPr>
          <w:rFonts w:ascii="Arial" w:hAnsi="Arial" w:cs="Arial"/>
          <w:b/>
          <w:bCs/>
          <w:sz w:val="20"/>
        </w:rPr>
      </w:pPr>
      <w:r>
        <w:rPr>
          <w:rFonts w:ascii="Arial" w:hAnsi="Arial" w:cs="Arial"/>
          <w:b/>
          <w:bCs/>
          <w:sz w:val="20"/>
        </w:rPr>
        <w:t>(izvedba usposabljanj in usposabljanja, opravljena pred začetkom uporabe tega zakona)</w:t>
      </w:r>
    </w:p>
    <w:p w14:paraId="365FE8E8" w14:textId="77777777" w:rsidR="00780887" w:rsidRDefault="00780887" w:rsidP="00780887">
      <w:pPr>
        <w:pStyle w:val="MediumGrid1-Accent21"/>
        <w:spacing w:line="276" w:lineRule="auto"/>
        <w:ind w:left="0"/>
        <w:jc w:val="center"/>
        <w:rPr>
          <w:rFonts w:ascii="Arial" w:hAnsi="Arial" w:cs="Arial"/>
          <w:b/>
          <w:bCs/>
          <w:sz w:val="20"/>
        </w:rPr>
      </w:pPr>
    </w:p>
    <w:p w14:paraId="1876CEAC" w14:textId="77777777" w:rsidR="00780887" w:rsidRDefault="00780887" w:rsidP="00780887">
      <w:pPr>
        <w:pStyle w:val="MediumGrid1-Accent21"/>
        <w:spacing w:line="276" w:lineRule="auto"/>
        <w:ind w:left="0"/>
        <w:jc w:val="both"/>
        <w:rPr>
          <w:rFonts w:ascii="Arial" w:hAnsi="Arial" w:cs="Arial"/>
          <w:sz w:val="20"/>
        </w:rPr>
      </w:pPr>
      <w:r w:rsidRPr="00E86DAF">
        <w:rPr>
          <w:rFonts w:ascii="Arial" w:hAnsi="Arial" w:cs="Arial"/>
          <w:sz w:val="20"/>
        </w:rPr>
        <w:t>(1</w:t>
      </w:r>
      <w:r>
        <w:rPr>
          <w:rFonts w:ascii="Arial" w:hAnsi="Arial" w:cs="Arial"/>
          <w:sz w:val="20"/>
        </w:rPr>
        <w:t>) Strokovnjaki iz prvega odstavka 172. člena tega zakona opravijo osnovna usposabljanja po tem zakonu v treh letih od njegove uveljavitve.</w:t>
      </w:r>
    </w:p>
    <w:p w14:paraId="20E34D6A" w14:textId="77777777" w:rsidR="00780887" w:rsidRDefault="00780887" w:rsidP="00780887">
      <w:pPr>
        <w:pStyle w:val="MediumGrid1-Accent21"/>
        <w:spacing w:line="276" w:lineRule="auto"/>
        <w:ind w:left="0"/>
        <w:jc w:val="both"/>
        <w:rPr>
          <w:rFonts w:ascii="Arial" w:hAnsi="Arial" w:cs="Arial"/>
          <w:sz w:val="20"/>
        </w:rPr>
      </w:pPr>
    </w:p>
    <w:p w14:paraId="4B1DA670" w14:textId="77777777"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(2) Šteje se, da imajo s</w:t>
      </w:r>
      <w:r w:rsidRPr="00BD4773">
        <w:rPr>
          <w:rFonts w:ascii="Arial" w:hAnsi="Arial" w:cs="Arial"/>
          <w:sz w:val="20"/>
        </w:rPr>
        <w:t>trokovnjaki iz prvega odstavka 17</w:t>
      </w:r>
      <w:r>
        <w:rPr>
          <w:rFonts w:ascii="Arial" w:hAnsi="Arial" w:cs="Arial"/>
          <w:sz w:val="20"/>
        </w:rPr>
        <w:t>2</w:t>
      </w:r>
      <w:r w:rsidRPr="00BD4773">
        <w:rPr>
          <w:rFonts w:ascii="Arial" w:hAnsi="Arial" w:cs="Arial"/>
          <w:sz w:val="20"/>
        </w:rPr>
        <w:t xml:space="preserve">. člena tega zakona, ki so </w:t>
      </w:r>
      <w:r>
        <w:rPr>
          <w:rFonts w:ascii="Arial" w:hAnsi="Arial" w:cs="Arial"/>
          <w:sz w:val="20"/>
        </w:rPr>
        <w:t>pred uveljavitvijo tega zakona</w:t>
      </w:r>
      <w:r w:rsidRPr="00BD4773">
        <w:rPr>
          <w:rFonts w:ascii="Arial" w:hAnsi="Arial" w:cs="Arial"/>
          <w:sz w:val="20"/>
        </w:rPr>
        <w:t xml:space="preserve"> opravili osnovno usposabljanje v skladu s 452.b členom ZKP</w:t>
      </w:r>
      <w:r>
        <w:rPr>
          <w:rFonts w:ascii="Arial" w:hAnsi="Arial" w:cs="Arial"/>
          <w:sz w:val="20"/>
        </w:rPr>
        <w:t>, opravljeno osnovno usposabljanje v skladu s tem zakonom.</w:t>
      </w:r>
      <w:r w:rsidRPr="00BD4773">
        <w:rPr>
          <w:rFonts w:ascii="Arial" w:hAnsi="Arial" w:cs="Arial"/>
          <w:sz w:val="20"/>
        </w:rPr>
        <w:t xml:space="preserve"> </w:t>
      </w:r>
    </w:p>
    <w:p w14:paraId="4B86E2BD" w14:textId="77777777" w:rsidR="00780887" w:rsidRDefault="00780887" w:rsidP="00780887">
      <w:pPr>
        <w:pStyle w:val="MediumGrid1-Accent21"/>
        <w:spacing w:line="276" w:lineRule="auto"/>
        <w:ind w:left="0"/>
        <w:jc w:val="center"/>
        <w:rPr>
          <w:rFonts w:ascii="Arial" w:hAnsi="Arial" w:cs="Arial"/>
          <w:b/>
          <w:bCs/>
          <w:sz w:val="20"/>
        </w:rPr>
      </w:pPr>
    </w:p>
    <w:p w14:paraId="10B55484" w14:textId="3C84E66A" w:rsidR="00780887" w:rsidRPr="001E3A8A" w:rsidRDefault="00780887" w:rsidP="00780887">
      <w:pPr>
        <w:pStyle w:val="MediumGrid1-Accent21"/>
        <w:spacing w:line="276" w:lineRule="auto"/>
        <w:ind w:left="0"/>
        <w:jc w:val="center"/>
        <w:rPr>
          <w:rFonts w:ascii="Arial" w:hAnsi="Arial" w:cs="Arial"/>
          <w:b/>
          <w:bCs/>
          <w:sz w:val="20"/>
        </w:rPr>
      </w:pPr>
      <w:r w:rsidRPr="001E3A8A">
        <w:rPr>
          <w:rFonts w:ascii="Arial" w:hAnsi="Arial" w:cs="Arial"/>
          <w:b/>
          <w:bCs/>
          <w:sz w:val="20"/>
        </w:rPr>
        <w:t>18</w:t>
      </w:r>
      <w:r w:rsidR="00790904">
        <w:rPr>
          <w:rFonts w:ascii="Arial" w:hAnsi="Arial" w:cs="Arial"/>
          <w:b/>
          <w:bCs/>
          <w:sz w:val="20"/>
        </w:rPr>
        <w:t>4</w:t>
      </w:r>
      <w:r>
        <w:rPr>
          <w:rFonts w:ascii="Arial" w:hAnsi="Arial" w:cs="Arial"/>
          <w:b/>
          <w:bCs/>
          <w:sz w:val="20"/>
        </w:rPr>
        <w:t>.</w:t>
      </w:r>
      <w:r w:rsidRPr="001E3A8A">
        <w:rPr>
          <w:rFonts w:ascii="Arial" w:hAnsi="Arial" w:cs="Arial"/>
          <w:b/>
          <w:bCs/>
          <w:sz w:val="20"/>
        </w:rPr>
        <w:t xml:space="preserve"> člen</w:t>
      </w:r>
    </w:p>
    <w:p w14:paraId="1777F5FE" w14:textId="77777777" w:rsidR="00780887" w:rsidRPr="001E3A8A" w:rsidRDefault="00780887" w:rsidP="00780887">
      <w:pPr>
        <w:pStyle w:val="MediumGrid1-Accent21"/>
        <w:spacing w:line="276" w:lineRule="auto"/>
        <w:ind w:left="0"/>
        <w:jc w:val="center"/>
        <w:rPr>
          <w:rFonts w:ascii="Arial" w:hAnsi="Arial" w:cs="Arial"/>
          <w:b/>
          <w:bCs/>
          <w:sz w:val="20"/>
        </w:rPr>
      </w:pPr>
      <w:r w:rsidRPr="001E3A8A">
        <w:rPr>
          <w:rFonts w:ascii="Arial" w:hAnsi="Arial" w:cs="Arial"/>
          <w:b/>
          <w:bCs/>
          <w:sz w:val="20"/>
        </w:rPr>
        <w:t xml:space="preserve">(določitev </w:t>
      </w:r>
      <w:r>
        <w:rPr>
          <w:rFonts w:ascii="Arial" w:hAnsi="Arial" w:cs="Arial"/>
          <w:b/>
          <w:bCs/>
          <w:sz w:val="20"/>
        </w:rPr>
        <w:t xml:space="preserve">seznama </w:t>
      </w:r>
      <w:r w:rsidRPr="001E3A8A">
        <w:rPr>
          <w:rFonts w:ascii="Arial" w:hAnsi="Arial" w:cs="Arial"/>
          <w:b/>
          <w:bCs/>
          <w:sz w:val="20"/>
        </w:rPr>
        <w:t>izvajalc</w:t>
      </w:r>
      <w:r>
        <w:rPr>
          <w:rFonts w:ascii="Arial" w:hAnsi="Arial" w:cs="Arial"/>
          <w:b/>
          <w:bCs/>
          <w:sz w:val="20"/>
        </w:rPr>
        <w:t>ev samostojnih varnostnih ukrepov</w:t>
      </w:r>
      <w:r w:rsidRPr="001E3A8A">
        <w:rPr>
          <w:rFonts w:ascii="Arial" w:hAnsi="Arial" w:cs="Arial"/>
          <w:b/>
          <w:bCs/>
          <w:sz w:val="20"/>
        </w:rPr>
        <w:t>)</w:t>
      </w:r>
    </w:p>
    <w:p w14:paraId="7024C0ED" w14:textId="77777777" w:rsidR="00780887" w:rsidRDefault="00780887" w:rsidP="00780887">
      <w:pPr>
        <w:pStyle w:val="MediumGrid1-Accent21"/>
        <w:spacing w:line="276" w:lineRule="auto"/>
        <w:ind w:left="0"/>
        <w:jc w:val="both"/>
        <w:rPr>
          <w:rFonts w:ascii="Arial" w:hAnsi="Arial" w:cs="Arial"/>
          <w:sz w:val="20"/>
        </w:rPr>
      </w:pPr>
    </w:p>
    <w:p w14:paraId="4D0A3204" w14:textId="77777777" w:rsidR="00780887" w:rsidRDefault="00780887" w:rsidP="00780887">
      <w:pPr>
        <w:pStyle w:val="datumtevilka"/>
        <w:spacing w:line="240" w:lineRule="atLeast"/>
        <w:jc w:val="both"/>
        <w:rPr>
          <w:rFonts w:cs="Arial"/>
          <w:bCs/>
        </w:rPr>
      </w:pPr>
      <w:r>
        <w:rPr>
          <w:rFonts w:cs="Arial"/>
          <w:bCs/>
        </w:rPr>
        <w:t>Seznam izvajalcev</w:t>
      </w:r>
      <w:r w:rsidRPr="00337328">
        <w:rPr>
          <w:rFonts w:cs="Arial"/>
          <w:bCs/>
        </w:rPr>
        <w:t xml:space="preserve"> </w:t>
      </w:r>
      <w:r>
        <w:rPr>
          <w:rFonts w:cs="Arial"/>
          <w:bCs/>
        </w:rPr>
        <w:t>samostojnih varnostnih ukrepov, ki poleg pogojev iz zakona, ki ureja izvrševanje kazenskih sankcij, izpolnjujejo tudi pogoje iz 162. člena tega zakona, se določi do 1. januarja 2027.</w:t>
      </w:r>
    </w:p>
    <w:p w14:paraId="1B2DAF47" w14:textId="77777777" w:rsidR="00780887" w:rsidRDefault="00780887" w:rsidP="00780887">
      <w:pPr>
        <w:pStyle w:val="datumtevilka"/>
        <w:spacing w:line="240" w:lineRule="atLeast"/>
        <w:jc w:val="both"/>
        <w:rPr>
          <w:rFonts w:cs="Arial"/>
          <w:bCs/>
        </w:rPr>
      </w:pPr>
    </w:p>
    <w:p w14:paraId="42A9F8E1" w14:textId="51884267" w:rsidR="00780887" w:rsidRPr="0060114F" w:rsidRDefault="00780887" w:rsidP="00780887">
      <w:pPr>
        <w:spacing w:line="240" w:lineRule="auto"/>
        <w:jc w:val="center"/>
        <w:rPr>
          <w:rFonts w:cs="Arial"/>
          <w:b/>
          <w:bCs/>
          <w:szCs w:val="20"/>
        </w:rPr>
      </w:pPr>
      <w:r w:rsidRPr="0060114F">
        <w:rPr>
          <w:rFonts w:cs="Arial"/>
          <w:b/>
          <w:bCs/>
          <w:szCs w:val="20"/>
        </w:rPr>
        <w:t>18</w:t>
      </w:r>
      <w:r w:rsidR="00790904">
        <w:rPr>
          <w:rFonts w:cs="Arial"/>
          <w:b/>
          <w:bCs/>
          <w:szCs w:val="20"/>
        </w:rPr>
        <w:t>5</w:t>
      </w:r>
      <w:r w:rsidRPr="0060114F">
        <w:rPr>
          <w:rFonts w:cs="Arial"/>
          <w:b/>
          <w:bCs/>
          <w:szCs w:val="20"/>
        </w:rPr>
        <w:t>. člen</w:t>
      </w:r>
    </w:p>
    <w:p w14:paraId="0DBDB186" w14:textId="77777777" w:rsidR="00780887" w:rsidRPr="0060114F" w:rsidRDefault="00780887" w:rsidP="00780887">
      <w:pPr>
        <w:spacing w:line="240" w:lineRule="auto"/>
        <w:jc w:val="center"/>
        <w:rPr>
          <w:rFonts w:cs="Arial"/>
          <w:b/>
          <w:bCs/>
          <w:szCs w:val="20"/>
        </w:rPr>
      </w:pPr>
      <w:r w:rsidRPr="0060114F">
        <w:rPr>
          <w:rFonts w:cs="Arial"/>
          <w:b/>
          <w:bCs/>
          <w:szCs w:val="20"/>
        </w:rPr>
        <w:t>(reintegracijski dom za mlade)</w:t>
      </w:r>
    </w:p>
    <w:p w14:paraId="415016BB" w14:textId="77777777" w:rsidR="00780887" w:rsidRPr="0060114F" w:rsidRDefault="00780887" w:rsidP="00780887">
      <w:pPr>
        <w:spacing w:line="240" w:lineRule="auto"/>
        <w:rPr>
          <w:rFonts w:cs="Arial"/>
          <w:szCs w:val="20"/>
        </w:rPr>
      </w:pPr>
    </w:p>
    <w:p w14:paraId="3884CE7D" w14:textId="77777777" w:rsidR="00780887" w:rsidRDefault="00780887" w:rsidP="00780887">
      <w:pPr>
        <w:spacing w:line="240" w:lineRule="auto"/>
        <w:jc w:val="both"/>
        <w:rPr>
          <w:rFonts w:cs="Arial"/>
          <w:szCs w:val="20"/>
        </w:rPr>
      </w:pPr>
      <w:r w:rsidRPr="0060114F">
        <w:rPr>
          <w:rFonts w:cs="Arial"/>
          <w:szCs w:val="20"/>
        </w:rPr>
        <w:t>Prevzgojni dom Radeče z dnem začetka uporabe tega zakona nadaljuje z delom kot reintegracijski dom za mlade.</w:t>
      </w:r>
    </w:p>
    <w:p w14:paraId="59F260FC" w14:textId="77777777" w:rsidR="00780887" w:rsidRDefault="00780887" w:rsidP="00780887">
      <w:pPr>
        <w:spacing w:line="240" w:lineRule="auto"/>
        <w:jc w:val="both"/>
        <w:rPr>
          <w:rFonts w:cs="Arial"/>
          <w:szCs w:val="20"/>
        </w:rPr>
      </w:pPr>
    </w:p>
    <w:p w14:paraId="427F79A4" w14:textId="736857B6" w:rsidR="00780887" w:rsidRDefault="00780887" w:rsidP="00780887">
      <w:pPr>
        <w:spacing w:line="240" w:lineRule="auto"/>
        <w:jc w:val="center"/>
        <w:rPr>
          <w:rFonts w:cs="Arial"/>
          <w:b/>
          <w:bCs/>
          <w:szCs w:val="20"/>
        </w:rPr>
      </w:pPr>
      <w:r>
        <w:rPr>
          <w:rFonts w:cs="Arial"/>
          <w:b/>
          <w:bCs/>
          <w:szCs w:val="20"/>
        </w:rPr>
        <w:t>18</w:t>
      </w:r>
      <w:r w:rsidR="00790904">
        <w:rPr>
          <w:rFonts w:cs="Arial"/>
          <w:b/>
          <w:bCs/>
          <w:szCs w:val="20"/>
        </w:rPr>
        <w:t>6</w:t>
      </w:r>
      <w:r>
        <w:rPr>
          <w:rFonts w:cs="Arial"/>
          <w:b/>
          <w:bCs/>
          <w:szCs w:val="20"/>
        </w:rPr>
        <w:t>. člen</w:t>
      </w:r>
    </w:p>
    <w:p w14:paraId="2F6A571B" w14:textId="77777777" w:rsidR="00780887" w:rsidRPr="00B73128" w:rsidRDefault="00780887" w:rsidP="00780887">
      <w:pPr>
        <w:spacing w:line="240" w:lineRule="auto"/>
        <w:jc w:val="center"/>
        <w:rPr>
          <w:rFonts w:cs="Arial"/>
          <w:b/>
          <w:bCs/>
          <w:szCs w:val="20"/>
        </w:rPr>
      </w:pPr>
      <w:r w:rsidRPr="00B73128">
        <w:rPr>
          <w:rFonts w:cs="Arial"/>
          <w:b/>
          <w:bCs/>
          <w:szCs w:val="20"/>
        </w:rPr>
        <w:t>(</w:t>
      </w:r>
      <w:r>
        <w:rPr>
          <w:rFonts w:cs="Arial"/>
          <w:b/>
          <w:bCs/>
          <w:szCs w:val="20"/>
        </w:rPr>
        <w:t>ustanovitev centra za mladoletnike</w:t>
      </w:r>
      <w:r w:rsidRPr="00B73128">
        <w:rPr>
          <w:rFonts w:cs="Arial"/>
          <w:b/>
          <w:bCs/>
          <w:szCs w:val="20"/>
        </w:rPr>
        <w:t>)</w:t>
      </w:r>
    </w:p>
    <w:p w14:paraId="1D9C6813" w14:textId="77777777" w:rsidR="00780887" w:rsidRDefault="00780887" w:rsidP="00780887">
      <w:pPr>
        <w:spacing w:line="240" w:lineRule="auto"/>
        <w:rPr>
          <w:rFonts w:cs="Arial"/>
          <w:szCs w:val="20"/>
        </w:rPr>
      </w:pPr>
    </w:p>
    <w:p w14:paraId="14515C66" w14:textId="77777777" w:rsidR="00780887" w:rsidRPr="00447DB0" w:rsidRDefault="00780887" w:rsidP="00780887">
      <w:pPr>
        <w:spacing w:line="240" w:lineRule="auto"/>
        <w:jc w:val="both"/>
        <w:rPr>
          <w:rFonts w:cs="Arial"/>
          <w:szCs w:val="20"/>
        </w:rPr>
      </w:pPr>
      <w:r>
        <w:rPr>
          <w:rFonts w:cs="Arial"/>
        </w:rPr>
        <w:t>Vlada Republike Slovenije ustanovi c</w:t>
      </w:r>
      <w:r w:rsidRPr="00447DB0">
        <w:rPr>
          <w:rFonts w:cs="Arial"/>
          <w:szCs w:val="20"/>
        </w:rPr>
        <w:t>enter za mladoletnike do 1. januarja 2027.</w:t>
      </w:r>
    </w:p>
    <w:p w14:paraId="10527113" w14:textId="77777777" w:rsidR="00780887" w:rsidRDefault="00780887" w:rsidP="00780887">
      <w:pPr>
        <w:pStyle w:val="MediumGrid1-Accent21"/>
        <w:spacing w:line="276" w:lineRule="auto"/>
        <w:ind w:left="0"/>
        <w:jc w:val="center"/>
        <w:rPr>
          <w:rFonts w:ascii="Arial" w:hAnsi="Arial" w:cs="Arial"/>
          <w:b/>
          <w:bCs/>
          <w:sz w:val="20"/>
        </w:rPr>
      </w:pPr>
    </w:p>
    <w:p w14:paraId="45C8AC56" w14:textId="3438EE96" w:rsidR="00780887" w:rsidRDefault="00780887" w:rsidP="00780887">
      <w:pPr>
        <w:pStyle w:val="MediumGrid1-Accent21"/>
        <w:spacing w:line="276" w:lineRule="auto"/>
        <w:ind w:left="0"/>
        <w:jc w:val="center"/>
        <w:rPr>
          <w:rFonts w:ascii="Arial" w:hAnsi="Arial" w:cs="Arial"/>
          <w:b/>
          <w:bCs/>
          <w:sz w:val="20"/>
        </w:rPr>
      </w:pPr>
      <w:r>
        <w:rPr>
          <w:rFonts w:ascii="Arial" w:hAnsi="Arial" w:cs="Arial"/>
          <w:b/>
          <w:bCs/>
          <w:sz w:val="20"/>
        </w:rPr>
        <w:t>18</w:t>
      </w:r>
      <w:r w:rsidR="00790904">
        <w:rPr>
          <w:rFonts w:ascii="Arial" w:hAnsi="Arial" w:cs="Arial"/>
          <w:b/>
          <w:bCs/>
          <w:sz w:val="20"/>
        </w:rPr>
        <w:t>7</w:t>
      </w:r>
      <w:r w:rsidRPr="00434009">
        <w:rPr>
          <w:rFonts w:ascii="Arial" w:hAnsi="Arial" w:cs="Arial"/>
          <w:sz w:val="20"/>
        </w:rPr>
        <w:t xml:space="preserve">. </w:t>
      </w:r>
      <w:r w:rsidRPr="00434009">
        <w:rPr>
          <w:rFonts w:ascii="Arial" w:hAnsi="Arial" w:cs="Arial"/>
          <w:b/>
          <w:bCs/>
          <w:sz w:val="20"/>
        </w:rPr>
        <w:t>člen</w:t>
      </w:r>
    </w:p>
    <w:p w14:paraId="3E882F31" w14:textId="77777777" w:rsidR="00780887" w:rsidRDefault="00780887" w:rsidP="00780887">
      <w:pPr>
        <w:pStyle w:val="MediumGrid1-Accent21"/>
        <w:spacing w:line="276" w:lineRule="auto"/>
        <w:ind w:left="0"/>
        <w:jc w:val="center"/>
        <w:rPr>
          <w:rFonts w:ascii="Arial" w:hAnsi="Arial" w:cs="Arial"/>
          <w:b/>
          <w:bCs/>
          <w:sz w:val="20"/>
        </w:rPr>
      </w:pPr>
      <w:r>
        <w:rPr>
          <w:rFonts w:ascii="Arial" w:hAnsi="Arial" w:cs="Arial"/>
          <w:b/>
          <w:bCs/>
          <w:sz w:val="20"/>
        </w:rPr>
        <w:t>(ustanovitev strokovnega sveta)</w:t>
      </w:r>
    </w:p>
    <w:p w14:paraId="09873D60" w14:textId="77777777" w:rsidR="00780887" w:rsidRPr="00434009" w:rsidRDefault="00780887" w:rsidP="00780887">
      <w:pPr>
        <w:pStyle w:val="MediumGrid1-Accent21"/>
        <w:spacing w:line="276" w:lineRule="auto"/>
        <w:jc w:val="center"/>
        <w:rPr>
          <w:rFonts w:ascii="Arial" w:hAnsi="Arial" w:cs="Arial"/>
          <w:sz w:val="20"/>
        </w:rPr>
      </w:pPr>
    </w:p>
    <w:p w14:paraId="244A45CC" w14:textId="77777777"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Vlada Republike Slovenije ustanovi strokovni svet po tem zakonu v šestih mesecih od uveljavitve tega zakona.</w:t>
      </w:r>
    </w:p>
    <w:p w14:paraId="5064663F" w14:textId="77777777" w:rsidR="00780887" w:rsidRPr="00F500EC" w:rsidRDefault="00780887" w:rsidP="00780887">
      <w:pPr>
        <w:pStyle w:val="MediumGrid1-Accent21"/>
        <w:spacing w:line="276" w:lineRule="auto"/>
        <w:ind w:left="0"/>
        <w:jc w:val="both"/>
        <w:rPr>
          <w:rFonts w:ascii="Arial" w:hAnsi="Arial" w:cs="Arial"/>
          <w:sz w:val="20"/>
        </w:rPr>
      </w:pPr>
    </w:p>
    <w:p w14:paraId="36B34F23" w14:textId="0725C205" w:rsidR="00780887" w:rsidRPr="00FC4FE2" w:rsidRDefault="00780887" w:rsidP="00780887">
      <w:pPr>
        <w:spacing w:line="276" w:lineRule="auto"/>
        <w:jc w:val="center"/>
        <w:rPr>
          <w:rFonts w:cs="Arial"/>
          <w:b/>
        </w:rPr>
      </w:pPr>
      <w:r w:rsidRPr="00FC4FE2">
        <w:rPr>
          <w:rFonts w:cs="Arial"/>
          <w:b/>
        </w:rPr>
        <w:t>1</w:t>
      </w:r>
      <w:r w:rsidR="00995153">
        <w:rPr>
          <w:rFonts w:cs="Arial"/>
          <w:b/>
        </w:rPr>
        <w:t>8</w:t>
      </w:r>
      <w:r w:rsidR="00790904">
        <w:rPr>
          <w:rFonts w:cs="Arial"/>
          <w:b/>
        </w:rPr>
        <w:t>8</w:t>
      </w:r>
      <w:r w:rsidRPr="00FC4FE2">
        <w:rPr>
          <w:rFonts w:cs="Arial"/>
          <w:b/>
        </w:rPr>
        <w:t>. člen</w:t>
      </w:r>
    </w:p>
    <w:p w14:paraId="17EFB9CC" w14:textId="77777777" w:rsidR="00780887" w:rsidRPr="00FC4FE2" w:rsidRDefault="00780887" w:rsidP="00780887">
      <w:pPr>
        <w:spacing w:line="276" w:lineRule="auto"/>
        <w:jc w:val="center"/>
        <w:rPr>
          <w:rFonts w:cs="Arial"/>
          <w:b/>
        </w:rPr>
      </w:pPr>
      <w:r w:rsidRPr="00FC4FE2">
        <w:rPr>
          <w:rFonts w:cs="Arial"/>
          <w:b/>
        </w:rPr>
        <w:t>(</w:t>
      </w:r>
      <w:r>
        <w:rPr>
          <w:rFonts w:cs="Arial"/>
          <w:b/>
        </w:rPr>
        <w:t>izdaja podzakonskih predpisov in drugih splošnih aktov</w:t>
      </w:r>
      <w:r w:rsidRPr="00FC4FE2">
        <w:rPr>
          <w:rFonts w:cs="Arial"/>
          <w:b/>
        </w:rPr>
        <w:t>)</w:t>
      </w:r>
    </w:p>
    <w:p w14:paraId="62B796E8" w14:textId="77777777" w:rsidR="00780887" w:rsidRPr="00FC4FE2" w:rsidRDefault="00780887" w:rsidP="00780887">
      <w:pPr>
        <w:pStyle w:val="MediumGrid1-Accent21"/>
        <w:spacing w:line="276" w:lineRule="auto"/>
        <w:ind w:left="0"/>
        <w:jc w:val="both"/>
        <w:rPr>
          <w:rFonts w:ascii="Arial" w:hAnsi="Arial" w:cs="Arial"/>
          <w:sz w:val="20"/>
        </w:rPr>
      </w:pPr>
    </w:p>
    <w:p w14:paraId="38252D48" w14:textId="77777777" w:rsidR="00780887" w:rsidRDefault="00780887" w:rsidP="00780887">
      <w:pPr>
        <w:spacing w:line="276" w:lineRule="auto"/>
        <w:jc w:val="both"/>
        <w:rPr>
          <w:rFonts w:cs="Arial"/>
        </w:rPr>
      </w:pPr>
      <w:r w:rsidRPr="00F500EC">
        <w:rPr>
          <w:rFonts w:cs="Arial"/>
        </w:rPr>
        <w:t>(</w:t>
      </w:r>
      <w:r>
        <w:rPr>
          <w:rFonts w:cs="Arial"/>
        </w:rPr>
        <w:t>1</w:t>
      </w:r>
      <w:r w:rsidRPr="00F500EC">
        <w:rPr>
          <w:rFonts w:cs="Arial"/>
        </w:rPr>
        <w:t xml:space="preserve">) Minister, pristojen za pravosodje, v soglasju z ministrom, pristojnim za izobraževanje, ministrom, pristojnim za socialno varstvo, ministrom, pristojnim za institucionalno varstvo, in ministrom, pristojnim za zdravje, </w:t>
      </w:r>
      <w:r>
        <w:rPr>
          <w:rFonts w:cs="Arial"/>
        </w:rPr>
        <w:t xml:space="preserve">izda predpis iz petega odstavka 107. člena tega zakona </w:t>
      </w:r>
      <w:r w:rsidRPr="00A545C9">
        <w:rPr>
          <w:rFonts w:cs="Arial"/>
          <w:szCs w:val="20"/>
        </w:rPr>
        <w:t xml:space="preserve">do 1. </w:t>
      </w:r>
      <w:r>
        <w:rPr>
          <w:rFonts w:cs="Arial"/>
          <w:szCs w:val="20"/>
        </w:rPr>
        <w:t>novembra</w:t>
      </w:r>
      <w:r w:rsidRPr="00A545C9">
        <w:rPr>
          <w:rFonts w:cs="Arial"/>
          <w:szCs w:val="20"/>
        </w:rPr>
        <w:t xml:space="preserve"> 202</w:t>
      </w:r>
      <w:r>
        <w:rPr>
          <w:rFonts w:cs="Arial"/>
          <w:szCs w:val="20"/>
        </w:rPr>
        <w:t>6</w:t>
      </w:r>
      <w:r w:rsidRPr="00F500EC">
        <w:rPr>
          <w:rFonts w:cs="Arial"/>
        </w:rPr>
        <w:t>.</w:t>
      </w:r>
    </w:p>
    <w:p w14:paraId="0546E552" w14:textId="77777777" w:rsidR="00780887" w:rsidRDefault="00780887" w:rsidP="00780887">
      <w:pPr>
        <w:pStyle w:val="Odstavek0"/>
        <w:spacing w:before="0" w:line="276" w:lineRule="auto"/>
        <w:ind w:firstLine="0"/>
        <w:rPr>
          <w:sz w:val="20"/>
          <w:szCs w:val="20"/>
        </w:rPr>
      </w:pPr>
    </w:p>
    <w:p w14:paraId="0BD83D2E" w14:textId="77777777"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(2) </w:t>
      </w:r>
      <w:r w:rsidRPr="00FC4FE2">
        <w:rPr>
          <w:rFonts w:ascii="Arial" w:hAnsi="Arial" w:cs="Arial"/>
          <w:sz w:val="20"/>
        </w:rPr>
        <w:t xml:space="preserve">Minister, pristojen za institucionalno varstvo, v soglasju z </w:t>
      </w:r>
      <w:r>
        <w:rPr>
          <w:rFonts w:ascii="Arial" w:hAnsi="Arial" w:cs="Arial"/>
          <w:sz w:val="20"/>
        </w:rPr>
        <w:t>m</w:t>
      </w:r>
      <w:r w:rsidRPr="00FC4FE2">
        <w:rPr>
          <w:rFonts w:ascii="Arial" w:hAnsi="Arial" w:cs="Arial"/>
          <w:sz w:val="20"/>
        </w:rPr>
        <w:t xml:space="preserve">inistrom, pristojnim za pravosodje, </w:t>
      </w:r>
      <w:r>
        <w:rPr>
          <w:rFonts w:ascii="Arial" w:hAnsi="Arial" w:cs="Arial"/>
          <w:sz w:val="20"/>
        </w:rPr>
        <w:t xml:space="preserve">sprejme akt iz četrtega odstavka 120. člena tega zakona </w:t>
      </w:r>
      <w:r w:rsidRPr="00A545C9">
        <w:rPr>
          <w:rFonts w:ascii="Arial" w:hAnsi="Arial" w:cs="Arial"/>
          <w:sz w:val="20"/>
        </w:rPr>
        <w:t>do 1. januarja 2027</w:t>
      </w:r>
      <w:r w:rsidRPr="00FC4FE2">
        <w:rPr>
          <w:rFonts w:ascii="Arial" w:hAnsi="Arial" w:cs="Arial"/>
          <w:sz w:val="20"/>
        </w:rPr>
        <w:t>.</w:t>
      </w:r>
    </w:p>
    <w:p w14:paraId="01AFBEA5" w14:textId="77777777" w:rsidR="00780887" w:rsidRDefault="00780887" w:rsidP="00780887">
      <w:pPr>
        <w:pStyle w:val="MediumGrid1-Accent21"/>
        <w:spacing w:line="276" w:lineRule="auto"/>
        <w:ind w:left="0"/>
        <w:jc w:val="both"/>
        <w:rPr>
          <w:rFonts w:ascii="Arial" w:hAnsi="Arial" w:cs="Arial"/>
          <w:sz w:val="20"/>
        </w:rPr>
      </w:pPr>
    </w:p>
    <w:p w14:paraId="4E316482" w14:textId="77777777" w:rsidR="00780887" w:rsidRPr="00551215" w:rsidRDefault="00780887" w:rsidP="00780887">
      <w:pPr>
        <w:pStyle w:val="MediumGrid1-Accent21"/>
        <w:spacing w:line="276" w:lineRule="auto"/>
        <w:ind w:left="0"/>
        <w:jc w:val="both"/>
        <w:rPr>
          <w:rFonts w:ascii="Arial" w:hAnsi="Arial" w:cs="Arial"/>
          <w:sz w:val="20"/>
        </w:rPr>
      </w:pPr>
      <w:r w:rsidRPr="00551215">
        <w:rPr>
          <w:rFonts w:ascii="Arial" w:hAnsi="Arial" w:cs="Arial"/>
          <w:sz w:val="20"/>
        </w:rPr>
        <w:t>(</w:t>
      </w:r>
      <w:r>
        <w:rPr>
          <w:rFonts w:ascii="Arial" w:hAnsi="Arial" w:cs="Arial"/>
          <w:sz w:val="20"/>
        </w:rPr>
        <w:t>3</w:t>
      </w:r>
      <w:r w:rsidRPr="00551215">
        <w:rPr>
          <w:rFonts w:ascii="Arial" w:hAnsi="Arial" w:cs="Arial"/>
          <w:sz w:val="20"/>
        </w:rPr>
        <w:t xml:space="preserve">) Minister, pristojen za pravosodje, </w:t>
      </w:r>
      <w:r>
        <w:rPr>
          <w:rFonts w:ascii="Arial" w:hAnsi="Arial" w:cs="Arial"/>
          <w:sz w:val="20"/>
        </w:rPr>
        <w:t xml:space="preserve">izda predpis iz petega odstavka 134. člena tega zakona </w:t>
      </w:r>
      <w:r w:rsidRPr="00A545C9">
        <w:rPr>
          <w:rFonts w:ascii="Arial" w:hAnsi="Arial" w:cs="Arial"/>
          <w:sz w:val="20"/>
        </w:rPr>
        <w:t>do 1. januarja 2027</w:t>
      </w:r>
      <w:r w:rsidRPr="00551215">
        <w:rPr>
          <w:rFonts w:ascii="Arial" w:hAnsi="Arial" w:cs="Arial"/>
          <w:sz w:val="20"/>
        </w:rPr>
        <w:t>.</w:t>
      </w:r>
    </w:p>
    <w:p w14:paraId="57E99B48" w14:textId="77777777" w:rsidR="00780887" w:rsidRPr="00551215" w:rsidRDefault="00780887" w:rsidP="00780887">
      <w:pPr>
        <w:pStyle w:val="MediumGrid1-Accent21"/>
        <w:spacing w:line="276" w:lineRule="auto"/>
        <w:ind w:left="0"/>
        <w:jc w:val="both"/>
        <w:rPr>
          <w:rFonts w:ascii="Arial" w:hAnsi="Arial" w:cs="Arial"/>
          <w:sz w:val="20"/>
        </w:rPr>
      </w:pPr>
    </w:p>
    <w:p w14:paraId="37F6F1A6" w14:textId="77777777" w:rsidR="00780887" w:rsidRDefault="00780887" w:rsidP="00780887">
      <w:pPr>
        <w:pStyle w:val="MediumGrid1-Accent21"/>
        <w:spacing w:line="276" w:lineRule="auto"/>
        <w:ind w:left="0"/>
        <w:jc w:val="both"/>
        <w:rPr>
          <w:rFonts w:ascii="Arial" w:hAnsi="Arial" w:cs="Arial"/>
          <w:sz w:val="20"/>
        </w:rPr>
      </w:pPr>
      <w:r w:rsidRPr="003031F0">
        <w:rPr>
          <w:rFonts w:ascii="Arial" w:hAnsi="Arial" w:cs="Arial"/>
          <w:sz w:val="20"/>
        </w:rPr>
        <w:t>(</w:t>
      </w:r>
      <w:r>
        <w:rPr>
          <w:rFonts w:ascii="Arial" w:hAnsi="Arial" w:cs="Arial"/>
          <w:sz w:val="20"/>
        </w:rPr>
        <w:t>4</w:t>
      </w:r>
      <w:r w:rsidRPr="003031F0">
        <w:rPr>
          <w:rFonts w:ascii="Arial" w:hAnsi="Arial" w:cs="Arial"/>
          <w:sz w:val="20"/>
        </w:rPr>
        <w:t>) Centri za socialno delo sprejmejo notranji akt iz petega odstavka 16</w:t>
      </w:r>
      <w:r>
        <w:rPr>
          <w:rFonts w:ascii="Arial" w:hAnsi="Arial" w:cs="Arial"/>
          <w:sz w:val="20"/>
        </w:rPr>
        <w:t>4</w:t>
      </w:r>
      <w:r w:rsidRPr="003031F0">
        <w:rPr>
          <w:rFonts w:ascii="Arial" w:hAnsi="Arial" w:cs="Arial"/>
          <w:sz w:val="20"/>
        </w:rPr>
        <w:t xml:space="preserve">. člena tega zakona </w:t>
      </w:r>
      <w:r>
        <w:rPr>
          <w:rFonts w:ascii="Arial" w:hAnsi="Arial" w:cs="Arial"/>
          <w:sz w:val="20"/>
        </w:rPr>
        <w:t>do 1. januarja 2027</w:t>
      </w:r>
      <w:r w:rsidRPr="003031F0">
        <w:rPr>
          <w:rFonts w:ascii="Arial" w:hAnsi="Arial" w:cs="Arial"/>
          <w:sz w:val="20"/>
        </w:rPr>
        <w:t xml:space="preserve">. </w:t>
      </w:r>
    </w:p>
    <w:p w14:paraId="17A134A4" w14:textId="77777777" w:rsidR="00780887" w:rsidRDefault="00780887" w:rsidP="00780887">
      <w:pPr>
        <w:pStyle w:val="MediumGrid1-Accent21"/>
        <w:spacing w:line="276" w:lineRule="auto"/>
        <w:ind w:left="0"/>
        <w:jc w:val="both"/>
        <w:rPr>
          <w:rFonts w:ascii="Arial" w:hAnsi="Arial" w:cs="Arial"/>
          <w:sz w:val="20"/>
        </w:rPr>
      </w:pPr>
    </w:p>
    <w:p w14:paraId="1E6D280F" w14:textId="77777777"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(5) </w:t>
      </w:r>
      <w:r w:rsidRPr="003031F0">
        <w:rPr>
          <w:rFonts w:ascii="Arial" w:hAnsi="Arial" w:cs="Arial"/>
          <w:sz w:val="20"/>
        </w:rPr>
        <w:t xml:space="preserve">Center za mladoletnike sprejme </w:t>
      </w:r>
      <w:r>
        <w:rPr>
          <w:rFonts w:ascii="Arial" w:hAnsi="Arial" w:cs="Arial"/>
          <w:sz w:val="20"/>
        </w:rPr>
        <w:t>notranji</w:t>
      </w:r>
      <w:r w:rsidRPr="003031F0">
        <w:rPr>
          <w:rFonts w:ascii="Arial" w:hAnsi="Arial" w:cs="Arial"/>
          <w:sz w:val="20"/>
        </w:rPr>
        <w:t xml:space="preserve"> akt iz petega odstavka 16</w:t>
      </w:r>
      <w:r>
        <w:rPr>
          <w:rFonts w:ascii="Arial" w:hAnsi="Arial" w:cs="Arial"/>
          <w:sz w:val="20"/>
        </w:rPr>
        <w:t>4</w:t>
      </w:r>
      <w:r w:rsidRPr="003031F0">
        <w:rPr>
          <w:rFonts w:ascii="Arial" w:hAnsi="Arial" w:cs="Arial"/>
          <w:sz w:val="20"/>
        </w:rPr>
        <w:t>. člena tega zakona v treh mesecih od začetka njegovega delovanja.</w:t>
      </w:r>
    </w:p>
    <w:p w14:paraId="5CA68EEE" w14:textId="77777777" w:rsidR="00780887" w:rsidRDefault="00780887" w:rsidP="00780887">
      <w:pPr>
        <w:pStyle w:val="MediumGrid1-Accent21"/>
        <w:spacing w:line="276" w:lineRule="auto"/>
        <w:ind w:left="0"/>
        <w:jc w:val="both"/>
        <w:rPr>
          <w:rFonts w:ascii="Arial" w:hAnsi="Arial" w:cs="Arial"/>
          <w:sz w:val="20"/>
        </w:rPr>
      </w:pPr>
    </w:p>
    <w:p w14:paraId="7CC6253C" w14:textId="788833E5"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(6)</w:t>
      </w:r>
      <w:r w:rsidRPr="00551215">
        <w:rPr>
          <w:rFonts w:ascii="Arial" w:hAnsi="Arial" w:cs="Arial"/>
          <w:sz w:val="20"/>
        </w:rPr>
        <w:t xml:space="preserve"> Minister, pristojen za pravosodje, v soglasju z ministrom, pristojnim za socialno varstvo, ministrom, pristojnim za institucionalno varstvo, ministrom, pristojnim za vzgojo in izobraževanje, ministrom, pristojnim za notranje zadeve in ministrom, pristojnim za zdravje, </w:t>
      </w:r>
      <w:r>
        <w:rPr>
          <w:rFonts w:ascii="Arial" w:hAnsi="Arial" w:cs="Arial"/>
          <w:sz w:val="20"/>
        </w:rPr>
        <w:t>izda predpis iz četrtega odstavka 1</w:t>
      </w:r>
      <w:r w:rsidR="00E277F2">
        <w:rPr>
          <w:rFonts w:ascii="Arial" w:hAnsi="Arial" w:cs="Arial"/>
          <w:sz w:val="20"/>
        </w:rPr>
        <w:t>75</w:t>
      </w:r>
      <w:r>
        <w:rPr>
          <w:rFonts w:ascii="Arial" w:hAnsi="Arial" w:cs="Arial"/>
          <w:sz w:val="20"/>
        </w:rPr>
        <w:t>. člena tega zakona v šestih mesecih od uveljavitve tega zakona</w:t>
      </w:r>
      <w:r w:rsidRPr="00551215">
        <w:rPr>
          <w:rFonts w:ascii="Arial" w:hAnsi="Arial" w:cs="Arial"/>
          <w:sz w:val="20"/>
        </w:rPr>
        <w:t>.</w:t>
      </w:r>
    </w:p>
    <w:p w14:paraId="588F7AC3" w14:textId="77777777" w:rsidR="00780887" w:rsidRPr="00551215" w:rsidRDefault="00780887" w:rsidP="00780887">
      <w:pPr>
        <w:pStyle w:val="MediumGrid1-Accent21"/>
        <w:spacing w:line="276" w:lineRule="auto"/>
        <w:ind w:left="0"/>
        <w:jc w:val="both"/>
        <w:rPr>
          <w:rFonts w:ascii="Arial" w:hAnsi="Arial" w:cs="Arial"/>
          <w:sz w:val="20"/>
        </w:rPr>
      </w:pPr>
    </w:p>
    <w:p w14:paraId="1365705F" w14:textId="4E90DEE8" w:rsidR="00780887" w:rsidRPr="00695738" w:rsidRDefault="00780887" w:rsidP="00780887">
      <w:pPr>
        <w:pStyle w:val="MediumGrid1-Accent21"/>
        <w:spacing w:line="276" w:lineRule="auto"/>
        <w:ind w:left="0"/>
        <w:jc w:val="center"/>
        <w:rPr>
          <w:rFonts w:ascii="Arial" w:hAnsi="Arial" w:cs="Arial"/>
          <w:b/>
          <w:bCs/>
          <w:sz w:val="20"/>
        </w:rPr>
      </w:pPr>
      <w:r w:rsidRPr="00695738">
        <w:rPr>
          <w:rFonts w:ascii="Arial" w:hAnsi="Arial" w:cs="Arial"/>
          <w:b/>
          <w:bCs/>
          <w:sz w:val="20"/>
        </w:rPr>
        <w:t>1</w:t>
      </w:r>
      <w:r w:rsidR="00790904">
        <w:rPr>
          <w:rFonts w:ascii="Arial" w:hAnsi="Arial" w:cs="Arial"/>
          <w:b/>
          <w:bCs/>
          <w:sz w:val="20"/>
        </w:rPr>
        <w:t>8</w:t>
      </w:r>
      <w:r>
        <w:rPr>
          <w:rFonts w:ascii="Arial" w:hAnsi="Arial" w:cs="Arial"/>
          <w:b/>
          <w:bCs/>
          <w:sz w:val="20"/>
        </w:rPr>
        <w:t>9</w:t>
      </w:r>
      <w:r w:rsidRPr="00695738">
        <w:rPr>
          <w:rFonts w:ascii="Arial" w:hAnsi="Arial" w:cs="Arial"/>
          <w:b/>
          <w:bCs/>
          <w:sz w:val="20"/>
        </w:rPr>
        <w:t>. člen</w:t>
      </w:r>
    </w:p>
    <w:p w14:paraId="3594A4B5" w14:textId="77777777" w:rsidR="00780887" w:rsidRPr="00695738" w:rsidRDefault="00780887" w:rsidP="00780887">
      <w:pPr>
        <w:pStyle w:val="MediumGrid1-Accent21"/>
        <w:spacing w:line="276" w:lineRule="auto"/>
        <w:ind w:left="0"/>
        <w:jc w:val="center"/>
        <w:rPr>
          <w:rFonts w:ascii="Arial" w:hAnsi="Arial" w:cs="Arial"/>
          <w:b/>
          <w:bCs/>
          <w:sz w:val="20"/>
        </w:rPr>
      </w:pPr>
      <w:r w:rsidRPr="00695738">
        <w:rPr>
          <w:rFonts w:ascii="Arial" w:hAnsi="Arial" w:cs="Arial"/>
          <w:b/>
          <w:bCs/>
          <w:sz w:val="20"/>
        </w:rPr>
        <w:t xml:space="preserve">(uskladitev podzakonskih </w:t>
      </w:r>
      <w:r>
        <w:rPr>
          <w:rFonts w:ascii="Arial" w:hAnsi="Arial" w:cs="Arial"/>
          <w:b/>
          <w:bCs/>
          <w:sz w:val="20"/>
        </w:rPr>
        <w:t>predpisov in drugih splošnih aktov</w:t>
      </w:r>
      <w:r w:rsidRPr="00695738">
        <w:rPr>
          <w:rFonts w:ascii="Arial" w:hAnsi="Arial" w:cs="Arial"/>
          <w:b/>
          <w:bCs/>
          <w:sz w:val="20"/>
        </w:rPr>
        <w:t>)</w:t>
      </w:r>
    </w:p>
    <w:p w14:paraId="227F9670" w14:textId="77777777" w:rsidR="00780887" w:rsidRDefault="00780887" w:rsidP="00780887">
      <w:pPr>
        <w:pStyle w:val="MediumGrid1-Accent21"/>
        <w:spacing w:line="276" w:lineRule="auto"/>
        <w:ind w:left="0"/>
        <w:jc w:val="both"/>
        <w:rPr>
          <w:rFonts w:ascii="Arial" w:hAnsi="Arial" w:cs="Arial"/>
          <w:sz w:val="20"/>
        </w:rPr>
      </w:pPr>
    </w:p>
    <w:p w14:paraId="13BB02A2" w14:textId="77777777" w:rsidR="00780887" w:rsidRPr="00F500EC" w:rsidRDefault="00780887" w:rsidP="00780887">
      <w:pPr>
        <w:pStyle w:val="MediumGrid1-Accent21"/>
        <w:spacing w:line="276" w:lineRule="auto"/>
        <w:ind w:left="0"/>
        <w:jc w:val="both"/>
        <w:rPr>
          <w:rFonts w:ascii="Arial" w:hAnsi="Arial" w:cs="Arial"/>
          <w:sz w:val="20"/>
        </w:rPr>
      </w:pPr>
      <w:r w:rsidRPr="00F500EC">
        <w:rPr>
          <w:rFonts w:ascii="Arial" w:hAnsi="Arial" w:cs="Arial"/>
          <w:sz w:val="20"/>
        </w:rPr>
        <w:t>(</w:t>
      </w:r>
      <w:r>
        <w:rPr>
          <w:rFonts w:ascii="Arial" w:hAnsi="Arial" w:cs="Arial"/>
          <w:sz w:val="20"/>
        </w:rPr>
        <w:t>1</w:t>
      </w:r>
      <w:r w:rsidRPr="00F500EC">
        <w:rPr>
          <w:rFonts w:ascii="Arial" w:hAnsi="Arial" w:cs="Arial"/>
          <w:sz w:val="20"/>
        </w:rPr>
        <w:t xml:space="preserve">) Minister, pristojen za pravosodje, </w:t>
      </w:r>
      <w:r>
        <w:rPr>
          <w:rFonts w:ascii="Arial" w:hAnsi="Arial" w:cs="Arial"/>
          <w:sz w:val="20"/>
        </w:rPr>
        <w:t>do 1. novembra 2026</w:t>
      </w:r>
      <w:r w:rsidRPr="00F500EC">
        <w:rPr>
          <w:rFonts w:ascii="Arial" w:hAnsi="Arial" w:cs="Arial"/>
          <w:sz w:val="20"/>
        </w:rPr>
        <w:t xml:space="preserve"> uskladi</w:t>
      </w:r>
      <w:r w:rsidRPr="00695738">
        <w:rPr>
          <w:rFonts w:ascii="Arial" w:hAnsi="Arial" w:cs="Arial"/>
          <w:sz w:val="20"/>
        </w:rPr>
        <w:t xml:space="preserve"> </w:t>
      </w:r>
      <w:r>
        <w:rPr>
          <w:rFonts w:ascii="Arial" w:hAnsi="Arial" w:cs="Arial"/>
          <w:sz w:val="20"/>
        </w:rPr>
        <w:t>s tem zakonom</w:t>
      </w:r>
      <w:r w:rsidRPr="00F500EC">
        <w:rPr>
          <w:rFonts w:ascii="Arial" w:hAnsi="Arial" w:cs="Arial"/>
          <w:sz w:val="20"/>
        </w:rPr>
        <w:t>:</w:t>
      </w:r>
    </w:p>
    <w:p w14:paraId="0860C052" w14:textId="77777777" w:rsidR="00780887" w:rsidRDefault="00780887" w:rsidP="00B77FCA">
      <w:pPr>
        <w:pStyle w:val="MediumGrid1-Accent21"/>
        <w:numPr>
          <w:ilvl w:val="0"/>
          <w:numId w:val="96"/>
        </w:numPr>
        <w:spacing w:line="276" w:lineRule="auto"/>
        <w:jc w:val="both"/>
        <w:rPr>
          <w:rFonts w:ascii="Arial" w:hAnsi="Arial" w:cs="Arial"/>
          <w:sz w:val="20"/>
        </w:rPr>
      </w:pPr>
      <w:r w:rsidRPr="00F500EC">
        <w:rPr>
          <w:rFonts w:ascii="Arial" w:hAnsi="Arial" w:cs="Arial"/>
          <w:sz w:val="20"/>
        </w:rPr>
        <w:t>Pravilnik o izvrševanju pripora (Uradni list RS, št. 36/99, 39/02, 114/04, 127/06, 7/07, 112/07, 62/08, 16/09 in 41/17);</w:t>
      </w:r>
      <w:r>
        <w:rPr>
          <w:rFonts w:ascii="Arial" w:hAnsi="Arial" w:cs="Arial"/>
          <w:sz w:val="20"/>
        </w:rPr>
        <w:t xml:space="preserve"> </w:t>
      </w:r>
    </w:p>
    <w:p w14:paraId="02BEB780" w14:textId="77777777" w:rsidR="00780887" w:rsidRPr="00F500EC" w:rsidRDefault="00780887" w:rsidP="00B77FCA">
      <w:pPr>
        <w:pStyle w:val="MediumGrid1-Accent21"/>
        <w:numPr>
          <w:ilvl w:val="0"/>
          <w:numId w:val="96"/>
        </w:numPr>
        <w:spacing w:line="276" w:lineRule="auto"/>
        <w:jc w:val="both"/>
        <w:rPr>
          <w:rFonts w:ascii="Arial" w:hAnsi="Arial" w:cs="Arial"/>
          <w:sz w:val="20"/>
        </w:rPr>
      </w:pPr>
      <w:r w:rsidRPr="00F500EC">
        <w:rPr>
          <w:rFonts w:ascii="Arial" w:hAnsi="Arial" w:cs="Arial"/>
          <w:sz w:val="20"/>
        </w:rPr>
        <w:t>Pravilnik o izvrševanju kazni zapora (Uradni list RS, št. 46/19</w:t>
      </w:r>
      <w:r>
        <w:rPr>
          <w:rFonts w:ascii="Arial" w:hAnsi="Arial" w:cs="Arial"/>
          <w:sz w:val="20"/>
        </w:rPr>
        <w:t>).</w:t>
      </w:r>
    </w:p>
    <w:p w14:paraId="69925555" w14:textId="77777777" w:rsidR="00780887" w:rsidRDefault="00780887" w:rsidP="00780887">
      <w:pPr>
        <w:pStyle w:val="MediumGrid1-Accent21"/>
        <w:spacing w:line="276" w:lineRule="auto"/>
        <w:ind w:left="0"/>
        <w:jc w:val="both"/>
        <w:rPr>
          <w:rFonts w:ascii="Arial" w:hAnsi="Arial" w:cs="Arial"/>
          <w:sz w:val="20"/>
        </w:rPr>
      </w:pPr>
    </w:p>
    <w:p w14:paraId="2DE081B0" w14:textId="77777777"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(2) </w:t>
      </w:r>
      <w:r w:rsidRPr="00F500EC">
        <w:rPr>
          <w:rFonts w:ascii="Arial" w:hAnsi="Arial" w:cs="Arial"/>
          <w:sz w:val="20"/>
        </w:rPr>
        <w:t xml:space="preserve">Minister, pristojen za pravosodje, </w:t>
      </w:r>
      <w:r>
        <w:rPr>
          <w:rFonts w:ascii="Arial" w:hAnsi="Arial" w:cs="Arial"/>
          <w:sz w:val="20"/>
        </w:rPr>
        <w:t>do 1. januarja 2027</w:t>
      </w:r>
      <w:r w:rsidRPr="00F500EC">
        <w:rPr>
          <w:rFonts w:ascii="Arial" w:hAnsi="Arial" w:cs="Arial"/>
          <w:sz w:val="20"/>
        </w:rPr>
        <w:t xml:space="preserve"> uskladi</w:t>
      </w:r>
      <w:r w:rsidRPr="00695738">
        <w:rPr>
          <w:rFonts w:ascii="Arial" w:hAnsi="Arial" w:cs="Arial"/>
          <w:sz w:val="20"/>
        </w:rPr>
        <w:t xml:space="preserve"> </w:t>
      </w:r>
      <w:r>
        <w:rPr>
          <w:rFonts w:ascii="Arial" w:hAnsi="Arial" w:cs="Arial"/>
          <w:sz w:val="20"/>
        </w:rPr>
        <w:t>s tem zakonom</w:t>
      </w:r>
      <w:r w:rsidRPr="00F500EC">
        <w:rPr>
          <w:rFonts w:ascii="Arial" w:hAnsi="Arial" w:cs="Arial"/>
          <w:sz w:val="20"/>
        </w:rPr>
        <w:t>:</w:t>
      </w:r>
    </w:p>
    <w:p w14:paraId="18DC0552" w14:textId="77777777" w:rsidR="00780887" w:rsidRPr="00F500EC" w:rsidRDefault="00780887" w:rsidP="00B77FCA">
      <w:pPr>
        <w:pStyle w:val="MediumGrid1-Accent21"/>
        <w:numPr>
          <w:ilvl w:val="0"/>
          <w:numId w:val="27"/>
        </w:numPr>
        <w:spacing w:line="276" w:lineRule="auto"/>
        <w:jc w:val="both"/>
        <w:rPr>
          <w:rFonts w:ascii="Arial" w:hAnsi="Arial" w:cs="Arial"/>
          <w:sz w:val="20"/>
        </w:rPr>
      </w:pPr>
      <w:r w:rsidRPr="00F500EC">
        <w:rPr>
          <w:rFonts w:ascii="Arial" w:hAnsi="Arial" w:cs="Arial"/>
          <w:sz w:val="20"/>
        </w:rPr>
        <w:t>Pravilnik o kazenskih evidencah (Uradni list RS, št. 3/18);</w:t>
      </w:r>
    </w:p>
    <w:p w14:paraId="4BC4E019" w14:textId="77777777" w:rsidR="00780887" w:rsidRPr="00F500EC" w:rsidRDefault="00780887" w:rsidP="00B77FCA">
      <w:pPr>
        <w:pStyle w:val="MediumGrid1-Accent21"/>
        <w:numPr>
          <w:ilvl w:val="0"/>
          <w:numId w:val="27"/>
        </w:numPr>
        <w:spacing w:line="276" w:lineRule="auto"/>
        <w:jc w:val="both"/>
        <w:rPr>
          <w:rFonts w:ascii="Arial" w:hAnsi="Arial" w:cs="Arial"/>
          <w:sz w:val="20"/>
        </w:rPr>
      </w:pPr>
      <w:r w:rsidRPr="00F500EC">
        <w:rPr>
          <w:rFonts w:ascii="Arial" w:hAnsi="Arial" w:cs="Arial"/>
          <w:sz w:val="20"/>
        </w:rPr>
        <w:t>Navodil</w:t>
      </w:r>
      <w:r>
        <w:rPr>
          <w:rFonts w:ascii="Arial" w:hAnsi="Arial" w:cs="Arial"/>
          <w:sz w:val="20"/>
        </w:rPr>
        <w:t>o</w:t>
      </w:r>
      <w:r w:rsidRPr="00F500EC">
        <w:rPr>
          <w:rFonts w:ascii="Arial" w:hAnsi="Arial" w:cs="Arial"/>
          <w:sz w:val="20"/>
        </w:rPr>
        <w:t xml:space="preserve"> o razporejanju in pošiljanju obsojencev na prestajanje kazni zapora v zavode za prestajanje kazni zapora (Ur</w:t>
      </w:r>
      <w:r>
        <w:rPr>
          <w:rFonts w:ascii="Arial" w:hAnsi="Arial" w:cs="Arial"/>
          <w:sz w:val="20"/>
        </w:rPr>
        <w:t>adni list</w:t>
      </w:r>
      <w:r w:rsidRPr="00F500EC">
        <w:rPr>
          <w:rFonts w:ascii="Arial" w:hAnsi="Arial" w:cs="Arial"/>
          <w:sz w:val="20"/>
        </w:rPr>
        <w:t xml:space="preserve">  RS, št. 60/18 in 167/21);</w:t>
      </w:r>
    </w:p>
    <w:p w14:paraId="5AD5F998" w14:textId="77777777" w:rsidR="00780887" w:rsidRPr="00F500EC" w:rsidRDefault="00780887" w:rsidP="00B77FCA">
      <w:pPr>
        <w:pStyle w:val="MediumGrid1-Accent21"/>
        <w:numPr>
          <w:ilvl w:val="0"/>
          <w:numId w:val="27"/>
        </w:numPr>
        <w:spacing w:line="276" w:lineRule="auto"/>
        <w:jc w:val="both"/>
        <w:rPr>
          <w:rFonts w:ascii="Arial" w:hAnsi="Arial" w:cs="Arial"/>
          <w:sz w:val="20"/>
        </w:rPr>
      </w:pPr>
      <w:r w:rsidRPr="00F500EC">
        <w:rPr>
          <w:rFonts w:ascii="Arial" w:hAnsi="Arial" w:cs="Arial"/>
          <w:sz w:val="20"/>
        </w:rPr>
        <w:t>Pravilnik o plačilu za delo obsojencev (Uradni list RS, št. 27/16, 4/20 in 108/24).</w:t>
      </w:r>
    </w:p>
    <w:p w14:paraId="5DD5263E" w14:textId="77777777" w:rsidR="00780887" w:rsidRDefault="00780887" w:rsidP="00780887">
      <w:pPr>
        <w:pStyle w:val="MediumGrid1-Accent21"/>
        <w:spacing w:line="276" w:lineRule="auto"/>
        <w:ind w:left="0"/>
        <w:jc w:val="both"/>
        <w:rPr>
          <w:rFonts w:ascii="Arial" w:hAnsi="Arial" w:cs="Arial"/>
          <w:sz w:val="20"/>
        </w:rPr>
      </w:pPr>
    </w:p>
    <w:p w14:paraId="5528F330" w14:textId="77777777" w:rsidR="00780887"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(3) Minister, pristojen za notranje zadeve </w:t>
      </w:r>
      <w:r w:rsidRPr="00A22032">
        <w:rPr>
          <w:rFonts w:ascii="Arial" w:hAnsi="Arial" w:cs="Arial"/>
          <w:sz w:val="20"/>
        </w:rPr>
        <w:t xml:space="preserve">v soglasju z ministrom, pristojnim za socialno varstvo, ministrom, pristojnim za institucionalno varstvo, in ministrom, pristojnim za izobraževanje, </w:t>
      </w:r>
      <w:r>
        <w:rPr>
          <w:rFonts w:ascii="Arial" w:hAnsi="Arial" w:cs="Arial"/>
          <w:sz w:val="20"/>
        </w:rPr>
        <w:t>do 1. januarja 2027</w:t>
      </w:r>
      <w:r w:rsidRPr="00F500EC">
        <w:rPr>
          <w:rFonts w:ascii="Arial" w:hAnsi="Arial" w:cs="Arial"/>
          <w:sz w:val="20"/>
        </w:rPr>
        <w:t xml:space="preserve"> uskladi</w:t>
      </w:r>
      <w:r w:rsidRPr="00695738">
        <w:rPr>
          <w:rFonts w:ascii="Arial" w:hAnsi="Arial" w:cs="Arial"/>
          <w:sz w:val="20"/>
        </w:rPr>
        <w:t xml:space="preserve"> </w:t>
      </w:r>
      <w:r>
        <w:rPr>
          <w:rFonts w:ascii="Arial" w:hAnsi="Arial" w:cs="Arial"/>
          <w:sz w:val="20"/>
        </w:rPr>
        <w:t xml:space="preserve">s tem zakonom </w:t>
      </w:r>
      <w:r w:rsidRPr="00566065">
        <w:rPr>
          <w:rFonts w:ascii="Arial" w:hAnsi="Arial" w:cs="Arial"/>
          <w:sz w:val="20"/>
        </w:rPr>
        <w:t>Navodilo o obveščanju v primerih pobegov mladoletnikov ali njihovem izogibanju izvrševanju  vzgojnih ukrepov (Uradni list RS, št. 91/06)</w:t>
      </w:r>
      <w:r>
        <w:rPr>
          <w:rFonts w:ascii="Arial" w:hAnsi="Arial" w:cs="Arial"/>
          <w:sz w:val="20"/>
        </w:rPr>
        <w:t>.</w:t>
      </w:r>
    </w:p>
    <w:p w14:paraId="1F064A09" w14:textId="77777777" w:rsidR="00780887" w:rsidRDefault="00780887" w:rsidP="00780887">
      <w:pPr>
        <w:pStyle w:val="MediumGrid1-Accent21"/>
        <w:spacing w:line="276" w:lineRule="auto"/>
        <w:ind w:left="0"/>
        <w:jc w:val="both"/>
        <w:rPr>
          <w:rFonts w:ascii="Arial" w:hAnsi="Arial" w:cs="Arial"/>
          <w:sz w:val="20"/>
        </w:rPr>
      </w:pPr>
    </w:p>
    <w:p w14:paraId="4F530DB1" w14:textId="77777777" w:rsidR="00780887" w:rsidRDefault="00780887" w:rsidP="00780887">
      <w:pPr>
        <w:spacing w:line="276" w:lineRule="auto"/>
        <w:jc w:val="both"/>
        <w:rPr>
          <w:rFonts w:cs="Arial"/>
        </w:rPr>
      </w:pPr>
      <w:r>
        <w:rPr>
          <w:rFonts w:cs="Arial"/>
        </w:rPr>
        <w:lastRenderedPageBreak/>
        <w:t xml:space="preserve">(4) </w:t>
      </w:r>
      <w:r w:rsidRPr="00F500EC">
        <w:rPr>
          <w:rFonts w:cs="Arial"/>
        </w:rPr>
        <w:t>Minister, pristojen za pravosodje</w:t>
      </w:r>
      <w:r>
        <w:rPr>
          <w:rFonts w:cs="Arial"/>
        </w:rPr>
        <w:t xml:space="preserve"> v soglasju z ministrom, pristojnim za socialne zadeve</w:t>
      </w:r>
      <w:r w:rsidRPr="00F500EC">
        <w:rPr>
          <w:rFonts w:cs="Arial"/>
        </w:rPr>
        <w:t xml:space="preserve">, </w:t>
      </w:r>
      <w:r>
        <w:rPr>
          <w:rFonts w:cs="Arial"/>
        </w:rPr>
        <w:t>do 1. januarja 2027</w:t>
      </w:r>
      <w:r w:rsidRPr="00F500EC">
        <w:rPr>
          <w:rFonts w:cs="Arial"/>
        </w:rPr>
        <w:t xml:space="preserve"> uskladi</w:t>
      </w:r>
      <w:r w:rsidRPr="00695738">
        <w:rPr>
          <w:rFonts w:cs="Arial"/>
        </w:rPr>
        <w:t xml:space="preserve"> </w:t>
      </w:r>
      <w:r>
        <w:rPr>
          <w:rFonts w:cs="Arial"/>
        </w:rPr>
        <w:t xml:space="preserve">s tem zakonom </w:t>
      </w:r>
      <w:r w:rsidRPr="00FB6AE4">
        <w:rPr>
          <w:rFonts w:cs="Arial"/>
        </w:rPr>
        <w:t>Pravilnik o poravnavanju v kazenskih zadevah</w:t>
      </w:r>
      <w:r>
        <w:rPr>
          <w:rFonts w:cs="Arial"/>
        </w:rPr>
        <w:t xml:space="preserve"> (</w:t>
      </w:r>
      <w:r w:rsidRPr="00FB6AE4">
        <w:rPr>
          <w:rFonts w:cs="Arial"/>
        </w:rPr>
        <w:t>Uradni list RS, št. 114/04, 58/11 – ZDT-1 in 23/18</w:t>
      </w:r>
      <w:r>
        <w:rPr>
          <w:rFonts w:cs="Arial"/>
        </w:rPr>
        <w:t>).</w:t>
      </w:r>
    </w:p>
    <w:p w14:paraId="404111A6" w14:textId="77777777" w:rsidR="00780887" w:rsidRPr="00F500EC" w:rsidRDefault="00780887" w:rsidP="00780887">
      <w:pPr>
        <w:pStyle w:val="MediumGrid1-Accent21"/>
        <w:spacing w:line="276" w:lineRule="auto"/>
        <w:ind w:left="0"/>
        <w:jc w:val="both"/>
        <w:rPr>
          <w:rFonts w:ascii="Arial" w:hAnsi="Arial" w:cs="Arial"/>
          <w:sz w:val="20"/>
        </w:rPr>
      </w:pPr>
    </w:p>
    <w:p w14:paraId="1B4ED8AF" w14:textId="77777777" w:rsidR="00780887" w:rsidRPr="000015A7" w:rsidRDefault="00780887" w:rsidP="00780887">
      <w:pPr>
        <w:spacing w:line="276" w:lineRule="auto"/>
        <w:jc w:val="both"/>
        <w:rPr>
          <w:rFonts w:cs="Arial"/>
        </w:rPr>
      </w:pPr>
      <w:r w:rsidRPr="000015A7">
        <w:rPr>
          <w:rFonts w:cs="Arial"/>
        </w:rPr>
        <w:t>(</w:t>
      </w:r>
      <w:r>
        <w:rPr>
          <w:rFonts w:cs="Arial"/>
        </w:rPr>
        <w:t>5</w:t>
      </w:r>
      <w:r w:rsidRPr="000015A7">
        <w:rPr>
          <w:rFonts w:cs="Arial"/>
        </w:rPr>
        <w:t xml:space="preserve">)  Direktor prevzgojnega doma v soglasju z generalnim direktorjem uprave uskladi </w:t>
      </w:r>
      <w:r>
        <w:rPr>
          <w:rFonts w:cs="Arial"/>
        </w:rPr>
        <w:t xml:space="preserve">notranje akte </w:t>
      </w:r>
      <w:r w:rsidRPr="000015A7">
        <w:rPr>
          <w:rFonts w:cs="Arial"/>
        </w:rPr>
        <w:t>prevzgojnega doma s tem zakonom</w:t>
      </w:r>
      <w:r>
        <w:rPr>
          <w:rFonts w:cs="Arial"/>
        </w:rPr>
        <w:t xml:space="preserve">, </w:t>
      </w:r>
      <w:r w:rsidRPr="000015A7">
        <w:rPr>
          <w:rFonts w:cs="Arial"/>
        </w:rPr>
        <w:t xml:space="preserve">hišni red </w:t>
      </w:r>
      <w:r>
        <w:rPr>
          <w:rFonts w:cs="Arial"/>
        </w:rPr>
        <w:t xml:space="preserve">pa s tem zakonom in </w:t>
      </w:r>
      <w:r w:rsidRPr="000015A7">
        <w:rPr>
          <w:rFonts w:cs="Arial"/>
        </w:rPr>
        <w:t>podzakonskim predpisom iz petega odstavka 107. člena tega zakona</w:t>
      </w:r>
      <w:r>
        <w:rPr>
          <w:rFonts w:cs="Arial"/>
        </w:rPr>
        <w:t>,</w:t>
      </w:r>
      <w:r w:rsidRPr="000015A7">
        <w:rPr>
          <w:rFonts w:cs="Arial"/>
        </w:rPr>
        <w:t xml:space="preserve"> do 1. januarja 2027.</w:t>
      </w:r>
    </w:p>
    <w:p w14:paraId="3ADB8113" w14:textId="77777777" w:rsidR="00780887" w:rsidRPr="000015A7" w:rsidRDefault="00780887" w:rsidP="00780887">
      <w:pPr>
        <w:spacing w:line="276" w:lineRule="auto"/>
        <w:jc w:val="both"/>
        <w:rPr>
          <w:rFonts w:cs="Arial"/>
        </w:rPr>
      </w:pPr>
    </w:p>
    <w:p w14:paraId="586CEA9A" w14:textId="7E70D243" w:rsidR="00DD4397" w:rsidRDefault="00780887" w:rsidP="00780887">
      <w:pPr>
        <w:spacing w:line="276" w:lineRule="auto"/>
        <w:jc w:val="both"/>
        <w:rPr>
          <w:rFonts w:cs="Arial"/>
        </w:rPr>
      </w:pPr>
      <w:r w:rsidRPr="000015A7">
        <w:rPr>
          <w:rFonts w:cs="Arial"/>
        </w:rPr>
        <w:t>(</w:t>
      </w:r>
      <w:r>
        <w:rPr>
          <w:rFonts w:cs="Arial"/>
        </w:rPr>
        <w:t>6</w:t>
      </w:r>
      <w:r w:rsidRPr="000015A7">
        <w:rPr>
          <w:rFonts w:cs="Arial"/>
        </w:rPr>
        <w:t>) Direktor zavoda za mladoletnike v soglasju z generalnim direktorjem uprave uskladi hišni red zavoda za mladoletnike s tem zakonom in podzakonskima predpisoma iz devetega odstavka 76.</w:t>
      </w:r>
      <w:r>
        <w:rPr>
          <w:rFonts w:cs="Arial"/>
        </w:rPr>
        <w:t xml:space="preserve"> člena in drugega odstavka 151. člena tega zakona do 1. januarja 2027</w:t>
      </w:r>
      <w:r w:rsidRPr="00C42256">
        <w:rPr>
          <w:rFonts w:cs="Arial"/>
        </w:rPr>
        <w:t>.</w:t>
      </w:r>
    </w:p>
    <w:p w14:paraId="04245CEC" w14:textId="77777777" w:rsidR="00DD4397" w:rsidRDefault="00DD4397" w:rsidP="00780887">
      <w:pPr>
        <w:spacing w:line="276" w:lineRule="auto"/>
        <w:jc w:val="both"/>
        <w:rPr>
          <w:rFonts w:cs="Arial"/>
        </w:rPr>
      </w:pPr>
    </w:p>
    <w:p w14:paraId="45650F35" w14:textId="14EB74BA" w:rsidR="00812950" w:rsidRDefault="00812950" w:rsidP="00780887">
      <w:pPr>
        <w:spacing w:line="276" w:lineRule="auto"/>
        <w:jc w:val="center"/>
        <w:rPr>
          <w:rFonts w:cs="Arial"/>
          <w:b/>
        </w:rPr>
      </w:pPr>
      <w:r>
        <w:rPr>
          <w:rFonts w:cs="Arial"/>
          <w:b/>
        </w:rPr>
        <w:t>190. člen</w:t>
      </w:r>
    </w:p>
    <w:p w14:paraId="24992A5E" w14:textId="73F01F5D" w:rsidR="00812950" w:rsidRDefault="00812950" w:rsidP="00812950">
      <w:pPr>
        <w:spacing w:line="276" w:lineRule="auto"/>
        <w:jc w:val="center"/>
        <w:rPr>
          <w:rFonts w:cs="Arial"/>
          <w:b/>
        </w:rPr>
      </w:pPr>
      <w:r>
        <w:rPr>
          <w:rFonts w:cs="Arial"/>
          <w:b/>
        </w:rPr>
        <w:t xml:space="preserve">(podaljšanje uporabe določb </w:t>
      </w:r>
      <w:r w:rsidR="000B4B54">
        <w:rPr>
          <w:rFonts w:cs="Arial"/>
          <w:b/>
        </w:rPr>
        <w:t>KZ</w:t>
      </w:r>
      <w:r>
        <w:rPr>
          <w:rFonts w:cs="Arial"/>
          <w:b/>
        </w:rPr>
        <w:t>)</w:t>
      </w:r>
    </w:p>
    <w:p w14:paraId="22FB25ED" w14:textId="77777777" w:rsidR="00812950" w:rsidRDefault="00812950" w:rsidP="00812950">
      <w:pPr>
        <w:spacing w:line="276" w:lineRule="auto"/>
        <w:jc w:val="center"/>
        <w:rPr>
          <w:rFonts w:cs="Arial"/>
          <w:b/>
        </w:rPr>
      </w:pPr>
    </w:p>
    <w:p w14:paraId="17EABD68" w14:textId="6CAD1BE5" w:rsidR="00812950" w:rsidRPr="00F500EC" w:rsidRDefault="000B4B54" w:rsidP="00812950">
      <w:pPr>
        <w:pStyle w:val="MediumGrid1-Accent21"/>
        <w:spacing w:line="276" w:lineRule="auto"/>
        <w:ind w:left="0"/>
        <w:jc w:val="both"/>
        <w:rPr>
          <w:rFonts w:ascii="Arial" w:hAnsi="Arial" w:cs="Arial"/>
          <w:sz w:val="20"/>
        </w:rPr>
      </w:pPr>
      <w:r>
        <w:rPr>
          <w:rFonts w:ascii="Arial" w:hAnsi="Arial" w:cs="Arial"/>
          <w:sz w:val="20"/>
        </w:rPr>
        <w:t>D</w:t>
      </w:r>
      <w:r w:rsidR="00812950" w:rsidRPr="00F500EC">
        <w:rPr>
          <w:rFonts w:ascii="Arial" w:hAnsi="Arial" w:cs="Arial"/>
          <w:sz w:val="20"/>
        </w:rPr>
        <w:t>oločbe drugega odstavka 70. člena, določbe 71. do 94. člena, določbe, ki se nanašajo na mladoletniški zapor v petem odstavku 47. člena, v prvem, drugem in četrtem odstavku 49. člena, ter določbe tretjega odstavka 100. člena, prvega odstavka 102. člena, točke 3) četrtega odstavka 103. člena, šestega odstavka 109. člena, drugega odstavka 113. člena in 115. člena Kazenskega zakonika (</w:t>
      </w:r>
      <w:r w:rsidR="00790904" w:rsidRPr="00790904">
        <w:rPr>
          <w:rFonts w:ascii="Arial" w:hAnsi="Arial" w:cs="Arial"/>
          <w:sz w:val="20"/>
        </w:rPr>
        <w:t>Uradni list RS, št. 95/04 – uradno prečiščeno besedilo in 55/08 – KZ-1</w:t>
      </w:r>
      <w:r w:rsidR="00812950" w:rsidRPr="00F500EC">
        <w:rPr>
          <w:rFonts w:ascii="Arial" w:hAnsi="Arial" w:cs="Arial"/>
          <w:sz w:val="20"/>
        </w:rPr>
        <w:t>),</w:t>
      </w:r>
      <w:r>
        <w:rPr>
          <w:rFonts w:ascii="Arial" w:hAnsi="Arial" w:cs="Arial"/>
          <w:sz w:val="20"/>
        </w:rPr>
        <w:t xml:space="preserve"> se</w:t>
      </w:r>
      <w:r w:rsidR="00812950" w:rsidRPr="00F500EC">
        <w:rPr>
          <w:rFonts w:ascii="Arial" w:hAnsi="Arial" w:cs="Arial"/>
          <w:sz w:val="20"/>
        </w:rPr>
        <w:t xml:space="preserve"> za mladoletnike</w:t>
      </w:r>
      <w:r w:rsidR="000D39D9">
        <w:rPr>
          <w:rFonts w:ascii="Arial" w:hAnsi="Arial" w:cs="Arial"/>
          <w:sz w:val="20"/>
        </w:rPr>
        <w:t>, polnoletnike</w:t>
      </w:r>
      <w:r w:rsidR="00812950" w:rsidRPr="00F500EC">
        <w:rPr>
          <w:rFonts w:ascii="Arial" w:hAnsi="Arial" w:cs="Arial"/>
          <w:sz w:val="20"/>
        </w:rPr>
        <w:t xml:space="preserve"> in mlajše polnoletnike uporabljajo do začetka uporabe tega zakona.</w:t>
      </w:r>
    </w:p>
    <w:p w14:paraId="1578AC52" w14:textId="77777777" w:rsidR="00812950" w:rsidRDefault="00812950" w:rsidP="00422CA6">
      <w:pPr>
        <w:spacing w:line="276" w:lineRule="auto"/>
        <w:rPr>
          <w:rFonts w:cs="Arial"/>
          <w:b/>
        </w:rPr>
      </w:pPr>
    </w:p>
    <w:p w14:paraId="1A9C88B1" w14:textId="7CCFFD48" w:rsidR="00780887" w:rsidRPr="00F500EC" w:rsidRDefault="00780887" w:rsidP="00780887">
      <w:pPr>
        <w:spacing w:line="276" w:lineRule="auto"/>
        <w:jc w:val="center"/>
        <w:rPr>
          <w:rFonts w:cs="Arial"/>
          <w:b/>
        </w:rPr>
      </w:pPr>
      <w:r>
        <w:rPr>
          <w:rFonts w:cs="Arial"/>
          <w:b/>
        </w:rPr>
        <w:t>19</w:t>
      </w:r>
      <w:r w:rsidR="00995153">
        <w:rPr>
          <w:rFonts w:cs="Arial"/>
          <w:b/>
        </w:rPr>
        <w:t>1</w:t>
      </w:r>
      <w:r>
        <w:rPr>
          <w:rFonts w:cs="Arial"/>
          <w:b/>
        </w:rPr>
        <w:t>. člen</w:t>
      </w:r>
    </w:p>
    <w:p w14:paraId="39E9CD0D" w14:textId="479634F1" w:rsidR="00780887" w:rsidRPr="00F500EC" w:rsidRDefault="00780887" w:rsidP="00D54275">
      <w:pPr>
        <w:spacing w:line="276" w:lineRule="auto"/>
        <w:jc w:val="center"/>
        <w:rPr>
          <w:rFonts w:cs="Arial"/>
          <w:b/>
        </w:rPr>
      </w:pPr>
      <w:r w:rsidRPr="00F500EC">
        <w:rPr>
          <w:rFonts w:cs="Arial"/>
          <w:b/>
        </w:rPr>
        <w:t>(prenehanje veljavnosti in podaljšanje uporabe</w:t>
      </w:r>
      <w:r w:rsidR="008E2218">
        <w:rPr>
          <w:rFonts w:cs="Arial"/>
          <w:b/>
        </w:rPr>
        <w:t xml:space="preserve"> podzakonskih predpisov</w:t>
      </w:r>
      <w:r w:rsidRPr="00F500EC">
        <w:rPr>
          <w:rFonts w:cs="Arial"/>
          <w:b/>
        </w:rPr>
        <w:t>)</w:t>
      </w:r>
    </w:p>
    <w:p w14:paraId="596C3048" w14:textId="77777777" w:rsidR="00780887" w:rsidRPr="00F500EC" w:rsidRDefault="00780887" w:rsidP="00780887">
      <w:pPr>
        <w:pStyle w:val="MediumGrid1-Accent21"/>
        <w:spacing w:line="276" w:lineRule="auto"/>
        <w:ind w:left="0"/>
        <w:jc w:val="both"/>
        <w:rPr>
          <w:rFonts w:ascii="Arial" w:hAnsi="Arial" w:cs="Arial"/>
          <w:sz w:val="20"/>
        </w:rPr>
      </w:pPr>
    </w:p>
    <w:p w14:paraId="268532B8" w14:textId="59E35B00"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 xml:space="preserve">(1) </w:t>
      </w:r>
      <w:r w:rsidRPr="00F500EC">
        <w:rPr>
          <w:rFonts w:ascii="Arial" w:hAnsi="Arial" w:cs="Arial"/>
          <w:sz w:val="20"/>
        </w:rPr>
        <w:t>Z dnem uveljavitve tega zakona preneha</w:t>
      </w:r>
      <w:r>
        <w:rPr>
          <w:rFonts w:ascii="Arial" w:hAnsi="Arial" w:cs="Arial"/>
          <w:sz w:val="20"/>
        </w:rPr>
        <w:t>ta</w:t>
      </w:r>
      <w:r w:rsidRPr="00F500EC">
        <w:rPr>
          <w:rFonts w:ascii="Arial" w:hAnsi="Arial" w:cs="Arial"/>
          <w:sz w:val="20"/>
        </w:rPr>
        <w:t xml:space="preserve"> veljati naslednj</w:t>
      </w:r>
      <w:r>
        <w:rPr>
          <w:rFonts w:ascii="Arial" w:hAnsi="Arial" w:cs="Arial"/>
          <w:sz w:val="20"/>
        </w:rPr>
        <w:t>a</w:t>
      </w:r>
      <w:r w:rsidRPr="00F500EC">
        <w:rPr>
          <w:rFonts w:ascii="Arial" w:hAnsi="Arial" w:cs="Arial"/>
          <w:sz w:val="20"/>
        </w:rPr>
        <w:t xml:space="preserve"> podzakonsk</w:t>
      </w:r>
      <w:r>
        <w:rPr>
          <w:rFonts w:ascii="Arial" w:hAnsi="Arial" w:cs="Arial"/>
          <w:sz w:val="20"/>
        </w:rPr>
        <w:t>a</w:t>
      </w:r>
      <w:r w:rsidRPr="00F500EC">
        <w:rPr>
          <w:rFonts w:ascii="Arial" w:hAnsi="Arial" w:cs="Arial"/>
          <w:sz w:val="20"/>
        </w:rPr>
        <w:t xml:space="preserve"> predpis</w:t>
      </w:r>
      <w:r>
        <w:rPr>
          <w:rFonts w:ascii="Arial" w:hAnsi="Arial" w:cs="Arial"/>
          <w:sz w:val="20"/>
        </w:rPr>
        <w:t>a, ki se uporabljata do začetka uporabe predpisa,</w:t>
      </w:r>
      <w:r w:rsidRPr="00343D7C">
        <w:rPr>
          <w:rFonts w:ascii="Arial" w:hAnsi="Arial" w:cs="Arial"/>
          <w:sz w:val="20"/>
        </w:rPr>
        <w:t xml:space="preserve"> </w:t>
      </w:r>
      <w:r>
        <w:rPr>
          <w:rFonts w:ascii="Arial" w:hAnsi="Arial" w:cs="Arial"/>
          <w:sz w:val="20"/>
        </w:rPr>
        <w:t>izdanega na podlagi petega odstavka 107. člena tega zakona</w:t>
      </w:r>
      <w:r w:rsidRPr="00F500EC">
        <w:rPr>
          <w:rFonts w:ascii="Arial" w:hAnsi="Arial" w:cs="Arial"/>
          <w:sz w:val="20"/>
        </w:rPr>
        <w:t>:</w:t>
      </w:r>
    </w:p>
    <w:p w14:paraId="5EF77A49" w14:textId="77777777" w:rsidR="00780887" w:rsidRPr="00F500EC" w:rsidRDefault="00780887" w:rsidP="00B77FCA">
      <w:pPr>
        <w:pStyle w:val="MediumGrid1-Accent21"/>
        <w:numPr>
          <w:ilvl w:val="0"/>
          <w:numId w:val="56"/>
        </w:numPr>
        <w:spacing w:line="276" w:lineRule="auto"/>
        <w:jc w:val="both"/>
        <w:rPr>
          <w:rFonts w:ascii="Arial" w:hAnsi="Arial" w:cs="Arial"/>
          <w:sz w:val="20"/>
        </w:rPr>
      </w:pPr>
      <w:r w:rsidRPr="00F500EC">
        <w:rPr>
          <w:rFonts w:ascii="Arial" w:hAnsi="Arial" w:cs="Arial"/>
          <w:sz w:val="20"/>
        </w:rPr>
        <w:t>Pravilnik o izvrševanju vzgojnega ukrepa oddaje mladoletnika v prevzgojni dom (Uradni list RS, št.   št. 73/00, 127/06 in 74/09);</w:t>
      </w:r>
    </w:p>
    <w:p w14:paraId="571B1A42" w14:textId="77777777" w:rsidR="00780887" w:rsidRDefault="00780887" w:rsidP="00B77FCA">
      <w:pPr>
        <w:pStyle w:val="MediumGrid1-Accent21"/>
        <w:numPr>
          <w:ilvl w:val="0"/>
          <w:numId w:val="56"/>
        </w:numPr>
        <w:spacing w:line="276" w:lineRule="auto"/>
        <w:jc w:val="both"/>
        <w:rPr>
          <w:rFonts w:ascii="Arial" w:hAnsi="Arial" w:cs="Arial"/>
          <w:sz w:val="20"/>
        </w:rPr>
      </w:pPr>
      <w:r w:rsidRPr="00F500EC">
        <w:rPr>
          <w:rFonts w:ascii="Arial" w:hAnsi="Arial" w:cs="Arial"/>
          <w:sz w:val="20"/>
        </w:rPr>
        <w:t>Pravilnik o izvrševanju vzgojnih ukrepov (Uradni list RS, št. 85/09 in 38/21)</w:t>
      </w:r>
      <w:r>
        <w:rPr>
          <w:rFonts w:ascii="Arial" w:hAnsi="Arial" w:cs="Arial"/>
          <w:sz w:val="20"/>
        </w:rPr>
        <w:t>.</w:t>
      </w:r>
    </w:p>
    <w:p w14:paraId="45CB4AB7" w14:textId="77777777" w:rsidR="00780887" w:rsidRPr="00F500EC" w:rsidRDefault="00780887" w:rsidP="00780887">
      <w:pPr>
        <w:pStyle w:val="MediumGrid1-Accent21"/>
        <w:spacing w:line="276" w:lineRule="auto"/>
        <w:jc w:val="both"/>
        <w:rPr>
          <w:rFonts w:ascii="Arial" w:hAnsi="Arial" w:cs="Arial"/>
          <w:sz w:val="20"/>
        </w:rPr>
      </w:pPr>
    </w:p>
    <w:p w14:paraId="22FE282C" w14:textId="2D6587BF" w:rsidR="00780887" w:rsidRPr="00F500EC" w:rsidRDefault="00780887" w:rsidP="00780887">
      <w:pPr>
        <w:pStyle w:val="MediumGrid1-Accent21"/>
        <w:spacing w:line="276" w:lineRule="auto"/>
        <w:ind w:left="0"/>
        <w:jc w:val="both"/>
        <w:rPr>
          <w:rFonts w:ascii="Arial" w:hAnsi="Arial" w:cs="Arial"/>
          <w:sz w:val="20"/>
        </w:rPr>
      </w:pPr>
      <w:r>
        <w:rPr>
          <w:rFonts w:ascii="Arial" w:hAnsi="Arial" w:cs="Arial"/>
          <w:sz w:val="20"/>
        </w:rPr>
        <w:t>(</w:t>
      </w:r>
      <w:r w:rsidR="008E2218">
        <w:rPr>
          <w:rFonts w:ascii="Arial" w:hAnsi="Arial" w:cs="Arial"/>
          <w:sz w:val="20"/>
        </w:rPr>
        <w:t>2</w:t>
      </w:r>
      <w:r>
        <w:rPr>
          <w:rFonts w:ascii="Arial" w:hAnsi="Arial" w:cs="Arial"/>
          <w:sz w:val="20"/>
        </w:rPr>
        <w:t xml:space="preserve">) </w:t>
      </w:r>
      <w:r w:rsidRPr="00F500EC">
        <w:rPr>
          <w:rFonts w:ascii="Arial" w:hAnsi="Arial" w:cs="Arial"/>
          <w:sz w:val="20"/>
        </w:rPr>
        <w:t>Pravilnik o izvrševanju dela v splošno korist (Uradni list RS, št. 109/08, 46/12, 27/17 – ZPro in 21/18)</w:t>
      </w:r>
      <w:r>
        <w:rPr>
          <w:rFonts w:ascii="Arial" w:hAnsi="Arial" w:cs="Arial"/>
          <w:sz w:val="20"/>
        </w:rPr>
        <w:t xml:space="preserve"> se v delu, ki se nanaša na mladoletne storilce kaznivih dejanj, še naprej uporablja do začetka uporabe predpisa,</w:t>
      </w:r>
      <w:r w:rsidRPr="00343D7C">
        <w:rPr>
          <w:rFonts w:ascii="Arial" w:hAnsi="Arial" w:cs="Arial"/>
          <w:sz w:val="20"/>
        </w:rPr>
        <w:t xml:space="preserve"> </w:t>
      </w:r>
      <w:r>
        <w:rPr>
          <w:rFonts w:ascii="Arial" w:hAnsi="Arial" w:cs="Arial"/>
          <w:sz w:val="20"/>
        </w:rPr>
        <w:t>izdanega na podlagi petega odstavka 107. člena tega zakona.</w:t>
      </w:r>
    </w:p>
    <w:p w14:paraId="0B57E3B9" w14:textId="77777777" w:rsidR="00780887" w:rsidRPr="00F500EC" w:rsidRDefault="00780887" w:rsidP="00780887">
      <w:pPr>
        <w:pStyle w:val="MediumGrid1-Accent21"/>
        <w:spacing w:line="276" w:lineRule="auto"/>
        <w:ind w:left="0"/>
        <w:jc w:val="both"/>
        <w:rPr>
          <w:rFonts w:ascii="Arial" w:hAnsi="Arial" w:cs="Arial"/>
          <w:sz w:val="20"/>
        </w:rPr>
      </w:pPr>
    </w:p>
    <w:p w14:paraId="45C7EB7A" w14:textId="37BE8C7E" w:rsidR="00780887" w:rsidRPr="008D0A29" w:rsidRDefault="00780887" w:rsidP="00780887">
      <w:pPr>
        <w:spacing w:line="276" w:lineRule="auto"/>
        <w:jc w:val="center"/>
        <w:rPr>
          <w:rFonts w:cs="Arial"/>
          <w:b/>
          <w:bCs/>
        </w:rPr>
      </w:pPr>
      <w:r>
        <w:rPr>
          <w:rFonts w:cs="Arial"/>
          <w:b/>
          <w:bCs/>
        </w:rPr>
        <w:t>19</w:t>
      </w:r>
      <w:r w:rsidR="00995153">
        <w:rPr>
          <w:rFonts w:cs="Arial"/>
          <w:b/>
          <w:bCs/>
        </w:rPr>
        <w:t>2</w:t>
      </w:r>
      <w:r w:rsidRPr="008D0A29">
        <w:rPr>
          <w:rFonts w:cs="Arial"/>
          <w:b/>
          <w:bCs/>
        </w:rPr>
        <w:t>. člen</w:t>
      </w:r>
    </w:p>
    <w:p w14:paraId="21A174CC" w14:textId="77777777" w:rsidR="00780887" w:rsidRPr="00EA51DA" w:rsidRDefault="00780887" w:rsidP="00780887">
      <w:pPr>
        <w:spacing w:line="276" w:lineRule="auto"/>
        <w:jc w:val="center"/>
        <w:rPr>
          <w:rFonts w:cs="Arial"/>
        </w:rPr>
      </w:pPr>
      <w:r>
        <w:rPr>
          <w:rFonts w:cs="Arial"/>
          <w:b/>
          <w:bCs/>
        </w:rPr>
        <w:t>(z</w:t>
      </w:r>
      <w:r w:rsidRPr="008D0A29">
        <w:rPr>
          <w:rFonts w:cs="Arial"/>
          <w:b/>
          <w:bCs/>
        </w:rPr>
        <w:t>ačetek uporabe</w:t>
      </w:r>
      <w:r>
        <w:rPr>
          <w:rFonts w:cs="Arial"/>
          <w:b/>
          <w:bCs/>
        </w:rPr>
        <w:t>)</w:t>
      </w:r>
    </w:p>
    <w:p w14:paraId="4A0A88E8" w14:textId="77777777" w:rsidR="00780887" w:rsidRDefault="00780887" w:rsidP="00780887">
      <w:pPr>
        <w:spacing w:line="276" w:lineRule="auto"/>
        <w:jc w:val="both"/>
        <w:rPr>
          <w:rFonts w:cs="Arial"/>
          <w:bCs/>
        </w:rPr>
      </w:pPr>
    </w:p>
    <w:p w14:paraId="1132FB1C" w14:textId="77777777" w:rsidR="00780887" w:rsidRDefault="00780887" w:rsidP="00780887">
      <w:pPr>
        <w:spacing w:line="276" w:lineRule="auto"/>
        <w:jc w:val="both"/>
        <w:rPr>
          <w:rFonts w:cs="Arial"/>
          <w:bCs/>
        </w:rPr>
      </w:pPr>
      <w:r>
        <w:rPr>
          <w:rFonts w:cs="Arial"/>
          <w:bCs/>
        </w:rPr>
        <w:t>Ta zakon se začne uporabljati 1. januarja 2027, razen:</w:t>
      </w:r>
    </w:p>
    <w:p w14:paraId="6BD817F1" w14:textId="77777777" w:rsidR="00780887" w:rsidRDefault="00780887" w:rsidP="00B77FCA">
      <w:pPr>
        <w:pStyle w:val="Odstavekseznama"/>
        <w:numPr>
          <w:ilvl w:val="0"/>
          <w:numId w:val="27"/>
        </w:numPr>
        <w:spacing w:line="276" w:lineRule="auto"/>
        <w:jc w:val="both"/>
        <w:rPr>
          <w:rFonts w:cs="Arial"/>
          <w:bCs/>
        </w:rPr>
      </w:pPr>
      <w:r>
        <w:rPr>
          <w:rFonts w:cs="Arial"/>
          <w:bCs/>
        </w:rPr>
        <w:t xml:space="preserve">določb o usposabljanju iz 173. do 176. člena tega zakona, ki se začnejo uporabljati z začetkom uporabe predpisa iz </w:t>
      </w:r>
      <w:r w:rsidRPr="00CE0A62">
        <w:rPr>
          <w:rFonts w:cs="Arial"/>
          <w:bCs/>
        </w:rPr>
        <w:t>četrtega odstavka 17</w:t>
      </w:r>
      <w:r>
        <w:rPr>
          <w:rFonts w:cs="Arial"/>
          <w:bCs/>
        </w:rPr>
        <w:t>6</w:t>
      </w:r>
      <w:r w:rsidRPr="00CE0A62">
        <w:rPr>
          <w:rFonts w:cs="Arial"/>
          <w:bCs/>
        </w:rPr>
        <w:t>. člena tega zakona</w:t>
      </w:r>
      <w:r>
        <w:rPr>
          <w:rFonts w:cs="Arial"/>
          <w:bCs/>
        </w:rPr>
        <w:t>;</w:t>
      </w:r>
    </w:p>
    <w:p w14:paraId="5C1B7049" w14:textId="77777777" w:rsidR="00780887" w:rsidRDefault="00780887" w:rsidP="00B77FCA">
      <w:pPr>
        <w:pStyle w:val="Odstavekseznama"/>
        <w:numPr>
          <w:ilvl w:val="0"/>
          <w:numId w:val="27"/>
        </w:numPr>
        <w:spacing w:line="276" w:lineRule="auto"/>
        <w:jc w:val="both"/>
        <w:rPr>
          <w:rFonts w:cs="Arial"/>
          <w:bCs/>
        </w:rPr>
      </w:pPr>
      <w:r>
        <w:rPr>
          <w:rFonts w:cs="Arial"/>
          <w:bCs/>
        </w:rPr>
        <w:t>56. člena, ki se začne uporabljati, ko informacijo o tehnični izpolnitvi pogojev za elektronsko vročanje objavi Vrhovno sodišče Republike Slovenije na svoji spletni strani  v skladu z drugim odstavkom 87. člena Zakona o spremembah in dopolnitvah Zakona o kazenskem postopku (Uradni list RS, št. 68/08).</w:t>
      </w:r>
    </w:p>
    <w:p w14:paraId="23AF848D" w14:textId="77777777" w:rsidR="00780887" w:rsidRDefault="00780887" w:rsidP="00780887">
      <w:pPr>
        <w:spacing w:line="276" w:lineRule="auto"/>
        <w:jc w:val="center"/>
        <w:rPr>
          <w:rFonts w:cs="Arial"/>
          <w:b/>
        </w:rPr>
      </w:pPr>
    </w:p>
    <w:p w14:paraId="1F7CDB82" w14:textId="122E6AA8" w:rsidR="00780887" w:rsidRDefault="00780887" w:rsidP="00780887">
      <w:pPr>
        <w:spacing w:line="276" w:lineRule="auto"/>
        <w:jc w:val="center"/>
        <w:rPr>
          <w:rFonts w:cs="Arial"/>
          <w:b/>
        </w:rPr>
      </w:pPr>
      <w:r>
        <w:rPr>
          <w:rFonts w:cs="Arial"/>
          <w:b/>
        </w:rPr>
        <w:t>19</w:t>
      </w:r>
      <w:r w:rsidR="00995153">
        <w:rPr>
          <w:rFonts w:cs="Arial"/>
          <w:b/>
        </w:rPr>
        <w:t>3</w:t>
      </w:r>
      <w:r>
        <w:rPr>
          <w:rFonts w:cs="Arial"/>
          <w:b/>
        </w:rPr>
        <w:t>. člen</w:t>
      </w:r>
    </w:p>
    <w:p w14:paraId="13FDCC3E" w14:textId="77777777" w:rsidR="00780887" w:rsidRPr="00F500EC" w:rsidRDefault="00780887" w:rsidP="00780887">
      <w:pPr>
        <w:spacing w:line="276" w:lineRule="auto"/>
        <w:jc w:val="center"/>
        <w:rPr>
          <w:rFonts w:cs="Arial"/>
          <w:b/>
        </w:rPr>
      </w:pPr>
      <w:r w:rsidRPr="00F500EC">
        <w:rPr>
          <w:rFonts w:cs="Arial"/>
          <w:b/>
        </w:rPr>
        <w:t>(</w:t>
      </w:r>
      <w:bookmarkStart w:id="162" w:name="_Hlk187144323"/>
      <w:r w:rsidRPr="00F500EC">
        <w:rPr>
          <w:rFonts w:cs="Arial"/>
          <w:b/>
        </w:rPr>
        <w:t>uveljavitev zakona</w:t>
      </w:r>
      <w:bookmarkEnd w:id="162"/>
      <w:r w:rsidRPr="00F500EC">
        <w:rPr>
          <w:rFonts w:cs="Arial"/>
          <w:b/>
        </w:rPr>
        <w:t>)</w:t>
      </w:r>
    </w:p>
    <w:p w14:paraId="0A911AFA" w14:textId="77777777" w:rsidR="00780887" w:rsidRPr="00F500EC" w:rsidRDefault="00780887" w:rsidP="00780887">
      <w:pPr>
        <w:spacing w:line="276" w:lineRule="auto"/>
        <w:jc w:val="center"/>
        <w:rPr>
          <w:rFonts w:cs="Arial"/>
          <w:b/>
        </w:rPr>
      </w:pPr>
    </w:p>
    <w:p w14:paraId="7BC4A1FD" w14:textId="77777777" w:rsidR="00780887" w:rsidRDefault="00780887" w:rsidP="00780887">
      <w:pPr>
        <w:spacing w:line="276" w:lineRule="auto"/>
        <w:jc w:val="both"/>
        <w:rPr>
          <w:rFonts w:cs="Arial"/>
        </w:rPr>
      </w:pPr>
      <w:r w:rsidRPr="00F500EC">
        <w:rPr>
          <w:rFonts w:cs="Arial"/>
        </w:rPr>
        <w:t>Ta zakon začne veljati petnajsti dan po objavi v Uradnem listu Republike Slovenije.</w:t>
      </w:r>
    </w:p>
    <w:p w14:paraId="41875774" w14:textId="77777777" w:rsidR="00780887" w:rsidRPr="001B40BF" w:rsidRDefault="00780887" w:rsidP="00780887">
      <w:pPr>
        <w:spacing w:line="240" w:lineRule="auto"/>
        <w:rPr>
          <w:rFonts w:cs="Arial"/>
          <w:szCs w:val="20"/>
        </w:rPr>
      </w:pPr>
    </w:p>
    <w:p w14:paraId="629227A4" w14:textId="77777777" w:rsidR="00780887" w:rsidRDefault="00780887" w:rsidP="00613B58">
      <w:pPr>
        <w:spacing w:line="260" w:lineRule="atLeast"/>
        <w:jc w:val="both"/>
        <w:rPr>
          <w:rFonts w:cs="Arial"/>
          <w:b/>
          <w:bCs/>
          <w:szCs w:val="20"/>
          <w:u w:val="single"/>
        </w:rPr>
      </w:pPr>
    </w:p>
    <w:p w14:paraId="6B35699E" w14:textId="77777777" w:rsidR="00780887" w:rsidRDefault="00780887" w:rsidP="00613B58">
      <w:pPr>
        <w:spacing w:line="260" w:lineRule="atLeast"/>
        <w:jc w:val="both"/>
        <w:rPr>
          <w:rFonts w:cs="Arial"/>
          <w:b/>
          <w:bCs/>
          <w:szCs w:val="20"/>
          <w:u w:val="single"/>
        </w:rPr>
      </w:pPr>
    </w:p>
    <w:p w14:paraId="59296BD4" w14:textId="77777777" w:rsidR="00780887" w:rsidRPr="00613B58" w:rsidRDefault="00780887" w:rsidP="00613B58">
      <w:pPr>
        <w:spacing w:line="260" w:lineRule="atLeast"/>
        <w:jc w:val="both"/>
        <w:rPr>
          <w:rFonts w:cs="Arial"/>
          <w:b/>
          <w:bCs/>
          <w:szCs w:val="20"/>
          <w:u w:val="single"/>
        </w:rPr>
      </w:pPr>
    </w:p>
    <w:p w14:paraId="6A934721" w14:textId="77777777" w:rsidR="005F7383" w:rsidRPr="00780887" w:rsidRDefault="005F7383" w:rsidP="005F7383">
      <w:pPr>
        <w:pStyle w:val="Alineazatoko"/>
        <w:tabs>
          <w:tab w:val="clear" w:pos="720"/>
        </w:tabs>
        <w:spacing w:line="260" w:lineRule="atLeast"/>
        <w:ind w:left="0" w:firstLine="0"/>
        <w:rPr>
          <w:i/>
          <w:sz w:val="20"/>
          <w:szCs w:val="20"/>
          <w:u w:val="single"/>
        </w:rPr>
      </w:pPr>
      <w:r w:rsidRPr="00780887">
        <w:rPr>
          <w:b/>
          <w:bCs/>
          <w:iCs/>
          <w:sz w:val="20"/>
          <w:szCs w:val="20"/>
          <w:u w:val="single"/>
        </w:rPr>
        <w:t>III. OBRAZLOŽITEV ČLENOV</w:t>
      </w:r>
    </w:p>
    <w:p w14:paraId="2F1CBF4A" w14:textId="77777777" w:rsidR="005F7383" w:rsidRDefault="005F7383" w:rsidP="005F7383">
      <w:pPr>
        <w:spacing w:line="260" w:lineRule="atLeast"/>
        <w:jc w:val="both"/>
        <w:rPr>
          <w:rFonts w:cs="Arial"/>
          <w:szCs w:val="20"/>
        </w:rPr>
      </w:pPr>
    </w:p>
    <w:p w14:paraId="7801E000" w14:textId="77777777" w:rsidR="00C6340F" w:rsidRDefault="00C6340F" w:rsidP="005F7383">
      <w:pPr>
        <w:spacing w:line="260" w:lineRule="atLeast"/>
        <w:jc w:val="both"/>
        <w:rPr>
          <w:rFonts w:cs="Arial"/>
          <w:szCs w:val="20"/>
        </w:rPr>
      </w:pPr>
    </w:p>
    <w:p w14:paraId="448C61C8" w14:textId="77777777" w:rsidR="004509FF" w:rsidRPr="00E30691" w:rsidRDefault="004509FF" w:rsidP="004509FF">
      <w:pPr>
        <w:spacing w:line="276" w:lineRule="auto"/>
        <w:rPr>
          <w:rFonts w:cs="Arial"/>
          <w:b/>
        </w:rPr>
      </w:pPr>
      <w:r>
        <w:rPr>
          <w:rFonts w:cs="Arial"/>
          <w:b/>
        </w:rPr>
        <w:t>I. poglavje</w:t>
      </w:r>
      <w:r w:rsidRPr="00E30691">
        <w:rPr>
          <w:rFonts w:cs="Arial"/>
          <w:b/>
        </w:rPr>
        <w:t>: SPLOŠNE DOLOČBE</w:t>
      </w:r>
    </w:p>
    <w:p w14:paraId="588FFDF6" w14:textId="77777777" w:rsidR="004509FF" w:rsidRPr="00E30691" w:rsidRDefault="004509FF" w:rsidP="004509FF">
      <w:pPr>
        <w:spacing w:line="276" w:lineRule="auto"/>
        <w:rPr>
          <w:rFonts w:cs="Arial"/>
          <w:b/>
        </w:rPr>
      </w:pPr>
    </w:p>
    <w:p w14:paraId="270EAB13" w14:textId="77777777" w:rsidR="004509FF" w:rsidRPr="00053B66" w:rsidRDefault="004509FF" w:rsidP="004509FF">
      <w:pPr>
        <w:autoSpaceDE w:val="0"/>
        <w:autoSpaceDN w:val="0"/>
        <w:adjustRightInd w:val="0"/>
        <w:spacing w:line="276" w:lineRule="auto"/>
        <w:jc w:val="both"/>
        <w:rPr>
          <w:rFonts w:cs="Arial"/>
          <w:b/>
          <w:bCs/>
        </w:rPr>
      </w:pPr>
      <w:r w:rsidRPr="00053B66">
        <w:rPr>
          <w:rFonts w:cs="Arial"/>
          <w:b/>
          <w:bCs/>
        </w:rPr>
        <w:t>K 1. členu (</w:t>
      </w:r>
      <w:r>
        <w:rPr>
          <w:rFonts w:cs="Arial"/>
          <w:b/>
          <w:bCs/>
        </w:rPr>
        <w:t>v</w:t>
      </w:r>
      <w:r w:rsidRPr="00053B66">
        <w:rPr>
          <w:rFonts w:cs="Arial"/>
          <w:b/>
          <w:bCs/>
        </w:rPr>
        <w:t>sebina)</w:t>
      </w:r>
    </w:p>
    <w:p w14:paraId="78C5B02C" w14:textId="28B4F970" w:rsidR="004509FF" w:rsidRDefault="004509FF" w:rsidP="004509FF">
      <w:pPr>
        <w:autoSpaceDE w:val="0"/>
        <w:autoSpaceDN w:val="0"/>
        <w:adjustRightInd w:val="0"/>
        <w:spacing w:line="276" w:lineRule="auto"/>
        <w:jc w:val="both"/>
        <w:rPr>
          <w:rFonts w:cs="Arial"/>
        </w:rPr>
      </w:pPr>
      <w:r w:rsidRPr="00053B66">
        <w:rPr>
          <w:rFonts w:cs="Arial"/>
        </w:rPr>
        <w:t xml:space="preserve">Predlog zakona </w:t>
      </w:r>
      <w:r>
        <w:rPr>
          <w:rFonts w:cs="Arial"/>
        </w:rPr>
        <w:t xml:space="preserve">deloma v I., predvsem pa v II. poglavju </w:t>
      </w:r>
      <w:r w:rsidRPr="00053B66">
        <w:rPr>
          <w:rFonts w:cs="Arial"/>
        </w:rPr>
        <w:t>pomeni realizacijo drugega odstavka 5. člena KZ-1</w:t>
      </w:r>
      <w:r>
        <w:rPr>
          <w:rFonts w:cs="Arial"/>
        </w:rPr>
        <w:t>. Ta</w:t>
      </w:r>
      <w:r w:rsidRPr="00053B66">
        <w:rPr>
          <w:rFonts w:cs="Arial"/>
        </w:rPr>
        <w:t xml:space="preserve"> je napovedal sprejem posebnega zakona, ki bo določil kazensko odgovornost </w:t>
      </w:r>
      <w:r>
        <w:rPr>
          <w:rFonts w:cs="Arial"/>
        </w:rPr>
        <w:t>mladoletnikov (torej oseb, ki so storile kaznivo dejanje po dopolnjenem 14., a pred 18. letom starosti)</w:t>
      </w:r>
      <w:r w:rsidRPr="00053B66">
        <w:rPr>
          <w:rFonts w:cs="Arial"/>
        </w:rPr>
        <w:t>. V prehodnih določbah je KZ-1 določil uporabo določb za mladoletnike iz Kazenskega zakonika, sprejetega leta 1994</w:t>
      </w:r>
      <w:r>
        <w:rPr>
          <w:rFonts w:cs="Arial"/>
        </w:rPr>
        <w:t xml:space="preserve"> (KZ) </w:t>
      </w:r>
      <w:r w:rsidRPr="00053B66">
        <w:rPr>
          <w:rFonts w:cs="Arial"/>
        </w:rPr>
        <w:t>do uveljavitve posebnega zakona.</w:t>
      </w:r>
      <w:r>
        <w:rPr>
          <w:rFonts w:cs="Arial"/>
        </w:rPr>
        <w:t xml:space="preserve"> </w:t>
      </w:r>
      <w:r w:rsidR="00037891">
        <w:rPr>
          <w:rFonts w:cs="Arial"/>
        </w:rPr>
        <w:t xml:space="preserve">V II. poglavju so tako urejene posebnosti glede kazenske odgovornosti mladoletnikov in kazenske sankcije. </w:t>
      </w:r>
      <w:r>
        <w:rPr>
          <w:rFonts w:cs="Arial"/>
        </w:rPr>
        <w:t xml:space="preserve">Sicer pa je vsebina zakona širša od napovedane, saj ureja tudi posebnosti glede postopka proti mladoletnikom (III. poglavje), </w:t>
      </w:r>
      <w:r w:rsidR="00037891">
        <w:rPr>
          <w:rFonts w:cs="Arial"/>
        </w:rPr>
        <w:t>posebnosti izvrševanja kazenskih sankcij za mladoletnike</w:t>
      </w:r>
      <w:r w:rsidR="00037891" w:rsidDel="00037891">
        <w:rPr>
          <w:rFonts w:cs="Arial"/>
        </w:rPr>
        <w:t xml:space="preserve"> </w:t>
      </w:r>
      <w:r>
        <w:rPr>
          <w:rFonts w:cs="Arial"/>
        </w:rPr>
        <w:t xml:space="preserve">(IV. </w:t>
      </w:r>
      <w:r w:rsidR="00EF7804">
        <w:rPr>
          <w:rFonts w:cs="Arial"/>
        </w:rPr>
        <w:t>p</w:t>
      </w:r>
      <w:r>
        <w:rPr>
          <w:rFonts w:cs="Arial"/>
        </w:rPr>
        <w:t>oglavje)</w:t>
      </w:r>
      <w:r w:rsidR="00EF7804">
        <w:rPr>
          <w:rFonts w:cs="Arial"/>
        </w:rPr>
        <w:t>,</w:t>
      </w:r>
      <w:r>
        <w:rPr>
          <w:rFonts w:cs="Arial"/>
        </w:rPr>
        <w:t xml:space="preserve"> </w:t>
      </w:r>
      <w:r w:rsidR="00037891">
        <w:rPr>
          <w:rFonts w:cs="Arial"/>
        </w:rPr>
        <w:t xml:space="preserve">glede sodelovanja v kazenskih zadevah z državami članicami Evropske unije, kadar se sodelovanje nanaša na mladoletnike </w:t>
      </w:r>
      <w:r>
        <w:rPr>
          <w:rFonts w:cs="Arial"/>
        </w:rPr>
        <w:t>(V. poglavje) ter usposabljanja za to področje (VI. poglavje). Predlog torej celovito, na enem mestu ureja vse posebnosti glede kazenskopravne obravnave mladoletnikov, tako na področju materialne kazenske zakonodaje, kazenske procesne ureditve kot tudi na področju izvrševanja kazenskih sankcij.</w:t>
      </w:r>
    </w:p>
    <w:p w14:paraId="530471A2" w14:textId="77777777" w:rsidR="004509FF" w:rsidRPr="00053B66" w:rsidRDefault="004509FF" w:rsidP="004509FF">
      <w:pPr>
        <w:autoSpaceDE w:val="0"/>
        <w:autoSpaceDN w:val="0"/>
        <w:adjustRightInd w:val="0"/>
        <w:spacing w:line="276" w:lineRule="auto"/>
        <w:jc w:val="both"/>
        <w:rPr>
          <w:rFonts w:cs="Arial"/>
        </w:rPr>
      </w:pPr>
    </w:p>
    <w:p w14:paraId="6C88322F" w14:textId="77777777" w:rsidR="004509FF" w:rsidRDefault="004509FF" w:rsidP="004509FF">
      <w:pPr>
        <w:autoSpaceDE w:val="0"/>
        <w:autoSpaceDN w:val="0"/>
        <w:adjustRightInd w:val="0"/>
        <w:spacing w:line="276" w:lineRule="auto"/>
        <w:jc w:val="both"/>
        <w:rPr>
          <w:rFonts w:cs="Arial"/>
        </w:rPr>
      </w:pPr>
      <w:r w:rsidRPr="00053B66">
        <w:rPr>
          <w:rFonts w:cs="Arial"/>
        </w:rPr>
        <w:t>Drugi odstavek</w:t>
      </w:r>
      <w:r>
        <w:rPr>
          <w:rFonts w:cs="Arial"/>
        </w:rPr>
        <w:t xml:space="preserve"> tega člena</w:t>
      </w:r>
      <w:r w:rsidRPr="00053B66">
        <w:rPr>
          <w:rFonts w:cs="Arial"/>
        </w:rPr>
        <w:t xml:space="preserve"> </w:t>
      </w:r>
      <w:r>
        <w:rPr>
          <w:rFonts w:cs="Arial"/>
        </w:rPr>
        <w:t>pomeni napoved posebnih določb, ki urejajo:</w:t>
      </w:r>
    </w:p>
    <w:p w14:paraId="3FFA2937" w14:textId="0C094DE6" w:rsidR="004509FF" w:rsidRDefault="004509FF" w:rsidP="004509FF">
      <w:pPr>
        <w:autoSpaceDE w:val="0"/>
        <w:autoSpaceDN w:val="0"/>
        <w:adjustRightInd w:val="0"/>
        <w:spacing w:line="276" w:lineRule="auto"/>
        <w:jc w:val="both"/>
        <w:rPr>
          <w:rFonts w:cs="Arial"/>
        </w:rPr>
      </w:pPr>
      <w:r>
        <w:rPr>
          <w:rFonts w:cs="Arial"/>
        </w:rPr>
        <w:t xml:space="preserve">- </w:t>
      </w:r>
      <w:r w:rsidR="00EF7804">
        <w:rPr>
          <w:rFonts w:cs="Arial"/>
        </w:rPr>
        <w:t>v kakšnem obsegu se ta zakon uporablja</w:t>
      </w:r>
      <w:r>
        <w:rPr>
          <w:rFonts w:cs="Arial"/>
        </w:rPr>
        <w:t xml:space="preserve"> glede </w:t>
      </w:r>
      <w:r w:rsidR="00EF7804">
        <w:rPr>
          <w:rFonts w:cs="Arial"/>
        </w:rPr>
        <w:t>polnoletnikov</w:t>
      </w:r>
      <w:r>
        <w:rPr>
          <w:rFonts w:cs="Arial"/>
        </w:rPr>
        <w:t>, ki so bil</w:t>
      </w:r>
      <w:r w:rsidR="00EF7804">
        <w:rPr>
          <w:rFonts w:cs="Arial"/>
        </w:rPr>
        <w:t>i</w:t>
      </w:r>
      <w:r>
        <w:rPr>
          <w:rFonts w:cs="Arial"/>
        </w:rPr>
        <w:t xml:space="preserve"> v času, ko naj bi oziroma so storil</w:t>
      </w:r>
      <w:r w:rsidR="00EF7804">
        <w:rPr>
          <w:rFonts w:cs="Arial"/>
        </w:rPr>
        <w:t>i</w:t>
      </w:r>
      <w:r>
        <w:rPr>
          <w:rFonts w:cs="Arial"/>
        </w:rPr>
        <w:t xml:space="preserve"> kaznivo dejanje, mladoletn</w:t>
      </w:r>
      <w:r w:rsidR="00EF7804">
        <w:rPr>
          <w:rFonts w:cs="Arial"/>
        </w:rPr>
        <w:t xml:space="preserve">i </w:t>
      </w:r>
      <w:r>
        <w:rPr>
          <w:rFonts w:cs="Arial"/>
        </w:rPr>
        <w:t xml:space="preserve">(npr. določbe </w:t>
      </w:r>
      <w:r w:rsidRPr="00922FE3">
        <w:rPr>
          <w:rFonts w:cs="Arial"/>
          <w:i/>
          <w:iCs/>
        </w:rPr>
        <w:t>o izrekanju vzgojnih ukrepov</w:t>
      </w:r>
      <w:r>
        <w:rPr>
          <w:rFonts w:cs="Arial"/>
        </w:rPr>
        <w:t xml:space="preserve"> polnoletni</w:t>
      </w:r>
      <w:r w:rsidR="00EF7804">
        <w:rPr>
          <w:rFonts w:cs="Arial"/>
        </w:rPr>
        <w:t>kom</w:t>
      </w:r>
      <w:r>
        <w:rPr>
          <w:rFonts w:cs="Arial"/>
        </w:rPr>
        <w:t xml:space="preserve">, ki so storili kaznivo dejanje kot mlajši mladoletniki ali kot starejši mladoletniki, določbe o uporabi III. poglavja </w:t>
      </w:r>
      <w:r w:rsidRPr="00922FE3">
        <w:rPr>
          <w:rFonts w:cs="Arial"/>
          <w:i/>
          <w:iCs/>
        </w:rPr>
        <w:t>(postopek proti mladoletnikom)</w:t>
      </w:r>
      <w:r>
        <w:rPr>
          <w:rFonts w:cs="Arial"/>
        </w:rPr>
        <w:t xml:space="preserve"> za </w:t>
      </w:r>
      <w:r w:rsidR="00EF7804">
        <w:rPr>
          <w:rFonts w:cs="Arial"/>
        </w:rPr>
        <w:t>polnoletnike</w:t>
      </w:r>
      <w:r>
        <w:rPr>
          <w:rFonts w:cs="Arial"/>
        </w:rPr>
        <w:t xml:space="preserve">, ki naj bi </w:t>
      </w:r>
      <w:r w:rsidR="00EF7804">
        <w:rPr>
          <w:rFonts w:cs="Arial"/>
        </w:rPr>
        <w:t xml:space="preserve">storili </w:t>
      </w:r>
      <w:r>
        <w:rPr>
          <w:rFonts w:cs="Arial"/>
        </w:rPr>
        <w:t xml:space="preserve">kaznivo dejanje kot mladoletniki, ter določbe </w:t>
      </w:r>
      <w:r w:rsidRPr="00922FE3">
        <w:rPr>
          <w:rFonts w:cs="Arial"/>
          <w:i/>
          <w:iCs/>
        </w:rPr>
        <w:t>o izvrševanju mladoletniških kazenskih sankcij</w:t>
      </w:r>
      <w:r>
        <w:rPr>
          <w:rFonts w:cs="Arial"/>
        </w:rPr>
        <w:t>, izrečenih osebam, ki so postale polnoletne pred začetkom izvrševanja ali med izvrševanjem kazenskih izrečenih sankcij.</w:t>
      </w:r>
    </w:p>
    <w:p w14:paraId="7B0BEB6F" w14:textId="77777777" w:rsidR="004509FF" w:rsidRDefault="004509FF" w:rsidP="004509FF">
      <w:pPr>
        <w:autoSpaceDE w:val="0"/>
        <w:autoSpaceDN w:val="0"/>
        <w:adjustRightInd w:val="0"/>
        <w:spacing w:line="276" w:lineRule="auto"/>
        <w:jc w:val="both"/>
        <w:rPr>
          <w:rFonts w:cs="Arial"/>
        </w:rPr>
      </w:pPr>
      <w:r>
        <w:rPr>
          <w:rFonts w:cs="Arial"/>
        </w:rPr>
        <w:t xml:space="preserve">- </w:t>
      </w:r>
      <w:r w:rsidRPr="00053B66">
        <w:rPr>
          <w:rFonts w:cs="Arial"/>
        </w:rPr>
        <w:t xml:space="preserve">možnost izreka kazenskih sankcij za mladoletnike tudi </w:t>
      </w:r>
      <w:r>
        <w:rPr>
          <w:rFonts w:cs="Arial"/>
        </w:rPr>
        <w:t xml:space="preserve">mlajšim polnoletnikom, torej osebam, ki so bile ob storitvi kaznivega dejanja že polnoletne, niso pa še dopolnile enaindvajset let, upoštevaje </w:t>
      </w:r>
      <w:r w:rsidRPr="00053B66">
        <w:rPr>
          <w:rFonts w:cs="Arial"/>
        </w:rPr>
        <w:t>njihovo osebnostno razvitost</w:t>
      </w:r>
      <w:r>
        <w:rPr>
          <w:rFonts w:cs="Arial"/>
        </w:rPr>
        <w:t xml:space="preserve"> (v tem delu </w:t>
      </w:r>
      <w:r w:rsidRPr="00053B66">
        <w:rPr>
          <w:rFonts w:cs="Arial"/>
        </w:rPr>
        <w:t>pomeni realizacijo tretjega odstavka 5. člena KZ-1</w:t>
      </w:r>
      <w:r>
        <w:rPr>
          <w:rFonts w:cs="Arial"/>
        </w:rPr>
        <w:t>)</w:t>
      </w:r>
      <w:r w:rsidRPr="00053B66">
        <w:rPr>
          <w:rFonts w:cs="Arial"/>
        </w:rPr>
        <w:t>. Ta poseben položaj je urejen v več členih</w:t>
      </w:r>
      <w:r w:rsidRPr="003A4DAD">
        <w:rPr>
          <w:rFonts w:cs="Arial"/>
        </w:rPr>
        <w:t>, ki se</w:t>
      </w:r>
      <w:r>
        <w:rPr>
          <w:rFonts w:cs="Arial"/>
        </w:rPr>
        <w:t xml:space="preserve"> nanašajo na opredelitev pojmov, na pogoje za izrek vzgojnih ukrepov mlajšim polnoletnikom, na določitev procesnih določb tega zakona, ki se uporabljajo tudi v postopkih proti mlajšim polnoletnikom in določbe o starostni omejitvi za izvrševanje vzgojnih ukrepov.</w:t>
      </w:r>
    </w:p>
    <w:p w14:paraId="1353F3F8" w14:textId="77777777" w:rsidR="004509FF" w:rsidRDefault="004509FF" w:rsidP="004509FF">
      <w:pPr>
        <w:autoSpaceDE w:val="0"/>
        <w:autoSpaceDN w:val="0"/>
        <w:adjustRightInd w:val="0"/>
        <w:spacing w:line="276" w:lineRule="auto"/>
        <w:jc w:val="both"/>
        <w:rPr>
          <w:rFonts w:cs="Arial"/>
        </w:rPr>
      </w:pPr>
    </w:p>
    <w:p w14:paraId="16C32147" w14:textId="77777777" w:rsidR="004509FF"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2</w:t>
      </w:r>
      <w:r w:rsidRPr="00053B66">
        <w:rPr>
          <w:rFonts w:cs="Arial"/>
          <w:b/>
          <w:bCs/>
        </w:rPr>
        <w:t xml:space="preserve">. členu </w:t>
      </w:r>
      <w:r w:rsidRPr="00E27712">
        <w:rPr>
          <w:rFonts w:cs="Arial"/>
          <w:b/>
          <w:bCs/>
        </w:rPr>
        <w:t>(pomen izrazov)</w:t>
      </w:r>
    </w:p>
    <w:p w14:paraId="56E04C66" w14:textId="77777777" w:rsidR="004509FF" w:rsidRDefault="004509FF" w:rsidP="004509FF">
      <w:pPr>
        <w:autoSpaceDE w:val="0"/>
        <w:autoSpaceDN w:val="0"/>
        <w:adjustRightInd w:val="0"/>
        <w:spacing w:line="276" w:lineRule="auto"/>
        <w:jc w:val="both"/>
        <w:rPr>
          <w:rFonts w:cs="Arial"/>
          <w:b/>
          <w:bCs/>
        </w:rPr>
      </w:pPr>
      <w:r>
        <w:rPr>
          <w:rFonts w:cs="Arial"/>
        </w:rPr>
        <w:t xml:space="preserve">V tem členu predlog zakona opredeljuje pomen nekaterih uporabljenih izrazov. </w:t>
      </w:r>
    </w:p>
    <w:p w14:paraId="75DFDA51" w14:textId="77777777" w:rsidR="004509FF" w:rsidRDefault="004509FF" w:rsidP="004509FF">
      <w:pPr>
        <w:autoSpaceDE w:val="0"/>
        <w:autoSpaceDN w:val="0"/>
        <w:adjustRightInd w:val="0"/>
        <w:spacing w:line="276" w:lineRule="auto"/>
        <w:jc w:val="both"/>
        <w:rPr>
          <w:rFonts w:cs="Arial"/>
          <w:i/>
          <w:iCs/>
        </w:rPr>
      </w:pPr>
    </w:p>
    <w:p w14:paraId="3D08596A" w14:textId="06D33640" w:rsidR="00AA4CAC" w:rsidRDefault="000024F3" w:rsidP="004509FF">
      <w:pPr>
        <w:autoSpaceDE w:val="0"/>
        <w:autoSpaceDN w:val="0"/>
        <w:adjustRightInd w:val="0"/>
        <w:spacing w:line="276" w:lineRule="auto"/>
        <w:jc w:val="both"/>
        <w:rPr>
          <w:rFonts w:cs="Arial"/>
        </w:rPr>
      </w:pPr>
      <w:r>
        <w:rPr>
          <w:rFonts w:cs="Arial"/>
          <w:b/>
          <w:bCs/>
          <w:i/>
          <w:iCs/>
        </w:rPr>
        <w:t>1.</w:t>
      </w:r>
      <w:r w:rsidR="00DB4A86">
        <w:rPr>
          <w:rFonts w:cs="Arial"/>
          <w:b/>
          <w:bCs/>
          <w:i/>
          <w:iCs/>
        </w:rPr>
        <w:t xml:space="preserve"> do </w:t>
      </w:r>
      <w:r>
        <w:rPr>
          <w:rFonts w:cs="Arial"/>
          <w:b/>
          <w:bCs/>
          <w:i/>
          <w:iCs/>
        </w:rPr>
        <w:t>5.</w:t>
      </w:r>
      <w:r w:rsidR="00DB4A86">
        <w:rPr>
          <w:rFonts w:cs="Arial"/>
          <w:b/>
          <w:bCs/>
          <w:i/>
          <w:iCs/>
        </w:rPr>
        <w:t xml:space="preserve"> točka</w:t>
      </w:r>
      <w:r w:rsidR="004509FF">
        <w:rPr>
          <w:rFonts w:cs="Arial"/>
          <w:b/>
          <w:bCs/>
          <w:i/>
          <w:iCs/>
        </w:rPr>
        <w:t xml:space="preserve">: </w:t>
      </w:r>
      <w:r w:rsidR="004509FF" w:rsidRPr="006C5570">
        <w:rPr>
          <w:rFonts w:cs="Arial"/>
        </w:rPr>
        <w:t xml:space="preserve">Z opredelitvijo pomena izrazov </w:t>
      </w:r>
      <w:r w:rsidR="004509FF" w:rsidRPr="00892E55">
        <w:rPr>
          <w:rFonts w:cs="Arial"/>
          <w:b/>
          <w:bCs/>
          <w:i/>
          <w:iCs/>
        </w:rPr>
        <w:t xml:space="preserve">mladoletnik, mlajši mladoletnik, </w:t>
      </w:r>
      <w:r w:rsidR="004509FF" w:rsidRPr="00DF19CA">
        <w:rPr>
          <w:rFonts w:cs="Arial"/>
          <w:b/>
          <w:bCs/>
          <w:i/>
          <w:iCs/>
        </w:rPr>
        <w:t>starejši mladoletnik</w:t>
      </w:r>
      <w:r w:rsidR="00DB4A86">
        <w:rPr>
          <w:rFonts w:cs="Arial"/>
        </w:rPr>
        <w:t>,</w:t>
      </w:r>
      <w:r w:rsidR="004509FF">
        <w:rPr>
          <w:rFonts w:cs="Arial"/>
          <w:b/>
          <w:bCs/>
          <w:i/>
          <w:iCs/>
        </w:rPr>
        <w:t xml:space="preserve"> </w:t>
      </w:r>
      <w:r w:rsidR="004509FF" w:rsidRPr="00892E55">
        <w:rPr>
          <w:rFonts w:cs="Arial"/>
          <w:b/>
          <w:bCs/>
          <w:i/>
          <w:iCs/>
        </w:rPr>
        <w:t>mlajši polnoletnik</w:t>
      </w:r>
      <w:r w:rsidR="004509FF">
        <w:rPr>
          <w:rFonts w:cs="Arial"/>
          <w:b/>
          <w:bCs/>
          <w:i/>
          <w:iCs/>
        </w:rPr>
        <w:t xml:space="preserve"> </w:t>
      </w:r>
      <w:r w:rsidR="004509FF" w:rsidRPr="006C5570">
        <w:rPr>
          <w:rFonts w:cs="Arial"/>
        </w:rPr>
        <w:t xml:space="preserve">so določene temeljne starostne </w:t>
      </w:r>
      <w:r w:rsidR="004509FF">
        <w:rPr>
          <w:rFonts w:cs="Arial"/>
        </w:rPr>
        <w:t>kategorije</w:t>
      </w:r>
      <w:r w:rsidR="004509FF" w:rsidRPr="006C5570">
        <w:rPr>
          <w:rFonts w:cs="Arial"/>
        </w:rPr>
        <w:t xml:space="preserve">. </w:t>
      </w:r>
      <w:r w:rsidR="00AA4CAC">
        <w:rPr>
          <w:rFonts w:cs="Arial"/>
        </w:rPr>
        <w:t xml:space="preserve">Hkrati je v </w:t>
      </w:r>
      <w:r>
        <w:rPr>
          <w:rFonts w:cs="Arial"/>
        </w:rPr>
        <w:t>5.</w:t>
      </w:r>
      <w:r w:rsidR="00AA4CAC">
        <w:rPr>
          <w:rFonts w:cs="Arial"/>
        </w:rPr>
        <w:t xml:space="preserve"> točki opredeljen </w:t>
      </w:r>
      <w:r w:rsidR="00AA4CAC" w:rsidRPr="000E34BA">
        <w:rPr>
          <w:rFonts w:cs="Arial"/>
          <w:b/>
          <w:bCs/>
          <w:i/>
          <w:iCs/>
        </w:rPr>
        <w:t>polnoletnik</w:t>
      </w:r>
      <w:r w:rsidR="00AA4CAC">
        <w:rPr>
          <w:rFonts w:cs="Arial"/>
        </w:rPr>
        <w:t xml:space="preserve"> kot </w:t>
      </w:r>
      <w:r w:rsidR="00AA4CAC" w:rsidRPr="00AA4CAC">
        <w:rPr>
          <w:rFonts w:cs="Arial"/>
        </w:rPr>
        <w:t>tisti, ki naj bi oziroma je storil kaznivo dejanje kot mladoletnik, pa je pred ali med postopkom po tem zakonu dopolnil 18 let</w:t>
      </w:r>
      <w:r w:rsidR="00AA4CAC">
        <w:rPr>
          <w:rFonts w:cs="Arial"/>
        </w:rPr>
        <w:t>. Z dopolnitvijo osemnajstega leta starosti se namreč ta zakon ne preneha avtomatično in v celoti uporabljati, temveč je z vidika postopka in izrekanja sankcij pomemben mejnik 21 let, izvrševanje mladoletniških kazenskih sankcij pa je dopustno do dopolnjenega 23. leta.</w:t>
      </w:r>
    </w:p>
    <w:p w14:paraId="026AF49B" w14:textId="77777777" w:rsidR="00AA4CAC" w:rsidRDefault="00AA4CAC" w:rsidP="004509FF">
      <w:pPr>
        <w:autoSpaceDE w:val="0"/>
        <w:autoSpaceDN w:val="0"/>
        <w:adjustRightInd w:val="0"/>
        <w:spacing w:line="276" w:lineRule="auto"/>
        <w:jc w:val="both"/>
        <w:rPr>
          <w:rFonts w:cs="Arial"/>
        </w:rPr>
      </w:pPr>
    </w:p>
    <w:p w14:paraId="27C73988" w14:textId="0052E5F1" w:rsidR="004509FF" w:rsidRDefault="004509FF" w:rsidP="004509FF">
      <w:pPr>
        <w:autoSpaceDE w:val="0"/>
        <w:autoSpaceDN w:val="0"/>
        <w:adjustRightInd w:val="0"/>
        <w:spacing w:line="276" w:lineRule="auto"/>
        <w:jc w:val="both"/>
        <w:rPr>
          <w:rFonts w:cs="Arial"/>
        </w:rPr>
      </w:pPr>
      <w:r>
        <w:rPr>
          <w:rFonts w:cs="Arial"/>
        </w:rPr>
        <w:t xml:space="preserve">Za opredelitev temeljnih pojmov </w:t>
      </w:r>
      <w:r w:rsidR="00DB4A86">
        <w:rPr>
          <w:rFonts w:cs="Arial"/>
        </w:rPr>
        <w:t xml:space="preserve">iz </w:t>
      </w:r>
      <w:r w:rsidR="000024F3">
        <w:rPr>
          <w:rFonts w:cs="Arial"/>
        </w:rPr>
        <w:t>1.</w:t>
      </w:r>
      <w:r w:rsidR="00DB4A86">
        <w:rPr>
          <w:rFonts w:cs="Arial"/>
        </w:rPr>
        <w:t xml:space="preserve"> do </w:t>
      </w:r>
      <w:r w:rsidR="000024F3">
        <w:rPr>
          <w:rFonts w:cs="Arial"/>
        </w:rPr>
        <w:t>4.</w:t>
      </w:r>
      <w:r w:rsidR="00DB4A86">
        <w:rPr>
          <w:rFonts w:cs="Arial"/>
        </w:rPr>
        <w:t xml:space="preserve"> točke </w:t>
      </w:r>
      <w:r>
        <w:rPr>
          <w:rFonts w:cs="Arial"/>
        </w:rPr>
        <w:t>je bistven trenutek storitve oziroma domnevne storitve kaznivega dejanja</w:t>
      </w:r>
      <w:r w:rsidR="00DB4A86">
        <w:rPr>
          <w:rFonts w:cs="Arial"/>
        </w:rPr>
        <w:t>, za opredelitev pojma polnoletnik pa</w:t>
      </w:r>
      <w:r w:rsidR="00AA4CAC">
        <w:rPr>
          <w:rFonts w:cs="Arial"/>
        </w:rPr>
        <w:t xml:space="preserve"> torej</w:t>
      </w:r>
      <w:r w:rsidR="00DB4A86">
        <w:rPr>
          <w:rFonts w:cs="Arial"/>
        </w:rPr>
        <w:t xml:space="preserve"> tudi starost v času obravnave po tem zakonu</w:t>
      </w:r>
      <w:r>
        <w:rPr>
          <w:rFonts w:cs="Arial"/>
        </w:rPr>
        <w:t xml:space="preserve">. Hkrati je pojasnjeno, da se vsi ti temeljni izrazi uporabljajo tako za osebo, ki je </w:t>
      </w:r>
      <w:r>
        <w:rPr>
          <w:rFonts w:cs="Arial"/>
        </w:rPr>
        <w:lastRenderedPageBreak/>
        <w:t xml:space="preserve">šele osumljena storitve kaznivega dejanja in je postopek proti njej šele v teku, kot tudi po izreku sankcije. Sam izraz torej ne prejudicira, da je oseba dejansko storila kaznivo dejanje, kar je pomembno zaradi varovanja domneve nedolžnosti. Kjer je zaradi jasnosti to potrebno, pa je v zakonu še vedno posebej </w:t>
      </w:r>
      <w:r w:rsidR="00AA4CAC">
        <w:rPr>
          <w:rFonts w:cs="Arial"/>
        </w:rPr>
        <w:t>navedeno</w:t>
      </w:r>
      <w:r>
        <w:rPr>
          <w:rFonts w:cs="Arial"/>
        </w:rPr>
        <w:t>, da gre za osebo, proti kateri je postopek šele v teku.</w:t>
      </w:r>
    </w:p>
    <w:p w14:paraId="7AAF516D" w14:textId="77777777" w:rsidR="00AA4CAC" w:rsidRDefault="00AA4CAC" w:rsidP="004509FF">
      <w:pPr>
        <w:autoSpaceDE w:val="0"/>
        <w:autoSpaceDN w:val="0"/>
        <w:adjustRightInd w:val="0"/>
        <w:spacing w:line="276" w:lineRule="auto"/>
        <w:jc w:val="both"/>
        <w:rPr>
          <w:rFonts w:cs="Arial"/>
        </w:rPr>
      </w:pPr>
    </w:p>
    <w:p w14:paraId="3A888849" w14:textId="6B1E1CD2" w:rsidR="004509FF" w:rsidRDefault="004509FF" w:rsidP="004509FF">
      <w:pPr>
        <w:autoSpaceDE w:val="0"/>
        <w:autoSpaceDN w:val="0"/>
        <w:adjustRightInd w:val="0"/>
        <w:spacing w:line="276" w:lineRule="auto"/>
        <w:jc w:val="both"/>
        <w:rPr>
          <w:rFonts w:cs="Arial"/>
        </w:rPr>
      </w:pPr>
      <w:r w:rsidRPr="006C5570">
        <w:rPr>
          <w:rFonts w:cs="Arial"/>
        </w:rPr>
        <w:t xml:space="preserve">Kategorija </w:t>
      </w:r>
      <w:r>
        <w:rPr>
          <w:rFonts w:cs="Arial"/>
        </w:rPr>
        <w:t>mladoletnikov</w:t>
      </w:r>
      <w:r w:rsidRPr="006C5570">
        <w:rPr>
          <w:rFonts w:cs="Arial"/>
        </w:rPr>
        <w:t xml:space="preserve"> je razdeljena v dve podkategoriji</w:t>
      </w:r>
      <w:r>
        <w:rPr>
          <w:rFonts w:cs="Arial"/>
        </w:rPr>
        <w:t>:</w:t>
      </w:r>
      <w:r w:rsidRPr="006C5570">
        <w:rPr>
          <w:rFonts w:cs="Arial"/>
        </w:rPr>
        <w:t xml:space="preserve"> mlajši</w:t>
      </w:r>
      <w:r>
        <w:rPr>
          <w:rFonts w:cs="Arial"/>
        </w:rPr>
        <w:t xml:space="preserve"> mladoletniki (ob domnevni storitvi oziroma storitvi je že bil star 14, ni pa še dopolnil 16 let) </w:t>
      </w:r>
      <w:r w:rsidRPr="006C5570">
        <w:rPr>
          <w:rFonts w:cs="Arial"/>
        </w:rPr>
        <w:t xml:space="preserve">in starejši </w:t>
      </w:r>
      <w:r>
        <w:rPr>
          <w:rFonts w:cs="Arial"/>
        </w:rPr>
        <w:t>mladoletniki (ob domnevni storitvi oziroma storitvi je že bil star 16, ni pa še dopolnil 1</w:t>
      </w:r>
      <w:r w:rsidR="000A425F">
        <w:rPr>
          <w:rFonts w:cs="Arial"/>
        </w:rPr>
        <w:t>8</w:t>
      </w:r>
      <w:r>
        <w:rPr>
          <w:rFonts w:cs="Arial"/>
        </w:rPr>
        <w:t xml:space="preserve"> let)</w:t>
      </w:r>
      <w:r w:rsidRPr="006C5570">
        <w:rPr>
          <w:rFonts w:cs="Arial"/>
        </w:rPr>
        <w:t>. Opredeljena je tudi kategorija mlajših polnoletni</w:t>
      </w:r>
      <w:r>
        <w:rPr>
          <w:rFonts w:cs="Arial"/>
        </w:rPr>
        <w:t xml:space="preserve">kov </w:t>
      </w:r>
      <w:r w:rsidRPr="009621D4">
        <w:rPr>
          <w:rFonts w:cs="Arial"/>
        </w:rPr>
        <w:t xml:space="preserve">(ob domnevni storitvi oziroma storitvi je že bil </w:t>
      </w:r>
      <w:r>
        <w:rPr>
          <w:rFonts w:cs="Arial"/>
        </w:rPr>
        <w:t>polnoleten</w:t>
      </w:r>
      <w:r w:rsidRPr="009621D4">
        <w:rPr>
          <w:rFonts w:cs="Arial"/>
        </w:rPr>
        <w:t xml:space="preserve">, ni pa še dopolnil </w:t>
      </w:r>
      <w:r>
        <w:rPr>
          <w:rFonts w:cs="Arial"/>
        </w:rPr>
        <w:t>21</w:t>
      </w:r>
      <w:r w:rsidRPr="009621D4">
        <w:rPr>
          <w:rFonts w:cs="Arial"/>
        </w:rPr>
        <w:t xml:space="preserve"> let)</w:t>
      </w:r>
      <w:r w:rsidRPr="006C5570">
        <w:rPr>
          <w:rFonts w:cs="Arial"/>
        </w:rPr>
        <w:t>, za katere se ta zakon uporablja, kadar so izpolnjeni v njem določeni pogoji.</w:t>
      </w:r>
    </w:p>
    <w:p w14:paraId="22E133B6" w14:textId="77777777" w:rsidR="004509FF" w:rsidRDefault="004509FF" w:rsidP="004509FF">
      <w:pPr>
        <w:autoSpaceDE w:val="0"/>
        <w:autoSpaceDN w:val="0"/>
        <w:adjustRightInd w:val="0"/>
        <w:spacing w:line="276" w:lineRule="auto"/>
        <w:jc w:val="both"/>
        <w:rPr>
          <w:rFonts w:cs="Arial"/>
        </w:rPr>
      </w:pPr>
    </w:p>
    <w:p w14:paraId="348982C4" w14:textId="1A613DE9" w:rsidR="004509FF" w:rsidRDefault="004509FF" w:rsidP="004509FF">
      <w:pPr>
        <w:autoSpaceDE w:val="0"/>
        <w:autoSpaceDN w:val="0"/>
        <w:adjustRightInd w:val="0"/>
        <w:spacing w:line="276" w:lineRule="auto"/>
        <w:jc w:val="both"/>
        <w:rPr>
          <w:rFonts w:cs="Arial"/>
        </w:rPr>
      </w:pPr>
      <w:r w:rsidRPr="002E45C9">
        <w:rPr>
          <w:rFonts w:cs="Arial"/>
        </w:rPr>
        <w:t xml:space="preserve">KZ-1 </w:t>
      </w:r>
      <w:r w:rsidR="00AA4CAC">
        <w:rPr>
          <w:rFonts w:cs="Arial"/>
        </w:rPr>
        <w:t xml:space="preserve">je </w:t>
      </w:r>
      <w:r w:rsidR="00AA4CAC" w:rsidRPr="002E45C9">
        <w:rPr>
          <w:rFonts w:cs="Arial"/>
        </w:rPr>
        <w:t>ohran</w:t>
      </w:r>
      <w:r w:rsidR="00AA4CAC">
        <w:rPr>
          <w:rFonts w:cs="Arial"/>
        </w:rPr>
        <w:t>il</w:t>
      </w:r>
      <w:r w:rsidR="00AA4CAC" w:rsidRPr="002E45C9">
        <w:rPr>
          <w:rFonts w:cs="Arial"/>
        </w:rPr>
        <w:t xml:space="preserve"> </w:t>
      </w:r>
      <w:r w:rsidRPr="002E45C9">
        <w:rPr>
          <w:rFonts w:cs="Arial"/>
        </w:rPr>
        <w:t xml:space="preserve">starost </w:t>
      </w:r>
      <w:r>
        <w:rPr>
          <w:rFonts w:cs="Arial"/>
        </w:rPr>
        <w:t>14 let kot starost, po dopolnitvi katere je lahko mladoletnik v kazenskem postopku obravnavan kot storilec kaznivega dejanja. Ta starostna meja je</w:t>
      </w:r>
      <w:r w:rsidRPr="00053B66">
        <w:rPr>
          <w:rFonts w:cs="Arial"/>
        </w:rPr>
        <w:t xml:space="preserve"> v našem pravnem prostoru uveljavljena že od leta 1929 (od sprejetja Kazenskega zakonika Kraljevine SHS)</w:t>
      </w:r>
      <w:r>
        <w:rPr>
          <w:rFonts w:cs="Arial"/>
        </w:rPr>
        <w:t xml:space="preserve">. S tem slovenska zakonodaja </w:t>
      </w:r>
      <w:r w:rsidRPr="00053B66">
        <w:rPr>
          <w:rFonts w:cs="Arial"/>
        </w:rPr>
        <w:t>sledi priporočilom mednarodnih dokumentov (npr. Pekinška pravila</w:t>
      </w:r>
      <w:r>
        <w:rPr>
          <w:rFonts w:cs="Arial"/>
        </w:rPr>
        <w:t>, Smernice Odbora ministrov Sveta Evrope za otrokom prijazno pravosodje</w:t>
      </w:r>
      <w:r w:rsidRPr="00053B66">
        <w:rPr>
          <w:rFonts w:cs="Arial"/>
        </w:rPr>
        <w:t xml:space="preserve">), da </w:t>
      </w:r>
      <w:r>
        <w:rPr>
          <w:rFonts w:cs="Arial"/>
        </w:rPr>
        <w:t xml:space="preserve">bi morala biti starostna meja določena z zakonom in da </w:t>
      </w:r>
      <w:r w:rsidRPr="00053B66">
        <w:rPr>
          <w:rFonts w:cs="Arial"/>
        </w:rPr>
        <w:t xml:space="preserve">ne </w:t>
      </w:r>
      <w:r>
        <w:rPr>
          <w:rFonts w:cs="Arial"/>
        </w:rPr>
        <w:t xml:space="preserve">bi </w:t>
      </w:r>
      <w:r w:rsidRPr="00053B66">
        <w:rPr>
          <w:rFonts w:cs="Arial"/>
        </w:rPr>
        <w:t>sme</w:t>
      </w:r>
      <w:r>
        <w:rPr>
          <w:rFonts w:cs="Arial"/>
        </w:rPr>
        <w:t>la</w:t>
      </w:r>
      <w:r w:rsidRPr="00053B66">
        <w:rPr>
          <w:rFonts w:cs="Arial"/>
        </w:rPr>
        <w:t xml:space="preserve"> biti </w:t>
      </w:r>
      <w:r>
        <w:rPr>
          <w:rFonts w:cs="Arial"/>
        </w:rPr>
        <w:t>prenizka,</w:t>
      </w:r>
      <w:r w:rsidRPr="002E45C9">
        <w:rPr>
          <w:rFonts w:cs="Arial"/>
        </w:rPr>
        <w:t xml:space="preserve"> </w:t>
      </w:r>
      <w:r>
        <w:rPr>
          <w:rFonts w:cs="Arial"/>
        </w:rPr>
        <w:t>pa t</w:t>
      </w:r>
      <w:r w:rsidRPr="00053B66">
        <w:rPr>
          <w:rFonts w:cs="Arial"/>
        </w:rPr>
        <w:t>udi v večini evropskih držav je ta meja pri 14 letih</w:t>
      </w:r>
      <w:r>
        <w:rPr>
          <w:rFonts w:cs="Arial"/>
        </w:rPr>
        <w:t xml:space="preserve"> ali celo višja</w:t>
      </w:r>
      <w:r w:rsidRPr="00053B66">
        <w:rPr>
          <w:rFonts w:cs="Arial"/>
        </w:rPr>
        <w:t>.</w:t>
      </w:r>
      <w:r w:rsidRPr="00053B66">
        <w:rPr>
          <w:rFonts w:cs="Arial"/>
          <w:vertAlign w:val="superscript"/>
        </w:rPr>
        <w:footnoteReference w:id="58"/>
      </w:r>
      <w:r w:rsidRPr="00053B66">
        <w:rPr>
          <w:rFonts w:cs="Arial"/>
        </w:rPr>
        <w:t xml:space="preserve"> Pri tem je zanimiv podatek, da sta dve državi v preteklosti najprej znižali starostno mejo (Danska leta 2010 in Gruzija leta 2008), vendar sta jo </w:t>
      </w:r>
      <w:r>
        <w:rPr>
          <w:rFonts w:cs="Arial"/>
        </w:rPr>
        <w:t>pozneje</w:t>
      </w:r>
      <w:r w:rsidRPr="00053B66">
        <w:rPr>
          <w:rFonts w:cs="Arial"/>
        </w:rPr>
        <w:t xml:space="preserve"> ponovno zvišali nazaj na starost, določeno pred spremembo.</w:t>
      </w:r>
      <w:r w:rsidRPr="00053B66">
        <w:rPr>
          <w:rFonts w:cs="Arial"/>
          <w:vertAlign w:val="superscript"/>
        </w:rPr>
        <w:footnoteReference w:id="59"/>
      </w:r>
      <w:r w:rsidRPr="00053B66">
        <w:rPr>
          <w:rFonts w:cs="Arial"/>
        </w:rPr>
        <w:t xml:space="preserve"> </w:t>
      </w:r>
      <w:r>
        <w:rPr>
          <w:rFonts w:cs="Arial"/>
        </w:rPr>
        <w:t xml:space="preserve">Škotska je z zakonom, sprejetim leta 2019, dvignila starost za kazensko odgovornost z 8 na 12 let, potekajo pa prizadevanja, da bi se starost za kazensko odgovornost dodatno dvignila, vsaj na 14 let. </w:t>
      </w:r>
    </w:p>
    <w:p w14:paraId="1A6A7525" w14:textId="77777777" w:rsidR="004509FF" w:rsidRDefault="004509FF" w:rsidP="004509FF">
      <w:pPr>
        <w:autoSpaceDE w:val="0"/>
        <w:autoSpaceDN w:val="0"/>
        <w:adjustRightInd w:val="0"/>
        <w:spacing w:line="276" w:lineRule="auto"/>
        <w:jc w:val="both"/>
        <w:rPr>
          <w:rFonts w:cs="Arial"/>
        </w:rPr>
      </w:pPr>
    </w:p>
    <w:p w14:paraId="011CBB0D" w14:textId="77777777" w:rsidR="004509FF" w:rsidRPr="00053B66" w:rsidRDefault="004509FF" w:rsidP="004509FF">
      <w:pPr>
        <w:autoSpaceDE w:val="0"/>
        <w:autoSpaceDN w:val="0"/>
        <w:adjustRightInd w:val="0"/>
        <w:spacing w:line="276" w:lineRule="auto"/>
        <w:jc w:val="both"/>
        <w:rPr>
          <w:rFonts w:cs="Arial"/>
        </w:rPr>
      </w:pPr>
      <w:r>
        <w:rPr>
          <w:rFonts w:cs="Arial"/>
          <w:color w:val="000000"/>
        </w:rPr>
        <w:t>V</w:t>
      </w:r>
      <w:r w:rsidRPr="00053B66">
        <w:rPr>
          <w:rFonts w:cs="Arial"/>
          <w:color w:val="000000"/>
        </w:rPr>
        <w:t xml:space="preserve"> skladu s 1. členom KZ-1 </w:t>
      </w:r>
      <w:r>
        <w:rPr>
          <w:rFonts w:cs="Arial"/>
          <w:color w:val="000000"/>
        </w:rPr>
        <w:t xml:space="preserve">se </w:t>
      </w:r>
      <w:r w:rsidRPr="00053B66">
        <w:rPr>
          <w:rFonts w:cs="Arial"/>
          <w:color w:val="000000"/>
        </w:rPr>
        <w:t xml:space="preserve">kazenska odgovornost </w:t>
      </w:r>
      <w:r>
        <w:rPr>
          <w:rFonts w:cs="Arial"/>
          <w:color w:val="000000"/>
        </w:rPr>
        <w:t xml:space="preserve">v Republiki Sloveniji </w:t>
      </w:r>
      <w:r w:rsidRPr="00053B66">
        <w:rPr>
          <w:rFonts w:cs="Arial"/>
          <w:color w:val="000000"/>
        </w:rPr>
        <w:t>po KZ-1 uveljavlja le zoper polnoletne storilce kaznivih dejanj,</w:t>
      </w:r>
      <w:r>
        <w:rPr>
          <w:rFonts w:cs="Arial"/>
          <w:color w:val="000000"/>
        </w:rPr>
        <w:t xml:space="preserve"> kazensko odgovornost mladoletnikov pa v skladu z drugim odstavkom 5. člena določa poseben zakon, pri čemer tak zakon lahko ureja le kazensko odgovornost tistih mladoletnikov, ki so ob storitvi kaznivega dejanja že dopolnili 14 let, saj po 21. členu KZ-1</w:t>
      </w:r>
      <w:r w:rsidRPr="00407530">
        <w:t xml:space="preserve"> </w:t>
      </w:r>
      <w:r>
        <w:rPr>
          <w:rFonts w:cs="Arial"/>
          <w:color w:val="000000"/>
        </w:rPr>
        <w:t>otrok, ki</w:t>
      </w:r>
      <w:r w:rsidRPr="00407530">
        <w:rPr>
          <w:rFonts w:cs="Arial"/>
          <w:color w:val="000000"/>
        </w:rPr>
        <w:t xml:space="preserve"> je storil protipravno dejanje, ko še ni bil star štirinajst let,</w:t>
      </w:r>
      <w:r>
        <w:rPr>
          <w:rFonts w:cs="Arial"/>
          <w:color w:val="000000"/>
        </w:rPr>
        <w:t xml:space="preserve"> sploh</w:t>
      </w:r>
      <w:r w:rsidRPr="00407530">
        <w:rPr>
          <w:rFonts w:cs="Arial"/>
          <w:color w:val="000000"/>
        </w:rPr>
        <w:t xml:space="preserve"> ne more biti storilec kaznivega dejanja</w:t>
      </w:r>
      <w:r w:rsidRPr="00053B66">
        <w:rPr>
          <w:rFonts w:cs="Arial"/>
          <w:color w:val="000000"/>
        </w:rPr>
        <w:t>.</w:t>
      </w:r>
    </w:p>
    <w:p w14:paraId="46409473" w14:textId="77777777" w:rsidR="004509FF" w:rsidRPr="00053B66" w:rsidRDefault="004509FF" w:rsidP="004509FF">
      <w:pPr>
        <w:autoSpaceDE w:val="0"/>
        <w:autoSpaceDN w:val="0"/>
        <w:adjustRightInd w:val="0"/>
        <w:spacing w:line="276" w:lineRule="auto"/>
        <w:jc w:val="both"/>
        <w:rPr>
          <w:rFonts w:cs="Arial"/>
        </w:rPr>
      </w:pPr>
    </w:p>
    <w:p w14:paraId="368BD87F" w14:textId="57464CAF" w:rsidR="004509FF" w:rsidRPr="00053B66" w:rsidRDefault="006F7DD7" w:rsidP="004509FF">
      <w:pPr>
        <w:spacing w:line="276" w:lineRule="auto"/>
        <w:jc w:val="both"/>
        <w:rPr>
          <w:rFonts w:cs="Arial"/>
          <w:color w:val="000000"/>
        </w:rPr>
      </w:pPr>
      <w:r>
        <w:rPr>
          <w:rFonts w:cs="Arial"/>
          <w:color w:val="000000"/>
        </w:rPr>
        <w:t>Tudi v</w:t>
      </w:r>
      <w:r w:rsidR="004509FF" w:rsidRPr="00053B66">
        <w:rPr>
          <w:rFonts w:cs="Arial"/>
          <w:color w:val="000000"/>
        </w:rPr>
        <w:t xml:space="preserve"> te</w:t>
      </w:r>
      <w:r w:rsidR="00FA251B">
        <w:rPr>
          <w:rFonts w:cs="Arial"/>
          <w:color w:val="000000"/>
        </w:rPr>
        <w:t>m</w:t>
      </w:r>
      <w:r w:rsidR="004509FF" w:rsidRPr="00053B66">
        <w:rPr>
          <w:rFonts w:cs="Arial"/>
          <w:color w:val="000000"/>
        </w:rPr>
        <w:t xml:space="preserve"> predlogu zakona je </w:t>
      </w:r>
      <w:r w:rsidR="00FA251B">
        <w:rPr>
          <w:rFonts w:cs="Arial"/>
          <w:color w:val="000000"/>
        </w:rPr>
        <w:t>kot</w:t>
      </w:r>
      <w:r w:rsidR="004509FF" w:rsidRPr="00053B66">
        <w:rPr>
          <w:rFonts w:cs="Arial"/>
          <w:color w:val="000000"/>
        </w:rPr>
        <w:t xml:space="preserve"> »otrok«</w:t>
      </w:r>
      <w:r w:rsidR="00FA251B">
        <w:rPr>
          <w:rFonts w:cs="Arial"/>
          <w:color w:val="000000"/>
        </w:rPr>
        <w:t xml:space="preserve"> opredeljen tisti, ki naj bi protipravno dejanje storil, ko še ni bil star 14 let. V skladu s prvim odstavkom 13. člena tega predloga zakona otrok ne more biti kazensko odgovoren. </w:t>
      </w:r>
      <w:r w:rsidR="004509FF" w:rsidRPr="00053B66">
        <w:rPr>
          <w:rFonts w:cs="Arial"/>
          <w:color w:val="000000"/>
        </w:rPr>
        <w:t>Konvencija o otrokovih pravicah</w:t>
      </w:r>
      <w:r w:rsidR="004509FF">
        <w:rPr>
          <w:rFonts w:cs="Arial"/>
          <w:color w:val="000000"/>
        </w:rPr>
        <w:t xml:space="preserve"> (KOP)</w:t>
      </w:r>
      <w:r w:rsidR="004509FF" w:rsidRPr="00053B66">
        <w:rPr>
          <w:rFonts w:cs="Arial"/>
          <w:color w:val="000000"/>
        </w:rPr>
        <w:t>, ki jo je Republika Slovenija nasledila leta 1992,</w:t>
      </w:r>
      <w:r w:rsidR="004509FF" w:rsidRPr="00053B66">
        <w:rPr>
          <w:rFonts w:cs="Arial"/>
          <w:color w:val="000000"/>
          <w:vertAlign w:val="superscript"/>
        </w:rPr>
        <w:footnoteReference w:id="60"/>
      </w:r>
      <w:r w:rsidR="004509FF" w:rsidRPr="00053B66">
        <w:rPr>
          <w:rFonts w:cs="Arial"/>
          <w:color w:val="000000"/>
        </w:rPr>
        <w:t xml:space="preserve"> otroka v 1. členu opredeljuje kot vsako človeško bitje, mlajše od osemnajst let, razen če zakon, ki se uporablja za otroka, določa, da se polnoletnost doseže že prej. Nadalje prvi odstavek 3. člena </w:t>
      </w:r>
      <w:r w:rsidR="004509FF">
        <w:rPr>
          <w:rFonts w:cs="Arial"/>
          <w:color w:val="000000"/>
        </w:rPr>
        <w:t>KOP</w:t>
      </w:r>
      <w:r w:rsidR="004509FF" w:rsidRPr="00053B66">
        <w:rPr>
          <w:rFonts w:cs="Arial"/>
          <w:color w:val="000000"/>
        </w:rPr>
        <w:t xml:space="preserve"> določa, da morajo biti pri vseh dejavnostih v zvezi z otroki, bodisi da jih vodijo državne bodisi zasebne ustanove za socialno varstvo, sodišča, upravni organi ali zakonodajna telesa, otrokove koristi glavno vodilo. V 56. členu Ustave RS je določeno tudi, da otroci uživajo človekove pravice in temeljne svoboščine v skladu s svojo starostjo in zrelostjo. </w:t>
      </w:r>
    </w:p>
    <w:p w14:paraId="2DFD417A" w14:textId="77777777" w:rsidR="004509FF" w:rsidRPr="00053B66" w:rsidRDefault="004509FF" w:rsidP="004509FF">
      <w:pPr>
        <w:spacing w:line="276" w:lineRule="auto"/>
        <w:jc w:val="both"/>
        <w:rPr>
          <w:rFonts w:cs="Arial"/>
          <w:color w:val="000000"/>
        </w:rPr>
      </w:pPr>
    </w:p>
    <w:p w14:paraId="67C5A7C8" w14:textId="775EB91E" w:rsidR="004509FF" w:rsidRDefault="004509FF" w:rsidP="004509FF">
      <w:pPr>
        <w:autoSpaceDE w:val="0"/>
        <w:autoSpaceDN w:val="0"/>
        <w:adjustRightInd w:val="0"/>
        <w:spacing w:line="276" w:lineRule="auto"/>
        <w:jc w:val="both"/>
        <w:rPr>
          <w:rFonts w:cs="Arial"/>
        </w:rPr>
      </w:pPr>
      <w:r w:rsidRPr="00053B66">
        <w:rPr>
          <w:rFonts w:cs="Arial"/>
          <w:color w:val="000000"/>
        </w:rPr>
        <w:t xml:space="preserve">Opisani pristop, v skladu s katerim se (i) proti otroku, ki ob storitvi kaznivega dejanja še ni bil star 14 let, ne smejo uporabljati kazenske sankcije, ampak je predvideno obravnavanje </w:t>
      </w:r>
      <w:r>
        <w:rPr>
          <w:rFonts w:cs="Arial"/>
          <w:color w:val="000000"/>
        </w:rPr>
        <w:t xml:space="preserve">v skladu z družinsko in socialno zakonodajo </w:t>
      </w:r>
      <w:r w:rsidRPr="00053B66">
        <w:rPr>
          <w:rFonts w:cs="Arial"/>
          <w:color w:val="000000"/>
        </w:rPr>
        <w:t xml:space="preserve">zunaj okvirov kazenskega prava, </w:t>
      </w:r>
      <w:r>
        <w:rPr>
          <w:rFonts w:cs="Arial"/>
          <w:color w:val="000000"/>
        </w:rPr>
        <w:t xml:space="preserve">po potrebi z ukrepi za varstvo koristi otrok, </w:t>
      </w:r>
      <w:r w:rsidRPr="00053B66">
        <w:rPr>
          <w:rFonts w:cs="Arial"/>
          <w:color w:val="000000"/>
        </w:rPr>
        <w:t xml:space="preserve">(ii) </w:t>
      </w:r>
      <w:r>
        <w:rPr>
          <w:rFonts w:cs="Arial"/>
          <w:color w:val="000000"/>
        </w:rPr>
        <w:t xml:space="preserve">mlajšemu </w:t>
      </w:r>
      <w:r w:rsidRPr="00053B66">
        <w:rPr>
          <w:rFonts w:cs="Arial"/>
          <w:color w:val="000000"/>
        </w:rPr>
        <w:t xml:space="preserve">mladoletniku smejo izreči vzgojni ukrepi in (iii) </w:t>
      </w:r>
      <w:r>
        <w:rPr>
          <w:rFonts w:cs="Arial"/>
          <w:color w:val="000000"/>
        </w:rPr>
        <w:t>starejšemu</w:t>
      </w:r>
      <w:r w:rsidRPr="00053B66">
        <w:rPr>
          <w:rFonts w:cs="Arial"/>
          <w:color w:val="000000"/>
        </w:rPr>
        <w:t xml:space="preserve"> mladoletniku</w:t>
      </w:r>
      <w:r>
        <w:rPr>
          <w:rFonts w:cs="Arial"/>
          <w:color w:val="000000"/>
        </w:rPr>
        <w:t xml:space="preserve"> </w:t>
      </w:r>
      <w:r w:rsidRPr="00053B66">
        <w:rPr>
          <w:rFonts w:cs="Arial"/>
          <w:color w:val="000000"/>
        </w:rPr>
        <w:t xml:space="preserve">izjemoma sme izreči tudi kazen, je skladen tako s Konvencijo o otrokovih pravicah, kot tudi s slovensko </w:t>
      </w:r>
      <w:r>
        <w:rPr>
          <w:rFonts w:cs="Arial"/>
          <w:color w:val="000000"/>
        </w:rPr>
        <w:t>U</w:t>
      </w:r>
      <w:r w:rsidRPr="00053B66">
        <w:rPr>
          <w:rFonts w:cs="Arial"/>
          <w:color w:val="000000"/>
        </w:rPr>
        <w:t xml:space="preserve">stavo. Da </w:t>
      </w:r>
      <w:r>
        <w:rPr>
          <w:rFonts w:cs="Arial"/>
          <w:color w:val="000000"/>
        </w:rPr>
        <w:t xml:space="preserve">veljajo pravice otrok iz </w:t>
      </w:r>
      <w:r w:rsidRPr="00053B66">
        <w:rPr>
          <w:rFonts w:cs="Arial"/>
          <w:color w:val="000000"/>
        </w:rPr>
        <w:t>Konvencije o otrokovih pravicah tudi</w:t>
      </w:r>
      <w:r>
        <w:rPr>
          <w:rFonts w:cs="Arial"/>
          <w:color w:val="000000"/>
        </w:rPr>
        <w:t xml:space="preserve"> za</w:t>
      </w:r>
      <w:r w:rsidRPr="00053B66">
        <w:rPr>
          <w:rFonts w:cs="Arial"/>
          <w:color w:val="000000"/>
        </w:rPr>
        <w:t xml:space="preserve"> mladoletnik</w:t>
      </w:r>
      <w:r>
        <w:rPr>
          <w:rFonts w:cs="Arial"/>
          <w:color w:val="000000"/>
        </w:rPr>
        <w:t>a</w:t>
      </w:r>
      <w:r w:rsidRPr="00053B66">
        <w:rPr>
          <w:rFonts w:cs="Arial"/>
          <w:color w:val="000000"/>
        </w:rPr>
        <w:t xml:space="preserve">, kot ga opredeljuje ta zakon, je nenazadnje jasno že glede na izhodišča zakona. </w:t>
      </w:r>
      <w:r w:rsidRPr="00053B66">
        <w:rPr>
          <w:rFonts w:cs="Arial"/>
          <w:color w:val="000000"/>
        </w:rPr>
        <w:lastRenderedPageBreak/>
        <w:t xml:space="preserve">Tako je že iz uvodnih pojasnil k predlogu zakona razvidno, da le-ta temelji na </w:t>
      </w:r>
      <w:r w:rsidRPr="00053B66">
        <w:rPr>
          <w:rFonts w:cs="Arial"/>
        </w:rPr>
        <w:t xml:space="preserve">načelih, kot jih opredeljuje Konvencija o otrokovih pravicah in so splošno in mednarodno uveljavljena za obravnavanje mladoletnih storilcev kaznivih dejanj, kot npr. načelo nediskriminacije (2. člen Konvencije o otrokovih pravicah); načelo </w:t>
      </w:r>
      <w:r>
        <w:rPr>
          <w:rFonts w:cs="Arial"/>
        </w:rPr>
        <w:t xml:space="preserve">otrokove </w:t>
      </w:r>
      <w:r w:rsidRPr="00053B66">
        <w:rPr>
          <w:rFonts w:cs="Arial"/>
        </w:rPr>
        <w:t>koristi (3. člen Konvencije o otrokovih pravicah); pravica do življenja, preživetja in razvoja (6. člen Konvencije o otrokovih pravicah); pravica biti slišan (12. člen Konvencije o otrokovih pravicah) in pravica do dostojanstva (prvi odstavek 40. člena Konvencije o otrokovih pravicah).</w:t>
      </w:r>
    </w:p>
    <w:p w14:paraId="24C281EB" w14:textId="77777777" w:rsidR="004509FF" w:rsidRPr="00471783" w:rsidRDefault="004509FF" w:rsidP="004509FF">
      <w:pPr>
        <w:autoSpaceDE w:val="0"/>
        <w:autoSpaceDN w:val="0"/>
        <w:adjustRightInd w:val="0"/>
        <w:spacing w:line="276" w:lineRule="auto"/>
        <w:jc w:val="both"/>
        <w:rPr>
          <w:rFonts w:cs="Arial"/>
        </w:rPr>
      </w:pPr>
    </w:p>
    <w:p w14:paraId="54FEDB2D" w14:textId="18FAE63A" w:rsidR="004509FF" w:rsidRPr="00471783" w:rsidRDefault="004509FF" w:rsidP="004509FF">
      <w:pPr>
        <w:autoSpaceDE w:val="0"/>
        <w:autoSpaceDN w:val="0"/>
        <w:adjustRightInd w:val="0"/>
        <w:spacing w:line="276" w:lineRule="auto"/>
        <w:jc w:val="both"/>
        <w:rPr>
          <w:rFonts w:cs="Arial"/>
        </w:rPr>
      </w:pPr>
      <w:r>
        <w:rPr>
          <w:rFonts w:cs="Arial"/>
        </w:rPr>
        <w:t xml:space="preserve">Zaradi večje preglednosti so </w:t>
      </w:r>
      <w:r w:rsidR="000E34BA">
        <w:rPr>
          <w:rFonts w:cs="Arial"/>
        </w:rPr>
        <w:t>v nadaljevanju</w:t>
      </w:r>
      <w:r w:rsidRPr="00471783">
        <w:rPr>
          <w:rFonts w:cs="Arial"/>
        </w:rPr>
        <w:t xml:space="preserve"> povzete temeljne rešitve glede obravnave </w:t>
      </w:r>
      <w:r w:rsidR="00373C85">
        <w:rPr>
          <w:rFonts w:cs="Arial"/>
        </w:rPr>
        <w:t>polnoletnikov (</w:t>
      </w:r>
      <w:r>
        <w:rPr>
          <w:rFonts w:cs="Arial"/>
        </w:rPr>
        <w:t>mladoletnik</w:t>
      </w:r>
      <w:r w:rsidR="00373C85">
        <w:rPr>
          <w:rFonts w:cs="Arial"/>
        </w:rPr>
        <w:t>i</w:t>
      </w:r>
      <w:r w:rsidRPr="00471783">
        <w:rPr>
          <w:rFonts w:cs="Arial"/>
        </w:rPr>
        <w:t xml:space="preserve">, ki so </w:t>
      </w:r>
      <w:r w:rsidR="00373C85">
        <w:rPr>
          <w:rFonts w:cs="Arial"/>
        </w:rPr>
        <w:t>pred koncem postopka</w:t>
      </w:r>
      <w:r w:rsidR="002A618F">
        <w:rPr>
          <w:rFonts w:cs="Arial"/>
        </w:rPr>
        <w:t xml:space="preserve"> po tem zakonu</w:t>
      </w:r>
      <w:r w:rsidR="00373C85" w:rsidRPr="00471783">
        <w:rPr>
          <w:rFonts w:cs="Arial"/>
        </w:rPr>
        <w:t xml:space="preserve"> </w:t>
      </w:r>
      <w:r w:rsidRPr="00471783">
        <w:rPr>
          <w:rFonts w:cs="Arial"/>
        </w:rPr>
        <w:t>postali polnoletni</w:t>
      </w:r>
      <w:r w:rsidR="00373C85">
        <w:rPr>
          <w:rFonts w:cs="Arial"/>
        </w:rPr>
        <w:t>)</w:t>
      </w:r>
      <w:r w:rsidRPr="00471783">
        <w:rPr>
          <w:rFonts w:cs="Arial"/>
        </w:rPr>
        <w:t xml:space="preserve"> in mlajših polnoletnikov</w:t>
      </w:r>
      <w:r w:rsidR="000E34BA">
        <w:rPr>
          <w:rFonts w:cs="Arial"/>
        </w:rPr>
        <w:t>.</w:t>
      </w:r>
    </w:p>
    <w:p w14:paraId="502B4023" w14:textId="77777777" w:rsidR="004509FF" w:rsidRPr="00471783" w:rsidRDefault="004509FF" w:rsidP="004509FF">
      <w:pPr>
        <w:autoSpaceDE w:val="0"/>
        <w:autoSpaceDN w:val="0"/>
        <w:adjustRightInd w:val="0"/>
        <w:spacing w:line="276" w:lineRule="auto"/>
        <w:jc w:val="both"/>
        <w:rPr>
          <w:rFonts w:cs="Arial"/>
        </w:rPr>
      </w:pPr>
    </w:p>
    <w:p w14:paraId="2648630C" w14:textId="6C5EF6E4" w:rsidR="004509FF" w:rsidRPr="00471783" w:rsidRDefault="004509FF" w:rsidP="004509FF">
      <w:pPr>
        <w:autoSpaceDE w:val="0"/>
        <w:autoSpaceDN w:val="0"/>
        <w:adjustRightInd w:val="0"/>
        <w:spacing w:line="276" w:lineRule="auto"/>
        <w:jc w:val="both"/>
        <w:rPr>
          <w:rFonts w:cs="Arial"/>
        </w:rPr>
      </w:pPr>
      <w:r w:rsidRPr="00471783">
        <w:rPr>
          <w:rFonts w:cs="Arial"/>
        </w:rPr>
        <w:t xml:space="preserve">Mlajšemu </w:t>
      </w:r>
      <w:r>
        <w:rPr>
          <w:rFonts w:cs="Arial"/>
        </w:rPr>
        <w:t xml:space="preserve">mladoletniku </w:t>
      </w:r>
      <w:r w:rsidRPr="00471783">
        <w:rPr>
          <w:rFonts w:cs="Arial"/>
        </w:rPr>
        <w:t xml:space="preserve">se sme v skladu s prvim odstavkom </w:t>
      </w:r>
      <w:r w:rsidR="00373C85" w:rsidRPr="00471783">
        <w:rPr>
          <w:rFonts w:cs="Arial"/>
        </w:rPr>
        <w:t>3</w:t>
      </w:r>
      <w:r w:rsidR="00373C85">
        <w:rPr>
          <w:rFonts w:cs="Arial"/>
        </w:rPr>
        <w:t>8</w:t>
      </w:r>
      <w:r w:rsidRPr="00471783">
        <w:rPr>
          <w:rFonts w:cs="Arial"/>
        </w:rPr>
        <w:t>. člena</w:t>
      </w:r>
      <w:r w:rsidRPr="00A20686">
        <w:rPr>
          <w:rFonts w:cs="Arial"/>
          <w:b/>
        </w:rPr>
        <w:t xml:space="preserve"> </w:t>
      </w:r>
      <w:r w:rsidRPr="00A20686">
        <w:rPr>
          <w:rFonts w:cs="Arial"/>
          <w:bCs/>
        </w:rPr>
        <w:t xml:space="preserve">(izrekanje kazenske sankcije </w:t>
      </w:r>
      <w:r w:rsidR="00373C85" w:rsidRPr="00A20686">
        <w:rPr>
          <w:rFonts w:cs="Arial"/>
          <w:bCs/>
        </w:rPr>
        <w:t>polnoletn</w:t>
      </w:r>
      <w:r w:rsidR="00373C85">
        <w:rPr>
          <w:rFonts w:cs="Arial"/>
          <w:bCs/>
        </w:rPr>
        <w:t>iku</w:t>
      </w:r>
      <w:r w:rsidR="00373C85" w:rsidRPr="00A20686">
        <w:rPr>
          <w:rFonts w:cs="Arial"/>
          <w:bCs/>
        </w:rPr>
        <w:t xml:space="preserve"> </w:t>
      </w:r>
      <w:r w:rsidRPr="00A20686">
        <w:rPr>
          <w:rFonts w:cs="Arial"/>
          <w:bCs/>
        </w:rPr>
        <w:t>za kaznivo dejanje, ki ga je storil kot mlajši mladoletnik) po dopolnitvi 18. leta starosti soditi samo za kazniva</w:t>
      </w:r>
      <w:r w:rsidRPr="00A20686">
        <w:rPr>
          <w:rFonts w:cs="Arial"/>
          <w:b/>
        </w:rPr>
        <w:t xml:space="preserve"> </w:t>
      </w:r>
      <w:r w:rsidRPr="00471783">
        <w:rPr>
          <w:rFonts w:cs="Arial"/>
        </w:rPr>
        <w:t xml:space="preserve">dejanja, za katera je predpisana kazen, hujša od petih let zapora. Mlajšemu mladoletniku, ki je </w:t>
      </w:r>
      <w:r>
        <w:rPr>
          <w:rFonts w:cs="Arial"/>
        </w:rPr>
        <w:t xml:space="preserve">pred uvedbo postopka ali </w:t>
      </w:r>
      <w:r w:rsidRPr="00471783">
        <w:rPr>
          <w:rFonts w:cs="Arial"/>
        </w:rPr>
        <w:t xml:space="preserve">med sojenjem dopolnil </w:t>
      </w:r>
      <w:r>
        <w:rPr>
          <w:rFonts w:cs="Arial"/>
        </w:rPr>
        <w:t>21</w:t>
      </w:r>
      <w:r w:rsidRPr="00471783">
        <w:rPr>
          <w:rFonts w:cs="Arial"/>
        </w:rPr>
        <w:t xml:space="preserve"> let, pa v skladu z drugim odstavkom 3</w:t>
      </w:r>
      <w:r w:rsidR="00373C85">
        <w:rPr>
          <w:rFonts w:cs="Arial"/>
        </w:rPr>
        <w:t>8</w:t>
      </w:r>
      <w:r w:rsidRPr="00471783">
        <w:rPr>
          <w:rFonts w:cs="Arial"/>
        </w:rPr>
        <w:t xml:space="preserve">. člena sploh </w:t>
      </w:r>
      <w:r>
        <w:rPr>
          <w:rFonts w:cs="Arial"/>
        </w:rPr>
        <w:t>ni več dopustno izreči kazenske sankcije in se v skladu z drugim odstavkom 42. člena postopek proti njemu ne uvede, če pa je že bil uveden, se ustavi</w:t>
      </w:r>
      <w:r w:rsidRPr="00471783">
        <w:rPr>
          <w:rFonts w:cs="Arial"/>
        </w:rPr>
        <w:t>.</w:t>
      </w:r>
    </w:p>
    <w:p w14:paraId="420C7F27" w14:textId="77777777" w:rsidR="004509FF" w:rsidRPr="00471783" w:rsidRDefault="004509FF" w:rsidP="004509FF">
      <w:pPr>
        <w:autoSpaceDE w:val="0"/>
        <w:autoSpaceDN w:val="0"/>
        <w:adjustRightInd w:val="0"/>
        <w:spacing w:line="276" w:lineRule="auto"/>
        <w:jc w:val="both"/>
        <w:rPr>
          <w:rFonts w:cs="Arial"/>
        </w:rPr>
      </w:pPr>
    </w:p>
    <w:p w14:paraId="7476D30E" w14:textId="2888DCCF" w:rsidR="004509FF" w:rsidRPr="00471783" w:rsidRDefault="004509FF" w:rsidP="004509FF">
      <w:pPr>
        <w:autoSpaceDE w:val="0"/>
        <w:autoSpaceDN w:val="0"/>
        <w:adjustRightInd w:val="0"/>
        <w:spacing w:line="276" w:lineRule="auto"/>
        <w:jc w:val="both"/>
        <w:rPr>
          <w:rFonts w:cs="Arial"/>
        </w:rPr>
      </w:pPr>
      <w:r>
        <w:rPr>
          <w:rFonts w:cs="Arial"/>
        </w:rPr>
        <w:t>S</w:t>
      </w:r>
      <w:r w:rsidRPr="00471783">
        <w:rPr>
          <w:rFonts w:cs="Arial"/>
        </w:rPr>
        <w:t xml:space="preserve">tarejšemu mladoletniku </w:t>
      </w:r>
      <w:r>
        <w:rPr>
          <w:rFonts w:cs="Arial"/>
        </w:rPr>
        <w:t xml:space="preserve">se </w:t>
      </w:r>
      <w:r w:rsidRPr="00471783">
        <w:rPr>
          <w:rFonts w:cs="Arial"/>
        </w:rPr>
        <w:t>sme</w:t>
      </w:r>
      <w:r>
        <w:rPr>
          <w:rFonts w:cs="Arial"/>
        </w:rPr>
        <w:t xml:space="preserve"> izreči kazensko sankcijo po tem zakonu tudi po nastopu polnoletnosti</w:t>
      </w:r>
      <w:r w:rsidRPr="00471783">
        <w:rPr>
          <w:rFonts w:cs="Arial"/>
        </w:rPr>
        <w:t>, ne glede na težo storjenega kaznivega dejanja</w:t>
      </w:r>
      <w:r>
        <w:rPr>
          <w:rFonts w:cs="Arial"/>
        </w:rPr>
        <w:t xml:space="preserve">. </w:t>
      </w:r>
      <w:r w:rsidR="005E4A7F">
        <w:rPr>
          <w:rFonts w:cs="Arial"/>
        </w:rPr>
        <w:t>V</w:t>
      </w:r>
      <w:r>
        <w:rPr>
          <w:rFonts w:cs="Arial"/>
        </w:rPr>
        <w:t xml:space="preserve">  skladu z drugim odstavkom 1</w:t>
      </w:r>
      <w:r w:rsidR="005E4A7F">
        <w:rPr>
          <w:rFonts w:cs="Arial"/>
        </w:rPr>
        <w:t>4</w:t>
      </w:r>
      <w:r>
        <w:rPr>
          <w:rFonts w:cs="Arial"/>
        </w:rPr>
        <w:t xml:space="preserve">. člena </w:t>
      </w:r>
      <w:r w:rsidR="005E4A7F">
        <w:rPr>
          <w:rFonts w:cs="Arial"/>
        </w:rPr>
        <w:t xml:space="preserve">v povezavi z 39. členom </w:t>
      </w:r>
      <w:r>
        <w:rPr>
          <w:rFonts w:cs="Arial"/>
        </w:rPr>
        <w:t>se mu sme izreči bodisi vzgojni ukrep ali pa kazen, po tretjem odstavku navedenega člena pa tudi varnostni ukrep. Ko starejši mladoletnik dopolni 21 let pa mu sme sodišče, če oceni, da mu je treba izreči kazen, v skladu s prvim odstavkom 38. člena namesto mladoletniškega zapora izreči kazen zapora ali pogojno obsodbo. Postopek proti polnoletnemu, ki naj bi storil kaznivo dejanje kot starejši mladoletnik, je potem, ko dopolnil 21 let,</w:t>
      </w:r>
      <w:r w:rsidRPr="0074732A">
        <w:rPr>
          <w:rFonts w:cs="Arial"/>
        </w:rPr>
        <w:t xml:space="preserve"> </w:t>
      </w:r>
      <w:r>
        <w:rPr>
          <w:rFonts w:cs="Arial"/>
        </w:rPr>
        <w:t>mogoče nadaljevati le za kazniva dejanja, za katera je predpisana kazen pet let zapora ali več</w:t>
      </w:r>
      <w:r w:rsidR="000F3621">
        <w:rPr>
          <w:rFonts w:cs="Arial"/>
        </w:rPr>
        <w:t xml:space="preserve">, </w:t>
      </w:r>
      <w:r w:rsidR="005E4A7F">
        <w:rPr>
          <w:rFonts w:cs="Arial"/>
        </w:rPr>
        <w:t xml:space="preserve">vzgojnega ukrepa mu ni več mogoče izreči, </w:t>
      </w:r>
      <w:r>
        <w:rPr>
          <w:rFonts w:cs="Arial"/>
        </w:rPr>
        <w:t>pri čemer se v postopku uporabljajo samo izrecno navedene določbe tega zakona o postopku. Če je bil postopek proti taki osebi uveden, preden je dopolnila 21 let, se dokonča pred istim senatom, pred katerim se je začel, torej pred senatom za mladoletnike.</w:t>
      </w:r>
    </w:p>
    <w:p w14:paraId="0D8BC2C4" w14:textId="77777777" w:rsidR="004509FF" w:rsidRPr="00471783" w:rsidRDefault="004509FF" w:rsidP="004509FF">
      <w:pPr>
        <w:autoSpaceDE w:val="0"/>
        <w:autoSpaceDN w:val="0"/>
        <w:adjustRightInd w:val="0"/>
        <w:spacing w:line="276" w:lineRule="auto"/>
        <w:jc w:val="both"/>
        <w:rPr>
          <w:rFonts w:cs="Arial"/>
        </w:rPr>
      </w:pPr>
    </w:p>
    <w:p w14:paraId="45BB8449" w14:textId="4B52005B" w:rsidR="004509FF" w:rsidRDefault="004509FF" w:rsidP="004509FF">
      <w:pPr>
        <w:autoSpaceDE w:val="0"/>
        <w:autoSpaceDN w:val="0"/>
        <w:adjustRightInd w:val="0"/>
        <w:spacing w:line="276" w:lineRule="auto"/>
        <w:jc w:val="both"/>
        <w:rPr>
          <w:rFonts w:cs="Arial"/>
        </w:rPr>
      </w:pPr>
      <w:r w:rsidRPr="00471783">
        <w:rPr>
          <w:rFonts w:cs="Arial"/>
        </w:rPr>
        <w:t xml:space="preserve">Položaj mlajših polnoletnikov je urejen v </w:t>
      </w:r>
      <w:r w:rsidR="005E4A7F">
        <w:rPr>
          <w:rFonts w:cs="Arial"/>
        </w:rPr>
        <w:t>40</w:t>
      </w:r>
      <w:r w:rsidRPr="00471783">
        <w:rPr>
          <w:rFonts w:cs="Arial"/>
        </w:rPr>
        <w:t xml:space="preserve">. členu (Izrekanje </w:t>
      </w:r>
      <w:r>
        <w:rPr>
          <w:rFonts w:cs="Arial"/>
        </w:rPr>
        <w:t>vzgojnega ukrepa</w:t>
      </w:r>
      <w:r w:rsidRPr="00471783">
        <w:rPr>
          <w:rFonts w:cs="Arial"/>
        </w:rPr>
        <w:t xml:space="preserve"> mlajš</w:t>
      </w:r>
      <w:r>
        <w:rPr>
          <w:rFonts w:cs="Arial"/>
        </w:rPr>
        <w:t>emu</w:t>
      </w:r>
      <w:r w:rsidRPr="00471783">
        <w:rPr>
          <w:rFonts w:cs="Arial"/>
        </w:rPr>
        <w:t xml:space="preserve"> polnoletnik</w:t>
      </w:r>
      <w:r>
        <w:rPr>
          <w:rFonts w:cs="Arial"/>
        </w:rPr>
        <w:t>u</w:t>
      </w:r>
      <w:r w:rsidRPr="00471783">
        <w:rPr>
          <w:rFonts w:cs="Arial"/>
        </w:rPr>
        <w:t>), v skladu s katerim se jim sme pod določenimi pogoji izreči določene vzgojne ukrepe</w:t>
      </w:r>
      <w:r>
        <w:rPr>
          <w:rFonts w:cs="Arial"/>
        </w:rPr>
        <w:t>. Pogoj, da v času sojenja še ni star 21 let, je določen glede na to, da se smejo vzgojni ukrepi izvrševati le do 23 leta (</w:t>
      </w:r>
      <w:r w:rsidR="005E4A7F">
        <w:rPr>
          <w:rFonts w:cs="Arial"/>
        </w:rPr>
        <w:t>107</w:t>
      </w:r>
      <w:r>
        <w:rPr>
          <w:rFonts w:cs="Arial"/>
        </w:rPr>
        <w:t>. člen) in da izrekanje vzgojnega ukrepa, ki se v pretežnem delu niti ne bi mogel izvršiti, ni smotrno. Z dopolnitvijo 23. leta se polnoletnega tudi premesti s prestajanja kazni mladoletniškega zapora v zavodu za mladoletnike v zavod za prestajanje kazni zapora (15</w:t>
      </w:r>
      <w:r w:rsidR="000E34BA">
        <w:rPr>
          <w:rFonts w:cs="Arial"/>
        </w:rPr>
        <w:t>3</w:t>
      </w:r>
      <w:r>
        <w:rPr>
          <w:rFonts w:cs="Arial"/>
        </w:rPr>
        <w:t>. člen).</w:t>
      </w:r>
    </w:p>
    <w:p w14:paraId="45CECF5E" w14:textId="77777777" w:rsidR="004509FF" w:rsidRDefault="004509FF" w:rsidP="004509FF">
      <w:pPr>
        <w:autoSpaceDE w:val="0"/>
        <w:autoSpaceDN w:val="0"/>
        <w:adjustRightInd w:val="0"/>
        <w:spacing w:line="276" w:lineRule="auto"/>
        <w:jc w:val="both"/>
        <w:rPr>
          <w:rFonts w:cs="Arial"/>
          <w:b/>
          <w:bCs/>
          <w:i/>
          <w:iCs/>
        </w:rPr>
      </w:pPr>
    </w:p>
    <w:p w14:paraId="38397B2A" w14:textId="5B96AF76" w:rsidR="005D4D99" w:rsidRDefault="000024F3" w:rsidP="005D4D99">
      <w:pPr>
        <w:autoSpaceDE w:val="0"/>
        <w:autoSpaceDN w:val="0"/>
        <w:adjustRightInd w:val="0"/>
        <w:spacing w:line="276" w:lineRule="auto"/>
        <w:jc w:val="both"/>
        <w:rPr>
          <w:rFonts w:cs="Arial"/>
          <w:shd w:val="clear" w:color="auto" w:fill="FFFFFF"/>
        </w:rPr>
      </w:pPr>
      <w:r>
        <w:rPr>
          <w:rFonts w:cs="Arial"/>
          <w:b/>
          <w:bCs/>
          <w:i/>
          <w:iCs/>
          <w:shd w:val="clear" w:color="auto" w:fill="FFFFFF"/>
        </w:rPr>
        <w:t>6.</w:t>
      </w:r>
      <w:r w:rsidR="005D4D99" w:rsidRPr="00700DE3">
        <w:rPr>
          <w:rFonts w:cs="Arial"/>
          <w:b/>
          <w:bCs/>
          <w:i/>
          <w:iCs/>
          <w:shd w:val="clear" w:color="auto" w:fill="FFFFFF"/>
        </w:rPr>
        <w:t xml:space="preserve"> </w:t>
      </w:r>
      <w:r w:rsidR="005D4D99">
        <w:rPr>
          <w:rFonts w:cs="Arial"/>
          <w:b/>
          <w:bCs/>
          <w:i/>
          <w:iCs/>
          <w:shd w:val="clear" w:color="auto" w:fill="FFFFFF"/>
        </w:rPr>
        <w:t>točka</w:t>
      </w:r>
      <w:r w:rsidR="005D4D99" w:rsidRPr="00700DE3">
        <w:rPr>
          <w:rFonts w:cs="Arial"/>
          <w:b/>
          <w:bCs/>
          <w:i/>
          <w:iCs/>
          <w:shd w:val="clear" w:color="auto" w:fill="FFFFFF"/>
        </w:rPr>
        <w:t>:</w:t>
      </w:r>
      <w:r w:rsidR="005D4D99">
        <w:rPr>
          <w:rFonts w:cs="Arial"/>
          <w:shd w:val="clear" w:color="auto" w:fill="FFFFFF"/>
        </w:rPr>
        <w:t xml:space="preserve"> Izraz </w:t>
      </w:r>
      <w:r w:rsidR="005D4D99" w:rsidRPr="00892E55">
        <w:rPr>
          <w:rFonts w:cs="Arial"/>
          <w:b/>
          <w:bCs/>
          <w:i/>
          <w:iCs/>
          <w:shd w:val="clear" w:color="auto" w:fill="FFFFFF"/>
        </w:rPr>
        <w:t>protipravno dejanje</w:t>
      </w:r>
      <w:r w:rsidR="005D4D99" w:rsidRPr="00934276">
        <w:rPr>
          <w:rFonts w:cs="Arial"/>
          <w:shd w:val="clear" w:color="auto" w:fill="FFFFFF"/>
        </w:rPr>
        <w:t xml:space="preserve"> je </w:t>
      </w:r>
      <w:r w:rsidR="005D4D99">
        <w:rPr>
          <w:rFonts w:cs="Arial"/>
          <w:shd w:val="clear" w:color="auto" w:fill="FFFFFF"/>
        </w:rPr>
        <w:t xml:space="preserve">opredeljen na enak način kot v tretjem odstavku 1. člena KZ-1. </w:t>
      </w:r>
      <w:r w:rsidR="005D4D99" w:rsidRPr="00315A5A">
        <w:rPr>
          <w:rFonts w:cs="Arial"/>
          <w:shd w:val="clear" w:color="auto" w:fill="FFFFFF"/>
        </w:rPr>
        <w:t xml:space="preserve">Ta </w:t>
      </w:r>
      <w:r w:rsidR="005D4D99">
        <w:rPr>
          <w:rFonts w:cs="Arial"/>
          <w:shd w:val="clear" w:color="auto" w:fill="FFFFFF"/>
        </w:rPr>
        <w:t>opredelitev je potrebna zato, ker predlog z</w:t>
      </w:r>
      <w:r w:rsidR="005D4D99" w:rsidRPr="00315A5A">
        <w:rPr>
          <w:rFonts w:cs="Arial"/>
          <w:shd w:val="clear" w:color="auto" w:fill="FFFFFF"/>
        </w:rPr>
        <w:t>akon</w:t>
      </w:r>
      <w:r w:rsidR="005D4D99">
        <w:rPr>
          <w:rFonts w:cs="Arial"/>
          <w:shd w:val="clear" w:color="auto" w:fill="FFFFFF"/>
        </w:rPr>
        <w:t>a</w:t>
      </w:r>
      <w:r w:rsidR="005D4D99" w:rsidRPr="00315A5A">
        <w:rPr>
          <w:rFonts w:cs="Arial"/>
          <w:shd w:val="clear" w:color="auto" w:fill="FFFFFF"/>
        </w:rPr>
        <w:t xml:space="preserve"> </w:t>
      </w:r>
      <w:r w:rsidR="005D4D99">
        <w:rPr>
          <w:rFonts w:cs="Arial"/>
          <w:shd w:val="clear" w:color="auto" w:fill="FFFFFF"/>
        </w:rPr>
        <w:t xml:space="preserve">ureja tudi izrekanje varnostnih ukrepov neprištevnim mladoletnikom (torej storilcem tako opredeljenega protipravnega dejanja) in procesne določbe, po katerih so dolžni ravnati pristojni organi </w:t>
      </w:r>
      <w:r w:rsidR="005D4D99" w:rsidRPr="00315A5A">
        <w:rPr>
          <w:rFonts w:cs="Arial"/>
          <w:shd w:val="clear" w:color="auto" w:fill="FFFFFF"/>
        </w:rPr>
        <w:t xml:space="preserve">v </w:t>
      </w:r>
      <w:r w:rsidR="005D4D99">
        <w:rPr>
          <w:rFonts w:cs="Arial"/>
          <w:shd w:val="clear" w:color="auto" w:fill="FFFFFF"/>
        </w:rPr>
        <w:t>teh primerih kot tudi v primeru, ko naj bi dejanje,</w:t>
      </w:r>
      <w:r w:rsidR="005D4D99" w:rsidRPr="00315A5A">
        <w:rPr>
          <w:rFonts w:cs="Arial"/>
          <w:shd w:val="clear" w:color="auto" w:fill="FFFFFF"/>
        </w:rPr>
        <w:t xml:space="preserve"> </w:t>
      </w:r>
      <w:r w:rsidR="005D4D99">
        <w:rPr>
          <w:rFonts w:cs="Arial"/>
          <w:shd w:val="clear" w:color="auto" w:fill="FFFFFF"/>
        </w:rPr>
        <w:t>ki</w:t>
      </w:r>
      <w:r w:rsidR="005D4D99" w:rsidRPr="00315A5A">
        <w:rPr>
          <w:rFonts w:cs="Arial"/>
          <w:shd w:val="clear" w:color="auto" w:fill="FFFFFF"/>
        </w:rPr>
        <w:t xml:space="preserve"> izpolnjuje znake kaznivega dejanja in </w:t>
      </w:r>
      <w:r w:rsidR="005D4D99">
        <w:rPr>
          <w:rFonts w:cs="Arial"/>
          <w:shd w:val="clear" w:color="auto" w:fill="FFFFFF"/>
        </w:rPr>
        <w:t>je</w:t>
      </w:r>
      <w:r w:rsidR="005D4D99" w:rsidRPr="00315A5A">
        <w:rPr>
          <w:rFonts w:cs="Arial"/>
          <w:shd w:val="clear" w:color="auto" w:fill="FFFFFF"/>
        </w:rPr>
        <w:t xml:space="preserve"> v nasprotju s pravom</w:t>
      </w:r>
      <w:r w:rsidR="005D4D99">
        <w:rPr>
          <w:rFonts w:cs="Arial"/>
          <w:shd w:val="clear" w:color="auto" w:fill="FFFFFF"/>
        </w:rPr>
        <w:t xml:space="preserve"> (in je torej osumljen storitve protipravnega dejanja) storil otrok</w:t>
      </w:r>
      <w:r w:rsidR="005D4D99" w:rsidRPr="00315A5A">
        <w:rPr>
          <w:rFonts w:cs="Arial"/>
          <w:shd w:val="clear" w:color="auto" w:fill="FFFFFF"/>
        </w:rPr>
        <w:t>.</w:t>
      </w:r>
    </w:p>
    <w:p w14:paraId="356CF0D7" w14:textId="77777777" w:rsidR="000024F3" w:rsidRDefault="000024F3" w:rsidP="005D4D99">
      <w:pPr>
        <w:autoSpaceDE w:val="0"/>
        <w:autoSpaceDN w:val="0"/>
        <w:adjustRightInd w:val="0"/>
        <w:spacing w:line="276" w:lineRule="auto"/>
        <w:jc w:val="both"/>
        <w:rPr>
          <w:rFonts w:cs="Arial"/>
          <w:shd w:val="clear" w:color="auto" w:fill="FFFFFF"/>
        </w:rPr>
      </w:pPr>
    </w:p>
    <w:p w14:paraId="31E21E1B" w14:textId="10A2661E" w:rsidR="000024F3" w:rsidRPr="00E35CEE" w:rsidRDefault="000024F3" w:rsidP="005D4D99">
      <w:pPr>
        <w:autoSpaceDE w:val="0"/>
        <w:autoSpaceDN w:val="0"/>
        <w:adjustRightInd w:val="0"/>
        <w:spacing w:line="276" w:lineRule="auto"/>
        <w:jc w:val="both"/>
        <w:rPr>
          <w:rFonts w:cs="Arial"/>
          <w:shd w:val="clear" w:color="auto" w:fill="FFFFFF"/>
        </w:rPr>
      </w:pPr>
      <w:r w:rsidRPr="000E34BA">
        <w:rPr>
          <w:rFonts w:cs="Arial"/>
          <w:b/>
          <w:bCs/>
          <w:i/>
          <w:iCs/>
          <w:shd w:val="clear" w:color="auto" w:fill="FFFFFF"/>
        </w:rPr>
        <w:t>7. točka:</w:t>
      </w:r>
      <w:r>
        <w:rPr>
          <w:rFonts w:cs="Arial"/>
          <w:shd w:val="clear" w:color="auto" w:fill="FFFFFF"/>
        </w:rPr>
        <w:t xml:space="preserve"> Izraz </w:t>
      </w:r>
      <w:r w:rsidRPr="000E34BA">
        <w:rPr>
          <w:rFonts w:cs="Arial"/>
          <w:b/>
          <w:bCs/>
          <w:i/>
          <w:iCs/>
          <w:shd w:val="clear" w:color="auto" w:fill="FFFFFF"/>
        </w:rPr>
        <w:t>postopek po tem zakonu</w:t>
      </w:r>
      <w:r w:rsidR="00E35CEE">
        <w:rPr>
          <w:rFonts w:cs="Arial"/>
          <w:shd w:val="clear" w:color="auto" w:fill="FFFFFF"/>
        </w:rPr>
        <w:t xml:space="preserve"> je skupen izraz za vse faze postopka, ki zaradi kaznivega dejanja teče proti mladoletniku in jih ureja ta zakon ter zajema predkazenski postopek, kazenski postopek in postopek izvrševanja kazenske sankcije. Izraz se uporablja v določbah, ki veljajo za vse tri faze postopka.</w:t>
      </w:r>
    </w:p>
    <w:p w14:paraId="4EB4D9A0" w14:textId="77777777" w:rsidR="005D4D99" w:rsidRDefault="005D4D99" w:rsidP="004C3D57">
      <w:pPr>
        <w:spacing w:line="276" w:lineRule="auto"/>
        <w:jc w:val="both"/>
        <w:rPr>
          <w:rFonts w:cs="Arial"/>
          <w:b/>
          <w:bCs/>
          <w:i/>
          <w:iCs/>
        </w:rPr>
      </w:pPr>
    </w:p>
    <w:p w14:paraId="36BCFD6F" w14:textId="77777777" w:rsidR="00C74395" w:rsidRDefault="00C74395" w:rsidP="004C3D57">
      <w:pPr>
        <w:spacing w:line="276" w:lineRule="auto"/>
        <w:jc w:val="both"/>
        <w:rPr>
          <w:rFonts w:cs="Arial"/>
          <w:b/>
          <w:bCs/>
          <w:i/>
          <w:iCs/>
        </w:rPr>
      </w:pPr>
    </w:p>
    <w:p w14:paraId="6ADE9146" w14:textId="63CB56E3" w:rsidR="000B285F" w:rsidRDefault="00C74395" w:rsidP="00C74395">
      <w:pPr>
        <w:spacing w:after="240" w:line="276" w:lineRule="auto"/>
        <w:jc w:val="both"/>
        <w:rPr>
          <w:rFonts w:cs="Arial"/>
          <w:shd w:val="clear" w:color="auto" w:fill="FFFFFF"/>
        </w:rPr>
      </w:pPr>
      <w:r w:rsidRPr="000E34BA">
        <w:rPr>
          <w:rFonts w:cs="Arial"/>
          <w:b/>
          <w:bCs/>
          <w:i/>
          <w:iCs/>
          <w:shd w:val="clear" w:color="auto" w:fill="FFFFFF"/>
        </w:rPr>
        <w:t>8. točka:</w:t>
      </w:r>
      <w:r>
        <w:rPr>
          <w:rFonts w:cs="Arial"/>
          <w:shd w:val="clear" w:color="auto" w:fill="FFFFFF"/>
        </w:rPr>
        <w:t xml:space="preserve"> izraz </w:t>
      </w:r>
      <w:r w:rsidR="00225062" w:rsidRPr="000E34BA">
        <w:rPr>
          <w:rFonts w:cs="Arial"/>
          <w:b/>
          <w:bCs/>
          <w:i/>
          <w:iCs/>
          <w:shd w:val="clear" w:color="auto" w:fill="FFFFFF"/>
        </w:rPr>
        <w:t>državni</w:t>
      </w:r>
      <w:r w:rsidR="00225062">
        <w:rPr>
          <w:rFonts w:cs="Arial"/>
          <w:shd w:val="clear" w:color="auto" w:fill="FFFFFF"/>
        </w:rPr>
        <w:t xml:space="preserve"> </w:t>
      </w:r>
      <w:r w:rsidRPr="000E34BA">
        <w:rPr>
          <w:rFonts w:cs="Arial"/>
          <w:b/>
          <w:bCs/>
          <w:i/>
          <w:iCs/>
          <w:shd w:val="clear" w:color="auto" w:fill="FFFFFF"/>
        </w:rPr>
        <w:t xml:space="preserve">organi </w:t>
      </w:r>
      <w:r>
        <w:rPr>
          <w:rFonts w:cs="Arial"/>
          <w:shd w:val="clear" w:color="auto" w:fill="FFFFFF"/>
        </w:rPr>
        <w:t>zajema državne organe</w:t>
      </w:r>
      <w:r w:rsidR="00225062">
        <w:rPr>
          <w:rFonts w:cs="Arial"/>
          <w:shd w:val="clear" w:color="auto" w:fill="FFFFFF"/>
        </w:rPr>
        <w:t xml:space="preserve">, ki imajo v zakonu določene </w:t>
      </w:r>
      <w:r w:rsidR="00405253">
        <w:rPr>
          <w:rFonts w:cs="Arial"/>
          <w:shd w:val="clear" w:color="auto" w:fill="FFFFFF"/>
        </w:rPr>
        <w:t>temeljne</w:t>
      </w:r>
      <w:r w:rsidR="00225062">
        <w:rPr>
          <w:rFonts w:cs="Arial"/>
          <w:shd w:val="clear" w:color="auto" w:fill="FFFFFF"/>
        </w:rPr>
        <w:t xml:space="preserve"> pristojnosti za izvajanje postopka </w:t>
      </w:r>
      <w:r w:rsidR="00405253">
        <w:rPr>
          <w:rFonts w:cs="Arial"/>
          <w:shd w:val="clear" w:color="auto" w:fill="FFFFFF"/>
        </w:rPr>
        <w:t xml:space="preserve">po tem zakonu </w:t>
      </w:r>
      <w:r w:rsidR="00225062">
        <w:rPr>
          <w:rFonts w:cs="Arial"/>
          <w:shd w:val="clear" w:color="auto" w:fill="FFFFFF"/>
        </w:rPr>
        <w:t>in so sodišče</w:t>
      </w:r>
      <w:r w:rsidR="000B285F">
        <w:rPr>
          <w:rFonts w:cs="Arial"/>
          <w:shd w:val="clear" w:color="auto" w:fill="FFFFFF"/>
        </w:rPr>
        <w:t>, državno tožilstvo in policija</w:t>
      </w:r>
      <w:r w:rsidR="00225062">
        <w:rPr>
          <w:rFonts w:cs="Arial"/>
          <w:shd w:val="clear" w:color="auto" w:fill="FFFFFF"/>
        </w:rPr>
        <w:t>.</w:t>
      </w:r>
      <w:r w:rsidR="000B285F">
        <w:rPr>
          <w:rFonts w:cs="Arial"/>
          <w:shd w:val="clear" w:color="auto" w:fill="FFFFFF"/>
        </w:rPr>
        <w:t xml:space="preserve"> </w:t>
      </w:r>
    </w:p>
    <w:p w14:paraId="7F803BB1" w14:textId="61AC58CA" w:rsidR="00225062" w:rsidRDefault="00077AA0" w:rsidP="004C3D57">
      <w:pPr>
        <w:spacing w:line="276" w:lineRule="auto"/>
        <w:jc w:val="both"/>
        <w:rPr>
          <w:rFonts w:cs="Arial"/>
          <w:shd w:val="clear" w:color="auto" w:fill="FFFFFF"/>
        </w:rPr>
      </w:pPr>
      <w:r w:rsidRPr="000E34BA">
        <w:rPr>
          <w:rFonts w:cs="Arial"/>
          <w:b/>
          <w:bCs/>
          <w:i/>
          <w:iCs/>
          <w:shd w:val="clear" w:color="auto" w:fill="FFFFFF"/>
        </w:rPr>
        <w:t>9. točka:</w:t>
      </w:r>
      <w:r>
        <w:rPr>
          <w:rFonts w:cs="Arial"/>
          <w:shd w:val="clear" w:color="auto" w:fill="FFFFFF"/>
        </w:rPr>
        <w:t xml:space="preserve"> </w:t>
      </w:r>
      <w:r w:rsidR="00225062">
        <w:rPr>
          <w:rFonts w:cs="Arial"/>
          <w:shd w:val="clear" w:color="auto" w:fill="FFFFFF"/>
        </w:rPr>
        <w:t xml:space="preserve">izraz </w:t>
      </w:r>
      <w:r w:rsidR="00225062" w:rsidRPr="000E34BA">
        <w:rPr>
          <w:rFonts w:cs="Arial"/>
          <w:b/>
          <w:bCs/>
          <w:shd w:val="clear" w:color="auto" w:fill="FFFFFF"/>
        </w:rPr>
        <w:t>zavodi</w:t>
      </w:r>
      <w:r w:rsidR="00225062">
        <w:rPr>
          <w:rFonts w:cs="Arial"/>
          <w:shd w:val="clear" w:color="auto" w:fill="FFFFFF"/>
        </w:rPr>
        <w:t xml:space="preserve"> vključuje javne zavode, ki so jim s tem zakonom določene konkretne </w:t>
      </w:r>
      <w:r w:rsidR="00405253">
        <w:rPr>
          <w:rFonts w:cs="Arial"/>
          <w:shd w:val="clear" w:color="auto" w:fill="FFFFFF"/>
        </w:rPr>
        <w:t xml:space="preserve">pristojnosti oziroma </w:t>
      </w:r>
      <w:r w:rsidR="00225062">
        <w:rPr>
          <w:rFonts w:cs="Arial"/>
          <w:shd w:val="clear" w:color="auto" w:fill="FFFFFF"/>
        </w:rPr>
        <w:t xml:space="preserve">naloge v predkazenskem in kazenskem postopku, zlasti </w:t>
      </w:r>
      <w:r w:rsidR="00405253">
        <w:rPr>
          <w:rFonts w:cs="Arial"/>
          <w:shd w:val="clear" w:color="auto" w:fill="FFFFFF"/>
        </w:rPr>
        <w:t xml:space="preserve">pa </w:t>
      </w:r>
      <w:r w:rsidR="00225062">
        <w:rPr>
          <w:rFonts w:cs="Arial"/>
          <w:shd w:val="clear" w:color="auto" w:fill="FFFFFF"/>
        </w:rPr>
        <w:t>pri izvrševanju kazenskih sankcij in drugih ukrepov.</w:t>
      </w:r>
    </w:p>
    <w:p w14:paraId="5DE042FA" w14:textId="77777777" w:rsidR="00225062" w:rsidRDefault="00225062" w:rsidP="004C3D57">
      <w:pPr>
        <w:spacing w:line="276" w:lineRule="auto"/>
        <w:jc w:val="both"/>
        <w:rPr>
          <w:rFonts w:cs="Arial"/>
          <w:shd w:val="clear" w:color="auto" w:fill="FFFFFF"/>
        </w:rPr>
      </w:pPr>
    </w:p>
    <w:p w14:paraId="383FCB6B" w14:textId="61646BB5" w:rsidR="00077AA0" w:rsidRDefault="00225062" w:rsidP="004C3D57">
      <w:pPr>
        <w:spacing w:line="276" w:lineRule="auto"/>
        <w:jc w:val="both"/>
        <w:rPr>
          <w:rFonts w:cs="Arial"/>
          <w:shd w:val="clear" w:color="auto" w:fill="FFFFFF"/>
        </w:rPr>
      </w:pPr>
      <w:r w:rsidRPr="00255B40">
        <w:rPr>
          <w:rFonts w:cs="Arial"/>
          <w:b/>
          <w:bCs/>
          <w:i/>
          <w:iCs/>
          <w:shd w:val="clear" w:color="auto" w:fill="FFFFFF"/>
        </w:rPr>
        <w:t xml:space="preserve">10. </w:t>
      </w:r>
      <w:r w:rsidRPr="008E1B6C">
        <w:rPr>
          <w:rFonts w:cs="Arial"/>
          <w:b/>
          <w:bCs/>
          <w:i/>
          <w:iCs/>
          <w:shd w:val="clear" w:color="auto" w:fill="FFFFFF"/>
        </w:rPr>
        <w:t>točka:</w:t>
      </w:r>
      <w:r>
        <w:rPr>
          <w:rFonts w:cs="Arial"/>
          <w:shd w:val="clear" w:color="auto" w:fill="FFFFFF"/>
        </w:rPr>
        <w:t xml:space="preserve"> </w:t>
      </w:r>
      <w:r w:rsidR="00077AA0">
        <w:rPr>
          <w:rFonts w:cs="Arial"/>
          <w:shd w:val="clear" w:color="auto" w:fill="FFFFFF"/>
        </w:rPr>
        <w:t xml:space="preserve">izraz </w:t>
      </w:r>
      <w:r w:rsidR="00077AA0" w:rsidRPr="000E34BA">
        <w:rPr>
          <w:rFonts w:cs="Arial"/>
          <w:b/>
          <w:bCs/>
          <w:i/>
          <w:iCs/>
          <w:shd w:val="clear" w:color="auto" w:fill="FFFFFF"/>
        </w:rPr>
        <w:t>drugi ukrepi</w:t>
      </w:r>
      <w:r w:rsidR="00077AA0" w:rsidRPr="00077AA0">
        <w:rPr>
          <w:rFonts w:cs="Arial"/>
          <w:shd w:val="clear" w:color="auto" w:fill="FFFFFF"/>
        </w:rPr>
        <w:t xml:space="preserve"> </w:t>
      </w:r>
      <w:r w:rsidR="00077AA0">
        <w:rPr>
          <w:rFonts w:cs="Arial"/>
          <w:shd w:val="clear" w:color="auto" w:fill="FFFFFF"/>
        </w:rPr>
        <w:t xml:space="preserve">zajema </w:t>
      </w:r>
      <w:r w:rsidR="00077AA0" w:rsidRPr="00077AA0">
        <w:rPr>
          <w:rFonts w:cs="Arial"/>
          <w:shd w:val="clear" w:color="auto" w:fill="FFFFFF"/>
        </w:rPr>
        <w:t>omejevaln</w:t>
      </w:r>
      <w:r w:rsidR="00077AA0">
        <w:rPr>
          <w:rFonts w:cs="Arial"/>
          <w:shd w:val="clear" w:color="auto" w:fill="FFFFFF"/>
        </w:rPr>
        <w:t>e</w:t>
      </w:r>
      <w:r w:rsidR="00077AA0" w:rsidRPr="00077AA0">
        <w:rPr>
          <w:rFonts w:cs="Arial"/>
          <w:shd w:val="clear" w:color="auto" w:fill="FFFFFF"/>
        </w:rPr>
        <w:t xml:space="preserve"> ukrep</w:t>
      </w:r>
      <w:r w:rsidR="00077AA0">
        <w:rPr>
          <w:rFonts w:cs="Arial"/>
          <w:shd w:val="clear" w:color="auto" w:fill="FFFFFF"/>
        </w:rPr>
        <w:t>e</w:t>
      </w:r>
      <w:r w:rsidR="00077AA0" w:rsidRPr="00077AA0">
        <w:rPr>
          <w:rFonts w:cs="Arial"/>
          <w:shd w:val="clear" w:color="auto" w:fill="FFFFFF"/>
        </w:rPr>
        <w:t>, začasn</w:t>
      </w:r>
      <w:r w:rsidR="00077AA0">
        <w:rPr>
          <w:rFonts w:cs="Arial"/>
          <w:shd w:val="clear" w:color="auto" w:fill="FFFFFF"/>
        </w:rPr>
        <w:t>e</w:t>
      </w:r>
      <w:r w:rsidR="00077AA0" w:rsidRPr="00077AA0">
        <w:rPr>
          <w:rFonts w:cs="Arial"/>
          <w:shd w:val="clear" w:color="auto" w:fill="FFFFFF"/>
        </w:rPr>
        <w:t xml:space="preserve"> ukrep</w:t>
      </w:r>
      <w:r w:rsidR="00077AA0">
        <w:rPr>
          <w:rFonts w:cs="Arial"/>
          <w:shd w:val="clear" w:color="auto" w:fill="FFFFFF"/>
        </w:rPr>
        <w:t>e</w:t>
      </w:r>
      <w:r w:rsidR="00077AA0" w:rsidRPr="00077AA0">
        <w:rPr>
          <w:rFonts w:cs="Arial"/>
          <w:shd w:val="clear" w:color="auto" w:fill="FFFFFF"/>
        </w:rPr>
        <w:t xml:space="preserve"> za varstvo koristi mladoletnikov in ukrep</w:t>
      </w:r>
      <w:r w:rsidR="00077AA0">
        <w:rPr>
          <w:rFonts w:cs="Arial"/>
          <w:shd w:val="clear" w:color="auto" w:fill="FFFFFF"/>
        </w:rPr>
        <w:t>e</w:t>
      </w:r>
      <w:r w:rsidR="00077AA0" w:rsidRPr="00077AA0">
        <w:rPr>
          <w:rFonts w:cs="Arial"/>
          <w:shd w:val="clear" w:color="auto" w:fill="FFFFFF"/>
        </w:rPr>
        <w:t>, s katerimi se zagotavlja pravica do učinkovitega sodelovanja mladoletnika v postopku po tem zakonu</w:t>
      </w:r>
      <w:r w:rsidR="00077AA0">
        <w:rPr>
          <w:rFonts w:cs="Arial"/>
          <w:shd w:val="clear" w:color="auto" w:fill="FFFFFF"/>
        </w:rPr>
        <w:t xml:space="preserve"> in se uporablja, kadar se določba nanaša na vse ukrepe, razen na kazenske sankcije</w:t>
      </w:r>
      <w:r w:rsidR="00583B54">
        <w:rPr>
          <w:rFonts w:cs="Arial"/>
          <w:shd w:val="clear" w:color="auto" w:fill="FFFFFF"/>
        </w:rPr>
        <w:t>.</w:t>
      </w:r>
    </w:p>
    <w:p w14:paraId="1B4AAE4C" w14:textId="77777777" w:rsidR="00C74395" w:rsidRDefault="00C74395" w:rsidP="004C3D57">
      <w:pPr>
        <w:spacing w:line="276" w:lineRule="auto"/>
        <w:jc w:val="both"/>
        <w:rPr>
          <w:rFonts w:cs="Arial"/>
          <w:b/>
          <w:bCs/>
          <w:i/>
          <w:iCs/>
        </w:rPr>
      </w:pPr>
    </w:p>
    <w:p w14:paraId="1CD24868" w14:textId="02688DE0" w:rsidR="00583B54" w:rsidRDefault="00225062" w:rsidP="00583B54">
      <w:pPr>
        <w:spacing w:after="240" w:line="276" w:lineRule="auto"/>
        <w:jc w:val="both"/>
        <w:rPr>
          <w:rFonts w:cs="Arial"/>
          <w:shd w:val="clear" w:color="auto" w:fill="FFFFFF"/>
        </w:rPr>
      </w:pPr>
      <w:r w:rsidRPr="008E1B6C">
        <w:rPr>
          <w:rFonts w:cs="Arial"/>
          <w:b/>
          <w:bCs/>
          <w:i/>
          <w:iCs/>
          <w:shd w:val="clear" w:color="auto" w:fill="FFFFFF"/>
        </w:rPr>
        <w:t>1</w:t>
      </w:r>
      <w:r w:rsidR="00AF6E73">
        <w:rPr>
          <w:rFonts w:cs="Arial"/>
          <w:b/>
          <w:bCs/>
          <w:i/>
          <w:iCs/>
          <w:shd w:val="clear" w:color="auto" w:fill="FFFFFF"/>
        </w:rPr>
        <w:t>1</w:t>
      </w:r>
      <w:r w:rsidRPr="008E1B6C">
        <w:rPr>
          <w:rFonts w:cs="Arial"/>
          <w:b/>
          <w:bCs/>
          <w:i/>
          <w:iCs/>
          <w:shd w:val="clear" w:color="auto" w:fill="FFFFFF"/>
        </w:rPr>
        <w:t>. točka:</w:t>
      </w:r>
      <w:r>
        <w:rPr>
          <w:rFonts w:cs="Arial"/>
          <w:shd w:val="clear" w:color="auto" w:fill="FFFFFF"/>
        </w:rPr>
        <w:t xml:space="preserve"> </w:t>
      </w:r>
      <w:r w:rsidR="00583B54">
        <w:rPr>
          <w:rFonts w:cs="Arial"/>
          <w:shd w:val="clear" w:color="auto" w:fill="FFFFFF"/>
        </w:rPr>
        <w:t xml:space="preserve">izraz </w:t>
      </w:r>
      <w:r w:rsidR="00583B54" w:rsidRPr="000E34BA">
        <w:rPr>
          <w:rFonts w:cs="Arial"/>
          <w:b/>
          <w:bCs/>
          <w:i/>
          <w:iCs/>
          <w:shd w:val="clear" w:color="auto" w:fill="FFFFFF"/>
        </w:rPr>
        <w:t>izvajalec</w:t>
      </w:r>
      <w:r w:rsidR="00583B54">
        <w:rPr>
          <w:rFonts w:cs="Arial"/>
          <w:shd w:val="clear" w:color="auto" w:fill="FFFFFF"/>
        </w:rPr>
        <w:t xml:space="preserve"> označuje pravno ali fizično osebo, ki izvaja</w:t>
      </w:r>
      <w:r w:rsidR="00583B54" w:rsidRPr="00843AE2">
        <w:rPr>
          <w:rFonts w:cs="Arial"/>
          <w:shd w:val="clear" w:color="auto" w:fill="FFFFFF"/>
        </w:rPr>
        <w:t xml:space="preserve"> individualn</w:t>
      </w:r>
      <w:r w:rsidR="00583B54">
        <w:rPr>
          <w:rFonts w:cs="Arial"/>
          <w:shd w:val="clear" w:color="auto" w:fill="FFFFFF"/>
        </w:rPr>
        <w:t>e</w:t>
      </w:r>
      <w:r w:rsidR="00583B54" w:rsidRPr="00843AE2">
        <w:rPr>
          <w:rFonts w:cs="Arial"/>
          <w:shd w:val="clear" w:color="auto" w:fill="FFFFFF"/>
        </w:rPr>
        <w:t xml:space="preserve"> ali skupins</w:t>
      </w:r>
      <w:r w:rsidR="00583B54">
        <w:rPr>
          <w:rFonts w:cs="Arial"/>
          <w:shd w:val="clear" w:color="auto" w:fill="FFFFFF"/>
        </w:rPr>
        <w:t>ke</w:t>
      </w:r>
      <w:r w:rsidR="00583B54" w:rsidRPr="00843AE2">
        <w:rPr>
          <w:rFonts w:cs="Arial"/>
          <w:shd w:val="clear" w:color="auto" w:fill="FFFFFF"/>
        </w:rPr>
        <w:t xml:space="preserve"> socialnovarstven</w:t>
      </w:r>
      <w:r w:rsidR="00583B54">
        <w:rPr>
          <w:rFonts w:cs="Arial"/>
          <w:shd w:val="clear" w:color="auto" w:fill="FFFFFF"/>
        </w:rPr>
        <w:t>e</w:t>
      </w:r>
      <w:r w:rsidR="00583B54" w:rsidRPr="00843AE2">
        <w:rPr>
          <w:rFonts w:cs="Arial"/>
          <w:shd w:val="clear" w:color="auto" w:fill="FFFFFF"/>
        </w:rPr>
        <w:t>, izobraževaln</w:t>
      </w:r>
      <w:r w:rsidR="00583B54">
        <w:rPr>
          <w:rFonts w:cs="Arial"/>
          <w:shd w:val="clear" w:color="auto" w:fill="FFFFFF"/>
        </w:rPr>
        <w:t>e</w:t>
      </w:r>
      <w:r w:rsidR="00583B54" w:rsidRPr="00843AE2">
        <w:rPr>
          <w:rFonts w:cs="Arial"/>
          <w:shd w:val="clear" w:color="auto" w:fill="FFFFFF"/>
        </w:rPr>
        <w:t>, psihosocialn</w:t>
      </w:r>
      <w:r w:rsidR="00583B54">
        <w:rPr>
          <w:rFonts w:cs="Arial"/>
          <w:shd w:val="clear" w:color="auto" w:fill="FFFFFF"/>
        </w:rPr>
        <w:t>e</w:t>
      </w:r>
      <w:r w:rsidR="00583B54" w:rsidRPr="00843AE2">
        <w:rPr>
          <w:rFonts w:cs="Arial"/>
          <w:shd w:val="clear" w:color="auto" w:fill="FFFFFF"/>
        </w:rPr>
        <w:t>, zdravstven</w:t>
      </w:r>
      <w:r w:rsidR="00583B54">
        <w:rPr>
          <w:rFonts w:cs="Arial"/>
          <w:shd w:val="clear" w:color="auto" w:fill="FFFFFF"/>
        </w:rPr>
        <w:t>e</w:t>
      </w:r>
      <w:r w:rsidR="00583B54" w:rsidRPr="00843AE2">
        <w:rPr>
          <w:rFonts w:cs="Arial"/>
          <w:shd w:val="clear" w:color="auto" w:fill="FFFFFF"/>
        </w:rPr>
        <w:t xml:space="preserve"> ali drug</w:t>
      </w:r>
      <w:r w:rsidR="00583B54">
        <w:rPr>
          <w:rFonts w:cs="Arial"/>
          <w:shd w:val="clear" w:color="auto" w:fill="FFFFFF"/>
        </w:rPr>
        <w:t>e ustrezne</w:t>
      </w:r>
      <w:r w:rsidR="00583B54" w:rsidRPr="00843AE2">
        <w:rPr>
          <w:rFonts w:cs="Arial"/>
          <w:shd w:val="clear" w:color="auto" w:fill="FFFFFF"/>
        </w:rPr>
        <w:t xml:space="preserve"> program</w:t>
      </w:r>
      <w:r w:rsidR="00583B54">
        <w:rPr>
          <w:rFonts w:cs="Arial"/>
          <w:shd w:val="clear" w:color="auto" w:fill="FFFFFF"/>
        </w:rPr>
        <w:t>e</w:t>
      </w:r>
      <w:r w:rsidR="00583B54" w:rsidRPr="00843AE2">
        <w:rPr>
          <w:rFonts w:cs="Arial"/>
          <w:shd w:val="clear" w:color="auto" w:fill="FFFFFF"/>
        </w:rPr>
        <w:t xml:space="preserve">, </w:t>
      </w:r>
      <w:r w:rsidR="00583B54">
        <w:rPr>
          <w:rFonts w:cs="Arial"/>
          <w:shd w:val="clear" w:color="auto" w:fill="FFFFFF"/>
        </w:rPr>
        <w:t>katerih obiskovanje se mladoletniku naloži v sklepu o izreku kazenske sankcije ali drugega ukrepa ali ki sodeluje s centrom za socialno delo pri izvrševanju kazenske sankcije ali drugega ukrepa.</w:t>
      </w:r>
    </w:p>
    <w:p w14:paraId="020F53E5" w14:textId="1648D386" w:rsidR="004509FF" w:rsidRPr="00934276" w:rsidRDefault="000234E4" w:rsidP="004509FF">
      <w:pPr>
        <w:autoSpaceDE w:val="0"/>
        <w:autoSpaceDN w:val="0"/>
        <w:adjustRightInd w:val="0"/>
        <w:spacing w:line="276" w:lineRule="auto"/>
        <w:jc w:val="both"/>
        <w:rPr>
          <w:rFonts w:cs="Arial"/>
          <w:shd w:val="clear" w:color="auto" w:fill="FFFFFF"/>
        </w:rPr>
      </w:pPr>
      <w:r>
        <w:rPr>
          <w:rFonts w:cs="Arial"/>
          <w:b/>
          <w:bCs/>
          <w:i/>
          <w:iCs/>
        </w:rPr>
        <w:t>1</w:t>
      </w:r>
      <w:r w:rsidR="00AF6E73">
        <w:rPr>
          <w:rFonts w:cs="Arial"/>
          <w:b/>
          <w:bCs/>
          <w:i/>
          <w:iCs/>
        </w:rPr>
        <w:t>2</w:t>
      </w:r>
      <w:r>
        <w:rPr>
          <w:rFonts w:cs="Arial"/>
          <w:b/>
          <w:bCs/>
          <w:i/>
          <w:iCs/>
        </w:rPr>
        <w:t>. in 1</w:t>
      </w:r>
      <w:r w:rsidR="00AF6E73">
        <w:rPr>
          <w:rFonts w:cs="Arial"/>
          <w:b/>
          <w:bCs/>
          <w:i/>
          <w:iCs/>
        </w:rPr>
        <w:t>3</w:t>
      </w:r>
      <w:r>
        <w:rPr>
          <w:rFonts w:cs="Arial"/>
          <w:b/>
          <w:bCs/>
          <w:i/>
          <w:iCs/>
        </w:rPr>
        <w:t>. točka</w:t>
      </w:r>
      <w:r w:rsidR="004509FF">
        <w:rPr>
          <w:rFonts w:cs="Arial"/>
          <w:b/>
          <w:bCs/>
          <w:i/>
          <w:iCs/>
        </w:rPr>
        <w:t xml:space="preserve">: </w:t>
      </w:r>
      <w:r w:rsidR="004509FF">
        <w:rPr>
          <w:rFonts w:cs="Arial"/>
          <w:i/>
          <w:iCs/>
        </w:rPr>
        <w:t xml:space="preserve"> </w:t>
      </w:r>
      <w:r w:rsidR="004509FF">
        <w:rPr>
          <w:rFonts w:cs="Arial"/>
          <w:shd w:val="clear" w:color="auto" w:fill="FFFFFF"/>
        </w:rPr>
        <w:t xml:space="preserve">Ker se izraza </w:t>
      </w:r>
      <w:r w:rsidR="004509FF" w:rsidRPr="00DF19CA">
        <w:rPr>
          <w:rFonts w:cs="Arial"/>
          <w:b/>
          <w:bCs/>
          <w:i/>
          <w:iCs/>
          <w:shd w:val="clear" w:color="auto" w:fill="FFFFFF"/>
        </w:rPr>
        <w:t>nezavodski vzgojni ukrepi</w:t>
      </w:r>
      <w:r w:rsidR="004509FF">
        <w:rPr>
          <w:rFonts w:cs="Arial"/>
          <w:shd w:val="clear" w:color="auto" w:fill="FFFFFF"/>
        </w:rPr>
        <w:t xml:space="preserve"> oziroma </w:t>
      </w:r>
      <w:r w:rsidR="004509FF" w:rsidRPr="00DF19CA">
        <w:rPr>
          <w:rFonts w:cs="Arial"/>
          <w:b/>
          <w:bCs/>
          <w:i/>
          <w:iCs/>
          <w:shd w:val="clear" w:color="auto" w:fill="FFFFFF"/>
        </w:rPr>
        <w:t>zavodski vzgojni ukrepi</w:t>
      </w:r>
      <w:r w:rsidR="004509FF" w:rsidRPr="00934276">
        <w:rPr>
          <w:rFonts w:cs="Arial"/>
          <w:shd w:val="clear" w:color="auto" w:fill="FFFFFF"/>
        </w:rPr>
        <w:t xml:space="preserve"> </w:t>
      </w:r>
      <w:r w:rsidR="004509FF">
        <w:rPr>
          <w:rFonts w:cs="Arial"/>
          <w:shd w:val="clear" w:color="auto" w:fill="FFFFFF"/>
        </w:rPr>
        <w:t xml:space="preserve">v zakonu na več mestih uporabljata kot skupna pojma, ki označujeta ukor, navodila in prepovedi ter nadzorstvo centra za socialno delo (nezavodski vzgojni ukrepi) oziroma namestitev v strokovni center, namestitev v zavod za usposabljanje in namestitev v </w:t>
      </w:r>
      <w:r w:rsidR="00B94FEC">
        <w:rPr>
          <w:rFonts w:cs="Arial"/>
          <w:shd w:val="clear" w:color="auto" w:fill="FFFFFF"/>
        </w:rPr>
        <w:t>reintegracijsk</w:t>
      </w:r>
      <w:r w:rsidR="004509FF">
        <w:rPr>
          <w:rFonts w:cs="Arial"/>
          <w:shd w:val="clear" w:color="auto" w:fill="FFFFFF"/>
        </w:rPr>
        <w:t>i dom</w:t>
      </w:r>
      <w:r w:rsidR="003A21B6">
        <w:rPr>
          <w:rFonts w:cs="Arial"/>
          <w:shd w:val="clear" w:color="auto" w:fill="FFFFFF"/>
        </w:rPr>
        <w:t xml:space="preserve"> </w:t>
      </w:r>
      <w:r w:rsidR="003A21B6" w:rsidRPr="003F1F64">
        <w:rPr>
          <w:rFonts w:cs="Arial"/>
          <w:szCs w:val="20"/>
        </w:rPr>
        <w:t>za mlade</w:t>
      </w:r>
      <w:r w:rsidR="004509FF">
        <w:rPr>
          <w:rFonts w:cs="Arial"/>
          <w:shd w:val="clear" w:color="auto" w:fill="FFFFFF"/>
        </w:rPr>
        <w:t xml:space="preserve"> (zavodski vzgojni ukrepi), sta oba izraza v tem členu posebej opredeljena.</w:t>
      </w:r>
    </w:p>
    <w:p w14:paraId="21123257" w14:textId="77777777" w:rsidR="004509FF" w:rsidRDefault="004509FF" w:rsidP="004509FF">
      <w:pPr>
        <w:spacing w:line="276" w:lineRule="auto"/>
        <w:jc w:val="both"/>
        <w:rPr>
          <w:rFonts w:cs="Arial"/>
          <w:b/>
          <w:bCs/>
          <w:i/>
          <w:iCs/>
        </w:rPr>
      </w:pPr>
    </w:p>
    <w:p w14:paraId="5221E549" w14:textId="5A1C973C" w:rsidR="004509FF" w:rsidRPr="00D006E9" w:rsidRDefault="000234E4" w:rsidP="004509FF">
      <w:pPr>
        <w:spacing w:line="276" w:lineRule="auto"/>
        <w:jc w:val="both"/>
        <w:rPr>
          <w:rFonts w:cs="Arial"/>
          <w:shd w:val="clear" w:color="auto" w:fill="FFFFFF"/>
        </w:rPr>
      </w:pPr>
      <w:r>
        <w:rPr>
          <w:rFonts w:cs="Arial"/>
          <w:b/>
          <w:bCs/>
          <w:i/>
          <w:iCs/>
        </w:rPr>
        <w:t>1</w:t>
      </w:r>
      <w:r w:rsidR="00AF6E73">
        <w:rPr>
          <w:rFonts w:cs="Arial"/>
          <w:b/>
          <w:bCs/>
          <w:i/>
          <w:iCs/>
        </w:rPr>
        <w:t>4</w:t>
      </w:r>
      <w:r>
        <w:rPr>
          <w:rFonts w:cs="Arial"/>
          <w:b/>
          <w:bCs/>
          <w:i/>
          <w:iCs/>
        </w:rPr>
        <w:t>. točka</w:t>
      </w:r>
      <w:r w:rsidR="004509FF">
        <w:rPr>
          <w:rFonts w:cs="Arial"/>
          <w:b/>
          <w:bCs/>
          <w:i/>
          <w:iCs/>
        </w:rPr>
        <w:t xml:space="preserve">: </w:t>
      </w:r>
      <w:r w:rsidR="004509FF" w:rsidRPr="005528BD">
        <w:rPr>
          <w:rFonts w:cs="Arial"/>
        </w:rPr>
        <w:t>Izraz</w:t>
      </w:r>
      <w:r w:rsidR="004509FF" w:rsidRPr="00DF19CA">
        <w:rPr>
          <w:rFonts w:cs="Arial"/>
          <w:b/>
          <w:bCs/>
          <w:i/>
          <w:iCs/>
        </w:rPr>
        <w:t xml:space="preserve"> zavod</w:t>
      </w:r>
      <w:bookmarkStart w:id="163" w:name="_Hlk199234241"/>
      <w:r w:rsidR="004509FF">
        <w:rPr>
          <w:rFonts w:cs="Arial"/>
          <w:b/>
          <w:bCs/>
          <w:i/>
          <w:iCs/>
        </w:rPr>
        <w:t>, v katerem se izvršuje zavodski vzgojni ukrep</w:t>
      </w:r>
      <w:r w:rsidR="004509FF">
        <w:rPr>
          <w:rFonts w:cs="Arial"/>
        </w:rPr>
        <w:t xml:space="preserve"> </w:t>
      </w:r>
      <w:bookmarkEnd w:id="163"/>
      <w:r w:rsidR="004509FF">
        <w:rPr>
          <w:rFonts w:cs="Arial"/>
        </w:rPr>
        <w:t xml:space="preserve">se v tem zakonu uporablja kot skupen izraz za vse oziroma za kateregakoli izmed zavodov, v katerih se izvršujejo zavodski vzgojni ukrepi. To so strokovni center, zavod za usposabljanje in </w:t>
      </w:r>
      <w:r w:rsidR="00B94FEC">
        <w:rPr>
          <w:rFonts w:cs="Arial"/>
        </w:rPr>
        <w:t>reintegracijsk</w:t>
      </w:r>
      <w:r w:rsidR="004509FF">
        <w:rPr>
          <w:rFonts w:cs="Arial"/>
        </w:rPr>
        <w:t>i dom</w:t>
      </w:r>
      <w:r w:rsidR="003A21B6">
        <w:rPr>
          <w:rFonts w:cs="Arial"/>
        </w:rPr>
        <w:t xml:space="preserve"> </w:t>
      </w:r>
      <w:r w:rsidR="003A21B6" w:rsidRPr="003F1F64">
        <w:rPr>
          <w:rFonts w:cs="Arial"/>
          <w:szCs w:val="20"/>
        </w:rPr>
        <w:t>za mlade</w:t>
      </w:r>
      <w:r w:rsidR="004509FF">
        <w:rPr>
          <w:rFonts w:cs="Arial"/>
        </w:rPr>
        <w:t xml:space="preserve">. </w:t>
      </w:r>
    </w:p>
    <w:p w14:paraId="7965FC68" w14:textId="77777777" w:rsidR="004509FF" w:rsidRDefault="004509FF" w:rsidP="004509FF">
      <w:pPr>
        <w:spacing w:line="276" w:lineRule="auto"/>
        <w:jc w:val="both"/>
        <w:rPr>
          <w:rFonts w:cs="Arial"/>
          <w:shd w:val="clear" w:color="auto" w:fill="FFFFFF"/>
        </w:rPr>
      </w:pPr>
    </w:p>
    <w:p w14:paraId="14018E80" w14:textId="1BA2724E" w:rsidR="009A7646" w:rsidRDefault="002F0174" w:rsidP="009A7646">
      <w:pPr>
        <w:autoSpaceDE w:val="0"/>
        <w:autoSpaceDN w:val="0"/>
        <w:adjustRightInd w:val="0"/>
        <w:spacing w:line="276" w:lineRule="auto"/>
        <w:jc w:val="both"/>
        <w:rPr>
          <w:rFonts w:cs="Arial"/>
          <w:shd w:val="clear" w:color="auto" w:fill="FFFFFF"/>
        </w:rPr>
      </w:pPr>
      <w:r>
        <w:rPr>
          <w:rFonts w:cs="Arial"/>
          <w:b/>
          <w:bCs/>
          <w:i/>
          <w:iCs/>
          <w:shd w:val="clear" w:color="auto" w:fill="FFFFFF"/>
        </w:rPr>
        <w:t>1</w:t>
      </w:r>
      <w:r w:rsidR="00AF6E73">
        <w:rPr>
          <w:rFonts w:cs="Arial"/>
          <w:b/>
          <w:bCs/>
          <w:i/>
          <w:iCs/>
          <w:shd w:val="clear" w:color="auto" w:fill="FFFFFF"/>
        </w:rPr>
        <w:t>5</w:t>
      </w:r>
      <w:r>
        <w:rPr>
          <w:rFonts w:cs="Arial"/>
          <w:b/>
          <w:bCs/>
          <w:i/>
          <w:iCs/>
          <w:shd w:val="clear" w:color="auto" w:fill="FFFFFF"/>
        </w:rPr>
        <w:t>. točka</w:t>
      </w:r>
      <w:r w:rsidR="009A7646" w:rsidRPr="00700DE3">
        <w:rPr>
          <w:rFonts w:cs="Arial"/>
          <w:b/>
          <w:bCs/>
          <w:i/>
          <w:iCs/>
          <w:shd w:val="clear" w:color="auto" w:fill="FFFFFF"/>
        </w:rPr>
        <w:t>:</w:t>
      </w:r>
      <w:r w:rsidR="009A7646">
        <w:rPr>
          <w:rFonts w:cs="Arial"/>
          <w:shd w:val="clear" w:color="auto" w:fill="FFFFFF"/>
        </w:rPr>
        <w:t xml:space="preserve"> </w:t>
      </w:r>
      <w:r w:rsidR="009A7646" w:rsidRPr="00892E55">
        <w:rPr>
          <w:rFonts w:cs="Arial"/>
        </w:rPr>
        <w:t>Pri opredelitvi izraza</w:t>
      </w:r>
      <w:r w:rsidR="009A7646">
        <w:rPr>
          <w:rFonts w:cs="Arial"/>
          <w:i/>
          <w:iCs/>
        </w:rPr>
        <w:t xml:space="preserve"> </w:t>
      </w:r>
      <w:r w:rsidR="009A7646" w:rsidRPr="001B2447">
        <w:rPr>
          <w:rFonts w:cs="Arial"/>
          <w:b/>
          <w:bCs/>
          <w:i/>
          <w:iCs/>
        </w:rPr>
        <w:t>strokovni center</w:t>
      </w:r>
      <w:r w:rsidR="009A7646">
        <w:rPr>
          <w:rFonts w:cs="Arial"/>
          <w:i/>
          <w:iCs/>
        </w:rPr>
        <w:t xml:space="preserve"> </w:t>
      </w:r>
      <w:r w:rsidR="009A7646" w:rsidRPr="001B2447">
        <w:rPr>
          <w:rFonts w:cs="Arial"/>
        </w:rPr>
        <w:t>se predlog zakona sklicuje na opredelitev v</w:t>
      </w:r>
      <w:r w:rsidR="009A7646">
        <w:rPr>
          <w:rFonts w:cs="Arial"/>
          <w:i/>
          <w:iCs/>
        </w:rPr>
        <w:t xml:space="preserve"> </w:t>
      </w:r>
      <w:r w:rsidR="009A7646" w:rsidRPr="009A3ADE">
        <w:rPr>
          <w:rFonts w:cs="Arial"/>
          <w:shd w:val="clear" w:color="auto" w:fill="FFFFFF"/>
        </w:rPr>
        <w:t>Zakon</w:t>
      </w:r>
      <w:r w:rsidR="009A7646">
        <w:rPr>
          <w:rFonts w:cs="Arial"/>
          <w:shd w:val="clear" w:color="auto" w:fill="FFFFFF"/>
        </w:rPr>
        <w:t>u</w:t>
      </w:r>
      <w:r w:rsidR="009A7646" w:rsidRPr="009A3ADE">
        <w:rPr>
          <w:rFonts w:cs="Arial"/>
          <w:shd w:val="clear" w:color="auto" w:fill="FFFFFF"/>
        </w:rPr>
        <w:t xml:space="preserve"> o obravnavi otrok in mladostnikov s čustvenimi in vedenjskimi težavami in motnjami v vzgoji in izobraževanju (ZOOMTVI)</w:t>
      </w:r>
      <w:r w:rsidR="009A7646">
        <w:rPr>
          <w:rFonts w:cs="Arial"/>
          <w:shd w:val="clear" w:color="auto" w:fill="FFFFFF"/>
        </w:rPr>
        <w:t xml:space="preserve">, ki na novo ureja sistem obravnave otrok in mladostnikov </w:t>
      </w:r>
      <w:r w:rsidR="009A7646" w:rsidRPr="005E6375">
        <w:rPr>
          <w:rFonts w:cs="Arial"/>
          <w:shd w:val="clear" w:color="auto" w:fill="FFFFFF"/>
        </w:rPr>
        <w:t xml:space="preserve">s čustvenimi in vedenjskimi težavami in motnjami </w:t>
      </w:r>
      <w:r w:rsidR="009A7646">
        <w:rPr>
          <w:rFonts w:cs="Arial"/>
          <w:shd w:val="clear" w:color="auto" w:fill="FFFFFF"/>
        </w:rPr>
        <w:t xml:space="preserve">na področju </w:t>
      </w:r>
      <w:r w:rsidR="009A7646" w:rsidRPr="005E6375">
        <w:rPr>
          <w:rFonts w:cs="Arial"/>
          <w:shd w:val="clear" w:color="auto" w:fill="FFFFFF"/>
        </w:rPr>
        <w:t>vzgoj</w:t>
      </w:r>
      <w:r w:rsidR="009A7646">
        <w:rPr>
          <w:rFonts w:cs="Arial"/>
          <w:shd w:val="clear" w:color="auto" w:fill="FFFFFF"/>
        </w:rPr>
        <w:t>e</w:t>
      </w:r>
      <w:r w:rsidR="009A7646" w:rsidRPr="005E6375">
        <w:rPr>
          <w:rFonts w:cs="Arial"/>
          <w:shd w:val="clear" w:color="auto" w:fill="FFFFFF"/>
        </w:rPr>
        <w:t xml:space="preserve"> in izobraževanj</w:t>
      </w:r>
      <w:r w:rsidR="009A7646">
        <w:rPr>
          <w:rFonts w:cs="Arial"/>
          <w:shd w:val="clear" w:color="auto" w:fill="FFFFFF"/>
        </w:rPr>
        <w:t xml:space="preserve">a. Navedeno vpliva tudi na sistem vzgojnih ukrepov, izrečenih v kazenskem postopku. Po peti alineji drugega odstavka prvega člena ZOOMTVI namreč strokovni center obravnava tudi </w:t>
      </w:r>
      <w:r w:rsidR="009A7646" w:rsidRPr="005E6375">
        <w:rPr>
          <w:rFonts w:cs="Arial"/>
          <w:shd w:val="clear" w:color="auto" w:fill="FFFFFF"/>
        </w:rPr>
        <w:t>mladoletnik</w:t>
      </w:r>
      <w:r w:rsidR="009A7646">
        <w:rPr>
          <w:rFonts w:cs="Arial"/>
          <w:shd w:val="clear" w:color="auto" w:fill="FFFFFF"/>
        </w:rPr>
        <w:t>e</w:t>
      </w:r>
      <w:r w:rsidR="009A7646" w:rsidRPr="005E6375">
        <w:rPr>
          <w:rFonts w:cs="Arial"/>
          <w:shd w:val="clear" w:color="auto" w:fill="FFFFFF"/>
        </w:rPr>
        <w:t xml:space="preserve"> in mlajš</w:t>
      </w:r>
      <w:r w:rsidR="009A7646">
        <w:rPr>
          <w:rFonts w:cs="Arial"/>
          <w:shd w:val="clear" w:color="auto" w:fill="FFFFFF"/>
        </w:rPr>
        <w:t>e</w:t>
      </w:r>
      <w:r w:rsidR="009A7646" w:rsidRPr="005E6375">
        <w:rPr>
          <w:rFonts w:cs="Arial"/>
          <w:shd w:val="clear" w:color="auto" w:fill="FFFFFF"/>
        </w:rPr>
        <w:t xml:space="preserve"> polnoletnik</w:t>
      </w:r>
      <w:r w:rsidR="009A7646">
        <w:rPr>
          <w:rFonts w:cs="Arial"/>
          <w:shd w:val="clear" w:color="auto" w:fill="FFFFFF"/>
        </w:rPr>
        <w:t>e</w:t>
      </w:r>
      <w:r w:rsidR="009A7646" w:rsidRPr="005E6375">
        <w:rPr>
          <w:rFonts w:cs="Arial"/>
          <w:shd w:val="clear" w:color="auto" w:fill="FFFFFF"/>
        </w:rPr>
        <w:t xml:space="preserve">, ki jim je bil izrečen vzgojni ukrep oddaje v </w:t>
      </w:r>
      <w:r w:rsidR="009A7646">
        <w:rPr>
          <w:rFonts w:cs="Arial"/>
          <w:shd w:val="clear" w:color="auto" w:fill="FFFFFF"/>
        </w:rPr>
        <w:t>vzgojni zavod</w:t>
      </w:r>
      <w:r w:rsidR="009A7646" w:rsidRPr="005E6375">
        <w:rPr>
          <w:rFonts w:cs="Arial"/>
          <w:shd w:val="clear" w:color="auto" w:fill="FFFFFF"/>
        </w:rPr>
        <w:t xml:space="preserve"> v skladu z zakonom, ki ureja obravnavanje mladoletnih storilcev kaznivih dejanj</w:t>
      </w:r>
      <w:r w:rsidR="009A7646">
        <w:rPr>
          <w:rFonts w:cs="Arial"/>
          <w:shd w:val="clear" w:color="auto" w:fill="FFFFFF"/>
        </w:rPr>
        <w:t xml:space="preserve">. </w:t>
      </w:r>
    </w:p>
    <w:p w14:paraId="1AC48B89" w14:textId="77777777" w:rsidR="009A7646" w:rsidRDefault="009A7646" w:rsidP="009A7646">
      <w:pPr>
        <w:autoSpaceDE w:val="0"/>
        <w:autoSpaceDN w:val="0"/>
        <w:adjustRightInd w:val="0"/>
        <w:spacing w:line="276" w:lineRule="auto"/>
        <w:jc w:val="both"/>
        <w:rPr>
          <w:rFonts w:cs="Arial"/>
          <w:shd w:val="clear" w:color="auto" w:fill="FFFFFF"/>
        </w:rPr>
      </w:pPr>
    </w:p>
    <w:p w14:paraId="179C39C6" w14:textId="0129C1BE" w:rsidR="009A7646" w:rsidRDefault="009A7646" w:rsidP="009A7646">
      <w:pPr>
        <w:spacing w:line="276" w:lineRule="auto"/>
        <w:jc w:val="both"/>
        <w:rPr>
          <w:rFonts w:cs="Arial"/>
          <w:shd w:val="clear" w:color="auto" w:fill="FFFFFF"/>
        </w:rPr>
      </w:pPr>
      <w:r>
        <w:rPr>
          <w:rFonts w:cs="Arial"/>
          <w:shd w:val="clear" w:color="auto" w:fill="FFFFFF"/>
        </w:rPr>
        <w:t xml:space="preserve">Tej spremembi sledi tudi predlog ZOKOM in vzgojni ukrep oddaje v vzgojni zavod preimenuje v vzgojni ukrep namestitve v strokovni center, pri čemer tudi pri opredelitvi strokovnega centra seveda v celoti sledi matičnemu zakonu. Pojem strokovni center je opredeljen v prvem odstavku 2. člena ZOOMTVI kot </w:t>
      </w:r>
      <w:r w:rsidRPr="005E6375">
        <w:rPr>
          <w:rFonts w:cs="Arial"/>
          <w:shd w:val="clear" w:color="auto" w:fill="FFFFFF"/>
        </w:rPr>
        <w:t>zavod za vzgojo in izobraževanje otrok in mladostnikov s posebnimi potrebami, ustanovljen za vzgojo in izobraževanje otrok s čustvenimi in vedenjskimi motnjami ter težavami.</w:t>
      </w:r>
    </w:p>
    <w:p w14:paraId="45CA2FA3" w14:textId="77777777" w:rsidR="009A7646" w:rsidRDefault="009A7646" w:rsidP="004509FF">
      <w:pPr>
        <w:spacing w:line="276" w:lineRule="auto"/>
        <w:jc w:val="both"/>
        <w:rPr>
          <w:rFonts w:cs="Arial"/>
          <w:shd w:val="clear" w:color="auto" w:fill="FFFFFF"/>
        </w:rPr>
      </w:pPr>
    </w:p>
    <w:p w14:paraId="03EEE8A0" w14:textId="4E792567" w:rsidR="002F0174" w:rsidRDefault="002F0174" w:rsidP="002F0174">
      <w:pPr>
        <w:autoSpaceDE w:val="0"/>
        <w:autoSpaceDN w:val="0"/>
        <w:adjustRightInd w:val="0"/>
        <w:spacing w:line="276" w:lineRule="auto"/>
        <w:jc w:val="both"/>
        <w:rPr>
          <w:rFonts w:cs="Arial"/>
          <w:shd w:val="clear" w:color="auto" w:fill="FFFFFF"/>
        </w:rPr>
      </w:pPr>
      <w:r>
        <w:rPr>
          <w:rFonts w:cs="Arial"/>
          <w:b/>
          <w:bCs/>
          <w:i/>
          <w:iCs/>
        </w:rPr>
        <w:t>1</w:t>
      </w:r>
      <w:r w:rsidR="00AF6E73">
        <w:rPr>
          <w:rFonts w:cs="Arial"/>
          <w:b/>
          <w:bCs/>
          <w:i/>
          <w:iCs/>
        </w:rPr>
        <w:t>6</w:t>
      </w:r>
      <w:r>
        <w:rPr>
          <w:rFonts w:cs="Arial"/>
          <w:b/>
          <w:bCs/>
          <w:i/>
          <w:iCs/>
        </w:rPr>
        <w:t>. točka:</w:t>
      </w:r>
      <w:r w:rsidRPr="009A7646">
        <w:rPr>
          <w:rFonts w:cs="Arial"/>
        </w:rPr>
        <w:t xml:space="preserve"> </w:t>
      </w:r>
      <w:r w:rsidRPr="00892E55">
        <w:rPr>
          <w:rFonts w:cs="Arial"/>
        </w:rPr>
        <w:t>Pri opredelitvi izraza</w:t>
      </w:r>
      <w:r>
        <w:rPr>
          <w:rFonts w:cs="Arial"/>
          <w:i/>
          <w:iCs/>
        </w:rPr>
        <w:t xml:space="preserve"> </w:t>
      </w:r>
      <w:r w:rsidRPr="001B2447">
        <w:rPr>
          <w:rFonts w:cs="Arial"/>
          <w:b/>
          <w:bCs/>
          <w:i/>
          <w:iCs/>
        </w:rPr>
        <w:t>zavod za usposabljanje</w:t>
      </w:r>
      <w:r>
        <w:rPr>
          <w:rFonts w:cs="Arial"/>
        </w:rPr>
        <w:t>, v katerem se izvršuje vzgojni ukrep namestitve v zavod za usposabljanje, predlog zakona sledi opredelitvi v 54. členu Zakona o socialnem varstvu</w:t>
      </w:r>
      <w:r>
        <w:rPr>
          <w:rFonts w:cs="Arial"/>
          <w:shd w:val="clear" w:color="auto" w:fill="FFFFFF"/>
        </w:rPr>
        <w:t>.</w:t>
      </w:r>
    </w:p>
    <w:p w14:paraId="6EF31609" w14:textId="77777777" w:rsidR="002F0174" w:rsidRDefault="002F0174" w:rsidP="004509FF">
      <w:pPr>
        <w:spacing w:line="276" w:lineRule="auto"/>
        <w:jc w:val="both"/>
        <w:rPr>
          <w:rFonts w:cs="Arial"/>
          <w:shd w:val="clear" w:color="auto" w:fill="FFFFFF"/>
        </w:rPr>
      </w:pPr>
    </w:p>
    <w:p w14:paraId="1965A8B2" w14:textId="2071AD9D" w:rsidR="005E3FB3" w:rsidRDefault="00273C59" w:rsidP="005E3FB3">
      <w:pPr>
        <w:autoSpaceDE w:val="0"/>
        <w:autoSpaceDN w:val="0"/>
        <w:adjustRightInd w:val="0"/>
        <w:spacing w:line="276" w:lineRule="auto"/>
        <w:jc w:val="both"/>
        <w:rPr>
          <w:rFonts w:cs="Arial"/>
          <w:shd w:val="clear" w:color="auto" w:fill="FFFFFF"/>
        </w:rPr>
      </w:pPr>
      <w:r>
        <w:rPr>
          <w:rFonts w:cs="Arial"/>
          <w:b/>
          <w:bCs/>
          <w:i/>
          <w:iCs/>
        </w:rPr>
        <w:t>1</w:t>
      </w:r>
      <w:r w:rsidR="00AF6E73">
        <w:rPr>
          <w:rFonts w:cs="Arial"/>
          <w:b/>
          <w:bCs/>
          <w:i/>
          <w:iCs/>
        </w:rPr>
        <w:t>7</w:t>
      </w:r>
      <w:r>
        <w:rPr>
          <w:rFonts w:cs="Arial"/>
          <w:b/>
          <w:bCs/>
          <w:i/>
          <w:iCs/>
        </w:rPr>
        <w:t>. točka</w:t>
      </w:r>
      <w:r w:rsidR="004509FF" w:rsidRPr="00331728">
        <w:rPr>
          <w:rFonts w:cs="Arial"/>
          <w:b/>
          <w:bCs/>
          <w:i/>
          <w:iCs/>
        </w:rPr>
        <w:t>:</w:t>
      </w:r>
      <w:r w:rsidR="004509FF">
        <w:rPr>
          <w:rFonts w:cs="Arial"/>
        </w:rPr>
        <w:t xml:space="preserve"> </w:t>
      </w:r>
      <w:r w:rsidR="00246483">
        <w:rPr>
          <w:rFonts w:cs="Arial"/>
          <w:b/>
          <w:bCs/>
          <w:i/>
          <w:iCs/>
          <w:shd w:val="clear" w:color="auto" w:fill="FFFFFF"/>
        </w:rPr>
        <w:t>r</w:t>
      </w:r>
      <w:r w:rsidR="00B94FEC">
        <w:rPr>
          <w:rFonts w:cs="Arial"/>
          <w:b/>
          <w:bCs/>
          <w:i/>
          <w:iCs/>
          <w:shd w:val="clear" w:color="auto" w:fill="FFFFFF"/>
        </w:rPr>
        <w:t>eintegracijsk</w:t>
      </w:r>
      <w:r w:rsidR="009A7646" w:rsidRPr="00892E55">
        <w:rPr>
          <w:rFonts w:cs="Arial"/>
          <w:b/>
          <w:bCs/>
          <w:i/>
          <w:iCs/>
          <w:shd w:val="clear" w:color="auto" w:fill="FFFFFF"/>
        </w:rPr>
        <w:t>i dom</w:t>
      </w:r>
      <w:r w:rsidR="003A21B6">
        <w:rPr>
          <w:rFonts w:cs="Arial"/>
          <w:b/>
          <w:bCs/>
          <w:i/>
          <w:iCs/>
          <w:shd w:val="clear" w:color="auto" w:fill="FFFFFF"/>
        </w:rPr>
        <w:t xml:space="preserve"> </w:t>
      </w:r>
      <w:r w:rsidR="003A21B6" w:rsidRPr="003A21B6">
        <w:rPr>
          <w:rFonts w:cs="Arial"/>
          <w:b/>
          <w:bCs/>
          <w:i/>
          <w:iCs/>
          <w:shd w:val="clear" w:color="auto" w:fill="FFFFFF"/>
        </w:rPr>
        <w:t>za mlade</w:t>
      </w:r>
      <w:r w:rsidR="009A7646" w:rsidRPr="00934276">
        <w:rPr>
          <w:rFonts w:cs="Arial"/>
          <w:shd w:val="clear" w:color="auto" w:fill="FFFFFF"/>
        </w:rPr>
        <w:t xml:space="preserve"> je </w:t>
      </w:r>
      <w:r w:rsidR="009A7646">
        <w:rPr>
          <w:rFonts w:cs="Arial"/>
          <w:shd w:val="clear" w:color="auto" w:fill="FFFFFF"/>
        </w:rPr>
        <w:t xml:space="preserve">opredeljen kot </w:t>
      </w:r>
      <w:r w:rsidR="009A7646" w:rsidRPr="00934276">
        <w:rPr>
          <w:rFonts w:cs="Arial"/>
          <w:shd w:val="clear" w:color="auto" w:fill="FFFFFF"/>
        </w:rPr>
        <w:t xml:space="preserve">posebna oblika zavoda, v katerem je mladoletnikom odvzeta prostost </w:t>
      </w:r>
      <w:r w:rsidR="009A7646">
        <w:rPr>
          <w:rFonts w:cs="Arial"/>
          <w:shd w:val="clear" w:color="auto" w:fill="FFFFFF"/>
        </w:rPr>
        <w:t>posebej pa je poudarjeno, da je mladoletnikom ob hkratnem</w:t>
      </w:r>
      <w:r w:rsidR="009A7646" w:rsidRPr="00934276">
        <w:rPr>
          <w:rFonts w:cs="Arial"/>
          <w:shd w:val="clear" w:color="auto" w:fill="FFFFFF"/>
        </w:rPr>
        <w:t xml:space="preserve"> </w:t>
      </w:r>
      <w:r w:rsidR="009A7646" w:rsidRPr="00934276">
        <w:rPr>
          <w:rFonts w:cs="Arial"/>
          <w:shd w:val="clear" w:color="auto" w:fill="FFFFFF"/>
        </w:rPr>
        <w:lastRenderedPageBreak/>
        <w:t>okrepljen</w:t>
      </w:r>
      <w:r w:rsidR="009A7646">
        <w:rPr>
          <w:rFonts w:cs="Arial"/>
          <w:shd w:val="clear" w:color="auto" w:fill="FFFFFF"/>
        </w:rPr>
        <w:t>em</w:t>
      </w:r>
      <w:r w:rsidR="009A7646" w:rsidRPr="00934276">
        <w:rPr>
          <w:rFonts w:cs="Arial"/>
          <w:shd w:val="clear" w:color="auto" w:fill="FFFFFF"/>
        </w:rPr>
        <w:t xml:space="preserve"> nadzor</w:t>
      </w:r>
      <w:r w:rsidR="009A7646">
        <w:rPr>
          <w:rFonts w:cs="Arial"/>
          <w:shd w:val="clear" w:color="auto" w:fill="FFFFFF"/>
        </w:rPr>
        <w:t>u</w:t>
      </w:r>
      <w:r w:rsidR="009A7646" w:rsidRPr="007800E5">
        <w:rPr>
          <w:rFonts w:cs="Arial"/>
          <w:shd w:val="clear" w:color="auto" w:fill="FFFFFF"/>
        </w:rPr>
        <w:t xml:space="preserve"> </w:t>
      </w:r>
      <w:r w:rsidR="009A7646" w:rsidRPr="00C45864">
        <w:rPr>
          <w:rFonts w:cs="Arial"/>
          <w:shd w:val="clear" w:color="auto" w:fill="FFFFFF"/>
        </w:rPr>
        <w:t>zagotovljen</w:t>
      </w:r>
      <w:r w:rsidR="009A7646">
        <w:rPr>
          <w:rFonts w:cs="Arial"/>
          <w:shd w:val="clear" w:color="auto" w:fill="FFFFFF"/>
        </w:rPr>
        <w:t xml:space="preserve">a strokovna pomoč in stalno vodstvo strokovnjakov. Gre za </w:t>
      </w:r>
      <w:r w:rsidR="00246483">
        <w:rPr>
          <w:rFonts w:cs="Arial"/>
          <w:shd w:val="clear" w:color="auto" w:fill="FFFFFF"/>
        </w:rPr>
        <w:t xml:space="preserve">dosedanji Prevzgojni dom Radeče in </w:t>
      </w:r>
      <w:r w:rsidR="009A7646">
        <w:rPr>
          <w:rFonts w:cs="Arial"/>
          <w:shd w:val="clear" w:color="auto" w:fill="FFFFFF"/>
        </w:rPr>
        <w:t>edino institucijo za izvrševanje vzgojnega ukrepa</w:t>
      </w:r>
      <w:r w:rsidR="00FB4246">
        <w:rPr>
          <w:rFonts w:cs="Arial"/>
          <w:shd w:val="clear" w:color="auto" w:fill="FFFFFF"/>
        </w:rPr>
        <w:t>, ki jo že veljavni ZIKS-1 opredeljuje</w:t>
      </w:r>
      <w:r w:rsidR="009A7646">
        <w:rPr>
          <w:rFonts w:cs="Arial"/>
          <w:shd w:val="clear" w:color="auto" w:fill="FFFFFF"/>
        </w:rPr>
        <w:t xml:space="preserve"> v okviru </w:t>
      </w:r>
      <w:r w:rsidR="009A7646" w:rsidRPr="00934276">
        <w:rPr>
          <w:rFonts w:cs="Arial"/>
          <w:shd w:val="clear" w:color="auto" w:fill="FFFFFF"/>
        </w:rPr>
        <w:t>Uprave Republike Slovenije za izvrševanje kazenskih sankcij</w:t>
      </w:r>
      <w:r w:rsidR="009A7646">
        <w:rPr>
          <w:rFonts w:cs="Arial"/>
          <w:shd w:val="clear" w:color="auto" w:fill="FFFFFF"/>
        </w:rPr>
        <w:t xml:space="preserve">, ki je organ v sestavi Ministrstva za pravosodje. </w:t>
      </w:r>
    </w:p>
    <w:p w14:paraId="491ADB18" w14:textId="77777777" w:rsidR="005E3FB3" w:rsidRPr="005E3FB3" w:rsidRDefault="005E3FB3" w:rsidP="005E3FB3">
      <w:pPr>
        <w:autoSpaceDE w:val="0"/>
        <w:autoSpaceDN w:val="0"/>
        <w:adjustRightInd w:val="0"/>
        <w:spacing w:line="276" w:lineRule="auto"/>
        <w:jc w:val="both"/>
        <w:rPr>
          <w:rFonts w:cs="Arial"/>
          <w:shd w:val="clear" w:color="auto" w:fill="FFFFFF"/>
        </w:rPr>
      </w:pPr>
    </w:p>
    <w:p w14:paraId="7330A42F" w14:textId="5A6EFA22" w:rsidR="009A7646" w:rsidRDefault="009A7646" w:rsidP="009A7646">
      <w:pPr>
        <w:autoSpaceDE w:val="0"/>
        <w:autoSpaceDN w:val="0"/>
        <w:adjustRightInd w:val="0"/>
        <w:spacing w:line="276" w:lineRule="auto"/>
        <w:jc w:val="both"/>
        <w:rPr>
          <w:rFonts w:cs="Arial"/>
        </w:rPr>
      </w:pPr>
      <w:r>
        <w:rPr>
          <w:rFonts w:cs="Arial"/>
          <w:shd w:val="clear" w:color="auto" w:fill="FFFFFF"/>
        </w:rPr>
        <w:t xml:space="preserve">Opredelitev pojma </w:t>
      </w:r>
      <w:r w:rsidR="005E3FB3">
        <w:rPr>
          <w:rFonts w:cs="Arial"/>
          <w:shd w:val="clear" w:color="auto" w:fill="FFFFFF"/>
        </w:rPr>
        <w:t xml:space="preserve">prevzgojni dom </w:t>
      </w:r>
      <w:r>
        <w:rPr>
          <w:rFonts w:cs="Arial"/>
          <w:shd w:val="clear" w:color="auto" w:fill="FFFFFF"/>
        </w:rPr>
        <w:t>v ZIKS-1 se z uveljavitvijo tega zakona črta.</w:t>
      </w:r>
    </w:p>
    <w:p w14:paraId="7E782FBD" w14:textId="2C179EE7" w:rsidR="009A7646" w:rsidRDefault="009A7646" w:rsidP="004509FF">
      <w:pPr>
        <w:autoSpaceDE w:val="0"/>
        <w:autoSpaceDN w:val="0"/>
        <w:adjustRightInd w:val="0"/>
        <w:spacing w:line="276" w:lineRule="auto"/>
        <w:jc w:val="both"/>
        <w:rPr>
          <w:rFonts w:cs="Arial"/>
        </w:rPr>
      </w:pPr>
    </w:p>
    <w:p w14:paraId="23FFFA93" w14:textId="655C51E5" w:rsidR="009A7646" w:rsidRPr="00934276" w:rsidRDefault="00AD275F" w:rsidP="009A7646">
      <w:pPr>
        <w:autoSpaceDE w:val="0"/>
        <w:autoSpaceDN w:val="0"/>
        <w:adjustRightInd w:val="0"/>
        <w:spacing w:line="276" w:lineRule="auto"/>
        <w:jc w:val="both"/>
        <w:rPr>
          <w:rFonts w:cs="Arial"/>
          <w:shd w:val="clear" w:color="auto" w:fill="FFFFFF"/>
        </w:rPr>
      </w:pPr>
      <w:r>
        <w:rPr>
          <w:rFonts w:cs="Arial"/>
          <w:b/>
          <w:bCs/>
          <w:i/>
          <w:iCs/>
        </w:rPr>
        <w:t>1</w:t>
      </w:r>
      <w:r w:rsidR="00AF6E73">
        <w:rPr>
          <w:rFonts w:cs="Arial"/>
          <w:b/>
          <w:bCs/>
          <w:i/>
          <w:iCs/>
        </w:rPr>
        <w:t>8</w:t>
      </w:r>
      <w:r>
        <w:rPr>
          <w:rFonts w:cs="Arial"/>
          <w:b/>
          <w:bCs/>
          <w:i/>
          <w:iCs/>
        </w:rPr>
        <w:t>.</w:t>
      </w:r>
      <w:r w:rsidR="00E9639A">
        <w:rPr>
          <w:rFonts w:cs="Arial"/>
          <w:b/>
          <w:bCs/>
          <w:i/>
          <w:iCs/>
        </w:rPr>
        <w:t xml:space="preserve"> točka</w:t>
      </w:r>
      <w:r w:rsidR="009A7646">
        <w:rPr>
          <w:rFonts w:cs="Arial"/>
          <w:b/>
          <w:bCs/>
          <w:i/>
          <w:iCs/>
        </w:rPr>
        <w:t>:</w:t>
      </w:r>
      <w:r w:rsidR="009A7646" w:rsidRPr="00892E55">
        <w:rPr>
          <w:rFonts w:cs="Arial"/>
          <w:b/>
          <w:bCs/>
          <w:i/>
          <w:iCs/>
        </w:rPr>
        <w:t xml:space="preserve"> </w:t>
      </w:r>
      <w:r w:rsidR="009A7646" w:rsidRPr="00892E55">
        <w:rPr>
          <w:rFonts w:cs="Arial"/>
        </w:rPr>
        <w:t>Opredelitev izraza</w:t>
      </w:r>
      <w:r w:rsidR="009A7646" w:rsidRPr="003A7156">
        <w:rPr>
          <w:rFonts w:cs="Arial"/>
          <w:i/>
          <w:iCs/>
        </w:rPr>
        <w:t xml:space="preserve"> </w:t>
      </w:r>
      <w:r w:rsidR="009A7646" w:rsidRPr="001B2447">
        <w:rPr>
          <w:rFonts w:cs="Arial"/>
          <w:b/>
          <w:bCs/>
          <w:i/>
          <w:iCs/>
        </w:rPr>
        <w:t>zavod za mladoletnike</w:t>
      </w:r>
      <w:r w:rsidR="009A7646">
        <w:rPr>
          <w:rFonts w:cs="Arial"/>
          <w:shd w:val="clear" w:color="auto" w:fill="FFFFFF"/>
        </w:rPr>
        <w:t xml:space="preserve"> je prevzeta iz ZIKS-1 (10. člen), kjer se po tem predlogu zakona definicija zavoda za mladoletnike črta.</w:t>
      </w:r>
    </w:p>
    <w:p w14:paraId="4C622256" w14:textId="2E3C9CFD" w:rsidR="009A7646" w:rsidRDefault="009A7646" w:rsidP="009A7646">
      <w:pPr>
        <w:autoSpaceDE w:val="0"/>
        <w:autoSpaceDN w:val="0"/>
        <w:adjustRightInd w:val="0"/>
        <w:spacing w:line="276" w:lineRule="auto"/>
        <w:jc w:val="both"/>
        <w:rPr>
          <w:rFonts w:cs="Arial"/>
        </w:rPr>
      </w:pPr>
    </w:p>
    <w:p w14:paraId="40781BEE" w14:textId="658D44EF" w:rsidR="00AD275F" w:rsidRDefault="00AF6E73" w:rsidP="00AD275F">
      <w:pPr>
        <w:autoSpaceDE w:val="0"/>
        <w:autoSpaceDN w:val="0"/>
        <w:adjustRightInd w:val="0"/>
        <w:spacing w:line="276" w:lineRule="auto"/>
        <w:jc w:val="both"/>
        <w:rPr>
          <w:rFonts w:cs="Arial"/>
        </w:rPr>
      </w:pPr>
      <w:r>
        <w:rPr>
          <w:rFonts w:cs="Arial"/>
          <w:b/>
          <w:bCs/>
          <w:i/>
          <w:iCs/>
        </w:rPr>
        <w:t>19</w:t>
      </w:r>
      <w:r w:rsidR="00AD275F">
        <w:rPr>
          <w:rFonts w:cs="Arial"/>
          <w:b/>
          <w:bCs/>
          <w:i/>
          <w:iCs/>
        </w:rPr>
        <w:t>.</w:t>
      </w:r>
      <w:r w:rsidR="00AD275F" w:rsidRPr="00700DE3">
        <w:rPr>
          <w:rFonts w:cs="Arial"/>
          <w:b/>
          <w:bCs/>
          <w:i/>
          <w:iCs/>
        </w:rPr>
        <w:t xml:space="preserve"> </w:t>
      </w:r>
      <w:r w:rsidR="00AD275F">
        <w:rPr>
          <w:rFonts w:cs="Arial"/>
          <w:b/>
          <w:bCs/>
          <w:i/>
          <w:iCs/>
        </w:rPr>
        <w:t>točka</w:t>
      </w:r>
      <w:r w:rsidR="00AD275F" w:rsidRPr="00700DE3">
        <w:rPr>
          <w:rFonts w:cs="Arial"/>
          <w:b/>
          <w:bCs/>
          <w:i/>
          <w:iCs/>
        </w:rPr>
        <w:t>:</w:t>
      </w:r>
      <w:r w:rsidR="00AD275F">
        <w:rPr>
          <w:rFonts w:cs="Arial"/>
          <w:b/>
          <w:bCs/>
          <w:i/>
          <w:iCs/>
        </w:rPr>
        <w:t xml:space="preserve"> </w:t>
      </w:r>
      <w:r w:rsidR="00AD275F">
        <w:rPr>
          <w:rFonts w:cs="Arial"/>
        </w:rPr>
        <w:t xml:space="preserve">izraz </w:t>
      </w:r>
      <w:r w:rsidR="00AD275F" w:rsidRPr="00892E55">
        <w:rPr>
          <w:rFonts w:cs="Arial"/>
          <w:b/>
          <w:bCs/>
          <w:i/>
          <w:iCs/>
        </w:rPr>
        <w:t>ožji družinski član</w:t>
      </w:r>
      <w:r w:rsidR="00AD275F">
        <w:rPr>
          <w:rFonts w:cs="Arial"/>
        </w:rPr>
        <w:t xml:space="preserve"> je </w:t>
      </w:r>
      <w:r w:rsidR="00E41029">
        <w:rPr>
          <w:rFonts w:cs="Arial"/>
        </w:rPr>
        <w:t xml:space="preserve">povzet iz </w:t>
      </w:r>
      <w:r w:rsidR="00AD275F">
        <w:rPr>
          <w:rFonts w:cs="Arial"/>
        </w:rPr>
        <w:t>10. člen</w:t>
      </w:r>
      <w:r w:rsidR="00E41029">
        <w:rPr>
          <w:rFonts w:cs="Arial"/>
        </w:rPr>
        <w:t>a</w:t>
      </w:r>
      <w:r w:rsidR="00AD275F">
        <w:rPr>
          <w:rFonts w:cs="Arial"/>
        </w:rPr>
        <w:t xml:space="preserve"> ZIKS-1, pri čemer je </w:t>
      </w:r>
      <w:r w:rsidR="00DA4DD9">
        <w:rPr>
          <w:rFonts w:cs="Arial"/>
        </w:rPr>
        <w:t xml:space="preserve">opredelitev posodobljena glede na spremembo </w:t>
      </w:r>
      <w:r w:rsidR="008D47BE">
        <w:rPr>
          <w:rFonts w:cs="Arial"/>
        </w:rPr>
        <w:t>definicije zakonske zveze v 3. členu Družinskega zakonika</w:t>
      </w:r>
      <w:r w:rsidR="00AD275F">
        <w:rPr>
          <w:rFonts w:cs="Arial"/>
        </w:rPr>
        <w:t xml:space="preserve">.  </w:t>
      </w:r>
    </w:p>
    <w:p w14:paraId="054F31A6" w14:textId="77777777" w:rsidR="00AD275F" w:rsidRDefault="00AD275F" w:rsidP="009A7646">
      <w:pPr>
        <w:autoSpaceDE w:val="0"/>
        <w:autoSpaceDN w:val="0"/>
        <w:adjustRightInd w:val="0"/>
        <w:spacing w:line="276" w:lineRule="auto"/>
        <w:jc w:val="both"/>
        <w:rPr>
          <w:rFonts w:cs="Arial"/>
        </w:rPr>
      </w:pPr>
    </w:p>
    <w:p w14:paraId="03A68137" w14:textId="646B68C9" w:rsidR="00741AE2" w:rsidRDefault="00741AE2" w:rsidP="000E34BA">
      <w:pPr>
        <w:spacing w:line="276" w:lineRule="auto"/>
        <w:jc w:val="both"/>
        <w:rPr>
          <w:rFonts w:cs="Arial"/>
        </w:rPr>
      </w:pPr>
      <w:r>
        <w:rPr>
          <w:rFonts w:cs="Arial"/>
          <w:b/>
          <w:bCs/>
          <w:i/>
          <w:iCs/>
        </w:rPr>
        <w:t>2</w:t>
      </w:r>
      <w:r w:rsidR="00AF6E73">
        <w:rPr>
          <w:rFonts w:cs="Arial"/>
          <w:b/>
          <w:bCs/>
          <w:i/>
          <w:iCs/>
        </w:rPr>
        <w:t>0</w:t>
      </w:r>
      <w:r>
        <w:rPr>
          <w:rFonts w:cs="Arial"/>
          <w:b/>
          <w:bCs/>
          <w:i/>
          <w:iCs/>
        </w:rPr>
        <w:t xml:space="preserve">. točka: </w:t>
      </w:r>
      <w:r>
        <w:rPr>
          <w:rFonts w:cs="Arial"/>
          <w:shd w:val="clear" w:color="auto" w:fill="FFFFFF"/>
        </w:rPr>
        <w:t xml:space="preserve">izraz </w:t>
      </w:r>
      <w:r w:rsidRPr="000E34BA">
        <w:rPr>
          <w:rFonts w:cs="Arial"/>
          <w:b/>
          <w:bCs/>
          <w:i/>
          <w:iCs/>
          <w:shd w:val="clear" w:color="auto" w:fill="FFFFFF"/>
        </w:rPr>
        <w:t>postopek mednarodnega sodelovanja</w:t>
      </w:r>
      <w:r>
        <w:rPr>
          <w:rFonts w:cs="Arial"/>
          <w:shd w:val="clear" w:color="auto" w:fill="FFFFFF"/>
        </w:rPr>
        <w:t xml:space="preserve"> je opredeljen glede na to, da ta predlog zakona ureja tudi posebnosti, ki veljajo v teh postopkih. Zajema pa postopke mednarodnega sodelovanja, urejene v II., III. in IV delu Zakona o sodelovanju v kazenskih zadevah </w:t>
      </w:r>
      <w:r w:rsidRPr="00084636">
        <w:rPr>
          <w:rFonts w:cs="Arial"/>
          <w:shd w:val="clear" w:color="auto" w:fill="FFFFFF"/>
        </w:rPr>
        <w:t>z državami članicami Evropske unije</w:t>
      </w:r>
      <w:r>
        <w:rPr>
          <w:rFonts w:cs="Arial"/>
          <w:shd w:val="clear" w:color="auto" w:fill="FFFFFF"/>
        </w:rPr>
        <w:t>, in postopke iz XXX. In XXXI. poglavja ZKP.</w:t>
      </w:r>
    </w:p>
    <w:p w14:paraId="1984F27B" w14:textId="40C9BB2B" w:rsidR="004C3D57" w:rsidRDefault="004C3D57" w:rsidP="000E34BA">
      <w:pPr>
        <w:spacing w:line="276" w:lineRule="auto"/>
        <w:jc w:val="both"/>
        <w:rPr>
          <w:rFonts w:cs="Arial"/>
        </w:rPr>
      </w:pPr>
    </w:p>
    <w:p w14:paraId="0D368006" w14:textId="77777777" w:rsidR="004509FF" w:rsidRPr="00053B66" w:rsidRDefault="004509FF" w:rsidP="004509FF">
      <w:pPr>
        <w:autoSpaceDE w:val="0"/>
        <w:autoSpaceDN w:val="0"/>
        <w:adjustRightInd w:val="0"/>
        <w:spacing w:line="276" w:lineRule="auto"/>
        <w:jc w:val="both"/>
        <w:rPr>
          <w:rFonts w:cs="Arial"/>
          <w:b/>
          <w:bCs/>
        </w:rPr>
      </w:pPr>
      <w:r>
        <w:rPr>
          <w:rFonts w:cs="Arial"/>
          <w:b/>
          <w:bCs/>
        </w:rPr>
        <w:t xml:space="preserve">K 3. členu </w:t>
      </w:r>
      <w:r w:rsidRPr="00053B66">
        <w:rPr>
          <w:rFonts w:cs="Arial"/>
          <w:b/>
          <w:bCs/>
        </w:rPr>
        <w:t>(</w:t>
      </w:r>
      <w:r>
        <w:rPr>
          <w:rFonts w:cs="Arial"/>
          <w:b/>
          <w:bCs/>
        </w:rPr>
        <w:t>u</w:t>
      </w:r>
      <w:r w:rsidRPr="00053B66">
        <w:rPr>
          <w:rFonts w:cs="Arial"/>
          <w:b/>
          <w:bCs/>
        </w:rPr>
        <w:t xml:space="preserve">poraba določb </w:t>
      </w:r>
      <w:r>
        <w:rPr>
          <w:rFonts w:cs="Arial"/>
          <w:b/>
          <w:bCs/>
        </w:rPr>
        <w:t>drugih</w:t>
      </w:r>
      <w:r w:rsidRPr="00053B66">
        <w:rPr>
          <w:rFonts w:cs="Arial"/>
          <w:b/>
          <w:bCs/>
        </w:rPr>
        <w:t xml:space="preserve"> zakonov)</w:t>
      </w:r>
    </w:p>
    <w:p w14:paraId="096EDB1D" w14:textId="3D204CDD" w:rsidR="00624ECD" w:rsidRDefault="004509FF" w:rsidP="004509FF">
      <w:pPr>
        <w:autoSpaceDE w:val="0"/>
        <w:autoSpaceDN w:val="0"/>
        <w:adjustRightInd w:val="0"/>
        <w:spacing w:line="276" w:lineRule="auto"/>
        <w:jc w:val="both"/>
        <w:rPr>
          <w:rFonts w:cs="Arial"/>
          <w:color w:val="000000"/>
        </w:rPr>
      </w:pPr>
      <w:r w:rsidRPr="00053B66">
        <w:rPr>
          <w:rFonts w:cs="Arial"/>
          <w:color w:val="000000"/>
        </w:rPr>
        <w:t xml:space="preserve">Ta </w:t>
      </w:r>
      <w:r w:rsidR="00611A75">
        <w:rPr>
          <w:rFonts w:cs="Arial"/>
          <w:color w:val="000000"/>
        </w:rPr>
        <w:t>člen</w:t>
      </w:r>
      <w:r w:rsidRPr="00053B66">
        <w:rPr>
          <w:rFonts w:cs="Arial"/>
          <w:color w:val="000000"/>
        </w:rPr>
        <w:t xml:space="preserve"> </w:t>
      </w:r>
      <w:r w:rsidR="00611A75">
        <w:rPr>
          <w:rFonts w:cs="Arial"/>
          <w:color w:val="000000"/>
        </w:rPr>
        <w:t>ureja uporabo določb KZ-1, ZKP, ZIKS-1 v postopku po tem zakonu</w:t>
      </w:r>
      <w:r>
        <w:rPr>
          <w:rFonts w:cs="Arial"/>
          <w:color w:val="000000"/>
        </w:rPr>
        <w:t xml:space="preserve">. </w:t>
      </w:r>
    </w:p>
    <w:p w14:paraId="0BDD4772" w14:textId="77777777" w:rsidR="00624ECD" w:rsidRDefault="00624ECD" w:rsidP="004509FF">
      <w:pPr>
        <w:autoSpaceDE w:val="0"/>
        <w:autoSpaceDN w:val="0"/>
        <w:adjustRightInd w:val="0"/>
        <w:spacing w:line="276" w:lineRule="auto"/>
        <w:jc w:val="both"/>
        <w:rPr>
          <w:rFonts w:cs="Arial"/>
          <w:color w:val="000000"/>
        </w:rPr>
      </w:pPr>
    </w:p>
    <w:p w14:paraId="7EDA2DCF" w14:textId="67B310D5" w:rsidR="004509FF" w:rsidRDefault="004509FF" w:rsidP="004509FF">
      <w:pPr>
        <w:autoSpaceDE w:val="0"/>
        <w:autoSpaceDN w:val="0"/>
        <w:adjustRightInd w:val="0"/>
        <w:spacing w:line="276" w:lineRule="auto"/>
        <w:jc w:val="both"/>
        <w:rPr>
          <w:rFonts w:cs="Arial"/>
          <w:color w:val="000000"/>
        </w:rPr>
      </w:pPr>
      <w:r>
        <w:rPr>
          <w:rFonts w:cs="Arial"/>
          <w:color w:val="000000"/>
        </w:rPr>
        <w:t>D</w:t>
      </w:r>
      <w:r w:rsidRPr="00053B66">
        <w:rPr>
          <w:rFonts w:cs="Arial"/>
          <w:color w:val="000000"/>
        </w:rPr>
        <w:t xml:space="preserve">oločbe </w:t>
      </w:r>
      <w:r>
        <w:rPr>
          <w:rFonts w:cs="Arial"/>
          <w:color w:val="000000"/>
        </w:rPr>
        <w:t>KZ-1</w:t>
      </w:r>
      <w:r w:rsidR="00E17B41">
        <w:rPr>
          <w:rFonts w:cs="Arial"/>
          <w:color w:val="000000"/>
        </w:rPr>
        <w:t xml:space="preserve"> in</w:t>
      </w:r>
      <w:r>
        <w:rPr>
          <w:rFonts w:cs="Arial"/>
          <w:color w:val="000000"/>
        </w:rPr>
        <w:t xml:space="preserve"> ZKP</w:t>
      </w:r>
      <w:r w:rsidRPr="00053B66">
        <w:rPr>
          <w:rFonts w:cs="Arial"/>
          <w:color w:val="000000"/>
        </w:rPr>
        <w:t xml:space="preserve">, ki sicer </w:t>
      </w:r>
      <w:r w:rsidR="00E17B41" w:rsidRPr="00053B66">
        <w:rPr>
          <w:rFonts w:cs="Arial"/>
          <w:color w:val="000000"/>
        </w:rPr>
        <w:t>ureja</w:t>
      </w:r>
      <w:r w:rsidR="00E17B41">
        <w:rPr>
          <w:rFonts w:cs="Arial"/>
          <w:color w:val="000000"/>
        </w:rPr>
        <w:t>ta</w:t>
      </w:r>
      <w:r w:rsidR="00E17B41" w:rsidRPr="00053B66">
        <w:rPr>
          <w:rFonts w:cs="Arial"/>
          <w:color w:val="000000"/>
        </w:rPr>
        <w:t xml:space="preserve"> </w:t>
      </w:r>
      <w:r w:rsidRPr="00053B66">
        <w:rPr>
          <w:rFonts w:cs="Arial"/>
          <w:color w:val="000000"/>
        </w:rPr>
        <w:t>položaj polnoletnih</w:t>
      </w:r>
      <w:r>
        <w:rPr>
          <w:rFonts w:cs="Arial"/>
          <w:color w:val="000000"/>
        </w:rPr>
        <w:t xml:space="preserve"> oseb, ki naj bi oziroma so storile kaznivo dejanje</w:t>
      </w:r>
      <w:r w:rsidRPr="00053B66">
        <w:rPr>
          <w:rFonts w:cs="Arial"/>
          <w:color w:val="000000"/>
        </w:rPr>
        <w:t xml:space="preserve">, se </w:t>
      </w:r>
      <w:r w:rsidR="00611A75">
        <w:rPr>
          <w:rFonts w:cs="Arial"/>
          <w:color w:val="000000"/>
        </w:rPr>
        <w:t xml:space="preserve">tudi v postopku proti mladoletniku </w:t>
      </w:r>
      <w:r w:rsidRPr="00053B66">
        <w:rPr>
          <w:rFonts w:cs="Arial"/>
          <w:color w:val="000000"/>
        </w:rPr>
        <w:t>še vedno uporabljajo glede vseh tistih vprašanj, ki s tem zakonom niso posebej urejena, ob dodatnem pogoju, da niso v nasprotju z določbami tega zakona.</w:t>
      </w:r>
      <w:r>
        <w:rPr>
          <w:rFonts w:cs="Arial"/>
          <w:color w:val="000000"/>
        </w:rPr>
        <w:t xml:space="preserve"> Ta predlog zakona nekatere institute ureja v celoti drugače, kot so urejeni v splošni kazenski zakonodaji, </w:t>
      </w:r>
      <w:r w:rsidR="00506678">
        <w:rPr>
          <w:rFonts w:cs="Arial"/>
          <w:color w:val="000000"/>
        </w:rPr>
        <w:t xml:space="preserve">in s tem za mladoletnike izključuje uporabo </w:t>
      </w:r>
      <w:r>
        <w:rPr>
          <w:rFonts w:cs="Arial"/>
          <w:color w:val="000000"/>
        </w:rPr>
        <w:t>KZ-1</w:t>
      </w:r>
      <w:r w:rsidR="00E17B41">
        <w:rPr>
          <w:rFonts w:cs="Arial"/>
          <w:color w:val="000000"/>
        </w:rPr>
        <w:t xml:space="preserve"> in</w:t>
      </w:r>
      <w:r>
        <w:rPr>
          <w:rFonts w:cs="Arial"/>
          <w:color w:val="000000"/>
        </w:rPr>
        <w:t xml:space="preserve"> ZKP </w:t>
      </w:r>
      <w:r w:rsidR="00506678">
        <w:rPr>
          <w:rFonts w:cs="Arial"/>
          <w:color w:val="000000"/>
        </w:rPr>
        <w:t>glede teh institutov</w:t>
      </w:r>
      <w:r>
        <w:rPr>
          <w:rFonts w:cs="Arial"/>
          <w:color w:val="000000"/>
        </w:rPr>
        <w:t xml:space="preserve">. Pri nekaterih institutih pa predlog zakona ureja samo določene posebnosti, sicer pa se ohranja ureditev iz splošne zakonodaje. </w:t>
      </w:r>
    </w:p>
    <w:p w14:paraId="1C26B9D7" w14:textId="77777777" w:rsidR="00E17B41" w:rsidRDefault="00E17B41" w:rsidP="004509FF">
      <w:pPr>
        <w:autoSpaceDE w:val="0"/>
        <w:autoSpaceDN w:val="0"/>
        <w:adjustRightInd w:val="0"/>
        <w:spacing w:line="276" w:lineRule="auto"/>
        <w:jc w:val="both"/>
        <w:rPr>
          <w:rFonts w:cs="Arial"/>
          <w:color w:val="000000"/>
        </w:rPr>
      </w:pPr>
    </w:p>
    <w:p w14:paraId="27D6E583" w14:textId="23BFEBE4" w:rsidR="00E17B41" w:rsidRDefault="00506678" w:rsidP="004509FF">
      <w:pPr>
        <w:autoSpaceDE w:val="0"/>
        <w:autoSpaceDN w:val="0"/>
        <w:adjustRightInd w:val="0"/>
        <w:spacing w:line="276" w:lineRule="auto"/>
        <w:jc w:val="both"/>
        <w:rPr>
          <w:rFonts w:cs="Arial"/>
          <w:color w:val="000000"/>
        </w:rPr>
      </w:pPr>
      <w:r>
        <w:rPr>
          <w:rFonts w:cs="Arial"/>
          <w:color w:val="000000"/>
        </w:rPr>
        <w:t>Predlog zakona ureja tudi vse posebnosti na področju izvrševanja kazenskih sankcij za mladoletnike</w:t>
      </w:r>
      <w:r w:rsidR="00310EAD">
        <w:rPr>
          <w:rFonts w:cs="Arial"/>
          <w:color w:val="000000"/>
        </w:rPr>
        <w:t>, hkrati pa določbe ali deli določb ZIKS-1, ki se neposredno nanašajo na kazenske sankcije za mladoletnike, prenehajo veljati</w:t>
      </w:r>
      <w:r>
        <w:rPr>
          <w:rFonts w:cs="Arial"/>
          <w:color w:val="000000"/>
        </w:rPr>
        <w:t>. Ker gre, razen pri varnostnih ukrepih, za povsem drugačen nabor kazenskih sankcij, kot jih za polnoletnike določa KZ-1, je tudi področje izvrševanja mladoletniških kazenskih sankcij v IV. poglavju tega zakona</w:t>
      </w:r>
      <w:r w:rsidR="00310EAD" w:rsidRPr="00310EAD">
        <w:rPr>
          <w:rFonts w:cs="Arial"/>
          <w:color w:val="000000"/>
        </w:rPr>
        <w:t xml:space="preserve"> </w:t>
      </w:r>
      <w:r w:rsidR="00310EAD">
        <w:rPr>
          <w:rFonts w:cs="Arial"/>
          <w:color w:val="000000"/>
        </w:rPr>
        <w:t>podrobneje urejeno</w:t>
      </w:r>
      <w:r>
        <w:rPr>
          <w:rFonts w:cs="Arial"/>
          <w:color w:val="000000"/>
        </w:rPr>
        <w:t xml:space="preserve">. Vendar pa se za različne kazenske sankcije za mladoletnike v različnem obsegu še vedno uporablja tudi ZIKS-1. Zato je v drugem odstavku uporaba določb ZIKS-1 urejena posebej in sicer tako, da se ZIKS-1 </w:t>
      </w:r>
      <w:r w:rsidR="00310EAD">
        <w:rPr>
          <w:rFonts w:cs="Arial"/>
          <w:color w:val="000000"/>
        </w:rPr>
        <w:t xml:space="preserve">smiselno </w:t>
      </w:r>
      <w:r>
        <w:rPr>
          <w:rFonts w:cs="Arial"/>
          <w:color w:val="000000"/>
        </w:rPr>
        <w:t xml:space="preserve">uporablja tudi za kazenske sankcije za mladoletnike (torej tudi za vzgojne ukrepe), </w:t>
      </w:r>
      <w:r w:rsidR="00C97A13" w:rsidRPr="00C97A13">
        <w:rPr>
          <w:rFonts w:cs="Arial"/>
          <w:color w:val="000000"/>
        </w:rPr>
        <w:t xml:space="preserve">če posameznih vprašanj ta zakon ne ureja drugače in če določbe </w:t>
      </w:r>
      <w:r w:rsidR="00310EAD">
        <w:rPr>
          <w:rFonts w:cs="Arial"/>
          <w:color w:val="000000"/>
        </w:rPr>
        <w:t>ZIKS-1</w:t>
      </w:r>
      <w:r w:rsidR="00C97A13" w:rsidRPr="00C97A13">
        <w:rPr>
          <w:rFonts w:cs="Arial"/>
          <w:color w:val="000000"/>
        </w:rPr>
        <w:t xml:space="preserve"> niso v nasprotju s tem zakonom.</w:t>
      </w:r>
    </w:p>
    <w:p w14:paraId="3C52ED65" w14:textId="77777777" w:rsidR="00C97A13" w:rsidRDefault="00C97A13" w:rsidP="004509FF">
      <w:pPr>
        <w:autoSpaceDE w:val="0"/>
        <w:autoSpaceDN w:val="0"/>
        <w:adjustRightInd w:val="0"/>
        <w:spacing w:line="276" w:lineRule="auto"/>
        <w:jc w:val="both"/>
        <w:rPr>
          <w:rFonts w:cs="Arial"/>
          <w:color w:val="000000"/>
        </w:rPr>
      </w:pPr>
    </w:p>
    <w:p w14:paraId="4FA9C299" w14:textId="1213997E" w:rsidR="00CB68EA" w:rsidRDefault="00CB68EA" w:rsidP="00CB68EA">
      <w:pPr>
        <w:autoSpaceDE w:val="0"/>
        <w:autoSpaceDN w:val="0"/>
        <w:adjustRightInd w:val="0"/>
        <w:spacing w:line="276" w:lineRule="auto"/>
        <w:jc w:val="both"/>
        <w:rPr>
          <w:rFonts w:cs="Arial"/>
          <w:color w:val="000000"/>
        </w:rPr>
      </w:pPr>
      <w:r>
        <w:rPr>
          <w:rFonts w:cs="Arial"/>
          <w:color w:val="000000"/>
        </w:rPr>
        <w:t>Tako se z</w:t>
      </w:r>
      <w:r w:rsidRPr="00CB68EA">
        <w:rPr>
          <w:rFonts w:cs="Arial"/>
          <w:color w:val="000000"/>
        </w:rPr>
        <w:t xml:space="preserve">a izvrševanje </w:t>
      </w:r>
      <w:r>
        <w:rPr>
          <w:rFonts w:cs="Arial"/>
          <w:color w:val="000000"/>
        </w:rPr>
        <w:t xml:space="preserve">vseh </w:t>
      </w:r>
      <w:r w:rsidRPr="00CB68EA">
        <w:rPr>
          <w:rFonts w:cs="Arial"/>
          <w:color w:val="000000"/>
        </w:rPr>
        <w:t>kazenskih sankcij</w:t>
      </w:r>
      <w:r>
        <w:rPr>
          <w:rFonts w:cs="Arial"/>
          <w:color w:val="000000"/>
        </w:rPr>
        <w:t xml:space="preserve"> za mladoletnike</w:t>
      </w:r>
      <w:r w:rsidRPr="00CB68EA">
        <w:rPr>
          <w:rFonts w:cs="Arial"/>
          <w:color w:val="000000"/>
        </w:rPr>
        <w:t xml:space="preserve"> smiselno uporabljajo</w:t>
      </w:r>
      <w:r>
        <w:rPr>
          <w:rFonts w:cs="Arial"/>
          <w:color w:val="000000"/>
        </w:rPr>
        <w:t xml:space="preserve"> naslednje določbe ZIKS-1:</w:t>
      </w:r>
    </w:p>
    <w:p w14:paraId="07165A18" w14:textId="2BBDE925" w:rsidR="00CB68EA" w:rsidRDefault="00CB68EA" w:rsidP="00C9715E">
      <w:pPr>
        <w:autoSpaceDE w:val="0"/>
        <w:autoSpaceDN w:val="0"/>
        <w:adjustRightInd w:val="0"/>
        <w:spacing w:line="276" w:lineRule="auto"/>
        <w:jc w:val="both"/>
        <w:rPr>
          <w:rFonts w:cs="Arial"/>
          <w:color w:val="000000"/>
        </w:rPr>
      </w:pPr>
      <w:r w:rsidRPr="00C9715E">
        <w:rPr>
          <w:rFonts w:cs="Arial"/>
          <w:color w:val="000000"/>
        </w:rPr>
        <w:t xml:space="preserve">2.člen (določa, kdaj se kazenska sankcija sme izvršiti), drugi odstavek 3.člena (določa, da se sme izvršitev kazenske sankcije odložiti samo v primerih in pod pogoji, ki jih določa zakon), 4. člen (odvzem ali omejitev pravic med izvrševanjem kazenskih sankcij), 5. člen (stroški izvrševanja kazenskih sankcij), 6. člen (dolžnost sodelovanja z organi, pristojnimi za izvrševanje kazenskih sankcij), </w:t>
      </w:r>
      <w:r w:rsidR="0075093D" w:rsidRPr="00C9715E">
        <w:rPr>
          <w:rFonts w:cs="Arial"/>
          <w:color w:val="000000"/>
        </w:rPr>
        <w:t>7. člen (plačevanje upravnih taks), 9. člen (zagotavljanje sredstev</w:t>
      </w:r>
      <w:r w:rsidR="00FB1AB4" w:rsidRPr="00C9715E">
        <w:rPr>
          <w:rFonts w:cs="Arial"/>
          <w:color w:val="000000"/>
        </w:rPr>
        <w:t xml:space="preserve"> iz proračuna)</w:t>
      </w:r>
      <w:r w:rsidR="00F47E6B" w:rsidRPr="00C9715E">
        <w:rPr>
          <w:rFonts w:cs="Arial"/>
          <w:color w:val="000000"/>
        </w:rPr>
        <w:t xml:space="preserve"> in 28. člen (</w:t>
      </w:r>
      <w:r w:rsidR="009C3AED" w:rsidRPr="00C9715E">
        <w:rPr>
          <w:rFonts w:cs="Arial"/>
          <w:color w:val="000000"/>
        </w:rPr>
        <w:t>zastaranj</w:t>
      </w:r>
      <w:r w:rsidR="00A34C81" w:rsidRPr="00C9715E">
        <w:rPr>
          <w:rFonts w:cs="Arial"/>
          <w:color w:val="000000"/>
        </w:rPr>
        <w:t>e ali nezmožnost izvršitve</w:t>
      </w:r>
      <w:r w:rsidR="00F47E6B" w:rsidRPr="00C9715E">
        <w:rPr>
          <w:rFonts w:cs="Arial"/>
          <w:color w:val="000000"/>
        </w:rPr>
        <w:t>)</w:t>
      </w:r>
      <w:r w:rsidRPr="00C9715E">
        <w:rPr>
          <w:rFonts w:cs="Arial"/>
          <w:color w:val="000000"/>
        </w:rPr>
        <w:t>.</w:t>
      </w:r>
    </w:p>
    <w:p w14:paraId="60C6A840" w14:textId="77777777" w:rsidR="00CB68EA" w:rsidRPr="00CB68EA" w:rsidRDefault="00CB68EA" w:rsidP="00C9715E">
      <w:pPr>
        <w:autoSpaceDE w:val="0"/>
        <w:autoSpaceDN w:val="0"/>
        <w:adjustRightInd w:val="0"/>
        <w:spacing w:line="276" w:lineRule="auto"/>
        <w:jc w:val="both"/>
        <w:rPr>
          <w:rFonts w:cs="Arial"/>
          <w:color w:val="000000"/>
        </w:rPr>
      </w:pPr>
    </w:p>
    <w:p w14:paraId="2FAB4758" w14:textId="77777777" w:rsidR="005C531D" w:rsidRDefault="005C531D" w:rsidP="00CB68EA">
      <w:pPr>
        <w:autoSpaceDE w:val="0"/>
        <w:autoSpaceDN w:val="0"/>
        <w:adjustRightInd w:val="0"/>
        <w:spacing w:line="276" w:lineRule="auto"/>
        <w:jc w:val="both"/>
        <w:rPr>
          <w:rFonts w:cs="Arial"/>
          <w:color w:val="000000"/>
        </w:rPr>
      </w:pPr>
      <w:r>
        <w:rPr>
          <w:rFonts w:cs="Arial"/>
          <w:color w:val="000000"/>
        </w:rPr>
        <w:t>Poleg navedenih določb se za posamezne kazenske sankcije smiselno uporabljajo še naslednje določbe ZIKS-1:</w:t>
      </w:r>
    </w:p>
    <w:p w14:paraId="40319B8E" w14:textId="4B35E7D6" w:rsidR="00CB68EA" w:rsidRPr="005C531D" w:rsidRDefault="005C531D" w:rsidP="00B77FCA">
      <w:pPr>
        <w:pStyle w:val="Odstavekseznama"/>
        <w:numPr>
          <w:ilvl w:val="0"/>
          <w:numId w:val="32"/>
        </w:numPr>
        <w:autoSpaceDE w:val="0"/>
        <w:autoSpaceDN w:val="0"/>
        <w:adjustRightInd w:val="0"/>
        <w:spacing w:line="276" w:lineRule="auto"/>
        <w:jc w:val="both"/>
        <w:rPr>
          <w:rFonts w:cs="Arial"/>
          <w:color w:val="000000"/>
        </w:rPr>
      </w:pPr>
      <w:r>
        <w:rPr>
          <w:rFonts w:cs="Arial"/>
          <w:color w:val="000000"/>
        </w:rPr>
        <w:lastRenderedPageBreak/>
        <w:t>Z</w:t>
      </w:r>
      <w:r w:rsidR="00CB68EA" w:rsidRPr="005C531D">
        <w:rPr>
          <w:rFonts w:cs="Arial"/>
          <w:color w:val="000000"/>
        </w:rPr>
        <w:t xml:space="preserve">a izvrševanje vzgojnega ukrepa namestitve v strokovni center in vzgojnega ukrepa namestitve v zavod za usposabljanje </w:t>
      </w:r>
      <w:r w:rsidRPr="005C531D">
        <w:rPr>
          <w:rFonts w:cs="Arial"/>
          <w:color w:val="000000"/>
        </w:rPr>
        <w:t xml:space="preserve">se </w:t>
      </w:r>
      <w:r w:rsidR="00CB68EA" w:rsidRPr="005C531D">
        <w:rPr>
          <w:rFonts w:cs="Arial"/>
          <w:color w:val="000000"/>
        </w:rPr>
        <w:t xml:space="preserve">smiselno uporablja </w:t>
      </w:r>
      <w:r w:rsidRPr="005C531D">
        <w:rPr>
          <w:rFonts w:cs="Arial"/>
          <w:color w:val="000000"/>
        </w:rPr>
        <w:t xml:space="preserve">tudi </w:t>
      </w:r>
      <w:r w:rsidR="00CB68EA" w:rsidRPr="005C531D">
        <w:rPr>
          <w:rFonts w:cs="Arial"/>
          <w:color w:val="000000"/>
        </w:rPr>
        <w:t xml:space="preserve">22. člen ZIKS-1. </w:t>
      </w:r>
    </w:p>
    <w:p w14:paraId="4A297D8A" w14:textId="77777777" w:rsidR="00CB68EA" w:rsidRPr="00CB68EA" w:rsidRDefault="00CB68EA" w:rsidP="00CB68EA">
      <w:pPr>
        <w:autoSpaceDE w:val="0"/>
        <w:autoSpaceDN w:val="0"/>
        <w:adjustRightInd w:val="0"/>
        <w:spacing w:line="276" w:lineRule="auto"/>
        <w:jc w:val="both"/>
        <w:rPr>
          <w:rFonts w:cs="Arial"/>
          <w:color w:val="000000"/>
        </w:rPr>
      </w:pPr>
    </w:p>
    <w:p w14:paraId="34C1E0A3" w14:textId="303C859D" w:rsidR="00CB68EA" w:rsidRPr="005C531D" w:rsidRDefault="005C531D" w:rsidP="00B77FCA">
      <w:pPr>
        <w:pStyle w:val="Odstavekseznama"/>
        <w:numPr>
          <w:ilvl w:val="0"/>
          <w:numId w:val="32"/>
        </w:numPr>
        <w:autoSpaceDE w:val="0"/>
        <w:autoSpaceDN w:val="0"/>
        <w:adjustRightInd w:val="0"/>
        <w:spacing w:line="276" w:lineRule="auto"/>
        <w:jc w:val="both"/>
        <w:rPr>
          <w:rFonts w:cs="Arial"/>
          <w:color w:val="000000"/>
        </w:rPr>
      </w:pPr>
      <w:r w:rsidRPr="005C531D">
        <w:rPr>
          <w:rFonts w:cs="Arial"/>
          <w:color w:val="000000"/>
        </w:rPr>
        <w:t>Z</w:t>
      </w:r>
      <w:r w:rsidR="00CB68EA" w:rsidRPr="005C531D">
        <w:rPr>
          <w:rFonts w:cs="Arial"/>
          <w:color w:val="000000"/>
        </w:rPr>
        <w:t xml:space="preserve">a izvrševanje vzgojnega ukrepa namestitve v prevzgojni dom </w:t>
      </w:r>
      <w:r w:rsidRPr="005C531D">
        <w:rPr>
          <w:rFonts w:cs="Arial"/>
          <w:color w:val="000000"/>
        </w:rPr>
        <w:t xml:space="preserve">se </w:t>
      </w:r>
      <w:r w:rsidR="00CB68EA" w:rsidRPr="005C531D">
        <w:rPr>
          <w:rFonts w:cs="Arial"/>
          <w:color w:val="000000"/>
        </w:rPr>
        <w:t>smiselno uporabljajo tudi 8., 10.a, 22., tretji in četrti odstavek 24., 25., 28., prvi in tretji do šesti odstavek 29., 30.a, 30.b, 37. do 41.,41.c do 42., drugi odstavek 43., 46., 47., 51., 53., 54., 55., tretji, četrti in peti odstavek 56., 57. do 63., 66. do 68., 70. do 72., drugi do šesti odstavek 73., 74., prvi, tretji in peti do osmi odstavek 75., četrti in peti odstavek 76., drugi do sedmi odstavek 77., 78.a, 82.a., 83. do 87., 89. do 90., tretji in četrti odstavek 90.a, 92., 93., 95., 96., 99. do 101., 103., 104., tretji do sedmi odstavek 109., 110., 111. ter določbe drugega in tretjega dela ZIKS-1.</w:t>
      </w:r>
    </w:p>
    <w:p w14:paraId="0CD3AE53" w14:textId="77777777" w:rsidR="00CB68EA" w:rsidRPr="00CB68EA" w:rsidRDefault="00CB68EA" w:rsidP="00CB68EA">
      <w:pPr>
        <w:autoSpaceDE w:val="0"/>
        <w:autoSpaceDN w:val="0"/>
        <w:adjustRightInd w:val="0"/>
        <w:spacing w:line="276" w:lineRule="auto"/>
        <w:jc w:val="both"/>
        <w:rPr>
          <w:rFonts w:cs="Arial"/>
          <w:color w:val="000000"/>
        </w:rPr>
      </w:pPr>
    </w:p>
    <w:p w14:paraId="2FD36937" w14:textId="42447C00" w:rsidR="00CB68EA" w:rsidRPr="005C531D" w:rsidRDefault="005C531D" w:rsidP="00B77FCA">
      <w:pPr>
        <w:pStyle w:val="Odstavekseznama"/>
        <w:numPr>
          <w:ilvl w:val="0"/>
          <w:numId w:val="32"/>
        </w:numPr>
        <w:autoSpaceDE w:val="0"/>
        <w:autoSpaceDN w:val="0"/>
        <w:adjustRightInd w:val="0"/>
        <w:spacing w:line="276" w:lineRule="auto"/>
        <w:jc w:val="both"/>
        <w:rPr>
          <w:rFonts w:cs="Arial"/>
          <w:color w:val="000000"/>
        </w:rPr>
      </w:pPr>
      <w:r w:rsidRPr="005C531D">
        <w:rPr>
          <w:rFonts w:cs="Arial"/>
          <w:color w:val="000000"/>
        </w:rPr>
        <w:t>Z</w:t>
      </w:r>
      <w:r w:rsidR="00CB68EA" w:rsidRPr="005C531D">
        <w:rPr>
          <w:rFonts w:cs="Arial"/>
          <w:color w:val="000000"/>
        </w:rPr>
        <w:t xml:space="preserve">a izvrševanje denarne kazni </w:t>
      </w:r>
      <w:r w:rsidRPr="005C531D">
        <w:rPr>
          <w:rFonts w:cs="Arial"/>
          <w:color w:val="000000"/>
        </w:rPr>
        <w:t xml:space="preserve">se </w:t>
      </w:r>
      <w:r w:rsidR="00CB68EA" w:rsidRPr="005C531D">
        <w:rPr>
          <w:rFonts w:cs="Arial"/>
          <w:color w:val="000000"/>
        </w:rPr>
        <w:t>smiselno uporabljajo tudi 119. do 123., za izvrševanje prepovedi vožnje motornega vozila 124. in 125. in za izvrševanje izgona tujca iz države 127. člen ZIKS-1.</w:t>
      </w:r>
    </w:p>
    <w:p w14:paraId="5C782C42" w14:textId="77777777" w:rsidR="00CB68EA" w:rsidRPr="00CB68EA" w:rsidRDefault="00CB68EA" w:rsidP="00CB68EA">
      <w:pPr>
        <w:autoSpaceDE w:val="0"/>
        <w:autoSpaceDN w:val="0"/>
        <w:adjustRightInd w:val="0"/>
        <w:spacing w:line="276" w:lineRule="auto"/>
        <w:jc w:val="both"/>
        <w:rPr>
          <w:rFonts w:cs="Arial"/>
          <w:color w:val="000000"/>
        </w:rPr>
      </w:pPr>
    </w:p>
    <w:p w14:paraId="0946D28C" w14:textId="67F7A3CD" w:rsidR="00CB68EA" w:rsidRPr="005C531D" w:rsidRDefault="005C531D" w:rsidP="00B77FCA">
      <w:pPr>
        <w:pStyle w:val="Odstavekseznama"/>
        <w:numPr>
          <w:ilvl w:val="0"/>
          <w:numId w:val="32"/>
        </w:numPr>
        <w:autoSpaceDE w:val="0"/>
        <w:autoSpaceDN w:val="0"/>
        <w:adjustRightInd w:val="0"/>
        <w:spacing w:line="276" w:lineRule="auto"/>
        <w:jc w:val="both"/>
        <w:rPr>
          <w:rFonts w:cs="Arial"/>
          <w:color w:val="000000"/>
        </w:rPr>
      </w:pPr>
      <w:r>
        <w:rPr>
          <w:rFonts w:cs="Arial"/>
          <w:color w:val="000000"/>
        </w:rPr>
        <w:t>Z</w:t>
      </w:r>
      <w:r w:rsidR="00CB68EA" w:rsidRPr="005C531D">
        <w:rPr>
          <w:rFonts w:cs="Arial"/>
          <w:color w:val="000000"/>
        </w:rPr>
        <w:t xml:space="preserve">a izvrševanje kazni mladoletniškega zapora </w:t>
      </w:r>
      <w:r>
        <w:rPr>
          <w:rFonts w:cs="Arial"/>
          <w:color w:val="000000"/>
        </w:rPr>
        <w:t xml:space="preserve">se smiselno </w:t>
      </w:r>
      <w:r w:rsidR="00CB68EA" w:rsidRPr="005C531D">
        <w:rPr>
          <w:rFonts w:cs="Arial"/>
          <w:color w:val="000000"/>
        </w:rPr>
        <w:t xml:space="preserve">uporabljajo tudi določbe 8., 10.a do 10.d, 12. do 16.a, 18. do 28., 29. do 30.b, 37. do 41., 41.c do 42., drugi odstavek 43., 46., 47., 53., 54., 55., tretji, četrti in peti odstavek 56., 57. do 63., 66. do 68., 70. do 72., drugi do šesti odstavek 73., 74., prvi, tretji in peti do osmi odstavek 75., četrti in peti odstavek 76., drugi do sedmi odstavek 77., 78.a, prvi in drugi odstavek 79., drugi do četrti odstavek 80. člena, 81. do 87., 89. do 90., tretji in četrti odstavek 90.a, 92., 93., 95. do 98.a do 101., 103., 104., 108., 109. do 1011. ter določbe drugega in tretjega dela ZIKS-1. </w:t>
      </w:r>
    </w:p>
    <w:p w14:paraId="7D07EDEB" w14:textId="77777777" w:rsidR="00CB68EA" w:rsidRPr="00CB68EA" w:rsidRDefault="00CB68EA" w:rsidP="00CB68EA">
      <w:pPr>
        <w:autoSpaceDE w:val="0"/>
        <w:autoSpaceDN w:val="0"/>
        <w:adjustRightInd w:val="0"/>
        <w:spacing w:line="276" w:lineRule="auto"/>
        <w:jc w:val="both"/>
        <w:rPr>
          <w:rFonts w:cs="Arial"/>
          <w:color w:val="000000"/>
        </w:rPr>
      </w:pPr>
    </w:p>
    <w:p w14:paraId="343F3EE4" w14:textId="0BF2033E" w:rsidR="00CB68EA" w:rsidRPr="005C531D" w:rsidRDefault="005C531D" w:rsidP="00B77FCA">
      <w:pPr>
        <w:pStyle w:val="Odstavekseznama"/>
        <w:numPr>
          <w:ilvl w:val="0"/>
          <w:numId w:val="32"/>
        </w:numPr>
        <w:autoSpaceDE w:val="0"/>
        <w:autoSpaceDN w:val="0"/>
        <w:adjustRightInd w:val="0"/>
        <w:spacing w:line="276" w:lineRule="auto"/>
        <w:jc w:val="both"/>
        <w:rPr>
          <w:rFonts w:cs="Arial"/>
          <w:color w:val="000000"/>
        </w:rPr>
      </w:pPr>
      <w:r>
        <w:rPr>
          <w:rFonts w:cs="Arial"/>
          <w:color w:val="000000"/>
        </w:rPr>
        <w:t>Z</w:t>
      </w:r>
      <w:r w:rsidR="00CB68EA" w:rsidRPr="005C531D">
        <w:rPr>
          <w:rFonts w:cs="Arial"/>
          <w:color w:val="000000"/>
        </w:rPr>
        <w:t>a izvrševanje varnostnih ukrepov se smiselno uporabljajo določbe ZIKS-1 o izvrševanju varnostnih ukrepov.</w:t>
      </w:r>
    </w:p>
    <w:p w14:paraId="4C8E083D" w14:textId="77777777" w:rsidR="00C97A13" w:rsidRDefault="00C97A13" w:rsidP="004509FF">
      <w:pPr>
        <w:autoSpaceDE w:val="0"/>
        <w:autoSpaceDN w:val="0"/>
        <w:adjustRightInd w:val="0"/>
        <w:spacing w:line="276" w:lineRule="auto"/>
        <w:jc w:val="both"/>
        <w:rPr>
          <w:rFonts w:cs="Arial"/>
          <w:color w:val="000000"/>
        </w:rPr>
      </w:pPr>
    </w:p>
    <w:p w14:paraId="53AECA92" w14:textId="677CE137" w:rsidR="004509FF" w:rsidRPr="00053B66" w:rsidRDefault="004509FF" w:rsidP="004509FF">
      <w:pPr>
        <w:autoSpaceDE w:val="0"/>
        <w:autoSpaceDN w:val="0"/>
        <w:adjustRightInd w:val="0"/>
        <w:spacing w:line="276" w:lineRule="auto"/>
        <w:jc w:val="both"/>
        <w:rPr>
          <w:rFonts w:cs="Arial"/>
        </w:rPr>
      </w:pPr>
      <w:r>
        <w:rPr>
          <w:rFonts w:cs="Arial"/>
        </w:rPr>
        <w:t xml:space="preserve">Glede na to, da ta zakon ne določa posebej kaznivih dejanj, je v </w:t>
      </w:r>
      <w:r w:rsidR="00E17B41">
        <w:rPr>
          <w:rFonts w:cs="Arial"/>
        </w:rPr>
        <w:t>tretjem</w:t>
      </w:r>
      <w:r w:rsidR="00CF1116">
        <w:rPr>
          <w:rFonts w:cs="Arial"/>
        </w:rPr>
        <w:t xml:space="preserve"> </w:t>
      </w:r>
      <w:r>
        <w:rPr>
          <w:rFonts w:cs="Arial"/>
        </w:rPr>
        <w:t xml:space="preserve">odstavku tega člena določeno, da so kazniva dejanja, za katera se mladoletnike obravnava po tem zakonu, opredeljena v KZ-1. Uporablja se torej za kazniva dejanja iz posebnega dela KZ-1 in za kazniva dejanja, </w:t>
      </w:r>
      <w:r w:rsidRPr="00AA79E3">
        <w:rPr>
          <w:rFonts w:cs="Arial"/>
        </w:rPr>
        <w:t>določena z drugimi zakoni ali ratificiranimi in objavljenimi mednarodnimi pogodbami ali akti Evropske unije, razen če s temi akti ni določeno drugače</w:t>
      </w:r>
      <w:r>
        <w:rPr>
          <w:rFonts w:cs="Arial"/>
        </w:rPr>
        <w:t xml:space="preserve"> (9. člen KZ-1)</w:t>
      </w:r>
      <w:r w:rsidRPr="00AA79E3">
        <w:rPr>
          <w:rFonts w:cs="Arial"/>
        </w:rPr>
        <w:t>.</w:t>
      </w:r>
      <w:r>
        <w:rPr>
          <w:rFonts w:cs="Arial"/>
        </w:rPr>
        <w:t xml:space="preserve"> </w:t>
      </w:r>
    </w:p>
    <w:p w14:paraId="739E1768" w14:textId="77777777" w:rsidR="004509FF" w:rsidRPr="00053B66" w:rsidRDefault="004509FF" w:rsidP="004509FF">
      <w:pPr>
        <w:autoSpaceDE w:val="0"/>
        <w:autoSpaceDN w:val="0"/>
        <w:adjustRightInd w:val="0"/>
        <w:spacing w:line="276" w:lineRule="auto"/>
        <w:jc w:val="both"/>
        <w:rPr>
          <w:rFonts w:cs="Arial"/>
        </w:rPr>
      </w:pPr>
    </w:p>
    <w:p w14:paraId="12F4DEDB" w14:textId="77777777" w:rsidR="004509FF"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4</w:t>
      </w:r>
      <w:r w:rsidRPr="00053B66">
        <w:rPr>
          <w:rFonts w:cs="Arial"/>
          <w:b/>
          <w:bCs/>
        </w:rPr>
        <w:t>. členu</w:t>
      </w:r>
      <w:r>
        <w:rPr>
          <w:rFonts w:cs="Arial"/>
          <w:b/>
          <w:bCs/>
        </w:rPr>
        <w:t xml:space="preserve"> </w:t>
      </w:r>
      <w:r w:rsidRPr="00F96B6E">
        <w:rPr>
          <w:rFonts w:cs="Arial"/>
          <w:b/>
          <w:bCs/>
        </w:rPr>
        <w:t>(varstvo koristi mladoletnika)</w:t>
      </w:r>
    </w:p>
    <w:p w14:paraId="57162497" w14:textId="77777777" w:rsidR="004509FF" w:rsidRDefault="004509FF" w:rsidP="004509FF">
      <w:pPr>
        <w:autoSpaceDE w:val="0"/>
        <w:autoSpaceDN w:val="0"/>
        <w:adjustRightInd w:val="0"/>
        <w:spacing w:line="276" w:lineRule="auto"/>
        <w:jc w:val="both"/>
        <w:rPr>
          <w:rFonts w:cs="Arial"/>
          <w:bCs/>
          <w:color w:val="000000"/>
        </w:rPr>
      </w:pPr>
      <w:r w:rsidRPr="00053B66">
        <w:rPr>
          <w:rFonts w:cs="Arial"/>
          <w:bCs/>
          <w:color w:val="000000"/>
        </w:rPr>
        <w:t>Konvencij</w:t>
      </w:r>
      <w:r>
        <w:rPr>
          <w:rFonts w:cs="Arial"/>
          <w:bCs/>
          <w:color w:val="000000"/>
        </w:rPr>
        <w:t>a</w:t>
      </w:r>
      <w:r w:rsidRPr="00053B66">
        <w:rPr>
          <w:rFonts w:cs="Arial"/>
          <w:bCs/>
          <w:color w:val="000000"/>
        </w:rPr>
        <w:t xml:space="preserve"> Združenih narodov o otrokovih pravicah</w:t>
      </w:r>
      <w:r>
        <w:rPr>
          <w:rFonts w:cs="Arial"/>
          <w:bCs/>
          <w:color w:val="000000"/>
        </w:rPr>
        <w:t xml:space="preserve"> </w:t>
      </w:r>
      <w:r w:rsidRPr="00053B66">
        <w:rPr>
          <w:rFonts w:cs="Arial"/>
          <w:bCs/>
          <w:color w:val="000000"/>
        </w:rPr>
        <w:t>v prvem odstavku 3. člena določa, da morajo biti pri vseh dejavnostih v zvezi z otroki bodisi da jih vodijo državne bodisi zasebne ustanove za socialno varstvo, sodišča, upravni organi ali zakonodajna telesa, otrokove koristi glavno vodilo</w:t>
      </w:r>
      <w:r>
        <w:rPr>
          <w:rFonts w:cs="Arial"/>
          <w:bCs/>
          <w:color w:val="000000"/>
        </w:rPr>
        <w:t xml:space="preserve">. </w:t>
      </w:r>
    </w:p>
    <w:p w14:paraId="07869511" w14:textId="77777777" w:rsidR="004509FF" w:rsidRDefault="004509FF" w:rsidP="004509FF">
      <w:pPr>
        <w:autoSpaceDE w:val="0"/>
        <w:autoSpaceDN w:val="0"/>
        <w:adjustRightInd w:val="0"/>
        <w:spacing w:line="276" w:lineRule="auto"/>
        <w:jc w:val="both"/>
        <w:rPr>
          <w:rFonts w:cs="Arial"/>
          <w:bCs/>
          <w:color w:val="000000"/>
        </w:rPr>
      </w:pPr>
    </w:p>
    <w:p w14:paraId="51116958" w14:textId="77777777" w:rsidR="004509FF" w:rsidRDefault="004509FF" w:rsidP="004509FF">
      <w:pPr>
        <w:autoSpaceDE w:val="0"/>
        <w:autoSpaceDN w:val="0"/>
        <w:adjustRightInd w:val="0"/>
        <w:spacing w:line="276" w:lineRule="auto"/>
        <w:jc w:val="both"/>
        <w:rPr>
          <w:rFonts w:cs="Arial"/>
          <w:color w:val="000000"/>
        </w:rPr>
      </w:pPr>
      <w:r>
        <w:rPr>
          <w:rFonts w:cs="Arial"/>
          <w:bCs/>
          <w:color w:val="000000"/>
        </w:rPr>
        <w:t>Določbo, ki uresničuje navedeno zahtevo, predlog zakona uvršča med temeljna načela, pri čemer g</w:t>
      </w:r>
      <w:r w:rsidRPr="00734177">
        <w:rPr>
          <w:rFonts w:cs="Arial"/>
          <w:color w:val="000000"/>
        </w:rPr>
        <w:t>lede na starostno skupino oseb, ki jih obravnava zaradi suma storitve oziroma storitve kaznivega dejanja</w:t>
      </w:r>
      <w:r>
        <w:rPr>
          <w:rFonts w:cs="Arial"/>
          <w:color w:val="000000"/>
        </w:rPr>
        <w:t xml:space="preserve">, govori o »varstvu koristi mladoletnika«, </w:t>
      </w:r>
      <w:r w:rsidRPr="00734177">
        <w:rPr>
          <w:rFonts w:cs="Arial"/>
          <w:color w:val="000000"/>
        </w:rPr>
        <w:t xml:space="preserve">Družinski zakonik </w:t>
      </w:r>
      <w:r>
        <w:rPr>
          <w:rFonts w:cs="Arial"/>
          <w:color w:val="000000"/>
        </w:rPr>
        <w:t>(</w:t>
      </w:r>
      <w:r w:rsidRPr="00E82F1F">
        <w:rPr>
          <w:rFonts w:cs="Arial"/>
          <w:color w:val="000000"/>
        </w:rPr>
        <w:t>Uradni list RS, št. 15/17, 21/18 – ZNOrg, 22/19, 67/19 – ZMatR-C, 200/20 – ZOOMTVI, 94/22 – odl. US, 94/22 – odl. US, 5/23 in 34/24 – odl. US</w:t>
      </w:r>
      <w:r>
        <w:rPr>
          <w:rFonts w:cs="Arial"/>
          <w:color w:val="000000"/>
        </w:rPr>
        <w:t xml:space="preserve">, v nadaljnjem besedilu DZ) </w:t>
      </w:r>
      <w:r w:rsidRPr="00734177">
        <w:rPr>
          <w:rFonts w:cs="Arial"/>
          <w:color w:val="000000"/>
        </w:rPr>
        <w:t xml:space="preserve">na drugi strani v 7. členu govori o </w:t>
      </w:r>
      <w:r>
        <w:rPr>
          <w:rFonts w:cs="Arial"/>
          <w:color w:val="000000"/>
        </w:rPr>
        <w:t>»</w:t>
      </w:r>
      <w:r w:rsidRPr="00734177">
        <w:rPr>
          <w:rFonts w:cs="Arial"/>
          <w:color w:val="000000"/>
        </w:rPr>
        <w:t>načelu otrokove koristi«</w:t>
      </w:r>
      <w:r>
        <w:rPr>
          <w:rFonts w:cs="Arial"/>
          <w:color w:val="000000"/>
        </w:rPr>
        <w:t>.</w:t>
      </w:r>
    </w:p>
    <w:p w14:paraId="24032957" w14:textId="77777777" w:rsidR="004509FF" w:rsidRDefault="004509FF" w:rsidP="004509FF">
      <w:pPr>
        <w:autoSpaceDE w:val="0"/>
        <w:autoSpaceDN w:val="0"/>
        <w:adjustRightInd w:val="0"/>
        <w:spacing w:line="276" w:lineRule="auto"/>
        <w:jc w:val="both"/>
        <w:rPr>
          <w:rFonts w:cs="Arial"/>
          <w:color w:val="000000"/>
        </w:rPr>
      </w:pPr>
    </w:p>
    <w:p w14:paraId="2855B650" w14:textId="1B99DE5F" w:rsidR="004509FF" w:rsidRPr="00053B66" w:rsidRDefault="004509FF" w:rsidP="004509FF">
      <w:pPr>
        <w:autoSpaceDE w:val="0"/>
        <w:autoSpaceDN w:val="0"/>
        <w:adjustRightInd w:val="0"/>
        <w:spacing w:line="276" w:lineRule="auto"/>
        <w:jc w:val="both"/>
        <w:rPr>
          <w:rFonts w:cs="Arial"/>
        </w:rPr>
      </w:pPr>
      <w:r w:rsidRPr="00053B66">
        <w:rPr>
          <w:rFonts w:cs="Arial"/>
        </w:rPr>
        <w:t>Pravni standard »korist mladoletnika« je vrednostni pojem, ki ga je treba v predpisanih okvirih konkretizirati z upoštevanjem vseh okoliščin posameznega primera</w:t>
      </w:r>
      <w:r w:rsidR="0011752E">
        <w:rPr>
          <w:rFonts w:cs="Arial"/>
        </w:rPr>
        <w:t xml:space="preserve"> in</w:t>
      </w:r>
      <w:r w:rsidR="0011752E" w:rsidRPr="0011752E">
        <w:rPr>
          <w:rFonts w:cs="Arial"/>
        </w:rPr>
        <w:t xml:space="preserve"> </w:t>
      </w:r>
      <w:r w:rsidR="0011752E">
        <w:rPr>
          <w:rFonts w:cs="Arial"/>
        </w:rPr>
        <w:t xml:space="preserve">zavezuje ne </w:t>
      </w:r>
      <w:r w:rsidR="0011752E" w:rsidRPr="00053B66">
        <w:rPr>
          <w:rFonts w:cs="Arial"/>
        </w:rPr>
        <w:t xml:space="preserve">le </w:t>
      </w:r>
      <w:r w:rsidR="0011752E">
        <w:rPr>
          <w:rFonts w:cs="Arial"/>
        </w:rPr>
        <w:t>državne organe</w:t>
      </w:r>
      <w:r w:rsidR="0011752E" w:rsidRPr="00053B66">
        <w:rPr>
          <w:rFonts w:cs="Arial"/>
        </w:rPr>
        <w:t xml:space="preserve">, ki obravnavajo mladoletnika in sprejemajo odločitve v postopku </w:t>
      </w:r>
      <w:r w:rsidR="0011752E">
        <w:rPr>
          <w:rFonts w:cs="Arial"/>
        </w:rPr>
        <w:t>po tem zakonu</w:t>
      </w:r>
      <w:r w:rsidR="000C0F60">
        <w:rPr>
          <w:rFonts w:cs="Arial"/>
        </w:rPr>
        <w:t xml:space="preserve"> in zavode, ki jim ta zakon določa posebne naloge v postopkih</w:t>
      </w:r>
      <w:r w:rsidR="0011752E" w:rsidRPr="00053B66">
        <w:rPr>
          <w:rFonts w:cs="Arial"/>
        </w:rPr>
        <w:t xml:space="preserve">, temveč tudi </w:t>
      </w:r>
      <w:r w:rsidR="0011752E">
        <w:rPr>
          <w:rFonts w:cs="Arial"/>
        </w:rPr>
        <w:t xml:space="preserve">odvetnike, tolmače in </w:t>
      </w:r>
      <w:r w:rsidR="000C0F60">
        <w:rPr>
          <w:rFonts w:cs="Arial"/>
        </w:rPr>
        <w:t xml:space="preserve">druge </w:t>
      </w:r>
      <w:r w:rsidR="0011752E">
        <w:rPr>
          <w:rFonts w:cs="Arial"/>
        </w:rPr>
        <w:t>strokovnjake</w:t>
      </w:r>
      <w:r w:rsidR="000C0F60">
        <w:rPr>
          <w:rFonts w:cs="Arial"/>
        </w:rPr>
        <w:t>.</w:t>
      </w:r>
    </w:p>
    <w:p w14:paraId="7827D5F6" w14:textId="77777777" w:rsidR="00B71C43" w:rsidRDefault="00B71C43" w:rsidP="004509FF">
      <w:pPr>
        <w:autoSpaceDE w:val="0"/>
        <w:autoSpaceDN w:val="0"/>
        <w:adjustRightInd w:val="0"/>
        <w:spacing w:line="276" w:lineRule="auto"/>
        <w:jc w:val="both"/>
        <w:rPr>
          <w:rFonts w:cs="Arial"/>
        </w:rPr>
      </w:pPr>
    </w:p>
    <w:p w14:paraId="5EA8FED7" w14:textId="0441C799" w:rsidR="004509FF" w:rsidRDefault="004509FF" w:rsidP="004509FF">
      <w:pPr>
        <w:autoSpaceDE w:val="0"/>
        <w:autoSpaceDN w:val="0"/>
        <w:adjustRightInd w:val="0"/>
        <w:spacing w:line="276" w:lineRule="auto"/>
        <w:jc w:val="both"/>
        <w:rPr>
          <w:rFonts w:cs="Arial"/>
        </w:rPr>
      </w:pPr>
      <w:r>
        <w:rPr>
          <w:rFonts w:cs="Arial"/>
        </w:rPr>
        <w:lastRenderedPageBreak/>
        <w:t>Z</w:t>
      </w:r>
      <w:r w:rsidRPr="00053B66">
        <w:rPr>
          <w:rFonts w:cs="Arial"/>
        </w:rPr>
        <w:t>ajema načelno napotilo</w:t>
      </w:r>
      <w:r w:rsidR="00B71C43">
        <w:rPr>
          <w:rFonts w:cs="Arial"/>
        </w:rPr>
        <w:t>, zahtevo</w:t>
      </w:r>
      <w:r w:rsidR="0011752E">
        <w:rPr>
          <w:rFonts w:cs="Arial"/>
        </w:rPr>
        <w:t xml:space="preserve"> </w:t>
      </w:r>
      <w:r w:rsidR="00B71C43" w:rsidRPr="00B71C43">
        <w:rPr>
          <w:rFonts w:cs="Arial"/>
        </w:rPr>
        <w:t xml:space="preserve">po posebej hitrem, skrbnem in obzirnem ravnanju ter spoštovanju mladoletnikovega dostojanstva in upoštevanju njegovega psihosocialnega delovanja glede na njegovo starost in morebitno posebno ranljivost </w:t>
      </w:r>
      <w:r w:rsidR="00B71C43">
        <w:rPr>
          <w:rFonts w:cs="Arial"/>
        </w:rPr>
        <w:t xml:space="preserve">tako, da se </w:t>
      </w:r>
      <w:r w:rsidR="0011752E">
        <w:rPr>
          <w:rFonts w:cs="Arial"/>
        </w:rPr>
        <w:t>spodbuja</w:t>
      </w:r>
      <w:r w:rsidR="004E0E3F" w:rsidRPr="004E0E3F">
        <w:rPr>
          <w:rFonts w:cs="Arial"/>
        </w:rPr>
        <w:t xml:space="preserve"> mladoletnikov sklad</w:t>
      </w:r>
      <w:r w:rsidR="00B71C43">
        <w:rPr>
          <w:rFonts w:cs="Arial"/>
        </w:rPr>
        <w:t>e</w:t>
      </w:r>
      <w:r w:rsidR="004E0E3F" w:rsidRPr="004E0E3F">
        <w:rPr>
          <w:rFonts w:cs="Arial"/>
        </w:rPr>
        <w:t>n osebnostn</w:t>
      </w:r>
      <w:r w:rsidR="00B71C43">
        <w:rPr>
          <w:rFonts w:cs="Arial"/>
        </w:rPr>
        <w:t>i</w:t>
      </w:r>
      <w:r w:rsidR="004E0E3F" w:rsidRPr="004E0E3F">
        <w:rPr>
          <w:rFonts w:cs="Arial"/>
        </w:rPr>
        <w:t xml:space="preserve"> razvoj</w:t>
      </w:r>
      <w:r w:rsidR="0011752E">
        <w:rPr>
          <w:rFonts w:cs="Arial"/>
        </w:rPr>
        <w:t>.</w:t>
      </w:r>
      <w:r w:rsidR="0027179E">
        <w:rPr>
          <w:rFonts w:cs="Arial"/>
        </w:rPr>
        <w:t xml:space="preserve"> </w:t>
      </w:r>
      <w:r w:rsidRPr="00053B66">
        <w:rPr>
          <w:rFonts w:cs="Arial"/>
        </w:rPr>
        <w:t>Delno je ZKP to načelo zajel že v drugem odstavku 453. člena</w:t>
      </w:r>
      <w:r>
        <w:rPr>
          <w:rFonts w:cs="Arial"/>
        </w:rPr>
        <w:t xml:space="preserve">, </w:t>
      </w:r>
      <w:r w:rsidRPr="00053B66">
        <w:rPr>
          <w:rFonts w:cs="Arial"/>
        </w:rPr>
        <w:t>vendar ga je vezal le na procesna dejanja, pri katerih je navzoč mladoletnik</w:t>
      </w:r>
      <w:r>
        <w:rPr>
          <w:rFonts w:cs="Arial"/>
        </w:rPr>
        <w:t>.</w:t>
      </w:r>
    </w:p>
    <w:p w14:paraId="144564D6" w14:textId="77777777" w:rsidR="004509FF" w:rsidRDefault="004509FF" w:rsidP="004509FF">
      <w:pPr>
        <w:autoSpaceDE w:val="0"/>
        <w:autoSpaceDN w:val="0"/>
        <w:adjustRightInd w:val="0"/>
        <w:spacing w:line="276" w:lineRule="auto"/>
        <w:jc w:val="both"/>
        <w:rPr>
          <w:rFonts w:cs="Arial"/>
        </w:rPr>
      </w:pPr>
    </w:p>
    <w:p w14:paraId="453A1A58" w14:textId="365AC497" w:rsidR="004509FF" w:rsidRDefault="004509FF" w:rsidP="004509FF">
      <w:pPr>
        <w:autoSpaceDE w:val="0"/>
        <w:autoSpaceDN w:val="0"/>
        <w:adjustRightInd w:val="0"/>
        <w:spacing w:line="276" w:lineRule="auto"/>
        <w:jc w:val="both"/>
        <w:rPr>
          <w:rFonts w:cs="Arial"/>
        </w:rPr>
      </w:pPr>
      <w:r w:rsidRPr="00053B66">
        <w:rPr>
          <w:rFonts w:cs="Arial"/>
        </w:rPr>
        <w:t>Čeprav je spoštovanje človekovega dostojanstva kot pravno-etični temelj v središču ustavnega reda Republike Slovenije in temeljna vrednota, ki naj prežema ves pravni red, na katerega so pri svojem delovanju vezani vsi državni organi, je v drugem odstavku tega člena še posebej izpostavljeno.</w:t>
      </w:r>
    </w:p>
    <w:p w14:paraId="61116913" w14:textId="77777777" w:rsidR="004509FF" w:rsidRDefault="004509FF" w:rsidP="004509FF">
      <w:pPr>
        <w:autoSpaceDE w:val="0"/>
        <w:autoSpaceDN w:val="0"/>
        <w:adjustRightInd w:val="0"/>
        <w:spacing w:line="276" w:lineRule="auto"/>
        <w:jc w:val="both"/>
        <w:rPr>
          <w:rFonts w:cs="Arial"/>
        </w:rPr>
      </w:pPr>
    </w:p>
    <w:p w14:paraId="016E5FB4" w14:textId="5E95D9A1" w:rsidR="00775FDF" w:rsidRDefault="00775FDF" w:rsidP="004509FF">
      <w:pPr>
        <w:autoSpaceDE w:val="0"/>
        <w:autoSpaceDN w:val="0"/>
        <w:adjustRightInd w:val="0"/>
        <w:spacing w:line="276" w:lineRule="auto"/>
        <w:jc w:val="both"/>
        <w:rPr>
          <w:rFonts w:cs="Arial"/>
        </w:rPr>
      </w:pPr>
      <w:r w:rsidRPr="00775FDF">
        <w:rPr>
          <w:rFonts w:cs="Arial"/>
        </w:rPr>
        <w:t>Izraz psihosocialno delovanje je osrednji pojem v kontekstu zagotavljanja ustrezno individualizirane in potrebam vsakega mladoletnika prilagojene obravnave skozi celoten kazenski postopek, in izbire sankcije ter njenega izvrševanja. Nadomešča izraz osebnost glede na spoznanja nevroznanosti in razvojne psihologije o tem, da se osebnost človeka razvija v povprečju do 24. leta starosti ali še dlje. Pojem osebnost namreč označuje izgrajene in razmeroma trajne lastnosti posameznika oziroma trajen vzorec mišljenja, čustvovanja in vedenja. Uporaba pojma psihosocialno delovanje, ki opredeljuje »zgolj« trenutno stanje - način delovanja in zmožnost prilagajanja posameznika v različnih okoliščinah in vidikih njegovega življenja – na katerega pa je z ustreznimi ukrepi mogoče v zelo veliki meri pozitivno delovati, pa že na pojmovni ravni odraža drugačen namen in izhodišča obravnave mladoletnikov v primerjavi s polnoletnimi obdolženci oziroma storilci.</w:t>
      </w:r>
    </w:p>
    <w:p w14:paraId="59022849" w14:textId="77777777" w:rsidR="00775FDF" w:rsidRDefault="00775FDF" w:rsidP="004509FF">
      <w:pPr>
        <w:autoSpaceDE w:val="0"/>
        <w:autoSpaceDN w:val="0"/>
        <w:adjustRightInd w:val="0"/>
        <w:spacing w:line="276" w:lineRule="auto"/>
        <w:jc w:val="both"/>
        <w:rPr>
          <w:rFonts w:cs="Arial"/>
        </w:rPr>
      </w:pPr>
    </w:p>
    <w:p w14:paraId="73F8E633" w14:textId="359DE1DD" w:rsidR="004509FF" w:rsidRPr="00053B66" w:rsidRDefault="004509FF" w:rsidP="004509FF">
      <w:pPr>
        <w:autoSpaceDE w:val="0"/>
        <w:autoSpaceDN w:val="0"/>
        <w:adjustRightInd w:val="0"/>
        <w:spacing w:line="276" w:lineRule="auto"/>
        <w:jc w:val="both"/>
        <w:rPr>
          <w:rFonts w:cs="Arial"/>
        </w:rPr>
      </w:pPr>
      <w:r>
        <w:rPr>
          <w:rFonts w:cs="Arial"/>
        </w:rPr>
        <w:t xml:space="preserve">Tretji odstavek prenaša v ta predlog zakona določbo četrtega odstavka 453. člena ZKP, </w:t>
      </w:r>
      <w:r w:rsidRPr="00F93C8F">
        <w:rPr>
          <w:rFonts w:cs="Arial"/>
        </w:rPr>
        <w:t xml:space="preserve">ki opozarja na posledice neprimernega vedenja mladoletnika med postopkom, na katerega morajo opozarjati in ga preprečevati </w:t>
      </w:r>
      <w:r w:rsidR="004E0E3F">
        <w:rPr>
          <w:rFonts w:cs="Arial"/>
        </w:rPr>
        <w:t xml:space="preserve">državni </w:t>
      </w:r>
      <w:r>
        <w:rPr>
          <w:rFonts w:cs="Arial"/>
        </w:rPr>
        <w:t>organi, ki sodelujejo v postopku proti mladoletniku</w:t>
      </w:r>
      <w:r w:rsidR="004E0E3F">
        <w:rPr>
          <w:rFonts w:cs="Arial"/>
        </w:rPr>
        <w:t>, to so policija, državni tožilec in sodišče</w:t>
      </w:r>
      <w:r w:rsidRPr="00F93C8F">
        <w:rPr>
          <w:rFonts w:cs="Arial"/>
        </w:rPr>
        <w:t>.</w:t>
      </w:r>
      <w:r w:rsidR="0027179E">
        <w:rPr>
          <w:rFonts w:cs="Arial"/>
        </w:rPr>
        <w:t xml:space="preserve"> Določba ima v postopkih proti mladoletnikom poseben pomen, saj ne le zagotavlja nemoten potek postopka, temveč podpira</w:t>
      </w:r>
      <w:r>
        <w:rPr>
          <w:rFonts w:cs="Arial"/>
        </w:rPr>
        <w:t xml:space="preserve"> razv</w:t>
      </w:r>
      <w:r w:rsidR="0027179E">
        <w:rPr>
          <w:rFonts w:cs="Arial"/>
        </w:rPr>
        <w:t>oj mladoletnikovega</w:t>
      </w:r>
      <w:r>
        <w:rPr>
          <w:rFonts w:cs="Arial"/>
        </w:rPr>
        <w:t xml:space="preserve"> občutk</w:t>
      </w:r>
      <w:r w:rsidR="0027179E">
        <w:rPr>
          <w:rFonts w:cs="Arial"/>
        </w:rPr>
        <w:t>a</w:t>
      </w:r>
      <w:r>
        <w:rPr>
          <w:rFonts w:cs="Arial"/>
        </w:rPr>
        <w:t xml:space="preserve"> odgovornosti za svoje vedenje in ravnanje, ki je </w:t>
      </w:r>
      <w:r w:rsidR="00113160">
        <w:rPr>
          <w:rFonts w:cs="Arial"/>
        </w:rPr>
        <w:t xml:space="preserve">pomemben </w:t>
      </w:r>
      <w:r>
        <w:rPr>
          <w:rFonts w:cs="Arial"/>
        </w:rPr>
        <w:t>za njegov skladen osebnostni razvoj.</w:t>
      </w:r>
    </w:p>
    <w:p w14:paraId="2EA42CBD" w14:textId="77777777" w:rsidR="004509FF" w:rsidRPr="00053B66" w:rsidRDefault="004509FF" w:rsidP="004509FF">
      <w:pPr>
        <w:autoSpaceDE w:val="0"/>
        <w:autoSpaceDN w:val="0"/>
        <w:adjustRightInd w:val="0"/>
        <w:spacing w:line="276" w:lineRule="auto"/>
        <w:jc w:val="both"/>
        <w:rPr>
          <w:rFonts w:cs="Arial"/>
        </w:rPr>
      </w:pPr>
    </w:p>
    <w:p w14:paraId="6B550C06" w14:textId="77777777" w:rsidR="004509FF" w:rsidRDefault="004509FF" w:rsidP="004509FF">
      <w:pPr>
        <w:autoSpaceDE w:val="0"/>
        <w:autoSpaceDN w:val="0"/>
        <w:adjustRightInd w:val="0"/>
        <w:spacing w:line="276" w:lineRule="auto"/>
        <w:jc w:val="both"/>
        <w:rPr>
          <w:rFonts w:cs="Arial"/>
          <w:b/>
          <w:bCs/>
        </w:rPr>
      </w:pPr>
      <w:r>
        <w:rPr>
          <w:rFonts w:cs="Arial"/>
          <w:b/>
          <w:bCs/>
        </w:rPr>
        <w:t>K 5. členu (sorazmernost pri obravnavi mladoletnika)</w:t>
      </w:r>
    </w:p>
    <w:p w14:paraId="38BB3951" w14:textId="7C81D694" w:rsidR="004509FF" w:rsidRPr="00053B66" w:rsidRDefault="004509FF" w:rsidP="004509FF">
      <w:pPr>
        <w:autoSpaceDE w:val="0"/>
        <w:autoSpaceDN w:val="0"/>
        <w:adjustRightInd w:val="0"/>
        <w:spacing w:line="276" w:lineRule="auto"/>
        <w:jc w:val="both"/>
        <w:rPr>
          <w:rFonts w:cs="Arial"/>
        </w:rPr>
      </w:pPr>
      <w:r>
        <w:rPr>
          <w:rFonts w:cs="Arial"/>
        </w:rPr>
        <w:t>Ta člen</w:t>
      </w:r>
      <w:r w:rsidRPr="00053B66">
        <w:rPr>
          <w:rFonts w:cs="Arial"/>
        </w:rPr>
        <w:t xml:space="preserve"> </w:t>
      </w:r>
      <w:r>
        <w:rPr>
          <w:rFonts w:cs="Arial"/>
        </w:rPr>
        <w:t>zahteva</w:t>
      </w:r>
      <w:r w:rsidRPr="00053B66">
        <w:rPr>
          <w:rFonts w:cs="Arial"/>
        </w:rPr>
        <w:t xml:space="preserve"> upoštevanj</w:t>
      </w:r>
      <w:r>
        <w:rPr>
          <w:rFonts w:cs="Arial"/>
        </w:rPr>
        <w:t>e</w:t>
      </w:r>
      <w:r w:rsidRPr="00053B66">
        <w:rPr>
          <w:rFonts w:cs="Arial"/>
        </w:rPr>
        <w:t xml:space="preserve"> sorazmernosti pri obravnavanju mladoletnikov. V okviru kazenskega prava se v skladu z načelom </w:t>
      </w:r>
      <w:r w:rsidRPr="00053B66">
        <w:rPr>
          <w:rFonts w:cs="Arial"/>
          <w:i/>
        </w:rPr>
        <w:t>ultima ratio</w:t>
      </w:r>
      <w:r w:rsidRPr="00053B66">
        <w:rPr>
          <w:rFonts w:cs="Arial"/>
        </w:rPr>
        <w:t xml:space="preserve"> obravnavajo le najhujše kršitve družbenih norm, ki odražajo večjo potrebo po posredovanju države pri </w:t>
      </w:r>
      <w:r>
        <w:rPr>
          <w:rFonts w:cs="Arial"/>
        </w:rPr>
        <w:t>mladoletnikovi</w:t>
      </w:r>
      <w:r w:rsidRPr="00053B66">
        <w:rPr>
          <w:rFonts w:cs="Arial"/>
        </w:rPr>
        <w:t xml:space="preserve"> vzgoji. </w:t>
      </w:r>
      <w:r>
        <w:rPr>
          <w:rFonts w:cs="Arial"/>
        </w:rPr>
        <w:t>T</w:t>
      </w:r>
      <w:r w:rsidRPr="00053B66">
        <w:rPr>
          <w:rFonts w:cs="Arial"/>
        </w:rPr>
        <w:t xml:space="preserve">a razlog izgubi na pomenu, če upoštevamo stališče, da zgolj iz teže storjenih kaznivih dejanj ni mogoče sklepati na obliko in intenzivnost potrebne pomoči mladoletniku v njegovem razvoju. </w:t>
      </w:r>
      <w:r w:rsidR="0033667F">
        <w:rPr>
          <w:rFonts w:cs="Arial"/>
        </w:rPr>
        <w:t xml:space="preserve">Vrsta in intenziteta ukrepanja, kadar gre za mladoletnika, je torej odvisna tudi od okoliščin na strani mladoletnika, kot je njegova </w:t>
      </w:r>
      <w:r w:rsidR="0033667F" w:rsidRPr="0033667F">
        <w:rPr>
          <w:rFonts w:cs="Arial"/>
        </w:rPr>
        <w:t>starost, okolje in razmere, v katerih živi</w:t>
      </w:r>
      <w:r w:rsidR="0033667F">
        <w:rPr>
          <w:rFonts w:cs="Arial"/>
        </w:rPr>
        <w:t xml:space="preserve">, </w:t>
      </w:r>
      <w:r w:rsidR="0033667F" w:rsidRPr="0033667F">
        <w:rPr>
          <w:rFonts w:cs="Arial"/>
        </w:rPr>
        <w:t>njegovo psihosocialno delovanje</w:t>
      </w:r>
      <w:r w:rsidR="0033667F">
        <w:rPr>
          <w:rFonts w:cs="Arial"/>
        </w:rPr>
        <w:t xml:space="preserve"> in njegove potrebe. </w:t>
      </w:r>
      <w:r w:rsidR="00DC4EB2">
        <w:rPr>
          <w:rFonts w:cs="Arial"/>
        </w:rPr>
        <w:t xml:space="preserve">Ta člen pa izrecno določa, da mora biti delovanje državnih organov in zavodov v okviru pristojnosti po tem zakonu vendarle </w:t>
      </w:r>
      <w:r w:rsidR="00DC4EB2" w:rsidRPr="00053B66">
        <w:rPr>
          <w:rFonts w:cs="Arial"/>
        </w:rPr>
        <w:t>omejen</w:t>
      </w:r>
      <w:r w:rsidR="00DC4EB2">
        <w:rPr>
          <w:rFonts w:cs="Arial"/>
        </w:rPr>
        <w:t>o</w:t>
      </w:r>
      <w:r w:rsidR="00DC4EB2" w:rsidRPr="00053B66">
        <w:rPr>
          <w:rFonts w:cs="Arial"/>
        </w:rPr>
        <w:t xml:space="preserve"> s težo </w:t>
      </w:r>
      <w:r w:rsidR="00DC4EB2">
        <w:rPr>
          <w:rFonts w:cs="Arial"/>
        </w:rPr>
        <w:t>očitanega dejanja in kazensko sankcijo ali drugim ukrepom</w:t>
      </w:r>
      <w:r w:rsidR="006016BC">
        <w:rPr>
          <w:rFonts w:cs="Arial"/>
        </w:rPr>
        <w:t xml:space="preserve">, ki se lahko mladoletniku izreče. </w:t>
      </w:r>
      <w:r>
        <w:rPr>
          <w:rFonts w:cs="Arial"/>
        </w:rPr>
        <w:t>Z</w:t>
      </w:r>
      <w:r w:rsidRPr="00053B66">
        <w:rPr>
          <w:rFonts w:cs="Arial"/>
        </w:rPr>
        <w:t xml:space="preserve">ahteva po sorazmernosti </w:t>
      </w:r>
      <w:r>
        <w:rPr>
          <w:rFonts w:cs="Arial"/>
        </w:rPr>
        <w:t xml:space="preserve">je </w:t>
      </w:r>
      <w:r w:rsidRPr="00053B66">
        <w:rPr>
          <w:rFonts w:cs="Arial"/>
        </w:rPr>
        <w:t>vtkana tudi v drug</w:t>
      </w:r>
      <w:r>
        <w:rPr>
          <w:rFonts w:cs="Arial"/>
        </w:rPr>
        <w:t>e</w:t>
      </w:r>
      <w:r w:rsidRPr="00053B66">
        <w:rPr>
          <w:rFonts w:cs="Arial"/>
        </w:rPr>
        <w:t xml:space="preserve"> določb</w:t>
      </w:r>
      <w:r>
        <w:rPr>
          <w:rFonts w:cs="Arial"/>
        </w:rPr>
        <w:t>e</w:t>
      </w:r>
      <w:r w:rsidRPr="00053B66">
        <w:rPr>
          <w:rFonts w:cs="Arial"/>
        </w:rPr>
        <w:t xml:space="preserve"> tega zakona, </w:t>
      </w:r>
      <w:r>
        <w:rPr>
          <w:rFonts w:cs="Arial"/>
        </w:rPr>
        <w:t xml:space="preserve">npr. določbe o kriterijih za izbiro </w:t>
      </w:r>
      <w:r w:rsidRPr="00053B66">
        <w:rPr>
          <w:rFonts w:cs="Arial"/>
        </w:rPr>
        <w:t xml:space="preserve">vzgojnega ukrepa, </w:t>
      </w:r>
      <w:r>
        <w:rPr>
          <w:rFonts w:cs="Arial"/>
        </w:rPr>
        <w:t>za</w:t>
      </w:r>
      <w:r w:rsidRPr="00053B66">
        <w:rPr>
          <w:rFonts w:cs="Arial"/>
        </w:rPr>
        <w:t xml:space="preserve"> odločanj</w:t>
      </w:r>
      <w:r>
        <w:rPr>
          <w:rFonts w:cs="Arial"/>
        </w:rPr>
        <w:t>e</w:t>
      </w:r>
      <w:r w:rsidRPr="00053B66">
        <w:rPr>
          <w:rFonts w:cs="Arial"/>
        </w:rPr>
        <w:t xml:space="preserve"> o priporu itd.</w:t>
      </w:r>
    </w:p>
    <w:p w14:paraId="0192AB13" w14:textId="77777777" w:rsidR="004509FF" w:rsidRDefault="004509FF" w:rsidP="004509FF">
      <w:pPr>
        <w:autoSpaceDE w:val="0"/>
        <w:autoSpaceDN w:val="0"/>
        <w:adjustRightInd w:val="0"/>
        <w:spacing w:line="276" w:lineRule="auto"/>
        <w:jc w:val="both"/>
        <w:rPr>
          <w:rFonts w:cs="Arial"/>
          <w:b/>
          <w:bCs/>
        </w:rPr>
      </w:pPr>
    </w:p>
    <w:p w14:paraId="72B9B8CA" w14:textId="77777777" w:rsidR="004509FF" w:rsidRDefault="004509FF" w:rsidP="004509FF">
      <w:pPr>
        <w:autoSpaceDE w:val="0"/>
        <w:autoSpaceDN w:val="0"/>
        <w:adjustRightInd w:val="0"/>
        <w:spacing w:line="276" w:lineRule="auto"/>
        <w:jc w:val="both"/>
        <w:rPr>
          <w:rFonts w:cs="Arial"/>
          <w:b/>
          <w:bCs/>
        </w:rPr>
      </w:pPr>
      <w:r>
        <w:rPr>
          <w:rFonts w:cs="Arial"/>
          <w:b/>
          <w:bCs/>
        </w:rPr>
        <w:t>K 6. členu (namen kazenskih sankcij in drugih ukrepov)</w:t>
      </w:r>
    </w:p>
    <w:p w14:paraId="59F302C3" w14:textId="4EDB2DA1" w:rsidR="004509FF" w:rsidRDefault="004509FF" w:rsidP="004509FF">
      <w:pPr>
        <w:autoSpaceDE w:val="0"/>
        <w:autoSpaceDN w:val="0"/>
        <w:adjustRightInd w:val="0"/>
        <w:spacing w:line="276" w:lineRule="auto"/>
        <w:jc w:val="both"/>
        <w:rPr>
          <w:rFonts w:cs="Arial"/>
        </w:rPr>
      </w:pPr>
      <w:r w:rsidRPr="00053B66">
        <w:rPr>
          <w:rFonts w:cs="Arial"/>
        </w:rPr>
        <w:t xml:space="preserve">Namen kazenskih sankcij za mladoletnike je v zakonu izrecno naveden predvsem zato, da se poudari </w:t>
      </w:r>
      <w:r>
        <w:rPr>
          <w:rFonts w:cs="Arial"/>
        </w:rPr>
        <w:t xml:space="preserve">posebna </w:t>
      </w:r>
      <w:r w:rsidRPr="00053B66">
        <w:rPr>
          <w:rFonts w:cs="Arial"/>
        </w:rPr>
        <w:t xml:space="preserve">izhodišča sankcioniranja mladoletnikov. Ta določba je vodilo sodniku pri izbiri najustreznejše kazenske sankcije. Namen kazni in vzgojnih ukrepov je namreč isti – </w:t>
      </w:r>
      <w:r w:rsidR="00846319" w:rsidRPr="00846319">
        <w:rPr>
          <w:rFonts w:cs="Arial"/>
        </w:rPr>
        <w:t>z varstvom, s celovito strokovno pomočjo, z razvijanjem njegove osebne odgovornosti in zavedanja o nedopustnosti izvršitve kaznivega dejanja, z izobraževanjem, strokovnim usposabljanjem in z nadzorstvom nad njim zagot</w:t>
      </w:r>
      <w:r w:rsidR="00846319">
        <w:rPr>
          <w:rFonts w:cs="Arial"/>
        </w:rPr>
        <w:t>avljati</w:t>
      </w:r>
      <w:r w:rsidR="00846319" w:rsidRPr="00846319">
        <w:rPr>
          <w:rFonts w:cs="Arial"/>
        </w:rPr>
        <w:t xml:space="preserve"> vzgoj</w:t>
      </w:r>
      <w:r w:rsidR="00846319">
        <w:rPr>
          <w:rFonts w:cs="Arial"/>
        </w:rPr>
        <w:t>o</w:t>
      </w:r>
      <w:r w:rsidR="00846319" w:rsidRPr="00846319">
        <w:rPr>
          <w:rFonts w:cs="Arial"/>
        </w:rPr>
        <w:t>, skladen osebnostni razvoj in dostojn</w:t>
      </w:r>
      <w:r w:rsidR="00846319">
        <w:rPr>
          <w:rFonts w:cs="Arial"/>
        </w:rPr>
        <w:t>o</w:t>
      </w:r>
      <w:r w:rsidR="00846319" w:rsidRPr="00846319">
        <w:rPr>
          <w:rFonts w:cs="Arial"/>
        </w:rPr>
        <w:t xml:space="preserve"> vključitev v družbo</w:t>
      </w:r>
      <w:r w:rsidRPr="00053B66">
        <w:rPr>
          <w:rFonts w:cs="Arial"/>
        </w:rPr>
        <w:t>.</w:t>
      </w:r>
      <w:r>
        <w:rPr>
          <w:rFonts w:cs="Arial"/>
        </w:rPr>
        <w:t xml:space="preserve"> </w:t>
      </w:r>
    </w:p>
    <w:p w14:paraId="5ABDCF13" w14:textId="77777777" w:rsidR="004509FF" w:rsidRDefault="004509FF" w:rsidP="004509FF">
      <w:pPr>
        <w:autoSpaceDE w:val="0"/>
        <w:autoSpaceDN w:val="0"/>
        <w:adjustRightInd w:val="0"/>
        <w:spacing w:line="276" w:lineRule="auto"/>
        <w:jc w:val="both"/>
        <w:rPr>
          <w:rFonts w:cs="Arial"/>
        </w:rPr>
      </w:pPr>
    </w:p>
    <w:p w14:paraId="3EBDFCBF" w14:textId="362A3DCB" w:rsidR="004509FF" w:rsidRPr="00053B66" w:rsidRDefault="004509FF" w:rsidP="004509FF">
      <w:pPr>
        <w:autoSpaceDE w:val="0"/>
        <w:autoSpaceDN w:val="0"/>
        <w:adjustRightInd w:val="0"/>
        <w:spacing w:line="276" w:lineRule="auto"/>
        <w:jc w:val="both"/>
        <w:rPr>
          <w:rFonts w:cs="Arial"/>
        </w:rPr>
      </w:pPr>
      <w:r>
        <w:rPr>
          <w:rFonts w:cs="Arial"/>
        </w:rPr>
        <w:t xml:space="preserve">V primerjavi s 73. členom KZ je namesto »pravilnega« razvoja, ki lahko implicira, da obstaja ena prava pot razvoja in lahko vodi do subjektivne presoje, uporabljen izraz »skladen osebnostni razvoj«. Gre za pojem, ki ga uporablja tudi Družinski zakonik. Pomeni </w:t>
      </w:r>
      <w:r w:rsidRPr="008425F3">
        <w:rPr>
          <w:rFonts w:cs="Arial"/>
        </w:rPr>
        <w:t xml:space="preserve">razvoj, ki podpira dobro počutje in optimalno delovanje </w:t>
      </w:r>
      <w:r>
        <w:rPr>
          <w:rFonts w:cs="Arial"/>
        </w:rPr>
        <w:t>mladoletnika</w:t>
      </w:r>
      <w:r w:rsidRPr="008425F3">
        <w:rPr>
          <w:rFonts w:cs="Arial"/>
        </w:rPr>
        <w:t xml:space="preserve"> v različnih okoljih</w:t>
      </w:r>
      <w:r>
        <w:rPr>
          <w:rFonts w:cs="Arial"/>
        </w:rPr>
        <w:t>, v večji meri se nanaša na uravnoteženost razvoja,</w:t>
      </w:r>
      <w:r w:rsidRPr="00053B66">
        <w:rPr>
          <w:rFonts w:cs="Arial"/>
        </w:rPr>
        <w:t xml:space="preserve"> </w:t>
      </w:r>
      <w:r>
        <w:rPr>
          <w:rFonts w:cs="Arial"/>
        </w:rPr>
        <w:t xml:space="preserve">na dobrobit mladoletnika, s poudarkom na zagotavljanju pogojev, ki omogočajo mladoletnikov celosten razvoj, brez škodljivih vplivov in se bolj sklada z načelom varstva koristi. </w:t>
      </w:r>
      <w:r w:rsidR="00087DF8">
        <w:rPr>
          <w:rFonts w:cs="Arial"/>
        </w:rPr>
        <w:t>Pri tem velja posebej opozoriti na pomen pr</w:t>
      </w:r>
      <w:r>
        <w:rPr>
          <w:rFonts w:cs="Arial"/>
        </w:rPr>
        <w:t>epoznavanj</w:t>
      </w:r>
      <w:r w:rsidR="00087DF8">
        <w:rPr>
          <w:rFonts w:cs="Arial"/>
        </w:rPr>
        <w:t>a</w:t>
      </w:r>
      <w:r>
        <w:rPr>
          <w:rFonts w:cs="Arial"/>
        </w:rPr>
        <w:t xml:space="preserve"> in krepitv</w:t>
      </w:r>
      <w:r w:rsidR="00087DF8">
        <w:rPr>
          <w:rFonts w:cs="Arial"/>
        </w:rPr>
        <w:t>e</w:t>
      </w:r>
      <w:r>
        <w:rPr>
          <w:rFonts w:cs="Arial"/>
        </w:rPr>
        <w:t xml:space="preserve"> varovalnih dejavnikov </w:t>
      </w:r>
      <w:r w:rsidR="00087DF8">
        <w:rPr>
          <w:rFonts w:cs="Arial"/>
        </w:rPr>
        <w:t>in s tem</w:t>
      </w:r>
      <w:r>
        <w:rPr>
          <w:rFonts w:cs="Arial"/>
        </w:rPr>
        <w:t xml:space="preserve"> na pozitivne vidike mladoletnikovega življenja </w:t>
      </w:r>
      <w:r w:rsidR="00087DF8">
        <w:rPr>
          <w:rFonts w:cs="Arial"/>
        </w:rPr>
        <w:t>ter</w:t>
      </w:r>
      <w:r>
        <w:rPr>
          <w:rFonts w:cs="Arial"/>
        </w:rPr>
        <w:t xml:space="preserve"> njihov izjemen pomen za uspešno reintegracijo in preprečevanje povratništva.</w:t>
      </w:r>
    </w:p>
    <w:p w14:paraId="1995F3FF" w14:textId="77777777" w:rsidR="004509FF" w:rsidRPr="00053B66" w:rsidRDefault="004509FF" w:rsidP="004509FF">
      <w:pPr>
        <w:autoSpaceDE w:val="0"/>
        <w:autoSpaceDN w:val="0"/>
        <w:adjustRightInd w:val="0"/>
        <w:spacing w:line="276" w:lineRule="auto"/>
        <w:jc w:val="both"/>
        <w:rPr>
          <w:rFonts w:cs="Arial"/>
        </w:rPr>
      </w:pPr>
    </w:p>
    <w:p w14:paraId="28BE317D" w14:textId="23756D50" w:rsidR="004509FF" w:rsidRPr="00053B66" w:rsidRDefault="004509FF" w:rsidP="004509FF">
      <w:pPr>
        <w:autoSpaceDE w:val="0"/>
        <w:autoSpaceDN w:val="0"/>
        <w:adjustRightInd w:val="0"/>
        <w:spacing w:line="276" w:lineRule="auto"/>
        <w:jc w:val="both"/>
        <w:rPr>
          <w:rFonts w:cs="Arial"/>
        </w:rPr>
      </w:pPr>
      <w:r w:rsidRPr="00053B66">
        <w:rPr>
          <w:rFonts w:cs="Arial"/>
        </w:rPr>
        <w:t xml:space="preserve">Poleg tega </w:t>
      </w:r>
      <w:r w:rsidRPr="00053B66">
        <w:rPr>
          <w:rFonts w:cs="Arial"/>
          <w:i/>
        </w:rPr>
        <w:t xml:space="preserve">ta predlog zakona </w:t>
      </w:r>
      <w:r>
        <w:rPr>
          <w:rFonts w:cs="Arial"/>
          <w:i/>
        </w:rPr>
        <w:t xml:space="preserve">v primerjavi s 73. členom KZ </w:t>
      </w:r>
      <w:r w:rsidRPr="00053B66">
        <w:rPr>
          <w:rFonts w:cs="Arial"/>
          <w:i/>
        </w:rPr>
        <w:t xml:space="preserve">razširja </w:t>
      </w:r>
      <w:r>
        <w:rPr>
          <w:rFonts w:cs="Arial"/>
          <w:i/>
        </w:rPr>
        <w:t xml:space="preserve">opredelitev </w:t>
      </w:r>
      <w:r w:rsidRPr="00053B66">
        <w:rPr>
          <w:rFonts w:cs="Arial"/>
          <w:i/>
        </w:rPr>
        <w:t>namen</w:t>
      </w:r>
      <w:r>
        <w:rPr>
          <w:rFonts w:cs="Arial"/>
          <w:i/>
        </w:rPr>
        <w:t>a</w:t>
      </w:r>
      <w:r w:rsidRPr="00053B66">
        <w:rPr>
          <w:rFonts w:cs="Arial"/>
          <w:i/>
        </w:rPr>
        <w:t xml:space="preserve"> sankcij za mladoletnike na vse ostale ukrepe</w:t>
      </w:r>
      <w:r w:rsidRPr="00053B66">
        <w:rPr>
          <w:rFonts w:cs="Arial"/>
        </w:rPr>
        <w:t xml:space="preserve">, ki jih po tem zakonu lahko določi državni tožilec, sodnik za mladoletnike (oz. senat za mladoletnike) in organi, ki izvršujejo sankcije ter na ta način dodatno krepi </w:t>
      </w:r>
      <w:r>
        <w:rPr>
          <w:rFonts w:cs="Arial"/>
        </w:rPr>
        <w:t xml:space="preserve">reintegrativni cilj vseh odločitev v postopkih </w:t>
      </w:r>
      <w:r w:rsidR="00087DF8">
        <w:rPr>
          <w:rFonts w:cs="Arial"/>
        </w:rPr>
        <w:t>po tem zakonu</w:t>
      </w:r>
      <w:r w:rsidRPr="00053B66">
        <w:rPr>
          <w:rFonts w:cs="Arial"/>
        </w:rPr>
        <w:t>. Ostali ukrepi so npr.: odločitev državnega tožilca za postopke odvračanja, odločitev sodišča za omejevalne ukrepe, odločitev predstojnika zavoda</w:t>
      </w:r>
      <w:r>
        <w:rPr>
          <w:rFonts w:cs="Arial"/>
        </w:rPr>
        <w:t>, v katerem se izvršuje zavodski vzgojni ukrep</w:t>
      </w:r>
      <w:r w:rsidRPr="00053B66">
        <w:rPr>
          <w:rFonts w:cs="Arial"/>
        </w:rPr>
        <w:t xml:space="preserve"> o disciplinskem kaznovanju, itd. </w:t>
      </w:r>
    </w:p>
    <w:p w14:paraId="237D5690" w14:textId="77777777" w:rsidR="004509FF" w:rsidRPr="00053B66" w:rsidRDefault="004509FF" w:rsidP="004509FF">
      <w:pPr>
        <w:autoSpaceDE w:val="0"/>
        <w:autoSpaceDN w:val="0"/>
        <w:adjustRightInd w:val="0"/>
        <w:spacing w:line="276" w:lineRule="auto"/>
        <w:jc w:val="both"/>
        <w:rPr>
          <w:rFonts w:cs="Arial"/>
        </w:rPr>
      </w:pPr>
    </w:p>
    <w:p w14:paraId="1A6E9719" w14:textId="77777777"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7</w:t>
      </w:r>
      <w:r w:rsidRPr="00053B66">
        <w:rPr>
          <w:rFonts w:cs="Arial"/>
          <w:b/>
          <w:bCs/>
        </w:rPr>
        <w:t>. členu (</w:t>
      </w:r>
      <w:r>
        <w:rPr>
          <w:rFonts w:cs="Arial"/>
          <w:b/>
          <w:bCs/>
        </w:rPr>
        <w:t>s</w:t>
      </w:r>
      <w:r w:rsidRPr="00053B66">
        <w:rPr>
          <w:rFonts w:cs="Arial"/>
          <w:b/>
          <w:bCs/>
        </w:rPr>
        <w:t>ubsidiarnost kazenskega pregona)</w:t>
      </w:r>
    </w:p>
    <w:p w14:paraId="1FA76A2F" w14:textId="564CBB68" w:rsidR="004509FF" w:rsidRPr="00053B66" w:rsidRDefault="004509FF" w:rsidP="004509FF">
      <w:pPr>
        <w:autoSpaceDE w:val="0"/>
        <w:autoSpaceDN w:val="0"/>
        <w:adjustRightInd w:val="0"/>
        <w:spacing w:line="276" w:lineRule="auto"/>
        <w:jc w:val="both"/>
        <w:rPr>
          <w:rFonts w:cs="Arial"/>
          <w:b/>
          <w:bCs/>
        </w:rPr>
      </w:pPr>
      <w:bookmarkStart w:id="164" w:name="_Hlk27381808"/>
      <w:r w:rsidRPr="00053B66">
        <w:rPr>
          <w:rFonts w:cs="Arial"/>
        </w:rPr>
        <w:t xml:space="preserve">Določba o subsidiarnosti kazenskega pregona pri obravnavanju mladoletnikov v kazenskem postopku je v naši zakonodaji prvič zapisana med temeljnimi določbami zakona, kar kaže na njeno pomembnost pri obravnavi mladoletnikov. </w:t>
      </w:r>
      <w:bookmarkEnd w:id="164"/>
      <w:r w:rsidRPr="00053B66">
        <w:rPr>
          <w:rFonts w:cs="Arial"/>
        </w:rPr>
        <w:t xml:space="preserve">Pomen oblik odvračanja poudarjajo tudi številni mednarodni dokumenti (predvsem priporočila Sveta Evrope), ker je s t.i. alternativnimi načini obravnavanja mogoče </w:t>
      </w:r>
      <w:r>
        <w:rPr>
          <w:rFonts w:cs="Arial"/>
        </w:rPr>
        <w:t xml:space="preserve">dati mladoletniku jasno sporočilo o prepovedanosti njegovega ravnanja, </w:t>
      </w:r>
      <w:r w:rsidRPr="00053B66">
        <w:rPr>
          <w:rFonts w:cs="Arial"/>
        </w:rPr>
        <w:t xml:space="preserve">učinkovito vplivati na </w:t>
      </w:r>
      <w:r>
        <w:rPr>
          <w:rFonts w:cs="Arial"/>
        </w:rPr>
        <w:t xml:space="preserve">njegov občutek za odgovornost in na njegov zdrav </w:t>
      </w:r>
      <w:r w:rsidRPr="00053B66">
        <w:rPr>
          <w:rFonts w:cs="Arial"/>
        </w:rPr>
        <w:t xml:space="preserve">razvoj </w:t>
      </w:r>
      <w:r>
        <w:rPr>
          <w:rFonts w:cs="Arial"/>
        </w:rPr>
        <w:t>ter</w:t>
      </w:r>
      <w:r w:rsidRPr="00053B66">
        <w:rPr>
          <w:rFonts w:cs="Arial"/>
        </w:rPr>
        <w:t xml:space="preserve"> se </w:t>
      </w:r>
      <w:r>
        <w:rPr>
          <w:rFonts w:cs="Arial"/>
        </w:rPr>
        <w:t>hkrati</w:t>
      </w:r>
      <w:r w:rsidRPr="00053B66">
        <w:rPr>
          <w:rFonts w:cs="Arial"/>
        </w:rPr>
        <w:t xml:space="preserve"> izogniti stigmatizaciji in drugim negativnim učinkom </w:t>
      </w:r>
      <w:r>
        <w:rPr>
          <w:rFonts w:cs="Arial"/>
        </w:rPr>
        <w:t>kazenskega postopka</w:t>
      </w:r>
      <w:r w:rsidRPr="00053B66">
        <w:rPr>
          <w:rFonts w:cs="Arial"/>
        </w:rPr>
        <w:t>. Zakon v postopkovnem delu določa različne oblike odvračanja od obravnavanja v formalnem sodnem postopku</w:t>
      </w:r>
      <w:r>
        <w:rPr>
          <w:rFonts w:cs="Arial"/>
        </w:rPr>
        <w:t xml:space="preserve"> (odloženi pregon, poravnavanje, uporaba načela smotrnosti)</w:t>
      </w:r>
      <w:r w:rsidRPr="00053B66">
        <w:rPr>
          <w:rFonts w:cs="Arial"/>
        </w:rPr>
        <w:t xml:space="preserve">, državni tožilec pa mora glede na okoliščine posameznega primera odločiti, v katerih zadevah, ki izpolnjujejo formalne pogoje, bo takšen način obravnavanja v največji meri v skladu z namenom </w:t>
      </w:r>
      <w:r>
        <w:rPr>
          <w:rFonts w:cs="Arial"/>
        </w:rPr>
        <w:t>ukrepanja proti mladoletniku</w:t>
      </w:r>
      <w:r w:rsidR="001C0F64">
        <w:rPr>
          <w:rFonts w:cs="Arial"/>
        </w:rPr>
        <w:t xml:space="preserve"> in mladoletniku v korist</w:t>
      </w:r>
      <w:r w:rsidRPr="00053B66">
        <w:rPr>
          <w:rFonts w:cs="Arial"/>
        </w:rPr>
        <w:t xml:space="preserve">. </w:t>
      </w:r>
      <w:r>
        <w:rPr>
          <w:rFonts w:cs="Arial"/>
        </w:rPr>
        <w:t xml:space="preserve">Da bo lahko sprejel informirano odločitev o tem, pa zakon zahteva, da pred sprejemom odločitve </w:t>
      </w:r>
      <w:r w:rsidR="006717D2">
        <w:rPr>
          <w:rFonts w:cs="Arial"/>
        </w:rPr>
        <w:t xml:space="preserve">praviloma </w:t>
      </w:r>
      <w:r>
        <w:rPr>
          <w:rFonts w:cs="Arial"/>
        </w:rPr>
        <w:t>pridobi individualno oceno mladoletnika.</w:t>
      </w:r>
    </w:p>
    <w:p w14:paraId="74A14737" w14:textId="77777777" w:rsidR="004509FF" w:rsidRDefault="004509FF" w:rsidP="004509FF">
      <w:pPr>
        <w:autoSpaceDE w:val="0"/>
        <w:autoSpaceDN w:val="0"/>
        <w:adjustRightInd w:val="0"/>
        <w:spacing w:line="276" w:lineRule="auto"/>
        <w:jc w:val="both"/>
        <w:rPr>
          <w:rFonts w:cs="Arial"/>
          <w:b/>
          <w:bCs/>
        </w:rPr>
      </w:pPr>
    </w:p>
    <w:p w14:paraId="6A360762" w14:textId="77777777" w:rsidR="004509FF" w:rsidRDefault="004509FF" w:rsidP="004509FF">
      <w:pPr>
        <w:autoSpaceDE w:val="0"/>
        <w:autoSpaceDN w:val="0"/>
        <w:adjustRightInd w:val="0"/>
        <w:spacing w:line="276" w:lineRule="auto"/>
        <w:jc w:val="both"/>
        <w:rPr>
          <w:rFonts w:cs="Arial"/>
          <w:b/>
          <w:bCs/>
        </w:rPr>
      </w:pPr>
      <w:r>
        <w:rPr>
          <w:rFonts w:cs="Arial"/>
          <w:b/>
          <w:bCs/>
        </w:rPr>
        <w:t>K 8. členu (pravica do individualne ocene mladoletnika)</w:t>
      </w:r>
    </w:p>
    <w:p w14:paraId="35C624ED" w14:textId="77777777" w:rsidR="004509FF" w:rsidRDefault="004509FF" w:rsidP="004509FF">
      <w:pPr>
        <w:autoSpaceDE w:val="0"/>
        <w:autoSpaceDN w:val="0"/>
        <w:adjustRightInd w:val="0"/>
        <w:spacing w:line="276" w:lineRule="auto"/>
        <w:jc w:val="both"/>
        <w:rPr>
          <w:rFonts w:cs="Arial"/>
        </w:rPr>
      </w:pPr>
      <w:r>
        <w:rPr>
          <w:rFonts w:cs="Arial"/>
        </w:rPr>
        <w:t xml:space="preserve">Ta člen določa pravico mladoletnika, da se v postopku, ki teče proti njemu zaradi utemeljenega suma, da je storil kaznivo dejanje, čim prej izdela IOM. Pravico do IOM določa </w:t>
      </w:r>
      <w:r w:rsidRPr="00726B40">
        <w:rPr>
          <w:rFonts w:cs="Arial"/>
        </w:rPr>
        <w:t>Direktiva (EU) 2016/800 Evropskega parlamenta in Sveta z dne 11. maja 2016 o procesnih jamstvih za otroke, ki so osumljene ali obdolžene osebe v kazenskem postopku (v nadaljevanju: Direktiva (EU) 2016/800), ki določa minimalna procesna jamstva.</w:t>
      </w:r>
      <w:r>
        <w:rPr>
          <w:rFonts w:cs="Arial"/>
        </w:rPr>
        <w:t xml:space="preserve"> V pravni red RS je bila prenesena z Zakonom o spremembah in dopolnitvah Zakona o kazenskem postopku </w:t>
      </w:r>
      <w:r w:rsidRPr="00726B40">
        <w:rPr>
          <w:rFonts w:cs="Arial"/>
        </w:rPr>
        <w:t>– ZKP-O (Uradni list RS, št. 200/20 z dne 29. 12. 2020)</w:t>
      </w:r>
      <w:r>
        <w:rPr>
          <w:rFonts w:cs="Arial"/>
        </w:rPr>
        <w:t xml:space="preserve">, vendar predmetne določbe ZKP z uveljavitvijo tega zakona prenehajo veljati. </w:t>
      </w:r>
    </w:p>
    <w:p w14:paraId="0D836846" w14:textId="77777777" w:rsidR="004509FF" w:rsidRDefault="004509FF" w:rsidP="004509FF">
      <w:pPr>
        <w:autoSpaceDE w:val="0"/>
        <w:autoSpaceDN w:val="0"/>
        <w:adjustRightInd w:val="0"/>
        <w:spacing w:line="276" w:lineRule="auto"/>
        <w:jc w:val="both"/>
        <w:rPr>
          <w:rFonts w:cs="Arial"/>
        </w:rPr>
      </w:pPr>
    </w:p>
    <w:p w14:paraId="0544068C" w14:textId="77777777" w:rsidR="004509FF" w:rsidRDefault="004509FF" w:rsidP="004509FF">
      <w:pPr>
        <w:autoSpaceDE w:val="0"/>
        <w:autoSpaceDN w:val="0"/>
        <w:adjustRightInd w:val="0"/>
        <w:spacing w:line="276" w:lineRule="auto"/>
        <w:jc w:val="both"/>
        <w:rPr>
          <w:rFonts w:cs="Arial"/>
        </w:rPr>
      </w:pPr>
      <w:r>
        <w:rPr>
          <w:rFonts w:cs="Arial"/>
        </w:rPr>
        <w:t>V kasnejših določbah tega predloga zakona, zlasti v procesnem delu, se pravica do IOM dodatno in podrobneje ureja, ta člen vsebuje zgolj njene splošne elemente - izdelana mora biti čim bolj zgodaj v postopku, med postopkom, v primeru izreka kazenske sankcije pa tudi med njegovim izvrševanjem, se mora dopolnjevati, dopustnost izjeme od te pravice in opredelitev meril, pomembnih za presojo, kako podrobna in obsežna mora biti IOM.</w:t>
      </w:r>
    </w:p>
    <w:p w14:paraId="4C72187A" w14:textId="77777777" w:rsidR="0034694B" w:rsidRDefault="0034694B" w:rsidP="004509FF">
      <w:pPr>
        <w:autoSpaceDE w:val="0"/>
        <w:autoSpaceDN w:val="0"/>
        <w:adjustRightInd w:val="0"/>
        <w:spacing w:line="276" w:lineRule="auto"/>
        <w:jc w:val="both"/>
        <w:rPr>
          <w:rFonts w:cs="Arial"/>
        </w:rPr>
      </w:pPr>
    </w:p>
    <w:p w14:paraId="66CD50D6" w14:textId="32FC9441" w:rsidR="0034694B" w:rsidRDefault="0034694B" w:rsidP="00ED5514">
      <w:pPr>
        <w:spacing w:line="276" w:lineRule="auto"/>
        <w:jc w:val="both"/>
        <w:rPr>
          <w:rFonts w:cs="Arial"/>
        </w:rPr>
      </w:pPr>
      <w:r>
        <w:rPr>
          <w:rFonts w:cs="Arial"/>
        </w:rPr>
        <w:t>V drugem odstavku je posebej poudarjeno, da je treba obseg in podrobnosti IOM prilagajati okoliščinam posameznega primera. Izdelava IOM namreč pomeni poseg v zasebnost mladoletnika</w:t>
      </w:r>
      <w:r w:rsidR="00ED5514">
        <w:rPr>
          <w:rFonts w:cs="Arial"/>
        </w:rPr>
        <w:t xml:space="preserve"> in njegovih ožjih družinskih članov</w:t>
      </w:r>
      <w:r>
        <w:rPr>
          <w:rFonts w:cs="Arial"/>
        </w:rPr>
        <w:t xml:space="preserve">, zato je tudi pri njeni izdelavi treba upoštevati </w:t>
      </w:r>
      <w:r>
        <w:rPr>
          <w:rFonts w:cs="Arial"/>
        </w:rPr>
        <w:lastRenderedPageBreak/>
        <w:t>zahtevo po sorazmernosti.</w:t>
      </w:r>
      <w:r w:rsidR="00BE2EC9">
        <w:rPr>
          <w:rFonts w:cs="Arial"/>
        </w:rPr>
        <w:t xml:space="preserve"> IOM, ki jo bo državni tožilec zahteval za to, da bo lahko sprejel informirano odločitev glede odvračanja kazenskega pregona, bo </w:t>
      </w:r>
      <w:r w:rsidR="007C2ACD">
        <w:rPr>
          <w:rFonts w:cs="Arial"/>
        </w:rPr>
        <w:t xml:space="preserve">po vsebini blizu socialnemu poročilu in bo torej precej manj </w:t>
      </w:r>
      <w:r w:rsidR="00BE2EC9">
        <w:rPr>
          <w:rFonts w:cs="Arial"/>
        </w:rPr>
        <w:t xml:space="preserve">poglobljena in obsežna kot IOM, ki jo bo </w:t>
      </w:r>
      <w:r w:rsidR="00F76BB5">
        <w:rPr>
          <w:rFonts w:cs="Arial"/>
        </w:rPr>
        <w:t xml:space="preserve">po interdisciplinarni metodi dela </w:t>
      </w:r>
      <w:r w:rsidR="00BE2EC9">
        <w:rPr>
          <w:rFonts w:cs="Arial"/>
        </w:rPr>
        <w:t>izdelal center za mladoletnike ob izpolnjenih pogojih po tem zakonu.</w:t>
      </w:r>
    </w:p>
    <w:p w14:paraId="1DBBD66B" w14:textId="77777777" w:rsidR="004509FF" w:rsidRDefault="004509FF" w:rsidP="004509FF">
      <w:pPr>
        <w:autoSpaceDE w:val="0"/>
        <w:autoSpaceDN w:val="0"/>
        <w:adjustRightInd w:val="0"/>
        <w:spacing w:line="276" w:lineRule="auto"/>
        <w:jc w:val="both"/>
        <w:rPr>
          <w:rFonts w:cs="Arial"/>
        </w:rPr>
      </w:pPr>
    </w:p>
    <w:p w14:paraId="4A1D8B21" w14:textId="78E24C74" w:rsidR="004509FF" w:rsidRPr="00053B66" w:rsidRDefault="004509FF" w:rsidP="004509FF">
      <w:pPr>
        <w:autoSpaceDE w:val="0"/>
        <w:autoSpaceDN w:val="0"/>
        <w:adjustRightInd w:val="0"/>
        <w:spacing w:line="276" w:lineRule="auto"/>
        <w:jc w:val="both"/>
        <w:rPr>
          <w:rFonts w:cs="Arial"/>
          <w:b/>
          <w:bCs/>
          <w:color w:val="000000"/>
        </w:rPr>
      </w:pPr>
      <w:r w:rsidRPr="00053B66">
        <w:rPr>
          <w:rFonts w:cs="Arial"/>
          <w:b/>
          <w:bCs/>
        </w:rPr>
        <w:t xml:space="preserve">K </w:t>
      </w:r>
      <w:r>
        <w:rPr>
          <w:rFonts w:cs="Arial"/>
          <w:b/>
          <w:bCs/>
        </w:rPr>
        <w:t>9</w:t>
      </w:r>
      <w:r w:rsidRPr="00053B66">
        <w:rPr>
          <w:rFonts w:cs="Arial"/>
          <w:b/>
          <w:bCs/>
        </w:rPr>
        <w:t xml:space="preserve">. členu </w:t>
      </w:r>
      <w:r w:rsidRPr="00053B66">
        <w:rPr>
          <w:rFonts w:cs="Arial"/>
          <w:b/>
          <w:bCs/>
          <w:color w:val="000000"/>
        </w:rPr>
        <w:t>(</w:t>
      </w:r>
      <w:bookmarkStart w:id="165" w:name="_Hlk27380767"/>
      <w:r>
        <w:rPr>
          <w:rFonts w:cs="Arial"/>
          <w:b/>
          <w:bCs/>
          <w:color w:val="000000"/>
        </w:rPr>
        <w:t>p</w:t>
      </w:r>
      <w:r w:rsidRPr="00053B66">
        <w:rPr>
          <w:rFonts w:cs="Arial"/>
          <w:b/>
          <w:bCs/>
          <w:color w:val="000000"/>
        </w:rPr>
        <w:t xml:space="preserve">ravica do </w:t>
      </w:r>
      <w:r>
        <w:rPr>
          <w:rFonts w:cs="Arial"/>
          <w:b/>
          <w:bCs/>
          <w:color w:val="000000"/>
        </w:rPr>
        <w:t xml:space="preserve">obveščenosti in </w:t>
      </w:r>
      <w:r w:rsidR="007304FE">
        <w:rPr>
          <w:rFonts w:cs="Arial"/>
          <w:b/>
          <w:bCs/>
          <w:color w:val="000000"/>
        </w:rPr>
        <w:t xml:space="preserve">pravica </w:t>
      </w:r>
      <w:r>
        <w:rPr>
          <w:rFonts w:cs="Arial"/>
          <w:b/>
          <w:bCs/>
          <w:color w:val="000000"/>
        </w:rPr>
        <w:t>do spremstva</w:t>
      </w:r>
      <w:bookmarkEnd w:id="165"/>
      <w:r w:rsidRPr="00053B66">
        <w:rPr>
          <w:rFonts w:cs="Arial"/>
          <w:b/>
          <w:bCs/>
          <w:color w:val="000000"/>
        </w:rPr>
        <w:t>)</w:t>
      </w:r>
    </w:p>
    <w:p w14:paraId="6A6F5D08" w14:textId="6D35047E" w:rsidR="004509FF" w:rsidRDefault="004509FF" w:rsidP="004509FF">
      <w:pPr>
        <w:autoSpaceDE w:val="0"/>
        <w:autoSpaceDN w:val="0"/>
        <w:adjustRightInd w:val="0"/>
        <w:spacing w:line="276" w:lineRule="auto"/>
        <w:jc w:val="both"/>
        <w:rPr>
          <w:rFonts w:cs="Arial"/>
          <w:bCs/>
          <w:color w:val="000000"/>
        </w:rPr>
      </w:pPr>
      <w:r>
        <w:rPr>
          <w:rFonts w:cs="Arial"/>
          <w:bCs/>
          <w:color w:val="000000"/>
        </w:rPr>
        <w:t xml:space="preserve">V prvem odstavku tega člena je določena pravica do obveščenosti mladoletnika </w:t>
      </w:r>
      <w:r w:rsidR="007304FE">
        <w:rPr>
          <w:rFonts w:cs="Arial"/>
          <w:bCs/>
          <w:color w:val="000000"/>
        </w:rPr>
        <w:t>– torej do seznanitve z njegovimi pravicami in s splošnimi vidiki poteka predkazenskega in kazenskega postopka</w:t>
      </w:r>
      <w:r>
        <w:rPr>
          <w:rFonts w:cs="Arial"/>
          <w:bCs/>
          <w:color w:val="000000"/>
        </w:rPr>
        <w:t xml:space="preserve">, pri čemer je za seznanitev z le-temi pristojen </w:t>
      </w:r>
      <w:r w:rsidR="007304FE">
        <w:rPr>
          <w:rFonts w:cs="Arial"/>
          <w:bCs/>
          <w:color w:val="000000"/>
        </w:rPr>
        <w:t>državni organ, pred katerim v trenutku, ko nastopi obveznost seznanitve, teče postopek</w:t>
      </w:r>
      <w:r>
        <w:rPr>
          <w:rFonts w:cs="Arial"/>
          <w:bCs/>
          <w:color w:val="000000"/>
        </w:rPr>
        <w:t>.</w:t>
      </w:r>
    </w:p>
    <w:p w14:paraId="4D50F943" w14:textId="77777777" w:rsidR="004509FF" w:rsidRDefault="004509FF" w:rsidP="004509FF">
      <w:pPr>
        <w:autoSpaceDE w:val="0"/>
        <w:autoSpaceDN w:val="0"/>
        <w:adjustRightInd w:val="0"/>
        <w:spacing w:line="276" w:lineRule="auto"/>
        <w:jc w:val="both"/>
        <w:rPr>
          <w:rFonts w:cs="Arial"/>
          <w:bCs/>
          <w:color w:val="000000"/>
        </w:rPr>
      </w:pPr>
    </w:p>
    <w:p w14:paraId="0B81EE0B" w14:textId="2AD1EDF7" w:rsidR="007304FE" w:rsidRDefault="004509FF" w:rsidP="004509FF">
      <w:pPr>
        <w:autoSpaceDE w:val="0"/>
        <w:autoSpaceDN w:val="0"/>
        <w:adjustRightInd w:val="0"/>
        <w:spacing w:line="276" w:lineRule="auto"/>
        <w:jc w:val="both"/>
        <w:rPr>
          <w:rFonts w:cs="Arial"/>
          <w:bCs/>
          <w:color w:val="000000"/>
        </w:rPr>
      </w:pPr>
      <w:r>
        <w:rPr>
          <w:rFonts w:cs="Arial"/>
          <w:bCs/>
          <w:color w:val="000000"/>
        </w:rPr>
        <w:t xml:space="preserve">V drugem odstavku je določena pravica </w:t>
      </w:r>
      <w:r w:rsidRPr="00053B66">
        <w:rPr>
          <w:rFonts w:cs="Arial"/>
          <w:bCs/>
          <w:color w:val="000000"/>
        </w:rPr>
        <w:t>mladoletnika</w:t>
      </w:r>
      <w:r>
        <w:rPr>
          <w:rFonts w:cs="Arial"/>
          <w:bCs/>
          <w:color w:val="000000"/>
        </w:rPr>
        <w:t xml:space="preserve">, da </w:t>
      </w:r>
      <w:r w:rsidR="007304FE">
        <w:rPr>
          <w:rFonts w:cs="Arial"/>
          <w:bCs/>
          <w:color w:val="000000"/>
        </w:rPr>
        <w:t>je o njegovih pravicah in o splošnih vidikih poteka postopka</w:t>
      </w:r>
      <w:r w:rsidR="007304FE" w:rsidRPr="007304FE">
        <w:rPr>
          <w:rFonts w:cs="Arial"/>
          <w:bCs/>
          <w:color w:val="000000"/>
        </w:rPr>
        <w:t xml:space="preserve"> </w:t>
      </w:r>
      <w:r w:rsidR="007304FE">
        <w:rPr>
          <w:rFonts w:cs="Arial"/>
          <w:bCs/>
          <w:color w:val="000000"/>
        </w:rPr>
        <w:t>obveščen tudi njegov zakoniti zastopnik ali druga odrasla oseba ter da ga ta oseba spremlja v predkazenskem in kazenskem postopku.</w:t>
      </w:r>
    </w:p>
    <w:p w14:paraId="09FADFFD" w14:textId="77777777" w:rsidR="007304FE" w:rsidRDefault="007304FE" w:rsidP="004509FF">
      <w:pPr>
        <w:autoSpaceDE w:val="0"/>
        <w:autoSpaceDN w:val="0"/>
        <w:adjustRightInd w:val="0"/>
        <w:spacing w:line="276" w:lineRule="auto"/>
        <w:jc w:val="both"/>
        <w:rPr>
          <w:rFonts w:cs="Arial"/>
          <w:bCs/>
          <w:color w:val="000000"/>
        </w:rPr>
      </w:pPr>
    </w:p>
    <w:p w14:paraId="367754C2" w14:textId="59B0FFAC" w:rsidR="004509FF" w:rsidRDefault="00E812AD" w:rsidP="004509FF">
      <w:pPr>
        <w:autoSpaceDE w:val="0"/>
        <w:autoSpaceDN w:val="0"/>
        <w:adjustRightInd w:val="0"/>
        <w:spacing w:line="276" w:lineRule="auto"/>
        <w:jc w:val="both"/>
        <w:rPr>
          <w:rFonts w:cs="Arial"/>
          <w:bCs/>
          <w:color w:val="000000"/>
        </w:rPr>
      </w:pPr>
      <w:r>
        <w:rPr>
          <w:rFonts w:cs="Arial"/>
          <w:bCs/>
          <w:color w:val="000000"/>
        </w:rPr>
        <w:t>P</w:t>
      </w:r>
      <w:r w:rsidR="004509FF">
        <w:rPr>
          <w:rFonts w:cs="Arial"/>
          <w:bCs/>
          <w:color w:val="000000"/>
        </w:rPr>
        <w:t xml:space="preserve">odrobneje </w:t>
      </w:r>
      <w:r>
        <w:rPr>
          <w:rFonts w:cs="Arial"/>
          <w:bCs/>
          <w:color w:val="000000"/>
        </w:rPr>
        <w:t>sta obe pravici</w:t>
      </w:r>
      <w:r w:rsidR="004509FF">
        <w:rPr>
          <w:rFonts w:cs="Arial"/>
          <w:bCs/>
          <w:color w:val="000000"/>
        </w:rPr>
        <w:t xml:space="preserve"> urejen</w:t>
      </w:r>
      <w:r>
        <w:rPr>
          <w:rFonts w:cs="Arial"/>
          <w:bCs/>
          <w:color w:val="000000"/>
        </w:rPr>
        <w:t>i</w:t>
      </w:r>
      <w:r w:rsidR="004509FF">
        <w:rPr>
          <w:rFonts w:cs="Arial"/>
          <w:bCs/>
          <w:color w:val="000000"/>
        </w:rPr>
        <w:t xml:space="preserve"> v procesnem delu predloga zakona. </w:t>
      </w:r>
    </w:p>
    <w:p w14:paraId="1AFB7304" w14:textId="77777777" w:rsidR="004509FF" w:rsidRDefault="004509FF" w:rsidP="004509FF">
      <w:pPr>
        <w:autoSpaceDE w:val="0"/>
        <w:autoSpaceDN w:val="0"/>
        <w:adjustRightInd w:val="0"/>
        <w:spacing w:line="276" w:lineRule="auto"/>
        <w:jc w:val="both"/>
        <w:rPr>
          <w:rFonts w:cs="Arial"/>
          <w:bCs/>
          <w:color w:val="000000"/>
        </w:rPr>
      </w:pPr>
    </w:p>
    <w:p w14:paraId="3B782071" w14:textId="6E1F013E" w:rsidR="004509FF" w:rsidRDefault="0098351E" w:rsidP="004509FF">
      <w:pPr>
        <w:autoSpaceDE w:val="0"/>
        <w:autoSpaceDN w:val="0"/>
        <w:adjustRightInd w:val="0"/>
        <w:spacing w:line="276" w:lineRule="auto"/>
        <w:jc w:val="both"/>
        <w:rPr>
          <w:rFonts w:cs="Arial"/>
          <w:bCs/>
          <w:color w:val="000000"/>
        </w:rPr>
      </w:pPr>
      <w:r>
        <w:rPr>
          <w:rFonts w:cs="Arial"/>
          <w:bCs/>
          <w:color w:val="000000"/>
        </w:rPr>
        <w:t>P</w:t>
      </w:r>
      <w:r w:rsidR="004509FF">
        <w:rPr>
          <w:rFonts w:cs="Arial"/>
          <w:bCs/>
          <w:color w:val="000000"/>
        </w:rPr>
        <w:t xml:space="preserve">ravica do spremstva in obveščenosti je bila sicer v slovenski pravni red prenesena z ZKP-O zaradi implementacije Direktive (EU) 2016/800, prenos je bil dopolnjen z Zakonom o spremembah in dopolnitvah Zakona o kazenskem postopku </w:t>
      </w:r>
      <w:r w:rsidR="004509FF" w:rsidRPr="00E5242B">
        <w:rPr>
          <w:rFonts w:cs="Arial"/>
          <w:bCs/>
          <w:color w:val="000000"/>
        </w:rPr>
        <w:t>– ZKP-</w:t>
      </w:r>
      <w:r w:rsidR="004509FF">
        <w:rPr>
          <w:rFonts w:cs="Arial"/>
          <w:bCs/>
          <w:color w:val="000000"/>
        </w:rPr>
        <w:t>P</w:t>
      </w:r>
      <w:r w:rsidR="004509FF" w:rsidRPr="00E5242B">
        <w:rPr>
          <w:rFonts w:cs="Arial"/>
          <w:bCs/>
          <w:color w:val="000000"/>
        </w:rPr>
        <w:t xml:space="preserve"> </w:t>
      </w:r>
      <w:r w:rsidR="004509FF" w:rsidRPr="00455FDA">
        <w:rPr>
          <w:rFonts w:cs="Arial"/>
          <w:bCs/>
          <w:color w:val="000000"/>
        </w:rPr>
        <w:t>(Uradni list RS, št. 53/24 z dne 28. 6. 2024)</w:t>
      </w:r>
      <w:r w:rsidR="004509FF">
        <w:rPr>
          <w:rFonts w:cs="Arial"/>
          <w:bCs/>
          <w:color w:val="000000"/>
        </w:rPr>
        <w:t>, navedene določbe bodo v ZKP z uveljavitvijo tega zakona razveljavljene in v celoti prenesene v ta zakon.</w:t>
      </w:r>
    </w:p>
    <w:p w14:paraId="0A816D8A" w14:textId="77777777" w:rsidR="004509FF" w:rsidRDefault="004509FF" w:rsidP="004509FF">
      <w:pPr>
        <w:autoSpaceDE w:val="0"/>
        <w:autoSpaceDN w:val="0"/>
        <w:adjustRightInd w:val="0"/>
        <w:spacing w:line="276" w:lineRule="auto"/>
        <w:jc w:val="both"/>
        <w:rPr>
          <w:rFonts w:cs="Arial"/>
          <w:bCs/>
          <w:color w:val="000000"/>
        </w:rPr>
      </w:pPr>
    </w:p>
    <w:p w14:paraId="77DA7E7B" w14:textId="74790D47" w:rsidR="00D13AD2" w:rsidRDefault="00D13AD2" w:rsidP="00D13AD2">
      <w:pPr>
        <w:autoSpaceDE w:val="0"/>
        <w:autoSpaceDN w:val="0"/>
        <w:adjustRightInd w:val="0"/>
        <w:spacing w:line="276" w:lineRule="auto"/>
        <w:jc w:val="both"/>
        <w:rPr>
          <w:rFonts w:cs="Arial"/>
          <w:b/>
          <w:bCs/>
        </w:rPr>
      </w:pPr>
      <w:r w:rsidRPr="00053B66">
        <w:rPr>
          <w:rFonts w:cs="Arial"/>
          <w:b/>
          <w:bCs/>
        </w:rPr>
        <w:t>K 1</w:t>
      </w:r>
      <w:r>
        <w:rPr>
          <w:rFonts w:cs="Arial"/>
          <w:b/>
          <w:bCs/>
        </w:rPr>
        <w:t>0</w:t>
      </w:r>
      <w:r w:rsidRPr="00053B66">
        <w:rPr>
          <w:rFonts w:cs="Arial"/>
          <w:b/>
          <w:bCs/>
        </w:rPr>
        <w:t xml:space="preserve">. členu </w:t>
      </w:r>
      <w:r>
        <w:rPr>
          <w:rFonts w:cs="Arial"/>
          <w:b/>
          <w:bCs/>
        </w:rPr>
        <w:t>(izključitev javnosti in varovanje tajnosti)</w:t>
      </w:r>
    </w:p>
    <w:p w14:paraId="71856854" w14:textId="69C149C3" w:rsidR="00DF4C74" w:rsidRPr="00053B66" w:rsidRDefault="00DF4C74" w:rsidP="00DF4C74">
      <w:pPr>
        <w:autoSpaceDE w:val="0"/>
        <w:autoSpaceDN w:val="0"/>
        <w:adjustRightInd w:val="0"/>
        <w:spacing w:line="276" w:lineRule="auto"/>
        <w:jc w:val="both"/>
        <w:rPr>
          <w:rFonts w:cs="Arial"/>
        </w:rPr>
      </w:pPr>
      <w:r>
        <w:rPr>
          <w:rFonts w:cs="Arial"/>
        </w:rPr>
        <w:t xml:space="preserve">Predlog tega člena </w:t>
      </w:r>
      <w:r w:rsidRPr="00053B66">
        <w:rPr>
          <w:rFonts w:cs="Arial"/>
        </w:rPr>
        <w:t>vsebinsko povzema 480. člen ZKP</w:t>
      </w:r>
      <w:r>
        <w:rPr>
          <w:rFonts w:cs="Arial"/>
        </w:rPr>
        <w:t>, pri čemer</w:t>
      </w:r>
      <w:r w:rsidRPr="00053B66">
        <w:rPr>
          <w:rFonts w:cs="Arial"/>
        </w:rPr>
        <w:t xml:space="preserve"> ZKP v prvem odstavku </w:t>
      </w:r>
      <w:r>
        <w:rPr>
          <w:rFonts w:cs="Arial"/>
        </w:rPr>
        <w:t>navedenega</w:t>
      </w:r>
      <w:r w:rsidRPr="00053B66">
        <w:rPr>
          <w:rFonts w:cs="Arial"/>
        </w:rPr>
        <w:t xml:space="preserve"> člena izrecno izključuje javnost le s sojenja, </w:t>
      </w:r>
      <w:r>
        <w:rPr>
          <w:rFonts w:cs="Arial"/>
        </w:rPr>
        <w:t>predlog tega člena</w:t>
      </w:r>
      <w:r w:rsidRPr="00053B66">
        <w:rPr>
          <w:rFonts w:cs="Arial"/>
        </w:rPr>
        <w:t xml:space="preserve"> pa zaradi varovanja koristi mladoletnika izključuje javnost iz vseh faz postopka oziroma iz izvajanja vseh dejanj v postopku.</w:t>
      </w:r>
      <w:r>
        <w:rPr>
          <w:rFonts w:cs="Arial"/>
        </w:rPr>
        <w:t xml:space="preserve"> Zato je </w:t>
      </w:r>
      <w:r w:rsidR="00B055A0">
        <w:rPr>
          <w:rFonts w:cs="Arial"/>
        </w:rPr>
        <w:t>člen</w:t>
      </w:r>
      <w:r>
        <w:rPr>
          <w:rFonts w:cs="Arial"/>
        </w:rPr>
        <w:t xml:space="preserve"> umeščen v prvo poglavje tega zakona, torej med splošne določbe.</w:t>
      </w:r>
    </w:p>
    <w:p w14:paraId="26003FD9" w14:textId="77777777" w:rsidR="00DF4C74" w:rsidRPr="00053B66" w:rsidRDefault="00DF4C74" w:rsidP="00DF4C74">
      <w:pPr>
        <w:autoSpaceDE w:val="0"/>
        <w:autoSpaceDN w:val="0"/>
        <w:adjustRightInd w:val="0"/>
        <w:spacing w:line="276" w:lineRule="auto"/>
        <w:jc w:val="both"/>
        <w:rPr>
          <w:rFonts w:cs="Arial"/>
        </w:rPr>
      </w:pPr>
    </w:p>
    <w:p w14:paraId="729E3FDF" w14:textId="78595FD4" w:rsidR="00DF4C74" w:rsidRPr="00053B66" w:rsidRDefault="00DF4C74" w:rsidP="00DF4C74">
      <w:pPr>
        <w:spacing w:line="276" w:lineRule="auto"/>
        <w:jc w:val="both"/>
        <w:rPr>
          <w:rFonts w:cs="Arial"/>
        </w:rPr>
      </w:pPr>
      <w:r w:rsidRPr="00053B66">
        <w:rPr>
          <w:rFonts w:cs="Arial"/>
        </w:rPr>
        <w:t xml:space="preserve">Glede na razširjen domet pa je bilo treba posebej in širše kot to velja za 296. člena ZKP, urediti tudi pouk osebam, </w:t>
      </w:r>
      <w:r>
        <w:rPr>
          <w:rFonts w:cs="Arial"/>
        </w:rPr>
        <w:t>ki so navzoče pri posameznem dejanju v postopku proti mladoletnikom</w:t>
      </w:r>
      <w:r w:rsidRPr="00053B66">
        <w:rPr>
          <w:rFonts w:cs="Arial"/>
        </w:rPr>
        <w:t xml:space="preserve">. Na </w:t>
      </w:r>
      <w:r>
        <w:rPr>
          <w:rFonts w:cs="Arial"/>
        </w:rPr>
        <w:t>njihovo dolžnost</w:t>
      </w:r>
      <w:r w:rsidRPr="00053B66">
        <w:rPr>
          <w:rFonts w:cs="Arial"/>
        </w:rPr>
        <w:t xml:space="preserve">, da varujejo kot tajnost vse, kar zvedo </w:t>
      </w:r>
      <w:r>
        <w:rPr>
          <w:rFonts w:cs="Arial"/>
        </w:rPr>
        <w:t>pri tem dejanju</w:t>
      </w:r>
      <w:r w:rsidRPr="00053B66">
        <w:rPr>
          <w:rFonts w:cs="Arial"/>
        </w:rPr>
        <w:t xml:space="preserve"> in da pomeni izdaja tajnosti kaznivo dejanje, jih opozori organ, ki vodi posamezno dejanje.</w:t>
      </w:r>
    </w:p>
    <w:p w14:paraId="7A5883E0" w14:textId="77777777" w:rsidR="00D13AD2" w:rsidRDefault="00D13AD2" w:rsidP="004509FF">
      <w:pPr>
        <w:autoSpaceDE w:val="0"/>
        <w:autoSpaceDN w:val="0"/>
        <w:adjustRightInd w:val="0"/>
        <w:spacing w:line="276" w:lineRule="auto"/>
        <w:jc w:val="both"/>
        <w:rPr>
          <w:rFonts w:cs="Arial"/>
          <w:bCs/>
          <w:color w:val="000000"/>
        </w:rPr>
      </w:pPr>
    </w:p>
    <w:p w14:paraId="74F9A584" w14:textId="1E1B57D0" w:rsidR="003B7B37" w:rsidRPr="003B7B37" w:rsidRDefault="003B7B37" w:rsidP="004509FF">
      <w:pPr>
        <w:autoSpaceDE w:val="0"/>
        <w:autoSpaceDN w:val="0"/>
        <w:adjustRightInd w:val="0"/>
        <w:spacing w:line="276" w:lineRule="auto"/>
        <w:jc w:val="both"/>
        <w:rPr>
          <w:rFonts w:cs="Arial"/>
          <w:b/>
          <w:color w:val="000000"/>
        </w:rPr>
      </w:pPr>
      <w:r w:rsidRPr="003B7B37">
        <w:rPr>
          <w:rFonts w:cs="Arial"/>
          <w:b/>
          <w:color w:val="000000"/>
        </w:rPr>
        <w:t>K 11. členu</w:t>
      </w:r>
      <w:r>
        <w:rPr>
          <w:rFonts w:cs="Arial"/>
          <w:b/>
          <w:color w:val="000000"/>
        </w:rPr>
        <w:t xml:space="preserve"> (prepoved objave podatkov)</w:t>
      </w:r>
      <w:r w:rsidRPr="003B7B37">
        <w:rPr>
          <w:rFonts w:cs="Arial"/>
          <w:b/>
          <w:color w:val="000000"/>
        </w:rPr>
        <w:t>:</w:t>
      </w:r>
    </w:p>
    <w:p w14:paraId="57B849B8" w14:textId="5C3509AC" w:rsidR="003B7B37" w:rsidRPr="009D67EC" w:rsidRDefault="003B7B37" w:rsidP="003B7B37">
      <w:pPr>
        <w:autoSpaceDE w:val="0"/>
        <w:autoSpaceDN w:val="0"/>
        <w:adjustRightInd w:val="0"/>
        <w:spacing w:line="276" w:lineRule="auto"/>
        <w:jc w:val="both"/>
        <w:rPr>
          <w:rFonts w:cs="Arial"/>
        </w:rPr>
      </w:pPr>
      <w:r>
        <w:rPr>
          <w:rFonts w:cs="Arial"/>
        </w:rPr>
        <w:t xml:space="preserve">Predlog tega člena </w:t>
      </w:r>
      <w:r w:rsidRPr="009D67EC">
        <w:rPr>
          <w:rFonts w:cs="Arial"/>
        </w:rPr>
        <w:t>povzema 460. člen ZKP</w:t>
      </w:r>
      <w:r>
        <w:rPr>
          <w:rFonts w:cs="Arial"/>
        </w:rPr>
        <w:t>, ki ga , podobno kot prejšnji člen, razširja na vse faze postopka po tem zakonu</w:t>
      </w:r>
      <w:r w:rsidRPr="009D67EC">
        <w:rPr>
          <w:rFonts w:cs="Arial"/>
        </w:rPr>
        <w:t>.</w:t>
      </w:r>
    </w:p>
    <w:p w14:paraId="483211A0" w14:textId="77777777" w:rsidR="003B7B37" w:rsidRDefault="003B7B37" w:rsidP="004509FF">
      <w:pPr>
        <w:autoSpaceDE w:val="0"/>
        <w:autoSpaceDN w:val="0"/>
        <w:adjustRightInd w:val="0"/>
        <w:spacing w:line="276" w:lineRule="auto"/>
        <w:jc w:val="both"/>
        <w:rPr>
          <w:rFonts w:cs="Arial"/>
          <w:bCs/>
          <w:color w:val="000000"/>
        </w:rPr>
      </w:pPr>
    </w:p>
    <w:p w14:paraId="2253FC7C" w14:textId="77777777" w:rsidR="004509FF" w:rsidRPr="00053B66" w:rsidRDefault="004509FF" w:rsidP="004509FF">
      <w:pPr>
        <w:autoSpaceDE w:val="0"/>
        <w:autoSpaceDN w:val="0"/>
        <w:adjustRightInd w:val="0"/>
        <w:spacing w:line="276" w:lineRule="auto"/>
        <w:jc w:val="both"/>
        <w:rPr>
          <w:rFonts w:cs="Arial"/>
          <w:b/>
          <w:bCs/>
          <w:color w:val="000000"/>
        </w:rPr>
      </w:pPr>
      <w:r>
        <w:rPr>
          <w:rFonts w:cs="Arial"/>
          <w:b/>
          <w:bCs/>
          <w:color w:val="000000"/>
        </w:rPr>
        <w:t>II. poglavje</w:t>
      </w:r>
      <w:r w:rsidRPr="00053B66">
        <w:rPr>
          <w:rFonts w:cs="Arial"/>
          <w:b/>
          <w:bCs/>
          <w:color w:val="000000"/>
        </w:rPr>
        <w:t xml:space="preserve">: </w:t>
      </w:r>
      <w:r>
        <w:rPr>
          <w:rFonts w:cs="Arial"/>
          <w:b/>
          <w:bCs/>
          <w:color w:val="000000"/>
        </w:rPr>
        <w:t xml:space="preserve">KAZENSKA </w:t>
      </w:r>
      <w:r w:rsidRPr="00463C60">
        <w:rPr>
          <w:rFonts w:cs="Arial"/>
          <w:b/>
          <w:bCs/>
          <w:color w:val="000000"/>
        </w:rPr>
        <w:t xml:space="preserve">ODGOVORNOST IN KAZENSKE SANKCIJE </w:t>
      </w:r>
    </w:p>
    <w:p w14:paraId="0B09E11D" w14:textId="77777777" w:rsidR="004509FF" w:rsidRPr="00053B66" w:rsidRDefault="004509FF" w:rsidP="004509FF">
      <w:pPr>
        <w:autoSpaceDE w:val="0"/>
        <w:autoSpaceDN w:val="0"/>
        <w:adjustRightInd w:val="0"/>
        <w:spacing w:line="276" w:lineRule="auto"/>
        <w:jc w:val="both"/>
        <w:rPr>
          <w:rFonts w:cs="Arial"/>
          <w:b/>
          <w:bCs/>
          <w:color w:val="000000"/>
        </w:rPr>
      </w:pPr>
    </w:p>
    <w:p w14:paraId="150DD4A1" w14:textId="4921E468" w:rsidR="004509FF" w:rsidRPr="00D74717" w:rsidRDefault="004509FF" w:rsidP="004509FF">
      <w:pPr>
        <w:autoSpaceDE w:val="0"/>
        <w:autoSpaceDN w:val="0"/>
        <w:adjustRightInd w:val="0"/>
        <w:spacing w:line="276" w:lineRule="auto"/>
        <w:jc w:val="both"/>
        <w:rPr>
          <w:rFonts w:cs="Arial"/>
          <w:b/>
          <w:bCs/>
        </w:rPr>
      </w:pPr>
      <w:r w:rsidRPr="00D74717">
        <w:rPr>
          <w:rFonts w:cs="Arial"/>
          <w:b/>
          <w:bCs/>
        </w:rPr>
        <w:t>K 1</w:t>
      </w:r>
      <w:r w:rsidR="00FD4735" w:rsidRPr="00D74717">
        <w:rPr>
          <w:rFonts w:cs="Arial"/>
          <w:b/>
          <w:bCs/>
        </w:rPr>
        <w:t>2</w:t>
      </w:r>
      <w:r w:rsidRPr="00D74717">
        <w:rPr>
          <w:rFonts w:cs="Arial"/>
          <w:b/>
          <w:bCs/>
        </w:rPr>
        <w:t>. členu (izključitev kazenske odgovornosti)</w:t>
      </w:r>
    </w:p>
    <w:p w14:paraId="4EA2D5B7" w14:textId="77777777" w:rsidR="004509FF" w:rsidRPr="00D74717" w:rsidRDefault="004509FF" w:rsidP="004509FF">
      <w:pPr>
        <w:autoSpaceDE w:val="0"/>
        <w:autoSpaceDN w:val="0"/>
        <w:adjustRightInd w:val="0"/>
        <w:spacing w:line="276" w:lineRule="auto"/>
        <w:jc w:val="both"/>
        <w:rPr>
          <w:rFonts w:cs="Arial"/>
          <w:b/>
          <w:bCs/>
        </w:rPr>
      </w:pPr>
    </w:p>
    <w:p w14:paraId="7BC04D2E" w14:textId="459B8BDF" w:rsidR="003F595C" w:rsidRPr="00D74717" w:rsidRDefault="0099770C" w:rsidP="003F595C">
      <w:pPr>
        <w:autoSpaceDE w:val="0"/>
        <w:autoSpaceDN w:val="0"/>
        <w:adjustRightInd w:val="0"/>
        <w:spacing w:line="276" w:lineRule="auto"/>
        <w:jc w:val="both"/>
        <w:rPr>
          <w:rFonts w:cs="Arial"/>
        </w:rPr>
      </w:pPr>
      <w:r>
        <w:rPr>
          <w:rFonts w:cs="Arial"/>
        </w:rPr>
        <w:t xml:space="preserve">Predlog zakona v tem členu ureja izključitev kazenske odgovornosti, katere razlog je umanjkanje razumevanja ali obvladovanja svojega ravnanja, ki izhaja iz stopnje mladoletnikovega moralnega in duševnega razvoja, in ki je ni mogoče enačiti z vprašanjem prištevnosti. Gre za bistveno posebnost, zaradi katere je obravnavanje mladoletnikov drugačno kot obravnava polnoletnih obdolžencev oziroma storilcev kaznivih dejanj. Na več mestih je v tem predlogu zakona pojasnjen pomen razvojnega obdobja, v katerem pride do odklonskega vedenja, ki je obravnavno po tem predlogu zakona. Potek razvoja je odvisen od zelo različnih dejavnikov, ki se med posamezniki zelo razlikujejo in posledično se tudi hitrost razvoja med posamezniki zelo razlikuje. KZ-1 v skladu s priporočili in mednarodnimi standardi določa absolutno mejo 14 let, pri kateri je določena neizpodbojna zakonska domneva, da otrok ni sposoben biti storilec kaznivega dejanja. Zaradi </w:t>
      </w:r>
      <w:r>
        <w:rPr>
          <w:rFonts w:cs="Arial"/>
        </w:rPr>
        <w:lastRenderedPageBreak/>
        <w:t>razvojnih razlik med posamezniki pa je v tem predlogu izrecno predvidena pravna posledica ugotovitve, da posamezen mladostnik kljub dopolnjeni starosti 14 let še ni dosegel take stopnje moralnega in duševnega razvoja, ko bi mu bilo mogoče očitati, da je razumel protipravnost svojega ravnanja in da je bil tudi sposoben ravnati v skladu s svojim razumevanjem, pa hkrati ne gre za duševno motnjo ali duševno manjrazvitost, zaradi katere bi bila izključena prištevnost v skladu s splošnimi pravili po KZ-1.</w:t>
      </w:r>
    </w:p>
    <w:p w14:paraId="44174ABC" w14:textId="77777777" w:rsidR="004509FF" w:rsidRDefault="004509FF" w:rsidP="004509FF">
      <w:pPr>
        <w:autoSpaceDE w:val="0"/>
        <w:autoSpaceDN w:val="0"/>
        <w:adjustRightInd w:val="0"/>
        <w:spacing w:line="276" w:lineRule="auto"/>
        <w:jc w:val="both"/>
        <w:rPr>
          <w:rFonts w:cs="Arial"/>
        </w:rPr>
      </w:pPr>
    </w:p>
    <w:p w14:paraId="7752E787" w14:textId="399A4FC3" w:rsidR="004509FF" w:rsidRPr="00053B66" w:rsidRDefault="004509FF" w:rsidP="004509FF">
      <w:pPr>
        <w:autoSpaceDE w:val="0"/>
        <w:autoSpaceDN w:val="0"/>
        <w:adjustRightInd w:val="0"/>
        <w:spacing w:line="276" w:lineRule="auto"/>
        <w:jc w:val="both"/>
        <w:rPr>
          <w:rFonts w:cs="Arial"/>
          <w:b/>
          <w:bCs/>
          <w:color w:val="000000"/>
        </w:rPr>
      </w:pPr>
      <w:r w:rsidRPr="00053B66">
        <w:rPr>
          <w:rFonts w:cs="Arial"/>
          <w:b/>
          <w:bCs/>
          <w:color w:val="000000"/>
        </w:rPr>
        <w:t>K 1</w:t>
      </w:r>
      <w:r w:rsidR="00BB5EDC">
        <w:rPr>
          <w:rFonts w:cs="Arial"/>
          <w:b/>
          <w:bCs/>
          <w:color w:val="000000"/>
        </w:rPr>
        <w:t>3</w:t>
      </w:r>
      <w:r w:rsidRPr="00053B66">
        <w:rPr>
          <w:rFonts w:cs="Arial"/>
          <w:b/>
          <w:bCs/>
          <w:color w:val="000000"/>
        </w:rPr>
        <w:t>. členu (</w:t>
      </w:r>
      <w:r>
        <w:rPr>
          <w:rFonts w:cs="Arial"/>
          <w:b/>
          <w:bCs/>
          <w:color w:val="000000"/>
        </w:rPr>
        <w:t>vrste</w:t>
      </w:r>
      <w:r w:rsidRPr="00053B66">
        <w:rPr>
          <w:rFonts w:cs="Arial"/>
          <w:b/>
          <w:bCs/>
          <w:color w:val="000000"/>
        </w:rPr>
        <w:t xml:space="preserve"> kazenskih sankcij)</w:t>
      </w:r>
    </w:p>
    <w:p w14:paraId="42892C17" w14:textId="47F8D3FD" w:rsidR="004509FF" w:rsidRDefault="004509FF" w:rsidP="004509FF">
      <w:pPr>
        <w:autoSpaceDE w:val="0"/>
        <w:autoSpaceDN w:val="0"/>
        <w:adjustRightInd w:val="0"/>
        <w:spacing w:line="276" w:lineRule="auto"/>
        <w:jc w:val="both"/>
        <w:rPr>
          <w:rFonts w:cs="Arial"/>
          <w:bCs/>
          <w:color w:val="000000"/>
        </w:rPr>
      </w:pPr>
      <w:r w:rsidRPr="00053B66">
        <w:rPr>
          <w:rFonts w:cs="Arial"/>
          <w:bCs/>
          <w:color w:val="000000"/>
        </w:rPr>
        <w:t xml:space="preserve">V </w:t>
      </w:r>
      <w:r w:rsidR="00BB5EDC">
        <w:rPr>
          <w:rFonts w:cs="Arial"/>
          <w:bCs/>
          <w:color w:val="000000"/>
        </w:rPr>
        <w:t>tem</w:t>
      </w:r>
      <w:r>
        <w:rPr>
          <w:rFonts w:cs="Arial"/>
          <w:bCs/>
          <w:color w:val="000000"/>
        </w:rPr>
        <w:t xml:space="preserve"> člen</w:t>
      </w:r>
      <w:r w:rsidR="00BB5EDC">
        <w:rPr>
          <w:rFonts w:cs="Arial"/>
          <w:bCs/>
          <w:color w:val="000000"/>
        </w:rPr>
        <w:t>u</w:t>
      </w:r>
      <w:r w:rsidRPr="00053B66">
        <w:rPr>
          <w:rFonts w:cs="Arial"/>
          <w:bCs/>
          <w:color w:val="000000"/>
        </w:rPr>
        <w:t xml:space="preserve"> so naštete vse vrste kazenskih sankcij, ki se lahko izrekajo mladoletnim storilcem kaznivih dejanj in sicer so to vzgojni ukrepi, kazni in varnostni ukrepi. Za razliko od polnoletnih storilcev kaznivih dejanj za mladoletnike niso predvidene sankcije opozorilne narave.</w:t>
      </w:r>
    </w:p>
    <w:p w14:paraId="236D468C" w14:textId="77777777" w:rsidR="004509FF" w:rsidRDefault="004509FF" w:rsidP="004509FF">
      <w:pPr>
        <w:autoSpaceDE w:val="0"/>
        <w:autoSpaceDN w:val="0"/>
        <w:adjustRightInd w:val="0"/>
        <w:spacing w:line="276" w:lineRule="auto"/>
        <w:jc w:val="both"/>
        <w:rPr>
          <w:rFonts w:cs="Arial"/>
          <w:bCs/>
          <w:color w:val="000000"/>
        </w:rPr>
      </w:pPr>
    </w:p>
    <w:p w14:paraId="32383AAF" w14:textId="00C575F9" w:rsidR="004509FF" w:rsidRPr="00053B66" w:rsidRDefault="004509FF" w:rsidP="004509FF">
      <w:pPr>
        <w:autoSpaceDE w:val="0"/>
        <w:autoSpaceDN w:val="0"/>
        <w:adjustRightInd w:val="0"/>
        <w:spacing w:line="276" w:lineRule="auto"/>
        <w:jc w:val="both"/>
        <w:rPr>
          <w:rFonts w:cs="Arial"/>
          <w:bCs/>
          <w:color w:val="000000"/>
        </w:rPr>
      </w:pPr>
      <w:r>
        <w:rPr>
          <w:rFonts w:cs="Arial"/>
          <w:bCs/>
          <w:color w:val="000000"/>
        </w:rPr>
        <w:t xml:space="preserve">Čeprav ne gre za kazensko sankcijo, </w:t>
      </w:r>
      <w:r w:rsidR="00BB5EDC">
        <w:rPr>
          <w:rFonts w:cs="Arial"/>
          <w:bCs/>
          <w:color w:val="000000"/>
        </w:rPr>
        <w:t>je treba omeniti</w:t>
      </w:r>
      <w:r>
        <w:rPr>
          <w:rFonts w:cs="Arial"/>
          <w:bCs/>
          <w:color w:val="000000"/>
        </w:rPr>
        <w:t xml:space="preserve"> tudi možnost odvzema protipravne premoženjske koristi. Ta zakon sicer nikjer izrecno ne določa, da se mladoletniku lahko odvzame tudi premoženjska korist, kot ukrep, ki zagotavlja uresničevanje zahteve, da nihče ne sme obdržati tega, kar je pridobil s kaznivim dejanjem, vendar je navedeno subsumirano v okviru prvega odstavka 3. člena tega zakona, ki določa uporabo KZ-1 in ZKP</w:t>
      </w:r>
      <w:r w:rsidRPr="00FC1053">
        <w:rPr>
          <w:rFonts w:cs="Arial"/>
          <w:bCs/>
          <w:color w:val="000000"/>
        </w:rPr>
        <w:t>.</w:t>
      </w:r>
      <w:r>
        <w:rPr>
          <w:rFonts w:cs="Arial"/>
          <w:bCs/>
          <w:color w:val="000000"/>
        </w:rPr>
        <w:t xml:space="preserve"> Prav tako se torej sme mladoletniku odvzeti predmete v skladu s 498. členom ZKP.</w:t>
      </w:r>
    </w:p>
    <w:p w14:paraId="32300C8A" w14:textId="77777777" w:rsidR="004509FF" w:rsidRDefault="004509FF" w:rsidP="004509FF">
      <w:pPr>
        <w:autoSpaceDE w:val="0"/>
        <w:autoSpaceDN w:val="0"/>
        <w:adjustRightInd w:val="0"/>
        <w:spacing w:line="276" w:lineRule="auto"/>
        <w:jc w:val="both"/>
        <w:rPr>
          <w:rFonts w:cs="Arial"/>
          <w:b/>
          <w:bCs/>
        </w:rPr>
      </w:pPr>
    </w:p>
    <w:p w14:paraId="785DD01D" w14:textId="60ADE7ED" w:rsidR="004509FF" w:rsidRPr="00053B66" w:rsidRDefault="004509FF" w:rsidP="004509FF">
      <w:pPr>
        <w:autoSpaceDE w:val="0"/>
        <w:autoSpaceDN w:val="0"/>
        <w:adjustRightInd w:val="0"/>
        <w:spacing w:line="276" w:lineRule="auto"/>
        <w:jc w:val="both"/>
        <w:rPr>
          <w:rFonts w:cs="Arial"/>
          <w:b/>
          <w:bCs/>
        </w:rPr>
      </w:pPr>
      <w:r>
        <w:rPr>
          <w:rFonts w:cs="Arial"/>
          <w:b/>
          <w:bCs/>
        </w:rPr>
        <w:t>K 1</w:t>
      </w:r>
      <w:r w:rsidR="00515035">
        <w:rPr>
          <w:rFonts w:cs="Arial"/>
          <w:b/>
          <w:bCs/>
        </w:rPr>
        <w:t>4</w:t>
      </w:r>
      <w:r>
        <w:rPr>
          <w:rFonts w:cs="Arial"/>
          <w:b/>
          <w:bCs/>
        </w:rPr>
        <w:t xml:space="preserve">. členu </w:t>
      </w:r>
      <w:r w:rsidRPr="00053B66">
        <w:rPr>
          <w:rFonts w:cs="Arial"/>
          <w:b/>
          <w:bCs/>
        </w:rPr>
        <w:t>(</w:t>
      </w:r>
      <w:r>
        <w:rPr>
          <w:rFonts w:cs="Arial"/>
          <w:b/>
          <w:bCs/>
        </w:rPr>
        <w:t>i</w:t>
      </w:r>
      <w:r w:rsidRPr="00053B66">
        <w:rPr>
          <w:rFonts w:cs="Arial"/>
          <w:b/>
          <w:bCs/>
        </w:rPr>
        <w:t>zrekanje kazenskih sankcij</w:t>
      </w:r>
      <w:r>
        <w:rPr>
          <w:rFonts w:cs="Arial"/>
          <w:b/>
          <w:bCs/>
        </w:rPr>
        <w:t xml:space="preserve"> mladoletnikom</w:t>
      </w:r>
      <w:r w:rsidRPr="00053B66">
        <w:rPr>
          <w:rFonts w:cs="Arial"/>
          <w:b/>
          <w:bCs/>
        </w:rPr>
        <w:t>)</w:t>
      </w:r>
    </w:p>
    <w:p w14:paraId="4205DB67" w14:textId="77777777" w:rsidR="004509FF" w:rsidRDefault="004509FF" w:rsidP="004509FF">
      <w:pPr>
        <w:autoSpaceDE w:val="0"/>
        <w:autoSpaceDN w:val="0"/>
        <w:adjustRightInd w:val="0"/>
        <w:spacing w:line="276" w:lineRule="auto"/>
        <w:jc w:val="both"/>
        <w:rPr>
          <w:rFonts w:cs="Arial"/>
          <w:color w:val="000000"/>
        </w:rPr>
      </w:pPr>
      <w:r>
        <w:rPr>
          <w:rFonts w:cs="Arial"/>
        </w:rPr>
        <w:t xml:space="preserve">Predlagani člen po vzoru ureditve v </w:t>
      </w:r>
      <w:r w:rsidRPr="00053B66">
        <w:rPr>
          <w:rFonts w:cs="Arial"/>
        </w:rPr>
        <w:t>72. člen</w:t>
      </w:r>
      <w:r>
        <w:rPr>
          <w:rFonts w:cs="Arial"/>
        </w:rPr>
        <w:t>u</w:t>
      </w:r>
      <w:r w:rsidRPr="00053B66">
        <w:rPr>
          <w:rFonts w:cs="Arial"/>
        </w:rPr>
        <w:t xml:space="preserve"> KZ</w:t>
      </w:r>
      <w:r>
        <w:rPr>
          <w:rFonts w:cs="Arial"/>
        </w:rPr>
        <w:t xml:space="preserve"> določa vrste kazenskih sankcij, ki se lahko izrečejo posameznim kategorijam mladoletnikov, </w:t>
      </w:r>
      <w:r w:rsidRPr="00053B66">
        <w:rPr>
          <w:rFonts w:cs="Arial"/>
          <w:color w:val="000000"/>
        </w:rPr>
        <w:t xml:space="preserve">pri čemer </w:t>
      </w:r>
      <w:r>
        <w:rPr>
          <w:rFonts w:cs="Arial"/>
          <w:color w:val="000000"/>
        </w:rPr>
        <w:t xml:space="preserve">se </w:t>
      </w:r>
      <w:r w:rsidRPr="00053B66">
        <w:rPr>
          <w:rFonts w:cs="Arial"/>
          <w:color w:val="000000"/>
        </w:rPr>
        <w:t>ohranja ureditev, po kateri se sme mlajšim mladoletnikom izrekati le vzgojne ukrepe, starejšim mladoletnikom pa</w:t>
      </w:r>
      <w:r>
        <w:rPr>
          <w:rFonts w:cs="Arial"/>
          <w:color w:val="000000"/>
        </w:rPr>
        <w:t xml:space="preserve"> primarno vzgojne ukrepe in le </w:t>
      </w:r>
      <w:r w:rsidRPr="00053B66">
        <w:rPr>
          <w:rFonts w:cs="Arial"/>
          <w:color w:val="000000"/>
        </w:rPr>
        <w:t>izjemoma</w:t>
      </w:r>
      <w:r>
        <w:rPr>
          <w:rFonts w:cs="Arial"/>
          <w:color w:val="000000"/>
        </w:rPr>
        <w:t xml:space="preserve"> </w:t>
      </w:r>
      <w:r w:rsidRPr="00053B66">
        <w:rPr>
          <w:rFonts w:cs="Arial"/>
          <w:color w:val="000000"/>
        </w:rPr>
        <w:t>kazni (glavne in stranske). Obema kategorijama mladoletnikov</w:t>
      </w:r>
      <w:r>
        <w:rPr>
          <w:rFonts w:cs="Arial"/>
          <w:color w:val="000000"/>
        </w:rPr>
        <w:t xml:space="preserve"> pa</w:t>
      </w:r>
      <w:r w:rsidRPr="00053B66">
        <w:rPr>
          <w:rFonts w:cs="Arial"/>
          <w:color w:val="000000"/>
        </w:rPr>
        <w:t xml:space="preserve"> je </w:t>
      </w:r>
      <w:r>
        <w:rPr>
          <w:rFonts w:cs="Arial"/>
          <w:color w:val="000000"/>
        </w:rPr>
        <w:t xml:space="preserve">sicer </w:t>
      </w:r>
      <w:r w:rsidRPr="00053B66">
        <w:rPr>
          <w:rFonts w:cs="Arial"/>
          <w:color w:val="000000"/>
        </w:rPr>
        <w:t>mogoče izreči varnostne ukrepe</w:t>
      </w:r>
      <w:r>
        <w:rPr>
          <w:rFonts w:cs="Arial"/>
          <w:color w:val="000000"/>
        </w:rPr>
        <w:t xml:space="preserve">. </w:t>
      </w:r>
    </w:p>
    <w:p w14:paraId="75BEC36D" w14:textId="77777777" w:rsidR="004509FF" w:rsidRPr="00053B66" w:rsidRDefault="004509FF" w:rsidP="004509FF">
      <w:pPr>
        <w:autoSpaceDE w:val="0"/>
        <w:autoSpaceDN w:val="0"/>
        <w:adjustRightInd w:val="0"/>
        <w:spacing w:line="276" w:lineRule="auto"/>
        <w:jc w:val="both"/>
      </w:pPr>
    </w:p>
    <w:p w14:paraId="325C119A" w14:textId="77777777" w:rsidR="004509FF" w:rsidRDefault="004509FF" w:rsidP="004509FF">
      <w:pPr>
        <w:autoSpaceDE w:val="0"/>
        <w:autoSpaceDN w:val="0"/>
        <w:adjustRightInd w:val="0"/>
        <w:spacing w:line="276" w:lineRule="auto"/>
        <w:jc w:val="both"/>
        <w:rPr>
          <w:rFonts w:cs="Arial"/>
          <w:b/>
        </w:rPr>
      </w:pPr>
      <w:r>
        <w:rPr>
          <w:rFonts w:cs="Arial"/>
          <w:b/>
        </w:rPr>
        <w:t xml:space="preserve">1. </w:t>
      </w:r>
      <w:r w:rsidRPr="00B62BC5">
        <w:rPr>
          <w:rFonts w:cs="Arial"/>
          <w:b/>
        </w:rPr>
        <w:t>Oddelek: Vzgojni ukrepi</w:t>
      </w:r>
    </w:p>
    <w:p w14:paraId="111C1518" w14:textId="77777777" w:rsidR="004509FF" w:rsidRPr="00B62BC5" w:rsidRDefault="004509FF" w:rsidP="004509FF">
      <w:pPr>
        <w:autoSpaceDE w:val="0"/>
        <w:autoSpaceDN w:val="0"/>
        <w:adjustRightInd w:val="0"/>
        <w:spacing w:line="276" w:lineRule="auto"/>
        <w:jc w:val="both"/>
        <w:rPr>
          <w:rFonts w:cs="Arial"/>
          <w:b/>
        </w:rPr>
      </w:pPr>
    </w:p>
    <w:p w14:paraId="7D61EC84" w14:textId="3E5FBD88" w:rsidR="004509FF" w:rsidRPr="00053B66" w:rsidRDefault="004509FF" w:rsidP="004509FF">
      <w:pPr>
        <w:spacing w:line="276" w:lineRule="auto"/>
        <w:rPr>
          <w:rFonts w:cs="Arial"/>
          <w:b/>
        </w:rPr>
      </w:pPr>
      <w:r w:rsidRPr="00053B66">
        <w:rPr>
          <w:rFonts w:cs="Arial"/>
          <w:b/>
          <w:bCs/>
        </w:rPr>
        <w:t>K 1</w:t>
      </w:r>
      <w:r w:rsidR="00CB61FB">
        <w:rPr>
          <w:rFonts w:cs="Arial"/>
          <w:b/>
          <w:bCs/>
        </w:rPr>
        <w:t>5</w:t>
      </w:r>
      <w:r w:rsidRPr="00053B66">
        <w:rPr>
          <w:rFonts w:cs="Arial"/>
          <w:b/>
          <w:bCs/>
        </w:rPr>
        <w:t>. členu (</w:t>
      </w:r>
      <w:r>
        <w:rPr>
          <w:rFonts w:cs="Arial"/>
          <w:b/>
        </w:rPr>
        <w:t>v</w:t>
      </w:r>
      <w:r w:rsidRPr="00053B66">
        <w:rPr>
          <w:rFonts w:cs="Arial"/>
          <w:b/>
        </w:rPr>
        <w:t>rste vzgojnih ukrepov)</w:t>
      </w:r>
    </w:p>
    <w:p w14:paraId="30BB8A00" w14:textId="77777777" w:rsidR="004509FF" w:rsidRPr="00053B66" w:rsidRDefault="004509FF" w:rsidP="004509FF">
      <w:pPr>
        <w:autoSpaceDE w:val="0"/>
        <w:autoSpaceDN w:val="0"/>
        <w:adjustRightInd w:val="0"/>
        <w:spacing w:line="276" w:lineRule="auto"/>
        <w:jc w:val="both"/>
        <w:rPr>
          <w:rFonts w:cs="Arial"/>
        </w:rPr>
      </w:pPr>
      <w:r>
        <w:rPr>
          <w:rFonts w:cs="Arial"/>
        </w:rPr>
        <w:t xml:space="preserve">Predlagani člen po vzoru ureditve v </w:t>
      </w:r>
      <w:r w:rsidRPr="00053B66">
        <w:rPr>
          <w:rFonts w:cs="Arial"/>
        </w:rPr>
        <w:t>74. člen</w:t>
      </w:r>
      <w:r>
        <w:rPr>
          <w:rFonts w:cs="Arial"/>
        </w:rPr>
        <w:t>u</w:t>
      </w:r>
      <w:r w:rsidRPr="00053B66">
        <w:rPr>
          <w:rFonts w:cs="Arial"/>
        </w:rPr>
        <w:t xml:space="preserve"> KZ</w:t>
      </w:r>
      <w:r>
        <w:rPr>
          <w:rFonts w:cs="Arial"/>
        </w:rPr>
        <w:t xml:space="preserve"> taksativno določa </w:t>
      </w:r>
      <w:r w:rsidRPr="00053B66">
        <w:rPr>
          <w:rFonts w:cs="Arial"/>
        </w:rPr>
        <w:t>vs</w:t>
      </w:r>
      <w:r>
        <w:rPr>
          <w:rFonts w:cs="Arial"/>
        </w:rPr>
        <w:t>e</w:t>
      </w:r>
      <w:r w:rsidRPr="00053B66">
        <w:rPr>
          <w:rFonts w:cs="Arial"/>
        </w:rPr>
        <w:t xml:space="preserve"> vzgojn</w:t>
      </w:r>
      <w:r>
        <w:rPr>
          <w:rFonts w:cs="Arial"/>
        </w:rPr>
        <w:t>e</w:t>
      </w:r>
      <w:r w:rsidRPr="00053B66">
        <w:rPr>
          <w:rFonts w:cs="Arial"/>
        </w:rPr>
        <w:t xml:space="preserve"> ukrep</w:t>
      </w:r>
      <w:r>
        <w:rPr>
          <w:rFonts w:cs="Arial"/>
        </w:rPr>
        <w:t>e</w:t>
      </w:r>
      <w:r w:rsidRPr="00053B66">
        <w:rPr>
          <w:rFonts w:cs="Arial"/>
        </w:rPr>
        <w:t xml:space="preserve"> in njihove temeljne značilnosti, </w:t>
      </w:r>
      <w:r>
        <w:rPr>
          <w:rFonts w:cs="Arial"/>
        </w:rPr>
        <w:t xml:space="preserve">medtem ko so </w:t>
      </w:r>
      <w:r w:rsidRPr="00053B66">
        <w:rPr>
          <w:rFonts w:cs="Arial"/>
        </w:rPr>
        <w:t xml:space="preserve">pogoji za izrek posameznih vzgojnih ukrepov opredeljeni v poznejših členih. Posebej je </w:t>
      </w:r>
      <w:r>
        <w:rPr>
          <w:rFonts w:cs="Arial"/>
        </w:rPr>
        <w:t xml:space="preserve">v tretjem odstavku </w:t>
      </w:r>
      <w:r w:rsidRPr="00053B66">
        <w:rPr>
          <w:rFonts w:cs="Arial"/>
        </w:rPr>
        <w:t xml:space="preserve">poudarjeno, da se mladoletnike izloči iz njihovega okolja in se jih namesti v zavod le </w:t>
      </w:r>
      <w:r>
        <w:rPr>
          <w:rFonts w:cs="Arial"/>
        </w:rPr>
        <w:t>kot skrajni ukrep</w:t>
      </w:r>
      <w:r w:rsidRPr="00053B66">
        <w:rPr>
          <w:rFonts w:cs="Arial"/>
        </w:rPr>
        <w:t>, če drugi vzgojni ukrepi ne morejo doseči namena sankcioniranja in le za nujno potreben čas.</w:t>
      </w:r>
    </w:p>
    <w:p w14:paraId="25A9FA31" w14:textId="77777777" w:rsidR="004509FF" w:rsidRPr="00053B66" w:rsidRDefault="004509FF" w:rsidP="004509FF">
      <w:pPr>
        <w:autoSpaceDE w:val="0"/>
        <w:autoSpaceDN w:val="0"/>
        <w:adjustRightInd w:val="0"/>
        <w:spacing w:line="276" w:lineRule="auto"/>
        <w:jc w:val="both"/>
        <w:rPr>
          <w:rFonts w:cs="Arial"/>
          <w:i/>
        </w:rPr>
      </w:pPr>
    </w:p>
    <w:p w14:paraId="04EFFBA0" w14:textId="77777777" w:rsidR="004509FF" w:rsidRPr="00053B66" w:rsidRDefault="004509FF" w:rsidP="004509FF">
      <w:pPr>
        <w:autoSpaceDE w:val="0"/>
        <w:autoSpaceDN w:val="0"/>
        <w:adjustRightInd w:val="0"/>
        <w:spacing w:line="276" w:lineRule="auto"/>
        <w:jc w:val="both"/>
        <w:rPr>
          <w:rFonts w:cs="Arial"/>
        </w:rPr>
      </w:pPr>
      <w:r w:rsidRPr="00053B66">
        <w:rPr>
          <w:rFonts w:cs="Arial"/>
          <w:i/>
        </w:rPr>
        <w:t>Razlike s 74. členom KZ:</w:t>
      </w:r>
    </w:p>
    <w:p w14:paraId="0594EA17" w14:textId="77777777" w:rsidR="004509FF" w:rsidRPr="00053B66" w:rsidRDefault="004509FF" w:rsidP="00B77FCA">
      <w:pPr>
        <w:numPr>
          <w:ilvl w:val="0"/>
          <w:numId w:val="65"/>
        </w:numPr>
        <w:autoSpaceDE w:val="0"/>
        <w:autoSpaceDN w:val="0"/>
        <w:adjustRightInd w:val="0"/>
        <w:spacing w:line="276" w:lineRule="auto"/>
        <w:jc w:val="both"/>
        <w:rPr>
          <w:rFonts w:cs="Arial"/>
        </w:rPr>
      </w:pPr>
      <w:bookmarkStart w:id="166" w:name="_Hlk27383565"/>
      <w:r w:rsidRPr="00053B66">
        <w:rPr>
          <w:rFonts w:cs="Arial"/>
        </w:rPr>
        <w:t>izraz »oddaja« je bil uporabljan v naši zakonodaji desetletja, ker pa je preživet in ne odraža pravega namena ukrepa, se ga nadomesti s primernejšim izrazom »namestitev«;</w:t>
      </w:r>
    </w:p>
    <w:p w14:paraId="3CE53A57" w14:textId="79F6D6C1" w:rsidR="004509FF" w:rsidRPr="00053B66" w:rsidRDefault="004509FF" w:rsidP="00B77FCA">
      <w:pPr>
        <w:numPr>
          <w:ilvl w:val="0"/>
          <w:numId w:val="65"/>
        </w:numPr>
        <w:autoSpaceDE w:val="0"/>
        <w:autoSpaceDN w:val="0"/>
        <w:adjustRightInd w:val="0"/>
        <w:spacing w:line="276" w:lineRule="auto"/>
        <w:jc w:val="both"/>
        <w:rPr>
          <w:rFonts w:cs="Arial"/>
        </w:rPr>
      </w:pPr>
      <w:r w:rsidRPr="00053B66">
        <w:rPr>
          <w:rFonts w:cs="Arial"/>
        </w:rPr>
        <w:t>zaradi poenotenja izrazov v zakonodaji, ki ureja socialno varstvo, družinska razmerja, pravice iz starševskega varstva in družinske prejemke in ostale predpise, ki so povezani z navedenimi področji, se izraz »organ socialnega varstva« nadomesti z izrazom »center za socialno delo«;</w:t>
      </w:r>
    </w:p>
    <w:p w14:paraId="40FBE81C" w14:textId="77777777" w:rsidR="004509FF" w:rsidRDefault="004509FF" w:rsidP="00B77FCA">
      <w:pPr>
        <w:numPr>
          <w:ilvl w:val="0"/>
          <w:numId w:val="65"/>
        </w:numPr>
        <w:autoSpaceDE w:val="0"/>
        <w:autoSpaceDN w:val="0"/>
        <w:adjustRightInd w:val="0"/>
        <w:spacing w:line="276" w:lineRule="auto"/>
        <w:jc w:val="both"/>
        <w:rPr>
          <w:rFonts w:cs="Arial"/>
        </w:rPr>
      </w:pPr>
      <w:bookmarkStart w:id="167" w:name="_Hlk27383580"/>
      <w:bookmarkEnd w:id="166"/>
      <w:r w:rsidRPr="00053B66">
        <w:rPr>
          <w:rFonts w:cs="Arial"/>
        </w:rPr>
        <w:t>KZ v drugem odstavku 78., drugem odstavku 79. in tretjem odstavku 80. člena določa, da sodišče pri izreku ukrepov po teh členih ne določi vnaprej, koliko časa naj ukrep traja, temveč odloči o njegovem prenehanju pozneje. Predlog zakona to vprašanje ureja za vse tri ukrepe na enem mestu in sicer v četrtem odstavku tega člena.</w:t>
      </w:r>
    </w:p>
    <w:p w14:paraId="76C3361D" w14:textId="200D3653" w:rsidR="00A70CC1" w:rsidRPr="00A70CC1" w:rsidRDefault="004509FF" w:rsidP="00B77FCA">
      <w:pPr>
        <w:numPr>
          <w:ilvl w:val="0"/>
          <w:numId w:val="65"/>
        </w:numPr>
        <w:autoSpaceDE w:val="0"/>
        <w:autoSpaceDN w:val="0"/>
        <w:adjustRightInd w:val="0"/>
        <w:spacing w:line="276" w:lineRule="auto"/>
        <w:jc w:val="both"/>
        <w:rPr>
          <w:rFonts w:cs="Arial"/>
        </w:rPr>
      </w:pPr>
      <w:r>
        <w:rPr>
          <w:rFonts w:cs="Arial"/>
        </w:rPr>
        <w:t xml:space="preserve">Med merili za izrek vzgojnih ukrepov je dodana potreba po </w:t>
      </w:r>
      <w:r w:rsidR="00A70CC1">
        <w:rPr>
          <w:rFonts w:cs="Arial"/>
        </w:rPr>
        <w:t xml:space="preserve">tem, da se mladoletnika </w:t>
      </w:r>
      <w:r w:rsidR="00A70CC1" w:rsidRPr="00A70CC1">
        <w:rPr>
          <w:rFonts w:cs="Arial"/>
        </w:rPr>
        <w:t xml:space="preserve">opozori na nepravilnost njegovega ravnanja </w:t>
      </w:r>
      <w:r w:rsidR="00A70CC1">
        <w:rPr>
          <w:rFonts w:cs="Arial"/>
        </w:rPr>
        <w:t xml:space="preserve">in se mu </w:t>
      </w:r>
      <w:r>
        <w:rPr>
          <w:rFonts w:cs="Arial"/>
        </w:rPr>
        <w:t>zagotovi celovit</w:t>
      </w:r>
      <w:r w:rsidR="00A70CC1">
        <w:rPr>
          <w:rFonts w:cs="Arial"/>
        </w:rPr>
        <w:t>o</w:t>
      </w:r>
      <w:r>
        <w:rPr>
          <w:rFonts w:cs="Arial"/>
        </w:rPr>
        <w:t xml:space="preserve"> strokovn</w:t>
      </w:r>
      <w:r w:rsidR="00A70CC1">
        <w:rPr>
          <w:rFonts w:cs="Arial"/>
        </w:rPr>
        <w:t>o</w:t>
      </w:r>
      <w:r>
        <w:rPr>
          <w:rFonts w:cs="Arial"/>
        </w:rPr>
        <w:t xml:space="preserve"> pomoč za </w:t>
      </w:r>
      <w:r w:rsidR="00A70CC1">
        <w:rPr>
          <w:rFonts w:cs="Arial"/>
        </w:rPr>
        <w:t>njegov</w:t>
      </w:r>
      <w:r>
        <w:rPr>
          <w:rFonts w:cs="Arial"/>
        </w:rPr>
        <w:t xml:space="preserve"> skladen osebnostni razvoj glede na njegove potrebe</w:t>
      </w:r>
      <w:r w:rsidR="00CB61FB">
        <w:rPr>
          <w:rFonts w:cs="Arial"/>
        </w:rPr>
        <w:t xml:space="preserve"> in sposobnosti</w:t>
      </w:r>
      <w:r>
        <w:rPr>
          <w:rFonts w:cs="Arial"/>
        </w:rPr>
        <w:t xml:space="preserve">. S tem se poudarja celovitost in </w:t>
      </w:r>
      <w:r w:rsidR="0099075D">
        <w:rPr>
          <w:rFonts w:cs="Arial"/>
        </w:rPr>
        <w:t>interdisciplin</w:t>
      </w:r>
      <w:r>
        <w:rPr>
          <w:rFonts w:cs="Arial"/>
        </w:rPr>
        <w:t>arni pristop pri obravnavi mladoletnikov, ki temelji na oceni mladoletnikovih potreb, kot izhaja iz IOM.</w:t>
      </w:r>
    </w:p>
    <w:bookmarkEnd w:id="167"/>
    <w:p w14:paraId="0CF5CCD9" w14:textId="77777777" w:rsidR="004509FF" w:rsidRPr="00053B66" w:rsidRDefault="004509FF" w:rsidP="004509FF">
      <w:pPr>
        <w:autoSpaceDE w:val="0"/>
        <w:autoSpaceDN w:val="0"/>
        <w:adjustRightInd w:val="0"/>
        <w:spacing w:line="276" w:lineRule="auto"/>
        <w:jc w:val="both"/>
        <w:rPr>
          <w:rFonts w:cs="Arial"/>
          <w:b/>
          <w:bCs/>
        </w:rPr>
      </w:pPr>
    </w:p>
    <w:p w14:paraId="4CC052BC" w14:textId="0ED7E9B8" w:rsidR="004509FF" w:rsidRPr="00053B66" w:rsidRDefault="004509FF" w:rsidP="004509FF">
      <w:pPr>
        <w:spacing w:line="276" w:lineRule="auto"/>
        <w:rPr>
          <w:rFonts w:cs="Arial"/>
          <w:b/>
        </w:rPr>
      </w:pPr>
      <w:r w:rsidRPr="00053B66">
        <w:rPr>
          <w:rFonts w:cs="Arial"/>
          <w:b/>
          <w:bCs/>
        </w:rPr>
        <w:lastRenderedPageBreak/>
        <w:t>K 1</w:t>
      </w:r>
      <w:r w:rsidR="007001CA">
        <w:rPr>
          <w:rFonts w:cs="Arial"/>
          <w:b/>
          <w:bCs/>
        </w:rPr>
        <w:t>6</w:t>
      </w:r>
      <w:r w:rsidRPr="00053B66">
        <w:rPr>
          <w:rFonts w:cs="Arial"/>
          <w:b/>
          <w:bCs/>
        </w:rPr>
        <w:t>. členu (</w:t>
      </w:r>
      <w:r>
        <w:rPr>
          <w:rFonts w:cs="Arial"/>
          <w:b/>
        </w:rPr>
        <w:t>i</w:t>
      </w:r>
      <w:r w:rsidRPr="00053B66">
        <w:rPr>
          <w:rFonts w:cs="Arial"/>
          <w:b/>
        </w:rPr>
        <w:t>zbira vzgojnega ukrepa)</w:t>
      </w:r>
    </w:p>
    <w:p w14:paraId="0932CF17" w14:textId="77777777" w:rsidR="004509FF" w:rsidRPr="00053B66" w:rsidRDefault="004509FF" w:rsidP="004509FF">
      <w:pPr>
        <w:autoSpaceDE w:val="0"/>
        <w:autoSpaceDN w:val="0"/>
        <w:adjustRightInd w:val="0"/>
        <w:spacing w:line="276" w:lineRule="auto"/>
        <w:jc w:val="both"/>
        <w:rPr>
          <w:rFonts w:cs="Arial"/>
        </w:rPr>
      </w:pPr>
      <w:r>
        <w:rPr>
          <w:rFonts w:cs="Arial"/>
        </w:rPr>
        <w:t xml:space="preserve">Predlagani člen po vzoru ureditve v </w:t>
      </w:r>
      <w:r w:rsidRPr="00053B66">
        <w:rPr>
          <w:rFonts w:cs="Arial"/>
        </w:rPr>
        <w:t>75. člen</w:t>
      </w:r>
      <w:r>
        <w:rPr>
          <w:rFonts w:cs="Arial"/>
        </w:rPr>
        <w:t>u</w:t>
      </w:r>
      <w:r w:rsidRPr="00053B66">
        <w:rPr>
          <w:rFonts w:cs="Arial"/>
        </w:rPr>
        <w:t xml:space="preserve"> KZ</w:t>
      </w:r>
      <w:r>
        <w:rPr>
          <w:rFonts w:cs="Arial"/>
        </w:rPr>
        <w:t xml:space="preserve"> ureja merila sodišču pri izbiri vzgojnega ukrepa</w:t>
      </w:r>
      <w:r w:rsidRPr="00053B66">
        <w:rPr>
          <w:rFonts w:cs="Arial"/>
        </w:rPr>
        <w:t xml:space="preserve">. </w:t>
      </w:r>
      <w:r>
        <w:rPr>
          <w:rFonts w:cs="Arial"/>
        </w:rPr>
        <w:t>Sodišče m</w:t>
      </w:r>
      <w:r w:rsidRPr="00053B66">
        <w:rPr>
          <w:rFonts w:cs="Arial"/>
        </w:rPr>
        <w:t>ora</w:t>
      </w:r>
      <w:r>
        <w:rPr>
          <w:rFonts w:cs="Arial"/>
        </w:rPr>
        <w:t xml:space="preserve"> pri izbiri</w:t>
      </w:r>
      <w:r w:rsidRPr="00053B66">
        <w:rPr>
          <w:rFonts w:cs="Arial"/>
        </w:rPr>
        <w:t xml:space="preserve"> izhajati iz namena vzgojnih ukrepov</w:t>
      </w:r>
      <w:r>
        <w:rPr>
          <w:rFonts w:cs="Arial"/>
        </w:rPr>
        <w:t xml:space="preserve"> in izbrati ukrep</w:t>
      </w:r>
      <w:r w:rsidRPr="00053B66">
        <w:rPr>
          <w:rFonts w:cs="Arial"/>
        </w:rPr>
        <w:t xml:space="preserve">, </w:t>
      </w:r>
      <w:r>
        <w:rPr>
          <w:rFonts w:cs="Arial"/>
        </w:rPr>
        <w:t>za katerega je mogoče pričakovati, da bo v največji meri prispeval k pozitivnim spremembam okoliščin na strani mladoletnika, k skladnemu osebnostnemu razvoju mladoletnika in njegovi reintegraciji, pri čemer predlagani člen okoliščine – merila za izbiro</w:t>
      </w:r>
      <w:r w:rsidRPr="006D1168">
        <w:rPr>
          <w:rFonts w:cs="Arial"/>
        </w:rPr>
        <w:t xml:space="preserve"> </w:t>
      </w:r>
      <w:r>
        <w:rPr>
          <w:rFonts w:cs="Arial"/>
        </w:rPr>
        <w:t>primeroma našteva.</w:t>
      </w:r>
    </w:p>
    <w:p w14:paraId="7D3F6232" w14:textId="77777777" w:rsidR="004509FF" w:rsidRPr="00053B66" w:rsidRDefault="004509FF" w:rsidP="004509FF">
      <w:pPr>
        <w:autoSpaceDE w:val="0"/>
        <w:autoSpaceDN w:val="0"/>
        <w:adjustRightInd w:val="0"/>
        <w:spacing w:line="276" w:lineRule="auto"/>
        <w:jc w:val="both"/>
        <w:rPr>
          <w:rFonts w:cs="Arial"/>
          <w:i/>
        </w:rPr>
      </w:pPr>
    </w:p>
    <w:p w14:paraId="03A704E4" w14:textId="77777777" w:rsidR="004509FF" w:rsidRPr="00053B66" w:rsidRDefault="004509FF" w:rsidP="004509FF">
      <w:pPr>
        <w:autoSpaceDE w:val="0"/>
        <w:autoSpaceDN w:val="0"/>
        <w:adjustRightInd w:val="0"/>
        <w:spacing w:line="276" w:lineRule="auto"/>
        <w:jc w:val="both"/>
        <w:rPr>
          <w:rFonts w:cs="Arial"/>
        </w:rPr>
      </w:pPr>
      <w:bookmarkStart w:id="168" w:name="_Hlk27383681"/>
      <w:r w:rsidRPr="00053B66">
        <w:rPr>
          <w:rFonts w:cs="Arial"/>
          <w:i/>
        </w:rPr>
        <w:t>Razlika s 75. členom KZ:</w:t>
      </w:r>
    </w:p>
    <w:p w14:paraId="430A5232" w14:textId="77777777" w:rsidR="00510243" w:rsidRDefault="008B2D6C" w:rsidP="00B77FCA">
      <w:pPr>
        <w:numPr>
          <w:ilvl w:val="0"/>
          <w:numId w:val="68"/>
        </w:numPr>
        <w:autoSpaceDE w:val="0"/>
        <w:autoSpaceDN w:val="0"/>
        <w:adjustRightInd w:val="0"/>
        <w:spacing w:line="276" w:lineRule="auto"/>
        <w:jc w:val="both"/>
        <w:rPr>
          <w:rFonts w:cs="Arial"/>
        </w:rPr>
      </w:pPr>
      <w:r>
        <w:rPr>
          <w:rFonts w:cs="Arial"/>
        </w:rPr>
        <w:t xml:space="preserve">Zakon ne govori več o </w:t>
      </w:r>
      <w:r w:rsidR="004509FF">
        <w:rPr>
          <w:rFonts w:cs="Arial"/>
        </w:rPr>
        <w:t>duševni razvitosti in psihičnih lastnostih</w:t>
      </w:r>
      <w:r>
        <w:rPr>
          <w:rFonts w:cs="Arial"/>
        </w:rPr>
        <w:t xml:space="preserve">. </w:t>
      </w:r>
    </w:p>
    <w:p w14:paraId="0EDEB7CE" w14:textId="77777777" w:rsidR="00510243" w:rsidRDefault="008B2D6C" w:rsidP="00B77FCA">
      <w:pPr>
        <w:numPr>
          <w:ilvl w:val="0"/>
          <w:numId w:val="68"/>
        </w:numPr>
        <w:autoSpaceDE w:val="0"/>
        <w:autoSpaceDN w:val="0"/>
        <w:adjustRightInd w:val="0"/>
        <w:spacing w:line="276" w:lineRule="auto"/>
        <w:jc w:val="both"/>
        <w:rPr>
          <w:rFonts w:cs="Arial"/>
        </w:rPr>
      </w:pPr>
      <w:r>
        <w:rPr>
          <w:rFonts w:cs="Arial"/>
        </w:rPr>
        <w:t xml:space="preserve">Kot osrednji pojem </w:t>
      </w:r>
      <w:r w:rsidRPr="008B2D6C">
        <w:rPr>
          <w:rFonts w:cs="Arial"/>
        </w:rPr>
        <w:t>v kontekstu zagotavljanja ustrezno individualizirane in potrebam vsakega mladoletnika prilagojene obravnave skozi celoten kazenski postopek, in izbire sankcije ter njenega izvrševanja</w:t>
      </w:r>
      <w:r>
        <w:rPr>
          <w:rFonts w:cs="Arial"/>
        </w:rPr>
        <w:t xml:space="preserve"> se uporablja izraz psihosocialno delovanje</w:t>
      </w:r>
      <w:r w:rsidRPr="008B2D6C">
        <w:rPr>
          <w:rFonts w:cs="Arial"/>
        </w:rPr>
        <w:t xml:space="preserve">. Nadomešča izraz osebnost glede na spoznanja nevroznanosti in razvojne psihologije o tem, da se osebnost človeka razvija v povprečju do 24. leta starosti ali še dlje. Pojem osebnost namreč označuje izgrajene in razmeroma trajne lastnosti posameznika oziroma trajen vzorec mišljenja, čustvovanja in vedenja. Uporaba pojma psihosocialno </w:t>
      </w:r>
      <w:r w:rsidR="00510243">
        <w:rPr>
          <w:rFonts w:cs="Arial"/>
        </w:rPr>
        <w:t>delovanje</w:t>
      </w:r>
      <w:r w:rsidRPr="008B2D6C">
        <w:rPr>
          <w:rFonts w:cs="Arial"/>
        </w:rPr>
        <w:t xml:space="preserve">, ki opredeljuje »zgolj« trenutno stanje - način delovanja in zmožnost prilagajanja posameznika v različnih okoliščinah in vidikih njegovega življenja – na katerega pa je z ustreznimi ukrepi mogoče v zelo veliki meri pozitivno delovati, pa že na pojmovni ravni odraža drugačen namen in izhodišča obravnave mladoletnikov v primerjavi s polnoletnimi obdolženci oziroma storilci. </w:t>
      </w:r>
    </w:p>
    <w:p w14:paraId="1449AAF8" w14:textId="77777777" w:rsidR="00510243" w:rsidRDefault="004509FF" w:rsidP="00B77FCA">
      <w:pPr>
        <w:numPr>
          <w:ilvl w:val="0"/>
          <w:numId w:val="68"/>
        </w:numPr>
        <w:autoSpaceDE w:val="0"/>
        <w:autoSpaceDN w:val="0"/>
        <w:adjustRightInd w:val="0"/>
        <w:spacing w:line="276" w:lineRule="auto"/>
        <w:jc w:val="both"/>
        <w:rPr>
          <w:rFonts w:cs="Arial"/>
        </w:rPr>
      </w:pPr>
      <w:r>
        <w:rPr>
          <w:rFonts w:cs="Arial"/>
        </w:rPr>
        <w:t>Dodan je tudi mladoletnikov odnos do storjenega dejanja, torej ali prevzema odgovornost zanj, njegovo</w:t>
      </w:r>
      <w:r w:rsidRPr="00053B66">
        <w:rPr>
          <w:rFonts w:cs="Arial"/>
        </w:rPr>
        <w:t xml:space="preserve"> obnašanje po storjenem dejanju, zlasti njegov odnos do oškodovanca in poravnava povzročene škode, pri čemer je posebej poudarjeno ne le, da je škodo poravnal, ampak, da si jo je prizadeval poravnati </w:t>
      </w:r>
      <w:r>
        <w:rPr>
          <w:rFonts w:cs="Arial"/>
        </w:rPr>
        <w:t xml:space="preserve">(če je morda neuspešnost mogoče pripisati </w:t>
      </w:r>
      <w:r w:rsidRPr="00053B66">
        <w:rPr>
          <w:rFonts w:cs="Arial"/>
        </w:rPr>
        <w:t>oškodovančev</w:t>
      </w:r>
      <w:r>
        <w:rPr>
          <w:rFonts w:cs="Arial"/>
        </w:rPr>
        <w:t>i</w:t>
      </w:r>
      <w:r w:rsidRPr="00053B66">
        <w:rPr>
          <w:rFonts w:cs="Arial"/>
        </w:rPr>
        <w:t xml:space="preserve"> pasivnost</w:t>
      </w:r>
      <w:r>
        <w:rPr>
          <w:rFonts w:cs="Arial"/>
        </w:rPr>
        <w:t>i</w:t>
      </w:r>
      <w:r w:rsidRPr="00053B66">
        <w:rPr>
          <w:rFonts w:cs="Arial"/>
        </w:rPr>
        <w:t xml:space="preserve"> ali izrecn</w:t>
      </w:r>
      <w:r>
        <w:rPr>
          <w:rFonts w:cs="Arial"/>
        </w:rPr>
        <w:t>emu</w:t>
      </w:r>
      <w:r w:rsidRPr="00053B66">
        <w:rPr>
          <w:rFonts w:cs="Arial"/>
        </w:rPr>
        <w:t xml:space="preserve"> nasprotovanj</w:t>
      </w:r>
      <w:r>
        <w:rPr>
          <w:rFonts w:cs="Arial"/>
        </w:rPr>
        <w:t>u</w:t>
      </w:r>
      <w:r w:rsidRPr="00053B66">
        <w:rPr>
          <w:rFonts w:cs="Arial"/>
        </w:rPr>
        <w:t xml:space="preserve">, mladoletnik pa je </w:t>
      </w:r>
      <w:r>
        <w:rPr>
          <w:rFonts w:cs="Arial"/>
        </w:rPr>
        <w:t xml:space="preserve">s svojimi prizadevanji </w:t>
      </w:r>
      <w:r w:rsidRPr="00053B66">
        <w:rPr>
          <w:rFonts w:cs="Arial"/>
        </w:rPr>
        <w:t>izkazal, da želi povrniti škodo).</w:t>
      </w:r>
      <w:r>
        <w:rPr>
          <w:rFonts w:cs="Arial"/>
        </w:rPr>
        <w:t xml:space="preserve"> </w:t>
      </w:r>
    </w:p>
    <w:p w14:paraId="39734185" w14:textId="4E94D434" w:rsidR="004509FF" w:rsidRDefault="004509FF" w:rsidP="00B77FCA">
      <w:pPr>
        <w:numPr>
          <w:ilvl w:val="0"/>
          <w:numId w:val="68"/>
        </w:numPr>
        <w:autoSpaceDE w:val="0"/>
        <w:autoSpaceDN w:val="0"/>
        <w:adjustRightInd w:val="0"/>
        <w:spacing w:line="276" w:lineRule="auto"/>
        <w:jc w:val="both"/>
        <w:rPr>
          <w:rFonts w:cs="Arial"/>
        </w:rPr>
      </w:pPr>
      <w:r w:rsidRPr="00053B66">
        <w:rPr>
          <w:rFonts w:cs="Arial"/>
        </w:rPr>
        <w:t xml:space="preserve">Prav tako je navedeno, da mora sodišče upoštevati, ali je bila </w:t>
      </w:r>
      <w:r w:rsidR="00510243">
        <w:rPr>
          <w:rFonts w:cs="Arial"/>
        </w:rPr>
        <w:t xml:space="preserve">mladoletniku </w:t>
      </w:r>
      <w:r w:rsidRPr="00053B66">
        <w:rPr>
          <w:rFonts w:cs="Arial"/>
        </w:rPr>
        <w:t>že izrečena katerokoli sankcija v kazenskem oziroma v prekrškovnem postopku</w:t>
      </w:r>
      <w:r>
        <w:rPr>
          <w:rFonts w:cs="Arial"/>
        </w:rPr>
        <w:t xml:space="preserve"> ali ukrep za varstvo koristi otrok po DZ, ne le, ali mu je bila izrečena katera izmed kazenskih sankcij, kot doslej. Če je na primer mladoletnik nameščen v strokovni center na podlagi DZ, to ne bi smelo biti samo po sebi razlog za ustavitev kazenskega postopka, temveč bi moralo sodišče oceniti, ali je treba izreči namestitev v strokovni center kot vzgojni ukrep. V tem primeru se izvrševanje ukrepa po DZ v delu, ki se nanaša na namestitev mladoletnika ustavi, nadaljuje pa se izvrševanje vzgojnega ukrepa namestitve v strokovni center kot vzgojni ukrep, vključno z rednim nadzorovanjem izvrševanja, obiskovanjem mladoletnika v zavodu in odločanjem o morebitni spremembi, nadomestitvi vzgojnega ukrepa z drugim ali o ustavitvi njegovega izvrševanja (146. člen).</w:t>
      </w:r>
    </w:p>
    <w:p w14:paraId="15A568FB" w14:textId="77777777" w:rsidR="004509FF" w:rsidRDefault="004509FF" w:rsidP="004509FF">
      <w:pPr>
        <w:autoSpaceDE w:val="0"/>
        <w:autoSpaceDN w:val="0"/>
        <w:adjustRightInd w:val="0"/>
        <w:spacing w:line="276" w:lineRule="auto"/>
        <w:jc w:val="both"/>
        <w:rPr>
          <w:rFonts w:cs="Arial"/>
        </w:rPr>
      </w:pPr>
    </w:p>
    <w:bookmarkEnd w:id="168"/>
    <w:p w14:paraId="05B91A9D" w14:textId="40EBE4C7" w:rsidR="004509FF" w:rsidRPr="00053B66" w:rsidRDefault="004509FF" w:rsidP="004509FF">
      <w:pPr>
        <w:spacing w:line="276" w:lineRule="auto"/>
        <w:rPr>
          <w:rFonts w:cs="Arial"/>
          <w:b/>
        </w:rPr>
      </w:pPr>
      <w:r w:rsidRPr="00053B66">
        <w:rPr>
          <w:rFonts w:cs="Arial"/>
          <w:b/>
          <w:bCs/>
        </w:rPr>
        <w:t>K 1</w:t>
      </w:r>
      <w:r w:rsidR="00510243">
        <w:rPr>
          <w:rFonts w:cs="Arial"/>
          <w:b/>
          <w:bCs/>
        </w:rPr>
        <w:t>7</w:t>
      </w:r>
      <w:r w:rsidRPr="00053B66">
        <w:rPr>
          <w:rFonts w:cs="Arial"/>
          <w:b/>
          <w:bCs/>
        </w:rPr>
        <w:t>. členu (</w:t>
      </w:r>
      <w:r>
        <w:rPr>
          <w:rFonts w:cs="Arial"/>
          <w:b/>
        </w:rPr>
        <w:t>u</w:t>
      </w:r>
      <w:r w:rsidRPr="00053B66">
        <w:rPr>
          <w:rFonts w:cs="Arial"/>
          <w:b/>
        </w:rPr>
        <w:t>kor)</w:t>
      </w:r>
    </w:p>
    <w:p w14:paraId="293E99B5" w14:textId="77777777" w:rsidR="004509FF" w:rsidRDefault="004509FF" w:rsidP="004509FF">
      <w:pPr>
        <w:autoSpaceDE w:val="0"/>
        <w:autoSpaceDN w:val="0"/>
        <w:adjustRightInd w:val="0"/>
        <w:spacing w:line="276" w:lineRule="auto"/>
        <w:jc w:val="both"/>
        <w:rPr>
          <w:rFonts w:cs="Arial"/>
        </w:rPr>
      </w:pPr>
      <w:r w:rsidRPr="00932398">
        <w:rPr>
          <w:rFonts w:cs="Arial"/>
        </w:rPr>
        <w:t xml:space="preserve">Predlagani člen po vzoru ureditve v </w:t>
      </w:r>
      <w:r w:rsidRPr="00053B66">
        <w:rPr>
          <w:rFonts w:cs="Arial"/>
        </w:rPr>
        <w:t>76. člen</w:t>
      </w:r>
      <w:r>
        <w:rPr>
          <w:rFonts w:cs="Arial"/>
        </w:rPr>
        <w:t>u</w:t>
      </w:r>
      <w:r w:rsidRPr="00053B66">
        <w:rPr>
          <w:rFonts w:cs="Arial"/>
        </w:rPr>
        <w:t xml:space="preserve"> KZ</w:t>
      </w:r>
      <w:r>
        <w:rPr>
          <w:rFonts w:cs="Arial"/>
        </w:rPr>
        <w:t xml:space="preserve"> ureja ukor, kot</w:t>
      </w:r>
      <w:r w:rsidRPr="00053B66">
        <w:rPr>
          <w:rFonts w:cs="Arial"/>
        </w:rPr>
        <w:t xml:space="preserve"> najmilejš</w:t>
      </w:r>
      <w:r>
        <w:rPr>
          <w:rFonts w:cs="Arial"/>
        </w:rPr>
        <w:t>o obliko</w:t>
      </w:r>
      <w:r w:rsidRPr="00053B66">
        <w:rPr>
          <w:rFonts w:cs="Arial"/>
        </w:rPr>
        <w:t xml:space="preserve"> vzgojn</w:t>
      </w:r>
      <w:r>
        <w:rPr>
          <w:rFonts w:cs="Arial"/>
        </w:rPr>
        <w:t>ega</w:t>
      </w:r>
      <w:r w:rsidRPr="00053B66">
        <w:rPr>
          <w:rFonts w:cs="Arial"/>
        </w:rPr>
        <w:t xml:space="preserve"> ukrep</w:t>
      </w:r>
      <w:r>
        <w:rPr>
          <w:rFonts w:cs="Arial"/>
        </w:rPr>
        <w:t>a</w:t>
      </w:r>
      <w:r w:rsidRPr="00053B66">
        <w:rPr>
          <w:rFonts w:cs="Arial"/>
        </w:rPr>
        <w:t xml:space="preserve">, ki ga sodišče izreče, kadar ugotovi, da je namen vzgojnih ukrepov mogoče doseči že z opozorilom, izrečenim na način, predpisan v tem členu. Izrek ukora sicer kaže </w:t>
      </w:r>
      <w:r>
        <w:rPr>
          <w:rFonts w:cs="Arial"/>
        </w:rPr>
        <w:t xml:space="preserve">na </w:t>
      </w:r>
      <w:r w:rsidRPr="00053B66">
        <w:rPr>
          <w:rFonts w:cs="Arial"/>
        </w:rPr>
        <w:t xml:space="preserve">oceno sodišča, da je mladoletnika </w:t>
      </w:r>
      <w:r>
        <w:rPr>
          <w:rFonts w:cs="Arial"/>
        </w:rPr>
        <w:t>treba</w:t>
      </w:r>
      <w:r w:rsidRPr="00053B66">
        <w:rPr>
          <w:rFonts w:cs="Arial"/>
        </w:rPr>
        <w:t xml:space="preserve"> obravnavati in mu izreči sankcijo, saj bi </w:t>
      </w:r>
      <w:r>
        <w:rPr>
          <w:rFonts w:cs="Arial"/>
        </w:rPr>
        <w:t xml:space="preserve">v nasprotnem primeru </w:t>
      </w:r>
      <w:r w:rsidRPr="00053B66">
        <w:rPr>
          <w:rFonts w:cs="Arial"/>
        </w:rPr>
        <w:t xml:space="preserve">(ob izpolnjevanju pogojev tega zakona) odločilo, da </w:t>
      </w:r>
      <w:r>
        <w:rPr>
          <w:rFonts w:cs="Arial"/>
        </w:rPr>
        <w:t xml:space="preserve">se </w:t>
      </w:r>
      <w:r w:rsidRPr="00053B66">
        <w:rPr>
          <w:rFonts w:cs="Arial"/>
        </w:rPr>
        <w:t xml:space="preserve">postopek proti njemu </w:t>
      </w:r>
      <w:r>
        <w:rPr>
          <w:rFonts w:cs="Arial"/>
        </w:rPr>
        <w:t>ustavi oziroma ga sploh ne bi uvedlo</w:t>
      </w:r>
      <w:r w:rsidRPr="00053B66">
        <w:rPr>
          <w:rFonts w:cs="Arial"/>
        </w:rPr>
        <w:t xml:space="preserve">. Pri tem pa, kot že v veljavni </w:t>
      </w:r>
      <w:r>
        <w:rPr>
          <w:rFonts w:cs="Arial"/>
        </w:rPr>
        <w:t>ureditvi v KZ-1</w:t>
      </w:r>
      <w:r w:rsidRPr="00053B66">
        <w:rPr>
          <w:rFonts w:cs="Arial"/>
        </w:rPr>
        <w:t xml:space="preserve">, izrecno določa, da mora sodišče ob izreku ukora mladoletniku prikazati škodljivost </w:t>
      </w:r>
      <w:r>
        <w:rPr>
          <w:rFonts w:cs="Arial"/>
        </w:rPr>
        <w:t xml:space="preserve">in nepravilnost </w:t>
      </w:r>
      <w:r w:rsidRPr="00053B66">
        <w:rPr>
          <w:rFonts w:cs="Arial"/>
        </w:rPr>
        <w:t xml:space="preserve">njegovega ravnanja </w:t>
      </w:r>
      <w:r>
        <w:rPr>
          <w:rFonts w:cs="Arial"/>
        </w:rPr>
        <w:t>ter</w:t>
      </w:r>
      <w:r w:rsidRPr="00053B66">
        <w:rPr>
          <w:rFonts w:cs="Arial"/>
        </w:rPr>
        <w:t xml:space="preserve"> ga opozoriti na možnost izreka strožje kazenske sankcije v primeru, </w:t>
      </w:r>
      <w:r>
        <w:rPr>
          <w:rFonts w:cs="Arial"/>
        </w:rPr>
        <w:t>če</w:t>
      </w:r>
      <w:r w:rsidRPr="00053B66">
        <w:rPr>
          <w:rFonts w:cs="Arial"/>
        </w:rPr>
        <w:t xml:space="preserve"> bi storil novo kaznivo dejanje. </w:t>
      </w:r>
      <w:r>
        <w:rPr>
          <w:rFonts w:cs="Arial"/>
        </w:rPr>
        <w:t>Kot</w:t>
      </w:r>
      <w:r w:rsidRPr="00053B66">
        <w:rPr>
          <w:rFonts w:cs="Arial"/>
        </w:rPr>
        <w:t xml:space="preserve"> posebno vodilo pri izreku ukora</w:t>
      </w:r>
      <w:r>
        <w:rPr>
          <w:rFonts w:cs="Arial"/>
        </w:rPr>
        <w:t xml:space="preserve"> predlagan člen posebej poudarja</w:t>
      </w:r>
      <w:r w:rsidRPr="00053B66">
        <w:rPr>
          <w:rFonts w:cs="Arial"/>
        </w:rPr>
        <w:t>, da je njegov izrek primeren predvsem, kadar je mladoletnik izvršil kaznivo dejanje zaradi nepremišljenosti ali lahkomiselnos</w:t>
      </w:r>
      <w:r>
        <w:rPr>
          <w:rFonts w:cs="Arial"/>
        </w:rPr>
        <w:t>ti.</w:t>
      </w:r>
    </w:p>
    <w:p w14:paraId="619B6FB9" w14:textId="77777777" w:rsidR="004509FF" w:rsidRDefault="004509FF" w:rsidP="004509FF">
      <w:pPr>
        <w:autoSpaceDE w:val="0"/>
        <w:autoSpaceDN w:val="0"/>
        <w:adjustRightInd w:val="0"/>
        <w:spacing w:line="276" w:lineRule="auto"/>
        <w:jc w:val="both"/>
        <w:rPr>
          <w:rFonts w:cs="Arial"/>
        </w:rPr>
      </w:pPr>
    </w:p>
    <w:p w14:paraId="2319E42D" w14:textId="77777777" w:rsidR="004509FF" w:rsidRPr="00053B66" w:rsidRDefault="004509FF" w:rsidP="004509FF">
      <w:pPr>
        <w:autoSpaceDE w:val="0"/>
        <w:autoSpaceDN w:val="0"/>
        <w:adjustRightInd w:val="0"/>
        <w:spacing w:line="276" w:lineRule="auto"/>
        <w:jc w:val="both"/>
        <w:rPr>
          <w:rFonts w:cs="Arial"/>
        </w:rPr>
      </w:pPr>
      <w:r>
        <w:rPr>
          <w:rFonts w:cs="Arial"/>
        </w:rPr>
        <w:lastRenderedPageBreak/>
        <w:t>Glede na to, da je bistvo ukora v njegovem izreku, s čimer je tudi že izvršen, je ključno, da se mladoletniku vedno izreče tudi ustno.</w:t>
      </w:r>
    </w:p>
    <w:p w14:paraId="33534F44" w14:textId="77777777" w:rsidR="004509FF" w:rsidRPr="00053B66" w:rsidRDefault="004509FF" w:rsidP="004509FF">
      <w:pPr>
        <w:autoSpaceDE w:val="0"/>
        <w:autoSpaceDN w:val="0"/>
        <w:adjustRightInd w:val="0"/>
        <w:spacing w:line="276" w:lineRule="auto"/>
        <w:jc w:val="both"/>
        <w:rPr>
          <w:rFonts w:cs="Arial"/>
        </w:rPr>
      </w:pPr>
    </w:p>
    <w:p w14:paraId="1E14B108" w14:textId="6DEAAA51" w:rsidR="004509FF" w:rsidRPr="00053B66" w:rsidRDefault="004509FF" w:rsidP="004509FF">
      <w:pPr>
        <w:spacing w:line="276" w:lineRule="auto"/>
        <w:rPr>
          <w:rFonts w:cs="Arial"/>
          <w:b/>
        </w:rPr>
      </w:pPr>
      <w:r w:rsidRPr="00053B66">
        <w:rPr>
          <w:rFonts w:cs="Arial"/>
          <w:b/>
          <w:bCs/>
        </w:rPr>
        <w:t>K 1</w:t>
      </w:r>
      <w:r w:rsidR="00B70B10">
        <w:rPr>
          <w:rFonts w:cs="Arial"/>
          <w:b/>
          <w:bCs/>
        </w:rPr>
        <w:t>8</w:t>
      </w:r>
      <w:r w:rsidRPr="00053B66">
        <w:rPr>
          <w:rFonts w:cs="Arial"/>
          <w:b/>
          <w:bCs/>
        </w:rPr>
        <w:t>. členu (</w:t>
      </w:r>
      <w:r>
        <w:rPr>
          <w:rFonts w:cs="Arial"/>
          <w:b/>
        </w:rPr>
        <w:t>n</w:t>
      </w:r>
      <w:r w:rsidRPr="00053B66">
        <w:rPr>
          <w:rFonts w:cs="Arial"/>
          <w:b/>
        </w:rPr>
        <w:t xml:space="preserve">avodila in prepovedi) </w:t>
      </w:r>
    </w:p>
    <w:p w14:paraId="1AD844C5" w14:textId="77777777" w:rsidR="004509FF" w:rsidRPr="00053B66" w:rsidRDefault="004509FF" w:rsidP="004509FF">
      <w:pPr>
        <w:autoSpaceDE w:val="0"/>
        <w:autoSpaceDN w:val="0"/>
        <w:adjustRightInd w:val="0"/>
        <w:spacing w:line="276" w:lineRule="auto"/>
        <w:jc w:val="both"/>
        <w:rPr>
          <w:rFonts w:cs="Arial"/>
        </w:rPr>
      </w:pPr>
      <w:r w:rsidRPr="00932398">
        <w:rPr>
          <w:rFonts w:cs="Arial"/>
        </w:rPr>
        <w:t xml:space="preserve">Predlagani člen po vzoru ureditve </w:t>
      </w:r>
      <w:r>
        <w:rPr>
          <w:rFonts w:cs="Arial"/>
        </w:rPr>
        <w:t xml:space="preserve">v </w:t>
      </w:r>
      <w:r w:rsidRPr="00053B66">
        <w:rPr>
          <w:rFonts w:cs="Arial"/>
        </w:rPr>
        <w:t>77. člen</w:t>
      </w:r>
      <w:r>
        <w:rPr>
          <w:rFonts w:cs="Arial"/>
        </w:rPr>
        <w:t>u</w:t>
      </w:r>
      <w:r w:rsidRPr="00053B66">
        <w:rPr>
          <w:rFonts w:cs="Arial"/>
        </w:rPr>
        <w:t xml:space="preserve"> KZ</w:t>
      </w:r>
      <w:r>
        <w:rPr>
          <w:rFonts w:cs="Arial"/>
        </w:rPr>
        <w:t xml:space="preserve"> ureja navodila in prepovedi</w:t>
      </w:r>
      <w:r w:rsidRPr="00053B66">
        <w:rPr>
          <w:rFonts w:cs="Arial"/>
        </w:rPr>
        <w:t xml:space="preserve">. Vzgojni ukrep, katerega vsebina so različne obveznosti, ki jih je mogoče naložiti mladoletniku, ne da bi ga izločili iz njegovega okolja, je bil uveden v kazensko zakonodajo leta 1995. Za ta ukrep je značilno, da obsega večje število obveznosti, </w:t>
      </w:r>
      <w:r>
        <w:rPr>
          <w:rFonts w:cs="Arial"/>
        </w:rPr>
        <w:t xml:space="preserve">po predlogu drugega odstavka deset navodil in štiri prepovedi, </w:t>
      </w:r>
      <w:r w:rsidRPr="00053B66">
        <w:rPr>
          <w:rFonts w:cs="Arial"/>
        </w:rPr>
        <w:t xml:space="preserve">s čimer </w:t>
      </w:r>
      <w:r>
        <w:rPr>
          <w:rFonts w:cs="Arial"/>
        </w:rPr>
        <w:t xml:space="preserve">se </w:t>
      </w:r>
      <w:r w:rsidRPr="00053B66">
        <w:rPr>
          <w:rFonts w:cs="Arial"/>
        </w:rPr>
        <w:t>daje sodišču široke možnosti za ukrepanje in individualizacijo pri izbiri ustreznega ukrepa.</w:t>
      </w:r>
    </w:p>
    <w:p w14:paraId="75D2EA44" w14:textId="77777777" w:rsidR="004509FF" w:rsidRPr="00053B66" w:rsidRDefault="004509FF" w:rsidP="004509FF">
      <w:pPr>
        <w:autoSpaceDE w:val="0"/>
        <w:autoSpaceDN w:val="0"/>
        <w:adjustRightInd w:val="0"/>
        <w:spacing w:line="276" w:lineRule="auto"/>
        <w:jc w:val="both"/>
        <w:rPr>
          <w:rFonts w:cs="Arial"/>
        </w:rPr>
      </w:pPr>
    </w:p>
    <w:p w14:paraId="37723574" w14:textId="77777777" w:rsidR="004509FF" w:rsidRPr="00053B66" w:rsidRDefault="004509FF" w:rsidP="004509FF">
      <w:pPr>
        <w:autoSpaceDE w:val="0"/>
        <w:autoSpaceDN w:val="0"/>
        <w:adjustRightInd w:val="0"/>
        <w:spacing w:line="276" w:lineRule="auto"/>
        <w:jc w:val="both"/>
        <w:rPr>
          <w:rFonts w:cs="Arial"/>
        </w:rPr>
      </w:pPr>
      <w:r>
        <w:rPr>
          <w:rFonts w:cs="Arial"/>
        </w:rPr>
        <w:t xml:space="preserve">S predlaganim členom se </w:t>
      </w:r>
      <w:r w:rsidRPr="00B105B0">
        <w:rPr>
          <w:rFonts w:cs="Arial"/>
        </w:rPr>
        <w:t>opredelj</w:t>
      </w:r>
      <w:r>
        <w:rPr>
          <w:rFonts w:cs="Arial"/>
        </w:rPr>
        <w:t>uje</w:t>
      </w:r>
      <w:r w:rsidRPr="00B105B0">
        <w:rPr>
          <w:rFonts w:cs="Arial"/>
        </w:rPr>
        <w:t xml:space="preserve"> posamezna navodila </w:t>
      </w:r>
      <w:r>
        <w:rPr>
          <w:rFonts w:cs="Arial"/>
        </w:rPr>
        <w:t xml:space="preserve">in prepovedi, pogoje za njihovo izrekanje </w:t>
      </w:r>
      <w:r w:rsidRPr="00B105B0">
        <w:rPr>
          <w:rFonts w:cs="Arial"/>
        </w:rPr>
        <w:t>oziroma za</w:t>
      </w:r>
      <w:r>
        <w:rPr>
          <w:rFonts w:cs="Arial"/>
        </w:rPr>
        <w:t xml:space="preserve"> njihovo</w:t>
      </w:r>
      <w:r w:rsidRPr="00B105B0">
        <w:rPr>
          <w:rFonts w:cs="Arial"/>
        </w:rPr>
        <w:t xml:space="preserve"> spremembo </w:t>
      </w:r>
      <w:r>
        <w:rPr>
          <w:rFonts w:cs="Arial"/>
        </w:rPr>
        <w:t>ter čas trajanja posameznih navodil in prepovedi</w:t>
      </w:r>
      <w:r w:rsidRPr="00B105B0">
        <w:rPr>
          <w:rFonts w:cs="Arial"/>
        </w:rPr>
        <w:t xml:space="preserve">. Določbe o nadzoru nad njihovim izvrševanjem pa so v četrtem </w:t>
      </w:r>
      <w:r>
        <w:rPr>
          <w:rFonts w:cs="Arial"/>
        </w:rPr>
        <w:t>poglavju</w:t>
      </w:r>
      <w:r w:rsidRPr="00B105B0">
        <w:rPr>
          <w:rFonts w:cs="Arial"/>
        </w:rPr>
        <w:t xml:space="preserve"> predloga tega zakona, ki ureja izvrševanje kazenskih sankcij</w:t>
      </w:r>
      <w:r w:rsidRPr="00053B66">
        <w:rPr>
          <w:rFonts w:cs="Arial"/>
        </w:rPr>
        <w:t>.</w:t>
      </w:r>
    </w:p>
    <w:p w14:paraId="33797BA2" w14:textId="77777777" w:rsidR="004509FF" w:rsidRPr="00053B66" w:rsidRDefault="004509FF" w:rsidP="004509FF">
      <w:pPr>
        <w:autoSpaceDE w:val="0"/>
        <w:autoSpaceDN w:val="0"/>
        <w:adjustRightInd w:val="0"/>
        <w:spacing w:line="276" w:lineRule="auto"/>
        <w:jc w:val="both"/>
        <w:rPr>
          <w:rFonts w:cs="Arial"/>
        </w:rPr>
      </w:pPr>
    </w:p>
    <w:p w14:paraId="5688BD2F" w14:textId="77777777" w:rsidR="004509FF" w:rsidRPr="00053B66" w:rsidRDefault="004509FF" w:rsidP="004509FF">
      <w:pPr>
        <w:autoSpaceDE w:val="0"/>
        <w:autoSpaceDN w:val="0"/>
        <w:adjustRightInd w:val="0"/>
        <w:spacing w:line="276" w:lineRule="auto"/>
        <w:jc w:val="both"/>
        <w:rPr>
          <w:rFonts w:cs="Arial"/>
          <w:i/>
        </w:rPr>
      </w:pPr>
      <w:r w:rsidRPr="00053B66">
        <w:rPr>
          <w:rFonts w:cs="Arial"/>
          <w:i/>
        </w:rPr>
        <w:t>Razlike s 77. členom KZ:</w:t>
      </w:r>
    </w:p>
    <w:p w14:paraId="56CE8AEA" w14:textId="77777777" w:rsidR="004509FF" w:rsidRPr="00053B66" w:rsidRDefault="004509FF" w:rsidP="00B77FCA">
      <w:pPr>
        <w:numPr>
          <w:ilvl w:val="0"/>
          <w:numId w:val="66"/>
        </w:numPr>
        <w:autoSpaceDE w:val="0"/>
        <w:autoSpaceDN w:val="0"/>
        <w:adjustRightInd w:val="0"/>
        <w:spacing w:line="276" w:lineRule="auto"/>
        <w:jc w:val="both"/>
        <w:rPr>
          <w:rFonts w:cs="Arial"/>
        </w:rPr>
      </w:pPr>
      <w:r w:rsidRPr="00053B66">
        <w:rPr>
          <w:rFonts w:cs="Arial"/>
        </w:rPr>
        <w:t>Navodilo za plačilo povzročene škode lahko naloži sodnik le mladoletniku, ki ima lastna sredstva.</w:t>
      </w:r>
    </w:p>
    <w:p w14:paraId="4CB420DA" w14:textId="6F3FF1E2" w:rsidR="004509FF" w:rsidRPr="00053B66" w:rsidRDefault="004509FF" w:rsidP="00B77FCA">
      <w:pPr>
        <w:numPr>
          <w:ilvl w:val="0"/>
          <w:numId w:val="66"/>
        </w:numPr>
        <w:autoSpaceDE w:val="0"/>
        <w:autoSpaceDN w:val="0"/>
        <w:adjustRightInd w:val="0"/>
        <w:spacing w:line="276" w:lineRule="auto"/>
        <w:jc w:val="both"/>
        <w:rPr>
          <w:rFonts w:cs="Arial"/>
        </w:rPr>
      </w:pPr>
      <w:r w:rsidRPr="00053B66">
        <w:rPr>
          <w:rFonts w:cs="Arial"/>
        </w:rPr>
        <w:t>navodilo iz sedme točke</w:t>
      </w:r>
      <w:r w:rsidR="000025FF">
        <w:rPr>
          <w:rFonts w:cs="Arial"/>
        </w:rPr>
        <w:t xml:space="preserve"> določa, da se lahko zdravljenje pri ustreznem zdravstvenem zavodu</w:t>
      </w:r>
      <w:r w:rsidRPr="00053B66">
        <w:rPr>
          <w:rFonts w:cs="Arial"/>
        </w:rPr>
        <w:t xml:space="preserve">, </w:t>
      </w:r>
      <w:r w:rsidR="000025FF">
        <w:rPr>
          <w:rFonts w:cs="Arial"/>
        </w:rPr>
        <w:t>naloži le pod pogoji, ki jih določa Zakon o pacientovih pravicah – torej ob soglasju mladoletnika oziroma njegovega zakonitega zastopnika</w:t>
      </w:r>
      <w:r w:rsidRPr="00053B66">
        <w:rPr>
          <w:rFonts w:cs="Arial"/>
        </w:rPr>
        <w:t>.</w:t>
      </w:r>
      <w:r w:rsidR="000025FF">
        <w:rPr>
          <w:rFonts w:cs="Arial"/>
        </w:rPr>
        <w:t xml:space="preserve"> V okviru tega navodila se lahko mladoletniku naloži katerokoli vrsto zdravljenja, ki bi jo utegnil potrebovati za to, da se doseže namen vzgojnega ukrepa, vključno z zdravljenjem različnih vrst odvisnosti.</w:t>
      </w:r>
    </w:p>
    <w:p w14:paraId="355D2FFA" w14:textId="2F6427E9" w:rsidR="004509FF" w:rsidRPr="00CF3DFE" w:rsidRDefault="004509FF" w:rsidP="00B77FCA">
      <w:pPr>
        <w:numPr>
          <w:ilvl w:val="0"/>
          <w:numId w:val="66"/>
        </w:numPr>
        <w:autoSpaceDE w:val="0"/>
        <w:autoSpaceDN w:val="0"/>
        <w:adjustRightInd w:val="0"/>
        <w:spacing w:line="276" w:lineRule="auto"/>
        <w:jc w:val="both"/>
        <w:rPr>
          <w:rFonts w:cs="Arial"/>
        </w:rPr>
      </w:pPr>
      <w:r w:rsidRPr="00CF3DFE">
        <w:rPr>
          <w:rFonts w:cs="Arial"/>
        </w:rPr>
        <w:t xml:space="preserve">Vsebinsko je razširjeno navodilo iz 8. točke drugega odstavka tega člena iz zgolj posvetovalnic na </w:t>
      </w:r>
      <w:r w:rsidR="00FB113C">
        <w:rPr>
          <w:rFonts w:cs="Arial"/>
        </w:rPr>
        <w:t>udeležbo v programih</w:t>
      </w:r>
      <w:r w:rsidRPr="00CF3DFE">
        <w:rPr>
          <w:rFonts w:cs="Arial"/>
        </w:rPr>
        <w:t xml:space="preserve"> vzgojn</w:t>
      </w:r>
      <w:r w:rsidR="00FB113C">
        <w:rPr>
          <w:rFonts w:cs="Arial"/>
        </w:rPr>
        <w:t>e</w:t>
      </w:r>
      <w:r w:rsidRPr="00CF3DFE">
        <w:rPr>
          <w:rFonts w:cs="Arial"/>
        </w:rPr>
        <w:t>, poklicn</w:t>
      </w:r>
      <w:r w:rsidR="00FB113C">
        <w:rPr>
          <w:rFonts w:cs="Arial"/>
        </w:rPr>
        <w:t>e</w:t>
      </w:r>
      <w:r w:rsidRPr="00CF3DFE">
        <w:rPr>
          <w:rFonts w:cs="Arial"/>
        </w:rPr>
        <w:t>, psihološk</w:t>
      </w:r>
      <w:r w:rsidR="00FB113C">
        <w:rPr>
          <w:rFonts w:cs="Arial"/>
        </w:rPr>
        <w:t>e</w:t>
      </w:r>
      <w:r w:rsidRPr="00CF3DFE">
        <w:rPr>
          <w:rFonts w:cs="Arial"/>
        </w:rPr>
        <w:t xml:space="preserve"> ali drug</w:t>
      </w:r>
      <w:r w:rsidR="00FB113C">
        <w:rPr>
          <w:rFonts w:cs="Arial"/>
        </w:rPr>
        <w:t>e</w:t>
      </w:r>
      <w:r w:rsidRPr="00CF3DFE">
        <w:rPr>
          <w:rFonts w:cs="Arial"/>
        </w:rPr>
        <w:t xml:space="preserve"> psihosocialn</w:t>
      </w:r>
      <w:r w:rsidR="00FB113C">
        <w:rPr>
          <w:rFonts w:cs="Arial"/>
        </w:rPr>
        <w:t>e</w:t>
      </w:r>
      <w:r w:rsidRPr="00CF3DFE">
        <w:rPr>
          <w:rFonts w:cs="Arial"/>
        </w:rPr>
        <w:t xml:space="preserve"> pomoč</w:t>
      </w:r>
      <w:r w:rsidR="00FB113C">
        <w:rPr>
          <w:rFonts w:cs="Arial"/>
        </w:rPr>
        <w:t>i</w:t>
      </w:r>
      <w:r w:rsidRPr="00CF3DFE">
        <w:rPr>
          <w:rFonts w:cs="Arial"/>
        </w:rPr>
        <w:t xml:space="preserve">. V sedmem odstavku je dodana tudi možnost, da sodišče v okviru tega navodila določi </w:t>
      </w:r>
      <w:r>
        <w:rPr>
          <w:rFonts w:cs="Arial"/>
        </w:rPr>
        <w:t xml:space="preserve">mladoletniku </w:t>
      </w:r>
      <w:r w:rsidRPr="00CF3DFE">
        <w:rPr>
          <w:rFonts w:cs="Arial"/>
        </w:rPr>
        <w:t>obveznost obiskovanja programa, delavnice, terapije</w:t>
      </w:r>
      <w:r>
        <w:rPr>
          <w:rFonts w:cs="Arial"/>
        </w:rPr>
        <w:t xml:space="preserve"> za družino</w:t>
      </w:r>
      <w:r w:rsidRPr="00CF3DFE">
        <w:rPr>
          <w:rFonts w:cs="Arial"/>
        </w:rPr>
        <w:t xml:space="preserve">. To bo sodišče izreklo </w:t>
      </w:r>
      <w:r>
        <w:rPr>
          <w:rFonts w:cs="Arial"/>
        </w:rPr>
        <w:t xml:space="preserve">le </w:t>
      </w:r>
      <w:r w:rsidRPr="00CF3DFE">
        <w:rPr>
          <w:rFonts w:cs="Arial"/>
        </w:rPr>
        <w:t xml:space="preserve">takrat, kadar bo v postopku ugotovljeno, da je odklonsko vedenje tako ali drugače povezano z razmerami v družini, bodisi s porušenimi odnosi med mladoletnikom in starši, s pomanjkljivimi starševskimi kompetencami ali drugimi okoliščinami, ki so v veliki meri na strani staršev. Ker pa se kazenska odgovornost subjektivna in se lahko ugotavlja izključno pri storilcu kaznivega dejanja, se lahko tudi sankcija izreče samo storilcu – zato bo sodišče lahko navodilo po tem odstavku izreklo samo, če bodo starši </w:t>
      </w:r>
      <w:r>
        <w:rPr>
          <w:rFonts w:cs="Arial"/>
        </w:rPr>
        <w:t xml:space="preserve">izrecno izrazili pripravljenost </w:t>
      </w:r>
      <w:r w:rsidR="00CD6E72">
        <w:rPr>
          <w:rFonts w:cs="Arial"/>
        </w:rPr>
        <w:t xml:space="preserve">oziroma željo </w:t>
      </w:r>
      <w:r>
        <w:rPr>
          <w:rFonts w:cs="Arial"/>
        </w:rPr>
        <w:t xml:space="preserve">za obiskovanje izvajalca skupaj z </w:t>
      </w:r>
      <w:r w:rsidR="00CD6E72">
        <w:rPr>
          <w:rFonts w:cs="Arial"/>
        </w:rPr>
        <w:t>mladoletnikom, kot pomoč staršem pri vzpodbudi mladoletnika, da se udeleži takega programa;</w:t>
      </w:r>
    </w:p>
    <w:p w14:paraId="31A0C213" w14:textId="77777777" w:rsidR="004A6A73" w:rsidRDefault="004509FF" w:rsidP="00B77FCA">
      <w:pPr>
        <w:numPr>
          <w:ilvl w:val="0"/>
          <w:numId w:val="66"/>
        </w:numPr>
        <w:autoSpaceDE w:val="0"/>
        <w:autoSpaceDN w:val="0"/>
        <w:adjustRightInd w:val="0"/>
        <w:spacing w:line="276" w:lineRule="auto"/>
        <w:jc w:val="both"/>
        <w:rPr>
          <w:rFonts w:cs="Arial"/>
        </w:rPr>
      </w:pPr>
      <w:r w:rsidRPr="007C3C2A">
        <w:rPr>
          <w:rFonts w:cs="Arial"/>
        </w:rPr>
        <w:t xml:space="preserve">Dodane so tri prepovedi, po vzoru prepovedi, ki jih je uvedel KZ-1 v okviru pogojne obsodbe z varstvenim nadzorstvom (65. člen KZ-1) in nalog za pogojno odpuščenega (osmi odstavek 88. člena KZ-1). Te prepovedi so: </w:t>
      </w:r>
      <w:r w:rsidR="007C3C2A" w:rsidRPr="007C3C2A">
        <w:rPr>
          <w:rFonts w:cs="Arial"/>
        </w:rPr>
        <w:t>prepoved približevanja ali komuniciranja z žrtvijo ali kakšno drugo osebo, kar obsega tudi prepoved navezovanja neposrednih ali posrednih stikov z njo na kakršenkoli način, vključno z uporabo elektronskih komunikacijskih sredstev, prepoved druženja z določenimi osebami in prepoved dostopa na določene kraje ali na določene prireditve.</w:t>
      </w:r>
      <w:r w:rsidR="007C3C2A">
        <w:rPr>
          <w:rFonts w:cs="Arial"/>
        </w:rPr>
        <w:t xml:space="preserve"> </w:t>
      </w:r>
      <w:r w:rsidRPr="007C3C2A">
        <w:rPr>
          <w:rFonts w:cs="Arial"/>
        </w:rPr>
        <w:t xml:space="preserve">Včasih bo namreč zadoščala že prepoved dostopa na določene prireditve (npr. nogometna tekma, ki lahko z varnostnega vidika v določenih okoliščinah pomeni povečano tveganje, ne pa tudi npr. na glasbeni koncert, ki se lahko odvija na istem prizorišču). </w:t>
      </w:r>
    </w:p>
    <w:p w14:paraId="6E780338" w14:textId="0D2077CE" w:rsidR="004A6A73" w:rsidRDefault="004509FF" w:rsidP="00B77FCA">
      <w:pPr>
        <w:numPr>
          <w:ilvl w:val="0"/>
          <w:numId w:val="66"/>
        </w:numPr>
        <w:autoSpaceDE w:val="0"/>
        <w:autoSpaceDN w:val="0"/>
        <w:adjustRightInd w:val="0"/>
        <w:spacing w:line="276" w:lineRule="auto"/>
        <w:jc w:val="both"/>
        <w:rPr>
          <w:rFonts w:cs="Arial"/>
        </w:rPr>
      </w:pPr>
      <w:r w:rsidRPr="007C3C2A">
        <w:rPr>
          <w:rFonts w:cs="Arial"/>
        </w:rPr>
        <w:t xml:space="preserve">Ker je smiselno, da so naloge, ki jih je mogoče izreči v okviru vzgojnega ukrepa navodila in prepovedi, enake tistim za pogojno odpuščenega, je bil ustrezno dopolnjen tudi </w:t>
      </w:r>
      <w:r w:rsidR="007C3C2A">
        <w:rPr>
          <w:rFonts w:cs="Arial"/>
        </w:rPr>
        <w:t xml:space="preserve">predlog </w:t>
      </w:r>
      <w:r w:rsidRPr="007C3C2A">
        <w:rPr>
          <w:rFonts w:cs="Arial"/>
        </w:rPr>
        <w:t>člen</w:t>
      </w:r>
      <w:r w:rsidR="007C3C2A">
        <w:rPr>
          <w:rFonts w:cs="Arial"/>
        </w:rPr>
        <w:t xml:space="preserve">a, ki ureja </w:t>
      </w:r>
      <w:r w:rsidRPr="007C3C2A">
        <w:rPr>
          <w:rFonts w:cs="Arial"/>
        </w:rPr>
        <w:t xml:space="preserve">pogojni odpust v času izvrševanja zavodskega vzgojnega ukrepa. Z enakimi prepovedmi je dopolnjen tudi seznam nalog mladoletniku na pogojnem odpustu iz mladoletniškega zapora. </w:t>
      </w:r>
    </w:p>
    <w:p w14:paraId="5306490F" w14:textId="1814BBDE" w:rsidR="004509FF" w:rsidRPr="007C3C2A" w:rsidRDefault="004509FF" w:rsidP="00B77FCA">
      <w:pPr>
        <w:numPr>
          <w:ilvl w:val="0"/>
          <w:numId w:val="66"/>
        </w:numPr>
        <w:autoSpaceDE w:val="0"/>
        <w:autoSpaceDN w:val="0"/>
        <w:adjustRightInd w:val="0"/>
        <w:spacing w:line="276" w:lineRule="auto"/>
        <w:jc w:val="both"/>
        <w:rPr>
          <w:rFonts w:cs="Arial"/>
        </w:rPr>
      </w:pPr>
      <w:r w:rsidRPr="007C3C2A">
        <w:rPr>
          <w:rFonts w:cs="Arial"/>
        </w:rPr>
        <w:lastRenderedPageBreak/>
        <w:t>Tako kot je veljalo že doslej, je mogoče navodila in prepovedi iz tega člena, določiti tudi v okviru nadzorstva centra za socialno delo, kjer nimajo narave samostojnega vzgojnega ukrepa. Novost pa je, da je ta možnost razširjena še na zavodske vzgojne ukrepe, kjer je nabor seveda omejen na tista navodila in prepovedi, ki so sploh združljiva z zavodskim vzgojnim ukrepom.</w:t>
      </w:r>
    </w:p>
    <w:p w14:paraId="332DA9FA" w14:textId="45BD27EF" w:rsidR="004509FF" w:rsidRPr="00053B66" w:rsidRDefault="004509FF" w:rsidP="00B77FCA">
      <w:pPr>
        <w:numPr>
          <w:ilvl w:val="0"/>
          <w:numId w:val="66"/>
        </w:numPr>
        <w:autoSpaceDE w:val="0"/>
        <w:autoSpaceDN w:val="0"/>
        <w:adjustRightInd w:val="0"/>
        <w:spacing w:line="276" w:lineRule="auto"/>
        <w:jc w:val="both"/>
        <w:rPr>
          <w:rFonts w:cs="Arial"/>
        </w:rPr>
      </w:pPr>
      <w:bookmarkStart w:id="169" w:name="_Hlk27386364"/>
      <w:r w:rsidRPr="00053B66">
        <w:rPr>
          <w:rFonts w:cs="Arial"/>
        </w:rPr>
        <w:t xml:space="preserve">Črtana je omejitev dnevnega trajanja socialnih treningov </w:t>
      </w:r>
      <w:bookmarkStart w:id="170" w:name="_Hlk27386392"/>
      <w:bookmarkEnd w:id="169"/>
      <w:r w:rsidRPr="00053B66">
        <w:rPr>
          <w:rFonts w:cs="Arial"/>
        </w:rPr>
        <w:t xml:space="preserve">na 4 ure dnevno (osmi odstavek 77. člena KZ), saj so nekatere oblike treningov organizirane kot npr. tedenski oz. dnevni tabori, delavnice. Zato pa je bila tudi za treninge (in za vsa ostala navodila) </w:t>
      </w:r>
      <w:r w:rsidR="00BC3490">
        <w:rPr>
          <w:rFonts w:cs="Arial"/>
        </w:rPr>
        <w:t xml:space="preserve">v členu, ki ureja izvrševanje tega vzgojnega ukrepa, </w:t>
      </w:r>
      <w:r w:rsidRPr="00053B66">
        <w:rPr>
          <w:rFonts w:cs="Arial"/>
        </w:rPr>
        <w:t xml:space="preserve">dodana skupna omejitev, da ne smejo motiti </w:t>
      </w:r>
      <w:r w:rsidR="00BC3490">
        <w:rPr>
          <w:rFonts w:cs="Arial"/>
        </w:rPr>
        <w:t xml:space="preserve">mladoletnikovega </w:t>
      </w:r>
      <w:r w:rsidRPr="00053B66">
        <w:rPr>
          <w:rFonts w:cs="Arial"/>
        </w:rPr>
        <w:t xml:space="preserve">šolanja </w:t>
      </w:r>
      <w:r w:rsidR="0013545C">
        <w:rPr>
          <w:rFonts w:cs="Arial"/>
        </w:rPr>
        <w:t>ali</w:t>
      </w:r>
      <w:r w:rsidRPr="00053B66">
        <w:rPr>
          <w:rFonts w:cs="Arial"/>
        </w:rPr>
        <w:t xml:space="preserve"> zaposlitve.</w:t>
      </w:r>
    </w:p>
    <w:bookmarkEnd w:id="170"/>
    <w:p w14:paraId="79DEBA60" w14:textId="77777777" w:rsidR="004509FF" w:rsidRPr="00053B66" w:rsidRDefault="004509FF" w:rsidP="00B77FCA">
      <w:pPr>
        <w:numPr>
          <w:ilvl w:val="0"/>
          <w:numId w:val="66"/>
        </w:numPr>
        <w:autoSpaceDE w:val="0"/>
        <w:autoSpaceDN w:val="0"/>
        <w:adjustRightInd w:val="0"/>
        <w:spacing w:line="276" w:lineRule="auto"/>
        <w:jc w:val="both"/>
        <w:rPr>
          <w:rFonts w:cs="Arial"/>
        </w:rPr>
      </w:pPr>
      <w:r w:rsidRPr="00053B66">
        <w:rPr>
          <w:rFonts w:cs="Arial"/>
        </w:rPr>
        <w:t xml:space="preserve">Navodilo iz 10. točke drugega odstavka ohranja enako vsebino, le opredelitev je natančnejša in vsebinsko ustreznejša. </w:t>
      </w:r>
    </w:p>
    <w:p w14:paraId="3A17523D" w14:textId="77777777" w:rsidR="0073755B" w:rsidRDefault="0073755B" w:rsidP="004509FF">
      <w:pPr>
        <w:autoSpaceDE w:val="0"/>
        <w:autoSpaceDN w:val="0"/>
        <w:adjustRightInd w:val="0"/>
        <w:spacing w:line="276" w:lineRule="auto"/>
        <w:jc w:val="both"/>
        <w:rPr>
          <w:rFonts w:cs="Arial"/>
        </w:rPr>
      </w:pPr>
    </w:p>
    <w:p w14:paraId="70A0FDEB" w14:textId="710A521C" w:rsidR="004509FF" w:rsidRDefault="00B801EA" w:rsidP="004509FF">
      <w:pPr>
        <w:autoSpaceDE w:val="0"/>
        <w:autoSpaceDN w:val="0"/>
        <w:adjustRightInd w:val="0"/>
        <w:spacing w:line="276" w:lineRule="auto"/>
        <w:jc w:val="both"/>
        <w:rPr>
          <w:rFonts w:cs="Arial"/>
        </w:rPr>
      </w:pPr>
      <w:r w:rsidRPr="0073755B">
        <w:rPr>
          <w:rFonts w:cs="Arial"/>
        </w:rPr>
        <w:t xml:space="preserve">Kadar se posamezno navodilo </w:t>
      </w:r>
      <w:r w:rsidR="001E7BEB">
        <w:rPr>
          <w:rFonts w:cs="Arial"/>
        </w:rPr>
        <w:t xml:space="preserve">ali prepoved </w:t>
      </w:r>
      <w:r w:rsidRPr="0073755B">
        <w:rPr>
          <w:rFonts w:cs="Arial"/>
        </w:rPr>
        <w:t xml:space="preserve">izreče </w:t>
      </w:r>
      <w:r w:rsidR="001E7BEB">
        <w:rPr>
          <w:rFonts w:cs="Arial"/>
        </w:rPr>
        <w:t>ob drugem vzgojnem ukrepu</w:t>
      </w:r>
      <w:r w:rsidRPr="0073755B">
        <w:rPr>
          <w:rFonts w:cs="Arial"/>
        </w:rPr>
        <w:t>, izgubi naravo samostojnega vzgojnega ukrepa</w:t>
      </w:r>
      <w:r w:rsidR="0073755B" w:rsidRPr="0073755B">
        <w:rPr>
          <w:rFonts w:cs="Arial"/>
        </w:rPr>
        <w:t xml:space="preserve"> in postane del osnovnega vzgojnega ukrepa. To pomeni, da </w:t>
      </w:r>
      <w:r w:rsidRPr="0073755B">
        <w:rPr>
          <w:rFonts w:cs="Arial"/>
        </w:rPr>
        <w:t xml:space="preserve">je glede poročanja o izvrševanju </w:t>
      </w:r>
      <w:r w:rsidR="0073755B" w:rsidRPr="0073755B">
        <w:rPr>
          <w:rFonts w:cs="Arial"/>
        </w:rPr>
        <w:t xml:space="preserve">in nadzora nad izvrševanjem </w:t>
      </w:r>
      <w:r w:rsidRPr="0073755B">
        <w:rPr>
          <w:rFonts w:cs="Arial"/>
        </w:rPr>
        <w:t>vezan na osnovni vzgojni ukre</w:t>
      </w:r>
      <w:r w:rsidR="0073755B">
        <w:rPr>
          <w:rFonts w:cs="Arial"/>
        </w:rPr>
        <w:t>p</w:t>
      </w:r>
      <w:r w:rsidRPr="0073755B">
        <w:rPr>
          <w:rFonts w:cs="Arial"/>
        </w:rPr>
        <w:t>.</w:t>
      </w:r>
      <w:r w:rsidR="007268F3">
        <w:rPr>
          <w:rFonts w:cs="Arial"/>
        </w:rPr>
        <w:t xml:space="preserve"> </w:t>
      </w:r>
      <w:r w:rsidR="00BA1960">
        <w:rPr>
          <w:rFonts w:cs="Arial"/>
        </w:rPr>
        <w:t xml:space="preserve">Tudi v tem primeru </w:t>
      </w:r>
      <w:r w:rsidR="00826FB7">
        <w:rPr>
          <w:rFonts w:cs="Arial"/>
        </w:rPr>
        <w:t xml:space="preserve">pa </w:t>
      </w:r>
      <w:r w:rsidR="00BA1960">
        <w:rPr>
          <w:rFonts w:cs="Arial"/>
        </w:rPr>
        <w:t>posamezno navodilo ali prepoved ne more trajati dlje, kot to določa ta člen. Prav tako pa se ne more več izvrševati po izteku osnovnega vzgojnega ukrepa.</w:t>
      </w:r>
    </w:p>
    <w:p w14:paraId="3FF4F7D1" w14:textId="77777777" w:rsidR="00B801EA" w:rsidRDefault="00B801EA" w:rsidP="004509FF">
      <w:pPr>
        <w:autoSpaceDE w:val="0"/>
        <w:autoSpaceDN w:val="0"/>
        <w:adjustRightInd w:val="0"/>
        <w:spacing w:line="276" w:lineRule="auto"/>
        <w:jc w:val="both"/>
        <w:rPr>
          <w:rFonts w:cs="Arial"/>
        </w:rPr>
      </w:pPr>
    </w:p>
    <w:p w14:paraId="6B3A02C0" w14:textId="627FF71C" w:rsidR="004509FF" w:rsidRPr="004D3B7F" w:rsidRDefault="004509FF" w:rsidP="004509FF">
      <w:pPr>
        <w:spacing w:line="276" w:lineRule="auto"/>
        <w:rPr>
          <w:rFonts w:cs="Arial"/>
          <w:b/>
        </w:rPr>
      </w:pPr>
      <w:r w:rsidRPr="004D3B7F">
        <w:rPr>
          <w:rFonts w:cs="Arial"/>
          <w:b/>
          <w:bCs/>
        </w:rPr>
        <w:t>K 1</w:t>
      </w:r>
      <w:r w:rsidR="0013545C" w:rsidRPr="004D3B7F">
        <w:rPr>
          <w:rFonts w:cs="Arial"/>
          <w:b/>
          <w:bCs/>
        </w:rPr>
        <w:t>9</w:t>
      </w:r>
      <w:r w:rsidRPr="004D3B7F">
        <w:rPr>
          <w:rFonts w:cs="Arial"/>
          <w:b/>
          <w:bCs/>
        </w:rPr>
        <w:t>. členu (</w:t>
      </w:r>
      <w:r w:rsidRPr="004D3B7F">
        <w:rPr>
          <w:rFonts w:cs="Arial"/>
          <w:b/>
        </w:rPr>
        <w:t>nadzorstvo centra za socialno delo)</w:t>
      </w:r>
    </w:p>
    <w:p w14:paraId="2B886C9F" w14:textId="00BBEA03" w:rsidR="004509FF" w:rsidRPr="00053B66" w:rsidRDefault="004509FF" w:rsidP="004509FF">
      <w:pPr>
        <w:autoSpaceDE w:val="0"/>
        <w:autoSpaceDN w:val="0"/>
        <w:adjustRightInd w:val="0"/>
        <w:spacing w:line="276" w:lineRule="auto"/>
        <w:jc w:val="both"/>
        <w:rPr>
          <w:rFonts w:cs="Arial"/>
        </w:rPr>
      </w:pPr>
      <w:r w:rsidRPr="004D3B7F">
        <w:rPr>
          <w:rFonts w:cs="Arial"/>
        </w:rPr>
        <w:t>Predlagani člen ureja vzgojni ukrep nadzorstva centra za socialno delo</w:t>
      </w:r>
      <w:r w:rsidR="00D0371E" w:rsidRPr="004D3B7F">
        <w:rPr>
          <w:rFonts w:cs="Arial"/>
        </w:rPr>
        <w:t xml:space="preserve"> po vzoru ureditve </w:t>
      </w:r>
      <w:r w:rsidR="0072027D">
        <w:rPr>
          <w:rFonts w:cs="Arial"/>
        </w:rPr>
        <w:t xml:space="preserve">vzgojnega ukrepa nadzorstva organa socialnega varstva </w:t>
      </w:r>
      <w:r w:rsidR="00D0371E" w:rsidRPr="004D3B7F">
        <w:rPr>
          <w:rFonts w:cs="Arial"/>
        </w:rPr>
        <w:t>v 78. členu KZ, z nekaterimi spremembami</w:t>
      </w:r>
      <w:r w:rsidRPr="004D3B7F">
        <w:rPr>
          <w:rFonts w:cs="Arial"/>
        </w:rPr>
        <w:t xml:space="preserve">. </w:t>
      </w:r>
    </w:p>
    <w:p w14:paraId="2BBBE6C1" w14:textId="77777777" w:rsidR="004509FF" w:rsidRPr="00053B66" w:rsidRDefault="004509FF" w:rsidP="004509FF">
      <w:pPr>
        <w:autoSpaceDE w:val="0"/>
        <w:autoSpaceDN w:val="0"/>
        <w:adjustRightInd w:val="0"/>
        <w:spacing w:line="276" w:lineRule="auto"/>
        <w:jc w:val="both"/>
        <w:rPr>
          <w:rFonts w:cs="Arial"/>
        </w:rPr>
      </w:pPr>
    </w:p>
    <w:p w14:paraId="49D0A4FE" w14:textId="610C5438" w:rsidR="0072027D" w:rsidRPr="0072027D" w:rsidRDefault="004509FF" w:rsidP="004509FF">
      <w:pPr>
        <w:autoSpaceDE w:val="0"/>
        <w:autoSpaceDN w:val="0"/>
        <w:adjustRightInd w:val="0"/>
        <w:spacing w:line="276" w:lineRule="auto"/>
        <w:jc w:val="both"/>
        <w:rPr>
          <w:rFonts w:cs="Arial"/>
          <w:i/>
        </w:rPr>
      </w:pPr>
      <w:r w:rsidRPr="00053B66">
        <w:rPr>
          <w:rFonts w:cs="Arial"/>
          <w:i/>
        </w:rPr>
        <w:t>Razlike z 78. členom KZ:</w:t>
      </w:r>
    </w:p>
    <w:p w14:paraId="116B0D9A" w14:textId="7E9E0518" w:rsidR="00777E1A" w:rsidRDefault="0072027D" w:rsidP="004509FF">
      <w:pPr>
        <w:autoSpaceDE w:val="0"/>
        <w:autoSpaceDN w:val="0"/>
        <w:adjustRightInd w:val="0"/>
        <w:spacing w:line="276" w:lineRule="auto"/>
        <w:jc w:val="both"/>
        <w:rPr>
          <w:rFonts w:cs="Arial"/>
        </w:rPr>
      </w:pPr>
      <w:r>
        <w:rPr>
          <w:rFonts w:cs="Arial"/>
        </w:rPr>
        <w:t xml:space="preserve">- </w:t>
      </w:r>
      <w:r w:rsidR="00180DFB">
        <w:rPr>
          <w:rFonts w:cs="Arial"/>
        </w:rPr>
        <w:t>V</w:t>
      </w:r>
      <w:r w:rsidR="00777E1A">
        <w:rPr>
          <w:rFonts w:cs="Arial"/>
        </w:rPr>
        <w:t xml:space="preserve"> imenu vzgojnega ukrepa je ustrezneje naveden organ izvajanja nadzorstva – center za socialno delo namesto organa socialnega varstva;</w:t>
      </w:r>
    </w:p>
    <w:p w14:paraId="478E1FAC" w14:textId="77777777" w:rsidR="00180DFB" w:rsidRDefault="00180DFB" w:rsidP="004509FF">
      <w:pPr>
        <w:autoSpaceDE w:val="0"/>
        <w:autoSpaceDN w:val="0"/>
        <w:adjustRightInd w:val="0"/>
        <w:spacing w:line="276" w:lineRule="auto"/>
        <w:jc w:val="both"/>
        <w:rPr>
          <w:rFonts w:cs="Arial"/>
        </w:rPr>
      </w:pPr>
    </w:p>
    <w:p w14:paraId="0152EBF8" w14:textId="78AD69F6" w:rsidR="00180DFB" w:rsidRDefault="00777E1A" w:rsidP="004509FF">
      <w:pPr>
        <w:autoSpaceDE w:val="0"/>
        <w:autoSpaceDN w:val="0"/>
        <w:adjustRightInd w:val="0"/>
        <w:spacing w:line="276" w:lineRule="auto"/>
        <w:jc w:val="both"/>
        <w:rPr>
          <w:rFonts w:cs="Arial"/>
        </w:rPr>
      </w:pPr>
      <w:r>
        <w:rPr>
          <w:rFonts w:cs="Arial"/>
        </w:rPr>
        <w:t xml:space="preserve">- </w:t>
      </w:r>
      <w:r w:rsidR="00180DFB">
        <w:rPr>
          <w:rFonts w:cs="Arial"/>
        </w:rPr>
        <w:t>N</w:t>
      </w:r>
      <w:r w:rsidR="004509FF">
        <w:rPr>
          <w:rFonts w:cs="Arial"/>
        </w:rPr>
        <w:t>amesto pojma »pravilen razvoj« kot enega izmed ciljev tega ukrepa predlog zakona določa »skladen osebnostni razvoj«, tudi pri izreku tega ukrepa pa mora sodišče izhajati iz mladolet</w:t>
      </w:r>
      <w:r w:rsidR="0013545C">
        <w:rPr>
          <w:rFonts w:cs="Arial"/>
        </w:rPr>
        <w:t>n</w:t>
      </w:r>
      <w:r w:rsidR="004509FF">
        <w:rPr>
          <w:rFonts w:cs="Arial"/>
        </w:rPr>
        <w:t>ikovih potreb</w:t>
      </w:r>
      <w:r w:rsidR="00180DFB">
        <w:rPr>
          <w:rFonts w:cs="Arial"/>
        </w:rPr>
        <w:t>.</w:t>
      </w:r>
    </w:p>
    <w:p w14:paraId="5547F0F1" w14:textId="326FAD2A" w:rsidR="004509FF" w:rsidRPr="00331728" w:rsidRDefault="004509FF" w:rsidP="004509FF">
      <w:pPr>
        <w:autoSpaceDE w:val="0"/>
        <w:autoSpaceDN w:val="0"/>
        <w:adjustRightInd w:val="0"/>
        <w:spacing w:line="276" w:lineRule="auto"/>
        <w:jc w:val="both"/>
        <w:rPr>
          <w:rFonts w:cs="Arial"/>
        </w:rPr>
      </w:pPr>
      <w:r w:rsidRPr="00331728">
        <w:rPr>
          <w:rFonts w:cs="Arial"/>
        </w:rPr>
        <w:t xml:space="preserve"> </w:t>
      </w:r>
    </w:p>
    <w:p w14:paraId="641B0367" w14:textId="4F485D38" w:rsidR="004509FF" w:rsidRPr="00053B66" w:rsidRDefault="004509FF" w:rsidP="004509FF">
      <w:pPr>
        <w:autoSpaceDE w:val="0"/>
        <w:autoSpaceDN w:val="0"/>
        <w:adjustRightInd w:val="0"/>
        <w:spacing w:line="276" w:lineRule="auto"/>
        <w:jc w:val="both"/>
        <w:rPr>
          <w:rFonts w:cs="Arial"/>
          <w:b/>
          <w:bCs/>
        </w:rPr>
      </w:pPr>
      <w:r>
        <w:rPr>
          <w:rFonts w:cs="Arial"/>
        </w:rPr>
        <w:t xml:space="preserve">- </w:t>
      </w:r>
      <w:r w:rsidRPr="00053B66">
        <w:rPr>
          <w:rFonts w:cs="Arial"/>
        </w:rPr>
        <w:t>Zakon je skrajšal trajanje tega vzgojnega ukrepa: 78. člen KZ je določal trajanje od enega do treh let, ta predlog pa predvideva trajanje od šestih mesecev do dveh let. Praksa je namreč pokazala, da ima lahko nadzorstvo pozitivne učinke že po šestih mesecih; glede na to, da ta zakon določa tudi pogostejše poročanje, bo v zgodnejši fazi mogoče ugotoviti, ali se kažejo učinki ukrepa ali pa ga je treba nadomestiti z drugim ukrepom</w:t>
      </w:r>
      <w:r w:rsidRPr="00053B66">
        <w:rPr>
          <w:rFonts w:cs="Arial"/>
          <w:bCs/>
        </w:rPr>
        <w:t>.</w:t>
      </w:r>
      <w:r>
        <w:rPr>
          <w:rFonts w:cs="Arial"/>
          <w:bCs/>
        </w:rPr>
        <w:t xml:space="preserve"> Izjemoma pa bo lahko sodišče trajanje tega vzgojnega ukrepa podaljšalo še največ dvakrat</w:t>
      </w:r>
      <w:r w:rsidR="00011D9E">
        <w:rPr>
          <w:rFonts w:cs="Arial"/>
          <w:bCs/>
        </w:rPr>
        <w:t>, vsakič</w:t>
      </w:r>
      <w:r>
        <w:rPr>
          <w:rFonts w:cs="Arial"/>
          <w:bCs/>
        </w:rPr>
        <w:t xml:space="preserve"> za </w:t>
      </w:r>
      <w:r w:rsidR="004D3B7F">
        <w:rPr>
          <w:rFonts w:cs="Arial"/>
          <w:bCs/>
        </w:rPr>
        <w:t>šest</w:t>
      </w:r>
      <w:r>
        <w:rPr>
          <w:rFonts w:cs="Arial"/>
          <w:bCs/>
        </w:rPr>
        <w:t xml:space="preserve"> mesecev. Ta možnost po oceni predlagatelja mora biti zagotovljena zaradi prilagajanja konkretnim primerom, upoštevaje tudi rezultate preteklih raziskav izvajanja </w:t>
      </w:r>
      <w:r w:rsidR="002473C5">
        <w:rPr>
          <w:rFonts w:cs="Arial"/>
          <w:bCs/>
        </w:rPr>
        <w:t>nadzorstva organa socialnega varstva</w:t>
      </w:r>
      <w:r>
        <w:rPr>
          <w:rFonts w:cs="Arial"/>
          <w:bCs/>
        </w:rPr>
        <w:t xml:space="preserve">. </w:t>
      </w:r>
    </w:p>
    <w:p w14:paraId="7B5E6220" w14:textId="77777777" w:rsidR="004509FF" w:rsidRPr="00053B66" w:rsidRDefault="004509FF" w:rsidP="004509FF">
      <w:pPr>
        <w:autoSpaceDE w:val="0"/>
        <w:autoSpaceDN w:val="0"/>
        <w:adjustRightInd w:val="0"/>
        <w:spacing w:line="276" w:lineRule="auto"/>
        <w:jc w:val="both"/>
        <w:rPr>
          <w:rFonts w:cs="Arial"/>
          <w:b/>
          <w:bCs/>
        </w:rPr>
      </w:pPr>
    </w:p>
    <w:p w14:paraId="6EE7726A" w14:textId="1F3DF1B0" w:rsidR="004509FF" w:rsidRPr="00053B66" w:rsidRDefault="004509FF" w:rsidP="004509FF">
      <w:pPr>
        <w:spacing w:line="276" w:lineRule="auto"/>
        <w:rPr>
          <w:rFonts w:cs="Arial"/>
          <w:b/>
        </w:rPr>
      </w:pPr>
      <w:r w:rsidRPr="00053B66">
        <w:rPr>
          <w:rFonts w:cs="Arial"/>
          <w:b/>
          <w:bCs/>
        </w:rPr>
        <w:t xml:space="preserve">K </w:t>
      </w:r>
      <w:r w:rsidR="00426E8C">
        <w:rPr>
          <w:rFonts w:cs="Arial"/>
          <w:b/>
          <w:bCs/>
        </w:rPr>
        <w:t>20</w:t>
      </w:r>
      <w:r w:rsidRPr="00053B66">
        <w:rPr>
          <w:rFonts w:cs="Arial"/>
          <w:b/>
          <w:bCs/>
        </w:rPr>
        <w:t>. členu (</w:t>
      </w:r>
      <w:r>
        <w:rPr>
          <w:rFonts w:cs="Arial"/>
          <w:b/>
          <w:bCs/>
        </w:rPr>
        <w:t>n</w:t>
      </w:r>
      <w:r w:rsidRPr="00053B66">
        <w:rPr>
          <w:rFonts w:cs="Arial"/>
          <w:b/>
        </w:rPr>
        <w:t xml:space="preserve">amestitev v </w:t>
      </w:r>
      <w:r>
        <w:rPr>
          <w:rFonts w:cs="Arial"/>
          <w:b/>
        </w:rPr>
        <w:t>strokovni center</w:t>
      </w:r>
      <w:r w:rsidRPr="00053B66">
        <w:rPr>
          <w:rFonts w:cs="Arial"/>
          <w:b/>
        </w:rPr>
        <w:t>)</w:t>
      </w:r>
    </w:p>
    <w:p w14:paraId="401D3209" w14:textId="7061356D" w:rsidR="004509FF" w:rsidRPr="00053B66" w:rsidRDefault="004509FF" w:rsidP="004509FF">
      <w:pPr>
        <w:autoSpaceDE w:val="0"/>
        <w:autoSpaceDN w:val="0"/>
        <w:adjustRightInd w:val="0"/>
        <w:spacing w:line="276" w:lineRule="auto"/>
        <w:jc w:val="both"/>
        <w:rPr>
          <w:rFonts w:cs="Arial"/>
          <w:bCs/>
        </w:rPr>
      </w:pPr>
      <w:r w:rsidRPr="00866562">
        <w:rPr>
          <w:rFonts w:cs="Arial"/>
        </w:rPr>
        <w:t xml:space="preserve">Predlagani člen po vzoru ureditve v </w:t>
      </w:r>
      <w:r w:rsidRPr="00053B66">
        <w:rPr>
          <w:rFonts w:cs="Arial"/>
        </w:rPr>
        <w:t>79. člen</w:t>
      </w:r>
      <w:r>
        <w:rPr>
          <w:rFonts w:cs="Arial"/>
        </w:rPr>
        <w:t>u</w:t>
      </w:r>
      <w:r w:rsidRPr="00053B66">
        <w:rPr>
          <w:rFonts w:cs="Arial"/>
        </w:rPr>
        <w:t xml:space="preserve"> KZ</w:t>
      </w:r>
      <w:r>
        <w:rPr>
          <w:rFonts w:cs="Arial"/>
        </w:rPr>
        <w:t xml:space="preserve"> </w:t>
      </w:r>
      <w:r w:rsidR="006C2C39">
        <w:rPr>
          <w:rFonts w:cs="Arial"/>
        </w:rPr>
        <w:t xml:space="preserve">(oddaja v vzgojni zavod) </w:t>
      </w:r>
      <w:r>
        <w:rPr>
          <w:rFonts w:cs="Arial"/>
        </w:rPr>
        <w:t>ureja vzgojni ukrep namestitve v strokovni center</w:t>
      </w:r>
      <w:r w:rsidR="002B2483">
        <w:rPr>
          <w:rFonts w:cs="Arial"/>
        </w:rPr>
        <w:t xml:space="preserve"> (v skladu s preimenovanjem vzgojnih zavodov v strokovne centre z uveljavitvijo ZOOMTVI</w:t>
      </w:r>
      <w:r w:rsidRPr="00053B66">
        <w:rPr>
          <w:rFonts w:cs="Arial"/>
        </w:rPr>
        <w:t xml:space="preserve">. </w:t>
      </w:r>
    </w:p>
    <w:p w14:paraId="3B1561E8" w14:textId="77777777" w:rsidR="004509FF" w:rsidRPr="00053B66" w:rsidRDefault="004509FF" w:rsidP="004509FF">
      <w:pPr>
        <w:autoSpaceDE w:val="0"/>
        <w:autoSpaceDN w:val="0"/>
        <w:adjustRightInd w:val="0"/>
        <w:spacing w:line="276" w:lineRule="auto"/>
        <w:jc w:val="both"/>
        <w:rPr>
          <w:rFonts w:cs="Arial"/>
        </w:rPr>
      </w:pPr>
    </w:p>
    <w:p w14:paraId="3E59C491" w14:textId="77777777" w:rsidR="004509FF" w:rsidRPr="00053B66" w:rsidRDefault="004509FF" w:rsidP="004509FF">
      <w:pPr>
        <w:autoSpaceDE w:val="0"/>
        <w:autoSpaceDN w:val="0"/>
        <w:adjustRightInd w:val="0"/>
        <w:spacing w:line="276" w:lineRule="auto"/>
        <w:jc w:val="both"/>
        <w:rPr>
          <w:rFonts w:cs="Arial"/>
          <w:bCs/>
        </w:rPr>
      </w:pPr>
      <w:r w:rsidRPr="00053B66">
        <w:rPr>
          <w:rFonts w:cs="Arial"/>
          <w:i/>
        </w:rPr>
        <w:t>Razlike z 79. členom KZ:</w:t>
      </w:r>
    </w:p>
    <w:p w14:paraId="5A862C90" w14:textId="6EC325B5" w:rsidR="00F624E6" w:rsidRPr="00F624E6" w:rsidRDefault="00A80C54" w:rsidP="00B77FCA">
      <w:pPr>
        <w:numPr>
          <w:ilvl w:val="0"/>
          <w:numId w:val="67"/>
        </w:numPr>
        <w:autoSpaceDE w:val="0"/>
        <w:autoSpaceDN w:val="0"/>
        <w:adjustRightInd w:val="0"/>
        <w:spacing w:line="276" w:lineRule="auto"/>
        <w:jc w:val="both"/>
        <w:rPr>
          <w:rFonts w:cs="Arial"/>
          <w:b/>
          <w:bCs/>
        </w:rPr>
      </w:pPr>
      <w:r>
        <w:rPr>
          <w:rFonts w:cs="Arial"/>
        </w:rPr>
        <w:t>Kot tudi na drugih mestih v tem zakonu se o</w:t>
      </w:r>
      <w:r w:rsidR="00F624E6">
        <w:rPr>
          <w:rFonts w:cs="Arial"/>
        </w:rPr>
        <w:t>pušča zahteva po prevzgoji mladoletnika in dodaja skrb za njegov skladen osebnostni razvoj.</w:t>
      </w:r>
    </w:p>
    <w:p w14:paraId="14D6CCDD" w14:textId="4E4F293A" w:rsidR="004509FF" w:rsidRPr="007C360B" w:rsidRDefault="00F624E6" w:rsidP="00B77FCA">
      <w:pPr>
        <w:numPr>
          <w:ilvl w:val="0"/>
          <w:numId w:val="67"/>
        </w:numPr>
        <w:autoSpaceDE w:val="0"/>
        <w:autoSpaceDN w:val="0"/>
        <w:adjustRightInd w:val="0"/>
        <w:spacing w:line="276" w:lineRule="auto"/>
        <w:jc w:val="both"/>
        <w:rPr>
          <w:rFonts w:cs="Arial"/>
          <w:b/>
          <w:bCs/>
        </w:rPr>
      </w:pPr>
      <w:r>
        <w:rPr>
          <w:rFonts w:cs="Arial"/>
        </w:rPr>
        <w:t>T</w:t>
      </w:r>
      <w:r w:rsidR="004509FF" w:rsidRPr="007C360B">
        <w:rPr>
          <w:rFonts w:cs="Arial"/>
        </w:rPr>
        <w:t xml:space="preserve">retji odstavek 79. člena KZ ni povzet v ta člen, saj je nepotreben – vsi </w:t>
      </w:r>
      <w:r w:rsidR="004509FF">
        <w:rPr>
          <w:rFonts w:cs="Arial"/>
        </w:rPr>
        <w:t>strokovni centr</w:t>
      </w:r>
      <w:r w:rsidR="004509FF" w:rsidRPr="007C360B">
        <w:rPr>
          <w:rFonts w:cs="Arial"/>
        </w:rPr>
        <w:t xml:space="preserve">i so namreč organizirani tudi v obliki stanovanjskih skupin, zato izvrševanje tega ukrepa v stanovanjski skupini ne predstavlja neke redke oblike, pri kateri bi se zastavljalo </w:t>
      </w:r>
      <w:r w:rsidR="004509FF" w:rsidRPr="007C360B">
        <w:rPr>
          <w:rFonts w:cs="Arial"/>
        </w:rPr>
        <w:lastRenderedPageBreak/>
        <w:t xml:space="preserve">vprašanje, ali sploh še lahko govorimo o bivanju v </w:t>
      </w:r>
      <w:r w:rsidR="004509FF">
        <w:rPr>
          <w:rFonts w:cs="Arial"/>
        </w:rPr>
        <w:t>strokovnem centru</w:t>
      </w:r>
      <w:r w:rsidR="004509FF" w:rsidRPr="007C360B">
        <w:rPr>
          <w:rFonts w:cs="Arial"/>
        </w:rPr>
        <w:t>. V okviru izvrševanja tega vzgojnega ukrepa pridejo v poštev vse vrste skupin, ki jih ZOOMTVI predvideva v prvem odstavku 13. člena, razen skupine v dnevni obliki dela, saj v tem delu ne gre za namestitev, k</w:t>
      </w:r>
      <w:r w:rsidR="004509FF">
        <w:rPr>
          <w:rFonts w:cs="Arial"/>
        </w:rPr>
        <w:t>i</w:t>
      </w:r>
      <w:r w:rsidR="004509FF" w:rsidRPr="007C360B">
        <w:rPr>
          <w:rFonts w:cs="Arial"/>
        </w:rPr>
        <w:t xml:space="preserve"> sicer izhaja že iz imena vzgojnega ukrepa, temveč se taka skupina oblikuje za mladoletnike, ki ne prebivajo v strokovnem centru. </w:t>
      </w:r>
      <w:r w:rsidR="004509FF">
        <w:rPr>
          <w:rFonts w:cs="Arial"/>
        </w:rPr>
        <w:t>Bistvo tega vzgojnega ukrepa je, da se mladoletnika izloči iz njegovega dotedanjega okolja, kar pa v primeru dnevne oblike dela ne velja. O tem, v katero skupino bo namestil mladoletnika, odloča strokovni center v skladu s pravili stroke po določbah ZOOMTVI.</w:t>
      </w:r>
    </w:p>
    <w:p w14:paraId="0F7DFA21" w14:textId="77777777" w:rsidR="004509FF" w:rsidRPr="00053B66" w:rsidRDefault="004509FF" w:rsidP="004509FF">
      <w:pPr>
        <w:autoSpaceDE w:val="0"/>
        <w:autoSpaceDN w:val="0"/>
        <w:adjustRightInd w:val="0"/>
        <w:spacing w:line="276" w:lineRule="auto"/>
        <w:jc w:val="both"/>
        <w:rPr>
          <w:rFonts w:cs="Arial"/>
          <w:b/>
          <w:bCs/>
        </w:rPr>
      </w:pPr>
    </w:p>
    <w:p w14:paraId="6EF16E2C" w14:textId="14CEC2C1" w:rsidR="004509FF" w:rsidRPr="00053B66" w:rsidRDefault="004509FF" w:rsidP="004509FF">
      <w:pPr>
        <w:spacing w:line="276" w:lineRule="auto"/>
        <w:rPr>
          <w:rFonts w:cs="Arial"/>
          <w:b/>
        </w:rPr>
      </w:pPr>
      <w:r w:rsidRPr="00053B66">
        <w:rPr>
          <w:rFonts w:cs="Arial"/>
          <w:b/>
          <w:bCs/>
        </w:rPr>
        <w:t xml:space="preserve">K </w:t>
      </w:r>
      <w:r w:rsidR="00FB0667">
        <w:rPr>
          <w:rFonts w:cs="Arial"/>
          <w:b/>
          <w:bCs/>
        </w:rPr>
        <w:t>21</w:t>
      </w:r>
      <w:r w:rsidRPr="00053B66">
        <w:rPr>
          <w:rFonts w:cs="Arial"/>
          <w:b/>
          <w:bCs/>
        </w:rPr>
        <w:t>. členu (</w:t>
      </w:r>
      <w:r>
        <w:rPr>
          <w:rFonts w:cs="Arial"/>
          <w:b/>
          <w:bCs/>
        </w:rPr>
        <w:t>n</w:t>
      </w:r>
      <w:r w:rsidRPr="00053B66">
        <w:rPr>
          <w:rFonts w:cs="Arial"/>
          <w:b/>
        </w:rPr>
        <w:t xml:space="preserve">amestitev v </w:t>
      </w:r>
      <w:r w:rsidR="00B94FEC">
        <w:rPr>
          <w:rFonts w:cs="Arial"/>
          <w:b/>
        </w:rPr>
        <w:t>reintegracijsk</w:t>
      </w:r>
      <w:r w:rsidRPr="00053B66">
        <w:rPr>
          <w:rFonts w:cs="Arial"/>
          <w:b/>
        </w:rPr>
        <w:t>i dom</w:t>
      </w:r>
      <w:r w:rsidR="00EE2575">
        <w:rPr>
          <w:rFonts w:cs="Arial"/>
          <w:b/>
        </w:rPr>
        <w:t xml:space="preserve"> </w:t>
      </w:r>
      <w:r w:rsidR="00EE2575" w:rsidRPr="00EE2575">
        <w:rPr>
          <w:rFonts w:cs="Arial"/>
          <w:b/>
        </w:rPr>
        <w:t>za mlade</w:t>
      </w:r>
      <w:r w:rsidRPr="00053B66">
        <w:rPr>
          <w:rFonts w:cs="Arial"/>
          <w:b/>
        </w:rPr>
        <w:t>)</w:t>
      </w:r>
    </w:p>
    <w:p w14:paraId="3F1C71F0" w14:textId="6B040672" w:rsidR="004509FF" w:rsidRDefault="004509FF" w:rsidP="004509FF">
      <w:pPr>
        <w:autoSpaceDE w:val="0"/>
        <w:autoSpaceDN w:val="0"/>
        <w:adjustRightInd w:val="0"/>
        <w:spacing w:line="276" w:lineRule="auto"/>
        <w:jc w:val="both"/>
        <w:rPr>
          <w:rFonts w:cs="Arial"/>
        </w:rPr>
      </w:pPr>
      <w:r w:rsidRPr="003C4976">
        <w:rPr>
          <w:rFonts w:cs="Arial"/>
        </w:rPr>
        <w:t xml:space="preserve">Predlagani člen po vzoru ureditve v </w:t>
      </w:r>
      <w:r w:rsidRPr="00053B66">
        <w:rPr>
          <w:rFonts w:cs="Arial"/>
        </w:rPr>
        <w:t>80. člen</w:t>
      </w:r>
      <w:r>
        <w:rPr>
          <w:rFonts w:cs="Arial"/>
        </w:rPr>
        <w:t>u</w:t>
      </w:r>
      <w:r w:rsidRPr="00053B66">
        <w:rPr>
          <w:rFonts w:cs="Arial"/>
        </w:rPr>
        <w:t xml:space="preserve"> KZ</w:t>
      </w:r>
      <w:r>
        <w:rPr>
          <w:rFonts w:cs="Arial"/>
        </w:rPr>
        <w:t xml:space="preserve"> ureja v</w:t>
      </w:r>
      <w:r w:rsidRPr="00053B66">
        <w:rPr>
          <w:rFonts w:cs="Arial"/>
        </w:rPr>
        <w:t xml:space="preserve">zgojni ukrep namestitve v </w:t>
      </w:r>
      <w:r w:rsidR="00B94FEC">
        <w:rPr>
          <w:rFonts w:cs="Arial"/>
        </w:rPr>
        <w:t>reintegracijsk</w:t>
      </w:r>
      <w:r w:rsidRPr="00053B66">
        <w:rPr>
          <w:rFonts w:cs="Arial"/>
        </w:rPr>
        <w:t>i dom</w:t>
      </w:r>
      <w:r w:rsidR="00311AB3">
        <w:rPr>
          <w:rFonts w:cs="Arial"/>
        </w:rPr>
        <w:t xml:space="preserve"> </w:t>
      </w:r>
      <w:r w:rsidR="00311AB3" w:rsidRPr="003F1F64">
        <w:rPr>
          <w:rFonts w:cs="Arial"/>
          <w:szCs w:val="20"/>
        </w:rPr>
        <w:t>za mlade</w:t>
      </w:r>
      <w:r>
        <w:rPr>
          <w:rFonts w:cs="Arial"/>
        </w:rPr>
        <w:t>, ki</w:t>
      </w:r>
      <w:r w:rsidRPr="00053B66">
        <w:rPr>
          <w:rFonts w:cs="Arial"/>
        </w:rPr>
        <w:t xml:space="preserve"> se izreče mladoletniku, </w:t>
      </w:r>
      <w:r>
        <w:rPr>
          <w:rFonts w:cs="Arial"/>
        </w:rPr>
        <w:t>če</w:t>
      </w:r>
      <w:r w:rsidRPr="00053B66">
        <w:rPr>
          <w:rFonts w:cs="Arial"/>
        </w:rPr>
        <w:t xml:space="preserve"> ga je treba v celoti izločiti iz njegovega okolja in vključiti v intenzivnejše programe</w:t>
      </w:r>
      <w:r>
        <w:rPr>
          <w:rFonts w:cs="Arial"/>
        </w:rPr>
        <w:t xml:space="preserve"> obravnave</w:t>
      </w:r>
      <w:r w:rsidRPr="00053B66">
        <w:rPr>
          <w:rFonts w:cs="Arial"/>
        </w:rPr>
        <w:t xml:space="preserve"> pod stalnim nadzorstvom strokovnjakov. </w:t>
      </w:r>
      <w:r>
        <w:rPr>
          <w:rFonts w:cs="Arial"/>
        </w:rPr>
        <w:t>Zgolj pri izrekanju tega vzgojnega ukrepa se po izrecni določbi drugega odstavka tega člena upošteva tudi naravo in težo storjenega kaznivega dejanja. Pri izbiri ostalih (milejših) vzgojnih ukrepov pa je ta okoliščina manj pomembna in veže sodišče le v okviru zahtev načela sorazmernosti.</w:t>
      </w:r>
    </w:p>
    <w:p w14:paraId="5D96BFB9" w14:textId="77777777" w:rsidR="008F0426" w:rsidRDefault="008F0426" w:rsidP="004509FF">
      <w:pPr>
        <w:autoSpaceDE w:val="0"/>
        <w:autoSpaceDN w:val="0"/>
        <w:adjustRightInd w:val="0"/>
        <w:spacing w:line="276" w:lineRule="auto"/>
        <w:jc w:val="both"/>
        <w:rPr>
          <w:rFonts w:cs="Arial"/>
        </w:rPr>
      </w:pPr>
    </w:p>
    <w:p w14:paraId="5F8B5269" w14:textId="3689BFFB" w:rsidR="008F0426" w:rsidRPr="008F0426" w:rsidRDefault="008F0426" w:rsidP="004509FF">
      <w:pPr>
        <w:autoSpaceDE w:val="0"/>
        <w:autoSpaceDN w:val="0"/>
        <w:adjustRightInd w:val="0"/>
        <w:spacing w:line="276" w:lineRule="auto"/>
        <w:jc w:val="both"/>
        <w:rPr>
          <w:rFonts w:cs="Arial"/>
          <w:i/>
          <w:iCs/>
        </w:rPr>
      </w:pPr>
      <w:r w:rsidRPr="008F0426">
        <w:rPr>
          <w:rFonts w:cs="Arial"/>
          <w:i/>
          <w:iCs/>
        </w:rPr>
        <w:t>Razlike z 80. členom KZ:</w:t>
      </w:r>
    </w:p>
    <w:p w14:paraId="6514DCD5" w14:textId="77777777" w:rsidR="002D468B" w:rsidRDefault="00C37B48" w:rsidP="00B77FCA">
      <w:pPr>
        <w:pStyle w:val="Odstavekseznama"/>
        <w:numPr>
          <w:ilvl w:val="0"/>
          <w:numId w:val="67"/>
        </w:numPr>
        <w:autoSpaceDE w:val="0"/>
        <w:autoSpaceDN w:val="0"/>
        <w:adjustRightInd w:val="0"/>
        <w:spacing w:line="276" w:lineRule="auto"/>
        <w:jc w:val="both"/>
        <w:rPr>
          <w:rFonts w:cs="Arial"/>
        </w:rPr>
      </w:pPr>
      <w:r>
        <w:rPr>
          <w:rFonts w:cs="Arial"/>
        </w:rPr>
        <w:t>Tudi pri tem vzgojnem ukrepu se prevzgoja nadomešča s cilji, ki so skladnejši s sodobnimi znanstvenimi in strokovnimi dognanji na področju obravnave mladoletnih storilcev kaznivih dejanj. V reintegracijskem domu za mlade je tako treba poskrbeti za  vzgojo, rehabilitacijo in skladen osebnostni razvoj ter odvračanje od ponavljanja kaznivih dejanj z stalnim vodstvom strokovnjakov in pod strožjim nadzorstvom.</w:t>
      </w:r>
    </w:p>
    <w:p w14:paraId="414BEA04" w14:textId="1FF8D48B" w:rsidR="004509FF" w:rsidRDefault="002D468B" w:rsidP="00B77FCA">
      <w:pPr>
        <w:pStyle w:val="Odstavekseznama"/>
        <w:numPr>
          <w:ilvl w:val="0"/>
          <w:numId w:val="67"/>
        </w:numPr>
        <w:autoSpaceDE w:val="0"/>
        <w:autoSpaceDN w:val="0"/>
        <w:adjustRightInd w:val="0"/>
        <w:spacing w:line="276" w:lineRule="auto"/>
        <w:jc w:val="both"/>
        <w:rPr>
          <w:rFonts w:cs="Arial"/>
        </w:rPr>
      </w:pPr>
      <w:r>
        <w:rPr>
          <w:rFonts w:cs="Arial"/>
        </w:rPr>
        <w:t xml:space="preserve">Čas </w:t>
      </w:r>
      <w:r w:rsidRPr="002D468B">
        <w:rPr>
          <w:rFonts w:cs="Arial"/>
        </w:rPr>
        <w:t>ko je mladoletnik na begu iz reintegracijskega doma za mlade, se ne všteva v čas najdaljšega dopustnega trajanja tega vzgojnega ukrepa</w:t>
      </w:r>
      <w:r w:rsidR="00C20C6D">
        <w:rPr>
          <w:rFonts w:cs="Arial"/>
        </w:rPr>
        <w:t>, saj v tem času obravnava mladoletnika</w:t>
      </w:r>
      <w:r w:rsidR="00AE2317">
        <w:rPr>
          <w:rFonts w:cs="Arial"/>
        </w:rPr>
        <w:t xml:space="preserve"> v skladu z namenom vzgojnih ukrepov</w:t>
      </w:r>
      <w:r w:rsidR="00C20C6D">
        <w:rPr>
          <w:rFonts w:cs="Arial"/>
        </w:rPr>
        <w:t xml:space="preserve"> ne poteka.</w:t>
      </w:r>
    </w:p>
    <w:p w14:paraId="25BAB7F0" w14:textId="77777777" w:rsidR="002D468B" w:rsidRPr="002D468B" w:rsidRDefault="002D468B" w:rsidP="002D468B">
      <w:pPr>
        <w:pStyle w:val="Odstavekseznama"/>
        <w:autoSpaceDE w:val="0"/>
        <w:autoSpaceDN w:val="0"/>
        <w:adjustRightInd w:val="0"/>
        <w:spacing w:line="276" w:lineRule="auto"/>
        <w:jc w:val="both"/>
        <w:rPr>
          <w:rFonts w:cs="Arial"/>
        </w:rPr>
      </w:pPr>
    </w:p>
    <w:p w14:paraId="185D6F87" w14:textId="2474124F" w:rsidR="004509FF" w:rsidRPr="00053B66" w:rsidRDefault="004509FF" w:rsidP="004509FF">
      <w:pPr>
        <w:autoSpaceDE w:val="0"/>
        <w:autoSpaceDN w:val="0"/>
        <w:adjustRightInd w:val="0"/>
        <w:spacing w:line="276" w:lineRule="auto"/>
        <w:jc w:val="both"/>
        <w:rPr>
          <w:rFonts w:cs="Arial"/>
          <w:b/>
          <w:bCs/>
        </w:rPr>
      </w:pPr>
      <w:r w:rsidRPr="00053B66">
        <w:rPr>
          <w:rFonts w:cs="Arial"/>
          <w:b/>
          <w:bCs/>
        </w:rPr>
        <w:t>K 2</w:t>
      </w:r>
      <w:r w:rsidR="004B2791">
        <w:rPr>
          <w:rFonts w:cs="Arial"/>
          <w:b/>
          <w:bCs/>
        </w:rPr>
        <w:t>2</w:t>
      </w:r>
      <w:r w:rsidRPr="00053B66">
        <w:rPr>
          <w:rFonts w:cs="Arial"/>
          <w:b/>
          <w:bCs/>
        </w:rPr>
        <w:t>. členu (</w:t>
      </w:r>
      <w:r>
        <w:rPr>
          <w:rFonts w:cs="Arial"/>
          <w:b/>
          <w:bCs/>
        </w:rPr>
        <w:t>n</w:t>
      </w:r>
      <w:r w:rsidRPr="00053B66">
        <w:rPr>
          <w:rFonts w:cs="Arial"/>
          <w:b/>
          <w:bCs/>
        </w:rPr>
        <w:t>amestitev v zavod za usposabljanje)</w:t>
      </w:r>
    </w:p>
    <w:p w14:paraId="538C39E0" w14:textId="271A443E" w:rsidR="004509FF" w:rsidRDefault="004509FF" w:rsidP="004509FF">
      <w:pPr>
        <w:autoSpaceDE w:val="0"/>
        <w:autoSpaceDN w:val="0"/>
        <w:adjustRightInd w:val="0"/>
        <w:spacing w:line="276" w:lineRule="auto"/>
        <w:jc w:val="both"/>
        <w:rPr>
          <w:rFonts w:cs="Arial"/>
          <w:bCs/>
        </w:rPr>
      </w:pPr>
      <w:r w:rsidRPr="00C60E92">
        <w:rPr>
          <w:rFonts w:cs="Arial"/>
          <w:bCs/>
        </w:rPr>
        <w:t>Predlagani člen po vzoru ureditve v 8</w:t>
      </w:r>
      <w:r>
        <w:rPr>
          <w:rFonts w:cs="Arial"/>
          <w:bCs/>
        </w:rPr>
        <w:t>1</w:t>
      </w:r>
      <w:r w:rsidRPr="00C60E92">
        <w:rPr>
          <w:rFonts w:cs="Arial"/>
          <w:bCs/>
        </w:rPr>
        <w:t>. členu KZ</w:t>
      </w:r>
      <w:r>
        <w:rPr>
          <w:rFonts w:cs="Arial"/>
          <w:bCs/>
        </w:rPr>
        <w:t xml:space="preserve"> ureja vzgojni ukrep namestitve v zavod za usposabljanje, ki ga sodišče izreče mladoletniku z motnjo v duševnem razvoju</w:t>
      </w:r>
      <w:r w:rsidR="006D0A22">
        <w:rPr>
          <w:rFonts w:cs="Arial"/>
          <w:bCs/>
        </w:rPr>
        <w:t>. Za razliko od ureditve v KZ, ki narave tega vzgojnega ukrepa ne določa jasno, ta predlog zakona izrecno določa, da se vzgojni ukrep namestitve v zavod za usposabljanje izreče</w:t>
      </w:r>
      <w:r>
        <w:rPr>
          <w:rFonts w:cs="Arial"/>
          <w:bCs/>
        </w:rPr>
        <w:t xml:space="preserve"> namesto vzgojnega ukrepa namestitve v strokovni center ali vzgojnega ukrepa namestitve v </w:t>
      </w:r>
      <w:r w:rsidR="00B94FEC">
        <w:rPr>
          <w:rFonts w:cs="Arial"/>
          <w:bCs/>
        </w:rPr>
        <w:t>reintegracijsk</w:t>
      </w:r>
      <w:r>
        <w:rPr>
          <w:rFonts w:cs="Arial"/>
          <w:bCs/>
        </w:rPr>
        <w:t>i dom</w:t>
      </w:r>
      <w:r w:rsidR="00311AB3">
        <w:rPr>
          <w:rFonts w:cs="Arial"/>
          <w:bCs/>
        </w:rPr>
        <w:t xml:space="preserve"> </w:t>
      </w:r>
      <w:r w:rsidR="00311AB3" w:rsidRPr="003F1F64">
        <w:rPr>
          <w:rFonts w:cs="Arial"/>
          <w:szCs w:val="20"/>
        </w:rPr>
        <w:t>za mlade</w:t>
      </w:r>
      <w:r>
        <w:rPr>
          <w:rFonts w:cs="Arial"/>
          <w:bCs/>
        </w:rPr>
        <w:t>.</w:t>
      </w:r>
    </w:p>
    <w:p w14:paraId="45952A2E" w14:textId="77777777" w:rsidR="004509FF" w:rsidRDefault="004509FF" w:rsidP="004509FF">
      <w:pPr>
        <w:autoSpaceDE w:val="0"/>
        <w:autoSpaceDN w:val="0"/>
        <w:adjustRightInd w:val="0"/>
        <w:spacing w:line="276" w:lineRule="auto"/>
        <w:jc w:val="both"/>
        <w:rPr>
          <w:rFonts w:cs="Arial"/>
          <w:bCs/>
        </w:rPr>
      </w:pPr>
    </w:p>
    <w:p w14:paraId="14248622" w14:textId="56D840C1" w:rsidR="004F1858" w:rsidRDefault="004509FF" w:rsidP="004509FF">
      <w:pPr>
        <w:autoSpaceDE w:val="0"/>
        <w:autoSpaceDN w:val="0"/>
        <w:adjustRightInd w:val="0"/>
        <w:spacing w:line="276" w:lineRule="auto"/>
        <w:jc w:val="both"/>
        <w:rPr>
          <w:rFonts w:cs="Arial"/>
          <w:bCs/>
        </w:rPr>
      </w:pPr>
      <w:r>
        <w:rPr>
          <w:rFonts w:cs="Arial"/>
          <w:bCs/>
        </w:rPr>
        <w:t xml:space="preserve">V skladu z drugim odstavkom mora sodišče glede vrste in stopnje izraženosti motnje v duševnem razvoju pridobiti mnenje strokovnjakov. To je lahko </w:t>
      </w:r>
      <w:r w:rsidR="004D32C1">
        <w:rPr>
          <w:rFonts w:cs="Arial"/>
          <w:bCs/>
        </w:rPr>
        <w:t>odločba</w:t>
      </w:r>
      <w:r w:rsidRPr="00053B66">
        <w:rPr>
          <w:rFonts w:cs="Arial"/>
          <w:bCs/>
        </w:rPr>
        <w:t xml:space="preserve"> komisije za usmerjanje, določene z zakonom, ki ureja usmerjanje otrok s posebnimi potrebami</w:t>
      </w:r>
      <w:r>
        <w:rPr>
          <w:rFonts w:cs="Arial"/>
          <w:bCs/>
        </w:rPr>
        <w:t xml:space="preserve">, če jo mladoletnik že ima ali pa </w:t>
      </w:r>
      <w:r w:rsidR="000D5F00">
        <w:rPr>
          <w:rFonts w:cs="Arial"/>
          <w:bCs/>
        </w:rPr>
        <w:t xml:space="preserve">mnenje v okviru </w:t>
      </w:r>
      <w:r>
        <w:rPr>
          <w:rFonts w:cs="Arial"/>
          <w:bCs/>
        </w:rPr>
        <w:t>IOM, ki jo pripravi center za mladoletnike. V okviru IOM bo identificirana tudi vrsta in stopnja motnje v duševnem razvoju ter predlaga</w:t>
      </w:r>
      <w:r w:rsidR="004957FF">
        <w:rPr>
          <w:rFonts w:cs="Arial"/>
          <w:bCs/>
        </w:rPr>
        <w:t>n</w:t>
      </w:r>
      <w:r>
        <w:rPr>
          <w:rFonts w:cs="Arial"/>
          <w:bCs/>
        </w:rPr>
        <w:t xml:space="preserve"> program obravnave takega mladoletnika.</w:t>
      </w:r>
      <w:r w:rsidRPr="00053B66">
        <w:rPr>
          <w:rFonts w:cs="Arial"/>
          <w:bCs/>
        </w:rPr>
        <w:t xml:space="preserve"> </w:t>
      </w:r>
      <w:r>
        <w:rPr>
          <w:rFonts w:cs="Arial"/>
          <w:bCs/>
        </w:rPr>
        <w:t xml:space="preserve">Obravnava mladoletnika </w:t>
      </w:r>
      <w:r w:rsidRPr="00053B66">
        <w:rPr>
          <w:rFonts w:cs="Arial"/>
          <w:bCs/>
        </w:rPr>
        <w:t>je torej v tem primeru prilagojen</w:t>
      </w:r>
      <w:r>
        <w:rPr>
          <w:rFonts w:cs="Arial"/>
          <w:bCs/>
        </w:rPr>
        <w:t>a</w:t>
      </w:r>
      <w:r w:rsidRPr="00053B66">
        <w:rPr>
          <w:rFonts w:cs="Arial"/>
          <w:bCs/>
        </w:rPr>
        <w:t xml:space="preserve"> motnji v duševnem razvoju in s tem prilagojenemu načinu obravnave v zavodu za usposabljanje.</w:t>
      </w:r>
    </w:p>
    <w:p w14:paraId="2A8DE53C" w14:textId="77777777" w:rsidR="004D32C1" w:rsidRDefault="004D32C1" w:rsidP="004509FF">
      <w:pPr>
        <w:autoSpaceDE w:val="0"/>
        <w:autoSpaceDN w:val="0"/>
        <w:adjustRightInd w:val="0"/>
        <w:spacing w:line="276" w:lineRule="auto"/>
        <w:jc w:val="both"/>
        <w:rPr>
          <w:rFonts w:cs="Arial"/>
          <w:bCs/>
        </w:rPr>
      </w:pPr>
    </w:p>
    <w:p w14:paraId="77517683" w14:textId="0CC2DC66" w:rsidR="004509FF" w:rsidRDefault="004D32C1" w:rsidP="004509FF">
      <w:pPr>
        <w:autoSpaceDE w:val="0"/>
        <w:autoSpaceDN w:val="0"/>
        <w:adjustRightInd w:val="0"/>
        <w:spacing w:line="276" w:lineRule="auto"/>
        <w:jc w:val="both"/>
        <w:rPr>
          <w:rFonts w:cs="Arial"/>
          <w:bCs/>
        </w:rPr>
      </w:pPr>
      <w:r w:rsidRPr="004D32C1">
        <w:rPr>
          <w:rFonts w:cs="Arial"/>
          <w:bCs/>
        </w:rPr>
        <w:t>Če pristojni organ v skladu z zakonom, ki ureja usmerjanje otrok s posebnimi potrebami, po izdelavi mnenja centra za mladoletnike iz prejšnjega odstavka izda odločbo o usmeritvi, s katero ugotovi drugačno stopnjo izraženosti motnje v duševnem razvoju, sodišče v kazenskem postopku upošteva to odločbo. Če je sodišče že izreklo vzgojni ukrep, pravilnost izreka ponovno preveri upoštevaje odločbo zavoda.</w:t>
      </w:r>
    </w:p>
    <w:p w14:paraId="29D93494" w14:textId="77777777" w:rsidR="004D32C1" w:rsidRDefault="004D32C1" w:rsidP="004509FF">
      <w:pPr>
        <w:autoSpaceDE w:val="0"/>
        <w:autoSpaceDN w:val="0"/>
        <w:adjustRightInd w:val="0"/>
        <w:spacing w:line="276" w:lineRule="auto"/>
        <w:jc w:val="both"/>
        <w:rPr>
          <w:rFonts w:cs="Arial"/>
          <w:bCs/>
        </w:rPr>
      </w:pPr>
    </w:p>
    <w:p w14:paraId="0B3C7FA5" w14:textId="5B603955" w:rsidR="004509FF" w:rsidRDefault="004509FF" w:rsidP="004509FF">
      <w:pPr>
        <w:autoSpaceDE w:val="0"/>
        <w:autoSpaceDN w:val="0"/>
        <w:adjustRightInd w:val="0"/>
        <w:spacing w:line="276" w:lineRule="auto"/>
        <w:jc w:val="both"/>
        <w:rPr>
          <w:rFonts w:cs="Arial"/>
          <w:bCs/>
        </w:rPr>
      </w:pPr>
      <w:r>
        <w:rPr>
          <w:rFonts w:cs="Arial"/>
          <w:bCs/>
        </w:rPr>
        <w:t xml:space="preserve">Seveda pa takega vzgojnega ukrepa ne bo mogoče izreči, če bo pri mladoletniku podana takšna stopnja motnje v duševnem razvoju, </w:t>
      </w:r>
      <w:r w:rsidR="00B801EA">
        <w:rPr>
          <w:rFonts w:cs="Arial"/>
          <w:bCs/>
        </w:rPr>
        <w:t>da</w:t>
      </w:r>
      <w:r>
        <w:rPr>
          <w:rFonts w:cs="Arial"/>
          <w:bCs/>
        </w:rPr>
        <w:t xml:space="preserve"> ima za posledico, da mladoletnik sploh ne more biti kazensko odgovoren.</w:t>
      </w:r>
    </w:p>
    <w:p w14:paraId="2AF9A0C1" w14:textId="77777777" w:rsidR="004509FF" w:rsidRDefault="004509FF" w:rsidP="004509FF">
      <w:pPr>
        <w:autoSpaceDE w:val="0"/>
        <w:autoSpaceDN w:val="0"/>
        <w:adjustRightInd w:val="0"/>
        <w:spacing w:line="276" w:lineRule="auto"/>
        <w:jc w:val="both"/>
        <w:rPr>
          <w:rFonts w:cs="Arial"/>
          <w:bCs/>
        </w:rPr>
      </w:pPr>
    </w:p>
    <w:p w14:paraId="4598CE5A" w14:textId="23392592" w:rsidR="004509FF" w:rsidRPr="00053B66" w:rsidRDefault="004509FF" w:rsidP="004509FF">
      <w:pPr>
        <w:autoSpaceDE w:val="0"/>
        <w:autoSpaceDN w:val="0"/>
        <w:adjustRightInd w:val="0"/>
        <w:spacing w:line="276" w:lineRule="auto"/>
        <w:jc w:val="both"/>
        <w:rPr>
          <w:rFonts w:cs="Arial"/>
          <w:bCs/>
        </w:rPr>
      </w:pPr>
      <w:r>
        <w:rPr>
          <w:rFonts w:cs="Arial"/>
          <w:bCs/>
        </w:rPr>
        <w:t xml:space="preserve">Ker je ta vzgojni ukrep predviden kot nadomestni vzgojni ukrep, se v skladu s tretjim odstavkom glede trajanja in vštevanja smiselno uporabljajo določbe glede tistega vzgojnega ukrepa, ki ga ta nadomešča (torej glede namestitve v strokovni center ali pa namestitve v </w:t>
      </w:r>
      <w:r w:rsidR="00B94FEC">
        <w:rPr>
          <w:rFonts w:cs="Arial"/>
          <w:bCs/>
        </w:rPr>
        <w:t>reintegracijsk</w:t>
      </w:r>
      <w:r>
        <w:rPr>
          <w:rFonts w:cs="Arial"/>
          <w:bCs/>
        </w:rPr>
        <w:t>i dom</w:t>
      </w:r>
      <w:r w:rsidR="0066350B">
        <w:rPr>
          <w:rFonts w:cs="Arial"/>
          <w:bCs/>
        </w:rPr>
        <w:t xml:space="preserve"> </w:t>
      </w:r>
      <w:r w:rsidR="0066350B" w:rsidRPr="003F1F64">
        <w:rPr>
          <w:rFonts w:cs="Arial"/>
          <w:szCs w:val="20"/>
        </w:rPr>
        <w:t>za mlade</w:t>
      </w:r>
      <w:r>
        <w:rPr>
          <w:rFonts w:cs="Arial"/>
          <w:bCs/>
        </w:rPr>
        <w:t>).</w:t>
      </w:r>
    </w:p>
    <w:p w14:paraId="12311C0E" w14:textId="77777777" w:rsidR="004509FF" w:rsidRPr="00053B66" w:rsidRDefault="004509FF" w:rsidP="004509FF">
      <w:pPr>
        <w:autoSpaceDE w:val="0"/>
        <w:autoSpaceDN w:val="0"/>
        <w:adjustRightInd w:val="0"/>
        <w:spacing w:line="276" w:lineRule="auto"/>
        <w:jc w:val="both"/>
        <w:rPr>
          <w:rFonts w:cs="Arial"/>
          <w:b/>
          <w:bCs/>
        </w:rPr>
      </w:pPr>
    </w:p>
    <w:p w14:paraId="010DF1E6" w14:textId="0F70A27C" w:rsidR="004509FF" w:rsidRPr="00053B66" w:rsidRDefault="004509FF" w:rsidP="004509FF">
      <w:pPr>
        <w:spacing w:line="276" w:lineRule="auto"/>
        <w:rPr>
          <w:rFonts w:cs="Arial"/>
          <w:b/>
        </w:rPr>
      </w:pPr>
      <w:r w:rsidRPr="00053B66">
        <w:rPr>
          <w:rFonts w:cs="Arial"/>
          <w:b/>
          <w:bCs/>
        </w:rPr>
        <w:t>K 2</w:t>
      </w:r>
      <w:r w:rsidR="00B801EA">
        <w:rPr>
          <w:rFonts w:cs="Arial"/>
          <w:b/>
          <w:bCs/>
        </w:rPr>
        <w:t>3</w:t>
      </w:r>
      <w:r w:rsidRPr="00053B66">
        <w:rPr>
          <w:rFonts w:cs="Arial"/>
          <w:b/>
          <w:bCs/>
        </w:rPr>
        <w:t>. členu (</w:t>
      </w:r>
      <w:r>
        <w:rPr>
          <w:rFonts w:cs="Arial"/>
          <w:b/>
        </w:rPr>
        <w:t>i</w:t>
      </w:r>
      <w:r w:rsidRPr="00053B66">
        <w:rPr>
          <w:rFonts w:cs="Arial"/>
          <w:b/>
        </w:rPr>
        <w:t>zrek vzgojnega ukrepa za kazniva dejanja v steku)</w:t>
      </w:r>
    </w:p>
    <w:p w14:paraId="0F05A97F" w14:textId="77777777" w:rsidR="004509FF" w:rsidRDefault="004509FF" w:rsidP="004509FF">
      <w:pPr>
        <w:autoSpaceDE w:val="0"/>
        <w:autoSpaceDN w:val="0"/>
        <w:adjustRightInd w:val="0"/>
        <w:spacing w:line="276" w:lineRule="auto"/>
        <w:jc w:val="both"/>
        <w:rPr>
          <w:rFonts w:cs="Arial"/>
        </w:rPr>
      </w:pPr>
      <w:r w:rsidRPr="00053B66">
        <w:rPr>
          <w:rFonts w:cs="Arial"/>
        </w:rPr>
        <w:t xml:space="preserve">Predlagana določba prvega odstavka vsebinsko povzema </w:t>
      </w:r>
      <w:r>
        <w:rPr>
          <w:rFonts w:cs="Arial"/>
        </w:rPr>
        <w:t xml:space="preserve">ureditev v </w:t>
      </w:r>
      <w:r w:rsidRPr="00053B66">
        <w:rPr>
          <w:rFonts w:cs="Arial"/>
        </w:rPr>
        <w:t>85. člen</w:t>
      </w:r>
      <w:r>
        <w:rPr>
          <w:rFonts w:cs="Arial"/>
        </w:rPr>
        <w:t>u</w:t>
      </w:r>
      <w:r w:rsidRPr="00053B66">
        <w:rPr>
          <w:rFonts w:cs="Arial"/>
        </w:rPr>
        <w:t xml:space="preserve"> KZ</w:t>
      </w:r>
      <w:r>
        <w:rPr>
          <w:rFonts w:cs="Arial"/>
        </w:rPr>
        <w:t xml:space="preserve"> in glede na veljavno ureditev dopolnjuje pravila odločanja v primeru steka kaznivih dejanj</w:t>
      </w:r>
      <w:r w:rsidRPr="00053B66">
        <w:rPr>
          <w:rFonts w:cs="Arial"/>
        </w:rPr>
        <w:t xml:space="preserve">. </w:t>
      </w:r>
    </w:p>
    <w:p w14:paraId="674435AB" w14:textId="77777777" w:rsidR="004509FF" w:rsidRDefault="004509FF" w:rsidP="004509FF">
      <w:pPr>
        <w:autoSpaceDE w:val="0"/>
        <w:autoSpaceDN w:val="0"/>
        <w:adjustRightInd w:val="0"/>
        <w:spacing w:line="276" w:lineRule="auto"/>
        <w:jc w:val="both"/>
        <w:rPr>
          <w:rFonts w:cs="Arial"/>
        </w:rPr>
      </w:pPr>
    </w:p>
    <w:p w14:paraId="3ECBBFDE" w14:textId="2640C277" w:rsidR="004509FF" w:rsidRPr="006C0D0D" w:rsidRDefault="004509FF" w:rsidP="004509FF">
      <w:pPr>
        <w:autoSpaceDE w:val="0"/>
        <w:autoSpaceDN w:val="0"/>
        <w:adjustRightInd w:val="0"/>
        <w:spacing w:line="276" w:lineRule="auto"/>
        <w:jc w:val="both"/>
        <w:rPr>
          <w:rFonts w:cs="Arial"/>
        </w:rPr>
      </w:pPr>
      <w:r w:rsidRPr="00053B66">
        <w:rPr>
          <w:rFonts w:cs="Arial"/>
        </w:rPr>
        <w:t xml:space="preserve">Če stori mladoletnik več kaznivih dejanj v steku, ki jih sodišče obravnava v istem postopku, sodišče izreče sankcijo po drugačnih pravilih, kot veljajo za izrek enotne sankcije za dejanja v steku za polnoletne storilce kaznivih dejanj (53. člen KZ-1). Pri mladoletnikih sodišče presoja vsa kazniva dejanja enotno in ne določa vzgojnega ukrepa za vsako dejanje posebej. </w:t>
      </w:r>
      <w:r>
        <w:rPr>
          <w:rFonts w:cs="Arial"/>
        </w:rPr>
        <w:t xml:space="preserve">Z dopolnitvijo pravil odločanja v primeru steka kaznivih dejanj </w:t>
      </w:r>
      <w:r w:rsidRPr="006C0D0D">
        <w:rPr>
          <w:rFonts w:cs="Arial"/>
        </w:rPr>
        <w:t xml:space="preserve">se preprečuje, da bi mladoletniku bilo </w:t>
      </w:r>
      <w:r>
        <w:rPr>
          <w:rFonts w:cs="Arial"/>
        </w:rPr>
        <w:t xml:space="preserve">v različnih postopkih hkrati </w:t>
      </w:r>
      <w:r w:rsidRPr="006C0D0D">
        <w:rPr>
          <w:rFonts w:cs="Arial"/>
        </w:rPr>
        <w:t>izrečenih več vzgojnih ukrepov. V praksi se namreč dogaja, da je mladoletniku izrečenih več (tudi istovrstnih) vzgojnih ukrepov, kar odpira številna vprašanja, povezana z izvrševanjem in pristojnostjo za nadziranje izvrševanja vzgojnih ukrepov.</w:t>
      </w:r>
    </w:p>
    <w:p w14:paraId="298C889B" w14:textId="77777777" w:rsidR="004509FF" w:rsidRPr="00053B66" w:rsidRDefault="004509FF" w:rsidP="004509FF">
      <w:pPr>
        <w:autoSpaceDE w:val="0"/>
        <w:autoSpaceDN w:val="0"/>
        <w:adjustRightInd w:val="0"/>
        <w:spacing w:line="276" w:lineRule="auto"/>
        <w:jc w:val="both"/>
        <w:rPr>
          <w:rFonts w:cs="Arial"/>
        </w:rPr>
      </w:pPr>
    </w:p>
    <w:p w14:paraId="0F617DCD" w14:textId="77777777" w:rsidR="004509FF" w:rsidRPr="00053B66" w:rsidRDefault="004509FF" w:rsidP="004509FF">
      <w:pPr>
        <w:autoSpaceDE w:val="0"/>
        <w:autoSpaceDN w:val="0"/>
        <w:adjustRightInd w:val="0"/>
        <w:spacing w:line="276" w:lineRule="auto"/>
        <w:jc w:val="both"/>
        <w:rPr>
          <w:rFonts w:cs="Arial"/>
        </w:rPr>
      </w:pPr>
      <w:r w:rsidRPr="00053B66">
        <w:rPr>
          <w:rFonts w:cs="Arial"/>
          <w:i/>
        </w:rPr>
        <w:t xml:space="preserve">Razlike </w:t>
      </w:r>
      <w:r>
        <w:rPr>
          <w:rFonts w:cs="Arial"/>
          <w:i/>
        </w:rPr>
        <w:t>s 85. členom</w:t>
      </w:r>
      <w:r w:rsidRPr="00053B66">
        <w:rPr>
          <w:rFonts w:cs="Arial"/>
          <w:i/>
        </w:rPr>
        <w:t xml:space="preserve"> KZ:</w:t>
      </w:r>
    </w:p>
    <w:p w14:paraId="2A23CCA2" w14:textId="2B381230" w:rsidR="004509FF" w:rsidRPr="00BB0B43" w:rsidRDefault="004509FF" w:rsidP="00B77FCA">
      <w:pPr>
        <w:numPr>
          <w:ilvl w:val="0"/>
          <w:numId w:val="69"/>
        </w:numPr>
        <w:autoSpaceDE w:val="0"/>
        <w:autoSpaceDN w:val="0"/>
        <w:adjustRightInd w:val="0"/>
        <w:spacing w:line="276" w:lineRule="auto"/>
        <w:contextualSpacing/>
        <w:jc w:val="both"/>
        <w:rPr>
          <w:rFonts w:cs="Arial"/>
        </w:rPr>
      </w:pPr>
      <w:r w:rsidRPr="00DE1D2C">
        <w:rPr>
          <w:rFonts w:cs="Arial"/>
        </w:rPr>
        <w:t xml:space="preserve">v drugem odstavku </w:t>
      </w:r>
      <w:r>
        <w:rPr>
          <w:rFonts w:cs="Arial"/>
        </w:rPr>
        <w:t xml:space="preserve">so na novo urejena pravila za izrek enotnega vzgojnega ukrepa v primerih, ko je bil vzgojni ukrep že pravnomočno izrečen, sodišče pa v novem postopku odloča o drugem kaznivem dejanju, ki ga je mladoletnik storil bodisi pred ali pa po izreku vzgojnega ukrepa. </w:t>
      </w:r>
      <w:r w:rsidRPr="00BB0B43">
        <w:rPr>
          <w:rFonts w:cs="Arial"/>
        </w:rPr>
        <w:t>V tem primeru je odločanje po vsebini bližje odločanju o steku kaznivih dejanj po KZ-1. Upoštevati je namreč treba, da je bil vzgojni ukrep že pravnomočno izrečen</w:t>
      </w:r>
      <w:r w:rsidR="003259BA">
        <w:rPr>
          <w:rFonts w:cs="Arial"/>
        </w:rPr>
        <w:t xml:space="preserve"> </w:t>
      </w:r>
      <w:r>
        <w:rPr>
          <w:rFonts w:cs="Arial"/>
        </w:rPr>
        <w:t>in</w:t>
      </w:r>
      <w:r w:rsidRPr="00BB0B43">
        <w:rPr>
          <w:rFonts w:cs="Arial"/>
        </w:rPr>
        <w:t xml:space="preserve"> </w:t>
      </w:r>
      <w:r w:rsidR="003259BA">
        <w:rPr>
          <w:rFonts w:cs="Arial"/>
        </w:rPr>
        <w:t xml:space="preserve">v času izrekanja sankcije za novo kaznivo dejanje </w:t>
      </w:r>
      <w:r w:rsidRPr="00BB0B43">
        <w:rPr>
          <w:rFonts w:cs="Arial"/>
        </w:rPr>
        <w:t>morebiti že deloma</w:t>
      </w:r>
      <w:r w:rsidR="003259BA">
        <w:rPr>
          <w:rFonts w:cs="Arial"/>
        </w:rPr>
        <w:t xml:space="preserve"> tudi</w:t>
      </w:r>
      <w:r w:rsidRPr="00BB0B43">
        <w:rPr>
          <w:rFonts w:cs="Arial"/>
        </w:rPr>
        <w:t xml:space="preserve"> izvršen. </w:t>
      </w:r>
    </w:p>
    <w:p w14:paraId="3A6E2E4E" w14:textId="77777777" w:rsidR="004509FF" w:rsidRPr="00053B66" w:rsidRDefault="004509FF" w:rsidP="004509FF">
      <w:pPr>
        <w:autoSpaceDE w:val="0"/>
        <w:autoSpaceDN w:val="0"/>
        <w:adjustRightInd w:val="0"/>
        <w:spacing w:line="276" w:lineRule="auto"/>
        <w:ind w:left="720"/>
        <w:contextualSpacing/>
        <w:jc w:val="both"/>
        <w:rPr>
          <w:rFonts w:cs="Arial"/>
          <w:color w:val="FF0000"/>
        </w:rPr>
      </w:pPr>
    </w:p>
    <w:p w14:paraId="2FF33CCE" w14:textId="63180059" w:rsidR="004509FF" w:rsidRDefault="004509FF" w:rsidP="00B77FCA">
      <w:pPr>
        <w:pStyle w:val="Odstavekseznama"/>
        <w:numPr>
          <w:ilvl w:val="0"/>
          <w:numId w:val="69"/>
        </w:numPr>
        <w:autoSpaceDE w:val="0"/>
        <w:autoSpaceDN w:val="0"/>
        <w:adjustRightInd w:val="0"/>
        <w:spacing w:after="160" w:line="276" w:lineRule="auto"/>
        <w:jc w:val="both"/>
        <w:rPr>
          <w:rFonts w:cs="Arial"/>
        </w:rPr>
      </w:pPr>
      <w:r w:rsidRPr="0023134B">
        <w:rPr>
          <w:rFonts w:cs="Arial"/>
        </w:rPr>
        <w:t xml:space="preserve">V 1. </w:t>
      </w:r>
      <w:r w:rsidRPr="00FF0F55">
        <w:rPr>
          <w:rFonts w:cs="Arial"/>
        </w:rPr>
        <w:t xml:space="preserve">točki </w:t>
      </w:r>
      <w:r>
        <w:rPr>
          <w:rFonts w:cs="Arial"/>
        </w:rPr>
        <w:t xml:space="preserve">drugega odstavka </w:t>
      </w:r>
      <w:r w:rsidRPr="00FF0F55">
        <w:rPr>
          <w:rFonts w:cs="Arial"/>
        </w:rPr>
        <w:t xml:space="preserve">so urejeni primeri, ko sodišče </w:t>
      </w:r>
      <w:r>
        <w:rPr>
          <w:rFonts w:cs="Arial"/>
        </w:rPr>
        <w:t>pri odločanju o novem kaznivem dejanju</w:t>
      </w:r>
      <w:r w:rsidRPr="00FF0F55">
        <w:rPr>
          <w:rFonts w:cs="Arial"/>
        </w:rPr>
        <w:t xml:space="preserve"> ugotovi, da bi bilo treba tudi upoštevaje kaznivo dejanje, obravnavano v novem kazenskem postopku, izreči enak vzgojni ukrep, zgolj odloči, da se izvrševanje že izrečenega vzgojnega ukrepa nadaljuje. V tem primeru bo izvrševanje že izrečenega vzgojnega ukrepa še naprej nadziralo sodišče, ki je </w:t>
      </w:r>
      <w:r w:rsidR="00A906F6" w:rsidRPr="00FF0F55">
        <w:rPr>
          <w:rFonts w:cs="Arial"/>
        </w:rPr>
        <w:t xml:space="preserve">izreklo </w:t>
      </w:r>
      <w:r w:rsidR="00A906F6">
        <w:rPr>
          <w:rFonts w:cs="Arial"/>
        </w:rPr>
        <w:t xml:space="preserve">prvotni </w:t>
      </w:r>
      <w:r w:rsidRPr="00FF0F55">
        <w:rPr>
          <w:rFonts w:cs="Arial"/>
        </w:rPr>
        <w:t xml:space="preserve">vzgojni ukrep. </w:t>
      </w:r>
    </w:p>
    <w:p w14:paraId="217075D7" w14:textId="77777777" w:rsidR="004509FF" w:rsidRPr="00FF0F55" w:rsidRDefault="004509FF" w:rsidP="004509FF">
      <w:pPr>
        <w:pStyle w:val="Odstavekseznama"/>
        <w:rPr>
          <w:rFonts w:cs="Arial"/>
        </w:rPr>
      </w:pPr>
    </w:p>
    <w:p w14:paraId="72658C20" w14:textId="77777777" w:rsidR="004509FF" w:rsidRDefault="004509FF" w:rsidP="00B77FCA">
      <w:pPr>
        <w:pStyle w:val="Odstavekseznama"/>
        <w:numPr>
          <w:ilvl w:val="0"/>
          <w:numId w:val="69"/>
        </w:numPr>
        <w:autoSpaceDE w:val="0"/>
        <w:autoSpaceDN w:val="0"/>
        <w:adjustRightInd w:val="0"/>
        <w:spacing w:after="160" w:line="276" w:lineRule="auto"/>
        <w:jc w:val="both"/>
        <w:rPr>
          <w:rFonts w:cs="Arial"/>
        </w:rPr>
      </w:pPr>
      <w:r>
        <w:rPr>
          <w:rFonts w:cs="Arial"/>
        </w:rPr>
        <w:t>V 2. točki drugega odstavka so urejene situacije, ko sod</w:t>
      </w:r>
      <w:r w:rsidRPr="00FF0F55">
        <w:rPr>
          <w:rFonts w:cs="Arial"/>
        </w:rPr>
        <w:t>išče ugotovi, da je mladoletniku treba izreči spremenjen (druga ali dodatna navodila in prepovedi) ali strožji vzgojni ukrep</w:t>
      </w:r>
      <w:r>
        <w:rPr>
          <w:rFonts w:cs="Arial"/>
        </w:rPr>
        <w:t xml:space="preserve">. V tem primeru </w:t>
      </w:r>
      <w:r w:rsidRPr="00FF0F55">
        <w:rPr>
          <w:rFonts w:cs="Arial"/>
        </w:rPr>
        <w:t xml:space="preserve">bo izreklo tak vzgojni ukrep za vsa kazniva dejanja v steku. </w:t>
      </w:r>
    </w:p>
    <w:p w14:paraId="3CBD8B5B" w14:textId="77777777" w:rsidR="004509FF" w:rsidRPr="0023134B" w:rsidRDefault="004509FF" w:rsidP="004509FF">
      <w:pPr>
        <w:pStyle w:val="Odstavekseznama"/>
        <w:autoSpaceDE w:val="0"/>
        <w:autoSpaceDN w:val="0"/>
        <w:adjustRightInd w:val="0"/>
        <w:spacing w:line="276" w:lineRule="auto"/>
        <w:jc w:val="both"/>
        <w:rPr>
          <w:rFonts w:cs="Arial"/>
        </w:rPr>
      </w:pPr>
    </w:p>
    <w:p w14:paraId="4E97F2E8" w14:textId="7FCF14E6" w:rsidR="004509FF" w:rsidRPr="00BB0B43" w:rsidRDefault="004509FF" w:rsidP="00B77FCA">
      <w:pPr>
        <w:pStyle w:val="Odstavekseznama"/>
        <w:numPr>
          <w:ilvl w:val="0"/>
          <w:numId w:val="69"/>
        </w:numPr>
        <w:autoSpaceDE w:val="0"/>
        <w:autoSpaceDN w:val="0"/>
        <w:adjustRightInd w:val="0"/>
        <w:spacing w:after="160" w:line="276" w:lineRule="auto"/>
        <w:jc w:val="both"/>
        <w:rPr>
          <w:rFonts w:cs="Arial"/>
        </w:rPr>
      </w:pPr>
      <w:r>
        <w:rPr>
          <w:rFonts w:cs="Arial"/>
        </w:rPr>
        <w:t>V</w:t>
      </w:r>
      <w:r w:rsidRPr="00BB0B43">
        <w:rPr>
          <w:rFonts w:cs="Arial"/>
        </w:rPr>
        <w:t xml:space="preserve"> </w:t>
      </w:r>
      <w:r>
        <w:rPr>
          <w:rFonts w:cs="Arial"/>
        </w:rPr>
        <w:t>3. točki</w:t>
      </w:r>
      <w:r w:rsidRPr="00BB0B43">
        <w:rPr>
          <w:rFonts w:cs="Arial"/>
        </w:rPr>
        <w:t xml:space="preserve"> </w:t>
      </w:r>
      <w:r>
        <w:rPr>
          <w:rFonts w:cs="Arial"/>
        </w:rPr>
        <w:t xml:space="preserve">drugega odstavka </w:t>
      </w:r>
      <w:r w:rsidRPr="00BB0B43">
        <w:rPr>
          <w:rFonts w:cs="Arial"/>
        </w:rPr>
        <w:t xml:space="preserve">so urejeni primeri, ko mladoletnik stori novo kaznivo dejanje med izvrševanjem zavodskega vzgojnega ukrepa, pa sodišče spozna, da bi bilo </w:t>
      </w:r>
      <w:r>
        <w:rPr>
          <w:rFonts w:cs="Arial"/>
        </w:rPr>
        <w:t>treba,</w:t>
      </w:r>
      <w:r w:rsidRPr="00BB0B43">
        <w:rPr>
          <w:rFonts w:cs="Arial"/>
        </w:rPr>
        <w:t xml:space="preserve"> upoštevaje pravilo iz prvega odstavka, izreči enak vzgojni ukrep. V tem primeru torej sam izrek in tudi že začeto izvrševanje vzgojnega ukrepa na mladoletnika ni imelo vzgojnega učinka, kar kaže na potrebo po daljšem vzgojnem delovanju na mladoletnika, zato je najdaljše dopustno trajanje podaljšano na skupno štiri leta</w:t>
      </w:r>
      <w:r>
        <w:rPr>
          <w:rFonts w:cs="Arial"/>
        </w:rPr>
        <w:t xml:space="preserve">. Če je poteklo že najmanj dve tretjini najdaljšega dopustnega trajanja vzgojnega ukrepa, ko je storil novo kaznivo dejanje in je torej očitno, da izvrševanje še ni imelo ustreznega učinka, lahko vzgojni ukrep, izrečen za vsa kazniva dejanja, traja skupno največ pet let. Seveda pa tudi v tem primeru sodišče ne bo vnaprej določilo trajanja vzgojnega ukrepa, temveč bo </w:t>
      </w:r>
      <w:r w:rsidRPr="00BB0B43">
        <w:rPr>
          <w:rFonts w:cs="Arial"/>
        </w:rPr>
        <w:t xml:space="preserve">v vsakem posameznem primeru moralo </w:t>
      </w:r>
      <w:r>
        <w:rPr>
          <w:rFonts w:cs="Arial"/>
        </w:rPr>
        <w:t>nadzorovati izvrševanje vzgojnega ukrepa ter</w:t>
      </w:r>
      <w:r w:rsidRPr="00BB0B43">
        <w:rPr>
          <w:rFonts w:cs="Arial"/>
        </w:rPr>
        <w:t xml:space="preserve"> preverjati in presojati, </w:t>
      </w:r>
      <w:r>
        <w:rPr>
          <w:rFonts w:cs="Arial"/>
        </w:rPr>
        <w:t>uspešnost njegovega izvrševanja</w:t>
      </w:r>
      <w:r w:rsidRPr="00BB0B43">
        <w:rPr>
          <w:rFonts w:cs="Arial"/>
        </w:rPr>
        <w:t xml:space="preserve">. </w:t>
      </w:r>
      <w:r>
        <w:rPr>
          <w:rFonts w:cs="Arial"/>
        </w:rPr>
        <w:t xml:space="preserve">Nadzor nad izvrševanjem bo izvajalo sodišče, ki je izreklo </w:t>
      </w:r>
      <w:r w:rsidR="001C17C8">
        <w:rPr>
          <w:rFonts w:cs="Arial"/>
        </w:rPr>
        <w:t xml:space="preserve">»enoten« </w:t>
      </w:r>
      <w:r>
        <w:rPr>
          <w:rFonts w:cs="Arial"/>
        </w:rPr>
        <w:t>vzgojni ukrep.</w:t>
      </w:r>
    </w:p>
    <w:p w14:paraId="364E87BF" w14:textId="270E1018" w:rsidR="004509FF" w:rsidRDefault="004509FF" w:rsidP="00B77FCA">
      <w:pPr>
        <w:numPr>
          <w:ilvl w:val="0"/>
          <w:numId w:val="69"/>
        </w:numPr>
        <w:autoSpaceDE w:val="0"/>
        <w:autoSpaceDN w:val="0"/>
        <w:adjustRightInd w:val="0"/>
        <w:spacing w:line="276" w:lineRule="auto"/>
        <w:contextualSpacing/>
        <w:jc w:val="both"/>
        <w:rPr>
          <w:rFonts w:cs="Arial"/>
        </w:rPr>
      </w:pPr>
      <w:r w:rsidRPr="00053B66">
        <w:rPr>
          <w:rFonts w:cs="Arial"/>
        </w:rPr>
        <w:lastRenderedPageBreak/>
        <w:t xml:space="preserve">V </w:t>
      </w:r>
      <w:r>
        <w:rPr>
          <w:rFonts w:cs="Arial"/>
        </w:rPr>
        <w:t>4.</w:t>
      </w:r>
      <w:r w:rsidRPr="00053B66">
        <w:rPr>
          <w:rFonts w:cs="Arial"/>
        </w:rPr>
        <w:t xml:space="preserve"> </w:t>
      </w:r>
      <w:r>
        <w:rPr>
          <w:rFonts w:cs="Arial"/>
        </w:rPr>
        <w:t>točki</w:t>
      </w:r>
      <w:r w:rsidRPr="00053B66">
        <w:rPr>
          <w:rFonts w:cs="Arial"/>
        </w:rPr>
        <w:t xml:space="preserve"> </w:t>
      </w:r>
      <w:r>
        <w:rPr>
          <w:rFonts w:cs="Arial"/>
        </w:rPr>
        <w:t xml:space="preserve">drugega odstavka </w:t>
      </w:r>
      <w:r w:rsidRPr="00053B66">
        <w:rPr>
          <w:rFonts w:cs="Arial"/>
        </w:rPr>
        <w:t>so urejeni primeri, ko sodišče vodi postopek za novo kaznivo dejanje in ugotovi, da je treba mladoletniku, upoštevaje pravilo iz prvega odstavka</w:t>
      </w:r>
      <w:r>
        <w:rPr>
          <w:rFonts w:cs="Arial"/>
        </w:rPr>
        <w:t xml:space="preserve"> tega člena</w:t>
      </w:r>
      <w:r w:rsidRPr="00053B66">
        <w:rPr>
          <w:rFonts w:cs="Arial"/>
        </w:rPr>
        <w:t xml:space="preserve">, izreči namestitev v </w:t>
      </w:r>
      <w:r w:rsidR="00B94FEC">
        <w:rPr>
          <w:rFonts w:cs="Arial"/>
        </w:rPr>
        <w:t>reintegracijsk</w:t>
      </w:r>
      <w:r w:rsidRPr="00053B66">
        <w:rPr>
          <w:rFonts w:cs="Arial"/>
        </w:rPr>
        <w:t>em domu</w:t>
      </w:r>
      <w:r w:rsidR="0066350B">
        <w:rPr>
          <w:rFonts w:cs="Arial"/>
        </w:rPr>
        <w:t xml:space="preserve"> </w:t>
      </w:r>
      <w:r w:rsidR="0066350B" w:rsidRPr="003F1F64">
        <w:rPr>
          <w:rFonts w:cs="Arial"/>
          <w:szCs w:val="20"/>
        </w:rPr>
        <w:t>za mlade</w:t>
      </w:r>
      <w:r w:rsidRPr="00053B66">
        <w:rPr>
          <w:rFonts w:cs="Arial"/>
        </w:rPr>
        <w:t xml:space="preserve">, za prejšnje kaznivo dejanje pa mu je bil izrečen vzgojni ukrep namestitve v </w:t>
      </w:r>
      <w:r>
        <w:rPr>
          <w:rFonts w:cs="Arial"/>
        </w:rPr>
        <w:t>strokovnem centru (ali namesto tega vzgojnega ukrepa namestitev v zavodu za usposabljanje)</w:t>
      </w:r>
      <w:r w:rsidRPr="00053B66">
        <w:rPr>
          <w:rFonts w:cs="Arial"/>
        </w:rPr>
        <w:t xml:space="preserve">. V takem primeru se čas, ko je bil mladoletnik v </w:t>
      </w:r>
      <w:r>
        <w:rPr>
          <w:rFonts w:cs="Arial"/>
        </w:rPr>
        <w:t>strokovnem centru ali v zavodu za usposabljanje kot nadomestnem vzgojnem ukrepu za namestitev v strokovni center</w:t>
      </w:r>
      <w:r w:rsidRPr="00053B66">
        <w:rPr>
          <w:rFonts w:cs="Arial"/>
        </w:rPr>
        <w:t>, glede na bistvene razlike med obema vzgojnima ukrepoma, ne všteva v čas najdaljšega dopustnega trajanja vzgojnega ukrepa namestit</w:t>
      </w:r>
      <w:r>
        <w:rPr>
          <w:rFonts w:cs="Arial"/>
        </w:rPr>
        <w:t>v</w:t>
      </w:r>
      <w:r w:rsidRPr="00053B66">
        <w:rPr>
          <w:rFonts w:cs="Arial"/>
        </w:rPr>
        <w:t xml:space="preserve">e v </w:t>
      </w:r>
      <w:r w:rsidR="00B94FEC">
        <w:rPr>
          <w:rFonts w:cs="Arial"/>
        </w:rPr>
        <w:t>reintegracijsk</w:t>
      </w:r>
      <w:r w:rsidRPr="00053B66">
        <w:rPr>
          <w:rFonts w:cs="Arial"/>
        </w:rPr>
        <w:t>em domu</w:t>
      </w:r>
      <w:r w:rsidR="0066350B">
        <w:rPr>
          <w:rFonts w:cs="Arial"/>
        </w:rPr>
        <w:t xml:space="preserve"> </w:t>
      </w:r>
      <w:r w:rsidR="0066350B" w:rsidRPr="003F1F64">
        <w:rPr>
          <w:rFonts w:cs="Arial"/>
          <w:szCs w:val="20"/>
        </w:rPr>
        <w:t>za mlade</w:t>
      </w:r>
      <w:r w:rsidRPr="00053B66">
        <w:rPr>
          <w:rFonts w:cs="Arial"/>
        </w:rPr>
        <w:t>.</w:t>
      </w:r>
    </w:p>
    <w:p w14:paraId="7DBA7F94" w14:textId="77777777" w:rsidR="004509FF" w:rsidRDefault="004509FF" w:rsidP="004509FF">
      <w:pPr>
        <w:autoSpaceDE w:val="0"/>
        <w:autoSpaceDN w:val="0"/>
        <w:adjustRightInd w:val="0"/>
        <w:spacing w:line="276" w:lineRule="auto"/>
        <w:ind w:left="720"/>
        <w:contextualSpacing/>
        <w:jc w:val="both"/>
        <w:rPr>
          <w:rFonts w:cs="Arial"/>
        </w:rPr>
      </w:pPr>
    </w:p>
    <w:p w14:paraId="76BD3EC2" w14:textId="77777777" w:rsidR="004509FF" w:rsidRPr="003C2388" w:rsidRDefault="004509FF" w:rsidP="00B77FCA">
      <w:pPr>
        <w:numPr>
          <w:ilvl w:val="0"/>
          <w:numId w:val="69"/>
        </w:numPr>
        <w:autoSpaceDE w:val="0"/>
        <w:autoSpaceDN w:val="0"/>
        <w:adjustRightInd w:val="0"/>
        <w:spacing w:line="276" w:lineRule="auto"/>
        <w:contextualSpacing/>
        <w:jc w:val="both"/>
        <w:rPr>
          <w:rFonts w:cs="Arial"/>
        </w:rPr>
      </w:pPr>
      <w:r>
        <w:rPr>
          <w:rFonts w:cs="Arial"/>
        </w:rPr>
        <w:t>V 5. točki drugega odstavka pa je za primer nezavodskih vzgojnih ukrepov urejena situacija, ko je poteklo že najmanj dve tretjini najdaljšega dopustnega trajanja nezavodskega vzgojnega ukrepa. To je bilo treba posebej urediti za nezavodske vzgojne ukrepe, v primeru zavodskih ukrepov pa je daljše dopustno trajanje vzgojnega ukrepa v primeru steka kaznivih dejanj urejeno v tretji točki.</w:t>
      </w:r>
    </w:p>
    <w:p w14:paraId="551D8B31" w14:textId="77777777" w:rsidR="004509FF" w:rsidRDefault="004509FF" w:rsidP="004509FF">
      <w:pPr>
        <w:autoSpaceDE w:val="0"/>
        <w:autoSpaceDN w:val="0"/>
        <w:adjustRightInd w:val="0"/>
        <w:spacing w:line="276" w:lineRule="auto"/>
        <w:jc w:val="both"/>
        <w:rPr>
          <w:rFonts w:cs="Arial"/>
        </w:rPr>
      </w:pPr>
    </w:p>
    <w:p w14:paraId="6971B43C" w14:textId="77777777" w:rsidR="004509FF" w:rsidRDefault="004509FF" w:rsidP="004509FF">
      <w:pPr>
        <w:autoSpaceDE w:val="0"/>
        <w:autoSpaceDN w:val="0"/>
        <w:adjustRightInd w:val="0"/>
        <w:spacing w:line="276" w:lineRule="auto"/>
        <w:jc w:val="both"/>
        <w:rPr>
          <w:rFonts w:cs="Arial"/>
        </w:rPr>
      </w:pPr>
      <w:r>
        <w:rPr>
          <w:rFonts w:cs="Arial"/>
        </w:rPr>
        <w:t>Ker je s kasnejšim sklepom konzumiran vzgojni ukrep, izrečen v predhodnem sklepu, ki bo prenehal že s pravnomočnostjo izrečenega novega vzgojnega ukrepa, se v predlaganem tretjem odstavku za primere, ko je za začetek izvrševanja novega vzgojnega ukrepa treba premestiti mladoletnika iz enega v drug zavod, v posebej določa trenutek ustavitve izvrševanja prej izrečenega vzgojnega ukrepa. V nasprotnem primeru bilo namreč treba z dnem pravnomočnosti novega sklepa izpustiti mladoletnika v okolje, iz katerega ga je po oceni sodišča nujno izločiti.</w:t>
      </w:r>
    </w:p>
    <w:p w14:paraId="7EC6839F" w14:textId="77777777" w:rsidR="00A378B9" w:rsidRDefault="00A378B9" w:rsidP="004509FF">
      <w:pPr>
        <w:autoSpaceDE w:val="0"/>
        <w:autoSpaceDN w:val="0"/>
        <w:adjustRightInd w:val="0"/>
        <w:spacing w:line="276" w:lineRule="auto"/>
        <w:jc w:val="both"/>
        <w:rPr>
          <w:rFonts w:cs="Arial"/>
        </w:rPr>
      </w:pPr>
    </w:p>
    <w:p w14:paraId="44307AC9" w14:textId="049ED519" w:rsidR="00A378B9" w:rsidRDefault="00A378B9" w:rsidP="004509FF">
      <w:pPr>
        <w:autoSpaceDE w:val="0"/>
        <w:autoSpaceDN w:val="0"/>
        <w:adjustRightInd w:val="0"/>
        <w:spacing w:line="276" w:lineRule="auto"/>
        <w:jc w:val="both"/>
        <w:rPr>
          <w:rFonts w:cs="Arial"/>
        </w:rPr>
      </w:pPr>
      <w:r>
        <w:rPr>
          <w:rFonts w:cs="Arial"/>
        </w:rPr>
        <w:t>Ker je glede najdaljšega dopustnega trajanja vzgojnega ukrepa, izrečenega na podlagi tretje točke tega člena potrebna presoja sodišča, je v četrtem odstavku tega člena določeno, da mora sodišče v sklepu o izreku vzgojnega ukrepa odločiti tudi o tem vprašanju.</w:t>
      </w:r>
    </w:p>
    <w:p w14:paraId="4A1C4F0B" w14:textId="77777777" w:rsidR="004509FF" w:rsidRDefault="004509FF" w:rsidP="004509FF">
      <w:pPr>
        <w:autoSpaceDE w:val="0"/>
        <w:autoSpaceDN w:val="0"/>
        <w:adjustRightInd w:val="0"/>
        <w:spacing w:line="276" w:lineRule="auto"/>
        <w:jc w:val="both"/>
        <w:rPr>
          <w:rFonts w:cs="Arial"/>
        </w:rPr>
      </w:pPr>
    </w:p>
    <w:p w14:paraId="3B112C64" w14:textId="630D8340" w:rsidR="004509FF" w:rsidRPr="001141C6" w:rsidRDefault="004509FF" w:rsidP="004509FF">
      <w:pPr>
        <w:autoSpaceDE w:val="0"/>
        <w:autoSpaceDN w:val="0"/>
        <w:adjustRightInd w:val="0"/>
        <w:spacing w:line="276" w:lineRule="auto"/>
        <w:jc w:val="both"/>
        <w:rPr>
          <w:rFonts w:cs="Arial"/>
          <w:b/>
          <w:bCs/>
        </w:rPr>
      </w:pPr>
      <w:r w:rsidRPr="001141C6">
        <w:rPr>
          <w:rFonts w:cs="Arial"/>
          <w:b/>
          <w:bCs/>
        </w:rPr>
        <w:t>K 2</w:t>
      </w:r>
      <w:r w:rsidR="0089104B">
        <w:rPr>
          <w:rFonts w:cs="Arial"/>
          <w:b/>
          <w:bCs/>
        </w:rPr>
        <w:t>4</w:t>
      </w:r>
      <w:r w:rsidRPr="001141C6">
        <w:rPr>
          <w:rFonts w:cs="Arial"/>
          <w:b/>
          <w:bCs/>
        </w:rPr>
        <w:t>. členu (učinek vzgojnih ukrepov na ukrepe</w:t>
      </w:r>
      <w:r>
        <w:rPr>
          <w:rFonts w:cs="Arial"/>
          <w:b/>
          <w:bCs/>
        </w:rPr>
        <w:t xml:space="preserve"> </w:t>
      </w:r>
      <w:r w:rsidRPr="001141C6">
        <w:rPr>
          <w:rFonts w:cs="Arial"/>
          <w:b/>
          <w:bCs/>
        </w:rPr>
        <w:t>po zakonu, ki ureja družinska razmerja)</w:t>
      </w:r>
    </w:p>
    <w:p w14:paraId="05DE49A7" w14:textId="1090C7E0" w:rsidR="0074380E" w:rsidRDefault="004509FF" w:rsidP="004509FF">
      <w:pPr>
        <w:autoSpaceDE w:val="0"/>
        <w:autoSpaceDN w:val="0"/>
        <w:adjustRightInd w:val="0"/>
        <w:spacing w:line="276" w:lineRule="auto"/>
        <w:jc w:val="both"/>
        <w:rPr>
          <w:rFonts w:cs="Arial"/>
        </w:rPr>
      </w:pPr>
      <w:r>
        <w:rPr>
          <w:rFonts w:cs="Arial"/>
        </w:rPr>
        <w:t>Ker v praksi pogosto prihaja do situacij, ko glede mladoletne osebe potekata hkrati dva postopka in sicer postopek po Zakonu o nepravdnem postopku, v katerem se odloča o ukrepih za varstvo koristi otrok, določenih v DZ in kazenski postopek, se s predl</w:t>
      </w:r>
      <w:r w:rsidR="0082370C">
        <w:rPr>
          <w:rFonts w:cs="Arial"/>
        </w:rPr>
        <w:t>a</w:t>
      </w:r>
      <w:r>
        <w:rPr>
          <w:rFonts w:cs="Arial"/>
        </w:rPr>
        <w:t>ganim členom urejajo razmerja med ukrepi, izrečenimi na teh podlagah</w:t>
      </w:r>
      <w:r w:rsidR="0074380E">
        <w:rPr>
          <w:rFonts w:cs="Arial"/>
        </w:rPr>
        <w:t>.</w:t>
      </w:r>
      <w:r w:rsidR="00E4542A">
        <w:rPr>
          <w:rFonts w:cs="Arial"/>
        </w:rPr>
        <w:t xml:space="preserve"> Odločitev v kazenskem postopku lahko namreč ima za posledico tako spremembo okoliščin na strani mladoletnika in njegove družine, da je potrebno ponovno odločanje o ukrepih za varstvo koristi otrok.</w:t>
      </w:r>
    </w:p>
    <w:p w14:paraId="41506EC9" w14:textId="77777777" w:rsidR="0074380E" w:rsidRDefault="0074380E" w:rsidP="004509FF">
      <w:pPr>
        <w:autoSpaceDE w:val="0"/>
        <w:autoSpaceDN w:val="0"/>
        <w:adjustRightInd w:val="0"/>
        <w:spacing w:line="276" w:lineRule="auto"/>
        <w:jc w:val="both"/>
        <w:rPr>
          <w:rFonts w:cs="Arial"/>
        </w:rPr>
      </w:pPr>
    </w:p>
    <w:p w14:paraId="78DFE24C" w14:textId="6141D204" w:rsidR="004509FF" w:rsidRDefault="00E4542A" w:rsidP="00040A03">
      <w:pPr>
        <w:autoSpaceDE w:val="0"/>
        <w:autoSpaceDN w:val="0"/>
        <w:adjustRightInd w:val="0"/>
        <w:spacing w:line="276" w:lineRule="auto"/>
        <w:jc w:val="both"/>
        <w:rPr>
          <w:rFonts w:cs="Arial"/>
        </w:rPr>
      </w:pPr>
      <w:r>
        <w:rPr>
          <w:rFonts w:cs="Arial"/>
        </w:rPr>
        <w:t>Glede na to, da</w:t>
      </w:r>
      <w:r w:rsidR="004509FF">
        <w:rPr>
          <w:rFonts w:cs="Arial"/>
        </w:rPr>
        <w:t xml:space="preserve"> </w:t>
      </w:r>
      <w:r>
        <w:rPr>
          <w:rFonts w:cs="Arial"/>
        </w:rPr>
        <w:t>se</w:t>
      </w:r>
      <w:r w:rsidR="004509FF">
        <w:rPr>
          <w:rFonts w:cs="Arial"/>
        </w:rPr>
        <w:t xml:space="preserve"> lahko tako na podlagi DZ kot tudi na podlagi tega zakona izreče namestitev v </w:t>
      </w:r>
      <w:r>
        <w:rPr>
          <w:rFonts w:cs="Arial"/>
        </w:rPr>
        <w:t>zavod, pa je bilo posebej treba urediti razmerje med temi ukrepi</w:t>
      </w:r>
      <w:r w:rsidR="004509FF">
        <w:rPr>
          <w:rFonts w:cs="Arial"/>
        </w:rPr>
        <w:t xml:space="preserve">. </w:t>
      </w:r>
      <w:r>
        <w:rPr>
          <w:rFonts w:cs="Arial"/>
        </w:rPr>
        <w:t>Če je torej mladoletnik namešč</w:t>
      </w:r>
      <w:r w:rsidR="00040A03">
        <w:rPr>
          <w:rFonts w:cs="Arial"/>
        </w:rPr>
        <w:t>e</w:t>
      </w:r>
      <w:r>
        <w:rPr>
          <w:rFonts w:cs="Arial"/>
        </w:rPr>
        <w:t>n v zavod že na podlagi Družinskega zakonika, to še ne pomeni, da mu v kazenskem postopku ni mogoče izreči zavodskega vzgojnega ukrepa</w:t>
      </w:r>
      <w:r w:rsidR="00040A03">
        <w:rPr>
          <w:rFonts w:cs="Arial"/>
        </w:rPr>
        <w:t>, vendar pa je treba odločiti, kateri ukrep ima pri izvršitvi prednost. Ta zakon določa, da ima prednost vzgojni ukrep, izrečen po tem zakonu. Hkrati pa predlagani člen določa p</w:t>
      </w:r>
      <w:r w:rsidR="004509FF">
        <w:rPr>
          <w:rFonts w:cs="Arial"/>
        </w:rPr>
        <w:t>renehanje ukrepa za varstvo koristi otroka po določbah DZ</w:t>
      </w:r>
      <w:r w:rsidR="00040A03">
        <w:rPr>
          <w:rFonts w:cs="Arial"/>
        </w:rPr>
        <w:t xml:space="preserve"> zgolj v delu, ki je nujen za izvršitev sklepa o izreku vzgojnega ukrepa. Ukrep po DZ se torej preneha izvrševati le v delu, ki se nanaša na samo </w:t>
      </w:r>
      <w:r w:rsidR="004509FF">
        <w:rPr>
          <w:rFonts w:cs="Arial"/>
        </w:rPr>
        <w:t>namestitev v zavod, ne more pa kazensko sodišče posegati v druge ukrepe</w:t>
      </w:r>
      <w:r w:rsidR="0082370C">
        <w:rPr>
          <w:rFonts w:cs="Arial"/>
        </w:rPr>
        <w:t xml:space="preserve"> oziroma na ureditev razmerij v družini mladoletnika</w:t>
      </w:r>
      <w:r w:rsidR="004509FF">
        <w:rPr>
          <w:rFonts w:cs="Arial"/>
        </w:rPr>
        <w:t>.</w:t>
      </w:r>
      <w:r w:rsidR="0082370C">
        <w:rPr>
          <w:rFonts w:cs="Arial"/>
        </w:rPr>
        <w:t xml:space="preserve"> </w:t>
      </w:r>
      <w:r w:rsidR="00040A03">
        <w:rPr>
          <w:rFonts w:cs="Arial"/>
        </w:rPr>
        <w:t xml:space="preserve">Tudi o tem mora sodišče obvestiti družinsko sodišče, ki je izreklo ukrep za varstvo koristi otroka, da oceni, ali je treba izrečeni ukrep za varstvo koristi otroka prilagoditi. </w:t>
      </w:r>
    </w:p>
    <w:p w14:paraId="69DF23F5" w14:textId="77777777" w:rsidR="008C60A0" w:rsidRDefault="008C60A0" w:rsidP="00040A03">
      <w:pPr>
        <w:autoSpaceDE w:val="0"/>
        <w:autoSpaceDN w:val="0"/>
        <w:adjustRightInd w:val="0"/>
        <w:spacing w:line="276" w:lineRule="auto"/>
        <w:jc w:val="both"/>
        <w:rPr>
          <w:rFonts w:cs="Arial"/>
        </w:rPr>
      </w:pPr>
    </w:p>
    <w:p w14:paraId="5782D6FC" w14:textId="63773A5F" w:rsidR="008C60A0" w:rsidRDefault="008C60A0" w:rsidP="00040A03">
      <w:pPr>
        <w:autoSpaceDE w:val="0"/>
        <w:autoSpaceDN w:val="0"/>
        <w:adjustRightInd w:val="0"/>
        <w:spacing w:line="276" w:lineRule="auto"/>
        <w:jc w:val="both"/>
        <w:rPr>
          <w:rFonts w:cs="Arial"/>
        </w:rPr>
      </w:pPr>
      <w:r>
        <w:rPr>
          <w:rFonts w:cs="Arial"/>
        </w:rPr>
        <w:t>O izreku vzgojnega ukrepa je vedno obveščen tudi center za socialno delo, ki mu oba zakona določata pomembne pristojnosti</w:t>
      </w:r>
      <w:r w:rsidR="00144A3D">
        <w:rPr>
          <w:rFonts w:cs="Arial"/>
        </w:rPr>
        <w:t xml:space="preserve">, zato je izjemnega pomena pretok informacij in obveščanje znotraj centra za socialno delo. Zlasti na večjih centrih za socialno delo, kjer so pristojnosti v kazenskih postopkih in družinskih postopkih lahko razdeljene med različne notranje organizacijske enote. </w:t>
      </w:r>
      <w:r>
        <w:rPr>
          <w:rFonts w:cs="Arial"/>
        </w:rPr>
        <w:t xml:space="preserve"> </w:t>
      </w:r>
    </w:p>
    <w:p w14:paraId="3FF97858" w14:textId="77777777" w:rsidR="004509FF" w:rsidRDefault="004509FF" w:rsidP="004509FF">
      <w:pPr>
        <w:autoSpaceDE w:val="0"/>
        <w:autoSpaceDN w:val="0"/>
        <w:adjustRightInd w:val="0"/>
        <w:spacing w:line="276" w:lineRule="auto"/>
        <w:jc w:val="both"/>
        <w:rPr>
          <w:rFonts w:cs="Arial"/>
          <w:b/>
          <w:bCs/>
        </w:rPr>
      </w:pPr>
    </w:p>
    <w:p w14:paraId="608A8FD3" w14:textId="77777777" w:rsidR="004509FF" w:rsidRPr="00951886" w:rsidRDefault="004509FF" w:rsidP="004509FF">
      <w:pPr>
        <w:autoSpaceDE w:val="0"/>
        <w:autoSpaceDN w:val="0"/>
        <w:adjustRightInd w:val="0"/>
        <w:spacing w:line="276" w:lineRule="auto"/>
        <w:jc w:val="both"/>
        <w:rPr>
          <w:rFonts w:cs="Arial"/>
          <w:b/>
          <w:bCs/>
        </w:rPr>
      </w:pPr>
      <w:r>
        <w:rPr>
          <w:rFonts w:cs="Arial"/>
          <w:b/>
          <w:bCs/>
        </w:rPr>
        <w:t>2. oddelek:</w:t>
      </w:r>
      <w:r w:rsidRPr="00951886">
        <w:rPr>
          <w:rFonts w:cs="Arial"/>
          <w:b/>
          <w:bCs/>
        </w:rPr>
        <w:t xml:space="preserve"> K</w:t>
      </w:r>
      <w:r>
        <w:rPr>
          <w:rFonts w:cs="Arial"/>
          <w:b/>
          <w:bCs/>
        </w:rPr>
        <w:t>azni</w:t>
      </w:r>
    </w:p>
    <w:p w14:paraId="3EBC72E9" w14:textId="77777777" w:rsidR="004509FF" w:rsidRPr="00053B66" w:rsidRDefault="004509FF" w:rsidP="004509FF">
      <w:pPr>
        <w:autoSpaceDE w:val="0"/>
        <w:autoSpaceDN w:val="0"/>
        <w:adjustRightInd w:val="0"/>
        <w:spacing w:line="276" w:lineRule="auto"/>
        <w:jc w:val="both"/>
        <w:rPr>
          <w:rFonts w:cs="Arial"/>
          <w:b/>
          <w:bCs/>
        </w:rPr>
      </w:pPr>
    </w:p>
    <w:p w14:paraId="5E9125A4" w14:textId="7719BEFF" w:rsidR="004509FF" w:rsidRPr="00053B66" w:rsidRDefault="004509FF" w:rsidP="004509FF">
      <w:pPr>
        <w:autoSpaceDE w:val="0"/>
        <w:autoSpaceDN w:val="0"/>
        <w:adjustRightInd w:val="0"/>
        <w:spacing w:line="276" w:lineRule="auto"/>
        <w:jc w:val="both"/>
        <w:rPr>
          <w:rFonts w:cs="Arial"/>
          <w:b/>
          <w:bCs/>
        </w:rPr>
      </w:pPr>
      <w:r w:rsidRPr="00053B66">
        <w:rPr>
          <w:rFonts w:cs="Arial"/>
          <w:b/>
          <w:bCs/>
        </w:rPr>
        <w:t>K 2</w:t>
      </w:r>
      <w:r w:rsidR="00E757FE">
        <w:rPr>
          <w:rFonts w:cs="Arial"/>
          <w:b/>
          <w:bCs/>
        </w:rPr>
        <w:t>5</w:t>
      </w:r>
      <w:r w:rsidRPr="00053B66">
        <w:rPr>
          <w:rFonts w:cs="Arial"/>
          <w:b/>
          <w:bCs/>
        </w:rPr>
        <w:t>. členu (</w:t>
      </w:r>
      <w:r>
        <w:rPr>
          <w:rFonts w:cs="Arial"/>
          <w:b/>
          <w:bCs/>
        </w:rPr>
        <w:t>v</w:t>
      </w:r>
      <w:r w:rsidRPr="00053B66">
        <w:rPr>
          <w:rFonts w:cs="Arial"/>
          <w:b/>
          <w:bCs/>
        </w:rPr>
        <w:t>rste kazni)</w:t>
      </w:r>
    </w:p>
    <w:p w14:paraId="015DEBFC" w14:textId="77777777" w:rsidR="004509FF" w:rsidRPr="00053B66" w:rsidRDefault="004509FF" w:rsidP="004509FF">
      <w:pPr>
        <w:autoSpaceDE w:val="0"/>
        <w:autoSpaceDN w:val="0"/>
        <w:adjustRightInd w:val="0"/>
        <w:spacing w:line="276" w:lineRule="auto"/>
        <w:jc w:val="both"/>
        <w:rPr>
          <w:rFonts w:cs="Arial"/>
          <w:bCs/>
        </w:rPr>
      </w:pPr>
      <w:r w:rsidRPr="00053B66">
        <w:rPr>
          <w:rFonts w:cs="Arial"/>
          <w:bCs/>
        </w:rPr>
        <w:t xml:space="preserve">V tem členu so naštete vrste kazni, ki se lahko izrekajo mladoletnikom in sicer mladoletniški zapor, denarna kazen, prepoved vožnje motornega vozila in izgon tujca iz države. </w:t>
      </w:r>
    </w:p>
    <w:p w14:paraId="0B32C923" w14:textId="77777777" w:rsidR="004509FF" w:rsidRPr="00053B66" w:rsidRDefault="004509FF" w:rsidP="004509FF">
      <w:pPr>
        <w:autoSpaceDE w:val="0"/>
        <w:autoSpaceDN w:val="0"/>
        <w:adjustRightInd w:val="0"/>
        <w:spacing w:line="276" w:lineRule="auto"/>
        <w:jc w:val="both"/>
        <w:rPr>
          <w:rFonts w:cs="Arial"/>
          <w:b/>
          <w:bCs/>
        </w:rPr>
      </w:pPr>
    </w:p>
    <w:p w14:paraId="365B0C19" w14:textId="27B9896E" w:rsidR="004509FF" w:rsidRPr="00053B66" w:rsidRDefault="004509FF" w:rsidP="004509FF">
      <w:pPr>
        <w:autoSpaceDE w:val="0"/>
        <w:autoSpaceDN w:val="0"/>
        <w:adjustRightInd w:val="0"/>
        <w:spacing w:line="276" w:lineRule="auto"/>
        <w:jc w:val="both"/>
        <w:rPr>
          <w:rFonts w:cs="Arial"/>
          <w:b/>
          <w:bCs/>
        </w:rPr>
      </w:pPr>
      <w:r w:rsidRPr="00053B66">
        <w:rPr>
          <w:rFonts w:cs="Arial"/>
          <w:b/>
          <w:bCs/>
        </w:rPr>
        <w:t>K 2</w:t>
      </w:r>
      <w:r w:rsidR="00392D15">
        <w:rPr>
          <w:rFonts w:cs="Arial"/>
          <w:b/>
          <w:bCs/>
        </w:rPr>
        <w:t>6</w:t>
      </w:r>
      <w:r w:rsidRPr="00053B66">
        <w:rPr>
          <w:rFonts w:cs="Arial"/>
          <w:b/>
          <w:bCs/>
        </w:rPr>
        <w:t>. členu (</w:t>
      </w:r>
      <w:r>
        <w:rPr>
          <w:rFonts w:cs="Arial"/>
          <w:b/>
          <w:bCs/>
        </w:rPr>
        <w:t>g</w:t>
      </w:r>
      <w:r w:rsidRPr="00053B66">
        <w:rPr>
          <w:rFonts w:cs="Arial"/>
          <w:b/>
          <w:bCs/>
        </w:rPr>
        <w:t xml:space="preserve">lavne in stranske kazni) </w:t>
      </w:r>
    </w:p>
    <w:p w14:paraId="5DEBEBE4" w14:textId="534F6697" w:rsidR="004509FF" w:rsidRDefault="004509FF" w:rsidP="00392D15">
      <w:pPr>
        <w:autoSpaceDE w:val="0"/>
        <w:autoSpaceDN w:val="0"/>
        <w:adjustRightInd w:val="0"/>
        <w:spacing w:line="276" w:lineRule="auto"/>
        <w:jc w:val="both"/>
        <w:rPr>
          <w:rFonts w:cs="Arial"/>
          <w:color w:val="000000"/>
        </w:rPr>
      </w:pPr>
      <w:r w:rsidRPr="00053B66">
        <w:rPr>
          <w:rFonts w:cs="Arial"/>
          <w:color w:val="000000"/>
        </w:rPr>
        <w:t xml:space="preserve">V tem členu so opredeljene glavne </w:t>
      </w:r>
      <w:r w:rsidR="00392D15">
        <w:rPr>
          <w:rFonts w:cs="Arial"/>
          <w:color w:val="000000"/>
        </w:rPr>
        <w:t xml:space="preserve">(denarna kazen in mladoletniški zapor) </w:t>
      </w:r>
      <w:r w:rsidRPr="00053B66">
        <w:rPr>
          <w:rFonts w:cs="Arial"/>
          <w:color w:val="000000"/>
        </w:rPr>
        <w:t>in stranske kazni</w:t>
      </w:r>
      <w:r w:rsidR="00392D15">
        <w:rPr>
          <w:rFonts w:cs="Arial"/>
          <w:color w:val="000000"/>
        </w:rPr>
        <w:t xml:space="preserve"> (</w:t>
      </w:r>
      <w:r w:rsidR="00392D15" w:rsidRPr="00392D15">
        <w:rPr>
          <w:rFonts w:cs="Arial"/>
          <w:color w:val="000000"/>
        </w:rPr>
        <w:t>prepoved vožnje motornega vozila</w:t>
      </w:r>
      <w:r w:rsidR="00392D15">
        <w:rPr>
          <w:rFonts w:cs="Arial"/>
          <w:color w:val="000000"/>
        </w:rPr>
        <w:t xml:space="preserve"> in i</w:t>
      </w:r>
      <w:r w:rsidR="00392D15" w:rsidRPr="00392D15">
        <w:rPr>
          <w:rFonts w:cs="Arial"/>
          <w:color w:val="000000"/>
        </w:rPr>
        <w:t>zgon tujca iz države</w:t>
      </w:r>
      <w:r w:rsidR="00392D15">
        <w:rPr>
          <w:rFonts w:cs="Arial"/>
          <w:color w:val="000000"/>
        </w:rPr>
        <w:t>)</w:t>
      </w:r>
      <w:r w:rsidRPr="00053B66">
        <w:rPr>
          <w:rFonts w:cs="Arial"/>
          <w:color w:val="000000"/>
        </w:rPr>
        <w:t xml:space="preserve"> ter možnosti za izrek stranskih kazni ob glavni kazni. </w:t>
      </w:r>
      <w:r w:rsidR="00392D15">
        <w:rPr>
          <w:rFonts w:cs="Arial"/>
          <w:color w:val="000000"/>
        </w:rPr>
        <w:t>Predlog zakona ohranja razliko s sistemom kazni za polnoletne storilce in določa denarno kazen le kot glavno kazen.</w:t>
      </w:r>
    </w:p>
    <w:p w14:paraId="3EC57307" w14:textId="77777777" w:rsidR="004509FF" w:rsidRPr="00053B66" w:rsidRDefault="004509FF" w:rsidP="004509FF">
      <w:pPr>
        <w:autoSpaceDE w:val="0"/>
        <w:autoSpaceDN w:val="0"/>
        <w:adjustRightInd w:val="0"/>
        <w:spacing w:line="276" w:lineRule="auto"/>
        <w:jc w:val="both"/>
        <w:rPr>
          <w:rFonts w:cs="Arial"/>
          <w:b/>
          <w:bCs/>
        </w:rPr>
      </w:pPr>
    </w:p>
    <w:p w14:paraId="37DAAE48" w14:textId="549AED0B" w:rsidR="004509FF" w:rsidRPr="00053B66" w:rsidRDefault="004509FF" w:rsidP="004509FF">
      <w:pPr>
        <w:autoSpaceDE w:val="0"/>
        <w:autoSpaceDN w:val="0"/>
        <w:adjustRightInd w:val="0"/>
        <w:spacing w:line="276" w:lineRule="auto"/>
        <w:jc w:val="both"/>
        <w:rPr>
          <w:rFonts w:cs="Arial"/>
          <w:b/>
          <w:bCs/>
        </w:rPr>
      </w:pPr>
      <w:r w:rsidRPr="00053B66">
        <w:rPr>
          <w:rFonts w:cs="Arial"/>
          <w:b/>
          <w:bCs/>
        </w:rPr>
        <w:t>K 2</w:t>
      </w:r>
      <w:r w:rsidR="0062570E">
        <w:rPr>
          <w:rFonts w:cs="Arial"/>
          <w:b/>
          <w:bCs/>
        </w:rPr>
        <w:t>7</w:t>
      </w:r>
      <w:r w:rsidRPr="00053B66">
        <w:rPr>
          <w:rFonts w:cs="Arial"/>
          <w:b/>
          <w:bCs/>
        </w:rPr>
        <w:t>. členu (</w:t>
      </w:r>
      <w:r>
        <w:rPr>
          <w:rFonts w:cs="Arial"/>
          <w:b/>
          <w:bCs/>
        </w:rPr>
        <w:t>d</w:t>
      </w:r>
      <w:r w:rsidRPr="00053B66">
        <w:rPr>
          <w:rFonts w:cs="Arial"/>
          <w:b/>
        </w:rPr>
        <w:t>enarna kazen)</w:t>
      </w:r>
    </w:p>
    <w:p w14:paraId="5B5CD8B8" w14:textId="77777777" w:rsidR="004509FF" w:rsidRPr="00053B66" w:rsidRDefault="004509FF" w:rsidP="004509FF">
      <w:pPr>
        <w:autoSpaceDE w:val="0"/>
        <w:autoSpaceDN w:val="0"/>
        <w:adjustRightInd w:val="0"/>
        <w:spacing w:line="276" w:lineRule="auto"/>
        <w:jc w:val="both"/>
        <w:rPr>
          <w:rFonts w:cs="Arial"/>
        </w:rPr>
      </w:pPr>
      <w:r>
        <w:rPr>
          <w:rFonts w:cs="Arial"/>
        </w:rPr>
        <w:t>Predlagana d</w:t>
      </w:r>
      <w:r w:rsidRPr="00053B66">
        <w:rPr>
          <w:rFonts w:cs="Arial"/>
        </w:rPr>
        <w:t xml:space="preserve">oločba vsebinsko povzema 88. člen KZ. Denarna kazen se sme izreči le starejšemu mladoletniku, če </w:t>
      </w:r>
      <w:r>
        <w:rPr>
          <w:rFonts w:cs="Arial"/>
        </w:rPr>
        <w:t>ima</w:t>
      </w:r>
      <w:r w:rsidRPr="00053B66">
        <w:rPr>
          <w:rFonts w:cs="Arial"/>
        </w:rPr>
        <w:t xml:space="preserve"> svoj</w:t>
      </w:r>
      <w:r>
        <w:rPr>
          <w:rFonts w:cs="Arial"/>
        </w:rPr>
        <w:t>e</w:t>
      </w:r>
      <w:r w:rsidRPr="00053B66">
        <w:rPr>
          <w:rFonts w:cs="Arial"/>
        </w:rPr>
        <w:t xml:space="preserve"> dohodk</w:t>
      </w:r>
      <w:r>
        <w:rPr>
          <w:rFonts w:cs="Arial"/>
        </w:rPr>
        <w:t>e</w:t>
      </w:r>
      <w:r w:rsidRPr="00053B66">
        <w:rPr>
          <w:rFonts w:cs="Arial"/>
        </w:rPr>
        <w:t xml:space="preserve"> </w:t>
      </w:r>
      <w:r>
        <w:rPr>
          <w:rFonts w:cs="Arial"/>
        </w:rPr>
        <w:t xml:space="preserve">in jo je </w:t>
      </w:r>
      <w:r w:rsidRPr="00053B66">
        <w:rPr>
          <w:rFonts w:cs="Arial"/>
        </w:rPr>
        <w:t>zmožen sam plačati in sicer za kazniva dejanja, za katera je predpisana kazen zapora do petih let ali denarna kazen.</w:t>
      </w:r>
      <w:r>
        <w:rPr>
          <w:rFonts w:cs="Arial"/>
        </w:rPr>
        <w:t xml:space="preserve"> Pri tem je zelo pomembno, da sodišče izreče to kazen samo takrat, ko oceni, da bo z njo najbolje dosežen namen kazenskih sankcij za mladoletnike in z njo ne bo poseženo v morebitne pravice in koristi drugih, zlasti žrtev kaznivega dejanja. </w:t>
      </w:r>
    </w:p>
    <w:p w14:paraId="13F2FF83" w14:textId="77777777" w:rsidR="004509FF" w:rsidRPr="00053B66" w:rsidRDefault="004509FF" w:rsidP="004509FF">
      <w:pPr>
        <w:autoSpaceDE w:val="0"/>
        <w:autoSpaceDN w:val="0"/>
        <w:adjustRightInd w:val="0"/>
        <w:spacing w:line="276" w:lineRule="auto"/>
        <w:jc w:val="both"/>
        <w:rPr>
          <w:rFonts w:cs="Arial"/>
        </w:rPr>
      </w:pPr>
    </w:p>
    <w:p w14:paraId="6C40F0F2" w14:textId="77777777" w:rsidR="004509FF" w:rsidRPr="00053B66" w:rsidRDefault="004509FF" w:rsidP="004509FF">
      <w:pPr>
        <w:autoSpaceDE w:val="0"/>
        <w:autoSpaceDN w:val="0"/>
        <w:adjustRightInd w:val="0"/>
        <w:spacing w:line="276" w:lineRule="auto"/>
        <w:jc w:val="both"/>
        <w:rPr>
          <w:rFonts w:cs="Arial"/>
          <w:i/>
        </w:rPr>
      </w:pPr>
      <w:r w:rsidRPr="00053B66">
        <w:rPr>
          <w:rFonts w:cs="Arial"/>
          <w:i/>
        </w:rPr>
        <w:t>Razlike z 88. členom KZ:</w:t>
      </w:r>
    </w:p>
    <w:p w14:paraId="12686223" w14:textId="77777777" w:rsidR="004509FF" w:rsidRPr="00053B66" w:rsidRDefault="004509FF" w:rsidP="00B77FCA">
      <w:pPr>
        <w:numPr>
          <w:ilvl w:val="0"/>
          <w:numId w:val="70"/>
        </w:numPr>
        <w:autoSpaceDE w:val="0"/>
        <w:autoSpaceDN w:val="0"/>
        <w:adjustRightInd w:val="0"/>
        <w:spacing w:line="276" w:lineRule="auto"/>
        <w:jc w:val="both"/>
        <w:rPr>
          <w:rFonts w:cs="Arial"/>
        </w:rPr>
      </w:pPr>
      <w:r w:rsidRPr="00053B66">
        <w:rPr>
          <w:rFonts w:cs="Arial"/>
        </w:rPr>
        <w:t>črtana je možnost določitve denarne kazni v določenem znesku, saj se v skladu z 47. členom KZ-1 denarna kazen lahko izreče le v dnevnih zneskih;</w:t>
      </w:r>
    </w:p>
    <w:p w14:paraId="498993AF" w14:textId="77777777" w:rsidR="004509FF" w:rsidRDefault="004509FF" w:rsidP="00B77FCA">
      <w:pPr>
        <w:numPr>
          <w:ilvl w:val="0"/>
          <w:numId w:val="70"/>
        </w:numPr>
        <w:autoSpaceDE w:val="0"/>
        <w:autoSpaceDN w:val="0"/>
        <w:adjustRightInd w:val="0"/>
        <w:spacing w:line="276" w:lineRule="auto"/>
        <w:jc w:val="both"/>
        <w:rPr>
          <w:rFonts w:cs="Arial"/>
        </w:rPr>
      </w:pPr>
      <w:r w:rsidRPr="00053B66">
        <w:rPr>
          <w:rFonts w:cs="Arial"/>
        </w:rPr>
        <w:t>določen je najvišji dnevni znesek, in sicer 500 EUR.</w:t>
      </w:r>
    </w:p>
    <w:p w14:paraId="3DF3788A" w14:textId="77777777" w:rsidR="004509FF" w:rsidRPr="00053B66" w:rsidRDefault="004509FF" w:rsidP="004509FF">
      <w:pPr>
        <w:autoSpaceDE w:val="0"/>
        <w:autoSpaceDN w:val="0"/>
        <w:adjustRightInd w:val="0"/>
        <w:spacing w:line="276" w:lineRule="auto"/>
        <w:jc w:val="both"/>
        <w:rPr>
          <w:rFonts w:cs="Arial"/>
          <w:b/>
          <w:bCs/>
        </w:rPr>
      </w:pPr>
    </w:p>
    <w:p w14:paraId="4064296A" w14:textId="04F637FB" w:rsidR="004509FF" w:rsidRPr="00053B66" w:rsidRDefault="004509FF" w:rsidP="004509FF">
      <w:pPr>
        <w:overflowPunct w:val="0"/>
        <w:autoSpaceDE w:val="0"/>
        <w:autoSpaceDN w:val="0"/>
        <w:adjustRightInd w:val="0"/>
        <w:spacing w:line="276" w:lineRule="auto"/>
        <w:jc w:val="both"/>
        <w:textAlignment w:val="baseline"/>
        <w:rPr>
          <w:rFonts w:cs="Arial"/>
          <w:b/>
        </w:rPr>
      </w:pPr>
      <w:r w:rsidRPr="00053B66">
        <w:rPr>
          <w:rFonts w:cs="Arial"/>
          <w:b/>
          <w:bCs/>
        </w:rPr>
        <w:t>K 2</w:t>
      </w:r>
      <w:r w:rsidR="000D6D2C">
        <w:rPr>
          <w:rFonts w:cs="Arial"/>
          <w:b/>
          <w:bCs/>
        </w:rPr>
        <w:t>8</w:t>
      </w:r>
      <w:r w:rsidRPr="00053B66">
        <w:rPr>
          <w:rFonts w:cs="Arial"/>
          <w:b/>
          <w:bCs/>
        </w:rPr>
        <w:t>. členu (</w:t>
      </w:r>
      <w:r>
        <w:rPr>
          <w:rFonts w:cs="Arial"/>
          <w:b/>
          <w:bCs/>
        </w:rPr>
        <w:t>m</w:t>
      </w:r>
      <w:r w:rsidRPr="00053B66">
        <w:rPr>
          <w:rFonts w:cs="Arial"/>
          <w:b/>
        </w:rPr>
        <w:t>ladoletniški zapor)</w:t>
      </w:r>
    </w:p>
    <w:p w14:paraId="5D9594D5" w14:textId="1DCB865E" w:rsidR="004509FF" w:rsidRDefault="004509FF" w:rsidP="004509FF">
      <w:pPr>
        <w:autoSpaceDE w:val="0"/>
        <w:autoSpaceDN w:val="0"/>
        <w:adjustRightInd w:val="0"/>
        <w:spacing w:line="276" w:lineRule="auto"/>
        <w:jc w:val="both"/>
        <w:rPr>
          <w:rFonts w:cs="Arial"/>
        </w:rPr>
      </w:pPr>
      <w:r>
        <w:rPr>
          <w:rFonts w:cs="Arial"/>
        </w:rPr>
        <w:t>Predlagani čl</w:t>
      </w:r>
      <w:r w:rsidR="00942A24">
        <w:rPr>
          <w:rFonts w:cs="Arial"/>
        </w:rPr>
        <w:t>e</w:t>
      </w:r>
      <w:r>
        <w:rPr>
          <w:rFonts w:cs="Arial"/>
        </w:rPr>
        <w:t xml:space="preserve">n, ki ureja mladoletniški zapor, </w:t>
      </w:r>
      <w:r w:rsidRPr="00053B66">
        <w:rPr>
          <w:rFonts w:cs="Arial"/>
        </w:rPr>
        <w:t xml:space="preserve">povzema 89. člen </w:t>
      </w:r>
      <w:r>
        <w:rPr>
          <w:rFonts w:cs="Arial"/>
        </w:rPr>
        <w:t>in deloma 90. člen</w:t>
      </w:r>
      <w:r w:rsidRPr="00A71612">
        <w:rPr>
          <w:rFonts w:cs="Arial"/>
        </w:rPr>
        <w:t xml:space="preserve"> </w:t>
      </w:r>
      <w:r w:rsidRPr="00053B66">
        <w:rPr>
          <w:rFonts w:cs="Arial"/>
        </w:rPr>
        <w:t xml:space="preserve">KZ. Kazen mladoletniškega zapora </w:t>
      </w:r>
      <w:r>
        <w:rPr>
          <w:rFonts w:cs="Arial"/>
        </w:rPr>
        <w:t>se</w:t>
      </w:r>
      <w:r w:rsidRPr="00053B66">
        <w:rPr>
          <w:rFonts w:cs="Arial"/>
        </w:rPr>
        <w:t xml:space="preserve"> lahko izreče </w:t>
      </w:r>
      <w:r>
        <w:rPr>
          <w:rFonts w:cs="Arial"/>
        </w:rPr>
        <w:t xml:space="preserve">le starejšim mladoletnikom in sicer </w:t>
      </w:r>
      <w:r w:rsidRPr="00053B66">
        <w:rPr>
          <w:rFonts w:cs="Arial"/>
        </w:rPr>
        <w:t>za kazniva dejanja, za katera je z zakonom predpisana kazen zapora petih ali več let</w:t>
      </w:r>
      <w:r>
        <w:rPr>
          <w:rFonts w:cs="Arial"/>
        </w:rPr>
        <w:t xml:space="preserve">, </w:t>
      </w:r>
      <w:r w:rsidRPr="00F500EC">
        <w:rPr>
          <w:rFonts w:cs="Arial"/>
        </w:rPr>
        <w:t>če zaradi narave in teže dejanja in zaradi visoke stopnje odgovornosti ne bi bilo upravičeno izreči vzgojnega ukrepa</w:t>
      </w:r>
      <w:r w:rsidRPr="00053B66">
        <w:rPr>
          <w:rFonts w:cs="Arial"/>
        </w:rPr>
        <w:t>.</w:t>
      </w:r>
      <w:r>
        <w:rPr>
          <w:rFonts w:cs="Arial"/>
        </w:rPr>
        <w:t xml:space="preserve"> </w:t>
      </w:r>
    </w:p>
    <w:p w14:paraId="4E7B9A9A" w14:textId="77777777" w:rsidR="004509FF" w:rsidRDefault="004509FF" w:rsidP="004509FF">
      <w:pPr>
        <w:autoSpaceDE w:val="0"/>
        <w:autoSpaceDN w:val="0"/>
        <w:adjustRightInd w:val="0"/>
        <w:spacing w:line="276" w:lineRule="auto"/>
        <w:jc w:val="both"/>
        <w:rPr>
          <w:rFonts w:cs="Arial"/>
        </w:rPr>
      </w:pPr>
    </w:p>
    <w:p w14:paraId="76E6DD02" w14:textId="413B33E0" w:rsidR="004509FF" w:rsidRPr="00053B66" w:rsidRDefault="004509FF" w:rsidP="004509FF">
      <w:pPr>
        <w:autoSpaceDE w:val="0"/>
        <w:autoSpaceDN w:val="0"/>
        <w:adjustRightInd w:val="0"/>
        <w:spacing w:line="276" w:lineRule="auto"/>
        <w:jc w:val="both"/>
        <w:rPr>
          <w:rFonts w:cs="Arial"/>
        </w:rPr>
      </w:pPr>
      <w:r>
        <w:rPr>
          <w:rFonts w:cs="Arial"/>
        </w:rPr>
        <w:t>S predlaganim drugim odstavkom se urejajo merila za odmero mladoletniškega zapora, ki jih je KZ urejal v 90. členu, pri čemer je izraz osebn</w:t>
      </w:r>
      <w:r w:rsidR="00942A24">
        <w:rPr>
          <w:rFonts w:cs="Arial"/>
        </w:rPr>
        <w:t>a zrelost</w:t>
      </w:r>
      <w:r>
        <w:rPr>
          <w:rFonts w:cs="Arial"/>
        </w:rPr>
        <w:t xml:space="preserve"> iz že pojasnjenih razlogov nadomeščen z izrazom psihosocialno </w:t>
      </w:r>
      <w:r w:rsidR="005E0EF8">
        <w:rPr>
          <w:rFonts w:cs="Arial"/>
        </w:rPr>
        <w:t>delovanj</w:t>
      </w:r>
      <w:r>
        <w:rPr>
          <w:rFonts w:cs="Arial"/>
        </w:rPr>
        <w:t>e</w:t>
      </w:r>
      <w:r w:rsidR="00942A24">
        <w:rPr>
          <w:rFonts w:cs="Arial"/>
        </w:rPr>
        <w:t>, pri izreku pa je treba upoštevati tudi potrebe mladoletnika, ugotovljene v individualni oceni mladolet</w:t>
      </w:r>
      <w:r w:rsidR="007B0C64">
        <w:rPr>
          <w:rFonts w:cs="Arial"/>
        </w:rPr>
        <w:t>n</w:t>
      </w:r>
      <w:r w:rsidR="00942A24">
        <w:rPr>
          <w:rFonts w:cs="Arial"/>
        </w:rPr>
        <w:t>ika</w:t>
      </w:r>
      <w:r>
        <w:rPr>
          <w:rFonts w:cs="Arial"/>
        </w:rPr>
        <w:t>.</w:t>
      </w:r>
    </w:p>
    <w:p w14:paraId="11B9987B" w14:textId="77777777" w:rsidR="004509FF" w:rsidRDefault="004509FF" w:rsidP="004509FF">
      <w:pPr>
        <w:autoSpaceDE w:val="0"/>
        <w:autoSpaceDN w:val="0"/>
        <w:adjustRightInd w:val="0"/>
        <w:spacing w:line="276" w:lineRule="auto"/>
        <w:jc w:val="both"/>
        <w:rPr>
          <w:rFonts w:cs="Arial"/>
          <w:i/>
        </w:rPr>
      </w:pPr>
    </w:p>
    <w:p w14:paraId="181B58D0" w14:textId="77777777" w:rsidR="004509FF" w:rsidRDefault="004509FF" w:rsidP="004509FF">
      <w:pPr>
        <w:autoSpaceDE w:val="0"/>
        <w:autoSpaceDN w:val="0"/>
        <w:adjustRightInd w:val="0"/>
        <w:spacing w:line="276" w:lineRule="auto"/>
        <w:jc w:val="both"/>
        <w:rPr>
          <w:rFonts w:cs="Arial"/>
        </w:rPr>
      </w:pPr>
      <w:r>
        <w:rPr>
          <w:rFonts w:cs="Arial"/>
        </w:rPr>
        <w:t>Glede na Splošni komentar št. 24 (2019) Odbora za pravice otrok je zakonska določitev minimalnega trajanja kazni nezdružljiva z načelom sorazmernosti v mladoletniškem kazenskopravnem sistemu in z zahtevo, da naj bo prostostna kazen izrečena le kot skrajno sredstvo ter za najkrajši ustrezen čas. Kot je navedeno v točki 78 navedenega splošnega komentarja, tudi diskrecijski minimum kazni ovira pravilno uporabo mednarodnih standardov. Glede na navedeno predlog zakona v tretjem odstavku tega člena ne določa več minimalnega trajanja zaporne kazni (6 mesecev). Takšno je bilo tudi priporočilo strokovnjakov Sveta Evrope, podano v okviru analize stanja mladoletniškega kazenskopravnega sistema v Republiki Sloveniji. Vendar sodišča te spremembe ne bi smela razumeti na način, da se bo kazen mladoletniškega zapora zaradi možnosti, da se izreče tudi v krajšem trajanju,</w:t>
      </w:r>
      <w:r w:rsidRPr="005769E9">
        <w:rPr>
          <w:rFonts w:cs="Arial"/>
        </w:rPr>
        <w:t xml:space="preserve"> </w:t>
      </w:r>
      <w:r>
        <w:rPr>
          <w:rFonts w:cs="Arial"/>
        </w:rPr>
        <w:t>izrekala pogosteje, torej tudi v primerih, v katerih je ob ohranitvi dosedanje spodnje meje ne bi izrekla.</w:t>
      </w:r>
    </w:p>
    <w:p w14:paraId="6C2AEAE4" w14:textId="77777777" w:rsidR="004509FF" w:rsidRDefault="004509FF" w:rsidP="004509FF">
      <w:pPr>
        <w:autoSpaceDE w:val="0"/>
        <w:autoSpaceDN w:val="0"/>
        <w:adjustRightInd w:val="0"/>
        <w:spacing w:line="276" w:lineRule="auto"/>
        <w:jc w:val="both"/>
        <w:rPr>
          <w:rFonts w:cs="Arial"/>
        </w:rPr>
      </w:pPr>
    </w:p>
    <w:p w14:paraId="45822A09" w14:textId="65C3E3E5" w:rsidR="004509FF" w:rsidRDefault="004509FF" w:rsidP="004509FF">
      <w:pPr>
        <w:autoSpaceDE w:val="0"/>
        <w:autoSpaceDN w:val="0"/>
        <w:adjustRightInd w:val="0"/>
        <w:spacing w:line="276" w:lineRule="auto"/>
        <w:jc w:val="both"/>
        <w:rPr>
          <w:rFonts w:cs="Arial"/>
        </w:rPr>
      </w:pPr>
      <w:r w:rsidRPr="00053B66">
        <w:rPr>
          <w:rFonts w:cs="Arial"/>
        </w:rPr>
        <w:t>Glede na uredite</w:t>
      </w:r>
      <w:r>
        <w:rPr>
          <w:rFonts w:cs="Arial"/>
        </w:rPr>
        <w:t>v</w:t>
      </w:r>
      <w:r w:rsidRPr="00053B66">
        <w:rPr>
          <w:rFonts w:cs="Arial"/>
        </w:rPr>
        <w:t xml:space="preserve"> predpisovanja zaporne kazni v KZ-1, </w:t>
      </w:r>
      <w:r>
        <w:rPr>
          <w:rFonts w:cs="Arial"/>
        </w:rPr>
        <w:t xml:space="preserve">se s predlaganim tretjim odstavkom določajo pogoji za izrek </w:t>
      </w:r>
      <w:r w:rsidRPr="00053B66">
        <w:rPr>
          <w:rFonts w:cs="Arial"/>
        </w:rPr>
        <w:t xml:space="preserve">kazni mladoletniškega zapora do desetih let na način, da se v največji </w:t>
      </w:r>
      <w:r w:rsidRPr="00053B66">
        <w:rPr>
          <w:rFonts w:cs="Arial"/>
        </w:rPr>
        <w:lastRenderedPageBreak/>
        <w:t xml:space="preserve">meri ohranja enak nabor kaznivih dejanj, za katera se sme izreči ta kazen, kot je veljal </w:t>
      </w:r>
      <w:r w:rsidR="003D46FE">
        <w:rPr>
          <w:rFonts w:cs="Arial"/>
        </w:rPr>
        <w:t>do uveljavitve</w:t>
      </w:r>
      <w:r w:rsidRPr="00C02D76">
        <w:rPr>
          <w:rFonts w:cs="Arial"/>
        </w:rPr>
        <w:t xml:space="preserve"> KZ-1.</w:t>
      </w:r>
    </w:p>
    <w:p w14:paraId="2D9362D4" w14:textId="77777777" w:rsidR="004509FF" w:rsidRDefault="004509FF" w:rsidP="004509FF">
      <w:pPr>
        <w:autoSpaceDE w:val="0"/>
        <w:autoSpaceDN w:val="0"/>
        <w:adjustRightInd w:val="0"/>
        <w:spacing w:line="276" w:lineRule="auto"/>
        <w:jc w:val="both"/>
        <w:rPr>
          <w:rFonts w:cs="Arial"/>
        </w:rPr>
      </w:pPr>
    </w:p>
    <w:p w14:paraId="0A432467" w14:textId="77777777" w:rsidR="004509FF" w:rsidRDefault="004509FF" w:rsidP="004509FF">
      <w:pPr>
        <w:autoSpaceDE w:val="0"/>
        <w:autoSpaceDN w:val="0"/>
        <w:adjustRightInd w:val="0"/>
        <w:spacing w:line="276" w:lineRule="auto"/>
        <w:jc w:val="both"/>
        <w:rPr>
          <w:rFonts w:cs="Arial"/>
        </w:rPr>
      </w:pPr>
      <w:r>
        <w:rPr>
          <w:rFonts w:cs="Arial"/>
        </w:rPr>
        <w:t>S predlaganim četrtim odstavkom se po vzoru ureditve v četrtem odstavku 89. člena KZ posebej poudarja nevezanost sodišča na predpisane posebne minimume zaporne kazni.</w:t>
      </w:r>
    </w:p>
    <w:p w14:paraId="4CD83E89" w14:textId="77777777" w:rsidR="004509FF" w:rsidRPr="00053B66" w:rsidRDefault="004509FF" w:rsidP="004509FF">
      <w:pPr>
        <w:autoSpaceDE w:val="0"/>
        <w:autoSpaceDN w:val="0"/>
        <w:adjustRightInd w:val="0"/>
        <w:spacing w:line="276" w:lineRule="auto"/>
        <w:jc w:val="both"/>
        <w:rPr>
          <w:rFonts w:cs="Arial"/>
        </w:rPr>
      </w:pPr>
    </w:p>
    <w:p w14:paraId="1EE3F3AD" w14:textId="0AE51808" w:rsidR="004509FF" w:rsidRPr="00053B66" w:rsidRDefault="004509FF" w:rsidP="004509FF">
      <w:pPr>
        <w:spacing w:line="276" w:lineRule="auto"/>
        <w:rPr>
          <w:rFonts w:cs="Arial"/>
          <w:b/>
        </w:rPr>
      </w:pPr>
      <w:r w:rsidRPr="00053B66">
        <w:rPr>
          <w:rFonts w:cs="Arial"/>
          <w:b/>
          <w:bCs/>
        </w:rPr>
        <w:t>K 2</w:t>
      </w:r>
      <w:r w:rsidR="00D818F2">
        <w:rPr>
          <w:rFonts w:cs="Arial"/>
          <w:b/>
          <w:bCs/>
        </w:rPr>
        <w:t>9</w:t>
      </w:r>
      <w:r w:rsidRPr="00053B66">
        <w:rPr>
          <w:rFonts w:cs="Arial"/>
          <w:b/>
          <w:bCs/>
        </w:rPr>
        <w:t>. členu (</w:t>
      </w:r>
      <w:r>
        <w:rPr>
          <w:rFonts w:cs="Arial"/>
          <w:b/>
          <w:bCs/>
        </w:rPr>
        <w:t>o</w:t>
      </w:r>
      <w:r w:rsidRPr="00053B66">
        <w:rPr>
          <w:rFonts w:cs="Arial"/>
          <w:b/>
        </w:rPr>
        <w:t>dmera mladoletniškega zapora</w:t>
      </w:r>
      <w:r>
        <w:rPr>
          <w:rFonts w:cs="Arial"/>
          <w:b/>
        </w:rPr>
        <w:t xml:space="preserve"> za kazniva dejanja v steku</w:t>
      </w:r>
      <w:r w:rsidRPr="00053B66">
        <w:rPr>
          <w:rFonts w:cs="Arial"/>
          <w:b/>
        </w:rPr>
        <w:t>)</w:t>
      </w:r>
    </w:p>
    <w:p w14:paraId="2A07E886" w14:textId="11D7A25B" w:rsidR="004509FF" w:rsidRDefault="004509FF" w:rsidP="004509FF">
      <w:pPr>
        <w:autoSpaceDE w:val="0"/>
        <w:autoSpaceDN w:val="0"/>
        <w:adjustRightInd w:val="0"/>
        <w:spacing w:line="276" w:lineRule="auto"/>
        <w:jc w:val="both"/>
        <w:rPr>
          <w:rFonts w:cs="Arial"/>
        </w:rPr>
      </w:pPr>
      <w:r>
        <w:rPr>
          <w:rFonts w:cs="Arial"/>
        </w:rPr>
        <w:t>Predlagani člen za razliko od ureditve v drugem in tretjem odstavku 90. člena KZ natančneje ureja splošna in posebna pravila za odmero mladoletniškega zapora v primeru storjenih kaznivih dejanj v steku. Predlagana pravila v večji meri sledijo načinu izrekanja kazni zapora za kazniva dejanja v steku po določbah KZ-1.</w:t>
      </w:r>
    </w:p>
    <w:p w14:paraId="0C702AC2" w14:textId="77777777" w:rsidR="004509FF" w:rsidRPr="00053B66" w:rsidRDefault="004509FF" w:rsidP="004509FF">
      <w:pPr>
        <w:autoSpaceDE w:val="0"/>
        <w:autoSpaceDN w:val="0"/>
        <w:adjustRightInd w:val="0"/>
        <w:spacing w:line="276" w:lineRule="auto"/>
        <w:jc w:val="both"/>
        <w:rPr>
          <w:rFonts w:cs="Arial"/>
          <w:b/>
          <w:bCs/>
        </w:rPr>
      </w:pPr>
    </w:p>
    <w:p w14:paraId="4625124B" w14:textId="0813B6EE" w:rsidR="004509FF" w:rsidRPr="00DD4A8A" w:rsidRDefault="004509FF" w:rsidP="004509FF">
      <w:pPr>
        <w:spacing w:line="276" w:lineRule="auto"/>
        <w:rPr>
          <w:rFonts w:cs="Arial"/>
          <w:b/>
        </w:rPr>
      </w:pPr>
      <w:r w:rsidRPr="00DD4A8A">
        <w:rPr>
          <w:rFonts w:cs="Arial"/>
          <w:b/>
          <w:bCs/>
        </w:rPr>
        <w:t xml:space="preserve">K </w:t>
      </w:r>
      <w:r w:rsidR="00E61802" w:rsidRPr="00DD4A8A">
        <w:rPr>
          <w:rFonts w:cs="Arial"/>
          <w:b/>
          <w:bCs/>
        </w:rPr>
        <w:t>30</w:t>
      </w:r>
      <w:r w:rsidRPr="00DD4A8A">
        <w:rPr>
          <w:rFonts w:cs="Arial"/>
          <w:b/>
          <w:bCs/>
        </w:rPr>
        <w:t>. členu (v</w:t>
      </w:r>
      <w:r w:rsidRPr="00DD4A8A">
        <w:rPr>
          <w:rFonts w:cs="Arial"/>
          <w:b/>
        </w:rPr>
        <w:t xml:space="preserve">števanje začasnih in omejevalnih ukrepov) </w:t>
      </w:r>
    </w:p>
    <w:p w14:paraId="173B9B78" w14:textId="1136C0DC" w:rsidR="004509FF" w:rsidRPr="00053B66" w:rsidRDefault="004509FF" w:rsidP="004509FF">
      <w:pPr>
        <w:autoSpaceDE w:val="0"/>
        <w:autoSpaceDN w:val="0"/>
        <w:adjustRightInd w:val="0"/>
        <w:spacing w:line="276" w:lineRule="auto"/>
        <w:jc w:val="both"/>
        <w:rPr>
          <w:rFonts w:cs="Arial"/>
        </w:rPr>
      </w:pPr>
      <w:r w:rsidRPr="00DD4A8A">
        <w:rPr>
          <w:rFonts w:cs="Arial"/>
        </w:rPr>
        <w:t>Predlagani člen, ki ureja vštevanje začasnih in omejevalnih ukrepov, vsebinsko povzema 49. člen K</w:t>
      </w:r>
      <w:r w:rsidR="00FE1642" w:rsidRPr="00DD4A8A">
        <w:rPr>
          <w:rFonts w:cs="Arial"/>
        </w:rPr>
        <w:t>Z, z določenimi dopolnitvami</w:t>
      </w:r>
      <w:r w:rsidRPr="00DD4A8A">
        <w:rPr>
          <w:rFonts w:cs="Arial"/>
        </w:rPr>
        <w:t>.</w:t>
      </w:r>
    </w:p>
    <w:p w14:paraId="64C8045D" w14:textId="77777777" w:rsidR="004509FF" w:rsidRPr="00053B66" w:rsidRDefault="004509FF" w:rsidP="004509FF">
      <w:pPr>
        <w:autoSpaceDE w:val="0"/>
        <w:autoSpaceDN w:val="0"/>
        <w:adjustRightInd w:val="0"/>
        <w:spacing w:line="276" w:lineRule="auto"/>
        <w:jc w:val="both"/>
        <w:rPr>
          <w:rFonts w:cs="Arial"/>
          <w:i/>
        </w:rPr>
      </w:pPr>
    </w:p>
    <w:p w14:paraId="685C3F58" w14:textId="77777777" w:rsidR="004509FF" w:rsidRPr="00053B66" w:rsidRDefault="004509FF" w:rsidP="004509FF">
      <w:pPr>
        <w:autoSpaceDE w:val="0"/>
        <w:autoSpaceDN w:val="0"/>
        <w:adjustRightInd w:val="0"/>
        <w:spacing w:line="276" w:lineRule="auto"/>
        <w:jc w:val="both"/>
        <w:rPr>
          <w:rFonts w:cs="Arial"/>
        </w:rPr>
      </w:pPr>
      <w:r w:rsidRPr="00053B66">
        <w:rPr>
          <w:rFonts w:cs="Arial"/>
          <w:i/>
        </w:rPr>
        <w:t>Razlika z 49. členom KZ:</w:t>
      </w:r>
    </w:p>
    <w:p w14:paraId="69B6F355" w14:textId="44A86E26" w:rsidR="00E02E2B" w:rsidRDefault="00E02E2B" w:rsidP="00B77FCA">
      <w:pPr>
        <w:numPr>
          <w:ilvl w:val="0"/>
          <w:numId w:val="71"/>
        </w:numPr>
        <w:autoSpaceDE w:val="0"/>
        <w:autoSpaceDN w:val="0"/>
        <w:adjustRightInd w:val="0"/>
        <w:spacing w:line="276" w:lineRule="auto"/>
        <w:jc w:val="both"/>
        <w:rPr>
          <w:rFonts w:cs="Arial"/>
        </w:rPr>
      </w:pPr>
      <w:r>
        <w:rPr>
          <w:rFonts w:cs="Arial"/>
        </w:rPr>
        <w:t xml:space="preserve">V drugem odstavku </w:t>
      </w:r>
      <w:r w:rsidR="004509FF" w:rsidRPr="00053B66">
        <w:rPr>
          <w:rFonts w:cs="Arial"/>
        </w:rPr>
        <w:t xml:space="preserve">določa vštevanje </w:t>
      </w:r>
      <w:r>
        <w:rPr>
          <w:rFonts w:cs="Arial"/>
        </w:rPr>
        <w:t>omejevalnega</w:t>
      </w:r>
      <w:r w:rsidR="004509FF">
        <w:rPr>
          <w:rFonts w:cs="Arial"/>
        </w:rPr>
        <w:t xml:space="preserve"> ukrepa namestitve v </w:t>
      </w:r>
      <w:r w:rsidR="00B94FEC">
        <w:rPr>
          <w:rFonts w:cs="Arial"/>
        </w:rPr>
        <w:t>reintegracijsk</w:t>
      </w:r>
      <w:r w:rsidR="004509FF" w:rsidRPr="00053B66">
        <w:rPr>
          <w:rFonts w:cs="Arial"/>
        </w:rPr>
        <w:t>i dom</w:t>
      </w:r>
      <w:r w:rsidR="0066350B">
        <w:rPr>
          <w:rFonts w:cs="Arial"/>
        </w:rPr>
        <w:t xml:space="preserve"> </w:t>
      </w:r>
      <w:r w:rsidR="0066350B" w:rsidRPr="003F1F64">
        <w:rPr>
          <w:rFonts w:cs="Arial"/>
          <w:szCs w:val="20"/>
        </w:rPr>
        <w:t>za mlade</w:t>
      </w:r>
      <w:r w:rsidR="004509FF">
        <w:rPr>
          <w:rFonts w:cs="Arial"/>
        </w:rPr>
        <w:t xml:space="preserve">, saj se vzgojno delo začne že v času začasne namestitve mladoletnika, pri čemer se zaradi drugačnega obravnavanja mladoletnikov v </w:t>
      </w:r>
      <w:r w:rsidR="00B94FEC">
        <w:rPr>
          <w:rFonts w:cs="Arial"/>
        </w:rPr>
        <w:t>reintegracijsk</w:t>
      </w:r>
      <w:r w:rsidR="004509FF">
        <w:rPr>
          <w:rFonts w:cs="Arial"/>
        </w:rPr>
        <w:t xml:space="preserve">em domu </w:t>
      </w:r>
      <w:r w:rsidR="0066350B" w:rsidRPr="003F1F64">
        <w:rPr>
          <w:rFonts w:cs="Arial"/>
          <w:szCs w:val="20"/>
        </w:rPr>
        <w:t>za mlade</w:t>
      </w:r>
      <w:r w:rsidR="0066350B">
        <w:rPr>
          <w:rFonts w:cs="Arial"/>
        </w:rPr>
        <w:t xml:space="preserve"> </w:t>
      </w:r>
      <w:r w:rsidR="004509FF">
        <w:rPr>
          <w:rFonts w:cs="Arial"/>
        </w:rPr>
        <w:t xml:space="preserve">v vzgojni ukrep namestitve v </w:t>
      </w:r>
      <w:r w:rsidR="00B94FEC">
        <w:rPr>
          <w:rFonts w:cs="Arial"/>
        </w:rPr>
        <w:t>reintegracijsk</w:t>
      </w:r>
      <w:r w:rsidR="004509FF">
        <w:rPr>
          <w:rFonts w:cs="Arial"/>
        </w:rPr>
        <w:t xml:space="preserve">i dom </w:t>
      </w:r>
      <w:r w:rsidR="0066350B" w:rsidRPr="003F1F64">
        <w:rPr>
          <w:rFonts w:cs="Arial"/>
          <w:szCs w:val="20"/>
        </w:rPr>
        <w:t>za mlade</w:t>
      </w:r>
      <w:r w:rsidR="0066350B">
        <w:rPr>
          <w:rFonts w:cs="Arial"/>
        </w:rPr>
        <w:t xml:space="preserve"> </w:t>
      </w:r>
      <w:r w:rsidR="004509FF">
        <w:rPr>
          <w:rFonts w:cs="Arial"/>
        </w:rPr>
        <w:t xml:space="preserve">vštevajo le ukrepi, povezani z odvzemom prostosti, ne pa tudi začasna namestitev v strokovni center ali v zavod za usposabljanje, ki nadomešča namestitev v strokovni center. </w:t>
      </w:r>
    </w:p>
    <w:p w14:paraId="242BB99D" w14:textId="77777777" w:rsidR="00DB7E7A" w:rsidRDefault="00E02E2B" w:rsidP="00B77FCA">
      <w:pPr>
        <w:numPr>
          <w:ilvl w:val="0"/>
          <w:numId w:val="71"/>
        </w:numPr>
        <w:autoSpaceDE w:val="0"/>
        <w:autoSpaceDN w:val="0"/>
        <w:adjustRightInd w:val="0"/>
        <w:spacing w:line="276" w:lineRule="auto"/>
        <w:jc w:val="both"/>
        <w:rPr>
          <w:rFonts w:cs="Arial"/>
        </w:rPr>
      </w:pPr>
      <w:r>
        <w:rPr>
          <w:rFonts w:cs="Arial"/>
        </w:rPr>
        <w:t xml:space="preserve">V tretjem odstavku je določeno vštevanje zakonsko določenega najdaljšega </w:t>
      </w:r>
      <w:r w:rsidR="007134CD">
        <w:rPr>
          <w:rFonts w:cs="Arial"/>
        </w:rPr>
        <w:t xml:space="preserve">dopustnega </w:t>
      </w:r>
      <w:r>
        <w:rPr>
          <w:rFonts w:cs="Arial"/>
        </w:rPr>
        <w:t xml:space="preserve">časa bivanja v strokovnem centru ali zavodu za mladoletnike, ki se lahko izrečeta </w:t>
      </w:r>
      <w:r w:rsidR="007134CD">
        <w:rPr>
          <w:rFonts w:cs="Arial"/>
        </w:rPr>
        <w:t>kot začasna ukrepa za varstvo koristi mladoletnika na podlagi prvega odstavka 70. člena tega predloga zakona</w:t>
      </w:r>
      <w:r w:rsidR="008C16D7">
        <w:rPr>
          <w:rFonts w:cs="Arial"/>
        </w:rPr>
        <w:t>, pri čemer se vštevajo vse vrste zavodske namestitve, v okviru katerih se zagotavlja vzgojno delo z mladoletnikom.</w:t>
      </w:r>
    </w:p>
    <w:p w14:paraId="22AC0083" w14:textId="79A4B79F" w:rsidR="00E02E2B" w:rsidRDefault="00DB7E7A" w:rsidP="00B77FCA">
      <w:pPr>
        <w:numPr>
          <w:ilvl w:val="0"/>
          <w:numId w:val="71"/>
        </w:numPr>
        <w:autoSpaceDE w:val="0"/>
        <w:autoSpaceDN w:val="0"/>
        <w:adjustRightInd w:val="0"/>
        <w:spacing w:line="276" w:lineRule="auto"/>
        <w:jc w:val="both"/>
        <w:rPr>
          <w:rFonts w:cs="Arial"/>
        </w:rPr>
      </w:pPr>
      <w:r>
        <w:rPr>
          <w:rFonts w:cs="Arial"/>
        </w:rPr>
        <w:t xml:space="preserve">V četrtem odstavku se ureja vštevanje začasnega </w:t>
      </w:r>
      <w:r w:rsidR="007134CD">
        <w:rPr>
          <w:rFonts w:cs="Arial"/>
        </w:rPr>
        <w:t xml:space="preserve"> </w:t>
      </w:r>
      <w:r>
        <w:rPr>
          <w:rFonts w:cs="Arial"/>
        </w:rPr>
        <w:t xml:space="preserve">ukrepa nadzorstva centra za socialno delo. Tudi v tem primeru se namreč že začenja </w:t>
      </w:r>
      <w:r w:rsidR="00CD1A9F">
        <w:rPr>
          <w:rFonts w:cs="Arial"/>
        </w:rPr>
        <w:t>izvajanje oblik pomoči in dela z mladoletnikom, ki je enako tistemu, ki se izvaja med izvrševanjem vzgojnega ukrepa</w:t>
      </w:r>
      <w:r>
        <w:rPr>
          <w:rFonts w:cs="Arial"/>
        </w:rPr>
        <w:t>.</w:t>
      </w:r>
    </w:p>
    <w:p w14:paraId="35F711D3" w14:textId="29F278D3" w:rsidR="004509FF" w:rsidRDefault="004509FF" w:rsidP="00B77FCA">
      <w:pPr>
        <w:numPr>
          <w:ilvl w:val="0"/>
          <w:numId w:val="71"/>
        </w:numPr>
        <w:autoSpaceDE w:val="0"/>
        <w:autoSpaceDN w:val="0"/>
        <w:adjustRightInd w:val="0"/>
        <w:spacing w:line="276" w:lineRule="auto"/>
        <w:jc w:val="both"/>
        <w:rPr>
          <w:rFonts w:cs="Arial"/>
        </w:rPr>
      </w:pPr>
      <w:r w:rsidRPr="00DB7375">
        <w:rPr>
          <w:rFonts w:cs="Arial"/>
        </w:rPr>
        <w:t xml:space="preserve">Ker pa se </w:t>
      </w:r>
      <w:r w:rsidR="00CD1A9F">
        <w:rPr>
          <w:rFonts w:cs="Arial"/>
        </w:rPr>
        <w:t xml:space="preserve">v skladu s četrtim odstavkom 15. člena predloga zakona </w:t>
      </w:r>
      <w:r w:rsidRPr="00DB7375">
        <w:rPr>
          <w:rFonts w:cs="Arial"/>
        </w:rPr>
        <w:t xml:space="preserve">ob izreku </w:t>
      </w:r>
      <w:r>
        <w:rPr>
          <w:rFonts w:cs="Arial"/>
        </w:rPr>
        <w:t>vzgojn</w:t>
      </w:r>
      <w:r w:rsidR="00CD1A9F">
        <w:rPr>
          <w:rFonts w:cs="Arial"/>
        </w:rPr>
        <w:t>ih</w:t>
      </w:r>
      <w:r>
        <w:rPr>
          <w:rFonts w:cs="Arial"/>
        </w:rPr>
        <w:t xml:space="preserve"> </w:t>
      </w:r>
      <w:r w:rsidRPr="00DB7375">
        <w:rPr>
          <w:rFonts w:cs="Arial"/>
        </w:rPr>
        <w:t>ukrep</w:t>
      </w:r>
      <w:r w:rsidR="00CD1A9F">
        <w:rPr>
          <w:rFonts w:cs="Arial"/>
        </w:rPr>
        <w:t xml:space="preserve">ov iz 3. do 6. točke prvega odstavka </w:t>
      </w:r>
      <w:r w:rsidR="00426541">
        <w:rPr>
          <w:rFonts w:cs="Arial"/>
        </w:rPr>
        <w:t>15.</w:t>
      </w:r>
      <w:r w:rsidR="00CD1A9F">
        <w:rPr>
          <w:rFonts w:cs="Arial"/>
        </w:rPr>
        <w:t xml:space="preserve"> člena</w:t>
      </w:r>
      <w:r w:rsidRPr="00DB7375">
        <w:rPr>
          <w:rFonts w:cs="Arial"/>
        </w:rPr>
        <w:t xml:space="preserve"> ne določi</w:t>
      </w:r>
      <w:r w:rsidR="00CD1A9F">
        <w:rPr>
          <w:rFonts w:cs="Arial"/>
        </w:rPr>
        <w:t>, koliko časa bo vzgojni ukrep trajal</w:t>
      </w:r>
      <w:r w:rsidRPr="00DB7375">
        <w:rPr>
          <w:rFonts w:cs="Arial"/>
        </w:rPr>
        <w:t xml:space="preserve">, vštevanja v </w:t>
      </w:r>
      <w:r w:rsidR="00CD1A9F">
        <w:rPr>
          <w:rFonts w:cs="Arial"/>
        </w:rPr>
        <w:t>vzgojni</w:t>
      </w:r>
      <w:r w:rsidRPr="00DB7375">
        <w:rPr>
          <w:rFonts w:cs="Arial"/>
        </w:rPr>
        <w:t xml:space="preserve"> ukrep ni mogoče urediti tako kot vštevanja v mladoletniški zapor. Predlog </w:t>
      </w:r>
      <w:r w:rsidR="00426541">
        <w:rPr>
          <w:rFonts w:cs="Arial"/>
        </w:rPr>
        <w:t xml:space="preserve">zakona zato v šestem odstavku </w:t>
      </w:r>
      <w:r w:rsidR="00AB2414">
        <w:rPr>
          <w:rFonts w:cs="Arial"/>
        </w:rPr>
        <w:t>30.</w:t>
      </w:r>
      <w:r w:rsidR="00426541">
        <w:rPr>
          <w:rFonts w:cs="Arial"/>
        </w:rPr>
        <w:t xml:space="preserve"> člena </w:t>
      </w:r>
      <w:r w:rsidRPr="00DB7375">
        <w:rPr>
          <w:rFonts w:cs="Arial"/>
        </w:rPr>
        <w:t xml:space="preserve">določa, da se najdaljši dopusten čas </w:t>
      </w:r>
      <w:r w:rsidR="00CD1A9F">
        <w:rPr>
          <w:rFonts w:cs="Arial"/>
        </w:rPr>
        <w:t>trajanja vzgojnega ukrepa</w:t>
      </w:r>
      <w:r w:rsidRPr="00DB7375">
        <w:rPr>
          <w:rFonts w:cs="Arial"/>
        </w:rPr>
        <w:t xml:space="preserve"> skrajša za čas </w:t>
      </w:r>
      <w:r>
        <w:rPr>
          <w:rFonts w:cs="Arial"/>
        </w:rPr>
        <w:t>trajanja ukrepa, ki se všteva, o čemer odloči sodišče s sklepom, s katerim izreče vzgojni ukrep</w:t>
      </w:r>
      <w:r w:rsidRPr="00DB7375">
        <w:rPr>
          <w:rFonts w:cs="Arial"/>
        </w:rPr>
        <w:t>.</w:t>
      </w:r>
    </w:p>
    <w:p w14:paraId="06DAA465" w14:textId="77777777" w:rsidR="004509FF" w:rsidRPr="00053B66" w:rsidRDefault="004509FF" w:rsidP="004509FF">
      <w:pPr>
        <w:autoSpaceDE w:val="0"/>
        <w:autoSpaceDN w:val="0"/>
        <w:adjustRightInd w:val="0"/>
        <w:spacing w:line="276" w:lineRule="auto"/>
        <w:jc w:val="both"/>
        <w:rPr>
          <w:rFonts w:cs="Arial"/>
        </w:rPr>
      </w:pPr>
    </w:p>
    <w:p w14:paraId="0CE157D0" w14:textId="2DC41362" w:rsidR="004509FF" w:rsidRPr="00053B66" w:rsidRDefault="004509FF" w:rsidP="004509FF">
      <w:pPr>
        <w:spacing w:line="276" w:lineRule="auto"/>
        <w:rPr>
          <w:rFonts w:cs="Arial"/>
          <w:b/>
        </w:rPr>
      </w:pPr>
      <w:r w:rsidRPr="00053B66">
        <w:rPr>
          <w:rFonts w:cs="Arial"/>
          <w:b/>
          <w:bCs/>
        </w:rPr>
        <w:t xml:space="preserve">K </w:t>
      </w:r>
      <w:r w:rsidR="00C3655B">
        <w:rPr>
          <w:rFonts w:cs="Arial"/>
          <w:b/>
          <w:bCs/>
        </w:rPr>
        <w:t>31</w:t>
      </w:r>
      <w:r w:rsidRPr="00053B66">
        <w:rPr>
          <w:rFonts w:cs="Arial"/>
          <w:b/>
          <w:bCs/>
        </w:rPr>
        <w:t>. členu (</w:t>
      </w:r>
      <w:r>
        <w:rPr>
          <w:rFonts w:cs="Arial"/>
          <w:b/>
          <w:bCs/>
        </w:rPr>
        <w:t>u</w:t>
      </w:r>
      <w:r w:rsidRPr="00053B66">
        <w:rPr>
          <w:rFonts w:cs="Arial"/>
          <w:b/>
        </w:rPr>
        <w:t xml:space="preserve">činek mladoletniškega zapora na </w:t>
      </w:r>
      <w:r>
        <w:rPr>
          <w:rFonts w:cs="Arial"/>
          <w:b/>
        </w:rPr>
        <w:t>že izrečeni vzgojni ukrep</w:t>
      </w:r>
      <w:r w:rsidRPr="00053B66">
        <w:rPr>
          <w:rFonts w:cs="Arial"/>
          <w:b/>
        </w:rPr>
        <w:t>)</w:t>
      </w:r>
    </w:p>
    <w:p w14:paraId="3BF284FA" w14:textId="77777777" w:rsidR="004509FF" w:rsidRPr="00053B66" w:rsidRDefault="004509FF" w:rsidP="004509FF">
      <w:pPr>
        <w:autoSpaceDE w:val="0"/>
        <w:autoSpaceDN w:val="0"/>
        <w:adjustRightInd w:val="0"/>
        <w:spacing w:line="276" w:lineRule="auto"/>
        <w:jc w:val="both"/>
        <w:rPr>
          <w:rFonts w:cs="Arial"/>
        </w:rPr>
      </w:pPr>
      <w:r>
        <w:rPr>
          <w:rFonts w:cs="Arial"/>
        </w:rPr>
        <w:t xml:space="preserve">Predlog tega člena </w:t>
      </w:r>
      <w:r w:rsidRPr="00053B66">
        <w:rPr>
          <w:rFonts w:cs="Arial"/>
        </w:rPr>
        <w:t>vsebinsko povzema</w:t>
      </w:r>
      <w:r>
        <w:rPr>
          <w:rFonts w:cs="Arial"/>
        </w:rPr>
        <w:t xml:space="preserve"> del </w:t>
      </w:r>
      <w:r w:rsidRPr="00053B66">
        <w:rPr>
          <w:rFonts w:cs="Arial"/>
        </w:rPr>
        <w:t>91. člen</w:t>
      </w:r>
      <w:r>
        <w:rPr>
          <w:rFonts w:cs="Arial"/>
        </w:rPr>
        <w:t>a</w:t>
      </w:r>
      <w:r w:rsidRPr="00053B66">
        <w:rPr>
          <w:rFonts w:cs="Arial"/>
        </w:rPr>
        <w:t xml:space="preserve"> KZ</w:t>
      </w:r>
      <w:r>
        <w:rPr>
          <w:rFonts w:cs="Arial"/>
        </w:rPr>
        <w:t>, ki ureja učinek mladoletniškega zapora na izrečeni vzgojni ukrep.</w:t>
      </w:r>
      <w:r w:rsidRPr="00053B66">
        <w:rPr>
          <w:rFonts w:cs="Arial"/>
        </w:rPr>
        <w:t xml:space="preserve"> </w:t>
      </w:r>
    </w:p>
    <w:p w14:paraId="61E4506C" w14:textId="77777777" w:rsidR="004509FF" w:rsidRPr="00053B66" w:rsidRDefault="004509FF" w:rsidP="004509FF">
      <w:pPr>
        <w:autoSpaceDE w:val="0"/>
        <w:autoSpaceDN w:val="0"/>
        <w:adjustRightInd w:val="0"/>
        <w:spacing w:line="276" w:lineRule="auto"/>
        <w:jc w:val="both"/>
        <w:rPr>
          <w:rFonts w:cs="Arial"/>
          <w:i/>
        </w:rPr>
      </w:pPr>
    </w:p>
    <w:p w14:paraId="0EEE24C4" w14:textId="77777777" w:rsidR="004509FF" w:rsidRPr="00053B66" w:rsidRDefault="004509FF" w:rsidP="004509FF">
      <w:pPr>
        <w:autoSpaceDE w:val="0"/>
        <w:autoSpaceDN w:val="0"/>
        <w:adjustRightInd w:val="0"/>
        <w:spacing w:line="276" w:lineRule="auto"/>
        <w:jc w:val="both"/>
        <w:rPr>
          <w:rFonts w:cs="Arial"/>
        </w:rPr>
      </w:pPr>
      <w:r w:rsidRPr="00053B66">
        <w:rPr>
          <w:rFonts w:cs="Arial"/>
          <w:i/>
        </w:rPr>
        <w:t>Razlike z 91. členom:</w:t>
      </w:r>
    </w:p>
    <w:p w14:paraId="61052B66" w14:textId="77777777" w:rsidR="004509FF" w:rsidRDefault="004509FF" w:rsidP="00B77FCA">
      <w:pPr>
        <w:numPr>
          <w:ilvl w:val="0"/>
          <w:numId w:val="71"/>
        </w:numPr>
        <w:autoSpaceDE w:val="0"/>
        <w:autoSpaceDN w:val="0"/>
        <w:adjustRightInd w:val="0"/>
        <w:spacing w:line="276" w:lineRule="auto"/>
        <w:contextualSpacing/>
        <w:jc w:val="both"/>
        <w:rPr>
          <w:rFonts w:cs="Arial"/>
        </w:rPr>
      </w:pPr>
      <w:r w:rsidRPr="00053B66">
        <w:rPr>
          <w:rFonts w:cs="Arial"/>
        </w:rPr>
        <w:t xml:space="preserve">KZ v 91. členu ni urejal primerov, ko je bila starejšemu mladoletniku izrečena kazen mladoletniškega zapora po izreku vzgojnega ukrepa, ki pa se še ni začel izvrševati. Ta položaj je sedaj v prvem odstavku tega člena posebej urejen. Pri tem je določeno tudi, da o tem, da se vzgojni ukrep ne izvrši oziroma da se preneha izvrševati, </w:t>
      </w:r>
      <w:r w:rsidRPr="00C65D0D">
        <w:rPr>
          <w:rFonts w:cs="Arial"/>
        </w:rPr>
        <w:t>odloči sodišče</w:t>
      </w:r>
      <w:r w:rsidRPr="00C65D0D">
        <w:t xml:space="preserve"> </w:t>
      </w:r>
      <w:r w:rsidRPr="00C65D0D">
        <w:rPr>
          <w:rFonts w:cs="Arial"/>
        </w:rPr>
        <w:t>v sodbi, s katero izreče kazen</w:t>
      </w:r>
      <w:r w:rsidRPr="00053B66">
        <w:rPr>
          <w:rFonts w:cs="Arial"/>
        </w:rPr>
        <w:t xml:space="preserve">. </w:t>
      </w:r>
    </w:p>
    <w:p w14:paraId="1E5ECABD" w14:textId="77777777" w:rsidR="004509FF" w:rsidRDefault="004509FF" w:rsidP="00B77FCA">
      <w:pPr>
        <w:numPr>
          <w:ilvl w:val="0"/>
          <w:numId w:val="71"/>
        </w:numPr>
        <w:autoSpaceDE w:val="0"/>
        <w:autoSpaceDN w:val="0"/>
        <w:adjustRightInd w:val="0"/>
        <w:spacing w:line="276" w:lineRule="auto"/>
        <w:contextualSpacing/>
        <w:jc w:val="both"/>
        <w:rPr>
          <w:rFonts w:cs="Arial"/>
        </w:rPr>
      </w:pPr>
      <w:r w:rsidRPr="00053B66">
        <w:rPr>
          <w:rFonts w:cs="Arial"/>
        </w:rPr>
        <w:t xml:space="preserve">Prav tako je </w:t>
      </w:r>
      <w:r>
        <w:rPr>
          <w:rFonts w:cs="Arial"/>
        </w:rPr>
        <w:t xml:space="preserve">v predlaganem prvem odstavku </w:t>
      </w:r>
      <w:r w:rsidRPr="00053B66">
        <w:rPr>
          <w:rFonts w:cs="Arial"/>
        </w:rPr>
        <w:t xml:space="preserve">jasneje napisano, da ima mladoletniški zapor, ne glede na to, v kakšnem trajanju je izrečen, vedno enak učinek – vzgojni ukrep se ne izvrši oziroma se preneha izvrševati, saj ima tudi mladoletniški zapor enak namen kot vzgojni ukrepi. </w:t>
      </w:r>
    </w:p>
    <w:p w14:paraId="3594709B" w14:textId="5198A649" w:rsidR="004509FF" w:rsidRDefault="004509FF" w:rsidP="00B77FCA">
      <w:pPr>
        <w:numPr>
          <w:ilvl w:val="0"/>
          <w:numId w:val="71"/>
        </w:numPr>
        <w:autoSpaceDE w:val="0"/>
        <w:autoSpaceDN w:val="0"/>
        <w:adjustRightInd w:val="0"/>
        <w:spacing w:line="276" w:lineRule="auto"/>
        <w:contextualSpacing/>
        <w:jc w:val="both"/>
        <w:rPr>
          <w:rFonts w:cs="Arial"/>
        </w:rPr>
      </w:pPr>
      <w:r>
        <w:rPr>
          <w:rFonts w:cs="Arial"/>
        </w:rPr>
        <w:lastRenderedPageBreak/>
        <w:t xml:space="preserve">V predlaganem drugem odstavku je urejeno vštevanje vzgojnega ukrepa namestitve v </w:t>
      </w:r>
      <w:r w:rsidR="00B94FEC">
        <w:rPr>
          <w:rFonts w:cs="Arial"/>
        </w:rPr>
        <w:t>reintegracijsk</w:t>
      </w:r>
      <w:r>
        <w:rPr>
          <w:rFonts w:cs="Arial"/>
        </w:rPr>
        <w:t xml:space="preserve">i dom </w:t>
      </w:r>
      <w:r w:rsidR="0066350B" w:rsidRPr="003F1F64">
        <w:rPr>
          <w:rFonts w:cs="Arial"/>
          <w:szCs w:val="20"/>
        </w:rPr>
        <w:t>za mlade</w:t>
      </w:r>
      <w:r w:rsidR="0066350B">
        <w:rPr>
          <w:rFonts w:cs="Arial"/>
        </w:rPr>
        <w:t xml:space="preserve"> </w:t>
      </w:r>
      <w:r>
        <w:rPr>
          <w:rFonts w:cs="Arial"/>
        </w:rPr>
        <w:t xml:space="preserve">v kazen mladoletniškega zapora in izjema – če je mladoletnik storil kaznivo dejanje v času izvajanja vzgojnega ukrepa namestitve v </w:t>
      </w:r>
      <w:r w:rsidR="00B94FEC">
        <w:rPr>
          <w:rFonts w:cs="Arial"/>
        </w:rPr>
        <w:t>reintegracijsk</w:t>
      </w:r>
      <w:r>
        <w:rPr>
          <w:rFonts w:cs="Arial"/>
        </w:rPr>
        <w:t>i dom</w:t>
      </w:r>
      <w:r w:rsidR="0066350B">
        <w:rPr>
          <w:rFonts w:cs="Arial"/>
        </w:rPr>
        <w:t xml:space="preserve"> </w:t>
      </w:r>
      <w:r w:rsidR="0066350B" w:rsidRPr="003F1F64">
        <w:rPr>
          <w:rFonts w:cs="Arial"/>
          <w:szCs w:val="20"/>
        </w:rPr>
        <w:t>za mlade</w:t>
      </w:r>
      <w:r>
        <w:rPr>
          <w:rFonts w:cs="Arial"/>
        </w:rPr>
        <w:t xml:space="preserve">, in je že bil v </w:t>
      </w:r>
      <w:r w:rsidR="00B94FEC">
        <w:rPr>
          <w:rFonts w:cs="Arial"/>
        </w:rPr>
        <w:t>reintegracijsk</w:t>
      </w:r>
      <w:r>
        <w:rPr>
          <w:rFonts w:cs="Arial"/>
        </w:rPr>
        <w:t xml:space="preserve">em domu </w:t>
      </w:r>
      <w:r w:rsidR="0066350B" w:rsidRPr="003F1F64">
        <w:rPr>
          <w:rFonts w:cs="Arial"/>
          <w:szCs w:val="20"/>
        </w:rPr>
        <w:t>za mlade</w:t>
      </w:r>
      <w:r w:rsidR="0066350B">
        <w:rPr>
          <w:rFonts w:cs="Arial"/>
        </w:rPr>
        <w:t xml:space="preserve"> </w:t>
      </w:r>
      <w:r>
        <w:rPr>
          <w:rFonts w:cs="Arial"/>
        </w:rPr>
        <w:t xml:space="preserve">najmanj dve tretjini najdaljšega dopustnega trajanja tega vzgojnega ukrepa, pa se (podobno kot to velja za odmero kazni obsojencu po KZ-1) trajanje vzgojnega ukrepa ne všteva v kazen mladoletniškega zapora. </w:t>
      </w:r>
    </w:p>
    <w:p w14:paraId="1AB0A9C7" w14:textId="77777777" w:rsidR="004509FF" w:rsidRPr="00053B66" w:rsidRDefault="004509FF" w:rsidP="00B77FCA">
      <w:pPr>
        <w:numPr>
          <w:ilvl w:val="0"/>
          <w:numId w:val="71"/>
        </w:numPr>
        <w:autoSpaceDE w:val="0"/>
        <w:autoSpaceDN w:val="0"/>
        <w:adjustRightInd w:val="0"/>
        <w:spacing w:line="276" w:lineRule="auto"/>
        <w:contextualSpacing/>
        <w:jc w:val="both"/>
        <w:rPr>
          <w:rFonts w:cs="Arial"/>
        </w:rPr>
      </w:pPr>
      <w:r>
        <w:rPr>
          <w:rFonts w:cs="Arial"/>
        </w:rPr>
        <w:t xml:space="preserve">S predlaganim tretjim odstavkom se določa možnost, da se mladoletnika na njegov predlog še pred pravnomočnostjo sodbe premesti v zavod za prestajanje kazni mladoletniškega zapora. </w:t>
      </w:r>
    </w:p>
    <w:p w14:paraId="066DE501" w14:textId="77777777" w:rsidR="004509FF" w:rsidRDefault="004509FF" w:rsidP="004509FF">
      <w:pPr>
        <w:autoSpaceDE w:val="0"/>
        <w:autoSpaceDN w:val="0"/>
        <w:adjustRightInd w:val="0"/>
        <w:spacing w:line="276" w:lineRule="auto"/>
        <w:contextualSpacing/>
        <w:jc w:val="both"/>
        <w:rPr>
          <w:rFonts w:cs="Arial"/>
        </w:rPr>
      </w:pPr>
    </w:p>
    <w:p w14:paraId="40F70332" w14:textId="1A177C98" w:rsidR="004509FF" w:rsidRPr="00DC5CA3" w:rsidRDefault="004509FF" w:rsidP="004509FF">
      <w:pPr>
        <w:autoSpaceDE w:val="0"/>
        <w:autoSpaceDN w:val="0"/>
        <w:adjustRightInd w:val="0"/>
        <w:spacing w:line="276" w:lineRule="auto"/>
        <w:contextualSpacing/>
        <w:jc w:val="both"/>
        <w:rPr>
          <w:rFonts w:cs="Arial"/>
          <w:b/>
          <w:bCs/>
        </w:rPr>
      </w:pPr>
      <w:r w:rsidRPr="00DC5CA3">
        <w:rPr>
          <w:rFonts w:cs="Arial"/>
          <w:b/>
          <w:bCs/>
        </w:rPr>
        <w:t>K 3</w:t>
      </w:r>
      <w:r w:rsidR="00C21FDB">
        <w:rPr>
          <w:rFonts w:cs="Arial"/>
          <w:b/>
          <w:bCs/>
        </w:rPr>
        <w:t>2</w:t>
      </w:r>
      <w:r w:rsidRPr="00DC5CA3">
        <w:rPr>
          <w:rFonts w:cs="Arial"/>
          <w:b/>
          <w:bCs/>
        </w:rPr>
        <w:t>. členu (učinek zapora na že izrečeni vzgojni ukrep)</w:t>
      </w:r>
    </w:p>
    <w:p w14:paraId="5F4278F8" w14:textId="0982502D" w:rsidR="004509FF" w:rsidRPr="00DC5CA3" w:rsidRDefault="004509FF" w:rsidP="004509FF">
      <w:pPr>
        <w:autoSpaceDE w:val="0"/>
        <w:autoSpaceDN w:val="0"/>
        <w:adjustRightInd w:val="0"/>
        <w:spacing w:line="276" w:lineRule="auto"/>
        <w:contextualSpacing/>
        <w:jc w:val="both"/>
        <w:rPr>
          <w:rFonts w:cs="Arial"/>
        </w:rPr>
      </w:pPr>
      <w:r>
        <w:rPr>
          <w:rFonts w:cs="Arial"/>
        </w:rPr>
        <w:t xml:space="preserve">Predlagani </w:t>
      </w:r>
      <w:r w:rsidRPr="00DC5CA3">
        <w:rPr>
          <w:rFonts w:cs="Arial"/>
        </w:rPr>
        <w:t xml:space="preserve">člen vsebinsko povzema </w:t>
      </w:r>
      <w:r w:rsidR="00F35333">
        <w:rPr>
          <w:rFonts w:cs="Arial"/>
        </w:rPr>
        <w:t>tretji in četrti odstavek</w:t>
      </w:r>
      <w:r>
        <w:rPr>
          <w:rFonts w:cs="Arial"/>
        </w:rPr>
        <w:t xml:space="preserve"> </w:t>
      </w:r>
      <w:r w:rsidRPr="00DC5CA3">
        <w:rPr>
          <w:rFonts w:cs="Arial"/>
        </w:rPr>
        <w:t>91. člena KZ, ki ureja učinek zapora na izrečeni vzgojni ukrep</w:t>
      </w:r>
      <w:r>
        <w:rPr>
          <w:rFonts w:cs="Arial"/>
        </w:rPr>
        <w:t>.</w:t>
      </w:r>
    </w:p>
    <w:p w14:paraId="142799D6" w14:textId="77777777" w:rsidR="004509FF" w:rsidRPr="00DC5CA3" w:rsidRDefault="004509FF" w:rsidP="004509FF">
      <w:pPr>
        <w:autoSpaceDE w:val="0"/>
        <w:autoSpaceDN w:val="0"/>
        <w:adjustRightInd w:val="0"/>
        <w:spacing w:line="276" w:lineRule="auto"/>
        <w:contextualSpacing/>
        <w:jc w:val="both"/>
        <w:rPr>
          <w:rFonts w:cs="Arial"/>
        </w:rPr>
      </w:pPr>
    </w:p>
    <w:p w14:paraId="4E45751E" w14:textId="77777777" w:rsidR="004509FF" w:rsidRPr="0040051C" w:rsidRDefault="004509FF" w:rsidP="004509FF">
      <w:pPr>
        <w:autoSpaceDE w:val="0"/>
        <w:autoSpaceDN w:val="0"/>
        <w:adjustRightInd w:val="0"/>
        <w:spacing w:line="276" w:lineRule="auto"/>
        <w:contextualSpacing/>
        <w:jc w:val="both"/>
        <w:rPr>
          <w:rFonts w:cs="Arial"/>
        </w:rPr>
      </w:pPr>
      <w:r w:rsidRPr="00053B66">
        <w:rPr>
          <w:rFonts w:cs="Arial"/>
        </w:rPr>
        <w:t xml:space="preserve">KZ v 91. členu ni urejal primerov, ko je bila </w:t>
      </w:r>
      <w:r>
        <w:rPr>
          <w:rFonts w:cs="Arial"/>
        </w:rPr>
        <w:t>polnoletnemu</w:t>
      </w:r>
      <w:r w:rsidRPr="00053B66">
        <w:rPr>
          <w:rFonts w:cs="Arial"/>
        </w:rPr>
        <w:t xml:space="preserve"> izrečena kazen zapora po izreku vzgojnega ukrepa, ki pa se še ni začel izvrševati. Ta položaj je sedaj v prvem odstavku tega člena posebej urejen. Pri tem je določeno tudi, da o tem, da se vzgojni ukrep ne izvrši oziroma da se preneha </w:t>
      </w:r>
      <w:r w:rsidRPr="00C65D0D">
        <w:rPr>
          <w:rFonts w:cs="Arial"/>
        </w:rPr>
        <w:t xml:space="preserve">izvrševati, odloči sodišče </w:t>
      </w:r>
      <w:bookmarkStart w:id="171" w:name="_Hlk185691501"/>
      <w:r w:rsidRPr="00C65D0D">
        <w:rPr>
          <w:rFonts w:cs="Arial"/>
        </w:rPr>
        <w:t>v sodbi, s katero izreče kazen</w:t>
      </w:r>
      <w:bookmarkEnd w:id="171"/>
      <w:r w:rsidRPr="0040051C">
        <w:rPr>
          <w:rFonts w:cs="Arial"/>
        </w:rPr>
        <w:t xml:space="preserve">. </w:t>
      </w:r>
    </w:p>
    <w:p w14:paraId="59AAD996" w14:textId="77777777" w:rsidR="004509FF" w:rsidRDefault="004509FF" w:rsidP="004509FF">
      <w:pPr>
        <w:autoSpaceDE w:val="0"/>
        <w:autoSpaceDN w:val="0"/>
        <w:adjustRightInd w:val="0"/>
        <w:spacing w:line="276" w:lineRule="auto"/>
        <w:jc w:val="both"/>
        <w:rPr>
          <w:rFonts w:cs="Arial"/>
          <w:b/>
          <w:color w:val="000000"/>
        </w:rPr>
      </w:pPr>
    </w:p>
    <w:p w14:paraId="0A6A3998" w14:textId="6F5B5264" w:rsidR="004509FF" w:rsidRPr="00053B66" w:rsidRDefault="004509FF" w:rsidP="004509FF">
      <w:pPr>
        <w:autoSpaceDE w:val="0"/>
        <w:autoSpaceDN w:val="0"/>
        <w:adjustRightInd w:val="0"/>
        <w:spacing w:line="276" w:lineRule="auto"/>
        <w:jc w:val="both"/>
        <w:rPr>
          <w:rFonts w:cs="Arial"/>
          <w:b/>
          <w:color w:val="000000"/>
        </w:rPr>
      </w:pPr>
      <w:r w:rsidRPr="00053B66">
        <w:rPr>
          <w:rFonts w:cs="Arial"/>
          <w:b/>
          <w:color w:val="000000"/>
        </w:rPr>
        <w:t>K 3</w:t>
      </w:r>
      <w:r w:rsidR="003C648E">
        <w:rPr>
          <w:rFonts w:cs="Arial"/>
          <w:b/>
          <w:color w:val="000000"/>
        </w:rPr>
        <w:t>3</w:t>
      </w:r>
      <w:r w:rsidRPr="00053B66">
        <w:rPr>
          <w:rFonts w:cs="Arial"/>
          <w:b/>
          <w:color w:val="000000"/>
        </w:rPr>
        <w:t>. členu (</w:t>
      </w:r>
      <w:r w:rsidR="003C648E">
        <w:rPr>
          <w:rFonts w:cs="Arial"/>
          <w:b/>
          <w:color w:val="000000"/>
        </w:rPr>
        <w:t>stranski kazni</w:t>
      </w:r>
      <w:r w:rsidRPr="00053B66">
        <w:rPr>
          <w:rFonts w:cs="Arial"/>
          <w:b/>
          <w:color w:val="000000"/>
        </w:rPr>
        <w:t>)</w:t>
      </w:r>
    </w:p>
    <w:p w14:paraId="5903FA6C" w14:textId="5359E960" w:rsidR="001E3819" w:rsidRDefault="001E3819" w:rsidP="004509FF">
      <w:pPr>
        <w:autoSpaceDE w:val="0"/>
        <w:autoSpaceDN w:val="0"/>
        <w:adjustRightInd w:val="0"/>
        <w:spacing w:line="276" w:lineRule="auto"/>
        <w:jc w:val="both"/>
        <w:rPr>
          <w:rFonts w:cs="Arial"/>
          <w:color w:val="000000"/>
        </w:rPr>
      </w:pPr>
      <w:r>
        <w:rPr>
          <w:rFonts w:cs="Arial"/>
          <w:color w:val="000000"/>
        </w:rPr>
        <w:t xml:space="preserve">Ta člen ureja posebnosti obeh stranskih kazni, ki se ju lahko izreče mladoletniku, torej </w:t>
      </w:r>
      <w:r w:rsidR="0088508C">
        <w:rPr>
          <w:rFonts w:cs="Arial"/>
          <w:color w:val="000000"/>
        </w:rPr>
        <w:t xml:space="preserve">posebnosti </w:t>
      </w:r>
      <w:r w:rsidRPr="00053B66">
        <w:rPr>
          <w:rFonts w:cs="Arial"/>
          <w:color w:val="000000"/>
        </w:rPr>
        <w:t>prepoved</w:t>
      </w:r>
      <w:r w:rsidR="0088508C">
        <w:rPr>
          <w:rFonts w:cs="Arial"/>
          <w:color w:val="000000"/>
        </w:rPr>
        <w:t>i</w:t>
      </w:r>
      <w:r w:rsidRPr="00053B66">
        <w:rPr>
          <w:rFonts w:cs="Arial"/>
          <w:color w:val="000000"/>
        </w:rPr>
        <w:t xml:space="preserve"> vožnje motornega vozila</w:t>
      </w:r>
      <w:r>
        <w:rPr>
          <w:rFonts w:cs="Arial"/>
          <w:color w:val="000000"/>
        </w:rPr>
        <w:t xml:space="preserve"> in izgon</w:t>
      </w:r>
      <w:r w:rsidR="0088508C">
        <w:rPr>
          <w:rFonts w:cs="Arial"/>
          <w:color w:val="000000"/>
        </w:rPr>
        <w:t>a</w:t>
      </w:r>
      <w:r>
        <w:rPr>
          <w:rFonts w:cs="Arial"/>
          <w:color w:val="000000"/>
        </w:rPr>
        <w:t xml:space="preserve"> tujca iz države.</w:t>
      </w:r>
    </w:p>
    <w:p w14:paraId="21AF7AEB" w14:textId="77777777" w:rsidR="001E3819" w:rsidRDefault="001E3819" w:rsidP="004509FF">
      <w:pPr>
        <w:autoSpaceDE w:val="0"/>
        <w:autoSpaceDN w:val="0"/>
        <w:adjustRightInd w:val="0"/>
        <w:spacing w:line="276" w:lineRule="auto"/>
        <w:jc w:val="both"/>
        <w:rPr>
          <w:rFonts w:cs="Arial"/>
          <w:color w:val="000000"/>
        </w:rPr>
      </w:pPr>
    </w:p>
    <w:p w14:paraId="2830377D" w14:textId="09FBB12C" w:rsidR="004509FF" w:rsidRDefault="004509FF" w:rsidP="004509FF">
      <w:pPr>
        <w:autoSpaceDE w:val="0"/>
        <w:autoSpaceDN w:val="0"/>
        <w:adjustRightInd w:val="0"/>
        <w:spacing w:line="276" w:lineRule="auto"/>
        <w:jc w:val="both"/>
        <w:rPr>
          <w:rFonts w:cs="Arial"/>
          <w:color w:val="000000"/>
        </w:rPr>
      </w:pPr>
      <w:r w:rsidRPr="00053B66">
        <w:rPr>
          <w:rFonts w:cs="Arial"/>
          <w:color w:val="000000"/>
        </w:rPr>
        <w:t xml:space="preserve">Kazen prepovedi vožnje motornega vozila se, ob enakih pogojih, kot jih določa </w:t>
      </w:r>
      <w:r>
        <w:rPr>
          <w:rFonts w:cs="Arial"/>
          <w:color w:val="000000"/>
        </w:rPr>
        <w:t>KZ-1 za polnoletne storilce</w:t>
      </w:r>
      <w:r w:rsidRPr="00053B66">
        <w:rPr>
          <w:rFonts w:cs="Arial"/>
          <w:color w:val="000000"/>
        </w:rPr>
        <w:t>, lahko izreče kot stranska kazen ob kazni mladoletniškega zapora ali ob denarni kazni.</w:t>
      </w:r>
      <w:r w:rsidR="00E0533E">
        <w:rPr>
          <w:rFonts w:cs="Arial"/>
          <w:color w:val="000000"/>
        </w:rPr>
        <w:t xml:space="preserve"> V prvem odstavku tega člena je minimalno trajanje te kazni </w:t>
      </w:r>
      <w:r w:rsidR="00AA7375">
        <w:rPr>
          <w:rFonts w:cs="Arial"/>
          <w:color w:val="000000"/>
        </w:rPr>
        <w:t xml:space="preserve">urejeno </w:t>
      </w:r>
      <w:r w:rsidR="00E0533E">
        <w:rPr>
          <w:rFonts w:cs="Arial"/>
          <w:color w:val="000000"/>
        </w:rPr>
        <w:t>drugače (</w:t>
      </w:r>
      <w:r w:rsidR="00E75ACE">
        <w:rPr>
          <w:rFonts w:cs="Arial"/>
          <w:color w:val="000000"/>
        </w:rPr>
        <w:t>najmanj</w:t>
      </w:r>
      <w:r w:rsidR="00E0533E">
        <w:rPr>
          <w:rFonts w:cs="Arial"/>
          <w:color w:val="000000"/>
        </w:rPr>
        <w:t xml:space="preserve"> tri mesece), kot ga KZ-1 za polnoletne storilce</w:t>
      </w:r>
      <w:r w:rsidR="00E75ACE" w:rsidRPr="00E75ACE">
        <w:rPr>
          <w:rFonts w:cs="Arial"/>
          <w:color w:val="000000"/>
        </w:rPr>
        <w:t xml:space="preserve"> </w:t>
      </w:r>
      <w:r w:rsidR="00E75ACE">
        <w:rPr>
          <w:rFonts w:cs="Arial"/>
          <w:color w:val="000000"/>
        </w:rPr>
        <w:t>ureja v drugem odstavku 48. člena (najmanj šest mesecev)</w:t>
      </w:r>
      <w:r w:rsidR="00E0533E">
        <w:rPr>
          <w:rFonts w:cs="Arial"/>
          <w:color w:val="000000"/>
        </w:rPr>
        <w:t>.</w:t>
      </w:r>
    </w:p>
    <w:p w14:paraId="6093970C" w14:textId="77777777" w:rsidR="008E21BF" w:rsidRDefault="008E21BF" w:rsidP="004509FF">
      <w:pPr>
        <w:autoSpaceDE w:val="0"/>
        <w:autoSpaceDN w:val="0"/>
        <w:adjustRightInd w:val="0"/>
        <w:spacing w:line="276" w:lineRule="auto"/>
        <w:jc w:val="both"/>
        <w:rPr>
          <w:rFonts w:cs="Arial"/>
          <w:color w:val="000000"/>
        </w:rPr>
      </w:pPr>
    </w:p>
    <w:p w14:paraId="4177651F" w14:textId="32679ED2" w:rsidR="0032795A" w:rsidRDefault="00602CF0" w:rsidP="004509FF">
      <w:pPr>
        <w:autoSpaceDE w:val="0"/>
        <w:autoSpaceDN w:val="0"/>
        <w:adjustRightInd w:val="0"/>
        <w:spacing w:line="276" w:lineRule="auto"/>
        <w:jc w:val="both"/>
        <w:rPr>
          <w:rFonts w:cs="Arial"/>
          <w:color w:val="000000"/>
        </w:rPr>
      </w:pPr>
      <w:r>
        <w:rPr>
          <w:rFonts w:cs="Arial"/>
          <w:color w:val="000000"/>
        </w:rPr>
        <w:t>K</w:t>
      </w:r>
      <w:r w:rsidR="0088508C">
        <w:rPr>
          <w:rFonts w:cs="Arial"/>
          <w:color w:val="000000"/>
        </w:rPr>
        <w:t xml:space="preserve">Z-1 </w:t>
      </w:r>
      <w:r>
        <w:rPr>
          <w:rFonts w:cs="Arial"/>
          <w:color w:val="000000"/>
        </w:rPr>
        <w:t>izključuje vštevanje kazni zapora v kazen izgona tujca iz države</w:t>
      </w:r>
      <w:r w:rsidR="0088508C">
        <w:rPr>
          <w:rFonts w:cs="Arial"/>
          <w:color w:val="000000"/>
        </w:rPr>
        <w:t xml:space="preserve">, drugi odstavek </w:t>
      </w:r>
      <w:r>
        <w:rPr>
          <w:rFonts w:cs="Arial"/>
          <w:color w:val="000000"/>
        </w:rPr>
        <w:t>33. člena tega predloga zakona pa</w:t>
      </w:r>
      <w:r w:rsidR="0088508C">
        <w:rPr>
          <w:rFonts w:cs="Arial"/>
          <w:color w:val="000000"/>
        </w:rPr>
        <w:t xml:space="preserve"> posebej izključuje tudi vštevanje </w:t>
      </w:r>
      <w:r>
        <w:rPr>
          <w:rFonts w:cs="Arial"/>
          <w:color w:val="000000"/>
        </w:rPr>
        <w:t>kazni mladoletniškega zapora</w:t>
      </w:r>
      <w:r w:rsidR="0088508C">
        <w:rPr>
          <w:rFonts w:cs="Arial"/>
          <w:color w:val="000000"/>
        </w:rPr>
        <w:t>.</w:t>
      </w:r>
    </w:p>
    <w:p w14:paraId="72F68BB3" w14:textId="77777777" w:rsidR="0032795A" w:rsidRDefault="0032795A" w:rsidP="004509FF">
      <w:pPr>
        <w:autoSpaceDE w:val="0"/>
        <w:autoSpaceDN w:val="0"/>
        <w:adjustRightInd w:val="0"/>
        <w:spacing w:line="276" w:lineRule="auto"/>
        <w:jc w:val="both"/>
        <w:rPr>
          <w:rFonts w:cs="Arial"/>
          <w:color w:val="000000"/>
        </w:rPr>
      </w:pPr>
    </w:p>
    <w:p w14:paraId="11B1B8D2" w14:textId="4C038F4F" w:rsidR="008E21BF" w:rsidRDefault="00C716FF" w:rsidP="004509FF">
      <w:pPr>
        <w:autoSpaceDE w:val="0"/>
        <w:autoSpaceDN w:val="0"/>
        <w:adjustRightInd w:val="0"/>
        <w:spacing w:line="276" w:lineRule="auto"/>
        <w:jc w:val="both"/>
        <w:rPr>
          <w:rFonts w:cs="Arial"/>
          <w:color w:val="000000"/>
        </w:rPr>
      </w:pPr>
      <w:r w:rsidRPr="00C716FF">
        <w:rPr>
          <w:rFonts w:cs="Arial"/>
          <w:color w:val="000000"/>
        </w:rPr>
        <w:t xml:space="preserve">Predlagani tretji odstavek </w:t>
      </w:r>
      <w:r w:rsidR="00602CF0">
        <w:rPr>
          <w:rFonts w:cs="Arial"/>
          <w:color w:val="000000"/>
        </w:rPr>
        <w:t xml:space="preserve">tega člena </w:t>
      </w:r>
      <w:r w:rsidRPr="00C716FF">
        <w:rPr>
          <w:rFonts w:cs="Arial"/>
          <w:color w:val="000000"/>
        </w:rPr>
        <w:t xml:space="preserve">določa dodatno presojo pred izvršitvijo kazni izgona tujca iz države v primeru, ko se ta stranska kazen izvrši več kot šest mesecev od pravnomočnosti sodbe, s katero je bila izrečena. </w:t>
      </w:r>
      <w:r w:rsidRPr="00053B66">
        <w:rPr>
          <w:rFonts w:cs="Arial"/>
          <w:color w:val="000000"/>
        </w:rPr>
        <w:t>Sodišče bo moralo v teh primerih pred izvršitvijo te stranske kazni ponovno oceniti, ali so še podane osebne okoliščine, ki so bile podlaga za odločitev o izgonu.</w:t>
      </w:r>
      <w:r>
        <w:rPr>
          <w:rFonts w:cs="Arial"/>
          <w:color w:val="000000"/>
        </w:rPr>
        <w:t xml:space="preserve"> </w:t>
      </w:r>
      <w:r w:rsidR="00602CF0">
        <w:rPr>
          <w:rFonts w:cs="Arial"/>
          <w:color w:val="000000"/>
        </w:rPr>
        <w:t xml:space="preserve">Obdobje </w:t>
      </w:r>
      <w:r>
        <w:rPr>
          <w:rFonts w:cs="Arial"/>
          <w:color w:val="000000"/>
        </w:rPr>
        <w:t xml:space="preserve"> je znatno krajš</w:t>
      </w:r>
      <w:r w:rsidR="00602CF0">
        <w:rPr>
          <w:rFonts w:cs="Arial"/>
          <w:color w:val="000000"/>
        </w:rPr>
        <w:t>e</w:t>
      </w:r>
      <w:r>
        <w:rPr>
          <w:rFonts w:cs="Arial"/>
          <w:color w:val="000000"/>
        </w:rPr>
        <w:t xml:space="preserve"> (</w:t>
      </w:r>
      <w:r w:rsidR="00AA7375">
        <w:rPr>
          <w:rFonts w:cs="Arial"/>
          <w:color w:val="000000"/>
        </w:rPr>
        <w:t xml:space="preserve">več kot </w:t>
      </w:r>
      <w:r>
        <w:rPr>
          <w:rFonts w:cs="Arial"/>
          <w:color w:val="000000"/>
        </w:rPr>
        <w:t xml:space="preserve">6 mesecev) od </w:t>
      </w:r>
      <w:r w:rsidR="00602CF0">
        <w:rPr>
          <w:rFonts w:cs="Arial"/>
          <w:color w:val="000000"/>
        </w:rPr>
        <w:t>obdobja</w:t>
      </w:r>
      <w:r>
        <w:rPr>
          <w:rFonts w:cs="Arial"/>
          <w:color w:val="000000"/>
        </w:rPr>
        <w:t>, določenega v tretjem odstavku 48.a člena KZ-1 za polnoletne storilce</w:t>
      </w:r>
      <w:r w:rsidR="00AA7375">
        <w:rPr>
          <w:rFonts w:cs="Arial"/>
          <w:color w:val="000000"/>
        </w:rPr>
        <w:t xml:space="preserve"> (več kot dve leti)</w:t>
      </w:r>
      <w:r>
        <w:rPr>
          <w:rFonts w:cs="Arial"/>
          <w:color w:val="000000"/>
        </w:rPr>
        <w:t>, saj se okoliščine na strani mladoletnika lahko spreminjajo zelo hitro.</w:t>
      </w:r>
    </w:p>
    <w:p w14:paraId="7E947E07" w14:textId="77777777" w:rsidR="0088508C" w:rsidRDefault="0088508C" w:rsidP="004509FF">
      <w:pPr>
        <w:autoSpaceDE w:val="0"/>
        <w:autoSpaceDN w:val="0"/>
        <w:adjustRightInd w:val="0"/>
        <w:spacing w:line="276" w:lineRule="auto"/>
        <w:jc w:val="both"/>
        <w:rPr>
          <w:rFonts w:cs="Arial"/>
          <w:color w:val="000000"/>
        </w:rPr>
      </w:pPr>
    </w:p>
    <w:p w14:paraId="158549B0" w14:textId="77777777" w:rsidR="004509FF" w:rsidRPr="00053B66" w:rsidRDefault="004509FF" w:rsidP="004509FF">
      <w:pPr>
        <w:spacing w:line="276" w:lineRule="auto"/>
        <w:rPr>
          <w:rFonts w:cs="Arial"/>
          <w:b/>
          <w:bCs/>
        </w:rPr>
      </w:pPr>
    </w:p>
    <w:p w14:paraId="0BF90629" w14:textId="77777777" w:rsidR="004509FF" w:rsidRPr="00053B66" w:rsidRDefault="004509FF" w:rsidP="004509FF">
      <w:pPr>
        <w:spacing w:line="276" w:lineRule="auto"/>
        <w:rPr>
          <w:rFonts w:cs="Arial"/>
          <w:b/>
          <w:bCs/>
        </w:rPr>
      </w:pPr>
      <w:r>
        <w:rPr>
          <w:rFonts w:cs="Arial"/>
          <w:b/>
          <w:bCs/>
        </w:rPr>
        <w:t>3</w:t>
      </w:r>
      <w:r w:rsidRPr="00053B66">
        <w:rPr>
          <w:rFonts w:cs="Arial"/>
          <w:b/>
          <w:bCs/>
        </w:rPr>
        <w:t>.</w:t>
      </w:r>
      <w:r>
        <w:rPr>
          <w:rFonts w:cs="Arial"/>
          <w:b/>
          <w:bCs/>
        </w:rPr>
        <w:t xml:space="preserve"> oddelek:</w:t>
      </w:r>
      <w:r w:rsidRPr="00053B66">
        <w:rPr>
          <w:rFonts w:cs="Arial"/>
          <w:b/>
          <w:bCs/>
        </w:rPr>
        <w:t xml:space="preserve"> </w:t>
      </w:r>
      <w:r>
        <w:rPr>
          <w:rFonts w:cs="Arial"/>
          <w:b/>
          <w:bCs/>
        </w:rPr>
        <w:t>Varnostni ukrepi</w:t>
      </w:r>
    </w:p>
    <w:p w14:paraId="6B6E15F4" w14:textId="77777777" w:rsidR="004509FF" w:rsidRPr="00053B66" w:rsidRDefault="004509FF" w:rsidP="004509FF">
      <w:pPr>
        <w:spacing w:line="276" w:lineRule="auto"/>
        <w:rPr>
          <w:rFonts w:cs="Arial"/>
          <w:b/>
          <w:bCs/>
        </w:rPr>
      </w:pPr>
    </w:p>
    <w:p w14:paraId="794D2148" w14:textId="034C3F73" w:rsidR="004509FF" w:rsidRPr="00053B66" w:rsidRDefault="004509FF" w:rsidP="004509FF">
      <w:pPr>
        <w:spacing w:line="276" w:lineRule="auto"/>
        <w:rPr>
          <w:rFonts w:cs="Arial"/>
          <w:b/>
        </w:rPr>
      </w:pPr>
      <w:r w:rsidRPr="00053B66">
        <w:rPr>
          <w:rFonts w:cs="Arial"/>
          <w:b/>
          <w:bCs/>
        </w:rPr>
        <w:t>K 3</w:t>
      </w:r>
      <w:r w:rsidR="0029064B">
        <w:rPr>
          <w:rFonts w:cs="Arial"/>
          <w:b/>
          <w:bCs/>
        </w:rPr>
        <w:t>4</w:t>
      </w:r>
      <w:r w:rsidRPr="00053B66">
        <w:rPr>
          <w:rFonts w:cs="Arial"/>
          <w:b/>
          <w:bCs/>
        </w:rPr>
        <w:t>. členu (</w:t>
      </w:r>
      <w:r>
        <w:rPr>
          <w:rFonts w:cs="Arial"/>
          <w:b/>
        </w:rPr>
        <w:t>vrste</w:t>
      </w:r>
      <w:r w:rsidRPr="00053B66">
        <w:rPr>
          <w:rFonts w:cs="Arial"/>
          <w:b/>
        </w:rPr>
        <w:t xml:space="preserve"> varnostnih ukrepov)</w:t>
      </w:r>
    </w:p>
    <w:p w14:paraId="1F02B9E0" w14:textId="1A8A8BF0" w:rsidR="004509FF" w:rsidRDefault="004509FF" w:rsidP="004509FF">
      <w:pPr>
        <w:autoSpaceDE w:val="0"/>
        <w:autoSpaceDN w:val="0"/>
        <w:adjustRightInd w:val="0"/>
        <w:spacing w:line="276" w:lineRule="auto"/>
        <w:jc w:val="both"/>
        <w:rPr>
          <w:rFonts w:cs="Arial"/>
        </w:rPr>
      </w:pPr>
      <w:r>
        <w:rPr>
          <w:rFonts w:cs="Arial"/>
        </w:rPr>
        <w:t>Mladoletniku je v skladu s tem členom mogoče izreči vse varnostne ukrepe iz 69. člena KZ-1</w:t>
      </w:r>
      <w:r w:rsidR="0029064B">
        <w:rPr>
          <w:rFonts w:cs="Arial"/>
        </w:rPr>
        <w:t>,</w:t>
      </w:r>
      <w:r>
        <w:rPr>
          <w:rFonts w:cs="Arial"/>
        </w:rPr>
        <w:t xml:space="preserve"> </w:t>
      </w:r>
      <w:r w:rsidR="0029064B">
        <w:rPr>
          <w:rFonts w:cs="Arial"/>
        </w:rPr>
        <w:t xml:space="preserve">razen varnostnega ukrepa prepovedi opravljanja poklica, saj bi bilo to v nasprotju z namenom izrekanja sankcij mladoletnikom. Izreči se mu torej sme varnostne ukrepe </w:t>
      </w:r>
      <w:r w:rsidRPr="000711EC">
        <w:rPr>
          <w:rFonts w:cs="Arial"/>
        </w:rPr>
        <w:t>obvezn</w:t>
      </w:r>
      <w:r w:rsidR="0029064B">
        <w:rPr>
          <w:rFonts w:cs="Arial"/>
        </w:rPr>
        <w:t>ega</w:t>
      </w:r>
      <w:r w:rsidRPr="000711EC">
        <w:rPr>
          <w:rFonts w:cs="Arial"/>
        </w:rPr>
        <w:t xml:space="preserve"> psihiatričn</w:t>
      </w:r>
      <w:r w:rsidR="0029064B">
        <w:rPr>
          <w:rFonts w:cs="Arial"/>
        </w:rPr>
        <w:t>ega</w:t>
      </w:r>
      <w:r w:rsidRPr="000711EC">
        <w:rPr>
          <w:rFonts w:cs="Arial"/>
        </w:rPr>
        <w:t xml:space="preserve"> zdravljenj</w:t>
      </w:r>
      <w:r w:rsidR="0029064B">
        <w:rPr>
          <w:rFonts w:cs="Arial"/>
        </w:rPr>
        <w:t>a</w:t>
      </w:r>
      <w:r w:rsidRPr="000711EC">
        <w:rPr>
          <w:rFonts w:cs="Arial"/>
        </w:rPr>
        <w:t xml:space="preserve"> in varstv</w:t>
      </w:r>
      <w:r w:rsidR="0029064B">
        <w:rPr>
          <w:rFonts w:cs="Arial"/>
        </w:rPr>
        <w:t>a</w:t>
      </w:r>
      <w:r w:rsidRPr="000711EC">
        <w:rPr>
          <w:rFonts w:cs="Arial"/>
        </w:rPr>
        <w:t xml:space="preserve"> v zdravstvenem zavodu</w:t>
      </w:r>
      <w:r w:rsidR="0029064B">
        <w:rPr>
          <w:rFonts w:cs="Arial"/>
        </w:rPr>
        <w:t>,</w:t>
      </w:r>
      <w:r>
        <w:rPr>
          <w:rFonts w:cs="Arial"/>
        </w:rPr>
        <w:t xml:space="preserve"> </w:t>
      </w:r>
      <w:r w:rsidRPr="000711EC">
        <w:rPr>
          <w:rFonts w:cs="Arial"/>
        </w:rPr>
        <w:t>obvezn</w:t>
      </w:r>
      <w:r w:rsidR="0029064B">
        <w:rPr>
          <w:rFonts w:cs="Arial"/>
        </w:rPr>
        <w:t>ega</w:t>
      </w:r>
      <w:r w:rsidRPr="000711EC">
        <w:rPr>
          <w:rFonts w:cs="Arial"/>
        </w:rPr>
        <w:t xml:space="preserve"> psihiatričn</w:t>
      </w:r>
      <w:r w:rsidR="0029064B">
        <w:rPr>
          <w:rFonts w:cs="Arial"/>
        </w:rPr>
        <w:t>ega</w:t>
      </w:r>
      <w:r w:rsidRPr="000711EC">
        <w:rPr>
          <w:rFonts w:cs="Arial"/>
        </w:rPr>
        <w:t xml:space="preserve"> zdravljenj</w:t>
      </w:r>
      <w:r w:rsidR="00CB2C56">
        <w:rPr>
          <w:rFonts w:cs="Arial"/>
        </w:rPr>
        <w:t>a</w:t>
      </w:r>
      <w:r w:rsidRPr="000711EC">
        <w:rPr>
          <w:rFonts w:cs="Arial"/>
        </w:rPr>
        <w:t xml:space="preserve"> na prostosti</w:t>
      </w:r>
      <w:r w:rsidR="00CB2C56">
        <w:rPr>
          <w:rFonts w:cs="Arial"/>
        </w:rPr>
        <w:t>,</w:t>
      </w:r>
      <w:r>
        <w:rPr>
          <w:rFonts w:cs="Arial"/>
        </w:rPr>
        <w:t xml:space="preserve"> </w:t>
      </w:r>
      <w:r w:rsidRPr="000711EC">
        <w:rPr>
          <w:rFonts w:cs="Arial"/>
        </w:rPr>
        <w:t>prepoved</w:t>
      </w:r>
      <w:r w:rsidR="00CB2C56">
        <w:rPr>
          <w:rFonts w:cs="Arial"/>
        </w:rPr>
        <w:t>i</w:t>
      </w:r>
      <w:r w:rsidRPr="000711EC">
        <w:rPr>
          <w:rFonts w:cs="Arial"/>
        </w:rPr>
        <w:t xml:space="preserve"> približevanja ali komuniciranja z žrtvijo</w:t>
      </w:r>
      <w:r w:rsidR="00CB2C56">
        <w:rPr>
          <w:rFonts w:cs="Arial"/>
        </w:rPr>
        <w:t>,</w:t>
      </w:r>
      <w:r w:rsidRPr="000711EC">
        <w:rPr>
          <w:rFonts w:cs="Arial"/>
        </w:rPr>
        <w:t xml:space="preserve"> odvzem</w:t>
      </w:r>
      <w:r w:rsidR="00CB2C56">
        <w:rPr>
          <w:rFonts w:cs="Arial"/>
        </w:rPr>
        <w:t>a</w:t>
      </w:r>
      <w:r w:rsidRPr="000711EC">
        <w:rPr>
          <w:rFonts w:cs="Arial"/>
        </w:rPr>
        <w:t xml:space="preserve"> vozniškega dovoljenja</w:t>
      </w:r>
      <w:r w:rsidR="00CB2C56">
        <w:rPr>
          <w:rFonts w:cs="Arial"/>
        </w:rPr>
        <w:t xml:space="preserve"> in</w:t>
      </w:r>
      <w:r w:rsidRPr="000711EC">
        <w:rPr>
          <w:rFonts w:cs="Arial"/>
        </w:rPr>
        <w:t xml:space="preserve"> odvzem</w:t>
      </w:r>
      <w:r w:rsidR="00CB2C56">
        <w:rPr>
          <w:rFonts w:cs="Arial"/>
        </w:rPr>
        <w:t>a</w:t>
      </w:r>
      <w:r w:rsidRPr="000711EC">
        <w:rPr>
          <w:rFonts w:cs="Arial"/>
        </w:rPr>
        <w:t xml:space="preserve"> predmetov</w:t>
      </w:r>
      <w:r>
        <w:rPr>
          <w:rFonts w:cs="Arial"/>
        </w:rPr>
        <w:t xml:space="preserve">. </w:t>
      </w:r>
    </w:p>
    <w:p w14:paraId="46A17D72" w14:textId="77777777" w:rsidR="004509FF" w:rsidRDefault="004509FF" w:rsidP="004509FF">
      <w:pPr>
        <w:autoSpaceDE w:val="0"/>
        <w:autoSpaceDN w:val="0"/>
        <w:adjustRightInd w:val="0"/>
        <w:spacing w:line="276" w:lineRule="auto"/>
        <w:jc w:val="both"/>
        <w:rPr>
          <w:rFonts w:cs="Arial"/>
        </w:rPr>
      </w:pPr>
    </w:p>
    <w:p w14:paraId="3C566BA9" w14:textId="29ECADF0" w:rsidR="004509FF" w:rsidRPr="00C728A7" w:rsidRDefault="004509FF" w:rsidP="004509FF">
      <w:pPr>
        <w:autoSpaceDE w:val="0"/>
        <w:autoSpaceDN w:val="0"/>
        <w:adjustRightInd w:val="0"/>
        <w:spacing w:line="276" w:lineRule="auto"/>
        <w:jc w:val="both"/>
        <w:rPr>
          <w:rFonts w:cs="Arial"/>
          <w:b/>
          <w:bCs/>
        </w:rPr>
      </w:pPr>
      <w:r w:rsidRPr="00C728A7">
        <w:rPr>
          <w:rFonts w:cs="Arial"/>
          <w:b/>
          <w:bCs/>
        </w:rPr>
        <w:t>K 3</w:t>
      </w:r>
      <w:r w:rsidR="00001F73">
        <w:rPr>
          <w:rFonts w:cs="Arial"/>
          <w:b/>
          <w:bCs/>
        </w:rPr>
        <w:t>5</w:t>
      </w:r>
      <w:r w:rsidRPr="00C728A7">
        <w:rPr>
          <w:rFonts w:cs="Arial"/>
          <w:b/>
          <w:bCs/>
        </w:rPr>
        <w:t>. členu (izrekanje varnostnih ukrepov)</w:t>
      </w:r>
    </w:p>
    <w:p w14:paraId="5A6D05CA" w14:textId="6191C4A9" w:rsidR="004509FF" w:rsidRPr="00053B66" w:rsidRDefault="004509FF" w:rsidP="004509FF">
      <w:pPr>
        <w:autoSpaceDE w:val="0"/>
        <w:autoSpaceDN w:val="0"/>
        <w:adjustRightInd w:val="0"/>
        <w:spacing w:line="276" w:lineRule="auto"/>
        <w:jc w:val="both"/>
        <w:rPr>
          <w:rFonts w:cs="Arial"/>
        </w:rPr>
      </w:pPr>
      <w:r>
        <w:rPr>
          <w:rFonts w:cs="Arial"/>
        </w:rPr>
        <w:lastRenderedPageBreak/>
        <w:t xml:space="preserve">S predlaganim členom se določajo splošna pravila za izrekanje varnostnih ukrepov v razmerju do preostalih kazenskih sankcij. V skladu s prvim odstavkom predlaganega člena </w:t>
      </w:r>
      <w:r w:rsidRPr="00053B66">
        <w:rPr>
          <w:rFonts w:cs="Arial"/>
        </w:rPr>
        <w:t xml:space="preserve">se lahko varnostna ukrepa obvezno psihiatrično zdravljenje in varstvo v zdravstvenem zavodu oziroma obvezno psihiatrično zdravljenje na prostosti </w:t>
      </w:r>
      <w:r>
        <w:rPr>
          <w:rFonts w:cs="Arial"/>
        </w:rPr>
        <w:t>mladoletniku</w:t>
      </w:r>
      <w:r w:rsidRPr="00053B66">
        <w:rPr>
          <w:rFonts w:cs="Arial"/>
        </w:rPr>
        <w:t xml:space="preserve"> izrekata </w:t>
      </w:r>
      <w:r>
        <w:rPr>
          <w:rFonts w:cs="Arial"/>
        </w:rPr>
        <w:t xml:space="preserve">samostojno ali ob vzgojnem ukrepu ali ob kazni. </w:t>
      </w:r>
      <w:r w:rsidRPr="00053B66">
        <w:rPr>
          <w:rFonts w:cs="Arial"/>
        </w:rPr>
        <w:t>KZ je v četrtem odstavku 72. člena</w:t>
      </w:r>
      <w:r w:rsidR="00E124C8">
        <w:rPr>
          <w:rFonts w:cs="Arial"/>
        </w:rPr>
        <w:t xml:space="preserve"> v povezavi s 375. členom KZ-1</w:t>
      </w:r>
      <w:r w:rsidRPr="00053B66">
        <w:rPr>
          <w:rFonts w:cs="Arial"/>
        </w:rPr>
        <w:t xml:space="preserve"> določal, da se vsi varnostni ukrepi lahko izrečejo le ob izrečenem vzgojnem ukrepu ali kazni. To je pomenilo, da neprištevnemu mladoletniku ni bilo mogoče izreči </w:t>
      </w:r>
      <w:r>
        <w:rPr>
          <w:rFonts w:cs="Arial"/>
        </w:rPr>
        <w:t>nobenega varnostnega ukrepa, vključno z obveznim psihiatričnim zdravljenjem.</w:t>
      </w:r>
      <w:r w:rsidRPr="00053B66">
        <w:rPr>
          <w:rFonts w:cs="Arial"/>
        </w:rPr>
        <w:t xml:space="preserve"> </w:t>
      </w:r>
      <w:r>
        <w:rPr>
          <w:rFonts w:cs="Arial"/>
        </w:rPr>
        <w:t>Predlog zakona</w:t>
      </w:r>
      <w:r w:rsidRPr="00053B66">
        <w:rPr>
          <w:rFonts w:cs="Arial"/>
        </w:rPr>
        <w:t xml:space="preserve"> to nedoslednost odpravlja.</w:t>
      </w:r>
    </w:p>
    <w:p w14:paraId="2383F698" w14:textId="77777777" w:rsidR="004509FF" w:rsidRDefault="004509FF" w:rsidP="004509FF">
      <w:pPr>
        <w:autoSpaceDE w:val="0"/>
        <w:autoSpaceDN w:val="0"/>
        <w:adjustRightInd w:val="0"/>
        <w:spacing w:line="276" w:lineRule="auto"/>
        <w:jc w:val="both"/>
        <w:rPr>
          <w:rFonts w:cs="Arial"/>
        </w:rPr>
      </w:pPr>
    </w:p>
    <w:p w14:paraId="15AE6756" w14:textId="77777777" w:rsidR="004509FF" w:rsidRPr="00053B66" w:rsidRDefault="004509FF" w:rsidP="004509FF">
      <w:pPr>
        <w:autoSpaceDE w:val="0"/>
        <w:autoSpaceDN w:val="0"/>
        <w:adjustRightInd w:val="0"/>
        <w:spacing w:line="276" w:lineRule="auto"/>
        <w:jc w:val="both"/>
        <w:rPr>
          <w:rFonts w:cs="Arial"/>
        </w:rPr>
      </w:pPr>
      <w:r>
        <w:rPr>
          <w:rFonts w:cs="Arial"/>
        </w:rPr>
        <w:t>S predlaganim drugim odstavkom se v</w:t>
      </w:r>
      <w:r w:rsidRPr="00053B66">
        <w:rPr>
          <w:rFonts w:cs="Arial"/>
        </w:rPr>
        <w:t>arnostni ukrepi odvzem vozniškega dovoljenja,</w:t>
      </w:r>
      <w:r>
        <w:rPr>
          <w:rFonts w:cs="Arial"/>
        </w:rPr>
        <w:t xml:space="preserve"> </w:t>
      </w:r>
      <w:r w:rsidRPr="00053B66">
        <w:rPr>
          <w:rFonts w:cs="Arial"/>
        </w:rPr>
        <w:t xml:space="preserve">odvzem predmetov in prepoved približevanja ali komuniciranja z žrtvijo lahko izrečejo zgolj ob izrečenem vzgojnem ukrepu ali kazni. </w:t>
      </w:r>
    </w:p>
    <w:p w14:paraId="5EBF15F2" w14:textId="77777777" w:rsidR="004509FF" w:rsidRDefault="004509FF" w:rsidP="004509FF">
      <w:pPr>
        <w:autoSpaceDE w:val="0"/>
        <w:autoSpaceDN w:val="0"/>
        <w:adjustRightInd w:val="0"/>
        <w:spacing w:line="276" w:lineRule="auto"/>
        <w:jc w:val="both"/>
        <w:rPr>
          <w:rFonts w:cs="Arial"/>
          <w:i/>
        </w:rPr>
      </w:pPr>
    </w:p>
    <w:p w14:paraId="63B9DE99" w14:textId="587620C9" w:rsidR="004509FF" w:rsidRPr="00D97DBE" w:rsidRDefault="004509FF" w:rsidP="004509FF">
      <w:pPr>
        <w:autoSpaceDE w:val="0"/>
        <w:autoSpaceDN w:val="0"/>
        <w:adjustRightInd w:val="0"/>
        <w:spacing w:line="276" w:lineRule="auto"/>
        <w:jc w:val="both"/>
        <w:rPr>
          <w:rFonts w:cs="Arial"/>
          <w:b/>
          <w:bCs/>
        </w:rPr>
      </w:pPr>
      <w:r w:rsidRPr="00D97DBE">
        <w:rPr>
          <w:rFonts w:cs="Arial"/>
          <w:b/>
          <w:bCs/>
        </w:rPr>
        <w:t>K 3</w:t>
      </w:r>
      <w:r w:rsidR="005E16DB">
        <w:rPr>
          <w:rFonts w:cs="Arial"/>
          <w:b/>
          <w:bCs/>
        </w:rPr>
        <w:t>6</w:t>
      </w:r>
      <w:r w:rsidRPr="00D97DBE">
        <w:rPr>
          <w:rFonts w:cs="Arial"/>
          <w:b/>
          <w:bCs/>
        </w:rPr>
        <w:t>. členu (</w:t>
      </w:r>
      <w:r w:rsidRPr="00606BBB">
        <w:rPr>
          <w:rFonts w:cs="Arial"/>
          <w:b/>
          <w:bCs/>
        </w:rPr>
        <w:t>posebne določbe o obveznem psihiatričnem zdravljenju in varstvu v</w:t>
      </w:r>
      <w:r>
        <w:rPr>
          <w:rFonts w:cs="Arial"/>
          <w:b/>
          <w:bCs/>
        </w:rPr>
        <w:t xml:space="preserve"> zdravstvenem</w:t>
      </w:r>
      <w:r w:rsidRPr="00606BBB">
        <w:rPr>
          <w:rFonts w:cs="Arial"/>
          <w:b/>
          <w:bCs/>
        </w:rPr>
        <w:t xml:space="preserve"> zavodu</w:t>
      </w:r>
      <w:r w:rsidRPr="00D97DBE">
        <w:rPr>
          <w:rFonts w:cs="Arial"/>
          <w:b/>
          <w:bCs/>
        </w:rPr>
        <w:t>)</w:t>
      </w:r>
    </w:p>
    <w:p w14:paraId="6C9D6CD2" w14:textId="193BDFF9" w:rsidR="004509FF" w:rsidRDefault="004509FF" w:rsidP="004509FF">
      <w:pPr>
        <w:autoSpaceDE w:val="0"/>
        <w:autoSpaceDN w:val="0"/>
        <w:adjustRightInd w:val="0"/>
        <w:spacing w:line="276" w:lineRule="auto"/>
        <w:jc w:val="both"/>
        <w:rPr>
          <w:rFonts w:cs="Arial"/>
        </w:rPr>
      </w:pPr>
      <w:r>
        <w:rPr>
          <w:rFonts w:cs="Arial"/>
        </w:rPr>
        <w:t>Za razliko od ureditve v KZ, ki ne ureja podrobneje varnostnih ukrepov za mladoletnike (uporaba določb  o pogojih za izrek varnostnih ukrepov polnoletnim), predlagani člen, tudi glede na priporočila mednarodnih strokovnjakov Sveta Evrope, ureja posebnosti glede obveznega psihiatričnega zdravljenja in varstva v zdravstvenem zavodu</w:t>
      </w:r>
      <w:r w:rsidR="00A81697">
        <w:rPr>
          <w:rFonts w:cs="Arial"/>
        </w:rPr>
        <w:t xml:space="preserve"> za mladoletnik</w:t>
      </w:r>
      <w:r>
        <w:rPr>
          <w:rFonts w:cs="Arial"/>
        </w:rPr>
        <w:t>.</w:t>
      </w:r>
    </w:p>
    <w:p w14:paraId="6E649AF0" w14:textId="77777777" w:rsidR="004509FF" w:rsidRDefault="004509FF" w:rsidP="004509FF">
      <w:pPr>
        <w:autoSpaceDE w:val="0"/>
        <w:autoSpaceDN w:val="0"/>
        <w:adjustRightInd w:val="0"/>
        <w:spacing w:line="276" w:lineRule="auto"/>
        <w:jc w:val="both"/>
        <w:rPr>
          <w:rFonts w:cs="Arial"/>
        </w:rPr>
      </w:pPr>
    </w:p>
    <w:p w14:paraId="2498E3B2" w14:textId="094CCD30" w:rsidR="004509FF" w:rsidRDefault="004509FF" w:rsidP="004509FF">
      <w:pPr>
        <w:autoSpaceDE w:val="0"/>
        <w:autoSpaceDN w:val="0"/>
        <w:adjustRightInd w:val="0"/>
        <w:spacing w:line="276" w:lineRule="auto"/>
        <w:jc w:val="both"/>
        <w:rPr>
          <w:rFonts w:cs="Arial"/>
        </w:rPr>
      </w:pPr>
      <w:r>
        <w:rPr>
          <w:rFonts w:cs="Arial"/>
        </w:rPr>
        <w:t>Predlagana določba tako za izrek varnostnega ukrepa mladoletniku</w:t>
      </w:r>
      <w:r w:rsidRPr="00FF2F6C">
        <w:rPr>
          <w:rFonts w:cs="Arial"/>
        </w:rPr>
        <w:t xml:space="preserve"> </w:t>
      </w:r>
      <w:r>
        <w:rPr>
          <w:rFonts w:cs="Arial"/>
        </w:rPr>
        <w:t xml:space="preserve">določa strožje pogoje, kot veljajo za polnoletne </w:t>
      </w:r>
      <w:r w:rsidR="00AC7BF4">
        <w:rPr>
          <w:rFonts w:cs="Arial"/>
        </w:rPr>
        <w:t xml:space="preserve">storilce </w:t>
      </w:r>
      <w:r>
        <w:rPr>
          <w:rFonts w:cs="Arial"/>
        </w:rPr>
        <w:t xml:space="preserve">po KZ-1. Izreka se lahko le v primeru storjenega protipravnega oziroma kaznivega dejanja, za katero je predpisana kazen zapora dve leti ali več. V zvezi s kaznivimi dejanji zoper premoženje pa ga je mogoče izreči le, če gre za dejanje, ki ima tudi elemente nasilja. S predlaganim drugim odstavkom pa je določeno, da se izvaja na </w:t>
      </w:r>
      <w:r w:rsidRPr="00675A9E">
        <w:rPr>
          <w:rFonts w:cs="Arial"/>
        </w:rPr>
        <w:t>psihiatričnem oddelku za mladoletnike</w:t>
      </w:r>
      <w:r>
        <w:rPr>
          <w:rFonts w:cs="Arial"/>
        </w:rPr>
        <w:t>, ter maksimalno obdobje njegovega trajanja (tri leta za razliko od petih let po določbah KZ-1).</w:t>
      </w:r>
    </w:p>
    <w:p w14:paraId="1863FCE8" w14:textId="77777777" w:rsidR="004509FF" w:rsidRDefault="004509FF" w:rsidP="004509FF">
      <w:pPr>
        <w:autoSpaceDE w:val="0"/>
        <w:autoSpaceDN w:val="0"/>
        <w:adjustRightInd w:val="0"/>
        <w:spacing w:line="276" w:lineRule="auto"/>
        <w:jc w:val="both"/>
        <w:rPr>
          <w:rFonts w:cs="Arial"/>
        </w:rPr>
      </w:pPr>
    </w:p>
    <w:p w14:paraId="4CC65841" w14:textId="5F72EB08" w:rsidR="005E16DB" w:rsidRDefault="005E16DB" w:rsidP="004509FF">
      <w:pPr>
        <w:autoSpaceDE w:val="0"/>
        <w:autoSpaceDN w:val="0"/>
        <w:adjustRightInd w:val="0"/>
        <w:spacing w:line="276" w:lineRule="auto"/>
        <w:jc w:val="both"/>
        <w:rPr>
          <w:rFonts w:cs="Arial"/>
        </w:rPr>
      </w:pPr>
      <w:r>
        <w:rPr>
          <w:rFonts w:cs="Arial"/>
        </w:rPr>
        <w:t xml:space="preserve">V drugem odstavku tega člena je opredeljen forenzični psihiatrični oddelek za mladoletnike kot </w:t>
      </w:r>
      <w:r w:rsidRPr="005E16DB">
        <w:rPr>
          <w:rFonts w:cs="Arial"/>
        </w:rPr>
        <w:t>forenzičn</w:t>
      </w:r>
      <w:r>
        <w:rPr>
          <w:rFonts w:cs="Arial"/>
        </w:rPr>
        <w:t>i</w:t>
      </w:r>
      <w:r w:rsidRPr="005E16DB">
        <w:rPr>
          <w:rFonts w:cs="Arial"/>
        </w:rPr>
        <w:t xml:space="preserve"> psihiatričn</w:t>
      </w:r>
      <w:r>
        <w:rPr>
          <w:rFonts w:cs="Arial"/>
        </w:rPr>
        <w:t>i</w:t>
      </w:r>
      <w:r w:rsidRPr="005E16DB">
        <w:rPr>
          <w:rFonts w:cs="Arial"/>
        </w:rPr>
        <w:t xml:space="preserve"> zdravstven</w:t>
      </w:r>
      <w:r>
        <w:rPr>
          <w:rFonts w:cs="Arial"/>
        </w:rPr>
        <w:t>i</w:t>
      </w:r>
      <w:r w:rsidRPr="005E16DB">
        <w:rPr>
          <w:rFonts w:cs="Arial"/>
        </w:rPr>
        <w:t xml:space="preserve"> zavod za mladoletnike ali forenzičn</w:t>
      </w:r>
      <w:r>
        <w:rPr>
          <w:rFonts w:cs="Arial"/>
        </w:rPr>
        <w:t>i</w:t>
      </w:r>
      <w:r w:rsidRPr="005E16DB">
        <w:rPr>
          <w:rFonts w:cs="Arial"/>
        </w:rPr>
        <w:t xml:space="preserve"> psihiatričn</w:t>
      </w:r>
      <w:r>
        <w:rPr>
          <w:rFonts w:cs="Arial"/>
        </w:rPr>
        <w:t>i</w:t>
      </w:r>
      <w:r w:rsidRPr="005E16DB">
        <w:rPr>
          <w:rFonts w:cs="Arial"/>
        </w:rPr>
        <w:t xml:space="preserve"> oddel</w:t>
      </w:r>
      <w:r>
        <w:rPr>
          <w:rFonts w:cs="Arial"/>
        </w:rPr>
        <w:t>e</w:t>
      </w:r>
      <w:r w:rsidRPr="005E16DB">
        <w:rPr>
          <w:rFonts w:cs="Arial"/>
        </w:rPr>
        <w:t>k zdravstvenega zavoda, specializiran za mladoletnike</w:t>
      </w:r>
      <w:r>
        <w:rPr>
          <w:rFonts w:cs="Arial"/>
        </w:rPr>
        <w:t>.</w:t>
      </w:r>
      <w:r w:rsidR="00666F0F">
        <w:rPr>
          <w:rFonts w:cs="Arial"/>
        </w:rPr>
        <w:t xml:space="preserve"> Nameščanje mladoletnikov v forenzični zavod ali forenzični oddelek za odrasle namreč ni dopustno. V poglavju o izvrševanju kazenskih sankcij pa je opredeljeno, katere pogoje mora tak oddelek za mladoletnike izpolnjevati poleg pogojev, ki jih ZIKS-1 določa za forenzični oddelek za odrasle.</w:t>
      </w:r>
    </w:p>
    <w:p w14:paraId="611ECA50" w14:textId="77777777" w:rsidR="005E16DB" w:rsidRDefault="005E16DB" w:rsidP="004509FF">
      <w:pPr>
        <w:autoSpaceDE w:val="0"/>
        <w:autoSpaceDN w:val="0"/>
        <w:adjustRightInd w:val="0"/>
        <w:spacing w:line="276" w:lineRule="auto"/>
        <w:jc w:val="both"/>
        <w:rPr>
          <w:rFonts w:cs="Arial"/>
        </w:rPr>
      </w:pPr>
    </w:p>
    <w:p w14:paraId="4EEA1092" w14:textId="77777777" w:rsidR="004509FF" w:rsidRDefault="004509FF" w:rsidP="004509FF">
      <w:pPr>
        <w:autoSpaceDE w:val="0"/>
        <w:autoSpaceDN w:val="0"/>
        <w:adjustRightInd w:val="0"/>
        <w:spacing w:line="276" w:lineRule="auto"/>
        <w:jc w:val="both"/>
        <w:rPr>
          <w:rFonts w:cs="Arial"/>
        </w:rPr>
      </w:pPr>
      <w:r>
        <w:rPr>
          <w:rFonts w:cs="Arial"/>
        </w:rPr>
        <w:t xml:space="preserve">S predlaganim tretjim odstavkom se posebej urejajo primeri, ko se mladoletniku izreče vzgojni ukrep ali zapor zaradi kaznivega dejanja, storjenega v stanju bistveno zmanjšane prištevnosti. </w:t>
      </w:r>
      <w:r w:rsidRPr="00331728">
        <w:rPr>
          <w:rFonts w:cs="Arial"/>
        </w:rPr>
        <w:t xml:space="preserve">Kadar traja varnostni ukrep po tem členu krajši čas od najdaljšega dopustnega trajanja vzgojnega ukrepa ali od izrečene kazni, lahko sodišče </w:t>
      </w:r>
      <w:r>
        <w:rPr>
          <w:rFonts w:cs="Arial"/>
        </w:rPr>
        <w:t xml:space="preserve">skladno s predlaganim tretjim odstavkom tega člena </w:t>
      </w:r>
      <w:r w:rsidRPr="00331728">
        <w:rPr>
          <w:rFonts w:cs="Arial"/>
        </w:rPr>
        <w:t>odredi, da naj se izvrševanje vzgojnega ukrepa ali kazni nadaljuje, ali odloči, da naj bo pogojno odpuščen</w:t>
      </w:r>
      <w:r>
        <w:rPr>
          <w:rFonts w:cs="Arial"/>
        </w:rPr>
        <w:t>. P</w:t>
      </w:r>
      <w:r w:rsidRPr="00331728">
        <w:rPr>
          <w:rFonts w:cs="Arial"/>
        </w:rPr>
        <w:t xml:space="preserve">ri </w:t>
      </w:r>
      <w:r>
        <w:rPr>
          <w:rFonts w:cs="Arial"/>
        </w:rPr>
        <w:t>tem se</w:t>
      </w:r>
      <w:r w:rsidRPr="00331728">
        <w:rPr>
          <w:rFonts w:cs="Arial"/>
        </w:rPr>
        <w:t xml:space="preserve"> upošteva čas, ki ga je mladoletnik prestal v zdravstvenem zavodu in uspeh obravnave mladoletnika v zdravstvenem zavodu in preostali čas najdaljšega dopustnega trajanja vzgojnega ukrepa ali ostanek kazni.</w:t>
      </w:r>
    </w:p>
    <w:p w14:paraId="49163C46" w14:textId="77777777" w:rsidR="001D34C4" w:rsidRDefault="001D34C4" w:rsidP="004509FF">
      <w:pPr>
        <w:autoSpaceDE w:val="0"/>
        <w:autoSpaceDN w:val="0"/>
        <w:adjustRightInd w:val="0"/>
        <w:spacing w:line="276" w:lineRule="auto"/>
        <w:jc w:val="both"/>
        <w:rPr>
          <w:rFonts w:cs="Arial"/>
        </w:rPr>
      </w:pPr>
    </w:p>
    <w:p w14:paraId="790C2D72" w14:textId="4100270F" w:rsidR="001D34C4" w:rsidRDefault="001D34C4" w:rsidP="004509FF">
      <w:pPr>
        <w:autoSpaceDE w:val="0"/>
        <w:autoSpaceDN w:val="0"/>
        <w:adjustRightInd w:val="0"/>
        <w:spacing w:line="276" w:lineRule="auto"/>
        <w:jc w:val="both"/>
        <w:rPr>
          <w:rFonts w:cs="Arial"/>
        </w:rPr>
      </w:pPr>
      <w:r>
        <w:rPr>
          <w:rFonts w:cs="Arial"/>
        </w:rPr>
        <w:t>Ker v tem členu ni posebej urejeno redno preverjanje</w:t>
      </w:r>
      <w:r w:rsidR="00810ACC">
        <w:rPr>
          <w:rFonts w:cs="Arial"/>
        </w:rPr>
        <w:t>, ali je ukrep še potreben</w:t>
      </w:r>
      <w:r>
        <w:rPr>
          <w:rFonts w:cs="Arial"/>
        </w:rPr>
        <w:t xml:space="preserve">, se </w:t>
      </w:r>
      <w:r w:rsidR="00E76520">
        <w:rPr>
          <w:rFonts w:cs="Arial"/>
        </w:rPr>
        <w:t xml:space="preserve">v skladu s 3. členom tega predloga zakona </w:t>
      </w:r>
      <w:r>
        <w:rPr>
          <w:rFonts w:cs="Arial"/>
        </w:rPr>
        <w:t>glede tega vprašanja uporabi drugi odstavek 70.b člena KZ-1.</w:t>
      </w:r>
    </w:p>
    <w:p w14:paraId="048A850A" w14:textId="77777777" w:rsidR="004509FF" w:rsidRDefault="004509FF" w:rsidP="004509FF">
      <w:pPr>
        <w:autoSpaceDE w:val="0"/>
        <w:autoSpaceDN w:val="0"/>
        <w:adjustRightInd w:val="0"/>
        <w:spacing w:line="276" w:lineRule="auto"/>
        <w:jc w:val="both"/>
        <w:rPr>
          <w:rFonts w:cs="Arial"/>
        </w:rPr>
      </w:pPr>
    </w:p>
    <w:p w14:paraId="511E757F" w14:textId="18DD9320" w:rsidR="004509FF" w:rsidRPr="00AE526F" w:rsidRDefault="004509FF" w:rsidP="004509FF">
      <w:pPr>
        <w:spacing w:line="276" w:lineRule="auto"/>
        <w:jc w:val="both"/>
        <w:rPr>
          <w:rFonts w:cs="Arial"/>
          <w:b/>
          <w:bCs/>
        </w:rPr>
      </w:pPr>
      <w:r>
        <w:rPr>
          <w:rFonts w:cs="Arial"/>
          <w:b/>
          <w:bCs/>
        </w:rPr>
        <w:t>K 3</w:t>
      </w:r>
      <w:r w:rsidR="00BD185C">
        <w:rPr>
          <w:rFonts w:cs="Arial"/>
          <w:b/>
          <w:bCs/>
        </w:rPr>
        <w:t>7</w:t>
      </w:r>
      <w:r>
        <w:rPr>
          <w:rFonts w:cs="Arial"/>
          <w:b/>
          <w:bCs/>
        </w:rPr>
        <w:t>.</w:t>
      </w:r>
      <w:r w:rsidRPr="00AE526F">
        <w:rPr>
          <w:rFonts w:cs="Arial"/>
          <w:b/>
          <w:bCs/>
        </w:rPr>
        <w:t xml:space="preserve"> člen</w:t>
      </w:r>
      <w:r>
        <w:rPr>
          <w:rFonts w:cs="Arial"/>
          <w:b/>
          <w:bCs/>
        </w:rPr>
        <w:t>u (posebne določbe o o</w:t>
      </w:r>
      <w:r w:rsidRPr="00AE526F">
        <w:rPr>
          <w:rFonts w:cs="Arial"/>
          <w:b/>
          <w:bCs/>
        </w:rPr>
        <w:t>bvezn</w:t>
      </w:r>
      <w:r>
        <w:rPr>
          <w:rFonts w:cs="Arial"/>
          <w:b/>
          <w:bCs/>
        </w:rPr>
        <w:t>em</w:t>
      </w:r>
      <w:r w:rsidRPr="00AE526F">
        <w:rPr>
          <w:rFonts w:cs="Arial"/>
          <w:b/>
          <w:bCs/>
        </w:rPr>
        <w:t xml:space="preserve"> psihiatričn</w:t>
      </w:r>
      <w:r>
        <w:rPr>
          <w:rFonts w:cs="Arial"/>
          <w:b/>
          <w:bCs/>
        </w:rPr>
        <w:t>em</w:t>
      </w:r>
      <w:r w:rsidRPr="00AE526F">
        <w:rPr>
          <w:rFonts w:cs="Arial"/>
          <w:b/>
          <w:bCs/>
        </w:rPr>
        <w:t xml:space="preserve"> zdravljenj</w:t>
      </w:r>
      <w:r>
        <w:rPr>
          <w:rFonts w:cs="Arial"/>
          <w:b/>
          <w:bCs/>
        </w:rPr>
        <w:t>u</w:t>
      </w:r>
      <w:r w:rsidRPr="00AE526F">
        <w:rPr>
          <w:rFonts w:cs="Arial"/>
          <w:b/>
          <w:bCs/>
        </w:rPr>
        <w:t xml:space="preserve"> na prostosti</w:t>
      </w:r>
      <w:r>
        <w:rPr>
          <w:rFonts w:cs="Arial"/>
          <w:b/>
          <w:bCs/>
        </w:rPr>
        <w:t>)</w:t>
      </w:r>
    </w:p>
    <w:p w14:paraId="0AB97EA2" w14:textId="3C05EF42" w:rsidR="000E08D6" w:rsidRDefault="004509FF" w:rsidP="004509FF">
      <w:pPr>
        <w:autoSpaceDE w:val="0"/>
        <w:autoSpaceDN w:val="0"/>
        <w:adjustRightInd w:val="0"/>
        <w:spacing w:line="276" w:lineRule="auto"/>
        <w:jc w:val="both"/>
        <w:rPr>
          <w:rFonts w:cs="Arial"/>
        </w:rPr>
      </w:pPr>
      <w:r>
        <w:rPr>
          <w:rFonts w:cs="Arial"/>
        </w:rPr>
        <w:t>V predlaganem prvem odstavku tega člena je trajanje zdravljenja urejeno drugače kot za polnoletne</w:t>
      </w:r>
      <w:r w:rsidR="00676963">
        <w:rPr>
          <w:rFonts w:cs="Arial"/>
        </w:rPr>
        <w:t xml:space="preserve"> storilce po KZ-1</w:t>
      </w:r>
      <w:r>
        <w:rPr>
          <w:rFonts w:cs="Arial"/>
        </w:rPr>
        <w:t>. Gre namreč za milejši ukrep, ki se lahko izvršuje dlje časa kot strožji</w:t>
      </w:r>
      <w:r w:rsidR="009521D7">
        <w:rPr>
          <w:rFonts w:cs="Arial"/>
        </w:rPr>
        <w:t xml:space="preserve">, tudi ob manjši izkazani nevarnosti. Upoštevati je namreč treba, da intenziteta zdravstvenih težav in potrebni čas zdravljenja ni nujno v korelaciji s stopnjo nevarnosti </w:t>
      </w:r>
      <w:r w:rsidR="00670D62">
        <w:rPr>
          <w:rFonts w:cs="Arial"/>
        </w:rPr>
        <w:t>mladoletnikovega</w:t>
      </w:r>
      <w:r w:rsidR="009521D7">
        <w:rPr>
          <w:rFonts w:cs="Arial"/>
        </w:rPr>
        <w:t xml:space="preserve"> vedenja. </w:t>
      </w:r>
      <w:r w:rsidR="000E08D6">
        <w:rPr>
          <w:rFonts w:cs="Arial"/>
        </w:rPr>
        <w:lastRenderedPageBreak/>
        <w:t xml:space="preserve">Glede rednega preverjanja, ali je varnostni ukrep </w:t>
      </w:r>
      <w:r w:rsidR="0000201F">
        <w:rPr>
          <w:rFonts w:cs="Arial"/>
        </w:rPr>
        <w:t xml:space="preserve">po prvem odstavku tega člena </w:t>
      </w:r>
      <w:r w:rsidR="000E08D6">
        <w:rPr>
          <w:rFonts w:cs="Arial"/>
        </w:rPr>
        <w:t xml:space="preserve">še potreben, se v skladu 3. členom tega predloga zakona uporabi </w:t>
      </w:r>
      <w:r w:rsidR="00E439BC">
        <w:rPr>
          <w:rFonts w:cs="Arial"/>
        </w:rPr>
        <w:t>tretji</w:t>
      </w:r>
      <w:r w:rsidR="000E08D6">
        <w:rPr>
          <w:rFonts w:cs="Arial"/>
        </w:rPr>
        <w:t xml:space="preserve"> odstavek 70. b člena</w:t>
      </w:r>
      <w:r w:rsidR="0000201F">
        <w:rPr>
          <w:rFonts w:cs="Arial"/>
        </w:rPr>
        <w:t xml:space="preserve"> KZ-1</w:t>
      </w:r>
      <w:r w:rsidR="000E08D6">
        <w:rPr>
          <w:rFonts w:cs="Arial"/>
        </w:rPr>
        <w:t>.</w:t>
      </w:r>
    </w:p>
    <w:p w14:paraId="2B944A2E" w14:textId="77777777" w:rsidR="004509FF" w:rsidRDefault="004509FF" w:rsidP="004509FF">
      <w:pPr>
        <w:autoSpaceDE w:val="0"/>
        <w:autoSpaceDN w:val="0"/>
        <w:adjustRightInd w:val="0"/>
        <w:spacing w:line="276" w:lineRule="auto"/>
        <w:jc w:val="both"/>
        <w:rPr>
          <w:rFonts w:cs="Arial"/>
        </w:rPr>
      </w:pPr>
    </w:p>
    <w:p w14:paraId="72EE989B" w14:textId="086D6F44" w:rsidR="004509FF" w:rsidRPr="00053B66" w:rsidRDefault="004509FF" w:rsidP="004509FF">
      <w:pPr>
        <w:autoSpaceDE w:val="0"/>
        <w:autoSpaceDN w:val="0"/>
        <w:adjustRightInd w:val="0"/>
        <w:spacing w:line="276" w:lineRule="auto"/>
        <w:jc w:val="both"/>
        <w:rPr>
          <w:rFonts w:cs="Arial"/>
        </w:rPr>
      </w:pPr>
      <w:r w:rsidRPr="00432E36">
        <w:rPr>
          <w:rFonts w:cs="Arial"/>
        </w:rPr>
        <w:t xml:space="preserve">Predlagani </w:t>
      </w:r>
      <w:r w:rsidR="00670D62">
        <w:rPr>
          <w:rFonts w:cs="Arial"/>
        </w:rPr>
        <w:t xml:space="preserve">drugi </w:t>
      </w:r>
      <w:r w:rsidRPr="00432E36">
        <w:rPr>
          <w:rFonts w:cs="Arial"/>
        </w:rPr>
        <w:t xml:space="preserve">odstavek ureja primere, ko je izrečen ukrep psihiatričnega zdravljenja na prostosti, pa storilec zavrača zdravljenje, zdravljenje samovoljno opusti ali pa zdravljenje ni uspešno, zaradi česar je treba odrediti izvršitev ukrepa z namestitvijo v psihiatrični oddelek za mladoletnike. </w:t>
      </w:r>
      <w:r w:rsidR="00EF69E5">
        <w:rPr>
          <w:rFonts w:cs="Arial"/>
        </w:rPr>
        <w:t xml:space="preserve">Gre za </w:t>
      </w:r>
      <w:r w:rsidR="00EF69E5" w:rsidRPr="00EF69E5">
        <w:rPr>
          <w:rFonts w:cs="Arial"/>
        </w:rPr>
        <w:t xml:space="preserve">posebnost, ko se znotraj istega ukrepa (zunajzavodskega) ureja drugačen način izvrševanja, ki terja pogostejše preverjanje. </w:t>
      </w:r>
      <w:r w:rsidRPr="00432E36">
        <w:rPr>
          <w:rFonts w:cs="Arial"/>
        </w:rPr>
        <w:t>Ukrep sme tudi v tem primeru tr</w:t>
      </w:r>
      <w:r w:rsidR="00676963">
        <w:rPr>
          <w:rFonts w:cs="Arial"/>
        </w:rPr>
        <w:t>a</w:t>
      </w:r>
      <w:r w:rsidRPr="00432E36">
        <w:rPr>
          <w:rFonts w:cs="Arial"/>
        </w:rPr>
        <w:t xml:space="preserve">jati najdlje tri leta, </w:t>
      </w:r>
      <w:r w:rsidR="00EF69E5">
        <w:rPr>
          <w:rFonts w:cs="Arial"/>
        </w:rPr>
        <w:t>pri čemer se upošteva tako čas izvrševanja</w:t>
      </w:r>
      <w:r>
        <w:rPr>
          <w:rFonts w:cs="Arial"/>
        </w:rPr>
        <w:t xml:space="preserve"> na prostosti, kot tudi </w:t>
      </w:r>
      <w:r w:rsidR="00EF69E5">
        <w:rPr>
          <w:rFonts w:cs="Arial"/>
        </w:rPr>
        <w:t xml:space="preserve">čas izvrševanja </w:t>
      </w:r>
      <w:r>
        <w:rPr>
          <w:rFonts w:cs="Arial"/>
        </w:rPr>
        <w:t xml:space="preserve">z namestitvijo v </w:t>
      </w:r>
      <w:r w:rsidR="00EF69E5">
        <w:rPr>
          <w:rFonts w:cs="Arial"/>
        </w:rPr>
        <w:t xml:space="preserve">forenzičnem </w:t>
      </w:r>
      <w:r>
        <w:rPr>
          <w:rFonts w:cs="Arial"/>
        </w:rPr>
        <w:t>psihiatričn</w:t>
      </w:r>
      <w:r w:rsidR="00EF69E5">
        <w:rPr>
          <w:rFonts w:cs="Arial"/>
        </w:rPr>
        <w:t>em</w:t>
      </w:r>
      <w:r>
        <w:rPr>
          <w:rFonts w:cs="Arial"/>
        </w:rPr>
        <w:t xml:space="preserve"> oddelk</w:t>
      </w:r>
      <w:r w:rsidR="00EF69E5">
        <w:rPr>
          <w:rFonts w:cs="Arial"/>
        </w:rPr>
        <w:t>u</w:t>
      </w:r>
      <w:r>
        <w:rPr>
          <w:rFonts w:cs="Arial"/>
        </w:rPr>
        <w:t xml:space="preserve"> za mladoletnike. Sodišče mora </w:t>
      </w:r>
      <w:r w:rsidR="00EF69E5">
        <w:rPr>
          <w:rFonts w:cs="Arial"/>
        </w:rPr>
        <w:t xml:space="preserve">tako preverjanje opraviti </w:t>
      </w:r>
      <w:r w:rsidR="00670D62">
        <w:rPr>
          <w:rFonts w:cs="Arial"/>
        </w:rPr>
        <w:t>vsaka dva meseca (KZ-1 v četrtem odstavku 70.b člena zahteva preverjanje na vsakih 6 mesecev)</w:t>
      </w:r>
      <w:r>
        <w:rPr>
          <w:rFonts w:cs="Arial"/>
        </w:rPr>
        <w:t xml:space="preserve">, s čimer se zagotavlja, da </w:t>
      </w:r>
      <w:r w:rsidR="00FD35C2">
        <w:rPr>
          <w:rFonts w:cs="Arial"/>
        </w:rPr>
        <w:t xml:space="preserve">strožji način izvrševanja </w:t>
      </w:r>
      <w:r>
        <w:rPr>
          <w:rFonts w:cs="Arial"/>
        </w:rPr>
        <w:t>traja najkrajši nujno potreben čas.</w:t>
      </w:r>
    </w:p>
    <w:p w14:paraId="4661609A" w14:textId="77777777" w:rsidR="004509FF" w:rsidRDefault="004509FF" w:rsidP="004509FF">
      <w:pPr>
        <w:autoSpaceDE w:val="0"/>
        <w:autoSpaceDN w:val="0"/>
        <w:adjustRightInd w:val="0"/>
        <w:spacing w:line="276" w:lineRule="auto"/>
        <w:jc w:val="both"/>
        <w:rPr>
          <w:rFonts w:cs="Arial"/>
          <w:b/>
          <w:bCs/>
          <w:color w:val="000000"/>
        </w:rPr>
      </w:pPr>
    </w:p>
    <w:p w14:paraId="20C3DC2C" w14:textId="12BC751C" w:rsidR="004509FF" w:rsidRDefault="004509FF" w:rsidP="004509FF">
      <w:pPr>
        <w:autoSpaceDE w:val="0"/>
        <w:autoSpaceDN w:val="0"/>
        <w:adjustRightInd w:val="0"/>
        <w:spacing w:line="276" w:lineRule="auto"/>
        <w:jc w:val="both"/>
        <w:rPr>
          <w:rFonts w:cs="Arial"/>
          <w:b/>
          <w:bCs/>
          <w:color w:val="000000"/>
        </w:rPr>
      </w:pPr>
      <w:r>
        <w:rPr>
          <w:rFonts w:cs="Arial"/>
          <w:b/>
          <w:bCs/>
          <w:color w:val="000000"/>
        </w:rPr>
        <w:t xml:space="preserve">4. oddelek: </w:t>
      </w:r>
      <w:r w:rsidR="003E6F27" w:rsidRPr="00F500EC">
        <w:rPr>
          <w:rFonts w:cs="Arial"/>
          <w:b/>
        </w:rPr>
        <w:t>Izrekanje kazenskih sankcij za mladoletnike polnoletn</w:t>
      </w:r>
      <w:r w:rsidR="003E6F27">
        <w:rPr>
          <w:rFonts w:cs="Arial"/>
          <w:b/>
        </w:rPr>
        <w:t>iku in mlajšemu polnoletniku</w:t>
      </w:r>
    </w:p>
    <w:p w14:paraId="14E250DD" w14:textId="77777777" w:rsidR="004509FF" w:rsidRDefault="004509FF" w:rsidP="004509FF">
      <w:pPr>
        <w:autoSpaceDE w:val="0"/>
        <w:autoSpaceDN w:val="0"/>
        <w:adjustRightInd w:val="0"/>
        <w:spacing w:line="276" w:lineRule="auto"/>
        <w:jc w:val="both"/>
        <w:rPr>
          <w:rFonts w:cs="Arial"/>
          <w:b/>
          <w:bCs/>
          <w:color w:val="000000"/>
        </w:rPr>
      </w:pPr>
    </w:p>
    <w:p w14:paraId="4944EFB3" w14:textId="658B612D" w:rsidR="004509FF" w:rsidRPr="00053B66" w:rsidRDefault="004509FF" w:rsidP="004509FF">
      <w:pPr>
        <w:autoSpaceDE w:val="0"/>
        <w:autoSpaceDN w:val="0"/>
        <w:adjustRightInd w:val="0"/>
        <w:spacing w:line="276" w:lineRule="auto"/>
        <w:jc w:val="both"/>
        <w:rPr>
          <w:rFonts w:cs="Arial"/>
          <w:b/>
          <w:bCs/>
          <w:color w:val="000000"/>
        </w:rPr>
      </w:pPr>
      <w:r w:rsidRPr="00053B66">
        <w:rPr>
          <w:rFonts w:cs="Arial"/>
          <w:b/>
          <w:bCs/>
          <w:color w:val="000000"/>
        </w:rPr>
        <w:t xml:space="preserve">K </w:t>
      </w:r>
      <w:r>
        <w:rPr>
          <w:rFonts w:cs="Arial"/>
          <w:b/>
          <w:bCs/>
          <w:color w:val="000000"/>
        </w:rPr>
        <w:t>3</w:t>
      </w:r>
      <w:r w:rsidR="00362129">
        <w:rPr>
          <w:rFonts w:cs="Arial"/>
          <w:b/>
          <w:bCs/>
          <w:color w:val="000000"/>
        </w:rPr>
        <w:t>8</w:t>
      </w:r>
      <w:r w:rsidRPr="00053B66">
        <w:rPr>
          <w:rFonts w:cs="Arial"/>
          <w:b/>
          <w:bCs/>
          <w:color w:val="000000"/>
        </w:rPr>
        <w:t xml:space="preserve">. členu </w:t>
      </w:r>
      <w:r w:rsidR="00362129" w:rsidRPr="00362129">
        <w:rPr>
          <w:rFonts w:cs="Arial"/>
          <w:b/>
          <w:bCs/>
          <w:color w:val="000000"/>
        </w:rPr>
        <w:t>(izrekanje kazenske sankcije polnoletniku za kaznivo dejanje, ki ga je storil kot mlajši mladoletnik)</w:t>
      </w:r>
    </w:p>
    <w:p w14:paraId="74AC6F74" w14:textId="7689A488" w:rsidR="004509FF" w:rsidRDefault="004509FF" w:rsidP="004509FF">
      <w:pPr>
        <w:autoSpaceDE w:val="0"/>
        <w:autoSpaceDN w:val="0"/>
        <w:adjustRightInd w:val="0"/>
        <w:spacing w:line="276" w:lineRule="auto"/>
        <w:jc w:val="both"/>
        <w:rPr>
          <w:rFonts w:cs="Arial"/>
          <w:color w:val="000000"/>
        </w:rPr>
      </w:pPr>
      <w:r>
        <w:rPr>
          <w:rFonts w:cs="Arial"/>
          <w:color w:val="000000"/>
        </w:rPr>
        <w:t>Predlagani č</w:t>
      </w:r>
      <w:r w:rsidRPr="00053B66">
        <w:rPr>
          <w:rFonts w:cs="Arial"/>
          <w:color w:val="000000"/>
        </w:rPr>
        <w:t>len vsebinsko povzema 92. člen KZ</w:t>
      </w:r>
      <w:r>
        <w:rPr>
          <w:rFonts w:cs="Arial"/>
          <w:color w:val="000000"/>
        </w:rPr>
        <w:t xml:space="preserve">, pri čemer ne določa, da se sme </w:t>
      </w:r>
      <w:r w:rsidR="00C029D8">
        <w:rPr>
          <w:rFonts w:cs="Arial"/>
          <w:color w:val="000000"/>
        </w:rPr>
        <w:t>polnoletniku</w:t>
      </w:r>
      <w:r>
        <w:rPr>
          <w:rFonts w:cs="Arial"/>
          <w:color w:val="000000"/>
        </w:rPr>
        <w:t>, ki je kaznivo dejanje storil kot mlajši mladoletnik, po dopolnitvi 18 let izreči le zavodski vzgojni ukrep. Navedeno omogoča večjo individualizacijo pri izrekanju sankcij.</w:t>
      </w:r>
    </w:p>
    <w:p w14:paraId="163CB5A5" w14:textId="77777777" w:rsidR="004509FF" w:rsidRDefault="004509FF" w:rsidP="004509FF">
      <w:pPr>
        <w:autoSpaceDE w:val="0"/>
        <w:autoSpaceDN w:val="0"/>
        <w:adjustRightInd w:val="0"/>
        <w:spacing w:line="276" w:lineRule="auto"/>
        <w:jc w:val="both"/>
        <w:rPr>
          <w:rFonts w:cs="Arial"/>
          <w:color w:val="000000"/>
        </w:rPr>
      </w:pPr>
    </w:p>
    <w:p w14:paraId="32114233" w14:textId="24C08872" w:rsidR="004509FF" w:rsidRPr="00053B66" w:rsidRDefault="004509FF" w:rsidP="004509FF">
      <w:pPr>
        <w:autoSpaceDE w:val="0"/>
        <w:autoSpaceDN w:val="0"/>
        <w:adjustRightInd w:val="0"/>
        <w:spacing w:line="276" w:lineRule="auto"/>
        <w:jc w:val="both"/>
        <w:rPr>
          <w:rFonts w:cs="Arial"/>
          <w:color w:val="000000"/>
        </w:rPr>
      </w:pPr>
      <w:r>
        <w:rPr>
          <w:rFonts w:cs="Arial"/>
          <w:color w:val="000000"/>
        </w:rPr>
        <w:t>Ko polnoletni</w:t>
      </w:r>
      <w:r w:rsidR="00C029D8">
        <w:rPr>
          <w:rFonts w:cs="Arial"/>
          <w:color w:val="000000"/>
        </w:rPr>
        <w:t>k</w:t>
      </w:r>
      <w:r>
        <w:rPr>
          <w:rFonts w:cs="Arial"/>
          <w:color w:val="000000"/>
        </w:rPr>
        <w:t>, ki je kaznivo dejanje storil kot mlajši mladoletnik, dopolni 21 let, mu v skladu s predlaganim drugim odstavkom tega člena ni dopustno izreči nobene kazenske sankcije. Navedenemu pravilu sledi predlog tega zakona tudi v poglavju, ki ureja postopek proti mladoletniku, kjer določa, da se mora kazenski postopek v takem primeru ustaviti, če pa je polnoletni</w:t>
      </w:r>
      <w:r w:rsidR="00C029D8">
        <w:rPr>
          <w:rFonts w:cs="Arial"/>
          <w:color w:val="000000"/>
        </w:rPr>
        <w:t>k</w:t>
      </w:r>
      <w:r>
        <w:rPr>
          <w:rFonts w:cs="Arial"/>
          <w:color w:val="000000"/>
        </w:rPr>
        <w:t xml:space="preserve"> dopolnil</w:t>
      </w:r>
      <w:r w:rsidRPr="00DB2914">
        <w:rPr>
          <w:rFonts w:cs="Arial"/>
          <w:color w:val="000000"/>
        </w:rPr>
        <w:t xml:space="preserve"> </w:t>
      </w:r>
      <w:r>
        <w:rPr>
          <w:rFonts w:cs="Arial"/>
          <w:color w:val="000000"/>
        </w:rPr>
        <w:t>21 let</w:t>
      </w:r>
      <w:r w:rsidRPr="00DB2914">
        <w:rPr>
          <w:rFonts w:cs="Arial"/>
          <w:color w:val="000000"/>
        </w:rPr>
        <w:t xml:space="preserve"> </w:t>
      </w:r>
      <w:r>
        <w:rPr>
          <w:rFonts w:cs="Arial"/>
          <w:color w:val="000000"/>
        </w:rPr>
        <w:t xml:space="preserve">že pred začetkom postopka, se </w:t>
      </w:r>
      <w:r w:rsidR="00C029D8">
        <w:rPr>
          <w:rFonts w:cs="Arial"/>
          <w:color w:val="000000"/>
        </w:rPr>
        <w:t xml:space="preserve">kazenski </w:t>
      </w:r>
      <w:r>
        <w:rPr>
          <w:rFonts w:cs="Arial"/>
          <w:color w:val="000000"/>
        </w:rPr>
        <w:t>postopek ne sme uvesti.</w:t>
      </w:r>
    </w:p>
    <w:p w14:paraId="5B256E66" w14:textId="77777777" w:rsidR="004509FF" w:rsidRPr="00053B66" w:rsidRDefault="004509FF" w:rsidP="004509FF">
      <w:pPr>
        <w:autoSpaceDE w:val="0"/>
        <w:autoSpaceDN w:val="0"/>
        <w:adjustRightInd w:val="0"/>
        <w:spacing w:line="276" w:lineRule="auto"/>
        <w:jc w:val="both"/>
        <w:rPr>
          <w:rFonts w:cs="Arial"/>
          <w:b/>
          <w:bCs/>
          <w:color w:val="000000"/>
        </w:rPr>
      </w:pPr>
    </w:p>
    <w:p w14:paraId="46093105" w14:textId="555DB024" w:rsidR="004509FF" w:rsidRPr="00053B66" w:rsidRDefault="004509FF" w:rsidP="004509FF">
      <w:pPr>
        <w:autoSpaceDE w:val="0"/>
        <w:autoSpaceDN w:val="0"/>
        <w:adjustRightInd w:val="0"/>
        <w:spacing w:line="276" w:lineRule="auto"/>
        <w:jc w:val="both"/>
        <w:rPr>
          <w:rFonts w:cs="Arial"/>
          <w:b/>
          <w:bCs/>
          <w:color w:val="000000"/>
        </w:rPr>
      </w:pPr>
      <w:r w:rsidRPr="00053B66">
        <w:rPr>
          <w:rFonts w:cs="Arial"/>
          <w:b/>
          <w:bCs/>
          <w:color w:val="000000"/>
        </w:rPr>
        <w:t>K 3</w:t>
      </w:r>
      <w:r w:rsidR="00006573">
        <w:rPr>
          <w:rFonts w:cs="Arial"/>
          <w:b/>
          <w:bCs/>
          <w:color w:val="000000"/>
        </w:rPr>
        <w:t>9</w:t>
      </w:r>
      <w:r w:rsidRPr="00053B66">
        <w:rPr>
          <w:rFonts w:cs="Arial"/>
          <w:b/>
          <w:bCs/>
          <w:color w:val="000000"/>
        </w:rPr>
        <w:t xml:space="preserve">. členu </w:t>
      </w:r>
      <w:r w:rsidR="00883A64" w:rsidRPr="00883A64">
        <w:rPr>
          <w:rFonts w:cs="Arial"/>
          <w:b/>
          <w:bCs/>
          <w:color w:val="000000"/>
        </w:rPr>
        <w:t>(izrekanje kazenske sankcije polnoletniku za kaznivo dejanje, ki ga je storil kot starejši mladoletnik)</w:t>
      </w:r>
    </w:p>
    <w:p w14:paraId="69AA7138" w14:textId="1389A845" w:rsidR="004509FF" w:rsidRDefault="004509FF" w:rsidP="004509FF">
      <w:pPr>
        <w:autoSpaceDE w:val="0"/>
        <w:autoSpaceDN w:val="0"/>
        <w:adjustRightInd w:val="0"/>
        <w:spacing w:line="276" w:lineRule="auto"/>
        <w:jc w:val="both"/>
        <w:rPr>
          <w:rFonts w:cs="Arial"/>
        </w:rPr>
      </w:pPr>
      <w:r>
        <w:rPr>
          <w:rFonts w:cs="Arial"/>
        </w:rPr>
        <w:t>Predlagani člen sledi ureditvi v</w:t>
      </w:r>
      <w:r w:rsidRPr="00053B66">
        <w:rPr>
          <w:rFonts w:cs="Arial"/>
        </w:rPr>
        <w:t xml:space="preserve"> 93. člen</w:t>
      </w:r>
      <w:r>
        <w:rPr>
          <w:rFonts w:cs="Arial"/>
        </w:rPr>
        <w:t>u</w:t>
      </w:r>
      <w:r w:rsidRPr="00053B66">
        <w:rPr>
          <w:rFonts w:cs="Arial"/>
        </w:rPr>
        <w:t xml:space="preserve"> KZ</w:t>
      </w:r>
      <w:r>
        <w:rPr>
          <w:rFonts w:cs="Arial"/>
        </w:rPr>
        <w:t>, pri čemer se lahko</w:t>
      </w:r>
      <w:r w:rsidRPr="00B869D6">
        <w:rPr>
          <w:rFonts w:cs="Arial"/>
        </w:rPr>
        <w:t xml:space="preserve"> </w:t>
      </w:r>
      <w:r>
        <w:rPr>
          <w:rFonts w:cs="Arial"/>
        </w:rPr>
        <w:t>v skladu s predlaganim prvim odstavkom tega člena polnoletn</w:t>
      </w:r>
      <w:r w:rsidR="00883A64">
        <w:rPr>
          <w:rFonts w:cs="Arial"/>
        </w:rPr>
        <w:t>iku</w:t>
      </w:r>
      <w:r>
        <w:rPr>
          <w:rFonts w:cs="Arial"/>
        </w:rPr>
        <w:t xml:space="preserve"> </w:t>
      </w:r>
      <w:r w:rsidR="0019614A">
        <w:rPr>
          <w:rFonts w:cs="Arial"/>
        </w:rPr>
        <w:t xml:space="preserve">zaradi večjih možnosti individualizacije kazenskih sankcij, </w:t>
      </w:r>
      <w:r>
        <w:rPr>
          <w:rFonts w:cs="Arial"/>
        </w:rPr>
        <w:t>izreče za kaznivo dejanje, ki ga je storil kot starejši mladoletnik, tudi ukor ali navodila in prepovedi.</w:t>
      </w:r>
    </w:p>
    <w:p w14:paraId="4AC65A78" w14:textId="77777777" w:rsidR="004509FF" w:rsidRDefault="004509FF" w:rsidP="004509FF">
      <w:pPr>
        <w:autoSpaceDE w:val="0"/>
        <w:autoSpaceDN w:val="0"/>
        <w:adjustRightInd w:val="0"/>
        <w:spacing w:line="276" w:lineRule="auto"/>
        <w:jc w:val="both"/>
        <w:rPr>
          <w:rFonts w:cs="Arial"/>
        </w:rPr>
      </w:pPr>
    </w:p>
    <w:p w14:paraId="6EFA506F" w14:textId="51144690" w:rsidR="00EB4432" w:rsidRDefault="00EB4432" w:rsidP="004509FF">
      <w:pPr>
        <w:autoSpaceDE w:val="0"/>
        <w:autoSpaceDN w:val="0"/>
        <w:adjustRightInd w:val="0"/>
        <w:spacing w:line="276" w:lineRule="auto"/>
        <w:jc w:val="both"/>
        <w:rPr>
          <w:rFonts w:cs="Arial"/>
        </w:rPr>
      </w:pPr>
      <w:r>
        <w:rPr>
          <w:rFonts w:cs="Arial"/>
        </w:rPr>
        <w:t>Ko polnoletnik dopolni 21 let, se mu ne sme več izreči vzgojnega ukrepa. Zakon jasn</w:t>
      </w:r>
      <w:r w:rsidR="00E82D20">
        <w:rPr>
          <w:rFonts w:cs="Arial"/>
        </w:rPr>
        <w:t>o</w:t>
      </w:r>
      <w:r>
        <w:rPr>
          <w:rFonts w:cs="Arial"/>
        </w:rPr>
        <w:t xml:space="preserve"> določa starostno mejo, do katere je mogoče izreči vzgojni ukrep, skladno z ureditvijo v delu, ki se nanaša na izvrševanje kazenske sankcije, </w:t>
      </w:r>
      <w:r w:rsidR="009E2346">
        <w:rPr>
          <w:rFonts w:cs="Arial"/>
        </w:rPr>
        <w:t xml:space="preserve">in </w:t>
      </w:r>
      <w:r>
        <w:rPr>
          <w:rFonts w:cs="Arial"/>
        </w:rPr>
        <w:t xml:space="preserve">ki določa, da se sme vzgojni ukrep izvrševati le do </w:t>
      </w:r>
      <w:r w:rsidR="009E2346">
        <w:rPr>
          <w:rFonts w:cs="Arial"/>
        </w:rPr>
        <w:t xml:space="preserve">dopolnjenega </w:t>
      </w:r>
      <w:r>
        <w:rPr>
          <w:rFonts w:cs="Arial"/>
        </w:rPr>
        <w:t xml:space="preserve">23. leta. </w:t>
      </w:r>
      <w:r w:rsidR="00F27706">
        <w:rPr>
          <w:rFonts w:cs="Arial"/>
        </w:rPr>
        <w:t>Kadar torej</w:t>
      </w:r>
      <w:r w:rsidR="00B10965">
        <w:rPr>
          <w:rFonts w:cs="Arial"/>
        </w:rPr>
        <w:t xml:space="preserve"> ne bo šlo za najhujša kazniva dejanja, za katera je mogoče mladoletniku izreči kazen, bo sodišče torej ustavilo kazenski postopek, ko bo polnoletnik, ki je storil kaznivo dejanje kot starejši mladoletnik, dopolnil 21 let.</w:t>
      </w:r>
    </w:p>
    <w:p w14:paraId="76617DD1" w14:textId="77777777" w:rsidR="00EB4432" w:rsidRDefault="00EB4432" w:rsidP="004509FF">
      <w:pPr>
        <w:autoSpaceDE w:val="0"/>
        <w:autoSpaceDN w:val="0"/>
        <w:adjustRightInd w:val="0"/>
        <w:spacing w:line="276" w:lineRule="auto"/>
        <w:jc w:val="both"/>
        <w:rPr>
          <w:rFonts w:cs="Arial"/>
        </w:rPr>
      </w:pPr>
    </w:p>
    <w:p w14:paraId="3689815D" w14:textId="77777777" w:rsidR="004509FF" w:rsidRDefault="004509FF" w:rsidP="004509FF">
      <w:pPr>
        <w:autoSpaceDE w:val="0"/>
        <w:autoSpaceDN w:val="0"/>
        <w:adjustRightInd w:val="0"/>
        <w:spacing w:line="276" w:lineRule="auto"/>
        <w:jc w:val="both"/>
        <w:rPr>
          <w:rFonts w:cs="Arial"/>
        </w:rPr>
      </w:pPr>
      <w:r>
        <w:rPr>
          <w:rFonts w:cs="Arial"/>
        </w:rPr>
        <w:t>V tretjem odstavku predlog zakona določa, da se lahko polnoletniku, ki je storil kaznivo dejanje kot starejši mladoletnik, po dopolnjenem 21. letu namesto kazni mladoletniškega zapora izreče zapor ali pogojno obsodbo. G</w:t>
      </w:r>
      <w:r w:rsidRPr="00F500EC">
        <w:rPr>
          <w:rFonts w:cs="Arial"/>
        </w:rPr>
        <w:t>lede rehabilitacije, izbrisa obsodbe in pravnih posledic</w:t>
      </w:r>
      <w:r>
        <w:rPr>
          <w:rFonts w:cs="Arial"/>
        </w:rPr>
        <w:t xml:space="preserve"> ima zapor</w:t>
      </w:r>
      <w:r w:rsidRPr="00F500EC">
        <w:rPr>
          <w:rFonts w:cs="Arial"/>
        </w:rPr>
        <w:t xml:space="preserve"> enak pravni učinek kot mladoletniški zapo</w:t>
      </w:r>
      <w:r>
        <w:rPr>
          <w:rFonts w:cs="Arial"/>
        </w:rPr>
        <w:t>r.</w:t>
      </w:r>
    </w:p>
    <w:p w14:paraId="5434A978" w14:textId="77777777" w:rsidR="004509FF" w:rsidRPr="00053B66" w:rsidRDefault="004509FF" w:rsidP="004509FF">
      <w:pPr>
        <w:autoSpaceDE w:val="0"/>
        <w:autoSpaceDN w:val="0"/>
        <w:adjustRightInd w:val="0"/>
        <w:spacing w:line="276" w:lineRule="auto"/>
        <w:jc w:val="both"/>
        <w:rPr>
          <w:rFonts w:cs="Arial"/>
          <w:color w:val="000000"/>
        </w:rPr>
      </w:pPr>
    </w:p>
    <w:p w14:paraId="035654E3" w14:textId="38F53049" w:rsidR="004509FF" w:rsidRPr="00053B66" w:rsidRDefault="004509FF" w:rsidP="004509FF">
      <w:pPr>
        <w:autoSpaceDE w:val="0"/>
        <w:autoSpaceDN w:val="0"/>
        <w:adjustRightInd w:val="0"/>
        <w:spacing w:line="276" w:lineRule="auto"/>
        <w:jc w:val="both"/>
        <w:rPr>
          <w:rFonts w:cs="Arial"/>
          <w:b/>
          <w:bCs/>
          <w:color w:val="000000"/>
        </w:rPr>
      </w:pPr>
      <w:r w:rsidRPr="00053B66">
        <w:rPr>
          <w:rFonts w:cs="Arial"/>
          <w:b/>
          <w:bCs/>
          <w:color w:val="000000"/>
        </w:rPr>
        <w:t xml:space="preserve">K </w:t>
      </w:r>
      <w:r w:rsidR="00006573">
        <w:rPr>
          <w:rFonts w:cs="Arial"/>
          <w:b/>
          <w:bCs/>
          <w:color w:val="000000"/>
        </w:rPr>
        <w:t>40</w:t>
      </w:r>
      <w:r w:rsidRPr="00053B66">
        <w:rPr>
          <w:rFonts w:cs="Arial"/>
          <w:b/>
          <w:bCs/>
          <w:color w:val="000000"/>
        </w:rPr>
        <w:t xml:space="preserve">. členu (izrekanje </w:t>
      </w:r>
      <w:r>
        <w:rPr>
          <w:rFonts w:cs="Arial"/>
          <w:b/>
          <w:bCs/>
          <w:color w:val="000000"/>
        </w:rPr>
        <w:t>vzgojnega ukrepa mlajšemu polnoletniku</w:t>
      </w:r>
      <w:r w:rsidRPr="00053B66">
        <w:rPr>
          <w:rFonts w:cs="Arial"/>
          <w:b/>
          <w:bCs/>
          <w:color w:val="000000"/>
        </w:rPr>
        <w:t>)</w:t>
      </w:r>
    </w:p>
    <w:p w14:paraId="22033859" w14:textId="360BE09D" w:rsidR="004509FF" w:rsidRDefault="004509FF" w:rsidP="004509FF">
      <w:pPr>
        <w:autoSpaceDE w:val="0"/>
        <w:autoSpaceDN w:val="0"/>
        <w:adjustRightInd w:val="0"/>
        <w:spacing w:line="276" w:lineRule="auto"/>
        <w:jc w:val="both"/>
        <w:rPr>
          <w:rFonts w:cs="Arial"/>
          <w:color w:val="000000"/>
        </w:rPr>
      </w:pPr>
      <w:r>
        <w:rPr>
          <w:rFonts w:cs="Arial"/>
          <w:color w:val="000000"/>
        </w:rPr>
        <w:t>Predlog tega člena sledi ureditvi v</w:t>
      </w:r>
      <w:r w:rsidRPr="00053B66">
        <w:rPr>
          <w:rFonts w:cs="Arial"/>
          <w:color w:val="000000"/>
        </w:rPr>
        <w:t xml:space="preserve"> 94. člen</w:t>
      </w:r>
      <w:r>
        <w:rPr>
          <w:rFonts w:cs="Arial"/>
          <w:color w:val="000000"/>
        </w:rPr>
        <w:t>u</w:t>
      </w:r>
      <w:r w:rsidRPr="00053B66">
        <w:rPr>
          <w:rFonts w:cs="Arial"/>
          <w:color w:val="000000"/>
        </w:rPr>
        <w:t xml:space="preserve"> KZ</w:t>
      </w:r>
      <w:r>
        <w:rPr>
          <w:rFonts w:cs="Arial"/>
          <w:color w:val="000000"/>
        </w:rPr>
        <w:t xml:space="preserve">. Tudi mlajšemu polnoletniku pa se lahko glede na predlagani prvi odstavek tega člena izreče katerikoli vzgojni ukrep in ne več zgolj zavodski vzgojni ukrep ali nadzorstvo centra za socialno delo. Sodišče pri presoji, ali je mlajšemu polnoletniku namesto kazni primerneje izreči vzgojni ukrep, upošteva psihosocialno </w:t>
      </w:r>
      <w:r w:rsidR="005E0EF8">
        <w:rPr>
          <w:rFonts w:cs="Arial"/>
          <w:color w:val="000000"/>
        </w:rPr>
        <w:t>delovanj</w:t>
      </w:r>
      <w:r>
        <w:rPr>
          <w:rFonts w:cs="Arial"/>
          <w:color w:val="000000"/>
        </w:rPr>
        <w:t>e mladoletnika in okoliščine, v katerih je storil kaznivo dejanje.</w:t>
      </w:r>
    </w:p>
    <w:p w14:paraId="7095646D" w14:textId="77777777" w:rsidR="004509FF" w:rsidRDefault="004509FF" w:rsidP="004509FF">
      <w:pPr>
        <w:autoSpaceDE w:val="0"/>
        <w:autoSpaceDN w:val="0"/>
        <w:adjustRightInd w:val="0"/>
        <w:spacing w:line="276" w:lineRule="auto"/>
        <w:jc w:val="both"/>
        <w:rPr>
          <w:rFonts w:cs="Arial"/>
          <w:color w:val="000000"/>
        </w:rPr>
      </w:pPr>
    </w:p>
    <w:p w14:paraId="2E3AAF59" w14:textId="0398B8DB" w:rsidR="004509FF" w:rsidRDefault="004509FF" w:rsidP="004509FF">
      <w:pPr>
        <w:autoSpaceDE w:val="0"/>
        <w:autoSpaceDN w:val="0"/>
        <w:adjustRightInd w:val="0"/>
        <w:spacing w:line="276" w:lineRule="auto"/>
        <w:jc w:val="both"/>
        <w:rPr>
          <w:rFonts w:cs="Arial"/>
          <w:color w:val="000000"/>
        </w:rPr>
      </w:pPr>
      <w:r>
        <w:rPr>
          <w:rFonts w:cs="Arial"/>
          <w:color w:val="000000"/>
        </w:rPr>
        <w:t xml:space="preserve">Predlagani drugi odstavek določa, da se v primeru izreka vzgojnega ukrepa </w:t>
      </w:r>
      <w:r w:rsidR="00E95921">
        <w:rPr>
          <w:rFonts w:cs="Arial"/>
          <w:color w:val="000000"/>
        </w:rPr>
        <w:t xml:space="preserve">lahko </w:t>
      </w:r>
      <w:r>
        <w:rPr>
          <w:rFonts w:cs="Arial"/>
          <w:color w:val="000000"/>
        </w:rPr>
        <w:t>izreče tudi katero izmed stranskih kazni in varnostni ukrep. Seveda pa morajo biti za to izpolnjeni pogoji, ki so predpisani za izrek stranske kazni oziroma za izrek varnostnega ukrepa.</w:t>
      </w:r>
    </w:p>
    <w:p w14:paraId="1C65A5A7" w14:textId="77777777" w:rsidR="004509FF" w:rsidRDefault="004509FF" w:rsidP="004509FF">
      <w:pPr>
        <w:autoSpaceDE w:val="0"/>
        <w:autoSpaceDN w:val="0"/>
        <w:adjustRightInd w:val="0"/>
        <w:spacing w:line="276" w:lineRule="auto"/>
        <w:jc w:val="both"/>
        <w:rPr>
          <w:rFonts w:cs="Arial"/>
          <w:color w:val="000000"/>
        </w:rPr>
      </w:pPr>
    </w:p>
    <w:p w14:paraId="0290B39D" w14:textId="77777777" w:rsidR="004509FF" w:rsidRDefault="004509FF" w:rsidP="004509FF">
      <w:pPr>
        <w:autoSpaceDE w:val="0"/>
        <w:autoSpaceDN w:val="0"/>
        <w:adjustRightInd w:val="0"/>
        <w:spacing w:line="276" w:lineRule="auto"/>
        <w:jc w:val="both"/>
        <w:rPr>
          <w:rFonts w:cs="Arial"/>
          <w:color w:val="000000"/>
        </w:rPr>
      </w:pPr>
      <w:r>
        <w:rPr>
          <w:rFonts w:cs="Arial"/>
          <w:color w:val="000000"/>
        </w:rPr>
        <w:t>Tudi za mlajšega polnoletnika velja za izvrševanje vzgojnega ukrepa starostna omejitev 23 let, ki je v tem predlogu zakona kot splošna starostna omejitev za izvrševanje vzgojnih ukrepov določena v poglavju o izvrševanju vzgojnih ukrepov.</w:t>
      </w:r>
    </w:p>
    <w:p w14:paraId="04474D81" w14:textId="77777777" w:rsidR="004509FF" w:rsidRDefault="004509FF" w:rsidP="004509FF">
      <w:pPr>
        <w:autoSpaceDE w:val="0"/>
        <w:autoSpaceDN w:val="0"/>
        <w:adjustRightInd w:val="0"/>
        <w:spacing w:line="276" w:lineRule="auto"/>
        <w:jc w:val="both"/>
        <w:rPr>
          <w:rFonts w:cs="Arial"/>
          <w:b/>
          <w:bCs/>
          <w:color w:val="000000"/>
        </w:rPr>
      </w:pPr>
    </w:p>
    <w:p w14:paraId="3E74FB93" w14:textId="77777777" w:rsidR="004509FF" w:rsidRPr="00053B66" w:rsidRDefault="004509FF" w:rsidP="004509FF">
      <w:pPr>
        <w:autoSpaceDE w:val="0"/>
        <w:autoSpaceDN w:val="0"/>
        <w:adjustRightInd w:val="0"/>
        <w:spacing w:line="276" w:lineRule="auto"/>
        <w:jc w:val="both"/>
        <w:rPr>
          <w:rFonts w:cs="Arial"/>
          <w:b/>
          <w:bCs/>
          <w:color w:val="000000"/>
        </w:rPr>
      </w:pPr>
      <w:r>
        <w:rPr>
          <w:rFonts w:cs="Arial"/>
          <w:b/>
          <w:bCs/>
          <w:color w:val="000000"/>
        </w:rPr>
        <w:t>5. oddelek: P</w:t>
      </w:r>
      <w:r w:rsidRPr="00053B66">
        <w:rPr>
          <w:rFonts w:cs="Arial"/>
          <w:b/>
          <w:bCs/>
          <w:color w:val="000000"/>
        </w:rPr>
        <w:t>ravne posledice</w:t>
      </w:r>
      <w:r>
        <w:rPr>
          <w:rFonts w:cs="Arial"/>
          <w:b/>
          <w:bCs/>
          <w:color w:val="000000"/>
        </w:rPr>
        <w:t>, dajanje podatkov iz evidenc in</w:t>
      </w:r>
      <w:r w:rsidRPr="00053B66">
        <w:rPr>
          <w:rFonts w:cs="Arial"/>
          <w:b/>
          <w:bCs/>
          <w:color w:val="000000"/>
        </w:rPr>
        <w:t xml:space="preserve"> izbris </w:t>
      </w:r>
      <w:r>
        <w:rPr>
          <w:rFonts w:cs="Arial"/>
          <w:b/>
          <w:bCs/>
          <w:color w:val="000000"/>
        </w:rPr>
        <w:t>iz evidence</w:t>
      </w:r>
    </w:p>
    <w:p w14:paraId="28E3F93B" w14:textId="77777777" w:rsidR="004509FF" w:rsidRPr="00053B66" w:rsidRDefault="004509FF" w:rsidP="004509FF">
      <w:pPr>
        <w:autoSpaceDE w:val="0"/>
        <w:autoSpaceDN w:val="0"/>
        <w:adjustRightInd w:val="0"/>
        <w:spacing w:line="276" w:lineRule="auto"/>
        <w:jc w:val="both"/>
        <w:rPr>
          <w:rFonts w:cs="Arial"/>
          <w:b/>
          <w:bCs/>
          <w:color w:val="000000"/>
        </w:rPr>
      </w:pPr>
    </w:p>
    <w:p w14:paraId="4CDD17E3" w14:textId="02FA21D7" w:rsidR="004509FF" w:rsidRPr="00570C24" w:rsidRDefault="004509FF" w:rsidP="004509FF">
      <w:pPr>
        <w:autoSpaceDE w:val="0"/>
        <w:autoSpaceDN w:val="0"/>
        <w:adjustRightInd w:val="0"/>
        <w:spacing w:line="276" w:lineRule="auto"/>
        <w:jc w:val="both"/>
        <w:rPr>
          <w:rFonts w:cs="Arial"/>
          <w:b/>
          <w:bCs/>
          <w:color w:val="000000"/>
        </w:rPr>
      </w:pPr>
      <w:r w:rsidRPr="00570C24">
        <w:rPr>
          <w:rFonts w:cs="Arial"/>
          <w:b/>
          <w:bCs/>
          <w:color w:val="000000"/>
        </w:rPr>
        <w:t>K 4</w:t>
      </w:r>
      <w:r w:rsidR="00230433" w:rsidRPr="00570C24">
        <w:rPr>
          <w:rFonts w:cs="Arial"/>
          <w:b/>
          <w:bCs/>
          <w:color w:val="000000"/>
        </w:rPr>
        <w:t>1</w:t>
      </w:r>
      <w:r w:rsidRPr="00570C24">
        <w:rPr>
          <w:rFonts w:cs="Arial"/>
          <w:b/>
          <w:bCs/>
          <w:color w:val="000000"/>
        </w:rPr>
        <w:t xml:space="preserve">. členu (pravne posledice) </w:t>
      </w:r>
    </w:p>
    <w:p w14:paraId="58EA35EE" w14:textId="77777777" w:rsidR="004509FF" w:rsidRPr="00053B66" w:rsidRDefault="004509FF" w:rsidP="004509FF">
      <w:pPr>
        <w:autoSpaceDE w:val="0"/>
        <w:autoSpaceDN w:val="0"/>
        <w:adjustRightInd w:val="0"/>
        <w:spacing w:line="276" w:lineRule="auto"/>
        <w:jc w:val="both"/>
        <w:rPr>
          <w:rFonts w:cs="Arial"/>
          <w:color w:val="000000"/>
        </w:rPr>
      </w:pPr>
      <w:r w:rsidRPr="00570C24">
        <w:rPr>
          <w:rFonts w:cs="Arial"/>
          <w:color w:val="000000"/>
        </w:rPr>
        <w:t>Predlog tega člena člen vsebinsko povzema tretji odstavek 100. člena KZ, pri čemer je KZ določal le, da za mladoletnika ne morejo nastati pravne posledice, ki so v prepovedi pridobitve določenih pravic, ne pa tudi pravne posledice, ki se nanašajo na prenehanje ali izgubo določenih pravic. Predlog tega člena za mladoletnike izključuje nastanek vseh vrst pravnih posledic, določenih v 79. členu KZ-1.</w:t>
      </w:r>
    </w:p>
    <w:p w14:paraId="2C23DCD4" w14:textId="77777777" w:rsidR="004509FF" w:rsidRPr="00053B66" w:rsidRDefault="004509FF" w:rsidP="004509FF">
      <w:pPr>
        <w:autoSpaceDE w:val="0"/>
        <w:autoSpaceDN w:val="0"/>
        <w:adjustRightInd w:val="0"/>
        <w:spacing w:line="276" w:lineRule="auto"/>
        <w:jc w:val="both"/>
        <w:rPr>
          <w:rFonts w:cs="Arial"/>
        </w:rPr>
      </w:pPr>
    </w:p>
    <w:p w14:paraId="2DBA1789" w14:textId="77777777" w:rsidR="00230433" w:rsidRDefault="004509FF" w:rsidP="00230433">
      <w:pPr>
        <w:spacing w:line="276" w:lineRule="auto"/>
        <w:rPr>
          <w:rFonts w:cs="Arial"/>
          <w:b/>
          <w:bCs/>
        </w:rPr>
      </w:pPr>
      <w:r w:rsidRPr="00053B66">
        <w:rPr>
          <w:rFonts w:cs="Arial"/>
          <w:b/>
          <w:bCs/>
        </w:rPr>
        <w:t xml:space="preserve">K </w:t>
      </w:r>
      <w:r>
        <w:rPr>
          <w:rFonts w:cs="Arial"/>
          <w:b/>
          <w:bCs/>
        </w:rPr>
        <w:t>4</w:t>
      </w:r>
      <w:r w:rsidR="00230433">
        <w:rPr>
          <w:rFonts w:cs="Arial"/>
          <w:b/>
          <w:bCs/>
        </w:rPr>
        <w:t>2</w:t>
      </w:r>
      <w:r w:rsidRPr="00053B66">
        <w:rPr>
          <w:rFonts w:cs="Arial"/>
          <w:b/>
          <w:bCs/>
        </w:rPr>
        <w:t xml:space="preserve">. členu </w:t>
      </w:r>
      <w:r w:rsidR="00230433" w:rsidRPr="00230433">
        <w:rPr>
          <w:rFonts w:cs="Arial"/>
          <w:b/>
          <w:bCs/>
        </w:rPr>
        <w:t>(izbris vzgojnega ukrepa, varnostnega ukrepa ali obsodbe)</w:t>
      </w:r>
    </w:p>
    <w:p w14:paraId="5E6530FF" w14:textId="4B824F3A" w:rsidR="004509FF" w:rsidRPr="00053B66" w:rsidRDefault="004509FF" w:rsidP="00230433">
      <w:pPr>
        <w:spacing w:line="276" w:lineRule="auto"/>
        <w:rPr>
          <w:rFonts w:cs="Arial"/>
        </w:rPr>
      </w:pPr>
      <w:r>
        <w:rPr>
          <w:rFonts w:cs="Arial"/>
        </w:rPr>
        <w:t xml:space="preserve">Predlog </w:t>
      </w:r>
      <w:r w:rsidR="00EE262B">
        <w:rPr>
          <w:rFonts w:cs="Arial"/>
        </w:rPr>
        <w:t xml:space="preserve">prvega odstavka </w:t>
      </w:r>
      <w:r>
        <w:rPr>
          <w:rFonts w:cs="Arial"/>
        </w:rPr>
        <w:t xml:space="preserve">tega člena vsebinsko povzema drugi odstavek </w:t>
      </w:r>
      <w:r w:rsidRPr="00053B66">
        <w:rPr>
          <w:rFonts w:cs="Arial"/>
        </w:rPr>
        <w:t xml:space="preserve">375. člena </w:t>
      </w:r>
      <w:r>
        <w:rPr>
          <w:rFonts w:cs="Arial"/>
        </w:rPr>
        <w:t xml:space="preserve">KZ-1, ki </w:t>
      </w:r>
      <w:r w:rsidRPr="00053B66">
        <w:rPr>
          <w:rFonts w:cs="Arial"/>
        </w:rPr>
        <w:t xml:space="preserve">določa rok za izbris vzgojnih ukrepov iz evidence, in sicer v enem letu od takrat, ko je bilo izvrševanje ustavljeno. </w:t>
      </w:r>
      <w:r>
        <w:rPr>
          <w:rFonts w:cs="Arial"/>
        </w:rPr>
        <w:t xml:space="preserve">Ker pa ustavitev izvrševanja ni edini razlog za </w:t>
      </w:r>
      <w:r w:rsidRPr="00053B66">
        <w:rPr>
          <w:rFonts w:cs="Arial"/>
        </w:rPr>
        <w:t xml:space="preserve">prenehanja izvrševanja </w:t>
      </w:r>
      <w:r>
        <w:rPr>
          <w:rFonts w:cs="Arial"/>
        </w:rPr>
        <w:t>vz</w:t>
      </w:r>
      <w:r w:rsidR="00700DE3">
        <w:rPr>
          <w:rFonts w:cs="Arial"/>
        </w:rPr>
        <w:t>g</w:t>
      </w:r>
      <w:r>
        <w:rPr>
          <w:rFonts w:cs="Arial"/>
        </w:rPr>
        <w:t>ojnega ukrepa</w:t>
      </w:r>
      <w:r w:rsidRPr="00053B66">
        <w:rPr>
          <w:rFonts w:cs="Arial"/>
        </w:rPr>
        <w:t xml:space="preserve">, je v </w:t>
      </w:r>
      <w:r>
        <w:rPr>
          <w:rFonts w:cs="Arial"/>
        </w:rPr>
        <w:t>predlaganem prvem</w:t>
      </w:r>
      <w:r w:rsidRPr="00053B66">
        <w:rPr>
          <w:rFonts w:cs="Arial"/>
        </w:rPr>
        <w:t xml:space="preserve"> odstavku tega člena trenutek, od katerega teče rok za izbris, natančneje opredeljen. </w:t>
      </w:r>
      <w:r>
        <w:rPr>
          <w:rFonts w:cs="Arial"/>
        </w:rPr>
        <w:t>R</w:t>
      </w:r>
      <w:r w:rsidRPr="00053B66">
        <w:rPr>
          <w:rFonts w:cs="Arial"/>
        </w:rPr>
        <w:t>ok za izbris</w:t>
      </w:r>
      <w:r>
        <w:rPr>
          <w:rFonts w:cs="Arial"/>
        </w:rPr>
        <w:t xml:space="preserve"> vzgojnega ukrepa</w:t>
      </w:r>
      <w:r w:rsidRPr="00053B66">
        <w:rPr>
          <w:rFonts w:cs="Arial"/>
        </w:rPr>
        <w:t xml:space="preserve"> je podaljšan z enega na dve leti.</w:t>
      </w:r>
      <w:r>
        <w:rPr>
          <w:rFonts w:cs="Arial"/>
        </w:rPr>
        <w:t xml:space="preserve"> Prav tako je določeno, da se vzgojni ukrep v vsakem primeru izbriše, ko oseba dopolni 25 let, kar je skladno s siceršnjim dveletnim rokom od prenehanja izvrševan</w:t>
      </w:r>
      <w:r w:rsidR="00700DE3">
        <w:rPr>
          <w:rFonts w:cs="Arial"/>
        </w:rPr>
        <w:t>j</w:t>
      </w:r>
      <w:r>
        <w:rPr>
          <w:rFonts w:cs="Arial"/>
        </w:rPr>
        <w:t xml:space="preserve">a vzgojnega ukrepa – vzgojni ukrepi se namreč lahko izvršujejo najdlje do 23. leta starosti. </w:t>
      </w:r>
    </w:p>
    <w:p w14:paraId="6B159DD8" w14:textId="77777777" w:rsidR="004509FF" w:rsidRPr="00053B66" w:rsidRDefault="004509FF" w:rsidP="004509FF">
      <w:pPr>
        <w:autoSpaceDE w:val="0"/>
        <w:autoSpaceDN w:val="0"/>
        <w:adjustRightInd w:val="0"/>
        <w:spacing w:line="276" w:lineRule="auto"/>
        <w:jc w:val="both"/>
        <w:rPr>
          <w:rFonts w:cs="Arial"/>
        </w:rPr>
      </w:pPr>
    </w:p>
    <w:p w14:paraId="1D145CAD" w14:textId="77777777" w:rsidR="00271336" w:rsidRDefault="004509FF" w:rsidP="004509FF">
      <w:pPr>
        <w:autoSpaceDE w:val="0"/>
        <w:autoSpaceDN w:val="0"/>
        <w:adjustRightInd w:val="0"/>
        <w:spacing w:line="276" w:lineRule="auto"/>
        <w:jc w:val="both"/>
        <w:rPr>
          <w:rFonts w:cs="Arial"/>
        </w:rPr>
      </w:pPr>
      <w:r>
        <w:rPr>
          <w:rFonts w:cs="Arial"/>
        </w:rPr>
        <w:t xml:space="preserve">V predlaganem drugem odstavku tega člena </w:t>
      </w:r>
      <w:r w:rsidR="00271336">
        <w:rPr>
          <w:rFonts w:cs="Arial"/>
        </w:rPr>
        <w:t>je urejen rok</w:t>
      </w:r>
      <w:r>
        <w:rPr>
          <w:rFonts w:cs="Arial"/>
        </w:rPr>
        <w:t xml:space="preserve"> za izbris </w:t>
      </w:r>
      <w:r w:rsidR="00271336">
        <w:rPr>
          <w:rFonts w:cs="Arial"/>
        </w:rPr>
        <w:t xml:space="preserve">denarne </w:t>
      </w:r>
      <w:r>
        <w:rPr>
          <w:rFonts w:cs="Arial"/>
        </w:rPr>
        <w:t xml:space="preserve">kazni </w:t>
      </w:r>
      <w:r w:rsidR="00271336">
        <w:rPr>
          <w:rFonts w:cs="Arial"/>
        </w:rPr>
        <w:t>in varnostnega ukrepa.</w:t>
      </w:r>
    </w:p>
    <w:p w14:paraId="37E01A43" w14:textId="77777777" w:rsidR="00271336" w:rsidRDefault="00271336" w:rsidP="004509FF">
      <w:pPr>
        <w:autoSpaceDE w:val="0"/>
        <w:autoSpaceDN w:val="0"/>
        <w:adjustRightInd w:val="0"/>
        <w:spacing w:line="276" w:lineRule="auto"/>
        <w:jc w:val="both"/>
        <w:rPr>
          <w:rFonts w:cs="Arial"/>
        </w:rPr>
      </w:pPr>
    </w:p>
    <w:p w14:paraId="3755674C" w14:textId="54AC2B6B" w:rsidR="004509FF" w:rsidRDefault="004509FF" w:rsidP="004509FF">
      <w:pPr>
        <w:autoSpaceDE w:val="0"/>
        <w:autoSpaceDN w:val="0"/>
        <w:adjustRightInd w:val="0"/>
        <w:spacing w:line="276" w:lineRule="auto"/>
        <w:jc w:val="both"/>
        <w:rPr>
          <w:rFonts w:cs="Arial"/>
        </w:rPr>
      </w:pPr>
      <w:r w:rsidRPr="00053B66">
        <w:rPr>
          <w:rFonts w:cs="Arial"/>
        </w:rPr>
        <w:t>V primerjavi s 103. členom KZ s</w:t>
      </w:r>
      <w:r>
        <w:rPr>
          <w:rFonts w:cs="Arial"/>
        </w:rPr>
        <w:t>ta</w:t>
      </w:r>
      <w:r w:rsidRPr="00053B66">
        <w:rPr>
          <w:rFonts w:cs="Arial"/>
        </w:rPr>
        <w:t xml:space="preserve"> </w:t>
      </w:r>
      <w:r w:rsidR="00271336">
        <w:rPr>
          <w:rFonts w:cs="Arial"/>
        </w:rPr>
        <w:t xml:space="preserve">v predlaganem tretjem odstavku </w:t>
      </w:r>
      <w:r w:rsidRPr="00053B66">
        <w:rPr>
          <w:rFonts w:cs="Arial"/>
        </w:rPr>
        <w:t>rok</w:t>
      </w:r>
      <w:r>
        <w:rPr>
          <w:rFonts w:cs="Arial"/>
        </w:rPr>
        <w:t xml:space="preserve">a </w:t>
      </w:r>
      <w:r w:rsidRPr="00053B66">
        <w:rPr>
          <w:rFonts w:cs="Arial"/>
        </w:rPr>
        <w:t xml:space="preserve">za izbris </w:t>
      </w:r>
      <w:r w:rsidR="00271336">
        <w:rPr>
          <w:rFonts w:cs="Arial"/>
        </w:rPr>
        <w:t xml:space="preserve">kazni mladoletniškega zapora </w:t>
      </w:r>
      <w:r w:rsidRPr="00053B66">
        <w:rPr>
          <w:rFonts w:cs="Arial"/>
        </w:rPr>
        <w:t>skrajšan</w:t>
      </w:r>
      <w:r>
        <w:rPr>
          <w:rFonts w:cs="Arial"/>
        </w:rPr>
        <w:t>a</w:t>
      </w:r>
      <w:r w:rsidRPr="00053B66">
        <w:rPr>
          <w:rFonts w:cs="Arial"/>
        </w:rPr>
        <w:t xml:space="preserve">, in sicer je KZ določal rok treh let ne glede na dolžino izrečenega mladoletniškega zapora, predlagana ureditev pa </w:t>
      </w:r>
      <w:r>
        <w:rPr>
          <w:rFonts w:cs="Arial"/>
        </w:rPr>
        <w:t>ta</w:t>
      </w:r>
      <w:r w:rsidRPr="00053B66">
        <w:rPr>
          <w:rFonts w:cs="Arial"/>
        </w:rPr>
        <w:t xml:space="preserve"> rok </w:t>
      </w:r>
      <w:r>
        <w:rPr>
          <w:rFonts w:cs="Arial"/>
        </w:rPr>
        <w:t xml:space="preserve">določa glede na </w:t>
      </w:r>
      <w:r w:rsidRPr="00053B66">
        <w:rPr>
          <w:rFonts w:cs="Arial"/>
        </w:rPr>
        <w:t>dolžin</w:t>
      </w:r>
      <w:r>
        <w:rPr>
          <w:rFonts w:cs="Arial"/>
        </w:rPr>
        <w:t>o</w:t>
      </w:r>
      <w:r w:rsidRPr="00053B66">
        <w:rPr>
          <w:rFonts w:cs="Arial"/>
        </w:rPr>
        <w:t xml:space="preserve"> izrečene kazni mladoletniškega zapora, in sicer </w:t>
      </w:r>
      <w:r>
        <w:rPr>
          <w:rFonts w:cs="Arial"/>
        </w:rPr>
        <w:t>dve leti</w:t>
      </w:r>
      <w:r w:rsidRPr="00053B66">
        <w:rPr>
          <w:rFonts w:cs="Arial"/>
        </w:rPr>
        <w:t xml:space="preserve"> za izbris obsodbe na mladoletniški zapor do enega leta ter </w:t>
      </w:r>
      <w:r>
        <w:rPr>
          <w:rFonts w:cs="Arial"/>
        </w:rPr>
        <w:t>tri leta</w:t>
      </w:r>
      <w:r w:rsidRPr="00053B66">
        <w:rPr>
          <w:rFonts w:cs="Arial"/>
        </w:rPr>
        <w:t xml:space="preserve"> za izbris obsodbe na mladoletniški zapor nad enim letom. </w:t>
      </w:r>
      <w:r w:rsidR="00271336">
        <w:rPr>
          <w:rFonts w:cs="Arial"/>
        </w:rPr>
        <w:t>Enak rok velja v primeru, ko je bil polnoletniku, ki je dopolnil 21 let, namesto mladoletniškega zapora izrečen zapor.</w:t>
      </w:r>
    </w:p>
    <w:p w14:paraId="4534C834" w14:textId="77777777" w:rsidR="001B46ED" w:rsidRDefault="001B46ED" w:rsidP="001B46ED">
      <w:pPr>
        <w:spacing w:line="276" w:lineRule="auto"/>
        <w:rPr>
          <w:rFonts w:cs="Arial"/>
        </w:rPr>
      </w:pPr>
    </w:p>
    <w:p w14:paraId="1C352F6E" w14:textId="439E9A7D" w:rsidR="001B46ED" w:rsidRPr="00053B66" w:rsidRDefault="001B46ED" w:rsidP="001B46ED">
      <w:pPr>
        <w:spacing w:line="276" w:lineRule="auto"/>
        <w:jc w:val="both"/>
        <w:rPr>
          <w:rFonts w:cs="Arial"/>
        </w:rPr>
      </w:pPr>
      <w:r>
        <w:rPr>
          <w:rFonts w:cs="Arial"/>
        </w:rPr>
        <w:t>V vsakem primeru pa je seveda treba kazensko sankcijo izbrisati v primeru smrti mladoletnika, saj odpade razlog za vpis, kar ureja predlagani četrti odstavek.</w:t>
      </w:r>
    </w:p>
    <w:p w14:paraId="6268A3F3" w14:textId="77777777" w:rsidR="004509FF" w:rsidRDefault="004509FF" w:rsidP="004509FF">
      <w:pPr>
        <w:autoSpaceDE w:val="0"/>
        <w:autoSpaceDN w:val="0"/>
        <w:adjustRightInd w:val="0"/>
        <w:spacing w:line="276" w:lineRule="auto"/>
        <w:jc w:val="both"/>
        <w:rPr>
          <w:rFonts w:cs="Arial"/>
        </w:rPr>
      </w:pPr>
    </w:p>
    <w:p w14:paraId="63669D35" w14:textId="54D96615" w:rsidR="004509FF" w:rsidRDefault="004509FF" w:rsidP="004509FF">
      <w:pPr>
        <w:autoSpaceDE w:val="0"/>
        <w:autoSpaceDN w:val="0"/>
        <w:adjustRightInd w:val="0"/>
        <w:spacing w:line="276" w:lineRule="auto"/>
        <w:jc w:val="both"/>
        <w:rPr>
          <w:rFonts w:cs="Arial"/>
        </w:rPr>
      </w:pPr>
      <w:r>
        <w:rPr>
          <w:rFonts w:cs="Arial"/>
        </w:rPr>
        <w:t xml:space="preserve">V skladu s predlaganim </w:t>
      </w:r>
      <w:r w:rsidR="001B46ED">
        <w:rPr>
          <w:rFonts w:cs="Arial"/>
        </w:rPr>
        <w:t>petim</w:t>
      </w:r>
      <w:r>
        <w:rPr>
          <w:rFonts w:cs="Arial"/>
        </w:rPr>
        <w:t xml:space="preserve"> odstavkom i</w:t>
      </w:r>
      <w:r w:rsidRPr="00053B66">
        <w:rPr>
          <w:rFonts w:cs="Arial"/>
        </w:rPr>
        <w:t xml:space="preserve">zbris </w:t>
      </w:r>
      <w:r>
        <w:rPr>
          <w:rFonts w:cs="Arial"/>
        </w:rPr>
        <w:t xml:space="preserve">iz evidence vzgojnih ukrepov </w:t>
      </w:r>
      <w:r w:rsidRPr="00053B66">
        <w:rPr>
          <w:rFonts w:cs="Arial"/>
        </w:rPr>
        <w:t>ni mogoč, dokler trajajo varnostni ukrepi.</w:t>
      </w:r>
      <w:r>
        <w:rPr>
          <w:rFonts w:cs="Arial"/>
        </w:rPr>
        <w:t xml:space="preserve"> </w:t>
      </w:r>
    </w:p>
    <w:p w14:paraId="15B99F73" w14:textId="77777777" w:rsidR="004509FF" w:rsidRPr="00053B66" w:rsidRDefault="004509FF" w:rsidP="004509FF">
      <w:pPr>
        <w:autoSpaceDE w:val="0"/>
        <w:autoSpaceDN w:val="0"/>
        <w:adjustRightInd w:val="0"/>
        <w:spacing w:line="276" w:lineRule="auto"/>
        <w:jc w:val="both"/>
        <w:rPr>
          <w:rFonts w:cs="Arial"/>
        </w:rPr>
      </w:pPr>
    </w:p>
    <w:p w14:paraId="0D26AD29" w14:textId="77777777" w:rsidR="004509FF" w:rsidRPr="00053B66" w:rsidRDefault="004509FF" w:rsidP="004509FF">
      <w:pPr>
        <w:autoSpaceDE w:val="0"/>
        <w:autoSpaceDN w:val="0"/>
        <w:adjustRightInd w:val="0"/>
        <w:spacing w:line="276" w:lineRule="auto"/>
        <w:jc w:val="both"/>
        <w:rPr>
          <w:rFonts w:cs="Arial"/>
        </w:rPr>
      </w:pPr>
    </w:p>
    <w:p w14:paraId="1FCDC215" w14:textId="6A8EE08B" w:rsidR="004509FF" w:rsidRPr="00053B66" w:rsidRDefault="004509FF" w:rsidP="004509FF">
      <w:pPr>
        <w:autoSpaceDE w:val="0"/>
        <w:autoSpaceDN w:val="0"/>
        <w:adjustRightInd w:val="0"/>
        <w:spacing w:line="276" w:lineRule="auto"/>
        <w:jc w:val="both"/>
        <w:rPr>
          <w:rFonts w:cs="Arial"/>
          <w:b/>
        </w:rPr>
      </w:pPr>
      <w:r>
        <w:rPr>
          <w:rFonts w:cs="Arial"/>
          <w:b/>
        </w:rPr>
        <w:t>III. poglavje</w:t>
      </w:r>
      <w:r w:rsidRPr="00053B66">
        <w:rPr>
          <w:rFonts w:cs="Arial"/>
          <w:b/>
        </w:rPr>
        <w:t xml:space="preserve">: </w:t>
      </w:r>
      <w:r w:rsidR="00FA7A14">
        <w:rPr>
          <w:rFonts w:cs="Arial"/>
          <w:b/>
        </w:rPr>
        <w:t>PREDKAZENSKI IN KAZENSKI POSTOPEK</w:t>
      </w:r>
    </w:p>
    <w:p w14:paraId="339B5E58" w14:textId="77777777" w:rsidR="004509FF" w:rsidRPr="00053B66" w:rsidRDefault="004509FF" w:rsidP="004509FF">
      <w:pPr>
        <w:autoSpaceDE w:val="0"/>
        <w:autoSpaceDN w:val="0"/>
        <w:adjustRightInd w:val="0"/>
        <w:spacing w:line="276" w:lineRule="auto"/>
        <w:jc w:val="both"/>
        <w:rPr>
          <w:rFonts w:cs="Arial"/>
          <w:b/>
          <w:bCs/>
        </w:rPr>
      </w:pPr>
    </w:p>
    <w:p w14:paraId="6A7F3114" w14:textId="49F7B9A7" w:rsidR="004509FF" w:rsidRPr="00053B66" w:rsidRDefault="004509FF" w:rsidP="004509FF">
      <w:pPr>
        <w:autoSpaceDE w:val="0"/>
        <w:autoSpaceDN w:val="0"/>
        <w:adjustRightInd w:val="0"/>
        <w:spacing w:line="276" w:lineRule="auto"/>
        <w:jc w:val="both"/>
        <w:rPr>
          <w:rFonts w:cs="Arial"/>
          <w:b/>
          <w:bCs/>
        </w:rPr>
      </w:pPr>
      <w:r w:rsidRPr="00053B66">
        <w:rPr>
          <w:rFonts w:cs="Arial"/>
          <w:b/>
          <w:bCs/>
        </w:rPr>
        <w:t>1.</w:t>
      </w:r>
      <w:r>
        <w:rPr>
          <w:rFonts w:cs="Arial"/>
          <w:b/>
          <w:bCs/>
        </w:rPr>
        <w:t xml:space="preserve"> oddelek:</w:t>
      </w:r>
      <w:r w:rsidRPr="00053B66">
        <w:rPr>
          <w:rFonts w:cs="Arial"/>
          <w:b/>
          <w:bCs/>
        </w:rPr>
        <w:t xml:space="preserve"> S</w:t>
      </w:r>
      <w:r>
        <w:rPr>
          <w:rFonts w:cs="Arial"/>
          <w:b/>
          <w:bCs/>
        </w:rPr>
        <w:t xml:space="preserve">plošne določbe o </w:t>
      </w:r>
      <w:r w:rsidR="007D446A">
        <w:rPr>
          <w:rFonts w:cs="Arial"/>
          <w:b/>
          <w:bCs/>
        </w:rPr>
        <w:t xml:space="preserve">predkazenskem in kazenskem </w:t>
      </w:r>
      <w:r>
        <w:rPr>
          <w:rFonts w:cs="Arial"/>
          <w:b/>
          <w:bCs/>
        </w:rPr>
        <w:t>postopku</w:t>
      </w:r>
    </w:p>
    <w:p w14:paraId="2C8AC7AD" w14:textId="77777777" w:rsidR="004509FF" w:rsidRPr="00053B66" w:rsidRDefault="004509FF" w:rsidP="004509FF">
      <w:pPr>
        <w:autoSpaceDE w:val="0"/>
        <w:autoSpaceDN w:val="0"/>
        <w:adjustRightInd w:val="0"/>
        <w:spacing w:line="276" w:lineRule="auto"/>
        <w:jc w:val="both"/>
        <w:rPr>
          <w:rFonts w:cs="Arial"/>
          <w:b/>
          <w:bCs/>
        </w:rPr>
      </w:pPr>
    </w:p>
    <w:p w14:paraId="00EBEB9D" w14:textId="129A4886" w:rsidR="007D446A" w:rsidRPr="00570C24" w:rsidRDefault="004509FF" w:rsidP="004509FF">
      <w:pPr>
        <w:autoSpaceDE w:val="0"/>
        <w:autoSpaceDN w:val="0"/>
        <w:adjustRightInd w:val="0"/>
        <w:spacing w:line="276" w:lineRule="auto"/>
        <w:jc w:val="both"/>
        <w:rPr>
          <w:rFonts w:cs="Arial"/>
          <w:b/>
          <w:bCs/>
        </w:rPr>
      </w:pPr>
      <w:r w:rsidRPr="00570C24">
        <w:rPr>
          <w:rFonts w:cs="Arial"/>
          <w:b/>
          <w:bCs/>
        </w:rPr>
        <w:t>K 4</w:t>
      </w:r>
      <w:r w:rsidR="007D446A" w:rsidRPr="00570C24">
        <w:rPr>
          <w:rFonts w:cs="Arial"/>
          <w:b/>
          <w:bCs/>
        </w:rPr>
        <w:t>3</w:t>
      </w:r>
      <w:r w:rsidRPr="00570C24">
        <w:rPr>
          <w:rFonts w:cs="Arial"/>
          <w:b/>
          <w:bCs/>
        </w:rPr>
        <w:t xml:space="preserve">. členu </w:t>
      </w:r>
      <w:r w:rsidR="007D446A" w:rsidRPr="00570C24">
        <w:rPr>
          <w:rFonts w:cs="Arial"/>
          <w:b/>
          <w:bCs/>
        </w:rPr>
        <w:t>(uporaba določb tega zakona o predkazenskem in kazenskem postopku)</w:t>
      </w:r>
    </w:p>
    <w:p w14:paraId="1BB13618" w14:textId="407FC66C" w:rsidR="004509FF" w:rsidRDefault="004509FF" w:rsidP="004509FF">
      <w:pPr>
        <w:autoSpaceDE w:val="0"/>
        <w:autoSpaceDN w:val="0"/>
        <w:adjustRightInd w:val="0"/>
        <w:spacing w:line="276" w:lineRule="auto"/>
        <w:jc w:val="both"/>
        <w:rPr>
          <w:rFonts w:cs="Arial"/>
        </w:rPr>
      </w:pPr>
      <w:r w:rsidRPr="00570C24">
        <w:rPr>
          <w:rFonts w:cs="Arial"/>
        </w:rPr>
        <w:lastRenderedPageBreak/>
        <w:t>Predlagani člen sledi ureditvi v 451. členu ZKP</w:t>
      </w:r>
      <w:bookmarkStart w:id="172" w:name="_Hlk6493237"/>
      <w:r w:rsidRPr="00570C24">
        <w:rPr>
          <w:rFonts w:cs="Arial"/>
        </w:rPr>
        <w:t>, pri čemer posebej poudarja načelo domneve nedolžnosti s tem, ko govori o osebah, ki naj bi storile kaznivo dejanje in ne več o osebah, ki so storile kaznivo dejanje.</w:t>
      </w:r>
      <w:r>
        <w:rPr>
          <w:rFonts w:cs="Arial"/>
        </w:rPr>
        <w:t xml:space="preserve"> </w:t>
      </w:r>
    </w:p>
    <w:p w14:paraId="7874ECF7" w14:textId="77777777" w:rsidR="004509FF" w:rsidRDefault="004509FF" w:rsidP="004509FF">
      <w:pPr>
        <w:autoSpaceDE w:val="0"/>
        <w:autoSpaceDN w:val="0"/>
        <w:adjustRightInd w:val="0"/>
        <w:spacing w:line="276" w:lineRule="auto"/>
        <w:jc w:val="both"/>
        <w:rPr>
          <w:rFonts w:cs="Arial"/>
        </w:rPr>
      </w:pPr>
    </w:p>
    <w:p w14:paraId="38B3AD0D" w14:textId="77777777" w:rsidR="004509FF" w:rsidRDefault="004509FF" w:rsidP="004509FF">
      <w:pPr>
        <w:autoSpaceDE w:val="0"/>
        <w:autoSpaceDN w:val="0"/>
        <w:adjustRightInd w:val="0"/>
        <w:spacing w:line="276" w:lineRule="auto"/>
        <w:jc w:val="both"/>
        <w:rPr>
          <w:rFonts w:cs="Arial"/>
        </w:rPr>
      </w:pPr>
      <w:r>
        <w:rPr>
          <w:rFonts w:cs="Arial"/>
        </w:rPr>
        <w:t xml:space="preserve">Predlagani prvi odstavek tega člena določa temeljno pravilo o uporabi določb tega poglavja. Primarno se namreč posebna ureditev postopka uporablja za osebe, ki naj bi storile kaznivo dejanje kot mladoletne, do konca sojenja pa še niso dopolnile 21 let. </w:t>
      </w:r>
    </w:p>
    <w:p w14:paraId="6002A629" w14:textId="77777777" w:rsidR="004509FF" w:rsidRDefault="004509FF" w:rsidP="004509FF">
      <w:pPr>
        <w:autoSpaceDE w:val="0"/>
        <w:autoSpaceDN w:val="0"/>
        <w:adjustRightInd w:val="0"/>
        <w:spacing w:line="276" w:lineRule="auto"/>
        <w:jc w:val="both"/>
        <w:rPr>
          <w:rFonts w:cs="Arial"/>
        </w:rPr>
      </w:pPr>
    </w:p>
    <w:p w14:paraId="60AD55F3" w14:textId="1F081491" w:rsidR="004509FF" w:rsidRPr="00053B66" w:rsidRDefault="004509FF" w:rsidP="004509FF">
      <w:pPr>
        <w:autoSpaceDE w:val="0"/>
        <w:autoSpaceDN w:val="0"/>
        <w:adjustRightInd w:val="0"/>
        <w:spacing w:line="276" w:lineRule="auto"/>
        <w:jc w:val="both"/>
        <w:rPr>
          <w:rFonts w:cs="Arial"/>
        </w:rPr>
      </w:pPr>
      <w:r>
        <w:rPr>
          <w:rFonts w:cs="Arial"/>
        </w:rPr>
        <w:t>Predlagani drugi odstavek tega člena izrecno določa, da se mora postopek proti polnoletn</w:t>
      </w:r>
      <w:r w:rsidR="008A4AB1">
        <w:rPr>
          <w:rFonts w:cs="Arial"/>
        </w:rPr>
        <w:t>iku</w:t>
      </w:r>
      <w:r>
        <w:rPr>
          <w:rFonts w:cs="Arial"/>
        </w:rPr>
        <w:t xml:space="preserve">, ki naj bi storil kaznivo dejanje kot mlajši mladoletnik, ustaviti, ko dopolni 21 let, če postopek do takrat še ni bil uveden, pa se ne sme uvesti. Ko dopolni to starost, mu v skladu z materialnimi določbami namreč ni več dopustno </w:t>
      </w:r>
      <w:r w:rsidR="008A4AB1">
        <w:rPr>
          <w:rFonts w:cs="Arial"/>
        </w:rPr>
        <w:t>izreči kazenske sankcije</w:t>
      </w:r>
      <w:r>
        <w:rPr>
          <w:rFonts w:cs="Arial"/>
        </w:rPr>
        <w:t>.</w:t>
      </w:r>
    </w:p>
    <w:p w14:paraId="74C72A0F" w14:textId="77777777" w:rsidR="004509FF" w:rsidRDefault="004509FF" w:rsidP="004509FF">
      <w:pPr>
        <w:autoSpaceDE w:val="0"/>
        <w:autoSpaceDN w:val="0"/>
        <w:adjustRightInd w:val="0"/>
        <w:spacing w:line="276" w:lineRule="auto"/>
        <w:jc w:val="both"/>
        <w:rPr>
          <w:rFonts w:cs="Arial"/>
        </w:rPr>
      </w:pPr>
    </w:p>
    <w:p w14:paraId="17A5790A" w14:textId="1444C0B7" w:rsidR="004509FF" w:rsidRDefault="004509FF" w:rsidP="004509FF">
      <w:pPr>
        <w:autoSpaceDE w:val="0"/>
        <w:autoSpaceDN w:val="0"/>
        <w:adjustRightInd w:val="0"/>
        <w:spacing w:line="276" w:lineRule="auto"/>
        <w:jc w:val="both"/>
        <w:rPr>
          <w:rFonts w:cs="Arial"/>
        </w:rPr>
      </w:pPr>
      <w:r>
        <w:rPr>
          <w:rFonts w:cs="Arial"/>
        </w:rPr>
        <w:t>Proti polnoletn</w:t>
      </w:r>
      <w:r w:rsidR="008A4AB1">
        <w:rPr>
          <w:rFonts w:cs="Arial"/>
        </w:rPr>
        <w:t>iku</w:t>
      </w:r>
      <w:r>
        <w:rPr>
          <w:rFonts w:cs="Arial"/>
        </w:rPr>
        <w:t>, ki naj bi storil kaznivo dejanje kot starejši mladoletnik, pa se sme postopek voditi tudi po dopolnjenem 21. letu starosti</w:t>
      </w:r>
      <w:r w:rsidR="00C50E57">
        <w:rPr>
          <w:rFonts w:cs="Arial"/>
        </w:rPr>
        <w:t>, vendar</w:t>
      </w:r>
      <w:r w:rsidR="00901EDD">
        <w:rPr>
          <w:rFonts w:cs="Arial"/>
        </w:rPr>
        <w:t xml:space="preserve"> v skladu s predlaganim tretjim odstavkom</w:t>
      </w:r>
      <w:r w:rsidR="00C50E57">
        <w:rPr>
          <w:rFonts w:cs="Arial"/>
        </w:rPr>
        <w:t xml:space="preserve"> le za kazniva dejanja, za katera se mu sme po tem zakonu izreči kazen</w:t>
      </w:r>
      <w:r w:rsidR="00D6304E">
        <w:rPr>
          <w:rFonts w:cs="Arial"/>
        </w:rPr>
        <w:t xml:space="preserve"> mladoletniškega zapora</w:t>
      </w:r>
      <w:r>
        <w:rPr>
          <w:rFonts w:cs="Arial"/>
        </w:rPr>
        <w:t>. V tem primeru se mu lahko v skladu s pravili o izrekanju kazni, določenimi v tem predlogu zakona,</w:t>
      </w:r>
      <w:r w:rsidR="00C50E57">
        <w:rPr>
          <w:rFonts w:cs="Arial"/>
        </w:rPr>
        <w:t xml:space="preserve"> </w:t>
      </w:r>
      <w:r w:rsidR="008A4AB1">
        <w:rPr>
          <w:rFonts w:cs="Arial"/>
        </w:rPr>
        <w:t>izreče kazen mladoletniškega zapora ali</w:t>
      </w:r>
      <w:r>
        <w:rPr>
          <w:rFonts w:cs="Arial"/>
        </w:rPr>
        <w:t xml:space="preserve"> namesto </w:t>
      </w:r>
      <w:r w:rsidR="008A4AB1">
        <w:rPr>
          <w:rFonts w:cs="Arial"/>
        </w:rPr>
        <w:t>te kazni</w:t>
      </w:r>
      <w:r>
        <w:rPr>
          <w:rFonts w:cs="Arial"/>
        </w:rPr>
        <w:t xml:space="preserve"> kazen zapora ali pogojna kazen. </w:t>
      </w:r>
      <w:r w:rsidR="00D6304E" w:rsidRPr="00D6304E">
        <w:rPr>
          <w:rFonts w:cs="Arial"/>
        </w:rPr>
        <w:t xml:space="preserve">Kazenski postopek se v tem primeru uvede ali dokonča po določbah zakona, ki ureja kazenski postopek, uporabljajo pa se </w:t>
      </w:r>
      <w:r w:rsidR="007E59D6">
        <w:rPr>
          <w:rFonts w:cs="Arial"/>
        </w:rPr>
        <w:t>naslednje določbe tega zakona</w:t>
      </w:r>
      <w:r w:rsidR="007E59D6" w:rsidRPr="00053B66">
        <w:rPr>
          <w:rFonts w:cs="Arial"/>
        </w:rPr>
        <w:t>:</w:t>
      </w:r>
      <w:r w:rsidR="007E59D6">
        <w:rPr>
          <w:rFonts w:cs="Arial"/>
        </w:rPr>
        <w:t xml:space="preserve"> 10</w:t>
      </w:r>
      <w:r w:rsidR="007E59D6" w:rsidRPr="0070237E">
        <w:rPr>
          <w:rFonts w:cs="Arial"/>
        </w:rPr>
        <w:t>. člen</w:t>
      </w:r>
      <w:r w:rsidR="007E59D6">
        <w:rPr>
          <w:rFonts w:cs="Arial"/>
        </w:rPr>
        <w:t xml:space="preserve"> </w:t>
      </w:r>
      <w:r w:rsidR="007E59D6" w:rsidRPr="0070237E">
        <w:rPr>
          <w:rFonts w:cs="Arial"/>
        </w:rPr>
        <w:t>(izključitev javnosti</w:t>
      </w:r>
      <w:r w:rsidR="007E59D6">
        <w:rPr>
          <w:rFonts w:cs="Arial"/>
        </w:rPr>
        <w:t xml:space="preserve"> in varovanje tajnosti</w:t>
      </w:r>
      <w:r w:rsidR="007E59D6" w:rsidRPr="0070237E">
        <w:rPr>
          <w:rFonts w:cs="Arial"/>
        </w:rPr>
        <w:t>)</w:t>
      </w:r>
      <w:r w:rsidR="007E59D6">
        <w:rPr>
          <w:rFonts w:cs="Arial"/>
        </w:rPr>
        <w:t xml:space="preserve">, 11. člen </w:t>
      </w:r>
      <w:r w:rsidR="007E59D6" w:rsidRPr="007D1ADD">
        <w:rPr>
          <w:rFonts w:cs="Arial"/>
        </w:rPr>
        <w:t>(prepoved objave podatkov)</w:t>
      </w:r>
      <w:r w:rsidR="009474D9">
        <w:rPr>
          <w:rFonts w:cs="Arial"/>
        </w:rPr>
        <w:t>,</w:t>
      </w:r>
      <w:r w:rsidR="007E59D6">
        <w:rPr>
          <w:rFonts w:cs="Arial"/>
        </w:rPr>
        <w:t xml:space="preserve"> </w:t>
      </w:r>
      <w:bookmarkStart w:id="173" w:name="_Hlk183513038"/>
      <w:r w:rsidR="007E59D6">
        <w:rPr>
          <w:rFonts w:cs="Arial"/>
        </w:rPr>
        <w:t>45</w:t>
      </w:r>
      <w:r w:rsidR="007E59D6" w:rsidRPr="007D1ADD">
        <w:rPr>
          <w:rFonts w:cs="Arial"/>
        </w:rPr>
        <w:t>. člen (prednostna obravnava)</w:t>
      </w:r>
      <w:bookmarkEnd w:id="173"/>
      <w:r w:rsidR="007E59D6">
        <w:rPr>
          <w:rFonts w:cs="Arial"/>
        </w:rPr>
        <w:t>,</w:t>
      </w:r>
      <w:r w:rsidR="007E59D6" w:rsidRPr="00281581">
        <w:rPr>
          <w:rFonts w:cs="Arial"/>
        </w:rPr>
        <w:t xml:space="preserve"> </w:t>
      </w:r>
      <w:r w:rsidR="007E59D6">
        <w:rPr>
          <w:rFonts w:cs="Arial"/>
        </w:rPr>
        <w:t>50</w:t>
      </w:r>
      <w:r w:rsidR="007E59D6" w:rsidRPr="007D1ADD">
        <w:rPr>
          <w:rFonts w:cs="Arial"/>
        </w:rPr>
        <w:t>. člen</w:t>
      </w:r>
      <w:r w:rsidR="007E59D6">
        <w:rPr>
          <w:rFonts w:cs="Arial"/>
        </w:rPr>
        <w:t xml:space="preserve"> </w:t>
      </w:r>
      <w:r w:rsidR="007E59D6" w:rsidRPr="007D1ADD">
        <w:rPr>
          <w:rFonts w:cs="Arial"/>
        </w:rPr>
        <w:t>(pravica do zagovornika)</w:t>
      </w:r>
      <w:r w:rsidR="007E59D6">
        <w:rPr>
          <w:rFonts w:cs="Arial"/>
        </w:rPr>
        <w:t>,</w:t>
      </w:r>
      <w:r w:rsidR="007E59D6" w:rsidRPr="00281581">
        <w:rPr>
          <w:rFonts w:cs="Arial"/>
        </w:rPr>
        <w:t xml:space="preserve"> </w:t>
      </w:r>
      <w:r w:rsidR="007E59D6">
        <w:rPr>
          <w:rFonts w:cs="Arial"/>
        </w:rPr>
        <w:t xml:space="preserve">91. člen </w:t>
      </w:r>
      <w:r w:rsidR="007E59D6" w:rsidRPr="007D1ADD">
        <w:rPr>
          <w:rFonts w:cs="Arial"/>
        </w:rPr>
        <w:t>(prepoved sojenja v nenavzočnosti)</w:t>
      </w:r>
      <w:r w:rsidR="007E59D6">
        <w:rPr>
          <w:rFonts w:cs="Arial"/>
        </w:rPr>
        <w:t xml:space="preserve">. </w:t>
      </w:r>
      <w:r>
        <w:rPr>
          <w:rFonts w:cs="Arial"/>
        </w:rPr>
        <w:t>Seveda se postopek, ki je bil uveden pred senatom za mladoletnike, pred istim senatom tudi dokonča.</w:t>
      </w:r>
    </w:p>
    <w:p w14:paraId="42212436" w14:textId="77777777" w:rsidR="004509FF" w:rsidRDefault="004509FF" w:rsidP="004509FF">
      <w:pPr>
        <w:autoSpaceDE w:val="0"/>
        <w:autoSpaceDN w:val="0"/>
        <w:adjustRightInd w:val="0"/>
        <w:spacing w:line="276" w:lineRule="auto"/>
        <w:jc w:val="both"/>
        <w:rPr>
          <w:rFonts w:cs="Arial"/>
        </w:rPr>
      </w:pPr>
    </w:p>
    <w:bookmarkEnd w:id="172"/>
    <w:p w14:paraId="0C771292" w14:textId="3956E655" w:rsidR="004509FF" w:rsidRDefault="0053592F" w:rsidP="004509FF">
      <w:pPr>
        <w:autoSpaceDE w:val="0"/>
        <w:autoSpaceDN w:val="0"/>
        <w:adjustRightInd w:val="0"/>
        <w:spacing w:line="276" w:lineRule="auto"/>
        <w:jc w:val="both"/>
        <w:rPr>
          <w:rFonts w:cs="Arial"/>
        </w:rPr>
      </w:pPr>
      <w:r>
        <w:rPr>
          <w:rFonts w:cs="Arial"/>
        </w:rPr>
        <w:t>V</w:t>
      </w:r>
      <w:r w:rsidR="004509FF">
        <w:rPr>
          <w:rFonts w:cs="Arial"/>
        </w:rPr>
        <w:t xml:space="preserve"> skladu s predlaganim četrtim odstavkom tega člena </w:t>
      </w:r>
      <w:r>
        <w:rPr>
          <w:rFonts w:cs="Arial"/>
        </w:rPr>
        <w:t xml:space="preserve">se tudi </w:t>
      </w:r>
      <w:r w:rsidR="004509FF">
        <w:rPr>
          <w:rFonts w:cs="Arial"/>
        </w:rPr>
        <w:t>za mlajšega polnoletnika</w:t>
      </w:r>
      <w:r>
        <w:rPr>
          <w:rFonts w:cs="Arial"/>
        </w:rPr>
        <w:t xml:space="preserve"> uporabljajo prej navedene določbe</w:t>
      </w:r>
      <w:r w:rsidR="004509FF">
        <w:rPr>
          <w:rFonts w:cs="Arial"/>
        </w:rPr>
        <w:t>, če sodišče do začetka glavne obravnave ugotovi, da mu je mogoče izreči vzgojni ukrep</w:t>
      </w:r>
      <w:r>
        <w:rPr>
          <w:rFonts w:cs="Arial"/>
        </w:rPr>
        <w:t>. Ravno zaradi možnosti, da mu bo sodišče na koncu postopka izreklo vzgojni ukrep, pa je treba pridobiti tudi za tako odločitev potrebne podatke, zato se v postopku proti polnoletniku uporabljajo tudi določbe o individualni oceni mladoletnika in o pristojnostih centra za socialno delo</w:t>
      </w:r>
      <w:r w:rsidR="004509FF">
        <w:rPr>
          <w:rFonts w:cs="Arial"/>
        </w:rPr>
        <w:t>.</w:t>
      </w:r>
      <w:r>
        <w:rPr>
          <w:rFonts w:cs="Arial"/>
        </w:rPr>
        <w:t xml:space="preserve"> Postopek se sicer vodi v skladu z zakonom, ki ureja kazenski postopek in pred senatom, ki sodi polnoletne.</w:t>
      </w:r>
    </w:p>
    <w:p w14:paraId="4F10348B" w14:textId="77777777" w:rsidR="004509FF" w:rsidRDefault="004509FF" w:rsidP="004509FF">
      <w:pPr>
        <w:autoSpaceDE w:val="0"/>
        <w:autoSpaceDN w:val="0"/>
        <w:adjustRightInd w:val="0"/>
        <w:spacing w:line="276" w:lineRule="auto"/>
        <w:jc w:val="both"/>
        <w:rPr>
          <w:rFonts w:cs="Arial"/>
        </w:rPr>
      </w:pPr>
    </w:p>
    <w:p w14:paraId="19C50FCB" w14:textId="239F02CD" w:rsidR="004509FF" w:rsidRPr="00053B66" w:rsidRDefault="004509FF" w:rsidP="004509FF">
      <w:pPr>
        <w:autoSpaceDE w:val="0"/>
        <w:autoSpaceDN w:val="0"/>
        <w:adjustRightInd w:val="0"/>
        <w:spacing w:line="276" w:lineRule="auto"/>
        <w:jc w:val="both"/>
        <w:rPr>
          <w:rFonts w:cs="Arial"/>
          <w:b/>
          <w:bCs/>
        </w:rPr>
      </w:pPr>
      <w:r w:rsidRPr="00053B66">
        <w:rPr>
          <w:rFonts w:cs="Arial"/>
          <w:b/>
          <w:bCs/>
        </w:rPr>
        <w:t>K 4</w:t>
      </w:r>
      <w:r w:rsidR="005671A3">
        <w:rPr>
          <w:rFonts w:cs="Arial"/>
          <w:b/>
          <w:bCs/>
        </w:rPr>
        <w:t>4</w:t>
      </w:r>
      <w:r w:rsidRPr="00053B66">
        <w:rPr>
          <w:rFonts w:cs="Arial"/>
          <w:b/>
          <w:bCs/>
        </w:rPr>
        <w:t>. členu (</w:t>
      </w:r>
      <w:r w:rsidR="005671A3">
        <w:rPr>
          <w:rFonts w:cs="Arial"/>
          <w:b/>
          <w:bCs/>
        </w:rPr>
        <w:t>izključitev uporabe določb zakona, ki ureja kazenski postopek</w:t>
      </w:r>
      <w:r w:rsidRPr="00053B66">
        <w:rPr>
          <w:rFonts w:cs="Arial"/>
          <w:b/>
          <w:bCs/>
        </w:rPr>
        <w:t>)</w:t>
      </w:r>
    </w:p>
    <w:p w14:paraId="4AC2AE92" w14:textId="24994D9D" w:rsidR="007822F8" w:rsidRDefault="00C33647" w:rsidP="004509FF">
      <w:pPr>
        <w:autoSpaceDE w:val="0"/>
        <w:autoSpaceDN w:val="0"/>
        <w:adjustRightInd w:val="0"/>
        <w:spacing w:line="276" w:lineRule="auto"/>
        <w:jc w:val="both"/>
        <w:rPr>
          <w:rFonts w:cs="Arial"/>
        </w:rPr>
      </w:pPr>
      <w:r>
        <w:rPr>
          <w:rFonts w:cs="Arial"/>
        </w:rPr>
        <w:t>Ta člen pomeni konkretizacijo 3. člena tega predloga zakona</w:t>
      </w:r>
      <w:r w:rsidR="00C97087">
        <w:rPr>
          <w:rFonts w:cs="Arial"/>
        </w:rPr>
        <w:t>. S</w:t>
      </w:r>
      <w:r w:rsidR="00570356">
        <w:rPr>
          <w:rFonts w:cs="Arial"/>
        </w:rPr>
        <w:t xml:space="preserve"> </w:t>
      </w:r>
      <w:r w:rsidR="00C97087">
        <w:rPr>
          <w:rFonts w:cs="Arial"/>
        </w:rPr>
        <w:t xml:space="preserve">predlagano določbo so namreč že na zakonski ravni </w:t>
      </w:r>
      <w:r w:rsidR="00570356">
        <w:rPr>
          <w:rFonts w:cs="Arial"/>
        </w:rPr>
        <w:t xml:space="preserve">opredeljene nekatere določbe </w:t>
      </w:r>
      <w:r>
        <w:rPr>
          <w:rFonts w:cs="Arial"/>
        </w:rPr>
        <w:t>ZKP</w:t>
      </w:r>
      <w:r w:rsidR="00570356">
        <w:rPr>
          <w:rFonts w:cs="Arial"/>
        </w:rPr>
        <w:t>, ki</w:t>
      </w:r>
      <w:r>
        <w:rPr>
          <w:rFonts w:cs="Arial"/>
        </w:rPr>
        <w:t xml:space="preserve"> </w:t>
      </w:r>
      <w:r w:rsidR="00570356">
        <w:rPr>
          <w:rFonts w:cs="Arial"/>
        </w:rPr>
        <w:t xml:space="preserve">so </w:t>
      </w:r>
      <w:r w:rsidRPr="00C33647">
        <w:rPr>
          <w:rFonts w:cs="Arial"/>
        </w:rPr>
        <w:t xml:space="preserve">v nasprotju s tem zakonom. </w:t>
      </w:r>
    </w:p>
    <w:p w14:paraId="5D84FBBD" w14:textId="77777777" w:rsidR="007822F8" w:rsidRDefault="007822F8" w:rsidP="004509FF">
      <w:pPr>
        <w:autoSpaceDE w:val="0"/>
        <w:autoSpaceDN w:val="0"/>
        <w:adjustRightInd w:val="0"/>
        <w:spacing w:line="276" w:lineRule="auto"/>
        <w:jc w:val="both"/>
        <w:rPr>
          <w:rFonts w:cs="Arial"/>
        </w:rPr>
      </w:pPr>
    </w:p>
    <w:p w14:paraId="20346EE7" w14:textId="7EE1E63B" w:rsidR="004509FF" w:rsidRPr="00B737AC" w:rsidRDefault="00B737AC" w:rsidP="004509FF">
      <w:pPr>
        <w:autoSpaceDE w:val="0"/>
        <w:autoSpaceDN w:val="0"/>
        <w:adjustRightInd w:val="0"/>
        <w:spacing w:line="276" w:lineRule="auto"/>
        <w:jc w:val="both"/>
        <w:rPr>
          <w:rFonts w:cs="Arial"/>
          <w:b/>
          <w:bCs/>
        </w:rPr>
      </w:pPr>
      <w:r w:rsidRPr="00B737AC">
        <w:rPr>
          <w:rFonts w:cs="Arial"/>
          <w:b/>
          <w:bCs/>
        </w:rPr>
        <w:t>K 45. členu (prednostna obravnava)</w:t>
      </w:r>
    </w:p>
    <w:p w14:paraId="1B3F8D49" w14:textId="431901F5" w:rsidR="00B737AC" w:rsidRDefault="00B737AC" w:rsidP="00B737AC">
      <w:pPr>
        <w:autoSpaceDE w:val="0"/>
        <w:autoSpaceDN w:val="0"/>
        <w:adjustRightInd w:val="0"/>
        <w:spacing w:line="276" w:lineRule="auto"/>
        <w:jc w:val="both"/>
        <w:rPr>
          <w:rFonts w:cs="Arial"/>
        </w:rPr>
      </w:pPr>
      <w:r>
        <w:rPr>
          <w:rFonts w:cs="Arial"/>
        </w:rPr>
        <w:t>Predlagani člen, glede na ugotovitve analize mladoletniškega kazenskopravnega sistem</w:t>
      </w:r>
      <w:r w:rsidR="00F32825">
        <w:rPr>
          <w:rFonts w:cs="Arial"/>
        </w:rPr>
        <w:t>a</w:t>
      </w:r>
      <w:r>
        <w:rPr>
          <w:rFonts w:cs="Arial"/>
        </w:rPr>
        <w:t>, da postopki proti mladoletnikom trajajo predolgo in glede na jasna sporočila stroke in izsledke znanosti, da je ključnega pomena za uspešno obravnavo mladoletnikov</w:t>
      </w:r>
      <w:r w:rsidR="00F32825">
        <w:rPr>
          <w:rFonts w:cs="Arial"/>
        </w:rPr>
        <w:t xml:space="preserve"> </w:t>
      </w:r>
      <w:r>
        <w:rPr>
          <w:rFonts w:cs="Arial"/>
        </w:rPr>
        <w:t>ravno hitrost odziva na delinkventno ravnanje, določa, da so postopki proti mladoletnikom prednostni.</w:t>
      </w:r>
      <w:r w:rsidR="00F32825">
        <w:rPr>
          <w:rFonts w:cs="Arial"/>
        </w:rPr>
        <w:t xml:space="preserve"> Določitev predkazenskega in kazenskega postopka kot prednostnega je torej nujna zaradi varstva koristi mladoletnikov.</w:t>
      </w:r>
    </w:p>
    <w:p w14:paraId="701BE4B6" w14:textId="77777777" w:rsidR="00B737AC" w:rsidRDefault="00B737AC" w:rsidP="00B737AC">
      <w:pPr>
        <w:autoSpaceDE w:val="0"/>
        <w:autoSpaceDN w:val="0"/>
        <w:adjustRightInd w:val="0"/>
        <w:spacing w:line="276" w:lineRule="auto"/>
        <w:jc w:val="both"/>
        <w:rPr>
          <w:rFonts w:cs="Arial"/>
        </w:rPr>
      </w:pPr>
    </w:p>
    <w:p w14:paraId="792206FC" w14:textId="4DF8131D" w:rsidR="00B737AC" w:rsidRDefault="00576064" w:rsidP="00B737AC">
      <w:pPr>
        <w:autoSpaceDE w:val="0"/>
        <w:autoSpaceDN w:val="0"/>
        <w:adjustRightInd w:val="0"/>
        <w:spacing w:line="276" w:lineRule="auto"/>
        <w:jc w:val="both"/>
        <w:rPr>
          <w:rFonts w:cs="Arial"/>
        </w:rPr>
      </w:pPr>
      <w:r w:rsidRPr="00053B66">
        <w:rPr>
          <w:rFonts w:cs="Arial"/>
        </w:rPr>
        <w:t>ZKP</w:t>
      </w:r>
      <w:r>
        <w:rPr>
          <w:rFonts w:cs="Arial"/>
        </w:rPr>
        <w:t xml:space="preserve"> v</w:t>
      </w:r>
      <w:r w:rsidR="00B737AC">
        <w:rPr>
          <w:rFonts w:cs="Arial"/>
        </w:rPr>
        <w:t xml:space="preserve"> </w:t>
      </w:r>
      <w:r w:rsidR="00B737AC" w:rsidRPr="00053B66">
        <w:rPr>
          <w:rFonts w:cs="Arial"/>
        </w:rPr>
        <w:t>461</w:t>
      </w:r>
      <w:r w:rsidR="00B737AC">
        <w:rPr>
          <w:rFonts w:cs="Arial"/>
        </w:rPr>
        <w:t>.</w:t>
      </w:r>
      <w:r w:rsidR="00B737AC" w:rsidRPr="00053B66">
        <w:rPr>
          <w:rFonts w:cs="Arial"/>
        </w:rPr>
        <w:t xml:space="preserve"> člen</w:t>
      </w:r>
      <w:r>
        <w:rPr>
          <w:rFonts w:cs="Arial"/>
        </w:rPr>
        <w:t>u</w:t>
      </w:r>
      <w:r w:rsidR="00B737AC" w:rsidRPr="00053B66">
        <w:rPr>
          <w:rFonts w:cs="Arial"/>
        </w:rPr>
        <w:t xml:space="preserve"> </w:t>
      </w:r>
      <w:r w:rsidR="00B737AC">
        <w:rPr>
          <w:rFonts w:cs="Arial"/>
        </w:rPr>
        <w:t xml:space="preserve">sicer določa, da morajo pristojni organi v postopku proti mladoletniku postopati posebej hitro, da se postopek čim prej konča. Vendar je praksa pokazala, da pristojni organi to določbo razlagajo različno, nekateri  namreč postopke proti mladoletnikom že na podlagi te določbe obravnavajo kot prednostne, nekateri pa ne. </w:t>
      </w:r>
    </w:p>
    <w:p w14:paraId="2972EEE7" w14:textId="77777777" w:rsidR="00B737AC" w:rsidRDefault="00B737AC" w:rsidP="00B737AC">
      <w:pPr>
        <w:autoSpaceDE w:val="0"/>
        <w:autoSpaceDN w:val="0"/>
        <w:adjustRightInd w:val="0"/>
        <w:spacing w:line="276" w:lineRule="auto"/>
        <w:jc w:val="both"/>
        <w:rPr>
          <w:rFonts w:cs="Arial"/>
        </w:rPr>
      </w:pPr>
    </w:p>
    <w:p w14:paraId="3943E969" w14:textId="77777777" w:rsidR="00B737AC" w:rsidRDefault="00B737AC" w:rsidP="00B737AC">
      <w:pPr>
        <w:autoSpaceDE w:val="0"/>
        <w:autoSpaceDN w:val="0"/>
        <w:adjustRightInd w:val="0"/>
        <w:spacing w:line="276" w:lineRule="auto"/>
        <w:jc w:val="both"/>
        <w:rPr>
          <w:rFonts w:cs="Arial"/>
        </w:rPr>
      </w:pPr>
      <w:r>
        <w:rPr>
          <w:rFonts w:cs="Arial"/>
        </w:rPr>
        <w:t xml:space="preserve">Za sodnike za mladoletnike, ki bodo v skladu s predlaganimi pravili o dodeljevanju kazenskih zadev proti mladoletnikom obravnavali samo mladoletniške zadeve, določba o prednostni obravnavi ne bo vplivala na vrstni red obravnavanja zadev. Bo pa zavezovala sodnike, ki bodo, </w:t>
      </w:r>
      <w:r>
        <w:rPr>
          <w:rFonts w:cs="Arial"/>
        </w:rPr>
        <w:lastRenderedPageBreak/>
        <w:t xml:space="preserve">glede na manjši pripad mladoletniških zadev na določenih sodiščih, poleg </w:t>
      </w:r>
      <w:r w:rsidRPr="00B51A8D">
        <w:rPr>
          <w:rFonts w:cs="Arial"/>
        </w:rPr>
        <w:t>kazenskih zadev proti mladoletnikom</w:t>
      </w:r>
      <w:r>
        <w:rPr>
          <w:rFonts w:cs="Arial"/>
        </w:rPr>
        <w:t>,</w:t>
      </w:r>
      <w:r w:rsidRPr="00B51A8D">
        <w:rPr>
          <w:rFonts w:cs="Arial"/>
        </w:rPr>
        <w:t xml:space="preserve"> </w:t>
      </w:r>
      <w:r>
        <w:rPr>
          <w:rFonts w:cs="Arial"/>
        </w:rPr>
        <w:t>obravnavali tudi druge zadeve iz pristojnosti okrožnega sodišča.</w:t>
      </w:r>
    </w:p>
    <w:p w14:paraId="5BE5D595" w14:textId="77777777" w:rsidR="00B737AC" w:rsidRDefault="00B737AC" w:rsidP="004509FF">
      <w:pPr>
        <w:autoSpaceDE w:val="0"/>
        <w:autoSpaceDN w:val="0"/>
        <w:adjustRightInd w:val="0"/>
        <w:spacing w:line="276" w:lineRule="auto"/>
        <w:jc w:val="both"/>
        <w:rPr>
          <w:rFonts w:cs="Arial"/>
        </w:rPr>
      </w:pPr>
    </w:p>
    <w:p w14:paraId="168F52C9" w14:textId="3D23EEE1" w:rsidR="004509FF" w:rsidRDefault="004509FF" w:rsidP="004509FF">
      <w:pPr>
        <w:autoSpaceDE w:val="0"/>
        <w:autoSpaceDN w:val="0"/>
        <w:adjustRightInd w:val="0"/>
        <w:spacing w:line="276" w:lineRule="auto"/>
        <w:jc w:val="both"/>
        <w:rPr>
          <w:rFonts w:cs="Arial"/>
          <w:b/>
          <w:bCs/>
        </w:rPr>
      </w:pPr>
      <w:r w:rsidRPr="00053B66">
        <w:rPr>
          <w:rFonts w:cs="Arial"/>
          <w:b/>
          <w:bCs/>
        </w:rPr>
        <w:t>K 4</w:t>
      </w:r>
      <w:r w:rsidR="0009644C">
        <w:rPr>
          <w:rFonts w:cs="Arial"/>
          <w:b/>
          <w:bCs/>
        </w:rPr>
        <w:t>6</w:t>
      </w:r>
      <w:r w:rsidRPr="00053B66">
        <w:rPr>
          <w:rFonts w:cs="Arial"/>
          <w:b/>
          <w:bCs/>
        </w:rPr>
        <w:t xml:space="preserve">. členu </w:t>
      </w:r>
      <w:r>
        <w:rPr>
          <w:rFonts w:cs="Arial"/>
          <w:b/>
          <w:bCs/>
        </w:rPr>
        <w:t>(ugotavljanje starosti)</w:t>
      </w:r>
    </w:p>
    <w:p w14:paraId="1367ABB5" w14:textId="77777777" w:rsidR="004509FF" w:rsidRDefault="004509FF" w:rsidP="004509FF">
      <w:pPr>
        <w:autoSpaceDE w:val="0"/>
        <w:autoSpaceDN w:val="0"/>
        <w:adjustRightInd w:val="0"/>
        <w:spacing w:line="276" w:lineRule="auto"/>
        <w:jc w:val="both"/>
        <w:rPr>
          <w:rFonts w:cs="Arial"/>
        </w:rPr>
      </w:pPr>
      <w:r>
        <w:rPr>
          <w:rFonts w:cs="Arial"/>
        </w:rPr>
        <w:t xml:space="preserve">Predlagani člen </w:t>
      </w:r>
      <w:r w:rsidRPr="003D5C9A">
        <w:rPr>
          <w:rFonts w:cs="Arial"/>
        </w:rPr>
        <w:t xml:space="preserve">sledi ureditvi </w:t>
      </w:r>
      <w:r>
        <w:rPr>
          <w:rFonts w:cs="Arial"/>
        </w:rPr>
        <w:t xml:space="preserve">v </w:t>
      </w:r>
      <w:r w:rsidRPr="00053B66">
        <w:rPr>
          <w:rFonts w:cs="Arial"/>
        </w:rPr>
        <w:t>45</w:t>
      </w:r>
      <w:r>
        <w:rPr>
          <w:rFonts w:cs="Arial"/>
        </w:rPr>
        <w:t>2.a</w:t>
      </w:r>
      <w:r w:rsidRPr="00053B66">
        <w:rPr>
          <w:rFonts w:cs="Arial"/>
        </w:rPr>
        <w:t xml:space="preserve"> člen</w:t>
      </w:r>
      <w:r>
        <w:rPr>
          <w:rFonts w:cs="Arial"/>
        </w:rPr>
        <w:t>u</w:t>
      </w:r>
      <w:r w:rsidRPr="00053B66">
        <w:rPr>
          <w:rFonts w:cs="Arial"/>
        </w:rPr>
        <w:t xml:space="preserve"> ZKP</w:t>
      </w:r>
      <w:r>
        <w:rPr>
          <w:rFonts w:cs="Arial"/>
        </w:rPr>
        <w:t>, pri čemer postopek in metode ugotavljanja starosti</w:t>
      </w:r>
      <w:r w:rsidRPr="00690BF6">
        <w:rPr>
          <w:rFonts w:cs="Arial"/>
        </w:rPr>
        <w:t xml:space="preserve">, ki je pomembna za </w:t>
      </w:r>
      <w:r>
        <w:rPr>
          <w:rFonts w:cs="Arial"/>
        </w:rPr>
        <w:t xml:space="preserve">položaj osebe </w:t>
      </w:r>
      <w:r w:rsidRPr="00690BF6">
        <w:rPr>
          <w:rFonts w:cs="Arial"/>
        </w:rPr>
        <w:t>v</w:t>
      </w:r>
      <w:r>
        <w:rPr>
          <w:rFonts w:cs="Arial"/>
        </w:rPr>
        <w:t xml:space="preserve"> kazenskem</w:t>
      </w:r>
      <w:r w:rsidRPr="00690BF6">
        <w:rPr>
          <w:rFonts w:cs="Arial"/>
        </w:rPr>
        <w:t xml:space="preserve"> postopk</w:t>
      </w:r>
      <w:r>
        <w:rPr>
          <w:rFonts w:cs="Arial"/>
        </w:rPr>
        <w:t>u</w:t>
      </w:r>
      <w:r w:rsidRPr="00776952">
        <w:rPr>
          <w:rFonts w:cs="Arial"/>
        </w:rPr>
        <w:t xml:space="preserve"> </w:t>
      </w:r>
      <w:r>
        <w:rPr>
          <w:rFonts w:cs="Arial"/>
        </w:rPr>
        <w:t>nekoliko spreminja po vzoru ureditve v 17. členu Zakona o mednarodni zaščiti (</w:t>
      </w:r>
      <w:r w:rsidRPr="001D4897">
        <w:rPr>
          <w:rFonts w:cs="Arial"/>
        </w:rPr>
        <w:t xml:space="preserve">Uradni list RS, št. 16/17 – </w:t>
      </w:r>
      <w:r>
        <w:rPr>
          <w:rFonts w:cs="Arial"/>
        </w:rPr>
        <w:t>UPB</w:t>
      </w:r>
      <w:r w:rsidRPr="001D4897">
        <w:rPr>
          <w:rFonts w:cs="Arial"/>
        </w:rPr>
        <w:t xml:space="preserve">, 54/21 in 42/23 – ZZSDT-D </w:t>
      </w:r>
      <w:r>
        <w:rPr>
          <w:rFonts w:cs="Arial"/>
        </w:rPr>
        <w:t>v nadaljnjem besedilu: ZMZ-1) glede mladoletnikov brez spremstva, z nekaterimi pomembnimi razlikami.</w:t>
      </w:r>
    </w:p>
    <w:p w14:paraId="0B330B8F" w14:textId="77777777" w:rsidR="004509FF" w:rsidRDefault="004509FF" w:rsidP="004509FF">
      <w:pPr>
        <w:autoSpaceDE w:val="0"/>
        <w:autoSpaceDN w:val="0"/>
        <w:adjustRightInd w:val="0"/>
        <w:spacing w:line="276" w:lineRule="auto"/>
        <w:jc w:val="both"/>
        <w:rPr>
          <w:rFonts w:cs="Arial"/>
        </w:rPr>
      </w:pPr>
    </w:p>
    <w:p w14:paraId="404F2765" w14:textId="5CD821F1" w:rsidR="004509FF" w:rsidRPr="00776952" w:rsidRDefault="004509FF" w:rsidP="004509FF">
      <w:pPr>
        <w:autoSpaceDE w:val="0"/>
        <w:autoSpaceDN w:val="0"/>
        <w:adjustRightInd w:val="0"/>
        <w:spacing w:line="276" w:lineRule="auto"/>
        <w:jc w:val="both"/>
        <w:rPr>
          <w:rFonts w:cs="Arial"/>
        </w:rPr>
      </w:pPr>
      <w:r>
        <w:rPr>
          <w:rFonts w:cs="Arial"/>
        </w:rPr>
        <w:t>K</w:t>
      </w:r>
      <w:r w:rsidRPr="00776952">
        <w:rPr>
          <w:rFonts w:cs="Arial"/>
        </w:rPr>
        <w:t xml:space="preserve">er lahko ugotavljanje starosti s pomočjo izvedenca medicinske stroke pomeni pomemben poseg v otrokove pravice, je </w:t>
      </w:r>
      <w:r>
        <w:rPr>
          <w:rFonts w:cs="Arial"/>
        </w:rPr>
        <w:t xml:space="preserve">v predlaganem prvem odstavku </w:t>
      </w:r>
      <w:r w:rsidRPr="00776952">
        <w:rPr>
          <w:rFonts w:cs="Arial"/>
        </w:rPr>
        <w:t>posebej poudarjeno, da se lahko na ta način starost ugotavlja oziroma ocenjuje le subsidiarno. Primarno je torej treba uporabiti manj invazivne metode, šele če starosti na ta način ni mogoče ugotoviti, se odredi izvedensko delo</w:t>
      </w:r>
      <w:r>
        <w:rPr>
          <w:rFonts w:cs="Arial"/>
        </w:rPr>
        <w:t xml:space="preserve"> ob dodatnem pogoju, da je po oceni pristojnega organa </w:t>
      </w:r>
      <w:r w:rsidRPr="00776952">
        <w:rPr>
          <w:rFonts w:cs="Arial"/>
        </w:rPr>
        <w:t xml:space="preserve">tako ugotavljanje </w:t>
      </w:r>
      <w:r>
        <w:rPr>
          <w:rFonts w:cs="Arial"/>
        </w:rPr>
        <w:t xml:space="preserve">starosti </w:t>
      </w:r>
      <w:r w:rsidRPr="00776952">
        <w:rPr>
          <w:rFonts w:cs="Arial"/>
        </w:rPr>
        <w:t xml:space="preserve">sploh smotrno. Če je na primer jasno, da bi državni tožilec kazensko ovadbo, vloženo proti tej osebi v vsakem primeru zavrgel, ugotavljanje starosti </w:t>
      </w:r>
      <w:r w:rsidR="00693755">
        <w:rPr>
          <w:rFonts w:cs="Arial"/>
        </w:rPr>
        <w:t>ne bo smotrno</w:t>
      </w:r>
      <w:r w:rsidRPr="00776952">
        <w:rPr>
          <w:rFonts w:cs="Arial"/>
        </w:rPr>
        <w:t>.</w:t>
      </w:r>
    </w:p>
    <w:p w14:paraId="37A71B3E" w14:textId="77777777" w:rsidR="004509FF" w:rsidRPr="00776952" w:rsidRDefault="004509FF" w:rsidP="004509FF">
      <w:pPr>
        <w:autoSpaceDE w:val="0"/>
        <w:autoSpaceDN w:val="0"/>
        <w:adjustRightInd w:val="0"/>
        <w:spacing w:line="276" w:lineRule="auto"/>
        <w:jc w:val="both"/>
        <w:rPr>
          <w:rFonts w:cs="Arial"/>
        </w:rPr>
      </w:pPr>
    </w:p>
    <w:p w14:paraId="20CCF34A" w14:textId="77777777" w:rsidR="004509FF" w:rsidRPr="00776952" w:rsidRDefault="004509FF" w:rsidP="004509FF">
      <w:pPr>
        <w:autoSpaceDE w:val="0"/>
        <w:autoSpaceDN w:val="0"/>
        <w:adjustRightInd w:val="0"/>
        <w:spacing w:line="276" w:lineRule="auto"/>
        <w:jc w:val="both"/>
        <w:rPr>
          <w:rFonts w:cs="Arial"/>
        </w:rPr>
      </w:pPr>
      <w:r w:rsidRPr="00776952">
        <w:rPr>
          <w:rFonts w:cs="Arial"/>
        </w:rPr>
        <w:t xml:space="preserve">Predlog </w:t>
      </w:r>
      <w:r>
        <w:rPr>
          <w:rFonts w:cs="Arial"/>
        </w:rPr>
        <w:t xml:space="preserve">tega </w:t>
      </w:r>
      <w:r w:rsidRPr="00776952">
        <w:rPr>
          <w:rFonts w:cs="Arial"/>
        </w:rPr>
        <w:t>zakona za razliko od ZMZ</w:t>
      </w:r>
      <w:r>
        <w:rPr>
          <w:rFonts w:cs="Arial"/>
        </w:rPr>
        <w:t>-1</w:t>
      </w:r>
      <w:r w:rsidRPr="00776952">
        <w:rPr>
          <w:rFonts w:cs="Arial"/>
        </w:rPr>
        <w:t xml:space="preserve"> ne določa, da je za pregled nujna pisna privolitev staršev ali skrbnika, prav tako ni določena obratna domneva (torej da je starost, glede katere obstaja dvom, že dopolnil) v primeru, če brez utemeljenega razloga ni podana privolitev.</w:t>
      </w:r>
    </w:p>
    <w:p w14:paraId="719E2895" w14:textId="77777777" w:rsidR="004509FF" w:rsidRDefault="004509FF" w:rsidP="004509FF">
      <w:pPr>
        <w:autoSpaceDE w:val="0"/>
        <w:autoSpaceDN w:val="0"/>
        <w:adjustRightInd w:val="0"/>
        <w:spacing w:line="276" w:lineRule="auto"/>
        <w:jc w:val="both"/>
        <w:rPr>
          <w:rFonts w:cs="Arial"/>
        </w:rPr>
      </w:pPr>
    </w:p>
    <w:p w14:paraId="5B87E000" w14:textId="6A9AF18B" w:rsidR="004509FF" w:rsidRDefault="004509FF" w:rsidP="004509FF">
      <w:pPr>
        <w:autoSpaceDE w:val="0"/>
        <w:autoSpaceDN w:val="0"/>
        <w:adjustRightInd w:val="0"/>
        <w:spacing w:line="276" w:lineRule="auto"/>
        <w:jc w:val="both"/>
        <w:rPr>
          <w:rFonts w:cs="Arial"/>
        </w:rPr>
      </w:pPr>
      <w:r w:rsidRPr="00BE103B">
        <w:rPr>
          <w:rFonts w:cs="Arial"/>
        </w:rPr>
        <w:t xml:space="preserve">V </w:t>
      </w:r>
      <w:r>
        <w:rPr>
          <w:rFonts w:cs="Arial"/>
        </w:rPr>
        <w:t>predlaganem</w:t>
      </w:r>
      <w:r w:rsidR="000A425F">
        <w:rPr>
          <w:rFonts w:cs="Arial"/>
        </w:rPr>
        <w:t>u tretjemu</w:t>
      </w:r>
      <w:r>
        <w:rPr>
          <w:rFonts w:cs="Arial"/>
        </w:rPr>
        <w:t xml:space="preserve"> </w:t>
      </w:r>
      <w:r w:rsidRPr="00BE103B">
        <w:rPr>
          <w:rFonts w:cs="Arial"/>
        </w:rPr>
        <w:t>odstavku tega člena je nekoliko drugače</w:t>
      </w:r>
      <w:r>
        <w:rPr>
          <w:rFonts w:cs="Arial"/>
        </w:rPr>
        <w:t xml:space="preserve"> kot v ZMZ-1</w:t>
      </w:r>
      <w:r w:rsidRPr="00BE103B">
        <w:rPr>
          <w:rFonts w:cs="Arial"/>
        </w:rPr>
        <w:t xml:space="preserve"> urejena tudi domneva</w:t>
      </w:r>
      <w:r>
        <w:rPr>
          <w:rFonts w:cs="Arial"/>
        </w:rPr>
        <w:t xml:space="preserve"> za primer</w:t>
      </w:r>
      <w:r w:rsidRPr="00BE103B">
        <w:rPr>
          <w:rFonts w:cs="Arial"/>
        </w:rPr>
        <w:t xml:space="preserve">, </w:t>
      </w:r>
      <w:r>
        <w:rPr>
          <w:rFonts w:cs="Arial"/>
        </w:rPr>
        <w:t>ko</w:t>
      </w:r>
      <w:r w:rsidRPr="00BE103B">
        <w:rPr>
          <w:rFonts w:cs="Arial"/>
        </w:rPr>
        <w:t xml:space="preserve"> starosti ni mogoče ugotoviti. </w:t>
      </w:r>
      <w:r>
        <w:rPr>
          <w:rFonts w:cs="Arial"/>
        </w:rPr>
        <w:t>Na ta način se namreč ugotavlja starost</w:t>
      </w:r>
      <w:r w:rsidRPr="00BE103B">
        <w:rPr>
          <w:rFonts w:cs="Arial"/>
        </w:rPr>
        <w:t>, ki je pomembna za položaj osebe v postopku</w:t>
      </w:r>
      <w:r>
        <w:rPr>
          <w:rFonts w:cs="Arial"/>
        </w:rPr>
        <w:t>, to pa je v kazenskem postopku proti mladoletniku lahko starost 14, 16 in 18 let. Splošne domneve glede starosti 21 let zakon ne določa, saj lahko taka domneva v posameznih primerih postavi osebo v slabši pravni položaj.</w:t>
      </w:r>
    </w:p>
    <w:p w14:paraId="06A95438" w14:textId="77777777" w:rsidR="004509FF" w:rsidRPr="00BE103B" w:rsidRDefault="004509FF" w:rsidP="004509FF">
      <w:pPr>
        <w:autoSpaceDE w:val="0"/>
        <w:autoSpaceDN w:val="0"/>
        <w:adjustRightInd w:val="0"/>
        <w:spacing w:line="276" w:lineRule="auto"/>
        <w:jc w:val="both"/>
        <w:rPr>
          <w:rFonts w:cs="Arial"/>
        </w:rPr>
      </w:pPr>
    </w:p>
    <w:p w14:paraId="29109142" w14:textId="26C6CD9B" w:rsidR="004509FF" w:rsidRDefault="004509FF" w:rsidP="004509FF">
      <w:pPr>
        <w:autoSpaceDE w:val="0"/>
        <w:autoSpaceDN w:val="0"/>
        <w:adjustRightInd w:val="0"/>
        <w:spacing w:line="276" w:lineRule="auto"/>
        <w:jc w:val="both"/>
        <w:rPr>
          <w:rFonts w:cs="Arial"/>
          <w:b/>
          <w:bCs/>
        </w:rPr>
      </w:pPr>
      <w:r>
        <w:rPr>
          <w:rFonts w:cs="Arial"/>
          <w:b/>
          <w:bCs/>
        </w:rPr>
        <w:t>K 4</w:t>
      </w:r>
      <w:r w:rsidR="00C049C6">
        <w:rPr>
          <w:rFonts w:cs="Arial"/>
          <w:b/>
          <w:bCs/>
        </w:rPr>
        <w:t>7</w:t>
      </w:r>
      <w:r>
        <w:rPr>
          <w:rFonts w:cs="Arial"/>
          <w:b/>
          <w:bCs/>
        </w:rPr>
        <w:t>. členu (obveščanje mladoletnika)</w:t>
      </w:r>
    </w:p>
    <w:p w14:paraId="7BA14B31" w14:textId="77777777" w:rsidR="004509FF" w:rsidRDefault="004509FF" w:rsidP="004509FF">
      <w:pPr>
        <w:autoSpaceDE w:val="0"/>
        <w:autoSpaceDN w:val="0"/>
        <w:adjustRightInd w:val="0"/>
        <w:spacing w:line="276" w:lineRule="auto"/>
        <w:jc w:val="both"/>
        <w:rPr>
          <w:rFonts w:cs="Arial"/>
        </w:rPr>
      </w:pPr>
      <w:r>
        <w:rPr>
          <w:rFonts w:cs="Arial"/>
        </w:rPr>
        <w:t xml:space="preserve">V predlogu tega člena so zajete določbe o pravnih poukih mladoletnika iz </w:t>
      </w:r>
      <w:r w:rsidRPr="00DE6478">
        <w:rPr>
          <w:rFonts w:cs="Arial"/>
        </w:rPr>
        <w:t xml:space="preserve">2., 3. </w:t>
      </w:r>
      <w:r>
        <w:rPr>
          <w:rFonts w:cs="Arial"/>
        </w:rPr>
        <w:t xml:space="preserve">in </w:t>
      </w:r>
      <w:r w:rsidRPr="00DE6478">
        <w:rPr>
          <w:rFonts w:cs="Arial"/>
        </w:rPr>
        <w:t>5. odstavk</w:t>
      </w:r>
      <w:r>
        <w:rPr>
          <w:rFonts w:cs="Arial"/>
        </w:rPr>
        <w:t>a</w:t>
      </w:r>
      <w:r w:rsidRPr="00DE6478">
        <w:rPr>
          <w:rFonts w:cs="Arial"/>
        </w:rPr>
        <w:t xml:space="preserve"> 452.c člen</w:t>
      </w:r>
      <w:r>
        <w:rPr>
          <w:rFonts w:cs="Arial"/>
        </w:rPr>
        <w:t>a ter</w:t>
      </w:r>
      <w:r w:rsidRPr="00DE6478">
        <w:rPr>
          <w:rFonts w:cs="Arial"/>
        </w:rPr>
        <w:t xml:space="preserve"> 1., 8. in 9. odstavk</w:t>
      </w:r>
      <w:r>
        <w:rPr>
          <w:rFonts w:cs="Arial"/>
        </w:rPr>
        <w:t>a</w:t>
      </w:r>
      <w:r w:rsidRPr="00DE6478">
        <w:rPr>
          <w:rFonts w:cs="Arial"/>
        </w:rPr>
        <w:t xml:space="preserve"> 452d. člen ZKP</w:t>
      </w:r>
      <w:r>
        <w:rPr>
          <w:rFonts w:cs="Arial"/>
        </w:rPr>
        <w:t>.</w:t>
      </w:r>
    </w:p>
    <w:p w14:paraId="75CE9C2C" w14:textId="77777777" w:rsidR="004509FF" w:rsidRDefault="004509FF" w:rsidP="004509FF">
      <w:pPr>
        <w:autoSpaceDE w:val="0"/>
        <w:autoSpaceDN w:val="0"/>
        <w:adjustRightInd w:val="0"/>
        <w:spacing w:line="276" w:lineRule="auto"/>
        <w:jc w:val="both"/>
        <w:rPr>
          <w:rFonts w:cs="Arial"/>
        </w:rPr>
      </w:pPr>
    </w:p>
    <w:p w14:paraId="124A2A1D" w14:textId="77777777" w:rsidR="004509FF" w:rsidRDefault="004509FF" w:rsidP="004509FF">
      <w:pPr>
        <w:autoSpaceDE w:val="0"/>
        <w:autoSpaceDN w:val="0"/>
        <w:adjustRightInd w:val="0"/>
        <w:spacing w:line="276" w:lineRule="auto"/>
        <w:jc w:val="both"/>
        <w:rPr>
          <w:rFonts w:cs="Arial"/>
        </w:rPr>
      </w:pPr>
      <w:r>
        <w:rPr>
          <w:rFonts w:cs="Arial"/>
        </w:rPr>
        <w:t xml:space="preserve">Predlagani prvi odstavek določa, na kakšen način mora biti mladoletnik poučen. Mladoletnika je treba poučiti pisno in ustno, v njegovem maternem jeziku ali jeziku, ki ga razume. Prav tako mora biti poučen na način, prilagojen stopnji njegovega razumevanja, pri čemer ne zadošča, da mladoletnik zgolj formalno potrdi, da razume, temveč je to treba ustrezno preveriti. Mladoletnik s podpisom potrdi, da je bil ustrezno poučen. </w:t>
      </w:r>
    </w:p>
    <w:p w14:paraId="423E6431" w14:textId="77777777" w:rsidR="004509FF" w:rsidRDefault="004509FF" w:rsidP="004509FF">
      <w:pPr>
        <w:autoSpaceDE w:val="0"/>
        <w:autoSpaceDN w:val="0"/>
        <w:adjustRightInd w:val="0"/>
        <w:spacing w:line="276" w:lineRule="auto"/>
        <w:jc w:val="both"/>
        <w:rPr>
          <w:rFonts w:cs="Arial"/>
        </w:rPr>
      </w:pPr>
    </w:p>
    <w:p w14:paraId="31599679" w14:textId="6A222118" w:rsidR="00291F1D" w:rsidRDefault="004509FF" w:rsidP="004509FF">
      <w:pPr>
        <w:autoSpaceDE w:val="0"/>
        <w:autoSpaceDN w:val="0"/>
        <w:adjustRightInd w:val="0"/>
        <w:spacing w:line="276" w:lineRule="auto"/>
        <w:jc w:val="both"/>
        <w:rPr>
          <w:rFonts w:cs="Arial"/>
        </w:rPr>
      </w:pPr>
      <w:r>
        <w:rPr>
          <w:rFonts w:cs="Arial"/>
        </w:rPr>
        <w:t xml:space="preserve">Predlagani drugi odstavek določa, </w:t>
      </w:r>
      <w:r w:rsidR="00291F1D">
        <w:rPr>
          <w:rFonts w:cs="Arial"/>
        </w:rPr>
        <w:t>da mora biti mladoletnik takoj, ko je obveščen oziroma ob prvem stiku s pristojnim organom potem, ko je obveščen o tem, da je osumljen storitve kaznivega dejanja, obveščen tudi o splošnih vidikih postopka.</w:t>
      </w:r>
    </w:p>
    <w:p w14:paraId="5B253FE5" w14:textId="77777777" w:rsidR="00291F1D" w:rsidRDefault="00291F1D" w:rsidP="004509FF">
      <w:pPr>
        <w:autoSpaceDE w:val="0"/>
        <w:autoSpaceDN w:val="0"/>
        <w:adjustRightInd w:val="0"/>
        <w:spacing w:line="276" w:lineRule="auto"/>
        <w:jc w:val="both"/>
        <w:rPr>
          <w:rFonts w:cs="Arial"/>
        </w:rPr>
      </w:pPr>
    </w:p>
    <w:p w14:paraId="6E96747B" w14:textId="0E7325DB" w:rsidR="004509FF" w:rsidRDefault="00291F1D" w:rsidP="004509FF">
      <w:pPr>
        <w:autoSpaceDE w:val="0"/>
        <w:autoSpaceDN w:val="0"/>
        <w:adjustRightInd w:val="0"/>
        <w:spacing w:line="276" w:lineRule="auto"/>
        <w:jc w:val="both"/>
        <w:rPr>
          <w:rFonts w:cs="Arial"/>
        </w:rPr>
      </w:pPr>
      <w:r>
        <w:rPr>
          <w:rFonts w:cs="Arial"/>
        </w:rPr>
        <w:t xml:space="preserve">Tretji odstavek pa dopolnjuje pouk po ZKP, ki ga mora glede na procesno situacijo dobiti mladoletnik, </w:t>
      </w:r>
      <w:r w:rsidRPr="00291F1D">
        <w:rPr>
          <w:rFonts w:cs="Arial"/>
        </w:rPr>
        <w:t>ko je obveščen oziroma ob prvem stiku s pristojnim organom potem, ko je obveščen o tem, da je osumljen storitve kaznivega dejanja</w:t>
      </w:r>
      <w:r>
        <w:rPr>
          <w:rFonts w:cs="Arial"/>
        </w:rPr>
        <w:t xml:space="preserve">. </w:t>
      </w:r>
      <w:r w:rsidR="004509FF">
        <w:rPr>
          <w:rFonts w:cs="Arial"/>
        </w:rPr>
        <w:t>Če policija ugotovi, da je mladoletna oseba, od katere zbira obvestila, osumljena storitve kaznivega dejanja, mora takoj prenehati z zbiranjem obvestil in jo seznaniti s tem, da je osumljena, katerega kaznivega dejanja je osumljena in jo poučiti po tem odstavku</w:t>
      </w:r>
      <w:r>
        <w:rPr>
          <w:rFonts w:cs="Arial"/>
        </w:rPr>
        <w:t xml:space="preserve"> in ga hkrati obvestit</w:t>
      </w:r>
      <w:r w:rsidR="007C7EDF">
        <w:rPr>
          <w:rFonts w:cs="Arial"/>
        </w:rPr>
        <w:t>i</w:t>
      </w:r>
      <w:r>
        <w:rPr>
          <w:rFonts w:cs="Arial"/>
        </w:rPr>
        <w:t xml:space="preserve"> o splošnih vidikih postopka</w:t>
      </w:r>
      <w:r w:rsidR="004509FF">
        <w:rPr>
          <w:rFonts w:cs="Arial"/>
        </w:rPr>
        <w:t>.</w:t>
      </w:r>
    </w:p>
    <w:p w14:paraId="1CFF73DE" w14:textId="77777777" w:rsidR="004509FF" w:rsidRDefault="004509FF" w:rsidP="004509FF">
      <w:pPr>
        <w:autoSpaceDE w:val="0"/>
        <w:autoSpaceDN w:val="0"/>
        <w:adjustRightInd w:val="0"/>
        <w:spacing w:line="276" w:lineRule="auto"/>
        <w:jc w:val="both"/>
        <w:rPr>
          <w:rFonts w:cs="Arial"/>
        </w:rPr>
      </w:pPr>
    </w:p>
    <w:p w14:paraId="0F0CD5C1" w14:textId="75D698C2" w:rsidR="004509FF" w:rsidRDefault="004509FF" w:rsidP="004509FF">
      <w:pPr>
        <w:autoSpaceDE w:val="0"/>
        <w:autoSpaceDN w:val="0"/>
        <w:adjustRightInd w:val="0"/>
        <w:spacing w:line="276" w:lineRule="auto"/>
        <w:jc w:val="both"/>
        <w:rPr>
          <w:rFonts w:cs="Arial"/>
        </w:rPr>
      </w:pPr>
      <w:r>
        <w:rPr>
          <w:rFonts w:cs="Arial"/>
        </w:rPr>
        <w:t xml:space="preserve">Predlagani tretji odstavek določa dodatno vsebino pouka, ki ga v skladu z ZKP da policija osumljencu ob odvzemu prostosti. Če je odvzem prostosti prvi stik mladoletnika s policijo, mora </w:t>
      </w:r>
      <w:r>
        <w:rPr>
          <w:rFonts w:cs="Arial"/>
        </w:rPr>
        <w:lastRenderedPageBreak/>
        <w:t>ta pouk vsebovati tudi pouk o pravicah po prvem odstavku</w:t>
      </w:r>
      <w:r w:rsidR="007C7EDF">
        <w:rPr>
          <w:rFonts w:cs="Arial"/>
        </w:rPr>
        <w:t xml:space="preserve">, mladoletnik pa mora biti, kot že rečeno, hkrati obveščen </w:t>
      </w:r>
      <w:r>
        <w:rPr>
          <w:rFonts w:cs="Arial"/>
        </w:rPr>
        <w:t>o splošnih vidikih postopka.</w:t>
      </w:r>
    </w:p>
    <w:p w14:paraId="7A71193D" w14:textId="77777777" w:rsidR="004509FF" w:rsidRPr="003C2C5D" w:rsidRDefault="004509FF" w:rsidP="004509FF">
      <w:pPr>
        <w:autoSpaceDE w:val="0"/>
        <w:autoSpaceDN w:val="0"/>
        <w:adjustRightInd w:val="0"/>
        <w:spacing w:line="276" w:lineRule="auto"/>
        <w:jc w:val="both"/>
        <w:rPr>
          <w:rFonts w:cs="Arial"/>
        </w:rPr>
      </w:pPr>
    </w:p>
    <w:p w14:paraId="5FE227FA" w14:textId="3C9A8E8D" w:rsidR="004509FF" w:rsidRDefault="004509FF" w:rsidP="004509FF">
      <w:pPr>
        <w:autoSpaceDE w:val="0"/>
        <w:autoSpaceDN w:val="0"/>
        <w:adjustRightInd w:val="0"/>
        <w:spacing w:line="276" w:lineRule="auto"/>
        <w:jc w:val="both"/>
        <w:rPr>
          <w:rFonts w:cs="Arial"/>
        </w:rPr>
      </w:pPr>
      <w:r>
        <w:rPr>
          <w:rFonts w:cs="Arial"/>
        </w:rPr>
        <w:t xml:space="preserve">Predlagani </w:t>
      </w:r>
      <w:r w:rsidR="004524D1">
        <w:rPr>
          <w:rFonts w:cs="Arial"/>
        </w:rPr>
        <w:t>peti</w:t>
      </w:r>
      <w:r>
        <w:rPr>
          <w:rFonts w:cs="Arial"/>
        </w:rPr>
        <w:t xml:space="preserve"> odstavek opredeljuje vsebino pisnega obvestila o pravicah, ki ga mora prejeti mladoletnik ob odvzemu prostosti in ga lahko ima ves čas odvzema prostosti ob sebi.</w:t>
      </w:r>
    </w:p>
    <w:p w14:paraId="0224948A" w14:textId="77777777" w:rsidR="004509FF" w:rsidRDefault="004509FF" w:rsidP="004509FF">
      <w:pPr>
        <w:autoSpaceDE w:val="0"/>
        <w:autoSpaceDN w:val="0"/>
        <w:adjustRightInd w:val="0"/>
        <w:spacing w:line="276" w:lineRule="auto"/>
        <w:jc w:val="both"/>
        <w:rPr>
          <w:rFonts w:cs="Arial"/>
        </w:rPr>
      </w:pPr>
    </w:p>
    <w:p w14:paraId="50632921" w14:textId="35ABAA35" w:rsidR="004509FF" w:rsidRDefault="004509FF" w:rsidP="004509FF">
      <w:pPr>
        <w:autoSpaceDE w:val="0"/>
        <w:autoSpaceDN w:val="0"/>
        <w:adjustRightInd w:val="0"/>
        <w:spacing w:line="276" w:lineRule="auto"/>
        <w:jc w:val="both"/>
        <w:rPr>
          <w:rFonts w:cs="Arial"/>
        </w:rPr>
      </w:pPr>
      <w:r>
        <w:rPr>
          <w:rFonts w:cs="Arial"/>
        </w:rPr>
        <w:t xml:space="preserve">Predlagani </w:t>
      </w:r>
      <w:r w:rsidR="004524D1">
        <w:rPr>
          <w:rFonts w:cs="Arial"/>
        </w:rPr>
        <w:t>šesti</w:t>
      </w:r>
      <w:r>
        <w:rPr>
          <w:rFonts w:cs="Arial"/>
        </w:rPr>
        <w:t xml:space="preserve"> odstavek pa zahteva, da mora biti pisno obvestilo </w:t>
      </w:r>
      <w:r w:rsidRPr="00026B24">
        <w:rPr>
          <w:rFonts w:cs="Arial"/>
        </w:rPr>
        <w:t xml:space="preserve">láhko </w:t>
      </w:r>
      <w:r>
        <w:rPr>
          <w:rFonts w:cs="Arial"/>
        </w:rPr>
        <w:t xml:space="preserve">berljivo ali poenostavljeno ter v jeziku, ki ga mladoletnik razume. Mladoletnik bo lahko uresničeval svoje pravice le, če mu bodo predstavljene na njemu razumljiv način. Pisno obvestilo je bolj obsežno kot ustni pouk ob odvzemu prostosti. Če bi bil ustni pouk preobsežen, zagotovo ne bi mogel doseči željenega učinka. V stresni situaciji ob odvzemu prostosti je namreč utemeljeno pričakovati, da so zmožnosti mladoletnika za sprejemanje in razumevanje informacij omejene. Zato prejme tudi pisni pouk, ki ga ima lahko ves čas odvzema prostosti pri sebi in ga kadarkoli prebere, prav tako pa lahko prosi za pojasnila uradne osebe pri organu, ki izvršuje odvzem prostosti. </w:t>
      </w:r>
    </w:p>
    <w:p w14:paraId="072DBD46" w14:textId="77777777" w:rsidR="004509FF" w:rsidRDefault="004509FF" w:rsidP="004509FF">
      <w:pPr>
        <w:autoSpaceDE w:val="0"/>
        <w:autoSpaceDN w:val="0"/>
        <w:adjustRightInd w:val="0"/>
        <w:spacing w:line="276" w:lineRule="auto"/>
        <w:jc w:val="both"/>
        <w:rPr>
          <w:rFonts w:cs="Arial"/>
        </w:rPr>
      </w:pPr>
    </w:p>
    <w:p w14:paraId="00C2C83A" w14:textId="0A111820" w:rsidR="004509FF" w:rsidRPr="00DB34F1" w:rsidRDefault="004509FF" w:rsidP="004509FF">
      <w:pPr>
        <w:autoSpaceDE w:val="0"/>
        <w:autoSpaceDN w:val="0"/>
        <w:adjustRightInd w:val="0"/>
        <w:spacing w:line="276" w:lineRule="auto"/>
        <w:jc w:val="both"/>
        <w:rPr>
          <w:rFonts w:cs="Arial"/>
          <w:b/>
          <w:bCs/>
        </w:rPr>
      </w:pPr>
      <w:r w:rsidRPr="00DB34F1">
        <w:rPr>
          <w:rFonts w:cs="Arial"/>
          <w:b/>
          <w:bCs/>
        </w:rPr>
        <w:t>K 4</w:t>
      </w:r>
      <w:r w:rsidR="002C743E">
        <w:rPr>
          <w:rFonts w:cs="Arial"/>
          <w:b/>
          <w:bCs/>
        </w:rPr>
        <w:t>8</w:t>
      </w:r>
      <w:r w:rsidRPr="00DB34F1">
        <w:rPr>
          <w:rFonts w:cs="Arial"/>
          <w:b/>
          <w:bCs/>
        </w:rPr>
        <w:t>. členu (</w:t>
      </w:r>
      <w:r w:rsidR="002C743E" w:rsidRPr="002C743E">
        <w:rPr>
          <w:rFonts w:cs="Arial"/>
          <w:b/>
          <w:bCs/>
        </w:rPr>
        <w:t xml:space="preserve">obveščanje zakonitega zastopnika in </w:t>
      </w:r>
      <w:r w:rsidRPr="00DB34F1">
        <w:rPr>
          <w:rFonts w:cs="Arial"/>
          <w:b/>
          <w:bCs/>
        </w:rPr>
        <w:t>spremljanje mladoletnika)</w:t>
      </w:r>
    </w:p>
    <w:p w14:paraId="22C9C6A9" w14:textId="07B19668" w:rsidR="003367CE" w:rsidRDefault="003367CE" w:rsidP="003367CE">
      <w:pPr>
        <w:autoSpaceDE w:val="0"/>
        <w:autoSpaceDN w:val="0"/>
        <w:adjustRightInd w:val="0"/>
        <w:spacing w:line="276" w:lineRule="auto"/>
        <w:jc w:val="both"/>
        <w:rPr>
          <w:rFonts w:cs="Arial"/>
        </w:rPr>
      </w:pPr>
      <w:r>
        <w:rPr>
          <w:rFonts w:cs="Arial"/>
        </w:rPr>
        <w:t xml:space="preserve">Predlagani prvi odstavek tega člena </w:t>
      </w:r>
      <w:r w:rsidRPr="003C2C5D">
        <w:rPr>
          <w:rFonts w:cs="Arial"/>
        </w:rPr>
        <w:t xml:space="preserve">ureja pravico mladoletnika, da </w:t>
      </w:r>
      <w:r>
        <w:rPr>
          <w:rFonts w:cs="Arial"/>
        </w:rPr>
        <w:t>je</w:t>
      </w:r>
      <w:r w:rsidRPr="003C2C5D">
        <w:rPr>
          <w:rFonts w:cs="Arial"/>
        </w:rPr>
        <w:t xml:space="preserve"> o pravicah, o katerih mora biti poučen, obveščen tudi </w:t>
      </w:r>
      <w:r>
        <w:rPr>
          <w:rFonts w:cs="Arial"/>
        </w:rPr>
        <w:t>njegov zakoniti zastopnik</w:t>
      </w:r>
      <w:r w:rsidRPr="003C2C5D">
        <w:rPr>
          <w:rFonts w:cs="Arial"/>
        </w:rPr>
        <w:t>. Glede na uveljavljeno terminologijo v ZKP, mora</w:t>
      </w:r>
      <w:r>
        <w:rPr>
          <w:rFonts w:cs="Arial"/>
        </w:rPr>
        <w:t xml:space="preserve"> </w:t>
      </w:r>
      <w:r w:rsidRPr="003C2C5D">
        <w:rPr>
          <w:rFonts w:cs="Arial"/>
        </w:rPr>
        <w:t xml:space="preserve">biti </w:t>
      </w:r>
      <w:r>
        <w:rPr>
          <w:rFonts w:cs="Arial"/>
        </w:rPr>
        <w:t>zakoniti zastopnik</w:t>
      </w:r>
      <w:r w:rsidRPr="003C2C5D">
        <w:rPr>
          <w:rFonts w:cs="Arial"/>
        </w:rPr>
        <w:t xml:space="preserve"> obveščen o pravicah brez nepotrebnega odlašanja potem, ko je s pravicami seznanjen mladoletnik. Že glede na sam namen </w:t>
      </w:r>
      <w:r>
        <w:rPr>
          <w:rFonts w:cs="Arial"/>
        </w:rPr>
        <w:t>zakonitega zastopnika</w:t>
      </w:r>
      <w:r w:rsidRPr="003C2C5D">
        <w:rPr>
          <w:rFonts w:cs="Arial"/>
        </w:rPr>
        <w:t xml:space="preserve"> je logično, da je čas obveščanja vezan na seznanitev mladoletnika z njegovimi pravicami. Tako bo organ, če bo mogoče, seznanil oba hkrati, če to ne bo mogoče, pa bo </w:t>
      </w:r>
      <w:r>
        <w:rPr>
          <w:rFonts w:cs="Arial"/>
        </w:rPr>
        <w:t>zakonitega zastopnika</w:t>
      </w:r>
      <w:r w:rsidRPr="003C2C5D">
        <w:rPr>
          <w:rFonts w:cs="Arial"/>
        </w:rPr>
        <w:t xml:space="preserve"> obvestil takoj, ko bo glede na okoliščine posameznega primera to lahko storil.</w:t>
      </w:r>
    </w:p>
    <w:p w14:paraId="36492D32" w14:textId="77777777" w:rsidR="003367CE" w:rsidRDefault="003367CE" w:rsidP="004509FF">
      <w:pPr>
        <w:autoSpaceDE w:val="0"/>
        <w:autoSpaceDN w:val="0"/>
        <w:adjustRightInd w:val="0"/>
        <w:spacing w:line="276" w:lineRule="auto"/>
        <w:jc w:val="both"/>
        <w:rPr>
          <w:rFonts w:cs="Arial"/>
        </w:rPr>
      </w:pPr>
    </w:p>
    <w:p w14:paraId="7252E3D1" w14:textId="2E4A270D" w:rsidR="003367CE" w:rsidRDefault="004509FF" w:rsidP="004509FF">
      <w:pPr>
        <w:autoSpaceDE w:val="0"/>
        <w:autoSpaceDN w:val="0"/>
        <w:adjustRightInd w:val="0"/>
        <w:spacing w:line="276" w:lineRule="auto"/>
        <w:jc w:val="both"/>
        <w:rPr>
          <w:rFonts w:cs="Arial"/>
        </w:rPr>
      </w:pPr>
      <w:r>
        <w:rPr>
          <w:rFonts w:cs="Arial"/>
        </w:rPr>
        <w:t xml:space="preserve">Predlagani </w:t>
      </w:r>
      <w:r w:rsidR="003367CE">
        <w:rPr>
          <w:rFonts w:cs="Arial"/>
        </w:rPr>
        <w:t>drugi odstavek postavlja temeljno pravilo, da lahko mladoletnika pri dejanjih v predkazenskem in kazensk</w:t>
      </w:r>
      <w:r w:rsidR="00BB7B8F">
        <w:rPr>
          <w:rFonts w:cs="Arial"/>
        </w:rPr>
        <w:t>e</w:t>
      </w:r>
      <w:r w:rsidR="003367CE">
        <w:rPr>
          <w:rFonts w:cs="Arial"/>
        </w:rPr>
        <w:t>m postopku spremlja zakoniti zastopni</w:t>
      </w:r>
      <w:r w:rsidR="00BB7B8F">
        <w:rPr>
          <w:rFonts w:cs="Arial"/>
        </w:rPr>
        <w:t>k in s tem povzema prvi stavek prvega odstavka 452.c člena ZKP.</w:t>
      </w:r>
    </w:p>
    <w:p w14:paraId="6008887A" w14:textId="77777777" w:rsidR="003367CE" w:rsidRDefault="003367CE" w:rsidP="004509FF">
      <w:pPr>
        <w:autoSpaceDE w:val="0"/>
        <w:autoSpaceDN w:val="0"/>
        <w:adjustRightInd w:val="0"/>
        <w:spacing w:line="276" w:lineRule="auto"/>
        <w:jc w:val="both"/>
        <w:rPr>
          <w:rFonts w:cs="Arial"/>
        </w:rPr>
      </w:pPr>
    </w:p>
    <w:p w14:paraId="6FE7BAAD" w14:textId="77777777" w:rsidR="00C51AB3" w:rsidRPr="00C51AB3" w:rsidRDefault="00C51AB3" w:rsidP="004509FF">
      <w:pPr>
        <w:autoSpaceDE w:val="0"/>
        <w:autoSpaceDN w:val="0"/>
        <w:adjustRightInd w:val="0"/>
        <w:spacing w:line="276" w:lineRule="auto"/>
        <w:jc w:val="both"/>
        <w:rPr>
          <w:rFonts w:cs="Arial"/>
          <w:b/>
          <w:bCs/>
        </w:rPr>
      </w:pPr>
      <w:r w:rsidRPr="00C51AB3">
        <w:rPr>
          <w:rFonts w:cs="Arial"/>
          <w:b/>
          <w:bCs/>
        </w:rPr>
        <w:t>K 49. členu (druga odrasla oseba)</w:t>
      </w:r>
    </w:p>
    <w:p w14:paraId="4943A746" w14:textId="2F16C06B" w:rsidR="0089204B" w:rsidRDefault="0089204B" w:rsidP="004509FF">
      <w:pPr>
        <w:autoSpaceDE w:val="0"/>
        <w:autoSpaceDN w:val="0"/>
        <w:adjustRightInd w:val="0"/>
        <w:spacing w:line="276" w:lineRule="auto"/>
        <w:jc w:val="both"/>
        <w:rPr>
          <w:rFonts w:cs="Arial"/>
        </w:rPr>
      </w:pPr>
      <w:r>
        <w:rPr>
          <w:rFonts w:cs="Arial"/>
        </w:rPr>
        <w:t xml:space="preserve">Ta člen ureja položaj, ko bi bilo obveščanje in navzočnost zakonitega zastopnika </w:t>
      </w:r>
      <w:r w:rsidRPr="0089204B">
        <w:rPr>
          <w:rFonts w:cs="Arial"/>
        </w:rPr>
        <w:t xml:space="preserve">v nasprotju s koristjo mladoletnika, </w:t>
      </w:r>
      <w:r>
        <w:rPr>
          <w:rFonts w:cs="Arial"/>
        </w:rPr>
        <w:t>ko</w:t>
      </w:r>
      <w:r w:rsidRPr="0089204B">
        <w:rPr>
          <w:rFonts w:cs="Arial"/>
        </w:rPr>
        <w:t xml:space="preserve"> z njim kljub razumnim prizadevanjem pristojnega državnega organa ni bilo mogoče priti v stik, </w:t>
      </w:r>
      <w:r>
        <w:rPr>
          <w:rFonts w:cs="Arial"/>
        </w:rPr>
        <w:t>ko</w:t>
      </w:r>
      <w:r w:rsidRPr="0089204B">
        <w:rPr>
          <w:rFonts w:cs="Arial"/>
        </w:rPr>
        <w:t xml:space="preserve"> je njegova identiteta neznana ali </w:t>
      </w:r>
      <w:r>
        <w:rPr>
          <w:rFonts w:cs="Arial"/>
        </w:rPr>
        <w:t>ko</w:t>
      </w:r>
      <w:r w:rsidRPr="0089204B">
        <w:rPr>
          <w:rFonts w:cs="Arial"/>
        </w:rPr>
        <w:t xml:space="preserve"> bi bilo to v nasprotju z interesi uspešne izvedbe predkazenskega ali kazenskega postopka</w:t>
      </w:r>
      <w:r>
        <w:rPr>
          <w:rFonts w:cs="Arial"/>
        </w:rPr>
        <w:t>.</w:t>
      </w:r>
    </w:p>
    <w:p w14:paraId="418460A9" w14:textId="77777777" w:rsidR="0089204B" w:rsidRDefault="0089204B" w:rsidP="004509FF">
      <w:pPr>
        <w:autoSpaceDE w:val="0"/>
        <w:autoSpaceDN w:val="0"/>
        <w:adjustRightInd w:val="0"/>
        <w:spacing w:line="276" w:lineRule="auto"/>
        <w:jc w:val="both"/>
        <w:rPr>
          <w:rFonts w:cs="Arial"/>
        </w:rPr>
      </w:pPr>
    </w:p>
    <w:p w14:paraId="706891D6" w14:textId="7FF4F263" w:rsidR="0089204B" w:rsidRDefault="0089204B" w:rsidP="004509FF">
      <w:pPr>
        <w:autoSpaceDE w:val="0"/>
        <w:autoSpaceDN w:val="0"/>
        <w:adjustRightInd w:val="0"/>
        <w:spacing w:line="276" w:lineRule="auto"/>
        <w:jc w:val="both"/>
        <w:rPr>
          <w:rFonts w:cs="Arial"/>
        </w:rPr>
      </w:pPr>
      <w:r>
        <w:rPr>
          <w:rFonts w:cs="Arial"/>
        </w:rPr>
        <w:t xml:space="preserve">V skladu s prvim odstavkom si lahko mladoletnik v tem primeru izbere drugo odraslo osebo, ki ji zaupa in to osebo mora pristojni državni organ obveščati o postopku, jo seznanjati s pravicami mladoletnika in ji omogočiti, da mladoletnika spremlja pri dejanjih v postopku. </w:t>
      </w:r>
    </w:p>
    <w:p w14:paraId="7D712CF3" w14:textId="77777777" w:rsidR="0089204B" w:rsidRDefault="0089204B" w:rsidP="004509FF">
      <w:pPr>
        <w:autoSpaceDE w:val="0"/>
        <w:autoSpaceDN w:val="0"/>
        <w:adjustRightInd w:val="0"/>
        <w:spacing w:line="276" w:lineRule="auto"/>
        <w:jc w:val="both"/>
        <w:rPr>
          <w:rFonts w:cs="Arial"/>
        </w:rPr>
      </w:pPr>
    </w:p>
    <w:p w14:paraId="0E7FD9BB" w14:textId="78307AFB" w:rsidR="0089204B" w:rsidRDefault="0089204B" w:rsidP="004509FF">
      <w:pPr>
        <w:autoSpaceDE w:val="0"/>
        <w:autoSpaceDN w:val="0"/>
        <w:adjustRightInd w:val="0"/>
        <w:spacing w:line="276" w:lineRule="auto"/>
        <w:jc w:val="both"/>
        <w:rPr>
          <w:rFonts w:cs="Arial"/>
        </w:rPr>
      </w:pPr>
      <w:r>
        <w:rPr>
          <w:rFonts w:cs="Arial"/>
        </w:rPr>
        <w:t xml:space="preserve">Šele če mladoletnik druge odrasle osebe ne izbere, ali če so tudi glede te osebe podani razlogi, navedeni v predlaganem prvem odstavku, </w:t>
      </w:r>
      <w:r w:rsidRPr="0089204B">
        <w:rPr>
          <w:rFonts w:cs="Arial"/>
        </w:rPr>
        <w:t xml:space="preserve">drugo odraslo osebo imenuje državni organ, </w:t>
      </w:r>
      <w:r>
        <w:rPr>
          <w:rFonts w:cs="Arial"/>
        </w:rPr>
        <w:t xml:space="preserve">pred katerim teče postopek, </w:t>
      </w:r>
      <w:r w:rsidRPr="0089204B">
        <w:rPr>
          <w:rFonts w:cs="Arial"/>
        </w:rPr>
        <w:t>lahko pa ta pozove center za socialno delo, naj jo nemudoma imenuje</w:t>
      </w:r>
      <w:r>
        <w:rPr>
          <w:rFonts w:cs="Arial"/>
        </w:rPr>
        <w:t>.</w:t>
      </w:r>
      <w:r w:rsidR="007F48D0">
        <w:rPr>
          <w:rFonts w:cs="Arial"/>
        </w:rPr>
        <w:t xml:space="preserve"> Od okoliščin primera bo odvisno, kakšna bo pravna narava razmerja te druge odrasle osebe do mladoletnika.</w:t>
      </w:r>
    </w:p>
    <w:p w14:paraId="33D9C274" w14:textId="77777777" w:rsidR="0089204B" w:rsidRDefault="0089204B" w:rsidP="004509FF">
      <w:pPr>
        <w:autoSpaceDE w:val="0"/>
        <w:autoSpaceDN w:val="0"/>
        <w:adjustRightInd w:val="0"/>
        <w:spacing w:line="276" w:lineRule="auto"/>
        <w:jc w:val="both"/>
        <w:rPr>
          <w:rFonts w:cs="Arial"/>
        </w:rPr>
      </w:pPr>
    </w:p>
    <w:p w14:paraId="6D03CF4B" w14:textId="77777777" w:rsidR="002C1863" w:rsidRDefault="002C1863" w:rsidP="004509FF">
      <w:pPr>
        <w:autoSpaceDE w:val="0"/>
        <w:autoSpaceDN w:val="0"/>
        <w:adjustRightInd w:val="0"/>
        <w:spacing w:line="276" w:lineRule="auto"/>
        <w:jc w:val="both"/>
        <w:rPr>
          <w:rFonts w:cs="Arial"/>
        </w:rPr>
      </w:pPr>
      <w:r>
        <w:rPr>
          <w:rFonts w:cs="Arial"/>
        </w:rPr>
        <w:t>V skladu s tretjim odstavkom p</w:t>
      </w:r>
      <w:r w:rsidR="004509FF">
        <w:rPr>
          <w:rFonts w:cs="Arial"/>
        </w:rPr>
        <w:t xml:space="preserve">ristojni organ </w:t>
      </w:r>
      <w:r>
        <w:rPr>
          <w:rFonts w:cs="Arial"/>
        </w:rPr>
        <w:t xml:space="preserve">ustrezno zabeleži, ali si je mladoletnik izbral drugo osebo, in ali se z izbiro strinja. V primeru nestrinjanja bo moral pojasniti, kateri razlog iz prvega odstavka je podan. </w:t>
      </w:r>
    </w:p>
    <w:p w14:paraId="10B11408" w14:textId="77777777" w:rsidR="002C1863" w:rsidRDefault="002C1863" w:rsidP="004509FF">
      <w:pPr>
        <w:autoSpaceDE w:val="0"/>
        <w:autoSpaceDN w:val="0"/>
        <w:adjustRightInd w:val="0"/>
        <w:spacing w:line="276" w:lineRule="auto"/>
        <w:jc w:val="both"/>
        <w:rPr>
          <w:rFonts w:cs="Arial"/>
        </w:rPr>
      </w:pPr>
    </w:p>
    <w:p w14:paraId="0416D8BF" w14:textId="51942B35" w:rsidR="004509FF" w:rsidRDefault="002C1863" w:rsidP="004509FF">
      <w:pPr>
        <w:autoSpaceDE w:val="0"/>
        <w:autoSpaceDN w:val="0"/>
        <w:adjustRightInd w:val="0"/>
        <w:spacing w:line="276" w:lineRule="auto"/>
        <w:jc w:val="both"/>
        <w:rPr>
          <w:rFonts w:cs="Arial"/>
        </w:rPr>
      </w:pPr>
      <w:r>
        <w:rPr>
          <w:rFonts w:cs="Arial"/>
        </w:rPr>
        <w:t xml:space="preserve">Glede na svojo vlogo v postopku mora biti CSD, če ni sam imenoval druge odrasle osebe, obveščen o izbiri oziroma imenovanju druge odrasle osebe in o njenih osebnih podatkih. </w:t>
      </w:r>
      <w:r w:rsidR="004509FF">
        <w:rPr>
          <w:rFonts w:cs="Arial"/>
        </w:rPr>
        <w:t xml:space="preserve"> </w:t>
      </w:r>
    </w:p>
    <w:p w14:paraId="7B85CE3B" w14:textId="77777777" w:rsidR="004509FF" w:rsidRDefault="004509FF" w:rsidP="004509FF">
      <w:pPr>
        <w:autoSpaceDE w:val="0"/>
        <w:autoSpaceDN w:val="0"/>
        <w:adjustRightInd w:val="0"/>
        <w:spacing w:line="276" w:lineRule="auto"/>
        <w:jc w:val="both"/>
        <w:rPr>
          <w:rFonts w:cs="Arial"/>
        </w:rPr>
      </w:pPr>
    </w:p>
    <w:p w14:paraId="67DA1D9E" w14:textId="7C48160C" w:rsidR="004509FF" w:rsidRDefault="004509FF" w:rsidP="004509FF">
      <w:pPr>
        <w:autoSpaceDE w:val="0"/>
        <w:autoSpaceDN w:val="0"/>
        <w:adjustRightInd w:val="0"/>
        <w:spacing w:line="276" w:lineRule="auto"/>
        <w:jc w:val="both"/>
        <w:rPr>
          <w:rFonts w:cs="Arial"/>
        </w:rPr>
      </w:pPr>
      <w:r>
        <w:rPr>
          <w:rFonts w:cs="Arial"/>
        </w:rPr>
        <w:lastRenderedPageBreak/>
        <w:t xml:space="preserve">Predlagani </w:t>
      </w:r>
      <w:r w:rsidR="002C1863">
        <w:rPr>
          <w:rFonts w:cs="Arial"/>
        </w:rPr>
        <w:t>peti</w:t>
      </w:r>
      <w:r w:rsidRPr="003C2C5D">
        <w:rPr>
          <w:rFonts w:cs="Arial"/>
        </w:rPr>
        <w:t xml:space="preserve"> odstavek nadalje določa, da se določbe tega zakona, ki urejajo</w:t>
      </w:r>
      <w:r>
        <w:rPr>
          <w:rFonts w:cs="Arial"/>
        </w:rPr>
        <w:t xml:space="preserve"> </w:t>
      </w:r>
      <w:r w:rsidRPr="003C2C5D">
        <w:rPr>
          <w:rFonts w:cs="Arial"/>
        </w:rPr>
        <w:t xml:space="preserve">spremljanje in obveščanje </w:t>
      </w:r>
      <w:r w:rsidR="002C1863">
        <w:rPr>
          <w:rFonts w:cs="Arial"/>
        </w:rPr>
        <w:t>zakonitega zastopnika</w:t>
      </w:r>
      <w:r w:rsidRPr="003C2C5D">
        <w:rPr>
          <w:rFonts w:cs="Arial"/>
        </w:rPr>
        <w:t xml:space="preserve">, uporabljajo za drugo odraslo osebo, kadar in dokler glede </w:t>
      </w:r>
      <w:r w:rsidR="002C1863">
        <w:rPr>
          <w:rFonts w:cs="Arial"/>
        </w:rPr>
        <w:t>zakonitega zastopnika</w:t>
      </w:r>
      <w:r w:rsidRPr="003C2C5D">
        <w:rPr>
          <w:rFonts w:cs="Arial"/>
        </w:rPr>
        <w:t xml:space="preserve"> obstajajo razlogi iz prvega odstavka tega člena. To </w:t>
      </w:r>
      <w:r>
        <w:rPr>
          <w:rFonts w:cs="Arial"/>
        </w:rPr>
        <w:t xml:space="preserve">na primer </w:t>
      </w:r>
      <w:r w:rsidRPr="003C2C5D">
        <w:rPr>
          <w:rFonts w:cs="Arial"/>
        </w:rPr>
        <w:t>pomeni, da bo pristojni organ</w:t>
      </w:r>
      <w:r>
        <w:rPr>
          <w:rFonts w:cs="Arial"/>
        </w:rPr>
        <w:t xml:space="preserve">, dokler bodo obstajali razlogi, zaradi katerih je mladoletniku določena druga odrasla oseba, seznanjal s pravicami mladoletnika in s tekom postopka to drugo odraslo osebo, ki bo mladoletnika lahko spremljala v postopku pri vseh dejanjih, pri katerih bi sicer morala biti omogočena navzočnost </w:t>
      </w:r>
      <w:r w:rsidR="002C1863">
        <w:rPr>
          <w:rFonts w:cs="Arial"/>
        </w:rPr>
        <w:t>zakonitega zastopnika</w:t>
      </w:r>
      <w:r>
        <w:rPr>
          <w:rFonts w:cs="Arial"/>
        </w:rPr>
        <w:t>.</w:t>
      </w:r>
    </w:p>
    <w:p w14:paraId="35AF22AC" w14:textId="77777777" w:rsidR="004509FF" w:rsidRDefault="004509FF" w:rsidP="004509FF">
      <w:pPr>
        <w:autoSpaceDE w:val="0"/>
        <w:autoSpaceDN w:val="0"/>
        <w:adjustRightInd w:val="0"/>
        <w:spacing w:line="276" w:lineRule="auto"/>
        <w:jc w:val="both"/>
        <w:rPr>
          <w:rFonts w:cs="Arial"/>
        </w:rPr>
      </w:pPr>
    </w:p>
    <w:p w14:paraId="1AD1E605" w14:textId="03841F96" w:rsidR="004509FF" w:rsidRPr="00234ECB" w:rsidRDefault="004509FF" w:rsidP="004509FF">
      <w:pPr>
        <w:autoSpaceDE w:val="0"/>
        <w:autoSpaceDN w:val="0"/>
        <w:adjustRightInd w:val="0"/>
        <w:spacing w:line="276" w:lineRule="auto"/>
        <w:jc w:val="both"/>
        <w:rPr>
          <w:rFonts w:cs="Arial"/>
          <w:b/>
          <w:bCs/>
        </w:rPr>
      </w:pPr>
      <w:r w:rsidRPr="00234ECB">
        <w:rPr>
          <w:rFonts w:cs="Arial"/>
          <w:b/>
          <w:bCs/>
        </w:rPr>
        <w:t xml:space="preserve">K </w:t>
      </w:r>
      <w:r w:rsidR="00CA459D" w:rsidRPr="00234ECB">
        <w:rPr>
          <w:rFonts w:cs="Arial"/>
          <w:b/>
          <w:bCs/>
        </w:rPr>
        <w:t>50</w:t>
      </w:r>
      <w:r w:rsidRPr="00234ECB">
        <w:rPr>
          <w:rFonts w:cs="Arial"/>
          <w:b/>
          <w:bCs/>
        </w:rPr>
        <w:t>. členu (pravica do zagovornika)</w:t>
      </w:r>
    </w:p>
    <w:p w14:paraId="017216E0" w14:textId="753AFA23" w:rsidR="004509FF" w:rsidRDefault="004509FF" w:rsidP="004509FF">
      <w:pPr>
        <w:autoSpaceDE w:val="0"/>
        <w:autoSpaceDN w:val="0"/>
        <w:adjustRightInd w:val="0"/>
        <w:spacing w:line="276" w:lineRule="auto"/>
        <w:jc w:val="both"/>
        <w:rPr>
          <w:rFonts w:cs="Arial"/>
        </w:rPr>
      </w:pPr>
      <w:r w:rsidRPr="00234ECB">
        <w:rPr>
          <w:rFonts w:cs="Arial"/>
        </w:rPr>
        <w:t xml:space="preserve">Predlagani člen </w:t>
      </w:r>
      <w:r w:rsidR="00234ECB" w:rsidRPr="00234ECB">
        <w:rPr>
          <w:rFonts w:cs="Arial"/>
        </w:rPr>
        <w:t xml:space="preserve">vsebinsko </w:t>
      </w:r>
      <w:r w:rsidRPr="00234ECB">
        <w:rPr>
          <w:rFonts w:cs="Arial"/>
        </w:rPr>
        <w:t>sledi ureditvi v 454. členu ZKP</w:t>
      </w:r>
      <w:r w:rsidR="00234ECB" w:rsidRPr="00234ECB">
        <w:rPr>
          <w:rFonts w:cs="Arial"/>
        </w:rPr>
        <w:t xml:space="preserve"> z nekaterimi razlikami</w:t>
      </w:r>
      <w:r w:rsidRPr="00234ECB">
        <w:rPr>
          <w:rFonts w:cs="Arial"/>
        </w:rPr>
        <w:t>.</w:t>
      </w:r>
    </w:p>
    <w:p w14:paraId="10E446AD" w14:textId="77777777" w:rsidR="004509FF" w:rsidRDefault="004509FF" w:rsidP="004509FF">
      <w:pPr>
        <w:autoSpaceDE w:val="0"/>
        <w:autoSpaceDN w:val="0"/>
        <w:adjustRightInd w:val="0"/>
        <w:spacing w:line="276" w:lineRule="auto"/>
        <w:jc w:val="both"/>
        <w:rPr>
          <w:rFonts w:cs="Arial"/>
        </w:rPr>
      </w:pPr>
    </w:p>
    <w:p w14:paraId="20781046" w14:textId="48234A3C" w:rsidR="004509FF" w:rsidRDefault="004509FF" w:rsidP="004509FF">
      <w:pPr>
        <w:autoSpaceDE w:val="0"/>
        <w:autoSpaceDN w:val="0"/>
        <w:adjustRightInd w:val="0"/>
        <w:spacing w:line="276" w:lineRule="auto"/>
        <w:jc w:val="both"/>
        <w:rPr>
          <w:rFonts w:cs="Arial"/>
        </w:rPr>
      </w:pPr>
      <w:r>
        <w:rPr>
          <w:rFonts w:cs="Arial"/>
        </w:rPr>
        <w:t xml:space="preserve">Predlagani prvi odstavek določa pravico mladoletnika, da </w:t>
      </w:r>
      <w:r w:rsidR="00234ECB">
        <w:rPr>
          <w:rFonts w:cs="Arial"/>
        </w:rPr>
        <w:t>sme mladoletnik imeti zagovornika že od začetka predkazenskega postopka dalje</w:t>
      </w:r>
      <w:r>
        <w:rPr>
          <w:rFonts w:cs="Arial"/>
        </w:rPr>
        <w:t>.</w:t>
      </w:r>
    </w:p>
    <w:p w14:paraId="39151FF7" w14:textId="77777777" w:rsidR="004509FF" w:rsidRPr="00053B66" w:rsidRDefault="004509FF" w:rsidP="004509FF">
      <w:pPr>
        <w:autoSpaceDE w:val="0"/>
        <w:autoSpaceDN w:val="0"/>
        <w:adjustRightInd w:val="0"/>
        <w:spacing w:line="276" w:lineRule="auto"/>
        <w:jc w:val="both"/>
        <w:rPr>
          <w:rFonts w:cs="Arial"/>
        </w:rPr>
      </w:pPr>
    </w:p>
    <w:p w14:paraId="7A781058" w14:textId="4F1C1E28" w:rsidR="004509FF" w:rsidRPr="00723AED" w:rsidRDefault="004509FF" w:rsidP="004509FF">
      <w:pPr>
        <w:autoSpaceDE w:val="0"/>
        <w:autoSpaceDN w:val="0"/>
        <w:adjustRightInd w:val="0"/>
        <w:spacing w:line="276" w:lineRule="auto"/>
        <w:jc w:val="both"/>
        <w:rPr>
          <w:rFonts w:cs="Arial"/>
          <w:iCs/>
        </w:rPr>
      </w:pPr>
      <w:r>
        <w:rPr>
          <w:rFonts w:cs="Arial"/>
          <w:iCs/>
        </w:rPr>
        <w:t>V predlagan</w:t>
      </w:r>
      <w:r w:rsidR="00234ECB">
        <w:rPr>
          <w:rFonts w:cs="Arial"/>
          <w:iCs/>
        </w:rPr>
        <w:t>ih drugem, tretjem in četrtem odstavku je urejena obvezna obramba</w:t>
      </w:r>
      <w:r w:rsidR="00B70DDA">
        <w:rPr>
          <w:rFonts w:cs="Arial"/>
          <w:iCs/>
        </w:rPr>
        <w:t xml:space="preserve"> z zagovornikom</w:t>
      </w:r>
      <w:r w:rsidR="00234ECB">
        <w:rPr>
          <w:rFonts w:cs="Arial"/>
          <w:iCs/>
        </w:rPr>
        <w:t xml:space="preserve">. </w:t>
      </w:r>
      <w:r w:rsidR="00B70DDA">
        <w:rPr>
          <w:rFonts w:cs="Arial"/>
          <w:iCs/>
        </w:rPr>
        <w:t>V predlaganem drugem odstavku je na enak način kot v drugem odstavku 454. člena ZKP urejena obvezna obramba glede na težo kaznivega dejanja, ki ga je mladoletnik osumljen, predlagani četrti odstavek pa je vsebinsko enak četrtemu odstavku 454. člena</w:t>
      </w:r>
      <w:r w:rsidR="00BB1EFD">
        <w:rPr>
          <w:rFonts w:cs="Arial"/>
          <w:iCs/>
        </w:rPr>
        <w:t xml:space="preserve">. </w:t>
      </w:r>
    </w:p>
    <w:p w14:paraId="6B17FEBF" w14:textId="77777777" w:rsidR="004509FF" w:rsidRDefault="004509FF" w:rsidP="004509FF">
      <w:pPr>
        <w:autoSpaceDE w:val="0"/>
        <w:autoSpaceDN w:val="0"/>
        <w:adjustRightInd w:val="0"/>
        <w:spacing w:line="276" w:lineRule="auto"/>
        <w:jc w:val="both"/>
        <w:rPr>
          <w:rFonts w:cs="Arial"/>
          <w:iCs/>
        </w:rPr>
      </w:pPr>
    </w:p>
    <w:p w14:paraId="1294CC1E" w14:textId="31AF68F5" w:rsidR="004509FF" w:rsidRPr="00C9277E" w:rsidRDefault="004509FF" w:rsidP="004509FF">
      <w:pPr>
        <w:autoSpaceDE w:val="0"/>
        <w:autoSpaceDN w:val="0"/>
        <w:adjustRightInd w:val="0"/>
        <w:spacing w:line="276" w:lineRule="auto"/>
        <w:jc w:val="both"/>
        <w:rPr>
          <w:rFonts w:cs="Arial"/>
          <w:iCs/>
        </w:rPr>
      </w:pPr>
      <w:r w:rsidRPr="00C9277E">
        <w:rPr>
          <w:rFonts w:cs="Arial"/>
          <w:iCs/>
        </w:rPr>
        <w:t>V</w:t>
      </w:r>
      <w:r>
        <w:rPr>
          <w:rFonts w:cs="Arial"/>
          <w:iCs/>
        </w:rPr>
        <w:t xml:space="preserve"> predlaganem </w:t>
      </w:r>
      <w:r w:rsidRPr="00C9277E">
        <w:rPr>
          <w:rFonts w:cs="Arial"/>
          <w:iCs/>
        </w:rPr>
        <w:t xml:space="preserve">tretjem odstavku je izjema od obveznosti, da ima mladoletnik zagovornika že med izvedbo preiskovalnega dejanja, opredeljena </w:t>
      </w:r>
      <w:r>
        <w:rPr>
          <w:rFonts w:cs="Arial"/>
          <w:iCs/>
        </w:rPr>
        <w:t xml:space="preserve">nekoliko </w:t>
      </w:r>
      <w:r w:rsidRPr="00C9277E">
        <w:rPr>
          <w:rFonts w:cs="Arial"/>
          <w:iCs/>
        </w:rPr>
        <w:t>drugače</w:t>
      </w:r>
      <w:r>
        <w:rPr>
          <w:rFonts w:cs="Arial"/>
          <w:iCs/>
        </w:rPr>
        <w:t xml:space="preserve"> kot v </w:t>
      </w:r>
      <w:r w:rsidR="00B70DDA">
        <w:rPr>
          <w:rFonts w:cs="Arial"/>
          <w:iCs/>
        </w:rPr>
        <w:t xml:space="preserve">tretjem odstavku </w:t>
      </w:r>
      <w:r>
        <w:rPr>
          <w:rFonts w:cs="Arial"/>
          <w:iCs/>
        </w:rPr>
        <w:t>454. člen</w:t>
      </w:r>
      <w:r w:rsidR="00B70DDA">
        <w:rPr>
          <w:rFonts w:cs="Arial"/>
          <w:iCs/>
        </w:rPr>
        <w:t>a</w:t>
      </w:r>
      <w:r>
        <w:rPr>
          <w:rFonts w:cs="Arial"/>
          <w:iCs/>
        </w:rPr>
        <w:t xml:space="preserve"> ZKP</w:t>
      </w:r>
      <w:r w:rsidRPr="00C9277E">
        <w:rPr>
          <w:rFonts w:cs="Arial"/>
          <w:iCs/>
        </w:rPr>
        <w:t xml:space="preserve"> (nevarnost odlašanja in ne več oprava preiskovalnega dejanja brez odredbe sodišča).</w:t>
      </w:r>
    </w:p>
    <w:p w14:paraId="71674F92" w14:textId="77777777" w:rsidR="004509FF" w:rsidRDefault="004509FF" w:rsidP="004509FF">
      <w:pPr>
        <w:autoSpaceDE w:val="0"/>
        <w:autoSpaceDN w:val="0"/>
        <w:adjustRightInd w:val="0"/>
        <w:spacing w:line="276" w:lineRule="auto"/>
        <w:jc w:val="both"/>
        <w:rPr>
          <w:rFonts w:cs="Arial"/>
          <w:iCs/>
        </w:rPr>
      </w:pPr>
    </w:p>
    <w:p w14:paraId="2A6E0EBE" w14:textId="70842E75" w:rsidR="005C11B2" w:rsidRDefault="005C11B2" w:rsidP="005C11B2">
      <w:pPr>
        <w:autoSpaceDE w:val="0"/>
        <w:autoSpaceDN w:val="0"/>
        <w:adjustRightInd w:val="0"/>
        <w:spacing w:line="276" w:lineRule="auto"/>
        <w:jc w:val="both"/>
        <w:rPr>
          <w:rFonts w:cs="Arial"/>
          <w:iCs/>
        </w:rPr>
      </w:pPr>
      <w:r>
        <w:rPr>
          <w:rFonts w:cs="Arial"/>
          <w:iCs/>
        </w:rPr>
        <w:t xml:space="preserve">Predlagani peti šesti in sedmi odstavek urejajo </w:t>
      </w:r>
      <w:r w:rsidR="003D381A">
        <w:rPr>
          <w:rFonts w:cs="Arial"/>
          <w:iCs/>
        </w:rPr>
        <w:t>pravila za določitev</w:t>
      </w:r>
      <w:r>
        <w:rPr>
          <w:rFonts w:cs="Arial"/>
          <w:iCs/>
        </w:rPr>
        <w:t xml:space="preserve"> zagovornika po uradni dolžnosti.</w:t>
      </w:r>
      <w:r w:rsidRPr="005C11B2">
        <w:rPr>
          <w:rFonts w:cs="Arial"/>
          <w:iCs/>
        </w:rPr>
        <w:t xml:space="preserve"> </w:t>
      </w:r>
      <w:r>
        <w:rPr>
          <w:rFonts w:cs="Arial"/>
          <w:iCs/>
        </w:rPr>
        <w:t xml:space="preserve">Pri tem je </w:t>
      </w:r>
      <w:r w:rsidRPr="00B535CE">
        <w:rPr>
          <w:rFonts w:cs="Arial"/>
          <w:iCs/>
        </w:rPr>
        <w:t xml:space="preserve">zahteva, da se mladoletniku, ki že ima postavljenega zagovornika, določi istega zagovornika, </w:t>
      </w:r>
      <w:r w:rsidR="003D381A">
        <w:rPr>
          <w:rFonts w:cs="Arial"/>
          <w:iCs/>
        </w:rPr>
        <w:t xml:space="preserve">v predlaganem sedmem odstavku </w:t>
      </w:r>
      <w:r w:rsidRPr="00B535CE">
        <w:rPr>
          <w:rFonts w:cs="Arial"/>
          <w:iCs/>
        </w:rPr>
        <w:t>urejena strožje</w:t>
      </w:r>
      <w:r>
        <w:rPr>
          <w:rFonts w:cs="Arial"/>
          <w:iCs/>
        </w:rPr>
        <w:t xml:space="preserve"> </w:t>
      </w:r>
      <w:r w:rsidR="003D381A">
        <w:rPr>
          <w:rFonts w:cs="Arial"/>
          <w:iCs/>
        </w:rPr>
        <w:t>kot</w:t>
      </w:r>
      <w:r>
        <w:rPr>
          <w:rFonts w:cs="Arial"/>
          <w:iCs/>
        </w:rPr>
        <w:t xml:space="preserve"> </w:t>
      </w:r>
      <w:r w:rsidR="003D381A">
        <w:rPr>
          <w:rFonts w:cs="Arial"/>
          <w:iCs/>
        </w:rPr>
        <w:t>s petim odstavkom</w:t>
      </w:r>
      <w:r>
        <w:rPr>
          <w:rFonts w:cs="Arial"/>
          <w:iCs/>
        </w:rPr>
        <w:t xml:space="preserve"> 454. člen</w:t>
      </w:r>
      <w:r w:rsidR="003D381A">
        <w:rPr>
          <w:rFonts w:cs="Arial"/>
          <w:iCs/>
        </w:rPr>
        <w:t>a</w:t>
      </w:r>
      <w:r>
        <w:rPr>
          <w:rFonts w:cs="Arial"/>
          <w:iCs/>
        </w:rPr>
        <w:t xml:space="preserve"> ZKP</w:t>
      </w:r>
      <w:r w:rsidRPr="00B535CE">
        <w:rPr>
          <w:rFonts w:cs="Arial"/>
          <w:iCs/>
        </w:rPr>
        <w:t xml:space="preserve">. Vedno je namreč treba postaviti istega zagovornika, razen če prihoda tega zagovornika ni mogoče pravočasno zagotoviti. Zlasti bo to veljalo na primer takrat, ko bi se moral zagovornik udeležiti nujnega preiskovalnega dejanja, s katerim bi bilo nevarno odlašati, zagovornik pa ne bi mogel priti v roku, </w:t>
      </w:r>
      <w:r>
        <w:rPr>
          <w:rFonts w:cs="Arial"/>
          <w:iCs/>
        </w:rPr>
        <w:t>ki ga glede prihoda zagovornika določa ZKP v petem odstavku 148. člena  in v drugem odstavku 215. člena</w:t>
      </w:r>
      <w:r w:rsidRPr="00B535CE">
        <w:rPr>
          <w:rFonts w:cs="Arial"/>
          <w:iCs/>
        </w:rPr>
        <w:t>.</w:t>
      </w:r>
    </w:p>
    <w:p w14:paraId="714A3EE4" w14:textId="5B384D83" w:rsidR="005C11B2" w:rsidRDefault="005C11B2" w:rsidP="004509FF">
      <w:pPr>
        <w:autoSpaceDE w:val="0"/>
        <w:autoSpaceDN w:val="0"/>
        <w:adjustRightInd w:val="0"/>
        <w:spacing w:line="276" w:lineRule="auto"/>
        <w:jc w:val="both"/>
        <w:rPr>
          <w:rFonts w:cs="Arial"/>
          <w:iCs/>
        </w:rPr>
      </w:pPr>
    </w:p>
    <w:p w14:paraId="69CAD2C9" w14:textId="327FE1D8" w:rsidR="004509FF" w:rsidRPr="00AB3FEA" w:rsidRDefault="004509FF" w:rsidP="004509FF">
      <w:pPr>
        <w:autoSpaceDE w:val="0"/>
        <w:autoSpaceDN w:val="0"/>
        <w:adjustRightInd w:val="0"/>
        <w:spacing w:line="276" w:lineRule="auto"/>
        <w:jc w:val="both"/>
        <w:rPr>
          <w:rFonts w:cs="Arial"/>
          <w:b/>
          <w:bCs/>
        </w:rPr>
      </w:pPr>
      <w:r w:rsidRPr="00AB3FEA">
        <w:rPr>
          <w:rFonts w:cs="Arial"/>
          <w:b/>
          <w:bCs/>
        </w:rPr>
        <w:t xml:space="preserve">K </w:t>
      </w:r>
      <w:r w:rsidR="00EB2DA6">
        <w:rPr>
          <w:rFonts w:cs="Arial"/>
          <w:b/>
          <w:bCs/>
        </w:rPr>
        <w:t>51</w:t>
      </w:r>
      <w:r w:rsidRPr="00AB3FEA">
        <w:rPr>
          <w:rFonts w:cs="Arial"/>
          <w:b/>
          <w:bCs/>
        </w:rPr>
        <w:t>. členu (pristojnosti centra za socialno delo)</w:t>
      </w:r>
    </w:p>
    <w:p w14:paraId="5A608FDD" w14:textId="2F13D01D" w:rsidR="004509FF" w:rsidRDefault="004509FF" w:rsidP="008B164A">
      <w:pPr>
        <w:autoSpaceDE w:val="0"/>
        <w:autoSpaceDN w:val="0"/>
        <w:adjustRightInd w:val="0"/>
        <w:spacing w:line="276" w:lineRule="auto"/>
        <w:jc w:val="both"/>
        <w:rPr>
          <w:rFonts w:cs="Arial"/>
        </w:rPr>
      </w:pPr>
      <w:r>
        <w:rPr>
          <w:rFonts w:cs="Arial"/>
        </w:rPr>
        <w:t xml:space="preserve">Predlagani </w:t>
      </w:r>
      <w:r w:rsidRPr="00AB3FEA">
        <w:rPr>
          <w:rFonts w:cs="Arial"/>
        </w:rPr>
        <w:t>člen vsebinsko povzema in dopolnjuje 458. člen ZKP. Člen ne govori več o pravicah CSD, temveč o njegovih pristojnostih, ki jih je dolžan izpolnjevati.</w:t>
      </w:r>
      <w:r w:rsidR="008B164A">
        <w:rPr>
          <w:rFonts w:cs="Arial"/>
        </w:rPr>
        <w:t xml:space="preserve"> </w:t>
      </w:r>
      <w:r w:rsidR="004F69BE">
        <w:rPr>
          <w:rFonts w:cs="Arial"/>
        </w:rPr>
        <w:t xml:space="preserve">Kot je navedlo </w:t>
      </w:r>
      <w:r w:rsidR="008B164A">
        <w:rPr>
          <w:rFonts w:cs="Arial"/>
        </w:rPr>
        <w:t>Ustavno sodišče RS v odločbi št. Up-71/25 z dne 12. 6. 2025</w:t>
      </w:r>
      <w:r w:rsidR="004F69BE">
        <w:rPr>
          <w:rFonts w:cs="Arial"/>
        </w:rPr>
        <w:t xml:space="preserve">, </w:t>
      </w:r>
      <w:r w:rsidR="008B164A" w:rsidRPr="008B164A">
        <w:rPr>
          <w:rFonts w:cs="Arial"/>
        </w:rPr>
        <w:t xml:space="preserve">je CSD državni organ, ki deluje s pristojnostjo sprejemanja de </w:t>
      </w:r>
      <w:r w:rsidR="008B164A" w:rsidRPr="004F69BE">
        <w:rPr>
          <w:rFonts w:cs="Arial"/>
          <w:i/>
          <w:iCs/>
        </w:rPr>
        <w:t>iure imperii</w:t>
      </w:r>
      <w:r w:rsidR="008B164A" w:rsidRPr="008B164A">
        <w:rPr>
          <w:rFonts w:cs="Arial"/>
        </w:rPr>
        <w:t xml:space="preserve"> odločitev.</w:t>
      </w:r>
      <w:r w:rsidR="004F69BE">
        <w:rPr>
          <w:rFonts w:cs="Arial"/>
        </w:rPr>
        <w:t xml:space="preserve"> Kot takemu pa zakon določa pristojnosti in ne pravice.</w:t>
      </w:r>
    </w:p>
    <w:p w14:paraId="41203529" w14:textId="77777777" w:rsidR="008B164A" w:rsidRPr="00AB3FEA" w:rsidRDefault="008B164A" w:rsidP="008B164A">
      <w:pPr>
        <w:autoSpaceDE w:val="0"/>
        <w:autoSpaceDN w:val="0"/>
        <w:adjustRightInd w:val="0"/>
        <w:spacing w:line="276" w:lineRule="auto"/>
        <w:jc w:val="both"/>
        <w:rPr>
          <w:rFonts w:cs="Arial"/>
        </w:rPr>
      </w:pPr>
    </w:p>
    <w:p w14:paraId="457BEBE0" w14:textId="563C15C1" w:rsidR="004509FF" w:rsidRDefault="004509FF" w:rsidP="004509FF">
      <w:pPr>
        <w:autoSpaceDE w:val="0"/>
        <w:autoSpaceDN w:val="0"/>
        <w:adjustRightInd w:val="0"/>
        <w:spacing w:line="276" w:lineRule="auto"/>
        <w:jc w:val="both"/>
        <w:rPr>
          <w:rFonts w:cs="Arial"/>
        </w:rPr>
      </w:pPr>
      <w:r w:rsidRPr="00AB3FEA">
        <w:rPr>
          <w:rFonts w:cs="Arial"/>
        </w:rPr>
        <w:t xml:space="preserve">Ker je v </w:t>
      </w:r>
      <w:r w:rsidR="004F69BE">
        <w:rPr>
          <w:rFonts w:cs="Arial"/>
        </w:rPr>
        <w:t xml:space="preserve">predkazenskem in kazenskem </w:t>
      </w:r>
      <w:r w:rsidRPr="00AB3FEA">
        <w:rPr>
          <w:rFonts w:cs="Arial"/>
        </w:rPr>
        <w:t>postopku proti mladoletniku izjemnega</w:t>
      </w:r>
      <w:r>
        <w:rPr>
          <w:rFonts w:cs="Arial"/>
        </w:rPr>
        <w:t xml:space="preserve"> pomena, da je pristojni </w:t>
      </w:r>
      <w:r w:rsidR="004F69BE">
        <w:rPr>
          <w:rFonts w:cs="Arial"/>
        </w:rPr>
        <w:t xml:space="preserve">državni </w:t>
      </w:r>
      <w:r>
        <w:rPr>
          <w:rFonts w:cs="Arial"/>
        </w:rPr>
        <w:t xml:space="preserve">organ čim prej obveščen o morebitnih postopkih, ki tečejo glede mladoletnika in kažejo na obstoj okoliščin na njegovi strani, ki jih je treba upoštevati tudi v postopku po tem zakonu, je posebej izpostavljena pristojnost CSD, da organ, pred katerim teče postopek proti mladoletniku, o tem obvesti. Glede na določbo 4. člena tega zakona mora to storiti posebej hitro po tem, ko izve za take okoliščine. Takšno obvestilo je lahko tudi telefonsko, ki pa mora biti ustrezno zabeleženo, zapis o tem pa mora postati del spisa, ki ga o zadevi vodi </w:t>
      </w:r>
      <w:r w:rsidR="004F69BE">
        <w:rPr>
          <w:rFonts w:cs="Arial"/>
        </w:rPr>
        <w:t xml:space="preserve">državni </w:t>
      </w:r>
      <w:r>
        <w:rPr>
          <w:rFonts w:cs="Arial"/>
        </w:rPr>
        <w:t>organ, pred katerim teče postopek.</w:t>
      </w:r>
    </w:p>
    <w:p w14:paraId="3E14BB01" w14:textId="77777777" w:rsidR="004509FF" w:rsidRPr="00303649" w:rsidRDefault="004509FF" w:rsidP="004509FF">
      <w:pPr>
        <w:autoSpaceDE w:val="0"/>
        <w:autoSpaceDN w:val="0"/>
        <w:adjustRightInd w:val="0"/>
        <w:spacing w:line="276" w:lineRule="auto"/>
        <w:jc w:val="both"/>
        <w:rPr>
          <w:rFonts w:cs="Arial"/>
        </w:rPr>
      </w:pPr>
    </w:p>
    <w:p w14:paraId="7707350B" w14:textId="77777777" w:rsidR="004C29A8" w:rsidRPr="00A40C43" w:rsidRDefault="004509FF" w:rsidP="004509FF">
      <w:pPr>
        <w:autoSpaceDE w:val="0"/>
        <w:autoSpaceDN w:val="0"/>
        <w:adjustRightInd w:val="0"/>
        <w:spacing w:line="276" w:lineRule="auto"/>
        <w:jc w:val="both"/>
        <w:rPr>
          <w:rFonts w:cs="Arial"/>
          <w:b/>
          <w:bCs/>
        </w:rPr>
      </w:pPr>
      <w:r w:rsidRPr="00A40C43">
        <w:rPr>
          <w:rFonts w:cs="Arial"/>
          <w:b/>
          <w:bCs/>
        </w:rPr>
        <w:t>K 5</w:t>
      </w:r>
      <w:r w:rsidR="00215620" w:rsidRPr="00A40C43">
        <w:rPr>
          <w:rFonts w:cs="Arial"/>
          <w:b/>
          <w:bCs/>
        </w:rPr>
        <w:t>2</w:t>
      </w:r>
      <w:r w:rsidRPr="00A40C43">
        <w:rPr>
          <w:rFonts w:cs="Arial"/>
          <w:b/>
          <w:bCs/>
        </w:rPr>
        <w:t xml:space="preserve">. členu </w:t>
      </w:r>
      <w:r w:rsidR="004C29A8" w:rsidRPr="00A40C43">
        <w:rPr>
          <w:rFonts w:cs="Arial"/>
          <w:b/>
          <w:bCs/>
        </w:rPr>
        <w:t>(obveščanje o začetku in zaključku predkazenskega in kazenskega postopka)</w:t>
      </w:r>
    </w:p>
    <w:p w14:paraId="7D374FCE" w14:textId="77777777" w:rsidR="00BF05C6" w:rsidRPr="00A40C43" w:rsidRDefault="00BF05C6" w:rsidP="00BF05C6">
      <w:pPr>
        <w:autoSpaceDE w:val="0"/>
        <w:autoSpaceDN w:val="0"/>
        <w:adjustRightInd w:val="0"/>
        <w:spacing w:line="276" w:lineRule="auto"/>
        <w:jc w:val="both"/>
        <w:rPr>
          <w:rFonts w:cs="Arial"/>
        </w:rPr>
      </w:pPr>
      <w:r w:rsidRPr="00A40C43">
        <w:rPr>
          <w:rFonts w:cs="Arial"/>
        </w:rPr>
        <w:t>Predlog tega člena celovito ureja obveščanje o začetku in zaključku postopka proti mladoletniku. Ureja se obveščanje policije, CSD, centra za mladoletnike in oškodovanca o za njih pomembnih procesnih dogodkih.</w:t>
      </w:r>
    </w:p>
    <w:p w14:paraId="4DFD830D" w14:textId="77777777" w:rsidR="00BF05C6" w:rsidRPr="00A40C43" w:rsidRDefault="00BF05C6" w:rsidP="00BF05C6">
      <w:pPr>
        <w:autoSpaceDE w:val="0"/>
        <w:autoSpaceDN w:val="0"/>
        <w:adjustRightInd w:val="0"/>
        <w:spacing w:line="276" w:lineRule="auto"/>
        <w:jc w:val="both"/>
        <w:rPr>
          <w:rFonts w:cs="Arial"/>
        </w:rPr>
      </w:pPr>
    </w:p>
    <w:p w14:paraId="1199753F" w14:textId="77777777" w:rsidR="00BF05C6" w:rsidRPr="00A40C43" w:rsidRDefault="00BF05C6" w:rsidP="00BF05C6">
      <w:pPr>
        <w:autoSpaceDE w:val="0"/>
        <w:autoSpaceDN w:val="0"/>
        <w:adjustRightInd w:val="0"/>
        <w:spacing w:line="276" w:lineRule="auto"/>
        <w:jc w:val="both"/>
        <w:rPr>
          <w:rFonts w:cs="Arial"/>
        </w:rPr>
      </w:pPr>
      <w:r w:rsidRPr="00A40C43">
        <w:rPr>
          <w:rFonts w:cs="Arial"/>
        </w:rPr>
        <w:lastRenderedPageBreak/>
        <w:t>Tako se od policije, državnega tožilstva in sodišča zahteva, da obvestijo center za socialno delo o začetku in zaključku postopka, kar je nujno za to, da lahko CSD v postopku uresničuje pristojnosti, ki mu jih daje ta zakon. Če postopek zaključi državni tožilec z zavrženjem kazenske ovadbe, bo CSD obvestil on. Če se postopek konča s sklepom sodišča o ustavitvi postopka, pa mora CSD obvestiti sodišče. V primerih, ko se postopek konča z izrekom kazenske sankcije, pa ima CSD pristojnosti v zvezi z njenim izvrševanjem in mu bo sodišče tudi v tem primeru moralo poslati končno odločitev.</w:t>
      </w:r>
    </w:p>
    <w:p w14:paraId="4733BE77" w14:textId="77777777" w:rsidR="00BF05C6" w:rsidRPr="00A40C43" w:rsidRDefault="00BF05C6" w:rsidP="00BF05C6">
      <w:pPr>
        <w:autoSpaceDE w:val="0"/>
        <w:autoSpaceDN w:val="0"/>
        <w:adjustRightInd w:val="0"/>
        <w:spacing w:line="276" w:lineRule="auto"/>
        <w:jc w:val="both"/>
        <w:rPr>
          <w:rFonts w:cs="Arial"/>
        </w:rPr>
      </w:pPr>
    </w:p>
    <w:p w14:paraId="271EA722" w14:textId="22C75AE4" w:rsidR="00BF05C6" w:rsidRPr="00A40C43" w:rsidRDefault="00A40C43" w:rsidP="00BF05C6">
      <w:pPr>
        <w:autoSpaceDE w:val="0"/>
        <w:autoSpaceDN w:val="0"/>
        <w:adjustRightInd w:val="0"/>
        <w:spacing w:line="276" w:lineRule="auto"/>
        <w:jc w:val="both"/>
        <w:rPr>
          <w:rFonts w:cs="Arial"/>
        </w:rPr>
      </w:pPr>
      <w:r w:rsidRPr="00A40C43">
        <w:rPr>
          <w:rFonts w:cs="Arial"/>
        </w:rPr>
        <w:t xml:space="preserve">O zaključku kazenskega postopka se obvešča tudi oškodovanca, če je kazensko ovadbo vložila policija, pa o zavrženj ovadbe tudi policijo. </w:t>
      </w:r>
    </w:p>
    <w:p w14:paraId="5DFE9D44" w14:textId="77777777" w:rsidR="00BF05C6" w:rsidRPr="00A40C43" w:rsidRDefault="00BF05C6" w:rsidP="00BF05C6">
      <w:pPr>
        <w:autoSpaceDE w:val="0"/>
        <w:autoSpaceDN w:val="0"/>
        <w:adjustRightInd w:val="0"/>
        <w:spacing w:line="276" w:lineRule="auto"/>
        <w:jc w:val="both"/>
        <w:rPr>
          <w:rFonts w:cs="Arial"/>
        </w:rPr>
      </w:pPr>
    </w:p>
    <w:p w14:paraId="51FAFF80" w14:textId="728A2B25" w:rsidR="004509FF" w:rsidRPr="0081487F" w:rsidRDefault="00A40C43" w:rsidP="00BF05C6">
      <w:pPr>
        <w:autoSpaceDE w:val="0"/>
        <w:autoSpaceDN w:val="0"/>
        <w:adjustRightInd w:val="0"/>
        <w:spacing w:line="276" w:lineRule="auto"/>
        <w:jc w:val="both"/>
        <w:rPr>
          <w:rFonts w:cs="Arial"/>
        </w:rPr>
      </w:pPr>
      <w:r w:rsidRPr="00A40C43">
        <w:rPr>
          <w:rFonts w:cs="Arial"/>
        </w:rPr>
        <w:t>V predlaganem tretjem odstavku je urejeno tudi obveščanje centra za mladoletnike, kadar je izdelal IOM.</w:t>
      </w:r>
    </w:p>
    <w:p w14:paraId="176C0D00" w14:textId="77777777" w:rsidR="00570C24" w:rsidRDefault="00570C24" w:rsidP="004509FF">
      <w:pPr>
        <w:autoSpaceDE w:val="0"/>
        <w:autoSpaceDN w:val="0"/>
        <w:adjustRightInd w:val="0"/>
        <w:spacing w:line="276" w:lineRule="auto"/>
        <w:jc w:val="both"/>
        <w:rPr>
          <w:rFonts w:cs="Arial"/>
          <w:b/>
          <w:bCs/>
        </w:rPr>
      </w:pPr>
    </w:p>
    <w:p w14:paraId="2528B695" w14:textId="6BEDA8A7" w:rsidR="004509FF" w:rsidRPr="00554503" w:rsidRDefault="004509FF" w:rsidP="004509FF">
      <w:pPr>
        <w:autoSpaceDE w:val="0"/>
        <w:autoSpaceDN w:val="0"/>
        <w:adjustRightInd w:val="0"/>
        <w:spacing w:line="276" w:lineRule="auto"/>
        <w:jc w:val="both"/>
        <w:rPr>
          <w:rFonts w:cs="Arial"/>
          <w:b/>
          <w:bCs/>
        </w:rPr>
      </w:pPr>
      <w:r>
        <w:rPr>
          <w:rFonts w:cs="Arial"/>
          <w:b/>
          <w:bCs/>
        </w:rPr>
        <w:t xml:space="preserve">K </w:t>
      </w:r>
      <w:r w:rsidRPr="00554503">
        <w:rPr>
          <w:rFonts w:cs="Arial"/>
          <w:b/>
          <w:bCs/>
        </w:rPr>
        <w:t>5</w:t>
      </w:r>
      <w:r w:rsidR="00BF05C6">
        <w:rPr>
          <w:rFonts w:cs="Arial"/>
          <w:b/>
          <w:bCs/>
        </w:rPr>
        <w:t>3</w:t>
      </w:r>
      <w:r w:rsidRPr="00554503">
        <w:rPr>
          <w:rFonts w:cs="Arial"/>
          <w:b/>
          <w:bCs/>
        </w:rPr>
        <w:t>. člen</w:t>
      </w:r>
      <w:r>
        <w:rPr>
          <w:rFonts w:cs="Arial"/>
          <w:b/>
          <w:bCs/>
        </w:rPr>
        <w:t>u</w:t>
      </w:r>
      <w:r w:rsidRPr="00554503">
        <w:rPr>
          <w:rFonts w:cs="Arial"/>
          <w:b/>
          <w:bCs/>
        </w:rPr>
        <w:t xml:space="preserve"> (ravnanje pristojnega organa, če je </w:t>
      </w:r>
      <w:r w:rsidR="00BF05C6">
        <w:rPr>
          <w:rFonts w:cs="Arial"/>
          <w:b/>
          <w:bCs/>
        </w:rPr>
        <w:t>storitve protipravnega dejanja osumljen otrok</w:t>
      </w:r>
      <w:r w:rsidRPr="00554503">
        <w:rPr>
          <w:rFonts w:cs="Arial"/>
          <w:b/>
          <w:bCs/>
        </w:rPr>
        <w:t>)</w:t>
      </w:r>
    </w:p>
    <w:p w14:paraId="66D73520" w14:textId="392582D3" w:rsidR="00C65354" w:rsidRDefault="00BF05C6" w:rsidP="009F4F8D">
      <w:pPr>
        <w:autoSpaceDE w:val="0"/>
        <w:autoSpaceDN w:val="0"/>
        <w:adjustRightInd w:val="0"/>
        <w:spacing w:line="276" w:lineRule="auto"/>
        <w:jc w:val="both"/>
        <w:rPr>
          <w:rFonts w:cs="Arial"/>
        </w:rPr>
      </w:pPr>
      <w:r>
        <w:rPr>
          <w:rFonts w:cs="Arial"/>
        </w:rPr>
        <w:t>4</w:t>
      </w:r>
      <w:r w:rsidRPr="00BF05C6">
        <w:rPr>
          <w:rFonts w:cs="Arial"/>
        </w:rPr>
        <w:t xml:space="preserve">52. člen ZKP je urejal le situacije, ko je bilo </w:t>
      </w:r>
      <w:r>
        <w:rPr>
          <w:rFonts w:cs="Arial"/>
        </w:rPr>
        <w:t xml:space="preserve">šele </w:t>
      </w:r>
      <w:r w:rsidRPr="00BF05C6">
        <w:rPr>
          <w:rFonts w:cs="Arial"/>
        </w:rPr>
        <w:t xml:space="preserve">po uvedbi kazenskega postopka ugotovljeno, da </w:t>
      </w:r>
      <w:r>
        <w:rPr>
          <w:rFonts w:cs="Arial"/>
        </w:rPr>
        <w:t xml:space="preserve">naj bi bil osumljeni v času domnevne storitve </w:t>
      </w:r>
      <w:r w:rsidR="004509FF">
        <w:rPr>
          <w:rFonts w:cs="Arial"/>
        </w:rPr>
        <w:t>kazniv</w:t>
      </w:r>
      <w:r>
        <w:rPr>
          <w:rFonts w:cs="Arial"/>
        </w:rPr>
        <w:t>ega</w:t>
      </w:r>
      <w:r w:rsidR="004509FF">
        <w:rPr>
          <w:rFonts w:cs="Arial"/>
        </w:rPr>
        <w:t xml:space="preserve"> dejanj</w:t>
      </w:r>
      <w:r>
        <w:rPr>
          <w:rFonts w:cs="Arial"/>
        </w:rPr>
        <w:t>a mlajši od 14 let</w:t>
      </w:r>
      <w:r w:rsidR="004509FF">
        <w:rPr>
          <w:rFonts w:cs="Arial"/>
        </w:rPr>
        <w:t xml:space="preserve">. Predlog tega </w:t>
      </w:r>
      <w:r>
        <w:rPr>
          <w:rFonts w:cs="Arial"/>
        </w:rPr>
        <w:t>člena</w:t>
      </w:r>
      <w:r w:rsidR="004509FF">
        <w:rPr>
          <w:rFonts w:cs="Arial"/>
        </w:rPr>
        <w:t xml:space="preserve"> </w:t>
      </w:r>
      <w:r w:rsidR="009F4F8D">
        <w:rPr>
          <w:rFonts w:cs="Arial"/>
        </w:rPr>
        <w:t xml:space="preserve">pa </w:t>
      </w:r>
      <w:r w:rsidR="004509FF">
        <w:rPr>
          <w:rFonts w:cs="Arial"/>
        </w:rPr>
        <w:t xml:space="preserve">ureja tudi situacije, ko to ugotovi že policija oziroma državni tožilec v predkazenskem postopku in se torej ovadba zavrže. </w:t>
      </w:r>
      <w:r w:rsidR="009F4F8D">
        <w:rPr>
          <w:rFonts w:cs="Arial"/>
        </w:rPr>
        <w:t xml:space="preserve">Predlog zakona torej ureja </w:t>
      </w:r>
      <w:r w:rsidR="009F4F8D" w:rsidRPr="009F4F8D">
        <w:rPr>
          <w:rFonts w:cs="Arial"/>
        </w:rPr>
        <w:t>dv</w:t>
      </w:r>
      <w:r w:rsidR="009F4F8D">
        <w:rPr>
          <w:rFonts w:cs="Arial"/>
        </w:rPr>
        <w:t>a</w:t>
      </w:r>
      <w:r w:rsidR="009F4F8D" w:rsidRPr="009F4F8D">
        <w:rPr>
          <w:rFonts w:cs="Arial"/>
        </w:rPr>
        <w:t xml:space="preserve"> različn</w:t>
      </w:r>
      <w:r w:rsidR="009F4F8D">
        <w:rPr>
          <w:rFonts w:cs="Arial"/>
        </w:rPr>
        <w:t>a</w:t>
      </w:r>
      <w:r w:rsidR="009F4F8D" w:rsidRPr="009F4F8D">
        <w:rPr>
          <w:rFonts w:cs="Arial"/>
        </w:rPr>
        <w:t xml:space="preserve"> primer</w:t>
      </w:r>
      <w:r w:rsidR="009F4F8D">
        <w:rPr>
          <w:rFonts w:cs="Arial"/>
        </w:rPr>
        <w:t>a</w:t>
      </w:r>
      <w:r w:rsidR="009F4F8D" w:rsidRPr="009F4F8D">
        <w:rPr>
          <w:rFonts w:cs="Arial"/>
        </w:rPr>
        <w:t xml:space="preserve">. V prvem že policija </w:t>
      </w:r>
      <w:r w:rsidR="009F4F8D">
        <w:rPr>
          <w:rFonts w:cs="Arial"/>
        </w:rPr>
        <w:t>ali pa</w:t>
      </w:r>
      <w:r w:rsidR="009F4F8D" w:rsidRPr="009F4F8D">
        <w:rPr>
          <w:rFonts w:cs="Arial"/>
        </w:rPr>
        <w:t xml:space="preserve"> </w:t>
      </w:r>
      <w:r w:rsidR="009F4F8D">
        <w:rPr>
          <w:rFonts w:cs="Arial"/>
        </w:rPr>
        <w:t xml:space="preserve">državni </w:t>
      </w:r>
      <w:r w:rsidR="009F4F8D" w:rsidRPr="009F4F8D">
        <w:rPr>
          <w:rFonts w:cs="Arial"/>
        </w:rPr>
        <w:t>tožilec v predkazenskem post</w:t>
      </w:r>
      <w:r w:rsidR="009F4F8D">
        <w:rPr>
          <w:rFonts w:cs="Arial"/>
        </w:rPr>
        <w:t>o</w:t>
      </w:r>
      <w:r w:rsidR="009F4F8D" w:rsidRPr="009F4F8D">
        <w:rPr>
          <w:rFonts w:cs="Arial"/>
        </w:rPr>
        <w:t>pku ugotovi, da naj bi bil osumljenec otrok. V drugem primeru se to ugotovi šele po uvedbi kazenskega postopk</w:t>
      </w:r>
      <w:r w:rsidR="00C65354">
        <w:rPr>
          <w:rFonts w:cs="Arial"/>
        </w:rPr>
        <w:t>a</w:t>
      </w:r>
      <w:r w:rsidR="009F4F8D" w:rsidRPr="009F4F8D">
        <w:rPr>
          <w:rFonts w:cs="Arial"/>
        </w:rPr>
        <w:t xml:space="preserve">. Če v predkazenskem postopku to ugotovi policija, pošlje državnemu tožilcu poročilo, ki tudi v primeru prejetega poročila izda sklep o zavrženju ovadbe. Sklep o zavrženju </w:t>
      </w:r>
      <w:r w:rsidR="00C65354">
        <w:rPr>
          <w:rFonts w:cs="Arial"/>
        </w:rPr>
        <w:t xml:space="preserve">pa seveda </w:t>
      </w:r>
      <w:r w:rsidR="009F4F8D" w:rsidRPr="009F4F8D">
        <w:rPr>
          <w:rFonts w:cs="Arial"/>
        </w:rPr>
        <w:t>izda tudi, če sam po prejemu kazenske ovadbe</w:t>
      </w:r>
      <w:r w:rsidR="00C65354" w:rsidRPr="00C65354">
        <w:rPr>
          <w:rFonts w:cs="Arial"/>
        </w:rPr>
        <w:t xml:space="preserve"> </w:t>
      </w:r>
      <w:r w:rsidR="00C65354" w:rsidRPr="009F4F8D">
        <w:rPr>
          <w:rFonts w:cs="Arial"/>
        </w:rPr>
        <w:t>ugotovi</w:t>
      </w:r>
      <w:r w:rsidR="009F4F8D" w:rsidRPr="009F4F8D">
        <w:rPr>
          <w:rFonts w:cs="Arial"/>
        </w:rPr>
        <w:t>, da je osumljenec otrok.</w:t>
      </w:r>
      <w:r w:rsidR="00C65354">
        <w:rPr>
          <w:rFonts w:cs="Arial"/>
        </w:rPr>
        <w:t xml:space="preserve"> Če se starost osumljenca, ki izključuje njegovo kazensko odgovornost, ugotovi šele </w:t>
      </w:r>
      <w:r w:rsidR="009F4F8D" w:rsidRPr="009F4F8D">
        <w:rPr>
          <w:rFonts w:cs="Arial"/>
        </w:rPr>
        <w:t>po uvedbi pripravljalnega postopka</w:t>
      </w:r>
      <w:r w:rsidR="00C65354">
        <w:rPr>
          <w:rFonts w:cs="Arial"/>
        </w:rPr>
        <w:t xml:space="preserve">, pa </w:t>
      </w:r>
      <w:r w:rsidR="009F4F8D" w:rsidRPr="009F4F8D">
        <w:rPr>
          <w:rFonts w:cs="Arial"/>
        </w:rPr>
        <w:t>sodišče s sklepom ustavi kazenski postopek.</w:t>
      </w:r>
    </w:p>
    <w:p w14:paraId="72D1BE81" w14:textId="77777777" w:rsidR="00C65354" w:rsidRDefault="00C65354" w:rsidP="009F4F8D">
      <w:pPr>
        <w:autoSpaceDE w:val="0"/>
        <w:autoSpaceDN w:val="0"/>
        <w:adjustRightInd w:val="0"/>
        <w:spacing w:line="276" w:lineRule="auto"/>
        <w:jc w:val="both"/>
        <w:rPr>
          <w:rFonts w:cs="Arial"/>
        </w:rPr>
      </w:pPr>
    </w:p>
    <w:p w14:paraId="25F126E1" w14:textId="62F52D25" w:rsidR="004509FF" w:rsidRDefault="004509FF" w:rsidP="009F4F8D">
      <w:pPr>
        <w:autoSpaceDE w:val="0"/>
        <w:autoSpaceDN w:val="0"/>
        <w:adjustRightInd w:val="0"/>
        <w:spacing w:line="276" w:lineRule="auto"/>
        <w:jc w:val="both"/>
        <w:rPr>
          <w:rFonts w:cs="Arial"/>
        </w:rPr>
      </w:pPr>
      <w:r>
        <w:rPr>
          <w:rFonts w:cs="Arial"/>
        </w:rPr>
        <w:t>Poleg tega je tudi v predlogu tega člena zaradi spoštovanja domneve nedolžnosti govora o domnevno storjenem kaznivem dejanju. Ta člen ne ureja posebej obveščanja CSD, saj člen z naslovom »obveščanje o začetku in zaključku postopka« velja tudi za te primere in bi šlo za nepotrebno podvajanje.</w:t>
      </w:r>
    </w:p>
    <w:p w14:paraId="2F6D5AC9" w14:textId="77777777" w:rsidR="004509FF" w:rsidRDefault="004509FF" w:rsidP="004509FF">
      <w:pPr>
        <w:autoSpaceDE w:val="0"/>
        <w:autoSpaceDN w:val="0"/>
        <w:adjustRightInd w:val="0"/>
        <w:spacing w:line="276" w:lineRule="auto"/>
        <w:jc w:val="both"/>
        <w:rPr>
          <w:rFonts w:cs="Arial"/>
        </w:rPr>
      </w:pPr>
    </w:p>
    <w:p w14:paraId="11408AB8" w14:textId="17F3B0F6" w:rsidR="004509FF" w:rsidRDefault="004509FF" w:rsidP="004509FF">
      <w:pPr>
        <w:autoSpaceDE w:val="0"/>
        <w:autoSpaceDN w:val="0"/>
        <w:adjustRightInd w:val="0"/>
        <w:spacing w:line="276" w:lineRule="auto"/>
        <w:jc w:val="both"/>
        <w:rPr>
          <w:rFonts w:cs="Arial"/>
        </w:rPr>
      </w:pPr>
      <w:r>
        <w:rPr>
          <w:rFonts w:cs="Arial"/>
        </w:rPr>
        <w:t xml:space="preserve">V predlaganem drugem odstavku so urejene pristojnosti policije v primeru, ko naj bi </w:t>
      </w:r>
      <w:r w:rsidR="009F4F8D">
        <w:rPr>
          <w:rFonts w:cs="Arial"/>
        </w:rPr>
        <w:t>bil storitve protipravnega dejanja osumljen otrok</w:t>
      </w:r>
      <w:r>
        <w:rPr>
          <w:rFonts w:cs="Arial"/>
        </w:rPr>
        <w:t xml:space="preserve">. Tudi v tem primeru mora policija ukreniti vse potrebno, </w:t>
      </w:r>
      <w:r w:rsidRPr="0078057D">
        <w:rPr>
          <w:rFonts w:cs="Arial"/>
        </w:rPr>
        <w:t>da se odkrijejo in zavarujejo sledovi in predmeti, ki utegnejo biti dokaz, ter da se zberejo vsa obvestila, ki bi utegnila biti koristna za uspešno razjasnitev dejanskega stanja. Ko policija opravi vse potrebno, pošlje državnemu tožilcu poročilo v skladu z zakonom, ki ureja kazenski postopek.</w:t>
      </w:r>
    </w:p>
    <w:p w14:paraId="62E16174" w14:textId="77777777" w:rsidR="00BF05C6" w:rsidRDefault="00BF05C6" w:rsidP="004509FF">
      <w:pPr>
        <w:autoSpaceDE w:val="0"/>
        <w:autoSpaceDN w:val="0"/>
        <w:adjustRightInd w:val="0"/>
        <w:spacing w:line="276" w:lineRule="auto"/>
        <w:jc w:val="both"/>
        <w:rPr>
          <w:rFonts w:cs="Arial"/>
        </w:rPr>
      </w:pPr>
    </w:p>
    <w:p w14:paraId="59B878E3" w14:textId="1482CE50" w:rsidR="00BF05C6" w:rsidRDefault="00BF05C6" w:rsidP="004509FF">
      <w:pPr>
        <w:autoSpaceDE w:val="0"/>
        <w:autoSpaceDN w:val="0"/>
        <w:adjustRightInd w:val="0"/>
        <w:spacing w:line="276" w:lineRule="auto"/>
        <w:jc w:val="both"/>
        <w:rPr>
          <w:rFonts w:cs="Arial"/>
        </w:rPr>
      </w:pPr>
      <w:r>
        <w:rPr>
          <w:rFonts w:cs="Arial"/>
        </w:rPr>
        <w:t xml:space="preserve">Tretji odstavek pa ureja podlago, da se lahko zbrane podatke pošlje </w:t>
      </w:r>
      <w:r w:rsidR="00D22F4C">
        <w:rPr>
          <w:rFonts w:cs="Arial"/>
        </w:rPr>
        <w:t xml:space="preserve">centru za socialno delo za potrebe </w:t>
      </w:r>
      <w:r w:rsidR="0085098A">
        <w:rPr>
          <w:rFonts w:cs="Arial"/>
        </w:rPr>
        <w:t xml:space="preserve">postopka </w:t>
      </w:r>
      <w:r w:rsidR="00D22F4C">
        <w:rPr>
          <w:rFonts w:cs="Arial"/>
        </w:rPr>
        <w:t>odločanja o ukrepih za varstvo koristi otrok.</w:t>
      </w:r>
    </w:p>
    <w:p w14:paraId="74166312" w14:textId="77777777" w:rsidR="004509FF" w:rsidRDefault="004509FF" w:rsidP="004509FF">
      <w:pPr>
        <w:autoSpaceDE w:val="0"/>
        <w:autoSpaceDN w:val="0"/>
        <w:adjustRightInd w:val="0"/>
        <w:spacing w:line="276" w:lineRule="auto"/>
        <w:jc w:val="both"/>
        <w:rPr>
          <w:rFonts w:cs="Arial"/>
        </w:rPr>
      </w:pPr>
    </w:p>
    <w:p w14:paraId="472F6AEF" w14:textId="6E1095A5" w:rsidR="0050732B" w:rsidRPr="0050732B" w:rsidRDefault="0050732B" w:rsidP="004509FF">
      <w:pPr>
        <w:autoSpaceDE w:val="0"/>
        <w:autoSpaceDN w:val="0"/>
        <w:adjustRightInd w:val="0"/>
        <w:spacing w:line="276" w:lineRule="auto"/>
        <w:jc w:val="both"/>
        <w:rPr>
          <w:rFonts w:cs="Arial"/>
          <w:b/>
          <w:bCs/>
        </w:rPr>
      </w:pPr>
      <w:r w:rsidRPr="0050732B">
        <w:rPr>
          <w:rFonts w:cs="Arial"/>
          <w:b/>
          <w:bCs/>
        </w:rPr>
        <w:t>K 54. členu (dolžnost pričanja in posredovanja podatkov)</w:t>
      </w:r>
    </w:p>
    <w:p w14:paraId="351141A6" w14:textId="77777777" w:rsidR="003925A6" w:rsidRDefault="003925A6" w:rsidP="003925A6">
      <w:pPr>
        <w:autoSpaceDE w:val="0"/>
        <w:autoSpaceDN w:val="0"/>
        <w:adjustRightInd w:val="0"/>
        <w:spacing w:line="276" w:lineRule="auto"/>
        <w:jc w:val="both"/>
        <w:rPr>
          <w:rFonts w:cs="Arial"/>
        </w:rPr>
      </w:pPr>
      <w:r>
        <w:rPr>
          <w:rFonts w:cs="Arial"/>
        </w:rPr>
        <w:t xml:space="preserve">Predlog tega člena </w:t>
      </w:r>
      <w:r w:rsidRPr="009D67EC">
        <w:rPr>
          <w:rFonts w:cs="Arial"/>
        </w:rPr>
        <w:t xml:space="preserve">povzema </w:t>
      </w:r>
      <w:r>
        <w:rPr>
          <w:rFonts w:cs="Arial"/>
        </w:rPr>
        <w:t xml:space="preserve">in </w:t>
      </w:r>
      <w:r w:rsidRPr="009D67EC">
        <w:rPr>
          <w:rFonts w:cs="Arial"/>
        </w:rPr>
        <w:t xml:space="preserve">vsebinsko </w:t>
      </w:r>
      <w:r>
        <w:rPr>
          <w:rFonts w:cs="Arial"/>
        </w:rPr>
        <w:t>dopolnjuje</w:t>
      </w:r>
      <w:r w:rsidRPr="009D67EC">
        <w:rPr>
          <w:rFonts w:cs="Arial"/>
        </w:rPr>
        <w:t xml:space="preserve"> 4</w:t>
      </w:r>
      <w:r>
        <w:rPr>
          <w:rFonts w:cs="Arial"/>
        </w:rPr>
        <w:t>55</w:t>
      </w:r>
      <w:r w:rsidRPr="009D67EC">
        <w:rPr>
          <w:rFonts w:cs="Arial"/>
        </w:rPr>
        <w:t>. člen ZKP.</w:t>
      </w:r>
    </w:p>
    <w:p w14:paraId="721042C3" w14:textId="77777777" w:rsidR="003925A6" w:rsidRDefault="003925A6" w:rsidP="003925A6">
      <w:pPr>
        <w:autoSpaceDE w:val="0"/>
        <w:autoSpaceDN w:val="0"/>
        <w:adjustRightInd w:val="0"/>
        <w:spacing w:line="276" w:lineRule="auto"/>
        <w:jc w:val="both"/>
        <w:rPr>
          <w:rFonts w:cs="Arial"/>
        </w:rPr>
      </w:pPr>
    </w:p>
    <w:p w14:paraId="74DE1B49" w14:textId="6E264313" w:rsidR="003925A6" w:rsidRDefault="003925A6" w:rsidP="003925A6">
      <w:pPr>
        <w:autoSpaceDE w:val="0"/>
        <w:autoSpaceDN w:val="0"/>
        <w:adjustRightInd w:val="0"/>
        <w:spacing w:line="276" w:lineRule="auto"/>
        <w:jc w:val="both"/>
        <w:rPr>
          <w:rFonts w:cs="Arial"/>
        </w:rPr>
      </w:pPr>
      <w:r>
        <w:rPr>
          <w:rFonts w:cs="Arial"/>
        </w:rPr>
        <w:t xml:space="preserve">V praksi so bile zaznane težave pri dobivanju podatkov, potrebnih za ugotavljanje </w:t>
      </w:r>
      <w:r w:rsidRPr="00906CC4">
        <w:rPr>
          <w:rFonts w:cs="Arial"/>
        </w:rPr>
        <w:t>mladoletnikove duševne razvitosti ter za spoznanje njegove osebnosti in razmer, v katerih živi</w:t>
      </w:r>
      <w:r>
        <w:rPr>
          <w:rFonts w:cs="Arial"/>
        </w:rPr>
        <w:t xml:space="preserve">. Gre za podatke, ki so ključnega pomena za to, da lahko tožilstvo in sodišče sprejemata individualizirane odločitve glede na ugotovljene potrebe mladoletnika. Ti podatki se pridobivajo zlasti v postopku izdelave IOM. Glede na izjemen pomen IOM v postopku proti mladoletniku je bilo treba zagotoviti ustrezno pravno podlago za pridobitev podatkov, potrebnih za njeno izdelavo. Predlagani prvi odstavek odvezuje dolžnosti varovanja poklicne skrivnosti osebe, za katere zakon tako dolžnost določa, pri </w:t>
      </w:r>
      <w:r>
        <w:rPr>
          <w:rFonts w:cs="Arial"/>
        </w:rPr>
        <w:lastRenderedPageBreak/>
        <w:t xml:space="preserve">tem pa podatke, glede katerih določa to odvezo, tudi natančneje našteva. Gre za podatke </w:t>
      </w:r>
      <w:r w:rsidRPr="00F500EC">
        <w:rPr>
          <w:rFonts w:cs="Arial"/>
        </w:rPr>
        <w:t xml:space="preserve">o </w:t>
      </w:r>
      <w:r w:rsidRPr="00F500EC">
        <w:rPr>
          <w:rFonts w:cs="Arial"/>
          <w:shd w:val="clear" w:color="auto" w:fill="FFFFFF"/>
        </w:rPr>
        <w:t xml:space="preserve">mladoletnikovih družinskih, socialnih in ekonomskih okoliščinah, o njegovem psihosocialnem </w:t>
      </w:r>
      <w:r>
        <w:rPr>
          <w:rFonts w:cs="Arial"/>
          <w:shd w:val="clear" w:color="auto" w:fill="FFFFFF"/>
        </w:rPr>
        <w:t>delovanj</w:t>
      </w:r>
      <w:r w:rsidRPr="00F500EC">
        <w:rPr>
          <w:rFonts w:cs="Arial"/>
          <w:shd w:val="clear" w:color="auto" w:fill="FFFFFF"/>
        </w:rPr>
        <w:t>u, zdravstvenem stanju, zlasti duševne</w:t>
      </w:r>
      <w:r>
        <w:rPr>
          <w:rFonts w:cs="Arial"/>
          <w:shd w:val="clear" w:color="auto" w:fill="FFFFFF"/>
        </w:rPr>
        <w:t>m</w:t>
      </w:r>
      <w:r w:rsidRPr="00F500EC">
        <w:rPr>
          <w:rFonts w:cs="Arial"/>
          <w:shd w:val="clear" w:color="auto" w:fill="FFFFFF"/>
        </w:rPr>
        <w:t xml:space="preserve"> zdravj</w:t>
      </w:r>
      <w:r>
        <w:rPr>
          <w:rFonts w:cs="Arial"/>
          <w:shd w:val="clear" w:color="auto" w:fill="FFFFFF"/>
        </w:rPr>
        <w:t>u</w:t>
      </w:r>
      <w:r w:rsidRPr="00F500EC">
        <w:rPr>
          <w:rFonts w:cs="Arial"/>
          <w:shd w:val="clear" w:color="auto" w:fill="FFFFFF"/>
        </w:rPr>
        <w:t>, o njegovem izobraževanju in usposabljanju</w:t>
      </w:r>
      <w:r w:rsidR="008C378D">
        <w:rPr>
          <w:rFonts w:cs="Arial"/>
          <w:shd w:val="clear" w:color="auto" w:fill="FFFFFF"/>
        </w:rPr>
        <w:t>. Gre za podatke</w:t>
      </w:r>
      <w:r w:rsidRPr="00F500EC">
        <w:rPr>
          <w:rFonts w:cs="Arial"/>
          <w:shd w:val="clear" w:color="auto" w:fill="FFFFFF"/>
        </w:rPr>
        <w:t xml:space="preserve">, </w:t>
      </w:r>
      <w:r>
        <w:rPr>
          <w:rFonts w:cs="Arial"/>
          <w:shd w:val="clear" w:color="auto" w:fill="FFFFFF"/>
        </w:rPr>
        <w:t xml:space="preserve">ki so </w:t>
      </w:r>
      <w:r w:rsidRPr="00F500EC">
        <w:rPr>
          <w:rFonts w:cs="Arial"/>
          <w:shd w:val="clear" w:color="auto" w:fill="FFFFFF"/>
        </w:rPr>
        <w:t>pomembni za odločanje glede uvedbe postopka, uporabe omejevalnih in drugih ukrepov po tem zakonu, izbire kazenske sankcije in za izvrševanje ukrepov in kazenskih sankcij.</w:t>
      </w:r>
      <w:r w:rsidRPr="00F500EC">
        <w:rPr>
          <w:rFonts w:cs="Arial"/>
        </w:rPr>
        <w:t xml:space="preserve"> </w:t>
      </w:r>
    </w:p>
    <w:p w14:paraId="07C9C7D1" w14:textId="77777777" w:rsidR="003925A6" w:rsidRDefault="003925A6" w:rsidP="003925A6">
      <w:pPr>
        <w:autoSpaceDE w:val="0"/>
        <w:autoSpaceDN w:val="0"/>
        <w:adjustRightInd w:val="0"/>
        <w:spacing w:line="276" w:lineRule="auto"/>
        <w:jc w:val="both"/>
        <w:rPr>
          <w:rFonts w:cs="Arial"/>
        </w:rPr>
      </w:pPr>
    </w:p>
    <w:p w14:paraId="63035FFC" w14:textId="77777777" w:rsidR="003925A6" w:rsidRDefault="003925A6" w:rsidP="003925A6">
      <w:pPr>
        <w:autoSpaceDE w:val="0"/>
        <w:autoSpaceDN w:val="0"/>
        <w:adjustRightInd w:val="0"/>
        <w:spacing w:line="276" w:lineRule="auto"/>
        <w:jc w:val="both"/>
        <w:rPr>
          <w:rFonts w:cs="Arial"/>
        </w:rPr>
      </w:pPr>
      <w:r>
        <w:rPr>
          <w:rFonts w:cs="Arial"/>
        </w:rPr>
        <w:t xml:space="preserve">V predlogu drugega odstavka je določena možnost, da (praviloma) državni tožilec ali pa (izjemoma) sodišče, ko zahteva izdelavo IOM od CSD ali sodišče, ko na obrazložen predlog državnega tožilca ali CSD zahteva izdelavo IOM od centra za mladoletnike, pooblastita CSD oziroma center za mladoletnike, da sama pridobita podatke, ki jih potrebujeta za izdelavo IOM. </w:t>
      </w:r>
    </w:p>
    <w:p w14:paraId="13863631" w14:textId="77777777" w:rsidR="003925A6" w:rsidRDefault="003925A6" w:rsidP="003925A6">
      <w:pPr>
        <w:autoSpaceDE w:val="0"/>
        <w:autoSpaceDN w:val="0"/>
        <w:adjustRightInd w:val="0"/>
        <w:spacing w:line="276" w:lineRule="auto"/>
        <w:jc w:val="both"/>
        <w:rPr>
          <w:rFonts w:cs="Arial"/>
        </w:rPr>
      </w:pPr>
    </w:p>
    <w:p w14:paraId="1ED9C201" w14:textId="56CA1C75" w:rsidR="003925A6" w:rsidRDefault="003925A6" w:rsidP="003925A6">
      <w:pPr>
        <w:autoSpaceDE w:val="0"/>
        <w:autoSpaceDN w:val="0"/>
        <w:adjustRightInd w:val="0"/>
        <w:spacing w:line="276" w:lineRule="auto"/>
        <w:jc w:val="both"/>
        <w:rPr>
          <w:rFonts w:cs="Arial"/>
        </w:rPr>
      </w:pPr>
      <w:r>
        <w:rPr>
          <w:rFonts w:cs="Arial"/>
        </w:rPr>
        <w:t>Pri tem bo moral biti v zahtevi okvirno opredeljen obseg IOM in zamejen krog podatkov, ki jih je treba v konkretnem primeru pridobiti za izdelavo IOM glede na namen, za katerega se v konkretnem primeru izdela IOM. V predlaganem tretjem odstavku je v skladu z načelom najmanjše obdelave osebnih podatkov zamejen obseg zdravstvenih podatkov, ki jih sme pridobiti CSD pri izdelavi IOM. CSD bo namreč praviloma izdelal IOM v manj kompleksnih primerih in v primerih manj hudih kaznivih dejanj, ko ti podatki praviloma ne bodo potrebni</w:t>
      </w:r>
      <w:r w:rsidR="008C378D">
        <w:rPr>
          <w:rFonts w:cs="Arial"/>
        </w:rPr>
        <w:t>, razen v primerih in obsegu, določenem v predlaganem tretjem odstavku.</w:t>
      </w:r>
    </w:p>
    <w:p w14:paraId="22F46FCA" w14:textId="77777777" w:rsidR="003925A6" w:rsidRDefault="003925A6" w:rsidP="003925A6">
      <w:pPr>
        <w:autoSpaceDE w:val="0"/>
        <w:autoSpaceDN w:val="0"/>
        <w:adjustRightInd w:val="0"/>
        <w:spacing w:line="276" w:lineRule="auto"/>
        <w:jc w:val="both"/>
        <w:rPr>
          <w:rFonts w:cs="Arial"/>
        </w:rPr>
      </w:pPr>
    </w:p>
    <w:p w14:paraId="7C61FA43" w14:textId="231BD689" w:rsidR="00E16741" w:rsidRPr="00053B66" w:rsidRDefault="00E16741" w:rsidP="00E16741">
      <w:pPr>
        <w:autoSpaceDE w:val="0"/>
        <w:autoSpaceDN w:val="0"/>
        <w:adjustRightInd w:val="0"/>
        <w:spacing w:line="276" w:lineRule="auto"/>
        <w:jc w:val="both"/>
        <w:rPr>
          <w:rFonts w:cs="Arial"/>
          <w:b/>
          <w:bCs/>
        </w:rPr>
      </w:pPr>
      <w:r w:rsidRPr="00053B66">
        <w:rPr>
          <w:rFonts w:cs="Arial"/>
          <w:b/>
          <w:bCs/>
        </w:rPr>
        <w:t>K 5</w:t>
      </w:r>
      <w:r>
        <w:rPr>
          <w:rFonts w:cs="Arial"/>
          <w:b/>
          <w:bCs/>
        </w:rPr>
        <w:t>5</w:t>
      </w:r>
      <w:r w:rsidRPr="00053B66">
        <w:rPr>
          <w:rFonts w:cs="Arial"/>
          <w:b/>
          <w:bCs/>
        </w:rPr>
        <w:t>. členu (</w:t>
      </w:r>
      <w:r>
        <w:rPr>
          <w:rFonts w:cs="Arial"/>
          <w:b/>
          <w:bCs/>
        </w:rPr>
        <w:t>vabljenje in vročanje</w:t>
      </w:r>
      <w:r w:rsidRPr="00053B66">
        <w:rPr>
          <w:rFonts w:cs="Arial"/>
          <w:b/>
          <w:bCs/>
        </w:rPr>
        <w:t>)</w:t>
      </w:r>
    </w:p>
    <w:p w14:paraId="55CAC53D" w14:textId="13E0ED5A" w:rsidR="00E16741" w:rsidRDefault="00E16741" w:rsidP="00E16741">
      <w:pPr>
        <w:autoSpaceDE w:val="0"/>
        <w:autoSpaceDN w:val="0"/>
        <w:adjustRightInd w:val="0"/>
        <w:spacing w:line="276" w:lineRule="auto"/>
        <w:jc w:val="both"/>
        <w:rPr>
          <w:rFonts w:cs="Arial"/>
        </w:rPr>
      </w:pPr>
      <w:r>
        <w:rPr>
          <w:rFonts w:cs="Arial"/>
        </w:rPr>
        <w:t>Predlagana d</w:t>
      </w:r>
      <w:r w:rsidRPr="00053B66">
        <w:rPr>
          <w:rFonts w:cs="Arial"/>
        </w:rPr>
        <w:t>oločba vsebinsko povzema 459. člen ZKP.</w:t>
      </w:r>
      <w:r>
        <w:rPr>
          <w:rFonts w:cs="Arial"/>
        </w:rPr>
        <w:t xml:space="preserve"> Z</w:t>
      </w:r>
      <w:r w:rsidRPr="00053B66">
        <w:rPr>
          <w:rFonts w:cs="Arial"/>
        </w:rPr>
        <w:t>aradi večje preglednosti je drugi odstavek 459. člena ZKP razdeljen v dva odstavka.</w:t>
      </w:r>
    </w:p>
    <w:p w14:paraId="5EFD9A63" w14:textId="77777777" w:rsidR="00E16741" w:rsidRPr="00053B66" w:rsidRDefault="00E16741" w:rsidP="00E16741">
      <w:pPr>
        <w:autoSpaceDE w:val="0"/>
        <w:autoSpaceDN w:val="0"/>
        <w:adjustRightInd w:val="0"/>
        <w:spacing w:line="276" w:lineRule="auto"/>
        <w:jc w:val="both"/>
        <w:rPr>
          <w:rFonts w:cs="Arial"/>
        </w:rPr>
      </w:pPr>
    </w:p>
    <w:p w14:paraId="4218B104" w14:textId="6B858270" w:rsidR="00E16741" w:rsidRDefault="00E16741" w:rsidP="00E16741">
      <w:pPr>
        <w:autoSpaceDE w:val="0"/>
        <w:autoSpaceDN w:val="0"/>
        <w:adjustRightInd w:val="0"/>
        <w:spacing w:line="276" w:lineRule="auto"/>
        <w:jc w:val="both"/>
        <w:rPr>
          <w:rFonts w:cs="Arial"/>
        </w:rPr>
      </w:pPr>
      <w:r>
        <w:rPr>
          <w:rFonts w:cs="Arial"/>
        </w:rPr>
        <w:t xml:space="preserve">ZKP je v prvem odstavku 459. člena določal, da se vabila mladoletniku vročajo po njegovih starših oziroma zakonskem zastopniku. Predlog zakona uporablja izraz zakoniti zastopnik, ki pokriva tako starše kot tudi osebe, ki so pridobile pravico oziroma dolžnost zastopanja mladoletnika na podlagi odločbe pristojnega organa (posvojitelj, </w:t>
      </w:r>
      <w:r w:rsidRPr="00E16741">
        <w:rPr>
          <w:rFonts w:cs="Arial"/>
        </w:rPr>
        <w:t>oseba, ki ji je podeljena starševska skrb za otroka</w:t>
      </w:r>
      <w:r>
        <w:rPr>
          <w:rFonts w:cs="Arial"/>
        </w:rPr>
        <w:t>, skrbnik</w:t>
      </w:r>
      <w:r w:rsidR="00B4712F">
        <w:rPr>
          <w:rFonts w:cs="Arial"/>
        </w:rPr>
        <w:t xml:space="preserve"> …) in se lahko šteje za zakonitega zastopnika v širšem pomenu besede</w:t>
      </w:r>
      <w:r w:rsidR="00B4712F" w:rsidRPr="00E82F1F">
        <w:rPr>
          <w:rFonts w:cs="Arial"/>
        </w:rPr>
        <w:t>.</w:t>
      </w:r>
      <w:r w:rsidR="00B4712F">
        <w:rPr>
          <w:rStyle w:val="Sprotnaopomba-sklic"/>
          <w:rFonts w:cs="Arial"/>
        </w:rPr>
        <w:footnoteReference w:id="61"/>
      </w:r>
      <w:r w:rsidR="00B4712F">
        <w:rPr>
          <w:rFonts w:cs="Arial"/>
        </w:rPr>
        <w:t xml:space="preserve"> D</w:t>
      </w:r>
      <w:r>
        <w:rPr>
          <w:rFonts w:cs="Arial"/>
        </w:rPr>
        <w:t>odatno pa</w:t>
      </w:r>
      <w:r w:rsidR="00B4712F">
        <w:rPr>
          <w:rFonts w:cs="Arial"/>
        </w:rPr>
        <w:t xml:space="preserve"> je v predlaganem prvem odstavku </w:t>
      </w:r>
      <w:r>
        <w:rPr>
          <w:rFonts w:cs="Arial"/>
        </w:rPr>
        <w:t xml:space="preserve"> urej</w:t>
      </w:r>
      <w:r w:rsidR="00B4712F">
        <w:rPr>
          <w:rFonts w:cs="Arial"/>
        </w:rPr>
        <w:t>en</w:t>
      </w:r>
      <w:r>
        <w:rPr>
          <w:rFonts w:cs="Arial"/>
        </w:rPr>
        <w:t xml:space="preserve"> primer, ko ima mladoletnik za spremljanje v postopku določeno drugo odraslo osebo. V tem primeru  se mladoletnika vabi preko te osebe. </w:t>
      </w:r>
    </w:p>
    <w:p w14:paraId="484BB341" w14:textId="77777777" w:rsidR="00E16741" w:rsidRDefault="00E16741" w:rsidP="00E16741">
      <w:pPr>
        <w:autoSpaceDE w:val="0"/>
        <w:autoSpaceDN w:val="0"/>
        <w:adjustRightInd w:val="0"/>
        <w:spacing w:line="276" w:lineRule="auto"/>
        <w:jc w:val="both"/>
        <w:rPr>
          <w:rFonts w:cs="Arial"/>
        </w:rPr>
      </w:pPr>
    </w:p>
    <w:p w14:paraId="31D511C9" w14:textId="77777777" w:rsidR="00E16741" w:rsidRDefault="00E16741" w:rsidP="00E16741">
      <w:pPr>
        <w:tabs>
          <w:tab w:val="left" w:pos="6704"/>
        </w:tabs>
        <w:autoSpaceDE w:val="0"/>
        <w:autoSpaceDN w:val="0"/>
        <w:adjustRightInd w:val="0"/>
        <w:spacing w:line="276" w:lineRule="auto"/>
        <w:jc w:val="both"/>
        <w:rPr>
          <w:rFonts w:cs="Arial"/>
        </w:rPr>
      </w:pPr>
      <w:r>
        <w:rPr>
          <w:rFonts w:cs="Arial"/>
        </w:rPr>
        <w:t>Institute zakonitega zastopnika otroka in skrbništvo otrok ureja</w:t>
      </w:r>
      <w:r w:rsidRPr="008B5DBF">
        <w:rPr>
          <w:rFonts w:cs="Arial"/>
        </w:rPr>
        <w:t xml:space="preserve"> </w:t>
      </w:r>
      <w:r>
        <w:rPr>
          <w:rFonts w:cs="Arial"/>
        </w:rPr>
        <w:t xml:space="preserve">DZ. </w:t>
      </w:r>
      <w:r w:rsidRPr="005564B1">
        <w:rPr>
          <w:rFonts w:cs="Arial"/>
        </w:rPr>
        <w:t>Zakoniti zastopnik otroka v ožjem pomenu besede so starši (145. člen DZ) in posvojitelji, ki so po</w:t>
      </w:r>
      <w:r>
        <w:rPr>
          <w:rFonts w:cs="Arial"/>
        </w:rPr>
        <w:t xml:space="preserve"> zakonu izenačeni s starši (222. člen DZ). Prav tako po samem zakonu postane zastopnik otroka oseba, </w:t>
      </w:r>
      <w:r w:rsidRPr="002614F6">
        <w:rPr>
          <w:rFonts w:cs="Arial"/>
        </w:rPr>
        <w:t>ki ji je podeljena starševska skrb za otroka</w:t>
      </w:r>
      <w:r>
        <w:rPr>
          <w:rFonts w:cs="Arial"/>
        </w:rPr>
        <w:t xml:space="preserve"> (tretji odstavek 231. člena DZ).</w:t>
      </w:r>
    </w:p>
    <w:p w14:paraId="561816B9" w14:textId="77777777" w:rsidR="00E16741" w:rsidRDefault="00E16741" w:rsidP="00E16741">
      <w:pPr>
        <w:autoSpaceDE w:val="0"/>
        <w:autoSpaceDN w:val="0"/>
        <w:adjustRightInd w:val="0"/>
        <w:spacing w:line="276" w:lineRule="auto"/>
        <w:jc w:val="both"/>
        <w:rPr>
          <w:rFonts w:cs="Arial"/>
        </w:rPr>
      </w:pPr>
    </w:p>
    <w:p w14:paraId="752CA037" w14:textId="0A6C0423" w:rsidR="00E16741" w:rsidRPr="00DF71DF" w:rsidRDefault="00E16741" w:rsidP="00E16741">
      <w:pPr>
        <w:autoSpaceDE w:val="0"/>
        <w:autoSpaceDN w:val="0"/>
        <w:adjustRightInd w:val="0"/>
        <w:spacing w:line="276" w:lineRule="auto"/>
        <w:jc w:val="both"/>
        <w:rPr>
          <w:rFonts w:cs="Arial"/>
        </w:rPr>
      </w:pPr>
      <w:r>
        <w:rPr>
          <w:rFonts w:cs="Arial"/>
        </w:rPr>
        <w:t>Pod skrbništvo pa se postavi o</w:t>
      </w:r>
      <w:r w:rsidRPr="00E82F1F">
        <w:rPr>
          <w:rFonts w:cs="Arial"/>
        </w:rPr>
        <w:t>trok</w:t>
      </w:r>
      <w:r>
        <w:rPr>
          <w:rFonts w:cs="Arial"/>
        </w:rPr>
        <w:t>a</w:t>
      </w:r>
      <w:r w:rsidRPr="00E82F1F">
        <w:rPr>
          <w:rFonts w:cs="Arial"/>
        </w:rPr>
        <w:t xml:space="preserve">, ki nima staršev ali </w:t>
      </w:r>
      <w:r>
        <w:rPr>
          <w:rFonts w:cs="Arial"/>
        </w:rPr>
        <w:t>z</w:t>
      </w:r>
      <w:r w:rsidRPr="00E82F1F">
        <w:rPr>
          <w:rFonts w:cs="Arial"/>
        </w:rPr>
        <w:t>anj starši ne skrbijo</w:t>
      </w:r>
      <w:r>
        <w:rPr>
          <w:rFonts w:cs="Arial"/>
        </w:rPr>
        <w:t xml:space="preserve">. Takega otroka torej </w:t>
      </w:r>
      <w:r w:rsidRPr="00E82F1F">
        <w:rPr>
          <w:rFonts w:cs="Arial"/>
        </w:rPr>
        <w:t xml:space="preserve">ne </w:t>
      </w:r>
      <w:r>
        <w:rPr>
          <w:rFonts w:cs="Arial"/>
        </w:rPr>
        <w:t>z</w:t>
      </w:r>
      <w:r w:rsidRPr="00E82F1F">
        <w:rPr>
          <w:rFonts w:cs="Arial"/>
        </w:rPr>
        <w:t xml:space="preserve">astopajo starši, ampak </w:t>
      </w:r>
      <w:r>
        <w:rPr>
          <w:rFonts w:cs="Arial"/>
        </w:rPr>
        <w:t>ga</w:t>
      </w:r>
      <w:r w:rsidRPr="00E82F1F">
        <w:rPr>
          <w:rFonts w:cs="Arial"/>
        </w:rPr>
        <w:t> </w:t>
      </w:r>
      <w:r>
        <w:rPr>
          <w:rFonts w:cs="Arial"/>
        </w:rPr>
        <w:t xml:space="preserve">v skladu s </w:t>
      </w:r>
      <w:r w:rsidRPr="00E82F1F">
        <w:rPr>
          <w:rFonts w:cs="Arial"/>
        </w:rPr>
        <w:t>prvi</w:t>
      </w:r>
      <w:r>
        <w:rPr>
          <w:rFonts w:cs="Arial"/>
        </w:rPr>
        <w:t>m</w:t>
      </w:r>
      <w:r w:rsidRPr="00E82F1F">
        <w:rPr>
          <w:rFonts w:cs="Arial"/>
        </w:rPr>
        <w:t xml:space="preserve"> odstav</w:t>
      </w:r>
      <w:r>
        <w:rPr>
          <w:rFonts w:cs="Arial"/>
        </w:rPr>
        <w:t>kom</w:t>
      </w:r>
      <w:r w:rsidRPr="00E82F1F">
        <w:rPr>
          <w:rFonts w:cs="Arial"/>
        </w:rPr>
        <w:t xml:space="preserve"> 257. člena DZ</w:t>
      </w:r>
      <w:r w:rsidRPr="00E82F1F">
        <w:rPr>
          <w:rFonts w:cs="Arial"/>
          <w:b/>
        </w:rPr>
        <w:t xml:space="preserve"> </w:t>
      </w:r>
      <w:r w:rsidRPr="009A0B01">
        <w:rPr>
          <w:rFonts w:cs="Arial"/>
          <w:bCs/>
        </w:rPr>
        <w:t>zastopa skrbnik.</w:t>
      </w:r>
      <w:r w:rsidRPr="00E82F1F">
        <w:rPr>
          <w:rFonts w:cs="Arial"/>
        </w:rPr>
        <w:t xml:space="preserve"> </w:t>
      </w:r>
      <w:r>
        <w:rPr>
          <w:rFonts w:cs="Arial"/>
        </w:rPr>
        <w:t xml:space="preserve">Otroku se lahko </w:t>
      </w:r>
      <w:r w:rsidRPr="00DF71DF">
        <w:rPr>
          <w:rFonts w:cs="Arial"/>
        </w:rPr>
        <w:t>postavi tudi skrbnika za posebni primer, ki v imenu zastopanega otroka opravi zgolj posamezno dejanje ali določeno vrsto dejanj, dokler zastopani otrok oziroma v njegovem imenu starši ali skrbnik (kadar je otrok postavljen pod skrbništvo) ne morejo poskrbeti za otrokove pravice in koristi (267. člen DZ). Postavitev skrbnika za posebni primer ne pomeni postavitve pod skrbništvo. Skrbnika za posebni primer z odločbo postavi sodišče, center za socialno delo ali drug organ, pred katerim teče postopek (265., 267. in 268. člen DZ). Skrbnikov za posebni primer je več vrst (na primer kolizijski skrbnik ali kolizijski zastopnik, 269. člen DZ; začasni skrbnik ali začasni zastopnik, 265. člen DZ).</w:t>
      </w:r>
      <w:r>
        <w:rPr>
          <w:rFonts w:cs="Arial"/>
        </w:rPr>
        <w:t xml:space="preserve"> Tudi skrbnik otroka pa je njegov zakoniti zastopnik v širšem pomenu besede.</w:t>
      </w:r>
    </w:p>
    <w:p w14:paraId="4C0B60CE" w14:textId="77777777" w:rsidR="00E16741" w:rsidRPr="00DF71DF" w:rsidRDefault="00E16741" w:rsidP="00E16741">
      <w:pPr>
        <w:autoSpaceDE w:val="0"/>
        <w:autoSpaceDN w:val="0"/>
        <w:adjustRightInd w:val="0"/>
        <w:spacing w:line="276" w:lineRule="auto"/>
        <w:jc w:val="both"/>
        <w:rPr>
          <w:rFonts w:cs="Arial"/>
        </w:rPr>
      </w:pPr>
    </w:p>
    <w:p w14:paraId="58B3958C" w14:textId="51B74705" w:rsidR="00E16741" w:rsidRDefault="00E16741" w:rsidP="00E16741">
      <w:pPr>
        <w:autoSpaceDE w:val="0"/>
        <w:autoSpaceDN w:val="0"/>
        <w:adjustRightInd w:val="0"/>
        <w:spacing w:line="276" w:lineRule="auto"/>
        <w:jc w:val="both"/>
        <w:rPr>
          <w:rFonts w:cs="Arial"/>
        </w:rPr>
      </w:pPr>
      <w:r>
        <w:rPr>
          <w:rFonts w:cs="Arial"/>
        </w:rPr>
        <w:lastRenderedPageBreak/>
        <w:t>V 4</w:t>
      </w:r>
      <w:r w:rsidR="00B4712F">
        <w:rPr>
          <w:rFonts w:cs="Arial"/>
        </w:rPr>
        <w:t>9</w:t>
      </w:r>
      <w:r>
        <w:rPr>
          <w:rFonts w:cs="Arial"/>
        </w:rPr>
        <w:t>. členu ta predlog zakona določa razloge, zaradi katerih starši ali skrbnik v postopku ne morejo spremljati mladoletnika ali pa to ni v njegovo korist. V tem primeru se po pravilih, določenih v navedenem členu določi drugo odraslo osebo, ki bo mladoletnika spremljala v postopku. Glede na razloge, zaradi katerih se mladoletniku določi drugo odraslo osebo, bo tudi vročanje vabila treba opraviti po tej osebi.</w:t>
      </w:r>
    </w:p>
    <w:p w14:paraId="45391715" w14:textId="77777777" w:rsidR="00E16741" w:rsidRDefault="00E16741" w:rsidP="003925A6">
      <w:pPr>
        <w:autoSpaceDE w:val="0"/>
        <w:autoSpaceDN w:val="0"/>
        <w:adjustRightInd w:val="0"/>
        <w:spacing w:line="276" w:lineRule="auto"/>
        <w:jc w:val="both"/>
        <w:rPr>
          <w:rFonts w:cs="Arial"/>
        </w:rPr>
      </w:pPr>
    </w:p>
    <w:p w14:paraId="48F60F66" w14:textId="17FDB87D" w:rsidR="0007212B" w:rsidRDefault="0007212B" w:rsidP="0007212B">
      <w:pPr>
        <w:autoSpaceDE w:val="0"/>
        <w:autoSpaceDN w:val="0"/>
        <w:adjustRightInd w:val="0"/>
        <w:spacing w:line="276" w:lineRule="auto"/>
        <w:jc w:val="both"/>
        <w:rPr>
          <w:rFonts w:cs="Arial"/>
          <w:b/>
          <w:bCs/>
        </w:rPr>
      </w:pPr>
      <w:r>
        <w:rPr>
          <w:rFonts w:cs="Arial"/>
          <w:b/>
          <w:bCs/>
        </w:rPr>
        <w:t>K 56. členu (elektronsko poslovanje)</w:t>
      </w:r>
    </w:p>
    <w:p w14:paraId="22B986D6" w14:textId="6F778F52" w:rsidR="0007212B" w:rsidRDefault="0007212B" w:rsidP="0007212B">
      <w:pPr>
        <w:autoSpaceDE w:val="0"/>
        <w:autoSpaceDN w:val="0"/>
        <w:adjustRightInd w:val="0"/>
        <w:spacing w:line="276" w:lineRule="auto"/>
        <w:jc w:val="both"/>
        <w:rPr>
          <w:rFonts w:cs="Arial"/>
        </w:rPr>
      </w:pPr>
      <w:r>
        <w:rPr>
          <w:rFonts w:cs="Arial"/>
        </w:rPr>
        <w:t xml:space="preserve">V predlogu zakona je večkrat poudarjen pomen hitrosti postopka proti mladoletniku. Ker gre za izrazito interdisciplinarno področje, je v postopek vključeno večje število organov in organizacij tudi zunaj pravosodja. Zato je za postopek proti mladoletnikom izrecno predvideno, da se vročanja določenim organom opravijo po varni elektronski poti. </w:t>
      </w:r>
    </w:p>
    <w:p w14:paraId="42767DDC" w14:textId="77777777" w:rsidR="0007212B" w:rsidRDefault="0007212B" w:rsidP="0007212B">
      <w:pPr>
        <w:autoSpaceDE w:val="0"/>
        <w:autoSpaceDN w:val="0"/>
        <w:adjustRightInd w:val="0"/>
        <w:spacing w:line="276" w:lineRule="auto"/>
        <w:jc w:val="both"/>
        <w:rPr>
          <w:rFonts w:cs="Arial"/>
        </w:rPr>
      </w:pPr>
    </w:p>
    <w:p w14:paraId="59B7B801" w14:textId="0BC773DB" w:rsidR="0007212B" w:rsidRDefault="0007212B" w:rsidP="0007212B">
      <w:pPr>
        <w:autoSpaceDE w:val="0"/>
        <w:autoSpaceDN w:val="0"/>
        <w:adjustRightInd w:val="0"/>
        <w:spacing w:line="276" w:lineRule="auto"/>
        <w:jc w:val="both"/>
        <w:rPr>
          <w:rFonts w:cs="Arial"/>
        </w:rPr>
      </w:pPr>
      <w:r>
        <w:rPr>
          <w:rFonts w:cs="Arial"/>
        </w:rPr>
        <w:t xml:space="preserve">Drugi odstavek </w:t>
      </w:r>
      <w:r w:rsidR="00463010">
        <w:rPr>
          <w:rFonts w:cs="Arial"/>
        </w:rPr>
        <w:t xml:space="preserve">ureja vlaganje vlog in vročanje </w:t>
      </w:r>
      <w:r>
        <w:rPr>
          <w:rFonts w:cs="Arial"/>
        </w:rPr>
        <w:t>za primere, ko vročanje po varni elektronski poti ni mogoče (npr. zaradi izrednih razmer ipd.)</w:t>
      </w:r>
      <w:r w:rsidR="00463010">
        <w:rPr>
          <w:rFonts w:cs="Arial"/>
        </w:rPr>
        <w:t>.</w:t>
      </w:r>
    </w:p>
    <w:p w14:paraId="4FF6503D" w14:textId="77777777" w:rsidR="00463010" w:rsidRDefault="00463010" w:rsidP="0007212B">
      <w:pPr>
        <w:autoSpaceDE w:val="0"/>
        <w:autoSpaceDN w:val="0"/>
        <w:adjustRightInd w:val="0"/>
        <w:spacing w:line="276" w:lineRule="auto"/>
        <w:jc w:val="both"/>
        <w:rPr>
          <w:rFonts w:cs="Arial"/>
        </w:rPr>
      </w:pPr>
    </w:p>
    <w:p w14:paraId="56C72AA6" w14:textId="58C22311" w:rsidR="0007212B" w:rsidRPr="00122162" w:rsidRDefault="0007212B" w:rsidP="0007212B">
      <w:pPr>
        <w:autoSpaceDE w:val="0"/>
        <w:autoSpaceDN w:val="0"/>
        <w:adjustRightInd w:val="0"/>
        <w:spacing w:line="276" w:lineRule="auto"/>
        <w:jc w:val="both"/>
        <w:rPr>
          <w:rFonts w:cs="Arial"/>
        </w:rPr>
      </w:pPr>
      <w:r>
        <w:rPr>
          <w:rFonts w:cs="Arial"/>
        </w:rPr>
        <w:t xml:space="preserve">Zaradi vzpostavitve </w:t>
      </w:r>
      <w:r w:rsidRPr="006E362F">
        <w:rPr>
          <w:rFonts w:cs="Arial"/>
        </w:rPr>
        <w:t>vseh funkcionalnosti odložišča e-sodstvo oziroma portala e-sodstvo za vložitev elektronske vloge v kazenskih postopkih ter prilagoditev poslovnih procesov sodstva in večjega števila organov in organizacij, tudi izven pravosodja, torej vseh vpletenih deležnikov</w:t>
      </w:r>
      <w:r>
        <w:rPr>
          <w:rFonts w:cs="Arial"/>
        </w:rPr>
        <w:t>, je v prehodnih določbah predloga zakona za začetek uporabe te določbe predvideno posebno prehodno obdobje</w:t>
      </w:r>
      <w:r w:rsidRPr="006E362F">
        <w:rPr>
          <w:rFonts w:cs="Arial"/>
        </w:rPr>
        <w:t>.</w:t>
      </w:r>
    </w:p>
    <w:p w14:paraId="764C19A5" w14:textId="77777777" w:rsidR="00E16741" w:rsidRDefault="00E16741" w:rsidP="003925A6">
      <w:pPr>
        <w:autoSpaceDE w:val="0"/>
        <w:autoSpaceDN w:val="0"/>
        <w:adjustRightInd w:val="0"/>
        <w:spacing w:line="276" w:lineRule="auto"/>
        <w:jc w:val="both"/>
        <w:rPr>
          <w:rFonts w:cs="Arial"/>
        </w:rPr>
      </w:pPr>
    </w:p>
    <w:p w14:paraId="50B9C1CC" w14:textId="16A3317E" w:rsidR="00416D9F" w:rsidRDefault="00416D9F" w:rsidP="00416D9F">
      <w:pPr>
        <w:autoSpaceDE w:val="0"/>
        <w:autoSpaceDN w:val="0"/>
        <w:adjustRightInd w:val="0"/>
        <w:spacing w:line="276" w:lineRule="auto"/>
        <w:jc w:val="both"/>
        <w:rPr>
          <w:rFonts w:cs="Arial"/>
          <w:b/>
          <w:bCs/>
        </w:rPr>
      </w:pPr>
      <w:r w:rsidRPr="00053B66">
        <w:rPr>
          <w:rFonts w:cs="Arial"/>
          <w:b/>
          <w:bCs/>
        </w:rPr>
        <w:t xml:space="preserve">K </w:t>
      </w:r>
      <w:r>
        <w:rPr>
          <w:rFonts w:cs="Arial"/>
          <w:b/>
          <w:bCs/>
        </w:rPr>
        <w:t>57</w:t>
      </w:r>
      <w:r w:rsidRPr="00053B66">
        <w:rPr>
          <w:rFonts w:cs="Arial"/>
          <w:b/>
          <w:bCs/>
        </w:rPr>
        <w:t xml:space="preserve">. členu </w:t>
      </w:r>
      <w:r w:rsidRPr="00AD5AD9">
        <w:rPr>
          <w:rFonts w:cs="Arial"/>
          <w:b/>
          <w:bCs/>
        </w:rPr>
        <w:t>(stroški kazenskega postopka in premoženjskopravni zahtevek)</w:t>
      </w:r>
    </w:p>
    <w:p w14:paraId="014C85A8" w14:textId="1ED13078" w:rsidR="00416D9F" w:rsidRDefault="00416D9F" w:rsidP="00416D9F">
      <w:pPr>
        <w:autoSpaceDE w:val="0"/>
        <w:autoSpaceDN w:val="0"/>
        <w:adjustRightInd w:val="0"/>
        <w:spacing w:line="276" w:lineRule="auto"/>
        <w:jc w:val="both"/>
        <w:rPr>
          <w:rFonts w:cs="Arial"/>
        </w:rPr>
      </w:pPr>
      <w:r>
        <w:rPr>
          <w:rFonts w:cs="Arial"/>
        </w:rPr>
        <w:t xml:space="preserve">Predlog prvega odstavka </w:t>
      </w:r>
      <w:r w:rsidRPr="00053B66">
        <w:rPr>
          <w:rFonts w:cs="Arial"/>
        </w:rPr>
        <w:t>izhaja iz 484. člena ZKP</w:t>
      </w:r>
      <w:r>
        <w:rPr>
          <w:rFonts w:cs="Arial"/>
        </w:rPr>
        <w:t xml:space="preserve"> ureja posebnosti glede plačila stroškov in premoženjskopravnega zahtevka v primerjavi s splošno ureditvijo po ZKP. Če je mladoletniku izrečena kazen, posebnosti ni in se uporabljajo določbe ZKP. Če pa je mladoletniku izrečen vzgojni ukrep, se lahko plačilo stroškov in premoženjskopravnega zahtevka v kazenskem postopku naloži le, če ima lastne dohodke ali premoženje. V nasprotnem primeru se stroški plačajo iz proračuna, oškodovanca pa se s premoženjskopravnim zahtevkom napoti na pravdo.</w:t>
      </w:r>
    </w:p>
    <w:p w14:paraId="6FB029A3" w14:textId="77777777" w:rsidR="00416D9F" w:rsidRDefault="00416D9F" w:rsidP="00416D9F">
      <w:pPr>
        <w:autoSpaceDE w:val="0"/>
        <w:autoSpaceDN w:val="0"/>
        <w:adjustRightInd w:val="0"/>
        <w:spacing w:line="276" w:lineRule="auto"/>
        <w:jc w:val="both"/>
        <w:rPr>
          <w:rFonts w:cs="Arial"/>
        </w:rPr>
      </w:pPr>
    </w:p>
    <w:p w14:paraId="543A477A" w14:textId="77777777" w:rsidR="00416D9F" w:rsidRDefault="00416D9F" w:rsidP="00416D9F">
      <w:pPr>
        <w:autoSpaceDE w:val="0"/>
        <w:autoSpaceDN w:val="0"/>
        <w:adjustRightInd w:val="0"/>
        <w:spacing w:line="276" w:lineRule="auto"/>
        <w:jc w:val="both"/>
        <w:rPr>
          <w:rFonts w:cs="Arial"/>
        </w:rPr>
      </w:pPr>
      <w:r>
        <w:rPr>
          <w:rFonts w:cs="Arial"/>
        </w:rPr>
        <w:t>V skladu z zahtevo Direktive (EU) 2016/800</w:t>
      </w:r>
      <w:r w:rsidRPr="00053B66">
        <w:rPr>
          <w:rFonts w:cs="Arial"/>
        </w:rPr>
        <w:t xml:space="preserve"> naložitev plačila stroškov </w:t>
      </w:r>
      <w:r>
        <w:rPr>
          <w:rFonts w:cs="Arial"/>
        </w:rPr>
        <w:t>ni dopustna za stroške, nastale z uresničevanjem pravice do individualne ocene in do zdravniškega pregleda ob odvzemu prostosti (drugi odstavek).</w:t>
      </w:r>
    </w:p>
    <w:p w14:paraId="4807D6A8" w14:textId="77777777" w:rsidR="00E16741" w:rsidRDefault="00E16741" w:rsidP="003925A6">
      <w:pPr>
        <w:autoSpaceDE w:val="0"/>
        <w:autoSpaceDN w:val="0"/>
        <w:adjustRightInd w:val="0"/>
        <w:spacing w:line="276" w:lineRule="auto"/>
        <w:jc w:val="both"/>
        <w:rPr>
          <w:rFonts w:cs="Arial"/>
        </w:rPr>
      </w:pPr>
    </w:p>
    <w:p w14:paraId="49A4EE5D" w14:textId="77777777" w:rsidR="004509FF" w:rsidRPr="003137E5" w:rsidRDefault="004509FF" w:rsidP="004509FF">
      <w:pPr>
        <w:spacing w:line="276" w:lineRule="auto"/>
        <w:jc w:val="both"/>
        <w:rPr>
          <w:rFonts w:cs="Arial"/>
          <w:b/>
          <w:i/>
          <w:iCs/>
        </w:rPr>
      </w:pPr>
      <w:r w:rsidRPr="003137E5">
        <w:rPr>
          <w:rFonts w:cs="Arial"/>
          <w:b/>
          <w:i/>
          <w:iCs/>
        </w:rPr>
        <w:t>1. pododdelek: Pristojnost</w:t>
      </w:r>
      <w:r>
        <w:rPr>
          <w:rFonts w:cs="Arial"/>
          <w:b/>
          <w:i/>
          <w:iCs/>
        </w:rPr>
        <w:t>,</w:t>
      </w:r>
      <w:r w:rsidRPr="003137E5">
        <w:rPr>
          <w:rFonts w:cs="Arial"/>
          <w:b/>
          <w:i/>
          <w:iCs/>
        </w:rPr>
        <w:t xml:space="preserve"> sestava sodišč</w:t>
      </w:r>
      <w:r>
        <w:rPr>
          <w:rFonts w:cs="Arial"/>
          <w:b/>
          <w:i/>
          <w:iCs/>
        </w:rPr>
        <w:t xml:space="preserve"> </w:t>
      </w:r>
      <w:r w:rsidRPr="00580DFA">
        <w:rPr>
          <w:rFonts w:cs="Arial"/>
          <w:b/>
          <w:i/>
          <w:iCs/>
        </w:rPr>
        <w:t>in dodeljevanje zadev s področja mladoletniškega kazenskega sodstva</w:t>
      </w:r>
    </w:p>
    <w:p w14:paraId="57594B16" w14:textId="77777777" w:rsidR="004509FF" w:rsidRDefault="004509FF" w:rsidP="004509FF">
      <w:pPr>
        <w:spacing w:line="276" w:lineRule="auto"/>
        <w:rPr>
          <w:rFonts w:cs="Arial"/>
          <w:b/>
        </w:rPr>
      </w:pPr>
    </w:p>
    <w:p w14:paraId="17A27B03" w14:textId="2754A9EC" w:rsidR="004509FF" w:rsidRDefault="004509FF" w:rsidP="004509FF">
      <w:pPr>
        <w:spacing w:line="276" w:lineRule="auto"/>
        <w:rPr>
          <w:rFonts w:cs="Arial"/>
          <w:b/>
        </w:rPr>
      </w:pPr>
      <w:r>
        <w:rPr>
          <w:rFonts w:cs="Arial"/>
          <w:b/>
        </w:rPr>
        <w:t>K 5</w:t>
      </w:r>
      <w:r w:rsidR="00757508">
        <w:rPr>
          <w:rFonts w:cs="Arial"/>
          <w:b/>
        </w:rPr>
        <w:t>8</w:t>
      </w:r>
      <w:r>
        <w:rPr>
          <w:rFonts w:cs="Arial"/>
          <w:b/>
        </w:rPr>
        <w:t>. členu (stvarna pristojnost in sestava sodišč)</w:t>
      </w:r>
    </w:p>
    <w:p w14:paraId="4F55EAC5" w14:textId="77777777" w:rsidR="004509FF" w:rsidRDefault="004509FF" w:rsidP="004509FF">
      <w:pPr>
        <w:autoSpaceDE w:val="0"/>
        <w:autoSpaceDN w:val="0"/>
        <w:adjustRightInd w:val="0"/>
        <w:spacing w:line="276" w:lineRule="auto"/>
        <w:jc w:val="both"/>
        <w:rPr>
          <w:rFonts w:cs="Arial"/>
          <w:b/>
          <w:bCs/>
        </w:rPr>
      </w:pPr>
    </w:p>
    <w:p w14:paraId="2E1C68C0" w14:textId="77777777" w:rsidR="004509FF" w:rsidRDefault="004509FF" w:rsidP="004509FF">
      <w:pPr>
        <w:autoSpaceDE w:val="0"/>
        <w:autoSpaceDN w:val="0"/>
        <w:adjustRightInd w:val="0"/>
        <w:spacing w:line="276" w:lineRule="auto"/>
        <w:jc w:val="both"/>
        <w:rPr>
          <w:rFonts w:cs="Arial"/>
        </w:rPr>
      </w:pPr>
      <w:r>
        <w:rPr>
          <w:rFonts w:cs="Arial"/>
        </w:rPr>
        <w:t xml:space="preserve">Predlog člena </w:t>
      </w:r>
      <w:r w:rsidRPr="00053B66">
        <w:rPr>
          <w:rFonts w:cs="Arial"/>
        </w:rPr>
        <w:t xml:space="preserve">povzema </w:t>
      </w:r>
      <w:r>
        <w:rPr>
          <w:rFonts w:cs="Arial"/>
        </w:rPr>
        <w:t>in dopolnjuje</w:t>
      </w:r>
      <w:r w:rsidRPr="00053B66">
        <w:rPr>
          <w:rFonts w:cs="Arial"/>
        </w:rPr>
        <w:t xml:space="preserve"> 462. člen ZKP</w:t>
      </w:r>
      <w:r>
        <w:rPr>
          <w:rFonts w:cs="Arial"/>
        </w:rPr>
        <w:t>.</w:t>
      </w:r>
    </w:p>
    <w:p w14:paraId="12EB57C8" w14:textId="77777777" w:rsidR="004509FF" w:rsidRDefault="004509FF" w:rsidP="004509FF">
      <w:pPr>
        <w:autoSpaceDE w:val="0"/>
        <w:autoSpaceDN w:val="0"/>
        <w:adjustRightInd w:val="0"/>
        <w:spacing w:line="276" w:lineRule="auto"/>
        <w:jc w:val="both"/>
        <w:rPr>
          <w:rFonts w:cs="Arial"/>
        </w:rPr>
      </w:pPr>
    </w:p>
    <w:p w14:paraId="699358D0" w14:textId="77777777" w:rsidR="004509FF" w:rsidRDefault="004509FF" w:rsidP="004509FF">
      <w:pPr>
        <w:autoSpaceDE w:val="0"/>
        <w:autoSpaceDN w:val="0"/>
        <w:adjustRightInd w:val="0"/>
        <w:spacing w:line="276" w:lineRule="auto"/>
        <w:jc w:val="both"/>
        <w:rPr>
          <w:rFonts w:cs="Arial"/>
        </w:rPr>
      </w:pPr>
      <w:r>
        <w:rPr>
          <w:rFonts w:cs="Arial"/>
        </w:rPr>
        <w:t xml:space="preserve">Predlagani prvi odstavek določa stvarno pristojnost okrožnega sodišča za sojenje v zadevah proti mladoletnikom, ne glede na težo kaznivega dejanja, ki se očita mladoletniku. </w:t>
      </w:r>
    </w:p>
    <w:p w14:paraId="54C31680" w14:textId="77777777" w:rsidR="004509FF" w:rsidRDefault="004509FF" w:rsidP="004509FF">
      <w:pPr>
        <w:autoSpaceDE w:val="0"/>
        <w:autoSpaceDN w:val="0"/>
        <w:adjustRightInd w:val="0"/>
        <w:spacing w:line="276" w:lineRule="auto"/>
        <w:jc w:val="both"/>
        <w:rPr>
          <w:rFonts w:cs="Arial"/>
        </w:rPr>
      </w:pPr>
    </w:p>
    <w:p w14:paraId="42086EE9" w14:textId="399AF601" w:rsidR="007E6552" w:rsidRPr="007E6552" w:rsidRDefault="004509FF" w:rsidP="007E6552">
      <w:pPr>
        <w:autoSpaceDE w:val="0"/>
        <w:autoSpaceDN w:val="0"/>
        <w:adjustRightInd w:val="0"/>
        <w:spacing w:line="276" w:lineRule="auto"/>
        <w:jc w:val="both"/>
        <w:rPr>
          <w:rFonts w:cs="Arial"/>
        </w:rPr>
      </w:pPr>
      <w:r>
        <w:rPr>
          <w:rFonts w:cs="Arial"/>
        </w:rPr>
        <w:t xml:space="preserve">Predlagani drugi odstavek </w:t>
      </w:r>
      <w:r w:rsidR="00AC0680">
        <w:rPr>
          <w:rFonts w:cs="Arial"/>
        </w:rPr>
        <w:t>opredeljuje pojem sodnika za mladoletnike</w:t>
      </w:r>
      <w:r w:rsidR="003A4C3E">
        <w:rPr>
          <w:rFonts w:cs="Arial"/>
        </w:rPr>
        <w:t>, ki je skladen z zahtevo po obveznem usposabljanju za vse strokovnjake, ki sodelujejo v postopkih proti mladoletnikom in velja tudi za sodnika</w:t>
      </w:r>
      <w:r w:rsidR="00AC0680">
        <w:rPr>
          <w:rFonts w:cs="Arial"/>
        </w:rPr>
        <w:t>.</w:t>
      </w:r>
      <w:r w:rsidR="007E6552">
        <w:rPr>
          <w:rFonts w:cs="Arial"/>
        </w:rPr>
        <w:t xml:space="preserve"> V skladu s </w:t>
      </w:r>
      <w:r w:rsidR="007E6552" w:rsidRPr="007E6552">
        <w:rPr>
          <w:rFonts w:cs="Arial"/>
        </w:rPr>
        <w:t>sodn</w:t>
      </w:r>
      <w:r w:rsidR="007E6552">
        <w:rPr>
          <w:rFonts w:cs="Arial"/>
        </w:rPr>
        <w:t>im</w:t>
      </w:r>
      <w:r w:rsidR="007E6552" w:rsidRPr="007E6552">
        <w:rPr>
          <w:rFonts w:cs="Arial"/>
        </w:rPr>
        <w:t xml:space="preserve"> red</w:t>
      </w:r>
      <w:r w:rsidR="007E6552">
        <w:rPr>
          <w:rFonts w:cs="Arial"/>
        </w:rPr>
        <w:t xml:space="preserve">om je treba upoštevati tudi </w:t>
      </w:r>
      <w:r w:rsidR="007E6552" w:rsidRPr="007E6552">
        <w:rPr>
          <w:rFonts w:cs="Arial"/>
        </w:rPr>
        <w:t>interes sodnika za delo na določenem pravnem področju.</w:t>
      </w:r>
    </w:p>
    <w:p w14:paraId="61EF8DB4" w14:textId="5893B1DE" w:rsidR="00AC0680" w:rsidRDefault="00AC0680" w:rsidP="004509FF">
      <w:pPr>
        <w:autoSpaceDE w:val="0"/>
        <w:autoSpaceDN w:val="0"/>
        <w:adjustRightInd w:val="0"/>
        <w:spacing w:line="276" w:lineRule="auto"/>
        <w:jc w:val="both"/>
        <w:rPr>
          <w:rFonts w:cs="Arial"/>
        </w:rPr>
      </w:pPr>
    </w:p>
    <w:p w14:paraId="5A74A6E6" w14:textId="77777777" w:rsidR="00AC0680" w:rsidRDefault="00AC0680" w:rsidP="004509FF">
      <w:pPr>
        <w:autoSpaceDE w:val="0"/>
        <w:autoSpaceDN w:val="0"/>
        <w:adjustRightInd w:val="0"/>
        <w:spacing w:line="276" w:lineRule="auto"/>
        <w:jc w:val="both"/>
        <w:rPr>
          <w:rFonts w:cs="Arial"/>
        </w:rPr>
      </w:pPr>
    </w:p>
    <w:p w14:paraId="5B431EC4" w14:textId="2AF0158F" w:rsidR="004509FF" w:rsidRDefault="003A4C3E" w:rsidP="004509FF">
      <w:pPr>
        <w:autoSpaceDE w:val="0"/>
        <w:autoSpaceDN w:val="0"/>
        <w:adjustRightInd w:val="0"/>
        <w:spacing w:line="276" w:lineRule="auto"/>
        <w:jc w:val="both"/>
        <w:rPr>
          <w:rFonts w:cs="Arial"/>
        </w:rPr>
      </w:pPr>
      <w:r>
        <w:rPr>
          <w:rFonts w:cs="Arial"/>
        </w:rPr>
        <w:t xml:space="preserve">Predlagani tretji odstavek </w:t>
      </w:r>
      <w:r w:rsidR="004509FF">
        <w:rPr>
          <w:rFonts w:cs="Arial"/>
        </w:rPr>
        <w:t>določa, da se za odločanje v postopkih na</w:t>
      </w:r>
      <w:r>
        <w:rPr>
          <w:rFonts w:cs="Arial"/>
        </w:rPr>
        <w:t xml:space="preserve"> okrožnem in višjem sodišču </w:t>
      </w:r>
      <w:r w:rsidR="004509FF">
        <w:rPr>
          <w:rFonts w:cs="Arial"/>
        </w:rPr>
        <w:t xml:space="preserve"> oblikujejo senati za mladoletnike. Predsednik senata </w:t>
      </w:r>
      <w:r>
        <w:rPr>
          <w:rFonts w:cs="Arial"/>
        </w:rPr>
        <w:t xml:space="preserve">za mladoletnike </w:t>
      </w:r>
      <w:r w:rsidR="004509FF">
        <w:rPr>
          <w:rFonts w:cs="Arial"/>
        </w:rPr>
        <w:t xml:space="preserve">pri okrožnem sodišču je vedno sodnik za mladoletnike, in vsaj sodnik poročevalec senata višjega sodišča je sodnik za </w:t>
      </w:r>
      <w:r w:rsidR="004509FF">
        <w:rPr>
          <w:rFonts w:cs="Arial"/>
        </w:rPr>
        <w:lastRenderedPageBreak/>
        <w:t>mladoletnike. Glede na posebnosti odločanja v postopkih proti mladoletnikom je namreč nujno, da imajo sodniki posebna znanja, ki jih pridobijo z ustreznim usposabljanjem, ki je urejeno v posebnem poglavju tega zakona.</w:t>
      </w:r>
    </w:p>
    <w:p w14:paraId="39001F1E" w14:textId="77777777" w:rsidR="004509FF" w:rsidRDefault="004509FF" w:rsidP="004509FF">
      <w:pPr>
        <w:autoSpaceDE w:val="0"/>
        <w:autoSpaceDN w:val="0"/>
        <w:adjustRightInd w:val="0"/>
        <w:spacing w:line="276" w:lineRule="auto"/>
        <w:jc w:val="both"/>
        <w:rPr>
          <w:rFonts w:cs="Arial"/>
        </w:rPr>
      </w:pPr>
    </w:p>
    <w:p w14:paraId="54B69A8A" w14:textId="0DF47BF8" w:rsidR="004509FF" w:rsidRDefault="004509FF" w:rsidP="004509FF">
      <w:pPr>
        <w:autoSpaceDE w:val="0"/>
        <w:autoSpaceDN w:val="0"/>
        <w:adjustRightInd w:val="0"/>
        <w:spacing w:line="276" w:lineRule="auto"/>
        <w:jc w:val="both"/>
        <w:rPr>
          <w:rFonts w:cs="Arial"/>
        </w:rPr>
      </w:pPr>
      <w:r>
        <w:rPr>
          <w:rFonts w:cs="Arial"/>
        </w:rPr>
        <w:t xml:space="preserve">V predlaganem </w:t>
      </w:r>
      <w:r w:rsidR="003A4C3E">
        <w:rPr>
          <w:rFonts w:cs="Arial"/>
        </w:rPr>
        <w:t>četrtem</w:t>
      </w:r>
      <w:r>
        <w:rPr>
          <w:rFonts w:cs="Arial"/>
        </w:rPr>
        <w:t xml:space="preserve"> odstavku so na enak način, kot v drugem odstavku 462. člena ZKP, določeni senati za mladoletnike na okrožnem sodišču. </w:t>
      </w:r>
    </w:p>
    <w:p w14:paraId="7C537566" w14:textId="77777777" w:rsidR="004509FF" w:rsidRDefault="004509FF" w:rsidP="004509FF">
      <w:pPr>
        <w:autoSpaceDE w:val="0"/>
        <w:autoSpaceDN w:val="0"/>
        <w:adjustRightInd w:val="0"/>
        <w:spacing w:line="276" w:lineRule="auto"/>
        <w:jc w:val="both"/>
        <w:rPr>
          <w:rFonts w:cs="Arial"/>
        </w:rPr>
      </w:pPr>
    </w:p>
    <w:p w14:paraId="28CBBF05" w14:textId="5BB0DC04" w:rsidR="004509FF" w:rsidRDefault="004509FF" w:rsidP="004509FF">
      <w:pPr>
        <w:autoSpaceDE w:val="0"/>
        <w:autoSpaceDN w:val="0"/>
        <w:adjustRightInd w:val="0"/>
        <w:spacing w:line="276" w:lineRule="auto"/>
        <w:jc w:val="both"/>
        <w:rPr>
          <w:rFonts w:cs="Arial"/>
        </w:rPr>
      </w:pPr>
      <w:r>
        <w:rPr>
          <w:rFonts w:cs="Arial"/>
        </w:rPr>
        <w:t xml:space="preserve">Predlagani </w:t>
      </w:r>
      <w:r w:rsidR="003A4C3E">
        <w:rPr>
          <w:rFonts w:cs="Arial"/>
        </w:rPr>
        <w:t>peti</w:t>
      </w:r>
      <w:r>
        <w:rPr>
          <w:rFonts w:cs="Arial"/>
        </w:rPr>
        <w:t xml:space="preserve"> odstavek določa pogoje za sodnike porotnike, pri čemer razširja nabor strokovnih področij, s katerih lahko prihaja sodnik porotnik. Dodatno določa, da je lahko sodnik porotnik tudi socialni delavec ali strokovnjak katerekoli stroke s področja obravnave mladoletnikov.</w:t>
      </w:r>
    </w:p>
    <w:p w14:paraId="2B6BEB20" w14:textId="77777777" w:rsidR="004509FF" w:rsidRDefault="004509FF" w:rsidP="004509FF">
      <w:pPr>
        <w:autoSpaceDE w:val="0"/>
        <w:autoSpaceDN w:val="0"/>
        <w:adjustRightInd w:val="0"/>
        <w:spacing w:line="276" w:lineRule="auto"/>
        <w:jc w:val="both"/>
        <w:rPr>
          <w:rFonts w:cs="Arial"/>
        </w:rPr>
      </w:pPr>
    </w:p>
    <w:p w14:paraId="6627E8F7" w14:textId="55EE0C0A" w:rsidR="004509FF" w:rsidRDefault="004509FF" w:rsidP="004509FF">
      <w:pPr>
        <w:autoSpaceDE w:val="0"/>
        <w:autoSpaceDN w:val="0"/>
        <w:adjustRightInd w:val="0"/>
        <w:spacing w:line="276" w:lineRule="auto"/>
        <w:jc w:val="both"/>
        <w:rPr>
          <w:rFonts w:cs="Arial"/>
        </w:rPr>
      </w:pPr>
      <w:r>
        <w:rPr>
          <w:rFonts w:cs="Arial"/>
        </w:rPr>
        <w:t xml:space="preserve">V predlaganem </w:t>
      </w:r>
      <w:r w:rsidR="00F51BD7">
        <w:rPr>
          <w:rFonts w:cs="Arial"/>
        </w:rPr>
        <w:t>šestem</w:t>
      </w:r>
      <w:r>
        <w:rPr>
          <w:rFonts w:cs="Arial"/>
        </w:rPr>
        <w:t xml:space="preserve"> odstavku se na enak način kot ZKP v šestem odstavku 462. člena določa pristojnosti sodnika za mladoletnike</w:t>
      </w:r>
      <w:r w:rsidR="003A4C3E">
        <w:rPr>
          <w:rFonts w:cs="Arial"/>
        </w:rPr>
        <w:t xml:space="preserve">, </w:t>
      </w:r>
      <w:r w:rsidR="00EA6950">
        <w:rPr>
          <w:rFonts w:cs="Arial"/>
        </w:rPr>
        <w:t xml:space="preserve">kadar odloča brez senata, </w:t>
      </w:r>
      <w:r w:rsidR="003A4C3E">
        <w:rPr>
          <w:rFonts w:cs="Arial"/>
        </w:rPr>
        <w:t>pri čemer ga opredeli kot sodnika posameznika za mladolet</w:t>
      </w:r>
      <w:r w:rsidR="0097690A">
        <w:rPr>
          <w:rFonts w:cs="Arial"/>
        </w:rPr>
        <w:t>n</w:t>
      </w:r>
      <w:r w:rsidR="003A4C3E">
        <w:rPr>
          <w:rFonts w:cs="Arial"/>
        </w:rPr>
        <w:t>ike</w:t>
      </w:r>
      <w:r>
        <w:rPr>
          <w:rFonts w:cs="Arial"/>
        </w:rPr>
        <w:t>.</w:t>
      </w:r>
    </w:p>
    <w:p w14:paraId="24212A5E" w14:textId="77777777" w:rsidR="004509FF" w:rsidRDefault="004509FF" w:rsidP="004509FF">
      <w:pPr>
        <w:autoSpaceDE w:val="0"/>
        <w:autoSpaceDN w:val="0"/>
        <w:adjustRightInd w:val="0"/>
        <w:spacing w:line="276" w:lineRule="auto"/>
        <w:jc w:val="both"/>
        <w:rPr>
          <w:rFonts w:cs="Arial"/>
        </w:rPr>
      </w:pPr>
    </w:p>
    <w:p w14:paraId="1D1251F6" w14:textId="02241062" w:rsidR="0097690A" w:rsidRDefault="00ED5F6D" w:rsidP="004509FF">
      <w:pPr>
        <w:autoSpaceDE w:val="0"/>
        <w:autoSpaceDN w:val="0"/>
        <w:adjustRightInd w:val="0"/>
        <w:spacing w:line="276" w:lineRule="auto"/>
        <w:jc w:val="both"/>
        <w:rPr>
          <w:rFonts w:cs="Arial"/>
        </w:rPr>
      </w:pPr>
      <w:r w:rsidRPr="00ED5F6D">
        <w:rPr>
          <w:rFonts w:cs="Arial"/>
        </w:rPr>
        <w:t xml:space="preserve">Predlagani </w:t>
      </w:r>
      <w:r>
        <w:rPr>
          <w:rFonts w:cs="Arial"/>
        </w:rPr>
        <w:t>sedmi</w:t>
      </w:r>
      <w:r w:rsidRPr="00ED5F6D">
        <w:rPr>
          <w:rFonts w:cs="Arial"/>
        </w:rPr>
        <w:t xml:space="preserve"> odstavek posebej ureja sestavo </w:t>
      </w:r>
      <w:r>
        <w:rPr>
          <w:rFonts w:cs="Arial"/>
        </w:rPr>
        <w:t>z</w:t>
      </w:r>
      <w:r w:rsidRPr="00ED5F6D">
        <w:rPr>
          <w:rFonts w:cs="Arial"/>
        </w:rPr>
        <w:t>unajobravnavnega senata</w:t>
      </w:r>
      <w:r>
        <w:rPr>
          <w:rFonts w:cs="Arial"/>
        </w:rPr>
        <w:t>, kadar ta odloča v kazenskem postopku proti</w:t>
      </w:r>
      <w:r w:rsidRPr="00ED5F6D">
        <w:rPr>
          <w:rFonts w:cs="Arial"/>
        </w:rPr>
        <w:t xml:space="preserve"> mladoletnik</w:t>
      </w:r>
      <w:r>
        <w:rPr>
          <w:rFonts w:cs="Arial"/>
        </w:rPr>
        <w:t>u</w:t>
      </w:r>
      <w:r w:rsidRPr="00ED5F6D">
        <w:rPr>
          <w:rFonts w:cs="Arial"/>
        </w:rPr>
        <w:t>. Iz komentarja ZKP izhaja, da o vprašanjih, za katera je pristojen zunajobravnavni senat, v postopkih proti mladoletnikom odloča senat višjega sodišča. V posebnem poglavju o postopku proti mladoletniku namreč ni bilo nobene določbe, ki bi določala pristojnost zunajobravnavnega senata, za posamezne odločitve, ki bi glede na naravo stvari sodile v pristojnost zunajobravnavnega senata, pa je zakon izrecno določal pristojnost senata za mladoletnike višjega sodišča. Ta predlog zakona posebej ureja sestavo zunajobravnavnega senata za mladoletnike, hkrati pa prenaša prej navedene pristojnosti (npr. odločanje o uvedbi postopka na zahtevo sodnika za mladoletnike) na zunajobravnavni senat.</w:t>
      </w:r>
    </w:p>
    <w:p w14:paraId="237A1555" w14:textId="77777777" w:rsidR="00ED5F6D" w:rsidRDefault="00ED5F6D" w:rsidP="004509FF">
      <w:pPr>
        <w:autoSpaceDE w:val="0"/>
        <w:autoSpaceDN w:val="0"/>
        <w:adjustRightInd w:val="0"/>
        <w:spacing w:line="276" w:lineRule="auto"/>
        <w:jc w:val="both"/>
        <w:rPr>
          <w:rFonts w:cs="Arial"/>
        </w:rPr>
      </w:pPr>
    </w:p>
    <w:p w14:paraId="27631B70" w14:textId="654DA45A" w:rsidR="004509FF" w:rsidRPr="00053B66" w:rsidRDefault="00ED5F6D" w:rsidP="004509FF">
      <w:pPr>
        <w:autoSpaceDE w:val="0"/>
        <w:autoSpaceDN w:val="0"/>
        <w:adjustRightInd w:val="0"/>
        <w:spacing w:line="276" w:lineRule="auto"/>
        <w:jc w:val="both"/>
        <w:rPr>
          <w:rFonts w:cs="Arial"/>
        </w:rPr>
      </w:pPr>
      <w:r>
        <w:rPr>
          <w:rFonts w:cs="Arial"/>
        </w:rPr>
        <w:t xml:space="preserve">Predlagani osmi odstavek tega člena določa, </w:t>
      </w:r>
      <w:r w:rsidR="004509FF">
        <w:rPr>
          <w:rFonts w:cs="Arial"/>
        </w:rPr>
        <w:t>da sodnik za mladoletnike, ki je vodil pripravljalni postopek, praviloma odloča tudi o predlogu za izrek sankcije (podobno velja tudi za zagovornika, ki je mladoletnika zastopal v drugih postopkih – praviloma se imenuje istega zagovornika tudi za morebitne nove postopke). To pravilo pa ne velja v primer</w:t>
      </w:r>
      <w:r>
        <w:rPr>
          <w:rFonts w:cs="Arial"/>
        </w:rPr>
        <w:t>ih</w:t>
      </w:r>
      <w:r w:rsidR="004509FF">
        <w:rPr>
          <w:rFonts w:cs="Arial"/>
        </w:rPr>
        <w:t xml:space="preserve"> iz predlaganega </w:t>
      </w:r>
      <w:r>
        <w:rPr>
          <w:rFonts w:cs="Arial"/>
        </w:rPr>
        <w:t xml:space="preserve">devetega </w:t>
      </w:r>
      <w:r w:rsidR="004509FF">
        <w:rPr>
          <w:rFonts w:cs="Arial"/>
        </w:rPr>
        <w:t>odstavka, ki določa razloge, iz katerih se mora sodnik izločiti.</w:t>
      </w:r>
      <w:r w:rsidR="004509FF" w:rsidRPr="00836435">
        <w:rPr>
          <w:rFonts w:cs="Arial"/>
        </w:rPr>
        <w:t xml:space="preserve"> </w:t>
      </w:r>
      <w:r w:rsidR="004509FF" w:rsidRPr="00053B66">
        <w:rPr>
          <w:rFonts w:cs="Arial"/>
        </w:rPr>
        <w:t xml:space="preserve">V postopkih proti mladoletnikom je namreč izjemnega pomena, da postopke proti istemu mladoletniku tako v pripravljalnem postopku, kot tudi na glavni obravnavi oziroma seji senata, vodi isti sodnik. Na ta način se zagotavlja enotno in konsistentno obravnavanje mladoletnika, ki bo pripomogla tudi k izbiri najustreznejšega vzgojnega ukrepa oziroma stopnjevanja le tega. Delitev postopka proti mladoletniku med dva sodnika, tistega ki vodi pripravljalni postopek in tistega, ki </w:t>
      </w:r>
      <w:r w:rsidR="004509FF">
        <w:rPr>
          <w:rFonts w:cs="Arial"/>
        </w:rPr>
        <w:t>pozneje</w:t>
      </w:r>
      <w:r w:rsidR="004509FF" w:rsidRPr="00053B66">
        <w:rPr>
          <w:rFonts w:cs="Arial"/>
        </w:rPr>
        <w:t xml:space="preserve"> mladoletniku izreče vzgojni ukrep, je mladoletniku </w:t>
      </w:r>
      <w:r w:rsidR="004509FF">
        <w:rPr>
          <w:rFonts w:cs="Arial"/>
        </w:rPr>
        <w:t xml:space="preserve">praviloma </w:t>
      </w:r>
      <w:r w:rsidR="004509FF" w:rsidRPr="00053B66">
        <w:rPr>
          <w:rFonts w:cs="Arial"/>
        </w:rPr>
        <w:t xml:space="preserve">v škodo. Postopek se zavleče, namesto sodnika, ki vodi pripravljalni postopek, zbere vse podatke o osebnosti mladoletnika in o okolju, v katerem živi, odloča drug sodnik, ki navedenih dejstev ne pozna oziroma jih pozna le posredno, iz </w:t>
      </w:r>
      <w:r>
        <w:rPr>
          <w:rFonts w:cs="Arial"/>
        </w:rPr>
        <w:t xml:space="preserve">spisa </w:t>
      </w:r>
      <w:r w:rsidR="004509FF" w:rsidRPr="00053B66">
        <w:rPr>
          <w:rFonts w:cs="Arial"/>
        </w:rPr>
        <w:t>pripravljalnega postopka. Za zakonito in pravilno presojo mora tako drugi sodnik ponovno zaslišati mladoletnika, zbrati ažurne podatke o njegovi osebnosti, »dvojni« postopek je daljši, tak način dela se tudi oddaljuje od enega izmed temeljnih načel, da mora biti postopek proti mladoletniku hiter.</w:t>
      </w:r>
    </w:p>
    <w:p w14:paraId="20204F83" w14:textId="77777777" w:rsidR="004509FF" w:rsidRPr="00053B66" w:rsidRDefault="004509FF" w:rsidP="004509FF">
      <w:pPr>
        <w:autoSpaceDE w:val="0"/>
        <w:autoSpaceDN w:val="0"/>
        <w:adjustRightInd w:val="0"/>
        <w:spacing w:line="276" w:lineRule="auto"/>
        <w:jc w:val="both"/>
        <w:rPr>
          <w:rFonts w:cs="Arial"/>
        </w:rPr>
      </w:pPr>
    </w:p>
    <w:p w14:paraId="1297146F" w14:textId="6F748100" w:rsidR="004509FF" w:rsidRDefault="004509FF" w:rsidP="004509FF">
      <w:pPr>
        <w:autoSpaceDE w:val="0"/>
        <w:autoSpaceDN w:val="0"/>
        <w:adjustRightInd w:val="0"/>
        <w:spacing w:line="276" w:lineRule="auto"/>
        <w:jc w:val="both"/>
        <w:rPr>
          <w:rFonts w:cs="Arial"/>
        </w:rPr>
      </w:pPr>
      <w:r>
        <w:rPr>
          <w:rFonts w:cs="Arial"/>
        </w:rPr>
        <w:t xml:space="preserve">Predlagani </w:t>
      </w:r>
      <w:r w:rsidR="00ED5F6D">
        <w:rPr>
          <w:rFonts w:cs="Arial"/>
        </w:rPr>
        <w:t>deveti</w:t>
      </w:r>
      <w:r>
        <w:rPr>
          <w:rFonts w:cs="Arial"/>
        </w:rPr>
        <w:t xml:space="preserve"> odstavek razširja izločitvene razloge z dosedanjega enega, določenega v 1. točki drugega odstavka 39. člena ZKP (če je </w:t>
      </w:r>
      <w:r w:rsidRPr="00BC4380">
        <w:rPr>
          <w:rFonts w:cs="Arial"/>
        </w:rPr>
        <w:t>kot sodnik za mladoletnike vodil pripravljalni postopek in je bil podan predlog za kaznovanje</w:t>
      </w:r>
      <w:r>
        <w:rPr>
          <w:rFonts w:cs="Arial"/>
        </w:rPr>
        <w:t xml:space="preserve">). Tako je v predlogu tega odstavka določeno, da sodnik za mladoletnike ne sme odločati v postopku tudi v primerih, ko je bil postopek uveden kljub drugačni odločitvi oziroma predlogu državnega tožilca. </w:t>
      </w:r>
    </w:p>
    <w:p w14:paraId="48F79082" w14:textId="77777777" w:rsidR="004509FF" w:rsidRDefault="004509FF" w:rsidP="004509FF">
      <w:pPr>
        <w:autoSpaceDE w:val="0"/>
        <w:autoSpaceDN w:val="0"/>
        <w:adjustRightInd w:val="0"/>
        <w:spacing w:line="276" w:lineRule="auto"/>
        <w:jc w:val="both"/>
        <w:rPr>
          <w:rFonts w:cs="Arial"/>
        </w:rPr>
      </w:pPr>
    </w:p>
    <w:p w14:paraId="5C6FAF2E" w14:textId="30635316" w:rsidR="004509FF" w:rsidRDefault="004509FF" w:rsidP="004509FF">
      <w:pPr>
        <w:autoSpaceDE w:val="0"/>
        <w:autoSpaceDN w:val="0"/>
        <w:adjustRightInd w:val="0"/>
        <w:spacing w:line="276" w:lineRule="auto"/>
        <w:jc w:val="both"/>
        <w:rPr>
          <w:rFonts w:cs="Arial"/>
        </w:rPr>
      </w:pPr>
      <w:r>
        <w:rPr>
          <w:rFonts w:cs="Arial"/>
        </w:rPr>
        <w:t xml:space="preserve">Predlagani  </w:t>
      </w:r>
      <w:r w:rsidR="00ED5F6D">
        <w:rPr>
          <w:rFonts w:cs="Arial"/>
        </w:rPr>
        <w:t>deseti</w:t>
      </w:r>
      <w:r>
        <w:rPr>
          <w:rFonts w:cs="Arial"/>
        </w:rPr>
        <w:t xml:space="preserve"> odstavek določa pristojnost senata višjega sodišča.</w:t>
      </w:r>
    </w:p>
    <w:p w14:paraId="43A05D64" w14:textId="77777777" w:rsidR="004509FF" w:rsidRDefault="004509FF" w:rsidP="004509FF">
      <w:pPr>
        <w:autoSpaceDE w:val="0"/>
        <w:autoSpaceDN w:val="0"/>
        <w:adjustRightInd w:val="0"/>
        <w:spacing w:line="276" w:lineRule="auto"/>
        <w:jc w:val="both"/>
        <w:rPr>
          <w:rFonts w:cs="Arial"/>
        </w:rPr>
      </w:pPr>
    </w:p>
    <w:p w14:paraId="0CE79586" w14:textId="13FE7E72" w:rsidR="004509FF" w:rsidRDefault="004509FF" w:rsidP="004509FF">
      <w:pPr>
        <w:autoSpaceDE w:val="0"/>
        <w:autoSpaceDN w:val="0"/>
        <w:adjustRightInd w:val="0"/>
        <w:spacing w:line="276" w:lineRule="auto"/>
        <w:jc w:val="both"/>
        <w:rPr>
          <w:rFonts w:cs="Arial"/>
          <w:b/>
          <w:bCs/>
        </w:rPr>
      </w:pPr>
      <w:r w:rsidRPr="00053B66">
        <w:rPr>
          <w:rFonts w:cs="Arial"/>
          <w:b/>
          <w:bCs/>
        </w:rPr>
        <w:t xml:space="preserve">K </w:t>
      </w:r>
      <w:r w:rsidR="000D3A68">
        <w:rPr>
          <w:rFonts w:cs="Arial"/>
          <w:b/>
          <w:bCs/>
        </w:rPr>
        <w:t>59</w:t>
      </w:r>
      <w:r w:rsidRPr="00053B66">
        <w:rPr>
          <w:rFonts w:cs="Arial"/>
          <w:b/>
          <w:bCs/>
        </w:rPr>
        <w:t xml:space="preserve">. členu </w:t>
      </w:r>
      <w:r>
        <w:rPr>
          <w:rFonts w:cs="Arial"/>
          <w:b/>
          <w:bCs/>
        </w:rPr>
        <w:t>(</w:t>
      </w:r>
      <w:r w:rsidR="00EA6950">
        <w:rPr>
          <w:rFonts w:cs="Arial"/>
          <w:b/>
          <w:bCs/>
        </w:rPr>
        <w:t>obravnavanje</w:t>
      </w:r>
      <w:r>
        <w:rPr>
          <w:rFonts w:cs="Arial"/>
          <w:b/>
          <w:bCs/>
        </w:rPr>
        <w:t xml:space="preserve"> kazenskih zadev proti mladoletnikom)</w:t>
      </w:r>
    </w:p>
    <w:p w14:paraId="2B5FE184" w14:textId="77777777" w:rsidR="004509FF" w:rsidRDefault="004509FF" w:rsidP="004509FF">
      <w:pPr>
        <w:autoSpaceDE w:val="0"/>
        <w:autoSpaceDN w:val="0"/>
        <w:adjustRightInd w:val="0"/>
        <w:spacing w:line="276" w:lineRule="auto"/>
        <w:jc w:val="both"/>
        <w:rPr>
          <w:rFonts w:cs="Arial"/>
          <w:b/>
          <w:bCs/>
        </w:rPr>
      </w:pPr>
    </w:p>
    <w:p w14:paraId="4EE3691A" w14:textId="77777777" w:rsidR="00EA6950" w:rsidRDefault="004509FF" w:rsidP="004509FF">
      <w:pPr>
        <w:autoSpaceDE w:val="0"/>
        <w:autoSpaceDN w:val="0"/>
        <w:adjustRightInd w:val="0"/>
        <w:spacing w:line="276" w:lineRule="auto"/>
        <w:jc w:val="both"/>
        <w:rPr>
          <w:rFonts w:cs="Arial"/>
        </w:rPr>
      </w:pPr>
      <w:r w:rsidRPr="00892E55">
        <w:rPr>
          <w:rFonts w:cs="Arial"/>
        </w:rPr>
        <w:t xml:space="preserve">Predlog zakona v tem členu </w:t>
      </w:r>
      <w:r w:rsidR="00EA6950">
        <w:rPr>
          <w:rFonts w:cs="Arial"/>
        </w:rPr>
        <w:t>določa, da se z letnim razporedom določijo sodniki za mladoletnike, ki se jim dodeljujejo kazenske zadeve proti mladoletnikom.</w:t>
      </w:r>
    </w:p>
    <w:p w14:paraId="1BEC6FEA" w14:textId="77777777" w:rsidR="00EA6950" w:rsidRDefault="00EA6950" w:rsidP="004509FF">
      <w:pPr>
        <w:autoSpaceDE w:val="0"/>
        <w:autoSpaceDN w:val="0"/>
        <w:adjustRightInd w:val="0"/>
        <w:spacing w:line="276" w:lineRule="auto"/>
        <w:jc w:val="both"/>
        <w:rPr>
          <w:rFonts w:cs="Arial"/>
        </w:rPr>
      </w:pPr>
    </w:p>
    <w:p w14:paraId="58C414B3" w14:textId="3970A83D" w:rsidR="004509FF" w:rsidRDefault="004509FF" w:rsidP="004509FF">
      <w:pPr>
        <w:autoSpaceDE w:val="0"/>
        <w:autoSpaceDN w:val="0"/>
        <w:adjustRightInd w:val="0"/>
        <w:spacing w:line="276" w:lineRule="auto"/>
        <w:jc w:val="both"/>
        <w:rPr>
          <w:rFonts w:cs="Arial"/>
        </w:rPr>
      </w:pPr>
      <w:r>
        <w:rPr>
          <w:rFonts w:cs="Arial"/>
        </w:rPr>
        <w:t>Pravilo je, da posamezn</w:t>
      </w:r>
      <w:r w:rsidR="00EA6950">
        <w:rPr>
          <w:rFonts w:cs="Arial"/>
        </w:rPr>
        <w:t>i</w:t>
      </w:r>
      <w:r>
        <w:rPr>
          <w:rFonts w:cs="Arial"/>
        </w:rPr>
        <w:t xml:space="preserve"> sodnik za mladoletnike </w:t>
      </w:r>
      <w:r w:rsidR="00EA6950">
        <w:rPr>
          <w:rFonts w:cs="Arial"/>
        </w:rPr>
        <w:t>obravnava</w:t>
      </w:r>
      <w:r>
        <w:rPr>
          <w:rFonts w:cs="Arial"/>
        </w:rPr>
        <w:t xml:space="preserve"> le kazenske zadeve proti mladoletnikom, le izjemoma, če letni pripad ne zadošča za polno obremenitev sodnika za mladoletnike, se </w:t>
      </w:r>
      <w:r w:rsidR="00EA6950">
        <w:rPr>
          <w:rFonts w:cs="Arial"/>
        </w:rPr>
        <w:t xml:space="preserve">ga lahko z letnim razporedom določi še za reševanje </w:t>
      </w:r>
      <w:r>
        <w:rPr>
          <w:rFonts w:cs="Arial"/>
        </w:rPr>
        <w:t>drug</w:t>
      </w:r>
      <w:r w:rsidR="00EA6950">
        <w:rPr>
          <w:rFonts w:cs="Arial"/>
        </w:rPr>
        <w:t>ih</w:t>
      </w:r>
      <w:r>
        <w:rPr>
          <w:rFonts w:cs="Arial"/>
        </w:rPr>
        <w:t xml:space="preserve"> zadev</w:t>
      </w:r>
      <w:r w:rsidR="00EA6950">
        <w:rPr>
          <w:rFonts w:cs="Arial"/>
        </w:rPr>
        <w:t xml:space="preserve"> </w:t>
      </w:r>
      <w:r>
        <w:rPr>
          <w:rFonts w:cs="Arial"/>
        </w:rPr>
        <w:t>iz pristojnosti okrožnega sodišča.</w:t>
      </w:r>
    </w:p>
    <w:p w14:paraId="755AF0B7" w14:textId="77777777" w:rsidR="004509FF" w:rsidRDefault="004509FF" w:rsidP="004509FF">
      <w:pPr>
        <w:autoSpaceDE w:val="0"/>
        <w:autoSpaceDN w:val="0"/>
        <w:adjustRightInd w:val="0"/>
        <w:spacing w:line="276" w:lineRule="auto"/>
        <w:jc w:val="both"/>
        <w:rPr>
          <w:rFonts w:cs="Arial"/>
        </w:rPr>
      </w:pPr>
    </w:p>
    <w:p w14:paraId="3CD19437" w14:textId="77777777" w:rsidR="004509FF" w:rsidRDefault="004509FF" w:rsidP="004509FF">
      <w:pPr>
        <w:autoSpaceDE w:val="0"/>
        <w:autoSpaceDN w:val="0"/>
        <w:adjustRightInd w:val="0"/>
        <w:spacing w:line="276" w:lineRule="auto"/>
        <w:jc w:val="both"/>
        <w:rPr>
          <w:rFonts w:cs="Arial"/>
        </w:rPr>
      </w:pPr>
      <w:r>
        <w:rPr>
          <w:rFonts w:cs="Arial"/>
        </w:rPr>
        <w:t>Specializacijo tako z vidika zagotavljanja posebnega usposabljanja, kot tudi organizacijsko specializacijo so strokovnjaki Sveta Evrope prepoznali kot ključno za pospešitev postopkov proti mladoletnikom. Hitrost in zanesljivost odziva je namreč glede na specifične značilnosti razvoja možganov v obdobju mladostništva ključnega pomena.</w:t>
      </w:r>
    </w:p>
    <w:p w14:paraId="4F2FE602" w14:textId="77777777" w:rsidR="004509FF" w:rsidRDefault="004509FF" w:rsidP="004509FF">
      <w:pPr>
        <w:autoSpaceDE w:val="0"/>
        <w:autoSpaceDN w:val="0"/>
        <w:adjustRightInd w:val="0"/>
        <w:spacing w:line="276" w:lineRule="auto"/>
        <w:jc w:val="both"/>
        <w:rPr>
          <w:rFonts w:cs="Arial"/>
        </w:rPr>
      </w:pPr>
    </w:p>
    <w:p w14:paraId="08C86FE4" w14:textId="1D62FED8" w:rsidR="004509FF" w:rsidRDefault="006C1D60" w:rsidP="004509FF">
      <w:pPr>
        <w:autoSpaceDE w:val="0"/>
        <w:autoSpaceDN w:val="0"/>
        <w:adjustRightInd w:val="0"/>
        <w:spacing w:line="276" w:lineRule="auto"/>
        <w:jc w:val="both"/>
        <w:rPr>
          <w:rFonts w:cs="Arial"/>
        </w:rPr>
      </w:pPr>
      <w:r>
        <w:rPr>
          <w:rFonts w:cs="Arial"/>
        </w:rPr>
        <w:t>Predlagani tretji odstavek tega člena določa, da se pri določanju potrebnega števila sodnikov za mladoletnike kot prejete zadeve štejejo ne le število vloženih zahtev za uvedbo pripravljalnega postopka in število predlogov za izrek kazenske sankcije, temveč, glede na pomembne pristojnosti sodnika za mladoletnike v fazi izvrševanja vzgojnega ukrepa tudi število izrečenih vzgojnih ukrepov, razen vzgojnega ukrepa ukora. Sodnik bo namreč na podlagi predlaganega prvega odstavka 146. člena tega zakona, ki opredeljuje sodnika za nadzor nad izvrševanjem, moral izvrševati tudi redni nadzor in v tem okviru zbirati podatke o poteku izvrševanja, sklicati sejo senata in odločati glede nadaljnjega izvrševanja vzgojnega ukrepa ali pa o njegovi spremembi oziroma nadomestitvi z drugim vzgojnim ukrepom.</w:t>
      </w:r>
    </w:p>
    <w:p w14:paraId="02ABF4F3" w14:textId="77777777" w:rsidR="006C1D60" w:rsidRDefault="006C1D60" w:rsidP="004509FF">
      <w:pPr>
        <w:autoSpaceDE w:val="0"/>
        <w:autoSpaceDN w:val="0"/>
        <w:adjustRightInd w:val="0"/>
        <w:spacing w:line="276" w:lineRule="auto"/>
        <w:jc w:val="both"/>
        <w:rPr>
          <w:rFonts w:cs="Arial"/>
        </w:rPr>
      </w:pPr>
    </w:p>
    <w:p w14:paraId="0C79325B" w14:textId="078A338E" w:rsidR="004509FF" w:rsidRPr="00053B66" w:rsidRDefault="004509FF" w:rsidP="004509FF">
      <w:pPr>
        <w:autoSpaceDE w:val="0"/>
        <w:autoSpaceDN w:val="0"/>
        <w:adjustRightInd w:val="0"/>
        <w:spacing w:line="276" w:lineRule="auto"/>
        <w:jc w:val="both"/>
        <w:rPr>
          <w:rFonts w:cs="Arial"/>
          <w:b/>
          <w:bCs/>
        </w:rPr>
      </w:pPr>
      <w:r>
        <w:rPr>
          <w:rFonts w:cs="Arial"/>
          <w:b/>
          <w:bCs/>
        </w:rPr>
        <w:t>K 6</w:t>
      </w:r>
      <w:r w:rsidR="003364CC">
        <w:rPr>
          <w:rFonts w:cs="Arial"/>
          <w:b/>
          <w:bCs/>
        </w:rPr>
        <w:t>0</w:t>
      </w:r>
      <w:r>
        <w:rPr>
          <w:rFonts w:cs="Arial"/>
          <w:b/>
          <w:bCs/>
        </w:rPr>
        <w:t xml:space="preserve">. členu </w:t>
      </w:r>
      <w:r w:rsidRPr="00053B66">
        <w:rPr>
          <w:rFonts w:cs="Arial"/>
          <w:b/>
          <w:bCs/>
        </w:rPr>
        <w:t>(</w:t>
      </w:r>
      <w:r>
        <w:rPr>
          <w:rFonts w:cs="Arial"/>
          <w:b/>
          <w:bCs/>
        </w:rPr>
        <w:t>k</w:t>
      </w:r>
      <w:r w:rsidRPr="00053B66">
        <w:rPr>
          <w:rFonts w:cs="Arial"/>
          <w:b/>
          <w:bCs/>
        </w:rPr>
        <w:t>rajevna pristojnost)</w:t>
      </w:r>
    </w:p>
    <w:p w14:paraId="208D8D33" w14:textId="77777777" w:rsidR="004509FF" w:rsidRDefault="004509FF" w:rsidP="004509FF">
      <w:pPr>
        <w:autoSpaceDE w:val="0"/>
        <w:autoSpaceDN w:val="0"/>
        <w:adjustRightInd w:val="0"/>
        <w:spacing w:line="276" w:lineRule="auto"/>
        <w:jc w:val="both"/>
        <w:rPr>
          <w:rFonts w:cs="Arial"/>
        </w:rPr>
      </w:pPr>
      <w:r>
        <w:rPr>
          <w:rFonts w:cs="Arial"/>
        </w:rPr>
        <w:t xml:space="preserve">Predlog tega člena </w:t>
      </w:r>
      <w:r w:rsidRPr="00053B66">
        <w:rPr>
          <w:rFonts w:cs="Arial"/>
        </w:rPr>
        <w:t xml:space="preserve">vsebinsko povzema 464. člen ZKP, ki pa je zaradi </w:t>
      </w:r>
      <w:r>
        <w:rPr>
          <w:rFonts w:cs="Arial"/>
        </w:rPr>
        <w:t xml:space="preserve">večje </w:t>
      </w:r>
      <w:r w:rsidRPr="00053B66">
        <w:rPr>
          <w:rFonts w:cs="Arial"/>
        </w:rPr>
        <w:t xml:space="preserve">jasnosti razdeljen na tri odstavke. Za razliko od veljavnega 464. člena ZKP je v </w:t>
      </w:r>
      <w:r>
        <w:rPr>
          <w:rFonts w:cs="Arial"/>
        </w:rPr>
        <w:t xml:space="preserve">predlaganem </w:t>
      </w:r>
      <w:r w:rsidRPr="00053B66">
        <w:rPr>
          <w:rFonts w:cs="Arial"/>
        </w:rPr>
        <w:t>prvem odstavku dodana opredelitev krajevne pristojnosti sodišča v primerih, ko ni mogoče ugotoviti stalnega ali začasnega prebivališča mladoletnika. V tem primeru velja splošna ureditev krajevne pristojnosti v kazenskem postopku, kot je opredeljena v prvem odstavku 26. člena ZKP, in sicer velja krajevna pristojnost glede na kraj izvršitve kaznivega dejanja oz. kjer je le-to bilo poskušeno.</w:t>
      </w:r>
    </w:p>
    <w:p w14:paraId="716EA395" w14:textId="77777777" w:rsidR="004509FF" w:rsidRDefault="004509FF" w:rsidP="004509FF">
      <w:pPr>
        <w:autoSpaceDE w:val="0"/>
        <w:autoSpaceDN w:val="0"/>
        <w:adjustRightInd w:val="0"/>
        <w:spacing w:line="276" w:lineRule="auto"/>
        <w:jc w:val="both"/>
        <w:rPr>
          <w:rFonts w:cs="Arial"/>
        </w:rPr>
      </w:pPr>
    </w:p>
    <w:p w14:paraId="3C8684F6" w14:textId="77777777" w:rsidR="004509FF" w:rsidRPr="00053B66" w:rsidRDefault="004509FF" w:rsidP="004509FF">
      <w:pPr>
        <w:autoSpaceDE w:val="0"/>
        <w:autoSpaceDN w:val="0"/>
        <w:adjustRightInd w:val="0"/>
        <w:spacing w:line="276" w:lineRule="auto"/>
        <w:jc w:val="both"/>
        <w:rPr>
          <w:rFonts w:cs="Arial"/>
        </w:rPr>
      </w:pPr>
      <w:r>
        <w:rPr>
          <w:rFonts w:cs="Arial"/>
        </w:rPr>
        <w:t>Drugi in tretji odstavek določata krajevno pristojnost v primerih, ko mladoletnik sicer ima stalno prebivališče, vendar bi se postopek očitno lažje izvedel pred drugim sodiščem.</w:t>
      </w:r>
    </w:p>
    <w:p w14:paraId="0FA7B8B2" w14:textId="77777777" w:rsidR="004509FF" w:rsidRDefault="004509FF" w:rsidP="004509FF">
      <w:pPr>
        <w:autoSpaceDE w:val="0"/>
        <w:autoSpaceDN w:val="0"/>
        <w:adjustRightInd w:val="0"/>
        <w:spacing w:line="276" w:lineRule="auto"/>
        <w:jc w:val="both"/>
        <w:rPr>
          <w:rFonts w:cs="Arial"/>
          <w:b/>
          <w:bCs/>
        </w:rPr>
      </w:pPr>
    </w:p>
    <w:p w14:paraId="30654AA6" w14:textId="77777777" w:rsidR="004509FF" w:rsidRDefault="004509FF" w:rsidP="004509FF">
      <w:pPr>
        <w:autoSpaceDE w:val="0"/>
        <w:autoSpaceDN w:val="0"/>
        <w:adjustRightInd w:val="0"/>
        <w:spacing w:line="276" w:lineRule="auto"/>
        <w:jc w:val="both"/>
        <w:rPr>
          <w:rFonts w:cs="Arial"/>
          <w:b/>
          <w:bCs/>
        </w:rPr>
      </w:pPr>
    </w:p>
    <w:p w14:paraId="38ED8ECF" w14:textId="429ECF84" w:rsidR="004509FF" w:rsidRPr="00FF571F" w:rsidRDefault="004509FF" w:rsidP="004509FF">
      <w:pPr>
        <w:spacing w:line="276" w:lineRule="auto"/>
        <w:jc w:val="both"/>
        <w:rPr>
          <w:rFonts w:cs="Arial"/>
          <w:b/>
          <w:i/>
          <w:iCs/>
        </w:rPr>
      </w:pPr>
      <w:r w:rsidRPr="00FF571F">
        <w:rPr>
          <w:rFonts w:cs="Arial"/>
          <w:b/>
          <w:i/>
          <w:iCs/>
        </w:rPr>
        <w:t xml:space="preserve">2. pododdelek: Združitev in izločitev </w:t>
      </w:r>
      <w:r w:rsidR="00CA3F0E">
        <w:rPr>
          <w:rFonts w:cs="Arial"/>
          <w:b/>
          <w:i/>
          <w:iCs/>
        </w:rPr>
        <w:t xml:space="preserve">predkazenskega ali kazenskega </w:t>
      </w:r>
      <w:r w:rsidRPr="00FF571F">
        <w:rPr>
          <w:rFonts w:cs="Arial"/>
          <w:b/>
          <w:i/>
          <w:iCs/>
        </w:rPr>
        <w:t>postopka</w:t>
      </w:r>
    </w:p>
    <w:p w14:paraId="0C8C6023" w14:textId="77777777" w:rsidR="004509FF" w:rsidRPr="00053B66" w:rsidRDefault="004509FF" w:rsidP="004509FF">
      <w:pPr>
        <w:autoSpaceDE w:val="0"/>
        <w:autoSpaceDN w:val="0"/>
        <w:adjustRightInd w:val="0"/>
        <w:spacing w:line="276" w:lineRule="auto"/>
        <w:jc w:val="both"/>
        <w:rPr>
          <w:rFonts w:cs="Arial"/>
          <w:b/>
          <w:bCs/>
        </w:rPr>
      </w:pPr>
    </w:p>
    <w:p w14:paraId="0050D664" w14:textId="4D8EB47C"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6</w:t>
      </w:r>
      <w:r w:rsidR="00CA3F0E">
        <w:rPr>
          <w:rFonts w:cs="Arial"/>
          <w:b/>
          <w:bCs/>
        </w:rPr>
        <w:t>1</w:t>
      </w:r>
      <w:r w:rsidRPr="00053B66">
        <w:rPr>
          <w:rFonts w:cs="Arial"/>
          <w:b/>
          <w:bCs/>
        </w:rPr>
        <w:t>. členu (</w:t>
      </w:r>
      <w:r>
        <w:rPr>
          <w:rFonts w:cs="Arial"/>
          <w:b/>
          <w:bCs/>
        </w:rPr>
        <w:t>pristojnost za odločanje o združitvi zadev</w:t>
      </w:r>
      <w:r w:rsidRPr="00053B66">
        <w:rPr>
          <w:rFonts w:cs="Arial"/>
          <w:b/>
          <w:bCs/>
        </w:rPr>
        <w:t>)</w:t>
      </w:r>
    </w:p>
    <w:p w14:paraId="383D6C3B" w14:textId="77777777" w:rsidR="004509FF" w:rsidRDefault="004509FF" w:rsidP="004509FF">
      <w:pPr>
        <w:autoSpaceDE w:val="0"/>
        <w:autoSpaceDN w:val="0"/>
        <w:adjustRightInd w:val="0"/>
        <w:spacing w:line="276" w:lineRule="auto"/>
        <w:jc w:val="both"/>
        <w:rPr>
          <w:rFonts w:cs="Arial"/>
        </w:rPr>
      </w:pPr>
      <w:r>
        <w:rPr>
          <w:rFonts w:cs="Arial"/>
        </w:rPr>
        <w:t xml:space="preserve">Predlog tega člena določa pristojnost za odločanje o združitvi postopkov, ki </w:t>
      </w:r>
      <w:r w:rsidRPr="00F500EC">
        <w:rPr>
          <w:rFonts w:cs="Arial"/>
        </w:rPr>
        <w:t>pred različnimi državnimi tožilstvi ali sodišči</w:t>
      </w:r>
      <w:r>
        <w:rPr>
          <w:rFonts w:cs="Arial"/>
        </w:rPr>
        <w:t xml:space="preserve"> tečejo proti istemu mladoletniku, ter za odločanje v enotnem postopku. Pravila glede združevanja postopkov sicer določa ZKP.</w:t>
      </w:r>
    </w:p>
    <w:p w14:paraId="276DEC3A" w14:textId="77777777" w:rsidR="004509FF" w:rsidRDefault="004509FF" w:rsidP="004509FF">
      <w:pPr>
        <w:autoSpaceDE w:val="0"/>
        <w:autoSpaceDN w:val="0"/>
        <w:adjustRightInd w:val="0"/>
        <w:spacing w:line="276" w:lineRule="auto"/>
        <w:jc w:val="both"/>
        <w:rPr>
          <w:rFonts w:cs="Arial"/>
        </w:rPr>
      </w:pPr>
    </w:p>
    <w:p w14:paraId="3F0C384C" w14:textId="368CA952" w:rsidR="004509FF" w:rsidRDefault="00DA2E7A" w:rsidP="004509FF">
      <w:pPr>
        <w:autoSpaceDE w:val="0"/>
        <w:autoSpaceDN w:val="0"/>
        <w:adjustRightInd w:val="0"/>
        <w:spacing w:line="276" w:lineRule="auto"/>
        <w:jc w:val="both"/>
        <w:rPr>
          <w:rFonts w:cs="Arial"/>
          <w:b/>
          <w:bCs/>
        </w:rPr>
      </w:pPr>
      <w:r>
        <w:rPr>
          <w:rFonts w:cs="Arial"/>
          <w:b/>
          <w:bCs/>
        </w:rPr>
        <w:t xml:space="preserve">K </w:t>
      </w:r>
      <w:r w:rsidR="004509FF" w:rsidRPr="00FF571F">
        <w:rPr>
          <w:rFonts w:cs="Arial"/>
          <w:b/>
          <w:bCs/>
        </w:rPr>
        <w:t>6</w:t>
      </w:r>
      <w:r w:rsidR="00CA3F0E">
        <w:rPr>
          <w:rFonts w:cs="Arial"/>
          <w:b/>
          <w:bCs/>
        </w:rPr>
        <w:t>2</w:t>
      </w:r>
      <w:r w:rsidR="004509FF" w:rsidRPr="00FF571F">
        <w:rPr>
          <w:rFonts w:cs="Arial"/>
          <w:b/>
          <w:bCs/>
        </w:rPr>
        <w:t>. člen</w:t>
      </w:r>
      <w:r>
        <w:rPr>
          <w:rFonts w:cs="Arial"/>
          <w:b/>
          <w:bCs/>
        </w:rPr>
        <w:t>u</w:t>
      </w:r>
      <w:r w:rsidR="004509FF">
        <w:rPr>
          <w:rFonts w:cs="Arial"/>
          <w:b/>
          <w:bCs/>
        </w:rPr>
        <w:t xml:space="preserve"> </w:t>
      </w:r>
      <w:r w:rsidR="00CA3F0E" w:rsidRPr="00CA3F0E">
        <w:rPr>
          <w:rFonts w:cs="Arial"/>
          <w:b/>
          <w:bCs/>
        </w:rPr>
        <w:t>(izločitev in združitev kazenskega postopka proti mladoletniku s kazenskim postopkom zoper polnoletnega obdolženca)</w:t>
      </w:r>
    </w:p>
    <w:p w14:paraId="52D8A389" w14:textId="77777777" w:rsidR="004509FF" w:rsidRDefault="004509FF" w:rsidP="004509FF">
      <w:pPr>
        <w:autoSpaceDE w:val="0"/>
        <w:autoSpaceDN w:val="0"/>
        <w:adjustRightInd w:val="0"/>
        <w:spacing w:line="276" w:lineRule="auto"/>
        <w:jc w:val="both"/>
        <w:rPr>
          <w:rFonts w:cs="Arial"/>
        </w:rPr>
      </w:pPr>
      <w:r>
        <w:rPr>
          <w:rFonts w:cs="Arial"/>
        </w:rPr>
        <w:t xml:space="preserve">Predlog tega člena </w:t>
      </w:r>
      <w:r w:rsidRPr="00053B66">
        <w:rPr>
          <w:rFonts w:cs="Arial"/>
        </w:rPr>
        <w:t>povzema vsebino 456. člena ZKP z naslednjimi spremembami:</w:t>
      </w:r>
    </w:p>
    <w:p w14:paraId="5C069622" w14:textId="77777777" w:rsidR="004509FF" w:rsidRPr="00892E55" w:rsidRDefault="004509FF" w:rsidP="00B77FCA">
      <w:pPr>
        <w:pStyle w:val="Odstavekseznama"/>
        <w:numPr>
          <w:ilvl w:val="0"/>
          <w:numId w:val="64"/>
        </w:numPr>
        <w:autoSpaceDE w:val="0"/>
        <w:autoSpaceDN w:val="0"/>
        <w:adjustRightInd w:val="0"/>
        <w:spacing w:line="276" w:lineRule="auto"/>
        <w:jc w:val="both"/>
        <w:rPr>
          <w:rFonts w:cs="Arial"/>
        </w:rPr>
      </w:pPr>
      <w:r>
        <w:rPr>
          <w:rFonts w:cs="Arial"/>
        </w:rPr>
        <w:t>v skladu z domnevo nedolžnosti, je v predlogu tega člena govora o mladoletniku, ki se mu očita, da je storil kaznivo dejanje, in ne o mladoletniku, ki je  storil kaznivo dejanje.</w:t>
      </w:r>
    </w:p>
    <w:p w14:paraId="03BA8E9E" w14:textId="77777777" w:rsidR="004509FF" w:rsidRPr="00053B66" w:rsidRDefault="004509FF" w:rsidP="00B77FCA">
      <w:pPr>
        <w:numPr>
          <w:ilvl w:val="0"/>
          <w:numId w:val="64"/>
        </w:numPr>
        <w:autoSpaceDE w:val="0"/>
        <w:autoSpaceDN w:val="0"/>
        <w:adjustRightInd w:val="0"/>
        <w:spacing w:line="276" w:lineRule="auto"/>
        <w:contextualSpacing/>
        <w:jc w:val="both"/>
        <w:rPr>
          <w:rFonts w:cs="Arial"/>
        </w:rPr>
      </w:pPr>
      <w:r w:rsidRPr="00053B66">
        <w:rPr>
          <w:rFonts w:cs="Arial"/>
        </w:rPr>
        <w:t xml:space="preserve">izvedbo enotnega postopka, če je mladoletnik pri kaznivem dejanju sodeloval skupaj s polnoletnim, je že ZKP določal kot izjemo, ta </w:t>
      </w:r>
      <w:r>
        <w:rPr>
          <w:rFonts w:cs="Arial"/>
        </w:rPr>
        <w:t xml:space="preserve">predlog </w:t>
      </w:r>
      <w:r w:rsidRPr="00053B66">
        <w:rPr>
          <w:rFonts w:cs="Arial"/>
        </w:rPr>
        <w:t>zakon</w:t>
      </w:r>
      <w:r>
        <w:rPr>
          <w:rFonts w:cs="Arial"/>
        </w:rPr>
        <w:t>a</w:t>
      </w:r>
      <w:r w:rsidRPr="00053B66">
        <w:rPr>
          <w:rFonts w:cs="Arial"/>
        </w:rPr>
        <w:t xml:space="preserve"> pa v drugem odstavku to izjemo določa še bolj restriktivno, in sicer se sme postopek združiti le, če je s polnoletnim </w:t>
      </w:r>
      <w:r w:rsidRPr="00053B66">
        <w:rPr>
          <w:rFonts w:cs="Arial"/>
        </w:rPr>
        <w:lastRenderedPageBreak/>
        <w:t>storilcem sodeloval starejši mladoletnik in ne tudi v primeru, če je s polnoletnim sodeloval mlajši mladoletnik;</w:t>
      </w:r>
    </w:p>
    <w:p w14:paraId="26FDE4F8" w14:textId="77777777" w:rsidR="004509FF" w:rsidRPr="00053B66" w:rsidRDefault="004509FF" w:rsidP="00B77FCA">
      <w:pPr>
        <w:numPr>
          <w:ilvl w:val="0"/>
          <w:numId w:val="64"/>
        </w:numPr>
        <w:autoSpaceDE w:val="0"/>
        <w:autoSpaceDN w:val="0"/>
        <w:adjustRightInd w:val="0"/>
        <w:spacing w:line="276" w:lineRule="auto"/>
        <w:contextualSpacing/>
        <w:jc w:val="both"/>
        <w:rPr>
          <w:rFonts w:cs="Arial"/>
        </w:rPr>
      </w:pPr>
      <w:r w:rsidRPr="00053B66">
        <w:rPr>
          <w:rFonts w:cs="Arial"/>
        </w:rPr>
        <w:t>obrazložen predlog za združitev postopka lahko poleg državnega tožilca poda tudi zagovornik. V določenih primerih je lahko v korist mladoletnika, da se dokazni postopek tudi proti njemu izvaja v rednem postopku, ki teče zoper polnoletne storilce (sankcije pa se v vsakem primeru izrekajo po tem zakonu, ki velja za mladoletnike), zato je dodana možnost obrambe, da predlaga združitev postopka;</w:t>
      </w:r>
    </w:p>
    <w:p w14:paraId="7545BFF4" w14:textId="77777777" w:rsidR="004509FF" w:rsidRDefault="004509FF" w:rsidP="00B77FCA">
      <w:pPr>
        <w:numPr>
          <w:ilvl w:val="0"/>
          <w:numId w:val="64"/>
        </w:numPr>
        <w:autoSpaceDE w:val="0"/>
        <w:autoSpaceDN w:val="0"/>
        <w:adjustRightInd w:val="0"/>
        <w:spacing w:line="276" w:lineRule="auto"/>
        <w:contextualSpacing/>
        <w:jc w:val="both"/>
        <w:rPr>
          <w:rFonts w:cs="Arial"/>
        </w:rPr>
      </w:pPr>
      <w:r w:rsidRPr="00053B66">
        <w:rPr>
          <w:rFonts w:cs="Arial"/>
        </w:rPr>
        <w:t xml:space="preserve">ZKP v tretjem odstavku 456. člena določa, da se </w:t>
      </w:r>
      <w:r>
        <w:rPr>
          <w:rFonts w:cs="Arial"/>
        </w:rPr>
        <w:t>določeni členi iz posebnega poglavja o postopku proti mladoletnikom</w:t>
      </w:r>
      <w:r w:rsidRPr="00053B66">
        <w:rPr>
          <w:rFonts w:cs="Arial"/>
        </w:rPr>
        <w:t xml:space="preserve"> </w:t>
      </w:r>
      <w:r>
        <w:rPr>
          <w:rFonts w:cs="Arial"/>
        </w:rPr>
        <w:t xml:space="preserve">uporabijo </w:t>
      </w:r>
      <w:r w:rsidRPr="00053B66">
        <w:rPr>
          <w:rFonts w:cs="Arial"/>
        </w:rPr>
        <w:t xml:space="preserve">v enotnem postopku </w:t>
      </w:r>
      <w:r>
        <w:rPr>
          <w:rFonts w:cs="Arial"/>
        </w:rPr>
        <w:t xml:space="preserve">le, </w:t>
      </w:r>
      <w:r w:rsidRPr="00053B66">
        <w:rPr>
          <w:rFonts w:cs="Arial"/>
        </w:rPr>
        <w:t>»kadar se na glavni obravnavi razjasnjujejo vprašanja, ki se nanašajo na mladoletnika«. Predlog zakona črta omejitev</w:t>
      </w:r>
      <w:r>
        <w:rPr>
          <w:rFonts w:cs="Arial"/>
        </w:rPr>
        <w:t xml:space="preserve"> in ohranja le omejitev, da se te določbe uporabijo glede mladoletnika</w:t>
      </w:r>
      <w:r w:rsidRPr="00053B66">
        <w:rPr>
          <w:rFonts w:cs="Arial"/>
        </w:rPr>
        <w:t>.</w:t>
      </w:r>
    </w:p>
    <w:p w14:paraId="68DB4F84" w14:textId="77777777" w:rsidR="00661152" w:rsidRDefault="00661152" w:rsidP="004509FF">
      <w:pPr>
        <w:autoSpaceDE w:val="0"/>
        <w:autoSpaceDN w:val="0"/>
        <w:adjustRightInd w:val="0"/>
        <w:spacing w:line="276" w:lineRule="auto"/>
        <w:jc w:val="both"/>
        <w:rPr>
          <w:rFonts w:cs="Arial"/>
          <w:b/>
          <w:bCs/>
        </w:rPr>
      </w:pPr>
    </w:p>
    <w:p w14:paraId="224A7ABD" w14:textId="4A89341D"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6</w:t>
      </w:r>
      <w:r w:rsidR="00FA28DC">
        <w:rPr>
          <w:rFonts w:cs="Arial"/>
          <w:b/>
          <w:bCs/>
        </w:rPr>
        <w:t>3</w:t>
      </w:r>
      <w:r w:rsidRPr="00053B66">
        <w:rPr>
          <w:rFonts w:cs="Arial"/>
          <w:b/>
          <w:bCs/>
        </w:rPr>
        <w:t>. členu (</w:t>
      </w:r>
      <w:r>
        <w:rPr>
          <w:rFonts w:cs="Arial"/>
          <w:b/>
          <w:bCs/>
        </w:rPr>
        <w:t>e</w:t>
      </w:r>
      <w:r w:rsidRPr="00053B66">
        <w:rPr>
          <w:rFonts w:cs="Arial"/>
          <w:b/>
          <w:bCs/>
        </w:rPr>
        <w:t>noten postopek)</w:t>
      </w:r>
    </w:p>
    <w:p w14:paraId="1E536E18" w14:textId="77777777" w:rsidR="004509FF" w:rsidRPr="00053B66" w:rsidRDefault="004509FF" w:rsidP="004509FF">
      <w:pPr>
        <w:autoSpaceDE w:val="0"/>
        <w:autoSpaceDN w:val="0"/>
        <w:adjustRightInd w:val="0"/>
        <w:spacing w:line="276" w:lineRule="auto"/>
        <w:jc w:val="both"/>
        <w:rPr>
          <w:rFonts w:cs="Arial"/>
        </w:rPr>
      </w:pPr>
      <w:r>
        <w:rPr>
          <w:rFonts w:cs="Arial"/>
        </w:rPr>
        <w:t>Predlog tega člena sledi ureditvi v</w:t>
      </w:r>
      <w:r w:rsidRPr="00053B66">
        <w:rPr>
          <w:rFonts w:cs="Arial"/>
        </w:rPr>
        <w:t xml:space="preserve"> 457. člen</w:t>
      </w:r>
      <w:r>
        <w:rPr>
          <w:rFonts w:cs="Arial"/>
        </w:rPr>
        <w:t>u</w:t>
      </w:r>
      <w:r w:rsidRPr="00053B66">
        <w:rPr>
          <w:rFonts w:cs="Arial"/>
        </w:rPr>
        <w:t xml:space="preserve"> ZKP</w:t>
      </w:r>
      <w:r>
        <w:rPr>
          <w:rFonts w:cs="Arial"/>
        </w:rPr>
        <w:t>, pri čemer zaradi spoštovanja domneve nedolžnosti govori o domnevni storitvi kaznivega dejanja in ne o storitvi, saj gre za postopkovno določbo in torej še ni bilo ugotovljeno, ali je obdolženi res storil kaznivo dejanje, ki se mu očita</w:t>
      </w:r>
      <w:r w:rsidRPr="00053B66">
        <w:rPr>
          <w:rFonts w:cs="Arial"/>
        </w:rPr>
        <w:t xml:space="preserve">. </w:t>
      </w:r>
    </w:p>
    <w:p w14:paraId="01B35980" w14:textId="77777777" w:rsidR="004509FF" w:rsidRDefault="004509FF" w:rsidP="004509FF">
      <w:pPr>
        <w:autoSpaceDE w:val="0"/>
        <w:autoSpaceDN w:val="0"/>
        <w:adjustRightInd w:val="0"/>
        <w:spacing w:line="276" w:lineRule="auto"/>
        <w:jc w:val="both"/>
        <w:rPr>
          <w:rFonts w:cs="Arial"/>
        </w:rPr>
      </w:pPr>
    </w:p>
    <w:p w14:paraId="587D419D" w14:textId="77777777" w:rsidR="004509FF" w:rsidRPr="00035C4C" w:rsidRDefault="004509FF" w:rsidP="004509FF">
      <w:pPr>
        <w:spacing w:line="276" w:lineRule="auto"/>
        <w:jc w:val="both"/>
        <w:rPr>
          <w:rFonts w:cs="Arial"/>
          <w:b/>
          <w:i/>
          <w:iCs/>
        </w:rPr>
      </w:pPr>
      <w:r w:rsidRPr="00035C4C">
        <w:rPr>
          <w:rFonts w:cs="Arial"/>
          <w:b/>
          <w:i/>
          <w:iCs/>
        </w:rPr>
        <w:t>3. pododdelek: Individualna ocena mladoletnika</w:t>
      </w:r>
    </w:p>
    <w:p w14:paraId="584B1421" w14:textId="77777777" w:rsidR="004509FF" w:rsidRDefault="004509FF" w:rsidP="004509FF">
      <w:pPr>
        <w:spacing w:line="276" w:lineRule="auto"/>
        <w:jc w:val="both"/>
        <w:rPr>
          <w:rFonts w:cs="Arial"/>
          <w:bCs/>
        </w:rPr>
      </w:pPr>
    </w:p>
    <w:p w14:paraId="53501CA4" w14:textId="34F6929D" w:rsidR="004509FF" w:rsidRDefault="004509FF" w:rsidP="004509FF">
      <w:pPr>
        <w:autoSpaceDE w:val="0"/>
        <w:autoSpaceDN w:val="0"/>
        <w:adjustRightInd w:val="0"/>
        <w:spacing w:line="276" w:lineRule="auto"/>
        <w:jc w:val="both"/>
        <w:rPr>
          <w:rFonts w:cs="Arial"/>
        </w:rPr>
      </w:pPr>
      <w:r>
        <w:rPr>
          <w:rFonts w:cs="Arial"/>
          <w:bCs/>
        </w:rPr>
        <w:t xml:space="preserve">Ta pododdelek vsebuje nove določbe, </w:t>
      </w:r>
      <w:r w:rsidR="007F7ABC">
        <w:rPr>
          <w:rFonts w:cs="Arial"/>
          <w:bCs/>
        </w:rPr>
        <w:t>v katerih je opredeljena IOM, primeri</w:t>
      </w:r>
      <w:r>
        <w:rPr>
          <w:rFonts w:cs="Arial"/>
          <w:bCs/>
        </w:rPr>
        <w:t>, v katerih je treba v postopku proti mladoletniku izdelati IOM, rok</w:t>
      </w:r>
      <w:r w:rsidR="007F7ABC">
        <w:rPr>
          <w:rFonts w:cs="Arial"/>
          <w:bCs/>
        </w:rPr>
        <w:t>i</w:t>
      </w:r>
      <w:r>
        <w:rPr>
          <w:rFonts w:cs="Arial"/>
          <w:bCs/>
        </w:rPr>
        <w:t>, v katerih je treba zahtevati njeno izdelavo ter postopek in pristojnosti za odreditev in izdelavo IOM.</w:t>
      </w:r>
      <w:r w:rsidRPr="0027500E">
        <w:rPr>
          <w:rFonts w:cs="Arial"/>
        </w:rPr>
        <w:t xml:space="preserve"> </w:t>
      </w:r>
    </w:p>
    <w:p w14:paraId="43679393" w14:textId="77777777" w:rsidR="004509FF" w:rsidRDefault="004509FF" w:rsidP="004509FF">
      <w:pPr>
        <w:autoSpaceDE w:val="0"/>
        <w:autoSpaceDN w:val="0"/>
        <w:adjustRightInd w:val="0"/>
        <w:spacing w:line="276" w:lineRule="auto"/>
        <w:jc w:val="both"/>
        <w:rPr>
          <w:rFonts w:cs="Arial"/>
        </w:rPr>
      </w:pPr>
    </w:p>
    <w:p w14:paraId="2987D96F" w14:textId="77777777" w:rsidR="007F7ABC" w:rsidRDefault="007F7ABC" w:rsidP="007F7A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rPr>
      </w:pPr>
      <w:r>
        <w:rPr>
          <w:rFonts w:eastAsia="MS Mincho" w:cs="Arial"/>
          <w:b/>
          <w:bCs/>
        </w:rPr>
        <w:t>K 64.</w:t>
      </w:r>
      <w:r w:rsidRPr="004A49F0">
        <w:rPr>
          <w:rFonts w:eastAsia="MS Mincho" w:cs="Arial"/>
          <w:b/>
          <w:bCs/>
        </w:rPr>
        <w:t xml:space="preserve"> člen</w:t>
      </w:r>
      <w:r>
        <w:rPr>
          <w:rFonts w:eastAsia="MS Mincho" w:cs="Arial"/>
          <w:b/>
          <w:bCs/>
        </w:rPr>
        <w:t>u (individualna ocena mladoletnika)</w:t>
      </w:r>
    </w:p>
    <w:p w14:paraId="3444781C" w14:textId="77777777" w:rsidR="007F7ABC" w:rsidRDefault="007F7ABC" w:rsidP="007F7ABC">
      <w:pPr>
        <w:autoSpaceDE w:val="0"/>
        <w:autoSpaceDN w:val="0"/>
        <w:adjustRightInd w:val="0"/>
        <w:spacing w:line="276" w:lineRule="auto"/>
        <w:jc w:val="both"/>
        <w:rPr>
          <w:rFonts w:cs="Arial"/>
        </w:rPr>
      </w:pPr>
      <w:r>
        <w:rPr>
          <w:rFonts w:cs="Arial"/>
        </w:rPr>
        <w:t>Temeljna razlika med ZKP in predlogom tega zakona je že v opredelitvi IOM. V prvem odstavku 469. člena ZKP je namreč IOM opredeljena kot skupek informacij o osebnih okoliščinah na stani mladoletnika. Ta predlog zakona opredeljuje IOM kot</w:t>
      </w:r>
      <w:r w:rsidRPr="0027500E">
        <w:rPr>
          <w:rFonts w:cs="Arial"/>
        </w:rPr>
        <w:t xml:space="preserve"> ocen</w:t>
      </w:r>
      <w:r>
        <w:rPr>
          <w:rFonts w:cs="Arial"/>
        </w:rPr>
        <w:t>o</w:t>
      </w:r>
      <w:r w:rsidRPr="007F7ABC">
        <w:t xml:space="preserve"> </w:t>
      </w:r>
      <w:r w:rsidRPr="007F7ABC">
        <w:rPr>
          <w:rFonts w:cs="Arial"/>
        </w:rPr>
        <w:t>tveganja in potreb mladoletnika, ki vplivajo na odločanje glede uvedbe kazenskega postopka, glede sodelovanja mladoletnika v postopku po tem zakonu, izbire in izvrševanja kazenske sankcije in drugih ukrepov, vsebuje pa tudi oceno tveganja glede ponavljanja kaznivih dejanj.</w:t>
      </w:r>
    </w:p>
    <w:p w14:paraId="137E1A00" w14:textId="77777777" w:rsidR="007F7ABC" w:rsidRDefault="007F7ABC" w:rsidP="007F7ABC">
      <w:pPr>
        <w:autoSpaceDE w:val="0"/>
        <w:autoSpaceDN w:val="0"/>
        <w:adjustRightInd w:val="0"/>
        <w:spacing w:line="276" w:lineRule="auto"/>
        <w:jc w:val="both"/>
        <w:rPr>
          <w:rFonts w:cs="Arial"/>
        </w:rPr>
      </w:pPr>
    </w:p>
    <w:p w14:paraId="04B737EC" w14:textId="1C334010" w:rsidR="007F7ABC" w:rsidRDefault="007F7ABC" w:rsidP="007F7A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rPr>
      </w:pPr>
      <w:r>
        <w:rPr>
          <w:rFonts w:cs="Arial"/>
        </w:rPr>
        <w:t xml:space="preserve">V predlaganem drugem odstavku so navedeni podatki, ki se zberejo za izdelavo IOM. Gre za podatke </w:t>
      </w:r>
      <w:r w:rsidRPr="00F45D2A">
        <w:rPr>
          <w:rFonts w:eastAsia="MS Mincho" w:cs="Arial"/>
        </w:rPr>
        <w:t xml:space="preserve">o mladoletnikovi starosti, njegovem </w:t>
      </w:r>
      <w:r w:rsidRPr="00063295">
        <w:rPr>
          <w:rFonts w:eastAsia="MS Mincho" w:cs="Arial"/>
        </w:rPr>
        <w:t>psihosocialnem delovanju</w:t>
      </w:r>
      <w:r w:rsidRPr="00F45D2A">
        <w:rPr>
          <w:rFonts w:eastAsia="MS Mincho" w:cs="Arial"/>
        </w:rPr>
        <w:t xml:space="preserve">, okolju in razmerah, v katerih živi, njegovem zdravstvenem stanju, morebitni posebni ranljivosti in o drugih okoliščinah, pomembnih za opredelitev </w:t>
      </w:r>
      <w:r>
        <w:rPr>
          <w:rFonts w:eastAsia="MS Mincho" w:cs="Arial"/>
        </w:rPr>
        <w:t xml:space="preserve">tveganj in </w:t>
      </w:r>
      <w:r w:rsidRPr="00F45D2A">
        <w:rPr>
          <w:rFonts w:eastAsia="MS Mincho" w:cs="Arial"/>
        </w:rPr>
        <w:t>potreb mladoletnika</w:t>
      </w:r>
      <w:r>
        <w:rPr>
          <w:rFonts w:eastAsia="MS Mincho" w:cs="Arial"/>
        </w:rPr>
        <w:t>.</w:t>
      </w:r>
      <w:r w:rsidRPr="00F45D2A">
        <w:rPr>
          <w:rFonts w:eastAsia="MS Mincho" w:cs="Arial"/>
        </w:rPr>
        <w:t xml:space="preserve"> </w:t>
      </w:r>
    </w:p>
    <w:p w14:paraId="365B5238" w14:textId="03E8FCB4" w:rsidR="007F7ABC" w:rsidRDefault="007F7ABC" w:rsidP="007F7ABC">
      <w:pPr>
        <w:autoSpaceDE w:val="0"/>
        <w:autoSpaceDN w:val="0"/>
        <w:adjustRightInd w:val="0"/>
        <w:spacing w:line="276" w:lineRule="auto"/>
        <w:jc w:val="both"/>
        <w:rPr>
          <w:rFonts w:cs="Arial"/>
        </w:rPr>
      </w:pPr>
    </w:p>
    <w:p w14:paraId="4C05E3E8" w14:textId="40122E27" w:rsidR="00775FDF" w:rsidRDefault="00775FDF" w:rsidP="00775FDF">
      <w:pPr>
        <w:autoSpaceDE w:val="0"/>
        <w:autoSpaceDN w:val="0"/>
        <w:adjustRightInd w:val="0"/>
        <w:spacing w:line="276" w:lineRule="auto"/>
        <w:jc w:val="both"/>
        <w:rPr>
          <w:rFonts w:cs="Arial"/>
          <w:shd w:val="clear" w:color="auto" w:fill="FFFFFF"/>
        </w:rPr>
      </w:pPr>
      <w:r>
        <w:rPr>
          <w:rFonts w:cs="Arial"/>
          <w:shd w:val="clear" w:color="auto" w:fill="FFFFFF"/>
        </w:rPr>
        <w:t xml:space="preserve">Tako opredeljena IOM bo omogočala, da bodo odločitve v postopku individualizirane in prilagojene vsakemu posameznemu mladoletniku in njegovim individualnim potrebam. Podatki o okolju in razmerah, v katerih mladoletnik živi, so zlasti podatki o </w:t>
      </w:r>
      <w:r w:rsidRPr="004B619F">
        <w:rPr>
          <w:rFonts w:cs="Arial"/>
          <w:shd w:val="clear" w:color="auto" w:fill="FFFFFF"/>
        </w:rPr>
        <w:t xml:space="preserve">družinskih, socialnih in ekonomskih okoliščinah, </w:t>
      </w:r>
      <w:r>
        <w:rPr>
          <w:rFonts w:cs="Arial"/>
          <w:shd w:val="clear" w:color="auto" w:fill="FFFFFF"/>
        </w:rPr>
        <w:t xml:space="preserve">o njegovem izobraževanju ali usposabljanju, </w:t>
      </w:r>
      <w:r w:rsidRPr="00294D9D">
        <w:rPr>
          <w:rFonts w:cs="Arial"/>
          <w:shd w:val="clear" w:color="auto" w:fill="FFFFFF"/>
        </w:rPr>
        <w:t>o dejavnikih tveganja in o varovalnih dejavnikih</w:t>
      </w:r>
      <w:r>
        <w:rPr>
          <w:rFonts w:cs="Arial"/>
          <w:shd w:val="clear" w:color="auto" w:fill="FFFFFF"/>
        </w:rPr>
        <w:t xml:space="preserve">. Gre torej za oceno, ki glede na postopek njenega pridobivanja in način njene izdelave, kot je opredeljeno v nadaljnjih členih, državnemu tožilcu služi za odločanje o (ne) uvedbi postopka proti mladoletniku, o uporabi institutov odvračanja kazenskega pregona, o predlaganju morebitnih začasnih ukrepov in o predlogu sankcije. Sodišču služi za odločanje o morebitnih začasnih ukrepih, o nadaljnjem poteku postopka in o izbiri sankcije. Instituciji, ki ukrep oziroma sankcijo izvršuje, pa služi kot vir informacij, potrebnih za zagotavljanje individualizirane in mladoletniku prilagojene obravnave. </w:t>
      </w:r>
    </w:p>
    <w:p w14:paraId="19050683" w14:textId="77777777" w:rsidR="00775FDF" w:rsidRDefault="00775FDF" w:rsidP="00775FDF">
      <w:pPr>
        <w:autoSpaceDE w:val="0"/>
        <w:autoSpaceDN w:val="0"/>
        <w:adjustRightInd w:val="0"/>
        <w:spacing w:line="276" w:lineRule="auto"/>
        <w:jc w:val="both"/>
        <w:rPr>
          <w:rFonts w:cs="Arial"/>
          <w:shd w:val="clear" w:color="auto" w:fill="FFFFFF"/>
        </w:rPr>
      </w:pPr>
    </w:p>
    <w:p w14:paraId="70D79126" w14:textId="77777777" w:rsidR="00775FDF" w:rsidRDefault="00775FDF" w:rsidP="00775FDF">
      <w:pPr>
        <w:autoSpaceDE w:val="0"/>
        <w:autoSpaceDN w:val="0"/>
        <w:adjustRightInd w:val="0"/>
        <w:spacing w:line="276" w:lineRule="auto"/>
        <w:jc w:val="both"/>
        <w:rPr>
          <w:rFonts w:cs="Arial"/>
          <w:shd w:val="clear" w:color="auto" w:fill="FFFFFF"/>
        </w:rPr>
      </w:pPr>
      <w:r>
        <w:rPr>
          <w:rFonts w:cs="Arial"/>
          <w:shd w:val="clear" w:color="auto" w:fill="FFFFFF"/>
        </w:rPr>
        <w:t>Individualna ocena mladoletnika</w:t>
      </w:r>
      <w:r w:rsidRPr="00294D9D">
        <w:rPr>
          <w:rFonts w:cs="Arial"/>
          <w:shd w:val="clear" w:color="auto" w:fill="FFFFFF"/>
        </w:rPr>
        <w:t xml:space="preserve"> vsebuje tudi oceno tveganja za ponavljanje kaznivih dejanj</w:t>
      </w:r>
      <w:r>
        <w:rPr>
          <w:rFonts w:cs="Arial"/>
          <w:shd w:val="clear" w:color="auto" w:fill="FFFFFF"/>
        </w:rPr>
        <w:t xml:space="preserve">, kot </w:t>
      </w:r>
      <w:r w:rsidRPr="00986BB4">
        <w:rPr>
          <w:rFonts w:cs="Arial"/>
          <w:shd w:val="clear" w:color="auto" w:fill="FFFFFF"/>
        </w:rPr>
        <w:t>sistematičn</w:t>
      </w:r>
      <w:r>
        <w:rPr>
          <w:rFonts w:cs="Arial"/>
          <w:shd w:val="clear" w:color="auto" w:fill="FFFFFF"/>
        </w:rPr>
        <w:t>o</w:t>
      </w:r>
      <w:r w:rsidRPr="00986BB4">
        <w:rPr>
          <w:rFonts w:cs="Arial"/>
          <w:shd w:val="clear" w:color="auto" w:fill="FFFFFF"/>
        </w:rPr>
        <w:t xml:space="preserve"> analiz</w:t>
      </w:r>
      <w:r>
        <w:rPr>
          <w:rFonts w:cs="Arial"/>
          <w:shd w:val="clear" w:color="auto" w:fill="FFFFFF"/>
        </w:rPr>
        <w:t>o</w:t>
      </w:r>
      <w:r w:rsidRPr="00986BB4">
        <w:rPr>
          <w:rFonts w:cs="Arial"/>
          <w:shd w:val="clear" w:color="auto" w:fill="FFFFFF"/>
        </w:rPr>
        <w:t xml:space="preserve"> </w:t>
      </w:r>
      <w:r>
        <w:rPr>
          <w:rFonts w:cs="Arial"/>
          <w:shd w:val="clear" w:color="auto" w:fill="FFFFFF"/>
        </w:rPr>
        <w:t>njegovih</w:t>
      </w:r>
      <w:r w:rsidRPr="00986BB4">
        <w:rPr>
          <w:rFonts w:cs="Arial"/>
          <w:shd w:val="clear" w:color="auto" w:fill="FFFFFF"/>
        </w:rPr>
        <w:t xml:space="preserve"> značilnosti, zgodovine in okoliščin, ki omogoča napovedovanje verjetnosti ponovitve kaznivih dejanj in določitev potrebnih ukrepov za preprečevanje </w:t>
      </w:r>
      <w:r>
        <w:rPr>
          <w:rFonts w:cs="Arial"/>
          <w:shd w:val="clear" w:color="auto" w:fill="FFFFFF"/>
        </w:rPr>
        <w:t xml:space="preserve">povratništva. Običajni pristopi za izdelavo ocene tveganja za ponavljanje kaznivih dejanja so: s </w:t>
      </w:r>
      <w:r>
        <w:rPr>
          <w:rFonts w:cs="Arial"/>
          <w:shd w:val="clear" w:color="auto" w:fill="FFFFFF"/>
        </w:rPr>
        <w:lastRenderedPageBreak/>
        <w:t>pomočjo standardiziranega orodja, kot klinična presoja ali pa kot strukturirana strokovna presoja. Gre za strokovno nalogo centrov za socialno delo in centra za mladoletnike.</w:t>
      </w:r>
    </w:p>
    <w:p w14:paraId="18E85C89" w14:textId="77777777" w:rsidR="00775FDF" w:rsidRDefault="00775FDF" w:rsidP="00775FDF">
      <w:pPr>
        <w:autoSpaceDE w:val="0"/>
        <w:autoSpaceDN w:val="0"/>
        <w:adjustRightInd w:val="0"/>
        <w:spacing w:line="276" w:lineRule="auto"/>
        <w:jc w:val="both"/>
        <w:rPr>
          <w:rFonts w:cs="Arial"/>
          <w:shd w:val="clear" w:color="auto" w:fill="FFFFFF"/>
        </w:rPr>
      </w:pPr>
    </w:p>
    <w:p w14:paraId="377A7788" w14:textId="170C6ABE" w:rsidR="00227F31" w:rsidRDefault="00227F31" w:rsidP="00227F31">
      <w:pPr>
        <w:autoSpaceDE w:val="0"/>
        <w:autoSpaceDN w:val="0"/>
        <w:adjustRightInd w:val="0"/>
        <w:spacing w:line="276" w:lineRule="auto"/>
        <w:jc w:val="both"/>
        <w:rPr>
          <w:rFonts w:cs="Arial"/>
          <w:shd w:val="clear" w:color="auto" w:fill="FFFFFF"/>
        </w:rPr>
      </w:pPr>
      <w:r>
        <w:rPr>
          <w:rFonts w:cs="Arial"/>
          <w:shd w:val="clear" w:color="auto" w:fill="FFFFFF"/>
        </w:rPr>
        <w:t>Ker gre za poseg v zasebnost ne le mladoletnika, temveč tudi njegovih družinskih članov, morata biti obseg in podrobnost IOM odvisna od okoliščin konkretnega primera. Najmanj podrobna bo IOM takrat, ko jo bo zahteval državni tožilec za odločitev, ali kazensko ovadbo proti mladoletniku zavreči iz razloga smotrnosti (če ne gre za primere, ko IOM sploh ni treba izdelati) ali pa je morda ustrezneje predlagati odstop zadeve v postopek poravnavanja ali odvračanje kazenskega pregona. Najpodrobnejša in najobsežnejša bo IOM takrat, ko bo sodišče odredilo njeno izdelavo po interdisciplinarni metodi dela.</w:t>
      </w:r>
    </w:p>
    <w:p w14:paraId="27DBB8CC" w14:textId="77777777" w:rsidR="00775FDF" w:rsidRDefault="00775FDF" w:rsidP="00775FDF">
      <w:pPr>
        <w:autoSpaceDE w:val="0"/>
        <w:autoSpaceDN w:val="0"/>
        <w:adjustRightInd w:val="0"/>
        <w:spacing w:line="276" w:lineRule="auto"/>
        <w:jc w:val="both"/>
        <w:rPr>
          <w:rFonts w:cs="Arial"/>
          <w:b/>
          <w:bCs/>
        </w:rPr>
      </w:pPr>
    </w:p>
    <w:p w14:paraId="334D23BB" w14:textId="52B6FB64" w:rsidR="00775FDF" w:rsidRPr="00AF3182" w:rsidRDefault="00775FDF" w:rsidP="00775FDF">
      <w:pPr>
        <w:autoSpaceDE w:val="0"/>
        <w:autoSpaceDN w:val="0"/>
        <w:adjustRightInd w:val="0"/>
        <w:spacing w:line="276" w:lineRule="auto"/>
        <w:jc w:val="both"/>
        <w:rPr>
          <w:rFonts w:cs="Arial"/>
          <w:shd w:val="clear" w:color="auto" w:fill="FFFFFF"/>
        </w:rPr>
      </w:pPr>
      <w:r>
        <w:rPr>
          <w:rFonts w:cs="Arial"/>
        </w:rPr>
        <w:t>Kot je razvidno že iz Smernic za izdelavo in posodabljanje IOM v kazenskem postopku</w:t>
      </w:r>
      <w:r w:rsidRPr="001B2DD1">
        <w:rPr>
          <w:rFonts w:cs="Arial"/>
        </w:rPr>
        <w:t xml:space="preserve"> </w:t>
      </w:r>
      <w:r>
        <w:rPr>
          <w:rFonts w:cs="Arial"/>
        </w:rPr>
        <w:t>z dne 25. 7. 2024</w:t>
      </w:r>
      <w:r>
        <w:rPr>
          <w:rStyle w:val="Sprotnaopomba-sklic"/>
          <w:rFonts w:cs="Arial"/>
        </w:rPr>
        <w:footnoteReference w:id="62"/>
      </w:r>
      <w:r>
        <w:rPr>
          <w:rFonts w:cs="Arial"/>
        </w:rPr>
        <w:t xml:space="preserve">, sodi med ključne elemente IOM identifikacija varovalnih dejavnikov in dejavnikov tveganja. Znanstvene raziskave namreč kažejo, da je za uspešno obravnavo mladoletnikov izjemnega pomena identifikacija in krepitev </w:t>
      </w:r>
      <w:r w:rsidRPr="00DC4251">
        <w:rPr>
          <w:rFonts w:cs="Arial"/>
        </w:rPr>
        <w:t>varovalni</w:t>
      </w:r>
      <w:r>
        <w:rPr>
          <w:rFonts w:cs="Arial"/>
        </w:rPr>
        <w:t>h</w:t>
      </w:r>
      <w:r w:rsidRPr="00DC4251">
        <w:rPr>
          <w:rFonts w:cs="Arial"/>
        </w:rPr>
        <w:t xml:space="preserve"> dejavnik</w:t>
      </w:r>
      <w:r>
        <w:rPr>
          <w:rFonts w:cs="Arial"/>
        </w:rPr>
        <w:t xml:space="preserve">ov, </w:t>
      </w:r>
      <w:r w:rsidRPr="00DC4251">
        <w:rPr>
          <w:rFonts w:cs="Arial"/>
        </w:rPr>
        <w:t xml:space="preserve">ki vzpodbujajo pozitivni razvoj mladoletnika in njegovo </w:t>
      </w:r>
      <w:r w:rsidR="00227F31" w:rsidRPr="00DC4251">
        <w:rPr>
          <w:rFonts w:cs="Arial"/>
        </w:rPr>
        <w:t>prosocialno</w:t>
      </w:r>
      <w:r w:rsidRPr="00DC4251">
        <w:rPr>
          <w:rFonts w:cs="Arial"/>
        </w:rPr>
        <w:t xml:space="preserve"> vedenje ter zmanjšujejo verjetnost za povratništvo.</w:t>
      </w:r>
      <w:r>
        <w:rPr>
          <w:rFonts w:cs="Arial"/>
        </w:rPr>
        <w:t xml:space="preserve"> Prav tako je pomembno ugotoviti, kateri so dejavniki tveganja</w:t>
      </w:r>
      <w:r>
        <w:rPr>
          <w:rFonts w:cs="Arial"/>
          <w:shd w:val="clear" w:color="auto" w:fill="FFFFFF"/>
        </w:rPr>
        <w:t xml:space="preserve">, </w:t>
      </w:r>
      <w:r w:rsidRPr="00AF3182">
        <w:rPr>
          <w:rFonts w:cs="Arial"/>
          <w:shd w:val="clear" w:color="auto" w:fill="FFFFFF"/>
        </w:rPr>
        <w:t xml:space="preserve">ki negativno vplivajo na mladoletnikov razvoj, njegovo </w:t>
      </w:r>
      <w:r w:rsidR="00227F31" w:rsidRPr="00AF3182">
        <w:rPr>
          <w:rFonts w:cs="Arial"/>
          <w:shd w:val="clear" w:color="auto" w:fill="FFFFFF"/>
        </w:rPr>
        <w:t>prosocialno</w:t>
      </w:r>
      <w:r w:rsidRPr="00AF3182">
        <w:rPr>
          <w:rFonts w:cs="Arial"/>
          <w:shd w:val="clear" w:color="auto" w:fill="FFFFFF"/>
        </w:rPr>
        <w:t xml:space="preserve"> vedenje in povečujejo tveganje za povratništvo</w:t>
      </w:r>
      <w:r>
        <w:rPr>
          <w:rFonts w:cs="Arial"/>
          <w:shd w:val="clear" w:color="auto" w:fill="FFFFFF"/>
        </w:rPr>
        <w:t>.</w:t>
      </w:r>
    </w:p>
    <w:p w14:paraId="67E15EFC" w14:textId="77777777" w:rsidR="00775FDF" w:rsidRDefault="00775FDF" w:rsidP="007F7ABC">
      <w:pPr>
        <w:autoSpaceDE w:val="0"/>
        <w:autoSpaceDN w:val="0"/>
        <w:adjustRightInd w:val="0"/>
        <w:spacing w:line="276" w:lineRule="auto"/>
        <w:jc w:val="both"/>
        <w:rPr>
          <w:rFonts w:cs="Arial"/>
        </w:rPr>
      </w:pPr>
    </w:p>
    <w:p w14:paraId="602FEF33" w14:textId="77777777" w:rsidR="00775FDF" w:rsidRDefault="00775FDF" w:rsidP="00775FDF">
      <w:pPr>
        <w:autoSpaceDE w:val="0"/>
        <w:autoSpaceDN w:val="0"/>
        <w:adjustRightInd w:val="0"/>
        <w:spacing w:line="276" w:lineRule="auto"/>
        <w:jc w:val="both"/>
        <w:rPr>
          <w:rFonts w:cs="Arial"/>
        </w:rPr>
      </w:pPr>
      <w:r>
        <w:rPr>
          <w:rFonts w:cs="Arial"/>
        </w:rPr>
        <w:t>V skladu s predlaganim tretjim odstavkom je poudarjena obveznost, da se mora mladoletniku in njegovemu zakonitemu zastopniku zagotoviti možnost aktivne udeležbe v postopku izdelave IOM.</w:t>
      </w:r>
    </w:p>
    <w:p w14:paraId="3855AC60" w14:textId="77777777" w:rsidR="007F7ABC" w:rsidRDefault="007F7ABC" w:rsidP="007F7ABC">
      <w:pPr>
        <w:autoSpaceDE w:val="0"/>
        <w:autoSpaceDN w:val="0"/>
        <w:adjustRightInd w:val="0"/>
        <w:spacing w:line="276" w:lineRule="auto"/>
        <w:jc w:val="both"/>
        <w:rPr>
          <w:rFonts w:cs="Arial"/>
        </w:rPr>
      </w:pPr>
    </w:p>
    <w:p w14:paraId="4D0A239A" w14:textId="22D6D876" w:rsidR="007F7ABC" w:rsidRPr="008D7C60" w:rsidRDefault="008D7C60" w:rsidP="007F7ABC">
      <w:pPr>
        <w:autoSpaceDE w:val="0"/>
        <w:autoSpaceDN w:val="0"/>
        <w:adjustRightInd w:val="0"/>
        <w:spacing w:line="276" w:lineRule="auto"/>
        <w:jc w:val="both"/>
        <w:rPr>
          <w:rFonts w:cs="Arial"/>
          <w:b/>
          <w:bCs/>
        </w:rPr>
      </w:pPr>
      <w:r w:rsidRPr="008D7C60">
        <w:rPr>
          <w:rFonts w:cs="Arial"/>
          <w:b/>
          <w:bCs/>
        </w:rPr>
        <w:t>K 65. členu (interdisciplinarna metoda dela)</w:t>
      </w:r>
    </w:p>
    <w:p w14:paraId="4A763F85" w14:textId="7E7EEB7E" w:rsidR="003F4C21" w:rsidRDefault="003F4C21" w:rsidP="003F4C21">
      <w:pPr>
        <w:autoSpaceDE w:val="0"/>
        <w:autoSpaceDN w:val="0"/>
        <w:adjustRightInd w:val="0"/>
        <w:spacing w:line="276" w:lineRule="auto"/>
        <w:jc w:val="both"/>
        <w:rPr>
          <w:rFonts w:cs="Arial"/>
        </w:rPr>
      </w:pPr>
      <w:r>
        <w:rPr>
          <w:rFonts w:cs="Arial"/>
        </w:rPr>
        <w:t xml:space="preserve">Bistveno pri interdisciplinarni metodi dela je, da pri njeni izdelavi skupaj in hkrati sodelujejo strokovnjaki z različnih strokovnih področij, ki jih primeroma našteva predlagani prvi odstavek tega člena. Pri tem pa se, kot je razvidno iz predlaganega tretjega odstavka 66. člena tega zakona v vsakem konkretnem primeru določi sestava interdisciplinarnega tima, ki bo izdelal IOM. </w:t>
      </w:r>
    </w:p>
    <w:p w14:paraId="15B5C9D9" w14:textId="77777777" w:rsidR="003F4C21" w:rsidRDefault="003F4C21" w:rsidP="003F4C21">
      <w:pPr>
        <w:autoSpaceDE w:val="0"/>
        <w:autoSpaceDN w:val="0"/>
        <w:adjustRightInd w:val="0"/>
        <w:spacing w:line="276" w:lineRule="auto"/>
        <w:jc w:val="both"/>
        <w:rPr>
          <w:rFonts w:cs="Arial"/>
        </w:rPr>
      </w:pPr>
    </w:p>
    <w:p w14:paraId="1073D42C" w14:textId="4CFD21ED" w:rsidR="00E34800" w:rsidRPr="00E34800" w:rsidRDefault="003F4C21" w:rsidP="00E34800">
      <w:pPr>
        <w:autoSpaceDE w:val="0"/>
        <w:autoSpaceDN w:val="0"/>
        <w:adjustRightInd w:val="0"/>
        <w:spacing w:line="276" w:lineRule="auto"/>
        <w:jc w:val="both"/>
        <w:rPr>
          <w:rFonts w:cs="Arial"/>
        </w:rPr>
      </w:pPr>
      <w:r>
        <w:rPr>
          <w:rFonts w:cs="Arial"/>
        </w:rPr>
        <w:t xml:space="preserve">Interdisciplinarna metoda dela se </w:t>
      </w:r>
      <w:r w:rsidR="00E673C8">
        <w:rPr>
          <w:rFonts w:cs="Arial"/>
        </w:rPr>
        <w:t xml:space="preserve">v skladu s predlaganim drugim odstavkom tega člena </w:t>
      </w:r>
      <w:r>
        <w:rPr>
          <w:rFonts w:cs="Arial"/>
        </w:rPr>
        <w:t xml:space="preserve">uporabi </w:t>
      </w:r>
      <w:r w:rsidR="00E673C8">
        <w:rPr>
          <w:rFonts w:cs="Arial"/>
        </w:rPr>
        <w:t xml:space="preserve">za izdelavo IOM </w:t>
      </w:r>
      <w:r>
        <w:rPr>
          <w:rFonts w:cs="Arial"/>
        </w:rPr>
        <w:t>takrat, kadar</w:t>
      </w:r>
      <w:r w:rsidRPr="003F4C21">
        <w:rPr>
          <w:rFonts w:cs="Arial"/>
        </w:rPr>
        <w:t xml:space="preserve"> obstaja verjetnost, da ima</w:t>
      </w:r>
      <w:r>
        <w:rPr>
          <w:rFonts w:cs="Arial"/>
        </w:rPr>
        <w:t xml:space="preserve"> mladoletnik</w:t>
      </w:r>
      <w:r w:rsidRPr="003F4C21">
        <w:rPr>
          <w:rFonts w:cs="Arial"/>
        </w:rPr>
        <w:t xml:space="preserve"> kompleksne težave v duševnem zdravju, duševnem razvoju, psihosocialnem delovanju, ali </w:t>
      </w:r>
      <w:r>
        <w:rPr>
          <w:rFonts w:cs="Arial"/>
        </w:rPr>
        <w:t>je</w:t>
      </w:r>
      <w:r w:rsidRPr="003F4C21">
        <w:rPr>
          <w:rFonts w:cs="Arial"/>
        </w:rPr>
        <w:t xml:space="preserve"> osumljeni storitve hujšega nasilnega kaznivega dejanja, ali pa </w:t>
      </w:r>
      <w:r>
        <w:rPr>
          <w:rFonts w:cs="Arial"/>
        </w:rPr>
        <w:t>je</w:t>
      </w:r>
      <w:r w:rsidRPr="003F4C21">
        <w:rPr>
          <w:rFonts w:cs="Arial"/>
        </w:rPr>
        <w:t xml:space="preserve"> osumljen ponavljanja kaznivih dejanj, ki se stopnjujejo glede na težo, zlasti v kazniva dejanja z elementi nasilja</w:t>
      </w:r>
      <w:r>
        <w:rPr>
          <w:rFonts w:cs="Arial"/>
        </w:rPr>
        <w:t xml:space="preserve">. </w:t>
      </w:r>
      <w:r w:rsidR="00E34800">
        <w:rPr>
          <w:rFonts w:cs="Arial"/>
        </w:rPr>
        <w:t>Individualna ocena po interdisciplinarni metodi dela bi tako vedno morala biti izdelana pred izrekom zavodskega vzgojnega ukrepa</w:t>
      </w:r>
      <w:r w:rsidR="00E34800" w:rsidRPr="00E34800">
        <w:rPr>
          <w:rFonts w:cs="Arial"/>
        </w:rPr>
        <w:t>.</w:t>
      </w:r>
    </w:p>
    <w:p w14:paraId="10A7D32B" w14:textId="469F4904" w:rsidR="003F4C21" w:rsidRDefault="003F4C21" w:rsidP="003F4C21">
      <w:pPr>
        <w:autoSpaceDE w:val="0"/>
        <w:autoSpaceDN w:val="0"/>
        <w:adjustRightInd w:val="0"/>
        <w:spacing w:line="276" w:lineRule="auto"/>
        <w:jc w:val="both"/>
        <w:rPr>
          <w:rFonts w:cs="Arial"/>
        </w:rPr>
      </w:pPr>
    </w:p>
    <w:p w14:paraId="7D47AE35" w14:textId="79F3FA67" w:rsidR="00E673C8" w:rsidRDefault="00E673C8" w:rsidP="001B10CE">
      <w:pPr>
        <w:spacing w:line="276" w:lineRule="auto"/>
        <w:jc w:val="both"/>
        <w:rPr>
          <w:rFonts w:cs="Arial"/>
        </w:rPr>
      </w:pPr>
      <w:r>
        <w:rPr>
          <w:rFonts w:cs="Arial"/>
        </w:rPr>
        <w:t>Predlagani tretji odstavek določa, da je sestavni del IOM, izdelane po interdisciplinarni metodi dela tudi predlog programa obravnave mladoletnika.</w:t>
      </w:r>
      <w:r w:rsidR="001B10CE">
        <w:rPr>
          <w:rFonts w:cs="Arial"/>
          <w:shd w:val="clear" w:color="auto" w:fill="FFFFFF"/>
        </w:rPr>
        <w:t xml:space="preserve"> V se predlaga</w:t>
      </w:r>
      <w:r w:rsidR="001B10CE" w:rsidRPr="000F1E34">
        <w:rPr>
          <w:rFonts w:cs="Arial"/>
          <w:shd w:val="clear" w:color="auto" w:fill="FFFFFF"/>
        </w:rPr>
        <w:t xml:space="preserve"> oblik</w:t>
      </w:r>
      <w:r w:rsidR="001B10CE">
        <w:rPr>
          <w:rFonts w:cs="Arial"/>
          <w:shd w:val="clear" w:color="auto" w:fill="FFFFFF"/>
        </w:rPr>
        <w:t>e</w:t>
      </w:r>
      <w:r w:rsidR="001B10CE" w:rsidRPr="000F1E34">
        <w:rPr>
          <w:rFonts w:cs="Arial"/>
          <w:shd w:val="clear" w:color="auto" w:fill="FFFFFF"/>
        </w:rPr>
        <w:t xml:space="preserve"> </w:t>
      </w:r>
      <w:r w:rsidR="001B10CE" w:rsidRPr="00DC6348">
        <w:rPr>
          <w:rFonts w:cs="Arial"/>
          <w:shd w:val="clear" w:color="auto" w:fill="FFFFFF"/>
        </w:rPr>
        <w:t>in metod</w:t>
      </w:r>
      <w:r w:rsidR="001B10CE">
        <w:rPr>
          <w:rFonts w:cs="Arial"/>
          <w:shd w:val="clear" w:color="auto" w:fill="FFFFFF"/>
        </w:rPr>
        <w:t>e</w:t>
      </w:r>
      <w:r w:rsidR="001B10CE" w:rsidRPr="00DC6348">
        <w:rPr>
          <w:rFonts w:cs="Arial"/>
          <w:shd w:val="clear" w:color="auto" w:fill="FFFFFF"/>
        </w:rPr>
        <w:t xml:space="preserve"> dela z mladoletnikom </w:t>
      </w:r>
      <w:r w:rsidR="001B10CE">
        <w:rPr>
          <w:rFonts w:cs="Arial"/>
          <w:shd w:val="clear" w:color="auto" w:fill="FFFFFF"/>
        </w:rPr>
        <w:t>ter tudi</w:t>
      </w:r>
      <w:r w:rsidR="001B10CE" w:rsidRPr="00DC6348">
        <w:rPr>
          <w:rFonts w:cs="Arial"/>
          <w:shd w:val="clear" w:color="auto" w:fill="FFFFFF"/>
        </w:rPr>
        <w:t xml:space="preserve"> oblik</w:t>
      </w:r>
      <w:r w:rsidR="001B10CE">
        <w:rPr>
          <w:rFonts w:cs="Arial"/>
          <w:shd w:val="clear" w:color="auto" w:fill="FFFFFF"/>
        </w:rPr>
        <w:t xml:space="preserve">e </w:t>
      </w:r>
      <w:r w:rsidR="001B10CE" w:rsidRPr="00DC6348">
        <w:rPr>
          <w:rFonts w:cs="Arial"/>
          <w:shd w:val="clear" w:color="auto" w:fill="FFFFFF"/>
        </w:rPr>
        <w:t>sodelovanja ter metod</w:t>
      </w:r>
      <w:r w:rsidR="001B10CE">
        <w:rPr>
          <w:rFonts w:cs="Arial"/>
          <w:shd w:val="clear" w:color="auto" w:fill="FFFFFF"/>
        </w:rPr>
        <w:t>e</w:t>
      </w:r>
      <w:r w:rsidR="001B10CE" w:rsidRPr="00DC6348">
        <w:rPr>
          <w:rFonts w:cs="Arial"/>
          <w:shd w:val="clear" w:color="auto" w:fill="FFFFFF"/>
        </w:rPr>
        <w:t xml:space="preserve"> dela s starši</w:t>
      </w:r>
      <w:r w:rsidR="001B10CE">
        <w:rPr>
          <w:rFonts w:cs="Arial"/>
          <w:shd w:val="clear" w:color="auto" w:fill="FFFFFF"/>
        </w:rPr>
        <w:t xml:space="preserve">. Pri tem izhaja iz ugotovljenih potreb mladoletnika v različnih kontekstih, vključno z odnosom s starši. </w:t>
      </w:r>
      <w:r>
        <w:rPr>
          <w:rFonts w:cs="Arial"/>
        </w:rPr>
        <w:t xml:space="preserve">Predlog programa obravnave, ki ga bo pripravila skupina strokovnjakov na podlagi pripravljene individualne ocene mladoletnika, bo v pomoč pri izbiri sankcije in drugih ukrepov, zlasti pa pri izvrševanju sankcije, zato bo uporabljen tudi kot izhodišče pri pripravi </w:t>
      </w:r>
      <w:r w:rsidR="006E2668">
        <w:rPr>
          <w:rFonts w:cs="Arial"/>
        </w:rPr>
        <w:t xml:space="preserve">dokumenta, ki ga na začetku izvrševanja zavodskega vzgojnega ukrepa pripravi zavod, v katerem se vzgojni ukrep izvršuje, v skladu s svojo področno zakonodajo. </w:t>
      </w:r>
      <w:r w:rsidR="002A772D">
        <w:rPr>
          <w:rFonts w:cs="Arial"/>
        </w:rPr>
        <w:t>Gre za pripravo:</w:t>
      </w:r>
    </w:p>
    <w:p w14:paraId="234CECB9" w14:textId="77777777" w:rsidR="002A772D" w:rsidRPr="003F4C21" w:rsidRDefault="002A772D" w:rsidP="002A772D">
      <w:pPr>
        <w:autoSpaceDE w:val="0"/>
        <w:autoSpaceDN w:val="0"/>
        <w:adjustRightInd w:val="0"/>
        <w:spacing w:line="276" w:lineRule="auto"/>
        <w:jc w:val="both"/>
        <w:rPr>
          <w:rFonts w:cs="Arial"/>
        </w:rPr>
      </w:pPr>
      <w:r w:rsidRPr="003F4C21">
        <w:rPr>
          <w:rFonts w:cs="Arial"/>
        </w:rPr>
        <w:t xml:space="preserve">- osebnega načrta (v primeru izreka vzgojnega ukrepa namestitve v reintegracijski dom za mlade), </w:t>
      </w:r>
    </w:p>
    <w:p w14:paraId="59223B0A" w14:textId="77777777" w:rsidR="002A772D" w:rsidRPr="003F4C21" w:rsidRDefault="002A772D" w:rsidP="002A772D">
      <w:pPr>
        <w:autoSpaceDE w:val="0"/>
        <w:autoSpaceDN w:val="0"/>
        <w:adjustRightInd w:val="0"/>
        <w:spacing w:line="276" w:lineRule="auto"/>
        <w:jc w:val="both"/>
        <w:rPr>
          <w:rFonts w:cs="Arial"/>
        </w:rPr>
      </w:pPr>
      <w:r w:rsidRPr="003F4C21">
        <w:rPr>
          <w:rFonts w:cs="Arial"/>
        </w:rPr>
        <w:lastRenderedPageBreak/>
        <w:t xml:space="preserve">- individualnega programa obravnave (v primeru izreka vzgojnega ukrepa namestitve v strokovni center - glej npr. 11. člen Zakona o obravnavi otrok in mladostnikov s čustvenimi in vedenjskimi težavami in motnjami v vzgoji in izobraževanju (Uradni list RS, št. 200/20, ZOOMTVI) in 36. člen Zakona o usmerjanju otrok s posebnimi potrebami (Uradni list RS, št. 58/11, 40/12 – ZUJF, 90/12, 41/17 – ZOPOPP in 200/20 – ZOOMTVI, ZUOPP-1) oziroma </w:t>
      </w:r>
    </w:p>
    <w:p w14:paraId="113FD390" w14:textId="77777777" w:rsidR="002A772D" w:rsidRDefault="002A772D" w:rsidP="002A772D">
      <w:pPr>
        <w:autoSpaceDE w:val="0"/>
        <w:autoSpaceDN w:val="0"/>
        <w:adjustRightInd w:val="0"/>
        <w:spacing w:line="276" w:lineRule="auto"/>
        <w:jc w:val="both"/>
        <w:rPr>
          <w:rFonts w:cs="Arial"/>
        </w:rPr>
      </w:pPr>
      <w:r w:rsidRPr="003F4C21">
        <w:rPr>
          <w:rFonts w:cs="Arial"/>
        </w:rPr>
        <w:t>- individualnega načrta (v primeru namestitve v zavod za usposabljanje in izreka določenih navodil in prepovedi ali nadzorstva CSD – glej Pravilnik o standardih in normativih socialnovarstvenih storitev pomoč družini na domu, socialni servis, institucionalno varstvo in vodenje in varstvo ter zaposlitev pod posebnimi pogoji ter Pravilnik o izvrševanju vzgojnih ukrepov (Uradni list RS, št. 85/09 in 38/21).</w:t>
      </w:r>
    </w:p>
    <w:p w14:paraId="42F85BA0" w14:textId="77777777" w:rsidR="00E34800" w:rsidRDefault="00E34800" w:rsidP="003F4C21">
      <w:pPr>
        <w:autoSpaceDE w:val="0"/>
        <w:autoSpaceDN w:val="0"/>
        <w:adjustRightInd w:val="0"/>
        <w:spacing w:line="276" w:lineRule="auto"/>
        <w:jc w:val="both"/>
        <w:rPr>
          <w:rFonts w:cs="Arial"/>
          <w:b/>
          <w:bCs/>
        </w:rPr>
      </w:pPr>
    </w:p>
    <w:p w14:paraId="3F48DA69" w14:textId="66447321" w:rsidR="00D0694D" w:rsidRPr="00D0694D" w:rsidRDefault="00D0694D" w:rsidP="003F4C21">
      <w:pPr>
        <w:autoSpaceDE w:val="0"/>
        <w:autoSpaceDN w:val="0"/>
        <w:adjustRightInd w:val="0"/>
        <w:spacing w:line="276" w:lineRule="auto"/>
        <w:jc w:val="both"/>
        <w:rPr>
          <w:rFonts w:cs="Arial"/>
          <w:b/>
          <w:bCs/>
        </w:rPr>
      </w:pPr>
      <w:r w:rsidRPr="00D0694D">
        <w:rPr>
          <w:rFonts w:cs="Arial"/>
          <w:b/>
          <w:bCs/>
        </w:rPr>
        <w:t>K 66. členu (center za mladoletnike)</w:t>
      </w:r>
    </w:p>
    <w:p w14:paraId="1FE64664" w14:textId="7D88AC3F" w:rsidR="005F3DCF" w:rsidRDefault="005F3DCF" w:rsidP="005F3DCF">
      <w:pPr>
        <w:autoSpaceDE w:val="0"/>
        <w:autoSpaceDN w:val="0"/>
        <w:adjustRightInd w:val="0"/>
        <w:spacing w:line="276" w:lineRule="auto"/>
        <w:jc w:val="both"/>
        <w:rPr>
          <w:rFonts w:cs="Arial"/>
        </w:rPr>
      </w:pPr>
      <w:r>
        <w:rPr>
          <w:rFonts w:cs="Arial"/>
        </w:rPr>
        <w:t>Bistvena novost tega predloga zakona je center za mladoletnike, ki bo izdeloval IOM v kompleksnejših zadevah. V predlaganem prvem odstavku tega člena je center za mladoletnike notranja organizacijska enota Hiše za otroke.</w:t>
      </w:r>
      <w:r w:rsidR="00D27514">
        <w:rPr>
          <w:rFonts w:cs="Arial"/>
        </w:rPr>
        <w:t xml:space="preserve"> Njegov bistven prispevek v </w:t>
      </w:r>
      <w:r w:rsidR="00F64E51">
        <w:rPr>
          <w:rFonts w:cs="Arial"/>
        </w:rPr>
        <w:t xml:space="preserve">postopkih po tem zakonu bo izdelava IOM po interdisciplinarni metodi dela s strani posebej usposobljenega tima strokovnjakov.  </w:t>
      </w:r>
    </w:p>
    <w:p w14:paraId="11CFA289" w14:textId="77777777" w:rsidR="00BF5267" w:rsidRDefault="00BF5267" w:rsidP="003F4C21">
      <w:pPr>
        <w:autoSpaceDE w:val="0"/>
        <w:autoSpaceDN w:val="0"/>
        <w:adjustRightInd w:val="0"/>
        <w:spacing w:line="276" w:lineRule="auto"/>
        <w:jc w:val="both"/>
        <w:rPr>
          <w:rFonts w:cs="Arial"/>
        </w:rPr>
      </w:pPr>
    </w:p>
    <w:p w14:paraId="45A5ABCE" w14:textId="659B2F78" w:rsidR="003F4C21" w:rsidRPr="003F4C21" w:rsidRDefault="00F64E51" w:rsidP="003F4C21">
      <w:pPr>
        <w:autoSpaceDE w:val="0"/>
        <w:autoSpaceDN w:val="0"/>
        <w:adjustRightInd w:val="0"/>
        <w:spacing w:line="276" w:lineRule="auto"/>
        <w:jc w:val="both"/>
        <w:rPr>
          <w:rFonts w:cs="Arial"/>
        </w:rPr>
      </w:pPr>
      <w:r>
        <w:rPr>
          <w:rFonts w:cs="Arial"/>
        </w:rPr>
        <w:t xml:space="preserve">V skladu s predlaganim drugim odstavkom bo center za mladoletnike opravljal tudi druge naloge, ki so določene s tem zakonom, pa tudi naloge, ki jih bo določal drug zakon. </w:t>
      </w:r>
    </w:p>
    <w:p w14:paraId="12A8C3CF" w14:textId="77777777" w:rsidR="003F4C21" w:rsidRDefault="003F4C21" w:rsidP="007F7ABC">
      <w:pPr>
        <w:autoSpaceDE w:val="0"/>
        <w:autoSpaceDN w:val="0"/>
        <w:adjustRightInd w:val="0"/>
        <w:spacing w:line="276" w:lineRule="auto"/>
        <w:jc w:val="both"/>
        <w:rPr>
          <w:rFonts w:cs="Arial"/>
        </w:rPr>
      </w:pPr>
    </w:p>
    <w:p w14:paraId="748D8411" w14:textId="4D89EF62" w:rsidR="00BF5267" w:rsidRDefault="00BF5267" w:rsidP="007F7ABC">
      <w:pPr>
        <w:autoSpaceDE w:val="0"/>
        <w:autoSpaceDN w:val="0"/>
        <w:adjustRightInd w:val="0"/>
        <w:spacing w:line="276" w:lineRule="auto"/>
        <w:jc w:val="both"/>
        <w:rPr>
          <w:rFonts w:cs="Arial"/>
        </w:rPr>
      </w:pPr>
      <w:r>
        <w:rPr>
          <w:rFonts w:cs="Arial"/>
        </w:rPr>
        <w:t xml:space="preserve">V predlaganih tretjem, četrtem in petem odstavku tega člena je opredeljen način imenovanja in sestava interdisciplinarnega tima izmed strokovnjakov iz prvega odstavka prejšnjega člena, ki se lahko tekom postopka izdelave tudi spremeni, saj se lahko ugotovijo nove okoliščine, ki pokažejo potrebo po vključitvi drugih strokovnjakov ali pa se izkaže, da sodelovanje kakšnega že imenovanega strokovnjaka ni potrebno. Zakon določa le minimalno število </w:t>
      </w:r>
      <w:r w:rsidR="00263C39">
        <w:rPr>
          <w:rFonts w:cs="Arial"/>
        </w:rPr>
        <w:t>članov interdisciplinarnega tima</w:t>
      </w:r>
      <w:r>
        <w:rPr>
          <w:rFonts w:cs="Arial"/>
        </w:rPr>
        <w:t xml:space="preserve"> ter imenovanje in vlogo vodje interdisciplinarnega tima. </w:t>
      </w:r>
    </w:p>
    <w:p w14:paraId="2FF186FA" w14:textId="235F4D88" w:rsidR="002A772D" w:rsidRDefault="002A772D" w:rsidP="007F7ABC">
      <w:pPr>
        <w:autoSpaceDE w:val="0"/>
        <w:autoSpaceDN w:val="0"/>
        <w:adjustRightInd w:val="0"/>
        <w:spacing w:line="276" w:lineRule="auto"/>
        <w:jc w:val="both"/>
        <w:rPr>
          <w:rFonts w:cs="Arial"/>
        </w:rPr>
      </w:pPr>
    </w:p>
    <w:p w14:paraId="32DC3101" w14:textId="2109EAB1" w:rsidR="003F4C21" w:rsidRDefault="001576BB" w:rsidP="007F7ABC">
      <w:pPr>
        <w:autoSpaceDE w:val="0"/>
        <w:autoSpaceDN w:val="0"/>
        <w:adjustRightInd w:val="0"/>
        <w:spacing w:line="276" w:lineRule="auto"/>
        <w:jc w:val="both"/>
        <w:rPr>
          <w:rFonts w:cs="Arial"/>
        </w:rPr>
      </w:pPr>
      <w:r>
        <w:rPr>
          <w:rFonts w:cs="Arial"/>
        </w:rPr>
        <w:t xml:space="preserve">Po interdisciplinarni metodi dela bo IOM praviloma izdelal center za mladoletnike. </w:t>
      </w:r>
      <w:r w:rsidR="00543A3F">
        <w:rPr>
          <w:rFonts w:cs="Arial"/>
        </w:rPr>
        <w:t>Glede na to, da lahko po tej metodi dela izdela IOM tudi CSD, predlagani šesti odstavek določa, da se takrat, ko sodišče odredi izdelavo IOM po interdisciplinarni metodi dela CSD-ju, smiselno uporabijo določbe o oblikovanju interdisciplinarnega tima</w:t>
      </w:r>
      <w:r>
        <w:rPr>
          <w:rFonts w:cs="Arial"/>
        </w:rPr>
        <w:t xml:space="preserve"> v centru za mladoletnike</w:t>
      </w:r>
      <w:r w:rsidR="00543A3F">
        <w:rPr>
          <w:rFonts w:cs="Arial"/>
        </w:rPr>
        <w:t xml:space="preserve">. </w:t>
      </w:r>
    </w:p>
    <w:p w14:paraId="623ED6F6" w14:textId="77777777" w:rsidR="008D7C60" w:rsidRDefault="008D7C60" w:rsidP="007F7ABC">
      <w:pPr>
        <w:autoSpaceDE w:val="0"/>
        <w:autoSpaceDN w:val="0"/>
        <w:adjustRightInd w:val="0"/>
        <w:spacing w:line="276" w:lineRule="auto"/>
        <w:jc w:val="both"/>
        <w:rPr>
          <w:rFonts w:cs="Arial"/>
        </w:rPr>
      </w:pPr>
    </w:p>
    <w:p w14:paraId="28C46C34" w14:textId="14D29D72" w:rsidR="00543A3F" w:rsidRPr="00FD5A3B" w:rsidRDefault="00FD5A3B" w:rsidP="007F7ABC">
      <w:pPr>
        <w:autoSpaceDE w:val="0"/>
        <w:autoSpaceDN w:val="0"/>
        <w:adjustRightInd w:val="0"/>
        <w:spacing w:line="276" w:lineRule="auto"/>
        <w:jc w:val="both"/>
        <w:rPr>
          <w:rFonts w:cs="Arial"/>
          <w:b/>
          <w:bCs/>
        </w:rPr>
      </w:pPr>
      <w:r w:rsidRPr="006C5DF1">
        <w:rPr>
          <w:rFonts w:cs="Arial"/>
          <w:b/>
          <w:bCs/>
        </w:rPr>
        <w:t>K 67. členu (zahteva in predlog državnega tožilca za izdelavo individualne ocene mladoletnika)</w:t>
      </w:r>
    </w:p>
    <w:p w14:paraId="0BEFFEBF" w14:textId="1A178ED3" w:rsidR="007F7ABC" w:rsidRDefault="007F7ABC" w:rsidP="007F7ABC">
      <w:pPr>
        <w:autoSpaceDE w:val="0"/>
        <w:autoSpaceDN w:val="0"/>
        <w:adjustRightInd w:val="0"/>
        <w:spacing w:line="276" w:lineRule="auto"/>
        <w:jc w:val="both"/>
        <w:rPr>
          <w:rFonts w:cs="Arial"/>
        </w:rPr>
      </w:pPr>
      <w:r>
        <w:rPr>
          <w:rFonts w:cs="Arial"/>
        </w:rPr>
        <w:t xml:space="preserve">Predlagani </w:t>
      </w:r>
      <w:r w:rsidR="006C5DF1">
        <w:rPr>
          <w:rFonts w:cs="Arial"/>
        </w:rPr>
        <w:t>prvi</w:t>
      </w:r>
      <w:r>
        <w:rPr>
          <w:rFonts w:cs="Arial"/>
        </w:rPr>
        <w:t xml:space="preserve"> odstavek določa</w:t>
      </w:r>
      <w:r w:rsidR="006C5DF1">
        <w:rPr>
          <w:rFonts w:cs="Arial"/>
        </w:rPr>
        <w:t xml:space="preserve"> rok</w:t>
      </w:r>
      <w:r>
        <w:rPr>
          <w:rFonts w:cs="Arial"/>
        </w:rPr>
        <w:t>,</w:t>
      </w:r>
      <w:r w:rsidR="006C5DF1">
        <w:rPr>
          <w:rFonts w:cs="Arial"/>
        </w:rPr>
        <w:t xml:space="preserve"> v katerem</w:t>
      </w:r>
      <w:r>
        <w:rPr>
          <w:rFonts w:cs="Arial"/>
        </w:rPr>
        <w:t xml:space="preserve"> mora državni tožilec zahtevati od CSD izdelavo IOM oziroma predlagati sodišču, da njeno izdelavo odredi centru za mladoletnike. Izdelave IOM državni tožilec seveda ne bo zahteval, kadar bo že iz razlogov po tem odstavku treba kazensko ovadbo zavreči. Zavrženje iz razloga smotrnosti ali zaradi majhnega pomena dejanja pa bo praviloma dopustno le, če bo državni tožilec predhodno pridobil IOM. Izjeme določa </w:t>
      </w:r>
      <w:r w:rsidR="006C5DF1">
        <w:rPr>
          <w:rFonts w:cs="Arial"/>
        </w:rPr>
        <w:t>četrta alineja</w:t>
      </w:r>
      <w:r>
        <w:rPr>
          <w:rFonts w:cs="Arial"/>
        </w:rPr>
        <w:t>.</w:t>
      </w:r>
    </w:p>
    <w:p w14:paraId="110C97E4" w14:textId="77777777" w:rsidR="007F7ABC" w:rsidRDefault="007F7ABC" w:rsidP="007F7ABC">
      <w:pPr>
        <w:autoSpaceDE w:val="0"/>
        <w:autoSpaceDN w:val="0"/>
        <w:adjustRightInd w:val="0"/>
        <w:spacing w:line="276" w:lineRule="auto"/>
        <w:jc w:val="both"/>
        <w:rPr>
          <w:rFonts w:cs="Arial"/>
        </w:rPr>
      </w:pPr>
    </w:p>
    <w:p w14:paraId="7BA8522B" w14:textId="77777777" w:rsidR="003E39D0" w:rsidRDefault="007F7ABC" w:rsidP="007F7ABC">
      <w:pPr>
        <w:autoSpaceDE w:val="0"/>
        <w:autoSpaceDN w:val="0"/>
        <w:adjustRightInd w:val="0"/>
        <w:spacing w:line="276" w:lineRule="auto"/>
        <w:jc w:val="both"/>
        <w:rPr>
          <w:rFonts w:cs="Arial"/>
        </w:rPr>
      </w:pPr>
      <w:r>
        <w:rPr>
          <w:rFonts w:cs="Arial"/>
        </w:rPr>
        <w:t xml:space="preserve">Predlagani </w:t>
      </w:r>
      <w:r w:rsidR="006C5DF1">
        <w:rPr>
          <w:rFonts w:cs="Arial"/>
        </w:rPr>
        <w:t>drugi</w:t>
      </w:r>
      <w:r>
        <w:rPr>
          <w:rFonts w:cs="Arial"/>
        </w:rPr>
        <w:t xml:space="preserve"> odstavek zaradi pospešitve postopka določa možnost, da takrat, ko bo državni tožilec v </w:t>
      </w:r>
      <w:r w:rsidR="006C5DF1">
        <w:rPr>
          <w:rFonts w:cs="Arial"/>
        </w:rPr>
        <w:t>30</w:t>
      </w:r>
      <w:r>
        <w:rPr>
          <w:rFonts w:cs="Arial"/>
        </w:rPr>
        <w:t xml:space="preserve"> dneh od prejema kazenske ovadbe vložil zahtevo za uvedbo pripravljalnega postopka, lahko hkrati zahteva izdelavo IOM oziroma to predlaga sodišču, ki v tem primeru ne vrne zahteve državnemu tožilcu v dopolnitev.</w:t>
      </w:r>
      <w:r w:rsidR="003E39D0">
        <w:rPr>
          <w:rFonts w:cs="Arial"/>
        </w:rPr>
        <w:t xml:space="preserve"> </w:t>
      </w:r>
    </w:p>
    <w:p w14:paraId="5E3ED931" w14:textId="77777777" w:rsidR="003E39D0" w:rsidRDefault="003E39D0" w:rsidP="007F7ABC">
      <w:pPr>
        <w:autoSpaceDE w:val="0"/>
        <w:autoSpaceDN w:val="0"/>
        <w:adjustRightInd w:val="0"/>
        <w:spacing w:line="276" w:lineRule="auto"/>
        <w:jc w:val="both"/>
        <w:rPr>
          <w:rFonts w:cs="Arial"/>
        </w:rPr>
      </w:pPr>
    </w:p>
    <w:p w14:paraId="2B2BC9A4" w14:textId="19F049AE" w:rsidR="007F7ABC" w:rsidRDefault="003E39D0" w:rsidP="007F7ABC">
      <w:pPr>
        <w:autoSpaceDE w:val="0"/>
        <w:autoSpaceDN w:val="0"/>
        <w:adjustRightInd w:val="0"/>
        <w:spacing w:line="276" w:lineRule="auto"/>
        <w:jc w:val="both"/>
        <w:rPr>
          <w:rFonts w:cs="Arial"/>
        </w:rPr>
      </w:pPr>
      <w:r>
        <w:rPr>
          <w:rFonts w:cs="Arial"/>
        </w:rPr>
        <w:t xml:space="preserve">V skladu s tretjim odstavkom bo CSD v primerih po drugem odstavku, IOM poslal neposredno sodišču, pri katerem bo zadeva v obravnavi, državnega tožilca pa bo o tem obvestil. </w:t>
      </w:r>
    </w:p>
    <w:p w14:paraId="7FBF8DED" w14:textId="77777777" w:rsidR="007F7ABC" w:rsidRDefault="007F7ABC" w:rsidP="004509FF">
      <w:pPr>
        <w:autoSpaceDE w:val="0"/>
        <w:autoSpaceDN w:val="0"/>
        <w:adjustRightInd w:val="0"/>
        <w:spacing w:line="276" w:lineRule="auto"/>
        <w:jc w:val="both"/>
        <w:rPr>
          <w:rFonts w:cs="Arial"/>
        </w:rPr>
      </w:pPr>
    </w:p>
    <w:p w14:paraId="1CA0AFC5" w14:textId="1DC3DB9F" w:rsidR="007F7ABC" w:rsidRPr="00775FDF" w:rsidRDefault="00E941EC" w:rsidP="004509FF">
      <w:pPr>
        <w:autoSpaceDE w:val="0"/>
        <w:autoSpaceDN w:val="0"/>
        <w:adjustRightInd w:val="0"/>
        <w:spacing w:line="276" w:lineRule="auto"/>
        <w:jc w:val="both"/>
        <w:rPr>
          <w:rFonts w:cs="Arial"/>
          <w:b/>
          <w:bCs/>
        </w:rPr>
      </w:pPr>
      <w:r w:rsidRPr="00775FDF">
        <w:rPr>
          <w:rFonts w:cs="Arial"/>
          <w:b/>
          <w:bCs/>
        </w:rPr>
        <w:t>K 68. členu (odločanje o izdelavi individualne ocene mladoletnika)</w:t>
      </w:r>
    </w:p>
    <w:p w14:paraId="32680BE7" w14:textId="3C9B73CE" w:rsidR="00284787" w:rsidRDefault="00775FDF" w:rsidP="004509FF">
      <w:pPr>
        <w:autoSpaceDE w:val="0"/>
        <w:autoSpaceDN w:val="0"/>
        <w:adjustRightInd w:val="0"/>
        <w:spacing w:line="276" w:lineRule="auto"/>
        <w:jc w:val="both"/>
        <w:rPr>
          <w:rFonts w:cs="Arial"/>
        </w:rPr>
      </w:pPr>
      <w:r>
        <w:rPr>
          <w:rFonts w:cs="Arial"/>
        </w:rPr>
        <w:t xml:space="preserve">Državni tožilec </w:t>
      </w:r>
      <w:r w:rsidR="00272381">
        <w:rPr>
          <w:rFonts w:cs="Arial"/>
        </w:rPr>
        <w:tab/>
        <w:t xml:space="preserve">v roku iz prvega odstavka prejšnjega člena </w:t>
      </w:r>
      <w:r w:rsidR="00227F31">
        <w:rPr>
          <w:rFonts w:cs="Arial"/>
        </w:rPr>
        <w:t xml:space="preserve">od </w:t>
      </w:r>
      <w:r>
        <w:rPr>
          <w:rFonts w:cs="Arial"/>
        </w:rPr>
        <w:t>centr</w:t>
      </w:r>
      <w:r w:rsidR="00227F31">
        <w:rPr>
          <w:rFonts w:cs="Arial"/>
        </w:rPr>
        <w:t>a</w:t>
      </w:r>
      <w:r>
        <w:rPr>
          <w:rFonts w:cs="Arial"/>
        </w:rPr>
        <w:t xml:space="preserve"> za socialno delo </w:t>
      </w:r>
      <w:r w:rsidR="00227F31">
        <w:rPr>
          <w:rFonts w:cs="Arial"/>
        </w:rPr>
        <w:t xml:space="preserve">zahteva </w:t>
      </w:r>
      <w:r>
        <w:rPr>
          <w:rFonts w:cs="Arial"/>
        </w:rPr>
        <w:t xml:space="preserve">izdelavo </w:t>
      </w:r>
      <w:r w:rsidR="00227F31">
        <w:rPr>
          <w:rFonts w:cs="Arial"/>
        </w:rPr>
        <w:t xml:space="preserve">IOM in mu določi rok, v katerem jo mora izdelati. Glede na to, da gre v primerih, ko </w:t>
      </w:r>
      <w:r w:rsidR="00227F31">
        <w:rPr>
          <w:rFonts w:cs="Arial"/>
        </w:rPr>
        <w:lastRenderedPageBreak/>
        <w:t xml:space="preserve">zahteva IOM državni tožilec zato, da se odloči med odvračanjem kazenskega pregona in vložitvijo zahteve za uvedbo pripravljalnega postopka za IOM, ki po obsegu </w:t>
      </w:r>
      <w:r w:rsidR="000F2C3C">
        <w:rPr>
          <w:rFonts w:cs="Arial"/>
        </w:rPr>
        <w:t xml:space="preserve">in podrobnosti praviloma </w:t>
      </w:r>
      <w:r w:rsidR="00227F31">
        <w:rPr>
          <w:rFonts w:cs="Arial"/>
        </w:rPr>
        <w:t>ne bo presegala socialnega poročila, je za te primere predviden krajši rok izdelave.</w:t>
      </w:r>
      <w:r w:rsidR="000F2C3C">
        <w:rPr>
          <w:rFonts w:cs="Arial"/>
        </w:rPr>
        <w:t xml:space="preserve"> Če pa CSD </w:t>
      </w:r>
      <w:r w:rsidR="00272381">
        <w:rPr>
          <w:rFonts w:cs="Arial"/>
        </w:rPr>
        <w:t>oceni</w:t>
      </w:r>
      <w:r w:rsidR="000F2C3C">
        <w:rPr>
          <w:rFonts w:cs="Arial"/>
        </w:rPr>
        <w:t xml:space="preserve">, da gre za kompleksnejši primer, </w:t>
      </w:r>
      <w:r w:rsidR="00272381">
        <w:rPr>
          <w:rFonts w:cs="Arial"/>
        </w:rPr>
        <w:t xml:space="preserve">ima </w:t>
      </w:r>
      <w:r w:rsidR="000F2C3C">
        <w:rPr>
          <w:rFonts w:cs="Arial"/>
        </w:rPr>
        <w:t>možnost v osmih dneh od prejema zahteve predlagati izdelavo IOM po interdisciplinarni metodi dela v skladu s predlaganim drugim odstavkom.</w:t>
      </w:r>
    </w:p>
    <w:p w14:paraId="1B839475" w14:textId="77777777" w:rsidR="00284787" w:rsidRDefault="00284787" w:rsidP="004509FF">
      <w:pPr>
        <w:autoSpaceDE w:val="0"/>
        <w:autoSpaceDN w:val="0"/>
        <w:adjustRightInd w:val="0"/>
        <w:spacing w:line="276" w:lineRule="auto"/>
        <w:jc w:val="both"/>
        <w:rPr>
          <w:rFonts w:cs="Arial"/>
        </w:rPr>
      </w:pPr>
    </w:p>
    <w:p w14:paraId="7D49144D" w14:textId="007D2EFD" w:rsidR="00703986" w:rsidRDefault="00284787" w:rsidP="004509FF">
      <w:pPr>
        <w:autoSpaceDE w:val="0"/>
        <w:autoSpaceDN w:val="0"/>
        <w:adjustRightInd w:val="0"/>
        <w:spacing w:line="276" w:lineRule="auto"/>
        <w:jc w:val="both"/>
        <w:rPr>
          <w:rFonts w:cs="Arial"/>
        </w:rPr>
      </w:pPr>
      <w:r>
        <w:rPr>
          <w:rFonts w:cs="Arial"/>
        </w:rPr>
        <w:t xml:space="preserve">Če sodišče po prejemu predloga za odreditev izdelave IOM po interdisciplinarni metodi dela ugotovi, da so dejansko izpolnjeni pogoji za to, </w:t>
      </w:r>
      <w:r w:rsidR="00CE5872">
        <w:rPr>
          <w:rFonts w:cs="Arial"/>
        </w:rPr>
        <w:t xml:space="preserve">v skladu s predlaganim tretjim odstavkom </w:t>
      </w:r>
      <w:r>
        <w:rPr>
          <w:rFonts w:cs="Arial"/>
        </w:rPr>
        <w:t xml:space="preserve">njeno izdelavo </w:t>
      </w:r>
      <w:r w:rsidR="00984DDC">
        <w:rPr>
          <w:rFonts w:cs="Arial"/>
        </w:rPr>
        <w:t xml:space="preserve">v roku nadaljnjih osmih dni </w:t>
      </w:r>
      <w:r>
        <w:rPr>
          <w:rFonts w:cs="Arial"/>
        </w:rPr>
        <w:t>odredi centru za mladoletnike</w:t>
      </w:r>
      <w:r w:rsidR="00CE5872">
        <w:rPr>
          <w:rFonts w:cs="Arial"/>
        </w:rPr>
        <w:t xml:space="preserve"> in mu določi rok za njeno izdelavo, ki ne sme biti daljši od 45 dni.</w:t>
      </w:r>
      <w:r w:rsidR="00F47506">
        <w:rPr>
          <w:rFonts w:cs="Arial"/>
        </w:rPr>
        <w:t xml:space="preserve"> Center za mladoletnike bodisi takoj pristopi k izdelavi IOM, </w:t>
      </w:r>
      <w:r w:rsidR="009123EE">
        <w:rPr>
          <w:rFonts w:cs="Arial"/>
        </w:rPr>
        <w:t xml:space="preserve">ali se odzove v osmih dneh od prejema odredbe na način, opredeljen v predlaganem četrtem odstavku. Če je odredba za izdelavo IOM po multidisciplinarni metodi dela izdana iz razloga po prvi alineji drugega odstavka 65. člena, center za mladoletnike pa oceni, da ne gre za tak </w:t>
      </w:r>
      <w:r w:rsidR="00A929C5">
        <w:rPr>
          <w:rFonts w:cs="Arial"/>
        </w:rPr>
        <w:t>primer</w:t>
      </w:r>
      <w:r w:rsidR="009123EE">
        <w:rPr>
          <w:rFonts w:cs="Arial"/>
        </w:rPr>
        <w:t xml:space="preserve">, lahko to sporoči sodišču in </w:t>
      </w:r>
      <w:r w:rsidR="00A929C5">
        <w:rPr>
          <w:rFonts w:cs="Arial"/>
        </w:rPr>
        <w:t>svoje</w:t>
      </w:r>
      <w:r w:rsidR="009123EE">
        <w:rPr>
          <w:rFonts w:cs="Arial"/>
        </w:rPr>
        <w:t xml:space="preserve"> mnenje vsebinsko utemelji. </w:t>
      </w:r>
      <w:r w:rsidR="00A929C5">
        <w:rPr>
          <w:rFonts w:cs="Arial"/>
        </w:rPr>
        <w:t xml:space="preserve">Če pa oceni, da vdanem roku ne bo mogel izdelati IOM iz kadrovskih ali drugih okoliščin, mora to sodišču sporočiti in navesti, v kakšnem roku je mogoče izdelati IOM. </w:t>
      </w:r>
    </w:p>
    <w:p w14:paraId="1C290FE1" w14:textId="77777777" w:rsidR="00A929C5" w:rsidRDefault="00A929C5" w:rsidP="004509FF">
      <w:pPr>
        <w:autoSpaceDE w:val="0"/>
        <w:autoSpaceDN w:val="0"/>
        <w:adjustRightInd w:val="0"/>
        <w:spacing w:line="276" w:lineRule="auto"/>
        <w:jc w:val="both"/>
        <w:rPr>
          <w:rFonts w:cs="Arial"/>
        </w:rPr>
      </w:pPr>
    </w:p>
    <w:p w14:paraId="7B887CA2" w14:textId="73CD2D50" w:rsidR="00A929C5" w:rsidRDefault="00A929C5" w:rsidP="004509FF">
      <w:pPr>
        <w:autoSpaceDE w:val="0"/>
        <w:autoSpaceDN w:val="0"/>
        <w:adjustRightInd w:val="0"/>
        <w:spacing w:line="276" w:lineRule="auto"/>
        <w:jc w:val="both"/>
        <w:rPr>
          <w:rFonts w:cs="Arial"/>
        </w:rPr>
      </w:pPr>
      <w:r>
        <w:rPr>
          <w:rFonts w:cs="Arial"/>
        </w:rPr>
        <w:t xml:space="preserve">Sodišče po prejemu mnenja centra za mladoletnike sprejme dokončno odločitev glede izdelave IOM. Če ugotovi, da dejansko niso podani razlogi iz prve alineje drugega odstavka 65. člena tega zakona, zahteva izdelavo IOM od CSD, ta jo mora izdelati v 30 dneh. Če oceni, da rok, v katerem lahko center za mladoletnike izdela IOM, ni sprejemljiv, lahko bodisi zahteva izdelavo IOM od centra za mladoletnike v krajšem roku ali pa naloži izdelavo IOM po interdisciplinarni metodi dela centru za socialno delo. V tem primeru je tudi za izdelavo IOM na centru za socialno delo predviden daljši, 45 dnevni rok. </w:t>
      </w:r>
    </w:p>
    <w:p w14:paraId="2104AC25" w14:textId="77777777" w:rsidR="00A929C5" w:rsidRDefault="00A929C5" w:rsidP="004509FF">
      <w:pPr>
        <w:autoSpaceDE w:val="0"/>
        <w:autoSpaceDN w:val="0"/>
        <w:adjustRightInd w:val="0"/>
        <w:spacing w:line="276" w:lineRule="auto"/>
        <w:jc w:val="both"/>
        <w:rPr>
          <w:rFonts w:cs="Arial"/>
        </w:rPr>
      </w:pPr>
    </w:p>
    <w:p w14:paraId="5E0F887A" w14:textId="3D042D9D" w:rsidR="00A929C5" w:rsidRDefault="00A929C5" w:rsidP="004509FF">
      <w:pPr>
        <w:autoSpaceDE w:val="0"/>
        <w:autoSpaceDN w:val="0"/>
        <w:adjustRightInd w:val="0"/>
        <w:spacing w:line="276" w:lineRule="auto"/>
        <w:jc w:val="both"/>
        <w:rPr>
          <w:rFonts w:cs="Arial"/>
        </w:rPr>
      </w:pPr>
      <w:r>
        <w:rPr>
          <w:rFonts w:cs="Arial"/>
        </w:rPr>
        <w:t>Predlog za izdelavo I</w:t>
      </w:r>
      <w:r w:rsidR="00FE4B23">
        <w:rPr>
          <w:rFonts w:cs="Arial"/>
        </w:rPr>
        <w:t>OM po multidisciplinarni metodi dela lahko v skladu s predlaganim šestim odstavkom vloži tudi mladoletnik ali njegov zakoniti zastopnik</w:t>
      </w:r>
      <w:r w:rsidR="003150A5">
        <w:rPr>
          <w:rFonts w:cs="Arial"/>
        </w:rPr>
        <w:t>. Č</w:t>
      </w:r>
      <w:r w:rsidR="00FE4B23">
        <w:rPr>
          <w:rFonts w:cs="Arial"/>
        </w:rPr>
        <w:t xml:space="preserve">e ima mladoletnik zagovornika, </w:t>
      </w:r>
      <w:r w:rsidR="00B51350">
        <w:rPr>
          <w:rFonts w:cs="Arial"/>
        </w:rPr>
        <w:t xml:space="preserve">pa </w:t>
      </w:r>
      <w:r w:rsidR="003150A5">
        <w:rPr>
          <w:rFonts w:cs="Arial"/>
        </w:rPr>
        <w:t xml:space="preserve">lahko predlog </w:t>
      </w:r>
      <w:r w:rsidR="00B51350">
        <w:rPr>
          <w:rFonts w:cs="Arial"/>
        </w:rPr>
        <w:t xml:space="preserve">vedno vloži tudi </w:t>
      </w:r>
      <w:r w:rsidR="00FF7867">
        <w:rPr>
          <w:rFonts w:cs="Arial"/>
        </w:rPr>
        <w:t>ta</w:t>
      </w:r>
      <w:r w:rsidR="00FE4B23">
        <w:rPr>
          <w:rFonts w:cs="Arial"/>
        </w:rPr>
        <w:t>.</w:t>
      </w:r>
      <w:r w:rsidR="003A0FC1">
        <w:rPr>
          <w:rFonts w:cs="Arial"/>
        </w:rPr>
        <w:t xml:space="preserve"> Pouk o IO</w:t>
      </w:r>
      <w:r w:rsidR="00D27263">
        <w:rPr>
          <w:rFonts w:cs="Arial"/>
        </w:rPr>
        <w:t>M</w:t>
      </w:r>
      <w:r w:rsidR="003A0FC1">
        <w:rPr>
          <w:rFonts w:cs="Arial"/>
        </w:rPr>
        <w:t xml:space="preserve"> mora vsebovati tudi pouk o pravici do vložitve predloga po tem odstavku.</w:t>
      </w:r>
    </w:p>
    <w:p w14:paraId="5340D22E" w14:textId="77777777" w:rsidR="00703986" w:rsidRDefault="00703986" w:rsidP="004509FF">
      <w:pPr>
        <w:autoSpaceDE w:val="0"/>
        <w:autoSpaceDN w:val="0"/>
        <w:adjustRightInd w:val="0"/>
        <w:spacing w:line="276" w:lineRule="auto"/>
        <w:jc w:val="both"/>
        <w:rPr>
          <w:rFonts w:cs="Arial"/>
        </w:rPr>
      </w:pPr>
    </w:p>
    <w:p w14:paraId="2CC9D969" w14:textId="77777777" w:rsidR="004509FF" w:rsidRPr="007054AD" w:rsidRDefault="004509FF"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rPr>
      </w:pPr>
      <w:r>
        <w:rPr>
          <w:rFonts w:eastAsia="MS Mincho" w:cs="Arial"/>
          <w:b/>
          <w:bCs/>
        </w:rPr>
        <w:t xml:space="preserve">K </w:t>
      </w:r>
      <w:r w:rsidRPr="007054AD">
        <w:rPr>
          <w:rFonts w:eastAsia="MS Mincho" w:cs="Arial"/>
          <w:b/>
          <w:bCs/>
        </w:rPr>
        <w:t>6</w:t>
      </w:r>
      <w:r>
        <w:rPr>
          <w:rFonts w:eastAsia="MS Mincho" w:cs="Arial"/>
          <w:b/>
          <w:bCs/>
        </w:rPr>
        <w:t>9</w:t>
      </w:r>
      <w:r w:rsidRPr="007054AD">
        <w:rPr>
          <w:rFonts w:eastAsia="MS Mincho" w:cs="Arial"/>
          <w:b/>
          <w:bCs/>
        </w:rPr>
        <w:t>. člen</w:t>
      </w:r>
      <w:r>
        <w:rPr>
          <w:rFonts w:eastAsia="MS Mincho" w:cs="Arial"/>
          <w:b/>
          <w:bCs/>
        </w:rPr>
        <w:t xml:space="preserve">u </w:t>
      </w:r>
      <w:r w:rsidRPr="007054AD">
        <w:rPr>
          <w:rFonts w:eastAsia="MS Mincho" w:cs="Arial"/>
          <w:b/>
          <w:bCs/>
        </w:rPr>
        <w:t>(</w:t>
      </w:r>
      <w:r>
        <w:rPr>
          <w:rFonts w:eastAsia="MS Mincho" w:cs="Arial"/>
          <w:b/>
          <w:bCs/>
        </w:rPr>
        <w:t>posodobitev</w:t>
      </w:r>
      <w:r w:rsidRPr="007054AD">
        <w:rPr>
          <w:rFonts w:eastAsia="MS Mincho" w:cs="Arial"/>
          <w:b/>
          <w:bCs/>
        </w:rPr>
        <w:t xml:space="preserve"> individualne ocene</w:t>
      </w:r>
      <w:r>
        <w:rPr>
          <w:rFonts w:eastAsia="MS Mincho" w:cs="Arial"/>
          <w:b/>
          <w:bCs/>
        </w:rPr>
        <w:t xml:space="preserve"> mladoletnika</w:t>
      </w:r>
      <w:r w:rsidRPr="007054AD">
        <w:rPr>
          <w:rFonts w:eastAsia="MS Mincho" w:cs="Arial"/>
          <w:b/>
          <w:bCs/>
        </w:rPr>
        <w:t>)</w:t>
      </w:r>
    </w:p>
    <w:p w14:paraId="56A65C4C" w14:textId="64801939" w:rsidR="004509FF" w:rsidRDefault="004509FF" w:rsidP="004509FF">
      <w:pPr>
        <w:autoSpaceDE w:val="0"/>
        <w:autoSpaceDN w:val="0"/>
        <w:adjustRightInd w:val="0"/>
        <w:spacing w:line="276" w:lineRule="auto"/>
        <w:jc w:val="both"/>
        <w:rPr>
          <w:rFonts w:cs="Arial"/>
        </w:rPr>
      </w:pPr>
      <w:r>
        <w:rPr>
          <w:rFonts w:cs="Arial"/>
        </w:rPr>
        <w:t>Ker je razvoj v obdobju adolescence buren in hiter, v življenju mladoletnika prihaja do hitrih sprememb, ki lahko bistveno vplivajo na njegove potrebe in posledično tudi na odločanje v kazenskem postopku. Zato se mora tudi IOM ves čas postopka ustrezno posodabljati</w:t>
      </w:r>
      <w:r w:rsidR="007330C7">
        <w:rPr>
          <w:rFonts w:cs="Arial"/>
        </w:rPr>
        <w:t>, kar lahko v skladu s predlaganim drugim odsta</w:t>
      </w:r>
      <w:r w:rsidR="00391DDE">
        <w:rPr>
          <w:rFonts w:cs="Arial"/>
        </w:rPr>
        <w:t>v</w:t>
      </w:r>
      <w:r w:rsidR="007330C7">
        <w:rPr>
          <w:rFonts w:cs="Arial"/>
        </w:rPr>
        <w:t xml:space="preserve">kom tega člena predlagata </w:t>
      </w:r>
      <w:r w:rsidR="00391DDE">
        <w:rPr>
          <w:rFonts w:cs="Arial"/>
        </w:rPr>
        <w:t xml:space="preserve">tudi mladoletnik ali njegov zakoniti zastopnik. Če ima mladoletnik zagovornika, lahko posodobitev vedno zahteva tudi zagovornik. </w:t>
      </w:r>
      <w:r>
        <w:rPr>
          <w:rFonts w:cs="Arial"/>
        </w:rPr>
        <w:t xml:space="preserve">IOM bo posodobil CSD, če jo je sam izdelal, in center za mladoletnike, kadar je bila njemu odrejena izdelava IOM. Če je IOM izdelal CSD, pa se kasneje izkaže, da bi moral IOM izdelati center za mladoletnike, bo sodišče že izdelano IOM z odredbo za njeno posodobitev poslalo centru za mladoletnike. </w:t>
      </w:r>
    </w:p>
    <w:p w14:paraId="472FB091" w14:textId="77777777" w:rsidR="004509FF" w:rsidRDefault="004509FF" w:rsidP="004509FF">
      <w:pPr>
        <w:autoSpaceDE w:val="0"/>
        <w:autoSpaceDN w:val="0"/>
        <w:adjustRightInd w:val="0"/>
        <w:spacing w:line="276" w:lineRule="auto"/>
        <w:jc w:val="both"/>
        <w:rPr>
          <w:rFonts w:cs="Arial"/>
          <w:b/>
        </w:rPr>
      </w:pPr>
    </w:p>
    <w:p w14:paraId="0B95862B" w14:textId="77777777" w:rsidR="004509FF" w:rsidRPr="00CF4611" w:rsidRDefault="004509FF" w:rsidP="004509FF">
      <w:pPr>
        <w:spacing w:line="276" w:lineRule="auto"/>
        <w:rPr>
          <w:rFonts w:cs="Arial"/>
          <w:b/>
          <w:i/>
          <w:iCs/>
        </w:rPr>
      </w:pPr>
      <w:r w:rsidRPr="00CF4611">
        <w:rPr>
          <w:rFonts w:cs="Arial"/>
          <w:b/>
          <w:i/>
          <w:iCs/>
        </w:rPr>
        <w:t>4. pododdelek: Ravnanje v primeru ogroženosti mladoletnika</w:t>
      </w:r>
    </w:p>
    <w:p w14:paraId="0248CAC9" w14:textId="77777777" w:rsidR="004509FF" w:rsidRDefault="004509FF" w:rsidP="004509FF">
      <w:pPr>
        <w:spacing w:line="276" w:lineRule="auto"/>
        <w:jc w:val="center"/>
        <w:rPr>
          <w:rFonts w:eastAsia="Calibri" w:cs="Arial"/>
          <w:b/>
          <w:bCs/>
        </w:rPr>
      </w:pPr>
    </w:p>
    <w:p w14:paraId="3D98261C" w14:textId="77777777" w:rsidR="004509FF" w:rsidRPr="006E43B2" w:rsidRDefault="004509FF" w:rsidP="004509FF">
      <w:pPr>
        <w:spacing w:line="276" w:lineRule="auto"/>
        <w:rPr>
          <w:rFonts w:eastAsia="Calibri" w:cs="Arial"/>
          <w:b/>
          <w:bCs/>
        </w:rPr>
      </w:pPr>
      <w:r>
        <w:rPr>
          <w:rFonts w:eastAsia="Calibri" w:cs="Arial"/>
          <w:b/>
          <w:bCs/>
        </w:rPr>
        <w:t>K 70</w:t>
      </w:r>
      <w:r w:rsidRPr="006E43B2">
        <w:rPr>
          <w:rFonts w:eastAsia="Calibri" w:cs="Arial"/>
          <w:b/>
          <w:bCs/>
        </w:rPr>
        <w:t>. člen</w:t>
      </w:r>
      <w:r>
        <w:rPr>
          <w:rFonts w:eastAsia="Calibri" w:cs="Arial"/>
          <w:b/>
          <w:bCs/>
        </w:rPr>
        <w:t xml:space="preserve">u </w:t>
      </w:r>
      <w:r w:rsidRPr="006E43B2">
        <w:rPr>
          <w:rFonts w:eastAsia="Calibri" w:cs="Arial"/>
          <w:b/>
          <w:bCs/>
        </w:rPr>
        <w:t>(</w:t>
      </w:r>
      <w:r>
        <w:rPr>
          <w:rFonts w:eastAsia="Calibri" w:cs="Arial"/>
          <w:b/>
          <w:bCs/>
        </w:rPr>
        <w:t>začasni ukrepi za varstvo koristi mladoletnika</w:t>
      </w:r>
      <w:r w:rsidRPr="006E43B2">
        <w:rPr>
          <w:rFonts w:eastAsia="Calibri" w:cs="Arial"/>
          <w:b/>
          <w:bCs/>
        </w:rPr>
        <w:t>)</w:t>
      </w:r>
    </w:p>
    <w:p w14:paraId="10FAD6A5" w14:textId="77777777" w:rsidR="004509FF" w:rsidRDefault="004509FF" w:rsidP="004509FF">
      <w:pPr>
        <w:spacing w:line="276" w:lineRule="auto"/>
        <w:rPr>
          <w:rFonts w:cs="Arial"/>
          <w:b/>
        </w:rPr>
      </w:pPr>
      <w:bookmarkStart w:id="174" w:name="_Hlk185829871"/>
    </w:p>
    <w:p w14:paraId="02093397" w14:textId="77777777" w:rsidR="004509FF" w:rsidRDefault="004509FF" w:rsidP="004509FF">
      <w:pPr>
        <w:spacing w:line="276" w:lineRule="auto"/>
        <w:jc w:val="both"/>
        <w:rPr>
          <w:rFonts w:cs="Arial"/>
          <w:bCs/>
        </w:rPr>
      </w:pPr>
      <w:r>
        <w:rPr>
          <w:rFonts w:cs="Arial"/>
          <w:bCs/>
        </w:rPr>
        <w:t xml:space="preserve">Predlog tega </w:t>
      </w:r>
      <w:r w:rsidRPr="006F7C6B">
        <w:rPr>
          <w:rFonts w:cs="Arial"/>
          <w:bCs/>
        </w:rPr>
        <w:t>člen</w:t>
      </w:r>
      <w:r>
        <w:rPr>
          <w:rFonts w:cs="Arial"/>
          <w:bCs/>
        </w:rPr>
        <w:t>a</w:t>
      </w:r>
      <w:r w:rsidRPr="006F7C6B">
        <w:rPr>
          <w:rFonts w:cs="Arial"/>
          <w:bCs/>
        </w:rPr>
        <w:t xml:space="preserve"> vsebinsko povzema 471. in 481. člen ZKP in ju dopolnjuje oziroma spreminja na naslednji način:</w:t>
      </w:r>
    </w:p>
    <w:p w14:paraId="7DB32F78" w14:textId="69861B4C" w:rsidR="00C7281B" w:rsidRPr="006F7C6B" w:rsidRDefault="00C7281B" w:rsidP="004509FF">
      <w:pPr>
        <w:spacing w:line="276" w:lineRule="auto"/>
        <w:jc w:val="both"/>
        <w:rPr>
          <w:rFonts w:cs="Arial"/>
          <w:bCs/>
        </w:rPr>
      </w:pPr>
      <w:r>
        <w:rPr>
          <w:rFonts w:cs="Arial"/>
          <w:bCs/>
        </w:rPr>
        <w:t>- izrecno določa, da gre v tem primeru za ukrepe, ki so namenjeni varstvu koristi mladoletnika jih na ta način jasno loči od omejevalnih ukrepov.</w:t>
      </w:r>
    </w:p>
    <w:p w14:paraId="360CCB73" w14:textId="77777777" w:rsidR="004509FF" w:rsidRDefault="004509FF" w:rsidP="004509FF">
      <w:pPr>
        <w:spacing w:line="276" w:lineRule="auto"/>
        <w:jc w:val="both"/>
        <w:rPr>
          <w:rFonts w:cs="Arial"/>
          <w:bCs/>
        </w:rPr>
      </w:pPr>
      <w:r w:rsidRPr="006F7C6B">
        <w:rPr>
          <w:rFonts w:cs="Arial"/>
          <w:bCs/>
        </w:rPr>
        <w:t>-</w:t>
      </w:r>
      <w:r>
        <w:rPr>
          <w:rFonts w:cs="Arial"/>
          <w:bCs/>
        </w:rPr>
        <w:t xml:space="preserve"> P</w:t>
      </w:r>
      <w:r w:rsidRPr="006F7C6B">
        <w:rPr>
          <w:rFonts w:cs="Arial"/>
          <w:bCs/>
        </w:rPr>
        <w:t xml:space="preserve">rvi odstavek 471. člena </w:t>
      </w:r>
      <w:r>
        <w:rPr>
          <w:rFonts w:cs="Arial"/>
          <w:bCs/>
        </w:rPr>
        <w:t xml:space="preserve">ZKP je v predlogu tega člena </w:t>
      </w:r>
      <w:r w:rsidRPr="006F7C6B">
        <w:rPr>
          <w:rFonts w:cs="Arial"/>
          <w:bCs/>
        </w:rPr>
        <w:t xml:space="preserve">razdeljen na več odstavkov, saj imajo ukrepi različen namen, zato tudi drugačen postopek odreditve. </w:t>
      </w:r>
      <w:r>
        <w:rPr>
          <w:rFonts w:cs="Arial"/>
          <w:bCs/>
        </w:rPr>
        <w:t xml:space="preserve">Vsi ukrepi, razen namestitve v ustrezen zavod zaradi priprave izvedenskega mnenja, se lahko odredijo na obrazložen predlog </w:t>
      </w:r>
      <w:r>
        <w:rPr>
          <w:rFonts w:cs="Arial"/>
          <w:bCs/>
        </w:rPr>
        <w:lastRenderedPageBreak/>
        <w:t>državnega tožilca ali centra za socialno delo oziroma na predlog mladoletnika, staršev, skrbnika ali zagovornika</w:t>
      </w:r>
      <w:r w:rsidRPr="006F7C6B">
        <w:rPr>
          <w:rFonts w:cs="Arial"/>
          <w:bCs/>
        </w:rPr>
        <w:t>.</w:t>
      </w:r>
      <w:r>
        <w:rPr>
          <w:rFonts w:cs="Arial"/>
          <w:bCs/>
        </w:rPr>
        <w:t xml:space="preserve"> </w:t>
      </w:r>
    </w:p>
    <w:p w14:paraId="23E5B8F9" w14:textId="341E8E4A" w:rsidR="004509FF" w:rsidRPr="006F7C6B" w:rsidRDefault="004509FF" w:rsidP="004509FF">
      <w:pPr>
        <w:spacing w:line="276" w:lineRule="auto"/>
        <w:jc w:val="both"/>
        <w:rPr>
          <w:rFonts w:cs="Arial"/>
          <w:bCs/>
        </w:rPr>
      </w:pPr>
      <w:r w:rsidRPr="006F7C6B">
        <w:rPr>
          <w:rFonts w:cs="Arial"/>
          <w:bCs/>
        </w:rPr>
        <w:t>-</w:t>
      </w:r>
      <w:r>
        <w:rPr>
          <w:rFonts w:cs="Arial"/>
          <w:bCs/>
        </w:rPr>
        <w:t xml:space="preserve"> </w:t>
      </w:r>
      <w:r w:rsidRPr="006F7C6B">
        <w:rPr>
          <w:rFonts w:cs="Arial"/>
          <w:bCs/>
        </w:rPr>
        <w:t xml:space="preserve">V prvem odstavku </w:t>
      </w:r>
      <w:r>
        <w:rPr>
          <w:rFonts w:cs="Arial"/>
          <w:bCs/>
        </w:rPr>
        <w:t>so našteti začasni ukrepi, ki jih lahko v primeru ogroženosti mladoletnika za varstvo njegovih koristi odredi sodišče</w:t>
      </w:r>
      <w:r w:rsidR="006B3547">
        <w:rPr>
          <w:rFonts w:cs="Arial"/>
          <w:bCs/>
        </w:rPr>
        <w:t xml:space="preserve"> (sestava je odvisna od faze postopka, v kateri se odloča)</w:t>
      </w:r>
      <w:r>
        <w:rPr>
          <w:rFonts w:cs="Arial"/>
          <w:bCs/>
        </w:rPr>
        <w:t xml:space="preserve"> v kazenskem postopku. Vsebinsko gre za identične ukrepe, ki se kot začasne odredbe za varstvo koristi mladoletnika iz prve, druge, sedme, osme in devete alineje 162. člena Družinskega zakonika lahko izrečejo v nepravdnem postopku</w:t>
      </w:r>
      <w:r w:rsidRPr="006F7C6B">
        <w:rPr>
          <w:rFonts w:cs="Arial"/>
          <w:bCs/>
        </w:rPr>
        <w:t>.</w:t>
      </w:r>
    </w:p>
    <w:p w14:paraId="3EF5E9CB" w14:textId="1931D6EF" w:rsidR="004509FF" w:rsidRDefault="004509FF" w:rsidP="004509FF">
      <w:pPr>
        <w:spacing w:line="276" w:lineRule="auto"/>
        <w:jc w:val="both"/>
        <w:rPr>
          <w:rFonts w:cs="Arial"/>
          <w:bCs/>
        </w:rPr>
      </w:pPr>
      <w:r>
        <w:rPr>
          <w:rFonts w:cs="Arial"/>
          <w:bCs/>
        </w:rPr>
        <w:t xml:space="preserve">- </w:t>
      </w:r>
      <w:r w:rsidRPr="00892E55">
        <w:rPr>
          <w:rFonts w:cs="Arial"/>
          <w:bCs/>
        </w:rPr>
        <w:t xml:space="preserve">V drugem odstavku je urejen ukrep začasne postavitve pod nadzorstvo centra za socialno delo. Ta ukrep bo odrejen </w:t>
      </w:r>
      <w:r>
        <w:rPr>
          <w:rFonts w:cs="Arial"/>
          <w:bCs/>
        </w:rPr>
        <w:t xml:space="preserve">zlasti </w:t>
      </w:r>
      <w:r w:rsidRPr="00892E55">
        <w:rPr>
          <w:rFonts w:cs="Arial"/>
          <w:bCs/>
        </w:rPr>
        <w:t xml:space="preserve">takrat, kadar </w:t>
      </w:r>
      <w:r w:rsidR="00C7281B">
        <w:rPr>
          <w:rFonts w:cs="Arial"/>
          <w:bCs/>
        </w:rPr>
        <w:t xml:space="preserve">je skladen osebnostni razvoj mladoletnika ogrožen zaradi tega, ker </w:t>
      </w:r>
      <w:r w:rsidRPr="00892E55">
        <w:rPr>
          <w:rFonts w:cs="Arial"/>
          <w:bCs/>
        </w:rPr>
        <w:t>mladoletnik opušča šolanje, preživlja prosti čas v socialnem okolju, ki nanj škodljivo vpliva, ima težave pri vzpostavljanju primernega odnosa s starši in družino, vrstniki iz ožjega okolja, če potrebuje usmerjanje pri preživljanju prostega časa.</w:t>
      </w:r>
    </w:p>
    <w:p w14:paraId="7B16F991" w14:textId="280F5B2E" w:rsidR="004509FF" w:rsidRPr="00892E55" w:rsidRDefault="004509FF" w:rsidP="004509FF">
      <w:pPr>
        <w:spacing w:line="276" w:lineRule="auto"/>
        <w:jc w:val="both"/>
        <w:rPr>
          <w:rFonts w:cs="Arial"/>
          <w:bCs/>
        </w:rPr>
      </w:pPr>
      <w:r>
        <w:rPr>
          <w:rFonts w:cs="Arial"/>
          <w:bCs/>
        </w:rPr>
        <w:t xml:space="preserve">- Tretji odstavek določa, kdo sme predlagati odreditev ukrepa po prvem in drugem odstavku, in kdo o predlogu odloča. Med predlagatelje sicer uvršča tudi samega mladoletnika, </w:t>
      </w:r>
      <w:r w:rsidRPr="00702708">
        <w:rPr>
          <w:rFonts w:cs="Arial"/>
          <w:bCs/>
        </w:rPr>
        <w:t>čeprav je malo verjetno, da bo v praksi kdaj prišlo do take situacije. V primeru, ko bi bil mladoletnik sposoben takega uvida v lastne težave in bi celo sam predlagal ukrep za varstvo njegovih koristi, bi sicer sodišče moralo presoditi, ali je sploh potrebna izvedba kazenskega postopka, ali pa bi bilo ustrezneje kazenski postopek ustaviti in predlagati uvedbo postopka za izrek ukrepa za varstvo koristi otroka v nepravdnem</w:t>
      </w:r>
      <w:r>
        <w:rPr>
          <w:rFonts w:cs="Arial"/>
          <w:bCs/>
        </w:rPr>
        <w:t xml:space="preserve"> postopku.</w:t>
      </w:r>
    </w:p>
    <w:p w14:paraId="3B71344D" w14:textId="6EA7D806" w:rsidR="004509FF" w:rsidRPr="006F7C6B" w:rsidRDefault="004509FF" w:rsidP="004509FF">
      <w:pPr>
        <w:spacing w:line="276" w:lineRule="auto"/>
        <w:jc w:val="both"/>
        <w:rPr>
          <w:rFonts w:cs="Arial"/>
          <w:bCs/>
        </w:rPr>
      </w:pPr>
      <w:r w:rsidRPr="006F7C6B">
        <w:rPr>
          <w:rFonts w:cs="Arial"/>
          <w:bCs/>
        </w:rPr>
        <w:t>-</w:t>
      </w:r>
      <w:r>
        <w:rPr>
          <w:rFonts w:cs="Arial"/>
          <w:bCs/>
        </w:rPr>
        <w:t xml:space="preserve"> </w:t>
      </w:r>
      <w:r w:rsidRPr="006F7C6B">
        <w:rPr>
          <w:rFonts w:cs="Arial"/>
          <w:bCs/>
        </w:rPr>
        <w:t xml:space="preserve">V </w:t>
      </w:r>
      <w:r>
        <w:rPr>
          <w:rFonts w:cs="Arial"/>
          <w:bCs/>
        </w:rPr>
        <w:t>četrtem</w:t>
      </w:r>
      <w:r w:rsidRPr="006F7C6B">
        <w:rPr>
          <w:rFonts w:cs="Arial"/>
          <w:bCs/>
        </w:rPr>
        <w:t xml:space="preserve"> odstavku je določena obveznost obveščanja CSD o predlogu za izrek začasnega ukrepa</w:t>
      </w:r>
      <w:r>
        <w:rPr>
          <w:rFonts w:cs="Arial"/>
          <w:bCs/>
        </w:rPr>
        <w:t>, kadar predloga ni podal sam CSD</w:t>
      </w:r>
      <w:r w:rsidRPr="006F7C6B">
        <w:rPr>
          <w:rFonts w:cs="Arial"/>
          <w:bCs/>
        </w:rPr>
        <w:t xml:space="preserve">. S tem se želi preprečiti podvajanje odločanja na podlagi DZ in na podlagi tega zakona. Pri tem se od CSD pričakuje ustrezno ukrepanje v skladu s pristojnostmi DZ in med organi v postopkih sprotno medsebojno obveščanje z namenom, da bo sprejet tisti ukrep, ki bo v konkretnem primeru v največji meri v korist mladoletnika. Tako lahko na primer v najbolj nujnih primerih na podlagi 167. člena DZ že CSD namesti mladoletnika k drugi osebi, v krizni center, v rejništvo ali v zavod, še preden sodišče, pristojno po DZ, odloči o predlogu za izdajo začasne odredbe. Na ta način se poskuša zagotoviti medsebojno sodelovanje pristojnih organov v kazenskem postopku in organov, ki so po DZ pristojni za sprejetje ukrepov za varstvo koristi otrok. V ta namen mora tudi sodišče, ki določi tak začasen ukrep v kazenskem postopku proti mladoletniku, o tem nemudoma obvestiti CSD. Trajanje ukrepov po tem členu je namreč zaradi vezanosti na kazenski postopek strogo časovno omejeno, tako lahko na primer namestitev v </w:t>
      </w:r>
      <w:r>
        <w:rPr>
          <w:rFonts w:cs="Arial"/>
          <w:bCs/>
        </w:rPr>
        <w:t>strokovni center</w:t>
      </w:r>
      <w:r w:rsidRPr="006F7C6B">
        <w:rPr>
          <w:rFonts w:cs="Arial"/>
          <w:bCs/>
        </w:rPr>
        <w:t xml:space="preserve"> traja le 30 dni (</w:t>
      </w:r>
      <w:r w:rsidR="00DE5DB9">
        <w:rPr>
          <w:rFonts w:cs="Arial"/>
          <w:bCs/>
        </w:rPr>
        <w:t>peti</w:t>
      </w:r>
      <w:r w:rsidRPr="006F7C6B">
        <w:rPr>
          <w:rFonts w:cs="Arial"/>
          <w:bCs/>
        </w:rPr>
        <w:t xml:space="preserve"> odstavek), </w:t>
      </w:r>
      <w:r>
        <w:rPr>
          <w:rFonts w:cs="Arial"/>
          <w:bCs/>
        </w:rPr>
        <w:t xml:space="preserve">enkrat se sme podaljšati še za 30 dni, </w:t>
      </w:r>
      <w:r w:rsidRPr="006F7C6B">
        <w:rPr>
          <w:rFonts w:cs="Arial"/>
          <w:bCs/>
        </w:rPr>
        <w:t xml:space="preserve">CSD pa ima možnost v skladu z DZ predlagati trajnejše ukrepe za varstvo koristi mladoletnika. Za primer, ko tudi družinsko sodišče v skladu s svojimi pristojnostmi izreče ukrep za varstvo koristi mladoletnika, pa je treba urediti razmerje med odločbama obeh sodišč. </w:t>
      </w:r>
      <w:r>
        <w:rPr>
          <w:rFonts w:cs="Arial"/>
          <w:bCs/>
        </w:rPr>
        <w:t>V skladu s šestim odstavkom s</w:t>
      </w:r>
      <w:r w:rsidRPr="006F7C6B">
        <w:rPr>
          <w:rFonts w:cs="Arial"/>
          <w:bCs/>
        </w:rPr>
        <w:t xml:space="preserve">enat za mladoletnike v takem primeru ustavi izvrševanje odrejenega ukrepa in se torej izvrši ukrep, ki ga je izreklo sodišče, pristojno </w:t>
      </w:r>
      <w:r>
        <w:rPr>
          <w:rFonts w:cs="Arial"/>
          <w:bCs/>
        </w:rPr>
        <w:t>za odločanje v nepravdnem postopku</w:t>
      </w:r>
      <w:r w:rsidRPr="006F7C6B">
        <w:rPr>
          <w:rFonts w:cs="Arial"/>
          <w:bCs/>
        </w:rPr>
        <w:t>.</w:t>
      </w:r>
    </w:p>
    <w:p w14:paraId="00F034EF" w14:textId="77777777" w:rsidR="004509FF" w:rsidRDefault="004509FF" w:rsidP="004509FF">
      <w:pPr>
        <w:spacing w:line="276" w:lineRule="auto"/>
        <w:jc w:val="both"/>
        <w:rPr>
          <w:rFonts w:cs="Arial"/>
          <w:bCs/>
        </w:rPr>
      </w:pPr>
      <w:r w:rsidRPr="006F7C6B">
        <w:rPr>
          <w:rFonts w:cs="Arial"/>
          <w:bCs/>
        </w:rPr>
        <w:t>-</w:t>
      </w:r>
      <w:r>
        <w:rPr>
          <w:rFonts w:cs="Arial"/>
          <w:bCs/>
        </w:rPr>
        <w:t xml:space="preserve"> </w:t>
      </w:r>
      <w:r w:rsidRPr="006F7C6B">
        <w:rPr>
          <w:rFonts w:cs="Arial"/>
          <w:bCs/>
        </w:rPr>
        <w:t>V petem odstavku je urejen</w:t>
      </w:r>
      <w:r>
        <w:rPr>
          <w:rFonts w:cs="Arial"/>
          <w:bCs/>
        </w:rPr>
        <w:t>o najdaljše dopustno trajanje ukrepov po prvem in drugem odstavku.</w:t>
      </w:r>
    </w:p>
    <w:p w14:paraId="1A2B68D4" w14:textId="77777777" w:rsidR="004509FF" w:rsidRDefault="004509FF" w:rsidP="004509FF">
      <w:pPr>
        <w:spacing w:line="276" w:lineRule="auto"/>
        <w:jc w:val="both"/>
        <w:rPr>
          <w:rFonts w:cs="Arial"/>
          <w:bCs/>
        </w:rPr>
      </w:pPr>
      <w:r>
        <w:rPr>
          <w:rFonts w:cs="Arial"/>
          <w:bCs/>
        </w:rPr>
        <w:t xml:space="preserve">- Sedmi odstavek ureja začasno namestitev </w:t>
      </w:r>
      <w:r w:rsidRPr="006F7C6B">
        <w:rPr>
          <w:rFonts w:cs="Arial"/>
          <w:bCs/>
        </w:rPr>
        <w:t xml:space="preserve">v </w:t>
      </w:r>
      <w:r>
        <w:rPr>
          <w:rFonts w:cs="Arial"/>
          <w:bCs/>
        </w:rPr>
        <w:t>zavod</w:t>
      </w:r>
      <w:r w:rsidRPr="006F7C6B">
        <w:rPr>
          <w:rFonts w:cs="Arial"/>
          <w:bCs/>
        </w:rPr>
        <w:t xml:space="preserve">, če je namestitev potrebna za izdelavo ustreznega izvedenskega mnenja. Za uresničevanje tega namena je potrebno dopustiti fleksibilnost glede izbire ustrezne namestitve, zato je uporabljen izraz </w:t>
      </w:r>
      <w:r>
        <w:rPr>
          <w:rFonts w:cs="Arial"/>
          <w:bCs/>
        </w:rPr>
        <w:t>zavod</w:t>
      </w:r>
      <w:r w:rsidRPr="006F7C6B">
        <w:rPr>
          <w:rFonts w:cs="Arial"/>
          <w:bCs/>
        </w:rPr>
        <w:t>, kot skupen izraz za institucije, v katerih se lahko mladoletnika namesti (v večini primerov bo to zdravstveni zavod) in kjer lahko poteka ustrezna diagnostika oziroma opazovanje mladoletnika, ki je potrebno za izdelavo izvedenskega mnenja.</w:t>
      </w:r>
      <w:r>
        <w:rPr>
          <w:rFonts w:cs="Arial"/>
          <w:bCs/>
        </w:rPr>
        <w:t xml:space="preserve"> Ta ukrep lahko traja najdlje toliko časa, kot je nujno potrebno za izvedbo opazovanja za izdelavo izvida in mnenja največ 30 dni. Namestitev za namen opazovanja se všteva v najdaljši dopustni čas trajanja začasne namestitve v zavod, določenega v četrtem odstavku. </w:t>
      </w:r>
    </w:p>
    <w:p w14:paraId="0E6142BE" w14:textId="77777777" w:rsidR="004509FF" w:rsidRDefault="004509FF" w:rsidP="004509FF">
      <w:pPr>
        <w:spacing w:line="276" w:lineRule="auto"/>
        <w:jc w:val="both"/>
        <w:rPr>
          <w:rFonts w:cs="Arial"/>
          <w:bCs/>
        </w:rPr>
      </w:pPr>
      <w:r>
        <w:rPr>
          <w:rFonts w:cs="Arial"/>
          <w:bCs/>
        </w:rPr>
        <w:t>- Osmi odstavek ureja pravico do pritožbe zoper sklep o odreditvi začasnega ukrepa po tem členu in pristojnost za odločanje  pritožbi.</w:t>
      </w:r>
    </w:p>
    <w:p w14:paraId="444A3B11" w14:textId="7CC36148" w:rsidR="004509FF" w:rsidRDefault="004509FF" w:rsidP="004509FF">
      <w:pPr>
        <w:spacing w:line="276" w:lineRule="auto"/>
        <w:jc w:val="both"/>
        <w:rPr>
          <w:rFonts w:cs="Arial"/>
          <w:bCs/>
        </w:rPr>
      </w:pPr>
      <w:r w:rsidRPr="006F7C6B">
        <w:rPr>
          <w:rFonts w:cs="Arial"/>
          <w:bCs/>
        </w:rPr>
        <w:t>-</w:t>
      </w:r>
      <w:r>
        <w:rPr>
          <w:rFonts w:cs="Arial"/>
          <w:bCs/>
        </w:rPr>
        <w:t xml:space="preserve"> V</w:t>
      </w:r>
      <w:r w:rsidRPr="006F7C6B">
        <w:rPr>
          <w:rFonts w:cs="Arial"/>
          <w:bCs/>
        </w:rPr>
        <w:t xml:space="preserve"> tem členu </w:t>
      </w:r>
      <w:r>
        <w:rPr>
          <w:rFonts w:cs="Arial"/>
          <w:bCs/>
        </w:rPr>
        <w:t xml:space="preserve">so </w:t>
      </w:r>
      <w:r w:rsidRPr="006F7C6B">
        <w:rPr>
          <w:rFonts w:cs="Arial"/>
          <w:bCs/>
        </w:rPr>
        <w:t>urejeni začasni ukrepi</w:t>
      </w:r>
      <w:r w:rsidR="00DE5DB9">
        <w:rPr>
          <w:rFonts w:cs="Arial"/>
          <w:bCs/>
        </w:rPr>
        <w:t xml:space="preserve">, ki se jih sme odrediti </w:t>
      </w:r>
      <w:r w:rsidRPr="006F7C6B">
        <w:rPr>
          <w:rFonts w:cs="Arial"/>
          <w:bCs/>
        </w:rPr>
        <w:t xml:space="preserve">ves čas </w:t>
      </w:r>
      <w:r w:rsidR="00DE5DB9">
        <w:rPr>
          <w:rFonts w:cs="Arial"/>
          <w:bCs/>
        </w:rPr>
        <w:t xml:space="preserve">kazenskega </w:t>
      </w:r>
      <w:r w:rsidRPr="006F7C6B">
        <w:rPr>
          <w:rFonts w:cs="Arial"/>
          <w:bCs/>
        </w:rPr>
        <w:t xml:space="preserve">postopka, torej v pripravljalnem postopku in postopku </w:t>
      </w:r>
      <w:r w:rsidR="0015652B">
        <w:rPr>
          <w:rFonts w:cs="Arial"/>
          <w:bCs/>
        </w:rPr>
        <w:t>na podlagi vloženega predloga za izrek kazenske sankcije</w:t>
      </w:r>
      <w:r>
        <w:rPr>
          <w:rFonts w:cs="Arial"/>
          <w:bCs/>
        </w:rPr>
        <w:t>.</w:t>
      </w:r>
    </w:p>
    <w:bookmarkEnd w:id="174"/>
    <w:p w14:paraId="6EC8DAAB" w14:textId="77777777" w:rsidR="004509FF" w:rsidRDefault="004509FF" w:rsidP="004509FF">
      <w:pPr>
        <w:spacing w:line="276" w:lineRule="auto"/>
        <w:rPr>
          <w:rFonts w:cs="Arial"/>
          <w:b/>
        </w:rPr>
      </w:pPr>
    </w:p>
    <w:p w14:paraId="2A79D266" w14:textId="77777777" w:rsidR="004509FF" w:rsidRPr="00C35F13" w:rsidRDefault="004509FF" w:rsidP="004509FF">
      <w:pPr>
        <w:spacing w:line="276" w:lineRule="auto"/>
        <w:rPr>
          <w:rFonts w:cs="Arial"/>
          <w:b/>
          <w:i/>
          <w:iCs/>
        </w:rPr>
      </w:pPr>
      <w:r>
        <w:rPr>
          <w:rFonts w:cs="Arial"/>
          <w:b/>
          <w:i/>
          <w:iCs/>
        </w:rPr>
        <w:lastRenderedPageBreak/>
        <w:t>5</w:t>
      </w:r>
      <w:r w:rsidRPr="00C35F13">
        <w:rPr>
          <w:rFonts w:cs="Arial"/>
          <w:b/>
          <w:i/>
          <w:iCs/>
        </w:rPr>
        <w:t>. pododdelek:  Omejevalni ukrepi</w:t>
      </w:r>
    </w:p>
    <w:p w14:paraId="1E896BB2" w14:textId="77777777" w:rsidR="004509FF" w:rsidRDefault="004509FF" w:rsidP="004509FF">
      <w:pPr>
        <w:autoSpaceDE w:val="0"/>
        <w:autoSpaceDN w:val="0"/>
        <w:adjustRightInd w:val="0"/>
        <w:spacing w:line="276" w:lineRule="auto"/>
        <w:jc w:val="both"/>
        <w:rPr>
          <w:rFonts w:cs="Arial"/>
          <w:bCs/>
          <w:color w:val="000000"/>
        </w:rPr>
      </w:pPr>
    </w:p>
    <w:p w14:paraId="18F560EF" w14:textId="77777777" w:rsidR="004509FF" w:rsidRPr="00053B66" w:rsidRDefault="004509FF" w:rsidP="004509FF">
      <w:pPr>
        <w:autoSpaceDE w:val="0"/>
        <w:autoSpaceDN w:val="0"/>
        <w:adjustRightInd w:val="0"/>
        <w:spacing w:line="276" w:lineRule="auto"/>
        <w:jc w:val="both"/>
        <w:rPr>
          <w:rFonts w:cs="Arial"/>
          <w:bCs/>
          <w:color w:val="000000"/>
        </w:rPr>
      </w:pPr>
      <w:r>
        <w:rPr>
          <w:rFonts w:cs="Arial"/>
          <w:bCs/>
          <w:color w:val="000000"/>
        </w:rPr>
        <w:t xml:space="preserve">Predlog tega zakona določa skupno ime za ukrepe iz XVII. Poglavja ZKP in ukrepe, ki jih sam dodatno določa za mladoletnike. </w:t>
      </w:r>
    </w:p>
    <w:p w14:paraId="18947F6D" w14:textId="77777777" w:rsidR="004509FF" w:rsidRDefault="004509FF" w:rsidP="004509FF">
      <w:pPr>
        <w:spacing w:line="276" w:lineRule="auto"/>
        <w:rPr>
          <w:rFonts w:cs="Arial"/>
          <w:b/>
        </w:rPr>
      </w:pPr>
    </w:p>
    <w:p w14:paraId="13E940D5" w14:textId="77777777" w:rsidR="004509FF" w:rsidRPr="007B255B" w:rsidRDefault="004509FF" w:rsidP="004509FF">
      <w:pPr>
        <w:spacing w:line="276" w:lineRule="auto"/>
        <w:rPr>
          <w:rFonts w:cs="Arial"/>
          <w:b/>
        </w:rPr>
      </w:pPr>
      <w:r w:rsidRPr="007B255B">
        <w:rPr>
          <w:rFonts w:cs="Arial"/>
          <w:b/>
        </w:rPr>
        <w:t xml:space="preserve">K </w:t>
      </w:r>
      <w:r>
        <w:rPr>
          <w:rFonts w:cs="Arial"/>
          <w:b/>
        </w:rPr>
        <w:t>71</w:t>
      </w:r>
      <w:r w:rsidRPr="007B255B">
        <w:rPr>
          <w:rFonts w:cs="Arial"/>
          <w:b/>
        </w:rPr>
        <w:t>. členu (</w:t>
      </w:r>
      <w:r>
        <w:rPr>
          <w:rFonts w:cs="Arial"/>
          <w:b/>
        </w:rPr>
        <w:t>splošna</w:t>
      </w:r>
      <w:r w:rsidRPr="007B255B">
        <w:rPr>
          <w:rFonts w:cs="Arial"/>
          <w:b/>
        </w:rPr>
        <w:t xml:space="preserve"> določba)</w:t>
      </w:r>
    </w:p>
    <w:p w14:paraId="7668E2BF" w14:textId="147F3D89" w:rsidR="004509FF" w:rsidRPr="007B255B" w:rsidRDefault="004509FF" w:rsidP="004509FF">
      <w:pPr>
        <w:autoSpaceDE w:val="0"/>
        <w:autoSpaceDN w:val="0"/>
        <w:adjustRightInd w:val="0"/>
        <w:spacing w:line="276" w:lineRule="auto"/>
        <w:jc w:val="both"/>
        <w:rPr>
          <w:rFonts w:cs="Arial"/>
        </w:rPr>
      </w:pPr>
      <w:r w:rsidRPr="007B255B">
        <w:rPr>
          <w:rFonts w:cs="Arial"/>
        </w:rPr>
        <w:t>Ta člen našteva omejevalne ukrepe, ki se lahko izrečejo mladoletniku. S smiselno uporabo določb ZKP se za mladoletnike lahko odredijo omejevalni ukrepi iz XVII. poglavja ZKP</w:t>
      </w:r>
      <w:r w:rsidRPr="00892E55">
        <w:rPr>
          <w:rFonts w:cs="Arial"/>
        </w:rPr>
        <w:t>, razen javljanja na policijski postaji ter</w:t>
      </w:r>
      <w:r w:rsidRPr="007B255B">
        <w:rPr>
          <w:rFonts w:cs="Arial"/>
        </w:rPr>
        <w:t xml:space="preserve"> trije</w:t>
      </w:r>
      <w:r w:rsidRPr="00892E55">
        <w:rPr>
          <w:rFonts w:cs="Arial"/>
        </w:rPr>
        <w:t xml:space="preserve"> omejevalni ukrepi</w:t>
      </w:r>
      <w:r w:rsidRPr="007B255B">
        <w:rPr>
          <w:rFonts w:cs="Arial"/>
        </w:rPr>
        <w:t>, ki jih ta zakon ureja na novo. Namesto ukrepa javljanja na policijski postaji je določen ukrep javljanja na CSD ob smiselni uporabi določb o ukrepu javljanja na policijski postaji. Dodatno pa so določeni ukrep</w:t>
      </w:r>
      <w:r>
        <w:rPr>
          <w:rFonts w:cs="Arial"/>
        </w:rPr>
        <w:t>i</w:t>
      </w:r>
      <w:r w:rsidRPr="007B255B">
        <w:rPr>
          <w:rFonts w:cs="Arial"/>
        </w:rPr>
        <w:t xml:space="preserve"> začasn</w:t>
      </w:r>
      <w:r>
        <w:rPr>
          <w:rFonts w:cs="Arial"/>
        </w:rPr>
        <w:t>a</w:t>
      </w:r>
      <w:r w:rsidRPr="007B255B">
        <w:rPr>
          <w:rFonts w:cs="Arial"/>
        </w:rPr>
        <w:t xml:space="preserve"> postavit</w:t>
      </w:r>
      <w:r>
        <w:rPr>
          <w:rFonts w:cs="Arial"/>
        </w:rPr>
        <w:t>e</w:t>
      </w:r>
      <w:r w:rsidRPr="007B255B">
        <w:rPr>
          <w:rFonts w:cs="Arial"/>
        </w:rPr>
        <w:t xml:space="preserve">v mladoletnika pod nadzorstvo CSD ter začasna namestitev v </w:t>
      </w:r>
      <w:r w:rsidR="00B94FEC">
        <w:rPr>
          <w:rFonts w:cs="Arial"/>
        </w:rPr>
        <w:t>reintegracijsk</w:t>
      </w:r>
      <w:r w:rsidRPr="007B255B">
        <w:rPr>
          <w:rFonts w:cs="Arial"/>
        </w:rPr>
        <w:t>i dom</w:t>
      </w:r>
      <w:r>
        <w:rPr>
          <w:rFonts w:cs="Arial"/>
        </w:rPr>
        <w:t xml:space="preserve"> </w:t>
      </w:r>
      <w:r w:rsidR="0066350B" w:rsidRPr="003F1F64">
        <w:rPr>
          <w:rFonts w:cs="Arial"/>
          <w:szCs w:val="20"/>
        </w:rPr>
        <w:t>za mlade</w:t>
      </w:r>
      <w:r w:rsidR="0066350B">
        <w:rPr>
          <w:rFonts w:cs="Arial"/>
        </w:rPr>
        <w:t xml:space="preserve"> </w:t>
      </w:r>
      <w:r>
        <w:rPr>
          <w:rFonts w:cs="Arial"/>
        </w:rPr>
        <w:t>in javljanje na centru za socialno delo</w:t>
      </w:r>
      <w:r w:rsidRPr="007B255B">
        <w:rPr>
          <w:rFonts w:cs="Arial"/>
        </w:rPr>
        <w:t xml:space="preserve">. </w:t>
      </w:r>
    </w:p>
    <w:p w14:paraId="30CFC282" w14:textId="77777777" w:rsidR="004509FF" w:rsidRPr="00892E55" w:rsidRDefault="004509FF" w:rsidP="004509FF">
      <w:pPr>
        <w:autoSpaceDE w:val="0"/>
        <w:autoSpaceDN w:val="0"/>
        <w:adjustRightInd w:val="0"/>
        <w:spacing w:line="276" w:lineRule="auto"/>
        <w:jc w:val="both"/>
        <w:rPr>
          <w:rFonts w:cs="Arial"/>
          <w:highlight w:val="yellow"/>
        </w:rPr>
      </w:pPr>
    </w:p>
    <w:p w14:paraId="2D65B84A" w14:textId="77777777" w:rsidR="004509FF" w:rsidRDefault="004509FF" w:rsidP="004509FF">
      <w:pPr>
        <w:autoSpaceDE w:val="0"/>
        <w:autoSpaceDN w:val="0"/>
        <w:adjustRightInd w:val="0"/>
        <w:spacing w:line="276" w:lineRule="auto"/>
        <w:jc w:val="both"/>
        <w:rPr>
          <w:rFonts w:cs="Arial"/>
        </w:rPr>
      </w:pPr>
      <w:r w:rsidRPr="007B255B">
        <w:rPr>
          <w:rFonts w:cs="Arial"/>
        </w:rPr>
        <w:t xml:space="preserve">Edini ukrep, ki ga je predvideval že 471. člen ZKP, </w:t>
      </w:r>
      <w:r>
        <w:rPr>
          <w:rFonts w:cs="Arial"/>
        </w:rPr>
        <w:t xml:space="preserve">in ga ohranja tudi ta predlog zakona, </w:t>
      </w:r>
      <w:r w:rsidRPr="007B255B">
        <w:rPr>
          <w:rFonts w:cs="Arial"/>
        </w:rPr>
        <w:t>je torej začasna postavitev pod nadzorstvo CSD. Namestitve v diagnostični center in namestitve v prehodni dom predlog zakona ne določa več</w:t>
      </w:r>
      <w:r>
        <w:rPr>
          <w:rFonts w:cs="Arial"/>
        </w:rPr>
        <w:t>, saj diagnostični center kot posebna institucija, kamor bi bilo mogoče namestiti mladoletnika za potrebe diagnosticiranja ni bil nikoli ustanovljen, prav tako ne obstaja prehodni dom kot posebna oblika zavoda (za vzgojo in izobraževanje)</w:t>
      </w:r>
      <w:r w:rsidRPr="007B255B">
        <w:rPr>
          <w:rFonts w:cs="Arial"/>
        </w:rPr>
        <w:t>.</w:t>
      </w:r>
    </w:p>
    <w:p w14:paraId="325BB82A" w14:textId="77777777" w:rsidR="004509FF" w:rsidRDefault="004509FF" w:rsidP="004509FF">
      <w:pPr>
        <w:autoSpaceDE w:val="0"/>
        <w:autoSpaceDN w:val="0"/>
        <w:adjustRightInd w:val="0"/>
        <w:spacing w:line="276" w:lineRule="auto"/>
        <w:jc w:val="both"/>
        <w:rPr>
          <w:rFonts w:cs="Arial"/>
        </w:rPr>
      </w:pPr>
    </w:p>
    <w:p w14:paraId="03B4EF77" w14:textId="67F599FF" w:rsidR="004509FF" w:rsidRDefault="004509FF" w:rsidP="004509FF">
      <w:pPr>
        <w:autoSpaceDE w:val="0"/>
        <w:autoSpaceDN w:val="0"/>
        <w:adjustRightInd w:val="0"/>
        <w:spacing w:line="276" w:lineRule="auto"/>
        <w:jc w:val="both"/>
        <w:rPr>
          <w:rFonts w:cs="Arial"/>
        </w:rPr>
      </w:pPr>
      <w:r>
        <w:rPr>
          <w:rFonts w:cs="Arial"/>
        </w:rPr>
        <w:t xml:space="preserve">Začasna postavitev mladoletnika pod nadzorstvo CSD, začasna namestitev v </w:t>
      </w:r>
      <w:r w:rsidR="00B94FEC">
        <w:rPr>
          <w:rFonts w:cs="Arial"/>
        </w:rPr>
        <w:t>reintegracijsk</w:t>
      </w:r>
      <w:r>
        <w:rPr>
          <w:rFonts w:cs="Arial"/>
        </w:rPr>
        <w:t>i dom</w:t>
      </w:r>
      <w:r w:rsidR="0066350B">
        <w:rPr>
          <w:rFonts w:cs="Arial"/>
        </w:rPr>
        <w:t xml:space="preserve"> </w:t>
      </w:r>
      <w:r w:rsidR="0066350B" w:rsidRPr="003F1F64">
        <w:rPr>
          <w:rFonts w:cs="Arial"/>
          <w:szCs w:val="20"/>
        </w:rPr>
        <w:t>za mlade</w:t>
      </w:r>
      <w:r>
        <w:rPr>
          <w:rFonts w:cs="Arial"/>
        </w:rPr>
        <w:t xml:space="preserve"> in javljanje na CSD so nadomestn</w:t>
      </w:r>
      <w:r w:rsidR="007764B5">
        <w:rPr>
          <w:rFonts w:cs="Arial"/>
        </w:rPr>
        <w:t>i</w:t>
      </w:r>
      <w:r>
        <w:rPr>
          <w:rFonts w:cs="Arial"/>
        </w:rPr>
        <w:t xml:space="preserve"> (milejš</w:t>
      </w:r>
      <w:r w:rsidR="007764B5">
        <w:rPr>
          <w:rFonts w:cs="Arial"/>
        </w:rPr>
        <w:t>i</w:t>
      </w:r>
      <w:r>
        <w:rPr>
          <w:rFonts w:cs="Arial"/>
        </w:rPr>
        <w:t>) ukrepe za pripor, ki so hkrati posebej prilagojeni mladoletnikom.</w:t>
      </w:r>
    </w:p>
    <w:p w14:paraId="4F53514A" w14:textId="77777777" w:rsidR="004509FF" w:rsidRDefault="004509FF" w:rsidP="004509FF">
      <w:pPr>
        <w:autoSpaceDE w:val="0"/>
        <w:autoSpaceDN w:val="0"/>
        <w:adjustRightInd w:val="0"/>
        <w:spacing w:line="276" w:lineRule="auto"/>
        <w:jc w:val="both"/>
        <w:rPr>
          <w:rFonts w:cs="Arial"/>
        </w:rPr>
      </w:pPr>
    </w:p>
    <w:p w14:paraId="4A627267" w14:textId="77777777" w:rsidR="004509FF" w:rsidRDefault="004509FF" w:rsidP="004509FF">
      <w:pPr>
        <w:autoSpaceDE w:val="0"/>
        <w:autoSpaceDN w:val="0"/>
        <w:adjustRightInd w:val="0"/>
        <w:spacing w:line="276" w:lineRule="auto"/>
        <w:jc w:val="both"/>
        <w:rPr>
          <w:rFonts w:cs="Arial"/>
        </w:rPr>
      </w:pPr>
      <w:r>
        <w:rPr>
          <w:rFonts w:cs="Arial"/>
        </w:rPr>
        <w:t>V skladu z drugim odstavkom tega člena mora sodišče ob odreditvi omejevalnega ukrepa mladoletniku in njegovim staršem ali skrbniku vedno pojasniti naravo ukrepa, dopustno trajanje ukrepa in jih poučiti, da lahko kadarkoli predlagajo odpravo ukrepa ali njegovo nadomestitev.</w:t>
      </w:r>
    </w:p>
    <w:p w14:paraId="3DCBB02F" w14:textId="77777777" w:rsidR="004509FF" w:rsidRDefault="004509FF" w:rsidP="004509FF">
      <w:pPr>
        <w:autoSpaceDE w:val="0"/>
        <w:autoSpaceDN w:val="0"/>
        <w:adjustRightInd w:val="0"/>
        <w:spacing w:line="276" w:lineRule="auto"/>
        <w:jc w:val="both"/>
        <w:rPr>
          <w:rFonts w:cs="Arial"/>
        </w:rPr>
      </w:pPr>
    </w:p>
    <w:p w14:paraId="4A32E1F3" w14:textId="77777777" w:rsidR="004509FF" w:rsidRDefault="004509FF" w:rsidP="004509FF">
      <w:pPr>
        <w:autoSpaceDE w:val="0"/>
        <w:autoSpaceDN w:val="0"/>
        <w:adjustRightInd w:val="0"/>
        <w:spacing w:line="276" w:lineRule="auto"/>
        <w:jc w:val="both"/>
        <w:rPr>
          <w:rFonts w:cs="Arial"/>
        </w:rPr>
      </w:pPr>
      <w:r>
        <w:rPr>
          <w:rFonts w:cs="Arial"/>
        </w:rPr>
        <w:t>Tretji odstavek terja izdelavo IOM pred odreditvijo kateregakoli omejevalnega ukrepa, če bi bilo z odreditvijo nevarno odlašati, pa odredi izdelavo IOM hkrati z odreditvijo omejevalnega ukrepa. Sodišče mora namreč pri odrejanju omejevalnih ukrepov biti posebej pozorno in odrediti tisti omejevalni ukrep, ki bo najbolj skladen z načelom varstva mladoletnikove koristi.</w:t>
      </w:r>
    </w:p>
    <w:p w14:paraId="1D13102E" w14:textId="77777777" w:rsidR="004509FF" w:rsidRDefault="004509FF" w:rsidP="004509FF">
      <w:pPr>
        <w:autoSpaceDE w:val="0"/>
        <w:autoSpaceDN w:val="0"/>
        <w:adjustRightInd w:val="0"/>
        <w:spacing w:line="276" w:lineRule="auto"/>
        <w:jc w:val="both"/>
        <w:rPr>
          <w:rFonts w:cs="Arial"/>
        </w:rPr>
      </w:pPr>
    </w:p>
    <w:p w14:paraId="7F607392" w14:textId="21AD3915" w:rsidR="004509FF" w:rsidRPr="00053B66" w:rsidRDefault="004509FF" w:rsidP="004509FF">
      <w:pPr>
        <w:autoSpaceDE w:val="0"/>
        <w:autoSpaceDN w:val="0"/>
        <w:adjustRightInd w:val="0"/>
        <w:spacing w:line="276" w:lineRule="auto"/>
        <w:jc w:val="both"/>
        <w:rPr>
          <w:rFonts w:cs="Arial"/>
        </w:rPr>
      </w:pPr>
      <w:r>
        <w:rPr>
          <w:rFonts w:cs="Arial"/>
        </w:rPr>
        <w:t>V četrtem odstavku je posebej urejeno, da pritožba zoper sklep o odreditvi omejevalnega ukrepa ne zadrži njegove izvršitve, kar je nujno glede na naravo ukrepa.</w:t>
      </w:r>
    </w:p>
    <w:p w14:paraId="323EB774" w14:textId="77777777" w:rsidR="004509FF" w:rsidRPr="00053B66" w:rsidRDefault="004509FF" w:rsidP="004509FF">
      <w:pPr>
        <w:autoSpaceDE w:val="0"/>
        <w:autoSpaceDN w:val="0"/>
        <w:adjustRightInd w:val="0"/>
        <w:spacing w:line="276" w:lineRule="auto"/>
        <w:jc w:val="both"/>
        <w:rPr>
          <w:rFonts w:cs="Arial"/>
        </w:rPr>
      </w:pPr>
    </w:p>
    <w:p w14:paraId="2B10AA18" w14:textId="0D73AD21" w:rsidR="004509FF" w:rsidRDefault="004509FF" w:rsidP="004509FF">
      <w:pPr>
        <w:spacing w:line="276" w:lineRule="auto"/>
        <w:rPr>
          <w:rFonts w:cs="Arial"/>
          <w:b/>
          <w:bCs/>
        </w:rPr>
      </w:pPr>
      <w:r>
        <w:rPr>
          <w:rFonts w:cs="Arial"/>
          <w:b/>
          <w:bCs/>
        </w:rPr>
        <w:t>K 7</w:t>
      </w:r>
      <w:r w:rsidR="00DA2E7A">
        <w:rPr>
          <w:rFonts w:cs="Arial"/>
          <w:b/>
          <w:bCs/>
        </w:rPr>
        <w:t>2</w:t>
      </w:r>
      <w:r w:rsidRPr="00D63DF5">
        <w:rPr>
          <w:rFonts w:cs="Arial"/>
          <w:b/>
          <w:bCs/>
        </w:rPr>
        <w:t>. člen</w:t>
      </w:r>
      <w:r>
        <w:rPr>
          <w:rFonts w:cs="Arial"/>
          <w:b/>
          <w:bCs/>
        </w:rPr>
        <w:t>u (javljanje na centru za socialno delo)</w:t>
      </w:r>
    </w:p>
    <w:p w14:paraId="520161C1" w14:textId="77777777" w:rsidR="004509FF" w:rsidRDefault="004509FF" w:rsidP="004509FF">
      <w:pPr>
        <w:spacing w:line="276" w:lineRule="auto"/>
        <w:jc w:val="both"/>
        <w:rPr>
          <w:rFonts w:cs="Arial"/>
        </w:rPr>
      </w:pPr>
      <w:r>
        <w:rPr>
          <w:rFonts w:cs="Arial"/>
        </w:rPr>
        <w:t>Predlog zakona v tem členu ureja omejevalni ukrep javljanja na CSD, glede katerega se smiselno uporabljajo določbe ZKP o javljanju na policijski postaji, gre pa za ukrep, s katerim se odpravlja nevarnost, da se b</w:t>
      </w:r>
      <w:r w:rsidRPr="00E35C95">
        <w:rPr>
          <w:rFonts w:cs="Arial"/>
        </w:rPr>
        <w:t xml:space="preserve">o </w:t>
      </w:r>
      <w:r>
        <w:rPr>
          <w:rFonts w:cs="Arial"/>
        </w:rPr>
        <w:t>mladoletnik</w:t>
      </w:r>
      <w:r w:rsidRPr="00E35C95">
        <w:rPr>
          <w:rFonts w:cs="Arial"/>
        </w:rPr>
        <w:t xml:space="preserve"> med postopkom skril ali odšel neznano kam ali v tujino</w:t>
      </w:r>
      <w:r>
        <w:rPr>
          <w:rFonts w:cs="Arial"/>
        </w:rPr>
        <w:t xml:space="preserve">. </w:t>
      </w:r>
    </w:p>
    <w:p w14:paraId="1A1003A1" w14:textId="77777777" w:rsidR="004509FF" w:rsidRDefault="004509FF" w:rsidP="004509FF">
      <w:pPr>
        <w:spacing w:line="276" w:lineRule="auto"/>
        <w:jc w:val="both"/>
        <w:rPr>
          <w:rFonts w:cs="Arial"/>
        </w:rPr>
      </w:pPr>
    </w:p>
    <w:p w14:paraId="7367FB25" w14:textId="77777777" w:rsidR="004509FF" w:rsidRDefault="004509FF" w:rsidP="004509FF">
      <w:pPr>
        <w:spacing w:line="276" w:lineRule="auto"/>
        <w:jc w:val="both"/>
        <w:rPr>
          <w:rFonts w:cs="Arial"/>
        </w:rPr>
      </w:pPr>
      <w:r>
        <w:rPr>
          <w:rFonts w:cs="Arial"/>
        </w:rPr>
        <w:t>Smiselna uporaba določb ZKP pomeni, da s</w:t>
      </w:r>
      <w:r w:rsidRPr="007C3D24">
        <w:rPr>
          <w:rFonts w:cs="Arial"/>
        </w:rPr>
        <w:t xml:space="preserve">odišče odloči, da se mora </w:t>
      </w:r>
      <w:r>
        <w:rPr>
          <w:rFonts w:cs="Arial"/>
        </w:rPr>
        <w:t xml:space="preserve">mladoletnik </w:t>
      </w:r>
      <w:r w:rsidRPr="007C3D24">
        <w:rPr>
          <w:rFonts w:cs="Arial"/>
        </w:rPr>
        <w:t xml:space="preserve">vsakodnevno ali občasno, ob določenih urah javljati na </w:t>
      </w:r>
      <w:r>
        <w:rPr>
          <w:rFonts w:cs="Arial"/>
        </w:rPr>
        <w:t xml:space="preserve">CSD, </w:t>
      </w:r>
      <w:r w:rsidRPr="007C3D24">
        <w:rPr>
          <w:rFonts w:cs="Arial"/>
        </w:rPr>
        <w:t>na območju katere</w:t>
      </w:r>
      <w:r>
        <w:rPr>
          <w:rFonts w:cs="Arial"/>
        </w:rPr>
        <w:t>ga</w:t>
      </w:r>
      <w:r w:rsidRPr="007C3D24">
        <w:rPr>
          <w:rFonts w:cs="Arial"/>
        </w:rPr>
        <w:t xml:space="preserve"> stalno ali začasno prebiva ali se nahaja v trenutku odločanja o uporabi ukrepov za zagotovitev njegove navzočnosti. Sklep se vroči </w:t>
      </w:r>
      <w:r>
        <w:rPr>
          <w:rFonts w:cs="Arial"/>
        </w:rPr>
        <w:t>mladoletniku</w:t>
      </w:r>
      <w:r w:rsidRPr="007C3D24">
        <w:rPr>
          <w:rFonts w:cs="Arial"/>
        </w:rPr>
        <w:t xml:space="preserve"> in pošlje pristojn</w:t>
      </w:r>
      <w:r>
        <w:rPr>
          <w:rFonts w:cs="Arial"/>
        </w:rPr>
        <w:t>emu CSD</w:t>
      </w:r>
      <w:r w:rsidRPr="007C3D24">
        <w:rPr>
          <w:rFonts w:cs="Arial"/>
        </w:rPr>
        <w:t>.</w:t>
      </w:r>
    </w:p>
    <w:p w14:paraId="771ABB77" w14:textId="77777777" w:rsidR="004509FF" w:rsidRDefault="004509FF" w:rsidP="004509FF">
      <w:pPr>
        <w:spacing w:line="276" w:lineRule="auto"/>
        <w:jc w:val="both"/>
        <w:rPr>
          <w:rFonts w:cs="Arial"/>
        </w:rPr>
      </w:pPr>
    </w:p>
    <w:p w14:paraId="1E59EEB5" w14:textId="3E3FBBF4" w:rsidR="004509FF" w:rsidRPr="002C595C" w:rsidRDefault="004509FF" w:rsidP="004509FF">
      <w:pPr>
        <w:spacing w:line="276" w:lineRule="auto"/>
        <w:jc w:val="both"/>
        <w:rPr>
          <w:rFonts w:cs="Arial"/>
        </w:rPr>
      </w:pPr>
      <w:r>
        <w:rPr>
          <w:rFonts w:cs="Arial"/>
        </w:rPr>
        <w:t xml:space="preserve">CSD mora nemudoma sporočiti sodišču, če se mladoletnik </w:t>
      </w:r>
      <w:r w:rsidRPr="002C595C">
        <w:rPr>
          <w:rFonts w:cs="Arial"/>
        </w:rPr>
        <w:t>ne javlja tako kot je določeno v sklepu</w:t>
      </w:r>
      <w:r>
        <w:rPr>
          <w:rFonts w:cs="Arial"/>
        </w:rPr>
        <w:t xml:space="preserve">. </w:t>
      </w:r>
    </w:p>
    <w:p w14:paraId="7B275DC2" w14:textId="77777777" w:rsidR="004509FF" w:rsidRDefault="004509FF" w:rsidP="004509FF">
      <w:pPr>
        <w:spacing w:line="276" w:lineRule="auto"/>
        <w:rPr>
          <w:rFonts w:cs="Arial"/>
        </w:rPr>
      </w:pPr>
    </w:p>
    <w:p w14:paraId="3044CAAC" w14:textId="77777777" w:rsidR="004509FF" w:rsidRPr="00D63DF5" w:rsidRDefault="004509FF" w:rsidP="004509FF">
      <w:pPr>
        <w:spacing w:line="276" w:lineRule="auto"/>
        <w:rPr>
          <w:rFonts w:cs="Arial"/>
          <w:b/>
          <w:bCs/>
        </w:rPr>
      </w:pPr>
      <w:r>
        <w:rPr>
          <w:rFonts w:cs="Arial"/>
          <w:b/>
          <w:bCs/>
        </w:rPr>
        <w:t xml:space="preserve">K 73. členu </w:t>
      </w:r>
      <w:r w:rsidRPr="00D63DF5">
        <w:rPr>
          <w:rFonts w:cs="Arial"/>
          <w:b/>
          <w:bCs/>
        </w:rPr>
        <w:t>(začasna postavitev mladoletnika pod nadzorstvo centra za socialno delo)</w:t>
      </w:r>
    </w:p>
    <w:p w14:paraId="5A1FF13D" w14:textId="77777777" w:rsidR="004509FF" w:rsidRDefault="004509FF" w:rsidP="004509FF">
      <w:pPr>
        <w:autoSpaceDE w:val="0"/>
        <w:autoSpaceDN w:val="0"/>
        <w:adjustRightInd w:val="0"/>
        <w:spacing w:line="276" w:lineRule="auto"/>
        <w:jc w:val="both"/>
        <w:rPr>
          <w:rFonts w:cs="Arial"/>
          <w:b/>
          <w:bCs/>
          <w:color w:val="000000"/>
        </w:rPr>
      </w:pPr>
    </w:p>
    <w:p w14:paraId="16769950" w14:textId="4B28AF97" w:rsidR="004509FF" w:rsidRDefault="004509FF" w:rsidP="004509FF">
      <w:pPr>
        <w:autoSpaceDE w:val="0"/>
        <w:autoSpaceDN w:val="0"/>
        <w:adjustRightInd w:val="0"/>
        <w:spacing w:line="276" w:lineRule="auto"/>
        <w:jc w:val="both"/>
        <w:rPr>
          <w:rFonts w:cs="Arial"/>
          <w:color w:val="000000"/>
        </w:rPr>
      </w:pPr>
      <w:r>
        <w:rPr>
          <w:rFonts w:cs="Arial"/>
          <w:color w:val="000000"/>
        </w:rPr>
        <w:t xml:space="preserve">Če so izpolnjeni pogoji za odreditev pripora iz razloga begosumnosti ali ponovitvene nevarnosti, pa sodišče oceni, da je treba mladoletniku glede </w:t>
      </w:r>
      <w:r w:rsidRPr="008F2FBF">
        <w:rPr>
          <w:rFonts w:cs="Arial"/>
          <w:color w:val="000000"/>
        </w:rPr>
        <w:t xml:space="preserve">na njegovo psihosocialno </w:t>
      </w:r>
      <w:r w:rsidR="005E0EF8">
        <w:rPr>
          <w:rFonts w:cs="Arial"/>
          <w:color w:val="000000"/>
        </w:rPr>
        <w:t>delovanj</w:t>
      </w:r>
      <w:r w:rsidRPr="008F2FBF">
        <w:rPr>
          <w:rFonts w:cs="Arial"/>
          <w:color w:val="000000"/>
        </w:rPr>
        <w:t xml:space="preserve">e in njegove </w:t>
      </w:r>
      <w:r w:rsidRPr="008F2FBF">
        <w:rPr>
          <w:rFonts w:cs="Arial"/>
          <w:color w:val="000000"/>
        </w:rPr>
        <w:lastRenderedPageBreak/>
        <w:t>potrebe zagotoviti intenzivnejšo individualno pomoč strokovnjakov</w:t>
      </w:r>
      <w:r>
        <w:rPr>
          <w:rFonts w:cs="Arial"/>
          <w:color w:val="000000"/>
        </w:rPr>
        <w:t xml:space="preserve">, </w:t>
      </w:r>
      <w:r w:rsidRPr="00933F9C">
        <w:rPr>
          <w:rFonts w:cs="Arial"/>
          <w:color w:val="000000"/>
        </w:rPr>
        <w:t>sme sodišče mladoletnika začasno postaviti pod nadzorstvo centra za socialno delo.</w:t>
      </w:r>
      <w:r>
        <w:rPr>
          <w:rFonts w:cs="Arial"/>
          <w:color w:val="000000"/>
        </w:rPr>
        <w:t xml:space="preserve"> </w:t>
      </w:r>
    </w:p>
    <w:p w14:paraId="5EE457F8" w14:textId="77777777" w:rsidR="004509FF" w:rsidRDefault="004509FF" w:rsidP="004509FF">
      <w:pPr>
        <w:autoSpaceDE w:val="0"/>
        <w:autoSpaceDN w:val="0"/>
        <w:adjustRightInd w:val="0"/>
        <w:spacing w:line="276" w:lineRule="auto"/>
        <w:jc w:val="both"/>
        <w:rPr>
          <w:rFonts w:cs="Arial"/>
          <w:color w:val="000000"/>
        </w:rPr>
      </w:pPr>
    </w:p>
    <w:p w14:paraId="790FB0FD" w14:textId="77777777" w:rsidR="004509FF" w:rsidRPr="00933F9C" w:rsidRDefault="004509FF" w:rsidP="004509FF">
      <w:pPr>
        <w:autoSpaceDE w:val="0"/>
        <w:autoSpaceDN w:val="0"/>
        <w:adjustRightInd w:val="0"/>
        <w:spacing w:line="276" w:lineRule="auto"/>
        <w:jc w:val="both"/>
        <w:rPr>
          <w:rFonts w:cs="Arial"/>
          <w:color w:val="000000"/>
        </w:rPr>
      </w:pPr>
      <w:r>
        <w:rPr>
          <w:rFonts w:cs="Arial"/>
          <w:color w:val="000000"/>
        </w:rPr>
        <w:t>V drugem in tretjem odstavku člen določa smiselno uporabo drugih določb tega zakona in ZKP. Glede izvrševanja se smiselno uporabljajo določbe o izvrševanju vzgojnega ukrepa nadzorstva CSD, glede vseh ostalih vprašanj pa določbe tega zakona in ZKP o priporu.</w:t>
      </w:r>
    </w:p>
    <w:p w14:paraId="6A05C954" w14:textId="77777777" w:rsidR="004509FF" w:rsidRPr="00053B66" w:rsidRDefault="004509FF" w:rsidP="004509FF">
      <w:pPr>
        <w:autoSpaceDE w:val="0"/>
        <w:autoSpaceDN w:val="0"/>
        <w:adjustRightInd w:val="0"/>
        <w:spacing w:line="276" w:lineRule="auto"/>
        <w:jc w:val="both"/>
        <w:rPr>
          <w:rFonts w:cs="Arial"/>
          <w:b/>
          <w:bCs/>
          <w:color w:val="000000"/>
        </w:rPr>
      </w:pPr>
    </w:p>
    <w:p w14:paraId="7B09793F" w14:textId="72E50620" w:rsidR="004509FF" w:rsidRPr="00276AEA" w:rsidRDefault="004509FF" w:rsidP="004509FF">
      <w:pPr>
        <w:spacing w:line="276" w:lineRule="auto"/>
        <w:rPr>
          <w:rFonts w:cs="Arial"/>
          <w:b/>
          <w:bCs/>
        </w:rPr>
      </w:pPr>
      <w:r>
        <w:rPr>
          <w:rFonts w:cs="Arial"/>
          <w:b/>
          <w:bCs/>
        </w:rPr>
        <w:t>K 74</w:t>
      </w:r>
      <w:r w:rsidRPr="00276AEA">
        <w:rPr>
          <w:rFonts w:cs="Arial"/>
          <w:b/>
          <w:bCs/>
        </w:rPr>
        <w:t>. člen</w:t>
      </w:r>
      <w:r>
        <w:rPr>
          <w:rFonts w:cs="Arial"/>
          <w:b/>
          <w:bCs/>
        </w:rPr>
        <w:t xml:space="preserve">u </w:t>
      </w:r>
      <w:r w:rsidRPr="00276AEA">
        <w:rPr>
          <w:rFonts w:cs="Arial"/>
          <w:b/>
          <w:bCs/>
        </w:rPr>
        <w:t>(</w:t>
      </w:r>
      <w:r>
        <w:rPr>
          <w:rFonts w:cs="Arial"/>
          <w:b/>
          <w:bCs/>
        </w:rPr>
        <w:t xml:space="preserve">začasna namestitev v </w:t>
      </w:r>
      <w:r w:rsidR="00B94FEC">
        <w:rPr>
          <w:rFonts w:cs="Arial"/>
          <w:b/>
          <w:bCs/>
        </w:rPr>
        <w:t>reintegracijsk</w:t>
      </w:r>
      <w:r>
        <w:rPr>
          <w:rFonts w:cs="Arial"/>
          <w:b/>
          <w:bCs/>
        </w:rPr>
        <w:t>i dom</w:t>
      </w:r>
      <w:r w:rsidR="0066350B" w:rsidRPr="0066350B">
        <w:t xml:space="preserve"> </w:t>
      </w:r>
      <w:r w:rsidR="0066350B" w:rsidRPr="0066350B">
        <w:rPr>
          <w:rFonts w:cs="Arial"/>
          <w:b/>
          <w:bCs/>
        </w:rPr>
        <w:t>za mlade</w:t>
      </w:r>
      <w:r>
        <w:rPr>
          <w:rFonts w:cs="Arial"/>
          <w:b/>
          <w:bCs/>
        </w:rPr>
        <w:t>)</w:t>
      </w:r>
    </w:p>
    <w:p w14:paraId="281862CA" w14:textId="56CEF0C0" w:rsidR="004509FF" w:rsidRDefault="004509FF" w:rsidP="004509FF">
      <w:pPr>
        <w:autoSpaceDE w:val="0"/>
        <w:autoSpaceDN w:val="0"/>
        <w:adjustRightInd w:val="0"/>
        <w:spacing w:line="276" w:lineRule="auto"/>
        <w:jc w:val="both"/>
        <w:rPr>
          <w:rFonts w:cs="Arial"/>
        </w:rPr>
      </w:pPr>
      <w:r>
        <w:rPr>
          <w:rFonts w:cs="Arial"/>
        </w:rPr>
        <w:t xml:space="preserve">Začasno namestitev v </w:t>
      </w:r>
      <w:r w:rsidR="00B94FEC">
        <w:rPr>
          <w:rFonts w:cs="Arial"/>
        </w:rPr>
        <w:t>reintegracijsk</w:t>
      </w:r>
      <w:r>
        <w:rPr>
          <w:rFonts w:cs="Arial"/>
        </w:rPr>
        <w:t>i dom</w:t>
      </w:r>
      <w:r w:rsidR="0066350B" w:rsidRPr="0066350B">
        <w:t xml:space="preserve"> </w:t>
      </w:r>
      <w:r w:rsidR="0066350B" w:rsidRPr="0066350B">
        <w:rPr>
          <w:rFonts w:cs="Arial"/>
        </w:rPr>
        <w:t>za mlade</w:t>
      </w:r>
      <w:r>
        <w:rPr>
          <w:rFonts w:cs="Arial"/>
        </w:rPr>
        <w:t xml:space="preserve"> se lahko izreče namesto pripora, če je podan katerikoli priporni razlog. Dodaten pogoj pa je ocena sodišča, da je treba </w:t>
      </w:r>
      <w:r w:rsidRPr="00F500EC">
        <w:rPr>
          <w:rFonts w:cs="Arial"/>
        </w:rPr>
        <w:t>mladoletnik</w:t>
      </w:r>
      <w:r>
        <w:rPr>
          <w:rFonts w:cs="Arial"/>
        </w:rPr>
        <w:t>u</w:t>
      </w:r>
      <w:r w:rsidRPr="00F500EC">
        <w:rPr>
          <w:rFonts w:cs="Arial"/>
        </w:rPr>
        <w:t xml:space="preserve"> glede na njegovo psihosocialno </w:t>
      </w:r>
      <w:r w:rsidR="005E0EF8">
        <w:rPr>
          <w:rFonts w:cs="Arial"/>
        </w:rPr>
        <w:t>delovanj</w:t>
      </w:r>
      <w:r w:rsidRPr="00F500EC">
        <w:rPr>
          <w:rFonts w:cs="Arial"/>
        </w:rPr>
        <w:t xml:space="preserve">e in njegove potrebe </w:t>
      </w:r>
      <w:r>
        <w:rPr>
          <w:rFonts w:cs="Arial"/>
        </w:rPr>
        <w:t xml:space="preserve">zagotoviti </w:t>
      </w:r>
      <w:r w:rsidRPr="00F500EC">
        <w:rPr>
          <w:rFonts w:cs="Arial"/>
        </w:rPr>
        <w:t>intenzivnejš</w:t>
      </w:r>
      <w:r>
        <w:rPr>
          <w:rFonts w:cs="Arial"/>
        </w:rPr>
        <w:t xml:space="preserve">o </w:t>
      </w:r>
      <w:r w:rsidRPr="00F500EC">
        <w:rPr>
          <w:rFonts w:cs="Arial"/>
        </w:rPr>
        <w:t>individualno pomoč</w:t>
      </w:r>
      <w:r w:rsidRPr="00F500EC" w:rsidDel="0023165D">
        <w:rPr>
          <w:rFonts w:cs="Arial"/>
        </w:rPr>
        <w:t xml:space="preserve"> </w:t>
      </w:r>
      <w:r w:rsidRPr="00F500EC">
        <w:rPr>
          <w:rFonts w:cs="Arial"/>
        </w:rPr>
        <w:t>strokovnjakov</w:t>
      </w:r>
      <w:r>
        <w:rPr>
          <w:rFonts w:cs="Arial"/>
        </w:rPr>
        <w:t>.</w:t>
      </w:r>
    </w:p>
    <w:p w14:paraId="4A92A8AA" w14:textId="77777777" w:rsidR="004509FF" w:rsidRDefault="004509FF" w:rsidP="004509FF">
      <w:pPr>
        <w:autoSpaceDE w:val="0"/>
        <w:autoSpaceDN w:val="0"/>
        <w:adjustRightInd w:val="0"/>
        <w:spacing w:line="276" w:lineRule="auto"/>
        <w:jc w:val="both"/>
        <w:rPr>
          <w:rFonts w:cs="Arial"/>
        </w:rPr>
      </w:pPr>
    </w:p>
    <w:p w14:paraId="6C3D0665" w14:textId="7603E007" w:rsidR="005A4939" w:rsidRDefault="005A4939" w:rsidP="004509FF">
      <w:pPr>
        <w:autoSpaceDE w:val="0"/>
        <w:autoSpaceDN w:val="0"/>
        <w:adjustRightInd w:val="0"/>
        <w:spacing w:line="276" w:lineRule="auto"/>
        <w:jc w:val="both"/>
        <w:rPr>
          <w:rFonts w:cs="Arial"/>
        </w:rPr>
      </w:pPr>
      <w:r>
        <w:rPr>
          <w:rFonts w:cs="Arial"/>
        </w:rPr>
        <w:t xml:space="preserve">V predlaganem drugem odstavku so urejene posebnosti izvrševanja tega omejevanega ukrepa, glede vprašanj, povezanih z izvrševanjem, ki s tem členom niso urejena, pa se </w:t>
      </w:r>
      <w:r w:rsidR="00EE1919">
        <w:rPr>
          <w:rFonts w:cs="Arial"/>
        </w:rPr>
        <w:t xml:space="preserve">smiselno </w:t>
      </w:r>
      <w:r>
        <w:rPr>
          <w:rFonts w:cs="Arial"/>
        </w:rPr>
        <w:t>uporabljajo določbe te</w:t>
      </w:r>
      <w:r w:rsidR="00EE1919">
        <w:rPr>
          <w:rFonts w:cs="Arial"/>
        </w:rPr>
        <w:t>g</w:t>
      </w:r>
      <w:r>
        <w:rPr>
          <w:rFonts w:cs="Arial"/>
        </w:rPr>
        <w:t xml:space="preserve">a zakona in določbe ZKP o izvrševanju pripora. </w:t>
      </w:r>
    </w:p>
    <w:p w14:paraId="25E88CA4" w14:textId="77777777" w:rsidR="005A4939" w:rsidRPr="00892E55" w:rsidRDefault="005A4939" w:rsidP="004509FF">
      <w:pPr>
        <w:autoSpaceDE w:val="0"/>
        <w:autoSpaceDN w:val="0"/>
        <w:adjustRightInd w:val="0"/>
        <w:spacing w:line="276" w:lineRule="auto"/>
        <w:jc w:val="both"/>
        <w:rPr>
          <w:rFonts w:cs="Arial"/>
        </w:rPr>
      </w:pPr>
    </w:p>
    <w:p w14:paraId="775D4DF5" w14:textId="6265882A" w:rsidR="004509FF" w:rsidRDefault="004509FF" w:rsidP="004509FF">
      <w:pPr>
        <w:autoSpaceDE w:val="0"/>
        <w:autoSpaceDN w:val="0"/>
        <w:adjustRightInd w:val="0"/>
        <w:spacing w:line="276" w:lineRule="auto"/>
        <w:jc w:val="both"/>
        <w:rPr>
          <w:rFonts w:cs="Arial"/>
        </w:rPr>
      </w:pPr>
      <w:r w:rsidRPr="00EC3D25">
        <w:rPr>
          <w:rFonts w:cs="Arial"/>
        </w:rPr>
        <w:t>Glede postopka odreditve, pravnih sredstev, odprave ukrepa in obveščanja mladoletnikovih staršev oziroma skrbnikov in centra za socialno delo,</w:t>
      </w:r>
      <w:r>
        <w:rPr>
          <w:rFonts w:cs="Arial"/>
        </w:rPr>
        <w:t xml:space="preserve"> ter glede trajanja in podaljševanja se smiselno uporabljajo določbe tega predloga zakona in ZKP o priporu. </w:t>
      </w:r>
      <w:r w:rsidR="00D45AC3" w:rsidRPr="00D45AC3">
        <w:rPr>
          <w:rFonts w:cs="Arial"/>
        </w:rPr>
        <w:t>Strokovna skupina v reintegracijskem domu za mlade nemudoma po namestitvi mladoletnika v sodelovanju s centrom za socialno delo</w:t>
      </w:r>
      <w:r w:rsidR="00D45AC3">
        <w:rPr>
          <w:rFonts w:cs="Arial"/>
        </w:rPr>
        <w:t xml:space="preserve">, če je IOM izdelal center za mladoletnike, pa tudi s centrom za mladoletnike, </w:t>
      </w:r>
      <w:r w:rsidR="00D45AC3" w:rsidRPr="00D45AC3">
        <w:rPr>
          <w:rFonts w:cs="Arial"/>
        </w:rPr>
        <w:t xml:space="preserve"> </w:t>
      </w:r>
      <w:r w:rsidR="00D45AC3" w:rsidRPr="00F500EC">
        <w:rPr>
          <w:rFonts w:cs="Arial"/>
        </w:rPr>
        <w:t xml:space="preserve">prouči možnosti za mladoletnikovo nadaljnje vključevanje v vzgojne, izobraževalne in druge programe, v katere je bil že vključen pred namestitvijo v </w:t>
      </w:r>
      <w:r w:rsidR="00D45AC3">
        <w:rPr>
          <w:rFonts w:cs="Arial"/>
          <w:shd w:val="clear" w:color="auto" w:fill="FFFFFF"/>
        </w:rPr>
        <w:t>reintegracijsk</w:t>
      </w:r>
      <w:r w:rsidR="00D45AC3" w:rsidRPr="00F500EC">
        <w:rPr>
          <w:rFonts w:cs="Arial"/>
          <w:shd w:val="clear" w:color="auto" w:fill="FFFFFF"/>
        </w:rPr>
        <w:t>i dom</w:t>
      </w:r>
      <w:r w:rsidR="00D45AC3">
        <w:rPr>
          <w:rFonts w:cs="Arial"/>
          <w:shd w:val="clear" w:color="auto" w:fill="FFFFFF"/>
        </w:rPr>
        <w:t xml:space="preserve"> za mlade</w:t>
      </w:r>
      <w:r w:rsidR="00D45AC3" w:rsidRPr="00F500EC">
        <w:rPr>
          <w:rFonts w:cs="Arial"/>
          <w:shd w:val="clear" w:color="auto" w:fill="FFFFFF"/>
        </w:rPr>
        <w:t xml:space="preserve"> </w:t>
      </w:r>
      <w:r w:rsidR="00D45AC3" w:rsidRPr="00F500EC">
        <w:rPr>
          <w:rFonts w:cs="Arial"/>
        </w:rPr>
        <w:t>oziroma za vključitev v druge ustrezne programe in oblike pomoči glede na potrebe mladoletnika</w:t>
      </w:r>
      <w:r w:rsidR="00D45AC3">
        <w:rPr>
          <w:rFonts w:cs="Arial"/>
        </w:rPr>
        <w:t xml:space="preserve"> in ob upoštevanju omejitev, ki izhajajo iz razlogov za odreditev omejevalnega ukrepa.</w:t>
      </w:r>
    </w:p>
    <w:p w14:paraId="5184A5CA" w14:textId="77777777" w:rsidR="004509FF" w:rsidRPr="00455F42" w:rsidRDefault="004509FF" w:rsidP="004509FF">
      <w:pPr>
        <w:autoSpaceDE w:val="0"/>
        <w:autoSpaceDN w:val="0"/>
        <w:adjustRightInd w:val="0"/>
        <w:spacing w:line="276" w:lineRule="auto"/>
        <w:jc w:val="both"/>
        <w:rPr>
          <w:rFonts w:cs="Arial"/>
          <w:i/>
          <w:iCs/>
        </w:rPr>
      </w:pPr>
    </w:p>
    <w:p w14:paraId="68D924E6" w14:textId="77777777"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75</w:t>
      </w:r>
      <w:r w:rsidRPr="00053B66">
        <w:rPr>
          <w:rFonts w:cs="Arial"/>
          <w:b/>
          <w:bCs/>
        </w:rPr>
        <w:t>. členu (</w:t>
      </w:r>
      <w:r>
        <w:rPr>
          <w:rFonts w:cs="Arial"/>
          <w:b/>
          <w:bCs/>
        </w:rPr>
        <w:t>p</w:t>
      </w:r>
      <w:r w:rsidRPr="00053B66">
        <w:rPr>
          <w:rFonts w:cs="Arial"/>
          <w:b/>
          <w:bCs/>
        </w:rPr>
        <w:t>ripor)</w:t>
      </w:r>
    </w:p>
    <w:p w14:paraId="6D6988AF" w14:textId="77777777" w:rsidR="004509FF" w:rsidRPr="00053B66" w:rsidRDefault="004509FF" w:rsidP="004509FF">
      <w:pPr>
        <w:autoSpaceDE w:val="0"/>
        <w:autoSpaceDN w:val="0"/>
        <w:adjustRightInd w:val="0"/>
        <w:spacing w:line="276" w:lineRule="auto"/>
        <w:jc w:val="both"/>
        <w:rPr>
          <w:rFonts w:cs="Arial"/>
        </w:rPr>
      </w:pPr>
      <w:r>
        <w:rPr>
          <w:rFonts w:cs="Arial"/>
        </w:rPr>
        <w:t xml:space="preserve">Predlog tega </w:t>
      </w:r>
      <w:r w:rsidRPr="00053B66">
        <w:rPr>
          <w:rFonts w:cs="Arial"/>
        </w:rPr>
        <w:t>člen</w:t>
      </w:r>
      <w:r>
        <w:rPr>
          <w:rFonts w:cs="Arial"/>
        </w:rPr>
        <w:t>a</w:t>
      </w:r>
      <w:r w:rsidRPr="00053B66">
        <w:rPr>
          <w:rFonts w:cs="Arial"/>
        </w:rPr>
        <w:t xml:space="preserve"> vsebinsko povzema 472. člen ZKP in ga dopolnjuje oziroma spreminja v naslednjem:</w:t>
      </w:r>
    </w:p>
    <w:p w14:paraId="04AD8874" w14:textId="77777777" w:rsidR="004509FF" w:rsidRPr="00053B66" w:rsidRDefault="004509FF" w:rsidP="00B77FCA">
      <w:pPr>
        <w:numPr>
          <w:ilvl w:val="0"/>
          <w:numId w:val="63"/>
        </w:numPr>
        <w:autoSpaceDE w:val="0"/>
        <w:autoSpaceDN w:val="0"/>
        <w:adjustRightInd w:val="0"/>
        <w:spacing w:line="276" w:lineRule="auto"/>
        <w:jc w:val="both"/>
        <w:rPr>
          <w:rFonts w:cs="Arial"/>
        </w:rPr>
      </w:pPr>
      <w:r w:rsidRPr="00053B66">
        <w:rPr>
          <w:rFonts w:cs="Arial"/>
        </w:rPr>
        <w:t xml:space="preserve">ZKP v postopku proti mladoletniku določa zgolj pripor na podlagi razlogov, ki so določeni v prvem odstavku 201. člena ZKP. S tem so mladoletniki v primerjavi s polnoletnimi osebami, v primeru kaznivih dejanj, ki pri polnoletnih osebah sodijo v okrajno pristojnost in se pripor odreja pod strožjimi pogoji, določenimi v prvem odstavku 432. člena ZKP, v slabšem položaju, za kar ni podlage in ni dopustno z vidika izjemnosti pripora proti mladoletnikom. V ta namen </w:t>
      </w:r>
      <w:r>
        <w:rPr>
          <w:rFonts w:cs="Arial"/>
        </w:rPr>
        <w:t xml:space="preserve">prvi in drugi odstavek predloga tega zakona ločita </w:t>
      </w:r>
      <w:r w:rsidRPr="00053B66">
        <w:rPr>
          <w:rFonts w:cs="Arial"/>
        </w:rPr>
        <w:t xml:space="preserve">razloge za pripor glede na težo kaznivega dejanja, in sicer v prvem odstavku je opredeljen pripor za kazniva dejanja, za katera je predpisana kazen zapora nad tri leta, v drugem odstavku pa za kazniva dejanja, za katera je predpisana kazen zapora tri leta ali manj. </w:t>
      </w:r>
    </w:p>
    <w:p w14:paraId="10588CC1" w14:textId="77777777" w:rsidR="004509FF" w:rsidRPr="00053B66" w:rsidRDefault="004509FF" w:rsidP="00B77FCA">
      <w:pPr>
        <w:numPr>
          <w:ilvl w:val="0"/>
          <w:numId w:val="72"/>
        </w:numPr>
        <w:autoSpaceDE w:val="0"/>
        <w:autoSpaceDN w:val="0"/>
        <w:adjustRightInd w:val="0"/>
        <w:spacing w:line="276" w:lineRule="auto"/>
        <w:jc w:val="both"/>
        <w:rPr>
          <w:rFonts w:cs="Arial"/>
        </w:rPr>
      </w:pPr>
      <w:r w:rsidRPr="00053B66">
        <w:rPr>
          <w:rFonts w:cs="Arial"/>
        </w:rPr>
        <w:t>Posebej je urejeno tudi najdaljše dopustno trajanje pripora, ki je v tem členu urejeno enako za primere po prvem in drugem odstavku tega člena (četrti</w:t>
      </w:r>
      <w:r>
        <w:rPr>
          <w:rFonts w:cs="Arial"/>
        </w:rPr>
        <w:t xml:space="preserve"> in</w:t>
      </w:r>
      <w:r w:rsidRPr="00053B66">
        <w:rPr>
          <w:rFonts w:cs="Arial"/>
        </w:rPr>
        <w:t xml:space="preserve"> peti odstavek). Postopek proti mladoletnikom namreč za razliko od postopka zoper polnoletne storilce ne pozna skrajšanega postopka za kazniva dejanja, za katera je predpisana kazen zapora tri leta ali manj. V postopku proti mladoletnikom je tako ne glede na težo kaznivega dejanja </w:t>
      </w:r>
      <w:r>
        <w:rPr>
          <w:rFonts w:cs="Arial"/>
        </w:rPr>
        <w:t>treba</w:t>
      </w:r>
      <w:r w:rsidRPr="00053B66">
        <w:rPr>
          <w:rFonts w:cs="Arial"/>
        </w:rPr>
        <w:t xml:space="preserve"> opraviti celoten pripravljalni postopek, </w:t>
      </w:r>
      <w:r>
        <w:rPr>
          <w:rFonts w:cs="Arial"/>
        </w:rPr>
        <w:t>izdelati je treba IOM</w:t>
      </w:r>
      <w:r w:rsidRPr="00053B66">
        <w:rPr>
          <w:rFonts w:cs="Arial"/>
        </w:rPr>
        <w:t>. Bo pa moralo sodišče v vsakem konkretnem primeru pri presoji dopustnega trajanja pripora posebej upoštevati tudi težo kaznivega dejanja. V teh odstavkih je določena tudi pristojnost za odločanje o priporu.</w:t>
      </w:r>
      <w:r>
        <w:rPr>
          <w:rFonts w:cs="Arial"/>
        </w:rPr>
        <w:t xml:space="preserve"> Sicer pa je trajanje pripora znatno krajše v primerjavi z dopustnim trajanjem pripora, odrejenega zoper polnoletnika.</w:t>
      </w:r>
    </w:p>
    <w:p w14:paraId="301C8DF3" w14:textId="77777777" w:rsidR="004509FF" w:rsidRPr="00053B66" w:rsidRDefault="004509FF" w:rsidP="00B77FCA">
      <w:pPr>
        <w:numPr>
          <w:ilvl w:val="0"/>
          <w:numId w:val="72"/>
        </w:numPr>
        <w:autoSpaceDE w:val="0"/>
        <w:autoSpaceDN w:val="0"/>
        <w:adjustRightInd w:val="0"/>
        <w:spacing w:line="276" w:lineRule="auto"/>
        <w:jc w:val="both"/>
        <w:rPr>
          <w:rFonts w:cs="Arial"/>
        </w:rPr>
      </w:pPr>
      <w:r w:rsidRPr="00053B66">
        <w:rPr>
          <w:rFonts w:cs="Arial"/>
        </w:rPr>
        <w:t xml:space="preserve">V </w:t>
      </w:r>
      <w:r>
        <w:rPr>
          <w:rFonts w:cs="Arial"/>
        </w:rPr>
        <w:t>šestem</w:t>
      </w:r>
      <w:r w:rsidRPr="00053B66">
        <w:rPr>
          <w:rFonts w:cs="Arial"/>
        </w:rPr>
        <w:t xml:space="preserve"> odstavku je določeno, da o pritožbi zoper sklep o priporu vedno odloča senat za mladoletnike višjega sodišča, ne glede na to, ali je sklep o priporu izdal sodnik za mladoletnike ali senat za mladoletnike;</w:t>
      </w:r>
    </w:p>
    <w:p w14:paraId="527E61D7" w14:textId="77777777" w:rsidR="004509FF" w:rsidRPr="00053B66" w:rsidRDefault="004509FF" w:rsidP="00B77FCA">
      <w:pPr>
        <w:numPr>
          <w:ilvl w:val="0"/>
          <w:numId w:val="73"/>
        </w:numPr>
        <w:autoSpaceDE w:val="0"/>
        <w:autoSpaceDN w:val="0"/>
        <w:adjustRightInd w:val="0"/>
        <w:spacing w:line="276" w:lineRule="auto"/>
        <w:jc w:val="both"/>
        <w:rPr>
          <w:rFonts w:cs="Arial"/>
        </w:rPr>
      </w:pPr>
      <w:r w:rsidRPr="00053B66">
        <w:rPr>
          <w:rFonts w:cs="Arial"/>
        </w:rPr>
        <w:lastRenderedPageBreak/>
        <w:t>Dodatno je določeno, da mora  sodišče o odreditvi pripora takoj obvestiti tudi mladoletnikove starše oziroma skrbnika in CSD (</w:t>
      </w:r>
      <w:r>
        <w:rPr>
          <w:rFonts w:cs="Arial"/>
        </w:rPr>
        <w:t>sedmi</w:t>
      </w:r>
      <w:r w:rsidRPr="00053B66">
        <w:rPr>
          <w:rFonts w:cs="Arial"/>
        </w:rPr>
        <w:t xml:space="preserve"> odstavek);</w:t>
      </w:r>
    </w:p>
    <w:p w14:paraId="557C68A5" w14:textId="77777777" w:rsidR="004509FF" w:rsidRPr="00053B66" w:rsidRDefault="004509FF" w:rsidP="00B77FCA">
      <w:pPr>
        <w:numPr>
          <w:ilvl w:val="0"/>
          <w:numId w:val="73"/>
        </w:numPr>
        <w:autoSpaceDE w:val="0"/>
        <w:autoSpaceDN w:val="0"/>
        <w:adjustRightInd w:val="0"/>
        <w:spacing w:line="276" w:lineRule="auto"/>
        <w:jc w:val="both"/>
        <w:rPr>
          <w:rFonts w:cs="Arial"/>
        </w:rPr>
      </w:pPr>
      <w:r w:rsidRPr="00053B66">
        <w:rPr>
          <w:rFonts w:cs="Arial"/>
        </w:rPr>
        <w:t xml:space="preserve">V </w:t>
      </w:r>
      <w:r>
        <w:rPr>
          <w:rFonts w:cs="Arial"/>
        </w:rPr>
        <w:t>osmem</w:t>
      </w:r>
      <w:r w:rsidRPr="00053B66">
        <w:rPr>
          <w:rFonts w:cs="Arial"/>
        </w:rPr>
        <w:t xml:space="preserve"> odstavku je dodana možnost, da se začne na prošnjo mladoletnika izrečena sankcija izvrševati pred pravnomočnostjo odločbe. Ta možnost je dodana glede na to, da se ustrezni vzgojni programi in celovita obravnava mladoletnika v skladu z namenom sankcij lahko začne v polni meri izvajati in zagotavljati šele v ustreznih institucijah za izvrševanje kazenske sankcije, v priporu pa so te možnosti močno omejene, čeprav je tudi zavod, v katerem se izvršuje pripor, dolžan v največji možni meri skrbeti za vključitev mladoletnika v posamezne programe.</w:t>
      </w:r>
    </w:p>
    <w:p w14:paraId="20C75F3B" w14:textId="77777777" w:rsidR="004509FF" w:rsidRPr="00053B66" w:rsidRDefault="004509FF" w:rsidP="004509FF">
      <w:pPr>
        <w:autoSpaceDE w:val="0"/>
        <w:autoSpaceDN w:val="0"/>
        <w:adjustRightInd w:val="0"/>
        <w:spacing w:line="276" w:lineRule="auto"/>
        <w:jc w:val="both"/>
        <w:rPr>
          <w:rFonts w:cs="Arial"/>
        </w:rPr>
      </w:pPr>
    </w:p>
    <w:p w14:paraId="1B9D1362" w14:textId="7291E5DA" w:rsidR="004509FF" w:rsidRPr="00053B66" w:rsidRDefault="004509FF" w:rsidP="004509FF">
      <w:pPr>
        <w:autoSpaceDE w:val="0"/>
        <w:autoSpaceDN w:val="0"/>
        <w:adjustRightInd w:val="0"/>
        <w:spacing w:line="276" w:lineRule="auto"/>
        <w:jc w:val="both"/>
        <w:rPr>
          <w:rFonts w:cs="Arial"/>
        </w:rPr>
      </w:pPr>
      <w:r w:rsidRPr="00053B66">
        <w:rPr>
          <w:rFonts w:cs="Arial"/>
        </w:rPr>
        <w:t xml:space="preserve">Za vsa vprašanja glede odreditve pripora, ki s tem zakonom niso posebej urejena, se </w:t>
      </w:r>
      <w:r>
        <w:rPr>
          <w:rFonts w:cs="Arial"/>
        </w:rPr>
        <w:t xml:space="preserve">v skladu </w:t>
      </w:r>
      <w:r w:rsidR="00561497">
        <w:rPr>
          <w:rFonts w:cs="Arial"/>
        </w:rPr>
        <w:t>s tretjim členom</w:t>
      </w:r>
      <w:r w:rsidRPr="00053B66">
        <w:rPr>
          <w:rFonts w:cs="Arial"/>
        </w:rPr>
        <w:t xml:space="preserve"> </w:t>
      </w:r>
      <w:r w:rsidR="003F372A">
        <w:rPr>
          <w:rFonts w:cs="Arial"/>
        </w:rPr>
        <w:t xml:space="preserve">predloga tega zakona </w:t>
      </w:r>
      <w:r w:rsidRPr="00053B66">
        <w:rPr>
          <w:rFonts w:cs="Arial"/>
        </w:rPr>
        <w:t xml:space="preserve">uporabljajo določbe ZKP </w:t>
      </w:r>
      <w:r w:rsidR="00561497">
        <w:rPr>
          <w:rFonts w:cs="Arial"/>
        </w:rPr>
        <w:t>o priporu</w:t>
      </w:r>
      <w:r w:rsidRPr="00053B66">
        <w:rPr>
          <w:rFonts w:cs="Arial"/>
        </w:rPr>
        <w:t xml:space="preserve">. </w:t>
      </w:r>
    </w:p>
    <w:p w14:paraId="73FD4BDF" w14:textId="77777777" w:rsidR="004509FF" w:rsidRPr="00053B66" w:rsidRDefault="004509FF" w:rsidP="004509FF">
      <w:pPr>
        <w:autoSpaceDE w:val="0"/>
        <w:autoSpaceDN w:val="0"/>
        <w:adjustRightInd w:val="0"/>
        <w:spacing w:line="276" w:lineRule="auto"/>
        <w:jc w:val="both"/>
        <w:rPr>
          <w:rFonts w:cs="Arial"/>
        </w:rPr>
      </w:pPr>
    </w:p>
    <w:p w14:paraId="1186AC92" w14:textId="77777777" w:rsidR="006B5866" w:rsidRDefault="004509FF" w:rsidP="004509FF">
      <w:pPr>
        <w:autoSpaceDE w:val="0"/>
        <w:autoSpaceDN w:val="0"/>
        <w:adjustRightInd w:val="0"/>
        <w:spacing w:line="276" w:lineRule="auto"/>
        <w:jc w:val="both"/>
        <w:rPr>
          <w:rFonts w:cs="Arial"/>
          <w:b/>
          <w:bCs/>
        </w:rPr>
      </w:pPr>
      <w:r w:rsidRPr="004E6D4D">
        <w:rPr>
          <w:rFonts w:cs="Arial"/>
          <w:b/>
          <w:bCs/>
        </w:rPr>
        <w:t>K 7</w:t>
      </w:r>
      <w:r>
        <w:rPr>
          <w:rFonts w:cs="Arial"/>
          <w:b/>
          <w:bCs/>
        </w:rPr>
        <w:t>6</w:t>
      </w:r>
      <w:r w:rsidRPr="004E6D4D">
        <w:rPr>
          <w:rFonts w:cs="Arial"/>
          <w:b/>
          <w:bCs/>
        </w:rPr>
        <w:t xml:space="preserve">. členu </w:t>
      </w:r>
      <w:r w:rsidR="006B5866" w:rsidRPr="006B5866">
        <w:rPr>
          <w:rFonts w:cs="Arial"/>
          <w:b/>
          <w:bCs/>
        </w:rPr>
        <w:t>(posebna obravnava mladoletnika med izvrševanjem pripora)</w:t>
      </w:r>
    </w:p>
    <w:p w14:paraId="66EA681A" w14:textId="7F27CB24" w:rsidR="004509FF" w:rsidRPr="00053B66" w:rsidRDefault="004509FF" w:rsidP="004509FF">
      <w:pPr>
        <w:autoSpaceDE w:val="0"/>
        <w:autoSpaceDN w:val="0"/>
        <w:adjustRightInd w:val="0"/>
        <w:spacing w:line="276" w:lineRule="auto"/>
        <w:jc w:val="both"/>
        <w:rPr>
          <w:rFonts w:cs="Arial"/>
        </w:rPr>
      </w:pPr>
      <w:r w:rsidRPr="004E6D4D">
        <w:rPr>
          <w:rFonts w:cs="Arial"/>
        </w:rPr>
        <w:t xml:space="preserve">Člen povzema </w:t>
      </w:r>
      <w:r>
        <w:rPr>
          <w:rFonts w:cs="Arial"/>
        </w:rPr>
        <w:t xml:space="preserve">vsebino </w:t>
      </w:r>
      <w:r w:rsidRPr="004E6D4D">
        <w:rPr>
          <w:rFonts w:cs="Arial"/>
        </w:rPr>
        <w:t>473. člen ZKP</w:t>
      </w:r>
      <w:r>
        <w:rPr>
          <w:rFonts w:cs="Arial"/>
        </w:rPr>
        <w:t xml:space="preserve"> in dodaja posebnosti glede individualne ocene</w:t>
      </w:r>
      <w:r w:rsidR="006B5866">
        <w:rPr>
          <w:rFonts w:cs="Arial"/>
        </w:rPr>
        <w:t xml:space="preserve"> t</w:t>
      </w:r>
      <w:r>
        <w:rPr>
          <w:rFonts w:cs="Arial"/>
        </w:rPr>
        <w:t>er določa pravno podlago za podrobnejše podzakonsko urejanje te materije.</w:t>
      </w:r>
    </w:p>
    <w:p w14:paraId="49A89299" w14:textId="77777777" w:rsidR="004509FF" w:rsidRDefault="004509FF" w:rsidP="004509FF">
      <w:pPr>
        <w:autoSpaceDE w:val="0"/>
        <w:autoSpaceDN w:val="0"/>
        <w:adjustRightInd w:val="0"/>
        <w:spacing w:line="276" w:lineRule="auto"/>
        <w:jc w:val="both"/>
        <w:rPr>
          <w:rFonts w:cs="Arial"/>
          <w:b/>
        </w:rPr>
      </w:pPr>
    </w:p>
    <w:p w14:paraId="630CD9A9" w14:textId="77777777" w:rsidR="004509FF" w:rsidRPr="00053B66" w:rsidRDefault="004509FF" w:rsidP="004509FF">
      <w:pPr>
        <w:autoSpaceDE w:val="0"/>
        <w:autoSpaceDN w:val="0"/>
        <w:adjustRightInd w:val="0"/>
        <w:spacing w:line="276" w:lineRule="auto"/>
        <w:jc w:val="both"/>
        <w:rPr>
          <w:rFonts w:cs="Arial"/>
          <w:b/>
        </w:rPr>
      </w:pPr>
      <w:r>
        <w:rPr>
          <w:rFonts w:cs="Arial"/>
          <w:b/>
        </w:rPr>
        <w:t>K 77. členu (ukrepi, izrečeni v drugih postopkih)</w:t>
      </w:r>
    </w:p>
    <w:p w14:paraId="7F071FAD" w14:textId="203DFC6E" w:rsidR="004509FF" w:rsidRDefault="004509FF" w:rsidP="004509FF">
      <w:pPr>
        <w:autoSpaceDE w:val="0"/>
        <w:autoSpaceDN w:val="0"/>
        <w:adjustRightInd w:val="0"/>
        <w:spacing w:line="276" w:lineRule="auto"/>
        <w:jc w:val="both"/>
        <w:rPr>
          <w:rFonts w:cs="Arial"/>
          <w:bCs/>
        </w:rPr>
      </w:pPr>
      <w:r>
        <w:rPr>
          <w:rFonts w:cs="Arial"/>
          <w:bCs/>
        </w:rPr>
        <w:t>Ta člen ureja razmerje med ukrepi, izrečenimi v drugih postopkih in omejevalnimi ukrepi</w:t>
      </w:r>
      <w:r w:rsidR="002A678C">
        <w:rPr>
          <w:rFonts w:cs="Arial"/>
          <w:bCs/>
        </w:rPr>
        <w:t>, odrejenimi</w:t>
      </w:r>
      <w:r>
        <w:rPr>
          <w:rFonts w:cs="Arial"/>
          <w:bCs/>
        </w:rPr>
        <w:t xml:space="preserve"> po tem zakonu.</w:t>
      </w:r>
      <w:r w:rsidR="002A678C">
        <w:rPr>
          <w:rFonts w:cs="Arial"/>
          <w:bCs/>
        </w:rPr>
        <w:t xml:space="preserve"> </w:t>
      </w:r>
      <w:r w:rsidR="001609D4">
        <w:rPr>
          <w:rFonts w:cs="Arial"/>
          <w:bCs/>
        </w:rPr>
        <w:t>O</w:t>
      </w:r>
      <w:r w:rsidR="002A678C">
        <w:rPr>
          <w:rFonts w:cs="Arial"/>
          <w:bCs/>
        </w:rPr>
        <w:t>mejevalni ukrep</w:t>
      </w:r>
      <w:r w:rsidR="001609D4">
        <w:rPr>
          <w:rFonts w:cs="Arial"/>
          <w:bCs/>
        </w:rPr>
        <w:t>, ki je odrejen</w:t>
      </w:r>
      <w:r w:rsidR="002A678C">
        <w:rPr>
          <w:rFonts w:cs="Arial"/>
          <w:bCs/>
        </w:rPr>
        <w:t xml:space="preserve"> po tem zakonu</w:t>
      </w:r>
      <w:r w:rsidR="001609D4">
        <w:rPr>
          <w:rFonts w:cs="Arial"/>
          <w:bCs/>
        </w:rPr>
        <w:t>,</w:t>
      </w:r>
      <w:r w:rsidR="002A678C">
        <w:rPr>
          <w:rFonts w:cs="Arial"/>
          <w:bCs/>
        </w:rPr>
        <w:t xml:space="preserve"> lahko pomeni </w:t>
      </w:r>
      <w:r w:rsidR="001609D4">
        <w:rPr>
          <w:rFonts w:cs="Arial"/>
          <w:bCs/>
        </w:rPr>
        <w:t xml:space="preserve">spremembo </w:t>
      </w:r>
      <w:r w:rsidR="002A678C">
        <w:rPr>
          <w:rFonts w:cs="Arial"/>
          <w:bCs/>
        </w:rPr>
        <w:t xml:space="preserve">okoliščin, ki </w:t>
      </w:r>
      <w:r w:rsidR="001609D4">
        <w:rPr>
          <w:rFonts w:cs="Arial"/>
          <w:bCs/>
        </w:rPr>
        <w:t>vplivajo na odločanje o ukrepih za varstvo koristi mladoletnika ali drugih njegovih družinskih članov, zato je nujno, da je pristojni organ o odreditvi omejevalnega ukrepa čim prej obveščen. Gre lahko za ukrepe na podlagi Zakona o preprečevanju nasilja v družini, zlasti pa za ukrepe za varstvo koristi otrok na podlagi Družinskega zakonika.</w:t>
      </w:r>
    </w:p>
    <w:p w14:paraId="4F5736A5" w14:textId="77777777" w:rsidR="004509FF" w:rsidRDefault="004509FF" w:rsidP="004509FF">
      <w:pPr>
        <w:autoSpaceDE w:val="0"/>
        <w:autoSpaceDN w:val="0"/>
        <w:adjustRightInd w:val="0"/>
        <w:spacing w:line="276" w:lineRule="auto"/>
        <w:jc w:val="both"/>
        <w:rPr>
          <w:rFonts w:cs="Arial"/>
          <w:bCs/>
        </w:rPr>
      </w:pPr>
    </w:p>
    <w:p w14:paraId="37FAEB2E" w14:textId="0FA0F546" w:rsidR="004509FF" w:rsidRDefault="002A678C" w:rsidP="004509FF">
      <w:pPr>
        <w:autoSpaceDE w:val="0"/>
        <w:autoSpaceDN w:val="0"/>
        <w:adjustRightInd w:val="0"/>
        <w:spacing w:line="276" w:lineRule="auto"/>
        <w:jc w:val="both"/>
        <w:rPr>
          <w:rFonts w:cs="Arial"/>
          <w:bCs/>
        </w:rPr>
      </w:pPr>
      <w:r>
        <w:rPr>
          <w:rFonts w:cs="Arial"/>
          <w:bCs/>
        </w:rPr>
        <w:t xml:space="preserve">Drugi odstavek ureja razmerje med dvema pravnomočnima odločbama, s katerima je </w:t>
      </w:r>
      <w:r w:rsidR="001609D4">
        <w:rPr>
          <w:rFonts w:cs="Arial"/>
          <w:bCs/>
        </w:rPr>
        <w:t xml:space="preserve">v različnih postopkih (nepravdni in kazenski) </w:t>
      </w:r>
      <w:r>
        <w:rPr>
          <w:rFonts w:cs="Arial"/>
          <w:bCs/>
        </w:rPr>
        <w:t xml:space="preserve">odločeno, da se mladoletnika namesti v zavod. Če je namreč bil mladoletnik v postopku pred družinskim sodiščem nameščen v zavod, kazensko sodišče pa je odredilo pripor ali začasno namestitev v reintegracijski dom za mlade, mora hkrati odločiti, da se z dnem začetka izvrševanja omejevalnega ukrepa preneha izvrševati ukrep za varstvo koristi otroka, vendar samo v delu, ki se nanaša na namestitev v zavod. O tem </w:t>
      </w:r>
      <w:r w:rsidR="001609D4">
        <w:rPr>
          <w:rFonts w:cs="Arial"/>
          <w:bCs/>
        </w:rPr>
        <w:t xml:space="preserve">prenehanju izvrševanja pa </w:t>
      </w:r>
      <w:r>
        <w:rPr>
          <w:rFonts w:cs="Arial"/>
          <w:bCs/>
        </w:rPr>
        <w:t xml:space="preserve">mora obvestiti tudi sodišče, ki je </w:t>
      </w:r>
      <w:r w:rsidR="001609D4">
        <w:rPr>
          <w:rFonts w:cs="Arial"/>
          <w:bCs/>
        </w:rPr>
        <w:t xml:space="preserve">izreklo </w:t>
      </w:r>
      <w:r>
        <w:rPr>
          <w:rFonts w:cs="Arial"/>
          <w:bCs/>
        </w:rPr>
        <w:t>ukrep za varstvo koristi otroka in CSD.</w:t>
      </w:r>
    </w:p>
    <w:p w14:paraId="301D1250" w14:textId="77777777" w:rsidR="004509FF" w:rsidRDefault="004509FF" w:rsidP="004509FF">
      <w:pPr>
        <w:autoSpaceDE w:val="0"/>
        <w:autoSpaceDN w:val="0"/>
        <w:adjustRightInd w:val="0"/>
        <w:spacing w:line="276" w:lineRule="auto"/>
        <w:jc w:val="both"/>
        <w:rPr>
          <w:rFonts w:cs="Arial"/>
          <w:b/>
        </w:rPr>
      </w:pPr>
    </w:p>
    <w:p w14:paraId="66544F4B" w14:textId="52AE353D" w:rsidR="004509FF" w:rsidRPr="00053B66" w:rsidRDefault="004509FF" w:rsidP="004509FF">
      <w:pPr>
        <w:spacing w:line="276" w:lineRule="auto"/>
        <w:rPr>
          <w:rFonts w:cs="Arial"/>
          <w:b/>
        </w:rPr>
      </w:pPr>
      <w:r>
        <w:rPr>
          <w:rFonts w:cs="Arial"/>
          <w:b/>
        </w:rPr>
        <w:t>2</w:t>
      </w:r>
      <w:r w:rsidRPr="00053B66">
        <w:rPr>
          <w:rFonts w:cs="Arial"/>
          <w:b/>
        </w:rPr>
        <w:t>.</w:t>
      </w:r>
      <w:r>
        <w:rPr>
          <w:rFonts w:cs="Arial"/>
          <w:b/>
        </w:rPr>
        <w:t xml:space="preserve"> oddelek:</w:t>
      </w:r>
      <w:r w:rsidRPr="00053B66">
        <w:rPr>
          <w:rFonts w:cs="Arial"/>
          <w:b/>
        </w:rPr>
        <w:t xml:space="preserve"> </w:t>
      </w:r>
      <w:r>
        <w:rPr>
          <w:rFonts w:cs="Arial"/>
          <w:b/>
        </w:rPr>
        <w:t xml:space="preserve">Potek </w:t>
      </w:r>
      <w:r w:rsidR="00F2262B">
        <w:rPr>
          <w:rFonts w:cs="Arial"/>
          <w:b/>
        </w:rPr>
        <w:t xml:space="preserve">predkazenskega in kazenskega </w:t>
      </w:r>
      <w:r>
        <w:rPr>
          <w:rFonts w:cs="Arial"/>
          <w:b/>
        </w:rPr>
        <w:t>postopka</w:t>
      </w:r>
    </w:p>
    <w:p w14:paraId="4B72CDFB" w14:textId="77777777" w:rsidR="004509FF" w:rsidRDefault="004509FF" w:rsidP="004509FF">
      <w:pPr>
        <w:spacing w:line="276" w:lineRule="auto"/>
        <w:jc w:val="center"/>
        <w:rPr>
          <w:rFonts w:cs="Arial"/>
          <w:b/>
        </w:rPr>
      </w:pPr>
    </w:p>
    <w:p w14:paraId="0E54F8F1" w14:textId="77777777" w:rsidR="004509FF" w:rsidRPr="00C35F13" w:rsidRDefault="004509FF" w:rsidP="004509FF">
      <w:pPr>
        <w:spacing w:line="276" w:lineRule="auto"/>
        <w:rPr>
          <w:rFonts w:cs="Arial"/>
          <w:b/>
          <w:i/>
          <w:iCs/>
        </w:rPr>
      </w:pPr>
      <w:r w:rsidRPr="00C35F13">
        <w:rPr>
          <w:rFonts w:cs="Arial"/>
          <w:b/>
          <w:i/>
          <w:iCs/>
        </w:rPr>
        <w:t xml:space="preserve">1. pododdelek: </w:t>
      </w:r>
      <w:r>
        <w:rPr>
          <w:rFonts w:cs="Arial"/>
          <w:b/>
          <w:i/>
          <w:iCs/>
        </w:rPr>
        <w:t>Predkazenski postopek</w:t>
      </w:r>
    </w:p>
    <w:p w14:paraId="6CDEF876" w14:textId="77777777" w:rsidR="004509FF" w:rsidRPr="00053B66" w:rsidRDefault="004509FF" w:rsidP="004509FF">
      <w:pPr>
        <w:spacing w:line="276" w:lineRule="auto"/>
        <w:jc w:val="center"/>
        <w:rPr>
          <w:rFonts w:cs="Arial"/>
          <w:b/>
        </w:rPr>
      </w:pPr>
    </w:p>
    <w:p w14:paraId="40EEA893" w14:textId="77777777" w:rsidR="004509FF" w:rsidRPr="00053B66" w:rsidRDefault="004509FF" w:rsidP="004509FF">
      <w:pPr>
        <w:spacing w:line="276" w:lineRule="auto"/>
        <w:rPr>
          <w:rFonts w:cs="Arial"/>
          <w:b/>
          <w:color w:val="000000"/>
        </w:rPr>
      </w:pPr>
      <w:r>
        <w:rPr>
          <w:rFonts w:cs="Arial"/>
          <w:b/>
        </w:rPr>
        <w:t>K 78</w:t>
      </w:r>
      <w:r w:rsidRPr="00053B66">
        <w:rPr>
          <w:rFonts w:cs="Arial"/>
          <w:b/>
        </w:rPr>
        <w:t>. čle</w:t>
      </w:r>
      <w:r>
        <w:rPr>
          <w:rFonts w:cs="Arial"/>
          <w:b/>
        </w:rPr>
        <w:t>nu (z</w:t>
      </w:r>
      <w:r w:rsidRPr="00053B66">
        <w:rPr>
          <w:rFonts w:cs="Arial"/>
          <w:b/>
          <w:color w:val="000000"/>
        </w:rPr>
        <w:t>biranje obvestil in zaslišanje mladoletnika v predkazenskem postopku)</w:t>
      </w:r>
    </w:p>
    <w:p w14:paraId="1EC5E3D9" w14:textId="4DF42558" w:rsidR="004509FF" w:rsidRDefault="004509FF" w:rsidP="004509FF">
      <w:pPr>
        <w:autoSpaceDE w:val="0"/>
        <w:autoSpaceDN w:val="0"/>
        <w:adjustRightInd w:val="0"/>
        <w:spacing w:line="276" w:lineRule="auto"/>
        <w:jc w:val="both"/>
        <w:rPr>
          <w:rFonts w:cs="Arial"/>
          <w:color w:val="000000"/>
        </w:rPr>
      </w:pPr>
      <w:r w:rsidRPr="00053B66">
        <w:rPr>
          <w:rFonts w:cs="Arial"/>
          <w:color w:val="000000"/>
        </w:rPr>
        <w:t>Glede zbiranja obvestil in zaslišanja mladoletnika v predkazenskem postopku se smiselno uporabijo določbe zakona, ki ureja kazenski postopek,</w:t>
      </w:r>
      <w:r>
        <w:rPr>
          <w:rFonts w:cs="Arial"/>
          <w:color w:val="000000"/>
        </w:rPr>
        <w:t xml:space="preserve"> kar izhaja iz dikcije prvega odstavka tega člena. Ta člen p</w:t>
      </w:r>
      <w:r w:rsidRPr="00053B66">
        <w:rPr>
          <w:rFonts w:cs="Arial"/>
          <w:color w:val="000000"/>
        </w:rPr>
        <w:t>a ureja nekatere posebnosti.</w:t>
      </w:r>
      <w:r>
        <w:rPr>
          <w:rFonts w:cs="Arial"/>
          <w:color w:val="000000"/>
        </w:rPr>
        <w:t xml:space="preserve"> Vsebinsko ta člen povzema 452.č člen </w:t>
      </w:r>
      <w:r w:rsidR="00F245DF">
        <w:rPr>
          <w:rFonts w:cs="Arial"/>
          <w:color w:val="000000"/>
        </w:rPr>
        <w:t xml:space="preserve">ZKP </w:t>
      </w:r>
      <w:r>
        <w:rPr>
          <w:rFonts w:cs="Arial"/>
          <w:color w:val="000000"/>
        </w:rPr>
        <w:t>z nekaterimi dopolnitvami in del 227. člena</w:t>
      </w:r>
      <w:r w:rsidRPr="00AD66DD">
        <w:rPr>
          <w:rFonts w:cs="Arial"/>
          <w:color w:val="000000"/>
        </w:rPr>
        <w:t xml:space="preserve"> </w:t>
      </w:r>
      <w:r>
        <w:rPr>
          <w:rFonts w:cs="Arial"/>
          <w:color w:val="000000"/>
        </w:rPr>
        <w:t>ZKP.</w:t>
      </w:r>
    </w:p>
    <w:p w14:paraId="28C2CA82" w14:textId="77777777" w:rsidR="004509FF" w:rsidRDefault="004509FF" w:rsidP="004509FF">
      <w:pPr>
        <w:autoSpaceDE w:val="0"/>
        <w:autoSpaceDN w:val="0"/>
        <w:adjustRightInd w:val="0"/>
        <w:spacing w:line="276" w:lineRule="auto"/>
        <w:jc w:val="both"/>
        <w:rPr>
          <w:rFonts w:cs="Arial"/>
          <w:color w:val="000000"/>
        </w:rPr>
      </w:pPr>
    </w:p>
    <w:p w14:paraId="53DFAC6D" w14:textId="53FCBC8C" w:rsidR="004509FF" w:rsidRDefault="004509FF" w:rsidP="004509FF">
      <w:pPr>
        <w:autoSpaceDE w:val="0"/>
        <w:autoSpaceDN w:val="0"/>
        <w:adjustRightInd w:val="0"/>
        <w:spacing w:line="276" w:lineRule="auto"/>
        <w:jc w:val="both"/>
        <w:rPr>
          <w:rFonts w:cs="Arial"/>
          <w:color w:val="000000"/>
        </w:rPr>
      </w:pPr>
      <w:r w:rsidRPr="00054353">
        <w:rPr>
          <w:rFonts w:cs="Arial"/>
          <w:color w:val="000000"/>
        </w:rPr>
        <w:t>Prvi odstavek na podoben način kot to velja za zaslišanje pred sodiščem določa, da se zaslišanje po potrebi opravi s pomočjo pedagoga ali druge</w:t>
      </w:r>
      <w:r w:rsidR="00F245DF">
        <w:rPr>
          <w:rFonts w:cs="Arial"/>
          <w:color w:val="000000"/>
        </w:rPr>
        <w:t>ga strokovnjaka</w:t>
      </w:r>
      <w:r w:rsidRPr="00054353">
        <w:rPr>
          <w:rFonts w:cs="Arial"/>
          <w:color w:val="000000"/>
        </w:rPr>
        <w:t>. Dodaja pa, da se lahko zaslišanje opravi tudi v posebej prilagojenih prostorih, kadar to terjajo osebne okoliščine mladoletnika. Tu gre zlasti za primere, ko je mladoletnik tudi sam travmatiziran ali pa primeri, ko gre za mladoletnika z motnjami v duševnem razvoju, z avtističnimi motnjami in drugi primeri, ko bi zaslišanje v povsem formaliziranih okoliščinah lahko nanj vplivalo izrazito negativno.</w:t>
      </w:r>
    </w:p>
    <w:p w14:paraId="46E6AB36" w14:textId="77777777" w:rsidR="004509FF" w:rsidRDefault="004509FF" w:rsidP="004509FF">
      <w:pPr>
        <w:autoSpaceDE w:val="0"/>
        <w:autoSpaceDN w:val="0"/>
        <w:adjustRightInd w:val="0"/>
        <w:spacing w:line="276" w:lineRule="auto"/>
        <w:jc w:val="both"/>
        <w:rPr>
          <w:rFonts w:cs="Arial"/>
          <w:color w:val="000000"/>
        </w:rPr>
      </w:pPr>
    </w:p>
    <w:p w14:paraId="1A4319C0" w14:textId="6722C1DA" w:rsidR="004509FF" w:rsidRDefault="004509FF" w:rsidP="004509FF">
      <w:pPr>
        <w:autoSpaceDE w:val="0"/>
        <w:autoSpaceDN w:val="0"/>
        <w:adjustRightInd w:val="0"/>
        <w:spacing w:line="276" w:lineRule="auto"/>
        <w:jc w:val="both"/>
        <w:rPr>
          <w:rFonts w:cs="Arial"/>
          <w:color w:val="000000"/>
        </w:rPr>
      </w:pPr>
      <w:r>
        <w:rPr>
          <w:rFonts w:cs="Arial"/>
          <w:color w:val="000000"/>
        </w:rPr>
        <w:lastRenderedPageBreak/>
        <w:t>V drugem odstavku je povzeta določba iz prvega odstavka 227. člena ZKP, da je treba mladoletnika, ko se ga prvič zaslišuje, vprašati tudi, kdo je njegov zakoniti zastopnik</w:t>
      </w:r>
      <w:r w:rsidR="00387F8C">
        <w:rPr>
          <w:rFonts w:cs="Arial"/>
          <w:color w:val="000000"/>
        </w:rPr>
        <w:t>, v tretjem pa prvi odstavek 452.č člena o snemanju zaslišanja</w:t>
      </w:r>
      <w:r>
        <w:rPr>
          <w:rFonts w:cs="Arial"/>
          <w:color w:val="000000"/>
        </w:rPr>
        <w:t>.</w:t>
      </w:r>
    </w:p>
    <w:p w14:paraId="1B3F9A24" w14:textId="77777777" w:rsidR="004509FF" w:rsidRDefault="004509FF" w:rsidP="004509FF">
      <w:pPr>
        <w:autoSpaceDE w:val="0"/>
        <w:autoSpaceDN w:val="0"/>
        <w:adjustRightInd w:val="0"/>
        <w:spacing w:line="276" w:lineRule="auto"/>
        <w:jc w:val="both"/>
        <w:rPr>
          <w:rFonts w:cs="Arial"/>
          <w:color w:val="000000"/>
        </w:rPr>
      </w:pPr>
    </w:p>
    <w:p w14:paraId="7209242D" w14:textId="77777777" w:rsidR="004509FF" w:rsidRDefault="004509FF" w:rsidP="004509FF">
      <w:pPr>
        <w:autoSpaceDE w:val="0"/>
        <w:autoSpaceDN w:val="0"/>
        <w:adjustRightInd w:val="0"/>
        <w:spacing w:line="276" w:lineRule="auto"/>
        <w:jc w:val="both"/>
        <w:rPr>
          <w:rFonts w:cs="Arial"/>
          <w:color w:val="000000"/>
        </w:rPr>
      </w:pPr>
      <w:r>
        <w:rPr>
          <w:rFonts w:cs="Arial"/>
          <w:color w:val="000000"/>
        </w:rPr>
        <w:t>Četrti odstavek določa posledice opustitve pouka.</w:t>
      </w:r>
    </w:p>
    <w:p w14:paraId="63BDCF07" w14:textId="77777777" w:rsidR="004509FF" w:rsidRDefault="004509FF" w:rsidP="004509FF">
      <w:pPr>
        <w:autoSpaceDE w:val="0"/>
        <w:autoSpaceDN w:val="0"/>
        <w:adjustRightInd w:val="0"/>
        <w:spacing w:line="276" w:lineRule="auto"/>
        <w:jc w:val="both"/>
        <w:rPr>
          <w:rFonts w:cs="Arial"/>
          <w:color w:val="000000"/>
        </w:rPr>
      </w:pPr>
    </w:p>
    <w:p w14:paraId="03BC22FA" w14:textId="77777777" w:rsidR="004509FF" w:rsidRDefault="004509FF" w:rsidP="004509FF">
      <w:pPr>
        <w:autoSpaceDE w:val="0"/>
        <w:autoSpaceDN w:val="0"/>
        <w:adjustRightInd w:val="0"/>
        <w:spacing w:line="276" w:lineRule="auto"/>
        <w:jc w:val="both"/>
        <w:rPr>
          <w:rFonts w:cs="Arial"/>
          <w:color w:val="000000"/>
        </w:rPr>
      </w:pPr>
      <w:r>
        <w:rPr>
          <w:rFonts w:cs="Arial"/>
          <w:color w:val="000000"/>
        </w:rPr>
        <w:t>Peti odstavek določa dodatno vsebino kazenske ovadbe oziroma poročila v dopolnitev kazenske ovadbe. Za razliko od postopka proti polnoletnemu, ki se osredotoča na okoliščine v zvezi s kaznivim dejanjem in osumljencem, so v postopku proti mladoletniku enako pomembne tudi okoliščine na strani mladoletnika, ki so potrebne za izdelavo individualne ocene mladoletnika. Zato mora biti nanje pozorna tudi policija pri zbiranju obvestil, kar poudarja ta odstavek.</w:t>
      </w:r>
    </w:p>
    <w:p w14:paraId="639685B8" w14:textId="77777777" w:rsidR="004509FF" w:rsidRPr="00053B66" w:rsidRDefault="004509FF" w:rsidP="004509FF">
      <w:pPr>
        <w:autoSpaceDE w:val="0"/>
        <w:autoSpaceDN w:val="0"/>
        <w:adjustRightInd w:val="0"/>
        <w:spacing w:line="276" w:lineRule="auto"/>
        <w:jc w:val="both"/>
        <w:rPr>
          <w:rFonts w:cs="Arial"/>
          <w:color w:val="000000"/>
        </w:rPr>
      </w:pPr>
    </w:p>
    <w:p w14:paraId="2094C6D4" w14:textId="71B24665" w:rsidR="004509FF" w:rsidRPr="00053B66" w:rsidRDefault="004509FF" w:rsidP="004509FF">
      <w:pPr>
        <w:autoSpaceDE w:val="0"/>
        <w:autoSpaceDN w:val="0"/>
        <w:adjustRightInd w:val="0"/>
        <w:spacing w:line="276" w:lineRule="auto"/>
        <w:jc w:val="both"/>
        <w:rPr>
          <w:rFonts w:cs="Arial"/>
          <w:b/>
          <w:color w:val="000000"/>
        </w:rPr>
      </w:pPr>
      <w:r w:rsidRPr="00053B66">
        <w:rPr>
          <w:rFonts w:cs="Arial"/>
          <w:b/>
          <w:color w:val="000000"/>
        </w:rPr>
        <w:t xml:space="preserve">K </w:t>
      </w:r>
      <w:r>
        <w:rPr>
          <w:rFonts w:cs="Arial"/>
          <w:b/>
          <w:color w:val="000000"/>
        </w:rPr>
        <w:t>79</w:t>
      </w:r>
      <w:r w:rsidRPr="00053B66">
        <w:rPr>
          <w:rFonts w:cs="Arial"/>
          <w:b/>
          <w:color w:val="000000"/>
        </w:rPr>
        <w:t>. členu (</w:t>
      </w:r>
      <w:r w:rsidR="00FD25CE" w:rsidRPr="00FD25CE">
        <w:rPr>
          <w:rFonts w:cs="Arial"/>
          <w:b/>
          <w:color w:val="000000"/>
        </w:rPr>
        <w:t>posebna obravnava mladoletnika med pridržanjem)</w:t>
      </w:r>
      <w:r w:rsidRPr="00053B66">
        <w:rPr>
          <w:rFonts w:cs="Arial"/>
          <w:b/>
          <w:color w:val="000000"/>
        </w:rPr>
        <w:t xml:space="preserve"> </w:t>
      </w:r>
    </w:p>
    <w:p w14:paraId="069C6479" w14:textId="01B67421" w:rsidR="004509FF" w:rsidRDefault="004509FF" w:rsidP="004509FF">
      <w:pPr>
        <w:autoSpaceDE w:val="0"/>
        <w:autoSpaceDN w:val="0"/>
        <w:adjustRightInd w:val="0"/>
        <w:spacing w:line="276" w:lineRule="auto"/>
        <w:jc w:val="both"/>
        <w:rPr>
          <w:rFonts w:cs="Arial"/>
          <w:color w:val="000000"/>
        </w:rPr>
      </w:pPr>
      <w:r>
        <w:rPr>
          <w:rFonts w:cs="Arial"/>
          <w:color w:val="000000"/>
        </w:rPr>
        <w:t xml:space="preserve">Ta člen delno povzema 452.d člen ZKP in ureja posebno obravnavo mladoletnika v času pridržanja, zlasti ločeno pridržanje od polnoletnih, obveščanje </w:t>
      </w:r>
      <w:r w:rsidR="00FD25CE">
        <w:rPr>
          <w:rFonts w:cs="Arial"/>
          <w:color w:val="000000"/>
        </w:rPr>
        <w:t>njegovega zakonitega zastopnika</w:t>
      </w:r>
      <w:r>
        <w:rPr>
          <w:rFonts w:cs="Arial"/>
          <w:color w:val="000000"/>
        </w:rPr>
        <w:t xml:space="preserve"> in pravico, da ga brez nepotrebnega odlašanja pregleda zdravnik in okoliščine, v katerih se zdravniški pregled ponovno opravi. V skladu z zahtevami direktive (EU) 2016/800 se v predlaganem četrtem odstavku določa, da se mladoletniku o</w:t>
      </w:r>
      <w:r w:rsidRPr="00F500EC">
        <w:rPr>
          <w:rFonts w:cs="Arial"/>
        </w:rPr>
        <w:t>b upoštevanju trajanja pridržanja in v skladu z omejitvami, potrebnimi za zagotavljanje varnosti in ohranitve reda, ter v skladu z omejitvami, ki izhajajo iz razlogov za pridržanje</w:t>
      </w:r>
      <w:r>
        <w:rPr>
          <w:rFonts w:cs="Arial"/>
        </w:rPr>
        <w:t xml:space="preserve">, </w:t>
      </w:r>
      <w:r>
        <w:rPr>
          <w:rFonts w:cs="Arial"/>
          <w:color w:val="000000"/>
        </w:rPr>
        <w:t xml:space="preserve">v času pridržanja zagotovi skrb za njegovo zdravje, </w:t>
      </w:r>
      <w:r w:rsidRPr="00806DAC">
        <w:rPr>
          <w:rFonts w:cs="Arial"/>
          <w:color w:val="000000"/>
        </w:rPr>
        <w:t>telesni in duševni razvoj ter spoštovanje svobode veroizpovedi oziroma prepričanja.</w:t>
      </w:r>
    </w:p>
    <w:p w14:paraId="38C724F0" w14:textId="77777777" w:rsidR="004509FF" w:rsidRPr="00053B66" w:rsidRDefault="004509FF" w:rsidP="004509FF">
      <w:pPr>
        <w:autoSpaceDE w:val="0"/>
        <w:autoSpaceDN w:val="0"/>
        <w:adjustRightInd w:val="0"/>
        <w:spacing w:line="276" w:lineRule="auto"/>
        <w:jc w:val="both"/>
        <w:rPr>
          <w:rFonts w:cs="Arial"/>
        </w:rPr>
      </w:pPr>
    </w:p>
    <w:p w14:paraId="4AE0E0C1" w14:textId="77777777" w:rsidR="004509FF" w:rsidRPr="00053B66" w:rsidRDefault="004509FF" w:rsidP="004509FF">
      <w:pPr>
        <w:autoSpaceDE w:val="0"/>
        <w:autoSpaceDN w:val="0"/>
        <w:adjustRightInd w:val="0"/>
        <w:spacing w:line="276" w:lineRule="auto"/>
        <w:jc w:val="both"/>
        <w:rPr>
          <w:rFonts w:cs="Arial"/>
          <w:b/>
          <w:bCs/>
        </w:rPr>
      </w:pPr>
      <w:r w:rsidRPr="00053B66">
        <w:rPr>
          <w:rFonts w:cs="Arial"/>
          <w:b/>
          <w:bCs/>
          <w:color w:val="000000"/>
        </w:rPr>
        <w:t xml:space="preserve">K </w:t>
      </w:r>
      <w:r>
        <w:rPr>
          <w:rFonts w:cs="Arial"/>
          <w:b/>
          <w:bCs/>
          <w:color w:val="000000"/>
        </w:rPr>
        <w:t>80</w:t>
      </w:r>
      <w:r w:rsidRPr="00053B66">
        <w:rPr>
          <w:rFonts w:cs="Arial"/>
          <w:b/>
          <w:bCs/>
          <w:color w:val="000000"/>
        </w:rPr>
        <w:t xml:space="preserve">. členu </w:t>
      </w:r>
      <w:r w:rsidRPr="00053B66">
        <w:rPr>
          <w:rFonts w:cs="Arial"/>
          <w:b/>
          <w:bCs/>
        </w:rPr>
        <w:t>(odvračanj</w:t>
      </w:r>
      <w:r>
        <w:rPr>
          <w:rFonts w:cs="Arial"/>
          <w:b/>
          <w:bCs/>
        </w:rPr>
        <w:t>e</w:t>
      </w:r>
      <w:r w:rsidRPr="00053B66">
        <w:rPr>
          <w:rFonts w:cs="Arial"/>
          <w:b/>
          <w:bCs/>
        </w:rPr>
        <w:t xml:space="preserve"> kazenskega pregona)</w:t>
      </w:r>
    </w:p>
    <w:p w14:paraId="301B3696" w14:textId="75FD5AD8" w:rsidR="004509FF" w:rsidRDefault="004509FF" w:rsidP="004509FF">
      <w:pPr>
        <w:autoSpaceDE w:val="0"/>
        <w:autoSpaceDN w:val="0"/>
        <w:adjustRightInd w:val="0"/>
        <w:spacing w:line="276" w:lineRule="auto"/>
        <w:jc w:val="both"/>
        <w:rPr>
          <w:rFonts w:cs="Arial"/>
        </w:rPr>
      </w:pPr>
      <w:r w:rsidRPr="00053B66">
        <w:rPr>
          <w:rFonts w:cs="Arial"/>
        </w:rPr>
        <w:t xml:space="preserve">V tem členu so opredeljeni skupni pogoji za </w:t>
      </w:r>
      <w:r w:rsidR="00E97731">
        <w:rPr>
          <w:rFonts w:cs="Arial"/>
        </w:rPr>
        <w:t>vse oblike odvračanja kazenskega pregona</w:t>
      </w:r>
      <w:r w:rsidRPr="00053B66">
        <w:rPr>
          <w:rFonts w:cs="Arial"/>
        </w:rPr>
        <w:t>. Nabor kaznivih dejanj, za katera je dopusten odstop zadeve v postopke odvračanja, je za mladoletnike že v ZKP (161.a in 162. člen) opredeljen na enak način (predpisana denarna kazen ali zapor do petih let; ureditev, ki velja za polnoletne, je strožja – za kazniva dejanja, za katera je predpisana denarna kazen ali zapor do treh let).</w:t>
      </w:r>
      <w:r w:rsidR="00D45AC3">
        <w:rPr>
          <w:rFonts w:cs="Arial"/>
        </w:rPr>
        <w:t xml:space="preserve"> Pri odločanju mora državni tožilec upoštevati tudi, ali je mladoletnik že bil sankcioniran zaradi drugega kaznivega dejanja ali prekrška, oziroma ali je bil proti njemu že uveden postopek o prekršku ali kazenski postopek. </w:t>
      </w:r>
    </w:p>
    <w:p w14:paraId="7AAF1FF0" w14:textId="77777777" w:rsidR="00E97731" w:rsidRDefault="00E97731" w:rsidP="004509FF">
      <w:pPr>
        <w:autoSpaceDE w:val="0"/>
        <w:autoSpaceDN w:val="0"/>
        <w:adjustRightInd w:val="0"/>
        <w:spacing w:line="276" w:lineRule="auto"/>
        <w:jc w:val="both"/>
        <w:rPr>
          <w:rFonts w:cs="Arial"/>
        </w:rPr>
      </w:pPr>
    </w:p>
    <w:p w14:paraId="1F09F69B" w14:textId="4AFA2BDD" w:rsidR="004509FF" w:rsidRDefault="005076A2" w:rsidP="004509FF">
      <w:pPr>
        <w:autoSpaceDE w:val="0"/>
        <w:autoSpaceDN w:val="0"/>
        <w:adjustRightInd w:val="0"/>
        <w:spacing w:line="276" w:lineRule="auto"/>
        <w:jc w:val="both"/>
        <w:rPr>
          <w:rFonts w:cs="Arial"/>
        </w:rPr>
      </w:pPr>
      <w:r>
        <w:rPr>
          <w:rFonts w:cs="Arial"/>
        </w:rPr>
        <w:t>Državni tožilec bo podatke o predkaznovanosti in predobravnavanosti mladoletnika pridobil iz ustreznih evidenc in od pristojnih organov. Za ugotovitev ostalih okoliščin bo pridobil individualno oceno mladoletnika, po potrebi pa bo pridobival podatke tudi od mladoletnika in drugih oseb, ki jih bo lahko v ta namen tudi povabil na državno tožilstvo.</w:t>
      </w:r>
    </w:p>
    <w:p w14:paraId="10A52662" w14:textId="77777777" w:rsidR="004509FF" w:rsidRDefault="004509FF" w:rsidP="004509FF">
      <w:pPr>
        <w:autoSpaceDE w:val="0"/>
        <w:autoSpaceDN w:val="0"/>
        <w:adjustRightInd w:val="0"/>
        <w:spacing w:line="276" w:lineRule="auto"/>
        <w:jc w:val="both"/>
        <w:rPr>
          <w:rFonts w:cs="Arial"/>
        </w:rPr>
      </w:pPr>
    </w:p>
    <w:p w14:paraId="2ABE3AD2" w14:textId="5A9F3A66" w:rsidR="004509FF" w:rsidRPr="00053B66" w:rsidRDefault="007C7767" w:rsidP="004509FF">
      <w:pPr>
        <w:autoSpaceDE w:val="0"/>
        <w:autoSpaceDN w:val="0"/>
        <w:adjustRightInd w:val="0"/>
        <w:spacing w:line="276" w:lineRule="auto"/>
        <w:jc w:val="both"/>
        <w:rPr>
          <w:rFonts w:cs="Arial"/>
        </w:rPr>
      </w:pPr>
      <w:r>
        <w:rPr>
          <w:rFonts w:cs="Arial"/>
        </w:rPr>
        <w:t>Predlagani četrti</w:t>
      </w:r>
      <w:r w:rsidR="004509FF">
        <w:rPr>
          <w:rFonts w:cs="Arial"/>
        </w:rPr>
        <w:t xml:space="preserve"> odstavek na zakonski ravni ureja izločitev izjav mladoletnika in listin v zvezi s postopki odvračanja kazenskega pregona iz spisa, saj se sodišče z njimi ne sme seznaniti.</w:t>
      </w:r>
    </w:p>
    <w:p w14:paraId="5EE34D20" w14:textId="77777777" w:rsidR="004509FF" w:rsidRPr="00053B66" w:rsidRDefault="004509FF" w:rsidP="004509FF">
      <w:pPr>
        <w:autoSpaceDE w:val="0"/>
        <w:autoSpaceDN w:val="0"/>
        <w:adjustRightInd w:val="0"/>
        <w:spacing w:line="276" w:lineRule="auto"/>
        <w:jc w:val="both"/>
        <w:rPr>
          <w:rFonts w:cs="Arial"/>
        </w:rPr>
      </w:pPr>
    </w:p>
    <w:p w14:paraId="51129F5D" w14:textId="77777777"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81</w:t>
      </w:r>
      <w:r w:rsidRPr="00053B66">
        <w:rPr>
          <w:rFonts w:cs="Arial"/>
          <w:b/>
          <w:bCs/>
        </w:rPr>
        <w:t>. členu (</w:t>
      </w:r>
      <w:r>
        <w:rPr>
          <w:rFonts w:cs="Arial"/>
          <w:b/>
          <w:bCs/>
        </w:rPr>
        <w:t>p</w:t>
      </w:r>
      <w:r w:rsidRPr="00053B66">
        <w:rPr>
          <w:rFonts w:cs="Arial"/>
          <w:b/>
          <w:bCs/>
        </w:rPr>
        <w:t>oravnavanje)</w:t>
      </w:r>
    </w:p>
    <w:p w14:paraId="52788B59" w14:textId="198AF1A0" w:rsidR="004509FF" w:rsidRPr="00053B66" w:rsidRDefault="004509FF" w:rsidP="004509FF">
      <w:pPr>
        <w:autoSpaceDE w:val="0"/>
        <w:autoSpaceDN w:val="0"/>
        <w:adjustRightInd w:val="0"/>
        <w:spacing w:line="276" w:lineRule="auto"/>
        <w:jc w:val="both"/>
        <w:rPr>
          <w:rFonts w:cs="Arial"/>
        </w:rPr>
      </w:pPr>
      <w:r w:rsidRPr="00053B66">
        <w:rPr>
          <w:rFonts w:cs="Arial"/>
        </w:rPr>
        <w:t xml:space="preserve">Določba vsebinsko povzema </w:t>
      </w:r>
      <w:r>
        <w:rPr>
          <w:rFonts w:cs="Arial"/>
        </w:rPr>
        <w:t xml:space="preserve">del </w:t>
      </w:r>
      <w:r w:rsidRPr="00053B66">
        <w:rPr>
          <w:rFonts w:cs="Arial"/>
        </w:rPr>
        <w:t>161.a člen</w:t>
      </w:r>
      <w:r>
        <w:rPr>
          <w:rFonts w:cs="Arial"/>
        </w:rPr>
        <w:t>a</w:t>
      </w:r>
      <w:r w:rsidRPr="00053B66">
        <w:rPr>
          <w:rFonts w:cs="Arial"/>
        </w:rPr>
        <w:t xml:space="preserve"> ZKP</w:t>
      </w:r>
      <w:r w:rsidR="00B55E61">
        <w:rPr>
          <w:rFonts w:cs="Arial"/>
        </w:rPr>
        <w:t>, ki ureja posebnosti glede mladoletnikov</w:t>
      </w:r>
      <w:r w:rsidRPr="00053B66">
        <w:rPr>
          <w:rFonts w:cs="Arial"/>
        </w:rPr>
        <w:t xml:space="preserve"> z naslednjimi spremembami in dopolnitvami:</w:t>
      </w:r>
    </w:p>
    <w:p w14:paraId="7586C9FE" w14:textId="77777777" w:rsidR="004509FF" w:rsidRDefault="004509FF" w:rsidP="00B77FCA">
      <w:pPr>
        <w:numPr>
          <w:ilvl w:val="0"/>
          <w:numId w:val="63"/>
        </w:numPr>
        <w:autoSpaceDE w:val="0"/>
        <w:autoSpaceDN w:val="0"/>
        <w:adjustRightInd w:val="0"/>
        <w:spacing w:line="276" w:lineRule="auto"/>
        <w:jc w:val="both"/>
        <w:rPr>
          <w:rFonts w:cs="Arial"/>
        </w:rPr>
      </w:pPr>
      <w:r>
        <w:rPr>
          <w:rFonts w:cs="Arial"/>
        </w:rPr>
        <w:t>O</w:t>
      </w:r>
      <w:r w:rsidRPr="00053B66">
        <w:rPr>
          <w:rFonts w:cs="Arial"/>
        </w:rPr>
        <w:t xml:space="preserve">bseg kaznivih dejanj, v katerih je dopustno poravnavanje, je razširjen še z nekaterimi kaznivimi dejanji, za katera je sicer predpisana kazen zapora več kot pet let (prvi odstavek). Odstop zadeve v poravnavanje pa je pri teh kaznivih dejanjih dopusten le v primeru obstoja posebnih okoliščin, ki </w:t>
      </w:r>
      <w:r>
        <w:rPr>
          <w:rFonts w:cs="Arial"/>
        </w:rPr>
        <w:t>so primeroma navedene v drugem odstavku;</w:t>
      </w:r>
    </w:p>
    <w:p w14:paraId="1CBB8E4A" w14:textId="4EA452C0" w:rsidR="00450825" w:rsidRPr="00053B66" w:rsidRDefault="00450825" w:rsidP="00B77FCA">
      <w:pPr>
        <w:numPr>
          <w:ilvl w:val="0"/>
          <w:numId w:val="63"/>
        </w:numPr>
        <w:autoSpaceDE w:val="0"/>
        <w:autoSpaceDN w:val="0"/>
        <w:adjustRightInd w:val="0"/>
        <w:spacing w:line="276" w:lineRule="auto"/>
        <w:jc w:val="both"/>
        <w:rPr>
          <w:rFonts w:cs="Arial"/>
        </w:rPr>
      </w:pPr>
      <w:r>
        <w:rPr>
          <w:rFonts w:cs="Arial"/>
        </w:rPr>
        <w:t>V drugem odstavku so določene posebne okoliščine, zaradi katerih je dopustno zadevo odstopiti v postopek poravnavanja tudi za kazniva dejanja iz prvega odstavka. Doslej te okoliščine niso bile urejene na zakonski ravni;</w:t>
      </w:r>
    </w:p>
    <w:p w14:paraId="4F000E5B" w14:textId="77777777" w:rsidR="004509FF" w:rsidRPr="00772FD4" w:rsidRDefault="004509FF" w:rsidP="00B77FCA">
      <w:pPr>
        <w:numPr>
          <w:ilvl w:val="0"/>
          <w:numId w:val="63"/>
        </w:numPr>
        <w:autoSpaceDE w:val="0"/>
        <w:autoSpaceDN w:val="0"/>
        <w:adjustRightInd w:val="0"/>
        <w:spacing w:line="276" w:lineRule="auto"/>
        <w:jc w:val="both"/>
        <w:rPr>
          <w:rFonts w:cs="Arial"/>
        </w:rPr>
      </w:pPr>
      <w:r>
        <w:rPr>
          <w:rFonts w:cs="Arial"/>
        </w:rPr>
        <w:t>T</w:t>
      </w:r>
      <w:r w:rsidRPr="00772FD4">
        <w:rPr>
          <w:rFonts w:cs="Arial"/>
        </w:rPr>
        <w:t xml:space="preserve">retji odstavek določa, da mora državni tožilec predhodno pridobiti soglasje mladoletnika in oškodovanca, ter ju poučiti glede na zahteve iz 12. člena Direktive 2012/29/EU Evropskega parlamenta in Sveta z dne 25. oktobra 2012 o določitvi minimalnih </w:t>
      </w:r>
      <w:r w:rsidRPr="00772FD4">
        <w:rPr>
          <w:rFonts w:cs="Arial"/>
        </w:rPr>
        <w:lastRenderedPageBreak/>
        <w:t>standardov na področju pravic, podpore in zaščite žrtev kaznivih dejanj ter o nadomestitvi Okvirnega sklepa Sveta 2001/220/PNZ;</w:t>
      </w:r>
    </w:p>
    <w:p w14:paraId="5033A747" w14:textId="77777777" w:rsidR="004509FF" w:rsidRDefault="004509FF" w:rsidP="00B77FCA">
      <w:pPr>
        <w:numPr>
          <w:ilvl w:val="0"/>
          <w:numId w:val="63"/>
        </w:numPr>
        <w:autoSpaceDE w:val="0"/>
        <w:autoSpaceDN w:val="0"/>
        <w:adjustRightInd w:val="0"/>
        <w:spacing w:line="276" w:lineRule="auto"/>
        <w:jc w:val="both"/>
        <w:rPr>
          <w:rFonts w:cs="Arial"/>
        </w:rPr>
      </w:pPr>
      <w:r>
        <w:rPr>
          <w:rFonts w:cs="Arial"/>
        </w:rPr>
        <w:t xml:space="preserve">Četrti odstavek določa omejitev obsega del, če </w:t>
      </w:r>
      <w:r w:rsidRPr="00053B66">
        <w:rPr>
          <w:rFonts w:cs="Arial"/>
        </w:rPr>
        <w:t>je vsebina sporazuma opravljanj</w:t>
      </w:r>
      <w:r>
        <w:rPr>
          <w:rFonts w:cs="Arial"/>
        </w:rPr>
        <w:t>e</w:t>
      </w:r>
      <w:r w:rsidRPr="00053B66">
        <w:rPr>
          <w:rFonts w:cs="Arial"/>
        </w:rPr>
        <w:t xml:space="preserve"> dela v korist lokalne skupnosti ali humanitarnih organizacij ali odprava škode. </w:t>
      </w:r>
      <w:r>
        <w:rPr>
          <w:rFonts w:cs="Arial"/>
        </w:rPr>
        <w:t>V nasprotju z veljavno določbo ZKP predlog tega zakona ne ureja več</w:t>
      </w:r>
      <w:r w:rsidRPr="00053B66">
        <w:rPr>
          <w:rFonts w:cs="Arial"/>
        </w:rPr>
        <w:t xml:space="preserve"> sodelovanj</w:t>
      </w:r>
      <w:r>
        <w:rPr>
          <w:rFonts w:cs="Arial"/>
        </w:rPr>
        <w:t>a</w:t>
      </w:r>
      <w:r w:rsidRPr="00053B66">
        <w:rPr>
          <w:rFonts w:cs="Arial"/>
        </w:rPr>
        <w:t xml:space="preserve"> državnega tožilca pri izvajanju takšnega sporazuma, k</w:t>
      </w:r>
      <w:r>
        <w:rPr>
          <w:rFonts w:cs="Arial"/>
        </w:rPr>
        <w:t>a</w:t>
      </w:r>
      <w:r w:rsidRPr="00053B66">
        <w:rPr>
          <w:rFonts w:cs="Arial"/>
        </w:rPr>
        <w:t>r je v praksi že utečen</w:t>
      </w:r>
      <w:r>
        <w:rPr>
          <w:rFonts w:cs="Arial"/>
        </w:rPr>
        <w:t xml:space="preserve"> način dela</w:t>
      </w:r>
      <w:r w:rsidRPr="00053B66">
        <w:rPr>
          <w:rFonts w:cs="Arial"/>
        </w:rPr>
        <w:t>;</w:t>
      </w:r>
    </w:p>
    <w:p w14:paraId="68A5300C" w14:textId="77777777" w:rsidR="004509FF" w:rsidRDefault="004509FF" w:rsidP="00B77FCA">
      <w:pPr>
        <w:numPr>
          <w:ilvl w:val="0"/>
          <w:numId w:val="63"/>
        </w:numPr>
        <w:autoSpaceDE w:val="0"/>
        <w:autoSpaceDN w:val="0"/>
        <w:adjustRightInd w:val="0"/>
        <w:spacing w:line="276" w:lineRule="auto"/>
        <w:jc w:val="both"/>
        <w:rPr>
          <w:rFonts w:cs="Arial"/>
        </w:rPr>
      </w:pPr>
      <w:r>
        <w:rPr>
          <w:rFonts w:cs="Arial"/>
        </w:rPr>
        <w:t>Peti odstavek določa rok za izpolnitev sporazuma. Ker je praksa pokazala, da je tak rok včasih prekratek, predlog zakona omogoča njegovo podaljšanje, če so za to podani opravičljivi razlogi.</w:t>
      </w:r>
    </w:p>
    <w:p w14:paraId="243133B9" w14:textId="5D0246AB" w:rsidR="004509FF" w:rsidRDefault="004509FF" w:rsidP="00B77FCA">
      <w:pPr>
        <w:numPr>
          <w:ilvl w:val="0"/>
          <w:numId w:val="63"/>
        </w:numPr>
        <w:autoSpaceDE w:val="0"/>
        <w:autoSpaceDN w:val="0"/>
        <w:adjustRightInd w:val="0"/>
        <w:spacing w:line="276" w:lineRule="auto"/>
        <w:jc w:val="both"/>
        <w:rPr>
          <w:rFonts w:cs="Arial"/>
        </w:rPr>
      </w:pPr>
      <w:r>
        <w:rPr>
          <w:rFonts w:cs="Arial"/>
        </w:rPr>
        <w:t xml:space="preserve">Šesti odstavek </w:t>
      </w:r>
      <w:r w:rsidR="00B55E61">
        <w:rPr>
          <w:rFonts w:cs="Arial"/>
        </w:rPr>
        <w:t>določa pravno podlago za sprejem podzakonskega predpisa o poravnavanju</w:t>
      </w:r>
      <w:r>
        <w:rPr>
          <w:rFonts w:cs="Arial"/>
        </w:rPr>
        <w:t>.</w:t>
      </w:r>
    </w:p>
    <w:p w14:paraId="0E9A0140" w14:textId="77777777" w:rsidR="004509FF" w:rsidRDefault="004509FF" w:rsidP="004509FF">
      <w:pPr>
        <w:autoSpaceDE w:val="0"/>
        <w:autoSpaceDN w:val="0"/>
        <w:adjustRightInd w:val="0"/>
        <w:spacing w:line="276" w:lineRule="auto"/>
        <w:jc w:val="both"/>
        <w:rPr>
          <w:rFonts w:cs="Arial"/>
        </w:rPr>
      </w:pPr>
    </w:p>
    <w:p w14:paraId="452E9AD7" w14:textId="5A2208D4" w:rsidR="004509FF" w:rsidRPr="006C077F" w:rsidRDefault="004509FF" w:rsidP="004509FF">
      <w:pPr>
        <w:autoSpaceDE w:val="0"/>
        <w:autoSpaceDN w:val="0"/>
        <w:adjustRightInd w:val="0"/>
        <w:spacing w:line="276" w:lineRule="auto"/>
        <w:jc w:val="both"/>
        <w:rPr>
          <w:rFonts w:cs="Arial"/>
          <w:b/>
          <w:bCs/>
        </w:rPr>
      </w:pPr>
      <w:r w:rsidRPr="006C077F">
        <w:rPr>
          <w:rFonts w:cs="Arial"/>
          <w:b/>
          <w:bCs/>
        </w:rPr>
        <w:t xml:space="preserve">K </w:t>
      </w:r>
      <w:r>
        <w:rPr>
          <w:rFonts w:cs="Arial"/>
          <w:b/>
          <w:bCs/>
        </w:rPr>
        <w:t>82</w:t>
      </w:r>
      <w:r w:rsidRPr="006C077F">
        <w:rPr>
          <w:rFonts w:cs="Arial"/>
          <w:b/>
          <w:bCs/>
        </w:rPr>
        <w:t xml:space="preserve">. členu (odložitev </w:t>
      </w:r>
      <w:r w:rsidR="00E97731">
        <w:rPr>
          <w:rFonts w:cs="Arial"/>
          <w:b/>
          <w:bCs/>
        </w:rPr>
        <w:t xml:space="preserve">kazenskega </w:t>
      </w:r>
      <w:r w:rsidRPr="006C077F">
        <w:rPr>
          <w:rFonts w:cs="Arial"/>
          <w:b/>
          <w:bCs/>
        </w:rPr>
        <w:t>pregona)</w:t>
      </w:r>
    </w:p>
    <w:p w14:paraId="27F6F27D" w14:textId="77777777" w:rsidR="004509FF" w:rsidRPr="006C077F" w:rsidRDefault="004509FF" w:rsidP="004509FF">
      <w:pPr>
        <w:autoSpaceDE w:val="0"/>
        <w:autoSpaceDN w:val="0"/>
        <w:adjustRightInd w:val="0"/>
        <w:spacing w:line="276" w:lineRule="auto"/>
        <w:jc w:val="both"/>
        <w:rPr>
          <w:rFonts w:cs="Arial"/>
        </w:rPr>
      </w:pPr>
      <w:r w:rsidRPr="006C077F">
        <w:rPr>
          <w:rFonts w:cs="Arial"/>
        </w:rPr>
        <w:t xml:space="preserve">Člen vsebinsko povzema </w:t>
      </w:r>
      <w:r>
        <w:rPr>
          <w:rFonts w:cs="Arial"/>
        </w:rPr>
        <w:t xml:space="preserve">del </w:t>
      </w:r>
      <w:r w:rsidRPr="006C077F">
        <w:rPr>
          <w:rFonts w:cs="Arial"/>
        </w:rPr>
        <w:t>162. člen</w:t>
      </w:r>
      <w:r>
        <w:rPr>
          <w:rFonts w:cs="Arial"/>
        </w:rPr>
        <w:t>a</w:t>
      </w:r>
      <w:r w:rsidRPr="006C077F">
        <w:rPr>
          <w:rFonts w:cs="Arial"/>
        </w:rPr>
        <w:t xml:space="preserve"> ZKP, uvaja pa naslednje spremembe in dopolnitve:</w:t>
      </w:r>
    </w:p>
    <w:p w14:paraId="47C16AB8" w14:textId="77777777" w:rsidR="004509FF" w:rsidRDefault="004509FF" w:rsidP="00B77FCA">
      <w:pPr>
        <w:numPr>
          <w:ilvl w:val="0"/>
          <w:numId w:val="63"/>
        </w:numPr>
        <w:autoSpaceDE w:val="0"/>
        <w:autoSpaceDN w:val="0"/>
        <w:adjustRightInd w:val="0"/>
        <w:spacing w:line="276" w:lineRule="auto"/>
        <w:jc w:val="both"/>
        <w:rPr>
          <w:rFonts w:cs="Arial"/>
        </w:rPr>
      </w:pPr>
      <w:r>
        <w:rPr>
          <w:rFonts w:cs="Arial"/>
        </w:rPr>
        <w:t>O</w:t>
      </w:r>
      <w:r w:rsidRPr="006C077F">
        <w:rPr>
          <w:rFonts w:cs="Arial"/>
        </w:rPr>
        <w:t xml:space="preserve">bseg kaznivih dejanj, v katerih je dopustno odložiti kazenski pregon, je </w:t>
      </w:r>
      <w:r>
        <w:rPr>
          <w:rFonts w:cs="Arial"/>
        </w:rPr>
        <w:t xml:space="preserve">v prvem odstavku </w:t>
      </w:r>
      <w:r w:rsidRPr="006C077F">
        <w:rPr>
          <w:rFonts w:cs="Arial"/>
        </w:rPr>
        <w:t>razširjen še z nekaterimi kaznivimi dejanji, za katere je sicer predpisana kazen zapora več kot pet let (prvi odstavek) in so v nekaterih svojih izvršitvenih oblikah (posebej, če ostanejo pri poskusu) primerna za odloženi pregon</w:t>
      </w:r>
      <w:r>
        <w:rPr>
          <w:rFonts w:cs="Arial"/>
        </w:rPr>
        <w:t>, v drugem odstavku pa so določene posebne okoliščine, ki utemeljujejo odložitev pregona v teh primerih</w:t>
      </w:r>
      <w:r w:rsidRPr="006C077F">
        <w:rPr>
          <w:rFonts w:cs="Arial"/>
        </w:rPr>
        <w:t>;</w:t>
      </w:r>
    </w:p>
    <w:p w14:paraId="6227EF5B" w14:textId="77777777" w:rsidR="004509FF" w:rsidRPr="006C077F" w:rsidRDefault="004509FF" w:rsidP="00B77FCA">
      <w:pPr>
        <w:numPr>
          <w:ilvl w:val="0"/>
          <w:numId w:val="63"/>
        </w:numPr>
        <w:autoSpaceDE w:val="0"/>
        <w:autoSpaceDN w:val="0"/>
        <w:adjustRightInd w:val="0"/>
        <w:spacing w:line="276" w:lineRule="auto"/>
        <w:jc w:val="both"/>
        <w:rPr>
          <w:rFonts w:cs="Arial"/>
        </w:rPr>
      </w:pPr>
      <w:r>
        <w:rPr>
          <w:rFonts w:cs="Arial"/>
        </w:rPr>
        <w:t>S</w:t>
      </w:r>
      <w:r w:rsidRPr="006C077F">
        <w:rPr>
          <w:rFonts w:cs="Arial"/>
        </w:rPr>
        <w:t>eznam nalog, ki jih lahko državni tožilec naloži mladoletniku, je nekoliko drugačen in prilagojen posebnostim, ki veljajo za mladoletnike;</w:t>
      </w:r>
    </w:p>
    <w:p w14:paraId="31166015" w14:textId="77777777" w:rsidR="004509FF" w:rsidRPr="006C077F" w:rsidRDefault="004509FF" w:rsidP="00B77FCA">
      <w:pPr>
        <w:numPr>
          <w:ilvl w:val="0"/>
          <w:numId w:val="63"/>
        </w:numPr>
        <w:autoSpaceDE w:val="0"/>
        <w:autoSpaceDN w:val="0"/>
        <w:adjustRightInd w:val="0"/>
        <w:spacing w:line="276" w:lineRule="auto"/>
        <w:jc w:val="both"/>
        <w:rPr>
          <w:rFonts w:cs="Arial"/>
        </w:rPr>
      </w:pPr>
      <w:r>
        <w:rPr>
          <w:rFonts w:cs="Arial"/>
        </w:rPr>
        <w:t>N</w:t>
      </w:r>
      <w:r w:rsidRPr="006C077F">
        <w:rPr>
          <w:rFonts w:cs="Arial"/>
        </w:rPr>
        <w:t>alogi delo v korist lokalne skupnosti in odprava škode sta omejeni na največ 120 ur</w:t>
      </w:r>
      <w:r>
        <w:rPr>
          <w:rFonts w:cs="Arial"/>
        </w:rPr>
        <w:t>. Opravičilo oškodovancu se v skladu s petim odstavkom določi poleg katere izmed nalog iz četrtega odstavka, ne pa kot samostojna in edina naloga v okviru odloženega pregona;</w:t>
      </w:r>
    </w:p>
    <w:p w14:paraId="4270E04B" w14:textId="77777777" w:rsidR="004509FF" w:rsidRDefault="004509FF" w:rsidP="00B77FCA">
      <w:pPr>
        <w:numPr>
          <w:ilvl w:val="0"/>
          <w:numId w:val="63"/>
        </w:numPr>
        <w:autoSpaceDE w:val="0"/>
        <w:autoSpaceDN w:val="0"/>
        <w:adjustRightInd w:val="0"/>
        <w:spacing w:line="276" w:lineRule="auto"/>
        <w:jc w:val="both"/>
        <w:rPr>
          <w:rFonts w:cs="Arial"/>
        </w:rPr>
      </w:pPr>
      <w:r>
        <w:rPr>
          <w:rFonts w:cs="Arial"/>
        </w:rPr>
        <w:t>G</w:t>
      </w:r>
      <w:r w:rsidRPr="006C077F">
        <w:rPr>
          <w:rFonts w:cs="Arial"/>
        </w:rPr>
        <w:t>lede na utečeno prakso</w:t>
      </w:r>
      <w:r>
        <w:rPr>
          <w:rFonts w:cs="Arial"/>
        </w:rPr>
        <w:t xml:space="preserve"> v predlogu zakona ni predvideno</w:t>
      </w:r>
      <w:r w:rsidRPr="006C077F">
        <w:rPr>
          <w:rFonts w:cs="Arial"/>
        </w:rPr>
        <w:t xml:space="preserve"> sodelovanje državnega tožilca pri organiziranju dela v korist lokalne skupnosti in pri odpravi škode</w:t>
      </w:r>
      <w:r>
        <w:rPr>
          <w:rFonts w:cs="Arial"/>
        </w:rPr>
        <w:t>;</w:t>
      </w:r>
    </w:p>
    <w:p w14:paraId="7F596ED7" w14:textId="77777777" w:rsidR="004509FF" w:rsidRDefault="004509FF" w:rsidP="00B77FCA">
      <w:pPr>
        <w:pStyle w:val="Odstavekseznama"/>
        <w:numPr>
          <w:ilvl w:val="0"/>
          <w:numId w:val="63"/>
        </w:numPr>
        <w:autoSpaceDE w:val="0"/>
        <w:autoSpaceDN w:val="0"/>
        <w:adjustRightInd w:val="0"/>
        <w:spacing w:after="160" w:line="276" w:lineRule="auto"/>
        <w:jc w:val="both"/>
        <w:rPr>
          <w:rFonts w:cs="Arial"/>
        </w:rPr>
      </w:pPr>
      <w:r>
        <w:rPr>
          <w:rFonts w:cs="Arial"/>
        </w:rPr>
        <w:t>Šesti</w:t>
      </w:r>
      <w:r w:rsidRPr="00F65AEE">
        <w:rPr>
          <w:rFonts w:cs="Arial"/>
        </w:rPr>
        <w:t xml:space="preserve"> odstavek določa rok za izvedbo nalog in možnost podaljšanja iz opravičljivih razlogov;</w:t>
      </w:r>
    </w:p>
    <w:p w14:paraId="24FE26E4" w14:textId="77777777" w:rsidR="004509FF" w:rsidRDefault="004509FF" w:rsidP="00B77FCA">
      <w:pPr>
        <w:pStyle w:val="Odstavekseznama"/>
        <w:numPr>
          <w:ilvl w:val="0"/>
          <w:numId w:val="63"/>
        </w:numPr>
        <w:autoSpaceDE w:val="0"/>
        <w:autoSpaceDN w:val="0"/>
        <w:adjustRightInd w:val="0"/>
        <w:spacing w:after="160" w:line="276" w:lineRule="auto"/>
        <w:jc w:val="both"/>
        <w:rPr>
          <w:rFonts w:cs="Arial"/>
        </w:rPr>
      </w:pPr>
      <w:r>
        <w:rPr>
          <w:rFonts w:cs="Arial"/>
        </w:rPr>
        <w:t xml:space="preserve">Sedmi odstavek omogoča odložitev pregona tudi v primerih, ko oškodovanec ni znan. </w:t>
      </w:r>
    </w:p>
    <w:p w14:paraId="4526CB2D" w14:textId="77777777" w:rsidR="004509FF" w:rsidRPr="00F65AEE" w:rsidRDefault="004509FF" w:rsidP="00B77FCA">
      <w:pPr>
        <w:pStyle w:val="Odstavekseznama"/>
        <w:numPr>
          <w:ilvl w:val="0"/>
          <w:numId w:val="63"/>
        </w:numPr>
        <w:autoSpaceDE w:val="0"/>
        <w:autoSpaceDN w:val="0"/>
        <w:adjustRightInd w:val="0"/>
        <w:spacing w:after="160" w:line="276" w:lineRule="auto"/>
        <w:jc w:val="both"/>
        <w:rPr>
          <w:rFonts w:cs="Arial"/>
        </w:rPr>
      </w:pPr>
      <w:r>
        <w:rPr>
          <w:rFonts w:cs="Arial"/>
        </w:rPr>
        <w:t>Osmi odstavek določa pouk o uveljavljanju premoženjskopravnega zahtevka.</w:t>
      </w:r>
    </w:p>
    <w:p w14:paraId="6110EC48" w14:textId="77777777" w:rsidR="004509FF" w:rsidRPr="00053B66" w:rsidRDefault="004509FF" w:rsidP="004509FF">
      <w:pPr>
        <w:autoSpaceDE w:val="0"/>
        <w:autoSpaceDN w:val="0"/>
        <w:adjustRightInd w:val="0"/>
        <w:spacing w:line="276" w:lineRule="auto"/>
        <w:jc w:val="both"/>
        <w:rPr>
          <w:rFonts w:cs="Arial"/>
          <w:b/>
          <w:color w:val="000000"/>
        </w:rPr>
      </w:pPr>
    </w:p>
    <w:p w14:paraId="61456923" w14:textId="77777777" w:rsidR="004509FF" w:rsidRPr="00136203" w:rsidRDefault="004509FF" w:rsidP="004509FF">
      <w:pPr>
        <w:autoSpaceDE w:val="0"/>
        <w:autoSpaceDN w:val="0"/>
        <w:adjustRightInd w:val="0"/>
        <w:spacing w:line="276" w:lineRule="auto"/>
        <w:jc w:val="both"/>
        <w:rPr>
          <w:rFonts w:cs="Arial"/>
          <w:i/>
          <w:iCs/>
        </w:rPr>
      </w:pPr>
      <w:r w:rsidRPr="00136203">
        <w:rPr>
          <w:rFonts w:cs="Arial"/>
          <w:b/>
          <w:i/>
          <w:iCs/>
          <w:color w:val="000000"/>
        </w:rPr>
        <w:t>2. pododdelek: Pripravljalni postopek</w:t>
      </w:r>
    </w:p>
    <w:p w14:paraId="3EDF3B88" w14:textId="77777777" w:rsidR="004509FF" w:rsidRDefault="004509FF" w:rsidP="004509FF">
      <w:pPr>
        <w:autoSpaceDE w:val="0"/>
        <w:autoSpaceDN w:val="0"/>
        <w:adjustRightInd w:val="0"/>
        <w:spacing w:line="276" w:lineRule="auto"/>
        <w:jc w:val="both"/>
        <w:rPr>
          <w:rFonts w:cs="Arial"/>
          <w:b/>
          <w:bCs/>
        </w:rPr>
      </w:pPr>
    </w:p>
    <w:p w14:paraId="14FBA5C1" w14:textId="279C1A8C"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8</w:t>
      </w:r>
      <w:r w:rsidR="00DB2D56">
        <w:rPr>
          <w:rFonts w:cs="Arial"/>
          <w:b/>
          <w:bCs/>
        </w:rPr>
        <w:t>3</w:t>
      </w:r>
      <w:r w:rsidRPr="00053B66">
        <w:rPr>
          <w:rFonts w:cs="Arial"/>
          <w:b/>
          <w:bCs/>
        </w:rPr>
        <w:t>. členu (</w:t>
      </w:r>
      <w:r>
        <w:rPr>
          <w:rFonts w:cs="Arial"/>
          <w:b/>
          <w:bCs/>
        </w:rPr>
        <w:t>u</w:t>
      </w:r>
      <w:r w:rsidRPr="00053B66">
        <w:rPr>
          <w:rFonts w:cs="Arial"/>
          <w:b/>
          <w:bCs/>
        </w:rPr>
        <w:t>pravičeni predlagatelj)</w:t>
      </w:r>
    </w:p>
    <w:p w14:paraId="07FF5E77" w14:textId="6B33CEC8" w:rsidR="00E864C2" w:rsidRDefault="004509FF" w:rsidP="004509FF">
      <w:pPr>
        <w:autoSpaceDE w:val="0"/>
        <w:autoSpaceDN w:val="0"/>
        <w:adjustRightInd w:val="0"/>
        <w:spacing w:line="276" w:lineRule="auto"/>
        <w:jc w:val="both"/>
        <w:rPr>
          <w:rFonts w:cs="Arial"/>
        </w:rPr>
      </w:pPr>
      <w:r w:rsidRPr="00053B66">
        <w:rPr>
          <w:rFonts w:cs="Arial"/>
        </w:rPr>
        <w:t>Člen vsebinsko povzema 465. člen ZKP</w:t>
      </w:r>
      <w:r w:rsidR="005A1B2F">
        <w:rPr>
          <w:rFonts w:cs="Arial"/>
        </w:rPr>
        <w:t>, pri čemer oškodovancu določa nekoliko daljši rok za vložitev zahteve za uvedbo kazenskega postopka, posebej ureja primere, ko oškodovanec ni bil obveščen zavrženju ovadbe in dodatno določa, da državni tožilec nadaljuje s pregonom če zunajobravnavni senat uvede postopek na podlagi zahteve oškodovanca.</w:t>
      </w:r>
      <w:r w:rsidRPr="00053B66">
        <w:rPr>
          <w:rFonts w:cs="Arial"/>
        </w:rPr>
        <w:t xml:space="preserve"> </w:t>
      </w:r>
    </w:p>
    <w:p w14:paraId="039DE9E7" w14:textId="77777777" w:rsidR="004509FF" w:rsidRPr="00053B66" w:rsidRDefault="004509FF" w:rsidP="004509FF">
      <w:pPr>
        <w:autoSpaceDE w:val="0"/>
        <w:autoSpaceDN w:val="0"/>
        <w:adjustRightInd w:val="0"/>
        <w:spacing w:line="276" w:lineRule="auto"/>
        <w:jc w:val="both"/>
        <w:rPr>
          <w:rFonts w:cs="Arial"/>
        </w:rPr>
      </w:pPr>
    </w:p>
    <w:p w14:paraId="5C22FAAA" w14:textId="28D85275"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8</w:t>
      </w:r>
      <w:r w:rsidR="006314AC">
        <w:rPr>
          <w:rFonts w:cs="Arial"/>
          <w:b/>
          <w:bCs/>
        </w:rPr>
        <w:t>4</w:t>
      </w:r>
      <w:r w:rsidRPr="00053B66">
        <w:rPr>
          <w:rFonts w:cs="Arial"/>
          <w:b/>
          <w:bCs/>
        </w:rPr>
        <w:t>. členu (</w:t>
      </w:r>
      <w:r>
        <w:rPr>
          <w:rFonts w:cs="Arial"/>
          <w:b/>
          <w:bCs/>
        </w:rPr>
        <w:t>z</w:t>
      </w:r>
      <w:r w:rsidRPr="00053B66">
        <w:rPr>
          <w:rFonts w:cs="Arial"/>
          <w:b/>
          <w:bCs/>
        </w:rPr>
        <w:t>ahteva za uvedbo pripravljalnega postopka)</w:t>
      </w:r>
    </w:p>
    <w:p w14:paraId="44F72AFE" w14:textId="77777777" w:rsidR="004509FF" w:rsidRDefault="004509FF" w:rsidP="004509FF">
      <w:pPr>
        <w:autoSpaceDE w:val="0"/>
        <w:autoSpaceDN w:val="0"/>
        <w:adjustRightInd w:val="0"/>
        <w:spacing w:line="276" w:lineRule="auto"/>
        <w:jc w:val="both"/>
        <w:rPr>
          <w:rFonts w:cs="Arial"/>
        </w:rPr>
      </w:pPr>
      <w:r w:rsidRPr="00053B66">
        <w:rPr>
          <w:rFonts w:cs="Arial"/>
        </w:rPr>
        <w:t xml:space="preserve">Člen vsebinsko </w:t>
      </w:r>
      <w:r>
        <w:rPr>
          <w:rFonts w:cs="Arial"/>
        </w:rPr>
        <w:t xml:space="preserve">deloma </w:t>
      </w:r>
      <w:r w:rsidRPr="00053B66">
        <w:rPr>
          <w:rFonts w:cs="Arial"/>
        </w:rPr>
        <w:t>povzema 468. člen ZKP</w:t>
      </w:r>
      <w:r>
        <w:rPr>
          <w:rFonts w:cs="Arial"/>
        </w:rPr>
        <w:t xml:space="preserve"> in ga dopolnjuje. Ne določa pa več </w:t>
      </w:r>
      <w:r w:rsidRPr="00053B66">
        <w:rPr>
          <w:rFonts w:cs="Arial"/>
        </w:rPr>
        <w:t>možnost</w:t>
      </w:r>
      <w:r>
        <w:rPr>
          <w:rFonts w:cs="Arial"/>
        </w:rPr>
        <w:t>i</w:t>
      </w:r>
      <w:r w:rsidRPr="00053B66">
        <w:rPr>
          <w:rFonts w:cs="Arial"/>
        </w:rPr>
        <w:t xml:space="preserve"> sodnika za mladoletnike, da prepusti policiji izvršitev </w:t>
      </w:r>
      <w:r>
        <w:rPr>
          <w:rFonts w:cs="Arial"/>
        </w:rPr>
        <w:t xml:space="preserve">le </w:t>
      </w:r>
      <w:r w:rsidRPr="00053B66">
        <w:rPr>
          <w:rFonts w:cs="Arial"/>
        </w:rPr>
        <w:t>odredbe o hišni preiskavi ali o zasegu predmetov</w:t>
      </w:r>
      <w:r>
        <w:rPr>
          <w:rFonts w:cs="Arial"/>
        </w:rPr>
        <w:t>, temveč se glede tega vprašanja v celoti smiselno uporablja tretji odstavek 172. člena ZKP, kar pomeni, da lahko sodnik policiji prepusti tudi izvršitev odredbe o osebni preiskavi</w:t>
      </w:r>
      <w:r w:rsidRPr="00053B66">
        <w:rPr>
          <w:rFonts w:cs="Arial"/>
        </w:rPr>
        <w:t>.</w:t>
      </w:r>
      <w:r>
        <w:rPr>
          <w:rFonts w:cs="Arial"/>
        </w:rPr>
        <w:t xml:space="preserve"> Sodnik za mladoletnike namreč ni usposobljen za izvajanje osebne preiskave in tudi ni drugih razlogov, zaradi katerih tega dejanja ne bi bilo ustrezno prepustiti policiji, zato tudi ni razlogov za drugačno ureditev tega vprašanja, kot ga ZKP ureja za polnoletne obdolžence.  </w:t>
      </w:r>
    </w:p>
    <w:p w14:paraId="5AF20E30" w14:textId="77777777" w:rsidR="004509FF" w:rsidRPr="00053B66" w:rsidRDefault="004509FF" w:rsidP="004509FF">
      <w:pPr>
        <w:autoSpaceDE w:val="0"/>
        <w:autoSpaceDN w:val="0"/>
        <w:adjustRightInd w:val="0"/>
        <w:spacing w:line="276" w:lineRule="auto"/>
        <w:jc w:val="both"/>
        <w:rPr>
          <w:rFonts w:cs="Arial"/>
        </w:rPr>
      </w:pPr>
    </w:p>
    <w:p w14:paraId="1317222E" w14:textId="0B7094FA"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8</w:t>
      </w:r>
      <w:r w:rsidR="003F2406">
        <w:rPr>
          <w:rFonts w:cs="Arial"/>
          <w:b/>
          <w:bCs/>
        </w:rPr>
        <w:t>5</w:t>
      </w:r>
      <w:r w:rsidRPr="00053B66">
        <w:rPr>
          <w:rFonts w:cs="Arial"/>
          <w:b/>
          <w:bCs/>
        </w:rPr>
        <w:t>. členu (</w:t>
      </w:r>
      <w:r>
        <w:rPr>
          <w:rFonts w:cs="Arial"/>
          <w:b/>
          <w:bCs/>
        </w:rPr>
        <w:t>o</w:t>
      </w:r>
      <w:r w:rsidRPr="00053B66">
        <w:rPr>
          <w:rFonts w:cs="Arial"/>
          <w:b/>
          <w:bCs/>
        </w:rPr>
        <w:t>dločitev o uvedbi pripravljalnega postopka)</w:t>
      </w:r>
    </w:p>
    <w:p w14:paraId="7986FC60" w14:textId="0727232C" w:rsidR="004509FF" w:rsidRDefault="004509FF" w:rsidP="004509FF">
      <w:pPr>
        <w:autoSpaceDE w:val="0"/>
        <w:autoSpaceDN w:val="0"/>
        <w:adjustRightInd w:val="0"/>
        <w:spacing w:line="276" w:lineRule="auto"/>
        <w:jc w:val="both"/>
        <w:rPr>
          <w:rFonts w:cs="Arial"/>
        </w:rPr>
      </w:pPr>
      <w:r>
        <w:rPr>
          <w:rFonts w:cs="Arial"/>
        </w:rPr>
        <w:lastRenderedPageBreak/>
        <w:t xml:space="preserve">Predlog </w:t>
      </w:r>
      <w:r w:rsidR="00FA1AD9">
        <w:rPr>
          <w:rFonts w:cs="Arial"/>
        </w:rPr>
        <w:t xml:space="preserve">prvega odstavka </w:t>
      </w:r>
      <w:r>
        <w:rPr>
          <w:rFonts w:cs="Arial"/>
        </w:rPr>
        <w:t xml:space="preserve">tega člena </w:t>
      </w:r>
      <w:r w:rsidR="000A1F50">
        <w:rPr>
          <w:rFonts w:cs="Arial"/>
        </w:rPr>
        <w:t>določa, da sodnik posameznik za mladoletnike uvede pripravljalni postopek s pisnim sklepom. Enako velja, če pripravljalni postopek v primerih, ki jih določa ta zakon, uvede zunajobravnavni senat.</w:t>
      </w:r>
      <w:r>
        <w:rPr>
          <w:rFonts w:cs="Arial"/>
        </w:rPr>
        <w:t xml:space="preserve"> </w:t>
      </w:r>
    </w:p>
    <w:p w14:paraId="4A8CDB85" w14:textId="77777777" w:rsidR="004509FF" w:rsidRDefault="004509FF" w:rsidP="004509FF">
      <w:pPr>
        <w:autoSpaceDE w:val="0"/>
        <w:autoSpaceDN w:val="0"/>
        <w:adjustRightInd w:val="0"/>
        <w:spacing w:line="276" w:lineRule="auto"/>
        <w:jc w:val="both"/>
        <w:rPr>
          <w:rFonts w:cs="Arial"/>
        </w:rPr>
      </w:pPr>
    </w:p>
    <w:p w14:paraId="62F095D9" w14:textId="76B6E105" w:rsidR="004509FF" w:rsidRPr="00053B66" w:rsidRDefault="004509FF" w:rsidP="004509FF">
      <w:pPr>
        <w:spacing w:line="276" w:lineRule="auto"/>
        <w:rPr>
          <w:rFonts w:cs="Arial"/>
          <w:b/>
        </w:rPr>
      </w:pPr>
      <w:r>
        <w:rPr>
          <w:rFonts w:cs="Arial"/>
          <w:b/>
        </w:rPr>
        <w:t>K 8</w:t>
      </w:r>
      <w:r w:rsidR="00F14CF6">
        <w:rPr>
          <w:rFonts w:cs="Arial"/>
          <w:b/>
        </w:rPr>
        <w:t>6</w:t>
      </w:r>
      <w:r w:rsidRPr="00053B66">
        <w:rPr>
          <w:rFonts w:cs="Arial"/>
          <w:b/>
        </w:rPr>
        <w:t>. člen</w:t>
      </w:r>
      <w:r>
        <w:rPr>
          <w:rFonts w:cs="Arial"/>
          <w:b/>
        </w:rPr>
        <w:t>u (</w:t>
      </w:r>
      <w:r w:rsidRPr="00053B66">
        <w:rPr>
          <w:rFonts w:cs="Arial"/>
          <w:b/>
        </w:rPr>
        <w:t>pridobivanje podatkov v pripravljalnem postopku</w:t>
      </w:r>
      <w:r>
        <w:rPr>
          <w:rFonts w:cs="Arial"/>
          <w:b/>
        </w:rPr>
        <w:t>)</w:t>
      </w:r>
    </w:p>
    <w:p w14:paraId="42B19720" w14:textId="3FADF120" w:rsidR="004509FF" w:rsidRDefault="004509FF" w:rsidP="004509FF">
      <w:pPr>
        <w:autoSpaceDE w:val="0"/>
        <w:autoSpaceDN w:val="0"/>
        <w:adjustRightInd w:val="0"/>
        <w:spacing w:line="276" w:lineRule="auto"/>
        <w:jc w:val="both"/>
        <w:rPr>
          <w:rFonts w:cs="Arial"/>
        </w:rPr>
      </w:pPr>
      <w:r>
        <w:rPr>
          <w:rFonts w:cs="Arial"/>
        </w:rPr>
        <w:t>Predlog tega člena ureja vsebino, ki jo je doslej urejal</w:t>
      </w:r>
      <w:r w:rsidRPr="00053B66">
        <w:rPr>
          <w:rFonts w:cs="Arial"/>
        </w:rPr>
        <w:t xml:space="preserve"> 469. člen ZKP. </w:t>
      </w:r>
    </w:p>
    <w:p w14:paraId="31FF72AE" w14:textId="77777777" w:rsidR="004509FF" w:rsidRDefault="004509FF" w:rsidP="004509FF">
      <w:pPr>
        <w:autoSpaceDE w:val="0"/>
        <w:autoSpaceDN w:val="0"/>
        <w:adjustRightInd w:val="0"/>
        <w:spacing w:line="276" w:lineRule="auto"/>
        <w:jc w:val="both"/>
        <w:rPr>
          <w:rFonts w:cs="Arial"/>
        </w:rPr>
      </w:pPr>
    </w:p>
    <w:p w14:paraId="2FDF3EB3" w14:textId="77777777" w:rsidR="004509FF" w:rsidRPr="00053B66" w:rsidRDefault="004509FF" w:rsidP="004509FF">
      <w:pPr>
        <w:autoSpaceDE w:val="0"/>
        <w:autoSpaceDN w:val="0"/>
        <w:adjustRightInd w:val="0"/>
        <w:spacing w:line="276" w:lineRule="auto"/>
        <w:jc w:val="both"/>
        <w:rPr>
          <w:rFonts w:cs="Arial"/>
        </w:rPr>
      </w:pPr>
      <w:r w:rsidRPr="00053B66">
        <w:rPr>
          <w:rFonts w:cs="Arial"/>
        </w:rPr>
        <w:t xml:space="preserve">V skladu z zahtevami direktive (EU) 800/2016 </w:t>
      </w:r>
      <w:r>
        <w:rPr>
          <w:rFonts w:cs="Arial"/>
        </w:rPr>
        <w:t xml:space="preserve">mora biti individualna ocena izdelana v čim zgodnejši fazi postopka, zato predlog zakona to zahtevo prenaša iz faze pripravljalnega postopka v predkazenski postopek in nalaga državnemu tožilcu, da jo pridobi ali predlaga sodišču, da odredi njeno izdelavo centru za mladoletnike. V pripravljalnem postopku pa se, podobno kot v preiskavi, </w:t>
      </w:r>
      <w:r w:rsidRPr="0020003B">
        <w:rPr>
          <w:rFonts w:cs="Arial"/>
        </w:rPr>
        <w:t xml:space="preserve">zberejo dokazi in podatki, ki so potrebni za odločitev, ali naj se vloži </w:t>
      </w:r>
      <w:r>
        <w:rPr>
          <w:rFonts w:cs="Arial"/>
        </w:rPr>
        <w:t>predlog za izrek kazenske sankcije</w:t>
      </w:r>
      <w:r w:rsidRPr="0020003B">
        <w:rPr>
          <w:rFonts w:cs="Arial"/>
        </w:rPr>
        <w:t xml:space="preserve"> ali ustavi postopek, dokazi, za katere je nevarnost, da jih na glavni obravnavi ne bo mogoče ponoviti ali da bila njihova izvedba zvezana s težavami, kot tudi drugi dokazi, ki utegnejo biti koristni za postopek in je glede na okoliščine primera smotrno, da se izvedejo</w:t>
      </w:r>
      <w:r>
        <w:rPr>
          <w:rFonts w:cs="Arial"/>
        </w:rPr>
        <w:t>. Pri tem je nabor dokazov in podatkov, ki se zbirajo v postopku proti mladoletniku, razširjen na okoliščine, navedene v prvem odstavku tega člena, kar je povezano z drugačnim namenom kazenskih sankcij v postopku proti mladoletniku in s potrebo, da se ves čas postopka varuje koristi mladoletnika, upošteva morebitne potrebe in ranljivost mladoletnika, kar je mogoče le, če sta državni tožilec in sodišče seznanjena s temi podatki.</w:t>
      </w:r>
    </w:p>
    <w:p w14:paraId="2275296D" w14:textId="77777777" w:rsidR="004509FF" w:rsidRPr="00053B66" w:rsidRDefault="004509FF" w:rsidP="004509FF">
      <w:pPr>
        <w:autoSpaceDE w:val="0"/>
        <w:autoSpaceDN w:val="0"/>
        <w:adjustRightInd w:val="0"/>
        <w:spacing w:line="276" w:lineRule="auto"/>
        <w:jc w:val="both"/>
        <w:rPr>
          <w:rFonts w:cs="Arial"/>
        </w:rPr>
      </w:pPr>
    </w:p>
    <w:p w14:paraId="03C3109F" w14:textId="660E6F67"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8</w:t>
      </w:r>
      <w:r w:rsidR="00202773">
        <w:rPr>
          <w:rFonts w:cs="Arial"/>
          <w:b/>
          <w:bCs/>
        </w:rPr>
        <w:t>7</w:t>
      </w:r>
      <w:r w:rsidRPr="00053B66">
        <w:rPr>
          <w:rFonts w:cs="Arial"/>
          <w:b/>
          <w:bCs/>
        </w:rPr>
        <w:t>. členu (</w:t>
      </w:r>
      <w:r>
        <w:rPr>
          <w:rFonts w:cs="Arial"/>
          <w:b/>
          <w:bCs/>
        </w:rPr>
        <w:t>i</w:t>
      </w:r>
      <w:r w:rsidRPr="00053B66">
        <w:rPr>
          <w:rFonts w:cs="Arial"/>
          <w:b/>
          <w:bCs/>
        </w:rPr>
        <w:t>zvedba pripravljalnega postopka)</w:t>
      </w:r>
    </w:p>
    <w:p w14:paraId="6D6144F4" w14:textId="77777777" w:rsidR="004509FF" w:rsidRDefault="004509FF" w:rsidP="004509FF">
      <w:pPr>
        <w:autoSpaceDE w:val="0"/>
        <w:autoSpaceDN w:val="0"/>
        <w:adjustRightInd w:val="0"/>
        <w:spacing w:line="276" w:lineRule="auto"/>
        <w:jc w:val="both"/>
        <w:rPr>
          <w:rFonts w:cs="Arial"/>
        </w:rPr>
      </w:pPr>
      <w:r w:rsidRPr="00053B66">
        <w:rPr>
          <w:rFonts w:cs="Arial"/>
        </w:rPr>
        <w:t xml:space="preserve">Ta člen vsebinsko povzema </w:t>
      </w:r>
      <w:r>
        <w:rPr>
          <w:rFonts w:cs="Arial"/>
        </w:rPr>
        <w:t xml:space="preserve">del </w:t>
      </w:r>
      <w:r w:rsidRPr="00053B66">
        <w:rPr>
          <w:rFonts w:cs="Arial"/>
        </w:rPr>
        <w:t>470. člen ZKP</w:t>
      </w:r>
      <w:r>
        <w:rPr>
          <w:rFonts w:cs="Arial"/>
        </w:rPr>
        <w:t xml:space="preserve"> in določa, kdo sme biti navzoč pri dejanjih v pripravljalnem postopku.</w:t>
      </w:r>
    </w:p>
    <w:p w14:paraId="479F3063" w14:textId="77777777" w:rsidR="004509FF" w:rsidRPr="00053B66" w:rsidRDefault="004509FF" w:rsidP="004509FF">
      <w:pPr>
        <w:autoSpaceDE w:val="0"/>
        <w:autoSpaceDN w:val="0"/>
        <w:adjustRightInd w:val="0"/>
        <w:spacing w:line="276" w:lineRule="auto"/>
        <w:jc w:val="both"/>
        <w:rPr>
          <w:rFonts w:cs="Arial"/>
        </w:rPr>
      </w:pPr>
    </w:p>
    <w:p w14:paraId="41102799" w14:textId="419A1277" w:rsidR="004509FF" w:rsidRPr="00053B66" w:rsidRDefault="004509FF" w:rsidP="004509FF">
      <w:pPr>
        <w:autoSpaceDE w:val="0"/>
        <w:autoSpaceDN w:val="0"/>
        <w:adjustRightInd w:val="0"/>
        <w:spacing w:line="276" w:lineRule="auto"/>
        <w:jc w:val="both"/>
        <w:rPr>
          <w:rFonts w:cs="Arial"/>
          <w:b/>
          <w:bCs/>
          <w:color w:val="000000"/>
        </w:rPr>
      </w:pPr>
      <w:r w:rsidRPr="00053B66">
        <w:rPr>
          <w:rFonts w:cs="Arial"/>
          <w:b/>
          <w:bCs/>
        </w:rPr>
        <w:t xml:space="preserve">K </w:t>
      </w:r>
      <w:r w:rsidR="008450E7">
        <w:rPr>
          <w:rFonts w:cs="Arial"/>
          <w:b/>
          <w:bCs/>
        </w:rPr>
        <w:t>88</w:t>
      </w:r>
      <w:r w:rsidRPr="00053B66">
        <w:rPr>
          <w:rFonts w:cs="Arial"/>
          <w:b/>
          <w:bCs/>
        </w:rPr>
        <w:t xml:space="preserve">. členu </w:t>
      </w:r>
      <w:r w:rsidRPr="00053B66">
        <w:rPr>
          <w:rFonts w:cs="Arial"/>
          <w:b/>
          <w:bCs/>
          <w:color w:val="000000"/>
        </w:rPr>
        <w:t>(</w:t>
      </w:r>
      <w:r>
        <w:rPr>
          <w:rFonts w:cs="Arial"/>
          <w:b/>
          <w:bCs/>
          <w:color w:val="000000"/>
        </w:rPr>
        <w:t>z</w:t>
      </w:r>
      <w:r w:rsidRPr="00053B66">
        <w:rPr>
          <w:rFonts w:cs="Arial"/>
          <w:b/>
          <w:bCs/>
          <w:color w:val="000000"/>
        </w:rPr>
        <w:t>aslišanje mladoletnika)</w:t>
      </w:r>
    </w:p>
    <w:p w14:paraId="23CBE60F" w14:textId="53399A97" w:rsidR="004509FF" w:rsidRPr="00053B66" w:rsidRDefault="004509FF" w:rsidP="004509FF">
      <w:pPr>
        <w:autoSpaceDE w:val="0"/>
        <w:autoSpaceDN w:val="0"/>
        <w:adjustRightInd w:val="0"/>
        <w:spacing w:line="276" w:lineRule="auto"/>
        <w:jc w:val="both"/>
        <w:rPr>
          <w:rFonts w:cs="Arial"/>
          <w:bCs/>
          <w:color w:val="000000"/>
        </w:rPr>
      </w:pPr>
      <w:r w:rsidRPr="00053B66">
        <w:rPr>
          <w:rFonts w:cs="Arial"/>
          <w:bCs/>
          <w:color w:val="000000"/>
        </w:rPr>
        <w:t xml:space="preserve">Ta člen </w:t>
      </w:r>
      <w:r>
        <w:rPr>
          <w:rFonts w:cs="Arial"/>
          <w:bCs/>
          <w:color w:val="000000"/>
        </w:rPr>
        <w:t xml:space="preserve">v prvem odstavku </w:t>
      </w:r>
      <w:r w:rsidRPr="00053B66">
        <w:rPr>
          <w:rFonts w:cs="Arial"/>
          <w:bCs/>
          <w:color w:val="000000"/>
        </w:rPr>
        <w:t xml:space="preserve">povzema del </w:t>
      </w:r>
      <w:r>
        <w:rPr>
          <w:rFonts w:cs="Arial"/>
          <w:bCs/>
          <w:color w:val="000000"/>
        </w:rPr>
        <w:t xml:space="preserve">prvega odstavka 227. člena ZKP, v drugem pa del </w:t>
      </w:r>
      <w:r w:rsidRPr="00053B66">
        <w:rPr>
          <w:rFonts w:cs="Arial"/>
          <w:bCs/>
          <w:color w:val="000000"/>
        </w:rPr>
        <w:t>drugega odstavka 470. člena ZKP, ki se nanaša</w:t>
      </w:r>
      <w:r>
        <w:rPr>
          <w:rFonts w:cs="Arial"/>
          <w:bCs/>
          <w:color w:val="000000"/>
        </w:rPr>
        <w:t xml:space="preserve">ta </w:t>
      </w:r>
      <w:r w:rsidRPr="00053B66">
        <w:rPr>
          <w:rFonts w:cs="Arial"/>
          <w:bCs/>
          <w:color w:val="000000"/>
        </w:rPr>
        <w:t>na način izvedbe zaslišanja mladoletnika</w:t>
      </w:r>
      <w:r>
        <w:rPr>
          <w:rFonts w:cs="Arial"/>
          <w:bCs/>
          <w:color w:val="000000"/>
        </w:rPr>
        <w:t>. G</w:t>
      </w:r>
      <w:r w:rsidRPr="00053B66">
        <w:rPr>
          <w:rFonts w:cs="Arial"/>
          <w:bCs/>
          <w:color w:val="000000"/>
        </w:rPr>
        <w:t xml:space="preserve">lede vseh ostalih vprašanj pa se, tako kot že doslej, uporabljajo določbe ZKP o zaslišanju obdolženca. </w:t>
      </w:r>
      <w:r w:rsidR="008450E7">
        <w:rPr>
          <w:rFonts w:cs="Arial"/>
          <w:bCs/>
          <w:color w:val="000000"/>
        </w:rPr>
        <w:t>Predlog zakona</w:t>
      </w:r>
      <w:r w:rsidRPr="00053B66">
        <w:rPr>
          <w:rFonts w:cs="Arial"/>
          <w:bCs/>
          <w:color w:val="000000"/>
        </w:rPr>
        <w:t xml:space="preserve"> eksplicitno določa, da mladoletnika zasliši sodnik za mladoletnike. V praksi se namreč dogaja, da v pripravljalnem postopku mladoletnika ne zasliši sodnik, temveč strokovni sodelavec, kar je po mnenju predlagatelja neustrezno. Ključno namreč je, da mladoletnika zasliši sodnik osebno in si tako ustvari vtis o </w:t>
      </w:r>
      <w:r>
        <w:rPr>
          <w:rFonts w:cs="Arial"/>
          <w:bCs/>
          <w:color w:val="000000"/>
        </w:rPr>
        <w:t>njem</w:t>
      </w:r>
      <w:r w:rsidRPr="00053B66">
        <w:rPr>
          <w:rFonts w:cs="Arial"/>
          <w:bCs/>
          <w:color w:val="000000"/>
        </w:rPr>
        <w:t>, pridobi vse potrebne podatke in čim bolj spozna mladoletnika, njegovo osebnost in morebitne posebne potrebe, kar je bistven namen pripravljalnega postopka. Pri presoji, ali je potrebno zaslišanje mladoletnika s pomočjo pedagoga ali drugega strokovnjaka</w:t>
      </w:r>
      <w:r>
        <w:rPr>
          <w:rFonts w:cs="Arial"/>
          <w:bCs/>
          <w:color w:val="000000"/>
        </w:rPr>
        <w:t xml:space="preserve"> ali v posebej prilagojenih prostorih</w:t>
      </w:r>
      <w:r w:rsidRPr="00053B66">
        <w:rPr>
          <w:rFonts w:cs="Arial"/>
          <w:bCs/>
          <w:color w:val="000000"/>
        </w:rPr>
        <w:t>, bo moralo sodišče upoštevati zlasti zrelost, duševno razvitost in čustveno stanje mladoletnika (na primer če je bil mladoletnik pred domnevno storitvijo kaznivega dejanja tudi sam na tak ali drugačen način travmatiziran, bodisi da je bil žrtev nasilja, spolnih zlorab, ali pa gre za mladoletnika z motnjo v duševnem razvoju ipd.).</w:t>
      </w:r>
    </w:p>
    <w:p w14:paraId="6045A03E" w14:textId="77777777" w:rsidR="004509FF" w:rsidRPr="00053B66" w:rsidRDefault="004509FF" w:rsidP="004509FF">
      <w:pPr>
        <w:autoSpaceDE w:val="0"/>
        <w:autoSpaceDN w:val="0"/>
        <w:adjustRightInd w:val="0"/>
        <w:spacing w:line="276" w:lineRule="auto"/>
        <w:jc w:val="both"/>
        <w:rPr>
          <w:rFonts w:cs="Arial"/>
          <w:b/>
          <w:bCs/>
        </w:rPr>
      </w:pPr>
    </w:p>
    <w:p w14:paraId="6A215FB6" w14:textId="4F9B4A43"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sidR="009E33F5">
        <w:rPr>
          <w:rFonts w:cs="Arial"/>
          <w:b/>
          <w:bCs/>
        </w:rPr>
        <w:t>89</w:t>
      </w:r>
      <w:r w:rsidRPr="00053B66">
        <w:rPr>
          <w:rFonts w:cs="Arial"/>
          <w:b/>
          <w:bCs/>
        </w:rPr>
        <w:t>. členu (</w:t>
      </w:r>
      <w:r>
        <w:rPr>
          <w:rFonts w:cs="Arial"/>
          <w:b/>
          <w:bCs/>
        </w:rPr>
        <w:t>zaključek pripravljalnega postopka</w:t>
      </w:r>
      <w:r w:rsidRPr="00053B66">
        <w:rPr>
          <w:rFonts w:cs="Arial"/>
          <w:b/>
          <w:bCs/>
        </w:rPr>
        <w:t>)</w:t>
      </w:r>
    </w:p>
    <w:p w14:paraId="1D61A641" w14:textId="77777777" w:rsidR="004509FF" w:rsidRPr="00053B66" w:rsidRDefault="004509FF" w:rsidP="004509FF">
      <w:pPr>
        <w:autoSpaceDE w:val="0"/>
        <w:autoSpaceDN w:val="0"/>
        <w:adjustRightInd w:val="0"/>
        <w:spacing w:line="276" w:lineRule="auto"/>
        <w:jc w:val="both"/>
        <w:rPr>
          <w:rFonts w:cs="Arial"/>
        </w:rPr>
      </w:pPr>
      <w:r w:rsidRPr="00053B66">
        <w:rPr>
          <w:rFonts w:cs="Arial"/>
        </w:rPr>
        <w:t>Določba povzema 474. člen ZKP s tem, da je:</w:t>
      </w:r>
    </w:p>
    <w:p w14:paraId="4633DCFC" w14:textId="77777777" w:rsidR="004509FF" w:rsidRPr="00053B66" w:rsidRDefault="004509FF" w:rsidP="004509FF">
      <w:pPr>
        <w:autoSpaceDE w:val="0"/>
        <w:autoSpaceDN w:val="0"/>
        <w:adjustRightInd w:val="0"/>
        <w:spacing w:line="276" w:lineRule="auto"/>
        <w:jc w:val="both"/>
        <w:rPr>
          <w:rFonts w:cs="Arial"/>
        </w:rPr>
      </w:pPr>
      <w:r w:rsidRPr="00053B66">
        <w:rPr>
          <w:rFonts w:cs="Arial"/>
        </w:rPr>
        <w:t>- v prvem odstavku dodana možnost, da lahko državni tožilec tudi po zaključenem pripravljalnem postopku odstopi zadevo v poravnavanje</w:t>
      </w:r>
      <w:r>
        <w:rPr>
          <w:rFonts w:cs="Arial"/>
        </w:rPr>
        <w:t>;</w:t>
      </w:r>
    </w:p>
    <w:p w14:paraId="4EB1936D" w14:textId="116BEEF3" w:rsidR="004509FF" w:rsidRPr="00053B66" w:rsidRDefault="004509FF" w:rsidP="004509FF">
      <w:pPr>
        <w:autoSpaceDE w:val="0"/>
        <w:autoSpaceDN w:val="0"/>
        <w:adjustRightInd w:val="0"/>
        <w:spacing w:line="276" w:lineRule="auto"/>
        <w:jc w:val="both"/>
        <w:rPr>
          <w:rFonts w:cs="Arial"/>
        </w:rPr>
      </w:pPr>
      <w:r w:rsidRPr="00053B66">
        <w:rPr>
          <w:rFonts w:cs="Arial"/>
        </w:rPr>
        <w:t>-</w:t>
      </w:r>
      <w:r w:rsidR="00DC6BD2">
        <w:rPr>
          <w:rFonts w:cs="Arial"/>
        </w:rPr>
        <w:t xml:space="preserve"> </w:t>
      </w:r>
      <w:r w:rsidR="00DC6BD2" w:rsidRPr="00053B66">
        <w:rPr>
          <w:rFonts w:cs="Arial"/>
        </w:rPr>
        <w:t xml:space="preserve">glede na to, da se v skladu s </w:t>
      </w:r>
      <w:r w:rsidR="00DC6BD2">
        <w:rPr>
          <w:rFonts w:cs="Arial"/>
        </w:rPr>
        <w:t>predlogom</w:t>
      </w:r>
      <w:r w:rsidR="00DC6BD2" w:rsidRPr="00053B66">
        <w:rPr>
          <w:rFonts w:cs="Arial"/>
        </w:rPr>
        <w:t xml:space="preserve"> tega zakona mladoletnikom varnostna ukrepa obveznega psihiatričnega zdravljenja in varstva v zdravstvenem zavodu in obveznega psihiatričnega zdravljenja na prostosti</w:t>
      </w:r>
      <w:r w:rsidR="00DC6BD2">
        <w:rPr>
          <w:rFonts w:cs="Arial"/>
        </w:rPr>
        <w:t xml:space="preserve"> lahko</w:t>
      </w:r>
      <w:r w:rsidR="00DC6BD2" w:rsidRPr="00053B66">
        <w:rPr>
          <w:rFonts w:cs="Arial"/>
        </w:rPr>
        <w:t xml:space="preserve"> izrekata </w:t>
      </w:r>
      <w:r w:rsidR="00DC6BD2">
        <w:rPr>
          <w:rFonts w:cs="Arial"/>
        </w:rPr>
        <w:t xml:space="preserve">tudi </w:t>
      </w:r>
      <w:r w:rsidR="00DC6BD2" w:rsidRPr="00053B66">
        <w:rPr>
          <w:rFonts w:cs="Arial"/>
        </w:rPr>
        <w:t>samostojno, je predviden predlog državnega tožilca tudi za te primere</w:t>
      </w:r>
      <w:r w:rsidR="0037485A">
        <w:rPr>
          <w:rFonts w:cs="Arial"/>
        </w:rPr>
        <w:t xml:space="preserve"> (kar izhaja iz opredelitve predloga za izrek kazenske sankcije v naslednjem členu).</w:t>
      </w:r>
    </w:p>
    <w:p w14:paraId="0D719B4F" w14:textId="77777777" w:rsidR="004509FF" w:rsidRPr="00053B66" w:rsidRDefault="004509FF" w:rsidP="004509FF">
      <w:pPr>
        <w:autoSpaceDE w:val="0"/>
        <w:autoSpaceDN w:val="0"/>
        <w:adjustRightInd w:val="0"/>
        <w:spacing w:line="276" w:lineRule="auto"/>
        <w:jc w:val="both"/>
        <w:rPr>
          <w:rFonts w:cs="Arial"/>
          <w:b/>
          <w:bCs/>
        </w:rPr>
      </w:pPr>
    </w:p>
    <w:p w14:paraId="5A5FEFF4" w14:textId="0F3216A6"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9</w:t>
      </w:r>
      <w:r w:rsidR="009E33F5">
        <w:rPr>
          <w:rFonts w:cs="Arial"/>
          <w:b/>
          <w:bCs/>
        </w:rPr>
        <w:t>0</w:t>
      </w:r>
      <w:r w:rsidRPr="00053B66">
        <w:rPr>
          <w:rFonts w:cs="Arial"/>
          <w:b/>
          <w:bCs/>
        </w:rPr>
        <w:t>. členu (</w:t>
      </w:r>
      <w:r>
        <w:rPr>
          <w:rFonts w:cs="Arial"/>
          <w:b/>
          <w:bCs/>
        </w:rPr>
        <w:t>p</w:t>
      </w:r>
      <w:r w:rsidRPr="00053B66">
        <w:rPr>
          <w:rFonts w:cs="Arial"/>
          <w:b/>
          <w:bCs/>
        </w:rPr>
        <w:t xml:space="preserve">redlog </w:t>
      </w:r>
      <w:r>
        <w:rPr>
          <w:rFonts w:cs="Arial"/>
          <w:b/>
          <w:bCs/>
        </w:rPr>
        <w:t>za izrek kazenske sankcije</w:t>
      </w:r>
      <w:r w:rsidRPr="00053B66">
        <w:rPr>
          <w:rFonts w:cs="Arial"/>
          <w:b/>
          <w:bCs/>
        </w:rPr>
        <w:t>)</w:t>
      </w:r>
    </w:p>
    <w:p w14:paraId="2D853DB5" w14:textId="6E5EDB9B" w:rsidR="004509FF" w:rsidRDefault="004509FF" w:rsidP="004509FF">
      <w:pPr>
        <w:autoSpaceDE w:val="0"/>
        <w:autoSpaceDN w:val="0"/>
        <w:adjustRightInd w:val="0"/>
        <w:spacing w:line="276" w:lineRule="auto"/>
        <w:jc w:val="both"/>
        <w:rPr>
          <w:rFonts w:cs="Arial"/>
        </w:rPr>
      </w:pPr>
      <w:r>
        <w:rPr>
          <w:rFonts w:cs="Arial"/>
        </w:rPr>
        <w:lastRenderedPageBreak/>
        <w:t>Ta člen določa, kaj obsega predlog za izrek kazenske sankcije. Poleg osebnih podatkov mladoletnika, vsebuje tudi predlog, da naj sodišče opravi sejo ali glavno obravnavo, obrazložitev pa mora vsebovati tudi oceno okoliščin, na katerih predlog temelji.</w:t>
      </w:r>
      <w:r w:rsidR="00DC6BD2" w:rsidRPr="00DC6BD2">
        <w:rPr>
          <w:rFonts w:cs="Arial"/>
        </w:rPr>
        <w:t xml:space="preserve"> </w:t>
      </w:r>
    </w:p>
    <w:p w14:paraId="6B9D08F7" w14:textId="77777777" w:rsidR="004509FF" w:rsidRDefault="004509FF" w:rsidP="004509FF">
      <w:pPr>
        <w:spacing w:line="276" w:lineRule="auto"/>
        <w:rPr>
          <w:rFonts w:cs="Arial"/>
          <w:b/>
          <w:i/>
          <w:iCs/>
        </w:rPr>
      </w:pPr>
    </w:p>
    <w:p w14:paraId="026DDF20" w14:textId="77777777" w:rsidR="004509FF" w:rsidRPr="00C35F13" w:rsidRDefault="004509FF" w:rsidP="004509FF">
      <w:pPr>
        <w:spacing w:line="276" w:lineRule="auto"/>
        <w:rPr>
          <w:rFonts w:cs="Arial"/>
          <w:b/>
          <w:i/>
          <w:iCs/>
        </w:rPr>
      </w:pPr>
      <w:r w:rsidRPr="00C35F13">
        <w:rPr>
          <w:rFonts w:cs="Arial"/>
          <w:b/>
          <w:i/>
          <w:iCs/>
        </w:rPr>
        <w:t>3. pododdelek: Postopek pred senatom za mladoletnike</w:t>
      </w:r>
    </w:p>
    <w:p w14:paraId="0A3A52D9" w14:textId="1B9C8B30" w:rsidR="00715C61" w:rsidRPr="00FA4E2C" w:rsidRDefault="00715C61" w:rsidP="00715C61">
      <w:pPr>
        <w:autoSpaceDE w:val="0"/>
        <w:autoSpaceDN w:val="0"/>
        <w:adjustRightInd w:val="0"/>
        <w:spacing w:line="276" w:lineRule="auto"/>
        <w:jc w:val="both"/>
        <w:rPr>
          <w:rFonts w:cs="Arial"/>
          <w:b/>
          <w:bCs/>
        </w:rPr>
      </w:pPr>
      <w:r>
        <w:rPr>
          <w:rFonts w:cs="Arial"/>
          <w:b/>
          <w:bCs/>
        </w:rPr>
        <w:t xml:space="preserve">K 91. členu </w:t>
      </w:r>
      <w:r w:rsidRPr="00FA4E2C">
        <w:rPr>
          <w:rFonts w:cs="Arial"/>
          <w:b/>
          <w:bCs/>
        </w:rPr>
        <w:t>(</w:t>
      </w:r>
      <w:r>
        <w:rPr>
          <w:rFonts w:cs="Arial"/>
          <w:b/>
          <w:bCs/>
        </w:rPr>
        <w:t>p</w:t>
      </w:r>
      <w:r w:rsidRPr="00FA4E2C">
        <w:rPr>
          <w:rFonts w:cs="Arial"/>
          <w:b/>
          <w:bCs/>
        </w:rPr>
        <w:t>repoved sojenja v nenavzočnosti)</w:t>
      </w:r>
    </w:p>
    <w:p w14:paraId="7A8912F0" w14:textId="77777777" w:rsidR="00715C61" w:rsidRDefault="00715C61" w:rsidP="00715C61">
      <w:pPr>
        <w:autoSpaceDE w:val="0"/>
        <w:autoSpaceDN w:val="0"/>
        <w:adjustRightInd w:val="0"/>
        <w:spacing w:line="276" w:lineRule="auto"/>
        <w:jc w:val="both"/>
        <w:rPr>
          <w:rFonts w:cs="Arial"/>
        </w:rPr>
      </w:pPr>
      <w:r>
        <w:rPr>
          <w:rFonts w:cs="Arial"/>
        </w:rPr>
        <w:t xml:space="preserve">Predlog prvega odstavka tega člena </w:t>
      </w:r>
      <w:r w:rsidRPr="00FA4E2C">
        <w:rPr>
          <w:rFonts w:cs="Arial"/>
        </w:rPr>
        <w:t xml:space="preserve">izhaja iz </w:t>
      </w:r>
      <w:r>
        <w:rPr>
          <w:rFonts w:cs="Arial"/>
        </w:rPr>
        <w:t xml:space="preserve">prvega odstavka </w:t>
      </w:r>
      <w:r w:rsidRPr="00FA4E2C">
        <w:rPr>
          <w:rFonts w:cs="Arial"/>
        </w:rPr>
        <w:t>453. člena ZKP, ki pa ga dopolnjuje tako, da</w:t>
      </w:r>
      <w:r>
        <w:rPr>
          <w:rFonts w:cs="Arial"/>
        </w:rPr>
        <w:t xml:space="preserve"> izjemoma </w:t>
      </w:r>
      <w:r w:rsidRPr="00FA4E2C">
        <w:rPr>
          <w:rFonts w:cs="Arial"/>
        </w:rPr>
        <w:t xml:space="preserve">dopušča odstop od prepovedi sojenja v nenavzočnosti za sejo senata. </w:t>
      </w:r>
    </w:p>
    <w:p w14:paraId="77A885A8" w14:textId="77777777" w:rsidR="00715C61" w:rsidRDefault="00715C61" w:rsidP="00715C61">
      <w:pPr>
        <w:autoSpaceDE w:val="0"/>
        <w:autoSpaceDN w:val="0"/>
        <w:adjustRightInd w:val="0"/>
        <w:spacing w:line="276" w:lineRule="auto"/>
        <w:jc w:val="both"/>
        <w:rPr>
          <w:rFonts w:cs="Arial"/>
        </w:rPr>
      </w:pPr>
    </w:p>
    <w:p w14:paraId="171C83A2" w14:textId="77777777" w:rsidR="00715C61" w:rsidRPr="00053B66" w:rsidRDefault="00715C61" w:rsidP="00715C61">
      <w:pPr>
        <w:autoSpaceDE w:val="0"/>
        <w:autoSpaceDN w:val="0"/>
        <w:adjustRightInd w:val="0"/>
        <w:spacing w:line="276" w:lineRule="auto"/>
        <w:jc w:val="both"/>
        <w:rPr>
          <w:rFonts w:cs="Arial"/>
        </w:rPr>
      </w:pPr>
      <w:r>
        <w:rPr>
          <w:rFonts w:cs="Arial"/>
        </w:rPr>
        <w:t>Predlog drugega odstavka določa pouk o tej pravici.</w:t>
      </w:r>
    </w:p>
    <w:p w14:paraId="4C15779C" w14:textId="77777777" w:rsidR="004509FF" w:rsidRPr="00053B66" w:rsidRDefault="004509FF" w:rsidP="004509FF">
      <w:pPr>
        <w:autoSpaceDE w:val="0"/>
        <w:autoSpaceDN w:val="0"/>
        <w:adjustRightInd w:val="0"/>
        <w:spacing w:line="276" w:lineRule="auto"/>
        <w:jc w:val="both"/>
        <w:rPr>
          <w:rFonts w:cs="Arial"/>
          <w:b/>
          <w:bCs/>
        </w:rPr>
      </w:pPr>
    </w:p>
    <w:p w14:paraId="6E9A8339" w14:textId="0E41E509"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9</w:t>
      </w:r>
      <w:r w:rsidR="00063614">
        <w:rPr>
          <w:rFonts w:cs="Arial"/>
          <w:b/>
          <w:bCs/>
        </w:rPr>
        <w:t>2</w:t>
      </w:r>
      <w:r w:rsidRPr="00053B66">
        <w:rPr>
          <w:rFonts w:cs="Arial"/>
          <w:b/>
          <w:bCs/>
        </w:rPr>
        <w:t>. členu (</w:t>
      </w:r>
      <w:r>
        <w:rPr>
          <w:rFonts w:cs="Arial"/>
          <w:b/>
          <w:bCs/>
        </w:rPr>
        <w:t>o</w:t>
      </w:r>
      <w:r w:rsidRPr="00053B66">
        <w:rPr>
          <w:rFonts w:cs="Arial"/>
          <w:b/>
          <w:bCs/>
        </w:rPr>
        <w:t>dločanje na seji senata ali glavni obravnavi)</w:t>
      </w:r>
    </w:p>
    <w:p w14:paraId="38A91399" w14:textId="403C191C" w:rsidR="004509FF" w:rsidRDefault="001004D7" w:rsidP="004509FF">
      <w:pPr>
        <w:spacing w:line="276" w:lineRule="auto"/>
        <w:jc w:val="both"/>
        <w:rPr>
          <w:rFonts w:cs="Arial"/>
        </w:rPr>
      </w:pPr>
      <w:r>
        <w:rPr>
          <w:rFonts w:cs="Arial"/>
        </w:rPr>
        <w:t>Predlagani prvi odstavek določa, da predsednik senata po prejemu predloga za izrek kazenske sankcije raz</w:t>
      </w:r>
      <w:r w:rsidR="00842C26">
        <w:rPr>
          <w:rFonts w:cs="Arial"/>
        </w:rPr>
        <w:t>piše</w:t>
      </w:r>
      <w:r>
        <w:rPr>
          <w:rFonts w:cs="Arial"/>
        </w:rPr>
        <w:t xml:space="preserve"> sejo senata ali glavno obravnavo. V drugem odstavku so navedene sankcije, ki se smejo izreči le po opravljeni </w:t>
      </w:r>
      <w:r w:rsidR="004509FF">
        <w:rPr>
          <w:rFonts w:cs="Arial"/>
        </w:rPr>
        <w:t xml:space="preserve">glavni obravnavi. </w:t>
      </w:r>
    </w:p>
    <w:p w14:paraId="4961B204" w14:textId="2B3699F0" w:rsidR="004509FF" w:rsidRDefault="001004D7" w:rsidP="004509FF">
      <w:pPr>
        <w:spacing w:line="276" w:lineRule="auto"/>
        <w:jc w:val="both"/>
        <w:rPr>
          <w:rFonts w:cs="Arial"/>
        </w:rPr>
      </w:pPr>
      <w:r>
        <w:rPr>
          <w:rFonts w:cs="Arial"/>
        </w:rPr>
        <w:t>V tretjem odstavku so</w:t>
      </w:r>
      <w:r w:rsidR="007D69B6">
        <w:rPr>
          <w:rFonts w:cs="Arial"/>
        </w:rPr>
        <w:t>,</w:t>
      </w:r>
      <w:r>
        <w:rPr>
          <w:rFonts w:cs="Arial"/>
        </w:rPr>
        <w:t xml:space="preserve"> </w:t>
      </w:r>
      <w:r w:rsidR="007D69B6">
        <w:rPr>
          <w:rFonts w:cs="Arial"/>
        </w:rPr>
        <w:t xml:space="preserve">upoštevaje dosedanjo sodno prakso, </w:t>
      </w:r>
      <w:r>
        <w:rPr>
          <w:rFonts w:cs="Arial"/>
        </w:rPr>
        <w:t>op</w:t>
      </w:r>
      <w:r w:rsidR="004509FF">
        <w:rPr>
          <w:rFonts w:cs="Arial"/>
        </w:rPr>
        <w:t xml:space="preserve">redeljena merila, na podlagi katerih se lahko senat odloči, da se </w:t>
      </w:r>
      <w:r w:rsidR="00C62025">
        <w:rPr>
          <w:rFonts w:cs="Arial"/>
        </w:rPr>
        <w:t xml:space="preserve">namesto glavne obravnave, ki je pravilo, izjemoma </w:t>
      </w:r>
      <w:r w:rsidR="004509FF">
        <w:rPr>
          <w:rFonts w:cs="Arial"/>
        </w:rPr>
        <w:t>opravi seja senata.</w:t>
      </w:r>
    </w:p>
    <w:p w14:paraId="43F730B3" w14:textId="77777777" w:rsidR="004509FF" w:rsidRDefault="004509FF" w:rsidP="004509FF">
      <w:pPr>
        <w:spacing w:line="276" w:lineRule="auto"/>
        <w:jc w:val="both"/>
        <w:rPr>
          <w:rFonts w:cs="Arial"/>
        </w:rPr>
      </w:pPr>
    </w:p>
    <w:p w14:paraId="7D14166B" w14:textId="4E12029A"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9</w:t>
      </w:r>
      <w:r w:rsidR="00BC7B6D">
        <w:rPr>
          <w:rFonts w:cs="Arial"/>
          <w:b/>
          <w:bCs/>
        </w:rPr>
        <w:t>3</w:t>
      </w:r>
      <w:r w:rsidRPr="00053B66">
        <w:rPr>
          <w:rFonts w:cs="Arial"/>
          <w:b/>
          <w:bCs/>
        </w:rPr>
        <w:t>. členu (</w:t>
      </w:r>
      <w:r>
        <w:rPr>
          <w:rFonts w:cs="Arial"/>
          <w:b/>
          <w:bCs/>
        </w:rPr>
        <w:t>s</w:t>
      </w:r>
      <w:r w:rsidRPr="00053B66">
        <w:rPr>
          <w:rFonts w:cs="Arial"/>
          <w:b/>
          <w:bCs/>
        </w:rPr>
        <w:t>eja senata)</w:t>
      </w:r>
    </w:p>
    <w:p w14:paraId="06AD0D72" w14:textId="5F23AC44" w:rsidR="004509FF" w:rsidRPr="00053B66" w:rsidRDefault="004509FF" w:rsidP="004509FF">
      <w:pPr>
        <w:autoSpaceDE w:val="0"/>
        <w:autoSpaceDN w:val="0"/>
        <w:adjustRightInd w:val="0"/>
        <w:spacing w:line="276" w:lineRule="auto"/>
        <w:jc w:val="both"/>
        <w:rPr>
          <w:rFonts w:cs="Arial"/>
        </w:rPr>
      </w:pPr>
      <w:r w:rsidRPr="00053B66">
        <w:rPr>
          <w:rFonts w:cs="Arial"/>
        </w:rPr>
        <w:t>Člen vsebinsko povzema peti</w:t>
      </w:r>
      <w:r>
        <w:rPr>
          <w:rFonts w:cs="Arial"/>
        </w:rPr>
        <w:t xml:space="preserve">, šesti in sedmi </w:t>
      </w:r>
      <w:r w:rsidRPr="00053B66">
        <w:rPr>
          <w:rFonts w:cs="Arial"/>
        </w:rPr>
        <w:t>odstavek 478. člena ZKP</w:t>
      </w:r>
      <w:r w:rsidR="00BC7B6D">
        <w:rPr>
          <w:rFonts w:cs="Arial"/>
        </w:rPr>
        <w:t xml:space="preserve"> in določa pravila glede izvedbe seje senata</w:t>
      </w:r>
      <w:r>
        <w:rPr>
          <w:rFonts w:cs="Arial"/>
        </w:rPr>
        <w:t>.</w:t>
      </w:r>
      <w:r w:rsidR="00FF718B">
        <w:rPr>
          <w:rFonts w:cs="Arial"/>
        </w:rPr>
        <w:t xml:space="preserve"> </w:t>
      </w:r>
      <w:r w:rsidR="00842C26">
        <w:rPr>
          <w:rFonts w:cs="Arial"/>
        </w:rPr>
        <w:t xml:space="preserve">Predlog prvega odstavka kumulativno določa pogoje, ki morajo biti izpolnjeni </w:t>
      </w:r>
      <w:r w:rsidR="00FF718B">
        <w:rPr>
          <w:rFonts w:cs="Arial"/>
        </w:rPr>
        <w:t>za izvedbo seje senata brez navzočnosti mladoletnika</w:t>
      </w:r>
      <w:r w:rsidR="00842C26">
        <w:rPr>
          <w:rFonts w:cs="Arial"/>
        </w:rPr>
        <w:t xml:space="preserve">, med drugim mora biti izpolnjen pogoj, da je </w:t>
      </w:r>
      <w:r w:rsidR="00FF718B">
        <w:rPr>
          <w:rFonts w:cs="Arial"/>
        </w:rPr>
        <w:t xml:space="preserve"> </w:t>
      </w:r>
      <w:r w:rsidR="00BC7B6D">
        <w:rPr>
          <w:rFonts w:cs="Arial"/>
        </w:rPr>
        <w:t>predsednik senata</w:t>
      </w:r>
      <w:r w:rsidR="00FF718B">
        <w:rPr>
          <w:rFonts w:cs="Arial"/>
        </w:rPr>
        <w:t xml:space="preserve"> za mladoletnike mladoletnika že zaslišal. </w:t>
      </w:r>
    </w:p>
    <w:p w14:paraId="37E98A95" w14:textId="77777777" w:rsidR="004509FF" w:rsidRPr="00053B66" w:rsidRDefault="004509FF" w:rsidP="004509FF">
      <w:pPr>
        <w:autoSpaceDE w:val="0"/>
        <w:autoSpaceDN w:val="0"/>
        <w:adjustRightInd w:val="0"/>
        <w:spacing w:line="276" w:lineRule="auto"/>
        <w:jc w:val="both"/>
        <w:rPr>
          <w:rFonts w:cs="Arial"/>
        </w:rPr>
      </w:pPr>
    </w:p>
    <w:p w14:paraId="678502D5" w14:textId="77777777" w:rsidR="00420C04" w:rsidRPr="007B1D1B" w:rsidRDefault="004509FF" w:rsidP="004509FF">
      <w:pPr>
        <w:autoSpaceDE w:val="0"/>
        <w:autoSpaceDN w:val="0"/>
        <w:adjustRightInd w:val="0"/>
        <w:spacing w:line="276" w:lineRule="auto"/>
        <w:jc w:val="both"/>
        <w:rPr>
          <w:rFonts w:cs="Arial"/>
          <w:b/>
          <w:bCs/>
        </w:rPr>
      </w:pPr>
      <w:r w:rsidRPr="007B1D1B">
        <w:rPr>
          <w:rFonts w:cs="Arial"/>
          <w:b/>
          <w:bCs/>
        </w:rPr>
        <w:t>K 9</w:t>
      </w:r>
      <w:r w:rsidR="00B156D4" w:rsidRPr="007B1D1B">
        <w:rPr>
          <w:rFonts w:cs="Arial"/>
          <w:b/>
          <w:bCs/>
        </w:rPr>
        <w:t>4</w:t>
      </w:r>
      <w:r w:rsidRPr="007B1D1B">
        <w:rPr>
          <w:rFonts w:cs="Arial"/>
          <w:b/>
          <w:bCs/>
        </w:rPr>
        <w:t>. členu (glavna obravnava)</w:t>
      </w:r>
    </w:p>
    <w:p w14:paraId="11E29776" w14:textId="13C78B27" w:rsidR="00352858" w:rsidRPr="007B1D1B" w:rsidRDefault="00420C04" w:rsidP="004509FF">
      <w:pPr>
        <w:autoSpaceDE w:val="0"/>
        <w:autoSpaceDN w:val="0"/>
        <w:adjustRightInd w:val="0"/>
        <w:spacing w:line="276" w:lineRule="auto"/>
        <w:jc w:val="both"/>
        <w:rPr>
          <w:rFonts w:cs="Arial"/>
        </w:rPr>
      </w:pPr>
      <w:r w:rsidRPr="007B1D1B">
        <w:rPr>
          <w:rFonts w:cs="Arial"/>
        </w:rPr>
        <w:t>Predlagani č</w:t>
      </w:r>
      <w:r w:rsidR="004509FF" w:rsidRPr="007B1D1B">
        <w:rPr>
          <w:rFonts w:cs="Arial"/>
        </w:rPr>
        <w:t xml:space="preserve">len </w:t>
      </w:r>
      <w:r w:rsidR="000C704C" w:rsidRPr="007B1D1B">
        <w:rPr>
          <w:rFonts w:cs="Arial"/>
        </w:rPr>
        <w:t xml:space="preserve">deloma </w:t>
      </w:r>
      <w:r w:rsidR="00352858" w:rsidRPr="007B1D1B">
        <w:rPr>
          <w:rFonts w:cs="Arial"/>
        </w:rPr>
        <w:t xml:space="preserve">povzema 479. </w:t>
      </w:r>
      <w:r w:rsidR="00845289" w:rsidRPr="007B1D1B">
        <w:rPr>
          <w:rFonts w:cs="Arial"/>
        </w:rPr>
        <w:t xml:space="preserve">in 480. </w:t>
      </w:r>
      <w:r w:rsidR="00352858" w:rsidRPr="007B1D1B">
        <w:rPr>
          <w:rFonts w:cs="Arial"/>
        </w:rPr>
        <w:t xml:space="preserve">člen ZKP. </w:t>
      </w:r>
    </w:p>
    <w:p w14:paraId="4D599B70" w14:textId="77777777" w:rsidR="00352858" w:rsidRPr="007B1D1B" w:rsidRDefault="00352858" w:rsidP="004509FF">
      <w:pPr>
        <w:autoSpaceDE w:val="0"/>
        <w:autoSpaceDN w:val="0"/>
        <w:adjustRightInd w:val="0"/>
        <w:spacing w:line="276" w:lineRule="auto"/>
        <w:jc w:val="both"/>
        <w:rPr>
          <w:rFonts w:cs="Arial"/>
        </w:rPr>
      </w:pPr>
    </w:p>
    <w:p w14:paraId="245E6251" w14:textId="5A5AC308" w:rsidR="00352858" w:rsidRDefault="00352858" w:rsidP="004509FF">
      <w:pPr>
        <w:autoSpaceDE w:val="0"/>
        <w:autoSpaceDN w:val="0"/>
        <w:adjustRightInd w:val="0"/>
        <w:spacing w:line="276" w:lineRule="auto"/>
        <w:jc w:val="both"/>
        <w:rPr>
          <w:rFonts w:cs="Arial"/>
          <w:highlight w:val="yellow"/>
        </w:rPr>
      </w:pPr>
      <w:r w:rsidRPr="007B1D1B">
        <w:rPr>
          <w:rFonts w:cs="Arial"/>
        </w:rPr>
        <w:t>V prvem odstavku določa, da se določbe ZKP, ki urejajo priprave za glavno obravnavo, vodstvo</w:t>
      </w:r>
      <w:r w:rsidRPr="00352858">
        <w:rPr>
          <w:rFonts w:cs="Arial"/>
        </w:rPr>
        <w:t xml:space="preserve"> glavne obravnave, preložit</w:t>
      </w:r>
      <w:r>
        <w:rPr>
          <w:rFonts w:cs="Arial"/>
        </w:rPr>
        <w:t>e</w:t>
      </w:r>
      <w:r w:rsidRPr="00352858">
        <w:rPr>
          <w:rFonts w:cs="Arial"/>
        </w:rPr>
        <w:t>v in prekinit</w:t>
      </w:r>
      <w:r>
        <w:rPr>
          <w:rFonts w:cs="Arial"/>
        </w:rPr>
        <w:t>e</w:t>
      </w:r>
      <w:r w:rsidRPr="00352858">
        <w:rPr>
          <w:rFonts w:cs="Arial"/>
        </w:rPr>
        <w:t xml:space="preserve">v glavne obravnave, zapisniku </w:t>
      </w:r>
      <w:r>
        <w:rPr>
          <w:rFonts w:cs="Arial"/>
        </w:rPr>
        <w:t>in</w:t>
      </w:r>
      <w:r w:rsidRPr="00352858">
        <w:rPr>
          <w:rFonts w:cs="Arial"/>
        </w:rPr>
        <w:t xml:space="preserve"> potek glavne obravnave</w:t>
      </w:r>
      <w:r>
        <w:rPr>
          <w:rFonts w:cs="Arial"/>
        </w:rPr>
        <w:t xml:space="preserve"> sicer uporabljajo smiselno tudi v postopku po tem zakonu, vendar pa sodišče nanje ni vezano tako strogo kot v postopku zoper polnoletne obdolžence. </w:t>
      </w:r>
      <w:r w:rsidR="00845289">
        <w:rPr>
          <w:rFonts w:cs="Arial"/>
        </w:rPr>
        <w:t>Vendar pa mora predsednik senata pri uporabi tega odstavka vedno paziti, da neuporaba posameznega pravila ne</w:t>
      </w:r>
      <w:r w:rsidR="00131CD8">
        <w:rPr>
          <w:rFonts w:cs="Arial"/>
        </w:rPr>
        <w:t xml:space="preserve"> bo</w:t>
      </w:r>
      <w:r w:rsidR="00845289">
        <w:rPr>
          <w:rFonts w:cs="Arial"/>
        </w:rPr>
        <w:t xml:space="preserve"> </w:t>
      </w:r>
      <w:r w:rsidR="000C704C">
        <w:rPr>
          <w:rFonts w:cs="Arial"/>
        </w:rPr>
        <w:t xml:space="preserve">v škodo </w:t>
      </w:r>
      <w:r w:rsidR="00845289">
        <w:rPr>
          <w:rFonts w:cs="Arial"/>
        </w:rPr>
        <w:t>mladoletnika.</w:t>
      </w:r>
    </w:p>
    <w:p w14:paraId="7DE3FA49" w14:textId="77777777" w:rsidR="00352858" w:rsidRDefault="00352858" w:rsidP="004509FF">
      <w:pPr>
        <w:autoSpaceDE w:val="0"/>
        <w:autoSpaceDN w:val="0"/>
        <w:adjustRightInd w:val="0"/>
        <w:spacing w:line="276" w:lineRule="auto"/>
        <w:jc w:val="both"/>
        <w:rPr>
          <w:rFonts w:cs="Arial"/>
          <w:highlight w:val="yellow"/>
        </w:rPr>
      </w:pPr>
    </w:p>
    <w:p w14:paraId="7614D834" w14:textId="5171FD0F" w:rsidR="004509FF" w:rsidRDefault="00845289" w:rsidP="004509FF">
      <w:pPr>
        <w:autoSpaceDE w:val="0"/>
        <w:autoSpaceDN w:val="0"/>
        <w:adjustRightInd w:val="0"/>
        <w:spacing w:line="276" w:lineRule="auto"/>
        <w:jc w:val="both"/>
        <w:rPr>
          <w:rFonts w:cs="Arial"/>
        </w:rPr>
      </w:pPr>
      <w:r w:rsidRPr="007B1D1B">
        <w:rPr>
          <w:rFonts w:cs="Arial"/>
        </w:rPr>
        <w:t xml:space="preserve">V drugem odstavku </w:t>
      </w:r>
      <w:r w:rsidR="004509FF" w:rsidRPr="007B1D1B">
        <w:rPr>
          <w:rFonts w:cs="Arial"/>
        </w:rPr>
        <w:t xml:space="preserve">določa </w:t>
      </w:r>
      <w:r w:rsidR="007737C0" w:rsidRPr="007B1D1B">
        <w:rPr>
          <w:rFonts w:cs="Arial"/>
        </w:rPr>
        <w:t xml:space="preserve">osebe, ki jih mora predsednik senata </w:t>
      </w:r>
      <w:r w:rsidR="00420C04" w:rsidRPr="007B1D1B">
        <w:rPr>
          <w:rFonts w:cs="Arial"/>
        </w:rPr>
        <w:t>vabiti na glavno obravnavo in osebe, ki jih mora o glavni obravnavi obvestiti</w:t>
      </w:r>
      <w:r w:rsidR="004509FF" w:rsidRPr="007B1D1B">
        <w:rPr>
          <w:rFonts w:cs="Arial"/>
        </w:rPr>
        <w:t>.</w:t>
      </w:r>
      <w:r w:rsidR="00420C04" w:rsidRPr="007B1D1B">
        <w:rPr>
          <w:rFonts w:cs="Arial"/>
        </w:rPr>
        <w:t xml:space="preserve"> Zakoniti zastopnik mladoletnika in predstavnik centra za socialno delo sta o glavni obravnavi obveščena</w:t>
      </w:r>
      <w:r w:rsidR="00420C04">
        <w:rPr>
          <w:rFonts w:cs="Arial"/>
        </w:rPr>
        <w:t xml:space="preserve">, njuna nenavzočnost pa ni ovira za izvedbo glavne obravnave. Brez navzočnosti državnega tožilca in mladoletnika pa se glavna </w:t>
      </w:r>
      <w:r>
        <w:rPr>
          <w:rFonts w:cs="Arial"/>
        </w:rPr>
        <w:t xml:space="preserve">v skladu s predlaganim tretjim odstavkom </w:t>
      </w:r>
      <w:r w:rsidR="00420C04">
        <w:rPr>
          <w:rFonts w:cs="Arial"/>
        </w:rPr>
        <w:t xml:space="preserve">obravnava ne sme opraviti, prav tako ne brez zagovornika, če je obvezna obramba z zagovornikom. </w:t>
      </w:r>
    </w:p>
    <w:p w14:paraId="708ECC0A" w14:textId="77777777" w:rsidR="000C704C" w:rsidRDefault="000C704C" w:rsidP="004509FF">
      <w:pPr>
        <w:autoSpaceDE w:val="0"/>
        <w:autoSpaceDN w:val="0"/>
        <w:adjustRightInd w:val="0"/>
        <w:spacing w:line="276" w:lineRule="auto"/>
        <w:jc w:val="both"/>
        <w:rPr>
          <w:rFonts w:cs="Arial"/>
        </w:rPr>
      </w:pPr>
    </w:p>
    <w:p w14:paraId="23F8BC4A" w14:textId="77777777" w:rsidR="002A71CA" w:rsidRDefault="008900D0" w:rsidP="004509FF">
      <w:pPr>
        <w:autoSpaceDE w:val="0"/>
        <w:autoSpaceDN w:val="0"/>
        <w:adjustRightInd w:val="0"/>
        <w:spacing w:line="276" w:lineRule="auto"/>
        <w:jc w:val="both"/>
        <w:rPr>
          <w:rFonts w:cs="Arial"/>
        </w:rPr>
      </w:pPr>
      <w:r w:rsidRPr="008900D0">
        <w:rPr>
          <w:rFonts w:cs="Arial"/>
        </w:rPr>
        <w:t>Četrti odstavek</w:t>
      </w:r>
      <w:r w:rsidR="002A71CA">
        <w:rPr>
          <w:rFonts w:cs="Arial"/>
        </w:rPr>
        <w:t xml:space="preserve"> določa, da sme senat dovoliti, da so na glavni obravnavi </w:t>
      </w:r>
      <w:r w:rsidR="002A71CA" w:rsidRPr="00F500EC">
        <w:rPr>
          <w:rFonts w:cs="Arial"/>
        </w:rPr>
        <w:t>navzoče osebe, ki se ukvarjajo z varstvom in vzgojo mladoletnikov ali s preprečevanjem mladoletniške kriminalitete ter znanstveni delavci</w:t>
      </w:r>
      <w:r w:rsidR="002A71CA">
        <w:rPr>
          <w:rFonts w:cs="Arial"/>
        </w:rPr>
        <w:t xml:space="preserve">. V tem primeru jih mora ustrezno poučiti o dolžnosti, da se varuje kot skrivnost vse, kar izvedo na glavni obravnavi in da kršitev te dolžnosti pomeni kaznivo dejanje.  </w:t>
      </w:r>
    </w:p>
    <w:p w14:paraId="206252A1" w14:textId="77777777" w:rsidR="002A71CA" w:rsidRDefault="002A71CA" w:rsidP="004509FF">
      <w:pPr>
        <w:autoSpaceDE w:val="0"/>
        <w:autoSpaceDN w:val="0"/>
        <w:adjustRightInd w:val="0"/>
        <w:spacing w:line="276" w:lineRule="auto"/>
        <w:jc w:val="both"/>
        <w:rPr>
          <w:rFonts w:cs="Arial"/>
        </w:rPr>
      </w:pPr>
    </w:p>
    <w:p w14:paraId="1DE8B05D" w14:textId="6F48C3FC" w:rsidR="002A71CA" w:rsidRDefault="002A71CA" w:rsidP="004509FF">
      <w:pPr>
        <w:autoSpaceDE w:val="0"/>
        <w:autoSpaceDN w:val="0"/>
        <w:adjustRightInd w:val="0"/>
        <w:spacing w:line="276" w:lineRule="auto"/>
        <w:jc w:val="both"/>
        <w:rPr>
          <w:rFonts w:cs="Arial"/>
        </w:rPr>
      </w:pPr>
      <w:r>
        <w:rPr>
          <w:rFonts w:cs="Arial"/>
        </w:rPr>
        <w:t>V skladu s petim odstavkom sme senat odločiti, da se posamezne ali vse osebe, razen državnega tožilca, zagovornika in predstavnika CSD, odstraniti z zasedanja. Zaradi preprečitve škodljivih posledic za mladoletnika lahko senat začasno odstrani z zasedanja tudi mladoletnika</w:t>
      </w:r>
      <w:r w:rsidR="005105CC">
        <w:rPr>
          <w:rFonts w:cs="Arial"/>
        </w:rPr>
        <w:t>, ki pa ga mora kasneje seznaniti s potekom procesnih dejanj, izvedenih v njegovi odsotnosti, pri čemer mora paziti, da sama seznanitev ne bi imela zanj škodljivih posledic.</w:t>
      </w:r>
      <w:r>
        <w:rPr>
          <w:rFonts w:cs="Arial"/>
        </w:rPr>
        <w:t xml:space="preserve"> </w:t>
      </w:r>
    </w:p>
    <w:p w14:paraId="75024606" w14:textId="77777777" w:rsidR="008900D0" w:rsidRPr="008900D0" w:rsidRDefault="008900D0" w:rsidP="004509FF">
      <w:pPr>
        <w:autoSpaceDE w:val="0"/>
        <w:autoSpaceDN w:val="0"/>
        <w:adjustRightInd w:val="0"/>
        <w:spacing w:line="276" w:lineRule="auto"/>
        <w:jc w:val="both"/>
        <w:rPr>
          <w:rFonts w:cs="Arial"/>
        </w:rPr>
      </w:pPr>
    </w:p>
    <w:p w14:paraId="78478C30" w14:textId="471C4E6E"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9</w:t>
      </w:r>
      <w:r w:rsidR="00914E99">
        <w:rPr>
          <w:rFonts w:cs="Arial"/>
          <w:b/>
          <w:bCs/>
        </w:rPr>
        <w:t>5</w:t>
      </w:r>
      <w:r w:rsidRPr="00053B66">
        <w:rPr>
          <w:rFonts w:cs="Arial"/>
          <w:b/>
          <w:bCs/>
        </w:rPr>
        <w:t>. členu (</w:t>
      </w:r>
      <w:r>
        <w:rPr>
          <w:rFonts w:cs="Arial"/>
          <w:b/>
          <w:bCs/>
        </w:rPr>
        <w:t>r</w:t>
      </w:r>
      <w:r w:rsidRPr="00053B66">
        <w:rPr>
          <w:rFonts w:cs="Arial"/>
          <w:b/>
          <w:bCs/>
        </w:rPr>
        <w:t>azpis seje senata oziroma glavne obravnave)</w:t>
      </w:r>
    </w:p>
    <w:p w14:paraId="6BD9F55C" w14:textId="77777777" w:rsidR="004509FF" w:rsidRPr="00053B66" w:rsidRDefault="004509FF" w:rsidP="004509FF">
      <w:pPr>
        <w:autoSpaceDE w:val="0"/>
        <w:autoSpaceDN w:val="0"/>
        <w:adjustRightInd w:val="0"/>
        <w:spacing w:line="276" w:lineRule="auto"/>
        <w:jc w:val="both"/>
        <w:rPr>
          <w:rFonts w:cs="Arial"/>
        </w:rPr>
      </w:pPr>
      <w:r w:rsidRPr="00053B66">
        <w:rPr>
          <w:rFonts w:cs="Arial"/>
        </w:rPr>
        <w:t xml:space="preserve">Člen vsebinsko povzema </w:t>
      </w:r>
      <w:r>
        <w:rPr>
          <w:rFonts w:cs="Arial"/>
        </w:rPr>
        <w:t xml:space="preserve">prvi in drugi odstavek </w:t>
      </w:r>
      <w:r w:rsidRPr="00053B66">
        <w:rPr>
          <w:rFonts w:cs="Arial"/>
        </w:rPr>
        <w:t>482. člen</w:t>
      </w:r>
      <w:r>
        <w:rPr>
          <w:rFonts w:cs="Arial"/>
        </w:rPr>
        <w:t>a</w:t>
      </w:r>
      <w:r w:rsidRPr="00053B66">
        <w:rPr>
          <w:rFonts w:cs="Arial"/>
        </w:rPr>
        <w:t xml:space="preserve"> ZKP</w:t>
      </w:r>
      <w:r>
        <w:rPr>
          <w:rFonts w:cs="Arial"/>
        </w:rPr>
        <w:t>.</w:t>
      </w:r>
    </w:p>
    <w:p w14:paraId="23A6C83B" w14:textId="77777777" w:rsidR="004509FF" w:rsidRPr="00053B66" w:rsidRDefault="004509FF" w:rsidP="004509FF">
      <w:pPr>
        <w:autoSpaceDE w:val="0"/>
        <w:autoSpaceDN w:val="0"/>
        <w:adjustRightInd w:val="0"/>
        <w:spacing w:line="276" w:lineRule="auto"/>
        <w:jc w:val="both"/>
        <w:rPr>
          <w:rFonts w:cs="Arial"/>
        </w:rPr>
      </w:pPr>
    </w:p>
    <w:p w14:paraId="505C3202" w14:textId="77AE723E"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9</w:t>
      </w:r>
      <w:r w:rsidR="006C6723">
        <w:rPr>
          <w:rFonts w:cs="Arial"/>
          <w:b/>
          <w:bCs/>
        </w:rPr>
        <w:t>6</w:t>
      </w:r>
      <w:r w:rsidRPr="00053B66">
        <w:rPr>
          <w:rFonts w:cs="Arial"/>
          <w:b/>
          <w:bCs/>
        </w:rPr>
        <w:t>. členu (</w:t>
      </w:r>
      <w:r>
        <w:rPr>
          <w:rFonts w:cs="Arial"/>
          <w:b/>
          <w:bCs/>
        </w:rPr>
        <w:t>o</w:t>
      </w:r>
      <w:r w:rsidRPr="00053B66">
        <w:rPr>
          <w:rFonts w:cs="Arial"/>
          <w:b/>
          <w:bCs/>
        </w:rPr>
        <w:t>dločitev senata za mladoletnike)</w:t>
      </w:r>
    </w:p>
    <w:p w14:paraId="7BF767DD" w14:textId="53970D20" w:rsidR="004509FF" w:rsidRPr="001523BB" w:rsidRDefault="004509FF" w:rsidP="004509FF">
      <w:pPr>
        <w:spacing w:line="276" w:lineRule="auto"/>
        <w:jc w:val="both"/>
        <w:rPr>
          <w:rFonts w:cs="Arial"/>
        </w:rPr>
      </w:pPr>
      <w:r w:rsidRPr="00053B66">
        <w:rPr>
          <w:rFonts w:cs="Arial"/>
        </w:rPr>
        <w:t xml:space="preserve">Člen povzema </w:t>
      </w:r>
      <w:r>
        <w:rPr>
          <w:rFonts w:cs="Arial"/>
        </w:rPr>
        <w:t xml:space="preserve">in dopolnjuje </w:t>
      </w:r>
      <w:r w:rsidRPr="00053B66">
        <w:rPr>
          <w:rFonts w:cs="Arial"/>
        </w:rPr>
        <w:t>483. člen ZK</w:t>
      </w:r>
      <w:r>
        <w:rPr>
          <w:rFonts w:cs="Arial"/>
        </w:rPr>
        <w:t>P, pri čemer posebej določa</w:t>
      </w:r>
      <w:r w:rsidRPr="001523BB">
        <w:rPr>
          <w:rFonts w:cs="Arial"/>
        </w:rPr>
        <w:t xml:space="preserve"> obveznost senata, da tudi v sklepu o ustavitvi postopka opiše kaznivo dejanje, v zvezi s katerim je tekel postopek, kar je pomembno za presojo </w:t>
      </w:r>
      <w:r w:rsidR="006C6723" w:rsidRPr="001523BB">
        <w:rPr>
          <w:rFonts w:cs="Arial"/>
          <w:i/>
        </w:rPr>
        <w:t>res iudicata</w:t>
      </w:r>
      <w:r w:rsidR="006C6723" w:rsidRPr="001523BB">
        <w:rPr>
          <w:rFonts w:cs="Arial"/>
        </w:rPr>
        <w:t xml:space="preserve"> </w:t>
      </w:r>
      <w:r w:rsidRPr="001523BB">
        <w:rPr>
          <w:rFonts w:cs="Arial"/>
        </w:rPr>
        <w:t>v morebitnem poznejšem postopku. Prav tako mora seveda pojasniti razloge za ustavitev postopka.</w:t>
      </w:r>
    </w:p>
    <w:p w14:paraId="5D589420" w14:textId="77777777" w:rsidR="004509FF" w:rsidRDefault="004509FF" w:rsidP="004509FF">
      <w:pPr>
        <w:spacing w:line="276" w:lineRule="auto"/>
        <w:jc w:val="both"/>
        <w:rPr>
          <w:rFonts w:cs="Arial"/>
        </w:rPr>
      </w:pPr>
    </w:p>
    <w:p w14:paraId="44F379BA" w14:textId="2BCFC940" w:rsidR="004509FF" w:rsidRPr="00001BCB" w:rsidRDefault="004509FF" w:rsidP="004509FF">
      <w:pPr>
        <w:autoSpaceDE w:val="0"/>
        <w:autoSpaceDN w:val="0"/>
        <w:adjustRightInd w:val="0"/>
        <w:spacing w:line="276" w:lineRule="auto"/>
        <w:jc w:val="both"/>
        <w:rPr>
          <w:rFonts w:cs="Arial"/>
        </w:rPr>
      </w:pPr>
      <w:r w:rsidRPr="00001BCB">
        <w:rPr>
          <w:rFonts w:cs="Arial"/>
        </w:rPr>
        <w:t xml:space="preserve">V </w:t>
      </w:r>
      <w:r w:rsidR="006C6723">
        <w:rPr>
          <w:rFonts w:cs="Arial"/>
        </w:rPr>
        <w:t>četrtem</w:t>
      </w:r>
      <w:r w:rsidRPr="00001BCB">
        <w:rPr>
          <w:rFonts w:cs="Arial"/>
        </w:rPr>
        <w:t xml:space="preserve"> odstavku je pristojnost za imenovanje strokovnega centra prenesena s CSD na sodišče, s čimer se sledi ureditvi po DZ.</w:t>
      </w:r>
    </w:p>
    <w:p w14:paraId="4B919F59" w14:textId="77777777" w:rsidR="004509FF" w:rsidRDefault="004509FF" w:rsidP="004509FF">
      <w:pPr>
        <w:autoSpaceDE w:val="0"/>
        <w:autoSpaceDN w:val="0"/>
        <w:adjustRightInd w:val="0"/>
        <w:spacing w:line="276" w:lineRule="auto"/>
        <w:jc w:val="both"/>
        <w:rPr>
          <w:rFonts w:cs="Arial"/>
        </w:rPr>
      </w:pPr>
    </w:p>
    <w:p w14:paraId="2C9AFDD0" w14:textId="2DD617E5" w:rsidR="004509FF" w:rsidRPr="00001BCB" w:rsidRDefault="006C6723" w:rsidP="004509FF">
      <w:pPr>
        <w:autoSpaceDE w:val="0"/>
        <w:autoSpaceDN w:val="0"/>
        <w:adjustRightInd w:val="0"/>
        <w:spacing w:line="276" w:lineRule="auto"/>
        <w:jc w:val="both"/>
        <w:rPr>
          <w:rFonts w:cs="Arial"/>
        </w:rPr>
      </w:pPr>
      <w:r>
        <w:rPr>
          <w:rFonts w:cs="Arial"/>
        </w:rPr>
        <w:t>Peti</w:t>
      </w:r>
      <w:r w:rsidR="004509FF" w:rsidRPr="00001BCB">
        <w:rPr>
          <w:rFonts w:cs="Arial"/>
        </w:rPr>
        <w:t xml:space="preserve"> odstavek podrobneje določa vsebino sklepa o izreku vzgojnega ukrepa. Sodišče bo moralo jasno opisati kaznivo dejanje, v zvezi s katerim je izreklo vzgojni ukrep (</w:t>
      </w:r>
      <w:r w:rsidR="004509FF" w:rsidRPr="00001BCB">
        <w:rPr>
          <w:rFonts w:cs="Arial"/>
          <w:i/>
          <w:iCs/>
        </w:rPr>
        <w:t>res iudicata</w:t>
      </w:r>
      <w:r w:rsidR="004509FF" w:rsidRPr="00001BCB">
        <w:rPr>
          <w:rFonts w:cs="Arial"/>
        </w:rPr>
        <w:t>), obrazložiti, na podlagi česa je ugotovilo, da je mladoletnik storil kaznivo dejanje in da je zanj kazensko odgovoren – kar je predpogoj, da se vzgojni ukrep sploh lahko izreče, utemeljiti pa bo moralo tudi izbiro vzgojnega ukrepa.</w:t>
      </w:r>
    </w:p>
    <w:p w14:paraId="5107DE4B" w14:textId="77777777" w:rsidR="004509FF" w:rsidRDefault="004509FF" w:rsidP="004509FF">
      <w:pPr>
        <w:autoSpaceDE w:val="0"/>
        <w:autoSpaceDN w:val="0"/>
        <w:adjustRightInd w:val="0"/>
        <w:spacing w:line="276" w:lineRule="auto"/>
        <w:jc w:val="both"/>
        <w:rPr>
          <w:rFonts w:cs="Arial"/>
        </w:rPr>
      </w:pPr>
    </w:p>
    <w:p w14:paraId="35E7B2E5" w14:textId="149EC55E" w:rsidR="004509FF" w:rsidRPr="00001BCB" w:rsidRDefault="004509FF" w:rsidP="004509FF">
      <w:pPr>
        <w:autoSpaceDE w:val="0"/>
        <w:autoSpaceDN w:val="0"/>
        <w:adjustRightInd w:val="0"/>
        <w:spacing w:line="276" w:lineRule="auto"/>
        <w:jc w:val="both"/>
        <w:rPr>
          <w:rFonts w:cs="Arial"/>
        </w:rPr>
      </w:pPr>
      <w:r w:rsidRPr="00001BCB">
        <w:rPr>
          <w:rFonts w:cs="Arial"/>
        </w:rPr>
        <w:t xml:space="preserve">V </w:t>
      </w:r>
      <w:r w:rsidR="006C6723">
        <w:rPr>
          <w:rFonts w:cs="Arial"/>
        </w:rPr>
        <w:t>šestem</w:t>
      </w:r>
      <w:r w:rsidRPr="00001BCB">
        <w:rPr>
          <w:rFonts w:cs="Arial"/>
        </w:rPr>
        <w:t xml:space="preserve"> odstavku je dodana podlaga za začetek izvrševanja izrečene kazenske sankcije pred pravnomočnostjo odločitve o njenem izreku.</w:t>
      </w:r>
    </w:p>
    <w:p w14:paraId="14C6D841" w14:textId="77777777" w:rsidR="004509FF" w:rsidRDefault="004509FF" w:rsidP="004509FF">
      <w:pPr>
        <w:autoSpaceDE w:val="0"/>
        <w:autoSpaceDN w:val="0"/>
        <w:adjustRightInd w:val="0"/>
        <w:spacing w:line="276" w:lineRule="auto"/>
        <w:jc w:val="both"/>
        <w:rPr>
          <w:rFonts w:cs="Arial"/>
        </w:rPr>
      </w:pPr>
    </w:p>
    <w:p w14:paraId="2B630005" w14:textId="0BA879F6" w:rsidR="004509FF" w:rsidRPr="00001BCB" w:rsidRDefault="004509FF" w:rsidP="004509FF">
      <w:pPr>
        <w:autoSpaceDE w:val="0"/>
        <w:autoSpaceDN w:val="0"/>
        <w:adjustRightInd w:val="0"/>
        <w:spacing w:line="276" w:lineRule="auto"/>
        <w:jc w:val="both"/>
        <w:rPr>
          <w:rFonts w:cs="Arial"/>
        </w:rPr>
      </w:pPr>
      <w:r w:rsidRPr="00001BCB">
        <w:rPr>
          <w:rFonts w:cs="Arial"/>
        </w:rPr>
        <w:t>Rok za izdelavo sodbe in sklepa</w:t>
      </w:r>
      <w:r w:rsidR="006C6723">
        <w:rPr>
          <w:rFonts w:cs="Arial"/>
        </w:rPr>
        <w:t xml:space="preserve"> iz </w:t>
      </w:r>
      <w:r w:rsidR="00F57823">
        <w:rPr>
          <w:rFonts w:cs="Arial"/>
        </w:rPr>
        <w:t xml:space="preserve">tretjega odstavka 482. člena ZKP </w:t>
      </w:r>
      <w:r w:rsidRPr="00001BCB">
        <w:rPr>
          <w:rFonts w:cs="Arial"/>
        </w:rPr>
        <w:t>je podaljšan na 15 dni oziroma v pripornih zadevah na 8 dni.</w:t>
      </w:r>
    </w:p>
    <w:p w14:paraId="10048175" w14:textId="77777777" w:rsidR="004509FF" w:rsidRDefault="004509FF" w:rsidP="004509FF">
      <w:pPr>
        <w:autoSpaceDE w:val="0"/>
        <w:autoSpaceDN w:val="0"/>
        <w:adjustRightInd w:val="0"/>
        <w:spacing w:line="276" w:lineRule="auto"/>
        <w:jc w:val="both"/>
        <w:rPr>
          <w:rFonts w:cs="Arial"/>
        </w:rPr>
      </w:pPr>
    </w:p>
    <w:p w14:paraId="17E71D7A" w14:textId="77777777" w:rsidR="004509FF" w:rsidRPr="006917BC" w:rsidRDefault="004509FF" w:rsidP="004509FF">
      <w:pPr>
        <w:autoSpaceDE w:val="0"/>
        <w:autoSpaceDN w:val="0"/>
        <w:adjustRightInd w:val="0"/>
        <w:spacing w:line="276" w:lineRule="auto"/>
        <w:jc w:val="both"/>
        <w:rPr>
          <w:rFonts w:cs="Arial"/>
        </w:rPr>
      </w:pPr>
      <w:r>
        <w:rPr>
          <w:rFonts w:cs="Arial"/>
        </w:rPr>
        <w:t>Ker predlog zakona glede vsebine in oblike sodbe ne vsebuje posebnih določb, se glede tega vprašanja uporablja 359. člen ZKP.</w:t>
      </w:r>
    </w:p>
    <w:p w14:paraId="18629F19" w14:textId="77777777" w:rsidR="004509FF" w:rsidRDefault="004509FF" w:rsidP="004509FF">
      <w:pPr>
        <w:spacing w:line="276" w:lineRule="auto"/>
        <w:rPr>
          <w:rFonts w:cs="Arial"/>
          <w:b/>
          <w:i/>
          <w:iCs/>
        </w:rPr>
      </w:pPr>
    </w:p>
    <w:p w14:paraId="1A7E4A64" w14:textId="77777777" w:rsidR="004509FF" w:rsidRPr="00145A61" w:rsidRDefault="004509FF" w:rsidP="004509FF">
      <w:pPr>
        <w:spacing w:line="276" w:lineRule="auto"/>
        <w:rPr>
          <w:rFonts w:cs="Arial"/>
          <w:b/>
          <w:i/>
          <w:iCs/>
        </w:rPr>
      </w:pPr>
      <w:r w:rsidRPr="00145A61">
        <w:rPr>
          <w:rFonts w:cs="Arial"/>
          <w:b/>
          <w:i/>
          <w:iCs/>
        </w:rPr>
        <w:t>4. pododdelek: Pravna sredstva</w:t>
      </w:r>
    </w:p>
    <w:p w14:paraId="79F89CAA" w14:textId="77777777" w:rsidR="004509FF" w:rsidRPr="00053B66" w:rsidRDefault="004509FF" w:rsidP="004509FF">
      <w:pPr>
        <w:autoSpaceDE w:val="0"/>
        <w:autoSpaceDN w:val="0"/>
        <w:adjustRightInd w:val="0"/>
        <w:spacing w:line="276" w:lineRule="auto"/>
        <w:jc w:val="both"/>
        <w:rPr>
          <w:rFonts w:cs="Arial"/>
          <w:b/>
          <w:bCs/>
        </w:rPr>
      </w:pPr>
    </w:p>
    <w:p w14:paraId="519F2AC1" w14:textId="5CE5813E"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9</w:t>
      </w:r>
      <w:r w:rsidR="000F39AA">
        <w:rPr>
          <w:rFonts w:cs="Arial"/>
          <w:b/>
          <w:bCs/>
        </w:rPr>
        <w:t>7</w:t>
      </w:r>
      <w:r w:rsidRPr="00053B66">
        <w:rPr>
          <w:rFonts w:cs="Arial"/>
          <w:b/>
          <w:bCs/>
        </w:rPr>
        <w:t>. členu (</w:t>
      </w:r>
      <w:r>
        <w:rPr>
          <w:rFonts w:cs="Arial"/>
          <w:b/>
          <w:bCs/>
        </w:rPr>
        <w:t>p</w:t>
      </w:r>
      <w:r w:rsidRPr="00053B66">
        <w:rPr>
          <w:rFonts w:cs="Arial"/>
          <w:b/>
          <w:bCs/>
        </w:rPr>
        <w:t>ritožba)</w:t>
      </w:r>
    </w:p>
    <w:p w14:paraId="623817D6" w14:textId="77777777" w:rsidR="004509FF" w:rsidRPr="00053B66" w:rsidRDefault="004509FF" w:rsidP="004509FF">
      <w:pPr>
        <w:autoSpaceDE w:val="0"/>
        <w:autoSpaceDN w:val="0"/>
        <w:adjustRightInd w:val="0"/>
        <w:spacing w:line="276" w:lineRule="auto"/>
        <w:jc w:val="both"/>
        <w:rPr>
          <w:rFonts w:cs="Arial"/>
        </w:rPr>
      </w:pPr>
      <w:r w:rsidRPr="00053B66">
        <w:rPr>
          <w:rFonts w:cs="Arial"/>
        </w:rPr>
        <w:t>Člen</w:t>
      </w:r>
      <w:r w:rsidRPr="00053B66" w:rsidDel="00813F0D">
        <w:rPr>
          <w:rFonts w:cs="Arial"/>
        </w:rPr>
        <w:t xml:space="preserve"> </w:t>
      </w:r>
      <w:r w:rsidRPr="00053B66">
        <w:rPr>
          <w:rFonts w:cs="Arial"/>
        </w:rPr>
        <w:t>vsebinsko povzema 485. člen ZKP</w:t>
      </w:r>
      <w:r>
        <w:rPr>
          <w:rFonts w:cs="Arial"/>
        </w:rPr>
        <w:t>, pri čemer nekatera vprašanja deloma ureja drugače.</w:t>
      </w:r>
    </w:p>
    <w:p w14:paraId="40CA6E5A" w14:textId="77777777" w:rsidR="004509FF" w:rsidRDefault="004509FF" w:rsidP="004509FF">
      <w:pPr>
        <w:autoSpaceDE w:val="0"/>
        <w:autoSpaceDN w:val="0"/>
        <w:adjustRightInd w:val="0"/>
        <w:spacing w:line="276" w:lineRule="auto"/>
        <w:jc w:val="both"/>
        <w:rPr>
          <w:rFonts w:cs="Arial"/>
        </w:rPr>
      </w:pPr>
    </w:p>
    <w:p w14:paraId="404D777E" w14:textId="0AFAF419" w:rsidR="004B5097" w:rsidRDefault="004B5097" w:rsidP="004509FF">
      <w:pPr>
        <w:autoSpaceDE w:val="0"/>
        <w:autoSpaceDN w:val="0"/>
        <w:adjustRightInd w:val="0"/>
        <w:spacing w:line="276" w:lineRule="auto"/>
        <w:jc w:val="both"/>
        <w:rPr>
          <w:rFonts w:cs="Arial"/>
        </w:rPr>
      </w:pPr>
      <w:r>
        <w:rPr>
          <w:rFonts w:cs="Arial"/>
        </w:rPr>
        <w:t>ZKP je v prvem odstavku 485 .člena določal 15 dnevni rok za pritožbo zoper vse odločbe, s katerimi je izrečena kazenska sankcija, ta predlog zakona pa posebne določbe o roku ne vsebuje več, in se glede roka za vložitev pri</w:t>
      </w:r>
      <w:r w:rsidR="00F3379A">
        <w:rPr>
          <w:rFonts w:cs="Arial"/>
        </w:rPr>
        <w:t>tožbe uporablja 366. člen ZKP, ki določa 30 dnevni rok, saj ni utemeljenega razloga za takšno krajšanje roka.</w:t>
      </w:r>
    </w:p>
    <w:p w14:paraId="23B5C437" w14:textId="77777777" w:rsidR="004B5097" w:rsidRDefault="004B5097" w:rsidP="004509FF">
      <w:pPr>
        <w:autoSpaceDE w:val="0"/>
        <w:autoSpaceDN w:val="0"/>
        <w:adjustRightInd w:val="0"/>
        <w:spacing w:line="276" w:lineRule="auto"/>
        <w:jc w:val="both"/>
        <w:rPr>
          <w:rFonts w:cs="Arial"/>
        </w:rPr>
      </w:pPr>
    </w:p>
    <w:p w14:paraId="30F85321" w14:textId="76EE0153" w:rsidR="004509FF" w:rsidRPr="00053B66" w:rsidRDefault="004509FF" w:rsidP="004509FF">
      <w:pPr>
        <w:autoSpaceDE w:val="0"/>
        <w:autoSpaceDN w:val="0"/>
        <w:adjustRightInd w:val="0"/>
        <w:spacing w:line="276" w:lineRule="auto"/>
        <w:jc w:val="both"/>
        <w:rPr>
          <w:rFonts w:cs="Arial"/>
        </w:rPr>
      </w:pPr>
      <w:r>
        <w:rPr>
          <w:rFonts w:cs="Arial"/>
        </w:rPr>
        <w:t>V</w:t>
      </w:r>
      <w:r w:rsidRPr="00053B66">
        <w:rPr>
          <w:rFonts w:cs="Arial"/>
        </w:rPr>
        <w:t xml:space="preserve"> tretjem odstavku tega člena je posebej urejena pravica oškodovanca do pritožbe.</w:t>
      </w:r>
    </w:p>
    <w:p w14:paraId="710585D2" w14:textId="77777777" w:rsidR="000F39AA" w:rsidRDefault="000F39AA" w:rsidP="000F39AA">
      <w:pPr>
        <w:autoSpaceDE w:val="0"/>
        <w:autoSpaceDN w:val="0"/>
        <w:adjustRightInd w:val="0"/>
        <w:spacing w:line="276" w:lineRule="auto"/>
        <w:jc w:val="both"/>
        <w:rPr>
          <w:rFonts w:cs="Arial"/>
        </w:rPr>
      </w:pPr>
    </w:p>
    <w:p w14:paraId="767F978E" w14:textId="17E616CD" w:rsidR="000F39AA" w:rsidRPr="00053B66" w:rsidRDefault="000F39AA" w:rsidP="000F39AA">
      <w:pPr>
        <w:autoSpaceDE w:val="0"/>
        <w:autoSpaceDN w:val="0"/>
        <w:adjustRightInd w:val="0"/>
        <w:spacing w:line="276" w:lineRule="auto"/>
        <w:jc w:val="both"/>
        <w:rPr>
          <w:rFonts w:cs="Arial"/>
        </w:rPr>
      </w:pPr>
      <w:r w:rsidRPr="00053B66">
        <w:rPr>
          <w:rFonts w:cs="Arial"/>
        </w:rPr>
        <w:t>ZKP je v tretjem odstavku 485. člena določal, da pritožba zoper odločitev senata zadrži le izvršitev zavodskih ukrepov, glede zadržanja izvršitve mladoletniškega zapora ali denarne kazni zaradi vložene pritožbe pa se je smiselno uporabljal ZKP. Ta člen pa razširja učinek pritožbe v smislu zadržanja izvršitve na vse izrečene vzgojne ukrepe, saj ni razloga za drugačen pristop k izvrševanju posamičnih vzgojnih ukrepov</w:t>
      </w:r>
      <w:r>
        <w:rPr>
          <w:rFonts w:cs="Arial"/>
        </w:rPr>
        <w:t>.</w:t>
      </w:r>
      <w:r w:rsidRPr="00053B66">
        <w:rPr>
          <w:rFonts w:cs="Arial"/>
        </w:rPr>
        <w:t xml:space="preserve"> </w:t>
      </w:r>
    </w:p>
    <w:p w14:paraId="4199EA10" w14:textId="77777777" w:rsidR="004509FF" w:rsidRPr="00053B66" w:rsidRDefault="004509FF" w:rsidP="004509FF">
      <w:pPr>
        <w:autoSpaceDE w:val="0"/>
        <w:autoSpaceDN w:val="0"/>
        <w:adjustRightInd w:val="0"/>
        <w:spacing w:line="276" w:lineRule="auto"/>
        <w:jc w:val="both"/>
        <w:rPr>
          <w:rFonts w:cs="Arial"/>
        </w:rPr>
      </w:pPr>
    </w:p>
    <w:p w14:paraId="48B52FD2" w14:textId="1CCB4C95" w:rsidR="004509FF" w:rsidRPr="00053B66" w:rsidRDefault="004509FF" w:rsidP="004509FF">
      <w:pPr>
        <w:autoSpaceDE w:val="0"/>
        <w:autoSpaceDN w:val="0"/>
        <w:adjustRightInd w:val="0"/>
        <w:spacing w:line="276" w:lineRule="auto"/>
        <w:jc w:val="both"/>
        <w:rPr>
          <w:rFonts w:cs="Arial"/>
          <w:b/>
        </w:rPr>
      </w:pPr>
      <w:r w:rsidRPr="00053B66">
        <w:rPr>
          <w:rFonts w:cs="Arial"/>
          <w:b/>
        </w:rPr>
        <w:t xml:space="preserve">K </w:t>
      </w:r>
      <w:r w:rsidR="000301B7">
        <w:rPr>
          <w:rFonts w:cs="Arial"/>
          <w:b/>
        </w:rPr>
        <w:t>98</w:t>
      </w:r>
      <w:r>
        <w:rPr>
          <w:rFonts w:cs="Arial"/>
          <w:b/>
        </w:rPr>
        <w:t>.</w:t>
      </w:r>
      <w:r w:rsidRPr="00053B66">
        <w:rPr>
          <w:rFonts w:cs="Arial"/>
          <w:b/>
        </w:rPr>
        <w:t xml:space="preserve"> členu (</w:t>
      </w:r>
      <w:r>
        <w:rPr>
          <w:rFonts w:cs="Arial"/>
          <w:b/>
        </w:rPr>
        <w:t>razlogi za pritožbo</w:t>
      </w:r>
      <w:r w:rsidRPr="00053B66">
        <w:rPr>
          <w:rFonts w:cs="Arial"/>
          <w:b/>
        </w:rPr>
        <w:t>)</w:t>
      </w:r>
    </w:p>
    <w:p w14:paraId="69F8541E" w14:textId="1A9ED6D6" w:rsidR="004509FF" w:rsidRDefault="004509FF" w:rsidP="004509FF">
      <w:pPr>
        <w:autoSpaceDE w:val="0"/>
        <w:autoSpaceDN w:val="0"/>
        <w:adjustRightInd w:val="0"/>
        <w:spacing w:line="276" w:lineRule="auto"/>
        <w:jc w:val="both"/>
        <w:rPr>
          <w:rFonts w:cs="Arial"/>
        </w:rPr>
      </w:pPr>
      <w:r w:rsidRPr="00053B66">
        <w:rPr>
          <w:rFonts w:cs="Arial"/>
        </w:rPr>
        <w:t>V tem členu so urejeni dodatni razlogi za izpodbijanje sodbe ali sklepa sodišča prve stopnje, poleg tistih, ki jih v 371. členu določa ZKP. Predlog zakona namreč vsebuje tudi določbe, katerih kršitev glede na formulacijo določb v 371. členu ZKP, brez posebne ureditve v tem predlogu, ne bi pomenila absolutno bistvene kršitve kazenskega postopka (prv</w:t>
      </w:r>
      <w:r w:rsidR="000301B7">
        <w:rPr>
          <w:rFonts w:cs="Arial"/>
        </w:rPr>
        <w:t xml:space="preserve">a alineja prvega </w:t>
      </w:r>
      <w:r w:rsidRPr="00053B66">
        <w:rPr>
          <w:rFonts w:cs="Arial"/>
        </w:rPr>
        <w:t>odstavk</w:t>
      </w:r>
      <w:r w:rsidR="000301B7">
        <w:rPr>
          <w:rFonts w:cs="Arial"/>
        </w:rPr>
        <w:t>a</w:t>
      </w:r>
      <w:r w:rsidRPr="00053B66">
        <w:rPr>
          <w:rFonts w:cs="Arial"/>
        </w:rPr>
        <w:t>)</w:t>
      </w:r>
      <w:r w:rsidR="00982E66">
        <w:rPr>
          <w:rFonts w:cs="Arial"/>
        </w:rPr>
        <w:t>,</w:t>
      </w:r>
      <w:r w:rsidRPr="00053B66">
        <w:rPr>
          <w:rFonts w:cs="Arial"/>
        </w:rPr>
        <w:t xml:space="preserve"> </w:t>
      </w:r>
      <w:r w:rsidRPr="00053B66">
        <w:rPr>
          <w:rFonts w:cs="Arial"/>
        </w:rPr>
        <w:lastRenderedPageBreak/>
        <w:t>relativno bistvene kršitve kazenskega postopka (drug</w:t>
      </w:r>
      <w:r w:rsidR="00982E66">
        <w:rPr>
          <w:rFonts w:cs="Arial"/>
        </w:rPr>
        <w:t>a alineja prvega odstavka</w:t>
      </w:r>
      <w:r w:rsidRPr="00053B66">
        <w:rPr>
          <w:rFonts w:cs="Arial"/>
        </w:rPr>
        <w:t>)</w:t>
      </w:r>
      <w:r w:rsidR="00982E66">
        <w:rPr>
          <w:rFonts w:cs="Arial"/>
        </w:rPr>
        <w:t xml:space="preserve"> ali kršitve kazenskega zakona (drugi odstavek).</w:t>
      </w:r>
      <w:r w:rsidRPr="00053B66">
        <w:rPr>
          <w:rFonts w:cs="Arial"/>
        </w:rPr>
        <w:t xml:space="preserve"> </w:t>
      </w:r>
    </w:p>
    <w:p w14:paraId="00A83DFB" w14:textId="77777777" w:rsidR="00982E66" w:rsidRDefault="00982E66" w:rsidP="004509FF">
      <w:pPr>
        <w:autoSpaceDE w:val="0"/>
        <w:autoSpaceDN w:val="0"/>
        <w:adjustRightInd w:val="0"/>
        <w:spacing w:line="276" w:lineRule="auto"/>
        <w:jc w:val="both"/>
        <w:rPr>
          <w:rFonts w:cs="Arial"/>
        </w:rPr>
      </w:pPr>
    </w:p>
    <w:p w14:paraId="76BFF204" w14:textId="77777777" w:rsidR="004509FF" w:rsidRPr="00053B66" w:rsidRDefault="004509FF" w:rsidP="004509FF">
      <w:pPr>
        <w:autoSpaceDE w:val="0"/>
        <w:autoSpaceDN w:val="0"/>
        <w:adjustRightInd w:val="0"/>
        <w:spacing w:line="276" w:lineRule="auto"/>
        <w:jc w:val="both"/>
        <w:rPr>
          <w:rFonts w:cs="Arial"/>
        </w:rPr>
      </w:pPr>
    </w:p>
    <w:p w14:paraId="3CB46B9B" w14:textId="33B43610"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sidR="00C9315F">
        <w:rPr>
          <w:rFonts w:cs="Arial"/>
          <w:b/>
          <w:bCs/>
        </w:rPr>
        <w:t>99</w:t>
      </w:r>
      <w:r w:rsidRPr="00053B66">
        <w:rPr>
          <w:rFonts w:cs="Arial"/>
          <w:b/>
          <w:bCs/>
        </w:rPr>
        <w:t>. členu (</w:t>
      </w:r>
      <w:r>
        <w:rPr>
          <w:rFonts w:cs="Arial"/>
          <w:b/>
          <w:bCs/>
        </w:rPr>
        <w:t>o</w:t>
      </w:r>
      <w:r w:rsidRPr="00053B66">
        <w:rPr>
          <w:rFonts w:cs="Arial"/>
          <w:b/>
          <w:bCs/>
        </w:rPr>
        <w:t>dločitev senata za mladoletnike višjega sodišča)</w:t>
      </w:r>
    </w:p>
    <w:p w14:paraId="44F87F42" w14:textId="77777777" w:rsidR="00766525" w:rsidRDefault="004509FF" w:rsidP="004509FF">
      <w:pPr>
        <w:autoSpaceDE w:val="0"/>
        <w:autoSpaceDN w:val="0"/>
        <w:adjustRightInd w:val="0"/>
        <w:spacing w:line="276" w:lineRule="auto"/>
        <w:jc w:val="both"/>
        <w:rPr>
          <w:rFonts w:cs="Arial"/>
        </w:rPr>
      </w:pPr>
      <w:r w:rsidRPr="00053B66">
        <w:rPr>
          <w:rFonts w:cs="Arial"/>
        </w:rPr>
        <w:t>Člen</w:t>
      </w:r>
      <w:r w:rsidRPr="00053B66" w:rsidDel="00813F0D">
        <w:rPr>
          <w:rFonts w:cs="Arial"/>
        </w:rPr>
        <w:t xml:space="preserve"> </w:t>
      </w:r>
      <w:r w:rsidRPr="00053B66">
        <w:rPr>
          <w:rFonts w:cs="Arial"/>
        </w:rPr>
        <w:t>vsebinsko povzema 486. člen ZKP</w:t>
      </w:r>
      <w:r w:rsidR="00766525">
        <w:rPr>
          <w:rFonts w:cs="Arial"/>
        </w:rPr>
        <w:t xml:space="preserve"> z nekaterimi spremembami. </w:t>
      </w:r>
    </w:p>
    <w:p w14:paraId="2DC38179" w14:textId="77777777" w:rsidR="00766525" w:rsidRDefault="00766525" w:rsidP="004509FF">
      <w:pPr>
        <w:autoSpaceDE w:val="0"/>
        <w:autoSpaceDN w:val="0"/>
        <w:adjustRightInd w:val="0"/>
        <w:spacing w:line="276" w:lineRule="auto"/>
        <w:jc w:val="both"/>
        <w:rPr>
          <w:rFonts w:cs="Arial"/>
        </w:rPr>
      </w:pPr>
    </w:p>
    <w:p w14:paraId="7090DF5D" w14:textId="7B23B527" w:rsidR="004509FF" w:rsidRPr="00053B66" w:rsidRDefault="00766525" w:rsidP="004509FF">
      <w:pPr>
        <w:autoSpaceDE w:val="0"/>
        <w:autoSpaceDN w:val="0"/>
        <w:adjustRightInd w:val="0"/>
        <w:spacing w:line="276" w:lineRule="auto"/>
        <w:jc w:val="both"/>
        <w:rPr>
          <w:rFonts w:cs="Arial"/>
        </w:rPr>
      </w:pPr>
      <w:r>
        <w:rPr>
          <w:rFonts w:cs="Arial"/>
        </w:rPr>
        <w:t>V skladu z drugim odstavkom sme tako senat višjega sodišča samo po opravljeni obravnavi izreči poleg ostalih sankcij, ki so bile že sedaj navedene v drugem odstavku 286. člena ZKP, tudi varnostni ukrep obveznega psihiatričnega zdravljenja in varstva v zdravstvenem zavodu</w:t>
      </w:r>
      <w:r w:rsidR="004509FF" w:rsidRPr="00053B66">
        <w:rPr>
          <w:rFonts w:cs="Arial"/>
        </w:rPr>
        <w:t>.</w:t>
      </w:r>
      <w:r>
        <w:rPr>
          <w:rFonts w:cs="Arial"/>
        </w:rPr>
        <w:t xml:space="preserve"> Drugi stavek drugega odstavka pa v predlog zakona ni povzet, saj gre za </w:t>
      </w:r>
      <w:r w:rsidRPr="00766525">
        <w:rPr>
          <w:rFonts w:cs="Arial"/>
        </w:rPr>
        <w:t>povsem poučevaln</w:t>
      </w:r>
      <w:r>
        <w:rPr>
          <w:rFonts w:cs="Arial"/>
        </w:rPr>
        <w:t>o določbo.</w:t>
      </w:r>
    </w:p>
    <w:p w14:paraId="00D5EC9F" w14:textId="77777777" w:rsidR="004509FF" w:rsidRPr="00053B66" w:rsidRDefault="004509FF" w:rsidP="004509FF">
      <w:pPr>
        <w:autoSpaceDE w:val="0"/>
        <w:autoSpaceDN w:val="0"/>
        <w:adjustRightInd w:val="0"/>
        <w:spacing w:line="276" w:lineRule="auto"/>
        <w:jc w:val="both"/>
        <w:rPr>
          <w:rFonts w:cs="Arial"/>
          <w:b/>
          <w:bCs/>
        </w:rPr>
      </w:pPr>
    </w:p>
    <w:p w14:paraId="29E350BA" w14:textId="09CAEC3F"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10</w:t>
      </w:r>
      <w:r w:rsidR="003E472F">
        <w:rPr>
          <w:rFonts w:cs="Arial"/>
          <w:b/>
          <w:bCs/>
        </w:rPr>
        <w:t>0</w:t>
      </w:r>
      <w:r w:rsidRPr="00053B66">
        <w:rPr>
          <w:rFonts w:cs="Arial"/>
          <w:b/>
          <w:bCs/>
        </w:rPr>
        <w:t>. členu (</w:t>
      </w:r>
      <w:r w:rsidRPr="006A7F2F">
        <w:rPr>
          <w:rFonts w:cs="Arial"/>
          <w:b/>
          <w:bCs/>
        </w:rPr>
        <w:t>pritožba zoper odločitev višjega sodišča in obnova postopka</w:t>
      </w:r>
      <w:r w:rsidRPr="00053B66">
        <w:rPr>
          <w:rFonts w:cs="Arial"/>
          <w:b/>
          <w:bCs/>
        </w:rPr>
        <w:t>)</w:t>
      </w:r>
    </w:p>
    <w:p w14:paraId="3CDEAA4B" w14:textId="77777777" w:rsidR="001A708A" w:rsidRDefault="004509FF" w:rsidP="001A708A">
      <w:pPr>
        <w:autoSpaceDE w:val="0"/>
        <w:autoSpaceDN w:val="0"/>
        <w:adjustRightInd w:val="0"/>
        <w:spacing w:line="276" w:lineRule="auto"/>
        <w:jc w:val="both"/>
        <w:rPr>
          <w:rFonts w:cs="Arial"/>
          <w:bCs/>
        </w:rPr>
      </w:pPr>
      <w:r w:rsidRPr="00053B66">
        <w:rPr>
          <w:rFonts w:cs="Arial"/>
          <w:bCs/>
        </w:rPr>
        <w:t xml:space="preserve">Člen ureja vprašanje pritožbe na vrhovno sodišče (zoper odločitev senata višjega sodišča) </w:t>
      </w:r>
      <w:r>
        <w:rPr>
          <w:rFonts w:cs="Arial"/>
          <w:bCs/>
        </w:rPr>
        <w:t>in določa smiselno uporabo ZKP (498. člen) tudi za sklep o izreku vzgojnega ukrepa</w:t>
      </w:r>
      <w:r w:rsidRPr="00053B66">
        <w:rPr>
          <w:rFonts w:cs="Arial"/>
          <w:bCs/>
        </w:rPr>
        <w:t xml:space="preserve">. </w:t>
      </w:r>
    </w:p>
    <w:p w14:paraId="66EDE096" w14:textId="77777777" w:rsidR="004509FF" w:rsidRPr="00053B66" w:rsidRDefault="004509FF" w:rsidP="004509FF">
      <w:pPr>
        <w:autoSpaceDE w:val="0"/>
        <w:autoSpaceDN w:val="0"/>
        <w:adjustRightInd w:val="0"/>
        <w:spacing w:line="276" w:lineRule="auto"/>
        <w:jc w:val="both"/>
        <w:rPr>
          <w:rFonts w:cs="Arial"/>
          <w:b/>
          <w:bCs/>
        </w:rPr>
      </w:pPr>
    </w:p>
    <w:p w14:paraId="4ECDD470" w14:textId="43427D21"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10</w:t>
      </w:r>
      <w:r w:rsidR="0059616F">
        <w:rPr>
          <w:rFonts w:cs="Arial"/>
          <w:b/>
          <w:bCs/>
        </w:rPr>
        <w:t>1</w:t>
      </w:r>
      <w:r w:rsidRPr="00053B66">
        <w:rPr>
          <w:rFonts w:cs="Arial"/>
          <w:b/>
          <w:bCs/>
        </w:rPr>
        <w:t>. členu (</w:t>
      </w:r>
      <w:r>
        <w:rPr>
          <w:rFonts w:cs="Arial"/>
          <w:b/>
          <w:bCs/>
        </w:rPr>
        <w:t>z</w:t>
      </w:r>
      <w:r w:rsidRPr="00053B66">
        <w:rPr>
          <w:rFonts w:cs="Arial"/>
          <w:b/>
          <w:bCs/>
        </w:rPr>
        <w:t>ahteva za varstvo zakonitosti)</w:t>
      </w:r>
    </w:p>
    <w:p w14:paraId="495BAB19" w14:textId="77777777" w:rsidR="004509FF" w:rsidRPr="00053B66" w:rsidRDefault="004509FF" w:rsidP="004509FF">
      <w:pPr>
        <w:autoSpaceDE w:val="0"/>
        <w:autoSpaceDN w:val="0"/>
        <w:adjustRightInd w:val="0"/>
        <w:spacing w:line="276" w:lineRule="auto"/>
        <w:jc w:val="both"/>
        <w:rPr>
          <w:rFonts w:cs="Arial"/>
        </w:rPr>
      </w:pPr>
      <w:r w:rsidRPr="00053B66">
        <w:rPr>
          <w:rFonts w:cs="Arial"/>
        </w:rPr>
        <w:t xml:space="preserve">V predlogu je določeno, da se sme zahtevo za varstvo zakonitosti vložiti iz vseh razlogov, ki so določeni v ZKP, </w:t>
      </w:r>
      <w:r>
        <w:rPr>
          <w:rFonts w:cs="Arial"/>
        </w:rPr>
        <w:t>in</w:t>
      </w:r>
      <w:r w:rsidRPr="00053B66">
        <w:rPr>
          <w:rFonts w:cs="Arial"/>
        </w:rPr>
        <w:t xml:space="preserve"> dodatno v primerih, ko je bila nepravilno odmerjena kazen ali nepravilno izbrana vrsta sankcije, čeprav pri njeni izbiri sicer ni bila prekoračena pravica, ki jo ima sodišče po zakonu.</w:t>
      </w:r>
    </w:p>
    <w:p w14:paraId="5CBFB2D3" w14:textId="77777777" w:rsidR="004509FF" w:rsidRPr="00053B66" w:rsidRDefault="004509FF" w:rsidP="004509FF">
      <w:pPr>
        <w:autoSpaceDE w:val="0"/>
        <w:autoSpaceDN w:val="0"/>
        <w:adjustRightInd w:val="0"/>
        <w:spacing w:line="276" w:lineRule="auto"/>
        <w:jc w:val="both"/>
        <w:rPr>
          <w:rFonts w:cs="Arial"/>
          <w:b/>
          <w:bCs/>
        </w:rPr>
      </w:pPr>
    </w:p>
    <w:p w14:paraId="413C3333" w14:textId="1810F856" w:rsidR="004509FF" w:rsidRPr="00053B66" w:rsidRDefault="004509FF" w:rsidP="004509FF">
      <w:pPr>
        <w:autoSpaceDE w:val="0"/>
        <w:autoSpaceDN w:val="0"/>
        <w:adjustRightInd w:val="0"/>
        <w:spacing w:line="276" w:lineRule="auto"/>
        <w:jc w:val="both"/>
        <w:rPr>
          <w:rFonts w:cs="Arial"/>
          <w:b/>
          <w:bCs/>
        </w:rPr>
      </w:pPr>
      <w:r w:rsidRPr="00053B66">
        <w:rPr>
          <w:rFonts w:cs="Arial"/>
          <w:b/>
          <w:bCs/>
        </w:rPr>
        <w:t xml:space="preserve">K </w:t>
      </w:r>
      <w:r>
        <w:rPr>
          <w:rFonts w:cs="Arial"/>
          <w:b/>
          <w:bCs/>
        </w:rPr>
        <w:t>10</w:t>
      </w:r>
      <w:r w:rsidR="00FE30E2">
        <w:rPr>
          <w:rFonts w:cs="Arial"/>
          <w:b/>
          <w:bCs/>
        </w:rPr>
        <w:t>2</w:t>
      </w:r>
      <w:r w:rsidRPr="00053B66">
        <w:rPr>
          <w:rFonts w:cs="Arial"/>
          <w:b/>
          <w:bCs/>
        </w:rPr>
        <w:t>. členu (</w:t>
      </w:r>
      <w:r>
        <w:rPr>
          <w:rFonts w:cs="Arial"/>
          <w:b/>
          <w:bCs/>
        </w:rPr>
        <w:t>s</w:t>
      </w:r>
      <w:r w:rsidRPr="00053B66">
        <w:rPr>
          <w:rFonts w:cs="Arial"/>
          <w:b/>
          <w:bCs/>
        </w:rPr>
        <w:t>prememba pravnomočne sodbe ali sklepa brez obnove kazenskega postopka)</w:t>
      </w:r>
    </w:p>
    <w:p w14:paraId="3D85109B" w14:textId="77777777" w:rsidR="004509FF" w:rsidRPr="00053B66" w:rsidRDefault="004509FF" w:rsidP="004509FF">
      <w:pPr>
        <w:autoSpaceDE w:val="0"/>
        <w:autoSpaceDN w:val="0"/>
        <w:adjustRightInd w:val="0"/>
        <w:spacing w:line="276" w:lineRule="auto"/>
        <w:jc w:val="both"/>
        <w:rPr>
          <w:rFonts w:cs="Arial"/>
          <w:bCs/>
        </w:rPr>
      </w:pPr>
      <w:r w:rsidRPr="00053B66">
        <w:rPr>
          <w:rFonts w:cs="Arial"/>
          <w:bCs/>
        </w:rPr>
        <w:t>Ker tudi v postopkih proti mladoletnikom prihaja do situacij, ko sodišče pri izreku sankcije ni upoštevalo ali pa (zaradi nepravnomočnosti prej izdane odločbe) ni moglo upoštevati sankcije, izrečene za drugo kaznivo dejanje, se z nepravo obnovo omogoča odprava stanja, ko bi bilo mladoletniku v različnih postopkih izrečenih več kazenskih sankcij. Vseh teh primerov ne rešujejo v celoti in zadovoljivo določbe tega zakona, ki omogočajo ponovno odločanje o vzgojnih ukrepih, o ustavitvi, spremembi in nadomestitvi vzgojnega ukrepa po pravnomočnosti odločbe, s katero je bil izrečen.</w:t>
      </w:r>
    </w:p>
    <w:p w14:paraId="3A9E095E" w14:textId="77777777" w:rsidR="005E09C1" w:rsidRDefault="005E09C1" w:rsidP="004509FF">
      <w:pPr>
        <w:autoSpaceDE w:val="0"/>
        <w:autoSpaceDN w:val="0"/>
        <w:adjustRightInd w:val="0"/>
        <w:spacing w:line="276" w:lineRule="auto"/>
        <w:jc w:val="both"/>
        <w:rPr>
          <w:rFonts w:cs="Arial"/>
          <w:bCs/>
        </w:rPr>
      </w:pPr>
    </w:p>
    <w:p w14:paraId="5F2B55FA" w14:textId="08EB7C36" w:rsidR="005E09C1" w:rsidRDefault="006D3DDC" w:rsidP="004509FF">
      <w:pPr>
        <w:autoSpaceDE w:val="0"/>
        <w:autoSpaceDN w:val="0"/>
        <w:adjustRightInd w:val="0"/>
        <w:spacing w:line="276" w:lineRule="auto"/>
        <w:jc w:val="both"/>
        <w:rPr>
          <w:rFonts w:cs="Arial"/>
          <w:bCs/>
        </w:rPr>
      </w:pPr>
      <w:r>
        <w:rPr>
          <w:rFonts w:cs="Arial"/>
          <w:bCs/>
        </w:rPr>
        <w:t xml:space="preserve">V tem predlogu člena so iz razloga pravno sistemske doslednosti urejene le posebnosti neprave obnove v postopkih proti mladoletnikom, </w:t>
      </w:r>
      <w:r w:rsidR="009C17B6">
        <w:rPr>
          <w:rFonts w:cs="Arial"/>
          <w:bCs/>
        </w:rPr>
        <w:t>sicer pa se v skladu s 3. členom predloga tega zakona uporablja 407. člen ZKP.</w:t>
      </w:r>
      <w:r>
        <w:rPr>
          <w:rFonts w:cs="Arial"/>
          <w:bCs/>
        </w:rPr>
        <w:t xml:space="preserve"> </w:t>
      </w:r>
    </w:p>
    <w:p w14:paraId="714228FE" w14:textId="77777777" w:rsidR="004509FF" w:rsidRPr="00053B66" w:rsidRDefault="004509FF" w:rsidP="004509FF">
      <w:pPr>
        <w:autoSpaceDE w:val="0"/>
        <w:autoSpaceDN w:val="0"/>
        <w:adjustRightInd w:val="0"/>
        <w:spacing w:line="276" w:lineRule="auto"/>
        <w:jc w:val="both"/>
        <w:rPr>
          <w:rFonts w:cs="Arial"/>
          <w:b/>
          <w:color w:val="000000"/>
        </w:rPr>
      </w:pPr>
    </w:p>
    <w:p w14:paraId="6D532824" w14:textId="77777777" w:rsidR="004509FF" w:rsidRDefault="004509FF" w:rsidP="004509FF">
      <w:pPr>
        <w:spacing w:line="276" w:lineRule="auto"/>
        <w:rPr>
          <w:rFonts w:cs="Arial"/>
          <w:b/>
          <w:bCs/>
        </w:rPr>
      </w:pPr>
    </w:p>
    <w:p w14:paraId="2A37DCF3" w14:textId="77777777" w:rsidR="004509FF" w:rsidRPr="00145A61" w:rsidRDefault="004509FF" w:rsidP="004509FF">
      <w:pPr>
        <w:spacing w:line="276" w:lineRule="auto"/>
        <w:rPr>
          <w:rFonts w:cs="Arial"/>
          <w:b/>
          <w:bCs/>
        </w:rPr>
      </w:pPr>
      <w:r>
        <w:rPr>
          <w:rFonts w:cs="Arial"/>
          <w:b/>
        </w:rPr>
        <w:t xml:space="preserve">V. poglavje: </w:t>
      </w:r>
      <w:r w:rsidRPr="00145A61">
        <w:rPr>
          <w:rFonts w:cs="Arial"/>
          <w:b/>
          <w:bCs/>
        </w:rPr>
        <w:t>IZVRŠEVANJE KAZENSKIH SANKCIJ</w:t>
      </w:r>
    </w:p>
    <w:p w14:paraId="3C241119" w14:textId="77777777" w:rsidR="004509FF" w:rsidRDefault="004509FF" w:rsidP="004509FF">
      <w:pPr>
        <w:autoSpaceDE w:val="0"/>
        <w:autoSpaceDN w:val="0"/>
        <w:adjustRightInd w:val="0"/>
        <w:spacing w:line="276" w:lineRule="auto"/>
        <w:jc w:val="both"/>
        <w:rPr>
          <w:rFonts w:cs="Arial"/>
          <w:b/>
          <w:bCs/>
          <w:color w:val="000000"/>
        </w:rPr>
      </w:pPr>
    </w:p>
    <w:p w14:paraId="2C15753F" w14:textId="7CE2797E" w:rsidR="00362897" w:rsidRPr="00A21E8F" w:rsidRDefault="00362897" w:rsidP="00362897">
      <w:pPr>
        <w:spacing w:line="276" w:lineRule="auto"/>
        <w:rPr>
          <w:rFonts w:cs="Arial"/>
          <w:b/>
        </w:rPr>
      </w:pPr>
      <w:r>
        <w:rPr>
          <w:rFonts w:cs="Arial"/>
          <w:b/>
          <w:bCs/>
          <w:color w:val="000000"/>
        </w:rPr>
        <w:t>K 103. členu (</w:t>
      </w:r>
      <w:r w:rsidRPr="00A21E8F">
        <w:rPr>
          <w:rFonts w:cs="Arial"/>
          <w:b/>
        </w:rPr>
        <w:t>izključitev uporabe določb zakona, ki ureja izvrševanje kazenskih sankcij)</w:t>
      </w:r>
    </w:p>
    <w:p w14:paraId="44AB2209" w14:textId="1E094410" w:rsidR="00362897" w:rsidRPr="00362897" w:rsidRDefault="00362897" w:rsidP="004509FF">
      <w:pPr>
        <w:autoSpaceDE w:val="0"/>
        <w:autoSpaceDN w:val="0"/>
        <w:adjustRightInd w:val="0"/>
        <w:spacing w:line="276" w:lineRule="auto"/>
        <w:jc w:val="both"/>
        <w:rPr>
          <w:rFonts w:cs="Arial"/>
          <w:color w:val="000000"/>
        </w:rPr>
      </w:pPr>
      <w:r>
        <w:rPr>
          <w:rFonts w:cs="Arial"/>
          <w:color w:val="000000"/>
        </w:rPr>
        <w:t>Ta člen že na zakonski ravni določa določbe ZIKS-1, ki se za izvrševanje kazenskih sankcij po tem zakonu ne uporabljajo.</w:t>
      </w:r>
      <w:r w:rsidRPr="00362897">
        <w:rPr>
          <w:rFonts w:cs="Arial"/>
          <w:color w:val="000000"/>
        </w:rPr>
        <w:t xml:space="preserve"> </w:t>
      </w:r>
    </w:p>
    <w:p w14:paraId="2AA24416" w14:textId="77777777" w:rsidR="00362897" w:rsidRDefault="00362897" w:rsidP="004509FF">
      <w:pPr>
        <w:autoSpaceDE w:val="0"/>
        <w:autoSpaceDN w:val="0"/>
        <w:adjustRightInd w:val="0"/>
        <w:spacing w:line="276" w:lineRule="auto"/>
        <w:jc w:val="both"/>
        <w:rPr>
          <w:rFonts w:cs="Arial"/>
          <w:b/>
          <w:bCs/>
          <w:color w:val="000000"/>
        </w:rPr>
      </w:pPr>
    </w:p>
    <w:p w14:paraId="5531C826" w14:textId="1286FDC6" w:rsidR="00362897" w:rsidRDefault="00362897" w:rsidP="004509FF">
      <w:pPr>
        <w:autoSpaceDE w:val="0"/>
        <w:autoSpaceDN w:val="0"/>
        <w:adjustRightInd w:val="0"/>
        <w:spacing w:line="276" w:lineRule="auto"/>
        <w:jc w:val="both"/>
        <w:rPr>
          <w:rFonts w:cs="Arial"/>
          <w:b/>
          <w:bCs/>
          <w:color w:val="000000"/>
        </w:rPr>
      </w:pPr>
      <w:r>
        <w:rPr>
          <w:rFonts w:cs="Arial"/>
          <w:b/>
          <w:bCs/>
          <w:color w:val="000000"/>
        </w:rPr>
        <w:t>K 104. členu (</w:t>
      </w:r>
      <w:r w:rsidRPr="00F500EC">
        <w:rPr>
          <w:rFonts w:cs="Arial"/>
          <w:b/>
          <w:bCs/>
          <w:szCs w:val="20"/>
        </w:rPr>
        <w:t xml:space="preserve">uporaba določb tega </w:t>
      </w:r>
      <w:r>
        <w:rPr>
          <w:rFonts w:cs="Arial"/>
          <w:b/>
          <w:bCs/>
          <w:szCs w:val="20"/>
        </w:rPr>
        <w:t>zakona o izvrševanju kazenskih sankcij</w:t>
      </w:r>
      <w:r w:rsidRPr="00F500EC">
        <w:rPr>
          <w:rFonts w:cs="Arial"/>
          <w:b/>
          <w:bCs/>
          <w:szCs w:val="20"/>
        </w:rPr>
        <w:t xml:space="preserve"> za </w:t>
      </w:r>
      <w:r>
        <w:rPr>
          <w:rFonts w:cs="Arial"/>
          <w:b/>
          <w:bCs/>
          <w:szCs w:val="20"/>
        </w:rPr>
        <w:t xml:space="preserve">polnoletnike in </w:t>
      </w:r>
      <w:r w:rsidRPr="00F500EC">
        <w:rPr>
          <w:rFonts w:cs="Arial"/>
          <w:b/>
          <w:bCs/>
          <w:szCs w:val="20"/>
        </w:rPr>
        <w:t>mlajše polnoletnike)</w:t>
      </w:r>
    </w:p>
    <w:p w14:paraId="572F1188" w14:textId="1452E597" w:rsidR="00362897" w:rsidRPr="009F199A" w:rsidRDefault="009F199A" w:rsidP="004509FF">
      <w:pPr>
        <w:autoSpaceDE w:val="0"/>
        <w:autoSpaceDN w:val="0"/>
        <w:adjustRightInd w:val="0"/>
        <w:spacing w:line="276" w:lineRule="auto"/>
        <w:jc w:val="both"/>
        <w:rPr>
          <w:rFonts w:cs="Arial"/>
          <w:color w:val="000000"/>
        </w:rPr>
      </w:pPr>
      <w:r>
        <w:rPr>
          <w:rFonts w:cs="Arial"/>
          <w:color w:val="000000"/>
        </w:rPr>
        <w:t>Predlagani 104. člen v prvem odstavku določa, da se določbe tega zakona o izvrševanju kazenskih sankcij uporabljajo tudi za polnoletnike, torej za tiste mladoletne storilce kaznivega dejanja, ki so v času izvrševanja kazenske sankcije že polnoletni.</w:t>
      </w:r>
    </w:p>
    <w:p w14:paraId="3DA53554" w14:textId="77777777" w:rsidR="00362897" w:rsidRDefault="00362897" w:rsidP="00046F8A">
      <w:pPr>
        <w:autoSpaceDE w:val="0"/>
        <w:autoSpaceDN w:val="0"/>
        <w:adjustRightInd w:val="0"/>
        <w:spacing w:line="276" w:lineRule="auto"/>
        <w:jc w:val="both"/>
        <w:rPr>
          <w:rFonts w:cs="Arial"/>
          <w:color w:val="000000"/>
        </w:rPr>
      </w:pPr>
    </w:p>
    <w:p w14:paraId="25792E98" w14:textId="16072E27" w:rsidR="00362897" w:rsidRDefault="009F199A" w:rsidP="00046F8A">
      <w:pPr>
        <w:autoSpaceDE w:val="0"/>
        <w:autoSpaceDN w:val="0"/>
        <w:adjustRightInd w:val="0"/>
        <w:spacing w:line="276" w:lineRule="auto"/>
        <w:jc w:val="both"/>
        <w:rPr>
          <w:rFonts w:cs="Arial"/>
          <w:color w:val="000000"/>
        </w:rPr>
      </w:pPr>
      <w:r>
        <w:rPr>
          <w:rFonts w:cs="Arial"/>
          <w:color w:val="000000"/>
        </w:rPr>
        <w:t xml:space="preserve">V skladu s predlaganim drugim odstavkom se določbe tega zakona o izvrševanju vzgojnih ukrepov uporabljajo tudi za mlajše polnoletnike, ki jim je bil izrečen vzgojni ukrep. </w:t>
      </w:r>
    </w:p>
    <w:p w14:paraId="1B03754A" w14:textId="77777777" w:rsidR="009F199A" w:rsidRDefault="009F199A" w:rsidP="00046F8A">
      <w:pPr>
        <w:autoSpaceDE w:val="0"/>
        <w:autoSpaceDN w:val="0"/>
        <w:adjustRightInd w:val="0"/>
        <w:spacing w:line="276" w:lineRule="auto"/>
        <w:jc w:val="both"/>
        <w:rPr>
          <w:rFonts w:cs="Arial"/>
          <w:color w:val="000000"/>
        </w:rPr>
      </w:pPr>
    </w:p>
    <w:p w14:paraId="0BC9B7F5" w14:textId="050EBCF4" w:rsidR="009F199A" w:rsidRDefault="009F199A" w:rsidP="00046F8A">
      <w:pPr>
        <w:autoSpaceDE w:val="0"/>
        <w:autoSpaceDN w:val="0"/>
        <w:adjustRightInd w:val="0"/>
        <w:spacing w:line="276" w:lineRule="auto"/>
        <w:jc w:val="both"/>
        <w:rPr>
          <w:rFonts w:cs="Arial"/>
          <w:color w:val="000000"/>
        </w:rPr>
      </w:pPr>
      <w:r>
        <w:rPr>
          <w:rFonts w:cs="Arial"/>
          <w:color w:val="000000"/>
        </w:rPr>
        <w:lastRenderedPageBreak/>
        <w:t>Določbe se glede na starostno omejitev pri izvrševanju vzgojnih ukrepov prenehajo uporabljati, ko osebe iz prvega in drugega odstavka dopolnijo 23 let.</w:t>
      </w:r>
    </w:p>
    <w:p w14:paraId="70C62862" w14:textId="77777777" w:rsidR="00362897" w:rsidRDefault="00362897" w:rsidP="00046F8A">
      <w:pPr>
        <w:autoSpaceDE w:val="0"/>
        <w:autoSpaceDN w:val="0"/>
        <w:adjustRightInd w:val="0"/>
        <w:spacing w:line="276" w:lineRule="auto"/>
        <w:jc w:val="both"/>
        <w:rPr>
          <w:rFonts w:cs="Arial"/>
          <w:color w:val="000000"/>
        </w:rPr>
      </w:pPr>
    </w:p>
    <w:p w14:paraId="3DCCFE8B" w14:textId="53EB8CB3" w:rsidR="004C06E1" w:rsidRPr="00F500EC" w:rsidRDefault="004C06E1" w:rsidP="004C06E1">
      <w:pPr>
        <w:spacing w:line="276" w:lineRule="auto"/>
        <w:rPr>
          <w:rFonts w:cs="Arial"/>
          <w:b/>
        </w:rPr>
      </w:pPr>
      <w:r>
        <w:rPr>
          <w:rFonts w:cs="Arial"/>
          <w:b/>
          <w:bCs/>
          <w:color w:val="000000"/>
        </w:rPr>
        <w:t xml:space="preserve">K 105. členu </w:t>
      </w:r>
      <w:r w:rsidRPr="00F500EC">
        <w:rPr>
          <w:rFonts w:cs="Arial"/>
          <w:b/>
        </w:rPr>
        <w:t>(</w:t>
      </w:r>
      <w:r>
        <w:rPr>
          <w:rFonts w:cs="Arial"/>
          <w:b/>
        </w:rPr>
        <w:t>varovane osebe in varovani objekti</w:t>
      </w:r>
      <w:r w:rsidRPr="00F500EC">
        <w:rPr>
          <w:rFonts w:cs="Arial"/>
          <w:b/>
        </w:rPr>
        <w:t>)</w:t>
      </w:r>
    </w:p>
    <w:p w14:paraId="6037820A" w14:textId="7AA7687F" w:rsidR="00046F8A" w:rsidRPr="00924221" w:rsidRDefault="00924221" w:rsidP="00930820">
      <w:pPr>
        <w:autoSpaceDE w:val="0"/>
        <w:autoSpaceDN w:val="0"/>
        <w:adjustRightInd w:val="0"/>
        <w:spacing w:line="276" w:lineRule="auto"/>
        <w:jc w:val="both"/>
        <w:rPr>
          <w:rFonts w:cs="Arial"/>
          <w:color w:val="000000"/>
        </w:rPr>
      </w:pPr>
      <w:r w:rsidRPr="00924221">
        <w:rPr>
          <w:rFonts w:cs="Arial"/>
          <w:color w:val="000000"/>
        </w:rPr>
        <w:t xml:space="preserve">ZIKS-1 </w:t>
      </w:r>
      <w:r>
        <w:rPr>
          <w:rFonts w:cs="Arial"/>
          <w:color w:val="000000"/>
        </w:rPr>
        <w:t>določa varovane osebe in varovane objekte med temeljnimi pojmi v 10. členu. Ker se s tem predlogom zakona črtajo iz ZIKS-1 vse določbe, ki se nanašajo na mladoletnike, je s tem</w:t>
      </w:r>
      <w:r w:rsidR="00930820">
        <w:rPr>
          <w:rFonts w:cs="Arial"/>
          <w:color w:val="000000"/>
        </w:rPr>
        <w:t xml:space="preserve"> členom določeno, da so varovane osebe tudi </w:t>
      </w:r>
      <w:r w:rsidR="00930820" w:rsidRPr="00930820">
        <w:rPr>
          <w:rFonts w:cs="Arial"/>
          <w:color w:val="000000"/>
        </w:rPr>
        <w:t>mladoletniki, polnoletniki in mlajši polnoletniki med izvrševanjem vzgojnega ukrepa namestitve v reintegracijski dom za mlade ter mladoletniki in polnoletniki med izvrševanjem omejevalnega ukrepa začasne namestitve v reintegracijski dom za mlade, kazni mladoletniškega zapora, varnostnega ukrepa obveznega psihiatričnega zdravljenja in varstva v zdravstvenem zavodu ter varnostnega ukrepa obveznega psihiatričnega zdravljenja na prostosti, kadar se v skladu z drugim odstavkom 37. člena tega zakona izvršuje z namestitvijo v zdravstveni zavod.</w:t>
      </w:r>
      <w:r w:rsidR="00930820">
        <w:rPr>
          <w:rFonts w:cs="Arial"/>
          <w:color w:val="000000"/>
        </w:rPr>
        <w:t xml:space="preserve"> </w:t>
      </w:r>
      <w:r w:rsidR="00930820" w:rsidRPr="00930820">
        <w:rPr>
          <w:rFonts w:cs="Arial"/>
          <w:color w:val="000000"/>
        </w:rPr>
        <w:t xml:space="preserve">Varovani objekti </w:t>
      </w:r>
      <w:r w:rsidR="00930820">
        <w:rPr>
          <w:rFonts w:cs="Arial"/>
          <w:color w:val="000000"/>
        </w:rPr>
        <w:t xml:space="preserve">pa </w:t>
      </w:r>
      <w:r w:rsidR="00930820" w:rsidRPr="00930820">
        <w:rPr>
          <w:rFonts w:cs="Arial"/>
          <w:color w:val="000000"/>
        </w:rPr>
        <w:t>so poleg objektov, navedenih v zakonu, ki ureja izvrševanje kazenskih sankcij, tudi reintegracijski dom za mlade, zavod za mladoletnike in forenzični psihiatrični oddelek za mladoletnike.</w:t>
      </w:r>
    </w:p>
    <w:p w14:paraId="38167CA4" w14:textId="77777777" w:rsidR="00046F8A" w:rsidRDefault="00046F8A" w:rsidP="004509FF">
      <w:pPr>
        <w:autoSpaceDE w:val="0"/>
        <w:autoSpaceDN w:val="0"/>
        <w:adjustRightInd w:val="0"/>
        <w:spacing w:line="276" w:lineRule="auto"/>
        <w:jc w:val="both"/>
        <w:rPr>
          <w:rFonts w:cs="Arial"/>
          <w:b/>
          <w:bCs/>
          <w:color w:val="000000"/>
        </w:rPr>
      </w:pPr>
    </w:p>
    <w:p w14:paraId="5B3C1540" w14:textId="77777777" w:rsidR="004509FF" w:rsidRPr="00053B66" w:rsidRDefault="004509FF" w:rsidP="004509FF">
      <w:pPr>
        <w:autoSpaceDE w:val="0"/>
        <w:autoSpaceDN w:val="0"/>
        <w:adjustRightInd w:val="0"/>
        <w:spacing w:line="276" w:lineRule="auto"/>
        <w:jc w:val="both"/>
        <w:rPr>
          <w:rFonts w:cs="Arial"/>
          <w:b/>
          <w:bCs/>
          <w:color w:val="000000"/>
        </w:rPr>
      </w:pPr>
    </w:p>
    <w:p w14:paraId="2B082F2A" w14:textId="77777777" w:rsidR="004509FF" w:rsidRPr="00053B66" w:rsidRDefault="004509FF" w:rsidP="004509FF">
      <w:pPr>
        <w:autoSpaceDE w:val="0"/>
        <w:autoSpaceDN w:val="0"/>
        <w:adjustRightInd w:val="0"/>
        <w:spacing w:line="276" w:lineRule="auto"/>
        <w:jc w:val="both"/>
        <w:rPr>
          <w:rFonts w:cs="Arial"/>
        </w:rPr>
      </w:pPr>
      <w:r w:rsidRPr="00A15BED">
        <w:rPr>
          <w:rFonts w:cs="Arial"/>
          <w:b/>
          <w:bCs/>
          <w:color w:val="000000"/>
        </w:rPr>
        <w:t>1. oddelek: Izvrševanje vzgojnih ukrepov</w:t>
      </w:r>
    </w:p>
    <w:p w14:paraId="74061BD9" w14:textId="77777777" w:rsidR="004509FF" w:rsidRDefault="004509FF" w:rsidP="004509FF">
      <w:pPr>
        <w:autoSpaceDE w:val="0"/>
        <w:autoSpaceDN w:val="0"/>
        <w:adjustRightInd w:val="0"/>
        <w:spacing w:line="276" w:lineRule="auto"/>
        <w:jc w:val="both"/>
        <w:rPr>
          <w:rFonts w:cs="Arial"/>
          <w:b/>
          <w:bCs/>
        </w:rPr>
      </w:pPr>
    </w:p>
    <w:p w14:paraId="728F2D3D" w14:textId="3C4D0EDA" w:rsidR="00EB5C72" w:rsidRPr="000F30EF" w:rsidRDefault="00EB5C72" w:rsidP="00EB5C72">
      <w:pPr>
        <w:autoSpaceDE w:val="0"/>
        <w:autoSpaceDN w:val="0"/>
        <w:adjustRightInd w:val="0"/>
        <w:spacing w:line="276" w:lineRule="auto"/>
        <w:jc w:val="both"/>
        <w:rPr>
          <w:rFonts w:cs="Arial"/>
          <w:b/>
          <w:bCs/>
        </w:rPr>
      </w:pPr>
      <w:r w:rsidRPr="000F30EF">
        <w:rPr>
          <w:rFonts w:cs="Arial"/>
          <w:b/>
          <w:bCs/>
        </w:rPr>
        <w:t>K 106. členu (začetek izvrševanja vzgojnega ukrepa)</w:t>
      </w:r>
    </w:p>
    <w:p w14:paraId="7B04D0C7" w14:textId="6D63BBB8" w:rsidR="000F30EF" w:rsidRPr="000F30EF" w:rsidRDefault="000F30EF" w:rsidP="000F30EF">
      <w:pPr>
        <w:autoSpaceDE w:val="0"/>
        <w:autoSpaceDN w:val="0"/>
        <w:adjustRightInd w:val="0"/>
        <w:spacing w:line="276" w:lineRule="auto"/>
        <w:jc w:val="both"/>
        <w:rPr>
          <w:rFonts w:cs="Arial"/>
        </w:rPr>
      </w:pPr>
      <w:r w:rsidRPr="000F30EF">
        <w:rPr>
          <w:rFonts w:cs="Arial"/>
        </w:rPr>
        <w:t xml:space="preserve">Sodišče mora v treh dneh po tem, ko sklep o vzgojnem ukrepu postane izvršljiv, poslati sklep centru za socialno delo (CSD) skupaj z individualno oceno mladoletnika, če jo je pripravil center za mladoletnike. </w:t>
      </w:r>
      <w:r w:rsidR="00725A07">
        <w:rPr>
          <w:rFonts w:cs="Arial"/>
        </w:rPr>
        <w:t>Predlog prvega odstavka p</w:t>
      </w:r>
      <w:r w:rsidR="00725A07" w:rsidRPr="00197D55">
        <w:rPr>
          <w:rFonts w:cs="Arial"/>
        </w:rPr>
        <w:t xml:space="preserve">ovzema drugi odstavek 169. člena ZIKS-1 in ga </w:t>
      </w:r>
      <w:r w:rsidR="00591E7A">
        <w:rPr>
          <w:rFonts w:cs="Arial"/>
        </w:rPr>
        <w:t xml:space="preserve">spreminja s skrajšanjem roka za pošiljanje sklepa z osem na tri dni in </w:t>
      </w:r>
      <w:r w:rsidR="00725A07" w:rsidRPr="00197D55">
        <w:rPr>
          <w:rFonts w:cs="Arial"/>
        </w:rPr>
        <w:t>dopolnjuje z navedbo subjektov, ki se jim vroči sklep, kadar je izrečena katera izmed prepovedi iz 11. do 14. točke drugega odstavka 1</w:t>
      </w:r>
      <w:r w:rsidR="00725A07">
        <w:rPr>
          <w:rFonts w:cs="Arial"/>
        </w:rPr>
        <w:t>8</w:t>
      </w:r>
      <w:r w:rsidR="00725A07" w:rsidRPr="00197D55">
        <w:rPr>
          <w:rFonts w:cs="Arial"/>
        </w:rPr>
        <w:t>. člena tega zakona.</w:t>
      </w:r>
      <w:r w:rsidR="00725A07">
        <w:rPr>
          <w:rFonts w:cs="Arial"/>
        </w:rPr>
        <w:t xml:space="preserve"> </w:t>
      </w:r>
      <w:r w:rsidRPr="000F30EF">
        <w:rPr>
          <w:rFonts w:cs="Arial"/>
        </w:rPr>
        <w:t xml:space="preserve">Če je bila mladoletniku izrečena katera izmed prepovedi iz 18. člena tega predloga zakona, mora </w:t>
      </w:r>
      <w:r w:rsidR="00725A07">
        <w:rPr>
          <w:rFonts w:cs="Arial"/>
        </w:rPr>
        <w:t xml:space="preserve">tako </w:t>
      </w:r>
      <w:r w:rsidRPr="000F30EF">
        <w:rPr>
          <w:rFonts w:cs="Arial"/>
        </w:rPr>
        <w:t>sodišče poslati sklep tudi policiji. Če gre za prepoved približevanja določeni osebi, mora sklep poslati tudi tej osebi, na katero se ukrep nanaša.</w:t>
      </w:r>
    </w:p>
    <w:p w14:paraId="285F9D67" w14:textId="77777777" w:rsidR="000F30EF" w:rsidRPr="000F30EF" w:rsidRDefault="000F30EF" w:rsidP="00EB5C72">
      <w:pPr>
        <w:autoSpaceDE w:val="0"/>
        <w:autoSpaceDN w:val="0"/>
        <w:adjustRightInd w:val="0"/>
        <w:spacing w:line="276" w:lineRule="auto"/>
        <w:jc w:val="both"/>
        <w:rPr>
          <w:rFonts w:cs="Arial"/>
        </w:rPr>
      </w:pPr>
    </w:p>
    <w:p w14:paraId="650ADFA5" w14:textId="77777777" w:rsidR="00725A07" w:rsidRPr="00197D55" w:rsidRDefault="00725A07" w:rsidP="00725A07">
      <w:pPr>
        <w:autoSpaceDE w:val="0"/>
        <w:autoSpaceDN w:val="0"/>
        <w:adjustRightInd w:val="0"/>
        <w:spacing w:line="276" w:lineRule="auto"/>
        <w:jc w:val="both"/>
        <w:rPr>
          <w:rFonts w:cs="Arial"/>
        </w:rPr>
      </w:pPr>
      <w:r w:rsidRPr="00197D55">
        <w:rPr>
          <w:rFonts w:cs="Arial"/>
        </w:rPr>
        <w:t xml:space="preserve">V skladu z veljavno zakonodajo v primeru izreka zavodskega  vzgojnega ukrepa zavod določi CSD, predlog zakona pa prenaša to pristojnost na sodišče. Glede na navedeno </w:t>
      </w:r>
      <w:r>
        <w:rPr>
          <w:rFonts w:cs="Arial"/>
        </w:rPr>
        <w:t>drugi</w:t>
      </w:r>
      <w:r w:rsidRPr="00197D55">
        <w:rPr>
          <w:rFonts w:cs="Arial"/>
        </w:rPr>
        <w:t xml:space="preserve"> odstavek tega člena določa, da sodišče izvršljiv sklep vroči tudi neposredno zavodu, v katerem se bo vzgojni ukrep izvrševal. Da bi lahko zavod, v katerega se namesti mladoletnika, vzgojni ukrep uspešno izvrševal, potrebuje o mladoletniku vse ključne podatke, potrebne za zagotovitev ustrezne obravnave. Zato predlog zakona določa obveznost sodišča, da zavodu pošlje tudi dokumentacijo, zbrano tekom postopka, iz katere je razvidno, kakšne so potrebe mladoletnika, njegove težave na primer na področju duševnega zdravja, da mu lahko zavod zagotovi najustreznejšo dostopno obravnavo in pomoč. </w:t>
      </w:r>
    </w:p>
    <w:p w14:paraId="0F8B6C11" w14:textId="77777777" w:rsidR="000F30EF" w:rsidRDefault="000F30EF" w:rsidP="00EB5C72">
      <w:pPr>
        <w:autoSpaceDE w:val="0"/>
        <w:autoSpaceDN w:val="0"/>
        <w:adjustRightInd w:val="0"/>
        <w:spacing w:line="276" w:lineRule="auto"/>
        <w:jc w:val="both"/>
        <w:rPr>
          <w:rFonts w:cs="Arial"/>
          <w:highlight w:val="yellow"/>
        </w:rPr>
      </w:pPr>
    </w:p>
    <w:p w14:paraId="1E19123D" w14:textId="6CF635E1" w:rsidR="000F30EF" w:rsidRPr="00725A07" w:rsidRDefault="00725A07" w:rsidP="00EB5C72">
      <w:pPr>
        <w:autoSpaceDE w:val="0"/>
        <w:autoSpaceDN w:val="0"/>
        <w:adjustRightInd w:val="0"/>
        <w:spacing w:line="276" w:lineRule="auto"/>
        <w:jc w:val="both"/>
        <w:rPr>
          <w:rFonts w:cs="Arial"/>
          <w:b/>
          <w:bCs/>
        </w:rPr>
      </w:pPr>
      <w:r w:rsidRPr="00725A07">
        <w:rPr>
          <w:rFonts w:cs="Arial"/>
          <w:b/>
          <w:bCs/>
        </w:rPr>
        <w:t>K 107. členu (opravila ob izvrševanju vzgojnega ukrepa)</w:t>
      </w:r>
    </w:p>
    <w:p w14:paraId="3C7DD7D3" w14:textId="33E50C61" w:rsidR="00725A07" w:rsidRPr="00197D55" w:rsidRDefault="00725A07" w:rsidP="00725A07">
      <w:pPr>
        <w:autoSpaceDE w:val="0"/>
        <w:autoSpaceDN w:val="0"/>
        <w:adjustRightInd w:val="0"/>
        <w:spacing w:line="276" w:lineRule="auto"/>
        <w:jc w:val="both"/>
        <w:rPr>
          <w:rFonts w:cs="Arial"/>
        </w:rPr>
      </w:pPr>
      <w:r w:rsidRPr="00197D55">
        <w:rPr>
          <w:rFonts w:cs="Arial"/>
        </w:rPr>
        <w:t xml:space="preserve">Prvi odstavek tega člena vsebinsko povzema prvi odstavek 169. člena ZIKS-1, pri čemer natančneje določa, da CSD nekatere vzgojne ukrepe izvršuje sam neposredno in uredi vse potrebno za izvrševanje tistih, ki jih neposredno izvršujejo drugi </w:t>
      </w:r>
      <w:r>
        <w:rPr>
          <w:rFonts w:cs="Arial"/>
        </w:rPr>
        <w:t>zavodi ali izvajalci</w:t>
      </w:r>
      <w:r w:rsidRPr="00197D55">
        <w:rPr>
          <w:rFonts w:cs="Arial"/>
        </w:rPr>
        <w:t xml:space="preserve"> (npr. delo v splošno korist se izvršuje pri </w:t>
      </w:r>
      <w:r>
        <w:rPr>
          <w:rFonts w:cs="Arial"/>
        </w:rPr>
        <w:t>izvajalski organizaciji (110. člen tega predloga)</w:t>
      </w:r>
      <w:r w:rsidRPr="00197D55">
        <w:rPr>
          <w:rFonts w:cs="Arial"/>
        </w:rPr>
        <w:t xml:space="preserve">, socialni trening pri izvajalcih tovrstnih treningov, zavodski vzgojni ukrep pa izvrši zavod, v katerega se mladoletnika po sklepu sodišča namesti). Naloge CSD pri izvrševanju vzgojnih ukrepov, ki jih izvršujejo drugi </w:t>
      </w:r>
      <w:r>
        <w:rPr>
          <w:rFonts w:cs="Arial"/>
        </w:rPr>
        <w:t>zavodi in izvajalci</w:t>
      </w:r>
      <w:r w:rsidRPr="00197D55">
        <w:rPr>
          <w:rFonts w:cs="Arial"/>
        </w:rPr>
        <w:t xml:space="preserve">, so odvisne od vrste ukrepa. Tako na primer CSD poišče izvajalsko organizacijo in uredi vse potrebno da lahko mladoletnik začne opravljati delo v splošno korist (npr. da opravi zdravniški pregled). Prav tako se dogovori z ustreznim izvajalcem socialnega treninga če je mladoletniku izrečeno to navodilo. Če je izrečen zavodski vzgojni ukrep, CSD pripravi mladoletnika in njegovo družino na namestitev, se dogovori z zavodom glede datuma prihoda v </w:t>
      </w:r>
      <w:r w:rsidRPr="00197D55">
        <w:rPr>
          <w:rFonts w:cs="Arial"/>
        </w:rPr>
        <w:lastRenderedPageBreak/>
        <w:t xml:space="preserve">zavod, po potrebi spremlja mladoletnika v zavod. Njegove naloge se z namestitvijo v ustrezen zavod ne končajo, saj sodeluje v strokovni skupini, dela z družino, izvaja aktivnosti za reintegracijo mladoletnika. Med izvrševanjem nezavodskega vzgojnega ukrepa pripravlja tudi redna poročila za sodišče, poročila zavoda, kjer se izvršuje zavodski vzgojni ukrep pa prejema v vednost. </w:t>
      </w:r>
    </w:p>
    <w:p w14:paraId="42CD8076" w14:textId="77777777" w:rsidR="00725A07" w:rsidRDefault="00725A07" w:rsidP="00725A07">
      <w:pPr>
        <w:autoSpaceDE w:val="0"/>
        <w:autoSpaceDN w:val="0"/>
        <w:adjustRightInd w:val="0"/>
        <w:spacing w:line="276" w:lineRule="auto"/>
        <w:jc w:val="both"/>
        <w:rPr>
          <w:rFonts w:cs="Arial"/>
          <w:highlight w:val="yellow"/>
        </w:rPr>
      </w:pPr>
    </w:p>
    <w:p w14:paraId="166CB04D" w14:textId="2F248F10" w:rsidR="00397153" w:rsidRPr="00FB0559" w:rsidRDefault="00397153" w:rsidP="00397153">
      <w:pPr>
        <w:autoSpaceDE w:val="0"/>
        <w:autoSpaceDN w:val="0"/>
        <w:adjustRightInd w:val="0"/>
        <w:spacing w:line="276" w:lineRule="auto"/>
        <w:jc w:val="both"/>
        <w:rPr>
          <w:rFonts w:cs="Arial"/>
          <w:szCs w:val="20"/>
        </w:rPr>
      </w:pPr>
      <w:r w:rsidRPr="00FB0559">
        <w:rPr>
          <w:rFonts w:cs="Arial"/>
          <w:szCs w:val="20"/>
        </w:rPr>
        <w:t xml:space="preserve">V </w:t>
      </w:r>
      <w:r>
        <w:rPr>
          <w:rFonts w:cs="Arial"/>
          <w:szCs w:val="20"/>
        </w:rPr>
        <w:t>drugem</w:t>
      </w:r>
      <w:r w:rsidRPr="00FB0559">
        <w:rPr>
          <w:rFonts w:cs="Arial"/>
          <w:szCs w:val="20"/>
        </w:rPr>
        <w:t xml:space="preserve"> odstavku je določen rok, v katerem mora CSD začeti z izvrševanjem vzgojnega ukrepa, ki ga izvršuje sam neposredno in </w:t>
      </w:r>
      <w:r>
        <w:rPr>
          <w:rFonts w:cs="Arial"/>
          <w:szCs w:val="20"/>
        </w:rPr>
        <w:t xml:space="preserve">rok, v katerem mora </w:t>
      </w:r>
      <w:r w:rsidRPr="00FB0559">
        <w:rPr>
          <w:rFonts w:cs="Arial"/>
          <w:szCs w:val="20"/>
        </w:rPr>
        <w:t xml:space="preserve">urediti vse potrebno za začetek izvrševanja vzgojnega ukrepa, če ga neposredno izvršuje drug organ ali organizacija. V primerjavi s prvim odstavkom 170. člena ZIKS-1 je </w:t>
      </w:r>
      <w:r>
        <w:rPr>
          <w:rFonts w:cs="Arial"/>
          <w:szCs w:val="20"/>
        </w:rPr>
        <w:t>r</w:t>
      </w:r>
      <w:r w:rsidRPr="00FB0559">
        <w:rPr>
          <w:rFonts w:cs="Arial"/>
          <w:szCs w:val="20"/>
        </w:rPr>
        <w:t xml:space="preserve">ok </w:t>
      </w:r>
      <w:r>
        <w:rPr>
          <w:rFonts w:cs="Arial"/>
          <w:szCs w:val="20"/>
        </w:rPr>
        <w:t xml:space="preserve">za začetek izvrševanja, kadar vzgojni ukrep izvršuje CSD sam, </w:t>
      </w:r>
      <w:r w:rsidRPr="00FB0559">
        <w:rPr>
          <w:rFonts w:cs="Arial"/>
          <w:szCs w:val="20"/>
        </w:rPr>
        <w:t>skrajšan za polovico. Ključno namreč je, da se vzgojni ukrep začne izvrševati v čim krajšem času po izvršljivosti sklepa.</w:t>
      </w:r>
    </w:p>
    <w:p w14:paraId="1C91405E" w14:textId="77777777" w:rsidR="001022B5" w:rsidRDefault="001022B5" w:rsidP="001022B5">
      <w:pPr>
        <w:autoSpaceDE w:val="0"/>
        <w:autoSpaceDN w:val="0"/>
        <w:adjustRightInd w:val="0"/>
        <w:spacing w:line="276" w:lineRule="auto"/>
        <w:jc w:val="both"/>
        <w:rPr>
          <w:rFonts w:cs="Arial"/>
          <w:szCs w:val="20"/>
        </w:rPr>
      </w:pPr>
    </w:p>
    <w:p w14:paraId="585801D7" w14:textId="489FF78A" w:rsidR="001022B5" w:rsidRPr="00FB0559" w:rsidRDefault="001022B5" w:rsidP="001022B5">
      <w:pPr>
        <w:autoSpaceDE w:val="0"/>
        <w:autoSpaceDN w:val="0"/>
        <w:adjustRightInd w:val="0"/>
        <w:spacing w:line="276" w:lineRule="auto"/>
        <w:jc w:val="both"/>
        <w:rPr>
          <w:rFonts w:cs="Arial"/>
          <w:szCs w:val="20"/>
        </w:rPr>
      </w:pPr>
      <w:r w:rsidRPr="00FB0559">
        <w:rPr>
          <w:rFonts w:cs="Arial"/>
          <w:szCs w:val="20"/>
        </w:rPr>
        <w:t xml:space="preserve">V </w:t>
      </w:r>
      <w:r>
        <w:rPr>
          <w:rFonts w:cs="Arial"/>
          <w:szCs w:val="20"/>
        </w:rPr>
        <w:t>tretjem</w:t>
      </w:r>
      <w:r w:rsidRPr="00FB0559">
        <w:rPr>
          <w:rFonts w:cs="Arial"/>
          <w:szCs w:val="20"/>
        </w:rPr>
        <w:t xml:space="preserve"> odstavku je urejena posebnost glede začetka izvrševanja vzgojnega ukrepa v primerih, ko je sodišče za kazniva dejanja v steku izreklo strožji zavodski vzgojni ukrep in je treba mladoletnika premestiti iz strokovnega centra ali iz zavoda za usposabljanje v prevzgojni dom. Za premestitev je v tem primeru določen krajši rok, saj s pravnomočnostjo novega sklepa preneha veljati prejšnji sklep, ki je podlaga za izvrševanje dotedanjega vzgojnega ukrepa.</w:t>
      </w:r>
    </w:p>
    <w:p w14:paraId="1E1E95FC" w14:textId="77777777" w:rsidR="00397153" w:rsidRPr="004B557C" w:rsidRDefault="00397153" w:rsidP="00725A07">
      <w:pPr>
        <w:autoSpaceDE w:val="0"/>
        <w:autoSpaceDN w:val="0"/>
        <w:adjustRightInd w:val="0"/>
        <w:spacing w:line="276" w:lineRule="auto"/>
        <w:jc w:val="both"/>
        <w:rPr>
          <w:rFonts w:cs="Arial"/>
          <w:highlight w:val="yellow"/>
        </w:rPr>
      </w:pPr>
    </w:p>
    <w:p w14:paraId="162BA67F" w14:textId="77777777" w:rsidR="00725A07" w:rsidRPr="00197D55" w:rsidRDefault="00725A07" w:rsidP="00725A07">
      <w:pPr>
        <w:autoSpaceDE w:val="0"/>
        <w:autoSpaceDN w:val="0"/>
        <w:adjustRightInd w:val="0"/>
        <w:spacing w:line="276" w:lineRule="auto"/>
        <w:jc w:val="both"/>
        <w:rPr>
          <w:rFonts w:cs="Arial"/>
        </w:rPr>
      </w:pPr>
      <w:r w:rsidRPr="00197D55">
        <w:rPr>
          <w:rFonts w:cs="Arial"/>
        </w:rPr>
        <w:t>Četrti odstavek vsebinsko povzema tretji odstavek 169. člena ZIKS-1, pri čemer dolžnost upoštevanja odločitev komisije, pristojne za zaščito ogroženih oseb in sodelovanja z enoto, pristojno za zaščito ogroženih oseb, razširja tudi na druge subjekte, ki izvršujejo vzgojne ukrepe.</w:t>
      </w:r>
    </w:p>
    <w:p w14:paraId="239F0831" w14:textId="77777777" w:rsidR="00725A07" w:rsidRPr="004B557C" w:rsidRDefault="00725A07" w:rsidP="00725A07">
      <w:pPr>
        <w:autoSpaceDE w:val="0"/>
        <w:autoSpaceDN w:val="0"/>
        <w:adjustRightInd w:val="0"/>
        <w:spacing w:line="276" w:lineRule="auto"/>
        <w:jc w:val="both"/>
        <w:rPr>
          <w:rFonts w:cs="Arial"/>
          <w:highlight w:val="yellow"/>
        </w:rPr>
      </w:pPr>
    </w:p>
    <w:p w14:paraId="270A002B" w14:textId="6DD2D13F" w:rsidR="00725A07" w:rsidRDefault="00725A07" w:rsidP="00725A07">
      <w:pPr>
        <w:autoSpaceDE w:val="0"/>
        <w:autoSpaceDN w:val="0"/>
        <w:adjustRightInd w:val="0"/>
        <w:spacing w:line="276" w:lineRule="auto"/>
        <w:jc w:val="both"/>
        <w:rPr>
          <w:rFonts w:cs="Arial"/>
        </w:rPr>
      </w:pPr>
      <w:r w:rsidRPr="00D67157">
        <w:rPr>
          <w:rFonts w:cs="Arial"/>
        </w:rPr>
        <w:t>Peti odstavek ureja izdajo podrobnejših predpisov za izvrševanje vzgojnih ukrepov,</w:t>
      </w:r>
      <w:r w:rsidRPr="00D67157">
        <w:t xml:space="preserve"> </w:t>
      </w:r>
      <w:r w:rsidRPr="00D67157">
        <w:rPr>
          <w:rFonts w:cs="Arial"/>
        </w:rPr>
        <w:t xml:space="preserve">pri čemer je soglasju ministra, pristojnega za socialno varstvo dodano še soglasje ministra, pristojnega za izobraževanje in ministra, pristojnega za zdravje in ministra, pristojnega za institucionalno varstvo, kar je v skladu z uvajanjem </w:t>
      </w:r>
      <w:r>
        <w:rPr>
          <w:rFonts w:cs="Arial"/>
        </w:rPr>
        <w:t>interdisciplin</w:t>
      </w:r>
      <w:r w:rsidRPr="00D67157">
        <w:rPr>
          <w:rFonts w:cs="Arial"/>
        </w:rPr>
        <w:t xml:space="preserve">arnih pristopov pri obravnavanju mladoletnikov. Prav tako za razliko od četrtega odstavka 169. člena  ZIKS-1 ni več izrecno predviden sprejem posebnega pravilnika glede izvrševanja vzgojnega ukrepa namestitve v </w:t>
      </w:r>
      <w:r>
        <w:rPr>
          <w:rFonts w:cs="Arial"/>
        </w:rPr>
        <w:t>reintegracijsk</w:t>
      </w:r>
      <w:r w:rsidRPr="00D67157">
        <w:rPr>
          <w:rFonts w:cs="Arial"/>
        </w:rPr>
        <w:t>i dom</w:t>
      </w:r>
      <w:r w:rsidRPr="0066350B">
        <w:t xml:space="preserve"> </w:t>
      </w:r>
      <w:r w:rsidRPr="0066350B">
        <w:rPr>
          <w:rFonts w:cs="Arial"/>
        </w:rPr>
        <w:t>za mlade</w:t>
      </w:r>
      <w:r w:rsidRPr="00D67157">
        <w:rPr>
          <w:rFonts w:cs="Arial"/>
        </w:rPr>
        <w:t>.</w:t>
      </w:r>
      <w:r>
        <w:rPr>
          <w:rFonts w:cs="Arial"/>
        </w:rPr>
        <w:t xml:space="preserve"> </w:t>
      </w:r>
    </w:p>
    <w:p w14:paraId="45B52639" w14:textId="77777777" w:rsidR="00725A07" w:rsidRDefault="00725A07" w:rsidP="00725A07">
      <w:pPr>
        <w:autoSpaceDE w:val="0"/>
        <w:autoSpaceDN w:val="0"/>
        <w:adjustRightInd w:val="0"/>
        <w:spacing w:line="276" w:lineRule="auto"/>
        <w:jc w:val="both"/>
        <w:rPr>
          <w:rFonts w:cs="Arial"/>
        </w:rPr>
      </w:pPr>
    </w:p>
    <w:p w14:paraId="58A613CE" w14:textId="77777777" w:rsidR="00AE7DDB" w:rsidRPr="00F500EC" w:rsidRDefault="00AE7DDB" w:rsidP="00AE7DDB">
      <w:pPr>
        <w:spacing w:line="276" w:lineRule="auto"/>
        <w:rPr>
          <w:rFonts w:cs="Arial"/>
          <w:b/>
          <w:bCs/>
          <w:i/>
          <w:iCs/>
        </w:rPr>
      </w:pPr>
      <w:r w:rsidRPr="00F500EC">
        <w:rPr>
          <w:rFonts w:cs="Arial"/>
          <w:b/>
          <w:bCs/>
          <w:i/>
          <w:iCs/>
        </w:rPr>
        <w:t>1. pododdelek: Izvrševanje nezavodskih vzgojnih ukrepov</w:t>
      </w:r>
    </w:p>
    <w:p w14:paraId="23F066D7" w14:textId="77777777" w:rsidR="00AE7DDB" w:rsidRDefault="00AE7DDB" w:rsidP="00725A07">
      <w:pPr>
        <w:autoSpaceDE w:val="0"/>
        <w:autoSpaceDN w:val="0"/>
        <w:adjustRightInd w:val="0"/>
        <w:spacing w:line="276" w:lineRule="auto"/>
        <w:jc w:val="both"/>
        <w:rPr>
          <w:rFonts w:cs="Arial"/>
        </w:rPr>
      </w:pPr>
    </w:p>
    <w:p w14:paraId="1380DC59" w14:textId="4B15201C" w:rsidR="00386393" w:rsidRPr="00197D55" w:rsidRDefault="00386393" w:rsidP="00386393">
      <w:pPr>
        <w:autoSpaceDE w:val="0"/>
        <w:autoSpaceDN w:val="0"/>
        <w:adjustRightInd w:val="0"/>
        <w:spacing w:line="276" w:lineRule="auto"/>
        <w:jc w:val="both"/>
        <w:rPr>
          <w:rFonts w:cs="Arial"/>
          <w:b/>
          <w:bCs/>
        </w:rPr>
      </w:pPr>
      <w:r w:rsidRPr="00053B66">
        <w:rPr>
          <w:rFonts w:cs="Arial"/>
          <w:b/>
          <w:bCs/>
        </w:rPr>
        <w:t xml:space="preserve">K </w:t>
      </w:r>
      <w:r>
        <w:rPr>
          <w:rFonts w:cs="Arial"/>
          <w:b/>
          <w:bCs/>
        </w:rPr>
        <w:t>108</w:t>
      </w:r>
      <w:r w:rsidRPr="00053B66">
        <w:rPr>
          <w:rFonts w:cs="Arial"/>
          <w:b/>
          <w:bCs/>
        </w:rPr>
        <w:t xml:space="preserve">. členu </w:t>
      </w:r>
      <w:r w:rsidRPr="00197D55">
        <w:rPr>
          <w:rFonts w:cs="Arial"/>
          <w:b/>
          <w:bCs/>
        </w:rPr>
        <w:t>(</w:t>
      </w:r>
      <w:r w:rsidRPr="00F500EC">
        <w:rPr>
          <w:rFonts w:cs="Arial"/>
          <w:b/>
        </w:rPr>
        <w:t>izvrševanje vzgojnega ukrepa navodil in prepovedi</w:t>
      </w:r>
      <w:r w:rsidRPr="00197D55">
        <w:rPr>
          <w:rFonts w:cs="Arial"/>
          <w:b/>
          <w:bCs/>
        </w:rPr>
        <w:t>)</w:t>
      </w:r>
    </w:p>
    <w:p w14:paraId="5706A829" w14:textId="3A1B6AD1" w:rsidR="001022B5" w:rsidRDefault="001022B5" w:rsidP="001022B5">
      <w:pPr>
        <w:autoSpaceDE w:val="0"/>
        <w:autoSpaceDN w:val="0"/>
        <w:adjustRightInd w:val="0"/>
        <w:spacing w:line="276" w:lineRule="auto"/>
        <w:jc w:val="both"/>
        <w:rPr>
          <w:rFonts w:cs="Arial"/>
          <w:szCs w:val="20"/>
        </w:rPr>
      </w:pPr>
      <w:r w:rsidRPr="00FB0559">
        <w:rPr>
          <w:rFonts w:cs="Arial"/>
          <w:szCs w:val="20"/>
        </w:rPr>
        <w:t>Člen vsebinsko povzema 176. ZIKS-1</w:t>
      </w:r>
      <w:r>
        <w:rPr>
          <w:rFonts w:cs="Arial"/>
          <w:szCs w:val="20"/>
        </w:rPr>
        <w:t xml:space="preserve"> z določenimi spremembami. </w:t>
      </w:r>
    </w:p>
    <w:p w14:paraId="59C8A32C" w14:textId="77777777" w:rsidR="001022B5" w:rsidRDefault="001022B5" w:rsidP="001022B5">
      <w:pPr>
        <w:autoSpaceDE w:val="0"/>
        <w:autoSpaceDN w:val="0"/>
        <w:adjustRightInd w:val="0"/>
        <w:spacing w:line="276" w:lineRule="auto"/>
        <w:jc w:val="both"/>
        <w:rPr>
          <w:rFonts w:cs="Arial"/>
          <w:szCs w:val="20"/>
        </w:rPr>
      </w:pPr>
    </w:p>
    <w:p w14:paraId="4F785463" w14:textId="356E0BD4" w:rsidR="001022B5" w:rsidRPr="00FB0559" w:rsidRDefault="001022B5" w:rsidP="001022B5">
      <w:pPr>
        <w:autoSpaceDE w:val="0"/>
        <w:autoSpaceDN w:val="0"/>
        <w:adjustRightInd w:val="0"/>
        <w:spacing w:line="276" w:lineRule="auto"/>
        <w:jc w:val="both"/>
        <w:rPr>
          <w:rFonts w:cs="Arial"/>
          <w:szCs w:val="20"/>
        </w:rPr>
      </w:pPr>
      <w:r w:rsidRPr="00FB0559">
        <w:rPr>
          <w:rFonts w:cs="Arial"/>
          <w:szCs w:val="20"/>
        </w:rPr>
        <w:t xml:space="preserve">V </w:t>
      </w:r>
      <w:r>
        <w:rPr>
          <w:rFonts w:cs="Arial"/>
          <w:szCs w:val="20"/>
        </w:rPr>
        <w:t>prvem</w:t>
      </w:r>
      <w:r w:rsidRPr="00FB0559">
        <w:rPr>
          <w:rFonts w:cs="Arial"/>
          <w:szCs w:val="20"/>
        </w:rPr>
        <w:t xml:space="preserve"> odstavku je zapisano splošno pravilo, da se navodila izvajajo tako, da ni moteno mladoletnikovo šolanje ali njegova zaposlitev. </w:t>
      </w:r>
    </w:p>
    <w:p w14:paraId="7AEE1242" w14:textId="77777777" w:rsidR="001022B5" w:rsidRDefault="001022B5" w:rsidP="00386393">
      <w:pPr>
        <w:autoSpaceDE w:val="0"/>
        <w:autoSpaceDN w:val="0"/>
        <w:adjustRightInd w:val="0"/>
        <w:spacing w:line="276" w:lineRule="auto"/>
        <w:jc w:val="both"/>
        <w:rPr>
          <w:rFonts w:cs="Arial"/>
          <w:szCs w:val="20"/>
        </w:rPr>
      </w:pPr>
    </w:p>
    <w:p w14:paraId="51920159" w14:textId="20DE2866" w:rsidR="00386393" w:rsidRPr="00FB0559" w:rsidRDefault="00CD2B3B" w:rsidP="00386393">
      <w:pPr>
        <w:autoSpaceDE w:val="0"/>
        <w:autoSpaceDN w:val="0"/>
        <w:adjustRightInd w:val="0"/>
        <w:spacing w:line="276" w:lineRule="auto"/>
        <w:jc w:val="both"/>
        <w:rPr>
          <w:rFonts w:cs="Arial"/>
          <w:szCs w:val="20"/>
        </w:rPr>
      </w:pPr>
      <w:r>
        <w:rPr>
          <w:rFonts w:cs="Arial"/>
          <w:szCs w:val="20"/>
        </w:rPr>
        <w:t xml:space="preserve">Predlog zakona </w:t>
      </w:r>
      <w:r w:rsidR="00386393" w:rsidRPr="00FB0559">
        <w:rPr>
          <w:rFonts w:cs="Arial"/>
          <w:szCs w:val="20"/>
        </w:rPr>
        <w:t xml:space="preserve">ne določa več, da CSD nadzoruje izvrševanje navodil, saj je nadzor nad izvrševanjem vzgojnih ukrepov izključno v pristojnosti sodišča. Zato je določena obveznost CSD in policije, da brez potrebnega odlašanja obvestita sodišče o neizpolnjevanju navodila ali prepovedi. </w:t>
      </w:r>
    </w:p>
    <w:p w14:paraId="694A83F4" w14:textId="77777777" w:rsidR="00386393" w:rsidRPr="00FB0559" w:rsidRDefault="00386393" w:rsidP="00386393">
      <w:pPr>
        <w:autoSpaceDE w:val="0"/>
        <w:autoSpaceDN w:val="0"/>
        <w:adjustRightInd w:val="0"/>
        <w:spacing w:line="276" w:lineRule="auto"/>
        <w:jc w:val="both"/>
        <w:rPr>
          <w:rFonts w:cs="Arial"/>
          <w:szCs w:val="20"/>
        </w:rPr>
      </w:pPr>
    </w:p>
    <w:p w14:paraId="7ABA3C7C" w14:textId="3FF47D07" w:rsidR="00713E82" w:rsidRPr="00FB3C3E" w:rsidRDefault="00713E82" w:rsidP="00713E82">
      <w:pPr>
        <w:autoSpaceDE w:val="0"/>
        <w:autoSpaceDN w:val="0"/>
        <w:adjustRightInd w:val="0"/>
        <w:spacing w:line="276" w:lineRule="auto"/>
        <w:jc w:val="both"/>
        <w:rPr>
          <w:rFonts w:cs="Arial"/>
          <w:b/>
          <w:bCs/>
        </w:rPr>
      </w:pPr>
      <w:r w:rsidRPr="00FB3C3E">
        <w:rPr>
          <w:rFonts w:cs="Arial"/>
          <w:b/>
          <w:bCs/>
        </w:rPr>
        <w:t>K 1</w:t>
      </w:r>
      <w:r>
        <w:rPr>
          <w:rFonts w:cs="Arial"/>
          <w:b/>
          <w:bCs/>
        </w:rPr>
        <w:t>09</w:t>
      </w:r>
      <w:r w:rsidRPr="00FB3C3E">
        <w:rPr>
          <w:rFonts w:cs="Arial"/>
          <w:b/>
          <w:bCs/>
        </w:rPr>
        <w:t>. členu (</w:t>
      </w:r>
      <w:r>
        <w:rPr>
          <w:rFonts w:cs="Arial"/>
          <w:b/>
          <w:bCs/>
        </w:rPr>
        <w:t>izvrševanje navodila opravljanja dela v splošno korist</w:t>
      </w:r>
      <w:r w:rsidRPr="00FB3C3E">
        <w:rPr>
          <w:rFonts w:cs="Arial"/>
          <w:b/>
          <w:bCs/>
        </w:rPr>
        <w:t>)</w:t>
      </w:r>
    </w:p>
    <w:p w14:paraId="55AF4992" w14:textId="77777777" w:rsidR="00713E82" w:rsidRDefault="00713E82" w:rsidP="00713E82">
      <w:pPr>
        <w:autoSpaceDE w:val="0"/>
        <w:autoSpaceDN w:val="0"/>
        <w:adjustRightInd w:val="0"/>
        <w:spacing w:line="276" w:lineRule="auto"/>
        <w:jc w:val="both"/>
        <w:rPr>
          <w:rFonts w:cs="Arial"/>
        </w:rPr>
      </w:pPr>
      <w:r w:rsidRPr="00821F04">
        <w:rPr>
          <w:rFonts w:cs="Arial"/>
        </w:rPr>
        <w:t xml:space="preserve">Člen vsebinsko </w:t>
      </w:r>
      <w:r>
        <w:rPr>
          <w:rFonts w:cs="Arial"/>
        </w:rPr>
        <w:t>sledi</w:t>
      </w:r>
      <w:r w:rsidRPr="00821F04">
        <w:rPr>
          <w:rFonts w:cs="Arial"/>
        </w:rPr>
        <w:t xml:space="preserve"> 176.a člen</w:t>
      </w:r>
      <w:r>
        <w:rPr>
          <w:rFonts w:cs="Arial"/>
        </w:rPr>
        <w:t>u</w:t>
      </w:r>
      <w:r w:rsidRPr="00821F04">
        <w:rPr>
          <w:rFonts w:cs="Arial"/>
        </w:rPr>
        <w:t xml:space="preserve"> ZIKS-1.</w:t>
      </w:r>
      <w:r>
        <w:rPr>
          <w:rFonts w:cs="Arial"/>
        </w:rPr>
        <w:t xml:space="preserve"> Ker vlogo CSD pri izvrševanju vzgojnega ukrepa navodila in prepovedi, ki velja za vsa navodila, ureja že prejšnji člen, bi določba prvega odstavka 176.a člena pomenila nepotrebno ponavljanje in ni povzeta v ta predlog zakona.</w:t>
      </w:r>
    </w:p>
    <w:p w14:paraId="40A64EDD" w14:textId="77777777" w:rsidR="00713E82" w:rsidRDefault="00713E82" w:rsidP="00713E82">
      <w:pPr>
        <w:autoSpaceDE w:val="0"/>
        <w:autoSpaceDN w:val="0"/>
        <w:adjustRightInd w:val="0"/>
        <w:spacing w:line="276" w:lineRule="auto"/>
        <w:jc w:val="both"/>
        <w:rPr>
          <w:rFonts w:cs="Arial"/>
        </w:rPr>
      </w:pPr>
    </w:p>
    <w:p w14:paraId="472C528B" w14:textId="77777777" w:rsidR="00713E82" w:rsidRDefault="00713E82" w:rsidP="00713E82">
      <w:pPr>
        <w:autoSpaceDE w:val="0"/>
        <w:autoSpaceDN w:val="0"/>
        <w:adjustRightInd w:val="0"/>
        <w:spacing w:line="276" w:lineRule="auto"/>
        <w:jc w:val="both"/>
        <w:rPr>
          <w:rFonts w:cs="Arial"/>
        </w:rPr>
      </w:pPr>
      <w:r>
        <w:rPr>
          <w:rFonts w:cs="Arial"/>
        </w:rPr>
        <w:t>Prav tako ni povzeta obveznost CSD, da obvesti sodišče, če mladoletnik ne izpolnjuje obveznosti iz dogovora, saj obveznost obveščanja v primeru nesodelovanja mladoletnika predlog ureja v splošni določbi, ki velja za vsa navodila in prepovedi, ne le za delo v splošno korist.</w:t>
      </w:r>
    </w:p>
    <w:p w14:paraId="0A678BAC" w14:textId="77777777" w:rsidR="00713E82" w:rsidRDefault="00713E82" w:rsidP="00713E82">
      <w:pPr>
        <w:autoSpaceDE w:val="0"/>
        <w:autoSpaceDN w:val="0"/>
        <w:adjustRightInd w:val="0"/>
        <w:spacing w:line="276" w:lineRule="auto"/>
        <w:jc w:val="both"/>
        <w:rPr>
          <w:rFonts w:cs="Arial"/>
        </w:rPr>
      </w:pPr>
    </w:p>
    <w:p w14:paraId="220B0A1B" w14:textId="30A993D1" w:rsidR="00713E82" w:rsidRDefault="00713E82" w:rsidP="00713E82">
      <w:pPr>
        <w:autoSpaceDE w:val="0"/>
        <w:autoSpaceDN w:val="0"/>
        <w:adjustRightInd w:val="0"/>
        <w:spacing w:line="276" w:lineRule="auto"/>
        <w:jc w:val="both"/>
        <w:rPr>
          <w:rFonts w:cs="Arial"/>
        </w:rPr>
      </w:pPr>
      <w:r>
        <w:rPr>
          <w:rFonts w:cs="Arial"/>
        </w:rPr>
        <w:t>V prvem odstavku je nekoliko drugače kot doslej opredeljeno delo v splošno korist, prav tako pa je opredeljen pojem izvajalska organizacija.</w:t>
      </w:r>
    </w:p>
    <w:p w14:paraId="4165EB8C" w14:textId="66701FB7" w:rsidR="00713E82" w:rsidRDefault="00713E82" w:rsidP="00713E82">
      <w:pPr>
        <w:autoSpaceDE w:val="0"/>
        <w:autoSpaceDN w:val="0"/>
        <w:adjustRightInd w:val="0"/>
        <w:spacing w:line="276" w:lineRule="auto"/>
        <w:jc w:val="both"/>
        <w:rPr>
          <w:rFonts w:cs="Arial"/>
        </w:rPr>
      </w:pPr>
      <w:r>
        <w:rPr>
          <w:rFonts w:cs="Arial"/>
        </w:rPr>
        <w:t xml:space="preserve">V četrtem odstavku se dodatno ureja kritje stroškov, povezanih z opravljanjem dela v splošno korist, zaradi ustreznega načrtovanja proračunskih sredstev. </w:t>
      </w:r>
    </w:p>
    <w:p w14:paraId="7E0A3E2F" w14:textId="77777777" w:rsidR="00713E82" w:rsidRDefault="00713E82" w:rsidP="00713E82">
      <w:pPr>
        <w:autoSpaceDE w:val="0"/>
        <w:autoSpaceDN w:val="0"/>
        <w:adjustRightInd w:val="0"/>
        <w:spacing w:line="276" w:lineRule="auto"/>
        <w:jc w:val="both"/>
        <w:rPr>
          <w:rFonts w:cs="Arial"/>
        </w:rPr>
      </w:pPr>
    </w:p>
    <w:p w14:paraId="0E5A8BFF" w14:textId="510D693F" w:rsidR="00834F44" w:rsidRPr="00053B66" w:rsidRDefault="00834F44" w:rsidP="00834F44">
      <w:pPr>
        <w:autoSpaceDE w:val="0"/>
        <w:autoSpaceDN w:val="0"/>
        <w:adjustRightInd w:val="0"/>
        <w:spacing w:line="276" w:lineRule="auto"/>
        <w:jc w:val="both"/>
        <w:rPr>
          <w:rFonts w:cs="Arial"/>
          <w:b/>
          <w:bCs/>
        </w:rPr>
      </w:pPr>
      <w:r w:rsidRPr="00053B66">
        <w:rPr>
          <w:rFonts w:cs="Arial"/>
          <w:b/>
          <w:bCs/>
        </w:rPr>
        <w:t xml:space="preserve">K </w:t>
      </w:r>
      <w:r>
        <w:rPr>
          <w:rFonts w:cs="Arial"/>
          <w:b/>
          <w:bCs/>
        </w:rPr>
        <w:t>110</w:t>
      </w:r>
      <w:r w:rsidRPr="00053B66">
        <w:rPr>
          <w:rFonts w:cs="Arial"/>
          <w:b/>
          <w:bCs/>
        </w:rPr>
        <w:t>. členu (</w:t>
      </w:r>
      <w:r w:rsidRPr="00053B66">
        <w:rPr>
          <w:rFonts w:cs="Arial"/>
          <w:b/>
        </w:rPr>
        <w:t xml:space="preserve">izvrševanje </w:t>
      </w:r>
      <w:r>
        <w:rPr>
          <w:rFonts w:cs="Arial"/>
          <w:b/>
        </w:rPr>
        <w:t xml:space="preserve">vzgojnega ukrepa </w:t>
      </w:r>
      <w:r w:rsidRPr="00053B66">
        <w:rPr>
          <w:rFonts w:cs="Arial"/>
          <w:b/>
        </w:rPr>
        <w:t>nadzorstv</w:t>
      </w:r>
      <w:r>
        <w:rPr>
          <w:rFonts w:cs="Arial"/>
          <w:b/>
        </w:rPr>
        <w:t>a</w:t>
      </w:r>
      <w:r w:rsidRPr="00053B66">
        <w:rPr>
          <w:rFonts w:cs="Arial"/>
          <w:b/>
        </w:rPr>
        <w:t xml:space="preserve"> centra za socialno delo</w:t>
      </w:r>
      <w:r w:rsidRPr="00053B66">
        <w:rPr>
          <w:rFonts w:cs="Arial"/>
          <w:b/>
          <w:bCs/>
        </w:rPr>
        <w:t>)</w:t>
      </w:r>
    </w:p>
    <w:p w14:paraId="42B971BB" w14:textId="77777777" w:rsidR="00834F44" w:rsidRPr="00053B66" w:rsidRDefault="00834F44" w:rsidP="00834F44">
      <w:pPr>
        <w:autoSpaceDE w:val="0"/>
        <w:autoSpaceDN w:val="0"/>
        <w:adjustRightInd w:val="0"/>
        <w:spacing w:line="276" w:lineRule="auto"/>
        <w:jc w:val="both"/>
        <w:rPr>
          <w:rFonts w:cs="Arial"/>
        </w:rPr>
      </w:pPr>
      <w:r w:rsidRPr="00053B66">
        <w:rPr>
          <w:rFonts w:cs="Arial"/>
        </w:rPr>
        <w:t>Člen</w:t>
      </w:r>
      <w:r w:rsidRPr="00053B66" w:rsidDel="00813F0D">
        <w:rPr>
          <w:rFonts w:cs="Arial"/>
        </w:rPr>
        <w:t xml:space="preserve"> </w:t>
      </w:r>
      <w:r w:rsidRPr="00053B66">
        <w:rPr>
          <w:rFonts w:cs="Arial"/>
        </w:rPr>
        <w:t>vsebinsko povzema 178., 179., 180. in 181.  člen ZIKS-1.</w:t>
      </w:r>
    </w:p>
    <w:p w14:paraId="5F4CE055" w14:textId="77777777" w:rsidR="00834F44" w:rsidRDefault="00834F44" w:rsidP="00834F44">
      <w:pPr>
        <w:autoSpaceDE w:val="0"/>
        <w:autoSpaceDN w:val="0"/>
        <w:adjustRightInd w:val="0"/>
        <w:spacing w:line="276" w:lineRule="auto"/>
        <w:jc w:val="both"/>
        <w:rPr>
          <w:rFonts w:cs="Arial"/>
        </w:rPr>
      </w:pPr>
    </w:p>
    <w:p w14:paraId="23470F12" w14:textId="7E079013" w:rsidR="00834F44" w:rsidRDefault="00834F44" w:rsidP="00834F44">
      <w:pPr>
        <w:autoSpaceDE w:val="0"/>
        <w:autoSpaceDN w:val="0"/>
        <w:adjustRightInd w:val="0"/>
        <w:spacing w:line="276" w:lineRule="auto"/>
        <w:jc w:val="both"/>
        <w:rPr>
          <w:rFonts w:cs="Arial"/>
        </w:rPr>
      </w:pPr>
      <w:r>
        <w:rPr>
          <w:rFonts w:cs="Arial"/>
        </w:rPr>
        <w:t>Prvi odstavek ureja dolžnost CSD, da obvesti sodišče o podatkih strokovnega delavca, ki bo izvrševal nadzorstvo, kadar</w:t>
      </w:r>
      <w:r w:rsidRPr="00053B66">
        <w:rPr>
          <w:rFonts w:cs="Arial"/>
        </w:rPr>
        <w:t xml:space="preserve"> sodišče izreče vzgojni ukrep nadzorstva centra za socialno delo. </w:t>
      </w:r>
      <w:r>
        <w:rPr>
          <w:rFonts w:cs="Arial"/>
        </w:rPr>
        <w:t xml:space="preserve">Gre za podatke, ki olajšujejo komunikacijo med sodiščem in CSD-jem, osebno ime ter </w:t>
      </w:r>
      <w:r w:rsidR="002432FD">
        <w:rPr>
          <w:rFonts w:cs="Arial"/>
        </w:rPr>
        <w:t>kontaktne podatke</w:t>
      </w:r>
      <w:r>
        <w:rPr>
          <w:rFonts w:cs="Arial"/>
        </w:rPr>
        <w:t xml:space="preserve">. Če se svetovalec po dodelitvi zamenja, je tudi o tem treba obvestiti sodišče. </w:t>
      </w:r>
    </w:p>
    <w:p w14:paraId="7819F87B" w14:textId="77777777" w:rsidR="00834F44" w:rsidRPr="00053B66" w:rsidRDefault="00834F44" w:rsidP="00834F44">
      <w:pPr>
        <w:autoSpaceDE w:val="0"/>
        <w:autoSpaceDN w:val="0"/>
        <w:adjustRightInd w:val="0"/>
        <w:spacing w:line="276" w:lineRule="auto"/>
        <w:jc w:val="both"/>
        <w:rPr>
          <w:rFonts w:cs="Arial"/>
        </w:rPr>
      </w:pPr>
    </w:p>
    <w:p w14:paraId="52AD41B9" w14:textId="4DD2DC04" w:rsidR="00834F44" w:rsidRPr="00053B66" w:rsidRDefault="00834F44" w:rsidP="00834F44">
      <w:pPr>
        <w:autoSpaceDE w:val="0"/>
        <w:autoSpaceDN w:val="0"/>
        <w:adjustRightInd w:val="0"/>
        <w:spacing w:line="276" w:lineRule="auto"/>
        <w:jc w:val="both"/>
        <w:rPr>
          <w:rFonts w:cs="Arial"/>
        </w:rPr>
      </w:pPr>
      <w:r>
        <w:rPr>
          <w:rFonts w:cs="Arial"/>
        </w:rPr>
        <w:t xml:space="preserve">Dodatno </w:t>
      </w:r>
      <w:r w:rsidR="00CB0FEE">
        <w:rPr>
          <w:rFonts w:cs="Arial"/>
        </w:rPr>
        <w:t>so urejene temeljne dolžnosti strokovnega delavca pri izvrševanju tega vzgojnega ukrepa, zlasti redni stiki in način ter pogostnost njihovega izvajanja.</w:t>
      </w:r>
    </w:p>
    <w:p w14:paraId="3795977C" w14:textId="77777777" w:rsidR="000F30EF" w:rsidRDefault="000F30EF" w:rsidP="00EB5C72">
      <w:pPr>
        <w:autoSpaceDE w:val="0"/>
        <w:autoSpaceDN w:val="0"/>
        <w:adjustRightInd w:val="0"/>
        <w:spacing w:line="276" w:lineRule="auto"/>
        <w:jc w:val="both"/>
        <w:rPr>
          <w:rFonts w:cs="Arial"/>
          <w:highlight w:val="yellow"/>
        </w:rPr>
      </w:pPr>
    </w:p>
    <w:p w14:paraId="319CC958" w14:textId="182E668A" w:rsidR="00CA4013" w:rsidRPr="00B32C98" w:rsidRDefault="00CA4013" w:rsidP="00CA4013">
      <w:pPr>
        <w:spacing w:line="276" w:lineRule="auto"/>
        <w:jc w:val="both"/>
        <w:rPr>
          <w:rFonts w:cs="Arial"/>
          <w:b/>
          <w:bCs/>
          <w:i/>
          <w:iCs/>
        </w:rPr>
      </w:pPr>
      <w:r w:rsidRPr="00B32C98">
        <w:rPr>
          <w:rFonts w:cs="Arial"/>
          <w:b/>
          <w:bCs/>
          <w:i/>
          <w:iCs/>
        </w:rPr>
        <w:t xml:space="preserve">2. pododdelek: </w:t>
      </w:r>
      <w:r>
        <w:rPr>
          <w:rFonts w:cs="Arial"/>
          <w:b/>
          <w:bCs/>
          <w:i/>
          <w:iCs/>
        </w:rPr>
        <w:t>Izvrševanje</w:t>
      </w:r>
      <w:r w:rsidRPr="00B32C98">
        <w:rPr>
          <w:rFonts w:cs="Arial"/>
          <w:b/>
          <w:bCs/>
          <w:i/>
          <w:iCs/>
        </w:rPr>
        <w:t xml:space="preserve"> zavodskih vzgojnih ukrepov</w:t>
      </w:r>
    </w:p>
    <w:p w14:paraId="5C3E6DC2" w14:textId="77777777" w:rsidR="000F30EF" w:rsidRDefault="000F30EF" w:rsidP="00EB5C72">
      <w:pPr>
        <w:autoSpaceDE w:val="0"/>
        <w:autoSpaceDN w:val="0"/>
        <w:adjustRightInd w:val="0"/>
        <w:spacing w:line="276" w:lineRule="auto"/>
        <w:jc w:val="both"/>
        <w:rPr>
          <w:rFonts w:cs="Arial"/>
          <w:highlight w:val="yellow"/>
        </w:rPr>
      </w:pPr>
    </w:p>
    <w:p w14:paraId="7968100B" w14:textId="3137E2A8" w:rsidR="00CA4013" w:rsidRPr="00CA4013" w:rsidRDefault="00CA4013" w:rsidP="00CA4013">
      <w:pPr>
        <w:autoSpaceDE w:val="0"/>
        <w:autoSpaceDN w:val="0"/>
        <w:adjustRightInd w:val="0"/>
        <w:spacing w:line="276" w:lineRule="auto"/>
        <w:jc w:val="both"/>
        <w:rPr>
          <w:rFonts w:cs="Arial"/>
          <w:b/>
          <w:bCs/>
          <w:highlight w:val="yellow"/>
        </w:rPr>
      </w:pPr>
      <w:r w:rsidRPr="00CA4013">
        <w:rPr>
          <w:rFonts w:cs="Arial"/>
          <w:b/>
          <w:bCs/>
        </w:rPr>
        <w:t>11</w:t>
      </w:r>
      <w:r w:rsidR="00AE1117">
        <w:rPr>
          <w:rFonts w:cs="Arial"/>
          <w:b/>
          <w:bCs/>
        </w:rPr>
        <w:t>1</w:t>
      </w:r>
      <w:r w:rsidRPr="00CA4013">
        <w:rPr>
          <w:rFonts w:cs="Arial"/>
          <w:b/>
          <w:bCs/>
        </w:rPr>
        <w:t>. člen (obveščanje ob začetku izvrševanja zavodskega vzgojnega ukrepa)</w:t>
      </w:r>
    </w:p>
    <w:p w14:paraId="241E114E" w14:textId="73263021" w:rsidR="00EB5C72" w:rsidRDefault="00B410A1" w:rsidP="00EB5C72">
      <w:pPr>
        <w:autoSpaceDE w:val="0"/>
        <w:autoSpaceDN w:val="0"/>
        <w:adjustRightInd w:val="0"/>
        <w:spacing w:line="276" w:lineRule="auto"/>
        <w:jc w:val="both"/>
        <w:rPr>
          <w:rFonts w:cs="Arial"/>
        </w:rPr>
      </w:pPr>
      <w:r>
        <w:rPr>
          <w:rFonts w:cs="Arial"/>
        </w:rPr>
        <w:t xml:space="preserve">Predlagani prvi </w:t>
      </w:r>
      <w:r w:rsidR="00EB5C72">
        <w:rPr>
          <w:rFonts w:cs="Arial"/>
        </w:rPr>
        <w:t>odstavek povzema drugi odstavek 170. člena ZIKS v delu, ki določa obveznost CSD, da mladoletnika najkasneje osem dni pred predvideno nastanitvijo o tem obvesti mladoletnika.</w:t>
      </w:r>
    </w:p>
    <w:p w14:paraId="308AB2E8" w14:textId="77777777" w:rsidR="00EB5C72" w:rsidRDefault="00EB5C72" w:rsidP="00EB5C72">
      <w:pPr>
        <w:autoSpaceDE w:val="0"/>
        <w:autoSpaceDN w:val="0"/>
        <w:adjustRightInd w:val="0"/>
        <w:spacing w:line="276" w:lineRule="auto"/>
        <w:jc w:val="both"/>
        <w:rPr>
          <w:rFonts w:cs="Arial"/>
        </w:rPr>
      </w:pPr>
    </w:p>
    <w:p w14:paraId="53FE3264" w14:textId="4B779B6E" w:rsidR="00EB5C72" w:rsidRDefault="00B410A1" w:rsidP="00EB5C72">
      <w:pPr>
        <w:autoSpaceDE w:val="0"/>
        <w:autoSpaceDN w:val="0"/>
        <w:adjustRightInd w:val="0"/>
        <w:spacing w:line="276" w:lineRule="auto"/>
        <w:jc w:val="both"/>
        <w:rPr>
          <w:rFonts w:cs="Arial"/>
        </w:rPr>
      </w:pPr>
      <w:r>
        <w:rPr>
          <w:rFonts w:cs="Arial"/>
        </w:rPr>
        <w:t>Predlagani drugi</w:t>
      </w:r>
      <w:r w:rsidR="00EB5C72">
        <w:rPr>
          <w:rFonts w:cs="Arial"/>
        </w:rPr>
        <w:t xml:space="preserve"> odstavek določa obveznost obveščanja sodišča o začetku izvrševanja vzgojnega ukrepa.</w:t>
      </w:r>
      <w:r>
        <w:rPr>
          <w:rFonts w:cs="Arial"/>
        </w:rPr>
        <w:t xml:space="preserve"> O</w:t>
      </w:r>
      <w:r w:rsidR="00EB5C72">
        <w:rPr>
          <w:rFonts w:cs="Arial"/>
        </w:rPr>
        <w:t xml:space="preserve"> namestitvi v zavod obvešča sodišče zavod, v katerega je mladoletnik nameščen</w:t>
      </w:r>
      <w:r>
        <w:rPr>
          <w:rFonts w:cs="Arial"/>
        </w:rPr>
        <w:t xml:space="preserve">, </w:t>
      </w:r>
      <w:r w:rsidR="00550B5D">
        <w:rPr>
          <w:rFonts w:cs="Arial"/>
        </w:rPr>
        <w:t>če je mladoletnik zaščitena oseba, pa za to poskrbi enota, pristojna za zaščito ogroženih oseb</w:t>
      </w:r>
      <w:r w:rsidR="00EB5C72">
        <w:rPr>
          <w:rFonts w:cs="Arial"/>
        </w:rPr>
        <w:t xml:space="preserve">. </w:t>
      </w:r>
    </w:p>
    <w:p w14:paraId="59E00470" w14:textId="77777777" w:rsidR="00EB5C72" w:rsidRDefault="00EB5C72" w:rsidP="00EB5C72">
      <w:pPr>
        <w:autoSpaceDE w:val="0"/>
        <w:autoSpaceDN w:val="0"/>
        <w:adjustRightInd w:val="0"/>
        <w:spacing w:line="276" w:lineRule="auto"/>
        <w:jc w:val="both"/>
        <w:rPr>
          <w:rFonts w:cs="Arial"/>
        </w:rPr>
      </w:pPr>
    </w:p>
    <w:p w14:paraId="02171BED" w14:textId="75E33771" w:rsidR="00EB5C72" w:rsidRDefault="00E15043" w:rsidP="00EB5C72">
      <w:pPr>
        <w:autoSpaceDE w:val="0"/>
        <w:autoSpaceDN w:val="0"/>
        <w:adjustRightInd w:val="0"/>
        <w:spacing w:line="276" w:lineRule="auto"/>
        <w:jc w:val="both"/>
        <w:rPr>
          <w:rFonts w:cs="Arial"/>
        </w:rPr>
      </w:pPr>
      <w:r>
        <w:rPr>
          <w:rFonts w:cs="Arial"/>
        </w:rPr>
        <w:t>Tretji</w:t>
      </w:r>
      <w:r w:rsidR="00EB5C72">
        <w:rPr>
          <w:rFonts w:cs="Arial"/>
        </w:rPr>
        <w:t xml:space="preserve"> odstavek določa naslovnike obveščanja o namestitvi mladoletnika, ki je tuj državljan, v </w:t>
      </w:r>
      <w:r>
        <w:rPr>
          <w:rFonts w:cs="Arial"/>
        </w:rPr>
        <w:t>četrtem in petem odstavku pa so določene omejitve v skladu z</w:t>
      </w:r>
      <w:r w:rsidR="00EB5C72">
        <w:rPr>
          <w:rFonts w:cs="Arial"/>
        </w:rPr>
        <w:t xml:space="preserve"> Z</w:t>
      </w:r>
      <w:r w:rsidR="009E5D36">
        <w:rPr>
          <w:rFonts w:cs="Arial"/>
        </w:rPr>
        <w:t xml:space="preserve">akonom o mednarodni zaščiti </w:t>
      </w:r>
      <w:r>
        <w:rPr>
          <w:rFonts w:cs="Arial"/>
        </w:rPr>
        <w:t xml:space="preserve">in v skladu z </w:t>
      </w:r>
      <w:r w:rsidR="009E5D36" w:rsidRPr="009E5D36">
        <w:rPr>
          <w:rFonts w:cs="Arial"/>
        </w:rPr>
        <w:t>Zakonom o začasni zaščiti razseljenih ose</w:t>
      </w:r>
      <w:r w:rsidR="009E5D36">
        <w:rPr>
          <w:rFonts w:cs="Arial"/>
        </w:rPr>
        <w:t>b.</w:t>
      </w:r>
    </w:p>
    <w:p w14:paraId="4B970167" w14:textId="77777777" w:rsidR="00EB5C72" w:rsidRDefault="00EB5C72" w:rsidP="00EB5C72">
      <w:pPr>
        <w:autoSpaceDE w:val="0"/>
        <w:autoSpaceDN w:val="0"/>
        <w:adjustRightInd w:val="0"/>
        <w:spacing w:line="276" w:lineRule="auto"/>
        <w:jc w:val="both"/>
        <w:rPr>
          <w:rFonts w:cs="Arial"/>
        </w:rPr>
      </w:pPr>
    </w:p>
    <w:p w14:paraId="61769B6F" w14:textId="43849A29" w:rsidR="00AE1117" w:rsidRPr="007819EE" w:rsidRDefault="007819EE" w:rsidP="00EB5C72">
      <w:pPr>
        <w:autoSpaceDE w:val="0"/>
        <w:autoSpaceDN w:val="0"/>
        <w:adjustRightInd w:val="0"/>
        <w:spacing w:line="276" w:lineRule="auto"/>
        <w:jc w:val="both"/>
        <w:rPr>
          <w:rFonts w:cs="Arial"/>
          <w:b/>
          <w:bCs/>
        </w:rPr>
      </w:pPr>
      <w:r w:rsidRPr="007819EE">
        <w:rPr>
          <w:rFonts w:cs="Arial"/>
          <w:b/>
          <w:bCs/>
        </w:rPr>
        <w:t>K 112. členu (namestitev)</w:t>
      </w:r>
    </w:p>
    <w:p w14:paraId="60B68688" w14:textId="6225267C" w:rsidR="007819EE" w:rsidRPr="00FB0559" w:rsidRDefault="007819EE" w:rsidP="007819EE">
      <w:pPr>
        <w:autoSpaceDE w:val="0"/>
        <w:autoSpaceDN w:val="0"/>
        <w:adjustRightInd w:val="0"/>
        <w:spacing w:line="276" w:lineRule="auto"/>
        <w:jc w:val="both"/>
        <w:rPr>
          <w:rFonts w:cs="Arial"/>
          <w:szCs w:val="20"/>
        </w:rPr>
      </w:pPr>
      <w:r w:rsidRPr="00FB0559">
        <w:rPr>
          <w:rFonts w:cs="Arial"/>
          <w:szCs w:val="20"/>
        </w:rPr>
        <w:t>Ta člen za zavodske vzgojne ukrepe konkretizira splošnejšo določbo, da CSD uredi vse potrebno za začetek izvrševanja vzgojnega ukrepa</w:t>
      </w:r>
      <w:r>
        <w:rPr>
          <w:rFonts w:cs="Arial"/>
          <w:szCs w:val="20"/>
        </w:rPr>
        <w:t xml:space="preserve"> in določa obveznost upoštevanja odločitev komisije, pristojne za zaščito ogroženih oseb ter sodelovanja z enoto, pristojno za zaščito ogroženih ose pri izdelavi in izvajanju osebnega načrta,</w:t>
      </w:r>
      <w:r w:rsidRPr="007819EE">
        <w:rPr>
          <w:rFonts w:cs="Arial"/>
        </w:rPr>
        <w:t xml:space="preserve"> </w:t>
      </w:r>
      <w:r>
        <w:rPr>
          <w:rFonts w:cs="Arial"/>
        </w:rPr>
        <w:t>individualiziranega programa obravnave oziroma individualnega načrta</w:t>
      </w:r>
      <w:r>
        <w:rPr>
          <w:rFonts w:cs="Arial"/>
          <w:szCs w:val="20"/>
        </w:rPr>
        <w:t>, kadar gre za zaščiteno osebo.</w:t>
      </w:r>
    </w:p>
    <w:p w14:paraId="12A341B0" w14:textId="77777777" w:rsidR="007819EE" w:rsidRDefault="007819EE" w:rsidP="00EB5C72">
      <w:pPr>
        <w:autoSpaceDE w:val="0"/>
        <w:autoSpaceDN w:val="0"/>
        <w:adjustRightInd w:val="0"/>
        <w:spacing w:line="276" w:lineRule="auto"/>
        <w:jc w:val="both"/>
        <w:rPr>
          <w:rFonts w:cs="Arial"/>
        </w:rPr>
      </w:pPr>
    </w:p>
    <w:p w14:paraId="127D67E3" w14:textId="42ACA4A6" w:rsidR="00AE1117" w:rsidRPr="00E73EF9" w:rsidRDefault="00E73EF9" w:rsidP="00EB5C72">
      <w:pPr>
        <w:autoSpaceDE w:val="0"/>
        <w:autoSpaceDN w:val="0"/>
        <w:adjustRightInd w:val="0"/>
        <w:spacing w:line="276" w:lineRule="auto"/>
        <w:jc w:val="both"/>
        <w:rPr>
          <w:rFonts w:cs="Arial"/>
          <w:b/>
          <w:bCs/>
        </w:rPr>
      </w:pPr>
      <w:r w:rsidRPr="00E73EF9">
        <w:rPr>
          <w:rFonts w:cs="Arial"/>
          <w:b/>
          <w:bCs/>
        </w:rPr>
        <w:t>K 113. členu (reintegracija)</w:t>
      </w:r>
    </w:p>
    <w:p w14:paraId="5EC592D9" w14:textId="6B32F7CC" w:rsidR="00AE1117" w:rsidRDefault="00E73EF9" w:rsidP="00EB5C72">
      <w:pPr>
        <w:autoSpaceDE w:val="0"/>
        <w:autoSpaceDN w:val="0"/>
        <w:adjustRightInd w:val="0"/>
        <w:spacing w:line="276" w:lineRule="auto"/>
        <w:jc w:val="both"/>
        <w:rPr>
          <w:rFonts w:cs="Arial"/>
        </w:rPr>
      </w:pPr>
      <w:r>
        <w:rPr>
          <w:rFonts w:cs="Arial"/>
        </w:rPr>
        <w:t xml:space="preserve">V predlogu tega člena je posebej </w:t>
      </w:r>
      <w:r w:rsidR="0099243B">
        <w:rPr>
          <w:rFonts w:cs="Arial"/>
        </w:rPr>
        <w:t>p</w:t>
      </w:r>
      <w:r w:rsidR="00E710AA">
        <w:rPr>
          <w:rFonts w:cs="Arial"/>
        </w:rPr>
        <w:t>o</w:t>
      </w:r>
      <w:r w:rsidR="0099243B">
        <w:rPr>
          <w:rFonts w:cs="Arial"/>
        </w:rPr>
        <w:t>udarjena</w:t>
      </w:r>
      <w:r>
        <w:rPr>
          <w:rFonts w:cs="Arial"/>
        </w:rPr>
        <w:t xml:space="preserve"> obveznost, da tako zavod kot tudi center za socialno delo z medsebojnim sodelovanjem mladoletniku že med izvrševanjem vzgojnega ukrepa in seveda po ustavitvi izvrševanja nudita vso potrebno pomoč in podporo ter ga pripravljata v skladu s ključnim ciljem vzgojnega ukrepa na </w:t>
      </w:r>
      <w:r w:rsidR="00E710AA">
        <w:rPr>
          <w:rFonts w:cs="Arial"/>
        </w:rPr>
        <w:t>uspešno</w:t>
      </w:r>
      <w:r>
        <w:rPr>
          <w:rFonts w:cs="Arial"/>
        </w:rPr>
        <w:t xml:space="preserve"> </w:t>
      </w:r>
      <w:r w:rsidR="00E710AA">
        <w:rPr>
          <w:rFonts w:cs="Arial"/>
        </w:rPr>
        <w:t xml:space="preserve">ponovno </w:t>
      </w:r>
      <w:r>
        <w:rPr>
          <w:rFonts w:cs="Arial"/>
        </w:rPr>
        <w:t>vključitev v družbo.</w:t>
      </w:r>
    </w:p>
    <w:p w14:paraId="3C4A51CB" w14:textId="77777777" w:rsidR="00B7447E" w:rsidRDefault="00B7447E" w:rsidP="00B7447E">
      <w:pPr>
        <w:autoSpaceDE w:val="0"/>
        <w:autoSpaceDN w:val="0"/>
        <w:adjustRightInd w:val="0"/>
        <w:spacing w:line="276" w:lineRule="auto"/>
        <w:jc w:val="both"/>
        <w:rPr>
          <w:rFonts w:cs="Arial"/>
        </w:rPr>
      </w:pPr>
    </w:p>
    <w:p w14:paraId="1A296328" w14:textId="691215F5" w:rsidR="00B7447E" w:rsidRDefault="00B7447E" w:rsidP="00B7447E">
      <w:pPr>
        <w:autoSpaceDE w:val="0"/>
        <w:autoSpaceDN w:val="0"/>
        <w:adjustRightInd w:val="0"/>
        <w:spacing w:line="276" w:lineRule="auto"/>
        <w:jc w:val="both"/>
        <w:rPr>
          <w:rFonts w:cs="Arial"/>
        </w:rPr>
      </w:pPr>
      <w:r w:rsidRPr="00053B66">
        <w:rPr>
          <w:rFonts w:cs="Arial"/>
        </w:rPr>
        <w:t>Področje postpenalne pomoči je</w:t>
      </w:r>
      <w:r>
        <w:rPr>
          <w:rFonts w:cs="Arial"/>
        </w:rPr>
        <w:t xml:space="preserve"> namreč</w:t>
      </w:r>
      <w:r w:rsidRPr="00053B66">
        <w:rPr>
          <w:rFonts w:cs="Arial"/>
        </w:rPr>
        <w:t xml:space="preserve"> pri mladoletnikih izredno pomembno, saj učinek intenzivnih programov v zavodu zbledi, če se mladoletnik po odpustu iz zavoda vrne v neurejene življenjske razmere, zaradi katerih lahko ponovno izvršuje kazniva dejanja, zato je v tem zakonu za vse primere določena obvezna postpenalna pomoč </w:t>
      </w:r>
      <w:r>
        <w:rPr>
          <w:rFonts w:cs="Arial"/>
        </w:rPr>
        <w:t>CSD, pri čemer se</w:t>
      </w:r>
      <w:r w:rsidRPr="00571B56">
        <w:t xml:space="preserve"> </w:t>
      </w:r>
      <w:r w:rsidRPr="00571B56">
        <w:rPr>
          <w:rFonts w:cs="Arial"/>
        </w:rPr>
        <w:t>načrtovanj</w:t>
      </w:r>
      <w:r>
        <w:rPr>
          <w:rFonts w:cs="Arial"/>
        </w:rPr>
        <w:t>e</w:t>
      </w:r>
      <w:r w:rsidRPr="00571B56">
        <w:rPr>
          <w:rFonts w:cs="Arial"/>
        </w:rPr>
        <w:t xml:space="preserve"> in </w:t>
      </w:r>
      <w:r>
        <w:rPr>
          <w:rFonts w:cs="Arial"/>
        </w:rPr>
        <w:t xml:space="preserve">pomoč pri </w:t>
      </w:r>
      <w:r w:rsidRPr="00571B56">
        <w:rPr>
          <w:rFonts w:cs="Arial"/>
        </w:rPr>
        <w:t>realizaciji načrta socialnega vključevanja</w:t>
      </w:r>
      <w:r>
        <w:rPr>
          <w:rFonts w:cs="Arial"/>
        </w:rPr>
        <w:t xml:space="preserve"> začne že med izvrševanjem in ne šele po koncu izvrševanja zavodskega vzgojnega ukrepa</w:t>
      </w:r>
      <w:r w:rsidRPr="00053B66">
        <w:rPr>
          <w:rFonts w:cs="Arial"/>
        </w:rPr>
        <w:t>.</w:t>
      </w:r>
    </w:p>
    <w:p w14:paraId="6CD54541" w14:textId="77777777" w:rsidR="00AE1117" w:rsidRDefault="00AE1117" w:rsidP="00EB5C72">
      <w:pPr>
        <w:autoSpaceDE w:val="0"/>
        <w:autoSpaceDN w:val="0"/>
        <w:adjustRightInd w:val="0"/>
        <w:spacing w:line="276" w:lineRule="auto"/>
        <w:jc w:val="both"/>
        <w:rPr>
          <w:rFonts w:cs="Arial"/>
        </w:rPr>
      </w:pPr>
    </w:p>
    <w:p w14:paraId="5D13D9C5" w14:textId="724884F5" w:rsidR="00844583" w:rsidRPr="00844583" w:rsidRDefault="00844583" w:rsidP="00844583">
      <w:pPr>
        <w:autoSpaceDE w:val="0"/>
        <w:autoSpaceDN w:val="0"/>
        <w:adjustRightInd w:val="0"/>
        <w:spacing w:line="276" w:lineRule="auto"/>
        <w:jc w:val="both"/>
        <w:rPr>
          <w:rFonts w:cs="Arial"/>
          <w:b/>
          <w:bCs/>
        </w:rPr>
      </w:pPr>
      <w:r w:rsidRPr="00844583">
        <w:rPr>
          <w:rFonts w:cs="Arial"/>
          <w:b/>
          <w:bCs/>
        </w:rPr>
        <w:t>114. člen (zahteva za posodobitev individualne ocene mladoletnika)</w:t>
      </w:r>
    </w:p>
    <w:p w14:paraId="4012F2AB" w14:textId="6B788510" w:rsidR="00AE1117" w:rsidRDefault="00844583" w:rsidP="00EB5C72">
      <w:pPr>
        <w:autoSpaceDE w:val="0"/>
        <w:autoSpaceDN w:val="0"/>
        <w:adjustRightInd w:val="0"/>
        <w:spacing w:line="276" w:lineRule="auto"/>
        <w:jc w:val="both"/>
        <w:rPr>
          <w:rFonts w:cs="Arial"/>
        </w:rPr>
      </w:pPr>
      <w:r>
        <w:rPr>
          <w:rFonts w:cs="Arial"/>
        </w:rPr>
        <w:t>Predstojnik zavoda lahko kadarkoli zahteva posodobitev IOM mladoletnika, če se to izkaže za potrebno pri izvrševanju vzgojnega ukrepa. Predlog tega člena pa določa, kdaj to mora storiti.</w:t>
      </w:r>
      <w:r w:rsidR="00940DD6">
        <w:rPr>
          <w:rFonts w:cs="Arial"/>
        </w:rPr>
        <w:t xml:space="preserve"> S posodobitvijo IOM v skladu z interdisciplinarno metodo dela se bo po potrebi posodobil tudi predlog programa obravnave in osebni načrt, individualizirani program obravnave oziroma individualni načrt, kar bo zavodu v pomoč pri naslovitvi težav pri obravnavi mladoletnika, hkrati pa bodo na voljo podatki o okoliščinah, ki bi morebiti terjali ponovno odločanje o ustreznosti izrečenega vzgojnega ukrepa.</w:t>
      </w:r>
    </w:p>
    <w:p w14:paraId="09AE2EE5" w14:textId="77777777" w:rsidR="00AE1117" w:rsidRDefault="00AE1117" w:rsidP="00EB5C72">
      <w:pPr>
        <w:autoSpaceDE w:val="0"/>
        <w:autoSpaceDN w:val="0"/>
        <w:adjustRightInd w:val="0"/>
        <w:spacing w:line="276" w:lineRule="auto"/>
        <w:jc w:val="both"/>
        <w:rPr>
          <w:rFonts w:cs="Arial"/>
        </w:rPr>
      </w:pPr>
    </w:p>
    <w:p w14:paraId="675981E1" w14:textId="08FAB2A1" w:rsidR="00B046A2" w:rsidRDefault="00B046A2" w:rsidP="00B046A2">
      <w:pPr>
        <w:autoSpaceDE w:val="0"/>
        <w:autoSpaceDN w:val="0"/>
        <w:adjustRightInd w:val="0"/>
        <w:spacing w:line="276" w:lineRule="auto"/>
        <w:jc w:val="both"/>
        <w:rPr>
          <w:rFonts w:cs="Arial"/>
          <w:b/>
          <w:bCs/>
        </w:rPr>
      </w:pPr>
      <w:r>
        <w:rPr>
          <w:rFonts w:cs="Arial"/>
          <w:b/>
          <w:bCs/>
        </w:rPr>
        <w:t>K 115. členu (brezplačna pravna pomoč)</w:t>
      </w:r>
    </w:p>
    <w:p w14:paraId="6FD89038" w14:textId="01823898" w:rsidR="00B046A2" w:rsidRPr="00F80C2B" w:rsidRDefault="00B046A2" w:rsidP="00B046A2">
      <w:pPr>
        <w:autoSpaceDE w:val="0"/>
        <w:autoSpaceDN w:val="0"/>
        <w:adjustRightInd w:val="0"/>
        <w:spacing w:line="276" w:lineRule="auto"/>
        <w:jc w:val="both"/>
        <w:rPr>
          <w:rFonts w:cs="Arial"/>
        </w:rPr>
      </w:pPr>
      <w:r>
        <w:rPr>
          <w:rFonts w:cs="Arial"/>
        </w:rPr>
        <w:t xml:space="preserve">Zaradi posebej ranljivega položaja mladoletnika med izvrševanjem zavodskega vzgojnega ukrepa se mladoletniku v skladu s predlogom te določbe zagotavlja brezplačno pravno pomoč pri sodnem uveljavljanju njegovih pravic po tem zakonu, ne glede na </w:t>
      </w:r>
      <w:r w:rsidR="00826172">
        <w:rPr>
          <w:rFonts w:cs="Arial"/>
        </w:rPr>
        <w:t>siceršnje pogoje za dodelitev brezplačne pravne pomoči po Zakonu o brezplačni pravni pomoči, določena je tudi prednostna obravnava prošnje. Kadar je v okviru BPP mladoletniku določen odvetnik, se ga, če ga ne izbere sam, določi s seznama odvetnikov</w:t>
      </w:r>
      <w:r w:rsidR="00826172" w:rsidRPr="00ED2AC6">
        <w:rPr>
          <w:rFonts w:cs="Arial"/>
        </w:rPr>
        <w:t>, strokovno usposobljenih za zastopanje mladoletnikov</w:t>
      </w:r>
      <w:r w:rsidR="00826172">
        <w:rPr>
          <w:rFonts w:cs="Arial"/>
        </w:rPr>
        <w:t>.</w:t>
      </w:r>
    </w:p>
    <w:p w14:paraId="782973B2" w14:textId="77777777" w:rsidR="00AE1117" w:rsidRDefault="00AE1117" w:rsidP="00EB5C72">
      <w:pPr>
        <w:autoSpaceDE w:val="0"/>
        <w:autoSpaceDN w:val="0"/>
        <w:adjustRightInd w:val="0"/>
        <w:spacing w:line="276" w:lineRule="auto"/>
        <w:jc w:val="both"/>
        <w:rPr>
          <w:rFonts w:cs="Arial"/>
        </w:rPr>
      </w:pPr>
    </w:p>
    <w:p w14:paraId="7326DE2B" w14:textId="0E9F0E3A" w:rsidR="009C0F0A" w:rsidRPr="009E0E29" w:rsidRDefault="009C0F0A" w:rsidP="009C0F0A">
      <w:pPr>
        <w:spacing w:line="276" w:lineRule="auto"/>
        <w:jc w:val="both"/>
        <w:rPr>
          <w:rFonts w:cs="Arial"/>
          <w:b/>
          <w:bCs/>
        </w:rPr>
      </w:pPr>
      <w:r w:rsidRPr="009E0E29">
        <w:rPr>
          <w:rFonts w:cs="Arial"/>
          <w:b/>
          <w:bCs/>
        </w:rPr>
        <w:t>K 11</w:t>
      </w:r>
      <w:r w:rsidR="00570C45" w:rsidRPr="009E0E29">
        <w:rPr>
          <w:rFonts w:cs="Arial"/>
          <w:b/>
          <w:bCs/>
        </w:rPr>
        <w:t>6</w:t>
      </w:r>
      <w:r w:rsidRPr="009E0E29">
        <w:rPr>
          <w:rFonts w:cs="Arial"/>
          <w:b/>
          <w:bCs/>
        </w:rPr>
        <w:t>. členu (izogibanje namestitvi ali pobeg iz zavoda)</w:t>
      </w:r>
    </w:p>
    <w:p w14:paraId="10759686" w14:textId="77777777" w:rsidR="009C0F0A" w:rsidRPr="009E0E29" w:rsidRDefault="009C0F0A" w:rsidP="009C0F0A">
      <w:pPr>
        <w:autoSpaceDE w:val="0"/>
        <w:autoSpaceDN w:val="0"/>
        <w:adjustRightInd w:val="0"/>
        <w:spacing w:line="276" w:lineRule="auto"/>
        <w:jc w:val="both"/>
        <w:rPr>
          <w:rFonts w:cs="Arial"/>
        </w:rPr>
      </w:pPr>
      <w:r w:rsidRPr="009E0E29">
        <w:rPr>
          <w:rFonts w:cs="Arial"/>
        </w:rPr>
        <w:t>Prvi odstavek tega člena vsebinsko povzema prvi odstavek 171. člena ZIKS-1, pri čemer jasno določa, da se nanaša samo na zavodske vzgojne ukrepe.</w:t>
      </w:r>
    </w:p>
    <w:p w14:paraId="0A1C55D2" w14:textId="77777777" w:rsidR="009C0F0A" w:rsidRPr="009E0E29" w:rsidRDefault="009C0F0A" w:rsidP="009C0F0A">
      <w:pPr>
        <w:autoSpaceDE w:val="0"/>
        <w:autoSpaceDN w:val="0"/>
        <w:adjustRightInd w:val="0"/>
        <w:spacing w:line="276" w:lineRule="auto"/>
        <w:jc w:val="both"/>
        <w:rPr>
          <w:rFonts w:cs="Arial"/>
        </w:rPr>
      </w:pPr>
    </w:p>
    <w:p w14:paraId="7C15032C" w14:textId="52E73161" w:rsidR="009C0F0A" w:rsidRDefault="009C0F0A" w:rsidP="009C0F0A">
      <w:pPr>
        <w:autoSpaceDE w:val="0"/>
        <w:autoSpaceDN w:val="0"/>
        <w:adjustRightInd w:val="0"/>
        <w:spacing w:line="276" w:lineRule="auto"/>
        <w:jc w:val="both"/>
        <w:rPr>
          <w:rFonts w:cs="Arial"/>
        </w:rPr>
      </w:pPr>
      <w:r w:rsidRPr="009E0E29">
        <w:rPr>
          <w:rFonts w:cs="Arial"/>
        </w:rPr>
        <w:t xml:space="preserve">Drugi odstavek ureja obveščanje v primeru, ko je mladoletnik pobegnil iz zavoda, torej, ko se je vzgojni ukrep že začel izvrševati. </w:t>
      </w:r>
      <w:r w:rsidR="009E0E29">
        <w:rPr>
          <w:rFonts w:cs="Arial"/>
        </w:rPr>
        <w:t xml:space="preserve">Obvešča se tudi sodišče, da bo lahko v skladu s svojimi nadzornimi pristojnostmi po potrebi zahtevalo poročilo od zavoda, kamor je nameščen mladoletnik in ocenilo ustreznost izrečenega vzgojnega ukrepa. </w:t>
      </w:r>
      <w:r>
        <w:rPr>
          <w:rFonts w:cs="Arial"/>
        </w:rPr>
        <w:t xml:space="preserve"> </w:t>
      </w:r>
    </w:p>
    <w:p w14:paraId="4D279D6E" w14:textId="77777777" w:rsidR="009C0F0A" w:rsidRDefault="009C0F0A" w:rsidP="009C0F0A">
      <w:pPr>
        <w:autoSpaceDE w:val="0"/>
        <w:autoSpaceDN w:val="0"/>
        <w:adjustRightInd w:val="0"/>
        <w:spacing w:line="276" w:lineRule="auto"/>
        <w:jc w:val="both"/>
        <w:rPr>
          <w:rFonts w:cs="Arial"/>
        </w:rPr>
      </w:pPr>
    </w:p>
    <w:p w14:paraId="03CF54EA" w14:textId="5A953EDE" w:rsidR="009C0F0A" w:rsidRDefault="009C0F0A" w:rsidP="009C0F0A">
      <w:pPr>
        <w:autoSpaceDE w:val="0"/>
        <w:autoSpaceDN w:val="0"/>
        <w:adjustRightInd w:val="0"/>
        <w:spacing w:line="276" w:lineRule="auto"/>
        <w:jc w:val="both"/>
        <w:rPr>
          <w:rFonts w:cs="Arial"/>
        </w:rPr>
      </w:pPr>
      <w:r>
        <w:rPr>
          <w:rFonts w:cs="Arial"/>
        </w:rPr>
        <w:t>Tretji odstavek razlikuje med situacijama, ko je mladoletnik pobegnil iz strokovnega centra ali zavoda za usposabljanje na eni in iz reintegracijskega doma</w:t>
      </w:r>
      <w:r w:rsidRPr="0066350B">
        <w:t xml:space="preserve"> </w:t>
      </w:r>
      <w:r w:rsidRPr="0066350B">
        <w:rPr>
          <w:rFonts w:cs="Arial"/>
        </w:rPr>
        <w:t>za mlade</w:t>
      </w:r>
      <w:r>
        <w:rPr>
          <w:rFonts w:cs="Arial"/>
        </w:rPr>
        <w:t xml:space="preserve"> na drugi strani. V prvem primeru tiralico še vedno odredi sodišče, v drugem primeru (pobeg iz reintegracijskega doma</w:t>
      </w:r>
      <w:r w:rsidRPr="0066350B">
        <w:t xml:space="preserve"> </w:t>
      </w:r>
      <w:r w:rsidRPr="0066350B">
        <w:rPr>
          <w:rFonts w:cs="Arial"/>
        </w:rPr>
        <w:t>za mlade</w:t>
      </w:r>
      <w:r>
        <w:rPr>
          <w:rFonts w:cs="Arial"/>
        </w:rPr>
        <w:t>) pa direktor zavoda (v veljavni ureditvi to določa tretji odstavek 548. člena ZKP).</w:t>
      </w:r>
    </w:p>
    <w:p w14:paraId="43F94137" w14:textId="77777777" w:rsidR="009C0F0A" w:rsidRDefault="009C0F0A" w:rsidP="009C0F0A">
      <w:pPr>
        <w:autoSpaceDE w:val="0"/>
        <w:autoSpaceDN w:val="0"/>
        <w:adjustRightInd w:val="0"/>
        <w:spacing w:line="276" w:lineRule="auto"/>
        <w:jc w:val="both"/>
        <w:rPr>
          <w:rFonts w:cs="Arial"/>
        </w:rPr>
      </w:pPr>
      <w:r>
        <w:rPr>
          <w:rFonts w:cs="Arial"/>
        </w:rPr>
        <w:t xml:space="preserve"> </w:t>
      </w:r>
    </w:p>
    <w:p w14:paraId="4C47BB43" w14:textId="77777777" w:rsidR="009C0F0A" w:rsidRPr="00053B66" w:rsidRDefault="009C0F0A" w:rsidP="009C0F0A">
      <w:pPr>
        <w:autoSpaceDE w:val="0"/>
        <w:autoSpaceDN w:val="0"/>
        <w:adjustRightInd w:val="0"/>
        <w:spacing w:line="276" w:lineRule="auto"/>
        <w:jc w:val="both"/>
        <w:rPr>
          <w:rFonts w:cs="Arial"/>
        </w:rPr>
      </w:pPr>
      <w:r>
        <w:rPr>
          <w:rFonts w:cs="Arial"/>
        </w:rPr>
        <w:t>Z</w:t>
      </w:r>
      <w:r w:rsidRPr="00053B66">
        <w:rPr>
          <w:rFonts w:cs="Arial"/>
        </w:rPr>
        <w:t xml:space="preserve">a sprejem navodila po </w:t>
      </w:r>
      <w:r>
        <w:rPr>
          <w:rFonts w:cs="Arial"/>
        </w:rPr>
        <w:t>četrtem</w:t>
      </w:r>
      <w:r w:rsidRPr="00053B66">
        <w:rPr>
          <w:rFonts w:cs="Arial"/>
        </w:rPr>
        <w:t xml:space="preserve"> odstavku je v primerjavi z dosedanjo ureditvijo glede na področje urejanja dodano soglasje </w:t>
      </w:r>
      <w:r>
        <w:rPr>
          <w:rFonts w:cs="Arial"/>
        </w:rPr>
        <w:t>m</w:t>
      </w:r>
      <w:r w:rsidRPr="00053B66">
        <w:rPr>
          <w:rFonts w:cs="Arial"/>
        </w:rPr>
        <w:t>inistra, pristojnega za izobraževanje.</w:t>
      </w:r>
    </w:p>
    <w:p w14:paraId="2C5DEDEA" w14:textId="77777777" w:rsidR="00AE1117" w:rsidRDefault="00AE1117" w:rsidP="00EB5C72">
      <w:pPr>
        <w:autoSpaceDE w:val="0"/>
        <w:autoSpaceDN w:val="0"/>
        <w:adjustRightInd w:val="0"/>
        <w:spacing w:line="276" w:lineRule="auto"/>
        <w:jc w:val="both"/>
        <w:rPr>
          <w:rFonts w:cs="Arial"/>
        </w:rPr>
      </w:pPr>
    </w:p>
    <w:p w14:paraId="21186494" w14:textId="275B6525" w:rsidR="006B670D" w:rsidRPr="00053B66" w:rsidRDefault="006B670D" w:rsidP="006B670D">
      <w:pPr>
        <w:autoSpaceDE w:val="0"/>
        <w:autoSpaceDN w:val="0"/>
        <w:adjustRightInd w:val="0"/>
        <w:spacing w:line="276" w:lineRule="auto"/>
        <w:jc w:val="both"/>
        <w:rPr>
          <w:rFonts w:cs="Arial"/>
          <w:b/>
          <w:bCs/>
        </w:rPr>
      </w:pPr>
      <w:r w:rsidRPr="00053B66">
        <w:rPr>
          <w:rFonts w:cs="Arial"/>
          <w:b/>
          <w:bCs/>
        </w:rPr>
        <w:t xml:space="preserve">K </w:t>
      </w:r>
      <w:r>
        <w:rPr>
          <w:rFonts w:cs="Arial"/>
          <w:b/>
          <w:bCs/>
        </w:rPr>
        <w:t>117</w:t>
      </w:r>
      <w:r w:rsidRPr="00053B66">
        <w:rPr>
          <w:rFonts w:cs="Arial"/>
          <w:b/>
          <w:bCs/>
        </w:rPr>
        <w:t>. členu (</w:t>
      </w:r>
      <w:r>
        <w:rPr>
          <w:rFonts w:cs="Arial"/>
          <w:b/>
          <w:bCs/>
        </w:rPr>
        <w:t>o</w:t>
      </w:r>
      <w:r w:rsidRPr="00053B66">
        <w:rPr>
          <w:rFonts w:cs="Arial"/>
          <w:b/>
          <w:bCs/>
        </w:rPr>
        <w:t xml:space="preserve">dlog izvršitve zavodskega </w:t>
      </w:r>
      <w:r>
        <w:rPr>
          <w:rFonts w:cs="Arial"/>
          <w:b/>
          <w:bCs/>
        </w:rPr>
        <w:t xml:space="preserve">vzgojnega </w:t>
      </w:r>
      <w:r w:rsidRPr="00053B66">
        <w:rPr>
          <w:rFonts w:cs="Arial"/>
          <w:b/>
          <w:bCs/>
        </w:rPr>
        <w:t>ukrepa)</w:t>
      </w:r>
    </w:p>
    <w:p w14:paraId="3FD74966" w14:textId="601B027F" w:rsidR="006B670D" w:rsidRPr="00053B66" w:rsidRDefault="006B670D" w:rsidP="006B670D">
      <w:pPr>
        <w:autoSpaceDE w:val="0"/>
        <w:autoSpaceDN w:val="0"/>
        <w:adjustRightInd w:val="0"/>
        <w:spacing w:line="276" w:lineRule="auto"/>
        <w:jc w:val="both"/>
        <w:rPr>
          <w:rFonts w:cs="Arial"/>
          <w:bCs/>
        </w:rPr>
      </w:pPr>
      <w:r>
        <w:rPr>
          <w:rFonts w:cs="Arial"/>
          <w:bCs/>
        </w:rPr>
        <w:t xml:space="preserve">Predlog člena </w:t>
      </w:r>
      <w:r w:rsidRPr="00053B66">
        <w:rPr>
          <w:rFonts w:cs="Arial"/>
          <w:bCs/>
        </w:rPr>
        <w:t xml:space="preserve">vsebinsko </w:t>
      </w:r>
      <w:r>
        <w:rPr>
          <w:rFonts w:cs="Arial"/>
          <w:bCs/>
        </w:rPr>
        <w:t>sledi</w:t>
      </w:r>
      <w:r w:rsidRPr="00053B66">
        <w:rPr>
          <w:rFonts w:cs="Arial"/>
          <w:bCs/>
        </w:rPr>
        <w:t xml:space="preserve"> 172. člen</w:t>
      </w:r>
      <w:r>
        <w:rPr>
          <w:rFonts w:cs="Arial"/>
          <w:bCs/>
        </w:rPr>
        <w:t>u</w:t>
      </w:r>
      <w:r w:rsidRPr="00053B66">
        <w:rPr>
          <w:rFonts w:cs="Arial"/>
          <w:bCs/>
        </w:rPr>
        <w:t xml:space="preserve"> ZIKS-1</w:t>
      </w:r>
      <w:r>
        <w:rPr>
          <w:rFonts w:cs="Arial"/>
          <w:bCs/>
        </w:rPr>
        <w:t xml:space="preserve">, pri čemer </w:t>
      </w:r>
      <w:r w:rsidR="00BF37FE">
        <w:rPr>
          <w:rFonts w:cs="Arial"/>
          <w:bCs/>
        </w:rPr>
        <w:t>ne vsebuje več posebne določbe o pritožbi zoper sklep, s katerim se prošnja zavrne, saj se v skladu s tretjim členom tega zakona glede vseh vprašanj, ki jih ta zakon ne ureja, uporabljajo določbe ZIKS-1, v tem primeru 26. člen ZIKS-1.</w:t>
      </w:r>
    </w:p>
    <w:p w14:paraId="1996472B" w14:textId="77777777" w:rsidR="00AE1117" w:rsidRDefault="00AE1117" w:rsidP="00EB5C72">
      <w:pPr>
        <w:autoSpaceDE w:val="0"/>
        <w:autoSpaceDN w:val="0"/>
        <w:adjustRightInd w:val="0"/>
        <w:spacing w:line="276" w:lineRule="auto"/>
        <w:jc w:val="both"/>
        <w:rPr>
          <w:rFonts w:cs="Arial"/>
        </w:rPr>
      </w:pPr>
    </w:p>
    <w:p w14:paraId="13FCAF51" w14:textId="336B188C" w:rsidR="00AE1117" w:rsidRPr="00B7447E" w:rsidRDefault="00B7447E" w:rsidP="00B7447E">
      <w:pPr>
        <w:tabs>
          <w:tab w:val="left" w:pos="1890"/>
        </w:tabs>
        <w:autoSpaceDE w:val="0"/>
        <w:autoSpaceDN w:val="0"/>
        <w:adjustRightInd w:val="0"/>
        <w:spacing w:line="276" w:lineRule="auto"/>
        <w:jc w:val="both"/>
        <w:rPr>
          <w:rFonts w:cs="Arial"/>
          <w:b/>
          <w:bCs/>
        </w:rPr>
      </w:pPr>
      <w:r w:rsidRPr="00B7447E">
        <w:rPr>
          <w:rFonts w:cs="Arial"/>
          <w:b/>
          <w:bCs/>
        </w:rPr>
        <w:t>K 118. členu (odpust)</w:t>
      </w:r>
    </w:p>
    <w:p w14:paraId="5FA7802C" w14:textId="77777777" w:rsidR="00B7447E" w:rsidRPr="00053B66" w:rsidRDefault="00B7447E" w:rsidP="00B7447E">
      <w:pPr>
        <w:autoSpaceDE w:val="0"/>
        <w:autoSpaceDN w:val="0"/>
        <w:adjustRightInd w:val="0"/>
        <w:spacing w:line="276" w:lineRule="auto"/>
        <w:jc w:val="both"/>
        <w:rPr>
          <w:rFonts w:cs="Arial"/>
        </w:rPr>
      </w:pPr>
      <w:r w:rsidRPr="00053B66">
        <w:rPr>
          <w:rFonts w:cs="Arial"/>
        </w:rPr>
        <w:t>Člen</w:t>
      </w:r>
      <w:r w:rsidRPr="00053B66" w:rsidDel="00813F0D">
        <w:rPr>
          <w:rFonts w:cs="Arial"/>
        </w:rPr>
        <w:t xml:space="preserve"> </w:t>
      </w:r>
      <w:r w:rsidRPr="00053B66">
        <w:rPr>
          <w:rFonts w:cs="Arial"/>
        </w:rPr>
        <w:t>vsebinsko povzema 174. člen ZIKS-1.</w:t>
      </w:r>
    </w:p>
    <w:p w14:paraId="37ED04C8" w14:textId="77777777" w:rsidR="00B7447E" w:rsidRDefault="00B7447E" w:rsidP="00B7447E">
      <w:pPr>
        <w:autoSpaceDE w:val="0"/>
        <w:autoSpaceDN w:val="0"/>
        <w:adjustRightInd w:val="0"/>
        <w:spacing w:line="276" w:lineRule="auto"/>
        <w:jc w:val="both"/>
        <w:rPr>
          <w:rFonts w:cs="Arial"/>
        </w:rPr>
      </w:pPr>
      <w:r>
        <w:rPr>
          <w:rFonts w:cs="Arial"/>
        </w:rPr>
        <w:t>Vendar pa za razliko od 174. člena ZIKS-1</w:t>
      </w:r>
      <w:r w:rsidRPr="00053B66">
        <w:rPr>
          <w:rFonts w:cs="Arial"/>
        </w:rPr>
        <w:t xml:space="preserve"> </w:t>
      </w:r>
      <w:r>
        <w:rPr>
          <w:rFonts w:cs="Arial"/>
        </w:rPr>
        <w:t xml:space="preserve">v </w:t>
      </w:r>
      <w:r w:rsidRPr="00053B66">
        <w:rPr>
          <w:rFonts w:cs="Arial"/>
        </w:rPr>
        <w:t>prve</w:t>
      </w:r>
      <w:r>
        <w:rPr>
          <w:rFonts w:cs="Arial"/>
        </w:rPr>
        <w:t>m</w:t>
      </w:r>
      <w:r w:rsidRPr="00053B66">
        <w:rPr>
          <w:rFonts w:cs="Arial"/>
        </w:rPr>
        <w:t xml:space="preserve"> odstavk</w:t>
      </w:r>
      <w:r>
        <w:rPr>
          <w:rFonts w:cs="Arial"/>
        </w:rPr>
        <w:t>u tega zakona</w:t>
      </w:r>
      <w:r w:rsidRPr="00053B66">
        <w:rPr>
          <w:rFonts w:cs="Arial"/>
        </w:rPr>
        <w:t xml:space="preserve"> </w:t>
      </w:r>
      <w:r>
        <w:rPr>
          <w:rFonts w:cs="Arial"/>
        </w:rPr>
        <w:t xml:space="preserve">ni povzeta določba, v skladu s katero zavod tudi brez posebnega sklepa sodišča, ki bi odločilo o ustavitvi izvrševanja vzgojnega ukrepa, odpusti mladoletnika iz zavoda, </w:t>
      </w:r>
      <w:r w:rsidRPr="000C0597">
        <w:rPr>
          <w:rFonts w:cs="Arial"/>
        </w:rPr>
        <w:t>ko preteče z zakonom določena najdaljša doba za izvrševanje tega ukrepa</w:t>
      </w:r>
      <w:r>
        <w:rPr>
          <w:rFonts w:cs="Arial"/>
        </w:rPr>
        <w:t>. Glede na to, da v praksi ni vedno jasno, kdaj ta doba izteče, mora o tem vedno odločiti sodišče. Ta situacija je posebej urejena v drugem odstavku, tretji odstavek pa določa, da zavod, ki ne prejme tega sklepa vsaj petnajst dni pred datumom, ko po njegovih izračunih poteče najdaljše dopustno trajanje, za izdajo sklepa zaprosi sodišče.</w:t>
      </w:r>
    </w:p>
    <w:p w14:paraId="1ADD3C9B" w14:textId="77777777" w:rsidR="00B7447E" w:rsidRDefault="00B7447E" w:rsidP="00B7447E">
      <w:pPr>
        <w:autoSpaceDE w:val="0"/>
        <w:autoSpaceDN w:val="0"/>
        <w:adjustRightInd w:val="0"/>
        <w:spacing w:line="276" w:lineRule="auto"/>
        <w:jc w:val="both"/>
        <w:rPr>
          <w:rFonts w:cs="Arial"/>
        </w:rPr>
      </w:pPr>
    </w:p>
    <w:p w14:paraId="346AD8E1" w14:textId="77777777" w:rsidR="00B7447E" w:rsidRDefault="00B7447E" w:rsidP="00B7447E">
      <w:pPr>
        <w:autoSpaceDE w:val="0"/>
        <w:autoSpaceDN w:val="0"/>
        <w:adjustRightInd w:val="0"/>
        <w:spacing w:line="276" w:lineRule="auto"/>
        <w:jc w:val="both"/>
        <w:rPr>
          <w:rFonts w:cs="Arial"/>
        </w:rPr>
      </w:pPr>
      <w:r>
        <w:rPr>
          <w:rFonts w:cs="Arial"/>
        </w:rPr>
        <w:lastRenderedPageBreak/>
        <w:t>Dopolnitev starosti, po kateri izvrševanje vzgojnega ukrepa ni več dopustno, pa je objektivno dejstvo, ki ga lahko ugotavlja in odpusti mladoletnika tudi, če ne prejme sklepa sodišča, kar ureja četrti odstavek. Kljub temu bi sodišče tudi v tem primeru moralo izdati sklep o ustavitvi izvrševanja vzgojnega ukrepa in v ta namen povabiti mladoletnika na sodišče.</w:t>
      </w:r>
    </w:p>
    <w:p w14:paraId="020F1006" w14:textId="77777777" w:rsidR="00B7447E" w:rsidRDefault="00B7447E" w:rsidP="00B7447E">
      <w:pPr>
        <w:autoSpaceDE w:val="0"/>
        <w:autoSpaceDN w:val="0"/>
        <w:adjustRightInd w:val="0"/>
        <w:spacing w:line="276" w:lineRule="auto"/>
        <w:jc w:val="both"/>
        <w:rPr>
          <w:rFonts w:cs="Arial"/>
        </w:rPr>
      </w:pPr>
    </w:p>
    <w:p w14:paraId="16E67951" w14:textId="77777777" w:rsidR="00B7447E" w:rsidRDefault="00B7447E" w:rsidP="00B7447E">
      <w:pPr>
        <w:autoSpaceDE w:val="0"/>
        <w:autoSpaceDN w:val="0"/>
        <w:adjustRightInd w:val="0"/>
        <w:spacing w:line="276" w:lineRule="auto"/>
        <w:jc w:val="both"/>
        <w:rPr>
          <w:rFonts w:cs="Arial"/>
        </w:rPr>
      </w:pPr>
      <w:r>
        <w:rPr>
          <w:rFonts w:cs="Arial"/>
        </w:rPr>
        <w:t>Peti odstavek jasneje določa možnost, da mladoletnik pod določenimi pogoji na lastno željo še naprej biva v zavodu.</w:t>
      </w:r>
    </w:p>
    <w:p w14:paraId="22C8E8AE" w14:textId="77777777" w:rsidR="00B7447E" w:rsidRPr="00053B66" w:rsidRDefault="00B7447E" w:rsidP="00B7447E">
      <w:pPr>
        <w:autoSpaceDE w:val="0"/>
        <w:autoSpaceDN w:val="0"/>
        <w:adjustRightInd w:val="0"/>
        <w:spacing w:line="276" w:lineRule="auto"/>
        <w:jc w:val="both"/>
        <w:rPr>
          <w:rFonts w:cs="Arial"/>
        </w:rPr>
      </w:pPr>
    </w:p>
    <w:p w14:paraId="03E2BD44" w14:textId="77777777" w:rsidR="00AE1117" w:rsidRDefault="00AE1117" w:rsidP="00EB5C72">
      <w:pPr>
        <w:autoSpaceDE w:val="0"/>
        <w:autoSpaceDN w:val="0"/>
        <w:adjustRightInd w:val="0"/>
        <w:spacing w:line="276" w:lineRule="auto"/>
        <w:jc w:val="both"/>
        <w:rPr>
          <w:rFonts w:cs="Arial"/>
        </w:rPr>
      </w:pPr>
    </w:p>
    <w:p w14:paraId="6BDF1741" w14:textId="77777777" w:rsidR="004509FF" w:rsidRPr="00B32C98" w:rsidRDefault="004509FF" w:rsidP="004509FF">
      <w:pPr>
        <w:spacing w:line="276" w:lineRule="auto"/>
        <w:rPr>
          <w:rFonts w:cs="Arial"/>
          <w:b/>
          <w:bCs/>
          <w:i/>
          <w:iCs/>
        </w:rPr>
      </w:pPr>
      <w:r w:rsidRPr="00B32C98">
        <w:rPr>
          <w:rFonts w:cs="Arial"/>
          <w:b/>
          <w:bCs/>
          <w:i/>
          <w:iCs/>
        </w:rPr>
        <w:t>3. pododdelek: Posebne določbe o izvrševanju vzgojnega ukrepa namestitve v strokovni center</w:t>
      </w:r>
    </w:p>
    <w:p w14:paraId="688C0209" w14:textId="77777777" w:rsidR="004509FF" w:rsidRPr="00053B66" w:rsidRDefault="004509FF" w:rsidP="004509FF">
      <w:pPr>
        <w:spacing w:line="276" w:lineRule="auto"/>
        <w:rPr>
          <w:rFonts w:cs="Arial"/>
        </w:rPr>
      </w:pPr>
    </w:p>
    <w:p w14:paraId="5E3702FC" w14:textId="15A095CE" w:rsidR="004509FF" w:rsidRPr="000F6281" w:rsidRDefault="004509FF" w:rsidP="004509FF">
      <w:pPr>
        <w:spacing w:line="276" w:lineRule="auto"/>
        <w:rPr>
          <w:rFonts w:cs="Arial"/>
          <w:b/>
        </w:rPr>
      </w:pPr>
      <w:r>
        <w:rPr>
          <w:rFonts w:cs="Arial"/>
          <w:b/>
        </w:rPr>
        <w:t xml:space="preserve">K </w:t>
      </w:r>
      <w:r w:rsidRPr="000F6281">
        <w:rPr>
          <w:rFonts w:cs="Arial"/>
          <w:b/>
        </w:rPr>
        <w:t>1</w:t>
      </w:r>
      <w:r w:rsidR="00B122D6">
        <w:rPr>
          <w:rFonts w:cs="Arial"/>
          <w:b/>
        </w:rPr>
        <w:t>19</w:t>
      </w:r>
      <w:r w:rsidRPr="000F6281">
        <w:rPr>
          <w:rFonts w:cs="Arial"/>
          <w:b/>
        </w:rPr>
        <w:t>. člen</w:t>
      </w:r>
      <w:r>
        <w:rPr>
          <w:rFonts w:cs="Arial"/>
          <w:b/>
        </w:rPr>
        <w:t>u</w:t>
      </w:r>
      <w:r w:rsidRPr="000F6281">
        <w:rPr>
          <w:rFonts w:cs="Arial"/>
          <w:b/>
        </w:rPr>
        <w:t xml:space="preserve"> (izvrševanje vzgojnega ukrepa namestitve v strokovni center)</w:t>
      </w:r>
    </w:p>
    <w:p w14:paraId="7F7A7714" w14:textId="77777777" w:rsidR="004509FF" w:rsidRDefault="004509FF" w:rsidP="004509FF">
      <w:pPr>
        <w:autoSpaceDE w:val="0"/>
        <w:autoSpaceDN w:val="0"/>
        <w:adjustRightInd w:val="0"/>
        <w:spacing w:line="276" w:lineRule="auto"/>
        <w:jc w:val="both"/>
        <w:rPr>
          <w:rFonts w:cs="Arial"/>
        </w:rPr>
      </w:pPr>
      <w:r w:rsidRPr="000F6281">
        <w:rPr>
          <w:rFonts w:cs="Arial"/>
        </w:rPr>
        <w:t>Ta člen nadomešča 183. člen ZIKS-1.</w:t>
      </w:r>
    </w:p>
    <w:p w14:paraId="18372BEF" w14:textId="77777777" w:rsidR="004509FF" w:rsidRPr="000F6281" w:rsidRDefault="004509FF" w:rsidP="004509FF">
      <w:pPr>
        <w:autoSpaceDE w:val="0"/>
        <w:autoSpaceDN w:val="0"/>
        <w:adjustRightInd w:val="0"/>
        <w:spacing w:line="276" w:lineRule="auto"/>
        <w:jc w:val="both"/>
        <w:rPr>
          <w:rFonts w:cs="Arial"/>
        </w:rPr>
      </w:pPr>
    </w:p>
    <w:p w14:paraId="179D386F" w14:textId="25F8F92F" w:rsidR="004509FF" w:rsidRDefault="004509FF" w:rsidP="004509FF">
      <w:pPr>
        <w:autoSpaceDE w:val="0"/>
        <w:autoSpaceDN w:val="0"/>
        <w:adjustRightInd w:val="0"/>
        <w:spacing w:line="276" w:lineRule="auto"/>
        <w:jc w:val="both"/>
        <w:rPr>
          <w:rFonts w:cs="Arial"/>
        </w:rPr>
      </w:pPr>
      <w:r w:rsidRPr="000F6281">
        <w:rPr>
          <w:rFonts w:cs="Arial"/>
        </w:rPr>
        <w:t>S predlogom tega člena se pristojnost za določitev strokovnega centra, v katerem se bo izvrševal vzgojni ukrep namestitve v strokovni center, prenaša s CSD na sodišče. Obravnavo mladoletnika v strokovnem centru celovit</w:t>
      </w:r>
      <w:r w:rsidR="00B122D6">
        <w:rPr>
          <w:rFonts w:cs="Arial"/>
        </w:rPr>
        <w:t>o ureja</w:t>
      </w:r>
      <w:r w:rsidRPr="000F6281">
        <w:rPr>
          <w:rFonts w:cs="Arial"/>
        </w:rPr>
        <w:t xml:space="preserve"> ZOOMTVI, kolikor posameznih vprašanj ta zakon ne določa drugače (dolžnost obveščanja o začetku izvrševanja vzgojnega ukrepa, ravnanje ob pobegu mladoletnika itd.).</w:t>
      </w:r>
    </w:p>
    <w:p w14:paraId="058AAE2E" w14:textId="77777777" w:rsidR="004509FF" w:rsidRPr="000F6281" w:rsidRDefault="004509FF" w:rsidP="004509FF">
      <w:pPr>
        <w:autoSpaceDE w:val="0"/>
        <w:autoSpaceDN w:val="0"/>
        <w:adjustRightInd w:val="0"/>
        <w:spacing w:line="276" w:lineRule="auto"/>
        <w:jc w:val="both"/>
        <w:rPr>
          <w:rFonts w:cs="Arial"/>
        </w:rPr>
      </w:pPr>
    </w:p>
    <w:p w14:paraId="3448C280" w14:textId="77777777" w:rsidR="004509FF" w:rsidRDefault="004509FF" w:rsidP="004509FF">
      <w:pPr>
        <w:autoSpaceDE w:val="0"/>
        <w:autoSpaceDN w:val="0"/>
        <w:adjustRightInd w:val="0"/>
        <w:spacing w:line="276" w:lineRule="auto"/>
        <w:jc w:val="both"/>
        <w:rPr>
          <w:rFonts w:cs="Arial"/>
        </w:rPr>
      </w:pPr>
      <w:r w:rsidRPr="000F6281">
        <w:rPr>
          <w:rFonts w:cs="Arial"/>
        </w:rPr>
        <w:t>Ker je v skladu z ZOOMTVI vsak strokovni center dolžan sprejeti mladoletnika, ki mu je izrečen ta vzgojni ukrep, ni več potrebna posebna določba, da minister, pristojen za vzgojo in izobraževanje določi zavode, v katerih se izvršuje ta vzgojni ukrep.</w:t>
      </w:r>
    </w:p>
    <w:p w14:paraId="665A6D48" w14:textId="77777777" w:rsidR="004509FF" w:rsidRDefault="004509FF" w:rsidP="004509FF">
      <w:pPr>
        <w:autoSpaceDE w:val="0"/>
        <w:autoSpaceDN w:val="0"/>
        <w:adjustRightInd w:val="0"/>
        <w:spacing w:line="276" w:lineRule="auto"/>
        <w:jc w:val="both"/>
        <w:rPr>
          <w:rFonts w:cs="Arial"/>
        </w:rPr>
      </w:pPr>
    </w:p>
    <w:p w14:paraId="361F599E" w14:textId="77777777" w:rsidR="004509FF" w:rsidRPr="00B32C98" w:rsidRDefault="004509FF" w:rsidP="004509FF">
      <w:pPr>
        <w:autoSpaceDE w:val="0"/>
        <w:autoSpaceDN w:val="0"/>
        <w:adjustRightInd w:val="0"/>
        <w:spacing w:line="276" w:lineRule="auto"/>
        <w:jc w:val="both"/>
        <w:rPr>
          <w:rFonts w:cs="Arial"/>
          <w:b/>
          <w:bCs/>
          <w:i/>
          <w:iCs/>
        </w:rPr>
      </w:pPr>
      <w:r w:rsidRPr="00B32C98">
        <w:rPr>
          <w:rFonts w:cs="Arial"/>
          <w:b/>
          <w:bCs/>
          <w:i/>
          <w:iCs/>
        </w:rPr>
        <w:t>4. pododdelek: Posebne določbe o izvrševanju vzgojnega ukrepa namestitve v zavod za usposabljanje</w:t>
      </w:r>
    </w:p>
    <w:p w14:paraId="6BBDE2E7" w14:textId="77777777" w:rsidR="004509FF" w:rsidRPr="00D14F00" w:rsidRDefault="004509FF" w:rsidP="004509FF">
      <w:pPr>
        <w:autoSpaceDE w:val="0"/>
        <w:autoSpaceDN w:val="0"/>
        <w:adjustRightInd w:val="0"/>
        <w:spacing w:line="276" w:lineRule="auto"/>
        <w:jc w:val="both"/>
        <w:rPr>
          <w:rFonts w:cs="Arial"/>
          <w:b/>
          <w:bCs/>
        </w:rPr>
      </w:pPr>
    </w:p>
    <w:p w14:paraId="6EB6B652" w14:textId="078F3059" w:rsidR="004509FF" w:rsidRPr="00D14F00" w:rsidRDefault="004509FF" w:rsidP="004509FF">
      <w:pPr>
        <w:autoSpaceDE w:val="0"/>
        <w:autoSpaceDN w:val="0"/>
        <w:adjustRightInd w:val="0"/>
        <w:spacing w:line="276" w:lineRule="auto"/>
        <w:jc w:val="both"/>
        <w:rPr>
          <w:rFonts w:cs="Arial"/>
          <w:b/>
          <w:bCs/>
        </w:rPr>
      </w:pPr>
      <w:r>
        <w:rPr>
          <w:rFonts w:cs="Arial"/>
          <w:b/>
          <w:bCs/>
        </w:rPr>
        <w:t xml:space="preserve">K </w:t>
      </w:r>
      <w:r w:rsidRPr="00D14F00">
        <w:rPr>
          <w:rFonts w:cs="Arial"/>
          <w:b/>
          <w:bCs/>
        </w:rPr>
        <w:t>1</w:t>
      </w:r>
      <w:r>
        <w:rPr>
          <w:rFonts w:cs="Arial"/>
          <w:b/>
          <w:bCs/>
        </w:rPr>
        <w:t>2</w:t>
      </w:r>
      <w:r w:rsidR="002B41D2">
        <w:rPr>
          <w:rFonts w:cs="Arial"/>
          <w:b/>
          <w:bCs/>
        </w:rPr>
        <w:t>0</w:t>
      </w:r>
      <w:r w:rsidRPr="00D14F00">
        <w:rPr>
          <w:rFonts w:cs="Arial"/>
          <w:b/>
          <w:bCs/>
        </w:rPr>
        <w:t>. člen</w:t>
      </w:r>
      <w:r>
        <w:rPr>
          <w:rFonts w:cs="Arial"/>
          <w:b/>
          <w:bCs/>
        </w:rPr>
        <w:t xml:space="preserve">u </w:t>
      </w:r>
      <w:r w:rsidRPr="00D14F00">
        <w:rPr>
          <w:rFonts w:cs="Arial"/>
          <w:b/>
          <w:bCs/>
        </w:rPr>
        <w:t>(izvrševanje vzgojnega ukrepa namestitve v zavod za usposabljanje)</w:t>
      </w:r>
    </w:p>
    <w:p w14:paraId="462CECD5" w14:textId="77777777" w:rsidR="002B41D2" w:rsidRDefault="004509FF" w:rsidP="004509FF">
      <w:pPr>
        <w:autoSpaceDE w:val="0"/>
        <w:autoSpaceDN w:val="0"/>
        <w:adjustRightInd w:val="0"/>
        <w:spacing w:line="276" w:lineRule="auto"/>
        <w:jc w:val="both"/>
        <w:rPr>
          <w:rFonts w:cs="Arial"/>
        </w:rPr>
      </w:pPr>
      <w:r w:rsidRPr="00312726">
        <w:rPr>
          <w:rFonts w:cs="Arial"/>
        </w:rPr>
        <w:t xml:space="preserve">Ta </w:t>
      </w:r>
      <w:r>
        <w:rPr>
          <w:rFonts w:cs="Arial"/>
        </w:rPr>
        <w:t>člen</w:t>
      </w:r>
      <w:r w:rsidRPr="00312726">
        <w:rPr>
          <w:rFonts w:cs="Arial"/>
        </w:rPr>
        <w:t xml:space="preserve"> </w:t>
      </w:r>
      <w:r>
        <w:rPr>
          <w:rFonts w:cs="Arial"/>
        </w:rPr>
        <w:t>povzema del določb 199. člena in 200. člen ZIKS-1</w:t>
      </w:r>
      <w:r w:rsidR="002B41D2">
        <w:rPr>
          <w:rFonts w:cs="Arial"/>
        </w:rPr>
        <w:t xml:space="preserve"> z nekaterimi spremembami</w:t>
      </w:r>
      <w:r>
        <w:rPr>
          <w:rFonts w:cs="Arial"/>
        </w:rPr>
        <w:t xml:space="preserve">. </w:t>
      </w:r>
    </w:p>
    <w:p w14:paraId="37B8C9F0" w14:textId="77777777" w:rsidR="00AB5816" w:rsidRDefault="00AB5816" w:rsidP="00AB5816">
      <w:pPr>
        <w:autoSpaceDE w:val="0"/>
        <w:autoSpaceDN w:val="0"/>
        <w:adjustRightInd w:val="0"/>
        <w:spacing w:line="276" w:lineRule="auto"/>
        <w:jc w:val="both"/>
        <w:rPr>
          <w:rFonts w:cs="Arial"/>
        </w:rPr>
      </w:pPr>
    </w:p>
    <w:p w14:paraId="33AEA801" w14:textId="4E6FF28C" w:rsidR="00AB5816" w:rsidRDefault="00AB5816" w:rsidP="00AB5816">
      <w:pPr>
        <w:autoSpaceDE w:val="0"/>
        <w:autoSpaceDN w:val="0"/>
        <w:adjustRightInd w:val="0"/>
        <w:spacing w:line="276" w:lineRule="auto"/>
        <w:jc w:val="both"/>
        <w:rPr>
          <w:rFonts w:cs="Arial"/>
        </w:rPr>
      </w:pPr>
      <w:r>
        <w:rPr>
          <w:rFonts w:cs="Arial"/>
        </w:rPr>
        <w:t xml:space="preserve">Predolg zakona ne določa več pogoja za izrek tega vzgojnega ukrepa, in sicer, da ima mladoletnik odločbo o usmeritvi, v kateri je opredeljen kot otrok z zmerno, težjo ali težko motnjo v duševnem razvoju. Gre namreč za določbo materialnopravne narave. Pogoji za izrek tega vzgojnega ukrepa so določeni v poglavju o kazenskih sankcijah za mladoletnike. </w:t>
      </w:r>
    </w:p>
    <w:p w14:paraId="7873E35D" w14:textId="77777777" w:rsidR="002B41D2" w:rsidRDefault="002B41D2" w:rsidP="004509FF">
      <w:pPr>
        <w:autoSpaceDE w:val="0"/>
        <w:autoSpaceDN w:val="0"/>
        <w:adjustRightInd w:val="0"/>
        <w:spacing w:line="276" w:lineRule="auto"/>
        <w:jc w:val="both"/>
        <w:rPr>
          <w:rFonts w:cs="Arial"/>
        </w:rPr>
      </w:pPr>
    </w:p>
    <w:p w14:paraId="6EF3AAB9" w14:textId="5DF5B15C" w:rsidR="002B41D2" w:rsidRDefault="002B41D2" w:rsidP="004509FF">
      <w:pPr>
        <w:autoSpaceDE w:val="0"/>
        <w:autoSpaceDN w:val="0"/>
        <w:adjustRightInd w:val="0"/>
        <w:spacing w:line="276" w:lineRule="auto"/>
        <w:jc w:val="both"/>
        <w:rPr>
          <w:rFonts w:cs="Arial"/>
        </w:rPr>
      </w:pPr>
      <w:r>
        <w:rPr>
          <w:rFonts w:cs="Arial"/>
        </w:rPr>
        <w:t xml:space="preserve">V skladu s predlaganim prvim odstavkom tega člena zavod, v katerem se bo vzgojni ukrep izvrševal, določi sodišče v sklepu o izreku vzgojnega ukrepa. </w:t>
      </w:r>
    </w:p>
    <w:p w14:paraId="772132FA" w14:textId="77777777" w:rsidR="002B41D2" w:rsidRDefault="002B41D2" w:rsidP="004509FF">
      <w:pPr>
        <w:autoSpaceDE w:val="0"/>
        <w:autoSpaceDN w:val="0"/>
        <w:adjustRightInd w:val="0"/>
        <w:spacing w:line="276" w:lineRule="auto"/>
        <w:jc w:val="both"/>
        <w:rPr>
          <w:rFonts w:cs="Arial"/>
        </w:rPr>
      </w:pPr>
    </w:p>
    <w:p w14:paraId="5032D584" w14:textId="533C7369" w:rsidR="002B41D2" w:rsidRDefault="002B41D2" w:rsidP="004509FF">
      <w:pPr>
        <w:autoSpaceDE w:val="0"/>
        <w:autoSpaceDN w:val="0"/>
        <w:adjustRightInd w:val="0"/>
        <w:spacing w:line="276" w:lineRule="auto"/>
        <w:jc w:val="both"/>
        <w:rPr>
          <w:rFonts w:cs="Arial"/>
        </w:rPr>
      </w:pPr>
      <w:r>
        <w:rPr>
          <w:rFonts w:cs="Arial"/>
        </w:rPr>
        <w:t xml:space="preserve">V predlaganem drugem odstavku je predvideno sodelovanje centra za mladoletnike </w:t>
      </w:r>
      <w:r w:rsidR="00AB5816">
        <w:rPr>
          <w:rFonts w:cs="Arial"/>
        </w:rPr>
        <w:t>pr</w:t>
      </w:r>
      <w:r>
        <w:rPr>
          <w:rFonts w:cs="Arial"/>
        </w:rPr>
        <w:t>i pripravi individualnega načrta za mladoletnika.</w:t>
      </w:r>
    </w:p>
    <w:p w14:paraId="5B2D8887" w14:textId="77777777" w:rsidR="002B41D2" w:rsidRDefault="002B41D2" w:rsidP="004509FF">
      <w:pPr>
        <w:autoSpaceDE w:val="0"/>
        <w:autoSpaceDN w:val="0"/>
        <w:adjustRightInd w:val="0"/>
        <w:spacing w:line="276" w:lineRule="auto"/>
        <w:jc w:val="both"/>
        <w:rPr>
          <w:rFonts w:cs="Arial"/>
        </w:rPr>
      </w:pPr>
    </w:p>
    <w:p w14:paraId="5576821D" w14:textId="5868D9C8" w:rsidR="004509FF" w:rsidRDefault="002B41D2" w:rsidP="004509FF">
      <w:pPr>
        <w:autoSpaceDE w:val="0"/>
        <w:autoSpaceDN w:val="0"/>
        <w:adjustRightInd w:val="0"/>
        <w:spacing w:line="276" w:lineRule="auto"/>
        <w:jc w:val="both"/>
        <w:rPr>
          <w:rFonts w:cs="Arial"/>
        </w:rPr>
      </w:pPr>
      <w:r>
        <w:rPr>
          <w:rFonts w:cs="Arial"/>
        </w:rPr>
        <w:t>Z</w:t>
      </w:r>
      <w:r w:rsidR="004509FF">
        <w:rPr>
          <w:rFonts w:cs="Arial"/>
        </w:rPr>
        <w:t xml:space="preserve">a izvrševanje tega vzgojnega ukrepa </w:t>
      </w:r>
      <w:r>
        <w:rPr>
          <w:rFonts w:cs="Arial"/>
        </w:rPr>
        <w:t xml:space="preserve">se </w:t>
      </w:r>
      <w:r w:rsidR="004509FF">
        <w:rPr>
          <w:rFonts w:cs="Arial"/>
        </w:rPr>
        <w:t xml:space="preserve">uporabljajo splošne določbe tega zakona o izvrševanju vzgojnih ukrepov, določbe o izvrševanju zavodskih vzgojnih ukrepov, glede vprašanj, ki jih ta zakon ne ureja, pa se </w:t>
      </w:r>
      <w:r w:rsidR="00AB5816">
        <w:rPr>
          <w:rFonts w:cs="Arial"/>
        </w:rPr>
        <w:t xml:space="preserve">v skladu s predlaganim tretjim odstavkom </w:t>
      </w:r>
      <w:r w:rsidR="004509FF">
        <w:rPr>
          <w:rFonts w:cs="Arial"/>
        </w:rPr>
        <w:t>uporabljajo določbe matične zakonodaje, ki ureja nameščanje otrok in mladostnikov v zavode za usposabljanje in njihovo obravnavo v teh zavodih.</w:t>
      </w:r>
    </w:p>
    <w:p w14:paraId="0FA65633" w14:textId="77777777" w:rsidR="00AB5816" w:rsidRDefault="00AB5816" w:rsidP="004509FF">
      <w:pPr>
        <w:autoSpaceDE w:val="0"/>
        <w:autoSpaceDN w:val="0"/>
        <w:adjustRightInd w:val="0"/>
        <w:spacing w:line="276" w:lineRule="auto"/>
        <w:jc w:val="both"/>
        <w:rPr>
          <w:rFonts w:cs="Arial"/>
        </w:rPr>
      </w:pPr>
    </w:p>
    <w:p w14:paraId="36BB1FFE" w14:textId="52F98AA6" w:rsidR="00AB5816" w:rsidRDefault="00AB5816" w:rsidP="004509FF">
      <w:pPr>
        <w:autoSpaceDE w:val="0"/>
        <w:autoSpaceDN w:val="0"/>
        <w:adjustRightInd w:val="0"/>
        <w:spacing w:line="276" w:lineRule="auto"/>
        <w:jc w:val="both"/>
        <w:rPr>
          <w:rFonts w:cs="Arial"/>
        </w:rPr>
      </w:pPr>
      <w:r>
        <w:rPr>
          <w:rFonts w:cs="Arial"/>
        </w:rPr>
        <w:t>Predlagani četrti odstavek določa pravno podlago za določitev zavodov, v katerih se bo ta vzgojni ukrep izvrševal, pri čemer je predvideno soglasje ministra, pristojnega za pravosodje.</w:t>
      </w:r>
    </w:p>
    <w:p w14:paraId="5416047C" w14:textId="77777777" w:rsidR="002B41D2" w:rsidRDefault="002B41D2" w:rsidP="004509FF">
      <w:pPr>
        <w:autoSpaceDE w:val="0"/>
        <w:autoSpaceDN w:val="0"/>
        <w:adjustRightInd w:val="0"/>
        <w:spacing w:line="276" w:lineRule="auto"/>
        <w:jc w:val="both"/>
        <w:rPr>
          <w:rFonts w:cs="Arial"/>
        </w:rPr>
      </w:pPr>
    </w:p>
    <w:p w14:paraId="3E6A796A" w14:textId="77777777" w:rsidR="004509FF" w:rsidRDefault="004509FF" w:rsidP="004509FF">
      <w:pPr>
        <w:autoSpaceDE w:val="0"/>
        <w:autoSpaceDN w:val="0"/>
        <w:adjustRightInd w:val="0"/>
        <w:spacing w:line="276" w:lineRule="auto"/>
        <w:jc w:val="both"/>
        <w:rPr>
          <w:rFonts w:cs="Arial"/>
          <w:b/>
          <w:bCs/>
        </w:rPr>
      </w:pPr>
    </w:p>
    <w:p w14:paraId="15C09A0C" w14:textId="7BC2AFB3" w:rsidR="004509FF" w:rsidRPr="00B32C98" w:rsidRDefault="004509FF" w:rsidP="004509FF">
      <w:pPr>
        <w:spacing w:line="276" w:lineRule="auto"/>
        <w:jc w:val="both"/>
        <w:rPr>
          <w:rFonts w:cs="Arial"/>
          <w:b/>
          <w:i/>
          <w:iCs/>
        </w:rPr>
      </w:pPr>
      <w:r w:rsidRPr="00B32C98">
        <w:rPr>
          <w:rFonts w:cs="Arial"/>
          <w:b/>
          <w:i/>
          <w:iCs/>
        </w:rPr>
        <w:lastRenderedPageBreak/>
        <w:t xml:space="preserve">5. pododdelek: Posebne določbe o izvrševanju vzgojnega ukrepa oddaje v </w:t>
      </w:r>
      <w:r w:rsidR="00B94FEC">
        <w:rPr>
          <w:rFonts w:cs="Arial"/>
          <w:b/>
          <w:i/>
          <w:iCs/>
        </w:rPr>
        <w:t>reintegracijsk</w:t>
      </w:r>
      <w:r w:rsidRPr="00B32C98">
        <w:rPr>
          <w:rFonts w:cs="Arial"/>
          <w:b/>
          <w:i/>
          <w:iCs/>
        </w:rPr>
        <w:t>i dom</w:t>
      </w:r>
      <w:r w:rsidR="004E037B" w:rsidRPr="004E037B">
        <w:t xml:space="preserve"> </w:t>
      </w:r>
      <w:r w:rsidR="004E037B" w:rsidRPr="004E037B">
        <w:rPr>
          <w:rFonts w:cs="Arial"/>
          <w:b/>
          <w:i/>
          <w:iCs/>
        </w:rPr>
        <w:t>za mlade</w:t>
      </w:r>
    </w:p>
    <w:p w14:paraId="18E27D3A" w14:textId="77777777" w:rsidR="004509FF" w:rsidRDefault="004509FF" w:rsidP="004509FF">
      <w:pPr>
        <w:spacing w:line="276" w:lineRule="auto"/>
        <w:jc w:val="both"/>
        <w:rPr>
          <w:rFonts w:cs="Arial"/>
          <w:b/>
        </w:rPr>
      </w:pPr>
    </w:p>
    <w:p w14:paraId="43EADCC2" w14:textId="59E237B2" w:rsidR="004509FF" w:rsidRDefault="004509FF" w:rsidP="004509FF">
      <w:pPr>
        <w:spacing w:line="276" w:lineRule="auto"/>
        <w:jc w:val="both"/>
        <w:rPr>
          <w:rFonts w:cs="Arial"/>
          <w:b/>
        </w:rPr>
      </w:pPr>
      <w:r>
        <w:rPr>
          <w:rFonts w:cs="Arial"/>
          <w:b/>
        </w:rPr>
        <w:t xml:space="preserve">K </w:t>
      </w:r>
      <w:r w:rsidRPr="00053B66">
        <w:rPr>
          <w:rFonts w:cs="Arial"/>
          <w:b/>
        </w:rPr>
        <w:t>1</w:t>
      </w:r>
      <w:r>
        <w:rPr>
          <w:rFonts w:cs="Arial"/>
          <w:b/>
        </w:rPr>
        <w:t>2</w:t>
      </w:r>
      <w:r w:rsidR="005B6EEB">
        <w:rPr>
          <w:rFonts w:cs="Arial"/>
          <w:b/>
        </w:rPr>
        <w:t>1</w:t>
      </w:r>
      <w:r w:rsidRPr="00053B66">
        <w:rPr>
          <w:rFonts w:cs="Arial"/>
          <w:b/>
        </w:rPr>
        <w:t>. člen</w:t>
      </w:r>
      <w:r>
        <w:rPr>
          <w:rFonts w:cs="Arial"/>
          <w:b/>
        </w:rPr>
        <w:t>u (seznanitev s pravicami in dolžnostmi)</w:t>
      </w:r>
    </w:p>
    <w:p w14:paraId="2423CB48" w14:textId="0DA44567" w:rsidR="004509FF" w:rsidRDefault="004509FF" w:rsidP="004509FF">
      <w:pPr>
        <w:spacing w:line="276" w:lineRule="auto"/>
        <w:jc w:val="both"/>
        <w:rPr>
          <w:rFonts w:cs="Arial"/>
          <w:bCs/>
        </w:rPr>
      </w:pPr>
      <w:r>
        <w:rPr>
          <w:rFonts w:cs="Arial"/>
          <w:bCs/>
        </w:rPr>
        <w:t xml:space="preserve">Prvi odstavek tega člena je </w:t>
      </w:r>
      <w:r w:rsidRPr="00246A9C">
        <w:rPr>
          <w:rFonts w:cs="Arial"/>
          <w:bCs/>
        </w:rPr>
        <w:t>novo</w:t>
      </w:r>
      <w:r>
        <w:rPr>
          <w:rFonts w:cs="Arial"/>
          <w:bCs/>
        </w:rPr>
        <w:t xml:space="preserve">st, ki izrecno </w:t>
      </w:r>
      <w:r w:rsidRPr="00246A9C">
        <w:rPr>
          <w:rFonts w:cs="Arial"/>
          <w:bCs/>
        </w:rPr>
        <w:t xml:space="preserve">zahteva od </w:t>
      </w:r>
      <w:r w:rsidR="00B94FEC">
        <w:rPr>
          <w:rFonts w:cs="Arial"/>
          <w:bCs/>
        </w:rPr>
        <w:t>reintegracijsk</w:t>
      </w:r>
      <w:r w:rsidRPr="00246A9C">
        <w:rPr>
          <w:rFonts w:cs="Arial"/>
          <w:bCs/>
        </w:rPr>
        <w:t>ega doma</w:t>
      </w:r>
      <w:r w:rsidR="004E037B" w:rsidRPr="004E037B">
        <w:t xml:space="preserve"> </w:t>
      </w:r>
      <w:r w:rsidR="004E037B" w:rsidRPr="004E037B">
        <w:rPr>
          <w:rFonts w:cs="Arial"/>
          <w:bCs/>
        </w:rPr>
        <w:t>za mlade</w:t>
      </w:r>
      <w:r w:rsidRPr="00246A9C">
        <w:rPr>
          <w:rFonts w:cs="Arial"/>
          <w:bCs/>
        </w:rPr>
        <w:t>, da mlado</w:t>
      </w:r>
      <w:r>
        <w:rPr>
          <w:rFonts w:cs="Arial"/>
          <w:bCs/>
        </w:rPr>
        <w:t>le</w:t>
      </w:r>
      <w:r w:rsidRPr="00246A9C">
        <w:rPr>
          <w:rFonts w:cs="Arial"/>
          <w:bCs/>
        </w:rPr>
        <w:t>tnika ob prihodu</w:t>
      </w:r>
      <w:r>
        <w:rPr>
          <w:rFonts w:cs="Arial"/>
          <w:bCs/>
        </w:rPr>
        <w:t xml:space="preserve"> v </w:t>
      </w:r>
      <w:r w:rsidR="00B94FEC">
        <w:rPr>
          <w:rFonts w:cs="Arial"/>
          <w:bCs/>
        </w:rPr>
        <w:t>reintegracijsk</w:t>
      </w:r>
      <w:r>
        <w:rPr>
          <w:rFonts w:cs="Arial"/>
          <w:bCs/>
        </w:rPr>
        <w:t>i dom</w:t>
      </w:r>
      <w:r w:rsidR="004E037B" w:rsidRPr="004E037B">
        <w:t xml:space="preserve"> </w:t>
      </w:r>
      <w:r w:rsidR="004E037B" w:rsidRPr="004E037B">
        <w:rPr>
          <w:rFonts w:cs="Arial"/>
          <w:bCs/>
        </w:rPr>
        <w:t>za mlade</w:t>
      </w:r>
      <w:r>
        <w:rPr>
          <w:rFonts w:cs="Arial"/>
          <w:bCs/>
        </w:rPr>
        <w:t xml:space="preserve"> </w:t>
      </w:r>
      <w:r w:rsidR="005B6EEB">
        <w:rPr>
          <w:rFonts w:cs="Arial"/>
          <w:bCs/>
        </w:rPr>
        <w:t xml:space="preserve">na njemu razumljiv način </w:t>
      </w:r>
      <w:r>
        <w:rPr>
          <w:rFonts w:cs="Arial"/>
          <w:bCs/>
        </w:rPr>
        <w:t xml:space="preserve">seznani z njegovimi pravicami, ki mu gredo med izvrševanjem vzgojnega ukrepa. Seveda bo hkrati seznanjen tudi s svojimi dolžnostmi in s pravili življenja v </w:t>
      </w:r>
      <w:r w:rsidR="00B94FEC">
        <w:rPr>
          <w:rFonts w:cs="Arial"/>
          <w:bCs/>
        </w:rPr>
        <w:t>reintegracijsk</w:t>
      </w:r>
      <w:r>
        <w:rPr>
          <w:rFonts w:cs="Arial"/>
          <w:bCs/>
        </w:rPr>
        <w:t>em domu</w:t>
      </w:r>
      <w:r w:rsidR="004E037B" w:rsidRPr="004E037B">
        <w:t xml:space="preserve"> </w:t>
      </w:r>
      <w:r w:rsidR="004E037B" w:rsidRPr="004E037B">
        <w:rPr>
          <w:rFonts w:cs="Arial"/>
          <w:bCs/>
        </w:rPr>
        <w:t>za mlade</w:t>
      </w:r>
      <w:r>
        <w:rPr>
          <w:rFonts w:cs="Arial"/>
          <w:bCs/>
        </w:rPr>
        <w:t>, kar je del aktivnosti v sprejemnem obdobju.</w:t>
      </w:r>
    </w:p>
    <w:p w14:paraId="0C3A439B" w14:textId="77777777" w:rsidR="004509FF" w:rsidRDefault="004509FF" w:rsidP="004509FF">
      <w:pPr>
        <w:spacing w:line="276" w:lineRule="auto"/>
        <w:jc w:val="both"/>
        <w:rPr>
          <w:rFonts w:cs="Arial"/>
          <w:bCs/>
        </w:rPr>
      </w:pPr>
    </w:p>
    <w:p w14:paraId="3240387F" w14:textId="3C439835" w:rsidR="004509FF" w:rsidRDefault="004509FF" w:rsidP="004509FF">
      <w:pPr>
        <w:spacing w:line="276" w:lineRule="auto"/>
        <w:jc w:val="both"/>
        <w:rPr>
          <w:rFonts w:cs="Arial"/>
          <w:bCs/>
        </w:rPr>
      </w:pPr>
      <w:r>
        <w:rPr>
          <w:rFonts w:cs="Arial"/>
          <w:bCs/>
        </w:rPr>
        <w:t xml:space="preserve">Krog vlagateljev vlog za uveljavljanje in varstvo pravic mladoletnika je v drugem odstavku razširjen tudi na </w:t>
      </w:r>
      <w:r w:rsidR="005B6EEB">
        <w:rPr>
          <w:rFonts w:cs="Arial"/>
          <w:bCs/>
        </w:rPr>
        <w:t>mladoletnikovega zakonitega zastopnika</w:t>
      </w:r>
      <w:r>
        <w:rPr>
          <w:rFonts w:cs="Arial"/>
          <w:bCs/>
        </w:rPr>
        <w:t xml:space="preserve">. </w:t>
      </w:r>
    </w:p>
    <w:p w14:paraId="64C439E6" w14:textId="77777777" w:rsidR="004509FF" w:rsidRPr="00246A9C" w:rsidRDefault="004509FF" w:rsidP="004509FF">
      <w:pPr>
        <w:spacing w:line="276" w:lineRule="auto"/>
        <w:jc w:val="both"/>
        <w:rPr>
          <w:rFonts w:cs="Arial"/>
          <w:bCs/>
        </w:rPr>
      </w:pPr>
      <w:r>
        <w:rPr>
          <w:rFonts w:cs="Arial"/>
          <w:bCs/>
        </w:rPr>
        <w:t xml:space="preserve"> </w:t>
      </w:r>
    </w:p>
    <w:p w14:paraId="56EE1D9F" w14:textId="63799203" w:rsidR="004509FF" w:rsidRPr="000A7EE2" w:rsidRDefault="004509FF" w:rsidP="004509FF">
      <w:pPr>
        <w:autoSpaceDE w:val="0"/>
        <w:autoSpaceDN w:val="0"/>
        <w:adjustRightInd w:val="0"/>
        <w:spacing w:line="276" w:lineRule="auto"/>
        <w:jc w:val="both"/>
        <w:rPr>
          <w:rFonts w:cs="Arial"/>
          <w:b/>
          <w:bCs/>
        </w:rPr>
      </w:pPr>
      <w:r w:rsidRPr="000A7EE2">
        <w:rPr>
          <w:rFonts w:cs="Arial"/>
          <w:b/>
          <w:bCs/>
        </w:rPr>
        <w:t>K 1</w:t>
      </w:r>
      <w:r>
        <w:rPr>
          <w:rFonts w:cs="Arial"/>
          <w:b/>
          <w:bCs/>
        </w:rPr>
        <w:t>2</w:t>
      </w:r>
      <w:r w:rsidR="00880536">
        <w:rPr>
          <w:rFonts w:cs="Arial"/>
          <w:b/>
          <w:bCs/>
        </w:rPr>
        <w:t>2</w:t>
      </w:r>
      <w:r w:rsidRPr="000A7EE2">
        <w:rPr>
          <w:rFonts w:cs="Arial"/>
          <w:b/>
          <w:bCs/>
        </w:rPr>
        <w:t>. členu (</w:t>
      </w:r>
      <w:r w:rsidR="0099075D">
        <w:rPr>
          <w:rFonts w:cs="Arial"/>
          <w:b/>
          <w:bCs/>
        </w:rPr>
        <w:t>interdisciplin</w:t>
      </w:r>
      <w:r w:rsidRPr="000A7EE2">
        <w:rPr>
          <w:rFonts w:cs="Arial"/>
          <w:b/>
          <w:bCs/>
        </w:rPr>
        <w:t>arni program)</w:t>
      </w:r>
    </w:p>
    <w:p w14:paraId="07F33A47" w14:textId="2BE26320" w:rsidR="004509FF" w:rsidRPr="000A7EE2" w:rsidRDefault="004509FF" w:rsidP="004509FF">
      <w:pPr>
        <w:autoSpaceDE w:val="0"/>
        <w:autoSpaceDN w:val="0"/>
        <w:adjustRightInd w:val="0"/>
        <w:spacing w:line="276" w:lineRule="auto"/>
        <w:jc w:val="both"/>
        <w:rPr>
          <w:rFonts w:cs="Arial"/>
        </w:rPr>
      </w:pPr>
      <w:r w:rsidRPr="000A7EE2">
        <w:rPr>
          <w:rFonts w:cs="Arial"/>
        </w:rPr>
        <w:t xml:space="preserve">V skladu z veljavno ureditvijo delo z mladoletniki v </w:t>
      </w:r>
      <w:r w:rsidR="00B94FEC">
        <w:rPr>
          <w:rFonts w:cs="Arial"/>
        </w:rPr>
        <w:t>reintegracijsk</w:t>
      </w:r>
      <w:r w:rsidRPr="000A7EE2">
        <w:rPr>
          <w:rFonts w:cs="Arial"/>
        </w:rPr>
        <w:t>em domu</w:t>
      </w:r>
      <w:r w:rsidR="00AB0725" w:rsidRPr="00AB0725">
        <w:t xml:space="preserve"> </w:t>
      </w:r>
      <w:r w:rsidR="00AB0725" w:rsidRPr="00AB0725">
        <w:rPr>
          <w:rFonts w:cs="Arial"/>
        </w:rPr>
        <w:t>za mlade</w:t>
      </w:r>
      <w:r w:rsidRPr="000A7EE2">
        <w:rPr>
          <w:rFonts w:cs="Arial"/>
        </w:rPr>
        <w:t xml:space="preserve"> poteka po vzgojnem programu, ki se osredotoča predvsem na vzgojne metode dela. Rezultati številnih raziskav kažejo, da je za uspešno delo z mladoletniki nujen </w:t>
      </w:r>
      <w:r w:rsidR="0099075D">
        <w:rPr>
          <w:rFonts w:cs="Arial"/>
        </w:rPr>
        <w:t>interdisciplin</w:t>
      </w:r>
      <w:r w:rsidRPr="000A7EE2">
        <w:rPr>
          <w:rFonts w:cs="Arial"/>
        </w:rPr>
        <w:t xml:space="preserve">arni pristop. Glede na navedeno predlog zakona v tem členu določa, da strokovni svet, ki ga v skladu z določbami tega zakona sestavljajo strokovnjaki z različnih področij, pripravi </w:t>
      </w:r>
      <w:r w:rsidR="0099075D">
        <w:rPr>
          <w:rFonts w:cs="Arial"/>
        </w:rPr>
        <w:t>interdisciplin</w:t>
      </w:r>
      <w:r w:rsidRPr="000A7EE2">
        <w:rPr>
          <w:rFonts w:cs="Arial"/>
        </w:rPr>
        <w:t xml:space="preserve">arni program obravnave mladoletnikov, ki bo nadomestil vzgojni program. </w:t>
      </w:r>
    </w:p>
    <w:p w14:paraId="190F5D48" w14:textId="77777777" w:rsidR="004509FF" w:rsidRPr="000A7EE2" w:rsidRDefault="004509FF" w:rsidP="004509FF">
      <w:pPr>
        <w:autoSpaceDE w:val="0"/>
        <w:autoSpaceDN w:val="0"/>
        <w:adjustRightInd w:val="0"/>
        <w:spacing w:line="276" w:lineRule="auto"/>
        <w:jc w:val="both"/>
        <w:rPr>
          <w:rFonts w:cs="Arial"/>
        </w:rPr>
      </w:pPr>
    </w:p>
    <w:p w14:paraId="7D7A626D" w14:textId="25066DA6" w:rsidR="004509FF" w:rsidRPr="000A7EE2" w:rsidRDefault="004509FF" w:rsidP="004509FF">
      <w:pPr>
        <w:autoSpaceDE w:val="0"/>
        <w:autoSpaceDN w:val="0"/>
        <w:adjustRightInd w:val="0"/>
        <w:spacing w:line="276" w:lineRule="auto"/>
        <w:jc w:val="both"/>
        <w:rPr>
          <w:rFonts w:cs="Arial"/>
        </w:rPr>
      </w:pPr>
      <w:r w:rsidRPr="000A7EE2">
        <w:rPr>
          <w:rFonts w:cs="Arial"/>
        </w:rPr>
        <w:t xml:space="preserve">Ta sprememba je tesno povezana z </w:t>
      </w:r>
      <w:r w:rsidR="00880536">
        <w:rPr>
          <w:rFonts w:cs="Arial"/>
        </w:rPr>
        <w:t xml:space="preserve">določbami o interdisciplinarni metodi dela pri izdelavi IOM in </w:t>
      </w:r>
      <w:r w:rsidRPr="000A7EE2">
        <w:rPr>
          <w:rFonts w:cs="Arial"/>
        </w:rPr>
        <w:t>ustanovitvijo centra</w:t>
      </w:r>
      <w:r w:rsidR="00880536">
        <w:rPr>
          <w:rFonts w:cs="Arial"/>
        </w:rPr>
        <w:t xml:space="preserve"> za mladoletnike</w:t>
      </w:r>
      <w:r w:rsidRPr="000A7EE2">
        <w:rPr>
          <w:rFonts w:cs="Arial"/>
        </w:rPr>
        <w:t xml:space="preserve">, ki bo v čim zgodnejši fazi postopka pripravil celovito individualno oceno mladoletnika in pripravil predlog njegove obravnave, nato pa v primeru izreka vzgojnega ukrepa namestitve mladoletnika v </w:t>
      </w:r>
      <w:r w:rsidR="00B94FEC">
        <w:rPr>
          <w:rFonts w:cs="Arial"/>
        </w:rPr>
        <w:t>reintegracijsk</w:t>
      </w:r>
      <w:r w:rsidRPr="000A7EE2">
        <w:rPr>
          <w:rFonts w:cs="Arial"/>
        </w:rPr>
        <w:t>i dom</w:t>
      </w:r>
      <w:r w:rsidR="00AB0725" w:rsidRPr="00AB0725">
        <w:t xml:space="preserve"> </w:t>
      </w:r>
      <w:r w:rsidR="00AB0725" w:rsidRPr="00AB0725">
        <w:rPr>
          <w:rFonts w:cs="Arial"/>
        </w:rPr>
        <w:t>za mlade</w:t>
      </w:r>
      <w:r w:rsidRPr="000A7EE2">
        <w:rPr>
          <w:rFonts w:cs="Arial"/>
        </w:rPr>
        <w:t xml:space="preserve"> tesno sodeloval s </w:t>
      </w:r>
      <w:r w:rsidR="00B94FEC">
        <w:rPr>
          <w:rFonts w:cs="Arial"/>
        </w:rPr>
        <w:t>reintegracijsk</w:t>
      </w:r>
      <w:r w:rsidRPr="000A7EE2">
        <w:rPr>
          <w:rFonts w:cs="Arial"/>
        </w:rPr>
        <w:t>im domom</w:t>
      </w:r>
      <w:r w:rsidR="00AB0725" w:rsidRPr="00AB0725">
        <w:t xml:space="preserve"> </w:t>
      </w:r>
      <w:r w:rsidR="00AB0725" w:rsidRPr="00AB0725">
        <w:rPr>
          <w:rFonts w:cs="Arial"/>
        </w:rPr>
        <w:t>za mlade</w:t>
      </w:r>
      <w:r w:rsidRPr="000A7EE2">
        <w:rPr>
          <w:rFonts w:cs="Arial"/>
        </w:rPr>
        <w:t xml:space="preserve"> pri pripravi osebnega načrta, spremljal njegovo izvajanje in predlagal morebitne spremembe ali prilagoditve med samim izvrševanjem. V ta namen bo </w:t>
      </w:r>
      <w:r w:rsidR="00B94FEC">
        <w:rPr>
          <w:rFonts w:cs="Arial"/>
        </w:rPr>
        <w:t>reintegracijsk</w:t>
      </w:r>
      <w:r w:rsidRPr="000A7EE2">
        <w:rPr>
          <w:rFonts w:cs="Arial"/>
        </w:rPr>
        <w:t>i dom</w:t>
      </w:r>
      <w:r w:rsidR="00AB0725" w:rsidRPr="00AB0725">
        <w:t xml:space="preserve"> </w:t>
      </w:r>
      <w:r w:rsidR="00AB0725" w:rsidRPr="00AB0725">
        <w:rPr>
          <w:rFonts w:cs="Arial"/>
        </w:rPr>
        <w:t>za mlade</w:t>
      </w:r>
      <w:r w:rsidRPr="000A7EE2">
        <w:rPr>
          <w:rFonts w:cs="Arial"/>
        </w:rPr>
        <w:t xml:space="preserve"> poročilo o izvrševanju vzgojnega ukrepa pošiljal ne le sodišču, temveč tudi centru za mladoletnike. </w:t>
      </w:r>
      <w:r w:rsidR="00770D31">
        <w:rPr>
          <w:rFonts w:cs="Arial"/>
        </w:rPr>
        <w:t xml:space="preserve">Kadar bo sodišče odredilo izdelavo IOM po interdisciplinarni metodi dela Centra za socialno delo, pa bo te naloge opravljal center za socialno delo. </w:t>
      </w:r>
    </w:p>
    <w:p w14:paraId="5B1EF68B" w14:textId="77777777" w:rsidR="004509FF" w:rsidRPr="000A7EE2" w:rsidRDefault="004509FF" w:rsidP="004509FF">
      <w:pPr>
        <w:autoSpaceDE w:val="0"/>
        <w:autoSpaceDN w:val="0"/>
        <w:adjustRightInd w:val="0"/>
        <w:spacing w:line="276" w:lineRule="auto"/>
        <w:jc w:val="both"/>
        <w:rPr>
          <w:rFonts w:cs="Arial"/>
        </w:rPr>
      </w:pPr>
    </w:p>
    <w:p w14:paraId="33B92954" w14:textId="7774FDA8" w:rsidR="00770D31" w:rsidRDefault="00770D31" w:rsidP="00770D31">
      <w:pPr>
        <w:autoSpaceDE w:val="0"/>
        <w:autoSpaceDN w:val="0"/>
        <w:adjustRightInd w:val="0"/>
        <w:spacing w:line="276" w:lineRule="auto"/>
        <w:jc w:val="both"/>
        <w:rPr>
          <w:rFonts w:cs="Arial"/>
          <w:b/>
          <w:bCs/>
        </w:rPr>
      </w:pPr>
      <w:r w:rsidRPr="00053B66">
        <w:rPr>
          <w:rFonts w:cs="Arial"/>
          <w:b/>
          <w:bCs/>
        </w:rPr>
        <w:t>K 1</w:t>
      </w:r>
      <w:r>
        <w:rPr>
          <w:rFonts w:cs="Arial"/>
          <w:b/>
          <w:bCs/>
        </w:rPr>
        <w:t>23</w:t>
      </w:r>
      <w:r w:rsidRPr="00053B66">
        <w:rPr>
          <w:rFonts w:cs="Arial"/>
          <w:b/>
          <w:bCs/>
        </w:rPr>
        <w:t>. členu (</w:t>
      </w:r>
      <w:r>
        <w:rPr>
          <w:rFonts w:cs="Arial"/>
          <w:b/>
          <w:bCs/>
        </w:rPr>
        <w:t>pridobitev podatkov</w:t>
      </w:r>
      <w:r w:rsidRPr="00053B66">
        <w:rPr>
          <w:rFonts w:cs="Arial"/>
          <w:b/>
          <w:bCs/>
        </w:rPr>
        <w:t>)</w:t>
      </w:r>
    </w:p>
    <w:p w14:paraId="61733B34" w14:textId="5E3406DF" w:rsidR="00770D31" w:rsidRDefault="00770D31" w:rsidP="00770D31">
      <w:pPr>
        <w:autoSpaceDE w:val="0"/>
        <w:autoSpaceDN w:val="0"/>
        <w:adjustRightInd w:val="0"/>
        <w:spacing w:line="276" w:lineRule="auto"/>
        <w:jc w:val="both"/>
        <w:rPr>
          <w:rFonts w:cs="Arial"/>
        </w:rPr>
      </w:pPr>
      <w:r w:rsidRPr="00977E1D">
        <w:rPr>
          <w:rFonts w:cs="Arial"/>
        </w:rPr>
        <w:t xml:space="preserve">Ta člen zagotavlja </w:t>
      </w:r>
      <w:r>
        <w:rPr>
          <w:rFonts w:cs="Arial"/>
        </w:rPr>
        <w:t>reintegracijsk</w:t>
      </w:r>
      <w:r w:rsidRPr="00977E1D">
        <w:rPr>
          <w:rFonts w:cs="Arial"/>
        </w:rPr>
        <w:t>emu domu</w:t>
      </w:r>
      <w:r w:rsidRPr="00765EF0">
        <w:t xml:space="preserve"> </w:t>
      </w:r>
      <w:r w:rsidRPr="00765EF0">
        <w:rPr>
          <w:rFonts w:cs="Arial"/>
        </w:rPr>
        <w:t>za mlade</w:t>
      </w:r>
      <w:r w:rsidRPr="00977E1D">
        <w:rPr>
          <w:rFonts w:cs="Arial"/>
        </w:rPr>
        <w:t xml:space="preserve"> pravn</w:t>
      </w:r>
      <w:r>
        <w:rPr>
          <w:rFonts w:cs="Arial"/>
        </w:rPr>
        <w:t>o</w:t>
      </w:r>
      <w:r w:rsidRPr="00977E1D">
        <w:rPr>
          <w:rFonts w:cs="Arial"/>
        </w:rPr>
        <w:t xml:space="preserve"> podlag</w:t>
      </w:r>
      <w:r>
        <w:rPr>
          <w:rFonts w:cs="Arial"/>
        </w:rPr>
        <w:t>o</w:t>
      </w:r>
      <w:r w:rsidRPr="00977E1D">
        <w:rPr>
          <w:rFonts w:cs="Arial"/>
        </w:rPr>
        <w:t xml:space="preserve"> za pridobivanje podatkov, ki jih potrebuje za izdelavo osebnega načrta</w:t>
      </w:r>
      <w:r>
        <w:rPr>
          <w:rFonts w:cs="Arial"/>
        </w:rPr>
        <w:t xml:space="preserve"> in za samo delo z mladoletnikom. </w:t>
      </w:r>
    </w:p>
    <w:p w14:paraId="1CB322DE" w14:textId="77777777" w:rsidR="00770D31" w:rsidRDefault="00770D31" w:rsidP="00770D31">
      <w:pPr>
        <w:autoSpaceDE w:val="0"/>
        <w:autoSpaceDN w:val="0"/>
        <w:adjustRightInd w:val="0"/>
        <w:spacing w:line="276" w:lineRule="auto"/>
        <w:jc w:val="both"/>
        <w:rPr>
          <w:rFonts w:cs="Arial"/>
        </w:rPr>
      </w:pPr>
    </w:p>
    <w:p w14:paraId="1F4D647C" w14:textId="0CF88822" w:rsidR="00770D31" w:rsidRPr="00977E1D" w:rsidRDefault="00770D31" w:rsidP="00770D31">
      <w:pPr>
        <w:autoSpaceDE w:val="0"/>
        <w:autoSpaceDN w:val="0"/>
        <w:adjustRightInd w:val="0"/>
        <w:spacing w:line="276" w:lineRule="auto"/>
        <w:jc w:val="both"/>
        <w:rPr>
          <w:rFonts w:cs="Arial"/>
        </w:rPr>
      </w:pPr>
      <w:r>
        <w:rPr>
          <w:rFonts w:cs="Arial"/>
        </w:rPr>
        <w:t>Hkrati določa podlago, da reintegracijski dom</w:t>
      </w:r>
      <w:r w:rsidRPr="00765EF0">
        <w:t xml:space="preserve"> </w:t>
      </w:r>
      <w:r w:rsidRPr="00765EF0">
        <w:rPr>
          <w:rFonts w:cs="Arial"/>
        </w:rPr>
        <w:t>za mlade</w:t>
      </w:r>
      <w:r>
        <w:rPr>
          <w:rFonts w:cs="Arial"/>
        </w:rPr>
        <w:t xml:space="preserve"> zahteva podatke o morebitnem predhodnem izvrševanju vzgojnega ukrepa. To bodo podatki CSD o izvrševanju nezavodskega vzgojnega ukrepa ali podatki strokovnega centra ali zavoda za usposabljanje o izvrševanju zavodskega vzgojnega ukrepa.</w:t>
      </w:r>
    </w:p>
    <w:p w14:paraId="6E6EFF35" w14:textId="77777777" w:rsidR="00770D31" w:rsidRDefault="00770D31" w:rsidP="004509FF">
      <w:pPr>
        <w:autoSpaceDE w:val="0"/>
        <w:autoSpaceDN w:val="0"/>
        <w:adjustRightInd w:val="0"/>
        <w:spacing w:line="276" w:lineRule="auto"/>
        <w:jc w:val="both"/>
        <w:rPr>
          <w:rFonts w:cs="Arial"/>
          <w:b/>
          <w:bCs/>
        </w:rPr>
      </w:pPr>
    </w:p>
    <w:p w14:paraId="40F9AFE6" w14:textId="3A7524FD" w:rsidR="004509FF" w:rsidRPr="007C3BDA" w:rsidRDefault="004509FF" w:rsidP="004509FF">
      <w:pPr>
        <w:autoSpaceDE w:val="0"/>
        <w:autoSpaceDN w:val="0"/>
        <w:adjustRightInd w:val="0"/>
        <w:spacing w:line="276" w:lineRule="auto"/>
        <w:jc w:val="both"/>
        <w:rPr>
          <w:rFonts w:cs="Arial"/>
          <w:b/>
          <w:bCs/>
        </w:rPr>
      </w:pPr>
      <w:r w:rsidRPr="007C3BDA">
        <w:rPr>
          <w:rFonts w:cs="Arial"/>
          <w:b/>
          <w:bCs/>
        </w:rPr>
        <w:t>K 12</w:t>
      </w:r>
      <w:r w:rsidR="00770D31">
        <w:rPr>
          <w:rFonts w:cs="Arial"/>
          <w:b/>
          <w:bCs/>
        </w:rPr>
        <w:t>4</w:t>
      </w:r>
      <w:r w:rsidRPr="007C3BDA">
        <w:rPr>
          <w:rFonts w:cs="Arial"/>
          <w:b/>
          <w:bCs/>
        </w:rPr>
        <w:t>. členu (strokovna skupina in osebni načrt)</w:t>
      </w:r>
    </w:p>
    <w:p w14:paraId="45DDF062" w14:textId="07F61200" w:rsidR="004509FF" w:rsidRDefault="004509FF" w:rsidP="004509FF">
      <w:pPr>
        <w:autoSpaceDE w:val="0"/>
        <w:autoSpaceDN w:val="0"/>
        <w:adjustRightInd w:val="0"/>
        <w:spacing w:line="276" w:lineRule="auto"/>
        <w:jc w:val="both"/>
        <w:rPr>
          <w:rFonts w:cs="Arial"/>
        </w:rPr>
      </w:pPr>
      <w:r>
        <w:rPr>
          <w:rFonts w:cs="Arial"/>
        </w:rPr>
        <w:t xml:space="preserve">Predlog tega zakona posebej za mladoletnike ureja vprašanja, ki so bila doslej urejena le na podzakonski ravni, gre pa za materijo, ki pomeni podlage za strokovno obravnavo mladoletnika v </w:t>
      </w:r>
      <w:r w:rsidR="00B94FEC">
        <w:rPr>
          <w:rFonts w:cs="Arial"/>
        </w:rPr>
        <w:t>reintegracijsk</w:t>
      </w:r>
      <w:r>
        <w:rPr>
          <w:rFonts w:cs="Arial"/>
        </w:rPr>
        <w:t>em domu</w:t>
      </w:r>
      <w:r w:rsidR="00765EF0" w:rsidRPr="00765EF0">
        <w:t xml:space="preserve"> </w:t>
      </w:r>
      <w:r w:rsidR="00765EF0" w:rsidRPr="00765EF0">
        <w:rPr>
          <w:rFonts w:cs="Arial"/>
        </w:rPr>
        <w:t>za mlade</w:t>
      </w:r>
      <w:r>
        <w:rPr>
          <w:rFonts w:cs="Arial"/>
        </w:rPr>
        <w:t xml:space="preserve"> in zato sodi na zakonsko raven. To je na primer </w:t>
      </w:r>
      <w:r w:rsidR="0099075D">
        <w:rPr>
          <w:rFonts w:cs="Arial"/>
        </w:rPr>
        <w:t>interdisciplin</w:t>
      </w:r>
      <w:r>
        <w:rPr>
          <w:rFonts w:cs="Arial"/>
        </w:rPr>
        <w:t>arna sestava strokovne skupine, ki je nujna za ustrezno in uspešno delo z mladoletnikom. Zaradi večje prilagodljivosti je predvidena možnost sodelovanja z zunanjimi strokovnjaki. Za realizacijo teh določb bo potrebno pripraviti ustrezne protokole sodelovanja, kot so že bili pripravljeni za sodelovanje med strokovnimi centri in centri za duševno zdravje otrok in mladostnikov.</w:t>
      </w:r>
    </w:p>
    <w:p w14:paraId="28EF1876" w14:textId="77777777" w:rsidR="00770D31" w:rsidRDefault="00770D31" w:rsidP="004509FF">
      <w:pPr>
        <w:autoSpaceDE w:val="0"/>
        <w:autoSpaceDN w:val="0"/>
        <w:adjustRightInd w:val="0"/>
        <w:spacing w:line="276" w:lineRule="auto"/>
        <w:jc w:val="both"/>
        <w:rPr>
          <w:rFonts w:cs="Arial"/>
        </w:rPr>
      </w:pPr>
    </w:p>
    <w:p w14:paraId="0CD8BD54" w14:textId="3DF1B65E" w:rsidR="00770D31" w:rsidRDefault="00770D31" w:rsidP="004509FF">
      <w:pPr>
        <w:autoSpaceDE w:val="0"/>
        <w:autoSpaceDN w:val="0"/>
        <w:adjustRightInd w:val="0"/>
        <w:spacing w:line="276" w:lineRule="auto"/>
        <w:jc w:val="both"/>
        <w:rPr>
          <w:rFonts w:cs="Arial"/>
        </w:rPr>
      </w:pPr>
      <w:r>
        <w:rPr>
          <w:rFonts w:cs="Arial"/>
        </w:rPr>
        <w:t xml:space="preserve">Predlagani prvi odstavek tako določa, da poleg strokovne skupine, opredeljene v predlaganem drugem odstavku tega člena, pri izdelavi IOM tesno sodelujejo tudi mladoletnik, njegov zakoniti </w:t>
      </w:r>
      <w:r>
        <w:rPr>
          <w:rFonts w:cs="Arial"/>
        </w:rPr>
        <w:lastRenderedPageBreak/>
        <w:t xml:space="preserve">zastopnik in center za mladoletnike, kadar je izdelal IOM. </w:t>
      </w:r>
      <w:r w:rsidR="0015639C">
        <w:rPr>
          <w:rFonts w:cs="Arial"/>
        </w:rPr>
        <w:t xml:space="preserve">Predstavnik CSD je že po predlaganem drugem odstavku član strokovne skupine, zato ga v prvem odstavku ni treba posebej navajati za primer, ko je IOM po multidisciplinarni metodi dela izdelal CSD. </w:t>
      </w:r>
    </w:p>
    <w:p w14:paraId="6E5BB3AB" w14:textId="77777777" w:rsidR="004509FF" w:rsidRDefault="004509FF" w:rsidP="004509FF">
      <w:pPr>
        <w:autoSpaceDE w:val="0"/>
        <w:autoSpaceDN w:val="0"/>
        <w:adjustRightInd w:val="0"/>
        <w:spacing w:line="276" w:lineRule="auto"/>
        <w:jc w:val="both"/>
        <w:rPr>
          <w:rFonts w:cs="Arial"/>
        </w:rPr>
      </w:pPr>
    </w:p>
    <w:p w14:paraId="24D1A10B" w14:textId="77777777" w:rsidR="004023F8" w:rsidRDefault="002A3DA0" w:rsidP="004509FF">
      <w:pPr>
        <w:autoSpaceDE w:val="0"/>
        <w:autoSpaceDN w:val="0"/>
        <w:adjustRightInd w:val="0"/>
        <w:spacing w:line="276" w:lineRule="auto"/>
        <w:jc w:val="both"/>
        <w:rPr>
          <w:rFonts w:cs="Arial"/>
        </w:rPr>
      </w:pPr>
      <w:r>
        <w:rPr>
          <w:rFonts w:cs="Arial"/>
        </w:rPr>
        <w:t>Predlagani drugi odstavek določa sestavo strokovne skupine</w:t>
      </w:r>
      <w:r w:rsidR="004023F8">
        <w:rPr>
          <w:rFonts w:cs="Arial"/>
        </w:rPr>
        <w:t>, pri čemer daje podlago za vključitev zunanjih strokovnjakov, če reintegracijski dom za mlade nima zaposlenih ustreznih strokovnjakov.</w:t>
      </w:r>
    </w:p>
    <w:p w14:paraId="607D7DE6" w14:textId="77777777" w:rsidR="004023F8" w:rsidRDefault="004023F8" w:rsidP="004509FF">
      <w:pPr>
        <w:autoSpaceDE w:val="0"/>
        <w:autoSpaceDN w:val="0"/>
        <w:adjustRightInd w:val="0"/>
        <w:spacing w:line="276" w:lineRule="auto"/>
        <w:jc w:val="both"/>
        <w:rPr>
          <w:rFonts w:cs="Arial"/>
        </w:rPr>
      </w:pPr>
    </w:p>
    <w:p w14:paraId="18E2BA18" w14:textId="4662B830" w:rsidR="004509FF" w:rsidRDefault="004023F8" w:rsidP="004509FF">
      <w:pPr>
        <w:autoSpaceDE w:val="0"/>
        <w:autoSpaceDN w:val="0"/>
        <w:adjustRightInd w:val="0"/>
        <w:spacing w:line="276" w:lineRule="auto"/>
        <w:jc w:val="both"/>
        <w:rPr>
          <w:rFonts w:cs="Arial"/>
        </w:rPr>
      </w:pPr>
      <w:r>
        <w:rPr>
          <w:rFonts w:cs="Arial"/>
        </w:rPr>
        <w:t>Tretji odstavek opredeljuje dodatne vsebine, ki jih mora vsebovati osebni načrt mladoletnika poleg tistih, opredeljenih v prvi alineji 10. člena ZIKS-1.</w:t>
      </w:r>
    </w:p>
    <w:p w14:paraId="3052341F" w14:textId="77777777" w:rsidR="004023F8" w:rsidRDefault="004023F8" w:rsidP="004509FF">
      <w:pPr>
        <w:autoSpaceDE w:val="0"/>
        <w:autoSpaceDN w:val="0"/>
        <w:adjustRightInd w:val="0"/>
        <w:spacing w:line="276" w:lineRule="auto"/>
        <w:jc w:val="both"/>
        <w:rPr>
          <w:rFonts w:cs="Arial"/>
        </w:rPr>
      </w:pPr>
    </w:p>
    <w:p w14:paraId="4D09E310" w14:textId="7DA9473D" w:rsidR="004509FF" w:rsidRDefault="004509FF" w:rsidP="004509FF">
      <w:pPr>
        <w:autoSpaceDE w:val="0"/>
        <w:autoSpaceDN w:val="0"/>
        <w:adjustRightInd w:val="0"/>
        <w:spacing w:line="276" w:lineRule="auto"/>
        <w:jc w:val="both"/>
        <w:rPr>
          <w:rFonts w:cs="Arial"/>
        </w:rPr>
      </w:pPr>
      <w:r>
        <w:rPr>
          <w:rFonts w:cs="Arial"/>
        </w:rPr>
        <w:t xml:space="preserve">V </w:t>
      </w:r>
      <w:r w:rsidR="004023F8">
        <w:rPr>
          <w:rFonts w:cs="Arial"/>
        </w:rPr>
        <w:t xml:space="preserve">četrtem </w:t>
      </w:r>
      <w:r>
        <w:rPr>
          <w:rFonts w:cs="Arial"/>
        </w:rPr>
        <w:t xml:space="preserve">odstavku je izrecno poudarjena zahteva, da se že od namestitve in priprave osebnega načrta dalje delo usmerja tudi v reintegracijo mladoletnika in njegovo pripravo na samostojno in dejavno življenje po ustavitvi izvrševanja vzgojnega ukrepa. </w:t>
      </w:r>
    </w:p>
    <w:p w14:paraId="0F58CD6F" w14:textId="77777777" w:rsidR="004509FF" w:rsidRDefault="004509FF" w:rsidP="004509FF">
      <w:pPr>
        <w:autoSpaceDE w:val="0"/>
        <w:autoSpaceDN w:val="0"/>
        <w:adjustRightInd w:val="0"/>
        <w:spacing w:line="276" w:lineRule="auto"/>
        <w:jc w:val="both"/>
        <w:rPr>
          <w:rFonts w:cs="Arial"/>
        </w:rPr>
      </w:pPr>
    </w:p>
    <w:p w14:paraId="5CCDCF06" w14:textId="5BDA2DDF" w:rsidR="004509FF" w:rsidRDefault="004023F8" w:rsidP="004509FF">
      <w:pPr>
        <w:autoSpaceDE w:val="0"/>
        <w:autoSpaceDN w:val="0"/>
        <w:adjustRightInd w:val="0"/>
        <w:spacing w:line="276" w:lineRule="auto"/>
        <w:jc w:val="both"/>
        <w:rPr>
          <w:rFonts w:cs="Arial"/>
        </w:rPr>
      </w:pPr>
      <w:r>
        <w:rPr>
          <w:rFonts w:cs="Arial"/>
        </w:rPr>
        <w:t>Predlagani p</w:t>
      </w:r>
      <w:r w:rsidR="004509FF">
        <w:rPr>
          <w:rFonts w:cs="Arial"/>
        </w:rPr>
        <w:t xml:space="preserve">eti odstavek nalaga strokovni skupini, da čim bolj aktivno vključuje mladoletnika in njegove starše v samo pripravo osebnega načrta in morebitno naknadno spreminjanje ter da ga na njemu razumljiv način seznani z osebnim načrtom. Ta postane del osebnega spisa </w:t>
      </w:r>
      <w:r w:rsidR="004509FF" w:rsidRPr="00EA3CB9">
        <w:rPr>
          <w:rFonts w:cs="Arial"/>
        </w:rPr>
        <w:t>mladoletnika.</w:t>
      </w:r>
      <w:r w:rsidR="004509FF">
        <w:rPr>
          <w:rFonts w:cs="Arial"/>
        </w:rPr>
        <w:t xml:space="preserve"> </w:t>
      </w:r>
    </w:p>
    <w:p w14:paraId="5E8BFFC1" w14:textId="77777777" w:rsidR="004509FF" w:rsidRDefault="004509FF" w:rsidP="004509FF">
      <w:pPr>
        <w:autoSpaceDE w:val="0"/>
        <w:autoSpaceDN w:val="0"/>
        <w:adjustRightInd w:val="0"/>
        <w:spacing w:line="276" w:lineRule="auto"/>
        <w:jc w:val="both"/>
        <w:rPr>
          <w:rFonts w:cs="Arial"/>
        </w:rPr>
      </w:pPr>
    </w:p>
    <w:p w14:paraId="3BDF8281" w14:textId="75B5D25D" w:rsidR="004509FF" w:rsidRPr="009A5419" w:rsidRDefault="004509FF" w:rsidP="004509FF">
      <w:pPr>
        <w:spacing w:line="276" w:lineRule="auto"/>
        <w:jc w:val="both"/>
        <w:rPr>
          <w:rFonts w:cs="Arial"/>
          <w:b/>
          <w:bCs/>
        </w:rPr>
      </w:pPr>
      <w:r w:rsidRPr="00EA3CB9">
        <w:rPr>
          <w:rFonts w:cs="Arial"/>
          <w:b/>
          <w:bCs/>
        </w:rPr>
        <w:t>K 12</w:t>
      </w:r>
      <w:r w:rsidR="00575229">
        <w:rPr>
          <w:rFonts w:cs="Arial"/>
          <w:b/>
          <w:bCs/>
        </w:rPr>
        <w:t>5</w:t>
      </w:r>
      <w:r w:rsidRPr="00EA3CB9">
        <w:rPr>
          <w:rFonts w:cs="Arial"/>
          <w:b/>
          <w:bCs/>
        </w:rPr>
        <w:t>. členu (</w:t>
      </w:r>
      <w:r w:rsidR="00575229">
        <w:rPr>
          <w:rFonts w:cs="Arial"/>
          <w:b/>
          <w:bCs/>
        </w:rPr>
        <w:t>oddelki</w:t>
      </w:r>
      <w:r w:rsidRPr="00EA3CB9">
        <w:rPr>
          <w:rFonts w:cs="Arial"/>
          <w:b/>
          <w:bCs/>
        </w:rPr>
        <w:t xml:space="preserve"> za obravnavo mladoletnika)</w:t>
      </w:r>
    </w:p>
    <w:p w14:paraId="089E5E37" w14:textId="6A848B11" w:rsidR="004509FF" w:rsidRDefault="004509FF" w:rsidP="004509FF">
      <w:pPr>
        <w:autoSpaceDE w:val="0"/>
        <w:autoSpaceDN w:val="0"/>
        <w:adjustRightInd w:val="0"/>
        <w:spacing w:line="276" w:lineRule="auto"/>
        <w:jc w:val="both"/>
        <w:rPr>
          <w:rFonts w:cs="Arial"/>
        </w:rPr>
      </w:pPr>
      <w:r>
        <w:rPr>
          <w:rFonts w:cs="Arial"/>
        </w:rPr>
        <w:t xml:space="preserve">Delo z mladoletniki v </w:t>
      </w:r>
      <w:r w:rsidR="00B94FEC">
        <w:rPr>
          <w:rFonts w:cs="Arial"/>
        </w:rPr>
        <w:t>reintegracijsk</w:t>
      </w:r>
      <w:r>
        <w:rPr>
          <w:rFonts w:cs="Arial"/>
        </w:rPr>
        <w:t>em domu</w:t>
      </w:r>
      <w:r w:rsidR="00765EF0" w:rsidRPr="00765EF0">
        <w:t xml:space="preserve"> </w:t>
      </w:r>
      <w:r w:rsidR="00765EF0" w:rsidRPr="00765EF0">
        <w:rPr>
          <w:rFonts w:cs="Arial"/>
        </w:rPr>
        <w:t>za mlade</w:t>
      </w:r>
      <w:r>
        <w:rPr>
          <w:rFonts w:cs="Arial"/>
        </w:rPr>
        <w:t xml:space="preserve"> poteka v </w:t>
      </w:r>
      <w:r w:rsidR="00575229">
        <w:rPr>
          <w:rFonts w:cs="Arial"/>
        </w:rPr>
        <w:t>oddelkih z različnimi režimi obravnave</w:t>
      </w:r>
      <w:r>
        <w:rPr>
          <w:rFonts w:cs="Arial"/>
        </w:rPr>
        <w:t xml:space="preserve">, med katerimi mladoletnik prehaja glede na uspešnost uresničevanja svojega osebnega načrta. Praviloma mladoletnik postopno prehaja med </w:t>
      </w:r>
      <w:r w:rsidR="00575229">
        <w:rPr>
          <w:rFonts w:cs="Arial"/>
        </w:rPr>
        <w:t>oddelkoma</w:t>
      </w:r>
      <w:r>
        <w:rPr>
          <w:rFonts w:cs="Arial"/>
        </w:rPr>
        <w:t xml:space="preserve"> iz 1. </w:t>
      </w:r>
      <w:r w:rsidR="00575229">
        <w:rPr>
          <w:rFonts w:cs="Arial"/>
        </w:rPr>
        <w:t>in 2.</w:t>
      </w:r>
      <w:r>
        <w:rPr>
          <w:rFonts w:cs="Arial"/>
        </w:rPr>
        <w:t xml:space="preserve"> točke</w:t>
      </w:r>
      <w:r w:rsidR="00575229">
        <w:rPr>
          <w:rFonts w:cs="Arial"/>
        </w:rPr>
        <w:t xml:space="preserve"> </w:t>
      </w:r>
      <w:r>
        <w:rPr>
          <w:rFonts w:cs="Arial"/>
        </w:rPr>
        <w:t xml:space="preserve">, </w:t>
      </w:r>
      <w:r w:rsidR="00575229">
        <w:rPr>
          <w:rFonts w:cs="Arial"/>
        </w:rPr>
        <w:t xml:space="preserve">znotraj oddelkov pa lahko tudi med posameznimi vzgojnimi skupinami, </w:t>
      </w:r>
      <w:r>
        <w:rPr>
          <w:rFonts w:cs="Arial"/>
        </w:rPr>
        <w:t>lahko v obe smeri. Le izjemoma, pod pogoji, določenimi v 12</w:t>
      </w:r>
      <w:r w:rsidR="00575229">
        <w:rPr>
          <w:rFonts w:cs="Arial"/>
        </w:rPr>
        <w:t>7</w:t>
      </w:r>
      <w:r>
        <w:rPr>
          <w:rFonts w:cs="Arial"/>
        </w:rPr>
        <w:t xml:space="preserve">. členu pa se ga lahko za krajši čas namesti tudi v </w:t>
      </w:r>
      <w:r w:rsidR="00575229">
        <w:rPr>
          <w:rFonts w:cs="Arial"/>
        </w:rPr>
        <w:t>oddelek</w:t>
      </w:r>
      <w:r>
        <w:rPr>
          <w:rFonts w:cs="Arial"/>
        </w:rPr>
        <w:t xml:space="preserve"> z intenzivnejšim postopkom obravnave iz </w:t>
      </w:r>
      <w:r w:rsidR="00575229">
        <w:rPr>
          <w:rFonts w:cs="Arial"/>
        </w:rPr>
        <w:t>3</w:t>
      </w:r>
      <w:r>
        <w:rPr>
          <w:rFonts w:cs="Arial"/>
        </w:rPr>
        <w:t>. točke.</w:t>
      </w:r>
    </w:p>
    <w:p w14:paraId="3E91252B" w14:textId="77777777" w:rsidR="004509FF" w:rsidRDefault="004509FF" w:rsidP="004509FF">
      <w:pPr>
        <w:autoSpaceDE w:val="0"/>
        <w:autoSpaceDN w:val="0"/>
        <w:adjustRightInd w:val="0"/>
        <w:spacing w:line="276" w:lineRule="auto"/>
        <w:jc w:val="both"/>
        <w:rPr>
          <w:rFonts w:cs="Arial"/>
        </w:rPr>
      </w:pPr>
    </w:p>
    <w:p w14:paraId="614BBD82" w14:textId="02342E7D" w:rsidR="004509FF" w:rsidRDefault="004509FF" w:rsidP="004509FF">
      <w:pPr>
        <w:autoSpaceDE w:val="0"/>
        <w:autoSpaceDN w:val="0"/>
        <w:adjustRightInd w:val="0"/>
        <w:spacing w:line="276" w:lineRule="auto"/>
        <w:jc w:val="both"/>
        <w:rPr>
          <w:rFonts w:cs="Arial"/>
        </w:rPr>
      </w:pPr>
      <w:r>
        <w:rPr>
          <w:rFonts w:cs="Arial"/>
        </w:rPr>
        <w:t xml:space="preserve">Namestitev v mladinsko stanovanje </w:t>
      </w:r>
      <w:r w:rsidR="00575229">
        <w:rPr>
          <w:rFonts w:cs="Arial"/>
        </w:rPr>
        <w:t xml:space="preserve">iz 4. točke </w:t>
      </w:r>
      <w:r>
        <w:rPr>
          <w:rFonts w:cs="Arial"/>
        </w:rPr>
        <w:t>je novost v primerjavi z veljavno ureditvijo. Namen mladinskega stanovanja je predvsem, da se omogoči varno namestitev tistim mladoletnikom, ki po ustavitvi izvrševanja vzgojnega ukrepa nimajo primerne namestitve. Namestitev v mladinsko stanovanje po prenehanju vzgojnega ukrepa je seveda možna le s soglasjem oziroma na željo mladoletnika, je povsem prostovoljna in namenjena izključno pomoči mladoletnika pri urejanju življenja po koncu vzgojnega ukrepa.</w:t>
      </w:r>
    </w:p>
    <w:p w14:paraId="31B20ABB" w14:textId="77777777" w:rsidR="004509FF" w:rsidRDefault="004509FF" w:rsidP="004509FF">
      <w:pPr>
        <w:autoSpaceDE w:val="0"/>
        <w:autoSpaceDN w:val="0"/>
        <w:adjustRightInd w:val="0"/>
        <w:spacing w:line="276" w:lineRule="auto"/>
        <w:jc w:val="both"/>
        <w:rPr>
          <w:rFonts w:cs="Arial"/>
        </w:rPr>
      </w:pPr>
    </w:p>
    <w:p w14:paraId="16526DFF" w14:textId="4883B931" w:rsidR="004509FF" w:rsidRPr="00F103C8" w:rsidRDefault="004509FF" w:rsidP="004509FF">
      <w:pPr>
        <w:autoSpaceDE w:val="0"/>
        <w:autoSpaceDN w:val="0"/>
        <w:adjustRightInd w:val="0"/>
        <w:spacing w:line="276" w:lineRule="auto"/>
        <w:jc w:val="both"/>
        <w:rPr>
          <w:rFonts w:cs="Arial"/>
          <w:b/>
          <w:bCs/>
        </w:rPr>
      </w:pPr>
      <w:r w:rsidRPr="00F103C8">
        <w:rPr>
          <w:rFonts w:cs="Arial"/>
          <w:b/>
          <w:bCs/>
        </w:rPr>
        <w:t>K 12</w:t>
      </w:r>
      <w:r w:rsidR="00575229" w:rsidRPr="00F103C8">
        <w:rPr>
          <w:rFonts w:cs="Arial"/>
          <w:b/>
          <w:bCs/>
        </w:rPr>
        <w:t>6</w:t>
      </w:r>
      <w:r w:rsidRPr="00F103C8">
        <w:rPr>
          <w:rFonts w:cs="Arial"/>
          <w:b/>
          <w:bCs/>
        </w:rPr>
        <w:t xml:space="preserve">. členu (premeščanje med </w:t>
      </w:r>
      <w:r w:rsidR="00575229" w:rsidRPr="00F103C8">
        <w:rPr>
          <w:rFonts w:cs="Arial"/>
          <w:b/>
          <w:bCs/>
        </w:rPr>
        <w:t>oddelki</w:t>
      </w:r>
      <w:r w:rsidRPr="00F103C8">
        <w:rPr>
          <w:rFonts w:cs="Arial"/>
          <w:b/>
          <w:bCs/>
        </w:rPr>
        <w:t>)</w:t>
      </w:r>
    </w:p>
    <w:p w14:paraId="73527CBE" w14:textId="488AB355" w:rsidR="004509FF" w:rsidRPr="00F103C8" w:rsidRDefault="00687E55" w:rsidP="004509FF">
      <w:pPr>
        <w:autoSpaceDE w:val="0"/>
        <w:autoSpaceDN w:val="0"/>
        <w:adjustRightInd w:val="0"/>
        <w:spacing w:line="276" w:lineRule="auto"/>
        <w:jc w:val="both"/>
        <w:rPr>
          <w:rFonts w:cs="Arial"/>
        </w:rPr>
      </w:pPr>
      <w:r w:rsidRPr="00F103C8">
        <w:rPr>
          <w:rFonts w:cs="Arial"/>
        </w:rPr>
        <w:t xml:space="preserve">Ta člen </w:t>
      </w:r>
      <w:r w:rsidR="00EB0A9D" w:rsidRPr="00F103C8">
        <w:rPr>
          <w:rFonts w:cs="Arial"/>
        </w:rPr>
        <w:t>ureja</w:t>
      </w:r>
      <w:r w:rsidRPr="00F103C8">
        <w:rPr>
          <w:rFonts w:cs="Arial"/>
        </w:rPr>
        <w:t xml:space="preserve"> premeščanj</w:t>
      </w:r>
      <w:r w:rsidR="00EB0A9D" w:rsidRPr="00F103C8">
        <w:rPr>
          <w:rFonts w:cs="Arial"/>
        </w:rPr>
        <w:t>e</w:t>
      </w:r>
      <w:r w:rsidRPr="00F103C8">
        <w:rPr>
          <w:rFonts w:cs="Arial"/>
        </w:rPr>
        <w:t xml:space="preserve"> med oddelki</w:t>
      </w:r>
      <w:r w:rsidR="00EB0A9D" w:rsidRPr="00F103C8">
        <w:rPr>
          <w:rFonts w:cs="Arial"/>
        </w:rPr>
        <w:t xml:space="preserve"> reintegracijskega doma za mladoe</w:t>
      </w:r>
      <w:r w:rsidRPr="00F103C8">
        <w:rPr>
          <w:rFonts w:cs="Arial"/>
        </w:rPr>
        <w:t xml:space="preserve">. </w:t>
      </w:r>
      <w:r w:rsidR="004509FF" w:rsidRPr="00F103C8">
        <w:rPr>
          <w:rFonts w:cs="Arial"/>
        </w:rPr>
        <w:t xml:space="preserve">Odločanje o premeščanju med </w:t>
      </w:r>
      <w:r w:rsidR="00575229" w:rsidRPr="00F103C8">
        <w:rPr>
          <w:rFonts w:cs="Arial"/>
        </w:rPr>
        <w:t>oddelki</w:t>
      </w:r>
      <w:r w:rsidR="00EB0A9D" w:rsidRPr="00F103C8">
        <w:rPr>
          <w:rFonts w:cs="Arial"/>
        </w:rPr>
        <w:t xml:space="preserve">, ki hkrati pomeni odločanje o premeščanju med različno strogimi režimi obravnave, </w:t>
      </w:r>
      <w:r w:rsidR="004509FF" w:rsidRPr="00F103C8">
        <w:rPr>
          <w:rFonts w:cs="Arial"/>
        </w:rPr>
        <w:t xml:space="preserve">mora biti strokovno utemeljeno, odvisno pa je od prizadevnosti in uspešnosti mladoletnika pri uresničevanju osebnega načrta. </w:t>
      </w:r>
      <w:r w:rsidR="00BE1BCD" w:rsidRPr="00F103C8">
        <w:rPr>
          <w:rFonts w:cs="Arial"/>
        </w:rPr>
        <w:t>O</w:t>
      </w:r>
      <w:r w:rsidR="004509FF" w:rsidRPr="00F103C8">
        <w:rPr>
          <w:rFonts w:cs="Arial"/>
        </w:rPr>
        <w:t xml:space="preserve">dločitev o </w:t>
      </w:r>
      <w:r w:rsidR="00BE1BCD" w:rsidRPr="00F103C8">
        <w:rPr>
          <w:rFonts w:cs="Arial"/>
        </w:rPr>
        <w:t>premeščanju med oddelki</w:t>
      </w:r>
      <w:r w:rsidR="004509FF" w:rsidRPr="00F103C8">
        <w:rPr>
          <w:rFonts w:cs="Arial"/>
        </w:rPr>
        <w:t xml:space="preserve"> v </w:t>
      </w:r>
      <w:r w:rsidR="00B94FEC" w:rsidRPr="00F103C8">
        <w:rPr>
          <w:rFonts w:cs="Arial"/>
        </w:rPr>
        <w:t>reintegracijsk</w:t>
      </w:r>
      <w:r w:rsidR="004509FF" w:rsidRPr="00F103C8">
        <w:rPr>
          <w:rFonts w:cs="Arial"/>
        </w:rPr>
        <w:t>em domu</w:t>
      </w:r>
      <w:r w:rsidR="00765EF0" w:rsidRPr="00F103C8">
        <w:t xml:space="preserve"> </w:t>
      </w:r>
      <w:r w:rsidR="00765EF0" w:rsidRPr="00F103C8">
        <w:rPr>
          <w:rFonts w:cs="Arial"/>
        </w:rPr>
        <w:t>za mlade</w:t>
      </w:r>
      <w:r w:rsidR="004509FF" w:rsidRPr="00F103C8">
        <w:rPr>
          <w:rFonts w:cs="Arial"/>
        </w:rPr>
        <w:t xml:space="preserve"> sprejme direktor </w:t>
      </w:r>
      <w:r w:rsidR="00B94FEC" w:rsidRPr="00F103C8">
        <w:rPr>
          <w:rFonts w:cs="Arial"/>
        </w:rPr>
        <w:t>reintegracijsk</w:t>
      </w:r>
      <w:r w:rsidR="004509FF" w:rsidRPr="00F103C8">
        <w:rPr>
          <w:rFonts w:cs="Arial"/>
        </w:rPr>
        <w:t>ega doma</w:t>
      </w:r>
      <w:r w:rsidR="00765EF0" w:rsidRPr="00F103C8">
        <w:t xml:space="preserve"> </w:t>
      </w:r>
      <w:r w:rsidR="00765EF0" w:rsidRPr="00F103C8">
        <w:rPr>
          <w:rFonts w:cs="Arial"/>
        </w:rPr>
        <w:t>za mlade</w:t>
      </w:r>
      <w:r w:rsidR="004509FF" w:rsidRPr="00F103C8">
        <w:rPr>
          <w:rFonts w:cs="Arial"/>
        </w:rPr>
        <w:t xml:space="preserve">. </w:t>
      </w:r>
    </w:p>
    <w:p w14:paraId="3E886C33" w14:textId="77777777" w:rsidR="004509FF" w:rsidRPr="00F103C8" w:rsidRDefault="004509FF" w:rsidP="004509FF">
      <w:pPr>
        <w:autoSpaceDE w:val="0"/>
        <w:autoSpaceDN w:val="0"/>
        <w:adjustRightInd w:val="0"/>
        <w:spacing w:line="276" w:lineRule="auto"/>
        <w:jc w:val="both"/>
        <w:rPr>
          <w:rFonts w:cs="Arial"/>
        </w:rPr>
      </w:pPr>
    </w:p>
    <w:p w14:paraId="12ABBF04" w14:textId="7EEC762F" w:rsidR="004509FF" w:rsidRDefault="004509FF" w:rsidP="004509FF">
      <w:pPr>
        <w:autoSpaceDE w:val="0"/>
        <w:autoSpaceDN w:val="0"/>
        <w:adjustRightInd w:val="0"/>
        <w:spacing w:line="276" w:lineRule="auto"/>
        <w:jc w:val="both"/>
        <w:rPr>
          <w:rFonts w:cs="Arial"/>
        </w:rPr>
      </w:pPr>
      <w:r w:rsidRPr="00F103C8">
        <w:rPr>
          <w:rFonts w:cs="Arial"/>
        </w:rPr>
        <w:t xml:space="preserve">O pritožbi v skladu z 8. členom ZIKS-1, ki se po določbi </w:t>
      </w:r>
      <w:r w:rsidR="00EB0A9D" w:rsidRPr="00F103C8">
        <w:rPr>
          <w:rFonts w:cs="Arial"/>
        </w:rPr>
        <w:t xml:space="preserve">drugega odstavka </w:t>
      </w:r>
      <w:r w:rsidRPr="00F103C8">
        <w:rPr>
          <w:rFonts w:cs="Arial"/>
        </w:rPr>
        <w:t xml:space="preserve">tretjega člena tega zakona </w:t>
      </w:r>
      <w:r w:rsidR="00EB0A9D" w:rsidRPr="00F103C8">
        <w:rPr>
          <w:rFonts w:cs="Arial"/>
        </w:rPr>
        <w:t xml:space="preserve">smiselno </w:t>
      </w:r>
      <w:r w:rsidRPr="00F103C8">
        <w:rPr>
          <w:rFonts w:cs="Arial"/>
        </w:rPr>
        <w:t xml:space="preserve">uporablja tudi pri izvrševanju vzgojnega ukrepa oddaje v </w:t>
      </w:r>
      <w:r w:rsidR="00B94FEC" w:rsidRPr="00F103C8">
        <w:rPr>
          <w:rFonts w:cs="Arial"/>
        </w:rPr>
        <w:t>reintegracijsk</w:t>
      </w:r>
      <w:r w:rsidRPr="00F103C8">
        <w:rPr>
          <w:rFonts w:cs="Arial"/>
        </w:rPr>
        <w:t>i dom</w:t>
      </w:r>
      <w:r w:rsidR="00765EF0" w:rsidRPr="00F103C8">
        <w:t xml:space="preserve"> </w:t>
      </w:r>
      <w:r w:rsidR="00765EF0" w:rsidRPr="00F103C8">
        <w:rPr>
          <w:rFonts w:cs="Arial"/>
        </w:rPr>
        <w:t>za mlade</w:t>
      </w:r>
      <w:r w:rsidRPr="00F103C8">
        <w:rPr>
          <w:rFonts w:cs="Arial"/>
        </w:rPr>
        <w:t>, odloča generalni direktor Uprave za izvrševanje kazenskih sankcij. Pritožba ne zadrži izvršitve.</w:t>
      </w:r>
    </w:p>
    <w:p w14:paraId="61CBB1CD" w14:textId="77777777" w:rsidR="004509FF" w:rsidRDefault="004509FF" w:rsidP="004509FF">
      <w:pPr>
        <w:autoSpaceDE w:val="0"/>
        <w:autoSpaceDN w:val="0"/>
        <w:adjustRightInd w:val="0"/>
        <w:spacing w:line="276" w:lineRule="auto"/>
        <w:jc w:val="both"/>
        <w:rPr>
          <w:rFonts w:cs="Arial"/>
        </w:rPr>
      </w:pPr>
    </w:p>
    <w:p w14:paraId="5E70EBE6" w14:textId="7E85CE45" w:rsidR="004509FF" w:rsidRPr="00112516" w:rsidRDefault="004509FF" w:rsidP="004509FF">
      <w:pPr>
        <w:autoSpaceDE w:val="0"/>
        <w:autoSpaceDN w:val="0"/>
        <w:adjustRightInd w:val="0"/>
        <w:spacing w:line="276" w:lineRule="auto"/>
        <w:jc w:val="both"/>
        <w:rPr>
          <w:rFonts w:cs="Arial"/>
          <w:b/>
          <w:bCs/>
        </w:rPr>
      </w:pPr>
      <w:r w:rsidRPr="00112516">
        <w:rPr>
          <w:rFonts w:cs="Arial"/>
          <w:b/>
          <w:bCs/>
        </w:rPr>
        <w:t>K 12</w:t>
      </w:r>
      <w:r w:rsidR="00F103C8">
        <w:rPr>
          <w:rFonts w:cs="Arial"/>
          <w:b/>
          <w:bCs/>
        </w:rPr>
        <w:t>7</w:t>
      </w:r>
      <w:r w:rsidRPr="00112516">
        <w:rPr>
          <w:rFonts w:cs="Arial"/>
          <w:b/>
          <w:bCs/>
        </w:rPr>
        <w:t>. členu (</w:t>
      </w:r>
      <w:r w:rsidR="00F34706">
        <w:rPr>
          <w:rFonts w:cs="Arial"/>
          <w:b/>
          <w:bCs/>
        </w:rPr>
        <w:t>oddelek</w:t>
      </w:r>
      <w:r w:rsidRPr="00112516">
        <w:rPr>
          <w:rFonts w:cs="Arial"/>
          <w:b/>
          <w:bCs/>
        </w:rPr>
        <w:t xml:space="preserve"> z intenzivnejšim postopkom obravnave)</w:t>
      </w:r>
    </w:p>
    <w:p w14:paraId="2D16BC02" w14:textId="15BB9DCB" w:rsidR="004509FF" w:rsidRDefault="004509FF" w:rsidP="004509FF">
      <w:pPr>
        <w:autoSpaceDE w:val="0"/>
        <w:autoSpaceDN w:val="0"/>
        <w:adjustRightInd w:val="0"/>
        <w:spacing w:line="276" w:lineRule="auto"/>
        <w:jc w:val="both"/>
        <w:rPr>
          <w:rFonts w:cs="Arial"/>
        </w:rPr>
      </w:pPr>
      <w:r>
        <w:rPr>
          <w:rFonts w:cs="Arial"/>
        </w:rPr>
        <w:t xml:space="preserve">Ta člen določa posebne pogoje za premestitev mladoletnika v </w:t>
      </w:r>
      <w:r w:rsidR="00F103C8">
        <w:rPr>
          <w:rFonts w:cs="Arial"/>
        </w:rPr>
        <w:t>oddelek</w:t>
      </w:r>
      <w:r>
        <w:rPr>
          <w:rFonts w:cs="Arial"/>
        </w:rPr>
        <w:t xml:space="preserve"> z intenzivnejšim postopkom obravnave. </w:t>
      </w:r>
    </w:p>
    <w:p w14:paraId="5C377051" w14:textId="77777777" w:rsidR="004509FF" w:rsidRDefault="004509FF" w:rsidP="004509FF">
      <w:pPr>
        <w:autoSpaceDE w:val="0"/>
        <w:autoSpaceDN w:val="0"/>
        <w:adjustRightInd w:val="0"/>
        <w:spacing w:line="276" w:lineRule="auto"/>
        <w:jc w:val="both"/>
        <w:rPr>
          <w:rFonts w:cs="Arial"/>
        </w:rPr>
      </w:pPr>
    </w:p>
    <w:p w14:paraId="55DCBA3A" w14:textId="70E4E35D" w:rsidR="004509FF" w:rsidRDefault="004509FF" w:rsidP="004509FF">
      <w:pPr>
        <w:autoSpaceDE w:val="0"/>
        <w:autoSpaceDN w:val="0"/>
        <w:adjustRightInd w:val="0"/>
        <w:spacing w:line="276" w:lineRule="auto"/>
        <w:jc w:val="both"/>
        <w:rPr>
          <w:rFonts w:cs="Arial"/>
        </w:rPr>
      </w:pPr>
      <w:r>
        <w:rPr>
          <w:rFonts w:cs="Arial"/>
        </w:rPr>
        <w:lastRenderedPageBreak/>
        <w:t xml:space="preserve">Drugi odstavek pa ureja </w:t>
      </w:r>
      <w:r w:rsidR="00117530">
        <w:rPr>
          <w:rFonts w:cs="Arial"/>
        </w:rPr>
        <w:t>temeljne zahteve glede načina (intenzivnejšega) strokovnega dela z mladoletnikom v tem oddelku.</w:t>
      </w:r>
      <w:r>
        <w:rPr>
          <w:rFonts w:cs="Arial"/>
        </w:rPr>
        <w:t xml:space="preserve"> </w:t>
      </w:r>
    </w:p>
    <w:p w14:paraId="0FE12501" w14:textId="77777777" w:rsidR="004509FF" w:rsidRDefault="004509FF" w:rsidP="004509FF">
      <w:pPr>
        <w:autoSpaceDE w:val="0"/>
        <w:autoSpaceDN w:val="0"/>
        <w:adjustRightInd w:val="0"/>
        <w:spacing w:line="276" w:lineRule="auto"/>
        <w:jc w:val="both"/>
        <w:rPr>
          <w:rFonts w:cs="Arial"/>
        </w:rPr>
      </w:pPr>
    </w:p>
    <w:p w14:paraId="4B555A59" w14:textId="1B675A3C" w:rsidR="004509FF" w:rsidRDefault="004509FF" w:rsidP="004509FF">
      <w:pPr>
        <w:autoSpaceDE w:val="0"/>
        <w:autoSpaceDN w:val="0"/>
        <w:adjustRightInd w:val="0"/>
        <w:spacing w:line="276" w:lineRule="auto"/>
        <w:jc w:val="both"/>
        <w:rPr>
          <w:rFonts w:cs="Arial"/>
        </w:rPr>
      </w:pPr>
      <w:r>
        <w:rPr>
          <w:rFonts w:cs="Arial"/>
        </w:rPr>
        <w:t xml:space="preserve">Predlog zakona ohranja prepoved osamitve mladoletnika iz ZIKS-1, ki velja tudi v primeru premestitve v </w:t>
      </w:r>
      <w:r w:rsidR="00117530">
        <w:rPr>
          <w:rFonts w:cs="Arial"/>
        </w:rPr>
        <w:t>oddelek z intenzivnejšim postopkom obravnave</w:t>
      </w:r>
      <w:r>
        <w:rPr>
          <w:rFonts w:cs="Arial"/>
        </w:rPr>
        <w:t>.</w:t>
      </w:r>
    </w:p>
    <w:p w14:paraId="2477F102" w14:textId="77777777" w:rsidR="004509FF" w:rsidRDefault="004509FF" w:rsidP="004509FF">
      <w:pPr>
        <w:autoSpaceDE w:val="0"/>
        <w:autoSpaceDN w:val="0"/>
        <w:adjustRightInd w:val="0"/>
        <w:spacing w:line="276" w:lineRule="auto"/>
        <w:jc w:val="both"/>
        <w:rPr>
          <w:rFonts w:cs="Arial"/>
        </w:rPr>
      </w:pPr>
    </w:p>
    <w:p w14:paraId="2865AA0D" w14:textId="71C21B57" w:rsidR="004509FF" w:rsidRPr="00F82D2D" w:rsidRDefault="004509FF" w:rsidP="004509FF">
      <w:pPr>
        <w:autoSpaceDE w:val="0"/>
        <w:autoSpaceDN w:val="0"/>
        <w:adjustRightInd w:val="0"/>
        <w:spacing w:line="276" w:lineRule="auto"/>
        <w:jc w:val="both"/>
        <w:rPr>
          <w:rFonts w:cs="Arial"/>
          <w:b/>
          <w:bCs/>
        </w:rPr>
      </w:pPr>
      <w:r>
        <w:rPr>
          <w:rFonts w:cs="Arial"/>
          <w:b/>
          <w:bCs/>
        </w:rPr>
        <w:t xml:space="preserve">K </w:t>
      </w:r>
      <w:r w:rsidRPr="00F82D2D">
        <w:rPr>
          <w:rFonts w:cs="Arial"/>
          <w:b/>
          <w:bCs/>
        </w:rPr>
        <w:t>1</w:t>
      </w:r>
      <w:r w:rsidR="00216BCA">
        <w:rPr>
          <w:rFonts w:cs="Arial"/>
          <w:b/>
          <w:bCs/>
        </w:rPr>
        <w:t>28</w:t>
      </w:r>
      <w:r w:rsidRPr="00F82D2D">
        <w:rPr>
          <w:rFonts w:cs="Arial"/>
          <w:b/>
          <w:bCs/>
        </w:rPr>
        <w:t>. člen</w:t>
      </w:r>
      <w:r>
        <w:rPr>
          <w:rFonts w:cs="Arial"/>
          <w:b/>
          <w:bCs/>
        </w:rPr>
        <w:t>u</w:t>
      </w:r>
      <w:r w:rsidRPr="00F82D2D">
        <w:rPr>
          <w:rFonts w:cs="Arial"/>
          <w:b/>
          <w:bCs/>
        </w:rPr>
        <w:t xml:space="preserve"> (mladinsko stanovanje)</w:t>
      </w:r>
    </w:p>
    <w:p w14:paraId="5F3983C5" w14:textId="19E95533" w:rsidR="004509FF" w:rsidRDefault="004509FF" w:rsidP="004509FF">
      <w:pPr>
        <w:autoSpaceDE w:val="0"/>
        <w:autoSpaceDN w:val="0"/>
        <w:adjustRightInd w:val="0"/>
        <w:spacing w:line="276" w:lineRule="auto"/>
        <w:jc w:val="both"/>
        <w:rPr>
          <w:rFonts w:cs="Arial"/>
        </w:rPr>
      </w:pPr>
      <w:r>
        <w:rPr>
          <w:rFonts w:cs="Arial"/>
        </w:rPr>
        <w:t>Možnost namestitve v mladinsko stanovanje</w:t>
      </w:r>
      <w:r w:rsidR="00E938E9">
        <w:rPr>
          <w:rFonts w:cs="Arial"/>
        </w:rPr>
        <w:t xml:space="preserve">, ki jo ureja ta predlog člena, </w:t>
      </w:r>
      <w:r>
        <w:rPr>
          <w:rFonts w:cs="Arial"/>
        </w:rPr>
        <w:t xml:space="preserve">je novost v primerjavi z veljavno ureditvijo. Namen mladinskega stanovanja je predvsem, da se omogoči varno namestitev tistim mladoletnikom, ki po ustavitvi izvrševanja vzgojnega ukrepa nimajo primerne namestitve. </w:t>
      </w:r>
      <w:r w:rsidR="00E938E9">
        <w:rPr>
          <w:rFonts w:cs="Arial"/>
        </w:rPr>
        <w:t xml:space="preserve">V prvem odstavku je določeno, kdaj se lahko mladoletniku zagotovi namestitev v mladinsko stanovanje in koliko časa lahko ta namestitev traja. </w:t>
      </w:r>
      <w:r>
        <w:rPr>
          <w:rFonts w:cs="Arial"/>
        </w:rPr>
        <w:t>Namestitev v mladinsko stanovanje po prenehanju vzgojnega ukrepa je seveda možna le s soglasjem oziroma na željo mladoletnika, je povsem prostovoljna in namenjena izključno pomoči mladoletnika pri urejanju življenja po koncu vzgojnega ukrepa</w:t>
      </w:r>
      <w:r w:rsidR="009D45FF">
        <w:rPr>
          <w:rFonts w:cs="Arial"/>
        </w:rPr>
        <w:t xml:space="preserve"> in se lahko prekine bodisi na predlog mladoletnika ali pa strokovne skupine, če se ugotovi, da mladoletnik krši pravila ali da ne potrebuje več te prehodne namestitve</w:t>
      </w:r>
      <w:r>
        <w:rPr>
          <w:rFonts w:cs="Arial"/>
        </w:rPr>
        <w:t>.</w:t>
      </w:r>
    </w:p>
    <w:p w14:paraId="3C810E9C" w14:textId="77777777" w:rsidR="004509FF" w:rsidRDefault="004509FF" w:rsidP="004509FF">
      <w:pPr>
        <w:autoSpaceDE w:val="0"/>
        <w:autoSpaceDN w:val="0"/>
        <w:adjustRightInd w:val="0"/>
        <w:spacing w:line="276" w:lineRule="auto"/>
        <w:jc w:val="both"/>
        <w:rPr>
          <w:rFonts w:cs="Arial"/>
        </w:rPr>
      </w:pPr>
    </w:p>
    <w:p w14:paraId="3E1A3BAE" w14:textId="5939441C" w:rsidR="004509FF" w:rsidRDefault="004509FF" w:rsidP="004509FF">
      <w:pPr>
        <w:autoSpaceDE w:val="0"/>
        <w:autoSpaceDN w:val="0"/>
        <w:adjustRightInd w:val="0"/>
        <w:spacing w:line="276" w:lineRule="auto"/>
        <w:jc w:val="both"/>
        <w:rPr>
          <w:rFonts w:cs="Arial"/>
        </w:rPr>
      </w:pPr>
      <w:r>
        <w:rPr>
          <w:rFonts w:cs="Arial"/>
        </w:rPr>
        <w:t xml:space="preserve">Podrobneje bo način delovanja te skupine opredeljen v </w:t>
      </w:r>
      <w:r w:rsidR="0099075D">
        <w:rPr>
          <w:rFonts w:cs="Arial"/>
        </w:rPr>
        <w:t>interdisciplin</w:t>
      </w:r>
      <w:r>
        <w:rPr>
          <w:rFonts w:cs="Arial"/>
        </w:rPr>
        <w:t xml:space="preserve">arnem programu obravnave, ki bodo strokovna podlaga za oblikovanje in delovanje </w:t>
      </w:r>
      <w:r w:rsidR="00216BCA">
        <w:rPr>
          <w:rFonts w:cs="Arial"/>
        </w:rPr>
        <w:t>mladinskega stanovanja</w:t>
      </w:r>
      <w:r>
        <w:rPr>
          <w:rFonts w:cs="Arial"/>
        </w:rPr>
        <w:t>.</w:t>
      </w:r>
    </w:p>
    <w:p w14:paraId="0F706738" w14:textId="77777777" w:rsidR="004509FF" w:rsidRDefault="004509FF" w:rsidP="004509FF">
      <w:pPr>
        <w:autoSpaceDE w:val="0"/>
        <w:autoSpaceDN w:val="0"/>
        <w:adjustRightInd w:val="0"/>
        <w:spacing w:line="276" w:lineRule="auto"/>
        <w:jc w:val="both"/>
        <w:rPr>
          <w:rFonts w:cs="Arial"/>
        </w:rPr>
      </w:pPr>
    </w:p>
    <w:p w14:paraId="66347D1F" w14:textId="77777777" w:rsidR="004509FF" w:rsidRDefault="004509FF" w:rsidP="004509FF">
      <w:pPr>
        <w:autoSpaceDE w:val="0"/>
        <w:autoSpaceDN w:val="0"/>
        <w:adjustRightInd w:val="0"/>
        <w:spacing w:line="276" w:lineRule="auto"/>
        <w:jc w:val="both"/>
        <w:rPr>
          <w:rFonts w:cs="Arial"/>
        </w:rPr>
      </w:pPr>
      <w:r>
        <w:rPr>
          <w:rFonts w:cs="Arial"/>
        </w:rPr>
        <w:t xml:space="preserve">Ker gre za storitev, ki se jo mladoletnikom nudi tudi po koncu izvrševanja vzgojnega ukrepa, je v predlogu tega člena posebej določeno, da se stroški tudi za to obliko dela z mladoletniki krijejo iz proračuna. </w:t>
      </w:r>
    </w:p>
    <w:p w14:paraId="06B10DCB" w14:textId="77777777" w:rsidR="004509FF" w:rsidRDefault="004509FF" w:rsidP="004509FF">
      <w:pPr>
        <w:autoSpaceDE w:val="0"/>
        <w:autoSpaceDN w:val="0"/>
        <w:adjustRightInd w:val="0"/>
        <w:spacing w:line="276" w:lineRule="auto"/>
        <w:jc w:val="both"/>
        <w:rPr>
          <w:rFonts w:cs="Arial"/>
        </w:rPr>
      </w:pPr>
    </w:p>
    <w:p w14:paraId="516ADE11" w14:textId="1F27E483" w:rsidR="004509FF" w:rsidRPr="00630F74" w:rsidRDefault="004509FF" w:rsidP="004509FF">
      <w:pPr>
        <w:autoSpaceDE w:val="0"/>
        <w:autoSpaceDN w:val="0"/>
        <w:adjustRightInd w:val="0"/>
        <w:spacing w:line="276" w:lineRule="auto"/>
        <w:jc w:val="both"/>
        <w:rPr>
          <w:rFonts w:cs="Arial"/>
          <w:b/>
          <w:bCs/>
        </w:rPr>
      </w:pPr>
      <w:r w:rsidRPr="002F0778">
        <w:rPr>
          <w:rFonts w:cs="Arial"/>
          <w:b/>
          <w:bCs/>
        </w:rPr>
        <w:t>K 1</w:t>
      </w:r>
      <w:r w:rsidR="00900709">
        <w:rPr>
          <w:rFonts w:cs="Arial"/>
          <w:b/>
          <w:bCs/>
        </w:rPr>
        <w:t>29</w:t>
      </w:r>
      <w:r w:rsidRPr="002F0778">
        <w:rPr>
          <w:rFonts w:cs="Arial"/>
          <w:b/>
          <w:bCs/>
        </w:rPr>
        <w:t>. členu (obiskovanje)</w:t>
      </w:r>
    </w:p>
    <w:p w14:paraId="0BD60A4C" w14:textId="77777777" w:rsidR="004509FF" w:rsidRDefault="004509FF" w:rsidP="004509FF">
      <w:pPr>
        <w:autoSpaceDE w:val="0"/>
        <w:autoSpaceDN w:val="0"/>
        <w:adjustRightInd w:val="0"/>
        <w:spacing w:line="276" w:lineRule="auto"/>
        <w:jc w:val="both"/>
        <w:rPr>
          <w:rFonts w:cs="Arial"/>
        </w:rPr>
      </w:pPr>
      <w:r w:rsidRPr="00053B66">
        <w:rPr>
          <w:rFonts w:cs="Arial"/>
        </w:rPr>
        <w:t xml:space="preserve">Ta člen v primerjavi z ureditvijo v ZIKS-1 </w:t>
      </w:r>
      <w:r>
        <w:rPr>
          <w:rFonts w:cs="Arial"/>
        </w:rPr>
        <w:t xml:space="preserve">izrecno ureja pravico mladoletnika do obiskov in določa drugačne </w:t>
      </w:r>
      <w:r w:rsidRPr="00053B66">
        <w:rPr>
          <w:rFonts w:cs="Arial"/>
        </w:rPr>
        <w:t>minimalne standarde</w:t>
      </w:r>
      <w:r>
        <w:rPr>
          <w:rFonts w:cs="Arial"/>
        </w:rPr>
        <w:t xml:space="preserve"> kot veljajo za polnoletne obsojence. P</w:t>
      </w:r>
      <w:r w:rsidRPr="00053B66">
        <w:rPr>
          <w:rFonts w:cs="Arial"/>
        </w:rPr>
        <w:t xml:space="preserve">rilagojeni </w:t>
      </w:r>
      <w:r>
        <w:rPr>
          <w:rFonts w:cs="Arial"/>
        </w:rPr>
        <w:t xml:space="preserve">so </w:t>
      </w:r>
      <w:r w:rsidRPr="00053B66">
        <w:rPr>
          <w:rFonts w:cs="Arial"/>
        </w:rPr>
        <w:t xml:space="preserve">drugačnemu namenu vzgojnih ukrepov. Mladoletnikom je namreč treba v čim večji meri omogočiti in vzpodbujati ohranjanje stikov z družinskimi člani in z drugimi osebami in na ta način tudi med izvrševanjem vzgojnega ukrepa ohranjati socialno mrežo, kar je pomembno tako za uspešnost izvrševanja samega vzgojnega ukrepa kot tudi </w:t>
      </w:r>
      <w:r>
        <w:rPr>
          <w:rFonts w:cs="Arial"/>
        </w:rPr>
        <w:t>poznej</w:t>
      </w:r>
      <w:r w:rsidRPr="00053B66">
        <w:rPr>
          <w:rFonts w:cs="Arial"/>
        </w:rPr>
        <w:t>šo vrnitev v to sredino, ko se izvrševanje vzgojnega ukrepa zaključi.</w:t>
      </w:r>
    </w:p>
    <w:p w14:paraId="12AEB19A" w14:textId="77777777" w:rsidR="001570A1" w:rsidRDefault="001570A1" w:rsidP="004509FF">
      <w:pPr>
        <w:autoSpaceDE w:val="0"/>
        <w:autoSpaceDN w:val="0"/>
        <w:adjustRightInd w:val="0"/>
        <w:spacing w:line="276" w:lineRule="auto"/>
        <w:jc w:val="both"/>
        <w:rPr>
          <w:rFonts w:cs="Arial"/>
        </w:rPr>
      </w:pPr>
    </w:p>
    <w:p w14:paraId="7D1CBB21" w14:textId="64CEBEF7" w:rsidR="001570A1" w:rsidRPr="00053B66" w:rsidRDefault="001570A1" w:rsidP="004509FF">
      <w:pPr>
        <w:autoSpaceDE w:val="0"/>
        <w:autoSpaceDN w:val="0"/>
        <w:adjustRightInd w:val="0"/>
        <w:spacing w:line="276" w:lineRule="auto"/>
        <w:jc w:val="both"/>
        <w:rPr>
          <w:rFonts w:cs="Arial"/>
        </w:rPr>
      </w:pPr>
      <w:r>
        <w:rPr>
          <w:rFonts w:cs="Arial"/>
        </w:rPr>
        <w:t>Mladoletne osebe smejo v skladu s predlaganim drugim odstavkom obiskovati mladoletnika le z dovoljenjem svojega zakonitega zastopnika in v spremstvu odrasle osebe.</w:t>
      </w:r>
    </w:p>
    <w:p w14:paraId="2D55AA1A" w14:textId="77777777" w:rsidR="004509FF" w:rsidRDefault="004509FF" w:rsidP="004509FF">
      <w:pPr>
        <w:autoSpaceDE w:val="0"/>
        <w:autoSpaceDN w:val="0"/>
        <w:adjustRightInd w:val="0"/>
        <w:spacing w:line="276" w:lineRule="auto"/>
        <w:jc w:val="both"/>
        <w:rPr>
          <w:rFonts w:cs="Arial"/>
        </w:rPr>
      </w:pPr>
    </w:p>
    <w:p w14:paraId="4A6B6C87" w14:textId="31EA3B9C" w:rsidR="004509FF" w:rsidRPr="004332ED" w:rsidRDefault="004509FF" w:rsidP="004509FF">
      <w:pPr>
        <w:spacing w:line="276" w:lineRule="auto"/>
        <w:jc w:val="both"/>
        <w:rPr>
          <w:rFonts w:cs="Arial"/>
          <w:b/>
          <w:bCs/>
        </w:rPr>
      </w:pPr>
      <w:r>
        <w:rPr>
          <w:rFonts w:cs="Arial"/>
          <w:b/>
          <w:bCs/>
        </w:rPr>
        <w:t xml:space="preserve">K </w:t>
      </w:r>
      <w:r w:rsidRPr="004332ED">
        <w:rPr>
          <w:rFonts w:cs="Arial"/>
          <w:b/>
          <w:bCs/>
        </w:rPr>
        <w:t>1</w:t>
      </w:r>
      <w:r>
        <w:rPr>
          <w:rFonts w:cs="Arial"/>
          <w:b/>
          <w:bCs/>
        </w:rPr>
        <w:t>3</w:t>
      </w:r>
      <w:r w:rsidR="003B15CB">
        <w:rPr>
          <w:rFonts w:cs="Arial"/>
          <w:b/>
          <w:bCs/>
        </w:rPr>
        <w:t>0</w:t>
      </w:r>
      <w:r w:rsidRPr="004332ED">
        <w:rPr>
          <w:rFonts w:cs="Arial"/>
          <w:b/>
          <w:bCs/>
        </w:rPr>
        <w:t>. člen</w:t>
      </w:r>
      <w:r>
        <w:rPr>
          <w:rFonts w:cs="Arial"/>
          <w:b/>
          <w:bCs/>
        </w:rPr>
        <w:t xml:space="preserve">u </w:t>
      </w:r>
      <w:r w:rsidRPr="004332ED">
        <w:rPr>
          <w:rFonts w:cs="Arial"/>
          <w:b/>
          <w:bCs/>
        </w:rPr>
        <w:t xml:space="preserve">(telefonski </w:t>
      </w:r>
      <w:r w:rsidR="003B15CB">
        <w:rPr>
          <w:rFonts w:cs="Arial"/>
          <w:b/>
          <w:bCs/>
        </w:rPr>
        <w:t xml:space="preserve">in drugi </w:t>
      </w:r>
      <w:r w:rsidRPr="004332ED">
        <w:rPr>
          <w:rFonts w:cs="Arial"/>
          <w:b/>
          <w:bCs/>
        </w:rPr>
        <w:t>pogovori)</w:t>
      </w:r>
    </w:p>
    <w:p w14:paraId="162F6304" w14:textId="50ED7557" w:rsidR="004509FF" w:rsidRDefault="004509FF" w:rsidP="004509FF">
      <w:pPr>
        <w:autoSpaceDE w:val="0"/>
        <w:autoSpaceDN w:val="0"/>
        <w:adjustRightInd w:val="0"/>
        <w:spacing w:line="276" w:lineRule="auto"/>
        <w:jc w:val="both"/>
        <w:rPr>
          <w:rFonts w:cs="Arial"/>
        </w:rPr>
      </w:pPr>
      <w:r>
        <w:rPr>
          <w:rFonts w:cs="Arial"/>
        </w:rPr>
        <w:t xml:space="preserve">Podobno kot velja za obiskovanje, je tudi ureditev telefonskih pogovorov </w:t>
      </w:r>
      <w:r w:rsidR="003B15CB">
        <w:rPr>
          <w:rFonts w:cs="Arial"/>
        </w:rPr>
        <w:t xml:space="preserve">in pogovorov preko avduo-video naprav </w:t>
      </w:r>
      <w:r>
        <w:rPr>
          <w:rFonts w:cs="Arial"/>
        </w:rPr>
        <w:t>prilagojena drugačnemu namenu vzgojnih ukrepov v primerjavi s kaznimi za polnoletne in namenjena vzpodbujanju ohranjanja stikov zlasti v mladoletnikovem ožjem socialnem okolju.</w:t>
      </w:r>
    </w:p>
    <w:p w14:paraId="32F6607A" w14:textId="77777777" w:rsidR="004509FF" w:rsidRDefault="004509FF" w:rsidP="004509FF">
      <w:pPr>
        <w:autoSpaceDE w:val="0"/>
        <w:autoSpaceDN w:val="0"/>
        <w:adjustRightInd w:val="0"/>
        <w:spacing w:line="276" w:lineRule="auto"/>
        <w:jc w:val="both"/>
        <w:rPr>
          <w:rFonts w:cs="Arial"/>
        </w:rPr>
      </w:pPr>
    </w:p>
    <w:p w14:paraId="30E001DC" w14:textId="09FAE503" w:rsidR="004509FF" w:rsidRDefault="004509FF" w:rsidP="004509FF">
      <w:pPr>
        <w:autoSpaceDE w:val="0"/>
        <w:autoSpaceDN w:val="0"/>
        <w:adjustRightInd w:val="0"/>
        <w:spacing w:line="276" w:lineRule="auto"/>
        <w:jc w:val="both"/>
        <w:rPr>
          <w:rFonts w:cs="Arial"/>
          <w:b/>
          <w:bCs/>
        </w:rPr>
      </w:pPr>
      <w:r w:rsidRPr="00911D8D">
        <w:rPr>
          <w:rFonts w:cs="Arial"/>
          <w:b/>
          <w:bCs/>
        </w:rPr>
        <w:t>K 1</w:t>
      </w:r>
      <w:r>
        <w:rPr>
          <w:rFonts w:cs="Arial"/>
          <w:b/>
          <w:bCs/>
        </w:rPr>
        <w:t>3</w:t>
      </w:r>
      <w:r w:rsidR="006D2D26">
        <w:rPr>
          <w:rFonts w:cs="Arial"/>
          <w:b/>
          <w:bCs/>
        </w:rPr>
        <w:t>1</w:t>
      </w:r>
      <w:r w:rsidRPr="00911D8D">
        <w:rPr>
          <w:rFonts w:cs="Arial"/>
          <w:b/>
          <w:bCs/>
        </w:rPr>
        <w:t xml:space="preserve">. členu </w:t>
      </w:r>
      <w:r>
        <w:rPr>
          <w:rFonts w:cs="Arial"/>
          <w:b/>
          <w:bCs/>
        </w:rPr>
        <w:t xml:space="preserve">(omejitev obiskov in telefonskih </w:t>
      </w:r>
      <w:r w:rsidR="003B15CB">
        <w:rPr>
          <w:rFonts w:cs="Arial"/>
          <w:b/>
          <w:bCs/>
        </w:rPr>
        <w:t xml:space="preserve">in drugih </w:t>
      </w:r>
      <w:r>
        <w:rPr>
          <w:rFonts w:cs="Arial"/>
          <w:b/>
          <w:bCs/>
        </w:rPr>
        <w:t>pogovorov)</w:t>
      </w:r>
    </w:p>
    <w:p w14:paraId="1CB43116" w14:textId="2894ED9F" w:rsidR="004509FF" w:rsidRPr="00F40467" w:rsidRDefault="004509FF" w:rsidP="004509FF">
      <w:pPr>
        <w:autoSpaceDE w:val="0"/>
        <w:autoSpaceDN w:val="0"/>
        <w:adjustRightInd w:val="0"/>
        <w:spacing w:line="276" w:lineRule="auto"/>
        <w:jc w:val="both"/>
        <w:rPr>
          <w:rFonts w:cs="Arial"/>
        </w:rPr>
      </w:pPr>
      <w:r>
        <w:rPr>
          <w:rFonts w:cs="Arial"/>
        </w:rPr>
        <w:t xml:space="preserve">Stike mladoletnika z ožjimi družinskimi člani, rejnikom ali skrbnikom lahko omeji s svojo odločitvijo le sodišče, če po predhodni strokovni presoji centra za mladoletnike ugotovi, </w:t>
      </w:r>
      <w:r w:rsidRPr="00F40467">
        <w:rPr>
          <w:rFonts w:cs="Arial"/>
        </w:rPr>
        <w:t>da so taki stiki v škodo mladoletnika</w:t>
      </w:r>
      <w:r>
        <w:rPr>
          <w:rFonts w:cs="Arial"/>
        </w:rPr>
        <w:t xml:space="preserve">. Taka omejitev stikov ne sme biti izrečena kot disciplinska sankcija. O omejitvi stikov z drugimi osebami pa odloča direktor </w:t>
      </w:r>
      <w:r w:rsidR="00B94FEC">
        <w:rPr>
          <w:rFonts w:cs="Arial"/>
        </w:rPr>
        <w:t>reintegracijsk</w:t>
      </w:r>
      <w:r>
        <w:rPr>
          <w:rFonts w:cs="Arial"/>
        </w:rPr>
        <w:t>ega doma</w:t>
      </w:r>
      <w:r w:rsidR="00B12F34" w:rsidRPr="00B12F34">
        <w:t xml:space="preserve"> </w:t>
      </w:r>
      <w:r w:rsidR="00B12F34" w:rsidRPr="00B12F34">
        <w:rPr>
          <w:rFonts w:cs="Arial"/>
        </w:rPr>
        <w:t>za mlade</w:t>
      </w:r>
      <w:r w:rsidR="003B15CB">
        <w:rPr>
          <w:rFonts w:cs="Arial"/>
        </w:rPr>
        <w:t xml:space="preserve"> na predlog strokovne skupine</w:t>
      </w:r>
      <w:r>
        <w:rPr>
          <w:rFonts w:cs="Arial"/>
        </w:rPr>
        <w:t xml:space="preserve">.  </w:t>
      </w:r>
    </w:p>
    <w:p w14:paraId="47CBDC81" w14:textId="77777777" w:rsidR="004509FF" w:rsidRDefault="004509FF" w:rsidP="004509FF">
      <w:pPr>
        <w:autoSpaceDE w:val="0"/>
        <w:autoSpaceDN w:val="0"/>
        <w:adjustRightInd w:val="0"/>
        <w:spacing w:line="276" w:lineRule="auto"/>
        <w:jc w:val="both"/>
        <w:rPr>
          <w:rFonts w:cs="Arial"/>
          <w:b/>
          <w:bCs/>
        </w:rPr>
      </w:pPr>
    </w:p>
    <w:p w14:paraId="72D70D96" w14:textId="51622767" w:rsidR="004509FF" w:rsidRPr="00911D8D" w:rsidRDefault="004509FF" w:rsidP="004509FF">
      <w:pPr>
        <w:autoSpaceDE w:val="0"/>
        <w:autoSpaceDN w:val="0"/>
        <w:adjustRightInd w:val="0"/>
        <w:spacing w:line="276" w:lineRule="auto"/>
        <w:jc w:val="both"/>
        <w:rPr>
          <w:rFonts w:cs="Arial"/>
          <w:b/>
          <w:bCs/>
        </w:rPr>
      </w:pPr>
      <w:r w:rsidRPr="006703F0">
        <w:rPr>
          <w:rFonts w:cs="Arial"/>
          <w:b/>
          <w:bCs/>
        </w:rPr>
        <w:t>K 13</w:t>
      </w:r>
      <w:r w:rsidR="006D2D26">
        <w:rPr>
          <w:rFonts w:cs="Arial"/>
          <w:b/>
          <w:bCs/>
        </w:rPr>
        <w:t>2</w:t>
      </w:r>
      <w:r w:rsidRPr="006703F0">
        <w:rPr>
          <w:rFonts w:cs="Arial"/>
          <w:b/>
          <w:bCs/>
        </w:rPr>
        <w:t>. členu (prejemanje pošiljk)</w:t>
      </w:r>
    </w:p>
    <w:p w14:paraId="3F3133B2" w14:textId="77777777" w:rsidR="004509FF" w:rsidRPr="00053B66" w:rsidRDefault="004509FF" w:rsidP="004509FF">
      <w:pPr>
        <w:autoSpaceDE w:val="0"/>
        <w:autoSpaceDN w:val="0"/>
        <w:adjustRightInd w:val="0"/>
        <w:spacing w:line="276" w:lineRule="auto"/>
        <w:jc w:val="both"/>
        <w:rPr>
          <w:rFonts w:cs="Arial"/>
        </w:rPr>
      </w:pPr>
      <w:r>
        <w:rPr>
          <w:rFonts w:cs="Arial"/>
        </w:rPr>
        <w:t>Pravico prejemanja pošiljk predlog zakona ureja podobno kot ZIKS-1 za polnoletne, pri čemer določa manj stroge omejitve glede pogostosti prejemanja pošiljk.</w:t>
      </w:r>
    </w:p>
    <w:p w14:paraId="5D990569" w14:textId="77777777" w:rsidR="004509FF" w:rsidRPr="00053B66" w:rsidRDefault="004509FF" w:rsidP="004509FF">
      <w:pPr>
        <w:autoSpaceDE w:val="0"/>
        <w:autoSpaceDN w:val="0"/>
        <w:adjustRightInd w:val="0"/>
        <w:spacing w:line="276" w:lineRule="auto"/>
        <w:jc w:val="both"/>
        <w:rPr>
          <w:rFonts w:cs="Arial"/>
          <w:b/>
        </w:rPr>
      </w:pPr>
    </w:p>
    <w:p w14:paraId="52716D80" w14:textId="1FAF7B63" w:rsidR="004509FF" w:rsidRPr="00053B66" w:rsidRDefault="004509FF" w:rsidP="004509FF">
      <w:pPr>
        <w:autoSpaceDE w:val="0"/>
        <w:autoSpaceDN w:val="0"/>
        <w:adjustRightInd w:val="0"/>
        <w:spacing w:line="276" w:lineRule="auto"/>
        <w:jc w:val="both"/>
        <w:rPr>
          <w:rFonts w:cs="Arial"/>
          <w:b/>
        </w:rPr>
      </w:pPr>
      <w:r w:rsidRPr="00053B66">
        <w:rPr>
          <w:rFonts w:cs="Arial"/>
          <w:b/>
        </w:rPr>
        <w:t>K 1</w:t>
      </w:r>
      <w:r>
        <w:rPr>
          <w:rFonts w:cs="Arial"/>
          <w:b/>
        </w:rPr>
        <w:t>3</w:t>
      </w:r>
      <w:r w:rsidR="006D2D26">
        <w:rPr>
          <w:rFonts w:cs="Arial"/>
          <w:b/>
        </w:rPr>
        <w:t>3</w:t>
      </w:r>
      <w:r w:rsidRPr="00053B66">
        <w:rPr>
          <w:rFonts w:cs="Arial"/>
          <w:b/>
        </w:rPr>
        <w:t>. členu (ugodnosti)</w:t>
      </w:r>
    </w:p>
    <w:p w14:paraId="6482B7F7" w14:textId="42F06056" w:rsidR="004509FF" w:rsidRDefault="004509FF" w:rsidP="004509FF">
      <w:pPr>
        <w:autoSpaceDE w:val="0"/>
        <w:autoSpaceDN w:val="0"/>
        <w:adjustRightInd w:val="0"/>
        <w:spacing w:line="276" w:lineRule="auto"/>
        <w:jc w:val="both"/>
        <w:rPr>
          <w:rFonts w:cs="Arial"/>
          <w:color w:val="000000"/>
        </w:rPr>
      </w:pPr>
      <w:r w:rsidRPr="00053B66">
        <w:rPr>
          <w:rFonts w:cs="Arial"/>
          <w:color w:val="000000"/>
        </w:rPr>
        <w:t xml:space="preserve">Doslej je bila ta materija urejena v hišnem redu </w:t>
      </w:r>
      <w:r w:rsidR="00B94FEC">
        <w:rPr>
          <w:rFonts w:cs="Arial"/>
          <w:color w:val="000000"/>
        </w:rPr>
        <w:t>reintegracijsk</w:t>
      </w:r>
      <w:r w:rsidRPr="00053B66">
        <w:rPr>
          <w:rFonts w:cs="Arial"/>
          <w:color w:val="000000"/>
        </w:rPr>
        <w:t>ega doma</w:t>
      </w:r>
      <w:r w:rsidR="00B12F34" w:rsidRPr="00B12F34">
        <w:t xml:space="preserve"> </w:t>
      </w:r>
      <w:r w:rsidR="00B12F34" w:rsidRPr="00B12F34">
        <w:rPr>
          <w:rFonts w:cs="Arial"/>
          <w:color w:val="000000"/>
        </w:rPr>
        <w:t>za mlade</w:t>
      </w:r>
      <w:r w:rsidRPr="00053B66">
        <w:rPr>
          <w:rFonts w:cs="Arial"/>
          <w:color w:val="000000"/>
        </w:rPr>
        <w:t xml:space="preserve">, ZIKS-1 je v 188. členu vseboval le splošno določbo o tem, da lahko mladoletniki, ki se primerno vedejo in imajo uspehe pri delu oziroma izobraževanju, dobijo pohvale in nagrade ali druge ugodnosti, ki se določijo v hišnem redu </w:t>
      </w:r>
      <w:r w:rsidR="00B94FEC">
        <w:rPr>
          <w:rFonts w:cs="Arial"/>
          <w:color w:val="000000"/>
        </w:rPr>
        <w:t>reintegracijsk</w:t>
      </w:r>
      <w:r w:rsidRPr="00053B66">
        <w:rPr>
          <w:rFonts w:cs="Arial"/>
          <w:color w:val="000000"/>
        </w:rPr>
        <w:t>ega doma</w:t>
      </w:r>
      <w:r w:rsidR="00B12F34" w:rsidRPr="00B12F34">
        <w:t xml:space="preserve"> </w:t>
      </w:r>
      <w:r w:rsidR="00B12F34" w:rsidRPr="00B12F34">
        <w:rPr>
          <w:rFonts w:cs="Arial"/>
          <w:color w:val="000000"/>
        </w:rPr>
        <w:t>za mlade</w:t>
      </w:r>
      <w:r w:rsidRPr="00053B66">
        <w:rPr>
          <w:rFonts w:cs="Arial"/>
          <w:color w:val="000000"/>
        </w:rPr>
        <w:t xml:space="preserve">. </w:t>
      </w:r>
    </w:p>
    <w:p w14:paraId="05D8713A" w14:textId="77777777" w:rsidR="004509FF" w:rsidRDefault="004509FF" w:rsidP="004509FF">
      <w:pPr>
        <w:autoSpaceDE w:val="0"/>
        <w:autoSpaceDN w:val="0"/>
        <w:adjustRightInd w:val="0"/>
        <w:spacing w:line="276" w:lineRule="auto"/>
        <w:jc w:val="both"/>
        <w:rPr>
          <w:rFonts w:cs="Arial"/>
          <w:color w:val="000000"/>
        </w:rPr>
      </w:pPr>
    </w:p>
    <w:p w14:paraId="5B7C6029" w14:textId="514E58BE" w:rsidR="004509FF" w:rsidRPr="00053B66" w:rsidRDefault="004509FF" w:rsidP="004509FF">
      <w:pPr>
        <w:autoSpaceDE w:val="0"/>
        <w:autoSpaceDN w:val="0"/>
        <w:adjustRightInd w:val="0"/>
        <w:spacing w:line="276" w:lineRule="auto"/>
        <w:jc w:val="both"/>
        <w:rPr>
          <w:rFonts w:cs="Arial"/>
          <w:color w:val="000000"/>
        </w:rPr>
      </w:pPr>
      <w:r w:rsidRPr="00053B66">
        <w:rPr>
          <w:rFonts w:cs="Arial"/>
          <w:color w:val="000000"/>
        </w:rPr>
        <w:t xml:space="preserve">Po vzoru ureditve, ki velja </w:t>
      </w:r>
      <w:r>
        <w:rPr>
          <w:rFonts w:cs="Arial"/>
          <w:color w:val="000000"/>
        </w:rPr>
        <w:t xml:space="preserve">za </w:t>
      </w:r>
      <w:r w:rsidRPr="00053B66">
        <w:rPr>
          <w:rFonts w:cs="Arial"/>
          <w:color w:val="000000"/>
        </w:rPr>
        <w:t>izvrševanje kazni zapora, se podrobnejše urejanje tega vprašanja prenaša na zakonsko raven</w:t>
      </w:r>
      <w:r w:rsidR="006D2D26">
        <w:rPr>
          <w:rFonts w:cs="Arial"/>
          <w:color w:val="000000"/>
        </w:rPr>
        <w:t xml:space="preserve"> (posebnosti so urejene v tem zakonu, sicer pa se </w:t>
      </w:r>
      <w:r w:rsidR="00980A59">
        <w:rPr>
          <w:rFonts w:cs="Arial"/>
          <w:color w:val="000000"/>
        </w:rPr>
        <w:t xml:space="preserve">smiselno </w:t>
      </w:r>
      <w:r w:rsidR="006D2D26">
        <w:rPr>
          <w:rFonts w:cs="Arial"/>
          <w:color w:val="000000"/>
        </w:rPr>
        <w:t>uporablja ZIKS-1)</w:t>
      </w:r>
      <w:r w:rsidRPr="00053B66">
        <w:rPr>
          <w:rFonts w:cs="Arial"/>
          <w:color w:val="000000"/>
        </w:rPr>
        <w:t xml:space="preserve">, v hišnem redu pa se urejajo le vprašanja, ki jih lahko direktor ureja v soglasju z generalnim direktorjem, ne da bi bilo treba pridobiti tudi soglasje ministra pristojnega za </w:t>
      </w:r>
      <w:r>
        <w:rPr>
          <w:rFonts w:cs="Arial"/>
          <w:color w:val="000000"/>
        </w:rPr>
        <w:t>socialno varstvo</w:t>
      </w:r>
      <w:r w:rsidRPr="00053B66">
        <w:rPr>
          <w:rFonts w:cs="Arial"/>
          <w:color w:val="000000"/>
        </w:rPr>
        <w:t xml:space="preserve"> in ministra, pristojnega za pravosodje. Gre namreč za operativen akt, ki ureja vprašanja vsakodnevnega življenja v </w:t>
      </w:r>
      <w:r w:rsidR="00B94FEC">
        <w:rPr>
          <w:rFonts w:cs="Arial"/>
          <w:color w:val="000000"/>
        </w:rPr>
        <w:t>reintegracijsk</w:t>
      </w:r>
      <w:r w:rsidRPr="00053B66">
        <w:rPr>
          <w:rFonts w:cs="Arial"/>
          <w:color w:val="000000"/>
        </w:rPr>
        <w:t>em domu</w:t>
      </w:r>
      <w:r w:rsidR="00B12F34" w:rsidRPr="00B12F34">
        <w:rPr>
          <w:rFonts w:cs="Arial"/>
          <w:szCs w:val="20"/>
        </w:rPr>
        <w:t xml:space="preserve"> </w:t>
      </w:r>
      <w:r w:rsidR="00B12F34" w:rsidRPr="003F1F64">
        <w:rPr>
          <w:rFonts w:cs="Arial"/>
          <w:szCs w:val="20"/>
        </w:rPr>
        <w:t>za mlade</w:t>
      </w:r>
      <w:r w:rsidRPr="00053B66">
        <w:rPr>
          <w:rFonts w:cs="Arial"/>
          <w:color w:val="000000"/>
        </w:rPr>
        <w:t xml:space="preserve"> in kot tak terja enostaven postopek, ki omogoča hitro uveljavljanje sprememb glede na potrebe, ki se pojavljajo v zavodu.  </w:t>
      </w:r>
    </w:p>
    <w:p w14:paraId="4D81F789" w14:textId="77777777" w:rsidR="004509FF" w:rsidRPr="00053B66" w:rsidRDefault="004509FF" w:rsidP="004509FF">
      <w:pPr>
        <w:autoSpaceDE w:val="0"/>
        <w:autoSpaceDN w:val="0"/>
        <w:adjustRightInd w:val="0"/>
        <w:spacing w:line="276" w:lineRule="auto"/>
        <w:jc w:val="both"/>
        <w:rPr>
          <w:rFonts w:cs="Arial"/>
          <w:b/>
        </w:rPr>
      </w:pPr>
    </w:p>
    <w:p w14:paraId="0E02192A" w14:textId="0EFF5DE8" w:rsidR="004509FF" w:rsidRPr="00053B66" w:rsidRDefault="004509FF" w:rsidP="004509FF">
      <w:pPr>
        <w:autoSpaceDE w:val="0"/>
        <w:autoSpaceDN w:val="0"/>
        <w:adjustRightInd w:val="0"/>
        <w:spacing w:line="276" w:lineRule="auto"/>
        <w:jc w:val="both"/>
        <w:rPr>
          <w:rFonts w:cs="Arial"/>
          <w:b/>
        </w:rPr>
      </w:pPr>
      <w:r w:rsidRPr="00053B66">
        <w:rPr>
          <w:rFonts w:cs="Arial"/>
          <w:b/>
        </w:rPr>
        <w:t xml:space="preserve">K </w:t>
      </w:r>
      <w:r>
        <w:rPr>
          <w:rFonts w:cs="Arial"/>
          <w:b/>
        </w:rPr>
        <w:t>13</w:t>
      </w:r>
      <w:r w:rsidR="004532DC">
        <w:rPr>
          <w:rFonts w:cs="Arial"/>
          <w:b/>
        </w:rPr>
        <w:t>4</w:t>
      </w:r>
      <w:r>
        <w:rPr>
          <w:rFonts w:cs="Arial"/>
          <w:b/>
        </w:rPr>
        <w:t>.</w:t>
      </w:r>
      <w:r w:rsidRPr="00053B66">
        <w:rPr>
          <w:rFonts w:cs="Arial"/>
          <w:b/>
        </w:rPr>
        <w:t xml:space="preserve"> členu (</w:t>
      </w:r>
      <w:r>
        <w:rPr>
          <w:rFonts w:cs="Arial"/>
          <w:b/>
        </w:rPr>
        <w:t>i</w:t>
      </w:r>
      <w:r w:rsidRPr="00053B66">
        <w:rPr>
          <w:rFonts w:cs="Arial"/>
          <w:b/>
        </w:rPr>
        <w:t>zobraževanje)</w:t>
      </w:r>
    </w:p>
    <w:p w14:paraId="018C244C" w14:textId="43A37B23" w:rsidR="004509FF" w:rsidRPr="00053B66" w:rsidRDefault="004509FF" w:rsidP="004509FF">
      <w:pPr>
        <w:autoSpaceDE w:val="0"/>
        <w:autoSpaceDN w:val="0"/>
        <w:adjustRightInd w:val="0"/>
        <w:spacing w:line="276" w:lineRule="auto"/>
        <w:jc w:val="both"/>
        <w:rPr>
          <w:rFonts w:cs="Arial"/>
          <w:color w:val="000000"/>
        </w:rPr>
      </w:pPr>
      <w:r>
        <w:rPr>
          <w:rFonts w:cs="Arial"/>
        </w:rPr>
        <w:t>Ureditev v predlagani določbi</w:t>
      </w:r>
      <w:r w:rsidRPr="00053B66">
        <w:rPr>
          <w:rFonts w:cs="Arial"/>
        </w:rPr>
        <w:t xml:space="preserve"> </w:t>
      </w:r>
      <w:r>
        <w:rPr>
          <w:rFonts w:cs="Arial"/>
        </w:rPr>
        <w:t xml:space="preserve">pomeni </w:t>
      </w:r>
      <w:r w:rsidRPr="00053B66">
        <w:rPr>
          <w:rFonts w:cs="Arial"/>
        </w:rPr>
        <w:t>deloma spremenjeni 190. člen in del 196. člena ZIKS-1.</w:t>
      </w:r>
      <w:r w:rsidRPr="00053B66">
        <w:rPr>
          <w:rFonts w:cs="Arial"/>
          <w:color w:val="000000"/>
        </w:rPr>
        <w:t xml:space="preserve"> Glede na to, da </w:t>
      </w:r>
      <w:r w:rsidR="00B94FEC">
        <w:rPr>
          <w:rFonts w:cs="Arial"/>
          <w:color w:val="000000"/>
        </w:rPr>
        <w:t>reintegracijsk</w:t>
      </w:r>
      <w:r w:rsidRPr="00053B66">
        <w:rPr>
          <w:rFonts w:cs="Arial"/>
          <w:color w:val="000000"/>
        </w:rPr>
        <w:t>i dom</w:t>
      </w:r>
      <w:r w:rsidR="00B12F34" w:rsidRPr="00B12F34">
        <w:rPr>
          <w:rFonts w:cs="Arial"/>
          <w:szCs w:val="20"/>
        </w:rPr>
        <w:t xml:space="preserve"> </w:t>
      </w:r>
      <w:r w:rsidR="00B12F34" w:rsidRPr="003F1F64">
        <w:rPr>
          <w:rFonts w:cs="Arial"/>
          <w:szCs w:val="20"/>
        </w:rPr>
        <w:t>za mlade</w:t>
      </w:r>
      <w:r w:rsidRPr="00053B66">
        <w:rPr>
          <w:rFonts w:cs="Arial"/>
          <w:color w:val="000000"/>
        </w:rPr>
        <w:t xml:space="preserve"> ni vpisan v razvid vzgojno-izobraževalnih zavodov, tudi ne more sam izvajati veljavnih vzgojno-izobraževalnih programov, temveč mora mladoletnikom izobraževanje omogočiti na ta način, da jim zagotavlja vpis v ustrezen javno veljavni izobraževalni program. Pri tem lahko organizira dejansko izvedbo pouka in predavanj v </w:t>
      </w:r>
      <w:r w:rsidR="00B94FEC">
        <w:rPr>
          <w:rFonts w:cs="Arial"/>
          <w:color w:val="000000"/>
        </w:rPr>
        <w:t>reintegracijsk</w:t>
      </w:r>
      <w:r w:rsidRPr="00053B66">
        <w:rPr>
          <w:rFonts w:cs="Arial"/>
          <w:color w:val="000000"/>
        </w:rPr>
        <w:t>em domu</w:t>
      </w:r>
      <w:r w:rsidR="00B12F34" w:rsidRPr="00B12F34">
        <w:rPr>
          <w:rFonts w:cs="Arial"/>
          <w:szCs w:val="20"/>
        </w:rPr>
        <w:t xml:space="preserve"> </w:t>
      </w:r>
      <w:r w:rsidR="00B12F34" w:rsidRPr="003F1F64">
        <w:rPr>
          <w:rFonts w:cs="Arial"/>
          <w:szCs w:val="20"/>
        </w:rPr>
        <w:t>za mlade</w:t>
      </w:r>
      <w:r w:rsidRPr="00053B66">
        <w:rPr>
          <w:rFonts w:cs="Arial"/>
          <w:color w:val="000000"/>
        </w:rPr>
        <w:t xml:space="preserve">, ali pa omogoči mladoletniku, da pouk obiskuje neposredno pri izvajalcu. Obiskovanje pouka neposredno pri izvajalcu je mogoče le, če to dopušča varnostna ocena z posameznega mladoletnika. Tudi če se pouk neposredno izvaja v </w:t>
      </w:r>
      <w:r w:rsidR="00B94FEC">
        <w:rPr>
          <w:rFonts w:cs="Arial"/>
          <w:color w:val="000000"/>
        </w:rPr>
        <w:t>reintegracijsk</w:t>
      </w:r>
      <w:r w:rsidRPr="00053B66">
        <w:rPr>
          <w:rFonts w:cs="Arial"/>
          <w:color w:val="000000"/>
        </w:rPr>
        <w:t>em domu</w:t>
      </w:r>
      <w:r w:rsidR="00B12F34" w:rsidRPr="00B12F34">
        <w:rPr>
          <w:rFonts w:cs="Arial"/>
          <w:szCs w:val="20"/>
        </w:rPr>
        <w:t xml:space="preserve"> </w:t>
      </w:r>
      <w:r w:rsidR="00B12F34" w:rsidRPr="003F1F64">
        <w:rPr>
          <w:rFonts w:cs="Arial"/>
          <w:szCs w:val="20"/>
        </w:rPr>
        <w:t>za mlade</w:t>
      </w:r>
      <w:r w:rsidRPr="00053B66">
        <w:rPr>
          <w:rFonts w:cs="Arial"/>
          <w:color w:val="000000"/>
        </w:rPr>
        <w:t>, je za nadzor pristojen inšpektor za šolstvo.</w:t>
      </w:r>
    </w:p>
    <w:p w14:paraId="78592862" w14:textId="77777777" w:rsidR="004509FF" w:rsidRPr="00053B66" w:rsidRDefault="004509FF" w:rsidP="004509FF">
      <w:pPr>
        <w:autoSpaceDE w:val="0"/>
        <w:autoSpaceDN w:val="0"/>
        <w:adjustRightInd w:val="0"/>
        <w:spacing w:line="276" w:lineRule="auto"/>
        <w:jc w:val="both"/>
        <w:rPr>
          <w:rFonts w:cs="Arial"/>
          <w:color w:val="000000"/>
        </w:rPr>
      </w:pPr>
    </w:p>
    <w:p w14:paraId="0F6F4153" w14:textId="77777777" w:rsidR="004509FF" w:rsidRDefault="004509FF" w:rsidP="004509FF">
      <w:pPr>
        <w:autoSpaceDE w:val="0"/>
        <w:autoSpaceDN w:val="0"/>
        <w:adjustRightInd w:val="0"/>
        <w:spacing w:line="276" w:lineRule="auto"/>
        <w:jc w:val="both"/>
        <w:rPr>
          <w:rFonts w:cs="Arial"/>
          <w:color w:val="000000"/>
        </w:rPr>
      </w:pPr>
      <w:r w:rsidRPr="00053B66">
        <w:rPr>
          <w:rFonts w:cs="Arial"/>
          <w:color w:val="000000"/>
        </w:rPr>
        <w:t xml:space="preserve">Posebej ta člen ureja tudi pravico do letnega počitka, po vzoru ureditve v 56. členu ZIKS-1 za polnoletne osebe na prestajanju kazni zapora (tretji odstavek). V četrtem odstavku je urejena višina nagrade glede na učni uspeh in uspeh pri praktičnem usposabljanju, ki ohranja trenutno ureditev po ZIKS-1. </w:t>
      </w:r>
    </w:p>
    <w:p w14:paraId="33A8B62A" w14:textId="77777777" w:rsidR="004532DC" w:rsidRDefault="004532DC" w:rsidP="004509FF">
      <w:pPr>
        <w:autoSpaceDE w:val="0"/>
        <w:autoSpaceDN w:val="0"/>
        <w:adjustRightInd w:val="0"/>
        <w:spacing w:line="276" w:lineRule="auto"/>
        <w:jc w:val="both"/>
        <w:rPr>
          <w:rFonts w:cs="Arial"/>
          <w:color w:val="000000"/>
        </w:rPr>
      </w:pPr>
    </w:p>
    <w:p w14:paraId="2C361759" w14:textId="75D57806" w:rsidR="004532DC" w:rsidRPr="00053B66" w:rsidRDefault="004532DC" w:rsidP="004509FF">
      <w:pPr>
        <w:autoSpaceDE w:val="0"/>
        <w:autoSpaceDN w:val="0"/>
        <w:adjustRightInd w:val="0"/>
        <w:spacing w:line="276" w:lineRule="auto"/>
        <w:jc w:val="both"/>
        <w:rPr>
          <w:rFonts w:cs="Arial"/>
          <w:color w:val="000000"/>
        </w:rPr>
      </w:pPr>
      <w:r>
        <w:rPr>
          <w:rFonts w:cs="Arial"/>
          <w:color w:val="000000"/>
        </w:rPr>
        <w:t>V petem odstavku je določena pravna podlaga za podrobnejšo ureditev meril za odmero nagrade.</w:t>
      </w:r>
    </w:p>
    <w:p w14:paraId="3A29C69F" w14:textId="77777777" w:rsidR="004509FF" w:rsidRPr="00053B66" w:rsidRDefault="004509FF" w:rsidP="004509FF">
      <w:pPr>
        <w:autoSpaceDE w:val="0"/>
        <w:autoSpaceDN w:val="0"/>
        <w:adjustRightInd w:val="0"/>
        <w:spacing w:line="276" w:lineRule="auto"/>
        <w:jc w:val="both"/>
        <w:rPr>
          <w:rFonts w:cs="Arial"/>
          <w:b/>
          <w:bCs/>
        </w:rPr>
      </w:pPr>
    </w:p>
    <w:p w14:paraId="6FB5A7D0" w14:textId="77442E4B" w:rsidR="004509FF" w:rsidRPr="00053B66" w:rsidRDefault="004509FF" w:rsidP="004509FF">
      <w:pPr>
        <w:autoSpaceDE w:val="0"/>
        <w:autoSpaceDN w:val="0"/>
        <w:adjustRightInd w:val="0"/>
        <w:spacing w:line="276" w:lineRule="auto"/>
        <w:jc w:val="both"/>
        <w:rPr>
          <w:rFonts w:cs="Arial"/>
          <w:b/>
          <w:bCs/>
        </w:rPr>
      </w:pPr>
      <w:r w:rsidRPr="00053B66">
        <w:rPr>
          <w:rFonts w:cs="Arial"/>
          <w:b/>
          <w:bCs/>
        </w:rPr>
        <w:t>K 1</w:t>
      </w:r>
      <w:r>
        <w:rPr>
          <w:rFonts w:cs="Arial"/>
          <w:b/>
          <w:bCs/>
        </w:rPr>
        <w:t>3</w:t>
      </w:r>
      <w:r w:rsidR="00500319">
        <w:rPr>
          <w:rFonts w:cs="Arial"/>
          <w:b/>
          <w:bCs/>
        </w:rPr>
        <w:t>5</w:t>
      </w:r>
      <w:r w:rsidRPr="00053B66">
        <w:rPr>
          <w:rFonts w:cs="Arial"/>
          <w:b/>
          <w:bCs/>
        </w:rPr>
        <w:t>. členu (</w:t>
      </w:r>
      <w:r>
        <w:rPr>
          <w:rFonts w:cs="Arial"/>
          <w:b/>
          <w:bCs/>
        </w:rPr>
        <w:t>d</w:t>
      </w:r>
      <w:r w:rsidRPr="00053B66">
        <w:rPr>
          <w:rFonts w:cs="Arial"/>
          <w:b/>
          <w:bCs/>
        </w:rPr>
        <w:t>elo)</w:t>
      </w:r>
    </w:p>
    <w:p w14:paraId="26F3BF8A" w14:textId="4EB6FB25" w:rsidR="004509FF" w:rsidRDefault="004509FF" w:rsidP="004509FF">
      <w:pPr>
        <w:autoSpaceDE w:val="0"/>
        <w:autoSpaceDN w:val="0"/>
        <w:adjustRightInd w:val="0"/>
        <w:spacing w:line="276" w:lineRule="auto"/>
        <w:jc w:val="both"/>
        <w:rPr>
          <w:rFonts w:cs="Arial"/>
          <w:color w:val="000000"/>
        </w:rPr>
      </w:pPr>
      <w:r>
        <w:rPr>
          <w:rFonts w:cs="Arial"/>
        </w:rPr>
        <w:t>Predlagana d</w:t>
      </w:r>
      <w:r w:rsidRPr="00053B66">
        <w:rPr>
          <w:rFonts w:cs="Arial"/>
        </w:rPr>
        <w:t xml:space="preserve">oločba </w:t>
      </w:r>
      <w:r>
        <w:rPr>
          <w:rFonts w:cs="Arial"/>
        </w:rPr>
        <w:t xml:space="preserve">vsebinsko </w:t>
      </w:r>
      <w:r w:rsidR="00500319">
        <w:rPr>
          <w:rFonts w:cs="Arial"/>
        </w:rPr>
        <w:t>povzema</w:t>
      </w:r>
      <w:r w:rsidRPr="00053B66">
        <w:rPr>
          <w:rFonts w:cs="Arial"/>
        </w:rPr>
        <w:t xml:space="preserve"> </w:t>
      </w:r>
      <w:r w:rsidR="00500319">
        <w:rPr>
          <w:rFonts w:cs="Arial"/>
        </w:rPr>
        <w:t xml:space="preserve">prvi in drugi odstavek </w:t>
      </w:r>
      <w:r w:rsidRPr="00053B66">
        <w:rPr>
          <w:rFonts w:cs="Arial"/>
        </w:rPr>
        <w:t>187. člen</w:t>
      </w:r>
      <w:r w:rsidR="00500319">
        <w:rPr>
          <w:rFonts w:cs="Arial"/>
        </w:rPr>
        <w:t xml:space="preserve">a, </w:t>
      </w:r>
      <w:r w:rsidRPr="00053B66">
        <w:rPr>
          <w:rFonts w:cs="Arial"/>
        </w:rPr>
        <w:t xml:space="preserve">prvi in drugi odstavek 189. člena in 196. člen ZIKS-1. </w:t>
      </w:r>
      <w:r w:rsidRPr="00053B66">
        <w:rPr>
          <w:rFonts w:cs="Arial"/>
          <w:color w:val="000000"/>
        </w:rPr>
        <w:t xml:space="preserve">Določena vprašanja, glede katerih se v skladu z veljavno ureditvijo smiselno uporabljajo določbe ZIKS-1 o izvrševanju kazni mladoletniškega zapora, so sedaj posebej </w:t>
      </w:r>
      <w:r w:rsidR="00500319">
        <w:rPr>
          <w:rFonts w:cs="Arial"/>
          <w:color w:val="000000"/>
        </w:rPr>
        <w:t>urejena</w:t>
      </w:r>
      <w:r w:rsidRPr="00053B66">
        <w:rPr>
          <w:rFonts w:cs="Arial"/>
          <w:color w:val="000000"/>
        </w:rPr>
        <w:t xml:space="preserve"> v tem členu</w:t>
      </w:r>
      <w:r w:rsidR="00500319">
        <w:rPr>
          <w:rFonts w:cs="Arial"/>
          <w:color w:val="000000"/>
        </w:rPr>
        <w:t>, kolikor odstopajo od ureditve v ZIKS-1 (npr. način razporeditve na delo)</w:t>
      </w:r>
      <w:r>
        <w:rPr>
          <w:rFonts w:cs="Arial"/>
          <w:color w:val="000000"/>
        </w:rPr>
        <w:t>.</w:t>
      </w:r>
    </w:p>
    <w:p w14:paraId="7007D70A" w14:textId="77777777" w:rsidR="004509FF" w:rsidRPr="00053B66" w:rsidRDefault="004509FF" w:rsidP="004509FF">
      <w:pPr>
        <w:autoSpaceDE w:val="0"/>
        <w:autoSpaceDN w:val="0"/>
        <w:adjustRightInd w:val="0"/>
        <w:spacing w:line="276" w:lineRule="auto"/>
        <w:jc w:val="both"/>
        <w:rPr>
          <w:rFonts w:cs="Arial"/>
          <w:color w:val="000000"/>
        </w:rPr>
      </w:pPr>
    </w:p>
    <w:p w14:paraId="77D18687" w14:textId="734E58AD" w:rsidR="004509FF" w:rsidRDefault="004509FF" w:rsidP="004509FF">
      <w:pPr>
        <w:autoSpaceDE w:val="0"/>
        <w:autoSpaceDN w:val="0"/>
        <w:adjustRightInd w:val="0"/>
        <w:spacing w:line="276" w:lineRule="auto"/>
        <w:jc w:val="both"/>
        <w:rPr>
          <w:rFonts w:cs="Arial"/>
          <w:b/>
          <w:color w:val="000000"/>
        </w:rPr>
      </w:pPr>
      <w:r w:rsidRPr="00053B66">
        <w:rPr>
          <w:rFonts w:cs="Arial"/>
          <w:b/>
          <w:color w:val="000000"/>
        </w:rPr>
        <w:t>K 1</w:t>
      </w:r>
      <w:r>
        <w:rPr>
          <w:rFonts w:cs="Arial"/>
          <w:b/>
          <w:color w:val="000000"/>
        </w:rPr>
        <w:t>3</w:t>
      </w:r>
      <w:r w:rsidR="001104A6">
        <w:rPr>
          <w:rFonts w:cs="Arial"/>
          <w:b/>
          <w:color w:val="000000"/>
        </w:rPr>
        <w:t>6</w:t>
      </w:r>
      <w:r w:rsidRPr="00053B66">
        <w:rPr>
          <w:rFonts w:cs="Arial"/>
          <w:b/>
          <w:color w:val="000000"/>
        </w:rPr>
        <w:t>. členu (</w:t>
      </w:r>
      <w:r>
        <w:rPr>
          <w:rFonts w:cs="Arial"/>
          <w:b/>
          <w:color w:val="000000"/>
        </w:rPr>
        <w:t>letni dopust)</w:t>
      </w:r>
    </w:p>
    <w:p w14:paraId="3C22D876" w14:textId="4DA23217" w:rsidR="004509FF" w:rsidRDefault="004509FF" w:rsidP="004509FF">
      <w:pPr>
        <w:autoSpaceDE w:val="0"/>
        <w:autoSpaceDN w:val="0"/>
        <w:adjustRightInd w:val="0"/>
        <w:spacing w:line="276" w:lineRule="auto"/>
        <w:jc w:val="both"/>
        <w:rPr>
          <w:rFonts w:cs="Arial"/>
          <w:bCs/>
          <w:color w:val="000000"/>
        </w:rPr>
      </w:pPr>
      <w:r>
        <w:rPr>
          <w:rFonts w:cs="Arial"/>
          <w:bCs/>
          <w:color w:val="000000"/>
        </w:rPr>
        <w:t xml:space="preserve">S predlogom tega člena se urejajo vprašanja glede odmere in koriščenja letnega dopusta mladoletnika, ki med prestajanjem vzgojnega ukrepa </w:t>
      </w:r>
      <w:r w:rsidR="00FC29ED">
        <w:rPr>
          <w:rFonts w:cs="Arial"/>
          <w:bCs/>
          <w:color w:val="000000"/>
        </w:rPr>
        <w:t xml:space="preserve">namestitve v reintegracijski dom </w:t>
      </w:r>
      <w:r>
        <w:rPr>
          <w:rFonts w:cs="Arial"/>
          <w:bCs/>
          <w:color w:val="000000"/>
        </w:rPr>
        <w:t xml:space="preserve">dela. </w:t>
      </w:r>
      <w:r w:rsidRPr="00053B66">
        <w:rPr>
          <w:rFonts w:cs="Arial"/>
          <w:color w:val="000000"/>
        </w:rPr>
        <w:t xml:space="preserve">Posebej ureja tudi določitev dodatnega dopusta za prizadevnost, določa merila za odmero (drugi odstavek). Ta materija je po sedaj veljavni ureditvi za mladoletnike urejena v pravilniku, vendar gre po oceni predlagatelja za zakonsko materijo. Posebej je urejena tudi pravica do dopusta za mladoletnika, ki je delal v priporu (tretji odstavek). Ta pravica mu pripada potem, ko se je začel izvrševati vzgojni ukrep namestitve v </w:t>
      </w:r>
      <w:r w:rsidR="00B94FEC">
        <w:rPr>
          <w:rFonts w:cs="Arial"/>
          <w:color w:val="000000"/>
        </w:rPr>
        <w:t>reintegracijsk</w:t>
      </w:r>
      <w:r w:rsidRPr="00053B66">
        <w:rPr>
          <w:rFonts w:cs="Arial"/>
          <w:color w:val="000000"/>
        </w:rPr>
        <w:t>em domu</w:t>
      </w:r>
      <w:r w:rsidR="00B12F34" w:rsidRPr="00B12F34">
        <w:rPr>
          <w:rFonts w:cs="Arial"/>
          <w:szCs w:val="20"/>
        </w:rPr>
        <w:t xml:space="preserve"> </w:t>
      </w:r>
      <w:r w:rsidR="00B12F34" w:rsidRPr="003F1F64">
        <w:rPr>
          <w:rFonts w:cs="Arial"/>
          <w:szCs w:val="20"/>
        </w:rPr>
        <w:t>za mlade</w:t>
      </w:r>
      <w:r w:rsidRPr="00053B66">
        <w:rPr>
          <w:rFonts w:cs="Arial"/>
          <w:color w:val="000000"/>
        </w:rPr>
        <w:t xml:space="preserve">. Pravica do regresa je urejena v </w:t>
      </w:r>
      <w:r>
        <w:rPr>
          <w:rFonts w:cs="Arial"/>
          <w:color w:val="000000"/>
        </w:rPr>
        <w:t>četrtem</w:t>
      </w:r>
      <w:r w:rsidRPr="00053B66">
        <w:rPr>
          <w:rFonts w:cs="Arial"/>
          <w:color w:val="000000"/>
        </w:rPr>
        <w:t xml:space="preserve"> odstavku.</w:t>
      </w:r>
    </w:p>
    <w:p w14:paraId="1FD7049B" w14:textId="77777777" w:rsidR="004509FF" w:rsidRDefault="004509FF" w:rsidP="004509FF">
      <w:pPr>
        <w:autoSpaceDE w:val="0"/>
        <w:autoSpaceDN w:val="0"/>
        <w:adjustRightInd w:val="0"/>
        <w:spacing w:line="276" w:lineRule="auto"/>
        <w:jc w:val="both"/>
        <w:rPr>
          <w:rFonts w:cs="Arial"/>
          <w:b/>
          <w:color w:val="000000"/>
        </w:rPr>
      </w:pPr>
    </w:p>
    <w:p w14:paraId="16D86AB4" w14:textId="5F820BB1" w:rsidR="004509FF" w:rsidRPr="00053B66" w:rsidRDefault="004509FF" w:rsidP="004509FF">
      <w:pPr>
        <w:autoSpaceDE w:val="0"/>
        <w:autoSpaceDN w:val="0"/>
        <w:adjustRightInd w:val="0"/>
        <w:spacing w:line="276" w:lineRule="auto"/>
        <w:jc w:val="both"/>
        <w:rPr>
          <w:rFonts w:cs="Arial"/>
          <w:b/>
          <w:color w:val="000000"/>
        </w:rPr>
      </w:pPr>
      <w:r>
        <w:rPr>
          <w:rFonts w:cs="Arial"/>
          <w:b/>
          <w:color w:val="000000"/>
        </w:rPr>
        <w:t>K 13</w:t>
      </w:r>
      <w:r w:rsidR="00FC29ED">
        <w:rPr>
          <w:rFonts w:cs="Arial"/>
          <w:b/>
          <w:color w:val="000000"/>
        </w:rPr>
        <w:t>7</w:t>
      </w:r>
      <w:r>
        <w:rPr>
          <w:rFonts w:cs="Arial"/>
          <w:b/>
          <w:color w:val="000000"/>
        </w:rPr>
        <w:t>. členu (skupno letovanje</w:t>
      </w:r>
      <w:r w:rsidRPr="00053B66">
        <w:rPr>
          <w:rFonts w:cs="Arial"/>
          <w:b/>
          <w:color w:val="000000"/>
        </w:rPr>
        <w:t>)</w:t>
      </w:r>
    </w:p>
    <w:p w14:paraId="07823E4E" w14:textId="74348FE6" w:rsidR="004509FF" w:rsidRPr="00053B66" w:rsidRDefault="004509FF" w:rsidP="004509FF">
      <w:pPr>
        <w:autoSpaceDE w:val="0"/>
        <w:autoSpaceDN w:val="0"/>
        <w:adjustRightInd w:val="0"/>
        <w:spacing w:line="276" w:lineRule="auto"/>
        <w:jc w:val="both"/>
        <w:rPr>
          <w:rFonts w:cs="Arial"/>
          <w:color w:val="000000"/>
        </w:rPr>
      </w:pPr>
      <w:r w:rsidRPr="00053B66">
        <w:rPr>
          <w:rFonts w:cs="Arial"/>
          <w:color w:val="000000"/>
        </w:rPr>
        <w:lastRenderedPageBreak/>
        <w:t xml:space="preserve">Ta člen </w:t>
      </w:r>
      <w:r>
        <w:rPr>
          <w:rFonts w:cs="Arial"/>
          <w:color w:val="000000"/>
        </w:rPr>
        <w:t xml:space="preserve">določa, da se za mladoletnike v </w:t>
      </w:r>
      <w:r w:rsidR="00B94FEC">
        <w:rPr>
          <w:rFonts w:cs="Arial"/>
          <w:color w:val="000000"/>
        </w:rPr>
        <w:t>reintegracijsk</w:t>
      </w:r>
      <w:r>
        <w:rPr>
          <w:rFonts w:cs="Arial"/>
          <w:color w:val="000000"/>
        </w:rPr>
        <w:t>em domu</w:t>
      </w:r>
      <w:r w:rsidR="00B12F34" w:rsidRPr="00B12F34">
        <w:rPr>
          <w:rFonts w:cs="Arial"/>
          <w:szCs w:val="20"/>
        </w:rPr>
        <w:t xml:space="preserve"> </w:t>
      </w:r>
      <w:r w:rsidR="00B12F34" w:rsidRPr="003F1F64">
        <w:rPr>
          <w:rFonts w:cs="Arial"/>
          <w:szCs w:val="20"/>
        </w:rPr>
        <w:t>za mlade</w:t>
      </w:r>
      <w:r>
        <w:rPr>
          <w:rFonts w:cs="Arial"/>
          <w:color w:val="000000"/>
        </w:rPr>
        <w:t xml:space="preserve"> lahko organizira skupno letovanje</w:t>
      </w:r>
      <w:r w:rsidR="00FC29ED">
        <w:rPr>
          <w:rFonts w:cs="Arial"/>
          <w:color w:val="000000"/>
        </w:rPr>
        <w:t>, ki se šteje v čas izvrševanja vzgojnega ukrepa</w:t>
      </w:r>
      <w:r>
        <w:rPr>
          <w:rFonts w:cs="Arial"/>
          <w:color w:val="000000"/>
        </w:rPr>
        <w:t xml:space="preserve">. </w:t>
      </w:r>
    </w:p>
    <w:p w14:paraId="2A9CF1AE" w14:textId="77777777" w:rsidR="004509FF" w:rsidRPr="00053B66" w:rsidRDefault="004509FF" w:rsidP="004509FF">
      <w:pPr>
        <w:autoSpaceDE w:val="0"/>
        <w:autoSpaceDN w:val="0"/>
        <w:adjustRightInd w:val="0"/>
        <w:spacing w:line="276" w:lineRule="auto"/>
        <w:jc w:val="both"/>
        <w:rPr>
          <w:rFonts w:cs="Arial"/>
          <w:b/>
          <w:bCs/>
        </w:rPr>
      </w:pPr>
    </w:p>
    <w:p w14:paraId="61F074A7" w14:textId="604F1898" w:rsidR="004509FF" w:rsidRPr="00053B66" w:rsidRDefault="004509FF" w:rsidP="004509FF">
      <w:pPr>
        <w:autoSpaceDE w:val="0"/>
        <w:autoSpaceDN w:val="0"/>
        <w:adjustRightInd w:val="0"/>
        <w:spacing w:line="276" w:lineRule="auto"/>
        <w:jc w:val="both"/>
        <w:rPr>
          <w:rFonts w:cs="Arial"/>
          <w:b/>
          <w:bCs/>
        </w:rPr>
      </w:pPr>
      <w:r w:rsidRPr="00053B66">
        <w:rPr>
          <w:rFonts w:cs="Arial"/>
          <w:b/>
          <w:bCs/>
        </w:rPr>
        <w:t>K 1</w:t>
      </w:r>
      <w:r w:rsidR="00FC29ED">
        <w:rPr>
          <w:rFonts w:cs="Arial"/>
          <w:b/>
          <w:bCs/>
        </w:rPr>
        <w:t>38</w:t>
      </w:r>
      <w:r w:rsidRPr="00053B66">
        <w:rPr>
          <w:rFonts w:cs="Arial"/>
          <w:b/>
          <w:bCs/>
        </w:rPr>
        <w:t>. členu (</w:t>
      </w:r>
      <w:r>
        <w:rPr>
          <w:rFonts w:cs="Arial"/>
          <w:b/>
          <w:bCs/>
        </w:rPr>
        <w:t>d</w:t>
      </w:r>
      <w:r w:rsidRPr="00053B66">
        <w:rPr>
          <w:rFonts w:cs="Arial"/>
          <w:b/>
          <w:bCs/>
        </w:rPr>
        <w:t>nevno bivanje na prostem)</w:t>
      </w:r>
    </w:p>
    <w:p w14:paraId="60B81FB4" w14:textId="77777777" w:rsidR="004509FF" w:rsidRPr="00053B66" w:rsidRDefault="004509FF" w:rsidP="004509FF">
      <w:pPr>
        <w:autoSpaceDE w:val="0"/>
        <w:autoSpaceDN w:val="0"/>
        <w:adjustRightInd w:val="0"/>
        <w:spacing w:line="276" w:lineRule="auto"/>
        <w:jc w:val="both"/>
        <w:rPr>
          <w:rFonts w:cs="Arial"/>
        </w:rPr>
      </w:pPr>
      <w:r w:rsidRPr="00053B66">
        <w:rPr>
          <w:rFonts w:cs="Arial"/>
        </w:rPr>
        <w:t xml:space="preserve">Določba povzema veljavni 117. člen ZIKS-1 z razliko, da se </w:t>
      </w:r>
      <w:r>
        <w:rPr>
          <w:rFonts w:cs="Arial"/>
        </w:rPr>
        <w:t>brez izjeme zahteva organizacija dela tako, da je mladoletniku bivanje na prostem zagotovljeno v prostem času (torej ne »praviloma« v prostem času)</w:t>
      </w:r>
      <w:r w:rsidRPr="00053B66">
        <w:rPr>
          <w:rFonts w:cs="Arial"/>
        </w:rPr>
        <w:t xml:space="preserve">. </w:t>
      </w:r>
    </w:p>
    <w:p w14:paraId="12A531F5" w14:textId="77777777" w:rsidR="004509FF" w:rsidRPr="00053B66" w:rsidRDefault="004509FF" w:rsidP="004509FF">
      <w:pPr>
        <w:autoSpaceDE w:val="0"/>
        <w:autoSpaceDN w:val="0"/>
        <w:adjustRightInd w:val="0"/>
        <w:spacing w:line="276" w:lineRule="auto"/>
        <w:jc w:val="both"/>
        <w:rPr>
          <w:rFonts w:cs="Arial"/>
        </w:rPr>
      </w:pPr>
    </w:p>
    <w:p w14:paraId="667A3741" w14:textId="34121D14" w:rsidR="004509FF" w:rsidRDefault="004509FF" w:rsidP="004509FF">
      <w:pPr>
        <w:autoSpaceDE w:val="0"/>
        <w:autoSpaceDN w:val="0"/>
        <w:adjustRightInd w:val="0"/>
        <w:spacing w:line="276" w:lineRule="auto"/>
        <w:jc w:val="both"/>
        <w:rPr>
          <w:rFonts w:cs="Arial"/>
          <w:b/>
          <w:bCs/>
        </w:rPr>
      </w:pPr>
      <w:r w:rsidRPr="00053B66">
        <w:rPr>
          <w:rFonts w:cs="Arial"/>
          <w:b/>
          <w:bCs/>
        </w:rPr>
        <w:t>K 1</w:t>
      </w:r>
      <w:r w:rsidR="006C62AF">
        <w:rPr>
          <w:rFonts w:cs="Arial"/>
          <w:b/>
          <w:bCs/>
        </w:rPr>
        <w:t>39</w:t>
      </w:r>
      <w:r w:rsidRPr="00053B66">
        <w:rPr>
          <w:rFonts w:cs="Arial"/>
          <w:b/>
          <w:bCs/>
        </w:rPr>
        <w:t>. členu</w:t>
      </w:r>
      <w:r>
        <w:rPr>
          <w:rFonts w:cs="Arial"/>
          <w:b/>
          <w:bCs/>
        </w:rPr>
        <w:t xml:space="preserve"> (prehrana)</w:t>
      </w:r>
    </w:p>
    <w:p w14:paraId="79A69BBD" w14:textId="77777777" w:rsidR="004509FF" w:rsidRPr="00B32C98" w:rsidRDefault="004509FF" w:rsidP="004509FF">
      <w:pPr>
        <w:autoSpaceDE w:val="0"/>
        <w:autoSpaceDN w:val="0"/>
        <w:adjustRightInd w:val="0"/>
        <w:spacing w:line="276" w:lineRule="auto"/>
        <w:jc w:val="both"/>
        <w:rPr>
          <w:rFonts w:cs="Arial"/>
        </w:rPr>
      </w:pPr>
      <w:r>
        <w:rPr>
          <w:rFonts w:cs="Arial"/>
        </w:rPr>
        <w:t>Doslej je bila prehrana mladoletnih urejena na enak način kot za polnoletne. Ker pa so mladoletniki v obdobju hitre rasti in razvoja, se s predlogom tega člena določa, da mora biti njihova prehrana temu prilagojena (v skladu z nacionalnimi smernicami za prehranjevanje mladostnikov in mladih odraslih).</w:t>
      </w:r>
    </w:p>
    <w:p w14:paraId="07B1ADC8" w14:textId="77777777" w:rsidR="004509FF" w:rsidRDefault="004509FF" w:rsidP="004509FF">
      <w:pPr>
        <w:autoSpaceDE w:val="0"/>
        <w:autoSpaceDN w:val="0"/>
        <w:adjustRightInd w:val="0"/>
        <w:spacing w:line="276" w:lineRule="auto"/>
        <w:jc w:val="both"/>
        <w:rPr>
          <w:rFonts w:cs="Arial"/>
          <w:b/>
          <w:bCs/>
        </w:rPr>
      </w:pPr>
    </w:p>
    <w:p w14:paraId="46BC6913" w14:textId="729A09B7" w:rsidR="006C62AF" w:rsidRPr="00053B66" w:rsidRDefault="006C62AF" w:rsidP="006C62AF">
      <w:pPr>
        <w:autoSpaceDE w:val="0"/>
        <w:autoSpaceDN w:val="0"/>
        <w:adjustRightInd w:val="0"/>
        <w:spacing w:line="276" w:lineRule="auto"/>
        <w:jc w:val="both"/>
        <w:rPr>
          <w:rFonts w:cs="Arial"/>
          <w:b/>
          <w:bCs/>
        </w:rPr>
      </w:pPr>
      <w:r w:rsidRPr="00053B66">
        <w:rPr>
          <w:rFonts w:cs="Arial"/>
          <w:b/>
          <w:bCs/>
        </w:rPr>
        <w:t>K 1</w:t>
      </w:r>
      <w:r>
        <w:rPr>
          <w:rFonts w:cs="Arial"/>
          <w:b/>
          <w:bCs/>
        </w:rPr>
        <w:t>40</w:t>
      </w:r>
      <w:r w:rsidRPr="00053B66">
        <w:rPr>
          <w:rFonts w:cs="Arial"/>
          <w:b/>
          <w:bCs/>
        </w:rPr>
        <w:t>. členu (</w:t>
      </w:r>
      <w:r>
        <w:rPr>
          <w:rFonts w:cs="Arial"/>
          <w:b/>
          <w:bCs/>
        </w:rPr>
        <w:t>n</w:t>
      </w:r>
      <w:r w:rsidRPr="00053B66">
        <w:rPr>
          <w:rFonts w:cs="Arial"/>
          <w:b/>
          <w:bCs/>
        </w:rPr>
        <w:t>amestitev v poseben prostor kot nuj</w:t>
      </w:r>
      <w:r>
        <w:rPr>
          <w:rFonts w:cs="Arial"/>
          <w:b/>
          <w:bCs/>
        </w:rPr>
        <w:t>e</w:t>
      </w:r>
      <w:r w:rsidRPr="00053B66">
        <w:rPr>
          <w:rFonts w:cs="Arial"/>
          <w:b/>
          <w:bCs/>
        </w:rPr>
        <w:t>n ukrep)</w:t>
      </w:r>
    </w:p>
    <w:p w14:paraId="4517C994" w14:textId="77777777" w:rsidR="006C62AF" w:rsidRDefault="006C62AF" w:rsidP="006C62AF">
      <w:pPr>
        <w:autoSpaceDE w:val="0"/>
        <w:autoSpaceDN w:val="0"/>
        <w:adjustRightInd w:val="0"/>
        <w:spacing w:line="276" w:lineRule="auto"/>
        <w:jc w:val="both"/>
        <w:rPr>
          <w:rFonts w:cs="Arial"/>
        </w:rPr>
      </w:pPr>
      <w:r>
        <w:rPr>
          <w:rFonts w:cs="Arial"/>
        </w:rPr>
        <w:t xml:space="preserve">Predlog tega člena sledi ureditvi v </w:t>
      </w:r>
      <w:r w:rsidRPr="00053B66">
        <w:rPr>
          <w:rFonts w:cs="Arial"/>
        </w:rPr>
        <w:t xml:space="preserve">193. </w:t>
      </w:r>
      <w:r>
        <w:rPr>
          <w:rFonts w:cs="Arial"/>
        </w:rPr>
        <w:t>in</w:t>
      </w:r>
      <w:r w:rsidRPr="00053B66">
        <w:rPr>
          <w:rFonts w:cs="Arial"/>
        </w:rPr>
        <w:t xml:space="preserve"> 194. člen</w:t>
      </w:r>
      <w:r>
        <w:rPr>
          <w:rFonts w:cs="Arial"/>
        </w:rPr>
        <w:t>u</w:t>
      </w:r>
      <w:r w:rsidRPr="00053B66">
        <w:rPr>
          <w:rFonts w:cs="Arial"/>
        </w:rPr>
        <w:t xml:space="preserve"> ZIKS-</w:t>
      </w:r>
      <w:r>
        <w:rPr>
          <w:rFonts w:cs="Arial"/>
        </w:rPr>
        <w:t>1, z nekaterimi dopolnitvami</w:t>
      </w:r>
      <w:r w:rsidRPr="00053B66">
        <w:rPr>
          <w:rFonts w:cs="Arial"/>
        </w:rPr>
        <w:t>.</w:t>
      </w:r>
      <w:r>
        <w:rPr>
          <w:rFonts w:cs="Arial"/>
        </w:rPr>
        <w:t xml:space="preserve"> Tako mora zdravnik, ki se ga o ukrepu obvesti nemudoma, ukreniti vse, kar je treba za zavarovanje zdravja in življenja mladoletnika. O ukrepu se v čim krajšem času obvesti tudi sodišče, ki je izreklo vzgojni ukrep. Mladoletniku je dana možnost, da se izjavi o odrejenem ukrepu, prav tako pa predlog zakona zahteva, da se izvrševanje ukrepa ves čas spremlja, pravosodni policist je dolžan poročati osebi, ki je odredila namestitev v poseben prostor o vsaki spremembi, ki bi lahko pomenila razlog za prenehanje ukrepa. </w:t>
      </w:r>
    </w:p>
    <w:p w14:paraId="476365BD" w14:textId="77777777" w:rsidR="006C62AF" w:rsidRDefault="006C62AF" w:rsidP="004509FF">
      <w:pPr>
        <w:autoSpaceDE w:val="0"/>
        <w:autoSpaceDN w:val="0"/>
        <w:adjustRightInd w:val="0"/>
        <w:spacing w:line="276" w:lineRule="auto"/>
        <w:jc w:val="both"/>
        <w:rPr>
          <w:rFonts w:cs="Arial"/>
          <w:b/>
          <w:bCs/>
        </w:rPr>
      </w:pPr>
    </w:p>
    <w:p w14:paraId="4664788B" w14:textId="6299E226" w:rsidR="004509FF" w:rsidRPr="00053B66" w:rsidRDefault="004509FF" w:rsidP="004509FF">
      <w:pPr>
        <w:autoSpaceDE w:val="0"/>
        <w:autoSpaceDN w:val="0"/>
        <w:adjustRightInd w:val="0"/>
        <w:spacing w:line="276" w:lineRule="auto"/>
        <w:jc w:val="both"/>
        <w:rPr>
          <w:rFonts w:cs="Arial"/>
          <w:b/>
          <w:bCs/>
        </w:rPr>
      </w:pPr>
      <w:r>
        <w:rPr>
          <w:rFonts w:cs="Arial"/>
          <w:b/>
          <w:bCs/>
        </w:rPr>
        <w:t>K 14</w:t>
      </w:r>
      <w:r w:rsidR="006C62AF">
        <w:rPr>
          <w:rFonts w:cs="Arial"/>
          <w:b/>
          <w:bCs/>
        </w:rPr>
        <w:t>1</w:t>
      </w:r>
      <w:r>
        <w:rPr>
          <w:rFonts w:cs="Arial"/>
          <w:b/>
          <w:bCs/>
        </w:rPr>
        <w:t>. členu</w:t>
      </w:r>
      <w:r w:rsidRPr="00053B66">
        <w:rPr>
          <w:rFonts w:cs="Arial"/>
          <w:b/>
          <w:bCs/>
        </w:rPr>
        <w:t xml:space="preserve"> (</w:t>
      </w:r>
      <w:r>
        <w:rPr>
          <w:rFonts w:cs="Arial"/>
          <w:b/>
          <w:bCs/>
        </w:rPr>
        <w:t>p</w:t>
      </w:r>
      <w:r w:rsidRPr="00053B66">
        <w:rPr>
          <w:rFonts w:cs="Arial"/>
          <w:b/>
          <w:bCs/>
        </w:rPr>
        <w:t>repoved osamitve)</w:t>
      </w:r>
    </w:p>
    <w:p w14:paraId="177150C1" w14:textId="77777777" w:rsidR="004509FF" w:rsidRDefault="004509FF" w:rsidP="004509FF">
      <w:pPr>
        <w:autoSpaceDE w:val="0"/>
        <w:autoSpaceDN w:val="0"/>
        <w:adjustRightInd w:val="0"/>
        <w:spacing w:line="276" w:lineRule="auto"/>
        <w:jc w:val="both"/>
        <w:rPr>
          <w:rFonts w:cs="Arial"/>
        </w:rPr>
      </w:pPr>
      <w:r w:rsidRPr="00053B66">
        <w:rPr>
          <w:rFonts w:cs="Arial"/>
        </w:rPr>
        <w:t>Določba povzema veljavni 118. člen ZIKS-1, ki ureja prepoved osamitve obsojenega mladoletnika.</w:t>
      </w:r>
    </w:p>
    <w:p w14:paraId="7133B0EF" w14:textId="77777777" w:rsidR="004509FF" w:rsidRDefault="004509FF" w:rsidP="004509FF">
      <w:pPr>
        <w:autoSpaceDE w:val="0"/>
        <w:autoSpaceDN w:val="0"/>
        <w:adjustRightInd w:val="0"/>
        <w:spacing w:line="276" w:lineRule="auto"/>
        <w:jc w:val="both"/>
        <w:rPr>
          <w:rFonts w:cs="Arial"/>
        </w:rPr>
      </w:pPr>
    </w:p>
    <w:p w14:paraId="6717C333" w14:textId="77777777" w:rsidR="004509FF" w:rsidRPr="00053B66" w:rsidRDefault="004509FF" w:rsidP="004509FF">
      <w:pPr>
        <w:autoSpaceDE w:val="0"/>
        <w:autoSpaceDN w:val="0"/>
        <w:adjustRightInd w:val="0"/>
        <w:spacing w:line="276" w:lineRule="auto"/>
        <w:jc w:val="both"/>
        <w:rPr>
          <w:rFonts w:cs="Arial"/>
        </w:rPr>
      </w:pPr>
      <w:r>
        <w:rPr>
          <w:rFonts w:cs="Arial"/>
        </w:rPr>
        <w:t xml:space="preserve">Osamitev opredeljujejo </w:t>
      </w:r>
      <w:r w:rsidRPr="00FA4914">
        <w:rPr>
          <w:rFonts w:cs="Arial"/>
        </w:rPr>
        <w:t>Standardn</w:t>
      </w:r>
      <w:r>
        <w:rPr>
          <w:rFonts w:cs="Arial"/>
        </w:rPr>
        <w:t>a</w:t>
      </w:r>
      <w:r w:rsidRPr="00FA4914">
        <w:rPr>
          <w:rFonts w:cs="Arial"/>
        </w:rPr>
        <w:t xml:space="preserve"> minimaln</w:t>
      </w:r>
      <w:r>
        <w:rPr>
          <w:rFonts w:cs="Arial"/>
        </w:rPr>
        <w:t>a</w:t>
      </w:r>
      <w:r w:rsidRPr="00FA4914">
        <w:rPr>
          <w:rFonts w:cs="Arial"/>
        </w:rPr>
        <w:t xml:space="preserve"> pravil</w:t>
      </w:r>
      <w:r>
        <w:rPr>
          <w:rFonts w:cs="Arial"/>
        </w:rPr>
        <w:t>a</w:t>
      </w:r>
      <w:r w:rsidRPr="00FA4914">
        <w:rPr>
          <w:rFonts w:cs="Arial"/>
        </w:rPr>
        <w:t xml:space="preserve"> Združenih narodov za ravnanje z zaporniki (pravila Nelsona Mandele)</w:t>
      </w:r>
      <w:r>
        <w:rPr>
          <w:rFonts w:cs="Arial"/>
        </w:rPr>
        <w:t xml:space="preserve"> kot </w:t>
      </w:r>
      <w:r w:rsidRPr="00FA4914">
        <w:rPr>
          <w:rFonts w:cs="Arial"/>
        </w:rPr>
        <w:t xml:space="preserve">zaprtje zapornikov za 22 ur ali več na dan brez smiselnega stika z ljudmi.  </w:t>
      </w:r>
    </w:p>
    <w:p w14:paraId="15A85778" w14:textId="77777777" w:rsidR="004509FF" w:rsidRPr="00053B66" w:rsidRDefault="004509FF" w:rsidP="004509FF">
      <w:pPr>
        <w:autoSpaceDE w:val="0"/>
        <w:autoSpaceDN w:val="0"/>
        <w:adjustRightInd w:val="0"/>
        <w:spacing w:line="276" w:lineRule="auto"/>
        <w:jc w:val="both"/>
        <w:rPr>
          <w:rFonts w:cs="Arial"/>
        </w:rPr>
      </w:pPr>
    </w:p>
    <w:p w14:paraId="76304532" w14:textId="581C067F" w:rsidR="004509FF" w:rsidRPr="00F07F6B" w:rsidRDefault="004509FF" w:rsidP="004509FF">
      <w:pPr>
        <w:autoSpaceDE w:val="0"/>
        <w:autoSpaceDN w:val="0"/>
        <w:adjustRightInd w:val="0"/>
        <w:spacing w:line="276" w:lineRule="auto"/>
        <w:jc w:val="both"/>
        <w:rPr>
          <w:rFonts w:cs="Arial"/>
          <w:b/>
        </w:rPr>
      </w:pPr>
      <w:r w:rsidRPr="00F07F6B">
        <w:rPr>
          <w:rFonts w:cs="Arial"/>
          <w:b/>
        </w:rPr>
        <w:t>K 14</w:t>
      </w:r>
      <w:r w:rsidR="006C62AF">
        <w:rPr>
          <w:rFonts w:cs="Arial"/>
          <w:b/>
        </w:rPr>
        <w:t>2</w:t>
      </w:r>
      <w:r w:rsidRPr="00F07F6B">
        <w:rPr>
          <w:rFonts w:cs="Arial"/>
          <w:b/>
        </w:rPr>
        <w:t>. členu (disciplinsko kaznovanje)</w:t>
      </w:r>
    </w:p>
    <w:p w14:paraId="34DB8E9E" w14:textId="6F33A727" w:rsidR="004509FF" w:rsidRPr="00053B66" w:rsidRDefault="004509FF" w:rsidP="004509FF">
      <w:pPr>
        <w:autoSpaceDE w:val="0"/>
        <w:autoSpaceDN w:val="0"/>
        <w:adjustRightInd w:val="0"/>
        <w:spacing w:line="276" w:lineRule="auto"/>
        <w:jc w:val="both"/>
        <w:rPr>
          <w:rFonts w:cs="Arial"/>
        </w:rPr>
      </w:pPr>
      <w:r w:rsidRPr="00F07F6B">
        <w:rPr>
          <w:rFonts w:cs="Arial"/>
        </w:rPr>
        <w:t>Ta člen določa disciplinske kazni</w:t>
      </w:r>
      <w:r w:rsidR="006C62AF">
        <w:rPr>
          <w:rFonts w:cs="Arial"/>
        </w:rPr>
        <w:t xml:space="preserve"> in zahtevo po</w:t>
      </w:r>
      <w:r w:rsidRPr="00F07F6B">
        <w:rPr>
          <w:rFonts w:cs="Arial"/>
        </w:rPr>
        <w:t xml:space="preserve"> uporab</w:t>
      </w:r>
      <w:r w:rsidR="006C62AF">
        <w:rPr>
          <w:rFonts w:cs="Arial"/>
        </w:rPr>
        <w:t>i</w:t>
      </w:r>
      <w:r w:rsidRPr="00F07F6B">
        <w:rPr>
          <w:rFonts w:cs="Arial"/>
        </w:rPr>
        <w:t xml:space="preserve"> disciplinskega kaznovanja </w:t>
      </w:r>
      <w:r w:rsidR="006C62AF">
        <w:rPr>
          <w:rFonts w:cs="Arial"/>
        </w:rPr>
        <w:t xml:space="preserve">zgolj </w:t>
      </w:r>
      <w:r w:rsidRPr="00F07F6B">
        <w:rPr>
          <w:rFonts w:cs="Arial"/>
        </w:rPr>
        <w:t xml:space="preserve">kot </w:t>
      </w:r>
      <w:r w:rsidRPr="00F07F6B">
        <w:rPr>
          <w:rFonts w:cs="Arial"/>
          <w:i/>
          <w:iCs/>
        </w:rPr>
        <w:t>ultima ratio</w:t>
      </w:r>
      <w:r w:rsidRPr="00F07F6B">
        <w:rPr>
          <w:rFonts w:cs="Arial"/>
        </w:rPr>
        <w:t>.</w:t>
      </w:r>
      <w:r>
        <w:rPr>
          <w:rFonts w:cs="Arial"/>
        </w:rPr>
        <w:t xml:space="preserve"> V </w:t>
      </w:r>
      <w:r w:rsidR="00D56963">
        <w:rPr>
          <w:rFonts w:cs="Arial"/>
        </w:rPr>
        <w:t>primerjavi</w:t>
      </w:r>
      <w:r>
        <w:rPr>
          <w:rFonts w:cs="Arial"/>
        </w:rPr>
        <w:t xml:space="preserve"> s 191. členom ZIKS-1 predlog zakona v tem členu določa še možnost  omejitve</w:t>
      </w:r>
      <w:r w:rsidRPr="008542E7">
        <w:rPr>
          <w:rFonts w:cs="Arial"/>
        </w:rPr>
        <w:t xml:space="preserve"> sprejemanja pošiljk</w:t>
      </w:r>
      <w:r>
        <w:rPr>
          <w:rFonts w:cs="Arial"/>
        </w:rPr>
        <w:t>, če so v pošiljki najdeni izrecno navedeni prepovedni predmeti. V skladu z načelom sorazmernosti se bo lahko taka omejitev v konkretnem primeru nanašala samo na prejemanje pošiljk od osebe, ki je mladoletniku pošiljala take prepovedane predmete.</w:t>
      </w:r>
    </w:p>
    <w:p w14:paraId="65FB1C30" w14:textId="77777777" w:rsidR="004509FF" w:rsidRPr="00053B66" w:rsidRDefault="004509FF" w:rsidP="004509FF">
      <w:pPr>
        <w:autoSpaceDE w:val="0"/>
        <w:autoSpaceDN w:val="0"/>
        <w:adjustRightInd w:val="0"/>
        <w:spacing w:line="276" w:lineRule="auto"/>
        <w:jc w:val="both"/>
        <w:rPr>
          <w:rFonts w:cs="Arial"/>
          <w:b/>
        </w:rPr>
      </w:pPr>
    </w:p>
    <w:p w14:paraId="6D7540A4" w14:textId="3754DB9E" w:rsidR="004509FF" w:rsidRPr="00053B66" w:rsidRDefault="004509FF" w:rsidP="004509FF">
      <w:pPr>
        <w:autoSpaceDE w:val="0"/>
        <w:autoSpaceDN w:val="0"/>
        <w:adjustRightInd w:val="0"/>
        <w:spacing w:line="276" w:lineRule="auto"/>
        <w:jc w:val="both"/>
        <w:rPr>
          <w:rFonts w:cs="Arial"/>
          <w:b/>
        </w:rPr>
      </w:pPr>
      <w:r w:rsidRPr="00053B66">
        <w:rPr>
          <w:rFonts w:cs="Arial"/>
          <w:b/>
        </w:rPr>
        <w:t>K 1</w:t>
      </w:r>
      <w:r>
        <w:rPr>
          <w:rFonts w:cs="Arial"/>
          <w:b/>
        </w:rPr>
        <w:t>4</w:t>
      </w:r>
      <w:r w:rsidR="00DC39C0">
        <w:rPr>
          <w:rFonts w:cs="Arial"/>
          <w:b/>
        </w:rPr>
        <w:t>3</w:t>
      </w:r>
      <w:r w:rsidRPr="00053B66">
        <w:rPr>
          <w:rFonts w:cs="Arial"/>
          <w:b/>
        </w:rPr>
        <w:t>. členu (</w:t>
      </w:r>
      <w:r>
        <w:rPr>
          <w:rFonts w:cs="Arial"/>
          <w:b/>
        </w:rPr>
        <w:t>d</w:t>
      </w:r>
      <w:r w:rsidRPr="00053B66">
        <w:rPr>
          <w:rFonts w:cs="Arial"/>
          <w:b/>
        </w:rPr>
        <w:t>isciplinsk</w:t>
      </w:r>
      <w:r>
        <w:rPr>
          <w:rFonts w:cs="Arial"/>
          <w:b/>
        </w:rPr>
        <w:t>i postopek</w:t>
      </w:r>
      <w:r w:rsidRPr="00053B66">
        <w:rPr>
          <w:rFonts w:cs="Arial"/>
          <w:b/>
        </w:rPr>
        <w:t>)</w:t>
      </w:r>
    </w:p>
    <w:p w14:paraId="463DC04D" w14:textId="77777777" w:rsidR="004509FF" w:rsidRPr="00053B66" w:rsidRDefault="004509FF" w:rsidP="004509FF">
      <w:pPr>
        <w:autoSpaceDE w:val="0"/>
        <w:autoSpaceDN w:val="0"/>
        <w:adjustRightInd w:val="0"/>
        <w:spacing w:line="276" w:lineRule="auto"/>
        <w:jc w:val="both"/>
        <w:rPr>
          <w:rFonts w:cs="Arial"/>
        </w:rPr>
      </w:pPr>
      <w:r w:rsidRPr="00053B66">
        <w:rPr>
          <w:rFonts w:cs="Arial"/>
        </w:rPr>
        <w:t>V predlaganem členu je za razliko od veljavne ureditve, ki v 197. členu ZIKS-1 napotuje na smiselno uporabo določb ZIKS-1</w:t>
      </w:r>
      <w:r>
        <w:rPr>
          <w:rFonts w:cs="Arial"/>
        </w:rPr>
        <w:t xml:space="preserve"> o</w:t>
      </w:r>
      <w:r w:rsidRPr="00053B66">
        <w:rPr>
          <w:rFonts w:cs="Arial"/>
        </w:rPr>
        <w:t xml:space="preserve"> disciplinsk</w:t>
      </w:r>
      <w:r>
        <w:rPr>
          <w:rFonts w:cs="Arial"/>
        </w:rPr>
        <w:t>ih</w:t>
      </w:r>
      <w:r w:rsidRPr="00053B66">
        <w:rPr>
          <w:rFonts w:cs="Arial"/>
        </w:rPr>
        <w:t xml:space="preserve"> prestopk</w:t>
      </w:r>
      <w:r>
        <w:rPr>
          <w:rFonts w:cs="Arial"/>
        </w:rPr>
        <w:t>ih</w:t>
      </w:r>
      <w:r w:rsidRPr="00053B66">
        <w:rPr>
          <w:rFonts w:cs="Arial"/>
        </w:rPr>
        <w:t xml:space="preserve"> in odločanj</w:t>
      </w:r>
      <w:r>
        <w:rPr>
          <w:rFonts w:cs="Arial"/>
        </w:rPr>
        <w:t>u</w:t>
      </w:r>
      <w:r w:rsidRPr="00053B66">
        <w:rPr>
          <w:rFonts w:cs="Arial"/>
        </w:rPr>
        <w:t xml:space="preserve"> o njih, posebej urejen postopek disciplinske obravnave</w:t>
      </w:r>
      <w:r>
        <w:rPr>
          <w:rFonts w:cs="Arial"/>
        </w:rPr>
        <w:t>, pristojnost za odločanje</w:t>
      </w:r>
      <w:r w:rsidRPr="00053B66">
        <w:rPr>
          <w:rFonts w:cs="Arial"/>
          <w:color w:val="000000"/>
        </w:rPr>
        <w:t xml:space="preserve"> in zastaraln</w:t>
      </w:r>
      <w:r>
        <w:rPr>
          <w:rFonts w:cs="Arial"/>
          <w:color w:val="000000"/>
        </w:rPr>
        <w:t>i</w:t>
      </w:r>
      <w:r w:rsidRPr="00053B66">
        <w:rPr>
          <w:rFonts w:cs="Arial"/>
          <w:color w:val="000000"/>
        </w:rPr>
        <w:t xml:space="preserve"> rok</w:t>
      </w:r>
      <w:r>
        <w:rPr>
          <w:rFonts w:cs="Arial"/>
          <w:color w:val="000000"/>
        </w:rPr>
        <w:t>i</w:t>
      </w:r>
      <w:r w:rsidRPr="00053B66">
        <w:rPr>
          <w:rFonts w:cs="Arial"/>
          <w:color w:val="000000"/>
        </w:rPr>
        <w:t xml:space="preserve"> za začetek in izvedbo obravnave</w:t>
      </w:r>
      <w:r w:rsidRPr="00053B66">
        <w:rPr>
          <w:rFonts w:cs="Arial"/>
        </w:rPr>
        <w:t>.</w:t>
      </w:r>
    </w:p>
    <w:p w14:paraId="3DF5413E" w14:textId="77777777" w:rsidR="004509FF" w:rsidRDefault="004509FF" w:rsidP="004509FF">
      <w:pPr>
        <w:autoSpaceDE w:val="0"/>
        <w:autoSpaceDN w:val="0"/>
        <w:adjustRightInd w:val="0"/>
        <w:spacing w:line="276" w:lineRule="auto"/>
        <w:jc w:val="both"/>
        <w:rPr>
          <w:rFonts w:cs="Arial"/>
        </w:rPr>
      </w:pPr>
    </w:p>
    <w:p w14:paraId="04D4C8DC" w14:textId="5D556F1E" w:rsidR="004509FF" w:rsidRPr="006400B7" w:rsidRDefault="004509FF" w:rsidP="004509FF">
      <w:pPr>
        <w:autoSpaceDE w:val="0"/>
        <w:autoSpaceDN w:val="0"/>
        <w:adjustRightInd w:val="0"/>
        <w:spacing w:line="276" w:lineRule="auto"/>
        <w:jc w:val="both"/>
        <w:rPr>
          <w:rFonts w:cs="Arial"/>
          <w:b/>
          <w:bCs/>
        </w:rPr>
      </w:pPr>
      <w:r w:rsidRPr="006400B7">
        <w:rPr>
          <w:rFonts w:cs="Arial"/>
          <w:b/>
          <w:bCs/>
        </w:rPr>
        <w:t>K 14</w:t>
      </w:r>
      <w:r w:rsidR="00DC39C0">
        <w:rPr>
          <w:rFonts w:cs="Arial"/>
          <w:b/>
          <w:bCs/>
        </w:rPr>
        <w:t>4</w:t>
      </w:r>
      <w:r w:rsidRPr="006400B7">
        <w:rPr>
          <w:rFonts w:cs="Arial"/>
          <w:b/>
          <w:bCs/>
        </w:rPr>
        <w:t>. členu (hišni red)</w:t>
      </w:r>
    </w:p>
    <w:p w14:paraId="722A5186" w14:textId="77777777" w:rsidR="004509FF" w:rsidRPr="006703F0" w:rsidRDefault="004509FF" w:rsidP="004509FF">
      <w:pPr>
        <w:autoSpaceDE w:val="0"/>
        <w:autoSpaceDN w:val="0"/>
        <w:adjustRightInd w:val="0"/>
        <w:spacing w:line="276" w:lineRule="auto"/>
        <w:jc w:val="both"/>
        <w:rPr>
          <w:rFonts w:cs="Arial"/>
          <w:bCs/>
        </w:rPr>
      </w:pPr>
      <w:r>
        <w:rPr>
          <w:rFonts w:cs="Arial"/>
          <w:bCs/>
        </w:rPr>
        <w:t xml:space="preserve">Predlog tega člena vsebinsko sledi drugemu </w:t>
      </w:r>
      <w:r w:rsidRPr="006703F0">
        <w:rPr>
          <w:rFonts w:cs="Arial"/>
          <w:bCs/>
        </w:rPr>
        <w:t>odstavk</w:t>
      </w:r>
      <w:r>
        <w:rPr>
          <w:rFonts w:cs="Arial"/>
          <w:bCs/>
        </w:rPr>
        <w:t>u</w:t>
      </w:r>
      <w:r w:rsidRPr="006703F0">
        <w:rPr>
          <w:rFonts w:cs="Arial"/>
          <w:bCs/>
        </w:rPr>
        <w:t xml:space="preserve"> 198. člena ZIKS-1</w:t>
      </w:r>
      <w:r>
        <w:rPr>
          <w:rFonts w:cs="Arial"/>
          <w:bCs/>
        </w:rPr>
        <w:t xml:space="preserve"> in določa pristojnost za sprejem hišnega reda.</w:t>
      </w:r>
    </w:p>
    <w:p w14:paraId="5C8664F5" w14:textId="77777777" w:rsidR="004509FF" w:rsidRPr="00053B66" w:rsidRDefault="004509FF" w:rsidP="004509FF">
      <w:pPr>
        <w:autoSpaceDE w:val="0"/>
        <w:autoSpaceDN w:val="0"/>
        <w:adjustRightInd w:val="0"/>
        <w:spacing w:line="276" w:lineRule="auto"/>
        <w:jc w:val="both"/>
        <w:rPr>
          <w:rFonts w:cs="Arial"/>
          <w:b/>
        </w:rPr>
      </w:pPr>
    </w:p>
    <w:p w14:paraId="2ADBFEC5" w14:textId="77777777" w:rsidR="004509FF" w:rsidRPr="00710373" w:rsidRDefault="004509FF" w:rsidP="004509FF">
      <w:pPr>
        <w:spacing w:line="276" w:lineRule="auto"/>
        <w:rPr>
          <w:rFonts w:cs="Arial"/>
          <w:b/>
          <w:i/>
          <w:iCs/>
        </w:rPr>
      </w:pPr>
      <w:r w:rsidRPr="005D3B14">
        <w:rPr>
          <w:rFonts w:cs="Arial"/>
          <w:b/>
          <w:i/>
          <w:iCs/>
        </w:rPr>
        <w:t>6. pododdelek: Nadzor nad izvrševanjem vzgojnih ukrepov</w:t>
      </w:r>
    </w:p>
    <w:p w14:paraId="54C99765" w14:textId="77777777" w:rsidR="004509FF" w:rsidRPr="00C65D0D" w:rsidRDefault="004509FF" w:rsidP="004509FF">
      <w:pPr>
        <w:spacing w:line="276" w:lineRule="auto"/>
        <w:jc w:val="center"/>
        <w:rPr>
          <w:rFonts w:cs="Arial"/>
          <w:b/>
        </w:rPr>
      </w:pPr>
    </w:p>
    <w:p w14:paraId="54C1D0A3" w14:textId="4E6A17DC" w:rsidR="004509FF" w:rsidRPr="00C65D0D" w:rsidRDefault="004509FF" w:rsidP="004509FF">
      <w:pPr>
        <w:spacing w:line="276" w:lineRule="auto"/>
        <w:rPr>
          <w:rFonts w:cs="Arial"/>
        </w:rPr>
      </w:pPr>
      <w:r w:rsidRPr="00C65D0D">
        <w:rPr>
          <w:rFonts w:cs="Arial"/>
          <w:b/>
        </w:rPr>
        <w:t>K 14</w:t>
      </w:r>
      <w:r w:rsidR="00DC39C0">
        <w:rPr>
          <w:rFonts w:cs="Arial"/>
          <w:b/>
        </w:rPr>
        <w:t>5</w:t>
      </w:r>
      <w:r w:rsidRPr="00C65D0D">
        <w:rPr>
          <w:rFonts w:cs="Arial"/>
          <w:b/>
        </w:rPr>
        <w:t>. členu (</w:t>
      </w:r>
      <w:r w:rsidR="00B83D97">
        <w:rPr>
          <w:rFonts w:cs="Arial"/>
          <w:b/>
        </w:rPr>
        <w:t>izvrševanje</w:t>
      </w:r>
      <w:r w:rsidRPr="00C65D0D">
        <w:rPr>
          <w:rFonts w:cs="Arial"/>
          <w:b/>
        </w:rPr>
        <w:t xml:space="preserve"> nadzor</w:t>
      </w:r>
      <w:r w:rsidR="00B83D97">
        <w:rPr>
          <w:rFonts w:cs="Arial"/>
          <w:b/>
        </w:rPr>
        <w:t>a</w:t>
      </w:r>
      <w:r w:rsidRPr="00C65D0D">
        <w:rPr>
          <w:rFonts w:cs="Arial"/>
          <w:b/>
        </w:rPr>
        <w:t>)</w:t>
      </w:r>
      <w:r w:rsidRPr="00C65D0D">
        <w:rPr>
          <w:rFonts w:cs="Arial"/>
        </w:rPr>
        <w:t xml:space="preserve"> </w:t>
      </w:r>
    </w:p>
    <w:p w14:paraId="7101BAA0" w14:textId="2D5D13BF" w:rsidR="003C1ACA" w:rsidRDefault="003C1ACA" w:rsidP="004509FF">
      <w:pPr>
        <w:autoSpaceDE w:val="0"/>
        <w:autoSpaceDN w:val="0"/>
        <w:adjustRightInd w:val="0"/>
        <w:spacing w:line="276" w:lineRule="auto"/>
        <w:jc w:val="both"/>
        <w:rPr>
          <w:rFonts w:cs="Arial"/>
        </w:rPr>
      </w:pPr>
      <w:r>
        <w:rPr>
          <w:rFonts w:cs="Arial"/>
        </w:rPr>
        <w:lastRenderedPageBreak/>
        <w:t xml:space="preserve">Predlog tega člena vsebinsko sledi ureditvi v </w:t>
      </w:r>
      <w:r w:rsidRPr="00C65D0D">
        <w:rPr>
          <w:rFonts w:cs="Arial"/>
        </w:rPr>
        <w:t>87. člen</w:t>
      </w:r>
      <w:r>
        <w:rPr>
          <w:rFonts w:cs="Arial"/>
        </w:rPr>
        <w:t>u</w:t>
      </w:r>
      <w:r w:rsidRPr="00C65D0D">
        <w:rPr>
          <w:rFonts w:cs="Arial"/>
        </w:rPr>
        <w:t xml:space="preserve"> KZ in 489. člen</w:t>
      </w:r>
      <w:r>
        <w:rPr>
          <w:rFonts w:cs="Arial"/>
        </w:rPr>
        <w:t>u</w:t>
      </w:r>
      <w:r w:rsidRPr="00C65D0D">
        <w:rPr>
          <w:rFonts w:cs="Arial"/>
        </w:rPr>
        <w:t xml:space="preserve"> ZKP</w:t>
      </w:r>
      <w:r>
        <w:rPr>
          <w:rFonts w:cs="Arial"/>
        </w:rPr>
        <w:t xml:space="preserve"> z nekaterimi spremembami</w:t>
      </w:r>
      <w:r w:rsidRPr="00C65D0D">
        <w:rPr>
          <w:rFonts w:cs="Arial"/>
        </w:rPr>
        <w:t xml:space="preserve">. </w:t>
      </w:r>
    </w:p>
    <w:p w14:paraId="23769FE6" w14:textId="77777777" w:rsidR="003C1ACA" w:rsidRDefault="003C1ACA" w:rsidP="004509FF">
      <w:pPr>
        <w:autoSpaceDE w:val="0"/>
        <w:autoSpaceDN w:val="0"/>
        <w:adjustRightInd w:val="0"/>
        <w:spacing w:line="276" w:lineRule="auto"/>
        <w:jc w:val="both"/>
        <w:rPr>
          <w:rFonts w:cs="Arial"/>
        </w:rPr>
      </w:pPr>
    </w:p>
    <w:p w14:paraId="5D82B01E" w14:textId="66CB61DF" w:rsidR="00B83D97" w:rsidRDefault="00B83D97" w:rsidP="004509FF">
      <w:pPr>
        <w:autoSpaceDE w:val="0"/>
        <w:autoSpaceDN w:val="0"/>
        <w:adjustRightInd w:val="0"/>
        <w:spacing w:line="276" w:lineRule="auto"/>
        <w:jc w:val="both"/>
        <w:rPr>
          <w:rFonts w:cs="Arial"/>
        </w:rPr>
      </w:pPr>
      <w:r>
        <w:rPr>
          <w:rFonts w:cs="Arial"/>
        </w:rPr>
        <w:t xml:space="preserve">V predlaganem prvem odstavku je določeno, da nadzor nad izvrševanjem vzgojnega ukrepa izvaja sodnik za nadzor nad izvrševanjem </w:t>
      </w:r>
      <w:r w:rsidR="0017100C">
        <w:rPr>
          <w:rFonts w:cs="Arial"/>
        </w:rPr>
        <w:t xml:space="preserve">in sicer </w:t>
      </w:r>
      <w:r>
        <w:rPr>
          <w:rFonts w:cs="Arial"/>
        </w:rPr>
        <w:t>bodisi sam,</w:t>
      </w:r>
      <w:r w:rsidR="0017100C">
        <w:rPr>
          <w:rFonts w:cs="Arial"/>
        </w:rPr>
        <w:t xml:space="preserve"> kadar tako določa ta zakon, </w:t>
      </w:r>
      <w:r>
        <w:rPr>
          <w:rFonts w:cs="Arial"/>
        </w:rPr>
        <w:t xml:space="preserve">ali pa </w:t>
      </w:r>
      <w:r w:rsidR="0017100C">
        <w:rPr>
          <w:rFonts w:cs="Arial"/>
        </w:rPr>
        <w:t xml:space="preserve">(večinoma) </w:t>
      </w:r>
      <w:r>
        <w:rPr>
          <w:rFonts w:cs="Arial"/>
        </w:rPr>
        <w:t>v senatu za mladoletnike.</w:t>
      </w:r>
      <w:r w:rsidR="0017100C">
        <w:rPr>
          <w:rFonts w:cs="Arial"/>
        </w:rPr>
        <w:t xml:space="preserve"> Praviloma</w:t>
      </w:r>
      <w:r>
        <w:rPr>
          <w:rFonts w:cs="Arial"/>
        </w:rPr>
        <w:t xml:space="preserve"> bo to isti sodnik za mladoletnike, ki je izrekel vzgojni ukrep</w:t>
      </w:r>
      <w:r w:rsidR="0017100C">
        <w:rPr>
          <w:rFonts w:cs="Arial"/>
        </w:rPr>
        <w:t xml:space="preserve"> in</w:t>
      </w:r>
      <w:r>
        <w:rPr>
          <w:rFonts w:cs="Arial"/>
        </w:rPr>
        <w:t xml:space="preserve"> ki mladoletnika že pozna. </w:t>
      </w:r>
    </w:p>
    <w:p w14:paraId="3E794526" w14:textId="77777777" w:rsidR="00B83D97" w:rsidRDefault="00B83D97" w:rsidP="004509FF">
      <w:pPr>
        <w:autoSpaceDE w:val="0"/>
        <w:autoSpaceDN w:val="0"/>
        <w:adjustRightInd w:val="0"/>
        <w:spacing w:line="276" w:lineRule="auto"/>
        <w:jc w:val="both"/>
        <w:rPr>
          <w:rFonts w:cs="Arial"/>
        </w:rPr>
      </w:pPr>
    </w:p>
    <w:p w14:paraId="122EAD87" w14:textId="4F78AF28" w:rsidR="00B83D97" w:rsidRDefault="005B25CF" w:rsidP="004509FF">
      <w:pPr>
        <w:autoSpaceDE w:val="0"/>
        <w:autoSpaceDN w:val="0"/>
        <w:adjustRightInd w:val="0"/>
        <w:spacing w:line="276" w:lineRule="auto"/>
        <w:jc w:val="both"/>
        <w:rPr>
          <w:rFonts w:cs="Arial"/>
        </w:rPr>
      </w:pPr>
      <w:r>
        <w:rPr>
          <w:rFonts w:cs="Arial"/>
        </w:rPr>
        <w:t>Drugi odstavek določa</w:t>
      </w:r>
      <w:r w:rsidR="003C1ACA">
        <w:rPr>
          <w:rFonts w:cs="Arial"/>
        </w:rPr>
        <w:t xml:space="preserve"> pristojnost za izvrševanje </w:t>
      </w:r>
      <w:r>
        <w:rPr>
          <w:rFonts w:cs="Arial"/>
        </w:rPr>
        <w:t>nadzor</w:t>
      </w:r>
      <w:r w:rsidR="003C1ACA">
        <w:rPr>
          <w:rFonts w:cs="Arial"/>
        </w:rPr>
        <w:t>a</w:t>
      </w:r>
      <w:r>
        <w:rPr>
          <w:rFonts w:cs="Arial"/>
        </w:rPr>
        <w:t xml:space="preserve"> v primeru, da je bilo mladoletniku izrečenih več vzgojnih ukrepov, pa še ni bilo odl</w:t>
      </w:r>
      <w:r w:rsidR="00210724">
        <w:rPr>
          <w:rFonts w:cs="Arial"/>
        </w:rPr>
        <w:t>očeno v skladu z določbo, ki ureja izrekanje vzgojnega ukrepa za kazniva dejanja v steku</w:t>
      </w:r>
      <w:r>
        <w:rPr>
          <w:rFonts w:cs="Arial"/>
        </w:rPr>
        <w:t xml:space="preserve">. </w:t>
      </w:r>
    </w:p>
    <w:p w14:paraId="27F5548F" w14:textId="77777777" w:rsidR="00B83D97" w:rsidRDefault="00B83D97" w:rsidP="004509FF">
      <w:pPr>
        <w:autoSpaceDE w:val="0"/>
        <w:autoSpaceDN w:val="0"/>
        <w:adjustRightInd w:val="0"/>
        <w:spacing w:line="276" w:lineRule="auto"/>
        <w:jc w:val="both"/>
        <w:rPr>
          <w:rFonts w:cs="Arial"/>
        </w:rPr>
      </w:pPr>
    </w:p>
    <w:p w14:paraId="6E7DC20B" w14:textId="264385AB" w:rsidR="003C1ACA" w:rsidRDefault="003C1ACA" w:rsidP="004509FF">
      <w:pPr>
        <w:autoSpaceDE w:val="0"/>
        <w:autoSpaceDN w:val="0"/>
        <w:adjustRightInd w:val="0"/>
        <w:spacing w:line="276" w:lineRule="auto"/>
        <w:jc w:val="both"/>
        <w:rPr>
          <w:rFonts w:cs="Arial"/>
        </w:rPr>
      </w:pPr>
      <w:r>
        <w:rPr>
          <w:rFonts w:cs="Arial"/>
        </w:rPr>
        <w:t>S tretjim, četrtim in petim odstavkom tudi za potrebe postopka izvrševanja nadzora ureja izključitev oprostitve dolžnosti pričanja, elektronsko poslovanje in prednostno obravnavo.</w:t>
      </w:r>
    </w:p>
    <w:p w14:paraId="535020B7" w14:textId="77777777" w:rsidR="004509FF" w:rsidRPr="00053B66" w:rsidRDefault="004509FF" w:rsidP="004509FF">
      <w:pPr>
        <w:autoSpaceDE w:val="0"/>
        <w:autoSpaceDN w:val="0"/>
        <w:adjustRightInd w:val="0"/>
        <w:spacing w:line="276" w:lineRule="auto"/>
        <w:jc w:val="both"/>
        <w:rPr>
          <w:rFonts w:cs="Arial"/>
          <w:b/>
          <w:bCs/>
        </w:rPr>
      </w:pPr>
    </w:p>
    <w:p w14:paraId="4403DE9A" w14:textId="4C843A7B" w:rsidR="004509FF" w:rsidRPr="00F92CF2" w:rsidRDefault="004509FF" w:rsidP="004509FF">
      <w:pPr>
        <w:spacing w:line="276" w:lineRule="auto"/>
        <w:rPr>
          <w:rFonts w:cs="Arial"/>
          <w:b/>
          <w:bCs/>
        </w:rPr>
      </w:pPr>
      <w:r>
        <w:rPr>
          <w:rFonts w:cs="Arial"/>
          <w:b/>
          <w:bCs/>
        </w:rPr>
        <w:t xml:space="preserve">K </w:t>
      </w:r>
      <w:r w:rsidRPr="00F92CF2">
        <w:rPr>
          <w:rFonts w:cs="Arial"/>
          <w:b/>
          <w:bCs/>
        </w:rPr>
        <w:t>1</w:t>
      </w:r>
      <w:r>
        <w:rPr>
          <w:rFonts w:cs="Arial"/>
          <w:b/>
          <w:bCs/>
        </w:rPr>
        <w:t>4</w:t>
      </w:r>
      <w:r w:rsidR="003C1ACA">
        <w:rPr>
          <w:rFonts w:cs="Arial"/>
          <w:b/>
          <w:bCs/>
        </w:rPr>
        <w:t>6</w:t>
      </w:r>
      <w:r w:rsidRPr="00F92CF2">
        <w:rPr>
          <w:rFonts w:cs="Arial"/>
          <w:b/>
          <w:bCs/>
        </w:rPr>
        <w:t>. člen</w:t>
      </w:r>
      <w:r>
        <w:rPr>
          <w:rFonts w:cs="Arial"/>
          <w:b/>
          <w:bCs/>
        </w:rPr>
        <w:t xml:space="preserve">u </w:t>
      </w:r>
      <w:r w:rsidRPr="00F92CF2">
        <w:rPr>
          <w:rFonts w:cs="Arial"/>
          <w:b/>
          <w:bCs/>
        </w:rPr>
        <w:t>(poročanje o izvrševanj</w:t>
      </w:r>
      <w:r>
        <w:rPr>
          <w:rFonts w:cs="Arial"/>
          <w:b/>
          <w:bCs/>
        </w:rPr>
        <w:t>u</w:t>
      </w:r>
      <w:r w:rsidRPr="00F92CF2">
        <w:rPr>
          <w:rFonts w:cs="Arial"/>
          <w:b/>
          <w:bCs/>
        </w:rPr>
        <w:t xml:space="preserve"> vzgojn</w:t>
      </w:r>
      <w:r>
        <w:rPr>
          <w:rFonts w:cs="Arial"/>
          <w:b/>
          <w:bCs/>
        </w:rPr>
        <w:t xml:space="preserve">ega </w:t>
      </w:r>
      <w:r w:rsidRPr="00F92CF2">
        <w:rPr>
          <w:rFonts w:cs="Arial"/>
          <w:b/>
          <w:bCs/>
        </w:rPr>
        <w:t>ukrep</w:t>
      </w:r>
      <w:r>
        <w:rPr>
          <w:rFonts w:cs="Arial"/>
          <w:b/>
          <w:bCs/>
        </w:rPr>
        <w:t>a</w:t>
      </w:r>
      <w:r w:rsidRPr="00F92CF2">
        <w:rPr>
          <w:rFonts w:cs="Arial"/>
          <w:b/>
          <w:bCs/>
        </w:rPr>
        <w:t>)</w:t>
      </w:r>
    </w:p>
    <w:p w14:paraId="637F96C8" w14:textId="1359DCD7" w:rsidR="004509FF" w:rsidRDefault="004509FF" w:rsidP="004509FF">
      <w:pPr>
        <w:autoSpaceDE w:val="0"/>
        <w:autoSpaceDN w:val="0"/>
        <w:adjustRightInd w:val="0"/>
        <w:spacing w:line="276" w:lineRule="auto"/>
        <w:jc w:val="both"/>
        <w:rPr>
          <w:rFonts w:cs="Arial"/>
        </w:rPr>
      </w:pPr>
      <w:r w:rsidRPr="00C65D0D">
        <w:rPr>
          <w:rFonts w:cs="Arial"/>
        </w:rPr>
        <w:t xml:space="preserve">Predlog zakon določa </w:t>
      </w:r>
      <w:r w:rsidR="003C1ACA">
        <w:rPr>
          <w:rFonts w:cs="Arial"/>
        </w:rPr>
        <w:t>rok za</w:t>
      </w:r>
      <w:r w:rsidRPr="00C65D0D">
        <w:rPr>
          <w:rFonts w:cs="Arial"/>
        </w:rPr>
        <w:t xml:space="preserve"> poročanje CSD</w:t>
      </w:r>
      <w:r>
        <w:rPr>
          <w:rFonts w:cs="Arial"/>
        </w:rPr>
        <w:t xml:space="preserve"> o izvrševanju nezavodskega vzgojnega ukrepa, v drugem odstavku je določena dodatna obveznost, da mora CSD sodišče nemudoma obvestiti, če mladoletnik odklanja sodelovanje pri izvajanju vzgojnega ukrepa, da lahko sodišče čim prej ukrepa in po potrebi spremeni vzgojni ukrep.</w:t>
      </w:r>
    </w:p>
    <w:p w14:paraId="30C85285" w14:textId="77777777" w:rsidR="004509FF" w:rsidRDefault="004509FF" w:rsidP="004509FF">
      <w:pPr>
        <w:autoSpaceDE w:val="0"/>
        <w:autoSpaceDN w:val="0"/>
        <w:adjustRightInd w:val="0"/>
        <w:spacing w:line="276" w:lineRule="auto"/>
        <w:jc w:val="both"/>
        <w:rPr>
          <w:rFonts w:cs="Arial"/>
        </w:rPr>
      </w:pPr>
    </w:p>
    <w:p w14:paraId="10128652" w14:textId="77777777" w:rsidR="004509FF" w:rsidRDefault="004509FF" w:rsidP="004509FF">
      <w:pPr>
        <w:autoSpaceDE w:val="0"/>
        <w:autoSpaceDN w:val="0"/>
        <w:adjustRightInd w:val="0"/>
        <w:spacing w:line="276" w:lineRule="auto"/>
        <w:jc w:val="both"/>
        <w:rPr>
          <w:rFonts w:cs="Arial"/>
        </w:rPr>
      </w:pPr>
      <w:r>
        <w:rPr>
          <w:rFonts w:cs="Arial"/>
        </w:rPr>
        <w:t>Tretji odstavek ureja poročanje s strani zavoda, v katerem se izvršuje zavodski vzgojni ukrep.</w:t>
      </w:r>
    </w:p>
    <w:p w14:paraId="31B7AEA3" w14:textId="77777777" w:rsidR="004509FF" w:rsidRDefault="004509FF" w:rsidP="004509FF">
      <w:pPr>
        <w:autoSpaceDE w:val="0"/>
        <w:autoSpaceDN w:val="0"/>
        <w:adjustRightInd w:val="0"/>
        <w:spacing w:line="276" w:lineRule="auto"/>
        <w:jc w:val="both"/>
        <w:rPr>
          <w:rFonts w:cs="Arial"/>
        </w:rPr>
      </w:pPr>
    </w:p>
    <w:p w14:paraId="6EB37B8E" w14:textId="200AC460" w:rsidR="004509FF" w:rsidRDefault="004509FF" w:rsidP="004509FF">
      <w:pPr>
        <w:autoSpaceDE w:val="0"/>
        <w:autoSpaceDN w:val="0"/>
        <w:adjustRightInd w:val="0"/>
        <w:spacing w:line="276" w:lineRule="auto"/>
        <w:jc w:val="both"/>
        <w:rPr>
          <w:rFonts w:cs="Arial"/>
        </w:rPr>
      </w:pPr>
      <w:r>
        <w:rPr>
          <w:rFonts w:cs="Arial"/>
        </w:rPr>
        <w:t xml:space="preserve">Četrti odstavek ureja predlagalno pristojnost CSD in zavoda, v katerem se izvršuje zavodski vzgojni ukrep za spremembo </w:t>
      </w:r>
      <w:r w:rsidRPr="00B8486F">
        <w:rPr>
          <w:rFonts w:cs="Arial"/>
        </w:rPr>
        <w:t xml:space="preserve">vzgojnega ukrepa, </w:t>
      </w:r>
      <w:r w:rsidR="003C1ACA">
        <w:rPr>
          <w:rFonts w:cs="Arial"/>
        </w:rPr>
        <w:t xml:space="preserve">podaljšanje, </w:t>
      </w:r>
      <w:r w:rsidRPr="00B8486F">
        <w:rPr>
          <w:rFonts w:cs="Arial"/>
        </w:rPr>
        <w:t>ustavitev njegovega izvrševanja ali nadomestitev izrečenega vzgojnega ukrepa z drugim</w:t>
      </w:r>
      <w:r>
        <w:rPr>
          <w:rFonts w:cs="Arial"/>
        </w:rPr>
        <w:t>.</w:t>
      </w:r>
    </w:p>
    <w:p w14:paraId="7697D657" w14:textId="77777777" w:rsidR="004509FF" w:rsidRDefault="004509FF" w:rsidP="004509FF">
      <w:pPr>
        <w:autoSpaceDE w:val="0"/>
        <w:autoSpaceDN w:val="0"/>
        <w:adjustRightInd w:val="0"/>
        <w:spacing w:line="276" w:lineRule="auto"/>
        <w:jc w:val="both"/>
        <w:rPr>
          <w:rFonts w:cs="Arial"/>
        </w:rPr>
      </w:pPr>
    </w:p>
    <w:p w14:paraId="3A06CD34" w14:textId="2E10FCC6" w:rsidR="004509FF" w:rsidRPr="00053B66" w:rsidRDefault="004509FF" w:rsidP="004509FF">
      <w:pPr>
        <w:spacing w:line="276" w:lineRule="auto"/>
        <w:rPr>
          <w:rFonts w:cs="Arial"/>
          <w:b/>
        </w:rPr>
      </w:pPr>
      <w:r w:rsidRPr="00053B66">
        <w:rPr>
          <w:rFonts w:cs="Arial"/>
          <w:b/>
          <w:bCs/>
        </w:rPr>
        <w:t>K 1</w:t>
      </w:r>
      <w:r>
        <w:rPr>
          <w:rFonts w:cs="Arial"/>
          <w:b/>
          <w:bCs/>
        </w:rPr>
        <w:t>4</w:t>
      </w:r>
      <w:r w:rsidR="00582006">
        <w:rPr>
          <w:rFonts w:cs="Arial"/>
          <w:b/>
          <w:bCs/>
        </w:rPr>
        <w:t>7</w:t>
      </w:r>
      <w:r w:rsidRPr="00053B66">
        <w:rPr>
          <w:rFonts w:cs="Arial"/>
          <w:b/>
          <w:bCs/>
        </w:rPr>
        <w:t xml:space="preserve">. členu </w:t>
      </w:r>
      <w:r w:rsidRPr="00FB6523">
        <w:rPr>
          <w:rFonts w:cs="Arial"/>
          <w:b/>
          <w:bCs/>
        </w:rPr>
        <w:t>(sprememba, ustavitev ali nadomestitev vzgojnega ukrepa)</w:t>
      </w:r>
    </w:p>
    <w:p w14:paraId="31FB18A3" w14:textId="66C02673" w:rsidR="004509FF" w:rsidRDefault="004509FF" w:rsidP="004509FF">
      <w:pPr>
        <w:autoSpaceDE w:val="0"/>
        <w:autoSpaceDN w:val="0"/>
        <w:adjustRightInd w:val="0"/>
        <w:spacing w:line="276" w:lineRule="auto"/>
        <w:jc w:val="both"/>
        <w:rPr>
          <w:rFonts w:cs="Arial"/>
        </w:rPr>
      </w:pPr>
      <w:r>
        <w:rPr>
          <w:rFonts w:cs="Arial"/>
        </w:rPr>
        <w:t xml:space="preserve">Predlog določbe vsebinsko sledi ureditvi v </w:t>
      </w:r>
      <w:r w:rsidRPr="00053B66">
        <w:rPr>
          <w:rFonts w:cs="Arial"/>
        </w:rPr>
        <w:t>83. člen</w:t>
      </w:r>
      <w:r>
        <w:rPr>
          <w:rFonts w:cs="Arial"/>
        </w:rPr>
        <w:t>u</w:t>
      </w:r>
      <w:r w:rsidRPr="00053B66">
        <w:rPr>
          <w:rFonts w:cs="Arial"/>
        </w:rPr>
        <w:t xml:space="preserve"> KZ. </w:t>
      </w:r>
    </w:p>
    <w:p w14:paraId="08ECE967" w14:textId="77777777" w:rsidR="004509FF" w:rsidRDefault="004509FF" w:rsidP="004509FF">
      <w:pPr>
        <w:autoSpaceDE w:val="0"/>
        <w:autoSpaceDN w:val="0"/>
        <w:adjustRightInd w:val="0"/>
        <w:spacing w:line="276" w:lineRule="auto"/>
        <w:jc w:val="both"/>
        <w:rPr>
          <w:rFonts w:cs="Arial"/>
        </w:rPr>
      </w:pPr>
    </w:p>
    <w:p w14:paraId="2ECA3941" w14:textId="0768C43B" w:rsidR="000051A5" w:rsidRDefault="000051A5" w:rsidP="000051A5">
      <w:pPr>
        <w:autoSpaceDE w:val="0"/>
        <w:autoSpaceDN w:val="0"/>
        <w:adjustRightInd w:val="0"/>
        <w:spacing w:line="276" w:lineRule="auto"/>
        <w:jc w:val="both"/>
        <w:rPr>
          <w:rFonts w:cs="Arial"/>
        </w:rPr>
      </w:pPr>
      <w:r w:rsidRPr="00053B66">
        <w:rPr>
          <w:rFonts w:cs="Arial"/>
        </w:rPr>
        <w:t xml:space="preserve">V </w:t>
      </w:r>
      <w:r>
        <w:rPr>
          <w:rFonts w:cs="Arial"/>
        </w:rPr>
        <w:t xml:space="preserve">predlaganem prvem odstavku tega člena </w:t>
      </w:r>
      <w:r w:rsidRPr="00053B66">
        <w:rPr>
          <w:rFonts w:cs="Arial"/>
        </w:rPr>
        <w:t>sta določeni omejitvi</w:t>
      </w:r>
      <w:r>
        <w:rPr>
          <w:rFonts w:cs="Arial"/>
        </w:rPr>
        <w:t xml:space="preserve"> glede ustavitve in nadomestitve </w:t>
      </w:r>
      <w:r w:rsidRPr="00053B66">
        <w:rPr>
          <w:rFonts w:cs="Arial"/>
        </w:rPr>
        <w:t>zavodsk</w:t>
      </w:r>
      <w:r>
        <w:rPr>
          <w:rFonts w:cs="Arial"/>
        </w:rPr>
        <w:t>ih</w:t>
      </w:r>
      <w:r w:rsidRPr="00053B66">
        <w:rPr>
          <w:rFonts w:cs="Arial"/>
        </w:rPr>
        <w:t xml:space="preserve"> </w:t>
      </w:r>
      <w:r>
        <w:rPr>
          <w:rFonts w:cs="Arial"/>
        </w:rPr>
        <w:t xml:space="preserve">vzgojnih </w:t>
      </w:r>
      <w:r w:rsidRPr="00053B66">
        <w:rPr>
          <w:rFonts w:cs="Arial"/>
        </w:rPr>
        <w:t>ukrep</w:t>
      </w:r>
      <w:r>
        <w:rPr>
          <w:rFonts w:cs="Arial"/>
        </w:rPr>
        <w:t>ov</w:t>
      </w:r>
      <w:r w:rsidRPr="00053B66">
        <w:rPr>
          <w:rFonts w:cs="Arial"/>
        </w:rPr>
        <w:t xml:space="preserve"> pred potekom zakonsko določenega minimalnega roka njunega trajanja. Izvrševanje vzgojnega ukrepa pa je mogoče ustaviti ali nadomestiti izrečeni ukrep z drugim tudi v primerih, ko se pokažejo okoliščine, ki jih ni bilo v času izbire vzgojnega ukrepa. </w:t>
      </w:r>
    </w:p>
    <w:p w14:paraId="697C52B7" w14:textId="77777777" w:rsidR="000051A5" w:rsidRDefault="000051A5" w:rsidP="004509FF">
      <w:pPr>
        <w:autoSpaceDE w:val="0"/>
        <w:autoSpaceDN w:val="0"/>
        <w:adjustRightInd w:val="0"/>
        <w:spacing w:line="276" w:lineRule="auto"/>
        <w:jc w:val="both"/>
        <w:rPr>
          <w:rFonts w:cs="Arial"/>
        </w:rPr>
      </w:pPr>
    </w:p>
    <w:p w14:paraId="019C097E" w14:textId="1FEF7062" w:rsidR="004509FF" w:rsidRDefault="004509FF" w:rsidP="004509FF">
      <w:pPr>
        <w:autoSpaceDE w:val="0"/>
        <w:autoSpaceDN w:val="0"/>
        <w:adjustRightInd w:val="0"/>
        <w:spacing w:line="276" w:lineRule="auto"/>
        <w:jc w:val="both"/>
        <w:rPr>
          <w:rFonts w:cs="Arial"/>
        </w:rPr>
      </w:pPr>
      <w:r w:rsidRPr="00053B66">
        <w:rPr>
          <w:rFonts w:cs="Arial"/>
        </w:rPr>
        <w:t xml:space="preserve">Sodišče bo spremenilo izrečeni vzgojni ukrep, če bo na primer ugotovilo, da je vrsta izbranega ukrepa še vedno ustrezna (npr. navodila in prepovedi), da pa je treba izrečeni ukrep vsebinsko spremeniti (npr. določiti druga navodila). Za nadomestitev vzgojnega ukrepa pa bo šlo v primerih, ko bo sodišče na primer sprva izreklo vzgojni ukrep namestitve v </w:t>
      </w:r>
      <w:r>
        <w:rPr>
          <w:rFonts w:cs="Arial"/>
        </w:rPr>
        <w:t>strokovnem centru</w:t>
      </w:r>
      <w:r w:rsidRPr="00053B66">
        <w:rPr>
          <w:rFonts w:cs="Arial"/>
        </w:rPr>
        <w:t xml:space="preserve">, glede na doseženi uspeh pa bo ocenilo, da namestitev v </w:t>
      </w:r>
      <w:r>
        <w:rPr>
          <w:rFonts w:cs="Arial"/>
        </w:rPr>
        <w:t>strokovnem</w:t>
      </w:r>
      <w:r w:rsidRPr="00053B66">
        <w:rPr>
          <w:rFonts w:cs="Arial"/>
        </w:rPr>
        <w:t xml:space="preserve"> ni več potrebna in bo mogoče že z nadzorstvom CSD doseči namen vzgojnih ukrepov. </w:t>
      </w:r>
      <w:r w:rsidR="000051A5" w:rsidRPr="000051A5">
        <w:rPr>
          <w:rFonts w:cs="Arial"/>
        </w:rPr>
        <w:t>Ta predlog zakona pozna tudi podaljšanje vzgojnega ukrepa</w:t>
      </w:r>
      <w:r w:rsidR="000051A5">
        <w:rPr>
          <w:rFonts w:cs="Arial"/>
        </w:rPr>
        <w:t xml:space="preserve">, in sicer vzgojnega ukrepa </w:t>
      </w:r>
      <w:r w:rsidR="000051A5" w:rsidRPr="000051A5">
        <w:rPr>
          <w:rFonts w:cs="Arial"/>
        </w:rPr>
        <w:t>nadzorstva centra za socialno delo, zato je predvidena tudi ta možnost.</w:t>
      </w:r>
    </w:p>
    <w:p w14:paraId="6DF65157" w14:textId="77777777" w:rsidR="000051A5" w:rsidRDefault="000051A5" w:rsidP="004509FF">
      <w:pPr>
        <w:autoSpaceDE w:val="0"/>
        <w:autoSpaceDN w:val="0"/>
        <w:adjustRightInd w:val="0"/>
        <w:spacing w:line="276" w:lineRule="auto"/>
        <w:jc w:val="both"/>
        <w:rPr>
          <w:rFonts w:cs="Arial"/>
        </w:rPr>
      </w:pPr>
    </w:p>
    <w:p w14:paraId="5A24D501" w14:textId="3461A1FF" w:rsidR="004509FF" w:rsidRPr="00053B66" w:rsidRDefault="004509FF" w:rsidP="004509FF">
      <w:pPr>
        <w:autoSpaceDE w:val="0"/>
        <w:autoSpaceDN w:val="0"/>
        <w:adjustRightInd w:val="0"/>
        <w:spacing w:line="276" w:lineRule="auto"/>
        <w:jc w:val="both"/>
        <w:rPr>
          <w:rFonts w:cs="Arial"/>
        </w:rPr>
      </w:pPr>
      <w:r w:rsidRPr="00053B66">
        <w:rPr>
          <w:rFonts w:cs="Arial"/>
        </w:rPr>
        <w:t xml:space="preserve">KZ </w:t>
      </w:r>
      <w:r>
        <w:rPr>
          <w:rFonts w:cs="Arial"/>
        </w:rPr>
        <w:t>v 83. členu dopušča</w:t>
      </w:r>
      <w:r w:rsidRPr="00053B66">
        <w:rPr>
          <w:rFonts w:cs="Arial"/>
        </w:rPr>
        <w:t xml:space="preserve"> obe možnosti za ustavitev izvrševanja in za nadomestitev izrečenega ukrepa z drugim za vse vzgojne ukrepe, razen za navodila in prepovedi. </w:t>
      </w:r>
      <w:r w:rsidR="000051A5">
        <w:rPr>
          <w:rFonts w:cs="Arial"/>
        </w:rPr>
        <w:t>Za takšno rešitev  ni videti utemeljenega razloga, zato je v tem predlogu člena dodana enaka možnost odločanja tudi za vzgojni ukrep n</w:t>
      </w:r>
      <w:r w:rsidRPr="00053B66">
        <w:rPr>
          <w:rFonts w:cs="Arial"/>
        </w:rPr>
        <w:t>avodila in prepovedi</w:t>
      </w:r>
      <w:r w:rsidR="005D539B">
        <w:rPr>
          <w:rFonts w:cs="Arial"/>
        </w:rPr>
        <w:t xml:space="preserve"> tako, da je izrecno izključen le ukor, ki se izvrši že s samim izrekom.</w:t>
      </w:r>
    </w:p>
    <w:p w14:paraId="520C63FA" w14:textId="77777777" w:rsidR="004509FF" w:rsidRDefault="004509FF" w:rsidP="004509FF">
      <w:pPr>
        <w:autoSpaceDE w:val="0"/>
        <w:autoSpaceDN w:val="0"/>
        <w:adjustRightInd w:val="0"/>
        <w:spacing w:line="276" w:lineRule="auto"/>
        <w:jc w:val="both"/>
        <w:rPr>
          <w:rFonts w:cs="Arial"/>
          <w:bCs/>
        </w:rPr>
      </w:pPr>
    </w:p>
    <w:p w14:paraId="4064403E" w14:textId="6B1F018F" w:rsidR="004509FF" w:rsidRPr="00053B66" w:rsidRDefault="004509FF" w:rsidP="004509FF">
      <w:pPr>
        <w:autoSpaceDE w:val="0"/>
        <w:autoSpaceDN w:val="0"/>
        <w:adjustRightInd w:val="0"/>
        <w:spacing w:line="276" w:lineRule="auto"/>
        <w:jc w:val="both"/>
        <w:rPr>
          <w:rFonts w:cs="Arial"/>
          <w:bCs/>
        </w:rPr>
      </w:pPr>
      <w:r w:rsidRPr="00053B66">
        <w:rPr>
          <w:rFonts w:cs="Arial"/>
          <w:bCs/>
        </w:rPr>
        <w:t xml:space="preserve">V zadnjem odstavku tega člena je določeno, da se čas izvrševanja milejšega vzgojnega ukrepa (na primer čas izvrševanja vzgojnega ukrepa nadzorstva centra za socialno delo ali namestitve v </w:t>
      </w:r>
      <w:r>
        <w:rPr>
          <w:rFonts w:cs="Arial"/>
          <w:bCs/>
        </w:rPr>
        <w:lastRenderedPageBreak/>
        <w:t>strokovni center</w:t>
      </w:r>
      <w:r w:rsidRPr="00053B66">
        <w:rPr>
          <w:rFonts w:cs="Arial"/>
          <w:bCs/>
        </w:rPr>
        <w:t xml:space="preserve">) ne všteva v čas izvrševanja strožjega vzgojnega ukrepa (na primer namestitve v </w:t>
      </w:r>
      <w:r w:rsidR="00B94FEC">
        <w:rPr>
          <w:rFonts w:cs="Arial"/>
          <w:bCs/>
        </w:rPr>
        <w:t>reintegracijsk</w:t>
      </w:r>
      <w:r w:rsidRPr="00053B66">
        <w:rPr>
          <w:rFonts w:cs="Arial"/>
          <w:bCs/>
        </w:rPr>
        <w:t>i dom</w:t>
      </w:r>
      <w:r w:rsidR="00E963A2" w:rsidRPr="00E963A2">
        <w:rPr>
          <w:rFonts w:cs="Arial"/>
          <w:szCs w:val="20"/>
        </w:rPr>
        <w:t xml:space="preserve"> </w:t>
      </w:r>
      <w:r w:rsidR="00E963A2" w:rsidRPr="003F1F64">
        <w:rPr>
          <w:rFonts w:cs="Arial"/>
          <w:szCs w:val="20"/>
        </w:rPr>
        <w:t>za mlade</w:t>
      </w:r>
      <w:r w:rsidRPr="00053B66">
        <w:rPr>
          <w:rFonts w:cs="Arial"/>
          <w:bCs/>
        </w:rPr>
        <w:t>). Gre namreč za različne vrste vzgojnih ukrepov z različno vsebino izvajanja, zaradi česar vštevanje ne bi bilo v skladu z namenom obravnave mladoletnikov, poleg tega pa mora sodišče ves čas spremljati uspeh izvrševanja vzgojnega ukrepa in ustaviti njegovo izvrševanje takoj, ko je njegov namen dosežen oziroma ko poteče najdaljši dopustni čas izvrševanja posameznega vzgojnega ukrepa.</w:t>
      </w:r>
    </w:p>
    <w:p w14:paraId="61015CDE" w14:textId="77777777" w:rsidR="004509FF" w:rsidRPr="00053B66" w:rsidRDefault="004509FF" w:rsidP="004509FF">
      <w:pPr>
        <w:spacing w:line="276" w:lineRule="auto"/>
        <w:rPr>
          <w:rFonts w:cs="Arial"/>
          <w:b/>
        </w:rPr>
      </w:pPr>
    </w:p>
    <w:p w14:paraId="3D2488B9" w14:textId="73E8D3AC" w:rsidR="004509FF" w:rsidRPr="00053B66" w:rsidRDefault="004509FF" w:rsidP="00F0508A">
      <w:pPr>
        <w:spacing w:line="276" w:lineRule="auto"/>
        <w:jc w:val="both"/>
        <w:rPr>
          <w:rFonts w:cs="Arial"/>
          <w:b/>
          <w:bCs/>
        </w:rPr>
      </w:pPr>
      <w:r w:rsidRPr="00053B66">
        <w:rPr>
          <w:rFonts w:cs="Arial"/>
          <w:b/>
        </w:rPr>
        <w:t xml:space="preserve">K </w:t>
      </w:r>
      <w:r>
        <w:rPr>
          <w:rFonts w:cs="Arial"/>
          <w:b/>
        </w:rPr>
        <w:t>1</w:t>
      </w:r>
      <w:r w:rsidR="00F0508A">
        <w:rPr>
          <w:rFonts w:cs="Arial"/>
          <w:b/>
        </w:rPr>
        <w:t>48</w:t>
      </w:r>
      <w:r w:rsidRPr="00053B66">
        <w:rPr>
          <w:rFonts w:cs="Arial"/>
          <w:b/>
        </w:rPr>
        <w:t xml:space="preserve">. členu </w:t>
      </w:r>
      <w:r w:rsidRPr="00053B66">
        <w:rPr>
          <w:rFonts w:cs="Arial"/>
          <w:b/>
          <w:bCs/>
        </w:rPr>
        <w:t>(</w:t>
      </w:r>
      <w:r>
        <w:rPr>
          <w:rFonts w:cs="Arial"/>
          <w:b/>
          <w:bCs/>
        </w:rPr>
        <w:t>p</w:t>
      </w:r>
      <w:r w:rsidRPr="00053B66">
        <w:rPr>
          <w:rFonts w:cs="Arial"/>
          <w:b/>
          <w:bCs/>
        </w:rPr>
        <w:t xml:space="preserve">ostopek odločanja </w:t>
      </w:r>
      <w:r w:rsidRPr="000607F8">
        <w:rPr>
          <w:rFonts w:cs="Arial"/>
          <w:b/>
          <w:bCs/>
        </w:rPr>
        <w:t>o spremembi, ustavitvi</w:t>
      </w:r>
      <w:r w:rsidR="00D67A53">
        <w:rPr>
          <w:rFonts w:cs="Arial"/>
          <w:b/>
          <w:bCs/>
        </w:rPr>
        <w:t>, podaljšanju</w:t>
      </w:r>
      <w:r w:rsidRPr="000607F8">
        <w:rPr>
          <w:rFonts w:cs="Arial"/>
          <w:b/>
          <w:bCs/>
        </w:rPr>
        <w:t xml:space="preserve"> ali nadomestitvi vzgojnega ukrepa</w:t>
      </w:r>
      <w:r w:rsidRPr="00053B66">
        <w:rPr>
          <w:rFonts w:cs="Arial"/>
          <w:b/>
          <w:bCs/>
        </w:rPr>
        <w:t>)</w:t>
      </w:r>
    </w:p>
    <w:p w14:paraId="3D9E0875" w14:textId="1C035A18" w:rsidR="004509FF" w:rsidRDefault="004509FF" w:rsidP="004509FF">
      <w:pPr>
        <w:autoSpaceDE w:val="0"/>
        <w:autoSpaceDN w:val="0"/>
        <w:adjustRightInd w:val="0"/>
        <w:spacing w:line="276" w:lineRule="auto"/>
        <w:jc w:val="both"/>
        <w:rPr>
          <w:rFonts w:cs="Arial"/>
        </w:rPr>
      </w:pPr>
      <w:r>
        <w:rPr>
          <w:rFonts w:cs="Arial"/>
        </w:rPr>
        <w:t>Predlagani člen ureja postopek odločanja o spremembi, ustavitvi</w:t>
      </w:r>
      <w:r w:rsidR="00D67A53">
        <w:rPr>
          <w:rFonts w:cs="Arial"/>
        </w:rPr>
        <w:t xml:space="preserve">, podaljšanju </w:t>
      </w:r>
      <w:r>
        <w:rPr>
          <w:rFonts w:cs="Arial"/>
        </w:rPr>
        <w:t xml:space="preserve">ali nadomestitvi vzgojnega ukrepa. </w:t>
      </w:r>
    </w:p>
    <w:p w14:paraId="72B755E1" w14:textId="77777777" w:rsidR="004509FF" w:rsidRDefault="004509FF" w:rsidP="004509FF">
      <w:pPr>
        <w:autoSpaceDE w:val="0"/>
        <w:autoSpaceDN w:val="0"/>
        <w:adjustRightInd w:val="0"/>
        <w:spacing w:line="276" w:lineRule="auto"/>
        <w:jc w:val="both"/>
        <w:rPr>
          <w:rFonts w:cs="Arial"/>
        </w:rPr>
      </w:pPr>
      <w:r>
        <w:rPr>
          <w:rFonts w:cs="Arial"/>
        </w:rPr>
        <w:t>V predlaganem prvem odstavku so določeni predlagatelji in pristojnost za odločanje.</w:t>
      </w:r>
    </w:p>
    <w:p w14:paraId="7E668FB9" w14:textId="77777777" w:rsidR="004509FF" w:rsidRDefault="004509FF" w:rsidP="004509FF">
      <w:pPr>
        <w:autoSpaceDE w:val="0"/>
        <w:autoSpaceDN w:val="0"/>
        <w:adjustRightInd w:val="0"/>
        <w:spacing w:line="276" w:lineRule="auto"/>
        <w:jc w:val="both"/>
        <w:rPr>
          <w:rFonts w:cs="Arial"/>
        </w:rPr>
      </w:pPr>
    </w:p>
    <w:p w14:paraId="3FA49721" w14:textId="201E2E9C" w:rsidR="004509FF" w:rsidRDefault="004509FF" w:rsidP="004509FF">
      <w:pPr>
        <w:autoSpaceDE w:val="0"/>
        <w:autoSpaceDN w:val="0"/>
        <w:adjustRightInd w:val="0"/>
        <w:spacing w:line="276" w:lineRule="auto"/>
        <w:jc w:val="both"/>
        <w:rPr>
          <w:rFonts w:cs="Arial"/>
        </w:rPr>
      </w:pPr>
      <w:r>
        <w:rPr>
          <w:rFonts w:cs="Arial"/>
        </w:rPr>
        <w:t xml:space="preserve">V primerjavi z veljavnim 490. členom ZKP </w:t>
      </w:r>
      <w:r w:rsidR="00D67A53">
        <w:rPr>
          <w:rFonts w:cs="Arial"/>
        </w:rPr>
        <w:t xml:space="preserve">so v predlogu tega člena </w:t>
      </w:r>
      <w:r>
        <w:rPr>
          <w:rFonts w:cs="Arial"/>
        </w:rPr>
        <w:t>podrobneje urej</w:t>
      </w:r>
      <w:r w:rsidR="00D67A53">
        <w:rPr>
          <w:rFonts w:cs="Arial"/>
        </w:rPr>
        <w:t>ena</w:t>
      </w:r>
      <w:r>
        <w:rPr>
          <w:rFonts w:cs="Arial"/>
        </w:rPr>
        <w:t xml:space="preserve"> merila za opravo obravnave in seje senata, </w:t>
      </w:r>
      <w:r w:rsidR="00D67A53">
        <w:rPr>
          <w:rFonts w:cs="Arial"/>
        </w:rPr>
        <w:t xml:space="preserve">dodatno pa je urejen </w:t>
      </w:r>
      <w:r>
        <w:rPr>
          <w:rFonts w:cs="Arial"/>
        </w:rPr>
        <w:t xml:space="preserve">primer, ko lahko izvrševanje vzgojnega ukrepa ustavi sodnik za </w:t>
      </w:r>
      <w:r w:rsidR="00D67A53">
        <w:rPr>
          <w:rFonts w:cs="Arial"/>
        </w:rPr>
        <w:t>nadzor nad izvrševanjem</w:t>
      </w:r>
      <w:r>
        <w:rPr>
          <w:rFonts w:cs="Arial"/>
        </w:rPr>
        <w:t>.</w:t>
      </w:r>
    </w:p>
    <w:p w14:paraId="2846AE9F" w14:textId="77777777" w:rsidR="004509FF" w:rsidRDefault="004509FF" w:rsidP="004509FF">
      <w:pPr>
        <w:autoSpaceDE w:val="0"/>
        <w:autoSpaceDN w:val="0"/>
        <w:adjustRightInd w:val="0"/>
        <w:spacing w:line="276" w:lineRule="auto"/>
        <w:jc w:val="both"/>
        <w:rPr>
          <w:rFonts w:cs="Arial"/>
        </w:rPr>
      </w:pPr>
    </w:p>
    <w:p w14:paraId="3AA5D73D" w14:textId="0B47C7DF" w:rsidR="004509FF" w:rsidRPr="00053B66" w:rsidRDefault="004509FF" w:rsidP="004509FF">
      <w:pPr>
        <w:autoSpaceDE w:val="0"/>
        <w:autoSpaceDN w:val="0"/>
        <w:adjustRightInd w:val="0"/>
        <w:spacing w:line="276" w:lineRule="auto"/>
        <w:jc w:val="both"/>
        <w:rPr>
          <w:rFonts w:cs="Arial"/>
        </w:rPr>
      </w:pPr>
      <w:r>
        <w:rPr>
          <w:rFonts w:cs="Arial"/>
        </w:rPr>
        <w:t>S</w:t>
      </w:r>
      <w:r w:rsidRPr="00053B66">
        <w:rPr>
          <w:rFonts w:cs="Arial"/>
        </w:rPr>
        <w:t xml:space="preserve">odišče </w:t>
      </w:r>
      <w:r>
        <w:rPr>
          <w:rFonts w:cs="Arial"/>
        </w:rPr>
        <w:t>bo</w:t>
      </w:r>
      <w:r w:rsidRPr="00053B66">
        <w:rPr>
          <w:rFonts w:cs="Arial"/>
        </w:rPr>
        <w:t xml:space="preserve"> tako praviloma izvedlo glavno obravnavo</w:t>
      </w:r>
      <w:r w:rsidR="00A3267C">
        <w:rPr>
          <w:rFonts w:cs="Arial"/>
        </w:rPr>
        <w:t xml:space="preserve"> </w:t>
      </w:r>
      <w:r w:rsidR="00A3267C" w:rsidRPr="00053B66">
        <w:rPr>
          <w:rFonts w:cs="Arial"/>
        </w:rPr>
        <w:t>(</w:t>
      </w:r>
      <w:r w:rsidR="00A3267C">
        <w:rPr>
          <w:rFonts w:cs="Arial"/>
        </w:rPr>
        <w:t>drugi</w:t>
      </w:r>
      <w:r w:rsidR="00A3267C" w:rsidRPr="00053B66">
        <w:rPr>
          <w:rFonts w:cs="Arial"/>
        </w:rPr>
        <w:t xml:space="preserve"> odstavek)</w:t>
      </w:r>
      <w:r w:rsidRPr="00053B66">
        <w:rPr>
          <w:rFonts w:cs="Arial"/>
        </w:rPr>
        <w:t>. Če bo ocenilo, da izvedba glavne obravnave ni potrebna, ker lahko odloči že na podlagi pisne dokumentacije brez zaslišanja oseb iz drugega odstavka tega člena, pa bo lahko tako odločitev izjemoma sprejelo na seji senata</w:t>
      </w:r>
      <w:r w:rsidR="00A3267C">
        <w:rPr>
          <w:rFonts w:cs="Arial"/>
        </w:rPr>
        <w:t xml:space="preserve">, kadar gre za ustavitev zaradi poteka najdaljšega dopustnega trajanja vzgojnega ukrepa, pa sodnik za nadzor nad izvrševanjem </w:t>
      </w:r>
      <w:r w:rsidRPr="00053B66">
        <w:rPr>
          <w:rFonts w:cs="Arial"/>
        </w:rPr>
        <w:t>(</w:t>
      </w:r>
      <w:r w:rsidR="00A3267C">
        <w:rPr>
          <w:rFonts w:cs="Arial"/>
        </w:rPr>
        <w:t>tretji</w:t>
      </w:r>
      <w:r w:rsidRPr="00053B66">
        <w:rPr>
          <w:rFonts w:cs="Arial"/>
        </w:rPr>
        <w:t xml:space="preserve"> odstavek).</w:t>
      </w:r>
    </w:p>
    <w:p w14:paraId="073F11F6" w14:textId="77777777" w:rsidR="004509FF" w:rsidRPr="00053B66" w:rsidRDefault="004509FF" w:rsidP="004509FF">
      <w:pPr>
        <w:autoSpaceDE w:val="0"/>
        <w:autoSpaceDN w:val="0"/>
        <w:adjustRightInd w:val="0"/>
        <w:spacing w:line="276" w:lineRule="auto"/>
        <w:jc w:val="both"/>
        <w:rPr>
          <w:rFonts w:cs="Arial"/>
        </w:rPr>
      </w:pPr>
    </w:p>
    <w:p w14:paraId="442E5CAE" w14:textId="77777777" w:rsidR="004E034E" w:rsidRDefault="004509FF" w:rsidP="004509FF">
      <w:pPr>
        <w:autoSpaceDE w:val="0"/>
        <w:autoSpaceDN w:val="0"/>
        <w:adjustRightInd w:val="0"/>
        <w:spacing w:line="276" w:lineRule="auto"/>
        <w:jc w:val="both"/>
        <w:rPr>
          <w:rFonts w:cs="Arial"/>
        </w:rPr>
      </w:pPr>
      <w:r>
        <w:rPr>
          <w:rFonts w:cs="Arial"/>
        </w:rPr>
        <w:t xml:space="preserve">V </w:t>
      </w:r>
      <w:r w:rsidR="006F7C2F">
        <w:rPr>
          <w:rFonts w:cs="Arial"/>
        </w:rPr>
        <w:t>četrtem odstavku je določen rok za razpis seje senata ali obravnave. Če je pred razpisom potrebno še pridobiti ustrezna poročila, podatke, mnenja, pa velja navedeni rok za opravo teh pripravljalnih dejanj.</w:t>
      </w:r>
    </w:p>
    <w:p w14:paraId="281D2B3A" w14:textId="77777777" w:rsidR="004E034E" w:rsidRDefault="004E034E" w:rsidP="004509FF">
      <w:pPr>
        <w:autoSpaceDE w:val="0"/>
        <w:autoSpaceDN w:val="0"/>
        <w:adjustRightInd w:val="0"/>
        <w:spacing w:line="276" w:lineRule="auto"/>
        <w:jc w:val="both"/>
        <w:rPr>
          <w:rFonts w:cs="Arial"/>
        </w:rPr>
      </w:pPr>
    </w:p>
    <w:p w14:paraId="2AEB458B" w14:textId="22636E76" w:rsidR="004509FF" w:rsidRPr="00053B66" w:rsidRDefault="004E034E" w:rsidP="004509FF">
      <w:pPr>
        <w:autoSpaceDE w:val="0"/>
        <w:autoSpaceDN w:val="0"/>
        <w:adjustRightInd w:val="0"/>
        <w:spacing w:line="276" w:lineRule="auto"/>
        <w:jc w:val="both"/>
        <w:rPr>
          <w:rFonts w:cs="Arial"/>
        </w:rPr>
      </w:pPr>
      <w:r>
        <w:rPr>
          <w:rFonts w:cs="Arial"/>
        </w:rPr>
        <w:t>V</w:t>
      </w:r>
      <w:r w:rsidR="004509FF">
        <w:rPr>
          <w:rFonts w:cs="Arial"/>
        </w:rPr>
        <w:t xml:space="preserve"> skladu s </w:t>
      </w:r>
      <w:r>
        <w:rPr>
          <w:rFonts w:cs="Arial"/>
        </w:rPr>
        <w:t>petim</w:t>
      </w:r>
      <w:r w:rsidR="004509FF">
        <w:rPr>
          <w:rFonts w:cs="Arial"/>
        </w:rPr>
        <w:t xml:space="preserve"> odstavkom </w:t>
      </w:r>
      <w:r>
        <w:rPr>
          <w:rFonts w:cs="Arial"/>
        </w:rPr>
        <w:t xml:space="preserve">mora predsednik senata za mladoletnike </w:t>
      </w:r>
      <w:r w:rsidR="004F2D62">
        <w:rPr>
          <w:rFonts w:cs="Arial"/>
        </w:rPr>
        <w:t xml:space="preserve">mladoletnika </w:t>
      </w:r>
      <w:r w:rsidR="004509FF">
        <w:rPr>
          <w:rFonts w:cs="Arial"/>
        </w:rPr>
        <w:t>v vsakem primeru ustno</w:t>
      </w:r>
      <w:r w:rsidR="004F2D62" w:rsidRPr="004F2D62">
        <w:rPr>
          <w:rFonts w:cs="Arial"/>
        </w:rPr>
        <w:t xml:space="preserve"> </w:t>
      </w:r>
      <w:r w:rsidR="004F2D62">
        <w:rPr>
          <w:rFonts w:cs="Arial"/>
        </w:rPr>
        <w:t>seznaniti s sprejeto odločitvijo</w:t>
      </w:r>
      <w:r w:rsidR="004509FF">
        <w:rPr>
          <w:rFonts w:cs="Arial"/>
        </w:rPr>
        <w:t>.</w:t>
      </w:r>
      <w:r w:rsidR="004509FF" w:rsidRPr="008431F4">
        <w:rPr>
          <w:rFonts w:cs="Arial"/>
        </w:rPr>
        <w:t xml:space="preserve"> </w:t>
      </w:r>
    </w:p>
    <w:p w14:paraId="1ED7A304" w14:textId="77777777" w:rsidR="004509FF" w:rsidRPr="00053B66" w:rsidRDefault="004509FF" w:rsidP="004509FF">
      <w:pPr>
        <w:autoSpaceDE w:val="0"/>
        <w:autoSpaceDN w:val="0"/>
        <w:adjustRightInd w:val="0"/>
        <w:spacing w:line="276" w:lineRule="auto"/>
        <w:jc w:val="both"/>
        <w:rPr>
          <w:rFonts w:cs="Arial"/>
          <w:b/>
          <w:bCs/>
        </w:rPr>
      </w:pPr>
    </w:p>
    <w:p w14:paraId="4BFC2EDC" w14:textId="3B3167BD" w:rsidR="00F0508A" w:rsidRPr="00053B66" w:rsidRDefault="00F0508A" w:rsidP="00F0508A">
      <w:pPr>
        <w:spacing w:line="276" w:lineRule="auto"/>
        <w:rPr>
          <w:rFonts w:cs="Arial"/>
          <w:b/>
        </w:rPr>
      </w:pPr>
      <w:r w:rsidRPr="00053B66">
        <w:rPr>
          <w:rFonts w:cs="Arial"/>
          <w:b/>
          <w:bCs/>
        </w:rPr>
        <w:t>K 1</w:t>
      </w:r>
      <w:r w:rsidR="00623FF8">
        <w:rPr>
          <w:rFonts w:cs="Arial"/>
          <w:b/>
          <w:bCs/>
        </w:rPr>
        <w:t>49</w:t>
      </w:r>
      <w:r w:rsidRPr="00053B66">
        <w:rPr>
          <w:rFonts w:cs="Arial"/>
          <w:b/>
          <w:bCs/>
        </w:rPr>
        <w:t>. členu (</w:t>
      </w:r>
      <w:r>
        <w:rPr>
          <w:rFonts w:cs="Arial"/>
          <w:b/>
        </w:rPr>
        <w:t>p</w:t>
      </w:r>
      <w:r w:rsidRPr="00053B66">
        <w:rPr>
          <w:rFonts w:cs="Arial"/>
          <w:b/>
        </w:rPr>
        <w:t>onovno odločanje o vzgojnem ukrepu)</w:t>
      </w:r>
    </w:p>
    <w:p w14:paraId="249E9BB2" w14:textId="77777777" w:rsidR="00F0508A" w:rsidRPr="00053B66" w:rsidRDefault="00F0508A" w:rsidP="00F0508A">
      <w:pPr>
        <w:autoSpaceDE w:val="0"/>
        <w:autoSpaceDN w:val="0"/>
        <w:adjustRightInd w:val="0"/>
        <w:spacing w:line="276" w:lineRule="auto"/>
        <w:jc w:val="both"/>
        <w:rPr>
          <w:rFonts w:cs="Arial"/>
        </w:rPr>
      </w:pPr>
      <w:r>
        <w:rPr>
          <w:rFonts w:cs="Arial"/>
        </w:rPr>
        <w:t>Predlog tega člena sledi ureditvi v</w:t>
      </w:r>
      <w:r w:rsidRPr="00053B66">
        <w:rPr>
          <w:rFonts w:cs="Arial"/>
        </w:rPr>
        <w:t xml:space="preserve"> 84. člen</w:t>
      </w:r>
      <w:r>
        <w:rPr>
          <w:rFonts w:cs="Arial"/>
        </w:rPr>
        <w:t>u</w:t>
      </w:r>
      <w:r w:rsidRPr="00053B66">
        <w:rPr>
          <w:rFonts w:cs="Arial"/>
        </w:rPr>
        <w:t xml:space="preserve"> KZ</w:t>
      </w:r>
      <w:r>
        <w:rPr>
          <w:rFonts w:cs="Arial"/>
        </w:rPr>
        <w:t>, pri čemer v prvem odstavku določa znatno krajši rok za ponovno presojo sodišča</w:t>
      </w:r>
      <w:r w:rsidRPr="00053B66">
        <w:rPr>
          <w:rFonts w:cs="Arial"/>
        </w:rPr>
        <w:t xml:space="preserve"> zaradi neizvrševanja ukrepa </w:t>
      </w:r>
      <w:r>
        <w:rPr>
          <w:rFonts w:cs="Arial"/>
        </w:rPr>
        <w:t>in sicer namesto roka »več kot eno leto« po KZ, določa tri mesece in velja za vse vzgojne ukrepe, razen za ukor, ki se izvrši že z njegovim izrekom. V skladu s predlaganim drugim odstavkom se taka presoja opravi tudi, če se je zavodski vzgojni ukrep sicer začel izvrševati, pa se bodisi zaradi bega mladoletnika ali iz drugega razloga ni izvrševal tri mesece.</w:t>
      </w:r>
    </w:p>
    <w:p w14:paraId="519588CC" w14:textId="77777777" w:rsidR="004509FF" w:rsidRPr="00053B66" w:rsidRDefault="004509FF" w:rsidP="004509FF">
      <w:pPr>
        <w:autoSpaceDE w:val="0"/>
        <w:autoSpaceDN w:val="0"/>
        <w:adjustRightInd w:val="0"/>
        <w:spacing w:line="276" w:lineRule="auto"/>
        <w:jc w:val="both"/>
        <w:rPr>
          <w:rFonts w:cs="Arial"/>
        </w:rPr>
      </w:pPr>
    </w:p>
    <w:p w14:paraId="70ADEAB9" w14:textId="77777777" w:rsidR="004509FF" w:rsidRDefault="004509FF" w:rsidP="004509FF">
      <w:pPr>
        <w:spacing w:line="276" w:lineRule="auto"/>
        <w:rPr>
          <w:rFonts w:cs="Arial"/>
          <w:b/>
        </w:rPr>
      </w:pPr>
    </w:p>
    <w:p w14:paraId="5B12BBA2" w14:textId="77777777" w:rsidR="004509FF" w:rsidRPr="00BF3193" w:rsidRDefault="004509FF" w:rsidP="004509FF">
      <w:pPr>
        <w:spacing w:line="276" w:lineRule="auto"/>
        <w:rPr>
          <w:rFonts w:cs="Arial"/>
          <w:b/>
        </w:rPr>
      </w:pPr>
      <w:r w:rsidRPr="00BF3193">
        <w:rPr>
          <w:rFonts w:cs="Arial"/>
          <w:b/>
        </w:rPr>
        <w:t>2. Oddelek: Izvrševanje kazni</w:t>
      </w:r>
    </w:p>
    <w:p w14:paraId="78B51C93" w14:textId="77777777" w:rsidR="004509FF" w:rsidRDefault="004509FF" w:rsidP="004509FF">
      <w:pPr>
        <w:autoSpaceDE w:val="0"/>
        <w:autoSpaceDN w:val="0"/>
        <w:adjustRightInd w:val="0"/>
        <w:spacing w:line="276" w:lineRule="auto"/>
        <w:jc w:val="both"/>
        <w:rPr>
          <w:rFonts w:cs="Arial"/>
          <w:b/>
          <w:bCs/>
        </w:rPr>
      </w:pPr>
    </w:p>
    <w:p w14:paraId="571634BA" w14:textId="3C96B542" w:rsidR="004509FF" w:rsidRDefault="004509FF" w:rsidP="004509FF">
      <w:pPr>
        <w:spacing w:line="276" w:lineRule="auto"/>
        <w:rPr>
          <w:rFonts w:cs="Arial"/>
          <w:b/>
        </w:rPr>
      </w:pPr>
      <w:r>
        <w:rPr>
          <w:rFonts w:cs="Arial"/>
          <w:b/>
        </w:rPr>
        <w:t>K 15</w:t>
      </w:r>
      <w:r w:rsidR="00543273">
        <w:rPr>
          <w:rFonts w:cs="Arial"/>
          <w:b/>
        </w:rPr>
        <w:t>0</w:t>
      </w:r>
      <w:r>
        <w:rPr>
          <w:rFonts w:cs="Arial"/>
          <w:b/>
        </w:rPr>
        <w:t>. členu (izvrševanje denarne kazni)</w:t>
      </w:r>
    </w:p>
    <w:p w14:paraId="09F1B132" w14:textId="77777777" w:rsidR="004509FF" w:rsidRDefault="004509FF" w:rsidP="004509FF">
      <w:pPr>
        <w:spacing w:line="276" w:lineRule="auto"/>
        <w:jc w:val="both"/>
        <w:rPr>
          <w:rFonts w:cs="Arial"/>
          <w:bCs/>
        </w:rPr>
      </w:pPr>
      <w:r>
        <w:rPr>
          <w:rFonts w:cs="Arial"/>
          <w:bCs/>
        </w:rPr>
        <w:t>Predlog tega člena ureja situacijo, ko se denarna kazen ne da niti prisilno izterjati. Sicer se glede izvrševanja denarne kazni uporabljajo določbe ZIKS-1.</w:t>
      </w:r>
    </w:p>
    <w:p w14:paraId="182774AD" w14:textId="77777777" w:rsidR="004509FF" w:rsidRPr="006E2FDC" w:rsidRDefault="004509FF" w:rsidP="004509FF">
      <w:pPr>
        <w:spacing w:line="276" w:lineRule="auto"/>
        <w:rPr>
          <w:rFonts w:cs="Arial"/>
          <w:bCs/>
        </w:rPr>
      </w:pPr>
    </w:p>
    <w:p w14:paraId="3CB3DC73" w14:textId="31CE3C7B" w:rsidR="004509FF" w:rsidRPr="00053B66" w:rsidRDefault="004509FF" w:rsidP="004509FF">
      <w:pPr>
        <w:spacing w:line="276" w:lineRule="auto"/>
        <w:rPr>
          <w:rFonts w:cs="Arial"/>
          <w:b/>
        </w:rPr>
      </w:pPr>
      <w:r>
        <w:rPr>
          <w:rFonts w:cs="Arial"/>
          <w:b/>
        </w:rPr>
        <w:t xml:space="preserve">K </w:t>
      </w:r>
      <w:r w:rsidRPr="00053B66">
        <w:rPr>
          <w:rFonts w:cs="Arial"/>
          <w:b/>
        </w:rPr>
        <w:t>1</w:t>
      </w:r>
      <w:r>
        <w:rPr>
          <w:rFonts w:cs="Arial"/>
          <w:b/>
        </w:rPr>
        <w:t>5</w:t>
      </w:r>
      <w:r w:rsidR="00543273">
        <w:rPr>
          <w:rFonts w:cs="Arial"/>
          <w:b/>
        </w:rPr>
        <w:t>1</w:t>
      </w:r>
      <w:r w:rsidRPr="00053B66">
        <w:rPr>
          <w:rFonts w:cs="Arial"/>
          <w:b/>
        </w:rPr>
        <w:t>. člen</w:t>
      </w:r>
      <w:r>
        <w:rPr>
          <w:rFonts w:cs="Arial"/>
          <w:b/>
        </w:rPr>
        <w:t>u (izvrševanje kazni mladoletniškega zapora)</w:t>
      </w:r>
    </w:p>
    <w:p w14:paraId="5B1D0C2E" w14:textId="77777777" w:rsidR="004509FF" w:rsidRDefault="004509FF" w:rsidP="004509FF">
      <w:pPr>
        <w:spacing w:line="276" w:lineRule="auto"/>
        <w:rPr>
          <w:rFonts w:cs="Arial"/>
          <w:bCs/>
        </w:rPr>
      </w:pPr>
      <w:r>
        <w:rPr>
          <w:rFonts w:cs="Arial"/>
          <w:bCs/>
        </w:rPr>
        <w:t xml:space="preserve">Predlog te določbe vsebinsko sledi ureditvi v </w:t>
      </w:r>
      <w:r w:rsidRPr="009B2C0C">
        <w:rPr>
          <w:rFonts w:cs="Arial"/>
          <w:bCs/>
        </w:rPr>
        <w:t>115. člen</w:t>
      </w:r>
      <w:r>
        <w:rPr>
          <w:rFonts w:cs="Arial"/>
          <w:bCs/>
        </w:rPr>
        <w:t>u</w:t>
      </w:r>
      <w:r w:rsidRPr="009B2C0C">
        <w:rPr>
          <w:rFonts w:cs="Arial"/>
          <w:bCs/>
        </w:rPr>
        <w:t xml:space="preserve"> ZIKS-1</w:t>
      </w:r>
      <w:r>
        <w:rPr>
          <w:rFonts w:cs="Arial"/>
          <w:bCs/>
        </w:rPr>
        <w:t xml:space="preserve"> </w:t>
      </w:r>
      <w:r w:rsidRPr="009B2C0C">
        <w:rPr>
          <w:rFonts w:cs="Arial"/>
          <w:bCs/>
        </w:rPr>
        <w:t>.</w:t>
      </w:r>
    </w:p>
    <w:p w14:paraId="046929D7" w14:textId="77777777" w:rsidR="004509FF" w:rsidRDefault="004509FF" w:rsidP="004509FF">
      <w:pPr>
        <w:spacing w:line="276" w:lineRule="auto"/>
        <w:rPr>
          <w:rFonts w:cs="Arial"/>
          <w:bCs/>
        </w:rPr>
      </w:pPr>
    </w:p>
    <w:p w14:paraId="5176CA83" w14:textId="77777777" w:rsidR="004509FF" w:rsidRDefault="004509FF" w:rsidP="004509FF">
      <w:pPr>
        <w:spacing w:line="276" w:lineRule="auto"/>
        <w:jc w:val="both"/>
        <w:rPr>
          <w:rFonts w:cs="Arial"/>
          <w:bCs/>
        </w:rPr>
      </w:pPr>
      <w:r>
        <w:rPr>
          <w:rFonts w:cs="Arial"/>
          <w:bCs/>
        </w:rPr>
        <w:t>Prvi odstavek določa temeljno usmeritev za delo z mladoletnikom med prestajanjem kazni mladoletniškega zapora.</w:t>
      </w:r>
    </w:p>
    <w:p w14:paraId="5543E046" w14:textId="77777777" w:rsidR="004509FF" w:rsidRDefault="004509FF" w:rsidP="004509FF">
      <w:pPr>
        <w:spacing w:line="276" w:lineRule="auto"/>
        <w:jc w:val="both"/>
        <w:rPr>
          <w:rFonts w:cs="Arial"/>
          <w:bCs/>
        </w:rPr>
      </w:pPr>
    </w:p>
    <w:p w14:paraId="2C7C6675" w14:textId="5652B027" w:rsidR="004509FF" w:rsidRDefault="004509FF" w:rsidP="004509FF">
      <w:pPr>
        <w:spacing w:line="276" w:lineRule="auto"/>
        <w:jc w:val="both"/>
        <w:rPr>
          <w:rFonts w:cs="Arial"/>
          <w:bCs/>
        </w:rPr>
      </w:pPr>
      <w:r>
        <w:rPr>
          <w:rFonts w:cs="Arial"/>
          <w:bCs/>
        </w:rPr>
        <w:t>Drugi odstavek določa pravno podlago za podzakonsko urejanje kazni mladoletniškega zapora.</w:t>
      </w:r>
    </w:p>
    <w:p w14:paraId="3B734F86" w14:textId="77777777" w:rsidR="004509FF" w:rsidRPr="006E2FDC" w:rsidRDefault="004509FF" w:rsidP="004509FF">
      <w:pPr>
        <w:spacing w:line="276" w:lineRule="auto"/>
        <w:rPr>
          <w:rFonts w:cs="Arial"/>
          <w:bCs/>
        </w:rPr>
      </w:pPr>
    </w:p>
    <w:p w14:paraId="51BEAA49" w14:textId="5A7074C7" w:rsidR="004509FF" w:rsidRPr="00053B66" w:rsidRDefault="004509FF" w:rsidP="004509FF">
      <w:pPr>
        <w:spacing w:line="276" w:lineRule="auto"/>
        <w:rPr>
          <w:rFonts w:cs="Arial"/>
          <w:b/>
        </w:rPr>
      </w:pPr>
      <w:r>
        <w:rPr>
          <w:rFonts w:cs="Arial"/>
          <w:b/>
        </w:rPr>
        <w:t xml:space="preserve">K </w:t>
      </w:r>
      <w:r w:rsidRPr="00053B66">
        <w:rPr>
          <w:rFonts w:cs="Arial"/>
          <w:b/>
        </w:rPr>
        <w:t>1</w:t>
      </w:r>
      <w:r>
        <w:rPr>
          <w:rFonts w:cs="Arial"/>
          <w:b/>
        </w:rPr>
        <w:t>5</w:t>
      </w:r>
      <w:r w:rsidR="00543273">
        <w:rPr>
          <w:rFonts w:cs="Arial"/>
          <w:b/>
        </w:rPr>
        <w:t>2</w:t>
      </w:r>
      <w:r w:rsidRPr="00053B66">
        <w:rPr>
          <w:rFonts w:cs="Arial"/>
          <w:b/>
        </w:rPr>
        <w:t>. člen</w:t>
      </w:r>
      <w:r>
        <w:rPr>
          <w:rFonts w:cs="Arial"/>
          <w:b/>
        </w:rPr>
        <w:t>u (starostna omejitev za prestajanje kazni mladoletniškega zapora)</w:t>
      </w:r>
    </w:p>
    <w:p w14:paraId="1A978DDC" w14:textId="77777777" w:rsidR="004509FF" w:rsidRDefault="004509FF" w:rsidP="004509FF">
      <w:pPr>
        <w:autoSpaceDE w:val="0"/>
        <w:autoSpaceDN w:val="0"/>
        <w:adjustRightInd w:val="0"/>
        <w:spacing w:line="276" w:lineRule="auto"/>
        <w:jc w:val="both"/>
        <w:rPr>
          <w:rFonts w:cs="Arial"/>
        </w:rPr>
      </w:pPr>
      <w:r>
        <w:rPr>
          <w:rFonts w:cs="Arial"/>
        </w:rPr>
        <w:t>Predlog tega člena vsebinsko sledi ureditvi v</w:t>
      </w:r>
      <w:r w:rsidRPr="005F4CD9">
        <w:rPr>
          <w:rFonts w:cs="Arial"/>
        </w:rPr>
        <w:t xml:space="preserve"> 113. člen</w:t>
      </w:r>
      <w:r>
        <w:rPr>
          <w:rFonts w:cs="Arial"/>
        </w:rPr>
        <w:t>u</w:t>
      </w:r>
      <w:r w:rsidRPr="005F4CD9">
        <w:rPr>
          <w:rFonts w:cs="Arial"/>
        </w:rPr>
        <w:t xml:space="preserve"> ZIKS-</w:t>
      </w:r>
      <w:r>
        <w:rPr>
          <w:rFonts w:cs="Arial"/>
        </w:rPr>
        <w:t>1, pri čemer ne opredeljuje več z</w:t>
      </w:r>
      <w:r w:rsidRPr="005F4CD9">
        <w:rPr>
          <w:rFonts w:cs="Arial"/>
        </w:rPr>
        <w:t>avod</w:t>
      </w:r>
      <w:r>
        <w:rPr>
          <w:rFonts w:cs="Arial"/>
        </w:rPr>
        <w:t>a</w:t>
      </w:r>
      <w:r w:rsidRPr="005F4CD9">
        <w:rPr>
          <w:rFonts w:cs="Arial"/>
        </w:rPr>
        <w:t xml:space="preserve"> za mladoletnike</w:t>
      </w:r>
      <w:r>
        <w:rPr>
          <w:rFonts w:cs="Arial"/>
        </w:rPr>
        <w:t xml:space="preserve">. Ta je opredeljen v 2. členu tega predloga zakona. </w:t>
      </w:r>
      <w:r w:rsidRPr="005F4CD9">
        <w:rPr>
          <w:rFonts w:cs="Arial"/>
        </w:rPr>
        <w:t xml:space="preserve"> </w:t>
      </w:r>
    </w:p>
    <w:p w14:paraId="4329F482" w14:textId="77777777" w:rsidR="004509FF" w:rsidRDefault="004509FF" w:rsidP="004509FF">
      <w:pPr>
        <w:autoSpaceDE w:val="0"/>
        <w:autoSpaceDN w:val="0"/>
        <w:adjustRightInd w:val="0"/>
        <w:spacing w:line="276" w:lineRule="auto"/>
        <w:jc w:val="both"/>
        <w:rPr>
          <w:rFonts w:cs="Arial"/>
        </w:rPr>
      </w:pPr>
    </w:p>
    <w:p w14:paraId="22D2B5A2" w14:textId="77777777" w:rsidR="00184420" w:rsidRDefault="004509FF" w:rsidP="004509FF">
      <w:pPr>
        <w:autoSpaceDE w:val="0"/>
        <w:autoSpaceDN w:val="0"/>
        <w:adjustRightInd w:val="0"/>
        <w:spacing w:line="276" w:lineRule="auto"/>
        <w:jc w:val="both"/>
        <w:rPr>
          <w:rFonts w:cs="Arial"/>
        </w:rPr>
      </w:pPr>
      <w:r>
        <w:rPr>
          <w:rFonts w:cs="Arial"/>
        </w:rPr>
        <w:t>Sicer pa predlog zakona ohranja 23 let kot omejitev starosti, do katere lahko mladoletnik ostane v zavodu za mladoletnike in postopek premestitve v zavod, v katerem prestajajo kazen polnoletni obsojenci.</w:t>
      </w:r>
      <w:r w:rsidR="00543273">
        <w:rPr>
          <w:rFonts w:cs="Arial"/>
        </w:rPr>
        <w:t xml:space="preserve"> </w:t>
      </w:r>
    </w:p>
    <w:p w14:paraId="67D7AA20" w14:textId="77777777" w:rsidR="00184420" w:rsidRDefault="00184420" w:rsidP="004509FF">
      <w:pPr>
        <w:autoSpaceDE w:val="0"/>
        <w:autoSpaceDN w:val="0"/>
        <w:adjustRightInd w:val="0"/>
        <w:spacing w:line="276" w:lineRule="auto"/>
        <w:jc w:val="both"/>
        <w:rPr>
          <w:rFonts w:cs="Arial"/>
        </w:rPr>
      </w:pPr>
    </w:p>
    <w:p w14:paraId="3B95F2EC" w14:textId="088EC2E6" w:rsidR="004509FF" w:rsidRDefault="00543273" w:rsidP="004509FF">
      <w:pPr>
        <w:autoSpaceDE w:val="0"/>
        <w:autoSpaceDN w:val="0"/>
        <w:adjustRightInd w:val="0"/>
        <w:spacing w:line="276" w:lineRule="auto"/>
        <w:jc w:val="both"/>
        <w:rPr>
          <w:rFonts w:cs="Arial"/>
        </w:rPr>
      </w:pPr>
      <w:r>
        <w:rPr>
          <w:rFonts w:cs="Arial"/>
        </w:rPr>
        <w:t>Hkrati je v predlaganem drugem odstavku urejena izjema, v skladu s katero sme ostati polnoletnik v zavodu za mladoletnike tudi po dopolnjenem 23. letu – če je to potrebno, da dokonča šolo ali strokovno usposabljanje.</w:t>
      </w:r>
      <w:r w:rsidR="00184420">
        <w:rPr>
          <w:rFonts w:cs="Arial"/>
        </w:rPr>
        <w:t xml:space="preserve"> </w:t>
      </w:r>
    </w:p>
    <w:p w14:paraId="3FDAA575" w14:textId="77777777" w:rsidR="00184420" w:rsidRDefault="00184420" w:rsidP="004509FF">
      <w:pPr>
        <w:autoSpaceDE w:val="0"/>
        <w:autoSpaceDN w:val="0"/>
        <w:adjustRightInd w:val="0"/>
        <w:spacing w:line="276" w:lineRule="auto"/>
        <w:jc w:val="both"/>
        <w:rPr>
          <w:rFonts w:cs="Arial"/>
        </w:rPr>
      </w:pPr>
    </w:p>
    <w:p w14:paraId="26A828B9" w14:textId="577F4474" w:rsidR="00184420" w:rsidRPr="005F4CD9" w:rsidRDefault="00184420" w:rsidP="004509FF">
      <w:pPr>
        <w:autoSpaceDE w:val="0"/>
        <w:autoSpaceDN w:val="0"/>
        <w:adjustRightInd w:val="0"/>
        <w:spacing w:line="276" w:lineRule="auto"/>
        <w:jc w:val="both"/>
        <w:rPr>
          <w:rFonts w:cs="Arial"/>
        </w:rPr>
      </w:pPr>
      <w:r>
        <w:rPr>
          <w:rFonts w:cs="Arial"/>
        </w:rPr>
        <w:t>V predlaganem tretjem odstavku je določena pristojnost za odločanje o premestitvi in pravica do pritožbe.</w:t>
      </w:r>
    </w:p>
    <w:p w14:paraId="02951D75" w14:textId="77777777" w:rsidR="004509FF" w:rsidRPr="00053B66" w:rsidRDefault="004509FF" w:rsidP="004509FF">
      <w:pPr>
        <w:autoSpaceDE w:val="0"/>
        <w:autoSpaceDN w:val="0"/>
        <w:adjustRightInd w:val="0"/>
        <w:spacing w:line="276" w:lineRule="auto"/>
        <w:jc w:val="both"/>
        <w:rPr>
          <w:rFonts w:cs="Arial"/>
          <w:b/>
          <w:bCs/>
        </w:rPr>
      </w:pPr>
    </w:p>
    <w:p w14:paraId="2D97BD30" w14:textId="36DDD7A0" w:rsidR="004509FF" w:rsidRPr="00053B66" w:rsidRDefault="004509FF" w:rsidP="004509FF">
      <w:pPr>
        <w:spacing w:line="276" w:lineRule="auto"/>
        <w:jc w:val="both"/>
        <w:rPr>
          <w:rFonts w:cs="Arial"/>
          <w:b/>
        </w:rPr>
      </w:pPr>
      <w:r w:rsidRPr="00053B66">
        <w:rPr>
          <w:rFonts w:cs="Arial"/>
          <w:b/>
          <w:bCs/>
        </w:rPr>
        <w:t>K 1</w:t>
      </w:r>
      <w:r>
        <w:rPr>
          <w:rFonts w:cs="Arial"/>
          <w:b/>
          <w:bCs/>
        </w:rPr>
        <w:t>5</w:t>
      </w:r>
      <w:r w:rsidR="00D932A2">
        <w:rPr>
          <w:rFonts w:cs="Arial"/>
          <w:b/>
          <w:bCs/>
        </w:rPr>
        <w:t>3</w:t>
      </w:r>
      <w:r w:rsidRPr="00053B66">
        <w:rPr>
          <w:rFonts w:cs="Arial"/>
          <w:b/>
          <w:bCs/>
        </w:rPr>
        <w:t xml:space="preserve">. členu </w:t>
      </w:r>
      <w:r>
        <w:rPr>
          <w:rFonts w:cs="Arial"/>
          <w:b/>
        </w:rPr>
        <w:t>(</w:t>
      </w:r>
      <w:r w:rsidRPr="00053B66">
        <w:rPr>
          <w:rFonts w:cs="Arial"/>
          <w:b/>
        </w:rPr>
        <w:t>smiselna uporaba drugih določb tega zakona</w:t>
      </w:r>
      <w:r>
        <w:rPr>
          <w:rFonts w:cs="Arial"/>
          <w:b/>
        </w:rPr>
        <w:t>)</w:t>
      </w:r>
    </w:p>
    <w:p w14:paraId="3141B04F" w14:textId="4ADD03D0" w:rsidR="004509FF" w:rsidRDefault="004509FF" w:rsidP="004509FF">
      <w:pPr>
        <w:spacing w:line="276" w:lineRule="auto"/>
        <w:jc w:val="both"/>
        <w:rPr>
          <w:rFonts w:cs="Arial"/>
          <w:bCs/>
        </w:rPr>
      </w:pPr>
      <w:r>
        <w:rPr>
          <w:rFonts w:cs="Arial"/>
          <w:bCs/>
        </w:rPr>
        <w:t xml:space="preserve">Predlog tega člena določa, katere določbe tega zakona o izvrševanju vzgojnega ukrepa </w:t>
      </w:r>
      <w:r w:rsidR="00D932A2">
        <w:rPr>
          <w:rFonts w:cs="Arial"/>
          <w:bCs/>
        </w:rPr>
        <w:t>namestitve</w:t>
      </w:r>
      <w:r>
        <w:rPr>
          <w:rFonts w:cs="Arial"/>
          <w:bCs/>
        </w:rPr>
        <w:t xml:space="preserve"> v </w:t>
      </w:r>
      <w:r w:rsidR="00B94FEC">
        <w:rPr>
          <w:rFonts w:cs="Arial"/>
          <w:bCs/>
        </w:rPr>
        <w:t>reintegracijsk</w:t>
      </w:r>
      <w:r>
        <w:rPr>
          <w:rFonts w:cs="Arial"/>
          <w:bCs/>
        </w:rPr>
        <w:t>i dom</w:t>
      </w:r>
      <w:r w:rsidR="00E963A2" w:rsidRPr="00E963A2">
        <w:rPr>
          <w:rFonts w:cs="Arial"/>
          <w:szCs w:val="20"/>
        </w:rPr>
        <w:t xml:space="preserve"> </w:t>
      </w:r>
      <w:r w:rsidR="00E963A2" w:rsidRPr="003F1F64">
        <w:rPr>
          <w:rFonts w:cs="Arial"/>
          <w:szCs w:val="20"/>
        </w:rPr>
        <w:t>za mlade</w:t>
      </w:r>
      <w:r>
        <w:rPr>
          <w:rFonts w:cs="Arial"/>
          <w:bCs/>
        </w:rPr>
        <w:t xml:space="preserve"> se uporabljajo tudi za izvrševanje kazni mladoletniškega zapora. Namen kazni mladoletniškega zapora po tem predlogu zakona je namreč enak kot namen vzgojnih ukrepov, ki pa je lahko dosežen le ob ustreznem načinu izvrševanja kazni. </w:t>
      </w:r>
    </w:p>
    <w:p w14:paraId="40159753" w14:textId="77777777" w:rsidR="004509FF" w:rsidRDefault="004509FF" w:rsidP="004509FF">
      <w:pPr>
        <w:spacing w:line="276" w:lineRule="auto"/>
        <w:jc w:val="both"/>
        <w:rPr>
          <w:rFonts w:cs="Arial"/>
          <w:bCs/>
        </w:rPr>
      </w:pPr>
    </w:p>
    <w:p w14:paraId="175B0FB7" w14:textId="523CAA35" w:rsidR="004509FF" w:rsidRDefault="004509FF" w:rsidP="004509FF">
      <w:pPr>
        <w:spacing w:line="276" w:lineRule="auto"/>
        <w:jc w:val="both"/>
        <w:rPr>
          <w:rFonts w:cs="Arial"/>
          <w:b/>
        </w:rPr>
      </w:pPr>
      <w:r>
        <w:rPr>
          <w:rFonts w:cs="Arial"/>
          <w:b/>
        </w:rPr>
        <w:t>K 15</w:t>
      </w:r>
      <w:r w:rsidR="00011B52">
        <w:rPr>
          <w:rFonts w:cs="Arial"/>
          <w:b/>
        </w:rPr>
        <w:t>4</w:t>
      </w:r>
      <w:r>
        <w:rPr>
          <w:rFonts w:cs="Arial"/>
          <w:b/>
        </w:rPr>
        <w:t>. členu (izvrševanje prepovedi vožnje motornega vozila)</w:t>
      </w:r>
    </w:p>
    <w:p w14:paraId="1B769AAD" w14:textId="77777777" w:rsidR="004509FF" w:rsidRDefault="004509FF" w:rsidP="004509FF">
      <w:pPr>
        <w:spacing w:line="276" w:lineRule="auto"/>
        <w:jc w:val="both"/>
        <w:rPr>
          <w:rFonts w:cs="Arial"/>
          <w:bCs/>
        </w:rPr>
      </w:pPr>
      <w:r>
        <w:rPr>
          <w:rFonts w:cs="Arial"/>
          <w:bCs/>
        </w:rPr>
        <w:t>Ta člen ureja obveščanje v primeru zaznave, da je mladoletnik kršil prepoved vožnje motornega vozila. Sicer se glede izvrševanja te kazni smiselno uporabljajo določbe ZIKS-1 o izvrševanju te kazni za polnoletne obsojence.</w:t>
      </w:r>
    </w:p>
    <w:p w14:paraId="3018A55B" w14:textId="77777777" w:rsidR="004509FF" w:rsidRPr="006E2FDC" w:rsidRDefault="004509FF" w:rsidP="004509FF">
      <w:pPr>
        <w:spacing w:line="276" w:lineRule="auto"/>
        <w:jc w:val="both"/>
        <w:rPr>
          <w:rFonts w:cs="Arial"/>
          <w:bCs/>
        </w:rPr>
      </w:pPr>
    </w:p>
    <w:p w14:paraId="3C8C6AFA" w14:textId="3A8A3061" w:rsidR="004509FF" w:rsidRPr="00053B66" w:rsidRDefault="004509FF" w:rsidP="004509FF">
      <w:pPr>
        <w:spacing w:line="276" w:lineRule="auto"/>
        <w:jc w:val="both"/>
        <w:rPr>
          <w:rFonts w:cs="Arial"/>
          <w:b/>
        </w:rPr>
      </w:pPr>
      <w:r>
        <w:rPr>
          <w:rFonts w:cs="Arial"/>
          <w:b/>
        </w:rPr>
        <w:t xml:space="preserve">K </w:t>
      </w:r>
      <w:r w:rsidRPr="00053B66">
        <w:rPr>
          <w:rFonts w:cs="Arial"/>
          <w:b/>
        </w:rPr>
        <w:t>1</w:t>
      </w:r>
      <w:r>
        <w:rPr>
          <w:rFonts w:cs="Arial"/>
          <w:b/>
        </w:rPr>
        <w:t>5</w:t>
      </w:r>
      <w:r w:rsidR="00011B52">
        <w:rPr>
          <w:rFonts w:cs="Arial"/>
          <w:b/>
        </w:rPr>
        <w:t>5</w:t>
      </w:r>
      <w:r w:rsidRPr="00053B66">
        <w:rPr>
          <w:rFonts w:cs="Arial"/>
          <w:b/>
        </w:rPr>
        <w:t>. člen</w:t>
      </w:r>
      <w:r>
        <w:rPr>
          <w:rFonts w:cs="Arial"/>
          <w:b/>
        </w:rPr>
        <w:t>u  (</w:t>
      </w:r>
      <w:r w:rsidRPr="00053B66">
        <w:rPr>
          <w:rFonts w:cs="Arial"/>
          <w:b/>
        </w:rPr>
        <w:t>zastaranje izvršitve kazni</w:t>
      </w:r>
      <w:r>
        <w:rPr>
          <w:rFonts w:cs="Arial"/>
          <w:b/>
        </w:rPr>
        <w:t>)</w:t>
      </w:r>
    </w:p>
    <w:p w14:paraId="71F0C744" w14:textId="77777777" w:rsidR="004509FF" w:rsidRDefault="004509FF" w:rsidP="004509FF">
      <w:pPr>
        <w:autoSpaceDE w:val="0"/>
        <w:autoSpaceDN w:val="0"/>
        <w:adjustRightInd w:val="0"/>
        <w:spacing w:line="276" w:lineRule="auto"/>
        <w:jc w:val="both"/>
        <w:rPr>
          <w:rFonts w:cs="Arial"/>
        </w:rPr>
      </w:pPr>
      <w:r>
        <w:rPr>
          <w:rFonts w:cs="Arial"/>
        </w:rPr>
        <w:t>Predlagani člen ureja zastaranje izvršitve kazni. V prvem odstavku določa šest letni zastaralni rok za izvršitev denarne kazni.</w:t>
      </w:r>
    </w:p>
    <w:p w14:paraId="3D1982B9" w14:textId="77777777" w:rsidR="004509FF" w:rsidRDefault="004509FF" w:rsidP="004509FF">
      <w:pPr>
        <w:autoSpaceDE w:val="0"/>
        <w:autoSpaceDN w:val="0"/>
        <w:adjustRightInd w:val="0"/>
        <w:spacing w:line="276" w:lineRule="auto"/>
        <w:jc w:val="both"/>
        <w:rPr>
          <w:rFonts w:cs="Arial"/>
        </w:rPr>
      </w:pPr>
    </w:p>
    <w:p w14:paraId="16B8D956" w14:textId="77777777" w:rsidR="004509FF" w:rsidRPr="00053B66" w:rsidRDefault="004509FF" w:rsidP="004509FF">
      <w:pPr>
        <w:autoSpaceDE w:val="0"/>
        <w:autoSpaceDN w:val="0"/>
        <w:adjustRightInd w:val="0"/>
        <w:spacing w:line="276" w:lineRule="auto"/>
        <w:jc w:val="both"/>
        <w:rPr>
          <w:rFonts w:cs="Arial"/>
        </w:rPr>
      </w:pPr>
      <w:r>
        <w:rPr>
          <w:rFonts w:cs="Arial"/>
        </w:rPr>
        <w:t xml:space="preserve">Predlagani drugi odstavek vsebinsko sledi ureditvi v drugem odstavku </w:t>
      </w:r>
      <w:r w:rsidRPr="00053B66">
        <w:rPr>
          <w:rFonts w:cs="Arial"/>
        </w:rPr>
        <w:t>113. člen</w:t>
      </w:r>
      <w:r>
        <w:rPr>
          <w:rFonts w:cs="Arial"/>
        </w:rPr>
        <w:t>a</w:t>
      </w:r>
      <w:r w:rsidRPr="00053B66">
        <w:rPr>
          <w:rFonts w:cs="Arial"/>
        </w:rPr>
        <w:t xml:space="preserve"> KZ, pri čemer so roki za zastaranje izvršitve mladoletniškega zapora podaljšani v primerjavi z ureditvijo v KZ, glede na drugačno ureditev teka zastaranja, ki ga je uvedel KZ-1. </w:t>
      </w:r>
    </w:p>
    <w:p w14:paraId="4C7681D2" w14:textId="77777777" w:rsidR="004509FF" w:rsidRPr="00053B66" w:rsidRDefault="004509FF" w:rsidP="004509FF">
      <w:pPr>
        <w:autoSpaceDE w:val="0"/>
        <w:autoSpaceDN w:val="0"/>
        <w:adjustRightInd w:val="0"/>
        <w:spacing w:line="276" w:lineRule="auto"/>
        <w:jc w:val="both"/>
        <w:rPr>
          <w:rFonts w:cs="Arial"/>
        </w:rPr>
      </w:pPr>
    </w:p>
    <w:p w14:paraId="795F3D5C" w14:textId="77777777" w:rsidR="004509FF" w:rsidRDefault="004509FF" w:rsidP="004509FF">
      <w:pPr>
        <w:autoSpaceDE w:val="0"/>
        <w:autoSpaceDN w:val="0"/>
        <w:adjustRightInd w:val="0"/>
        <w:spacing w:line="276" w:lineRule="auto"/>
        <w:jc w:val="both"/>
        <w:rPr>
          <w:rFonts w:cs="Arial"/>
        </w:rPr>
      </w:pPr>
      <w:r w:rsidRPr="00053B66">
        <w:rPr>
          <w:rFonts w:cs="Arial"/>
        </w:rPr>
        <w:t>Dodatno je posebej določeno tudi zastaranje izvršitve stranskih kazni</w:t>
      </w:r>
      <w:r>
        <w:rPr>
          <w:rFonts w:cs="Arial"/>
        </w:rPr>
        <w:t xml:space="preserve"> (tretji odstavek)</w:t>
      </w:r>
      <w:r w:rsidRPr="00053B66">
        <w:rPr>
          <w:rFonts w:cs="Arial"/>
        </w:rPr>
        <w:t xml:space="preserve">. </w:t>
      </w:r>
    </w:p>
    <w:p w14:paraId="55C1FE16" w14:textId="77777777" w:rsidR="004509FF" w:rsidRDefault="004509FF" w:rsidP="004509FF">
      <w:pPr>
        <w:autoSpaceDE w:val="0"/>
        <w:autoSpaceDN w:val="0"/>
        <w:adjustRightInd w:val="0"/>
        <w:spacing w:line="276" w:lineRule="auto"/>
        <w:jc w:val="both"/>
        <w:rPr>
          <w:rFonts w:cs="Arial"/>
        </w:rPr>
      </w:pPr>
    </w:p>
    <w:p w14:paraId="0E3D8203" w14:textId="77777777" w:rsidR="004509FF" w:rsidRPr="00053B66" w:rsidRDefault="004509FF" w:rsidP="004509FF">
      <w:pPr>
        <w:autoSpaceDE w:val="0"/>
        <w:autoSpaceDN w:val="0"/>
        <w:adjustRightInd w:val="0"/>
        <w:spacing w:line="276" w:lineRule="auto"/>
        <w:jc w:val="both"/>
        <w:rPr>
          <w:rFonts w:cs="Arial"/>
        </w:rPr>
      </w:pPr>
      <w:r>
        <w:rPr>
          <w:rFonts w:cs="Arial"/>
        </w:rPr>
        <w:t>G</w:t>
      </w:r>
      <w:r w:rsidRPr="00053B66">
        <w:rPr>
          <w:rFonts w:cs="Arial"/>
        </w:rPr>
        <w:t xml:space="preserve">lede zastaranja varnostnih ukrepov ter glede teka in prekinitve zastaranja pa ta predlog zakona ne vsebuje posebnih določb, zato se glede teh vprašanj uporabi KZ-1.  </w:t>
      </w:r>
    </w:p>
    <w:p w14:paraId="68B175C5" w14:textId="77777777" w:rsidR="004509FF" w:rsidRPr="006E2FDC" w:rsidRDefault="004509FF" w:rsidP="004509FF">
      <w:pPr>
        <w:spacing w:line="276" w:lineRule="auto"/>
        <w:jc w:val="both"/>
        <w:rPr>
          <w:rFonts w:cs="Arial"/>
          <w:bCs/>
        </w:rPr>
      </w:pPr>
    </w:p>
    <w:p w14:paraId="7AFFE7BF" w14:textId="77777777" w:rsidR="004509FF" w:rsidRPr="00397689" w:rsidRDefault="004509FF" w:rsidP="004509FF">
      <w:pPr>
        <w:spacing w:line="276" w:lineRule="auto"/>
        <w:jc w:val="both"/>
        <w:rPr>
          <w:rFonts w:cs="Arial"/>
          <w:b/>
        </w:rPr>
      </w:pPr>
      <w:r>
        <w:rPr>
          <w:rFonts w:cs="Arial"/>
          <w:b/>
        </w:rPr>
        <w:t>3. o</w:t>
      </w:r>
      <w:r w:rsidRPr="00397689">
        <w:rPr>
          <w:rFonts w:cs="Arial"/>
          <w:b/>
        </w:rPr>
        <w:t>ddelek: Pogojni odpust</w:t>
      </w:r>
    </w:p>
    <w:p w14:paraId="466A7AC7" w14:textId="77777777" w:rsidR="004509FF" w:rsidRPr="00053B66" w:rsidRDefault="004509FF" w:rsidP="004509FF">
      <w:pPr>
        <w:spacing w:line="276" w:lineRule="auto"/>
        <w:jc w:val="both"/>
        <w:rPr>
          <w:rFonts w:cs="Arial"/>
          <w:b/>
        </w:rPr>
      </w:pPr>
    </w:p>
    <w:p w14:paraId="7DF50FD0" w14:textId="6E5FB1A3" w:rsidR="004509FF" w:rsidRPr="00053B66" w:rsidRDefault="004509FF" w:rsidP="004509FF">
      <w:pPr>
        <w:spacing w:line="276" w:lineRule="auto"/>
        <w:jc w:val="both"/>
        <w:rPr>
          <w:rFonts w:cs="Arial"/>
          <w:b/>
        </w:rPr>
      </w:pPr>
      <w:r>
        <w:rPr>
          <w:rFonts w:cs="Arial"/>
          <w:b/>
        </w:rPr>
        <w:t xml:space="preserve">K </w:t>
      </w:r>
      <w:r w:rsidRPr="00053B66">
        <w:rPr>
          <w:rFonts w:cs="Arial"/>
          <w:b/>
        </w:rPr>
        <w:t>1</w:t>
      </w:r>
      <w:r>
        <w:rPr>
          <w:rFonts w:cs="Arial"/>
          <w:b/>
        </w:rPr>
        <w:t>5</w:t>
      </w:r>
      <w:r w:rsidR="005740E5">
        <w:rPr>
          <w:rFonts w:cs="Arial"/>
          <w:b/>
        </w:rPr>
        <w:t>6</w:t>
      </w:r>
      <w:r w:rsidRPr="00053B66">
        <w:rPr>
          <w:rFonts w:cs="Arial"/>
          <w:b/>
        </w:rPr>
        <w:t>. člen</w:t>
      </w:r>
      <w:r>
        <w:rPr>
          <w:rFonts w:cs="Arial"/>
          <w:b/>
        </w:rPr>
        <w:t>u (</w:t>
      </w:r>
      <w:r w:rsidRPr="00053B66">
        <w:rPr>
          <w:rFonts w:cs="Arial"/>
          <w:b/>
        </w:rPr>
        <w:t xml:space="preserve">pogojni odpust v času izvrševanja zavodskega </w:t>
      </w:r>
      <w:r>
        <w:rPr>
          <w:rFonts w:cs="Arial"/>
          <w:b/>
        </w:rPr>
        <w:t xml:space="preserve">vzgojnega </w:t>
      </w:r>
      <w:r w:rsidRPr="00053B66">
        <w:rPr>
          <w:rFonts w:cs="Arial"/>
          <w:b/>
        </w:rPr>
        <w:t>ukrepa</w:t>
      </w:r>
      <w:r>
        <w:rPr>
          <w:rFonts w:cs="Arial"/>
          <w:b/>
        </w:rPr>
        <w:t>)</w:t>
      </w:r>
    </w:p>
    <w:p w14:paraId="3D6C9181" w14:textId="127CD497" w:rsidR="004509FF" w:rsidRDefault="004509FF" w:rsidP="004509FF">
      <w:pPr>
        <w:autoSpaceDE w:val="0"/>
        <w:autoSpaceDN w:val="0"/>
        <w:adjustRightInd w:val="0"/>
        <w:spacing w:line="276" w:lineRule="auto"/>
        <w:jc w:val="both"/>
        <w:rPr>
          <w:rFonts w:cs="Arial"/>
        </w:rPr>
      </w:pPr>
      <w:r>
        <w:rPr>
          <w:rFonts w:cs="Arial"/>
        </w:rPr>
        <w:t xml:space="preserve">Predlog tega člena vsebinsko sledi ureditvi v </w:t>
      </w:r>
      <w:r w:rsidRPr="00053B66">
        <w:rPr>
          <w:rFonts w:cs="Arial"/>
        </w:rPr>
        <w:t>82. člen</w:t>
      </w:r>
      <w:r>
        <w:rPr>
          <w:rFonts w:cs="Arial"/>
        </w:rPr>
        <w:t>u</w:t>
      </w:r>
      <w:r w:rsidRPr="00053B66">
        <w:rPr>
          <w:rFonts w:cs="Arial"/>
        </w:rPr>
        <w:t xml:space="preserve"> KZ</w:t>
      </w:r>
      <w:r>
        <w:rPr>
          <w:rFonts w:cs="Arial"/>
        </w:rPr>
        <w:t xml:space="preserve">, pri čemer </w:t>
      </w:r>
      <w:r w:rsidRPr="00053B66">
        <w:rPr>
          <w:rFonts w:cs="Arial"/>
        </w:rPr>
        <w:t xml:space="preserve">določa možnost pogojnega odpusta iz </w:t>
      </w:r>
      <w:r>
        <w:rPr>
          <w:rFonts w:cs="Arial"/>
        </w:rPr>
        <w:t>strokovnega centra</w:t>
      </w:r>
      <w:r w:rsidRPr="00053B66">
        <w:rPr>
          <w:rFonts w:cs="Arial"/>
        </w:rPr>
        <w:t xml:space="preserve"> </w:t>
      </w:r>
      <w:r>
        <w:rPr>
          <w:rFonts w:cs="Arial"/>
        </w:rPr>
        <w:t xml:space="preserve">po preteku 6 mesecev. </w:t>
      </w:r>
      <w:r w:rsidR="007E3EFA" w:rsidRPr="007E3EFA">
        <w:rPr>
          <w:rFonts w:cs="Arial"/>
        </w:rPr>
        <w:t>Rok je usklajen z rokom, ki že po KZ velja za ustavitev izvrševanja vzgojnega ukrepa glede na uspeh izvrševanja vzgojnega ukrepa. Nelogično je, da se lahko zaradi uspešnega izvrševanja vzgojnega ukrepa le-to ustavi po šestih mesecih, pogojni odpust pa je možen šele po enem letu.</w:t>
      </w:r>
    </w:p>
    <w:p w14:paraId="0D131062" w14:textId="77777777" w:rsidR="007E3EFA" w:rsidRPr="00053B66" w:rsidRDefault="007E3EFA" w:rsidP="004509FF">
      <w:pPr>
        <w:autoSpaceDE w:val="0"/>
        <w:autoSpaceDN w:val="0"/>
        <w:adjustRightInd w:val="0"/>
        <w:spacing w:line="276" w:lineRule="auto"/>
        <w:jc w:val="both"/>
        <w:rPr>
          <w:rFonts w:cs="Arial"/>
        </w:rPr>
      </w:pPr>
    </w:p>
    <w:p w14:paraId="7930DF30" w14:textId="77777777" w:rsidR="007E3EFA" w:rsidRDefault="004509FF" w:rsidP="004509FF">
      <w:pPr>
        <w:autoSpaceDE w:val="0"/>
        <w:autoSpaceDN w:val="0"/>
        <w:adjustRightInd w:val="0"/>
        <w:spacing w:line="276" w:lineRule="auto"/>
        <w:jc w:val="both"/>
        <w:rPr>
          <w:rFonts w:cs="Arial"/>
        </w:rPr>
      </w:pPr>
      <w:r>
        <w:rPr>
          <w:rFonts w:cs="Arial"/>
        </w:rPr>
        <w:t xml:space="preserve">V skladu z drugim odstavkom </w:t>
      </w:r>
      <w:r w:rsidRPr="00053B66">
        <w:rPr>
          <w:rFonts w:cs="Arial"/>
        </w:rPr>
        <w:t xml:space="preserve">sodišče v času pogojnega odpusta </w:t>
      </w:r>
      <w:r>
        <w:rPr>
          <w:rFonts w:cs="Arial"/>
        </w:rPr>
        <w:t xml:space="preserve">za razliko od veljavne ureditve </w:t>
      </w:r>
      <w:r w:rsidRPr="00053B66">
        <w:rPr>
          <w:rFonts w:cs="Arial"/>
        </w:rPr>
        <w:t xml:space="preserve">ne izreče vzgojnega ukrepa nadzorstva, ampak postavi mladoletnika pod nadzorstvo CSD; </w:t>
      </w:r>
      <w:r w:rsidR="007E3EFA">
        <w:rPr>
          <w:rFonts w:cs="Arial"/>
        </w:rPr>
        <w:t xml:space="preserve">Prav </w:t>
      </w:r>
      <w:r w:rsidR="007E3EFA">
        <w:rPr>
          <w:rFonts w:cs="Arial"/>
        </w:rPr>
        <w:lastRenderedPageBreak/>
        <w:t xml:space="preserve">tako mu lahko </w:t>
      </w:r>
      <w:r w:rsidR="007E3EFA" w:rsidRPr="00053B66">
        <w:rPr>
          <w:rFonts w:cs="Arial"/>
        </w:rPr>
        <w:t>naloži nekatere naloge, ki so enake določenim navodilom in prepovedi</w:t>
      </w:r>
      <w:r w:rsidR="007E3EFA">
        <w:rPr>
          <w:rFonts w:cs="Arial"/>
        </w:rPr>
        <w:t>m</w:t>
      </w:r>
      <w:r w:rsidR="007E3EFA" w:rsidRPr="00053B66">
        <w:rPr>
          <w:rFonts w:cs="Arial"/>
        </w:rPr>
        <w:t xml:space="preserve"> iz vzgojnega ukrepa »navodila in prepovedi«</w:t>
      </w:r>
      <w:r w:rsidR="007E3EFA">
        <w:rPr>
          <w:rFonts w:cs="Arial"/>
        </w:rPr>
        <w:t xml:space="preserve">, ne pomeni pa to izreka vzgojnega ukrepa navodila in prepovedi. </w:t>
      </w:r>
    </w:p>
    <w:p w14:paraId="0CAC75F3" w14:textId="77777777" w:rsidR="007E3EFA" w:rsidRDefault="007E3EFA" w:rsidP="004509FF">
      <w:pPr>
        <w:autoSpaceDE w:val="0"/>
        <w:autoSpaceDN w:val="0"/>
        <w:adjustRightInd w:val="0"/>
        <w:spacing w:line="276" w:lineRule="auto"/>
        <w:jc w:val="both"/>
        <w:rPr>
          <w:rFonts w:cs="Arial"/>
        </w:rPr>
      </w:pPr>
    </w:p>
    <w:p w14:paraId="0916CDEB" w14:textId="62EF2D5F" w:rsidR="004509FF" w:rsidRPr="00053B66" w:rsidRDefault="007E3EFA" w:rsidP="004509FF">
      <w:pPr>
        <w:autoSpaceDE w:val="0"/>
        <w:autoSpaceDN w:val="0"/>
        <w:adjustRightInd w:val="0"/>
        <w:spacing w:line="276" w:lineRule="auto"/>
        <w:jc w:val="both"/>
        <w:rPr>
          <w:rFonts w:cs="Arial"/>
        </w:rPr>
      </w:pPr>
      <w:r>
        <w:rPr>
          <w:rFonts w:cs="Arial"/>
        </w:rPr>
        <w:t>T</w:t>
      </w:r>
      <w:r w:rsidR="004509FF" w:rsidRPr="00053B66">
        <w:rPr>
          <w:rFonts w:cs="Arial"/>
        </w:rPr>
        <w:t xml:space="preserve">a sprememba pa pomeni le drugačno opredelitev pravne narave postavitve pod nadzorstvo centra za socialno delo, ne pa tudi vsebinske spremembe, saj je v </w:t>
      </w:r>
      <w:r>
        <w:rPr>
          <w:rFonts w:cs="Arial"/>
        </w:rPr>
        <w:t>četrtem</w:t>
      </w:r>
      <w:r w:rsidR="004509FF" w:rsidRPr="00053B66">
        <w:rPr>
          <w:rFonts w:cs="Arial"/>
        </w:rPr>
        <w:t xml:space="preserve"> odstavku tudi določeno, da </w:t>
      </w:r>
      <w:r>
        <w:rPr>
          <w:rFonts w:cs="Arial"/>
        </w:rPr>
        <w:t>s g</w:t>
      </w:r>
      <w:r w:rsidRPr="007E3EFA">
        <w:rPr>
          <w:rFonts w:cs="Arial"/>
        </w:rPr>
        <w:t>lede odločanja o postavitvi mladoletnika pod nadzorstvo centra za socialno delo</w:t>
      </w:r>
      <w:r>
        <w:rPr>
          <w:rFonts w:cs="Arial"/>
        </w:rPr>
        <w:t xml:space="preserve"> in o izvrševanju </w:t>
      </w:r>
      <w:r w:rsidRPr="007E3EFA">
        <w:rPr>
          <w:rFonts w:cs="Arial"/>
        </w:rPr>
        <w:t xml:space="preserve"> nadzorstva centra za socialno delo </w:t>
      </w:r>
      <w:r>
        <w:rPr>
          <w:rFonts w:cs="Arial"/>
        </w:rPr>
        <w:t>uporabljajo določbe, ki urejajo vzgojni ukrep nadzorstva centra za socialno delo in njegovo izvrševanje. Enako velja za navodila in prepovedi, ki se lahko mladoletniku določijo v skladu s tem členom.</w:t>
      </w:r>
    </w:p>
    <w:p w14:paraId="4AE671DC" w14:textId="77777777" w:rsidR="004509FF" w:rsidRDefault="004509FF" w:rsidP="004509FF">
      <w:pPr>
        <w:autoSpaceDE w:val="0"/>
        <w:autoSpaceDN w:val="0"/>
        <w:adjustRightInd w:val="0"/>
        <w:spacing w:line="276" w:lineRule="auto"/>
        <w:jc w:val="both"/>
        <w:rPr>
          <w:rFonts w:cs="Arial"/>
        </w:rPr>
      </w:pPr>
    </w:p>
    <w:p w14:paraId="6D879FE8" w14:textId="01915E82" w:rsidR="007E3EFA" w:rsidRDefault="007E3EFA" w:rsidP="004509FF">
      <w:pPr>
        <w:autoSpaceDE w:val="0"/>
        <w:autoSpaceDN w:val="0"/>
        <w:adjustRightInd w:val="0"/>
        <w:spacing w:line="276" w:lineRule="auto"/>
        <w:jc w:val="both"/>
        <w:rPr>
          <w:rFonts w:cs="Arial"/>
        </w:rPr>
      </w:pPr>
      <w:r>
        <w:rPr>
          <w:rFonts w:cs="Arial"/>
        </w:rPr>
        <w:t>V predlaganem petem odstavku je določeno, do kdaj lahko pogojni odpust najdlje traja, določba pa je prilagojena ureditvi, po kateri sodišče v sklepu o izreku vzgojnega ukrepa ne določi vnaprej njegovega trajanja, temveč je v zakonu določeno najdaljše dopustno trajanje.</w:t>
      </w:r>
    </w:p>
    <w:p w14:paraId="2B484CC2" w14:textId="4F3595FC" w:rsidR="004509FF" w:rsidRPr="00053B66" w:rsidRDefault="004509FF" w:rsidP="004509FF">
      <w:pPr>
        <w:autoSpaceDE w:val="0"/>
        <w:autoSpaceDN w:val="0"/>
        <w:adjustRightInd w:val="0"/>
        <w:spacing w:line="276" w:lineRule="auto"/>
        <w:jc w:val="both"/>
        <w:rPr>
          <w:rFonts w:cs="Arial"/>
        </w:rPr>
      </w:pPr>
    </w:p>
    <w:p w14:paraId="3F2AA067" w14:textId="2503D0CE" w:rsidR="004509FF" w:rsidRPr="00671C28" w:rsidRDefault="004509FF" w:rsidP="004509FF">
      <w:pPr>
        <w:spacing w:line="276" w:lineRule="auto"/>
        <w:rPr>
          <w:rFonts w:cs="Arial"/>
          <w:b/>
        </w:rPr>
      </w:pPr>
      <w:r w:rsidRPr="00671C28">
        <w:rPr>
          <w:rFonts w:cs="Arial"/>
          <w:b/>
          <w:bCs/>
        </w:rPr>
        <w:t>K 15</w:t>
      </w:r>
      <w:r w:rsidR="001D2306" w:rsidRPr="00671C28">
        <w:rPr>
          <w:rFonts w:cs="Arial"/>
          <w:b/>
          <w:bCs/>
        </w:rPr>
        <w:t>7</w:t>
      </w:r>
      <w:r w:rsidRPr="00671C28">
        <w:rPr>
          <w:rFonts w:cs="Arial"/>
          <w:b/>
          <w:bCs/>
        </w:rPr>
        <w:t>. členu (</w:t>
      </w:r>
      <w:r w:rsidRPr="00671C28">
        <w:rPr>
          <w:rFonts w:cs="Arial"/>
          <w:b/>
        </w:rPr>
        <w:t>pogojni odpust v času izvrševanja mladoletniškega zapora)</w:t>
      </w:r>
    </w:p>
    <w:p w14:paraId="61587552" w14:textId="60774B76" w:rsidR="004509FF" w:rsidRPr="00053B66" w:rsidRDefault="004509FF" w:rsidP="004509FF">
      <w:pPr>
        <w:autoSpaceDE w:val="0"/>
        <w:autoSpaceDN w:val="0"/>
        <w:adjustRightInd w:val="0"/>
        <w:spacing w:line="276" w:lineRule="auto"/>
        <w:jc w:val="both"/>
        <w:rPr>
          <w:rFonts w:cs="Arial"/>
        </w:rPr>
      </w:pPr>
      <w:r w:rsidRPr="00671C28">
        <w:rPr>
          <w:rFonts w:cs="Arial"/>
        </w:rPr>
        <w:t xml:space="preserve">Predlog tega člena sledi ureditvi v šestem odstavku 109. člena KZ. Pogojni odpust iz mladoletniškega zapora je urejen podobno kot pogojni odpust iz vzgojnega zavoda oz. </w:t>
      </w:r>
      <w:r w:rsidR="00B94FEC" w:rsidRPr="00671C28">
        <w:rPr>
          <w:rFonts w:cs="Arial"/>
        </w:rPr>
        <w:t>reintegracijsk</w:t>
      </w:r>
      <w:r w:rsidRPr="00671C28">
        <w:rPr>
          <w:rFonts w:cs="Arial"/>
        </w:rPr>
        <w:t>ega doma</w:t>
      </w:r>
      <w:r w:rsidR="00E963A2" w:rsidRPr="00671C28">
        <w:rPr>
          <w:rFonts w:cs="Arial"/>
          <w:szCs w:val="20"/>
        </w:rPr>
        <w:t xml:space="preserve"> za mlade</w:t>
      </w:r>
      <w:r w:rsidRPr="00671C28">
        <w:rPr>
          <w:rFonts w:cs="Arial"/>
        </w:rPr>
        <w:t>.</w:t>
      </w:r>
      <w:r w:rsidRPr="00053B66">
        <w:rPr>
          <w:rFonts w:cs="Arial"/>
        </w:rPr>
        <w:t xml:space="preserve"> </w:t>
      </w:r>
    </w:p>
    <w:p w14:paraId="1999A5D4" w14:textId="77777777" w:rsidR="004509FF" w:rsidRPr="00053B66" w:rsidRDefault="004509FF" w:rsidP="004509FF">
      <w:pPr>
        <w:autoSpaceDE w:val="0"/>
        <w:autoSpaceDN w:val="0"/>
        <w:adjustRightInd w:val="0"/>
        <w:spacing w:line="276" w:lineRule="auto"/>
        <w:jc w:val="both"/>
        <w:rPr>
          <w:rFonts w:cs="Arial"/>
        </w:rPr>
      </w:pPr>
    </w:p>
    <w:p w14:paraId="367B8418" w14:textId="48AB0604" w:rsidR="004509FF" w:rsidRPr="00053B66" w:rsidRDefault="00671C28" w:rsidP="004509FF">
      <w:pPr>
        <w:autoSpaceDE w:val="0"/>
        <w:autoSpaceDN w:val="0"/>
        <w:adjustRightInd w:val="0"/>
        <w:spacing w:line="276" w:lineRule="auto"/>
        <w:jc w:val="both"/>
        <w:rPr>
          <w:rFonts w:cs="Arial"/>
        </w:rPr>
      </w:pPr>
      <w:r>
        <w:rPr>
          <w:rFonts w:cs="Arial"/>
        </w:rPr>
        <w:t>Tudi o</w:t>
      </w:r>
      <w:r w:rsidR="004509FF" w:rsidRPr="00053B66">
        <w:rPr>
          <w:rFonts w:cs="Arial"/>
        </w:rPr>
        <w:t xml:space="preserve"> pogojnem odpustu mladoletnika iz mladoletniškega zapora odloča sodišče in ne komisija za pogojni odpust po </w:t>
      </w:r>
      <w:r w:rsidR="004509FF">
        <w:rPr>
          <w:rFonts w:cs="Arial"/>
        </w:rPr>
        <w:t>ZIKS-1</w:t>
      </w:r>
      <w:r w:rsidR="004509FF" w:rsidRPr="00053B66">
        <w:rPr>
          <w:rFonts w:cs="Arial"/>
        </w:rPr>
        <w:t>. Po tem zakonu je za to pristojen senat za mladoletnike okrožnega sodišča. Ureditev je torej enaka pogojnemu odpustu iz zavodskega vzgojnega ukrepa, s čimer je dosledno izpeljano stališče, da sodnik za mladoletnike nastopa tudi v vlogi sodnika za izvrševanje kazenskih sankcij za mladoletnike</w:t>
      </w:r>
      <w:r w:rsidR="004509FF">
        <w:rPr>
          <w:rFonts w:cs="Arial"/>
        </w:rPr>
        <w:t>.</w:t>
      </w:r>
    </w:p>
    <w:p w14:paraId="3B874A89" w14:textId="77777777" w:rsidR="004509FF" w:rsidRDefault="004509FF" w:rsidP="004509FF">
      <w:pPr>
        <w:autoSpaceDE w:val="0"/>
        <w:autoSpaceDN w:val="0"/>
        <w:adjustRightInd w:val="0"/>
        <w:spacing w:line="276" w:lineRule="auto"/>
        <w:jc w:val="both"/>
        <w:rPr>
          <w:rFonts w:cs="Arial"/>
        </w:rPr>
      </w:pPr>
    </w:p>
    <w:p w14:paraId="50433DFD" w14:textId="77777777" w:rsidR="004509FF" w:rsidRPr="00053B66" w:rsidRDefault="004509FF" w:rsidP="004509FF">
      <w:pPr>
        <w:autoSpaceDE w:val="0"/>
        <w:autoSpaceDN w:val="0"/>
        <w:adjustRightInd w:val="0"/>
        <w:spacing w:line="276" w:lineRule="auto"/>
        <w:jc w:val="both"/>
        <w:rPr>
          <w:rFonts w:cs="Arial"/>
          <w:b/>
          <w:bCs/>
        </w:rPr>
      </w:pPr>
      <w:r>
        <w:rPr>
          <w:rFonts w:cs="Arial"/>
        </w:rPr>
        <w:t>P</w:t>
      </w:r>
      <w:r w:rsidRPr="00053B66">
        <w:rPr>
          <w:rFonts w:cs="Arial"/>
        </w:rPr>
        <w:t xml:space="preserve">o drugem odstavku </w:t>
      </w:r>
      <w:r>
        <w:rPr>
          <w:rFonts w:cs="Arial"/>
        </w:rPr>
        <w:t xml:space="preserve">tega člena </w:t>
      </w:r>
      <w:r w:rsidRPr="00053B66">
        <w:rPr>
          <w:rFonts w:cs="Arial"/>
        </w:rPr>
        <w:t>lahko sodišče pogojno odpuščenega postavi p</w:t>
      </w:r>
      <w:r>
        <w:rPr>
          <w:rFonts w:cs="Arial"/>
        </w:rPr>
        <w:t>o</w:t>
      </w:r>
      <w:r w:rsidRPr="00053B66">
        <w:rPr>
          <w:rFonts w:cs="Arial"/>
        </w:rPr>
        <w:t>d nadzorstvo centra za social</w:t>
      </w:r>
      <w:r>
        <w:rPr>
          <w:rFonts w:cs="Arial"/>
        </w:rPr>
        <w:t>no delo</w:t>
      </w:r>
      <w:r w:rsidRPr="00053B66">
        <w:rPr>
          <w:rFonts w:cs="Arial"/>
        </w:rPr>
        <w:t xml:space="preserve">, ki nima narave samostojnega vzgojnega ukrepa. </w:t>
      </w:r>
    </w:p>
    <w:p w14:paraId="3EADF30B" w14:textId="77777777" w:rsidR="004509FF" w:rsidRDefault="004509FF" w:rsidP="004509FF">
      <w:pPr>
        <w:spacing w:line="276" w:lineRule="auto"/>
        <w:jc w:val="both"/>
        <w:rPr>
          <w:rFonts w:cs="Arial"/>
        </w:rPr>
      </w:pPr>
    </w:p>
    <w:p w14:paraId="3251C88F" w14:textId="53C81A6F" w:rsidR="004509FF" w:rsidRDefault="004509FF" w:rsidP="004509FF">
      <w:pPr>
        <w:spacing w:line="276" w:lineRule="auto"/>
        <w:jc w:val="both"/>
        <w:rPr>
          <w:rFonts w:cs="Arial"/>
        </w:rPr>
      </w:pPr>
      <w:r w:rsidRPr="00053B66">
        <w:rPr>
          <w:rFonts w:cs="Arial"/>
        </w:rPr>
        <w:t xml:space="preserve">Glede nalog, ki jih lahko sodišče določi za čas trajanja pogojnega odpusta, tretji odstavek napotuje na uporabo tretjega odstavka </w:t>
      </w:r>
      <w:r w:rsidR="009B6555">
        <w:rPr>
          <w:rFonts w:cs="Arial"/>
        </w:rPr>
        <w:t>prejšnjega</w:t>
      </w:r>
      <w:r w:rsidRPr="00053B66">
        <w:rPr>
          <w:rFonts w:cs="Arial"/>
        </w:rPr>
        <w:t xml:space="preserve"> člena tega zakona. </w:t>
      </w:r>
    </w:p>
    <w:p w14:paraId="0687EE72" w14:textId="77777777" w:rsidR="004509FF" w:rsidRDefault="004509FF" w:rsidP="004509FF">
      <w:pPr>
        <w:spacing w:line="276" w:lineRule="auto"/>
        <w:jc w:val="both"/>
        <w:rPr>
          <w:rFonts w:cs="Arial"/>
        </w:rPr>
      </w:pPr>
    </w:p>
    <w:p w14:paraId="27D32C62" w14:textId="535CAB46" w:rsidR="004509FF" w:rsidRPr="00053B66" w:rsidRDefault="004509FF" w:rsidP="004509FF">
      <w:pPr>
        <w:spacing w:line="276" w:lineRule="auto"/>
        <w:jc w:val="both"/>
        <w:rPr>
          <w:rFonts w:cs="Arial"/>
        </w:rPr>
      </w:pPr>
      <w:r w:rsidRPr="00053B66">
        <w:rPr>
          <w:rFonts w:cs="Arial"/>
        </w:rPr>
        <w:t xml:space="preserve">Glede postavitve mladoletnika pod nadzorstvo, določitve svetovalca, priprave, vodenja, izvrševanja in nadzora nad izvrševanjem navodil ali prepovedi </w:t>
      </w:r>
      <w:r w:rsidR="009B6555">
        <w:rPr>
          <w:rFonts w:cs="Arial"/>
        </w:rPr>
        <w:t xml:space="preserve">pa ureja napotitev na druge določbe tega zakona </w:t>
      </w:r>
      <w:r w:rsidRPr="00053B66">
        <w:rPr>
          <w:rFonts w:cs="Arial"/>
        </w:rPr>
        <w:t>enako, kot ta vprašanja ureja v primerih pogojnega odpusta v času izvrševanja zavodskega ukrepa.</w:t>
      </w:r>
    </w:p>
    <w:p w14:paraId="6B5A8271" w14:textId="77777777" w:rsidR="004509FF" w:rsidRDefault="004509FF" w:rsidP="004509FF">
      <w:pPr>
        <w:autoSpaceDE w:val="0"/>
        <w:autoSpaceDN w:val="0"/>
        <w:adjustRightInd w:val="0"/>
        <w:spacing w:line="276" w:lineRule="auto"/>
        <w:jc w:val="both"/>
        <w:rPr>
          <w:rFonts w:cs="Arial"/>
        </w:rPr>
      </w:pPr>
    </w:p>
    <w:p w14:paraId="6B6E5670" w14:textId="042D91DF" w:rsidR="004509FF" w:rsidRPr="002B260D" w:rsidRDefault="004509FF" w:rsidP="004509FF">
      <w:pPr>
        <w:autoSpaceDE w:val="0"/>
        <w:autoSpaceDN w:val="0"/>
        <w:adjustRightInd w:val="0"/>
        <w:spacing w:line="276" w:lineRule="auto"/>
        <w:jc w:val="both"/>
        <w:rPr>
          <w:rFonts w:cs="Arial"/>
          <w:b/>
          <w:bCs/>
        </w:rPr>
      </w:pPr>
      <w:r w:rsidRPr="002B260D">
        <w:rPr>
          <w:rFonts w:cs="Arial"/>
          <w:b/>
          <w:bCs/>
        </w:rPr>
        <w:t>K 1</w:t>
      </w:r>
      <w:r w:rsidR="009B6555">
        <w:rPr>
          <w:rFonts w:cs="Arial"/>
          <w:b/>
          <w:bCs/>
        </w:rPr>
        <w:t>58</w:t>
      </w:r>
      <w:r w:rsidRPr="002B260D">
        <w:rPr>
          <w:rFonts w:cs="Arial"/>
          <w:b/>
          <w:bCs/>
        </w:rPr>
        <w:t>. členu (odločanje o pogojnem odpustu)</w:t>
      </w:r>
    </w:p>
    <w:p w14:paraId="02F6E421" w14:textId="530D9F5E" w:rsidR="004509FF" w:rsidRPr="002B260D" w:rsidRDefault="004509FF" w:rsidP="004509FF">
      <w:pPr>
        <w:autoSpaceDE w:val="0"/>
        <w:autoSpaceDN w:val="0"/>
        <w:adjustRightInd w:val="0"/>
        <w:spacing w:line="276" w:lineRule="auto"/>
        <w:jc w:val="both"/>
        <w:rPr>
          <w:rFonts w:cs="Arial"/>
        </w:rPr>
      </w:pPr>
      <w:r w:rsidRPr="002B260D">
        <w:rPr>
          <w:rFonts w:cs="Arial"/>
        </w:rPr>
        <w:t>O pogojnem odpustu iz zavoda je že po 82. členu KZ odločal senat za mladoletnike okrožnega sodišča</w:t>
      </w:r>
      <w:r w:rsidR="00B94650">
        <w:rPr>
          <w:rFonts w:cs="Arial"/>
        </w:rPr>
        <w:t xml:space="preserve">. Glede pristojnosti za odločanje o </w:t>
      </w:r>
      <w:r w:rsidRPr="002B260D">
        <w:rPr>
          <w:rFonts w:cs="Arial"/>
        </w:rPr>
        <w:t>pogojn</w:t>
      </w:r>
      <w:r w:rsidR="00B94650">
        <w:rPr>
          <w:rFonts w:cs="Arial"/>
        </w:rPr>
        <w:t>em</w:t>
      </w:r>
      <w:r w:rsidRPr="002B260D">
        <w:rPr>
          <w:rFonts w:cs="Arial"/>
        </w:rPr>
        <w:t xml:space="preserve"> odpust</w:t>
      </w:r>
      <w:r w:rsidR="00B94650">
        <w:rPr>
          <w:rFonts w:cs="Arial"/>
        </w:rPr>
        <w:t>u</w:t>
      </w:r>
      <w:r w:rsidRPr="002B260D">
        <w:rPr>
          <w:rFonts w:cs="Arial"/>
        </w:rPr>
        <w:t xml:space="preserve"> iz mladoletniškega zapora pa </w:t>
      </w:r>
      <w:r w:rsidR="00B94650">
        <w:rPr>
          <w:rFonts w:cs="Arial"/>
        </w:rPr>
        <w:t>zakon ni bil povsem jasen.</w:t>
      </w:r>
      <w:r w:rsidRPr="002B260D">
        <w:rPr>
          <w:rFonts w:cs="Arial"/>
        </w:rPr>
        <w:t xml:space="preserve"> </w:t>
      </w:r>
      <w:r>
        <w:rPr>
          <w:rFonts w:cs="Arial"/>
        </w:rPr>
        <w:t xml:space="preserve">Predlog prvega odstavka tega člena </w:t>
      </w:r>
      <w:r w:rsidRPr="002B260D">
        <w:rPr>
          <w:rFonts w:cs="Arial"/>
        </w:rPr>
        <w:t>tudi za odločanje o pogojnem odpust</w:t>
      </w:r>
      <w:r>
        <w:rPr>
          <w:rFonts w:cs="Arial"/>
        </w:rPr>
        <w:t>u</w:t>
      </w:r>
      <w:r w:rsidRPr="002B260D">
        <w:rPr>
          <w:rFonts w:cs="Arial"/>
        </w:rPr>
        <w:t xml:space="preserve"> iz mladoletniškega zapora </w:t>
      </w:r>
      <w:r w:rsidR="00B94650">
        <w:rPr>
          <w:rFonts w:cs="Arial"/>
        </w:rPr>
        <w:t xml:space="preserve">jasno </w:t>
      </w:r>
      <w:r w:rsidRPr="002B260D">
        <w:rPr>
          <w:rFonts w:cs="Arial"/>
        </w:rPr>
        <w:t xml:space="preserve">določa pristojnost senata za mladoletnike okrožnega sodišča in na ta način krepi vlogo sodnika za mladoletnike pri izvrševanju sankcij. </w:t>
      </w:r>
      <w:r w:rsidR="00BA73C3">
        <w:rPr>
          <w:rFonts w:cs="Arial"/>
        </w:rPr>
        <w:t>Hkrati opredeljuje, kdo lahko vloži prošnjo in da se lahko postopek začne tudi na predlog predstojnika zavoda.</w:t>
      </w:r>
    </w:p>
    <w:p w14:paraId="549A6695" w14:textId="77777777" w:rsidR="004509FF" w:rsidRDefault="004509FF" w:rsidP="004509FF">
      <w:pPr>
        <w:autoSpaceDE w:val="0"/>
        <w:autoSpaceDN w:val="0"/>
        <w:adjustRightInd w:val="0"/>
        <w:spacing w:line="276" w:lineRule="auto"/>
        <w:jc w:val="both"/>
        <w:rPr>
          <w:rFonts w:cs="Arial"/>
        </w:rPr>
      </w:pPr>
    </w:p>
    <w:p w14:paraId="425E3C7F" w14:textId="51642681" w:rsidR="004509FF" w:rsidRPr="002B260D" w:rsidRDefault="004509FF" w:rsidP="004509FF">
      <w:pPr>
        <w:autoSpaceDE w:val="0"/>
        <w:autoSpaceDN w:val="0"/>
        <w:adjustRightInd w:val="0"/>
        <w:spacing w:line="276" w:lineRule="auto"/>
        <w:jc w:val="both"/>
        <w:rPr>
          <w:rFonts w:cs="Arial"/>
        </w:rPr>
      </w:pPr>
      <w:r w:rsidRPr="002B260D">
        <w:rPr>
          <w:rFonts w:cs="Arial"/>
        </w:rPr>
        <w:t>Drugi odstavek določa</w:t>
      </w:r>
      <w:r w:rsidR="00BA73C3">
        <w:rPr>
          <w:rFonts w:cs="Arial"/>
        </w:rPr>
        <w:t xml:space="preserve">, da se prošnja vloži pri zavodu, kjer se sankcija izvršuje </w:t>
      </w:r>
      <w:r>
        <w:rPr>
          <w:rFonts w:cs="Arial"/>
        </w:rPr>
        <w:t xml:space="preserve">in </w:t>
      </w:r>
      <w:r w:rsidR="00BA73C3">
        <w:rPr>
          <w:rFonts w:cs="Arial"/>
        </w:rPr>
        <w:t xml:space="preserve">opredeljuje </w:t>
      </w:r>
      <w:r>
        <w:rPr>
          <w:rFonts w:cs="Arial"/>
        </w:rPr>
        <w:t>ravnanje zavoda ob prejemu prošnje.</w:t>
      </w:r>
    </w:p>
    <w:p w14:paraId="3443A0DD" w14:textId="77777777" w:rsidR="004509FF" w:rsidRDefault="004509FF" w:rsidP="004509FF">
      <w:pPr>
        <w:autoSpaceDE w:val="0"/>
        <w:autoSpaceDN w:val="0"/>
        <w:adjustRightInd w:val="0"/>
        <w:spacing w:line="276" w:lineRule="auto"/>
        <w:jc w:val="both"/>
        <w:rPr>
          <w:rFonts w:cs="Arial"/>
        </w:rPr>
      </w:pPr>
    </w:p>
    <w:p w14:paraId="217F1820" w14:textId="77777777" w:rsidR="004509FF" w:rsidRDefault="004509FF" w:rsidP="004509FF">
      <w:pPr>
        <w:autoSpaceDE w:val="0"/>
        <w:autoSpaceDN w:val="0"/>
        <w:adjustRightInd w:val="0"/>
        <w:spacing w:line="276" w:lineRule="auto"/>
        <w:jc w:val="both"/>
        <w:rPr>
          <w:rFonts w:cs="Arial"/>
        </w:rPr>
      </w:pPr>
      <w:r w:rsidRPr="002B260D">
        <w:rPr>
          <w:rFonts w:cs="Arial"/>
        </w:rPr>
        <w:t xml:space="preserve">Tretji odstavek opredeljuje vsebino </w:t>
      </w:r>
      <w:r>
        <w:rPr>
          <w:rFonts w:cs="Arial"/>
        </w:rPr>
        <w:t>poročila zavoda</w:t>
      </w:r>
      <w:r w:rsidRPr="002B260D">
        <w:rPr>
          <w:rFonts w:cs="Arial"/>
        </w:rPr>
        <w:t>.</w:t>
      </w:r>
    </w:p>
    <w:p w14:paraId="2E4CA773" w14:textId="77777777" w:rsidR="001600FF" w:rsidRDefault="001600FF" w:rsidP="004509FF">
      <w:pPr>
        <w:autoSpaceDE w:val="0"/>
        <w:autoSpaceDN w:val="0"/>
        <w:adjustRightInd w:val="0"/>
        <w:spacing w:line="276" w:lineRule="auto"/>
        <w:jc w:val="both"/>
        <w:rPr>
          <w:rFonts w:cs="Arial"/>
        </w:rPr>
      </w:pPr>
    </w:p>
    <w:p w14:paraId="74E41380" w14:textId="007AF1F0" w:rsidR="001600FF" w:rsidRPr="00053B66" w:rsidRDefault="001600FF" w:rsidP="004509FF">
      <w:pPr>
        <w:autoSpaceDE w:val="0"/>
        <w:autoSpaceDN w:val="0"/>
        <w:adjustRightInd w:val="0"/>
        <w:spacing w:line="276" w:lineRule="auto"/>
        <w:jc w:val="both"/>
        <w:rPr>
          <w:rFonts w:cs="Arial"/>
        </w:rPr>
      </w:pPr>
      <w:r>
        <w:rPr>
          <w:rFonts w:cs="Arial"/>
        </w:rPr>
        <w:t xml:space="preserve">V skladu s četrtim odstavkom odloči sodišče z obrazloženim pisnim sklepom, zoper katerega ni pritožbe. Sodišče odloči s sklepom tudi o pogojnem odpusti s prestajanja kazni mladoletniškega </w:t>
      </w:r>
      <w:r>
        <w:rPr>
          <w:rFonts w:cs="Arial"/>
        </w:rPr>
        <w:lastRenderedPageBreak/>
        <w:t>zapora. Ne gre namreč za odločanje o glavni stvari v kazenskem postopku, temveč za odločanje v okviru izvrševanja izrečene kazni.</w:t>
      </w:r>
    </w:p>
    <w:p w14:paraId="23CD554D" w14:textId="77777777" w:rsidR="004509FF" w:rsidRPr="00053B66" w:rsidRDefault="004509FF" w:rsidP="004509FF">
      <w:pPr>
        <w:autoSpaceDE w:val="0"/>
        <w:autoSpaceDN w:val="0"/>
        <w:adjustRightInd w:val="0"/>
        <w:spacing w:line="276" w:lineRule="auto"/>
        <w:jc w:val="both"/>
        <w:rPr>
          <w:rFonts w:cs="Arial"/>
        </w:rPr>
      </w:pPr>
    </w:p>
    <w:p w14:paraId="174E1E00" w14:textId="2C6B92E1" w:rsidR="004509FF" w:rsidRPr="00053B66" w:rsidRDefault="004509FF" w:rsidP="004509FF">
      <w:pPr>
        <w:spacing w:line="276" w:lineRule="auto"/>
        <w:rPr>
          <w:rFonts w:cs="Arial"/>
          <w:b/>
          <w:bCs/>
        </w:rPr>
      </w:pPr>
      <w:r w:rsidRPr="00053B66">
        <w:rPr>
          <w:rFonts w:cs="Arial"/>
          <w:b/>
          <w:bCs/>
        </w:rPr>
        <w:t>K 1</w:t>
      </w:r>
      <w:r w:rsidR="003661FC">
        <w:rPr>
          <w:rFonts w:cs="Arial"/>
          <w:b/>
          <w:bCs/>
        </w:rPr>
        <w:t>59</w:t>
      </w:r>
      <w:r w:rsidRPr="00053B66">
        <w:rPr>
          <w:rFonts w:cs="Arial"/>
          <w:b/>
          <w:bCs/>
        </w:rPr>
        <w:t>. členu (</w:t>
      </w:r>
      <w:r>
        <w:rPr>
          <w:rFonts w:cs="Arial"/>
          <w:b/>
          <w:bCs/>
        </w:rPr>
        <w:t>p</w:t>
      </w:r>
      <w:r w:rsidRPr="00053B66">
        <w:rPr>
          <w:rFonts w:cs="Arial"/>
          <w:b/>
          <w:bCs/>
        </w:rPr>
        <w:t>reklic pogojnega odpusta v času izvrševanja vzgojnega ukrepa)</w:t>
      </w:r>
    </w:p>
    <w:p w14:paraId="2AE1B43A" w14:textId="7C35021A" w:rsidR="004509FF" w:rsidRPr="00053B66" w:rsidRDefault="004509FF" w:rsidP="004509FF">
      <w:pPr>
        <w:spacing w:line="276" w:lineRule="auto"/>
        <w:jc w:val="both"/>
        <w:rPr>
          <w:rFonts w:cs="Arial"/>
          <w:bCs/>
        </w:rPr>
      </w:pPr>
      <w:r>
        <w:rPr>
          <w:rFonts w:cs="Arial"/>
          <w:bCs/>
        </w:rPr>
        <w:t xml:space="preserve">Predlog tega člena vsebinsko sledi </w:t>
      </w:r>
      <w:r w:rsidRPr="00053B66">
        <w:rPr>
          <w:rFonts w:cs="Arial"/>
          <w:bCs/>
        </w:rPr>
        <w:t>tretj</w:t>
      </w:r>
      <w:r>
        <w:rPr>
          <w:rFonts w:cs="Arial"/>
          <w:bCs/>
        </w:rPr>
        <w:t>emu</w:t>
      </w:r>
      <w:r w:rsidRPr="00053B66">
        <w:rPr>
          <w:rFonts w:cs="Arial"/>
          <w:bCs/>
        </w:rPr>
        <w:t xml:space="preserve"> odstavk</w:t>
      </w:r>
      <w:r>
        <w:rPr>
          <w:rFonts w:cs="Arial"/>
          <w:bCs/>
        </w:rPr>
        <w:t>u</w:t>
      </w:r>
      <w:r w:rsidRPr="00053B66">
        <w:rPr>
          <w:rFonts w:cs="Arial"/>
          <w:bCs/>
        </w:rPr>
        <w:t xml:space="preserve"> 82. člena KZ</w:t>
      </w:r>
      <w:r>
        <w:rPr>
          <w:rFonts w:cs="Arial"/>
          <w:bCs/>
        </w:rPr>
        <w:t>, pri čemer podrobneje opredeljuje postopek in merila za odločanje o preklicu</w:t>
      </w:r>
      <w:r w:rsidRPr="00053B66">
        <w:rPr>
          <w:rFonts w:cs="Arial"/>
          <w:bCs/>
        </w:rPr>
        <w:t xml:space="preserve">. </w:t>
      </w:r>
    </w:p>
    <w:p w14:paraId="2FCBE0D3" w14:textId="77777777" w:rsidR="004509FF" w:rsidRPr="00053B66" w:rsidRDefault="004509FF" w:rsidP="004509FF">
      <w:pPr>
        <w:spacing w:line="276" w:lineRule="auto"/>
        <w:rPr>
          <w:rFonts w:cs="Arial"/>
          <w:b/>
          <w:bCs/>
        </w:rPr>
      </w:pPr>
    </w:p>
    <w:p w14:paraId="3B7CCAA1" w14:textId="253EFA98" w:rsidR="004509FF" w:rsidRPr="00053B66" w:rsidRDefault="004509FF" w:rsidP="004509FF">
      <w:pPr>
        <w:spacing w:line="276" w:lineRule="auto"/>
        <w:rPr>
          <w:rFonts w:cs="Arial"/>
          <w:b/>
          <w:bCs/>
        </w:rPr>
      </w:pPr>
      <w:r w:rsidRPr="00053B66">
        <w:rPr>
          <w:rFonts w:cs="Arial"/>
          <w:b/>
          <w:bCs/>
        </w:rPr>
        <w:t>K 1</w:t>
      </w:r>
      <w:r>
        <w:rPr>
          <w:rFonts w:cs="Arial"/>
          <w:b/>
          <w:bCs/>
        </w:rPr>
        <w:t>6</w:t>
      </w:r>
      <w:r w:rsidR="009A64F8">
        <w:rPr>
          <w:rFonts w:cs="Arial"/>
          <w:b/>
          <w:bCs/>
        </w:rPr>
        <w:t>0</w:t>
      </w:r>
      <w:r w:rsidRPr="00053B66">
        <w:rPr>
          <w:rFonts w:cs="Arial"/>
          <w:b/>
          <w:bCs/>
        </w:rPr>
        <w:t>. členu (</w:t>
      </w:r>
      <w:r>
        <w:rPr>
          <w:rFonts w:cs="Arial"/>
          <w:b/>
          <w:bCs/>
        </w:rPr>
        <w:t>p</w:t>
      </w:r>
      <w:r w:rsidRPr="00053B66">
        <w:rPr>
          <w:rFonts w:cs="Arial"/>
          <w:b/>
          <w:bCs/>
        </w:rPr>
        <w:t>reklic pogojnega odpusta v času izvrševanja mladoletniškega zapora)</w:t>
      </w:r>
    </w:p>
    <w:p w14:paraId="3D76635F" w14:textId="77777777" w:rsidR="004509FF" w:rsidRPr="00053B66" w:rsidRDefault="004509FF" w:rsidP="004509FF">
      <w:pPr>
        <w:spacing w:line="276" w:lineRule="auto"/>
        <w:jc w:val="both"/>
        <w:rPr>
          <w:rFonts w:cs="Arial"/>
          <w:bCs/>
        </w:rPr>
      </w:pPr>
      <w:r w:rsidRPr="00053B66">
        <w:rPr>
          <w:rFonts w:cs="Arial"/>
          <w:bCs/>
        </w:rPr>
        <w:t xml:space="preserve">V tem členu je posebej urejen preklic pogojnega odpusta s prestajanja kazni mladoletniškega zapora. Obligatoren preklic je v prvem odstavku določen za primere, ko je pogojno odpuščeni storil kaznivo dejanje, za katero mu je sodišče izreklo kazen mladoletniškega zapora. </w:t>
      </w:r>
      <w:r>
        <w:rPr>
          <w:rFonts w:cs="Arial"/>
          <w:bCs/>
        </w:rPr>
        <w:t xml:space="preserve">Obligatoren preklic je določen glede na to, da </w:t>
      </w:r>
      <w:r w:rsidRPr="00053B66">
        <w:rPr>
          <w:rFonts w:cs="Arial"/>
          <w:bCs/>
        </w:rPr>
        <w:t>se lahko mladoletniku izreče kazen mladoletniškega zapora le za najhujša kazniva dejanja.</w:t>
      </w:r>
    </w:p>
    <w:p w14:paraId="01CF0809" w14:textId="77777777" w:rsidR="004509FF" w:rsidRPr="00053B66" w:rsidRDefault="004509FF" w:rsidP="004509FF">
      <w:pPr>
        <w:spacing w:line="276" w:lineRule="auto"/>
        <w:jc w:val="both"/>
        <w:rPr>
          <w:rFonts w:cs="Arial"/>
          <w:bCs/>
        </w:rPr>
      </w:pPr>
    </w:p>
    <w:p w14:paraId="7E73F08C" w14:textId="0189738B" w:rsidR="004509FF" w:rsidRPr="00053B66" w:rsidRDefault="004509FF" w:rsidP="004509FF">
      <w:pPr>
        <w:spacing w:line="276" w:lineRule="auto"/>
        <w:jc w:val="both"/>
        <w:rPr>
          <w:rFonts w:cs="Arial"/>
          <w:bCs/>
        </w:rPr>
      </w:pPr>
      <w:r w:rsidRPr="00053B66">
        <w:rPr>
          <w:rFonts w:cs="Arial"/>
          <w:bCs/>
        </w:rPr>
        <w:t>V drugem odstavku so določeni pr</w:t>
      </w:r>
      <w:r>
        <w:rPr>
          <w:rFonts w:cs="Arial"/>
          <w:bCs/>
        </w:rPr>
        <w:t>i</w:t>
      </w:r>
      <w:r w:rsidRPr="00053B66">
        <w:rPr>
          <w:rFonts w:cs="Arial"/>
          <w:bCs/>
        </w:rPr>
        <w:t xml:space="preserve">meri, v katerih je prepuščeno presoji sodišča, ali je preklic pogojnega odpusta utemeljen. Takšna presoja bo potrebna v primerih, ko mladoletnik v času pogojnega odpusta stori eno ali več kaznivih dejanj, za katera bi mu sicer sodišče izreklo vzgojni ukrep namestitve v </w:t>
      </w:r>
      <w:r w:rsidR="00B94FEC">
        <w:rPr>
          <w:rFonts w:cs="Arial"/>
          <w:bCs/>
        </w:rPr>
        <w:t>reintegracijsk</w:t>
      </w:r>
      <w:r w:rsidRPr="00053B66">
        <w:rPr>
          <w:rFonts w:cs="Arial"/>
          <w:bCs/>
        </w:rPr>
        <w:t>em domu</w:t>
      </w:r>
      <w:r w:rsidR="00E963A2" w:rsidRPr="00E963A2">
        <w:rPr>
          <w:rFonts w:cs="Arial"/>
          <w:szCs w:val="20"/>
        </w:rPr>
        <w:t xml:space="preserve"> </w:t>
      </w:r>
      <w:r w:rsidR="00E963A2" w:rsidRPr="003F1F64">
        <w:rPr>
          <w:rFonts w:cs="Arial"/>
          <w:szCs w:val="20"/>
        </w:rPr>
        <w:t>za mlade</w:t>
      </w:r>
      <w:r w:rsidRPr="00053B66">
        <w:rPr>
          <w:rFonts w:cs="Arial"/>
          <w:bCs/>
        </w:rPr>
        <w:t xml:space="preserve"> (torej za hujša oziroma ponavljajoča se kazniva dejanja) in v primerih, ko mladoletnik sicer ni storil novega kaznivega dejanja, ne izpolnjuje pa navodil, ki mu jih je sodišče določilo za čas pogojnega odpusta. Le v primeru, ko je mladoletnik izvrševal v času pogojnega preklica hujša kazniva dejanja ali jih je vztrajno ponavljal, pa hkrati ne gre za tako huda kazniva dejanja, za katera bi mu bilo mogoče izreči mladoletniški zapor, mora sodišče imeti možnost preklicati pogojni odpust. V nasprotnem primeru bi moralo sodišče postopek proti mladoletniku ustaviti, saj ne bi bilo več razlogov za pregon, ker mu ne bi bilo mogoče izreči nobene kazenske sankcije. To bi mladoletniku dajalo povsem napačno sporočilo – da lahko brez vsakih posledic izvršuje kazniva dejanja. Ker pa v takem primeru glede na siceršnja pravila o izrekanju sankcij mladoletnikom in v izogib kopičenju kazenskih sankcij za mladoletnike, ne dopuščajo samostojnega izreka namestitve v </w:t>
      </w:r>
      <w:r w:rsidR="00B94FEC">
        <w:rPr>
          <w:rFonts w:cs="Arial"/>
          <w:bCs/>
        </w:rPr>
        <w:t>reintegracijsk</w:t>
      </w:r>
      <w:r w:rsidRPr="00053B66">
        <w:rPr>
          <w:rFonts w:cs="Arial"/>
          <w:bCs/>
        </w:rPr>
        <w:t>em domu</w:t>
      </w:r>
      <w:r w:rsidR="00E963A2" w:rsidRPr="00E963A2">
        <w:rPr>
          <w:rFonts w:cs="Arial"/>
          <w:szCs w:val="20"/>
        </w:rPr>
        <w:t xml:space="preserve"> </w:t>
      </w:r>
      <w:r w:rsidR="00E963A2" w:rsidRPr="003F1F64">
        <w:rPr>
          <w:rFonts w:cs="Arial"/>
          <w:szCs w:val="20"/>
        </w:rPr>
        <w:t>za mlade</w:t>
      </w:r>
      <w:r w:rsidRPr="00053B66">
        <w:rPr>
          <w:rFonts w:cs="Arial"/>
          <w:bCs/>
        </w:rPr>
        <w:t xml:space="preserve"> osebi, ki ji je preklican pogojni odpust in izrečen preostali del kazni zapora, je bilo treba to vprašanje urediti na ta način, da sodišče, ki vodi kazenski postopek proti mladoletniku za kazniva dejanja, storjena v času pogojnega odpusta, za ta kazniva dejanja najprej določi sankcijo, potem pa izreče enotno sankcijo, ki je v tem primeru le preostali del kazni mladoletniškega zapora. </w:t>
      </w:r>
    </w:p>
    <w:p w14:paraId="40E01C4E" w14:textId="77777777" w:rsidR="004509FF" w:rsidRPr="00053B66" w:rsidRDefault="004509FF" w:rsidP="004509FF">
      <w:pPr>
        <w:spacing w:line="276" w:lineRule="auto"/>
        <w:jc w:val="both"/>
        <w:rPr>
          <w:rFonts w:cs="Arial"/>
          <w:bCs/>
        </w:rPr>
      </w:pPr>
    </w:p>
    <w:p w14:paraId="70AAA709" w14:textId="77777777" w:rsidR="004509FF" w:rsidRPr="00053B66" w:rsidRDefault="004509FF" w:rsidP="004509FF">
      <w:pPr>
        <w:spacing w:line="276" w:lineRule="auto"/>
        <w:jc w:val="both"/>
        <w:rPr>
          <w:rFonts w:cs="Arial"/>
          <w:bCs/>
        </w:rPr>
      </w:pPr>
      <w:r w:rsidRPr="00053B66">
        <w:rPr>
          <w:rFonts w:cs="Arial"/>
          <w:bCs/>
        </w:rPr>
        <w:t>Enaka pravila veljajo tudi v primerih, ko je mladoletnik storil kaznivo dejanje, preden je bil pogojno odpuščen.</w:t>
      </w:r>
    </w:p>
    <w:p w14:paraId="5DD70824" w14:textId="77777777" w:rsidR="004509FF" w:rsidRPr="00053B66" w:rsidRDefault="004509FF" w:rsidP="004509FF">
      <w:pPr>
        <w:spacing w:line="276" w:lineRule="auto"/>
        <w:jc w:val="both"/>
        <w:rPr>
          <w:rFonts w:cs="Arial"/>
          <w:bCs/>
        </w:rPr>
      </w:pPr>
    </w:p>
    <w:p w14:paraId="1D60414B" w14:textId="77777777" w:rsidR="004509FF" w:rsidRPr="00053B66" w:rsidRDefault="004509FF" w:rsidP="004509FF">
      <w:pPr>
        <w:spacing w:line="276" w:lineRule="auto"/>
        <w:jc w:val="both"/>
        <w:rPr>
          <w:rFonts w:cs="Arial"/>
          <w:bCs/>
        </w:rPr>
      </w:pPr>
      <w:r w:rsidRPr="00053B66">
        <w:rPr>
          <w:rFonts w:cs="Arial"/>
          <w:bCs/>
        </w:rPr>
        <w:t xml:space="preserve">V šestem odstavku je določen rok za odločanje o preklicu pogojnega odpusta. Ureditev je v tem delu enaka kot v KZ-1 za polnoletne storilce na pogojnem odpustu.   </w:t>
      </w:r>
    </w:p>
    <w:p w14:paraId="10B5A986" w14:textId="77777777" w:rsidR="004509FF" w:rsidRDefault="004509FF" w:rsidP="004509FF">
      <w:pPr>
        <w:autoSpaceDE w:val="0"/>
        <w:autoSpaceDN w:val="0"/>
        <w:adjustRightInd w:val="0"/>
        <w:spacing w:line="276" w:lineRule="auto"/>
        <w:jc w:val="both"/>
        <w:rPr>
          <w:rFonts w:cs="Arial"/>
        </w:rPr>
      </w:pPr>
    </w:p>
    <w:p w14:paraId="243533E7" w14:textId="77777777" w:rsidR="004509FF" w:rsidRPr="00F500EC" w:rsidRDefault="004509FF" w:rsidP="004509FF">
      <w:pPr>
        <w:spacing w:line="276" w:lineRule="auto"/>
        <w:rPr>
          <w:rFonts w:cs="Arial"/>
          <w:b/>
        </w:rPr>
      </w:pPr>
      <w:r w:rsidRPr="00F500EC">
        <w:rPr>
          <w:rFonts w:cs="Arial"/>
          <w:b/>
        </w:rPr>
        <w:t>4. oddelek: Izvrševanje varnostnih ukrepov</w:t>
      </w:r>
    </w:p>
    <w:p w14:paraId="2814DD91" w14:textId="77777777" w:rsidR="004509FF" w:rsidRPr="00F500EC" w:rsidRDefault="004509FF" w:rsidP="004509FF">
      <w:pPr>
        <w:spacing w:line="276" w:lineRule="auto"/>
        <w:jc w:val="center"/>
        <w:rPr>
          <w:rFonts w:cs="Arial"/>
          <w:b/>
        </w:rPr>
      </w:pPr>
    </w:p>
    <w:p w14:paraId="480B9DC5" w14:textId="181AECAC" w:rsidR="00A31B70" w:rsidRDefault="004509FF" w:rsidP="004509FF">
      <w:pPr>
        <w:spacing w:line="276" w:lineRule="auto"/>
        <w:rPr>
          <w:rFonts w:cs="Arial"/>
          <w:b/>
        </w:rPr>
      </w:pPr>
      <w:r>
        <w:rPr>
          <w:rFonts w:cs="Arial"/>
          <w:b/>
        </w:rPr>
        <w:t xml:space="preserve">K </w:t>
      </w:r>
      <w:r w:rsidRPr="00F500EC">
        <w:rPr>
          <w:rFonts w:cs="Arial"/>
          <w:b/>
        </w:rPr>
        <w:t>16</w:t>
      </w:r>
      <w:r w:rsidR="00A31B70">
        <w:rPr>
          <w:rFonts w:cs="Arial"/>
          <w:b/>
        </w:rPr>
        <w:t>1</w:t>
      </w:r>
      <w:r w:rsidRPr="00F500EC">
        <w:rPr>
          <w:rFonts w:cs="Arial"/>
          <w:b/>
        </w:rPr>
        <w:t>. člen</w:t>
      </w:r>
      <w:r>
        <w:rPr>
          <w:rFonts w:cs="Arial"/>
          <w:b/>
        </w:rPr>
        <w:t xml:space="preserve">u </w:t>
      </w:r>
      <w:r w:rsidR="00A31B70">
        <w:rPr>
          <w:rFonts w:cs="Arial"/>
          <w:b/>
        </w:rPr>
        <w:t>(napotitev)</w:t>
      </w:r>
    </w:p>
    <w:p w14:paraId="15FE3511" w14:textId="6688DA68" w:rsidR="008440DC" w:rsidRDefault="008440DC" w:rsidP="00250F21">
      <w:pPr>
        <w:spacing w:line="276" w:lineRule="auto"/>
        <w:jc w:val="both"/>
        <w:rPr>
          <w:rFonts w:cs="Arial"/>
          <w:bCs/>
        </w:rPr>
      </w:pPr>
      <w:r>
        <w:rPr>
          <w:rFonts w:cs="Arial"/>
          <w:bCs/>
        </w:rPr>
        <w:t xml:space="preserve">Predlog tega člena določa, da mora </w:t>
      </w:r>
      <w:r w:rsidR="0006608D">
        <w:rPr>
          <w:rFonts w:cs="Arial"/>
          <w:bCs/>
        </w:rPr>
        <w:t>sodišče, ki izreče samostojni varnostni ukrep, mladoletnika napotiti v zavod, v katerem se bo varnostni ukrep izvrševal.</w:t>
      </w:r>
    </w:p>
    <w:p w14:paraId="316EA512" w14:textId="77777777" w:rsidR="008440DC" w:rsidRPr="00A31B70" w:rsidRDefault="008440DC" w:rsidP="004509FF">
      <w:pPr>
        <w:spacing w:line="276" w:lineRule="auto"/>
        <w:rPr>
          <w:rFonts w:cs="Arial"/>
          <w:bCs/>
        </w:rPr>
      </w:pPr>
    </w:p>
    <w:p w14:paraId="409F0FE2" w14:textId="35C19C1B" w:rsidR="00250F21" w:rsidRDefault="00250F21" w:rsidP="004509FF">
      <w:pPr>
        <w:spacing w:line="276" w:lineRule="auto"/>
        <w:rPr>
          <w:rFonts w:cs="Arial"/>
          <w:b/>
        </w:rPr>
      </w:pPr>
      <w:r>
        <w:rPr>
          <w:rFonts w:cs="Arial"/>
          <w:b/>
        </w:rPr>
        <w:t>K 162. členu (izvajalci samostojnih varnostnih ukrepov)</w:t>
      </w:r>
    </w:p>
    <w:p w14:paraId="48711864" w14:textId="19288580" w:rsidR="00250F21" w:rsidRPr="00250F21" w:rsidRDefault="00250F21" w:rsidP="00CC25D6">
      <w:pPr>
        <w:spacing w:line="276" w:lineRule="auto"/>
        <w:jc w:val="both"/>
        <w:rPr>
          <w:rFonts w:cs="Arial"/>
          <w:bCs/>
        </w:rPr>
      </w:pPr>
      <w:r w:rsidRPr="00250F21">
        <w:rPr>
          <w:rFonts w:cs="Arial"/>
          <w:bCs/>
        </w:rPr>
        <w:t xml:space="preserve">ZIKS-1 </w:t>
      </w:r>
      <w:r>
        <w:rPr>
          <w:rFonts w:cs="Arial"/>
          <w:bCs/>
        </w:rPr>
        <w:t xml:space="preserve">v </w:t>
      </w:r>
      <w:r w:rsidR="00CC25D6">
        <w:rPr>
          <w:rFonts w:cs="Arial"/>
          <w:bCs/>
        </w:rPr>
        <w:t xml:space="preserve">148., </w:t>
      </w:r>
      <w:r>
        <w:rPr>
          <w:rFonts w:cs="Arial"/>
          <w:bCs/>
        </w:rPr>
        <w:t>151. in 155. členu določa pogoje, ki jih morajo izpolnjevati zdravstveni zavodi, v katerih se izvršujeta varnostna ukrepa obveznega psihiatričnega zdravljenja in varstva v zavodu ter obveznega psihiatričnega zdravljenja na prostosti</w:t>
      </w:r>
      <w:r w:rsidR="00CC25D6">
        <w:rPr>
          <w:rFonts w:cs="Arial"/>
          <w:bCs/>
        </w:rPr>
        <w:t xml:space="preserve"> ter ureja postopek in način določitve seznama zdravstvenih zavodov, ki te pogoje izpolnjujejo</w:t>
      </w:r>
      <w:r>
        <w:rPr>
          <w:rFonts w:cs="Arial"/>
          <w:bCs/>
        </w:rPr>
        <w:t xml:space="preserve">. </w:t>
      </w:r>
      <w:r w:rsidR="00CC25D6">
        <w:rPr>
          <w:rFonts w:cs="Arial"/>
          <w:bCs/>
        </w:rPr>
        <w:t xml:space="preserve">Te določbe se v skladu z drugim odstavkom tretjega člena tega zakona smiselno uporabljajo tudi glede izvrševanja samostojnih varnostnih ukrepov, izrečenih mladoletnikom. V predlaganem členu pa so določeni posebni </w:t>
      </w:r>
      <w:r w:rsidR="00CC25D6">
        <w:rPr>
          <w:rFonts w:cs="Arial"/>
          <w:bCs/>
        </w:rPr>
        <w:lastRenderedPageBreak/>
        <w:t>dodatni pogoji, ki jih morajo izpolnjevati zdravstveni zavodi, v katerih se lahko izvršujeta samostojna varnostna ukrep</w:t>
      </w:r>
      <w:r w:rsidR="00406E8C">
        <w:rPr>
          <w:rFonts w:cs="Arial"/>
          <w:bCs/>
        </w:rPr>
        <w:t>a, nanašajo pa se na usposobljenost strokovnjakov za obravnavo mladoletnikov, ki se močno razlikuje od obravnave polnoletnih oseb in na zagotavljanje takih pristopov in programov obravnave, ki zagotavljajo ustavnoskladno stopnjo poseganja v osebno svobodo mladoletnika.</w:t>
      </w:r>
    </w:p>
    <w:p w14:paraId="04C87F0F" w14:textId="77777777" w:rsidR="004509FF" w:rsidRPr="00053B66" w:rsidRDefault="004509FF" w:rsidP="004509FF">
      <w:pPr>
        <w:autoSpaceDE w:val="0"/>
        <w:autoSpaceDN w:val="0"/>
        <w:adjustRightInd w:val="0"/>
        <w:spacing w:line="276" w:lineRule="auto"/>
        <w:jc w:val="both"/>
        <w:rPr>
          <w:rFonts w:cs="Arial"/>
        </w:rPr>
      </w:pPr>
    </w:p>
    <w:p w14:paraId="1ABF04C5" w14:textId="77777777" w:rsidR="004509FF" w:rsidRPr="00943224" w:rsidRDefault="004509FF" w:rsidP="004509FF">
      <w:pPr>
        <w:spacing w:line="276" w:lineRule="auto"/>
        <w:jc w:val="both"/>
        <w:rPr>
          <w:rFonts w:cs="Arial"/>
          <w:b/>
        </w:rPr>
      </w:pPr>
      <w:r w:rsidRPr="00943224">
        <w:rPr>
          <w:rFonts w:cs="Arial"/>
          <w:b/>
        </w:rPr>
        <w:t>5. oddelek: Obdelava osebnih podatkov</w:t>
      </w:r>
    </w:p>
    <w:p w14:paraId="2D26B463" w14:textId="77777777" w:rsidR="004509FF" w:rsidRPr="00943224" w:rsidRDefault="004509FF" w:rsidP="004509FF">
      <w:pPr>
        <w:spacing w:line="276" w:lineRule="auto"/>
        <w:jc w:val="both"/>
        <w:rPr>
          <w:rFonts w:cs="Arial"/>
          <w:b/>
        </w:rPr>
      </w:pPr>
    </w:p>
    <w:p w14:paraId="40E303FF" w14:textId="5F1B0488" w:rsidR="004509FF" w:rsidRPr="00943224" w:rsidRDefault="004509FF" w:rsidP="004509FF">
      <w:pPr>
        <w:spacing w:line="276" w:lineRule="auto"/>
        <w:jc w:val="both"/>
        <w:rPr>
          <w:rFonts w:cs="Arial"/>
          <w:b/>
        </w:rPr>
      </w:pPr>
      <w:r>
        <w:rPr>
          <w:rFonts w:cs="Arial"/>
          <w:b/>
        </w:rPr>
        <w:t xml:space="preserve">K </w:t>
      </w:r>
      <w:r w:rsidRPr="00943224">
        <w:rPr>
          <w:rFonts w:cs="Arial"/>
          <w:b/>
        </w:rPr>
        <w:t>16</w:t>
      </w:r>
      <w:r w:rsidR="00B043E5">
        <w:rPr>
          <w:rFonts w:cs="Arial"/>
          <w:b/>
        </w:rPr>
        <w:t>3</w:t>
      </w:r>
      <w:r w:rsidRPr="00943224">
        <w:rPr>
          <w:rFonts w:cs="Arial"/>
          <w:b/>
        </w:rPr>
        <w:t>. člen</w:t>
      </w:r>
      <w:r>
        <w:rPr>
          <w:rFonts w:cs="Arial"/>
          <w:b/>
        </w:rPr>
        <w:t xml:space="preserve">u </w:t>
      </w:r>
      <w:r w:rsidRPr="00943224">
        <w:rPr>
          <w:rFonts w:cs="Arial"/>
          <w:b/>
        </w:rPr>
        <w:t>(evidenca vzgojnih ukrepov)</w:t>
      </w:r>
    </w:p>
    <w:p w14:paraId="601D12CB" w14:textId="77777777" w:rsidR="004509FF" w:rsidRDefault="004509FF" w:rsidP="004509FF">
      <w:pPr>
        <w:autoSpaceDE w:val="0"/>
        <w:autoSpaceDN w:val="0"/>
        <w:adjustRightInd w:val="0"/>
        <w:spacing w:line="276" w:lineRule="auto"/>
        <w:jc w:val="both"/>
        <w:rPr>
          <w:rFonts w:cs="Arial"/>
        </w:rPr>
      </w:pPr>
      <w:r>
        <w:rPr>
          <w:rFonts w:cs="Arial"/>
        </w:rPr>
        <w:t xml:space="preserve">Predlog tega člena vsebinsko sledi ureditvi v </w:t>
      </w:r>
      <w:r w:rsidRPr="00053B66">
        <w:rPr>
          <w:rFonts w:cs="Arial"/>
        </w:rPr>
        <w:t xml:space="preserve">86. </w:t>
      </w:r>
      <w:r>
        <w:rPr>
          <w:rFonts w:cs="Arial"/>
        </w:rPr>
        <w:t xml:space="preserve">in </w:t>
      </w:r>
      <w:r w:rsidRPr="00053B66">
        <w:rPr>
          <w:rFonts w:cs="Arial"/>
        </w:rPr>
        <w:t>105. člen</w:t>
      </w:r>
      <w:r>
        <w:rPr>
          <w:rFonts w:cs="Arial"/>
        </w:rPr>
        <w:t>u</w:t>
      </w:r>
      <w:r w:rsidRPr="00053B66">
        <w:rPr>
          <w:rFonts w:cs="Arial"/>
        </w:rPr>
        <w:t xml:space="preserve"> KZ,  135. člen</w:t>
      </w:r>
      <w:r>
        <w:rPr>
          <w:rFonts w:cs="Arial"/>
        </w:rPr>
        <w:t>u</w:t>
      </w:r>
      <w:r w:rsidRPr="00053B66">
        <w:rPr>
          <w:rFonts w:cs="Arial"/>
        </w:rPr>
        <w:t xml:space="preserve"> ZKP in 250.a člen ZIKS-1</w:t>
      </w:r>
      <w:r>
        <w:rPr>
          <w:rFonts w:cs="Arial"/>
        </w:rPr>
        <w:t>.</w:t>
      </w:r>
      <w:r w:rsidRPr="00053B66">
        <w:rPr>
          <w:rFonts w:cs="Arial"/>
        </w:rPr>
        <w:t xml:space="preserve"> </w:t>
      </w:r>
    </w:p>
    <w:p w14:paraId="5666E8AF" w14:textId="77777777" w:rsidR="004509FF" w:rsidRDefault="004509FF" w:rsidP="004509FF">
      <w:pPr>
        <w:autoSpaceDE w:val="0"/>
        <w:autoSpaceDN w:val="0"/>
        <w:adjustRightInd w:val="0"/>
        <w:spacing w:line="276" w:lineRule="auto"/>
        <w:jc w:val="both"/>
        <w:rPr>
          <w:rFonts w:cs="Arial"/>
        </w:rPr>
      </w:pPr>
    </w:p>
    <w:p w14:paraId="44F973D7" w14:textId="77777777" w:rsidR="004509FF" w:rsidRDefault="004509FF" w:rsidP="004509FF">
      <w:pPr>
        <w:autoSpaceDE w:val="0"/>
        <w:autoSpaceDN w:val="0"/>
        <w:adjustRightInd w:val="0"/>
        <w:spacing w:line="276" w:lineRule="auto"/>
        <w:jc w:val="both"/>
        <w:rPr>
          <w:rFonts w:cs="Arial"/>
        </w:rPr>
      </w:pPr>
      <w:r>
        <w:rPr>
          <w:rFonts w:cs="Arial"/>
        </w:rPr>
        <w:t>V</w:t>
      </w:r>
      <w:r w:rsidRPr="00053B66">
        <w:rPr>
          <w:rFonts w:cs="Arial"/>
        </w:rPr>
        <w:t xml:space="preserve"> prvem odstavku </w:t>
      </w:r>
      <w:r>
        <w:rPr>
          <w:rFonts w:cs="Arial"/>
        </w:rPr>
        <w:t xml:space="preserve">je </w:t>
      </w:r>
      <w:r w:rsidRPr="00053B66">
        <w:rPr>
          <w:rFonts w:cs="Arial"/>
        </w:rPr>
        <w:t>določen upravljalec evidence, t. j. Ministrstvo za pravosodje (tako kot to sedaj določa 135. člen ZKP), hkrati je v tem odstavku navedeno, da se v evidenci zbirajo tudi podatki o vzgojnih ukrepih, ki so jih izrekla tuja sodišča</w:t>
      </w:r>
      <w:r>
        <w:rPr>
          <w:rFonts w:cs="Arial"/>
        </w:rPr>
        <w:t>.</w:t>
      </w:r>
    </w:p>
    <w:p w14:paraId="30DDD905" w14:textId="77777777" w:rsidR="004509FF" w:rsidRDefault="004509FF" w:rsidP="004509FF">
      <w:pPr>
        <w:autoSpaceDE w:val="0"/>
        <w:autoSpaceDN w:val="0"/>
        <w:adjustRightInd w:val="0"/>
        <w:spacing w:line="276" w:lineRule="auto"/>
        <w:jc w:val="both"/>
        <w:rPr>
          <w:rFonts w:cs="Arial"/>
        </w:rPr>
      </w:pPr>
    </w:p>
    <w:p w14:paraId="49DB6D75" w14:textId="77777777" w:rsidR="004509FF" w:rsidRPr="00053B66" w:rsidRDefault="004509FF" w:rsidP="004509FF">
      <w:pPr>
        <w:autoSpaceDE w:val="0"/>
        <w:autoSpaceDN w:val="0"/>
        <w:adjustRightInd w:val="0"/>
        <w:spacing w:line="276" w:lineRule="auto"/>
        <w:jc w:val="both"/>
        <w:rPr>
          <w:rFonts w:cs="Arial"/>
        </w:rPr>
      </w:pPr>
      <w:r>
        <w:rPr>
          <w:rFonts w:cs="Arial"/>
        </w:rPr>
        <w:t>V</w:t>
      </w:r>
      <w:r w:rsidRPr="00053B66">
        <w:rPr>
          <w:rFonts w:cs="Arial"/>
        </w:rPr>
        <w:t xml:space="preserve"> drugem odstavku je naveden nabor osebnih podatkov o mladoletniku, ki se vpišejo v evidenco vzgojnih ukrepov</w:t>
      </w:r>
      <w:r>
        <w:rPr>
          <w:rFonts w:cs="Arial"/>
        </w:rPr>
        <w:t xml:space="preserve"> in se s tem nadomešča tretji odstavek 250.a člena ZIKS-1 kar zadeva evidenco vzgojnih ukrepov</w:t>
      </w:r>
      <w:r w:rsidRPr="00053B66">
        <w:rPr>
          <w:rFonts w:cs="Arial"/>
        </w:rPr>
        <w:t>. V skladu z 38. členom Ustave RS, ki določa, da zbiranje, obdelovanje, namen uporabe, nadzor, in varstvo osebnih podatkov določa zakon, je tako obseg osebnih podatkov posebej opredeljen v zakonu</w:t>
      </w:r>
      <w:r>
        <w:rPr>
          <w:rFonts w:cs="Arial"/>
        </w:rPr>
        <w:t>.</w:t>
      </w:r>
    </w:p>
    <w:p w14:paraId="0202F6C7" w14:textId="77777777" w:rsidR="004509FF" w:rsidRPr="00053B66" w:rsidRDefault="004509FF" w:rsidP="004509FF">
      <w:pPr>
        <w:autoSpaceDE w:val="0"/>
        <w:autoSpaceDN w:val="0"/>
        <w:adjustRightInd w:val="0"/>
        <w:spacing w:line="276" w:lineRule="auto"/>
        <w:jc w:val="both"/>
        <w:rPr>
          <w:rFonts w:cs="Arial"/>
        </w:rPr>
      </w:pPr>
    </w:p>
    <w:p w14:paraId="46C1D888" w14:textId="4709AB45" w:rsidR="004509FF" w:rsidRDefault="004509FF" w:rsidP="004509FF">
      <w:pPr>
        <w:autoSpaceDE w:val="0"/>
        <w:autoSpaceDN w:val="0"/>
        <w:adjustRightInd w:val="0"/>
        <w:spacing w:line="276" w:lineRule="auto"/>
        <w:jc w:val="both"/>
        <w:rPr>
          <w:rFonts w:cs="Arial"/>
        </w:rPr>
      </w:pPr>
      <w:r w:rsidRPr="00053B66">
        <w:rPr>
          <w:rFonts w:cs="Arial"/>
        </w:rPr>
        <w:t xml:space="preserve">Dajanje podatkov </w:t>
      </w:r>
      <w:r w:rsidR="00E47035">
        <w:rPr>
          <w:rFonts w:cs="Arial"/>
        </w:rPr>
        <w:t xml:space="preserve">o izrečenih vzgojnih ukrepih </w:t>
      </w:r>
      <w:r w:rsidRPr="00053B66">
        <w:rPr>
          <w:rFonts w:cs="Arial"/>
        </w:rPr>
        <w:t>iz evidence o vzgojnih ukrepih je</w:t>
      </w:r>
      <w:r>
        <w:rPr>
          <w:rFonts w:cs="Arial"/>
        </w:rPr>
        <w:t xml:space="preserve"> v skladu s predlaganim četrtim odstavkom</w:t>
      </w:r>
      <w:r w:rsidRPr="00053B66">
        <w:rPr>
          <w:rFonts w:cs="Arial"/>
        </w:rPr>
        <w:t xml:space="preserve"> dovoljeno v bistveno ožjem obsegu kot dajanje podatkov iz kazenske evidence, in sicer se lahko le-ti dajo le sodiščem, državnim tožilstvom, policiji</w:t>
      </w:r>
      <w:r>
        <w:rPr>
          <w:rFonts w:cs="Arial"/>
        </w:rPr>
        <w:t>, organom za izvrševanje kazenskih sankcij, pomilostitev in izbris odločbe. D</w:t>
      </w:r>
      <w:r w:rsidRPr="00053B66">
        <w:rPr>
          <w:rFonts w:cs="Arial"/>
        </w:rPr>
        <w:t>rug</w:t>
      </w:r>
      <w:r>
        <w:rPr>
          <w:rFonts w:cs="Arial"/>
        </w:rPr>
        <w:t>e</w:t>
      </w:r>
      <w:r w:rsidRPr="00053B66">
        <w:rPr>
          <w:rFonts w:cs="Arial"/>
        </w:rPr>
        <w:t xml:space="preserve"> institucij</w:t>
      </w:r>
      <w:r>
        <w:rPr>
          <w:rFonts w:cs="Arial"/>
        </w:rPr>
        <w:t>e</w:t>
      </w:r>
      <w:r w:rsidRPr="00053B66">
        <w:rPr>
          <w:rFonts w:cs="Arial"/>
        </w:rPr>
        <w:t xml:space="preserve"> ni</w:t>
      </w:r>
      <w:r>
        <w:rPr>
          <w:rFonts w:cs="Arial"/>
        </w:rPr>
        <w:t>so</w:t>
      </w:r>
      <w:r w:rsidRPr="00053B66">
        <w:rPr>
          <w:rFonts w:cs="Arial"/>
        </w:rPr>
        <w:t xml:space="preserve"> upravičen</w:t>
      </w:r>
      <w:r>
        <w:rPr>
          <w:rFonts w:cs="Arial"/>
        </w:rPr>
        <w:t>e</w:t>
      </w:r>
      <w:r w:rsidRPr="00053B66">
        <w:rPr>
          <w:rFonts w:cs="Arial"/>
        </w:rPr>
        <w:t xml:space="preserve"> do podatkov iz te evidence. </w:t>
      </w:r>
      <w:r w:rsidR="00E47035">
        <w:rPr>
          <w:rFonts w:cs="Arial"/>
        </w:rPr>
        <w:t>Opisane omejitve pa ne veljajo za izrečeno kazen.</w:t>
      </w:r>
    </w:p>
    <w:p w14:paraId="159CA1A4" w14:textId="77777777" w:rsidR="004509FF" w:rsidRDefault="004509FF" w:rsidP="004509FF">
      <w:pPr>
        <w:autoSpaceDE w:val="0"/>
        <w:autoSpaceDN w:val="0"/>
        <w:adjustRightInd w:val="0"/>
        <w:spacing w:line="276" w:lineRule="auto"/>
        <w:jc w:val="both"/>
        <w:rPr>
          <w:rFonts w:cs="Arial"/>
        </w:rPr>
      </w:pPr>
    </w:p>
    <w:p w14:paraId="34F1DEF4" w14:textId="77777777" w:rsidR="004509FF" w:rsidRDefault="004509FF" w:rsidP="004509FF">
      <w:pPr>
        <w:autoSpaceDE w:val="0"/>
        <w:autoSpaceDN w:val="0"/>
        <w:adjustRightInd w:val="0"/>
        <w:spacing w:line="276" w:lineRule="auto"/>
        <w:jc w:val="both"/>
        <w:rPr>
          <w:rFonts w:cs="Arial"/>
        </w:rPr>
      </w:pPr>
      <w:r>
        <w:rPr>
          <w:rFonts w:cs="Arial"/>
        </w:rPr>
        <w:t xml:space="preserve">V skladu s predlaganim petim odstavkom pravica posameznika do vpogleda v svoje osebne podatke ni omejena. </w:t>
      </w:r>
    </w:p>
    <w:p w14:paraId="3E031055" w14:textId="77777777" w:rsidR="004509FF" w:rsidRDefault="004509FF" w:rsidP="004509FF">
      <w:pPr>
        <w:autoSpaceDE w:val="0"/>
        <w:autoSpaceDN w:val="0"/>
        <w:adjustRightInd w:val="0"/>
        <w:spacing w:line="276" w:lineRule="auto"/>
        <w:jc w:val="both"/>
        <w:rPr>
          <w:rFonts w:cs="Arial"/>
        </w:rPr>
      </w:pPr>
    </w:p>
    <w:p w14:paraId="1696509E" w14:textId="5FA723C0" w:rsidR="004509FF" w:rsidRPr="00053B66" w:rsidRDefault="004509FF" w:rsidP="004509FF">
      <w:pPr>
        <w:autoSpaceDE w:val="0"/>
        <w:autoSpaceDN w:val="0"/>
        <w:adjustRightInd w:val="0"/>
        <w:spacing w:line="276" w:lineRule="auto"/>
        <w:jc w:val="both"/>
        <w:rPr>
          <w:rFonts w:cs="Arial"/>
        </w:rPr>
      </w:pPr>
      <w:r w:rsidRPr="00053B66">
        <w:rPr>
          <w:rFonts w:cs="Arial"/>
        </w:rPr>
        <w:t xml:space="preserve">KZ-1 v drugem odstavku 375. člena določa rok za izbris vzgojnih ukrepov iz evidence, in sicer v enem letu od takrat, ko je bilo izvrševanje ustavljeno. Zaradi različnih možnosti prenehanja izvrševanja in možnosti, da sodišče po izreku odloči, da se vzgojni ukrep sploh ne izvrši, je trenutek, od katerega teče rok za izbris, v </w:t>
      </w:r>
      <w:r>
        <w:rPr>
          <w:rFonts w:cs="Arial"/>
        </w:rPr>
        <w:t>predlaganem šestem</w:t>
      </w:r>
      <w:r w:rsidRPr="00053B66">
        <w:rPr>
          <w:rFonts w:cs="Arial"/>
        </w:rPr>
        <w:t xml:space="preserve"> odstavku tega člena ustrezno natančneje opredeljen. Rok za izbris pa je podaljšan z enega na dve leti.</w:t>
      </w:r>
    </w:p>
    <w:p w14:paraId="1F9F78AB" w14:textId="77777777" w:rsidR="004509FF" w:rsidRPr="00053B66" w:rsidRDefault="004509FF" w:rsidP="004509FF">
      <w:pPr>
        <w:autoSpaceDE w:val="0"/>
        <w:autoSpaceDN w:val="0"/>
        <w:adjustRightInd w:val="0"/>
        <w:spacing w:line="276" w:lineRule="auto"/>
        <w:jc w:val="both"/>
        <w:rPr>
          <w:rFonts w:cs="Arial"/>
        </w:rPr>
      </w:pPr>
    </w:p>
    <w:p w14:paraId="43E50599" w14:textId="180D2E75" w:rsidR="004509FF" w:rsidRPr="00053B66" w:rsidRDefault="004509FF" w:rsidP="004509FF">
      <w:pPr>
        <w:autoSpaceDE w:val="0"/>
        <w:autoSpaceDN w:val="0"/>
        <w:adjustRightInd w:val="0"/>
        <w:spacing w:line="276" w:lineRule="auto"/>
        <w:jc w:val="both"/>
        <w:rPr>
          <w:rFonts w:cs="Arial"/>
        </w:rPr>
      </w:pPr>
      <w:r w:rsidRPr="00053B66">
        <w:rPr>
          <w:rFonts w:cs="Arial"/>
        </w:rPr>
        <w:t xml:space="preserve">Glede na to, da določba 135. člena ZKP preneha veljati v delu, ki se nanaša na vodenje evidence vzgojnih ukrepov, je bilo treba v tem predlogu zakona posebej določiti pravno podlago za izdajo podzakonskega akta o načinu </w:t>
      </w:r>
      <w:r>
        <w:rPr>
          <w:rFonts w:cs="Arial"/>
        </w:rPr>
        <w:t>upravljanja</w:t>
      </w:r>
      <w:r w:rsidRPr="00053B66">
        <w:rPr>
          <w:rFonts w:cs="Arial"/>
        </w:rPr>
        <w:t xml:space="preserve"> evidence vzgojnih ukrepov</w:t>
      </w:r>
      <w:r w:rsidR="00BC50FA">
        <w:rPr>
          <w:rFonts w:cs="Arial"/>
        </w:rPr>
        <w:t xml:space="preserve"> (sedmi odstavek)</w:t>
      </w:r>
      <w:r w:rsidRPr="00053B66">
        <w:rPr>
          <w:rFonts w:cs="Arial"/>
        </w:rPr>
        <w:t>.</w:t>
      </w:r>
    </w:p>
    <w:p w14:paraId="44149161" w14:textId="77777777" w:rsidR="004509FF" w:rsidRPr="005A1450" w:rsidRDefault="004509FF" w:rsidP="004509FF">
      <w:pPr>
        <w:spacing w:line="276" w:lineRule="auto"/>
        <w:jc w:val="both"/>
        <w:rPr>
          <w:rFonts w:cs="Arial"/>
          <w:bCs/>
          <w:i/>
          <w:iCs/>
        </w:rPr>
      </w:pPr>
    </w:p>
    <w:p w14:paraId="641A0510" w14:textId="3F66F800" w:rsidR="004509FF" w:rsidRPr="00053B66" w:rsidRDefault="004509FF" w:rsidP="004509FF">
      <w:pPr>
        <w:spacing w:line="276" w:lineRule="auto"/>
        <w:jc w:val="both"/>
        <w:rPr>
          <w:rFonts w:cs="Arial"/>
          <w:b/>
        </w:rPr>
      </w:pPr>
      <w:r w:rsidRPr="00053B66">
        <w:rPr>
          <w:rFonts w:cs="Arial"/>
          <w:b/>
        </w:rPr>
        <w:t>K 1</w:t>
      </w:r>
      <w:r>
        <w:rPr>
          <w:rFonts w:cs="Arial"/>
          <w:b/>
        </w:rPr>
        <w:t>6</w:t>
      </w:r>
      <w:r w:rsidR="00B043E5">
        <w:rPr>
          <w:rFonts w:cs="Arial"/>
          <w:b/>
        </w:rPr>
        <w:t>4</w:t>
      </w:r>
      <w:r w:rsidRPr="00053B66">
        <w:rPr>
          <w:rFonts w:cs="Arial"/>
          <w:b/>
        </w:rPr>
        <w:t xml:space="preserve">. členu (obdelava </w:t>
      </w:r>
      <w:r>
        <w:rPr>
          <w:rFonts w:cs="Arial"/>
          <w:b/>
        </w:rPr>
        <w:t xml:space="preserve">in varstvo </w:t>
      </w:r>
      <w:r w:rsidRPr="00053B66">
        <w:rPr>
          <w:rFonts w:cs="Arial"/>
          <w:b/>
        </w:rPr>
        <w:t>osebnih podatkov</w:t>
      </w:r>
      <w:r w:rsidR="00B043E5" w:rsidRPr="00B043E5">
        <w:rPr>
          <w:rFonts w:cs="Arial"/>
          <w:b/>
        </w:rPr>
        <w:t xml:space="preserve"> </w:t>
      </w:r>
      <w:r w:rsidR="00B043E5">
        <w:rPr>
          <w:rFonts w:cs="Arial"/>
          <w:b/>
        </w:rPr>
        <w:t>zaradi izdelave individualne ocene mladoletnika</w:t>
      </w:r>
      <w:r w:rsidRPr="00053B66">
        <w:rPr>
          <w:rFonts w:cs="Arial"/>
          <w:b/>
        </w:rPr>
        <w:t>)</w:t>
      </w:r>
    </w:p>
    <w:p w14:paraId="13A70E6F" w14:textId="77777777" w:rsidR="00B043E5" w:rsidRDefault="00B043E5" w:rsidP="004509FF">
      <w:pPr>
        <w:spacing w:line="276" w:lineRule="auto"/>
        <w:jc w:val="both"/>
        <w:rPr>
          <w:rFonts w:cs="Arial"/>
        </w:rPr>
      </w:pPr>
    </w:p>
    <w:p w14:paraId="0D0222B0" w14:textId="68017138" w:rsidR="00B043E5" w:rsidRDefault="00B043E5" w:rsidP="00B043E5">
      <w:pPr>
        <w:spacing w:line="276" w:lineRule="auto"/>
        <w:jc w:val="both"/>
        <w:rPr>
          <w:rFonts w:cs="Arial"/>
        </w:rPr>
      </w:pPr>
      <w:r w:rsidRPr="00053B66">
        <w:rPr>
          <w:rFonts w:cs="Arial"/>
        </w:rPr>
        <w:t xml:space="preserve">V </w:t>
      </w:r>
      <w:r>
        <w:rPr>
          <w:rFonts w:cs="Arial"/>
        </w:rPr>
        <w:t xml:space="preserve">prvem odstavku tega člena je urejena pravna podlaga za obdelavo osebnih podatkov, ki so pridobljeni v okviru izdelave IOM. </w:t>
      </w:r>
    </w:p>
    <w:p w14:paraId="25F979B4" w14:textId="77777777" w:rsidR="00B043E5" w:rsidRDefault="00B043E5" w:rsidP="00B043E5">
      <w:pPr>
        <w:spacing w:line="276" w:lineRule="auto"/>
        <w:jc w:val="both"/>
        <w:rPr>
          <w:rFonts w:cs="Arial"/>
        </w:rPr>
      </w:pPr>
    </w:p>
    <w:p w14:paraId="6EBEB7F8" w14:textId="52897B34" w:rsidR="00B043E5" w:rsidRDefault="00B043E5" w:rsidP="00B043E5">
      <w:pPr>
        <w:spacing w:line="276" w:lineRule="auto"/>
        <w:jc w:val="both"/>
        <w:rPr>
          <w:rFonts w:cs="Arial"/>
        </w:rPr>
      </w:pPr>
      <w:r>
        <w:rPr>
          <w:rFonts w:cs="Arial"/>
        </w:rPr>
        <w:t xml:space="preserve">V drugem odstavku je določen pravna podlaga, ki omogoča centru za mladoletnike in CSD pridobivanje osebnih podatkov. </w:t>
      </w:r>
    </w:p>
    <w:p w14:paraId="25A48D2C" w14:textId="77777777" w:rsidR="00B043E5" w:rsidRDefault="00B043E5" w:rsidP="00B043E5">
      <w:pPr>
        <w:spacing w:line="276" w:lineRule="auto"/>
        <w:jc w:val="both"/>
        <w:rPr>
          <w:rFonts w:cs="Arial"/>
        </w:rPr>
      </w:pPr>
    </w:p>
    <w:p w14:paraId="34C89000" w14:textId="77777777" w:rsidR="00B043E5" w:rsidRPr="00053B66" w:rsidRDefault="00B043E5" w:rsidP="00B043E5">
      <w:pPr>
        <w:spacing w:line="276" w:lineRule="auto"/>
        <w:jc w:val="both"/>
        <w:rPr>
          <w:rFonts w:cs="Arial"/>
        </w:rPr>
      </w:pPr>
      <w:r>
        <w:rPr>
          <w:rFonts w:cs="Arial"/>
        </w:rPr>
        <w:t xml:space="preserve">V  tretjem odstavku pa </w:t>
      </w:r>
      <w:r w:rsidRPr="00053B66">
        <w:rPr>
          <w:rFonts w:cs="Arial"/>
        </w:rPr>
        <w:t xml:space="preserve">so urejene pravne podlage za obdelavo </w:t>
      </w:r>
      <w:r>
        <w:rPr>
          <w:rFonts w:cs="Arial"/>
        </w:rPr>
        <w:t xml:space="preserve">zdravstvenih </w:t>
      </w:r>
      <w:r w:rsidRPr="00053B66">
        <w:rPr>
          <w:rFonts w:cs="Arial"/>
        </w:rPr>
        <w:t>osebnih podatkov</w:t>
      </w:r>
      <w:r>
        <w:rPr>
          <w:rFonts w:cs="Arial"/>
        </w:rPr>
        <w:t xml:space="preserve"> v zvezi z uresničevanjem skrbi za zdravje nameščenega mladoletnika.</w:t>
      </w:r>
    </w:p>
    <w:p w14:paraId="0D4920A0" w14:textId="77777777" w:rsidR="00B043E5" w:rsidRDefault="00B043E5" w:rsidP="00B043E5">
      <w:pPr>
        <w:spacing w:line="276" w:lineRule="auto"/>
        <w:jc w:val="both"/>
        <w:rPr>
          <w:rFonts w:cs="Arial"/>
        </w:rPr>
      </w:pPr>
    </w:p>
    <w:p w14:paraId="06923665" w14:textId="54E25DA2" w:rsidR="00B043E5" w:rsidRDefault="00DB4A4C" w:rsidP="004509FF">
      <w:pPr>
        <w:spacing w:line="276" w:lineRule="auto"/>
        <w:jc w:val="both"/>
        <w:rPr>
          <w:rFonts w:cs="Arial"/>
        </w:rPr>
      </w:pPr>
      <w:r>
        <w:rPr>
          <w:rFonts w:cs="Arial"/>
        </w:rPr>
        <w:t>Tretji in četrti odstavek urejata rok hrambe in uničenje podatkov.</w:t>
      </w:r>
    </w:p>
    <w:p w14:paraId="212FA3D4" w14:textId="77777777" w:rsidR="00DB4A4C" w:rsidRDefault="00DB4A4C" w:rsidP="004509FF">
      <w:pPr>
        <w:spacing w:line="276" w:lineRule="auto"/>
        <w:jc w:val="both"/>
        <w:rPr>
          <w:rFonts w:cs="Arial"/>
        </w:rPr>
      </w:pPr>
    </w:p>
    <w:p w14:paraId="6EC0794F" w14:textId="075681E0" w:rsidR="00DB4A4C" w:rsidRDefault="00DB4A4C" w:rsidP="004509FF">
      <w:pPr>
        <w:spacing w:line="276" w:lineRule="auto"/>
        <w:jc w:val="both"/>
        <w:rPr>
          <w:rFonts w:cs="Arial"/>
        </w:rPr>
      </w:pPr>
      <w:r>
        <w:rPr>
          <w:rFonts w:cs="Arial"/>
        </w:rPr>
        <w:t>Peti odstavek pa daje pravno podlago za izdajo notranjega akta CSD in centra za mladoletnike za določitev ukrepov glede zavarovanja osebnih podatkov.</w:t>
      </w:r>
    </w:p>
    <w:p w14:paraId="7CFCEC00" w14:textId="77777777" w:rsidR="00B043E5" w:rsidRDefault="00B043E5" w:rsidP="004509FF">
      <w:pPr>
        <w:spacing w:line="276" w:lineRule="auto"/>
        <w:jc w:val="both"/>
        <w:rPr>
          <w:rFonts w:cs="Arial"/>
        </w:rPr>
      </w:pPr>
    </w:p>
    <w:p w14:paraId="0C1E6174" w14:textId="0529C076" w:rsidR="00B043E5" w:rsidRPr="00B043E5" w:rsidRDefault="00B043E5" w:rsidP="00B043E5">
      <w:pPr>
        <w:spacing w:line="276" w:lineRule="auto"/>
        <w:jc w:val="both"/>
        <w:rPr>
          <w:rFonts w:cs="Arial"/>
          <w:b/>
          <w:bCs/>
        </w:rPr>
      </w:pPr>
      <w:r w:rsidRPr="00B043E5">
        <w:rPr>
          <w:rFonts w:cs="Arial"/>
          <w:b/>
          <w:bCs/>
        </w:rPr>
        <w:t>K 165. členu (obdelava in varstvo osebnih podatkov zaradi izvrševanja kazenskih sankcij in omejevalnih ukrepov)</w:t>
      </w:r>
    </w:p>
    <w:p w14:paraId="2F633614" w14:textId="048D5DDC" w:rsidR="00B043E5" w:rsidRPr="00B043E5" w:rsidRDefault="00B043E5" w:rsidP="00B043E5">
      <w:pPr>
        <w:spacing w:line="276" w:lineRule="auto"/>
        <w:jc w:val="both"/>
        <w:rPr>
          <w:rFonts w:cs="Arial"/>
          <w:b/>
          <w:bCs/>
        </w:rPr>
      </w:pPr>
    </w:p>
    <w:p w14:paraId="554113F3" w14:textId="23668759" w:rsidR="004509FF" w:rsidRDefault="004509FF" w:rsidP="004509FF">
      <w:pPr>
        <w:spacing w:line="276" w:lineRule="auto"/>
        <w:jc w:val="both"/>
        <w:rPr>
          <w:rFonts w:cs="Arial"/>
        </w:rPr>
      </w:pPr>
      <w:r w:rsidRPr="00053B66">
        <w:rPr>
          <w:rFonts w:cs="Arial"/>
        </w:rPr>
        <w:t xml:space="preserve">V </w:t>
      </w:r>
      <w:r>
        <w:rPr>
          <w:rFonts w:cs="Arial"/>
        </w:rPr>
        <w:t xml:space="preserve">prvem odstavku tega člena je urejena pravna podlaga za obdelavo osebnih podatkov, potrebnih za izvajanje vzgojnega ukrepa in drugih s tem povezanih nalog. </w:t>
      </w:r>
    </w:p>
    <w:p w14:paraId="3CA722A6" w14:textId="77777777" w:rsidR="004509FF" w:rsidRDefault="004509FF" w:rsidP="004509FF">
      <w:pPr>
        <w:spacing w:line="276" w:lineRule="auto"/>
        <w:jc w:val="both"/>
        <w:rPr>
          <w:rFonts w:cs="Arial"/>
        </w:rPr>
      </w:pPr>
    </w:p>
    <w:p w14:paraId="72E91E2E" w14:textId="77777777" w:rsidR="004509FF" w:rsidRDefault="004509FF" w:rsidP="004509FF">
      <w:pPr>
        <w:spacing w:line="276" w:lineRule="auto"/>
        <w:jc w:val="both"/>
        <w:rPr>
          <w:rFonts w:cs="Arial"/>
        </w:rPr>
      </w:pPr>
      <w:r>
        <w:rPr>
          <w:rFonts w:cs="Arial"/>
        </w:rPr>
        <w:t xml:space="preserve">V drugem odstavku je določen pravna podlaga, ki omogoča upravi pridobivanje osebnih podatkov. </w:t>
      </w:r>
    </w:p>
    <w:p w14:paraId="7437CFC8" w14:textId="77777777" w:rsidR="004509FF" w:rsidRDefault="004509FF" w:rsidP="004509FF">
      <w:pPr>
        <w:spacing w:line="276" w:lineRule="auto"/>
        <w:jc w:val="both"/>
        <w:rPr>
          <w:rFonts w:cs="Arial"/>
        </w:rPr>
      </w:pPr>
    </w:p>
    <w:p w14:paraId="1C2B1C47" w14:textId="77777777" w:rsidR="004509FF" w:rsidRPr="00053B66" w:rsidRDefault="004509FF" w:rsidP="004509FF">
      <w:pPr>
        <w:spacing w:line="276" w:lineRule="auto"/>
        <w:jc w:val="both"/>
        <w:rPr>
          <w:rFonts w:cs="Arial"/>
        </w:rPr>
      </w:pPr>
      <w:r>
        <w:rPr>
          <w:rFonts w:cs="Arial"/>
        </w:rPr>
        <w:t xml:space="preserve">V  tretjem odstavku pa </w:t>
      </w:r>
      <w:r w:rsidRPr="00053B66">
        <w:rPr>
          <w:rFonts w:cs="Arial"/>
        </w:rPr>
        <w:t xml:space="preserve">so urejene pravne podlage za obdelavo </w:t>
      </w:r>
      <w:r>
        <w:rPr>
          <w:rFonts w:cs="Arial"/>
        </w:rPr>
        <w:t xml:space="preserve">zdravstvenih </w:t>
      </w:r>
      <w:r w:rsidRPr="00053B66">
        <w:rPr>
          <w:rFonts w:cs="Arial"/>
        </w:rPr>
        <w:t>osebnih podatkov</w:t>
      </w:r>
      <w:r>
        <w:rPr>
          <w:rFonts w:cs="Arial"/>
        </w:rPr>
        <w:t xml:space="preserve"> v zvezi z uresničevanjem skrbi za zdravje nameščenega mladoletnika.</w:t>
      </w:r>
    </w:p>
    <w:p w14:paraId="3CE88392" w14:textId="77777777" w:rsidR="004509FF" w:rsidRDefault="004509FF" w:rsidP="004509FF">
      <w:pPr>
        <w:spacing w:line="276" w:lineRule="auto"/>
        <w:jc w:val="both"/>
        <w:rPr>
          <w:rFonts w:cs="Arial"/>
        </w:rPr>
      </w:pPr>
    </w:p>
    <w:p w14:paraId="3F0C3F39" w14:textId="77777777" w:rsidR="004509FF" w:rsidRPr="003947BA" w:rsidRDefault="004509FF" w:rsidP="004509FF">
      <w:pPr>
        <w:spacing w:line="276" w:lineRule="auto"/>
        <w:jc w:val="both"/>
        <w:rPr>
          <w:rFonts w:cs="Arial"/>
          <w:b/>
          <w:bCs/>
        </w:rPr>
      </w:pPr>
      <w:r w:rsidRPr="003947BA">
        <w:rPr>
          <w:rFonts w:cs="Arial"/>
          <w:b/>
          <w:bCs/>
        </w:rPr>
        <w:t>K 1</w:t>
      </w:r>
      <w:r>
        <w:rPr>
          <w:rFonts w:cs="Arial"/>
          <w:b/>
          <w:bCs/>
        </w:rPr>
        <w:t>66</w:t>
      </w:r>
      <w:r w:rsidRPr="003947BA">
        <w:rPr>
          <w:rFonts w:cs="Arial"/>
          <w:b/>
          <w:bCs/>
        </w:rPr>
        <w:t>. členu (zbirke osebnih podatkov</w:t>
      </w:r>
      <w:r w:rsidRPr="00491E3A">
        <w:t xml:space="preserve"> </w:t>
      </w:r>
      <w:r w:rsidRPr="00491E3A">
        <w:rPr>
          <w:rFonts w:cs="Arial"/>
          <w:b/>
          <w:bCs/>
        </w:rPr>
        <w:t>zaradi izvrševanja kazenskih sankcij</w:t>
      </w:r>
      <w:r w:rsidRPr="003947BA">
        <w:rPr>
          <w:rFonts w:cs="Arial"/>
          <w:b/>
          <w:bCs/>
        </w:rPr>
        <w:t>)</w:t>
      </w:r>
    </w:p>
    <w:p w14:paraId="53E2369D" w14:textId="77777777" w:rsidR="004509FF" w:rsidRDefault="004509FF" w:rsidP="004509FF">
      <w:pPr>
        <w:spacing w:line="276" w:lineRule="auto"/>
        <w:jc w:val="both"/>
        <w:rPr>
          <w:rFonts w:cs="Arial"/>
        </w:rPr>
      </w:pPr>
      <w:r>
        <w:rPr>
          <w:rFonts w:cs="Arial"/>
        </w:rPr>
        <w:t>V tem členu so našteti osebni podatki, ki se lahko zbirajo v skladu s prejšnjim členom, in v tem delu člen sledi ureditvi v 32. do 36. členu ZIKS-1. S tem predlog zakona sledi standardom urejanja obdelave osebnih podatkov na zakonski ravni, ki so določeni v Zakonu o varstvu osebnih podatkov (ZVOP-2).</w:t>
      </w:r>
    </w:p>
    <w:p w14:paraId="2855F4C3" w14:textId="77777777" w:rsidR="004509FF" w:rsidRDefault="004509FF" w:rsidP="004509FF">
      <w:pPr>
        <w:spacing w:line="276" w:lineRule="auto"/>
        <w:jc w:val="both"/>
        <w:rPr>
          <w:rFonts w:cs="Arial"/>
        </w:rPr>
      </w:pPr>
    </w:p>
    <w:p w14:paraId="049B9A83" w14:textId="77777777" w:rsidR="004509FF" w:rsidRPr="00491E3A" w:rsidRDefault="004509FF" w:rsidP="004509FF">
      <w:pPr>
        <w:spacing w:line="276" w:lineRule="auto"/>
        <w:jc w:val="both"/>
        <w:rPr>
          <w:rFonts w:cs="Arial"/>
          <w:b/>
          <w:bCs/>
        </w:rPr>
      </w:pPr>
      <w:r w:rsidRPr="00491E3A">
        <w:rPr>
          <w:rFonts w:cs="Arial"/>
          <w:b/>
          <w:bCs/>
        </w:rPr>
        <w:t>K 16</w:t>
      </w:r>
      <w:r>
        <w:rPr>
          <w:rFonts w:cs="Arial"/>
          <w:b/>
          <w:bCs/>
        </w:rPr>
        <w:t>7</w:t>
      </w:r>
      <w:r w:rsidRPr="00491E3A">
        <w:rPr>
          <w:rFonts w:cs="Arial"/>
          <w:b/>
          <w:bCs/>
        </w:rPr>
        <w:t>. členu (zbirke osebnih podatkov zaradi izvrševanja omejevalnih ukrepov)</w:t>
      </w:r>
    </w:p>
    <w:p w14:paraId="60833382" w14:textId="2CB5EB90" w:rsidR="004509FF" w:rsidRDefault="004509FF" w:rsidP="004509FF">
      <w:pPr>
        <w:spacing w:line="276" w:lineRule="auto"/>
        <w:jc w:val="both"/>
        <w:rPr>
          <w:rFonts w:cs="Arial"/>
        </w:rPr>
      </w:pPr>
      <w:r>
        <w:rPr>
          <w:rFonts w:cs="Arial"/>
        </w:rPr>
        <w:t xml:space="preserve">Predlog tega člen vsebinsko sledi ureditvi v 211. členu ZKP in določa osebne podatke, ki se lahko zbirajo zaradi izvrševanja omejevalnih ukrepov. Določena je tudi pravna podlaga za zbiranje osebnih podatkov za izvrševanje novega omejevalnega ukrepa namestitve v </w:t>
      </w:r>
      <w:r w:rsidR="00B94FEC">
        <w:rPr>
          <w:rFonts w:cs="Arial"/>
        </w:rPr>
        <w:t>reintegracijsk</w:t>
      </w:r>
      <w:r>
        <w:rPr>
          <w:rFonts w:cs="Arial"/>
        </w:rPr>
        <w:t>i dom</w:t>
      </w:r>
      <w:r w:rsidR="00E963A2" w:rsidRPr="00E963A2">
        <w:rPr>
          <w:rFonts w:cs="Arial"/>
          <w:szCs w:val="20"/>
        </w:rPr>
        <w:t xml:space="preserve"> </w:t>
      </w:r>
      <w:r w:rsidR="00E963A2" w:rsidRPr="003F1F64">
        <w:rPr>
          <w:rFonts w:cs="Arial"/>
          <w:szCs w:val="20"/>
        </w:rPr>
        <w:t>za mlade</w:t>
      </w:r>
      <w:r>
        <w:rPr>
          <w:rFonts w:cs="Arial"/>
        </w:rPr>
        <w:t>.</w:t>
      </w:r>
    </w:p>
    <w:p w14:paraId="245BEA9B" w14:textId="77777777" w:rsidR="004509FF" w:rsidRPr="00053B66" w:rsidRDefault="004509FF" w:rsidP="004509FF">
      <w:pPr>
        <w:spacing w:line="276" w:lineRule="auto"/>
        <w:jc w:val="both"/>
        <w:rPr>
          <w:rFonts w:cs="Arial"/>
        </w:rPr>
      </w:pPr>
    </w:p>
    <w:p w14:paraId="7543F0C1" w14:textId="77777777" w:rsidR="004509FF" w:rsidRPr="008A78B0" w:rsidRDefault="004509FF" w:rsidP="004509FF">
      <w:pPr>
        <w:spacing w:line="276" w:lineRule="auto"/>
        <w:jc w:val="both"/>
        <w:rPr>
          <w:rFonts w:cs="Arial"/>
          <w:b/>
        </w:rPr>
      </w:pPr>
      <w:r w:rsidRPr="008A78B0">
        <w:rPr>
          <w:rFonts w:cs="Arial"/>
          <w:b/>
        </w:rPr>
        <w:t xml:space="preserve">6. oddelek: </w:t>
      </w:r>
      <w:r>
        <w:rPr>
          <w:rFonts w:cs="Arial"/>
          <w:b/>
        </w:rPr>
        <w:t>Strokovni svet</w:t>
      </w:r>
    </w:p>
    <w:p w14:paraId="4A782203" w14:textId="77777777" w:rsidR="004509FF" w:rsidRPr="008A78B0" w:rsidRDefault="004509FF" w:rsidP="004509FF">
      <w:pPr>
        <w:spacing w:line="276" w:lineRule="auto"/>
        <w:jc w:val="both"/>
        <w:rPr>
          <w:rFonts w:cs="Arial"/>
          <w:b/>
        </w:rPr>
      </w:pPr>
    </w:p>
    <w:p w14:paraId="7DBD9757" w14:textId="77777777" w:rsidR="004509FF" w:rsidRDefault="004509FF" w:rsidP="004509FF">
      <w:pPr>
        <w:spacing w:line="276" w:lineRule="auto"/>
        <w:jc w:val="both"/>
        <w:rPr>
          <w:rFonts w:cs="Arial"/>
          <w:b/>
          <w:bCs/>
        </w:rPr>
      </w:pPr>
      <w:r>
        <w:rPr>
          <w:rFonts w:cs="Arial"/>
          <w:b/>
        </w:rPr>
        <w:t xml:space="preserve">K </w:t>
      </w:r>
      <w:r w:rsidRPr="008A78B0">
        <w:rPr>
          <w:rFonts w:cs="Arial"/>
          <w:b/>
        </w:rPr>
        <w:t>16</w:t>
      </w:r>
      <w:r>
        <w:rPr>
          <w:rFonts w:cs="Arial"/>
          <w:b/>
        </w:rPr>
        <w:t>8</w:t>
      </w:r>
      <w:r w:rsidRPr="008A78B0">
        <w:rPr>
          <w:rFonts w:cs="Arial"/>
          <w:b/>
        </w:rPr>
        <w:t>. člen</w:t>
      </w:r>
      <w:r>
        <w:rPr>
          <w:rFonts w:cs="Arial"/>
          <w:b/>
        </w:rPr>
        <w:t xml:space="preserve">u </w:t>
      </w:r>
      <w:r w:rsidRPr="008A78B0">
        <w:rPr>
          <w:rFonts w:cs="Arial"/>
          <w:b/>
        </w:rPr>
        <w:t>(</w:t>
      </w:r>
      <w:r>
        <w:rPr>
          <w:rFonts w:cs="Arial"/>
          <w:b/>
          <w:bCs/>
        </w:rPr>
        <w:t>strokovni svet)</w:t>
      </w:r>
    </w:p>
    <w:p w14:paraId="6D63E508" w14:textId="66E53BE0" w:rsidR="004509FF" w:rsidRDefault="004509FF" w:rsidP="004509FF">
      <w:pPr>
        <w:spacing w:line="276" w:lineRule="auto"/>
        <w:jc w:val="both"/>
        <w:rPr>
          <w:rFonts w:cs="Arial"/>
        </w:rPr>
      </w:pPr>
      <w:r w:rsidRPr="009B53FC">
        <w:rPr>
          <w:rFonts w:cs="Arial"/>
        </w:rPr>
        <w:t xml:space="preserve">Glede na </w:t>
      </w:r>
      <w:r>
        <w:rPr>
          <w:rFonts w:cs="Arial"/>
        </w:rPr>
        <w:t xml:space="preserve">poudarjeno potrebo po </w:t>
      </w:r>
      <w:r w:rsidR="0099075D">
        <w:rPr>
          <w:rFonts w:cs="Arial"/>
        </w:rPr>
        <w:t>interdisciplin</w:t>
      </w:r>
      <w:r>
        <w:rPr>
          <w:rFonts w:cs="Arial"/>
        </w:rPr>
        <w:t xml:space="preserve">arni obravnavi mladoletnikov je uporaba vzgojnega programa, (ki ga pripravljajo strokovnjaki iz </w:t>
      </w:r>
      <w:r w:rsidR="00BD7671">
        <w:rPr>
          <w:rFonts w:cs="Arial"/>
        </w:rPr>
        <w:t>prevzgojnega doma</w:t>
      </w:r>
      <w:r>
        <w:rPr>
          <w:rFonts w:cs="Arial"/>
        </w:rPr>
        <w:t xml:space="preserve">, temelji pa predvsem na spoznanjih stroke na področju vzgoje in izobraževanja) kot strokovne podlage za obravnavo mladoletnikov v </w:t>
      </w:r>
      <w:r w:rsidR="00B94FEC">
        <w:rPr>
          <w:rFonts w:cs="Arial"/>
        </w:rPr>
        <w:t>reintegracijsk</w:t>
      </w:r>
      <w:r>
        <w:rPr>
          <w:rFonts w:cs="Arial"/>
        </w:rPr>
        <w:t>em domu</w:t>
      </w:r>
      <w:r w:rsidR="00E963A2" w:rsidRPr="00E963A2">
        <w:rPr>
          <w:rFonts w:cs="Arial"/>
          <w:szCs w:val="20"/>
        </w:rPr>
        <w:t xml:space="preserve"> </w:t>
      </w:r>
      <w:r w:rsidR="00E963A2" w:rsidRPr="003F1F64">
        <w:rPr>
          <w:rFonts w:cs="Arial"/>
          <w:szCs w:val="20"/>
        </w:rPr>
        <w:t>za mlade</w:t>
      </w:r>
      <w:r>
        <w:rPr>
          <w:rFonts w:cs="Arial"/>
        </w:rPr>
        <w:t xml:space="preserve"> neustrezna. Zato je s tem predlogom zakona predvidena ustanovitev strokovnega sveta, po vzoru strokovnih svetov, kot jih določa Zakon o financiranju vzgoje in izobraževanja, s to pomembno razliko, da gre za </w:t>
      </w:r>
      <w:r w:rsidR="0099075D">
        <w:rPr>
          <w:rFonts w:cs="Arial"/>
        </w:rPr>
        <w:t>interdisciplin</w:t>
      </w:r>
      <w:r>
        <w:rPr>
          <w:rFonts w:cs="Arial"/>
        </w:rPr>
        <w:t xml:space="preserve">arni strokovni svet, ki bo pripravil </w:t>
      </w:r>
      <w:r w:rsidR="0099075D">
        <w:rPr>
          <w:rFonts w:cs="Arial"/>
        </w:rPr>
        <w:t>interdisciplin</w:t>
      </w:r>
      <w:r>
        <w:rPr>
          <w:rFonts w:cs="Arial"/>
        </w:rPr>
        <w:t xml:space="preserve">arni program obravnave mladoletnikov v </w:t>
      </w:r>
      <w:r w:rsidR="00B94FEC">
        <w:rPr>
          <w:rFonts w:cs="Arial"/>
        </w:rPr>
        <w:t>reintegracijsk</w:t>
      </w:r>
      <w:r>
        <w:rPr>
          <w:rFonts w:cs="Arial"/>
        </w:rPr>
        <w:t>em domu</w:t>
      </w:r>
      <w:r w:rsidR="00E963A2" w:rsidRPr="00E963A2">
        <w:rPr>
          <w:rFonts w:cs="Arial"/>
          <w:szCs w:val="20"/>
        </w:rPr>
        <w:t xml:space="preserve"> </w:t>
      </w:r>
      <w:r w:rsidR="00E963A2" w:rsidRPr="003F1F64">
        <w:rPr>
          <w:rFonts w:cs="Arial"/>
          <w:szCs w:val="20"/>
        </w:rPr>
        <w:t>za mlade</w:t>
      </w:r>
      <w:r>
        <w:rPr>
          <w:rFonts w:cs="Arial"/>
        </w:rPr>
        <w:t xml:space="preserve"> kot strokovn</w:t>
      </w:r>
      <w:r w:rsidR="00BD7671">
        <w:rPr>
          <w:rFonts w:cs="Arial"/>
        </w:rPr>
        <w:t>o</w:t>
      </w:r>
      <w:r>
        <w:rPr>
          <w:rFonts w:cs="Arial"/>
        </w:rPr>
        <w:t xml:space="preserve"> izhodišč</w:t>
      </w:r>
      <w:r w:rsidR="00BD7671">
        <w:rPr>
          <w:rFonts w:cs="Arial"/>
        </w:rPr>
        <w:t>e</w:t>
      </w:r>
      <w:r>
        <w:rPr>
          <w:rFonts w:cs="Arial"/>
        </w:rPr>
        <w:t xml:space="preserve"> za delo z mladoletniki v </w:t>
      </w:r>
      <w:r w:rsidR="00B94FEC">
        <w:rPr>
          <w:rFonts w:cs="Arial"/>
        </w:rPr>
        <w:t>reintegracijsk</w:t>
      </w:r>
      <w:r>
        <w:rPr>
          <w:rFonts w:cs="Arial"/>
        </w:rPr>
        <w:t>em domu</w:t>
      </w:r>
      <w:r w:rsidR="00E963A2" w:rsidRPr="00E963A2">
        <w:rPr>
          <w:rFonts w:cs="Arial"/>
          <w:szCs w:val="20"/>
        </w:rPr>
        <w:t xml:space="preserve"> </w:t>
      </w:r>
      <w:r w:rsidR="00E963A2" w:rsidRPr="003F1F64">
        <w:rPr>
          <w:rFonts w:cs="Arial"/>
          <w:szCs w:val="20"/>
        </w:rPr>
        <w:t>za mlade</w:t>
      </w:r>
      <w:r>
        <w:rPr>
          <w:rFonts w:cs="Arial"/>
        </w:rPr>
        <w:t xml:space="preserve">. Ta program bo tudi izhodišče za pripravo osebnega načrta vsakega mladoletnika, ki bo nameščen v </w:t>
      </w:r>
      <w:r w:rsidR="00B94FEC">
        <w:rPr>
          <w:rFonts w:cs="Arial"/>
        </w:rPr>
        <w:t>reintegracijsk</w:t>
      </w:r>
      <w:r>
        <w:rPr>
          <w:rFonts w:cs="Arial"/>
        </w:rPr>
        <w:t>i dom</w:t>
      </w:r>
      <w:r w:rsidR="00E963A2" w:rsidRPr="00E963A2">
        <w:rPr>
          <w:rFonts w:cs="Arial"/>
          <w:szCs w:val="20"/>
        </w:rPr>
        <w:t xml:space="preserve"> </w:t>
      </w:r>
      <w:r w:rsidR="00E963A2" w:rsidRPr="003F1F64">
        <w:rPr>
          <w:rFonts w:cs="Arial"/>
          <w:szCs w:val="20"/>
        </w:rPr>
        <w:t>za mlade</w:t>
      </w:r>
      <w:r>
        <w:rPr>
          <w:rFonts w:cs="Arial"/>
        </w:rPr>
        <w:t xml:space="preserve">. </w:t>
      </w:r>
    </w:p>
    <w:p w14:paraId="2C564AA2" w14:textId="77777777" w:rsidR="004509FF" w:rsidRDefault="004509FF" w:rsidP="004509FF">
      <w:pPr>
        <w:spacing w:line="276" w:lineRule="auto"/>
        <w:jc w:val="both"/>
        <w:rPr>
          <w:rFonts w:cs="Arial"/>
        </w:rPr>
      </w:pPr>
    </w:p>
    <w:p w14:paraId="057A03E5" w14:textId="1DBA11C8" w:rsidR="004509FF" w:rsidRDefault="004509FF" w:rsidP="004509FF">
      <w:pPr>
        <w:spacing w:line="276" w:lineRule="auto"/>
        <w:jc w:val="both"/>
        <w:rPr>
          <w:rFonts w:cs="Arial"/>
        </w:rPr>
      </w:pPr>
      <w:r>
        <w:rPr>
          <w:rFonts w:cs="Arial"/>
        </w:rPr>
        <w:t xml:space="preserve">Strokovni svet bo pristojen tudi za odločanje o strokovnih zadevah na posameznih področjih obravnave mladoletnikov, nameščenih v </w:t>
      </w:r>
      <w:r w:rsidR="00B94FEC">
        <w:rPr>
          <w:rFonts w:cs="Arial"/>
        </w:rPr>
        <w:t>reintegracijsk</w:t>
      </w:r>
      <w:r>
        <w:rPr>
          <w:rFonts w:cs="Arial"/>
        </w:rPr>
        <w:t>i dom</w:t>
      </w:r>
      <w:r w:rsidR="00E963A2" w:rsidRPr="00E963A2">
        <w:rPr>
          <w:rFonts w:cs="Arial"/>
          <w:szCs w:val="20"/>
        </w:rPr>
        <w:t xml:space="preserve"> </w:t>
      </w:r>
      <w:r w:rsidR="00E963A2" w:rsidRPr="003F1F64">
        <w:rPr>
          <w:rFonts w:cs="Arial"/>
          <w:szCs w:val="20"/>
        </w:rPr>
        <w:t>za mlade</w:t>
      </w:r>
      <w:r>
        <w:rPr>
          <w:rFonts w:cs="Arial"/>
        </w:rPr>
        <w:t xml:space="preserve"> in v zavod za mladoletnike ter za strokovno pomoč pri pripravi predpisov.</w:t>
      </w:r>
    </w:p>
    <w:p w14:paraId="34F40FE8" w14:textId="77777777" w:rsidR="004509FF" w:rsidRDefault="004509FF" w:rsidP="004509FF">
      <w:pPr>
        <w:spacing w:line="276" w:lineRule="auto"/>
        <w:jc w:val="both"/>
        <w:rPr>
          <w:rFonts w:cs="Arial"/>
        </w:rPr>
      </w:pPr>
    </w:p>
    <w:p w14:paraId="1212F51A" w14:textId="77777777" w:rsidR="004509FF" w:rsidRDefault="004509FF" w:rsidP="004509FF">
      <w:pPr>
        <w:spacing w:line="276" w:lineRule="auto"/>
        <w:jc w:val="both"/>
        <w:rPr>
          <w:rFonts w:cs="Arial"/>
        </w:rPr>
      </w:pPr>
      <w:r>
        <w:rPr>
          <w:rFonts w:cs="Arial"/>
        </w:rPr>
        <w:t>Način imenovanja članov strokovnega sveta zagotavlja, da bodo člani prihajali le uveljavljeni strokovnjaki s področja obravnavanja mladoletnikov v kazenskem postopku.</w:t>
      </w:r>
    </w:p>
    <w:p w14:paraId="7C51944C" w14:textId="77777777" w:rsidR="004509FF" w:rsidRDefault="004509FF" w:rsidP="004509FF">
      <w:pPr>
        <w:spacing w:line="276" w:lineRule="auto"/>
        <w:jc w:val="both"/>
        <w:rPr>
          <w:rFonts w:cs="Arial"/>
        </w:rPr>
      </w:pPr>
    </w:p>
    <w:p w14:paraId="54FC9D72" w14:textId="294A1144" w:rsidR="004509FF" w:rsidRDefault="00BD7671" w:rsidP="004509FF">
      <w:pPr>
        <w:spacing w:line="276" w:lineRule="auto"/>
        <w:jc w:val="both"/>
        <w:rPr>
          <w:rFonts w:cs="Arial"/>
        </w:rPr>
      </w:pPr>
      <w:r>
        <w:rPr>
          <w:rFonts w:cs="Arial"/>
        </w:rPr>
        <w:lastRenderedPageBreak/>
        <w:t>Peti odstavek d</w:t>
      </w:r>
      <w:r w:rsidR="004509FF">
        <w:rPr>
          <w:rFonts w:cs="Arial"/>
        </w:rPr>
        <w:t>oloča podlago za sprejem poslovnika, ki bo podrobneje urejal način dela strokovnega sveta</w:t>
      </w:r>
      <w:r>
        <w:rPr>
          <w:rFonts w:cs="Arial"/>
        </w:rPr>
        <w:t>, šesti pa</w:t>
      </w:r>
      <w:r w:rsidR="004509FF">
        <w:rPr>
          <w:rFonts w:cs="Arial"/>
        </w:rPr>
        <w:t xml:space="preserve"> naloge Ministrstva za pravosodje za zagotavljanje strokovnih, administrativnih in tehničnih pogojev za delovanje strokovnega sveta.</w:t>
      </w:r>
    </w:p>
    <w:p w14:paraId="24607BD0" w14:textId="77777777" w:rsidR="00BD7671" w:rsidRDefault="00BD7671" w:rsidP="004509FF">
      <w:pPr>
        <w:spacing w:line="276" w:lineRule="auto"/>
        <w:jc w:val="both"/>
        <w:rPr>
          <w:rFonts w:cs="Arial"/>
        </w:rPr>
      </w:pPr>
    </w:p>
    <w:p w14:paraId="0D545F8C" w14:textId="58AFC030" w:rsidR="00BD7671" w:rsidRPr="00904201" w:rsidRDefault="00BD7671" w:rsidP="004509FF">
      <w:pPr>
        <w:spacing w:line="276" w:lineRule="auto"/>
        <w:jc w:val="both"/>
        <w:rPr>
          <w:rFonts w:cs="Arial"/>
        </w:rPr>
      </w:pPr>
      <w:r>
        <w:rPr>
          <w:rFonts w:cs="Arial"/>
        </w:rPr>
        <w:t>Sedmi odstavek daje podlago za plačilo sejnin in povračilo dejanskih stroškov za sodelovanje pri delu strokovnega sveta predsedniku in članom strokovnega sveta.</w:t>
      </w:r>
    </w:p>
    <w:p w14:paraId="7A30FDDF" w14:textId="77777777" w:rsidR="004509FF" w:rsidRDefault="004509FF" w:rsidP="004509FF">
      <w:pPr>
        <w:spacing w:line="276" w:lineRule="auto"/>
        <w:jc w:val="both"/>
        <w:rPr>
          <w:rFonts w:cs="Arial"/>
          <w:b/>
          <w:bCs/>
        </w:rPr>
      </w:pPr>
    </w:p>
    <w:p w14:paraId="36596DDE" w14:textId="77777777" w:rsidR="00A31CF5" w:rsidRDefault="00A31CF5" w:rsidP="0001471C">
      <w:pPr>
        <w:spacing w:line="276" w:lineRule="auto"/>
        <w:rPr>
          <w:rFonts w:cs="Arial"/>
          <w:b/>
        </w:rPr>
      </w:pPr>
    </w:p>
    <w:p w14:paraId="181862B9" w14:textId="5ACD8D87" w:rsidR="0001471C" w:rsidRDefault="0001471C" w:rsidP="0001471C">
      <w:pPr>
        <w:spacing w:line="276" w:lineRule="auto"/>
        <w:rPr>
          <w:rFonts w:cs="Arial"/>
          <w:b/>
          <w:bCs/>
        </w:rPr>
      </w:pPr>
      <w:r w:rsidRPr="00145A61">
        <w:rPr>
          <w:rFonts w:cs="Arial"/>
          <w:b/>
        </w:rPr>
        <w:t>V. poglavje:</w:t>
      </w:r>
      <w:r w:rsidRPr="00AE7B7B">
        <w:rPr>
          <w:rFonts w:cs="Arial"/>
          <w:b/>
          <w:bCs/>
        </w:rPr>
        <w:t xml:space="preserve"> </w:t>
      </w:r>
      <w:r w:rsidR="00A31CF5" w:rsidRPr="00A31CF5">
        <w:rPr>
          <w:rFonts w:cs="Arial"/>
          <w:b/>
          <w:bCs/>
        </w:rPr>
        <w:t>POSTOPKI MEDNARODNEGA SODELOVANJA</w:t>
      </w:r>
    </w:p>
    <w:p w14:paraId="7A901F1B" w14:textId="77777777" w:rsidR="0001471C" w:rsidRDefault="0001471C" w:rsidP="0001471C">
      <w:pPr>
        <w:spacing w:line="276" w:lineRule="auto"/>
        <w:rPr>
          <w:rFonts w:cs="Arial"/>
          <w:b/>
          <w:bCs/>
        </w:rPr>
      </w:pPr>
    </w:p>
    <w:p w14:paraId="06064F17" w14:textId="72D90E2F" w:rsidR="0001471C" w:rsidRPr="003F1C4B" w:rsidRDefault="0001471C" w:rsidP="0001471C">
      <w:pPr>
        <w:spacing w:line="276" w:lineRule="auto"/>
        <w:rPr>
          <w:rFonts w:cs="Arial"/>
          <w:b/>
          <w:bCs/>
        </w:rPr>
      </w:pPr>
      <w:r>
        <w:rPr>
          <w:rFonts w:cs="Arial"/>
          <w:b/>
          <w:bCs/>
        </w:rPr>
        <w:t xml:space="preserve">K </w:t>
      </w:r>
      <w:r w:rsidRPr="003F1C4B">
        <w:rPr>
          <w:rFonts w:cs="Arial"/>
          <w:b/>
          <w:bCs/>
        </w:rPr>
        <w:t>1</w:t>
      </w:r>
      <w:r w:rsidR="00A31CF5">
        <w:rPr>
          <w:rFonts w:cs="Arial"/>
          <w:b/>
          <w:bCs/>
        </w:rPr>
        <w:t>69</w:t>
      </w:r>
      <w:r w:rsidRPr="003F1C4B">
        <w:rPr>
          <w:rFonts w:cs="Arial"/>
          <w:b/>
          <w:bCs/>
        </w:rPr>
        <w:t>. člen</w:t>
      </w:r>
      <w:r>
        <w:rPr>
          <w:rFonts w:cs="Arial"/>
          <w:b/>
          <w:bCs/>
        </w:rPr>
        <w:t xml:space="preserve">u </w:t>
      </w:r>
      <w:r w:rsidRPr="003F1C4B">
        <w:rPr>
          <w:rFonts w:cs="Arial"/>
          <w:b/>
          <w:bCs/>
        </w:rPr>
        <w:t>(</w:t>
      </w:r>
      <w:r w:rsidR="00A31CF5" w:rsidRPr="00A31CF5">
        <w:rPr>
          <w:rFonts w:cs="Arial"/>
          <w:b/>
          <w:bCs/>
        </w:rPr>
        <w:t>pristojnost</w:t>
      </w:r>
      <w:r w:rsidR="00A31CF5">
        <w:rPr>
          <w:rFonts w:cs="Arial"/>
          <w:b/>
          <w:bCs/>
        </w:rPr>
        <w:t>)</w:t>
      </w:r>
    </w:p>
    <w:p w14:paraId="3B14D7A2" w14:textId="41DD8185" w:rsidR="0001471C" w:rsidRDefault="0001471C" w:rsidP="00A31CF5">
      <w:pPr>
        <w:spacing w:line="276" w:lineRule="auto"/>
        <w:jc w:val="both"/>
        <w:rPr>
          <w:rFonts w:cs="Arial"/>
        </w:rPr>
      </w:pPr>
      <w:r w:rsidRPr="003F1C4B">
        <w:rPr>
          <w:rFonts w:cs="Arial"/>
        </w:rPr>
        <w:t xml:space="preserve">V predlogu tega člena se </w:t>
      </w:r>
      <w:r w:rsidR="00A31CF5">
        <w:rPr>
          <w:rFonts w:cs="Arial"/>
        </w:rPr>
        <w:t>ureja pristojnost za odločanje v postopkih mednarodnega sodelovanja</w:t>
      </w:r>
      <w:r w:rsidR="00100E22">
        <w:rPr>
          <w:rFonts w:cs="Arial"/>
        </w:rPr>
        <w:t>. Glede na opredelitev v drugem členu tega predloga zakona so to</w:t>
      </w:r>
      <w:r w:rsidR="00A31CF5">
        <w:rPr>
          <w:rFonts w:cs="Arial"/>
        </w:rPr>
        <w:t xml:space="preserve"> </w:t>
      </w:r>
      <w:r w:rsidR="00A31CF5" w:rsidRPr="00A31CF5">
        <w:rPr>
          <w:rFonts w:cs="Arial"/>
        </w:rPr>
        <w:t>postopek za prijetje in predajo, postopek pravne pomoči in postopek priznanja in izvrševanja pravosodnih odločb na podlagi zakona, ki ureja sodelovanje v kazenskih zadevah z državami članicami Evropske unije</w:t>
      </w:r>
      <w:r w:rsidR="00100E22">
        <w:rPr>
          <w:rFonts w:cs="Arial"/>
        </w:rPr>
        <w:t xml:space="preserve"> ter </w:t>
      </w:r>
      <w:r w:rsidR="00A31CF5" w:rsidRPr="00A31CF5">
        <w:rPr>
          <w:rFonts w:cs="Arial"/>
        </w:rPr>
        <w:t xml:space="preserve"> postopek mednarodne pravne pomoči, izvršitve mednarodnih pogodb v kazenskopravnih stvareh in postopek za izročitev obdolžencev in obsojencev na podlagi zakona, ki ureja kazenski postopek.</w:t>
      </w:r>
    </w:p>
    <w:p w14:paraId="29A1371F" w14:textId="77777777" w:rsidR="0001471C" w:rsidRDefault="0001471C" w:rsidP="0001471C">
      <w:pPr>
        <w:spacing w:line="276" w:lineRule="auto"/>
        <w:jc w:val="both"/>
        <w:rPr>
          <w:rFonts w:cs="Arial"/>
        </w:rPr>
      </w:pPr>
    </w:p>
    <w:p w14:paraId="28CC6EDD" w14:textId="11639195" w:rsidR="0001471C" w:rsidRDefault="00EA103E" w:rsidP="0001471C">
      <w:pPr>
        <w:spacing w:line="276" w:lineRule="auto"/>
        <w:jc w:val="both"/>
        <w:rPr>
          <w:rFonts w:cs="Arial"/>
        </w:rPr>
      </w:pPr>
      <w:r>
        <w:rPr>
          <w:rFonts w:cs="Arial"/>
        </w:rPr>
        <w:t>Ureja se</w:t>
      </w:r>
      <w:r w:rsidR="0001471C">
        <w:rPr>
          <w:rFonts w:cs="Arial"/>
        </w:rPr>
        <w:t xml:space="preserve"> pristojnost sodnika za mladoletnike in senata za mladoletnike za odločanje v</w:t>
      </w:r>
      <w:r>
        <w:rPr>
          <w:rFonts w:cs="Arial"/>
        </w:rPr>
        <w:t xml:space="preserve"> teh</w:t>
      </w:r>
      <w:r w:rsidR="0001471C">
        <w:rPr>
          <w:rFonts w:cs="Arial"/>
        </w:rPr>
        <w:t xml:space="preserve"> postopkih.</w:t>
      </w:r>
    </w:p>
    <w:p w14:paraId="7F0FB179" w14:textId="77777777" w:rsidR="0001471C" w:rsidRDefault="0001471C" w:rsidP="004509FF">
      <w:pPr>
        <w:spacing w:line="276" w:lineRule="auto"/>
        <w:jc w:val="both"/>
        <w:rPr>
          <w:rFonts w:cs="Arial"/>
          <w:b/>
          <w:bCs/>
        </w:rPr>
      </w:pPr>
    </w:p>
    <w:p w14:paraId="2AEC0450" w14:textId="0DAE8280" w:rsidR="001F3074" w:rsidRDefault="001F3074" w:rsidP="001F3074">
      <w:pPr>
        <w:autoSpaceDE w:val="0"/>
        <w:autoSpaceDN w:val="0"/>
        <w:adjustRightInd w:val="0"/>
        <w:spacing w:line="276" w:lineRule="auto"/>
        <w:jc w:val="both"/>
        <w:rPr>
          <w:rFonts w:cs="Arial"/>
          <w:b/>
          <w:bCs/>
        </w:rPr>
      </w:pPr>
      <w:r w:rsidRPr="0059533A">
        <w:rPr>
          <w:rFonts w:cs="Arial"/>
          <w:b/>
          <w:bCs/>
        </w:rPr>
        <w:t xml:space="preserve">K </w:t>
      </w:r>
      <w:r>
        <w:rPr>
          <w:rFonts w:cs="Arial"/>
          <w:b/>
          <w:bCs/>
        </w:rPr>
        <w:t>170. členu</w:t>
      </w:r>
      <w:r w:rsidRPr="0059533A">
        <w:rPr>
          <w:rFonts w:cs="Arial"/>
          <w:b/>
          <w:bCs/>
        </w:rPr>
        <w:t xml:space="preserve"> (</w:t>
      </w:r>
      <w:r>
        <w:rPr>
          <w:rFonts w:cs="Arial"/>
          <w:b/>
          <w:bCs/>
        </w:rPr>
        <w:t>postopek)</w:t>
      </w:r>
    </w:p>
    <w:p w14:paraId="0CF802BD" w14:textId="520FD2FC" w:rsidR="001F3074" w:rsidRPr="001F3074" w:rsidRDefault="001F3074" w:rsidP="001F3074">
      <w:pPr>
        <w:autoSpaceDE w:val="0"/>
        <w:autoSpaceDN w:val="0"/>
        <w:adjustRightInd w:val="0"/>
        <w:spacing w:line="276" w:lineRule="auto"/>
        <w:jc w:val="both"/>
        <w:rPr>
          <w:rFonts w:cs="Arial"/>
        </w:rPr>
      </w:pPr>
      <w:r>
        <w:rPr>
          <w:rFonts w:cs="Arial"/>
        </w:rPr>
        <w:t>Ta člen določa smiselno uporabo nekaterih določb tega zakona v postopkih mednarodnega sodelovanja, ki tečejo proti mladoletnikom.</w:t>
      </w:r>
    </w:p>
    <w:p w14:paraId="54F71D0F" w14:textId="77777777" w:rsidR="001F3074" w:rsidRDefault="001F3074" w:rsidP="001F3074">
      <w:pPr>
        <w:autoSpaceDE w:val="0"/>
        <w:autoSpaceDN w:val="0"/>
        <w:adjustRightInd w:val="0"/>
        <w:spacing w:line="276" w:lineRule="auto"/>
        <w:jc w:val="both"/>
        <w:rPr>
          <w:rFonts w:cs="Arial"/>
          <w:b/>
          <w:bCs/>
        </w:rPr>
      </w:pPr>
    </w:p>
    <w:p w14:paraId="527D8543" w14:textId="53DA646A" w:rsidR="001F3074" w:rsidRPr="0059533A" w:rsidRDefault="00FD6493" w:rsidP="001F3074">
      <w:pPr>
        <w:autoSpaceDE w:val="0"/>
        <w:autoSpaceDN w:val="0"/>
        <w:adjustRightInd w:val="0"/>
        <w:spacing w:line="276" w:lineRule="auto"/>
        <w:jc w:val="both"/>
        <w:rPr>
          <w:rFonts w:cs="Arial"/>
          <w:b/>
          <w:bCs/>
        </w:rPr>
      </w:pPr>
      <w:r>
        <w:rPr>
          <w:rFonts w:cs="Arial"/>
          <w:b/>
          <w:bCs/>
        </w:rPr>
        <w:t>K 171. členu (</w:t>
      </w:r>
      <w:r w:rsidR="001F3074">
        <w:rPr>
          <w:rFonts w:cs="Arial"/>
          <w:b/>
          <w:bCs/>
        </w:rPr>
        <w:t>omejevalni ukrepi in kazenske sankcije</w:t>
      </w:r>
      <w:r w:rsidR="001F3074" w:rsidRPr="0059533A">
        <w:rPr>
          <w:rFonts w:cs="Arial"/>
          <w:b/>
          <w:bCs/>
        </w:rPr>
        <w:t>)</w:t>
      </w:r>
    </w:p>
    <w:p w14:paraId="640F30B5" w14:textId="3079AECB" w:rsidR="0001471C" w:rsidRPr="00AE6F93" w:rsidRDefault="00AE6F93" w:rsidP="004509FF">
      <w:pPr>
        <w:spacing w:line="276" w:lineRule="auto"/>
        <w:jc w:val="both"/>
        <w:rPr>
          <w:rFonts w:cs="Arial"/>
        </w:rPr>
      </w:pPr>
      <w:r w:rsidRPr="00AE6F93">
        <w:rPr>
          <w:rFonts w:cs="Arial"/>
        </w:rPr>
        <w:t xml:space="preserve">V </w:t>
      </w:r>
      <w:r w:rsidR="004E5A5F">
        <w:rPr>
          <w:rFonts w:cs="Arial"/>
        </w:rPr>
        <w:t xml:space="preserve">predlaganem </w:t>
      </w:r>
      <w:r w:rsidRPr="00AE6F93">
        <w:rPr>
          <w:rFonts w:cs="Arial"/>
        </w:rPr>
        <w:t>prvem odstavku je določena pravica mladoletnika do posebne obravnave tudi med odvzemom prosto</w:t>
      </w:r>
      <w:r>
        <w:rPr>
          <w:rFonts w:cs="Arial"/>
        </w:rPr>
        <w:t>s</w:t>
      </w:r>
      <w:r w:rsidRPr="00AE6F93">
        <w:rPr>
          <w:rFonts w:cs="Arial"/>
        </w:rPr>
        <w:t>ti v postopkih mednarodnega sodelovanja.</w:t>
      </w:r>
    </w:p>
    <w:p w14:paraId="34B82230" w14:textId="77777777" w:rsidR="00552D64" w:rsidRDefault="00552D64" w:rsidP="004509FF">
      <w:pPr>
        <w:spacing w:line="276" w:lineRule="auto"/>
        <w:jc w:val="both"/>
        <w:rPr>
          <w:rFonts w:cs="Arial"/>
          <w:b/>
          <w:bCs/>
        </w:rPr>
      </w:pPr>
    </w:p>
    <w:p w14:paraId="55119851" w14:textId="64DFABCA" w:rsidR="004E5A5F" w:rsidRDefault="004E5A5F" w:rsidP="004509FF">
      <w:pPr>
        <w:spacing w:line="276" w:lineRule="auto"/>
        <w:jc w:val="both"/>
        <w:rPr>
          <w:rFonts w:cs="Arial"/>
        </w:rPr>
      </w:pPr>
      <w:r w:rsidRPr="004E5A5F">
        <w:rPr>
          <w:rFonts w:cs="Arial"/>
        </w:rPr>
        <w:t xml:space="preserve">V drugem odstavku se ureja način izvršitve </w:t>
      </w:r>
      <w:r>
        <w:rPr>
          <w:rFonts w:cs="Arial"/>
        </w:rPr>
        <w:t xml:space="preserve">nekaterih </w:t>
      </w:r>
      <w:r w:rsidRPr="004E5A5F">
        <w:rPr>
          <w:rFonts w:cs="Arial"/>
        </w:rPr>
        <w:t>obveznosti, določenih v odločbi, o katere priznanju se odloča</w:t>
      </w:r>
      <w:r>
        <w:rPr>
          <w:rFonts w:cs="Arial"/>
        </w:rPr>
        <w:t>.</w:t>
      </w:r>
    </w:p>
    <w:p w14:paraId="4DB1114A" w14:textId="77777777" w:rsidR="004E5A5F" w:rsidRDefault="004E5A5F" w:rsidP="004509FF">
      <w:pPr>
        <w:spacing w:line="276" w:lineRule="auto"/>
        <w:jc w:val="both"/>
        <w:rPr>
          <w:rFonts w:cs="Arial"/>
        </w:rPr>
      </w:pPr>
    </w:p>
    <w:p w14:paraId="6BA8F5DF" w14:textId="1752D620" w:rsidR="004E5A5F" w:rsidRPr="004E5A5F" w:rsidRDefault="004E5A5F" w:rsidP="004509FF">
      <w:pPr>
        <w:spacing w:line="276" w:lineRule="auto"/>
        <w:jc w:val="both"/>
        <w:rPr>
          <w:rFonts w:cs="Arial"/>
        </w:rPr>
      </w:pPr>
      <w:r>
        <w:rPr>
          <w:rFonts w:cs="Arial"/>
        </w:rPr>
        <w:t>Glede na to, da mladoletniku v skladu z domačim pravnim redom ni dopustno izreči prepovedi opravljanja dejavnosti, se tudi tuja odločba, ki bi tako prepoved določala, v skladu s tretjim odstavkom ne prizna in ne izvrši.</w:t>
      </w:r>
    </w:p>
    <w:p w14:paraId="1EE7A3E1" w14:textId="77777777" w:rsidR="00552D64" w:rsidRDefault="00552D64" w:rsidP="004509FF">
      <w:pPr>
        <w:spacing w:line="276" w:lineRule="auto"/>
        <w:jc w:val="both"/>
        <w:rPr>
          <w:rFonts w:cs="Arial"/>
          <w:b/>
          <w:bCs/>
        </w:rPr>
      </w:pPr>
    </w:p>
    <w:p w14:paraId="7A4611E9" w14:textId="32C28F59" w:rsidR="0031597F" w:rsidRDefault="0031597F" w:rsidP="004509FF">
      <w:pPr>
        <w:spacing w:line="276" w:lineRule="auto"/>
        <w:jc w:val="both"/>
        <w:rPr>
          <w:rFonts w:cs="Arial"/>
        </w:rPr>
      </w:pPr>
      <w:r w:rsidRPr="0031597F">
        <w:rPr>
          <w:rFonts w:cs="Arial"/>
        </w:rPr>
        <w:t>Glede na to, da</w:t>
      </w:r>
      <w:r>
        <w:rPr>
          <w:rFonts w:cs="Arial"/>
        </w:rPr>
        <w:t xml:space="preserve"> se mlajšemu mladoletniku v skladu z domačim pravom ne sme izreči kazen, se s tujo odločbo izrečena kazen zapora mlajšemu mladoletniku v postopku mednarodnega sodelovanja prilagodi tako, da se izreče vzgojni ukrep namestitve v reintegracijski dom za mlade. </w:t>
      </w:r>
    </w:p>
    <w:p w14:paraId="7FDF543C" w14:textId="66D26191" w:rsidR="0031597F" w:rsidRPr="0031597F" w:rsidRDefault="0031597F" w:rsidP="004509FF">
      <w:pPr>
        <w:spacing w:line="276" w:lineRule="auto"/>
        <w:jc w:val="both"/>
        <w:rPr>
          <w:rFonts w:cs="Arial"/>
        </w:rPr>
      </w:pPr>
      <w:r>
        <w:rPr>
          <w:rFonts w:cs="Arial"/>
        </w:rPr>
        <w:t>Kadar je kazen zapora izrečena starejšemu mladoletniku, pa se izvrši tako</w:t>
      </w:r>
      <w:r w:rsidR="00EC38E7">
        <w:rPr>
          <w:rFonts w:cs="Arial"/>
        </w:rPr>
        <w:t xml:space="preserve">, da se mu izreče </w:t>
      </w:r>
      <w:r w:rsidR="00194EE1">
        <w:rPr>
          <w:rFonts w:cs="Arial"/>
        </w:rPr>
        <w:t>m</w:t>
      </w:r>
      <w:r w:rsidR="00EC38E7">
        <w:rPr>
          <w:rFonts w:cs="Arial"/>
        </w:rPr>
        <w:t>ladoletnišk</w:t>
      </w:r>
      <w:r w:rsidR="00194EE1">
        <w:rPr>
          <w:rFonts w:cs="Arial"/>
        </w:rPr>
        <w:t>i</w:t>
      </w:r>
      <w:r w:rsidR="00EC38E7">
        <w:rPr>
          <w:rFonts w:cs="Arial"/>
        </w:rPr>
        <w:t xml:space="preserve"> zapor.</w:t>
      </w:r>
    </w:p>
    <w:p w14:paraId="47DDF20B" w14:textId="77777777" w:rsidR="00552D64" w:rsidRDefault="00552D64" w:rsidP="004509FF">
      <w:pPr>
        <w:spacing w:line="276" w:lineRule="auto"/>
        <w:jc w:val="both"/>
        <w:rPr>
          <w:rFonts w:cs="Arial"/>
          <w:b/>
          <w:bCs/>
        </w:rPr>
      </w:pPr>
    </w:p>
    <w:p w14:paraId="44883D96" w14:textId="77777777" w:rsidR="004509FF" w:rsidRPr="00F9635B" w:rsidRDefault="004509FF" w:rsidP="004509FF">
      <w:pPr>
        <w:spacing w:line="276" w:lineRule="auto"/>
        <w:jc w:val="both"/>
        <w:rPr>
          <w:rFonts w:cs="Arial"/>
          <w:b/>
          <w:bCs/>
        </w:rPr>
      </w:pPr>
      <w:r w:rsidRPr="00F9635B">
        <w:rPr>
          <w:rFonts w:cs="Arial"/>
          <w:b/>
          <w:bCs/>
        </w:rPr>
        <w:t>V</w:t>
      </w:r>
      <w:r>
        <w:rPr>
          <w:rFonts w:cs="Arial"/>
          <w:b/>
          <w:bCs/>
        </w:rPr>
        <w:t>I</w:t>
      </w:r>
      <w:r w:rsidRPr="00F9635B">
        <w:rPr>
          <w:rFonts w:cs="Arial"/>
          <w:b/>
          <w:bCs/>
        </w:rPr>
        <w:t>. poglavje: USPOSABLJANJ</w:t>
      </w:r>
      <w:r>
        <w:rPr>
          <w:rFonts w:cs="Arial"/>
          <w:b/>
          <w:bCs/>
        </w:rPr>
        <w:t>E</w:t>
      </w:r>
    </w:p>
    <w:p w14:paraId="39AF7AC9" w14:textId="77777777" w:rsidR="004509FF" w:rsidRDefault="004509FF" w:rsidP="004509FF">
      <w:pPr>
        <w:spacing w:line="276" w:lineRule="auto"/>
        <w:jc w:val="both"/>
        <w:rPr>
          <w:rFonts w:cs="Arial"/>
        </w:rPr>
      </w:pPr>
    </w:p>
    <w:p w14:paraId="1C063BF3" w14:textId="5FDCA293" w:rsidR="004509FF" w:rsidRPr="0059533A" w:rsidRDefault="004509FF" w:rsidP="004509FF">
      <w:pPr>
        <w:autoSpaceDE w:val="0"/>
        <w:autoSpaceDN w:val="0"/>
        <w:adjustRightInd w:val="0"/>
        <w:spacing w:line="276" w:lineRule="auto"/>
        <w:jc w:val="both"/>
        <w:rPr>
          <w:rFonts w:cs="Arial"/>
          <w:b/>
          <w:bCs/>
        </w:rPr>
      </w:pPr>
      <w:r w:rsidRPr="0059533A">
        <w:rPr>
          <w:rFonts w:cs="Arial"/>
          <w:b/>
          <w:bCs/>
        </w:rPr>
        <w:t xml:space="preserve">K </w:t>
      </w:r>
      <w:r>
        <w:rPr>
          <w:rFonts w:cs="Arial"/>
          <w:b/>
          <w:bCs/>
        </w:rPr>
        <w:t>17</w:t>
      </w:r>
      <w:r w:rsidR="0091761B">
        <w:rPr>
          <w:rFonts w:cs="Arial"/>
          <w:b/>
          <w:bCs/>
        </w:rPr>
        <w:t>2</w:t>
      </w:r>
      <w:r>
        <w:rPr>
          <w:rFonts w:cs="Arial"/>
          <w:b/>
          <w:bCs/>
        </w:rPr>
        <w:t>. členu</w:t>
      </w:r>
      <w:r w:rsidRPr="0059533A">
        <w:rPr>
          <w:rFonts w:cs="Arial"/>
          <w:b/>
          <w:bCs/>
        </w:rPr>
        <w:t xml:space="preserve"> (</w:t>
      </w:r>
      <w:r>
        <w:rPr>
          <w:rFonts w:cs="Arial"/>
          <w:b/>
          <w:bCs/>
        </w:rPr>
        <w:t>usposobljenost strokovnjakov</w:t>
      </w:r>
      <w:r w:rsidRPr="0059533A">
        <w:rPr>
          <w:rFonts w:cs="Arial"/>
          <w:b/>
          <w:bCs/>
        </w:rPr>
        <w:t>)</w:t>
      </w:r>
    </w:p>
    <w:p w14:paraId="3636A555" w14:textId="58CB22C7" w:rsidR="004509FF" w:rsidRDefault="004509FF" w:rsidP="004509FF">
      <w:pPr>
        <w:autoSpaceDE w:val="0"/>
        <w:autoSpaceDN w:val="0"/>
        <w:adjustRightInd w:val="0"/>
        <w:spacing w:line="276" w:lineRule="auto"/>
        <w:jc w:val="both"/>
        <w:rPr>
          <w:rFonts w:cs="Arial"/>
        </w:rPr>
      </w:pPr>
      <w:r w:rsidRPr="006A5C46">
        <w:rPr>
          <w:rFonts w:cs="Arial"/>
        </w:rPr>
        <w:t xml:space="preserve">Ta člen ureja </w:t>
      </w:r>
      <w:r w:rsidR="0091761B">
        <w:rPr>
          <w:rFonts w:cs="Arial"/>
        </w:rPr>
        <w:t>multi</w:t>
      </w:r>
      <w:r w:rsidR="0099075D">
        <w:rPr>
          <w:rFonts w:cs="Arial"/>
        </w:rPr>
        <w:t>disciplin</w:t>
      </w:r>
      <w:r w:rsidRPr="006A5C46">
        <w:rPr>
          <w:rFonts w:cs="Arial"/>
        </w:rPr>
        <w:t>arna usposabljanja vseh strokovnjakov, ki sodelujejo pri obravnavi mladoletnikov v kazenskem postopku in pri izvrševanju ukrepov in kazenskih sankcij, izrečenih mladoletnim storilcem.</w:t>
      </w:r>
      <w:r>
        <w:rPr>
          <w:rFonts w:cs="Arial"/>
        </w:rPr>
        <w:t xml:space="preserve"> </w:t>
      </w:r>
    </w:p>
    <w:p w14:paraId="69716F5D" w14:textId="77777777" w:rsidR="004509FF" w:rsidRDefault="004509FF" w:rsidP="004509FF">
      <w:pPr>
        <w:autoSpaceDE w:val="0"/>
        <w:autoSpaceDN w:val="0"/>
        <w:adjustRightInd w:val="0"/>
        <w:spacing w:line="276" w:lineRule="auto"/>
        <w:jc w:val="both"/>
        <w:rPr>
          <w:rFonts w:cs="Arial"/>
        </w:rPr>
      </w:pPr>
    </w:p>
    <w:p w14:paraId="3FCA398C" w14:textId="0407F840" w:rsidR="004509FF" w:rsidRDefault="004509FF" w:rsidP="004509FF">
      <w:pPr>
        <w:autoSpaceDE w:val="0"/>
        <w:autoSpaceDN w:val="0"/>
        <w:adjustRightInd w:val="0"/>
        <w:spacing w:line="276" w:lineRule="auto"/>
        <w:jc w:val="both"/>
        <w:rPr>
          <w:rFonts w:cs="Arial"/>
        </w:rPr>
      </w:pPr>
      <w:r>
        <w:rPr>
          <w:rFonts w:cs="Arial"/>
        </w:rPr>
        <w:t xml:space="preserve">Člen pomeni razširitev in nadgradnjo usposabljanj iz 452.b člena ZKP, ki ureja osnovno in redna usposabljanja za sodnike, državne tožilce, poravnalce, policiste in zagovornike, ki sodelujejo v </w:t>
      </w:r>
      <w:r>
        <w:rPr>
          <w:rFonts w:cs="Arial"/>
        </w:rPr>
        <w:lastRenderedPageBreak/>
        <w:t xml:space="preserve">postopkih proti mladoletnikom. </w:t>
      </w:r>
      <w:r w:rsidR="00136C00">
        <w:rPr>
          <w:rFonts w:cs="Arial"/>
        </w:rPr>
        <w:t>Določa namreč, da se morajo ustrezno usposobiti vsi strokovnjaki, ki sodelujejo pri obravnavi mladoletnikov po tem zakonu (prvi odstavek).</w:t>
      </w:r>
    </w:p>
    <w:p w14:paraId="4C0E85E0" w14:textId="77777777" w:rsidR="004509FF" w:rsidRDefault="004509FF" w:rsidP="004509FF">
      <w:pPr>
        <w:autoSpaceDE w:val="0"/>
        <w:autoSpaceDN w:val="0"/>
        <w:adjustRightInd w:val="0"/>
        <w:spacing w:line="276" w:lineRule="auto"/>
        <w:jc w:val="both"/>
        <w:rPr>
          <w:rFonts w:cs="Arial"/>
        </w:rPr>
      </w:pPr>
    </w:p>
    <w:p w14:paraId="3AD546DB" w14:textId="28345A0F" w:rsidR="00DF0D6C" w:rsidRDefault="00DF0D6C" w:rsidP="004509FF">
      <w:pPr>
        <w:autoSpaceDE w:val="0"/>
        <w:autoSpaceDN w:val="0"/>
        <w:adjustRightInd w:val="0"/>
        <w:spacing w:line="276" w:lineRule="auto"/>
        <w:jc w:val="both"/>
        <w:rPr>
          <w:rFonts w:cs="Arial"/>
        </w:rPr>
      </w:pPr>
      <w:r>
        <w:rPr>
          <w:rFonts w:cs="Arial"/>
        </w:rPr>
        <w:t>V predlaganem drugem odstavku so navedena posebna znanja s področja mladoletniškega odklonskega vedenja.</w:t>
      </w:r>
    </w:p>
    <w:p w14:paraId="1E7CDAAA" w14:textId="77777777" w:rsidR="00DF0D6C" w:rsidRDefault="00DF0D6C" w:rsidP="004509FF">
      <w:pPr>
        <w:autoSpaceDE w:val="0"/>
        <w:autoSpaceDN w:val="0"/>
        <w:adjustRightInd w:val="0"/>
        <w:spacing w:line="276" w:lineRule="auto"/>
        <w:jc w:val="both"/>
        <w:rPr>
          <w:rFonts w:cs="Arial"/>
        </w:rPr>
      </w:pPr>
    </w:p>
    <w:p w14:paraId="6432D04B" w14:textId="230C0086" w:rsidR="004509FF" w:rsidRDefault="004509FF" w:rsidP="004509FF">
      <w:pPr>
        <w:autoSpaceDE w:val="0"/>
        <w:autoSpaceDN w:val="0"/>
        <w:adjustRightInd w:val="0"/>
        <w:spacing w:line="276" w:lineRule="auto"/>
        <w:jc w:val="both"/>
        <w:rPr>
          <w:rFonts w:cs="Arial"/>
        </w:rPr>
      </w:pPr>
      <w:r>
        <w:rPr>
          <w:rFonts w:cs="Arial"/>
        </w:rPr>
        <w:t xml:space="preserve">Usposabljanja so za strokovnjake obvezna, izjemoma pa, kadar delovnih procesov in pravočasne obravnave mladoletnika ne bi bilo mogoče zagotoviti, lahko posamezne naloge opravlja tudi strokovnjak, ki takega usposabljanja (še) nima opravljenega. </w:t>
      </w:r>
    </w:p>
    <w:p w14:paraId="0C6DB8FF" w14:textId="77777777" w:rsidR="004509FF" w:rsidRDefault="004509FF" w:rsidP="004509FF">
      <w:pPr>
        <w:autoSpaceDE w:val="0"/>
        <w:autoSpaceDN w:val="0"/>
        <w:adjustRightInd w:val="0"/>
        <w:spacing w:line="276" w:lineRule="auto"/>
        <w:jc w:val="both"/>
        <w:rPr>
          <w:rFonts w:cs="Arial"/>
        </w:rPr>
      </w:pPr>
    </w:p>
    <w:p w14:paraId="685EC9C1" w14:textId="0994238D" w:rsidR="004509FF" w:rsidRPr="00992BA8" w:rsidRDefault="004509FF" w:rsidP="004509FF">
      <w:pPr>
        <w:spacing w:line="276" w:lineRule="auto"/>
        <w:jc w:val="both"/>
        <w:rPr>
          <w:rFonts w:cs="Arial"/>
          <w:b/>
          <w:bCs/>
        </w:rPr>
      </w:pPr>
      <w:r>
        <w:rPr>
          <w:rFonts w:cs="Arial"/>
          <w:b/>
          <w:bCs/>
        </w:rPr>
        <w:t>K</w:t>
      </w:r>
      <w:r w:rsidRPr="00992BA8">
        <w:rPr>
          <w:rFonts w:cs="Arial"/>
          <w:b/>
          <w:bCs/>
        </w:rPr>
        <w:t xml:space="preserve"> 1</w:t>
      </w:r>
      <w:r>
        <w:rPr>
          <w:rFonts w:cs="Arial"/>
          <w:b/>
          <w:bCs/>
        </w:rPr>
        <w:t>7</w:t>
      </w:r>
      <w:r w:rsidR="00F03488">
        <w:rPr>
          <w:rFonts w:cs="Arial"/>
          <w:b/>
          <w:bCs/>
        </w:rPr>
        <w:t>3</w:t>
      </w:r>
      <w:r w:rsidRPr="00992BA8">
        <w:rPr>
          <w:rFonts w:cs="Arial"/>
          <w:b/>
          <w:bCs/>
        </w:rPr>
        <w:t>. členu (</w:t>
      </w:r>
      <w:r w:rsidRPr="00BF6B61">
        <w:rPr>
          <w:rFonts w:cs="Arial"/>
          <w:b/>
          <w:bCs/>
          <w:shd w:val="clear" w:color="auto" w:fill="FFFFFF"/>
        </w:rPr>
        <w:t>osnovna in redna usposabljanja</w:t>
      </w:r>
      <w:r w:rsidRPr="00992BA8">
        <w:rPr>
          <w:rFonts w:cs="Arial"/>
          <w:b/>
          <w:bCs/>
        </w:rPr>
        <w:t>)</w:t>
      </w:r>
    </w:p>
    <w:p w14:paraId="176ED705" w14:textId="77777777" w:rsidR="004509FF" w:rsidRDefault="004509FF" w:rsidP="004509FF">
      <w:pPr>
        <w:autoSpaceDE w:val="0"/>
        <w:autoSpaceDN w:val="0"/>
        <w:adjustRightInd w:val="0"/>
        <w:spacing w:line="276" w:lineRule="auto"/>
        <w:jc w:val="both"/>
        <w:rPr>
          <w:rFonts w:cs="Arial"/>
        </w:rPr>
      </w:pPr>
      <w:r>
        <w:rPr>
          <w:rFonts w:cs="Arial"/>
        </w:rPr>
        <w:t>Predlog zakona ohranja že uveljavljen sistem osnovnih in rednih usposabljanj, z dopolnjenimi vsebinami in razširjenim krogom udeležencev.</w:t>
      </w:r>
    </w:p>
    <w:p w14:paraId="123B8F7E" w14:textId="77777777" w:rsidR="004509FF" w:rsidRDefault="004509FF" w:rsidP="004509FF">
      <w:pPr>
        <w:autoSpaceDE w:val="0"/>
        <w:autoSpaceDN w:val="0"/>
        <w:adjustRightInd w:val="0"/>
        <w:spacing w:line="276" w:lineRule="auto"/>
        <w:jc w:val="both"/>
        <w:rPr>
          <w:rFonts w:cs="Arial"/>
        </w:rPr>
      </w:pPr>
    </w:p>
    <w:p w14:paraId="11FCA2DA" w14:textId="77777777" w:rsidR="004509FF" w:rsidRDefault="004509FF" w:rsidP="004509FF">
      <w:pPr>
        <w:autoSpaceDE w:val="0"/>
        <w:autoSpaceDN w:val="0"/>
        <w:adjustRightInd w:val="0"/>
        <w:spacing w:line="276" w:lineRule="auto"/>
        <w:jc w:val="both"/>
        <w:rPr>
          <w:rFonts w:cs="Arial"/>
        </w:rPr>
      </w:pPr>
      <w:r>
        <w:rPr>
          <w:rFonts w:cs="Arial"/>
        </w:rPr>
        <w:t xml:space="preserve">V drugem odstavku je opredeljeno, kdo izpolnjuje pogoj usposobljenosti po prejšnjem členu. </w:t>
      </w:r>
    </w:p>
    <w:p w14:paraId="24004303" w14:textId="77777777" w:rsidR="004509FF" w:rsidRDefault="004509FF" w:rsidP="004509FF">
      <w:pPr>
        <w:autoSpaceDE w:val="0"/>
        <w:autoSpaceDN w:val="0"/>
        <w:adjustRightInd w:val="0"/>
        <w:spacing w:line="276" w:lineRule="auto"/>
        <w:jc w:val="both"/>
        <w:rPr>
          <w:rFonts w:cs="Arial"/>
        </w:rPr>
      </w:pPr>
    </w:p>
    <w:p w14:paraId="39179E4F" w14:textId="77777777" w:rsidR="004509FF" w:rsidRDefault="004509FF" w:rsidP="004509FF">
      <w:pPr>
        <w:autoSpaceDE w:val="0"/>
        <w:autoSpaceDN w:val="0"/>
        <w:adjustRightInd w:val="0"/>
        <w:spacing w:line="276" w:lineRule="auto"/>
        <w:jc w:val="both"/>
        <w:rPr>
          <w:rFonts w:cs="Arial"/>
        </w:rPr>
      </w:pPr>
      <w:r>
        <w:rPr>
          <w:rFonts w:cs="Arial"/>
        </w:rPr>
        <w:t>Predlog zakona v tretjem odstavku ohranja seznam odvetnikov z opravljenim osnovnim usposabljanjem, ki ga vodi Odvetniška zbornica Slovenije in dodaja pogoj, da morajo odvetniki, zato da ostanejo na seznamu, opravljati tudi redna usposabljanja, da osvežujejo pridobljena znanja in sledijo napredku znanosti in stroke na tem področju.</w:t>
      </w:r>
    </w:p>
    <w:p w14:paraId="5A211CD5" w14:textId="77777777" w:rsidR="004509FF" w:rsidRDefault="004509FF" w:rsidP="004509FF">
      <w:pPr>
        <w:autoSpaceDE w:val="0"/>
        <w:autoSpaceDN w:val="0"/>
        <w:adjustRightInd w:val="0"/>
        <w:spacing w:line="276" w:lineRule="auto"/>
        <w:jc w:val="both"/>
        <w:rPr>
          <w:rFonts w:cs="Arial"/>
        </w:rPr>
      </w:pPr>
    </w:p>
    <w:p w14:paraId="435BF2F1" w14:textId="7DAAAE2E" w:rsidR="004509FF" w:rsidRDefault="004509FF" w:rsidP="004509FF">
      <w:pPr>
        <w:autoSpaceDE w:val="0"/>
        <w:autoSpaceDN w:val="0"/>
        <w:adjustRightInd w:val="0"/>
        <w:spacing w:line="276" w:lineRule="auto"/>
        <w:jc w:val="both"/>
        <w:rPr>
          <w:rFonts w:cs="Arial"/>
        </w:rPr>
      </w:pPr>
      <w:r>
        <w:rPr>
          <w:rFonts w:cs="Arial"/>
        </w:rPr>
        <w:t>V četrtem odstavku se določa, da Ministrstvo za pravosodje vodi seznam porav</w:t>
      </w:r>
      <w:r w:rsidR="00D47ACD">
        <w:rPr>
          <w:rFonts w:cs="Arial"/>
        </w:rPr>
        <w:t>n</w:t>
      </w:r>
      <w:r>
        <w:rPr>
          <w:rFonts w:cs="Arial"/>
        </w:rPr>
        <w:t>alcev, ki so strokovno uspos</w:t>
      </w:r>
      <w:r w:rsidR="00D47ACD">
        <w:rPr>
          <w:rFonts w:cs="Arial"/>
        </w:rPr>
        <w:t>o</w:t>
      </w:r>
      <w:r>
        <w:rPr>
          <w:rFonts w:cs="Arial"/>
        </w:rPr>
        <w:t>bljeni za postopke poravnavanja v zadevah proti mladoletnikom.</w:t>
      </w:r>
    </w:p>
    <w:p w14:paraId="3983E00B" w14:textId="77777777" w:rsidR="004509FF" w:rsidRDefault="004509FF" w:rsidP="004509FF">
      <w:pPr>
        <w:spacing w:line="276" w:lineRule="auto"/>
        <w:jc w:val="both"/>
        <w:rPr>
          <w:rFonts w:cs="Arial"/>
        </w:rPr>
      </w:pPr>
    </w:p>
    <w:p w14:paraId="1336CD55" w14:textId="7FD50026" w:rsidR="004509FF" w:rsidRDefault="004509FF" w:rsidP="004509FF">
      <w:pPr>
        <w:spacing w:line="276" w:lineRule="auto"/>
        <w:rPr>
          <w:rFonts w:cs="Arial"/>
          <w:b/>
          <w:bCs/>
          <w:shd w:val="clear" w:color="auto" w:fill="FFFFFF"/>
        </w:rPr>
      </w:pPr>
      <w:r>
        <w:rPr>
          <w:rFonts w:cs="Arial"/>
          <w:b/>
          <w:bCs/>
          <w:shd w:val="clear" w:color="auto" w:fill="FFFFFF"/>
        </w:rPr>
        <w:t>K 17</w:t>
      </w:r>
      <w:r w:rsidR="00F20288">
        <w:rPr>
          <w:rFonts w:cs="Arial"/>
          <w:b/>
          <w:bCs/>
          <w:shd w:val="clear" w:color="auto" w:fill="FFFFFF"/>
        </w:rPr>
        <w:t>4</w:t>
      </w:r>
      <w:r w:rsidRPr="00BF6B61">
        <w:rPr>
          <w:rFonts w:cs="Arial"/>
          <w:b/>
          <w:bCs/>
          <w:shd w:val="clear" w:color="auto" w:fill="FFFFFF"/>
        </w:rPr>
        <w:t>. člen</w:t>
      </w:r>
      <w:r>
        <w:rPr>
          <w:rFonts w:cs="Arial"/>
          <w:b/>
          <w:bCs/>
          <w:shd w:val="clear" w:color="auto" w:fill="FFFFFF"/>
        </w:rPr>
        <w:t xml:space="preserve">u </w:t>
      </w:r>
      <w:r w:rsidRPr="00BF6B61">
        <w:rPr>
          <w:rFonts w:cs="Arial"/>
          <w:b/>
          <w:bCs/>
          <w:shd w:val="clear" w:color="auto" w:fill="FFFFFF"/>
        </w:rPr>
        <w:t>(zagotavljanje usposabljanj)</w:t>
      </w:r>
    </w:p>
    <w:p w14:paraId="386FE65C" w14:textId="01757D66" w:rsidR="004509FF" w:rsidRDefault="004509FF" w:rsidP="004509FF">
      <w:pPr>
        <w:autoSpaceDE w:val="0"/>
        <w:autoSpaceDN w:val="0"/>
        <w:adjustRightInd w:val="0"/>
        <w:spacing w:line="276" w:lineRule="auto"/>
        <w:jc w:val="both"/>
        <w:rPr>
          <w:rFonts w:cs="Arial"/>
        </w:rPr>
      </w:pPr>
      <w:r>
        <w:rPr>
          <w:rFonts w:cs="Arial"/>
        </w:rPr>
        <w:t xml:space="preserve">Glede na to, da predlog tega zakona dopolnjuje nabor strokovnjakov, ki se morajo udeležiti usposabljanj in nabor področij in znanj, ki morajo biti vključena v program usposabljanja, je v prvem odstavku tega člena ustrezno dopolnjen tudi seznam subjektov, ki so dolžni zagotavljati ta skupna usposabljanja. To pomeni, da so vsi navedeni subjekti dolžni sodelovati pri pripravi programov teh usposabljanj in pri sami organizaciji in izvedbi </w:t>
      </w:r>
      <w:r w:rsidR="00F20288">
        <w:rPr>
          <w:rFonts w:cs="Arial"/>
        </w:rPr>
        <w:t xml:space="preserve">ter financiranju </w:t>
      </w:r>
      <w:r>
        <w:rPr>
          <w:rFonts w:cs="Arial"/>
        </w:rPr>
        <w:t>usposabljanj.</w:t>
      </w:r>
    </w:p>
    <w:p w14:paraId="37E51EE7" w14:textId="77777777" w:rsidR="004509FF" w:rsidRDefault="004509FF" w:rsidP="004509FF">
      <w:pPr>
        <w:autoSpaceDE w:val="0"/>
        <w:autoSpaceDN w:val="0"/>
        <w:adjustRightInd w:val="0"/>
        <w:spacing w:line="276" w:lineRule="auto"/>
        <w:jc w:val="both"/>
        <w:rPr>
          <w:rFonts w:cs="Arial"/>
        </w:rPr>
      </w:pPr>
    </w:p>
    <w:p w14:paraId="1253C83C" w14:textId="2F21C37A" w:rsidR="004509FF" w:rsidRPr="00BF6B61" w:rsidRDefault="004509FF" w:rsidP="004509FF">
      <w:pPr>
        <w:spacing w:line="276" w:lineRule="auto"/>
        <w:rPr>
          <w:rFonts w:cs="Arial"/>
          <w:b/>
          <w:bCs/>
          <w:shd w:val="clear" w:color="auto" w:fill="FFFFFF"/>
        </w:rPr>
      </w:pPr>
      <w:r>
        <w:rPr>
          <w:rFonts w:cs="Arial"/>
          <w:b/>
          <w:bCs/>
          <w:shd w:val="clear" w:color="auto" w:fill="FFFFFF"/>
        </w:rPr>
        <w:t>K 17</w:t>
      </w:r>
      <w:r w:rsidR="00F20288">
        <w:rPr>
          <w:rFonts w:cs="Arial"/>
          <w:b/>
          <w:bCs/>
          <w:shd w:val="clear" w:color="auto" w:fill="FFFFFF"/>
        </w:rPr>
        <w:t>5</w:t>
      </w:r>
      <w:r w:rsidRPr="00BF6B61">
        <w:rPr>
          <w:rFonts w:cs="Arial"/>
          <w:b/>
          <w:bCs/>
          <w:shd w:val="clear" w:color="auto" w:fill="FFFFFF"/>
        </w:rPr>
        <w:t>. člen</w:t>
      </w:r>
      <w:r>
        <w:rPr>
          <w:rFonts w:cs="Arial"/>
          <w:b/>
          <w:bCs/>
          <w:shd w:val="clear" w:color="auto" w:fill="FFFFFF"/>
        </w:rPr>
        <w:t xml:space="preserve">u </w:t>
      </w:r>
      <w:r w:rsidRPr="00BF6B61">
        <w:rPr>
          <w:rFonts w:cs="Arial"/>
          <w:b/>
          <w:bCs/>
          <w:shd w:val="clear" w:color="auto" w:fill="FFFFFF"/>
        </w:rPr>
        <w:t>(</w:t>
      </w:r>
      <w:r w:rsidR="00F20288">
        <w:rPr>
          <w:rFonts w:cs="Arial"/>
          <w:b/>
          <w:bCs/>
          <w:shd w:val="clear" w:color="auto" w:fill="FFFFFF"/>
        </w:rPr>
        <w:t>način izvajanja usposabljanj</w:t>
      </w:r>
      <w:r w:rsidRPr="00BF6B61">
        <w:rPr>
          <w:rFonts w:cs="Arial"/>
          <w:b/>
          <w:bCs/>
          <w:shd w:val="clear" w:color="auto" w:fill="FFFFFF"/>
        </w:rPr>
        <w:t>)</w:t>
      </w:r>
    </w:p>
    <w:p w14:paraId="33355E12" w14:textId="283A1DF8" w:rsidR="004509FF" w:rsidRDefault="004509FF" w:rsidP="004509FF">
      <w:pPr>
        <w:spacing w:line="276" w:lineRule="auto"/>
        <w:jc w:val="both"/>
        <w:rPr>
          <w:rFonts w:cs="Arial"/>
          <w:shd w:val="clear" w:color="auto" w:fill="FFFFFF"/>
        </w:rPr>
      </w:pPr>
      <w:r>
        <w:rPr>
          <w:rFonts w:cs="Arial"/>
          <w:shd w:val="clear" w:color="auto" w:fill="FFFFFF"/>
        </w:rPr>
        <w:t>Predlog tega člena določa način organiziranja in izvajanja usposabljanj in pomeni novost v primerjavi z dosedanjo ureditvijo, saj so bila usposabljanja za strokovnjake z različnih področij izvedena ločeno. Praksa je pokazala veliko dodano vrednost udeležbe različnih deležnikov na skupnih usposabljanjih. Tako so se usposabljanj v organizaciji CIP že doslej lahko udeleževali tudi posamezni strokovni delavci CSD, policisti in kriminalisti ter odvetniki. S predlagano ureditvijo se določa, da se usposabljanja izvajajo kot skupna za vse deležnike, vendar na regionalni ravni.</w:t>
      </w:r>
      <w:r w:rsidR="00065AD7">
        <w:rPr>
          <w:rFonts w:cs="Arial"/>
          <w:shd w:val="clear" w:color="auto" w:fill="FFFFFF"/>
        </w:rPr>
        <w:t xml:space="preserve"> Vodilno vlogo pri izvajanju in organizaciji usposabljanj zakon določa Centru za izobraževanje v pravosodju, ki ima na tem področju največ izkušenj.</w:t>
      </w:r>
    </w:p>
    <w:p w14:paraId="21669BD4" w14:textId="77777777" w:rsidR="004509FF" w:rsidRDefault="004509FF" w:rsidP="004509FF">
      <w:pPr>
        <w:spacing w:line="276" w:lineRule="auto"/>
        <w:jc w:val="both"/>
        <w:rPr>
          <w:rFonts w:cs="Arial"/>
          <w:shd w:val="clear" w:color="auto" w:fill="FFFFFF"/>
        </w:rPr>
      </w:pPr>
    </w:p>
    <w:p w14:paraId="7874CBD6" w14:textId="75B4A9E7" w:rsidR="004509FF" w:rsidRDefault="004509FF" w:rsidP="004509FF">
      <w:pPr>
        <w:spacing w:line="276" w:lineRule="auto"/>
        <w:jc w:val="both"/>
        <w:rPr>
          <w:rFonts w:cs="Arial"/>
          <w:shd w:val="clear" w:color="auto" w:fill="FFFFFF"/>
        </w:rPr>
      </w:pPr>
      <w:r>
        <w:rPr>
          <w:rFonts w:cs="Arial"/>
          <w:shd w:val="clear" w:color="auto" w:fill="FFFFFF"/>
        </w:rPr>
        <w:t xml:space="preserve">Na ta način se bodo vsi strokovnjaki seznanili s pristojnostmi drugih deležnikov, organizacija na regionalni ravni pa bo z mreženjem prispevala tudi k boljšemu medsebojnemu razumevanju izzivov posameznih strok in hitrejšemu medsebojnemu sodelovanju v konkretnih postopkih. Dodatno pa predlog zakona </w:t>
      </w:r>
      <w:r w:rsidR="00791C17">
        <w:rPr>
          <w:rFonts w:cs="Arial"/>
          <w:shd w:val="clear" w:color="auto" w:fill="FFFFFF"/>
        </w:rPr>
        <w:t xml:space="preserve">v predlaganem tretjem odstavku </w:t>
      </w:r>
      <w:r>
        <w:rPr>
          <w:rFonts w:cs="Arial"/>
          <w:shd w:val="clear" w:color="auto" w:fill="FFFFFF"/>
        </w:rPr>
        <w:t>predvideva, da bo enkrat letno organiziran skupni posvet na ravni celotne države.</w:t>
      </w:r>
    </w:p>
    <w:p w14:paraId="33BCB6F2" w14:textId="77777777" w:rsidR="004509FF" w:rsidRDefault="004509FF" w:rsidP="004509FF">
      <w:pPr>
        <w:spacing w:line="276" w:lineRule="auto"/>
        <w:jc w:val="both"/>
        <w:rPr>
          <w:rFonts w:cs="Arial"/>
          <w:shd w:val="clear" w:color="auto" w:fill="FFFFFF"/>
        </w:rPr>
      </w:pPr>
    </w:p>
    <w:p w14:paraId="69C33276" w14:textId="6D2E3383" w:rsidR="004509FF" w:rsidRDefault="004509FF" w:rsidP="004509FF">
      <w:pPr>
        <w:spacing w:line="276" w:lineRule="auto"/>
        <w:jc w:val="both"/>
        <w:rPr>
          <w:rFonts w:cs="Arial"/>
          <w:shd w:val="clear" w:color="auto" w:fill="FFFFFF"/>
        </w:rPr>
      </w:pPr>
      <w:r>
        <w:rPr>
          <w:rFonts w:cs="Arial"/>
          <w:shd w:val="clear" w:color="auto" w:fill="FFFFFF"/>
        </w:rPr>
        <w:t xml:space="preserve">V </w:t>
      </w:r>
      <w:r w:rsidR="00791C17">
        <w:rPr>
          <w:rFonts w:cs="Arial"/>
          <w:shd w:val="clear" w:color="auto" w:fill="FFFFFF"/>
        </w:rPr>
        <w:t>četrtem</w:t>
      </w:r>
      <w:r>
        <w:rPr>
          <w:rFonts w:cs="Arial"/>
          <w:shd w:val="clear" w:color="auto" w:fill="FFFFFF"/>
        </w:rPr>
        <w:t xml:space="preserve"> odstavku je na enak način kot doslej v ZKP urejena pravna podlaga za podrobnejšo ureditev programa in načina izvajanja usposabljanj, s tem da je glede na razširitev kroga deležnikov in pristojnih ministrstev določen tudi širši krog soglasje dajalcev k podzakonskemu predpisu.</w:t>
      </w:r>
    </w:p>
    <w:p w14:paraId="0073BCD3" w14:textId="77777777" w:rsidR="004509FF" w:rsidRDefault="004509FF" w:rsidP="004509FF">
      <w:pPr>
        <w:spacing w:line="276" w:lineRule="auto"/>
        <w:jc w:val="both"/>
        <w:rPr>
          <w:rFonts w:cs="Arial"/>
          <w:shd w:val="clear" w:color="auto" w:fill="FFFFFF"/>
        </w:rPr>
      </w:pPr>
    </w:p>
    <w:p w14:paraId="731FA9F7" w14:textId="77777777" w:rsidR="004509FF" w:rsidRPr="00656F21" w:rsidRDefault="004509FF" w:rsidP="004509FF">
      <w:pPr>
        <w:spacing w:line="276" w:lineRule="auto"/>
        <w:jc w:val="both"/>
        <w:rPr>
          <w:rFonts w:cs="Arial"/>
          <w:shd w:val="clear" w:color="auto" w:fill="FFFFFF"/>
        </w:rPr>
      </w:pPr>
    </w:p>
    <w:p w14:paraId="20C8553B" w14:textId="77777777" w:rsidR="004509FF" w:rsidRPr="00053B66" w:rsidRDefault="004509FF" w:rsidP="004509FF">
      <w:pPr>
        <w:spacing w:line="276" w:lineRule="auto"/>
        <w:jc w:val="both"/>
        <w:rPr>
          <w:rFonts w:cs="Arial"/>
        </w:rPr>
      </w:pPr>
    </w:p>
    <w:p w14:paraId="1E7C7F02" w14:textId="77777777" w:rsidR="00FB6D17" w:rsidRPr="00FB0559" w:rsidRDefault="00FB6D17" w:rsidP="00FB6D17">
      <w:pPr>
        <w:spacing w:line="276" w:lineRule="auto"/>
        <w:jc w:val="both"/>
        <w:rPr>
          <w:rFonts w:cs="Arial"/>
          <w:b/>
          <w:szCs w:val="20"/>
        </w:rPr>
      </w:pPr>
      <w:r w:rsidRPr="00FB0559">
        <w:rPr>
          <w:rFonts w:cs="Arial"/>
          <w:b/>
          <w:szCs w:val="20"/>
        </w:rPr>
        <w:t>VII. poglavje: PREHODNE IN KONČNE DOLOČBE</w:t>
      </w:r>
    </w:p>
    <w:p w14:paraId="2921442C" w14:textId="77777777" w:rsidR="00FB6D17" w:rsidRDefault="00FB6D17" w:rsidP="00FB6D17">
      <w:pPr>
        <w:spacing w:line="276" w:lineRule="auto"/>
        <w:jc w:val="both"/>
        <w:rPr>
          <w:rFonts w:cs="Arial"/>
          <w:szCs w:val="20"/>
        </w:rPr>
      </w:pPr>
    </w:p>
    <w:p w14:paraId="464524DF" w14:textId="54D4D66D" w:rsidR="00FB6D17" w:rsidRDefault="00FB6D17" w:rsidP="00FB6D17">
      <w:pPr>
        <w:spacing w:line="276" w:lineRule="auto"/>
        <w:jc w:val="both"/>
        <w:rPr>
          <w:rFonts w:cs="Arial"/>
          <w:b/>
          <w:bCs/>
          <w:szCs w:val="20"/>
        </w:rPr>
      </w:pPr>
      <w:r>
        <w:rPr>
          <w:rFonts w:cs="Arial"/>
          <w:b/>
          <w:bCs/>
          <w:szCs w:val="20"/>
        </w:rPr>
        <w:t>K 17</w:t>
      </w:r>
      <w:r w:rsidR="00DE0566">
        <w:rPr>
          <w:rFonts w:cs="Arial"/>
          <w:b/>
          <w:bCs/>
          <w:szCs w:val="20"/>
        </w:rPr>
        <w:t>6</w:t>
      </w:r>
      <w:r>
        <w:rPr>
          <w:rFonts w:cs="Arial"/>
          <w:b/>
          <w:bCs/>
          <w:szCs w:val="20"/>
        </w:rPr>
        <w:t>. členu (spremembe Zakona o kazenskem postopku)</w:t>
      </w:r>
    </w:p>
    <w:p w14:paraId="6B172A34" w14:textId="77777777" w:rsidR="00FB6D17" w:rsidRDefault="00FB6D17" w:rsidP="00FB6D17">
      <w:pPr>
        <w:spacing w:line="276" w:lineRule="auto"/>
        <w:jc w:val="both"/>
        <w:rPr>
          <w:rFonts w:cs="Arial"/>
          <w:szCs w:val="20"/>
        </w:rPr>
      </w:pPr>
      <w:r>
        <w:rPr>
          <w:rFonts w:cs="Arial"/>
          <w:szCs w:val="20"/>
        </w:rPr>
        <w:t xml:space="preserve">Z navedenim členom so predlagane spremembe </w:t>
      </w:r>
      <w:r w:rsidRPr="00FB0559">
        <w:rPr>
          <w:rFonts w:cs="Arial"/>
          <w:szCs w:val="20"/>
        </w:rPr>
        <w:t>določb ZKP, ki urejajo tako položaj polnoletnih obdolžencev in obsojencev, kot tudi položaj mladoletnikov. Gre za črtanje tistih določb oziroma delov določb ki se nanašajo na mladoletnike</w:t>
      </w:r>
      <w:r>
        <w:rPr>
          <w:rFonts w:cs="Arial"/>
          <w:szCs w:val="20"/>
        </w:rPr>
        <w:t xml:space="preserve"> (npr. celotno poglavje, ki v veljavnem besedilu ZKP ureja postopek proti mladoletnikom, saj bo to nadomeščeno z ureditvijo v tem predlogu zakona)</w:t>
      </w:r>
      <w:r w:rsidRPr="00FB0559">
        <w:rPr>
          <w:rFonts w:cs="Arial"/>
          <w:szCs w:val="20"/>
        </w:rPr>
        <w:t>. Nekatera izmed vprašanj, ki jih urejajo te določbe, predlog tega zakona posebej ureja (npr. prva točka drugega odstavka 39. člena in drugi odstavek 162. člena ZKP), glede nekaterih pa se te določbe za mladoletnike uporabljajo smiselno (npr. peti odstavek 87. člena, prvi odstavek 89. člena itd. ZKP).</w:t>
      </w:r>
    </w:p>
    <w:p w14:paraId="46A474CC" w14:textId="77777777" w:rsidR="00D54275" w:rsidRDefault="00D54275" w:rsidP="00FB6D17">
      <w:pPr>
        <w:spacing w:line="276" w:lineRule="auto"/>
        <w:jc w:val="both"/>
        <w:rPr>
          <w:rFonts w:cs="Arial"/>
          <w:szCs w:val="20"/>
        </w:rPr>
      </w:pPr>
    </w:p>
    <w:p w14:paraId="154890E7" w14:textId="3EF4AF8D" w:rsidR="00D54275" w:rsidRDefault="00D54275" w:rsidP="00300A86">
      <w:pPr>
        <w:spacing w:line="276" w:lineRule="auto"/>
        <w:jc w:val="both"/>
        <w:rPr>
          <w:rFonts w:cs="Arial"/>
          <w:szCs w:val="20"/>
        </w:rPr>
      </w:pPr>
      <w:r>
        <w:rPr>
          <w:rFonts w:cs="Arial"/>
          <w:szCs w:val="20"/>
        </w:rPr>
        <w:t>Tako</w:t>
      </w:r>
      <w:r w:rsidRPr="00D54275">
        <w:rPr>
          <w:rFonts w:cs="Arial"/>
          <w:szCs w:val="20"/>
        </w:rPr>
        <w:t xml:space="preserve"> podrobno urejanje </w:t>
      </w:r>
      <w:r>
        <w:rPr>
          <w:rFonts w:cs="Arial"/>
          <w:szCs w:val="20"/>
        </w:rPr>
        <w:t xml:space="preserve">je </w:t>
      </w:r>
      <w:r w:rsidRPr="00D54275">
        <w:rPr>
          <w:rFonts w:cs="Arial"/>
          <w:szCs w:val="20"/>
        </w:rPr>
        <w:t xml:space="preserve">posledica skrbi za doseganje čim večje jasnosti v predpisih, ki je na področju kazenskega materialnega in procesnega prava še prav posebej poudarjena. Ni namreč neobičajno, da </w:t>
      </w:r>
      <w:r>
        <w:rPr>
          <w:rFonts w:cs="Arial"/>
          <w:szCs w:val="20"/>
        </w:rPr>
        <w:t>je</w:t>
      </w:r>
      <w:r w:rsidRPr="00D54275">
        <w:rPr>
          <w:rFonts w:cs="Arial"/>
          <w:szCs w:val="20"/>
        </w:rPr>
        <w:t xml:space="preserve"> določanje mesta spremembe manj določno (npr. brez »za 428. členom«, »za 450.č členom« in zgolj »se črtajo XXVII. poglavje in 451. do 490. člen«). S tako podrobnim normiranjem </w:t>
      </w:r>
      <w:r>
        <w:rPr>
          <w:rFonts w:cs="Arial"/>
          <w:szCs w:val="20"/>
        </w:rPr>
        <w:t>želi predlagatelj</w:t>
      </w:r>
      <w:r w:rsidRPr="00D54275">
        <w:rPr>
          <w:rFonts w:cs="Arial"/>
          <w:szCs w:val="20"/>
        </w:rPr>
        <w:t xml:space="preserve"> preprečiti pravno situacijo, </w:t>
      </w:r>
      <w:r>
        <w:rPr>
          <w:rFonts w:cs="Arial"/>
          <w:szCs w:val="20"/>
        </w:rPr>
        <w:t xml:space="preserve">ko </w:t>
      </w:r>
      <w:r w:rsidRPr="00D54275">
        <w:rPr>
          <w:rFonts w:cs="Arial"/>
          <w:szCs w:val="20"/>
        </w:rPr>
        <w:t>so členi poglavij sicer črtani, naslovi poglavij pa so še vedno vidni</w:t>
      </w:r>
      <w:r>
        <w:rPr>
          <w:rFonts w:cs="Arial"/>
          <w:szCs w:val="20"/>
        </w:rPr>
        <w:t xml:space="preserve"> (glej npr. spremembe</w:t>
      </w:r>
      <w:r w:rsidRPr="00D54275">
        <w:rPr>
          <w:rFonts w:cs="Arial"/>
          <w:szCs w:val="20"/>
        </w:rPr>
        <w:t xml:space="preserve"> ZIKS</w:t>
      </w:r>
      <w:r>
        <w:rPr>
          <w:rFonts w:cs="Arial"/>
          <w:szCs w:val="20"/>
        </w:rPr>
        <w:t>)</w:t>
      </w:r>
      <w:r w:rsidRPr="00D54275">
        <w:rPr>
          <w:rFonts w:cs="Arial"/>
          <w:szCs w:val="20"/>
        </w:rPr>
        <w:t xml:space="preserve">. Pri odločitvi za ta nomotehnični pristop </w:t>
      </w:r>
      <w:r w:rsidR="00300A86">
        <w:rPr>
          <w:rFonts w:cs="Arial"/>
          <w:szCs w:val="20"/>
        </w:rPr>
        <w:t>se</w:t>
      </w:r>
      <w:r w:rsidRPr="00D54275">
        <w:rPr>
          <w:rFonts w:cs="Arial"/>
          <w:szCs w:val="20"/>
        </w:rPr>
        <w:t xml:space="preserve"> dosledno sledi zlasti tudi nomotehničnemu priporočilu, da naj se v primeru črtanja poglavja črtajo vsi členi, vključno z naslovom poglavja.</w:t>
      </w:r>
    </w:p>
    <w:p w14:paraId="6D2772D4" w14:textId="77777777" w:rsidR="00531FD6" w:rsidRDefault="00531FD6" w:rsidP="00300A86">
      <w:pPr>
        <w:spacing w:line="276" w:lineRule="auto"/>
        <w:jc w:val="both"/>
        <w:rPr>
          <w:rFonts w:cs="Arial"/>
          <w:szCs w:val="20"/>
        </w:rPr>
      </w:pPr>
    </w:p>
    <w:p w14:paraId="7F775792" w14:textId="122D81F9" w:rsidR="00531FD6" w:rsidRPr="00D54275" w:rsidRDefault="00531FD6" w:rsidP="00300A86">
      <w:pPr>
        <w:spacing w:line="276" w:lineRule="auto"/>
        <w:jc w:val="both"/>
        <w:rPr>
          <w:rFonts w:cs="Arial"/>
          <w:szCs w:val="20"/>
        </w:rPr>
      </w:pPr>
      <w:r>
        <w:rPr>
          <w:rFonts w:cs="Arial"/>
          <w:szCs w:val="20"/>
        </w:rPr>
        <w:t>Ob tem dodatno pojasnjujemo, da gre tako pri spremembah ZKP po tem členu kot tudi pri spremembah ZIKS-1 po 177</w:t>
      </w:r>
      <w:r w:rsidR="004C09C7">
        <w:rPr>
          <w:rFonts w:cs="Arial"/>
          <w:szCs w:val="20"/>
        </w:rPr>
        <w:t>.</w:t>
      </w:r>
      <w:r w:rsidRPr="00531FD6">
        <w:rPr>
          <w:rFonts w:cs="Arial"/>
          <w:szCs w:val="20"/>
        </w:rPr>
        <w:t xml:space="preserve"> </w:t>
      </w:r>
      <w:r>
        <w:rPr>
          <w:rFonts w:cs="Arial"/>
          <w:szCs w:val="20"/>
        </w:rPr>
        <w:t xml:space="preserve">členu </w:t>
      </w:r>
      <w:r w:rsidR="00FD6A74">
        <w:rPr>
          <w:rFonts w:cs="Arial"/>
          <w:szCs w:val="20"/>
        </w:rPr>
        <w:t xml:space="preserve">tega predloga zakona </w:t>
      </w:r>
      <w:r w:rsidR="004C09C7">
        <w:rPr>
          <w:rFonts w:cs="Arial"/>
          <w:szCs w:val="20"/>
        </w:rPr>
        <w:t xml:space="preserve">dejansko za črtanje določb, ki se izrecno nanašajo na mladoletnike in s tem za uskladitev s pristopom urejanja v tem </w:t>
      </w:r>
      <w:r w:rsidR="006F7BFA">
        <w:rPr>
          <w:rFonts w:cs="Arial"/>
          <w:szCs w:val="20"/>
        </w:rPr>
        <w:t xml:space="preserve">predlogu </w:t>
      </w:r>
      <w:r w:rsidR="004C09C7">
        <w:rPr>
          <w:rFonts w:cs="Arial"/>
          <w:szCs w:val="20"/>
        </w:rPr>
        <w:t>zakon</w:t>
      </w:r>
      <w:r w:rsidR="006F7BFA">
        <w:rPr>
          <w:rFonts w:cs="Arial"/>
          <w:szCs w:val="20"/>
        </w:rPr>
        <w:t xml:space="preserve">a, po katerem se </w:t>
      </w:r>
      <w:r w:rsidR="00FD6A74">
        <w:rPr>
          <w:rFonts w:cs="Arial"/>
          <w:szCs w:val="20"/>
        </w:rPr>
        <w:t>vse posebnosti kazenskopravne obravnave mladoletnikov urejajo na enem mestu. V nasprotnem primeru bi bile istočasno v veljavi določbe, ki bi identično materijo hkrati urejale v dveh različnih zakonih na deloma različne načine, kar je nevzdržno z vidika pravne varnosti in koherentnosti pravnega sistema.</w:t>
      </w:r>
      <w:r w:rsidR="00406E6B">
        <w:rPr>
          <w:rFonts w:cs="Arial"/>
          <w:szCs w:val="20"/>
        </w:rPr>
        <w:t xml:space="preserve"> Oblikovanje več samostojnih novel in njihova paketna obravnava  bi terjala popolno medsebojno usklajenost celega paketa zakonov in njihovo hkratno sprejetje ter uveljavitev, česar pa ni mogoče vnaprej z gotovostjo zagotoviti.</w:t>
      </w:r>
    </w:p>
    <w:p w14:paraId="56E182DD" w14:textId="77777777" w:rsidR="00D54275" w:rsidRDefault="00D54275" w:rsidP="00FB6D17">
      <w:pPr>
        <w:spacing w:line="276" w:lineRule="auto"/>
        <w:jc w:val="both"/>
        <w:rPr>
          <w:rFonts w:cs="Arial"/>
          <w:szCs w:val="20"/>
        </w:rPr>
      </w:pPr>
    </w:p>
    <w:p w14:paraId="0B4B9668" w14:textId="00CBA69B" w:rsidR="00FB6D17" w:rsidRDefault="00FB6D17" w:rsidP="00FB6D17">
      <w:pPr>
        <w:spacing w:line="276" w:lineRule="auto"/>
        <w:jc w:val="both"/>
        <w:rPr>
          <w:rFonts w:cs="Arial"/>
          <w:b/>
          <w:bCs/>
          <w:szCs w:val="20"/>
        </w:rPr>
      </w:pPr>
      <w:r>
        <w:rPr>
          <w:rFonts w:cs="Arial"/>
          <w:b/>
          <w:bCs/>
          <w:szCs w:val="20"/>
        </w:rPr>
        <w:t>K 17</w:t>
      </w:r>
      <w:r w:rsidR="00300A86">
        <w:rPr>
          <w:rFonts w:cs="Arial"/>
          <w:b/>
          <w:bCs/>
          <w:szCs w:val="20"/>
        </w:rPr>
        <w:t>7</w:t>
      </w:r>
      <w:r>
        <w:rPr>
          <w:rFonts w:cs="Arial"/>
          <w:b/>
          <w:bCs/>
          <w:szCs w:val="20"/>
        </w:rPr>
        <w:t>. členu (spremembe Zakona o izvrševanju kazenskih sankcij)</w:t>
      </w:r>
    </w:p>
    <w:p w14:paraId="3C080F22" w14:textId="77777777" w:rsidR="00FB6D17" w:rsidRDefault="00FB6D17" w:rsidP="00FB6D17">
      <w:pPr>
        <w:spacing w:line="276" w:lineRule="auto"/>
        <w:jc w:val="both"/>
        <w:rPr>
          <w:rFonts w:cs="Arial"/>
          <w:szCs w:val="20"/>
        </w:rPr>
      </w:pPr>
      <w:r w:rsidRPr="00A757ED">
        <w:rPr>
          <w:rFonts w:cs="Arial"/>
          <w:szCs w:val="20"/>
        </w:rPr>
        <w:t>Smiselno enako in zaradi enakih razlogov</w:t>
      </w:r>
      <w:r>
        <w:rPr>
          <w:rFonts w:cs="Arial"/>
          <w:szCs w:val="20"/>
        </w:rPr>
        <w:t>, kot v prejšnjem členu v zvezi z ZKP,</w:t>
      </w:r>
      <w:r w:rsidRPr="00A757ED">
        <w:rPr>
          <w:rFonts w:cs="Arial"/>
          <w:szCs w:val="20"/>
        </w:rPr>
        <w:t xml:space="preserve"> je v t</w:t>
      </w:r>
      <w:r>
        <w:rPr>
          <w:rFonts w:cs="Arial"/>
          <w:szCs w:val="20"/>
        </w:rPr>
        <w:t>em členu urejeno v zvezi z določbami ZIKS-1.</w:t>
      </w:r>
    </w:p>
    <w:p w14:paraId="1C396618" w14:textId="77777777" w:rsidR="00FB6D17" w:rsidRDefault="00FB6D17" w:rsidP="00FB6D17">
      <w:pPr>
        <w:spacing w:line="276" w:lineRule="auto"/>
        <w:jc w:val="both"/>
        <w:rPr>
          <w:rFonts w:cs="Arial"/>
          <w:szCs w:val="20"/>
        </w:rPr>
      </w:pPr>
    </w:p>
    <w:p w14:paraId="610E58EB" w14:textId="77777777" w:rsidR="00FB6D17" w:rsidRDefault="00FB6D17" w:rsidP="00FB6D17">
      <w:pPr>
        <w:spacing w:line="276" w:lineRule="auto"/>
        <w:jc w:val="both"/>
        <w:rPr>
          <w:rFonts w:cs="Arial"/>
        </w:rPr>
      </w:pPr>
      <w:r>
        <w:rPr>
          <w:rFonts w:cs="Arial"/>
        </w:rPr>
        <w:t>Določbe ZIKS-1 se namreč deloma smiselno uporabljajo tudi za izvrševanje kazenskih sankcij po tem predlogu zakona,</w:t>
      </w:r>
      <w:r w:rsidRPr="00861631">
        <w:t xml:space="preserve"> </w:t>
      </w:r>
      <w:r w:rsidRPr="00861631">
        <w:rPr>
          <w:rFonts w:cs="Arial"/>
        </w:rPr>
        <w:t>posamezn</w:t>
      </w:r>
      <w:r>
        <w:rPr>
          <w:rFonts w:cs="Arial"/>
        </w:rPr>
        <w:t>a</w:t>
      </w:r>
      <w:r w:rsidRPr="00861631">
        <w:rPr>
          <w:rFonts w:cs="Arial"/>
        </w:rPr>
        <w:t xml:space="preserve"> vprašanj</w:t>
      </w:r>
      <w:r>
        <w:rPr>
          <w:rFonts w:cs="Arial"/>
        </w:rPr>
        <w:t>a pa</w:t>
      </w:r>
      <w:r w:rsidRPr="00861631">
        <w:rPr>
          <w:rFonts w:cs="Arial"/>
        </w:rPr>
        <w:t xml:space="preserve"> ta</w:t>
      </w:r>
      <w:r>
        <w:rPr>
          <w:rFonts w:cs="Arial"/>
        </w:rPr>
        <w:t xml:space="preserve"> predlog</w:t>
      </w:r>
      <w:r w:rsidRPr="00861631">
        <w:rPr>
          <w:rFonts w:cs="Arial"/>
        </w:rPr>
        <w:t xml:space="preserve"> zakon</w:t>
      </w:r>
      <w:r>
        <w:rPr>
          <w:rFonts w:cs="Arial"/>
        </w:rPr>
        <w:t>a</w:t>
      </w:r>
      <w:r w:rsidRPr="00861631">
        <w:rPr>
          <w:rFonts w:cs="Arial"/>
        </w:rPr>
        <w:t xml:space="preserve"> ureja drugače</w:t>
      </w:r>
      <w:r>
        <w:rPr>
          <w:rFonts w:cs="Arial"/>
        </w:rPr>
        <w:t>.</w:t>
      </w:r>
    </w:p>
    <w:p w14:paraId="73F55C12" w14:textId="77777777" w:rsidR="00531FD6" w:rsidRDefault="00531FD6" w:rsidP="00FB6D17">
      <w:pPr>
        <w:spacing w:line="276" w:lineRule="auto"/>
        <w:jc w:val="both"/>
        <w:rPr>
          <w:rFonts w:cs="Arial"/>
        </w:rPr>
      </w:pPr>
    </w:p>
    <w:p w14:paraId="15513FFE" w14:textId="579321F2" w:rsidR="00FB6D17" w:rsidRDefault="00FB6D17" w:rsidP="00FB6D17">
      <w:pPr>
        <w:spacing w:line="276" w:lineRule="auto"/>
        <w:jc w:val="both"/>
        <w:rPr>
          <w:rFonts w:cs="Arial"/>
          <w:b/>
          <w:bCs/>
        </w:rPr>
      </w:pPr>
      <w:r>
        <w:rPr>
          <w:rFonts w:cs="Arial"/>
          <w:b/>
          <w:bCs/>
        </w:rPr>
        <w:t>K 17</w:t>
      </w:r>
      <w:r w:rsidR="00DE0566">
        <w:rPr>
          <w:rFonts w:cs="Arial"/>
          <w:b/>
          <w:bCs/>
        </w:rPr>
        <w:t>8</w:t>
      </w:r>
      <w:r>
        <w:rPr>
          <w:rFonts w:cs="Arial"/>
          <w:b/>
          <w:bCs/>
        </w:rPr>
        <w:t>. členu (sprememba Zakona o obravnavi otrok in mladostnikov s čustvenimi in vedenjskimi težavami in motnjami v vzgoji in izobraževanju)</w:t>
      </w:r>
    </w:p>
    <w:p w14:paraId="41E7C23F" w14:textId="77777777" w:rsidR="00FB6D17" w:rsidRPr="00FB0559" w:rsidRDefault="00FB6D17" w:rsidP="00FB6D17">
      <w:pPr>
        <w:spacing w:line="276" w:lineRule="auto"/>
        <w:jc w:val="both"/>
        <w:rPr>
          <w:rFonts w:cs="Arial"/>
          <w:szCs w:val="20"/>
        </w:rPr>
      </w:pPr>
      <w:r>
        <w:rPr>
          <w:rFonts w:cs="Arial"/>
          <w:szCs w:val="20"/>
        </w:rPr>
        <w:t>S prehodno določbo 179. člena je predlagana (uskladitvena)</w:t>
      </w:r>
      <w:r w:rsidRPr="00FB0559">
        <w:rPr>
          <w:rFonts w:cs="Arial"/>
          <w:szCs w:val="20"/>
        </w:rPr>
        <w:t xml:space="preserve"> sprememb</w:t>
      </w:r>
      <w:r>
        <w:rPr>
          <w:rFonts w:cs="Arial"/>
          <w:szCs w:val="20"/>
        </w:rPr>
        <w:t>a</w:t>
      </w:r>
      <w:r w:rsidRPr="00FB0559">
        <w:rPr>
          <w:rFonts w:cs="Arial"/>
          <w:szCs w:val="20"/>
        </w:rPr>
        <w:t xml:space="preserve"> ZOOMTVI tako, da je od začetka uporabe tega</w:t>
      </w:r>
      <w:r>
        <w:rPr>
          <w:rFonts w:cs="Arial"/>
          <w:szCs w:val="20"/>
        </w:rPr>
        <w:t xml:space="preserve"> predloga</w:t>
      </w:r>
      <w:r w:rsidRPr="00FB0559">
        <w:rPr>
          <w:rFonts w:cs="Arial"/>
          <w:szCs w:val="20"/>
        </w:rPr>
        <w:t xml:space="preserve"> zakona za določitev strokovnega centra, v katerem se bo izvrševal vzgojni ukrep namestitve v strokovni center, pristojno sodišče in ne več CSD</w:t>
      </w:r>
      <w:r>
        <w:rPr>
          <w:rFonts w:cs="Arial"/>
          <w:szCs w:val="20"/>
        </w:rPr>
        <w:t xml:space="preserve"> (sprememba drugega odstavka 8. člena ZOOMTVI)</w:t>
      </w:r>
      <w:r w:rsidRPr="00FB0559">
        <w:rPr>
          <w:rFonts w:cs="Arial"/>
          <w:szCs w:val="20"/>
        </w:rPr>
        <w:t>.</w:t>
      </w:r>
    </w:p>
    <w:p w14:paraId="7313BBE2" w14:textId="77777777" w:rsidR="00FB6D17" w:rsidRDefault="00FB6D17" w:rsidP="00FB6D17">
      <w:pPr>
        <w:spacing w:line="276" w:lineRule="auto"/>
        <w:jc w:val="both"/>
        <w:rPr>
          <w:rFonts w:cs="Arial"/>
          <w:b/>
          <w:bCs/>
          <w:szCs w:val="20"/>
        </w:rPr>
      </w:pPr>
    </w:p>
    <w:p w14:paraId="571BB480" w14:textId="77777777" w:rsidR="00FB6D17" w:rsidRPr="00C04083" w:rsidRDefault="00FB6D17" w:rsidP="00FB6D17">
      <w:pPr>
        <w:spacing w:line="276" w:lineRule="auto"/>
        <w:jc w:val="both"/>
        <w:rPr>
          <w:rFonts w:cs="Arial"/>
          <w:b/>
          <w:bCs/>
          <w:szCs w:val="20"/>
        </w:rPr>
      </w:pPr>
      <w:r>
        <w:rPr>
          <w:rFonts w:cs="Arial"/>
        </w:rPr>
        <w:t>V drugem odstavku 26. člena ZOOMTVI pa ni več potrebna določba, v skladu s katero o</w:t>
      </w:r>
      <w:r w:rsidRPr="009E0E29">
        <w:rPr>
          <w:rFonts w:cs="Arial"/>
        </w:rPr>
        <w:t>troke in mladostnike, ki so v strokovni center nameščeni v skladu z zakonom, ki ureja obravnavanje mladoletnih storilcev kaznivih dejanj, v strokovni center pripelje policija</w:t>
      </w:r>
      <w:r>
        <w:rPr>
          <w:rFonts w:cs="Arial"/>
        </w:rPr>
        <w:t>, saj to v novi ureditvi ustrezno ureja ta predlog zakona</w:t>
      </w:r>
      <w:r w:rsidRPr="009E0E29">
        <w:rPr>
          <w:rFonts w:cs="Arial"/>
        </w:rPr>
        <w:t>.</w:t>
      </w:r>
    </w:p>
    <w:p w14:paraId="5CE885D0" w14:textId="77777777" w:rsidR="00FB6D17" w:rsidRPr="0084048B" w:rsidRDefault="00FB6D17" w:rsidP="00FB6D17">
      <w:pPr>
        <w:spacing w:line="276" w:lineRule="auto"/>
        <w:jc w:val="both"/>
        <w:rPr>
          <w:rFonts w:cs="Arial"/>
          <w:szCs w:val="20"/>
        </w:rPr>
      </w:pPr>
    </w:p>
    <w:p w14:paraId="720B01CF" w14:textId="3A53634A" w:rsidR="00FB6D17" w:rsidRDefault="00FB6D17" w:rsidP="00FB6D17">
      <w:pPr>
        <w:spacing w:line="276" w:lineRule="auto"/>
        <w:jc w:val="both"/>
        <w:rPr>
          <w:rFonts w:cs="Arial"/>
          <w:b/>
          <w:bCs/>
          <w:szCs w:val="20"/>
        </w:rPr>
      </w:pPr>
      <w:r>
        <w:rPr>
          <w:rFonts w:cs="Arial"/>
          <w:b/>
          <w:bCs/>
          <w:szCs w:val="20"/>
        </w:rPr>
        <w:lastRenderedPageBreak/>
        <w:t>K 1</w:t>
      </w:r>
      <w:r w:rsidR="00DE0566">
        <w:rPr>
          <w:rFonts w:cs="Arial"/>
          <w:b/>
          <w:bCs/>
          <w:szCs w:val="20"/>
        </w:rPr>
        <w:t>79</w:t>
      </w:r>
      <w:r>
        <w:rPr>
          <w:rFonts w:cs="Arial"/>
          <w:b/>
          <w:bCs/>
          <w:szCs w:val="20"/>
        </w:rPr>
        <w:t>. členu (pridobivanje individualne ocene mladoletnika v prehodnem obdobju)</w:t>
      </w:r>
    </w:p>
    <w:p w14:paraId="6C07FD70" w14:textId="77777777" w:rsidR="00FB6D17" w:rsidRDefault="00FB6D17" w:rsidP="00FB6D17">
      <w:pPr>
        <w:spacing w:line="276" w:lineRule="auto"/>
        <w:jc w:val="both"/>
        <w:rPr>
          <w:rFonts w:cs="Arial"/>
          <w:szCs w:val="20"/>
        </w:rPr>
      </w:pPr>
      <w:r>
        <w:rPr>
          <w:rFonts w:cs="Arial"/>
          <w:szCs w:val="20"/>
        </w:rPr>
        <w:t>Predlagani člen ureja prehodno ureditev za pripravljanje postopke zoper mladoletnike, ki bodo ob začetku uporabe tega predloga zakona že v teku. V takem primeru bo individualno oceno mladoletnika pridobil pristojni sodnik posameznik za mladoletnike.</w:t>
      </w:r>
    </w:p>
    <w:p w14:paraId="09929259" w14:textId="77777777" w:rsidR="00FB6D17" w:rsidRDefault="00FB6D17" w:rsidP="00FB6D17">
      <w:pPr>
        <w:spacing w:line="276" w:lineRule="auto"/>
        <w:jc w:val="both"/>
        <w:rPr>
          <w:rFonts w:cs="Arial"/>
          <w:szCs w:val="20"/>
        </w:rPr>
      </w:pPr>
    </w:p>
    <w:p w14:paraId="57052018" w14:textId="2C14E15B" w:rsidR="00FB6D17" w:rsidRDefault="00FB6D17" w:rsidP="00FB6D17">
      <w:pPr>
        <w:spacing w:line="276" w:lineRule="auto"/>
        <w:jc w:val="both"/>
        <w:rPr>
          <w:rFonts w:cs="Arial"/>
          <w:b/>
          <w:bCs/>
          <w:szCs w:val="20"/>
        </w:rPr>
      </w:pPr>
      <w:r>
        <w:rPr>
          <w:rFonts w:cs="Arial"/>
          <w:b/>
          <w:bCs/>
          <w:szCs w:val="20"/>
        </w:rPr>
        <w:t>K 18</w:t>
      </w:r>
      <w:r w:rsidR="00DE0566">
        <w:rPr>
          <w:rFonts w:cs="Arial"/>
          <w:b/>
          <w:bCs/>
          <w:szCs w:val="20"/>
        </w:rPr>
        <w:t>0</w:t>
      </w:r>
      <w:r>
        <w:rPr>
          <w:rFonts w:cs="Arial"/>
          <w:b/>
          <w:bCs/>
          <w:szCs w:val="20"/>
        </w:rPr>
        <w:t>. členu (odločanje o priporu v prehodnem obdobju)</w:t>
      </w:r>
    </w:p>
    <w:p w14:paraId="5FFDC378" w14:textId="77777777" w:rsidR="00FB6D17" w:rsidRPr="00FB0559" w:rsidRDefault="00FB6D17" w:rsidP="00FB6D17">
      <w:pPr>
        <w:spacing w:line="276" w:lineRule="auto"/>
        <w:jc w:val="both"/>
        <w:rPr>
          <w:rFonts w:cs="Arial"/>
          <w:szCs w:val="20"/>
        </w:rPr>
      </w:pPr>
      <w:r w:rsidRPr="00FB0559">
        <w:rPr>
          <w:rFonts w:cs="Arial"/>
          <w:szCs w:val="20"/>
        </w:rPr>
        <w:t>Ureditev pripora je v primerjavi z veljavno ureditvijo v veliki meri spremenjena. Med drugim je jasneje določena pristojnost za odločanje o pritožbi zoper sklep o priporu in sicer o njej vedno odloča senat za mladoletnike višjega sodišča. Predlagani prvi odstavek določa, da se pripor zoper mladoletnika nemudoma odpravi, če ob začetku uporabe tega</w:t>
      </w:r>
      <w:r>
        <w:rPr>
          <w:rFonts w:cs="Arial"/>
          <w:szCs w:val="20"/>
        </w:rPr>
        <w:t xml:space="preserve"> predloga</w:t>
      </w:r>
      <w:r w:rsidRPr="00FB0559">
        <w:rPr>
          <w:rFonts w:cs="Arial"/>
          <w:szCs w:val="20"/>
        </w:rPr>
        <w:t xml:space="preserve"> zakona pripor traja dlje, kot sme trajati po določbah tega </w:t>
      </w:r>
      <w:r>
        <w:rPr>
          <w:rFonts w:cs="Arial"/>
          <w:szCs w:val="20"/>
        </w:rPr>
        <w:t xml:space="preserve">predloga </w:t>
      </w:r>
      <w:r w:rsidRPr="00FB0559">
        <w:rPr>
          <w:rFonts w:cs="Arial"/>
          <w:szCs w:val="20"/>
        </w:rPr>
        <w:t xml:space="preserve">zakona. </w:t>
      </w:r>
    </w:p>
    <w:p w14:paraId="2540B7F9" w14:textId="77777777" w:rsidR="00FB6D17" w:rsidRPr="00FB0559" w:rsidRDefault="00FB6D17" w:rsidP="00FB6D17">
      <w:pPr>
        <w:spacing w:line="276" w:lineRule="auto"/>
        <w:jc w:val="both"/>
        <w:rPr>
          <w:rFonts w:cs="Arial"/>
          <w:szCs w:val="20"/>
        </w:rPr>
      </w:pPr>
    </w:p>
    <w:p w14:paraId="3EDE9C15" w14:textId="77777777" w:rsidR="00FB6D17" w:rsidRDefault="00FB6D17" w:rsidP="00FB6D17">
      <w:pPr>
        <w:spacing w:line="276" w:lineRule="auto"/>
        <w:jc w:val="both"/>
        <w:rPr>
          <w:rFonts w:cs="Arial"/>
          <w:szCs w:val="20"/>
        </w:rPr>
      </w:pPr>
      <w:r w:rsidRPr="00FB0559">
        <w:rPr>
          <w:rFonts w:cs="Arial"/>
          <w:szCs w:val="20"/>
        </w:rPr>
        <w:t>V skladu s predlagani</w:t>
      </w:r>
      <w:r>
        <w:rPr>
          <w:rFonts w:cs="Arial"/>
          <w:szCs w:val="20"/>
        </w:rPr>
        <w:t>m drugim odstavkom</w:t>
      </w:r>
      <w:r w:rsidRPr="00FB0559">
        <w:rPr>
          <w:rFonts w:cs="Arial"/>
          <w:szCs w:val="20"/>
        </w:rPr>
        <w:t xml:space="preserve"> v primerih, ko je bila pritožba vložena pred začetkom uporabe tega</w:t>
      </w:r>
      <w:r>
        <w:rPr>
          <w:rFonts w:cs="Arial"/>
          <w:szCs w:val="20"/>
        </w:rPr>
        <w:t xml:space="preserve"> predloga </w:t>
      </w:r>
      <w:r w:rsidRPr="00FB0559">
        <w:rPr>
          <w:rFonts w:cs="Arial"/>
          <w:szCs w:val="20"/>
        </w:rPr>
        <w:t>zakona,</w:t>
      </w:r>
      <w:r>
        <w:rPr>
          <w:rFonts w:cs="Arial"/>
          <w:szCs w:val="20"/>
        </w:rPr>
        <w:t xml:space="preserve"> rok za odločitev senata iz šestega odstavka 25. člena ZKP ali senata višjega sodišča o pritožbi zoper sklep o priporu pa se ob začetku uporabe tega predloga zakona še ne bo iztekel, o pritožbi odloči zunajobravnavni senat ali senat višjega sodišča.</w:t>
      </w:r>
    </w:p>
    <w:p w14:paraId="7D16962F" w14:textId="77777777" w:rsidR="00FB6D17" w:rsidRDefault="00FB6D17" w:rsidP="00FB6D17">
      <w:pPr>
        <w:spacing w:line="276" w:lineRule="auto"/>
        <w:jc w:val="both"/>
        <w:rPr>
          <w:rFonts w:cs="Arial"/>
          <w:szCs w:val="20"/>
        </w:rPr>
      </w:pPr>
    </w:p>
    <w:p w14:paraId="668C90FE" w14:textId="381620DF"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181</w:t>
      </w:r>
      <w:r>
        <w:rPr>
          <w:rFonts w:cs="Arial"/>
          <w:b/>
          <w:bCs/>
          <w:szCs w:val="20"/>
        </w:rPr>
        <w:t>. členu (odločanje o pogojnem odpustu v času izvrševanja mladoletniškega zapora v prehodnem obdobju)</w:t>
      </w:r>
    </w:p>
    <w:p w14:paraId="48D91B19" w14:textId="77777777" w:rsidR="00FB6D17" w:rsidRPr="00FB0559" w:rsidRDefault="00FB6D17" w:rsidP="00FB6D17">
      <w:pPr>
        <w:spacing w:line="276" w:lineRule="auto"/>
        <w:jc w:val="both"/>
        <w:rPr>
          <w:rFonts w:cs="Arial"/>
          <w:szCs w:val="20"/>
        </w:rPr>
      </w:pPr>
      <w:r w:rsidRPr="00FB0559">
        <w:rPr>
          <w:rFonts w:cs="Arial"/>
          <w:szCs w:val="20"/>
        </w:rPr>
        <w:t xml:space="preserve">Ta </w:t>
      </w:r>
      <w:r>
        <w:rPr>
          <w:rFonts w:cs="Arial"/>
          <w:szCs w:val="20"/>
        </w:rPr>
        <w:t xml:space="preserve">predlog </w:t>
      </w:r>
      <w:r w:rsidRPr="00FB0559">
        <w:rPr>
          <w:rFonts w:cs="Arial"/>
          <w:szCs w:val="20"/>
        </w:rPr>
        <w:t>zakon</w:t>
      </w:r>
      <w:r>
        <w:rPr>
          <w:rFonts w:cs="Arial"/>
          <w:szCs w:val="20"/>
        </w:rPr>
        <w:t>a</w:t>
      </w:r>
      <w:r w:rsidRPr="00FB0559">
        <w:rPr>
          <w:rFonts w:cs="Arial"/>
          <w:szCs w:val="20"/>
        </w:rPr>
        <w:t xml:space="preserve"> na novo določa pristojnost sodišča tudi za odločanje o pogojnem odpustu v času izvrševanja mladoletniškega zapora. V postopkih odločanja, začetih pred začetkom uporabe tega zakona, pa se postopek dokonča po veljavni ureditvi, ki določa pristojnost komisije. </w:t>
      </w:r>
    </w:p>
    <w:p w14:paraId="4BF17AA7" w14:textId="77777777" w:rsidR="00FB6D17" w:rsidRDefault="00FB6D17" w:rsidP="00FB6D17">
      <w:pPr>
        <w:spacing w:line="276" w:lineRule="auto"/>
        <w:jc w:val="both"/>
        <w:rPr>
          <w:rFonts w:cs="Arial"/>
          <w:szCs w:val="20"/>
        </w:rPr>
      </w:pPr>
    </w:p>
    <w:p w14:paraId="09FB3A14" w14:textId="43F7E96C"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182</w:t>
      </w:r>
      <w:r>
        <w:rPr>
          <w:rFonts w:cs="Arial"/>
          <w:b/>
          <w:bCs/>
          <w:szCs w:val="20"/>
        </w:rPr>
        <w:t>. členu (nadzor nad izvrševanjem vzgojnih ukrepov v prehodnem obdobju)</w:t>
      </w:r>
    </w:p>
    <w:p w14:paraId="5B1EF5E6" w14:textId="77777777" w:rsidR="00FB6D17" w:rsidRDefault="00FB6D17" w:rsidP="00FB6D17">
      <w:pPr>
        <w:spacing w:line="276" w:lineRule="auto"/>
        <w:jc w:val="both"/>
        <w:rPr>
          <w:rFonts w:cs="Arial"/>
          <w:szCs w:val="20"/>
        </w:rPr>
      </w:pPr>
      <w:r>
        <w:rPr>
          <w:rFonts w:cs="Arial"/>
          <w:szCs w:val="20"/>
        </w:rPr>
        <w:t>Ta p</w:t>
      </w:r>
      <w:r w:rsidRPr="00FB0559">
        <w:rPr>
          <w:rFonts w:cs="Arial"/>
          <w:szCs w:val="20"/>
        </w:rPr>
        <w:t>redlog zakona je preimenoval zavodske vzgojne ukrepe, zato se s prehodnimi določbami ureja prehod na novo ureditev z dnem začetka uporabe tega zakona.</w:t>
      </w:r>
    </w:p>
    <w:p w14:paraId="4DCC6C9E" w14:textId="77777777" w:rsidR="00FB6D17" w:rsidRPr="00ED0E0A" w:rsidRDefault="00FB6D17" w:rsidP="00FB6D17">
      <w:pPr>
        <w:spacing w:line="276" w:lineRule="auto"/>
        <w:jc w:val="both"/>
        <w:rPr>
          <w:rFonts w:cs="Arial"/>
          <w:szCs w:val="20"/>
        </w:rPr>
      </w:pPr>
    </w:p>
    <w:p w14:paraId="366FD11A" w14:textId="77777777" w:rsidR="00FB6D17" w:rsidRDefault="00FB6D17" w:rsidP="00FB6D17">
      <w:pPr>
        <w:spacing w:line="276" w:lineRule="auto"/>
        <w:jc w:val="both"/>
        <w:rPr>
          <w:rFonts w:cs="Arial"/>
          <w:szCs w:val="20"/>
        </w:rPr>
      </w:pPr>
      <w:r w:rsidRPr="00ED0E0A">
        <w:rPr>
          <w:rFonts w:cs="Arial"/>
          <w:szCs w:val="20"/>
        </w:rPr>
        <w:t>Za vzgojne ukrepe, ki se</w:t>
      </w:r>
      <w:r>
        <w:rPr>
          <w:rFonts w:cs="Arial"/>
          <w:szCs w:val="20"/>
        </w:rPr>
        <w:t xml:space="preserve"> bodo</w:t>
      </w:r>
      <w:r w:rsidRPr="00ED0E0A">
        <w:rPr>
          <w:rFonts w:cs="Arial"/>
          <w:szCs w:val="20"/>
        </w:rPr>
        <w:t xml:space="preserve"> ob začetku uporabe tega predloga zakona že izvrš</w:t>
      </w:r>
      <w:r>
        <w:rPr>
          <w:rFonts w:cs="Arial"/>
          <w:szCs w:val="20"/>
        </w:rPr>
        <w:t>evali</w:t>
      </w:r>
      <w:r w:rsidRPr="00ED0E0A">
        <w:rPr>
          <w:rFonts w:cs="Arial"/>
          <w:szCs w:val="20"/>
        </w:rPr>
        <w:t xml:space="preserve">, je </w:t>
      </w:r>
      <w:r>
        <w:rPr>
          <w:rFonts w:cs="Arial"/>
          <w:szCs w:val="20"/>
        </w:rPr>
        <w:t xml:space="preserve">v predlaganem prvem odstavku </w:t>
      </w:r>
      <w:r w:rsidRPr="00ED0E0A">
        <w:rPr>
          <w:rFonts w:cs="Arial"/>
          <w:szCs w:val="20"/>
        </w:rPr>
        <w:t>določeno, da</w:t>
      </w:r>
      <w:r>
        <w:rPr>
          <w:rFonts w:cs="Arial"/>
          <w:szCs w:val="20"/>
        </w:rPr>
        <w:t xml:space="preserve"> bo</w:t>
      </w:r>
      <w:r w:rsidRPr="00ED0E0A">
        <w:rPr>
          <w:rFonts w:cs="Arial"/>
          <w:szCs w:val="20"/>
        </w:rPr>
        <w:t xml:space="preserve"> mora</w:t>
      </w:r>
      <w:r>
        <w:rPr>
          <w:rFonts w:cs="Arial"/>
          <w:szCs w:val="20"/>
        </w:rPr>
        <w:t>lo</w:t>
      </w:r>
      <w:r w:rsidRPr="00ED0E0A">
        <w:rPr>
          <w:rFonts w:cs="Arial"/>
          <w:szCs w:val="20"/>
        </w:rPr>
        <w:t xml:space="preserve"> sodišče</w:t>
      </w:r>
      <w:r>
        <w:rPr>
          <w:rFonts w:cs="Arial"/>
          <w:szCs w:val="20"/>
        </w:rPr>
        <w:t xml:space="preserve"> o tem, ali so podani pogoji za ustavitev izvrševanja ali za nadomestitev ukrepa s kakšnim drugim, ponovno odločiti najkasneje v šestih mesecih od začetka uporabe tega predloga zakona.</w:t>
      </w:r>
    </w:p>
    <w:p w14:paraId="7AB594E7" w14:textId="77777777" w:rsidR="00FB6D17" w:rsidRDefault="00FB6D17" w:rsidP="00FB6D17">
      <w:pPr>
        <w:spacing w:line="276" w:lineRule="auto"/>
        <w:jc w:val="both"/>
        <w:rPr>
          <w:rFonts w:cs="Arial"/>
          <w:szCs w:val="20"/>
        </w:rPr>
      </w:pPr>
    </w:p>
    <w:p w14:paraId="231E668B" w14:textId="77777777" w:rsidR="00FB6D17" w:rsidRDefault="00FB6D17" w:rsidP="00FB6D17">
      <w:pPr>
        <w:spacing w:line="276" w:lineRule="auto"/>
        <w:jc w:val="both"/>
        <w:rPr>
          <w:rFonts w:cs="Arial"/>
          <w:szCs w:val="20"/>
        </w:rPr>
      </w:pPr>
      <w:r>
        <w:rPr>
          <w:rFonts w:cs="Arial"/>
          <w:szCs w:val="20"/>
        </w:rPr>
        <w:t xml:space="preserve">Za primere, ko bo od pravnomočnosti sklepa o izreku vzgojnega ukrepa po do sedaj veljavni ureditvi pa do začetka uporabe tega predloga zakona preteklo že tri mesece ali več in se izrečeni ukrep še ne bo začel izvrševati, bo moral pristojni senat nemudoma odločiti o vzgojnem ukrepu v skladu z novo ureditvijo v 149. členu tega predloga zakona. </w:t>
      </w:r>
    </w:p>
    <w:p w14:paraId="6050A974" w14:textId="77777777" w:rsidR="00FB6D17" w:rsidRDefault="00FB6D17" w:rsidP="00FB6D17">
      <w:pPr>
        <w:spacing w:line="276" w:lineRule="auto"/>
        <w:jc w:val="both"/>
        <w:rPr>
          <w:rFonts w:cs="Arial"/>
          <w:szCs w:val="20"/>
        </w:rPr>
      </w:pPr>
    </w:p>
    <w:p w14:paraId="1181A182" w14:textId="7DAAE6CC"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183</w:t>
      </w:r>
      <w:r>
        <w:rPr>
          <w:rFonts w:cs="Arial"/>
          <w:b/>
          <w:bCs/>
          <w:szCs w:val="20"/>
        </w:rPr>
        <w:t>. členu (izvedba usposabljanj in usposabljanja, opravljena pred začetkom uporabe tega zakona)</w:t>
      </w:r>
    </w:p>
    <w:p w14:paraId="4EA7262F" w14:textId="77777777" w:rsidR="00FB6D17" w:rsidRDefault="00FB6D17" w:rsidP="00FB6D17">
      <w:pPr>
        <w:spacing w:line="276" w:lineRule="auto"/>
        <w:jc w:val="both"/>
        <w:rPr>
          <w:rFonts w:cs="Arial"/>
          <w:shd w:val="clear" w:color="auto" w:fill="FFFFFF"/>
        </w:rPr>
      </w:pPr>
      <w:r w:rsidRPr="00F500EC">
        <w:rPr>
          <w:rFonts w:cs="Arial"/>
          <w:shd w:val="clear" w:color="auto" w:fill="FFFFFF"/>
        </w:rPr>
        <w:t>Sodniki, državni tožilci, policisti, odvetniki, poravnalci, pravosodni policisti, strokovni delavci v zavodih</w:t>
      </w:r>
      <w:r>
        <w:rPr>
          <w:rFonts w:cs="Arial"/>
          <w:shd w:val="clear" w:color="auto" w:fill="FFFFFF"/>
        </w:rPr>
        <w:t xml:space="preserve"> </w:t>
      </w:r>
      <w:r w:rsidRPr="00F500EC">
        <w:rPr>
          <w:rFonts w:cs="Arial"/>
          <w:shd w:val="clear" w:color="auto" w:fill="FFFFFF"/>
        </w:rPr>
        <w:t xml:space="preserve">in drugi strokovnjaki, ki sodelujejo pri obravnavi mladoletnikov po tem zakonu, morajo imeti posebna znanja s področja mladoletniškega </w:t>
      </w:r>
      <w:r>
        <w:rPr>
          <w:rFonts w:cs="Arial"/>
          <w:shd w:val="clear" w:color="auto" w:fill="FFFFFF"/>
        </w:rPr>
        <w:t>odklonskega vedenja, kot to določa 172. člen tega predloga zakona</w:t>
      </w:r>
      <w:r w:rsidRPr="00F500EC">
        <w:rPr>
          <w:rFonts w:cs="Arial"/>
          <w:shd w:val="clear" w:color="auto" w:fill="FFFFFF"/>
        </w:rPr>
        <w:t>.</w:t>
      </w:r>
    </w:p>
    <w:p w14:paraId="7D70A9EB" w14:textId="77777777" w:rsidR="00FB6D17" w:rsidRDefault="00FB6D17" w:rsidP="00FB6D17">
      <w:pPr>
        <w:spacing w:line="276" w:lineRule="auto"/>
        <w:jc w:val="both"/>
        <w:rPr>
          <w:rFonts w:cs="Arial"/>
          <w:shd w:val="clear" w:color="auto" w:fill="FFFFFF"/>
        </w:rPr>
      </w:pPr>
    </w:p>
    <w:p w14:paraId="66339C32" w14:textId="77777777" w:rsidR="00FB6D17" w:rsidRDefault="00FB6D17" w:rsidP="00FB6D17">
      <w:pPr>
        <w:spacing w:line="276" w:lineRule="auto"/>
        <w:jc w:val="both"/>
        <w:rPr>
          <w:rFonts w:cs="Arial"/>
          <w:shd w:val="clear" w:color="auto" w:fill="FFFFFF"/>
        </w:rPr>
      </w:pPr>
      <w:r>
        <w:rPr>
          <w:rFonts w:cs="Arial"/>
          <w:shd w:val="clear" w:color="auto" w:fill="FFFFFF"/>
        </w:rPr>
        <w:t>V skladu s prehodno določbo prvega odstavka predlaganega 185. člena morajo usposabljanje opraviti v treh letih od uveljavitve predloga zakona.</w:t>
      </w:r>
    </w:p>
    <w:p w14:paraId="64FC25DE" w14:textId="77777777" w:rsidR="00FB6D17" w:rsidRDefault="00FB6D17" w:rsidP="00FB6D17">
      <w:pPr>
        <w:spacing w:line="276" w:lineRule="auto"/>
        <w:jc w:val="both"/>
        <w:rPr>
          <w:rFonts w:cs="Arial"/>
          <w:shd w:val="clear" w:color="auto" w:fill="FFFFFF"/>
        </w:rPr>
      </w:pPr>
    </w:p>
    <w:p w14:paraId="3845B195" w14:textId="77777777" w:rsidR="00FB6D17" w:rsidRDefault="00FB6D17" w:rsidP="00FB6D17">
      <w:pPr>
        <w:spacing w:line="276" w:lineRule="auto"/>
        <w:jc w:val="both"/>
        <w:rPr>
          <w:rFonts w:cs="Arial"/>
          <w:shd w:val="clear" w:color="auto" w:fill="FFFFFF"/>
        </w:rPr>
      </w:pPr>
      <w:r>
        <w:rPr>
          <w:rFonts w:cs="Arial"/>
          <w:shd w:val="clear" w:color="auto" w:fill="FFFFFF"/>
        </w:rPr>
        <w:t>V zvezi s tistimi strokovnjaki, ki so pred uveljavitvijo tega predloga zakona opravili osnovno usposabljanje po 452.b členu ZKP, predlagani drugi odstavek vzpostavlja domnevo, da so s tem opravili osnovno usposabljanje, ki ga določa ta predlog zakona.</w:t>
      </w:r>
    </w:p>
    <w:p w14:paraId="64BA653D" w14:textId="77777777" w:rsidR="00FB6D17" w:rsidRDefault="00FB6D17" w:rsidP="00FB6D17">
      <w:pPr>
        <w:spacing w:line="276" w:lineRule="auto"/>
        <w:jc w:val="both"/>
        <w:rPr>
          <w:rFonts w:cs="Arial"/>
          <w:shd w:val="clear" w:color="auto" w:fill="FFFFFF"/>
        </w:rPr>
      </w:pPr>
    </w:p>
    <w:p w14:paraId="5DCAB345" w14:textId="20651DFE" w:rsidR="00FB6D17" w:rsidRDefault="00FB6D17" w:rsidP="00FB6D17">
      <w:pPr>
        <w:spacing w:line="276" w:lineRule="auto"/>
        <w:jc w:val="both"/>
        <w:rPr>
          <w:rFonts w:cs="Arial"/>
          <w:b/>
          <w:bCs/>
          <w:shd w:val="clear" w:color="auto" w:fill="FFFFFF"/>
        </w:rPr>
      </w:pPr>
      <w:r>
        <w:rPr>
          <w:rFonts w:cs="Arial"/>
          <w:b/>
          <w:bCs/>
          <w:shd w:val="clear" w:color="auto" w:fill="FFFFFF"/>
        </w:rPr>
        <w:t xml:space="preserve">K </w:t>
      </w:r>
      <w:r w:rsidR="00DE0566">
        <w:rPr>
          <w:rFonts w:cs="Arial"/>
          <w:b/>
          <w:bCs/>
          <w:shd w:val="clear" w:color="auto" w:fill="FFFFFF"/>
        </w:rPr>
        <w:t>184</w:t>
      </w:r>
      <w:r>
        <w:rPr>
          <w:rFonts w:cs="Arial"/>
          <w:b/>
          <w:bCs/>
          <w:shd w:val="clear" w:color="auto" w:fill="FFFFFF"/>
        </w:rPr>
        <w:t>. členu (določitev seznama izvajalcev samostojnih varnostnih ukrepov)</w:t>
      </w:r>
    </w:p>
    <w:p w14:paraId="3BD887A4" w14:textId="77777777" w:rsidR="00FB6D17" w:rsidRDefault="00FB6D17" w:rsidP="00FB6D17">
      <w:pPr>
        <w:spacing w:line="276" w:lineRule="auto"/>
        <w:jc w:val="both"/>
        <w:rPr>
          <w:rFonts w:cs="Arial"/>
          <w:shd w:val="clear" w:color="auto" w:fill="FFFFFF"/>
        </w:rPr>
      </w:pPr>
      <w:r w:rsidRPr="00E87213">
        <w:rPr>
          <w:rFonts w:cs="Arial"/>
          <w:shd w:val="clear" w:color="auto" w:fill="FFFFFF"/>
        </w:rPr>
        <w:lastRenderedPageBreak/>
        <w:t>Seznam izvajalcev samostojnih varnostnih ukrepov</w:t>
      </w:r>
      <w:r>
        <w:rPr>
          <w:rFonts w:cs="Arial"/>
          <w:shd w:val="clear" w:color="auto" w:fill="FFFFFF"/>
        </w:rPr>
        <w:t>, ki poleg pogojev iz ZIKS-1 izpolnjujejo tudi dodatne pogoje, določene v 162. členu tega predloga zakona, bo treba določiti do 1. 1. 2027.</w:t>
      </w:r>
    </w:p>
    <w:p w14:paraId="556CE80C" w14:textId="77777777" w:rsidR="00FB6D17" w:rsidRDefault="00FB6D17" w:rsidP="00FB6D17">
      <w:pPr>
        <w:spacing w:line="276" w:lineRule="auto"/>
        <w:jc w:val="both"/>
        <w:rPr>
          <w:rFonts w:cs="Arial"/>
          <w:shd w:val="clear" w:color="auto" w:fill="FFFFFF"/>
        </w:rPr>
      </w:pPr>
    </w:p>
    <w:p w14:paraId="4E0F0906" w14:textId="0D65AC61" w:rsidR="00FB6D17" w:rsidRDefault="00FB6D17" w:rsidP="00FB6D17">
      <w:pPr>
        <w:spacing w:line="276" w:lineRule="auto"/>
        <w:jc w:val="both"/>
        <w:rPr>
          <w:rFonts w:cs="Arial"/>
          <w:b/>
          <w:bCs/>
          <w:shd w:val="clear" w:color="auto" w:fill="FFFFFF"/>
        </w:rPr>
      </w:pPr>
      <w:r>
        <w:rPr>
          <w:rFonts w:cs="Arial"/>
          <w:b/>
          <w:bCs/>
          <w:shd w:val="clear" w:color="auto" w:fill="FFFFFF"/>
        </w:rPr>
        <w:t xml:space="preserve">K </w:t>
      </w:r>
      <w:r w:rsidR="00DE0566">
        <w:rPr>
          <w:rFonts w:cs="Arial"/>
          <w:b/>
          <w:bCs/>
          <w:shd w:val="clear" w:color="auto" w:fill="FFFFFF"/>
        </w:rPr>
        <w:t>185</w:t>
      </w:r>
      <w:r>
        <w:rPr>
          <w:rFonts w:cs="Arial"/>
          <w:b/>
          <w:bCs/>
          <w:shd w:val="clear" w:color="auto" w:fill="FFFFFF"/>
        </w:rPr>
        <w:t>. členu (reintegracijski dom za mlade)</w:t>
      </w:r>
    </w:p>
    <w:p w14:paraId="12EE4EC7" w14:textId="77777777" w:rsidR="00FB6D17" w:rsidRDefault="00FB6D17" w:rsidP="00FB6D17">
      <w:pPr>
        <w:spacing w:line="276" w:lineRule="auto"/>
        <w:jc w:val="both"/>
        <w:rPr>
          <w:rFonts w:cs="Arial"/>
          <w:szCs w:val="20"/>
        </w:rPr>
      </w:pPr>
      <w:r>
        <w:rPr>
          <w:rFonts w:cs="Arial"/>
          <w:szCs w:val="20"/>
        </w:rPr>
        <w:t xml:space="preserve">Zaradi preimenovanja zavodskih vzgojnih ukrepov s tem predlogom zakona je v predlaganem členu določeno, da dosedanji Prevzgojni dom Radeče z dnem začetka uporabe tega predloga zakona nadaljuje z delom kot Reintegracijski dom za mlade. </w:t>
      </w:r>
      <w:r w:rsidRPr="00E87213">
        <w:rPr>
          <w:rFonts w:cs="Arial"/>
          <w:szCs w:val="20"/>
        </w:rPr>
        <w:t xml:space="preserve"> </w:t>
      </w:r>
    </w:p>
    <w:p w14:paraId="5B50E32F" w14:textId="77777777" w:rsidR="00FB6D17" w:rsidRDefault="00FB6D17" w:rsidP="00FB6D17">
      <w:pPr>
        <w:spacing w:line="276" w:lineRule="auto"/>
        <w:jc w:val="both"/>
        <w:rPr>
          <w:rFonts w:cs="Arial"/>
          <w:szCs w:val="20"/>
        </w:rPr>
      </w:pPr>
    </w:p>
    <w:p w14:paraId="4928796F" w14:textId="1092C84D"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186</w:t>
      </w:r>
      <w:r>
        <w:rPr>
          <w:rFonts w:cs="Arial"/>
          <w:b/>
          <w:bCs/>
          <w:szCs w:val="20"/>
        </w:rPr>
        <w:t>. členu (ustanovitev centra za mladoletnike)</w:t>
      </w:r>
    </w:p>
    <w:p w14:paraId="70557285" w14:textId="77777777" w:rsidR="00FB6D17" w:rsidRDefault="00FB6D17" w:rsidP="00FB6D17">
      <w:pPr>
        <w:spacing w:line="276" w:lineRule="auto"/>
        <w:jc w:val="both"/>
        <w:rPr>
          <w:rFonts w:cs="Arial"/>
          <w:szCs w:val="20"/>
        </w:rPr>
      </w:pPr>
      <w:r w:rsidRPr="00DA364D">
        <w:rPr>
          <w:rFonts w:cs="Arial"/>
          <w:szCs w:val="20"/>
        </w:rPr>
        <w:t xml:space="preserve">V skladu </w:t>
      </w:r>
      <w:r>
        <w:rPr>
          <w:rFonts w:cs="Arial"/>
          <w:szCs w:val="20"/>
        </w:rPr>
        <w:t>s predlaganim členom mora Vlada Republike Slovenije Center za mladoletnike ustanoviti do 1. 1. 2027.</w:t>
      </w:r>
    </w:p>
    <w:p w14:paraId="19174710" w14:textId="77777777" w:rsidR="00FB6D17" w:rsidRDefault="00FB6D17" w:rsidP="00FB6D17">
      <w:pPr>
        <w:spacing w:line="276" w:lineRule="auto"/>
        <w:jc w:val="both"/>
        <w:rPr>
          <w:rFonts w:cs="Arial"/>
          <w:szCs w:val="20"/>
        </w:rPr>
      </w:pPr>
    </w:p>
    <w:p w14:paraId="2D0DF646" w14:textId="6A1AFB40"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187</w:t>
      </w:r>
      <w:r>
        <w:rPr>
          <w:rFonts w:cs="Arial"/>
          <w:b/>
          <w:bCs/>
          <w:szCs w:val="20"/>
        </w:rPr>
        <w:t>. členu (ustanovitev strokovnega sveta)</w:t>
      </w:r>
    </w:p>
    <w:p w14:paraId="1E80B2BD" w14:textId="77777777" w:rsidR="00FB6D17" w:rsidRDefault="00FB6D17" w:rsidP="00FB6D17">
      <w:pPr>
        <w:spacing w:line="276" w:lineRule="auto"/>
        <w:jc w:val="both"/>
        <w:rPr>
          <w:rFonts w:cs="Arial"/>
          <w:szCs w:val="20"/>
        </w:rPr>
      </w:pPr>
      <w:r>
        <w:rPr>
          <w:rFonts w:cs="Arial"/>
          <w:szCs w:val="20"/>
        </w:rPr>
        <w:t>Strokovni svet mora Vlada Republike Slovenije ustanoviti v šestih mesecih od uveljavitve tega predloga zakona.</w:t>
      </w:r>
    </w:p>
    <w:p w14:paraId="4A55B1B6" w14:textId="77777777" w:rsidR="00FB6D17" w:rsidRDefault="00FB6D17" w:rsidP="00FB6D17">
      <w:pPr>
        <w:spacing w:line="276" w:lineRule="auto"/>
        <w:jc w:val="both"/>
        <w:rPr>
          <w:rFonts w:cs="Arial"/>
          <w:szCs w:val="20"/>
        </w:rPr>
      </w:pPr>
    </w:p>
    <w:p w14:paraId="548F5DAB" w14:textId="2825B8D1"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188</w:t>
      </w:r>
      <w:r>
        <w:rPr>
          <w:rFonts w:cs="Arial"/>
          <w:b/>
          <w:bCs/>
          <w:szCs w:val="20"/>
        </w:rPr>
        <w:t>. členu (izdaja podzakonskih predpisov in drugih splošnih aktov)</w:t>
      </w:r>
    </w:p>
    <w:p w14:paraId="5190988B" w14:textId="77777777" w:rsidR="00FB6D17" w:rsidRDefault="00FB6D17" w:rsidP="00FB6D17">
      <w:pPr>
        <w:spacing w:line="276" w:lineRule="auto"/>
        <w:jc w:val="both"/>
        <w:rPr>
          <w:rFonts w:cs="Arial"/>
        </w:rPr>
      </w:pPr>
      <w:r w:rsidRPr="00F500EC">
        <w:rPr>
          <w:rFonts w:cs="Arial"/>
        </w:rPr>
        <w:t>Minister za pravosodje</w:t>
      </w:r>
      <w:r>
        <w:rPr>
          <w:rFonts w:cs="Arial"/>
        </w:rPr>
        <w:t xml:space="preserve"> mora v skladu s prvim odstavkom</w:t>
      </w:r>
      <w:r w:rsidRPr="00F500EC">
        <w:rPr>
          <w:rFonts w:cs="Arial"/>
        </w:rPr>
        <w:t xml:space="preserve"> v soglasju z ministrom za izobraževanje, ministrom, pristojnim za socialno varstvo, ministrom, pristojnim za institucionalno varstvo, in ministrom</w:t>
      </w:r>
      <w:r>
        <w:rPr>
          <w:rFonts w:cs="Arial"/>
        </w:rPr>
        <w:t xml:space="preserve"> </w:t>
      </w:r>
      <w:r w:rsidRPr="00F500EC">
        <w:rPr>
          <w:rFonts w:cs="Arial"/>
        </w:rPr>
        <w:t xml:space="preserve">za zdravje, </w:t>
      </w:r>
      <w:r>
        <w:rPr>
          <w:rFonts w:cs="Arial"/>
        </w:rPr>
        <w:t xml:space="preserve">izdati predpis iz petega odstavka 107. člena tega predloga zakona (podrobnejša ureditev izvrševanja vzgojnih ukrepov) </w:t>
      </w:r>
      <w:r w:rsidRPr="00A545C9">
        <w:rPr>
          <w:rFonts w:cs="Arial"/>
          <w:szCs w:val="20"/>
        </w:rPr>
        <w:t xml:space="preserve">do 1. </w:t>
      </w:r>
      <w:r>
        <w:rPr>
          <w:rFonts w:cs="Arial"/>
          <w:szCs w:val="20"/>
        </w:rPr>
        <w:t>11.</w:t>
      </w:r>
      <w:r w:rsidRPr="00A545C9">
        <w:rPr>
          <w:rFonts w:cs="Arial"/>
          <w:szCs w:val="20"/>
        </w:rPr>
        <w:t xml:space="preserve"> 202</w:t>
      </w:r>
      <w:r>
        <w:rPr>
          <w:rFonts w:cs="Arial"/>
          <w:szCs w:val="20"/>
        </w:rPr>
        <w:t>6</w:t>
      </w:r>
      <w:r w:rsidRPr="00F500EC">
        <w:rPr>
          <w:rFonts w:cs="Arial"/>
        </w:rPr>
        <w:t>.</w:t>
      </w:r>
    </w:p>
    <w:p w14:paraId="3338DB06" w14:textId="77777777" w:rsidR="00FB6D17" w:rsidRDefault="00FB6D17" w:rsidP="00FB6D17">
      <w:pPr>
        <w:pStyle w:val="Odstavek0"/>
        <w:spacing w:before="0" w:line="276" w:lineRule="auto"/>
        <w:ind w:firstLine="0"/>
        <w:rPr>
          <w:sz w:val="20"/>
          <w:szCs w:val="20"/>
        </w:rPr>
      </w:pPr>
    </w:p>
    <w:p w14:paraId="27373672" w14:textId="77777777" w:rsidR="00FB6D17" w:rsidRDefault="00FB6D17" w:rsidP="00FB6D17">
      <w:pPr>
        <w:pStyle w:val="MediumGrid1-Accent21"/>
        <w:spacing w:line="276" w:lineRule="auto"/>
        <w:ind w:left="0"/>
        <w:jc w:val="both"/>
        <w:rPr>
          <w:rFonts w:ascii="Arial" w:hAnsi="Arial" w:cs="Arial"/>
          <w:sz w:val="20"/>
        </w:rPr>
      </w:pPr>
      <w:r w:rsidRPr="00FC4FE2">
        <w:rPr>
          <w:rFonts w:ascii="Arial" w:hAnsi="Arial" w:cs="Arial"/>
          <w:sz w:val="20"/>
        </w:rPr>
        <w:t>Minister, pristojen za institucionalno varstvo</w:t>
      </w:r>
      <w:r>
        <w:rPr>
          <w:rFonts w:ascii="Arial" w:hAnsi="Arial" w:cs="Arial"/>
          <w:sz w:val="20"/>
        </w:rPr>
        <w:t>, mora glede na drugi odstavek</w:t>
      </w:r>
      <w:r w:rsidRPr="00FC4FE2">
        <w:rPr>
          <w:rFonts w:ascii="Arial" w:hAnsi="Arial" w:cs="Arial"/>
          <w:sz w:val="20"/>
        </w:rPr>
        <w:t xml:space="preserve"> v soglasju z </w:t>
      </w:r>
      <w:r>
        <w:rPr>
          <w:rFonts w:ascii="Arial" w:hAnsi="Arial" w:cs="Arial"/>
          <w:sz w:val="20"/>
        </w:rPr>
        <w:t>m</w:t>
      </w:r>
      <w:r w:rsidRPr="00FC4FE2">
        <w:rPr>
          <w:rFonts w:ascii="Arial" w:hAnsi="Arial" w:cs="Arial"/>
          <w:sz w:val="20"/>
        </w:rPr>
        <w:t>inistrom</w:t>
      </w:r>
      <w:r>
        <w:rPr>
          <w:rFonts w:ascii="Arial" w:hAnsi="Arial" w:cs="Arial"/>
          <w:sz w:val="20"/>
        </w:rPr>
        <w:t xml:space="preserve"> </w:t>
      </w:r>
      <w:r w:rsidRPr="00FC4FE2">
        <w:rPr>
          <w:rFonts w:ascii="Arial" w:hAnsi="Arial" w:cs="Arial"/>
          <w:sz w:val="20"/>
        </w:rPr>
        <w:t xml:space="preserve">za pravosodje </w:t>
      </w:r>
      <w:r>
        <w:rPr>
          <w:rFonts w:ascii="Arial" w:hAnsi="Arial" w:cs="Arial"/>
          <w:sz w:val="20"/>
        </w:rPr>
        <w:t xml:space="preserve">sprejeti akt iz četrtega odstavka 120. člena tega predloga zakona (seznam zavodov za usposabljanje) </w:t>
      </w:r>
      <w:r w:rsidRPr="00A545C9">
        <w:rPr>
          <w:rFonts w:ascii="Arial" w:hAnsi="Arial" w:cs="Arial"/>
          <w:sz w:val="20"/>
        </w:rPr>
        <w:t xml:space="preserve">do 1. </w:t>
      </w:r>
      <w:r>
        <w:rPr>
          <w:rFonts w:ascii="Arial" w:hAnsi="Arial" w:cs="Arial"/>
          <w:sz w:val="20"/>
        </w:rPr>
        <w:t>1.</w:t>
      </w:r>
      <w:r w:rsidRPr="00A545C9">
        <w:rPr>
          <w:rFonts w:ascii="Arial" w:hAnsi="Arial" w:cs="Arial"/>
          <w:sz w:val="20"/>
        </w:rPr>
        <w:t xml:space="preserve"> 2027</w:t>
      </w:r>
      <w:r w:rsidRPr="00FC4FE2">
        <w:rPr>
          <w:rFonts w:ascii="Arial" w:hAnsi="Arial" w:cs="Arial"/>
          <w:sz w:val="20"/>
        </w:rPr>
        <w:t>.</w:t>
      </w:r>
    </w:p>
    <w:p w14:paraId="0C306EE9" w14:textId="77777777" w:rsidR="00FB6D17" w:rsidRDefault="00FB6D17" w:rsidP="00FB6D17">
      <w:pPr>
        <w:pStyle w:val="MediumGrid1-Accent21"/>
        <w:spacing w:line="276" w:lineRule="auto"/>
        <w:ind w:left="0"/>
        <w:jc w:val="both"/>
        <w:rPr>
          <w:rFonts w:ascii="Arial" w:hAnsi="Arial" w:cs="Arial"/>
          <w:sz w:val="20"/>
        </w:rPr>
      </w:pPr>
    </w:p>
    <w:p w14:paraId="391B9CAA" w14:textId="77777777" w:rsidR="00FB6D17" w:rsidRPr="00551215" w:rsidRDefault="00FB6D17" w:rsidP="00FB6D17">
      <w:pPr>
        <w:pStyle w:val="MediumGrid1-Accent21"/>
        <w:spacing w:line="276" w:lineRule="auto"/>
        <w:ind w:left="0"/>
        <w:jc w:val="both"/>
        <w:rPr>
          <w:rFonts w:ascii="Arial" w:hAnsi="Arial" w:cs="Arial"/>
          <w:sz w:val="20"/>
        </w:rPr>
      </w:pPr>
      <w:r>
        <w:rPr>
          <w:rFonts w:ascii="Arial" w:hAnsi="Arial" w:cs="Arial"/>
          <w:sz w:val="20"/>
        </w:rPr>
        <w:t>Glede na tretji odstavek mora m</w:t>
      </w:r>
      <w:r w:rsidRPr="00551215">
        <w:rPr>
          <w:rFonts w:ascii="Arial" w:hAnsi="Arial" w:cs="Arial"/>
          <w:sz w:val="20"/>
        </w:rPr>
        <w:t xml:space="preserve">inister za pravosodje </w:t>
      </w:r>
      <w:r>
        <w:rPr>
          <w:rFonts w:ascii="Arial" w:hAnsi="Arial" w:cs="Arial"/>
          <w:sz w:val="20"/>
        </w:rPr>
        <w:t xml:space="preserve">izdati predpis iz petega odstavka 134. člena tega predloga zakona (merila za odmero nagrade mladoletniku, ki se poklicno izobražuje) </w:t>
      </w:r>
      <w:r w:rsidRPr="00A545C9">
        <w:rPr>
          <w:rFonts w:ascii="Arial" w:hAnsi="Arial" w:cs="Arial"/>
          <w:sz w:val="20"/>
        </w:rPr>
        <w:t>do 1. januarja 2027</w:t>
      </w:r>
      <w:r w:rsidRPr="00551215">
        <w:rPr>
          <w:rFonts w:ascii="Arial" w:hAnsi="Arial" w:cs="Arial"/>
          <w:sz w:val="20"/>
        </w:rPr>
        <w:t>.</w:t>
      </w:r>
    </w:p>
    <w:p w14:paraId="7355EC30" w14:textId="77777777" w:rsidR="00FB6D17" w:rsidRPr="00551215" w:rsidRDefault="00FB6D17" w:rsidP="00FB6D17">
      <w:pPr>
        <w:pStyle w:val="MediumGrid1-Accent21"/>
        <w:spacing w:line="276" w:lineRule="auto"/>
        <w:ind w:left="0"/>
        <w:jc w:val="both"/>
        <w:rPr>
          <w:rFonts w:ascii="Arial" w:hAnsi="Arial" w:cs="Arial"/>
          <w:sz w:val="20"/>
        </w:rPr>
      </w:pPr>
    </w:p>
    <w:p w14:paraId="4252E3C0" w14:textId="77777777" w:rsidR="00FB6D17" w:rsidRPr="00F500EC" w:rsidRDefault="00FB6D17" w:rsidP="00FB6D17">
      <w:pPr>
        <w:pStyle w:val="MediumGrid1-Accent21"/>
        <w:spacing w:line="276" w:lineRule="auto"/>
        <w:ind w:left="0"/>
        <w:jc w:val="both"/>
        <w:rPr>
          <w:rFonts w:ascii="Arial" w:hAnsi="Arial" w:cs="Arial"/>
          <w:sz w:val="20"/>
        </w:rPr>
      </w:pPr>
      <w:r>
        <w:rPr>
          <w:rFonts w:ascii="Arial" w:hAnsi="Arial" w:cs="Arial"/>
          <w:sz w:val="20"/>
        </w:rPr>
        <w:t>V skladu s četrtim odstavkom morajo c</w:t>
      </w:r>
      <w:r w:rsidRPr="003031F0">
        <w:rPr>
          <w:rFonts w:ascii="Arial" w:hAnsi="Arial" w:cs="Arial"/>
          <w:sz w:val="20"/>
        </w:rPr>
        <w:t>entri za socialno delo spreje</w:t>
      </w:r>
      <w:r>
        <w:rPr>
          <w:rFonts w:ascii="Arial" w:hAnsi="Arial" w:cs="Arial"/>
          <w:sz w:val="20"/>
        </w:rPr>
        <w:t>ti</w:t>
      </w:r>
      <w:r w:rsidRPr="003031F0">
        <w:rPr>
          <w:rFonts w:ascii="Arial" w:hAnsi="Arial" w:cs="Arial"/>
          <w:sz w:val="20"/>
        </w:rPr>
        <w:t xml:space="preserve"> notranji akt iz petega odstavka 16</w:t>
      </w:r>
      <w:r>
        <w:rPr>
          <w:rFonts w:ascii="Arial" w:hAnsi="Arial" w:cs="Arial"/>
          <w:sz w:val="20"/>
        </w:rPr>
        <w:t>4</w:t>
      </w:r>
      <w:r w:rsidRPr="003031F0">
        <w:rPr>
          <w:rFonts w:ascii="Arial" w:hAnsi="Arial" w:cs="Arial"/>
          <w:sz w:val="20"/>
        </w:rPr>
        <w:t xml:space="preserve">. člena tega </w:t>
      </w:r>
      <w:r>
        <w:rPr>
          <w:rFonts w:ascii="Arial" w:hAnsi="Arial" w:cs="Arial"/>
          <w:sz w:val="20"/>
        </w:rPr>
        <w:t xml:space="preserve">predloga </w:t>
      </w:r>
      <w:r w:rsidRPr="003031F0">
        <w:rPr>
          <w:rFonts w:ascii="Arial" w:hAnsi="Arial" w:cs="Arial"/>
          <w:sz w:val="20"/>
        </w:rPr>
        <w:t>zakona</w:t>
      </w:r>
      <w:r>
        <w:rPr>
          <w:rFonts w:ascii="Arial" w:hAnsi="Arial" w:cs="Arial"/>
          <w:sz w:val="20"/>
        </w:rPr>
        <w:t xml:space="preserve"> (ukrepi za varovanje osebnih podatkov)</w:t>
      </w:r>
      <w:r w:rsidRPr="003031F0">
        <w:rPr>
          <w:rFonts w:ascii="Arial" w:hAnsi="Arial" w:cs="Arial"/>
          <w:sz w:val="20"/>
        </w:rPr>
        <w:t xml:space="preserve"> </w:t>
      </w:r>
      <w:r>
        <w:rPr>
          <w:rFonts w:ascii="Arial" w:hAnsi="Arial" w:cs="Arial"/>
          <w:sz w:val="20"/>
        </w:rPr>
        <w:t xml:space="preserve">do 1. 1. 2027; glede na peti odstavek pa bo moral </w:t>
      </w:r>
      <w:r w:rsidRPr="003031F0">
        <w:rPr>
          <w:rFonts w:ascii="Arial" w:hAnsi="Arial" w:cs="Arial"/>
          <w:sz w:val="20"/>
        </w:rPr>
        <w:t>Center za mladoletnike sprej</w:t>
      </w:r>
      <w:r>
        <w:rPr>
          <w:rFonts w:ascii="Arial" w:hAnsi="Arial" w:cs="Arial"/>
          <w:sz w:val="20"/>
        </w:rPr>
        <w:t>eti tak akt</w:t>
      </w:r>
      <w:r w:rsidRPr="003031F0">
        <w:rPr>
          <w:rFonts w:ascii="Arial" w:hAnsi="Arial" w:cs="Arial"/>
          <w:sz w:val="20"/>
        </w:rPr>
        <w:t xml:space="preserve"> v treh mesecih od začetka njegovega delovanja.</w:t>
      </w:r>
    </w:p>
    <w:p w14:paraId="00F80F66" w14:textId="77777777" w:rsidR="00FB6D17" w:rsidRDefault="00FB6D17" w:rsidP="00FB6D17">
      <w:pPr>
        <w:pStyle w:val="MediumGrid1-Accent21"/>
        <w:spacing w:line="276" w:lineRule="auto"/>
        <w:ind w:left="0"/>
        <w:jc w:val="both"/>
        <w:rPr>
          <w:rFonts w:ascii="Arial" w:hAnsi="Arial" w:cs="Arial"/>
          <w:sz w:val="20"/>
        </w:rPr>
      </w:pPr>
    </w:p>
    <w:p w14:paraId="47737CF1" w14:textId="77777777" w:rsidR="00FB6D17" w:rsidRDefault="00FB6D17" w:rsidP="00FB6D17">
      <w:pPr>
        <w:pStyle w:val="MediumGrid1-Accent21"/>
        <w:spacing w:line="276" w:lineRule="auto"/>
        <w:ind w:left="0"/>
        <w:jc w:val="both"/>
        <w:rPr>
          <w:rFonts w:ascii="Arial" w:hAnsi="Arial" w:cs="Arial"/>
          <w:sz w:val="20"/>
        </w:rPr>
      </w:pPr>
      <w:r w:rsidRPr="00551215">
        <w:rPr>
          <w:rFonts w:ascii="Arial" w:hAnsi="Arial" w:cs="Arial"/>
          <w:sz w:val="20"/>
        </w:rPr>
        <w:t>Minister za pravosodje, v soglasju z ministrom, pristojnim za socialno varstvo, ministrom, pristojnim za institucionalno varstvo, ministrom</w:t>
      </w:r>
      <w:r>
        <w:rPr>
          <w:rFonts w:ascii="Arial" w:hAnsi="Arial" w:cs="Arial"/>
          <w:sz w:val="20"/>
        </w:rPr>
        <w:t xml:space="preserve"> </w:t>
      </w:r>
      <w:r w:rsidRPr="00551215">
        <w:rPr>
          <w:rFonts w:ascii="Arial" w:hAnsi="Arial" w:cs="Arial"/>
          <w:sz w:val="20"/>
        </w:rPr>
        <w:t>za vzgojo in izobraževanje, ministrom</w:t>
      </w:r>
      <w:r>
        <w:rPr>
          <w:rFonts w:ascii="Arial" w:hAnsi="Arial" w:cs="Arial"/>
          <w:sz w:val="20"/>
        </w:rPr>
        <w:t xml:space="preserve"> </w:t>
      </w:r>
      <w:r w:rsidRPr="00551215">
        <w:rPr>
          <w:rFonts w:ascii="Arial" w:hAnsi="Arial" w:cs="Arial"/>
          <w:sz w:val="20"/>
        </w:rPr>
        <w:t>za notranje zadeve in ministrom za zdravje</w:t>
      </w:r>
      <w:r>
        <w:rPr>
          <w:rFonts w:ascii="Arial" w:hAnsi="Arial" w:cs="Arial"/>
          <w:sz w:val="20"/>
        </w:rPr>
        <w:t xml:space="preserve"> bo moral v skladu s šestim odstavkom</w:t>
      </w:r>
      <w:r w:rsidRPr="00551215">
        <w:rPr>
          <w:rFonts w:ascii="Arial" w:hAnsi="Arial" w:cs="Arial"/>
          <w:sz w:val="20"/>
        </w:rPr>
        <w:t xml:space="preserve"> </w:t>
      </w:r>
      <w:r>
        <w:rPr>
          <w:rFonts w:ascii="Arial" w:hAnsi="Arial" w:cs="Arial"/>
          <w:sz w:val="20"/>
        </w:rPr>
        <w:t>izdati predpis iz četrtega odstavka 175. člena tega predloga zakona (določitev programa in podrobnejša ureditev načina izvedbe osnovnega in rednega usposabljanja) v šestih mesecih od uveljavitve tega predloga zakona</w:t>
      </w:r>
      <w:r w:rsidRPr="00551215">
        <w:rPr>
          <w:rFonts w:ascii="Arial" w:hAnsi="Arial" w:cs="Arial"/>
          <w:sz w:val="20"/>
        </w:rPr>
        <w:t>.</w:t>
      </w:r>
    </w:p>
    <w:p w14:paraId="348D0EEE" w14:textId="77777777" w:rsidR="00FB6D17" w:rsidRDefault="00FB6D17" w:rsidP="00FB6D17">
      <w:pPr>
        <w:spacing w:line="276" w:lineRule="auto"/>
        <w:jc w:val="both"/>
        <w:rPr>
          <w:rFonts w:cs="Arial"/>
          <w:b/>
          <w:bCs/>
          <w:szCs w:val="20"/>
        </w:rPr>
      </w:pPr>
    </w:p>
    <w:p w14:paraId="22829C8D" w14:textId="0B0BE25B" w:rsidR="00FB6D17" w:rsidRDefault="00FB6D17" w:rsidP="00FB6D17">
      <w:pPr>
        <w:spacing w:line="276" w:lineRule="auto"/>
        <w:jc w:val="both"/>
        <w:rPr>
          <w:rFonts w:cs="Arial"/>
          <w:b/>
          <w:bCs/>
          <w:szCs w:val="20"/>
        </w:rPr>
      </w:pPr>
      <w:r>
        <w:rPr>
          <w:rFonts w:cs="Arial"/>
          <w:b/>
          <w:bCs/>
          <w:szCs w:val="20"/>
        </w:rPr>
        <w:t xml:space="preserve">K </w:t>
      </w:r>
      <w:r w:rsidR="00DE0566">
        <w:rPr>
          <w:rFonts w:cs="Arial"/>
          <w:b/>
          <w:bCs/>
          <w:szCs w:val="20"/>
        </w:rPr>
        <w:t>189</w:t>
      </w:r>
      <w:r>
        <w:rPr>
          <w:rFonts w:cs="Arial"/>
          <w:b/>
          <w:bCs/>
          <w:szCs w:val="20"/>
        </w:rPr>
        <w:t>. členu (uskladitev podzakonskih predpisov in drugih splošnih aktov)</w:t>
      </w:r>
    </w:p>
    <w:p w14:paraId="66FDF50C" w14:textId="77777777" w:rsidR="00FB6D17" w:rsidRDefault="00FB6D17" w:rsidP="00FB6D17">
      <w:pPr>
        <w:spacing w:line="276" w:lineRule="auto"/>
        <w:jc w:val="both"/>
        <w:rPr>
          <w:rFonts w:cs="Arial"/>
          <w:szCs w:val="20"/>
        </w:rPr>
      </w:pPr>
      <w:r>
        <w:rPr>
          <w:rFonts w:cs="Arial"/>
          <w:szCs w:val="20"/>
        </w:rPr>
        <w:t>Predlagani člen v prvem, drugem in četrtem odstavku določa obveznost ministra za pravosodje glede uskladitve veljavnih podzakonskih aktov z določbami tega predloga zakona.</w:t>
      </w:r>
    </w:p>
    <w:p w14:paraId="37AECD30" w14:textId="77777777" w:rsidR="00FB6D17" w:rsidRDefault="00FB6D17" w:rsidP="00FB6D17">
      <w:pPr>
        <w:spacing w:line="276" w:lineRule="auto"/>
        <w:jc w:val="both"/>
        <w:rPr>
          <w:rFonts w:cs="Arial"/>
          <w:szCs w:val="20"/>
        </w:rPr>
      </w:pPr>
    </w:p>
    <w:p w14:paraId="48027FA1" w14:textId="77777777" w:rsidR="00FB6D17" w:rsidRDefault="00FB6D17" w:rsidP="00FB6D17">
      <w:pPr>
        <w:spacing w:line="276" w:lineRule="auto"/>
        <w:jc w:val="both"/>
        <w:rPr>
          <w:rFonts w:cs="Arial"/>
          <w:szCs w:val="20"/>
        </w:rPr>
      </w:pPr>
      <w:r>
        <w:rPr>
          <w:rFonts w:cs="Arial"/>
          <w:szCs w:val="20"/>
        </w:rPr>
        <w:t>V skladu s tretjim odstavkom je taka obveznost določena ministru za notranje zadeve, da v soglasju z drugimi pristojnimi ministri z določbami tega predloga zakona uskladi Navodilo o obveščanju v primerih pobegov mladoletnikov ali njihovem izogibanju izvrševanju vzgojnih ukrepov.</w:t>
      </w:r>
    </w:p>
    <w:p w14:paraId="22E7317C" w14:textId="77777777" w:rsidR="00FB6D17" w:rsidRDefault="00FB6D17" w:rsidP="00FB6D17">
      <w:pPr>
        <w:spacing w:line="276" w:lineRule="auto"/>
        <w:jc w:val="both"/>
        <w:rPr>
          <w:rFonts w:cs="Arial"/>
          <w:szCs w:val="20"/>
        </w:rPr>
      </w:pPr>
    </w:p>
    <w:p w14:paraId="1A622E67" w14:textId="77777777" w:rsidR="00FB6D17" w:rsidRDefault="00FB6D17" w:rsidP="00FB6D17">
      <w:pPr>
        <w:spacing w:line="276" w:lineRule="auto"/>
        <w:jc w:val="both"/>
        <w:rPr>
          <w:rFonts w:cs="Arial"/>
          <w:szCs w:val="20"/>
        </w:rPr>
      </w:pPr>
      <w:r>
        <w:rPr>
          <w:rFonts w:cs="Arial"/>
          <w:szCs w:val="20"/>
        </w:rPr>
        <w:lastRenderedPageBreak/>
        <w:t>Peti in šesti odstavek določata še obveznosti uskladitve notranjih aktov in hišnih redov direktorju prevzgojnega doma in zavoda za mladoletnike.</w:t>
      </w:r>
    </w:p>
    <w:p w14:paraId="76DE3794" w14:textId="77777777" w:rsidR="00FB6D17" w:rsidRDefault="00FB6D17" w:rsidP="00FB6D17">
      <w:pPr>
        <w:spacing w:line="276" w:lineRule="auto"/>
        <w:jc w:val="both"/>
        <w:rPr>
          <w:rFonts w:cs="Arial"/>
          <w:b/>
          <w:bCs/>
          <w:szCs w:val="20"/>
        </w:rPr>
      </w:pPr>
    </w:p>
    <w:p w14:paraId="45CE9A2F" w14:textId="7867C2D2" w:rsidR="00DE0566" w:rsidRDefault="00DE0566" w:rsidP="00DE0566">
      <w:pPr>
        <w:spacing w:line="276" w:lineRule="auto"/>
        <w:jc w:val="both"/>
        <w:rPr>
          <w:rFonts w:cs="Arial"/>
          <w:b/>
          <w:bCs/>
          <w:szCs w:val="20"/>
        </w:rPr>
      </w:pPr>
      <w:r>
        <w:rPr>
          <w:rFonts w:cs="Arial"/>
          <w:b/>
          <w:bCs/>
          <w:szCs w:val="20"/>
        </w:rPr>
        <w:t>K 190. členu (podaljšanje uporabe določb Kazenskega zakonika)</w:t>
      </w:r>
    </w:p>
    <w:p w14:paraId="21FDDB30" w14:textId="38FD8CAC" w:rsidR="00DE0566" w:rsidRDefault="00DE0566" w:rsidP="00DE0566">
      <w:pPr>
        <w:spacing w:line="276" w:lineRule="auto"/>
        <w:jc w:val="both"/>
        <w:rPr>
          <w:rFonts w:cs="Arial"/>
          <w:szCs w:val="20"/>
        </w:rPr>
      </w:pPr>
      <w:r>
        <w:rPr>
          <w:rFonts w:cs="Arial"/>
          <w:szCs w:val="20"/>
        </w:rPr>
        <w:t xml:space="preserve">Predlagani člen </w:t>
      </w:r>
      <w:r w:rsidR="00453E24">
        <w:rPr>
          <w:rFonts w:cs="Arial"/>
          <w:szCs w:val="20"/>
        </w:rPr>
        <w:t xml:space="preserve">ne glede na prvi odstavek 375. člena KZ-1 </w:t>
      </w:r>
      <w:r w:rsidRPr="00FB0559">
        <w:rPr>
          <w:rFonts w:cs="Arial"/>
          <w:szCs w:val="20"/>
        </w:rPr>
        <w:t>podaljšuje uporabo določb</w:t>
      </w:r>
      <w:r w:rsidR="00453E24">
        <w:rPr>
          <w:rFonts w:cs="Arial"/>
          <w:szCs w:val="20"/>
        </w:rPr>
        <w:t xml:space="preserve"> KZ</w:t>
      </w:r>
      <w:r w:rsidRPr="00FB0559">
        <w:rPr>
          <w:rFonts w:cs="Arial"/>
          <w:szCs w:val="20"/>
        </w:rPr>
        <w:t xml:space="preserve">, </w:t>
      </w:r>
      <w:r>
        <w:rPr>
          <w:rFonts w:cs="Arial"/>
          <w:szCs w:val="20"/>
        </w:rPr>
        <w:t xml:space="preserve">ki </w:t>
      </w:r>
      <w:r w:rsidR="00453E24">
        <w:rPr>
          <w:rFonts w:cs="Arial"/>
          <w:szCs w:val="20"/>
        </w:rPr>
        <w:t xml:space="preserve">se nanašajo na mladoletnike, </w:t>
      </w:r>
      <w:r w:rsidRPr="00FB0559">
        <w:rPr>
          <w:rFonts w:cs="Arial"/>
          <w:szCs w:val="20"/>
        </w:rPr>
        <w:t>do začetka uporabe tega</w:t>
      </w:r>
      <w:r>
        <w:rPr>
          <w:rFonts w:cs="Arial"/>
          <w:szCs w:val="20"/>
        </w:rPr>
        <w:t xml:space="preserve"> predloga</w:t>
      </w:r>
      <w:r w:rsidRPr="00FB0559">
        <w:rPr>
          <w:rFonts w:cs="Arial"/>
          <w:szCs w:val="20"/>
        </w:rPr>
        <w:t xml:space="preserve"> zakona.</w:t>
      </w:r>
    </w:p>
    <w:p w14:paraId="689D1870" w14:textId="77777777" w:rsidR="00DE0566" w:rsidRDefault="00DE0566" w:rsidP="00FB6D17">
      <w:pPr>
        <w:spacing w:line="276" w:lineRule="auto"/>
        <w:jc w:val="both"/>
        <w:rPr>
          <w:rFonts w:cs="Arial"/>
          <w:b/>
          <w:bCs/>
          <w:szCs w:val="20"/>
        </w:rPr>
      </w:pPr>
    </w:p>
    <w:p w14:paraId="439ADC6A" w14:textId="5C9E1C88" w:rsidR="00FB6D17" w:rsidRDefault="00FB6D17" w:rsidP="00FB6D17">
      <w:pPr>
        <w:spacing w:line="276" w:lineRule="auto"/>
        <w:jc w:val="both"/>
        <w:rPr>
          <w:rFonts w:cs="Arial"/>
          <w:b/>
          <w:bCs/>
          <w:szCs w:val="20"/>
        </w:rPr>
      </w:pPr>
      <w:r>
        <w:rPr>
          <w:rFonts w:cs="Arial"/>
          <w:b/>
          <w:bCs/>
          <w:szCs w:val="20"/>
        </w:rPr>
        <w:t>K 19</w:t>
      </w:r>
      <w:r w:rsidR="00DE0566">
        <w:rPr>
          <w:rFonts w:cs="Arial"/>
          <w:b/>
          <w:bCs/>
          <w:szCs w:val="20"/>
        </w:rPr>
        <w:t>1</w:t>
      </w:r>
      <w:r>
        <w:rPr>
          <w:rFonts w:cs="Arial"/>
          <w:b/>
          <w:bCs/>
          <w:szCs w:val="20"/>
        </w:rPr>
        <w:t>. členu (prenehanje veljavnosti in podaljšanje uporabe podzakonskih predpisov)</w:t>
      </w:r>
    </w:p>
    <w:p w14:paraId="2706B4C9" w14:textId="77777777" w:rsidR="00FB6D17" w:rsidRDefault="00FB6D17" w:rsidP="00FB6D17">
      <w:pPr>
        <w:spacing w:line="276" w:lineRule="auto"/>
        <w:jc w:val="both"/>
        <w:rPr>
          <w:rFonts w:cs="Arial"/>
          <w:b/>
          <w:bCs/>
          <w:szCs w:val="20"/>
        </w:rPr>
      </w:pPr>
    </w:p>
    <w:p w14:paraId="47525A89" w14:textId="77777777" w:rsidR="00FB6D17" w:rsidRPr="00F500EC" w:rsidRDefault="00FB6D17" w:rsidP="00FB6D17">
      <w:pPr>
        <w:pStyle w:val="MediumGrid1-Accent21"/>
        <w:spacing w:line="276" w:lineRule="auto"/>
        <w:ind w:left="0"/>
        <w:jc w:val="both"/>
        <w:rPr>
          <w:rFonts w:ascii="Arial" w:hAnsi="Arial" w:cs="Arial"/>
          <w:sz w:val="20"/>
        </w:rPr>
      </w:pPr>
      <w:r>
        <w:rPr>
          <w:rFonts w:ascii="Arial" w:hAnsi="Arial" w:cs="Arial"/>
          <w:sz w:val="20"/>
        </w:rPr>
        <w:t>Prvi odstavek predlaganega člena določa, da z</w:t>
      </w:r>
      <w:r w:rsidRPr="00F500EC">
        <w:rPr>
          <w:rFonts w:ascii="Arial" w:hAnsi="Arial" w:cs="Arial"/>
          <w:sz w:val="20"/>
        </w:rPr>
        <w:t xml:space="preserve"> dnem uveljavitve tega</w:t>
      </w:r>
      <w:r>
        <w:rPr>
          <w:rFonts w:ascii="Arial" w:hAnsi="Arial" w:cs="Arial"/>
          <w:sz w:val="20"/>
        </w:rPr>
        <w:t xml:space="preserve"> predloga</w:t>
      </w:r>
      <w:r w:rsidRPr="00F500EC">
        <w:rPr>
          <w:rFonts w:ascii="Arial" w:hAnsi="Arial" w:cs="Arial"/>
          <w:sz w:val="20"/>
        </w:rPr>
        <w:t xml:space="preserve"> zakona preneha</w:t>
      </w:r>
      <w:r>
        <w:rPr>
          <w:rFonts w:ascii="Arial" w:hAnsi="Arial" w:cs="Arial"/>
          <w:sz w:val="20"/>
        </w:rPr>
        <w:t>ta</w:t>
      </w:r>
      <w:r w:rsidRPr="00F500EC">
        <w:rPr>
          <w:rFonts w:ascii="Arial" w:hAnsi="Arial" w:cs="Arial"/>
          <w:sz w:val="20"/>
        </w:rPr>
        <w:t xml:space="preserve"> veljati</w:t>
      </w:r>
      <w:r w:rsidRPr="00F917F5">
        <w:rPr>
          <w:rFonts w:ascii="Arial" w:hAnsi="Arial" w:cs="Arial"/>
          <w:sz w:val="20"/>
        </w:rPr>
        <w:t xml:space="preserve"> </w:t>
      </w:r>
      <w:r w:rsidRPr="00F500EC">
        <w:rPr>
          <w:rFonts w:ascii="Arial" w:hAnsi="Arial" w:cs="Arial"/>
          <w:sz w:val="20"/>
        </w:rPr>
        <w:t>Pravilnik o izvrševanju vzgojnega ukrepa oddaje mladoletnika v prevzgojni dom</w:t>
      </w:r>
      <w:r>
        <w:rPr>
          <w:rFonts w:ascii="Arial" w:hAnsi="Arial" w:cs="Arial"/>
          <w:sz w:val="20"/>
        </w:rPr>
        <w:t xml:space="preserve"> in </w:t>
      </w:r>
      <w:r w:rsidRPr="00F500EC">
        <w:rPr>
          <w:rFonts w:ascii="Arial" w:hAnsi="Arial" w:cs="Arial"/>
          <w:sz w:val="20"/>
        </w:rPr>
        <w:t>Pravilnik o izvrševanju vzgojnih ukrepov</w:t>
      </w:r>
      <w:r>
        <w:rPr>
          <w:rFonts w:ascii="Arial" w:hAnsi="Arial" w:cs="Arial"/>
          <w:sz w:val="20"/>
        </w:rPr>
        <w:t>, ki pa se še uporabljata do začetka uporabe ustreznega novega predpisa,</w:t>
      </w:r>
      <w:r w:rsidRPr="00343D7C">
        <w:rPr>
          <w:rFonts w:ascii="Arial" w:hAnsi="Arial" w:cs="Arial"/>
          <w:sz w:val="20"/>
        </w:rPr>
        <w:t xml:space="preserve"> </w:t>
      </w:r>
      <w:r>
        <w:rPr>
          <w:rFonts w:ascii="Arial" w:hAnsi="Arial" w:cs="Arial"/>
          <w:sz w:val="20"/>
        </w:rPr>
        <w:t xml:space="preserve">izdanega na podlagi petega odstavka 107. člena tega zakona (podrobnejša ureditev izvrševanja vzgojnih ukrepov). </w:t>
      </w:r>
    </w:p>
    <w:p w14:paraId="3D68199A" w14:textId="77777777" w:rsidR="00FB6D17" w:rsidRPr="00F500EC" w:rsidRDefault="00FB6D17" w:rsidP="00FB6D17">
      <w:pPr>
        <w:pStyle w:val="MediumGrid1-Accent21"/>
        <w:spacing w:line="276" w:lineRule="auto"/>
        <w:jc w:val="both"/>
        <w:rPr>
          <w:rFonts w:ascii="Arial" w:hAnsi="Arial" w:cs="Arial"/>
          <w:sz w:val="20"/>
        </w:rPr>
      </w:pPr>
    </w:p>
    <w:p w14:paraId="5DAB0EFF" w14:textId="77777777" w:rsidR="00FB6D17" w:rsidRPr="00F500EC" w:rsidRDefault="00FB6D17" w:rsidP="00FB6D17">
      <w:pPr>
        <w:pStyle w:val="MediumGrid1-Accent21"/>
        <w:spacing w:line="276" w:lineRule="auto"/>
        <w:ind w:left="0"/>
        <w:jc w:val="both"/>
        <w:rPr>
          <w:rFonts w:ascii="Arial" w:hAnsi="Arial" w:cs="Arial"/>
          <w:sz w:val="20"/>
        </w:rPr>
      </w:pPr>
      <w:r>
        <w:rPr>
          <w:rFonts w:ascii="Arial" w:hAnsi="Arial" w:cs="Arial"/>
          <w:sz w:val="20"/>
        </w:rPr>
        <w:t xml:space="preserve">V skladu z drugim odstavkom se </w:t>
      </w:r>
      <w:r w:rsidRPr="00F500EC">
        <w:rPr>
          <w:rFonts w:ascii="Arial" w:hAnsi="Arial" w:cs="Arial"/>
          <w:sz w:val="20"/>
        </w:rPr>
        <w:t xml:space="preserve">Pravilnik o izvrševanju dela v splošno korist </w:t>
      </w:r>
      <w:r>
        <w:rPr>
          <w:rFonts w:ascii="Arial" w:hAnsi="Arial" w:cs="Arial"/>
          <w:sz w:val="20"/>
        </w:rPr>
        <w:t>v delu, ki se nanaša na mladoletne storilce kaznivih dejanj, še naprej uporablja do začetka uporabe predpisa,</w:t>
      </w:r>
      <w:r w:rsidRPr="00343D7C">
        <w:rPr>
          <w:rFonts w:ascii="Arial" w:hAnsi="Arial" w:cs="Arial"/>
          <w:sz w:val="20"/>
        </w:rPr>
        <w:t xml:space="preserve"> </w:t>
      </w:r>
      <w:r>
        <w:rPr>
          <w:rFonts w:ascii="Arial" w:hAnsi="Arial" w:cs="Arial"/>
          <w:sz w:val="20"/>
        </w:rPr>
        <w:t>izdanega na podlagi petega odstavka 107. člena tega predloga zakona.</w:t>
      </w:r>
    </w:p>
    <w:p w14:paraId="066B359D" w14:textId="77777777" w:rsidR="00FB6D17" w:rsidRPr="00F500EC" w:rsidRDefault="00FB6D17" w:rsidP="00FB6D17">
      <w:pPr>
        <w:pStyle w:val="MediumGrid1-Accent21"/>
        <w:spacing w:line="276" w:lineRule="auto"/>
        <w:ind w:left="0"/>
        <w:jc w:val="both"/>
        <w:rPr>
          <w:rFonts w:ascii="Arial" w:hAnsi="Arial" w:cs="Arial"/>
          <w:sz w:val="20"/>
        </w:rPr>
      </w:pPr>
    </w:p>
    <w:p w14:paraId="59F48DDE" w14:textId="38B983F2" w:rsidR="00FB6D17" w:rsidRDefault="00FB6D17" w:rsidP="00FB6D17">
      <w:pPr>
        <w:spacing w:line="276" w:lineRule="auto"/>
        <w:jc w:val="both"/>
        <w:rPr>
          <w:rFonts w:cs="Arial"/>
          <w:b/>
          <w:bCs/>
          <w:szCs w:val="20"/>
        </w:rPr>
      </w:pPr>
      <w:r>
        <w:rPr>
          <w:rFonts w:cs="Arial"/>
          <w:b/>
          <w:bCs/>
          <w:szCs w:val="20"/>
        </w:rPr>
        <w:t>K 19</w:t>
      </w:r>
      <w:r w:rsidR="00DE0566">
        <w:rPr>
          <w:rFonts w:cs="Arial"/>
          <w:b/>
          <w:bCs/>
          <w:szCs w:val="20"/>
        </w:rPr>
        <w:t>2</w:t>
      </w:r>
      <w:r>
        <w:rPr>
          <w:rFonts w:cs="Arial"/>
          <w:b/>
          <w:bCs/>
          <w:szCs w:val="20"/>
        </w:rPr>
        <w:t>. členu (začetek uporabe)</w:t>
      </w:r>
    </w:p>
    <w:p w14:paraId="351994F1" w14:textId="77777777" w:rsidR="00FB6D17" w:rsidRPr="00F917F5" w:rsidRDefault="00FB6D17" w:rsidP="00FB6D17">
      <w:pPr>
        <w:spacing w:line="276" w:lineRule="auto"/>
        <w:jc w:val="both"/>
        <w:rPr>
          <w:rFonts w:cs="Arial"/>
          <w:szCs w:val="20"/>
        </w:rPr>
      </w:pPr>
      <w:r>
        <w:rPr>
          <w:rFonts w:cs="Arial"/>
          <w:szCs w:val="20"/>
        </w:rPr>
        <w:t>Predlagani člen določa, da se ta predlog zakona začne uporabljati 1. 1. 2027, razen nekaterih določb, katerih uporaba je določena posebej.</w:t>
      </w:r>
    </w:p>
    <w:p w14:paraId="3173BED6" w14:textId="77777777" w:rsidR="00FB6D17" w:rsidRDefault="00FB6D17" w:rsidP="00FB6D17">
      <w:pPr>
        <w:spacing w:line="276" w:lineRule="auto"/>
        <w:jc w:val="both"/>
        <w:rPr>
          <w:rFonts w:cs="Arial"/>
          <w:szCs w:val="20"/>
        </w:rPr>
      </w:pPr>
    </w:p>
    <w:p w14:paraId="406CF70D" w14:textId="77777777" w:rsidR="00FB6D17" w:rsidRDefault="00FB6D17" w:rsidP="00FB6D17">
      <w:pPr>
        <w:spacing w:line="276" w:lineRule="auto"/>
        <w:jc w:val="both"/>
        <w:rPr>
          <w:rFonts w:cs="Arial"/>
          <w:szCs w:val="20"/>
        </w:rPr>
      </w:pPr>
      <w:r>
        <w:rPr>
          <w:rFonts w:cs="Arial"/>
          <w:szCs w:val="20"/>
        </w:rPr>
        <w:t>Razlogi odložitve uporabe so v vpeljavi novega sistema v prakso, ustanovitvi nekaterih teles (npr. Strokovni svet, Center za mladoletnike) ter pripravi podzakonskih in drugih splošnih aktov.</w:t>
      </w:r>
    </w:p>
    <w:p w14:paraId="2F4E895C" w14:textId="77777777" w:rsidR="00FB6D17" w:rsidRDefault="00FB6D17" w:rsidP="00FB6D17">
      <w:pPr>
        <w:spacing w:line="276" w:lineRule="auto"/>
        <w:jc w:val="both"/>
        <w:rPr>
          <w:rFonts w:cs="Arial"/>
          <w:szCs w:val="20"/>
        </w:rPr>
      </w:pPr>
    </w:p>
    <w:p w14:paraId="3F9C3A50" w14:textId="40079C07" w:rsidR="00FB6D17" w:rsidRDefault="00FB6D17" w:rsidP="00FB6D17">
      <w:pPr>
        <w:spacing w:line="276" w:lineRule="auto"/>
        <w:jc w:val="both"/>
        <w:rPr>
          <w:rFonts w:cs="Arial"/>
          <w:b/>
          <w:bCs/>
          <w:szCs w:val="20"/>
        </w:rPr>
      </w:pPr>
      <w:r>
        <w:rPr>
          <w:rFonts w:cs="Arial"/>
          <w:b/>
          <w:bCs/>
          <w:szCs w:val="20"/>
        </w:rPr>
        <w:t>K 19</w:t>
      </w:r>
      <w:r w:rsidR="00DE0566">
        <w:rPr>
          <w:rFonts w:cs="Arial"/>
          <w:b/>
          <w:bCs/>
          <w:szCs w:val="20"/>
        </w:rPr>
        <w:t>3</w:t>
      </w:r>
      <w:r>
        <w:rPr>
          <w:rFonts w:cs="Arial"/>
          <w:b/>
          <w:bCs/>
          <w:szCs w:val="20"/>
        </w:rPr>
        <w:t>. členu (uveljavitev zakona)</w:t>
      </w:r>
    </w:p>
    <w:p w14:paraId="6775E65A" w14:textId="40974A9B" w:rsidR="00FB6D17" w:rsidRPr="00EF3FB8" w:rsidRDefault="00FB6D17" w:rsidP="00FB6D17">
      <w:pPr>
        <w:spacing w:line="276" w:lineRule="auto"/>
        <w:jc w:val="both"/>
        <w:rPr>
          <w:rFonts w:cs="Arial"/>
          <w:szCs w:val="20"/>
        </w:rPr>
      </w:pPr>
      <w:r w:rsidRPr="00EF3FB8">
        <w:rPr>
          <w:rFonts w:cs="Arial"/>
          <w:szCs w:val="20"/>
        </w:rPr>
        <w:t>Določen je splošen 15-dnevni</w:t>
      </w:r>
      <w:r>
        <w:rPr>
          <w:rFonts w:cs="Arial"/>
          <w:szCs w:val="20"/>
        </w:rPr>
        <w:t xml:space="preserve"> </w:t>
      </w:r>
      <w:r>
        <w:rPr>
          <w:rFonts w:cs="Arial"/>
          <w:i/>
          <w:iCs/>
          <w:szCs w:val="20"/>
        </w:rPr>
        <w:t>»vacatio legis</w:t>
      </w:r>
      <w:r w:rsidR="00935EDE">
        <w:rPr>
          <w:rFonts w:cs="Arial"/>
          <w:i/>
          <w:iCs/>
          <w:szCs w:val="20"/>
        </w:rPr>
        <w:t>«</w:t>
      </w:r>
      <w:r>
        <w:rPr>
          <w:rFonts w:cs="Arial"/>
          <w:szCs w:val="20"/>
        </w:rPr>
        <w:t>.</w:t>
      </w:r>
      <w:r w:rsidRPr="00EF3FB8">
        <w:rPr>
          <w:rFonts w:cs="Arial"/>
          <w:szCs w:val="20"/>
        </w:rPr>
        <w:t xml:space="preserve"> </w:t>
      </w:r>
    </w:p>
    <w:p w14:paraId="3112FBFD" w14:textId="77777777" w:rsidR="00FB6D17" w:rsidRPr="00C31934" w:rsidRDefault="00FB6D17" w:rsidP="00FB6D17">
      <w:pPr>
        <w:spacing w:line="276" w:lineRule="auto"/>
        <w:jc w:val="both"/>
        <w:rPr>
          <w:rFonts w:cs="Arial"/>
          <w:szCs w:val="20"/>
        </w:rPr>
      </w:pPr>
      <w:r>
        <w:rPr>
          <w:rFonts w:cs="Arial"/>
          <w:szCs w:val="20"/>
        </w:rPr>
        <w:t xml:space="preserve"> </w:t>
      </w:r>
    </w:p>
    <w:p w14:paraId="4059E4F6" w14:textId="77777777" w:rsidR="00FB6D17" w:rsidRPr="00ED0E0A" w:rsidRDefault="00FB6D17" w:rsidP="00FB6D17">
      <w:pPr>
        <w:spacing w:line="276" w:lineRule="auto"/>
        <w:jc w:val="both"/>
        <w:rPr>
          <w:rFonts w:cs="Arial"/>
          <w:szCs w:val="20"/>
        </w:rPr>
      </w:pPr>
      <w:r w:rsidRPr="00ED0E0A">
        <w:rPr>
          <w:rFonts w:cs="Arial"/>
          <w:szCs w:val="20"/>
        </w:rPr>
        <w:t xml:space="preserve"> </w:t>
      </w:r>
    </w:p>
    <w:p w14:paraId="53B19938" w14:textId="77777777" w:rsidR="00FB6D17" w:rsidRDefault="00FB6D17" w:rsidP="00FB6D17">
      <w:pPr>
        <w:spacing w:line="276" w:lineRule="auto"/>
        <w:jc w:val="both"/>
        <w:rPr>
          <w:rFonts w:cs="Arial"/>
          <w:szCs w:val="20"/>
        </w:rPr>
      </w:pPr>
    </w:p>
    <w:p w14:paraId="0129AF99" w14:textId="77777777" w:rsidR="00B536D2" w:rsidRDefault="00B536D2" w:rsidP="00FB6D17">
      <w:pPr>
        <w:spacing w:line="276" w:lineRule="auto"/>
        <w:jc w:val="both"/>
        <w:rPr>
          <w:rFonts w:cs="Arial"/>
          <w:szCs w:val="20"/>
        </w:rPr>
      </w:pPr>
    </w:p>
    <w:p w14:paraId="7F5B9192" w14:textId="77777777" w:rsidR="00B536D2" w:rsidRDefault="00B536D2" w:rsidP="00FB6D17">
      <w:pPr>
        <w:spacing w:line="276" w:lineRule="auto"/>
        <w:jc w:val="both"/>
        <w:rPr>
          <w:rFonts w:cs="Arial"/>
          <w:szCs w:val="20"/>
        </w:rPr>
      </w:pPr>
    </w:p>
    <w:p w14:paraId="6BA3D7A5" w14:textId="77777777" w:rsidR="00B536D2" w:rsidRDefault="00B536D2" w:rsidP="00FB6D17">
      <w:pPr>
        <w:spacing w:line="276" w:lineRule="auto"/>
        <w:jc w:val="both"/>
        <w:rPr>
          <w:rFonts w:cs="Arial"/>
          <w:szCs w:val="20"/>
        </w:rPr>
      </w:pPr>
    </w:p>
    <w:p w14:paraId="725D4E39" w14:textId="77777777" w:rsidR="00B536D2" w:rsidRDefault="00B536D2" w:rsidP="00FB6D17">
      <w:pPr>
        <w:spacing w:line="276" w:lineRule="auto"/>
        <w:jc w:val="both"/>
        <w:rPr>
          <w:rFonts w:cs="Arial"/>
          <w:szCs w:val="20"/>
        </w:rPr>
      </w:pPr>
    </w:p>
    <w:p w14:paraId="0168DE39" w14:textId="77777777" w:rsidR="00B536D2" w:rsidRDefault="00B536D2" w:rsidP="00FB6D17">
      <w:pPr>
        <w:spacing w:line="276" w:lineRule="auto"/>
        <w:jc w:val="both"/>
        <w:rPr>
          <w:rFonts w:cs="Arial"/>
          <w:szCs w:val="20"/>
        </w:rPr>
      </w:pPr>
    </w:p>
    <w:p w14:paraId="4477C282" w14:textId="77777777" w:rsidR="00B536D2" w:rsidRDefault="00B536D2" w:rsidP="00FB6D17">
      <w:pPr>
        <w:spacing w:line="276" w:lineRule="auto"/>
        <w:jc w:val="both"/>
        <w:rPr>
          <w:rFonts w:cs="Arial"/>
          <w:szCs w:val="20"/>
        </w:rPr>
      </w:pPr>
    </w:p>
    <w:p w14:paraId="2EF0C6D4" w14:textId="77777777" w:rsidR="00B536D2" w:rsidRDefault="00B536D2" w:rsidP="00FB6D17">
      <w:pPr>
        <w:spacing w:line="276" w:lineRule="auto"/>
        <w:jc w:val="both"/>
        <w:rPr>
          <w:rFonts w:cs="Arial"/>
          <w:szCs w:val="20"/>
        </w:rPr>
      </w:pPr>
    </w:p>
    <w:p w14:paraId="6DCEE4BC" w14:textId="77777777" w:rsidR="00B536D2" w:rsidRDefault="00B536D2" w:rsidP="00FB6D17">
      <w:pPr>
        <w:spacing w:line="276" w:lineRule="auto"/>
        <w:jc w:val="both"/>
        <w:rPr>
          <w:rFonts w:cs="Arial"/>
          <w:szCs w:val="20"/>
        </w:rPr>
      </w:pPr>
    </w:p>
    <w:p w14:paraId="22713927" w14:textId="77777777" w:rsidR="00B536D2" w:rsidRDefault="00B536D2" w:rsidP="00FB6D17">
      <w:pPr>
        <w:spacing w:line="276" w:lineRule="auto"/>
        <w:jc w:val="both"/>
        <w:rPr>
          <w:rFonts w:cs="Arial"/>
          <w:szCs w:val="20"/>
        </w:rPr>
      </w:pPr>
    </w:p>
    <w:p w14:paraId="5CFFCEC6" w14:textId="77777777" w:rsidR="00B536D2" w:rsidRDefault="00B536D2" w:rsidP="00FB6D17">
      <w:pPr>
        <w:spacing w:line="276" w:lineRule="auto"/>
        <w:jc w:val="both"/>
        <w:rPr>
          <w:rFonts w:cs="Arial"/>
          <w:szCs w:val="20"/>
        </w:rPr>
      </w:pPr>
    </w:p>
    <w:p w14:paraId="5B7D23E9" w14:textId="77777777" w:rsidR="00B536D2" w:rsidRDefault="00B536D2" w:rsidP="00FB6D17">
      <w:pPr>
        <w:spacing w:line="276" w:lineRule="auto"/>
        <w:jc w:val="both"/>
        <w:rPr>
          <w:rFonts w:cs="Arial"/>
          <w:szCs w:val="20"/>
        </w:rPr>
      </w:pPr>
    </w:p>
    <w:p w14:paraId="67F99218" w14:textId="77777777" w:rsidR="00B536D2" w:rsidRDefault="00B536D2" w:rsidP="00FB6D17">
      <w:pPr>
        <w:spacing w:line="276" w:lineRule="auto"/>
        <w:jc w:val="both"/>
        <w:rPr>
          <w:rFonts w:cs="Arial"/>
          <w:szCs w:val="20"/>
        </w:rPr>
      </w:pPr>
    </w:p>
    <w:p w14:paraId="386E0A71" w14:textId="77777777" w:rsidR="00B536D2" w:rsidRDefault="00B536D2" w:rsidP="00FB6D17">
      <w:pPr>
        <w:spacing w:line="276" w:lineRule="auto"/>
        <w:jc w:val="both"/>
        <w:rPr>
          <w:rFonts w:cs="Arial"/>
          <w:szCs w:val="20"/>
        </w:rPr>
      </w:pPr>
    </w:p>
    <w:p w14:paraId="619E0854" w14:textId="77777777" w:rsidR="00B536D2" w:rsidRDefault="00B536D2" w:rsidP="00FB6D17">
      <w:pPr>
        <w:spacing w:line="276" w:lineRule="auto"/>
        <w:jc w:val="both"/>
        <w:rPr>
          <w:rFonts w:cs="Arial"/>
          <w:szCs w:val="20"/>
        </w:rPr>
      </w:pPr>
    </w:p>
    <w:p w14:paraId="03DA6263" w14:textId="77777777" w:rsidR="00B536D2" w:rsidRDefault="00B536D2" w:rsidP="00FB6D17">
      <w:pPr>
        <w:spacing w:line="276" w:lineRule="auto"/>
        <w:jc w:val="both"/>
        <w:rPr>
          <w:rFonts w:cs="Arial"/>
          <w:szCs w:val="20"/>
        </w:rPr>
      </w:pPr>
    </w:p>
    <w:p w14:paraId="6B8A1D99" w14:textId="77777777" w:rsidR="00B536D2" w:rsidRDefault="00B536D2" w:rsidP="00FB6D17">
      <w:pPr>
        <w:spacing w:line="276" w:lineRule="auto"/>
        <w:jc w:val="both"/>
        <w:rPr>
          <w:rFonts w:cs="Arial"/>
          <w:szCs w:val="20"/>
        </w:rPr>
      </w:pPr>
    </w:p>
    <w:p w14:paraId="52297DD7" w14:textId="77777777" w:rsidR="00B536D2" w:rsidRDefault="00B536D2" w:rsidP="00FB6D17">
      <w:pPr>
        <w:spacing w:line="276" w:lineRule="auto"/>
        <w:jc w:val="both"/>
        <w:rPr>
          <w:rFonts w:cs="Arial"/>
          <w:szCs w:val="20"/>
        </w:rPr>
      </w:pPr>
    </w:p>
    <w:p w14:paraId="1381F59D" w14:textId="77777777" w:rsidR="00B536D2" w:rsidRDefault="00B536D2" w:rsidP="00FB6D17">
      <w:pPr>
        <w:spacing w:line="276" w:lineRule="auto"/>
        <w:jc w:val="both"/>
        <w:rPr>
          <w:rFonts w:cs="Arial"/>
          <w:szCs w:val="20"/>
        </w:rPr>
      </w:pPr>
    </w:p>
    <w:p w14:paraId="66233E82" w14:textId="77777777" w:rsidR="00B536D2" w:rsidRDefault="00B536D2" w:rsidP="00FB6D17">
      <w:pPr>
        <w:spacing w:line="276" w:lineRule="auto"/>
        <w:jc w:val="both"/>
        <w:rPr>
          <w:rFonts w:cs="Arial"/>
          <w:szCs w:val="20"/>
        </w:rPr>
      </w:pPr>
    </w:p>
    <w:p w14:paraId="3FE5B2E9" w14:textId="77777777" w:rsidR="00B536D2" w:rsidRPr="00FB0559" w:rsidRDefault="00B536D2" w:rsidP="00FB6D17">
      <w:pPr>
        <w:spacing w:line="276" w:lineRule="auto"/>
        <w:jc w:val="both"/>
        <w:rPr>
          <w:rFonts w:cs="Arial"/>
          <w:szCs w:val="20"/>
        </w:rPr>
      </w:pPr>
    </w:p>
    <w:p w14:paraId="3E4F031A" w14:textId="77777777" w:rsidR="004509FF" w:rsidRDefault="004509FF" w:rsidP="004509FF">
      <w:pPr>
        <w:spacing w:line="276" w:lineRule="auto"/>
        <w:jc w:val="both"/>
        <w:rPr>
          <w:rFonts w:cs="Arial"/>
        </w:rPr>
      </w:pPr>
    </w:p>
    <w:p w14:paraId="332F8F34"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sidRPr="001C7286">
        <w:rPr>
          <w:rFonts w:ascii="Arial" w:hAnsi="Arial" w:cs="Arial"/>
          <w:b/>
          <w:bCs/>
          <w:sz w:val="20"/>
          <w:szCs w:val="20"/>
        </w:rPr>
        <w:lastRenderedPageBreak/>
        <w:t>IV. BESEDILO ČLENOV, KI SE SPREMINJAJO</w:t>
      </w:r>
    </w:p>
    <w:p w14:paraId="36E87FBC" w14:textId="77777777" w:rsidR="009D0DD0" w:rsidRDefault="009D0DD0" w:rsidP="005F7383">
      <w:pPr>
        <w:spacing w:line="260" w:lineRule="atLeast"/>
        <w:jc w:val="both"/>
        <w:rPr>
          <w:rFonts w:cs="Arial"/>
          <w:szCs w:val="20"/>
        </w:rPr>
      </w:pPr>
    </w:p>
    <w:p w14:paraId="4483781E" w14:textId="77777777" w:rsidR="003A695E" w:rsidRPr="008D78E6" w:rsidRDefault="003A695E" w:rsidP="003A695E">
      <w:pPr>
        <w:spacing w:line="260" w:lineRule="atLeast"/>
        <w:jc w:val="both"/>
        <w:rPr>
          <w:rFonts w:cs="Arial"/>
          <w:b/>
          <w:bCs/>
          <w:szCs w:val="20"/>
        </w:rPr>
      </w:pPr>
      <w:r w:rsidRPr="008D78E6">
        <w:rPr>
          <w:rFonts w:cs="Arial"/>
          <w:b/>
          <w:bCs/>
          <w:szCs w:val="20"/>
        </w:rPr>
        <w:t xml:space="preserve">Členi Zakona o kazenskem postopku (Uradni list RS, št. 176/21 – uradno prečiščeno besedilo, 96/22 – odl. US, 2/23 – odl. US, 89/23 – odl. US in 53/24), ki se </w:t>
      </w:r>
      <w:r>
        <w:rPr>
          <w:rFonts w:cs="Arial"/>
          <w:b/>
          <w:bCs/>
          <w:szCs w:val="20"/>
        </w:rPr>
        <w:t>spreminjajo</w:t>
      </w:r>
      <w:r w:rsidRPr="008D78E6">
        <w:rPr>
          <w:rFonts w:cs="Arial"/>
          <w:b/>
          <w:bCs/>
          <w:szCs w:val="20"/>
        </w:rPr>
        <w:t>:</w:t>
      </w:r>
    </w:p>
    <w:p w14:paraId="02A3FF94" w14:textId="77777777" w:rsidR="003A695E" w:rsidRDefault="003A695E" w:rsidP="003A695E">
      <w:pPr>
        <w:spacing w:line="260" w:lineRule="atLeast"/>
        <w:jc w:val="both"/>
        <w:rPr>
          <w:rFonts w:cs="Arial"/>
          <w:szCs w:val="20"/>
        </w:rPr>
      </w:pPr>
    </w:p>
    <w:p w14:paraId="68907AB9" w14:textId="77777777" w:rsidR="003A695E" w:rsidRPr="00B77FCA" w:rsidRDefault="003A695E" w:rsidP="003A695E">
      <w:pPr>
        <w:spacing w:line="260" w:lineRule="atLeast"/>
        <w:jc w:val="center"/>
        <w:rPr>
          <w:rFonts w:cs="Arial"/>
          <w:b/>
          <w:bCs/>
          <w:szCs w:val="20"/>
        </w:rPr>
      </w:pPr>
      <w:r w:rsidRPr="00B77FCA">
        <w:rPr>
          <w:rFonts w:cs="Arial"/>
          <w:b/>
          <w:bCs/>
          <w:szCs w:val="20"/>
        </w:rPr>
        <w:t>39. člen</w:t>
      </w:r>
    </w:p>
    <w:p w14:paraId="09C100A0" w14:textId="77777777" w:rsidR="003A695E" w:rsidRDefault="003A695E" w:rsidP="003A695E">
      <w:pPr>
        <w:spacing w:line="260" w:lineRule="atLeast"/>
        <w:jc w:val="both"/>
        <w:rPr>
          <w:rFonts w:cs="Arial"/>
          <w:szCs w:val="20"/>
        </w:rPr>
      </w:pPr>
    </w:p>
    <w:p w14:paraId="4C41B671" w14:textId="77777777" w:rsidR="003A695E" w:rsidRPr="00B77FCA" w:rsidRDefault="003A695E" w:rsidP="003A695E">
      <w:pPr>
        <w:spacing w:line="276" w:lineRule="auto"/>
        <w:jc w:val="both"/>
        <w:rPr>
          <w:rFonts w:cs="Arial"/>
          <w:szCs w:val="20"/>
        </w:rPr>
      </w:pPr>
      <w:r w:rsidRPr="00B77FCA">
        <w:rPr>
          <w:rFonts w:cs="Arial"/>
          <w:szCs w:val="20"/>
        </w:rPr>
        <w:t>(1) Sodnik oziroma sodnik porotnik ne sme opravljati sodniške dolžnosti:</w:t>
      </w:r>
    </w:p>
    <w:p w14:paraId="1000EF5C" w14:textId="77777777" w:rsidR="003A695E" w:rsidRPr="003A695E" w:rsidRDefault="003A695E" w:rsidP="003A695E">
      <w:pPr>
        <w:pStyle w:val="Odstavekseznama"/>
        <w:numPr>
          <w:ilvl w:val="0"/>
          <w:numId w:val="97"/>
        </w:numPr>
        <w:spacing w:line="276" w:lineRule="auto"/>
        <w:jc w:val="both"/>
        <w:rPr>
          <w:rFonts w:cs="Arial"/>
          <w:szCs w:val="20"/>
        </w:rPr>
      </w:pPr>
      <w:r w:rsidRPr="003A695E">
        <w:rPr>
          <w:rFonts w:cs="Arial"/>
          <w:szCs w:val="20"/>
        </w:rPr>
        <w:t>če je s kaznivim dejanjem oškodovan;</w:t>
      </w:r>
    </w:p>
    <w:p w14:paraId="0EEB5BE4" w14:textId="77777777" w:rsidR="003A695E" w:rsidRPr="003A695E" w:rsidRDefault="003A695E" w:rsidP="003A695E">
      <w:pPr>
        <w:pStyle w:val="Odstavekseznama"/>
        <w:numPr>
          <w:ilvl w:val="0"/>
          <w:numId w:val="97"/>
        </w:numPr>
        <w:spacing w:line="276" w:lineRule="auto"/>
        <w:jc w:val="both"/>
        <w:rPr>
          <w:rFonts w:cs="Arial"/>
          <w:szCs w:val="20"/>
        </w:rPr>
      </w:pPr>
      <w:r w:rsidRPr="003A695E">
        <w:rPr>
          <w:rFonts w:cs="Arial"/>
          <w:szCs w:val="20"/>
        </w:rPr>
        <w:t>če je ali je bil z obdolžencem, njegovim zagovornikom, tožilcem ali oškodovancem, njegovim zakonitim zastopnikom ali pooblaščencem v zakonski zvezi ali zunajzakonski skupnosti ali v krvnem sorodstvu v ravni vrsti do kateregakoli kolena, v stranski vrsti do četrtega kolena ali v svaštvu do drugega kolena;</w:t>
      </w:r>
    </w:p>
    <w:p w14:paraId="7630E788" w14:textId="77777777" w:rsidR="003A695E" w:rsidRPr="003A695E" w:rsidRDefault="003A695E" w:rsidP="003A695E">
      <w:pPr>
        <w:pStyle w:val="Odstavekseznama"/>
        <w:numPr>
          <w:ilvl w:val="0"/>
          <w:numId w:val="97"/>
        </w:numPr>
        <w:spacing w:line="276" w:lineRule="auto"/>
        <w:jc w:val="both"/>
        <w:rPr>
          <w:rFonts w:cs="Arial"/>
          <w:szCs w:val="20"/>
        </w:rPr>
      </w:pPr>
      <w:r w:rsidRPr="003A695E">
        <w:rPr>
          <w:rFonts w:cs="Arial"/>
          <w:szCs w:val="20"/>
        </w:rPr>
        <w:t>če je ali je bil z obdolžencem, njegovim zagovornikom, tožilcem ali oškodovancem v razmerju skrbnika, oskrbovanca, posvojitelja, posvojenca, rejnika ali rejenca;</w:t>
      </w:r>
    </w:p>
    <w:p w14:paraId="4D2F44F7" w14:textId="77777777" w:rsidR="003A695E" w:rsidRPr="003A695E" w:rsidRDefault="003A695E" w:rsidP="003A695E">
      <w:pPr>
        <w:pStyle w:val="Odstavekseznama"/>
        <w:numPr>
          <w:ilvl w:val="0"/>
          <w:numId w:val="97"/>
        </w:numPr>
        <w:spacing w:line="276" w:lineRule="auto"/>
        <w:jc w:val="both"/>
        <w:rPr>
          <w:rFonts w:cs="Arial"/>
          <w:szCs w:val="20"/>
        </w:rPr>
      </w:pPr>
      <w:r w:rsidRPr="003A695E">
        <w:rPr>
          <w:rFonts w:cs="Arial"/>
          <w:szCs w:val="20"/>
        </w:rPr>
        <w:t>če je v isti kazenski zadevi sodeloval kot tožilec, zagovornik, zakoniti zastopnik ali pooblaščenec oškodovanca oziroma tožilca, ali če bil zaslišan kot priča ali kot izvedenec;</w:t>
      </w:r>
    </w:p>
    <w:p w14:paraId="29759B9D" w14:textId="77777777" w:rsidR="003A695E" w:rsidRPr="003A695E" w:rsidRDefault="003A695E" w:rsidP="003A695E">
      <w:pPr>
        <w:pStyle w:val="Odstavekseznama"/>
        <w:numPr>
          <w:ilvl w:val="0"/>
          <w:numId w:val="97"/>
        </w:numPr>
        <w:spacing w:line="276" w:lineRule="auto"/>
        <w:jc w:val="both"/>
        <w:rPr>
          <w:rFonts w:cs="Arial"/>
          <w:szCs w:val="20"/>
        </w:rPr>
      </w:pPr>
      <w:r w:rsidRPr="003A695E">
        <w:rPr>
          <w:rFonts w:cs="Arial"/>
          <w:szCs w:val="20"/>
        </w:rPr>
        <w:t>če je v isti kazenski zadevi sodeloval pri izdaji odločbe nižjega sodišča ali je pri istem sodišču sodeloval pri izdaji odločbe, ki se izpodbija s pritožbo ali z zahtevo za varstvo zakonitosti;</w:t>
      </w:r>
    </w:p>
    <w:p w14:paraId="1FDF8E62" w14:textId="77777777" w:rsidR="003A695E" w:rsidRPr="003A695E" w:rsidRDefault="003A695E" w:rsidP="003A695E">
      <w:pPr>
        <w:pStyle w:val="Odstavekseznama"/>
        <w:numPr>
          <w:ilvl w:val="0"/>
          <w:numId w:val="97"/>
        </w:numPr>
        <w:spacing w:line="276" w:lineRule="auto"/>
        <w:jc w:val="both"/>
        <w:rPr>
          <w:rFonts w:cs="Arial"/>
          <w:szCs w:val="20"/>
        </w:rPr>
      </w:pPr>
      <w:r w:rsidRPr="003A695E">
        <w:rPr>
          <w:rFonts w:cs="Arial"/>
          <w:szCs w:val="20"/>
        </w:rPr>
        <w:t>če so podane okoliščine, ki vzbujajo dvom o njegovi nepristranskosti.</w:t>
      </w:r>
    </w:p>
    <w:p w14:paraId="5E660FDB" w14:textId="77777777" w:rsidR="003A695E" w:rsidRPr="003A695E" w:rsidRDefault="003A695E" w:rsidP="003A695E">
      <w:pPr>
        <w:spacing w:line="276" w:lineRule="auto"/>
        <w:jc w:val="both"/>
        <w:rPr>
          <w:rFonts w:cs="Arial"/>
          <w:szCs w:val="20"/>
        </w:rPr>
      </w:pPr>
    </w:p>
    <w:p w14:paraId="0C7B1EA0" w14:textId="77777777" w:rsidR="003A695E" w:rsidRPr="00B77FCA" w:rsidRDefault="003A695E" w:rsidP="003A695E">
      <w:pPr>
        <w:spacing w:line="276" w:lineRule="auto"/>
        <w:jc w:val="both"/>
        <w:rPr>
          <w:rFonts w:cs="Arial"/>
          <w:szCs w:val="20"/>
        </w:rPr>
      </w:pPr>
      <w:r w:rsidRPr="00B77FCA">
        <w:rPr>
          <w:rFonts w:cs="Arial"/>
          <w:szCs w:val="20"/>
        </w:rPr>
        <w:t>(2) Sodnik oziroma sodnik porotnik ne sme odločati o obtožbi oziroma o pritožbi ali izrednem pravnem sredstvu zoper odločbo s katero je bilo odločeno o obtožbi:</w:t>
      </w:r>
    </w:p>
    <w:p w14:paraId="6A52A056" w14:textId="77777777" w:rsidR="003A695E" w:rsidRPr="003A695E" w:rsidRDefault="003A695E" w:rsidP="003A695E">
      <w:pPr>
        <w:pStyle w:val="Odstavekseznama"/>
        <w:numPr>
          <w:ilvl w:val="0"/>
          <w:numId w:val="98"/>
        </w:numPr>
        <w:spacing w:line="276" w:lineRule="auto"/>
        <w:jc w:val="both"/>
        <w:rPr>
          <w:rFonts w:cs="Arial"/>
          <w:szCs w:val="20"/>
        </w:rPr>
      </w:pPr>
      <w:r w:rsidRPr="003A695E">
        <w:rPr>
          <w:rFonts w:cs="Arial"/>
          <w:szCs w:val="20"/>
        </w:rPr>
        <w:t>če je v isti kazenski zadevi opravljal preiskovalna dejanja, ali je sodeloval pri odločanju o ugovoru zoper obtožnico oziroma o zahtevi predsednika senata po 271. ali 284. členu tega zakona, ali če je kot sodnik za mladoletnike vodil pripravljalni postopek in je bil podan predlog za kaznovanje;</w:t>
      </w:r>
    </w:p>
    <w:p w14:paraId="7EDDF6A1" w14:textId="77777777" w:rsidR="003A695E" w:rsidRPr="003A695E" w:rsidRDefault="003A695E" w:rsidP="003A695E">
      <w:pPr>
        <w:pStyle w:val="Odstavekseznama"/>
        <w:numPr>
          <w:ilvl w:val="0"/>
          <w:numId w:val="98"/>
        </w:numPr>
        <w:spacing w:line="276" w:lineRule="auto"/>
        <w:jc w:val="both"/>
        <w:rPr>
          <w:rFonts w:cs="Arial"/>
          <w:szCs w:val="20"/>
        </w:rPr>
      </w:pPr>
      <w:r w:rsidRPr="003A695E">
        <w:rPr>
          <w:rFonts w:cs="Arial"/>
          <w:szCs w:val="20"/>
        </w:rPr>
        <w:t>če se je v postopku pri odločanju o kateremkoli vprašanju seznanil z dokazom, ki se mora po določbah tega zakona izločiti iz spisov (83. člen) razen, če vsebina dokaza očitno ni takšna, da bi lahko vplivala na njegovo odločitev;</w:t>
      </w:r>
    </w:p>
    <w:p w14:paraId="244B7434" w14:textId="77777777" w:rsidR="003A695E" w:rsidRPr="003A695E" w:rsidRDefault="003A695E" w:rsidP="003A695E">
      <w:pPr>
        <w:pStyle w:val="Odstavekseznama"/>
        <w:numPr>
          <w:ilvl w:val="0"/>
          <w:numId w:val="98"/>
        </w:numPr>
        <w:spacing w:line="276" w:lineRule="auto"/>
        <w:jc w:val="both"/>
        <w:rPr>
          <w:rFonts w:cs="Arial"/>
          <w:szCs w:val="20"/>
        </w:rPr>
      </w:pPr>
      <w:r w:rsidRPr="003A695E">
        <w:rPr>
          <w:rFonts w:cs="Arial"/>
          <w:szCs w:val="20"/>
        </w:rPr>
        <w:t>če je izdal sklep, da se priznanje obdolženca zavrne (drugi odstavek 285.c člena) oziroma sklep, da se sporazum o priznanju krivde zavrne (450.č člen).</w:t>
      </w:r>
    </w:p>
    <w:p w14:paraId="7DB5B026" w14:textId="77777777" w:rsidR="003A695E" w:rsidRPr="003A695E" w:rsidRDefault="003A695E" w:rsidP="003A695E">
      <w:pPr>
        <w:spacing w:line="276" w:lineRule="auto"/>
        <w:jc w:val="both"/>
        <w:rPr>
          <w:rFonts w:cs="Arial"/>
          <w:b/>
          <w:bCs/>
          <w:szCs w:val="20"/>
        </w:rPr>
      </w:pPr>
    </w:p>
    <w:p w14:paraId="3E33AA06" w14:textId="77777777" w:rsidR="003A695E" w:rsidRPr="003A695E" w:rsidRDefault="003A695E" w:rsidP="003A695E">
      <w:pPr>
        <w:spacing w:line="276" w:lineRule="auto"/>
        <w:jc w:val="center"/>
        <w:rPr>
          <w:rFonts w:cs="Arial"/>
          <w:b/>
          <w:bCs/>
          <w:szCs w:val="20"/>
        </w:rPr>
      </w:pPr>
      <w:r w:rsidRPr="003A695E">
        <w:rPr>
          <w:rFonts w:cs="Arial"/>
          <w:b/>
          <w:bCs/>
          <w:szCs w:val="20"/>
        </w:rPr>
        <w:t>87. člen</w:t>
      </w:r>
    </w:p>
    <w:p w14:paraId="5F0E8AB5" w14:textId="77777777" w:rsidR="003A695E" w:rsidRPr="003A695E" w:rsidRDefault="003A695E" w:rsidP="003A695E">
      <w:pPr>
        <w:spacing w:line="276" w:lineRule="auto"/>
        <w:jc w:val="both"/>
        <w:rPr>
          <w:rFonts w:cs="Arial"/>
          <w:szCs w:val="20"/>
        </w:rPr>
      </w:pPr>
    </w:p>
    <w:p w14:paraId="4BEC3C7C" w14:textId="77777777" w:rsidR="003A695E" w:rsidRPr="001D360C" w:rsidRDefault="003A695E" w:rsidP="003A695E">
      <w:pPr>
        <w:spacing w:line="276" w:lineRule="auto"/>
        <w:jc w:val="both"/>
        <w:rPr>
          <w:rFonts w:cs="Arial"/>
          <w:szCs w:val="20"/>
        </w:rPr>
      </w:pPr>
      <w:r w:rsidRPr="001D360C">
        <w:rPr>
          <w:rFonts w:cs="Arial"/>
          <w:szCs w:val="20"/>
        </w:rPr>
        <w:t>(1) Roki, ki so določeni v tem zakonu, se ne smejo podaljšati, razen če to zakon izrecno dovoljuje. Če gre za rok, ki je s tem zakonom določen zaradi varstva pravic obrambe in drugih obdolženčevih procesnih pravic, se ta lahko skrajša, če obdolženec to zahteva pisno ali pred sodiščem ustno na zapisnik.</w:t>
      </w:r>
    </w:p>
    <w:p w14:paraId="40D94F1E" w14:textId="77777777" w:rsidR="003A695E" w:rsidRPr="003A695E" w:rsidRDefault="003A695E" w:rsidP="003A695E">
      <w:pPr>
        <w:spacing w:line="276" w:lineRule="auto"/>
        <w:jc w:val="both"/>
        <w:rPr>
          <w:rFonts w:cs="Arial"/>
          <w:szCs w:val="20"/>
        </w:rPr>
      </w:pPr>
    </w:p>
    <w:p w14:paraId="6BBD0537" w14:textId="77777777" w:rsidR="003A695E" w:rsidRPr="001D360C" w:rsidRDefault="003A695E" w:rsidP="003A695E">
      <w:pPr>
        <w:spacing w:line="276" w:lineRule="auto"/>
        <w:jc w:val="both"/>
        <w:rPr>
          <w:rFonts w:cs="Arial"/>
          <w:szCs w:val="20"/>
        </w:rPr>
      </w:pPr>
      <w:r w:rsidRPr="001D360C">
        <w:rPr>
          <w:rFonts w:cs="Arial"/>
          <w:szCs w:val="20"/>
        </w:rPr>
        <w:t>(2) Če je vloga vezana na rok, velja za pravočasno, če se tistemu, ki jo je upravičen sprejeti, izroči še pred pretekom roka.</w:t>
      </w:r>
    </w:p>
    <w:p w14:paraId="4D7E0E95" w14:textId="77777777" w:rsidR="003A695E" w:rsidRPr="003A695E" w:rsidRDefault="003A695E" w:rsidP="003A695E">
      <w:pPr>
        <w:spacing w:line="276" w:lineRule="auto"/>
        <w:jc w:val="both"/>
        <w:rPr>
          <w:rFonts w:cs="Arial"/>
          <w:szCs w:val="20"/>
        </w:rPr>
      </w:pPr>
    </w:p>
    <w:p w14:paraId="780250DA" w14:textId="77777777" w:rsidR="003A695E" w:rsidRPr="001D360C" w:rsidRDefault="003A695E" w:rsidP="003A695E">
      <w:pPr>
        <w:spacing w:line="276" w:lineRule="auto"/>
        <w:jc w:val="both"/>
        <w:rPr>
          <w:rFonts w:cs="Arial"/>
          <w:szCs w:val="20"/>
        </w:rPr>
      </w:pPr>
      <w:r w:rsidRPr="001D360C">
        <w:rPr>
          <w:rFonts w:cs="Arial"/>
          <w:szCs w:val="20"/>
        </w:rPr>
        <w:t>(3) Če se vloga pošlje po pošti priporočeno, velja dan oddaje na pošto za dan izročitve tistemu, kateremu je poslana.</w:t>
      </w:r>
    </w:p>
    <w:p w14:paraId="0BE4BC86" w14:textId="77777777" w:rsidR="003A695E" w:rsidRPr="003A695E" w:rsidRDefault="003A695E" w:rsidP="003A695E">
      <w:pPr>
        <w:spacing w:line="276" w:lineRule="auto"/>
        <w:jc w:val="both"/>
        <w:rPr>
          <w:rFonts w:cs="Arial"/>
          <w:szCs w:val="20"/>
        </w:rPr>
      </w:pPr>
    </w:p>
    <w:p w14:paraId="612127EF" w14:textId="77777777" w:rsidR="003A695E" w:rsidRPr="001D360C" w:rsidRDefault="003A695E" w:rsidP="003A695E">
      <w:pPr>
        <w:spacing w:line="276" w:lineRule="auto"/>
        <w:jc w:val="both"/>
        <w:rPr>
          <w:rFonts w:cs="Arial"/>
          <w:szCs w:val="20"/>
        </w:rPr>
      </w:pPr>
      <w:r w:rsidRPr="001D360C">
        <w:rPr>
          <w:rFonts w:cs="Arial"/>
          <w:szCs w:val="20"/>
        </w:rPr>
        <w:t>(4) Če se pošlje vloga v elektronski obliki po elektronski poti, se šteje čas, ko jo je prejel informacijski sistem e-sodstvo, za trenutek izročitve sodišču, na katero je naslovljena. Če se pošlje vloga v elektronski obliki s posredovanjem izvajalca elektronskega vlaganja, ki vlogo podpiše z elektronskim časovnim žigom, se šteje čas elektronskega časovnega žiga za trenutek, ko jo je prejel informacijski sistem e-sodstvo.</w:t>
      </w:r>
    </w:p>
    <w:p w14:paraId="5005F20F" w14:textId="77777777" w:rsidR="003A695E" w:rsidRPr="003A695E" w:rsidRDefault="003A695E" w:rsidP="003A695E">
      <w:pPr>
        <w:spacing w:line="276" w:lineRule="auto"/>
        <w:jc w:val="both"/>
        <w:rPr>
          <w:rFonts w:cs="Arial"/>
          <w:szCs w:val="20"/>
        </w:rPr>
      </w:pPr>
    </w:p>
    <w:p w14:paraId="0F241B6B" w14:textId="77777777" w:rsidR="003A695E" w:rsidRPr="001D360C" w:rsidRDefault="003A695E" w:rsidP="003A695E">
      <w:pPr>
        <w:spacing w:line="276" w:lineRule="auto"/>
        <w:jc w:val="both"/>
        <w:rPr>
          <w:rFonts w:cs="Arial"/>
          <w:szCs w:val="20"/>
        </w:rPr>
      </w:pPr>
      <w:r w:rsidRPr="001D360C">
        <w:rPr>
          <w:rFonts w:cs="Arial"/>
          <w:szCs w:val="20"/>
        </w:rPr>
        <w:lastRenderedPageBreak/>
        <w:t>(5) Obdolženec, ki je v priporu, lahko poda izjavo, vezano na rok, tudi na zapisnik pri sodišču, ki vodi postopek, ali jo izroči upravi zaporov; tisti ki prestaja kazen ali je v kakšnem zavodu, ker mu je bil izrečen varnostni ali vzgojni ukrep, pa lahko izroči tako izjavo upravi zavoda, v katerem je. Dan, ko se sestavi tak zapisnik oziroma ko se izjava izroči upravi zavoda, velja za dan izročitve organu, ki je pristojen da jo sprejme.</w:t>
      </w:r>
    </w:p>
    <w:p w14:paraId="773C95E9" w14:textId="77777777" w:rsidR="003A695E" w:rsidRPr="003A695E" w:rsidRDefault="003A695E" w:rsidP="003A695E">
      <w:pPr>
        <w:spacing w:line="276" w:lineRule="auto"/>
        <w:jc w:val="both"/>
        <w:rPr>
          <w:rFonts w:cs="Arial"/>
          <w:szCs w:val="20"/>
        </w:rPr>
      </w:pPr>
    </w:p>
    <w:p w14:paraId="6A4FF4C4" w14:textId="77777777" w:rsidR="003A695E" w:rsidRPr="001D360C" w:rsidRDefault="003A695E" w:rsidP="003A695E">
      <w:pPr>
        <w:spacing w:line="276" w:lineRule="auto"/>
        <w:jc w:val="both"/>
        <w:rPr>
          <w:rFonts w:cs="Arial"/>
          <w:szCs w:val="20"/>
        </w:rPr>
      </w:pPr>
      <w:r w:rsidRPr="001D360C">
        <w:rPr>
          <w:rFonts w:cs="Arial"/>
          <w:szCs w:val="20"/>
        </w:rPr>
        <w:t>(6) Če je vloga, ki je vezana na rok, zaradi nevednosti ali očitne pomote vložnika izročena ali poslana nepristojnemu sodišču pred pretekom roka, k pristojnemu sodišču pa prispe po preteku roka, se šteje, da je pravočasna.</w:t>
      </w:r>
    </w:p>
    <w:p w14:paraId="186DFD6A" w14:textId="77777777" w:rsidR="003A695E" w:rsidRPr="003A695E" w:rsidRDefault="003A695E" w:rsidP="003A695E">
      <w:pPr>
        <w:spacing w:line="276" w:lineRule="auto"/>
        <w:jc w:val="both"/>
        <w:rPr>
          <w:rFonts w:cs="Arial"/>
          <w:szCs w:val="20"/>
        </w:rPr>
      </w:pPr>
    </w:p>
    <w:p w14:paraId="4E9F88CC" w14:textId="77777777" w:rsidR="003A695E" w:rsidRPr="003A695E" w:rsidRDefault="003A695E" w:rsidP="003A695E">
      <w:pPr>
        <w:spacing w:line="276" w:lineRule="auto"/>
        <w:jc w:val="center"/>
        <w:rPr>
          <w:rFonts w:cs="Arial"/>
          <w:b/>
          <w:bCs/>
          <w:szCs w:val="20"/>
        </w:rPr>
      </w:pPr>
      <w:r w:rsidRPr="003A695E">
        <w:rPr>
          <w:rFonts w:cs="Arial"/>
          <w:b/>
          <w:bCs/>
          <w:szCs w:val="20"/>
        </w:rPr>
        <w:t>89. člen</w:t>
      </w:r>
    </w:p>
    <w:p w14:paraId="594FEA47" w14:textId="77777777" w:rsidR="003A695E" w:rsidRPr="003A695E" w:rsidRDefault="003A695E" w:rsidP="003A695E">
      <w:pPr>
        <w:spacing w:line="276" w:lineRule="auto"/>
        <w:jc w:val="both"/>
        <w:rPr>
          <w:rFonts w:cs="Arial"/>
          <w:szCs w:val="20"/>
        </w:rPr>
      </w:pPr>
    </w:p>
    <w:p w14:paraId="69DB7C68" w14:textId="77777777" w:rsidR="003A695E" w:rsidRPr="007518AB" w:rsidRDefault="003A695E" w:rsidP="003A695E">
      <w:pPr>
        <w:spacing w:line="276" w:lineRule="auto"/>
        <w:jc w:val="both"/>
        <w:rPr>
          <w:rFonts w:cs="Arial"/>
          <w:szCs w:val="20"/>
        </w:rPr>
      </w:pPr>
      <w:r w:rsidRPr="007518AB">
        <w:rPr>
          <w:rFonts w:cs="Arial"/>
          <w:szCs w:val="20"/>
        </w:rPr>
        <w:t>(1) Obdolžencu, ki iz opravičenih razlogov zamudi rok za napoved pritožbe ali rok za pritožbo zoper sodbo ali zoper sklep o varnostnem ali vzgojnem ukrepu ali o odvzemu premoženjske koristi, dovoli sodišče vrnitev v prejšnje stanje, da napove pritožbo oziroma da vloži pritožbo, če v osmih dneh po prenehanju vzroka, zaradi katerega je zamudil rok, vloži prošnjo za vrnitev v prejšnje stanje in obenem z njo tudi napove pritožbo oziroma odda tudi pritožbo.</w:t>
      </w:r>
    </w:p>
    <w:p w14:paraId="2440A116" w14:textId="77777777" w:rsidR="003A695E" w:rsidRPr="003A695E" w:rsidRDefault="003A695E" w:rsidP="003A695E">
      <w:pPr>
        <w:spacing w:line="276" w:lineRule="auto"/>
        <w:jc w:val="both"/>
        <w:rPr>
          <w:rFonts w:cs="Arial"/>
          <w:szCs w:val="20"/>
        </w:rPr>
      </w:pPr>
    </w:p>
    <w:p w14:paraId="5E7093C5" w14:textId="77777777" w:rsidR="003A695E" w:rsidRPr="007518AB" w:rsidRDefault="003A695E" w:rsidP="003A695E">
      <w:pPr>
        <w:spacing w:line="276" w:lineRule="auto"/>
        <w:jc w:val="both"/>
        <w:rPr>
          <w:rFonts w:cs="Arial"/>
          <w:szCs w:val="20"/>
        </w:rPr>
      </w:pPr>
      <w:r w:rsidRPr="007518AB">
        <w:rPr>
          <w:rFonts w:cs="Arial"/>
          <w:szCs w:val="20"/>
        </w:rPr>
        <w:t>(2) Po treh mesecih od dneva zamude se ne more več zahtevati vrnitev v prejšnje stanje.</w:t>
      </w:r>
    </w:p>
    <w:p w14:paraId="1FE1D10C" w14:textId="77777777" w:rsidR="003A695E" w:rsidRPr="003A695E" w:rsidRDefault="003A695E" w:rsidP="003A695E">
      <w:pPr>
        <w:spacing w:line="276" w:lineRule="auto"/>
        <w:jc w:val="both"/>
        <w:rPr>
          <w:rFonts w:cs="Arial"/>
          <w:b/>
          <w:bCs/>
          <w:szCs w:val="20"/>
        </w:rPr>
      </w:pPr>
    </w:p>
    <w:p w14:paraId="351D8317" w14:textId="77777777" w:rsidR="003A695E" w:rsidRPr="003A695E" w:rsidRDefault="003A695E" w:rsidP="003A695E">
      <w:pPr>
        <w:spacing w:line="276" w:lineRule="auto"/>
        <w:jc w:val="center"/>
        <w:rPr>
          <w:rFonts w:cs="Arial"/>
          <w:b/>
          <w:bCs/>
          <w:szCs w:val="20"/>
        </w:rPr>
      </w:pPr>
      <w:r w:rsidRPr="003A695E">
        <w:rPr>
          <w:rFonts w:cs="Arial"/>
          <w:b/>
          <w:bCs/>
          <w:szCs w:val="20"/>
        </w:rPr>
        <w:t>90. člen</w:t>
      </w:r>
    </w:p>
    <w:p w14:paraId="483AD901" w14:textId="77777777" w:rsidR="003A695E" w:rsidRPr="003A695E" w:rsidRDefault="003A695E" w:rsidP="003A695E">
      <w:pPr>
        <w:spacing w:line="276" w:lineRule="auto"/>
        <w:jc w:val="both"/>
        <w:rPr>
          <w:rFonts w:cs="Arial"/>
          <w:b/>
          <w:bCs/>
          <w:szCs w:val="20"/>
        </w:rPr>
      </w:pPr>
    </w:p>
    <w:p w14:paraId="14A3D86D" w14:textId="77777777" w:rsidR="003A695E" w:rsidRPr="004E1A55" w:rsidRDefault="003A695E" w:rsidP="003A695E">
      <w:pPr>
        <w:spacing w:line="276" w:lineRule="auto"/>
        <w:jc w:val="both"/>
        <w:rPr>
          <w:rFonts w:cs="Arial"/>
          <w:szCs w:val="20"/>
        </w:rPr>
      </w:pPr>
      <w:r w:rsidRPr="004E1A55">
        <w:rPr>
          <w:rFonts w:cs="Arial"/>
          <w:szCs w:val="20"/>
        </w:rPr>
        <w:t>(1) O vrnitvi v prejšnje stanje odloči predsednik senata, ki je razglasil sodbo, zoper katero se napoveduje pritožba oziroma izdal sodbo ali sklep, ki se s pritožbo izpodbija.</w:t>
      </w:r>
    </w:p>
    <w:p w14:paraId="6CB29800" w14:textId="77777777" w:rsidR="003A695E" w:rsidRPr="003A695E" w:rsidRDefault="003A695E" w:rsidP="003A695E">
      <w:pPr>
        <w:spacing w:line="276" w:lineRule="auto"/>
        <w:jc w:val="both"/>
        <w:rPr>
          <w:rFonts w:cs="Arial"/>
          <w:szCs w:val="20"/>
        </w:rPr>
      </w:pPr>
    </w:p>
    <w:p w14:paraId="1A7E2001" w14:textId="77777777" w:rsidR="003A695E" w:rsidRPr="004E1A55" w:rsidRDefault="003A695E" w:rsidP="003A695E">
      <w:pPr>
        <w:spacing w:line="276" w:lineRule="auto"/>
        <w:jc w:val="both"/>
        <w:rPr>
          <w:rFonts w:cs="Arial"/>
          <w:szCs w:val="20"/>
        </w:rPr>
      </w:pPr>
      <w:r w:rsidRPr="004E1A55">
        <w:rPr>
          <w:rFonts w:cs="Arial"/>
          <w:szCs w:val="20"/>
        </w:rPr>
        <w:t>(2) Zoper sklep, s katerim se dovoli vrnitev v prejšnje stanje, ni pritožbe.</w:t>
      </w:r>
    </w:p>
    <w:p w14:paraId="739E7E55" w14:textId="77777777" w:rsidR="003A695E" w:rsidRPr="003A695E" w:rsidRDefault="003A695E" w:rsidP="003A695E">
      <w:pPr>
        <w:spacing w:line="276" w:lineRule="auto"/>
        <w:jc w:val="both"/>
        <w:rPr>
          <w:rFonts w:cs="Arial"/>
          <w:szCs w:val="20"/>
        </w:rPr>
      </w:pPr>
    </w:p>
    <w:p w14:paraId="22617705" w14:textId="77777777" w:rsidR="003A695E" w:rsidRPr="004E1A55" w:rsidRDefault="003A695E" w:rsidP="003A695E">
      <w:pPr>
        <w:spacing w:line="276" w:lineRule="auto"/>
        <w:jc w:val="both"/>
        <w:rPr>
          <w:rFonts w:cs="Arial"/>
          <w:szCs w:val="20"/>
        </w:rPr>
      </w:pPr>
      <w:r w:rsidRPr="004E1A55">
        <w:rPr>
          <w:rFonts w:cs="Arial"/>
          <w:szCs w:val="20"/>
        </w:rPr>
        <w:t>(3) Če se obdolženec pritoži zoper sklep, s katerim mu ni bila dovoljena vrnitev v prejšnje stanje, mora sodišče to pritožbo skupaj z napovedjo pritožbe zoper sodbo oziroma s pritožbo zoper sodbo ali zoper sklep o varnostnem ali vzgojnem ukrepu ali o odvzemu premoženjske koristi ter z odgovorom na pritožbo in vsemi spisi poslati v odločitev višjemu sodišču.</w:t>
      </w:r>
    </w:p>
    <w:p w14:paraId="101FC346" w14:textId="77777777" w:rsidR="003A695E" w:rsidRPr="003A695E" w:rsidRDefault="003A695E" w:rsidP="003A695E">
      <w:pPr>
        <w:spacing w:line="276" w:lineRule="auto"/>
        <w:jc w:val="both"/>
        <w:rPr>
          <w:rFonts w:cs="Arial"/>
          <w:b/>
          <w:bCs/>
          <w:szCs w:val="20"/>
        </w:rPr>
      </w:pPr>
    </w:p>
    <w:p w14:paraId="2D9320B5" w14:textId="77777777" w:rsidR="003A695E" w:rsidRPr="003A695E" w:rsidRDefault="003A695E" w:rsidP="003A695E">
      <w:pPr>
        <w:spacing w:line="276" w:lineRule="auto"/>
        <w:jc w:val="center"/>
        <w:rPr>
          <w:rFonts w:cs="Arial"/>
          <w:b/>
          <w:bCs/>
          <w:szCs w:val="20"/>
        </w:rPr>
      </w:pPr>
      <w:r w:rsidRPr="003A695E">
        <w:rPr>
          <w:rFonts w:cs="Arial"/>
          <w:b/>
          <w:bCs/>
          <w:szCs w:val="20"/>
        </w:rPr>
        <w:t>91. člen</w:t>
      </w:r>
    </w:p>
    <w:p w14:paraId="005A9627" w14:textId="77777777" w:rsidR="003A695E" w:rsidRPr="003A695E" w:rsidRDefault="003A695E" w:rsidP="003A695E">
      <w:pPr>
        <w:spacing w:line="276" w:lineRule="auto"/>
        <w:jc w:val="both"/>
        <w:rPr>
          <w:rFonts w:cs="Arial"/>
          <w:szCs w:val="20"/>
        </w:rPr>
      </w:pPr>
    </w:p>
    <w:p w14:paraId="2E3EF3D7" w14:textId="77777777" w:rsidR="003A695E" w:rsidRPr="003A695E" w:rsidRDefault="003A695E" w:rsidP="003A695E">
      <w:pPr>
        <w:spacing w:line="276" w:lineRule="auto"/>
        <w:jc w:val="both"/>
        <w:rPr>
          <w:rFonts w:cs="Arial"/>
          <w:szCs w:val="20"/>
        </w:rPr>
      </w:pPr>
      <w:r w:rsidRPr="003A695E">
        <w:rPr>
          <w:rFonts w:cs="Arial"/>
          <w:szCs w:val="20"/>
        </w:rPr>
        <w:t>Prošnja za vrnitev v prejšnje stanje praviloma ne zadrži izvršitve sodbe oziroma sklepa o varnostnem ali vzgojnem ukrepu ali o odvzemu premoženjske koristi, vendar pa sme sodišče, ki je pristojno za rešitev prošnje, odločiti da se počaka z izvršitvijo, dokler se ne odloči o prošnji.</w:t>
      </w:r>
    </w:p>
    <w:p w14:paraId="401D5640" w14:textId="77777777" w:rsidR="003A695E" w:rsidRPr="003A695E" w:rsidRDefault="003A695E" w:rsidP="003A695E">
      <w:pPr>
        <w:spacing w:line="276" w:lineRule="auto"/>
        <w:jc w:val="both"/>
        <w:rPr>
          <w:rFonts w:cs="Arial"/>
          <w:szCs w:val="20"/>
        </w:rPr>
      </w:pPr>
    </w:p>
    <w:p w14:paraId="4082A0A1" w14:textId="77777777" w:rsidR="003A695E" w:rsidRPr="003A695E" w:rsidRDefault="003A695E" w:rsidP="003A695E">
      <w:pPr>
        <w:spacing w:line="276" w:lineRule="auto"/>
        <w:jc w:val="center"/>
        <w:rPr>
          <w:rFonts w:cs="Arial"/>
          <w:b/>
          <w:bCs/>
          <w:szCs w:val="20"/>
        </w:rPr>
      </w:pPr>
      <w:r w:rsidRPr="003A695E">
        <w:rPr>
          <w:rFonts w:cs="Arial"/>
          <w:b/>
          <w:bCs/>
          <w:szCs w:val="20"/>
        </w:rPr>
        <w:t>135. člen</w:t>
      </w:r>
    </w:p>
    <w:p w14:paraId="6E590FFC" w14:textId="77777777" w:rsidR="003A695E" w:rsidRPr="003A695E" w:rsidRDefault="003A695E" w:rsidP="003A695E">
      <w:pPr>
        <w:spacing w:line="276" w:lineRule="auto"/>
        <w:jc w:val="both"/>
        <w:rPr>
          <w:rFonts w:cs="Arial"/>
          <w:szCs w:val="20"/>
        </w:rPr>
      </w:pPr>
    </w:p>
    <w:p w14:paraId="69C72C08" w14:textId="77777777" w:rsidR="003A695E" w:rsidRPr="007E69FA" w:rsidRDefault="003A695E" w:rsidP="003A695E">
      <w:pPr>
        <w:spacing w:line="276" w:lineRule="auto"/>
        <w:jc w:val="both"/>
        <w:rPr>
          <w:rFonts w:cs="Arial"/>
          <w:szCs w:val="20"/>
        </w:rPr>
      </w:pPr>
      <w:r w:rsidRPr="007E69FA">
        <w:rPr>
          <w:rFonts w:cs="Arial"/>
          <w:szCs w:val="20"/>
        </w:rPr>
        <w:t>(1)  Kazensko evidenco, evidenco izrečenih vzgojnih ukrepov in evidenco izbrisanih obsodb za kazniva dejanja zoper spolno nedotakljivost upravlja ministrstvo, pristojno za pravosodje.</w:t>
      </w:r>
    </w:p>
    <w:p w14:paraId="18F127EB" w14:textId="77777777" w:rsidR="003A695E" w:rsidRPr="003A695E" w:rsidRDefault="003A695E" w:rsidP="003A695E">
      <w:pPr>
        <w:spacing w:line="276" w:lineRule="auto"/>
        <w:jc w:val="both"/>
        <w:rPr>
          <w:rFonts w:cs="Arial"/>
          <w:szCs w:val="20"/>
        </w:rPr>
      </w:pPr>
    </w:p>
    <w:p w14:paraId="76952342" w14:textId="77777777" w:rsidR="003A695E" w:rsidRPr="007E69FA" w:rsidRDefault="003A695E" w:rsidP="003A695E">
      <w:pPr>
        <w:spacing w:line="276" w:lineRule="auto"/>
        <w:jc w:val="both"/>
        <w:rPr>
          <w:rFonts w:cs="Arial"/>
          <w:szCs w:val="20"/>
        </w:rPr>
      </w:pPr>
      <w:r w:rsidRPr="007E69FA">
        <w:rPr>
          <w:rFonts w:cs="Arial"/>
          <w:szCs w:val="20"/>
        </w:rPr>
        <w:t>(2) Minister, pristojen za pravosodje, predpiše način upravljanja evidenc iz prejšnjega odstavka.</w:t>
      </w:r>
    </w:p>
    <w:p w14:paraId="5276805B" w14:textId="77777777" w:rsidR="003A695E" w:rsidRPr="003A695E" w:rsidRDefault="003A695E" w:rsidP="003A695E">
      <w:pPr>
        <w:spacing w:line="276" w:lineRule="auto"/>
        <w:jc w:val="both"/>
        <w:rPr>
          <w:rFonts w:cs="Arial"/>
          <w:szCs w:val="20"/>
        </w:rPr>
      </w:pPr>
    </w:p>
    <w:p w14:paraId="2726F3C2" w14:textId="77777777" w:rsidR="003A695E" w:rsidRPr="003A695E" w:rsidRDefault="003A695E" w:rsidP="003A695E">
      <w:pPr>
        <w:spacing w:line="276" w:lineRule="auto"/>
        <w:jc w:val="center"/>
        <w:rPr>
          <w:rFonts w:cs="Arial"/>
          <w:b/>
          <w:bCs/>
          <w:szCs w:val="20"/>
        </w:rPr>
      </w:pPr>
      <w:r w:rsidRPr="003A695E">
        <w:rPr>
          <w:rFonts w:cs="Arial"/>
          <w:b/>
          <w:bCs/>
          <w:szCs w:val="20"/>
        </w:rPr>
        <w:t>161.a člen</w:t>
      </w:r>
    </w:p>
    <w:p w14:paraId="1C622502" w14:textId="77777777" w:rsidR="003A695E" w:rsidRPr="003A695E" w:rsidRDefault="003A695E" w:rsidP="003A695E">
      <w:pPr>
        <w:spacing w:line="276" w:lineRule="auto"/>
        <w:jc w:val="both"/>
        <w:rPr>
          <w:rFonts w:cs="Arial"/>
          <w:szCs w:val="20"/>
        </w:rPr>
      </w:pPr>
    </w:p>
    <w:p w14:paraId="7C3274CC" w14:textId="77777777" w:rsidR="003A695E" w:rsidRPr="00CE778D" w:rsidRDefault="003A695E" w:rsidP="003A695E">
      <w:pPr>
        <w:spacing w:line="276" w:lineRule="auto"/>
        <w:jc w:val="both"/>
        <w:rPr>
          <w:rFonts w:cs="Arial"/>
          <w:szCs w:val="20"/>
        </w:rPr>
      </w:pPr>
      <w:r w:rsidRPr="00CE778D">
        <w:rPr>
          <w:rFonts w:cs="Arial"/>
          <w:szCs w:val="20"/>
        </w:rPr>
        <w:t>(1) Državni tožilec sme ovadbo ali obtožni predlog za kaznivo dejanje, za katero je predpisana denarna kazen ali zapor do treh let in za kazniva dejanja iz drugega odstavka tega člena, odstopiti v postopek poravnavanja. Pri tem upošteva vrsto in naravo dejanja, okoliščine, v katerih je bilo storjeno, osebnost storilca, njegovo predkaznovanost za istovrstna ali druga kazniva dejanja, kot tudi stopnjo njegove kazenske odgovornosti.</w:t>
      </w:r>
    </w:p>
    <w:p w14:paraId="36B7A35B" w14:textId="77777777" w:rsidR="003A695E" w:rsidRPr="003A695E" w:rsidRDefault="003A695E" w:rsidP="003A695E">
      <w:pPr>
        <w:spacing w:line="276" w:lineRule="auto"/>
        <w:jc w:val="both"/>
        <w:rPr>
          <w:rFonts w:cs="Arial"/>
          <w:szCs w:val="20"/>
        </w:rPr>
      </w:pPr>
    </w:p>
    <w:p w14:paraId="3E02AD9B" w14:textId="77777777" w:rsidR="003A695E" w:rsidRPr="00CE778D" w:rsidRDefault="003A695E" w:rsidP="003A695E">
      <w:pPr>
        <w:spacing w:line="276" w:lineRule="auto"/>
        <w:jc w:val="both"/>
        <w:rPr>
          <w:rFonts w:cs="Arial"/>
          <w:szCs w:val="20"/>
        </w:rPr>
      </w:pPr>
      <w:r w:rsidRPr="00CE778D">
        <w:rPr>
          <w:rFonts w:cs="Arial"/>
          <w:szCs w:val="20"/>
        </w:rPr>
        <w:t>(2) Zaradi posebnih okoliščin je dopustno poravnavanje tudi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Kazenskega zakonika; če je ovadba podana zoper mladoletnika, pa tudi za druga kazniva dejanja, za katera je v Kazenskem zakoniku predpisana kazen zapora do petih let.</w:t>
      </w:r>
    </w:p>
    <w:p w14:paraId="07CADB18" w14:textId="77777777" w:rsidR="003A695E" w:rsidRPr="003A695E" w:rsidRDefault="003A695E" w:rsidP="003A695E">
      <w:pPr>
        <w:spacing w:line="276" w:lineRule="auto"/>
        <w:jc w:val="both"/>
        <w:rPr>
          <w:rFonts w:cs="Arial"/>
          <w:szCs w:val="20"/>
        </w:rPr>
      </w:pPr>
    </w:p>
    <w:p w14:paraId="0C43DBA6" w14:textId="77777777" w:rsidR="003A695E" w:rsidRPr="00CE778D" w:rsidRDefault="003A695E" w:rsidP="003A695E">
      <w:pPr>
        <w:spacing w:line="276" w:lineRule="auto"/>
        <w:jc w:val="both"/>
        <w:rPr>
          <w:rFonts w:cs="Arial"/>
          <w:szCs w:val="20"/>
        </w:rPr>
      </w:pPr>
      <w:r w:rsidRPr="00CE778D">
        <w:rPr>
          <w:rFonts w:cs="Arial"/>
          <w:szCs w:val="20"/>
        </w:rPr>
        <w:t>(3) Poravnavanje vodi poravnalec, ki je zadevo dolžan prevzeti v postopek. Poravnavanje se sme izvajati le s pristankom osumljenca in oškodovanca. Poravnalec je pri svojem delu neodvisen. Poravnalec si mora prizadevati, da je vsebina sporazuma v sorazmerju s težo in posledicami dejanj.</w:t>
      </w:r>
    </w:p>
    <w:p w14:paraId="224E1E10" w14:textId="77777777" w:rsidR="003A695E" w:rsidRPr="003A695E" w:rsidRDefault="003A695E" w:rsidP="003A695E">
      <w:pPr>
        <w:spacing w:line="276" w:lineRule="auto"/>
        <w:jc w:val="both"/>
        <w:rPr>
          <w:rFonts w:cs="Arial"/>
          <w:szCs w:val="20"/>
        </w:rPr>
      </w:pPr>
    </w:p>
    <w:p w14:paraId="29E40C7A" w14:textId="77777777" w:rsidR="003A695E" w:rsidRPr="00CE778D" w:rsidRDefault="003A695E" w:rsidP="003A695E">
      <w:pPr>
        <w:spacing w:line="276" w:lineRule="auto"/>
        <w:jc w:val="both"/>
        <w:rPr>
          <w:rFonts w:cs="Arial"/>
          <w:szCs w:val="20"/>
        </w:rPr>
      </w:pPr>
      <w:r w:rsidRPr="00CE778D">
        <w:rPr>
          <w:rFonts w:cs="Arial"/>
          <w:szCs w:val="20"/>
        </w:rPr>
        <w:t>(4) Če se vsebina sporazuma nanaša na opravljanje dela v splošno korist, izvajanje sporazuma pripravi in vodi organ, ki je pristojen za probacijo, ali center za socialno delo, ob sodelovanju poravnalca, ki je vodil poravnavanje, in državnega tožilca.</w:t>
      </w:r>
    </w:p>
    <w:p w14:paraId="2CBF74CB" w14:textId="77777777" w:rsidR="003A695E" w:rsidRPr="003A695E" w:rsidRDefault="003A695E" w:rsidP="003A695E">
      <w:pPr>
        <w:spacing w:line="276" w:lineRule="auto"/>
        <w:jc w:val="both"/>
        <w:rPr>
          <w:rFonts w:cs="Arial"/>
          <w:szCs w:val="20"/>
        </w:rPr>
      </w:pPr>
    </w:p>
    <w:p w14:paraId="47F06CBB" w14:textId="77777777" w:rsidR="003A695E" w:rsidRPr="00CE778D" w:rsidRDefault="003A695E" w:rsidP="003A695E">
      <w:pPr>
        <w:spacing w:line="276" w:lineRule="auto"/>
        <w:jc w:val="both"/>
        <w:rPr>
          <w:rFonts w:cs="Arial"/>
          <w:szCs w:val="20"/>
        </w:rPr>
      </w:pPr>
      <w:r w:rsidRPr="00CE778D">
        <w:rPr>
          <w:rFonts w:cs="Arial"/>
          <w:szCs w:val="20"/>
        </w:rPr>
        <w:t>(5) Ko prejme obvestilo o izpolnitvi sporazuma, državni tožilec ovadbo zavrže. Poravnalec je državnega tožilca dolžan obvestiti tudi o neuspelem poravnavanju ter razlogih za to. Rok za izpolnitev sporazuma ne sme biti daljši od šestih mesecev.</w:t>
      </w:r>
    </w:p>
    <w:p w14:paraId="6D882BBB" w14:textId="77777777" w:rsidR="003A695E" w:rsidRPr="003A695E" w:rsidRDefault="003A695E" w:rsidP="003A695E">
      <w:pPr>
        <w:spacing w:line="276" w:lineRule="auto"/>
        <w:jc w:val="both"/>
        <w:rPr>
          <w:rFonts w:cs="Arial"/>
          <w:szCs w:val="20"/>
        </w:rPr>
      </w:pPr>
    </w:p>
    <w:p w14:paraId="1C02910F" w14:textId="77777777" w:rsidR="003A695E" w:rsidRPr="00CE778D" w:rsidRDefault="003A695E" w:rsidP="003A695E">
      <w:pPr>
        <w:spacing w:line="276" w:lineRule="auto"/>
        <w:jc w:val="both"/>
        <w:rPr>
          <w:rFonts w:cs="Arial"/>
          <w:szCs w:val="20"/>
        </w:rPr>
      </w:pPr>
      <w:r w:rsidRPr="00CE778D">
        <w:rPr>
          <w:rFonts w:cs="Arial"/>
          <w:szCs w:val="20"/>
        </w:rPr>
        <w:t>(6) V primeru zavrženja ovadbe iz prejšnjega odstavka oškodovancu ne gredo pravice iz drugega in četrtega odstavka 60. člena tega zakona, o čemer ga mora poravnavalec poučiti pred podpisom sporazuma.</w:t>
      </w:r>
    </w:p>
    <w:p w14:paraId="2983A41F" w14:textId="77777777" w:rsidR="003A695E" w:rsidRPr="003A695E" w:rsidRDefault="003A695E" w:rsidP="003A695E">
      <w:pPr>
        <w:spacing w:line="276" w:lineRule="auto"/>
        <w:jc w:val="both"/>
        <w:rPr>
          <w:rFonts w:cs="Arial"/>
          <w:szCs w:val="20"/>
        </w:rPr>
      </w:pPr>
    </w:p>
    <w:p w14:paraId="3A3C1187" w14:textId="77777777" w:rsidR="003A695E" w:rsidRPr="00CE778D" w:rsidRDefault="003A695E" w:rsidP="003A695E">
      <w:pPr>
        <w:spacing w:line="276" w:lineRule="auto"/>
        <w:jc w:val="both"/>
        <w:rPr>
          <w:rFonts w:cs="Arial"/>
          <w:szCs w:val="20"/>
        </w:rPr>
      </w:pPr>
      <w:r w:rsidRPr="00CE778D">
        <w:rPr>
          <w:rFonts w:cs="Arial"/>
          <w:szCs w:val="20"/>
        </w:rPr>
        <w:t>(7) Pravila o poravnavanju določi minister, pristojen za pravosodje, v soglasju z ministrom, pristojnim za delo, družino in socialne zadeve.</w:t>
      </w:r>
    </w:p>
    <w:p w14:paraId="2D7940D6" w14:textId="77777777" w:rsidR="003A695E" w:rsidRPr="003A695E" w:rsidRDefault="003A695E" w:rsidP="003A695E">
      <w:pPr>
        <w:spacing w:line="276" w:lineRule="auto"/>
        <w:jc w:val="both"/>
        <w:rPr>
          <w:rFonts w:cs="Arial"/>
          <w:szCs w:val="20"/>
        </w:rPr>
      </w:pPr>
    </w:p>
    <w:p w14:paraId="1FB90E96" w14:textId="77777777" w:rsidR="003A695E" w:rsidRPr="003A695E" w:rsidRDefault="003A695E" w:rsidP="003A695E">
      <w:pPr>
        <w:spacing w:line="276" w:lineRule="auto"/>
        <w:jc w:val="center"/>
        <w:rPr>
          <w:rFonts w:cs="Arial"/>
          <w:b/>
          <w:bCs/>
          <w:szCs w:val="20"/>
        </w:rPr>
      </w:pPr>
      <w:r w:rsidRPr="003A695E">
        <w:rPr>
          <w:rFonts w:cs="Arial"/>
          <w:b/>
          <w:bCs/>
          <w:szCs w:val="20"/>
        </w:rPr>
        <w:t>162. člen</w:t>
      </w:r>
    </w:p>
    <w:p w14:paraId="197156DA" w14:textId="77777777" w:rsidR="003A695E" w:rsidRPr="003A695E" w:rsidRDefault="003A695E" w:rsidP="003A695E">
      <w:pPr>
        <w:spacing w:line="276" w:lineRule="auto"/>
        <w:jc w:val="both"/>
        <w:rPr>
          <w:rFonts w:cs="Arial"/>
          <w:b/>
          <w:bCs/>
          <w:szCs w:val="20"/>
        </w:rPr>
      </w:pPr>
    </w:p>
    <w:p w14:paraId="2C1DB22D" w14:textId="77777777" w:rsidR="003A695E" w:rsidRPr="0047191C" w:rsidRDefault="003A695E" w:rsidP="003A695E">
      <w:pPr>
        <w:spacing w:line="276" w:lineRule="auto"/>
        <w:jc w:val="both"/>
        <w:rPr>
          <w:rFonts w:cs="Arial"/>
          <w:szCs w:val="20"/>
        </w:rPr>
      </w:pPr>
      <w:r w:rsidRPr="0047191C">
        <w:rPr>
          <w:rFonts w:cs="Arial"/>
          <w:szCs w:val="20"/>
        </w:rPr>
        <w:t>(1) Državni tožilec sme s soglasjem oškodovanca odložiti kazenski pregon za kaznivo dejanje, za katero je predpisana denarna kazen ali zapor do treh let in za kazniva dejanja iz drugega odstavka tega člena, če je osumljenec pripravljen ravnati po navodilih državnega tožilca in izpolniti določene naloge, s katerimi se zmanjšajo ali odpravijo škodljive posledice kaznivega dejanja. Te naloge so lahko:</w:t>
      </w:r>
    </w:p>
    <w:p w14:paraId="0A493F0B" w14:textId="77777777" w:rsidR="003A695E" w:rsidRPr="0047191C" w:rsidRDefault="003A695E" w:rsidP="003A695E">
      <w:pPr>
        <w:spacing w:line="276" w:lineRule="auto"/>
        <w:jc w:val="both"/>
        <w:rPr>
          <w:rFonts w:cs="Arial"/>
          <w:szCs w:val="20"/>
        </w:rPr>
      </w:pPr>
      <w:r w:rsidRPr="0047191C">
        <w:rPr>
          <w:rFonts w:cs="Arial"/>
          <w:szCs w:val="20"/>
        </w:rPr>
        <w:t>1)     odprava ali poravnava škode;</w:t>
      </w:r>
    </w:p>
    <w:p w14:paraId="3704428B" w14:textId="77777777" w:rsidR="003A695E" w:rsidRPr="0047191C" w:rsidRDefault="003A695E" w:rsidP="003A695E">
      <w:pPr>
        <w:spacing w:line="276" w:lineRule="auto"/>
        <w:jc w:val="both"/>
        <w:rPr>
          <w:rFonts w:cs="Arial"/>
          <w:szCs w:val="20"/>
        </w:rPr>
      </w:pPr>
      <w:r w:rsidRPr="0047191C">
        <w:rPr>
          <w:rFonts w:cs="Arial"/>
          <w:szCs w:val="20"/>
        </w:rPr>
        <w:t>2)     plačilo določenega prispevka v korist javne ustanove ali na namensko proračunsko postavko za pomoč žrtvam in povračilo škode žrtvam kaznivih dejanj ali v korist nevladne organizacije v javnem interesu, kot jo določa zakon, ki ureja nevladne organizacije;</w:t>
      </w:r>
    </w:p>
    <w:p w14:paraId="39799527" w14:textId="77777777" w:rsidR="003A695E" w:rsidRPr="0047191C" w:rsidRDefault="003A695E" w:rsidP="003A695E">
      <w:pPr>
        <w:spacing w:line="276" w:lineRule="auto"/>
        <w:jc w:val="both"/>
        <w:rPr>
          <w:rFonts w:cs="Arial"/>
          <w:szCs w:val="20"/>
        </w:rPr>
      </w:pPr>
      <w:r w:rsidRPr="0047191C">
        <w:rPr>
          <w:rFonts w:cs="Arial"/>
          <w:szCs w:val="20"/>
        </w:rPr>
        <w:t>3)     oprava kakšnega dela v splošno korist;</w:t>
      </w:r>
    </w:p>
    <w:p w14:paraId="085BDE06" w14:textId="77777777" w:rsidR="003A695E" w:rsidRPr="0047191C" w:rsidRDefault="003A695E" w:rsidP="003A695E">
      <w:pPr>
        <w:spacing w:line="276" w:lineRule="auto"/>
        <w:jc w:val="both"/>
        <w:rPr>
          <w:rFonts w:cs="Arial"/>
          <w:szCs w:val="20"/>
        </w:rPr>
      </w:pPr>
      <w:r w:rsidRPr="0047191C">
        <w:rPr>
          <w:rFonts w:cs="Arial"/>
          <w:szCs w:val="20"/>
        </w:rPr>
        <w:t>4)     poravnava preživninske obveznosti;</w:t>
      </w:r>
    </w:p>
    <w:p w14:paraId="47615263" w14:textId="77777777" w:rsidR="003A695E" w:rsidRPr="0047191C" w:rsidRDefault="003A695E" w:rsidP="003A695E">
      <w:pPr>
        <w:spacing w:line="276" w:lineRule="auto"/>
        <w:jc w:val="both"/>
        <w:rPr>
          <w:rFonts w:cs="Arial"/>
          <w:szCs w:val="20"/>
        </w:rPr>
      </w:pPr>
      <w:r w:rsidRPr="0047191C">
        <w:rPr>
          <w:rFonts w:cs="Arial"/>
          <w:szCs w:val="20"/>
        </w:rPr>
        <w:t>5)     zdravljenje v ustreznem zdravstvenem zavodu;</w:t>
      </w:r>
    </w:p>
    <w:p w14:paraId="7BA2815E" w14:textId="77777777" w:rsidR="003A695E" w:rsidRPr="0047191C" w:rsidRDefault="003A695E" w:rsidP="003A695E">
      <w:pPr>
        <w:spacing w:line="276" w:lineRule="auto"/>
        <w:jc w:val="both"/>
        <w:rPr>
          <w:rFonts w:cs="Arial"/>
          <w:szCs w:val="20"/>
        </w:rPr>
      </w:pPr>
      <w:r w:rsidRPr="0047191C">
        <w:rPr>
          <w:rFonts w:cs="Arial"/>
          <w:szCs w:val="20"/>
        </w:rPr>
        <w:t>6)     obiskovanje ustrezne psihološke ali druge posvetovalnice;</w:t>
      </w:r>
    </w:p>
    <w:p w14:paraId="2449F873" w14:textId="77777777" w:rsidR="003A695E" w:rsidRPr="0047191C" w:rsidRDefault="003A695E" w:rsidP="003A695E">
      <w:pPr>
        <w:spacing w:line="276" w:lineRule="auto"/>
        <w:jc w:val="both"/>
        <w:rPr>
          <w:rFonts w:cs="Arial"/>
          <w:szCs w:val="20"/>
        </w:rPr>
      </w:pPr>
      <w:r w:rsidRPr="0047191C">
        <w:rPr>
          <w:rFonts w:cs="Arial"/>
          <w:szCs w:val="20"/>
        </w:rPr>
        <w:t>7)     upoštevanje izrečene prepovedi približevanja oškodovancu ali kakšni drugi osebi, kar obsega tudi prepoved navezovanja stikov z njo na kakršen koli način, vključno z uporabo elektronskih komunikacijskih sredstev, oziroma upoštevanje prepovedi dostopa na posamezne kraje.</w:t>
      </w:r>
    </w:p>
    <w:p w14:paraId="44CD0CA6" w14:textId="77777777" w:rsidR="003A695E" w:rsidRPr="003A695E" w:rsidRDefault="003A695E" w:rsidP="003A695E">
      <w:pPr>
        <w:spacing w:line="276" w:lineRule="auto"/>
        <w:jc w:val="both"/>
        <w:rPr>
          <w:rFonts w:cs="Arial"/>
          <w:szCs w:val="20"/>
        </w:rPr>
      </w:pPr>
    </w:p>
    <w:p w14:paraId="096B10FA" w14:textId="77777777" w:rsidR="003A695E" w:rsidRPr="0047191C" w:rsidRDefault="003A695E" w:rsidP="003A695E">
      <w:pPr>
        <w:spacing w:line="276" w:lineRule="auto"/>
        <w:jc w:val="both"/>
        <w:rPr>
          <w:rFonts w:cs="Arial"/>
          <w:szCs w:val="20"/>
        </w:rPr>
      </w:pPr>
      <w:r w:rsidRPr="0047191C">
        <w:rPr>
          <w:rFonts w:cs="Arial"/>
          <w:szCs w:val="20"/>
        </w:rPr>
        <w:t xml:space="preserve">(2) Zaradi posebnih okoliščin je dopustno odložiti kazenski pregon tudi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w:t>
      </w:r>
      <w:r w:rsidRPr="0047191C">
        <w:rPr>
          <w:rFonts w:cs="Arial"/>
          <w:szCs w:val="20"/>
        </w:rPr>
        <w:lastRenderedPageBreak/>
        <w:t>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Kazenskega zakonika; če je ovadba podana zoper mladoletnika pa tudi za druga kazniva dejanja, za katera je v Kazenskem zakoniku predpisana kazen zapora do petih let.</w:t>
      </w:r>
    </w:p>
    <w:p w14:paraId="6B770409" w14:textId="77777777" w:rsidR="003A695E" w:rsidRPr="003A695E" w:rsidRDefault="003A695E" w:rsidP="003A695E">
      <w:pPr>
        <w:spacing w:line="276" w:lineRule="auto"/>
        <w:jc w:val="both"/>
        <w:rPr>
          <w:rFonts w:cs="Arial"/>
          <w:szCs w:val="20"/>
        </w:rPr>
      </w:pPr>
    </w:p>
    <w:p w14:paraId="4FE2B678" w14:textId="77777777" w:rsidR="003A695E" w:rsidRPr="0047191C" w:rsidRDefault="003A695E" w:rsidP="003A695E">
      <w:pPr>
        <w:spacing w:line="276" w:lineRule="auto"/>
        <w:jc w:val="both"/>
        <w:rPr>
          <w:rFonts w:cs="Arial"/>
          <w:szCs w:val="20"/>
        </w:rPr>
      </w:pPr>
      <w:r w:rsidRPr="0047191C">
        <w:rPr>
          <w:rFonts w:cs="Arial"/>
          <w:szCs w:val="20"/>
        </w:rPr>
        <w:t>(3) Če državni tožilec določi nalogo odprave škode iz 1. točke ali nalogo iz 3. točke prvega odstavka tega člena, izvajanje dela pripravi in vodi organ, ki je pristojen za probacijo, ali center za socialno delo ob sodelovanju državnega tožilca. Za izvedbo naloge iz 3. točke prvega odstavka tega člena se smiselno uporabljajo določbe zakona, ki ureja izvrševanje kazenskih sankcij, o opravljanju dela v splošno korist, če ni s tem zakonom ali splošnimi navodili iz šestega odstavka tega člena določeno drugače.</w:t>
      </w:r>
    </w:p>
    <w:p w14:paraId="477EF455" w14:textId="77777777" w:rsidR="003A695E" w:rsidRPr="003A695E" w:rsidRDefault="003A695E" w:rsidP="003A695E">
      <w:pPr>
        <w:spacing w:line="276" w:lineRule="auto"/>
        <w:jc w:val="both"/>
        <w:rPr>
          <w:rFonts w:cs="Arial"/>
          <w:szCs w:val="20"/>
        </w:rPr>
      </w:pPr>
    </w:p>
    <w:p w14:paraId="6C703971" w14:textId="77777777" w:rsidR="003A695E" w:rsidRPr="0047191C" w:rsidRDefault="003A695E" w:rsidP="003A695E">
      <w:pPr>
        <w:spacing w:line="276" w:lineRule="auto"/>
        <w:jc w:val="both"/>
        <w:rPr>
          <w:rFonts w:cs="Arial"/>
          <w:szCs w:val="20"/>
        </w:rPr>
      </w:pPr>
      <w:r w:rsidRPr="0047191C">
        <w:rPr>
          <w:rFonts w:cs="Arial"/>
          <w:szCs w:val="20"/>
        </w:rPr>
        <w:t>(4) Če osumljenec v roku, ki ga določi državni tožilec, izpolni nalogo in povrne stroške v skladu s sedmim odstavkom tega člena, se ovadba zavrže.</w:t>
      </w:r>
    </w:p>
    <w:p w14:paraId="285898B7" w14:textId="77777777" w:rsidR="003A695E" w:rsidRPr="003A695E" w:rsidRDefault="003A695E" w:rsidP="003A695E">
      <w:pPr>
        <w:spacing w:line="276" w:lineRule="auto"/>
        <w:jc w:val="both"/>
        <w:rPr>
          <w:rFonts w:cs="Arial"/>
          <w:szCs w:val="20"/>
        </w:rPr>
      </w:pPr>
    </w:p>
    <w:p w14:paraId="69E77746" w14:textId="77777777" w:rsidR="003A695E" w:rsidRPr="0047191C" w:rsidRDefault="003A695E" w:rsidP="003A695E">
      <w:pPr>
        <w:spacing w:line="276" w:lineRule="auto"/>
        <w:jc w:val="both"/>
        <w:rPr>
          <w:rFonts w:cs="Arial"/>
          <w:szCs w:val="20"/>
        </w:rPr>
      </w:pPr>
      <w:r w:rsidRPr="0047191C">
        <w:rPr>
          <w:rFonts w:cs="Arial"/>
          <w:szCs w:val="20"/>
        </w:rPr>
        <w:t>(5) V primeru zavrženja ovadbe iz prejšnjega odstavka, oškodovancu ne gredo pravice iz drugega in četrtega odstavka 60. člena tega zakona. O izgubi teh pravic mora državni tožilec poučiti oškodovanca, preden da ta soglasje po prvem odstavku tega člena.</w:t>
      </w:r>
    </w:p>
    <w:p w14:paraId="6FD7AD9D" w14:textId="77777777" w:rsidR="003A695E" w:rsidRPr="003A695E" w:rsidRDefault="003A695E" w:rsidP="003A695E">
      <w:pPr>
        <w:spacing w:line="276" w:lineRule="auto"/>
        <w:jc w:val="both"/>
        <w:rPr>
          <w:rFonts w:cs="Arial"/>
          <w:szCs w:val="20"/>
        </w:rPr>
      </w:pPr>
    </w:p>
    <w:p w14:paraId="402C6389" w14:textId="77777777" w:rsidR="003A695E" w:rsidRPr="0047191C" w:rsidRDefault="003A695E" w:rsidP="003A695E">
      <w:pPr>
        <w:spacing w:line="276" w:lineRule="auto"/>
        <w:jc w:val="both"/>
        <w:rPr>
          <w:rFonts w:cs="Arial"/>
          <w:szCs w:val="20"/>
        </w:rPr>
      </w:pPr>
      <w:r w:rsidRPr="0047191C">
        <w:rPr>
          <w:rFonts w:cs="Arial"/>
          <w:szCs w:val="20"/>
        </w:rPr>
        <w:t>(6) S splošnimi navodili, ki jih izda generalni državni tožilec, se določijo način in roki izvršitve nalog iz prvega odstavka tega člena, nadzor nad izvajanjem ter podrobneje opredelijo posebne okoliščine iz drugega odstavka tega člena, ki vplivajo na odločitev državnega tožilca o odložitvi kazenskega pregona.</w:t>
      </w:r>
    </w:p>
    <w:p w14:paraId="01F35038" w14:textId="77777777" w:rsidR="003A695E" w:rsidRPr="003A695E" w:rsidRDefault="003A695E" w:rsidP="003A695E">
      <w:pPr>
        <w:spacing w:line="276" w:lineRule="auto"/>
        <w:jc w:val="both"/>
        <w:rPr>
          <w:rFonts w:cs="Arial"/>
          <w:szCs w:val="20"/>
        </w:rPr>
      </w:pPr>
    </w:p>
    <w:p w14:paraId="6E5938D3" w14:textId="77777777" w:rsidR="003A695E" w:rsidRPr="0047191C" w:rsidRDefault="003A695E" w:rsidP="003A695E">
      <w:pPr>
        <w:spacing w:line="276" w:lineRule="auto"/>
        <w:jc w:val="both"/>
        <w:rPr>
          <w:rFonts w:cs="Arial"/>
          <w:szCs w:val="20"/>
        </w:rPr>
      </w:pPr>
      <w:r w:rsidRPr="0047191C">
        <w:rPr>
          <w:rFonts w:cs="Arial"/>
          <w:szCs w:val="20"/>
        </w:rPr>
        <w:t>(7) Osumljenec in oškodovanec nosita vsak svoje stroške postopka odloženega pregona, razen, če se dogovorita, da bo osumljenec oškodovancu povrnil njegove stroške. Stroški izvrševanja nalog iz prvega odstavka tega člena niso stroški kazenskega postopka.</w:t>
      </w:r>
    </w:p>
    <w:p w14:paraId="6458D6F0" w14:textId="77777777" w:rsidR="003A695E" w:rsidRPr="003A695E" w:rsidRDefault="003A695E" w:rsidP="003A695E">
      <w:pPr>
        <w:pStyle w:val="center"/>
        <w:pBdr>
          <w:top w:val="none" w:sz="0" w:space="10" w:color="auto"/>
        </w:pBdr>
        <w:spacing w:before="210" w:after="210" w:line="276" w:lineRule="auto"/>
        <w:rPr>
          <w:rFonts w:ascii="Arial" w:eastAsia="Arial" w:hAnsi="Arial" w:cs="Arial"/>
          <w:b/>
          <w:bCs/>
          <w:sz w:val="20"/>
          <w:szCs w:val="20"/>
          <w:lang w:val="sl-SI"/>
        </w:rPr>
      </w:pPr>
      <w:r w:rsidRPr="003A695E">
        <w:rPr>
          <w:rFonts w:ascii="Arial" w:eastAsia="Arial" w:hAnsi="Arial" w:cs="Arial"/>
          <w:b/>
          <w:bCs/>
          <w:sz w:val="20"/>
          <w:szCs w:val="20"/>
          <w:lang w:val="sl-SI"/>
        </w:rPr>
        <w:t>211. člen</w:t>
      </w:r>
    </w:p>
    <w:p w14:paraId="3F3AA91A"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(1) Uprava Republike Slovenije za izvrševanje kazenskih sankcij za namene zakonitega in pravilnega izvrševanja pripora ter zaradi varstva človekovih pravic in temeljnih svoboščin pripornikov in obveščanja oškodovancev o izpustitvi in pobegu pripornikov upravlja za posamezni zavod za prestajanje kazni zapora zbirko osebnih podatkov o pripornikih in oškodovancih ter obdeluje podatke iz nje.</w:t>
      </w:r>
    </w:p>
    <w:p w14:paraId="48762436"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(2) Zbirka podatkov iz prejšnjega odstavka obsega:</w:t>
      </w:r>
    </w:p>
    <w:p w14:paraId="7757F651"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3A695E">
        <w:rPr>
          <w:rFonts w:ascii="Arial" w:eastAsia="Arial" w:hAnsi="Arial" w:cs="Arial"/>
          <w:sz w:val="20"/>
          <w:szCs w:val="20"/>
        </w:rPr>
        <w:t xml:space="preserve">1.      </w:t>
      </w:r>
      <w:r w:rsidRPr="006F118E">
        <w:rPr>
          <w:rFonts w:ascii="Arial" w:eastAsia="Arial" w:hAnsi="Arial" w:cs="Arial"/>
          <w:sz w:val="20"/>
          <w:szCs w:val="20"/>
          <w:lang w:val="sl-SI"/>
        </w:rPr>
        <w:t>podatke o identiteti pripornika in o njegovem osebnem stanju:</w:t>
      </w:r>
    </w:p>
    <w:p w14:paraId="0491854E"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ime in priimek ter morebitni vzdevek;</w:t>
      </w:r>
    </w:p>
    <w:p w14:paraId="5DB3A8D2"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datum in kraj rojstva;</w:t>
      </w:r>
    </w:p>
    <w:p w14:paraId="506075ED"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podatke o prebivališču;</w:t>
      </w:r>
    </w:p>
    <w:p w14:paraId="1F98E5AF"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enotno matično številko občana;</w:t>
      </w:r>
    </w:p>
    <w:p w14:paraId="47B02338"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davčno številko;</w:t>
      </w:r>
    </w:p>
    <w:p w14:paraId="4B440178"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osebno fotografijo;</w:t>
      </w:r>
    </w:p>
    <w:p w14:paraId="0AF9488A"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lastRenderedPageBreak/>
        <w:t>-  osnovni osebni opis;</w:t>
      </w:r>
    </w:p>
    <w:p w14:paraId="186097D9"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družinskih razmerah;</w:t>
      </w:r>
    </w:p>
    <w:p w14:paraId="4CAE1EC5"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državljanstvu;</w:t>
      </w:r>
    </w:p>
    <w:p w14:paraId="4EDF5B95"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splošnem zdravstvenem stanju ob sprejemu v pripor in morebitni invalidnosti;</w:t>
      </w:r>
    </w:p>
    <w:p w14:paraId="69C9522C"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zakonitem zastopniku;</w:t>
      </w:r>
    </w:p>
    <w:p w14:paraId="6B62432A"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2.      podatke o sklepu o priporu:</w:t>
      </w:r>
    </w:p>
    <w:p w14:paraId="33B792A7"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naziv sodišča, ki je odredilo pripor;</w:t>
      </w:r>
    </w:p>
    <w:p w14:paraId="2481D5D4"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opravilno številko in datum izdaje sklepa;</w:t>
      </w:r>
    </w:p>
    <w:p w14:paraId="23F4F298"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kaznivo dejanje, ki ga je obdolžen;</w:t>
      </w:r>
    </w:p>
    <w:p w14:paraId="070B7D20"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zakonske razloge za pripor;</w:t>
      </w:r>
    </w:p>
    <w:p w14:paraId="5ECBE82D"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3.      podatke o delu, ki ga odpravlja med priporom:</w:t>
      </w:r>
    </w:p>
    <w:p w14:paraId="4F96DEFD"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vrsta dela, ki ga opravlja;</w:t>
      </w:r>
    </w:p>
    <w:p w14:paraId="69F5652D"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delovno mesto, na katerega je razporejen;</w:t>
      </w:r>
    </w:p>
    <w:p w14:paraId="06376451"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trajanje dela in odsotnosti iz dela;</w:t>
      </w:r>
    </w:p>
    <w:p w14:paraId="1610194C"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plačilo, prejeto za opravljeno delo;</w:t>
      </w:r>
    </w:p>
    <w:p w14:paraId="02A72FFC"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4.      podatke o mladoletnikovi vključenosti v vzgojne, izobraževalne ali druge programe:</w:t>
      </w:r>
    </w:p>
    <w:p w14:paraId="62E892F0"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zavodu ali drugem izvajalcu programa, v katerega je bil vključen ob odreditvi pripora;</w:t>
      </w:r>
    </w:p>
    <w:p w14:paraId="0F59EA78"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programu in obravnavi v programu pred odreditvijo pripora;</w:t>
      </w:r>
    </w:p>
    <w:p w14:paraId="0784A995"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programu in obravnavi v programu med trajanjem pripora;</w:t>
      </w:r>
    </w:p>
    <w:p w14:paraId="076A5E26"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5.      podatke o sprejemu v pripor, trajanju, podaljšanju oziroma odpravi pripora:</w:t>
      </w:r>
    </w:p>
    <w:p w14:paraId="16AA80F1"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datum in uro sprejema v pripor;</w:t>
      </w:r>
    </w:p>
    <w:p w14:paraId="26216CAD"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ura, ko je bil priporniku vročen sklep;</w:t>
      </w:r>
    </w:p>
    <w:p w14:paraId="6B52FB7E"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sklepu o podaljšanju pripora;</w:t>
      </w:r>
    </w:p>
    <w:p w14:paraId="6986F806"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sklepu o odpravi pripora;</w:t>
      </w:r>
    </w:p>
    <w:p w14:paraId="79E5E3B4"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datum in ura izpustitve iz pripora;</w:t>
      </w:r>
    </w:p>
    <w:p w14:paraId="035D7551"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6.      podatke o obnašanju pripornika in disciplinskih ukrepih:</w:t>
      </w:r>
    </w:p>
    <w:p w14:paraId="336A60E5"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osebnosti in vedenju pripornika;</w:t>
      </w:r>
    </w:p>
    <w:p w14:paraId="1313FB13"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pomembni za izdelavo varnostne ocene in za varnost pripornika;</w:t>
      </w:r>
    </w:p>
    <w:p w14:paraId="0093BF21"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lastRenderedPageBreak/>
        <w:t>-  vrsta disciplinskega prestopka;</w:t>
      </w:r>
    </w:p>
    <w:p w14:paraId="3F180372"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vrsta disciplinske kazni;</w:t>
      </w:r>
    </w:p>
    <w:p w14:paraId="1748F792"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trajanje disciplinske kazni;</w:t>
      </w:r>
    </w:p>
    <w:p w14:paraId="654E6218"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7.      podatke o osebah, s katerimi ima pripornik dovoljene stike:</w:t>
      </w:r>
    </w:p>
    <w:p w14:paraId="0B162C8E"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osebno ime in naslov stalnega oziroma začasnega prebivališča teh oseb in telefonske številke;</w:t>
      </w:r>
    </w:p>
    <w:p w14:paraId="6CB80466" w14:textId="77777777" w:rsidR="003A695E" w:rsidRPr="006F118E" w:rsidRDefault="003A695E" w:rsidP="003A695E">
      <w:pPr>
        <w:pStyle w:val="zamik"/>
        <w:spacing w:before="210" w:after="210" w:line="276" w:lineRule="auto"/>
        <w:ind w:left="425" w:hanging="425"/>
        <w:jc w:val="both"/>
        <w:rPr>
          <w:rFonts w:ascii="Arial" w:eastAsia="Arial" w:hAnsi="Arial" w:cs="Arial"/>
          <w:sz w:val="20"/>
          <w:szCs w:val="20"/>
          <w:lang w:val="sl-SI"/>
        </w:rPr>
      </w:pPr>
      <w:r w:rsidRPr="006F118E">
        <w:rPr>
          <w:rFonts w:ascii="Arial" w:eastAsia="Arial" w:hAnsi="Arial" w:cs="Arial"/>
          <w:sz w:val="20"/>
          <w:szCs w:val="20"/>
          <w:lang w:val="sl-SI"/>
        </w:rPr>
        <w:t>8.      podatke o oškodovancu, ki je zahteval obveščanje o izpustitvi in pobegu pripornika:</w:t>
      </w:r>
    </w:p>
    <w:p w14:paraId="6A8D9B76"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podatki o zahtevi za obveščanje;</w:t>
      </w:r>
    </w:p>
    <w:p w14:paraId="5591F8F9" w14:textId="77777777" w:rsidR="003A695E" w:rsidRPr="006F118E" w:rsidRDefault="003A695E" w:rsidP="003A695E">
      <w:pPr>
        <w:pStyle w:val="alineazastevilcnotocko"/>
        <w:spacing w:before="210" w:after="210" w:line="276" w:lineRule="auto"/>
        <w:ind w:left="567"/>
        <w:rPr>
          <w:rFonts w:ascii="Arial" w:eastAsia="Arial" w:hAnsi="Arial" w:cs="Arial"/>
          <w:sz w:val="20"/>
          <w:szCs w:val="20"/>
          <w:lang w:val="sl-SI"/>
        </w:rPr>
      </w:pPr>
      <w:r w:rsidRPr="006F118E">
        <w:rPr>
          <w:rFonts w:ascii="Arial" w:eastAsia="Arial" w:hAnsi="Arial" w:cs="Arial"/>
          <w:sz w:val="20"/>
          <w:szCs w:val="20"/>
          <w:lang w:val="sl-SI"/>
        </w:rPr>
        <w:t>-  ime in priimek, dan, mesec in leto rojstva ali EMŠO, poštni naslov, elektronski naslov, telefonska številka, številka telefaksa oziroma drugi kontaktni podatki.</w:t>
      </w:r>
    </w:p>
    <w:p w14:paraId="5C095301" w14:textId="77777777" w:rsidR="003A695E" w:rsidRPr="006F118E" w:rsidRDefault="003A695E" w:rsidP="003A695E">
      <w:pPr>
        <w:pStyle w:val="zamik"/>
        <w:spacing w:before="210" w:after="210" w:line="276" w:lineRule="auto"/>
        <w:ind w:firstLine="0"/>
        <w:jc w:val="both"/>
        <w:rPr>
          <w:rFonts w:ascii="Arial" w:eastAsia="Arial" w:hAnsi="Arial" w:cs="Arial"/>
          <w:sz w:val="20"/>
          <w:szCs w:val="20"/>
          <w:lang w:val="sl-SI"/>
        </w:rPr>
      </w:pPr>
      <w:r w:rsidRPr="006F118E">
        <w:rPr>
          <w:rFonts w:ascii="Arial" w:eastAsia="Arial" w:hAnsi="Arial" w:cs="Arial"/>
          <w:sz w:val="20"/>
          <w:szCs w:val="20"/>
          <w:lang w:val="sl-SI"/>
        </w:rPr>
        <w:t>(3) Uprava Republike Slovenije za izvrševanje kazenskih sankcij zbira osebne podatke za zbirke podatkov o pripornikih iz 1. do 6. točke prejšnjega odstavka neposredno od pripornika, na katerega se nanašajo, od drugih oseb pa le na podlagi pripornikove pisne privolitve. Ne glede na določbo prejšnjega stavka se podatki o priporniku, kadar je to mogoče, zbirajo pri pravosodnih organih, policiji in drugih državnih organih ter javnih zavodih. Uprava Republike Slovenije za izvrševanje kazenskih sankcij zbira osebne podatke za zbirke podatkov o osebah iz 7. točke prejšnjega odstavka od pripornika ali neposredno od oseb, na katere se ti podatki nanašajo, podatke za zbirke o oškodovancu iz 8. točke prejšnjega odstavka pa od policije, državnega tožilstva, centra za socialno delo in sodišča (četrti odstavek 65.a člena), lahko pa tudi neposredno od oškodovanca.</w:t>
      </w:r>
    </w:p>
    <w:p w14:paraId="6CC23270" w14:textId="77777777" w:rsidR="003A695E" w:rsidRPr="006F118E" w:rsidRDefault="003A695E" w:rsidP="003A695E">
      <w:pPr>
        <w:pStyle w:val="zamik"/>
        <w:spacing w:before="210" w:after="210" w:line="276" w:lineRule="auto"/>
        <w:ind w:firstLine="0"/>
        <w:jc w:val="both"/>
        <w:rPr>
          <w:rFonts w:ascii="Arial" w:eastAsia="Arial" w:hAnsi="Arial" w:cs="Arial"/>
          <w:sz w:val="20"/>
          <w:szCs w:val="20"/>
          <w:lang w:val="sl-SI"/>
        </w:rPr>
      </w:pPr>
      <w:r w:rsidRPr="006F118E">
        <w:rPr>
          <w:rFonts w:ascii="Arial" w:eastAsia="Arial" w:hAnsi="Arial" w:cs="Arial"/>
          <w:sz w:val="20"/>
          <w:szCs w:val="20"/>
          <w:lang w:val="sl-SI"/>
        </w:rPr>
        <w:t>(4) Podatki iz zbirke podatkov se obdelujejo, dokler traja pripor; po odpravi pripora se podatki arhivirajo in se hranijo deset let na Upravi Republike Slovenije za izvrševanje kazenskih sankcij, nato pa se brišejo. Podatki o pripornikih, ki po priporu nastopijo kazen zapora ali mladoletniškega zapora, se še naprej hranijo in obdelujejo v zbirki podatkov v skladu zakonom, ki ureja izvrševanje kazenskih sankcij, o hrambi in obdelovanju podatkov o obsojencih na prestajanju kazni zapora in osebah, ki prestajajo kazen mladoletniškega zapora.</w:t>
      </w:r>
    </w:p>
    <w:p w14:paraId="7115F429" w14:textId="77777777" w:rsidR="003A695E" w:rsidRPr="006F118E" w:rsidRDefault="003A695E" w:rsidP="003A695E">
      <w:pPr>
        <w:pStyle w:val="zamik"/>
        <w:spacing w:before="210" w:after="210" w:line="276" w:lineRule="auto"/>
        <w:ind w:firstLine="0"/>
        <w:jc w:val="both"/>
        <w:rPr>
          <w:rFonts w:ascii="Arial" w:eastAsia="Arial" w:hAnsi="Arial" w:cs="Arial"/>
          <w:sz w:val="20"/>
          <w:szCs w:val="20"/>
          <w:lang w:val="sl-SI"/>
        </w:rPr>
      </w:pPr>
      <w:r w:rsidRPr="006F118E">
        <w:rPr>
          <w:rFonts w:ascii="Arial" w:eastAsia="Arial" w:hAnsi="Arial" w:cs="Arial"/>
          <w:sz w:val="20"/>
          <w:szCs w:val="20"/>
          <w:lang w:val="sl-SI"/>
        </w:rPr>
        <w:t>(5) Uprava Republike Slovenije za izvrševanje kazenskih sankcij kot upravljavec zbirke podatkov o pripornikih, osebah, s katerimi imajo priporniki dovoljene stike, in oškodovancih iz drugega odstavka tega člena posreduje uporabnikom podatke iz te zbirke, če jih v skladu z zakonom potrebujejo za odločanje v postopkih ali na podlagi pisne privolitve ali zahteve posameznika, na katerega se podatki nanašajo.</w:t>
      </w:r>
    </w:p>
    <w:p w14:paraId="7244C44C" w14:textId="77777777" w:rsidR="003A695E" w:rsidRPr="003A695E" w:rsidRDefault="003A695E" w:rsidP="003A695E">
      <w:pPr>
        <w:pStyle w:val="center"/>
        <w:pBdr>
          <w:top w:val="none" w:sz="0" w:space="10" w:color="auto"/>
        </w:pBdr>
        <w:spacing w:before="210" w:after="210" w:line="276" w:lineRule="auto"/>
        <w:rPr>
          <w:rFonts w:ascii="Arial" w:eastAsia="Arial" w:hAnsi="Arial" w:cs="Arial"/>
          <w:b/>
          <w:bCs/>
          <w:sz w:val="20"/>
          <w:szCs w:val="20"/>
          <w:lang w:val="sl-SI"/>
        </w:rPr>
      </w:pPr>
      <w:r w:rsidRPr="003A695E">
        <w:rPr>
          <w:rFonts w:ascii="Arial" w:eastAsia="Arial" w:hAnsi="Arial" w:cs="Arial"/>
          <w:b/>
          <w:bCs/>
          <w:sz w:val="20"/>
          <w:szCs w:val="20"/>
          <w:lang w:val="sl-SI"/>
        </w:rPr>
        <w:t>211.a člen</w:t>
      </w:r>
    </w:p>
    <w:p w14:paraId="532B9E1B"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(1) Uprava Republike Slovenije za izvrševanje kazenskih sankcij za namene zakonitega in pravilnega izvrševanja pripora ter varnosti v priporu, zaradi varstva človekovih pravic in temeljnih svoboščin pripornikov, obveščanja oškodovancev o izpustitvi in pobegu pripornikov, nadzorov, izvrševanja odločb sodišč ter sodelovanja s policijo in državnim tožilstvom v skladu z zakonom, upravlja za vse zavode za prestajanje kazni zapora Centralno evidenco pripornikov Republike Slovenije in obdeluje podatke v njej.</w:t>
      </w:r>
    </w:p>
    <w:p w14:paraId="4B5D4D72"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(2) Centralna evidenca pripornikov Republike Slovenije vsebuje podatke iz zbirke podatkov o pripornikih, osebah, s katerimi imajo priporniki dovoljene stike, in oškodovancih iz drugega odstavka 211. člena.</w:t>
      </w:r>
    </w:p>
    <w:p w14:paraId="5570EDDF"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lastRenderedPageBreak/>
        <w:t>(3) Evidenca se upravlja in vzdržuje s sredstvi informacijske tehnologije.</w:t>
      </w:r>
    </w:p>
    <w:p w14:paraId="68626D95"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(4) Zaradi zagotavljanja točnosti in ažurnost podatkov v evidenci Upravi Republike Slovenije za izvrševanje kazenskih sankcij upravljavci zbirke podatkov Centralnega registra prebivalstva, evidenc Finančne uprave Republike Slovenije in Zavoda za zdravstveno zavarovanje ter podatkov o socialnih transferjih brezplačno posredujejo potrebne podatke, oziroma ji omogočijo neposreden elektronski dostop do podatkov na način, da jih lahko vpogleda, prepiše, izpiše ali kopira. Uprava podatke pridobiva oziroma dostopa v register in evidence z navedbo osebnega imena in naslova prebivališča pripornika, navedbo pravne podlage in namena dostopa ter opravilne številke zadeve ali istih povezovalnih znakov.</w:t>
      </w:r>
    </w:p>
    <w:p w14:paraId="2312EAB6"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(5) Podatki iz evidence se shranjujejo in obdelujejo, dokler traja pripor; po odpravi pripora se podatki arhivirajo in se hranijo deset let pri Upravi Republike Slovenije za izvrševanje kazenskih sankcij, nato pa se brišejo. Podatki o pripornikih, ki po priporu nastopijo kazen zapora ali mladoletniškega zapora, se še naprej hranijo in obdelujejo v evidenci v skladu z zakonom, ki ureja izvrševanje kazenskih sankcij, o hrambi in obdelovanju podatkov o obsojencih na prestajanju kazni zapora in osebah, ki prestajajo kazen mladoletniškega zapora.</w:t>
      </w:r>
    </w:p>
    <w:p w14:paraId="27C30C14"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(6) Uprava Republike Slovenije za izvrševanje kazenskih sankcij kot upravljavec evidence iz drugega odstavka tega člena posreduje uporabnikom podatke iz te zbirke, če jih v skladu z zakonom potrebujejo za odločanje v postopkih ali na podlagi pisne privolitve ali zahteve posameznika, na katerega se podatki nanašajo.</w:t>
      </w:r>
    </w:p>
    <w:p w14:paraId="00B32B71"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lang w:val="sl-SI"/>
        </w:rPr>
      </w:pPr>
      <w:r w:rsidRPr="003A695E">
        <w:rPr>
          <w:rFonts w:ascii="Arial" w:eastAsia="Arial" w:hAnsi="Arial" w:cs="Arial"/>
          <w:sz w:val="20"/>
          <w:szCs w:val="20"/>
          <w:lang w:val="sl-SI"/>
        </w:rPr>
        <w:t>(7) Minister, pristojen za pravosodje, na predlog generalnega direktorja Uprave Republike Slovenije za izvrševanje kazenskih sankcij predpiše podrobnejša pravila o upravljanju ter o obdelavi podatkov v Centralni evidenci pripornikov Republike Slovenije.</w:t>
      </w:r>
    </w:p>
    <w:p w14:paraId="74964F29" w14:textId="77777777" w:rsidR="003A695E" w:rsidRPr="003A695E" w:rsidRDefault="003A695E" w:rsidP="003A695E">
      <w:pPr>
        <w:pStyle w:val="center"/>
        <w:pBdr>
          <w:top w:val="none" w:sz="0" w:space="10" w:color="auto"/>
        </w:pBdr>
        <w:spacing w:before="210" w:after="210" w:line="276" w:lineRule="auto"/>
        <w:rPr>
          <w:rFonts w:ascii="Arial" w:eastAsia="Arial" w:hAnsi="Arial" w:cs="Arial"/>
          <w:b/>
          <w:bCs/>
          <w:sz w:val="20"/>
          <w:szCs w:val="20"/>
          <w:lang w:val="sl-SI"/>
        </w:rPr>
      </w:pPr>
      <w:r w:rsidRPr="003A695E">
        <w:rPr>
          <w:rFonts w:ascii="Arial" w:eastAsia="Arial" w:hAnsi="Arial" w:cs="Arial"/>
          <w:b/>
          <w:bCs/>
          <w:sz w:val="20"/>
          <w:szCs w:val="20"/>
          <w:lang w:val="sl-SI"/>
        </w:rPr>
        <w:t>227. člen</w:t>
      </w:r>
    </w:p>
    <w:p w14:paraId="4567D22E"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lang w:val="sl-SI"/>
        </w:rPr>
        <w:t xml:space="preserve">(1)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w:t>
      </w:r>
      <w:r w:rsidRPr="003A695E">
        <w:rPr>
          <w:rFonts w:ascii="Arial" w:eastAsia="Arial" w:hAnsi="Arial" w:cs="Arial"/>
          <w:sz w:val="20"/>
          <w:szCs w:val="20"/>
        </w:rPr>
        <w:t>Obdolženca je treba poučiti, da mora na vabilo priti in takoj sporočiti vsako spremembo naslova ali nameravano spremembo prebivališča, ter ga opozoriti na posledice, če ne bi tako ravnal.</w:t>
      </w:r>
    </w:p>
    <w:p w14:paraId="3AF6FE83"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308EAC3A"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(3) Če gre za kazniva dejanja, za katera je v Kazenskem zakoniku predvideno, da se sme obdolžencu v določenih primerih kazen omiliti (tretji odstavek 294. člena Kazenskega zakonika), mu je tudi to treba povedati.</w:t>
      </w:r>
    </w:p>
    <w:p w14:paraId="6C71EF3B"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(4) Obdolženec se zaslišuje ustno. Pri zasliševanju se mu lahko dovoli, da uporablja svoje zapiske.</w:t>
      </w:r>
    </w:p>
    <w:p w14:paraId="69F3932E"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lastRenderedPageBreak/>
        <w:t>(5) Pri zasliševanju je treba obdolžencu omogočiti, da se v neoviranem pripovedovanju izjavi o vseh okoliščinah, ki ga obremenjujejo, in da navede vsa dejstva, ki so v korist njegovi obrambi.</w:t>
      </w:r>
    </w:p>
    <w:p w14:paraId="40624984"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(6) Ko obdolženec konča svojo izpovedbo, se mu postavijo vprašanja, če je treba, da se izpolnijo vrzeli ali odpravijo nasprotja in nejasnosti v njegovem pripovedovanju.</w:t>
      </w:r>
    </w:p>
    <w:p w14:paraId="15AB25D2"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(7) Zasliševanje se mora opraviti tako, da se v polni meri spoštuje obdolženčeva osebnost.</w:t>
      </w:r>
    </w:p>
    <w:p w14:paraId="61D6AD19"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(8) Proti obdolžencu se ne smejo uporabiti sila, grožnja ali druga podobna sredstva (tretji odstavek 266. člena), da bi se dosegla kakšna njegova izjava ali priznanje.</w:t>
      </w:r>
    </w:p>
    <w:p w14:paraId="03BB80B0"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(9) Obdolženec sme biti zaslišan brez zagovornika, če se je izrecno odpovedal tej pravici, obramba pa ni obvezna.</w:t>
      </w:r>
    </w:p>
    <w:p w14:paraId="4B4482EE" w14:textId="77777777" w:rsidR="003A695E" w:rsidRPr="003A695E" w:rsidRDefault="003A695E" w:rsidP="003A695E">
      <w:pPr>
        <w:pStyle w:val="zamik"/>
        <w:spacing w:before="210" w:after="210" w:line="276" w:lineRule="auto"/>
        <w:ind w:firstLine="0"/>
        <w:jc w:val="both"/>
        <w:rPr>
          <w:rFonts w:ascii="Arial" w:eastAsia="Arial" w:hAnsi="Arial" w:cs="Arial"/>
          <w:sz w:val="20"/>
          <w:szCs w:val="20"/>
        </w:rPr>
      </w:pPr>
      <w:r w:rsidRPr="003A695E">
        <w:rPr>
          <w:rFonts w:ascii="Arial" w:eastAsia="Arial" w:hAnsi="Arial" w:cs="Arial"/>
          <w:sz w:val="20"/>
          <w:szCs w:val="20"/>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4B32277F" w14:textId="77777777" w:rsidR="00B122C9" w:rsidRPr="003A695E" w:rsidRDefault="00B122C9" w:rsidP="005F7383">
      <w:pPr>
        <w:spacing w:line="260" w:lineRule="atLeast"/>
        <w:jc w:val="both"/>
        <w:rPr>
          <w:rFonts w:cs="Arial"/>
          <w:szCs w:val="20"/>
          <w:lang w:val="it-IT"/>
        </w:rPr>
      </w:pPr>
    </w:p>
    <w:p w14:paraId="353572D6" w14:textId="595A2C33" w:rsidR="00E33AD5" w:rsidRPr="00E33AD5" w:rsidRDefault="00171EE5" w:rsidP="00E33AD5">
      <w:pPr>
        <w:pStyle w:val="Odstavekseznama"/>
        <w:spacing w:after="160" w:line="259" w:lineRule="auto"/>
        <w:ind w:left="0"/>
        <w:rPr>
          <w:b/>
          <w:bCs/>
        </w:rPr>
      </w:pPr>
      <w:r>
        <w:rPr>
          <w:rFonts w:cs="Arial"/>
          <w:b/>
          <w:bCs/>
        </w:rPr>
        <w:t>Členi v</w:t>
      </w:r>
      <w:r w:rsidR="00E33AD5" w:rsidRPr="00E33AD5">
        <w:rPr>
          <w:rFonts w:cs="Arial"/>
          <w:b/>
          <w:bCs/>
        </w:rPr>
        <w:t xml:space="preserve"> Zakonu o izvrševanju kazenskih sankcij (Uradni list RS, št. 110/06 – UPB, 76/08, 40/09, 9/11 – ZP-1G, 96/12 – ZPIZ-2, 109/12, 54/15, 11/18, 200/20 – ZOOMTVI, 141/22 in 83/24)</w:t>
      </w:r>
      <w:r>
        <w:rPr>
          <w:rFonts w:cs="Arial"/>
          <w:b/>
          <w:bCs/>
        </w:rPr>
        <w:t xml:space="preserve">, ki </w:t>
      </w:r>
      <w:r w:rsidR="00E33AD5">
        <w:rPr>
          <w:rFonts w:cs="Arial"/>
          <w:b/>
          <w:bCs/>
        </w:rPr>
        <w:t>se spreminjajo</w:t>
      </w:r>
      <w:r w:rsidR="00E33AD5" w:rsidRPr="00E33AD5">
        <w:rPr>
          <w:rFonts w:cs="Arial"/>
          <w:b/>
          <w:bCs/>
        </w:rPr>
        <w:t>:</w:t>
      </w:r>
    </w:p>
    <w:p w14:paraId="281A0154" w14:textId="77777777" w:rsidR="00BE4FB6" w:rsidRDefault="00BE4FB6" w:rsidP="00BE4FB6">
      <w:pPr>
        <w:spacing w:line="260" w:lineRule="atLeast"/>
        <w:jc w:val="center"/>
        <w:rPr>
          <w:rFonts w:cs="Arial"/>
          <w:szCs w:val="20"/>
        </w:rPr>
      </w:pPr>
    </w:p>
    <w:p w14:paraId="353E3853" w14:textId="77777777" w:rsidR="00BE4FB6" w:rsidRDefault="00BE4FB6" w:rsidP="00BE4FB6">
      <w:pPr>
        <w:spacing w:line="260" w:lineRule="atLeast"/>
        <w:jc w:val="both"/>
        <w:rPr>
          <w:rFonts w:cs="Arial"/>
          <w:szCs w:val="20"/>
        </w:rPr>
      </w:pPr>
    </w:p>
    <w:p w14:paraId="79F00482" w14:textId="0E080B84" w:rsidR="00C4736F" w:rsidRDefault="00C4736F" w:rsidP="00BE4FB6">
      <w:pPr>
        <w:spacing w:line="260" w:lineRule="atLeast"/>
        <w:jc w:val="center"/>
        <w:rPr>
          <w:rFonts w:cs="Arial"/>
          <w:b/>
          <w:bCs/>
          <w:szCs w:val="20"/>
        </w:rPr>
      </w:pPr>
      <w:r>
        <w:rPr>
          <w:rFonts w:cs="Arial"/>
          <w:b/>
          <w:bCs/>
          <w:szCs w:val="20"/>
        </w:rPr>
        <w:t>1. člen</w:t>
      </w:r>
    </w:p>
    <w:p w14:paraId="6F9636E9" w14:textId="77777777" w:rsidR="00C4736F" w:rsidRDefault="00C4736F" w:rsidP="00BE4FB6">
      <w:pPr>
        <w:spacing w:line="260" w:lineRule="atLeast"/>
        <w:jc w:val="center"/>
        <w:rPr>
          <w:rFonts w:cs="Arial"/>
          <w:b/>
          <w:bCs/>
          <w:szCs w:val="20"/>
        </w:rPr>
      </w:pPr>
    </w:p>
    <w:p w14:paraId="7871BD7C" w14:textId="77777777" w:rsidR="00C4736F" w:rsidRPr="00C4736F" w:rsidRDefault="00C4736F" w:rsidP="00C4736F">
      <w:pPr>
        <w:spacing w:line="260" w:lineRule="atLeast"/>
        <w:rPr>
          <w:rFonts w:cs="Arial"/>
          <w:szCs w:val="20"/>
        </w:rPr>
      </w:pPr>
      <w:r w:rsidRPr="00C4736F">
        <w:rPr>
          <w:rFonts w:cs="Arial"/>
          <w:szCs w:val="20"/>
        </w:rPr>
        <w:t>(1) Po tem zakonu se izvršujejo kazenske sankcije ter drugi ukrepi, ki jih je izreklo sodišče v kazenskem postopku.</w:t>
      </w:r>
    </w:p>
    <w:p w14:paraId="2A3024D4" w14:textId="77777777" w:rsidR="00C4736F" w:rsidRDefault="00C4736F" w:rsidP="00C4736F">
      <w:pPr>
        <w:spacing w:line="260" w:lineRule="atLeast"/>
        <w:rPr>
          <w:rFonts w:cs="Arial"/>
          <w:szCs w:val="20"/>
        </w:rPr>
      </w:pPr>
    </w:p>
    <w:p w14:paraId="3E7F3F26" w14:textId="3C5F2C38" w:rsidR="00C4736F" w:rsidRPr="00C4736F" w:rsidRDefault="00C4736F" w:rsidP="00C4736F">
      <w:pPr>
        <w:spacing w:line="260" w:lineRule="atLeast"/>
        <w:rPr>
          <w:rFonts w:cs="Arial"/>
          <w:szCs w:val="20"/>
        </w:rPr>
      </w:pPr>
      <w:r w:rsidRPr="00C4736F">
        <w:rPr>
          <w:rFonts w:cs="Arial"/>
          <w:szCs w:val="20"/>
        </w:rPr>
        <w:t>(2) Po določbah tega zakona se izvršujejo tudi sankcije, varstveni in vzgojni ukrepi, izrečeni v postopku o prekršku ali v kakšnem drugem postopku, če ni z zakonom drugače določeno.</w:t>
      </w:r>
    </w:p>
    <w:p w14:paraId="20540BF0" w14:textId="77777777" w:rsidR="00C4736F" w:rsidRDefault="00C4736F" w:rsidP="00C4736F">
      <w:pPr>
        <w:spacing w:line="260" w:lineRule="atLeast"/>
        <w:rPr>
          <w:rFonts w:cs="Arial"/>
          <w:szCs w:val="20"/>
        </w:rPr>
      </w:pPr>
    </w:p>
    <w:p w14:paraId="32A66D72" w14:textId="1401B39B" w:rsidR="00C4736F" w:rsidRPr="00C4736F" w:rsidRDefault="00C4736F" w:rsidP="00C4736F">
      <w:pPr>
        <w:spacing w:line="260" w:lineRule="atLeast"/>
        <w:rPr>
          <w:rFonts w:cs="Arial"/>
          <w:szCs w:val="20"/>
        </w:rPr>
      </w:pPr>
      <w:r w:rsidRPr="00C4736F">
        <w:rPr>
          <w:rFonts w:cs="Arial"/>
          <w:szCs w:val="20"/>
        </w:rPr>
        <w:t>(3) Po določbah tega zakona se izvršuje tudi kazen zapora, ki jo je izreklo Mednarodno kazensko sodišče, in za katero je Republika Slovenija sprejela imenovanje za državo izvršitve kazni zapora.</w:t>
      </w:r>
    </w:p>
    <w:p w14:paraId="5D6CF3E7" w14:textId="77777777" w:rsidR="00C4736F" w:rsidRDefault="00C4736F" w:rsidP="00C4736F">
      <w:pPr>
        <w:spacing w:line="260" w:lineRule="atLeast"/>
        <w:rPr>
          <w:rFonts w:cs="Arial"/>
          <w:szCs w:val="20"/>
        </w:rPr>
      </w:pPr>
    </w:p>
    <w:p w14:paraId="35C183AF" w14:textId="34282053" w:rsidR="00C4736F" w:rsidRPr="00C4736F" w:rsidRDefault="00C4736F" w:rsidP="00C4736F">
      <w:pPr>
        <w:spacing w:line="260" w:lineRule="atLeast"/>
        <w:rPr>
          <w:rFonts w:cs="Arial"/>
          <w:szCs w:val="20"/>
        </w:rPr>
      </w:pPr>
      <w:r w:rsidRPr="00C4736F">
        <w:rPr>
          <w:rFonts w:cs="Arial"/>
          <w:szCs w:val="20"/>
        </w:rPr>
        <w:t>(4) Ta zakon v skladu z Direktivo 2012/29/EU Evropskega parlamenta in Sveta z dne 25. oktobra 2012 o določitvi minimalnih standardov na področju pravic, podpore in zaščite žrtev kaznivih dejanj ter o nadomestitvi Okvirnega sklepa Sveta 2001/220/PNZ (UL L št. 315/57 z dne 14. 11. 2012, str. 57), (v nadaljnjem besedilu: Direktiva 2012/29/EU), določa način obveščanja oškodovancev, ki imajo položaj žrtve po zakonu, ki ureja kazenski postopek.</w:t>
      </w:r>
    </w:p>
    <w:p w14:paraId="55224DAF" w14:textId="77777777" w:rsidR="00C4736F" w:rsidRPr="00C4736F" w:rsidRDefault="00C4736F" w:rsidP="00C4736F">
      <w:pPr>
        <w:spacing w:line="260" w:lineRule="atLeast"/>
        <w:rPr>
          <w:rFonts w:cs="Arial"/>
          <w:szCs w:val="20"/>
        </w:rPr>
      </w:pPr>
    </w:p>
    <w:p w14:paraId="0F59FE39" w14:textId="2D56E731" w:rsidR="00941C34" w:rsidRPr="00BD373A" w:rsidRDefault="00941C34" w:rsidP="00BE4FB6">
      <w:pPr>
        <w:spacing w:line="260" w:lineRule="atLeast"/>
        <w:jc w:val="center"/>
        <w:rPr>
          <w:rFonts w:cs="Arial"/>
          <w:b/>
          <w:bCs/>
          <w:szCs w:val="20"/>
        </w:rPr>
      </w:pPr>
      <w:r w:rsidRPr="00BD373A">
        <w:rPr>
          <w:rFonts w:cs="Arial"/>
          <w:b/>
          <w:bCs/>
          <w:szCs w:val="20"/>
        </w:rPr>
        <w:t>10. člen</w:t>
      </w:r>
    </w:p>
    <w:p w14:paraId="401E2345" w14:textId="77777777" w:rsidR="00BE4FB6" w:rsidRDefault="00BE4FB6" w:rsidP="00BE4FB6">
      <w:pPr>
        <w:spacing w:line="260" w:lineRule="atLeast"/>
        <w:jc w:val="both"/>
        <w:rPr>
          <w:rFonts w:cs="Arial"/>
          <w:szCs w:val="20"/>
        </w:rPr>
      </w:pPr>
    </w:p>
    <w:p w14:paraId="461495F4" w14:textId="0E0A6700" w:rsidR="00BE4FB6" w:rsidRPr="00BE4FB6" w:rsidRDefault="00BE4FB6" w:rsidP="00BE4FB6">
      <w:pPr>
        <w:spacing w:line="260" w:lineRule="atLeast"/>
        <w:jc w:val="both"/>
        <w:rPr>
          <w:rFonts w:cs="Arial"/>
          <w:szCs w:val="20"/>
        </w:rPr>
      </w:pPr>
      <w:r w:rsidRPr="00BE4FB6">
        <w:rPr>
          <w:rFonts w:cs="Arial"/>
          <w:szCs w:val="20"/>
        </w:rPr>
        <w:t>Posamezni izrazi iz tega zakona imajo naslednji pomen:</w:t>
      </w:r>
    </w:p>
    <w:p w14:paraId="1EC99932" w14:textId="77777777" w:rsidR="00BE4FB6" w:rsidRPr="00BE4FB6" w:rsidRDefault="00BE4FB6" w:rsidP="00BE4FB6">
      <w:pPr>
        <w:spacing w:line="260" w:lineRule="atLeast"/>
        <w:jc w:val="both"/>
        <w:rPr>
          <w:rFonts w:cs="Arial"/>
          <w:szCs w:val="20"/>
        </w:rPr>
      </w:pPr>
      <w:r w:rsidRPr="00BE4FB6">
        <w:rPr>
          <w:rFonts w:cs="Arial"/>
          <w:szCs w:val="20"/>
        </w:rPr>
        <w:t xml:space="preserve">-        osebni načrt je individualiziran program prestajanja kazni zapora, ki se izdela na podlagi ocene potreb in tveganj obsojenca za čas prestajanja kazni zapora in po odpustu, s ciljem, da se ga usposobi za življenje na prostosti, v skladu z družbenimi normami in odprave tveganj ponavljanja kaznivih dejanj. Oceno pripravijo strokovni delavci zavoda za prestajanje kazni zapora na podlagi razgovorov z obsojencem ter na podlagi drugih podatkov, ki se zbirajo v sprejemnem obdobju. Z osebnim načrtom, v katerem morajo biti opredeljene vse predvidene aktivnosti in dejavnosti, ki bodo pripeljale do realizacije cilja, mora biti obsojenec seznanjen in s </w:t>
      </w:r>
      <w:r w:rsidRPr="00BE4FB6">
        <w:rPr>
          <w:rFonts w:cs="Arial"/>
          <w:szCs w:val="20"/>
        </w:rPr>
        <w:lastRenderedPageBreak/>
        <w:t>strani strokovnih delavcev motiviran za aktivno in odgovorno sodelovanje. Obsojencu mora biti dana možnost, da osebni načrt podpiše, pri čemer njegov podpis ni pogoj za veljavnost načrta;</w:t>
      </w:r>
    </w:p>
    <w:p w14:paraId="3706C7B1" w14:textId="77777777" w:rsidR="00BE4FB6" w:rsidRPr="00BE4FB6" w:rsidRDefault="00BE4FB6" w:rsidP="00BE4FB6">
      <w:pPr>
        <w:spacing w:line="260" w:lineRule="atLeast"/>
        <w:jc w:val="both"/>
        <w:rPr>
          <w:rFonts w:cs="Arial"/>
          <w:szCs w:val="20"/>
        </w:rPr>
      </w:pPr>
      <w:r w:rsidRPr="00BE4FB6">
        <w:rPr>
          <w:rFonts w:cs="Arial"/>
          <w:szCs w:val="20"/>
        </w:rPr>
        <w:t>-        varnostna ocena obsojenca je ocena dejavnikov tveganj za morebiten pobeg, za zagotavljanje obsojenčevega varnega prestajanja kazni zapora ter zagotavljanje varnosti, reda in discipline v zavodu. Ocena je sestavljena iz statičnih in dinamičnih dejavnikov tveganj, ki izhajajo iz ugotovljenih dejstev in okoliščin obsojenčevega obnašanja, njegove osebnosti in drugih okoliščin, ki vplivajo na to, da bi bila lahko ogrožena red in varnost v zavodu in izven njega. Na podlagi varnostne ocene se načrtujejo in izvajajo aktivnosti ter ukrepi na področju varnosti v zavodu in izven njega. Vsi pripadajoči postopki morajo zagotavljati varnost obsojencev, zaposlenih in obiskovalcev ter zmanjšati nevarnost nasilja in drugih dogodkov, ki bi lahko ogrožali varnost. Varnostna ocena postane obsojencu dostopna eno leto po prestani kazni, razen če v tem roku prestaja drugo kazen zapora;</w:t>
      </w:r>
    </w:p>
    <w:p w14:paraId="1A279171" w14:textId="77777777" w:rsidR="00BE4FB6" w:rsidRPr="00BE4FB6" w:rsidRDefault="00BE4FB6" w:rsidP="00BE4FB6">
      <w:pPr>
        <w:spacing w:line="260" w:lineRule="atLeast"/>
        <w:jc w:val="both"/>
        <w:rPr>
          <w:rFonts w:cs="Arial"/>
          <w:szCs w:val="20"/>
        </w:rPr>
      </w:pPr>
      <w:r w:rsidRPr="00BE4FB6">
        <w:rPr>
          <w:rFonts w:cs="Arial"/>
          <w:szCs w:val="20"/>
        </w:rPr>
        <w:t>-        mučenje je vsako dejanje, s katerim uslužbenec javne službe ali druga oseba po ukazu ali pristanku uradne osebe, z namenom, da bi dobila od te ali od tretje osebe obvestila ali priznanje, da osebo kaznuje za dejanje, ki ga je storila ali ga je osumljena, zaradi zastraševanja ali kaznovanja tretje osebe ali zaradi kakšnega koli drugega razloga, ki temelji na diskriminaciji katerekoli vrste, osebi, zoper katero se izvršuje kazenska sankcija, hote povzroča hude telesne ali duševne bolečine ali trpljenje. Ta pojem ne zajema bolečine ali trpljenja, ki je neizogibna in nehotena posledica izvrševanja zakonite sankcije;</w:t>
      </w:r>
    </w:p>
    <w:p w14:paraId="7B03621B" w14:textId="77777777" w:rsidR="00BE4FB6" w:rsidRPr="00BE4FB6" w:rsidRDefault="00BE4FB6" w:rsidP="00BE4FB6">
      <w:pPr>
        <w:spacing w:line="260" w:lineRule="atLeast"/>
        <w:jc w:val="both"/>
        <w:rPr>
          <w:rFonts w:cs="Arial"/>
          <w:szCs w:val="20"/>
        </w:rPr>
      </w:pPr>
      <w:r w:rsidRPr="00BE4FB6">
        <w:rPr>
          <w:rFonts w:cs="Arial"/>
          <w:szCs w:val="20"/>
        </w:rPr>
        <w:t>-        ožji družinski člani so: zakonec oziroma oseba, s katero oseba, zoper katero se izvršuje kazenska sankcija, živi v življenjski skupnosti, ki je po predpisih o zakonski zvezi in družinskih razmerjih v pravnih posledicah izenačena z zakonsko zvezo, oseba, s katero je oseba, zoper katero se izvršuje kazenska sankcija, v partnerski zvezi po zakonu, ki ureja partnerske zveze, sorodnik v ravni črti, sorodnik v stranski črti do drugega kolena, posvojenec, posvojitelj, očim, mačeha, pastorek in pastorka;</w:t>
      </w:r>
    </w:p>
    <w:p w14:paraId="4BD79FA4" w14:textId="77777777" w:rsidR="00BE4FB6" w:rsidRPr="00BE4FB6" w:rsidRDefault="00BE4FB6" w:rsidP="00BE4FB6">
      <w:pPr>
        <w:spacing w:line="260" w:lineRule="atLeast"/>
        <w:jc w:val="both"/>
        <w:rPr>
          <w:rFonts w:cs="Arial"/>
          <w:szCs w:val="20"/>
        </w:rPr>
      </w:pPr>
      <w:r w:rsidRPr="00BE4FB6">
        <w:rPr>
          <w:rFonts w:cs="Arial"/>
          <w:szCs w:val="20"/>
        </w:rPr>
        <w:t>-        varovani objekti so: zavodi za prestajanje kazni zapora, vključno z mladoletniškim zaporom, prevzgojni dom, oddelki za forenzično psihiatrijo zdravstvenih zavodov, v katerih se izvaja varnostni ukrep obveznega psihiatričnega zdravljenja in varstva, lahko pa tudi sodišča in druge stavbe ministrstva, pristojnega za pravosodje;</w:t>
      </w:r>
    </w:p>
    <w:p w14:paraId="2A143DE8" w14:textId="77777777" w:rsidR="00BE4FB6" w:rsidRPr="00BE4FB6" w:rsidRDefault="00BE4FB6" w:rsidP="00BE4FB6">
      <w:pPr>
        <w:spacing w:line="260" w:lineRule="atLeast"/>
        <w:jc w:val="both"/>
        <w:rPr>
          <w:rFonts w:cs="Arial"/>
          <w:szCs w:val="20"/>
        </w:rPr>
      </w:pPr>
      <w:r w:rsidRPr="00BE4FB6">
        <w:rPr>
          <w:rFonts w:cs="Arial"/>
          <w:szCs w:val="20"/>
        </w:rPr>
        <w:t>-        varovano območje je območje varovanega objekta, kjer je prepovedano ali omejeno gibanje;</w:t>
      </w:r>
    </w:p>
    <w:p w14:paraId="6597B343" w14:textId="77777777" w:rsidR="00BE4FB6" w:rsidRPr="00BE4FB6" w:rsidRDefault="00BE4FB6" w:rsidP="00BE4FB6">
      <w:pPr>
        <w:spacing w:line="260" w:lineRule="atLeast"/>
        <w:jc w:val="both"/>
        <w:rPr>
          <w:rFonts w:cs="Arial"/>
          <w:szCs w:val="20"/>
        </w:rPr>
      </w:pPr>
      <w:r w:rsidRPr="00BE4FB6">
        <w:rPr>
          <w:rFonts w:cs="Arial"/>
          <w:szCs w:val="20"/>
        </w:rPr>
        <w:t>-        varovane osebe so zaprte osebe: obsojenci, osebe, ki jim je izrečen varnostni ukrep obveznega psihiatričnega zdravljenja in varstva v zdravstvenem zavodu, osebe, za katere je sodišče odredilo pridržanje (sodno pridržane osebe), priporniki, osebe na prestajanju nadomestnega zapora in mladoletniki v prevzgojnem domu;</w:t>
      </w:r>
    </w:p>
    <w:p w14:paraId="07C50435" w14:textId="77777777" w:rsidR="00BE4FB6" w:rsidRPr="00BE4FB6" w:rsidRDefault="00BE4FB6" w:rsidP="00BE4FB6">
      <w:pPr>
        <w:spacing w:line="260" w:lineRule="atLeast"/>
        <w:jc w:val="both"/>
        <w:rPr>
          <w:rFonts w:cs="Arial"/>
          <w:szCs w:val="20"/>
        </w:rPr>
      </w:pPr>
      <w:r w:rsidRPr="00BE4FB6">
        <w:rPr>
          <w:rFonts w:cs="Arial"/>
          <w:szCs w:val="20"/>
        </w:rPr>
        <w:t>-        probacijske naloge, so naloge, ki so določene v zakonu, ki ureja probacijo;</w:t>
      </w:r>
    </w:p>
    <w:p w14:paraId="2C3F2A31" w14:textId="77777777" w:rsidR="00BE4FB6" w:rsidRPr="00BE4FB6" w:rsidRDefault="00BE4FB6" w:rsidP="00BE4FB6">
      <w:pPr>
        <w:spacing w:line="260" w:lineRule="atLeast"/>
        <w:jc w:val="both"/>
        <w:rPr>
          <w:rFonts w:cs="Arial"/>
          <w:szCs w:val="20"/>
        </w:rPr>
      </w:pPr>
      <w:r w:rsidRPr="00BE4FB6">
        <w:rPr>
          <w:rFonts w:cs="Arial"/>
          <w:szCs w:val="20"/>
        </w:rPr>
        <w:t>-        zaostrene varnostne razmere so zlasti: odkrite priprave na upor in upor, odkrite priprave na množični pasivni odpor in množični pasivni odpor, požar, nevarno širjenje nalezljive bolezni ali naravna nesreča, ki vpliva na delovanje zavoda, nastavitev eksplozivnega sredstva oziroma grožnja z nastavitvijo eksplozivnega sredstva, neupravičen izklop/izpad elektrike, protesti in množično izražanje nezadovoljstva (pred ali v varovanemu objektu), najdba orožja v varovanem objektu, množično nasilje v varovanem objektu in zajetje talcev;</w:t>
      </w:r>
    </w:p>
    <w:p w14:paraId="0E42517A" w14:textId="77777777" w:rsidR="00BE4FB6" w:rsidRPr="00BE4FB6" w:rsidRDefault="00BE4FB6" w:rsidP="00BE4FB6">
      <w:pPr>
        <w:spacing w:line="260" w:lineRule="atLeast"/>
        <w:jc w:val="both"/>
        <w:rPr>
          <w:rFonts w:cs="Arial"/>
          <w:szCs w:val="20"/>
        </w:rPr>
      </w:pPr>
      <w:r w:rsidRPr="00BE4FB6">
        <w:rPr>
          <w:rFonts w:cs="Arial"/>
          <w:szCs w:val="20"/>
        </w:rPr>
        <w:t>-       zaostrene varnostne razmere zaradi kadrovskih ali prostorskih težav v zavodih so zlasti, ko delež varovanih oseb na posameznega pravosodnega policista in zasedenost zavodov skupaj ali vsak zase onemogočata varno in funkcionalno bivanje varovanih oseb v zavodih. Šteje se, da so zaostrene varnostne razmere zaradi kadrovskih ali prostorskih težav v zavodih podane, ko delež varovanih oseb na posameznega pravosodnega policista doseže 2,5 varovane osebe ali je zasedenost zavodov presežena za 20 odstotkov nad uradno ugotovljeno zmogljivostjo vseh zavodov skupaj. Za potrebe izračuna uradno ugotovljene zmogljivosti po tej določbi se upošteva površinski standard 9 m</w:t>
      </w:r>
      <w:r w:rsidRPr="00BE4FB6">
        <w:rPr>
          <w:rFonts w:cs="Arial"/>
          <w:szCs w:val="20"/>
          <w:vertAlign w:val="superscript"/>
        </w:rPr>
        <w:t>2</w:t>
      </w:r>
      <w:r w:rsidRPr="00BE4FB6">
        <w:rPr>
          <w:rFonts w:cs="Arial"/>
          <w:szCs w:val="20"/>
        </w:rPr>
        <w:t> površine na varovano osebo v samski sobi in 7 m</w:t>
      </w:r>
      <w:r w:rsidRPr="00BE4FB6">
        <w:rPr>
          <w:rFonts w:cs="Arial"/>
          <w:szCs w:val="20"/>
          <w:vertAlign w:val="superscript"/>
        </w:rPr>
        <w:t>2</w:t>
      </w:r>
      <w:r w:rsidRPr="00BE4FB6">
        <w:rPr>
          <w:rFonts w:cs="Arial"/>
          <w:szCs w:val="20"/>
        </w:rPr>
        <w:t xml:space="preserve"> površine na varovano osebo v večposteljni sobi. Ne glede na sedmo alinejo tega člena se za potrebe izračunov v okviru te alineje za varovane osebe štejejo: obsojenci, ki kazen zapora prestajajo v zavodu; osebe, ki </w:t>
      </w:r>
      <w:r w:rsidRPr="00BE4FB6">
        <w:rPr>
          <w:rFonts w:cs="Arial"/>
          <w:szCs w:val="20"/>
        </w:rPr>
        <w:lastRenderedPageBreak/>
        <w:t>jim je izrečen varnostni ukrep obveznega psihiatričnega zdravljenja in varstva v zdravstvenem zavodu; osebe, za katere je sodišče odredilo pridržanje (sodno pridržane osebe); priporniki in osebe na prestajanju nadomestnega zapora.</w:t>
      </w:r>
    </w:p>
    <w:p w14:paraId="39F178DE" w14:textId="77777777" w:rsidR="00BE4FB6" w:rsidRDefault="00BE4FB6" w:rsidP="00BE4FB6">
      <w:pPr>
        <w:spacing w:line="260" w:lineRule="atLeast"/>
        <w:jc w:val="both"/>
        <w:rPr>
          <w:rFonts w:cs="Arial"/>
          <w:szCs w:val="20"/>
        </w:rPr>
      </w:pPr>
    </w:p>
    <w:p w14:paraId="1A3C0498" w14:textId="3B0D728D" w:rsidR="00941C34" w:rsidRPr="00BD373A" w:rsidRDefault="00941C34" w:rsidP="00BE4FB6">
      <w:pPr>
        <w:spacing w:line="260" w:lineRule="atLeast"/>
        <w:jc w:val="center"/>
        <w:rPr>
          <w:rFonts w:cs="Arial"/>
          <w:b/>
          <w:bCs/>
          <w:szCs w:val="20"/>
        </w:rPr>
      </w:pPr>
      <w:r w:rsidRPr="00BD373A">
        <w:rPr>
          <w:rFonts w:cs="Arial"/>
          <w:b/>
          <w:bCs/>
          <w:szCs w:val="20"/>
        </w:rPr>
        <w:t>10.a člen</w:t>
      </w:r>
    </w:p>
    <w:p w14:paraId="2FF75701" w14:textId="77777777" w:rsidR="00BD373A" w:rsidRDefault="00BD373A" w:rsidP="00BD373A">
      <w:pPr>
        <w:spacing w:line="260" w:lineRule="atLeast"/>
        <w:rPr>
          <w:rFonts w:cs="Arial"/>
          <w:szCs w:val="20"/>
        </w:rPr>
      </w:pPr>
    </w:p>
    <w:p w14:paraId="60639FF4" w14:textId="4278D104" w:rsidR="00BD373A" w:rsidRPr="00BD373A" w:rsidRDefault="00BD373A" w:rsidP="00BD373A">
      <w:pPr>
        <w:spacing w:line="260" w:lineRule="atLeast"/>
        <w:rPr>
          <w:rFonts w:cs="Arial"/>
          <w:szCs w:val="20"/>
        </w:rPr>
      </w:pPr>
      <w:r w:rsidRPr="00BD373A">
        <w:rPr>
          <w:rFonts w:cs="Arial"/>
          <w:szCs w:val="20"/>
        </w:rPr>
        <w:t>(1) V primeru nastanka zaostrenih varnostnih razmer, ki so posledica naravne ali druge hujše nesreče, epidemije ali podobnega izrednega dogodka iz devete alineje prejšnjega člena, ki v večjem obsegu vplivajo na položaj obsojencev zlasti tako, da ogrožajo njihovo zdravje in življenje, oziroma omejujejo ali onemogočajo izvrševanje kazenskih sankcij v zavodih in prevzgojnem domu ter terjajo poenoteno in hitro ukrepanje (v nadaljnjem besedilu: izredni dogodek), minister, pristojen za pravosodje, z odredbo določi vrsto in način izvedbe enega ali več začasnih ukrepov in čas njihove veljavnosti po določbah tega člena.</w:t>
      </w:r>
    </w:p>
    <w:p w14:paraId="06003C52" w14:textId="77777777" w:rsidR="00BD373A" w:rsidRDefault="00BD373A" w:rsidP="00BD373A">
      <w:pPr>
        <w:spacing w:line="260" w:lineRule="atLeast"/>
        <w:rPr>
          <w:rFonts w:cs="Arial"/>
          <w:szCs w:val="20"/>
        </w:rPr>
      </w:pPr>
    </w:p>
    <w:p w14:paraId="68FC31E6" w14:textId="3ED17EF4" w:rsidR="00BD373A" w:rsidRPr="00BD373A" w:rsidRDefault="00BD373A" w:rsidP="00BD373A">
      <w:pPr>
        <w:spacing w:line="260" w:lineRule="atLeast"/>
        <w:rPr>
          <w:rFonts w:cs="Arial"/>
          <w:szCs w:val="20"/>
        </w:rPr>
      </w:pPr>
      <w:r w:rsidRPr="00BD373A">
        <w:rPr>
          <w:rFonts w:cs="Arial"/>
          <w:szCs w:val="20"/>
        </w:rPr>
        <w:t>(2) Pri izbiri vrste, načina izvedbe in trajanja enega ali več začasnih ukrepov mora minister, pristojen za pravosodje, skrbeti, da so ti glede na okoliščine izrednega dogodka nujni, primerni in sorazmerni za varovanje življenja in zdravja obsojencev ter varstva njihovih človekovih pravic in temeljnih svoboščin oziroma za zagotavljanje nemotenega dela v zavodih in prevzgojnem domu v zvezi z izvrševanjem kazenskih sankcij. Začasni ukrepi so:</w:t>
      </w:r>
    </w:p>
    <w:p w14:paraId="2E1331BA" w14:textId="77777777" w:rsidR="00BD373A" w:rsidRPr="00BD373A" w:rsidRDefault="00BD373A" w:rsidP="00BD373A">
      <w:pPr>
        <w:spacing w:line="260" w:lineRule="atLeast"/>
        <w:rPr>
          <w:rFonts w:cs="Arial"/>
          <w:szCs w:val="20"/>
        </w:rPr>
      </w:pPr>
      <w:r w:rsidRPr="00BD373A">
        <w:rPr>
          <w:rFonts w:cs="Arial"/>
          <w:szCs w:val="20"/>
        </w:rPr>
        <w:t>-        skrajšanje bivanja na prostem (drugi odstavek 43. člena);</w:t>
      </w:r>
    </w:p>
    <w:p w14:paraId="31677900" w14:textId="77777777" w:rsidR="00BD373A" w:rsidRPr="00BD373A" w:rsidRDefault="00BD373A" w:rsidP="00BD373A">
      <w:pPr>
        <w:spacing w:line="260" w:lineRule="atLeast"/>
        <w:rPr>
          <w:rFonts w:cs="Arial"/>
          <w:szCs w:val="20"/>
        </w:rPr>
      </w:pPr>
      <w:r w:rsidRPr="00BD373A">
        <w:rPr>
          <w:rFonts w:cs="Arial"/>
          <w:szCs w:val="20"/>
        </w:rPr>
        <w:t>-        začasna prepoved odhoda iz zavoda, npr. zaradi odhoda na delo (52. člen), koriščenja zunajzavodskih ugodnosti (sedmi odstavek 77. člena) ali namenskih izhodov (tretji odstavek 99. člena);</w:t>
      </w:r>
    </w:p>
    <w:p w14:paraId="6999B2F7" w14:textId="77777777" w:rsidR="00BD373A" w:rsidRPr="00BD373A" w:rsidRDefault="00BD373A" w:rsidP="00BD373A">
      <w:pPr>
        <w:spacing w:line="260" w:lineRule="atLeast"/>
        <w:rPr>
          <w:rFonts w:cs="Arial"/>
          <w:szCs w:val="20"/>
        </w:rPr>
      </w:pPr>
      <w:r w:rsidRPr="00BD373A">
        <w:rPr>
          <w:rFonts w:cs="Arial"/>
          <w:szCs w:val="20"/>
        </w:rPr>
        <w:t>-        prepoved ali omejitev obiskov oziroma določitev spremenjenega načina izvajanja obiskov obsojencev (šesti odstavek 74. člena);</w:t>
      </w:r>
    </w:p>
    <w:p w14:paraId="48738FE3" w14:textId="77777777" w:rsidR="00BD373A" w:rsidRPr="00BD373A" w:rsidRDefault="00BD373A" w:rsidP="00BD373A">
      <w:pPr>
        <w:spacing w:line="260" w:lineRule="atLeast"/>
        <w:rPr>
          <w:rFonts w:cs="Arial"/>
          <w:szCs w:val="20"/>
        </w:rPr>
      </w:pPr>
      <w:r w:rsidRPr="00BD373A">
        <w:rPr>
          <w:rFonts w:cs="Arial"/>
          <w:szCs w:val="20"/>
        </w:rPr>
        <w:t>-        omejitev sprejemanja pošiljk (76. člen);</w:t>
      </w:r>
    </w:p>
    <w:p w14:paraId="1463CF5C" w14:textId="77777777" w:rsidR="00BD373A" w:rsidRPr="00BD373A" w:rsidRDefault="00BD373A" w:rsidP="00BD373A">
      <w:pPr>
        <w:spacing w:line="260" w:lineRule="atLeast"/>
        <w:rPr>
          <w:rFonts w:cs="Arial"/>
          <w:szCs w:val="20"/>
        </w:rPr>
      </w:pPr>
      <w:r w:rsidRPr="00BD373A">
        <w:rPr>
          <w:rFonts w:cs="Arial"/>
          <w:szCs w:val="20"/>
        </w:rPr>
        <w:t>-        prepoved ali omejitev podeljevanja zavodskih ugodnosti (77. člen);</w:t>
      </w:r>
    </w:p>
    <w:p w14:paraId="5416B25F" w14:textId="77777777" w:rsidR="00BD373A" w:rsidRPr="00BD373A" w:rsidRDefault="00BD373A" w:rsidP="00BD373A">
      <w:pPr>
        <w:spacing w:line="260" w:lineRule="atLeast"/>
        <w:rPr>
          <w:rFonts w:cs="Arial"/>
          <w:szCs w:val="20"/>
        </w:rPr>
      </w:pPr>
      <w:r w:rsidRPr="00BD373A">
        <w:rPr>
          <w:rFonts w:cs="Arial"/>
          <w:szCs w:val="20"/>
        </w:rPr>
        <w:t>-        premeščanje obsojencev (79. člen in 81. člen);</w:t>
      </w:r>
    </w:p>
    <w:p w14:paraId="05C5B7F6" w14:textId="77777777" w:rsidR="00BD373A" w:rsidRPr="00BD373A" w:rsidRDefault="00BD373A" w:rsidP="00BD373A">
      <w:pPr>
        <w:spacing w:line="260" w:lineRule="atLeast"/>
        <w:rPr>
          <w:rFonts w:cs="Arial"/>
          <w:szCs w:val="20"/>
        </w:rPr>
      </w:pPr>
      <w:r w:rsidRPr="00BD373A">
        <w:rPr>
          <w:rFonts w:cs="Arial"/>
          <w:szCs w:val="20"/>
        </w:rPr>
        <w:t>-        prekinitev prestajanja kazni zapora (drugi in peti odstavek 82. člena).</w:t>
      </w:r>
    </w:p>
    <w:p w14:paraId="51FFC72C" w14:textId="77777777" w:rsidR="00BD373A" w:rsidRDefault="00BD373A" w:rsidP="00BD373A">
      <w:pPr>
        <w:spacing w:line="260" w:lineRule="atLeast"/>
        <w:rPr>
          <w:rFonts w:cs="Arial"/>
          <w:szCs w:val="20"/>
        </w:rPr>
      </w:pPr>
    </w:p>
    <w:p w14:paraId="0D2F1CDB" w14:textId="5216DBEC" w:rsidR="00BD373A" w:rsidRPr="00BD373A" w:rsidRDefault="00BD373A" w:rsidP="00BD373A">
      <w:pPr>
        <w:spacing w:line="260" w:lineRule="atLeast"/>
        <w:rPr>
          <w:rFonts w:cs="Arial"/>
          <w:szCs w:val="20"/>
        </w:rPr>
      </w:pPr>
      <w:r w:rsidRPr="00BD373A">
        <w:rPr>
          <w:rFonts w:cs="Arial"/>
          <w:szCs w:val="20"/>
        </w:rPr>
        <w:t>(3) Trajanje ukrepov se sme določiti za toliko časa, kolikor trajajo zaostrene varnostne razmere, vendar najdlje za tri mesece. Če zaostrene varnostne razmere trajajo dlje kot tri mesece, se veljavnost začasnih ukrepov na obrazložen predlog ministra, pristojnega za pravosodje, z odlokom Vlade Republike Slovenije, ki se objavi v Uradnem listu Republike Slovenije, lahko podaljša, vendar vsakič najdlje za tri mesece. Generalni direktor mesečno preverja okoliščine zaostrenih varnostnih razmer in o ugotovitvah poroča ministru, pristojnem za pravosodje, lahko pa tudi predlaga morebitne spremembe glede vrste, načina izvedbe in trajanja ukrepov.</w:t>
      </w:r>
    </w:p>
    <w:p w14:paraId="06224C6C" w14:textId="77777777" w:rsidR="00BD373A" w:rsidRDefault="00BD373A" w:rsidP="00BD373A">
      <w:pPr>
        <w:spacing w:line="260" w:lineRule="atLeast"/>
        <w:rPr>
          <w:rFonts w:cs="Arial"/>
          <w:szCs w:val="20"/>
        </w:rPr>
      </w:pPr>
    </w:p>
    <w:p w14:paraId="6372B1C8" w14:textId="5C88C60A" w:rsidR="00BD373A" w:rsidRPr="00BD373A" w:rsidRDefault="00BD373A" w:rsidP="00BD373A">
      <w:pPr>
        <w:spacing w:line="260" w:lineRule="atLeast"/>
        <w:rPr>
          <w:rFonts w:cs="Arial"/>
          <w:szCs w:val="20"/>
        </w:rPr>
      </w:pPr>
      <w:r w:rsidRPr="00BD373A">
        <w:rPr>
          <w:rFonts w:cs="Arial"/>
          <w:szCs w:val="20"/>
        </w:rPr>
        <w:t>(4) Če bi povečanje števila zaprtih oseb v zaostrenih varnostnih razmerah onemogočilo varno in funkcionalno bivanje obsojencev v zavodih, minister, pristojen za pravosodje, na predlog generalnega direktorja odredi, da pristojno sodišče ne glede na prvi in drugi odstavek 18. člena tega zakona obsojencev, ki so na prostosti, in oseb, ki jim je odrejen nadomestni zapor, ne pozove na prestajanje kazni zapora oziroma nadomestnega zapora. Ukrep sme trajati dokler trajajo zaostrene varnostne razmere, vendar ne več kot dva meseca. Veljavnost ukrepa se lahko podaljša, vendar vsakič najdlje za en mesec.</w:t>
      </w:r>
    </w:p>
    <w:p w14:paraId="59B98C8F" w14:textId="77777777" w:rsidR="00BE4FB6" w:rsidRDefault="00BE4FB6" w:rsidP="00BE4FB6">
      <w:pPr>
        <w:spacing w:line="260" w:lineRule="atLeast"/>
        <w:rPr>
          <w:rFonts w:cs="Arial"/>
          <w:szCs w:val="20"/>
        </w:rPr>
      </w:pPr>
    </w:p>
    <w:p w14:paraId="40AE1D9F" w14:textId="77777777" w:rsidR="003D2800" w:rsidRPr="003D2800" w:rsidRDefault="003D2800" w:rsidP="003D2800">
      <w:pPr>
        <w:spacing w:line="260" w:lineRule="atLeast"/>
        <w:jc w:val="center"/>
        <w:rPr>
          <w:rFonts w:cs="Arial"/>
          <w:b/>
          <w:bCs/>
          <w:szCs w:val="20"/>
        </w:rPr>
      </w:pPr>
      <w:r w:rsidRPr="003D2800">
        <w:rPr>
          <w:rFonts w:cs="Arial"/>
          <w:b/>
          <w:bCs/>
          <w:szCs w:val="20"/>
        </w:rPr>
        <w:t>11. člen</w:t>
      </w:r>
    </w:p>
    <w:p w14:paraId="60B906DC" w14:textId="77777777" w:rsidR="003D2800" w:rsidRDefault="003D2800" w:rsidP="003D2800">
      <w:pPr>
        <w:spacing w:line="260" w:lineRule="atLeast"/>
        <w:rPr>
          <w:rFonts w:cs="Arial"/>
          <w:szCs w:val="20"/>
        </w:rPr>
      </w:pPr>
    </w:p>
    <w:p w14:paraId="1F2A8F18" w14:textId="68CECDC6" w:rsidR="00BE4FB6" w:rsidRDefault="003D2800" w:rsidP="003D2800">
      <w:pPr>
        <w:spacing w:line="260" w:lineRule="atLeast"/>
        <w:rPr>
          <w:rFonts w:cs="Arial"/>
          <w:szCs w:val="20"/>
        </w:rPr>
      </w:pPr>
      <w:r w:rsidRPr="003D2800">
        <w:rPr>
          <w:rFonts w:cs="Arial"/>
          <w:szCs w:val="20"/>
        </w:rPr>
        <w:t>Kazni zapora in mladoletniškega zapora ter zapor, odrejen po drugih predpisih, se izvršujejo v zavodih za prestajanje kazni zapora (v nadaljnjem besedilu: zavod).</w:t>
      </w:r>
    </w:p>
    <w:p w14:paraId="27CDC303" w14:textId="77777777" w:rsidR="003D2800" w:rsidRDefault="003D2800" w:rsidP="003D2800">
      <w:pPr>
        <w:spacing w:line="260" w:lineRule="atLeast"/>
        <w:rPr>
          <w:rFonts w:cs="Arial"/>
          <w:szCs w:val="20"/>
        </w:rPr>
      </w:pPr>
    </w:p>
    <w:p w14:paraId="0AD0014E" w14:textId="77777777" w:rsidR="003D2800" w:rsidRDefault="003D2800" w:rsidP="003D2800">
      <w:pPr>
        <w:spacing w:line="260" w:lineRule="atLeast"/>
        <w:rPr>
          <w:rFonts w:cs="Arial"/>
          <w:szCs w:val="20"/>
        </w:rPr>
      </w:pPr>
    </w:p>
    <w:p w14:paraId="1E98FB95" w14:textId="1B3D5867" w:rsidR="00941C34" w:rsidRPr="004C5B5A" w:rsidRDefault="004C5B5A" w:rsidP="004C5B5A">
      <w:pPr>
        <w:jc w:val="center"/>
        <w:rPr>
          <w:rFonts w:cs="Arial"/>
          <w:b/>
          <w:bCs/>
          <w:szCs w:val="20"/>
        </w:rPr>
      </w:pPr>
      <w:r w:rsidRPr="004C5B5A">
        <w:rPr>
          <w:rFonts w:cs="Arial"/>
          <w:b/>
          <w:bCs/>
          <w:szCs w:val="20"/>
        </w:rPr>
        <w:lastRenderedPageBreak/>
        <w:t>12. člen</w:t>
      </w:r>
    </w:p>
    <w:p w14:paraId="71112418" w14:textId="77777777" w:rsidR="00BE4FB6" w:rsidRDefault="00BE4FB6" w:rsidP="00BE4FB6">
      <w:pPr>
        <w:spacing w:line="260" w:lineRule="atLeast"/>
        <w:rPr>
          <w:rFonts w:cs="Arial"/>
          <w:szCs w:val="20"/>
        </w:rPr>
      </w:pPr>
    </w:p>
    <w:p w14:paraId="65B729F4" w14:textId="77777777" w:rsidR="002E6341" w:rsidRPr="002E6341" w:rsidRDefault="002E6341" w:rsidP="002E6341">
      <w:pPr>
        <w:spacing w:line="260" w:lineRule="atLeast"/>
        <w:rPr>
          <w:rFonts w:cs="Arial"/>
          <w:szCs w:val="20"/>
        </w:rPr>
      </w:pPr>
      <w:r w:rsidRPr="002E6341">
        <w:rPr>
          <w:rFonts w:cs="Arial"/>
          <w:szCs w:val="20"/>
        </w:rPr>
        <w:t>(1) Pod pogoji iz kazenskega zakonika in po postopku iz zakona, ki ureja kazenski postopek, se obsojencu izvršitev kazni zapora lahko dopusti tako, da obsojenec med prestajanjem kazni zapora še naprej dela ali se izobražuje in prebiva doma, razen ob prostih dneh, praviloma ob koncu tedna, ko mora biti v zavodu (v nadaljnjem besedilu: zapor ob koncu tedna), če je obsojenec osebnostno toliko urejen, da mu je mogoče zaupati, da takega načina prestajanja kazni zapora ne bo zlorabil in ki je v času odločanja o načinu izvršitve kazni zapora:</w:t>
      </w:r>
    </w:p>
    <w:p w14:paraId="3ED15DCB" w14:textId="77777777" w:rsidR="002E6341" w:rsidRPr="002E6341" w:rsidRDefault="002E6341" w:rsidP="002E6341">
      <w:pPr>
        <w:spacing w:line="260" w:lineRule="atLeast"/>
        <w:rPr>
          <w:rFonts w:cs="Arial"/>
          <w:szCs w:val="20"/>
        </w:rPr>
      </w:pPr>
      <w:r w:rsidRPr="002E6341">
        <w:rPr>
          <w:rFonts w:cs="Arial"/>
          <w:szCs w:val="20"/>
        </w:rPr>
        <w:t>-        zaposlen, samozaposlen ali samostojno opravlja kmetijsko dejavnost v Republiki Sloveniji ali v državi, s katero ima Republika Slovenija urejeno sodelovanje v kazenskih zadevah v zvezi z izvrševanjem kazenskih sankcij ali</w:t>
      </w:r>
    </w:p>
    <w:p w14:paraId="010811A9" w14:textId="77777777" w:rsidR="002E6341" w:rsidRPr="002E6341" w:rsidRDefault="002E6341" w:rsidP="002E6341">
      <w:pPr>
        <w:spacing w:line="260" w:lineRule="atLeast"/>
        <w:rPr>
          <w:rFonts w:cs="Arial"/>
          <w:szCs w:val="20"/>
        </w:rPr>
      </w:pPr>
      <w:r w:rsidRPr="002E6341">
        <w:rPr>
          <w:rFonts w:cs="Arial"/>
          <w:szCs w:val="20"/>
        </w:rPr>
        <w:t>-        če ima v Republiki Sloveniji ali v državi, s katero ima Republika Slovenija urejeno sodelovanje v kazenskih zadevah v zvezi z izvrševanjem kazenskih sankcij, status dijaka in se redno šola oziroma ima status študenta in redno izpolnjuje svoje študijske obveznosti.</w:t>
      </w:r>
    </w:p>
    <w:p w14:paraId="7DA9404C" w14:textId="77777777" w:rsidR="002E6341" w:rsidRDefault="002E6341" w:rsidP="002E6341">
      <w:pPr>
        <w:spacing w:line="260" w:lineRule="atLeast"/>
        <w:rPr>
          <w:rFonts w:cs="Arial"/>
          <w:szCs w:val="20"/>
        </w:rPr>
      </w:pPr>
    </w:p>
    <w:p w14:paraId="2D9A3CDD" w14:textId="0B41FD90" w:rsidR="002E6341" w:rsidRPr="002E6341" w:rsidRDefault="002E6341" w:rsidP="002E6341">
      <w:pPr>
        <w:spacing w:line="260" w:lineRule="atLeast"/>
        <w:rPr>
          <w:rFonts w:cs="Arial"/>
          <w:szCs w:val="20"/>
        </w:rPr>
      </w:pPr>
      <w:r w:rsidRPr="002E6341">
        <w:rPr>
          <w:rFonts w:cs="Arial"/>
          <w:szCs w:val="20"/>
        </w:rPr>
        <w:t>(2) Sodišče lahko dopusti izvršitev kazni zapora z zaporom ob koncu tedna pod pogoji iz prejšnjega odstavka tudi na predlog obsojenca, ki že prestaja kazen zapora.</w:t>
      </w:r>
    </w:p>
    <w:p w14:paraId="6C569CEA" w14:textId="77777777" w:rsidR="002E6341" w:rsidRDefault="002E6341" w:rsidP="002E6341">
      <w:pPr>
        <w:spacing w:line="260" w:lineRule="atLeast"/>
        <w:rPr>
          <w:rFonts w:cs="Arial"/>
          <w:szCs w:val="20"/>
        </w:rPr>
      </w:pPr>
    </w:p>
    <w:p w14:paraId="111DB42B" w14:textId="61148C48" w:rsidR="002E6341" w:rsidRPr="002E6341" w:rsidRDefault="002E6341" w:rsidP="002E6341">
      <w:pPr>
        <w:spacing w:line="260" w:lineRule="atLeast"/>
        <w:rPr>
          <w:rFonts w:cs="Arial"/>
          <w:szCs w:val="20"/>
        </w:rPr>
      </w:pPr>
      <w:r w:rsidRPr="002E6341">
        <w:rPr>
          <w:rFonts w:cs="Arial"/>
          <w:szCs w:val="20"/>
        </w:rPr>
        <w:t>(3) Direktor zavoda, v katerem obsojenec prestaja kazen zapora ob koncu tedna, najpozneje v osmih dneh po nastopu kazni obsojenca v zavodu oziroma po pravnomočnosti odločitve sodišča o dopustitvi prestajanja kazni ob koncu tedna, po posvetovanju z obsojencem in njegovim delodajalcem oziroma izvajalcem izobraževanja, izda odločbo, v kateri določi natančnejše pogoje izvrševanja zapora ob koncu tedna. Do izdaje te odločbe obsojenec prestaja kazen zapora v zavodu.</w:t>
      </w:r>
    </w:p>
    <w:p w14:paraId="02AAF8E4" w14:textId="77777777" w:rsidR="002E6341" w:rsidRDefault="002E6341" w:rsidP="002E6341">
      <w:pPr>
        <w:spacing w:line="260" w:lineRule="atLeast"/>
        <w:rPr>
          <w:rFonts w:cs="Arial"/>
          <w:szCs w:val="20"/>
        </w:rPr>
      </w:pPr>
    </w:p>
    <w:p w14:paraId="3B959858" w14:textId="51CEB963" w:rsidR="002E6341" w:rsidRPr="002E6341" w:rsidRDefault="002E6341" w:rsidP="002E6341">
      <w:pPr>
        <w:spacing w:line="260" w:lineRule="atLeast"/>
        <w:rPr>
          <w:rFonts w:cs="Arial"/>
          <w:szCs w:val="20"/>
        </w:rPr>
      </w:pPr>
      <w:r w:rsidRPr="002E6341">
        <w:rPr>
          <w:rFonts w:cs="Arial"/>
          <w:szCs w:val="20"/>
        </w:rPr>
        <w:t>(4) Z odločbo iz prejšnjega odstavka se določijo:</w:t>
      </w:r>
    </w:p>
    <w:p w14:paraId="75024B6F" w14:textId="77777777" w:rsidR="002E6341" w:rsidRPr="002E6341" w:rsidRDefault="002E6341" w:rsidP="002E6341">
      <w:pPr>
        <w:spacing w:line="260" w:lineRule="atLeast"/>
        <w:rPr>
          <w:rFonts w:cs="Arial"/>
          <w:szCs w:val="20"/>
        </w:rPr>
      </w:pPr>
      <w:r w:rsidRPr="002E6341">
        <w:rPr>
          <w:rFonts w:cs="Arial"/>
          <w:szCs w:val="20"/>
        </w:rPr>
        <w:t>-        dan in čas odhoda ter vrnitve obsojenca v zavod;</w:t>
      </w:r>
    </w:p>
    <w:p w14:paraId="7414D336" w14:textId="77777777" w:rsidR="002E6341" w:rsidRPr="002E6341" w:rsidRDefault="002E6341" w:rsidP="002E6341">
      <w:pPr>
        <w:spacing w:line="260" w:lineRule="atLeast"/>
        <w:rPr>
          <w:rFonts w:cs="Arial"/>
          <w:szCs w:val="20"/>
        </w:rPr>
      </w:pPr>
      <w:r w:rsidRPr="002E6341">
        <w:rPr>
          <w:rFonts w:cs="Arial"/>
          <w:szCs w:val="20"/>
        </w:rPr>
        <w:t>-        način izpolnjevanja obveznosti praviloma dveh prenočitev na teden v zavodu;</w:t>
      </w:r>
    </w:p>
    <w:p w14:paraId="5DF7C26A" w14:textId="77777777" w:rsidR="002E6341" w:rsidRPr="002E6341" w:rsidRDefault="002E6341" w:rsidP="002E6341">
      <w:pPr>
        <w:spacing w:line="260" w:lineRule="atLeast"/>
        <w:rPr>
          <w:rFonts w:cs="Arial"/>
          <w:szCs w:val="20"/>
        </w:rPr>
      </w:pPr>
      <w:r w:rsidRPr="002E6341">
        <w:rPr>
          <w:rFonts w:cs="Arial"/>
          <w:szCs w:val="20"/>
        </w:rPr>
        <w:t>-        način preverjanja rednega izpolnjevanja delovnih oziroma izobraževalnih obveznosti obsojenca;</w:t>
      </w:r>
    </w:p>
    <w:p w14:paraId="04EA49D5" w14:textId="77777777" w:rsidR="002E6341" w:rsidRPr="002E6341" w:rsidRDefault="002E6341" w:rsidP="002E6341">
      <w:pPr>
        <w:spacing w:line="260" w:lineRule="atLeast"/>
        <w:rPr>
          <w:rFonts w:cs="Arial"/>
          <w:szCs w:val="20"/>
        </w:rPr>
      </w:pPr>
      <w:r w:rsidRPr="002E6341">
        <w:rPr>
          <w:rFonts w:cs="Arial"/>
          <w:szCs w:val="20"/>
        </w:rPr>
        <w:t>-        obveznosti, ki jih je delodajalec oziroma izvajalec izobraževanja po predhodnem pisnem dogovoru z direktorjem zavoda sprejel glede vsebine, rokov in načina obveščanja zavoda o izpolnjevanju oziroma opuščanju delovnih oziroma izobraževalnih obveznosti obsojenca, morebitnih zlorabah načina prestajanja kazni zapora ob koncu tedna, hujših kršitvah delovnih oziroma učnih ali študijskih obveznosti in drugih okoliščinah, ki lahko vplivajo na način izvrševanja kazni zapora;</w:t>
      </w:r>
    </w:p>
    <w:p w14:paraId="2B1F2461" w14:textId="77777777" w:rsidR="002E6341" w:rsidRPr="002E6341" w:rsidRDefault="002E6341" w:rsidP="002E6341">
      <w:pPr>
        <w:spacing w:line="260" w:lineRule="atLeast"/>
        <w:rPr>
          <w:rFonts w:cs="Arial"/>
          <w:szCs w:val="20"/>
        </w:rPr>
      </w:pPr>
      <w:r w:rsidRPr="002E6341">
        <w:rPr>
          <w:rFonts w:cs="Arial"/>
          <w:szCs w:val="20"/>
        </w:rPr>
        <w:t>-        način in roki izvajanja neposrednega nadzora zavoda nad izpolnjevanjem delovnih oziroma izobraževalnih obveznosti obsojenca, če tega ni mogoče zagotoviti drugače;</w:t>
      </w:r>
    </w:p>
    <w:p w14:paraId="64C37953" w14:textId="77777777" w:rsidR="002E6341" w:rsidRPr="002E6341" w:rsidRDefault="002E6341" w:rsidP="002E6341">
      <w:pPr>
        <w:spacing w:line="260" w:lineRule="atLeast"/>
        <w:rPr>
          <w:rFonts w:cs="Arial"/>
          <w:szCs w:val="20"/>
        </w:rPr>
      </w:pPr>
      <w:r w:rsidRPr="002E6341">
        <w:rPr>
          <w:rFonts w:cs="Arial"/>
          <w:szCs w:val="20"/>
        </w:rPr>
        <w:t>-        druge obveznosti obsojenca, njegovega delodajalca oziroma izvajalca izobraževanja, s katerimi se zagotavlja izvrševanje zapora ob koncu tedna in preprečujejo njegove zlorabe.</w:t>
      </w:r>
    </w:p>
    <w:p w14:paraId="46572351" w14:textId="77777777" w:rsidR="002E6341" w:rsidRDefault="002E6341" w:rsidP="002E6341">
      <w:pPr>
        <w:spacing w:line="260" w:lineRule="atLeast"/>
        <w:rPr>
          <w:rFonts w:cs="Arial"/>
          <w:szCs w:val="20"/>
        </w:rPr>
      </w:pPr>
    </w:p>
    <w:p w14:paraId="3A12480F" w14:textId="741AE1D8" w:rsidR="002E6341" w:rsidRPr="002E6341" w:rsidRDefault="002E6341" w:rsidP="002E6341">
      <w:pPr>
        <w:spacing w:line="260" w:lineRule="atLeast"/>
        <w:rPr>
          <w:rFonts w:cs="Arial"/>
          <w:szCs w:val="20"/>
        </w:rPr>
      </w:pPr>
      <w:r w:rsidRPr="002E6341">
        <w:rPr>
          <w:rFonts w:cs="Arial"/>
          <w:szCs w:val="20"/>
        </w:rPr>
        <w:t>(5) Pritožba zoper odločbo iz tretjega odstavka tega člena ne zadrži izvršitve.</w:t>
      </w:r>
    </w:p>
    <w:p w14:paraId="547BEC10" w14:textId="77777777" w:rsidR="002E6341" w:rsidRDefault="002E6341" w:rsidP="002E6341">
      <w:pPr>
        <w:spacing w:line="260" w:lineRule="atLeast"/>
        <w:rPr>
          <w:rFonts w:cs="Arial"/>
          <w:szCs w:val="20"/>
        </w:rPr>
      </w:pPr>
    </w:p>
    <w:p w14:paraId="6A63384B" w14:textId="17F2B0F9" w:rsidR="002E6341" w:rsidRPr="002E6341" w:rsidRDefault="002E6341" w:rsidP="002E6341">
      <w:pPr>
        <w:spacing w:line="260" w:lineRule="atLeast"/>
        <w:rPr>
          <w:rFonts w:cs="Arial"/>
          <w:szCs w:val="20"/>
        </w:rPr>
      </w:pPr>
      <w:r w:rsidRPr="002E6341">
        <w:rPr>
          <w:rFonts w:cs="Arial"/>
          <w:szCs w:val="20"/>
        </w:rPr>
        <w:t>(6) Direktor zavoda lahko po posvetovanju z obsojencem in njegovim delodajalcem oziroma izvajalcem izobraževanja spremeni pogoje izvrševanja zapora ob koncu tedna, če se spremenijo okoliščine, na podlagi katerih so bili pogoji določeni.</w:t>
      </w:r>
    </w:p>
    <w:p w14:paraId="1DAE1802" w14:textId="77777777" w:rsidR="002E6341" w:rsidRDefault="002E6341" w:rsidP="002E6341">
      <w:pPr>
        <w:spacing w:line="260" w:lineRule="atLeast"/>
        <w:rPr>
          <w:rFonts w:cs="Arial"/>
          <w:szCs w:val="20"/>
        </w:rPr>
      </w:pPr>
    </w:p>
    <w:p w14:paraId="7B739512" w14:textId="311C1714" w:rsidR="002E6341" w:rsidRPr="002E6341" w:rsidRDefault="002E6341" w:rsidP="002E6341">
      <w:pPr>
        <w:spacing w:line="260" w:lineRule="atLeast"/>
        <w:rPr>
          <w:rFonts w:cs="Arial"/>
          <w:szCs w:val="20"/>
        </w:rPr>
      </w:pPr>
      <w:r w:rsidRPr="002E6341">
        <w:rPr>
          <w:rFonts w:cs="Arial"/>
          <w:szCs w:val="20"/>
        </w:rPr>
        <w:t>(7) Direktor zavoda lahko sodišču predlaga, da odloči, da obsojenec preostanek kazni zapora prestane v zavodu v naslednjih primerih:</w:t>
      </w:r>
    </w:p>
    <w:p w14:paraId="1C2ACF19" w14:textId="77777777" w:rsidR="002E6341" w:rsidRPr="002E6341" w:rsidRDefault="002E6341" w:rsidP="002E6341">
      <w:pPr>
        <w:spacing w:line="260" w:lineRule="atLeast"/>
        <w:rPr>
          <w:rFonts w:cs="Arial"/>
          <w:szCs w:val="20"/>
        </w:rPr>
      </w:pPr>
      <w:r w:rsidRPr="002E6341">
        <w:rPr>
          <w:rFonts w:cs="Arial"/>
          <w:szCs w:val="20"/>
        </w:rPr>
        <w:t>-        če obsojenec ne izpolnjuje več pogojev glede zaposlitve oziroma šolanja ali študija iz prvega odstavka tega člena;</w:t>
      </w:r>
    </w:p>
    <w:p w14:paraId="3157B9CA" w14:textId="77777777" w:rsidR="002E6341" w:rsidRPr="002E6341" w:rsidRDefault="002E6341" w:rsidP="002E6341">
      <w:pPr>
        <w:spacing w:line="260" w:lineRule="atLeast"/>
        <w:rPr>
          <w:rFonts w:cs="Arial"/>
          <w:szCs w:val="20"/>
        </w:rPr>
      </w:pPr>
      <w:r w:rsidRPr="002E6341">
        <w:rPr>
          <w:rFonts w:cs="Arial"/>
          <w:szCs w:val="20"/>
        </w:rPr>
        <w:lastRenderedPageBreak/>
        <w:t>-        če obsojenčev delodajalec oziroma izvajalec izobraževanja ne upošteva pogojev izvrševanja kazni zapora ob koncu tedna in s tem onemogoča nadzor nad njegovim izvrševanjem;</w:t>
      </w:r>
    </w:p>
    <w:p w14:paraId="0D7F4DB5" w14:textId="77777777" w:rsidR="002E6341" w:rsidRPr="002E6341" w:rsidRDefault="002E6341" w:rsidP="002E6341">
      <w:pPr>
        <w:spacing w:line="260" w:lineRule="atLeast"/>
        <w:rPr>
          <w:rFonts w:cs="Arial"/>
          <w:szCs w:val="20"/>
        </w:rPr>
      </w:pPr>
      <w:r w:rsidRPr="002E6341">
        <w:rPr>
          <w:rFonts w:cs="Arial"/>
          <w:szCs w:val="20"/>
        </w:rPr>
        <w:t>-        če obsojenec stori dejanje, ki ima znake kaznivega dejanja ali disciplinskega prestopka;</w:t>
      </w:r>
    </w:p>
    <w:p w14:paraId="67D4CBA1" w14:textId="77777777" w:rsidR="002E6341" w:rsidRPr="002E6341" w:rsidRDefault="002E6341" w:rsidP="002E6341">
      <w:pPr>
        <w:spacing w:line="260" w:lineRule="atLeast"/>
        <w:rPr>
          <w:rFonts w:cs="Arial"/>
          <w:szCs w:val="20"/>
        </w:rPr>
      </w:pPr>
      <w:r w:rsidRPr="002E6341">
        <w:rPr>
          <w:rFonts w:cs="Arial"/>
          <w:szCs w:val="20"/>
        </w:rPr>
        <w:t>-        če obsojenec krši obveznosti, določene v odločbi iz četrtega odstavka tega člena.</w:t>
      </w:r>
    </w:p>
    <w:p w14:paraId="1E134814" w14:textId="77777777" w:rsidR="002E6341" w:rsidRDefault="002E6341" w:rsidP="002E6341">
      <w:pPr>
        <w:spacing w:line="260" w:lineRule="atLeast"/>
        <w:rPr>
          <w:rFonts w:cs="Arial"/>
          <w:szCs w:val="20"/>
        </w:rPr>
      </w:pPr>
    </w:p>
    <w:p w14:paraId="6994C623" w14:textId="3ADBD1FA" w:rsidR="002E6341" w:rsidRPr="002E6341" w:rsidRDefault="002E6341" w:rsidP="002E6341">
      <w:pPr>
        <w:spacing w:line="260" w:lineRule="atLeast"/>
        <w:rPr>
          <w:rFonts w:cs="Arial"/>
          <w:szCs w:val="20"/>
        </w:rPr>
      </w:pPr>
      <w:r w:rsidRPr="002E6341">
        <w:rPr>
          <w:rFonts w:cs="Arial"/>
          <w:szCs w:val="20"/>
        </w:rPr>
        <w:t>(8) Sodišče o predlogu direktorja zavoda iz prejšnjega odstavka odloči s sklepom v osmih dneh od prejema predloga.</w:t>
      </w:r>
    </w:p>
    <w:p w14:paraId="55C83A5E" w14:textId="77777777" w:rsidR="002E6341" w:rsidRDefault="002E6341" w:rsidP="002E6341">
      <w:pPr>
        <w:spacing w:line="260" w:lineRule="atLeast"/>
        <w:rPr>
          <w:rFonts w:cs="Arial"/>
          <w:szCs w:val="20"/>
        </w:rPr>
      </w:pPr>
    </w:p>
    <w:p w14:paraId="0B822714" w14:textId="64C0DC17" w:rsidR="002E6341" w:rsidRPr="002E6341" w:rsidRDefault="002E6341" w:rsidP="002E6341">
      <w:pPr>
        <w:spacing w:line="260" w:lineRule="atLeast"/>
        <w:rPr>
          <w:rFonts w:cs="Arial"/>
          <w:szCs w:val="20"/>
        </w:rPr>
      </w:pPr>
      <w:r w:rsidRPr="002E6341">
        <w:rPr>
          <w:rFonts w:cs="Arial"/>
          <w:szCs w:val="20"/>
        </w:rPr>
        <w:t>(9) Če obsojenec zlorabi zapor ob koncu tedna na način naveden v tretji in četrti alineji sedmega odstavka tega člena, lahko direktor zavoda začasno zadrži izvrševanje zapora ob koncu tedna do odločitve sodišča, ki je izdalo sodbo na prvi stopnji, o predlogu direktorja zavoda iz sedmega odstavka tega člena.</w:t>
      </w:r>
    </w:p>
    <w:p w14:paraId="66CD94F5" w14:textId="77777777" w:rsidR="002E6341" w:rsidRDefault="002E6341" w:rsidP="002E6341">
      <w:pPr>
        <w:spacing w:line="260" w:lineRule="atLeast"/>
        <w:rPr>
          <w:rFonts w:cs="Arial"/>
          <w:szCs w:val="20"/>
        </w:rPr>
      </w:pPr>
    </w:p>
    <w:p w14:paraId="1B21CF22" w14:textId="7D740415" w:rsidR="002E6341" w:rsidRPr="002E6341" w:rsidRDefault="002E6341" w:rsidP="002E6341">
      <w:pPr>
        <w:spacing w:line="260" w:lineRule="atLeast"/>
        <w:rPr>
          <w:rFonts w:cs="Arial"/>
          <w:szCs w:val="20"/>
        </w:rPr>
      </w:pPr>
      <w:r w:rsidRPr="002E6341">
        <w:rPr>
          <w:rFonts w:cs="Arial"/>
          <w:szCs w:val="20"/>
        </w:rPr>
        <w:t>(10) Začasno zadržanje izvrševanja zapora ob koncu tedna iz prejšnjega odstavka se odredi ustno, pisna odločba pa mora biti obsojencu vročena najpozneje v 24 urah od ure odreditve začasnega zadržanja. Zoper odločbo ima obsojenec pravico do sodnega varstva v treh dneh od dneva, ko mu je bila odločba vročena. Zahteva za sodno varstvo ne zadrži izvršitve odločbe. Sodišče o zahtevi odloči hkrati z odločitvijo o predlogu direktorja zavoda iz sedmega odstavka tega člena, vendar najpozneje v treh delovnih dneh od prejema zahteve za sodno varstvo, sicer odločba iz devetega odstavka tega člena preneha po samem zakonu.</w:t>
      </w:r>
    </w:p>
    <w:p w14:paraId="46E472F6" w14:textId="77777777" w:rsidR="002E6341" w:rsidRDefault="002E6341" w:rsidP="002E6341">
      <w:pPr>
        <w:spacing w:line="260" w:lineRule="atLeast"/>
        <w:rPr>
          <w:rFonts w:cs="Arial"/>
          <w:szCs w:val="20"/>
        </w:rPr>
      </w:pPr>
    </w:p>
    <w:p w14:paraId="7B140CE9" w14:textId="77D87A9B" w:rsidR="002E6341" w:rsidRPr="002E6341" w:rsidRDefault="002E6341" w:rsidP="002E6341">
      <w:pPr>
        <w:spacing w:line="260" w:lineRule="atLeast"/>
        <w:rPr>
          <w:rFonts w:cs="Arial"/>
          <w:szCs w:val="20"/>
        </w:rPr>
      </w:pPr>
      <w:r w:rsidRPr="002E6341">
        <w:rPr>
          <w:rFonts w:cs="Arial"/>
          <w:szCs w:val="20"/>
        </w:rPr>
        <w:t>(11) O pritožbi zoper sklep, s katerim je sodišče odločilo o predlogu direktorja, višje sodišče odloči v osmih dneh od prejema pritožbe.</w:t>
      </w:r>
    </w:p>
    <w:p w14:paraId="721C9DA0" w14:textId="77777777" w:rsidR="00BE4FB6" w:rsidRDefault="00BE4FB6" w:rsidP="00BE4FB6">
      <w:pPr>
        <w:spacing w:line="260" w:lineRule="atLeast"/>
        <w:rPr>
          <w:rFonts w:cs="Arial"/>
          <w:szCs w:val="20"/>
        </w:rPr>
      </w:pPr>
    </w:p>
    <w:p w14:paraId="665969B8" w14:textId="3E52298F" w:rsidR="00941C34" w:rsidRPr="004C5B5A" w:rsidRDefault="00941C34" w:rsidP="00BE4FB6">
      <w:pPr>
        <w:spacing w:line="260" w:lineRule="atLeast"/>
        <w:jc w:val="center"/>
        <w:rPr>
          <w:rFonts w:cs="Arial"/>
          <w:b/>
          <w:bCs/>
          <w:szCs w:val="20"/>
        </w:rPr>
      </w:pPr>
      <w:r w:rsidRPr="004C5B5A">
        <w:rPr>
          <w:rFonts w:cs="Arial"/>
          <w:b/>
          <w:bCs/>
          <w:szCs w:val="20"/>
        </w:rPr>
        <w:t>14. člen</w:t>
      </w:r>
    </w:p>
    <w:p w14:paraId="2F2FDE4F" w14:textId="77777777" w:rsidR="00BE4FB6" w:rsidRDefault="00BE4FB6" w:rsidP="00BE4FB6">
      <w:pPr>
        <w:spacing w:line="260" w:lineRule="atLeast"/>
        <w:jc w:val="center"/>
        <w:rPr>
          <w:rFonts w:cs="Arial"/>
          <w:szCs w:val="20"/>
        </w:rPr>
      </w:pPr>
    </w:p>
    <w:p w14:paraId="40587CD0" w14:textId="77777777" w:rsidR="004C5B5A" w:rsidRPr="004C5B5A" w:rsidRDefault="004C5B5A" w:rsidP="004C5B5A">
      <w:pPr>
        <w:spacing w:line="260" w:lineRule="atLeast"/>
        <w:rPr>
          <w:rFonts w:cs="Arial"/>
          <w:szCs w:val="20"/>
        </w:rPr>
      </w:pPr>
      <w:r w:rsidRPr="004C5B5A">
        <w:rPr>
          <w:rFonts w:cs="Arial"/>
          <w:szCs w:val="20"/>
        </w:rPr>
        <w:t>(1) Izvrševanje kazni zapora in mladoletniškega zapora mora biti organizirano tako, da obsojencu in mladoletniku nudi programe in aktivnosti za izboljšanje kakovosti življenja in večjo socialno vključenost po prestani kazni.</w:t>
      </w:r>
    </w:p>
    <w:p w14:paraId="43BBAE91" w14:textId="77777777" w:rsidR="004C5B5A" w:rsidRDefault="004C5B5A" w:rsidP="004C5B5A">
      <w:pPr>
        <w:spacing w:line="260" w:lineRule="atLeast"/>
        <w:rPr>
          <w:rFonts w:cs="Arial"/>
          <w:szCs w:val="20"/>
        </w:rPr>
      </w:pPr>
    </w:p>
    <w:p w14:paraId="1DB91A18" w14:textId="3CEBF8FC" w:rsidR="004C5B5A" w:rsidRPr="004C5B5A" w:rsidRDefault="004C5B5A" w:rsidP="004C5B5A">
      <w:pPr>
        <w:spacing w:line="260" w:lineRule="atLeast"/>
        <w:rPr>
          <w:rFonts w:cs="Arial"/>
          <w:szCs w:val="20"/>
        </w:rPr>
      </w:pPr>
      <w:r w:rsidRPr="004C5B5A">
        <w:rPr>
          <w:rFonts w:cs="Arial"/>
          <w:szCs w:val="20"/>
        </w:rPr>
        <w:t>(2) Obsojenca je treba vzpodbujati in mu omogočiti, da aktivno sodeluje pri pripravi in izvajanju osebnega načrta.</w:t>
      </w:r>
    </w:p>
    <w:p w14:paraId="29F56A8E" w14:textId="77777777" w:rsidR="004C5B5A" w:rsidRDefault="004C5B5A" w:rsidP="004C5B5A">
      <w:pPr>
        <w:spacing w:line="260" w:lineRule="atLeast"/>
        <w:rPr>
          <w:rFonts w:cs="Arial"/>
          <w:szCs w:val="20"/>
        </w:rPr>
      </w:pPr>
    </w:p>
    <w:p w14:paraId="3D41AAF2" w14:textId="77777777" w:rsidR="004C5B5A" w:rsidRDefault="004C5B5A" w:rsidP="004C5B5A">
      <w:pPr>
        <w:spacing w:line="260" w:lineRule="atLeast"/>
        <w:rPr>
          <w:rFonts w:cs="Arial"/>
          <w:szCs w:val="20"/>
        </w:rPr>
      </w:pPr>
    </w:p>
    <w:p w14:paraId="612ADF16" w14:textId="47059C15" w:rsidR="004C5B5A" w:rsidRPr="004C5B5A" w:rsidRDefault="004C5B5A" w:rsidP="004C5B5A">
      <w:pPr>
        <w:spacing w:line="260" w:lineRule="atLeast"/>
        <w:rPr>
          <w:rFonts w:cs="Arial"/>
          <w:szCs w:val="20"/>
        </w:rPr>
      </w:pPr>
      <w:r w:rsidRPr="004C5B5A">
        <w:rPr>
          <w:rFonts w:cs="Arial"/>
          <w:szCs w:val="20"/>
        </w:rPr>
        <w:t>(3) Obsojenca je treba seznaniti z ravnanji, s postopki in z aktivnostmi med izvrševanjem kazenskih sankcij. Opozoriti ga je treba, v kolikšni meri utegnejo posamezne oblike posegati v njegove osebnostne pravice.</w:t>
      </w:r>
    </w:p>
    <w:p w14:paraId="2C96E0DC" w14:textId="77777777" w:rsidR="004C5B5A" w:rsidRDefault="004C5B5A" w:rsidP="004C5B5A">
      <w:pPr>
        <w:spacing w:line="260" w:lineRule="atLeast"/>
        <w:rPr>
          <w:rFonts w:cs="Arial"/>
          <w:szCs w:val="20"/>
        </w:rPr>
      </w:pPr>
    </w:p>
    <w:p w14:paraId="44BD3D10" w14:textId="1B47CD2C" w:rsidR="004C5B5A" w:rsidRPr="004C5B5A" w:rsidRDefault="004C5B5A" w:rsidP="004C5B5A">
      <w:pPr>
        <w:spacing w:line="260" w:lineRule="atLeast"/>
        <w:rPr>
          <w:rFonts w:cs="Arial"/>
          <w:szCs w:val="20"/>
        </w:rPr>
      </w:pPr>
      <w:r w:rsidRPr="004C5B5A">
        <w:rPr>
          <w:rFonts w:cs="Arial"/>
          <w:szCs w:val="20"/>
        </w:rPr>
        <w:t>(4) Obsojenca, ki odkloni postopke iz prejšnjega odstavka, je treba opozoriti na morebitne posledice zavrnitve teh postopkov.</w:t>
      </w:r>
    </w:p>
    <w:p w14:paraId="411E5E46" w14:textId="77777777" w:rsidR="00BE4FB6" w:rsidRDefault="00BE4FB6" w:rsidP="00BE4FB6">
      <w:pPr>
        <w:spacing w:line="260" w:lineRule="atLeast"/>
        <w:rPr>
          <w:rFonts w:cs="Arial"/>
          <w:szCs w:val="20"/>
        </w:rPr>
      </w:pPr>
    </w:p>
    <w:p w14:paraId="33090509" w14:textId="39A2A20F" w:rsidR="00941C34" w:rsidRPr="0022491E" w:rsidRDefault="00941C34" w:rsidP="00BE4FB6">
      <w:pPr>
        <w:spacing w:line="260" w:lineRule="atLeast"/>
        <w:jc w:val="center"/>
        <w:rPr>
          <w:rFonts w:cs="Arial"/>
          <w:b/>
          <w:bCs/>
          <w:szCs w:val="20"/>
        </w:rPr>
      </w:pPr>
      <w:r w:rsidRPr="0022491E">
        <w:rPr>
          <w:rFonts w:cs="Arial"/>
          <w:b/>
          <w:bCs/>
          <w:szCs w:val="20"/>
        </w:rPr>
        <w:t>30.a člen</w:t>
      </w:r>
    </w:p>
    <w:p w14:paraId="224A6298" w14:textId="77777777" w:rsidR="00BE4FB6" w:rsidRDefault="00BE4FB6" w:rsidP="00BE4FB6">
      <w:pPr>
        <w:spacing w:line="260" w:lineRule="atLeast"/>
        <w:rPr>
          <w:rFonts w:cs="Arial"/>
          <w:szCs w:val="20"/>
        </w:rPr>
      </w:pPr>
    </w:p>
    <w:p w14:paraId="3C48A904" w14:textId="77777777" w:rsidR="0022491E" w:rsidRPr="0022491E" w:rsidRDefault="0022491E" w:rsidP="0022491E">
      <w:pPr>
        <w:spacing w:line="260" w:lineRule="atLeast"/>
        <w:rPr>
          <w:rFonts w:cs="Arial"/>
          <w:szCs w:val="20"/>
        </w:rPr>
      </w:pPr>
      <w:r w:rsidRPr="0022491E">
        <w:rPr>
          <w:rFonts w:cs="Arial"/>
          <w:szCs w:val="20"/>
        </w:rPr>
        <w:t>(1) Zavod za prestajanje kazni oziroma prevzgojni dom prijavi obsojenca ali druge osebe, ki so nastopile kazen zapora ali so bile sprejete v zavod, skladno z zakonom, ki ureja prijavo prebivališča.</w:t>
      </w:r>
    </w:p>
    <w:p w14:paraId="4A88E375" w14:textId="77777777" w:rsidR="0022491E" w:rsidRPr="0022491E" w:rsidRDefault="0022491E" w:rsidP="0022491E">
      <w:pPr>
        <w:spacing w:line="260" w:lineRule="atLeast"/>
        <w:rPr>
          <w:rFonts w:cs="Arial"/>
          <w:szCs w:val="20"/>
        </w:rPr>
      </w:pPr>
      <w:r w:rsidRPr="0022491E">
        <w:rPr>
          <w:rFonts w:cs="Arial"/>
          <w:szCs w:val="20"/>
        </w:rPr>
        <w:t>(2) Obsojence ali druge posameznike, ki so nastopili kazen zapora ali bili v zavode sprejeti pred uveljavitvijo zakona iz prejšnjega odstavka, zavod prijavi v 30 dneh po uveljavitvi tega zakona.</w:t>
      </w:r>
    </w:p>
    <w:p w14:paraId="198B3CCA" w14:textId="77777777" w:rsidR="00BE4FB6" w:rsidRDefault="00BE4FB6" w:rsidP="00BE4FB6">
      <w:pPr>
        <w:spacing w:line="260" w:lineRule="atLeast"/>
        <w:rPr>
          <w:rFonts w:cs="Arial"/>
          <w:szCs w:val="20"/>
        </w:rPr>
      </w:pPr>
    </w:p>
    <w:p w14:paraId="7D66DC4F" w14:textId="5A7053C4" w:rsidR="00941C34" w:rsidRPr="0022491E" w:rsidRDefault="00941C34" w:rsidP="00BE4FB6">
      <w:pPr>
        <w:spacing w:line="260" w:lineRule="atLeast"/>
        <w:jc w:val="center"/>
        <w:rPr>
          <w:rFonts w:cs="Arial"/>
          <w:b/>
          <w:bCs/>
          <w:szCs w:val="20"/>
        </w:rPr>
      </w:pPr>
      <w:r w:rsidRPr="0022491E">
        <w:rPr>
          <w:rFonts w:cs="Arial"/>
          <w:b/>
          <w:bCs/>
          <w:szCs w:val="20"/>
        </w:rPr>
        <w:t>30.b člen</w:t>
      </w:r>
    </w:p>
    <w:p w14:paraId="2FB124CB" w14:textId="77777777" w:rsidR="00BE4FB6" w:rsidRDefault="00BE4FB6" w:rsidP="00BE4FB6">
      <w:pPr>
        <w:spacing w:line="260" w:lineRule="atLeast"/>
        <w:rPr>
          <w:rFonts w:cs="Arial"/>
          <w:szCs w:val="20"/>
        </w:rPr>
      </w:pPr>
    </w:p>
    <w:p w14:paraId="65FA1E70" w14:textId="77777777" w:rsidR="00075591" w:rsidRPr="00075591" w:rsidRDefault="00075591" w:rsidP="00075591">
      <w:pPr>
        <w:spacing w:line="260" w:lineRule="atLeast"/>
        <w:rPr>
          <w:rFonts w:cs="Arial"/>
          <w:szCs w:val="20"/>
        </w:rPr>
      </w:pPr>
      <w:r w:rsidRPr="00075591">
        <w:rPr>
          <w:rFonts w:cs="Arial"/>
          <w:szCs w:val="20"/>
        </w:rPr>
        <w:lastRenderedPageBreak/>
        <w:t>(1) Zavod, v katerem obsojenec prestaja kazen, obvešča oškodovanca o izhodih obsojenca iz zavoda, o njegovem odpustu oziroma pobegu, če oškodovanec to zahteva.</w:t>
      </w:r>
    </w:p>
    <w:p w14:paraId="5E212D84" w14:textId="77777777" w:rsidR="00075591" w:rsidRDefault="00075591" w:rsidP="00075591">
      <w:pPr>
        <w:spacing w:line="260" w:lineRule="atLeast"/>
        <w:rPr>
          <w:rFonts w:cs="Arial"/>
          <w:szCs w:val="20"/>
        </w:rPr>
      </w:pPr>
    </w:p>
    <w:p w14:paraId="476EABE4" w14:textId="3076F1A6" w:rsidR="00075591" w:rsidRPr="00075591" w:rsidRDefault="00075591" w:rsidP="00075591">
      <w:pPr>
        <w:spacing w:line="260" w:lineRule="atLeast"/>
        <w:rPr>
          <w:rFonts w:cs="Arial"/>
          <w:szCs w:val="20"/>
        </w:rPr>
      </w:pPr>
      <w:r w:rsidRPr="00075591">
        <w:rPr>
          <w:rFonts w:cs="Arial"/>
          <w:szCs w:val="20"/>
        </w:rPr>
        <w:t>(2) Oškodovanec vloži zahtevo za obveščanje pri Generalnem uradu.</w:t>
      </w:r>
    </w:p>
    <w:p w14:paraId="4B054351" w14:textId="77777777" w:rsidR="00075591" w:rsidRDefault="00075591" w:rsidP="00075591">
      <w:pPr>
        <w:spacing w:line="260" w:lineRule="atLeast"/>
        <w:rPr>
          <w:rFonts w:cs="Arial"/>
          <w:szCs w:val="20"/>
        </w:rPr>
      </w:pPr>
    </w:p>
    <w:p w14:paraId="7BC537AB" w14:textId="39DC1458" w:rsidR="00075591" w:rsidRPr="00075591" w:rsidRDefault="00075591" w:rsidP="00075591">
      <w:pPr>
        <w:spacing w:line="260" w:lineRule="atLeast"/>
        <w:rPr>
          <w:rFonts w:cs="Arial"/>
          <w:szCs w:val="20"/>
        </w:rPr>
      </w:pPr>
      <w:r w:rsidRPr="00075591">
        <w:rPr>
          <w:rFonts w:cs="Arial"/>
          <w:szCs w:val="20"/>
        </w:rPr>
        <w:t>(3) Šteje se, da je oškodovanec vložil zahtevo za obveščanje iz prejšnjega odstavka, če je možnost obveščanja o izpustitvi in pobegu pripornika koristil v predkazenskem ali kazenskem postopku v skladu z zakonom, ki ureja kazenski postopek, in je bilo njegovi zahtevi ugodeno ter oškodovanec odločitve o obveščanju ni spremenil.</w:t>
      </w:r>
    </w:p>
    <w:p w14:paraId="715F8EB5" w14:textId="77777777" w:rsidR="00075591" w:rsidRDefault="00075591" w:rsidP="00075591">
      <w:pPr>
        <w:spacing w:line="260" w:lineRule="atLeast"/>
        <w:rPr>
          <w:rFonts w:cs="Arial"/>
          <w:szCs w:val="20"/>
        </w:rPr>
      </w:pPr>
    </w:p>
    <w:p w14:paraId="57F5A643" w14:textId="23F461FB" w:rsidR="00075591" w:rsidRPr="00075591" w:rsidRDefault="00075591" w:rsidP="00075591">
      <w:pPr>
        <w:spacing w:line="260" w:lineRule="atLeast"/>
        <w:rPr>
          <w:rFonts w:cs="Arial"/>
          <w:szCs w:val="20"/>
        </w:rPr>
      </w:pPr>
      <w:r w:rsidRPr="00075591">
        <w:rPr>
          <w:rFonts w:cs="Arial"/>
          <w:szCs w:val="20"/>
        </w:rPr>
        <w:t>(4) Sodišče v roku osmih dni po prejemu obvestila, da je obsojenec nastopil kazen zapora, obvesti oškodovanca, ki ni vložil zahteve za obveščanje po prejšnjem odstavku, o možnosti obveščanja iz prvega odstavka tega člena.</w:t>
      </w:r>
    </w:p>
    <w:p w14:paraId="6B615608" w14:textId="77777777" w:rsidR="00075591" w:rsidRDefault="00075591" w:rsidP="00075591">
      <w:pPr>
        <w:spacing w:line="260" w:lineRule="atLeast"/>
        <w:rPr>
          <w:rFonts w:cs="Arial"/>
          <w:szCs w:val="20"/>
        </w:rPr>
      </w:pPr>
    </w:p>
    <w:p w14:paraId="05F83E05" w14:textId="79F29C41" w:rsidR="00075591" w:rsidRPr="00075591" w:rsidRDefault="00075591" w:rsidP="00075591">
      <w:pPr>
        <w:spacing w:line="260" w:lineRule="atLeast"/>
        <w:rPr>
          <w:rFonts w:cs="Arial"/>
          <w:szCs w:val="20"/>
        </w:rPr>
      </w:pPr>
      <w:r w:rsidRPr="00075591">
        <w:rPr>
          <w:rFonts w:cs="Arial"/>
          <w:szCs w:val="20"/>
        </w:rPr>
        <w:t>(5) Zavod si prizadeva z oškodovancem doseči dogovor o obsegu obveščanja in pri tem upošteva naravo in težo kaznivega dejanja, osebno varnost oškodovanca zaradi možnega maščevanja obsojenca, ter navedbe obsojenca in oškodovanca o tveganju, da bi jima lahko zaradi obveščanja nastala škoda.</w:t>
      </w:r>
    </w:p>
    <w:p w14:paraId="5FC49BC8" w14:textId="77777777" w:rsidR="00075591" w:rsidRDefault="00075591" w:rsidP="00075591">
      <w:pPr>
        <w:spacing w:line="260" w:lineRule="atLeast"/>
        <w:rPr>
          <w:rFonts w:cs="Arial"/>
          <w:szCs w:val="20"/>
        </w:rPr>
      </w:pPr>
    </w:p>
    <w:p w14:paraId="1F700BF4" w14:textId="102E6AD1" w:rsidR="00075591" w:rsidRPr="00075591" w:rsidRDefault="00075591" w:rsidP="00075591">
      <w:pPr>
        <w:spacing w:line="260" w:lineRule="atLeast"/>
        <w:rPr>
          <w:rFonts w:cs="Arial"/>
          <w:szCs w:val="20"/>
        </w:rPr>
      </w:pPr>
      <w:r w:rsidRPr="00075591">
        <w:rPr>
          <w:rFonts w:cs="Arial"/>
          <w:szCs w:val="20"/>
        </w:rPr>
        <w:t>(6) O pobegu oziroma odpustu obsojenca zavod oškodovanca obvesti takoj, ko je to mogoče, najpozneje pa v roku 24 ur od nastanka razloga za obvestilo.</w:t>
      </w:r>
    </w:p>
    <w:p w14:paraId="52C36A01" w14:textId="77777777" w:rsidR="00075591" w:rsidRDefault="00075591" w:rsidP="00075591">
      <w:pPr>
        <w:spacing w:line="260" w:lineRule="atLeast"/>
        <w:rPr>
          <w:rFonts w:cs="Arial"/>
          <w:szCs w:val="20"/>
        </w:rPr>
      </w:pPr>
    </w:p>
    <w:p w14:paraId="288743B8" w14:textId="149928EB" w:rsidR="00075591" w:rsidRPr="00075591" w:rsidRDefault="00075591" w:rsidP="00075591">
      <w:pPr>
        <w:spacing w:line="260" w:lineRule="atLeast"/>
        <w:rPr>
          <w:rFonts w:cs="Arial"/>
          <w:szCs w:val="20"/>
        </w:rPr>
      </w:pPr>
      <w:r w:rsidRPr="00075591">
        <w:rPr>
          <w:rFonts w:cs="Arial"/>
          <w:szCs w:val="20"/>
        </w:rPr>
        <w:t>(7) Na zahtevo oškodovanca se po tem členu obvešča tudi pristojni center.</w:t>
      </w:r>
    </w:p>
    <w:p w14:paraId="35861F28" w14:textId="77777777" w:rsidR="00075591" w:rsidRDefault="00075591" w:rsidP="00075591">
      <w:pPr>
        <w:spacing w:line="260" w:lineRule="atLeast"/>
        <w:rPr>
          <w:rFonts w:cs="Arial"/>
          <w:szCs w:val="20"/>
        </w:rPr>
      </w:pPr>
    </w:p>
    <w:p w14:paraId="683DA689" w14:textId="2DC68FC4" w:rsidR="00075591" w:rsidRPr="00075591" w:rsidRDefault="00075591" w:rsidP="00075591">
      <w:pPr>
        <w:spacing w:line="260" w:lineRule="atLeast"/>
        <w:rPr>
          <w:rFonts w:cs="Arial"/>
          <w:szCs w:val="20"/>
        </w:rPr>
      </w:pPr>
      <w:r w:rsidRPr="00075591">
        <w:rPr>
          <w:rFonts w:cs="Arial"/>
          <w:szCs w:val="20"/>
        </w:rPr>
        <w:t>(8) Za pobeg po tem členu se štejejo okoliščine, ko je za obsojenca izdana tiralica.</w:t>
      </w:r>
    </w:p>
    <w:p w14:paraId="66971B51" w14:textId="77777777" w:rsidR="00075591" w:rsidRDefault="00075591" w:rsidP="00075591">
      <w:pPr>
        <w:spacing w:line="260" w:lineRule="atLeast"/>
        <w:rPr>
          <w:rFonts w:cs="Arial"/>
          <w:szCs w:val="20"/>
        </w:rPr>
      </w:pPr>
    </w:p>
    <w:p w14:paraId="202AB48E" w14:textId="756609E9" w:rsidR="00075591" w:rsidRPr="00075591" w:rsidRDefault="00075591" w:rsidP="00075591">
      <w:pPr>
        <w:spacing w:line="260" w:lineRule="atLeast"/>
        <w:rPr>
          <w:rFonts w:cs="Arial"/>
          <w:szCs w:val="20"/>
        </w:rPr>
      </w:pPr>
      <w:r w:rsidRPr="00075591">
        <w:rPr>
          <w:rFonts w:cs="Arial"/>
          <w:szCs w:val="20"/>
        </w:rPr>
        <w:t>(9) Določbe tega člena se uporabljajo tudi za obveščanje o izhodih, o odpustu in pobegu mladoletnika ali osebe, zoper katero se izvršuje varnostni ukrep obveznega psihiatričnega zdravljenja in varstva v zdravstvenem zavodu.</w:t>
      </w:r>
    </w:p>
    <w:p w14:paraId="6968DD14" w14:textId="77777777" w:rsidR="00075591" w:rsidRDefault="00075591" w:rsidP="00075591">
      <w:pPr>
        <w:spacing w:line="260" w:lineRule="atLeast"/>
        <w:rPr>
          <w:rFonts w:cs="Arial"/>
          <w:szCs w:val="20"/>
        </w:rPr>
      </w:pPr>
    </w:p>
    <w:p w14:paraId="215D7CCF" w14:textId="4DFFCD03" w:rsidR="00075591" w:rsidRPr="00075591" w:rsidRDefault="00075591" w:rsidP="00075591">
      <w:pPr>
        <w:spacing w:line="260" w:lineRule="atLeast"/>
        <w:rPr>
          <w:rFonts w:cs="Arial"/>
          <w:szCs w:val="20"/>
        </w:rPr>
      </w:pPr>
      <w:r w:rsidRPr="00075591">
        <w:rPr>
          <w:rFonts w:cs="Arial"/>
          <w:szCs w:val="20"/>
        </w:rPr>
        <w:t>(10) Določbe tega člena se smiselno uporabljajo tudi za obveščanje o izhodih, o odpustu in pobegu obsojenca iz hišnega zapora.</w:t>
      </w:r>
    </w:p>
    <w:p w14:paraId="7B9656CB" w14:textId="77777777" w:rsidR="00BE4FB6" w:rsidRDefault="00BE4FB6" w:rsidP="00BE4FB6">
      <w:pPr>
        <w:spacing w:line="260" w:lineRule="atLeast"/>
        <w:rPr>
          <w:rFonts w:cs="Arial"/>
          <w:szCs w:val="20"/>
        </w:rPr>
      </w:pPr>
    </w:p>
    <w:p w14:paraId="2EC5D70B" w14:textId="1AB51346" w:rsidR="00941C34" w:rsidRPr="00075591" w:rsidRDefault="00941C34" w:rsidP="00BE4FB6">
      <w:pPr>
        <w:spacing w:line="260" w:lineRule="atLeast"/>
        <w:jc w:val="center"/>
        <w:rPr>
          <w:rFonts w:cs="Arial"/>
          <w:b/>
          <w:bCs/>
          <w:szCs w:val="20"/>
        </w:rPr>
      </w:pPr>
      <w:r w:rsidRPr="00075591">
        <w:rPr>
          <w:rFonts w:cs="Arial"/>
          <w:b/>
          <w:bCs/>
          <w:szCs w:val="20"/>
        </w:rPr>
        <w:t>31. člen</w:t>
      </w:r>
    </w:p>
    <w:p w14:paraId="7BEDBF39" w14:textId="77777777" w:rsidR="00BE4FB6" w:rsidRDefault="00BE4FB6" w:rsidP="00BE4FB6">
      <w:pPr>
        <w:spacing w:line="260" w:lineRule="atLeast"/>
        <w:rPr>
          <w:rFonts w:cs="Arial"/>
          <w:szCs w:val="20"/>
        </w:rPr>
      </w:pPr>
    </w:p>
    <w:p w14:paraId="1B01F0CE" w14:textId="6C79FA25" w:rsidR="00BE4FB6" w:rsidRDefault="00075591" w:rsidP="00BE4FB6">
      <w:pPr>
        <w:spacing w:line="260" w:lineRule="atLeast"/>
        <w:rPr>
          <w:rFonts w:cs="Arial"/>
          <w:szCs w:val="20"/>
        </w:rPr>
      </w:pPr>
      <w:r w:rsidRPr="00075591">
        <w:rPr>
          <w:rFonts w:cs="Arial"/>
          <w:szCs w:val="20"/>
        </w:rPr>
        <w:t>Zaradi uresničevanja zakonitega in strokovnega izvrševanja kazenskih sankcij in obveščanja oškodovancev zavod obdeluje podatke o obsojencih na prestajanju kazni zapora, o osebah, ki prestajajo kazen mladoletniškega zapora, o mladoletnikih, zoper katere se izvršuje vzgojni ukrep oddaje v prevzgojni dom in o osebah na prestajanju nadomestnega zapora.</w:t>
      </w:r>
    </w:p>
    <w:p w14:paraId="2DBCC534" w14:textId="77777777" w:rsidR="00075591" w:rsidRDefault="00075591" w:rsidP="00BE4FB6">
      <w:pPr>
        <w:spacing w:line="260" w:lineRule="atLeast"/>
        <w:rPr>
          <w:rFonts w:cs="Arial"/>
          <w:szCs w:val="20"/>
        </w:rPr>
      </w:pPr>
    </w:p>
    <w:p w14:paraId="46A6E912" w14:textId="39DD5AB6" w:rsidR="00941C34" w:rsidRPr="00075591" w:rsidRDefault="00941C34" w:rsidP="00BE4FB6">
      <w:pPr>
        <w:spacing w:line="260" w:lineRule="atLeast"/>
        <w:jc w:val="center"/>
        <w:rPr>
          <w:rFonts w:cs="Arial"/>
          <w:b/>
          <w:bCs/>
          <w:szCs w:val="20"/>
        </w:rPr>
      </w:pPr>
      <w:r w:rsidRPr="00075591">
        <w:rPr>
          <w:rFonts w:cs="Arial"/>
          <w:b/>
          <w:bCs/>
          <w:szCs w:val="20"/>
        </w:rPr>
        <w:t>41.a člen</w:t>
      </w:r>
    </w:p>
    <w:p w14:paraId="7597DE92" w14:textId="77777777" w:rsidR="00BE4FB6" w:rsidRDefault="00BE4FB6" w:rsidP="00BE4FB6">
      <w:pPr>
        <w:spacing w:line="260" w:lineRule="atLeast"/>
        <w:rPr>
          <w:rFonts w:cs="Arial"/>
          <w:szCs w:val="20"/>
        </w:rPr>
      </w:pPr>
    </w:p>
    <w:p w14:paraId="4D2EFD4F" w14:textId="44CCEC92" w:rsidR="000D0563" w:rsidRDefault="000D0563" w:rsidP="00BE4FB6">
      <w:pPr>
        <w:spacing w:line="260" w:lineRule="atLeast"/>
        <w:rPr>
          <w:rFonts w:cs="Arial"/>
          <w:szCs w:val="20"/>
        </w:rPr>
      </w:pPr>
      <w:r w:rsidRPr="000D0563">
        <w:rPr>
          <w:rFonts w:cs="Arial"/>
          <w:szCs w:val="20"/>
        </w:rPr>
        <w:t>Določbe od 32. do 41. člena tega zakona se smiselno uporabljajo tudi za zbirko podatkov o osebah na prestajanju nadomestnega zapora, o osebah, ki prestajajo kazen mladoletniškega zapora in o mladoletnikih, ki jim je bil izrečen ukrep oddaje v prevzgojni dom.</w:t>
      </w:r>
    </w:p>
    <w:p w14:paraId="25E39680" w14:textId="77777777" w:rsidR="00BE4FB6" w:rsidRDefault="00BE4FB6" w:rsidP="00BE4FB6">
      <w:pPr>
        <w:spacing w:line="260" w:lineRule="atLeast"/>
        <w:rPr>
          <w:rFonts w:cs="Arial"/>
          <w:szCs w:val="20"/>
        </w:rPr>
      </w:pPr>
    </w:p>
    <w:p w14:paraId="4A7292B3" w14:textId="6ACDD601" w:rsidR="00941C34" w:rsidRPr="00D821D9" w:rsidRDefault="00941C34" w:rsidP="00BE4FB6">
      <w:pPr>
        <w:spacing w:line="260" w:lineRule="atLeast"/>
        <w:jc w:val="center"/>
        <w:rPr>
          <w:rFonts w:cs="Arial"/>
          <w:b/>
          <w:bCs/>
          <w:szCs w:val="20"/>
        </w:rPr>
      </w:pPr>
      <w:r w:rsidRPr="00D821D9">
        <w:rPr>
          <w:rFonts w:cs="Arial"/>
          <w:b/>
          <w:bCs/>
          <w:szCs w:val="20"/>
        </w:rPr>
        <w:t>41.b člen</w:t>
      </w:r>
    </w:p>
    <w:p w14:paraId="76655C39" w14:textId="77777777" w:rsidR="00D821D9" w:rsidRDefault="00D821D9" w:rsidP="00BE4FB6">
      <w:pPr>
        <w:spacing w:line="260" w:lineRule="atLeast"/>
        <w:rPr>
          <w:rFonts w:cs="Arial"/>
          <w:szCs w:val="20"/>
        </w:rPr>
      </w:pPr>
    </w:p>
    <w:p w14:paraId="3506D86A" w14:textId="172EB869" w:rsidR="00BE4FB6" w:rsidRDefault="00D821D9" w:rsidP="00BE4FB6">
      <w:pPr>
        <w:spacing w:line="260" w:lineRule="atLeast"/>
        <w:rPr>
          <w:rFonts w:cs="Arial"/>
          <w:szCs w:val="20"/>
        </w:rPr>
      </w:pPr>
      <w:r w:rsidRPr="00D821D9">
        <w:rPr>
          <w:rFonts w:cs="Arial"/>
          <w:szCs w:val="20"/>
        </w:rPr>
        <w:t xml:space="preserve">Zaradi zagotavljanja pravice obsojencev, oseb, ki prestajajo kazen mladoletniškega zapora, mladoletnikov, zoper katere se izvršuje vzgojni ukrep oddaje v prevzgojni dom in oseb na prestajanju nadomestnega zapora do zdravstvenega varstva, obdeluje zdravstveno osebje </w:t>
      </w:r>
      <w:r w:rsidRPr="00D821D9">
        <w:rPr>
          <w:rFonts w:cs="Arial"/>
          <w:szCs w:val="20"/>
        </w:rPr>
        <w:lastRenderedPageBreak/>
        <w:t>zavoda zdravstvene podatke o obsojencih, katerih upravljalec je zdravstveni dom, ki zagotavlja zdravstveno oskrbo obsojencev v zavodu.</w:t>
      </w:r>
    </w:p>
    <w:p w14:paraId="6572B3C0" w14:textId="77777777" w:rsidR="00BE4FB6" w:rsidRDefault="00BE4FB6" w:rsidP="00BE4FB6">
      <w:pPr>
        <w:spacing w:line="260" w:lineRule="atLeast"/>
        <w:rPr>
          <w:rFonts w:cs="Arial"/>
          <w:szCs w:val="20"/>
        </w:rPr>
      </w:pPr>
    </w:p>
    <w:p w14:paraId="56005BBF" w14:textId="298FECDF" w:rsidR="00941C34" w:rsidRPr="00D821D9" w:rsidRDefault="00941C34" w:rsidP="00BE4FB6">
      <w:pPr>
        <w:spacing w:line="260" w:lineRule="atLeast"/>
        <w:jc w:val="center"/>
        <w:rPr>
          <w:rFonts w:cs="Arial"/>
          <w:b/>
          <w:bCs/>
          <w:szCs w:val="20"/>
        </w:rPr>
      </w:pPr>
      <w:r w:rsidRPr="00D821D9">
        <w:rPr>
          <w:rFonts w:cs="Arial"/>
          <w:b/>
          <w:bCs/>
          <w:szCs w:val="20"/>
        </w:rPr>
        <w:t>58. člen</w:t>
      </w:r>
    </w:p>
    <w:p w14:paraId="103BACA7" w14:textId="77777777" w:rsidR="00BE4FB6" w:rsidRDefault="00BE4FB6" w:rsidP="00BE4FB6">
      <w:pPr>
        <w:spacing w:line="260" w:lineRule="atLeast"/>
        <w:rPr>
          <w:rFonts w:cs="Arial"/>
          <w:szCs w:val="20"/>
        </w:rPr>
      </w:pPr>
    </w:p>
    <w:p w14:paraId="7BBB4133" w14:textId="77777777" w:rsidR="00CB1D99" w:rsidRPr="00CB1D99" w:rsidRDefault="00CB1D99" w:rsidP="00CB1D99">
      <w:pPr>
        <w:spacing w:line="260" w:lineRule="atLeast"/>
        <w:jc w:val="both"/>
        <w:rPr>
          <w:rFonts w:cs="Arial"/>
          <w:szCs w:val="20"/>
        </w:rPr>
      </w:pPr>
      <w:r w:rsidRPr="00CB1D99">
        <w:rPr>
          <w:rFonts w:cs="Arial"/>
          <w:szCs w:val="20"/>
        </w:rPr>
        <w:t>(1) Obsojenci na prestajanju kazni zapora, mladoletniškega zapora in mladoletniki na prestajanju vzgojnega ukrepa oddaje v prevzgojni dom, ter osebe na prestajanju nadomestnega zapora ki so obvezno zavarovani po splošnih predpisih o zdravstvenem varstvu in zdravstvenem zavarovanju, imajo pravico do zdravstvenih storitev po teh predpisih, razen pravic do proste izbire zdravnika, zdravnika-specialista in zdravstvenega zavoda, zdravstvenega varstva v zvezi z dajanjem tkiv in organov za presaditev drugim osebam, zdravljenja in nege na domu, zdravljenja v tujini, zdraviliškega zdravljenja, pogrebnine in posmrtnine ter povračila potnih stroškov v zvezi z uveljavljanjem zdravstvenih storitev.</w:t>
      </w:r>
    </w:p>
    <w:p w14:paraId="38382C44" w14:textId="77777777" w:rsidR="00CB1D99" w:rsidRDefault="00CB1D99" w:rsidP="00CB1D99">
      <w:pPr>
        <w:spacing w:line="260" w:lineRule="atLeast"/>
        <w:jc w:val="both"/>
        <w:rPr>
          <w:rFonts w:cs="Arial"/>
          <w:szCs w:val="20"/>
        </w:rPr>
      </w:pPr>
    </w:p>
    <w:p w14:paraId="59C135BD" w14:textId="501B0914" w:rsidR="00CB1D99" w:rsidRPr="00CB1D99" w:rsidRDefault="00CB1D99" w:rsidP="00CB1D99">
      <w:pPr>
        <w:spacing w:line="260" w:lineRule="atLeast"/>
        <w:jc w:val="both"/>
        <w:rPr>
          <w:rFonts w:cs="Arial"/>
          <w:szCs w:val="20"/>
        </w:rPr>
      </w:pPr>
      <w:r w:rsidRPr="00CB1D99">
        <w:rPr>
          <w:rFonts w:cs="Arial"/>
          <w:szCs w:val="20"/>
        </w:rPr>
        <w:t>(2) Družinski člani oseb iz prejšnjega odstavka ne morejo biti zavarovani po teh osebah, razen otroka, ki skupaj z obsojenko biva v zavodu in nima drugače urejenega zavarovanja.</w:t>
      </w:r>
    </w:p>
    <w:p w14:paraId="0D0872E1" w14:textId="77777777" w:rsidR="00BE4FB6" w:rsidRDefault="00BE4FB6" w:rsidP="00BE4FB6">
      <w:pPr>
        <w:spacing w:line="260" w:lineRule="atLeast"/>
        <w:rPr>
          <w:rFonts w:cs="Arial"/>
          <w:szCs w:val="20"/>
        </w:rPr>
      </w:pPr>
    </w:p>
    <w:p w14:paraId="182720BD" w14:textId="62A933F8" w:rsidR="00B122C9" w:rsidRPr="00CB1D99" w:rsidRDefault="00941C34" w:rsidP="00BE4FB6">
      <w:pPr>
        <w:spacing w:line="260" w:lineRule="atLeast"/>
        <w:jc w:val="center"/>
        <w:rPr>
          <w:rFonts w:cs="Arial"/>
          <w:b/>
          <w:bCs/>
          <w:szCs w:val="20"/>
        </w:rPr>
      </w:pPr>
      <w:r w:rsidRPr="00CB1D99">
        <w:rPr>
          <w:rFonts w:cs="Arial"/>
          <w:b/>
          <w:bCs/>
          <w:szCs w:val="20"/>
        </w:rPr>
        <w:t>250.a člen</w:t>
      </w:r>
    </w:p>
    <w:p w14:paraId="139090DD" w14:textId="77777777" w:rsidR="009D0DD0" w:rsidRDefault="009D0DD0" w:rsidP="005F7383">
      <w:pPr>
        <w:spacing w:line="260" w:lineRule="atLeast"/>
        <w:jc w:val="both"/>
        <w:rPr>
          <w:rFonts w:cs="Arial"/>
          <w:szCs w:val="20"/>
        </w:rPr>
      </w:pPr>
    </w:p>
    <w:p w14:paraId="1585149D" w14:textId="77777777" w:rsidR="00CB1D99" w:rsidRPr="00CB1D99" w:rsidRDefault="00CB1D99" w:rsidP="00CB1D99">
      <w:pPr>
        <w:spacing w:line="260" w:lineRule="atLeast"/>
        <w:jc w:val="both"/>
        <w:rPr>
          <w:rFonts w:cs="Arial"/>
          <w:szCs w:val="20"/>
        </w:rPr>
      </w:pPr>
      <w:r w:rsidRPr="00CB1D99">
        <w:rPr>
          <w:rFonts w:cs="Arial"/>
          <w:szCs w:val="20"/>
        </w:rPr>
        <w:t>(1) Ministrstvo upravlja kazensko evidenco, evidenco vzgojnih ukrepov in evidenco izbrisanih obsodb za kazniva dejanja zoper spolno nedotakljivost (v nadaljnjem besedilu: kazenske evidence), skupno evidenco kazenskih točk v cestnem prometu in evidenco pravnomočnih sodb oziroma sklepov o prekrških (v nadaljnjem besedilu: evidence). V evidencah se obdelujejo: osebni podatki, vključno z enotno matično številko občana, o storilcih kaznivih dejanj iz sodb ali drugih odločb sodišč, podatki o izrečenih kaznih, varnostnih ukrepih, pogojnih obsodbah, sodnih opominih, vzgojnih ukrepih in o obsodbah, s katerimi je bila storilcem kaznivih dejanj, o katerih se vodi kazenska evidenca, odpuščena kazen, o izrečenih sankcijah v postopku o prekršku ter o njihovih pravnih posledicah; poznejše spremembe podatkov o obsodbah, ki so bile vpisane v kazensko evidenco, pa tudi podatki o izvršeni kazni in razveljavitvi vpisa neupravičene obsodbe. Na podlagi enotne matične številke občana se iz Centralnega registra prebivalstva v kazensko evidenco vpiše veljaven podatek o osebnem imenu.</w:t>
      </w:r>
    </w:p>
    <w:p w14:paraId="0DCD5908" w14:textId="77777777" w:rsidR="00CB1D99" w:rsidRDefault="00CB1D99" w:rsidP="00CB1D99">
      <w:pPr>
        <w:spacing w:line="260" w:lineRule="atLeast"/>
        <w:jc w:val="both"/>
        <w:rPr>
          <w:rFonts w:cs="Arial"/>
          <w:szCs w:val="20"/>
        </w:rPr>
      </w:pPr>
    </w:p>
    <w:p w14:paraId="2D747E23" w14:textId="4569FAF5" w:rsidR="00CB1D99" w:rsidRPr="00CB1D99" w:rsidRDefault="00CB1D99" w:rsidP="00CB1D99">
      <w:pPr>
        <w:spacing w:line="260" w:lineRule="atLeast"/>
        <w:jc w:val="both"/>
        <w:rPr>
          <w:rFonts w:cs="Arial"/>
          <w:szCs w:val="20"/>
        </w:rPr>
      </w:pPr>
      <w:r w:rsidRPr="00CB1D99">
        <w:rPr>
          <w:rFonts w:cs="Arial"/>
          <w:szCs w:val="20"/>
        </w:rPr>
        <w:t>(2) Podatke za evidence iz prejšnjega odstavka posredujejo ministrstvu upravljavec Centralnega registra prebivalstva, državni organi, pristojni organi samoupravnih lokalnih skupnosti in nosilci javnih pooblastil, ki obdelujejo podatke, ki so potrebni za točnost in ažurnost podatkov v kazenski evidenci. Ministrstvu se v skladu z zakonom, ki ureja varstvo osebnih podatkov, zakonom, ki ureja splošni upravni postopek, in zakonom, ki ureja davčni postopek, za izvajanje njegovih nalog in pooblastil iz prvega odstavka tega člena ter za namene zagotavljanje točnosti in posodobljenosti podatkov ob vpisu ali posredovanju podatkov iz evidence, omogoči neposreden elektronski dostop do Centralnega registra prebivalstva. Dostop se izvede z imenom in priimkom, enotno matično številko ali drugimi podatki, ki v povezavi z osebnim imenom zagotavljajo enoznačno identifikacijo osebe, o kateri se zahteva podatek ter opravilno številko zadeve in navedbo pravne podlage. Za potrebe vodenja kazenske evidence za pravne osebe se omogoči tudi elektronski dostop do centralnega registra aktivnih in izbrisanih pravnih oseb. Upravljavec poslovnega registra mora pravno osebo, ki potrebuje enolično identifikacijsko številko za vpis v kazensko evidenco, vpisati v poslovni register, tudi če po splošnih pravilih zakona, ki ureja poslovni register, ta pravna oseba ne izpolnjuje pogojev za vpis v ta register.</w:t>
      </w:r>
    </w:p>
    <w:p w14:paraId="573070CA" w14:textId="77777777" w:rsidR="00CB1D99" w:rsidRDefault="00CB1D99" w:rsidP="00CB1D99">
      <w:pPr>
        <w:spacing w:line="260" w:lineRule="atLeast"/>
        <w:jc w:val="both"/>
        <w:rPr>
          <w:rFonts w:cs="Arial"/>
          <w:szCs w:val="20"/>
        </w:rPr>
      </w:pPr>
    </w:p>
    <w:p w14:paraId="6917D9E8" w14:textId="19DD3B16" w:rsidR="00CB1D99" w:rsidRPr="00CB1D99" w:rsidRDefault="00CB1D99" w:rsidP="00CB1D99">
      <w:pPr>
        <w:spacing w:line="260" w:lineRule="atLeast"/>
        <w:jc w:val="both"/>
        <w:rPr>
          <w:rFonts w:cs="Arial"/>
          <w:szCs w:val="20"/>
        </w:rPr>
      </w:pPr>
      <w:r w:rsidRPr="00CB1D99">
        <w:rPr>
          <w:rFonts w:cs="Arial"/>
          <w:szCs w:val="20"/>
        </w:rPr>
        <w:t>(3) V evidence iz prvega odstavka tega člena se vpisujejo naslednji podatki:</w:t>
      </w:r>
    </w:p>
    <w:p w14:paraId="530F8746" w14:textId="77777777" w:rsidR="00CB1D99" w:rsidRPr="00CB1D99" w:rsidRDefault="00CB1D99" w:rsidP="00CB1D99">
      <w:pPr>
        <w:spacing w:line="260" w:lineRule="atLeast"/>
        <w:jc w:val="both"/>
        <w:rPr>
          <w:rFonts w:cs="Arial"/>
          <w:szCs w:val="20"/>
        </w:rPr>
      </w:pPr>
      <w:r w:rsidRPr="00CB1D99">
        <w:rPr>
          <w:rFonts w:cs="Arial"/>
          <w:szCs w:val="20"/>
        </w:rPr>
        <w:t>1.      ime in priimek ter datum rojstva;</w:t>
      </w:r>
    </w:p>
    <w:p w14:paraId="15C57B26" w14:textId="77777777" w:rsidR="00CB1D99" w:rsidRPr="00CB1D99" w:rsidRDefault="00CB1D99" w:rsidP="00CB1D99">
      <w:pPr>
        <w:spacing w:line="260" w:lineRule="atLeast"/>
        <w:jc w:val="both"/>
        <w:rPr>
          <w:rFonts w:cs="Arial"/>
          <w:szCs w:val="20"/>
        </w:rPr>
      </w:pPr>
      <w:r w:rsidRPr="00CB1D99">
        <w:rPr>
          <w:rFonts w:cs="Arial"/>
          <w:szCs w:val="20"/>
        </w:rPr>
        <w:t>2.      enotna matična številka oziroma matična številka pravne osebe;</w:t>
      </w:r>
    </w:p>
    <w:p w14:paraId="541217CD" w14:textId="77777777" w:rsidR="00CB1D99" w:rsidRPr="00CB1D99" w:rsidRDefault="00CB1D99" w:rsidP="00CB1D99">
      <w:pPr>
        <w:spacing w:line="260" w:lineRule="atLeast"/>
        <w:jc w:val="both"/>
        <w:rPr>
          <w:rFonts w:cs="Arial"/>
          <w:szCs w:val="20"/>
        </w:rPr>
      </w:pPr>
      <w:r w:rsidRPr="00CB1D99">
        <w:rPr>
          <w:rFonts w:cs="Arial"/>
          <w:szCs w:val="20"/>
        </w:rPr>
        <w:t>3.      kraj in država rojstva;</w:t>
      </w:r>
    </w:p>
    <w:p w14:paraId="5527F9C0" w14:textId="77777777" w:rsidR="00CB1D99" w:rsidRPr="00CB1D99" w:rsidRDefault="00CB1D99" w:rsidP="00CB1D99">
      <w:pPr>
        <w:spacing w:line="260" w:lineRule="atLeast"/>
        <w:jc w:val="both"/>
        <w:rPr>
          <w:rFonts w:cs="Arial"/>
          <w:szCs w:val="20"/>
        </w:rPr>
      </w:pPr>
      <w:r w:rsidRPr="00CB1D99">
        <w:rPr>
          <w:rFonts w:cs="Arial"/>
          <w:szCs w:val="20"/>
        </w:rPr>
        <w:lastRenderedPageBreak/>
        <w:t>4.      državljanstvo;</w:t>
      </w:r>
    </w:p>
    <w:p w14:paraId="79A51243" w14:textId="77777777" w:rsidR="00CB1D99" w:rsidRPr="00CB1D99" w:rsidRDefault="00CB1D99" w:rsidP="00CB1D99">
      <w:pPr>
        <w:spacing w:line="260" w:lineRule="atLeast"/>
        <w:jc w:val="both"/>
        <w:rPr>
          <w:rFonts w:cs="Arial"/>
          <w:szCs w:val="20"/>
        </w:rPr>
      </w:pPr>
      <w:r w:rsidRPr="00CB1D99">
        <w:rPr>
          <w:rFonts w:cs="Arial"/>
          <w:szCs w:val="20"/>
        </w:rPr>
        <w:t>5.      stalno oziroma začasno prebivališče;</w:t>
      </w:r>
    </w:p>
    <w:p w14:paraId="4CBA9A89" w14:textId="77777777" w:rsidR="00CB1D99" w:rsidRPr="00CB1D99" w:rsidRDefault="00CB1D99" w:rsidP="00CB1D99">
      <w:pPr>
        <w:spacing w:line="260" w:lineRule="atLeast"/>
        <w:jc w:val="both"/>
        <w:rPr>
          <w:rFonts w:cs="Arial"/>
          <w:szCs w:val="20"/>
        </w:rPr>
      </w:pPr>
      <w:r w:rsidRPr="00CB1D99">
        <w:rPr>
          <w:rFonts w:cs="Arial"/>
          <w:szCs w:val="20"/>
        </w:rPr>
        <w:t>6.      naziv in naslov sodišča oziroma prekrškovnega organa, za tuje sodišče tudi ime države; številka in datum izreka odločbe sodišča prve stopnje oziroma prekrškovnega organa, datum izreka in pravnomočnosti odločbe organa druge stopnje;</w:t>
      </w:r>
    </w:p>
    <w:p w14:paraId="2DC75FE6" w14:textId="77777777" w:rsidR="00CB1D99" w:rsidRPr="00CB1D99" w:rsidRDefault="00CB1D99" w:rsidP="00CB1D99">
      <w:pPr>
        <w:spacing w:line="260" w:lineRule="atLeast"/>
        <w:jc w:val="both"/>
        <w:rPr>
          <w:rFonts w:cs="Arial"/>
          <w:szCs w:val="20"/>
        </w:rPr>
      </w:pPr>
      <w:r w:rsidRPr="00CB1D99">
        <w:rPr>
          <w:rFonts w:cs="Arial"/>
          <w:szCs w:val="20"/>
        </w:rPr>
        <w:t>7.      zakonska označba kaznivega dejanja oziroma prekrška z navedbo člena, odstavka in točke, ki je bil uporabljen;</w:t>
      </w:r>
    </w:p>
    <w:p w14:paraId="54B6C422" w14:textId="77777777" w:rsidR="00CB1D99" w:rsidRPr="00CB1D99" w:rsidRDefault="00CB1D99" w:rsidP="00CB1D99">
      <w:pPr>
        <w:spacing w:line="260" w:lineRule="atLeast"/>
        <w:jc w:val="both"/>
        <w:rPr>
          <w:rFonts w:cs="Arial"/>
          <w:szCs w:val="20"/>
        </w:rPr>
      </w:pPr>
      <w:r w:rsidRPr="00CB1D99">
        <w:rPr>
          <w:rFonts w:cs="Arial"/>
          <w:szCs w:val="20"/>
        </w:rPr>
        <w:t>8.      čas izvršitve kaznivega dejanja;</w:t>
      </w:r>
    </w:p>
    <w:p w14:paraId="028F346E" w14:textId="77777777" w:rsidR="00CB1D99" w:rsidRPr="00CB1D99" w:rsidRDefault="00CB1D99" w:rsidP="00CB1D99">
      <w:pPr>
        <w:spacing w:line="260" w:lineRule="atLeast"/>
        <w:jc w:val="both"/>
        <w:rPr>
          <w:rFonts w:cs="Arial"/>
          <w:szCs w:val="20"/>
        </w:rPr>
      </w:pPr>
      <w:r w:rsidRPr="00CB1D99">
        <w:rPr>
          <w:rFonts w:cs="Arial"/>
          <w:szCs w:val="20"/>
        </w:rPr>
        <w:t>9.      vrsta in višina izrečene kazenske sankcije oziroma sankcije za prekršek, ki se vpisuje v evidenco, z navedbo trajanja izrečene sankcije;</w:t>
      </w:r>
    </w:p>
    <w:p w14:paraId="4ADB1EE6" w14:textId="77777777" w:rsidR="00CB1D99" w:rsidRPr="00CB1D99" w:rsidRDefault="00CB1D99" w:rsidP="00CB1D99">
      <w:pPr>
        <w:spacing w:line="260" w:lineRule="atLeast"/>
        <w:jc w:val="both"/>
        <w:rPr>
          <w:rFonts w:cs="Arial"/>
          <w:szCs w:val="20"/>
        </w:rPr>
      </w:pPr>
      <w:r w:rsidRPr="00CB1D99">
        <w:rPr>
          <w:rFonts w:cs="Arial"/>
          <w:szCs w:val="20"/>
        </w:rPr>
        <w:t>10.   vse spremembe v zvezi z vpisanimi podatki, z navedbo organa, ki je izdal odločbo, in podatki o njej;</w:t>
      </w:r>
    </w:p>
    <w:p w14:paraId="533D4D93" w14:textId="77777777" w:rsidR="00CB1D99" w:rsidRPr="00CB1D99" w:rsidRDefault="00CB1D99" w:rsidP="00CB1D99">
      <w:pPr>
        <w:spacing w:line="260" w:lineRule="atLeast"/>
        <w:jc w:val="both"/>
        <w:rPr>
          <w:rFonts w:cs="Arial"/>
          <w:szCs w:val="20"/>
        </w:rPr>
      </w:pPr>
      <w:r w:rsidRPr="00CB1D99">
        <w:rPr>
          <w:rFonts w:cs="Arial"/>
          <w:szCs w:val="20"/>
        </w:rPr>
        <w:t>11.   v evidenci kazenskih točk se obdelujejo tudi podatki o vozniškem dovoljenju ter podatek o času izvršitve prekrška.</w:t>
      </w:r>
    </w:p>
    <w:p w14:paraId="2A78B3B4" w14:textId="77777777" w:rsidR="00CB1D99" w:rsidRDefault="00CB1D99" w:rsidP="00CB1D99">
      <w:pPr>
        <w:spacing w:line="260" w:lineRule="atLeast"/>
        <w:jc w:val="both"/>
        <w:rPr>
          <w:rFonts w:cs="Arial"/>
          <w:szCs w:val="20"/>
        </w:rPr>
      </w:pPr>
    </w:p>
    <w:p w14:paraId="71D5E015" w14:textId="7863DF41" w:rsidR="00CB1D99" w:rsidRPr="00CB1D99" w:rsidRDefault="00CB1D99" w:rsidP="00CB1D99">
      <w:pPr>
        <w:spacing w:line="260" w:lineRule="atLeast"/>
        <w:jc w:val="both"/>
        <w:rPr>
          <w:rFonts w:cs="Arial"/>
          <w:szCs w:val="20"/>
        </w:rPr>
      </w:pPr>
      <w:r w:rsidRPr="00CB1D99">
        <w:rPr>
          <w:rFonts w:cs="Arial"/>
          <w:szCs w:val="20"/>
        </w:rPr>
        <w:t>(4) Za vzgojne ukrepe se upravlja posebna evidenca, v kateri se s smiselno uporabo določb drugega in prejšnjega odstavka obdelujejo osebni podatki o mladoletniku, podatki o izrečenih vzgojnih ukrepih in podatki o izvršenih vzgojnih ukrepih oziroma drugi podatki, ki se nanašajo na izvrševanje vzgojnih ukrepov.</w:t>
      </w:r>
    </w:p>
    <w:p w14:paraId="63CADB1B" w14:textId="77777777" w:rsidR="00CB1D99" w:rsidRDefault="00CB1D99" w:rsidP="00CB1D99">
      <w:pPr>
        <w:spacing w:line="260" w:lineRule="atLeast"/>
        <w:jc w:val="both"/>
        <w:rPr>
          <w:rFonts w:cs="Arial"/>
          <w:szCs w:val="20"/>
        </w:rPr>
      </w:pPr>
    </w:p>
    <w:p w14:paraId="3502841C" w14:textId="7392DA3A" w:rsidR="00CB1D99" w:rsidRPr="00CB1D99" w:rsidRDefault="00CB1D99" w:rsidP="00CB1D99">
      <w:pPr>
        <w:spacing w:line="260" w:lineRule="atLeast"/>
        <w:jc w:val="both"/>
        <w:rPr>
          <w:rFonts w:cs="Arial"/>
          <w:szCs w:val="20"/>
        </w:rPr>
      </w:pPr>
      <w:r w:rsidRPr="00CB1D99">
        <w:rPr>
          <w:rFonts w:cs="Arial"/>
          <w:szCs w:val="20"/>
        </w:rPr>
        <w:t>(5) Podatki iz kazenske evidence se dajejo le za neizbrisane obsodbe sodišču, državnemu tožilstvu, policiji za potrebe kazenskih postopkov, ki tečejo zoper prej obsojeno osebo, organom, pristojnim za izvrševanje kazenskih sankcij, in pristojnim organom, ki sodelujejo v postopku za podelitev amnestije, pomilostitve ali za izbris obsodbe.</w:t>
      </w:r>
    </w:p>
    <w:p w14:paraId="7530567E" w14:textId="77777777" w:rsidR="00CB1D99" w:rsidRDefault="00CB1D99" w:rsidP="00CB1D99">
      <w:pPr>
        <w:spacing w:line="260" w:lineRule="atLeast"/>
        <w:jc w:val="both"/>
        <w:rPr>
          <w:rFonts w:cs="Arial"/>
          <w:szCs w:val="20"/>
        </w:rPr>
      </w:pPr>
    </w:p>
    <w:p w14:paraId="3C92F107" w14:textId="78447458" w:rsidR="00CB1D99" w:rsidRPr="00CB1D99" w:rsidRDefault="00CB1D99" w:rsidP="00CB1D99">
      <w:pPr>
        <w:spacing w:line="260" w:lineRule="atLeast"/>
        <w:jc w:val="both"/>
        <w:rPr>
          <w:rFonts w:cs="Arial"/>
          <w:szCs w:val="20"/>
        </w:rPr>
      </w:pPr>
      <w:r w:rsidRPr="00CB1D99">
        <w:rPr>
          <w:rFonts w:cs="Arial"/>
          <w:szCs w:val="20"/>
        </w:rPr>
        <w:t>(6) Ministrstvo posreduje podatke iz kazenskih evidenc o neizbrisani obsodbi državnim organom, organom samoupravnih lokalnih skupnosti in nosilcem javnih pooblastil, na obrazloženo zahtevo pa tudi pravnim osebam in zasebnim delodajalcem, če še trajajo pravne posledice obsodbe ali varnostni ukrepi, in če imajo te osebe za prejem podatkov upravičen, na zakonu utemeljen interes. Državnim organom, organom samoupravnih lokalnih skupnosti in nosilcem javnih pooblastil se omogoči varen elektronski dostop do kazenskih evidenc tako, da lahko zahtevo posredujejo tudi v elektronski obliki, in v primeru, če oseba ni zabeležena v evidencah, takoj prejmejo sporočilo, da oseba ni vpisana v kazenskih evidencah. Če je oseba zabeležena, ministrstvo organu posreduje v elektronski obliki podatek iz kazenskih evidenc o neizbrisani obsodbi.</w:t>
      </w:r>
    </w:p>
    <w:p w14:paraId="0A4BB1DA" w14:textId="77777777" w:rsidR="00CB1D99" w:rsidRDefault="00CB1D99" w:rsidP="00CB1D99">
      <w:pPr>
        <w:spacing w:line="260" w:lineRule="atLeast"/>
        <w:jc w:val="both"/>
        <w:rPr>
          <w:rFonts w:cs="Arial"/>
          <w:szCs w:val="20"/>
        </w:rPr>
      </w:pPr>
    </w:p>
    <w:p w14:paraId="6C355EA0" w14:textId="5A7309CC" w:rsidR="00CB1D99" w:rsidRPr="00CB1D99" w:rsidRDefault="00CB1D99" w:rsidP="00CB1D99">
      <w:pPr>
        <w:spacing w:line="260" w:lineRule="atLeast"/>
        <w:jc w:val="both"/>
        <w:rPr>
          <w:rFonts w:cs="Arial"/>
          <w:szCs w:val="20"/>
        </w:rPr>
      </w:pPr>
      <w:r w:rsidRPr="00CB1D99">
        <w:rPr>
          <w:rFonts w:cs="Arial"/>
          <w:szCs w:val="20"/>
        </w:rPr>
        <w:t>(7) Ministrstvo o izbrisu obsodbe iz kazenske evidence obvesti upravljavca evidence zaprtih oseb. Podatke se lahko uporabi samo za izbris podatkov o sodbi iz evidence iz 50. člena tega zakona, kar upravljavec te evidence izvede najpozneje v osmih dneh po prejetju podatka o izbrisani sodbi.</w:t>
      </w:r>
    </w:p>
    <w:p w14:paraId="3C7FD95B" w14:textId="77777777" w:rsidR="00CB1D99" w:rsidRDefault="00CB1D99" w:rsidP="00CB1D99">
      <w:pPr>
        <w:spacing w:line="260" w:lineRule="atLeast"/>
        <w:jc w:val="both"/>
        <w:rPr>
          <w:rFonts w:cs="Arial"/>
          <w:szCs w:val="20"/>
        </w:rPr>
      </w:pPr>
    </w:p>
    <w:p w14:paraId="567C0C18" w14:textId="14F2AA66" w:rsidR="00CB1D99" w:rsidRPr="00CB1D99" w:rsidRDefault="00CB1D99" w:rsidP="00CB1D99">
      <w:pPr>
        <w:spacing w:line="260" w:lineRule="atLeast"/>
        <w:jc w:val="both"/>
        <w:rPr>
          <w:rFonts w:cs="Arial"/>
          <w:szCs w:val="20"/>
        </w:rPr>
      </w:pPr>
      <w:r w:rsidRPr="00CB1D99">
        <w:rPr>
          <w:rFonts w:cs="Arial"/>
          <w:szCs w:val="20"/>
        </w:rPr>
        <w:t>(8) Podatke iz kazenske evidence za kazniva dejanja po 170. do 173.a členu, po drugem odstavku 174. člena, po drugem odstavku 175. člena, ki je izvršeno proti mladoletni osebi, in po 176. členu Kazenskega zakonika (Uradni list Republike Slovenije, št. 50/12 – uradno prečiščeno besedilo, 6/16 – popr., 54/15, 38/16 in 27/17), vpiše ministrstvo na podlagi pravnomočne odločbe o izbrisu obsodbe iz kazenske evidence oziroma po izpolnitvi pogojev za izbris obsodbe iz kazenske evidence v evidenco izbrisanih obsodb za kazniva dejanja zoper spolno nedotakljivost. Podatki iz evidence izbrisanih obsodb za kazniva dejanja zoper spolno nedotakljivost se dajo na upravičeno zahtevo ustanov, društev ali skupin, ki so jim otroci ali mladoletniki zaupani v učenje, vzgojo, varstvo ali v oskrbo.</w:t>
      </w:r>
    </w:p>
    <w:p w14:paraId="2BBBA284" w14:textId="77777777" w:rsidR="00CB1D99" w:rsidRDefault="00CB1D99" w:rsidP="00CB1D99">
      <w:pPr>
        <w:spacing w:line="260" w:lineRule="atLeast"/>
        <w:jc w:val="both"/>
        <w:rPr>
          <w:rFonts w:cs="Arial"/>
          <w:szCs w:val="20"/>
        </w:rPr>
      </w:pPr>
    </w:p>
    <w:p w14:paraId="6FE8EB2E" w14:textId="0FC24AC8" w:rsidR="00CB1D99" w:rsidRPr="00CB1D99" w:rsidRDefault="00CB1D99" w:rsidP="00CB1D99">
      <w:pPr>
        <w:spacing w:line="260" w:lineRule="atLeast"/>
        <w:jc w:val="both"/>
        <w:rPr>
          <w:rFonts w:cs="Arial"/>
          <w:szCs w:val="20"/>
        </w:rPr>
      </w:pPr>
      <w:r w:rsidRPr="00CB1D99">
        <w:rPr>
          <w:rFonts w:cs="Arial"/>
          <w:szCs w:val="20"/>
        </w:rPr>
        <w:t>(9) Posamezniku se sme na njegovo zahtevo brezplačno dati podatke o tem, da je bil oziroma da ni bil obsojen.</w:t>
      </w:r>
    </w:p>
    <w:p w14:paraId="0434C1D5" w14:textId="77777777" w:rsidR="00CB1D99" w:rsidRDefault="00CB1D99" w:rsidP="00CB1D99">
      <w:pPr>
        <w:spacing w:line="260" w:lineRule="atLeast"/>
        <w:jc w:val="both"/>
        <w:rPr>
          <w:rFonts w:cs="Arial"/>
          <w:szCs w:val="20"/>
        </w:rPr>
      </w:pPr>
    </w:p>
    <w:p w14:paraId="55932438" w14:textId="58565CD8" w:rsidR="00CB1D99" w:rsidRPr="00CB1D99" w:rsidRDefault="00CB1D99" w:rsidP="00CB1D99">
      <w:pPr>
        <w:spacing w:line="260" w:lineRule="atLeast"/>
        <w:jc w:val="both"/>
        <w:rPr>
          <w:rFonts w:cs="Arial"/>
          <w:szCs w:val="20"/>
        </w:rPr>
      </w:pPr>
      <w:r w:rsidRPr="00CB1D99">
        <w:rPr>
          <w:rFonts w:cs="Arial"/>
          <w:szCs w:val="20"/>
        </w:rPr>
        <w:t>(10) Določbe o zakonski rehabilitaciji in izbrisu sodbe ter o sodni rehabilitaciji se smiselno uporabljajo tudi, kadar gre za sodbo, ki jo je državljanu Republike Slovenije izreklo tuje sodišče.</w:t>
      </w:r>
    </w:p>
    <w:p w14:paraId="5AC7DAD2" w14:textId="77777777" w:rsidR="00CB1D99" w:rsidRDefault="00CB1D99" w:rsidP="00CB1D99">
      <w:pPr>
        <w:spacing w:line="260" w:lineRule="atLeast"/>
        <w:jc w:val="both"/>
        <w:rPr>
          <w:rFonts w:cs="Arial"/>
          <w:szCs w:val="20"/>
        </w:rPr>
      </w:pPr>
    </w:p>
    <w:p w14:paraId="08E15063" w14:textId="76FCC96A" w:rsidR="00CB1D99" w:rsidRPr="00CB1D99" w:rsidRDefault="00CB1D99" w:rsidP="00CB1D99">
      <w:pPr>
        <w:spacing w:line="260" w:lineRule="atLeast"/>
        <w:jc w:val="both"/>
        <w:rPr>
          <w:rFonts w:cs="Arial"/>
          <w:szCs w:val="20"/>
        </w:rPr>
      </w:pPr>
      <w:r w:rsidRPr="00CB1D99">
        <w:rPr>
          <w:rFonts w:cs="Arial"/>
          <w:szCs w:val="20"/>
        </w:rPr>
        <w:t>(11) Določbe tega člena se uporabljajo tudi za sodbe, ki so jih državljanom Republike Slovenije in pravnim osebam s sedežem v Republiki Sloveniji izrekla tuja sodišča, določbe o posredovanju podatkov pa se uporabljajo tudi za državne organe, pravne osebe in delodajalce držav članic Evropske unije, če ni z zakonom določeno drugače.</w:t>
      </w:r>
    </w:p>
    <w:p w14:paraId="6506EBFF" w14:textId="77777777" w:rsidR="00BE4FB6" w:rsidRDefault="00BE4FB6" w:rsidP="005F7383">
      <w:pPr>
        <w:spacing w:line="260" w:lineRule="atLeast"/>
        <w:jc w:val="both"/>
        <w:rPr>
          <w:rFonts w:cs="Arial"/>
          <w:szCs w:val="20"/>
        </w:rPr>
      </w:pPr>
    </w:p>
    <w:p w14:paraId="43E2150A" w14:textId="449CEFE7" w:rsidR="008E54D1" w:rsidRPr="00480914" w:rsidRDefault="00480914" w:rsidP="00480914">
      <w:pPr>
        <w:pStyle w:val="Odstavekseznama"/>
        <w:spacing w:after="160" w:line="259" w:lineRule="auto"/>
        <w:ind w:left="0"/>
        <w:jc w:val="both"/>
        <w:rPr>
          <w:b/>
          <w:bCs/>
        </w:rPr>
      </w:pPr>
      <w:r w:rsidRPr="00480914">
        <w:rPr>
          <w:b/>
          <w:bCs/>
        </w:rPr>
        <w:t xml:space="preserve">Členi </w:t>
      </w:r>
      <w:r w:rsidR="008E54D1" w:rsidRPr="00480914">
        <w:rPr>
          <w:b/>
          <w:bCs/>
        </w:rPr>
        <w:t>Zakon</w:t>
      </w:r>
      <w:r w:rsidRPr="00480914">
        <w:rPr>
          <w:b/>
          <w:bCs/>
        </w:rPr>
        <w:t>a</w:t>
      </w:r>
      <w:r w:rsidR="008E54D1" w:rsidRPr="00480914">
        <w:rPr>
          <w:b/>
          <w:bCs/>
        </w:rPr>
        <w:t xml:space="preserve"> o obravnavi otrok in mladostnikov s čustvenimi in vedenjskimi težavami in motnjami v vzgoji in izobraževanju (Uradni list RS, št. 200/20):</w:t>
      </w:r>
    </w:p>
    <w:p w14:paraId="31491753" w14:textId="77777777" w:rsidR="006448EF" w:rsidRPr="006448EF" w:rsidRDefault="006448EF" w:rsidP="006448EF">
      <w:pPr>
        <w:spacing w:line="260" w:lineRule="atLeast"/>
        <w:jc w:val="center"/>
        <w:rPr>
          <w:rFonts w:cs="Arial"/>
          <w:b/>
          <w:bCs/>
          <w:szCs w:val="20"/>
        </w:rPr>
      </w:pPr>
      <w:r w:rsidRPr="006448EF">
        <w:rPr>
          <w:rFonts w:cs="Arial"/>
          <w:b/>
          <w:bCs/>
          <w:szCs w:val="20"/>
        </w:rPr>
        <w:t>8. člen</w:t>
      </w:r>
    </w:p>
    <w:p w14:paraId="5C109029" w14:textId="77777777" w:rsidR="006448EF" w:rsidRPr="006448EF" w:rsidRDefault="006448EF" w:rsidP="006448EF">
      <w:pPr>
        <w:spacing w:line="260" w:lineRule="atLeast"/>
        <w:jc w:val="center"/>
        <w:rPr>
          <w:rFonts w:cs="Arial"/>
          <w:b/>
          <w:bCs/>
          <w:szCs w:val="20"/>
        </w:rPr>
      </w:pPr>
      <w:r w:rsidRPr="006448EF">
        <w:rPr>
          <w:rFonts w:cs="Arial"/>
          <w:b/>
          <w:bCs/>
          <w:szCs w:val="20"/>
        </w:rPr>
        <w:t>(nameščanje)</w:t>
      </w:r>
    </w:p>
    <w:p w14:paraId="0DFE1E5B" w14:textId="77777777" w:rsidR="006448EF" w:rsidRDefault="006448EF" w:rsidP="006448EF">
      <w:pPr>
        <w:spacing w:line="260" w:lineRule="atLeast"/>
        <w:jc w:val="both"/>
        <w:rPr>
          <w:rFonts w:cs="Arial"/>
          <w:szCs w:val="20"/>
        </w:rPr>
      </w:pPr>
    </w:p>
    <w:p w14:paraId="027759E7" w14:textId="2CFA00D1" w:rsidR="006448EF" w:rsidRPr="006448EF" w:rsidRDefault="006448EF" w:rsidP="006448EF">
      <w:pPr>
        <w:spacing w:line="260" w:lineRule="atLeast"/>
        <w:jc w:val="both"/>
        <w:rPr>
          <w:rFonts w:cs="Arial"/>
          <w:szCs w:val="20"/>
        </w:rPr>
      </w:pPr>
      <w:r w:rsidRPr="006448EF">
        <w:rPr>
          <w:rFonts w:cs="Arial"/>
          <w:szCs w:val="20"/>
        </w:rPr>
        <w:t>(1) Otrok in mladostnik se v strokovni center namestita po izvedenem nujnem odvzemu s strani centra za socialno delo v skladu z zakonom, ki ureja družinska razmerja, ali z odločbo o namestitvi v skladu z zakonom, ki ureja nepravdni postopek, in zakonom, ki ureja družinska razmerja, ali z odločbo o izreku vzgojnega ukrepa oddaje v vzgojni zavod v skladu z zakonom, ki ureja obravnavanje mladoletnih storilcev kaznivih dejanj.</w:t>
      </w:r>
    </w:p>
    <w:p w14:paraId="123E8724" w14:textId="77777777" w:rsidR="006448EF" w:rsidRDefault="006448EF" w:rsidP="006448EF">
      <w:pPr>
        <w:spacing w:line="260" w:lineRule="atLeast"/>
        <w:jc w:val="both"/>
        <w:rPr>
          <w:rFonts w:cs="Arial"/>
          <w:szCs w:val="20"/>
        </w:rPr>
      </w:pPr>
    </w:p>
    <w:p w14:paraId="37C0A0B3" w14:textId="5ABFFC4A" w:rsidR="006448EF" w:rsidRPr="006448EF" w:rsidRDefault="006448EF" w:rsidP="006448EF">
      <w:pPr>
        <w:spacing w:line="260" w:lineRule="atLeast"/>
        <w:jc w:val="both"/>
        <w:rPr>
          <w:rFonts w:cs="Arial"/>
          <w:szCs w:val="20"/>
        </w:rPr>
      </w:pPr>
      <w:r w:rsidRPr="006448EF">
        <w:rPr>
          <w:rFonts w:cs="Arial"/>
          <w:szCs w:val="20"/>
        </w:rPr>
        <w:t>(2) Center za socialno delo po izvedenem nujnem odvzemu otroka namesti v strokovni center, ki na določenem območju usklajuje sodelovanje strokovnih centrov. Sodišče z odločbo o namestitvi ali center za socialno delo po izdaji odločbe o izreku vzgojnega ukrepa oddaje v vzgojni zavod določi strokovni center, ki na določenem območju usklajuje sodelovanje strokovnih centrov. Pri tem za otroka ali mladostnika praviloma določi strokovni center na območju, kjer otrok ali mladostnik prebiva. Izjemoma določi strokovni center izven območja, kjer otrok ali mladostnik prebiva, če za to obstajajo utemeljeni razlogi.</w:t>
      </w:r>
    </w:p>
    <w:p w14:paraId="563B8DEE" w14:textId="77777777" w:rsidR="006448EF" w:rsidRDefault="006448EF" w:rsidP="006448EF">
      <w:pPr>
        <w:spacing w:line="260" w:lineRule="atLeast"/>
        <w:jc w:val="both"/>
        <w:rPr>
          <w:rFonts w:cs="Arial"/>
          <w:szCs w:val="20"/>
        </w:rPr>
      </w:pPr>
    </w:p>
    <w:p w14:paraId="4F3F4C68" w14:textId="03D324E8" w:rsidR="00CB1D99" w:rsidRDefault="006448EF" w:rsidP="006448EF">
      <w:pPr>
        <w:spacing w:line="260" w:lineRule="atLeast"/>
        <w:jc w:val="both"/>
        <w:rPr>
          <w:rFonts w:cs="Arial"/>
          <w:szCs w:val="20"/>
        </w:rPr>
      </w:pPr>
      <w:r w:rsidRPr="006448EF">
        <w:rPr>
          <w:rFonts w:cs="Arial"/>
          <w:szCs w:val="20"/>
        </w:rPr>
        <w:t>(3) Strokovni center, ki usklajuje sodelovanje strokovnih centrov na posameznem območju, je pristojen za razporeditev otroka ali mladostnika v strokovni center znotraj območja glede na vrsto pomoči, ki jo otrok ali mladostnik potrebuje. Če ga razporedi v drug strokovni center znotraj istega določenega območja, o tem obvesti pristojno sodišče in pristojni center za socialno delo.</w:t>
      </w:r>
    </w:p>
    <w:p w14:paraId="58F90C75" w14:textId="77777777" w:rsidR="006448EF" w:rsidRDefault="006448EF" w:rsidP="006448EF">
      <w:pPr>
        <w:spacing w:line="260" w:lineRule="atLeast"/>
        <w:jc w:val="both"/>
        <w:rPr>
          <w:rFonts w:cs="Arial"/>
          <w:szCs w:val="20"/>
        </w:rPr>
      </w:pPr>
    </w:p>
    <w:p w14:paraId="4C0619CA" w14:textId="77777777" w:rsidR="006448EF" w:rsidRPr="006448EF" w:rsidRDefault="006448EF" w:rsidP="006448EF">
      <w:pPr>
        <w:spacing w:line="260" w:lineRule="atLeast"/>
        <w:jc w:val="center"/>
        <w:rPr>
          <w:rFonts w:cs="Arial"/>
          <w:b/>
          <w:bCs/>
          <w:szCs w:val="20"/>
        </w:rPr>
      </w:pPr>
      <w:r w:rsidRPr="006448EF">
        <w:rPr>
          <w:rFonts w:cs="Arial"/>
          <w:b/>
          <w:bCs/>
          <w:szCs w:val="20"/>
        </w:rPr>
        <w:t>26. člen</w:t>
      </w:r>
    </w:p>
    <w:p w14:paraId="21182AA2" w14:textId="77777777" w:rsidR="006448EF" w:rsidRPr="006448EF" w:rsidRDefault="006448EF" w:rsidP="006448EF">
      <w:pPr>
        <w:spacing w:line="260" w:lineRule="atLeast"/>
        <w:jc w:val="center"/>
        <w:rPr>
          <w:rFonts w:cs="Arial"/>
          <w:b/>
          <w:bCs/>
          <w:szCs w:val="20"/>
        </w:rPr>
      </w:pPr>
      <w:r w:rsidRPr="006448EF">
        <w:rPr>
          <w:rFonts w:cs="Arial"/>
          <w:b/>
          <w:bCs/>
          <w:szCs w:val="20"/>
        </w:rPr>
        <w:t>(ravnanje v primeru nedovoljenega izhoda)</w:t>
      </w:r>
    </w:p>
    <w:p w14:paraId="0E7B8107" w14:textId="77777777" w:rsidR="006448EF" w:rsidRDefault="006448EF" w:rsidP="006448EF">
      <w:pPr>
        <w:spacing w:line="260" w:lineRule="atLeast"/>
        <w:jc w:val="both"/>
        <w:rPr>
          <w:rFonts w:cs="Arial"/>
          <w:szCs w:val="20"/>
        </w:rPr>
      </w:pPr>
    </w:p>
    <w:p w14:paraId="372850EF" w14:textId="45C0BF66" w:rsidR="006448EF" w:rsidRPr="006448EF" w:rsidRDefault="006448EF" w:rsidP="006448EF">
      <w:pPr>
        <w:spacing w:line="260" w:lineRule="atLeast"/>
        <w:jc w:val="both"/>
        <w:rPr>
          <w:rFonts w:cs="Arial"/>
          <w:szCs w:val="20"/>
        </w:rPr>
      </w:pPr>
      <w:r w:rsidRPr="006448EF">
        <w:rPr>
          <w:rFonts w:cs="Arial"/>
          <w:szCs w:val="20"/>
        </w:rPr>
        <w:t>(1) O nedovoljenem izhodu otroka ali mladostnika iz strokovnega centra ali nepravočasni vrnitvi mora strokovni center takoj obvestiti policijo in starše, najpozneje prvi naslednji delovni dan pa tudi pristojni center za socialno delo in pristojno sodišče.</w:t>
      </w:r>
    </w:p>
    <w:p w14:paraId="45A4DBC8" w14:textId="77777777" w:rsidR="006448EF" w:rsidRDefault="006448EF" w:rsidP="006448EF">
      <w:pPr>
        <w:spacing w:line="260" w:lineRule="atLeast"/>
        <w:jc w:val="both"/>
        <w:rPr>
          <w:rFonts w:cs="Arial"/>
          <w:szCs w:val="20"/>
        </w:rPr>
      </w:pPr>
    </w:p>
    <w:p w14:paraId="20B5B0A0" w14:textId="33119C45" w:rsidR="006448EF" w:rsidRPr="006448EF" w:rsidRDefault="006448EF" w:rsidP="006448EF">
      <w:pPr>
        <w:spacing w:line="260" w:lineRule="atLeast"/>
        <w:jc w:val="both"/>
        <w:rPr>
          <w:rFonts w:cs="Arial"/>
          <w:szCs w:val="20"/>
        </w:rPr>
      </w:pPr>
      <w:r w:rsidRPr="006448EF">
        <w:rPr>
          <w:rFonts w:cs="Arial"/>
          <w:szCs w:val="20"/>
        </w:rPr>
        <w:t>(2) Po prejemu obvestila, da je otrok ali mladostnik na policiji, ga prevzame strokovni delavec strokovnega centra v najkrajšem možnem času, vendar najpozneje v šestih urah. Otroke in mladostnike, ki so v strokovni center nameščeni v skladu z zakonom, ki ureja obravnavanje mladoletnih storilcev kaznivih dejanj, v strokovni center pripelje policija.</w:t>
      </w:r>
    </w:p>
    <w:p w14:paraId="1E5512AC" w14:textId="77777777" w:rsidR="006448EF" w:rsidRDefault="006448EF" w:rsidP="006448EF">
      <w:pPr>
        <w:spacing w:line="260" w:lineRule="atLeast"/>
        <w:jc w:val="both"/>
        <w:rPr>
          <w:rFonts w:cs="Arial"/>
          <w:szCs w:val="20"/>
        </w:rPr>
      </w:pPr>
    </w:p>
    <w:p w14:paraId="7545AEC2" w14:textId="609063E4" w:rsidR="006448EF" w:rsidRPr="006448EF" w:rsidRDefault="006448EF" w:rsidP="006448EF">
      <w:pPr>
        <w:spacing w:line="260" w:lineRule="atLeast"/>
        <w:jc w:val="both"/>
        <w:rPr>
          <w:rFonts w:cs="Arial"/>
          <w:szCs w:val="20"/>
        </w:rPr>
      </w:pPr>
      <w:r w:rsidRPr="006448EF">
        <w:rPr>
          <w:rFonts w:cs="Arial"/>
          <w:szCs w:val="20"/>
        </w:rPr>
        <w:t>(3) Če otrok ali mladostnik ogroža sebe ali druge, preprečuje ali onemogoča varno vrnitev v strokovni center, lahko ravnatelj strokovnega centra ali od njega pooblaščena oseba zaprosi za pomoč policijo. Policija strokovnemu centru nudi pomoč v skladu z zakonom, ki ureja naloge in pooblastila policije.</w:t>
      </w:r>
    </w:p>
    <w:p w14:paraId="3E616192" w14:textId="77777777" w:rsidR="006448EF" w:rsidRDefault="006448EF" w:rsidP="006448EF">
      <w:pPr>
        <w:spacing w:line="260" w:lineRule="atLeast"/>
        <w:jc w:val="both"/>
        <w:rPr>
          <w:rFonts w:cs="Arial"/>
          <w:szCs w:val="20"/>
        </w:rPr>
      </w:pPr>
    </w:p>
    <w:p w14:paraId="0D4E3101" w14:textId="40BA1917" w:rsidR="006448EF" w:rsidRPr="006448EF" w:rsidRDefault="006448EF" w:rsidP="006448EF">
      <w:pPr>
        <w:spacing w:line="260" w:lineRule="atLeast"/>
        <w:jc w:val="both"/>
        <w:rPr>
          <w:rFonts w:cs="Arial"/>
          <w:szCs w:val="20"/>
        </w:rPr>
      </w:pPr>
      <w:r w:rsidRPr="006448EF">
        <w:rPr>
          <w:rFonts w:cs="Arial"/>
          <w:szCs w:val="20"/>
        </w:rPr>
        <w:lastRenderedPageBreak/>
        <w:t>(4) Če otrok ali mladostnik zavrača vrnitev v strokovni center ali je v prostorih, kamor strokovni delavec strokovnega centra nima pravice vstopiti, strokovni center o tem obvesti starše, center za socialno delo in pristojno sodišče.</w:t>
      </w:r>
    </w:p>
    <w:p w14:paraId="5AB9D895" w14:textId="77777777" w:rsidR="006448EF" w:rsidRDefault="006448EF" w:rsidP="006448EF">
      <w:pPr>
        <w:spacing w:line="260" w:lineRule="atLeast"/>
        <w:jc w:val="both"/>
        <w:rPr>
          <w:rFonts w:cs="Arial"/>
          <w:szCs w:val="20"/>
        </w:rPr>
      </w:pPr>
    </w:p>
    <w:p w14:paraId="0BBAB5D4" w14:textId="38E8EC31" w:rsidR="006448EF" w:rsidRPr="006448EF" w:rsidRDefault="006448EF" w:rsidP="006448EF">
      <w:pPr>
        <w:spacing w:line="260" w:lineRule="atLeast"/>
        <w:jc w:val="both"/>
        <w:rPr>
          <w:rFonts w:cs="Arial"/>
          <w:szCs w:val="20"/>
        </w:rPr>
      </w:pPr>
      <w:r w:rsidRPr="006448EF">
        <w:rPr>
          <w:rFonts w:cs="Arial"/>
          <w:szCs w:val="20"/>
        </w:rPr>
        <w:t>(5) O nedovoljenem izhodu mladostnika, ki je v strokovnem centru na podlagi svoje pisne privolitve, strokovni center v najkrajšem možnem času obvesti policijo. Po prejemu obvestila policije, da je mladostnik najden, strokovna skupina iz 11. člena tega zakona v 30 dneh pripravi mnenje, ali je prebivanje tega mladostnika v strokovnem centru še smiselno.</w:t>
      </w:r>
    </w:p>
    <w:p w14:paraId="4C53FB5D" w14:textId="77777777" w:rsidR="006448EF" w:rsidRDefault="006448EF" w:rsidP="006448EF">
      <w:pPr>
        <w:spacing w:line="260" w:lineRule="atLeast"/>
        <w:jc w:val="both"/>
        <w:rPr>
          <w:rFonts w:cs="Arial"/>
          <w:szCs w:val="20"/>
        </w:rPr>
      </w:pPr>
    </w:p>
    <w:p w14:paraId="28B67DDF" w14:textId="26B6C298" w:rsidR="006448EF" w:rsidRDefault="006448EF" w:rsidP="006448EF">
      <w:pPr>
        <w:spacing w:line="260" w:lineRule="atLeast"/>
        <w:jc w:val="both"/>
        <w:rPr>
          <w:rFonts w:cs="Arial"/>
          <w:szCs w:val="20"/>
        </w:rPr>
      </w:pPr>
      <w:r w:rsidRPr="006448EF">
        <w:rPr>
          <w:rFonts w:cs="Arial"/>
          <w:szCs w:val="20"/>
        </w:rPr>
        <w:t>(6) Nedovoljene izhode strokovni center evidentira v evidenci nedovoljenih izhodov.</w:t>
      </w:r>
    </w:p>
    <w:p w14:paraId="4991E4D0" w14:textId="77777777" w:rsidR="006448EF" w:rsidRDefault="006448EF" w:rsidP="006448EF">
      <w:pPr>
        <w:spacing w:line="260" w:lineRule="atLeast"/>
        <w:jc w:val="both"/>
        <w:rPr>
          <w:rFonts w:cs="Arial"/>
          <w:szCs w:val="20"/>
        </w:rPr>
      </w:pPr>
    </w:p>
    <w:p w14:paraId="7702DCEB" w14:textId="77777777" w:rsidR="008E54D1" w:rsidRDefault="008E54D1" w:rsidP="005F7383">
      <w:pPr>
        <w:spacing w:line="260" w:lineRule="atLeast"/>
        <w:jc w:val="both"/>
        <w:rPr>
          <w:rFonts w:cs="Arial"/>
          <w:szCs w:val="20"/>
        </w:rPr>
      </w:pPr>
    </w:p>
    <w:p w14:paraId="0E207CFB"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t>V. BESEDILO ČLENOV, KI SE RAZVELJAVLJAJO</w:t>
      </w:r>
    </w:p>
    <w:p w14:paraId="6B96695A" w14:textId="77777777" w:rsidR="00F57AD9" w:rsidRDefault="00F57AD9" w:rsidP="00F57AD9">
      <w:pPr>
        <w:spacing w:line="260" w:lineRule="atLeast"/>
        <w:jc w:val="both"/>
        <w:rPr>
          <w:rFonts w:cs="Arial"/>
          <w:b/>
          <w:bCs/>
          <w:szCs w:val="20"/>
        </w:rPr>
      </w:pPr>
    </w:p>
    <w:p w14:paraId="7ACCB4AD" w14:textId="576FB96A" w:rsidR="00F57AD9" w:rsidRPr="002D5465" w:rsidRDefault="00E1446E" w:rsidP="00F57AD9">
      <w:pPr>
        <w:spacing w:line="260" w:lineRule="atLeast"/>
        <w:jc w:val="both"/>
        <w:rPr>
          <w:rFonts w:cs="Arial"/>
          <w:b/>
          <w:bCs/>
          <w:szCs w:val="20"/>
        </w:rPr>
      </w:pPr>
      <w:r>
        <w:rPr>
          <w:rFonts w:cs="Arial"/>
          <w:b/>
          <w:bCs/>
          <w:szCs w:val="20"/>
        </w:rPr>
        <w:t>Besedilo č</w:t>
      </w:r>
      <w:r w:rsidR="00F57AD9" w:rsidRPr="002D5465">
        <w:rPr>
          <w:rFonts w:cs="Arial"/>
          <w:b/>
          <w:bCs/>
          <w:szCs w:val="20"/>
        </w:rPr>
        <w:t>len</w:t>
      </w:r>
      <w:r>
        <w:rPr>
          <w:rFonts w:cs="Arial"/>
          <w:b/>
          <w:bCs/>
          <w:szCs w:val="20"/>
        </w:rPr>
        <w:t>a</w:t>
      </w:r>
      <w:r w:rsidR="00F57AD9" w:rsidRPr="002D5465">
        <w:rPr>
          <w:rFonts w:cs="Arial"/>
          <w:b/>
          <w:bCs/>
          <w:szCs w:val="20"/>
        </w:rPr>
        <w:t xml:space="preserve"> Kazenskega zakonika (Uradni list RS, št. 50/12 – uradno prečiščeno besedilo, 54/15, 6/16 – popr., 38/16, 27/17, 23/20, 91/20, 95/21, 186/21, 105/22 – ZZNŠPP, 16/23 in 107/24 – odl. US) ki se </w:t>
      </w:r>
      <w:r w:rsidR="00F57AD9">
        <w:rPr>
          <w:rFonts w:cs="Arial"/>
          <w:b/>
          <w:bCs/>
          <w:szCs w:val="20"/>
        </w:rPr>
        <w:t>razveljavlja</w:t>
      </w:r>
      <w:r w:rsidR="00F57AD9" w:rsidRPr="002D5465">
        <w:rPr>
          <w:rFonts w:cs="Arial"/>
          <w:b/>
          <w:bCs/>
          <w:szCs w:val="20"/>
        </w:rPr>
        <w:t>:</w:t>
      </w:r>
    </w:p>
    <w:p w14:paraId="0BB0CD31" w14:textId="77777777" w:rsidR="005F7383" w:rsidRDefault="005F7383" w:rsidP="005F7383">
      <w:pPr>
        <w:spacing w:line="260" w:lineRule="atLeast"/>
        <w:jc w:val="both"/>
        <w:rPr>
          <w:rFonts w:cs="Arial"/>
          <w:szCs w:val="20"/>
        </w:rPr>
      </w:pPr>
    </w:p>
    <w:p w14:paraId="7EB95E76" w14:textId="77777777" w:rsidR="008F1F7C" w:rsidRPr="008F1F7C" w:rsidRDefault="008F1F7C" w:rsidP="008F1F7C">
      <w:pPr>
        <w:spacing w:line="260" w:lineRule="atLeast"/>
        <w:jc w:val="center"/>
        <w:rPr>
          <w:rFonts w:cs="Arial"/>
          <w:b/>
          <w:bCs/>
          <w:szCs w:val="20"/>
        </w:rPr>
      </w:pPr>
      <w:r w:rsidRPr="008F1F7C">
        <w:rPr>
          <w:rFonts w:cs="Arial"/>
          <w:b/>
          <w:bCs/>
          <w:szCs w:val="20"/>
        </w:rPr>
        <w:t>Omejitve kazenske odgovornosti glede na starost storilcev</w:t>
      </w:r>
    </w:p>
    <w:p w14:paraId="2869E003" w14:textId="77777777" w:rsidR="008F1F7C" w:rsidRPr="008F1F7C" w:rsidRDefault="008F1F7C" w:rsidP="008F1F7C">
      <w:pPr>
        <w:spacing w:line="260" w:lineRule="atLeast"/>
        <w:jc w:val="center"/>
        <w:rPr>
          <w:rFonts w:cs="Arial"/>
          <w:b/>
          <w:bCs/>
          <w:szCs w:val="20"/>
        </w:rPr>
      </w:pPr>
      <w:r w:rsidRPr="008F1F7C">
        <w:rPr>
          <w:rFonts w:cs="Arial"/>
          <w:b/>
          <w:bCs/>
          <w:szCs w:val="20"/>
        </w:rPr>
        <w:t>21. člen</w:t>
      </w:r>
    </w:p>
    <w:p w14:paraId="7BED8B28" w14:textId="77777777" w:rsidR="008F1F7C" w:rsidRDefault="008F1F7C" w:rsidP="008F1F7C">
      <w:pPr>
        <w:spacing w:line="260" w:lineRule="atLeast"/>
        <w:jc w:val="both"/>
        <w:rPr>
          <w:rFonts w:cs="Arial"/>
          <w:szCs w:val="20"/>
        </w:rPr>
      </w:pPr>
    </w:p>
    <w:p w14:paraId="00C39269" w14:textId="736EC7A2" w:rsidR="008F1F7C" w:rsidRPr="008F1F7C" w:rsidRDefault="008F1F7C" w:rsidP="008F1F7C">
      <w:pPr>
        <w:spacing w:line="260" w:lineRule="atLeast"/>
        <w:jc w:val="both"/>
        <w:rPr>
          <w:rFonts w:cs="Arial"/>
          <w:szCs w:val="20"/>
        </w:rPr>
      </w:pPr>
      <w:r w:rsidRPr="008F1F7C">
        <w:rPr>
          <w:rFonts w:cs="Arial"/>
          <w:szCs w:val="20"/>
        </w:rPr>
        <w:t>Kdor je storil protipravno dejanje, ko še ni bil star štirinajst let (otrok), ne more biti storilec kaznivega dejanja.</w:t>
      </w:r>
    </w:p>
    <w:p w14:paraId="344B8240" w14:textId="77777777" w:rsidR="00F57AD9" w:rsidRDefault="00F57AD9" w:rsidP="005F7383">
      <w:pPr>
        <w:spacing w:line="260" w:lineRule="atLeast"/>
        <w:jc w:val="both"/>
        <w:rPr>
          <w:rFonts w:cs="Arial"/>
          <w:szCs w:val="20"/>
        </w:rPr>
      </w:pPr>
    </w:p>
    <w:p w14:paraId="372EA36F" w14:textId="77777777" w:rsidR="00F57AD9" w:rsidRDefault="00F57AD9" w:rsidP="005F7383">
      <w:pPr>
        <w:spacing w:line="260" w:lineRule="atLeast"/>
        <w:jc w:val="both"/>
        <w:rPr>
          <w:rFonts w:cs="Arial"/>
          <w:szCs w:val="20"/>
        </w:rPr>
      </w:pPr>
    </w:p>
    <w:p w14:paraId="59148D27" w14:textId="4877CBDC" w:rsidR="003A695E" w:rsidRPr="003A695E" w:rsidRDefault="00E1446E" w:rsidP="003A695E">
      <w:pPr>
        <w:pStyle w:val="Odstavekseznama"/>
        <w:spacing w:after="160" w:line="259" w:lineRule="auto"/>
        <w:ind w:left="0"/>
        <w:jc w:val="both"/>
        <w:rPr>
          <w:rFonts w:cs="Arial"/>
          <w:b/>
          <w:bCs/>
        </w:rPr>
      </w:pPr>
      <w:r>
        <w:rPr>
          <w:rFonts w:cs="Arial"/>
          <w:b/>
          <w:bCs/>
        </w:rPr>
        <w:t>Besedilo č</w:t>
      </w:r>
      <w:r w:rsidR="003A695E" w:rsidRPr="003A695E">
        <w:rPr>
          <w:rFonts w:cs="Arial"/>
          <w:b/>
          <w:bCs/>
        </w:rPr>
        <w:t>len</w:t>
      </w:r>
      <w:r>
        <w:rPr>
          <w:rFonts w:cs="Arial"/>
          <w:b/>
          <w:bCs/>
        </w:rPr>
        <w:t>ov</w:t>
      </w:r>
      <w:r w:rsidR="003A695E" w:rsidRPr="003A695E">
        <w:rPr>
          <w:rFonts w:cs="Arial"/>
          <w:b/>
          <w:bCs/>
        </w:rPr>
        <w:t xml:space="preserve"> Zakon</w:t>
      </w:r>
      <w:r>
        <w:rPr>
          <w:rFonts w:cs="Arial"/>
          <w:b/>
          <w:bCs/>
        </w:rPr>
        <w:t>a</w:t>
      </w:r>
      <w:r w:rsidR="003A695E" w:rsidRPr="003A695E">
        <w:rPr>
          <w:rFonts w:cs="Arial"/>
          <w:b/>
          <w:bCs/>
        </w:rPr>
        <w:t xml:space="preserve"> o kazenskem postopku (Uradni list RS, št. 176/21 – uradno prečiščeno besedilo, 96/22 – odl. US, 2/23 – odl. US, 89/23 – odl. US in 53/24), ki se razveljavljajo: </w:t>
      </w:r>
    </w:p>
    <w:p w14:paraId="75A00FA1" w14:textId="77777777" w:rsidR="007518AB" w:rsidRPr="003A695E" w:rsidRDefault="007518AB" w:rsidP="005F7383">
      <w:pPr>
        <w:spacing w:line="260" w:lineRule="atLeast"/>
        <w:jc w:val="both"/>
        <w:rPr>
          <w:rFonts w:cs="Arial"/>
          <w:b/>
          <w:bCs/>
          <w:szCs w:val="20"/>
        </w:rPr>
      </w:pPr>
    </w:p>
    <w:p w14:paraId="74EC2DF4" w14:textId="77777777" w:rsidR="006F118E" w:rsidRPr="006F118E" w:rsidRDefault="006F118E" w:rsidP="006F118E">
      <w:pPr>
        <w:spacing w:line="260" w:lineRule="atLeast"/>
        <w:jc w:val="center"/>
        <w:rPr>
          <w:rFonts w:cs="Arial"/>
          <w:szCs w:val="20"/>
        </w:rPr>
      </w:pPr>
      <w:r w:rsidRPr="006F118E">
        <w:rPr>
          <w:rFonts w:cs="Arial"/>
          <w:szCs w:val="20"/>
        </w:rPr>
        <w:t>XXVII. poglavje</w:t>
      </w:r>
      <w:r w:rsidRPr="006F118E">
        <w:rPr>
          <w:rFonts w:cs="Arial"/>
          <w:szCs w:val="20"/>
        </w:rPr>
        <w:br/>
        <w:t>POSTOPEK PROTI MLADOLETNIKOM</w:t>
      </w:r>
    </w:p>
    <w:p w14:paraId="23ABDD68" w14:textId="77777777" w:rsidR="006F118E" w:rsidRPr="006F118E" w:rsidRDefault="006F118E" w:rsidP="006F118E">
      <w:pPr>
        <w:spacing w:line="260" w:lineRule="atLeast"/>
        <w:jc w:val="center"/>
        <w:rPr>
          <w:rFonts w:cs="Arial"/>
          <w:szCs w:val="20"/>
        </w:rPr>
      </w:pPr>
      <w:r w:rsidRPr="006F118E">
        <w:rPr>
          <w:rFonts w:cs="Arial"/>
          <w:szCs w:val="20"/>
        </w:rPr>
        <w:t>1. Splošne določbe</w:t>
      </w:r>
    </w:p>
    <w:p w14:paraId="4A23920F" w14:textId="77777777" w:rsidR="006F118E" w:rsidRDefault="006F118E" w:rsidP="006F118E">
      <w:pPr>
        <w:spacing w:line="260" w:lineRule="atLeast"/>
        <w:jc w:val="center"/>
        <w:rPr>
          <w:rFonts w:cs="Arial"/>
          <w:b/>
          <w:bCs/>
          <w:szCs w:val="20"/>
        </w:rPr>
      </w:pPr>
    </w:p>
    <w:p w14:paraId="1359AAB0" w14:textId="34DE2AFA" w:rsidR="006F118E" w:rsidRPr="006F118E" w:rsidRDefault="006F118E" w:rsidP="006F118E">
      <w:pPr>
        <w:spacing w:line="260" w:lineRule="atLeast"/>
        <w:jc w:val="center"/>
        <w:rPr>
          <w:rFonts w:cs="Arial"/>
          <w:b/>
          <w:bCs/>
          <w:szCs w:val="20"/>
        </w:rPr>
      </w:pPr>
      <w:r w:rsidRPr="006F118E">
        <w:rPr>
          <w:rFonts w:cs="Arial"/>
          <w:b/>
          <w:bCs/>
          <w:szCs w:val="20"/>
        </w:rPr>
        <w:t>451. člen</w:t>
      </w:r>
    </w:p>
    <w:p w14:paraId="71F5D57C" w14:textId="77777777" w:rsidR="006F118E" w:rsidRPr="006F118E" w:rsidRDefault="006F118E" w:rsidP="006F118E">
      <w:pPr>
        <w:spacing w:line="260" w:lineRule="atLeast"/>
        <w:jc w:val="both"/>
        <w:rPr>
          <w:rFonts w:cs="Arial"/>
          <w:szCs w:val="20"/>
        </w:rPr>
      </w:pPr>
      <w:r w:rsidRPr="006F118E">
        <w:rPr>
          <w:rFonts w:cs="Arial"/>
          <w:szCs w:val="20"/>
        </w:rPr>
        <w:t>(1) Določbe tega poglavja se uporabljajo v postopku proti osebam, ki so storile kaznivo dejanje kot mladoletniki, pa ob uvedbi postopka oziroma ob sojenju še niso stare enaindvajset let. V postopku proti mladoletnikom se ne uporabljajo določbe XXVI.a poglavja tega zakona. Druge določbe tega zakona se uporabljajo, če niso v nasprotju z določbami tega poglavja.</w:t>
      </w:r>
    </w:p>
    <w:p w14:paraId="15ED2971" w14:textId="77777777" w:rsidR="006F118E" w:rsidRDefault="006F118E" w:rsidP="006F118E">
      <w:pPr>
        <w:spacing w:line="260" w:lineRule="atLeast"/>
        <w:jc w:val="both"/>
        <w:rPr>
          <w:rFonts w:cs="Arial"/>
          <w:szCs w:val="20"/>
        </w:rPr>
      </w:pPr>
    </w:p>
    <w:p w14:paraId="7F0BF50C" w14:textId="51A7301A" w:rsidR="006F118E" w:rsidRPr="006F118E" w:rsidRDefault="006F118E" w:rsidP="006F118E">
      <w:pPr>
        <w:spacing w:line="260" w:lineRule="atLeast"/>
        <w:jc w:val="both"/>
        <w:rPr>
          <w:rFonts w:cs="Arial"/>
          <w:szCs w:val="20"/>
        </w:rPr>
      </w:pPr>
      <w:r w:rsidRPr="006F118E">
        <w:rPr>
          <w:rFonts w:cs="Arial"/>
          <w:szCs w:val="20"/>
        </w:rPr>
        <w:t>(2) Členi 453 do 455, 458 do 461, 469., 471., prvi in drugi odstavek 473. člena in 481. člen tega zakona se uporabljajo v postopku proti mlajšemu polnoletnemu, če se do začetka glavne obravnave ugotovi, da prihaja glede njega v poštev izrek vzgojnega ukrepa kot kazenske sankcije za mladoletnike, in če takrat še ni star enaindvajset let.</w:t>
      </w:r>
    </w:p>
    <w:p w14:paraId="43FA4EB8" w14:textId="77777777" w:rsidR="006F118E" w:rsidRDefault="006F118E" w:rsidP="006F118E">
      <w:pPr>
        <w:spacing w:line="260" w:lineRule="atLeast"/>
        <w:jc w:val="both"/>
        <w:rPr>
          <w:rFonts w:cs="Arial"/>
          <w:b/>
          <w:bCs/>
          <w:szCs w:val="20"/>
        </w:rPr>
      </w:pPr>
    </w:p>
    <w:p w14:paraId="08C4C912" w14:textId="465B9F47" w:rsidR="006F118E" w:rsidRPr="006F118E" w:rsidRDefault="006F118E" w:rsidP="006F118E">
      <w:pPr>
        <w:spacing w:line="260" w:lineRule="atLeast"/>
        <w:jc w:val="center"/>
        <w:rPr>
          <w:rFonts w:cs="Arial"/>
          <w:b/>
          <w:bCs/>
          <w:szCs w:val="20"/>
        </w:rPr>
      </w:pPr>
      <w:r w:rsidRPr="006F118E">
        <w:rPr>
          <w:rFonts w:cs="Arial"/>
          <w:b/>
          <w:bCs/>
          <w:szCs w:val="20"/>
        </w:rPr>
        <w:t>452. člen</w:t>
      </w:r>
    </w:p>
    <w:p w14:paraId="559CA983" w14:textId="77777777" w:rsidR="006F118E" w:rsidRDefault="006F118E" w:rsidP="006F118E">
      <w:pPr>
        <w:spacing w:line="260" w:lineRule="atLeast"/>
        <w:jc w:val="both"/>
        <w:rPr>
          <w:rFonts w:cs="Arial"/>
          <w:szCs w:val="20"/>
        </w:rPr>
      </w:pPr>
    </w:p>
    <w:p w14:paraId="006266D3" w14:textId="74AAC035" w:rsidR="006F118E" w:rsidRPr="006F118E" w:rsidRDefault="006F118E" w:rsidP="006F118E">
      <w:pPr>
        <w:spacing w:line="260" w:lineRule="atLeast"/>
        <w:jc w:val="both"/>
        <w:rPr>
          <w:rFonts w:cs="Arial"/>
          <w:szCs w:val="20"/>
        </w:rPr>
      </w:pPr>
      <w:r w:rsidRPr="006F118E">
        <w:rPr>
          <w:rFonts w:cs="Arial"/>
          <w:szCs w:val="20"/>
        </w:rPr>
        <w:t>Če se med postopkom ugotovi, da mladoletnik ob storitvi kaznivega dejanja še ni bil star štirinajst let, se kazenski postopek ustavi in o tem obvesti organ socialnega varstva.</w:t>
      </w:r>
    </w:p>
    <w:p w14:paraId="43054A33" w14:textId="77777777" w:rsidR="006F118E" w:rsidRDefault="006F118E" w:rsidP="006F118E">
      <w:pPr>
        <w:spacing w:line="260" w:lineRule="atLeast"/>
        <w:jc w:val="both"/>
        <w:rPr>
          <w:rFonts w:cs="Arial"/>
          <w:b/>
          <w:bCs/>
          <w:szCs w:val="20"/>
        </w:rPr>
      </w:pPr>
    </w:p>
    <w:p w14:paraId="5A0F515E" w14:textId="761FF4F5" w:rsidR="006F118E" w:rsidRPr="006F118E" w:rsidRDefault="006F118E" w:rsidP="006F118E">
      <w:pPr>
        <w:spacing w:line="260" w:lineRule="atLeast"/>
        <w:jc w:val="center"/>
        <w:rPr>
          <w:rFonts w:cs="Arial"/>
          <w:b/>
          <w:bCs/>
          <w:szCs w:val="20"/>
        </w:rPr>
      </w:pPr>
      <w:r w:rsidRPr="006F118E">
        <w:rPr>
          <w:rFonts w:cs="Arial"/>
          <w:b/>
          <w:bCs/>
          <w:szCs w:val="20"/>
        </w:rPr>
        <w:t>452.a člen</w:t>
      </w:r>
    </w:p>
    <w:p w14:paraId="367A654F" w14:textId="77777777" w:rsidR="006F118E" w:rsidRDefault="006F118E" w:rsidP="006F118E">
      <w:pPr>
        <w:spacing w:line="260" w:lineRule="atLeast"/>
        <w:jc w:val="both"/>
        <w:rPr>
          <w:rFonts w:cs="Arial"/>
          <w:szCs w:val="20"/>
        </w:rPr>
      </w:pPr>
    </w:p>
    <w:p w14:paraId="18B15D24" w14:textId="3CFC4F49" w:rsidR="006F118E" w:rsidRPr="006F118E" w:rsidRDefault="006F118E" w:rsidP="006F118E">
      <w:pPr>
        <w:spacing w:line="260" w:lineRule="atLeast"/>
        <w:jc w:val="both"/>
        <w:rPr>
          <w:rFonts w:cs="Arial"/>
          <w:szCs w:val="20"/>
        </w:rPr>
      </w:pPr>
      <w:r w:rsidRPr="006F118E">
        <w:rPr>
          <w:rFonts w:cs="Arial"/>
          <w:szCs w:val="20"/>
        </w:rPr>
        <w:lastRenderedPageBreak/>
        <w:t>Kadar starosti storilca ni mogoče ugotoviti, v dvomu, ali je že dopolnil štirinajst, šestnajst, osemnajst ali enaindvajset let, velja domneva, da starosti, glede katere obstaja dvom, še ni dopolnil.</w:t>
      </w:r>
    </w:p>
    <w:p w14:paraId="17E71F35" w14:textId="77777777" w:rsidR="006F118E" w:rsidRDefault="006F118E" w:rsidP="006F118E">
      <w:pPr>
        <w:spacing w:line="260" w:lineRule="atLeast"/>
        <w:jc w:val="both"/>
        <w:rPr>
          <w:rFonts w:cs="Arial"/>
          <w:b/>
          <w:bCs/>
          <w:szCs w:val="20"/>
        </w:rPr>
      </w:pPr>
    </w:p>
    <w:p w14:paraId="674EF5B5" w14:textId="108D4D9C" w:rsidR="006F118E" w:rsidRPr="006F118E" w:rsidRDefault="006F118E" w:rsidP="006F118E">
      <w:pPr>
        <w:spacing w:line="260" w:lineRule="atLeast"/>
        <w:jc w:val="center"/>
        <w:rPr>
          <w:rFonts w:cs="Arial"/>
          <w:b/>
          <w:bCs/>
          <w:szCs w:val="20"/>
        </w:rPr>
      </w:pPr>
      <w:r w:rsidRPr="006F118E">
        <w:rPr>
          <w:rFonts w:cs="Arial"/>
          <w:b/>
          <w:bCs/>
          <w:szCs w:val="20"/>
        </w:rPr>
        <w:t>452.b člen</w:t>
      </w:r>
    </w:p>
    <w:p w14:paraId="0C969D5D" w14:textId="77777777" w:rsidR="006F118E" w:rsidRDefault="006F118E" w:rsidP="006F118E">
      <w:pPr>
        <w:spacing w:line="260" w:lineRule="atLeast"/>
        <w:jc w:val="both"/>
        <w:rPr>
          <w:rFonts w:cs="Arial"/>
          <w:szCs w:val="20"/>
        </w:rPr>
      </w:pPr>
    </w:p>
    <w:p w14:paraId="5B351378" w14:textId="18A4FD50" w:rsidR="006F118E" w:rsidRPr="006F118E" w:rsidRDefault="006F118E" w:rsidP="006F118E">
      <w:pPr>
        <w:spacing w:line="260" w:lineRule="atLeast"/>
        <w:jc w:val="both"/>
        <w:rPr>
          <w:rFonts w:cs="Arial"/>
          <w:szCs w:val="20"/>
        </w:rPr>
      </w:pPr>
      <w:r w:rsidRPr="006F118E">
        <w:rPr>
          <w:rFonts w:cs="Arial"/>
          <w:szCs w:val="20"/>
        </w:rPr>
        <w:t>(1) Sodniki, državni tožilci, policisti, zagovorniki in poravnalci, ki sodelujejo v postopku proti mladoletniku, pridobivajo dodatno znanje s področja mladoletniškega prestopništva.</w:t>
      </w:r>
    </w:p>
    <w:p w14:paraId="1F6B14A7" w14:textId="77777777" w:rsidR="006F118E" w:rsidRDefault="006F118E" w:rsidP="006F118E">
      <w:pPr>
        <w:spacing w:line="260" w:lineRule="atLeast"/>
        <w:jc w:val="both"/>
        <w:rPr>
          <w:rFonts w:cs="Arial"/>
          <w:szCs w:val="20"/>
        </w:rPr>
      </w:pPr>
    </w:p>
    <w:p w14:paraId="1E38BFF5" w14:textId="091FAE36" w:rsidR="006F118E" w:rsidRPr="006F118E" w:rsidRDefault="006F118E" w:rsidP="006F118E">
      <w:pPr>
        <w:spacing w:line="260" w:lineRule="atLeast"/>
        <w:jc w:val="both"/>
        <w:rPr>
          <w:rFonts w:cs="Arial"/>
          <w:szCs w:val="20"/>
        </w:rPr>
      </w:pPr>
      <w:r w:rsidRPr="006F118E">
        <w:rPr>
          <w:rFonts w:cs="Arial"/>
          <w:szCs w:val="20"/>
        </w:rPr>
        <w:t>(2) Osnovno in redno usposabljanje za sodnike, državne tožilce in poravnalce zagotavljajo ministrstvo, pristojno za pravosodje, za policiste ministrstvo, pristojno za notranje zadeve, za odvetnike pa Odvetniška zbornica Slovenije.</w:t>
      </w:r>
    </w:p>
    <w:p w14:paraId="3759162E" w14:textId="77777777" w:rsidR="006F118E" w:rsidRDefault="006F118E" w:rsidP="006F118E">
      <w:pPr>
        <w:spacing w:line="260" w:lineRule="atLeast"/>
        <w:jc w:val="both"/>
        <w:rPr>
          <w:rFonts w:cs="Arial"/>
          <w:szCs w:val="20"/>
        </w:rPr>
      </w:pPr>
    </w:p>
    <w:p w14:paraId="0228D9EC" w14:textId="6A0405A2" w:rsidR="006F118E" w:rsidRPr="006F118E" w:rsidRDefault="006F118E" w:rsidP="006F118E">
      <w:pPr>
        <w:spacing w:line="260" w:lineRule="atLeast"/>
        <w:jc w:val="both"/>
        <w:rPr>
          <w:rFonts w:cs="Arial"/>
          <w:szCs w:val="20"/>
        </w:rPr>
      </w:pPr>
      <w:r w:rsidRPr="006F118E">
        <w:rPr>
          <w:rFonts w:cs="Arial"/>
          <w:szCs w:val="20"/>
        </w:rPr>
        <w:t>(3) Odvetniška zbornica Slovenije vodi in objavi seznam odvetnikov, strokovno usposobljenih za zastopanje mladoletnikov. Nanj uvrsti odvetnike, ki so opravili osnovno usposabljanje iz prejšnjega odstavka.</w:t>
      </w:r>
    </w:p>
    <w:p w14:paraId="7813C04F" w14:textId="77777777" w:rsidR="006F118E" w:rsidRDefault="006F118E" w:rsidP="006F118E">
      <w:pPr>
        <w:spacing w:line="260" w:lineRule="atLeast"/>
        <w:jc w:val="both"/>
        <w:rPr>
          <w:rFonts w:cs="Arial"/>
          <w:szCs w:val="20"/>
        </w:rPr>
      </w:pPr>
    </w:p>
    <w:p w14:paraId="743CE3E2" w14:textId="5747C9C0" w:rsidR="006F118E" w:rsidRPr="006F118E" w:rsidRDefault="006F118E" w:rsidP="006F118E">
      <w:pPr>
        <w:spacing w:line="260" w:lineRule="atLeast"/>
        <w:jc w:val="both"/>
        <w:rPr>
          <w:rFonts w:cs="Arial"/>
          <w:szCs w:val="20"/>
        </w:rPr>
      </w:pPr>
      <w:r w:rsidRPr="006F118E">
        <w:rPr>
          <w:rFonts w:cs="Arial"/>
          <w:szCs w:val="20"/>
        </w:rPr>
        <w:t>(4) Program in način izvedbe osnovnega in rednega usposabljanja iz drugega odstavka določi minister, pristojen za pravosodje.</w:t>
      </w:r>
    </w:p>
    <w:p w14:paraId="3F324DFA" w14:textId="77777777" w:rsidR="006F118E" w:rsidRDefault="006F118E" w:rsidP="006F118E">
      <w:pPr>
        <w:spacing w:line="260" w:lineRule="atLeast"/>
        <w:jc w:val="both"/>
        <w:rPr>
          <w:rFonts w:cs="Arial"/>
          <w:b/>
          <w:bCs/>
          <w:szCs w:val="20"/>
        </w:rPr>
      </w:pPr>
    </w:p>
    <w:p w14:paraId="5EFF5B4D" w14:textId="28C596AE" w:rsidR="006F118E" w:rsidRPr="006F118E" w:rsidRDefault="006F118E" w:rsidP="006F118E">
      <w:pPr>
        <w:spacing w:line="260" w:lineRule="atLeast"/>
        <w:jc w:val="center"/>
        <w:rPr>
          <w:rFonts w:cs="Arial"/>
          <w:b/>
          <w:bCs/>
          <w:szCs w:val="20"/>
        </w:rPr>
      </w:pPr>
      <w:r w:rsidRPr="006F118E">
        <w:rPr>
          <w:rFonts w:cs="Arial"/>
          <w:b/>
          <w:bCs/>
          <w:szCs w:val="20"/>
        </w:rPr>
        <w:t>452.c člen</w:t>
      </w:r>
    </w:p>
    <w:p w14:paraId="2A6DB581" w14:textId="77777777" w:rsidR="006F118E" w:rsidRDefault="006F118E" w:rsidP="006F118E">
      <w:pPr>
        <w:spacing w:line="260" w:lineRule="atLeast"/>
        <w:jc w:val="both"/>
        <w:rPr>
          <w:rFonts w:cs="Arial"/>
          <w:szCs w:val="20"/>
        </w:rPr>
      </w:pPr>
    </w:p>
    <w:p w14:paraId="055E6FAB" w14:textId="07E65594" w:rsidR="006F118E" w:rsidRPr="006F118E" w:rsidRDefault="006F118E" w:rsidP="006F118E">
      <w:pPr>
        <w:spacing w:line="260" w:lineRule="atLeast"/>
        <w:jc w:val="both"/>
        <w:rPr>
          <w:rFonts w:cs="Arial"/>
          <w:szCs w:val="20"/>
        </w:rPr>
      </w:pPr>
      <w:r w:rsidRPr="006F118E">
        <w:rPr>
          <w:rFonts w:cs="Arial"/>
          <w:szCs w:val="20"/>
        </w:rPr>
        <w:t>(1) Mladoletnik ima pravico, da ga v postopku spremljajo starši ali skrbnik. Če bi bila navzočnost teh oseb v nasprotju s koristjo mladoletnika, če z njimi kljub razumnim prizadevanjem organa ni bilo mogoče priti v stik, če je njihova identiteta neznana ali če bi bilo to v nasprotju z interesi uspešne izvedbe predkazenskega ali kazenskega postopka, lahko mladoletnik izbere drugo odraslo osebo, ki ji zaupa. Če mladoletnik druge odrasle osebe ne izbere ali če so podani razlogi, navedeni v prejšnjem stavku, tudi glede osebe, ki jo sam izbere, ob upoštevanju mladoletnikove največje koristi drugo odraslo osebo imenuje organ, pred katerim teče postopek, ali obvesti pristojni center za socialno delo, da jo nemudoma imenuje.</w:t>
      </w:r>
    </w:p>
    <w:p w14:paraId="15E98425" w14:textId="77777777" w:rsidR="006F118E" w:rsidRDefault="006F118E" w:rsidP="006F118E">
      <w:pPr>
        <w:spacing w:line="260" w:lineRule="atLeast"/>
        <w:jc w:val="both"/>
        <w:rPr>
          <w:rFonts w:cs="Arial"/>
          <w:szCs w:val="20"/>
        </w:rPr>
      </w:pPr>
    </w:p>
    <w:p w14:paraId="12EEACAB" w14:textId="4DD8EC2E" w:rsidR="006F118E" w:rsidRPr="006F118E" w:rsidRDefault="006F118E" w:rsidP="006F118E">
      <w:pPr>
        <w:spacing w:line="260" w:lineRule="atLeast"/>
        <w:jc w:val="both"/>
        <w:rPr>
          <w:rFonts w:cs="Arial"/>
          <w:szCs w:val="20"/>
        </w:rPr>
      </w:pPr>
      <w:r w:rsidRPr="006F118E">
        <w:rPr>
          <w:rFonts w:cs="Arial"/>
          <w:szCs w:val="20"/>
        </w:rPr>
        <w:t>(2) Pristojni organ mladoletnika ob seznanitvi ali prvem stiku po seznanitvi, da je osumljen ali obdolžen storitve kaznivega dejanja in katerega, v maternem jeziku ali jeziku, ki ga razume, nemudoma obvesti o splošnih vidikih poteka postopka in ga pouči vsaj o naslednjem:</w:t>
      </w:r>
    </w:p>
    <w:p w14:paraId="6962E2C7" w14:textId="77777777" w:rsidR="006F118E" w:rsidRPr="006F118E" w:rsidRDefault="006F118E" w:rsidP="006F118E">
      <w:pPr>
        <w:spacing w:line="260" w:lineRule="atLeast"/>
        <w:jc w:val="both"/>
        <w:rPr>
          <w:rFonts w:cs="Arial"/>
          <w:szCs w:val="20"/>
        </w:rPr>
      </w:pPr>
      <w:r w:rsidRPr="006F118E">
        <w:rPr>
          <w:rFonts w:cs="Arial"/>
          <w:szCs w:val="20"/>
        </w:rPr>
        <w:t>1)     da mora organ o pravicah mladoletnika čim prej obvestiti tudi njegove starše ali skrbnika;</w:t>
      </w:r>
    </w:p>
    <w:p w14:paraId="11A2D126" w14:textId="77777777" w:rsidR="006F118E" w:rsidRPr="006F118E" w:rsidRDefault="006F118E" w:rsidP="006F118E">
      <w:pPr>
        <w:spacing w:line="260" w:lineRule="atLeast"/>
        <w:jc w:val="both"/>
        <w:rPr>
          <w:rFonts w:cs="Arial"/>
          <w:szCs w:val="20"/>
        </w:rPr>
      </w:pPr>
      <w:r w:rsidRPr="006F118E">
        <w:rPr>
          <w:rFonts w:cs="Arial"/>
          <w:szCs w:val="20"/>
        </w:rPr>
        <w:t>2)     da ima pravico do pomoči zagovornika v skladu s 454. členom tega zakona;</w:t>
      </w:r>
    </w:p>
    <w:p w14:paraId="2E3E6504" w14:textId="77777777" w:rsidR="006F118E" w:rsidRPr="006F118E" w:rsidRDefault="006F118E" w:rsidP="006F118E">
      <w:pPr>
        <w:spacing w:line="260" w:lineRule="atLeast"/>
        <w:jc w:val="both"/>
        <w:rPr>
          <w:rFonts w:cs="Arial"/>
          <w:szCs w:val="20"/>
        </w:rPr>
      </w:pPr>
      <w:r w:rsidRPr="006F118E">
        <w:rPr>
          <w:rFonts w:cs="Arial"/>
          <w:szCs w:val="20"/>
        </w:rPr>
        <w:t>3)     da ima pravico do varstva zasebnosti v skladu s 460. in 480. členom tega zakona;</w:t>
      </w:r>
    </w:p>
    <w:p w14:paraId="2AB60580" w14:textId="77777777" w:rsidR="006F118E" w:rsidRPr="006F118E" w:rsidRDefault="006F118E" w:rsidP="006F118E">
      <w:pPr>
        <w:spacing w:line="260" w:lineRule="atLeast"/>
        <w:jc w:val="both"/>
        <w:rPr>
          <w:rFonts w:cs="Arial"/>
          <w:szCs w:val="20"/>
        </w:rPr>
      </w:pPr>
      <w:r w:rsidRPr="006F118E">
        <w:rPr>
          <w:rFonts w:cs="Arial"/>
          <w:szCs w:val="20"/>
        </w:rPr>
        <w:t>4)     da ima pravico, da ga v postopku spremljajo starši ali skrbnik;</w:t>
      </w:r>
    </w:p>
    <w:p w14:paraId="23FDB813" w14:textId="77777777" w:rsidR="006F118E" w:rsidRPr="006F118E" w:rsidRDefault="006F118E" w:rsidP="006F118E">
      <w:pPr>
        <w:spacing w:line="260" w:lineRule="atLeast"/>
        <w:jc w:val="both"/>
        <w:rPr>
          <w:rFonts w:cs="Arial"/>
          <w:szCs w:val="20"/>
        </w:rPr>
      </w:pPr>
      <w:r w:rsidRPr="006F118E">
        <w:rPr>
          <w:rFonts w:cs="Arial"/>
          <w:szCs w:val="20"/>
        </w:rPr>
        <w:t>5)     da ima pravico do brezplačne pravne pomoči.</w:t>
      </w:r>
    </w:p>
    <w:p w14:paraId="3D07D096" w14:textId="77777777" w:rsidR="006F118E" w:rsidRDefault="006F118E" w:rsidP="006F118E">
      <w:pPr>
        <w:spacing w:line="260" w:lineRule="atLeast"/>
        <w:jc w:val="both"/>
        <w:rPr>
          <w:rFonts w:cs="Arial"/>
          <w:szCs w:val="20"/>
        </w:rPr>
      </w:pPr>
    </w:p>
    <w:p w14:paraId="578B69B2" w14:textId="3A7F3457" w:rsidR="006F118E" w:rsidRPr="006F118E" w:rsidRDefault="006F118E" w:rsidP="006F118E">
      <w:pPr>
        <w:spacing w:line="260" w:lineRule="atLeast"/>
        <w:jc w:val="both"/>
        <w:rPr>
          <w:rFonts w:cs="Arial"/>
          <w:szCs w:val="20"/>
        </w:rPr>
      </w:pPr>
      <w:r w:rsidRPr="006F118E">
        <w:rPr>
          <w:rFonts w:cs="Arial"/>
          <w:szCs w:val="20"/>
        </w:rPr>
        <w:t>(3) O pravicah iz prejšnjega odstavka mora biti mladoletnik na razumljiv način poučen ustno in pisno, kar potrdi s podpisom.</w:t>
      </w:r>
    </w:p>
    <w:p w14:paraId="14CBC60C" w14:textId="77777777" w:rsidR="006F118E" w:rsidRDefault="006F118E" w:rsidP="006F118E">
      <w:pPr>
        <w:spacing w:line="260" w:lineRule="atLeast"/>
        <w:jc w:val="both"/>
        <w:rPr>
          <w:rFonts w:cs="Arial"/>
          <w:szCs w:val="20"/>
        </w:rPr>
      </w:pPr>
    </w:p>
    <w:p w14:paraId="1A62C5BB" w14:textId="6FD9E24E" w:rsidR="006F118E" w:rsidRPr="006F118E" w:rsidRDefault="006F118E" w:rsidP="006F118E">
      <w:pPr>
        <w:spacing w:line="260" w:lineRule="atLeast"/>
        <w:jc w:val="both"/>
        <w:rPr>
          <w:rFonts w:cs="Arial"/>
          <w:szCs w:val="20"/>
        </w:rPr>
      </w:pPr>
      <w:r w:rsidRPr="006F118E">
        <w:rPr>
          <w:rFonts w:cs="Arial"/>
          <w:szCs w:val="20"/>
        </w:rPr>
        <w:t>(4) Po seznanitvi mladoletnika o pravicah iz prvega in drugega odstavka tega člena mora pristojni organ brez nepotrebnega odlašanja obvestiti tudi mladoletnikove starše ali skrbnika.</w:t>
      </w:r>
    </w:p>
    <w:p w14:paraId="14D683A9" w14:textId="77777777" w:rsidR="006F118E" w:rsidRDefault="006F118E" w:rsidP="006F118E">
      <w:pPr>
        <w:spacing w:line="260" w:lineRule="atLeast"/>
        <w:jc w:val="both"/>
        <w:rPr>
          <w:rFonts w:cs="Arial"/>
          <w:szCs w:val="20"/>
        </w:rPr>
      </w:pPr>
    </w:p>
    <w:p w14:paraId="5A485845" w14:textId="687969A3" w:rsidR="006F118E" w:rsidRPr="006F118E" w:rsidRDefault="006F118E" w:rsidP="006F118E">
      <w:pPr>
        <w:spacing w:line="260" w:lineRule="atLeast"/>
        <w:jc w:val="both"/>
        <w:rPr>
          <w:rFonts w:cs="Arial"/>
          <w:szCs w:val="20"/>
        </w:rPr>
      </w:pPr>
      <w:r w:rsidRPr="006F118E">
        <w:rPr>
          <w:rFonts w:cs="Arial"/>
          <w:szCs w:val="20"/>
        </w:rPr>
        <w:t>(5) Pristojni organ mladoletnika in njegove starše ali skrbnika seznanja s pravicami, ki gredo mladoletniku v skladu s tem zakonom, tako, da mu omogoči njihovo učinkovito uresničevanje.</w:t>
      </w:r>
    </w:p>
    <w:p w14:paraId="150C056E" w14:textId="77777777" w:rsidR="006F118E" w:rsidRDefault="006F118E" w:rsidP="006F118E">
      <w:pPr>
        <w:spacing w:line="260" w:lineRule="atLeast"/>
        <w:jc w:val="both"/>
        <w:rPr>
          <w:rFonts w:cs="Arial"/>
          <w:szCs w:val="20"/>
        </w:rPr>
      </w:pPr>
    </w:p>
    <w:p w14:paraId="246F37E5" w14:textId="04859E06" w:rsidR="006F118E" w:rsidRPr="006F118E" w:rsidRDefault="006F118E" w:rsidP="006F118E">
      <w:pPr>
        <w:spacing w:line="260" w:lineRule="atLeast"/>
        <w:jc w:val="both"/>
        <w:rPr>
          <w:rFonts w:cs="Arial"/>
          <w:szCs w:val="20"/>
        </w:rPr>
      </w:pPr>
      <w:r w:rsidRPr="006F118E">
        <w:rPr>
          <w:rFonts w:cs="Arial"/>
          <w:szCs w:val="20"/>
        </w:rPr>
        <w:t xml:space="preserve">(6) Določbe tega zakona, ki se nanašajo na spremljanje in obveščanje mladoletnikovih staršev ali skrbnika, veljajo smiselno tudi za drugo odraslo osebo iz prvega odstavka tega člena, kadar in dokler so glede staršev ali skrbnika podane okoliščine iz prvega odstavka tega člena. Ko </w:t>
      </w:r>
      <w:r w:rsidRPr="006F118E">
        <w:rPr>
          <w:rFonts w:cs="Arial"/>
          <w:szCs w:val="20"/>
        </w:rPr>
        <w:lastRenderedPageBreak/>
        <w:t>okoliščine iz prvega odstavka tega člena, zaradi katerih je bila imenovana druga odrasla oseba, prenehajo, pristojni organ seznani starše ali skrbnika z dotedanjim potekom postopka.</w:t>
      </w:r>
    </w:p>
    <w:p w14:paraId="6985295C" w14:textId="77777777" w:rsidR="006F118E" w:rsidRDefault="006F118E" w:rsidP="006F118E">
      <w:pPr>
        <w:spacing w:line="260" w:lineRule="atLeast"/>
        <w:jc w:val="both"/>
        <w:rPr>
          <w:rFonts w:cs="Arial"/>
          <w:b/>
          <w:bCs/>
          <w:szCs w:val="20"/>
        </w:rPr>
      </w:pPr>
    </w:p>
    <w:p w14:paraId="59C00416" w14:textId="0938F7C0" w:rsidR="006F118E" w:rsidRPr="006F118E" w:rsidRDefault="006F118E" w:rsidP="006F118E">
      <w:pPr>
        <w:spacing w:line="260" w:lineRule="atLeast"/>
        <w:jc w:val="center"/>
        <w:rPr>
          <w:rFonts w:cs="Arial"/>
          <w:b/>
          <w:bCs/>
          <w:szCs w:val="20"/>
        </w:rPr>
      </w:pPr>
      <w:r w:rsidRPr="006F118E">
        <w:rPr>
          <w:rFonts w:cs="Arial"/>
          <w:b/>
          <w:bCs/>
          <w:szCs w:val="20"/>
        </w:rPr>
        <w:t>452.č člen</w:t>
      </w:r>
    </w:p>
    <w:p w14:paraId="2A5D6645" w14:textId="77777777" w:rsidR="006F118E" w:rsidRDefault="006F118E" w:rsidP="006F118E">
      <w:pPr>
        <w:spacing w:line="260" w:lineRule="atLeast"/>
        <w:jc w:val="both"/>
        <w:rPr>
          <w:rFonts w:cs="Arial"/>
          <w:szCs w:val="20"/>
        </w:rPr>
      </w:pPr>
    </w:p>
    <w:p w14:paraId="3669AD2A" w14:textId="3490997F" w:rsidR="006F118E" w:rsidRPr="006F118E" w:rsidRDefault="006F118E" w:rsidP="006F118E">
      <w:pPr>
        <w:spacing w:line="260" w:lineRule="atLeast"/>
        <w:jc w:val="both"/>
        <w:rPr>
          <w:rFonts w:cs="Arial"/>
          <w:szCs w:val="20"/>
        </w:rPr>
      </w:pPr>
      <w:r w:rsidRPr="006F118E">
        <w:rPr>
          <w:rFonts w:cs="Arial"/>
          <w:szCs w:val="20"/>
        </w:rPr>
        <w:t>(1) Zaslišanje mladoletnega osumljenca (148.a člen tega zakona) se po predhodnem obvestilu posname z napravo za zvočno in slikovno snemanje, kadar je to sorazmerno glede na okoliščine zadeve, upoštevaje pri tem zlasti težo kaznivega dejanja in ali je mladoletniku odvzeta prostost. Kadar se zaslišanje ne snema, morajo biti razlogi za to navedeni v zapisniku o zaslišanju.</w:t>
      </w:r>
    </w:p>
    <w:p w14:paraId="313D4B8C" w14:textId="77777777" w:rsidR="006F118E" w:rsidRDefault="006F118E" w:rsidP="006F118E">
      <w:pPr>
        <w:spacing w:line="260" w:lineRule="atLeast"/>
        <w:jc w:val="both"/>
        <w:rPr>
          <w:rFonts w:cs="Arial"/>
          <w:szCs w:val="20"/>
        </w:rPr>
      </w:pPr>
    </w:p>
    <w:p w14:paraId="0F24F0B0" w14:textId="5C292355" w:rsidR="006F118E" w:rsidRPr="006F118E" w:rsidRDefault="006F118E" w:rsidP="006F118E">
      <w:pPr>
        <w:spacing w:line="260" w:lineRule="atLeast"/>
        <w:jc w:val="both"/>
        <w:rPr>
          <w:rFonts w:cs="Arial"/>
          <w:szCs w:val="20"/>
        </w:rPr>
      </w:pPr>
      <w:r w:rsidRPr="006F118E">
        <w:rPr>
          <w:rFonts w:cs="Arial"/>
          <w:szCs w:val="20"/>
        </w:rPr>
        <w:t>(2) Zaslišanje mladoletnega osumljenca (148.a člen tega zakona) se lahko opravi s pomočjo pedagoga ali druge strokovne osebe.</w:t>
      </w:r>
    </w:p>
    <w:p w14:paraId="57A56B83" w14:textId="77777777" w:rsidR="006F118E" w:rsidRDefault="006F118E" w:rsidP="006F118E">
      <w:pPr>
        <w:spacing w:line="260" w:lineRule="atLeast"/>
        <w:jc w:val="both"/>
        <w:rPr>
          <w:rFonts w:cs="Arial"/>
          <w:szCs w:val="20"/>
        </w:rPr>
      </w:pPr>
    </w:p>
    <w:p w14:paraId="17324DE8" w14:textId="17880145" w:rsidR="006F118E" w:rsidRPr="006F118E" w:rsidRDefault="006F118E" w:rsidP="006F118E">
      <w:pPr>
        <w:spacing w:line="260" w:lineRule="atLeast"/>
        <w:jc w:val="both"/>
        <w:rPr>
          <w:rFonts w:cs="Arial"/>
          <w:szCs w:val="20"/>
        </w:rPr>
      </w:pPr>
      <w:r w:rsidRPr="006F118E">
        <w:rPr>
          <w:rFonts w:cs="Arial"/>
          <w:szCs w:val="20"/>
        </w:rPr>
        <w:t>(3) Za vabljenje mladoletnega osumljenca se poleg 148. člena uporablja tudi prvi odstavek 459. člena tega zakona.</w:t>
      </w:r>
    </w:p>
    <w:p w14:paraId="106D6438" w14:textId="77777777" w:rsidR="006F118E" w:rsidRDefault="006F118E" w:rsidP="006F118E">
      <w:pPr>
        <w:spacing w:line="260" w:lineRule="atLeast"/>
        <w:jc w:val="both"/>
        <w:rPr>
          <w:rFonts w:cs="Arial"/>
          <w:b/>
          <w:bCs/>
          <w:szCs w:val="20"/>
        </w:rPr>
      </w:pPr>
    </w:p>
    <w:p w14:paraId="7FE37912" w14:textId="001A6A51" w:rsidR="006F118E" w:rsidRPr="006F118E" w:rsidRDefault="006F118E" w:rsidP="006F118E">
      <w:pPr>
        <w:spacing w:line="260" w:lineRule="atLeast"/>
        <w:jc w:val="center"/>
        <w:rPr>
          <w:rFonts w:cs="Arial"/>
          <w:b/>
          <w:bCs/>
          <w:szCs w:val="20"/>
        </w:rPr>
      </w:pPr>
      <w:r w:rsidRPr="006F118E">
        <w:rPr>
          <w:rFonts w:cs="Arial"/>
          <w:b/>
          <w:bCs/>
          <w:szCs w:val="20"/>
        </w:rPr>
        <w:t>452.d člen</w:t>
      </w:r>
    </w:p>
    <w:p w14:paraId="5933691A" w14:textId="77777777" w:rsidR="006F118E" w:rsidRDefault="006F118E" w:rsidP="006F118E">
      <w:pPr>
        <w:spacing w:line="260" w:lineRule="atLeast"/>
        <w:jc w:val="both"/>
        <w:rPr>
          <w:rFonts w:cs="Arial"/>
          <w:szCs w:val="20"/>
        </w:rPr>
      </w:pPr>
    </w:p>
    <w:p w14:paraId="54A8A5CB" w14:textId="4FAA7410" w:rsidR="006F118E" w:rsidRPr="006F118E" w:rsidRDefault="006F118E" w:rsidP="006F118E">
      <w:pPr>
        <w:spacing w:line="260" w:lineRule="atLeast"/>
        <w:jc w:val="both"/>
        <w:rPr>
          <w:rFonts w:cs="Arial"/>
          <w:szCs w:val="20"/>
        </w:rPr>
      </w:pPr>
      <w:r w:rsidRPr="006F118E">
        <w:rPr>
          <w:rFonts w:cs="Arial"/>
          <w:szCs w:val="20"/>
        </w:rPr>
        <w:t>(1) Mladoletnik, ki mu je odvzeta prostost, mora biti takoj poučen po tretjem odstavku 157. člena tega zakona, o pravicah iz drugega do sedmega odstavka tega člena ter o tem, da se mu sme prostost odvzeti le izjemoma, če istega namena ni mogoče doseči z milejšim ukrepom, da sme odvzem prostosti trajati najkrajši potrebni čas in da mora biti zagotovljena redna sodna presoja odvzema prostosti.</w:t>
      </w:r>
    </w:p>
    <w:p w14:paraId="42DC6582" w14:textId="77777777" w:rsidR="006F118E" w:rsidRDefault="006F118E" w:rsidP="006F118E">
      <w:pPr>
        <w:spacing w:line="260" w:lineRule="atLeast"/>
        <w:jc w:val="both"/>
        <w:rPr>
          <w:rFonts w:cs="Arial"/>
          <w:szCs w:val="20"/>
        </w:rPr>
      </w:pPr>
    </w:p>
    <w:p w14:paraId="64ED3921" w14:textId="2453EDF4" w:rsidR="006F118E" w:rsidRPr="006F118E" w:rsidRDefault="006F118E" w:rsidP="006F118E">
      <w:pPr>
        <w:spacing w:line="260" w:lineRule="atLeast"/>
        <w:jc w:val="both"/>
        <w:rPr>
          <w:rFonts w:cs="Arial"/>
          <w:szCs w:val="20"/>
        </w:rPr>
      </w:pPr>
      <w:r w:rsidRPr="006F118E">
        <w:rPr>
          <w:rFonts w:cs="Arial"/>
          <w:szCs w:val="20"/>
        </w:rPr>
        <w:t>(2) Mladoletnik ima od odvzema prostosti dalje pravico do zagovornika, ki si ga svobodno izbere. Če si zagovornika ne vzame sam ali mu ga ne vzamejo njegov zakoniti zastopnik ali sorodniki, mu ga na stroške države postavi pristojni organ po uradni dolžnosti.</w:t>
      </w:r>
    </w:p>
    <w:p w14:paraId="53C9232F" w14:textId="77777777" w:rsidR="006F118E" w:rsidRDefault="006F118E" w:rsidP="006F118E">
      <w:pPr>
        <w:spacing w:line="260" w:lineRule="atLeast"/>
        <w:jc w:val="both"/>
        <w:rPr>
          <w:rFonts w:cs="Arial"/>
          <w:szCs w:val="20"/>
        </w:rPr>
      </w:pPr>
    </w:p>
    <w:p w14:paraId="7BB5A5C3" w14:textId="1C2F0B17" w:rsidR="006F118E" w:rsidRPr="006F118E" w:rsidRDefault="006F118E" w:rsidP="006F118E">
      <w:pPr>
        <w:spacing w:line="260" w:lineRule="atLeast"/>
        <w:jc w:val="both"/>
        <w:rPr>
          <w:rFonts w:cs="Arial"/>
          <w:szCs w:val="20"/>
        </w:rPr>
      </w:pPr>
      <w:r w:rsidRPr="006F118E">
        <w:rPr>
          <w:rFonts w:cs="Arial"/>
          <w:szCs w:val="20"/>
        </w:rPr>
        <w:t>(3) Mladoletnik mora biti pridržan ločeno od polnoletnih oseb. Ne glede na prejšnji stavek sme policist izjemoma odločiti, naj bo mladoletnik pridržan skupaj s polnoletnim, kadar je to glede na mladoletnikovo osebnost in druge okoliščine v konkretnem primeru v njegovo korist ali kadar v izjemnih okoliščinah ločene namestitve ni mogoče zagotoviti, pod pogojem, da je mladoletnik pridržan skupaj s polnoletnim na način, ki je v skladu z njegovo koristjo. Odločba o pridržanju vsebuje razloge za takšno namestitev.</w:t>
      </w:r>
    </w:p>
    <w:p w14:paraId="48D19F84" w14:textId="77777777" w:rsidR="006F118E" w:rsidRDefault="006F118E" w:rsidP="006F118E">
      <w:pPr>
        <w:spacing w:line="260" w:lineRule="atLeast"/>
        <w:jc w:val="both"/>
        <w:rPr>
          <w:rFonts w:cs="Arial"/>
          <w:szCs w:val="20"/>
        </w:rPr>
      </w:pPr>
    </w:p>
    <w:p w14:paraId="02A536EF" w14:textId="665793E5" w:rsidR="006F118E" w:rsidRPr="006F118E" w:rsidRDefault="006F118E" w:rsidP="006F118E">
      <w:pPr>
        <w:spacing w:line="260" w:lineRule="atLeast"/>
        <w:jc w:val="both"/>
        <w:rPr>
          <w:rFonts w:cs="Arial"/>
          <w:szCs w:val="20"/>
        </w:rPr>
      </w:pPr>
      <w:r w:rsidRPr="006F118E">
        <w:rPr>
          <w:rFonts w:cs="Arial"/>
          <w:szCs w:val="20"/>
        </w:rPr>
        <w:t>(4) Mladoletnik, ki je v času pridržanja že polnoleten, ni pa še dopolnil enaindvajset let, sme biti pridržan skupaj z mladoletnim, če je to glede na njegovo osebnost in druge okoliščine v konkretnem primeru v njegovo korist in korist mladoletnika, ki je pridržan skupaj z njim.</w:t>
      </w:r>
    </w:p>
    <w:p w14:paraId="60AA9179" w14:textId="77777777" w:rsidR="006F118E" w:rsidRDefault="006F118E" w:rsidP="006F118E">
      <w:pPr>
        <w:spacing w:line="260" w:lineRule="atLeast"/>
        <w:jc w:val="both"/>
        <w:rPr>
          <w:rFonts w:cs="Arial"/>
          <w:szCs w:val="20"/>
        </w:rPr>
      </w:pPr>
    </w:p>
    <w:p w14:paraId="17392380" w14:textId="2CE1774D" w:rsidR="006F118E" w:rsidRPr="006F118E" w:rsidRDefault="006F118E" w:rsidP="006F118E">
      <w:pPr>
        <w:spacing w:line="260" w:lineRule="atLeast"/>
        <w:jc w:val="both"/>
        <w:rPr>
          <w:rFonts w:cs="Arial"/>
          <w:szCs w:val="20"/>
        </w:rPr>
      </w:pPr>
      <w:r w:rsidRPr="006F118E">
        <w:rPr>
          <w:rFonts w:cs="Arial"/>
          <w:szCs w:val="20"/>
        </w:rPr>
        <w:t>(5) O odvzemu prostosti mladoletniku mora pristojni organ čim prej obvestiti njegove starše ali skrbnika in mu omogočiti stik z njimi.</w:t>
      </w:r>
    </w:p>
    <w:p w14:paraId="13452DA7" w14:textId="77777777" w:rsidR="006F118E" w:rsidRDefault="006F118E" w:rsidP="006F118E">
      <w:pPr>
        <w:spacing w:line="260" w:lineRule="atLeast"/>
        <w:jc w:val="both"/>
        <w:rPr>
          <w:rFonts w:cs="Arial"/>
          <w:szCs w:val="20"/>
        </w:rPr>
      </w:pPr>
    </w:p>
    <w:p w14:paraId="0613B395" w14:textId="0A9BBA42" w:rsidR="006F118E" w:rsidRPr="006F118E" w:rsidRDefault="006F118E" w:rsidP="006F118E">
      <w:pPr>
        <w:spacing w:line="260" w:lineRule="atLeast"/>
        <w:jc w:val="both"/>
        <w:rPr>
          <w:rFonts w:cs="Arial"/>
          <w:szCs w:val="20"/>
        </w:rPr>
      </w:pPr>
      <w:r w:rsidRPr="006F118E">
        <w:rPr>
          <w:rFonts w:cs="Arial"/>
          <w:szCs w:val="20"/>
        </w:rPr>
        <w:t>(6) Mladoletnika po odvzemu prostosti brez nepotrebnega odlašanja pregleda zdravnik, če mladoletnik potrebuje medicinsko pomoč ali če to zahtevajo mladoletnik, njegovi starši, skrbnik ali njegov zagovornik. Če tako zahtevajo okoliščine, se zdravniški pregled kadarkoli med odvzemom prostosti znova opravi. Vnovičnega zdravniškega pregleda ni treba opraviti, če sta v kratkem času podani dve ali več zahtev in je očitno, da od zadnjega pregleda do podaje nove zahteve ni prišlo do sprememb v zdravstvenem stanju mladoletnika. O zahtevi za vnovični zdravniški pregled, razlogih zanjo in o razlogih, zaradi katerih se pregled ne opravi, policist oziroma pristojna oseba v zavodu, v katerem se izvršuje pripor, sestavi uradni zaznamek. Pisni izvid o opravljenem zdravniškem pregledu se upošteva pri presoji, ali je mladoletnik sposoben za zaslišanje ali za sodelovanje pri drugih procesnih dejanjih, pri katerih je lahko navzoč.</w:t>
      </w:r>
    </w:p>
    <w:p w14:paraId="57AFE6D4" w14:textId="77777777" w:rsidR="006F118E" w:rsidRDefault="006F118E" w:rsidP="006F118E">
      <w:pPr>
        <w:spacing w:line="260" w:lineRule="atLeast"/>
        <w:jc w:val="both"/>
        <w:rPr>
          <w:rFonts w:cs="Arial"/>
          <w:szCs w:val="20"/>
        </w:rPr>
      </w:pPr>
    </w:p>
    <w:p w14:paraId="3CDD0996" w14:textId="5FF51192" w:rsidR="006F118E" w:rsidRPr="006F118E" w:rsidRDefault="006F118E" w:rsidP="006F118E">
      <w:pPr>
        <w:spacing w:line="260" w:lineRule="atLeast"/>
        <w:jc w:val="both"/>
        <w:rPr>
          <w:rFonts w:cs="Arial"/>
          <w:szCs w:val="20"/>
        </w:rPr>
      </w:pPr>
      <w:r w:rsidRPr="006F118E">
        <w:rPr>
          <w:rFonts w:cs="Arial"/>
          <w:szCs w:val="20"/>
        </w:rPr>
        <w:t>(7) Mladoletniku se ob upoštevanju trajanja pridržanja in v skladu z omejitvami, potrebnimi za zagotavljanje varnosti in ohranitve reda, ter v skladu z omejitvami, ki izhajajo iz razlogov za pridržanje, zagotovi skrb za njegovo zdravje, telesni in duševni razvoj ter spoštovanje svobode veroizpovedi oziroma prepričanja.</w:t>
      </w:r>
    </w:p>
    <w:p w14:paraId="6B27EF10" w14:textId="77777777" w:rsidR="006F118E" w:rsidRDefault="006F118E" w:rsidP="006F118E">
      <w:pPr>
        <w:spacing w:line="260" w:lineRule="atLeast"/>
        <w:jc w:val="both"/>
        <w:rPr>
          <w:rFonts w:cs="Arial"/>
          <w:szCs w:val="20"/>
        </w:rPr>
      </w:pPr>
    </w:p>
    <w:p w14:paraId="06C58AA6" w14:textId="12373639" w:rsidR="006F118E" w:rsidRPr="006F118E" w:rsidRDefault="006F118E" w:rsidP="006F118E">
      <w:pPr>
        <w:spacing w:line="260" w:lineRule="atLeast"/>
        <w:jc w:val="both"/>
        <w:rPr>
          <w:rFonts w:cs="Arial"/>
          <w:szCs w:val="20"/>
        </w:rPr>
      </w:pPr>
      <w:r w:rsidRPr="006F118E">
        <w:rPr>
          <w:rFonts w:cs="Arial"/>
          <w:szCs w:val="20"/>
        </w:rPr>
        <w:t>(8) Mladoletnika, ki mu je bila odvzeta prostost, je treba pisno obvestiti o:</w:t>
      </w:r>
    </w:p>
    <w:p w14:paraId="6364BCE6" w14:textId="77777777" w:rsidR="006F118E" w:rsidRPr="006F118E" w:rsidRDefault="006F118E" w:rsidP="006F118E">
      <w:pPr>
        <w:spacing w:line="260" w:lineRule="atLeast"/>
        <w:jc w:val="both"/>
        <w:rPr>
          <w:rFonts w:cs="Arial"/>
          <w:szCs w:val="20"/>
        </w:rPr>
      </w:pPr>
      <w:r w:rsidRPr="006F118E">
        <w:rPr>
          <w:rFonts w:cs="Arial"/>
          <w:szCs w:val="20"/>
        </w:rPr>
        <w:t>1. pravici do obveščenosti mladoletnika,</w:t>
      </w:r>
    </w:p>
    <w:p w14:paraId="2AAF9F0B" w14:textId="77777777" w:rsidR="006F118E" w:rsidRPr="006F118E" w:rsidRDefault="006F118E" w:rsidP="006F118E">
      <w:pPr>
        <w:spacing w:line="260" w:lineRule="atLeast"/>
        <w:jc w:val="both"/>
        <w:rPr>
          <w:rFonts w:cs="Arial"/>
          <w:szCs w:val="20"/>
        </w:rPr>
      </w:pPr>
      <w:r w:rsidRPr="006F118E">
        <w:rPr>
          <w:rFonts w:cs="Arial"/>
          <w:szCs w:val="20"/>
        </w:rPr>
        <w:t>2. pravici, da ni dolžan ničesar izjaviti,</w:t>
      </w:r>
    </w:p>
    <w:p w14:paraId="2E753A85" w14:textId="77777777" w:rsidR="006F118E" w:rsidRPr="006F118E" w:rsidRDefault="006F118E" w:rsidP="006F118E">
      <w:pPr>
        <w:spacing w:line="260" w:lineRule="atLeast"/>
        <w:jc w:val="both"/>
        <w:rPr>
          <w:rFonts w:cs="Arial"/>
          <w:szCs w:val="20"/>
        </w:rPr>
      </w:pPr>
      <w:r w:rsidRPr="006F118E">
        <w:rPr>
          <w:rFonts w:cs="Arial"/>
          <w:szCs w:val="20"/>
        </w:rPr>
        <w:t>3. pravici do zagovornika,</w:t>
      </w:r>
    </w:p>
    <w:p w14:paraId="6252CBC4" w14:textId="77777777" w:rsidR="006F118E" w:rsidRPr="006F118E" w:rsidRDefault="006F118E" w:rsidP="006F118E">
      <w:pPr>
        <w:spacing w:line="260" w:lineRule="atLeast"/>
        <w:jc w:val="both"/>
        <w:rPr>
          <w:rFonts w:cs="Arial"/>
          <w:szCs w:val="20"/>
        </w:rPr>
      </w:pPr>
      <w:r w:rsidRPr="006F118E">
        <w:rPr>
          <w:rFonts w:cs="Arial"/>
          <w:szCs w:val="20"/>
        </w:rPr>
        <w:t>4. pravici do obveščenosti staršev ali skrbnika,</w:t>
      </w:r>
    </w:p>
    <w:p w14:paraId="1D601B09" w14:textId="77777777" w:rsidR="006F118E" w:rsidRPr="006F118E" w:rsidRDefault="006F118E" w:rsidP="006F118E">
      <w:pPr>
        <w:spacing w:line="260" w:lineRule="atLeast"/>
        <w:jc w:val="both"/>
        <w:rPr>
          <w:rFonts w:cs="Arial"/>
          <w:szCs w:val="20"/>
        </w:rPr>
      </w:pPr>
      <w:r w:rsidRPr="006F118E">
        <w:rPr>
          <w:rFonts w:cs="Arial"/>
          <w:szCs w:val="20"/>
        </w:rPr>
        <w:t>5. pravici, da mladoletnika v postopku spremljajo starši ali skrbnik,</w:t>
      </w:r>
    </w:p>
    <w:p w14:paraId="0AF9F347" w14:textId="77777777" w:rsidR="006F118E" w:rsidRPr="006F118E" w:rsidRDefault="006F118E" w:rsidP="006F118E">
      <w:pPr>
        <w:spacing w:line="260" w:lineRule="atLeast"/>
        <w:jc w:val="both"/>
        <w:rPr>
          <w:rFonts w:cs="Arial"/>
          <w:szCs w:val="20"/>
        </w:rPr>
      </w:pPr>
      <w:r w:rsidRPr="006F118E">
        <w:rPr>
          <w:rFonts w:cs="Arial"/>
          <w:szCs w:val="20"/>
        </w:rPr>
        <w:t>6. pravici do uporabe lastnega jezika, prevajanja in tolmačenja,</w:t>
      </w:r>
    </w:p>
    <w:p w14:paraId="31F69774" w14:textId="77777777" w:rsidR="006F118E" w:rsidRPr="006F118E" w:rsidRDefault="006F118E" w:rsidP="006F118E">
      <w:pPr>
        <w:spacing w:line="260" w:lineRule="atLeast"/>
        <w:jc w:val="both"/>
        <w:rPr>
          <w:rFonts w:cs="Arial"/>
          <w:szCs w:val="20"/>
        </w:rPr>
      </w:pPr>
      <w:r w:rsidRPr="006F118E">
        <w:rPr>
          <w:rFonts w:cs="Arial"/>
          <w:szCs w:val="20"/>
        </w:rPr>
        <w:t>7. pravici, da se o odvzemu prostosti obvesti diplomatsko ali konzularno predstavništvo,</w:t>
      </w:r>
    </w:p>
    <w:p w14:paraId="5C1CFA81" w14:textId="77777777" w:rsidR="006F118E" w:rsidRPr="006F118E" w:rsidRDefault="006F118E" w:rsidP="006F118E">
      <w:pPr>
        <w:spacing w:line="260" w:lineRule="atLeast"/>
        <w:jc w:val="both"/>
        <w:rPr>
          <w:rFonts w:cs="Arial"/>
          <w:szCs w:val="20"/>
        </w:rPr>
      </w:pPr>
      <w:r w:rsidRPr="006F118E">
        <w:rPr>
          <w:rFonts w:cs="Arial"/>
          <w:szCs w:val="20"/>
        </w:rPr>
        <w:t>8. tem, da je odvzem prostosti skrajni ukrep, če z milejšimi ukrepi ni mogoče doseči cilja, in da lahko traja le nujno potrebni čas,</w:t>
      </w:r>
    </w:p>
    <w:p w14:paraId="5EC31DFF" w14:textId="77777777" w:rsidR="006F118E" w:rsidRPr="006F118E" w:rsidRDefault="006F118E" w:rsidP="006F118E">
      <w:pPr>
        <w:spacing w:line="260" w:lineRule="atLeast"/>
        <w:jc w:val="both"/>
        <w:rPr>
          <w:rFonts w:cs="Arial"/>
          <w:szCs w:val="20"/>
        </w:rPr>
      </w:pPr>
      <w:r w:rsidRPr="006F118E">
        <w:rPr>
          <w:rFonts w:cs="Arial"/>
          <w:szCs w:val="20"/>
        </w:rPr>
        <w:t>9. najdaljšem dopustnem trajanju pridržanja na policiji,</w:t>
      </w:r>
    </w:p>
    <w:p w14:paraId="7E62B87E" w14:textId="77777777" w:rsidR="006F118E" w:rsidRPr="006F118E" w:rsidRDefault="006F118E" w:rsidP="006F118E">
      <w:pPr>
        <w:spacing w:line="260" w:lineRule="atLeast"/>
        <w:jc w:val="both"/>
        <w:rPr>
          <w:rFonts w:cs="Arial"/>
          <w:szCs w:val="20"/>
        </w:rPr>
      </w:pPr>
      <w:r w:rsidRPr="006F118E">
        <w:rPr>
          <w:rFonts w:cs="Arial"/>
          <w:szCs w:val="20"/>
        </w:rPr>
        <w:t>10. pravici do zdravniškega pregleda in zdravniške pomoči,</w:t>
      </w:r>
    </w:p>
    <w:p w14:paraId="2C4CB974" w14:textId="77777777" w:rsidR="006F118E" w:rsidRPr="006F118E" w:rsidRDefault="006F118E" w:rsidP="006F118E">
      <w:pPr>
        <w:spacing w:line="260" w:lineRule="atLeast"/>
        <w:jc w:val="both"/>
        <w:rPr>
          <w:rFonts w:cs="Arial"/>
          <w:szCs w:val="20"/>
        </w:rPr>
      </w:pPr>
      <w:r w:rsidRPr="006F118E">
        <w:rPr>
          <w:rFonts w:cs="Arial"/>
          <w:szCs w:val="20"/>
        </w:rPr>
        <w:t>11. tem, da se lahko njegovo zaslišanje snema,</w:t>
      </w:r>
    </w:p>
    <w:p w14:paraId="16735E66" w14:textId="77777777" w:rsidR="006F118E" w:rsidRPr="006F118E" w:rsidRDefault="006F118E" w:rsidP="006F118E">
      <w:pPr>
        <w:spacing w:line="260" w:lineRule="atLeast"/>
        <w:jc w:val="both"/>
        <w:rPr>
          <w:rFonts w:cs="Arial"/>
          <w:szCs w:val="20"/>
        </w:rPr>
      </w:pPr>
      <w:r w:rsidRPr="006F118E">
        <w:rPr>
          <w:rFonts w:cs="Arial"/>
          <w:szCs w:val="20"/>
        </w:rPr>
        <w:t>12. pravici, da je nameščen ločeno od odraslih,</w:t>
      </w:r>
    </w:p>
    <w:p w14:paraId="62F93EED" w14:textId="77777777" w:rsidR="006F118E" w:rsidRPr="006F118E" w:rsidRDefault="006F118E" w:rsidP="006F118E">
      <w:pPr>
        <w:spacing w:line="260" w:lineRule="atLeast"/>
        <w:jc w:val="both"/>
        <w:rPr>
          <w:rFonts w:cs="Arial"/>
          <w:szCs w:val="20"/>
        </w:rPr>
      </w:pPr>
      <w:r w:rsidRPr="006F118E">
        <w:rPr>
          <w:rFonts w:cs="Arial"/>
          <w:szCs w:val="20"/>
        </w:rPr>
        <w:t>13. pravici, da se zagotovi in ohrani mladoletnikovo zdravje ter njegov fizični in duševni razvoj,</w:t>
      </w:r>
    </w:p>
    <w:p w14:paraId="0EEFFC11" w14:textId="77777777" w:rsidR="006F118E" w:rsidRPr="006F118E" w:rsidRDefault="006F118E" w:rsidP="006F118E">
      <w:pPr>
        <w:spacing w:line="260" w:lineRule="atLeast"/>
        <w:jc w:val="both"/>
        <w:rPr>
          <w:rFonts w:cs="Arial"/>
          <w:szCs w:val="20"/>
        </w:rPr>
      </w:pPr>
      <w:r w:rsidRPr="006F118E">
        <w:rPr>
          <w:rFonts w:cs="Arial"/>
          <w:szCs w:val="20"/>
        </w:rPr>
        <w:t>14. pravici do spoštovanja njegove svobode veroizpovedi oziroma prepričanja,</w:t>
      </w:r>
    </w:p>
    <w:p w14:paraId="27A5D638" w14:textId="77777777" w:rsidR="006F118E" w:rsidRPr="006F118E" w:rsidRDefault="006F118E" w:rsidP="006F118E">
      <w:pPr>
        <w:spacing w:line="260" w:lineRule="atLeast"/>
        <w:jc w:val="both"/>
        <w:rPr>
          <w:rFonts w:cs="Arial"/>
          <w:szCs w:val="20"/>
        </w:rPr>
      </w:pPr>
      <w:r w:rsidRPr="006F118E">
        <w:rPr>
          <w:rFonts w:cs="Arial"/>
          <w:szCs w:val="20"/>
        </w:rPr>
        <w:t>15. pravici do učinkovitega in rednega uveljavljanja družinskega življenja,</w:t>
      </w:r>
    </w:p>
    <w:p w14:paraId="2017E51B" w14:textId="77777777" w:rsidR="006F118E" w:rsidRPr="006F118E" w:rsidRDefault="006F118E" w:rsidP="006F118E">
      <w:pPr>
        <w:spacing w:line="260" w:lineRule="atLeast"/>
        <w:jc w:val="both"/>
        <w:rPr>
          <w:rFonts w:cs="Arial"/>
          <w:szCs w:val="20"/>
        </w:rPr>
      </w:pPr>
      <w:r w:rsidRPr="006F118E">
        <w:rPr>
          <w:rFonts w:cs="Arial"/>
          <w:szCs w:val="20"/>
        </w:rPr>
        <w:t>16. pravici do izobraževanja in usposabljanja in pravica do dostopa do programov, ki spodbujajo razvoj in mladoletnikovo ponovno vključitev v družbo,</w:t>
      </w:r>
    </w:p>
    <w:p w14:paraId="4FBD1094" w14:textId="77777777" w:rsidR="006F118E" w:rsidRPr="006F118E" w:rsidRDefault="006F118E" w:rsidP="006F118E">
      <w:pPr>
        <w:spacing w:line="260" w:lineRule="atLeast"/>
        <w:jc w:val="both"/>
        <w:rPr>
          <w:rFonts w:cs="Arial"/>
          <w:szCs w:val="20"/>
        </w:rPr>
      </w:pPr>
      <w:r w:rsidRPr="006F118E">
        <w:rPr>
          <w:rFonts w:cs="Arial"/>
          <w:szCs w:val="20"/>
        </w:rPr>
        <w:t>17. pravici do individualne ocene,</w:t>
      </w:r>
    </w:p>
    <w:p w14:paraId="2331DA74" w14:textId="77777777" w:rsidR="006F118E" w:rsidRPr="006F118E" w:rsidRDefault="006F118E" w:rsidP="006F118E">
      <w:pPr>
        <w:spacing w:line="260" w:lineRule="atLeast"/>
        <w:jc w:val="both"/>
        <w:rPr>
          <w:rFonts w:cs="Arial"/>
          <w:szCs w:val="20"/>
        </w:rPr>
      </w:pPr>
      <w:r w:rsidRPr="006F118E">
        <w:rPr>
          <w:rFonts w:cs="Arial"/>
          <w:szCs w:val="20"/>
        </w:rPr>
        <w:t>18. pravici do učinkovitega pravnega sredstva,</w:t>
      </w:r>
    </w:p>
    <w:p w14:paraId="4A966211" w14:textId="77777777" w:rsidR="006F118E" w:rsidRPr="006F118E" w:rsidRDefault="006F118E" w:rsidP="006F118E">
      <w:pPr>
        <w:spacing w:line="260" w:lineRule="atLeast"/>
        <w:jc w:val="both"/>
        <w:rPr>
          <w:rFonts w:cs="Arial"/>
          <w:szCs w:val="20"/>
        </w:rPr>
      </w:pPr>
      <w:r w:rsidRPr="006F118E">
        <w:rPr>
          <w:rFonts w:cs="Arial"/>
          <w:szCs w:val="20"/>
        </w:rPr>
        <w:t>19. pravici do varstva zasebnosti mladoletnika v postopku po tem zakonu,</w:t>
      </w:r>
    </w:p>
    <w:p w14:paraId="063CFC6C" w14:textId="77777777" w:rsidR="006F118E" w:rsidRPr="006F118E" w:rsidRDefault="006F118E" w:rsidP="006F118E">
      <w:pPr>
        <w:spacing w:line="260" w:lineRule="atLeast"/>
        <w:jc w:val="both"/>
        <w:rPr>
          <w:rFonts w:cs="Arial"/>
          <w:szCs w:val="20"/>
        </w:rPr>
      </w:pPr>
      <w:r w:rsidRPr="006F118E">
        <w:rPr>
          <w:rFonts w:cs="Arial"/>
          <w:szCs w:val="20"/>
        </w:rPr>
        <w:t>20. pravici do sojenja v navzočnosti,</w:t>
      </w:r>
    </w:p>
    <w:p w14:paraId="6CAC7155" w14:textId="77777777" w:rsidR="006F118E" w:rsidRPr="006F118E" w:rsidRDefault="006F118E" w:rsidP="006F118E">
      <w:pPr>
        <w:spacing w:line="260" w:lineRule="atLeast"/>
        <w:jc w:val="both"/>
        <w:rPr>
          <w:rFonts w:cs="Arial"/>
          <w:szCs w:val="20"/>
        </w:rPr>
      </w:pPr>
      <w:r w:rsidRPr="006F118E">
        <w:rPr>
          <w:rFonts w:cs="Arial"/>
          <w:szCs w:val="20"/>
        </w:rPr>
        <w:t>21. pravici, da organi v postopku proti mladoletnikom ravnajo hitro,</w:t>
      </w:r>
    </w:p>
    <w:p w14:paraId="2E84A944" w14:textId="77777777" w:rsidR="006F118E" w:rsidRPr="006F118E" w:rsidRDefault="006F118E" w:rsidP="006F118E">
      <w:pPr>
        <w:spacing w:line="260" w:lineRule="atLeast"/>
        <w:jc w:val="both"/>
        <w:rPr>
          <w:rFonts w:cs="Arial"/>
          <w:szCs w:val="20"/>
        </w:rPr>
      </w:pPr>
      <w:r w:rsidRPr="006F118E">
        <w:rPr>
          <w:rFonts w:cs="Arial"/>
          <w:szCs w:val="20"/>
        </w:rPr>
        <w:t>22. pravici do brezplačne pravne pomoči.</w:t>
      </w:r>
    </w:p>
    <w:p w14:paraId="25105D60" w14:textId="77777777" w:rsidR="006F118E" w:rsidRDefault="006F118E" w:rsidP="006F118E">
      <w:pPr>
        <w:spacing w:line="260" w:lineRule="atLeast"/>
        <w:jc w:val="both"/>
        <w:rPr>
          <w:rFonts w:cs="Arial"/>
          <w:szCs w:val="20"/>
        </w:rPr>
      </w:pPr>
    </w:p>
    <w:p w14:paraId="325E5206" w14:textId="760B2827" w:rsidR="006F118E" w:rsidRPr="006F118E" w:rsidRDefault="006F118E" w:rsidP="006F118E">
      <w:pPr>
        <w:spacing w:line="260" w:lineRule="atLeast"/>
        <w:jc w:val="both"/>
        <w:rPr>
          <w:rFonts w:cs="Arial"/>
          <w:szCs w:val="20"/>
        </w:rPr>
      </w:pPr>
      <w:r w:rsidRPr="006F118E">
        <w:rPr>
          <w:rFonts w:cs="Arial"/>
          <w:szCs w:val="20"/>
        </w:rPr>
        <w:t>(9) Pisno obvestilo iz prejšnjega odstavka mora biti lahko berljivo ali poenostavljeno in sestavljeno v maternem jeziku mladoletnika ali v jeziku, ki ga mladoletnik razume. Če pisno obvestilo v ustreznem jeziku ni na voljo, se mladoletnik, ki mu je vzeta prostost, o pravicah najprej pouči ustno v jeziku, ki ga razume, nato pa se brez nepotrebnega odlašanja zagotovi tudi pisno obvestilo.</w:t>
      </w:r>
    </w:p>
    <w:p w14:paraId="0DB9AEB6" w14:textId="77777777" w:rsidR="006F118E" w:rsidRDefault="006F118E" w:rsidP="006F118E">
      <w:pPr>
        <w:spacing w:line="260" w:lineRule="atLeast"/>
        <w:jc w:val="both"/>
        <w:rPr>
          <w:rFonts w:cs="Arial"/>
          <w:b/>
          <w:bCs/>
          <w:szCs w:val="20"/>
        </w:rPr>
      </w:pPr>
    </w:p>
    <w:p w14:paraId="677D6C1F" w14:textId="7FDAF36E" w:rsidR="006F118E" w:rsidRPr="006F118E" w:rsidRDefault="006F118E" w:rsidP="006F118E">
      <w:pPr>
        <w:spacing w:line="260" w:lineRule="atLeast"/>
        <w:jc w:val="center"/>
        <w:rPr>
          <w:rFonts w:cs="Arial"/>
          <w:b/>
          <w:bCs/>
          <w:szCs w:val="20"/>
        </w:rPr>
      </w:pPr>
      <w:r w:rsidRPr="006F118E">
        <w:rPr>
          <w:rFonts w:cs="Arial"/>
          <w:b/>
          <w:bCs/>
          <w:szCs w:val="20"/>
        </w:rPr>
        <w:t>453. člen</w:t>
      </w:r>
    </w:p>
    <w:p w14:paraId="17099E72" w14:textId="77777777" w:rsidR="006F118E" w:rsidRDefault="006F118E" w:rsidP="006F118E">
      <w:pPr>
        <w:spacing w:line="260" w:lineRule="atLeast"/>
        <w:jc w:val="both"/>
        <w:rPr>
          <w:rFonts w:cs="Arial"/>
          <w:szCs w:val="20"/>
        </w:rPr>
      </w:pPr>
    </w:p>
    <w:p w14:paraId="51A9C717" w14:textId="27703763" w:rsidR="006F118E" w:rsidRPr="006F118E" w:rsidRDefault="006F118E" w:rsidP="006F118E">
      <w:pPr>
        <w:spacing w:line="260" w:lineRule="atLeast"/>
        <w:jc w:val="both"/>
        <w:rPr>
          <w:rFonts w:cs="Arial"/>
          <w:szCs w:val="20"/>
        </w:rPr>
      </w:pPr>
      <w:r w:rsidRPr="006F118E">
        <w:rPr>
          <w:rFonts w:cs="Arial"/>
          <w:szCs w:val="20"/>
        </w:rPr>
        <w:t>(1) Mladoletnik ne sme biti sojen v nenavzočnosti.</w:t>
      </w:r>
    </w:p>
    <w:p w14:paraId="71D57EA7" w14:textId="77777777" w:rsidR="006F118E" w:rsidRDefault="006F118E" w:rsidP="006F118E">
      <w:pPr>
        <w:spacing w:line="260" w:lineRule="atLeast"/>
        <w:jc w:val="both"/>
        <w:rPr>
          <w:rFonts w:cs="Arial"/>
          <w:szCs w:val="20"/>
        </w:rPr>
      </w:pPr>
    </w:p>
    <w:p w14:paraId="7947916C" w14:textId="671027D8" w:rsidR="006F118E" w:rsidRPr="006F118E" w:rsidRDefault="006F118E" w:rsidP="006F118E">
      <w:pPr>
        <w:spacing w:line="260" w:lineRule="atLeast"/>
        <w:jc w:val="both"/>
        <w:rPr>
          <w:rFonts w:cs="Arial"/>
          <w:szCs w:val="20"/>
        </w:rPr>
      </w:pPr>
      <w:r w:rsidRPr="006F118E">
        <w:rPr>
          <w:rFonts w:cs="Arial"/>
          <w:szCs w:val="20"/>
        </w:rPr>
        <w:t>(2) Organi, ki sodelujejo v postopku proti mladoletniku, v vseh postopkih, v katerih je mladoletnik obravnavan, upoštevajo njegovo korist.</w:t>
      </w:r>
    </w:p>
    <w:p w14:paraId="1E06D312" w14:textId="77777777" w:rsidR="006F118E" w:rsidRDefault="006F118E" w:rsidP="006F118E">
      <w:pPr>
        <w:spacing w:line="260" w:lineRule="atLeast"/>
        <w:jc w:val="both"/>
        <w:rPr>
          <w:rFonts w:cs="Arial"/>
          <w:szCs w:val="20"/>
        </w:rPr>
      </w:pPr>
    </w:p>
    <w:p w14:paraId="49A2D4CB" w14:textId="2668D02B" w:rsidR="006F118E" w:rsidRPr="006F118E" w:rsidRDefault="006F118E" w:rsidP="006F118E">
      <w:pPr>
        <w:spacing w:line="260" w:lineRule="atLeast"/>
        <w:jc w:val="both"/>
        <w:rPr>
          <w:rFonts w:cs="Arial"/>
          <w:szCs w:val="20"/>
        </w:rPr>
      </w:pPr>
      <w:r w:rsidRPr="006F118E">
        <w:rPr>
          <w:rFonts w:cs="Arial"/>
          <w:szCs w:val="20"/>
        </w:rPr>
        <w:t>(3) Organi, ki sodelujejo v postopku proti mladoletniku, odvetniki, strokovnjaki, izvedenci, tolmači ter poravnalci med postopkom proti mladoletniku spoštujejo njegovo dostojanstvo in ravnajo še posebej skrbno in obzirno ter upoštevajo mladoletnikovo starost, zrelost, duševno razvitost, stopnjo razumevanja, občutljivost, osebne in psihične lastnosti ter morebitne posebne potrebe, da postopek ne bi škodljivo vplival na njegov razvoj.</w:t>
      </w:r>
    </w:p>
    <w:p w14:paraId="4578A6C5" w14:textId="77777777" w:rsidR="006F118E" w:rsidRDefault="006F118E" w:rsidP="006F118E">
      <w:pPr>
        <w:spacing w:line="260" w:lineRule="atLeast"/>
        <w:jc w:val="both"/>
        <w:rPr>
          <w:rFonts w:cs="Arial"/>
          <w:szCs w:val="20"/>
        </w:rPr>
      </w:pPr>
    </w:p>
    <w:p w14:paraId="06CA53A1" w14:textId="06DC1E07" w:rsidR="006F118E" w:rsidRPr="006F118E" w:rsidRDefault="006F118E" w:rsidP="006F118E">
      <w:pPr>
        <w:spacing w:line="260" w:lineRule="atLeast"/>
        <w:jc w:val="both"/>
        <w:rPr>
          <w:rFonts w:cs="Arial"/>
          <w:szCs w:val="20"/>
        </w:rPr>
      </w:pPr>
      <w:r w:rsidRPr="006F118E">
        <w:rPr>
          <w:rFonts w:cs="Arial"/>
          <w:szCs w:val="20"/>
        </w:rPr>
        <w:lastRenderedPageBreak/>
        <w:t>(4) Hkrati morajo ti organi s primernimi ukrepi preprečevati vsako nedisciplinirano obnašanje mladoletnika.</w:t>
      </w:r>
    </w:p>
    <w:p w14:paraId="399BBAB5" w14:textId="77777777" w:rsidR="006F118E" w:rsidRDefault="006F118E" w:rsidP="006F118E">
      <w:pPr>
        <w:spacing w:line="260" w:lineRule="atLeast"/>
        <w:jc w:val="both"/>
        <w:rPr>
          <w:rFonts w:cs="Arial"/>
          <w:b/>
          <w:bCs/>
          <w:szCs w:val="20"/>
        </w:rPr>
      </w:pPr>
    </w:p>
    <w:p w14:paraId="1AF6FFD6" w14:textId="40A29E32" w:rsidR="006F118E" w:rsidRPr="006F118E" w:rsidRDefault="006F118E" w:rsidP="006F118E">
      <w:pPr>
        <w:spacing w:line="260" w:lineRule="atLeast"/>
        <w:jc w:val="center"/>
        <w:rPr>
          <w:rFonts w:cs="Arial"/>
          <w:b/>
          <w:bCs/>
          <w:szCs w:val="20"/>
        </w:rPr>
      </w:pPr>
      <w:r w:rsidRPr="006F118E">
        <w:rPr>
          <w:rFonts w:cs="Arial"/>
          <w:b/>
          <w:bCs/>
          <w:szCs w:val="20"/>
        </w:rPr>
        <w:t>454. člen</w:t>
      </w:r>
    </w:p>
    <w:p w14:paraId="60084578" w14:textId="77777777" w:rsidR="006F118E" w:rsidRDefault="006F118E" w:rsidP="006F118E">
      <w:pPr>
        <w:spacing w:line="260" w:lineRule="atLeast"/>
        <w:jc w:val="both"/>
        <w:rPr>
          <w:rFonts w:cs="Arial"/>
          <w:szCs w:val="20"/>
        </w:rPr>
      </w:pPr>
    </w:p>
    <w:p w14:paraId="10C17F00" w14:textId="265683BA" w:rsidR="006F118E" w:rsidRPr="006F118E" w:rsidRDefault="006F118E" w:rsidP="006F118E">
      <w:pPr>
        <w:spacing w:line="260" w:lineRule="atLeast"/>
        <w:jc w:val="both"/>
        <w:rPr>
          <w:rFonts w:cs="Arial"/>
          <w:szCs w:val="20"/>
        </w:rPr>
      </w:pPr>
      <w:r w:rsidRPr="006F118E">
        <w:rPr>
          <w:rFonts w:cs="Arial"/>
          <w:szCs w:val="20"/>
        </w:rPr>
        <w:t>(1) Mladoletnik sme imeti zagovornika ves čas postopka proti njemu.</w:t>
      </w:r>
    </w:p>
    <w:p w14:paraId="06E7D048" w14:textId="77777777" w:rsidR="006F118E" w:rsidRDefault="006F118E" w:rsidP="006F118E">
      <w:pPr>
        <w:spacing w:line="260" w:lineRule="atLeast"/>
        <w:jc w:val="both"/>
        <w:rPr>
          <w:rFonts w:cs="Arial"/>
          <w:szCs w:val="20"/>
        </w:rPr>
      </w:pPr>
    </w:p>
    <w:p w14:paraId="6A31D6B3" w14:textId="385DF0B3" w:rsidR="006F118E" w:rsidRPr="006F118E" w:rsidRDefault="006F118E" w:rsidP="006F118E">
      <w:pPr>
        <w:spacing w:line="260" w:lineRule="atLeast"/>
        <w:jc w:val="both"/>
        <w:rPr>
          <w:rFonts w:cs="Arial"/>
          <w:szCs w:val="20"/>
        </w:rPr>
      </w:pPr>
      <w:r w:rsidRPr="006F118E">
        <w:rPr>
          <w:rFonts w:cs="Arial"/>
          <w:szCs w:val="20"/>
        </w:rPr>
        <w:t>(2) Poleg drugih primerov, določenih v tem zakonu, mora mladoletnik imeti zagovornika od začetka pripravljalnega postopka, če teče proti njemu postopek zaradi kaznivega dejanja, za katero je predpisana kazen zapora nad tri leta. Za druga kazniva dejanja, za katera je predpisana milejša kazen, pa mora imeti zagovornika, če sodnik za mladoletnike spozna, da mu je potreben, upoštevaje pri tem zlasti duševno razvitost, sposobnost razumevanja in osebne lastnosti mladoletnika, zapletenost zadeve in težo sankcije ali drugih ukrepov, ki jih lahko v konkretnem postopku uporabi proti mladoletniku.</w:t>
      </w:r>
    </w:p>
    <w:p w14:paraId="315D5F8C" w14:textId="77777777" w:rsidR="006F118E" w:rsidRDefault="006F118E" w:rsidP="006F118E">
      <w:pPr>
        <w:spacing w:line="260" w:lineRule="atLeast"/>
        <w:jc w:val="both"/>
        <w:rPr>
          <w:rFonts w:cs="Arial"/>
          <w:szCs w:val="20"/>
        </w:rPr>
      </w:pPr>
    </w:p>
    <w:p w14:paraId="1506779B" w14:textId="062E180D" w:rsidR="006F118E" w:rsidRPr="006F118E" w:rsidRDefault="006F118E" w:rsidP="006F118E">
      <w:pPr>
        <w:spacing w:line="260" w:lineRule="atLeast"/>
        <w:jc w:val="both"/>
        <w:rPr>
          <w:rFonts w:cs="Arial"/>
          <w:szCs w:val="20"/>
        </w:rPr>
      </w:pPr>
      <w:r w:rsidRPr="006F118E">
        <w:rPr>
          <w:rFonts w:cs="Arial"/>
          <w:szCs w:val="20"/>
        </w:rPr>
        <w:t>(3) V primerih iz prejšnjega odstavka mora imeti mladoletnik zagovornika že med izvedbo preiskovalnega dejanja, pri katerem ima mladoletnik pravico biti navzoč, razen če gre za preiskovalno dejanje, ki ga opravi policija brez odredbe sodišča.</w:t>
      </w:r>
    </w:p>
    <w:p w14:paraId="0EAF9BF4" w14:textId="77777777" w:rsidR="006F118E" w:rsidRDefault="006F118E" w:rsidP="006F118E">
      <w:pPr>
        <w:spacing w:line="260" w:lineRule="atLeast"/>
        <w:jc w:val="both"/>
        <w:rPr>
          <w:rFonts w:cs="Arial"/>
          <w:szCs w:val="20"/>
        </w:rPr>
      </w:pPr>
    </w:p>
    <w:p w14:paraId="34274256" w14:textId="662759DF" w:rsidR="006F118E" w:rsidRPr="006F118E" w:rsidRDefault="006F118E" w:rsidP="006F118E">
      <w:pPr>
        <w:spacing w:line="260" w:lineRule="atLeast"/>
        <w:jc w:val="both"/>
        <w:rPr>
          <w:rFonts w:cs="Arial"/>
          <w:szCs w:val="20"/>
        </w:rPr>
      </w:pPr>
      <w:r w:rsidRPr="006F118E">
        <w:rPr>
          <w:rFonts w:cs="Arial"/>
          <w:szCs w:val="20"/>
        </w:rPr>
        <w:t>(4) V vsakem primeru mora imeti mladoletnik zagovornika, če mu je odvzeta prostost.</w:t>
      </w:r>
    </w:p>
    <w:p w14:paraId="1DA3DFFB" w14:textId="77777777" w:rsidR="006F118E" w:rsidRDefault="006F118E" w:rsidP="006F118E">
      <w:pPr>
        <w:spacing w:line="260" w:lineRule="atLeast"/>
        <w:jc w:val="both"/>
        <w:rPr>
          <w:rFonts w:cs="Arial"/>
          <w:szCs w:val="20"/>
        </w:rPr>
      </w:pPr>
    </w:p>
    <w:p w14:paraId="6128AC97" w14:textId="01FE8E40" w:rsidR="006F118E" w:rsidRPr="006F118E" w:rsidRDefault="006F118E" w:rsidP="006F118E">
      <w:pPr>
        <w:spacing w:line="260" w:lineRule="atLeast"/>
        <w:jc w:val="both"/>
        <w:rPr>
          <w:rFonts w:cs="Arial"/>
          <w:szCs w:val="20"/>
        </w:rPr>
      </w:pPr>
      <w:r w:rsidRPr="006F118E">
        <w:rPr>
          <w:rFonts w:cs="Arial"/>
          <w:szCs w:val="20"/>
        </w:rPr>
        <w:t>(5) Če si v primerih iz prejšnjih odstavkov zagovornika ne vzame mladoletnik sam ali mu ga ne vzamejo njegov zakoniti zastopnik ali sorodniki, mu ga po uradni dolžnosti postavi organ, pred katerim teče postopek, s seznama odvetnikov iz tretjega odstavka 452.b člena tega zakona. Če je to za zagotovitev učinkovite obrambe nujno, lahko pristojni organ mladoletniku določi za zagovornika tudi odvetnika, ki ni uvrščen na tak seznam. Mladoletniku, ki že ima postavljenega zagovornika v drugem postopku proti njemu, pristojni organ praviloma postavi istega zagovornika.</w:t>
      </w:r>
    </w:p>
    <w:p w14:paraId="166F4503" w14:textId="77777777" w:rsidR="006F118E" w:rsidRDefault="006F118E" w:rsidP="006F118E">
      <w:pPr>
        <w:spacing w:line="260" w:lineRule="atLeast"/>
        <w:jc w:val="both"/>
        <w:rPr>
          <w:rFonts w:cs="Arial"/>
          <w:b/>
          <w:bCs/>
          <w:szCs w:val="20"/>
        </w:rPr>
      </w:pPr>
    </w:p>
    <w:p w14:paraId="70720467" w14:textId="32D4528A" w:rsidR="006F118E" w:rsidRPr="006F118E" w:rsidRDefault="006F118E" w:rsidP="006F118E">
      <w:pPr>
        <w:spacing w:line="260" w:lineRule="atLeast"/>
        <w:jc w:val="center"/>
        <w:rPr>
          <w:rFonts w:cs="Arial"/>
          <w:b/>
          <w:bCs/>
          <w:szCs w:val="20"/>
        </w:rPr>
      </w:pPr>
      <w:r w:rsidRPr="006F118E">
        <w:rPr>
          <w:rFonts w:cs="Arial"/>
          <w:b/>
          <w:bCs/>
          <w:szCs w:val="20"/>
        </w:rPr>
        <w:t>455. člen</w:t>
      </w:r>
    </w:p>
    <w:p w14:paraId="22F22F4C" w14:textId="77777777" w:rsidR="006F118E" w:rsidRDefault="006F118E" w:rsidP="006F118E">
      <w:pPr>
        <w:spacing w:line="260" w:lineRule="atLeast"/>
        <w:jc w:val="both"/>
        <w:rPr>
          <w:rFonts w:cs="Arial"/>
          <w:szCs w:val="20"/>
        </w:rPr>
      </w:pPr>
    </w:p>
    <w:p w14:paraId="611FE4AB" w14:textId="45B74581" w:rsidR="006F118E" w:rsidRPr="006F118E" w:rsidRDefault="006F118E" w:rsidP="006F118E">
      <w:pPr>
        <w:spacing w:line="260" w:lineRule="atLeast"/>
        <w:jc w:val="both"/>
        <w:rPr>
          <w:rFonts w:cs="Arial"/>
          <w:szCs w:val="20"/>
        </w:rPr>
      </w:pPr>
      <w:r w:rsidRPr="006F118E">
        <w:rPr>
          <w:rFonts w:cs="Arial"/>
          <w:szCs w:val="20"/>
        </w:rPr>
        <w:t>Nihče ne more biti oproščen dolžnosti pričevanja o okoliščinah, ki so potrebne za presojo mladoletnikove duševne razvitosti ter za spoznanje njegove osebnosti in razmer, v katerih živi (469. člen).</w:t>
      </w:r>
    </w:p>
    <w:p w14:paraId="541FDF25" w14:textId="77777777" w:rsidR="006F118E" w:rsidRDefault="006F118E" w:rsidP="006F118E">
      <w:pPr>
        <w:spacing w:line="260" w:lineRule="atLeast"/>
        <w:jc w:val="both"/>
        <w:rPr>
          <w:rFonts w:cs="Arial"/>
          <w:b/>
          <w:bCs/>
          <w:szCs w:val="20"/>
        </w:rPr>
      </w:pPr>
    </w:p>
    <w:p w14:paraId="1F945AB3" w14:textId="400D2A63" w:rsidR="006F118E" w:rsidRPr="006F118E" w:rsidRDefault="006F118E" w:rsidP="006F118E">
      <w:pPr>
        <w:spacing w:line="260" w:lineRule="atLeast"/>
        <w:jc w:val="center"/>
        <w:rPr>
          <w:rFonts w:cs="Arial"/>
          <w:b/>
          <w:bCs/>
          <w:szCs w:val="20"/>
        </w:rPr>
      </w:pPr>
      <w:r w:rsidRPr="006F118E">
        <w:rPr>
          <w:rFonts w:cs="Arial"/>
          <w:b/>
          <w:bCs/>
          <w:szCs w:val="20"/>
        </w:rPr>
        <w:t>456. člen</w:t>
      </w:r>
    </w:p>
    <w:p w14:paraId="650DF77D" w14:textId="77777777" w:rsidR="002E6E79" w:rsidRDefault="002E6E79" w:rsidP="006F118E">
      <w:pPr>
        <w:spacing w:line="260" w:lineRule="atLeast"/>
        <w:jc w:val="both"/>
        <w:rPr>
          <w:rFonts w:cs="Arial"/>
          <w:szCs w:val="20"/>
        </w:rPr>
      </w:pPr>
    </w:p>
    <w:p w14:paraId="1968520E" w14:textId="63AFA9B2" w:rsidR="006F118E" w:rsidRPr="006F118E" w:rsidRDefault="006F118E" w:rsidP="006F118E">
      <w:pPr>
        <w:spacing w:line="260" w:lineRule="atLeast"/>
        <w:jc w:val="both"/>
        <w:rPr>
          <w:rFonts w:cs="Arial"/>
          <w:szCs w:val="20"/>
        </w:rPr>
      </w:pPr>
      <w:r w:rsidRPr="006F118E">
        <w:rPr>
          <w:rFonts w:cs="Arial"/>
          <w:szCs w:val="20"/>
        </w:rPr>
        <w:t>(1) Če je mladoletnik sodeloval pri kaznivem dejanju skupaj s polnoletnimi, se postopek proti njemu izloči in opravi po določbah tega poglavja.</w:t>
      </w:r>
    </w:p>
    <w:p w14:paraId="1AE1E0AB" w14:textId="77777777" w:rsidR="002E6E79" w:rsidRDefault="002E6E79" w:rsidP="006F118E">
      <w:pPr>
        <w:spacing w:line="260" w:lineRule="atLeast"/>
        <w:jc w:val="both"/>
        <w:rPr>
          <w:rFonts w:cs="Arial"/>
          <w:szCs w:val="20"/>
        </w:rPr>
      </w:pPr>
    </w:p>
    <w:p w14:paraId="5220B26F" w14:textId="63DC70D7" w:rsidR="006F118E" w:rsidRPr="006F118E" w:rsidRDefault="006F118E" w:rsidP="006F118E">
      <w:pPr>
        <w:spacing w:line="260" w:lineRule="atLeast"/>
        <w:jc w:val="both"/>
        <w:rPr>
          <w:rFonts w:cs="Arial"/>
          <w:szCs w:val="20"/>
        </w:rPr>
      </w:pPr>
      <w:r w:rsidRPr="006F118E">
        <w:rPr>
          <w:rFonts w:cs="Arial"/>
          <w:szCs w:val="20"/>
        </w:rPr>
        <w:t>(2) Postopek proti mladoletniku se sme združiti s postopkom zoper polnoletne in opraviti po splošnih določbah tega zakona samo, če je združitev postopka nujna za vsestransko razjasnitev stvari. Sklep o tem izda senat za mladoletnike pristojnega sodišča na obrazložen predlog državnega tožilca. Zoper tak sklep ni pritožbe.</w:t>
      </w:r>
    </w:p>
    <w:p w14:paraId="2799150E" w14:textId="77777777" w:rsidR="002E6E79" w:rsidRDefault="002E6E79" w:rsidP="006F118E">
      <w:pPr>
        <w:spacing w:line="260" w:lineRule="atLeast"/>
        <w:jc w:val="both"/>
        <w:rPr>
          <w:rFonts w:cs="Arial"/>
          <w:szCs w:val="20"/>
        </w:rPr>
      </w:pPr>
    </w:p>
    <w:p w14:paraId="4B6A33E0" w14:textId="6674BD8F" w:rsidR="006F118E" w:rsidRPr="006F118E" w:rsidRDefault="006F118E" w:rsidP="006F118E">
      <w:pPr>
        <w:spacing w:line="260" w:lineRule="atLeast"/>
        <w:jc w:val="both"/>
        <w:rPr>
          <w:rFonts w:cs="Arial"/>
          <w:szCs w:val="20"/>
        </w:rPr>
      </w:pPr>
      <w:r w:rsidRPr="006F118E">
        <w:rPr>
          <w:rFonts w:cs="Arial"/>
          <w:szCs w:val="20"/>
        </w:rPr>
        <w:t>(3) Če se opravi enoten postopek za mladoletnika in polnoletne storilce, se glede mladoletnika vselej uporabijo določbe členov: 453 do 455, 458 do 461, 469., 471., prvi in drugi odstavek 473. člena in 480. člen, kadar se na glavni obravnavi razjasnjujejo vprašanja, ki se nanašajo na mladoletnika, ter določbe členov 481., 487. in 488. člen tega zakona, druge določbe tega poglavja pa, če njihova uporaba ni v nasprotju z združenim postopkom.</w:t>
      </w:r>
    </w:p>
    <w:p w14:paraId="6C84F08E" w14:textId="77777777" w:rsidR="002E6E79" w:rsidRDefault="002E6E79" w:rsidP="006F118E">
      <w:pPr>
        <w:spacing w:line="260" w:lineRule="atLeast"/>
        <w:jc w:val="both"/>
        <w:rPr>
          <w:rFonts w:cs="Arial"/>
          <w:b/>
          <w:bCs/>
          <w:szCs w:val="20"/>
        </w:rPr>
      </w:pPr>
    </w:p>
    <w:p w14:paraId="4454F343" w14:textId="36C98876" w:rsidR="006F118E" w:rsidRPr="006F118E" w:rsidRDefault="006F118E" w:rsidP="002E6E79">
      <w:pPr>
        <w:spacing w:line="260" w:lineRule="atLeast"/>
        <w:jc w:val="center"/>
        <w:rPr>
          <w:rFonts w:cs="Arial"/>
          <w:b/>
          <w:bCs/>
          <w:szCs w:val="20"/>
        </w:rPr>
      </w:pPr>
      <w:r w:rsidRPr="006F118E">
        <w:rPr>
          <w:rFonts w:cs="Arial"/>
          <w:b/>
          <w:bCs/>
          <w:szCs w:val="20"/>
        </w:rPr>
        <w:t>457. člen</w:t>
      </w:r>
    </w:p>
    <w:p w14:paraId="73695834" w14:textId="77777777" w:rsidR="002E6E79" w:rsidRDefault="002E6E79" w:rsidP="006F118E">
      <w:pPr>
        <w:spacing w:line="260" w:lineRule="atLeast"/>
        <w:jc w:val="both"/>
        <w:rPr>
          <w:rFonts w:cs="Arial"/>
          <w:szCs w:val="20"/>
        </w:rPr>
      </w:pPr>
    </w:p>
    <w:p w14:paraId="0A0537D8" w14:textId="430D61AF" w:rsidR="006F118E" w:rsidRPr="006F118E" w:rsidRDefault="006F118E" w:rsidP="006F118E">
      <w:pPr>
        <w:spacing w:line="260" w:lineRule="atLeast"/>
        <w:jc w:val="both"/>
        <w:rPr>
          <w:rFonts w:cs="Arial"/>
          <w:szCs w:val="20"/>
        </w:rPr>
      </w:pPr>
      <w:r w:rsidRPr="006F118E">
        <w:rPr>
          <w:rFonts w:cs="Arial"/>
          <w:szCs w:val="20"/>
        </w:rPr>
        <w:lastRenderedPageBreak/>
        <w:t>Če je kdo storil neko kaznivo dejanje kot mladoleten, drugo pa kot polnoleten, se opravi enoten postopek po 32. členu tega zakona pred senatom, ki sodi polnoletne.</w:t>
      </w:r>
    </w:p>
    <w:p w14:paraId="1193F6E2" w14:textId="77777777" w:rsidR="002E6E79" w:rsidRDefault="002E6E79" w:rsidP="006F118E">
      <w:pPr>
        <w:spacing w:line="260" w:lineRule="atLeast"/>
        <w:jc w:val="both"/>
        <w:rPr>
          <w:rFonts w:cs="Arial"/>
          <w:b/>
          <w:bCs/>
          <w:szCs w:val="20"/>
        </w:rPr>
      </w:pPr>
    </w:p>
    <w:p w14:paraId="053C1F88" w14:textId="2B69B6BB" w:rsidR="006F118E" w:rsidRPr="006F118E" w:rsidRDefault="006F118E" w:rsidP="002E6E79">
      <w:pPr>
        <w:spacing w:line="260" w:lineRule="atLeast"/>
        <w:jc w:val="center"/>
        <w:rPr>
          <w:rFonts w:cs="Arial"/>
          <w:b/>
          <w:bCs/>
          <w:szCs w:val="20"/>
        </w:rPr>
      </w:pPr>
      <w:r w:rsidRPr="006F118E">
        <w:rPr>
          <w:rFonts w:cs="Arial"/>
          <w:b/>
          <w:bCs/>
          <w:szCs w:val="20"/>
        </w:rPr>
        <w:t>458. člen</w:t>
      </w:r>
    </w:p>
    <w:p w14:paraId="78CDED64" w14:textId="77777777" w:rsidR="002E6E79" w:rsidRDefault="002E6E79" w:rsidP="006F118E">
      <w:pPr>
        <w:spacing w:line="260" w:lineRule="atLeast"/>
        <w:jc w:val="both"/>
        <w:rPr>
          <w:rFonts w:cs="Arial"/>
          <w:szCs w:val="20"/>
        </w:rPr>
      </w:pPr>
    </w:p>
    <w:p w14:paraId="6E925183" w14:textId="7472F27F" w:rsidR="006F118E" w:rsidRPr="006F118E" w:rsidRDefault="006F118E" w:rsidP="006F118E">
      <w:pPr>
        <w:spacing w:line="260" w:lineRule="atLeast"/>
        <w:jc w:val="both"/>
        <w:rPr>
          <w:rFonts w:cs="Arial"/>
          <w:szCs w:val="20"/>
        </w:rPr>
      </w:pPr>
      <w:r w:rsidRPr="006F118E">
        <w:rPr>
          <w:rFonts w:cs="Arial"/>
          <w:szCs w:val="20"/>
        </w:rPr>
        <w:t>(1) V postopku proti mladoletnikom ima organ socialnega varstva poleg pravic, ki so mu izrecno dane v tem poglavju, tudi pravico seznaniti se s potekom postopka, dajati med postopkom predloge in opozarjati na dejstva in dokaze, ki so pomembni za pravilno odločbo.</w:t>
      </w:r>
    </w:p>
    <w:p w14:paraId="4F36A158" w14:textId="77777777" w:rsidR="002E6E79" w:rsidRDefault="002E6E79" w:rsidP="006F118E">
      <w:pPr>
        <w:spacing w:line="260" w:lineRule="atLeast"/>
        <w:jc w:val="both"/>
        <w:rPr>
          <w:rFonts w:cs="Arial"/>
          <w:szCs w:val="20"/>
        </w:rPr>
      </w:pPr>
    </w:p>
    <w:p w14:paraId="7E4DF5C3" w14:textId="0F190DE4" w:rsidR="006F118E" w:rsidRPr="006F118E" w:rsidRDefault="006F118E" w:rsidP="006F118E">
      <w:pPr>
        <w:spacing w:line="260" w:lineRule="atLeast"/>
        <w:jc w:val="both"/>
        <w:rPr>
          <w:rFonts w:cs="Arial"/>
          <w:szCs w:val="20"/>
        </w:rPr>
      </w:pPr>
      <w:r w:rsidRPr="006F118E">
        <w:rPr>
          <w:rFonts w:cs="Arial"/>
          <w:szCs w:val="20"/>
        </w:rPr>
        <w:t>(2) Kadar državni tožilec zahteva uvedbo postopka proti mladoletniku, mora to vselej sporočiti pristojnemu organu socialnega varstva.</w:t>
      </w:r>
    </w:p>
    <w:p w14:paraId="54A33AF7" w14:textId="77777777" w:rsidR="00590475" w:rsidRDefault="00590475" w:rsidP="00590475">
      <w:pPr>
        <w:spacing w:line="260" w:lineRule="atLeast"/>
        <w:jc w:val="center"/>
        <w:rPr>
          <w:rFonts w:cs="Arial"/>
          <w:b/>
          <w:bCs/>
          <w:szCs w:val="20"/>
        </w:rPr>
      </w:pPr>
    </w:p>
    <w:p w14:paraId="0FDA3EB1" w14:textId="792D29A3" w:rsidR="006F118E" w:rsidRPr="006F118E" w:rsidRDefault="006F118E" w:rsidP="00590475">
      <w:pPr>
        <w:spacing w:line="260" w:lineRule="atLeast"/>
        <w:jc w:val="center"/>
        <w:rPr>
          <w:rFonts w:cs="Arial"/>
          <w:b/>
          <w:bCs/>
          <w:szCs w:val="20"/>
        </w:rPr>
      </w:pPr>
      <w:r w:rsidRPr="006F118E">
        <w:rPr>
          <w:rFonts w:cs="Arial"/>
          <w:b/>
          <w:bCs/>
          <w:szCs w:val="20"/>
        </w:rPr>
        <w:t>459. člen</w:t>
      </w:r>
    </w:p>
    <w:p w14:paraId="0E9159C2" w14:textId="77777777" w:rsidR="00590475" w:rsidRDefault="00590475" w:rsidP="006F118E">
      <w:pPr>
        <w:spacing w:line="260" w:lineRule="atLeast"/>
        <w:jc w:val="both"/>
        <w:rPr>
          <w:rFonts w:cs="Arial"/>
          <w:szCs w:val="20"/>
        </w:rPr>
      </w:pPr>
    </w:p>
    <w:p w14:paraId="1F6FE8B9" w14:textId="77777777" w:rsidR="008D184E" w:rsidRDefault="008D184E" w:rsidP="006F118E">
      <w:pPr>
        <w:spacing w:line="260" w:lineRule="atLeast"/>
        <w:jc w:val="both"/>
        <w:rPr>
          <w:rFonts w:cs="Arial"/>
          <w:szCs w:val="20"/>
        </w:rPr>
      </w:pPr>
    </w:p>
    <w:p w14:paraId="61DA8304" w14:textId="77777777" w:rsidR="008D184E" w:rsidRDefault="008D184E" w:rsidP="006F118E">
      <w:pPr>
        <w:spacing w:line="260" w:lineRule="atLeast"/>
        <w:jc w:val="both"/>
        <w:rPr>
          <w:rFonts w:cs="Arial"/>
          <w:szCs w:val="20"/>
        </w:rPr>
      </w:pPr>
    </w:p>
    <w:p w14:paraId="42A3C1BA" w14:textId="233FCE4F" w:rsidR="006F118E" w:rsidRPr="006F118E" w:rsidRDefault="006F118E" w:rsidP="006F118E">
      <w:pPr>
        <w:spacing w:line="260" w:lineRule="atLeast"/>
        <w:jc w:val="both"/>
        <w:rPr>
          <w:rFonts w:cs="Arial"/>
          <w:szCs w:val="20"/>
        </w:rPr>
      </w:pPr>
      <w:r w:rsidRPr="006F118E">
        <w:rPr>
          <w:rFonts w:cs="Arial"/>
          <w:szCs w:val="20"/>
        </w:rPr>
        <w:t>(1) Mladoletnika vabi sodišče po starših oziroma po zakonskem zastopniku, razen če to ni mogoče, ker je treba hitro ravnati, ali zaradi drugih okoliščin.</w:t>
      </w:r>
    </w:p>
    <w:p w14:paraId="53C4A05D" w14:textId="77777777" w:rsidR="008D184E" w:rsidRDefault="008D184E" w:rsidP="006F118E">
      <w:pPr>
        <w:spacing w:line="260" w:lineRule="atLeast"/>
        <w:jc w:val="both"/>
        <w:rPr>
          <w:rFonts w:cs="Arial"/>
          <w:szCs w:val="20"/>
        </w:rPr>
      </w:pPr>
    </w:p>
    <w:p w14:paraId="1F4BC39B" w14:textId="16E113E3" w:rsidR="006F118E" w:rsidRPr="006F118E" w:rsidRDefault="006F118E" w:rsidP="006F118E">
      <w:pPr>
        <w:spacing w:line="260" w:lineRule="atLeast"/>
        <w:jc w:val="both"/>
        <w:rPr>
          <w:rFonts w:cs="Arial"/>
          <w:szCs w:val="20"/>
        </w:rPr>
      </w:pPr>
      <w:r w:rsidRPr="006F118E">
        <w:rPr>
          <w:rFonts w:cs="Arial"/>
          <w:szCs w:val="20"/>
        </w:rPr>
        <w:t>(2) Za vročanje odločb in drugih pisanj se uporabljajo smiselno določbe 120. člena tega zakona; pri tem se mladoletniku ne smejo vročati pisanja na ta način, da bi se pritrdila na sodno desko in tudi ne uporabiti drugi odstavek 116. člena tega zakona.</w:t>
      </w:r>
    </w:p>
    <w:p w14:paraId="3E962105" w14:textId="77777777" w:rsidR="008D184E" w:rsidRDefault="008D184E" w:rsidP="006F118E">
      <w:pPr>
        <w:spacing w:line="260" w:lineRule="atLeast"/>
        <w:jc w:val="both"/>
        <w:rPr>
          <w:rFonts w:cs="Arial"/>
          <w:b/>
          <w:bCs/>
          <w:szCs w:val="20"/>
        </w:rPr>
      </w:pPr>
    </w:p>
    <w:p w14:paraId="389BCC47" w14:textId="3948F2C4" w:rsidR="006F118E" w:rsidRPr="006F118E" w:rsidRDefault="006F118E" w:rsidP="008D184E">
      <w:pPr>
        <w:spacing w:line="260" w:lineRule="atLeast"/>
        <w:jc w:val="center"/>
        <w:rPr>
          <w:rFonts w:cs="Arial"/>
          <w:b/>
          <w:bCs/>
          <w:szCs w:val="20"/>
        </w:rPr>
      </w:pPr>
      <w:r w:rsidRPr="006F118E">
        <w:rPr>
          <w:rFonts w:cs="Arial"/>
          <w:b/>
          <w:bCs/>
          <w:szCs w:val="20"/>
        </w:rPr>
        <w:t>460. člen</w:t>
      </w:r>
    </w:p>
    <w:p w14:paraId="0C5D0477" w14:textId="77777777" w:rsidR="008D184E" w:rsidRDefault="008D184E" w:rsidP="006F118E">
      <w:pPr>
        <w:spacing w:line="260" w:lineRule="atLeast"/>
        <w:jc w:val="both"/>
        <w:rPr>
          <w:rFonts w:cs="Arial"/>
          <w:szCs w:val="20"/>
        </w:rPr>
      </w:pPr>
    </w:p>
    <w:p w14:paraId="4BF897C2" w14:textId="207D9229" w:rsidR="006F118E" w:rsidRPr="006F118E" w:rsidRDefault="006F118E" w:rsidP="006F118E">
      <w:pPr>
        <w:spacing w:line="260" w:lineRule="atLeast"/>
        <w:jc w:val="both"/>
        <w:rPr>
          <w:rFonts w:cs="Arial"/>
          <w:szCs w:val="20"/>
        </w:rPr>
      </w:pPr>
      <w:r w:rsidRPr="006F118E">
        <w:rPr>
          <w:rFonts w:cs="Arial"/>
          <w:szCs w:val="20"/>
        </w:rPr>
        <w:t>(1) Brez dovoljenja sodišča se ne sme objaviti potek kazenskega postopka proti mladoletniku in tudi ne odločba, ki je bila v njem izdana.</w:t>
      </w:r>
    </w:p>
    <w:p w14:paraId="5CE9A0B7" w14:textId="77777777" w:rsidR="008D184E" w:rsidRDefault="008D184E" w:rsidP="006F118E">
      <w:pPr>
        <w:spacing w:line="260" w:lineRule="atLeast"/>
        <w:jc w:val="both"/>
        <w:rPr>
          <w:rFonts w:cs="Arial"/>
          <w:szCs w:val="20"/>
        </w:rPr>
      </w:pPr>
    </w:p>
    <w:p w14:paraId="1AE2D0C2" w14:textId="67810D57" w:rsidR="006F118E" w:rsidRPr="006F118E" w:rsidRDefault="006F118E" w:rsidP="006F118E">
      <w:pPr>
        <w:spacing w:line="260" w:lineRule="atLeast"/>
        <w:jc w:val="both"/>
        <w:rPr>
          <w:rFonts w:cs="Arial"/>
          <w:szCs w:val="20"/>
        </w:rPr>
      </w:pPr>
      <w:r w:rsidRPr="006F118E">
        <w:rPr>
          <w:rFonts w:cs="Arial"/>
          <w:szCs w:val="20"/>
        </w:rPr>
        <w:t>(2) Objaviti se sme samo tisti del postopka oziroma samo tisti del odločbe, ki ga je sodišče dovolilo objaviti, vendar pa se niti v tem primeru ne sme objaviti mladoletnikovo ime in ne drugi podatki, iz katerih bi se dalo sklepati, za katerega mladoletnika gre.</w:t>
      </w:r>
    </w:p>
    <w:p w14:paraId="427C2026" w14:textId="77777777" w:rsidR="008D184E" w:rsidRDefault="008D184E" w:rsidP="006F118E">
      <w:pPr>
        <w:spacing w:line="260" w:lineRule="atLeast"/>
        <w:jc w:val="both"/>
        <w:rPr>
          <w:rFonts w:cs="Arial"/>
          <w:b/>
          <w:bCs/>
          <w:szCs w:val="20"/>
        </w:rPr>
      </w:pPr>
    </w:p>
    <w:p w14:paraId="0A6F6FCE" w14:textId="09C76BB8" w:rsidR="006F118E" w:rsidRPr="006F118E" w:rsidRDefault="006F118E" w:rsidP="008D184E">
      <w:pPr>
        <w:spacing w:line="260" w:lineRule="atLeast"/>
        <w:jc w:val="center"/>
        <w:rPr>
          <w:rFonts w:cs="Arial"/>
          <w:b/>
          <w:bCs/>
          <w:szCs w:val="20"/>
        </w:rPr>
      </w:pPr>
      <w:r w:rsidRPr="006F118E">
        <w:rPr>
          <w:rFonts w:cs="Arial"/>
          <w:b/>
          <w:bCs/>
          <w:szCs w:val="20"/>
        </w:rPr>
        <w:t>461. člen</w:t>
      </w:r>
    </w:p>
    <w:p w14:paraId="6A0ED9CC" w14:textId="77777777" w:rsidR="008D184E" w:rsidRDefault="008D184E" w:rsidP="006F118E">
      <w:pPr>
        <w:spacing w:line="260" w:lineRule="atLeast"/>
        <w:jc w:val="both"/>
        <w:rPr>
          <w:rFonts w:cs="Arial"/>
          <w:szCs w:val="20"/>
        </w:rPr>
      </w:pPr>
    </w:p>
    <w:p w14:paraId="7020F6B1" w14:textId="2EEA3563" w:rsidR="006F118E" w:rsidRPr="006F118E" w:rsidRDefault="006F118E" w:rsidP="006F118E">
      <w:pPr>
        <w:spacing w:line="260" w:lineRule="atLeast"/>
        <w:jc w:val="both"/>
        <w:rPr>
          <w:rFonts w:cs="Arial"/>
          <w:szCs w:val="20"/>
        </w:rPr>
      </w:pPr>
      <w:r w:rsidRPr="006F118E">
        <w:rPr>
          <w:rFonts w:cs="Arial"/>
          <w:szCs w:val="20"/>
        </w:rPr>
        <w:t>Organi, ki sodelujejo v postopku proti mladoletniku in drugi organi in zavodi, od katerih so zahtevana sporočila, poročila ali mnenja, morajo postopati kar se da hitro, da se postopek čim prej konča.</w:t>
      </w:r>
    </w:p>
    <w:p w14:paraId="1498B82F" w14:textId="77777777" w:rsidR="008D184E" w:rsidRDefault="008D184E" w:rsidP="006F118E">
      <w:pPr>
        <w:spacing w:line="260" w:lineRule="atLeast"/>
        <w:jc w:val="both"/>
        <w:rPr>
          <w:rFonts w:cs="Arial"/>
          <w:szCs w:val="20"/>
        </w:rPr>
      </w:pPr>
    </w:p>
    <w:p w14:paraId="3BA4E1BB" w14:textId="56C66836" w:rsidR="006F118E" w:rsidRDefault="006F118E" w:rsidP="008D184E">
      <w:pPr>
        <w:spacing w:line="260" w:lineRule="atLeast"/>
        <w:jc w:val="center"/>
        <w:rPr>
          <w:rFonts w:cs="Arial"/>
          <w:szCs w:val="20"/>
        </w:rPr>
      </w:pPr>
      <w:r w:rsidRPr="006F118E">
        <w:rPr>
          <w:rFonts w:cs="Arial"/>
          <w:szCs w:val="20"/>
        </w:rPr>
        <w:t>2. Sestava sodišča</w:t>
      </w:r>
    </w:p>
    <w:p w14:paraId="54137CF2" w14:textId="77777777" w:rsidR="008D184E" w:rsidRPr="006F118E" w:rsidRDefault="008D184E" w:rsidP="008D184E">
      <w:pPr>
        <w:spacing w:line="260" w:lineRule="atLeast"/>
        <w:jc w:val="center"/>
        <w:rPr>
          <w:rFonts w:cs="Arial"/>
          <w:szCs w:val="20"/>
        </w:rPr>
      </w:pPr>
    </w:p>
    <w:p w14:paraId="3F749F78" w14:textId="77777777" w:rsidR="006F118E" w:rsidRPr="006F118E" w:rsidRDefault="006F118E" w:rsidP="008D184E">
      <w:pPr>
        <w:spacing w:line="260" w:lineRule="atLeast"/>
        <w:jc w:val="center"/>
        <w:rPr>
          <w:rFonts w:cs="Arial"/>
          <w:b/>
          <w:bCs/>
          <w:szCs w:val="20"/>
        </w:rPr>
      </w:pPr>
      <w:r w:rsidRPr="006F118E">
        <w:rPr>
          <w:rFonts w:cs="Arial"/>
          <w:b/>
          <w:bCs/>
          <w:szCs w:val="20"/>
        </w:rPr>
        <w:t>462. člen</w:t>
      </w:r>
    </w:p>
    <w:p w14:paraId="17478299" w14:textId="77777777" w:rsidR="008D184E" w:rsidRDefault="008D184E" w:rsidP="006F118E">
      <w:pPr>
        <w:spacing w:line="260" w:lineRule="atLeast"/>
        <w:jc w:val="both"/>
        <w:rPr>
          <w:rFonts w:cs="Arial"/>
          <w:szCs w:val="20"/>
        </w:rPr>
      </w:pPr>
    </w:p>
    <w:p w14:paraId="7816A4F1" w14:textId="41DEB160" w:rsidR="006F118E" w:rsidRPr="006F118E" w:rsidRDefault="006F118E" w:rsidP="006F118E">
      <w:pPr>
        <w:spacing w:line="260" w:lineRule="atLeast"/>
        <w:jc w:val="both"/>
        <w:rPr>
          <w:rFonts w:cs="Arial"/>
          <w:szCs w:val="20"/>
        </w:rPr>
      </w:pPr>
      <w:r w:rsidRPr="006F118E">
        <w:rPr>
          <w:rFonts w:cs="Arial"/>
          <w:szCs w:val="20"/>
        </w:rPr>
        <w:t>(1) Pri okrožnih, višjih in vrhovnem sodišču so senati za mladoletnike. Pri okrožnih sodiščih je po en ali več sodnikov za mladoletnike.</w:t>
      </w:r>
    </w:p>
    <w:p w14:paraId="31F3CC63" w14:textId="77777777" w:rsidR="008D184E" w:rsidRDefault="008D184E" w:rsidP="006F118E">
      <w:pPr>
        <w:spacing w:line="260" w:lineRule="atLeast"/>
        <w:jc w:val="both"/>
        <w:rPr>
          <w:rFonts w:cs="Arial"/>
          <w:szCs w:val="20"/>
        </w:rPr>
      </w:pPr>
    </w:p>
    <w:p w14:paraId="17C2B667" w14:textId="4834F04E" w:rsidR="006F118E" w:rsidRPr="006F118E" w:rsidRDefault="006F118E" w:rsidP="006F118E">
      <w:pPr>
        <w:spacing w:line="260" w:lineRule="atLeast"/>
        <w:jc w:val="both"/>
        <w:rPr>
          <w:rFonts w:cs="Arial"/>
          <w:szCs w:val="20"/>
        </w:rPr>
      </w:pPr>
      <w:r w:rsidRPr="006F118E">
        <w:rPr>
          <w:rFonts w:cs="Arial"/>
          <w:szCs w:val="20"/>
        </w:rPr>
        <w:t>(2) Senat za mladoletnike pri sodiščih prve stopnje sestavljajo sodnik za mladoletnike in dva sodnika porotnika. Sodnik za mladoletnike je predsednik senata.</w:t>
      </w:r>
    </w:p>
    <w:p w14:paraId="76223EB5" w14:textId="77777777" w:rsidR="008D184E" w:rsidRDefault="008D184E" w:rsidP="006F118E">
      <w:pPr>
        <w:spacing w:line="260" w:lineRule="atLeast"/>
        <w:jc w:val="both"/>
        <w:rPr>
          <w:rFonts w:cs="Arial"/>
          <w:szCs w:val="20"/>
        </w:rPr>
      </w:pPr>
    </w:p>
    <w:p w14:paraId="23DC42D8" w14:textId="70F4B074" w:rsidR="006F118E" w:rsidRPr="006F118E" w:rsidRDefault="006F118E" w:rsidP="006F118E">
      <w:pPr>
        <w:spacing w:line="260" w:lineRule="atLeast"/>
        <w:jc w:val="both"/>
        <w:rPr>
          <w:rFonts w:cs="Arial"/>
          <w:szCs w:val="20"/>
        </w:rPr>
      </w:pPr>
      <w:r w:rsidRPr="006F118E">
        <w:rPr>
          <w:rFonts w:cs="Arial"/>
          <w:szCs w:val="20"/>
        </w:rPr>
        <w:t>(3) Pri sodiščih druge stopnje in pri vrhovnem sodišču se določijo z razporedom dela senati za mladoletnike, ki jih sestavljajo trije sodniki.</w:t>
      </w:r>
    </w:p>
    <w:p w14:paraId="392CAC8F" w14:textId="77777777" w:rsidR="008D184E" w:rsidRDefault="008D184E" w:rsidP="006F118E">
      <w:pPr>
        <w:spacing w:line="260" w:lineRule="atLeast"/>
        <w:jc w:val="both"/>
        <w:rPr>
          <w:rFonts w:cs="Arial"/>
          <w:szCs w:val="20"/>
        </w:rPr>
      </w:pPr>
    </w:p>
    <w:p w14:paraId="53FD1F80" w14:textId="1ACCAD9A" w:rsidR="006F118E" w:rsidRPr="006F118E" w:rsidRDefault="006F118E" w:rsidP="006F118E">
      <w:pPr>
        <w:spacing w:line="260" w:lineRule="atLeast"/>
        <w:jc w:val="both"/>
        <w:rPr>
          <w:rFonts w:cs="Arial"/>
          <w:szCs w:val="20"/>
        </w:rPr>
      </w:pPr>
      <w:r w:rsidRPr="006F118E">
        <w:rPr>
          <w:rFonts w:cs="Arial"/>
          <w:szCs w:val="20"/>
        </w:rPr>
        <w:lastRenderedPageBreak/>
        <w:t>(4) Sodniki porotniki se volijo izmed profesorjev, učiteljev, vzgojiteljev in drugih oseb, ki imajo izkušnje z vzgojo mladoletnikov.</w:t>
      </w:r>
    </w:p>
    <w:p w14:paraId="66BA3630" w14:textId="77777777" w:rsidR="00AC19EC" w:rsidRDefault="00AC19EC" w:rsidP="006F118E">
      <w:pPr>
        <w:spacing w:line="260" w:lineRule="atLeast"/>
        <w:jc w:val="both"/>
        <w:rPr>
          <w:rFonts w:cs="Arial"/>
          <w:szCs w:val="20"/>
        </w:rPr>
      </w:pPr>
    </w:p>
    <w:p w14:paraId="30AE52D5" w14:textId="17B06FB5" w:rsidR="006F118E" w:rsidRPr="006F118E" w:rsidRDefault="006F118E" w:rsidP="006F118E">
      <w:pPr>
        <w:spacing w:line="260" w:lineRule="atLeast"/>
        <w:jc w:val="both"/>
        <w:rPr>
          <w:rFonts w:cs="Arial"/>
          <w:szCs w:val="20"/>
        </w:rPr>
      </w:pPr>
      <w:r w:rsidRPr="006F118E">
        <w:rPr>
          <w:rFonts w:cs="Arial"/>
          <w:szCs w:val="20"/>
        </w:rPr>
        <w:t>(5) Senati za mladoletnike iz tretjega odstavka tega člena odločajo o pritožbah in v drugih primerih, ki so določeni v tem zakonu.</w:t>
      </w:r>
    </w:p>
    <w:p w14:paraId="59D13AE8" w14:textId="77777777" w:rsidR="00AC19EC" w:rsidRDefault="00AC19EC" w:rsidP="006F118E">
      <w:pPr>
        <w:spacing w:line="260" w:lineRule="atLeast"/>
        <w:jc w:val="both"/>
        <w:rPr>
          <w:rFonts w:cs="Arial"/>
          <w:szCs w:val="20"/>
        </w:rPr>
      </w:pPr>
    </w:p>
    <w:p w14:paraId="2AAC8D59" w14:textId="10BDBB90" w:rsidR="006F118E" w:rsidRPr="006F118E" w:rsidRDefault="006F118E" w:rsidP="006F118E">
      <w:pPr>
        <w:spacing w:line="260" w:lineRule="atLeast"/>
        <w:jc w:val="both"/>
        <w:rPr>
          <w:rFonts w:cs="Arial"/>
          <w:szCs w:val="20"/>
        </w:rPr>
      </w:pPr>
      <w:r w:rsidRPr="006F118E">
        <w:rPr>
          <w:rFonts w:cs="Arial"/>
          <w:szCs w:val="20"/>
        </w:rPr>
        <w:t>(6) Sodnik za mladoletnike sodišča prve stopnje opravlja pripravljalni postopek in druge zadeve v postopku proti mladoletnikom.</w:t>
      </w:r>
    </w:p>
    <w:p w14:paraId="54627376" w14:textId="77777777" w:rsidR="00AC19EC" w:rsidRDefault="00AC19EC" w:rsidP="006F118E">
      <w:pPr>
        <w:spacing w:line="260" w:lineRule="atLeast"/>
        <w:jc w:val="both"/>
        <w:rPr>
          <w:rFonts w:cs="Arial"/>
          <w:b/>
          <w:bCs/>
          <w:szCs w:val="20"/>
        </w:rPr>
      </w:pPr>
    </w:p>
    <w:p w14:paraId="38B74C40" w14:textId="4ACDCDF1" w:rsidR="006F118E" w:rsidRPr="006F118E" w:rsidRDefault="006F118E" w:rsidP="00AC19EC">
      <w:pPr>
        <w:spacing w:line="260" w:lineRule="atLeast"/>
        <w:jc w:val="center"/>
        <w:rPr>
          <w:rFonts w:cs="Arial"/>
          <w:b/>
          <w:bCs/>
          <w:szCs w:val="20"/>
        </w:rPr>
      </w:pPr>
      <w:r w:rsidRPr="006F118E">
        <w:rPr>
          <w:rFonts w:cs="Arial"/>
          <w:b/>
          <w:bCs/>
          <w:szCs w:val="20"/>
        </w:rPr>
        <w:t>463. člen</w:t>
      </w:r>
    </w:p>
    <w:p w14:paraId="3BFB94E8" w14:textId="77777777" w:rsidR="00AC19EC" w:rsidRDefault="00AC19EC" w:rsidP="006F118E">
      <w:pPr>
        <w:spacing w:line="260" w:lineRule="atLeast"/>
        <w:jc w:val="both"/>
        <w:rPr>
          <w:rFonts w:cs="Arial"/>
          <w:szCs w:val="20"/>
        </w:rPr>
      </w:pPr>
    </w:p>
    <w:p w14:paraId="6AF50093" w14:textId="5FF458B2" w:rsidR="006F118E" w:rsidRPr="006F118E" w:rsidRDefault="006F118E" w:rsidP="006F118E">
      <w:pPr>
        <w:spacing w:line="260" w:lineRule="atLeast"/>
        <w:jc w:val="both"/>
        <w:rPr>
          <w:rFonts w:cs="Arial"/>
          <w:szCs w:val="20"/>
        </w:rPr>
      </w:pPr>
      <w:r w:rsidRPr="006F118E">
        <w:rPr>
          <w:rFonts w:cs="Arial"/>
          <w:szCs w:val="20"/>
        </w:rPr>
        <w:t>Sodišče, ki je pristojno za odločanje na drugi stopnji, odloča o pritožbah zoper odločbe senata za mladoletnike sodišča prve stopnje in o pritožbah zoper sklepe državnega tožilca in sodnika za mladoletnike v primerih, ki so določeni v tem zakonu, kot tudi v primerih, ko je v tem zakonu določeno, da odloča senat za mladoletnike višjega sodišča.</w:t>
      </w:r>
    </w:p>
    <w:p w14:paraId="4E2CCA77" w14:textId="77777777" w:rsidR="00AC19EC" w:rsidRDefault="00AC19EC" w:rsidP="006F118E">
      <w:pPr>
        <w:spacing w:line="260" w:lineRule="atLeast"/>
        <w:jc w:val="both"/>
        <w:rPr>
          <w:rFonts w:cs="Arial"/>
          <w:b/>
          <w:bCs/>
          <w:szCs w:val="20"/>
        </w:rPr>
      </w:pPr>
    </w:p>
    <w:p w14:paraId="5423F2A0" w14:textId="3D8C65DE" w:rsidR="006F118E" w:rsidRPr="006F118E" w:rsidRDefault="006F118E" w:rsidP="00AC19EC">
      <w:pPr>
        <w:spacing w:line="260" w:lineRule="atLeast"/>
        <w:jc w:val="center"/>
        <w:rPr>
          <w:rFonts w:cs="Arial"/>
          <w:b/>
          <w:bCs/>
          <w:szCs w:val="20"/>
        </w:rPr>
      </w:pPr>
      <w:r w:rsidRPr="006F118E">
        <w:rPr>
          <w:rFonts w:cs="Arial"/>
          <w:b/>
          <w:bCs/>
          <w:szCs w:val="20"/>
        </w:rPr>
        <w:t>464. člen</w:t>
      </w:r>
    </w:p>
    <w:p w14:paraId="2F080858" w14:textId="77777777" w:rsidR="00AC19EC" w:rsidRDefault="00AC19EC" w:rsidP="006F118E">
      <w:pPr>
        <w:spacing w:line="260" w:lineRule="atLeast"/>
        <w:jc w:val="both"/>
        <w:rPr>
          <w:rFonts w:cs="Arial"/>
          <w:szCs w:val="20"/>
        </w:rPr>
      </w:pPr>
    </w:p>
    <w:p w14:paraId="021FBB45" w14:textId="276028C0" w:rsidR="006F118E" w:rsidRPr="006F118E" w:rsidRDefault="006F118E" w:rsidP="006F118E">
      <w:pPr>
        <w:spacing w:line="260" w:lineRule="atLeast"/>
        <w:jc w:val="both"/>
        <w:rPr>
          <w:rFonts w:cs="Arial"/>
          <w:szCs w:val="20"/>
        </w:rPr>
      </w:pPr>
      <w:r w:rsidRPr="006F118E">
        <w:rPr>
          <w:rFonts w:cs="Arial"/>
          <w:szCs w:val="20"/>
        </w:rPr>
        <w:t>Za postopek proti mladoletniku je krajevno pristojno praviloma sodišče njegovega stalnega prebivališča, če mladoletnik nima stalnega prebivališča ali če ni znano, pa sodišče, ki je pristojno za njegovo začasno prebivališče. Postopek se sme izvesti pred sodiščem, pristojnim za začasno prebivališče mladoletnika, ki ima stalno prebivališče, ali pred sodiščem, pristojnim za kraj storitve kaznivega dejanja, če je očitno, da se bo pri tem sodišču lažje izvedel.</w:t>
      </w:r>
    </w:p>
    <w:p w14:paraId="246CA107" w14:textId="77777777" w:rsidR="00AC19EC" w:rsidRDefault="00AC19EC" w:rsidP="006F118E">
      <w:pPr>
        <w:spacing w:line="260" w:lineRule="atLeast"/>
        <w:jc w:val="both"/>
        <w:rPr>
          <w:rFonts w:cs="Arial"/>
          <w:szCs w:val="20"/>
        </w:rPr>
      </w:pPr>
    </w:p>
    <w:p w14:paraId="16600310" w14:textId="6234F374" w:rsidR="006F118E" w:rsidRPr="006F118E" w:rsidRDefault="006F118E" w:rsidP="00AC19EC">
      <w:pPr>
        <w:spacing w:line="260" w:lineRule="atLeast"/>
        <w:jc w:val="center"/>
        <w:rPr>
          <w:rFonts w:cs="Arial"/>
          <w:szCs w:val="20"/>
        </w:rPr>
      </w:pPr>
      <w:r w:rsidRPr="006F118E">
        <w:rPr>
          <w:rFonts w:cs="Arial"/>
          <w:szCs w:val="20"/>
        </w:rPr>
        <w:t>3. Uvedba postopka</w:t>
      </w:r>
    </w:p>
    <w:p w14:paraId="7C622ABE" w14:textId="77777777" w:rsidR="006F118E" w:rsidRPr="006F118E" w:rsidRDefault="006F118E" w:rsidP="00AC19EC">
      <w:pPr>
        <w:spacing w:line="260" w:lineRule="atLeast"/>
        <w:jc w:val="center"/>
        <w:rPr>
          <w:rFonts w:cs="Arial"/>
          <w:b/>
          <w:bCs/>
          <w:szCs w:val="20"/>
        </w:rPr>
      </w:pPr>
      <w:r w:rsidRPr="006F118E">
        <w:rPr>
          <w:rFonts w:cs="Arial"/>
          <w:b/>
          <w:bCs/>
          <w:szCs w:val="20"/>
        </w:rPr>
        <w:t>465. člen</w:t>
      </w:r>
    </w:p>
    <w:p w14:paraId="684B911A" w14:textId="77777777" w:rsidR="00AC19EC" w:rsidRDefault="00AC19EC" w:rsidP="006F118E">
      <w:pPr>
        <w:spacing w:line="260" w:lineRule="atLeast"/>
        <w:jc w:val="both"/>
        <w:rPr>
          <w:rFonts w:cs="Arial"/>
          <w:szCs w:val="20"/>
        </w:rPr>
      </w:pPr>
    </w:p>
    <w:p w14:paraId="5D0EB920" w14:textId="766A54FE" w:rsidR="006F118E" w:rsidRPr="006F118E" w:rsidRDefault="006F118E" w:rsidP="006F118E">
      <w:pPr>
        <w:spacing w:line="260" w:lineRule="atLeast"/>
        <w:jc w:val="both"/>
        <w:rPr>
          <w:rFonts w:cs="Arial"/>
          <w:szCs w:val="20"/>
        </w:rPr>
      </w:pPr>
      <w:r w:rsidRPr="006F118E">
        <w:rPr>
          <w:rFonts w:cs="Arial"/>
          <w:szCs w:val="20"/>
        </w:rPr>
        <w:t>(1) Kazenski postopek proti mladoletniku se uvede za vsa kazniva dejanja samo na zahtevo državnega tožilca.</w:t>
      </w:r>
    </w:p>
    <w:p w14:paraId="4C755553" w14:textId="77777777" w:rsidR="00AC19EC" w:rsidRDefault="00AC19EC" w:rsidP="006F118E">
      <w:pPr>
        <w:spacing w:line="260" w:lineRule="atLeast"/>
        <w:jc w:val="both"/>
        <w:rPr>
          <w:rFonts w:cs="Arial"/>
          <w:szCs w:val="20"/>
        </w:rPr>
      </w:pPr>
    </w:p>
    <w:p w14:paraId="18E0F571" w14:textId="360A83F6" w:rsidR="006F118E" w:rsidRPr="006F118E" w:rsidRDefault="006F118E" w:rsidP="006F118E">
      <w:pPr>
        <w:spacing w:line="260" w:lineRule="atLeast"/>
        <w:jc w:val="both"/>
        <w:rPr>
          <w:rFonts w:cs="Arial"/>
          <w:szCs w:val="20"/>
        </w:rPr>
      </w:pPr>
      <w:r w:rsidRPr="006F118E">
        <w:rPr>
          <w:rFonts w:cs="Arial"/>
          <w:szCs w:val="20"/>
        </w:rPr>
        <w:t>(2) Postopek za kazniva dejanja, za katera se storilec preganja po predlogu ali na zasebno tožbo, se sme uvesti, če predlaga oškodovanec uvedbo postopka pri pristojnem državnem tožilcu v roku, ki ga določa 52. člen tega zakona.</w:t>
      </w:r>
    </w:p>
    <w:p w14:paraId="4758611A" w14:textId="77777777" w:rsidR="00AC19EC" w:rsidRDefault="00AC19EC" w:rsidP="006F118E">
      <w:pPr>
        <w:spacing w:line="260" w:lineRule="atLeast"/>
        <w:jc w:val="both"/>
        <w:rPr>
          <w:rFonts w:cs="Arial"/>
          <w:szCs w:val="20"/>
        </w:rPr>
      </w:pPr>
    </w:p>
    <w:p w14:paraId="0934AA59" w14:textId="4C572CA4" w:rsidR="006F118E" w:rsidRPr="006F118E" w:rsidRDefault="006F118E" w:rsidP="006F118E">
      <w:pPr>
        <w:spacing w:line="260" w:lineRule="atLeast"/>
        <w:jc w:val="both"/>
        <w:rPr>
          <w:rFonts w:cs="Arial"/>
          <w:szCs w:val="20"/>
        </w:rPr>
      </w:pPr>
      <w:r w:rsidRPr="006F118E">
        <w:rPr>
          <w:rFonts w:cs="Arial"/>
          <w:szCs w:val="20"/>
        </w:rPr>
        <w:t>(3) Če državni tožilec ne zahteva uvedbe postopka proti mladoletniku, obvesti o tem oškodovanca. Oškodovanec ne more prevzeti postopka oziroma ne more vložiti pri sodišču zasebne tožbe, pač pa lahko zahteva </w:t>
      </w:r>
      <w:r w:rsidRPr="006F118E">
        <w:rPr>
          <w:rFonts w:cs="Arial"/>
          <w:b/>
          <w:bCs/>
          <w:szCs w:val="20"/>
        </w:rPr>
        <w:t>v </w:t>
      </w:r>
      <w:r w:rsidRPr="006F118E">
        <w:rPr>
          <w:rFonts w:cs="Arial"/>
          <w:szCs w:val="20"/>
        </w:rPr>
        <w:t>osmih dneh, ko prejme sporočilo državnega tožilca, naj senat za mladoletnike pristojnega sodišča uvede postopek.</w:t>
      </w:r>
    </w:p>
    <w:p w14:paraId="0D606706" w14:textId="77777777" w:rsidR="00AC19EC" w:rsidRDefault="00AC19EC" w:rsidP="006F118E">
      <w:pPr>
        <w:spacing w:line="260" w:lineRule="atLeast"/>
        <w:jc w:val="both"/>
        <w:rPr>
          <w:rFonts w:cs="Arial"/>
          <w:b/>
          <w:bCs/>
          <w:szCs w:val="20"/>
        </w:rPr>
      </w:pPr>
    </w:p>
    <w:p w14:paraId="4477D7F2" w14:textId="2491EDE6" w:rsidR="006F118E" w:rsidRPr="006F118E" w:rsidRDefault="006F118E" w:rsidP="00AC19EC">
      <w:pPr>
        <w:spacing w:line="260" w:lineRule="atLeast"/>
        <w:jc w:val="center"/>
        <w:rPr>
          <w:rFonts w:cs="Arial"/>
          <w:b/>
          <w:bCs/>
          <w:szCs w:val="20"/>
        </w:rPr>
      </w:pPr>
      <w:r w:rsidRPr="006F118E">
        <w:rPr>
          <w:rFonts w:cs="Arial"/>
          <w:b/>
          <w:bCs/>
          <w:szCs w:val="20"/>
        </w:rPr>
        <w:t>466. člen</w:t>
      </w:r>
    </w:p>
    <w:p w14:paraId="7D0F0A17" w14:textId="77777777" w:rsidR="00AC19EC" w:rsidRDefault="00AC19EC" w:rsidP="006F118E">
      <w:pPr>
        <w:spacing w:line="260" w:lineRule="atLeast"/>
        <w:jc w:val="both"/>
        <w:rPr>
          <w:rFonts w:cs="Arial"/>
          <w:szCs w:val="20"/>
        </w:rPr>
      </w:pPr>
    </w:p>
    <w:p w14:paraId="44A440EC" w14:textId="465D1C2F" w:rsidR="006F118E" w:rsidRPr="006F118E" w:rsidRDefault="006F118E" w:rsidP="006F118E">
      <w:pPr>
        <w:spacing w:line="260" w:lineRule="atLeast"/>
        <w:jc w:val="both"/>
        <w:rPr>
          <w:rFonts w:cs="Arial"/>
          <w:szCs w:val="20"/>
        </w:rPr>
      </w:pPr>
      <w:r w:rsidRPr="006F118E">
        <w:rPr>
          <w:rFonts w:cs="Arial"/>
          <w:szCs w:val="20"/>
        </w:rPr>
        <w:t>(1) Kadar gre za kaznivo dejanje, za katero je predpisana kazen zapora do treh let ali denarna kazen, lahko državni tožilec odloči, da ne bo zahteval uvedbe kazenskega postopka, čeprav so dokazi, da je mladoletnik storil kaznivo dejanje, če glede na naravo kaznivega dejanja in okoliščine, v katerih je bilo storjeno, ter glede na mladoletnikovo prejšnje življenje in njegove osebne lastnosti spozna, da postopek proti njemu ne bi bil smotrn. Za ugotovitev teh okoliščin lahko zahteva državni tožilec sporočila od mladoletnikovih staršev oziroma skrbnika ter od drugih oseb in ustanov; če je potrebno, pa lahko pokliče te osebe in tudi mladoletnika na državno tožilstvo, da zve take okoliščine neposredno od njih. Prav tako lahko zahteva mnenje o smotrnosti postopka proti mladoletniku tudi od organa socialnega varstva.</w:t>
      </w:r>
    </w:p>
    <w:p w14:paraId="23B3F2A1" w14:textId="77777777" w:rsidR="00AC19EC" w:rsidRDefault="00AC19EC" w:rsidP="006F118E">
      <w:pPr>
        <w:spacing w:line="260" w:lineRule="atLeast"/>
        <w:jc w:val="both"/>
        <w:rPr>
          <w:rFonts w:cs="Arial"/>
          <w:szCs w:val="20"/>
        </w:rPr>
      </w:pPr>
    </w:p>
    <w:p w14:paraId="6C5B67B0" w14:textId="45031E73" w:rsidR="006F118E" w:rsidRPr="006F118E" w:rsidRDefault="006F118E" w:rsidP="006F118E">
      <w:pPr>
        <w:spacing w:line="260" w:lineRule="atLeast"/>
        <w:jc w:val="both"/>
        <w:rPr>
          <w:rFonts w:cs="Arial"/>
          <w:szCs w:val="20"/>
        </w:rPr>
      </w:pPr>
      <w:r w:rsidRPr="006F118E">
        <w:rPr>
          <w:rFonts w:cs="Arial"/>
          <w:szCs w:val="20"/>
        </w:rPr>
        <w:lastRenderedPageBreak/>
        <w:t>(2) Pod pogoji iz prejšnjega odstavka ter 161.a in 162. člena tega zakona sme državni tožilec odločiti, da bo odstopil ovadbo v poravnavanje ali odložil kazenski pregon.</w:t>
      </w:r>
    </w:p>
    <w:p w14:paraId="5EC91F0C" w14:textId="77777777" w:rsidR="00AC19EC" w:rsidRDefault="00AC19EC" w:rsidP="006F118E">
      <w:pPr>
        <w:spacing w:line="260" w:lineRule="atLeast"/>
        <w:jc w:val="both"/>
        <w:rPr>
          <w:rFonts w:cs="Arial"/>
          <w:szCs w:val="20"/>
        </w:rPr>
      </w:pPr>
    </w:p>
    <w:p w14:paraId="09A5AF7F" w14:textId="496FBD97" w:rsidR="006F118E" w:rsidRPr="006F118E" w:rsidRDefault="006F118E" w:rsidP="006F118E">
      <w:pPr>
        <w:spacing w:line="260" w:lineRule="atLeast"/>
        <w:jc w:val="both"/>
        <w:rPr>
          <w:rFonts w:cs="Arial"/>
          <w:szCs w:val="20"/>
        </w:rPr>
      </w:pPr>
      <w:r w:rsidRPr="006F118E">
        <w:rPr>
          <w:rFonts w:cs="Arial"/>
          <w:szCs w:val="20"/>
        </w:rPr>
        <w:t>(3) Kadar je izvrševanje kazni ali vzgojnega ukrepa v teku, sme državni tožilec odločiti, da ne bo zahteval uvedbe kazenskega postopka za drugo mladoletnikovo kaznivo dejanje, če glede na težo tega kaznivega dejanja ter glede na kazen oziroma vzgojni ukrep, ki se izvršuje, postopek in izrek kazenske sankcije zanj ne bi imela smisla.</w:t>
      </w:r>
    </w:p>
    <w:p w14:paraId="27DC586A" w14:textId="77777777" w:rsidR="00AC19EC" w:rsidRDefault="00AC19EC" w:rsidP="006F118E">
      <w:pPr>
        <w:spacing w:line="260" w:lineRule="atLeast"/>
        <w:jc w:val="both"/>
        <w:rPr>
          <w:rFonts w:cs="Arial"/>
          <w:szCs w:val="20"/>
        </w:rPr>
      </w:pPr>
    </w:p>
    <w:p w14:paraId="344A459F" w14:textId="64B8FD5A" w:rsidR="006F118E" w:rsidRPr="006F118E" w:rsidRDefault="006F118E" w:rsidP="006F118E">
      <w:pPr>
        <w:spacing w:line="260" w:lineRule="atLeast"/>
        <w:jc w:val="both"/>
        <w:rPr>
          <w:rFonts w:cs="Arial"/>
          <w:szCs w:val="20"/>
        </w:rPr>
      </w:pPr>
      <w:r w:rsidRPr="006F118E">
        <w:rPr>
          <w:rFonts w:cs="Arial"/>
          <w:szCs w:val="20"/>
        </w:rPr>
        <w:t>(4) Če državni tožilec v primerih iz prvega in tretjega odstavka tega člena spozna, da uvedba postopka proti mladoletniku ne bi dosegla svojega namena, obvesti o tem organ socialnega varstva in oškodovanca ter jima sporoči razloge; oškodovanec lahko v osmih dneh zahteva od senata za mladoletnike, naj uvede postopek.</w:t>
      </w:r>
    </w:p>
    <w:p w14:paraId="5432E824" w14:textId="77777777" w:rsidR="00AC19EC" w:rsidRDefault="00AC19EC" w:rsidP="006F118E">
      <w:pPr>
        <w:spacing w:line="260" w:lineRule="atLeast"/>
        <w:jc w:val="both"/>
        <w:rPr>
          <w:rFonts w:cs="Arial"/>
          <w:b/>
          <w:bCs/>
          <w:szCs w:val="20"/>
        </w:rPr>
      </w:pPr>
    </w:p>
    <w:p w14:paraId="205DBE3A" w14:textId="4B389181" w:rsidR="006F118E" w:rsidRPr="006F118E" w:rsidRDefault="006F118E" w:rsidP="00AC19EC">
      <w:pPr>
        <w:spacing w:line="260" w:lineRule="atLeast"/>
        <w:jc w:val="center"/>
        <w:rPr>
          <w:rFonts w:cs="Arial"/>
          <w:b/>
          <w:bCs/>
          <w:szCs w:val="20"/>
        </w:rPr>
      </w:pPr>
      <w:r w:rsidRPr="006F118E">
        <w:rPr>
          <w:rFonts w:cs="Arial"/>
          <w:b/>
          <w:bCs/>
          <w:szCs w:val="20"/>
        </w:rPr>
        <w:t>467. člen</w:t>
      </w:r>
    </w:p>
    <w:p w14:paraId="6EEB9B0D" w14:textId="77777777" w:rsidR="00AC19EC" w:rsidRDefault="00AC19EC" w:rsidP="006F118E">
      <w:pPr>
        <w:spacing w:line="260" w:lineRule="atLeast"/>
        <w:jc w:val="both"/>
        <w:rPr>
          <w:rFonts w:cs="Arial"/>
          <w:szCs w:val="20"/>
        </w:rPr>
      </w:pPr>
    </w:p>
    <w:p w14:paraId="47578C43" w14:textId="40008498" w:rsidR="006F118E" w:rsidRPr="006F118E" w:rsidRDefault="006F118E" w:rsidP="006F118E">
      <w:pPr>
        <w:spacing w:line="260" w:lineRule="atLeast"/>
        <w:jc w:val="both"/>
        <w:rPr>
          <w:rFonts w:cs="Arial"/>
          <w:szCs w:val="20"/>
        </w:rPr>
      </w:pPr>
      <w:r w:rsidRPr="006F118E">
        <w:rPr>
          <w:rFonts w:cs="Arial"/>
          <w:szCs w:val="20"/>
        </w:rPr>
        <w:t>(1) V primerih iz tretjega odstavka 465. člena in iz četrtega odstavka prejšnjega člena odloči senat za mladoletnike na seji, ko dobi spise od državnega tožilca.</w:t>
      </w:r>
    </w:p>
    <w:p w14:paraId="510AC00E" w14:textId="77777777" w:rsidR="00AC19EC" w:rsidRDefault="00AC19EC" w:rsidP="006F118E">
      <w:pPr>
        <w:spacing w:line="260" w:lineRule="atLeast"/>
        <w:jc w:val="both"/>
        <w:rPr>
          <w:rFonts w:cs="Arial"/>
          <w:szCs w:val="20"/>
        </w:rPr>
      </w:pPr>
    </w:p>
    <w:p w14:paraId="04ACD457" w14:textId="5FA827C6" w:rsidR="006F118E" w:rsidRPr="006F118E" w:rsidRDefault="006F118E" w:rsidP="006F118E">
      <w:pPr>
        <w:spacing w:line="260" w:lineRule="atLeast"/>
        <w:jc w:val="both"/>
        <w:rPr>
          <w:rFonts w:cs="Arial"/>
          <w:szCs w:val="20"/>
        </w:rPr>
      </w:pPr>
      <w:r w:rsidRPr="006F118E">
        <w:rPr>
          <w:rFonts w:cs="Arial"/>
          <w:szCs w:val="20"/>
        </w:rPr>
        <w:t>(2) Senat za mladoletnike lahko odloči, naj se postopek proti mladoletniku ne uvede ali pa naj se uvede pred sodnikom za mladoletnike. Zoper sklep senata za mladoletnike ni pritožbe.</w:t>
      </w:r>
    </w:p>
    <w:p w14:paraId="77D22A3E" w14:textId="77777777" w:rsidR="00AC19EC" w:rsidRDefault="00AC19EC" w:rsidP="006F118E">
      <w:pPr>
        <w:spacing w:line="260" w:lineRule="atLeast"/>
        <w:jc w:val="both"/>
        <w:rPr>
          <w:rFonts w:cs="Arial"/>
          <w:szCs w:val="20"/>
        </w:rPr>
      </w:pPr>
    </w:p>
    <w:p w14:paraId="755AB397" w14:textId="2476ACDC" w:rsidR="006F118E" w:rsidRPr="006F118E" w:rsidRDefault="006F118E" w:rsidP="006F118E">
      <w:pPr>
        <w:spacing w:line="260" w:lineRule="atLeast"/>
        <w:jc w:val="both"/>
        <w:rPr>
          <w:rFonts w:cs="Arial"/>
          <w:szCs w:val="20"/>
        </w:rPr>
      </w:pPr>
      <w:r w:rsidRPr="006F118E">
        <w:rPr>
          <w:rFonts w:cs="Arial"/>
          <w:szCs w:val="20"/>
        </w:rPr>
        <w:t>(3) Če senat odloči, naj se uvede proti mladoletniku postopek pred sodnikom za mladoletnike, se lahko državni tožilec tega postopka udeležuje in ima vse pravice, ki mu gredo v postopku po tem zakonu.</w:t>
      </w:r>
    </w:p>
    <w:p w14:paraId="527981CE" w14:textId="77777777" w:rsidR="00AC19EC" w:rsidRDefault="00AC19EC" w:rsidP="006F118E">
      <w:pPr>
        <w:spacing w:line="260" w:lineRule="atLeast"/>
        <w:jc w:val="both"/>
        <w:rPr>
          <w:rFonts w:cs="Arial"/>
          <w:szCs w:val="20"/>
        </w:rPr>
      </w:pPr>
    </w:p>
    <w:p w14:paraId="33A8AB95" w14:textId="1A75984D" w:rsidR="006F118E" w:rsidRPr="006F118E" w:rsidRDefault="006F118E" w:rsidP="00AC19EC">
      <w:pPr>
        <w:spacing w:line="260" w:lineRule="atLeast"/>
        <w:jc w:val="center"/>
        <w:rPr>
          <w:rFonts w:cs="Arial"/>
          <w:szCs w:val="20"/>
        </w:rPr>
      </w:pPr>
      <w:r w:rsidRPr="006F118E">
        <w:rPr>
          <w:rFonts w:cs="Arial"/>
          <w:szCs w:val="20"/>
        </w:rPr>
        <w:t>4. Pripravljalni postopek</w:t>
      </w:r>
    </w:p>
    <w:p w14:paraId="68CB3331" w14:textId="77777777" w:rsidR="006F118E" w:rsidRPr="006F118E" w:rsidRDefault="006F118E" w:rsidP="00AC19EC">
      <w:pPr>
        <w:spacing w:line="260" w:lineRule="atLeast"/>
        <w:jc w:val="center"/>
        <w:rPr>
          <w:rFonts w:cs="Arial"/>
          <w:b/>
          <w:bCs/>
          <w:szCs w:val="20"/>
        </w:rPr>
      </w:pPr>
      <w:r w:rsidRPr="006F118E">
        <w:rPr>
          <w:rFonts w:cs="Arial"/>
          <w:b/>
          <w:bCs/>
          <w:szCs w:val="20"/>
        </w:rPr>
        <w:t>468. člen</w:t>
      </w:r>
    </w:p>
    <w:p w14:paraId="246E4714" w14:textId="77777777" w:rsidR="00AC19EC" w:rsidRDefault="00AC19EC" w:rsidP="006F118E">
      <w:pPr>
        <w:spacing w:line="260" w:lineRule="atLeast"/>
        <w:jc w:val="both"/>
        <w:rPr>
          <w:rFonts w:cs="Arial"/>
          <w:szCs w:val="20"/>
        </w:rPr>
      </w:pPr>
    </w:p>
    <w:p w14:paraId="5677C441" w14:textId="0C5B44E2" w:rsidR="006F118E" w:rsidRPr="006F118E" w:rsidRDefault="006F118E" w:rsidP="006F118E">
      <w:pPr>
        <w:spacing w:line="260" w:lineRule="atLeast"/>
        <w:jc w:val="both"/>
        <w:rPr>
          <w:rFonts w:cs="Arial"/>
          <w:szCs w:val="20"/>
        </w:rPr>
      </w:pPr>
      <w:r w:rsidRPr="006F118E">
        <w:rPr>
          <w:rFonts w:cs="Arial"/>
          <w:szCs w:val="20"/>
        </w:rPr>
        <w:t>(1) Uvedbo pripravljalnega postopka zahteva državni tožilec pri sodniku za mladoletnike pristojnega sodišča. Če se sodnik za mladoletnike s tem ne strinja, zahteva, naj o tem odloči senat za mladoletnike višjega sodišča.</w:t>
      </w:r>
    </w:p>
    <w:p w14:paraId="44B3B7E4" w14:textId="77777777" w:rsidR="00AC19EC" w:rsidRDefault="00AC19EC" w:rsidP="006F118E">
      <w:pPr>
        <w:spacing w:line="260" w:lineRule="atLeast"/>
        <w:jc w:val="both"/>
        <w:rPr>
          <w:rFonts w:cs="Arial"/>
          <w:szCs w:val="20"/>
        </w:rPr>
      </w:pPr>
    </w:p>
    <w:p w14:paraId="4BB0C934" w14:textId="35A98DDA" w:rsidR="006F118E" w:rsidRPr="006F118E" w:rsidRDefault="006F118E" w:rsidP="006F118E">
      <w:pPr>
        <w:spacing w:line="260" w:lineRule="atLeast"/>
        <w:jc w:val="both"/>
        <w:rPr>
          <w:rFonts w:cs="Arial"/>
          <w:szCs w:val="20"/>
        </w:rPr>
      </w:pPr>
      <w:r w:rsidRPr="006F118E">
        <w:rPr>
          <w:rFonts w:cs="Arial"/>
          <w:szCs w:val="20"/>
        </w:rPr>
        <w:t>(2) Sodnik za mladoletnike lahko prepusti policiji, naj na način, ki je predpisan v tem zakonu, izvrši odredbo o hišni preiskavi ali o zasegu predmetov.</w:t>
      </w:r>
    </w:p>
    <w:p w14:paraId="1D6A7BE9" w14:textId="77777777" w:rsidR="00AC19EC" w:rsidRDefault="00AC19EC" w:rsidP="006F118E">
      <w:pPr>
        <w:spacing w:line="260" w:lineRule="atLeast"/>
        <w:jc w:val="both"/>
        <w:rPr>
          <w:rFonts w:cs="Arial"/>
          <w:b/>
          <w:bCs/>
          <w:szCs w:val="20"/>
        </w:rPr>
      </w:pPr>
    </w:p>
    <w:p w14:paraId="5823B6B1" w14:textId="3DA27B8C" w:rsidR="006F118E" w:rsidRPr="006F118E" w:rsidRDefault="006F118E" w:rsidP="00AC19EC">
      <w:pPr>
        <w:spacing w:line="260" w:lineRule="atLeast"/>
        <w:jc w:val="center"/>
        <w:rPr>
          <w:rFonts w:cs="Arial"/>
          <w:b/>
          <w:bCs/>
          <w:szCs w:val="20"/>
        </w:rPr>
      </w:pPr>
      <w:r w:rsidRPr="006F118E">
        <w:rPr>
          <w:rFonts w:cs="Arial"/>
          <w:b/>
          <w:bCs/>
          <w:szCs w:val="20"/>
        </w:rPr>
        <w:t>469. člen</w:t>
      </w:r>
    </w:p>
    <w:p w14:paraId="06A316CB" w14:textId="77777777" w:rsidR="00AC19EC" w:rsidRDefault="00AC19EC" w:rsidP="006F118E">
      <w:pPr>
        <w:spacing w:line="260" w:lineRule="atLeast"/>
        <w:jc w:val="both"/>
        <w:rPr>
          <w:rFonts w:cs="Arial"/>
          <w:szCs w:val="20"/>
        </w:rPr>
      </w:pPr>
    </w:p>
    <w:p w14:paraId="6D24863B" w14:textId="19204927" w:rsidR="006F118E" w:rsidRPr="006F118E" w:rsidRDefault="006F118E" w:rsidP="006F118E">
      <w:pPr>
        <w:spacing w:line="260" w:lineRule="atLeast"/>
        <w:jc w:val="both"/>
        <w:rPr>
          <w:rFonts w:cs="Arial"/>
          <w:szCs w:val="20"/>
        </w:rPr>
      </w:pPr>
      <w:r w:rsidRPr="006F118E">
        <w:rPr>
          <w:rFonts w:cs="Arial"/>
          <w:szCs w:val="20"/>
        </w:rPr>
        <w:t>(1) V pripravljalnem postopku proti mladoletniku je treba poleg dejstev, ki se nanašajo na kaznivo dejanje, zlasti ugotoviti mladoletnikovo starost, okoliščine, ki so potrebne za presojo njegove duševne razvitosti, posebne ranljivosti, posebnih potreb na področju vzgoje, izobraževanja in zdravljenja, ter ugotoviti in proučiti vse druge okoliščine, ki se tičejo njegove osebnosti in razmer, v katerih živi (individualna ocena mladoletnika). Sodišče mladoletnika seznani s pravico do individualne ocene.</w:t>
      </w:r>
    </w:p>
    <w:p w14:paraId="65CF5A75" w14:textId="77777777" w:rsidR="00AC19EC" w:rsidRDefault="00AC19EC" w:rsidP="006F118E">
      <w:pPr>
        <w:spacing w:line="260" w:lineRule="atLeast"/>
        <w:jc w:val="both"/>
        <w:rPr>
          <w:rFonts w:cs="Arial"/>
          <w:szCs w:val="20"/>
        </w:rPr>
      </w:pPr>
    </w:p>
    <w:p w14:paraId="2D3E6EC9" w14:textId="39AE1102" w:rsidR="006F118E" w:rsidRPr="006F118E" w:rsidRDefault="006F118E" w:rsidP="006F118E">
      <w:pPr>
        <w:spacing w:line="260" w:lineRule="atLeast"/>
        <w:jc w:val="both"/>
        <w:rPr>
          <w:rFonts w:cs="Arial"/>
          <w:szCs w:val="20"/>
        </w:rPr>
      </w:pPr>
      <w:r w:rsidRPr="006F118E">
        <w:rPr>
          <w:rFonts w:cs="Arial"/>
          <w:szCs w:val="20"/>
        </w:rPr>
        <w:t>(2) Da se ugotove te okoliščine, je treba zaslišati mladoletnikove starše, njegovega skrbnika in druge, ki lahko dajo o njih potrebne podatke. O teh okoliščinah se zahteva poročilo organa socialnega varstva; če je bil pri mladoletniku uporabljen vzgojni ukrep, pa poročilo o tem.</w:t>
      </w:r>
    </w:p>
    <w:p w14:paraId="25CC44AA" w14:textId="77777777" w:rsidR="00AC19EC" w:rsidRDefault="00AC19EC" w:rsidP="006F118E">
      <w:pPr>
        <w:spacing w:line="260" w:lineRule="atLeast"/>
        <w:jc w:val="both"/>
        <w:rPr>
          <w:rFonts w:cs="Arial"/>
          <w:szCs w:val="20"/>
        </w:rPr>
      </w:pPr>
    </w:p>
    <w:p w14:paraId="4F2CD77B" w14:textId="5ECE2773" w:rsidR="006F118E" w:rsidRPr="006F118E" w:rsidRDefault="006F118E" w:rsidP="006F118E">
      <w:pPr>
        <w:spacing w:line="260" w:lineRule="atLeast"/>
        <w:jc w:val="both"/>
        <w:rPr>
          <w:rFonts w:cs="Arial"/>
          <w:szCs w:val="20"/>
        </w:rPr>
      </w:pPr>
      <w:r w:rsidRPr="006F118E">
        <w:rPr>
          <w:rFonts w:cs="Arial"/>
          <w:szCs w:val="20"/>
        </w:rPr>
        <w:t>(3) Podatke o mladoletnikovi osebnosti zbira sodnik za mladoletnike. Zahteva pa lahko, naj te podatke zbere določen strokovni delavec (socialni delavec, defektolog in drugi), če je tak pri sodišču; lahko pa prepusti to tudi organu socialnega varstva.</w:t>
      </w:r>
    </w:p>
    <w:p w14:paraId="5DA44506" w14:textId="77777777" w:rsidR="00AC19EC" w:rsidRDefault="00AC19EC" w:rsidP="006F118E">
      <w:pPr>
        <w:spacing w:line="260" w:lineRule="atLeast"/>
        <w:jc w:val="both"/>
        <w:rPr>
          <w:rFonts w:cs="Arial"/>
          <w:szCs w:val="20"/>
        </w:rPr>
      </w:pPr>
    </w:p>
    <w:p w14:paraId="065367F2" w14:textId="2872F817" w:rsidR="006F118E" w:rsidRPr="006F118E" w:rsidRDefault="006F118E" w:rsidP="006F118E">
      <w:pPr>
        <w:spacing w:line="260" w:lineRule="atLeast"/>
        <w:jc w:val="both"/>
        <w:rPr>
          <w:rFonts w:cs="Arial"/>
          <w:szCs w:val="20"/>
        </w:rPr>
      </w:pPr>
      <w:r w:rsidRPr="006F118E">
        <w:rPr>
          <w:rFonts w:cs="Arial"/>
          <w:szCs w:val="20"/>
        </w:rPr>
        <w:lastRenderedPageBreak/>
        <w:t>(4) Kadar je za ugotovitev mladoletnikovega zdravstvenega stanja, njegove duševne razvitosti, psihičnih lastnosti ali nagnjenj potrebno, da ga pregledajo izvedenci, se določijo za tak pregled zdravniki, psihologi in pedagogi. Tak pregled mladoletnika se lahko opravi v zdravstvenem ali v kakšnem drugem zavodu.</w:t>
      </w:r>
    </w:p>
    <w:p w14:paraId="42C20F9E" w14:textId="77777777" w:rsidR="00AC19EC" w:rsidRDefault="00AC19EC" w:rsidP="006F118E">
      <w:pPr>
        <w:spacing w:line="260" w:lineRule="atLeast"/>
        <w:jc w:val="both"/>
        <w:rPr>
          <w:rFonts w:cs="Arial"/>
          <w:szCs w:val="20"/>
        </w:rPr>
      </w:pPr>
    </w:p>
    <w:p w14:paraId="48C775B9" w14:textId="01F8D9A4" w:rsidR="006F118E" w:rsidRPr="006F118E" w:rsidRDefault="006F118E" w:rsidP="006F118E">
      <w:pPr>
        <w:spacing w:line="260" w:lineRule="atLeast"/>
        <w:jc w:val="both"/>
        <w:rPr>
          <w:rFonts w:cs="Arial"/>
          <w:szCs w:val="20"/>
        </w:rPr>
      </w:pPr>
      <w:r w:rsidRPr="006F118E">
        <w:rPr>
          <w:rFonts w:cs="Arial"/>
          <w:szCs w:val="20"/>
        </w:rPr>
        <w:t>(5) Individualna ocena mladoletnika se posodablja skozi celoten kazenski postopek, če se bistveno spremenijo njeni elementi.</w:t>
      </w:r>
    </w:p>
    <w:p w14:paraId="41BC5705" w14:textId="77777777" w:rsidR="00AC19EC" w:rsidRDefault="00AC19EC" w:rsidP="006F118E">
      <w:pPr>
        <w:spacing w:line="260" w:lineRule="atLeast"/>
        <w:jc w:val="both"/>
        <w:rPr>
          <w:rFonts w:cs="Arial"/>
          <w:b/>
          <w:bCs/>
          <w:szCs w:val="20"/>
        </w:rPr>
      </w:pPr>
    </w:p>
    <w:p w14:paraId="26FC06A3" w14:textId="29DDEC3B" w:rsidR="006F118E" w:rsidRPr="006F118E" w:rsidRDefault="006F118E" w:rsidP="00AC19EC">
      <w:pPr>
        <w:spacing w:line="260" w:lineRule="atLeast"/>
        <w:jc w:val="center"/>
        <w:rPr>
          <w:rFonts w:cs="Arial"/>
          <w:b/>
          <w:bCs/>
          <w:szCs w:val="20"/>
        </w:rPr>
      </w:pPr>
      <w:r w:rsidRPr="006F118E">
        <w:rPr>
          <w:rFonts w:cs="Arial"/>
          <w:b/>
          <w:bCs/>
          <w:szCs w:val="20"/>
        </w:rPr>
        <w:t>470. člen</w:t>
      </w:r>
    </w:p>
    <w:p w14:paraId="04FC2D50" w14:textId="77777777" w:rsidR="00AC19EC" w:rsidRDefault="00AC19EC" w:rsidP="006F118E">
      <w:pPr>
        <w:spacing w:line="260" w:lineRule="atLeast"/>
        <w:jc w:val="both"/>
        <w:rPr>
          <w:rFonts w:cs="Arial"/>
          <w:szCs w:val="20"/>
        </w:rPr>
      </w:pPr>
    </w:p>
    <w:p w14:paraId="2D97592F" w14:textId="71632E82" w:rsidR="006F118E" w:rsidRPr="006F118E" w:rsidRDefault="006F118E" w:rsidP="006F118E">
      <w:pPr>
        <w:spacing w:line="260" w:lineRule="atLeast"/>
        <w:jc w:val="both"/>
        <w:rPr>
          <w:rFonts w:cs="Arial"/>
          <w:szCs w:val="20"/>
        </w:rPr>
      </w:pPr>
      <w:r w:rsidRPr="006F118E">
        <w:rPr>
          <w:rFonts w:cs="Arial"/>
          <w:szCs w:val="20"/>
        </w:rPr>
        <w:t>(1) Sodnik za mladoletnike sam določi, kako bo opravil posamezna dejanja; pri tem se mora ravnati po določbah tega zakona v taki meri, da so zavarovane pravice obdolženca do obrambe, pravice oškodovanca in zbiranje dokazov, ki so potrebni za odločitev.</w:t>
      </w:r>
    </w:p>
    <w:p w14:paraId="4646D241" w14:textId="77777777" w:rsidR="00AC19EC" w:rsidRDefault="00AC19EC" w:rsidP="006F118E">
      <w:pPr>
        <w:spacing w:line="260" w:lineRule="atLeast"/>
        <w:jc w:val="both"/>
        <w:rPr>
          <w:rFonts w:cs="Arial"/>
          <w:szCs w:val="20"/>
        </w:rPr>
      </w:pPr>
    </w:p>
    <w:p w14:paraId="22451BDE" w14:textId="596301BF" w:rsidR="006F118E" w:rsidRPr="006F118E" w:rsidRDefault="006F118E" w:rsidP="006F118E">
      <w:pPr>
        <w:spacing w:line="260" w:lineRule="atLeast"/>
        <w:jc w:val="both"/>
        <w:rPr>
          <w:rFonts w:cs="Arial"/>
          <w:szCs w:val="20"/>
        </w:rPr>
      </w:pPr>
      <w:r w:rsidRPr="006F118E">
        <w:rPr>
          <w:rFonts w:cs="Arial"/>
          <w:szCs w:val="20"/>
        </w:rPr>
        <w:t>(2) Pri dejanjih v pripravljalnem postopku smeta biti navzoča državni tožilec in zagovornik. Mladoletnika zasliši sodnik za mladoletnike. Kadar je potrebno, se zaslišanje mladoletne osebe opravi s pomočjo pedagoga ali druge strokovne osebe. Sodnik za mladoletnike lahko dovoli, da so pri dejanju v pripravljalnem postopku navzoči predstavnik organa socialnega varstva ter mladoletnikovi starši oziroma skrbnik. Kadar so te osebe navzoče pri omenjenih dejanjih, lahko dajejo predloge in postavljajo vprašanje tistemu, ki se zaslišuje.</w:t>
      </w:r>
    </w:p>
    <w:p w14:paraId="724DA634" w14:textId="77777777" w:rsidR="00AC19EC" w:rsidRDefault="00AC19EC" w:rsidP="006F118E">
      <w:pPr>
        <w:spacing w:line="260" w:lineRule="atLeast"/>
        <w:jc w:val="both"/>
        <w:rPr>
          <w:rFonts w:cs="Arial"/>
          <w:b/>
          <w:bCs/>
          <w:szCs w:val="20"/>
        </w:rPr>
      </w:pPr>
    </w:p>
    <w:p w14:paraId="504AEB8A" w14:textId="25FCE799" w:rsidR="006F118E" w:rsidRPr="006F118E" w:rsidRDefault="006F118E" w:rsidP="00AC19EC">
      <w:pPr>
        <w:spacing w:line="260" w:lineRule="atLeast"/>
        <w:jc w:val="center"/>
        <w:rPr>
          <w:rFonts w:cs="Arial"/>
          <w:b/>
          <w:bCs/>
          <w:szCs w:val="20"/>
        </w:rPr>
      </w:pPr>
      <w:r w:rsidRPr="006F118E">
        <w:rPr>
          <w:rFonts w:cs="Arial"/>
          <w:b/>
          <w:bCs/>
          <w:szCs w:val="20"/>
        </w:rPr>
        <w:t>471. člen</w:t>
      </w:r>
    </w:p>
    <w:p w14:paraId="2EC41DB2" w14:textId="77777777" w:rsidR="0056762B" w:rsidRDefault="0056762B" w:rsidP="006F118E">
      <w:pPr>
        <w:spacing w:line="260" w:lineRule="atLeast"/>
        <w:jc w:val="both"/>
        <w:rPr>
          <w:rFonts w:cs="Arial"/>
          <w:szCs w:val="20"/>
        </w:rPr>
      </w:pPr>
    </w:p>
    <w:p w14:paraId="653AE971" w14:textId="32A994F4" w:rsidR="006F118E" w:rsidRPr="006F118E" w:rsidRDefault="006F118E" w:rsidP="006F118E">
      <w:pPr>
        <w:spacing w:line="260" w:lineRule="atLeast"/>
        <w:jc w:val="both"/>
        <w:rPr>
          <w:rFonts w:cs="Arial"/>
          <w:szCs w:val="20"/>
        </w:rPr>
      </w:pPr>
      <w:r w:rsidRPr="006F118E">
        <w:rPr>
          <w:rFonts w:cs="Arial"/>
          <w:szCs w:val="20"/>
        </w:rPr>
        <w:t>(1) Sodnik za mladoletnike sme odrediti, naj se mladoletnik med pripravljalnim postopkom odda v prehodni dom, v diagnostični center, postavi pod nadzorstvo organa socialnega varstva ali izroči drugi družini, če je to potrebno, da se izloči iz okolja, v katerem je živel, ali da se mu zagotovi pomoč, varstvo ali nastanitev.</w:t>
      </w:r>
    </w:p>
    <w:p w14:paraId="7B5632F0" w14:textId="77777777" w:rsidR="0056762B" w:rsidRDefault="0056762B" w:rsidP="006F118E">
      <w:pPr>
        <w:spacing w:line="260" w:lineRule="atLeast"/>
        <w:jc w:val="both"/>
        <w:rPr>
          <w:rFonts w:cs="Arial"/>
          <w:szCs w:val="20"/>
        </w:rPr>
      </w:pPr>
    </w:p>
    <w:p w14:paraId="201A8BDD" w14:textId="34B41353" w:rsidR="006F118E" w:rsidRPr="006F118E" w:rsidRDefault="006F118E" w:rsidP="006F118E">
      <w:pPr>
        <w:spacing w:line="260" w:lineRule="atLeast"/>
        <w:jc w:val="both"/>
        <w:rPr>
          <w:rFonts w:cs="Arial"/>
          <w:szCs w:val="20"/>
        </w:rPr>
      </w:pPr>
      <w:r w:rsidRPr="006F118E">
        <w:rPr>
          <w:rFonts w:cs="Arial"/>
          <w:szCs w:val="20"/>
        </w:rPr>
        <w:t>(2) Stroški za mladoletnikovo nastanitev se izplačajo naprej iz proračunskih sredstev in spadajo med stroške kazenskega postopka.</w:t>
      </w:r>
    </w:p>
    <w:p w14:paraId="72F29403" w14:textId="77777777" w:rsidR="00E668B5" w:rsidRDefault="00E668B5" w:rsidP="0056762B">
      <w:pPr>
        <w:spacing w:line="260" w:lineRule="atLeast"/>
        <w:jc w:val="center"/>
        <w:rPr>
          <w:rFonts w:cs="Arial"/>
          <w:b/>
          <w:bCs/>
          <w:szCs w:val="20"/>
        </w:rPr>
      </w:pPr>
    </w:p>
    <w:p w14:paraId="357461C5" w14:textId="360EDAF4" w:rsidR="006F118E" w:rsidRPr="006F118E" w:rsidRDefault="006F118E" w:rsidP="0056762B">
      <w:pPr>
        <w:spacing w:line="260" w:lineRule="atLeast"/>
        <w:jc w:val="center"/>
        <w:rPr>
          <w:rFonts w:cs="Arial"/>
          <w:b/>
          <w:bCs/>
          <w:szCs w:val="20"/>
        </w:rPr>
      </w:pPr>
      <w:r w:rsidRPr="006F118E">
        <w:rPr>
          <w:rFonts w:cs="Arial"/>
          <w:b/>
          <w:bCs/>
          <w:szCs w:val="20"/>
        </w:rPr>
        <w:t>472. člen</w:t>
      </w:r>
    </w:p>
    <w:p w14:paraId="2D887AE1" w14:textId="77777777" w:rsidR="00E668B5" w:rsidRDefault="00E668B5" w:rsidP="006F118E">
      <w:pPr>
        <w:spacing w:line="260" w:lineRule="atLeast"/>
        <w:jc w:val="both"/>
        <w:rPr>
          <w:rFonts w:cs="Arial"/>
          <w:szCs w:val="20"/>
        </w:rPr>
      </w:pPr>
    </w:p>
    <w:p w14:paraId="4CD79D27" w14:textId="5F251AF8" w:rsidR="006F118E" w:rsidRPr="006F118E" w:rsidRDefault="006F118E" w:rsidP="006F118E">
      <w:pPr>
        <w:spacing w:line="260" w:lineRule="atLeast"/>
        <w:jc w:val="both"/>
        <w:rPr>
          <w:rFonts w:cs="Arial"/>
          <w:szCs w:val="20"/>
        </w:rPr>
      </w:pPr>
      <w:r w:rsidRPr="006F118E">
        <w:rPr>
          <w:rFonts w:cs="Arial"/>
          <w:szCs w:val="20"/>
        </w:rPr>
        <w:t>(1) Izjemoma sme sodnik za mladoletnike odrediti, naj se mladoletnik pripre, če so za to podani razlogi iz prvega odstavka 201. člena tega zakona.</w:t>
      </w:r>
    </w:p>
    <w:p w14:paraId="6B82E54F" w14:textId="77777777" w:rsidR="00E668B5" w:rsidRDefault="00E668B5" w:rsidP="006F118E">
      <w:pPr>
        <w:spacing w:line="260" w:lineRule="atLeast"/>
        <w:jc w:val="both"/>
        <w:rPr>
          <w:rFonts w:cs="Arial"/>
          <w:szCs w:val="20"/>
        </w:rPr>
      </w:pPr>
    </w:p>
    <w:p w14:paraId="06B4D22A" w14:textId="67DEDAF5" w:rsidR="006F118E" w:rsidRPr="006F118E" w:rsidRDefault="006F118E" w:rsidP="006F118E">
      <w:pPr>
        <w:spacing w:line="260" w:lineRule="atLeast"/>
        <w:jc w:val="both"/>
        <w:rPr>
          <w:rFonts w:cs="Arial"/>
          <w:szCs w:val="20"/>
        </w:rPr>
      </w:pPr>
      <w:r w:rsidRPr="006F118E">
        <w:rPr>
          <w:rFonts w:cs="Arial"/>
          <w:szCs w:val="20"/>
        </w:rPr>
        <w:t>(2) Po sklepu o priporu, ki ga je izdal sodnik za mladoletnike, sme trajati pripor najdalj en mesec. Senat za mladoletnike istega sodišča sme iz opravičenih razlogov podaljšati pripor največ še za dva meseca.</w:t>
      </w:r>
    </w:p>
    <w:p w14:paraId="07074654" w14:textId="77777777" w:rsidR="00E668B5" w:rsidRDefault="00E668B5" w:rsidP="006F118E">
      <w:pPr>
        <w:spacing w:line="260" w:lineRule="atLeast"/>
        <w:jc w:val="both"/>
        <w:rPr>
          <w:rFonts w:cs="Arial"/>
          <w:b/>
          <w:bCs/>
          <w:szCs w:val="20"/>
        </w:rPr>
      </w:pPr>
    </w:p>
    <w:p w14:paraId="61EF456F" w14:textId="3D21A6D5" w:rsidR="006F118E" w:rsidRPr="006F118E" w:rsidRDefault="006F118E" w:rsidP="00E668B5">
      <w:pPr>
        <w:spacing w:line="260" w:lineRule="atLeast"/>
        <w:jc w:val="center"/>
        <w:rPr>
          <w:rFonts w:cs="Arial"/>
          <w:b/>
          <w:bCs/>
          <w:szCs w:val="20"/>
        </w:rPr>
      </w:pPr>
      <w:r w:rsidRPr="006F118E">
        <w:rPr>
          <w:rFonts w:cs="Arial"/>
          <w:b/>
          <w:bCs/>
          <w:szCs w:val="20"/>
        </w:rPr>
        <w:t>473. člen</w:t>
      </w:r>
    </w:p>
    <w:p w14:paraId="7AAA8520" w14:textId="77777777" w:rsidR="00E668B5" w:rsidRDefault="00E668B5" w:rsidP="006F118E">
      <w:pPr>
        <w:spacing w:line="260" w:lineRule="atLeast"/>
        <w:jc w:val="both"/>
        <w:rPr>
          <w:rFonts w:cs="Arial"/>
          <w:szCs w:val="20"/>
        </w:rPr>
      </w:pPr>
    </w:p>
    <w:p w14:paraId="3347ABA9" w14:textId="51A9D057" w:rsidR="006F118E" w:rsidRPr="006F118E" w:rsidRDefault="006F118E" w:rsidP="006F118E">
      <w:pPr>
        <w:spacing w:line="260" w:lineRule="atLeast"/>
        <w:jc w:val="both"/>
        <w:rPr>
          <w:rFonts w:cs="Arial"/>
          <w:szCs w:val="20"/>
        </w:rPr>
      </w:pPr>
      <w:r w:rsidRPr="006F118E">
        <w:rPr>
          <w:rFonts w:cs="Arial"/>
          <w:szCs w:val="20"/>
        </w:rPr>
        <w:t>(1) Mladoletnik mora biti priprt ločeno od polnoletnih.</w:t>
      </w:r>
    </w:p>
    <w:p w14:paraId="01DBF9BB" w14:textId="77777777" w:rsidR="00E668B5" w:rsidRDefault="00E668B5" w:rsidP="006F118E">
      <w:pPr>
        <w:spacing w:line="260" w:lineRule="atLeast"/>
        <w:jc w:val="both"/>
        <w:rPr>
          <w:rFonts w:cs="Arial"/>
          <w:szCs w:val="20"/>
        </w:rPr>
      </w:pPr>
    </w:p>
    <w:p w14:paraId="5F91414B" w14:textId="7AC20F90" w:rsidR="006F118E" w:rsidRPr="006F118E" w:rsidRDefault="006F118E" w:rsidP="006F118E">
      <w:pPr>
        <w:spacing w:line="260" w:lineRule="atLeast"/>
        <w:jc w:val="both"/>
        <w:rPr>
          <w:rFonts w:cs="Arial"/>
          <w:szCs w:val="20"/>
        </w:rPr>
      </w:pPr>
      <w:r w:rsidRPr="006F118E">
        <w:rPr>
          <w:rFonts w:cs="Arial"/>
          <w:szCs w:val="20"/>
        </w:rPr>
        <w:t>(2) Ne glede na prejšnji odstavek sme sodnik za mladoletnike po predhodno pridobljenem mnenju direktorja zavoda izjemoma odrediti, naj bo mladoletnik priprt skupaj s polnoletnimi, kadar je to glede na mladoletnikovo osebnost in druge okoliščine v konkretnem primeru v njegovem interesu in njegovo korist, zlasti pa kadar bi ločena namestitev lahko povzročila osamitev mladoletnika. Sodnik za mladoletnike mora v sklepu posebej obrazložiti, zakaj je takšna namestitev v mladoletnikovo korist.</w:t>
      </w:r>
    </w:p>
    <w:p w14:paraId="2A05AB82" w14:textId="77777777" w:rsidR="00E668B5" w:rsidRDefault="00E668B5" w:rsidP="006F118E">
      <w:pPr>
        <w:spacing w:line="260" w:lineRule="atLeast"/>
        <w:jc w:val="both"/>
        <w:rPr>
          <w:rFonts w:cs="Arial"/>
          <w:szCs w:val="20"/>
        </w:rPr>
      </w:pPr>
    </w:p>
    <w:p w14:paraId="6282BE59" w14:textId="6F083C7E" w:rsidR="006F118E" w:rsidRPr="006F118E" w:rsidRDefault="006F118E" w:rsidP="006F118E">
      <w:pPr>
        <w:spacing w:line="260" w:lineRule="atLeast"/>
        <w:jc w:val="both"/>
        <w:rPr>
          <w:rFonts w:cs="Arial"/>
          <w:szCs w:val="20"/>
        </w:rPr>
      </w:pPr>
      <w:r w:rsidRPr="006F118E">
        <w:rPr>
          <w:rFonts w:cs="Arial"/>
          <w:szCs w:val="20"/>
        </w:rPr>
        <w:lastRenderedPageBreak/>
        <w:t>(3) Mladoletnik, ki je pred odreditvijo pripora ali med trajanjem pripora dopolnil osemnajst let, ni pa še dopolnil enaindvajset let, sme biti priprt skupaj z mladoletnimi, če je to glede na njegovo osebnost in druge okoliščine v konkretnem primeru v njegovo korist in korist mladoletnikov, ki so priprti skupaj z njim.</w:t>
      </w:r>
    </w:p>
    <w:p w14:paraId="01A369F1" w14:textId="77777777" w:rsidR="00E668B5" w:rsidRDefault="00E668B5" w:rsidP="006F118E">
      <w:pPr>
        <w:spacing w:line="260" w:lineRule="atLeast"/>
        <w:jc w:val="both"/>
        <w:rPr>
          <w:rFonts w:cs="Arial"/>
          <w:szCs w:val="20"/>
        </w:rPr>
      </w:pPr>
    </w:p>
    <w:p w14:paraId="4CCD4FF2" w14:textId="36915CD7" w:rsidR="006F118E" w:rsidRPr="006F118E" w:rsidRDefault="006F118E" w:rsidP="006F118E">
      <w:pPr>
        <w:spacing w:line="260" w:lineRule="atLeast"/>
        <w:jc w:val="both"/>
        <w:rPr>
          <w:rFonts w:cs="Arial"/>
          <w:szCs w:val="20"/>
        </w:rPr>
      </w:pPr>
      <w:r w:rsidRPr="006F118E">
        <w:rPr>
          <w:rFonts w:cs="Arial"/>
          <w:szCs w:val="20"/>
        </w:rPr>
        <w:t>(4) Mladoletniku, ki mu je odvzeta prostost, je treba zagotoviti nego, varstvo in vso potrebno individualno pomoč, ki jo utegne potrebovati glede na svojo starost, spol in osebnost. Z namenom zagotavljanja mladoletnikovega nadaljnjega vključevanja v vzgojne, izobraževalne in druge programe, v katere je bil že vključen pred začetkom izvrševanja pripora, in za vključitev v druge ustrezne programe glede na potrebe, želje in sposobnosti mladoletnika zavod nemudoma po začetku izvrševanja pripora od centra za socialno delo ali izvajalca programa pridobi podatke o predhodni obravnavi mladoletnika. Po pridobitvi podatkov zavod prouči možnosti za mladoletnikovo nadaljnje vključevanje v ustrezne programe v skladu z omejitvami, potrebnimi za zagotavljanje varnosti in ohranitve reda v zavodu, v katerem se prestaja pripor, ter v skladu z omejitvami, ki izhajajo iz razlogov za odreditev pripora.</w:t>
      </w:r>
    </w:p>
    <w:p w14:paraId="014BA914" w14:textId="77777777" w:rsidR="00E668B5" w:rsidRDefault="00E668B5" w:rsidP="006F118E">
      <w:pPr>
        <w:spacing w:line="260" w:lineRule="atLeast"/>
        <w:jc w:val="both"/>
        <w:rPr>
          <w:rFonts w:cs="Arial"/>
          <w:szCs w:val="20"/>
        </w:rPr>
      </w:pPr>
    </w:p>
    <w:p w14:paraId="7B80DB2A" w14:textId="7524011D" w:rsidR="006F118E" w:rsidRPr="006F118E" w:rsidRDefault="006F118E" w:rsidP="006F118E">
      <w:pPr>
        <w:spacing w:line="260" w:lineRule="atLeast"/>
        <w:jc w:val="both"/>
        <w:rPr>
          <w:rFonts w:cs="Arial"/>
          <w:szCs w:val="20"/>
        </w:rPr>
      </w:pPr>
      <w:r w:rsidRPr="006F118E">
        <w:rPr>
          <w:rFonts w:cs="Arial"/>
          <w:szCs w:val="20"/>
        </w:rPr>
        <w:t>(5) Mladoletniku je treba zagotoviti vsak dan najmanj tri ure gibanja na prostem.</w:t>
      </w:r>
    </w:p>
    <w:p w14:paraId="3DB48BD5" w14:textId="77777777" w:rsidR="00E668B5" w:rsidRDefault="00E668B5" w:rsidP="006F118E">
      <w:pPr>
        <w:spacing w:line="260" w:lineRule="atLeast"/>
        <w:jc w:val="both"/>
        <w:rPr>
          <w:rFonts w:cs="Arial"/>
          <w:szCs w:val="20"/>
        </w:rPr>
      </w:pPr>
    </w:p>
    <w:p w14:paraId="1964DBD0" w14:textId="4EA226BA" w:rsidR="006F118E" w:rsidRPr="006F118E" w:rsidRDefault="006F118E" w:rsidP="006F118E">
      <w:pPr>
        <w:spacing w:line="260" w:lineRule="atLeast"/>
        <w:jc w:val="both"/>
        <w:rPr>
          <w:rFonts w:cs="Arial"/>
          <w:szCs w:val="20"/>
        </w:rPr>
      </w:pPr>
      <w:r w:rsidRPr="006F118E">
        <w:rPr>
          <w:rFonts w:cs="Arial"/>
          <w:szCs w:val="20"/>
        </w:rPr>
        <w:t>(6) Sodnik za mladoletnike ima glede priprtih mladoletnikov enake pristojnosti, kot jih ima po tem zakonu preiskovalni sodnik glede pripornikov.</w:t>
      </w:r>
    </w:p>
    <w:p w14:paraId="10D49715" w14:textId="77777777" w:rsidR="00E668B5" w:rsidRDefault="00E668B5" w:rsidP="006F118E">
      <w:pPr>
        <w:spacing w:line="260" w:lineRule="atLeast"/>
        <w:jc w:val="both"/>
        <w:rPr>
          <w:rFonts w:cs="Arial"/>
          <w:b/>
          <w:bCs/>
          <w:szCs w:val="20"/>
        </w:rPr>
      </w:pPr>
    </w:p>
    <w:p w14:paraId="4D517049" w14:textId="52653CA6" w:rsidR="006F118E" w:rsidRPr="006F118E" w:rsidRDefault="006F118E" w:rsidP="00E668B5">
      <w:pPr>
        <w:spacing w:line="260" w:lineRule="atLeast"/>
        <w:jc w:val="center"/>
        <w:rPr>
          <w:rFonts w:cs="Arial"/>
          <w:b/>
          <w:bCs/>
          <w:szCs w:val="20"/>
        </w:rPr>
      </w:pPr>
      <w:r w:rsidRPr="006F118E">
        <w:rPr>
          <w:rFonts w:cs="Arial"/>
          <w:b/>
          <w:bCs/>
          <w:szCs w:val="20"/>
        </w:rPr>
        <w:t>474. člen</w:t>
      </w:r>
    </w:p>
    <w:p w14:paraId="1C7FAC38" w14:textId="77777777" w:rsidR="00E668B5" w:rsidRDefault="00E668B5" w:rsidP="006F118E">
      <w:pPr>
        <w:spacing w:line="260" w:lineRule="atLeast"/>
        <w:jc w:val="both"/>
        <w:rPr>
          <w:rFonts w:cs="Arial"/>
          <w:szCs w:val="20"/>
        </w:rPr>
      </w:pPr>
    </w:p>
    <w:p w14:paraId="484D836D" w14:textId="46B4ADE3" w:rsidR="006F118E" w:rsidRPr="006F118E" w:rsidRDefault="006F118E" w:rsidP="006F118E">
      <w:pPr>
        <w:spacing w:line="260" w:lineRule="atLeast"/>
        <w:jc w:val="both"/>
        <w:rPr>
          <w:rFonts w:cs="Arial"/>
          <w:szCs w:val="20"/>
        </w:rPr>
      </w:pPr>
      <w:r w:rsidRPr="006F118E">
        <w:rPr>
          <w:rFonts w:cs="Arial"/>
          <w:szCs w:val="20"/>
        </w:rPr>
        <w:t>(1) Ko preizkusi vse okoliščine, ki se nanašajo na kaznivo dejanje in na mladoletnikovo osebnost, pošlje sodnik za mladoletnike spise pristojnemu državnemu tožilcu; ta lahko v osmih dneh zahteva, naj se pripravljalni postopek dopolni, ali poda senatu za mladoletnike obrazložen predlog za kaznovanje oziroma za vzgojni ukrep.</w:t>
      </w:r>
    </w:p>
    <w:p w14:paraId="2EF82B3C" w14:textId="77777777" w:rsidR="003F3B8D" w:rsidRDefault="003F3B8D" w:rsidP="006F118E">
      <w:pPr>
        <w:spacing w:line="260" w:lineRule="atLeast"/>
        <w:jc w:val="both"/>
        <w:rPr>
          <w:rFonts w:cs="Arial"/>
          <w:szCs w:val="20"/>
        </w:rPr>
      </w:pPr>
    </w:p>
    <w:p w14:paraId="60B7BD72" w14:textId="5DF8DB0B" w:rsidR="006F118E" w:rsidRPr="006F118E" w:rsidRDefault="006F118E" w:rsidP="006F118E">
      <w:pPr>
        <w:spacing w:line="260" w:lineRule="atLeast"/>
        <w:jc w:val="both"/>
        <w:rPr>
          <w:rFonts w:cs="Arial"/>
          <w:szCs w:val="20"/>
        </w:rPr>
      </w:pPr>
      <w:r w:rsidRPr="006F118E">
        <w:rPr>
          <w:rFonts w:cs="Arial"/>
          <w:szCs w:val="20"/>
        </w:rPr>
        <w:t>(2) Predlog državnega tožilca mora obsegati: ime in priimek mladoletnika, njegovo starost, opis dejanja, dokaze, iz katerih izhaja, da je mladoletnik storil kaznivo dejanje, obrazložitev, ki mora navajati oceno mladoletnikove duševne razvitosti, in predlog, naj se mladoletnik kaznuje oziroma zanj uporabi vzgojni ukrep.</w:t>
      </w:r>
    </w:p>
    <w:p w14:paraId="5B74F575" w14:textId="77777777" w:rsidR="003F3B8D" w:rsidRDefault="003F3B8D" w:rsidP="006F118E">
      <w:pPr>
        <w:spacing w:line="260" w:lineRule="atLeast"/>
        <w:jc w:val="both"/>
        <w:rPr>
          <w:rFonts w:cs="Arial"/>
          <w:b/>
          <w:bCs/>
          <w:szCs w:val="20"/>
        </w:rPr>
      </w:pPr>
    </w:p>
    <w:p w14:paraId="03EB97E2" w14:textId="019F6867" w:rsidR="006F118E" w:rsidRPr="006F118E" w:rsidRDefault="006F118E" w:rsidP="003F3B8D">
      <w:pPr>
        <w:spacing w:line="260" w:lineRule="atLeast"/>
        <w:jc w:val="center"/>
        <w:rPr>
          <w:rFonts w:cs="Arial"/>
          <w:b/>
          <w:bCs/>
          <w:szCs w:val="20"/>
        </w:rPr>
      </w:pPr>
      <w:r w:rsidRPr="006F118E">
        <w:rPr>
          <w:rFonts w:cs="Arial"/>
          <w:b/>
          <w:bCs/>
          <w:szCs w:val="20"/>
        </w:rPr>
        <w:t>475. člen</w:t>
      </w:r>
    </w:p>
    <w:p w14:paraId="6CAF69B8" w14:textId="77777777" w:rsidR="003F3B8D" w:rsidRDefault="003F3B8D" w:rsidP="006F118E">
      <w:pPr>
        <w:spacing w:line="260" w:lineRule="atLeast"/>
        <w:jc w:val="both"/>
        <w:rPr>
          <w:rFonts w:cs="Arial"/>
          <w:szCs w:val="20"/>
        </w:rPr>
      </w:pPr>
    </w:p>
    <w:p w14:paraId="002E67F0" w14:textId="30F972A1" w:rsidR="006F118E" w:rsidRPr="006F118E" w:rsidRDefault="006F118E" w:rsidP="006F118E">
      <w:pPr>
        <w:spacing w:line="260" w:lineRule="atLeast"/>
        <w:jc w:val="both"/>
        <w:rPr>
          <w:rFonts w:cs="Arial"/>
          <w:szCs w:val="20"/>
        </w:rPr>
      </w:pPr>
      <w:r w:rsidRPr="006F118E">
        <w:rPr>
          <w:rFonts w:cs="Arial"/>
          <w:szCs w:val="20"/>
        </w:rPr>
        <w:t>(1) Če državni tožilec med pripravljalnim postopkom spozna, da ni podlage za postopek proti mladoletniku ali da je podan kakšen razlog iz prvega ali tretjega odstavka 466. člena tega zakona, predlaga sodniku za mladoletnike, naj ustavi postopek. O predlogu za ustavitev postopka obvesti državni tožilec tudi organ socialnega varstva.</w:t>
      </w:r>
    </w:p>
    <w:p w14:paraId="2B161F1B" w14:textId="77777777" w:rsidR="003F3B8D" w:rsidRDefault="003F3B8D" w:rsidP="006F118E">
      <w:pPr>
        <w:spacing w:line="260" w:lineRule="atLeast"/>
        <w:jc w:val="both"/>
        <w:rPr>
          <w:rFonts w:cs="Arial"/>
          <w:szCs w:val="20"/>
        </w:rPr>
      </w:pPr>
    </w:p>
    <w:p w14:paraId="0F560375" w14:textId="2077B2E1" w:rsidR="006F118E" w:rsidRPr="006F118E" w:rsidRDefault="006F118E" w:rsidP="006F118E">
      <w:pPr>
        <w:spacing w:line="260" w:lineRule="atLeast"/>
        <w:jc w:val="both"/>
        <w:rPr>
          <w:rFonts w:cs="Arial"/>
          <w:szCs w:val="20"/>
        </w:rPr>
      </w:pPr>
      <w:r w:rsidRPr="006F118E">
        <w:rPr>
          <w:rFonts w:cs="Arial"/>
          <w:szCs w:val="20"/>
        </w:rPr>
        <w:t>(2) Če se sodnik za mladoletnike ne strinja s predlogom državnega tožilca, zahteva o tem odločitev senata za mladoletnike višjega sodišča.</w:t>
      </w:r>
    </w:p>
    <w:p w14:paraId="3B2C69A0" w14:textId="77777777" w:rsidR="003F3B8D" w:rsidRDefault="003F3B8D" w:rsidP="006F118E">
      <w:pPr>
        <w:spacing w:line="260" w:lineRule="atLeast"/>
        <w:jc w:val="both"/>
        <w:rPr>
          <w:rFonts w:cs="Arial"/>
          <w:szCs w:val="20"/>
        </w:rPr>
      </w:pPr>
    </w:p>
    <w:p w14:paraId="71CF6BDB" w14:textId="0AB41F96" w:rsidR="006F118E" w:rsidRPr="006F118E" w:rsidRDefault="006F118E" w:rsidP="006F118E">
      <w:pPr>
        <w:spacing w:line="260" w:lineRule="atLeast"/>
        <w:jc w:val="both"/>
        <w:rPr>
          <w:rFonts w:cs="Arial"/>
          <w:szCs w:val="20"/>
        </w:rPr>
      </w:pPr>
      <w:r w:rsidRPr="006F118E">
        <w:rPr>
          <w:rFonts w:cs="Arial"/>
          <w:szCs w:val="20"/>
        </w:rPr>
        <w:t>(3) Tretji odstavek 467. člena tega zakona velja tudi, kadar senat za mladoletnike ne ugodi predlogu državnega tožilca naj se ustavi postopek.</w:t>
      </w:r>
    </w:p>
    <w:p w14:paraId="0533CE50" w14:textId="77777777" w:rsidR="003F3B8D" w:rsidRDefault="003F3B8D" w:rsidP="006F118E">
      <w:pPr>
        <w:spacing w:line="260" w:lineRule="atLeast"/>
        <w:jc w:val="both"/>
        <w:rPr>
          <w:rFonts w:cs="Arial"/>
          <w:b/>
          <w:bCs/>
          <w:szCs w:val="20"/>
        </w:rPr>
      </w:pPr>
    </w:p>
    <w:p w14:paraId="3D699C4A" w14:textId="31DCF871" w:rsidR="006F118E" w:rsidRPr="006F118E" w:rsidRDefault="006F118E" w:rsidP="003F3B8D">
      <w:pPr>
        <w:spacing w:line="260" w:lineRule="atLeast"/>
        <w:jc w:val="center"/>
        <w:rPr>
          <w:rFonts w:cs="Arial"/>
          <w:b/>
          <w:bCs/>
          <w:szCs w:val="20"/>
        </w:rPr>
      </w:pPr>
      <w:r w:rsidRPr="006F118E">
        <w:rPr>
          <w:rFonts w:cs="Arial"/>
          <w:b/>
          <w:bCs/>
          <w:szCs w:val="20"/>
        </w:rPr>
        <w:t>476. člen</w:t>
      </w:r>
    </w:p>
    <w:p w14:paraId="227DDF02" w14:textId="77777777" w:rsidR="003F3B8D" w:rsidRDefault="003F3B8D" w:rsidP="006F118E">
      <w:pPr>
        <w:spacing w:line="260" w:lineRule="atLeast"/>
        <w:jc w:val="both"/>
        <w:rPr>
          <w:rFonts w:cs="Arial"/>
          <w:szCs w:val="20"/>
        </w:rPr>
      </w:pPr>
    </w:p>
    <w:p w14:paraId="179D85F2" w14:textId="2F7E7C93" w:rsidR="006F118E" w:rsidRPr="006F118E" w:rsidRDefault="006F118E" w:rsidP="006F118E">
      <w:pPr>
        <w:spacing w:line="260" w:lineRule="atLeast"/>
        <w:jc w:val="both"/>
        <w:rPr>
          <w:rFonts w:cs="Arial"/>
          <w:szCs w:val="20"/>
        </w:rPr>
      </w:pPr>
      <w:r w:rsidRPr="006F118E">
        <w:rPr>
          <w:rFonts w:cs="Arial"/>
          <w:szCs w:val="20"/>
        </w:rPr>
        <w:t>Kadar državni tožilec v primerih iz 467. in 475. člena tega zakona ni sodeloval v postopku proti mladoletniku, predloži sodnik za mladoletnike po končanem pripravljalnem postopku zadevo senatu za mladoletnike v sojenje.</w:t>
      </w:r>
    </w:p>
    <w:p w14:paraId="41DA0154" w14:textId="77777777" w:rsidR="003F3B8D" w:rsidRDefault="003F3B8D" w:rsidP="006F118E">
      <w:pPr>
        <w:spacing w:line="260" w:lineRule="atLeast"/>
        <w:jc w:val="both"/>
        <w:rPr>
          <w:rFonts w:cs="Arial"/>
          <w:b/>
          <w:bCs/>
          <w:szCs w:val="20"/>
        </w:rPr>
      </w:pPr>
    </w:p>
    <w:p w14:paraId="11285E32" w14:textId="51E10DC4" w:rsidR="006F118E" w:rsidRPr="006F118E" w:rsidRDefault="006F118E" w:rsidP="003F3B8D">
      <w:pPr>
        <w:spacing w:line="260" w:lineRule="atLeast"/>
        <w:jc w:val="center"/>
        <w:rPr>
          <w:rFonts w:cs="Arial"/>
          <w:b/>
          <w:bCs/>
          <w:szCs w:val="20"/>
        </w:rPr>
      </w:pPr>
      <w:r w:rsidRPr="006F118E">
        <w:rPr>
          <w:rFonts w:cs="Arial"/>
          <w:b/>
          <w:bCs/>
          <w:szCs w:val="20"/>
        </w:rPr>
        <w:lastRenderedPageBreak/>
        <w:t>477. člen</w:t>
      </w:r>
    </w:p>
    <w:p w14:paraId="1EF71835" w14:textId="77777777" w:rsidR="003F3B8D" w:rsidRDefault="003F3B8D" w:rsidP="006F118E">
      <w:pPr>
        <w:spacing w:line="260" w:lineRule="atLeast"/>
        <w:jc w:val="both"/>
        <w:rPr>
          <w:rFonts w:cs="Arial"/>
          <w:szCs w:val="20"/>
        </w:rPr>
      </w:pPr>
    </w:p>
    <w:p w14:paraId="54B2705D" w14:textId="6371C749" w:rsidR="006F118E" w:rsidRPr="006F118E" w:rsidRDefault="006F118E" w:rsidP="006F118E">
      <w:pPr>
        <w:spacing w:line="260" w:lineRule="atLeast"/>
        <w:jc w:val="both"/>
        <w:rPr>
          <w:rFonts w:cs="Arial"/>
          <w:szCs w:val="20"/>
        </w:rPr>
      </w:pPr>
      <w:r w:rsidRPr="006F118E">
        <w:rPr>
          <w:rFonts w:cs="Arial"/>
          <w:szCs w:val="20"/>
        </w:rPr>
        <w:t>Sodnik za mladoletnike mora poročati predsedniku sodišča vsak mesec, katere mladoletniške zadeve še niso končane in zakaj v posameznih zadevah postopek še teče. Predsednik sodišča ukrene, kar je potrebno, da se postopek pospeši.</w:t>
      </w:r>
    </w:p>
    <w:p w14:paraId="2AB0F5F4" w14:textId="77777777" w:rsidR="003F3B8D" w:rsidRDefault="003F3B8D" w:rsidP="006F118E">
      <w:pPr>
        <w:spacing w:line="260" w:lineRule="atLeast"/>
        <w:jc w:val="both"/>
        <w:rPr>
          <w:rFonts w:cs="Arial"/>
          <w:szCs w:val="20"/>
        </w:rPr>
      </w:pPr>
    </w:p>
    <w:p w14:paraId="4704BAD4" w14:textId="77777777" w:rsidR="003F3B8D" w:rsidRDefault="003F3B8D" w:rsidP="003F3B8D">
      <w:pPr>
        <w:spacing w:line="260" w:lineRule="atLeast"/>
        <w:jc w:val="center"/>
        <w:rPr>
          <w:rFonts w:cs="Arial"/>
          <w:szCs w:val="20"/>
        </w:rPr>
      </w:pPr>
    </w:p>
    <w:p w14:paraId="5C8D9592" w14:textId="61D86E1A" w:rsidR="006F118E" w:rsidRPr="006F118E" w:rsidRDefault="006F118E" w:rsidP="003F3B8D">
      <w:pPr>
        <w:spacing w:line="260" w:lineRule="atLeast"/>
        <w:jc w:val="center"/>
        <w:rPr>
          <w:rFonts w:cs="Arial"/>
          <w:szCs w:val="20"/>
        </w:rPr>
      </w:pPr>
      <w:r w:rsidRPr="006F118E">
        <w:rPr>
          <w:rFonts w:cs="Arial"/>
          <w:szCs w:val="20"/>
        </w:rPr>
        <w:t>5. Postopek pred senatom za mladoletnike</w:t>
      </w:r>
    </w:p>
    <w:p w14:paraId="3EAFF08F" w14:textId="77777777" w:rsidR="006F118E" w:rsidRPr="006F118E" w:rsidRDefault="006F118E" w:rsidP="003F3B8D">
      <w:pPr>
        <w:spacing w:line="260" w:lineRule="atLeast"/>
        <w:jc w:val="center"/>
        <w:rPr>
          <w:rFonts w:cs="Arial"/>
          <w:b/>
          <w:bCs/>
          <w:szCs w:val="20"/>
        </w:rPr>
      </w:pPr>
      <w:r w:rsidRPr="006F118E">
        <w:rPr>
          <w:rFonts w:cs="Arial"/>
          <w:b/>
          <w:bCs/>
          <w:szCs w:val="20"/>
        </w:rPr>
        <w:t>478. člen</w:t>
      </w:r>
    </w:p>
    <w:p w14:paraId="212F641A" w14:textId="77777777" w:rsidR="003F3B8D" w:rsidRDefault="003F3B8D" w:rsidP="006F118E">
      <w:pPr>
        <w:spacing w:line="260" w:lineRule="atLeast"/>
        <w:jc w:val="both"/>
        <w:rPr>
          <w:rFonts w:cs="Arial"/>
          <w:szCs w:val="20"/>
        </w:rPr>
      </w:pPr>
    </w:p>
    <w:p w14:paraId="7EAC74B6" w14:textId="1B8039A0" w:rsidR="006F118E" w:rsidRPr="006F118E" w:rsidRDefault="006F118E" w:rsidP="006F118E">
      <w:pPr>
        <w:spacing w:line="260" w:lineRule="atLeast"/>
        <w:jc w:val="both"/>
        <w:rPr>
          <w:rFonts w:cs="Arial"/>
          <w:szCs w:val="20"/>
        </w:rPr>
      </w:pPr>
      <w:r w:rsidRPr="006F118E">
        <w:rPr>
          <w:rFonts w:cs="Arial"/>
          <w:szCs w:val="20"/>
        </w:rPr>
        <w:t>(1) Sodnik za mladoletnike razpiše sejo senata ali glavno obravnavo, ko prejme predlog državnega tožilca, kakor tudi v primeru, če teče postopek proti mladoletniku brez predloga državnega tožilca.</w:t>
      </w:r>
    </w:p>
    <w:p w14:paraId="103AEF9B" w14:textId="77777777" w:rsidR="003F3B8D" w:rsidRDefault="003F3B8D" w:rsidP="006F118E">
      <w:pPr>
        <w:spacing w:line="260" w:lineRule="atLeast"/>
        <w:jc w:val="both"/>
        <w:rPr>
          <w:rFonts w:cs="Arial"/>
          <w:szCs w:val="20"/>
        </w:rPr>
      </w:pPr>
    </w:p>
    <w:p w14:paraId="3906775C" w14:textId="321FFD08" w:rsidR="006F118E" w:rsidRPr="006F118E" w:rsidRDefault="006F118E" w:rsidP="006F118E">
      <w:pPr>
        <w:spacing w:line="260" w:lineRule="atLeast"/>
        <w:jc w:val="both"/>
        <w:rPr>
          <w:rFonts w:cs="Arial"/>
          <w:szCs w:val="20"/>
        </w:rPr>
      </w:pPr>
      <w:r w:rsidRPr="006F118E">
        <w:rPr>
          <w:rFonts w:cs="Arial"/>
          <w:szCs w:val="20"/>
        </w:rPr>
        <w:t>(2) Če teče postopek proti mladoletniku brez predloga državnega tožilca, razloži sodnik za mladoletnike na začetku seje oziroma glavne obravnave, katerega kaznivega dejanja je mladoletnik obdolžen.</w:t>
      </w:r>
    </w:p>
    <w:p w14:paraId="5D8097CE" w14:textId="77777777" w:rsidR="003F3B8D" w:rsidRDefault="003F3B8D" w:rsidP="006F118E">
      <w:pPr>
        <w:spacing w:line="260" w:lineRule="atLeast"/>
        <w:jc w:val="both"/>
        <w:rPr>
          <w:rFonts w:cs="Arial"/>
          <w:szCs w:val="20"/>
        </w:rPr>
      </w:pPr>
    </w:p>
    <w:p w14:paraId="481DC708" w14:textId="4006BCAA" w:rsidR="006F118E" w:rsidRPr="006F118E" w:rsidRDefault="006F118E" w:rsidP="006F118E">
      <w:pPr>
        <w:spacing w:line="260" w:lineRule="atLeast"/>
        <w:jc w:val="both"/>
        <w:rPr>
          <w:rFonts w:cs="Arial"/>
          <w:szCs w:val="20"/>
        </w:rPr>
      </w:pPr>
      <w:r w:rsidRPr="006F118E">
        <w:rPr>
          <w:rFonts w:cs="Arial"/>
          <w:szCs w:val="20"/>
        </w:rPr>
        <w:t>(3) Kazni in zavodski ukrepi se smejo izreči mladoletniku samo po glavni obravnavi. Drugi vzgojni ukrepi se mu smejo izreči tudi na seji senata.</w:t>
      </w:r>
    </w:p>
    <w:p w14:paraId="7931CC5F" w14:textId="77777777" w:rsidR="003F3B8D" w:rsidRDefault="003F3B8D" w:rsidP="006F118E">
      <w:pPr>
        <w:spacing w:line="260" w:lineRule="atLeast"/>
        <w:jc w:val="both"/>
        <w:rPr>
          <w:rFonts w:cs="Arial"/>
          <w:szCs w:val="20"/>
        </w:rPr>
      </w:pPr>
    </w:p>
    <w:p w14:paraId="39696A1A" w14:textId="294C8FB5" w:rsidR="006F118E" w:rsidRPr="006F118E" w:rsidRDefault="006F118E" w:rsidP="006F118E">
      <w:pPr>
        <w:spacing w:line="260" w:lineRule="atLeast"/>
        <w:jc w:val="both"/>
        <w:rPr>
          <w:rFonts w:cs="Arial"/>
          <w:szCs w:val="20"/>
        </w:rPr>
      </w:pPr>
      <w:r w:rsidRPr="006F118E">
        <w:rPr>
          <w:rFonts w:cs="Arial"/>
          <w:szCs w:val="20"/>
        </w:rPr>
        <w:t>(4) Na seji senata se lahko odloči, naj se opravi glavna obravnava.</w:t>
      </w:r>
    </w:p>
    <w:p w14:paraId="1CD5AB3C" w14:textId="77777777" w:rsidR="003F3B8D" w:rsidRDefault="003F3B8D" w:rsidP="006F118E">
      <w:pPr>
        <w:spacing w:line="260" w:lineRule="atLeast"/>
        <w:jc w:val="both"/>
        <w:rPr>
          <w:rFonts w:cs="Arial"/>
          <w:szCs w:val="20"/>
        </w:rPr>
      </w:pPr>
    </w:p>
    <w:p w14:paraId="1C184C60" w14:textId="067A4C81" w:rsidR="006F118E" w:rsidRPr="006F118E" w:rsidRDefault="006F118E" w:rsidP="006F118E">
      <w:pPr>
        <w:spacing w:line="260" w:lineRule="atLeast"/>
        <w:jc w:val="both"/>
        <w:rPr>
          <w:rFonts w:cs="Arial"/>
          <w:szCs w:val="20"/>
        </w:rPr>
      </w:pPr>
      <w:r w:rsidRPr="006F118E">
        <w:rPr>
          <w:rFonts w:cs="Arial"/>
          <w:szCs w:val="20"/>
        </w:rPr>
        <w:t>(5) Na sejo senata za mladoletnike se vabijo mladoletnik in njegov zagovornik ter državni tožilec. Seja senata se lahko izjemoma opravi brez navzočnosti mladoletnika, ki se kljub vabilu seje ni udeležil in izostanka ni opravičil, če ga je sodnik za mladoletnike že zaslišal in če senat oceni, da lahko na podlagi zbranih dokazov o kaznivem dejanju in osebnosti mladoletnika izbere ustrezen vzgojni ukrep, kar mora v sklepu posebej obrazložiti.</w:t>
      </w:r>
    </w:p>
    <w:p w14:paraId="251DDE20" w14:textId="77777777" w:rsidR="003F3B8D" w:rsidRDefault="003F3B8D" w:rsidP="006F118E">
      <w:pPr>
        <w:spacing w:line="260" w:lineRule="atLeast"/>
        <w:jc w:val="both"/>
        <w:rPr>
          <w:rFonts w:cs="Arial"/>
          <w:szCs w:val="20"/>
        </w:rPr>
      </w:pPr>
    </w:p>
    <w:p w14:paraId="6B36CC0D" w14:textId="4C16E361" w:rsidR="006F118E" w:rsidRPr="006F118E" w:rsidRDefault="006F118E" w:rsidP="006F118E">
      <w:pPr>
        <w:spacing w:line="260" w:lineRule="atLeast"/>
        <w:jc w:val="both"/>
        <w:rPr>
          <w:rFonts w:cs="Arial"/>
          <w:szCs w:val="20"/>
        </w:rPr>
      </w:pPr>
      <w:r w:rsidRPr="006F118E">
        <w:rPr>
          <w:rFonts w:cs="Arial"/>
          <w:szCs w:val="20"/>
        </w:rPr>
        <w:t>(6) O seji senata za mladoletnike se obvestijo mladoletnikovi starši ali skrbnik in predstavnik pristojnega centra za socialno delo, ki so lahko na seji navzoči.</w:t>
      </w:r>
    </w:p>
    <w:p w14:paraId="600BE0AC" w14:textId="77777777" w:rsidR="003F3B8D" w:rsidRDefault="003F3B8D" w:rsidP="006F118E">
      <w:pPr>
        <w:spacing w:line="260" w:lineRule="atLeast"/>
        <w:jc w:val="both"/>
        <w:rPr>
          <w:rFonts w:cs="Arial"/>
          <w:szCs w:val="20"/>
        </w:rPr>
      </w:pPr>
    </w:p>
    <w:p w14:paraId="303EEC02" w14:textId="05DF3BF5" w:rsidR="006F118E" w:rsidRPr="006F118E" w:rsidRDefault="006F118E" w:rsidP="006F118E">
      <w:pPr>
        <w:spacing w:line="260" w:lineRule="atLeast"/>
        <w:jc w:val="both"/>
        <w:rPr>
          <w:rFonts w:cs="Arial"/>
          <w:szCs w:val="20"/>
        </w:rPr>
      </w:pPr>
      <w:r w:rsidRPr="006F118E">
        <w:rPr>
          <w:rFonts w:cs="Arial"/>
          <w:szCs w:val="20"/>
        </w:rPr>
        <w:t>(7) Sodnik za mladoletnike seznani navzočega mladoletnika z izrečenim vzgojnim ukrepom.</w:t>
      </w:r>
    </w:p>
    <w:p w14:paraId="02DED2F5" w14:textId="77777777" w:rsidR="003F3B8D" w:rsidRDefault="003F3B8D" w:rsidP="006F118E">
      <w:pPr>
        <w:spacing w:line="260" w:lineRule="atLeast"/>
        <w:jc w:val="both"/>
        <w:rPr>
          <w:rFonts w:cs="Arial"/>
          <w:b/>
          <w:bCs/>
          <w:szCs w:val="20"/>
        </w:rPr>
      </w:pPr>
    </w:p>
    <w:p w14:paraId="78F0E81B" w14:textId="42B708F1" w:rsidR="006F118E" w:rsidRPr="006F118E" w:rsidRDefault="006F118E" w:rsidP="003F3B8D">
      <w:pPr>
        <w:spacing w:line="260" w:lineRule="atLeast"/>
        <w:jc w:val="center"/>
        <w:rPr>
          <w:rFonts w:cs="Arial"/>
          <w:b/>
          <w:bCs/>
          <w:szCs w:val="20"/>
        </w:rPr>
      </w:pPr>
      <w:r w:rsidRPr="006F118E">
        <w:rPr>
          <w:rFonts w:cs="Arial"/>
          <w:b/>
          <w:bCs/>
          <w:szCs w:val="20"/>
        </w:rPr>
        <w:t>479. člen</w:t>
      </w:r>
    </w:p>
    <w:p w14:paraId="3FB21C8B" w14:textId="77777777" w:rsidR="003F3B8D" w:rsidRDefault="003F3B8D" w:rsidP="006F118E">
      <w:pPr>
        <w:spacing w:line="260" w:lineRule="atLeast"/>
        <w:jc w:val="both"/>
        <w:rPr>
          <w:rFonts w:cs="Arial"/>
          <w:szCs w:val="20"/>
        </w:rPr>
      </w:pPr>
    </w:p>
    <w:p w14:paraId="4D055CC7" w14:textId="394FA678" w:rsidR="006F118E" w:rsidRPr="006F118E" w:rsidRDefault="006F118E" w:rsidP="006F118E">
      <w:pPr>
        <w:spacing w:line="260" w:lineRule="atLeast"/>
        <w:jc w:val="both"/>
        <w:rPr>
          <w:rFonts w:cs="Arial"/>
          <w:szCs w:val="20"/>
        </w:rPr>
      </w:pPr>
      <w:r w:rsidRPr="006F118E">
        <w:rPr>
          <w:rFonts w:cs="Arial"/>
          <w:szCs w:val="20"/>
        </w:rPr>
        <w:t>(1) Kadar odloča senat za mladoletnike na podlagi glavne obravnave, se uporabljajo smiselno določbe tega zakona o pripravah za glavno obravnavo, o vodstvu glavne obravnave, o preložitvi in prekinitvi glavne obravnave, o zapisniku in o poteku glavne obravnave; sodišče pa na ta pravila ni vezano, če spozna, da v posameznem primeru njihova uporaba ne bi bila smotrna.</w:t>
      </w:r>
    </w:p>
    <w:p w14:paraId="395188E5" w14:textId="77777777" w:rsidR="00FD5706" w:rsidRDefault="00FD5706" w:rsidP="006F118E">
      <w:pPr>
        <w:spacing w:line="260" w:lineRule="atLeast"/>
        <w:jc w:val="both"/>
        <w:rPr>
          <w:rFonts w:cs="Arial"/>
          <w:szCs w:val="20"/>
        </w:rPr>
      </w:pPr>
    </w:p>
    <w:p w14:paraId="61C519A1" w14:textId="367172E5" w:rsidR="006F118E" w:rsidRPr="006F118E" w:rsidRDefault="006F118E" w:rsidP="006F118E">
      <w:pPr>
        <w:spacing w:line="260" w:lineRule="atLeast"/>
        <w:jc w:val="both"/>
        <w:rPr>
          <w:rFonts w:cs="Arial"/>
          <w:szCs w:val="20"/>
        </w:rPr>
      </w:pPr>
      <w:r w:rsidRPr="006F118E">
        <w:rPr>
          <w:rFonts w:cs="Arial"/>
          <w:szCs w:val="20"/>
        </w:rPr>
        <w:t>(2) Poleg oseb, ki so naštete v 288. členu tega zakona, se povabijo na glavno obravnavo mladoletnikovi starši oziroma skrbnik in organ socialnega varstva. Če starši, skrbnik ali predstavnik organa socialnega varstva ne pridejo, to ni ovira, da sodišče ne bi opravilo glavne obravnave.</w:t>
      </w:r>
    </w:p>
    <w:p w14:paraId="225275DF" w14:textId="77777777" w:rsidR="00FD5706" w:rsidRDefault="00FD5706" w:rsidP="006F118E">
      <w:pPr>
        <w:spacing w:line="260" w:lineRule="atLeast"/>
        <w:jc w:val="both"/>
        <w:rPr>
          <w:rFonts w:cs="Arial"/>
          <w:szCs w:val="20"/>
        </w:rPr>
      </w:pPr>
    </w:p>
    <w:p w14:paraId="61751F6F" w14:textId="07FD7A88" w:rsidR="006F118E" w:rsidRPr="006F118E" w:rsidRDefault="006F118E" w:rsidP="006F118E">
      <w:pPr>
        <w:spacing w:line="260" w:lineRule="atLeast"/>
        <w:jc w:val="both"/>
        <w:rPr>
          <w:rFonts w:cs="Arial"/>
          <w:szCs w:val="20"/>
        </w:rPr>
      </w:pPr>
      <w:r w:rsidRPr="006F118E">
        <w:rPr>
          <w:rFonts w:cs="Arial"/>
          <w:szCs w:val="20"/>
        </w:rPr>
        <w:t>(3) Poleg mladoletnika mora biti navzoč na glavni obravnavi državni tožilec, če je podal predlog po 474. členu tega zakona, v primeru obvezne obrambe pa tudi zagovornik.</w:t>
      </w:r>
    </w:p>
    <w:p w14:paraId="721CE873" w14:textId="77777777" w:rsidR="00FD5706" w:rsidRDefault="00FD5706" w:rsidP="006F118E">
      <w:pPr>
        <w:spacing w:line="260" w:lineRule="atLeast"/>
        <w:jc w:val="both"/>
        <w:rPr>
          <w:rFonts w:cs="Arial"/>
          <w:szCs w:val="20"/>
        </w:rPr>
      </w:pPr>
    </w:p>
    <w:p w14:paraId="6543DF61" w14:textId="5080A3E8" w:rsidR="006F118E" w:rsidRPr="006F118E" w:rsidRDefault="006F118E" w:rsidP="006F118E">
      <w:pPr>
        <w:spacing w:line="260" w:lineRule="atLeast"/>
        <w:jc w:val="both"/>
        <w:rPr>
          <w:rFonts w:cs="Arial"/>
          <w:szCs w:val="20"/>
        </w:rPr>
      </w:pPr>
      <w:r w:rsidRPr="006F118E">
        <w:rPr>
          <w:rFonts w:cs="Arial"/>
          <w:szCs w:val="20"/>
        </w:rPr>
        <w:t>(4) Določbe tega zakona o spremembi in razširitvi obtožbe veljajo tudi v postopku proti mladoletniku; senat za mladoletnike pa je tudi brez predloga državnega tožilca upravičen izdati odločbo na podlagi dejanskega stanja, ki se je na glavni obravnavi spremenilo.</w:t>
      </w:r>
    </w:p>
    <w:p w14:paraId="77E77D00" w14:textId="77777777" w:rsidR="00FD5706" w:rsidRDefault="00FD5706" w:rsidP="006F118E">
      <w:pPr>
        <w:spacing w:line="260" w:lineRule="atLeast"/>
        <w:jc w:val="both"/>
        <w:rPr>
          <w:rFonts w:cs="Arial"/>
          <w:b/>
          <w:bCs/>
          <w:szCs w:val="20"/>
        </w:rPr>
      </w:pPr>
    </w:p>
    <w:p w14:paraId="77DD8851" w14:textId="5A0E7691" w:rsidR="006F118E" w:rsidRPr="006F118E" w:rsidRDefault="006F118E" w:rsidP="00FD5706">
      <w:pPr>
        <w:spacing w:line="260" w:lineRule="atLeast"/>
        <w:jc w:val="center"/>
        <w:rPr>
          <w:rFonts w:cs="Arial"/>
          <w:b/>
          <w:bCs/>
          <w:szCs w:val="20"/>
        </w:rPr>
      </w:pPr>
      <w:r w:rsidRPr="006F118E">
        <w:rPr>
          <w:rFonts w:cs="Arial"/>
          <w:b/>
          <w:bCs/>
          <w:szCs w:val="20"/>
        </w:rPr>
        <w:t>480. člen</w:t>
      </w:r>
    </w:p>
    <w:p w14:paraId="2D16D35C" w14:textId="77777777" w:rsidR="00FD5706" w:rsidRDefault="00FD5706" w:rsidP="006F118E">
      <w:pPr>
        <w:spacing w:line="260" w:lineRule="atLeast"/>
        <w:jc w:val="both"/>
        <w:rPr>
          <w:rFonts w:cs="Arial"/>
          <w:szCs w:val="20"/>
        </w:rPr>
      </w:pPr>
    </w:p>
    <w:p w14:paraId="08C383D7" w14:textId="06B37186" w:rsidR="006F118E" w:rsidRPr="006F118E" w:rsidRDefault="006F118E" w:rsidP="006F118E">
      <w:pPr>
        <w:spacing w:line="260" w:lineRule="atLeast"/>
        <w:jc w:val="both"/>
        <w:rPr>
          <w:rFonts w:cs="Arial"/>
          <w:szCs w:val="20"/>
        </w:rPr>
      </w:pPr>
      <w:r w:rsidRPr="006F118E">
        <w:rPr>
          <w:rFonts w:cs="Arial"/>
          <w:szCs w:val="20"/>
        </w:rPr>
        <w:t>(1) Kadar se sodi mladoletnik, se javnost vselej izključi.</w:t>
      </w:r>
    </w:p>
    <w:p w14:paraId="125E83E8" w14:textId="77777777" w:rsidR="00FD5706" w:rsidRDefault="00FD5706" w:rsidP="006F118E">
      <w:pPr>
        <w:spacing w:line="260" w:lineRule="atLeast"/>
        <w:jc w:val="both"/>
        <w:rPr>
          <w:rFonts w:cs="Arial"/>
          <w:szCs w:val="20"/>
        </w:rPr>
      </w:pPr>
    </w:p>
    <w:p w14:paraId="4FA57EAF" w14:textId="5FB7344E" w:rsidR="006F118E" w:rsidRPr="006F118E" w:rsidRDefault="006F118E" w:rsidP="006F118E">
      <w:pPr>
        <w:spacing w:line="260" w:lineRule="atLeast"/>
        <w:jc w:val="both"/>
        <w:rPr>
          <w:rFonts w:cs="Arial"/>
          <w:szCs w:val="20"/>
        </w:rPr>
      </w:pPr>
      <w:r w:rsidRPr="006F118E">
        <w:rPr>
          <w:rFonts w:cs="Arial"/>
          <w:szCs w:val="20"/>
        </w:rPr>
        <w:t>(2) Senat sme dovoliti, da so na glavni obravnavi navzoče osebe, ki se ukvarjajo z varstvom in vzgojo mladoletnikov ali z zatiranjem mladoletniške kriminalitete, ter znanstveni delavci.</w:t>
      </w:r>
    </w:p>
    <w:p w14:paraId="79A73B7F" w14:textId="77777777" w:rsidR="00FD5706" w:rsidRDefault="00FD5706" w:rsidP="006F118E">
      <w:pPr>
        <w:spacing w:line="260" w:lineRule="atLeast"/>
        <w:jc w:val="both"/>
        <w:rPr>
          <w:rFonts w:cs="Arial"/>
          <w:szCs w:val="20"/>
        </w:rPr>
      </w:pPr>
    </w:p>
    <w:p w14:paraId="1AF9E687" w14:textId="4EF72084" w:rsidR="006F118E" w:rsidRPr="006F118E" w:rsidRDefault="006F118E" w:rsidP="006F118E">
      <w:pPr>
        <w:spacing w:line="260" w:lineRule="atLeast"/>
        <w:jc w:val="both"/>
        <w:rPr>
          <w:rFonts w:cs="Arial"/>
          <w:szCs w:val="20"/>
        </w:rPr>
      </w:pPr>
      <w:r w:rsidRPr="006F118E">
        <w:rPr>
          <w:rFonts w:cs="Arial"/>
          <w:szCs w:val="20"/>
        </w:rPr>
        <w:t>(3) Med glavno obravnavo sme senat odrediti, naj se odstranijo z zasedanja vse ali posamezne osebe, izvzemši državnega tožilca, zagovornika in predstavnika organa socialnega varstva.</w:t>
      </w:r>
    </w:p>
    <w:p w14:paraId="34145599" w14:textId="77777777" w:rsidR="00FD5706" w:rsidRDefault="00FD5706" w:rsidP="006F118E">
      <w:pPr>
        <w:spacing w:line="260" w:lineRule="atLeast"/>
        <w:jc w:val="both"/>
        <w:rPr>
          <w:rFonts w:cs="Arial"/>
          <w:szCs w:val="20"/>
        </w:rPr>
      </w:pPr>
    </w:p>
    <w:p w14:paraId="000D928D" w14:textId="1FA26549" w:rsidR="006F118E" w:rsidRPr="006F118E" w:rsidRDefault="006F118E" w:rsidP="006F118E">
      <w:pPr>
        <w:spacing w:line="260" w:lineRule="atLeast"/>
        <w:jc w:val="both"/>
        <w:rPr>
          <w:rFonts w:cs="Arial"/>
          <w:szCs w:val="20"/>
        </w:rPr>
      </w:pPr>
      <w:r w:rsidRPr="006F118E">
        <w:rPr>
          <w:rFonts w:cs="Arial"/>
          <w:szCs w:val="20"/>
        </w:rPr>
        <w:t>(4) Senat sme odrediti, naj se mladoletnik med izvedbo posameznih dokazov ali med govori strank odstrani z zasedanja.</w:t>
      </w:r>
    </w:p>
    <w:p w14:paraId="13FFDB38" w14:textId="77777777" w:rsidR="00FD5706" w:rsidRDefault="00FD5706" w:rsidP="006F118E">
      <w:pPr>
        <w:spacing w:line="260" w:lineRule="atLeast"/>
        <w:jc w:val="both"/>
        <w:rPr>
          <w:rFonts w:cs="Arial"/>
          <w:b/>
          <w:bCs/>
          <w:szCs w:val="20"/>
        </w:rPr>
      </w:pPr>
    </w:p>
    <w:p w14:paraId="23BBE5F8" w14:textId="0B248B47" w:rsidR="006F118E" w:rsidRPr="006F118E" w:rsidRDefault="006F118E" w:rsidP="00FD5706">
      <w:pPr>
        <w:spacing w:line="260" w:lineRule="atLeast"/>
        <w:jc w:val="center"/>
        <w:rPr>
          <w:rFonts w:cs="Arial"/>
          <w:b/>
          <w:bCs/>
          <w:szCs w:val="20"/>
        </w:rPr>
      </w:pPr>
      <w:r w:rsidRPr="006F118E">
        <w:rPr>
          <w:rFonts w:cs="Arial"/>
          <w:b/>
          <w:bCs/>
          <w:szCs w:val="20"/>
        </w:rPr>
        <w:t>481. člen</w:t>
      </w:r>
    </w:p>
    <w:p w14:paraId="0F8706D6" w14:textId="77777777" w:rsidR="00FD5706" w:rsidRDefault="00FD5706" w:rsidP="006F118E">
      <w:pPr>
        <w:spacing w:line="260" w:lineRule="atLeast"/>
        <w:jc w:val="both"/>
        <w:rPr>
          <w:rFonts w:cs="Arial"/>
          <w:szCs w:val="20"/>
        </w:rPr>
      </w:pPr>
    </w:p>
    <w:p w14:paraId="7A721E27" w14:textId="59899E34" w:rsidR="006F118E" w:rsidRPr="006F118E" w:rsidRDefault="006F118E" w:rsidP="006F118E">
      <w:pPr>
        <w:spacing w:line="260" w:lineRule="atLeast"/>
        <w:jc w:val="both"/>
        <w:rPr>
          <w:rFonts w:cs="Arial"/>
          <w:szCs w:val="20"/>
        </w:rPr>
      </w:pPr>
      <w:r w:rsidRPr="006F118E">
        <w:rPr>
          <w:rFonts w:cs="Arial"/>
          <w:szCs w:val="20"/>
        </w:rPr>
        <w:t>Med postopkom pred sodiščem sme sodnik za mladoletnike ali senat za mladoletnike odločiti o začasni nastanitvi mladoletnika (471. člen), sme pa tudi razveljaviti poprejšnjo odločbo o tem.</w:t>
      </w:r>
    </w:p>
    <w:p w14:paraId="7BFF8661" w14:textId="77777777" w:rsidR="00FD5706" w:rsidRDefault="00FD5706" w:rsidP="006F118E">
      <w:pPr>
        <w:spacing w:line="260" w:lineRule="atLeast"/>
        <w:jc w:val="both"/>
        <w:rPr>
          <w:rFonts w:cs="Arial"/>
          <w:b/>
          <w:bCs/>
          <w:szCs w:val="20"/>
        </w:rPr>
      </w:pPr>
    </w:p>
    <w:p w14:paraId="06FBBB74" w14:textId="4A1E0055" w:rsidR="006F118E" w:rsidRPr="006F118E" w:rsidRDefault="006F118E" w:rsidP="00FD5706">
      <w:pPr>
        <w:spacing w:line="260" w:lineRule="atLeast"/>
        <w:jc w:val="center"/>
        <w:rPr>
          <w:rFonts w:cs="Arial"/>
          <w:b/>
          <w:bCs/>
          <w:szCs w:val="20"/>
        </w:rPr>
      </w:pPr>
      <w:r w:rsidRPr="006F118E">
        <w:rPr>
          <w:rFonts w:cs="Arial"/>
          <w:b/>
          <w:bCs/>
          <w:szCs w:val="20"/>
        </w:rPr>
        <w:t>482. člen</w:t>
      </w:r>
    </w:p>
    <w:p w14:paraId="07198F2F" w14:textId="77777777" w:rsidR="00FD5706" w:rsidRDefault="00FD5706" w:rsidP="006F118E">
      <w:pPr>
        <w:spacing w:line="260" w:lineRule="atLeast"/>
        <w:jc w:val="both"/>
        <w:rPr>
          <w:rFonts w:cs="Arial"/>
          <w:szCs w:val="20"/>
        </w:rPr>
      </w:pPr>
    </w:p>
    <w:p w14:paraId="0252F93B" w14:textId="14D33EB6" w:rsidR="006F118E" w:rsidRPr="006F118E" w:rsidRDefault="006F118E" w:rsidP="006F118E">
      <w:pPr>
        <w:spacing w:line="260" w:lineRule="atLeast"/>
        <w:jc w:val="both"/>
        <w:rPr>
          <w:rFonts w:cs="Arial"/>
          <w:szCs w:val="20"/>
        </w:rPr>
      </w:pPr>
      <w:r w:rsidRPr="006F118E">
        <w:rPr>
          <w:rFonts w:cs="Arial"/>
          <w:szCs w:val="20"/>
        </w:rPr>
        <w:t>(1) Sodnik za mladoletnike mora razpisati glavno obravnavo ali sejo senata v osmih dneh od dneva, ko prejme predlog državnega tožilca ali ko je končan pripravljalni postopek (476. člen) oziroma ko je bilo na seji senata sklenjeno, naj se opravi glavna obravnava. Za vsako podaljšanje tega roka mora imeti sodnik za mladoletnike odobritev predsednika sodišča.</w:t>
      </w:r>
    </w:p>
    <w:p w14:paraId="7FAAFC79" w14:textId="77777777" w:rsidR="00FD5706" w:rsidRDefault="00FD5706" w:rsidP="006F118E">
      <w:pPr>
        <w:spacing w:line="260" w:lineRule="atLeast"/>
        <w:jc w:val="both"/>
        <w:rPr>
          <w:rFonts w:cs="Arial"/>
          <w:szCs w:val="20"/>
        </w:rPr>
      </w:pPr>
    </w:p>
    <w:p w14:paraId="443006BA" w14:textId="7A96A0FD" w:rsidR="006F118E" w:rsidRPr="006F118E" w:rsidRDefault="006F118E" w:rsidP="006F118E">
      <w:pPr>
        <w:spacing w:line="260" w:lineRule="atLeast"/>
        <w:jc w:val="both"/>
        <w:rPr>
          <w:rFonts w:cs="Arial"/>
          <w:szCs w:val="20"/>
        </w:rPr>
      </w:pPr>
      <w:r w:rsidRPr="006F118E">
        <w:rPr>
          <w:rFonts w:cs="Arial"/>
          <w:szCs w:val="20"/>
        </w:rPr>
        <w:t>(2) Glavna obravnava se preloži ali prekine samo izjemoma. Vsako preložitev ali prekinitev mora sodnik za mladoletnike sporočiti predsedniku sodišča in mu pojasniti razloge za to.</w:t>
      </w:r>
    </w:p>
    <w:p w14:paraId="102D7E7E" w14:textId="77777777" w:rsidR="00FD5706" w:rsidRDefault="00FD5706" w:rsidP="006F118E">
      <w:pPr>
        <w:spacing w:line="260" w:lineRule="atLeast"/>
        <w:jc w:val="both"/>
        <w:rPr>
          <w:rFonts w:cs="Arial"/>
          <w:szCs w:val="20"/>
        </w:rPr>
      </w:pPr>
    </w:p>
    <w:p w14:paraId="017EF38E" w14:textId="5DA4A3D1" w:rsidR="006F118E" w:rsidRPr="006F118E" w:rsidRDefault="006F118E" w:rsidP="006F118E">
      <w:pPr>
        <w:spacing w:line="260" w:lineRule="atLeast"/>
        <w:jc w:val="both"/>
        <w:rPr>
          <w:rFonts w:cs="Arial"/>
          <w:szCs w:val="20"/>
        </w:rPr>
      </w:pPr>
      <w:r w:rsidRPr="006F118E">
        <w:rPr>
          <w:rFonts w:cs="Arial"/>
          <w:szCs w:val="20"/>
        </w:rPr>
        <w:t>(3) Sodnik za mladoletnike mora v treh dneh po razglasitvi izdelati pisno sodbo oziroma pisni sklep.</w:t>
      </w:r>
    </w:p>
    <w:p w14:paraId="7162D84F" w14:textId="77777777" w:rsidR="00FD5706" w:rsidRDefault="00FD5706" w:rsidP="006F118E">
      <w:pPr>
        <w:spacing w:line="260" w:lineRule="atLeast"/>
        <w:jc w:val="both"/>
        <w:rPr>
          <w:rFonts w:cs="Arial"/>
          <w:b/>
          <w:bCs/>
          <w:szCs w:val="20"/>
        </w:rPr>
      </w:pPr>
    </w:p>
    <w:p w14:paraId="7E523ADD" w14:textId="3C5A5B06" w:rsidR="006F118E" w:rsidRPr="006F118E" w:rsidRDefault="006F118E" w:rsidP="00FD5706">
      <w:pPr>
        <w:spacing w:line="260" w:lineRule="atLeast"/>
        <w:jc w:val="center"/>
        <w:rPr>
          <w:rFonts w:cs="Arial"/>
          <w:b/>
          <w:bCs/>
          <w:szCs w:val="20"/>
        </w:rPr>
      </w:pPr>
      <w:r w:rsidRPr="006F118E">
        <w:rPr>
          <w:rFonts w:cs="Arial"/>
          <w:b/>
          <w:bCs/>
          <w:szCs w:val="20"/>
        </w:rPr>
        <w:t>483. člen</w:t>
      </w:r>
    </w:p>
    <w:p w14:paraId="47161364" w14:textId="77777777" w:rsidR="00FD5706" w:rsidRDefault="00FD5706" w:rsidP="006F118E">
      <w:pPr>
        <w:spacing w:line="260" w:lineRule="atLeast"/>
        <w:jc w:val="both"/>
        <w:rPr>
          <w:rFonts w:cs="Arial"/>
          <w:szCs w:val="20"/>
        </w:rPr>
      </w:pPr>
    </w:p>
    <w:p w14:paraId="33A93DE7" w14:textId="78113473" w:rsidR="006F118E" w:rsidRPr="006F118E" w:rsidRDefault="006F118E" w:rsidP="006F118E">
      <w:pPr>
        <w:spacing w:line="260" w:lineRule="atLeast"/>
        <w:jc w:val="both"/>
        <w:rPr>
          <w:rFonts w:cs="Arial"/>
          <w:szCs w:val="20"/>
        </w:rPr>
      </w:pPr>
      <w:r w:rsidRPr="006F118E">
        <w:rPr>
          <w:rFonts w:cs="Arial"/>
          <w:szCs w:val="20"/>
        </w:rPr>
        <w:t>(1) Senat za mladoletnike ni vezan na predlog državnega tožilca pri odločanju o tem, ali naj mladoletniku izreče kazen ali pa uporabi zanj vzgojni ukrep. Če pa teče postopek proti mladoletniku brez predloga državnega tožilca ali če državni tožilec umakne predlog, mu senat ne sme izreči kazni, temveč samo vzgojni ukrep.</w:t>
      </w:r>
    </w:p>
    <w:p w14:paraId="60E25A30" w14:textId="77777777" w:rsidR="00FD5706" w:rsidRDefault="00FD5706" w:rsidP="006F118E">
      <w:pPr>
        <w:spacing w:line="260" w:lineRule="atLeast"/>
        <w:jc w:val="both"/>
        <w:rPr>
          <w:rFonts w:cs="Arial"/>
          <w:szCs w:val="20"/>
        </w:rPr>
      </w:pPr>
    </w:p>
    <w:p w14:paraId="7EB89178" w14:textId="34F2C7A8" w:rsidR="006F118E" w:rsidRPr="006F118E" w:rsidRDefault="006F118E" w:rsidP="006F118E">
      <w:pPr>
        <w:spacing w:line="260" w:lineRule="atLeast"/>
        <w:jc w:val="both"/>
        <w:rPr>
          <w:rFonts w:cs="Arial"/>
          <w:szCs w:val="20"/>
        </w:rPr>
      </w:pPr>
      <w:r w:rsidRPr="006F118E">
        <w:rPr>
          <w:rFonts w:cs="Arial"/>
          <w:szCs w:val="20"/>
        </w:rPr>
        <w:t>(2) Senat ustavi s sklepom postopek v primerih, v katerih izda sodišče po 2., 3. ali 4. točki 357. člena tega zakona sodbo, s katero obtožbo zavrne ali s katero obtoženca oprosti obtožbe (358. člen) kakor tudi, kadar spozna, da ne bi bilo smotrno izreči mladoletniku niti kazni niti vzgojnega ukrepa.</w:t>
      </w:r>
    </w:p>
    <w:p w14:paraId="3EE161D4" w14:textId="77777777" w:rsidR="00FD5706" w:rsidRDefault="00FD5706" w:rsidP="006F118E">
      <w:pPr>
        <w:spacing w:line="260" w:lineRule="atLeast"/>
        <w:jc w:val="both"/>
        <w:rPr>
          <w:rFonts w:cs="Arial"/>
          <w:szCs w:val="20"/>
        </w:rPr>
      </w:pPr>
    </w:p>
    <w:p w14:paraId="09B19E89" w14:textId="66AABB54" w:rsidR="006F118E" w:rsidRPr="006F118E" w:rsidRDefault="006F118E" w:rsidP="006F118E">
      <w:pPr>
        <w:spacing w:line="260" w:lineRule="atLeast"/>
        <w:jc w:val="both"/>
        <w:rPr>
          <w:rFonts w:cs="Arial"/>
          <w:szCs w:val="20"/>
        </w:rPr>
      </w:pPr>
      <w:r w:rsidRPr="006F118E">
        <w:rPr>
          <w:rFonts w:cs="Arial"/>
          <w:szCs w:val="20"/>
        </w:rPr>
        <w:t>(3) Senat izda sklep tudi, če izreče mladoletniku vzgojni ukrep. V izreku takega sklepa navede samo, kateri ukrep mu izreka, ne izreče pa, da je mladoletnik kriv za kaznivo dejanje, katerega je bil obdolžen. V obrazložitvi sklepa opiše dejanje in navede okoliščine, ki opravičujejo izrečeni vzgojni ukrep.</w:t>
      </w:r>
    </w:p>
    <w:p w14:paraId="3B2740B7" w14:textId="77777777" w:rsidR="00FD5706" w:rsidRDefault="00FD5706" w:rsidP="006F118E">
      <w:pPr>
        <w:spacing w:line="260" w:lineRule="atLeast"/>
        <w:jc w:val="both"/>
        <w:rPr>
          <w:rFonts w:cs="Arial"/>
          <w:szCs w:val="20"/>
        </w:rPr>
      </w:pPr>
    </w:p>
    <w:p w14:paraId="7E1B9DA5" w14:textId="6772D376" w:rsidR="006F118E" w:rsidRPr="006F118E" w:rsidRDefault="006F118E" w:rsidP="006F118E">
      <w:pPr>
        <w:spacing w:line="260" w:lineRule="atLeast"/>
        <w:jc w:val="both"/>
        <w:rPr>
          <w:rFonts w:cs="Arial"/>
          <w:szCs w:val="20"/>
        </w:rPr>
      </w:pPr>
      <w:r w:rsidRPr="006F118E">
        <w:rPr>
          <w:rFonts w:cs="Arial"/>
          <w:szCs w:val="20"/>
        </w:rPr>
        <w:t>(4) Sodba, s katero se izreče mladoletniku kazen, mora biti izdana v obliki, določeni v 359. členu tega zakona.</w:t>
      </w:r>
    </w:p>
    <w:p w14:paraId="1F4C882C" w14:textId="77777777" w:rsidR="00FD5706" w:rsidRDefault="00FD5706" w:rsidP="006F118E">
      <w:pPr>
        <w:spacing w:line="260" w:lineRule="atLeast"/>
        <w:jc w:val="both"/>
        <w:rPr>
          <w:rFonts w:cs="Arial"/>
          <w:b/>
          <w:bCs/>
          <w:szCs w:val="20"/>
        </w:rPr>
      </w:pPr>
    </w:p>
    <w:p w14:paraId="047BC5C5" w14:textId="6BEA8711" w:rsidR="006F118E" w:rsidRPr="006F118E" w:rsidRDefault="006F118E" w:rsidP="00FD5706">
      <w:pPr>
        <w:spacing w:line="260" w:lineRule="atLeast"/>
        <w:jc w:val="center"/>
        <w:rPr>
          <w:rFonts w:cs="Arial"/>
          <w:b/>
          <w:bCs/>
          <w:szCs w:val="20"/>
        </w:rPr>
      </w:pPr>
      <w:r w:rsidRPr="006F118E">
        <w:rPr>
          <w:rFonts w:cs="Arial"/>
          <w:b/>
          <w:bCs/>
          <w:szCs w:val="20"/>
        </w:rPr>
        <w:lastRenderedPageBreak/>
        <w:t>484. člen</w:t>
      </w:r>
    </w:p>
    <w:p w14:paraId="59430D3A" w14:textId="77777777" w:rsidR="00FD5706" w:rsidRDefault="00FD5706" w:rsidP="006F118E">
      <w:pPr>
        <w:spacing w:line="260" w:lineRule="atLeast"/>
        <w:jc w:val="both"/>
        <w:rPr>
          <w:rFonts w:cs="Arial"/>
          <w:szCs w:val="20"/>
        </w:rPr>
      </w:pPr>
    </w:p>
    <w:p w14:paraId="1B5ECFBD" w14:textId="5610B02A" w:rsidR="006F118E" w:rsidRPr="006F118E" w:rsidRDefault="006F118E" w:rsidP="006F118E">
      <w:pPr>
        <w:spacing w:line="260" w:lineRule="atLeast"/>
        <w:jc w:val="both"/>
        <w:rPr>
          <w:rFonts w:cs="Arial"/>
          <w:szCs w:val="20"/>
        </w:rPr>
      </w:pPr>
      <w:r w:rsidRPr="006F118E">
        <w:rPr>
          <w:rFonts w:cs="Arial"/>
          <w:szCs w:val="20"/>
        </w:rPr>
        <w:t>(1) Sodišče sme obsoditi mladoletnika na plačilo stroškov kazenskega postopka in na izpolnitev premoženjskopravnih zahtevkov, če mu je izreklo kazen, razen stroškov, nastalih zaradi izdelave individualne ocene in zaradi zagotavljanja pravice do zdravniškega pregleda. Če pa mu je izreklo vzgojni ukrep, obremenjujejo stroški postopka proračun, oškodovanec pa se s premoženjskopravnim zahtevkom napoti na pravdo.</w:t>
      </w:r>
    </w:p>
    <w:p w14:paraId="71D923FB" w14:textId="77777777" w:rsidR="00FD5706" w:rsidRDefault="00FD5706" w:rsidP="006F118E">
      <w:pPr>
        <w:spacing w:line="260" w:lineRule="atLeast"/>
        <w:jc w:val="both"/>
        <w:rPr>
          <w:rFonts w:cs="Arial"/>
          <w:szCs w:val="20"/>
        </w:rPr>
      </w:pPr>
    </w:p>
    <w:p w14:paraId="1F544FD7" w14:textId="7C5F5F54" w:rsidR="006F118E" w:rsidRPr="006F118E" w:rsidRDefault="006F118E" w:rsidP="006F118E">
      <w:pPr>
        <w:spacing w:line="260" w:lineRule="atLeast"/>
        <w:jc w:val="both"/>
        <w:rPr>
          <w:rFonts w:cs="Arial"/>
          <w:szCs w:val="20"/>
        </w:rPr>
      </w:pPr>
      <w:r w:rsidRPr="006F118E">
        <w:rPr>
          <w:rFonts w:cs="Arial"/>
          <w:szCs w:val="20"/>
        </w:rPr>
        <w:t>(2) Če ima mladoletnik lastne dohodke ali premoženje, se mu lahko naloži plačilo stroškov kazenskega postopka in izpolnitev premoženjskopravnega zahtevka, tudi če se mu izreče le vzgojni ukrep.</w:t>
      </w:r>
    </w:p>
    <w:p w14:paraId="4D3D4170" w14:textId="77777777" w:rsidR="00FD5706" w:rsidRDefault="00FD5706" w:rsidP="006F118E">
      <w:pPr>
        <w:spacing w:line="260" w:lineRule="atLeast"/>
        <w:jc w:val="both"/>
        <w:rPr>
          <w:rFonts w:cs="Arial"/>
          <w:szCs w:val="20"/>
        </w:rPr>
      </w:pPr>
    </w:p>
    <w:p w14:paraId="0087BE35" w14:textId="324647CD" w:rsidR="006F118E" w:rsidRPr="006F118E" w:rsidRDefault="006F118E" w:rsidP="00FD5706">
      <w:pPr>
        <w:spacing w:line="260" w:lineRule="atLeast"/>
        <w:jc w:val="center"/>
        <w:rPr>
          <w:rFonts w:cs="Arial"/>
          <w:szCs w:val="20"/>
        </w:rPr>
      </w:pPr>
      <w:r w:rsidRPr="006F118E">
        <w:rPr>
          <w:rFonts w:cs="Arial"/>
          <w:szCs w:val="20"/>
        </w:rPr>
        <w:t>6. Pravna sredstva</w:t>
      </w:r>
    </w:p>
    <w:p w14:paraId="72989539" w14:textId="77777777" w:rsidR="006F118E" w:rsidRPr="006F118E" w:rsidRDefault="006F118E" w:rsidP="00FD5706">
      <w:pPr>
        <w:spacing w:line="260" w:lineRule="atLeast"/>
        <w:jc w:val="center"/>
        <w:rPr>
          <w:rFonts w:cs="Arial"/>
          <w:b/>
          <w:bCs/>
          <w:szCs w:val="20"/>
        </w:rPr>
      </w:pPr>
      <w:r w:rsidRPr="006F118E">
        <w:rPr>
          <w:rFonts w:cs="Arial"/>
          <w:b/>
          <w:bCs/>
          <w:szCs w:val="20"/>
        </w:rPr>
        <w:t>485. člen</w:t>
      </w:r>
    </w:p>
    <w:p w14:paraId="3945015C" w14:textId="77777777" w:rsidR="00FD5706" w:rsidRDefault="00FD5706" w:rsidP="006F118E">
      <w:pPr>
        <w:spacing w:line="260" w:lineRule="atLeast"/>
        <w:jc w:val="both"/>
        <w:rPr>
          <w:rFonts w:cs="Arial"/>
          <w:szCs w:val="20"/>
        </w:rPr>
      </w:pPr>
    </w:p>
    <w:p w14:paraId="62A19EB9" w14:textId="420447D8" w:rsidR="006F118E" w:rsidRPr="006F118E" w:rsidRDefault="006F118E" w:rsidP="006F118E">
      <w:pPr>
        <w:spacing w:line="260" w:lineRule="atLeast"/>
        <w:jc w:val="both"/>
        <w:rPr>
          <w:rFonts w:cs="Arial"/>
          <w:szCs w:val="20"/>
        </w:rPr>
      </w:pPr>
      <w:r w:rsidRPr="006F118E">
        <w:rPr>
          <w:rFonts w:cs="Arial"/>
          <w:szCs w:val="20"/>
        </w:rPr>
        <w:t>(1) Zoper sodbo, s katero je mladoletniku izrečena kazen, zoper sklep, s katerim je mladoletniku izrečen vzgojni ukrep in zoper sklep, s katerim je postopek ustavljen (drugi odstavek 483. člena), se lahko pritožijo vsi, ki imajo pravico do pritožbe zoper sodbo (367. člen), in sicer v 15 dneh po prejemu sodbe oziroma sklepa.</w:t>
      </w:r>
    </w:p>
    <w:p w14:paraId="103FB7BF" w14:textId="77777777" w:rsidR="00FD5706" w:rsidRDefault="00FD5706" w:rsidP="006F118E">
      <w:pPr>
        <w:spacing w:line="260" w:lineRule="atLeast"/>
        <w:jc w:val="both"/>
        <w:rPr>
          <w:rFonts w:cs="Arial"/>
          <w:szCs w:val="20"/>
        </w:rPr>
      </w:pPr>
    </w:p>
    <w:p w14:paraId="6D52FDB0" w14:textId="275202BC" w:rsidR="006F118E" w:rsidRPr="006F118E" w:rsidRDefault="006F118E" w:rsidP="006F118E">
      <w:pPr>
        <w:spacing w:line="260" w:lineRule="atLeast"/>
        <w:jc w:val="both"/>
        <w:rPr>
          <w:rFonts w:cs="Arial"/>
          <w:szCs w:val="20"/>
        </w:rPr>
      </w:pPr>
      <w:r w:rsidRPr="006F118E">
        <w:rPr>
          <w:rFonts w:cs="Arial"/>
          <w:szCs w:val="20"/>
        </w:rPr>
        <w:t>(2) Zagovornik, državni tožilec, zakonec, krvni sorodnik v ravni vrsti, posvojitelj, skrbnik, brat, sestra in rejnik se smejo pritožiti v mladoletnikovo korist tudi proti njegovi volji.</w:t>
      </w:r>
    </w:p>
    <w:p w14:paraId="730AEB99" w14:textId="77777777" w:rsidR="00FD5706" w:rsidRDefault="00FD5706" w:rsidP="006F118E">
      <w:pPr>
        <w:spacing w:line="260" w:lineRule="atLeast"/>
        <w:jc w:val="both"/>
        <w:rPr>
          <w:rFonts w:cs="Arial"/>
          <w:szCs w:val="20"/>
        </w:rPr>
      </w:pPr>
    </w:p>
    <w:p w14:paraId="23DB4B04" w14:textId="7778DEDE" w:rsidR="006F118E" w:rsidRPr="006F118E" w:rsidRDefault="006F118E" w:rsidP="006F118E">
      <w:pPr>
        <w:spacing w:line="260" w:lineRule="atLeast"/>
        <w:jc w:val="both"/>
        <w:rPr>
          <w:rFonts w:cs="Arial"/>
          <w:szCs w:val="20"/>
        </w:rPr>
      </w:pPr>
      <w:r w:rsidRPr="006F118E">
        <w:rPr>
          <w:rFonts w:cs="Arial"/>
          <w:szCs w:val="20"/>
        </w:rPr>
        <w:t>(3) Pritožba zoper sklep, s katerim je mladoletniku izrečen vzgojni ukrep, ki se prestaja v zavodu, zadrži njegovo izvršitev, če sodišče v soglasju z mladoletnikovimi starši in po zaslišanju mladoletnika ne odloči drugače.</w:t>
      </w:r>
    </w:p>
    <w:p w14:paraId="0232E6E5" w14:textId="77777777" w:rsidR="00FD5706" w:rsidRDefault="00FD5706" w:rsidP="006F118E">
      <w:pPr>
        <w:spacing w:line="260" w:lineRule="atLeast"/>
        <w:jc w:val="both"/>
        <w:rPr>
          <w:rFonts w:cs="Arial"/>
          <w:szCs w:val="20"/>
        </w:rPr>
      </w:pPr>
    </w:p>
    <w:p w14:paraId="2ED99885" w14:textId="04FD3DA7" w:rsidR="006F118E" w:rsidRPr="006F118E" w:rsidRDefault="006F118E" w:rsidP="006F118E">
      <w:pPr>
        <w:spacing w:line="260" w:lineRule="atLeast"/>
        <w:jc w:val="both"/>
        <w:rPr>
          <w:rFonts w:cs="Arial"/>
          <w:szCs w:val="20"/>
        </w:rPr>
      </w:pPr>
      <w:r w:rsidRPr="006F118E">
        <w:rPr>
          <w:rFonts w:cs="Arial"/>
          <w:szCs w:val="20"/>
        </w:rPr>
        <w:t>(4) Na sejo senata sodišča druge stopnje (378. člen) povabi sodišče mladoletnika samo, če predsednik senata ali senat spozna, da bi bila njegova navzočnost koristna.</w:t>
      </w:r>
    </w:p>
    <w:p w14:paraId="5CD6E475" w14:textId="77777777" w:rsidR="00FD5706" w:rsidRDefault="00FD5706" w:rsidP="006F118E">
      <w:pPr>
        <w:spacing w:line="260" w:lineRule="atLeast"/>
        <w:jc w:val="both"/>
        <w:rPr>
          <w:rFonts w:cs="Arial"/>
          <w:b/>
          <w:bCs/>
          <w:szCs w:val="20"/>
        </w:rPr>
      </w:pPr>
    </w:p>
    <w:p w14:paraId="6CBCE567" w14:textId="75D08DA5" w:rsidR="006F118E" w:rsidRPr="006F118E" w:rsidRDefault="006F118E" w:rsidP="00FD5706">
      <w:pPr>
        <w:spacing w:line="260" w:lineRule="atLeast"/>
        <w:jc w:val="center"/>
        <w:rPr>
          <w:rFonts w:cs="Arial"/>
          <w:b/>
          <w:bCs/>
          <w:szCs w:val="20"/>
        </w:rPr>
      </w:pPr>
      <w:r w:rsidRPr="006F118E">
        <w:rPr>
          <w:rFonts w:cs="Arial"/>
          <w:b/>
          <w:bCs/>
          <w:szCs w:val="20"/>
        </w:rPr>
        <w:t>486. člen</w:t>
      </w:r>
    </w:p>
    <w:p w14:paraId="23402BA7" w14:textId="77777777" w:rsidR="00FD5706" w:rsidRDefault="00FD5706" w:rsidP="006F118E">
      <w:pPr>
        <w:spacing w:line="260" w:lineRule="atLeast"/>
        <w:jc w:val="both"/>
        <w:rPr>
          <w:rFonts w:cs="Arial"/>
          <w:szCs w:val="20"/>
        </w:rPr>
      </w:pPr>
    </w:p>
    <w:p w14:paraId="25B99E60" w14:textId="3B075477" w:rsidR="006F118E" w:rsidRPr="006F118E" w:rsidRDefault="006F118E" w:rsidP="006F118E">
      <w:pPr>
        <w:spacing w:line="260" w:lineRule="atLeast"/>
        <w:jc w:val="both"/>
        <w:rPr>
          <w:rFonts w:cs="Arial"/>
          <w:szCs w:val="20"/>
        </w:rPr>
      </w:pPr>
      <w:r w:rsidRPr="006F118E">
        <w:rPr>
          <w:rFonts w:cs="Arial"/>
          <w:szCs w:val="20"/>
        </w:rPr>
        <w:t>(1) Senat sodišča druge stopnje sme spremeniti odločbo sodišča prve stopnje in izreči mladoletniku hujši ukrep, samo če je tako predlagano v pritožbi.</w:t>
      </w:r>
    </w:p>
    <w:p w14:paraId="3823FCD5" w14:textId="77777777" w:rsidR="00FD5706" w:rsidRDefault="00FD5706" w:rsidP="006F118E">
      <w:pPr>
        <w:spacing w:line="260" w:lineRule="atLeast"/>
        <w:jc w:val="both"/>
        <w:rPr>
          <w:rFonts w:cs="Arial"/>
          <w:szCs w:val="20"/>
        </w:rPr>
      </w:pPr>
    </w:p>
    <w:p w14:paraId="5CFD8963" w14:textId="6FD77803" w:rsidR="006F118E" w:rsidRPr="006F118E" w:rsidRDefault="006F118E" w:rsidP="006F118E">
      <w:pPr>
        <w:spacing w:line="260" w:lineRule="atLeast"/>
        <w:jc w:val="both"/>
        <w:rPr>
          <w:rFonts w:cs="Arial"/>
          <w:szCs w:val="20"/>
        </w:rPr>
      </w:pPr>
      <w:r w:rsidRPr="006F118E">
        <w:rPr>
          <w:rFonts w:cs="Arial"/>
          <w:szCs w:val="20"/>
        </w:rPr>
        <w:t>(2) Če z odločbo sodišča prve stopnje ni bila izrečena kazen mladoletniškega zapora, denarna kazen ali zavodski ukrep, sme senat sodišča druge stopnje izreči to kazen oziroma ta ukrep samo, če opravi obravnavo. Daljši mladoletniški zapor, višjo denarno kazen ali hujši zavodski ukrep od onega, ki je bil izrečen z odločbo sodišča prve stopnje, sme izreči senat sodišča druge stopnje tudi na seji.</w:t>
      </w:r>
    </w:p>
    <w:p w14:paraId="475CB49B" w14:textId="77777777" w:rsidR="00FD5706" w:rsidRDefault="00FD5706" w:rsidP="006F118E">
      <w:pPr>
        <w:spacing w:line="260" w:lineRule="atLeast"/>
        <w:jc w:val="both"/>
        <w:rPr>
          <w:rFonts w:cs="Arial"/>
          <w:b/>
          <w:bCs/>
          <w:szCs w:val="20"/>
        </w:rPr>
      </w:pPr>
    </w:p>
    <w:p w14:paraId="058C83DE" w14:textId="57A74707" w:rsidR="006F118E" w:rsidRPr="006F118E" w:rsidRDefault="006F118E" w:rsidP="00FD5706">
      <w:pPr>
        <w:spacing w:line="260" w:lineRule="atLeast"/>
        <w:jc w:val="center"/>
        <w:rPr>
          <w:rFonts w:cs="Arial"/>
          <w:b/>
          <w:bCs/>
          <w:szCs w:val="20"/>
        </w:rPr>
      </w:pPr>
      <w:r w:rsidRPr="006F118E">
        <w:rPr>
          <w:rFonts w:cs="Arial"/>
          <w:b/>
          <w:bCs/>
          <w:szCs w:val="20"/>
        </w:rPr>
        <w:t>487. člen</w:t>
      </w:r>
    </w:p>
    <w:p w14:paraId="1482F61F" w14:textId="77777777" w:rsidR="00FD5706" w:rsidRDefault="00FD5706" w:rsidP="006F118E">
      <w:pPr>
        <w:spacing w:line="260" w:lineRule="atLeast"/>
        <w:jc w:val="both"/>
        <w:rPr>
          <w:rFonts w:cs="Arial"/>
          <w:szCs w:val="20"/>
        </w:rPr>
      </w:pPr>
    </w:p>
    <w:p w14:paraId="7AAB9A83" w14:textId="4A8968B6" w:rsidR="006F118E" w:rsidRPr="006F118E" w:rsidRDefault="006F118E" w:rsidP="006F118E">
      <w:pPr>
        <w:spacing w:line="260" w:lineRule="atLeast"/>
        <w:jc w:val="both"/>
        <w:rPr>
          <w:rFonts w:cs="Arial"/>
          <w:szCs w:val="20"/>
        </w:rPr>
      </w:pPr>
      <w:r w:rsidRPr="006F118E">
        <w:rPr>
          <w:rFonts w:cs="Arial"/>
          <w:szCs w:val="20"/>
        </w:rPr>
        <w:t>Zahteva za varstvo zakonitosti se sme vložiti tako v primeru, če je bil s sodno odločbo prekršen zakon, kakor tudi v primeru, če je bila za mladoletnika nepravilno uporabljena kazen ali kakšen vzgojni ukrep.</w:t>
      </w:r>
    </w:p>
    <w:p w14:paraId="58A3BA92" w14:textId="77777777" w:rsidR="00FD5706" w:rsidRDefault="00FD5706" w:rsidP="006F118E">
      <w:pPr>
        <w:spacing w:line="260" w:lineRule="atLeast"/>
        <w:jc w:val="both"/>
        <w:rPr>
          <w:rFonts w:cs="Arial"/>
          <w:b/>
          <w:bCs/>
          <w:szCs w:val="20"/>
        </w:rPr>
      </w:pPr>
    </w:p>
    <w:p w14:paraId="24537CA4" w14:textId="7F28BB3B" w:rsidR="006F118E" w:rsidRPr="006F118E" w:rsidRDefault="006F118E" w:rsidP="00FD5706">
      <w:pPr>
        <w:spacing w:line="260" w:lineRule="atLeast"/>
        <w:jc w:val="center"/>
        <w:rPr>
          <w:rFonts w:cs="Arial"/>
          <w:b/>
          <w:bCs/>
          <w:szCs w:val="20"/>
        </w:rPr>
      </w:pPr>
      <w:r w:rsidRPr="006F118E">
        <w:rPr>
          <w:rFonts w:cs="Arial"/>
          <w:b/>
          <w:bCs/>
          <w:szCs w:val="20"/>
        </w:rPr>
        <w:t>488. člen</w:t>
      </w:r>
    </w:p>
    <w:p w14:paraId="606C0132" w14:textId="77777777" w:rsidR="00FD5706" w:rsidRDefault="00FD5706" w:rsidP="006F118E">
      <w:pPr>
        <w:spacing w:line="260" w:lineRule="atLeast"/>
        <w:jc w:val="both"/>
        <w:rPr>
          <w:rFonts w:cs="Arial"/>
          <w:szCs w:val="20"/>
        </w:rPr>
      </w:pPr>
    </w:p>
    <w:p w14:paraId="31E16C88" w14:textId="1C3961DC" w:rsidR="006F118E" w:rsidRPr="006F118E" w:rsidRDefault="006F118E" w:rsidP="006F118E">
      <w:pPr>
        <w:spacing w:line="260" w:lineRule="atLeast"/>
        <w:jc w:val="both"/>
        <w:rPr>
          <w:rFonts w:cs="Arial"/>
          <w:szCs w:val="20"/>
        </w:rPr>
      </w:pPr>
      <w:r w:rsidRPr="006F118E">
        <w:rPr>
          <w:rFonts w:cs="Arial"/>
          <w:szCs w:val="20"/>
        </w:rPr>
        <w:t>Določbe o obnovi kazenskega postopka, dokončanega s pravnomočno sodbo, se uporabljajo smiselno tudi za obnovo postopka, končanega s pravnomočnim sklepom o uporabi vzgojnega ukrepa.</w:t>
      </w:r>
    </w:p>
    <w:p w14:paraId="2C463CC5" w14:textId="77777777" w:rsidR="00FD5706" w:rsidRDefault="00FD5706" w:rsidP="006F118E">
      <w:pPr>
        <w:spacing w:line="260" w:lineRule="atLeast"/>
        <w:jc w:val="both"/>
        <w:rPr>
          <w:rFonts w:cs="Arial"/>
          <w:szCs w:val="20"/>
        </w:rPr>
      </w:pPr>
    </w:p>
    <w:p w14:paraId="300D65CA" w14:textId="2A76D7EC" w:rsidR="006F118E" w:rsidRPr="006F118E" w:rsidRDefault="006F118E" w:rsidP="00FD5706">
      <w:pPr>
        <w:spacing w:line="260" w:lineRule="atLeast"/>
        <w:jc w:val="center"/>
        <w:rPr>
          <w:rFonts w:cs="Arial"/>
          <w:b/>
          <w:bCs/>
          <w:szCs w:val="20"/>
        </w:rPr>
      </w:pPr>
      <w:r w:rsidRPr="006F118E">
        <w:rPr>
          <w:rFonts w:cs="Arial"/>
          <w:b/>
          <w:bCs/>
          <w:szCs w:val="20"/>
        </w:rPr>
        <w:t>7. Nadzorstvo sodišča nad izvajanjem ukrepov</w:t>
      </w:r>
    </w:p>
    <w:p w14:paraId="0D06BBB2" w14:textId="77777777" w:rsidR="006F118E" w:rsidRPr="006F118E" w:rsidRDefault="006F118E" w:rsidP="00FD5706">
      <w:pPr>
        <w:spacing w:line="260" w:lineRule="atLeast"/>
        <w:jc w:val="center"/>
        <w:rPr>
          <w:rFonts w:cs="Arial"/>
          <w:b/>
          <w:bCs/>
          <w:szCs w:val="20"/>
        </w:rPr>
      </w:pPr>
      <w:r w:rsidRPr="006F118E">
        <w:rPr>
          <w:rFonts w:cs="Arial"/>
          <w:b/>
          <w:bCs/>
          <w:szCs w:val="20"/>
        </w:rPr>
        <w:t>489. člen</w:t>
      </w:r>
    </w:p>
    <w:p w14:paraId="24A48B1C" w14:textId="77777777" w:rsidR="00FD5706" w:rsidRDefault="00FD5706" w:rsidP="006F118E">
      <w:pPr>
        <w:spacing w:line="260" w:lineRule="atLeast"/>
        <w:jc w:val="both"/>
        <w:rPr>
          <w:rFonts w:cs="Arial"/>
          <w:szCs w:val="20"/>
        </w:rPr>
      </w:pPr>
    </w:p>
    <w:p w14:paraId="565B4FD0" w14:textId="1D9628B6" w:rsidR="006F118E" w:rsidRPr="006F118E" w:rsidRDefault="006F118E" w:rsidP="006F118E">
      <w:pPr>
        <w:spacing w:line="260" w:lineRule="atLeast"/>
        <w:jc w:val="both"/>
        <w:rPr>
          <w:rFonts w:cs="Arial"/>
          <w:szCs w:val="20"/>
        </w:rPr>
      </w:pPr>
      <w:r w:rsidRPr="006F118E">
        <w:rPr>
          <w:rFonts w:cs="Arial"/>
          <w:szCs w:val="20"/>
        </w:rPr>
        <w:t>(1) Uprava zavoda, v katerem se izvršuje vzgojni ukrep proti mladoletniku, mora vsakih šest mesecev poročati sodišču, ki je izreklo vzgojni ukrep, o mladoletnikovem obnašanju. Sodnik za mladoletnike tega sodišča lahko tudi sam obiskuje mladoletnike v zavodu.</w:t>
      </w:r>
    </w:p>
    <w:p w14:paraId="6C020D54" w14:textId="77777777" w:rsidR="00FD5706" w:rsidRDefault="00FD5706" w:rsidP="006F118E">
      <w:pPr>
        <w:spacing w:line="260" w:lineRule="atLeast"/>
        <w:jc w:val="both"/>
        <w:rPr>
          <w:rFonts w:cs="Arial"/>
          <w:szCs w:val="20"/>
        </w:rPr>
      </w:pPr>
    </w:p>
    <w:p w14:paraId="0811C897" w14:textId="57798577" w:rsidR="006F118E" w:rsidRPr="006F118E" w:rsidRDefault="006F118E" w:rsidP="006F118E">
      <w:pPr>
        <w:spacing w:line="260" w:lineRule="atLeast"/>
        <w:jc w:val="both"/>
        <w:rPr>
          <w:rFonts w:cs="Arial"/>
          <w:szCs w:val="20"/>
        </w:rPr>
      </w:pPr>
      <w:r w:rsidRPr="006F118E">
        <w:rPr>
          <w:rFonts w:cs="Arial"/>
          <w:szCs w:val="20"/>
        </w:rPr>
        <w:t>(2) Sodnik za mladoletnike si sme po organu socialnega varstva preskrbeti obvestila o izvrševanju drugih vzgojnih ukrepov, sme pa odrediti tudi, naj to opravi določen strokovni delavec (socialni delavec, defektolog in drugi), če je tak pri sodišču. Organ socialnega varstva mora najmanj vsakih šest mesecev poročati sodišču, ki je izreklo vzgojni ukrep o poteku izvajanja izrečenega vzgojnega ukrepa.</w:t>
      </w:r>
    </w:p>
    <w:p w14:paraId="43911BBB" w14:textId="77777777" w:rsidR="00FD5706" w:rsidRDefault="00FD5706" w:rsidP="006F118E">
      <w:pPr>
        <w:spacing w:line="260" w:lineRule="atLeast"/>
        <w:jc w:val="both"/>
        <w:rPr>
          <w:rFonts w:cs="Arial"/>
          <w:szCs w:val="20"/>
        </w:rPr>
      </w:pPr>
    </w:p>
    <w:p w14:paraId="2D48FD28" w14:textId="25C64D52" w:rsidR="006F118E" w:rsidRPr="006F118E" w:rsidRDefault="006F118E" w:rsidP="00FD5706">
      <w:pPr>
        <w:spacing w:line="260" w:lineRule="atLeast"/>
        <w:jc w:val="center"/>
        <w:rPr>
          <w:rFonts w:cs="Arial"/>
          <w:b/>
          <w:bCs/>
          <w:szCs w:val="20"/>
        </w:rPr>
      </w:pPr>
      <w:r w:rsidRPr="006F118E">
        <w:rPr>
          <w:rFonts w:cs="Arial"/>
          <w:b/>
          <w:bCs/>
          <w:szCs w:val="20"/>
        </w:rPr>
        <w:t>8. Ustavitev izvrševanja in sprememba odločbe o vzgojnih ukrepih</w:t>
      </w:r>
    </w:p>
    <w:p w14:paraId="6424B920" w14:textId="77777777" w:rsidR="006F118E" w:rsidRPr="006F118E" w:rsidRDefault="006F118E" w:rsidP="00FD5706">
      <w:pPr>
        <w:spacing w:line="260" w:lineRule="atLeast"/>
        <w:jc w:val="center"/>
        <w:rPr>
          <w:rFonts w:cs="Arial"/>
          <w:b/>
          <w:bCs/>
          <w:szCs w:val="20"/>
        </w:rPr>
      </w:pPr>
      <w:r w:rsidRPr="006F118E">
        <w:rPr>
          <w:rFonts w:cs="Arial"/>
          <w:b/>
          <w:bCs/>
          <w:szCs w:val="20"/>
        </w:rPr>
        <w:t>490. člen</w:t>
      </w:r>
    </w:p>
    <w:p w14:paraId="5AB8ED98" w14:textId="77777777" w:rsidR="00FD5706" w:rsidRDefault="00FD5706" w:rsidP="006F118E">
      <w:pPr>
        <w:spacing w:line="260" w:lineRule="atLeast"/>
        <w:jc w:val="both"/>
        <w:rPr>
          <w:rFonts w:cs="Arial"/>
          <w:szCs w:val="20"/>
        </w:rPr>
      </w:pPr>
    </w:p>
    <w:p w14:paraId="6FDEF968" w14:textId="30E19FB7" w:rsidR="006F118E" w:rsidRPr="006F118E" w:rsidRDefault="006F118E" w:rsidP="006F118E">
      <w:pPr>
        <w:spacing w:line="260" w:lineRule="atLeast"/>
        <w:jc w:val="both"/>
        <w:rPr>
          <w:rFonts w:cs="Arial"/>
          <w:szCs w:val="20"/>
        </w:rPr>
      </w:pPr>
      <w:r w:rsidRPr="006F118E">
        <w:rPr>
          <w:rFonts w:cs="Arial"/>
          <w:szCs w:val="20"/>
        </w:rPr>
        <w:t>(1) Kadar so izpolnjeni pogoji, ki jih določa zakon za spremembo odločbe o izrečenem vzgojnem ukrepu, odloči o tem sodišče, ki je na prvi stopnji izdalo sklep o vzgojnem ukrepu, če samo spozna, da je to potrebno, ali če to predlaga državni tožilec, direktor zavoda ali organ socialnega varstva, ki mu je zaupano nadzorstvo nad mladoletnikom.</w:t>
      </w:r>
    </w:p>
    <w:p w14:paraId="7D328BC4" w14:textId="77777777" w:rsidR="00FD5706" w:rsidRDefault="00FD5706" w:rsidP="006F118E">
      <w:pPr>
        <w:spacing w:line="260" w:lineRule="atLeast"/>
        <w:jc w:val="both"/>
        <w:rPr>
          <w:rFonts w:cs="Arial"/>
          <w:szCs w:val="20"/>
        </w:rPr>
      </w:pPr>
    </w:p>
    <w:p w14:paraId="5813037D" w14:textId="7AE9FA41" w:rsidR="006F118E" w:rsidRPr="006F118E" w:rsidRDefault="006F118E" w:rsidP="006F118E">
      <w:pPr>
        <w:spacing w:line="260" w:lineRule="atLeast"/>
        <w:jc w:val="both"/>
        <w:rPr>
          <w:rFonts w:cs="Arial"/>
          <w:szCs w:val="20"/>
        </w:rPr>
      </w:pPr>
      <w:r w:rsidRPr="006F118E">
        <w:rPr>
          <w:rFonts w:cs="Arial"/>
          <w:szCs w:val="20"/>
        </w:rPr>
        <w:t>(2) Preden sodišče izda odločbo, zasliši državnega tožilca, mladoletnika, njegovega roditelja ali skrbnika ali druge osebe, poleg tega pa zahteva potrebna poročila od zavoda, v katerem mladoletnik prestaja zavodski ukrep, od organa socialnega varstva ali od drugih organov in ustanov.</w:t>
      </w:r>
    </w:p>
    <w:p w14:paraId="15CC4ED3" w14:textId="77777777" w:rsidR="00FD5706" w:rsidRDefault="00FD5706" w:rsidP="006F118E">
      <w:pPr>
        <w:spacing w:line="260" w:lineRule="atLeast"/>
        <w:jc w:val="both"/>
        <w:rPr>
          <w:rFonts w:cs="Arial"/>
          <w:szCs w:val="20"/>
        </w:rPr>
      </w:pPr>
    </w:p>
    <w:p w14:paraId="6C79C439" w14:textId="1728DDA9" w:rsidR="006F118E" w:rsidRPr="006F118E" w:rsidRDefault="006F118E" w:rsidP="006F118E">
      <w:pPr>
        <w:spacing w:line="260" w:lineRule="atLeast"/>
        <w:jc w:val="both"/>
        <w:rPr>
          <w:rFonts w:cs="Arial"/>
          <w:szCs w:val="20"/>
        </w:rPr>
      </w:pPr>
      <w:r w:rsidRPr="006F118E">
        <w:rPr>
          <w:rFonts w:cs="Arial"/>
          <w:szCs w:val="20"/>
        </w:rPr>
        <w:t>(3) Po prejšnjih odstavkih ravna sodišče tudi, kadar odloča o ustavitvi izvrševanja vzgojnega ukrepa.</w:t>
      </w:r>
    </w:p>
    <w:p w14:paraId="34BE1B7F" w14:textId="77777777" w:rsidR="00FD5706" w:rsidRDefault="00FD5706" w:rsidP="006F118E">
      <w:pPr>
        <w:spacing w:line="260" w:lineRule="atLeast"/>
        <w:jc w:val="both"/>
        <w:rPr>
          <w:rFonts w:cs="Arial"/>
          <w:szCs w:val="20"/>
        </w:rPr>
      </w:pPr>
    </w:p>
    <w:p w14:paraId="1669BB8A" w14:textId="59F8B17E" w:rsidR="006F118E" w:rsidRPr="006F118E" w:rsidRDefault="006F118E" w:rsidP="006F118E">
      <w:pPr>
        <w:spacing w:line="260" w:lineRule="atLeast"/>
        <w:jc w:val="both"/>
        <w:rPr>
          <w:rFonts w:cs="Arial"/>
          <w:szCs w:val="20"/>
        </w:rPr>
      </w:pPr>
      <w:r w:rsidRPr="006F118E">
        <w:rPr>
          <w:rFonts w:cs="Arial"/>
          <w:szCs w:val="20"/>
        </w:rPr>
        <w:t>(4) O ustavitvi ali spremembi vzgojnega ukrepa odloča senat za mladoletnike. Pri odločanju mora upoštevati tudi uspešnost oziroma neuspešnost izvajanja vzgojnega ukrepa in mladoletnikovo sodelovanje v njem.</w:t>
      </w:r>
    </w:p>
    <w:p w14:paraId="31FA556D" w14:textId="77777777" w:rsidR="007518AB" w:rsidRDefault="007518AB" w:rsidP="005F7383">
      <w:pPr>
        <w:spacing w:line="260" w:lineRule="atLeast"/>
        <w:jc w:val="both"/>
        <w:rPr>
          <w:rFonts w:cs="Arial"/>
          <w:szCs w:val="20"/>
        </w:rPr>
      </w:pPr>
    </w:p>
    <w:p w14:paraId="26798121" w14:textId="77777777" w:rsidR="00506C5A" w:rsidRDefault="00506C5A" w:rsidP="005F7383">
      <w:pPr>
        <w:spacing w:line="260" w:lineRule="atLeast"/>
        <w:jc w:val="both"/>
        <w:rPr>
          <w:rFonts w:cs="Arial"/>
          <w:szCs w:val="20"/>
        </w:rPr>
      </w:pPr>
    </w:p>
    <w:p w14:paraId="59A1246C" w14:textId="2D545D95" w:rsidR="00506C5A" w:rsidRPr="00506C5A" w:rsidRDefault="00E1446E" w:rsidP="005F7383">
      <w:pPr>
        <w:spacing w:line="260" w:lineRule="atLeast"/>
        <w:jc w:val="both"/>
        <w:rPr>
          <w:rFonts w:cs="Arial"/>
          <w:b/>
          <w:bCs/>
          <w:szCs w:val="20"/>
        </w:rPr>
      </w:pPr>
      <w:r>
        <w:rPr>
          <w:rFonts w:cs="Arial"/>
          <w:b/>
          <w:bCs/>
          <w:szCs w:val="20"/>
        </w:rPr>
        <w:t>Besedilo č</w:t>
      </w:r>
      <w:r w:rsidR="00506C5A" w:rsidRPr="00506C5A">
        <w:rPr>
          <w:rFonts w:cs="Arial"/>
          <w:b/>
          <w:bCs/>
          <w:szCs w:val="20"/>
        </w:rPr>
        <w:t>len</w:t>
      </w:r>
      <w:r>
        <w:rPr>
          <w:rFonts w:cs="Arial"/>
          <w:b/>
          <w:bCs/>
          <w:szCs w:val="20"/>
        </w:rPr>
        <w:t>ov</w:t>
      </w:r>
      <w:r w:rsidR="00506C5A" w:rsidRPr="00506C5A">
        <w:rPr>
          <w:rFonts w:cs="Arial"/>
          <w:b/>
          <w:bCs/>
          <w:szCs w:val="20"/>
        </w:rPr>
        <w:t xml:space="preserve"> Zakon</w:t>
      </w:r>
      <w:r>
        <w:rPr>
          <w:rFonts w:cs="Arial"/>
          <w:b/>
          <w:bCs/>
          <w:szCs w:val="20"/>
        </w:rPr>
        <w:t>a</w:t>
      </w:r>
      <w:r w:rsidR="00506C5A" w:rsidRPr="00506C5A">
        <w:rPr>
          <w:rFonts w:cs="Arial"/>
          <w:b/>
          <w:bCs/>
          <w:szCs w:val="20"/>
        </w:rPr>
        <w:t xml:space="preserve"> o izvrševanju kazenskih sankcij (Uradni list RS, št. 110/06 – UPB, 76/08, 40/09, 9/11 – ZP-1G, 96/12 – ZPIZ-2, 109/12, 54/15, 11/18, 200/20 – ZOOMTVI, 141/22 in 83/24), ki se razveljavljajo:</w:t>
      </w:r>
    </w:p>
    <w:p w14:paraId="08E70497" w14:textId="77777777" w:rsidR="00506C5A" w:rsidRDefault="00506C5A" w:rsidP="005F7383">
      <w:pPr>
        <w:spacing w:line="260" w:lineRule="atLeast"/>
        <w:jc w:val="both"/>
        <w:rPr>
          <w:rFonts w:cs="Arial"/>
          <w:szCs w:val="20"/>
        </w:rPr>
      </w:pPr>
    </w:p>
    <w:p w14:paraId="7F5B26A9" w14:textId="77777777" w:rsidR="00506C5A" w:rsidRPr="00DC6E08" w:rsidRDefault="00506C5A" w:rsidP="00506C5A">
      <w:pPr>
        <w:jc w:val="center"/>
        <w:rPr>
          <w:rFonts w:cs="Arial"/>
          <w:b/>
          <w:bCs/>
          <w:szCs w:val="20"/>
        </w:rPr>
      </w:pPr>
      <w:r w:rsidRPr="00DC6E08">
        <w:rPr>
          <w:rFonts w:cs="Arial"/>
          <w:b/>
          <w:bCs/>
          <w:szCs w:val="20"/>
        </w:rPr>
        <w:t>112. člen</w:t>
      </w:r>
    </w:p>
    <w:p w14:paraId="33C58597" w14:textId="77777777" w:rsidR="00506C5A" w:rsidRDefault="00506C5A" w:rsidP="00506C5A">
      <w:pPr>
        <w:jc w:val="both"/>
        <w:rPr>
          <w:rFonts w:cs="Arial"/>
          <w:szCs w:val="20"/>
        </w:rPr>
      </w:pPr>
    </w:p>
    <w:p w14:paraId="66E724BE" w14:textId="4CD21D94" w:rsidR="00506C5A" w:rsidRPr="00DC6E08" w:rsidRDefault="00506C5A" w:rsidP="00506C5A">
      <w:pPr>
        <w:jc w:val="both"/>
        <w:rPr>
          <w:rFonts w:cs="Arial"/>
          <w:szCs w:val="20"/>
        </w:rPr>
      </w:pPr>
      <w:r w:rsidRPr="00DC6E08">
        <w:rPr>
          <w:rFonts w:cs="Arial"/>
          <w:szCs w:val="20"/>
        </w:rPr>
        <w:t>Določbe o izvrševanju kazni zapora se smiselno uporabljajo tudi za izvrševanje kazni mladoletniškega zapora, če ni z zakonom drugače določeno.</w:t>
      </w:r>
    </w:p>
    <w:p w14:paraId="6FEBB7A5" w14:textId="77777777" w:rsidR="00506C5A" w:rsidRDefault="00506C5A" w:rsidP="00506C5A">
      <w:pPr>
        <w:jc w:val="center"/>
        <w:rPr>
          <w:rFonts w:cs="Arial"/>
          <w:b/>
          <w:bCs/>
          <w:szCs w:val="20"/>
        </w:rPr>
      </w:pPr>
    </w:p>
    <w:p w14:paraId="4C7976E6" w14:textId="3BA2CEFE" w:rsidR="00506C5A" w:rsidRPr="00DC6E08" w:rsidRDefault="00506C5A" w:rsidP="00506C5A">
      <w:pPr>
        <w:jc w:val="center"/>
        <w:rPr>
          <w:rFonts w:cs="Arial"/>
          <w:b/>
          <w:bCs/>
          <w:szCs w:val="20"/>
        </w:rPr>
      </w:pPr>
      <w:r w:rsidRPr="00DC6E08">
        <w:rPr>
          <w:rFonts w:cs="Arial"/>
          <w:b/>
          <w:bCs/>
          <w:szCs w:val="20"/>
        </w:rPr>
        <w:t>113. člen</w:t>
      </w:r>
    </w:p>
    <w:p w14:paraId="7C520F12" w14:textId="77777777" w:rsidR="00506C5A" w:rsidRDefault="00506C5A" w:rsidP="00506C5A">
      <w:pPr>
        <w:jc w:val="both"/>
        <w:rPr>
          <w:rFonts w:cs="Arial"/>
          <w:szCs w:val="20"/>
        </w:rPr>
      </w:pPr>
    </w:p>
    <w:p w14:paraId="6AD32247" w14:textId="40F118D2" w:rsidR="00506C5A" w:rsidRPr="00DC6E08" w:rsidRDefault="00506C5A" w:rsidP="00506C5A">
      <w:pPr>
        <w:jc w:val="both"/>
        <w:rPr>
          <w:rFonts w:cs="Arial"/>
          <w:szCs w:val="20"/>
        </w:rPr>
      </w:pPr>
      <w:r w:rsidRPr="00DC6E08">
        <w:rPr>
          <w:rFonts w:cs="Arial"/>
          <w:szCs w:val="20"/>
        </w:rPr>
        <w:t>(1) Kazen mladoletniškega zapora prestajajo starejši mladoletniki v posebnem zavodu za prestajanje kazni mladoletniškega zapora (v nadaljnjem besedilu: zavod za mladoletnike), v katerem lahko ostanejo do dopolnjenega triindvajsetega leta. Če dotlej ne prestanejo kazni, se premestijo v zavod, v katerem prestajajo kazen polnoletni obsojenci. Izjemoma lahko ostane v zavodu za mladoletnike tudi obsojenec, ki je že star triindvajset let, vendar samo, če je to potrebno, da dokonča šolo ali strokovno usposobitev. O premestitvi odloči generalni direktor.</w:t>
      </w:r>
    </w:p>
    <w:p w14:paraId="257F2A92" w14:textId="77777777" w:rsidR="00506C5A" w:rsidRDefault="00506C5A" w:rsidP="00506C5A">
      <w:pPr>
        <w:jc w:val="both"/>
        <w:rPr>
          <w:rFonts w:cs="Arial"/>
          <w:szCs w:val="20"/>
        </w:rPr>
      </w:pPr>
    </w:p>
    <w:p w14:paraId="40D6FDFF" w14:textId="73191D1F" w:rsidR="00506C5A" w:rsidRPr="00DC6E08" w:rsidRDefault="00506C5A" w:rsidP="00506C5A">
      <w:pPr>
        <w:jc w:val="both"/>
        <w:rPr>
          <w:rFonts w:cs="Arial"/>
          <w:szCs w:val="20"/>
        </w:rPr>
      </w:pPr>
      <w:r w:rsidRPr="00DC6E08">
        <w:rPr>
          <w:rFonts w:cs="Arial"/>
          <w:szCs w:val="20"/>
        </w:rPr>
        <w:t>(2) Zoper to odločbo je dovoljena pritožba.</w:t>
      </w:r>
    </w:p>
    <w:p w14:paraId="437C40DD" w14:textId="77777777" w:rsidR="00506C5A" w:rsidRDefault="00506C5A" w:rsidP="00506C5A">
      <w:pPr>
        <w:jc w:val="center"/>
        <w:rPr>
          <w:rFonts w:cs="Arial"/>
          <w:b/>
          <w:bCs/>
          <w:szCs w:val="20"/>
        </w:rPr>
      </w:pPr>
    </w:p>
    <w:p w14:paraId="12DAF163" w14:textId="1A90E3B4" w:rsidR="00506C5A" w:rsidRPr="00DC6E08" w:rsidRDefault="00506C5A" w:rsidP="00506C5A">
      <w:pPr>
        <w:jc w:val="center"/>
        <w:rPr>
          <w:rFonts w:cs="Arial"/>
          <w:b/>
          <w:bCs/>
          <w:szCs w:val="20"/>
        </w:rPr>
      </w:pPr>
      <w:r w:rsidRPr="00DC6E08">
        <w:rPr>
          <w:rFonts w:cs="Arial"/>
          <w:b/>
          <w:bCs/>
          <w:szCs w:val="20"/>
        </w:rPr>
        <w:t>114. člen</w:t>
      </w:r>
    </w:p>
    <w:p w14:paraId="45DBAFDD" w14:textId="77777777" w:rsidR="00506C5A" w:rsidRDefault="00506C5A" w:rsidP="00506C5A">
      <w:pPr>
        <w:jc w:val="both"/>
        <w:rPr>
          <w:rFonts w:cs="Arial"/>
          <w:szCs w:val="20"/>
        </w:rPr>
      </w:pPr>
    </w:p>
    <w:p w14:paraId="746B1CF5" w14:textId="10D13B46" w:rsidR="00506C5A" w:rsidRPr="00DC6E08" w:rsidRDefault="00506C5A" w:rsidP="00506C5A">
      <w:pPr>
        <w:jc w:val="both"/>
        <w:rPr>
          <w:rFonts w:cs="Arial"/>
          <w:szCs w:val="20"/>
        </w:rPr>
      </w:pPr>
      <w:r w:rsidRPr="00DC6E08">
        <w:rPr>
          <w:rFonts w:cs="Arial"/>
          <w:szCs w:val="20"/>
        </w:rPr>
        <w:t>(1) Delo za obsojenega mladoletnika se izbere tako, da je primerno njegovim zmožnostim, da ustreza njegovim sposobnostim in interesom za posamezno vrsto dela in da je v skladu z možnostmi zavoda za mladoletnike.</w:t>
      </w:r>
    </w:p>
    <w:p w14:paraId="6B017CBD" w14:textId="77777777" w:rsidR="00506C5A" w:rsidRDefault="00506C5A" w:rsidP="00506C5A">
      <w:pPr>
        <w:jc w:val="both"/>
        <w:rPr>
          <w:rFonts w:cs="Arial"/>
          <w:szCs w:val="20"/>
        </w:rPr>
      </w:pPr>
    </w:p>
    <w:p w14:paraId="4C42D379" w14:textId="17F69D69" w:rsidR="00506C5A" w:rsidRPr="00DC6E08" w:rsidRDefault="00506C5A" w:rsidP="00506C5A">
      <w:pPr>
        <w:jc w:val="both"/>
        <w:rPr>
          <w:rFonts w:cs="Arial"/>
          <w:szCs w:val="20"/>
        </w:rPr>
      </w:pPr>
      <w:r w:rsidRPr="00DC6E08">
        <w:rPr>
          <w:rFonts w:cs="Arial"/>
          <w:szCs w:val="20"/>
        </w:rPr>
        <w:t>(2) Delovni čas obsojenega mladoletnika se določi tako, da mu je omogočeno šolanje in strokovno usposabljanje in da ima dovolj časa za telesno vzgojo in razvedrilo.</w:t>
      </w:r>
    </w:p>
    <w:p w14:paraId="3ACB64C7" w14:textId="77777777" w:rsidR="00506C5A" w:rsidRDefault="00506C5A" w:rsidP="00506C5A">
      <w:pPr>
        <w:jc w:val="center"/>
        <w:rPr>
          <w:rFonts w:cs="Arial"/>
          <w:b/>
          <w:bCs/>
          <w:szCs w:val="20"/>
        </w:rPr>
      </w:pPr>
    </w:p>
    <w:p w14:paraId="3AB79529" w14:textId="331B5652" w:rsidR="00506C5A" w:rsidRPr="00DC6E08" w:rsidRDefault="00506C5A" w:rsidP="00506C5A">
      <w:pPr>
        <w:jc w:val="center"/>
        <w:rPr>
          <w:rFonts w:cs="Arial"/>
          <w:b/>
          <w:bCs/>
          <w:szCs w:val="20"/>
        </w:rPr>
      </w:pPr>
      <w:r w:rsidRPr="00DC6E08">
        <w:rPr>
          <w:rFonts w:cs="Arial"/>
          <w:b/>
          <w:bCs/>
          <w:szCs w:val="20"/>
        </w:rPr>
        <w:t>115. člen</w:t>
      </w:r>
    </w:p>
    <w:p w14:paraId="3A4470B1" w14:textId="77777777" w:rsidR="00506C5A" w:rsidRDefault="00506C5A" w:rsidP="00506C5A">
      <w:pPr>
        <w:jc w:val="both"/>
        <w:rPr>
          <w:rFonts w:cs="Arial"/>
          <w:szCs w:val="20"/>
        </w:rPr>
      </w:pPr>
    </w:p>
    <w:p w14:paraId="2FE21552" w14:textId="27E5E9BB" w:rsidR="00506C5A" w:rsidRPr="00DC6E08" w:rsidRDefault="00506C5A" w:rsidP="00506C5A">
      <w:pPr>
        <w:jc w:val="both"/>
        <w:rPr>
          <w:rFonts w:cs="Arial"/>
          <w:szCs w:val="20"/>
        </w:rPr>
      </w:pPr>
      <w:r w:rsidRPr="00DC6E08">
        <w:rPr>
          <w:rFonts w:cs="Arial"/>
          <w:szCs w:val="20"/>
        </w:rPr>
        <w:t>(1) Zavod za mladoletnike namenja posebno pozornost pedagoški, psihosocialni in specialno-terapevtski obravnavi mladoletnika, organizira pouk za dokončanje osnovne šole in pridobitev poklica ter skrbi za športno udejstvovanje in druge aktivnosti mladoletnikov.</w:t>
      </w:r>
    </w:p>
    <w:p w14:paraId="27AA1FA4" w14:textId="77777777" w:rsidR="00506C5A" w:rsidRDefault="00506C5A" w:rsidP="00506C5A">
      <w:pPr>
        <w:jc w:val="both"/>
        <w:rPr>
          <w:rFonts w:cs="Arial"/>
          <w:szCs w:val="20"/>
        </w:rPr>
      </w:pPr>
    </w:p>
    <w:p w14:paraId="0F58B2F3" w14:textId="6EA41442" w:rsidR="00506C5A" w:rsidRPr="00DC6E08" w:rsidRDefault="00506C5A" w:rsidP="00506C5A">
      <w:pPr>
        <w:jc w:val="both"/>
        <w:rPr>
          <w:rFonts w:cs="Arial"/>
          <w:szCs w:val="20"/>
        </w:rPr>
      </w:pPr>
      <w:r w:rsidRPr="00DC6E08">
        <w:rPr>
          <w:rFonts w:cs="Arial"/>
          <w:szCs w:val="20"/>
        </w:rPr>
        <w:t>(2) Pri izbiri pouka za mladoletnika upošteva zavod za mladoletnike njegove osebnostne lastnosti ter sposobnosti in interese za določen poklic ter možnosti za organiziranje izobraževanja.</w:t>
      </w:r>
    </w:p>
    <w:p w14:paraId="5F11C753" w14:textId="77777777" w:rsidR="00506C5A" w:rsidRDefault="00506C5A" w:rsidP="00506C5A">
      <w:pPr>
        <w:jc w:val="both"/>
        <w:rPr>
          <w:rFonts w:cs="Arial"/>
          <w:szCs w:val="20"/>
        </w:rPr>
      </w:pPr>
    </w:p>
    <w:p w14:paraId="58D5C4AE" w14:textId="448C8D33" w:rsidR="00506C5A" w:rsidRPr="00DC6E08" w:rsidRDefault="00506C5A" w:rsidP="00506C5A">
      <w:pPr>
        <w:jc w:val="both"/>
        <w:rPr>
          <w:rFonts w:cs="Arial"/>
          <w:szCs w:val="20"/>
        </w:rPr>
      </w:pPr>
      <w:r w:rsidRPr="00DC6E08">
        <w:rPr>
          <w:rFonts w:cs="Arial"/>
          <w:szCs w:val="20"/>
        </w:rPr>
        <w:t>(3) Mladoletniku, ki obiskuje pouk v osnovni ali srednji šoli in opravlja druge šolske obveznosti, se čas, predviden za delo, temu ustrezno skrajša.</w:t>
      </w:r>
    </w:p>
    <w:p w14:paraId="74D60663" w14:textId="77777777" w:rsidR="00506C5A" w:rsidRDefault="00506C5A" w:rsidP="00506C5A">
      <w:pPr>
        <w:jc w:val="both"/>
        <w:rPr>
          <w:rFonts w:cs="Arial"/>
          <w:szCs w:val="20"/>
        </w:rPr>
      </w:pPr>
    </w:p>
    <w:p w14:paraId="1BE72E17" w14:textId="4818A746" w:rsidR="00506C5A" w:rsidRDefault="00506C5A" w:rsidP="00506C5A">
      <w:pPr>
        <w:jc w:val="both"/>
        <w:rPr>
          <w:rFonts w:cs="Arial"/>
          <w:szCs w:val="20"/>
        </w:rPr>
      </w:pPr>
      <w:r w:rsidRPr="00DC6E08">
        <w:rPr>
          <w:rFonts w:cs="Arial"/>
          <w:szCs w:val="20"/>
        </w:rPr>
        <w:t>(4) Obsojeni mladoletniki uživajo pri delu posebno varstvo v skladu s splošnimi predpisi o delovnih razmerjih.</w:t>
      </w:r>
    </w:p>
    <w:p w14:paraId="4D25061C" w14:textId="77777777" w:rsidR="00506C5A" w:rsidRPr="00DC6E08" w:rsidRDefault="00506C5A" w:rsidP="00506C5A">
      <w:pPr>
        <w:jc w:val="both"/>
        <w:rPr>
          <w:rFonts w:cs="Arial"/>
          <w:szCs w:val="20"/>
        </w:rPr>
      </w:pPr>
    </w:p>
    <w:p w14:paraId="0EDFEAE5" w14:textId="77777777" w:rsidR="00506C5A" w:rsidRPr="00DC6E08" w:rsidRDefault="00506C5A" w:rsidP="00506C5A">
      <w:pPr>
        <w:jc w:val="center"/>
        <w:rPr>
          <w:rFonts w:cs="Arial"/>
          <w:b/>
          <w:bCs/>
          <w:szCs w:val="20"/>
        </w:rPr>
      </w:pPr>
      <w:r w:rsidRPr="00DC6E08">
        <w:rPr>
          <w:rFonts w:cs="Arial"/>
          <w:b/>
          <w:bCs/>
          <w:szCs w:val="20"/>
        </w:rPr>
        <w:t>116. člen</w:t>
      </w:r>
    </w:p>
    <w:p w14:paraId="5BEA9B37" w14:textId="77777777" w:rsidR="00506C5A" w:rsidRDefault="00506C5A" w:rsidP="00506C5A">
      <w:pPr>
        <w:jc w:val="both"/>
        <w:rPr>
          <w:rFonts w:cs="Arial"/>
          <w:szCs w:val="20"/>
        </w:rPr>
      </w:pPr>
    </w:p>
    <w:p w14:paraId="3F43120E" w14:textId="206849F9" w:rsidR="00506C5A" w:rsidRPr="00DC6E08" w:rsidRDefault="00506C5A" w:rsidP="00506C5A">
      <w:pPr>
        <w:jc w:val="both"/>
        <w:rPr>
          <w:rFonts w:cs="Arial"/>
          <w:szCs w:val="20"/>
        </w:rPr>
      </w:pPr>
      <w:r w:rsidRPr="00DC6E08">
        <w:rPr>
          <w:rFonts w:cs="Arial"/>
          <w:szCs w:val="20"/>
        </w:rPr>
        <w:t>Direktor zavoda lahko dovoli mladoletniku, ki je discipliniran in prizadeven pri delu ali učenju, da obiskuje starše in druge ožje sorodnike ter druge osebe, če je to določeno z osebnim načrtom.</w:t>
      </w:r>
    </w:p>
    <w:p w14:paraId="64B97146" w14:textId="77777777" w:rsidR="00506C5A" w:rsidRDefault="00506C5A" w:rsidP="00506C5A">
      <w:pPr>
        <w:jc w:val="center"/>
        <w:rPr>
          <w:rFonts w:cs="Arial"/>
          <w:b/>
          <w:bCs/>
          <w:szCs w:val="20"/>
        </w:rPr>
      </w:pPr>
    </w:p>
    <w:p w14:paraId="0B188C24" w14:textId="0DDFFB54" w:rsidR="00506C5A" w:rsidRPr="00DC6E08" w:rsidRDefault="00506C5A" w:rsidP="00506C5A">
      <w:pPr>
        <w:jc w:val="center"/>
        <w:rPr>
          <w:rFonts w:cs="Arial"/>
          <w:b/>
          <w:bCs/>
          <w:szCs w:val="20"/>
        </w:rPr>
      </w:pPr>
      <w:r w:rsidRPr="00DC6E08">
        <w:rPr>
          <w:rFonts w:cs="Arial"/>
          <w:b/>
          <w:bCs/>
          <w:szCs w:val="20"/>
        </w:rPr>
        <w:t>117. člen</w:t>
      </w:r>
    </w:p>
    <w:p w14:paraId="36F57791" w14:textId="77777777" w:rsidR="00506C5A" w:rsidRDefault="00506C5A" w:rsidP="00506C5A">
      <w:pPr>
        <w:jc w:val="both"/>
        <w:rPr>
          <w:rFonts w:cs="Arial"/>
          <w:szCs w:val="20"/>
        </w:rPr>
      </w:pPr>
    </w:p>
    <w:p w14:paraId="47C4E784" w14:textId="393B6744" w:rsidR="00506C5A" w:rsidRDefault="00506C5A" w:rsidP="00506C5A">
      <w:pPr>
        <w:jc w:val="both"/>
        <w:rPr>
          <w:rFonts w:cs="Arial"/>
          <w:szCs w:val="20"/>
        </w:rPr>
      </w:pPr>
      <w:r w:rsidRPr="00DC6E08">
        <w:rPr>
          <w:rFonts w:cs="Arial"/>
          <w:szCs w:val="20"/>
        </w:rPr>
        <w:t>Obsojenemu mladoletniku je treba omogočiti, da je najmanj tri ure dnevno na prostem, praviloma v prostem času.</w:t>
      </w:r>
    </w:p>
    <w:p w14:paraId="3F77A10F" w14:textId="77777777" w:rsidR="00506C5A" w:rsidRPr="00DC6E08" w:rsidRDefault="00506C5A" w:rsidP="00506C5A">
      <w:pPr>
        <w:jc w:val="both"/>
        <w:rPr>
          <w:rFonts w:cs="Arial"/>
          <w:szCs w:val="20"/>
        </w:rPr>
      </w:pPr>
    </w:p>
    <w:p w14:paraId="67F293C2" w14:textId="77777777" w:rsidR="00506C5A" w:rsidRPr="00DC6E08" w:rsidRDefault="00506C5A" w:rsidP="00506C5A">
      <w:pPr>
        <w:jc w:val="center"/>
        <w:rPr>
          <w:rFonts w:cs="Arial"/>
          <w:b/>
          <w:bCs/>
          <w:szCs w:val="20"/>
        </w:rPr>
      </w:pPr>
      <w:r w:rsidRPr="00DC6E08">
        <w:rPr>
          <w:rFonts w:cs="Arial"/>
          <w:b/>
          <w:bCs/>
          <w:szCs w:val="20"/>
        </w:rPr>
        <w:t>118. člen</w:t>
      </w:r>
    </w:p>
    <w:p w14:paraId="72DB0024" w14:textId="77777777" w:rsidR="00506C5A" w:rsidRDefault="00506C5A" w:rsidP="00506C5A">
      <w:pPr>
        <w:jc w:val="both"/>
        <w:rPr>
          <w:rFonts w:cs="Arial"/>
          <w:szCs w:val="20"/>
        </w:rPr>
      </w:pPr>
    </w:p>
    <w:p w14:paraId="601B6D64" w14:textId="6B6A94CA" w:rsidR="00506C5A" w:rsidRPr="00DC6E08" w:rsidRDefault="00506C5A" w:rsidP="00506C5A">
      <w:pPr>
        <w:jc w:val="both"/>
        <w:rPr>
          <w:rFonts w:cs="Arial"/>
          <w:szCs w:val="20"/>
        </w:rPr>
      </w:pPr>
      <w:r w:rsidRPr="00DC6E08">
        <w:rPr>
          <w:rFonts w:cs="Arial"/>
          <w:szCs w:val="20"/>
        </w:rPr>
        <w:t>(1) Zoper obsojenega mladoletnika ni dovoljena osamitev.</w:t>
      </w:r>
    </w:p>
    <w:p w14:paraId="17406F18" w14:textId="77777777" w:rsidR="00506C5A" w:rsidRPr="00DC6E08" w:rsidRDefault="00506C5A" w:rsidP="00506C5A">
      <w:pPr>
        <w:jc w:val="both"/>
        <w:rPr>
          <w:rFonts w:cs="Arial"/>
          <w:szCs w:val="20"/>
        </w:rPr>
      </w:pPr>
      <w:r w:rsidRPr="00DC6E08">
        <w:rPr>
          <w:rFonts w:cs="Arial"/>
          <w:szCs w:val="20"/>
        </w:rPr>
        <w:t>(2) Obsojenemu mladoletniku za disciplinske prestopke ni dovoljeno izreči disciplinske kazni oddaje v samico.</w:t>
      </w:r>
    </w:p>
    <w:p w14:paraId="1DF2B66D" w14:textId="05273969" w:rsidR="00506C5A" w:rsidRPr="00DC6E08" w:rsidRDefault="00506C5A" w:rsidP="00506C5A">
      <w:pPr>
        <w:rPr>
          <w:rFonts w:cs="Arial"/>
          <w:b/>
          <w:bCs/>
          <w:szCs w:val="20"/>
        </w:rPr>
      </w:pPr>
    </w:p>
    <w:p w14:paraId="034D2AC0" w14:textId="77777777" w:rsidR="00506C5A" w:rsidRDefault="00506C5A" w:rsidP="00506C5A">
      <w:pPr>
        <w:rPr>
          <w:rFonts w:cs="Arial"/>
          <w:szCs w:val="20"/>
        </w:rPr>
      </w:pPr>
    </w:p>
    <w:p w14:paraId="426DAF3D" w14:textId="77777777" w:rsidR="00506C5A" w:rsidRPr="00DC6E08" w:rsidRDefault="00506C5A" w:rsidP="00506C5A">
      <w:pPr>
        <w:jc w:val="center"/>
        <w:rPr>
          <w:rFonts w:cs="Arial"/>
          <w:b/>
          <w:bCs/>
          <w:szCs w:val="20"/>
        </w:rPr>
      </w:pPr>
      <w:r w:rsidRPr="00DC6E08">
        <w:rPr>
          <w:rFonts w:cs="Arial"/>
          <w:b/>
          <w:bCs/>
          <w:szCs w:val="20"/>
        </w:rPr>
        <w:t>169. člen</w:t>
      </w:r>
    </w:p>
    <w:p w14:paraId="6E93BE86" w14:textId="77777777" w:rsidR="001307C4" w:rsidRDefault="001307C4" w:rsidP="00506C5A">
      <w:pPr>
        <w:jc w:val="both"/>
        <w:rPr>
          <w:rFonts w:cs="Arial"/>
          <w:szCs w:val="20"/>
        </w:rPr>
      </w:pPr>
    </w:p>
    <w:p w14:paraId="04E88671" w14:textId="236180B7" w:rsidR="00506C5A" w:rsidRPr="00DC6E08" w:rsidRDefault="00506C5A" w:rsidP="00506C5A">
      <w:pPr>
        <w:jc w:val="both"/>
        <w:rPr>
          <w:rFonts w:cs="Arial"/>
          <w:szCs w:val="20"/>
        </w:rPr>
      </w:pPr>
      <w:r w:rsidRPr="00DC6E08">
        <w:rPr>
          <w:rFonts w:cs="Arial"/>
          <w:szCs w:val="20"/>
        </w:rPr>
        <w:t>(1) Za izvršitev vzgojnih ukrepov skrbi pristojni center.</w:t>
      </w:r>
    </w:p>
    <w:p w14:paraId="05D8C8C8" w14:textId="77777777" w:rsidR="001307C4" w:rsidRDefault="001307C4" w:rsidP="00506C5A">
      <w:pPr>
        <w:jc w:val="both"/>
        <w:rPr>
          <w:rFonts w:cs="Arial"/>
          <w:szCs w:val="20"/>
        </w:rPr>
      </w:pPr>
    </w:p>
    <w:p w14:paraId="677A47E8" w14:textId="350116E9" w:rsidR="00506C5A" w:rsidRPr="00DC6E08" w:rsidRDefault="00506C5A" w:rsidP="00506C5A">
      <w:pPr>
        <w:jc w:val="both"/>
        <w:rPr>
          <w:rFonts w:cs="Arial"/>
          <w:szCs w:val="20"/>
        </w:rPr>
      </w:pPr>
      <w:r w:rsidRPr="00DC6E08">
        <w:rPr>
          <w:rFonts w:cs="Arial"/>
          <w:szCs w:val="20"/>
        </w:rPr>
        <w:t>(2) Sodišče pošlje pravnomočno odločbo o vzgojnem ukrepu v izvršitev pristojnem centru v osmih dneh po izvršljivosti odločbe.</w:t>
      </w:r>
    </w:p>
    <w:p w14:paraId="2A398B0D" w14:textId="77777777" w:rsidR="001307C4" w:rsidRDefault="001307C4" w:rsidP="00506C5A">
      <w:pPr>
        <w:jc w:val="both"/>
        <w:rPr>
          <w:rFonts w:cs="Arial"/>
          <w:szCs w:val="20"/>
        </w:rPr>
      </w:pPr>
    </w:p>
    <w:p w14:paraId="59258B96" w14:textId="689B55DA" w:rsidR="00506C5A" w:rsidRPr="00DC6E08" w:rsidRDefault="00506C5A" w:rsidP="00506C5A">
      <w:pPr>
        <w:jc w:val="both"/>
        <w:rPr>
          <w:rFonts w:cs="Arial"/>
          <w:szCs w:val="20"/>
        </w:rPr>
      </w:pPr>
      <w:r w:rsidRPr="00DC6E08">
        <w:rPr>
          <w:rFonts w:cs="Arial"/>
          <w:szCs w:val="20"/>
        </w:rPr>
        <w:lastRenderedPageBreak/>
        <w:t>(3) Če je mladoletni storilec kaznivega dejanja (v nadaljnjem besedilu: mladoletnik) zaščitena oseba po zakonu, ki ureja zaščito prič, pristojni center pri izvajanju vzgojnega ukrepa upošteva odločitve komisije, pristojne za zaščito ogroženih oseb, in sodeluje z enoto, pristojno za zaščito ogroženih oseb.</w:t>
      </w:r>
    </w:p>
    <w:p w14:paraId="76D1A4ED" w14:textId="77777777" w:rsidR="001307C4" w:rsidRDefault="001307C4" w:rsidP="00506C5A">
      <w:pPr>
        <w:jc w:val="both"/>
        <w:rPr>
          <w:rFonts w:cs="Arial"/>
          <w:szCs w:val="20"/>
        </w:rPr>
      </w:pPr>
    </w:p>
    <w:p w14:paraId="1068E072" w14:textId="7C98390D" w:rsidR="00506C5A" w:rsidRDefault="00506C5A" w:rsidP="00506C5A">
      <w:pPr>
        <w:jc w:val="both"/>
        <w:rPr>
          <w:rFonts w:cs="Arial"/>
          <w:szCs w:val="20"/>
        </w:rPr>
      </w:pPr>
      <w:r w:rsidRPr="00DC6E08">
        <w:rPr>
          <w:rFonts w:cs="Arial"/>
          <w:szCs w:val="20"/>
        </w:rPr>
        <w:t>(4) Minister, pristojen za pravosodje, izda v soglasju z ministrom, pristojnim za socialne zadeve, podrobnejše predpise o izvrševanju vzgojnih ukrepov, razen vzgojnega ukrepa oddaje v prevzgojni dom.</w:t>
      </w:r>
    </w:p>
    <w:p w14:paraId="1940B347" w14:textId="77777777" w:rsidR="001307C4" w:rsidRPr="00DC6E08" w:rsidRDefault="001307C4" w:rsidP="00506C5A">
      <w:pPr>
        <w:jc w:val="both"/>
        <w:rPr>
          <w:rFonts w:cs="Arial"/>
          <w:szCs w:val="20"/>
        </w:rPr>
      </w:pPr>
    </w:p>
    <w:p w14:paraId="22773EEC" w14:textId="77777777" w:rsidR="00506C5A" w:rsidRPr="00DC6E08" w:rsidRDefault="00506C5A" w:rsidP="00506C5A">
      <w:pPr>
        <w:jc w:val="center"/>
        <w:rPr>
          <w:rFonts w:cs="Arial"/>
          <w:b/>
          <w:bCs/>
          <w:szCs w:val="20"/>
        </w:rPr>
      </w:pPr>
      <w:r w:rsidRPr="00DC6E08">
        <w:rPr>
          <w:rFonts w:cs="Arial"/>
          <w:b/>
          <w:bCs/>
          <w:szCs w:val="20"/>
        </w:rPr>
        <w:t>170. člen</w:t>
      </w:r>
    </w:p>
    <w:p w14:paraId="109FD586" w14:textId="77777777" w:rsidR="001307C4" w:rsidRDefault="001307C4" w:rsidP="00506C5A">
      <w:pPr>
        <w:jc w:val="both"/>
        <w:rPr>
          <w:rFonts w:cs="Arial"/>
          <w:szCs w:val="20"/>
        </w:rPr>
      </w:pPr>
    </w:p>
    <w:p w14:paraId="53B59E7A" w14:textId="622A6CE1" w:rsidR="00506C5A" w:rsidRPr="00DC6E08" w:rsidRDefault="00506C5A" w:rsidP="00506C5A">
      <w:pPr>
        <w:jc w:val="both"/>
        <w:rPr>
          <w:rFonts w:cs="Arial"/>
          <w:szCs w:val="20"/>
        </w:rPr>
      </w:pPr>
      <w:r w:rsidRPr="00DC6E08">
        <w:rPr>
          <w:rFonts w:cs="Arial"/>
          <w:szCs w:val="20"/>
        </w:rPr>
        <w:t>(1) Pristojni center mora začeti izvrševati vzgojni ukrep najpozneje v 30 dneh od prejema odločbe, s katero je izrečen.</w:t>
      </w:r>
    </w:p>
    <w:p w14:paraId="4CA7127D" w14:textId="77777777" w:rsidR="001307C4" w:rsidRDefault="001307C4" w:rsidP="00506C5A">
      <w:pPr>
        <w:jc w:val="both"/>
        <w:rPr>
          <w:rFonts w:cs="Arial"/>
          <w:szCs w:val="20"/>
        </w:rPr>
      </w:pPr>
    </w:p>
    <w:p w14:paraId="798D97BE" w14:textId="5ECF2ABA" w:rsidR="00506C5A" w:rsidRPr="00DC6E08" w:rsidRDefault="00506C5A" w:rsidP="00506C5A">
      <w:pPr>
        <w:jc w:val="both"/>
        <w:rPr>
          <w:rFonts w:cs="Arial"/>
          <w:szCs w:val="20"/>
        </w:rPr>
      </w:pPr>
      <w:r w:rsidRPr="00DC6E08">
        <w:rPr>
          <w:rFonts w:cs="Arial"/>
          <w:szCs w:val="20"/>
        </w:rPr>
        <w:t>(2) Če je izrečen vzgojni ukrep oddaje v vzgojni zavod, pristojni center določi strokovni center, v katerem se bo izvrševal vzgojni ukrep, na podlagi zakona, ki ureja obravnavo otrok in mladostnikov s čustvenimi in vedenjskimi težavami ter motnjami v vzgoji in izobraževanju, ter začetek izvrševanja ukrepa; o tem mora najmanj osem dni pred začetkom izvrševanja ukrepa obvestiti mladoletnika in strokovni center, ki mu pošlje tudi odločbo, s katero je izrečen vzgojni ukrep, in podatke, ki so pomembni za izvrševanje tega ukrepa.</w:t>
      </w:r>
    </w:p>
    <w:p w14:paraId="199ADDA4" w14:textId="77777777" w:rsidR="001307C4" w:rsidRDefault="001307C4" w:rsidP="00506C5A">
      <w:pPr>
        <w:jc w:val="both"/>
        <w:rPr>
          <w:rFonts w:cs="Arial"/>
          <w:szCs w:val="20"/>
        </w:rPr>
      </w:pPr>
    </w:p>
    <w:p w14:paraId="480343AB" w14:textId="407D14FC" w:rsidR="00506C5A" w:rsidRDefault="00506C5A" w:rsidP="00506C5A">
      <w:pPr>
        <w:jc w:val="both"/>
        <w:rPr>
          <w:rFonts w:cs="Arial"/>
          <w:szCs w:val="20"/>
        </w:rPr>
      </w:pPr>
      <w:r w:rsidRPr="00DC6E08">
        <w:rPr>
          <w:rFonts w:cs="Arial"/>
          <w:szCs w:val="20"/>
        </w:rPr>
        <w:t>(3) Strokovni center mora sprejeti mladoletnika, ki ga napoti pristojni center.</w:t>
      </w:r>
    </w:p>
    <w:p w14:paraId="56F1EC12" w14:textId="77777777" w:rsidR="001307C4" w:rsidRPr="00DC6E08" w:rsidRDefault="001307C4" w:rsidP="00506C5A">
      <w:pPr>
        <w:jc w:val="both"/>
        <w:rPr>
          <w:rFonts w:cs="Arial"/>
          <w:szCs w:val="20"/>
        </w:rPr>
      </w:pPr>
    </w:p>
    <w:p w14:paraId="4047C379" w14:textId="77777777" w:rsidR="00506C5A" w:rsidRPr="00DC6E08" w:rsidRDefault="00506C5A" w:rsidP="00506C5A">
      <w:pPr>
        <w:jc w:val="center"/>
        <w:rPr>
          <w:rFonts w:cs="Arial"/>
          <w:b/>
          <w:bCs/>
          <w:szCs w:val="20"/>
        </w:rPr>
      </w:pPr>
      <w:r w:rsidRPr="00DC6E08">
        <w:rPr>
          <w:rFonts w:cs="Arial"/>
          <w:b/>
          <w:bCs/>
          <w:szCs w:val="20"/>
        </w:rPr>
        <w:t>171. člen</w:t>
      </w:r>
    </w:p>
    <w:p w14:paraId="32EB1513" w14:textId="77777777" w:rsidR="001307C4" w:rsidRDefault="001307C4" w:rsidP="00506C5A">
      <w:pPr>
        <w:jc w:val="both"/>
        <w:rPr>
          <w:rFonts w:cs="Arial"/>
          <w:szCs w:val="20"/>
        </w:rPr>
      </w:pPr>
    </w:p>
    <w:p w14:paraId="1C22D652" w14:textId="19FA5066" w:rsidR="00506C5A" w:rsidRPr="00DC6E08" w:rsidRDefault="00506C5A" w:rsidP="00506C5A">
      <w:pPr>
        <w:jc w:val="both"/>
        <w:rPr>
          <w:rFonts w:cs="Arial"/>
          <w:szCs w:val="20"/>
        </w:rPr>
      </w:pPr>
      <w:r w:rsidRPr="00DC6E08">
        <w:rPr>
          <w:rFonts w:cs="Arial"/>
          <w:szCs w:val="20"/>
        </w:rPr>
        <w:t>(1) Če se izvrševanje vzgojnega ukrepa ne more začeti ali nadaljevati, ker je mladoletnik pobegnil ali se skriva, mora pristojni center oziroma vzgojni zavod o tem obvestiti sodišče in pristojno policijsko postajo, da ga izsledi in privede v vzgojni zavod, iz katerega je mladoletnik pobegnil.</w:t>
      </w:r>
    </w:p>
    <w:p w14:paraId="7574F330" w14:textId="77777777" w:rsidR="001307C4" w:rsidRDefault="001307C4" w:rsidP="00506C5A">
      <w:pPr>
        <w:jc w:val="both"/>
        <w:rPr>
          <w:rFonts w:cs="Arial"/>
          <w:szCs w:val="20"/>
        </w:rPr>
      </w:pPr>
    </w:p>
    <w:p w14:paraId="7F84C7B3" w14:textId="7F944055" w:rsidR="00506C5A" w:rsidRPr="00DC6E08" w:rsidRDefault="00506C5A" w:rsidP="00506C5A">
      <w:pPr>
        <w:jc w:val="both"/>
        <w:rPr>
          <w:rFonts w:cs="Arial"/>
          <w:szCs w:val="20"/>
        </w:rPr>
      </w:pPr>
      <w:r w:rsidRPr="00DC6E08">
        <w:rPr>
          <w:rFonts w:cs="Arial"/>
          <w:szCs w:val="20"/>
        </w:rPr>
        <w:t>(2) Minister, pristojen za notranje zadeve, izda v soglasju z ministrom, pristojnim za socialne zadeve, navodilo za izvajanje določbe prejšnjega odstavka.</w:t>
      </w:r>
    </w:p>
    <w:p w14:paraId="4CE709BD" w14:textId="77777777" w:rsidR="001307C4" w:rsidRDefault="001307C4" w:rsidP="00506C5A">
      <w:pPr>
        <w:jc w:val="center"/>
        <w:rPr>
          <w:rFonts w:cs="Arial"/>
          <w:b/>
          <w:bCs/>
          <w:szCs w:val="20"/>
        </w:rPr>
      </w:pPr>
    </w:p>
    <w:p w14:paraId="23EE1BE9" w14:textId="22A27173" w:rsidR="00506C5A" w:rsidRPr="00DC6E08" w:rsidRDefault="00506C5A" w:rsidP="00506C5A">
      <w:pPr>
        <w:jc w:val="center"/>
        <w:rPr>
          <w:rFonts w:cs="Arial"/>
          <w:b/>
          <w:bCs/>
          <w:szCs w:val="20"/>
        </w:rPr>
      </w:pPr>
      <w:r w:rsidRPr="00DC6E08">
        <w:rPr>
          <w:rFonts w:cs="Arial"/>
          <w:b/>
          <w:bCs/>
          <w:szCs w:val="20"/>
        </w:rPr>
        <w:t>172. člen</w:t>
      </w:r>
    </w:p>
    <w:p w14:paraId="426E0D3B" w14:textId="77777777" w:rsidR="001307C4" w:rsidRDefault="001307C4" w:rsidP="00506C5A">
      <w:pPr>
        <w:jc w:val="both"/>
        <w:rPr>
          <w:rFonts w:cs="Arial"/>
          <w:szCs w:val="20"/>
        </w:rPr>
      </w:pPr>
    </w:p>
    <w:p w14:paraId="00B1731E" w14:textId="566D8401" w:rsidR="00506C5A" w:rsidRPr="00DC6E08" w:rsidRDefault="00506C5A" w:rsidP="00506C5A">
      <w:pPr>
        <w:jc w:val="both"/>
        <w:rPr>
          <w:rFonts w:cs="Arial"/>
          <w:szCs w:val="20"/>
        </w:rPr>
      </w:pPr>
      <w:r w:rsidRPr="00DC6E08">
        <w:rPr>
          <w:rFonts w:cs="Arial"/>
          <w:szCs w:val="20"/>
        </w:rPr>
        <w:t>(1) Organ, ki je izrekel vzgojni ukrep, lahko na prošnjo mladoletnika, njegovih ožjih družinskih članov, rejnika in skrbnika, na predlog centra ali po uradni dolžnosti odloži izvršitev zavodskega ukrepa:</w:t>
      </w:r>
    </w:p>
    <w:p w14:paraId="329A0597" w14:textId="77777777" w:rsidR="00506C5A" w:rsidRPr="00DC6E08" w:rsidRDefault="00506C5A" w:rsidP="00506C5A">
      <w:pPr>
        <w:jc w:val="both"/>
        <w:rPr>
          <w:rFonts w:cs="Arial"/>
          <w:szCs w:val="20"/>
        </w:rPr>
      </w:pPr>
      <w:r w:rsidRPr="00DC6E08">
        <w:rPr>
          <w:rFonts w:cs="Arial"/>
          <w:szCs w:val="20"/>
        </w:rPr>
        <w:t>1.      če je mladoletnik huje bolan;</w:t>
      </w:r>
    </w:p>
    <w:p w14:paraId="59D53477" w14:textId="77777777" w:rsidR="00506C5A" w:rsidRPr="00DC6E08" w:rsidRDefault="00506C5A" w:rsidP="00506C5A">
      <w:pPr>
        <w:jc w:val="both"/>
        <w:rPr>
          <w:rFonts w:cs="Arial"/>
          <w:szCs w:val="20"/>
        </w:rPr>
      </w:pPr>
      <w:r w:rsidRPr="00DC6E08">
        <w:rPr>
          <w:rFonts w:cs="Arial"/>
          <w:szCs w:val="20"/>
        </w:rPr>
        <w:t>2.      če v njegovi ožji družini kdo umre ali je huje bolan;</w:t>
      </w:r>
    </w:p>
    <w:p w14:paraId="634AB0ED" w14:textId="77777777" w:rsidR="00506C5A" w:rsidRPr="00DC6E08" w:rsidRDefault="00506C5A" w:rsidP="00506C5A">
      <w:pPr>
        <w:jc w:val="both"/>
        <w:rPr>
          <w:rFonts w:cs="Arial"/>
          <w:szCs w:val="20"/>
        </w:rPr>
      </w:pPr>
      <w:r w:rsidRPr="00DC6E08">
        <w:rPr>
          <w:rFonts w:cs="Arial"/>
          <w:szCs w:val="20"/>
        </w:rPr>
        <w:t>3.      če mladoletnik končuje šolo ali je pred izpitom, na katerega se je pripravljal;</w:t>
      </w:r>
    </w:p>
    <w:p w14:paraId="437267A3" w14:textId="77777777" w:rsidR="00506C5A" w:rsidRPr="00DC6E08" w:rsidRDefault="00506C5A" w:rsidP="00506C5A">
      <w:pPr>
        <w:jc w:val="both"/>
        <w:rPr>
          <w:rFonts w:cs="Arial"/>
          <w:szCs w:val="20"/>
        </w:rPr>
      </w:pPr>
      <w:r w:rsidRPr="00DC6E08">
        <w:rPr>
          <w:rFonts w:cs="Arial"/>
          <w:szCs w:val="20"/>
        </w:rPr>
        <w:t>4.      če ima mladoletnica otroka, ki še ni star eno leto, ali če je noseča ali če ima otroka, ki še ni star dve leti in posebni zdravstveni, socialni in drugi razlogi zahtevajo, da sama skrbi zanj;</w:t>
      </w:r>
    </w:p>
    <w:p w14:paraId="16FEB581" w14:textId="77777777" w:rsidR="00506C5A" w:rsidRPr="00DC6E08" w:rsidRDefault="00506C5A" w:rsidP="00506C5A">
      <w:pPr>
        <w:jc w:val="both"/>
        <w:rPr>
          <w:rFonts w:cs="Arial"/>
          <w:szCs w:val="20"/>
        </w:rPr>
      </w:pPr>
      <w:r w:rsidRPr="00DC6E08">
        <w:rPr>
          <w:rFonts w:cs="Arial"/>
          <w:szCs w:val="20"/>
        </w:rPr>
        <w:t>5.      če je potrebno, da poskrbi za varstvo in vzgojo otrok, o čemer da mnenje center, na območju katerega prebivajo mladoletnikovi otroci.</w:t>
      </w:r>
    </w:p>
    <w:p w14:paraId="421DD52F" w14:textId="77777777" w:rsidR="001307C4" w:rsidRDefault="001307C4" w:rsidP="00506C5A">
      <w:pPr>
        <w:jc w:val="both"/>
        <w:rPr>
          <w:rFonts w:cs="Arial"/>
          <w:szCs w:val="20"/>
        </w:rPr>
      </w:pPr>
    </w:p>
    <w:p w14:paraId="4485CECF" w14:textId="12FE555F" w:rsidR="00506C5A" w:rsidRPr="00DC6E08" w:rsidRDefault="00506C5A" w:rsidP="00506C5A">
      <w:pPr>
        <w:jc w:val="both"/>
        <w:rPr>
          <w:rFonts w:cs="Arial"/>
          <w:szCs w:val="20"/>
        </w:rPr>
      </w:pPr>
      <w:r w:rsidRPr="00DC6E08">
        <w:rPr>
          <w:rFonts w:cs="Arial"/>
          <w:szCs w:val="20"/>
        </w:rPr>
        <w:t>(2) Prošnji za odložitev je potrebno priložiti tudi dokaze o vzrokih za odložitev.</w:t>
      </w:r>
    </w:p>
    <w:p w14:paraId="3FB29665" w14:textId="77777777" w:rsidR="001307C4" w:rsidRDefault="001307C4" w:rsidP="00506C5A">
      <w:pPr>
        <w:jc w:val="both"/>
        <w:rPr>
          <w:rFonts w:cs="Arial"/>
          <w:szCs w:val="20"/>
        </w:rPr>
      </w:pPr>
    </w:p>
    <w:p w14:paraId="5C5BB6D6" w14:textId="0D884458" w:rsidR="00506C5A" w:rsidRPr="00DC6E08" w:rsidRDefault="00506C5A" w:rsidP="00506C5A">
      <w:pPr>
        <w:jc w:val="both"/>
        <w:rPr>
          <w:rFonts w:cs="Arial"/>
          <w:szCs w:val="20"/>
        </w:rPr>
      </w:pPr>
      <w:r w:rsidRPr="00DC6E08">
        <w:rPr>
          <w:rFonts w:cs="Arial"/>
          <w:szCs w:val="20"/>
        </w:rPr>
        <w:t>(3) Začetek izvrševanja ukrepa se lahko odloži v primeru iz 1. točke prvega odstavka tega člena, dokler traja bolezen; v primerih iz 2. in 5. točke največ za tri mesece; v primeru iz 3. točke največ za šest mesecev; v primeru iz 4. točke pa, dokler otrok ne dopolni enega leta oziroma dveh let starosti.</w:t>
      </w:r>
    </w:p>
    <w:p w14:paraId="6310D4E9" w14:textId="77777777" w:rsidR="001307C4" w:rsidRDefault="001307C4" w:rsidP="00506C5A">
      <w:pPr>
        <w:jc w:val="both"/>
        <w:rPr>
          <w:rFonts w:cs="Arial"/>
          <w:szCs w:val="20"/>
        </w:rPr>
      </w:pPr>
    </w:p>
    <w:p w14:paraId="45820F33" w14:textId="414083E6" w:rsidR="00506C5A" w:rsidRPr="00DC6E08" w:rsidRDefault="00506C5A" w:rsidP="00506C5A">
      <w:pPr>
        <w:jc w:val="both"/>
        <w:rPr>
          <w:rFonts w:cs="Arial"/>
          <w:szCs w:val="20"/>
        </w:rPr>
      </w:pPr>
      <w:r w:rsidRPr="00DC6E08">
        <w:rPr>
          <w:rFonts w:cs="Arial"/>
          <w:szCs w:val="20"/>
        </w:rPr>
        <w:lastRenderedPageBreak/>
        <w:t>(4) Zoper sklep o zavrnitvi prošnje za odložitev je dovoljena pritožba v treh dneh po vročitvi sklepa na predsednika višjega sodišča, ki je dolžan v treh dneh izdati odločbo.</w:t>
      </w:r>
    </w:p>
    <w:p w14:paraId="76850999" w14:textId="77777777" w:rsidR="001307C4" w:rsidRDefault="001307C4" w:rsidP="00506C5A">
      <w:pPr>
        <w:jc w:val="both"/>
        <w:rPr>
          <w:rFonts w:cs="Arial"/>
          <w:szCs w:val="20"/>
        </w:rPr>
      </w:pPr>
    </w:p>
    <w:p w14:paraId="298E011A" w14:textId="17C4DDFE" w:rsidR="00506C5A" w:rsidRPr="00DC6E08" w:rsidRDefault="00506C5A" w:rsidP="00506C5A">
      <w:pPr>
        <w:jc w:val="both"/>
        <w:rPr>
          <w:rFonts w:cs="Arial"/>
          <w:szCs w:val="20"/>
        </w:rPr>
      </w:pPr>
      <w:r w:rsidRPr="00DC6E08">
        <w:rPr>
          <w:rFonts w:cs="Arial"/>
          <w:szCs w:val="20"/>
        </w:rPr>
        <w:t>(5) Pritožba odloži izvršitev odločbe.</w:t>
      </w:r>
    </w:p>
    <w:p w14:paraId="4A67F037" w14:textId="77777777" w:rsidR="001307C4" w:rsidRDefault="001307C4" w:rsidP="00506C5A">
      <w:pPr>
        <w:jc w:val="center"/>
        <w:rPr>
          <w:rFonts w:cs="Arial"/>
          <w:b/>
          <w:bCs/>
          <w:szCs w:val="20"/>
        </w:rPr>
      </w:pPr>
    </w:p>
    <w:p w14:paraId="47CD19A9" w14:textId="68CE38DA" w:rsidR="00506C5A" w:rsidRPr="00DC6E08" w:rsidRDefault="00506C5A" w:rsidP="00506C5A">
      <w:pPr>
        <w:jc w:val="center"/>
        <w:rPr>
          <w:rFonts w:cs="Arial"/>
          <w:b/>
          <w:bCs/>
          <w:szCs w:val="20"/>
        </w:rPr>
      </w:pPr>
      <w:r w:rsidRPr="00DC6E08">
        <w:rPr>
          <w:rFonts w:cs="Arial"/>
          <w:b/>
          <w:bCs/>
          <w:szCs w:val="20"/>
        </w:rPr>
        <w:t>173. člen</w:t>
      </w:r>
    </w:p>
    <w:p w14:paraId="4CB1A1F3" w14:textId="77777777" w:rsidR="001307C4" w:rsidRDefault="001307C4" w:rsidP="00506C5A">
      <w:pPr>
        <w:jc w:val="both"/>
        <w:rPr>
          <w:rFonts w:cs="Arial"/>
          <w:szCs w:val="20"/>
        </w:rPr>
      </w:pPr>
    </w:p>
    <w:p w14:paraId="225E52B8" w14:textId="107752D6" w:rsidR="00506C5A" w:rsidRPr="00DC6E08" w:rsidRDefault="00506C5A" w:rsidP="00506C5A">
      <w:pPr>
        <w:jc w:val="both"/>
        <w:rPr>
          <w:rFonts w:cs="Arial"/>
          <w:szCs w:val="20"/>
        </w:rPr>
      </w:pPr>
      <w:r w:rsidRPr="00DC6E08">
        <w:rPr>
          <w:rFonts w:cs="Arial"/>
          <w:szCs w:val="20"/>
        </w:rPr>
        <w:t>Sredstva za izvrševanje vzgojnih ukrepov zagotavlja Republika Slovenija.</w:t>
      </w:r>
    </w:p>
    <w:p w14:paraId="4785C082" w14:textId="77777777" w:rsidR="001307C4" w:rsidRDefault="001307C4" w:rsidP="00506C5A">
      <w:pPr>
        <w:jc w:val="center"/>
        <w:rPr>
          <w:rFonts w:cs="Arial"/>
          <w:b/>
          <w:bCs/>
          <w:szCs w:val="20"/>
        </w:rPr>
      </w:pPr>
    </w:p>
    <w:p w14:paraId="17982D05" w14:textId="559EC8AF" w:rsidR="00506C5A" w:rsidRPr="00DC6E08" w:rsidRDefault="00506C5A" w:rsidP="00506C5A">
      <w:pPr>
        <w:jc w:val="center"/>
        <w:rPr>
          <w:rFonts w:cs="Arial"/>
          <w:b/>
          <w:bCs/>
          <w:szCs w:val="20"/>
        </w:rPr>
      </w:pPr>
      <w:r w:rsidRPr="00DC6E08">
        <w:rPr>
          <w:rFonts w:cs="Arial"/>
          <w:b/>
          <w:bCs/>
          <w:szCs w:val="20"/>
        </w:rPr>
        <w:t>174. člen</w:t>
      </w:r>
    </w:p>
    <w:p w14:paraId="69FC15AA" w14:textId="77777777" w:rsidR="001307C4" w:rsidRDefault="001307C4" w:rsidP="00506C5A">
      <w:pPr>
        <w:jc w:val="both"/>
        <w:rPr>
          <w:rFonts w:cs="Arial"/>
          <w:szCs w:val="20"/>
        </w:rPr>
      </w:pPr>
    </w:p>
    <w:p w14:paraId="4403D9EE" w14:textId="71371A62" w:rsidR="00506C5A" w:rsidRPr="00DC6E08" w:rsidRDefault="00506C5A" w:rsidP="00506C5A">
      <w:pPr>
        <w:jc w:val="both"/>
        <w:rPr>
          <w:rFonts w:cs="Arial"/>
          <w:szCs w:val="20"/>
        </w:rPr>
      </w:pPr>
      <w:r w:rsidRPr="00DC6E08">
        <w:rPr>
          <w:rFonts w:cs="Arial"/>
          <w:szCs w:val="20"/>
        </w:rPr>
        <w:t>(1) Zavod, v katerem se izvršuje zavodski ukrep, odpusti mladoletnika takoj, ko dobi pravnomočno odločbo o pogojnem odpustu, spremembi, ustavitvi ali nadomestitvi zavodskega vzgojnega ukrepa oziroma ko preteče z zakonom določena najdaljša doba za izvrševanje tega ukrepa.</w:t>
      </w:r>
    </w:p>
    <w:p w14:paraId="640D081D" w14:textId="77777777" w:rsidR="00AB34C6" w:rsidRDefault="00AB34C6" w:rsidP="00506C5A">
      <w:pPr>
        <w:jc w:val="both"/>
        <w:rPr>
          <w:rFonts w:cs="Arial"/>
          <w:szCs w:val="20"/>
        </w:rPr>
      </w:pPr>
    </w:p>
    <w:p w14:paraId="62CC5361" w14:textId="54733D8C" w:rsidR="00506C5A" w:rsidRPr="00DC6E08" w:rsidRDefault="00506C5A" w:rsidP="00506C5A">
      <w:pPr>
        <w:jc w:val="both"/>
        <w:rPr>
          <w:rFonts w:cs="Arial"/>
          <w:szCs w:val="20"/>
        </w:rPr>
      </w:pPr>
      <w:r w:rsidRPr="00DC6E08">
        <w:rPr>
          <w:rFonts w:cs="Arial"/>
          <w:szCs w:val="20"/>
        </w:rPr>
        <w:t>(2) Mladoletniku, ki je neposredno pred koncem šolanja oziroma pred izpitom in bi mu odpustitev onemogočila ali ga ovirala dokončati šolo oziroma opraviti izpit, lahko zavod, v katerem se izvršuje vzgojni ukrep, na njegovo prošnjo ali prošnjo njegovega zakonitega zastopnika in s privolitvijo pristojnega centra omogoči, da obiskuje šolo do konca šolskega leta oziroma da dela izpit.</w:t>
      </w:r>
    </w:p>
    <w:p w14:paraId="231D6439" w14:textId="77777777" w:rsidR="00AB34C6" w:rsidRDefault="00AB34C6" w:rsidP="00506C5A">
      <w:pPr>
        <w:jc w:val="both"/>
        <w:rPr>
          <w:rFonts w:cs="Arial"/>
          <w:szCs w:val="20"/>
        </w:rPr>
      </w:pPr>
    </w:p>
    <w:p w14:paraId="53A79ADC" w14:textId="62FD1BB9" w:rsidR="00506C5A" w:rsidRPr="00DC6E08" w:rsidRDefault="00506C5A" w:rsidP="00506C5A">
      <w:pPr>
        <w:jc w:val="both"/>
        <w:rPr>
          <w:rFonts w:cs="Arial"/>
          <w:szCs w:val="20"/>
        </w:rPr>
      </w:pPr>
      <w:r w:rsidRPr="00DC6E08">
        <w:rPr>
          <w:rFonts w:cs="Arial"/>
          <w:szCs w:val="20"/>
        </w:rPr>
        <w:t>(3) Glede odpusta in pomoči mladoletniku po odpustu iz zavoda, v katerem se izvršuje vzgojni ukrep, se smiselno uporabljajo določbe 109., 110. in 111. člena tega zakona. Pristojni center je še posebej dolžan vsakemu mladoletniku po odpustu iz zavoda, v katerem se izvršuje vzgojni ukrep, pomagati pri njegovem vključevanju v življenje in mu v ta namen po potrebi, na predlog tega zavoda pa obvezno, postaviti svetovalca.</w:t>
      </w:r>
    </w:p>
    <w:p w14:paraId="7A37631F" w14:textId="77777777" w:rsidR="00AB34C6" w:rsidRDefault="00AB34C6" w:rsidP="00506C5A">
      <w:pPr>
        <w:jc w:val="center"/>
        <w:rPr>
          <w:rFonts w:cs="Arial"/>
          <w:b/>
          <w:bCs/>
          <w:szCs w:val="20"/>
        </w:rPr>
      </w:pPr>
    </w:p>
    <w:p w14:paraId="5FECD5F8" w14:textId="399A9448" w:rsidR="00506C5A" w:rsidRPr="00DC6E08" w:rsidRDefault="00506C5A" w:rsidP="00506C5A">
      <w:pPr>
        <w:jc w:val="center"/>
        <w:rPr>
          <w:rFonts w:cs="Arial"/>
          <w:b/>
          <w:bCs/>
          <w:szCs w:val="20"/>
        </w:rPr>
      </w:pPr>
      <w:r w:rsidRPr="00DC6E08">
        <w:rPr>
          <w:rFonts w:cs="Arial"/>
          <w:b/>
          <w:bCs/>
          <w:szCs w:val="20"/>
        </w:rPr>
        <w:t>175. člen</w:t>
      </w:r>
    </w:p>
    <w:p w14:paraId="457C9445" w14:textId="77777777" w:rsidR="00AB34C6" w:rsidRDefault="00AB34C6" w:rsidP="00506C5A">
      <w:pPr>
        <w:jc w:val="both"/>
        <w:rPr>
          <w:rFonts w:cs="Arial"/>
          <w:szCs w:val="20"/>
        </w:rPr>
      </w:pPr>
    </w:p>
    <w:p w14:paraId="1BD96217" w14:textId="39E29BB7" w:rsidR="00506C5A" w:rsidRPr="00DC6E08" w:rsidRDefault="00506C5A" w:rsidP="00506C5A">
      <w:pPr>
        <w:jc w:val="both"/>
        <w:rPr>
          <w:rFonts w:cs="Arial"/>
          <w:szCs w:val="20"/>
        </w:rPr>
      </w:pPr>
      <w:r w:rsidRPr="00DC6E08">
        <w:rPr>
          <w:rFonts w:cs="Arial"/>
          <w:szCs w:val="20"/>
        </w:rPr>
        <w:t>Za izvrševanje vzgojnih ukrepov, izrečenih mladoletniku v postopku o prekršku, se smiselno uporabljajo določbe tega zakona o izvrševanju vzgojnih ukrepov, izrečenih v kazenskem postopku.</w:t>
      </w:r>
    </w:p>
    <w:p w14:paraId="593789C9" w14:textId="77777777" w:rsidR="00AB34C6" w:rsidRDefault="00AB34C6" w:rsidP="00506C5A">
      <w:pPr>
        <w:jc w:val="center"/>
        <w:rPr>
          <w:rFonts w:cs="Arial"/>
          <w:szCs w:val="20"/>
        </w:rPr>
      </w:pPr>
    </w:p>
    <w:p w14:paraId="7D94BB68" w14:textId="5750FE45" w:rsidR="00506C5A" w:rsidRPr="00AB34C6" w:rsidRDefault="00506C5A" w:rsidP="00506C5A">
      <w:pPr>
        <w:jc w:val="center"/>
        <w:rPr>
          <w:rFonts w:cs="Arial"/>
          <w:b/>
          <w:bCs/>
          <w:szCs w:val="20"/>
        </w:rPr>
      </w:pPr>
      <w:r w:rsidRPr="00AB34C6">
        <w:rPr>
          <w:rFonts w:cs="Arial"/>
          <w:b/>
          <w:bCs/>
          <w:szCs w:val="20"/>
        </w:rPr>
        <w:t>Navodila in prepovedi</w:t>
      </w:r>
    </w:p>
    <w:p w14:paraId="4DE687AE" w14:textId="77777777" w:rsidR="00506C5A" w:rsidRPr="00AB34C6" w:rsidRDefault="00506C5A" w:rsidP="00506C5A">
      <w:pPr>
        <w:jc w:val="center"/>
        <w:rPr>
          <w:rFonts w:cs="Arial"/>
          <w:b/>
          <w:bCs/>
          <w:szCs w:val="20"/>
        </w:rPr>
      </w:pPr>
      <w:r w:rsidRPr="00AB34C6">
        <w:rPr>
          <w:rFonts w:cs="Arial"/>
          <w:b/>
          <w:bCs/>
          <w:szCs w:val="20"/>
        </w:rPr>
        <w:t>176. člen</w:t>
      </w:r>
    </w:p>
    <w:p w14:paraId="21926D7B" w14:textId="77777777" w:rsidR="00AB34C6" w:rsidRDefault="00AB34C6" w:rsidP="00506C5A">
      <w:pPr>
        <w:jc w:val="both"/>
        <w:rPr>
          <w:rFonts w:cs="Arial"/>
          <w:szCs w:val="20"/>
        </w:rPr>
      </w:pPr>
    </w:p>
    <w:p w14:paraId="1FF004A4" w14:textId="42ADD35D" w:rsidR="00506C5A" w:rsidRPr="00DC6E08" w:rsidRDefault="00506C5A" w:rsidP="00506C5A">
      <w:pPr>
        <w:jc w:val="both"/>
        <w:rPr>
          <w:rFonts w:cs="Arial"/>
          <w:szCs w:val="20"/>
        </w:rPr>
      </w:pPr>
      <w:r w:rsidRPr="00DC6E08">
        <w:rPr>
          <w:rFonts w:cs="Arial"/>
          <w:szCs w:val="20"/>
        </w:rPr>
        <w:t>(1) Izvrševanje navodil in prepovedi, ki jih sodišče izreče mladoletniku, pripravi, vodi in nadzira pristojni center.</w:t>
      </w:r>
    </w:p>
    <w:p w14:paraId="5EC7BB17" w14:textId="77777777" w:rsidR="00AB34C6" w:rsidRDefault="00AB34C6" w:rsidP="00506C5A">
      <w:pPr>
        <w:jc w:val="both"/>
        <w:rPr>
          <w:rFonts w:cs="Arial"/>
          <w:szCs w:val="20"/>
        </w:rPr>
      </w:pPr>
    </w:p>
    <w:p w14:paraId="55EEC6AB" w14:textId="097EC13B" w:rsidR="00506C5A" w:rsidRPr="00DC6E08" w:rsidRDefault="00506C5A" w:rsidP="00506C5A">
      <w:pPr>
        <w:jc w:val="both"/>
        <w:rPr>
          <w:rFonts w:cs="Arial"/>
          <w:szCs w:val="20"/>
        </w:rPr>
      </w:pPr>
      <w:r w:rsidRPr="00DC6E08">
        <w:rPr>
          <w:rFonts w:cs="Arial"/>
          <w:szCs w:val="20"/>
        </w:rPr>
        <w:t>(2) Navodila in prepovedi, ki jih ne izvajajo pristojni centri, se izvršujejo v organih in organizacijah, v katerih delovno področje sodi izvajanje take dejavnosti; le-ti morajo o uspehu izvrševanja navodil in prepovedi obveščati sodišče in pristojni center.</w:t>
      </w:r>
    </w:p>
    <w:p w14:paraId="41CF4BD3" w14:textId="77777777" w:rsidR="00AB34C6" w:rsidRDefault="00AB34C6" w:rsidP="00506C5A">
      <w:pPr>
        <w:jc w:val="both"/>
        <w:rPr>
          <w:rFonts w:cs="Arial"/>
          <w:szCs w:val="20"/>
        </w:rPr>
      </w:pPr>
    </w:p>
    <w:p w14:paraId="444865B6" w14:textId="2F614636" w:rsidR="00506C5A" w:rsidRPr="00DC6E08" w:rsidRDefault="00506C5A" w:rsidP="00506C5A">
      <w:pPr>
        <w:jc w:val="both"/>
        <w:rPr>
          <w:rFonts w:cs="Arial"/>
          <w:szCs w:val="20"/>
        </w:rPr>
      </w:pPr>
      <w:r w:rsidRPr="00DC6E08">
        <w:rPr>
          <w:rFonts w:cs="Arial"/>
          <w:szCs w:val="20"/>
        </w:rPr>
        <w:t>(3) Pristojni center obvesti sodišče, ki je mladoletniku izreklo kot vzgojni ukrep navodilo iz prvega odstavka tega člena, ko oceni, da je namen izvrševanja tega vzgojnega ukrepa dosežen.</w:t>
      </w:r>
    </w:p>
    <w:p w14:paraId="405A8162" w14:textId="77777777" w:rsidR="00AB34C6" w:rsidRDefault="00AB34C6" w:rsidP="00506C5A">
      <w:pPr>
        <w:jc w:val="center"/>
        <w:rPr>
          <w:rFonts w:cs="Arial"/>
          <w:b/>
          <w:bCs/>
          <w:szCs w:val="20"/>
          <w:highlight w:val="yellow"/>
        </w:rPr>
      </w:pPr>
    </w:p>
    <w:p w14:paraId="2872DDEC" w14:textId="489CBF0F" w:rsidR="00506C5A" w:rsidRPr="00DC6E08" w:rsidRDefault="00506C5A" w:rsidP="00506C5A">
      <w:pPr>
        <w:jc w:val="center"/>
        <w:rPr>
          <w:rFonts w:cs="Arial"/>
          <w:b/>
          <w:bCs/>
          <w:szCs w:val="20"/>
        </w:rPr>
      </w:pPr>
      <w:r w:rsidRPr="00AB34C6">
        <w:rPr>
          <w:rFonts w:cs="Arial"/>
          <w:b/>
          <w:bCs/>
          <w:szCs w:val="20"/>
        </w:rPr>
        <w:t>176.a člen</w:t>
      </w:r>
    </w:p>
    <w:p w14:paraId="220D8A4E" w14:textId="77777777" w:rsidR="00AB34C6" w:rsidRDefault="00AB34C6" w:rsidP="00506C5A">
      <w:pPr>
        <w:jc w:val="both"/>
        <w:rPr>
          <w:rFonts w:cs="Arial"/>
          <w:szCs w:val="20"/>
        </w:rPr>
      </w:pPr>
    </w:p>
    <w:p w14:paraId="59B8624D" w14:textId="61B97014" w:rsidR="00506C5A" w:rsidRPr="00DC6E08" w:rsidRDefault="00506C5A" w:rsidP="00506C5A">
      <w:pPr>
        <w:jc w:val="both"/>
        <w:rPr>
          <w:rFonts w:cs="Arial"/>
          <w:szCs w:val="20"/>
        </w:rPr>
      </w:pPr>
      <w:r w:rsidRPr="00DC6E08">
        <w:rPr>
          <w:rFonts w:cs="Arial"/>
          <w:szCs w:val="20"/>
        </w:rPr>
        <w:t>(1) Izvrševanje dela v korist humanitarnih organizacij ali lokalne skupnosti, ki je izrečeno kot navodilo mladoletniku v kazenskem postopku, pripravi, vodi in nadzoruje pristojni center.</w:t>
      </w:r>
    </w:p>
    <w:p w14:paraId="4739C053" w14:textId="77777777" w:rsidR="00AB34C6" w:rsidRDefault="00AB34C6" w:rsidP="00506C5A">
      <w:pPr>
        <w:jc w:val="both"/>
        <w:rPr>
          <w:rFonts w:cs="Arial"/>
          <w:szCs w:val="20"/>
        </w:rPr>
      </w:pPr>
    </w:p>
    <w:p w14:paraId="11A00D53" w14:textId="7C7FA068" w:rsidR="00506C5A" w:rsidRPr="00DC6E08" w:rsidRDefault="00506C5A" w:rsidP="00506C5A">
      <w:pPr>
        <w:jc w:val="both"/>
        <w:rPr>
          <w:rFonts w:cs="Arial"/>
          <w:szCs w:val="20"/>
        </w:rPr>
      </w:pPr>
      <w:r w:rsidRPr="00DC6E08">
        <w:rPr>
          <w:rFonts w:cs="Arial"/>
          <w:szCs w:val="20"/>
        </w:rPr>
        <w:lastRenderedPageBreak/>
        <w:t>(2) Kot delo v korist humanitarnih organizacij ali lokalne skupnosti se šteje vsakršna oblika opravljanja dela mladoletnika v javnem interesu, ki ni namenjena pridobivanju dobička. Izvajalska organizacija, v kateri mladoletnik opravlja delo v korist humanitarnih organizacij ali lokalne skupnosti, je lahko vsaka pravna oseba v Republiki Sloveniji, ki opravlja dejavnosti v javnem interesu, če teh dejavnosti ne izvaja izključno zaradi pridobivanja dobička.</w:t>
      </w:r>
    </w:p>
    <w:p w14:paraId="027B7085" w14:textId="77777777" w:rsidR="00AB34C6" w:rsidRDefault="00AB34C6" w:rsidP="00506C5A">
      <w:pPr>
        <w:jc w:val="both"/>
        <w:rPr>
          <w:rFonts w:cs="Arial"/>
          <w:szCs w:val="20"/>
        </w:rPr>
      </w:pPr>
    </w:p>
    <w:p w14:paraId="442BEB77" w14:textId="0D940473" w:rsidR="00506C5A" w:rsidRPr="00DC6E08" w:rsidRDefault="00506C5A" w:rsidP="00506C5A">
      <w:pPr>
        <w:jc w:val="both"/>
        <w:rPr>
          <w:rFonts w:cs="Arial"/>
          <w:szCs w:val="20"/>
        </w:rPr>
      </w:pPr>
      <w:r w:rsidRPr="00DC6E08">
        <w:rPr>
          <w:rFonts w:cs="Arial"/>
          <w:szCs w:val="20"/>
        </w:rPr>
        <w:t>(3) Samoupravne lokalne skupnosti morajo zagotavljati delo v korist humanitarnih organizacij ali lokalne skupnosti za mladoletnike v okviru nalog iz svojih pristojnosti in zagotavljati izvajalske organizacije za njegovo izvrševanje. Pristojni center mladoletniku delo in izvajalsko organizacijo izbere s seznama del in izvajalskih organizacij, ki ga za izvrševanje dela v korist humanitarnih organizacij ali lokalne skupnosti v skladu z zakonom, ki ureja probacijo, vodi Uprava za probacijo. Uprava za probacijo posreduje seznam iz tega odstavka v treh dneh od prejema zahteve za posredovanje seznama pristojnega centra.</w:t>
      </w:r>
    </w:p>
    <w:p w14:paraId="722AAE8E" w14:textId="77777777" w:rsidR="00AB34C6" w:rsidRDefault="00AB34C6" w:rsidP="00506C5A">
      <w:pPr>
        <w:jc w:val="both"/>
        <w:rPr>
          <w:rFonts w:cs="Arial"/>
          <w:szCs w:val="20"/>
        </w:rPr>
      </w:pPr>
    </w:p>
    <w:p w14:paraId="63F5048D" w14:textId="54984F65" w:rsidR="00506C5A" w:rsidRPr="00DC6E08" w:rsidRDefault="00506C5A" w:rsidP="00506C5A">
      <w:pPr>
        <w:jc w:val="both"/>
        <w:rPr>
          <w:rFonts w:cs="Arial"/>
          <w:szCs w:val="20"/>
        </w:rPr>
      </w:pPr>
      <w:r w:rsidRPr="00DC6E08">
        <w:rPr>
          <w:rFonts w:cs="Arial"/>
          <w:szCs w:val="20"/>
        </w:rPr>
        <w:t>(4) Mladoletnik, pristojni center in izvajalska organizacija sklenejo dogovor o opravljanju dela v korist humanitarnih organizacij ali lokalne skupnosti. Pristojni center obvesti sodišče, če mladoletnik ne izpolnjuje obveznosti iz dogovora. Če mladoletnik izpolnjuje naloge, določene z dogovorom, se v času od sklenitve dogovora do poteka roka za opravo obveznosti vzgojni ukrep ne nadomesti z drugim ukrepom.</w:t>
      </w:r>
    </w:p>
    <w:p w14:paraId="0546DE61" w14:textId="77777777" w:rsidR="00AB34C6" w:rsidRDefault="00AB34C6" w:rsidP="00506C5A">
      <w:pPr>
        <w:jc w:val="both"/>
        <w:rPr>
          <w:rFonts w:cs="Arial"/>
          <w:szCs w:val="20"/>
        </w:rPr>
      </w:pPr>
    </w:p>
    <w:p w14:paraId="49BC8AA3" w14:textId="6A777EC3" w:rsidR="00506C5A" w:rsidRPr="00DC6E08" w:rsidRDefault="00506C5A" w:rsidP="00506C5A">
      <w:pPr>
        <w:jc w:val="both"/>
        <w:rPr>
          <w:rFonts w:cs="Arial"/>
          <w:szCs w:val="20"/>
        </w:rPr>
      </w:pPr>
      <w:r w:rsidRPr="00DC6E08">
        <w:rPr>
          <w:rFonts w:cs="Arial"/>
          <w:szCs w:val="20"/>
        </w:rPr>
        <w:t>(5) Stroški zdravstvenega pregleda, usposabljanja za varno opravljanje dela in stroški zavarovanja za primer poškodbe pri delu ali poklicne bolezni ali primer smrti kot posledice poškodbe pri delu ali poklicne bolezni se krijejo iz proračuna. Iz proračuna se krijejo tudi stroški prevoza, malice in drugi stroški, povezani z izvršitvijo dela v korist humanitarnih organizacij ali lokalne skupnosti.</w:t>
      </w:r>
    </w:p>
    <w:p w14:paraId="1526932F" w14:textId="77777777" w:rsidR="00AB34C6" w:rsidRDefault="00AB34C6" w:rsidP="00506C5A">
      <w:pPr>
        <w:jc w:val="both"/>
        <w:rPr>
          <w:rFonts w:cs="Arial"/>
          <w:szCs w:val="20"/>
        </w:rPr>
      </w:pPr>
    </w:p>
    <w:p w14:paraId="611F5AE4" w14:textId="0ACDD30F" w:rsidR="00506C5A" w:rsidRPr="00DC6E08" w:rsidRDefault="00506C5A" w:rsidP="00506C5A">
      <w:pPr>
        <w:jc w:val="both"/>
        <w:rPr>
          <w:rFonts w:cs="Arial"/>
          <w:szCs w:val="20"/>
        </w:rPr>
      </w:pPr>
      <w:r w:rsidRPr="00DC6E08">
        <w:rPr>
          <w:rFonts w:cs="Arial"/>
          <w:szCs w:val="20"/>
        </w:rPr>
        <w:t>(6) Izvrševanja dela v korist humanitarnih organizacij ali lokalne skupnosti za mladoletnike po tem členu podrobneje določi minister, pristojen za pravosodje, v soglasju z ministrom, pristojnim za socialne zadeve.</w:t>
      </w:r>
    </w:p>
    <w:p w14:paraId="24D926CC" w14:textId="77777777" w:rsidR="00AB34C6" w:rsidRDefault="00AB34C6" w:rsidP="00506C5A">
      <w:pPr>
        <w:jc w:val="both"/>
        <w:rPr>
          <w:rFonts w:cs="Arial"/>
          <w:szCs w:val="20"/>
        </w:rPr>
      </w:pPr>
    </w:p>
    <w:p w14:paraId="0AEEC834" w14:textId="03E9366A" w:rsidR="00506C5A" w:rsidRPr="00DC6E08" w:rsidRDefault="00506C5A" w:rsidP="00506C5A">
      <w:pPr>
        <w:jc w:val="both"/>
        <w:rPr>
          <w:rFonts w:cs="Arial"/>
          <w:szCs w:val="20"/>
        </w:rPr>
      </w:pPr>
      <w:r w:rsidRPr="00DC6E08">
        <w:rPr>
          <w:rFonts w:cs="Arial"/>
          <w:szCs w:val="20"/>
        </w:rPr>
        <w:t>(7) Določbe tega člena se uporabljajo tudi za izvrševanje dela v korist humanitarnih organizacij ali lokalne skupnosti, ki je mladoletniku odrejeno s sklepom v postopku o prekršku.</w:t>
      </w:r>
    </w:p>
    <w:p w14:paraId="045A9CFB" w14:textId="77777777" w:rsidR="00AB34C6" w:rsidRDefault="00AB34C6" w:rsidP="00506C5A">
      <w:pPr>
        <w:jc w:val="center"/>
        <w:rPr>
          <w:rFonts w:cs="Arial"/>
          <w:b/>
          <w:bCs/>
          <w:szCs w:val="20"/>
        </w:rPr>
      </w:pPr>
    </w:p>
    <w:p w14:paraId="05833189" w14:textId="39B232FB" w:rsidR="00506C5A" w:rsidRPr="00DC6E08" w:rsidRDefault="00506C5A" w:rsidP="00506C5A">
      <w:pPr>
        <w:jc w:val="center"/>
        <w:rPr>
          <w:rFonts w:cs="Arial"/>
          <w:b/>
          <w:bCs/>
          <w:szCs w:val="20"/>
        </w:rPr>
      </w:pPr>
      <w:r w:rsidRPr="00DC6E08">
        <w:rPr>
          <w:rFonts w:cs="Arial"/>
          <w:b/>
          <w:bCs/>
          <w:szCs w:val="20"/>
        </w:rPr>
        <w:t>177. člen</w:t>
      </w:r>
    </w:p>
    <w:p w14:paraId="287E127E" w14:textId="77777777" w:rsidR="00AB34C6" w:rsidRDefault="00AB34C6" w:rsidP="00506C5A">
      <w:pPr>
        <w:jc w:val="both"/>
        <w:rPr>
          <w:rFonts w:cs="Arial"/>
          <w:szCs w:val="20"/>
        </w:rPr>
      </w:pPr>
    </w:p>
    <w:p w14:paraId="1510028E" w14:textId="2344FBD6" w:rsidR="00506C5A" w:rsidRPr="00DC6E08" w:rsidRDefault="00506C5A" w:rsidP="00506C5A">
      <w:pPr>
        <w:jc w:val="both"/>
        <w:rPr>
          <w:rFonts w:cs="Arial"/>
          <w:szCs w:val="20"/>
        </w:rPr>
      </w:pPr>
      <w:r w:rsidRPr="00DC6E08">
        <w:rPr>
          <w:rFonts w:cs="Arial"/>
          <w:szCs w:val="20"/>
        </w:rPr>
        <w:t>Za izvršitev prepovedi vožnje motornega vozila mladoletniku se smiselno uporabljajo določbe tega zakona o izvrševanju kazni prepovedi vožnje motornega vozila.</w:t>
      </w:r>
    </w:p>
    <w:p w14:paraId="353F197E" w14:textId="77777777" w:rsidR="00AB34C6" w:rsidRDefault="00AB34C6" w:rsidP="00AB34C6">
      <w:pPr>
        <w:jc w:val="center"/>
        <w:rPr>
          <w:rFonts w:cs="Arial"/>
          <w:b/>
          <w:bCs/>
          <w:szCs w:val="20"/>
        </w:rPr>
      </w:pPr>
    </w:p>
    <w:p w14:paraId="223EB464" w14:textId="2605529D" w:rsidR="00506C5A" w:rsidRPr="00AB34C6" w:rsidRDefault="00506C5A" w:rsidP="00AB34C6">
      <w:pPr>
        <w:jc w:val="center"/>
        <w:rPr>
          <w:rFonts w:cs="Arial"/>
          <w:b/>
          <w:bCs/>
          <w:szCs w:val="20"/>
        </w:rPr>
      </w:pPr>
      <w:r w:rsidRPr="00AB34C6">
        <w:rPr>
          <w:rFonts w:cs="Arial"/>
          <w:b/>
          <w:bCs/>
          <w:szCs w:val="20"/>
        </w:rPr>
        <w:t>Nadzorstvo organa socialnega varstva</w:t>
      </w:r>
    </w:p>
    <w:p w14:paraId="5A9B19A6" w14:textId="77777777" w:rsidR="00506C5A" w:rsidRPr="00DC6E08" w:rsidRDefault="00506C5A" w:rsidP="00506C5A">
      <w:pPr>
        <w:jc w:val="center"/>
        <w:rPr>
          <w:rFonts w:cs="Arial"/>
          <w:b/>
          <w:bCs/>
          <w:szCs w:val="20"/>
        </w:rPr>
      </w:pPr>
      <w:r w:rsidRPr="00DC6E08">
        <w:rPr>
          <w:rFonts w:cs="Arial"/>
          <w:b/>
          <w:bCs/>
          <w:szCs w:val="20"/>
        </w:rPr>
        <w:t>178. člen</w:t>
      </w:r>
    </w:p>
    <w:p w14:paraId="3464A01E" w14:textId="77777777" w:rsidR="00AB34C6" w:rsidRDefault="00AB34C6" w:rsidP="00506C5A">
      <w:pPr>
        <w:jc w:val="both"/>
        <w:rPr>
          <w:rFonts w:cs="Arial"/>
          <w:szCs w:val="20"/>
        </w:rPr>
      </w:pPr>
    </w:p>
    <w:p w14:paraId="0B33CD6D" w14:textId="50C1C30D" w:rsidR="00506C5A" w:rsidRPr="00DC6E08" w:rsidRDefault="00506C5A" w:rsidP="00506C5A">
      <w:pPr>
        <w:jc w:val="both"/>
        <w:rPr>
          <w:rFonts w:cs="Arial"/>
          <w:szCs w:val="20"/>
        </w:rPr>
      </w:pPr>
      <w:r w:rsidRPr="00DC6E08">
        <w:rPr>
          <w:rFonts w:cs="Arial"/>
          <w:szCs w:val="20"/>
        </w:rPr>
        <w:t>(1) Ko prejme center odločbo sodišča, s katero je mladoletniku izrečen vzgojni ukrep nadzorstva organa socialnega varstva, določi mladoletniku svetovalca in o tem obvesti sodišče.</w:t>
      </w:r>
    </w:p>
    <w:p w14:paraId="4D6341F7" w14:textId="77777777" w:rsidR="00AB34C6" w:rsidRDefault="00AB34C6" w:rsidP="00506C5A">
      <w:pPr>
        <w:jc w:val="both"/>
        <w:rPr>
          <w:rFonts w:cs="Arial"/>
          <w:szCs w:val="20"/>
        </w:rPr>
      </w:pPr>
    </w:p>
    <w:p w14:paraId="5D5C7316" w14:textId="135F62F0" w:rsidR="00506C5A" w:rsidRPr="00DC6E08" w:rsidRDefault="00506C5A" w:rsidP="00506C5A">
      <w:pPr>
        <w:jc w:val="both"/>
        <w:rPr>
          <w:rFonts w:cs="Arial"/>
          <w:szCs w:val="20"/>
        </w:rPr>
      </w:pPr>
      <w:r w:rsidRPr="00DC6E08">
        <w:rPr>
          <w:rFonts w:cs="Arial"/>
          <w:szCs w:val="20"/>
        </w:rPr>
        <w:t>(2) Minister, pristojen za socialne zadeve, podrobneje uredi pogoje, ki jih morajo izpolnjevati svetovalci, in druga vprašanja v zvezi z delom svetovalcev.</w:t>
      </w:r>
    </w:p>
    <w:p w14:paraId="6D661449" w14:textId="77777777" w:rsidR="00AB34C6" w:rsidRDefault="00AB34C6" w:rsidP="00506C5A">
      <w:pPr>
        <w:jc w:val="center"/>
        <w:rPr>
          <w:rFonts w:cs="Arial"/>
          <w:b/>
          <w:bCs/>
          <w:szCs w:val="20"/>
        </w:rPr>
      </w:pPr>
    </w:p>
    <w:p w14:paraId="3EB7FE71" w14:textId="73E68415" w:rsidR="00506C5A" w:rsidRPr="00DC6E08" w:rsidRDefault="00506C5A" w:rsidP="00506C5A">
      <w:pPr>
        <w:jc w:val="center"/>
        <w:rPr>
          <w:rFonts w:cs="Arial"/>
          <w:b/>
          <w:bCs/>
          <w:szCs w:val="20"/>
        </w:rPr>
      </w:pPr>
      <w:r w:rsidRPr="00DC6E08">
        <w:rPr>
          <w:rFonts w:cs="Arial"/>
          <w:b/>
          <w:bCs/>
          <w:szCs w:val="20"/>
        </w:rPr>
        <w:t>179. člen</w:t>
      </w:r>
    </w:p>
    <w:p w14:paraId="2AA45A26" w14:textId="77777777" w:rsidR="00AB34C6" w:rsidRDefault="00AB34C6" w:rsidP="00506C5A">
      <w:pPr>
        <w:jc w:val="both"/>
        <w:rPr>
          <w:rFonts w:cs="Arial"/>
          <w:szCs w:val="20"/>
        </w:rPr>
      </w:pPr>
    </w:p>
    <w:p w14:paraId="33A8FAA9" w14:textId="00251BB3" w:rsidR="00506C5A" w:rsidRPr="00DC6E08" w:rsidRDefault="00506C5A" w:rsidP="00506C5A">
      <w:pPr>
        <w:jc w:val="both"/>
        <w:rPr>
          <w:rFonts w:cs="Arial"/>
          <w:szCs w:val="20"/>
        </w:rPr>
      </w:pPr>
      <w:r w:rsidRPr="00DC6E08">
        <w:rPr>
          <w:rFonts w:cs="Arial"/>
          <w:szCs w:val="20"/>
        </w:rPr>
        <w:t>(1) Svetovalec mora nameniti posebno skrb vzgoji, varstvu in nadzorstvu mladoletnika. Pri tem se lahko obrača za strokovno pomoč na sodišče, pristojni center ter na druge strokovne organizacije.</w:t>
      </w:r>
    </w:p>
    <w:p w14:paraId="29489FC5" w14:textId="77777777" w:rsidR="00AB34C6" w:rsidRDefault="00AB34C6" w:rsidP="00506C5A">
      <w:pPr>
        <w:jc w:val="both"/>
        <w:rPr>
          <w:rFonts w:cs="Arial"/>
          <w:szCs w:val="20"/>
        </w:rPr>
      </w:pPr>
    </w:p>
    <w:p w14:paraId="74A4F56A" w14:textId="7E233F84" w:rsidR="00506C5A" w:rsidRDefault="00506C5A" w:rsidP="00506C5A">
      <w:pPr>
        <w:jc w:val="both"/>
        <w:rPr>
          <w:rFonts w:cs="Arial"/>
          <w:szCs w:val="20"/>
        </w:rPr>
      </w:pPr>
      <w:r w:rsidRPr="00DC6E08">
        <w:rPr>
          <w:rFonts w:cs="Arial"/>
          <w:szCs w:val="20"/>
        </w:rPr>
        <w:t>(2) Svetovalec mora zlasti skrbeti, da bo mladoletnik izvrševal posebna navodila, če mu jih je naložilo sodišče.</w:t>
      </w:r>
    </w:p>
    <w:p w14:paraId="674B77C5" w14:textId="77777777" w:rsidR="00AB34C6" w:rsidRPr="00DC6E08" w:rsidRDefault="00AB34C6" w:rsidP="00506C5A">
      <w:pPr>
        <w:jc w:val="both"/>
        <w:rPr>
          <w:rFonts w:cs="Arial"/>
          <w:szCs w:val="20"/>
        </w:rPr>
      </w:pPr>
    </w:p>
    <w:p w14:paraId="7767E368" w14:textId="77777777" w:rsidR="00506C5A" w:rsidRPr="00DC6E08" w:rsidRDefault="00506C5A" w:rsidP="00506C5A">
      <w:pPr>
        <w:jc w:val="center"/>
        <w:rPr>
          <w:rFonts w:cs="Arial"/>
          <w:b/>
          <w:bCs/>
          <w:szCs w:val="20"/>
        </w:rPr>
      </w:pPr>
      <w:r w:rsidRPr="00DC6E08">
        <w:rPr>
          <w:rFonts w:cs="Arial"/>
          <w:b/>
          <w:bCs/>
          <w:szCs w:val="20"/>
        </w:rPr>
        <w:t>180. člen</w:t>
      </w:r>
    </w:p>
    <w:p w14:paraId="5E519278" w14:textId="77777777" w:rsidR="00AB34C6" w:rsidRDefault="00AB34C6" w:rsidP="00506C5A">
      <w:pPr>
        <w:jc w:val="both"/>
        <w:rPr>
          <w:rFonts w:cs="Arial"/>
          <w:szCs w:val="20"/>
        </w:rPr>
      </w:pPr>
    </w:p>
    <w:p w14:paraId="678C0F61" w14:textId="553E9E73" w:rsidR="00506C5A" w:rsidRDefault="00506C5A" w:rsidP="00506C5A">
      <w:pPr>
        <w:jc w:val="both"/>
        <w:rPr>
          <w:rFonts w:cs="Arial"/>
          <w:szCs w:val="20"/>
        </w:rPr>
      </w:pPr>
      <w:r w:rsidRPr="00DC6E08">
        <w:rPr>
          <w:rFonts w:cs="Arial"/>
          <w:szCs w:val="20"/>
        </w:rPr>
        <w:t>Mladoletnikovi starši, posvojitelj, rejnik ali skrbnik morajo omogočiti svetovalcu izvrševanje njegovih nalog.</w:t>
      </w:r>
    </w:p>
    <w:p w14:paraId="3ED86A95" w14:textId="77777777" w:rsidR="00AB34C6" w:rsidRPr="00DC6E08" w:rsidRDefault="00AB34C6" w:rsidP="00506C5A">
      <w:pPr>
        <w:jc w:val="both"/>
        <w:rPr>
          <w:rFonts w:cs="Arial"/>
          <w:szCs w:val="20"/>
        </w:rPr>
      </w:pPr>
    </w:p>
    <w:p w14:paraId="0336ED29" w14:textId="77777777" w:rsidR="00506C5A" w:rsidRPr="00DC6E08" w:rsidRDefault="00506C5A" w:rsidP="00506C5A">
      <w:pPr>
        <w:jc w:val="center"/>
        <w:rPr>
          <w:rFonts w:cs="Arial"/>
          <w:b/>
          <w:bCs/>
          <w:szCs w:val="20"/>
        </w:rPr>
      </w:pPr>
      <w:r w:rsidRPr="00DC6E08">
        <w:rPr>
          <w:rFonts w:cs="Arial"/>
          <w:b/>
          <w:bCs/>
          <w:szCs w:val="20"/>
        </w:rPr>
        <w:t>181. člen</w:t>
      </w:r>
    </w:p>
    <w:p w14:paraId="61FD23F9" w14:textId="77777777" w:rsidR="00AB34C6" w:rsidRDefault="00AB34C6" w:rsidP="00506C5A">
      <w:pPr>
        <w:jc w:val="both"/>
        <w:rPr>
          <w:rFonts w:cs="Arial"/>
          <w:szCs w:val="20"/>
        </w:rPr>
      </w:pPr>
    </w:p>
    <w:p w14:paraId="6D34E71A" w14:textId="0F7DA3AF" w:rsidR="00506C5A" w:rsidRPr="00DC6E08" w:rsidRDefault="00506C5A" w:rsidP="00506C5A">
      <w:pPr>
        <w:jc w:val="both"/>
        <w:rPr>
          <w:rFonts w:cs="Arial"/>
          <w:szCs w:val="20"/>
        </w:rPr>
      </w:pPr>
      <w:r w:rsidRPr="00DC6E08">
        <w:rPr>
          <w:rFonts w:cs="Arial"/>
          <w:szCs w:val="20"/>
        </w:rPr>
        <w:t>(1) Svetovalec mora imeti z mladoletnikom ustrezne stike. Starši, posvojitelj, rejnik ali skrbnik so dolžni obvestiti svetovalca o razmerah, okoliščinah in pogojih, ki negativno vplivajo na izvajanje tega ukrepa.</w:t>
      </w:r>
    </w:p>
    <w:p w14:paraId="61A00A30" w14:textId="77777777" w:rsidR="00AB34C6" w:rsidRDefault="00AB34C6" w:rsidP="00506C5A">
      <w:pPr>
        <w:jc w:val="both"/>
        <w:rPr>
          <w:rFonts w:cs="Arial"/>
          <w:szCs w:val="20"/>
        </w:rPr>
      </w:pPr>
    </w:p>
    <w:p w14:paraId="2192CCE8" w14:textId="4759F886" w:rsidR="00506C5A" w:rsidRPr="00DC6E08" w:rsidRDefault="00506C5A" w:rsidP="00506C5A">
      <w:pPr>
        <w:jc w:val="both"/>
        <w:rPr>
          <w:rFonts w:cs="Arial"/>
          <w:szCs w:val="20"/>
        </w:rPr>
      </w:pPr>
      <w:r w:rsidRPr="00DC6E08">
        <w:rPr>
          <w:rFonts w:cs="Arial"/>
          <w:szCs w:val="20"/>
        </w:rPr>
        <w:t>(2) Državni organi, organi lokalnih skupnosti, javni zavodi in druge organizacije so dolžne sodelovati s svetovalcem, če je to potrebno za izvrševanje njegovih nalog.</w:t>
      </w:r>
    </w:p>
    <w:p w14:paraId="32FF20F1" w14:textId="77777777" w:rsidR="00AB34C6" w:rsidRDefault="00AB34C6" w:rsidP="00506C5A">
      <w:pPr>
        <w:jc w:val="center"/>
        <w:rPr>
          <w:rFonts w:cs="Arial"/>
          <w:b/>
          <w:bCs/>
          <w:szCs w:val="20"/>
        </w:rPr>
      </w:pPr>
    </w:p>
    <w:p w14:paraId="17CB9F73" w14:textId="53B3C7A7" w:rsidR="00506C5A" w:rsidRPr="00DC6E08" w:rsidRDefault="00506C5A" w:rsidP="00506C5A">
      <w:pPr>
        <w:jc w:val="center"/>
        <w:rPr>
          <w:rFonts w:cs="Arial"/>
          <w:b/>
          <w:bCs/>
          <w:szCs w:val="20"/>
        </w:rPr>
      </w:pPr>
      <w:r w:rsidRPr="00DC6E08">
        <w:rPr>
          <w:rFonts w:cs="Arial"/>
          <w:b/>
          <w:bCs/>
          <w:szCs w:val="20"/>
        </w:rPr>
        <w:t>182. člen</w:t>
      </w:r>
    </w:p>
    <w:p w14:paraId="06825D5D" w14:textId="77777777" w:rsidR="00AB34C6" w:rsidRDefault="00AB34C6" w:rsidP="00506C5A">
      <w:pPr>
        <w:jc w:val="both"/>
        <w:rPr>
          <w:rFonts w:cs="Arial"/>
          <w:szCs w:val="20"/>
        </w:rPr>
      </w:pPr>
    </w:p>
    <w:p w14:paraId="79B0B6F8" w14:textId="009F9E23" w:rsidR="00506C5A" w:rsidRPr="00DC6E08" w:rsidRDefault="00506C5A" w:rsidP="00506C5A">
      <w:pPr>
        <w:jc w:val="both"/>
        <w:rPr>
          <w:rFonts w:cs="Arial"/>
          <w:szCs w:val="20"/>
        </w:rPr>
      </w:pPr>
      <w:r w:rsidRPr="00DC6E08">
        <w:rPr>
          <w:rFonts w:cs="Arial"/>
          <w:szCs w:val="20"/>
        </w:rPr>
        <w:t>(1) Pristojni center mora o uspehih izvrševanja tega vzgojnega ukrepa poročati sodišču v rokih, ki jih določi sodišče, najmanj pa vsakih šest mesecev.</w:t>
      </w:r>
    </w:p>
    <w:p w14:paraId="27D18E4D" w14:textId="77777777" w:rsidR="00AB34C6" w:rsidRDefault="00AB34C6" w:rsidP="00506C5A">
      <w:pPr>
        <w:jc w:val="both"/>
        <w:rPr>
          <w:rFonts w:cs="Arial"/>
          <w:szCs w:val="20"/>
        </w:rPr>
      </w:pPr>
    </w:p>
    <w:p w14:paraId="0B685124" w14:textId="5244788D" w:rsidR="00506C5A" w:rsidRPr="00DC6E08" w:rsidRDefault="00506C5A" w:rsidP="00506C5A">
      <w:pPr>
        <w:jc w:val="both"/>
        <w:rPr>
          <w:rFonts w:cs="Arial"/>
          <w:szCs w:val="20"/>
        </w:rPr>
      </w:pPr>
      <w:r w:rsidRPr="00DC6E08">
        <w:rPr>
          <w:rFonts w:cs="Arial"/>
          <w:szCs w:val="20"/>
        </w:rPr>
        <w:t>(2) Pristojni center lahko sodišču za mladoletnike predlaga prenehanje tega vzgojnega ukrepa, če oceni, da je namen tega vzgojnega ukrepa dosežen.</w:t>
      </w:r>
    </w:p>
    <w:p w14:paraId="7A890FB8" w14:textId="77777777" w:rsidR="00AB34C6" w:rsidRDefault="00AB34C6" w:rsidP="00506C5A">
      <w:pPr>
        <w:jc w:val="center"/>
        <w:rPr>
          <w:rFonts w:cs="Arial"/>
          <w:b/>
          <w:bCs/>
          <w:szCs w:val="20"/>
        </w:rPr>
      </w:pPr>
    </w:p>
    <w:p w14:paraId="3BFD8E19" w14:textId="2D4CE8BB" w:rsidR="00506C5A" w:rsidRPr="00DC6E08" w:rsidRDefault="00506C5A" w:rsidP="00506C5A">
      <w:pPr>
        <w:jc w:val="center"/>
        <w:rPr>
          <w:rFonts w:cs="Arial"/>
          <w:b/>
          <w:bCs/>
          <w:szCs w:val="20"/>
        </w:rPr>
      </w:pPr>
      <w:r w:rsidRPr="00DC6E08">
        <w:rPr>
          <w:rFonts w:cs="Arial"/>
          <w:b/>
          <w:bCs/>
          <w:szCs w:val="20"/>
        </w:rPr>
        <w:t>183. člen</w:t>
      </w:r>
    </w:p>
    <w:p w14:paraId="12512E83" w14:textId="77777777" w:rsidR="00AB34C6" w:rsidRDefault="00AB34C6" w:rsidP="00506C5A">
      <w:pPr>
        <w:jc w:val="both"/>
        <w:rPr>
          <w:rFonts w:cs="Arial"/>
          <w:szCs w:val="20"/>
        </w:rPr>
      </w:pPr>
    </w:p>
    <w:p w14:paraId="09411B85" w14:textId="772CF21D" w:rsidR="00506C5A" w:rsidRPr="00DC6E08" w:rsidRDefault="00506C5A" w:rsidP="00506C5A">
      <w:pPr>
        <w:jc w:val="both"/>
        <w:rPr>
          <w:rFonts w:cs="Arial"/>
          <w:szCs w:val="20"/>
        </w:rPr>
      </w:pPr>
      <w:r w:rsidRPr="00DC6E08">
        <w:rPr>
          <w:rFonts w:cs="Arial"/>
          <w:szCs w:val="20"/>
        </w:rPr>
        <w:t>(1) Vzgojni ukrep oddaje v vzgojni zavod se izvršuje v skladu s predpisi, ki urejajo usmerjanje mladostnikov s posebnimi potrebami.</w:t>
      </w:r>
    </w:p>
    <w:p w14:paraId="63A9ADA8" w14:textId="77777777" w:rsidR="00AB34C6" w:rsidRDefault="00AB34C6" w:rsidP="00506C5A">
      <w:pPr>
        <w:jc w:val="both"/>
        <w:rPr>
          <w:rFonts w:cs="Arial"/>
          <w:szCs w:val="20"/>
        </w:rPr>
      </w:pPr>
    </w:p>
    <w:p w14:paraId="21C966E7" w14:textId="4F720153" w:rsidR="00506C5A" w:rsidRPr="00DC6E08" w:rsidRDefault="00506C5A" w:rsidP="00506C5A">
      <w:pPr>
        <w:jc w:val="both"/>
        <w:rPr>
          <w:rFonts w:cs="Arial"/>
          <w:szCs w:val="20"/>
        </w:rPr>
      </w:pPr>
      <w:r w:rsidRPr="00DC6E08">
        <w:rPr>
          <w:rFonts w:cs="Arial"/>
          <w:szCs w:val="20"/>
        </w:rPr>
        <w:t>(2) Minister, pristojen za šolstvo, določi vzgojne zavode, v katerih se izvaja vzgojni ukrep oddaje v vzgojni zavod za posamezne kategorije mladoletnikov.</w:t>
      </w:r>
    </w:p>
    <w:p w14:paraId="3A4F0093" w14:textId="77777777" w:rsidR="00AB34C6" w:rsidRDefault="00AB34C6" w:rsidP="00506C5A">
      <w:pPr>
        <w:jc w:val="center"/>
        <w:rPr>
          <w:rFonts w:cs="Arial"/>
          <w:b/>
          <w:bCs/>
          <w:szCs w:val="20"/>
        </w:rPr>
      </w:pPr>
    </w:p>
    <w:p w14:paraId="467D7E7D" w14:textId="7F78046F" w:rsidR="00506C5A" w:rsidRPr="00DC6E08" w:rsidRDefault="00506C5A" w:rsidP="00506C5A">
      <w:pPr>
        <w:jc w:val="center"/>
        <w:rPr>
          <w:rFonts w:cs="Arial"/>
          <w:b/>
          <w:bCs/>
          <w:szCs w:val="20"/>
        </w:rPr>
      </w:pPr>
      <w:r w:rsidRPr="00DC6E08">
        <w:rPr>
          <w:rFonts w:cs="Arial"/>
          <w:b/>
          <w:bCs/>
          <w:szCs w:val="20"/>
        </w:rPr>
        <w:t>184. člen</w:t>
      </w:r>
    </w:p>
    <w:p w14:paraId="3CB675A6" w14:textId="77777777" w:rsidR="00AB34C6" w:rsidRDefault="00AB34C6" w:rsidP="00506C5A">
      <w:pPr>
        <w:jc w:val="both"/>
        <w:rPr>
          <w:rFonts w:cs="Arial"/>
          <w:szCs w:val="20"/>
        </w:rPr>
      </w:pPr>
    </w:p>
    <w:p w14:paraId="576A61B1" w14:textId="03D5D0C3" w:rsidR="00506C5A" w:rsidRPr="00DC6E08" w:rsidRDefault="00506C5A" w:rsidP="00506C5A">
      <w:pPr>
        <w:jc w:val="both"/>
        <w:rPr>
          <w:rFonts w:cs="Arial"/>
          <w:szCs w:val="20"/>
        </w:rPr>
      </w:pPr>
      <w:r w:rsidRPr="00DC6E08">
        <w:rPr>
          <w:rFonts w:cs="Arial"/>
          <w:szCs w:val="20"/>
        </w:rPr>
        <w:t>(1) Vzgojni ukrep oddaje v prevzgojni dom se izvršuje v prevzgojnem domu za mladoletnike (v nadaljnjem besedilu: prevzgojni dom).</w:t>
      </w:r>
    </w:p>
    <w:p w14:paraId="39D82534" w14:textId="77777777" w:rsidR="00AB34C6" w:rsidRDefault="00AB34C6" w:rsidP="00506C5A">
      <w:pPr>
        <w:jc w:val="both"/>
        <w:rPr>
          <w:rFonts w:cs="Arial"/>
          <w:szCs w:val="20"/>
        </w:rPr>
      </w:pPr>
    </w:p>
    <w:p w14:paraId="2732ACCD" w14:textId="3ECC2C9C" w:rsidR="00506C5A" w:rsidRPr="00DC6E08" w:rsidRDefault="00506C5A" w:rsidP="00506C5A">
      <w:pPr>
        <w:jc w:val="both"/>
        <w:rPr>
          <w:rFonts w:cs="Arial"/>
          <w:szCs w:val="20"/>
        </w:rPr>
      </w:pPr>
      <w:r w:rsidRPr="00DC6E08">
        <w:rPr>
          <w:rFonts w:cs="Arial"/>
          <w:szCs w:val="20"/>
        </w:rPr>
        <w:t>(2) Prevzgojni dom je notranja organizacijska enota uprave.</w:t>
      </w:r>
    </w:p>
    <w:p w14:paraId="1A0983FD" w14:textId="77777777" w:rsidR="00AB34C6" w:rsidRDefault="00AB34C6" w:rsidP="00506C5A">
      <w:pPr>
        <w:jc w:val="both"/>
        <w:rPr>
          <w:rFonts w:cs="Arial"/>
          <w:szCs w:val="20"/>
        </w:rPr>
      </w:pPr>
    </w:p>
    <w:p w14:paraId="5E1C04B8" w14:textId="34180F23" w:rsidR="00506C5A" w:rsidRPr="00DC6E08" w:rsidRDefault="00506C5A" w:rsidP="00506C5A">
      <w:pPr>
        <w:jc w:val="both"/>
        <w:rPr>
          <w:rFonts w:cs="Arial"/>
          <w:szCs w:val="20"/>
        </w:rPr>
      </w:pPr>
      <w:r w:rsidRPr="00DC6E08">
        <w:rPr>
          <w:rFonts w:cs="Arial"/>
          <w:szCs w:val="20"/>
        </w:rPr>
        <w:t>(3) Nadzorstvo nad izobraževanjem mladoletnikov v prevzgojnem domu opravlja ministrstvo, pristojno za šolstvo.</w:t>
      </w:r>
    </w:p>
    <w:p w14:paraId="36852E69" w14:textId="77777777" w:rsidR="00AB34C6" w:rsidRDefault="00AB34C6" w:rsidP="00506C5A">
      <w:pPr>
        <w:jc w:val="center"/>
        <w:rPr>
          <w:rFonts w:cs="Arial"/>
          <w:b/>
          <w:bCs/>
          <w:szCs w:val="20"/>
        </w:rPr>
      </w:pPr>
    </w:p>
    <w:p w14:paraId="73EDF549" w14:textId="7A194551" w:rsidR="00506C5A" w:rsidRPr="00DC6E08" w:rsidRDefault="00506C5A" w:rsidP="00506C5A">
      <w:pPr>
        <w:jc w:val="center"/>
        <w:rPr>
          <w:rFonts w:cs="Arial"/>
          <w:b/>
          <w:bCs/>
          <w:szCs w:val="20"/>
        </w:rPr>
      </w:pPr>
      <w:r w:rsidRPr="00DC6E08">
        <w:rPr>
          <w:rFonts w:cs="Arial"/>
          <w:b/>
          <w:bCs/>
          <w:szCs w:val="20"/>
        </w:rPr>
        <w:t>185. člen</w:t>
      </w:r>
    </w:p>
    <w:p w14:paraId="6A20972B" w14:textId="77777777" w:rsidR="002474A7" w:rsidRDefault="002474A7" w:rsidP="00506C5A">
      <w:pPr>
        <w:jc w:val="both"/>
        <w:rPr>
          <w:rFonts w:cs="Arial"/>
          <w:szCs w:val="20"/>
        </w:rPr>
      </w:pPr>
    </w:p>
    <w:p w14:paraId="0AE7E7AF" w14:textId="0264A528" w:rsidR="00506C5A" w:rsidRPr="00DC6E08" w:rsidRDefault="00506C5A" w:rsidP="00506C5A">
      <w:pPr>
        <w:jc w:val="both"/>
        <w:rPr>
          <w:rFonts w:cs="Arial"/>
          <w:szCs w:val="20"/>
        </w:rPr>
      </w:pPr>
      <w:r w:rsidRPr="00DC6E08">
        <w:rPr>
          <w:rFonts w:cs="Arial"/>
          <w:szCs w:val="20"/>
        </w:rPr>
        <w:t>Za prevzgojni dom se smiselno uporabljajo določbe tega zakona, ki urejajo organizacijo in delo zavodov.</w:t>
      </w:r>
    </w:p>
    <w:p w14:paraId="5AD5BFB9" w14:textId="77777777" w:rsidR="002474A7" w:rsidRDefault="002474A7" w:rsidP="00506C5A">
      <w:pPr>
        <w:jc w:val="center"/>
        <w:rPr>
          <w:rFonts w:cs="Arial"/>
          <w:b/>
          <w:bCs/>
          <w:szCs w:val="20"/>
        </w:rPr>
      </w:pPr>
    </w:p>
    <w:p w14:paraId="7DAFE948" w14:textId="7F5429D5" w:rsidR="00506C5A" w:rsidRPr="00DC6E08" w:rsidRDefault="00506C5A" w:rsidP="00506C5A">
      <w:pPr>
        <w:jc w:val="center"/>
        <w:rPr>
          <w:rFonts w:cs="Arial"/>
          <w:b/>
          <w:bCs/>
          <w:szCs w:val="20"/>
        </w:rPr>
      </w:pPr>
      <w:r w:rsidRPr="00DC6E08">
        <w:rPr>
          <w:rFonts w:cs="Arial"/>
          <w:b/>
          <w:bCs/>
          <w:szCs w:val="20"/>
        </w:rPr>
        <w:t>186. člen</w:t>
      </w:r>
    </w:p>
    <w:p w14:paraId="1F010135" w14:textId="77777777" w:rsidR="002474A7" w:rsidRDefault="002474A7" w:rsidP="00506C5A">
      <w:pPr>
        <w:jc w:val="both"/>
        <w:rPr>
          <w:rFonts w:cs="Arial"/>
          <w:szCs w:val="20"/>
        </w:rPr>
      </w:pPr>
    </w:p>
    <w:p w14:paraId="60955EA6" w14:textId="5528F30C" w:rsidR="00506C5A" w:rsidRDefault="00506C5A" w:rsidP="00506C5A">
      <w:pPr>
        <w:jc w:val="both"/>
        <w:rPr>
          <w:rFonts w:cs="Arial"/>
          <w:szCs w:val="20"/>
        </w:rPr>
      </w:pPr>
      <w:r w:rsidRPr="00DC6E08">
        <w:rPr>
          <w:rFonts w:cs="Arial"/>
          <w:szCs w:val="20"/>
        </w:rPr>
        <w:lastRenderedPageBreak/>
        <w:t>Ob sprejemu v prevzgojni dom se prouči mladoletnikova osebnost, ugotovi njegovo zdravstveno stanje, zmožnost usposabljanja, sposobnosti in interesi ter druge lastnosti, pomembne za vzgojo, prevzgojo in izobraževanje mladoletnika.</w:t>
      </w:r>
    </w:p>
    <w:p w14:paraId="582AE1B9" w14:textId="77777777" w:rsidR="002474A7" w:rsidRPr="00DC6E08" w:rsidRDefault="002474A7" w:rsidP="00506C5A">
      <w:pPr>
        <w:jc w:val="both"/>
        <w:rPr>
          <w:rFonts w:cs="Arial"/>
          <w:szCs w:val="20"/>
        </w:rPr>
      </w:pPr>
    </w:p>
    <w:p w14:paraId="5D5CEAEF" w14:textId="77777777" w:rsidR="00506C5A" w:rsidRPr="00DC6E08" w:rsidRDefault="00506C5A" w:rsidP="00506C5A">
      <w:pPr>
        <w:jc w:val="center"/>
        <w:rPr>
          <w:rFonts w:cs="Arial"/>
          <w:b/>
          <w:bCs/>
          <w:szCs w:val="20"/>
        </w:rPr>
      </w:pPr>
      <w:r w:rsidRPr="00DC6E08">
        <w:rPr>
          <w:rFonts w:cs="Arial"/>
          <w:b/>
          <w:bCs/>
          <w:szCs w:val="20"/>
        </w:rPr>
        <w:t>187. člen</w:t>
      </w:r>
    </w:p>
    <w:p w14:paraId="412619DB" w14:textId="77777777" w:rsidR="002474A7" w:rsidRDefault="002474A7" w:rsidP="00506C5A">
      <w:pPr>
        <w:jc w:val="both"/>
        <w:rPr>
          <w:rFonts w:cs="Arial"/>
          <w:szCs w:val="20"/>
        </w:rPr>
      </w:pPr>
    </w:p>
    <w:p w14:paraId="50ADAA7D" w14:textId="00225BBD" w:rsidR="00506C5A" w:rsidRPr="00DC6E08" w:rsidRDefault="00506C5A" w:rsidP="00506C5A">
      <w:pPr>
        <w:jc w:val="both"/>
        <w:rPr>
          <w:rFonts w:cs="Arial"/>
          <w:szCs w:val="20"/>
        </w:rPr>
      </w:pPr>
      <w:r w:rsidRPr="00DC6E08">
        <w:rPr>
          <w:rFonts w:cs="Arial"/>
          <w:szCs w:val="20"/>
        </w:rPr>
        <w:t>(1) Mladoletnikom, ki so zmožni za delo in želijo delati, se omogoči delo, ki ustreza potrebam njihovega izobraževanja ter pridobivanju in izpopolnjevanju delovnih navad.</w:t>
      </w:r>
    </w:p>
    <w:p w14:paraId="31C719DA" w14:textId="77777777" w:rsidR="002474A7" w:rsidRDefault="002474A7" w:rsidP="00506C5A">
      <w:pPr>
        <w:jc w:val="both"/>
        <w:rPr>
          <w:rFonts w:cs="Arial"/>
          <w:szCs w:val="20"/>
        </w:rPr>
      </w:pPr>
    </w:p>
    <w:p w14:paraId="31726B2E" w14:textId="6DBAC93D" w:rsidR="00506C5A" w:rsidRPr="00DC6E08" w:rsidRDefault="00506C5A" w:rsidP="00506C5A">
      <w:pPr>
        <w:jc w:val="both"/>
        <w:rPr>
          <w:rFonts w:cs="Arial"/>
          <w:szCs w:val="20"/>
        </w:rPr>
      </w:pPr>
      <w:r w:rsidRPr="00DC6E08">
        <w:rPr>
          <w:rFonts w:cs="Arial"/>
          <w:szCs w:val="20"/>
        </w:rPr>
        <w:t>(2) Za delo in nagrajevanje mladoletnikov in za gospodarsko dejavnost prevzgojnega doma se smiselno uporabljajo določbe tega zakona o delu obsojencev in o gospodarski dejavnosti zavoda, če ni z zakonom drugače določeno.</w:t>
      </w:r>
    </w:p>
    <w:p w14:paraId="77311086" w14:textId="77777777" w:rsidR="002474A7" w:rsidRDefault="002474A7" w:rsidP="00506C5A">
      <w:pPr>
        <w:jc w:val="both"/>
        <w:rPr>
          <w:rFonts w:cs="Arial"/>
          <w:szCs w:val="20"/>
        </w:rPr>
      </w:pPr>
    </w:p>
    <w:p w14:paraId="0D86A186" w14:textId="3E37A13A" w:rsidR="00506C5A" w:rsidRPr="00DC6E08" w:rsidRDefault="00506C5A" w:rsidP="00506C5A">
      <w:pPr>
        <w:jc w:val="both"/>
        <w:rPr>
          <w:rFonts w:cs="Arial"/>
          <w:szCs w:val="20"/>
        </w:rPr>
      </w:pPr>
      <w:r w:rsidRPr="00DC6E08">
        <w:rPr>
          <w:rFonts w:cs="Arial"/>
          <w:szCs w:val="20"/>
        </w:rPr>
        <w:t>(3) Mladoletniki, ki se poklicno izobražujejo, dobivajo nagrado glede na učni uspeh in uspeh pri praktičnem delu; osnova za nagrado je 50 odstotkov vrednosti, določene z zakonom, ki ureja poklicno in strokovno izobraževanje.</w:t>
      </w:r>
    </w:p>
    <w:p w14:paraId="1BA35952" w14:textId="77777777" w:rsidR="002474A7" w:rsidRDefault="002474A7" w:rsidP="00506C5A">
      <w:pPr>
        <w:jc w:val="center"/>
        <w:rPr>
          <w:rFonts w:cs="Arial"/>
          <w:b/>
          <w:bCs/>
          <w:szCs w:val="20"/>
        </w:rPr>
      </w:pPr>
    </w:p>
    <w:p w14:paraId="00EF550B" w14:textId="3053D872" w:rsidR="00506C5A" w:rsidRPr="00DC6E08" w:rsidRDefault="00506C5A" w:rsidP="00506C5A">
      <w:pPr>
        <w:jc w:val="center"/>
        <w:rPr>
          <w:rFonts w:cs="Arial"/>
          <w:b/>
          <w:bCs/>
          <w:szCs w:val="20"/>
        </w:rPr>
      </w:pPr>
      <w:r w:rsidRPr="00DC6E08">
        <w:rPr>
          <w:rFonts w:cs="Arial"/>
          <w:b/>
          <w:bCs/>
          <w:szCs w:val="20"/>
        </w:rPr>
        <w:t>188. člen</w:t>
      </w:r>
    </w:p>
    <w:p w14:paraId="2F0D736E" w14:textId="77777777" w:rsidR="00124E94" w:rsidRDefault="00124E94" w:rsidP="00506C5A">
      <w:pPr>
        <w:jc w:val="both"/>
        <w:rPr>
          <w:rFonts w:cs="Arial"/>
          <w:szCs w:val="20"/>
        </w:rPr>
      </w:pPr>
    </w:p>
    <w:p w14:paraId="789E45C8" w14:textId="397094E9" w:rsidR="00506C5A" w:rsidRPr="00DC6E08" w:rsidRDefault="00506C5A" w:rsidP="00506C5A">
      <w:pPr>
        <w:jc w:val="both"/>
        <w:rPr>
          <w:rFonts w:cs="Arial"/>
          <w:szCs w:val="20"/>
        </w:rPr>
      </w:pPr>
      <w:r w:rsidRPr="00DC6E08">
        <w:rPr>
          <w:rFonts w:cs="Arial"/>
          <w:szCs w:val="20"/>
        </w:rPr>
        <w:t>Mladoletniki, ki se primerno vedejo in imajo uspehe pri delu oziroma pri izobraževanju, lahko dobijo pohvale in nagrade ali druge ugodnosti, ki se določijo v hišnem redu prevzgojnega doma.</w:t>
      </w:r>
    </w:p>
    <w:p w14:paraId="7A7206F4" w14:textId="77777777" w:rsidR="00124E94" w:rsidRDefault="00124E94" w:rsidP="00506C5A">
      <w:pPr>
        <w:jc w:val="center"/>
        <w:rPr>
          <w:rFonts w:cs="Arial"/>
          <w:b/>
          <w:bCs/>
          <w:szCs w:val="20"/>
        </w:rPr>
      </w:pPr>
    </w:p>
    <w:p w14:paraId="6AE81219" w14:textId="3212130F" w:rsidR="00506C5A" w:rsidRPr="00DC6E08" w:rsidRDefault="00506C5A" w:rsidP="00506C5A">
      <w:pPr>
        <w:jc w:val="center"/>
        <w:rPr>
          <w:rFonts w:cs="Arial"/>
          <w:b/>
          <w:bCs/>
          <w:szCs w:val="20"/>
        </w:rPr>
      </w:pPr>
      <w:r w:rsidRPr="00DC6E08">
        <w:rPr>
          <w:rFonts w:cs="Arial"/>
          <w:b/>
          <w:bCs/>
          <w:szCs w:val="20"/>
        </w:rPr>
        <w:t>189. člen</w:t>
      </w:r>
    </w:p>
    <w:p w14:paraId="233E3952" w14:textId="77777777" w:rsidR="00124E94" w:rsidRDefault="00124E94" w:rsidP="00506C5A">
      <w:pPr>
        <w:jc w:val="both"/>
        <w:rPr>
          <w:rFonts w:cs="Arial"/>
          <w:szCs w:val="20"/>
        </w:rPr>
      </w:pPr>
    </w:p>
    <w:p w14:paraId="640B4BFB" w14:textId="0381BD0C" w:rsidR="00506C5A" w:rsidRPr="00DC6E08" w:rsidRDefault="00506C5A" w:rsidP="00506C5A">
      <w:pPr>
        <w:jc w:val="both"/>
        <w:rPr>
          <w:rFonts w:cs="Arial"/>
          <w:szCs w:val="20"/>
        </w:rPr>
      </w:pPr>
      <w:r w:rsidRPr="00DC6E08">
        <w:rPr>
          <w:rFonts w:cs="Arial"/>
          <w:szCs w:val="20"/>
        </w:rPr>
        <w:t>(1) Mladoletniki v prevzgojnem domu, ki delajo, uživajo pravice in varstvo v skladu s splošnimi predpisi.</w:t>
      </w:r>
    </w:p>
    <w:p w14:paraId="4FF59AD8" w14:textId="77777777" w:rsidR="00124E94" w:rsidRDefault="00124E94" w:rsidP="00506C5A">
      <w:pPr>
        <w:jc w:val="both"/>
        <w:rPr>
          <w:rFonts w:cs="Arial"/>
          <w:szCs w:val="20"/>
        </w:rPr>
      </w:pPr>
    </w:p>
    <w:p w14:paraId="206EC29D" w14:textId="2529CEF7" w:rsidR="00506C5A" w:rsidRPr="00DC6E08" w:rsidRDefault="00506C5A" w:rsidP="00506C5A">
      <w:pPr>
        <w:jc w:val="both"/>
        <w:rPr>
          <w:rFonts w:cs="Arial"/>
          <w:szCs w:val="20"/>
        </w:rPr>
      </w:pPr>
      <w:r w:rsidRPr="00DC6E08">
        <w:rPr>
          <w:rFonts w:cs="Arial"/>
          <w:szCs w:val="20"/>
        </w:rPr>
        <w:t>(2) Mladoletnike se lahko zaposli največ dve uri na dan pri delih, ki so potrebna za vzdrževanje reda in snage v prevzgojnem domu.</w:t>
      </w:r>
    </w:p>
    <w:p w14:paraId="4923AB98" w14:textId="77777777" w:rsidR="00B01DCA" w:rsidRDefault="00B01DCA" w:rsidP="00506C5A">
      <w:pPr>
        <w:jc w:val="both"/>
        <w:rPr>
          <w:rFonts w:cs="Arial"/>
          <w:szCs w:val="20"/>
        </w:rPr>
      </w:pPr>
    </w:p>
    <w:p w14:paraId="542CC020" w14:textId="0011E24F" w:rsidR="00506C5A" w:rsidRPr="00DC6E08" w:rsidRDefault="00506C5A" w:rsidP="00506C5A">
      <w:pPr>
        <w:jc w:val="both"/>
        <w:rPr>
          <w:rFonts w:cs="Arial"/>
          <w:szCs w:val="20"/>
        </w:rPr>
      </w:pPr>
      <w:r w:rsidRPr="00DC6E08">
        <w:rPr>
          <w:rFonts w:cs="Arial"/>
          <w:szCs w:val="20"/>
        </w:rPr>
        <w:t>(3) Za mladoletnike v prevzgojnem domu se lahko organizira skupno letovanje zunaj doma. Letni počitek in skupno letovanje se štejeta v čas prestajanja vzgojnega ukrepa.</w:t>
      </w:r>
    </w:p>
    <w:p w14:paraId="16D3AE05" w14:textId="77777777" w:rsidR="00B01DCA" w:rsidRDefault="00B01DCA" w:rsidP="00506C5A">
      <w:pPr>
        <w:jc w:val="both"/>
        <w:rPr>
          <w:rFonts w:cs="Arial"/>
          <w:szCs w:val="20"/>
        </w:rPr>
      </w:pPr>
    </w:p>
    <w:p w14:paraId="53D36337" w14:textId="787AB737" w:rsidR="00506C5A" w:rsidRPr="00DC6E08" w:rsidRDefault="00506C5A" w:rsidP="00506C5A">
      <w:pPr>
        <w:jc w:val="both"/>
        <w:rPr>
          <w:rFonts w:cs="Arial"/>
          <w:szCs w:val="20"/>
        </w:rPr>
      </w:pPr>
      <w:r w:rsidRPr="00DC6E08">
        <w:rPr>
          <w:rFonts w:cs="Arial"/>
          <w:szCs w:val="20"/>
        </w:rPr>
        <w:t>(4) Letni počitek in skupno letovanje se organizirata praviloma med šolskimi počitnicami.</w:t>
      </w:r>
    </w:p>
    <w:p w14:paraId="77E3C3CE" w14:textId="77777777" w:rsidR="00B01DCA" w:rsidRDefault="00B01DCA" w:rsidP="00506C5A">
      <w:pPr>
        <w:jc w:val="center"/>
        <w:rPr>
          <w:rFonts w:cs="Arial"/>
          <w:b/>
          <w:bCs/>
          <w:szCs w:val="20"/>
        </w:rPr>
      </w:pPr>
    </w:p>
    <w:p w14:paraId="6F921BC8" w14:textId="51C7C52A" w:rsidR="00506C5A" w:rsidRPr="00DC6E08" w:rsidRDefault="00506C5A" w:rsidP="00506C5A">
      <w:pPr>
        <w:jc w:val="center"/>
        <w:rPr>
          <w:rFonts w:cs="Arial"/>
          <w:b/>
          <w:bCs/>
          <w:szCs w:val="20"/>
        </w:rPr>
      </w:pPr>
      <w:r w:rsidRPr="00DC6E08">
        <w:rPr>
          <w:rFonts w:cs="Arial"/>
          <w:b/>
          <w:bCs/>
          <w:szCs w:val="20"/>
        </w:rPr>
        <w:t>190. člen</w:t>
      </w:r>
    </w:p>
    <w:p w14:paraId="430BAD92" w14:textId="77777777" w:rsidR="00B01DCA" w:rsidRDefault="00B01DCA" w:rsidP="00506C5A">
      <w:pPr>
        <w:jc w:val="both"/>
        <w:rPr>
          <w:rFonts w:cs="Arial"/>
          <w:szCs w:val="20"/>
        </w:rPr>
      </w:pPr>
    </w:p>
    <w:p w14:paraId="5340A996" w14:textId="77DBB716" w:rsidR="00506C5A" w:rsidRPr="00DC6E08" w:rsidRDefault="00506C5A" w:rsidP="00506C5A">
      <w:pPr>
        <w:jc w:val="both"/>
        <w:rPr>
          <w:rFonts w:cs="Arial"/>
          <w:szCs w:val="20"/>
        </w:rPr>
      </w:pPr>
      <w:r w:rsidRPr="00DC6E08">
        <w:rPr>
          <w:rFonts w:cs="Arial"/>
          <w:szCs w:val="20"/>
        </w:rPr>
        <w:t>(1) Prevzgojni dom mora mladoletniku omogočiti, da pridobiva znanje, zlasti pa da dokonča osnovnošolsko obveznost in si pridobi poklic. Za to prevzgojni dom organizira osnovnošolsko in poklicno izobraževanje v skladu s predpisi o osnovni šoli in drugimi predpisi s področja vzgoje in izobraževanja.</w:t>
      </w:r>
    </w:p>
    <w:p w14:paraId="72634665" w14:textId="77777777" w:rsidR="00B01DCA" w:rsidRDefault="00B01DCA" w:rsidP="00506C5A">
      <w:pPr>
        <w:jc w:val="both"/>
        <w:rPr>
          <w:rFonts w:cs="Arial"/>
          <w:szCs w:val="20"/>
        </w:rPr>
      </w:pPr>
    </w:p>
    <w:p w14:paraId="72B6C8EA" w14:textId="320E8724" w:rsidR="00506C5A" w:rsidRPr="00DC6E08" w:rsidRDefault="00506C5A" w:rsidP="00506C5A">
      <w:pPr>
        <w:jc w:val="both"/>
        <w:rPr>
          <w:rFonts w:cs="Arial"/>
          <w:szCs w:val="20"/>
        </w:rPr>
      </w:pPr>
      <w:r w:rsidRPr="00DC6E08">
        <w:rPr>
          <w:rFonts w:cs="Arial"/>
          <w:szCs w:val="20"/>
        </w:rPr>
        <w:t>(2) Iz spričevala ne sme biti razvidno, da se je mladoletnik izobraževal v prevzgojnem domu.</w:t>
      </w:r>
    </w:p>
    <w:p w14:paraId="71C3A499" w14:textId="77777777" w:rsidR="00B01DCA" w:rsidRDefault="00B01DCA" w:rsidP="00506C5A">
      <w:pPr>
        <w:jc w:val="center"/>
        <w:rPr>
          <w:rFonts w:cs="Arial"/>
          <w:b/>
          <w:bCs/>
          <w:szCs w:val="20"/>
        </w:rPr>
      </w:pPr>
    </w:p>
    <w:p w14:paraId="6946A8A6" w14:textId="6590741F" w:rsidR="00506C5A" w:rsidRPr="00DC6E08" w:rsidRDefault="00506C5A" w:rsidP="00506C5A">
      <w:pPr>
        <w:jc w:val="center"/>
        <w:rPr>
          <w:rFonts w:cs="Arial"/>
          <w:b/>
          <w:bCs/>
          <w:szCs w:val="20"/>
        </w:rPr>
      </w:pPr>
      <w:r w:rsidRPr="00DC6E08">
        <w:rPr>
          <w:rFonts w:cs="Arial"/>
          <w:b/>
          <w:bCs/>
          <w:szCs w:val="20"/>
        </w:rPr>
        <w:t>191. člen</w:t>
      </w:r>
    </w:p>
    <w:p w14:paraId="67C01440" w14:textId="77777777" w:rsidR="00B01DCA" w:rsidRDefault="00B01DCA" w:rsidP="00506C5A">
      <w:pPr>
        <w:jc w:val="both"/>
        <w:rPr>
          <w:rFonts w:cs="Arial"/>
          <w:szCs w:val="20"/>
        </w:rPr>
      </w:pPr>
    </w:p>
    <w:p w14:paraId="56C0DB05" w14:textId="798E6B87" w:rsidR="00506C5A" w:rsidRPr="00DC6E08" w:rsidRDefault="00506C5A" w:rsidP="00506C5A">
      <w:pPr>
        <w:jc w:val="both"/>
        <w:rPr>
          <w:rFonts w:cs="Arial"/>
          <w:szCs w:val="20"/>
        </w:rPr>
      </w:pPr>
      <w:r w:rsidRPr="00DC6E08">
        <w:rPr>
          <w:rFonts w:cs="Arial"/>
          <w:szCs w:val="20"/>
        </w:rPr>
        <w:t>(1) Za disciplinske prestopke se smejo izreči mladoletniku v prevzgojnem domu naslednje disciplinske kazni:</w:t>
      </w:r>
    </w:p>
    <w:p w14:paraId="3F9F2C2D" w14:textId="77777777" w:rsidR="00506C5A" w:rsidRPr="00DC6E08" w:rsidRDefault="00506C5A" w:rsidP="00506C5A">
      <w:pPr>
        <w:jc w:val="both"/>
        <w:rPr>
          <w:rFonts w:cs="Arial"/>
          <w:szCs w:val="20"/>
        </w:rPr>
      </w:pPr>
      <w:r w:rsidRPr="00DC6E08">
        <w:rPr>
          <w:rFonts w:cs="Arial"/>
          <w:szCs w:val="20"/>
        </w:rPr>
        <w:t>1.      pisni opomin;</w:t>
      </w:r>
    </w:p>
    <w:p w14:paraId="586EA0A0" w14:textId="77777777" w:rsidR="00506C5A" w:rsidRPr="00DC6E08" w:rsidRDefault="00506C5A" w:rsidP="00506C5A">
      <w:pPr>
        <w:jc w:val="both"/>
        <w:rPr>
          <w:rFonts w:cs="Arial"/>
          <w:szCs w:val="20"/>
        </w:rPr>
      </w:pPr>
      <w:r w:rsidRPr="00DC6E08">
        <w:rPr>
          <w:rFonts w:cs="Arial"/>
          <w:szCs w:val="20"/>
        </w:rPr>
        <w:t>2.      prepoved izhoda do treh mesecev.</w:t>
      </w:r>
    </w:p>
    <w:p w14:paraId="790C73F4" w14:textId="77777777" w:rsidR="00B01DCA" w:rsidRDefault="00B01DCA" w:rsidP="00506C5A">
      <w:pPr>
        <w:jc w:val="both"/>
        <w:rPr>
          <w:rFonts w:cs="Arial"/>
          <w:szCs w:val="20"/>
        </w:rPr>
      </w:pPr>
    </w:p>
    <w:p w14:paraId="2714F1A5" w14:textId="4ED5BEFB" w:rsidR="00506C5A" w:rsidRPr="00DC6E08" w:rsidRDefault="00506C5A" w:rsidP="00506C5A">
      <w:pPr>
        <w:jc w:val="both"/>
        <w:rPr>
          <w:rFonts w:cs="Arial"/>
          <w:szCs w:val="20"/>
        </w:rPr>
      </w:pPr>
      <w:r w:rsidRPr="00DC6E08">
        <w:rPr>
          <w:rFonts w:cs="Arial"/>
          <w:szCs w:val="20"/>
        </w:rPr>
        <w:lastRenderedPageBreak/>
        <w:t>(2) Zoper odločbo o izrečeni disciplinski kazni je dovoljena pritožba. Pritožba zadrži izvršitev disciplinske kazni, razen prepovedi izhoda do treh mesecev.</w:t>
      </w:r>
    </w:p>
    <w:p w14:paraId="5F2217E3" w14:textId="77777777" w:rsidR="00B01DCA" w:rsidRDefault="00B01DCA" w:rsidP="00506C5A">
      <w:pPr>
        <w:jc w:val="center"/>
        <w:rPr>
          <w:rFonts w:cs="Arial"/>
          <w:b/>
          <w:bCs/>
          <w:szCs w:val="20"/>
        </w:rPr>
      </w:pPr>
    </w:p>
    <w:p w14:paraId="69870069" w14:textId="6DC9507F" w:rsidR="00506C5A" w:rsidRPr="00DC6E08" w:rsidRDefault="00506C5A" w:rsidP="00506C5A">
      <w:pPr>
        <w:jc w:val="center"/>
        <w:rPr>
          <w:rFonts w:cs="Arial"/>
          <w:b/>
          <w:bCs/>
          <w:szCs w:val="20"/>
        </w:rPr>
      </w:pPr>
      <w:r w:rsidRPr="00DC6E08">
        <w:rPr>
          <w:rFonts w:cs="Arial"/>
          <w:b/>
          <w:bCs/>
          <w:szCs w:val="20"/>
        </w:rPr>
        <w:t>192. člen</w:t>
      </w:r>
    </w:p>
    <w:p w14:paraId="79D748B5" w14:textId="77777777" w:rsidR="00B01DCA" w:rsidRDefault="00B01DCA" w:rsidP="00506C5A">
      <w:pPr>
        <w:jc w:val="both"/>
        <w:rPr>
          <w:rFonts w:cs="Arial"/>
          <w:szCs w:val="20"/>
        </w:rPr>
      </w:pPr>
    </w:p>
    <w:p w14:paraId="7B27A232" w14:textId="39FB5421" w:rsidR="00506C5A" w:rsidRPr="00DC6E08" w:rsidRDefault="00506C5A" w:rsidP="00506C5A">
      <w:pPr>
        <w:jc w:val="both"/>
        <w:rPr>
          <w:rFonts w:cs="Arial"/>
          <w:szCs w:val="20"/>
        </w:rPr>
      </w:pPr>
      <w:r w:rsidRPr="00DC6E08">
        <w:rPr>
          <w:rFonts w:cs="Arial"/>
          <w:szCs w:val="20"/>
        </w:rPr>
        <w:t>Disciplinske kazni izreka direktor prevzgojnega doma oziroma oseba, ki jo pooblasti. Za disciplinski postopek se smiselno uporablja določba 92. člena tega zakona.</w:t>
      </w:r>
    </w:p>
    <w:p w14:paraId="3CDC72CA" w14:textId="77777777" w:rsidR="00B01DCA" w:rsidRDefault="00B01DCA" w:rsidP="00506C5A">
      <w:pPr>
        <w:jc w:val="center"/>
        <w:rPr>
          <w:rFonts w:cs="Arial"/>
          <w:b/>
          <w:bCs/>
          <w:szCs w:val="20"/>
        </w:rPr>
      </w:pPr>
    </w:p>
    <w:p w14:paraId="3A864124" w14:textId="530D35F9" w:rsidR="00506C5A" w:rsidRPr="00DC6E08" w:rsidRDefault="00506C5A" w:rsidP="00506C5A">
      <w:pPr>
        <w:jc w:val="center"/>
        <w:rPr>
          <w:rFonts w:cs="Arial"/>
          <w:b/>
          <w:bCs/>
          <w:szCs w:val="20"/>
        </w:rPr>
      </w:pPr>
      <w:r w:rsidRPr="00DC6E08">
        <w:rPr>
          <w:rFonts w:cs="Arial"/>
          <w:b/>
          <w:bCs/>
          <w:szCs w:val="20"/>
        </w:rPr>
        <w:t>193. člen</w:t>
      </w:r>
    </w:p>
    <w:p w14:paraId="7751449C" w14:textId="77777777" w:rsidR="00B01DCA" w:rsidRDefault="00B01DCA" w:rsidP="00506C5A">
      <w:pPr>
        <w:jc w:val="both"/>
        <w:rPr>
          <w:rFonts w:cs="Arial"/>
          <w:szCs w:val="20"/>
        </w:rPr>
      </w:pPr>
    </w:p>
    <w:p w14:paraId="4B7DC7FC" w14:textId="702C8759" w:rsidR="00506C5A" w:rsidRPr="00DC6E08" w:rsidRDefault="00506C5A" w:rsidP="00506C5A">
      <w:pPr>
        <w:jc w:val="both"/>
        <w:rPr>
          <w:rFonts w:cs="Arial"/>
          <w:szCs w:val="20"/>
        </w:rPr>
      </w:pPr>
      <w:r w:rsidRPr="00DC6E08">
        <w:rPr>
          <w:rFonts w:cs="Arial"/>
          <w:szCs w:val="20"/>
        </w:rPr>
        <w:t>(1) Mladoletnika, ki je nevaren, ker ogroža sebe ali druge, se lahko izloči iz skupine in namesti v poseben prostor. Ta ukrep traja, dokler obstaja razlog za namestitev, vendar največ 12 ur.</w:t>
      </w:r>
    </w:p>
    <w:p w14:paraId="45CA7C97" w14:textId="77777777" w:rsidR="00B01DCA" w:rsidRDefault="00B01DCA" w:rsidP="00506C5A">
      <w:pPr>
        <w:jc w:val="both"/>
        <w:rPr>
          <w:rFonts w:cs="Arial"/>
          <w:szCs w:val="20"/>
        </w:rPr>
      </w:pPr>
    </w:p>
    <w:p w14:paraId="336DFA72" w14:textId="03C20871" w:rsidR="00506C5A" w:rsidRPr="00DC6E08" w:rsidRDefault="00506C5A" w:rsidP="00506C5A">
      <w:pPr>
        <w:jc w:val="both"/>
        <w:rPr>
          <w:rFonts w:cs="Arial"/>
          <w:szCs w:val="20"/>
        </w:rPr>
      </w:pPr>
      <w:r w:rsidRPr="00DC6E08">
        <w:rPr>
          <w:rFonts w:cs="Arial"/>
          <w:szCs w:val="20"/>
        </w:rPr>
        <w:t>(2) Namestitev mladoletnika v poseben prostor odredi z odločbo direktor prevzgojnega doma oziroma tisti, ki v njegovi odsotnosti odgovarja za delovanje prevzgojnega doma. O ukrepu je treba takoj obvestiti domskega zdravnika in generalnega direktorja.</w:t>
      </w:r>
    </w:p>
    <w:p w14:paraId="08B10C36" w14:textId="77777777" w:rsidR="00B01DCA" w:rsidRDefault="00B01DCA" w:rsidP="00506C5A">
      <w:pPr>
        <w:jc w:val="center"/>
        <w:rPr>
          <w:rFonts w:cs="Arial"/>
          <w:b/>
          <w:bCs/>
          <w:szCs w:val="20"/>
        </w:rPr>
      </w:pPr>
    </w:p>
    <w:p w14:paraId="1D2DB079" w14:textId="041A86C6" w:rsidR="00506C5A" w:rsidRPr="00DC6E08" w:rsidRDefault="00506C5A" w:rsidP="00506C5A">
      <w:pPr>
        <w:jc w:val="center"/>
        <w:rPr>
          <w:rFonts w:cs="Arial"/>
          <w:b/>
          <w:bCs/>
          <w:szCs w:val="20"/>
        </w:rPr>
      </w:pPr>
      <w:r w:rsidRPr="00DC6E08">
        <w:rPr>
          <w:rFonts w:cs="Arial"/>
          <w:b/>
          <w:bCs/>
          <w:szCs w:val="20"/>
        </w:rPr>
        <w:t>194. člen</w:t>
      </w:r>
    </w:p>
    <w:p w14:paraId="03EF3D49" w14:textId="77777777" w:rsidR="00B01DCA" w:rsidRDefault="00B01DCA" w:rsidP="00506C5A">
      <w:pPr>
        <w:jc w:val="both"/>
        <w:rPr>
          <w:rFonts w:cs="Arial"/>
          <w:szCs w:val="20"/>
        </w:rPr>
      </w:pPr>
    </w:p>
    <w:p w14:paraId="7CD7C940" w14:textId="0B2E2287" w:rsidR="00506C5A" w:rsidRPr="00DC6E08" w:rsidRDefault="00506C5A" w:rsidP="00506C5A">
      <w:pPr>
        <w:jc w:val="both"/>
        <w:rPr>
          <w:rFonts w:cs="Arial"/>
          <w:szCs w:val="20"/>
        </w:rPr>
      </w:pPr>
      <w:r w:rsidRPr="00DC6E08">
        <w:rPr>
          <w:rFonts w:cs="Arial"/>
          <w:szCs w:val="20"/>
        </w:rPr>
        <w:t>Poseben prostor za izvršitev disciplinske kazni iz 191. člena tega zakona mora biti opremljen kot bivalni prostor, poseben prostor za izvršitev ukrepa iz prejšnjega člena tega zakona pa mora biti opremljen tako, da se preprečijo samopoškodbe in uničevanje opreme.</w:t>
      </w:r>
    </w:p>
    <w:p w14:paraId="2C37A2B4" w14:textId="77777777" w:rsidR="00B01DCA" w:rsidRDefault="00B01DCA" w:rsidP="00506C5A">
      <w:pPr>
        <w:jc w:val="center"/>
        <w:rPr>
          <w:rFonts w:cs="Arial"/>
          <w:b/>
          <w:bCs/>
          <w:szCs w:val="20"/>
        </w:rPr>
      </w:pPr>
    </w:p>
    <w:p w14:paraId="7D509E66" w14:textId="0C0EBB64" w:rsidR="00506C5A" w:rsidRPr="00DC6E08" w:rsidRDefault="00506C5A" w:rsidP="00506C5A">
      <w:pPr>
        <w:jc w:val="center"/>
        <w:rPr>
          <w:rFonts w:cs="Arial"/>
          <w:b/>
          <w:bCs/>
          <w:szCs w:val="20"/>
        </w:rPr>
      </w:pPr>
      <w:r w:rsidRPr="00DC6E08">
        <w:rPr>
          <w:rFonts w:cs="Arial"/>
          <w:b/>
          <w:bCs/>
          <w:szCs w:val="20"/>
        </w:rPr>
        <w:t>195. člen</w:t>
      </w:r>
    </w:p>
    <w:p w14:paraId="05BDD4EF" w14:textId="77777777" w:rsidR="00B01DCA" w:rsidRDefault="00B01DCA" w:rsidP="00506C5A">
      <w:pPr>
        <w:jc w:val="both"/>
        <w:rPr>
          <w:rFonts w:cs="Arial"/>
          <w:szCs w:val="20"/>
        </w:rPr>
      </w:pPr>
    </w:p>
    <w:p w14:paraId="18D99C87" w14:textId="6D698FC8" w:rsidR="00506C5A" w:rsidRPr="00DC6E08" w:rsidRDefault="00506C5A" w:rsidP="00506C5A">
      <w:pPr>
        <w:jc w:val="both"/>
        <w:rPr>
          <w:rFonts w:cs="Arial"/>
          <w:szCs w:val="20"/>
        </w:rPr>
      </w:pPr>
      <w:r w:rsidRPr="00DC6E08">
        <w:rPr>
          <w:rFonts w:cs="Arial"/>
          <w:szCs w:val="20"/>
        </w:rPr>
        <w:t>(1) V prevzgojnem domu se organizira vzgojno delo po programu vzgojnega dela v skladu z ustreznimi določbami zakona, ki ureja izobraževanje in usposabljanje otrok in mladoletnikov z motnjami v telesnem in duševnem razvoju.</w:t>
      </w:r>
    </w:p>
    <w:p w14:paraId="041075F1" w14:textId="77777777" w:rsidR="00B01DCA" w:rsidRDefault="00B01DCA" w:rsidP="00506C5A">
      <w:pPr>
        <w:jc w:val="both"/>
        <w:rPr>
          <w:rFonts w:cs="Arial"/>
          <w:szCs w:val="20"/>
        </w:rPr>
      </w:pPr>
    </w:p>
    <w:p w14:paraId="6F56A90D" w14:textId="5E9E903E" w:rsidR="00506C5A" w:rsidRPr="00DC6E08" w:rsidRDefault="00506C5A" w:rsidP="00506C5A">
      <w:pPr>
        <w:jc w:val="both"/>
        <w:rPr>
          <w:rFonts w:cs="Arial"/>
          <w:szCs w:val="20"/>
        </w:rPr>
      </w:pPr>
      <w:r w:rsidRPr="00DC6E08">
        <w:rPr>
          <w:rFonts w:cs="Arial"/>
          <w:szCs w:val="20"/>
        </w:rPr>
        <w:t>(2) Če se mladoletnik ni sposoben prilagajati delu in življenju po programu vzgojne skupine, v katero je bil napoten, se lahko premesti v posebno vzgojno skupino z intenzivnejšim postopkom.</w:t>
      </w:r>
    </w:p>
    <w:p w14:paraId="5AD24299" w14:textId="77777777" w:rsidR="00B01DCA" w:rsidRDefault="00B01DCA" w:rsidP="00506C5A">
      <w:pPr>
        <w:jc w:val="both"/>
        <w:rPr>
          <w:rFonts w:cs="Arial"/>
          <w:szCs w:val="20"/>
        </w:rPr>
      </w:pPr>
    </w:p>
    <w:p w14:paraId="6AA058E6" w14:textId="068942BF" w:rsidR="00506C5A" w:rsidRPr="00DC6E08" w:rsidRDefault="00506C5A" w:rsidP="00506C5A">
      <w:pPr>
        <w:jc w:val="both"/>
        <w:rPr>
          <w:rFonts w:cs="Arial"/>
          <w:szCs w:val="20"/>
        </w:rPr>
      </w:pPr>
      <w:r w:rsidRPr="00DC6E08">
        <w:rPr>
          <w:rFonts w:cs="Arial"/>
          <w:szCs w:val="20"/>
        </w:rPr>
        <w:t>(3) O premestitvi mladoletnika odloča direktor na predlog vodje strokovne skupine.</w:t>
      </w:r>
    </w:p>
    <w:p w14:paraId="0DE66460" w14:textId="77777777" w:rsidR="00B01DCA" w:rsidRDefault="00B01DCA" w:rsidP="00506C5A">
      <w:pPr>
        <w:jc w:val="center"/>
        <w:rPr>
          <w:rFonts w:cs="Arial"/>
          <w:b/>
          <w:bCs/>
          <w:szCs w:val="20"/>
        </w:rPr>
      </w:pPr>
    </w:p>
    <w:p w14:paraId="247F4F17" w14:textId="4F51BDAD" w:rsidR="00506C5A" w:rsidRPr="00DC6E08" w:rsidRDefault="00506C5A" w:rsidP="00506C5A">
      <w:pPr>
        <w:jc w:val="center"/>
        <w:rPr>
          <w:rFonts w:cs="Arial"/>
          <w:b/>
          <w:bCs/>
          <w:szCs w:val="20"/>
        </w:rPr>
      </w:pPr>
      <w:r w:rsidRPr="00DC6E08">
        <w:rPr>
          <w:rFonts w:cs="Arial"/>
          <w:b/>
          <w:bCs/>
          <w:szCs w:val="20"/>
        </w:rPr>
        <w:t>196. člen</w:t>
      </w:r>
    </w:p>
    <w:p w14:paraId="18FEB893" w14:textId="77777777" w:rsidR="00B01DCA" w:rsidRDefault="00B01DCA" w:rsidP="00506C5A">
      <w:pPr>
        <w:jc w:val="both"/>
        <w:rPr>
          <w:rFonts w:cs="Arial"/>
          <w:szCs w:val="20"/>
        </w:rPr>
      </w:pPr>
    </w:p>
    <w:p w14:paraId="4309EF89" w14:textId="5AA57823" w:rsidR="00506C5A" w:rsidRPr="00DC6E08" w:rsidRDefault="00506C5A" w:rsidP="00506C5A">
      <w:pPr>
        <w:jc w:val="both"/>
        <w:rPr>
          <w:rFonts w:cs="Arial"/>
          <w:szCs w:val="20"/>
        </w:rPr>
      </w:pPr>
      <w:r w:rsidRPr="00DC6E08">
        <w:rPr>
          <w:rFonts w:cs="Arial"/>
          <w:szCs w:val="20"/>
        </w:rPr>
        <w:t>Posameznemu mladoletniku lahko prevzgojni dom omogoči izobraževanje in delo zunaj doma.</w:t>
      </w:r>
    </w:p>
    <w:p w14:paraId="236330FE" w14:textId="77777777" w:rsidR="00822597" w:rsidRDefault="00822597" w:rsidP="00506C5A">
      <w:pPr>
        <w:jc w:val="center"/>
        <w:rPr>
          <w:rFonts w:cs="Arial"/>
          <w:b/>
          <w:bCs/>
          <w:szCs w:val="20"/>
        </w:rPr>
      </w:pPr>
    </w:p>
    <w:p w14:paraId="6F372DDD" w14:textId="5CCF9A66" w:rsidR="00506C5A" w:rsidRPr="00DC6E08" w:rsidRDefault="00506C5A" w:rsidP="00506C5A">
      <w:pPr>
        <w:jc w:val="center"/>
        <w:rPr>
          <w:rFonts w:cs="Arial"/>
          <w:b/>
          <w:bCs/>
          <w:szCs w:val="20"/>
        </w:rPr>
      </w:pPr>
      <w:r w:rsidRPr="00DC6E08">
        <w:rPr>
          <w:rFonts w:cs="Arial"/>
          <w:b/>
          <w:bCs/>
          <w:szCs w:val="20"/>
        </w:rPr>
        <w:t>197. člen</w:t>
      </w:r>
    </w:p>
    <w:p w14:paraId="5E0D22AC" w14:textId="77777777" w:rsidR="00822597" w:rsidRDefault="00822597" w:rsidP="00506C5A">
      <w:pPr>
        <w:jc w:val="both"/>
        <w:rPr>
          <w:rFonts w:cs="Arial"/>
          <w:szCs w:val="20"/>
        </w:rPr>
      </w:pPr>
    </w:p>
    <w:p w14:paraId="32E761FC" w14:textId="2F5B565E" w:rsidR="00506C5A" w:rsidRPr="00DC6E08" w:rsidRDefault="00506C5A" w:rsidP="00506C5A">
      <w:pPr>
        <w:jc w:val="both"/>
        <w:rPr>
          <w:rFonts w:cs="Arial"/>
          <w:szCs w:val="20"/>
        </w:rPr>
      </w:pPr>
      <w:r w:rsidRPr="00DC6E08">
        <w:rPr>
          <w:rFonts w:cs="Arial"/>
          <w:szCs w:val="20"/>
        </w:rPr>
        <w:t>Določbe 29. člena, od 31. do 41. člena, 54. člena, od 57. do 63. člena, od 66. do 68. člena, od 70. do 77. člena, 78.a člena, 81. člena, od 83. do 87. člena, od 90. do 96. člena, 99., 109. in od 114. do 117. člena tega zakona se smiselno uporabljajo tudi za mladoletnike.</w:t>
      </w:r>
    </w:p>
    <w:p w14:paraId="1E5BFC08" w14:textId="77777777" w:rsidR="00822597" w:rsidRDefault="00822597" w:rsidP="00506C5A">
      <w:pPr>
        <w:jc w:val="center"/>
        <w:rPr>
          <w:rFonts w:cs="Arial"/>
          <w:b/>
          <w:bCs/>
          <w:szCs w:val="20"/>
        </w:rPr>
      </w:pPr>
    </w:p>
    <w:p w14:paraId="71A6CD32" w14:textId="38F8081C" w:rsidR="00506C5A" w:rsidRPr="00DC6E08" w:rsidRDefault="00506C5A" w:rsidP="00506C5A">
      <w:pPr>
        <w:jc w:val="center"/>
        <w:rPr>
          <w:rFonts w:cs="Arial"/>
          <w:b/>
          <w:bCs/>
          <w:szCs w:val="20"/>
        </w:rPr>
      </w:pPr>
      <w:r w:rsidRPr="00DC6E08">
        <w:rPr>
          <w:rFonts w:cs="Arial"/>
          <w:b/>
          <w:bCs/>
          <w:szCs w:val="20"/>
        </w:rPr>
        <w:t>198. člen</w:t>
      </w:r>
    </w:p>
    <w:p w14:paraId="43D89C88" w14:textId="77777777" w:rsidR="00822597" w:rsidRDefault="00822597" w:rsidP="00506C5A">
      <w:pPr>
        <w:jc w:val="both"/>
        <w:rPr>
          <w:rFonts w:cs="Arial"/>
          <w:szCs w:val="20"/>
        </w:rPr>
      </w:pPr>
    </w:p>
    <w:p w14:paraId="271AF066" w14:textId="49E07AEC" w:rsidR="00506C5A" w:rsidRPr="00DC6E08" w:rsidRDefault="00506C5A" w:rsidP="00506C5A">
      <w:pPr>
        <w:jc w:val="both"/>
        <w:rPr>
          <w:rFonts w:cs="Arial"/>
          <w:szCs w:val="20"/>
        </w:rPr>
      </w:pPr>
      <w:r w:rsidRPr="00DC6E08">
        <w:rPr>
          <w:rFonts w:cs="Arial"/>
          <w:szCs w:val="20"/>
        </w:rPr>
        <w:t>(1) Minister, pristojen za pravosodje, podrobneje uredi izvrševanje vzgojnega ukrepa oddaje v prevzgojni dom.</w:t>
      </w:r>
    </w:p>
    <w:p w14:paraId="77ADBEA0" w14:textId="77777777" w:rsidR="00822597" w:rsidRDefault="00822597" w:rsidP="00506C5A">
      <w:pPr>
        <w:jc w:val="both"/>
        <w:rPr>
          <w:rFonts w:cs="Arial"/>
          <w:szCs w:val="20"/>
        </w:rPr>
      </w:pPr>
    </w:p>
    <w:p w14:paraId="4F854EFF" w14:textId="67F9DD5A" w:rsidR="00506C5A" w:rsidRDefault="00506C5A" w:rsidP="00506C5A">
      <w:pPr>
        <w:jc w:val="both"/>
        <w:rPr>
          <w:rFonts w:cs="Arial"/>
          <w:szCs w:val="20"/>
        </w:rPr>
      </w:pPr>
      <w:r w:rsidRPr="00DC6E08">
        <w:rPr>
          <w:rFonts w:cs="Arial"/>
          <w:szCs w:val="20"/>
        </w:rPr>
        <w:t>(2) Življenje in delo mladoletnikov v prevzgojnem domu določa hišni red, ki ga predpiše direktor v soglasju z generalnim direktorjem.</w:t>
      </w:r>
    </w:p>
    <w:p w14:paraId="744B9D23" w14:textId="77777777" w:rsidR="00822597" w:rsidRPr="00DC6E08" w:rsidRDefault="00822597" w:rsidP="00506C5A">
      <w:pPr>
        <w:jc w:val="both"/>
        <w:rPr>
          <w:rFonts w:cs="Arial"/>
          <w:szCs w:val="20"/>
        </w:rPr>
      </w:pPr>
    </w:p>
    <w:p w14:paraId="48347397" w14:textId="77777777" w:rsidR="00506C5A" w:rsidRPr="00DC6E08" w:rsidRDefault="00506C5A" w:rsidP="00506C5A">
      <w:pPr>
        <w:jc w:val="center"/>
        <w:rPr>
          <w:rFonts w:cs="Arial"/>
          <w:b/>
          <w:bCs/>
          <w:szCs w:val="20"/>
        </w:rPr>
      </w:pPr>
      <w:r w:rsidRPr="00DC6E08">
        <w:rPr>
          <w:rFonts w:cs="Arial"/>
          <w:b/>
          <w:bCs/>
          <w:szCs w:val="20"/>
        </w:rPr>
        <w:lastRenderedPageBreak/>
        <w:t>199. člen</w:t>
      </w:r>
    </w:p>
    <w:p w14:paraId="6AE73891" w14:textId="77777777" w:rsidR="00822597" w:rsidRDefault="00822597" w:rsidP="00506C5A">
      <w:pPr>
        <w:jc w:val="both"/>
        <w:rPr>
          <w:rFonts w:cs="Arial"/>
          <w:szCs w:val="20"/>
        </w:rPr>
      </w:pPr>
    </w:p>
    <w:p w14:paraId="1F43315D" w14:textId="13D8454C" w:rsidR="00506C5A" w:rsidRPr="00DC6E08" w:rsidRDefault="00506C5A" w:rsidP="00506C5A">
      <w:pPr>
        <w:jc w:val="both"/>
        <w:rPr>
          <w:rFonts w:cs="Arial"/>
          <w:szCs w:val="20"/>
        </w:rPr>
      </w:pPr>
      <w:r w:rsidRPr="00DC6E08">
        <w:rPr>
          <w:rFonts w:cs="Arial"/>
          <w:szCs w:val="20"/>
        </w:rPr>
        <w:t>(1) Vzgojni ukrep oddaje v zavod za usposabljanje se izvršuje v zavodih za usposabljanje otrok in mladostnikov z motnjami v telesnem in duševnem razvoju.</w:t>
      </w:r>
    </w:p>
    <w:p w14:paraId="08D8443F" w14:textId="77777777" w:rsidR="00822597" w:rsidRDefault="00822597" w:rsidP="00506C5A">
      <w:pPr>
        <w:jc w:val="both"/>
        <w:rPr>
          <w:rFonts w:cs="Arial"/>
          <w:szCs w:val="20"/>
        </w:rPr>
      </w:pPr>
    </w:p>
    <w:p w14:paraId="6FC97787" w14:textId="43720936" w:rsidR="00506C5A" w:rsidRPr="00DC6E08" w:rsidRDefault="00506C5A" w:rsidP="00506C5A">
      <w:pPr>
        <w:jc w:val="both"/>
        <w:rPr>
          <w:rFonts w:cs="Arial"/>
          <w:szCs w:val="20"/>
        </w:rPr>
      </w:pPr>
      <w:r w:rsidRPr="00DC6E08">
        <w:rPr>
          <w:rFonts w:cs="Arial"/>
          <w:szCs w:val="20"/>
        </w:rPr>
        <w:t>(2) Sodišče lahko izreče vzgojni ukrep oddaje v zavod za usposabljanje mladoletniku, ki ima odločbo o usmeritvi v skladu z zakonom, ki ureja usmerjanje otrok s posebnimi potrebami, in je v njej opredeljen kot otrok z zmerno, težjo ali težko motnjo v duševnem razvoju. Sodišče v odločbi določi, v kateri zavod naj se odda mladoletnik, ki mu je izreklo ta ukrep.</w:t>
      </w:r>
    </w:p>
    <w:p w14:paraId="14B2CB9F" w14:textId="77777777" w:rsidR="00822597" w:rsidRDefault="00822597" w:rsidP="00506C5A">
      <w:pPr>
        <w:jc w:val="center"/>
        <w:rPr>
          <w:rFonts w:cs="Arial"/>
          <w:b/>
          <w:bCs/>
          <w:szCs w:val="20"/>
        </w:rPr>
      </w:pPr>
    </w:p>
    <w:p w14:paraId="1EFB5F78" w14:textId="6BBEE061" w:rsidR="00506C5A" w:rsidRPr="00DC6E08" w:rsidRDefault="00506C5A" w:rsidP="00506C5A">
      <w:pPr>
        <w:jc w:val="center"/>
        <w:rPr>
          <w:rFonts w:cs="Arial"/>
          <w:b/>
          <w:bCs/>
          <w:szCs w:val="20"/>
        </w:rPr>
      </w:pPr>
      <w:r w:rsidRPr="00DC6E08">
        <w:rPr>
          <w:rFonts w:cs="Arial"/>
          <w:b/>
          <w:bCs/>
          <w:szCs w:val="20"/>
        </w:rPr>
        <w:t>200. člen</w:t>
      </w:r>
    </w:p>
    <w:p w14:paraId="1B7F82FC" w14:textId="77777777" w:rsidR="00822597" w:rsidRDefault="00822597" w:rsidP="00506C5A">
      <w:pPr>
        <w:jc w:val="both"/>
        <w:rPr>
          <w:rFonts w:cs="Arial"/>
          <w:szCs w:val="20"/>
        </w:rPr>
      </w:pPr>
    </w:p>
    <w:p w14:paraId="2C8A47F3" w14:textId="2A3A5945" w:rsidR="00506C5A" w:rsidRPr="00DC6E08" w:rsidRDefault="00506C5A" w:rsidP="00506C5A">
      <w:pPr>
        <w:jc w:val="both"/>
        <w:rPr>
          <w:rFonts w:cs="Arial"/>
          <w:szCs w:val="20"/>
        </w:rPr>
      </w:pPr>
      <w:r w:rsidRPr="00DC6E08">
        <w:rPr>
          <w:rFonts w:cs="Arial"/>
          <w:szCs w:val="20"/>
        </w:rPr>
        <w:t>Ministrstvo, pristojno za socialne zadeve, določi, v katerih zavodih za usposabljanje otrok in mladostnikov z motnjami v telesnem in duševnem razvoju se lahko izvršuje vzgojni ukrep iz prejšnjega člena.</w:t>
      </w:r>
    </w:p>
    <w:p w14:paraId="4FF70872" w14:textId="77777777" w:rsidR="00506C5A" w:rsidRDefault="00506C5A" w:rsidP="00506C5A">
      <w:pPr>
        <w:rPr>
          <w:rFonts w:cs="Arial"/>
          <w:szCs w:val="20"/>
        </w:rPr>
      </w:pPr>
    </w:p>
    <w:p w14:paraId="530BEF14" w14:textId="77777777" w:rsidR="00506C5A" w:rsidRPr="008D27E4" w:rsidRDefault="00506C5A" w:rsidP="00506C5A">
      <w:pPr>
        <w:jc w:val="center"/>
        <w:rPr>
          <w:rFonts w:cs="Arial"/>
          <w:b/>
          <w:bCs/>
          <w:szCs w:val="20"/>
        </w:rPr>
      </w:pPr>
      <w:r w:rsidRPr="008D27E4">
        <w:rPr>
          <w:rFonts w:cs="Arial"/>
          <w:b/>
          <w:bCs/>
          <w:szCs w:val="20"/>
        </w:rPr>
        <w:t>255. člen</w:t>
      </w:r>
    </w:p>
    <w:p w14:paraId="362ED64C" w14:textId="77777777" w:rsidR="00822597" w:rsidRDefault="00822597" w:rsidP="00506C5A">
      <w:pPr>
        <w:jc w:val="both"/>
        <w:rPr>
          <w:rFonts w:cs="Arial"/>
          <w:szCs w:val="20"/>
        </w:rPr>
      </w:pPr>
    </w:p>
    <w:p w14:paraId="0BDFC12A" w14:textId="05D0CC00" w:rsidR="00506C5A" w:rsidRPr="008D27E4" w:rsidRDefault="00506C5A" w:rsidP="00506C5A">
      <w:pPr>
        <w:jc w:val="both"/>
        <w:rPr>
          <w:rFonts w:cs="Arial"/>
          <w:szCs w:val="20"/>
        </w:rPr>
      </w:pPr>
      <w:r w:rsidRPr="008D27E4">
        <w:rPr>
          <w:rFonts w:cs="Arial"/>
          <w:szCs w:val="20"/>
        </w:rPr>
        <w:t>(1) Z globo od 500 eurov do 4.500 eurov se kaznuje za prekršek vzgojni zavod, ki ne sprejme mladoletnika, ki mu je izrečen vzgojni ukrep oddaje v vzgojni zavod (170. člen tega zakona).</w:t>
      </w:r>
    </w:p>
    <w:p w14:paraId="22021524" w14:textId="77777777" w:rsidR="00506C5A" w:rsidRPr="008D27E4" w:rsidRDefault="00506C5A" w:rsidP="00506C5A">
      <w:pPr>
        <w:jc w:val="both"/>
        <w:rPr>
          <w:rFonts w:cs="Arial"/>
          <w:szCs w:val="20"/>
        </w:rPr>
      </w:pPr>
      <w:r w:rsidRPr="008D27E4">
        <w:rPr>
          <w:rFonts w:cs="Arial"/>
          <w:szCs w:val="20"/>
        </w:rPr>
        <w:t>(2) Z globo od 50 eurov do 500 eurov se kaznuje odgovorna oseba vzgojnega zavoda, če stori prekršek iz prejšnjega odstavka.</w:t>
      </w:r>
    </w:p>
    <w:p w14:paraId="44F1D859" w14:textId="77777777" w:rsidR="00506C5A" w:rsidRPr="00DC6E08" w:rsidRDefault="00506C5A" w:rsidP="00506C5A">
      <w:pPr>
        <w:rPr>
          <w:rFonts w:cs="Arial"/>
          <w:szCs w:val="20"/>
        </w:rPr>
      </w:pPr>
    </w:p>
    <w:p w14:paraId="05D69976" w14:textId="1896FA58" w:rsidR="008A537A" w:rsidRDefault="008A537A" w:rsidP="008A537A">
      <w:pPr>
        <w:spacing w:line="260" w:lineRule="atLeast"/>
        <w:jc w:val="both"/>
        <w:rPr>
          <w:rFonts w:cs="Arial"/>
          <w:b/>
          <w:bCs/>
          <w:szCs w:val="20"/>
        </w:rPr>
      </w:pPr>
      <w:r w:rsidRPr="008A537A">
        <w:rPr>
          <w:rFonts w:cs="Arial"/>
          <w:b/>
          <w:bCs/>
          <w:szCs w:val="20"/>
        </w:rPr>
        <w:t>P</w:t>
      </w:r>
      <w:r>
        <w:rPr>
          <w:rFonts w:cs="Arial"/>
          <w:b/>
          <w:bCs/>
          <w:szCs w:val="20"/>
        </w:rPr>
        <w:t xml:space="preserve">ravilnik </w:t>
      </w:r>
      <w:r w:rsidRPr="008A537A">
        <w:rPr>
          <w:rFonts w:cs="Arial"/>
          <w:b/>
          <w:bCs/>
          <w:szCs w:val="20"/>
        </w:rPr>
        <w:t>o izvrševanju vzgojnega ukrepa oddaje mladoletnika v prevzgojni dom</w:t>
      </w:r>
      <w:r>
        <w:rPr>
          <w:rFonts w:cs="Arial"/>
          <w:b/>
          <w:bCs/>
          <w:szCs w:val="20"/>
        </w:rPr>
        <w:t xml:space="preserve"> (</w:t>
      </w:r>
      <w:r w:rsidRPr="008A537A">
        <w:rPr>
          <w:rFonts w:cs="Arial"/>
          <w:b/>
          <w:bCs/>
          <w:szCs w:val="20"/>
        </w:rPr>
        <w:t>Uradni list RS, št. 73/00, 127/06 in 74/09</w:t>
      </w:r>
      <w:r>
        <w:rPr>
          <w:rFonts w:cs="Arial"/>
          <w:b/>
          <w:bCs/>
          <w:szCs w:val="20"/>
        </w:rPr>
        <w:t>), ki se razveljavlja:</w:t>
      </w:r>
    </w:p>
    <w:p w14:paraId="24A6CB2F" w14:textId="77777777" w:rsidR="008A537A" w:rsidRDefault="008A537A" w:rsidP="008A537A">
      <w:pPr>
        <w:spacing w:line="260" w:lineRule="atLeast"/>
        <w:jc w:val="both"/>
        <w:rPr>
          <w:rFonts w:cs="Arial"/>
          <w:b/>
          <w:bCs/>
          <w:szCs w:val="20"/>
        </w:rPr>
      </w:pPr>
    </w:p>
    <w:p w14:paraId="51BB1183" w14:textId="14CA0176" w:rsidR="008A537A" w:rsidRPr="008A537A" w:rsidRDefault="008A537A" w:rsidP="008A537A">
      <w:pPr>
        <w:spacing w:line="260" w:lineRule="atLeast"/>
        <w:jc w:val="center"/>
        <w:rPr>
          <w:rFonts w:cs="Arial"/>
          <w:b/>
          <w:bCs/>
          <w:szCs w:val="20"/>
        </w:rPr>
      </w:pPr>
      <w:r w:rsidRPr="008A537A">
        <w:rPr>
          <w:rFonts w:cs="Arial"/>
          <w:szCs w:val="20"/>
        </w:rPr>
        <w:t>I. SPLOŠNE DOLOČBE</w:t>
      </w:r>
    </w:p>
    <w:p w14:paraId="109BA9A2" w14:textId="77777777" w:rsidR="008A537A" w:rsidRPr="008A537A" w:rsidRDefault="008A537A" w:rsidP="008A537A">
      <w:pPr>
        <w:spacing w:line="260" w:lineRule="atLeast"/>
        <w:jc w:val="center"/>
        <w:rPr>
          <w:rFonts w:cs="Arial"/>
          <w:b/>
          <w:bCs/>
          <w:szCs w:val="20"/>
        </w:rPr>
      </w:pPr>
      <w:r w:rsidRPr="008A537A">
        <w:rPr>
          <w:rFonts w:cs="Arial"/>
          <w:b/>
          <w:bCs/>
          <w:szCs w:val="20"/>
        </w:rPr>
        <w:t>1. člen</w:t>
      </w:r>
    </w:p>
    <w:p w14:paraId="3EC75390" w14:textId="77777777" w:rsidR="008A537A" w:rsidRPr="008A537A" w:rsidRDefault="008A537A" w:rsidP="008A537A">
      <w:pPr>
        <w:spacing w:line="260" w:lineRule="atLeast"/>
        <w:jc w:val="both"/>
        <w:rPr>
          <w:rFonts w:cs="Arial"/>
          <w:szCs w:val="20"/>
        </w:rPr>
      </w:pPr>
      <w:r w:rsidRPr="008A537A">
        <w:rPr>
          <w:rFonts w:cs="Arial"/>
          <w:szCs w:val="20"/>
        </w:rPr>
        <w:t>Ta pravilnik podrobneje ureja izvrševanje vzgojnega ukrepa oddaje mladoletnika v prevzgojni dom (v nadaljnjem besedilu: vzgojni ukrep).</w:t>
      </w:r>
    </w:p>
    <w:p w14:paraId="57FC89FF" w14:textId="77777777" w:rsidR="008A537A" w:rsidRDefault="008A537A" w:rsidP="008A537A">
      <w:pPr>
        <w:spacing w:line="260" w:lineRule="atLeast"/>
        <w:jc w:val="both"/>
        <w:rPr>
          <w:rFonts w:cs="Arial"/>
          <w:b/>
          <w:bCs/>
          <w:szCs w:val="20"/>
        </w:rPr>
      </w:pPr>
    </w:p>
    <w:p w14:paraId="7FDD9F7D" w14:textId="7C39FF1A" w:rsidR="008A537A" w:rsidRPr="008A537A" w:rsidRDefault="008A537A" w:rsidP="008A537A">
      <w:pPr>
        <w:spacing w:line="260" w:lineRule="atLeast"/>
        <w:jc w:val="center"/>
        <w:rPr>
          <w:rFonts w:cs="Arial"/>
          <w:b/>
          <w:bCs/>
          <w:szCs w:val="20"/>
        </w:rPr>
      </w:pPr>
      <w:r w:rsidRPr="008A537A">
        <w:rPr>
          <w:rFonts w:cs="Arial"/>
          <w:b/>
          <w:bCs/>
          <w:szCs w:val="20"/>
        </w:rPr>
        <w:t>2. člen</w:t>
      </w:r>
    </w:p>
    <w:p w14:paraId="4ECEB71D" w14:textId="77777777" w:rsidR="008A537A" w:rsidRDefault="008A537A" w:rsidP="008A537A">
      <w:pPr>
        <w:spacing w:line="260" w:lineRule="atLeast"/>
        <w:jc w:val="both"/>
        <w:rPr>
          <w:rFonts w:cs="Arial"/>
          <w:szCs w:val="20"/>
        </w:rPr>
      </w:pPr>
    </w:p>
    <w:p w14:paraId="743C78FD" w14:textId="0E46D7BA" w:rsidR="008A537A" w:rsidRPr="008A537A" w:rsidRDefault="008A537A" w:rsidP="008A537A">
      <w:pPr>
        <w:spacing w:line="260" w:lineRule="atLeast"/>
        <w:jc w:val="both"/>
        <w:rPr>
          <w:rFonts w:cs="Arial"/>
          <w:szCs w:val="20"/>
        </w:rPr>
      </w:pPr>
      <w:r w:rsidRPr="008A537A">
        <w:rPr>
          <w:rFonts w:cs="Arial"/>
          <w:szCs w:val="20"/>
        </w:rPr>
        <w:t>Izvrševanje vzgojnega ukrepa v prevzgojnem domu (v nadaljnjem besedilu: dom) mora potekati tako, da omogoča mladoletniku izobraževanje, priučevanje in usposabljanje za delo, športno ter ustvarjalno in kulturno udejstvovanje.</w:t>
      </w:r>
    </w:p>
    <w:p w14:paraId="02D61D12" w14:textId="77777777" w:rsidR="008A537A" w:rsidRDefault="008A537A" w:rsidP="008A537A">
      <w:pPr>
        <w:spacing w:line="260" w:lineRule="atLeast"/>
        <w:jc w:val="both"/>
        <w:rPr>
          <w:rFonts w:cs="Arial"/>
          <w:szCs w:val="20"/>
        </w:rPr>
      </w:pPr>
    </w:p>
    <w:p w14:paraId="4EFA8868" w14:textId="6B53A461" w:rsidR="008A537A" w:rsidRPr="008A537A" w:rsidRDefault="008A537A" w:rsidP="008A537A">
      <w:pPr>
        <w:spacing w:line="260" w:lineRule="atLeast"/>
        <w:jc w:val="both"/>
        <w:rPr>
          <w:rFonts w:cs="Arial"/>
          <w:szCs w:val="20"/>
        </w:rPr>
      </w:pPr>
      <w:r w:rsidRPr="008A537A">
        <w:rPr>
          <w:rFonts w:cs="Arial"/>
          <w:szCs w:val="20"/>
        </w:rPr>
        <w:t>Dom je dolžan ukreniti vse, kar je potrebno, da prepreči izvajanje pritiskov skupin mladoletnikov ali posameznikov nad drugimi skupinami, ali posamezniki, medsebojno obračunavanje ali ustrahovanje, izkoriščanje, žaljenje, poniževanje ali zasmehovanje.</w:t>
      </w:r>
    </w:p>
    <w:p w14:paraId="28A2C5E3" w14:textId="77777777" w:rsidR="008A537A" w:rsidRDefault="008A537A" w:rsidP="008A537A">
      <w:pPr>
        <w:spacing w:line="260" w:lineRule="atLeast"/>
        <w:jc w:val="both"/>
        <w:rPr>
          <w:rFonts w:cs="Arial"/>
          <w:szCs w:val="20"/>
        </w:rPr>
      </w:pPr>
    </w:p>
    <w:p w14:paraId="7C4FD96A" w14:textId="6B25EA84" w:rsidR="008A537A" w:rsidRPr="008A537A" w:rsidRDefault="008A537A" w:rsidP="008A537A">
      <w:pPr>
        <w:spacing w:line="260" w:lineRule="atLeast"/>
        <w:jc w:val="both"/>
        <w:rPr>
          <w:rFonts w:cs="Arial"/>
          <w:szCs w:val="20"/>
        </w:rPr>
      </w:pPr>
      <w:r w:rsidRPr="008A537A">
        <w:rPr>
          <w:rFonts w:cs="Arial"/>
          <w:szCs w:val="20"/>
        </w:rPr>
        <w:t>Dom mora v sodelovanju z enoto, pristojno za zaščito ogroženih oseb (v nadaljnjem besedilu: enota), ukreniti vse, kar je potrebno za zagotovitev varnosti mladoletnika, ki je zaščitena oseba po zakonu, ki ureja zaščito prič (v nadaljnjem besedilu: zaščitena oseba).</w:t>
      </w:r>
    </w:p>
    <w:p w14:paraId="7E8492AD" w14:textId="77777777" w:rsidR="008A537A" w:rsidRDefault="008A537A" w:rsidP="008A537A">
      <w:pPr>
        <w:spacing w:line="260" w:lineRule="atLeast"/>
        <w:jc w:val="both"/>
        <w:rPr>
          <w:rFonts w:cs="Arial"/>
          <w:szCs w:val="20"/>
        </w:rPr>
      </w:pPr>
    </w:p>
    <w:p w14:paraId="1E54BD55" w14:textId="078E70A8" w:rsidR="008A537A" w:rsidRPr="008A537A" w:rsidRDefault="008A537A" w:rsidP="008A537A">
      <w:pPr>
        <w:spacing w:line="260" w:lineRule="atLeast"/>
        <w:jc w:val="center"/>
        <w:rPr>
          <w:rFonts w:cs="Arial"/>
          <w:szCs w:val="20"/>
        </w:rPr>
      </w:pPr>
      <w:r w:rsidRPr="008A537A">
        <w:rPr>
          <w:rFonts w:cs="Arial"/>
          <w:szCs w:val="20"/>
        </w:rPr>
        <w:t>II. SPREJEM MLADOLETNIKA V DOM</w:t>
      </w:r>
    </w:p>
    <w:p w14:paraId="33F0293E" w14:textId="77777777" w:rsidR="008A537A" w:rsidRPr="008A537A" w:rsidRDefault="008A537A" w:rsidP="008A537A">
      <w:pPr>
        <w:spacing w:line="260" w:lineRule="atLeast"/>
        <w:jc w:val="center"/>
        <w:rPr>
          <w:rFonts w:cs="Arial"/>
          <w:b/>
          <w:bCs/>
          <w:szCs w:val="20"/>
        </w:rPr>
      </w:pPr>
      <w:r w:rsidRPr="008A537A">
        <w:rPr>
          <w:rFonts w:cs="Arial"/>
          <w:b/>
          <w:bCs/>
          <w:szCs w:val="20"/>
        </w:rPr>
        <w:t>3. člen</w:t>
      </w:r>
    </w:p>
    <w:p w14:paraId="6391FBD9" w14:textId="77777777" w:rsidR="008A537A" w:rsidRDefault="008A537A" w:rsidP="008A537A">
      <w:pPr>
        <w:spacing w:line="260" w:lineRule="atLeast"/>
        <w:jc w:val="both"/>
        <w:rPr>
          <w:rFonts w:cs="Arial"/>
          <w:szCs w:val="20"/>
        </w:rPr>
      </w:pPr>
    </w:p>
    <w:p w14:paraId="1F6AEE51" w14:textId="3EFBF926" w:rsidR="008A537A" w:rsidRPr="008A537A" w:rsidRDefault="008A537A" w:rsidP="008A537A">
      <w:pPr>
        <w:spacing w:line="260" w:lineRule="atLeast"/>
        <w:jc w:val="both"/>
        <w:rPr>
          <w:rFonts w:cs="Arial"/>
          <w:szCs w:val="20"/>
        </w:rPr>
      </w:pPr>
      <w:r w:rsidRPr="008A537A">
        <w:rPr>
          <w:rFonts w:cs="Arial"/>
          <w:szCs w:val="20"/>
        </w:rPr>
        <w:t>Dom sprejme mladoletnika na podlagi obvestila o napotitvi na izvršitev vzgojnega ukrepa, ki ga pošlje pristojni center za socialno delo skupaj z odločbo, s katero je bil vzgojni ukrep mladoletniku izrečen.</w:t>
      </w:r>
    </w:p>
    <w:p w14:paraId="7071666B" w14:textId="77777777" w:rsidR="008A537A" w:rsidRDefault="008A537A" w:rsidP="008A537A">
      <w:pPr>
        <w:spacing w:line="260" w:lineRule="atLeast"/>
        <w:jc w:val="both"/>
        <w:rPr>
          <w:rFonts w:cs="Arial"/>
          <w:szCs w:val="20"/>
        </w:rPr>
      </w:pPr>
    </w:p>
    <w:p w14:paraId="64455524" w14:textId="727793E3" w:rsidR="008A537A" w:rsidRPr="008A537A" w:rsidRDefault="008A537A" w:rsidP="008A537A">
      <w:pPr>
        <w:spacing w:line="260" w:lineRule="atLeast"/>
        <w:jc w:val="both"/>
        <w:rPr>
          <w:rFonts w:cs="Arial"/>
          <w:szCs w:val="20"/>
        </w:rPr>
      </w:pPr>
      <w:r w:rsidRPr="008A537A">
        <w:rPr>
          <w:rFonts w:cs="Arial"/>
          <w:szCs w:val="20"/>
        </w:rPr>
        <w:lastRenderedPageBreak/>
        <w:t>Pristojni center za socialno delo pošlje hkrati socialno poročilo, ki zajema podatke o osebnostnem razvoju in zorenju osebnosti mladoletnika, podatke za oceno družinskega stanja ter zaključno poročilo vzgojnega zavoda, če je bil mladoletnik pred sprejemom v dom v takem zavodu.</w:t>
      </w:r>
    </w:p>
    <w:p w14:paraId="52E03D5D" w14:textId="77777777" w:rsidR="008A537A" w:rsidRPr="008A537A" w:rsidRDefault="008A537A" w:rsidP="008A537A">
      <w:pPr>
        <w:spacing w:line="260" w:lineRule="atLeast"/>
        <w:jc w:val="both"/>
        <w:rPr>
          <w:rFonts w:cs="Arial"/>
          <w:szCs w:val="20"/>
        </w:rPr>
      </w:pPr>
      <w:r w:rsidRPr="008A537A">
        <w:rPr>
          <w:rFonts w:cs="Arial"/>
          <w:szCs w:val="20"/>
        </w:rPr>
        <w:t>Če mladoletnik na določen dan ne pride v dom, dom o tem najpozneje v treh dneh obvesti pristojni center za socialno delo, ki ga je napotil na nastop vzgojnega ukrepa.</w:t>
      </w:r>
    </w:p>
    <w:p w14:paraId="5FB640BC" w14:textId="77777777" w:rsidR="008A537A" w:rsidRDefault="008A537A" w:rsidP="008A537A">
      <w:pPr>
        <w:spacing w:line="260" w:lineRule="atLeast"/>
        <w:jc w:val="both"/>
        <w:rPr>
          <w:rFonts w:cs="Arial"/>
          <w:szCs w:val="20"/>
        </w:rPr>
      </w:pPr>
    </w:p>
    <w:p w14:paraId="7F9EF937" w14:textId="497319EC" w:rsidR="008A537A" w:rsidRPr="008A537A" w:rsidRDefault="008A537A" w:rsidP="008A537A">
      <w:pPr>
        <w:spacing w:line="260" w:lineRule="atLeast"/>
        <w:jc w:val="both"/>
        <w:rPr>
          <w:rFonts w:cs="Arial"/>
          <w:szCs w:val="20"/>
        </w:rPr>
      </w:pPr>
      <w:r w:rsidRPr="008A537A">
        <w:rPr>
          <w:rFonts w:cs="Arial"/>
          <w:szCs w:val="20"/>
        </w:rPr>
        <w:t>V zvezi z zaščiteno osebo center za socialno delo pri pripravi obvestila iz prvega odstavka tega člena in socialnega poročila iz drugega odstavka tega člena upošteva odločitve komisije, pristojne za zaščito ogroženih oseb, in sodeluje z enoto. Enota poskrbi za varen prihod zaščitene osebe v dom.</w:t>
      </w:r>
    </w:p>
    <w:p w14:paraId="03B6D892" w14:textId="77777777" w:rsidR="008A537A" w:rsidRDefault="008A537A" w:rsidP="008A537A">
      <w:pPr>
        <w:spacing w:line="260" w:lineRule="atLeast"/>
        <w:jc w:val="both"/>
        <w:rPr>
          <w:rFonts w:cs="Arial"/>
          <w:b/>
          <w:bCs/>
          <w:szCs w:val="20"/>
        </w:rPr>
      </w:pPr>
    </w:p>
    <w:p w14:paraId="10CBAA6B" w14:textId="6DDE4981" w:rsidR="008A537A" w:rsidRPr="008A537A" w:rsidRDefault="008A537A" w:rsidP="00CB018D">
      <w:pPr>
        <w:spacing w:line="260" w:lineRule="atLeast"/>
        <w:jc w:val="center"/>
        <w:rPr>
          <w:rFonts w:cs="Arial"/>
          <w:b/>
          <w:bCs/>
          <w:szCs w:val="20"/>
        </w:rPr>
      </w:pPr>
      <w:r w:rsidRPr="008A537A">
        <w:rPr>
          <w:rFonts w:cs="Arial"/>
          <w:b/>
          <w:bCs/>
          <w:szCs w:val="20"/>
        </w:rPr>
        <w:t>4. člen</w:t>
      </w:r>
    </w:p>
    <w:p w14:paraId="10EB7BC5" w14:textId="77777777" w:rsidR="00CB018D" w:rsidRDefault="00CB018D" w:rsidP="008A537A">
      <w:pPr>
        <w:spacing w:line="260" w:lineRule="atLeast"/>
        <w:jc w:val="both"/>
        <w:rPr>
          <w:rFonts w:cs="Arial"/>
          <w:szCs w:val="20"/>
        </w:rPr>
      </w:pPr>
    </w:p>
    <w:p w14:paraId="70559306" w14:textId="2AAED9EF" w:rsidR="008A537A" w:rsidRPr="008A537A" w:rsidRDefault="008A537A" w:rsidP="008A537A">
      <w:pPr>
        <w:spacing w:line="260" w:lineRule="atLeast"/>
        <w:jc w:val="both"/>
        <w:rPr>
          <w:rFonts w:cs="Arial"/>
          <w:szCs w:val="20"/>
        </w:rPr>
      </w:pPr>
      <w:r w:rsidRPr="008A537A">
        <w:rPr>
          <w:rFonts w:cs="Arial"/>
          <w:szCs w:val="20"/>
        </w:rPr>
        <w:t>Ob sprejemu mladoletnika v dom je treba ugotoviti njegovo istovetnost. Istovetnost zaščitene osebe se ugotavlja s sodelovanjem enote.</w:t>
      </w:r>
    </w:p>
    <w:p w14:paraId="293E0530" w14:textId="77777777" w:rsidR="00CB018D" w:rsidRDefault="00CB018D" w:rsidP="008A537A">
      <w:pPr>
        <w:spacing w:line="260" w:lineRule="atLeast"/>
        <w:jc w:val="both"/>
        <w:rPr>
          <w:rFonts w:cs="Arial"/>
          <w:szCs w:val="20"/>
        </w:rPr>
      </w:pPr>
    </w:p>
    <w:p w14:paraId="1DF64A50" w14:textId="34F800A8" w:rsidR="008A537A" w:rsidRPr="008A537A" w:rsidRDefault="008A537A" w:rsidP="008A537A">
      <w:pPr>
        <w:spacing w:line="260" w:lineRule="atLeast"/>
        <w:jc w:val="both"/>
        <w:rPr>
          <w:rFonts w:cs="Arial"/>
          <w:szCs w:val="20"/>
        </w:rPr>
      </w:pPr>
      <w:r w:rsidRPr="008A537A">
        <w:rPr>
          <w:rFonts w:cs="Arial"/>
          <w:szCs w:val="20"/>
        </w:rPr>
        <w:t>O sprejemu mladoletnika na izvrševanje vzgojnega ukrepa dom najpozneje v osmih dneh obvesti sodišče, ki je mladoletniku vzgojni ukrep izreklo.</w:t>
      </w:r>
    </w:p>
    <w:p w14:paraId="4CCB466C" w14:textId="77777777" w:rsidR="00CB018D" w:rsidRDefault="00CB018D" w:rsidP="008A537A">
      <w:pPr>
        <w:spacing w:line="260" w:lineRule="atLeast"/>
        <w:jc w:val="both"/>
        <w:rPr>
          <w:rFonts w:cs="Arial"/>
          <w:szCs w:val="20"/>
        </w:rPr>
      </w:pPr>
    </w:p>
    <w:p w14:paraId="0C8D9FBB" w14:textId="4B59BD98" w:rsidR="008A537A" w:rsidRPr="008A537A" w:rsidRDefault="008A537A" w:rsidP="008A537A">
      <w:pPr>
        <w:spacing w:line="260" w:lineRule="atLeast"/>
        <w:jc w:val="both"/>
        <w:rPr>
          <w:rFonts w:cs="Arial"/>
          <w:szCs w:val="20"/>
        </w:rPr>
      </w:pPr>
      <w:r w:rsidRPr="008A537A">
        <w:rPr>
          <w:rFonts w:cs="Arial"/>
          <w:szCs w:val="20"/>
        </w:rPr>
        <w:t>Če gre za zaščiteno osebo, se prejšnji odstavek ne uporablja. Enota na ustrezen način obvesti sodišče o sprejemu zaščitene osebe v dom.</w:t>
      </w:r>
    </w:p>
    <w:p w14:paraId="01BD4437" w14:textId="77777777" w:rsidR="00BC683C" w:rsidRDefault="00BC683C" w:rsidP="008A537A">
      <w:pPr>
        <w:spacing w:line="260" w:lineRule="atLeast"/>
        <w:jc w:val="both"/>
        <w:rPr>
          <w:rFonts w:cs="Arial"/>
          <w:b/>
          <w:bCs/>
          <w:szCs w:val="20"/>
        </w:rPr>
      </w:pPr>
    </w:p>
    <w:p w14:paraId="3035730B" w14:textId="1DCAA233" w:rsidR="008A537A" w:rsidRPr="008A537A" w:rsidRDefault="008A537A" w:rsidP="00BC683C">
      <w:pPr>
        <w:spacing w:line="260" w:lineRule="atLeast"/>
        <w:jc w:val="center"/>
        <w:rPr>
          <w:rFonts w:cs="Arial"/>
          <w:b/>
          <w:bCs/>
          <w:szCs w:val="20"/>
        </w:rPr>
      </w:pPr>
      <w:r w:rsidRPr="008A537A">
        <w:rPr>
          <w:rFonts w:cs="Arial"/>
          <w:b/>
          <w:bCs/>
          <w:szCs w:val="20"/>
        </w:rPr>
        <w:t>5. člen</w:t>
      </w:r>
    </w:p>
    <w:p w14:paraId="61E11017" w14:textId="77777777" w:rsidR="00BC683C" w:rsidRDefault="00BC683C" w:rsidP="008A537A">
      <w:pPr>
        <w:spacing w:line="260" w:lineRule="atLeast"/>
        <w:jc w:val="both"/>
        <w:rPr>
          <w:rFonts w:cs="Arial"/>
          <w:szCs w:val="20"/>
        </w:rPr>
      </w:pPr>
    </w:p>
    <w:p w14:paraId="0D8B49FC" w14:textId="54EEA29C" w:rsidR="008A537A" w:rsidRPr="008A537A" w:rsidRDefault="008A537A" w:rsidP="008A537A">
      <w:pPr>
        <w:spacing w:line="260" w:lineRule="atLeast"/>
        <w:jc w:val="both"/>
        <w:rPr>
          <w:rFonts w:cs="Arial"/>
          <w:szCs w:val="20"/>
        </w:rPr>
      </w:pPr>
      <w:r w:rsidRPr="008A537A">
        <w:rPr>
          <w:rFonts w:cs="Arial"/>
          <w:szCs w:val="20"/>
        </w:rPr>
        <w:t>Ob sprejemu v dom se mora mladoletnik okopati.</w:t>
      </w:r>
    </w:p>
    <w:p w14:paraId="51A76F7A" w14:textId="77777777" w:rsidR="00BC683C" w:rsidRDefault="00BC683C" w:rsidP="008A537A">
      <w:pPr>
        <w:spacing w:line="260" w:lineRule="atLeast"/>
        <w:jc w:val="both"/>
        <w:rPr>
          <w:rFonts w:cs="Arial"/>
          <w:szCs w:val="20"/>
        </w:rPr>
      </w:pPr>
    </w:p>
    <w:p w14:paraId="33A20BFC" w14:textId="123335E6" w:rsidR="008A537A" w:rsidRPr="008A537A" w:rsidRDefault="008A537A" w:rsidP="008A537A">
      <w:pPr>
        <w:spacing w:line="260" w:lineRule="atLeast"/>
        <w:jc w:val="both"/>
        <w:rPr>
          <w:rFonts w:cs="Arial"/>
          <w:szCs w:val="20"/>
        </w:rPr>
      </w:pPr>
      <w:r w:rsidRPr="008A537A">
        <w:rPr>
          <w:rFonts w:cs="Arial"/>
          <w:szCs w:val="20"/>
        </w:rPr>
        <w:t>Po potrebi se odredi tudi dezinsekcija in druge higienske ukrepe.</w:t>
      </w:r>
    </w:p>
    <w:p w14:paraId="1FA94E21" w14:textId="77777777" w:rsidR="00BC683C" w:rsidRDefault="00BC683C" w:rsidP="008A537A">
      <w:pPr>
        <w:spacing w:line="260" w:lineRule="atLeast"/>
        <w:jc w:val="both"/>
        <w:rPr>
          <w:rFonts w:cs="Arial"/>
          <w:b/>
          <w:bCs/>
          <w:szCs w:val="20"/>
        </w:rPr>
      </w:pPr>
    </w:p>
    <w:p w14:paraId="6AB2884E" w14:textId="1F6C7AA2" w:rsidR="008A537A" w:rsidRPr="008A537A" w:rsidRDefault="008A537A" w:rsidP="00BC683C">
      <w:pPr>
        <w:spacing w:line="260" w:lineRule="atLeast"/>
        <w:jc w:val="center"/>
        <w:rPr>
          <w:rFonts w:cs="Arial"/>
          <w:b/>
          <w:bCs/>
          <w:szCs w:val="20"/>
        </w:rPr>
      </w:pPr>
      <w:r w:rsidRPr="008A537A">
        <w:rPr>
          <w:rFonts w:cs="Arial"/>
          <w:b/>
          <w:bCs/>
          <w:szCs w:val="20"/>
        </w:rPr>
        <w:t>6. člen</w:t>
      </w:r>
    </w:p>
    <w:p w14:paraId="1C616C35" w14:textId="77777777" w:rsidR="00BC683C" w:rsidRDefault="00BC683C" w:rsidP="008A537A">
      <w:pPr>
        <w:spacing w:line="260" w:lineRule="atLeast"/>
        <w:jc w:val="both"/>
        <w:rPr>
          <w:rFonts w:cs="Arial"/>
          <w:szCs w:val="20"/>
        </w:rPr>
      </w:pPr>
    </w:p>
    <w:p w14:paraId="5E23F64B" w14:textId="3D270116" w:rsidR="008A537A" w:rsidRPr="008A537A" w:rsidRDefault="008A537A" w:rsidP="008A537A">
      <w:pPr>
        <w:spacing w:line="260" w:lineRule="atLeast"/>
        <w:jc w:val="both"/>
        <w:rPr>
          <w:rFonts w:cs="Arial"/>
          <w:szCs w:val="20"/>
        </w:rPr>
      </w:pPr>
      <w:r w:rsidRPr="008A537A">
        <w:rPr>
          <w:rFonts w:cs="Arial"/>
          <w:szCs w:val="20"/>
        </w:rPr>
        <w:t>Ob sprejemu v dom se mladoletniku odvzamejo predmeti, ki jih po hišnem redu ne sme imeti pri sebi. O odvzetih predmetih se mladoletniku izda potrdilo, v katerem morajo biti odvzete stvari opisane. Kopija potrdila se vloži v njegov osebni spis.</w:t>
      </w:r>
    </w:p>
    <w:p w14:paraId="6F7AE9D0" w14:textId="77777777" w:rsidR="00401358" w:rsidRDefault="00401358" w:rsidP="008A537A">
      <w:pPr>
        <w:spacing w:line="260" w:lineRule="atLeast"/>
        <w:jc w:val="both"/>
        <w:rPr>
          <w:rFonts w:cs="Arial"/>
          <w:szCs w:val="20"/>
        </w:rPr>
      </w:pPr>
    </w:p>
    <w:p w14:paraId="24AC92E9" w14:textId="4839E109" w:rsidR="008A537A" w:rsidRPr="008A537A" w:rsidRDefault="008A537A" w:rsidP="008A537A">
      <w:pPr>
        <w:spacing w:line="260" w:lineRule="atLeast"/>
        <w:jc w:val="both"/>
        <w:rPr>
          <w:rFonts w:cs="Arial"/>
          <w:szCs w:val="20"/>
        </w:rPr>
      </w:pPr>
      <w:r w:rsidRPr="008A537A">
        <w:rPr>
          <w:rFonts w:cs="Arial"/>
          <w:szCs w:val="20"/>
        </w:rPr>
        <w:t>O odvzetih predmetih iz prejšnjega odstavka se vodi posebna evidenca po kartotečnem sistemu.</w:t>
      </w:r>
    </w:p>
    <w:p w14:paraId="22690032" w14:textId="77777777" w:rsidR="00401358" w:rsidRDefault="00401358" w:rsidP="008A537A">
      <w:pPr>
        <w:spacing w:line="260" w:lineRule="atLeast"/>
        <w:jc w:val="both"/>
        <w:rPr>
          <w:rFonts w:cs="Arial"/>
          <w:szCs w:val="20"/>
        </w:rPr>
      </w:pPr>
    </w:p>
    <w:p w14:paraId="0B8CAB32" w14:textId="5968BEB5" w:rsidR="008A537A" w:rsidRPr="008A537A" w:rsidRDefault="008A537A" w:rsidP="008A537A">
      <w:pPr>
        <w:spacing w:line="260" w:lineRule="atLeast"/>
        <w:jc w:val="both"/>
        <w:rPr>
          <w:rFonts w:cs="Arial"/>
          <w:szCs w:val="20"/>
        </w:rPr>
      </w:pPr>
      <w:r w:rsidRPr="008A537A">
        <w:rPr>
          <w:rFonts w:cs="Arial"/>
          <w:szCs w:val="20"/>
        </w:rPr>
        <w:t>Odvzeti dragoceni predmeti in denar se vpišejo v posebno knjigo, ki se hrani skupaj z odvzetimi dragocenimi predmeti in denarjem.</w:t>
      </w:r>
    </w:p>
    <w:p w14:paraId="7B93C257" w14:textId="77777777" w:rsidR="00401358" w:rsidRDefault="00401358" w:rsidP="008A537A">
      <w:pPr>
        <w:spacing w:line="260" w:lineRule="atLeast"/>
        <w:jc w:val="both"/>
        <w:rPr>
          <w:rFonts w:cs="Arial"/>
          <w:szCs w:val="20"/>
        </w:rPr>
      </w:pPr>
    </w:p>
    <w:p w14:paraId="2E9059A2" w14:textId="31393ADB" w:rsidR="008A537A" w:rsidRPr="008A537A" w:rsidRDefault="008A537A" w:rsidP="008A537A">
      <w:pPr>
        <w:spacing w:line="260" w:lineRule="atLeast"/>
        <w:jc w:val="both"/>
        <w:rPr>
          <w:rFonts w:cs="Arial"/>
          <w:szCs w:val="20"/>
        </w:rPr>
      </w:pPr>
      <w:r w:rsidRPr="008A537A">
        <w:rPr>
          <w:rFonts w:cs="Arial"/>
          <w:szCs w:val="20"/>
        </w:rPr>
        <w:t>Odvzeti predmeti se hranijo v ustreznem prostoru, odvzeti dragoceni predmeti in denar pa v ustrezno zavarovani depozitni blagajni doma.</w:t>
      </w:r>
    </w:p>
    <w:p w14:paraId="2AE9DCBF" w14:textId="77777777" w:rsidR="00401358" w:rsidRDefault="00401358" w:rsidP="008A537A">
      <w:pPr>
        <w:spacing w:line="260" w:lineRule="atLeast"/>
        <w:jc w:val="both"/>
        <w:rPr>
          <w:rFonts w:cs="Arial"/>
          <w:b/>
          <w:bCs/>
          <w:szCs w:val="20"/>
        </w:rPr>
      </w:pPr>
    </w:p>
    <w:p w14:paraId="72CB65BA" w14:textId="6E937B30" w:rsidR="008A537A" w:rsidRPr="008A537A" w:rsidRDefault="008A537A" w:rsidP="00401358">
      <w:pPr>
        <w:spacing w:line="260" w:lineRule="atLeast"/>
        <w:jc w:val="center"/>
        <w:rPr>
          <w:rFonts w:cs="Arial"/>
          <w:b/>
          <w:bCs/>
          <w:szCs w:val="20"/>
        </w:rPr>
      </w:pPr>
      <w:r w:rsidRPr="008A537A">
        <w:rPr>
          <w:rFonts w:cs="Arial"/>
          <w:b/>
          <w:bCs/>
          <w:szCs w:val="20"/>
        </w:rPr>
        <w:t>7. člen</w:t>
      </w:r>
    </w:p>
    <w:p w14:paraId="1A605F33" w14:textId="77777777" w:rsidR="00401358" w:rsidRDefault="00401358" w:rsidP="008A537A">
      <w:pPr>
        <w:spacing w:line="260" w:lineRule="atLeast"/>
        <w:jc w:val="both"/>
        <w:rPr>
          <w:rFonts w:cs="Arial"/>
          <w:szCs w:val="20"/>
        </w:rPr>
      </w:pPr>
    </w:p>
    <w:p w14:paraId="000A9486" w14:textId="68C64C0C" w:rsidR="008A537A" w:rsidRPr="008A537A" w:rsidRDefault="008A537A" w:rsidP="008A537A">
      <w:pPr>
        <w:spacing w:line="260" w:lineRule="atLeast"/>
        <w:jc w:val="both"/>
        <w:rPr>
          <w:rFonts w:cs="Arial"/>
          <w:szCs w:val="20"/>
        </w:rPr>
      </w:pPr>
      <w:r w:rsidRPr="008A537A">
        <w:rPr>
          <w:rFonts w:cs="Arial"/>
          <w:szCs w:val="20"/>
        </w:rPr>
        <w:t>Če je nujno, mora mladoletnika ob sprejemu v dom še isti dan pregledati domski zdravnik. Če to ni mogoče, je treba mladoletnika odpeljati k zdravniku v zdravstveno organizacijo zunaj doma.</w:t>
      </w:r>
    </w:p>
    <w:p w14:paraId="33C7419B" w14:textId="77777777" w:rsidR="00401358" w:rsidRDefault="00401358" w:rsidP="008A537A">
      <w:pPr>
        <w:spacing w:line="260" w:lineRule="atLeast"/>
        <w:jc w:val="both"/>
        <w:rPr>
          <w:rFonts w:cs="Arial"/>
          <w:szCs w:val="20"/>
        </w:rPr>
      </w:pPr>
    </w:p>
    <w:p w14:paraId="30F08736" w14:textId="7E30DE26" w:rsidR="008A537A" w:rsidRPr="008A537A" w:rsidRDefault="008A537A" w:rsidP="008A537A">
      <w:pPr>
        <w:spacing w:line="260" w:lineRule="atLeast"/>
        <w:jc w:val="both"/>
        <w:rPr>
          <w:rFonts w:cs="Arial"/>
          <w:szCs w:val="20"/>
        </w:rPr>
      </w:pPr>
      <w:r w:rsidRPr="008A537A">
        <w:rPr>
          <w:rFonts w:cs="Arial"/>
          <w:szCs w:val="20"/>
        </w:rPr>
        <w:t>Vsak sprejeti mladoletnik mora biti praviloma zdravniško pregledan prvi dan, ko domski zdravnik v domu dela, najkasneje pa v enem tednu po sprejemu v dom.</w:t>
      </w:r>
    </w:p>
    <w:p w14:paraId="10927324" w14:textId="77777777" w:rsidR="00401358" w:rsidRDefault="00401358" w:rsidP="008A537A">
      <w:pPr>
        <w:spacing w:line="260" w:lineRule="atLeast"/>
        <w:jc w:val="both"/>
        <w:rPr>
          <w:rFonts w:cs="Arial"/>
          <w:b/>
          <w:bCs/>
          <w:szCs w:val="20"/>
        </w:rPr>
      </w:pPr>
    </w:p>
    <w:p w14:paraId="167FF4BE" w14:textId="7E2C9D10" w:rsidR="008A537A" w:rsidRPr="008A537A" w:rsidRDefault="008A537A" w:rsidP="00401358">
      <w:pPr>
        <w:spacing w:line="260" w:lineRule="atLeast"/>
        <w:jc w:val="center"/>
        <w:rPr>
          <w:rFonts w:cs="Arial"/>
          <w:b/>
          <w:bCs/>
          <w:szCs w:val="20"/>
        </w:rPr>
      </w:pPr>
      <w:r w:rsidRPr="008A537A">
        <w:rPr>
          <w:rFonts w:cs="Arial"/>
          <w:b/>
          <w:bCs/>
          <w:szCs w:val="20"/>
        </w:rPr>
        <w:t>8. člen</w:t>
      </w:r>
    </w:p>
    <w:p w14:paraId="0DE62ABF" w14:textId="77777777" w:rsidR="00401358" w:rsidRDefault="00401358" w:rsidP="008A537A">
      <w:pPr>
        <w:spacing w:line="260" w:lineRule="atLeast"/>
        <w:jc w:val="both"/>
        <w:rPr>
          <w:rFonts w:cs="Arial"/>
          <w:szCs w:val="20"/>
        </w:rPr>
      </w:pPr>
    </w:p>
    <w:p w14:paraId="45DCE122" w14:textId="5D57D729" w:rsidR="008A537A" w:rsidRPr="008A537A" w:rsidRDefault="008A537A" w:rsidP="008A537A">
      <w:pPr>
        <w:spacing w:line="260" w:lineRule="atLeast"/>
        <w:jc w:val="both"/>
        <w:rPr>
          <w:rFonts w:cs="Arial"/>
          <w:szCs w:val="20"/>
        </w:rPr>
      </w:pPr>
      <w:r w:rsidRPr="008A537A">
        <w:rPr>
          <w:rFonts w:cs="Arial"/>
          <w:szCs w:val="20"/>
        </w:rPr>
        <w:lastRenderedPageBreak/>
        <w:t>Dom je dolžan mladoletnika ob sprejemu v dom fotografirati in mu vzeti prstne odtise, bris ustne sluznice in druge potrebne biometrične podatke. Mladoletnikova fotografija, prstni odtisi in ostali pridobljeni biometrični podatki se vložijo ali nalepijo v njegov osebni spis.</w:t>
      </w:r>
    </w:p>
    <w:p w14:paraId="483272AA" w14:textId="77777777" w:rsidR="00401358" w:rsidRDefault="00401358" w:rsidP="008A537A">
      <w:pPr>
        <w:spacing w:line="260" w:lineRule="atLeast"/>
        <w:jc w:val="both"/>
        <w:rPr>
          <w:rFonts w:cs="Arial"/>
          <w:szCs w:val="20"/>
        </w:rPr>
      </w:pPr>
    </w:p>
    <w:p w14:paraId="45B5B376" w14:textId="5202959C" w:rsidR="008A537A" w:rsidRPr="008A537A" w:rsidRDefault="008A537A" w:rsidP="008A537A">
      <w:pPr>
        <w:spacing w:line="260" w:lineRule="atLeast"/>
        <w:jc w:val="both"/>
        <w:rPr>
          <w:rFonts w:cs="Arial"/>
          <w:szCs w:val="20"/>
        </w:rPr>
      </w:pPr>
      <w:r w:rsidRPr="008A537A">
        <w:rPr>
          <w:rFonts w:cs="Arial"/>
          <w:szCs w:val="20"/>
        </w:rPr>
        <w:t>Prvi delovni dan po sprejemu v dom se mladoletnika vpiše v matično knjigo in zanj odpre osebni list. Osebne podatke v zvezi z zaščiteno osebo za matično knjigo in osebni list zagotovi enota.</w:t>
      </w:r>
    </w:p>
    <w:p w14:paraId="23A8EDF2" w14:textId="77777777" w:rsidR="00401358" w:rsidRDefault="00401358" w:rsidP="008A537A">
      <w:pPr>
        <w:spacing w:line="260" w:lineRule="atLeast"/>
        <w:jc w:val="both"/>
        <w:rPr>
          <w:rFonts w:cs="Arial"/>
          <w:szCs w:val="20"/>
        </w:rPr>
      </w:pPr>
    </w:p>
    <w:p w14:paraId="66B29519" w14:textId="5265BA4D" w:rsidR="008A537A" w:rsidRPr="008A537A" w:rsidRDefault="008A537A" w:rsidP="008A537A">
      <w:pPr>
        <w:spacing w:line="260" w:lineRule="atLeast"/>
        <w:jc w:val="both"/>
        <w:rPr>
          <w:rFonts w:cs="Arial"/>
          <w:szCs w:val="20"/>
        </w:rPr>
      </w:pPr>
      <w:r w:rsidRPr="008A537A">
        <w:rPr>
          <w:rFonts w:cs="Arial"/>
          <w:szCs w:val="20"/>
        </w:rPr>
        <w:t>Delavci doma so morajo podatke o zaščiteni osebi varovati kot poklicno skrivnost.</w:t>
      </w:r>
    </w:p>
    <w:p w14:paraId="4E46AEAB" w14:textId="77777777" w:rsidR="00401358" w:rsidRDefault="00401358" w:rsidP="008A537A">
      <w:pPr>
        <w:spacing w:line="260" w:lineRule="atLeast"/>
        <w:jc w:val="both"/>
        <w:rPr>
          <w:rFonts w:cs="Arial"/>
          <w:szCs w:val="20"/>
        </w:rPr>
      </w:pPr>
    </w:p>
    <w:p w14:paraId="6C0EDB1D" w14:textId="22BD2BD1" w:rsidR="008A537A" w:rsidRPr="008A537A" w:rsidRDefault="008A537A" w:rsidP="00401358">
      <w:pPr>
        <w:spacing w:line="260" w:lineRule="atLeast"/>
        <w:jc w:val="center"/>
        <w:rPr>
          <w:rFonts w:cs="Arial"/>
          <w:szCs w:val="20"/>
        </w:rPr>
      </w:pPr>
      <w:r w:rsidRPr="008A537A">
        <w:rPr>
          <w:rFonts w:cs="Arial"/>
          <w:szCs w:val="20"/>
        </w:rPr>
        <w:t>III. POSTOPEK Z MLADOLETNIKOM V SPREJEMNEM OBDOBJU</w:t>
      </w:r>
    </w:p>
    <w:p w14:paraId="10F8CB1E" w14:textId="77777777" w:rsidR="008A537A" w:rsidRPr="008A537A" w:rsidRDefault="008A537A" w:rsidP="00401358">
      <w:pPr>
        <w:spacing w:line="260" w:lineRule="atLeast"/>
        <w:jc w:val="center"/>
        <w:rPr>
          <w:rFonts w:cs="Arial"/>
          <w:b/>
          <w:bCs/>
          <w:szCs w:val="20"/>
        </w:rPr>
      </w:pPr>
      <w:r w:rsidRPr="008A537A">
        <w:rPr>
          <w:rFonts w:cs="Arial"/>
          <w:b/>
          <w:bCs/>
          <w:szCs w:val="20"/>
        </w:rPr>
        <w:t>9. člen</w:t>
      </w:r>
    </w:p>
    <w:p w14:paraId="223357C5" w14:textId="77777777" w:rsidR="00401358" w:rsidRDefault="00401358" w:rsidP="008A537A">
      <w:pPr>
        <w:spacing w:line="260" w:lineRule="atLeast"/>
        <w:jc w:val="both"/>
        <w:rPr>
          <w:rFonts w:cs="Arial"/>
          <w:szCs w:val="20"/>
        </w:rPr>
      </w:pPr>
    </w:p>
    <w:p w14:paraId="339500CF" w14:textId="08A7A360" w:rsidR="008A537A" w:rsidRPr="008A537A" w:rsidRDefault="008A537A" w:rsidP="008A537A">
      <w:pPr>
        <w:spacing w:line="260" w:lineRule="atLeast"/>
        <w:jc w:val="both"/>
        <w:rPr>
          <w:rFonts w:cs="Arial"/>
          <w:szCs w:val="20"/>
        </w:rPr>
      </w:pPr>
      <w:r w:rsidRPr="008A537A">
        <w:rPr>
          <w:rFonts w:cs="Arial"/>
          <w:szCs w:val="20"/>
        </w:rPr>
        <w:t>Sprejemno obdobje traja do 20 dni.</w:t>
      </w:r>
    </w:p>
    <w:p w14:paraId="68993957" w14:textId="77777777" w:rsidR="00401358" w:rsidRDefault="00401358" w:rsidP="008A537A">
      <w:pPr>
        <w:spacing w:line="260" w:lineRule="atLeast"/>
        <w:jc w:val="both"/>
        <w:rPr>
          <w:rFonts w:cs="Arial"/>
          <w:szCs w:val="20"/>
        </w:rPr>
      </w:pPr>
    </w:p>
    <w:p w14:paraId="764CE6E7" w14:textId="26BAD565" w:rsidR="008A537A" w:rsidRPr="008A537A" w:rsidRDefault="008A537A" w:rsidP="008A537A">
      <w:pPr>
        <w:spacing w:line="260" w:lineRule="atLeast"/>
        <w:jc w:val="both"/>
        <w:rPr>
          <w:rFonts w:cs="Arial"/>
          <w:szCs w:val="20"/>
        </w:rPr>
      </w:pPr>
      <w:r w:rsidRPr="008A537A">
        <w:rPr>
          <w:rFonts w:cs="Arial"/>
          <w:szCs w:val="20"/>
        </w:rPr>
        <w:t>V sprejemnem obdobju je treba mladoletnika seznaniti z njegovimi pravicami in dolžnostmi med izvrševanjem vzgojnega ukrepa, ga uvajati v novo okolje in seznanjati z namenom bivanja v domu in podrobneje predstaviti hišni red doma.</w:t>
      </w:r>
    </w:p>
    <w:p w14:paraId="11EA9B78" w14:textId="77777777" w:rsidR="00401358" w:rsidRDefault="00401358" w:rsidP="008A537A">
      <w:pPr>
        <w:spacing w:line="260" w:lineRule="atLeast"/>
        <w:jc w:val="both"/>
        <w:rPr>
          <w:rFonts w:cs="Arial"/>
          <w:b/>
          <w:bCs/>
          <w:szCs w:val="20"/>
        </w:rPr>
      </w:pPr>
    </w:p>
    <w:p w14:paraId="7F4326B9" w14:textId="59399A8B" w:rsidR="008A537A" w:rsidRPr="008A537A" w:rsidRDefault="008A537A" w:rsidP="00401358">
      <w:pPr>
        <w:spacing w:line="260" w:lineRule="atLeast"/>
        <w:jc w:val="center"/>
        <w:rPr>
          <w:rFonts w:cs="Arial"/>
          <w:b/>
          <w:bCs/>
          <w:szCs w:val="20"/>
        </w:rPr>
      </w:pPr>
      <w:r w:rsidRPr="008A537A">
        <w:rPr>
          <w:rFonts w:cs="Arial"/>
          <w:b/>
          <w:bCs/>
          <w:szCs w:val="20"/>
        </w:rPr>
        <w:t>10. člen</w:t>
      </w:r>
    </w:p>
    <w:p w14:paraId="6DB50B80" w14:textId="77777777" w:rsidR="00401358" w:rsidRDefault="00401358" w:rsidP="008A537A">
      <w:pPr>
        <w:spacing w:line="260" w:lineRule="atLeast"/>
        <w:jc w:val="both"/>
        <w:rPr>
          <w:rFonts w:cs="Arial"/>
          <w:szCs w:val="20"/>
        </w:rPr>
      </w:pPr>
    </w:p>
    <w:p w14:paraId="4E317C52" w14:textId="705AFD51" w:rsidR="008A537A" w:rsidRPr="008A537A" w:rsidRDefault="008A537A" w:rsidP="008A537A">
      <w:pPr>
        <w:spacing w:line="260" w:lineRule="atLeast"/>
        <w:jc w:val="both"/>
        <w:rPr>
          <w:rFonts w:cs="Arial"/>
          <w:szCs w:val="20"/>
        </w:rPr>
      </w:pPr>
      <w:r w:rsidRPr="008A537A">
        <w:rPr>
          <w:rFonts w:cs="Arial"/>
          <w:szCs w:val="20"/>
        </w:rPr>
        <w:t>Med sprejemnim obdobjem je treba o mladoletniku zbrati podatke o njegovem zdravstvenem stanju, šolski izobrazbi, vedenjskih in osebnostnih značilnostih, družinski in socialni problematiki ter druge podatke, ki so pomembni za presojo mladoletnikove osebnosti, naravo in njegove osebnostne motenosti in podatke o okolju ter razmerah, v katerih je mladoletnik živel in ki so vplivali na njegov razvoj.</w:t>
      </w:r>
    </w:p>
    <w:p w14:paraId="3E4D2000" w14:textId="77777777" w:rsidR="00401358" w:rsidRDefault="00401358" w:rsidP="008A537A">
      <w:pPr>
        <w:spacing w:line="260" w:lineRule="atLeast"/>
        <w:jc w:val="both"/>
        <w:rPr>
          <w:rFonts w:cs="Arial"/>
          <w:szCs w:val="20"/>
        </w:rPr>
      </w:pPr>
    </w:p>
    <w:p w14:paraId="5B7B2C08" w14:textId="55873019" w:rsidR="008A537A" w:rsidRPr="008A537A" w:rsidRDefault="008A537A" w:rsidP="008A537A">
      <w:pPr>
        <w:spacing w:line="260" w:lineRule="atLeast"/>
        <w:jc w:val="both"/>
        <w:rPr>
          <w:rFonts w:cs="Arial"/>
          <w:szCs w:val="20"/>
        </w:rPr>
      </w:pPr>
      <w:r w:rsidRPr="008A537A">
        <w:rPr>
          <w:rFonts w:cs="Arial"/>
          <w:szCs w:val="20"/>
        </w:rPr>
        <w:t>V obdobju iz prejšnjega odstavka dom pridobi tudi poročilo organa socialnega varstva, če ni bilo priloženo odločbi sodišča, ki jo je treba izvršiti.</w:t>
      </w:r>
    </w:p>
    <w:p w14:paraId="0F968968" w14:textId="77777777" w:rsidR="00A55294" w:rsidRDefault="00A55294" w:rsidP="008A537A">
      <w:pPr>
        <w:spacing w:line="260" w:lineRule="atLeast"/>
        <w:jc w:val="both"/>
        <w:rPr>
          <w:rFonts w:cs="Arial"/>
          <w:szCs w:val="20"/>
        </w:rPr>
      </w:pPr>
    </w:p>
    <w:p w14:paraId="1F550B5F" w14:textId="50CE260C" w:rsidR="008A537A" w:rsidRPr="008A537A" w:rsidRDefault="008A537A" w:rsidP="008A537A">
      <w:pPr>
        <w:spacing w:line="260" w:lineRule="atLeast"/>
        <w:jc w:val="both"/>
        <w:rPr>
          <w:rFonts w:cs="Arial"/>
          <w:szCs w:val="20"/>
        </w:rPr>
      </w:pPr>
      <w:r w:rsidRPr="008A537A">
        <w:rPr>
          <w:rFonts w:cs="Arial"/>
          <w:szCs w:val="20"/>
        </w:rPr>
        <w:t>Če se ugotovi, da so bili mladoletniku že izrečeni drugi vzgojni ukrepi oziroma da se je zoper njega pred sprejemom v dom izvrševal kakršenkoli zavodski vzgojni ukrep, zaprosi dom pristojno sodišče oziroma vzgojni zavod za poročilo in morebitno drugo dokumentacijo.</w:t>
      </w:r>
    </w:p>
    <w:p w14:paraId="3FA37EFA" w14:textId="77777777" w:rsidR="00A55294" w:rsidRDefault="00A55294" w:rsidP="008A537A">
      <w:pPr>
        <w:spacing w:line="260" w:lineRule="atLeast"/>
        <w:jc w:val="both"/>
        <w:rPr>
          <w:rFonts w:cs="Arial"/>
          <w:szCs w:val="20"/>
        </w:rPr>
      </w:pPr>
    </w:p>
    <w:p w14:paraId="1CA1F489" w14:textId="1D22159A" w:rsidR="008A537A" w:rsidRPr="008A537A" w:rsidRDefault="008A537A" w:rsidP="008A537A">
      <w:pPr>
        <w:spacing w:line="260" w:lineRule="atLeast"/>
        <w:jc w:val="both"/>
        <w:rPr>
          <w:rFonts w:cs="Arial"/>
          <w:szCs w:val="20"/>
        </w:rPr>
      </w:pPr>
      <w:r w:rsidRPr="008A537A">
        <w:rPr>
          <w:rFonts w:cs="Arial"/>
          <w:szCs w:val="20"/>
        </w:rPr>
        <w:t>Podatke iz prejšnjih odstavkov o zaščiteni osebi zagotovi enota.</w:t>
      </w:r>
    </w:p>
    <w:p w14:paraId="1E97C6C3" w14:textId="77777777" w:rsidR="00A55294" w:rsidRDefault="00A55294" w:rsidP="008A537A">
      <w:pPr>
        <w:spacing w:line="260" w:lineRule="atLeast"/>
        <w:jc w:val="both"/>
        <w:rPr>
          <w:rFonts w:cs="Arial"/>
          <w:b/>
          <w:bCs/>
          <w:szCs w:val="20"/>
        </w:rPr>
      </w:pPr>
    </w:p>
    <w:p w14:paraId="0C2EE804" w14:textId="7E4B01FA" w:rsidR="008A537A" w:rsidRPr="008A537A" w:rsidRDefault="008A537A" w:rsidP="00A55294">
      <w:pPr>
        <w:spacing w:line="260" w:lineRule="atLeast"/>
        <w:jc w:val="center"/>
        <w:rPr>
          <w:rFonts w:cs="Arial"/>
          <w:b/>
          <w:bCs/>
          <w:szCs w:val="20"/>
        </w:rPr>
      </w:pPr>
      <w:r w:rsidRPr="008A537A">
        <w:rPr>
          <w:rFonts w:cs="Arial"/>
          <w:b/>
          <w:bCs/>
          <w:szCs w:val="20"/>
        </w:rPr>
        <w:t>11. člen</w:t>
      </w:r>
    </w:p>
    <w:p w14:paraId="0262FCAF" w14:textId="77777777" w:rsidR="00A55294" w:rsidRDefault="00A55294" w:rsidP="008A537A">
      <w:pPr>
        <w:spacing w:line="260" w:lineRule="atLeast"/>
        <w:jc w:val="both"/>
        <w:rPr>
          <w:rFonts w:cs="Arial"/>
          <w:szCs w:val="20"/>
        </w:rPr>
      </w:pPr>
    </w:p>
    <w:p w14:paraId="7E87966D" w14:textId="3FB0F2E4" w:rsidR="008A537A" w:rsidRPr="008A537A" w:rsidRDefault="008A537A" w:rsidP="008A537A">
      <w:pPr>
        <w:spacing w:line="260" w:lineRule="atLeast"/>
        <w:jc w:val="both"/>
        <w:rPr>
          <w:rFonts w:cs="Arial"/>
          <w:szCs w:val="20"/>
        </w:rPr>
      </w:pPr>
      <w:r w:rsidRPr="008A537A">
        <w:rPr>
          <w:rFonts w:cs="Arial"/>
          <w:szCs w:val="20"/>
        </w:rPr>
        <w:t>V sprejemnem obdobju bivajo mladoletniki v bivalnih prostorih, ki so ločeni od bivalnih prostorov ostalih mladoletnikov in ki so prilagojeni za bivanje v sprejemnem obdobju.</w:t>
      </w:r>
    </w:p>
    <w:p w14:paraId="68EAD213" w14:textId="77777777" w:rsidR="00A55294" w:rsidRDefault="00A55294" w:rsidP="008A537A">
      <w:pPr>
        <w:spacing w:line="260" w:lineRule="atLeast"/>
        <w:jc w:val="both"/>
        <w:rPr>
          <w:rFonts w:cs="Arial"/>
          <w:szCs w:val="20"/>
        </w:rPr>
      </w:pPr>
    </w:p>
    <w:p w14:paraId="32A2BD8C" w14:textId="7E96593F" w:rsidR="008A537A" w:rsidRPr="008A537A" w:rsidRDefault="008A537A" w:rsidP="008A537A">
      <w:pPr>
        <w:spacing w:line="260" w:lineRule="atLeast"/>
        <w:jc w:val="both"/>
        <w:rPr>
          <w:rFonts w:cs="Arial"/>
          <w:szCs w:val="20"/>
        </w:rPr>
      </w:pPr>
      <w:r w:rsidRPr="008A537A">
        <w:rPr>
          <w:rFonts w:cs="Arial"/>
          <w:szCs w:val="20"/>
        </w:rPr>
        <w:t>Bivalni prostor iz prejšnjega odstavka se za zaščiteno osebo določi v sodelovanju z enoto.</w:t>
      </w:r>
    </w:p>
    <w:p w14:paraId="35BA89B1" w14:textId="77777777" w:rsidR="00A55294" w:rsidRDefault="00A55294" w:rsidP="008A537A">
      <w:pPr>
        <w:spacing w:line="260" w:lineRule="atLeast"/>
        <w:jc w:val="both"/>
        <w:rPr>
          <w:rFonts w:cs="Arial"/>
          <w:b/>
          <w:bCs/>
          <w:szCs w:val="20"/>
        </w:rPr>
      </w:pPr>
    </w:p>
    <w:p w14:paraId="284E77B5" w14:textId="2A846F9C" w:rsidR="008A537A" w:rsidRPr="008A537A" w:rsidRDefault="008A537A" w:rsidP="00A55294">
      <w:pPr>
        <w:spacing w:line="260" w:lineRule="atLeast"/>
        <w:jc w:val="center"/>
        <w:rPr>
          <w:rFonts w:cs="Arial"/>
          <w:b/>
          <w:bCs/>
          <w:szCs w:val="20"/>
        </w:rPr>
      </w:pPr>
      <w:r w:rsidRPr="008A537A">
        <w:rPr>
          <w:rFonts w:cs="Arial"/>
          <w:b/>
          <w:bCs/>
          <w:szCs w:val="20"/>
        </w:rPr>
        <w:t>12. člen</w:t>
      </w:r>
    </w:p>
    <w:p w14:paraId="6EEFBF9A" w14:textId="77777777" w:rsidR="00A55294" w:rsidRDefault="00A55294" w:rsidP="008A537A">
      <w:pPr>
        <w:spacing w:line="260" w:lineRule="atLeast"/>
        <w:jc w:val="both"/>
        <w:rPr>
          <w:rFonts w:cs="Arial"/>
          <w:szCs w:val="20"/>
        </w:rPr>
      </w:pPr>
    </w:p>
    <w:p w14:paraId="6553180B" w14:textId="504129DC" w:rsidR="008A537A" w:rsidRPr="008A537A" w:rsidRDefault="008A537A" w:rsidP="008A537A">
      <w:pPr>
        <w:spacing w:line="260" w:lineRule="atLeast"/>
        <w:jc w:val="both"/>
        <w:rPr>
          <w:rFonts w:cs="Arial"/>
          <w:szCs w:val="20"/>
        </w:rPr>
      </w:pPr>
      <w:r w:rsidRPr="008A537A">
        <w:rPr>
          <w:rFonts w:cs="Arial"/>
          <w:szCs w:val="20"/>
        </w:rPr>
        <w:t>Med trajanjem sprejemnega obdobja dela z mladoletnikom strokovna skupina, v kateri mora biti praviloma pedagog, socialni delavec, psiholog, zdravnik, učitelj praktičnega pouka in predstavnik paznikov (v nadaljnjem besedilu: strokovna skupina). Po potrebi sodeluje v skupini tudi psihiater.</w:t>
      </w:r>
    </w:p>
    <w:p w14:paraId="3FCE4E2A" w14:textId="77777777" w:rsidR="008A537A" w:rsidRPr="008A537A" w:rsidRDefault="008A537A" w:rsidP="008A537A">
      <w:pPr>
        <w:spacing w:line="260" w:lineRule="atLeast"/>
        <w:jc w:val="both"/>
        <w:rPr>
          <w:rFonts w:cs="Arial"/>
          <w:szCs w:val="20"/>
        </w:rPr>
      </w:pPr>
      <w:r w:rsidRPr="008A537A">
        <w:rPr>
          <w:rFonts w:cs="Arial"/>
          <w:szCs w:val="20"/>
        </w:rPr>
        <w:t>Če gre za zaščiteno osebo, se strokovna skupina iz prejšnjega odstavka sestavi v skladu z usmeritvami enote, katere predstavnik tudi sodeluje v strokovni skupini.</w:t>
      </w:r>
    </w:p>
    <w:p w14:paraId="3E12A47A" w14:textId="77777777" w:rsidR="00BA0D93" w:rsidRDefault="00BA0D93" w:rsidP="008A537A">
      <w:pPr>
        <w:spacing w:line="260" w:lineRule="atLeast"/>
        <w:jc w:val="both"/>
        <w:rPr>
          <w:rFonts w:cs="Arial"/>
          <w:b/>
          <w:bCs/>
          <w:szCs w:val="20"/>
        </w:rPr>
      </w:pPr>
    </w:p>
    <w:p w14:paraId="689977DF" w14:textId="034D0DAF" w:rsidR="008A537A" w:rsidRPr="008A537A" w:rsidRDefault="008A537A" w:rsidP="00BA0D93">
      <w:pPr>
        <w:spacing w:line="260" w:lineRule="atLeast"/>
        <w:jc w:val="center"/>
        <w:rPr>
          <w:rFonts w:cs="Arial"/>
          <w:b/>
          <w:bCs/>
          <w:szCs w:val="20"/>
        </w:rPr>
      </w:pPr>
      <w:r w:rsidRPr="008A537A">
        <w:rPr>
          <w:rFonts w:cs="Arial"/>
          <w:b/>
          <w:bCs/>
          <w:szCs w:val="20"/>
        </w:rPr>
        <w:t>13. člen</w:t>
      </w:r>
    </w:p>
    <w:p w14:paraId="6FFCED61" w14:textId="77777777" w:rsidR="00BA0D93" w:rsidRDefault="00BA0D93" w:rsidP="008A537A">
      <w:pPr>
        <w:spacing w:line="260" w:lineRule="atLeast"/>
        <w:jc w:val="both"/>
        <w:rPr>
          <w:rFonts w:cs="Arial"/>
          <w:szCs w:val="20"/>
        </w:rPr>
      </w:pPr>
    </w:p>
    <w:p w14:paraId="6298A550" w14:textId="6C3CB51C" w:rsidR="008A537A" w:rsidRPr="008A537A" w:rsidRDefault="008A537A" w:rsidP="008A537A">
      <w:pPr>
        <w:spacing w:line="260" w:lineRule="atLeast"/>
        <w:jc w:val="both"/>
        <w:rPr>
          <w:rFonts w:cs="Arial"/>
          <w:szCs w:val="20"/>
        </w:rPr>
      </w:pPr>
      <w:r w:rsidRPr="008A537A">
        <w:rPr>
          <w:rFonts w:cs="Arial"/>
          <w:szCs w:val="20"/>
        </w:rPr>
        <w:lastRenderedPageBreak/>
        <w:t>Ko strokovna skupina iz prejšnjega člena prouči podatke o sprejetem mladoletniku, se sestane na sprejemni konferenci, na kateri zlasti:</w:t>
      </w:r>
    </w:p>
    <w:p w14:paraId="150ADF35" w14:textId="77777777" w:rsidR="008A537A" w:rsidRPr="008A537A" w:rsidRDefault="008A537A" w:rsidP="008A537A">
      <w:pPr>
        <w:spacing w:line="260" w:lineRule="atLeast"/>
        <w:jc w:val="both"/>
        <w:rPr>
          <w:rFonts w:cs="Arial"/>
          <w:szCs w:val="20"/>
        </w:rPr>
      </w:pPr>
      <w:r w:rsidRPr="008A537A">
        <w:rPr>
          <w:rFonts w:cs="Arial"/>
          <w:szCs w:val="20"/>
        </w:rPr>
        <w:t>-       razpravlja o zdravstvenih, pedagoških, socialnih in psiholoških ugotovitvah in predlogih zbranih v sprejemnem obdobju,</w:t>
      </w:r>
    </w:p>
    <w:p w14:paraId="5D21B25E" w14:textId="77777777" w:rsidR="008A537A" w:rsidRPr="008A537A" w:rsidRDefault="008A537A" w:rsidP="008A537A">
      <w:pPr>
        <w:spacing w:line="260" w:lineRule="atLeast"/>
        <w:jc w:val="both"/>
        <w:rPr>
          <w:rFonts w:cs="Arial"/>
          <w:szCs w:val="20"/>
        </w:rPr>
      </w:pPr>
      <w:r w:rsidRPr="008A537A">
        <w:rPr>
          <w:rFonts w:cs="Arial"/>
          <w:szCs w:val="20"/>
        </w:rPr>
        <w:t>-       sestavi za mladoletnika okvirni osebni načrt (v nadaljnjem besedilu: osebni načrt),</w:t>
      </w:r>
    </w:p>
    <w:p w14:paraId="70C4B03D" w14:textId="77777777" w:rsidR="008A537A" w:rsidRPr="008A537A" w:rsidRDefault="008A537A" w:rsidP="008A537A">
      <w:pPr>
        <w:spacing w:line="260" w:lineRule="atLeast"/>
        <w:jc w:val="both"/>
        <w:rPr>
          <w:rFonts w:cs="Arial"/>
          <w:szCs w:val="20"/>
        </w:rPr>
      </w:pPr>
      <w:r w:rsidRPr="008A537A">
        <w:rPr>
          <w:rFonts w:cs="Arial"/>
          <w:szCs w:val="20"/>
        </w:rPr>
        <w:t>-       določi vzgojno skupino, v katero se vključi mladoletnik.</w:t>
      </w:r>
    </w:p>
    <w:p w14:paraId="01BF4BF2" w14:textId="77777777" w:rsidR="00BA0D93" w:rsidRDefault="00BA0D93" w:rsidP="008A537A">
      <w:pPr>
        <w:spacing w:line="260" w:lineRule="atLeast"/>
        <w:jc w:val="both"/>
        <w:rPr>
          <w:rFonts w:cs="Arial"/>
          <w:szCs w:val="20"/>
        </w:rPr>
      </w:pPr>
    </w:p>
    <w:p w14:paraId="44AA0A2C" w14:textId="552B85F8" w:rsidR="008A537A" w:rsidRPr="008A537A" w:rsidRDefault="008A537A" w:rsidP="008A537A">
      <w:pPr>
        <w:spacing w:line="260" w:lineRule="atLeast"/>
        <w:jc w:val="both"/>
        <w:rPr>
          <w:rFonts w:cs="Arial"/>
          <w:szCs w:val="20"/>
        </w:rPr>
      </w:pPr>
      <w:r w:rsidRPr="008A537A">
        <w:rPr>
          <w:rFonts w:cs="Arial"/>
          <w:szCs w:val="20"/>
        </w:rPr>
        <w:t>Pri sestavi osebnega načrta za zaščiteno osebo je treba upoštevati usmeritve enote, da se zagotovi njena varnost.</w:t>
      </w:r>
    </w:p>
    <w:p w14:paraId="4F120CA6" w14:textId="77777777" w:rsidR="00BA0D93" w:rsidRDefault="00BA0D93" w:rsidP="008A537A">
      <w:pPr>
        <w:spacing w:line="260" w:lineRule="atLeast"/>
        <w:jc w:val="both"/>
        <w:rPr>
          <w:rFonts w:cs="Arial"/>
          <w:b/>
          <w:bCs/>
          <w:szCs w:val="20"/>
        </w:rPr>
      </w:pPr>
    </w:p>
    <w:p w14:paraId="4A55171F" w14:textId="22D13604" w:rsidR="008A537A" w:rsidRPr="008A537A" w:rsidRDefault="008A537A" w:rsidP="00BA0D93">
      <w:pPr>
        <w:spacing w:line="260" w:lineRule="atLeast"/>
        <w:jc w:val="center"/>
        <w:rPr>
          <w:rFonts w:cs="Arial"/>
          <w:b/>
          <w:bCs/>
          <w:szCs w:val="20"/>
        </w:rPr>
      </w:pPr>
      <w:r w:rsidRPr="008A537A">
        <w:rPr>
          <w:rFonts w:cs="Arial"/>
          <w:b/>
          <w:bCs/>
          <w:szCs w:val="20"/>
        </w:rPr>
        <w:t>14. člen</w:t>
      </w:r>
    </w:p>
    <w:p w14:paraId="6E2252D5" w14:textId="77777777" w:rsidR="00BA0D93" w:rsidRDefault="00BA0D93" w:rsidP="008A537A">
      <w:pPr>
        <w:spacing w:line="260" w:lineRule="atLeast"/>
        <w:jc w:val="both"/>
        <w:rPr>
          <w:rFonts w:cs="Arial"/>
          <w:szCs w:val="20"/>
        </w:rPr>
      </w:pPr>
    </w:p>
    <w:p w14:paraId="3D64D1A2" w14:textId="027C1AF1" w:rsidR="008A537A" w:rsidRPr="008A537A" w:rsidRDefault="008A537A" w:rsidP="008A537A">
      <w:pPr>
        <w:spacing w:line="260" w:lineRule="atLeast"/>
        <w:jc w:val="both"/>
        <w:rPr>
          <w:rFonts w:cs="Arial"/>
          <w:szCs w:val="20"/>
        </w:rPr>
      </w:pPr>
      <w:r w:rsidRPr="008A537A">
        <w:rPr>
          <w:rFonts w:cs="Arial"/>
          <w:szCs w:val="20"/>
        </w:rPr>
        <w:t>Osebni načrt za mladoletnika vsebuje zlasti:</w:t>
      </w:r>
    </w:p>
    <w:p w14:paraId="5FCB17BB" w14:textId="77777777" w:rsidR="008A537A" w:rsidRPr="008A537A" w:rsidRDefault="008A537A" w:rsidP="008A537A">
      <w:pPr>
        <w:spacing w:line="260" w:lineRule="atLeast"/>
        <w:jc w:val="both"/>
        <w:rPr>
          <w:rFonts w:cs="Arial"/>
          <w:szCs w:val="20"/>
        </w:rPr>
      </w:pPr>
      <w:r w:rsidRPr="008A537A">
        <w:rPr>
          <w:rFonts w:cs="Arial"/>
          <w:szCs w:val="20"/>
        </w:rPr>
        <w:t>-       vse aktivnosti, katerih naj bi se mladoletnik udeleževal, ter omejitve in ugodnosti, ki naj bi jih bil deležen;</w:t>
      </w:r>
    </w:p>
    <w:p w14:paraId="0D5A3FA5" w14:textId="77777777" w:rsidR="008A537A" w:rsidRPr="008A537A" w:rsidRDefault="008A537A" w:rsidP="008A537A">
      <w:pPr>
        <w:spacing w:line="260" w:lineRule="atLeast"/>
        <w:jc w:val="both"/>
        <w:rPr>
          <w:rFonts w:cs="Arial"/>
          <w:szCs w:val="20"/>
        </w:rPr>
      </w:pPr>
      <w:r w:rsidRPr="008A537A">
        <w:rPr>
          <w:rFonts w:cs="Arial"/>
          <w:szCs w:val="20"/>
        </w:rPr>
        <w:t>-       cilje na posameznih področjih ter metode, tehnike in okvirne usmeritve za delo z mladoletnikom;</w:t>
      </w:r>
    </w:p>
    <w:p w14:paraId="5A486732" w14:textId="77777777" w:rsidR="008A537A" w:rsidRPr="008A537A" w:rsidRDefault="008A537A" w:rsidP="008A537A">
      <w:pPr>
        <w:spacing w:line="260" w:lineRule="atLeast"/>
        <w:jc w:val="both"/>
        <w:rPr>
          <w:rFonts w:cs="Arial"/>
          <w:szCs w:val="20"/>
        </w:rPr>
      </w:pPr>
      <w:r w:rsidRPr="008A537A">
        <w:rPr>
          <w:rFonts w:cs="Arial"/>
          <w:szCs w:val="20"/>
        </w:rPr>
        <w:t>-       konkretne zadolžitve posameznih strokovnih služb in mladoletnika pri doseganju ciljev iz osebnega načrta;</w:t>
      </w:r>
    </w:p>
    <w:p w14:paraId="26ABC33B" w14:textId="77777777" w:rsidR="008A537A" w:rsidRPr="008A537A" w:rsidRDefault="008A537A" w:rsidP="008A537A">
      <w:pPr>
        <w:spacing w:line="260" w:lineRule="atLeast"/>
        <w:jc w:val="both"/>
        <w:rPr>
          <w:rFonts w:cs="Arial"/>
          <w:szCs w:val="20"/>
        </w:rPr>
      </w:pPr>
      <w:r w:rsidRPr="008A537A">
        <w:rPr>
          <w:rFonts w:cs="Arial"/>
          <w:szCs w:val="20"/>
        </w:rPr>
        <w:t>-       realizacijo in opazovanja mladoletnikovega vedenja in dosežkov med potekom in ob zaključku izvajanja vzgojnega ukrepa.</w:t>
      </w:r>
    </w:p>
    <w:p w14:paraId="2379B64E" w14:textId="77777777" w:rsidR="00BA0D93" w:rsidRDefault="00BA0D93" w:rsidP="008A537A">
      <w:pPr>
        <w:spacing w:line="260" w:lineRule="atLeast"/>
        <w:jc w:val="both"/>
        <w:rPr>
          <w:rFonts w:cs="Arial"/>
          <w:szCs w:val="20"/>
        </w:rPr>
      </w:pPr>
    </w:p>
    <w:p w14:paraId="266D6EA6" w14:textId="35D0B9EE" w:rsidR="008A537A" w:rsidRPr="008A537A" w:rsidRDefault="008A537A" w:rsidP="008A537A">
      <w:pPr>
        <w:spacing w:line="260" w:lineRule="atLeast"/>
        <w:jc w:val="both"/>
        <w:rPr>
          <w:rFonts w:cs="Arial"/>
          <w:szCs w:val="20"/>
        </w:rPr>
      </w:pPr>
      <w:r w:rsidRPr="008A537A">
        <w:rPr>
          <w:rFonts w:cs="Arial"/>
          <w:szCs w:val="20"/>
        </w:rPr>
        <w:t>Strokovna skupina je dolžna pri sestavljanju osebnega načrta zagotoviti mladoletniku ustvarjalno sodelovanje.</w:t>
      </w:r>
    </w:p>
    <w:p w14:paraId="14A757B5" w14:textId="77777777" w:rsidR="00BA0D93" w:rsidRDefault="00BA0D93" w:rsidP="008A537A">
      <w:pPr>
        <w:spacing w:line="260" w:lineRule="atLeast"/>
        <w:jc w:val="both"/>
        <w:rPr>
          <w:rFonts w:cs="Arial"/>
          <w:szCs w:val="20"/>
        </w:rPr>
      </w:pPr>
    </w:p>
    <w:p w14:paraId="4F3AA355" w14:textId="0F5395D2" w:rsidR="008A537A" w:rsidRPr="008A537A" w:rsidRDefault="008A537A" w:rsidP="008A537A">
      <w:pPr>
        <w:spacing w:line="260" w:lineRule="atLeast"/>
        <w:jc w:val="both"/>
        <w:rPr>
          <w:rFonts w:cs="Arial"/>
          <w:szCs w:val="20"/>
        </w:rPr>
      </w:pPr>
      <w:r w:rsidRPr="008A537A">
        <w:rPr>
          <w:rFonts w:cs="Arial"/>
          <w:szCs w:val="20"/>
        </w:rPr>
        <w:t>Osebni načrt potrdi pedagoški vodja doma.</w:t>
      </w:r>
    </w:p>
    <w:p w14:paraId="0F40EACE" w14:textId="77777777" w:rsidR="00BA0D93" w:rsidRDefault="00BA0D93" w:rsidP="008A537A">
      <w:pPr>
        <w:spacing w:line="260" w:lineRule="atLeast"/>
        <w:jc w:val="both"/>
        <w:rPr>
          <w:rFonts w:cs="Arial"/>
          <w:b/>
          <w:bCs/>
          <w:szCs w:val="20"/>
        </w:rPr>
      </w:pPr>
    </w:p>
    <w:p w14:paraId="1798C33B" w14:textId="72DC79FE" w:rsidR="008A537A" w:rsidRPr="008A537A" w:rsidRDefault="008A537A" w:rsidP="00BA0D93">
      <w:pPr>
        <w:spacing w:line="260" w:lineRule="atLeast"/>
        <w:jc w:val="center"/>
        <w:rPr>
          <w:rFonts w:cs="Arial"/>
          <w:b/>
          <w:bCs/>
          <w:szCs w:val="20"/>
        </w:rPr>
      </w:pPr>
      <w:r w:rsidRPr="008A537A">
        <w:rPr>
          <w:rFonts w:cs="Arial"/>
          <w:b/>
          <w:bCs/>
          <w:szCs w:val="20"/>
        </w:rPr>
        <w:t>15. člen</w:t>
      </w:r>
    </w:p>
    <w:p w14:paraId="6F0A8A74" w14:textId="77777777" w:rsidR="00BA0D93" w:rsidRDefault="00BA0D93" w:rsidP="008A537A">
      <w:pPr>
        <w:spacing w:line="260" w:lineRule="atLeast"/>
        <w:jc w:val="both"/>
        <w:rPr>
          <w:rFonts w:cs="Arial"/>
          <w:szCs w:val="20"/>
        </w:rPr>
      </w:pPr>
    </w:p>
    <w:p w14:paraId="5A866F9F" w14:textId="487C991B" w:rsidR="008A537A" w:rsidRPr="008A537A" w:rsidRDefault="008A537A" w:rsidP="008A537A">
      <w:pPr>
        <w:spacing w:line="260" w:lineRule="atLeast"/>
        <w:jc w:val="both"/>
        <w:rPr>
          <w:rFonts w:cs="Arial"/>
          <w:szCs w:val="20"/>
        </w:rPr>
      </w:pPr>
      <w:r w:rsidRPr="008A537A">
        <w:rPr>
          <w:rFonts w:cs="Arial"/>
          <w:szCs w:val="20"/>
        </w:rPr>
        <w:t>Mladoletnika je treba v celoti seznaniti z osebnim načrtom, še preden je zaključeno sprejemno obdobje.</w:t>
      </w:r>
    </w:p>
    <w:p w14:paraId="657EAE36" w14:textId="77777777" w:rsidR="00BA0D93" w:rsidRDefault="00BA0D93" w:rsidP="008A537A">
      <w:pPr>
        <w:spacing w:line="260" w:lineRule="atLeast"/>
        <w:jc w:val="both"/>
        <w:rPr>
          <w:rFonts w:cs="Arial"/>
          <w:szCs w:val="20"/>
        </w:rPr>
      </w:pPr>
    </w:p>
    <w:p w14:paraId="727501A6" w14:textId="026E88B1" w:rsidR="008A537A" w:rsidRPr="008A537A" w:rsidRDefault="008A537A" w:rsidP="008A537A">
      <w:pPr>
        <w:spacing w:line="260" w:lineRule="atLeast"/>
        <w:jc w:val="both"/>
        <w:rPr>
          <w:rFonts w:cs="Arial"/>
          <w:szCs w:val="20"/>
        </w:rPr>
      </w:pPr>
      <w:r w:rsidRPr="008A537A">
        <w:rPr>
          <w:rFonts w:cs="Arial"/>
          <w:szCs w:val="20"/>
        </w:rPr>
        <w:t>Še posebej mu je potrebno obrazložiti, v katero vzgojno skupino bo vključen, način in potek morebitnega izobraževanja ter predvideno razporeditev na delo.</w:t>
      </w:r>
    </w:p>
    <w:p w14:paraId="1BD33DFA" w14:textId="77777777" w:rsidR="00BA0D93" w:rsidRDefault="00BA0D93" w:rsidP="008A537A">
      <w:pPr>
        <w:spacing w:line="260" w:lineRule="atLeast"/>
        <w:jc w:val="both"/>
        <w:rPr>
          <w:rFonts w:cs="Arial"/>
          <w:szCs w:val="20"/>
        </w:rPr>
      </w:pPr>
    </w:p>
    <w:p w14:paraId="0DCD23CF" w14:textId="47EE4B80" w:rsidR="008A537A" w:rsidRPr="008A537A" w:rsidRDefault="008A537A" w:rsidP="008A537A">
      <w:pPr>
        <w:spacing w:line="260" w:lineRule="atLeast"/>
        <w:jc w:val="both"/>
        <w:rPr>
          <w:rFonts w:cs="Arial"/>
          <w:szCs w:val="20"/>
        </w:rPr>
      </w:pPr>
      <w:r w:rsidRPr="008A537A">
        <w:rPr>
          <w:rFonts w:cs="Arial"/>
          <w:szCs w:val="20"/>
        </w:rPr>
        <w:t>Potrjen osebni načrt se mladoletniku ponudi v podpis.</w:t>
      </w:r>
    </w:p>
    <w:p w14:paraId="3EEA16DA" w14:textId="77777777" w:rsidR="00BA0D93" w:rsidRDefault="00BA0D93" w:rsidP="008A537A">
      <w:pPr>
        <w:spacing w:line="260" w:lineRule="atLeast"/>
        <w:jc w:val="both"/>
        <w:rPr>
          <w:rFonts w:cs="Arial"/>
          <w:szCs w:val="20"/>
        </w:rPr>
      </w:pPr>
    </w:p>
    <w:p w14:paraId="11E38243" w14:textId="11FD5672" w:rsidR="008A537A" w:rsidRPr="008A537A" w:rsidRDefault="008A537A" w:rsidP="008A537A">
      <w:pPr>
        <w:spacing w:line="260" w:lineRule="atLeast"/>
        <w:jc w:val="both"/>
        <w:rPr>
          <w:rFonts w:cs="Arial"/>
          <w:szCs w:val="20"/>
        </w:rPr>
      </w:pPr>
      <w:r w:rsidRPr="008A537A">
        <w:rPr>
          <w:rFonts w:cs="Arial"/>
          <w:szCs w:val="20"/>
        </w:rPr>
        <w:t>Osebni načrt in dokumentacija o ugotovitvah v sprejemnem obdobju ter ugotovitve sprejemne konference se vloži oziroma vpiše v mladoletnikov osebni spis.</w:t>
      </w:r>
    </w:p>
    <w:p w14:paraId="5B5C6499" w14:textId="77777777" w:rsidR="00BA0D93" w:rsidRDefault="00BA0D93" w:rsidP="008A537A">
      <w:pPr>
        <w:spacing w:line="260" w:lineRule="atLeast"/>
        <w:jc w:val="both"/>
        <w:rPr>
          <w:rFonts w:cs="Arial"/>
          <w:b/>
          <w:bCs/>
          <w:szCs w:val="20"/>
        </w:rPr>
      </w:pPr>
    </w:p>
    <w:p w14:paraId="6008F172" w14:textId="357B6EF4" w:rsidR="008A537A" w:rsidRPr="008A537A" w:rsidRDefault="008A537A" w:rsidP="00BA0D93">
      <w:pPr>
        <w:spacing w:line="260" w:lineRule="atLeast"/>
        <w:jc w:val="center"/>
        <w:rPr>
          <w:rFonts w:cs="Arial"/>
          <w:b/>
          <w:bCs/>
          <w:szCs w:val="20"/>
        </w:rPr>
      </w:pPr>
      <w:r w:rsidRPr="008A537A">
        <w:rPr>
          <w:rFonts w:cs="Arial"/>
          <w:b/>
          <w:bCs/>
          <w:szCs w:val="20"/>
        </w:rPr>
        <w:t>16. člen</w:t>
      </w:r>
    </w:p>
    <w:p w14:paraId="587CDC6F" w14:textId="77777777" w:rsidR="00BA0D93" w:rsidRDefault="00BA0D93" w:rsidP="008A537A">
      <w:pPr>
        <w:spacing w:line="260" w:lineRule="atLeast"/>
        <w:jc w:val="both"/>
        <w:rPr>
          <w:rFonts w:cs="Arial"/>
          <w:szCs w:val="20"/>
        </w:rPr>
      </w:pPr>
    </w:p>
    <w:p w14:paraId="52238997" w14:textId="028C393F" w:rsidR="008A537A" w:rsidRPr="008A537A" w:rsidRDefault="008A537A" w:rsidP="008A537A">
      <w:pPr>
        <w:spacing w:line="260" w:lineRule="atLeast"/>
        <w:jc w:val="both"/>
        <w:rPr>
          <w:rFonts w:cs="Arial"/>
          <w:szCs w:val="20"/>
        </w:rPr>
      </w:pPr>
      <w:r w:rsidRPr="008A537A">
        <w:rPr>
          <w:rFonts w:cs="Arial"/>
          <w:szCs w:val="20"/>
        </w:rPr>
        <w:t>Strokovna skupina je dolžna voditi in spremljati izvajanje osebnih načrtov mladoletnikov. Po potrebi jih ponovno obravnava, ustrezno spremeni ali dopolni.</w:t>
      </w:r>
    </w:p>
    <w:p w14:paraId="22FEEC6A" w14:textId="77777777" w:rsidR="00BA0D93" w:rsidRDefault="00BA0D93" w:rsidP="008A537A">
      <w:pPr>
        <w:spacing w:line="260" w:lineRule="atLeast"/>
        <w:jc w:val="both"/>
        <w:rPr>
          <w:rFonts w:cs="Arial"/>
          <w:szCs w:val="20"/>
        </w:rPr>
      </w:pPr>
    </w:p>
    <w:p w14:paraId="38624444" w14:textId="49217128" w:rsidR="008A537A" w:rsidRPr="008A537A" w:rsidRDefault="008A537A" w:rsidP="00967ADE">
      <w:pPr>
        <w:spacing w:line="260" w:lineRule="atLeast"/>
        <w:jc w:val="center"/>
        <w:rPr>
          <w:rFonts w:cs="Arial"/>
          <w:szCs w:val="20"/>
        </w:rPr>
      </w:pPr>
      <w:r w:rsidRPr="008A537A">
        <w:rPr>
          <w:rFonts w:cs="Arial"/>
          <w:szCs w:val="20"/>
        </w:rPr>
        <w:t>IV. NASTANITEV, PREHRANA, OSKRBA IN IZRABA PROSTEGA ČASA MLADOLETNIKOV</w:t>
      </w:r>
    </w:p>
    <w:p w14:paraId="2CE1B973" w14:textId="77777777" w:rsidR="008A537A" w:rsidRPr="008A537A" w:rsidRDefault="008A537A" w:rsidP="00967ADE">
      <w:pPr>
        <w:spacing w:line="260" w:lineRule="atLeast"/>
        <w:jc w:val="center"/>
        <w:rPr>
          <w:rFonts w:cs="Arial"/>
          <w:b/>
          <w:bCs/>
          <w:szCs w:val="20"/>
        </w:rPr>
      </w:pPr>
      <w:r w:rsidRPr="008A537A">
        <w:rPr>
          <w:rFonts w:cs="Arial"/>
          <w:b/>
          <w:bCs/>
          <w:szCs w:val="20"/>
        </w:rPr>
        <w:t>17. člen</w:t>
      </w:r>
    </w:p>
    <w:p w14:paraId="1A9C99D0" w14:textId="77777777" w:rsidR="00B46514" w:rsidRDefault="00B46514" w:rsidP="008A537A">
      <w:pPr>
        <w:spacing w:line="260" w:lineRule="atLeast"/>
        <w:jc w:val="both"/>
        <w:rPr>
          <w:rFonts w:cs="Arial"/>
          <w:szCs w:val="20"/>
        </w:rPr>
      </w:pPr>
    </w:p>
    <w:p w14:paraId="6A9434F6" w14:textId="740C6571" w:rsidR="008A537A" w:rsidRPr="008A537A" w:rsidRDefault="008A537A" w:rsidP="008A537A">
      <w:pPr>
        <w:spacing w:line="260" w:lineRule="atLeast"/>
        <w:jc w:val="both"/>
        <w:rPr>
          <w:rFonts w:cs="Arial"/>
          <w:szCs w:val="20"/>
        </w:rPr>
      </w:pPr>
      <w:r w:rsidRPr="008A537A">
        <w:rPr>
          <w:rFonts w:cs="Arial"/>
          <w:szCs w:val="20"/>
        </w:rPr>
        <w:t>Bivalni prostori doma, v katerih bivajo mladoletniki, morajo biti opremljeni tako, da omogočajo izvajanje vzgojnega programa in hišnega reda doma.</w:t>
      </w:r>
    </w:p>
    <w:p w14:paraId="26F8AA2F" w14:textId="77777777" w:rsidR="00B46514" w:rsidRDefault="00B46514" w:rsidP="008A537A">
      <w:pPr>
        <w:spacing w:line="260" w:lineRule="atLeast"/>
        <w:jc w:val="both"/>
        <w:rPr>
          <w:rFonts w:cs="Arial"/>
          <w:szCs w:val="20"/>
        </w:rPr>
      </w:pPr>
    </w:p>
    <w:p w14:paraId="52C0A672" w14:textId="04C57A7C" w:rsidR="008A537A" w:rsidRPr="008A537A" w:rsidRDefault="008A537A" w:rsidP="008A537A">
      <w:pPr>
        <w:spacing w:line="260" w:lineRule="atLeast"/>
        <w:jc w:val="both"/>
        <w:rPr>
          <w:rFonts w:cs="Arial"/>
          <w:szCs w:val="20"/>
        </w:rPr>
      </w:pPr>
      <w:r w:rsidRPr="008A537A">
        <w:rPr>
          <w:rFonts w:cs="Arial"/>
          <w:szCs w:val="20"/>
        </w:rPr>
        <w:t>Bivalni prostori za mladoletnice so ločeni od bivalnih prostorov za mladoletnike.</w:t>
      </w:r>
    </w:p>
    <w:p w14:paraId="6891413B" w14:textId="77777777" w:rsidR="00B46514" w:rsidRDefault="00B46514" w:rsidP="008A537A">
      <w:pPr>
        <w:spacing w:line="260" w:lineRule="atLeast"/>
        <w:jc w:val="both"/>
        <w:rPr>
          <w:rFonts w:cs="Arial"/>
          <w:szCs w:val="20"/>
        </w:rPr>
      </w:pPr>
    </w:p>
    <w:p w14:paraId="43BE3E87" w14:textId="2CA59D53" w:rsidR="008A537A" w:rsidRPr="008A537A" w:rsidRDefault="008A537A" w:rsidP="008A537A">
      <w:pPr>
        <w:spacing w:line="260" w:lineRule="atLeast"/>
        <w:jc w:val="both"/>
        <w:rPr>
          <w:rFonts w:cs="Arial"/>
          <w:szCs w:val="20"/>
        </w:rPr>
      </w:pPr>
      <w:r w:rsidRPr="008A537A">
        <w:rPr>
          <w:rFonts w:cs="Arial"/>
          <w:szCs w:val="20"/>
        </w:rPr>
        <w:t>Zaščitena oseba se v bivalni prostor razporedi ob upoštevanju odločitve komisije, pristojne za zaščito ogroženih oseb, in usmeritve enote.</w:t>
      </w:r>
    </w:p>
    <w:p w14:paraId="04863438" w14:textId="77777777" w:rsidR="00B46514" w:rsidRDefault="00B46514" w:rsidP="008A537A">
      <w:pPr>
        <w:spacing w:line="260" w:lineRule="atLeast"/>
        <w:jc w:val="both"/>
        <w:rPr>
          <w:rFonts w:cs="Arial"/>
          <w:b/>
          <w:bCs/>
          <w:szCs w:val="20"/>
        </w:rPr>
      </w:pPr>
    </w:p>
    <w:p w14:paraId="74719615" w14:textId="27806A99" w:rsidR="008A537A" w:rsidRPr="008A537A" w:rsidRDefault="008A537A" w:rsidP="00B46514">
      <w:pPr>
        <w:spacing w:line="260" w:lineRule="atLeast"/>
        <w:jc w:val="center"/>
        <w:rPr>
          <w:rFonts w:cs="Arial"/>
          <w:b/>
          <w:bCs/>
          <w:szCs w:val="20"/>
        </w:rPr>
      </w:pPr>
      <w:r w:rsidRPr="008A537A">
        <w:rPr>
          <w:rFonts w:cs="Arial"/>
          <w:b/>
          <w:bCs/>
          <w:szCs w:val="20"/>
        </w:rPr>
        <w:t>18. člen</w:t>
      </w:r>
    </w:p>
    <w:p w14:paraId="0335DF9E" w14:textId="77777777" w:rsidR="00B46514" w:rsidRDefault="00B46514" w:rsidP="008A537A">
      <w:pPr>
        <w:spacing w:line="260" w:lineRule="atLeast"/>
        <w:jc w:val="both"/>
        <w:rPr>
          <w:rFonts w:cs="Arial"/>
          <w:szCs w:val="20"/>
        </w:rPr>
      </w:pPr>
    </w:p>
    <w:p w14:paraId="4497AA0D" w14:textId="2B8E0A82" w:rsidR="008A537A" w:rsidRPr="008A537A" w:rsidRDefault="008A537A" w:rsidP="008A537A">
      <w:pPr>
        <w:spacing w:line="260" w:lineRule="atLeast"/>
        <w:jc w:val="both"/>
        <w:rPr>
          <w:rFonts w:cs="Arial"/>
          <w:szCs w:val="20"/>
        </w:rPr>
      </w:pPr>
      <w:r w:rsidRPr="008A537A">
        <w:rPr>
          <w:rFonts w:cs="Arial"/>
          <w:szCs w:val="20"/>
        </w:rPr>
        <w:t>Mladoletniki dobijo dnevno najmanj tri obroke hrane. Obroki prehrane se pripravljajo skladno s prehranskimi normativi, ki jih potrdi Inštitut za varovanje zdravja Republike Slovenije.</w:t>
      </w:r>
    </w:p>
    <w:p w14:paraId="09329E73" w14:textId="77777777" w:rsidR="00B46514" w:rsidRDefault="00B46514" w:rsidP="008A537A">
      <w:pPr>
        <w:spacing w:line="260" w:lineRule="atLeast"/>
        <w:jc w:val="both"/>
        <w:rPr>
          <w:rFonts w:cs="Arial"/>
          <w:szCs w:val="20"/>
        </w:rPr>
      </w:pPr>
    </w:p>
    <w:p w14:paraId="09638978" w14:textId="44D06154" w:rsidR="008A537A" w:rsidRPr="008A537A" w:rsidRDefault="008A537A" w:rsidP="008A537A">
      <w:pPr>
        <w:spacing w:line="260" w:lineRule="atLeast"/>
        <w:jc w:val="both"/>
        <w:rPr>
          <w:rFonts w:cs="Arial"/>
          <w:szCs w:val="20"/>
        </w:rPr>
      </w:pPr>
      <w:r w:rsidRPr="008A537A">
        <w:rPr>
          <w:rFonts w:cs="Arial"/>
          <w:szCs w:val="20"/>
        </w:rPr>
        <w:t>Prehrana mladoletnikov se pripravlja pod nadzorstvom zdravstvene službe doma.</w:t>
      </w:r>
    </w:p>
    <w:p w14:paraId="61360060" w14:textId="77777777" w:rsidR="00B46514" w:rsidRDefault="00B46514" w:rsidP="008A537A">
      <w:pPr>
        <w:spacing w:line="260" w:lineRule="atLeast"/>
        <w:jc w:val="both"/>
        <w:rPr>
          <w:rFonts w:cs="Arial"/>
          <w:szCs w:val="20"/>
        </w:rPr>
      </w:pPr>
    </w:p>
    <w:p w14:paraId="4A9D84C7" w14:textId="75F55E77" w:rsidR="008A537A" w:rsidRPr="008A537A" w:rsidRDefault="008A537A" w:rsidP="008A537A">
      <w:pPr>
        <w:spacing w:line="260" w:lineRule="atLeast"/>
        <w:jc w:val="both"/>
        <w:rPr>
          <w:rFonts w:cs="Arial"/>
          <w:szCs w:val="20"/>
        </w:rPr>
      </w:pPr>
      <w:r w:rsidRPr="008A537A">
        <w:rPr>
          <w:rFonts w:cs="Arial"/>
          <w:szCs w:val="20"/>
        </w:rPr>
        <w:t>Zaščitena oseba dobiva hrano po postopku in na način, ki ga določi enota.</w:t>
      </w:r>
    </w:p>
    <w:p w14:paraId="34D316AE" w14:textId="77777777" w:rsidR="00B46514" w:rsidRDefault="00B46514" w:rsidP="008A537A">
      <w:pPr>
        <w:spacing w:line="260" w:lineRule="atLeast"/>
        <w:jc w:val="both"/>
        <w:rPr>
          <w:rFonts w:cs="Arial"/>
          <w:b/>
          <w:bCs/>
          <w:szCs w:val="20"/>
        </w:rPr>
      </w:pPr>
    </w:p>
    <w:p w14:paraId="17FBAB60" w14:textId="6FB95A88" w:rsidR="008A537A" w:rsidRPr="008A537A" w:rsidRDefault="008A537A" w:rsidP="008742B2">
      <w:pPr>
        <w:spacing w:line="260" w:lineRule="atLeast"/>
        <w:jc w:val="center"/>
        <w:rPr>
          <w:rFonts w:cs="Arial"/>
          <w:b/>
          <w:bCs/>
          <w:szCs w:val="20"/>
        </w:rPr>
      </w:pPr>
      <w:r w:rsidRPr="008A537A">
        <w:rPr>
          <w:rFonts w:cs="Arial"/>
          <w:b/>
          <w:bCs/>
          <w:szCs w:val="20"/>
        </w:rPr>
        <w:t>19. člen</w:t>
      </w:r>
    </w:p>
    <w:p w14:paraId="7BB413DF" w14:textId="77777777" w:rsidR="00B46514" w:rsidRDefault="00B46514" w:rsidP="008A537A">
      <w:pPr>
        <w:spacing w:line="260" w:lineRule="atLeast"/>
        <w:jc w:val="both"/>
        <w:rPr>
          <w:rFonts w:cs="Arial"/>
          <w:szCs w:val="20"/>
        </w:rPr>
      </w:pPr>
    </w:p>
    <w:p w14:paraId="2CEA36A0" w14:textId="2119F40B" w:rsidR="008A537A" w:rsidRPr="008A537A" w:rsidRDefault="008A537A" w:rsidP="008A537A">
      <w:pPr>
        <w:spacing w:line="260" w:lineRule="atLeast"/>
        <w:jc w:val="both"/>
        <w:rPr>
          <w:rFonts w:cs="Arial"/>
          <w:szCs w:val="20"/>
        </w:rPr>
      </w:pPr>
      <w:r w:rsidRPr="008A537A">
        <w:rPr>
          <w:rFonts w:cs="Arial"/>
          <w:szCs w:val="20"/>
        </w:rPr>
        <w:t>Mladoletniki lahko nosijo svojo obleko, perilo in obutev.</w:t>
      </w:r>
    </w:p>
    <w:p w14:paraId="1ECD9343" w14:textId="77777777" w:rsidR="00B46514" w:rsidRDefault="00B46514" w:rsidP="008A537A">
      <w:pPr>
        <w:spacing w:line="260" w:lineRule="atLeast"/>
        <w:jc w:val="both"/>
        <w:rPr>
          <w:rFonts w:cs="Arial"/>
          <w:szCs w:val="20"/>
        </w:rPr>
      </w:pPr>
    </w:p>
    <w:p w14:paraId="303E6D2B" w14:textId="466B55F6" w:rsidR="008A537A" w:rsidRPr="008A537A" w:rsidRDefault="008A537A" w:rsidP="008A537A">
      <w:pPr>
        <w:spacing w:line="260" w:lineRule="atLeast"/>
        <w:jc w:val="both"/>
        <w:rPr>
          <w:rFonts w:cs="Arial"/>
          <w:szCs w:val="20"/>
        </w:rPr>
      </w:pPr>
      <w:r w:rsidRPr="008A537A">
        <w:rPr>
          <w:rFonts w:cs="Arial"/>
          <w:szCs w:val="20"/>
        </w:rPr>
        <w:t>Mladoletnike, ki nimajo svoje primerne obleke, perila in obutve, oskrbi s tem dom.</w:t>
      </w:r>
    </w:p>
    <w:p w14:paraId="7903E2B3" w14:textId="77777777" w:rsidR="00B46514" w:rsidRDefault="00B46514" w:rsidP="008A537A">
      <w:pPr>
        <w:spacing w:line="260" w:lineRule="atLeast"/>
        <w:jc w:val="both"/>
        <w:rPr>
          <w:rFonts w:cs="Arial"/>
          <w:szCs w:val="20"/>
        </w:rPr>
      </w:pPr>
    </w:p>
    <w:p w14:paraId="65EEEAAD" w14:textId="4F974376" w:rsidR="008A537A" w:rsidRPr="008A537A" w:rsidRDefault="008A537A" w:rsidP="008A537A">
      <w:pPr>
        <w:spacing w:line="260" w:lineRule="atLeast"/>
        <w:jc w:val="both"/>
        <w:rPr>
          <w:rFonts w:cs="Arial"/>
          <w:szCs w:val="20"/>
        </w:rPr>
      </w:pPr>
      <w:r w:rsidRPr="008A537A">
        <w:rPr>
          <w:rFonts w:cs="Arial"/>
          <w:szCs w:val="20"/>
        </w:rPr>
        <w:t>Obleka, perilo in obutev iz tega člena se označi in se med mladoletniki ne zamenjuje.</w:t>
      </w:r>
    </w:p>
    <w:p w14:paraId="62135EC3" w14:textId="77777777" w:rsidR="00B46514" w:rsidRDefault="00B46514" w:rsidP="008A537A">
      <w:pPr>
        <w:spacing w:line="260" w:lineRule="atLeast"/>
        <w:jc w:val="both"/>
        <w:rPr>
          <w:rFonts w:cs="Arial"/>
          <w:b/>
          <w:bCs/>
          <w:szCs w:val="20"/>
        </w:rPr>
      </w:pPr>
    </w:p>
    <w:p w14:paraId="19ADE9CF" w14:textId="251CEF41" w:rsidR="008A537A" w:rsidRPr="008A537A" w:rsidRDefault="008A537A" w:rsidP="008742B2">
      <w:pPr>
        <w:spacing w:line="260" w:lineRule="atLeast"/>
        <w:jc w:val="center"/>
        <w:rPr>
          <w:rFonts w:cs="Arial"/>
          <w:b/>
          <w:bCs/>
          <w:szCs w:val="20"/>
        </w:rPr>
      </w:pPr>
      <w:r w:rsidRPr="008A537A">
        <w:rPr>
          <w:rFonts w:cs="Arial"/>
          <w:b/>
          <w:bCs/>
          <w:szCs w:val="20"/>
        </w:rPr>
        <w:t>20. člen</w:t>
      </w:r>
    </w:p>
    <w:p w14:paraId="2A4E3F03" w14:textId="77777777" w:rsidR="00B46514" w:rsidRDefault="00B46514" w:rsidP="008A537A">
      <w:pPr>
        <w:spacing w:line="260" w:lineRule="atLeast"/>
        <w:jc w:val="both"/>
        <w:rPr>
          <w:rFonts w:cs="Arial"/>
          <w:szCs w:val="20"/>
        </w:rPr>
      </w:pPr>
    </w:p>
    <w:p w14:paraId="3FEF6073" w14:textId="1C2749FD" w:rsidR="008A537A" w:rsidRPr="008A537A" w:rsidRDefault="008A537A" w:rsidP="008A537A">
      <w:pPr>
        <w:spacing w:line="260" w:lineRule="atLeast"/>
        <w:jc w:val="both"/>
        <w:rPr>
          <w:rFonts w:cs="Arial"/>
          <w:szCs w:val="20"/>
        </w:rPr>
      </w:pPr>
      <w:r w:rsidRPr="008A537A">
        <w:rPr>
          <w:rFonts w:cs="Arial"/>
          <w:szCs w:val="20"/>
        </w:rPr>
        <w:t>Dom je dolžan za mladoletnike organizirati koristno in smotrno izrabo prostega časa. Mladoletnikom je treba v skladu s hišnim redom omogočiti aktivno sodelovanje pri športnih in drugih oblikah rekreacije na prostem.</w:t>
      </w:r>
    </w:p>
    <w:p w14:paraId="607FA5D6" w14:textId="77777777" w:rsidR="00B46514" w:rsidRDefault="00B46514" w:rsidP="008A537A">
      <w:pPr>
        <w:spacing w:line="260" w:lineRule="atLeast"/>
        <w:jc w:val="both"/>
        <w:rPr>
          <w:rFonts w:cs="Arial"/>
          <w:szCs w:val="20"/>
        </w:rPr>
      </w:pPr>
    </w:p>
    <w:p w14:paraId="5D53E2BC" w14:textId="16D4103D" w:rsidR="008A537A" w:rsidRPr="008A537A" w:rsidRDefault="008A537A" w:rsidP="008A537A">
      <w:pPr>
        <w:spacing w:line="260" w:lineRule="atLeast"/>
        <w:jc w:val="both"/>
        <w:rPr>
          <w:rFonts w:cs="Arial"/>
          <w:szCs w:val="20"/>
        </w:rPr>
      </w:pPr>
      <w:r w:rsidRPr="008A537A">
        <w:rPr>
          <w:rFonts w:cs="Arial"/>
          <w:szCs w:val="20"/>
        </w:rPr>
        <w:t>Za zaščiteno osebo dom organizira izrabo prostega časa v sodelovanju z enoto.</w:t>
      </w:r>
    </w:p>
    <w:p w14:paraId="762E20A8" w14:textId="77777777" w:rsidR="008A537A" w:rsidRPr="008A537A" w:rsidRDefault="008A537A" w:rsidP="008742B2">
      <w:pPr>
        <w:spacing w:line="260" w:lineRule="atLeast"/>
        <w:jc w:val="center"/>
        <w:rPr>
          <w:rFonts w:cs="Arial"/>
          <w:szCs w:val="20"/>
        </w:rPr>
      </w:pPr>
      <w:r w:rsidRPr="008A537A">
        <w:rPr>
          <w:rFonts w:cs="Arial"/>
          <w:szCs w:val="20"/>
        </w:rPr>
        <w:t>V. DELO MLADOLETNIKOV</w:t>
      </w:r>
    </w:p>
    <w:p w14:paraId="62A7CF7B" w14:textId="1C09ECFE" w:rsidR="008A537A" w:rsidRPr="008A537A" w:rsidRDefault="008A537A" w:rsidP="008742B2">
      <w:pPr>
        <w:spacing w:line="260" w:lineRule="atLeast"/>
        <w:jc w:val="center"/>
        <w:rPr>
          <w:rFonts w:cs="Arial"/>
          <w:b/>
          <w:bCs/>
          <w:szCs w:val="20"/>
        </w:rPr>
      </w:pPr>
      <w:r w:rsidRPr="008A537A">
        <w:rPr>
          <w:rFonts w:cs="Arial"/>
          <w:b/>
          <w:bCs/>
          <w:szCs w:val="20"/>
        </w:rPr>
        <w:t>21. člen</w:t>
      </w:r>
    </w:p>
    <w:p w14:paraId="0FF5BCA2" w14:textId="77777777" w:rsidR="008742B2" w:rsidRDefault="008742B2" w:rsidP="008A537A">
      <w:pPr>
        <w:spacing w:line="260" w:lineRule="atLeast"/>
        <w:jc w:val="both"/>
        <w:rPr>
          <w:rFonts w:cs="Arial"/>
          <w:szCs w:val="20"/>
        </w:rPr>
      </w:pPr>
    </w:p>
    <w:p w14:paraId="5ACF84AA" w14:textId="596B99BD" w:rsidR="008A537A" w:rsidRPr="008A537A" w:rsidRDefault="008A537A" w:rsidP="008A537A">
      <w:pPr>
        <w:spacing w:line="260" w:lineRule="atLeast"/>
        <w:jc w:val="both"/>
        <w:rPr>
          <w:rFonts w:cs="Arial"/>
          <w:szCs w:val="20"/>
        </w:rPr>
      </w:pPr>
      <w:r w:rsidRPr="008A537A">
        <w:rPr>
          <w:rFonts w:cs="Arial"/>
          <w:szCs w:val="20"/>
        </w:rPr>
        <w:t>Mladoletniki, ki niso vključeni v izobraževanje in se tudi ne priučujejo, se razporejajo na delo v domu, izjemoma pa tudi zunaj doma v skladu s programom vzgojnega dela in osebnim načrtom.</w:t>
      </w:r>
    </w:p>
    <w:p w14:paraId="2D96168D" w14:textId="77777777" w:rsidR="00B46514" w:rsidRDefault="00B46514" w:rsidP="008A537A">
      <w:pPr>
        <w:spacing w:line="260" w:lineRule="atLeast"/>
        <w:jc w:val="both"/>
        <w:rPr>
          <w:rFonts w:cs="Arial"/>
          <w:szCs w:val="20"/>
        </w:rPr>
      </w:pPr>
    </w:p>
    <w:p w14:paraId="66214592" w14:textId="7470FC90" w:rsidR="008A537A" w:rsidRPr="008A537A" w:rsidRDefault="008A537A" w:rsidP="008A537A">
      <w:pPr>
        <w:spacing w:line="260" w:lineRule="atLeast"/>
        <w:jc w:val="both"/>
        <w:rPr>
          <w:rFonts w:cs="Arial"/>
          <w:szCs w:val="20"/>
        </w:rPr>
      </w:pPr>
      <w:r w:rsidRPr="008A537A">
        <w:rPr>
          <w:rFonts w:cs="Arial"/>
          <w:szCs w:val="20"/>
        </w:rPr>
        <w:t>O delu mladoletnika zunaj doma odloča direktor doma, pri čemer upošteva razloge varnosti, reda in discipline ter izvedbo osebnega načrta.</w:t>
      </w:r>
    </w:p>
    <w:p w14:paraId="130C3EBC" w14:textId="77777777" w:rsidR="00B46514" w:rsidRDefault="00B46514" w:rsidP="008A537A">
      <w:pPr>
        <w:spacing w:line="260" w:lineRule="atLeast"/>
        <w:jc w:val="both"/>
        <w:rPr>
          <w:rFonts w:cs="Arial"/>
          <w:szCs w:val="20"/>
        </w:rPr>
      </w:pPr>
    </w:p>
    <w:p w14:paraId="2576EDBF" w14:textId="7A726EA9" w:rsidR="008A537A" w:rsidRPr="008A537A" w:rsidRDefault="008A537A" w:rsidP="008A537A">
      <w:pPr>
        <w:spacing w:line="260" w:lineRule="atLeast"/>
        <w:jc w:val="both"/>
        <w:rPr>
          <w:rFonts w:cs="Arial"/>
          <w:szCs w:val="20"/>
        </w:rPr>
      </w:pPr>
      <w:r w:rsidRPr="008A537A">
        <w:rPr>
          <w:rFonts w:cs="Arial"/>
          <w:szCs w:val="20"/>
        </w:rPr>
        <w:t>Zaščitena oseba se razporedi na delo le ob soglasju in v skladu z usmeritvami enote.</w:t>
      </w:r>
    </w:p>
    <w:p w14:paraId="33CA8EEB" w14:textId="77777777" w:rsidR="00B46514" w:rsidRDefault="00B46514" w:rsidP="008A537A">
      <w:pPr>
        <w:spacing w:line="260" w:lineRule="atLeast"/>
        <w:jc w:val="both"/>
        <w:rPr>
          <w:rFonts w:cs="Arial"/>
          <w:b/>
          <w:bCs/>
          <w:szCs w:val="20"/>
        </w:rPr>
      </w:pPr>
    </w:p>
    <w:p w14:paraId="5E8B8DF4" w14:textId="73D454EA" w:rsidR="008A537A" w:rsidRPr="008A537A" w:rsidRDefault="008A537A" w:rsidP="008742B2">
      <w:pPr>
        <w:spacing w:line="260" w:lineRule="atLeast"/>
        <w:jc w:val="center"/>
        <w:rPr>
          <w:rFonts w:cs="Arial"/>
          <w:b/>
          <w:bCs/>
          <w:szCs w:val="20"/>
        </w:rPr>
      </w:pPr>
      <w:r w:rsidRPr="008A537A">
        <w:rPr>
          <w:rFonts w:cs="Arial"/>
          <w:b/>
          <w:bCs/>
          <w:szCs w:val="20"/>
        </w:rPr>
        <w:t>22. člen</w:t>
      </w:r>
    </w:p>
    <w:p w14:paraId="2C44177B" w14:textId="77777777" w:rsidR="008742B2" w:rsidRDefault="008742B2" w:rsidP="008A537A">
      <w:pPr>
        <w:spacing w:line="260" w:lineRule="atLeast"/>
        <w:jc w:val="both"/>
        <w:rPr>
          <w:rFonts w:cs="Arial"/>
          <w:szCs w:val="20"/>
        </w:rPr>
      </w:pPr>
    </w:p>
    <w:p w14:paraId="2AD1B41E" w14:textId="61524594" w:rsidR="008A537A" w:rsidRPr="008A537A" w:rsidRDefault="008A537A" w:rsidP="008A537A">
      <w:pPr>
        <w:spacing w:line="260" w:lineRule="atLeast"/>
        <w:jc w:val="both"/>
        <w:rPr>
          <w:rFonts w:cs="Arial"/>
          <w:szCs w:val="20"/>
        </w:rPr>
      </w:pPr>
      <w:r w:rsidRPr="008A537A">
        <w:rPr>
          <w:rFonts w:cs="Arial"/>
          <w:szCs w:val="20"/>
        </w:rPr>
        <w:t>Pri delu nosijo mladoletniki delovno obleko in obutev, ki mora ustrezati higienskim in tehničnim predpisom o varstvu pri delu.</w:t>
      </w:r>
    </w:p>
    <w:p w14:paraId="02A244CD" w14:textId="77777777" w:rsidR="00B46514" w:rsidRDefault="00B46514" w:rsidP="008A537A">
      <w:pPr>
        <w:spacing w:line="260" w:lineRule="atLeast"/>
        <w:jc w:val="both"/>
        <w:rPr>
          <w:rFonts w:cs="Arial"/>
          <w:szCs w:val="20"/>
        </w:rPr>
      </w:pPr>
    </w:p>
    <w:p w14:paraId="49F79AA5" w14:textId="71EBEAF9" w:rsidR="008A537A" w:rsidRPr="008A537A" w:rsidRDefault="008A537A" w:rsidP="008A537A">
      <w:pPr>
        <w:spacing w:line="260" w:lineRule="atLeast"/>
        <w:jc w:val="both"/>
        <w:rPr>
          <w:rFonts w:cs="Arial"/>
          <w:szCs w:val="20"/>
        </w:rPr>
      </w:pPr>
      <w:r w:rsidRPr="008A537A">
        <w:rPr>
          <w:rFonts w:cs="Arial"/>
          <w:szCs w:val="20"/>
        </w:rPr>
        <w:t>Stroške za nabavo in vzdrževanje delovne obleke iz prejšnjega odstavka nosi gospodarska dejavnost doma.</w:t>
      </w:r>
    </w:p>
    <w:p w14:paraId="423EB354" w14:textId="77777777" w:rsidR="00B46514" w:rsidRDefault="00B46514" w:rsidP="008A537A">
      <w:pPr>
        <w:spacing w:line="260" w:lineRule="atLeast"/>
        <w:jc w:val="both"/>
        <w:rPr>
          <w:rFonts w:cs="Arial"/>
          <w:szCs w:val="20"/>
        </w:rPr>
      </w:pPr>
    </w:p>
    <w:p w14:paraId="3AF48B2D" w14:textId="7CD99539" w:rsidR="008A537A" w:rsidRPr="008A537A" w:rsidRDefault="008A537A" w:rsidP="003A4652">
      <w:pPr>
        <w:spacing w:line="260" w:lineRule="atLeast"/>
        <w:jc w:val="center"/>
        <w:rPr>
          <w:rFonts w:cs="Arial"/>
          <w:szCs w:val="20"/>
        </w:rPr>
      </w:pPr>
      <w:r w:rsidRPr="008A537A">
        <w:rPr>
          <w:rFonts w:cs="Arial"/>
          <w:szCs w:val="20"/>
        </w:rPr>
        <w:t>VI. ZDRAVSTVENO VARSTVO MLADOLETNIKOV</w:t>
      </w:r>
    </w:p>
    <w:p w14:paraId="528C1204" w14:textId="77777777" w:rsidR="008A537A" w:rsidRPr="008A537A" w:rsidRDefault="008A537A" w:rsidP="003A4652">
      <w:pPr>
        <w:spacing w:line="260" w:lineRule="atLeast"/>
        <w:jc w:val="center"/>
        <w:rPr>
          <w:rFonts w:cs="Arial"/>
          <w:b/>
          <w:bCs/>
          <w:szCs w:val="20"/>
        </w:rPr>
      </w:pPr>
      <w:r w:rsidRPr="008A537A">
        <w:rPr>
          <w:rFonts w:cs="Arial"/>
          <w:b/>
          <w:bCs/>
          <w:szCs w:val="20"/>
        </w:rPr>
        <w:t>23. člen</w:t>
      </w:r>
    </w:p>
    <w:p w14:paraId="0688728A" w14:textId="77777777" w:rsidR="00B46514" w:rsidRDefault="00B46514" w:rsidP="008A537A">
      <w:pPr>
        <w:spacing w:line="260" w:lineRule="atLeast"/>
        <w:jc w:val="both"/>
        <w:rPr>
          <w:rFonts w:cs="Arial"/>
          <w:szCs w:val="20"/>
        </w:rPr>
      </w:pPr>
    </w:p>
    <w:p w14:paraId="629C0708" w14:textId="26362725" w:rsidR="008A537A" w:rsidRPr="008A537A" w:rsidRDefault="008A537A" w:rsidP="008A537A">
      <w:pPr>
        <w:spacing w:line="260" w:lineRule="atLeast"/>
        <w:jc w:val="both"/>
        <w:rPr>
          <w:rFonts w:cs="Arial"/>
          <w:szCs w:val="20"/>
        </w:rPr>
      </w:pPr>
      <w:r w:rsidRPr="008A537A">
        <w:rPr>
          <w:rFonts w:cs="Arial"/>
          <w:szCs w:val="20"/>
        </w:rPr>
        <w:t>Mladoletnikom je zagotovljena osnovna zdravstvena dejavnost v domu.</w:t>
      </w:r>
    </w:p>
    <w:p w14:paraId="16C6A71C" w14:textId="77777777" w:rsidR="008A537A" w:rsidRPr="008A537A" w:rsidRDefault="008A537A" w:rsidP="008A537A">
      <w:pPr>
        <w:spacing w:line="260" w:lineRule="atLeast"/>
        <w:jc w:val="both"/>
        <w:rPr>
          <w:rFonts w:cs="Arial"/>
          <w:szCs w:val="20"/>
        </w:rPr>
      </w:pPr>
      <w:r w:rsidRPr="008A537A">
        <w:rPr>
          <w:rFonts w:cs="Arial"/>
          <w:szCs w:val="20"/>
        </w:rPr>
        <w:lastRenderedPageBreak/>
        <w:t>Dom mora imeti primerno opremljeno splošno in zobozdravstveno ambulanto in bolniško sobo za zdravljenje mladoletnikov.</w:t>
      </w:r>
    </w:p>
    <w:p w14:paraId="578B3F1C" w14:textId="77777777" w:rsidR="00B46514" w:rsidRDefault="00B46514" w:rsidP="008A537A">
      <w:pPr>
        <w:spacing w:line="260" w:lineRule="atLeast"/>
        <w:jc w:val="both"/>
        <w:rPr>
          <w:rFonts w:cs="Arial"/>
          <w:szCs w:val="20"/>
        </w:rPr>
      </w:pPr>
    </w:p>
    <w:p w14:paraId="5E05918C" w14:textId="3B9ED62D" w:rsidR="008A537A" w:rsidRPr="008A537A" w:rsidRDefault="008A537A" w:rsidP="008A537A">
      <w:pPr>
        <w:spacing w:line="260" w:lineRule="atLeast"/>
        <w:jc w:val="both"/>
        <w:rPr>
          <w:rFonts w:cs="Arial"/>
          <w:szCs w:val="20"/>
        </w:rPr>
      </w:pPr>
      <w:r w:rsidRPr="008A537A">
        <w:rPr>
          <w:rFonts w:cs="Arial"/>
          <w:szCs w:val="20"/>
        </w:rPr>
        <w:t>Za vsakega mladoletnika vodi dom zdravstveni karton o njegovem splošnem zdravstvenem stanju, ki je sestavni del zdravstvene dokumentacije, katera se za mladoletnika vodi po splošnih predpisih.</w:t>
      </w:r>
    </w:p>
    <w:p w14:paraId="01F5423E" w14:textId="77777777" w:rsidR="00B46514" w:rsidRDefault="00B46514" w:rsidP="008A537A">
      <w:pPr>
        <w:spacing w:line="260" w:lineRule="atLeast"/>
        <w:jc w:val="both"/>
        <w:rPr>
          <w:rFonts w:cs="Arial"/>
          <w:b/>
          <w:bCs/>
          <w:szCs w:val="20"/>
        </w:rPr>
      </w:pPr>
    </w:p>
    <w:p w14:paraId="16AD806D" w14:textId="1400E8F2" w:rsidR="008A537A" w:rsidRPr="008A537A" w:rsidRDefault="008A537A" w:rsidP="003A4652">
      <w:pPr>
        <w:spacing w:line="260" w:lineRule="atLeast"/>
        <w:jc w:val="center"/>
        <w:rPr>
          <w:rFonts w:cs="Arial"/>
          <w:b/>
          <w:bCs/>
          <w:szCs w:val="20"/>
        </w:rPr>
      </w:pPr>
      <w:r w:rsidRPr="008A537A">
        <w:rPr>
          <w:rFonts w:cs="Arial"/>
          <w:b/>
          <w:bCs/>
          <w:szCs w:val="20"/>
        </w:rPr>
        <w:t>24. člen</w:t>
      </w:r>
    </w:p>
    <w:p w14:paraId="0D3FDE3E" w14:textId="77777777" w:rsidR="00B46514" w:rsidRDefault="00B46514" w:rsidP="008A537A">
      <w:pPr>
        <w:spacing w:line="260" w:lineRule="atLeast"/>
        <w:jc w:val="both"/>
        <w:rPr>
          <w:rFonts w:cs="Arial"/>
          <w:szCs w:val="20"/>
        </w:rPr>
      </w:pPr>
    </w:p>
    <w:p w14:paraId="1924A3E7" w14:textId="38FAEC16" w:rsidR="008A537A" w:rsidRPr="008A537A" w:rsidRDefault="008A537A" w:rsidP="008A537A">
      <w:pPr>
        <w:spacing w:line="260" w:lineRule="atLeast"/>
        <w:jc w:val="both"/>
        <w:rPr>
          <w:rFonts w:cs="Arial"/>
          <w:szCs w:val="20"/>
        </w:rPr>
      </w:pPr>
      <w:r w:rsidRPr="008A537A">
        <w:rPr>
          <w:rFonts w:cs="Arial"/>
          <w:szCs w:val="20"/>
        </w:rPr>
        <w:t>Mladoletnikom mora dom zagotoviti zdravniško pomoč. V nujnih primerih je treba takoj poklicati zdravniško pomoč.</w:t>
      </w:r>
    </w:p>
    <w:p w14:paraId="63E0BBA8" w14:textId="77777777" w:rsidR="00B46514" w:rsidRDefault="00B46514" w:rsidP="008A537A">
      <w:pPr>
        <w:spacing w:line="260" w:lineRule="atLeast"/>
        <w:jc w:val="both"/>
        <w:rPr>
          <w:rFonts w:cs="Arial"/>
          <w:szCs w:val="20"/>
        </w:rPr>
      </w:pPr>
    </w:p>
    <w:p w14:paraId="2DB08147" w14:textId="663D9742" w:rsidR="008A537A" w:rsidRPr="008A537A" w:rsidRDefault="008A537A" w:rsidP="008A537A">
      <w:pPr>
        <w:spacing w:line="260" w:lineRule="atLeast"/>
        <w:jc w:val="both"/>
        <w:rPr>
          <w:rFonts w:cs="Arial"/>
          <w:szCs w:val="20"/>
        </w:rPr>
      </w:pPr>
      <w:r w:rsidRPr="008A537A">
        <w:rPr>
          <w:rFonts w:cs="Arial"/>
          <w:szCs w:val="20"/>
        </w:rPr>
        <w:t>Po odredbi domskega zdravnika je dom dolžan poslati mladoletnika na zdravljenje v bolnišnico ali drugo ustrezno zdravstveno ustanovo oziroma specialistični zdravniški pregled zunaj doma.</w:t>
      </w:r>
    </w:p>
    <w:p w14:paraId="78D42D20" w14:textId="77777777" w:rsidR="00B46514" w:rsidRDefault="00B46514" w:rsidP="008A537A">
      <w:pPr>
        <w:spacing w:line="260" w:lineRule="atLeast"/>
        <w:jc w:val="both"/>
        <w:rPr>
          <w:rFonts w:cs="Arial"/>
          <w:szCs w:val="20"/>
        </w:rPr>
      </w:pPr>
    </w:p>
    <w:p w14:paraId="675C48A6" w14:textId="3F8BFF76" w:rsidR="008A537A" w:rsidRPr="008A537A" w:rsidRDefault="008A537A" w:rsidP="008A537A">
      <w:pPr>
        <w:spacing w:line="260" w:lineRule="atLeast"/>
        <w:jc w:val="both"/>
        <w:rPr>
          <w:rFonts w:cs="Arial"/>
          <w:szCs w:val="20"/>
        </w:rPr>
      </w:pPr>
      <w:r w:rsidRPr="008A537A">
        <w:rPr>
          <w:rFonts w:cs="Arial"/>
          <w:szCs w:val="20"/>
        </w:rPr>
        <w:t>Na predlog strokovne skupine lahko pošlje zdravnik iz prejšnjega odstavka tega člena mladoletnika, ki uživa prepovedane droge ali alkohol, na zdravljenje v ustrezno zdravstveno ali drugo ustanovo zunaj doma, če s tem soglaša direktor doma.</w:t>
      </w:r>
    </w:p>
    <w:p w14:paraId="2CF45AFC" w14:textId="77777777" w:rsidR="00B46514" w:rsidRDefault="00B46514" w:rsidP="008A537A">
      <w:pPr>
        <w:spacing w:line="260" w:lineRule="atLeast"/>
        <w:jc w:val="both"/>
        <w:rPr>
          <w:rFonts w:cs="Arial"/>
          <w:szCs w:val="20"/>
        </w:rPr>
      </w:pPr>
    </w:p>
    <w:p w14:paraId="5A5BE98F" w14:textId="7ED42DF7" w:rsidR="008A537A" w:rsidRPr="008A537A" w:rsidRDefault="008A537A" w:rsidP="008A537A">
      <w:pPr>
        <w:spacing w:line="260" w:lineRule="atLeast"/>
        <w:jc w:val="both"/>
        <w:rPr>
          <w:rFonts w:cs="Arial"/>
          <w:szCs w:val="20"/>
        </w:rPr>
      </w:pPr>
      <w:r w:rsidRPr="008A537A">
        <w:rPr>
          <w:rFonts w:cs="Arial"/>
          <w:szCs w:val="20"/>
        </w:rPr>
        <w:t>Če je na zdravljenje iz drugega in tretjega odstavka tega člena treba poslati zaščiteno osebo, dom pripravi in izvede ukrepe za zagotovitev njene varnosti v sodelovanju z enoto.</w:t>
      </w:r>
    </w:p>
    <w:p w14:paraId="587B163D" w14:textId="77777777" w:rsidR="00B46514" w:rsidRDefault="00B46514" w:rsidP="008A537A">
      <w:pPr>
        <w:spacing w:line="260" w:lineRule="atLeast"/>
        <w:jc w:val="both"/>
        <w:rPr>
          <w:rFonts w:cs="Arial"/>
          <w:b/>
          <w:bCs/>
          <w:szCs w:val="20"/>
        </w:rPr>
      </w:pPr>
    </w:p>
    <w:p w14:paraId="131C0A50" w14:textId="355351EF" w:rsidR="008A537A" w:rsidRPr="008A537A" w:rsidRDefault="008A537A" w:rsidP="003A4652">
      <w:pPr>
        <w:spacing w:line="260" w:lineRule="atLeast"/>
        <w:jc w:val="center"/>
        <w:rPr>
          <w:rFonts w:cs="Arial"/>
          <w:b/>
          <w:bCs/>
          <w:szCs w:val="20"/>
        </w:rPr>
      </w:pPr>
      <w:r w:rsidRPr="008A537A">
        <w:rPr>
          <w:rFonts w:cs="Arial"/>
          <w:b/>
          <w:bCs/>
          <w:szCs w:val="20"/>
        </w:rPr>
        <w:t>25. člen</w:t>
      </w:r>
    </w:p>
    <w:p w14:paraId="798EC76D" w14:textId="77777777" w:rsidR="00B46514" w:rsidRDefault="00B46514" w:rsidP="008A537A">
      <w:pPr>
        <w:spacing w:line="260" w:lineRule="atLeast"/>
        <w:jc w:val="both"/>
        <w:rPr>
          <w:rFonts w:cs="Arial"/>
          <w:szCs w:val="20"/>
        </w:rPr>
      </w:pPr>
    </w:p>
    <w:p w14:paraId="35C4601A" w14:textId="051108E4" w:rsidR="008A537A" w:rsidRPr="008A537A" w:rsidRDefault="008A537A" w:rsidP="008A537A">
      <w:pPr>
        <w:spacing w:line="260" w:lineRule="atLeast"/>
        <w:jc w:val="both"/>
        <w:rPr>
          <w:rFonts w:cs="Arial"/>
          <w:szCs w:val="20"/>
        </w:rPr>
      </w:pPr>
      <w:r w:rsidRPr="008A537A">
        <w:rPr>
          <w:rFonts w:cs="Arial"/>
          <w:szCs w:val="20"/>
        </w:rPr>
        <w:t>O hujši bolezni mladoletnika je dolžan dom obvestiti njegove ožje družinske člane. Če gre za zaščiteno osebo, dom najprej obvesti enoto, ki ravna v skladu z zakonom, ki ureja zaščito prič.</w:t>
      </w:r>
    </w:p>
    <w:p w14:paraId="1FA80A8E" w14:textId="77777777" w:rsidR="00B46514" w:rsidRDefault="00B46514" w:rsidP="008A537A">
      <w:pPr>
        <w:spacing w:line="260" w:lineRule="atLeast"/>
        <w:jc w:val="both"/>
        <w:rPr>
          <w:rFonts w:cs="Arial"/>
          <w:b/>
          <w:bCs/>
          <w:szCs w:val="20"/>
        </w:rPr>
      </w:pPr>
    </w:p>
    <w:p w14:paraId="49A79265" w14:textId="75858E11" w:rsidR="008A537A" w:rsidRPr="008A537A" w:rsidRDefault="008A537A" w:rsidP="003A4652">
      <w:pPr>
        <w:spacing w:line="260" w:lineRule="atLeast"/>
        <w:jc w:val="center"/>
        <w:rPr>
          <w:rFonts w:cs="Arial"/>
          <w:b/>
          <w:bCs/>
          <w:szCs w:val="20"/>
        </w:rPr>
      </w:pPr>
      <w:r w:rsidRPr="008A537A">
        <w:rPr>
          <w:rFonts w:cs="Arial"/>
          <w:b/>
          <w:bCs/>
          <w:szCs w:val="20"/>
        </w:rPr>
        <w:t>26. člen</w:t>
      </w:r>
    </w:p>
    <w:p w14:paraId="62237EAC" w14:textId="77777777" w:rsidR="00B46514" w:rsidRDefault="00B46514" w:rsidP="008A537A">
      <w:pPr>
        <w:spacing w:line="260" w:lineRule="atLeast"/>
        <w:jc w:val="both"/>
        <w:rPr>
          <w:rFonts w:cs="Arial"/>
          <w:szCs w:val="20"/>
        </w:rPr>
      </w:pPr>
    </w:p>
    <w:p w14:paraId="3CA81B70" w14:textId="0CA99E1D" w:rsidR="008A537A" w:rsidRPr="008A537A" w:rsidRDefault="008A537A" w:rsidP="008A537A">
      <w:pPr>
        <w:spacing w:line="260" w:lineRule="atLeast"/>
        <w:jc w:val="both"/>
        <w:rPr>
          <w:rFonts w:cs="Arial"/>
          <w:szCs w:val="20"/>
        </w:rPr>
      </w:pPr>
      <w:r w:rsidRPr="008A537A">
        <w:rPr>
          <w:rFonts w:cs="Arial"/>
          <w:szCs w:val="20"/>
        </w:rPr>
        <w:t>Mladoletnikom je treba omogočiti cepljenje proti hepatitisu B in proti klopnemu meningoencefalatisu ob pogojih in na način, ki jih določa zakon o nalezljivih boleznih.</w:t>
      </w:r>
    </w:p>
    <w:p w14:paraId="7A8E2FC0" w14:textId="77777777" w:rsidR="00B46514" w:rsidRDefault="00B46514" w:rsidP="008A537A">
      <w:pPr>
        <w:spacing w:line="260" w:lineRule="atLeast"/>
        <w:jc w:val="both"/>
        <w:rPr>
          <w:rFonts w:cs="Arial"/>
          <w:szCs w:val="20"/>
        </w:rPr>
      </w:pPr>
    </w:p>
    <w:p w14:paraId="18315D00" w14:textId="06BF78E9" w:rsidR="008A537A" w:rsidRPr="008A537A" w:rsidRDefault="008A537A" w:rsidP="008A537A">
      <w:pPr>
        <w:spacing w:line="260" w:lineRule="atLeast"/>
        <w:jc w:val="both"/>
        <w:rPr>
          <w:rFonts w:cs="Arial"/>
          <w:szCs w:val="20"/>
        </w:rPr>
      </w:pPr>
      <w:r w:rsidRPr="008A537A">
        <w:rPr>
          <w:rFonts w:cs="Arial"/>
          <w:szCs w:val="20"/>
        </w:rPr>
        <w:t>Dom je mladoletnika dolžan seznaniti z možnostjo zaupnega testiranja na okužbo z virusom HIV in virusom hepatitisa in jim o tem posredovati potrebne informacije ter nasvete.</w:t>
      </w:r>
    </w:p>
    <w:p w14:paraId="6C31C594" w14:textId="77777777" w:rsidR="00B46514" w:rsidRDefault="00B46514" w:rsidP="008A537A">
      <w:pPr>
        <w:spacing w:line="260" w:lineRule="atLeast"/>
        <w:jc w:val="both"/>
        <w:rPr>
          <w:rFonts w:cs="Arial"/>
          <w:b/>
          <w:bCs/>
          <w:szCs w:val="20"/>
        </w:rPr>
      </w:pPr>
    </w:p>
    <w:p w14:paraId="38C97D27" w14:textId="3BCABFED" w:rsidR="008A537A" w:rsidRPr="008A537A" w:rsidRDefault="008A537A" w:rsidP="003A4652">
      <w:pPr>
        <w:spacing w:line="260" w:lineRule="atLeast"/>
        <w:jc w:val="center"/>
        <w:rPr>
          <w:rFonts w:cs="Arial"/>
          <w:b/>
          <w:bCs/>
          <w:szCs w:val="20"/>
        </w:rPr>
      </w:pPr>
      <w:r w:rsidRPr="008A537A">
        <w:rPr>
          <w:rFonts w:cs="Arial"/>
          <w:b/>
          <w:bCs/>
          <w:szCs w:val="20"/>
        </w:rPr>
        <w:t>27. člen</w:t>
      </w:r>
    </w:p>
    <w:p w14:paraId="5C73DE88" w14:textId="77777777" w:rsidR="00B46514" w:rsidRDefault="00B46514" w:rsidP="008A537A">
      <w:pPr>
        <w:spacing w:line="260" w:lineRule="atLeast"/>
        <w:jc w:val="both"/>
        <w:rPr>
          <w:rFonts w:cs="Arial"/>
          <w:szCs w:val="20"/>
        </w:rPr>
      </w:pPr>
    </w:p>
    <w:p w14:paraId="24D304D5" w14:textId="4C75C0D7" w:rsidR="008A537A" w:rsidRPr="008A537A" w:rsidRDefault="008A537A" w:rsidP="008A537A">
      <w:pPr>
        <w:spacing w:line="260" w:lineRule="atLeast"/>
        <w:jc w:val="both"/>
        <w:rPr>
          <w:rFonts w:cs="Arial"/>
          <w:szCs w:val="20"/>
        </w:rPr>
      </w:pPr>
      <w:r w:rsidRPr="008A537A">
        <w:rPr>
          <w:rFonts w:cs="Arial"/>
          <w:szCs w:val="20"/>
        </w:rPr>
        <w:t>Mladoletnikom, odvisnim od prepovedanih drog, je treba zagotoviti možnost vključitve v program obravnave odvisnosti, ki omogoča obiskovanje programov edukacije in motivacije, ter nadaljnjo rehabilitacijo v oddelkih brez drog.</w:t>
      </w:r>
    </w:p>
    <w:p w14:paraId="2A878B84" w14:textId="77777777" w:rsidR="00B46514" w:rsidRDefault="00B46514" w:rsidP="008A537A">
      <w:pPr>
        <w:spacing w:line="260" w:lineRule="atLeast"/>
        <w:jc w:val="both"/>
        <w:rPr>
          <w:rFonts w:cs="Arial"/>
          <w:szCs w:val="20"/>
        </w:rPr>
      </w:pPr>
    </w:p>
    <w:p w14:paraId="4E6D13AE" w14:textId="642CECDB" w:rsidR="008A537A" w:rsidRPr="008A537A" w:rsidRDefault="008A537A" w:rsidP="008A537A">
      <w:pPr>
        <w:spacing w:line="260" w:lineRule="atLeast"/>
        <w:jc w:val="both"/>
        <w:rPr>
          <w:rFonts w:cs="Arial"/>
          <w:szCs w:val="20"/>
        </w:rPr>
      </w:pPr>
      <w:r w:rsidRPr="008A537A">
        <w:rPr>
          <w:rFonts w:cs="Arial"/>
          <w:szCs w:val="20"/>
        </w:rPr>
        <w:t>Mladoletnikom, ki niso odvisni od drog in ne želijo priti v stik z drogo, je treba zagotoviti bivanje v oddelkih brez drog.</w:t>
      </w:r>
    </w:p>
    <w:p w14:paraId="75286942" w14:textId="77777777" w:rsidR="00B46514" w:rsidRDefault="00B46514" w:rsidP="008A537A">
      <w:pPr>
        <w:spacing w:line="260" w:lineRule="atLeast"/>
        <w:jc w:val="both"/>
        <w:rPr>
          <w:rFonts w:cs="Arial"/>
          <w:szCs w:val="20"/>
        </w:rPr>
      </w:pPr>
    </w:p>
    <w:p w14:paraId="4998CBCF" w14:textId="2D000765" w:rsidR="008A537A" w:rsidRPr="008A537A" w:rsidRDefault="008A537A" w:rsidP="008A537A">
      <w:pPr>
        <w:spacing w:line="260" w:lineRule="atLeast"/>
        <w:jc w:val="both"/>
        <w:rPr>
          <w:rFonts w:cs="Arial"/>
          <w:szCs w:val="20"/>
        </w:rPr>
      </w:pPr>
      <w:r w:rsidRPr="008A537A">
        <w:rPr>
          <w:rFonts w:cs="Arial"/>
          <w:szCs w:val="20"/>
        </w:rPr>
        <w:t>Mladoletnikom, ki ne zmorejo vključitve v obravnavo, je treba zagotoviti vključevanje v programe zmanjševanja škode.</w:t>
      </w:r>
    </w:p>
    <w:p w14:paraId="7E0F42F9" w14:textId="77777777" w:rsidR="00B46514" w:rsidRDefault="00B46514" w:rsidP="008A537A">
      <w:pPr>
        <w:spacing w:line="260" w:lineRule="atLeast"/>
        <w:jc w:val="both"/>
        <w:rPr>
          <w:rFonts w:cs="Arial"/>
          <w:szCs w:val="20"/>
        </w:rPr>
      </w:pPr>
    </w:p>
    <w:p w14:paraId="05CF96A0" w14:textId="2A5AF254" w:rsidR="008A537A" w:rsidRPr="008A537A" w:rsidRDefault="008A537A" w:rsidP="008A537A">
      <w:pPr>
        <w:spacing w:line="260" w:lineRule="atLeast"/>
        <w:jc w:val="both"/>
        <w:rPr>
          <w:rFonts w:cs="Arial"/>
          <w:szCs w:val="20"/>
        </w:rPr>
      </w:pPr>
      <w:r w:rsidRPr="008A537A">
        <w:rPr>
          <w:rFonts w:cs="Arial"/>
          <w:szCs w:val="20"/>
        </w:rPr>
        <w:t>Obravnava odvisnosti mora potekati v skladu z navodilom, ki ureja obravnavo zaprtih oseb, odvisnih od prepovedanih drog.</w:t>
      </w:r>
    </w:p>
    <w:p w14:paraId="70AB9F95" w14:textId="77777777" w:rsidR="00B46514" w:rsidRDefault="00B46514" w:rsidP="008A537A">
      <w:pPr>
        <w:spacing w:line="260" w:lineRule="atLeast"/>
        <w:jc w:val="both"/>
        <w:rPr>
          <w:rFonts w:cs="Arial"/>
          <w:b/>
          <w:bCs/>
          <w:szCs w:val="20"/>
        </w:rPr>
      </w:pPr>
    </w:p>
    <w:p w14:paraId="07D2241D" w14:textId="2A894F15" w:rsidR="008A537A" w:rsidRPr="008A537A" w:rsidRDefault="008A537A" w:rsidP="003A4652">
      <w:pPr>
        <w:spacing w:line="260" w:lineRule="atLeast"/>
        <w:jc w:val="center"/>
        <w:rPr>
          <w:rFonts w:cs="Arial"/>
          <w:b/>
          <w:bCs/>
          <w:szCs w:val="20"/>
        </w:rPr>
      </w:pPr>
      <w:r w:rsidRPr="008A537A">
        <w:rPr>
          <w:rFonts w:cs="Arial"/>
          <w:b/>
          <w:bCs/>
          <w:szCs w:val="20"/>
        </w:rPr>
        <w:t>28. člen</w:t>
      </w:r>
    </w:p>
    <w:p w14:paraId="019E08CD" w14:textId="77777777" w:rsidR="00B46514" w:rsidRDefault="00B46514" w:rsidP="008A537A">
      <w:pPr>
        <w:spacing w:line="260" w:lineRule="atLeast"/>
        <w:jc w:val="both"/>
        <w:rPr>
          <w:rFonts w:cs="Arial"/>
          <w:szCs w:val="20"/>
        </w:rPr>
      </w:pPr>
    </w:p>
    <w:p w14:paraId="23C0118D" w14:textId="031617DC" w:rsidR="008A537A" w:rsidRPr="008A537A" w:rsidRDefault="008A537A" w:rsidP="008A537A">
      <w:pPr>
        <w:spacing w:line="260" w:lineRule="atLeast"/>
        <w:jc w:val="both"/>
        <w:rPr>
          <w:rFonts w:cs="Arial"/>
          <w:szCs w:val="20"/>
        </w:rPr>
      </w:pPr>
      <w:r w:rsidRPr="008A537A">
        <w:rPr>
          <w:rFonts w:cs="Arial"/>
          <w:szCs w:val="20"/>
        </w:rPr>
        <w:lastRenderedPageBreak/>
        <w:t>Dokazovanje prisotnosti prepovedanih drog in njihovih presnovkov v telesu in alkohola pri mladoletniku iz 63. člena zakona o izvrševanju kazenskih sankcij (v nadaljnjem besedilu: zakon) opravi delavec zdravstvene službe ali drug ustrezno usposobljen delavec doma.</w:t>
      </w:r>
    </w:p>
    <w:p w14:paraId="52883475" w14:textId="77777777" w:rsidR="00B46514" w:rsidRDefault="00B46514" w:rsidP="008A537A">
      <w:pPr>
        <w:spacing w:line="260" w:lineRule="atLeast"/>
        <w:jc w:val="both"/>
        <w:rPr>
          <w:rFonts w:cs="Arial"/>
          <w:szCs w:val="20"/>
        </w:rPr>
      </w:pPr>
    </w:p>
    <w:p w14:paraId="1A6E1DB9" w14:textId="26C44498" w:rsidR="008A537A" w:rsidRPr="008A537A" w:rsidRDefault="008A537A" w:rsidP="008A537A">
      <w:pPr>
        <w:spacing w:line="260" w:lineRule="atLeast"/>
        <w:jc w:val="both"/>
        <w:rPr>
          <w:rFonts w:cs="Arial"/>
          <w:szCs w:val="20"/>
        </w:rPr>
      </w:pPr>
      <w:r w:rsidRPr="008A537A">
        <w:rPr>
          <w:rFonts w:cs="Arial"/>
          <w:szCs w:val="20"/>
        </w:rPr>
        <w:t>Prisotnost psihoaktivnih snovi v telesu se opravi z imunokemijskimi urinskimi testi, prisotnost alkohola pa z alko testi.</w:t>
      </w:r>
    </w:p>
    <w:p w14:paraId="20984D6F" w14:textId="77777777" w:rsidR="00B46514" w:rsidRDefault="00B46514" w:rsidP="008A537A">
      <w:pPr>
        <w:spacing w:line="260" w:lineRule="atLeast"/>
        <w:jc w:val="both"/>
        <w:rPr>
          <w:rFonts w:cs="Arial"/>
          <w:szCs w:val="20"/>
        </w:rPr>
      </w:pPr>
    </w:p>
    <w:p w14:paraId="0D771156" w14:textId="4E5150DF" w:rsidR="008A537A" w:rsidRPr="008A537A" w:rsidRDefault="008A537A" w:rsidP="008A537A">
      <w:pPr>
        <w:spacing w:line="260" w:lineRule="atLeast"/>
        <w:jc w:val="both"/>
        <w:rPr>
          <w:rFonts w:cs="Arial"/>
          <w:szCs w:val="20"/>
        </w:rPr>
      </w:pPr>
      <w:r w:rsidRPr="008A537A">
        <w:rPr>
          <w:rFonts w:cs="Arial"/>
          <w:szCs w:val="20"/>
        </w:rPr>
        <w:t>Uporaba imunokemijskih urinskih testov in alko testov je dovoljena samo v primerih, ko ima mladoletnik sklenjen terapevtski dogovor in je v procesu obravnave v zavodu ali da pismeno soglasje za izvedbo testa.</w:t>
      </w:r>
    </w:p>
    <w:p w14:paraId="4F7F2ADD" w14:textId="77777777" w:rsidR="00B46514" w:rsidRDefault="00B46514" w:rsidP="008A537A">
      <w:pPr>
        <w:spacing w:line="260" w:lineRule="atLeast"/>
        <w:jc w:val="both"/>
        <w:rPr>
          <w:rFonts w:cs="Arial"/>
          <w:b/>
          <w:bCs/>
          <w:szCs w:val="20"/>
        </w:rPr>
      </w:pPr>
    </w:p>
    <w:p w14:paraId="2BE0BC87" w14:textId="0DDF6DAC" w:rsidR="008A537A" w:rsidRPr="008A537A" w:rsidRDefault="008A537A" w:rsidP="003A4652">
      <w:pPr>
        <w:spacing w:line="260" w:lineRule="atLeast"/>
        <w:jc w:val="center"/>
        <w:rPr>
          <w:rFonts w:cs="Arial"/>
          <w:b/>
          <w:bCs/>
          <w:szCs w:val="20"/>
        </w:rPr>
      </w:pPr>
      <w:r w:rsidRPr="008A537A">
        <w:rPr>
          <w:rFonts w:cs="Arial"/>
          <w:b/>
          <w:bCs/>
          <w:szCs w:val="20"/>
        </w:rPr>
        <w:t>29. člen</w:t>
      </w:r>
    </w:p>
    <w:p w14:paraId="6EE20124" w14:textId="77777777" w:rsidR="00B46514" w:rsidRDefault="00B46514" w:rsidP="008A537A">
      <w:pPr>
        <w:spacing w:line="260" w:lineRule="atLeast"/>
        <w:jc w:val="both"/>
        <w:rPr>
          <w:rFonts w:cs="Arial"/>
          <w:szCs w:val="20"/>
        </w:rPr>
      </w:pPr>
    </w:p>
    <w:p w14:paraId="67AD47EE" w14:textId="5C9C2FC8" w:rsidR="008A537A" w:rsidRPr="008A537A" w:rsidRDefault="008A537A" w:rsidP="008A537A">
      <w:pPr>
        <w:spacing w:line="260" w:lineRule="atLeast"/>
        <w:jc w:val="both"/>
        <w:rPr>
          <w:rFonts w:cs="Arial"/>
          <w:szCs w:val="20"/>
        </w:rPr>
      </w:pPr>
      <w:r w:rsidRPr="008A537A">
        <w:rPr>
          <w:rFonts w:cs="Arial"/>
          <w:szCs w:val="20"/>
        </w:rPr>
        <w:t>Dom je dolžan obveščati Upravo Republike Slovenije za izvrševanje kazenskih sankcij (v nadaljnjem besedilu: uprava) o nesrečah pri delu mladoletnikov, samopoškodbah in drugih telesnih poškodbah, samomorih in poizkusih samomora, dalj časa trajajočem odklanjanju hrane in podobno.</w:t>
      </w:r>
    </w:p>
    <w:p w14:paraId="53E02251" w14:textId="77777777" w:rsidR="00B46514" w:rsidRDefault="00B46514" w:rsidP="008A537A">
      <w:pPr>
        <w:spacing w:line="260" w:lineRule="atLeast"/>
        <w:jc w:val="both"/>
        <w:rPr>
          <w:rFonts w:cs="Arial"/>
          <w:b/>
          <w:bCs/>
          <w:szCs w:val="20"/>
        </w:rPr>
      </w:pPr>
    </w:p>
    <w:p w14:paraId="7DAD5AD6" w14:textId="6F52BB16" w:rsidR="008A537A" w:rsidRPr="008A537A" w:rsidRDefault="008A537A" w:rsidP="003A4652">
      <w:pPr>
        <w:spacing w:line="260" w:lineRule="atLeast"/>
        <w:jc w:val="center"/>
        <w:rPr>
          <w:rFonts w:cs="Arial"/>
          <w:b/>
          <w:bCs/>
          <w:szCs w:val="20"/>
        </w:rPr>
      </w:pPr>
      <w:r w:rsidRPr="008A537A">
        <w:rPr>
          <w:rFonts w:cs="Arial"/>
          <w:b/>
          <w:bCs/>
          <w:szCs w:val="20"/>
        </w:rPr>
        <w:t>30. člen</w:t>
      </w:r>
    </w:p>
    <w:p w14:paraId="5D967D4D" w14:textId="77777777" w:rsidR="00B46514" w:rsidRDefault="00B46514" w:rsidP="008A537A">
      <w:pPr>
        <w:spacing w:line="260" w:lineRule="atLeast"/>
        <w:jc w:val="both"/>
        <w:rPr>
          <w:rFonts w:cs="Arial"/>
          <w:szCs w:val="20"/>
        </w:rPr>
      </w:pPr>
    </w:p>
    <w:p w14:paraId="7E82BABA" w14:textId="589169D9" w:rsidR="008A537A" w:rsidRPr="008A537A" w:rsidRDefault="008A537A" w:rsidP="008A537A">
      <w:pPr>
        <w:spacing w:line="260" w:lineRule="atLeast"/>
        <w:jc w:val="both"/>
        <w:rPr>
          <w:rFonts w:cs="Arial"/>
          <w:szCs w:val="20"/>
        </w:rPr>
      </w:pPr>
      <w:r w:rsidRPr="008A537A">
        <w:rPr>
          <w:rFonts w:cs="Arial"/>
          <w:szCs w:val="20"/>
        </w:rPr>
        <w:t>Če mladoletnik umre med izvrševanjem vzgojnega ukrepa v domu, obvesti dom o smrti njegove starše ali skrbnika ter sodišče, ki je vzgojni ukrep izreklo, po potrebi pa tudi druge osebe.</w:t>
      </w:r>
    </w:p>
    <w:p w14:paraId="6C2AC236" w14:textId="77777777" w:rsidR="00B46514" w:rsidRDefault="00B46514" w:rsidP="008A537A">
      <w:pPr>
        <w:spacing w:line="260" w:lineRule="atLeast"/>
        <w:jc w:val="both"/>
        <w:rPr>
          <w:rFonts w:cs="Arial"/>
          <w:szCs w:val="20"/>
        </w:rPr>
      </w:pPr>
    </w:p>
    <w:p w14:paraId="78425C7D" w14:textId="7151DA25" w:rsidR="008A537A" w:rsidRPr="008A537A" w:rsidRDefault="008A537A" w:rsidP="008A537A">
      <w:pPr>
        <w:spacing w:line="260" w:lineRule="atLeast"/>
        <w:jc w:val="both"/>
        <w:rPr>
          <w:rFonts w:cs="Arial"/>
          <w:szCs w:val="20"/>
        </w:rPr>
      </w:pPr>
      <w:r w:rsidRPr="008A537A">
        <w:rPr>
          <w:rFonts w:cs="Arial"/>
          <w:szCs w:val="20"/>
        </w:rPr>
        <w:t>Če med izvrševanjem vzgojnega ukrepa v domu umre zaščitena oseba, dom o tem nemudoma obvesti enoto, ki ravna v skladu z zakonom, ki ureja zaščito prič.</w:t>
      </w:r>
    </w:p>
    <w:p w14:paraId="4F487FD4" w14:textId="77777777" w:rsidR="00B46514" w:rsidRDefault="00B46514" w:rsidP="008A537A">
      <w:pPr>
        <w:spacing w:line="260" w:lineRule="atLeast"/>
        <w:jc w:val="both"/>
        <w:rPr>
          <w:rFonts w:cs="Arial"/>
          <w:szCs w:val="20"/>
        </w:rPr>
      </w:pPr>
    </w:p>
    <w:p w14:paraId="24E32F68" w14:textId="3F698CBA" w:rsidR="008A537A" w:rsidRPr="008A537A" w:rsidRDefault="008A537A" w:rsidP="003A4652">
      <w:pPr>
        <w:spacing w:line="260" w:lineRule="atLeast"/>
        <w:jc w:val="center"/>
        <w:rPr>
          <w:rFonts w:cs="Arial"/>
          <w:szCs w:val="20"/>
        </w:rPr>
      </w:pPr>
      <w:r w:rsidRPr="008A537A">
        <w:rPr>
          <w:rFonts w:cs="Arial"/>
          <w:szCs w:val="20"/>
        </w:rPr>
        <w:t>VII. INVALIDSKO ZAVAROVANJE MLADOLETNIKOV</w:t>
      </w:r>
    </w:p>
    <w:p w14:paraId="3A9E7655" w14:textId="2B5CD410" w:rsidR="008A537A" w:rsidRPr="008A537A" w:rsidRDefault="008A537A" w:rsidP="003A4652">
      <w:pPr>
        <w:spacing w:line="260" w:lineRule="atLeast"/>
        <w:jc w:val="center"/>
        <w:rPr>
          <w:rFonts w:cs="Arial"/>
          <w:b/>
          <w:bCs/>
          <w:szCs w:val="20"/>
        </w:rPr>
      </w:pPr>
      <w:r w:rsidRPr="008A537A">
        <w:rPr>
          <w:rFonts w:cs="Arial"/>
          <w:b/>
          <w:bCs/>
          <w:szCs w:val="20"/>
        </w:rPr>
        <w:t>31. člen</w:t>
      </w:r>
    </w:p>
    <w:p w14:paraId="53613E26" w14:textId="77777777" w:rsidR="00B46514" w:rsidRDefault="00B46514" w:rsidP="003A4652">
      <w:pPr>
        <w:spacing w:line="260" w:lineRule="atLeast"/>
        <w:jc w:val="center"/>
        <w:rPr>
          <w:rFonts w:cs="Arial"/>
          <w:szCs w:val="20"/>
        </w:rPr>
      </w:pPr>
    </w:p>
    <w:p w14:paraId="6C2E74A4" w14:textId="7302F440" w:rsidR="008A537A" w:rsidRPr="008A537A" w:rsidRDefault="008A537A" w:rsidP="008A537A">
      <w:pPr>
        <w:spacing w:line="260" w:lineRule="atLeast"/>
        <w:jc w:val="both"/>
        <w:rPr>
          <w:rFonts w:cs="Arial"/>
          <w:szCs w:val="20"/>
        </w:rPr>
      </w:pPr>
      <w:r w:rsidRPr="008A537A">
        <w:rPr>
          <w:rFonts w:cs="Arial"/>
          <w:szCs w:val="20"/>
        </w:rPr>
        <w:t>Dom je ob sprejemu dolžan mladoletnika na predpisanem obrazcu zavarovati za invalidnost in telesno okvaro iz 66. člena zakona.</w:t>
      </w:r>
    </w:p>
    <w:p w14:paraId="3786A2E3" w14:textId="77777777" w:rsidR="00B46514" w:rsidRDefault="00B46514" w:rsidP="008A537A">
      <w:pPr>
        <w:spacing w:line="260" w:lineRule="atLeast"/>
        <w:jc w:val="both"/>
        <w:rPr>
          <w:rFonts w:cs="Arial"/>
          <w:b/>
          <w:bCs/>
          <w:szCs w:val="20"/>
        </w:rPr>
      </w:pPr>
    </w:p>
    <w:p w14:paraId="4D3DA8A5" w14:textId="549A1E3B" w:rsidR="008A537A" w:rsidRPr="008A537A" w:rsidRDefault="008A537A" w:rsidP="003A4652">
      <w:pPr>
        <w:spacing w:line="260" w:lineRule="atLeast"/>
        <w:jc w:val="center"/>
        <w:rPr>
          <w:rFonts w:cs="Arial"/>
          <w:b/>
          <w:bCs/>
          <w:szCs w:val="20"/>
        </w:rPr>
      </w:pPr>
      <w:r w:rsidRPr="008A537A">
        <w:rPr>
          <w:rFonts w:cs="Arial"/>
          <w:b/>
          <w:bCs/>
          <w:szCs w:val="20"/>
        </w:rPr>
        <w:t>32. člen</w:t>
      </w:r>
    </w:p>
    <w:p w14:paraId="4C0C1DE3" w14:textId="77777777" w:rsidR="00B46514" w:rsidRDefault="00B46514" w:rsidP="008A537A">
      <w:pPr>
        <w:spacing w:line="260" w:lineRule="atLeast"/>
        <w:jc w:val="both"/>
        <w:rPr>
          <w:rFonts w:cs="Arial"/>
          <w:szCs w:val="20"/>
        </w:rPr>
      </w:pPr>
    </w:p>
    <w:p w14:paraId="517B9F87" w14:textId="4323B60E" w:rsidR="008A537A" w:rsidRPr="008A537A" w:rsidRDefault="008A537A" w:rsidP="008A537A">
      <w:pPr>
        <w:spacing w:line="260" w:lineRule="atLeast"/>
        <w:jc w:val="both"/>
        <w:rPr>
          <w:rFonts w:cs="Arial"/>
          <w:szCs w:val="20"/>
        </w:rPr>
      </w:pPr>
      <w:r w:rsidRPr="008A537A">
        <w:rPr>
          <w:rFonts w:cs="Arial"/>
          <w:szCs w:val="20"/>
        </w:rPr>
        <w:t>Ko nastopi zavarovalni primer, je dom dolžan takoj ukreniti vse potrebno, da se začne postopek za uveljavitev pravic mladoletnikov iz invalidskega zavarovanja.</w:t>
      </w:r>
    </w:p>
    <w:p w14:paraId="3B355F0B" w14:textId="77777777" w:rsidR="00B46514" w:rsidRDefault="00B46514" w:rsidP="008A537A">
      <w:pPr>
        <w:spacing w:line="260" w:lineRule="atLeast"/>
        <w:jc w:val="both"/>
        <w:rPr>
          <w:rFonts w:cs="Arial"/>
          <w:b/>
          <w:bCs/>
          <w:szCs w:val="20"/>
        </w:rPr>
      </w:pPr>
    </w:p>
    <w:p w14:paraId="0EA3D2DD" w14:textId="07E36F66" w:rsidR="008A537A" w:rsidRPr="008A537A" w:rsidRDefault="008A537A" w:rsidP="003A4652">
      <w:pPr>
        <w:spacing w:line="260" w:lineRule="atLeast"/>
        <w:jc w:val="center"/>
        <w:rPr>
          <w:rFonts w:cs="Arial"/>
          <w:b/>
          <w:bCs/>
          <w:szCs w:val="20"/>
        </w:rPr>
      </w:pPr>
      <w:r w:rsidRPr="008A537A">
        <w:rPr>
          <w:rFonts w:cs="Arial"/>
          <w:b/>
          <w:bCs/>
          <w:szCs w:val="20"/>
        </w:rPr>
        <w:t>33. člen</w:t>
      </w:r>
    </w:p>
    <w:p w14:paraId="57CF0605" w14:textId="77777777" w:rsidR="00B46514" w:rsidRDefault="00B46514" w:rsidP="008A537A">
      <w:pPr>
        <w:spacing w:line="260" w:lineRule="atLeast"/>
        <w:jc w:val="both"/>
        <w:rPr>
          <w:rFonts w:cs="Arial"/>
          <w:szCs w:val="20"/>
        </w:rPr>
      </w:pPr>
    </w:p>
    <w:p w14:paraId="3DDD3370" w14:textId="098BEB50" w:rsidR="008A537A" w:rsidRPr="008A537A" w:rsidRDefault="008A537A" w:rsidP="008A537A">
      <w:pPr>
        <w:spacing w:line="260" w:lineRule="atLeast"/>
        <w:jc w:val="both"/>
        <w:rPr>
          <w:rFonts w:cs="Arial"/>
          <w:szCs w:val="20"/>
        </w:rPr>
      </w:pPr>
      <w:r w:rsidRPr="008A537A">
        <w:rPr>
          <w:rFonts w:cs="Arial"/>
          <w:szCs w:val="20"/>
        </w:rPr>
        <w:t>Uprava sklene z izbrano zavarovalnico zavarovalno pogodbo iz 69. člena zakona.</w:t>
      </w:r>
    </w:p>
    <w:p w14:paraId="6A0B30A4" w14:textId="77777777" w:rsidR="008A537A" w:rsidRPr="008A537A" w:rsidRDefault="008A537A" w:rsidP="008A537A">
      <w:pPr>
        <w:spacing w:line="260" w:lineRule="atLeast"/>
        <w:jc w:val="both"/>
        <w:rPr>
          <w:rFonts w:cs="Arial"/>
          <w:szCs w:val="20"/>
        </w:rPr>
      </w:pPr>
      <w:r w:rsidRPr="008A537A">
        <w:rPr>
          <w:rFonts w:cs="Arial"/>
          <w:szCs w:val="20"/>
        </w:rPr>
        <w:t>Če je mladoletnik med izvrševanjem vzgojnega ukrepa utrpel trajno izgubo splošne delovne zmožnosti, mu je dom dolžan nuditi ustrezno pravno pomoč za uveljavljanje pravic po zavarovalni pogodbi iz tega člena.</w:t>
      </w:r>
    </w:p>
    <w:p w14:paraId="3AE81A1D" w14:textId="77777777" w:rsidR="00B46514" w:rsidRDefault="00B46514" w:rsidP="008A537A">
      <w:pPr>
        <w:spacing w:line="260" w:lineRule="atLeast"/>
        <w:jc w:val="both"/>
        <w:rPr>
          <w:rFonts w:cs="Arial"/>
          <w:b/>
          <w:bCs/>
          <w:szCs w:val="20"/>
        </w:rPr>
      </w:pPr>
    </w:p>
    <w:p w14:paraId="4A56056E" w14:textId="3C26E33B" w:rsidR="008A537A" w:rsidRPr="008A537A" w:rsidRDefault="008A537A" w:rsidP="003A4652">
      <w:pPr>
        <w:spacing w:line="260" w:lineRule="atLeast"/>
        <w:jc w:val="center"/>
        <w:rPr>
          <w:rFonts w:cs="Arial"/>
          <w:b/>
          <w:bCs/>
          <w:szCs w:val="20"/>
        </w:rPr>
      </w:pPr>
      <w:r w:rsidRPr="008A537A">
        <w:rPr>
          <w:rFonts w:cs="Arial"/>
          <w:b/>
          <w:bCs/>
          <w:szCs w:val="20"/>
        </w:rPr>
        <w:t>34. člen</w:t>
      </w:r>
    </w:p>
    <w:p w14:paraId="7C15AC7F" w14:textId="77777777" w:rsidR="00B46514" w:rsidRDefault="00B46514" w:rsidP="008A537A">
      <w:pPr>
        <w:spacing w:line="260" w:lineRule="atLeast"/>
        <w:jc w:val="both"/>
        <w:rPr>
          <w:rFonts w:cs="Arial"/>
          <w:szCs w:val="20"/>
        </w:rPr>
      </w:pPr>
    </w:p>
    <w:p w14:paraId="611B1E7B" w14:textId="753E8F8B" w:rsidR="008A537A" w:rsidRPr="008A537A" w:rsidRDefault="008A537A" w:rsidP="008A537A">
      <w:pPr>
        <w:spacing w:line="260" w:lineRule="atLeast"/>
        <w:jc w:val="both"/>
        <w:rPr>
          <w:rFonts w:cs="Arial"/>
          <w:szCs w:val="20"/>
        </w:rPr>
      </w:pPr>
      <w:r w:rsidRPr="008A537A">
        <w:rPr>
          <w:rFonts w:cs="Arial"/>
          <w:szCs w:val="20"/>
        </w:rPr>
        <w:t>Prošnjo mladoletnika ali predlog strokovne skupine za izvajanje poklicne rehabilitacije zunaj zavoda pošlje dom s svojim mnenjem upravi, ki izda o zadevi ustrezno odločbo.</w:t>
      </w:r>
    </w:p>
    <w:p w14:paraId="7712592E" w14:textId="77777777" w:rsidR="00B46514" w:rsidRDefault="00B46514" w:rsidP="008A537A">
      <w:pPr>
        <w:spacing w:line="260" w:lineRule="atLeast"/>
        <w:jc w:val="both"/>
        <w:rPr>
          <w:rFonts w:cs="Arial"/>
          <w:szCs w:val="20"/>
        </w:rPr>
      </w:pPr>
    </w:p>
    <w:p w14:paraId="686D467F" w14:textId="66877EA4" w:rsidR="008A537A" w:rsidRPr="008A537A" w:rsidRDefault="008A537A" w:rsidP="003A4652">
      <w:pPr>
        <w:spacing w:line="260" w:lineRule="atLeast"/>
        <w:jc w:val="center"/>
        <w:rPr>
          <w:rFonts w:cs="Arial"/>
          <w:szCs w:val="20"/>
        </w:rPr>
      </w:pPr>
      <w:r w:rsidRPr="008A537A">
        <w:rPr>
          <w:rFonts w:cs="Arial"/>
          <w:szCs w:val="20"/>
        </w:rPr>
        <w:t>VIII. VZGOJNO DELO Z MLADOLETNIKI</w:t>
      </w:r>
    </w:p>
    <w:p w14:paraId="433672F8" w14:textId="15F4205E" w:rsidR="008A537A" w:rsidRPr="008A537A" w:rsidRDefault="008A537A" w:rsidP="003A4652">
      <w:pPr>
        <w:spacing w:line="260" w:lineRule="atLeast"/>
        <w:jc w:val="center"/>
        <w:rPr>
          <w:rFonts w:cs="Arial"/>
          <w:b/>
          <w:bCs/>
          <w:szCs w:val="20"/>
        </w:rPr>
      </w:pPr>
      <w:r w:rsidRPr="008A537A">
        <w:rPr>
          <w:rFonts w:cs="Arial"/>
          <w:b/>
          <w:bCs/>
          <w:szCs w:val="20"/>
        </w:rPr>
        <w:t>35. člen</w:t>
      </w:r>
    </w:p>
    <w:p w14:paraId="3CF52BCF" w14:textId="77777777" w:rsidR="00B46514" w:rsidRDefault="00B46514" w:rsidP="008A537A">
      <w:pPr>
        <w:spacing w:line="260" w:lineRule="atLeast"/>
        <w:jc w:val="both"/>
        <w:rPr>
          <w:rFonts w:cs="Arial"/>
          <w:szCs w:val="20"/>
        </w:rPr>
      </w:pPr>
    </w:p>
    <w:p w14:paraId="1AE55F19" w14:textId="45287AA0" w:rsidR="008A537A" w:rsidRPr="008A537A" w:rsidRDefault="008A537A" w:rsidP="008A537A">
      <w:pPr>
        <w:spacing w:line="260" w:lineRule="atLeast"/>
        <w:jc w:val="both"/>
        <w:rPr>
          <w:rFonts w:cs="Arial"/>
          <w:szCs w:val="20"/>
        </w:rPr>
      </w:pPr>
      <w:r w:rsidRPr="008A537A">
        <w:rPr>
          <w:rFonts w:cs="Arial"/>
          <w:szCs w:val="20"/>
        </w:rPr>
        <w:lastRenderedPageBreak/>
        <w:t>Vzgojno delo z mladoletniki poteka po programu vzgojnega dela doma, ki ga sprejme uprava.</w:t>
      </w:r>
    </w:p>
    <w:p w14:paraId="6F13FA47" w14:textId="77777777" w:rsidR="00B46514" w:rsidRDefault="00B46514" w:rsidP="008A537A">
      <w:pPr>
        <w:spacing w:line="260" w:lineRule="atLeast"/>
        <w:jc w:val="both"/>
        <w:rPr>
          <w:rFonts w:cs="Arial"/>
          <w:szCs w:val="20"/>
        </w:rPr>
      </w:pPr>
    </w:p>
    <w:p w14:paraId="6C7E151A" w14:textId="249E7C51" w:rsidR="008A537A" w:rsidRPr="008A537A" w:rsidRDefault="008A537A" w:rsidP="008A537A">
      <w:pPr>
        <w:spacing w:line="260" w:lineRule="atLeast"/>
        <w:jc w:val="both"/>
        <w:rPr>
          <w:rFonts w:cs="Arial"/>
          <w:szCs w:val="20"/>
        </w:rPr>
      </w:pPr>
      <w:r w:rsidRPr="008A537A">
        <w:rPr>
          <w:rFonts w:cs="Arial"/>
          <w:szCs w:val="20"/>
        </w:rPr>
        <w:t>Program vzgojnega dela doma vsebuje:</w:t>
      </w:r>
    </w:p>
    <w:p w14:paraId="3BFC6A2D" w14:textId="77777777" w:rsidR="008A537A" w:rsidRPr="008A537A" w:rsidRDefault="008A537A" w:rsidP="008A537A">
      <w:pPr>
        <w:spacing w:line="260" w:lineRule="atLeast"/>
        <w:jc w:val="both"/>
        <w:rPr>
          <w:rFonts w:cs="Arial"/>
          <w:szCs w:val="20"/>
        </w:rPr>
      </w:pPr>
      <w:r w:rsidRPr="008A537A">
        <w:rPr>
          <w:rFonts w:cs="Arial"/>
          <w:szCs w:val="20"/>
        </w:rPr>
        <w:t>-       strokovno teoretična izhodišča postopanja z mladoletniki;</w:t>
      </w:r>
    </w:p>
    <w:p w14:paraId="5D821132" w14:textId="77777777" w:rsidR="008A537A" w:rsidRPr="008A537A" w:rsidRDefault="008A537A" w:rsidP="008A537A">
      <w:pPr>
        <w:spacing w:line="260" w:lineRule="atLeast"/>
        <w:jc w:val="both"/>
        <w:rPr>
          <w:rFonts w:cs="Arial"/>
          <w:szCs w:val="20"/>
        </w:rPr>
      </w:pPr>
      <w:r w:rsidRPr="008A537A">
        <w:rPr>
          <w:rFonts w:cs="Arial"/>
          <w:szCs w:val="20"/>
        </w:rPr>
        <w:t>-       organizacijske in vsebinske okvire dela z mladoletniki;</w:t>
      </w:r>
    </w:p>
    <w:p w14:paraId="61DA84A0" w14:textId="77777777" w:rsidR="008A537A" w:rsidRPr="008A537A" w:rsidRDefault="008A537A" w:rsidP="008A537A">
      <w:pPr>
        <w:spacing w:line="260" w:lineRule="atLeast"/>
        <w:jc w:val="both"/>
        <w:rPr>
          <w:rFonts w:cs="Arial"/>
          <w:szCs w:val="20"/>
        </w:rPr>
      </w:pPr>
      <w:r w:rsidRPr="008A537A">
        <w:rPr>
          <w:rFonts w:cs="Arial"/>
          <w:szCs w:val="20"/>
        </w:rPr>
        <w:t>-       oblike splošnega izobraževanja in poklicnega usposabljanja mladoletnikov;</w:t>
      </w:r>
    </w:p>
    <w:p w14:paraId="171EE9AF" w14:textId="77777777" w:rsidR="008A537A" w:rsidRPr="008A537A" w:rsidRDefault="008A537A" w:rsidP="008A537A">
      <w:pPr>
        <w:spacing w:line="260" w:lineRule="atLeast"/>
        <w:jc w:val="both"/>
        <w:rPr>
          <w:rFonts w:cs="Arial"/>
          <w:szCs w:val="20"/>
        </w:rPr>
      </w:pPr>
      <w:r w:rsidRPr="008A537A">
        <w:rPr>
          <w:rFonts w:cs="Arial"/>
          <w:szCs w:val="20"/>
        </w:rPr>
        <w:t>-       oblike kulturnih, športno-vzgojnih in rekreativnih ter drugih prostočasnih dejavnosti mladoletnikov;</w:t>
      </w:r>
    </w:p>
    <w:p w14:paraId="17F7A635" w14:textId="77777777" w:rsidR="008A537A" w:rsidRPr="008A537A" w:rsidRDefault="008A537A" w:rsidP="008A537A">
      <w:pPr>
        <w:spacing w:line="260" w:lineRule="atLeast"/>
        <w:jc w:val="both"/>
        <w:rPr>
          <w:rFonts w:cs="Arial"/>
          <w:szCs w:val="20"/>
        </w:rPr>
      </w:pPr>
      <w:r w:rsidRPr="008A537A">
        <w:rPr>
          <w:rFonts w:cs="Arial"/>
          <w:szCs w:val="20"/>
        </w:rPr>
        <w:t>-       razporejanje mladoletnikov na delo;</w:t>
      </w:r>
    </w:p>
    <w:p w14:paraId="12B00B9C" w14:textId="77777777" w:rsidR="008A537A" w:rsidRPr="008A537A" w:rsidRDefault="008A537A" w:rsidP="008A537A">
      <w:pPr>
        <w:spacing w:line="260" w:lineRule="atLeast"/>
        <w:jc w:val="both"/>
        <w:rPr>
          <w:rFonts w:cs="Arial"/>
          <w:szCs w:val="20"/>
        </w:rPr>
      </w:pPr>
      <w:r w:rsidRPr="008A537A">
        <w:rPr>
          <w:rFonts w:cs="Arial"/>
          <w:szCs w:val="20"/>
        </w:rPr>
        <w:t>-       specifične terapevtske oblike dela z mladoletniki;</w:t>
      </w:r>
    </w:p>
    <w:p w14:paraId="06BA16AC" w14:textId="77777777" w:rsidR="008A537A" w:rsidRPr="008A537A" w:rsidRDefault="008A537A" w:rsidP="008A537A">
      <w:pPr>
        <w:spacing w:line="260" w:lineRule="atLeast"/>
        <w:jc w:val="both"/>
        <w:rPr>
          <w:rFonts w:cs="Arial"/>
          <w:szCs w:val="20"/>
        </w:rPr>
      </w:pPr>
      <w:r w:rsidRPr="008A537A">
        <w:rPr>
          <w:rFonts w:cs="Arial"/>
          <w:szCs w:val="20"/>
        </w:rPr>
        <w:t>-       oblike sodelovanja mladoletnikov pri organizaciji dela in življenja v domu;</w:t>
      </w:r>
    </w:p>
    <w:p w14:paraId="2C048466" w14:textId="77777777" w:rsidR="008A537A" w:rsidRPr="008A537A" w:rsidRDefault="008A537A" w:rsidP="008A537A">
      <w:pPr>
        <w:spacing w:line="260" w:lineRule="atLeast"/>
        <w:jc w:val="both"/>
        <w:rPr>
          <w:rFonts w:cs="Arial"/>
          <w:szCs w:val="20"/>
        </w:rPr>
      </w:pPr>
      <w:r w:rsidRPr="008A537A">
        <w:rPr>
          <w:rFonts w:cs="Arial"/>
          <w:szCs w:val="20"/>
        </w:rPr>
        <w:t>-       oblike socialne pomoči in socialnega vključevanja med prestajanjem vzgojnega ukrepa in po njem;</w:t>
      </w:r>
    </w:p>
    <w:p w14:paraId="44581492" w14:textId="77777777" w:rsidR="008A537A" w:rsidRPr="008A537A" w:rsidRDefault="008A537A" w:rsidP="008A537A">
      <w:pPr>
        <w:spacing w:line="260" w:lineRule="atLeast"/>
        <w:jc w:val="both"/>
        <w:rPr>
          <w:rFonts w:cs="Arial"/>
          <w:szCs w:val="20"/>
        </w:rPr>
      </w:pPr>
      <w:r w:rsidRPr="008A537A">
        <w:rPr>
          <w:rFonts w:cs="Arial"/>
          <w:szCs w:val="20"/>
        </w:rPr>
        <w:t>-       način evidentiranja opravljenega prevzgojnega dela;</w:t>
      </w:r>
    </w:p>
    <w:p w14:paraId="6E204D47" w14:textId="77777777" w:rsidR="00B46514" w:rsidRDefault="00B46514" w:rsidP="008A537A">
      <w:pPr>
        <w:spacing w:line="260" w:lineRule="atLeast"/>
        <w:jc w:val="both"/>
        <w:rPr>
          <w:rFonts w:cs="Arial"/>
          <w:szCs w:val="20"/>
        </w:rPr>
      </w:pPr>
    </w:p>
    <w:p w14:paraId="021A04E0" w14:textId="6C75613D" w:rsidR="008A537A" w:rsidRPr="008A537A" w:rsidRDefault="008A537A" w:rsidP="008A537A">
      <w:pPr>
        <w:spacing w:line="260" w:lineRule="atLeast"/>
        <w:jc w:val="both"/>
        <w:rPr>
          <w:rFonts w:cs="Arial"/>
          <w:szCs w:val="20"/>
        </w:rPr>
      </w:pPr>
      <w:r w:rsidRPr="008A537A">
        <w:rPr>
          <w:rFonts w:cs="Arial"/>
          <w:szCs w:val="20"/>
        </w:rPr>
        <w:t>Program vzgojnega dela doma izvajajo strokovni delavci doma.</w:t>
      </w:r>
    </w:p>
    <w:p w14:paraId="38D1AD24" w14:textId="77777777" w:rsidR="00B46514" w:rsidRDefault="00B46514" w:rsidP="008A537A">
      <w:pPr>
        <w:spacing w:line="260" w:lineRule="atLeast"/>
        <w:jc w:val="both"/>
        <w:rPr>
          <w:rFonts w:cs="Arial"/>
          <w:szCs w:val="20"/>
        </w:rPr>
      </w:pPr>
    </w:p>
    <w:p w14:paraId="3B39C511" w14:textId="6841A130" w:rsidR="008A537A" w:rsidRPr="008A537A" w:rsidRDefault="008A537A" w:rsidP="008A537A">
      <w:pPr>
        <w:spacing w:line="260" w:lineRule="atLeast"/>
        <w:jc w:val="both"/>
        <w:rPr>
          <w:rFonts w:cs="Arial"/>
          <w:szCs w:val="20"/>
        </w:rPr>
      </w:pPr>
      <w:r w:rsidRPr="008A537A">
        <w:rPr>
          <w:rFonts w:cs="Arial"/>
          <w:szCs w:val="20"/>
        </w:rPr>
        <w:t>Pri vzgojnem delu z zaščiteno osebo je treba upoštevati odločitve komisije, pristojne za zaščito ogroženih oseb, in usmeritve enote.</w:t>
      </w:r>
    </w:p>
    <w:p w14:paraId="234179D4" w14:textId="77777777" w:rsidR="00B46514" w:rsidRDefault="00B46514" w:rsidP="008A537A">
      <w:pPr>
        <w:spacing w:line="260" w:lineRule="atLeast"/>
        <w:jc w:val="both"/>
        <w:rPr>
          <w:rFonts w:cs="Arial"/>
          <w:b/>
          <w:bCs/>
          <w:szCs w:val="20"/>
        </w:rPr>
      </w:pPr>
    </w:p>
    <w:p w14:paraId="3249DFCA" w14:textId="5EEC1DD6" w:rsidR="008A537A" w:rsidRPr="008A537A" w:rsidRDefault="008A537A" w:rsidP="003A4652">
      <w:pPr>
        <w:spacing w:line="260" w:lineRule="atLeast"/>
        <w:jc w:val="center"/>
        <w:rPr>
          <w:rFonts w:cs="Arial"/>
          <w:b/>
          <w:bCs/>
          <w:szCs w:val="20"/>
        </w:rPr>
      </w:pPr>
      <w:r w:rsidRPr="008A537A">
        <w:rPr>
          <w:rFonts w:cs="Arial"/>
          <w:b/>
          <w:bCs/>
          <w:szCs w:val="20"/>
        </w:rPr>
        <w:t>36. člen</w:t>
      </w:r>
    </w:p>
    <w:p w14:paraId="62B70B35" w14:textId="77777777" w:rsidR="00B46514" w:rsidRDefault="00B46514" w:rsidP="008A537A">
      <w:pPr>
        <w:spacing w:line="260" w:lineRule="atLeast"/>
        <w:jc w:val="both"/>
        <w:rPr>
          <w:rFonts w:cs="Arial"/>
          <w:szCs w:val="20"/>
        </w:rPr>
      </w:pPr>
    </w:p>
    <w:p w14:paraId="571B2538" w14:textId="21EB80C0" w:rsidR="008A537A" w:rsidRPr="008A537A" w:rsidRDefault="008A537A" w:rsidP="008A537A">
      <w:pPr>
        <w:spacing w:line="260" w:lineRule="atLeast"/>
        <w:jc w:val="both"/>
        <w:rPr>
          <w:rFonts w:cs="Arial"/>
          <w:szCs w:val="20"/>
        </w:rPr>
      </w:pPr>
      <w:r w:rsidRPr="008A537A">
        <w:rPr>
          <w:rFonts w:cs="Arial"/>
          <w:szCs w:val="20"/>
        </w:rPr>
        <w:t>Vzgojno delo z mladoletniki poteka v domu individualno, v vzgojnih skupinah in v posebni vzgojni skupini z intenzivnejšim postopkom iz 195. člena zakona (v nadaljnjem besedilu: posebna skupina).</w:t>
      </w:r>
    </w:p>
    <w:p w14:paraId="63C7532C" w14:textId="77777777" w:rsidR="00B46514" w:rsidRDefault="00B46514" w:rsidP="008A537A">
      <w:pPr>
        <w:spacing w:line="260" w:lineRule="atLeast"/>
        <w:jc w:val="both"/>
        <w:rPr>
          <w:rFonts w:cs="Arial"/>
          <w:szCs w:val="20"/>
        </w:rPr>
      </w:pPr>
    </w:p>
    <w:p w14:paraId="476FB135" w14:textId="2335D8B5" w:rsidR="008A537A" w:rsidRPr="008A537A" w:rsidRDefault="008A537A" w:rsidP="008A537A">
      <w:pPr>
        <w:spacing w:line="260" w:lineRule="atLeast"/>
        <w:jc w:val="both"/>
        <w:rPr>
          <w:rFonts w:cs="Arial"/>
          <w:szCs w:val="20"/>
        </w:rPr>
      </w:pPr>
      <w:r w:rsidRPr="008A537A">
        <w:rPr>
          <w:rFonts w:cs="Arial"/>
          <w:szCs w:val="20"/>
        </w:rPr>
        <w:t>Vzgojne skupine mladoletnikov se oblikujejo na podlagi ugotovitev v sprejemnem obdobju ter potreb in začrtanih ciljev iz osebnih načrtov mladoletnikov ter programa vzgojnega dela doma.</w:t>
      </w:r>
    </w:p>
    <w:p w14:paraId="4106059C" w14:textId="77777777" w:rsidR="00B46514" w:rsidRDefault="00B46514" w:rsidP="008A537A">
      <w:pPr>
        <w:spacing w:line="260" w:lineRule="atLeast"/>
        <w:jc w:val="both"/>
        <w:rPr>
          <w:rFonts w:cs="Arial"/>
          <w:b/>
          <w:bCs/>
          <w:szCs w:val="20"/>
        </w:rPr>
      </w:pPr>
    </w:p>
    <w:p w14:paraId="22EE0C42" w14:textId="70CE9A65" w:rsidR="008A537A" w:rsidRPr="008A537A" w:rsidRDefault="008A537A" w:rsidP="003A4652">
      <w:pPr>
        <w:spacing w:line="260" w:lineRule="atLeast"/>
        <w:jc w:val="center"/>
        <w:rPr>
          <w:rFonts w:cs="Arial"/>
          <w:b/>
          <w:bCs/>
          <w:szCs w:val="20"/>
        </w:rPr>
      </w:pPr>
      <w:r w:rsidRPr="008A537A">
        <w:rPr>
          <w:rFonts w:cs="Arial"/>
          <w:b/>
          <w:bCs/>
          <w:szCs w:val="20"/>
        </w:rPr>
        <w:t>37. člen</w:t>
      </w:r>
    </w:p>
    <w:p w14:paraId="10C983DA" w14:textId="77777777" w:rsidR="00B46514" w:rsidRDefault="00B46514" w:rsidP="008A537A">
      <w:pPr>
        <w:spacing w:line="260" w:lineRule="atLeast"/>
        <w:jc w:val="both"/>
        <w:rPr>
          <w:rFonts w:cs="Arial"/>
          <w:szCs w:val="20"/>
        </w:rPr>
      </w:pPr>
    </w:p>
    <w:p w14:paraId="2158F6D4" w14:textId="1F120153" w:rsidR="008A537A" w:rsidRPr="008A537A" w:rsidRDefault="008A537A" w:rsidP="008A537A">
      <w:pPr>
        <w:spacing w:line="260" w:lineRule="atLeast"/>
        <w:jc w:val="both"/>
        <w:rPr>
          <w:rFonts w:cs="Arial"/>
          <w:szCs w:val="20"/>
        </w:rPr>
      </w:pPr>
      <w:r w:rsidRPr="008A537A">
        <w:rPr>
          <w:rFonts w:cs="Arial"/>
          <w:szCs w:val="20"/>
        </w:rPr>
        <w:t>Vsaka vzgojna skupina mladoletnikov mora imeti skupinski program, ki ga sestavi vodja vzgojne skupine na podlagi osebnih načrtov vključenih mladoletnikov, v soglasju s pedagoškim vodjem doma.</w:t>
      </w:r>
    </w:p>
    <w:p w14:paraId="6AF43195" w14:textId="77777777" w:rsidR="00B46514" w:rsidRDefault="00B46514" w:rsidP="008A537A">
      <w:pPr>
        <w:spacing w:line="260" w:lineRule="atLeast"/>
        <w:jc w:val="both"/>
        <w:rPr>
          <w:rFonts w:cs="Arial"/>
          <w:szCs w:val="20"/>
        </w:rPr>
      </w:pPr>
    </w:p>
    <w:p w14:paraId="6D01D4FE" w14:textId="1DD40C9A" w:rsidR="008A537A" w:rsidRPr="008A537A" w:rsidRDefault="008A537A" w:rsidP="008A537A">
      <w:pPr>
        <w:spacing w:line="260" w:lineRule="atLeast"/>
        <w:jc w:val="both"/>
        <w:rPr>
          <w:rFonts w:cs="Arial"/>
          <w:szCs w:val="20"/>
        </w:rPr>
      </w:pPr>
      <w:r w:rsidRPr="008A537A">
        <w:rPr>
          <w:rFonts w:cs="Arial"/>
          <w:szCs w:val="20"/>
        </w:rPr>
        <w:t>Za sestavo skupinskega programa se smiselno uporabljajo predpisi o šolstvu ob upoštevanju skupnih in posebnih nalog, ki so definirane v vzgojnem programu doma.</w:t>
      </w:r>
    </w:p>
    <w:p w14:paraId="013B4616" w14:textId="77777777" w:rsidR="00B46514" w:rsidRDefault="00B46514" w:rsidP="008A537A">
      <w:pPr>
        <w:spacing w:line="260" w:lineRule="atLeast"/>
        <w:jc w:val="both"/>
        <w:rPr>
          <w:rFonts w:cs="Arial"/>
          <w:b/>
          <w:bCs/>
          <w:szCs w:val="20"/>
        </w:rPr>
      </w:pPr>
    </w:p>
    <w:p w14:paraId="7A54F407" w14:textId="351EFF77" w:rsidR="008A537A" w:rsidRPr="008A537A" w:rsidRDefault="008A537A" w:rsidP="003A4652">
      <w:pPr>
        <w:spacing w:line="260" w:lineRule="atLeast"/>
        <w:jc w:val="center"/>
        <w:rPr>
          <w:rFonts w:cs="Arial"/>
          <w:b/>
          <w:bCs/>
          <w:szCs w:val="20"/>
        </w:rPr>
      </w:pPr>
      <w:r w:rsidRPr="008A537A">
        <w:rPr>
          <w:rFonts w:cs="Arial"/>
          <w:b/>
          <w:bCs/>
          <w:szCs w:val="20"/>
        </w:rPr>
        <w:t>38. člen</w:t>
      </w:r>
    </w:p>
    <w:p w14:paraId="426B1880" w14:textId="77777777" w:rsidR="00B46514" w:rsidRDefault="00B46514" w:rsidP="008A537A">
      <w:pPr>
        <w:spacing w:line="260" w:lineRule="atLeast"/>
        <w:jc w:val="both"/>
        <w:rPr>
          <w:rFonts w:cs="Arial"/>
          <w:szCs w:val="20"/>
        </w:rPr>
      </w:pPr>
    </w:p>
    <w:p w14:paraId="2822B624" w14:textId="59FC62E7" w:rsidR="008A537A" w:rsidRPr="008A537A" w:rsidRDefault="008A537A" w:rsidP="008A537A">
      <w:pPr>
        <w:spacing w:line="260" w:lineRule="atLeast"/>
        <w:jc w:val="both"/>
        <w:rPr>
          <w:rFonts w:cs="Arial"/>
          <w:szCs w:val="20"/>
        </w:rPr>
      </w:pPr>
      <w:r w:rsidRPr="008A537A">
        <w:rPr>
          <w:rFonts w:cs="Arial"/>
          <w:szCs w:val="20"/>
        </w:rPr>
        <w:t>Vzgojno skupino vodi vzgojitelj, ki ga določi pedagoški vodja v soglasju z direktorjem doma.</w:t>
      </w:r>
    </w:p>
    <w:p w14:paraId="5838BE91" w14:textId="77777777" w:rsidR="00B46514" w:rsidRDefault="00B46514" w:rsidP="008A537A">
      <w:pPr>
        <w:spacing w:line="260" w:lineRule="atLeast"/>
        <w:jc w:val="both"/>
        <w:rPr>
          <w:rFonts w:cs="Arial"/>
          <w:szCs w:val="20"/>
        </w:rPr>
      </w:pPr>
    </w:p>
    <w:p w14:paraId="56B257D2" w14:textId="2197D0FA" w:rsidR="008A537A" w:rsidRPr="008A537A" w:rsidRDefault="008A537A" w:rsidP="008A537A">
      <w:pPr>
        <w:spacing w:line="260" w:lineRule="atLeast"/>
        <w:jc w:val="both"/>
        <w:rPr>
          <w:rFonts w:cs="Arial"/>
          <w:szCs w:val="20"/>
        </w:rPr>
      </w:pPr>
      <w:r w:rsidRPr="008A537A">
        <w:rPr>
          <w:rFonts w:cs="Arial"/>
          <w:szCs w:val="20"/>
        </w:rPr>
        <w:t>Vzgojitelju se po potrebi dodeli sodelavec izmed članov strokovne skupine doma.</w:t>
      </w:r>
    </w:p>
    <w:p w14:paraId="044A8251" w14:textId="77777777" w:rsidR="00B46514" w:rsidRDefault="00B46514" w:rsidP="008A537A">
      <w:pPr>
        <w:spacing w:line="260" w:lineRule="atLeast"/>
        <w:jc w:val="both"/>
        <w:rPr>
          <w:rFonts w:cs="Arial"/>
          <w:szCs w:val="20"/>
        </w:rPr>
      </w:pPr>
    </w:p>
    <w:p w14:paraId="12DFFDD7" w14:textId="13F39FEA" w:rsidR="008A537A" w:rsidRPr="008A537A" w:rsidRDefault="008A537A" w:rsidP="008A537A">
      <w:pPr>
        <w:spacing w:line="260" w:lineRule="atLeast"/>
        <w:jc w:val="both"/>
        <w:rPr>
          <w:rFonts w:cs="Arial"/>
          <w:szCs w:val="20"/>
        </w:rPr>
      </w:pPr>
      <w:r w:rsidRPr="008A537A">
        <w:rPr>
          <w:rFonts w:cs="Arial"/>
          <w:szCs w:val="20"/>
        </w:rPr>
        <w:t>Vzgojitelj je dolžan skrbeti za izvajanje skupinskega programa vzgojnega dela ter za realizacijo osebnih načrtov vključenih mladoletnikov.</w:t>
      </w:r>
    </w:p>
    <w:p w14:paraId="02E8EEC8" w14:textId="77777777" w:rsidR="00B46514" w:rsidRDefault="00B46514" w:rsidP="008A537A">
      <w:pPr>
        <w:spacing w:line="260" w:lineRule="atLeast"/>
        <w:jc w:val="both"/>
        <w:rPr>
          <w:rFonts w:cs="Arial"/>
          <w:szCs w:val="20"/>
        </w:rPr>
      </w:pPr>
    </w:p>
    <w:p w14:paraId="3619DFD2" w14:textId="39761AA5" w:rsidR="008A537A" w:rsidRPr="008A537A" w:rsidRDefault="008A537A" w:rsidP="008A537A">
      <w:pPr>
        <w:spacing w:line="260" w:lineRule="atLeast"/>
        <w:jc w:val="both"/>
        <w:rPr>
          <w:rFonts w:cs="Arial"/>
          <w:szCs w:val="20"/>
        </w:rPr>
      </w:pPr>
      <w:r w:rsidRPr="008A537A">
        <w:rPr>
          <w:rFonts w:cs="Arial"/>
          <w:szCs w:val="20"/>
        </w:rPr>
        <w:t>Vzgojna skupina ima praviloma stalnega vzgojitelja.</w:t>
      </w:r>
    </w:p>
    <w:p w14:paraId="21D5C27A" w14:textId="77777777" w:rsidR="00B46514" w:rsidRDefault="00B46514" w:rsidP="008A537A">
      <w:pPr>
        <w:spacing w:line="260" w:lineRule="atLeast"/>
        <w:jc w:val="both"/>
        <w:rPr>
          <w:rFonts w:cs="Arial"/>
          <w:szCs w:val="20"/>
        </w:rPr>
      </w:pPr>
    </w:p>
    <w:p w14:paraId="19AC5668" w14:textId="3D1D2308" w:rsidR="008A537A" w:rsidRPr="008A537A" w:rsidRDefault="008A537A" w:rsidP="008A537A">
      <w:pPr>
        <w:spacing w:line="260" w:lineRule="atLeast"/>
        <w:jc w:val="both"/>
        <w:rPr>
          <w:rFonts w:cs="Arial"/>
          <w:szCs w:val="20"/>
        </w:rPr>
      </w:pPr>
      <w:r w:rsidRPr="008A537A">
        <w:rPr>
          <w:rFonts w:cs="Arial"/>
          <w:szCs w:val="20"/>
        </w:rPr>
        <w:t>Vzgojitelj mora o svojem delu voditi dnevnik.</w:t>
      </w:r>
    </w:p>
    <w:p w14:paraId="2F75B0FF" w14:textId="77777777" w:rsidR="00B46514" w:rsidRDefault="00B46514" w:rsidP="008A537A">
      <w:pPr>
        <w:spacing w:line="260" w:lineRule="atLeast"/>
        <w:jc w:val="both"/>
        <w:rPr>
          <w:rFonts w:cs="Arial"/>
          <w:b/>
          <w:bCs/>
          <w:szCs w:val="20"/>
        </w:rPr>
      </w:pPr>
    </w:p>
    <w:p w14:paraId="037B8277" w14:textId="20928143" w:rsidR="008A537A" w:rsidRPr="008A537A" w:rsidRDefault="008A537A" w:rsidP="003A4652">
      <w:pPr>
        <w:spacing w:line="260" w:lineRule="atLeast"/>
        <w:jc w:val="center"/>
        <w:rPr>
          <w:rFonts w:cs="Arial"/>
          <w:b/>
          <w:bCs/>
          <w:szCs w:val="20"/>
        </w:rPr>
      </w:pPr>
      <w:r w:rsidRPr="008A537A">
        <w:rPr>
          <w:rFonts w:cs="Arial"/>
          <w:b/>
          <w:bCs/>
          <w:szCs w:val="20"/>
        </w:rPr>
        <w:t>39. člen</w:t>
      </w:r>
    </w:p>
    <w:p w14:paraId="04D0D79D" w14:textId="77777777" w:rsidR="00B46514" w:rsidRDefault="00B46514" w:rsidP="008A537A">
      <w:pPr>
        <w:spacing w:line="260" w:lineRule="atLeast"/>
        <w:jc w:val="both"/>
        <w:rPr>
          <w:rFonts w:cs="Arial"/>
          <w:szCs w:val="20"/>
        </w:rPr>
      </w:pPr>
    </w:p>
    <w:p w14:paraId="3448C8ED" w14:textId="5113EF51" w:rsidR="008A537A" w:rsidRPr="008A537A" w:rsidRDefault="008A537A" w:rsidP="008A537A">
      <w:pPr>
        <w:spacing w:line="260" w:lineRule="atLeast"/>
        <w:jc w:val="both"/>
        <w:rPr>
          <w:rFonts w:cs="Arial"/>
          <w:szCs w:val="20"/>
        </w:rPr>
      </w:pPr>
      <w:r w:rsidRPr="008A537A">
        <w:rPr>
          <w:rFonts w:cs="Arial"/>
          <w:szCs w:val="20"/>
        </w:rPr>
        <w:t>Mladoletniki vseh vzgojnih skupin so vključeni v domsko skupnost. Na sestankih domske skupnosti se obravnava problematika, ki se nanaša na življenje in delo v domu ter druge aktivnosti, določene s programom vzgojnega dela doma.</w:t>
      </w:r>
    </w:p>
    <w:p w14:paraId="353ACF8D" w14:textId="77777777" w:rsidR="00B46514" w:rsidRDefault="00B46514" w:rsidP="008A537A">
      <w:pPr>
        <w:spacing w:line="260" w:lineRule="atLeast"/>
        <w:jc w:val="both"/>
        <w:rPr>
          <w:rFonts w:cs="Arial"/>
          <w:b/>
          <w:bCs/>
          <w:szCs w:val="20"/>
        </w:rPr>
      </w:pPr>
    </w:p>
    <w:p w14:paraId="675100B1" w14:textId="5AEC45B3" w:rsidR="008A537A" w:rsidRPr="008A537A" w:rsidRDefault="008A537A" w:rsidP="003A4652">
      <w:pPr>
        <w:spacing w:line="260" w:lineRule="atLeast"/>
        <w:jc w:val="center"/>
        <w:rPr>
          <w:rFonts w:cs="Arial"/>
          <w:b/>
          <w:bCs/>
          <w:szCs w:val="20"/>
        </w:rPr>
      </w:pPr>
      <w:r w:rsidRPr="008A537A">
        <w:rPr>
          <w:rFonts w:cs="Arial"/>
          <w:b/>
          <w:bCs/>
          <w:szCs w:val="20"/>
        </w:rPr>
        <w:t>40. člen</w:t>
      </w:r>
    </w:p>
    <w:p w14:paraId="26AC2460" w14:textId="77777777" w:rsidR="00B46514" w:rsidRDefault="00B46514" w:rsidP="008A537A">
      <w:pPr>
        <w:spacing w:line="260" w:lineRule="atLeast"/>
        <w:jc w:val="both"/>
        <w:rPr>
          <w:rFonts w:cs="Arial"/>
          <w:szCs w:val="20"/>
        </w:rPr>
      </w:pPr>
    </w:p>
    <w:p w14:paraId="299462EA" w14:textId="2C3920CD" w:rsidR="008A537A" w:rsidRPr="008A537A" w:rsidRDefault="008A537A" w:rsidP="008A537A">
      <w:pPr>
        <w:spacing w:line="260" w:lineRule="atLeast"/>
        <w:jc w:val="both"/>
        <w:rPr>
          <w:rFonts w:cs="Arial"/>
          <w:szCs w:val="20"/>
        </w:rPr>
      </w:pPr>
      <w:r w:rsidRPr="008A537A">
        <w:rPr>
          <w:rFonts w:cs="Arial"/>
          <w:szCs w:val="20"/>
        </w:rPr>
        <w:t>Predlog za premestitev mladoletnika iz vzgojne skupine v posebno skupino poda vodja strokovne skupine doma.</w:t>
      </w:r>
    </w:p>
    <w:p w14:paraId="4EB42E06" w14:textId="77777777" w:rsidR="00B46514" w:rsidRDefault="00B46514" w:rsidP="008A537A">
      <w:pPr>
        <w:spacing w:line="260" w:lineRule="atLeast"/>
        <w:jc w:val="both"/>
        <w:rPr>
          <w:rFonts w:cs="Arial"/>
          <w:szCs w:val="20"/>
        </w:rPr>
      </w:pPr>
    </w:p>
    <w:p w14:paraId="3CA371F7" w14:textId="34FC50CA" w:rsidR="008A537A" w:rsidRPr="008A537A" w:rsidRDefault="008A537A" w:rsidP="008A537A">
      <w:pPr>
        <w:spacing w:line="260" w:lineRule="atLeast"/>
        <w:jc w:val="both"/>
        <w:rPr>
          <w:rFonts w:cs="Arial"/>
          <w:szCs w:val="20"/>
        </w:rPr>
      </w:pPr>
      <w:r w:rsidRPr="008A537A">
        <w:rPr>
          <w:rFonts w:cs="Arial"/>
          <w:szCs w:val="20"/>
        </w:rPr>
        <w:t>Strokovna skupina doma mora enkrat tedensko preveriti utemeljenost bivanja mladoletnika v posebni skupini in realizacijo namena bivanja vpisati v osebni spis. Mladoletnika se po prenehanju razlogov za bivanje v posebni skupini premesti nazaj v vzgojno skupino. Odločitev o tem se vpiše v osebni načrt.</w:t>
      </w:r>
    </w:p>
    <w:p w14:paraId="1C4B1761" w14:textId="77777777" w:rsidR="00B46514" w:rsidRDefault="00B46514" w:rsidP="008A537A">
      <w:pPr>
        <w:spacing w:line="260" w:lineRule="atLeast"/>
        <w:jc w:val="both"/>
        <w:rPr>
          <w:rFonts w:cs="Arial"/>
          <w:szCs w:val="20"/>
        </w:rPr>
      </w:pPr>
    </w:p>
    <w:p w14:paraId="6557EB18" w14:textId="71567172" w:rsidR="008A537A" w:rsidRPr="008A537A" w:rsidRDefault="008A537A" w:rsidP="003A4652">
      <w:pPr>
        <w:spacing w:line="260" w:lineRule="atLeast"/>
        <w:jc w:val="center"/>
        <w:rPr>
          <w:rFonts w:cs="Arial"/>
          <w:szCs w:val="20"/>
        </w:rPr>
      </w:pPr>
      <w:r w:rsidRPr="008A537A">
        <w:rPr>
          <w:rFonts w:cs="Arial"/>
          <w:szCs w:val="20"/>
        </w:rPr>
        <w:t>IX. IZOBRAŽEVANJE MLADOLETNIKOV</w:t>
      </w:r>
    </w:p>
    <w:p w14:paraId="78E2D3CD" w14:textId="07CCAC8C" w:rsidR="008A537A" w:rsidRPr="008A537A" w:rsidRDefault="008A537A" w:rsidP="003A4652">
      <w:pPr>
        <w:spacing w:line="260" w:lineRule="atLeast"/>
        <w:jc w:val="center"/>
        <w:rPr>
          <w:rFonts w:cs="Arial"/>
          <w:b/>
          <w:bCs/>
          <w:szCs w:val="20"/>
        </w:rPr>
      </w:pPr>
      <w:r w:rsidRPr="008A537A">
        <w:rPr>
          <w:rFonts w:cs="Arial"/>
          <w:b/>
          <w:bCs/>
          <w:szCs w:val="20"/>
        </w:rPr>
        <w:t>41. člen</w:t>
      </w:r>
    </w:p>
    <w:p w14:paraId="0867428C" w14:textId="77777777" w:rsidR="00B46514" w:rsidRDefault="00B46514" w:rsidP="008A537A">
      <w:pPr>
        <w:spacing w:line="260" w:lineRule="atLeast"/>
        <w:jc w:val="both"/>
        <w:rPr>
          <w:rFonts w:cs="Arial"/>
          <w:szCs w:val="20"/>
        </w:rPr>
      </w:pPr>
    </w:p>
    <w:p w14:paraId="30E468BE" w14:textId="0679C42A" w:rsidR="008A537A" w:rsidRPr="008A537A" w:rsidRDefault="008A537A" w:rsidP="008A537A">
      <w:pPr>
        <w:spacing w:line="260" w:lineRule="atLeast"/>
        <w:jc w:val="both"/>
        <w:rPr>
          <w:rFonts w:cs="Arial"/>
          <w:szCs w:val="20"/>
        </w:rPr>
      </w:pPr>
      <w:r w:rsidRPr="008A537A">
        <w:rPr>
          <w:rFonts w:cs="Arial"/>
          <w:szCs w:val="20"/>
        </w:rPr>
        <w:t>Mladoletniki, ki nimajo dokončane popolne osnovnošolske izobrazbe, se vključujejo v osnovnošolsko izobraževanje na način, kot je to predvideno v osebnem načrtu.</w:t>
      </w:r>
    </w:p>
    <w:p w14:paraId="099D756B" w14:textId="77777777" w:rsidR="00B46514" w:rsidRDefault="00B46514" w:rsidP="008A537A">
      <w:pPr>
        <w:spacing w:line="260" w:lineRule="atLeast"/>
        <w:jc w:val="both"/>
        <w:rPr>
          <w:rFonts w:cs="Arial"/>
          <w:b/>
          <w:bCs/>
          <w:szCs w:val="20"/>
        </w:rPr>
      </w:pPr>
    </w:p>
    <w:p w14:paraId="459311DF" w14:textId="7C70ACAD" w:rsidR="008A537A" w:rsidRPr="008A537A" w:rsidRDefault="008A537A" w:rsidP="003A4652">
      <w:pPr>
        <w:spacing w:line="260" w:lineRule="atLeast"/>
        <w:jc w:val="center"/>
        <w:rPr>
          <w:rFonts w:cs="Arial"/>
          <w:b/>
          <w:bCs/>
          <w:szCs w:val="20"/>
        </w:rPr>
      </w:pPr>
      <w:r w:rsidRPr="008A537A">
        <w:rPr>
          <w:rFonts w:cs="Arial"/>
          <w:b/>
          <w:bCs/>
          <w:szCs w:val="20"/>
        </w:rPr>
        <w:t>42. člen</w:t>
      </w:r>
    </w:p>
    <w:p w14:paraId="4E0FE10A" w14:textId="77777777" w:rsidR="00B46514" w:rsidRDefault="00B46514" w:rsidP="008A537A">
      <w:pPr>
        <w:spacing w:line="260" w:lineRule="atLeast"/>
        <w:jc w:val="both"/>
        <w:rPr>
          <w:rFonts w:cs="Arial"/>
          <w:szCs w:val="20"/>
        </w:rPr>
      </w:pPr>
    </w:p>
    <w:p w14:paraId="3621717A" w14:textId="78AE340D" w:rsidR="008A537A" w:rsidRPr="008A537A" w:rsidRDefault="008A537A" w:rsidP="008A537A">
      <w:pPr>
        <w:spacing w:line="260" w:lineRule="atLeast"/>
        <w:jc w:val="both"/>
        <w:rPr>
          <w:rFonts w:cs="Arial"/>
          <w:szCs w:val="20"/>
        </w:rPr>
      </w:pPr>
      <w:r w:rsidRPr="008A537A">
        <w:rPr>
          <w:rFonts w:cs="Arial"/>
          <w:szCs w:val="20"/>
        </w:rPr>
        <w:t>Pouk v poklicni šoli se izvaja po predmetniku in učnih načrtih, ki so določeni s predpisi o poklicnem izobraževanju.</w:t>
      </w:r>
    </w:p>
    <w:p w14:paraId="74EBDCEF" w14:textId="77777777" w:rsidR="00B46514" w:rsidRDefault="00B46514" w:rsidP="008A537A">
      <w:pPr>
        <w:spacing w:line="260" w:lineRule="atLeast"/>
        <w:jc w:val="both"/>
        <w:rPr>
          <w:rFonts w:cs="Arial"/>
          <w:szCs w:val="20"/>
        </w:rPr>
      </w:pPr>
    </w:p>
    <w:p w14:paraId="3C0B2A84" w14:textId="52392276" w:rsidR="008A537A" w:rsidRPr="008A537A" w:rsidRDefault="008A537A" w:rsidP="008A537A">
      <w:pPr>
        <w:spacing w:line="260" w:lineRule="atLeast"/>
        <w:jc w:val="both"/>
        <w:rPr>
          <w:rFonts w:cs="Arial"/>
          <w:szCs w:val="20"/>
        </w:rPr>
      </w:pPr>
      <w:r w:rsidRPr="008A537A">
        <w:rPr>
          <w:rFonts w:cs="Arial"/>
          <w:szCs w:val="20"/>
        </w:rPr>
        <w:t>Če je poklicno izobraževanje predvideno v osebnem načrtu, se v poklicno šolo vključujejo mladoletniki, ki izpolnjujejo pogoje za tovrstno izobraževanje.</w:t>
      </w:r>
    </w:p>
    <w:p w14:paraId="4C46547B" w14:textId="77777777" w:rsidR="00B46514" w:rsidRDefault="00B46514" w:rsidP="008A537A">
      <w:pPr>
        <w:spacing w:line="260" w:lineRule="atLeast"/>
        <w:jc w:val="both"/>
        <w:rPr>
          <w:rFonts w:cs="Arial"/>
          <w:szCs w:val="20"/>
        </w:rPr>
      </w:pPr>
    </w:p>
    <w:p w14:paraId="136AD196" w14:textId="1787B563" w:rsidR="008A537A" w:rsidRPr="008A537A" w:rsidRDefault="008A537A" w:rsidP="008A537A">
      <w:pPr>
        <w:spacing w:line="260" w:lineRule="atLeast"/>
        <w:jc w:val="both"/>
        <w:rPr>
          <w:rFonts w:cs="Arial"/>
          <w:szCs w:val="20"/>
        </w:rPr>
      </w:pPr>
      <w:r w:rsidRPr="008A537A">
        <w:rPr>
          <w:rFonts w:cs="Arial"/>
          <w:szCs w:val="20"/>
        </w:rPr>
        <w:t>Praktični pouk se izvaja praviloma v učnih delavnicah, ki so v okviru gospodarske dejavnosti doma.</w:t>
      </w:r>
    </w:p>
    <w:p w14:paraId="1624D9F3" w14:textId="77777777" w:rsidR="00B46514" w:rsidRDefault="00B46514" w:rsidP="008A537A">
      <w:pPr>
        <w:spacing w:line="260" w:lineRule="atLeast"/>
        <w:jc w:val="both"/>
        <w:rPr>
          <w:rFonts w:cs="Arial"/>
          <w:szCs w:val="20"/>
        </w:rPr>
      </w:pPr>
    </w:p>
    <w:p w14:paraId="03F733D9" w14:textId="4123D165" w:rsidR="008A537A" w:rsidRPr="008A537A" w:rsidRDefault="008A537A" w:rsidP="008A537A">
      <w:pPr>
        <w:spacing w:line="260" w:lineRule="atLeast"/>
        <w:jc w:val="both"/>
        <w:rPr>
          <w:rFonts w:cs="Arial"/>
          <w:szCs w:val="20"/>
        </w:rPr>
      </w:pPr>
      <w:r w:rsidRPr="008A537A">
        <w:rPr>
          <w:rFonts w:cs="Arial"/>
          <w:szCs w:val="20"/>
        </w:rPr>
        <w:t>Posameznim mladoletnikom se lahko na njihovo željo omogoči vključitev v poklicno ali drugo šolo izven doma, če izpolnjujejo pogoje za prost izhod iz doma.</w:t>
      </w:r>
    </w:p>
    <w:p w14:paraId="447B4766" w14:textId="77777777" w:rsidR="00B46514" w:rsidRDefault="00B46514" w:rsidP="008A537A">
      <w:pPr>
        <w:spacing w:line="260" w:lineRule="atLeast"/>
        <w:jc w:val="both"/>
        <w:rPr>
          <w:rFonts w:cs="Arial"/>
          <w:b/>
          <w:bCs/>
          <w:szCs w:val="20"/>
        </w:rPr>
      </w:pPr>
    </w:p>
    <w:p w14:paraId="3D8CC2D4" w14:textId="1EC9F2FB" w:rsidR="008A537A" w:rsidRPr="008A537A" w:rsidRDefault="008A537A" w:rsidP="003A4652">
      <w:pPr>
        <w:spacing w:line="260" w:lineRule="atLeast"/>
        <w:jc w:val="center"/>
        <w:rPr>
          <w:rFonts w:cs="Arial"/>
          <w:b/>
          <w:bCs/>
          <w:szCs w:val="20"/>
        </w:rPr>
      </w:pPr>
      <w:r w:rsidRPr="008A537A">
        <w:rPr>
          <w:rFonts w:cs="Arial"/>
          <w:b/>
          <w:bCs/>
          <w:szCs w:val="20"/>
        </w:rPr>
        <w:t>43. člen</w:t>
      </w:r>
    </w:p>
    <w:p w14:paraId="60BDB1FA" w14:textId="77777777" w:rsidR="00B46514" w:rsidRDefault="00B46514" w:rsidP="008A537A">
      <w:pPr>
        <w:spacing w:line="260" w:lineRule="atLeast"/>
        <w:jc w:val="both"/>
        <w:rPr>
          <w:rFonts w:cs="Arial"/>
          <w:szCs w:val="20"/>
        </w:rPr>
      </w:pPr>
    </w:p>
    <w:p w14:paraId="5C1B254B" w14:textId="486EE115" w:rsidR="008A537A" w:rsidRPr="008A537A" w:rsidRDefault="008A537A" w:rsidP="008A537A">
      <w:pPr>
        <w:spacing w:line="260" w:lineRule="atLeast"/>
        <w:jc w:val="both"/>
        <w:rPr>
          <w:rFonts w:cs="Arial"/>
          <w:szCs w:val="20"/>
        </w:rPr>
      </w:pPr>
      <w:r w:rsidRPr="008A537A">
        <w:rPr>
          <w:rFonts w:cs="Arial"/>
          <w:szCs w:val="20"/>
        </w:rPr>
        <w:t>Usposabljanje mladoletnika poteka po programu, ki ga sestavi strokovna skupina v sodelovanju z odgovornimi delavci izobraževalne in gospodarske dejavnosti doma.</w:t>
      </w:r>
    </w:p>
    <w:p w14:paraId="05F83667" w14:textId="77777777" w:rsidR="00B46514" w:rsidRDefault="00B46514" w:rsidP="008A537A">
      <w:pPr>
        <w:spacing w:line="260" w:lineRule="atLeast"/>
        <w:jc w:val="both"/>
        <w:rPr>
          <w:rFonts w:cs="Arial"/>
          <w:szCs w:val="20"/>
        </w:rPr>
      </w:pPr>
    </w:p>
    <w:p w14:paraId="187285C4" w14:textId="6861AB5E" w:rsidR="008A537A" w:rsidRPr="008A537A" w:rsidRDefault="008A537A" w:rsidP="008A537A">
      <w:pPr>
        <w:spacing w:line="260" w:lineRule="atLeast"/>
        <w:jc w:val="both"/>
        <w:rPr>
          <w:rFonts w:cs="Arial"/>
          <w:szCs w:val="20"/>
        </w:rPr>
      </w:pPr>
      <w:r w:rsidRPr="008A537A">
        <w:rPr>
          <w:rFonts w:cs="Arial"/>
          <w:szCs w:val="20"/>
        </w:rPr>
        <w:t>Mladoletniki iz prejšnjega odstavka opravljajo izpit pred ustrezno komisijo. Po uspešno opravljenem izpitu se mladoletniku izda listino, iz katere je razvidna mladoletnikova usposobljenost za opravljanje določenega dela.</w:t>
      </w:r>
    </w:p>
    <w:p w14:paraId="5D19AD01" w14:textId="77777777" w:rsidR="00B46514" w:rsidRDefault="00B46514" w:rsidP="008A537A">
      <w:pPr>
        <w:spacing w:line="260" w:lineRule="atLeast"/>
        <w:jc w:val="both"/>
        <w:rPr>
          <w:rFonts w:cs="Arial"/>
          <w:szCs w:val="20"/>
        </w:rPr>
      </w:pPr>
    </w:p>
    <w:p w14:paraId="7C8269AB" w14:textId="1E4BCD8F" w:rsidR="008A537A" w:rsidRPr="008A537A" w:rsidRDefault="008A537A" w:rsidP="003A4652">
      <w:pPr>
        <w:spacing w:line="260" w:lineRule="atLeast"/>
        <w:jc w:val="center"/>
        <w:rPr>
          <w:rFonts w:cs="Arial"/>
          <w:szCs w:val="20"/>
        </w:rPr>
      </w:pPr>
      <w:r w:rsidRPr="008A537A">
        <w:rPr>
          <w:rFonts w:cs="Arial"/>
          <w:szCs w:val="20"/>
        </w:rPr>
        <w:t>X. POHVALE IN NAGRADE MLADOLETNIKOV</w:t>
      </w:r>
    </w:p>
    <w:p w14:paraId="321CD18A" w14:textId="3D0EF932" w:rsidR="008A537A" w:rsidRPr="008A537A" w:rsidRDefault="008A537A" w:rsidP="003A4652">
      <w:pPr>
        <w:spacing w:line="260" w:lineRule="atLeast"/>
        <w:jc w:val="center"/>
        <w:rPr>
          <w:rFonts w:cs="Arial"/>
          <w:b/>
          <w:bCs/>
          <w:szCs w:val="20"/>
        </w:rPr>
      </w:pPr>
      <w:r w:rsidRPr="008A537A">
        <w:rPr>
          <w:rFonts w:cs="Arial"/>
          <w:b/>
          <w:bCs/>
          <w:szCs w:val="20"/>
        </w:rPr>
        <w:t>44. člen</w:t>
      </w:r>
    </w:p>
    <w:p w14:paraId="174DE034" w14:textId="77777777" w:rsidR="00B46514" w:rsidRDefault="00B46514" w:rsidP="008A537A">
      <w:pPr>
        <w:spacing w:line="260" w:lineRule="atLeast"/>
        <w:jc w:val="both"/>
        <w:rPr>
          <w:rFonts w:cs="Arial"/>
          <w:szCs w:val="20"/>
        </w:rPr>
      </w:pPr>
    </w:p>
    <w:p w14:paraId="169F5DE6" w14:textId="3E171A04" w:rsidR="008A537A" w:rsidRPr="008A537A" w:rsidRDefault="008A537A" w:rsidP="008A537A">
      <w:pPr>
        <w:spacing w:line="260" w:lineRule="atLeast"/>
        <w:jc w:val="both"/>
        <w:rPr>
          <w:rFonts w:cs="Arial"/>
          <w:szCs w:val="20"/>
        </w:rPr>
      </w:pPr>
      <w:r w:rsidRPr="008A537A">
        <w:rPr>
          <w:rFonts w:cs="Arial"/>
          <w:szCs w:val="20"/>
        </w:rPr>
        <w:t>Za prizadevanje in uspehe pri delu, izobraževanju, krepitev dobrih medsebojnih odnosov, aktivno sodelovanje v vzgojni skupini, domski skupnosti ter pri šolskih, kulturnih in športnih dejavnostih se posameznim mladoletnikom ali skupini lahko izrekajo pohvale in podeljujejo nagrade.</w:t>
      </w:r>
    </w:p>
    <w:p w14:paraId="66F94B7E" w14:textId="77777777" w:rsidR="00B46514" w:rsidRDefault="00B46514" w:rsidP="008A537A">
      <w:pPr>
        <w:spacing w:line="260" w:lineRule="atLeast"/>
        <w:jc w:val="both"/>
        <w:rPr>
          <w:rFonts w:cs="Arial"/>
          <w:szCs w:val="20"/>
        </w:rPr>
      </w:pPr>
    </w:p>
    <w:p w14:paraId="7AE1EDF5" w14:textId="219EDFB8" w:rsidR="008A537A" w:rsidRPr="008A537A" w:rsidRDefault="008A537A" w:rsidP="008A537A">
      <w:pPr>
        <w:spacing w:line="260" w:lineRule="atLeast"/>
        <w:jc w:val="both"/>
        <w:rPr>
          <w:rFonts w:cs="Arial"/>
          <w:szCs w:val="20"/>
        </w:rPr>
      </w:pPr>
      <w:r w:rsidRPr="008A537A">
        <w:rPr>
          <w:rFonts w:cs="Arial"/>
          <w:szCs w:val="20"/>
        </w:rPr>
        <w:lastRenderedPageBreak/>
        <w:t>Predlog za izrek pohvale ali podelitev nagrade iz prejšnjega odstavka lahko podajo vzgojna skupina, domska skupnost in tudi posamezni delavci doma.</w:t>
      </w:r>
    </w:p>
    <w:p w14:paraId="06D8A717" w14:textId="77777777" w:rsidR="00B46514" w:rsidRDefault="00B46514" w:rsidP="008A537A">
      <w:pPr>
        <w:spacing w:line="260" w:lineRule="atLeast"/>
        <w:jc w:val="both"/>
        <w:rPr>
          <w:rFonts w:cs="Arial"/>
          <w:szCs w:val="20"/>
        </w:rPr>
      </w:pPr>
    </w:p>
    <w:p w14:paraId="4872D30E" w14:textId="04D1FCB7" w:rsidR="008A537A" w:rsidRPr="008A537A" w:rsidRDefault="008A537A" w:rsidP="008A537A">
      <w:pPr>
        <w:spacing w:line="260" w:lineRule="atLeast"/>
        <w:jc w:val="both"/>
        <w:rPr>
          <w:rFonts w:cs="Arial"/>
          <w:szCs w:val="20"/>
        </w:rPr>
      </w:pPr>
      <w:r w:rsidRPr="008A537A">
        <w:rPr>
          <w:rFonts w:cs="Arial"/>
          <w:szCs w:val="20"/>
        </w:rPr>
        <w:t>Pohvale in nagrade izreka oziroma podeljuje direktor ali delavec doma, ki ga on pooblasti.</w:t>
      </w:r>
    </w:p>
    <w:p w14:paraId="41D18E58" w14:textId="77777777" w:rsidR="00B46514" w:rsidRDefault="00B46514" w:rsidP="008A537A">
      <w:pPr>
        <w:spacing w:line="260" w:lineRule="atLeast"/>
        <w:jc w:val="both"/>
        <w:rPr>
          <w:rFonts w:cs="Arial"/>
          <w:szCs w:val="20"/>
        </w:rPr>
      </w:pPr>
    </w:p>
    <w:p w14:paraId="78178E15" w14:textId="408ED015" w:rsidR="008A537A" w:rsidRPr="008A537A" w:rsidRDefault="008A537A" w:rsidP="008A537A">
      <w:pPr>
        <w:spacing w:line="260" w:lineRule="atLeast"/>
        <w:jc w:val="both"/>
        <w:rPr>
          <w:rFonts w:cs="Arial"/>
          <w:szCs w:val="20"/>
        </w:rPr>
      </w:pPr>
      <w:r w:rsidRPr="008A537A">
        <w:rPr>
          <w:rFonts w:cs="Arial"/>
          <w:szCs w:val="20"/>
        </w:rPr>
        <w:t>Z izrečenimi pohvalami oziroma podeljenimi nagradami je treba seznaniti vse mladoletnike doma.</w:t>
      </w:r>
    </w:p>
    <w:p w14:paraId="26B195BC" w14:textId="77777777" w:rsidR="00B46514" w:rsidRDefault="00B46514" w:rsidP="008A537A">
      <w:pPr>
        <w:spacing w:line="260" w:lineRule="atLeast"/>
        <w:jc w:val="both"/>
        <w:rPr>
          <w:rFonts w:cs="Arial"/>
          <w:szCs w:val="20"/>
        </w:rPr>
      </w:pPr>
    </w:p>
    <w:p w14:paraId="3AB2BF34" w14:textId="1F4EA235" w:rsidR="008A537A" w:rsidRPr="008A537A" w:rsidRDefault="008A537A" w:rsidP="003A4652">
      <w:pPr>
        <w:spacing w:line="260" w:lineRule="atLeast"/>
        <w:jc w:val="center"/>
        <w:rPr>
          <w:rFonts w:cs="Arial"/>
          <w:szCs w:val="20"/>
        </w:rPr>
      </w:pPr>
      <w:r w:rsidRPr="008A537A">
        <w:rPr>
          <w:rFonts w:cs="Arial"/>
          <w:szCs w:val="20"/>
        </w:rPr>
        <w:t>XI. UGODNOSTI, LETNI POČITEK IN SKUPNO LETOVANJE MLADOLETNIKOV</w:t>
      </w:r>
    </w:p>
    <w:p w14:paraId="765E063A" w14:textId="05CA15E8" w:rsidR="008A537A" w:rsidRPr="008A537A" w:rsidRDefault="008A537A" w:rsidP="003A4652">
      <w:pPr>
        <w:spacing w:line="260" w:lineRule="atLeast"/>
        <w:jc w:val="center"/>
        <w:rPr>
          <w:rFonts w:cs="Arial"/>
          <w:b/>
          <w:bCs/>
          <w:szCs w:val="20"/>
        </w:rPr>
      </w:pPr>
      <w:r w:rsidRPr="008A537A">
        <w:rPr>
          <w:rFonts w:cs="Arial"/>
          <w:b/>
          <w:bCs/>
          <w:szCs w:val="20"/>
        </w:rPr>
        <w:t>45. člen</w:t>
      </w:r>
    </w:p>
    <w:p w14:paraId="50FC48A6" w14:textId="77777777" w:rsidR="00B46514" w:rsidRDefault="00B46514" w:rsidP="008A537A">
      <w:pPr>
        <w:spacing w:line="260" w:lineRule="atLeast"/>
        <w:jc w:val="both"/>
        <w:rPr>
          <w:rFonts w:cs="Arial"/>
          <w:szCs w:val="20"/>
        </w:rPr>
      </w:pPr>
    </w:p>
    <w:p w14:paraId="1021E532" w14:textId="6F4BFB80" w:rsidR="008A537A" w:rsidRPr="008A537A" w:rsidRDefault="008A537A" w:rsidP="008A537A">
      <w:pPr>
        <w:spacing w:line="260" w:lineRule="atLeast"/>
        <w:jc w:val="both"/>
        <w:rPr>
          <w:rFonts w:cs="Arial"/>
          <w:szCs w:val="20"/>
        </w:rPr>
      </w:pPr>
      <w:r w:rsidRPr="008A537A">
        <w:rPr>
          <w:rFonts w:cs="Arial"/>
          <w:szCs w:val="20"/>
        </w:rPr>
        <w:t>Ugodnosti, določene v hišnem redu doma na podlagi 188. člena zakona, podeljuje mladoletnikom direktor ali od njega pooblaščen delavec doma na predlog strokovne skupine.</w:t>
      </w:r>
    </w:p>
    <w:p w14:paraId="1F2F87AB" w14:textId="77777777" w:rsidR="00B46514" w:rsidRDefault="00B46514" w:rsidP="008A537A">
      <w:pPr>
        <w:spacing w:line="260" w:lineRule="atLeast"/>
        <w:jc w:val="both"/>
        <w:rPr>
          <w:rFonts w:cs="Arial"/>
          <w:szCs w:val="20"/>
        </w:rPr>
      </w:pPr>
    </w:p>
    <w:p w14:paraId="7F626808" w14:textId="797BD88D" w:rsidR="008A537A" w:rsidRPr="008A537A" w:rsidRDefault="008A537A" w:rsidP="008A537A">
      <w:pPr>
        <w:spacing w:line="260" w:lineRule="atLeast"/>
        <w:jc w:val="both"/>
        <w:rPr>
          <w:rFonts w:cs="Arial"/>
          <w:szCs w:val="20"/>
        </w:rPr>
      </w:pPr>
      <w:r w:rsidRPr="008A537A">
        <w:rPr>
          <w:rFonts w:cs="Arial"/>
          <w:szCs w:val="20"/>
        </w:rPr>
        <w:t>Po postopku iz prejšnjega odstavka se mladoletnikom omogoči, da izkoristijo letni počitek zunaj zavoda, če so pridobili pravico do letnega počitka iz dela ali izobraževanja.</w:t>
      </w:r>
    </w:p>
    <w:p w14:paraId="78A2341B" w14:textId="77777777" w:rsidR="00B46514" w:rsidRDefault="00B46514" w:rsidP="008A537A">
      <w:pPr>
        <w:spacing w:line="260" w:lineRule="atLeast"/>
        <w:jc w:val="both"/>
        <w:rPr>
          <w:rFonts w:cs="Arial"/>
          <w:szCs w:val="20"/>
        </w:rPr>
      </w:pPr>
    </w:p>
    <w:p w14:paraId="7D3DF5EF" w14:textId="7D747B11" w:rsidR="008A537A" w:rsidRPr="008A537A" w:rsidRDefault="008A537A" w:rsidP="008A537A">
      <w:pPr>
        <w:spacing w:line="260" w:lineRule="atLeast"/>
        <w:jc w:val="both"/>
        <w:rPr>
          <w:rFonts w:cs="Arial"/>
          <w:szCs w:val="20"/>
        </w:rPr>
      </w:pPr>
      <w:r w:rsidRPr="008A537A">
        <w:rPr>
          <w:rFonts w:cs="Arial"/>
          <w:szCs w:val="20"/>
        </w:rPr>
        <w:t>Pri podeljevanju ugodnosti zaščiteni osebi je treba upoštevati usmeritve enote.</w:t>
      </w:r>
    </w:p>
    <w:p w14:paraId="3CC26975" w14:textId="77777777" w:rsidR="00B46514" w:rsidRDefault="00B46514" w:rsidP="008A537A">
      <w:pPr>
        <w:spacing w:line="260" w:lineRule="atLeast"/>
        <w:jc w:val="both"/>
        <w:rPr>
          <w:rFonts w:cs="Arial"/>
          <w:b/>
          <w:bCs/>
          <w:szCs w:val="20"/>
        </w:rPr>
      </w:pPr>
    </w:p>
    <w:p w14:paraId="4D10DBEB" w14:textId="01B5F69C" w:rsidR="008A537A" w:rsidRPr="008A537A" w:rsidRDefault="008A537A" w:rsidP="00D147C0">
      <w:pPr>
        <w:spacing w:line="260" w:lineRule="atLeast"/>
        <w:jc w:val="center"/>
        <w:rPr>
          <w:rFonts w:cs="Arial"/>
          <w:b/>
          <w:bCs/>
          <w:szCs w:val="20"/>
        </w:rPr>
      </w:pPr>
      <w:r w:rsidRPr="008A537A">
        <w:rPr>
          <w:rFonts w:cs="Arial"/>
          <w:b/>
          <w:bCs/>
          <w:szCs w:val="20"/>
        </w:rPr>
        <w:t>46. člen</w:t>
      </w:r>
    </w:p>
    <w:p w14:paraId="09385666" w14:textId="77777777" w:rsidR="00B46514" w:rsidRDefault="00B46514" w:rsidP="008A537A">
      <w:pPr>
        <w:spacing w:line="260" w:lineRule="atLeast"/>
        <w:jc w:val="both"/>
        <w:rPr>
          <w:rFonts w:cs="Arial"/>
          <w:szCs w:val="20"/>
        </w:rPr>
      </w:pPr>
    </w:p>
    <w:p w14:paraId="1AD19739" w14:textId="09547C7C" w:rsidR="008A537A" w:rsidRPr="008A537A" w:rsidRDefault="008A537A" w:rsidP="008A537A">
      <w:pPr>
        <w:spacing w:line="260" w:lineRule="atLeast"/>
        <w:jc w:val="both"/>
        <w:rPr>
          <w:rFonts w:cs="Arial"/>
          <w:szCs w:val="20"/>
        </w:rPr>
      </w:pPr>
      <w:r w:rsidRPr="008A537A">
        <w:rPr>
          <w:rFonts w:cs="Arial"/>
          <w:szCs w:val="20"/>
        </w:rPr>
        <w:t>Dom lahko organizira za mladoletnike, ki se primerno vedejo in dosegajo dobre uspehe pri delu ali izobraževanju in če niso begosumni, skupno letovanje zunaj doma v Republiki Sloveniji.</w:t>
      </w:r>
    </w:p>
    <w:p w14:paraId="1C502F5B" w14:textId="77777777" w:rsidR="00B46514" w:rsidRDefault="00B46514" w:rsidP="008A537A">
      <w:pPr>
        <w:spacing w:line="260" w:lineRule="atLeast"/>
        <w:jc w:val="both"/>
        <w:rPr>
          <w:rFonts w:cs="Arial"/>
          <w:szCs w:val="20"/>
        </w:rPr>
      </w:pPr>
    </w:p>
    <w:p w14:paraId="75A318CE" w14:textId="5157471E" w:rsidR="008A537A" w:rsidRPr="008A537A" w:rsidRDefault="008A537A" w:rsidP="008A537A">
      <w:pPr>
        <w:spacing w:line="260" w:lineRule="atLeast"/>
        <w:jc w:val="both"/>
        <w:rPr>
          <w:rFonts w:cs="Arial"/>
          <w:szCs w:val="20"/>
        </w:rPr>
      </w:pPr>
      <w:r w:rsidRPr="008A537A">
        <w:rPr>
          <w:rFonts w:cs="Arial"/>
          <w:szCs w:val="20"/>
        </w:rPr>
        <w:t>V času letovanja se smiselno uporablja hišni red doma.</w:t>
      </w:r>
    </w:p>
    <w:p w14:paraId="5AC84252" w14:textId="77777777" w:rsidR="00B46514" w:rsidRDefault="00B46514" w:rsidP="008A537A">
      <w:pPr>
        <w:spacing w:line="260" w:lineRule="atLeast"/>
        <w:jc w:val="both"/>
        <w:rPr>
          <w:rFonts w:cs="Arial"/>
          <w:szCs w:val="20"/>
        </w:rPr>
      </w:pPr>
    </w:p>
    <w:p w14:paraId="0CFB9265" w14:textId="4B356749" w:rsidR="008A537A" w:rsidRPr="008A537A" w:rsidRDefault="008A537A" w:rsidP="008A537A">
      <w:pPr>
        <w:spacing w:line="260" w:lineRule="atLeast"/>
        <w:jc w:val="both"/>
        <w:rPr>
          <w:rFonts w:cs="Arial"/>
          <w:szCs w:val="20"/>
        </w:rPr>
      </w:pPr>
      <w:r w:rsidRPr="008A537A">
        <w:rPr>
          <w:rFonts w:cs="Arial"/>
          <w:szCs w:val="20"/>
        </w:rPr>
        <w:t>Za organizacijo in izvedbo letovanja mladoletnikov skrbijo ustrezni delavci doma, ki jih določi direktor doma.</w:t>
      </w:r>
    </w:p>
    <w:p w14:paraId="0DA4ED32" w14:textId="77777777" w:rsidR="00B46514" w:rsidRDefault="00B46514" w:rsidP="008A537A">
      <w:pPr>
        <w:spacing w:line="260" w:lineRule="atLeast"/>
        <w:jc w:val="both"/>
        <w:rPr>
          <w:rFonts w:cs="Arial"/>
          <w:b/>
          <w:bCs/>
          <w:szCs w:val="20"/>
        </w:rPr>
      </w:pPr>
    </w:p>
    <w:p w14:paraId="2A2BF466" w14:textId="4FA525B8" w:rsidR="008A537A" w:rsidRPr="008A537A" w:rsidRDefault="008A537A" w:rsidP="00D147C0">
      <w:pPr>
        <w:spacing w:line="260" w:lineRule="atLeast"/>
        <w:jc w:val="center"/>
        <w:rPr>
          <w:rFonts w:cs="Arial"/>
          <w:b/>
          <w:bCs/>
          <w:szCs w:val="20"/>
        </w:rPr>
      </w:pPr>
      <w:r w:rsidRPr="008A537A">
        <w:rPr>
          <w:rFonts w:cs="Arial"/>
          <w:b/>
          <w:bCs/>
          <w:szCs w:val="20"/>
        </w:rPr>
        <w:t>47. člen</w:t>
      </w:r>
    </w:p>
    <w:p w14:paraId="3F716DA5" w14:textId="77777777" w:rsidR="00B46514" w:rsidRDefault="00B46514" w:rsidP="008A537A">
      <w:pPr>
        <w:spacing w:line="260" w:lineRule="atLeast"/>
        <w:jc w:val="both"/>
        <w:rPr>
          <w:rFonts w:cs="Arial"/>
          <w:szCs w:val="20"/>
        </w:rPr>
      </w:pPr>
    </w:p>
    <w:p w14:paraId="734BC05F" w14:textId="0B2C597B" w:rsidR="008A537A" w:rsidRPr="008A537A" w:rsidRDefault="008A537A" w:rsidP="008A537A">
      <w:pPr>
        <w:spacing w:line="260" w:lineRule="atLeast"/>
        <w:jc w:val="both"/>
        <w:rPr>
          <w:rFonts w:cs="Arial"/>
          <w:szCs w:val="20"/>
        </w:rPr>
      </w:pPr>
      <w:r w:rsidRPr="008A537A">
        <w:rPr>
          <w:rFonts w:cs="Arial"/>
          <w:szCs w:val="20"/>
        </w:rPr>
        <w:t>Pohvale, nagrade in podeljene ugodnosti je treba vpisati v mladoletnikov osebni spis.</w:t>
      </w:r>
    </w:p>
    <w:p w14:paraId="6A8CD8F3" w14:textId="77777777" w:rsidR="00B46514" w:rsidRDefault="00B46514" w:rsidP="008A537A">
      <w:pPr>
        <w:spacing w:line="260" w:lineRule="atLeast"/>
        <w:jc w:val="both"/>
        <w:rPr>
          <w:rFonts w:cs="Arial"/>
          <w:szCs w:val="20"/>
        </w:rPr>
      </w:pPr>
    </w:p>
    <w:p w14:paraId="3C1FFC1D" w14:textId="7D8821FD" w:rsidR="008A537A" w:rsidRPr="008A537A" w:rsidRDefault="008A537A" w:rsidP="00D147C0">
      <w:pPr>
        <w:spacing w:line="260" w:lineRule="atLeast"/>
        <w:jc w:val="center"/>
        <w:rPr>
          <w:rFonts w:cs="Arial"/>
          <w:szCs w:val="20"/>
        </w:rPr>
      </w:pPr>
      <w:r w:rsidRPr="008A537A">
        <w:rPr>
          <w:rFonts w:cs="Arial"/>
          <w:szCs w:val="20"/>
        </w:rPr>
        <w:t>XII. DISCIPLINSKO KAZNOVANJE, ODŠKODNINSKA ODGOVORNOST IN IZLOČITEV MLADOLETNIKOV</w:t>
      </w:r>
    </w:p>
    <w:p w14:paraId="1AC2FE0D" w14:textId="77777777" w:rsidR="00B46514" w:rsidRDefault="00B46514" w:rsidP="00D147C0">
      <w:pPr>
        <w:spacing w:line="260" w:lineRule="atLeast"/>
        <w:jc w:val="center"/>
        <w:rPr>
          <w:rFonts w:cs="Arial"/>
          <w:b/>
          <w:bCs/>
          <w:szCs w:val="20"/>
        </w:rPr>
      </w:pPr>
    </w:p>
    <w:p w14:paraId="3217CB43" w14:textId="386BCDCD" w:rsidR="008A537A" w:rsidRPr="008A537A" w:rsidRDefault="008A537A" w:rsidP="00D147C0">
      <w:pPr>
        <w:spacing w:line="260" w:lineRule="atLeast"/>
        <w:jc w:val="center"/>
        <w:rPr>
          <w:rFonts w:cs="Arial"/>
          <w:b/>
          <w:bCs/>
          <w:szCs w:val="20"/>
        </w:rPr>
      </w:pPr>
      <w:r w:rsidRPr="008A537A">
        <w:rPr>
          <w:rFonts w:cs="Arial"/>
          <w:b/>
          <w:bCs/>
          <w:szCs w:val="20"/>
        </w:rPr>
        <w:t>48. člen</w:t>
      </w:r>
    </w:p>
    <w:p w14:paraId="1A53480B" w14:textId="77777777" w:rsidR="00B46514" w:rsidRDefault="00B46514" w:rsidP="008A537A">
      <w:pPr>
        <w:spacing w:line="260" w:lineRule="atLeast"/>
        <w:jc w:val="both"/>
        <w:rPr>
          <w:rFonts w:cs="Arial"/>
          <w:szCs w:val="20"/>
        </w:rPr>
      </w:pPr>
    </w:p>
    <w:p w14:paraId="55DDA44D" w14:textId="459904A0" w:rsidR="008A537A" w:rsidRPr="008A537A" w:rsidRDefault="008A537A" w:rsidP="008A537A">
      <w:pPr>
        <w:spacing w:line="260" w:lineRule="atLeast"/>
        <w:jc w:val="both"/>
        <w:rPr>
          <w:rFonts w:cs="Arial"/>
          <w:szCs w:val="20"/>
        </w:rPr>
      </w:pPr>
      <w:r w:rsidRPr="008A537A">
        <w:rPr>
          <w:rFonts w:cs="Arial"/>
          <w:szCs w:val="20"/>
        </w:rPr>
        <w:t>Disciplinski prestopki mladoletnikov so:</w:t>
      </w:r>
    </w:p>
    <w:p w14:paraId="32F50B72" w14:textId="77777777" w:rsidR="008A537A" w:rsidRPr="008A537A" w:rsidRDefault="008A537A" w:rsidP="008A537A">
      <w:pPr>
        <w:spacing w:line="260" w:lineRule="atLeast"/>
        <w:jc w:val="both"/>
        <w:rPr>
          <w:rFonts w:cs="Arial"/>
          <w:szCs w:val="20"/>
        </w:rPr>
      </w:pPr>
      <w:r w:rsidRPr="008A537A">
        <w:rPr>
          <w:rFonts w:cs="Arial"/>
          <w:szCs w:val="20"/>
        </w:rPr>
        <w:t>-       nepravilen odnos do delavcev doma ali mladoletnikov;</w:t>
      </w:r>
    </w:p>
    <w:p w14:paraId="7DC4D659" w14:textId="77777777" w:rsidR="008A537A" w:rsidRPr="008A537A" w:rsidRDefault="008A537A" w:rsidP="008A537A">
      <w:pPr>
        <w:spacing w:line="260" w:lineRule="atLeast"/>
        <w:jc w:val="both"/>
        <w:rPr>
          <w:rFonts w:cs="Arial"/>
          <w:szCs w:val="20"/>
        </w:rPr>
      </w:pPr>
      <w:r w:rsidRPr="008A537A">
        <w:rPr>
          <w:rFonts w:cs="Arial"/>
          <w:szCs w:val="20"/>
        </w:rPr>
        <w:t>-       nedovoljena oddaljitev iz okolice doma, delovnega mesta, učilnice ali učne delavnice;</w:t>
      </w:r>
    </w:p>
    <w:p w14:paraId="03600E8B" w14:textId="77777777" w:rsidR="008A537A" w:rsidRPr="008A537A" w:rsidRDefault="008A537A" w:rsidP="008A537A">
      <w:pPr>
        <w:spacing w:line="260" w:lineRule="atLeast"/>
        <w:jc w:val="both"/>
        <w:rPr>
          <w:rFonts w:cs="Arial"/>
          <w:szCs w:val="20"/>
        </w:rPr>
      </w:pPr>
      <w:r w:rsidRPr="008A537A">
        <w:rPr>
          <w:rFonts w:cs="Arial"/>
          <w:szCs w:val="20"/>
        </w:rPr>
        <w:t>-       neprimerno obnašanje;</w:t>
      </w:r>
    </w:p>
    <w:p w14:paraId="171AA7DD" w14:textId="77777777" w:rsidR="008A537A" w:rsidRPr="008A537A" w:rsidRDefault="008A537A" w:rsidP="008A537A">
      <w:pPr>
        <w:spacing w:line="260" w:lineRule="atLeast"/>
        <w:jc w:val="both"/>
        <w:rPr>
          <w:rFonts w:cs="Arial"/>
          <w:szCs w:val="20"/>
        </w:rPr>
      </w:pPr>
      <w:r w:rsidRPr="008A537A">
        <w:rPr>
          <w:rFonts w:cs="Arial"/>
          <w:szCs w:val="20"/>
        </w:rPr>
        <w:t>-       kajenje v prostorih, kjer to ni posebej dovoljeno;</w:t>
      </w:r>
    </w:p>
    <w:p w14:paraId="74A69A0E" w14:textId="77777777" w:rsidR="008A537A" w:rsidRPr="008A537A" w:rsidRDefault="008A537A" w:rsidP="008A537A">
      <w:pPr>
        <w:spacing w:line="260" w:lineRule="atLeast"/>
        <w:jc w:val="both"/>
        <w:rPr>
          <w:rFonts w:cs="Arial"/>
          <w:szCs w:val="20"/>
        </w:rPr>
      </w:pPr>
      <w:r w:rsidRPr="008A537A">
        <w:rPr>
          <w:rFonts w:cs="Arial"/>
          <w:szCs w:val="20"/>
        </w:rPr>
        <w:t>-       posedovanje alkoholnih pijač in narkotikov;</w:t>
      </w:r>
    </w:p>
    <w:p w14:paraId="367103F2" w14:textId="77777777" w:rsidR="008A537A" w:rsidRPr="008A537A" w:rsidRDefault="008A537A" w:rsidP="008A537A">
      <w:pPr>
        <w:spacing w:line="260" w:lineRule="atLeast"/>
        <w:jc w:val="both"/>
        <w:rPr>
          <w:rFonts w:cs="Arial"/>
          <w:szCs w:val="20"/>
        </w:rPr>
      </w:pPr>
      <w:r w:rsidRPr="008A537A">
        <w:rPr>
          <w:rFonts w:cs="Arial"/>
          <w:szCs w:val="20"/>
        </w:rPr>
        <w:t>-       malomaren odnos do dela, domskega inventarja in delovnih sredstev;</w:t>
      </w:r>
    </w:p>
    <w:p w14:paraId="28B1344E" w14:textId="77777777" w:rsidR="008A537A" w:rsidRPr="008A537A" w:rsidRDefault="008A537A" w:rsidP="008A537A">
      <w:pPr>
        <w:spacing w:line="260" w:lineRule="atLeast"/>
        <w:jc w:val="both"/>
        <w:rPr>
          <w:rFonts w:cs="Arial"/>
          <w:szCs w:val="20"/>
        </w:rPr>
      </w:pPr>
      <w:r w:rsidRPr="008A537A">
        <w:rPr>
          <w:rFonts w:cs="Arial"/>
          <w:szCs w:val="20"/>
        </w:rPr>
        <w:t>-       neredno vstajanje in odhod k nočnemu počitku;</w:t>
      </w:r>
    </w:p>
    <w:p w14:paraId="31306290" w14:textId="77777777" w:rsidR="008A537A" w:rsidRPr="008A537A" w:rsidRDefault="008A537A" w:rsidP="008A537A">
      <w:pPr>
        <w:spacing w:line="260" w:lineRule="atLeast"/>
        <w:jc w:val="both"/>
        <w:rPr>
          <w:rFonts w:cs="Arial"/>
          <w:szCs w:val="20"/>
        </w:rPr>
      </w:pPr>
      <w:r w:rsidRPr="008A537A">
        <w:rPr>
          <w:rFonts w:cs="Arial"/>
          <w:szCs w:val="20"/>
        </w:rPr>
        <w:t>-       odklanjanje čiščenja bivalnih in drugih prostorov.</w:t>
      </w:r>
    </w:p>
    <w:p w14:paraId="6FE8D2B2" w14:textId="77777777" w:rsidR="00B46514" w:rsidRDefault="00B46514" w:rsidP="008A537A">
      <w:pPr>
        <w:spacing w:line="260" w:lineRule="atLeast"/>
        <w:jc w:val="both"/>
        <w:rPr>
          <w:rFonts w:cs="Arial"/>
          <w:b/>
          <w:bCs/>
          <w:szCs w:val="20"/>
        </w:rPr>
      </w:pPr>
    </w:p>
    <w:p w14:paraId="2841FA11" w14:textId="07FF8047" w:rsidR="008A537A" w:rsidRPr="008A537A" w:rsidRDefault="008A537A" w:rsidP="00E71FA8">
      <w:pPr>
        <w:spacing w:line="260" w:lineRule="atLeast"/>
        <w:jc w:val="center"/>
        <w:rPr>
          <w:rFonts w:cs="Arial"/>
          <w:b/>
          <w:bCs/>
          <w:szCs w:val="20"/>
        </w:rPr>
      </w:pPr>
      <w:r w:rsidRPr="008A537A">
        <w:rPr>
          <w:rFonts w:cs="Arial"/>
          <w:b/>
          <w:bCs/>
          <w:szCs w:val="20"/>
        </w:rPr>
        <w:t>49. člen</w:t>
      </w:r>
    </w:p>
    <w:p w14:paraId="494747CB" w14:textId="77777777" w:rsidR="00B46514" w:rsidRDefault="00B46514" w:rsidP="008A537A">
      <w:pPr>
        <w:spacing w:line="260" w:lineRule="atLeast"/>
        <w:jc w:val="both"/>
        <w:rPr>
          <w:rFonts w:cs="Arial"/>
          <w:szCs w:val="20"/>
        </w:rPr>
      </w:pPr>
    </w:p>
    <w:p w14:paraId="06232A28" w14:textId="51E7EBA0" w:rsidR="008A537A" w:rsidRPr="008A537A" w:rsidRDefault="008A537A" w:rsidP="008A537A">
      <w:pPr>
        <w:spacing w:line="260" w:lineRule="atLeast"/>
        <w:jc w:val="both"/>
        <w:rPr>
          <w:rFonts w:cs="Arial"/>
          <w:szCs w:val="20"/>
        </w:rPr>
      </w:pPr>
      <w:r w:rsidRPr="008A537A">
        <w:rPr>
          <w:rFonts w:cs="Arial"/>
          <w:szCs w:val="20"/>
        </w:rPr>
        <w:t>Disciplinske kazni izreka direktor doma ali oseba, ki jo za to pooblasti direktor doma (v nadaljnjem besedilu: oseba, ki vodi disciplinski postopek).</w:t>
      </w:r>
    </w:p>
    <w:p w14:paraId="091BE96A" w14:textId="77777777" w:rsidR="00B46514" w:rsidRDefault="00B46514" w:rsidP="008A537A">
      <w:pPr>
        <w:spacing w:line="260" w:lineRule="atLeast"/>
        <w:jc w:val="both"/>
        <w:rPr>
          <w:rFonts w:cs="Arial"/>
          <w:szCs w:val="20"/>
        </w:rPr>
      </w:pPr>
    </w:p>
    <w:p w14:paraId="66E302B2" w14:textId="77777777" w:rsidR="008A537A" w:rsidRPr="008A537A" w:rsidRDefault="008A537A" w:rsidP="00E71FA8">
      <w:pPr>
        <w:spacing w:line="260" w:lineRule="atLeast"/>
        <w:jc w:val="center"/>
        <w:rPr>
          <w:rFonts w:cs="Arial"/>
          <w:b/>
          <w:bCs/>
          <w:szCs w:val="20"/>
        </w:rPr>
      </w:pPr>
      <w:r w:rsidRPr="008A537A">
        <w:rPr>
          <w:rFonts w:cs="Arial"/>
          <w:b/>
          <w:bCs/>
          <w:szCs w:val="20"/>
        </w:rPr>
        <w:lastRenderedPageBreak/>
        <w:t>50. člen</w:t>
      </w:r>
    </w:p>
    <w:p w14:paraId="226B53CE" w14:textId="77777777" w:rsidR="00E71FA8" w:rsidRDefault="00E71FA8" w:rsidP="008A537A">
      <w:pPr>
        <w:spacing w:line="260" w:lineRule="atLeast"/>
        <w:jc w:val="both"/>
        <w:rPr>
          <w:rFonts w:cs="Arial"/>
          <w:szCs w:val="20"/>
        </w:rPr>
      </w:pPr>
    </w:p>
    <w:p w14:paraId="2DEB672B" w14:textId="28C4D6A6" w:rsidR="008A537A" w:rsidRPr="008A537A" w:rsidRDefault="008A537A" w:rsidP="008A537A">
      <w:pPr>
        <w:spacing w:line="260" w:lineRule="atLeast"/>
        <w:jc w:val="both"/>
        <w:rPr>
          <w:rFonts w:cs="Arial"/>
          <w:szCs w:val="20"/>
        </w:rPr>
      </w:pPr>
      <w:r w:rsidRPr="008A537A">
        <w:rPr>
          <w:rFonts w:cs="Arial"/>
          <w:szCs w:val="20"/>
        </w:rPr>
        <w:t>Oseba, ki vodi disciplinski postopek mora po prejemu predloga za začetek disciplinskega postopka nemudoma določiti rok za disciplinsko obravnavo in ga pisno sporočiti mladoletniku, zoper katerega je podan predlog za disciplinski postopek. Hkrati ga tudi pouči, da lahko na svoje stroške najame pooblaščenca, ki ga bo zagovarjal v disciplinskem postopku.</w:t>
      </w:r>
    </w:p>
    <w:p w14:paraId="240B5D4F" w14:textId="77777777" w:rsidR="00B46514" w:rsidRDefault="00B46514" w:rsidP="008A537A">
      <w:pPr>
        <w:spacing w:line="260" w:lineRule="atLeast"/>
        <w:jc w:val="both"/>
        <w:rPr>
          <w:rFonts w:cs="Arial"/>
          <w:szCs w:val="20"/>
        </w:rPr>
      </w:pPr>
    </w:p>
    <w:p w14:paraId="3AE1A3CE" w14:textId="77A22FA9" w:rsidR="008A537A" w:rsidRPr="008A537A" w:rsidRDefault="008A537A" w:rsidP="008A537A">
      <w:pPr>
        <w:spacing w:line="260" w:lineRule="atLeast"/>
        <w:jc w:val="both"/>
        <w:rPr>
          <w:rFonts w:cs="Arial"/>
          <w:szCs w:val="20"/>
        </w:rPr>
      </w:pPr>
      <w:r w:rsidRPr="008A537A">
        <w:rPr>
          <w:rFonts w:cs="Arial"/>
          <w:szCs w:val="20"/>
        </w:rPr>
        <w:t>Disciplinska obravnava mora biti opravljena v roku treh dni po vložitvi predloga za začetek disciplinskega postopka.</w:t>
      </w:r>
    </w:p>
    <w:p w14:paraId="2C95A56F" w14:textId="77777777" w:rsidR="00B46514" w:rsidRDefault="00B46514" w:rsidP="008A537A">
      <w:pPr>
        <w:spacing w:line="260" w:lineRule="atLeast"/>
        <w:jc w:val="both"/>
        <w:rPr>
          <w:rFonts w:cs="Arial"/>
          <w:szCs w:val="20"/>
        </w:rPr>
      </w:pPr>
    </w:p>
    <w:p w14:paraId="7D55DEBD" w14:textId="63075D5D" w:rsidR="008A537A" w:rsidRPr="008A537A" w:rsidRDefault="008A537A" w:rsidP="008A537A">
      <w:pPr>
        <w:spacing w:line="260" w:lineRule="atLeast"/>
        <w:jc w:val="both"/>
        <w:rPr>
          <w:rFonts w:cs="Arial"/>
          <w:szCs w:val="20"/>
        </w:rPr>
      </w:pPr>
      <w:r w:rsidRPr="008A537A">
        <w:rPr>
          <w:rFonts w:cs="Arial"/>
          <w:szCs w:val="20"/>
        </w:rPr>
        <w:t>Na disciplinski obravnavi mora biti mladoletnik zaslišan. Preveriti je treba njegov zagovor in ugotoviti dejanski stan disciplinskega prestopka ter druge okoliščine, ki zadevajo disciplinski prestopek ter osebnost mladoletnika, ki so pomembne za pravilno izbiro oziroma odmero disciplinske kazni, od katere je pričakovati, da bo z njo v največji meri dosežen namen kaznovanja. Na disciplinski obravnavi je treba zaslišati tudi morebitne priče, ki jih predlaga mladoletnik oziroma predlagatelj disciplinskega postopka.</w:t>
      </w:r>
    </w:p>
    <w:p w14:paraId="68EE9F0E" w14:textId="77777777" w:rsidR="00B46514" w:rsidRDefault="00B46514" w:rsidP="008A537A">
      <w:pPr>
        <w:spacing w:line="260" w:lineRule="atLeast"/>
        <w:jc w:val="both"/>
        <w:rPr>
          <w:rFonts w:cs="Arial"/>
          <w:szCs w:val="20"/>
        </w:rPr>
      </w:pPr>
    </w:p>
    <w:p w14:paraId="624EEEBF" w14:textId="03F85557" w:rsidR="008A537A" w:rsidRPr="008A537A" w:rsidRDefault="008A537A" w:rsidP="008A537A">
      <w:pPr>
        <w:spacing w:line="260" w:lineRule="atLeast"/>
        <w:jc w:val="both"/>
        <w:rPr>
          <w:rFonts w:cs="Arial"/>
          <w:szCs w:val="20"/>
        </w:rPr>
      </w:pPr>
      <w:r w:rsidRPr="008A537A">
        <w:rPr>
          <w:rFonts w:cs="Arial"/>
          <w:szCs w:val="20"/>
        </w:rPr>
        <w:t>Če mladoletnik navaja, da iz zdravstvenih razlogov ni zmožen prestajati disciplinske kazni namestitve v poseben prostor, mora o tem oseba, ki vodi disciplinski postopek pridobiti mnenje zdravnika.</w:t>
      </w:r>
    </w:p>
    <w:p w14:paraId="58228CF1" w14:textId="77777777" w:rsidR="00B46514" w:rsidRDefault="00B46514" w:rsidP="008A537A">
      <w:pPr>
        <w:spacing w:line="260" w:lineRule="atLeast"/>
        <w:jc w:val="both"/>
        <w:rPr>
          <w:rFonts w:cs="Arial"/>
          <w:b/>
          <w:bCs/>
          <w:szCs w:val="20"/>
        </w:rPr>
      </w:pPr>
    </w:p>
    <w:p w14:paraId="0929F96B" w14:textId="2558BB9F" w:rsidR="008A537A" w:rsidRPr="008A537A" w:rsidRDefault="008A537A" w:rsidP="00610771">
      <w:pPr>
        <w:spacing w:line="260" w:lineRule="atLeast"/>
        <w:jc w:val="center"/>
        <w:rPr>
          <w:rFonts w:cs="Arial"/>
          <w:b/>
          <w:bCs/>
          <w:szCs w:val="20"/>
        </w:rPr>
      </w:pPr>
      <w:r w:rsidRPr="008A537A">
        <w:rPr>
          <w:rFonts w:cs="Arial"/>
          <w:b/>
          <w:bCs/>
          <w:szCs w:val="20"/>
        </w:rPr>
        <w:t>51. člen</w:t>
      </w:r>
    </w:p>
    <w:p w14:paraId="6808C0A3" w14:textId="77777777" w:rsidR="00B46514" w:rsidRDefault="00B46514" w:rsidP="008A537A">
      <w:pPr>
        <w:spacing w:line="260" w:lineRule="atLeast"/>
        <w:jc w:val="both"/>
        <w:rPr>
          <w:rFonts w:cs="Arial"/>
          <w:szCs w:val="20"/>
        </w:rPr>
      </w:pPr>
    </w:p>
    <w:p w14:paraId="2A524428" w14:textId="4085CCA6" w:rsidR="008A537A" w:rsidRPr="008A537A" w:rsidRDefault="008A537A" w:rsidP="008A537A">
      <w:pPr>
        <w:spacing w:line="260" w:lineRule="atLeast"/>
        <w:jc w:val="both"/>
        <w:rPr>
          <w:rFonts w:cs="Arial"/>
          <w:szCs w:val="20"/>
        </w:rPr>
      </w:pPr>
      <w:r w:rsidRPr="008A537A">
        <w:rPr>
          <w:rFonts w:cs="Arial"/>
          <w:szCs w:val="20"/>
        </w:rPr>
        <w:t>O vsaki izrečeni disciplinski kazni je treba izdati obrazloženo pisno odločbo in jo v 24 urah vročiti mladoletniku.</w:t>
      </w:r>
    </w:p>
    <w:p w14:paraId="5C49537A" w14:textId="77777777" w:rsidR="00B46514" w:rsidRDefault="00B46514" w:rsidP="008A537A">
      <w:pPr>
        <w:spacing w:line="260" w:lineRule="atLeast"/>
        <w:jc w:val="both"/>
        <w:rPr>
          <w:rFonts w:cs="Arial"/>
          <w:szCs w:val="20"/>
        </w:rPr>
      </w:pPr>
    </w:p>
    <w:p w14:paraId="310D748B" w14:textId="75AF2C74" w:rsidR="008A537A" w:rsidRPr="008A537A" w:rsidRDefault="008A537A" w:rsidP="008A537A">
      <w:pPr>
        <w:spacing w:line="260" w:lineRule="atLeast"/>
        <w:jc w:val="both"/>
        <w:rPr>
          <w:rFonts w:cs="Arial"/>
          <w:szCs w:val="20"/>
        </w:rPr>
      </w:pPr>
      <w:r w:rsidRPr="008A537A">
        <w:rPr>
          <w:rFonts w:cs="Arial"/>
          <w:szCs w:val="20"/>
        </w:rPr>
        <w:t>Če se mladoletnik pritoži zoper odločbo iz prejšnjega odstavka, mora dom takoj, najkasneje pa v 48 urah pritožbo odstopiti upravi. Pritožbi mora priložiti izpodbijano odločbo, gradivo o disciplinskem prestopku in mladoletnikov osebni spis.</w:t>
      </w:r>
    </w:p>
    <w:p w14:paraId="7E829300" w14:textId="77777777" w:rsidR="00B46514" w:rsidRDefault="00B46514" w:rsidP="008A537A">
      <w:pPr>
        <w:spacing w:line="260" w:lineRule="atLeast"/>
        <w:jc w:val="both"/>
        <w:rPr>
          <w:rFonts w:cs="Arial"/>
          <w:b/>
          <w:bCs/>
          <w:szCs w:val="20"/>
        </w:rPr>
      </w:pPr>
    </w:p>
    <w:p w14:paraId="6C3CD34F" w14:textId="4F976821" w:rsidR="008A537A" w:rsidRPr="008A537A" w:rsidRDefault="008A537A" w:rsidP="00610771">
      <w:pPr>
        <w:spacing w:line="260" w:lineRule="atLeast"/>
        <w:jc w:val="center"/>
        <w:rPr>
          <w:rFonts w:cs="Arial"/>
          <w:b/>
          <w:bCs/>
          <w:szCs w:val="20"/>
        </w:rPr>
      </w:pPr>
      <w:r w:rsidRPr="008A537A">
        <w:rPr>
          <w:rFonts w:cs="Arial"/>
          <w:b/>
          <w:bCs/>
          <w:szCs w:val="20"/>
        </w:rPr>
        <w:t>52. člen</w:t>
      </w:r>
    </w:p>
    <w:p w14:paraId="43A3959B" w14:textId="77777777" w:rsidR="00B46514" w:rsidRDefault="00B46514" w:rsidP="008A537A">
      <w:pPr>
        <w:spacing w:line="260" w:lineRule="atLeast"/>
        <w:jc w:val="both"/>
        <w:rPr>
          <w:rFonts w:cs="Arial"/>
          <w:szCs w:val="20"/>
        </w:rPr>
      </w:pPr>
    </w:p>
    <w:p w14:paraId="74835D3B" w14:textId="724E5F1B" w:rsidR="008A537A" w:rsidRPr="008A537A" w:rsidRDefault="008A537A" w:rsidP="008A537A">
      <w:pPr>
        <w:spacing w:line="260" w:lineRule="atLeast"/>
        <w:jc w:val="both"/>
        <w:rPr>
          <w:rFonts w:cs="Arial"/>
          <w:szCs w:val="20"/>
        </w:rPr>
      </w:pPr>
      <w:r w:rsidRPr="008A537A">
        <w:rPr>
          <w:rFonts w:cs="Arial"/>
          <w:szCs w:val="20"/>
        </w:rPr>
        <w:t>Če iz zdravstvenih razlogov v obdobju dveh mesecev ni mogoče izvršiti disciplinske kazni namestitve v poseben prostor, se mladoletniku izreče druga disciplinska kazen.</w:t>
      </w:r>
    </w:p>
    <w:p w14:paraId="11B2DEE2" w14:textId="77777777" w:rsidR="000F379C" w:rsidRDefault="000F379C" w:rsidP="008A537A">
      <w:pPr>
        <w:spacing w:line="260" w:lineRule="atLeast"/>
        <w:jc w:val="both"/>
        <w:rPr>
          <w:rFonts w:cs="Arial"/>
          <w:b/>
          <w:bCs/>
          <w:szCs w:val="20"/>
        </w:rPr>
      </w:pPr>
    </w:p>
    <w:p w14:paraId="6E9C910C" w14:textId="097CBEDD" w:rsidR="008A537A" w:rsidRPr="008A537A" w:rsidRDefault="008A537A" w:rsidP="00610771">
      <w:pPr>
        <w:spacing w:line="260" w:lineRule="atLeast"/>
        <w:jc w:val="center"/>
        <w:rPr>
          <w:rFonts w:cs="Arial"/>
          <w:b/>
          <w:bCs/>
          <w:szCs w:val="20"/>
        </w:rPr>
      </w:pPr>
      <w:r w:rsidRPr="008A537A">
        <w:rPr>
          <w:rFonts w:cs="Arial"/>
          <w:b/>
          <w:bCs/>
          <w:szCs w:val="20"/>
        </w:rPr>
        <w:t>53. člen</w:t>
      </w:r>
    </w:p>
    <w:p w14:paraId="1FB5D607" w14:textId="77777777" w:rsidR="000F379C" w:rsidRDefault="000F379C" w:rsidP="008A537A">
      <w:pPr>
        <w:spacing w:line="260" w:lineRule="atLeast"/>
        <w:jc w:val="both"/>
        <w:rPr>
          <w:rFonts w:cs="Arial"/>
          <w:szCs w:val="20"/>
        </w:rPr>
      </w:pPr>
    </w:p>
    <w:p w14:paraId="077579DD" w14:textId="1A468DAD" w:rsidR="008A537A" w:rsidRPr="008A537A" w:rsidRDefault="008A537A" w:rsidP="008A537A">
      <w:pPr>
        <w:spacing w:line="260" w:lineRule="atLeast"/>
        <w:jc w:val="both"/>
        <w:rPr>
          <w:rFonts w:cs="Arial"/>
          <w:szCs w:val="20"/>
        </w:rPr>
      </w:pPr>
      <w:r w:rsidRPr="008A537A">
        <w:rPr>
          <w:rFonts w:cs="Arial"/>
          <w:szCs w:val="20"/>
        </w:rPr>
        <w:t>Disciplinska kazen namestitve v poseben prostor je v tem, da mora mladoletnik prebivati sam v določenem prostoru, kolikor traja izrečena kazen, razen ob obiskih in med triurnim bivanjem na prostem, če mu je bila izrečena disciplinska kazen namestitve v poseben prostor brez pravice do dela.</w:t>
      </w:r>
    </w:p>
    <w:p w14:paraId="4CE142DA" w14:textId="77777777" w:rsidR="000F379C" w:rsidRDefault="000F379C" w:rsidP="008A537A">
      <w:pPr>
        <w:spacing w:line="260" w:lineRule="atLeast"/>
        <w:jc w:val="both"/>
        <w:rPr>
          <w:rFonts w:cs="Arial"/>
          <w:b/>
          <w:bCs/>
          <w:szCs w:val="20"/>
        </w:rPr>
      </w:pPr>
    </w:p>
    <w:p w14:paraId="40D0DA8B" w14:textId="1DE09C84" w:rsidR="008A537A" w:rsidRPr="008A537A" w:rsidRDefault="008A537A" w:rsidP="00610771">
      <w:pPr>
        <w:spacing w:line="260" w:lineRule="atLeast"/>
        <w:jc w:val="center"/>
        <w:rPr>
          <w:rFonts w:cs="Arial"/>
          <w:b/>
          <w:bCs/>
          <w:szCs w:val="20"/>
        </w:rPr>
      </w:pPr>
      <w:r w:rsidRPr="008A537A">
        <w:rPr>
          <w:rFonts w:cs="Arial"/>
          <w:b/>
          <w:bCs/>
          <w:szCs w:val="20"/>
        </w:rPr>
        <w:t>54. člen</w:t>
      </w:r>
    </w:p>
    <w:p w14:paraId="26761C3A" w14:textId="77777777" w:rsidR="000F379C" w:rsidRDefault="000F379C" w:rsidP="008A537A">
      <w:pPr>
        <w:spacing w:line="260" w:lineRule="atLeast"/>
        <w:jc w:val="both"/>
        <w:rPr>
          <w:rFonts w:cs="Arial"/>
          <w:szCs w:val="20"/>
        </w:rPr>
      </w:pPr>
    </w:p>
    <w:p w14:paraId="275CD65F" w14:textId="78CE894C" w:rsidR="008A537A" w:rsidRPr="008A537A" w:rsidRDefault="008A537A" w:rsidP="008A537A">
      <w:pPr>
        <w:spacing w:line="260" w:lineRule="atLeast"/>
        <w:jc w:val="both"/>
        <w:rPr>
          <w:rFonts w:cs="Arial"/>
          <w:szCs w:val="20"/>
        </w:rPr>
      </w:pPr>
      <w:r w:rsidRPr="008A537A">
        <w:rPr>
          <w:rFonts w:cs="Arial"/>
          <w:szCs w:val="20"/>
        </w:rPr>
        <w:t>Med prestajanjem disciplinske kazni namestitve v poseben prostor morajo biti mladoletniku zagotovljeni ustrezni higienski in zdravstveni pogoji. Poseben prostor mora biti opremljen s posteljo, mizo in stolom.</w:t>
      </w:r>
    </w:p>
    <w:p w14:paraId="69B98A6C" w14:textId="77777777" w:rsidR="000F379C" w:rsidRDefault="000F379C" w:rsidP="008A537A">
      <w:pPr>
        <w:spacing w:line="260" w:lineRule="atLeast"/>
        <w:jc w:val="both"/>
        <w:rPr>
          <w:rFonts w:cs="Arial"/>
          <w:b/>
          <w:bCs/>
          <w:szCs w:val="20"/>
        </w:rPr>
      </w:pPr>
    </w:p>
    <w:p w14:paraId="2F98C61E" w14:textId="1C259B0A" w:rsidR="008A537A" w:rsidRPr="008A537A" w:rsidRDefault="008A537A" w:rsidP="00610771">
      <w:pPr>
        <w:spacing w:line="260" w:lineRule="atLeast"/>
        <w:jc w:val="center"/>
        <w:rPr>
          <w:rFonts w:cs="Arial"/>
          <w:b/>
          <w:bCs/>
          <w:szCs w:val="20"/>
        </w:rPr>
      </w:pPr>
      <w:r w:rsidRPr="008A537A">
        <w:rPr>
          <w:rFonts w:cs="Arial"/>
          <w:b/>
          <w:bCs/>
          <w:szCs w:val="20"/>
        </w:rPr>
        <w:t>55. člen</w:t>
      </w:r>
    </w:p>
    <w:p w14:paraId="3CF64AB9" w14:textId="77777777" w:rsidR="000F379C" w:rsidRDefault="000F379C" w:rsidP="008A537A">
      <w:pPr>
        <w:spacing w:line="260" w:lineRule="atLeast"/>
        <w:jc w:val="both"/>
        <w:rPr>
          <w:rFonts w:cs="Arial"/>
          <w:szCs w:val="20"/>
        </w:rPr>
      </w:pPr>
    </w:p>
    <w:p w14:paraId="12F52AF1" w14:textId="0E004F7E" w:rsidR="008A537A" w:rsidRPr="008A537A" w:rsidRDefault="008A537A" w:rsidP="008A537A">
      <w:pPr>
        <w:spacing w:line="260" w:lineRule="atLeast"/>
        <w:jc w:val="both"/>
        <w:rPr>
          <w:rFonts w:cs="Arial"/>
          <w:szCs w:val="20"/>
        </w:rPr>
      </w:pPr>
      <w:r w:rsidRPr="008A537A">
        <w:rPr>
          <w:rFonts w:cs="Arial"/>
          <w:szCs w:val="20"/>
        </w:rPr>
        <w:t xml:space="preserve">Med prestajanjem disciplinske kazni namestitve v poseben prostor mora mladoletnika obiskati domski zdravnik in delavec doma, ki ga določi direktor. Če zdravnik ugotovi, da bi nadaljnje </w:t>
      </w:r>
      <w:r w:rsidRPr="008A537A">
        <w:rPr>
          <w:rFonts w:cs="Arial"/>
          <w:szCs w:val="20"/>
        </w:rPr>
        <w:lastRenderedPageBreak/>
        <w:t>prestajanje disciplinske kazni namestitve v poseben prostor ogrozilo mladoletnikovo zdravje, obvesti o tem direktorja, ki odredi, da se prestajanje disciplinske kazni ustavi.</w:t>
      </w:r>
    </w:p>
    <w:p w14:paraId="655E2D84" w14:textId="77777777" w:rsidR="000F379C" w:rsidRDefault="000F379C" w:rsidP="008A537A">
      <w:pPr>
        <w:spacing w:line="260" w:lineRule="atLeast"/>
        <w:jc w:val="both"/>
        <w:rPr>
          <w:rFonts w:cs="Arial"/>
          <w:b/>
          <w:bCs/>
          <w:szCs w:val="20"/>
        </w:rPr>
      </w:pPr>
    </w:p>
    <w:p w14:paraId="627D224F" w14:textId="4F9D6CA7" w:rsidR="008A537A" w:rsidRPr="008A537A" w:rsidRDefault="008A537A" w:rsidP="00610771">
      <w:pPr>
        <w:spacing w:line="260" w:lineRule="atLeast"/>
        <w:jc w:val="center"/>
        <w:rPr>
          <w:rFonts w:cs="Arial"/>
          <w:b/>
          <w:bCs/>
          <w:szCs w:val="20"/>
        </w:rPr>
      </w:pPr>
      <w:r w:rsidRPr="008A537A">
        <w:rPr>
          <w:rFonts w:cs="Arial"/>
          <w:b/>
          <w:bCs/>
          <w:szCs w:val="20"/>
        </w:rPr>
        <w:t>56. člen</w:t>
      </w:r>
    </w:p>
    <w:p w14:paraId="7F32CE1F" w14:textId="77777777" w:rsidR="000F379C" w:rsidRDefault="000F379C" w:rsidP="008A537A">
      <w:pPr>
        <w:spacing w:line="260" w:lineRule="atLeast"/>
        <w:jc w:val="both"/>
        <w:rPr>
          <w:rFonts w:cs="Arial"/>
          <w:szCs w:val="20"/>
        </w:rPr>
      </w:pPr>
    </w:p>
    <w:p w14:paraId="759A2AD4" w14:textId="6904FB8A" w:rsidR="008A537A" w:rsidRPr="008A537A" w:rsidRDefault="008A537A" w:rsidP="008A537A">
      <w:pPr>
        <w:spacing w:line="260" w:lineRule="atLeast"/>
        <w:jc w:val="both"/>
        <w:rPr>
          <w:rFonts w:cs="Arial"/>
          <w:szCs w:val="20"/>
        </w:rPr>
      </w:pPr>
      <w:r w:rsidRPr="008A537A">
        <w:rPr>
          <w:rFonts w:cs="Arial"/>
          <w:szCs w:val="20"/>
        </w:rPr>
        <w:t>Vse disciplinske kazni, izrečene mladoletniku, se vpišejo v njegov osebni spis.</w:t>
      </w:r>
    </w:p>
    <w:p w14:paraId="2180DBAB" w14:textId="77777777" w:rsidR="000F379C" w:rsidRDefault="000F379C" w:rsidP="008A537A">
      <w:pPr>
        <w:spacing w:line="260" w:lineRule="atLeast"/>
        <w:jc w:val="both"/>
        <w:rPr>
          <w:rFonts w:cs="Arial"/>
          <w:szCs w:val="20"/>
        </w:rPr>
      </w:pPr>
    </w:p>
    <w:p w14:paraId="366A0A11" w14:textId="5B1A782A" w:rsidR="008A537A" w:rsidRPr="008A537A" w:rsidRDefault="008A537A" w:rsidP="008A537A">
      <w:pPr>
        <w:spacing w:line="260" w:lineRule="atLeast"/>
        <w:jc w:val="both"/>
        <w:rPr>
          <w:rFonts w:cs="Arial"/>
          <w:szCs w:val="20"/>
        </w:rPr>
      </w:pPr>
      <w:r w:rsidRPr="008A537A">
        <w:rPr>
          <w:rFonts w:cs="Arial"/>
          <w:szCs w:val="20"/>
        </w:rPr>
        <w:t>Kopijo odločbe o izrečeni disciplinski kazni namestitve mladoletnika v poseben prostor dostavi dom tudi upravi.</w:t>
      </w:r>
    </w:p>
    <w:p w14:paraId="02643DE6" w14:textId="77777777" w:rsidR="000F379C" w:rsidRDefault="000F379C" w:rsidP="008A537A">
      <w:pPr>
        <w:spacing w:line="260" w:lineRule="atLeast"/>
        <w:jc w:val="both"/>
        <w:rPr>
          <w:rFonts w:cs="Arial"/>
          <w:b/>
          <w:bCs/>
          <w:szCs w:val="20"/>
        </w:rPr>
      </w:pPr>
    </w:p>
    <w:p w14:paraId="1D10FC2E" w14:textId="677804FD" w:rsidR="008A537A" w:rsidRPr="008A537A" w:rsidRDefault="008A537A" w:rsidP="00610771">
      <w:pPr>
        <w:spacing w:line="260" w:lineRule="atLeast"/>
        <w:jc w:val="center"/>
        <w:rPr>
          <w:rFonts w:cs="Arial"/>
          <w:b/>
          <w:bCs/>
          <w:szCs w:val="20"/>
        </w:rPr>
      </w:pPr>
      <w:r w:rsidRPr="008A537A">
        <w:rPr>
          <w:rFonts w:cs="Arial"/>
          <w:b/>
          <w:bCs/>
          <w:szCs w:val="20"/>
        </w:rPr>
        <w:t>57. člen</w:t>
      </w:r>
    </w:p>
    <w:p w14:paraId="5E7AFDA9" w14:textId="77777777" w:rsidR="000F379C" w:rsidRDefault="000F379C" w:rsidP="008A537A">
      <w:pPr>
        <w:spacing w:line="260" w:lineRule="atLeast"/>
        <w:jc w:val="both"/>
        <w:rPr>
          <w:rFonts w:cs="Arial"/>
          <w:szCs w:val="20"/>
        </w:rPr>
      </w:pPr>
    </w:p>
    <w:p w14:paraId="2FA7278F" w14:textId="5AA747D1" w:rsidR="008A537A" w:rsidRPr="008A537A" w:rsidRDefault="008A537A" w:rsidP="008A537A">
      <w:pPr>
        <w:spacing w:line="260" w:lineRule="atLeast"/>
        <w:jc w:val="both"/>
        <w:rPr>
          <w:rFonts w:cs="Arial"/>
          <w:szCs w:val="20"/>
        </w:rPr>
      </w:pPr>
      <w:r w:rsidRPr="008A537A">
        <w:rPr>
          <w:rFonts w:cs="Arial"/>
          <w:szCs w:val="20"/>
        </w:rPr>
        <w:t>Če mladoletnik povzroči namenoma ali iz hude malomarnosti domu škodo, jo mora povrniti skladno s splošnimi predpisi.</w:t>
      </w:r>
    </w:p>
    <w:p w14:paraId="618B8700" w14:textId="77777777" w:rsidR="000F379C" w:rsidRDefault="000F379C" w:rsidP="008A537A">
      <w:pPr>
        <w:spacing w:line="260" w:lineRule="atLeast"/>
        <w:jc w:val="both"/>
        <w:rPr>
          <w:rFonts w:cs="Arial"/>
          <w:szCs w:val="20"/>
        </w:rPr>
      </w:pPr>
    </w:p>
    <w:p w14:paraId="3AA5714A" w14:textId="2F6219FB" w:rsidR="008A537A" w:rsidRPr="008A537A" w:rsidRDefault="008A537A" w:rsidP="008A537A">
      <w:pPr>
        <w:spacing w:line="260" w:lineRule="atLeast"/>
        <w:jc w:val="both"/>
        <w:rPr>
          <w:rFonts w:cs="Arial"/>
          <w:szCs w:val="20"/>
        </w:rPr>
      </w:pPr>
      <w:r w:rsidRPr="008A537A">
        <w:rPr>
          <w:rFonts w:cs="Arial"/>
          <w:szCs w:val="20"/>
        </w:rPr>
        <w:t>Obstoj škode in okoliščine, v katerih je nastala, ugotavlja tričlanska komisija, ki jo imenuje direktor doma.</w:t>
      </w:r>
    </w:p>
    <w:p w14:paraId="27B15CA2" w14:textId="77777777" w:rsidR="000F379C" w:rsidRDefault="000F379C" w:rsidP="008A537A">
      <w:pPr>
        <w:spacing w:line="260" w:lineRule="atLeast"/>
        <w:jc w:val="both"/>
        <w:rPr>
          <w:rFonts w:cs="Arial"/>
          <w:szCs w:val="20"/>
        </w:rPr>
      </w:pPr>
    </w:p>
    <w:p w14:paraId="77F803A3" w14:textId="2B744CC1" w:rsidR="008A537A" w:rsidRPr="008A537A" w:rsidRDefault="008A537A" w:rsidP="008A537A">
      <w:pPr>
        <w:spacing w:line="260" w:lineRule="atLeast"/>
        <w:jc w:val="both"/>
        <w:rPr>
          <w:rFonts w:cs="Arial"/>
          <w:szCs w:val="20"/>
        </w:rPr>
      </w:pPr>
      <w:r w:rsidRPr="008A537A">
        <w:rPr>
          <w:rFonts w:cs="Arial"/>
          <w:szCs w:val="20"/>
        </w:rPr>
        <w:t>Komisija iz prejšnjega odstavka zbere potrebno dokumentacijo, ki izkazuje obstoj in višino škode. O svojih ugotovitvah sestavi zapisnik.</w:t>
      </w:r>
    </w:p>
    <w:p w14:paraId="38F03B37" w14:textId="77777777" w:rsidR="000F379C" w:rsidRDefault="000F379C" w:rsidP="008A537A">
      <w:pPr>
        <w:spacing w:line="260" w:lineRule="atLeast"/>
        <w:jc w:val="both"/>
        <w:rPr>
          <w:rFonts w:cs="Arial"/>
          <w:b/>
          <w:bCs/>
          <w:szCs w:val="20"/>
        </w:rPr>
      </w:pPr>
    </w:p>
    <w:p w14:paraId="00B089AB" w14:textId="5A3B887E" w:rsidR="008A537A" w:rsidRPr="008A537A" w:rsidRDefault="008A537A" w:rsidP="00610771">
      <w:pPr>
        <w:spacing w:line="260" w:lineRule="atLeast"/>
        <w:jc w:val="center"/>
        <w:rPr>
          <w:rFonts w:cs="Arial"/>
          <w:b/>
          <w:bCs/>
          <w:szCs w:val="20"/>
        </w:rPr>
      </w:pPr>
      <w:r w:rsidRPr="008A537A">
        <w:rPr>
          <w:rFonts w:cs="Arial"/>
          <w:b/>
          <w:bCs/>
          <w:szCs w:val="20"/>
        </w:rPr>
        <w:t>58. člen</w:t>
      </w:r>
    </w:p>
    <w:p w14:paraId="2872B7B4" w14:textId="77777777" w:rsidR="000F379C" w:rsidRDefault="000F379C" w:rsidP="008A537A">
      <w:pPr>
        <w:spacing w:line="260" w:lineRule="atLeast"/>
        <w:jc w:val="both"/>
        <w:rPr>
          <w:rFonts w:cs="Arial"/>
          <w:szCs w:val="20"/>
        </w:rPr>
      </w:pPr>
    </w:p>
    <w:p w14:paraId="0F9E0591" w14:textId="731C86F7" w:rsidR="008A537A" w:rsidRPr="008A537A" w:rsidRDefault="008A537A" w:rsidP="008A537A">
      <w:pPr>
        <w:spacing w:line="260" w:lineRule="atLeast"/>
        <w:jc w:val="both"/>
        <w:rPr>
          <w:rFonts w:cs="Arial"/>
          <w:szCs w:val="20"/>
        </w:rPr>
      </w:pPr>
      <w:r w:rsidRPr="008A537A">
        <w:rPr>
          <w:rFonts w:cs="Arial"/>
          <w:szCs w:val="20"/>
        </w:rPr>
        <w:t>Škoda, ki jo je povzročil mladoletnik, se oceni po dejanski vrednosti poškodovane ali uničene stvari na dan škodnega primera.</w:t>
      </w:r>
    </w:p>
    <w:p w14:paraId="5CBE8E1B" w14:textId="77777777" w:rsidR="000F379C" w:rsidRDefault="000F379C" w:rsidP="008A537A">
      <w:pPr>
        <w:spacing w:line="260" w:lineRule="atLeast"/>
        <w:jc w:val="both"/>
        <w:rPr>
          <w:rFonts w:cs="Arial"/>
          <w:szCs w:val="20"/>
        </w:rPr>
      </w:pPr>
    </w:p>
    <w:p w14:paraId="3C48581B" w14:textId="53FE4589" w:rsidR="008A537A" w:rsidRPr="008A537A" w:rsidRDefault="008A537A" w:rsidP="008A537A">
      <w:pPr>
        <w:spacing w:line="260" w:lineRule="atLeast"/>
        <w:jc w:val="both"/>
        <w:rPr>
          <w:rFonts w:cs="Arial"/>
          <w:szCs w:val="20"/>
        </w:rPr>
      </w:pPr>
      <w:r w:rsidRPr="008A537A">
        <w:rPr>
          <w:rFonts w:cs="Arial"/>
          <w:szCs w:val="20"/>
        </w:rPr>
        <w:t>Če povzroči škodo več mladoletnikov, se smiselno uporabljajo splošni predpisi o odškodninski odgovornosti povzročiteljev škode.</w:t>
      </w:r>
    </w:p>
    <w:p w14:paraId="674F833B" w14:textId="77777777" w:rsidR="000F379C" w:rsidRDefault="000F379C" w:rsidP="008A537A">
      <w:pPr>
        <w:spacing w:line="260" w:lineRule="atLeast"/>
        <w:jc w:val="both"/>
        <w:rPr>
          <w:rFonts w:cs="Arial"/>
          <w:szCs w:val="20"/>
        </w:rPr>
      </w:pPr>
    </w:p>
    <w:p w14:paraId="3E68CD47" w14:textId="155E8CE2" w:rsidR="008A537A" w:rsidRPr="008A537A" w:rsidRDefault="008A537A" w:rsidP="008A537A">
      <w:pPr>
        <w:spacing w:line="260" w:lineRule="atLeast"/>
        <w:jc w:val="both"/>
        <w:rPr>
          <w:rFonts w:cs="Arial"/>
          <w:szCs w:val="20"/>
        </w:rPr>
      </w:pPr>
      <w:r w:rsidRPr="008A537A">
        <w:rPr>
          <w:rFonts w:cs="Arial"/>
          <w:szCs w:val="20"/>
        </w:rPr>
        <w:t>Če mladoletnik škode ni pripravljen plačati, pošlje dom pristojnemu državnemu pravobranilstvu Republike Slovenije poročilo z dokaznim gradivom in predlogom, da vloži proti povzročitelju škode tožbo.</w:t>
      </w:r>
    </w:p>
    <w:p w14:paraId="3A01647B" w14:textId="77777777" w:rsidR="000F379C" w:rsidRDefault="000F379C" w:rsidP="008A537A">
      <w:pPr>
        <w:spacing w:line="260" w:lineRule="atLeast"/>
        <w:jc w:val="both"/>
        <w:rPr>
          <w:rFonts w:cs="Arial"/>
          <w:b/>
          <w:bCs/>
          <w:szCs w:val="20"/>
        </w:rPr>
      </w:pPr>
    </w:p>
    <w:p w14:paraId="5597E745" w14:textId="706A530F" w:rsidR="008A537A" w:rsidRPr="008A537A" w:rsidRDefault="008A537A" w:rsidP="00610771">
      <w:pPr>
        <w:spacing w:line="260" w:lineRule="atLeast"/>
        <w:jc w:val="center"/>
        <w:rPr>
          <w:rFonts w:cs="Arial"/>
          <w:b/>
          <w:bCs/>
          <w:szCs w:val="20"/>
        </w:rPr>
      </w:pPr>
      <w:r w:rsidRPr="008A537A">
        <w:rPr>
          <w:rFonts w:cs="Arial"/>
          <w:b/>
          <w:bCs/>
          <w:szCs w:val="20"/>
        </w:rPr>
        <w:t>59. člen</w:t>
      </w:r>
    </w:p>
    <w:p w14:paraId="455C31E8" w14:textId="77777777" w:rsidR="000F379C" w:rsidRDefault="000F379C" w:rsidP="008A537A">
      <w:pPr>
        <w:spacing w:line="260" w:lineRule="atLeast"/>
        <w:jc w:val="both"/>
        <w:rPr>
          <w:rFonts w:cs="Arial"/>
          <w:szCs w:val="20"/>
        </w:rPr>
      </w:pPr>
    </w:p>
    <w:p w14:paraId="3F903109" w14:textId="62788A3D" w:rsidR="008A537A" w:rsidRPr="008A537A" w:rsidRDefault="008A537A" w:rsidP="008A537A">
      <w:pPr>
        <w:spacing w:line="260" w:lineRule="atLeast"/>
        <w:jc w:val="both"/>
        <w:rPr>
          <w:rFonts w:cs="Arial"/>
          <w:szCs w:val="20"/>
        </w:rPr>
      </w:pPr>
      <w:r w:rsidRPr="008A537A">
        <w:rPr>
          <w:rFonts w:cs="Arial"/>
          <w:szCs w:val="20"/>
        </w:rPr>
        <w:t>Dom je dolžan upravi poslati fotokopijo odločbe s svojim poročilom o namestitvi mladoletnika v poseben prostor.</w:t>
      </w:r>
    </w:p>
    <w:p w14:paraId="228688BF" w14:textId="77777777" w:rsidR="000F379C" w:rsidRDefault="000F379C" w:rsidP="008A537A">
      <w:pPr>
        <w:spacing w:line="260" w:lineRule="atLeast"/>
        <w:jc w:val="both"/>
        <w:rPr>
          <w:rFonts w:cs="Arial"/>
          <w:szCs w:val="20"/>
        </w:rPr>
      </w:pPr>
    </w:p>
    <w:p w14:paraId="19B6007C" w14:textId="7CF372C2" w:rsidR="008A537A" w:rsidRPr="008A537A" w:rsidRDefault="008A537A" w:rsidP="008A537A">
      <w:pPr>
        <w:spacing w:line="260" w:lineRule="atLeast"/>
        <w:jc w:val="both"/>
        <w:rPr>
          <w:rFonts w:cs="Arial"/>
          <w:szCs w:val="20"/>
        </w:rPr>
      </w:pPr>
      <w:r w:rsidRPr="008A537A">
        <w:rPr>
          <w:rFonts w:cs="Arial"/>
          <w:szCs w:val="20"/>
        </w:rPr>
        <w:t>Pritožbo zoper odločbo o odreditvi ukrepa namestitve mladoletnika v poseben prostor in mladoletnikov osebni spis mora dom nemudoma poslati upravi.</w:t>
      </w:r>
    </w:p>
    <w:p w14:paraId="01937FE4" w14:textId="77777777" w:rsidR="000F379C" w:rsidRDefault="000F379C" w:rsidP="008A537A">
      <w:pPr>
        <w:spacing w:line="260" w:lineRule="atLeast"/>
        <w:jc w:val="both"/>
        <w:rPr>
          <w:rFonts w:cs="Arial"/>
          <w:szCs w:val="20"/>
        </w:rPr>
      </w:pPr>
    </w:p>
    <w:p w14:paraId="763D6332" w14:textId="1E38BC10" w:rsidR="008A537A" w:rsidRPr="008A537A" w:rsidRDefault="008A537A" w:rsidP="00610771">
      <w:pPr>
        <w:spacing w:line="260" w:lineRule="atLeast"/>
        <w:jc w:val="center"/>
        <w:rPr>
          <w:rFonts w:cs="Arial"/>
          <w:szCs w:val="20"/>
        </w:rPr>
      </w:pPr>
      <w:r w:rsidRPr="008A537A">
        <w:rPr>
          <w:rFonts w:cs="Arial"/>
          <w:szCs w:val="20"/>
        </w:rPr>
        <w:t>XIII. UVELJAVLJANJE IN VARSTVO PRAVIC TER PRITOŽBE MLADOLETNIKOV</w:t>
      </w:r>
    </w:p>
    <w:p w14:paraId="2C136050" w14:textId="129E0BA6" w:rsidR="008A537A" w:rsidRPr="008A537A" w:rsidRDefault="008A537A" w:rsidP="00610771">
      <w:pPr>
        <w:spacing w:line="260" w:lineRule="atLeast"/>
        <w:jc w:val="center"/>
        <w:rPr>
          <w:rFonts w:cs="Arial"/>
          <w:b/>
          <w:bCs/>
          <w:szCs w:val="20"/>
        </w:rPr>
      </w:pPr>
      <w:r w:rsidRPr="008A537A">
        <w:rPr>
          <w:rFonts w:cs="Arial"/>
          <w:b/>
          <w:bCs/>
          <w:szCs w:val="20"/>
        </w:rPr>
        <w:t>60. člen</w:t>
      </w:r>
    </w:p>
    <w:p w14:paraId="286EAA4B" w14:textId="77777777" w:rsidR="000F379C" w:rsidRDefault="000F379C" w:rsidP="008A537A">
      <w:pPr>
        <w:spacing w:line="260" w:lineRule="atLeast"/>
        <w:jc w:val="both"/>
        <w:rPr>
          <w:rFonts w:cs="Arial"/>
          <w:szCs w:val="20"/>
        </w:rPr>
      </w:pPr>
    </w:p>
    <w:p w14:paraId="7E62AD4F" w14:textId="0C014988" w:rsidR="008A537A" w:rsidRPr="008A537A" w:rsidRDefault="008A537A" w:rsidP="008A537A">
      <w:pPr>
        <w:spacing w:line="260" w:lineRule="atLeast"/>
        <w:jc w:val="both"/>
        <w:rPr>
          <w:rFonts w:cs="Arial"/>
          <w:szCs w:val="20"/>
        </w:rPr>
      </w:pPr>
      <w:r w:rsidRPr="008A537A">
        <w:rPr>
          <w:rFonts w:cs="Arial"/>
          <w:szCs w:val="20"/>
        </w:rPr>
        <w:t>Če mladoletnik domu izroči predlog za sodno varstvo iz 83. člena zakona oziroma odškodninski zahtevek, dom odškodninski zahtevek skupaj s svojim poročilom dostavi upravi v nadaljnje reševanje.</w:t>
      </w:r>
    </w:p>
    <w:p w14:paraId="4C21CF60" w14:textId="77777777" w:rsidR="000F379C" w:rsidRDefault="000F379C" w:rsidP="008A537A">
      <w:pPr>
        <w:spacing w:line="260" w:lineRule="atLeast"/>
        <w:jc w:val="both"/>
        <w:rPr>
          <w:rFonts w:cs="Arial"/>
          <w:b/>
          <w:bCs/>
          <w:szCs w:val="20"/>
        </w:rPr>
      </w:pPr>
    </w:p>
    <w:p w14:paraId="2A9F9E25" w14:textId="3887C874" w:rsidR="008A537A" w:rsidRPr="008A537A" w:rsidRDefault="008A537A" w:rsidP="004116FA">
      <w:pPr>
        <w:spacing w:line="260" w:lineRule="atLeast"/>
        <w:jc w:val="center"/>
        <w:rPr>
          <w:rFonts w:cs="Arial"/>
          <w:b/>
          <w:bCs/>
          <w:szCs w:val="20"/>
        </w:rPr>
      </w:pPr>
      <w:r w:rsidRPr="008A537A">
        <w:rPr>
          <w:rFonts w:cs="Arial"/>
          <w:b/>
          <w:bCs/>
          <w:szCs w:val="20"/>
        </w:rPr>
        <w:t>61. člen</w:t>
      </w:r>
    </w:p>
    <w:p w14:paraId="2B621C04" w14:textId="77777777" w:rsidR="000F379C" w:rsidRDefault="000F379C" w:rsidP="008A537A">
      <w:pPr>
        <w:spacing w:line="260" w:lineRule="atLeast"/>
        <w:jc w:val="both"/>
        <w:rPr>
          <w:rFonts w:cs="Arial"/>
          <w:szCs w:val="20"/>
        </w:rPr>
      </w:pPr>
    </w:p>
    <w:p w14:paraId="4882C164" w14:textId="481D696B" w:rsidR="008A537A" w:rsidRPr="008A537A" w:rsidRDefault="008A537A" w:rsidP="008A537A">
      <w:pPr>
        <w:spacing w:line="260" w:lineRule="atLeast"/>
        <w:jc w:val="both"/>
        <w:rPr>
          <w:rFonts w:cs="Arial"/>
          <w:szCs w:val="20"/>
        </w:rPr>
      </w:pPr>
      <w:r w:rsidRPr="008A537A">
        <w:rPr>
          <w:rFonts w:cs="Arial"/>
          <w:szCs w:val="20"/>
        </w:rPr>
        <w:t xml:space="preserve">Generalni direktor uprave je dolžan v najkrajšem možnem času po prejemu mladoletnikove pritožbe in poročila o pritožbenih navedbah doma ukreniti vse potrebno, da se ugotovi, ali so bile </w:t>
      </w:r>
      <w:r w:rsidRPr="008A537A">
        <w:rPr>
          <w:rFonts w:cs="Arial"/>
          <w:szCs w:val="20"/>
        </w:rPr>
        <w:lastRenderedPageBreak/>
        <w:t>kršene mladoletnikove pravice oziroma ali je bilo ravnanje in postopanje delavcev doma zakonito in primerno.</w:t>
      </w:r>
    </w:p>
    <w:p w14:paraId="50D21124" w14:textId="77777777" w:rsidR="000F379C" w:rsidRDefault="000F379C" w:rsidP="008A537A">
      <w:pPr>
        <w:spacing w:line="260" w:lineRule="atLeast"/>
        <w:jc w:val="both"/>
        <w:rPr>
          <w:rFonts w:cs="Arial"/>
          <w:szCs w:val="20"/>
        </w:rPr>
      </w:pPr>
    </w:p>
    <w:p w14:paraId="5B41EBE6" w14:textId="6DD99FBD" w:rsidR="008A537A" w:rsidRPr="008A537A" w:rsidRDefault="008A537A" w:rsidP="008A537A">
      <w:pPr>
        <w:spacing w:line="260" w:lineRule="atLeast"/>
        <w:jc w:val="both"/>
        <w:rPr>
          <w:rFonts w:cs="Arial"/>
          <w:szCs w:val="20"/>
        </w:rPr>
      </w:pPr>
      <w:r w:rsidRPr="008A537A">
        <w:rPr>
          <w:rFonts w:cs="Arial"/>
          <w:szCs w:val="20"/>
        </w:rPr>
        <w:t>Če generalni direktor ugotovi, da je pritožba utemeljena, naroči direktorju doma, da ukrene kar je potrebno, da se mladoletniku zagotovijo njegove pravice.</w:t>
      </w:r>
    </w:p>
    <w:p w14:paraId="627AD148" w14:textId="77777777" w:rsidR="000F379C" w:rsidRDefault="000F379C" w:rsidP="008A537A">
      <w:pPr>
        <w:spacing w:line="260" w:lineRule="atLeast"/>
        <w:jc w:val="both"/>
        <w:rPr>
          <w:rFonts w:cs="Arial"/>
          <w:szCs w:val="20"/>
        </w:rPr>
      </w:pPr>
    </w:p>
    <w:p w14:paraId="0B03B6D7" w14:textId="25E8791B" w:rsidR="008A537A" w:rsidRPr="008A537A" w:rsidRDefault="008A537A" w:rsidP="008A537A">
      <w:pPr>
        <w:spacing w:line="260" w:lineRule="atLeast"/>
        <w:jc w:val="both"/>
        <w:rPr>
          <w:rFonts w:cs="Arial"/>
          <w:szCs w:val="20"/>
        </w:rPr>
      </w:pPr>
      <w:r w:rsidRPr="008A537A">
        <w:rPr>
          <w:rFonts w:cs="Arial"/>
          <w:szCs w:val="20"/>
        </w:rPr>
        <w:t>O ugotovitvah in morebitnih ukrepih v pritožbenem postopku generalni direktor uprave mladoletnika seznani pisno in ga hkrati pouči, da ima pravico poslati pritožbo Ministrstvu za pravosodje, če meni, da njegova pritožba ni bila ustrezno rešena.</w:t>
      </w:r>
    </w:p>
    <w:p w14:paraId="632F12E0" w14:textId="77777777" w:rsidR="000F379C" w:rsidRDefault="000F379C" w:rsidP="008A537A">
      <w:pPr>
        <w:spacing w:line="260" w:lineRule="atLeast"/>
        <w:jc w:val="both"/>
        <w:rPr>
          <w:rFonts w:cs="Arial"/>
          <w:szCs w:val="20"/>
        </w:rPr>
      </w:pPr>
    </w:p>
    <w:p w14:paraId="288A193E" w14:textId="1CBB9425" w:rsidR="008A537A" w:rsidRPr="008A537A" w:rsidRDefault="008A537A" w:rsidP="008A537A">
      <w:pPr>
        <w:spacing w:line="260" w:lineRule="atLeast"/>
        <w:jc w:val="both"/>
        <w:rPr>
          <w:rFonts w:cs="Arial"/>
          <w:szCs w:val="20"/>
        </w:rPr>
      </w:pPr>
      <w:r w:rsidRPr="008A537A">
        <w:rPr>
          <w:rFonts w:cs="Arial"/>
          <w:szCs w:val="20"/>
        </w:rPr>
        <w:t>Mladoletnik lahko pritožbo na Ministrstvo za pravosodje poda pisno ali ustno na zapisnik, lahko pa se pritoži tudi ustno delavcu Ministrstva za pravosodje, ki je pooblaščen, da opravlja nadzor nad domom.</w:t>
      </w:r>
    </w:p>
    <w:p w14:paraId="6FD07118" w14:textId="77777777" w:rsidR="000F379C" w:rsidRDefault="000F379C" w:rsidP="008A537A">
      <w:pPr>
        <w:spacing w:line="260" w:lineRule="atLeast"/>
        <w:jc w:val="both"/>
        <w:rPr>
          <w:rFonts w:cs="Arial"/>
          <w:szCs w:val="20"/>
        </w:rPr>
      </w:pPr>
    </w:p>
    <w:p w14:paraId="54F72FC5" w14:textId="1FF40780" w:rsidR="008A537A" w:rsidRPr="008A537A" w:rsidRDefault="008A537A" w:rsidP="008A537A">
      <w:pPr>
        <w:spacing w:line="260" w:lineRule="atLeast"/>
        <w:jc w:val="both"/>
        <w:rPr>
          <w:rFonts w:cs="Arial"/>
          <w:szCs w:val="20"/>
        </w:rPr>
      </w:pPr>
      <w:r w:rsidRPr="008A537A">
        <w:rPr>
          <w:rFonts w:cs="Arial"/>
          <w:szCs w:val="20"/>
        </w:rPr>
        <w:t>Uprava mora poslati pisno pritožbo mladoletnika skupaj s poročilom doma in mladoletnikovim osebnim spisom Ministrstvu za pravosodje v treh dneh po prejemu pritožbe.</w:t>
      </w:r>
    </w:p>
    <w:p w14:paraId="62956F39" w14:textId="77777777" w:rsidR="000F379C" w:rsidRDefault="000F379C" w:rsidP="008A537A">
      <w:pPr>
        <w:spacing w:line="260" w:lineRule="atLeast"/>
        <w:jc w:val="both"/>
        <w:rPr>
          <w:rFonts w:cs="Arial"/>
          <w:szCs w:val="20"/>
        </w:rPr>
      </w:pPr>
    </w:p>
    <w:p w14:paraId="29F08703" w14:textId="2A8F9D62" w:rsidR="008A537A" w:rsidRPr="008A537A" w:rsidRDefault="008A537A" w:rsidP="008A537A">
      <w:pPr>
        <w:spacing w:line="260" w:lineRule="atLeast"/>
        <w:jc w:val="both"/>
        <w:rPr>
          <w:rFonts w:cs="Arial"/>
          <w:szCs w:val="20"/>
        </w:rPr>
      </w:pPr>
      <w:r w:rsidRPr="008A537A">
        <w:rPr>
          <w:rFonts w:cs="Arial"/>
          <w:szCs w:val="20"/>
        </w:rPr>
        <w:t>Odgovor na pritožbo pošlje Ministrstvo za pravosodje mladoletniku preko uprave.</w:t>
      </w:r>
    </w:p>
    <w:p w14:paraId="2C6A8BFC" w14:textId="77777777" w:rsidR="000F379C" w:rsidRDefault="000F379C" w:rsidP="008A537A">
      <w:pPr>
        <w:spacing w:line="260" w:lineRule="atLeast"/>
        <w:jc w:val="both"/>
        <w:rPr>
          <w:rFonts w:cs="Arial"/>
          <w:b/>
          <w:bCs/>
          <w:szCs w:val="20"/>
        </w:rPr>
      </w:pPr>
    </w:p>
    <w:p w14:paraId="0B784DE4" w14:textId="19D8C782" w:rsidR="008A537A" w:rsidRPr="008A537A" w:rsidRDefault="008A537A" w:rsidP="004116FA">
      <w:pPr>
        <w:spacing w:line="260" w:lineRule="atLeast"/>
        <w:jc w:val="center"/>
        <w:rPr>
          <w:rFonts w:cs="Arial"/>
          <w:b/>
          <w:bCs/>
          <w:szCs w:val="20"/>
        </w:rPr>
      </w:pPr>
      <w:r w:rsidRPr="008A537A">
        <w:rPr>
          <w:rFonts w:cs="Arial"/>
          <w:b/>
          <w:bCs/>
          <w:szCs w:val="20"/>
        </w:rPr>
        <w:t>62. člen</w:t>
      </w:r>
    </w:p>
    <w:p w14:paraId="3DB0EC86" w14:textId="77777777" w:rsidR="000F379C" w:rsidRDefault="000F379C" w:rsidP="008A537A">
      <w:pPr>
        <w:spacing w:line="260" w:lineRule="atLeast"/>
        <w:jc w:val="both"/>
        <w:rPr>
          <w:rFonts w:cs="Arial"/>
          <w:szCs w:val="20"/>
        </w:rPr>
      </w:pPr>
    </w:p>
    <w:p w14:paraId="2150E877" w14:textId="0E892083" w:rsidR="008A537A" w:rsidRPr="008A537A" w:rsidRDefault="008A537A" w:rsidP="008A537A">
      <w:pPr>
        <w:spacing w:line="260" w:lineRule="atLeast"/>
        <w:jc w:val="both"/>
        <w:rPr>
          <w:rFonts w:cs="Arial"/>
          <w:szCs w:val="20"/>
        </w:rPr>
      </w:pPr>
      <w:r w:rsidRPr="008A537A">
        <w:rPr>
          <w:rFonts w:cs="Arial"/>
          <w:szCs w:val="20"/>
        </w:rPr>
        <w:t>Pravno pomoč po 211. členu zakona nudijo mladoletniku za to usposobljeni strokovni delavci doma.</w:t>
      </w:r>
    </w:p>
    <w:p w14:paraId="7C065CAF" w14:textId="77777777" w:rsidR="000F379C" w:rsidRDefault="000F379C" w:rsidP="008A537A">
      <w:pPr>
        <w:spacing w:line="260" w:lineRule="atLeast"/>
        <w:jc w:val="both"/>
        <w:rPr>
          <w:rFonts w:cs="Arial"/>
          <w:szCs w:val="20"/>
        </w:rPr>
      </w:pPr>
    </w:p>
    <w:p w14:paraId="37F2DF65" w14:textId="476EAD97" w:rsidR="008A537A" w:rsidRPr="008A537A" w:rsidRDefault="008A537A" w:rsidP="008A537A">
      <w:pPr>
        <w:spacing w:line="260" w:lineRule="atLeast"/>
        <w:jc w:val="both"/>
        <w:rPr>
          <w:rFonts w:cs="Arial"/>
          <w:szCs w:val="20"/>
        </w:rPr>
      </w:pPr>
      <w:r w:rsidRPr="008A537A">
        <w:rPr>
          <w:rFonts w:cs="Arial"/>
          <w:szCs w:val="20"/>
        </w:rPr>
        <w:t>Če dom nima takih strokovnih delavcev, nudi mladoletniku pravno pomoč ustrezno strokovno usposobljena oseba zunaj doma, s katero sklene dom pogodbo.</w:t>
      </w:r>
    </w:p>
    <w:p w14:paraId="7F6650A8" w14:textId="77777777" w:rsidR="000F379C" w:rsidRDefault="000F379C" w:rsidP="008A537A">
      <w:pPr>
        <w:spacing w:line="260" w:lineRule="atLeast"/>
        <w:jc w:val="both"/>
        <w:rPr>
          <w:rFonts w:cs="Arial"/>
          <w:szCs w:val="20"/>
        </w:rPr>
      </w:pPr>
    </w:p>
    <w:p w14:paraId="7B70E813" w14:textId="1B1E95D2" w:rsidR="008A537A" w:rsidRPr="008A537A" w:rsidRDefault="008A537A" w:rsidP="004116FA">
      <w:pPr>
        <w:spacing w:line="260" w:lineRule="atLeast"/>
        <w:jc w:val="center"/>
        <w:rPr>
          <w:rFonts w:cs="Arial"/>
          <w:szCs w:val="20"/>
        </w:rPr>
      </w:pPr>
      <w:r w:rsidRPr="008A537A">
        <w:rPr>
          <w:rFonts w:cs="Arial"/>
          <w:szCs w:val="20"/>
        </w:rPr>
        <w:t>XIV. NADZORSTVO NAD DOMOM</w:t>
      </w:r>
    </w:p>
    <w:p w14:paraId="645D093A" w14:textId="77777777" w:rsidR="000F379C" w:rsidRDefault="000F379C" w:rsidP="008A537A">
      <w:pPr>
        <w:spacing w:line="260" w:lineRule="atLeast"/>
        <w:jc w:val="both"/>
        <w:rPr>
          <w:rFonts w:cs="Arial"/>
          <w:b/>
          <w:bCs/>
          <w:szCs w:val="20"/>
        </w:rPr>
      </w:pPr>
    </w:p>
    <w:p w14:paraId="35841E8F" w14:textId="13314627" w:rsidR="008A537A" w:rsidRPr="008A537A" w:rsidRDefault="008A537A" w:rsidP="004116FA">
      <w:pPr>
        <w:spacing w:line="260" w:lineRule="atLeast"/>
        <w:jc w:val="center"/>
        <w:rPr>
          <w:rFonts w:cs="Arial"/>
          <w:b/>
          <w:bCs/>
          <w:szCs w:val="20"/>
        </w:rPr>
      </w:pPr>
      <w:r w:rsidRPr="008A537A">
        <w:rPr>
          <w:rFonts w:cs="Arial"/>
          <w:b/>
          <w:bCs/>
          <w:szCs w:val="20"/>
        </w:rPr>
        <w:t>63. člen</w:t>
      </w:r>
    </w:p>
    <w:p w14:paraId="5B7469AE" w14:textId="77777777" w:rsidR="000F379C" w:rsidRDefault="000F379C" w:rsidP="008A537A">
      <w:pPr>
        <w:spacing w:line="260" w:lineRule="atLeast"/>
        <w:jc w:val="both"/>
        <w:rPr>
          <w:rFonts w:cs="Arial"/>
          <w:szCs w:val="20"/>
        </w:rPr>
      </w:pPr>
    </w:p>
    <w:p w14:paraId="28951EF4" w14:textId="6037E5B6" w:rsidR="008A537A" w:rsidRPr="008A537A" w:rsidRDefault="008A537A" w:rsidP="008A537A">
      <w:pPr>
        <w:spacing w:line="260" w:lineRule="atLeast"/>
        <w:jc w:val="both"/>
        <w:rPr>
          <w:rFonts w:cs="Arial"/>
          <w:szCs w:val="20"/>
        </w:rPr>
      </w:pPr>
      <w:r w:rsidRPr="008A537A">
        <w:rPr>
          <w:rFonts w:cs="Arial"/>
          <w:szCs w:val="20"/>
        </w:rPr>
        <w:t>Nadzorstvo glede zakonitega ravnanja z mladoletniki, ki ga opravlja Ministrstvo za pravosodje po 212. členu zakona, obsega zlasti:</w:t>
      </w:r>
    </w:p>
    <w:p w14:paraId="7BD149A8" w14:textId="77777777" w:rsidR="008A537A" w:rsidRPr="008A537A" w:rsidRDefault="008A537A" w:rsidP="008A537A">
      <w:pPr>
        <w:spacing w:line="260" w:lineRule="atLeast"/>
        <w:jc w:val="both"/>
        <w:rPr>
          <w:rFonts w:cs="Arial"/>
          <w:szCs w:val="20"/>
        </w:rPr>
      </w:pPr>
      <w:r w:rsidRPr="008A537A">
        <w:rPr>
          <w:rFonts w:cs="Arial"/>
          <w:szCs w:val="20"/>
        </w:rPr>
        <w:t>-       ugotavljanje, ali je ravnanje z mladoletniki v skladu s predpisi, zlasti glede humanega postopanja in spoštovanja človekovega dostojanstva,</w:t>
      </w:r>
    </w:p>
    <w:p w14:paraId="2703BC20" w14:textId="77777777" w:rsidR="008A537A" w:rsidRPr="008A537A" w:rsidRDefault="008A537A" w:rsidP="008A537A">
      <w:pPr>
        <w:spacing w:line="260" w:lineRule="atLeast"/>
        <w:jc w:val="both"/>
        <w:rPr>
          <w:rFonts w:cs="Arial"/>
          <w:szCs w:val="20"/>
        </w:rPr>
      </w:pPr>
      <w:r w:rsidRPr="008A537A">
        <w:rPr>
          <w:rFonts w:cs="Arial"/>
          <w:szCs w:val="20"/>
        </w:rPr>
        <w:t>-       ugotavljanje, ali se izvajajo pravice, ki jim po tem zakonu niso odvzete oziroma omejene.</w:t>
      </w:r>
    </w:p>
    <w:p w14:paraId="5A7C7E28" w14:textId="77777777" w:rsidR="000F379C" w:rsidRDefault="000F379C" w:rsidP="008A537A">
      <w:pPr>
        <w:spacing w:line="260" w:lineRule="atLeast"/>
        <w:jc w:val="both"/>
        <w:rPr>
          <w:rFonts w:cs="Arial"/>
          <w:b/>
          <w:bCs/>
          <w:szCs w:val="20"/>
        </w:rPr>
      </w:pPr>
    </w:p>
    <w:p w14:paraId="5554E879" w14:textId="1C072E00" w:rsidR="008A537A" w:rsidRPr="008A537A" w:rsidRDefault="008A537A" w:rsidP="004116FA">
      <w:pPr>
        <w:spacing w:line="260" w:lineRule="atLeast"/>
        <w:jc w:val="center"/>
        <w:rPr>
          <w:rFonts w:cs="Arial"/>
          <w:b/>
          <w:bCs/>
          <w:szCs w:val="20"/>
        </w:rPr>
      </w:pPr>
      <w:r w:rsidRPr="008A537A">
        <w:rPr>
          <w:rFonts w:cs="Arial"/>
          <w:b/>
          <w:bCs/>
          <w:szCs w:val="20"/>
        </w:rPr>
        <w:t>64. člen</w:t>
      </w:r>
    </w:p>
    <w:p w14:paraId="3352997D" w14:textId="77777777" w:rsidR="000F379C" w:rsidRDefault="000F379C" w:rsidP="008A537A">
      <w:pPr>
        <w:spacing w:line="260" w:lineRule="atLeast"/>
        <w:jc w:val="both"/>
        <w:rPr>
          <w:rFonts w:cs="Arial"/>
          <w:szCs w:val="20"/>
        </w:rPr>
      </w:pPr>
    </w:p>
    <w:p w14:paraId="3567436C" w14:textId="75009B4C" w:rsidR="008A537A" w:rsidRPr="008A537A" w:rsidRDefault="008A537A" w:rsidP="008A537A">
      <w:pPr>
        <w:spacing w:line="260" w:lineRule="atLeast"/>
        <w:jc w:val="both"/>
        <w:rPr>
          <w:rFonts w:cs="Arial"/>
          <w:szCs w:val="20"/>
        </w:rPr>
      </w:pPr>
      <w:r w:rsidRPr="008A537A">
        <w:rPr>
          <w:rFonts w:cs="Arial"/>
          <w:szCs w:val="20"/>
        </w:rPr>
        <w:t>Pri opravljanju nadzorstva ima pooblaščeni delavec Ministrstva za pravosodje pravico zahtevati ustna pojasnila od delavcev doma in mladoletnikov.</w:t>
      </w:r>
    </w:p>
    <w:p w14:paraId="10019304" w14:textId="77777777" w:rsidR="000F379C" w:rsidRDefault="000F379C" w:rsidP="008A537A">
      <w:pPr>
        <w:spacing w:line="260" w:lineRule="atLeast"/>
        <w:jc w:val="both"/>
        <w:rPr>
          <w:rFonts w:cs="Arial"/>
          <w:b/>
          <w:bCs/>
          <w:szCs w:val="20"/>
        </w:rPr>
      </w:pPr>
    </w:p>
    <w:p w14:paraId="55925B6D" w14:textId="02D71307" w:rsidR="008A537A" w:rsidRPr="008A537A" w:rsidRDefault="008A537A" w:rsidP="004116FA">
      <w:pPr>
        <w:spacing w:line="260" w:lineRule="atLeast"/>
        <w:jc w:val="center"/>
        <w:rPr>
          <w:rFonts w:cs="Arial"/>
          <w:b/>
          <w:bCs/>
          <w:szCs w:val="20"/>
        </w:rPr>
      </w:pPr>
      <w:r w:rsidRPr="008A537A">
        <w:rPr>
          <w:rFonts w:cs="Arial"/>
          <w:b/>
          <w:bCs/>
          <w:szCs w:val="20"/>
        </w:rPr>
        <w:t>65. člen</w:t>
      </w:r>
    </w:p>
    <w:p w14:paraId="51BA06FF" w14:textId="77777777" w:rsidR="000F379C" w:rsidRDefault="000F379C" w:rsidP="008A537A">
      <w:pPr>
        <w:spacing w:line="260" w:lineRule="atLeast"/>
        <w:jc w:val="both"/>
        <w:rPr>
          <w:rFonts w:cs="Arial"/>
          <w:szCs w:val="20"/>
        </w:rPr>
      </w:pPr>
    </w:p>
    <w:p w14:paraId="6ACA5297" w14:textId="2771BF06" w:rsidR="008A537A" w:rsidRPr="008A537A" w:rsidRDefault="008A537A" w:rsidP="008A537A">
      <w:pPr>
        <w:spacing w:line="260" w:lineRule="atLeast"/>
        <w:jc w:val="both"/>
        <w:rPr>
          <w:rFonts w:cs="Arial"/>
          <w:szCs w:val="20"/>
        </w:rPr>
      </w:pPr>
      <w:r w:rsidRPr="008A537A">
        <w:rPr>
          <w:rFonts w:cs="Arial"/>
          <w:szCs w:val="20"/>
        </w:rPr>
        <w:t>O opravljenem nadzorstvu poda pooblaščeni delavec Ministrstva za pravosodje pisno poročilo, ki ga pošlje upravi in domu.</w:t>
      </w:r>
    </w:p>
    <w:p w14:paraId="0BB109B2" w14:textId="77777777" w:rsidR="000F379C" w:rsidRDefault="000F379C" w:rsidP="008A537A">
      <w:pPr>
        <w:spacing w:line="260" w:lineRule="atLeast"/>
        <w:jc w:val="both"/>
        <w:rPr>
          <w:rFonts w:cs="Arial"/>
          <w:szCs w:val="20"/>
        </w:rPr>
      </w:pPr>
    </w:p>
    <w:p w14:paraId="6ECF5D91" w14:textId="68AB38DB" w:rsidR="008A537A" w:rsidRPr="008A537A" w:rsidRDefault="008A537A" w:rsidP="004116FA">
      <w:pPr>
        <w:spacing w:line="260" w:lineRule="atLeast"/>
        <w:jc w:val="center"/>
        <w:rPr>
          <w:rFonts w:cs="Arial"/>
          <w:szCs w:val="20"/>
        </w:rPr>
      </w:pPr>
      <w:r w:rsidRPr="008A537A">
        <w:rPr>
          <w:rFonts w:cs="Arial"/>
          <w:szCs w:val="20"/>
        </w:rPr>
        <w:t>XV. POGOJNI ODPUST IN ODPUST MLADOLETNIKA IZ DOMA</w:t>
      </w:r>
    </w:p>
    <w:p w14:paraId="2445877A" w14:textId="05664DA1" w:rsidR="008A537A" w:rsidRPr="008A537A" w:rsidRDefault="008A537A" w:rsidP="004116FA">
      <w:pPr>
        <w:spacing w:line="260" w:lineRule="atLeast"/>
        <w:jc w:val="center"/>
        <w:rPr>
          <w:rFonts w:cs="Arial"/>
          <w:b/>
          <w:bCs/>
          <w:szCs w:val="20"/>
        </w:rPr>
      </w:pPr>
      <w:r w:rsidRPr="008A537A">
        <w:rPr>
          <w:rFonts w:cs="Arial"/>
          <w:b/>
          <w:bCs/>
          <w:szCs w:val="20"/>
        </w:rPr>
        <w:t>66. člen</w:t>
      </w:r>
    </w:p>
    <w:p w14:paraId="11AC4A2F" w14:textId="77777777" w:rsidR="000F379C" w:rsidRDefault="000F379C" w:rsidP="008A537A">
      <w:pPr>
        <w:spacing w:line="260" w:lineRule="atLeast"/>
        <w:jc w:val="both"/>
        <w:rPr>
          <w:rFonts w:cs="Arial"/>
          <w:szCs w:val="20"/>
        </w:rPr>
      </w:pPr>
    </w:p>
    <w:p w14:paraId="1A6B1A48" w14:textId="259CF694" w:rsidR="008A537A" w:rsidRPr="008A537A" w:rsidRDefault="008A537A" w:rsidP="008A537A">
      <w:pPr>
        <w:spacing w:line="260" w:lineRule="atLeast"/>
        <w:jc w:val="both"/>
        <w:rPr>
          <w:rFonts w:cs="Arial"/>
          <w:szCs w:val="20"/>
        </w:rPr>
      </w:pPr>
      <w:r w:rsidRPr="008A537A">
        <w:rPr>
          <w:rFonts w:cs="Arial"/>
          <w:szCs w:val="20"/>
        </w:rPr>
        <w:lastRenderedPageBreak/>
        <w:t>Vlogo oziroma predlog za pogojni odpust mladoletnika, za ustavitev vzgojnega ukrepa ali za nadomestitev tega ukrepa pošlje dom sodišču, ki je vzgojni ukrep izreklo (82. člen kazenskega zakonika).</w:t>
      </w:r>
    </w:p>
    <w:p w14:paraId="3E82E60F" w14:textId="77777777" w:rsidR="004151F3" w:rsidRDefault="004151F3" w:rsidP="008A537A">
      <w:pPr>
        <w:spacing w:line="260" w:lineRule="atLeast"/>
        <w:jc w:val="both"/>
        <w:rPr>
          <w:rFonts w:cs="Arial"/>
          <w:szCs w:val="20"/>
        </w:rPr>
      </w:pPr>
    </w:p>
    <w:p w14:paraId="19DBF029" w14:textId="1510BF2D" w:rsidR="008A537A" w:rsidRPr="008A537A" w:rsidRDefault="008A537A" w:rsidP="008A537A">
      <w:pPr>
        <w:spacing w:line="260" w:lineRule="atLeast"/>
        <w:jc w:val="both"/>
        <w:rPr>
          <w:rFonts w:cs="Arial"/>
          <w:szCs w:val="20"/>
        </w:rPr>
      </w:pPr>
      <w:r w:rsidRPr="008A537A">
        <w:rPr>
          <w:rFonts w:cs="Arial"/>
          <w:szCs w:val="20"/>
        </w:rPr>
        <w:t>Vlogi oziroma predlogu iz prejšnjega odstavka mora dom priložiti poročilo o doseženih rezultatih na področju prevzgoje ter napotke za morebitne nadaljnje ukrepe strokovnih služb, ki bodo po odpustu pomagale mladoletniku pri vključitvi v življenje in delo na prostosti.</w:t>
      </w:r>
    </w:p>
    <w:p w14:paraId="7D5D9064" w14:textId="77777777" w:rsidR="004151F3" w:rsidRDefault="004151F3" w:rsidP="008A537A">
      <w:pPr>
        <w:spacing w:line="260" w:lineRule="atLeast"/>
        <w:jc w:val="both"/>
        <w:rPr>
          <w:rFonts w:cs="Arial"/>
          <w:szCs w:val="20"/>
        </w:rPr>
      </w:pPr>
    </w:p>
    <w:p w14:paraId="25990A9F" w14:textId="3EC09694" w:rsidR="008A537A" w:rsidRPr="008A537A" w:rsidRDefault="008A537A" w:rsidP="008A537A">
      <w:pPr>
        <w:spacing w:line="260" w:lineRule="atLeast"/>
        <w:jc w:val="both"/>
        <w:rPr>
          <w:rFonts w:cs="Arial"/>
          <w:szCs w:val="20"/>
        </w:rPr>
      </w:pPr>
      <w:r w:rsidRPr="008A537A">
        <w:rPr>
          <w:rFonts w:cs="Arial"/>
          <w:szCs w:val="20"/>
        </w:rPr>
        <w:t>Poročilo iz tega člena pošlje dom v vednost pristojnemu centru za socialno delo.</w:t>
      </w:r>
    </w:p>
    <w:p w14:paraId="0D2672FB" w14:textId="77777777" w:rsidR="004151F3" w:rsidRDefault="004151F3" w:rsidP="008A537A">
      <w:pPr>
        <w:spacing w:line="260" w:lineRule="atLeast"/>
        <w:jc w:val="both"/>
        <w:rPr>
          <w:rFonts w:cs="Arial"/>
          <w:szCs w:val="20"/>
        </w:rPr>
      </w:pPr>
    </w:p>
    <w:p w14:paraId="7B39324D" w14:textId="09794A5C" w:rsidR="008A537A" w:rsidRPr="008A537A" w:rsidRDefault="008A537A" w:rsidP="008A537A">
      <w:pPr>
        <w:spacing w:line="260" w:lineRule="atLeast"/>
        <w:jc w:val="both"/>
        <w:rPr>
          <w:rFonts w:cs="Arial"/>
          <w:szCs w:val="20"/>
        </w:rPr>
      </w:pPr>
      <w:r w:rsidRPr="008A537A">
        <w:rPr>
          <w:rFonts w:cs="Arial"/>
          <w:szCs w:val="20"/>
        </w:rPr>
        <w:t>Pri posredovanju oziroma pripravi vloge oziroma predloga iz prvega odstavka tega člena in poročila iz drugega odstavka tega člena v zvezi z zaščiteno osebo dom sodeluje z enoto. Poročilo iz drugega odstavka tega člena praviloma ne vsebuje napotkov strokovnim službam za pomoč zaščiteni osebi po odpustu in se ne pošilja v vednost centru za socialno delo iz prejšnjega odstavka. Pomoč zaščiteni osebi po odpustu organizira enota v skladu z zakonom, ki ureja zaščito prič.</w:t>
      </w:r>
    </w:p>
    <w:p w14:paraId="3A55B828" w14:textId="77777777" w:rsidR="004151F3" w:rsidRDefault="004151F3" w:rsidP="008A537A">
      <w:pPr>
        <w:spacing w:line="260" w:lineRule="atLeast"/>
        <w:jc w:val="both"/>
        <w:rPr>
          <w:rFonts w:cs="Arial"/>
          <w:b/>
          <w:bCs/>
          <w:szCs w:val="20"/>
        </w:rPr>
      </w:pPr>
    </w:p>
    <w:p w14:paraId="5C4BAB2F" w14:textId="1715CC92" w:rsidR="008A537A" w:rsidRPr="008A537A" w:rsidRDefault="008A537A" w:rsidP="004116FA">
      <w:pPr>
        <w:spacing w:line="260" w:lineRule="atLeast"/>
        <w:jc w:val="center"/>
        <w:rPr>
          <w:rFonts w:cs="Arial"/>
          <w:b/>
          <w:bCs/>
          <w:szCs w:val="20"/>
        </w:rPr>
      </w:pPr>
      <w:r w:rsidRPr="008A537A">
        <w:rPr>
          <w:rFonts w:cs="Arial"/>
          <w:b/>
          <w:bCs/>
          <w:szCs w:val="20"/>
        </w:rPr>
        <w:t>67. člen</w:t>
      </w:r>
    </w:p>
    <w:p w14:paraId="1CF7C95D" w14:textId="77777777" w:rsidR="004151F3" w:rsidRDefault="004151F3" w:rsidP="008A537A">
      <w:pPr>
        <w:spacing w:line="260" w:lineRule="atLeast"/>
        <w:jc w:val="both"/>
        <w:rPr>
          <w:rFonts w:cs="Arial"/>
          <w:szCs w:val="20"/>
        </w:rPr>
      </w:pPr>
    </w:p>
    <w:p w14:paraId="5DF3039D" w14:textId="0586BC70" w:rsidR="008A537A" w:rsidRPr="008A537A" w:rsidRDefault="008A537A" w:rsidP="008A537A">
      <w:pPr>
        <w:spacing w:line="260" w:lineRule="atLeast"/>
        <w:jc w:val="both"/>
        <w:rPr>
          <w:rFonts w:cs="Arial"/>
          <w:szCs w:val="20"/>
        </w:rPr>
      </w:pPr>
      <w:r w:rsidRPr="008A537A">
        <w:rPr>
          <w:rFonts w:cs="Arial"/>
          <w:szCs w:val="20"/>
        </w:rPr>
        <w:t>Dom predlaga pristojnemu centru za socialno delo postavitev svetovalca mladoletniku, če se pričakuje, da se mladoletnik po odpustu iz doma ne bo mogel sam vključiti v življenje in delo na prostosti.</w:t>
      </w:r>
    </w:p>
    <w:p w14:paraId="10E4561B" w14:textId="77777777" w:rsidR="004151F3" w:rsidRDefault="004151F3" w:rsidP="008A537A">
      <w:pPr>
        <w:spacing w:line="260" w:lineRule="atLeast"/>
        <w:jc w:val="both"/>
        <w:rPr>
          <w:rFonts w:cs="Arial"/>
          <w:szCs w:val="20"/>
        </w:rPr>
      </w:pPr>
    </w:p>
    <w:p w14:paraId="4EDE7A32" w14:textId="68F4C2DC" w:rsidR="008A537A" w:rsidRPr="008A537A" w:rsidRDefault="008A537A" w:rsidP="008A537A">
      <w:pPr>
        <w:spacing w:line="260" w:lineRule="atLeast"/>
        <w:jc w:val="both"/>
        <w:rPr>
          <w:rFonts w:cs="Arial"/>
          <w:szCs w:val="20"/>
        </w:rPr>
      </w:pPr>
      <w:r w:rsidRPr="008A537A">
        <w:rPr>
          <w:rFonts w:cs="Arial"/>
          <w:szCs w:val="20"/>
        </w:rPr>
        <w:t>O postavitvi svetovalca iz prejšnjega odstavka obvesti pristojni center za socialno delo dom pred odpustom mladoletnika iz doma.</w:t>
      </w:r>
    </w:p>
    <w:p w14:paraId="6C7514E3" w14:textId="77777777" w:rsidR="004151F3" w:rsidRDefault="004151F3" w:rsidP="008A537A">
      <w:pPr>
        <w:spacing w:line="260" w:lineRule="atLeast"/>
        <w:jc w:val="both"/>
        <w:rPr>
          <w:rFonts w:cs="Arial"/>
          <w:szCs w:val="20"/>
        </w:rPr>
      </w:pPr>
    </w:p>
    <w:p w14:paraId="4802BA0A" w14:textId="22C7F7AB" w:rsidR="008A537A" w:rsidRPr="008A537A" w:rsidRDefault="008A537A" w:rsidP="008A537A">
      <w:pPr>
        <w:spacing w:line="260" w:lineRule="atLeast"/>
        <w:jc w:val="both"/>
        <w:rPr>
          <w:rFonts w:cs="Arial"/>
          <w:szCs w:val="20"/>
        </w:rPr>
      </w:pPr>
      <w:r w:rsidRPr="008A537A">
        <w:rPr>
          <w:rFonts w:cs="Arial"/>
          <w:szCs w:val="20"/>
        </w:rPr>
        <w:t>Prejšnja odstavka se ne uporabljata, če gre za zaščiteno osebo. Takemu mladoletniku pri vključitvi v življenje in delo na prostosti pomaga enota v skladu z zakonom, ki ureja zaščito prič.</w:t>
      </w:r>
    </w:p>
    <w:p w14:paraId="79C5B6F7" w14:textId="77777777" w:rsidR="004151F3" w:rsidRDefault="004151F3" w:rsidP="008A537A">
      <w:pPr>
        <w:spacing w:line="260" w:lineRule="atLeast"/>
        <w:jc w:val="both"/>
        <w:rPr>
          <w:rFonts w:cs="Arial"/>
          <w:b/>
          <w:bCs/>
          <w:szCs w:val="20"/>
        </w:rPr>
      </w:pPr>
    </w:p>
    <w:p w14:paraId="2BA7DE5C" w14:textId="62AF4A64" w:rsidR="008A537A" w:rsidRPr="008A537A" w:rsidRDefault="008A537A" w:rsidP="00A97B27">
      <w:pPr>
        <w:spacing w:line="260" w:lineRule="atLeast"/>
        <w:jc w:val="center"/>
        <w:rPr>
          <w:rFonts w:cs="Arial"/>
          <w:b/>
          <w:bCs/>
          <w:szCs w:val="20"/>
        </w:rPr>
      </w:pPr>
      <w:r w:rsidRPr="008A537A">
        <w:rPr>
          <w:rFonts w:cs="Arial"/>
          <w:b/>
          <w:bCs/>
          <w:szCs w:val="20"/>
        </w:rPr>
        <w:t>68. člen</w:t>
      </w:r>
    </w:p>
    <w:p w14:paraId="45B84789" w14:textId="77777777" w:rsidR="004151F3" w:rsidRDefault="004151F3" w:rsidP="008A537A">
      <w:pPr>
        <w:spacing w:line="260" w:lineRule="atLeast"/>
        <w:jc w:val="both"/>
        <w:rPr>
          <w:rFonts w:cs="Arial"/>
          <w:szCs w:val="20"/>
        </w:rPr>
      </w:pPr>
    </w:p>
    <w:p w14:paraId="620A4942" w14:textId="31091D5D" w:rsidR="008A537A" w:rsidRPr="008A537A" w:rsidRDefault="008A537A" w:rsidP="008A537A">
      <w:pPr>
        <w:spacing w:line="260" w:lineRule="atLeast"/>
        <w:jc w:val="both"/>
        <w:rPr>
          <w:rFonts w:cs="Arial"/>
          <w:szCs w:val="20"/>
        </w:rPr>
      </w:pPr>
      <w:r w:rsidRPr="008A537A">
        <w:rPr>
          <w:rFonts w:cs="Arial"/>
          <w:szCs w:val="20"/>
        </w:rPr>
        <w:t>Mladoletniku je treba ob odpustu iz doma izročiti njegove predmete in denar, če ga ima na depozitu.</w:t>
      </w:r>
    </w:p>
    <w:p w14:paraId="2D3854AF" w14:textId="77777777" w:rsidR="004151F3" w:rsidRDefault="004151F3" w:rsidP="008A537A">
      <w:pPr>
        <w:spacing w:line="260" w:lineRule="atLeast"/>
        <w:jc w:val="both"/>
        <w:rPr>
          <w:rFonts w:cs="Arial"/>
          <w:szCs w:val="20"/>
        </w:rPr>
      </w:pPr>
    </w:p>
    <w:p w14:paraId="3FA96103" w14:textId="499D28F0" w:rsidR="008A537A" w:rsidRPr="008A537A" w:rsidRDefault="008A537A" w:rsidP="008A537A">
      <w:pPr>
        <w:spacing w:line="260" w:lineRule="atLeast"/>
        <w:jc w:val="both"/>
        <w:rPr>
          <w:rFonts w:cs="Arial"/>
          <w:szCs w:val="20"/>
        </w:rPr>
      </w:pPr>
      <w:r w:rsidRPr="008A537A">
        <w:rPr>
          <w:rFonts w:cs="Arial"/>
          <w:szCs w:val="20"/>
        </w:rPr>
        <w:t>Ob odpustu iz doma se mladoletniku izda potrdilo.</w:t>
      </w:r>
    </w:p>
    <w:p w14:paraId="0411A0B7" w14:textId="77777777" w:rsidR="004151F3" w:rsidRDefault="004151F3" w:rsidP="008A537A">
      <w:pPr>
        <w:spacing w:line="260" w:lineRule="atLeast"/>
        <w:jc w:val="both"/>
        <w:rPr>
          <w:rFonts w:cs="Arial"/>
          <w:szCs w:val="20"/>
        </w:rPr>
      </w:pPr>
    </w:p>
    <w:p w14:paraId="5FFB897A" w14:textId="65157AB7" w:rsidR="008A537A" w:rsidRPr="008A537A" w:rsidRDefault="008A537A" w:rsidP="008A537A">
      <w:pPr>
        <w:spacing w:line="260" w:lineRule="atLeast"/>
        <w:jc w:val="both"/>
        <w:rPr>
          <w:rFonts w:cs="Arial"/>
          <w:szCs w:val="20"/>
        </w:rPr>
      </w:pPr>
      <w:r w:rsidRPr="008A537A">
        <w:rPr>
          <w:rFonts w:cs="Arial"/>
          <w:szCs w:val="20"/>
        </w:rPr>
        <w:t>V hišnem redu doma se natančneje predpiše postopek o odpustu mladoletnika iz doma.</w:t>
      </w:r>
    </w:p>
    <w:p w14:paraId="03160304" w14:textId="77777777" w:rsidR="004151F3" w:rsidRDefault="004151F3" w:rsidP="008A537A">
      <w:pPr>
        <w:spacing w:line="260" w:lineRule="atLeast"/>
        <w:jc w:val="both"/>
        <w:rPr>
          <w:rFonts w:cs="Arial"/>
          <w:szCs w:val="20"/>
        </w:rPr>
      </w:pPr>
    </w:p>
    <w:p w14:paraId="4FD601E8" w14:textId="334F44FA" w:rsidR="008A537A" w:rsidRPr="008A537A" w:rsidRDefault="008A537A" w:rsidP="008A537A">
      <w:pPr>
        <w:spacing w:line="260" w:lineRule="atLeast"/>
        <w:jc w:val="both"/>
        <w:rPr>
          <w:rFonts w:cs="Arial"/>
          <w:szCs w:val="20"/>
        </w:rPr>
      </w:pPr>
      <w:r w:rsidRPr="008A537A">
        <w:rPr>
          <w:rFonts w:cs="Arial"/>
          <w:szCs w:val="20"/>
        </w:rPr>
        <w:t>O odpustu zaščitene osebe dom obvesti enoto, ki poskrbi za potrebne postopke in ukrepe v skladu z zakonom, ki ureja zaščito prič.</w:t>
      </w:r>
    </w:p>
    <w:p w14:paraId="3DD9C9BF" w14:textId="77777777" w:rsidR="00506C5A" w:rsidRDefault="00506C5A" w:rsidP="005F7383">
      <w:pPr>
        <w:spacing w:line="260" w:lineRule="atLeast"/>
        <w:jc w:val="both"/>
        <w:rPr>
          <w:rFonts w:cs="Arial"/>
          <w:szCs w:val="20"/>
        </w:rPr>
      </w:pPr>
    </w:p>
    <w:p w14:paraId="2FCD2115" w14:textId="27D3D3AC" w:rsidR="00E1446E" w:rsidRPr="00E1446E" w:rsidRDefault="00B13F15" w:rsidP="00E1446E">
      <w:pPr>
        <w:spacing w:line="260" w:lineRule="atLeast"/>
        <w:jc w:val="both"/>
        <w:rPr>
          <w:rFonts w:cs="Arial"/>
          <w:b/>
          <w:bCs/>
          <w:szCs w:val="20"/>
        </w:rPr>
      </w:pPr>
      <w:r>
        <w:rPr>
          <w:rFonts w:cs="Arial"/>
          <w:b/>
          <w:bCs/>
          <w:szCs w:val="20"/>
        </w:rPr>
        <w:t xml:space="preserve">Besedilo členov </w:t>
      </w:r>
      <w:r w:rsidR="00E1446E" w:rsidRPr="00E1446E">
        <w:rPr>
          <w:rFonts w:cs="Arial"/>
          <w:b/>
          <w:bCs/>
          <w:szCs w:val="20"/>
        </w:rPr>
        <w:t>P</w:t>
      </w:r>
      <w:r>
        <w:rPr>
          <w:rFonts w:cs="Arial"/>
          <w:b/>
          <w:bCs/>
          <w:szCs w:val="20"/>
        </w:rPr>
        <w:t xml:space="preserve">ravilnika </w:t>
      </w:r>
      <w:r w:rsidR="00E1446E" w:rsidRPr="00E1446E">
        <w:rPr>
          <w:rFonts w:cs="Arial"/>
          <w:b/>
          <w:bCs/>
          <w:szCs w:val="20"/>
        </w:rPr>
        <w:t>o izvrševanju vzgojnih ukrepov</w:t>
      </w:r>
      <w:r>
        <w:rPr>
          <w:rFonts w:cs="Arial"/>
          <w:b/>
          <w:bCs/>
          <w:szCs w:val="20"/>
        </w:rPr>
        <w:t>, ki se razveljavljajo:</w:t>
      </w:r>
    </w:p>
    <w:p w14:paraId="4607EEB5" w14:textId="77777777" w:rsidR="00B13F15" w:rsidRDefault="00B13F15" w:rsidP="00E1446E">
      <w:pPr>
        <w:spacing w:line="260" w:lineRule="atLeast"/>
        <w:jc w:val="both"/>
        <w:rPr>
          <w:rFonts w:cs="Arial"/>
          <w:b/>
          <w:bCs/>
          <w:szCs w:val="20"/>
        </w:rPr>
      </w:pPr>
    </w:p>
    <w:p w14:paraId="674E639C" w14:textId="046C33B2" w:rsidR="00E1446E" w:rsidRPr="00E1446E" w:rsidRDefault="00E1446E" w:rsidP="00B13F15">
      <w:pPr>
        <w:spacing w:line="260" w:lineRule="atLeast"/>
        <w:jc w:val="center"/>
        <w:rPr>
          <w:rFonts w:cs="Arial"/>
          <w:szCs w:val="20"/>
        </w:rPr>
      </w:pPr>
      <w:r w:rsidRPr="00E1446E">
        <w:rPr>
          <w:rFonts w:cs="Arial"/>
          <w:szCs w:val="20"/>
        </w:rPr>
        <w:t>I. SPLOŠNI DOLOČBI</w:t>
      </w:r>
    </w:p>
    <w:p w14:paraId="455047FD" w14:textId="77777777" w:rsidR="00E1446E" w:rsidRPr="00E1446E" w:rsidRDefault="00E1446E" w:rsidP="00B13F15">
      <w:pPr>
        <w:spacing w:line="260" w:lineRule="atLeast"/>
        <w:jc w:val="center"/>
        <w:rPr>
          <w:rFonts w:cs="Arial"/>
          <w:b/>
          <w:bCs/>
          <w:szCs w:val="20"/>
        </w:rPr>
      </w:pPr>
      <w:r w:rsidRPr="00E1446E">
        <w:rPr>
          <w:rFonts w:cs="Arial"/>
          <w:b/>
          <w:bCs/>
          <w:szCs w:val="20"/>
        </w:rPr>
        <w:t>1. člen</w:t>
      </w:r>
    </w:p>
    <w:p w14:paraId="51526318" w14:textId="77777777" w:rsidR="00B13F15" w:rsidRDefault="00B13F15" w:rsidP="00E1446E">
      <w:pPr>
        <w:spacing w:line="260" w:lineRule="atLeast"/>
        <w:jc w:val="both"/>
        <w:rPr>
          <w:rFonts w:cs="Arial"/>
          <w:szCs w:val="20"/>
        </w:rPr>
      </w:pPr>
    </w:p>
    <w:p w14:paraId="33E69977" w14:textId="395D74B0" w:rsidR="00E1446E" w:rsidRPr="00E1446E" w:rsidRDefault="00E1446E" w:rsidP="00E1446E">
      <w:pPr>
        <w:spacing w:line="260" w:lineRule="atLeast"/>
        <w:jc w:val="both"/>
        <w:rPr>
          <w:rFonts w:cs="Arial"/>
          <w:szCs w:val="20"/>
        </w:rPr>
      </w:pPr>
      <w:r w:rsidRPr="00E1446E">
        <w:rPr>
          <w:rFonts w:cs="Arial"/>
          <w:szCs w:val="20"/>
        </w:rPr>
        <w:t>(1) Ta pravilnik podrobneje ureja izvrševanje vzgojnih ukrepov iz prvega odstavka 74. člena Kazenskega zakonika (Uradni list RS, št. 95/04 – uradno prečiščeno besedilo in 55/08 – KZ-1; v nadaljnjem besedilu: Kazenski zakonik), razen vzgojnih ukrepov oddaje v prevzgojni dom in oddaje v vzgojni zavod.</w:t>
      </w:r>
    </w:p>
    <w:p w14:paraId="6EBC775B" w14:textId="77777777" w:rsidR="00B13F15" w:rsidRDefault="00B13F15" w:rsidP="00E1446E">
      <w:pPr>
        <w:spacing w:line="260" w:lineRule="atLeast"/>
        <w:jc w:val="both"/>
        <w:rPr>
          <w:rFonts w:cs="Arial"/>
          <w:szCs w:val="20"/>
        </w:rPr>
      </w:pPr>
    </w:p>
    <w:p w14:paraId="309A3AEE" w14:textId="60B083C8" w:rsidR="00E1446E" w:rsidRPr="00E1446E" w:rsidRDefault="00E1446E" w:rsidP="00E1446E">
      <w:pPr>
        <w:spacing w:line="260" w:lineRule="atLeast"/>
        <w:jc w:val="both"/>
        <w:rPr>
          <w:rFonts w:cs="Arial"/>
          <w:szCs w:val="20"/>
        </w:rPr>
      </w:pPr>
      <w:r w:rsidRPr="00E1446E">
        <w:rPr>
          <w:rFonts w:cs="Arial"/>
          <w:szCs w:val="20"/>
        </w:rPr>
        <w:lastRenderedPageBreak/>
        <w:t>(2) Določbe tega pravilnika, ki podrobneje urejajo vzgojna ukrepa oprave dela v korist humanitarnih organizacij ali samoupravne lokalne skupnosti (v nadaljnjem besedilu: delo v splošno korist) in poravnave, se smiselno uporabljajo tudi za izvrševanje sporazuma v postopku poravnavanja med mladoletnikom in oškodovancem iz četrtega odstavka 161.a člena ter za izvrševanje kakšnega splošno koristnega dela oziroma odprave ali poravnave škode kot nalog v primeru odložitve kazenskega pregona zoper mladoletnika iz tretjega odstavka 162. člena Zakona o kazenskem postopku (Uradni list RS, št. 32/12 – uradno prečiščeno besedilo, 47/13, 87/14, 8/16 – odl. US, 64/16 – odl. US, 65/16 – odl. US, 66/17 – ORZKP153,154, 22/19, 55/20 – odl. US, 89/20 – odl. US, 191/20 – odl. US in 200/20).</w:t>
      </w:r>
    </w:p>
    <w:p w14:paraId="4349AA70" w14:textId="77777777" w:rsidR="00B13F15" w:rsidRDefault="00B13F15" w:rsidP="00E1446E">
      <w:pPr>
        <w:spacing w:line="260" w:lineRule="atLeast"/>
        <w:jc w:val="both"/>
        <w:rPr>
          <w:rFonts w:cs="Arial"/>
          <w:szCs w:val="20"/>
        </w:rPr>
      </w:pPr>
    </w:p>
    <w:p w14:paraId="27D387FE" w14:textId="4F3BC6E2" w:rsidR="00E1446E" w:rsidRPr="00E1446E" w:rsidRDefault="00E1446E" w:rsidP="00E1446E">
      <w:pPr>
        <w:spacing w:line="260" w:lineRule="atLeast"/>
        <w:jc w:val="both"/>
        <w:rPr>
          <w:rFonts w:cs="Arial"/>
          <w:szCs w:val="20"/>
        </w:rPr>
      </w:pPr>
      <w:r w:rsidRPr="00E1446E">
        <w:rPr>
          <w:rFonts w:cs="Arial"/>
          <w:szCs w:val="20"/>
        </w:rPr>
        <w:t>(3) Določbe tega pravilnika, ki podrobneje urejajo vzgojni ukrep navodil in prepovedi iz 3., 6., 8. in 10. točke drugega odstavka 77. člena Kazenskega zakonika, se smiselno uporabljajo tudi za izvrševanje navodil in prepovedi iz 36. člena Zakona o prekrških (Uradni list RS, št. 29/11 – uradno prečiščeno besedilo, 21/13, 111/13, 74/14 – odl. US, 92/14 – odl. US, 32/16, 15/17 – odl. US, 73/19 – odl. US, 175/20 – ZIUOPDVE in 5/21 – odl. US; v nadaljnjem besedilu: Zakon o prekrških).</w:t>
      </w:r>
    </w:p>
    <w:p w14:paraId="667A9589" w14:textId="77777777" w:rsidR="00B13F15" w:rsidRDefault="00B13F15" w:rsidP="00E1446E">
      <w:pPr>
        <w:spacing w:line="260" w:lineRule="atLeast"/>
        <w:jc w:val="both"/>
        <w:rPr>
          <w:rFonts w:cs="Arial"/>
          <w:szCs w:val="20"/>
        </w:rPr>
      </w:pPr>
    </w:p>
    <w:p w14:paraId="7914D258" w14:textId="7C1C5876" w:rsidR="00E1446E" w:rsidRPr="00E1446E" w:rsidRDefault="00E1446E" w:rsidP="00E1446E">
      <w:pPr>
        <w:spacing w:line="260" w:lineRule="atLeast"/>
        <w:jc w:val="both"/>
        <w:rPr>
          <w:rFonts w:cs="Arial"/>
          <w:szCs w:val="20"/>
        </w:rPr>
      </w:pPr>
      <w:r w:rsidRPr="00E1446E">
        <w:rPr>
          <w:rFonts w:cs="Arial"/>
          <w:szCs w:val="20"/>
        </w:rPr>
        <w:t>(4) Določbe tega pravilnika, ki podrobneje urejajo vzgojni ukrep nadzorstva organa socialnega varstva, se smiselno uporabljajo tudi za vzgojni ukrep nadzorstva iz 37. člena Zakona o prekrških, vendar le v kolikor gre za vzgojni ukrep nadzorstva organa socialnega varstva.</w:t>
      </w:r>
    </w:p>
    <w:p w14:paraId="0D8E1977" w14:textId="77777777" w:rsidR="00B13F15" w:rsidRDefault="00B13F15" w:rsidP="00E1446E">
      <w:pPr>
        <w:spacing w:line="260" w:lineRule="atLeast"/>
        <w:jc w:val="both"/>
        <w:rPr>
          <w:rFonts w:cs="Arial"/>
          <w:b/>
          <w:bCs/>
          <w:szCs w:val="20"/>
        </w:rPr>
      </w:pPr>
    </w:p>
    <w:p w14:paraId="2ED66737" w14:textId="07C78D8D" w:rsidR="00E1446E" w:rsidRPr="00E1446E" w:rsidRDefault="00E1446E" w:rsidP="00B13F15">
      <w:pPr>
        <w:spacing w:line="260" w:lineRule="atLeast"/>
        <w:jc w:val="center"/>
        <w:rPr>
          <w:rFonts w:cs="Arial"/>
          <w:b/>
          <w:bCs/>
          <w:szCs w:val="20"/>
        </w:rPr>
      </w:pPr>
      <w:r w:rsidRPr="00E1446E">
        <w:rPr>
          <w:rFonts w:cs="Arial"/>
          <w:b/>
          <w:bCs/>
          <w:szCs w:val="20"/>
        </w:rPr>
        <w:t>2. člen</w:t>
      </w:r>
    </w:p>
    <w:p w14:paraId="33366641" w14:textId="77777777" w:rsidR="00B13F15" w:rsidRDefault="00B13F15" w:rsidP="00E1446E">
      <w:pPr>
        <w:spacing w:line="260" w:lineRule="atLeast"/>
        <w:jc w:val="both"/>
        <w:rPr>
          <w:rFonts w:cs="Arial"/>
          <w:szCs w:val="20"/>
        </w:rPr>
      </w:pPr>
    </w:p>
    <w:p w14:paraId="72427C86" w14:textId="1F73A966" w:rsidR="00E1446E" w:rsidRPr="00E1446E" w:rsidRDefault="00E1446E" w:rsidP="00E1446E">
      <w:pPr>
        <w:spacing w:line="260" w:lineRule="atLeast"/>
        <w:jc w:val="both"/>
        <w:rPr>
          <w:rFonts w:cs="Arial"/>
          <w:szCs w:val="20"/>
        </w:rPr>
      </w:pPr>
      <w:r w:rsidRPr="00E1446E">
        <w:rPr>
          <w:rFonts w:cs="Arial"/>
          <w:szCs w:val="20"/>
        </w:rPr>
        <w:t>Center za socialno delo (v nadaljnjem besedilu: center) o vseh opravljenih vzgojnih ukrepih obvesti sodišče.</w:t>
      </w:r>
    </w:p>
    <w:p w14:paraId="415497C4" w14:textId="77777777" w:rsidR="00B13F15" w:rsidRDefault="00B13F15" w:rsidP="00E1446E">
      <w:pPr>
        <w:spacing w:line="260" w:lineRule="atLeast"/>
        <w:jc w:val="both"/>
        <w:rPr>
          <w:rFonts w:cs="Arial"/>
          <w:szCs w:val="20"/>
        </w:rPr>
      </w:pPr>
    </w:p>
    <w:p w14:paraId="7BB00ED2" w14:textId="48FD87EE" w:rsidR="00E1446E" w:rsidRPr="00E1446E" w:rsidRDefault="00E1446E" w:rsidP="00B13F15">
      <w:pPr>
        <w:spacing w:line="260" w:lineRule="atLeast"/>
        <w:jc w:val="center"/>
        <w:rPr>
          <w:rFonts w:cs="Arial"/>
          <w:szCs w:val="20"/>
        </w:rPr>
      </w:pPr>
      <w:r w:rsidRPr="00E1446E">
        <w:rPr>
          <w:rFonts w:cs="Arial"/>
          <w:szCs w:val="20"/>
        </w:rPr>
        <w:t>II. NAVODILA IN PREPOVEDI</w:t>
      </w:r>
    </w:p>
    <w:p w14:paraId="2C358F18" w14:textId="77777777" w:rsidR="00E1446E" w:rsidRPr="00E1446E" w:rsidRDefault="00E1446E" w:rsidP="00B13F15">
      <w:pPr>
        <w:spacing w:line="260" w:lineRule="atLeast"/>
        <w:jc w:val="center"/>
        <w:rPr>
          <w:rFonts w:cs="Arial"/>
          <w:b/>
          <w:bCs/>
          <w:szCs w:val="20"/>
        </w:rPr>
      </w:pPr>
      <w:r w:rsidRPr="00E1446E">
        <w:rPr>
          <w:rFonts w:cs="Arial"/>
          <w:b/>
          <w:bCs/>
          <w:szCs w:val="20"/>
        </w:rPr>
        <w:t>3. člen</w:t>
      </w:r>
    </w:p>
    <w:p w14:paraId="278CA6FA" w14:textId="77777777" w:rsidR="00B13F15" w:rsidRDefault="00B13F15" w:rsidP="00E1446E">
      <w:pPr>
        <w:spacing w:line="260" w:lineRule="atLeast"/>
        <w:jc w:val="both"/>
        <w:rPr>
          <w:rFonts w:cs="Arial"/>
          <w:szCs w:val="20"/>
        </w:rPr>
      </w:pPr>
    </w:p>
    <w:p w14:paraId="1DBF487D" w14:textId="654F2007" w:rsidR="00E1446E" w:rsidRPr="00E1446E" w:rsidRDefault="00E1446E" w:rsidP="00E1446E">
      <w:pPr>
        <w:spacing w:line="260" w:lineRule="atLeast"/>
        <w:jc w:val="both"/>
        <w:rPr>
          <w:rFonts w:cs="Arial"/>
          <w:szCs w:val="20"/>
        </w:rPr>
      </w:pPr>
      <w:r w:rsidRPr="00E1446E">
        <w:rPr>
          <w:rFonts w:cs="Arial"/>
          <w:szCs w:val="20"/>
        </w:rPr>
        <w:t>Center stopi v stik z oškodovancem, ki se izreče o tem, ali je pripravljen sprejeti ustno opravičilo mladoletnika. V tem primeru se določita kraj in čas, če pa oškodovanec ni pripravljen sprejeti ustnega opravičila, se mladoletnik ob posredovanju centra opraviči pisno. V kolikor oškodovanec ne želi sprejeti niti pisnega opravičila, se opravičilo arhivira pri centru.</w:t>
      </w:r>
    </w:p>
    <w:p w14:paraId="31245842" w14:textId="77777777" w:rsidR="00B13F15" w:rsidRDefault="00B13F15" w:rsidP="00E1446E">
      <w:pPr>
        <w:spacing w:line="260" w:lineRule="atLeast"/>
        <w:jc w:val="both"/>
        <w:rPr>
          <w:rFonts w:cs="Arial"/>
          <w:b/>
          <w:bCs/>
          <w:szCs w:val="20"/>
        </w:rPr>
      </w:pPr>
    </w:p>
    <w:p w14:paraId="4E4CA2CD" w14:textId="59EE9704" w:rsidR="00E1446E" w:rsidRPr="00E1446E" w:rsidRDefault="00E1446E" w:rsidP="00B13F15">
      <w:pPr>
        <w:spacing w:line="260" w:lineRule="atLeast"/>
        <w:jc w:val="center"/>
        <w:rPr>
          <w:rFonts w:cs="Arial"/>
          <w:b/>
          <w:bCs/>
          <w:szCs w:val="20"/>
        </w:rPr>
      </w:pPr>
      <w:r w:rsidRPr="00E1446E">
        <w:rPr>
          <w:rFonts w:cs="Arial"/>
          <w:b/>
          <w:bCs/>
          <w:szCs w:val="20"/>
        </w:rPr>
        <w:t>4. člen</w:t>
      </w:r>
    </w:p>
    <w:p w14:paraId="64AD6838" w14:textId="77777777" w:rsidR="00B13F15" w:rsidRDefault="00B13F15" w:rsidP="00E1446E">
      <w:pPr>
        <w:spacing w:line="260" w:lineRule="atLeast"/>
        <w:jc w:val="both"/>
        <w:rPr>
          <w:rFonts w:cs="Arial"/>
          <w:szCs w:val="20"/>
        </w:rPr>
      </w:pPr>
    </w:p>
    <w:p w14:paraId="6D0E5F92" w14:textId="5A5AB3B7" w:rsidR="00E1446E" w:rsidRPr="00E1446E" w:rsidRDefault="00E1446E" w:rsidP="00E1446E">
      <w:pPr>
        <w:spacing w:line="260" w:lineRule="atLeast"/>
        <w:jc w:val="both"/>
        <w:rPr>
          <w:rFonts w:cs="Arial"/>
          <w:szCs w:val="20"/>
        </w:rPr>
      </w:pPr>
      <w:r w:rsidRPr="00E1446E">
        <w:rPr>
          <w:rFonts w:cs="Arial"/>
          <w:szCs w:val="20"/>
        </w:rPr>
        <w:t>Center stopi v stik z oškodovancem, ki se izreče o tem, na kakšen način bi se bil pripravljen poravnati z mladoletnikom. Po pogovoru z mladoletnikom center pripravi izvršitev poravnave, pri čemer skrbi, da je ta sorazmerna s škodo, povzročeno s kaznivim dejanjem.</w:t>
      </w:r>
    </w:p>
    <w:p w14:paraId="42E84B01" w14:textId="77777777" w:rsidR="00B13F15" w:rsidRDefault="00B13F15" w:rsidP="00E1446E">
      <w:pPr>
        <w:spacing w:line="260" w:lineRule="atLeast"/>
        <w:jc w:val="both"/>
        <w:rPr>
          <w:rFonts w:cs="Arial"/>
          <w:b/>
          <w:bCs/>
          <w:szCs w:val="20"/>
        </w:rPr>
      </w:pPr>
    </w:p>
    <w:p w14:paraId="5B7560B8" w14:textId="6B840608" w:rsidR="00E1446E" w:rsidRPr="00E1446E" w:rsidRDefault="00E1446E" w:rsidP="00B13F15">
      <w:pPr>
        <w:spacing w:line="260" w:lineRule="atLeast"/>
        <w:jc w:val="center"/>
        <w:rPr>
          <w:rFonts w:cs="Arial"/>
          <w:b/>
          <w:bCs/>
          <w:szCs w:val="20"/>
        </w:rPr>
      </w:pPr>
      <w:r w:rsidRPr="00E1446E">
        <w:rPr>
          <w:rFonts w:cs="Arial"/>
          <w:b/>
          <w:bCs/>
          <w:szCs w:val="20"/>
        </w:rPr>
        <w:t>5. člen</w:t>
      </w:r>
    </w:p>
    <w:p w14:paraId="5ABA721C" w14:textId="77777777" w:rsidR="00B13F15" w:rsidRDefault="00B13F15" w:rsidP="00E1446E">
      <w:pPr>
        <w:spacing w:line="260" w:lineRule="atLeast"/>
        <w:jc w:val="both"/>
        <w:rPr>
          <w:rFonts w:cs="Arial"/>
          <w:szCs w:val="20"/>
        </w:rPr>
      </w:pPr>
    </w:p>
    <w:p w14:paraId="410C5646" w14:textId="649246FE" w:rsidR="00E1446E" w:rsidRPr="00E1446E" w:rsidRDefault="00E1446E" w:rsidP="00E1446E">
      <w:pPr>
        <w:spacing w:line="260" w:lineRule="atLeast"/>
        <w:jc w:val="both"/>
        <w:rPr>
          <w:rFonts w:cs="Arial"/>
          <w:szCs w:val="20"/>
        </w:rPr>
      </w:pPr>
      <w:r w:rsidRPr="00E1446E">
        <w:rPr>
          <w:rFonts w:cs="Arial"/>
          <w:szCs w:val="20"/>
        </w:rPr>
        <w:t>(1) Center preko staršev ali zakonitih zastopnikov spremlja, ali mladoletnik redno obiskuje šolo. Skupaj z mladoletnikom in starši ali zakonitimi zastopniki center pripravi načrt spremljanja realizacije.</w:t>
      </w:r>
    </w:p>
    <w:p w14:paraId="6D45ACB3" w14:textId="77777777" w:rsidR="00B13F15" w:rsidRDefault="00B13F15" w:rsidP="00E1446E">
      <w:pPr>
        <w:spacing w:line="260" w:lineRule="atLeast"/>
        <w:jc w:val="both"/>
        <w:rPr>
          <w:rFonts w:cs="Arial"/>
          <w:szCs w:val="20"/>
        </w:rPr>
      </w:pPr>
    </w:p>
    <w:p w14:paraId="115696B2" w14:textId="3DB89555" w:rsidR="00E1446E" w:rsidRPr="00E1446E" w:rsidRDefault="00E1446E" w:rsidP="00E1446E">
      <w:pPr>
        <w:spacing w:line="260" w:lineRule="atLeast"/>
        <w:jc w:val="both"/>
        <w:rPr>
          <w:rFonts w:cs="Arial"/>
          <w:szCs w:val="20"/>
        </w:rPr>
      </w:pPr>
      <w:r w:rsidRPr="00E1446E">
        <w:rPr>
          <w:rFonts w:cs="Arial"/>
          <w:szCs w:val="20"/>
        </w:rPr>
        <w:t>(2) V primeru vzgojne nemoči staršev ali zakonitih zastopnikov center to spremlja v sodelovanju s šolo, ki jo mladoletnik obiskuje.</w:t>
      </w:r>
    </w:p>
    <w:p w14:paraId="720DD67D" w14:textId="77777777" w:rsidR="00B13F15" w:rsidRDefault="00B13F15" w:rsidP="00E1446E">
      <w:pPr>
        <w:spacing w:line="260" w:lineRule="atLeast"/>
        <w:jc w:val="both"/>
        <w:rPr>
          <w:rFonts w:cs="Arial"/>
          <w:b/>
          <w:bCs/>
          <w:szCs w:val="20"/>
        </w:rPr>
      </w:pPr>
    </w:p>
    <w:p w14:paraId="41DFE748" w14:textId="24FF5287" w:rsidR="00E1446E" w:rsidRPr="00E1446E" w:rsidRDefault="00E1446E" w:rsidP="00B13F15">
      <w:pPr>
        <w:spacing w:line="260" w:lineRule="atLeast"/>
        <w:jc w:val="center"/>
        <w:rPr>
          <w:rFonts w:cs="Arial"/>
          <w:b/>
          <w:bCs/>
          <w:szCs w:val="20"/>
        </w:rPr>
      </w:pPr>
      <w:r w:rsidRPr="00E1446E">
        <w:rPr>
          <w:rFonts w:cs="Arial"/>
          <w:b/>
          <w:bCs/>
          <w:szCs w:val="20"/>
        </w:rPr>
        <w:t>6. člen</w:t>
      </w:r>
    </w:p>
    <w:p w14:paraId="161512B8" w14:textId="77777777" w:rsidR="00B13F15" w:rsidRDefault="00B13F15" w:rsidP="00E1446E">
      <w:pPr>
        <w:spacing w:line="260" w:lineRule="atLeast"/>
        <w:jc w:val="both"/>
        <w:rPr>
          <w:rFonts w:cs="Arial"/>
          <w:szCs w:val="20"/>
        </w:rPr>
      </w:pPr>
    </w:p>
    <w:p w14:paraId="45B88CF9" w14:textId="17EA6443" w:rsidR="00E1446E" w:rsidRPr="00E1446E" w:rsidRDefault="00E1446E" w:rsidP="00E1446E">
      <w:pPr>
        <w:spacing w:line="260" w:lineRule="atLeast"/>
        <w:jc w:val="both"/>
        <w:rPr>
          <w:rFonts w:cs="Arial"/>
          <w:szCs w:val="20"/>
        </w:rPr>
      </w:pPr>
      <w:r w:rsidRPr="00E1446E">
        <w:rPr>
          <w:rFonts w:cs="Arial"/>
          <w:szCs w:val="20"/>
        </w:rPr>
        <w:lastRenderedPageBreak/>
        <w:t>(1) Center v sodelovanju z mladoletnikom in starši ali zakonitimi zastopniki pripravi individualni načrt za usposabljanje za poklic ali sprejem zaposlitve in spremlja njegovo izvajanje. Individualni načrt vsebuje ustrezne cilje in aktivnosti, njihove izvajalce ter časovni okvir realizacije.</w:t>
      </w:r>
    </w:p>
    <w:p w14:paraId="45C2CDA9" w14:textId="77777777" w:rsidR="00B13F15" w:rsidRDefault="00B13F15" w:rsidP="00E1446E">
      <w:pPr>
        <w:spacing w:line="260" w:lineRule="atLeast"/>
        <w:jc w:val="both"/>
        <w:rPr>
          <w:rFonts w:cs="Arial"/>
          <w:szCs w:val="20"/>
        </w:rPr>
      </w:pPr>
    </w:p>
    <w:p w14:paraId="540501CD" w14:textId="417BCF0C" w:rsidR="00E1446E" w:rsidRPr="00E1446E" w:rsidRDefault="00E1446E" w:rsidP="00E1446E">
      <w:pPr>
        <w:spacing w:line="260" w:lineRule="atLeast"/>
        <w:jc w:val="both"/>
        <w:rPr>
          <w:rFonts w:cs="Arial"/>
          <w:szCs w:val="20"/>
        </w:rPr>
      </w:pPr>
      <w:r w:rsidRPr="00E1446E">
        <w:rPr>
          <w:rFonts w:cs="Arial"/>
          <w:szCs w:val="20"/>
        </w:rPr>
        <w:t>(2) Center stopi v stik z organizacijami, ki izvajajo izobraževalne in zaposlitvene programe, ali pa mladoletnika napoti v ustrezno organizacijo.</w:t>
      </w:r>
    </w:p>
    <w:p w14:paraId="2BDD09C2" w14:textId="77777777" w:rsidR="00B13F15" w:rsidRDefault="00B13F15" w:rsidP="00E1446E">
      <w:pPr>
        <w:spacing w:line="260" w:lineRule="atLeast"/>
        <w:jc w:val="both"/>
        <w:rPr>
          <w:rFonts w:cs="Arial"/>
          <w:b/>
          <w:bCs/>
          <w:szCs w:val="20"/>
        </w:rPr>
      </w:pPr>
    </w:p>
    <w:p w14:paraId="5F22EB0A" w14:textId="5D589F1D" w:rsidR="00E1446E" w:rsidRPr="00E1446E" w:rsidRDefault="00E1446E" w:rsidP="00B13F15">
      <w:pPr>
        <w:spacing w:line="260" w:lineRule="atLeast"/>
        <w:jc w:val="center"/>
        <w:rPr>
          <w:rFonts w:cs="Arial"/>
          <w:b/>
          <w:bCs/>
          <w:szCs w:val="20"/>
        </w:rPr>
      </w:pPr>
      <w:r w:rsidRPr="00E1446E">
        <w:rPr>
          <w:rFonts w:cs="Arial"/>
          <w:b/>
          <w:bCs/>
          <w:szCs w:val="20"/>
        </w:rPr>
        <w:t>7. člen</w:t>
      </w:r>
    </w:p>
    <w:p w14:paraId="04E99783" w14:textId="77777777" w:rsidR="00B13F15" w:rsidRDefault="00B13F15" w:rsidP="00E1446E">
      <w:pPr>
        <w:spacing w:line="260" w:lineRule="atLeast"/>
        <w:jc w:val="both"/>
        <w:rPr>
          <w:rFonts w:cs="Arial"/>
          <w:szCs w:val="20"/>
        </w:rPr>
      </w:pPr>
    </w:p>
    <w:p w14:paraId="599FC91B" w14:textId="59CC125E" w:rsidR="00E1446E" w:rsidRPr="00E1446E" w:rsidRDefault="00E1446E" w:rsidP="00E1446E">
      <w:pPr>
        <w:spacing w:line="260" w:lineRule="atLeast"/>
        <w:jc w:val="both"/>
        <w:rPr>
          <w:rFonts w:cs="Arial"/>
          <w:szCs w:val="20"/>
        </w:rPr>
      </w:pPr>
      <w:r w:rsidRPr="00E1446E">
        <w:rPr>
          <w:rFonts w:cs="Arial"/>
          <w:szCs w:val="20"/>
        </w:rPr>
        <w:t>Center v sodelovanju s starši ali zakonitimi zastopniki uredi vse potrebno, da se nastanitev izvrši.</w:t>
      </w:r>
    </w:p>
    <w:p w14:paraId="3D571671" w14:textId="77777777" w:rsidR="00B13F15" w:rsidRDefault="00B13F15" w:rsidP="00E1446E">
      <w:pPr>
        <w:spacing w:line="260" w:lineRule="atLeast"/>
        <w:jc w:val="both"/>
        <w:rPr>
          <w:rFonts w:cs="Arial"/>
          <w:b/>
          <w:bCs/>
          <w:szCs w:val="20"/>
        </w:rPr>
      </w:pPr>
    </w:p>
    <w:p w14:paraId="61F2EEEB" w14:textId="10663DA1" w:rsidR="00E1446E" w:rsidRPr="00E1446E" w:rsidRDefault="00E1446E" w:rsidP="00B13F15">
      <w:pPr>
        <w:spacing w:line="260" w:lineRule="atLeast"/>
        <w:jc w:val="center"/>
        <w:rPr>
          <w:rFonts w:cs="Arial"/>
          <w:b/>
          <w:bCs/>
          <w:szCs w:val="20"/>
        </w:rPr>
      </w:pPr>
      <w:r w:rsidRPr="00E1446E">
        <w:rPr>
          <w:rFonts w:cs="Arial"/>
          <w:b/>
          <w:bCs/>
          <w:szCs w:val="20"/>
        </w:rPr>
        <w:t>8. člen</w:t>
      </w:r>
    </w:p>
    <w:p w14:paraId="3CB128A2" w14:textId="77777777" w:rsidR="00B13F15" w:rsidRDefault="00B13F15" w:rsidP="00E1446E">
      <w:pPr>
        <w:spacing w:line="260" w:lineRule="atLeast"/>
        <w:jc w:val="both"/>
        <w:rPr>
          <w:rFonts w:cs="Arial"/>
          <w:szCs w:val="20"/>
        </w:rPr>
      </w:pPr>
    </w:p>
    <w:p w14:paraId="3FC48C9B" w14:textId="5104B56E" w:rsidR="00E1446E" w:rsidRPr="00E1446E" w:rsidRDefault="00E1446E" w:rsidP="00E1446E">
      <w:pPr>
        <w:spacing w:line="260" w:lineRule="atLeast"/>
        <w:jc w:val="both"/>
        <w:rPr>
          <w:rFonts w:cs="Arial"/>
          <w:szCs w:val="20"/>
        </w:rPr>
      </w:pPr>
      <w:r w:rsidRPr="00E1446E">
        <w:rPr>
          <w:rFonts w:cs="Arial"/>
          <w:szCs w:val="20"/>
        </w:rPr>
        <w:t>(1) Center pripravi in spremlja opravo dela v splošno korist in pripravi mrežo organizacij, v katerih se opravlja delo v splošno korist (v nadaljnjem besedilu: izvajalska organizacija).</w:t>
      </w:r>
    </w:p>
    <w:p w14:paraId="441E3ECF" w14:textId="77777777" w:rsidR="00B13F15" w:rsidRDefault="00B13F15" w:rsidP="00E1446E">
      <w:pPr>
        <w:spacing w:line="260" w:lineRule="atLeast"/>
        <w:jc w:val="both"/>
        <w:rPr>
          <w:rFonts w:cs="Arial"/>
          <w:szCs w:val="20"/>
        </w:rPr>
      </w:pPr>
    </w:p>
    <w:p w14:paraId="7252EAFA" w14:textId="7370A95D" w:rsidR="00E1446E" w:rsidRPr="00E1446E" w:rsidRDefault="00E1446E" w:rsidP="00E1446E">
      <w:pPr>
        <w:spacing w:line="260" w:lineRule="atLeast"/>
        <w:jc w:val="both"/>
        <w:rPr>
          <w:rFonts w:cs="Arial"/>
          <w:szCs w:val="20"/>
        </w:rPr>
      </w:pPr>
      <w:r w:rsidRPr="00E1446E">
        <w:rPr>
          <w:rFonts w:cs="Arial"/>
          <w:szCs w:val="20"/>
        </w:rPr>
        <w:t>(2) Center pri izbiri izvajalske organizacije upošteva, kakšna dela bi bila primerna za mladoletnika glede na njegove osebne lastnosti, zdravstveno stanje, morebitno šolanje ali zaposlenost, sposobnosti, znanja in veščine, stalno ali začasno bivališče mladoletnika ter druge okoliščine.</w:t>
      </w:r>
    </w:p>
    <w:p w14:paraId="0EBF80C2" w14:textId="77777777" w:rsidR="00B13F15" w:rsidRDefault="00B13F15" w:rsidP="00E1446E">
      <w:pPr>
        <w:spacing w:line="260" w:lineRule="atLeast"/>
        <w:jc w:val="both"/>
        <w:rPr>
          <w:rFonts w:cs="Arial"/>
          <w:b/>
          <w:bCs/>
          <w:szCs w:val="20"/>
        </w:rPr>
      </w:pPr>
    </w:p>
    <w:p w14:paraId="720D5C66" w14:textId="575C65F0" w:rsidR="00E1446E" w:rsidRPr="00E1446E" w:rsidRDefault="00E1446E" w:rsidP="00B13F15">
      <w:pPr>
        <w:spacing w:line="260" w:lineRule="atLeast"/>
        <w:jc w:val="center"/>
        <w:rPr>
          <w:rFonts w:cs="Arial"/>
          <w:b/>
          <w:bCs/>
          <w:szCs w:val="20"/>
        </w:rPr>
      </w:pPr>
      <w:r w:rsidRPr="00E1446E">
        <w:rPr>
          <w:rFonts w:cs="Arial"/>
          <w:b/>
          <w:bCs/>
          <w:szCs w:val="20"/>
        </w:rPr>
        <w:t>9. člen</w:t>
      </w:r>
    </w:p>
    <w:p w14:paraId="059E9E55" w14:textId="77777777" w:rsidR="00E1446E" w:rsidRPr="00E1446E" w:rsidRDefault="00E1446E" w:rsidP="00E1446E">
      <w:pPr>
        <w:spacing w:line="260" w:lineRule="atLeast"/>
        <w:jc w:val="both"/>
        <w:rPr>
          <w:rFonts w:cs="Arial"/>
          <w:szCs w:val="20"/>
        </w:rPr>
      </w:pPr>
      <w:r w:rsidRPr="00E1446E">
        <w:rPr>
          <w:rFonts w:cs="Arial"/>
          <w:szCs w:val="20"/>
        </w:rPr>
        <w:t>Center v sodelovanju z mladoletnikom in starši ali zakonitimi zastopniki uredi vse potrebno za sprejem v ustrezno zdravstveno organizacijo, z njo sodeluje in spremlja zdravljenje mladoletnika.</w:t>
      </w:r>
    </w:p>
    <w:p w14:paraId="20BCC73B" w14:textId="77777777" w:rsidR="00B13F15" w:rsidRDefault="00B13F15" w:rsidP="00E1446E">
      <w:pPr>
        <w:spacing w:line="260" w:lineRule="atLeast"/>
        <w:jc w:val="both"/>
        <w:rPr>
          <w:rFonts w:cs="Arial"/>
          <w:b/>
          <w:bCs/>
          <w:szCs w:val="20"/>
        </w:rPr>
      </w:pPr>
    </w:p>
    <w:p w14:paraId="312CDE4C" w14:textId="63BB3A69" w:rsidR="00E1446E" w:rsidRPr="00E1446E" w:rsidRDefault="00E1446E" w:rsidP="00B13F15">
      <w:pPr>
        <w:spacing w:line="260" w:lineRule="atLeast"/>
        <w:jc w:val="center"/>
        <w:rPr>
          <w:rFonts w:cs="Arial"/>
          <w:b/>
          <w:bCs/>
          <w:szCs w:val="20"/>
        </w:rPr>
      </w:pPr>
      <w:r w:rsidRPr="00E1446E">
        <w:rPr>
          <w:rFonts w:cs="Arial"/>
          <w:b/>
          <w:bCs/>
          <w:szCs w:val="20"/>
        </w:rPr>
        <w:t>10. člen</w:t>
      </w:r>
    </w:p>
    <w:p w14:paraId="33AFFA24" w14:textId="77777777" w:rsidR="00B13F15" w:rsidRDefault="00B13F15" w:rsidP="00E1446E">
      <w:pPr>
        <w:spacing w:line="260" w:lineRule="atLeast"/>
        <w:jc w:val="both"/>
        <w:rPr>
          <w:rFonts w:cs="Arial"/>
          <w:szCs w:val="20"/>
        </w:rPr>
      </w:pPr>
    </w:p>
    <w:p w14:paraId="2158E506" w14:textId="0533EA4B" w:rsidR="00E1446E" w:rsidRPr="00E1446E" w:rsidRDefault="00E1446E" w:rsidP="00E1446E">
      <w:pPr>
        <w:spacing w:line="260" w:lineRule="atLeast"/>
        <w:jc w:val="both"/>
        <w:rPr>
          <w:rFonts w:cs="Arial"/>
          <w:szCs w:val="20"/>
        </w:rPr>
      </w:pPr>
      <w:r w:rsidRPr="00E1446E">
        <w:rPr>
          <w:rFonts w:cs="Arial"/>
          <w:szCs w:val="20"/>
        </w:rPr>
        <w:t>Center v sodelovanju z mladoletnikom in starši ali zakonitimi zastopniki izbere ustrezno posvetovalnico ter v sodelovanju z njo pripravi individualni načrt obiskovanja posvetovalnice in spremljanja poteka svetovanja.</w:t>
      </w:r>
    </w:p>
    <w:p w14:paraId="2B6EA84E" w14:textId="77777777" w:rsidR="00B13F15" w:rsidRDefault="00B13F15" w:rsidP="00E1446E">
      <w:pPr>
        <w:spacing w:line="260" w:lineRule="atLeast"/>
        <w:jc w:val="both"/>
        <w:rPr>
          <w:rFonts w:cs="Arial"/>
          <w:b/>
          <w:bCs/>
          <w:szCs w:val="20"/>
        </w:rPr>
      </w:pPr>
    </w:p>
    <w:p w14:paraId="6A56E1BB" w14:textId="011C0814" w:rsidR="00E1446E" w:rsidRPr="00E1446E" w:rsidRDefault="00E1446E" w:rsidP="00B13F15">
      <w:pPr>
        <w:spacing w:line="260" w:lineRule="atLeast"/>
        <w:jc w:val="center"/>
        <w:rPr>
          <w:rFonts w:cs="Arial"/>
          <w:b/>
          <w:bCs/>
          <w:szCs w:val="20"/>
        </w:rPr>
      </w:pPr>
      <w:r w:rsidRPr="00E1446E">
        <w:rPr>
          <w:rFonts w:cs="Arial"/>
          <w:b/>
          <w:bCs/>
          <w:szCs w:val="20"/>
        </w:rPr>
        <w:t>11. člen</w:t>
      </w:r>
    </w:p>
    <w:p w14:paraId="221EB8DF" w14:textId="77777777" w:rsidR="00E1446E" w:rsidRPr="00E1446E" w:rsidRDefault="00E1446E" w:rsidP="00E1446E">
      <w:pPr>
        <w:spacing w:line="260" w:lineRule="atLeast"/>
        <w:jc w:val="both"/>
        <w:rPr>
          <w:rFonts w:cs="Arial"/>
          <w:szCs w:val="20"/>
        </w:rPr>
      </w:pPr>
      <w:r w:rsidRPr="00E1446E">
        <w:rPr>
          <w:rFonts w:cs="Arial"/>
          <w:szCs w:val="20"/>
        </w:rPr>
        <w:t>Center v sodelovanju z mladoletnikom in starši ali zakonitimi zastopniki izbere ustrezni program socialnega treninga in pripravi individualni načrt obiskovanja socialnega treninga za mladoletnika ter spremljanja poteka njegovega izvajanja.</w:t>
      </w:r>
    </w:p>
    <w:p w14:paraId="39753BC4" w14:textId="77777777" w:rsidR="00B13F15" w:rsidRDefault="00B13F15" w:rsidP="00B13F15">
      <w:pPr>
        <w:spacing w:line="260" w:lineRule="atLeast"/>
        <w:jc w:val="center"/>
        <w:rPr>
          <w:rFonts w:cs="Arial"/>
          <w:b/>
          <w:bCs/>
          <w:szCs w:val="20"/>
        </w:rPr>
      </w:pPr>
    </w:p>
    <w:p w14:paraId="0FA7191C" w14:textId="4F3B854A" w:rsidR="00E1446E" w:rsidRPr="00E1446E" w:rsidRDefault="00E1446E" w:rsidP="00B13F15">
      <w:pPr>
        <w:spacing w:line="260" w:lineRule="atLeast"/>
        <w:jc w:val="center"/>
        <w:rPr>
          <w:rFonts w:cs="Arial"/>
          <w:b/>
          <w:bCs/>
          <w:szCs w:val="20"/>
        </w:rPr>
      </w:pPr>
      <w:r w:rsidRPr="00E1446E">
        <w:rPr>
          <w:rFonts w:cs="Arial"/>
          <w:b/>
          <w:bCs/>
          <w:szCs w:val="20"/>
        </w:rPr>
        <w:t>12. člen</w:t>
      </w:r>
    </w:p>
    <w:p w14:paraId="6B9269E2" w14:textId="77777777" w:rsidR="00B13F15" w:rsidRDefault="00B13F15" w:rsidP="00E1446E">
      <w:pPr>
        <w:spacing w:line="260" w:lineRule="atLeast"/>
        <w:jc w:val="both"/>
        <w:rPr>
          <w:rFonts w:cs="Arial"/>
          <w:szCs w:val="20"/>
        </w:rPr>
      </w:pPr>
    </w:p>
    <w:p w14:paraId="187AEF56" w14:textId="6182A21F" w:rsidR="00E1446E" w:rsidRPr="00E1446E" w:rsidRDefault="00E1446E" w:rsidP="00E1446E">
      <w:pPr>
        <w:spacing w:line="260" w:lineRule="atLeast"/>
        <w:jc w:val="both"/>
        <w:rPr>
          <w:rFonts w:cs="Arial"/>
          <w:szCs w:val="20"/>
        </w:rPr>
      </w:pPr>
      <w:r w:rsidRPr="00E1446E">
        <w:rPr>
          <w:rFonts w:cs="Arial"/>
          <w:szCs w:val="20"/>
        </w:rPr>
        <w:t>Center po potrebi mladoletniku pomaga pri organiziranju oprave preizkusa znanja prometnih predpisov.</w:t>
      </w:r>
    </w:p>
    <w:p w14:paraId="51875BF2" w14:textId="77777777" w:rsidR="00B13F15" w:rsidRDefault="00B13F15" w:rsidP="00E1446E">
      <w:pPr>
        <w:spacing w:line="260" w:lineRule="atLeast"/>
        <w:jc w:val="both"/>
        <w:rPr>
          <w:rFonts w:cs="Arial"/>
          <w:szCs w:val="20"/>
        </w:rPr>
      </w:pPr>
    </w:p>
    <w:p w14:paraId="3F3C7781" w14:textId="6AF4EF25" w:rsidR="00E1446E" w:rsidRPr="00E1446E" w:rsidRDefault="00E1446E" w:rsidP="00B13F15">
      <w:pPr>
        <w:spacing w:line="260" w:lineRule="atLeast"/>
        <w:jc w:val="center"/>
        <w:rPr>
          <w:rFonts w:cs="Arial"/>
          <w:szCs w:val="20"/>
        </w:rPr>
      </w:pPr>
      <w:r w:rsidRPr="00E1446E">
        <w:rPr>
          <w:rFonts w:cs="Arial"/>
          <w:szCs w:val="20"/>
        </w:rPr>
        <w:t>III. NADZORSTVO ORGANA SOCIALNEGA VARSTVA</w:t>
      </w:r>
    </w:p>
    <w:p w14:paraId="0DC171B9" w14:textId="77777777" w:rsidR="00E1446E" w:rsidRPr="00E1446E" w:rsidRDefault="00E1446E" w:rsidP="00B13F15">
      <w:pPr>
        <w:spacing w:line="260" w:lineRule="atLeast"/>
        <w:jc w:val="center"/>
        <w:rPr>
          <w:rFonts w:cs="Arial"/>
          <w:b/>
          <w:bCs/>
          <w:szCs w:val="20"/>
        </w:rPr>
      </w:pPr>
      <w:r w:rsidRPr="00E1446E">
        <w:rPr>
          <w:rFonts w:cs="Arial"/>
          <w:b/>
          <w:bCs/>
          <w:szCs w:val="20"/>
        </w:rPr>
        <w:t>13. člen</w:t>
      </w:r>
    </w:p>
    <w:p w14:paraId="1E34A93C" w14:textId="77777777" w:rsidR="00B13F15" w:rsidRDefault="00B13F15" w:rsidP="00E1446E">
      <w:pPr>
        <w:spacing w:line="260" w:lineRule="atLeast"/>
        <w:jc w:val="both"/>
        <w:rPr>
          <w:rFonts w:cs="Arial"/>
          <w:szCs w:val="20"/>
        </w:rPr>
      </w:pPr>
    </w:p>
    <w:p w14:paraId="51348239" w14:textId="50DF3658" w:rsidR="00E1446E" w:rsidRPr="00E1446E" w:rsidRDefault="00E1446E" w:rsidP="00E1446E">
      <w:pPr>
        <w:spacing w:line="260" w:lineRule="atLeast"/>
        <w:jc w:val="both"/>
        <w:rPr>
          <w:rFonts w:cs="Arial"/>
          <w:szCs w:val="20"/>
        </w:rPr>
      </w:pPr>
      <w:r w:rsidRPr="00E1446E">
        <w:rPr>
          <w:rFonts w:cs="Arial"/>
          <w:szCs w:val="20"/>
        </w:rPr>
        <w:t>Center v sodelovanju z mladoletnikom in starši ali zakonitimi zastopniki pripravi individualni načrt izvajanja nadzorstva. Individualni načrt vsebuje cilje na posameznih področjih mladoletnikovega življenja, aktivnosti, pogostost spremljevalnih razgovorov in časovni okvir realizacije. Ob tem se določijo merila za merjenje uspešnosti zastavljenih ciljev.</w:t>
      </w:r>
    </w:p>
    <w:p w14:paraId="5ABAFD53" w14:textId="77777777" w:rsidR="00B13F15" w:rsidRDefault="00B13F15" w:rsidP="00B13F15">
      <w:pPr>
        <w:spacing w:line="260" w:lineRule="atLeast"/>
        <w:jc w:val="center"/>
        <w:rPr>
          <w:rFonts w:cs="Arial"/>
          <w:szCs w:val="20"/>
        </w:rPr>
      </w:pPr>
    </w:p>
    <w:p w14:paraId="6674B180" w14:textId="654D1F69" w:rsidR="00E1446E" w:rsidRPr="00E1446E" w:rsidRDefault="00E1446E" w:rsidP="00B13F15">
      <w:pPr>
        <w:spacing w:line="260" w:lineRule="atLeast"/>
        <w:jc w:val="center"/>
        <w:rPr>
          <w:rFonts w:cs="Arial"/>
          <w:szCs w:val="20"/>
        </w:rPr>
      </w:pPr>
      <w:r w:rsidRPr="00E1446E">
        <w:rPr>
          <w:rFonts w:cs="Arial"/>
          <w:szCs w:val="20"/>
        </w:rPr>
        <w:t>IV. ODDAJA V ZAVOD ZA USPOSABLJANJE</w:t>
      </w:r>
    </w:p>
    <w:p w14:paraId="25CA71D0" w14:textId="77777777" w:rsidR="00E1446E" w:rsidRPr="00E1446E" w:rsidRDefault="00E1446E" w:rsidP="00B13F15">
      <w:pPr>
        <w:spacing w:line="260" w:lineRule="atLeast"/>
        <w:jc w:val="center"/>
        <w:rPr>
          <w:rFonts w:cs="Arial"/>
          <w:b/>
          <w:bCs/>
          <w:szCs w:val="20"/>
        </w:rPr>
      </w:pPr>
      <w:r w:rsidRPr="00E1446E">
        <w:rPr>
          <w:rFonts w:cs="Arial"/>
          <w:b/>
          <w:bCs/>
          <w:szCs w:val="20"/>
        </w:rPr>
        <w:t>14. člen</w:t>
      </w:r>
    </w:p>
    <w:p w14:paraId="402593B5" w14:textId="77777777" w:rsidR="00B13F15" w:rsidRDefault="00B13F15" w:rsidP="00E1446E">
      <w:pPr>
        <w:spacing w:line="260" w:lineRule="atLeast"/>
        <w:jc w:val="both"/>
        <w:rPr>
          <w:rFonts w:cs="Arial"/>
          <w:szCs w:val="20"/>
        </w:rPr>
      </w:pPr>
    </w:p>
    <w:p w14:paraId="627D0B22" w14:textId="52952E7F" w:rsidR="00E1446E" w:rsidRPr="00E1446E" w:rsidRDefault="00E1446E" w:rsidP="00E1446E">
      <w:pPr>
        <w:spacing w:line="260" w:lineRule="atLeast"/>
        <w:jc w:val="both"/>
        <w:rPr>
          <w:rFonts w:cs="Arial"/>
          <w:szCs w:val="20"/>
        </w:rPr>
      </w:pPr>
      <w:r w:rsidRPr="00E1446E">
        <w:rPr>
          <w:rFonts w:cs="Arial"/>
          <w:szCs w:val="20"/>
        </w:rPr>
        <w:lastRenderedPageBreak/>
        <w:t>(1) Izvrševanje vzgojnega ukrepa oddaje v zavod za usposabljanje (v nadaljnjem besedilu: zavod) mora potekati tako, da omogoča mladoletniku izobraževanje, priučevanje, usposabljanje za delo ter športno, ustvarjalno in kulturno udejstvovanje.</w:t>
      </w:r>
    </w:p>
    <w:p w14:paraId="2C64DE66" w14:textId="77777777" w:rsidR="00B13F15" w:rsidRDefault="00B13F15" w:rsidP="00E1446E">
      <w:pPr>
        <w:spacing w:line="260" w:lineRule="atLeast"/>
        <w:jc w:val="both"/>
        <w:rPr>
          <w:rFonts w:cs="Arial"/>
          <w:szCs w:val="20"/>
        </w:rPr>
      </w:pPr>
    </w:p>
    <w:p w14:paraId="7220F7A2" w14:textId="7CA04ADC" w:rsidR="00E1446E" w:rsidRPr="00E1446E" w:rsidRDefault="00E1446E" w:rsidP="00E1446E">
      <w:pPr>
        <w:spacing w:line="260" w:lineRule="atLeast"/>
        <w:jc w:val="both"/>
        <w:rPr>
          <w:rFonts w:cs="Arial"/>
          <w:szCs w:val="20"/>
        </w:rPr>
      </w:pPr>
      <w:r w:rsidRPr="00E1446E">
        <w:rPr>
          <w:rFonts w:cs="Arial"/>
          <w:szCs w:val="20"/>
        </w:rPr>
        <w:t>(2) Zavod mladoletniku po potrebi zagotovi ustrezno zdravljenje, ki se lahko izvaja zunaj ali znotraj zavoda.</w:t>
      </w:r>
    </w:p>
    <w:p w14:paraId="119B03C5" w14:textId="77777777" w:rsidR="00B13F15" w:rsidRDefault="00B13F15" w:rsidP="00E1446E">
      <w:pPr>
        <w:spacing w:line="260" w:lineRule="atLeast"/>
        <w:jc w:val="both"/>
        <w:rPr>
          <w:rFonts w:cs="Arial"/>
          <w:b/>
          <w:bCs/>
          <w:szCs w:val="20"/>
        </w:rPr>
      </w:pPr>
    </w:p>
    <w:p w14:paraId="75C8EB59" w14:textId="34B4A7ED" w:rsidR="00E1446E" w:rsidRPr="00E1446E" w:rsidRDefault="00E1446E" w:rsidP="00B13F15">
      <w:pPr>
        <w:spacing w:line="260" w:lineRule="atLeast"/>
        <w:jc w:val="center"/>
        <w:rPr>
          <w:rFonts w:cs="Arial"/>
          <w:b/>
          <w:bCs/>
          <w:szCs w:val="20"/>
        </w:rPr>
      </w:pPr>
      <w:r w:rsidRPr="00E1446E">
        <w:rPr>
          <w:rFonts w:cs="Arial"/>
          <w:b/>
          <w:bCs/>
          <w:szCs w:val="20"/>
        </w:rPr>
        <w:t>15. člen</w:t>
      </w:r>
    </w:p>
    <w:p w14:paraId="403D36DB" w14:textId="77777777" w:rsidR="00B13F15" w:rsidRDefault="00B13F15" w:rsidP="00E1446E">
      <w:pPr>
        <w:spacing w:line="260" w:lineRule="atLeast"/>
        <w:jc w:val="both"/>
        <w:rPr>
          <w:rFonts w:cs="Arial"/>
          <w:szCs w:val="20"/>
        </w:rPr>
      </w:pPr>
    </w:p>
    <w:p w14:paraId="37F9ABF2" w14:textId="02EC59C9" w:rsidR="00E1446E" w:rsidRPr="00E1446E" w:rsidRDefault="00E1446E" w:rsidP="00E1446E">
      <w:pPr>
        <w:spacing w:line="260" w:lineRule="atLeast"/>
        <w:jc w:val="both"/>
        <w:rPr>
          <w:rFonts w:cs="Arial"/>
          <w:szCs w:val="20"/>
        </w:rPr>
      </w:pPr>
      <w:r w:rsidRPr="00E1446E">
        <w:rPr>
          <w:rFonts w:cs="Arial"/>
          <w:szCs w:val="20"/>
        </w:rPr>
        <w:t>(1) Zavod sprejme mladoletnika na podlagi obvestila o napotitvi na izvršitev vzgojnega ukrepa, ki ga sodišče pošlje centru, skupaj z odločbo, s katero je bil vzgojni ukrep mladoletniku izrečen.</w:t>
      </w:r>
    </w:p>
    <w:p w14:paraId="2D25352E" w14:textId="77777777" w:rsidR="00B13F15" w:rsidRDefault="00B13F15" w:rsidP="00E1446E">
      <w:pPr>
        <w:spacing w:line="260" w:lineRule="atLeast"/>
        <w:jc w:val="both"/>
        <w:rPr>
          <w:rFonts w:cs="Arial"/>
          <w:szCs w:val="20"/>
        </w:rPr>
      </w:pPr>
    </w:p>
    <w:p w14:paraId="00462B13" w14:textId="076E4A4E" w:rsidR="00E1446E" w:rsidRPr="00E1446E" w:rsidRDefault="00E1446E" w:rsidP="00E1446E">
      <w:pPr>
        <w:spacing w:line="260" w:lineRule="atLeast"/>
        <w:jc w:val="both"/>
        <w:rPr>
          <w:rFonts w:cs="Arial"/>
          <w:szCs w:val="20"/>
        </w:rPr>
      </w:pPr>
      <w:r w:rsidRPr="00E1446E">
        <w:rPr>
          <w:rFonts w:cs="Arial"/>
          <w:szCs w:val="20"/>
        </w:rPr>
        <w:t>(2) Center zavodu hkrati pošlje socialno poročilo, ki zajema podatke o osebnostnem razvoju mladoletnika in o družinskih razmerah.</w:t>
      </w:r>
    </w:p>
    <w:p w14:paraId="51C31975" w14:textId="77777777" w:rsidR="00B13F15" w:rsidRDefault="00B13F15" w:rsidP="00E1446E">
      <w:pPr>
        <w:spacing w:line="260" w:lineRule="atLeast"/>
        <w:jc w:val="both"/>
        <w:rPr>
          <w:rFonts w:cs="Arial"/>
          <w:b/>
          <w:bCs/>
          <w:szCs w:val="20"/>
        </w:rPr>
      </w:pPr>
    </w:p>
    <w:p w14:paraId="1EEF284F" w14:textId="0775EAF3" w:rsidR="00E1446E" w:rsidRPr="00E1446E" w:rsidRDefault="00E1446E" w:rsidP="00B13F15">
      <w:pPr>
        <w:spacing w:line="260" w:lineRule="atLeast"/>
        <w:jc w:val="center"/>
        <w:rPr>
          <w:rFonts w:cs="Arial"/>
          <w:b/>
          <w:bCs/>
          <w:szCs w:val="20"/>
        </w:rPr>
      </w:pPr>
      <w:r w:rsidRPr="00E1446E">
        <w:rPr>
          <w:rFonts w:cs="Arial"/>
          <w:b/>
          <w:bCs/>
          <w:szCs w:val="20"/>
        </w:rPr>
        <w:t>16. člen</w:t>
      </w:r>
    </w:p>
    <w:p w14:paraId="5D5E3998" w14:textId="77777777" w:rsidR="00B13F15" w:rsidRDefault="00B13F15" w:rsidP="00E1446E">
      <w:pPr>
        <w:spacing w:line="260" w:lineRule="atLeast"/>
        <w:jc w:val="both"/>
        <w:rPr>
          <w:rFonts w:cs="Arial"/>
          <w:szCs w:val="20"/>
        </w:rPr>
      </w:pPr>
    </w:p>
    <w:p w14:paraId="57EA1F36" w14:textId="44B48BA6" w:rsidR="00E1446E" w:rsidRPr="00E1446E" w:rsidRDefault="00E1446E" w:rsidP="00E1446E">
      <w:pPr>
        <w:spacing w:line="260" w:lineRule="atLeast"/>
        <w:jc w:val="both"/>
        <w:rPr>
          <w:rFonts w:cs="Arial"/>
          <w:szCs w:val="20"/>
        </w:rPr>
      </w:pPr>
      <w:r w:rsidRPr="00E1446E">
        <w:rPr>
          <w:rFonts w:cs="Arial"/>
          <w:szCs w:val="20"/>
        </w:rPr>
        <w:t>Center v dogovoru s starši organizira prihod mladoletnika v zavod. Ob sprejemu mladoletnika v zavod mora biti prisoten strokovni delavec centra. Takrat se mladoletnika seznani z njegovimi pravicami in dolžnostmi med izvrševanjem vzgojnega ukrepa in z namenom bivanja v zavodu ter se mu podrobneje predstavi vse interne akte zavoda.</w:t>
      </w:r>
    </w:p>
    <w:p w14:paraId="26413745" w14:textId="77777777" w:rsidR="00B13F15" w:rsidRDefault="00B13F15" w:rsidP="00E1446E">
      <w:pPr>
        <w:spacing w:line="260" w:lineRule="atLeast"/>
        <w:jc w:val="both"/>
        <w:rPr>
          <w:rFonts w:cs="Arial"/>
          <w:b/>
          <w:bCs/>
          <w:szCs w:val="20"/>
        </w:rPr>
      </w:pPr>
    </w:p>
    <w:p w14:paraId="4BBC51E7" w14:textId="02D45157" w:rsidR="00E1446E" w:rsidRPr="00E1446E" w:rsidRDefault="00E1446E" w:rsidP="00B13F15">
      <w:pPr>
        <w:spacing w:line="260" w:lineRule="atLeast"/>
        <w:jc w:val="center"/>
        <w:rPr>
          <w:rFonts w:cs="Arial"/>
          <w:b/>
          <w:bCs/>
          <w:szCs w:val="20"/>
        </w:rPr>
      </w:pPr>
      <w:r w:rsidRPr="00E1446E">
        <w:rPr>
          <w:rFonts w:cs="Arial"/>
          <w:b/>
          <w:bCs/>
          <w:szCs w:val="20"/>
        </w:rPr>
        <w:t>17. člen</w:t>
      </w:r>
    </w:p>
    <w:p w14:paraId="1A23FC20" w14:textId="77777777" w:rsidR="00B13F15" w:rsidRDefault="00B13F15" w:rsidP="00E1446E">
      <w:pPr>
        <w:spacing w:line="260" w:lineRule="atLeast"/>
        <w:jc w:val="both"/>
        <w:rPr>
          <w:rFonts w:cs="Arial"/>
          <w:szCs w:val="20"/>
        </w:rPr>
      </w:pPr>
    </w:p>
    <w:p w14:paraId="129EEB5B" w14:textId="2EF2228B" w:rsidR="00E1446E" w:rsidRPr="00E1446E" w:rsidRDefault="00E1446E" w:rsidP="00E1446E">
      <w:pPr>
        <w:spacing w:line="260" w:lineRule="atLeast"/>
        <w:jc w:val="both"/>
        <w:rPr>
          <w:rFonts w:cs="Arial"/>
          <w:szCs w:val="20"/>
        </w:rPr>
      </w:pPr>
      <w:r w:rsidRPr="00E1446E">
        <w:rPr>
          <w:rFonts w:cs="Arial"/>
          <w:szCs w:val="20"/>
        </w:rPr>
        <w:t>(1) V sprejemnem obdobju, ki traja do 20 dni, zavod mladoletnika uvaja v novo okolje in zanj izdela individualni načrt.</w:t>
      </w:r>
    </w:p>
    <w:p w14:paraId="259B2A39" w14:textId="77777777" w:rsidR="00B13F15" w:rsidRDefault="00B13F15" w:rsidP="00E1446E">
      <w:pPr>
        <w:spacing w:line="260" w:lineRule="atLeast"/>
        <w:jc w:val="both"/>
        <w:rPr>
          <w:rFonts w:cs="Arial"/>
          <w:szCs w:val="20"/>
        </w:rPr>
      </w:pPr>
    </w:p>
    <w:p w14:paraId="75B7ACC4" w14:textId="718C11FE" w:rsidR="00E1446E" w:rsidRPr="00E1446E" w:rsidRDefault="00E1446E" w:rsidP="00E1446E">
      <w:pPr>
        <w:spacing w:line="260" w:lineRule="atLeast"/>
        <w:jc w:val="both"/>
        <w:rPr>
          <w:rFonts w:cs="Arial"/>
          <w:szCs w:val="20"/>
        </w:rPr>
      </w:pPr>
      <w:r w:rsidRPr="00E1446E">
        <w:rPr>
          <w:rFonts w:cs="Arial"/>
          <w:szCs w:val="20"/>
        </w:rPr>
        <w:t>(2) Med trajanjem sprejemnega obdobja dela z mladoletnikom strokovni tim, v katerega so vključeni strokovni delavci zavoda. Po potrebi se k sodelovanju pritegne tudi zunanje strokovnjake.</w:t>
      </w:r>
    </w:p>
    <w:p w14:paraId="04765582" w14:textId="77777777" w:rsidR="00B13F15" w:rsidRDefault="00B13F15" w:rsidP="00E1446E">
      <w:pPr>
        <w:spacing w:line="260" w:lineRule="atLeast"/>
        <w:jc w:val="both"/>
        <w:rPr>
          <w:rFonts w:cs="Arial"/>
          <w:szCs w:val="20"/>
        </w:rPr>
      </w:pPr>
    </w:p>
    <w:p w14:paraId="226BC993" w14:textId="4CAF8461" w:rsidR="00E1446E" w:rsidRPr="00E1446E" w:rsidRDefault="00E1446E" w:rsidP="00E1446E">
      <w:pPr>
        <w:spacing w:line="260" w:lineRule="atLeast"/>
        <w:jc w:val="both"/>
        <w:rPr>
          <w:rFonts w:cs="Arial"/>
          <w:szCs w:val="20"/>
        </w:rPr>
      </w:pPr>
      <w:r w:rsidRPr="00E1446E">
        <w:rPr>
          <w:rFonts w:cs="Arial"/>
          <w:szCs w:val="20"/>
        </w:rPr>
        <w:t>(3) Po pripravi predloga individualnega načrta zavod skliče sestanek strokovnega tima, na katerega povabi mladoletnika, starše ali zakonite zastopnike in predstavnike centra. Na tem sestanku se udeleženci dogovorijo o medsebojnem skupnem sodelovanju, po potrebi dopolnijo pripravljeni predlog in sprejmejo individualni načrt.</w:t>
      </w:r>
    </w:p>
    <w:p w14:paraId="052DFFE0" w14:textId="77777777" w:rsidR="00B13F15" w:rsidRDefault="00B13F15" w:rsidP="00E1446E">
      <w:pPr>
        <w:spacing w:line="260" w:lineRule="atLeast"/>
        <w:jc w:val="both"/>
        <w:rPr>
          <w:rFonts w:cs="Arial"/>
          <w:szCs w:val="20"/>
        </w:rPr>
      </w:pPr>
    </w:p>
    <w:p w14:paraId="1C20D54F" w14:textId="4ABB0EA7" w:rsidR="00E1446E" w:rsidRPr="00E1446E" w:rsidRDefault="00E1446E" w:rsidP="00E1446E">
      <w:pPr>
        <w:spacing w:line="260" w:lineRule="atLeast"/>
        <w:jc w:val="both"/>
        <w:rPr>
          <w:rFonts w:cs="Arial"/>
          <w:szCs w:val="20"/>
        </w:rPr>
      </w:pPr>
      <w:r w:rsidRPr="00E1446E">
        <w:rPr>
          <w:rFonts w:cs="Arial"/>
          <w:szCs w:val="20"/>
        </w:rPr>
        <w:t>(4) Pri oblikovanju individualnega načrta smejo tvorno sodelovati tudi mladoletnik in starši ali zakoniti zastopniki, vendar se v primeru nesoglasja v individualni načrt vnese, kar sklene strokovni tim.</w:t>
      </w:r>
    </w:p>
    <w:p w14:paraId="2348C747" w14:textId="77777777" w:rsidR="00B13F15" w:rsidRDefault="00B13F15" w:rsidP="00E1446E">
      <w:pPr>
        <w:spacing w:line="260" w:lineRule="atLeast"/>
        <w:jc w:val="both"/>
        <w:rPr>
          <w:rFonts w:cs="Arial"/>
          <w:szCs w:val="20"/>
        </w:rPr>
      </w:pPr>
    </w:p>
    <w:p w14:paraId="32A4076D" w14:textId="50BDFABB" w:rsidR="00E1446E" w:rsidRPr="00E1446E" w:rsidRDefault="00E1446E" w:rsidP="00E1446E">
      <w:pPr>
        <w:spacing w:line="260" w:lineRule="atLeast"/>
        <w:jc w:val="both"/>
        <w:rPr>
          <w:rFonts w:cs="Arial"/>
          <w:szCs w:val="20"/>
        </w:rPr>
      </w:pPr>
      <w:r w:rsidRPr="00E1446E">
        <w:rPr>
          <w:rFonts w:cs="Arial"/>
          <w:szCs w:val="20"/>
        </w:rPr>
        <w:t>(5) Individualni načrt za mladoletnika vsebuje zlasti:</w:t>
      </w:r>
    </w:p>
    <w:p w14:paraId="59BD9E43" w14:textId="77777777" w:rsidR="00E1446E" w:rsidRPr="00E1446E" w:rsidRDefault="00E1446E" w:rsidP="00E1446E">
      <w:pPr>
        <w:spacing w:line="260" w:lineRule="atLeast"/>
        <w:jc w:val="both"/>
        <w:rPr>
          <w:rFonts w:cs="Arial"/>
          <w:szCs w:val="20"/>
        </w:rPr>
      </w:pPr>
      <w:r w:rsidRPr="00E1446E">
        <w:rPr>
          <w:rFonts w:cs="Arial"/>
          <w:szCs w:val="20"/>
        </w:rPr>
        <w:t>-     okvirne napotke za delo z mladoletnikom na posameznih področjih, vključno s cilji, metodami in tehnikami dela,</w:t>
      </w:r>
    </w:p>
    <w:p w14:paraId="5A6D5CFC" w14:textId="77777777" w:rsidR="00E1446E" w:rsidRPr="00E1446E" w:rsidRDefault="00E1446E" w:rsidP="00E1446E">
      <w:pPr>
        <w:spacing w:line="260" w:lineRule="atLeast"/>
        <w:jc w:val="both"/>
        <w:rPr>
          <w:rFonts w:cs="Arial"/>
          <w:szCs w:val="20"/>
        </w:rPr>
      </w:pPr>
      <w:r w:rsidRPr="00E1446E">
        <w:rPr>
          <w:rFonts w:cs="Arial"/>
          <w:szCs w:val="20"/>
        </w:rPr>
        <w:t>-     konkretne zadolžitve posameznih strokovnih služb pri doseganju ciljev iz individualnega načrta,</w:t>
      </w:r>
    </w:p>
    <w:p w14:paraId="309517EC" w14:textId="77777777" w:rsidR="00E1446E" w:rsidRPr="00E1446E" w:rsidRDefault="00E1446E" w:rsidP="00E1446E">
      <w:pPr>
        <w:spacing w:line="260" w:lineRule="atLeast"/>
        <w:jc w:val="both"/>
        <w:rPr>
          <w:rFonts w:cs="Arial"/>
          <w:szCs w:val="20"/>
        </w:rPr>
      </w:pPr>
      <w:r w:rsidRPr="00E1446E">
        <w:rPr>
          <w:rFonts w:cs="Arial"/>
          <w:szCs w:val="20"/>
        </w:rPr>
        <w:t>-     vsebino in način beleženja opazovanj mladoletnikovega vedenja in realizacije ciljev med potekom in ob zaključku izvajanja vzgojnega ukrepa.</w:t>
      </w:r>
    </w:p>
    <w:p w14:paraId="56D205F4" w14:textId="77777777" w:rsidR="00B13F15" w:rsidRDefault="00B13F15" w:rsidP="00E1446E">
      <w:pPr>
        <w:spacing w:line="260" w:lineRule="atLeast"/>
        <w:jc w:val="both"/>
        <w:rPr>
          <w:rFonts w:cs="Arial"/>
          <w:b/>
          <w:bCs/>
          <w:szCs w:val="20"/>
        </w:rPr>
      </w:pPr>
    </w:p>
    <w:p w14:paraId="62C3938C" w14:textId="3A11C57C" w:rsidR="00E1446E" w:rsidRPr="00E1446E" w:rsidRDefault="00E1446E" w:rsidP="00B13F15">
      <w:pPr>
        <w:spacing w:line="260" w:lineRule="atLeast"/>
        <w:jc w:val="center"/>
        <w:rPr>
          <w:rFonts w:cs="Arial"/>
          <w:b/>
          <w:bCs/>
          <w:szCs w:val="20"/>
        </w:rPr>
      </w:pPr>
      <w:r w:rsidRPr="00E1446E">
        <w:rPr>
          <w:rFonts w:cs="Arial"/>
          <w:b/>
          <w:bCs/>
          <w:szCs w:val="20"/>
        </w:rPr>
        <w:t>18. člen</w:t>
      </w:r>
    </w:p>
    <w:p w14:paraId="48458E3F" w14:textId="77777777" w:rsidR="00B13F15" w:rsidRDefault="00B13F15" w:rsidP="00E1446E">
      <w:pPr>
        <w:spacing w:line="260" w:lineRule="atLeast"/>
        <w:jc w:val="both"/>
        <w:rPr>
          <w:rFonts w:cs="Arial"/>
          <w:szCs w:val="20"/>
        </w:rPr>
      </w:pPr>
    </w:p>
    <w:p w14:paraId="04004166" w14:textId="523B4EA9" w:rsidR="00E1446E" w:rsidRPr="00E1446E" w:rsidRDefault="00E1446E" w:rsidP="00E1446E">
      <w:pPr>
        <w:spacing w:line="260" w:lineRule="atLeast"/>
        <w:jc w:val="both"/>
        <w:rPr>
          <w:rFonts w:cs="Arial"/>
          <w:szCs w:val="20"/>
        </w:rPr>
      </w:pPr>
      <w:r w:rsidRPr="00E1446E">
        <w:rPr>
          <w:rFonts w:cs="Arial"/>
          <w:szCs w:val="20"/>
        </w:rPr>
        <w:t>(1) Strokovni tim spremlja izvajanje individualnega načrta mladoletnika skozi celotno izvrševanje vzgojnega ukrepa.</w:t>
      </w:r>
    </w:p>
    <w:p w14:paraId="20F80D91" w14:textId="77777777" w:rsidR="00C70302" w:rsidRDefault="00C70302" w:rsidP="00E1446E">
      <w:pPr>
        <w:spacing w:line="260" w:lineRule="atLeast"/>
        <w:jc w:val="both"/>
        <w:rPr>
          <w:rFonts w:cs="Arial"/>
          <w:szCs w:val="20"/>
        </w:rPr>
      </w:pPr>
    </w:p>
    <w:p w14:paraId="18D989E0" w14:textId="128C0713" w:rsidR="00E1446E" w:rsidRPr="00E1446E" w:rsidRDefault="00E1446E" w:rsidP="00E1446E">
      <w:pPr>
        <w:spacing w:line="260" w:lineRule="atLeast"/>
        <w:jc w:val="both"/>
        <w:rPr>
          <w:rFonts w:cs="Arial"/>
          <w:szCs w:val="20"/>
        </w:rPr>
      </w:pPr>
      <w:r w:rsidRPr="00E1446E">
        <w:rPr>
          <w:rFonts w:cs="Arial"/>
          <w:szCs w:val="20"/>
        </w:rPr>
        <w:t>(2) V trimesečnih obdobjih, po potrebi pa tudi prej, zavod skliče evalvacijski sestanek strokovnega tima, na katerega povabi mladoletnika, starše ali zakonite zastopnike in predstavnike centra, kjer se individualni načrt lahko ustrezno spremeni ali dopolni.</w:t>
      </w:r>
    </w:p>
    <w:p w14:paraId="39AE49A0" w14:textId="77777777" w:rsidR="00506C5A" w:rsidRPr="006F118E" w:rsidRDefault="00506C5A" w:rsidP="005F7383">
      <w:pPr>
        <w:spacing w:line="260" w:lineRule="atLeast"/>
        <w:jc w:val="both"/>
        <w:rPr>
          <w:rFonts w:cs="Arial"/>
          <w:szCs w:val="20"/>
        </w:rPr>
      </w:pPr>
    </w:p>
    <w:p w14:paraId="18BC7B4A" w14:textId="77777777" w:rsidR="005F7383" w:rsidRDefault="005F7383" w:rsidP="005F7383">
      <w:pPr>
        <w:spacing w:line="260" w:lineRule="atLeast"/>
        <w:jc w:val="both"/>
        <w:rPr>
          <w:rFonts w:cs="Arial"/>
          <w:szCs w:val="20"/>
        </w:rPr>
      </w:pPr>
    </w:p>
    <w:p w14:paraId="43F69B10" w14:textId="77777777" w:rsidR="005F7383" w:rsidRPr="00BD2CF7" w:rsidRDefault="005F7383" w:rsidP="005F7383">
      <w:pPr>
        <w:spacing w:line="260" w:lineRule="atLeast"/>
        <w:jc w:val="both"/>
        <w:rPr>
          <w:rFonts w:cs="Arial"/>
          <w:szCs w:val="20"/>
        </w:rPr>
      </w:pPr>
      <w:bookmarkStart w:id="175" w:name="_GoBack"/>
      <w:bookmarkEnd w:id="175"/>
    </w:p>
    <w:p w14:paraId="66A781FD" w14:textId="77777777" w:rsidR="005F7383" w:rsidRPr="00585352" w:rsidRDefault="005F7383" w:rsidP="005F7383">
      <w:pPr>
        <w:pStyle w:val="vrstapredpisa0"/>
        <w:spacing w:before="0" w:beforeAutospacing="0" w:after="0" w:afterAutospacing="0" w:line="260" w:lineRule="atLeast"/>
        <w:jc w:val="both"/>
        <w:rPr>
          <w:rFonts w:ascii="Arial" w:hAnsi="Arial" w:cs="Arial"/>
          <w:b/>
          <w:bCs/>
          <w:sz w:val="20"/>
          <w:szCs w:val="20"/>
        </w:rPr>
      </w:pPr>
    </w:p>
    <w:p w14:paraId="4332A432" w14:textId="77777777" w:rsidR="005F7383" w:rsidRPr="008705C0" w:rsidRDefault="005F7383" w:rsidP="005F7383">
      <w:pPr>
        <w:spacing w:line="260" w:lineRule="atLeast"/>
        <w:jc w:val="both"/>
        <w:rPr>
          <w:rFonts w:cs="Arial"/>
          <w:b/>
          <w:bCs/>
          <w:szCs w:val="20"/>
        </w:rPr>
      </w:pPr>
    </w:p>
    <w:p w14:paraId="08D1F17A" w14:textId="77777777" w:rsidR="005F7383" w:rsidRPr="00E92049" w:rsidRDefault="005F7383" w:rsidP="005F7383">
      <w:pPr>
        <w:spacing w:line="260" w:lineRule="atLeast"/>
        <w:jc w:val="both"/>
        <w:rPr>
          <w:rFonts w:cs="Arial"/>
          <w:b/>
          <w:bCs/>
          <w:szCs w:val="20"/>
        </w:rPr>
      </w:pPr>
    </w:p>
    <w:p w14:paraId="79298A97" w14:textId="77777777" w:rsidR="005F7383" w:rsidRDefault="005F7383" w:rsidP="005F7383">
      <w:pPr>
        <w:pStyle w:val="Alineazatoko"/>
        <w:tabs>
          <w:tab w:val="clear" w:pos="720"/>
        </w:tabs>
        <w:spacing w:line="260" w:lineRule="exact"/>
        <w:rPr>
          <w:b/>
          <w:bCs/>
          <w:iCs/>
          <w:sz w:val="20"/>
          <w:szCs w:val="20"/>
        </w:rPr>
      </w:pPr>
    </w:p>
    <w:p w14:paraId="49B6C8AD" w14:textId="77777777" w:rsidR="005F7383" w:rsidRDefault="005F7383" w:rsidP="005F7383">
      <w:pPr>
        <w:spacing w:line="260" w:lineRule="atLeast"/>
        <w:jc w:val="both"/>
        <w:rPr>
          <w:rFonts w:cs="Arial"/>
          <w:szCs w:val="20"/>
        </w:rPr>
      </w:pPr>
    </w:p>
    <w:p w14:paraId="043D7E93" w14:textId="77777777" w:rsidR="005F7383" w:rsidRDefault="005F7383" w:rsidP="005F7383">
      <w:pPr>
        <w:spacing w:line="260" w:lineRule="atLeast"/>
        <w:jc w:val="both"/>
        <w:rPr>
          <w:rFonts w:cs="Arial"/>
          <w:szCs w:val="20"/>
        </w:rPr>
      </w:pPr>
    </w:p>
    <w:bookmarkEnd w:id="0"/>
    <w:p w14:paraId="4A5B9C6C" w14:textId="77777777" w:rsidR="005F7383" w:rsidRDefault="005F7383" w:rsidP="00484A67">
      <w:pPr>
        <w:pStyle w:val="Neotevilenodstavek"/>
        <w:spacing w:before="0" w:after="0" w:line="260" w:lineRule="exact"/>
        <w:rPr>
          <w:bCs/>
          <w:iCs/>
          <w:sz w:val="20"/>
          <w:szCs w:val="20"/>
        </w:rPr>
      </w:pPr>
    </w:p>
    <w:sectPr w:rsidR="005F7383" w:rsidSect="00051912">
      <w:headerReference w:type="firs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478083" w14:textId="77777777" w:rsidR="00AA63DD" w:rsidRDefault="00AA63DD">
      <w:r>
        <w:separator/>
      </w:r>
    </w:p>
  </w:endnote>
  <w:endnote w:type="continuationSeparator" w:id="0">
    <w:p w14:paraId="0B488E3A" w14:textId="77777777" w:rsidR="00AA63DD" w:rsidRDefault="00AA63DD">
      <w:r>
        <w:continuationSeparator/>
      </w:r>
    </w:p>
  </w:endnote>
  <w:endnote w:type="continuationNotice" w:id="1">
    <w:p w14:paraId="7B4238E9" w14:textId="77777777" w:rsidR="00AA63DD" w:rsidRDefault="00AA63D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
    <w:altName w:val="Calibri"/>
    <w:charset w:val="00"/>
    <w:family w:val="auto"/>
    <w:pitch w:val="variable"/>
  </w:font>
  <w:font w:name="Times">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 Pro W3">
    <w:charset w:val="00"/>
    <w:family w:val="auto"/>
    <w:pitch w:val="variable"/>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Aptos Narrow">
    <w:altName w:val="Arial"/>
    <w:charset w:val="00"/>
    <w:family w:val="swiss"/>
    <w:pitch w:val="variable"/>
    <w:sig w:usb0="00000001" w:usb1="00000003"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77777777" w:rsidR="00AA57AC" w:rsidRDefault="00AA57AC">
    <w:pPr>
      <w:pStyle w:val="Noga"/>
      <w:jc w:val="right"/>
    </w:pPr>
    <w:r>
      <w:fldChar w:fldCharType="begin"/>
    </w:r>
    <w:r>
      <w:instrText xml:space="preserve"> PAGE   \* MERGEFORMAT </w:instrText>
    </w:r>
    <w:r>
      <w:fldChar w:fldCharType="separate"/>
    </w:r>
    <w:r w:rsidR="002F094B">
      <w:rPr>
        <w:noProof/>
      </w:rPr>
      <w:t>244</w:t>
    </w:r>
    <w:r>
      <w:rPr>
        <w:noProof/>
      </w:rPr>
      <w:fldChar w:fldCharType="end"/>
    </w:r>
  </w:p>
  <w:p w14:paraId="0841722C" w14:textId="77777777" w:rsidR="00AA57AC" w:rsidRDefault="00AA57A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B18C8D" w14:textId="77777777" w:rsidR="00AA63DD" w:rsidRDefault="00AA63DD">
      <w:r>
        <w:separator/>
      </w:r>
    </w:p>
  </w:footnote>
  <w:footnote w:type="continuationSeparator" w:id="0">
    <w:p w14:paraId="79CAABAF" w14:textId="77777777" w:rsidR="00AA63DD" w:rsidRDefault="00AA63DD">
      <w:r>
        <w:continuationSeparator/>
      </w:r>
    </w:p>
  </w:footnote>
  <w:footnote w:type="continuationNotice" w:id="1">
    <w:p w14:paraId="1EE0EBD2" w14:textId="77777777" w:rsidR="00AA63DD" w:rsidRDefault="00AA63DD">
      <w:pPr>
        <w:spacing w:line="240" w:lineRule="auto"/>
      </w:pPr>
    </w:p>
  </w:footnote>
  <w:footnote w:id="2">
    <w:p w14:paraId="4322410F" w14:textId="77777777" w:rsidR="00406C25" w:rsidRPr="00AF3CAE" w:rsidRDefault="00406C25" w:rsidP="00406C25">
      <w:pPr>
        <w:pStyle w:val="Sprotnaopomba-besedilo"/>
        <w:rPr>
          <w:rFonts w:cs="Arial"/>
          <w:sz w:val="18"/>
          <w:szCs w:val="18"/>
        </w:rPr>
      </w:pPr>
      <w:r w:rsidRPr="00AF3CAE">
        <w:rPr>
          <w:rStyle w:val="Sprotnaopomba-sklic"/>
          <w:rFonts w:cs="Arial"/>
          <w:sz w:val="18"/>
          <w:szCs w:val="18"/>
        </w:rPr>
        <w:footnoteRef/>
      </w:r>
      <w:r w:rsidRPr="00AF3CAE">
        <w:rPr>
          <w:rFonts w:cs="Arial"/>
          <w:sz w:val="18"/>
          <w:szCs w:val="18"/>
        </w:rPr>
        <w:t xml:space="preserve"> Kazenski zakonik (Uradni list RS, št. 95/04 – uradno prečiščeno besedilo in 55/08 – KZ-1).</w:t>
      </w:r>
    </w:p>
  </w:footnote>
  <w:footnote w:id="3">
    <w:p w14:paraId="6D8E549B" w14:textId="77777777" w:rsidR="00A83603" w:rsidRPr="00AF3CAE" w:rsidRDefault="00A83603" w:rsidP="00A83603">
      <w:pPr>
        <w:pStyle w:val="Sprotnaopomba-besedilo"/>
        <w:rPr>
          <w:sz w:val="18"/>
          <w:szCs w:val="18"/>
        </w:rPr>
      </w:pPr>
      <w:r w:rsidRPr="00AF3CAE">
        <w:rPr>
          <w:rStyle w:val="Sprotnaopomba-sklic"/>
          <w:sz w:val="18"/>
          <w:szCs w:val="18"/>
        </w:rPr>
        <w:footnoteRef/>
      </w:r>
      <w:r w:rsidRPr="00AF3CAE">
        <w:rPr>
          <w:sz w:val="18"/>
          <w:szCs w:val="18"/>
        </w:rPr>
        <w:t xml:space="preserve"> Kazenski zakonik (Uradni list RS, št. 50/12 – uradno prečiščeno besedilo, 54/15, 6/16 – popr., 38/16, 27/17, 23/20, 91/20, 95/21, 186/21, 105/22 – ZZNŠPP, 16/23 in 107/24 – odl. US).</w:t>
      </w:r>
    </w:p>
  </w:footnote>
  <w:footnote w:id="4">
    <w:p w14:paraId="0CE981CC" w14:textId="77777777" w:rsidR="00DD5AA9" w:rsidRPr="00AF3CAE" w:rsidRDefault="00DD5AA9" w:rsidP="00DD5AA9">
      <w:pPr>
        <w:pStyle w:val="Sprotnaopomba-besedilo"/>
        <w:rPr>
          <w:sz w:val="18"/>
          <w:szCs w:val="18"/>
        </w:rPr>
      </w:pPr>
      <w:r w:rsidRPr="00AF3CAE">
        <w:rPr>
          <w:rStyle w:val="Sprotnaopomba-sklic"/>
          <w:sz w:val="18"/>
          <w:szCs w:val="18"/>
        </w:rPr>
        <w:footnoteRef/>
      </w:r>
      <w:r w:rsidRPr="00AF3CAE">
        <w:rPr>
          <w:sz w:val="18"/>
          <w:szCs w:val="18"/>
        </w:rPr>
        <w:t xml:space="preserve"> Zakon o spremembah in dopolnitvah Kazenskega zakonika (Uradni list RS, št. 91/11).</w:t>
      </w:r>
    </w:p>
  </w:footnote>
  <w:footnote w:id="5">
    <w:p w14:paraId="2BB06C1E" w14:textId="28662A15" w:rsidR="00406C25" w:rsidRPr="00AF3CAE" w:rsidRDefault="00406C25" w:rsidP="00406C25">
      <w:pPr>
        <w:pStyle w:val="Sprotnaopomba-besedilo"/>
        <w:rPr>
          <w:rFonts w:cs="Arial"/>
          <w:sz w:val="18"/>
          <w:szCs w:val="18"/>
        </w:rPr>
      </w:pPr>
      <w:r w:rsidRPr="00AF3CAE">
        <w:rPr>
          <w:rStyle w:val="Sprotnaopomba-sklic"/>
          <w:rFonts w:cs="Arial"/>
          <w:sz w:val="18"/>
          <w:szCs w:val="18"/>
        </w:rPr>
        <w:footnoteRef/>
      </w:r>
      <w:r w:rsidRPr="00AF3CAE">
        <w:rPr>
          <w:rFonts w:cs="Arial"/>
          <w:sz w:val="18"/>
          <w:szCs w:val="18"/>
        </w:rPr>
        <w:t xml:space="preserve"> Zakon o kazenskem postopku (Uradni list RS, št. 176/21 – uradno prečiščeno besedilo, 96/22 – odl. US, 2/23 – odl. US, 89/23 – odl. US in 53/24).</w:t>
      </w:r>
    </w:p>
  </w:footnote>
  <w:footnote w:id="6">
    <w:p w14:paraId="2072E4D7" w14:textId="3D2AF52A" w:rsidR="00421F5F" w:rsidRPr="00AF3CAE" w:rsidRDefault="00421F5F">
      <w:pPr>
        <w:pStyle w:val="Sprotnaopomba-besedilo"/>
        <w:rPr>
          <w:sz w:val="18"/>
          <w:szCs w:val="18"/>
        </w:rPr>
      </w:pPr>
      <w:r w:rsidRPr="00AF3CAE">
        <w:rPr>
          <w:rStyle w:val="Sprotnaopomba-sklic"/>
          <w:sz w:val="18"/>
          <w:szCs w:val="18"/>
        </w:rPr>
        <w:footnoteRef/>
      </w:r>
      <w:r w:rsidRPr="00AF3CAE">
        <w:rPr>
          <w:sz w:val="18"/>
          <w:szCs w:val="18"/>
        </w:rPr>
        <w:t xml:space="preserve"> Zakon o spremembah in dopolnitvah Zakona o kazenskem postopku (Uradni list RS, št. 72/1998)</w:t>
      </w:r>
      <w:r w:rsidR="00EB3C9B" w:rsidRPr="00AF3CAE">
        <w:rPr>
          <w:sz w:val="18"/>
          <w:szCs w:val="18"/>
        </w:rPr>
        <w:t>.</w:t>
      </w:r>
    </w:p>
  </w:footnote>
  <w:footnote w:id="7">
    <w:p w14:paraId="598F4E30" w14:textId="77777777" w:rsidR="00EB3C9B" w:rsidRPr="00AF3CAE" w:rsidRDefault="00EB3C9B" w:rsidP="00EB3C9B">
      <w:pPr>
        <w:pStyle w:val="Sprotnaopomba-besedilo"/>
        <w:rPr>
          <w:sz w:val="18"/>
          <w:szCs w:val="18"/>
        </w:rPr>
      </w:pPr>
      <w:r w:rsidRPr="00AF3CAE">
        <w:rPr>
          <w:rStyle w:val="Sprotnaopomba-sklic"/>
          <w:sz w:val="18"/>
          <w:szCs w:val="18"/>
        </w:rPr>
        <w:footnoteRef/>
      </w:r>
      <w:r w:rsidRPr="00AF3CAE">
        <w:rPr>
          <w:sz w:val="18"/>
          <w:szCs w:val="18"/>
        </w:rPr>
        <w:t xml:space="preserve"> Zakon o spremembah in dopolnitvah Zakona o kazenskem postopku (Uradni list RS, št. 43/2004).</w:t>
      </w:r>
    </w:p>
  </w:footnote>
  <w:footnote w:id="8">
    <w:p w14:paraId="5ED91968" w14:textId="1E3BADB9" w:rsidR="0080628F" w:rsidRDefault="0080628F">
      <w:pPr>
        <w:pStyle w:val="Sprotnaopomba-besedilo"/>
      </w:pPr>
      <w:r>
        <w:rPr>
          <w:rStyle w:val="Sprotnaopomba-sklic"/>
        </w:rPr>
        <w:footnoteRef/>
      </w:r>
      <w:r>
        <w:t xml:space="preserve"> </w:t>
      </w:r>
      <w:r w:rsidRPr="00A231C7">
        <w:rPr>
          <w:sz w:val="18"/>
          <w:szCs w:val="18"/>
        </w:rPr>
        <w:t>Uradni list RS, št. 200/20 z dne 29. 12. 2020</w:t>
      </w:r>
      <w:r>
        <w:rPr>
          <w:sz w:val="18"/>
          <w:szCs w:val="18"/>
        </w:rPr>
        <w:t xml:space="preserve">. </w:t>
      </w:r>
    </w:p>
  </w:footnote>
  <w:footnote w:id="9">
    <w:p w14:paraId="0359CB1D" w14:textId="61BFB214" w:rsidR="0080628F" w:rsidRDefault="0080628F">
      <w:pPr>
        <w:pStyle w:val="Sprotnaopomba-besedilo"/>
      </w:pPr>
      <w:r>
        <w:rPr>
          <w:rStyle w:val="Sprotnaopomba-sklic"/>
        </w:rPr>
        <w:footnoteRef/>
      </w:r>
      <w:r>
        <w:t xml:space="preserve"> </w:t>
      </w:r>
      <w:r w:rsidRPr="00A231C7">
        <w:rPr>
          <w:sz w:val="18"/>
          <w:szCs w:val="18"/>
        </w:rPr>
        <w:t>Uradni list RS, št. 53/24 z dne 28. 6. 2024.</w:t>
      </w:r>
      <w:r>
        <w:t xml:space="preserve"> </w:t>
      </w:r>
    </w:p>
  </w:footnote>
  <w:footnote w:id="10">
    <w:p w14:paraId="2A3085AE" w14:textId="79B8F452" w:rsidR="00406C25" w:rsidRPr="00AF3CAE" w:rsidRDefault="00406C25" w:rsidP="00406C25">
      <w:pPr>
        <w:pStyle w:val="Sprotnaopomba-besedilo"/>
        <w:rPr>
          <w:rFonts w:cs="Arial"/>
          <w:sz w:val="18"/>
          <w:szCs w:val="18"/>
        </w:rPr>
      </w:pPr>
      <w:r w:rsidRPr="00AF3CAE">
        <w:rPr>
          <w:sz w:val="18"/>
          <w:szCs w:val="18"/>
          <w:vertAlign w:val="superscript"/>
        </w:rPr>
        <w:footnoteRef/>
      </w:r>
      <w:r w:rsidRPr="00AF3CAE">
        <w:rPr>
          <w:rFonts w:cs="Arial"/>
          <w:sz w:val="18"/>
          <w:szCs w:val="18"/>
        </w:rPr>
        <w:t xml:space="preserve"> Uradni list RS, št. 110/06 – uradno prečiščeno besedilo, 76/08, 40/09, 9/11 – ZP-1G, 96/12 – ZPIZ-2, 109/12, 54/15, 11/18, 200/20 – ZOOMTVI, 141/22 in 83/24.</w:t>
      </w:r>
    </w:p>
  </w:footnote>
  <w:footnote w:id="11">
    <w:p w14:paraId="682A14C8" w14:textId="4781E3E0" w:rsidR="00190E57" w:rsidRPr="00AF3CAE" w:rsidRDefault="00190E57">
      <w:pPr>
        <w:pStyle w:val="Sprotnaopomba-besedilo"/>
        <w:rPr>
          <w:sz w:val="18"/>
          <w:szCs w:val="18"/>
        </w:rPr>
      </w:pPr>
      <w:r w:rsidRPr="00AF3CAE">
        <w:rPr>
          <w:rStyle w:val="Sprotnaopomba-sklic"/>
          <w:sz w:val="18"/>
          <w:szCs w:val="18"/>
        </w:rPr>
        <w:footnoteRef/>
      </w:r>
      <w:r w:rsidRPr="00AF3CAE">
        <w:rPr>
          <w:sz w:val="18"/>
          <w:szCs w:val="18"/>
        </w:rPr>
        <w:t xml:space="preserve"> Uradni list RS, št. 200/20.</w:t>
      </w:r>
    </w:p>
  </w:footnote>
  <w:footnote w:id="12">
    <w:p w14:paraId="0B00E0ED" w14:textId="3A4F3019" w:rsidR="00F243F0" w:rsidRPr="00F243F0" w:rsidRDefault="00F243F0">
      <w:pPr>
        <w:pStyle w:val="Sprotnaopomba-besedilo"/>
        <w:rPr>
          <w:rFonts w:cs="Arial"/>
          <w:sz w:val="18"/>
          <w:szCs w:val="18"/>
        </w:rPr>
      </w:pPr>
      <w:r>
        <w:rPr>
          <w:rStyle w:val="Sprotnaopomba-sklic"/>
        </w:rPr>
        <w:footnoteRef/>
      </w:r>
      <w:r>
        <w:t xml:space="preserve"> </w:t>
      </w:r>
      <w:r w:rsidRPr="00F243F0">
        <w:rPr>
          <w:rFonts w:cs="Arial"/>
          <w:sz w:val="18"/>
          <w:szCs w:val="18"/>
        </w:rPr>
        <w:t>Uradni list RS, št. 3/07 – uradno prečiščeno besedilo, 23/07 – popr., 41/07 – popr., 61/10 – ZSVarPre, 62/10 – ZUPJS, 57/12, 39/16, 52/16 – ZPPreb-1, 15/17 – DZ, 29/17, 54/17, 21/18 – ZNOrg, 31/18 – ZOA-A, 28/19, 189/20 – ZFRO, 196/21 – ZDOsk, 82/23, 84/23 – ZDOsk-1 in 24/25</w:t>
      </w:r>
      <w:r>
        <w:rPr>
          <w:rFonts w:cs="Arial"/>
          <w:sz w:val="18"/>
          <w:szCs w:val="18"/>
        </w:rPr>
        <w:t>.</w:t>
      </w:r>
    </w:p>
  </w:footnote>
  <w:footnote w:id="13">
    <w:p w14:paraId="00EDB7C8" w14:textId="77777777" w:rsidR="00B571F7" w:rsidRPr="00AF3CAE" w:rsidRDefault="00B571F7" w:rsidP="00B571F7">
      <w:pPr>
        <w:pStyle w:val="Sprotnaopomba-besedilo"/>
        <w:rPr>
          <w:sz w:val="18"/>
          <w:szCs w:val="18"/>
        </w:rPr>
      </w:pPr>
      <w:r w:rsidRPr="00AF3CAE">
        <w:rPr>
          <w:rStyle w:val="Sprotnaopomba-sklic"/>
          <w:sz w:val="18"/>
          <w:szCs w:val="18"/>
        </w:rPr>
        <w:footnoteRef/>
      </w:r>
      <w:r w:rsidRPr="00AF3CAE">
        <w:rPr>
          <w:sz w:val="18"/>
          <w:szCs w:val="18"/>
        </w:rPr>
        <w:t xml:space="preserve"> Nameščanje na podlagi:</w:t>
      </w:r>
    </w:p>
    <w:p w14:paraId="3AB0300D" w14:textId="35423585" w:rsidR="00B571F7" w:rsidRPr="00AF3CAE" w:rsidRDefault="00430893" w:rsidP="00430893">
      <w:pPr>
        <w:pStyle w:val="Sprotnaopomba-besedilo"/>
        <w:rPr>
          <w:sz w:val="18"/>
          <w:szCs w:val="18"/>
        </w:rPr>
      </w:pPr>
      <w:r w:rsidRPr="00AF3CAE">
        <w:rPr>
          <w:sz w:val="18"/>
          <w:szCs w:val="18"/>
        </w:rPr>
        <w:t xml:space="preserve">- </w:t>
      </w:r>
      <w:r w:rsidR="00B571F7" w:rsidRPr="00AF3CAE">
        <w:rPr>
          <w:sz w:val="18"/>
          <w:szCs w:val="18"/>
        </w:rPr>
        <w:t>Kazenskega zakonika (vzgojni ukrep oddaje v prevzgojni dom)</w:t>
      </w:r>
    </w:p>
    <w:p w14:paraId="1FFCCD7A" w14:textId="2C314D01" w:rsidR="00B571F7" w:rsidRPr="00AF3CAE" w:rsidRDefault="00430893" w:rsidP="00430893">
      <w:pPr>
        <w:pStyle w:val="Sprotnaopomba-besedilo"/>
        <w:rPr>
          <w:sz w:val="18"/>
          <w:szCs w:val="18"/>
        </w:rPr>
      </w:pPr>
      <w:r w:rsidRPr="00AF3CAE">
        <w:rPr>
          <w:sz w:val="18"/>
          <w:szCs w:val="18"/>
        </w:rPr>
        <w:t xml:space="preserve">- </w:t>
      </w:r>
      <w:r w:rsidR="00B571F7" w:rsidRPr="00AF3CAE">
        <w:rPr>
          <w:sz w:val="18"/>
          <w:szCs w:val="18"/>
        </w:rPr>
        <w:t>V praksi pa se izreka tudi začasni ukrep namestitve v prevzgojni dom (kot podlaga se navaja 481. v zvezi s 471. členom Zakona o kazenskem postopku).</w:t>
      </w:r>
    </w:p>
  </w:footnote>
  <w:footnote w:id="14">
    <w:p w14:paraId="4B8747CB" w14:textId="77777777" w:rsidR="00E576C3" w:rsidRPr="00AF3CAE" w:rsidRDefault="00E576C3" w:rsidP="00E576C3">
      <w:pPr>
        <w:pStyle w:val="Sprotnaopomba-besedilo"/>
        <w:rPr>
          <w:sz w:val="18"/>
          <w:szCs w:val="18"/>
        </w:rPr>
      </w:pPr>
      <w:r w:rsidRPr="00AF3CAE">
        <w:rPr>
          <w:rStyle w:val="Sprotnaopomba-sklic"/>
          <w:sz w:val="18"/>
          <w:szCs w:val="18"/>
        </w:rPr>
        <w:footnoteRef/>
      </w:r>
      <w:r w:rsidRPr="00AF3CAE">
        <w:rPr>
          <w:sz w:val="18"/>
          <w:szCs w:val="18"/>
        </w:rPr>
        <w:t xml:space="preserve"> Nameščanje na podlagi:</w:t>
      </w:r>
    </w:p>
    <w:p w14:paraId="1FDA069F" w14:textId="687BB023" w:rsidR="00E576C3" w:rsidRPr="00AF3CAE" w:rsidRDefault="00430893" w:rsidP="00430893">
      <w:pPr>
        <w:pStyle w:val="Sprotnaopomba-besedilo"/>
        <w:rPr>
          <w:sz w:val="18"/>
          <w:szCs w:val="18"/>
        </w:rPr>
      </w:pPr>
      <w:r w:rsidRPr="00AF3CAE">
        <w:rPr>
          <w:sz w:val="18"/>
          <w:szCs w:val="18"/>
        </w:rPr>
        <w:t xml:space="preserve">- </w:t>
      </w:r>
      <w:r w:rsidR="00E576C3" w:rsidRPr="00AF3CAE">
        <w:rPr>
          <w:sz w:val="18"/>
          <w:szCs w:val="18"/>
        </w:rPr>
        <w:t>Kazenskega zakonika – mladoletniški zapor</w:t>
      </w:r>
    </w:p>
    <w:p w14:paraId="0101C1E7" w14:textId="2E1D5BBC" w:rsidR="00E576C3" w:rsidRPr="00AF3CAE" w:rsidRDefault="00430893" w:rsidP="00430893">
      <w:pPr>
        <w:pStyle w:val="Sprotnaopomba-besedilo"/>
        <w:rPr>
          <w:sz w:val="18"/>
          <w:szCs w:val="18"/>
        </w:rPr>
      </w:pPr>
      <w:r w:rsidRPr="00AF3CAE">
        <w:rPr>
          <w:sz w:val="18"/>
          <w:szCs w:val="18"/>
        </w:rPr>
        <w:t xml:space="preserve">- </w:t>
      </w:r>
      <w:r w:rsidR="00E576C3" w:rsidRPr="00AF3CAE">
        <w:rPr>
          <w:sz w:val="18"/>
          <w:szCs w:val="18"/>
        </w:rPr>
        <w:t>Zakona o kazenskem postopku - pripor</w:t>
      </w:r>
    </w:p>
  </w:footnote>
  <w:footnote w:id="15">
    <w:p w14:paraId="459AC4A8" w14:textId="77777777" w:rsidR="00183D1F" w:rsidRPr="00AF3CAE" w:rsidRDefault="00183D1F" w:rsidP="00183D1F">
      <w:pPr>
        <w:pStyle w:val="Sprotnaopomba-besedilo"/>
        <w:rPr>
          <w:sz w:val="18"/>
          <w:szCs w:val="18"/>
        </w:rPr>
      </w:pPr>
      <w:r w:rsidRPr="00AF3CAE">
        <w:rPr>
          <w:rStyle w:val="Sprotnaopomba-sklic"/>
          <w:sz w:val="18"/>
          <w:szCs w:val="18"/>
        </w:rPr>
        <w:footnoteRef/>
      </w:r>
      <w:r w:rsidRPr="00AF3CAE">
        <w:rPr>
          <w:sz w:val="18"/>
          <w:szCs w:val="18"/>
        </w:rPr>
        <w:t xml:space="preserve"> Nameščanje na podlagi:</w:t>
      </w:r>
    </w:p>
    <w:p w14:paraId="5D774AAE" w14:textId="77777777" w:rsidR="00183D1F" w:rsidRPr="00AF3CAE" w:rsidRDefault="00183D1F" w:rsidP="00183D1F">
      <w:pPr>
        <w:pStyle w:val="Sprotnaopomba-besedilo"/>
        <w:rPr>
          <w:sz w:val="18"/>
          <w:szCs w:val="18"/>
        </w:rPr>
      </w:pPr>
      <w:r w:rsidRPr="00AF3CAE">
        <w:rPr>
          <w:sz w:val="18"/>
          <w:szCs w:val="18"/>
        </w:rPr>
        <w:t>- Družinskega zakonika – kot ukrep za varstvo koristi otrok (lahko že na podlagi začasne odredbe, kadar je mladoletnika nujno umakniti iz družine)</w:t>
      </w:r>
    </w:p>
    <w:p w14:paraId="4478D365" w14:textId="77777777" w:rsidR="00183D1F" w:rsidRPr="00AF3CAE" w:rsidRDefault="00183D1F" w:rsidP="00183D1F">
      <w:pPr>
        <w:pStyle w:val="Sprotnaopomba-besedilo"/>
        <w:rPr>
          <w:sz w:val="18"/>
          <w:szCs w:val="18"/>
        </w:rPr>
      </w:pPr>
      <w:r w:rsidRPr="00AF3CAE">
        <w:rPr>
          <w:sz w:val="18"/>
          <w:szCs w:val="18"/>
        </w:rPr>
        <w:t>- Kazenskega zakonika – izvrševanje vzgojnega ukrepa oddaje v vzgojni zavod</w:t>
      </w:r>
    </w:p>
  </w:footnote>
  <w:footnote w:id="16">
    <w:p w14:paraId="10F651B1" w14:textId="77777777" w:rsidR="004346C5" w:rsidRPr="00AF3CAE" w:rsidRDefault="004346C5" w:rsidP="004346C5">
      <w:pPr>
        <w:pStyle w:val="Sprotnaopomba-besedilo"/>
        <w:rPr>
          <w:sz w:val="18"/>
          <w:szCs w:val="18"/>
        </w:rPr>
      </w:pPr>
      <w:r w:rsidRPr="00AF3CAE">
        <w:rPr>
          <w:rStyle w:val="Sprotnaopomba-sklic"/>
          <w:sz w:val="18"/>
          <w:szCs w:val="18"/>
        </w:rPr>
        <w:footnoteRef/>
      </w:r>
      <w:r w:rsidRPr="00AF3CAE">
        <w:rPr>
          <w:sz w:val="18"/>
          <w:szCs w:val="18"/>
        </w:rPr>
        <w:t xml:space="preserve"> V osrednjeslovenski in gorenjski regiji: Strokovni center Logatec, Strokovni center Kranj in Strokovni center Frana Milčinskega Smlednik. </w:t>
      </w:r>
    </w:p>
    <w:p w14:paraId="54A8B89C" w14:textId="6250086D" w:rsidR="004346C5" w:rsidRPr="00AF3CAE" w:rsidRDefault="004346C5" w:rsidP="004346C5">
      <w:pPr>
        <w:pStyle w:val="Sprotnaopomba-besedilo"/>
        <w:rPr>
          <w:sz w:val="18"/>
          <w:szCs w:val="18"/>
        </w:rPr>
      </w:pPr>
      <w:r w:rsidRPr="00AF3CAE">
        <w:rPr>
          <w:sz w:val="18"/>
          <w:szCs w:val="18"/>
        </w:rPr>
        <w:t>V osrednjeslovenski, jugovzhodni, zasavski in spodnjeposavski regiji: Strokovni center Višnja Gora, Strokovni center Malči Beličeve Ljubljana in Strokovni center Mladinski dom Jarše;</w:t>
      </w:r>
    </w:p>
    <w:p w14:paraId="67BF132F" w14:textId="0CA304FF" w:rsidR="004346C5" w:rsidRPr="00AF3CAE" w:rsidRDefault="004346C5" w:rsidP="004346C5">
      <w:pPr>
        <w:pStyle w:val="Sprotnaopomba-besedilo"/>
        <w:rPr>
          <w:sz w:val="18"/>
          <w:szCs w:val="18"/>
        </w:rPr>
      </w:pPr>
      <w:r w:rsidRPr="00AF3CAE">
        <w:rPr>
          <w:sz w:val="18"/>
          <w:szCs w:val="18"/>
        </w:rPr>
        <w:t>V podravski, pomurski, savinjski in koroški regiji: Strokovni center Mladinski dom Maribor, Strokovni center Enota Dom pri Osnovni Šoli Veržej;</w:t>
      </w:r>
    </w:p>
    <w:p w14:paraId="767A7729" w14:textId="1ABB85BF" w:rsidR="004346C5" w:rsidRPr="00AF3CAE" w:rsidRDefault="004346C5" w:rsidP="004346C5">
      <w:pPr>
        <w:pStyle w:val="Sprotnaopomba-besedilo"/>
        <w:rPr>
          <w:sz w:val="18"/>
          <w:szCs w:val="18"/>
        </w:rPr>
      </w:pPr>
      <w:r w:rsidRPr="00AF3CAE">
        <w:rPr>
          <w:sz w:val="18"/>
          <w:szCs w:val="18"/>
        </w:rPr>
        <w:t>V goriški, obalno - kraški in primorsko - notranjski regiji: Strokovni center Planina.</w:t>
      </w:r>
    </w:p>
  </w:footnote>
  <w:footnote w:id="17">
    <w:p w14:paraId="1C4A25E3" w14:textId="77777777" w:rsidR="00430893" w:rsidRPr="00AF3CAE" w:rsidRDefault="00430893" w:rsidP="00430893">
      <w:pPr>
        <w:pStyle w:val="Sprotnaopomba-besedilo"/>
        <w:rPr>
          <w:sz w:val="18"/>
          <w:szCs w:val="18"/>
        </w:rPr>
      </w:pPr>
      <w:r w:rsidRPr="00AF3CAE">
        <w:rPr>
          <w:rStyle w:val="Sprotnaopomba-sklic"/>
          <w:sz w:val="18"/>
          <w:szCs w:val="18"/>
        </w:rPr>
        <w:footnoteRef/>
      </w:r>
      <w:r w:rsidRPr="00AF3CAE">
        <w:rPr>
          <w:sz w:val="18"/>
          <w:szCs w:val="18"/>
        </w:rPr>
        <w:t xml:space="preserve"> Nameščanje na podlagi:</w:t>
      </w:r>
    </w:p>
    <w:p w14:paraId="639C44AA" w14:textId="07A727DF" w:rsidR="00430893" w:rsidRPr="00AF3CAE" w:rsidRDefault="00430893" w:rsidP="00430893">
      <w:pPr>
        <w:pStyle w:val="Sprotnaopomba-besedilo"/>
        <w:rPr>
          <w:sz w:val="18"/>
          <w:szCs w:val="18"/>
        </w:rPr>
      </w:pPr>
      <w:r w:rsidRPr="00AF3CAE">
        <w:rPr>
          <w:sz w:val="18"/>
          <w:szCs w:val="18"/>
        </w:rPr>
        <w:t xml:space="preserve">- </w:t>
      </w:r>
      <w:r w:rsidR="00024C42" w:rsidRPr="00AF3CAE">
        <w:rPr>
          <w:sz w:val="18"/>
          <w:szCs w:val="18"/>
        </w:rPr>
        <w:t>Družinskega zakonika in socialne zakonodaje</w:t>
      </w:r>
      <w:r w:rsidRPr="00AF3CAE">
        <w:rPr>
          <w:sz w:val="18"/>
          <w:szCs w:val="18"/>
        </w:rPr>
        <w:t xml:space="preserve">  </w:t>
      </w:r>
    </w:p>
    <w:p w14:paraId="7D03075E" w14:textId="52C22B4B" w:rsidR="00430893" w:rsidRPr="00AF3CAE" w:rsidRDefault="00430893" w:rsidP="00430893">
      <w:pPr>
        <w:pStyle w:val="Sprotnaopomba-besedilo"/>
        <w:rPr>
          <w:sz w:val="18"/>
          <w:szCs w:val="18"/>
        </w:rPr>
      </w:pPr>
      <w:r w:rsidRPr="00AF3CAE">
        <w:rPr>
          <w:sz w:val="18"/>
          <w:szCs w:val="18"/>
        </w:rPr>
        <w:t xml:space="preserve">- Kazenskega zakonika - izvrševanje vzgojnega ukrepa oddaje v zavod za usposabljanje </w:t>
      </w:r>
    </w:p>
    <w:p w14:paraId="0E3DBBF9" w14:textId="5C5A4300" w:rsidR="00430893" w:rsidRPr="00AF3CAE" w:rsidRDefault="00430893" w:rsidP="00430893">
      <w:pPr>
        <w:pStyle w:val="Sprotnaopomba-besedilo"/>
        <w:rPr>
          <w:sz w:val="18"/>
          <w:szCs w:val="18"/>
        </w:rPr>
      </w:pPr>
      <w:r w:rsidRPr="00AF3CAE">
        <w:rPr>
          <w:sz w:val="18"/>
          <w:szCs w:val="18"/>
        </w:rPr>
        <w:t>Minister za delo, družino in socialne zadeve</w:t>
      </w:r>
      <w:r w:rsidR="00024C42" w:rsidRPr="00AF3CAE">
        <w:rPr>
          <w:sz w:val="18"/>
          <w:szCs w:val="18"/>
        </w:rPr>
        <w:t xml:space="preserve"> </w:t>
      </w:r>
      <w:r w:rsidR="009C4423" w:rsidRPr="00AF3CAE">
        <w:rPr>
          <w:sz w:val="18"/>
          <w:szCs w:val="18"/>
        </w:rPr>
        <w:t xml:space="preserve">je </w:t>
      </w:r>
      <w:r w:rsidR="00024C42" w:rsidRPr="00AF3CAE">
        <w:rPr>
          <w:sz w:val="18"/>
          <w:szCs w:val="18"/>
        </w:rPr>
        <w:t>s sklepom</w:t>
      </w:r>
      <w:r w:rsidRPr="00AF3CAE">
        <w:rPr>
          <w:sz w:val="18"/>
          <w:szCs w:val="18"/>
        </w:rPr>
        <w:t xml:space="preserve"> imenoval CUDV Črna na Koroškem kot edini CUDV, kjer se lahko izvršuje vzgojni ukrep.</w:t>
      </w:r>
    </w:p>
  </w:footnote>
  <w:footnote w:id="18">
    <w:p w14:paraId="4B46A293" w14:textId="003643F6" w:rsidR="00FD000B" w:rsidRPr="00AF3CAE" w:rsidRDefault="00FD000B">
      <w:pPr>
        <w:pStyle w:val="Sprotnaopomba-besedilo"/>
        <w:rPr>
          <w:sz w:val="18"/>
          <w:szCs w:val="18"/>
        </w:rPr>
      </w:pPr>
      <w:r w:rsidRPr="00AF3CAE">
        <w:rPr>
          <w:rStyle w:val="Sprotnaopomba-sklic"/>
          <w:sz w:val="18"/>
          <w:szCs w:val="18"/>
        </w:rPr>
        <w:footnoteRef/>
      </w:r>
      <w:r w:rsidRPr="00AF3CAE">
        <w:rPr>
          <w:sz w:val="18"/>
          <w:szCs w:val="18"/>
        </w:rPr>
        <w:t xml:space="preserve"> V letu 2023 je bilo 12 hospitalizacij v skupnem trajanju 50 dni.</w:t>
      </w:r>
    </w:p>
  </w:footnote>
  <w:footnote w:id="19">
    <w:p w14:paraId="42EE09E5" w14:textId="6F8BE462" w:rsidR="00D60AB0" w:rsidRPr="00AF3CAE" w:rsidRDefault="00D60AB0" w:rsidP="00D60AB0">
      <w:pPr>
        <w:pStyle w:val="Sprotnaopomba-besedilo"/>
        <w:rPr>
          <w:sz w:val="18"/>
          <w:szCs w:val="18"/>
        </w:rPr>
      </w:pPr>
      <w:r w:rsidRPr="00AF3CAE">
        <w:rPr>
          <w:rStyle w:val="Sprotnaopomba-sklic"/>
          <w:sz w:val="18"/>
          <w:szCs w:val="18"/>
        </w:rPr>
        <w:footnoteRef/>
      </w:r>
      <w:r w:rsidRPr="00AF3CAE">
        <w:rPr>
          <w:sz w:val="18"/>
          <w:szCs w:val="18"/>
        </w:rPr>
        <w:t xml:space="preserve"> Zdravnik – dvakrat tedensko, skladno z dogovorom; Psiholog - od meseca februarja 2024 ponovno opravlja zunanja sodelavka – psihologinja, v zavod prihaja redno, vsak teden; zobozdravstvena oskrba v ZD Radeče; </w:t>
      </w:r>
      <w:r w:rsidR="000303BA" w:rsidRPr="00AF3CAE">
        <w:rPr>
          <w:sz w:val="18"/>
          <w:szCs w:val="18"/>
        </w:rPr>
        <w:t xml:space="preserve">omogočena je </w:t>
      </w:r>
      <w:r w:rsidRPr="00AF3CAE">
        <w:rPr>
          <w:sz w:val="18"/>
          <w:szCs w:val="18"/>
        </w:rPr>
        <w:t>ginekološka ambulanta; Psihiatrična oskrba je mladoletnikom zagotovljena praviloma dvakrat mesečno - nudi jo zunanji psihiater. V primeru potrebe po urgentnih psihiatričnih obravnavah je medicinska sestra ZD Radeče v telefonskem kontaktu s psihiatrom.</w:t>
      </w:r>
    </w:p>
  </w:footnote>
  <w:footnote w:id="20">
    <w:p w14:paraId="565F87D1" w14:textId="77777777" w:rsidR="00AD67C4" w:rsidRPr="00AF3CAE" w:rsidRDefault="00AD67C4" w:rsidP="00AD67C4">
      <w:pPr>
        <w:pStyle w:val="Sprotnaopomba-besedilo"/>
        <w:rPr>
          <w:rFonts w:cs="Arial"/>
          <w:sz w:val="18"/>
          <w:szCs w:val="18"/>
        </w:rPr>
      </w:pPr>
      <w:r w:rsidRPr="00AF3CAE">
        <w:rPr>
          <w:rStyle w:val="Sprotnaopomba-sklic"/>
          <w:rFonts w:cs="Arial"/>
          <w:sz w:val="18"/>
          <w:szCs w:val="18"/>
        </w:rPr>
        <w:footnoteRef/>
      </w:r>
      <w:r w:rsidRPr="00AF3CAE">
        <w:rPr>
          <w:rFonts w:cs="Arial"/>
          <w:sz w:val="18"/>
          <w:szCs w:val="18"/>
        </w:rPr>
        <w:t xml:space="preserve"> Podrobneje o tem v študiji </w:t>
      </w:r>
      <w:r w:rsidRPr="00AF3CAE">
        <w:rPr>
          <w:rFonts w:eastAsia="MS ??" w:cs="Arial"/>
          <w:sz w:val="18"/>
          <w:szCs w:val="18"/>
        </w:rPr>
        <w:t>Inštituta za kriminologijo pri Pravni fakulteti v Ljubljani</w:t>
      </w:r>
      <w:r w:rsidRPr="00AF3CAE">
        <w:rPr>
          <w:rFonts w:cs="Arial"/>
          <w:sz w:val="18"/>
          <w:szCs w:val="18"/>
        </w:rPr>
        <w:t>, 2010 (v nadaljevanju: Študija 2010), str. 7. Študija je dostopna na spletni strani: https://e-uprava.gov.si/.download/edemokracija/datotekaVsebina/53741?disposition=inline.</w:t>
      </w:r>
    </w:p>
  </w:footnote>
  <w:footnote w:id="21">
    <w:p w14:paraId="6940111C" w14:textId="65C989C7" w:rsidR="00AB5333" w:rsidRPr="00C05388" w:rsidRDefault="00AB5333" w:rsidP="00AB5333">
      <w:pPr>
        <w:pStyle w:val="Sprotnaopomba-besedilo"/>
        <w:rPr>
          <w:sz w:val="18"/>
          <w:szCs w:val="18"/>
        </w:rPr>
      </w:pPr>
      <w:r w:rsidRPr="00C05388">
        <w:rPr>
          <w:rStyle w:val="Sprotnaopomba-sklic"/>
          <w:sz w:val="18"/>
          <w:szCs w:val="18"/>
        </w:rPr>
        <w:footnoteRef/>
      </w:r>
      <w:r w:rsidRPr="00C05388">
        <w:rPr>
          <w:sz w:val="18"/>
          <w:szCs w:val="18"/>
        </w:rPr>
        <w:t xml:space="preserve"> Poročila</w:t>
      </w:r>
      <w:r w:rsidR="004B26ED" w:rsidRPr="00C05388">
        <w:rPr>
          <w:sz w:val="18"/>
          <w:szCs w:val="18"/>
        </w:rPr>
        <w:t>, ki</w:t>
      </w:r>
      <w:r w:rsidRPr="00C05388">
        <w:rPr>
          <w:sz w:val="18"/>
          <w:szCs w:val="18"/>
        </w:rPr>
        <w:t xml:space="preserve"> so dostopna na spletni strani </w:t>
      </w:r>
      <w:r w:rsidR="00C05388">
        <w:rPr>
          <w:sz w:val="18"/>
          <w:szCs w:val="18"/>
        </w:rPr>
        <w:t>»</w:t>
      </w:r>
      <w:r w:rsidR="00C05388" w:rsidRPr="00C05388">
        <w:rPr>
          <w:sz w:val="18"/>
          <w:szCs w:val="18"/>
        </w:rPr>
        <w:t>https://www.coe.int/en/web/children/-improving-the-juvenile-justice-system-in-slovenia</w:t>
      </w:r>
      <w:r w:rsidR="00C05388">
        <w:rPr>
          <w:sz w:val="18"/>
          <w:szCs w:val="18"/>
        </w:rPr>
        <w:t>«</w:t>
      </w:r>
      <w:r w:rsidR="004B26ED" w:rsidRPr="00C05388">
        <w:rPr>
          <w:sz w:val="18"/>
          <w:szCs w:val="18"/>
        </w:rPr>
        <w:t>:</w:t>
      </w:r>
    </w:p>
    <w:p w14:paraId="15357C56" w14:textId="77777777" w:rsidR="004B26ED" w:rsidRPr="00DB1AFC" w:rsidRDefault="004B26ED" w:rsidP="00B77FCA">
      <w:pPr>
        <w:pStyle w:val="Sprotnaopomba-besedilo"/>
        <w:numPr>
          <w:ilvl w:val="0"/>
          <w:numId w:val="21"/>
        </w:numPr>
        <w:jc w:val="both"/>
        <w:rPr>
          <w:sz w:val="18"/>
          <w:szCs w:val="18"/>
        </w:rPr>
      </w:pPr>
      <w:r w:rsidRPr="00C05388">
        <w:rPr>
          <w:sz w:val="18"/>
          <w:szCs w:val="18"/>
        </w:rPr>
        <w:t>Nacionalna raziskava in analiza vrzeli (v nadaljnjem besedilu: nacionalna raziskava);</w:t>
      </w:r>
    </w:p>
    <w:p w14:paraId="3FEF9931" w14:textId="77777777" w:rsidR="004B26ED" w:rsidRPr="00C05388" w:rsidRDefault="004B26ED" w:rsidP="00B77FCA">
      <w:pPr>
        <w:pStyle w:val="Sprotnaopomba-besedilo"/>
        <w:numPr>
          <w:ilvl w:val="0"/>
          <w:numId w:val="21"/>
        </w:numPr>
        <w:jc w:val="both"/>
        <w:rPr>
          <w:sz w:val="18"/>
          <w:szCs w:val="18"/>
        </w:rPr>
      </w:pPr>
      <w:r w:rsidRPr="00C05388">
        <w:rPr>
          <w:sz w:val="18"/>
          <w:szCs w:val="18"/>
        </w:rPr>
        <w:t>Mednarodna raziskava in analiza vrzeli (v nadaljnjem besedilu: mednarodna raziskava);</w:t>
      </w:r>
    </w:p>
    <w:p w14:paraId="65D4D2F7" w14:textId="77777777" w:rsidR="004B26ED" w:rsidRPr="00C05388" w:rsidRDefault="004B26ED" w:rsidP="00B77FCA">
      <w:pPr>
        <w:pStyle w:val="Sprotnaopomba-besedilo"/>
        <w:numPr>
          <w:ilvl w:val="0"/>
          <w:numId w:val="21"/>
        </w:numPr>
        <w:jc w:val="both"/>
        <w:rPr>
          <w:sz w:val="18"/>
          <w:szCs w:val="18"/>
        </w:rPr>
      </w:pPr>
      <w:r w:rsidRPr="00C05388">
        <w:rPr>
          <w:sz w:val="18"/>
          <w:szCs w:val="18"/>
        </w:rPr>
        <w:t>Analiza tožilske in sodne prakse, povezane z mladoletniškim kazenskopravnim sistemom, s poudarkom na mladoletnih storilcih kaznivih dejanj (v nadaljnjem besedilu: analiza tožilske in sodne prakse);</w:t>
      </w:r>
    </w:p>
    <w:p w14:paraId="03A96933" w14:textId="2DA3E4D9" w:rsidR="004B26ED" w:rsidRPr="00C05388" w:rsidRDefault="004B26ED" w:rsidP="00B77FCA">
      <w:pPr>
        <w:pStyle w:val="Sprotnaopomba-besedilo"/>
        <w:numPr>
          <w:ilvl w:val="0"/>
          <w:numId w:val="21"/>
        </w:numPr>
        <w:jc w:val="both"/>
        <w:rPr>
          <w:sz w:val="18"/>
          <w:szCs w:val="18"/>
        </w:rPr>
      </w:pPr>
      <w:r w:rsidRPr="00C05388">
        <w:rPr>
          <w:sz w:val="18"/>
          <w:szCs w:val="18"/>
        </w:rPr>
        <w:t>Primerjalna študija evropskih standardov in obetavnih praks (v nadaljnjem besedilu: primerjalna študija).</w:t>
      </w:r>
    </w:p>
  </w:footnote>
  <w:footnote w:id="22">
    <w:p w14:paraId="4FD2F507" w14:textId="5390BDF8" w:rsidR="00B7664E" w:rsidRDefault="00B7664E">
      <w:pPr>
        <w:pStyle w:val="Sprotnaopomba-besedilo"/>
      </w:pPr>
      <w:r>
        <w:rPr>
          <w:rStyle w:val="Sprotnaopomba-sklic"/>
        </w:rPr>
        <w:footnoteRef/>
      </w:r>
      <w:r>
        <w:t xml:space="preserve"> </w:t>
      </w:r>
      <w:r w:rsidRPr="00B7664E">
        <w:t>Vir: Priprava podlag za poročilo Sveta RS za otroke in družino: otroci in mladostniki s čustvenimi in vedenjskimi težavami in motnjami, Končno poročilo, IRSSV, december 2024 (str. 24, 25).</w:t>
      </w:r>
    </w:p>
  </w:footnote>
  <w:footnote w:id="23">
    <w:p w14:paraId="706E9908" w14:textId="1475A8F9" w:rsidR="00C55582" w:rsidRPr="007E118C" w:rsidRDefault="00C55582" w:rsidP="00AE48A1">
      <w:pPr>
        <w:pStyle w:val="Sprotnaopomba-besedilo"/>
        <w:jc w:val="both"/>
        <w:rPr>
          <w:sz w:val="18"/>
          <w:szCs w:val="18"/>
        </w:rPr>
      </w:pPr>
      <w:r w:rsidRPr="00AF3CAE">
        <w:rPr>
          <w:rStyle w:val="Sprotnaopomba-sklic"/>
          <w:sz w:val="18"/>
          <w:szCs w:val="18"/>
        </w:rPr>
        <w:footnoteRef/>
      </w:r>
      <w:r w:rsidRPr="00AF3CAE">
        <w:rPr>
          <w:sz w:val="18"/>
          <w:szCs w:val="18"/>
        </w:rPr>
        <w:t xml:space="preserve"> Priprava podlag za poročilo Sveta RS za otroke in družino</w:t>
      </w:r>
      <w:r w:rsidRPr="007E118C">
        <w:rPr>
          <w:sz w:val="18"/>
          <w:szCs w:val="18"/>
        </w:rPr>
        <w:t>: otroci in mladostniki s čustvenimi in vedenjskimi težavami in motnjami, Končno poročilo, IRSSV, december 2024</w:t>
      </w:r>
      <w:r w:rsidR="00394F71" w:rsidRPr="007E118C">
        <w:rPr>
          <w:sz w:val="18"/>
          <w:szCs w:val="18"/>
        </w:rPr>
        <w:t xml:space="preserve"> (v nadaljevanju: Končno poročilo IRSSV 2024), s</w:t>
      </w:r>
      <w:r w:rsidRPr="007E118C">
        <w:rPr>
          <w:sz w:val="18"/>
          <w:szCs w:val="18"/>
        </w:rPr>
        <w:t>tr. 24.</w:t>
      </w:r>
    </w:p>
  </w:footnote>
  <w:footnote w:id="24">
    <w:p w14:paraId="3602C88C" w14:textId="2920387A" w:rsidR="009D7D06" w:rsidRPr="007E118C" w:rsidRDefault="009D7D06" w:rsidP="00AE48A1">
      <w:pPr>
        <w:pStyle w:val="Sprotnaopomba-besedilo"/>
        <w:jc w:val="both"/>
        <w:rPr>
          <w:sz w:val="18"/>
          <w:szCs w:val="18"/>
        </w:rPr>
      </w:pPr>
      <w:r w:rsidRPr="007E118C">
        <w:rPr>
          <w:rStyle w:val="Sprotnaopomba-sklic"/>
          <w:sz w:val="18"/>
          <w:szCs w:val="18"/>
        </w:rPr>
        <w:footnoteRef/>
      </w:r>
      <w:r w:rsidRPr="007E118C">
        <w:rPr>
          <w:sz w:val="18"/>
          <w:szCs w:val="18"/>
        </w:rPr>
        <w:t xml:space="preserve"> Glej npr. »Analiza </w:t>
      </w:r>
      <w:r w:rsidR="00377E5C" w:rsidRPr="007E118C">
        <w:rPr>
          <w:sz w:val="18"/>
          <w:szCs w:val="18"/>
        </w:rPr>
        <w:t xml:space="preserve">tožilske in </w:t>
      </w:r>
      <w:r w:rsidRPr="007E118C">
        <w:rPr>
          <w:sz w:val="18"/>
          <w:szCs w:val="18"/>
        </w:rPr>
        <w:t xml:space="preserve">sodne prakse, povezane z mladoletniškim kazenskopravnim sistemom, s poudarkom na mladoletnih storilcih kaznivih dejanj (Rezultat 2)«, pripravljene v okviru </w:t>
      </w:r>
      <w:r w:rsidR="00F778CB" w:rsidRPr="007E118C">
        <w:rPr>
          <w:sz w:val="18"/>
          <w:szCs w:val="18"/>
        </w:rPr>
        <w:t>projekta SE in EK</w:t>
      </w:r>
      <w:r w:rsidRPr="007E118C">
        <w:rPr>
          <w:sz w:val="18"/>
          <w:szCs w:val="18"/>
        </w:rPr>
        <w:t xml:space="preserve">, </w:t>
      </w:r>
      <w:r w:rsidR="00394F71" w:rsidRPr="007E118C">
        <w:rPr>
          <w:sz w:val="18"/>
          <w:szCs w:val="18"/>
        </w:rPr>
        <w:t xml:space="preserve">(v nadaljevanju: Analiza </w:t>
      </w:r>
      <w:r w:rsidR="00377E5C" w:rsidRPr="007E118C">
        <w:rPr>
          <w:sz w:val="18"/>
          <w:szCs w:val="18"/>
        </w:rPr>
        <w:t xml:space="preserve">tožilske in </w:t>
      </w:r>
      <w:r w:rsidR="00394F71" w:rsidRPr="007E118C">
        <w:rPr>
          <w:sz w:val="18"/>
          <w:szCs w:val="18"/>
        </w:rPr>
        <w:t>sodne prakse)</w:t>
      </w:r>
      <w:r w:rsidRPr="007E118C">
        <w:rPr>
          <w:sz w:val="18"/>
          <w:szCs w:val="18"/>
        </w:rPr>
        <w:t xml:space="preserve">, str. </w:t>
      </w:r>
      <w:r w:rsidR="00394F71" w:rsidRPr="007E118C">
        <w:rPr>
          <w:sz w:val="18"/>
          <w:szCs w:val="18"/>
        </w:rPr>
        <w:t>7</w:t>
      </w:r>
      <w:r w:rsidRPr="007E118C">
        <w:rPr>
          <w:sz w:val="18"/>
          <w:szCs w:val="18"/>
        </w:rPr>
        <w:t>.</w:t>
      </w:r>
    </w:p>
  </w:footnote>
  <w:footnote w:id="25">
    <w:p w14:paraId="1B14C77F" w14:textId="580886B6" w:rsidR="00FE40DC" w:rsidRPr="00FE40DC" w:rsidRDefault="00FE40DC">
      <w:pPr>
        <w:pStyle w:val="Sprotnaopomba-besedilo"/>
        <w:rPr>
          <w:sz w:val="18"/>
          <w:szCs w:val="18"/>
        </w:rPr>
      </w:pPr>
      <w:r w:rsidRPr="00FE40DC">
        <w:rPr>
          <w:rStyle w:val="Sprotnaopomba-sklic"/>
          <w:sz w:val="18"/>
          <w:szCs w:val="18"/>
        </w:rPr>
        <w:footnoteRef/>
      </w:r>
      <w:r w:rsidRPr="00FE40DC">
        <w:rPr>
          <w:sz w:val="18"/>
          <w:szCs w:val="18"/>
        </w:rPr>
        <w:t xml:space="preserve"> Npr. James </w:t>
      </w:r>
      <w:r w:rsidR="00607D80">
        <w:rPr>
          <w:sz w:val="18"/>
          <w:szCs w:val="18"/>
        </w:rPr>
        <w:t>B</w:t>
      </w:r>
      <w:r w:rsidRPr="00FE40DC">
        <w:rPr>
          <w:sz w:val="18"/>
          <w:szCs w:val="18"/>
        </w:rPr>
        <w:t>onta, D.</w:t>
      </w:r>
      <w:r w:rsidR="00607D80">
        <w:rPr>
          <w:sz w:val="18"/>
          <w:szCs w:val="18"/>
        </w:rPr>
        <w:t xml:space="preserve"> </w:t>
      </w:r>
      <w:r w:rsidRPr="00FE40DC">
        <w:rPr>
          <w:sz w:val="18"/>
          <w:szCs w:val="18"/>
        </w:rPr>
        <w:t>A. Andrews, The Psychology of Criminal Conduct</w:t>
      </w:r>
      <w:r w:rsidR="00607D80">
        <w:rPr>
          <w:sz w:val="18"/>
          <w:szCs w:val="18"/>
        </w:rPr>
        <w:t>, str. 252 in nasl.</w:t>
      </w:r>
    </w:p>
  </w:footnote>
  <w:footnote w:id="26">
    <w:p w14:paraId="5EE49162" w14:textId="6332A564" w:rsidR="00607D80" w:rsidRPr="00607D80" w:rsidRDefault="00607D80">
      <w:pPr>
        <w:pStyle w:val="Sprotnaopomba-besedilo"/>
        <w:rPr>
          <w:sz w:val="18"/>
          <w:szCs w:val="18"/>
        </w:rPr>
      </w:pPr>
      <w:r w:rsidRPr="00607D80">
        <w:rPr>
          <w:rStyle w:val="Sprotnaopomba-sklic"/>
          <w:sz w:val="18"/>
          <w:szCs w:val="18"/>
        </w:rPr>
        <w:footnoteRef/>
      </w:r>
      <w:r w:rsidRPr="00607D80">
        <w:rPr>
          <w:sz w:val="18"/>
          <w:szCs w:val="18"/>
        </w:rPr>
        <w:t xml:space="preserve"> Prav tam, str. 25</w:t>
      </w:r>
      <w:r>
        <w:rPr>
          <w:sz w:val="18"/>
          <w:szCs w:val="18"/>
        </w:rPr>
        <w:t>7, 258</w:t>
      </w:r>
      <w:r w:rsidRPr="00607D80">
        <w:rPr>
          <w:sz w:val="18"/>
          <w:szCs w:val="18"/>
        </w:rPr>
        <w:t>.</w:t>
      </w:r>
    </w:p>
  </w:footnote>
  <w:footnote w:id="27">
    <w:p w14:paraId="5DAE3993" w14:textId="77777777" w:rsidR="008E67F3" w:rsidRPr="00576781" w:rsidRDefault="008E67F3" w:rsidP="008E67F3">
      <w:pPr>
        <w:pStyle w:val="Sprotnaopomba-besedilo"/>
        <w:rPr>
          <w:i/>
          <w:iCs/>
          <w:sz w:val="18"/>
          <w:szCs w:val="18"/>
        </w:rPr>
      </w:pPr>
      <w:r w:rsidRPr="00AF3CAE">
        <w:rPr>
          <w:rStyle w:val="Sprotnaopomba-sklic"/>
          <w:sz w:val="18"/>
          <w:szCs w:val="18"/>
        </w:rPr>
        <w:footnoteRef/>
      </w:r>
      <w:r w:rsidRPr="00AF3CAE">
        <w:rPr>
          <w:sz w:val="18"/>
          <w:szCs w:val="18"/>
        </w:rPr>
        <w:t xml:space="preserve"> Skupno poročilo o delu državnih tožilstev 2010: </w:t>
      </w:r>
      <w:r w:rsidRPr="00576781">
        <w:rPr>
          <w:i/>
          <w:iCs/>
          <w:sz w:val="18"/>
          <w:szCs w:val="18"/>
        </w:rPr>
        <w:t xml:space="preserve">»… zoper mladoletnike je delež zavrženih </w:t>
      </w:r>
    </w:p>
    <w:p w14:paraId="7FE3A107" w14:textId="77777777" w:rsidR="008E67F3" w:rsidRPr="00AF3CAE" w:rsidRDefault="008E67F3" w:rsidP="008E67F3">
      <w:pPr>
        <w:pStyle w:val="Sprotnaopomba-besedilo"/>
        <w:rPr>
          <w:sz w:val="18"/>
          <w:szCs w:val="18"/>
        </w:rPr>
      </w:pPr>
      <w:r w:rsidRPr="00576781">
        <w:rPr>
          <w:i/>
          <w:iCs/>
          <w:sz w:val="18"/>
          <w:szCs w:val="18"/>
        </w:rPr>
        <w:t>ovadb ostal enak, in sicer 45 %«</w:t>
      </w:r>
      <w:r w:rsidRPr="00AF3CAE">
        <w:rPr>
          <w:sz w:val="18"/>
          <w:szCs w:val="18"/>
        </w:rPr>
        <w:t xml:space="preserve"> (str. 20).</w:t>
      </w:r>
    </w:p>
  </w:footnote>
  <w:footnote w:id="28">
    <w:p w14:paraId="4F91A65C" w14:textId="77777777" w:rsidR="008E67F3" w:rsidRPr="00AF3CAE" w:rsidRDefault="008E67F3" w:rsidP="008E67F3">
      <w:pPr>
        <w:pStyle w:val="Sprotnaopomba-besedilo"/>
        <w:jc w:val="both"/>
        <w:rPr>
          <w:sz w:val="18"/>
          <w:szCs w:val="18"/>
        </w:rPr>
      </w:pPr>
      <w:r w:rsidRPr="00AF3CAE">
        <w:rPr>
          <w:rStyle w:val="Sprotnaopomba-sklic"/>
          <w:sz w:val="18"/>
          <w:szCs w:val="18"/>
        </w:rPr>
        <w:footnoteRef/>
      </w:r>
      <w:r w:rsidRPr="00AF3CAE">
        <w:rPr>
          <w:sz w:val="18"/>
          <w:szCs w:val="18"/>
        </w:rPr>
        <w:t>Skupno poročilo o delu državnih tožilstev 2013:</w:t>
      </w:r>
    </w:p>
    <w:p w14:paraId="21A80053" w14:textId="77777777" w:rsidR="008E67F3" w:rsidRPr="00AF3CAE" w:rsidRDefault="008E67F3" w:rsidP="008E67F3">
      <w:pPr>
        <w:pStyle w:val="Sprotnaopomba-besedilo"/>
        <w:jc w:val="both"/>
        <w:rPr>
          <w:sz w:val="18"/>
          <w:szCs w:val="18"/>
        </w:rPr>
      </w:pPr>
      <w:r w:rsidRPr="00576781">
        <w:rPr>
          <w:i/>
          <w:iCs/>
          <w:sz w:val="18"/>
          <w:szCs w:val="18"/>
        </w:rPr>
        <w:t>»… delež zavrženih ovadb proti mladoletnikom se je v primerjavi z letom 2012 (41 %) znižal na 38 % (870 ovadenih mladoletnikov).«</w:t>
      </w:r>
      <w:r w:rsidRPr="00AF3CAE">
        <w:rPr>
          <w:sz w:val="18"/>
          <w:szCs w:val="18"/>
        </w:rPr>
        <w:t xml:space="preserve"> (str. 20) in</w:t>
      </w:r>
    </w:p>
    <w:p w14:paraId="45212F04" w14:textId="77777777" w:rsidR="008E67F3" w:rsidRPr="00576781" w:rsidRDefault="008E67F3" w:rsidP="008E67F3">
      <w:pPr>
        <w:pStyle w:val="Sprotnaopomba-besedilo"/>
        <w:jc w:val="both"/>
        <w:rPr>
          <w:sz w:val="18"/>
          <w:szCs w:val="18"/>
        </w:rPr>
      </w:pPr>
      <w:r w:rsidRPr="00576781">
        <w:rPr>
          <w:i/>
          <w:iCs/>
          <w:sz w:val="18"/>
          <w:szCs w:val="18"/>
        </w:rPr>
        <w:t>»Pri mladoletnikih je delež zahtevanih pripravljalnih postopkov, ker so obvezni, ustrezno višji (847 oziroma 37 %), a nižji kot v letu 2012 (1.002 oziroma 43 %). V 581 primerih (v letu 2013 je bilo takšnih 25 %, v letu 2012 pa 16 %) rešenih kazenskih ovadb proti mladoletnikom, ovadba ni bila zavržena, niti niso bili zahtevani pripravljalni postopki, ampak se je kazensko ovadbo rešilo na drug način.«</w:t>
      </w:r>
      <w:r w:rsidRPr="00AF3CAE">
        <w:rPr>
          <w:sz w:val="18"/>
          <w:szCs w:val="18"/>
        </w:rPr>
        <w:t xml:space="preserve"> (str. 21) </w:t>
      </w:r>
      <w:r w:rsidRPr="00576781">
        <w:rPr>
          <w:sz w:val="18"/>
          <w:szCs w:val="18"/>
        </w:rPr>
        <w:t>(Op.: Iz letnega poročila za leto 2013 ni razvidno, na katere »druge načine« so rešene kazenske ovadbe. Lahko bi šlo na primer za odstop zadeve, združitev zadeve ipd.)</w:t>
      </w:r>
    </w:p>
  </w:footnote>
  <w:footnote w:id="29">
    <w:p w14:paraId="55AE4295" w14:textId="6898C124" w:rsidR="00C87D4C" w:rsidRPr="00D525E8" w:rsidRDefault="00C87D4C">
      <w:pPr>
        <w:pStyle w:val="Sprotnaopomba-besedilo"/>
        <w:rPr>
          <w:sz w:val="18"/>
          <w:szCs w:val="18"/>
        </w:rPr>
      </w:pPr>
      <w:r w:rsidRPr="00D525E8">
        <w:rPr>
          <w:rStyle w:val="Sprotnaopomba-sklic"/>
          <w:sz w:val="18"/>
          <w:szCs w:val="18"/>
        </w:rPr>
        <w:footnoteRef/>
      </w:r>
      <w:r w:rsidRPr="00D525E8">
        <w:rPr>
          <w:sz w:val="18"/>
          <w:szCs w:val="18"/>
        </w:rPr>
        <w:t xml:space="preserve"> Skupno poročilo o delu državnih tožilstev 2024, str. 26.</w:t>
      </w:r>
    </w:p>
  </w:footnote>
  <w:footnote w:id="30">
    <w:p w14:paraId="25875AC1" w14:textId="3E737D2F" w:rsidR="00805681" w:rsidRPr="00576781" w:rsidRDefault="00805681">
      <w:pPr>
        <w:pStyle w:val="Sprotnaopomba-besedilo"/>
        <w:rPr>
          <w:sz w:val="18"/>
          <w:szCs w:val="18"/>
        </w:rPr>
      </w:pPr>
      <w:r w:rsidRPr="00576781">
        <w:rPr>
          <w:rStyle w:val="Sprotnaopomba-sklic"/>
          <w:sz w:val="18"/>
          <w:szCs w:val="18"/>
        </w:rPr>
        <w:footnoteRef/>
      </w:r>
      <w:r w:rsidRPr="00576781">
        <w:rPr>
          <w:sz w:val="18"/>
          <w:szCs w:val="18"/>
        </w:rPr>
        <w:t xml:space="preserve"> Vir: Prevzgojni dom Radeče, 9. 5. 2025</w:t>
      </w:r>
    </w:p>
  </w:footnote>
  <w:footnote w:id="31">
    <w:p w14:paraId="4E4786AB" w14:textId="0E371BF0" w:rsidR="003C7498" w:rsidRDefault="003C7498">
      <w:pPr>
        <w:pStyle w:val="Sprotnaopomba-besedilo"/>
      </w:pPr>
      <w:r>
        <w:rPr>
          <w:rStyle w:val="Sprotnaopomba-sklic"/>
        </w:rPr>
        <w:footnoteRef/>
      </w:r>
      <w:r>
        <w:t xml:space="preserve"> </w:t>
      </w:r>
      <w:r w:rsidRPr="00AF3CAE">
        <w:rPr>
          <w:rFonts w:cs="Arial"/>
          <w:sz w:val="18"/>
          <w:szCs w:val="18"/>
        </w:rPr>
        <w:t>Vir: Skupna poročila o delu državnih tožilcev po posameznih letih (2014-202</w:t>
      </w:r>
      <w:r w:rsidR="0072766E">
        <w:rPr>
          <w:rFonts w:cs="Arial"/>
          <w:sz w:val="18"/>
          <w:szCs w:val="18"/>
        </w:rPr>
        <w:t>4</w:t>
      </w:r>
      <w:r w:rsidRPr="00AF3CAE">
        <w:rPr>
          <w:rFonts w:cs="Arial"/>
          <w:sz w:val="18"/>
          <w:szCs w:val="18"/>
        </w:rPr>
        <w:t>).</w:t>
      </w:r>
    </w:p>
  </w:footnote>
  <w:footnote w:id="32">
    <w:p w14:paraId="26C0B7BD" w14:textId="14445FE0" w:rsidR="003C7498" w:rsidRPr="003C23A3" w:rsidRDefault="003C7498">
      <w:pPr>
        <w:pStyle w:val="Sprotnaopomba-besedilo"/>
        <w:rPr>
          <w:rFonts w:cs="Arial"/>
          <w:sz w:val="18"/>
          <w:szCs w:val="18"/>
        </w:rPr>
      </w:pPr>
      <w:r>
        <w:rPr>
          <w:rStyle w:val="Sprotnaopomba-sklic"/>
        </w:rPr>
        <w:footnoteRef/>
      </w:r>
      <w:r>
        <w:t xml:space="preserve"> </w:t>
      </w:r>
      <w:r w:rsidR="00971FC3" w:rsidRPr="003C23A3">
        <w:rPr>
          <w:rFonts w:cs="Arial"/>
          <w:sz w:val="18"/>
          <w:szCs w:val="18"/>
        </w:rPr>
        <w:t>Vir: Skupna poročila o delu državnih tožilstev za posamezno leto (2014-2023).</w:t>
      </w:r>
    </w:p>
  </w:footnote>
  <w:footnote w:id="33">
    <w:p w14:paraId="1552C810" w14:textId="77777777" w:rsidR="00E20132" w:rsidRPr="00AF3CAE" w:rsidRDefault="00E20132" w:rsidP="00E20132">
      <w:pPr>
        <w:pStyle w:val="Sprotnaopomba-besedilo"/>
        <w:rPr>
          <w:rFonts w:cs="Arial"/>
          <w:sz w:val="18"/>
          <w:szCs w:val="18"/>
        </w:rPr>
      </w:pPr>
      <w:r w:rsidRPr="00AF3CAE">
        <w:rPr>
          <w:rStyle w:val="Sprotnaopomba-sklic"/>
          <w:rFonts w:cs="Arial"/>
          <w:sz w:val="18"/>
          <w:szCs w:val="18"/>
        </w:rPr>
        <w:footnoteRef/>
      </w:r>
      <w:r w:rsidRPr="00AF3CAE">
        <w:rPr>
          <w:rFonts w:cs="Arial"/>
          <w:sz w:val="18"/>
          <w:szCs w:val="18"/>
        </w:rPr>
        <w:t xml:space="preserve"> Vir: Skupna poročila o delu državnih tožilstev za posamezno leto (2014-2023).</w:t>
      </w:r>
    </w:p>
  </w:footnote>
  <w:footnote w:id="34">
    <w:p w14:paraId="2650E861" w14:textId="77777777" w:rsidR="0089455C" w:rsidRPr="00AF3CAE" w:rsidRDefault="0089455C" w:rsidP="0089455C">
      <w:pPr>
        <w:pStyle w:val="Sprotnaopomba-besedilo"/>
        <w:rPr>
          <w:sz w:val="18"/>
          <w:szCs w:val="18"/>
        </w:rPr>
      </w:pPr>
      <w:r w:rsidRPr="00AF3CAE">
        <w:rPr>
          <w:rStyle w:val="Sprotnaopomba-sklic"/>
          <w:sz w:val="18"/>
          <w:szCs w:val="18"/>
        </w:rPr>
        <w:footnoteRef/>
      </w:r>
      <w:r w:rsidRPr="00AF3CAE">
        <w:rPr>
          <w:sz w:val="18"/>
          <w:szCs w:val="18"/>
        </w:rPr>
        <w:t xml:space="preserve"> Vir: Statistični urad RS.</w:t>
      </w:r>
    </w:p>
  </w:footnote>
  <w:footnote w:id="35">
    <w:p w14:paraId="1EA6892F" w14:textId="77777777" w:rsidR="0088462E" w:rsidRPr="00AF3CAE" w:rsidRDefault="0088462E" w:rsidP="0088462E">
      <w:pPr>
        <w:pStyle w:val="Sprotnaopomba-besedilo"/>
        <w:rPr>
          <w:sz w:val="18"/>
          <w:szCs w:val="18"/>
        </w:rPr>
      </w:pPr>
      <w:r w:rsidRPr="00AF3CAE">
        <w:rPr>
          <w:rStyle w:val="Sprotnaopomba-sklic"/>
          <w:sz w:val="18"/>
          <w:szCs w:val="18"/>
        </w:rPr>
        <w:footnoteRef/>
      </w:r>
      <w:r w:rsidRPr="00AF3CAE">
        <w:rPr>
          <w:sz w:val="18"/>
          <w:szCs w:val="18"/>
        </w:rPr>
        <w:t xml:space="preserve"> Podatki, na katerih temeljijo zaključki, so vsebovani v: </w:t>
      </w:r>
      <w:r w:rsidRPr="00AF3CAE">
        <w:rPr>
          <w:rFonts w:cs="Arial"/>
          <w:i/>
          <w:iCs/>
          <w:sz w:val="18"/>
          <w:szCs w:val="18"/>
        </w:rPr>
        <w:t xml:space="preserve">»Analiza </w:t>
      </w:r>
      <w:r>
        <w:rPr>
          <w:rFonts w:cs="Arial"/>
          <w:i/>
          <w:iCs/>
          <w:sz w:val="18"/>
          <w:szCs w:val="18"/>
        </w:rPr>
        <w:t xml:space="preserve">tožilske in </w:t>
      </w:r>
      <w:r w:rsidRPr="00AF3CAE">
        <w:rPr>
          <w:rFonts w:cs="Arial"/>
          <w:i/>
          <w:iCs/>
          <w:sz w:val="18"/>
          <w:szCs w:val="18"/>
        </w:rPr>
        <w:t>sodne prakse, Preglednica 4: Odvračanje kazenskega pregona na tožilski ravni (2015–2019), str. 36.</w:t>
      </w:r>
    </w:p>
  </w:footnote>
  <w:footnote w:id="36">
    <w:p w14:paraId="703728FF" w14:textId="047DBA75" w:rsidR="002E1D42" w:rsidRPr="002E1D42" w:rsidRDefault="00E45DAC" w:rsidP="002E1D42">
      <w:pPr>
        <w:pStyle w:val="Sprotnaopomba-besedilo"/>
        <w:rPr>
          <w:sz w:val="18"/>
          <w:szCs w:val="18"/>
        </w:rPr>
      </w:pPr>
      <w:r w:rsidRPr="002819BF">
        <w:rPr>
          <w:rStyle w:val="Sprotnaopomba-sklic"/>
          <w:sz w:val="18"/>
          <w:szCs w:val="18"/>
        </w:rPr>
        <w:footnoteRef/>
      </w:r>
      <w:r w:rsidRPr="002819BF">
        <w:rPr>
          <w:sz w:val="18"/>
          <w:szCs w:val="18"/>
        </w:rPr>
        <w:t xml:space="preserve"> Vir: Policija.</w:t>
      </w:r>
      <w:r w:rsidR="002E1D42" w:rsidRPr="002E1D42">
        <w:t xml:space="preserve"> </w:t>
      </w:r>
      <w:r w:rsidR="002E1D42" w:rsidRPr="002E1D42">
        <w:rPr>
          <w:sz w:val="18"/>
          <w:szCs w:val="18"/>
        </w:rPr>
        <w:t>Metodološka pojasnila:</w:t>
      </w:r>
    </w:p>
    <w:p w14:paraId="0F2C9F4C" w14:textId="47624DBA" w:rsidR="002E1D42" w:rsidRPr="002E1D42" w:rsidRDefault="002E1D42" w:rsidP="00ED0C11">
      <w:pPr>
        <w:pStyle w:val="Sprotnaopomba-besedilo"/>
        <w:jc w:val="both"/>
        <w:rPr>
          <w:sz w:val="18"/>
          <w:szCs w:val="18"/>
        </w:rPr>
      </w:pPr>
      <w:r w:rsidRPr="002E1D42">
        <w:rPr>
          <w:sz w:val="18"/>
          <w:szCs w:val="18"/>
        </w:rPr>
        <w:t>Prikazano je število obravnavanih kaznivih dejanj v zvezi katerih je bila podana kazenska ovadba ali poročilo v dopolnitev kazenske ovadbe po letih zaznave, podaje prvega in zadnjega zaključnega dokumenta. Prikazani podatki ne vsebujejo podatkov o kaznivih dejanjih  v zvezi katerih je Policija podala poročilo pristojnemu državnemu tožilstvu, t.j. v primerih, če na podlagi zbranih obvestil in dokazov, ni bilo podlage za kazensko ovadbo. Statistični podatki se dnevno spreminjajo, zato prihaja do statističnih razlik v pripravah podatkov. Policija statističnih zbirk podatkov ne zamrzuje, ampak so vsi statistični podatki za vsa leta zajeti na določeni dan. To pomeni, da so za statistične podatke upoštevani vsi popravki in morebitni poznejši vnosi, ki niso bili upoštevani v prejšnjih statističnih poročilih. Vsi prikazani statistični podatki, so bili pridobljeni na dan 3. 12. 2024.</w:t>
      </w:r>
    </w:p>
    <w:p w14:paraId="035299DF" w14:textId="2EC56866" w:rsidR="00E45DAC" w:rsidRDefault="002E1D42" w:rsidP="00ED0C11">
      <w:pPr>
        <w:pStyle w:val="Sprotnaopomba-besedilo"/>
        <w:jc w:val="both"/>
        <w:rPr>
          <w:sz w:val="18"/>
          <w:szCs w:val="18"/>
        </w:rPr>
      </w:pPr>
      <w:r w:rsidRPr="002E1D42">
        <w:rPr>
          <w:sz w:val="18"/>
          <w:szCs w:val="18"/>
        </w:rPr>
        <w:t>Prikazani podatki so bili ročno obdelani za potrebe prikaza trajanja preiskave kot je bilo zahtevano v zaprosilu. Datumska neskladja in napake so bile ročno popravljen/odpravljene na najbližji ustrezni datum, zaradi česar podatki več ne predstavljajo avtentičnega izpisa iz policijskih evidenc.</w:t>
      </w:r>
    </w:p>
    <w:p w14:paraId="693F3C4A" w14:textId="50AFB235" w:rsidR="00A02C97" w:rsidRDefault="00A02C97" w:rsidP="00ED0C11">
      <w:pPr>
        <w:pStyle w:val="Sprotnaopomba-besedilo"/>
        <w:jc w:val="both"/>
        <w:rPr>
          <w:sz w:val="18"/>
          <w:szCs w:val="18"/>
        </w:rPr>
      </w:pPr>
      <w:r w:rsidRPr="00A02C97">
        <w:rPr>
          <w:sz w:val="18"/>
          <w:szCs w:val="18"/>
        </w:rPr>
        <w:t>V prikazu so zajeti podatki o policijski upravi obravnave (dosjeja) kaznivega dejanja, datumu zaznave, datumu prvega zaključnega dokumenta in datumom zadnjega zaključnega dokumenta. Pri izračunu dni med posameznimi datumi je bila uporabljena formula »DAYS«</w:t>
      </w:r>
      <w:r>
        <w:rPr>
          <w:sz w:val="18"/>
          <w:szCs w:val="18"/>
        </w:rPr>
        <w:t xml:space="preserve">. </w:t>
      </w:r>
    </w:p>
    <w:p w14:paraId="485213F7" w14:textId="6983E9C7" w:rsidR="00A02C97" w:rsidRPr="002819BF" w:rsidRDefault="00A02C97" w:rsidP="00ED0C11">
      <w:pPr>
        <w:pStyle w:val="Sprotnaopomba-besedilo"/>
        <w:jc w:val="both"/>
        <w:rPr>
          <w:sz w:val="18"/>
          <w:szCs w:val="18"/>
        </w:rPr>
      </w:pPr>
      <w:r>
        <w:rPr>
          <w:sz w:val="18"/>
          <w:szCs w:val="18"/>
        </w:rPr>
        <w:t>Na podlagi teh podatkov je Ministrstvo za pravosodje izračunalo povprečno trajanje postopkov.</w:t>
      </w:r>
    </w:p>
  </w:footnote>
  <w:footnote w:id="37">
    <w:p w14:paraId="7916BF33" w14:textId="6E823102" w:rsidR="002E1D42" w:rsidRPr="003438B7" w:rsidRDefault="002E1D42" w:rsidP="00A231C7">
      <w:pPr>
        <w:pStyle w:val="Sprotnaopomba-besedilo"/>
        <w:jc w:val="both"/>
        <w:rPr>
          <w:sz w:val="18"/>
          <w:szCs w:val="18"/>
        </w:rPr>
      </w:pPr>
      <w:r w:rsidRPr="003438B7">
        <w:rPr>
          <w:rStyle w:val="Sprotnaopomba-sklic"/>
          <w:sz w:val="18"/>
          <w:szCs w:val="18"/>
        </w:rPr>
        <w:footnoteRef/>
      </w:r>
      <w:r w:rsidRPr="003438B7">
        <w:rPr>
          <w:sz w:val="18"/>
          <w:szCs w:val="18"/>
        </w:rPr>
        <w:t xml:space="preserve"> Tabela prikazuje samo podatke treh policijskih uprav, izbrane so bile policijske uprave z najkrajšim povprečnim trajanjem postopka (PU Novo Mesto), z najdaljšim povprečnim trajanjem (PU Koper) in najbolj obremenjena (PU Ljubljana)</w:t>
      </w:r>
      <w:r w:rsidR="00F54CF9">
        <w:rPr>
          <w:sz w:val="18"/>
          <w:szCs w:val="18"/>
        </w:rPr>
        <w:t>, izračunano na podlagi podatkov, pridobljenih s strani policije.</w:t>
      </w:r>
    </w:p>
  </w:footnote>
  <w:footnote w:id="38">
    <w:p w14:paraId="51EA4100" w14:textId="2DB42998" w:rsidR="006B4E87" w:rsidRPr="00FF7428" w:rsidRDefault="006B4E87" w:rsidP="00A231C7">
      <w:pPr>
        <w:pStyle w:val="Sprotnaopomba-besedilo"/>
        <w:jc w:val="both"/>
        <w:rPr>
          <w:sz w:val="18"/>
          <w:szCs w:val="18"/>
        </w:rPr>
      </w:pPr>
      <w:r w:rsidRPr="00FF7428">
        <w:rPr>
          <w:rStyle w:val="Sprotnaopomba-sklic"/>
          <w:sz w:val="18"/>
          <w:szCs w:val="18"/>
        </w:rPr>
        <w:footnoteRef/>
      </w:r>
      <w:r w:rsidRPr="00FF7428">
        <w:rPr>
          <w:sz w:val="18"/>
          <w:szCs w:val="18"/>
        </w:rPr>
        <w:t xml:space="preserve"> Na podlagi podatkov, pridobljenih od Vrhovnega državnega tožilstva je v tabeli prikazano povprečno trajanje postopkov na treh okrožnih državnih tožilstvih. Izbrana so bila okrožna državna tožilstva</w:t>
      </w:r>
      <w:r w:rsidR="005D29CD">
        <w:rPr>
          <w:sz w:val="18"/>
          <w:szCs w:val="18"/>
        </w:rPr>
        <w:t xml:space="preserve"> </w:t>
      </w:r>
      <w:r w:rsidRPr="00FF7428">
        <w:rPr>
          <w:sz w:val="18"/>
          <w:szCs w:val="18"/>
        </w:rPr>
        <w:t>z najkrajšim povprečnim trajanjem postopka (ODT Slovenj Gradec), z najdaljšim povprečnim trajanjem (ODT Celje) in najbolj obremenjeno okrožno državno tožilstvo (ODT Ljubljana).</w:t>
      </w:r>
    </w:p>
  </w:footnote>
  <w:footnote w:id="39">
    <w:p w14:paraId="1DCC1D16" w14:textId="5C6C7AB4" w:rsidR="00BD032B" w:rsidRPr="00BD032B" w:rsidRDefault="00BD032B" w:rsidP="00A231C7">
      <w:pPr>
        <w:pStyle w:val="Sprotnaopomba-besedilo"/>
        <w:jc w:val="both"/>
        <w:rPr>
          <w:sz w:val="18"/>
          <w:szCs w:val="18"/>
        </w:rPr>
      </w:pPr>
      <w:r w:rsidRPr="00BD032B">
        <w:rPr>
          <w:rStyle w:val="Sprotnaopomba-sklic"/>
          <w:sz w:val="18"/>
          <w:szCs w:val="18"/>
        </w:rPr>
        <w:footnoteRef/>
      </w:r>
      <w:r w:rsidRPr="00BD032B">
        <w:rPr>
          <w:sz w:val="18"/>
          <w:szCs w:val="18"/>
        </w:rPr>
        <w:t xml:space="preserve"> Podatki o postopki</w:t>
      </w:r>
      <w:r w:rsidR="000F2F18">
        <w:rPr>
          <w:sz w:val="18"/>
          <w:szCs w:val="18"/>
        </w:rPr>
        <w:t>h</w:t>
      </w:r>
      <w:r w:rsidRPr="00BD032B">
        <w:rPr>
          <w:sz w:val="18"/>
          <w:szCs w:val="18"/>
        </w:rPr>
        <w:t xml:space="preserve"> odvračanja kažejo, da se ODT v Celju največkrat </w:t>
      </w:r>
      <w:r>
        <w:rPr>
          <w:sz w:val="18"/>
          <w:szCs w:val="18"/>
        </w:rPr>
        <w:t xml:space="preserve">izmed vseh državnih tožilstev </w:t>
      </w:r>
      <w:r w:rsidRPr="00BD032B">
        <w:rPr>
          <w:sz w:val="18"/>
          <w:szCs w:val="18"/>
        </w:rPr>
        <w:t xml:space="preserve">odloča </w:t>
      </w:r>
      <w:r>
        <w:rPr>
          <w:sz w:val="18"/>
          <w:szCs w:val="18"/>
        </w:rPr>
        <w:t>za odstop zadeve v odloženi pregon, kar lahko vpliva na povprečno trajanje postopkov proti mladolet</w:t>
      </w:r>
      <w:r w:rsidR="000F2F18">
        <w:rPr>
          <w:sz w:val="18"/>
          <w:szCs w:val="18"/>
        </w:rPr>
        <w:t>n</w:t>
      </w:r>
      <w:r>
        <w:rPr>
          <w:sz w:val="18"/>
          <w:szCs w:val="18"/>
        </w:rPr>
        <w:t>ikom.</w:t>
      </w:r>
    </w:p>
  </w:footnote>
  <w:footnote w:id="40">
    <w:p w14:paraId="4ECBDD6B" w14:textId="4D6AEFB6" w:rsidR="00E4188B" w:rsidRPr="00FF7428" w:rsidRDefault="00E4188B" w:rsidP="00A231C7">
      <w:pPr>
        <w:pStyle w:val="Sprotnaopomba-besedilo"/>
        <w:jc w:val="both"/>
        <w:rPr>
          <w:sz w:val="18"/>
          <w:szCs w:val="18"/>
        </w:rPr>
      </w:pPr>
      <w:r w:rsidRPr="00FF7428">
        <w:rPr>
          <w:rStyle w:val="Sprotnaopomba-sklic"/>
          <w:sz w:val="18"/>
          <w:szCs w:val="18"/>
        </w:rPr>
        <w:footnoteRef/>
      </w:r>
      <w:r w:rsidRPr="00FF7428">
        <w:rPr>
          <w:sz w:val="18"/>
          <w:szCs w:val="18"/>
        </w:rPr>
        <w:t xml:space="preserve"> Na podlagi podatkov MP je v tabeli prikazano povprečno trajanje postopkov na treh okrožnih sodiščih. Izbrana so bila okrožn</w:t>
      </w:r>
      <w:r w:rsidR="00B12C41" w:rsidRPr="00FF7428">
        <w:rPr>
          <w:sz w:val="18"/>
          <w:szCs w:val="18"/>
        </w:rPr>
        <w:t>a</w:t>
      </w:r>
      <w:r w:rsidRPr="00FF7428">
        <w:rPr>
          <w:sz w:val="18"/>
          <w:szCs w:val="18"/>
        </w:rPr>
        <w:t xml:space="preserve"> sodišča</w:t>
      </w:r>
      <w:r w:rsidR="005D29CD">
        <w:rPr>
          <w:sz w:val="18"/>
          <w:szCs w:val="18"/>
        </w:rPr>
        <w:t xml:space="preserve"> </w:t>
      </w:r>
      <w:r w:rsidRPr="00FF7428">
        <w:rPr>
          <w:sz w:val="18"/>
          <w:szCs w:val="18"/>
        </w:rPr>
        <w:t>z najkrajšim povprečnim trajanjem postopka (OZ Novo mesto),</w:t>
      </w:r>
      <w:r w:rsidR="00B12C41" w:rsidRPr="00FF7428">
        <w:rPr>
          <w:sz w:val="18"/>
          <w:szCs w:val="18"/>
        </w:rPr>
        <w:t xml:space="preserve"> ki je hkrati drugo najbolj obremenjeno z mladoletniškimi zadevami</w:t>
      </w:r>
      <w:r w:rsidR="005D29CD">
        <w:rPr>
          <w:sz w:val="18"/>
          <w:szCs w:val="18"/>
        </w:rPr>
        <w:t>, sodišče</w:t>
      </w:r>
      <w:r w:rsidR="00B12C41" w:rsidRPr="00FF7428">
        <w:rPr>
          <w:sz w:val="18"/>
          <w:szCs w:val="18"/>
        </w:rPr>
        <w:t xml:space="preserve"> </w:t>
      </w:r>
      <w:r w:rsidRPr="00FF7428">
        <w:rPr>
          <w:sz w:val="18"/>
          <w:szCs w:val="18"/>
        </w:rPr>
        <w:t xml:space="preserve">z najdaljšim povprečnim trajanjem (OZ </w:t>
      </w:r>
      <w:r w:rsidR="005D29CD">
        <w:rPr>
          <w:sz w:val="18"/>
          <w:szCs w:val="18"/>
        </w:rPr>
        <w:t>Ljubljana</w:t>
      </w:r>
      <w:r w:rsidRPr="00FF7428">
        <w:rPr>
          <w:sz w:val="18"/>
          <w:szCs w:val="18"/>
        </w:rPr>
        <w:t xml:space="preserve">), ki je hkrati najbolj obremenjeno okrožno sodišče in </w:t>
      </w:r>
      <w:r w:rsidR="00B12C41" w:rsidRPr="00FF7428">
        <w:rPr>
          <w:sz w:val="18"/>
          <w:szCs w:val="18"/>
        </w:rPr>
        <w:t>tretje</w:t>
      </w:r>
      <w:r w:rsidRPr="00FF7428">
        <w:rPr>
          <w:sz w:val="18"/>
          <w:szCs w:val="18"/>
        </w:rPr>
        <w:t xml:space="preserve"> najbolj obremenjeno </w:t>
      </w:r>
      <w:r w:rsidR="00B12C41" w:rsidRPr="00FF7428">
        <w:rPr>
          <w:sz w:val="18"/>
          <w:szCs w:val="18"/>
        </w:rPr>
        <w:t xml:space="preserve">z mladoletniškimi zadevami </w:t>
      </w:r>
      <w:r w:rsidRPr="00FF7428">
        <w:rPr>
          <w:sz w:val="18"/>
          <w:szCs w:val="18"/>
        </w:rPr>
        <w:t>(OZ Krško).</w:t>
      </w:r>
    </w:p>
  </w:footnote>
  <w:footnote w:id="41">
    <w:p w14:paraId="11C638C7" w14:textId="39833024" w:rsidR="008E2F46" w:rsidRDefault="008E2F46">
      <w:pPr>
        <w:pStyle w:val="Sprotnaopomba-besedilo"/>
      </w:pPr>
      <w:r>
        <w:rPr>
          <w:rStyle w:val="Sprotnaopomba-sklic"/>
        </w:rPr>
        <w:footnoteRef/>
      </w:r>
      <w:r>
        <w:t xml:space="preserve"> Analiza tožilskih in sodnih spisov, str. 145.</w:t>
      </w:r>
    </w:p>
  </w:footnote>
  <w:footnote w:id="42">
    <w:p w14:paraId="15515BE0" w14:textId="5D27FAA3" w:rsidR="00F24FF9" w:rsidRDefault="00F24FF9">
      <w:pPr>
        <w:pStyle w:val="Sprotnaopomba-besedilo"/>
      </w:pPr>
      <w:r>
        <w:rPr>
          <w:rStyle w:val="Sprotnaopomba-sklic"/>
        </w:rPr>
        <w:footnoteRef/>
      </w:r>
      <w:r>
        <w:t xml:space="preserve"> Analiza tožilskih in sodnih spisov, str. 154 in 155.</w:t>
      </w:r>
    </w:p>
  </w:footnote>
  <w:footnote w:id="43">
    <w:p w14:paraId="56DA01AA" w14:textId="29864AD0" w:rsidR="007C185D" w:rsidRPr="007C185D" w:rsidRDefault="007C185D">
      <w:pPr>
        <w:pStyle w:val="Sprotnaopomba-besedilo"/>
        <w:rPr>
          <w:sz w:val="18"/>
          <w:szCs w:val="18"/>
        </w:rPr>
      </w:pPr>
      <w:r>
        <w:rPr>
          <w:rStyle w:val="Sprotnaopomba-sklic"/>
        </w:rPr>
        <w:footnoteRef/>
      </w:r>
      <w:r>
        <w:t xml:space="preserve"> </w:t>
      </w:r>
      <w:r w:rsidRPr="001A4896">
        <w:rPr>
          <w:sz w:val="18"/>
          <w:szCs w:val="18"/>
        </w:rPr>
        <w:t>Analiza tožilskih in sodnih spisov, str. 1</w:t>
      </w:r>
      <w:r>
        <w:rPr>
          <w:sz w:val="18"/>
          <w:szCs w:val="18"/>
        </w:rPr>
        <w:t>61 in nasl.</w:t>
      </w:r>
    </w:p>
  </w:footnote>
  <w:footnote w:id="44">
    <w:p w14:paraId="03CEA329" w14:textId="24AF3C8A" w:rsidR="001A4896" w:rsidRPr="001A4896" w:rsidRDefault="001A4896">
      <w:pPr>
        <w:pStyle w:val="Sprotnaopomba-besedilo"/>
        <w:rPr>
          <w:sz w:val="18"/>
          <w:szCs w:val="18"/>
        </w:rPr>
      </w:pPr>
      <w:r w:rsidRPr="001A4896">
        <w:rPr>
          <w:rStyle w:val="Sprotnaopomba-sklic"/>
          <w:sz w:val="18"/>
          <w:szCs w:val="18"/>
        </w:rPr>
        <w:footnoteRef/>
      </w:r>
      <w:r w:rsidRPr="001A4896">
        <w:rPr>
          <w:sz w:val="18"/>
          <w:szCs w:val="18"/>
        </w:rPr>
        <w:t xml:space="preserve"> </w:t>
      </w:r>
      <w:r w:rsidR="00110E2A">
        <w:rPr>
          <w:sz w:val="18"/>
          <w:szCs w:val="18"/>
        </w:rPr>
        <w:t>Prav tam</w:t>
      </w:r>
      <w:r w:rsidRPr="001A4896">
        <w:rPr>
          <w:sz w:val="18"/>
          <w:szCs w:val="18"/>
        </w:rPr>
        <w:t>, str. 183</w:t>
      </w:r>
      <w:r w:rsidR="00807892">
        <w:rPr>
          <w:sz w:val="18"/>
          <w:szCs w:val="18"/>
        </w:rPr>
        <w:t>.</w:t>
      </w:r>
    </w:p>
  </w:footnote>
  <w:footnote w:id="45">
    <w:p w14:paraId="19435400" w14:textId="323EFE53" w:rsidR="00110E2A" w:rsidRPr="00110E2A" w:rsidRDefault="00110E2A">
      <w:pPr>
        <w:pStyle w:val="Sprotnaopomba-besedilo"/>
        <w:rPr>
          <w:sz w:val="18"/>
          <w:szCs w:val="18"/>
        </w:rPr>
      </w:pPr>
      <w:r w:rsidRPr="00110E2A">
        <w:rPr>
          <w:rStyle w:val="Sprotnaopomba-sklic"/>
          <w:sz w:val="18"/>
          <w:szCs w:val="18"/>
        </w:rPr>
        <w:footnoteRef/>
      </w:r>
      <w:r w:rsidRPr="00110E2A">
        <w:rPr>
          <w:sz w:val="18"/>
          <w:szCs w:val="18"/>
        </w:rPr>
        <w:t xml:space="preserve"> Prav tam, str. 174</w:t>
      </w:r>
      <w:r w:rsidR="00A02AF5">
        <w:rPr>
          <w:sz w:val="18"/>
          <w:szCs w:val="18"/>
        </w:rPr>
        <w:t>.</w:t>
      </w:r>
    </w:p>
  </w:footnote>
  <w:footnote w:id="46">
    <w:p w14:paraId="2BBD1805" w14:textId="104F47EB" w:rsidR="003B19AE" w:rsidRPr="00A02AF5" w:rsidRDefault="00A02AF5">
      <w:pPr>
        <w:pStyle w:val="Sprotnaopomba-besedilo"/>
        <w:rPr>
          <w:sz w:val="18"/>
          <w:szCs w:val="18"/>
        </w:rPr>
      </w:pPr>
      <w:r w:rsidRPr="00A02AF5">
        <w:rPr>
          <w:rStyle w:val="Sprotnaopomba-sklic"/>
          <w:sz w:val="18"/>
          <w:szCs w:val="18"/>
        </w:rPr>
        <w:footnoteRef/>
      </w:r>
      <w:r w:rsidRPr="00A02AF5">
        <w:rPr>
          <w:sz w:val="18"/>
          <w:szCs w:val="18"/>
        </w:rPr>
        <w:t xml:space="preserve"> Prav tam, študija primera 7, str. 178 in nasl.</w:t>
      </w:r>
    </w:p>
  </w:footnote>
  <w:footnote w:id="47">
    <w:p w14:paraId="67FAEBFE" w14:textId="5E8CE2E2" w:rsidR="003B19AE" w:rsidRPr="003B19AE" w:rsidRDefault="003B19AE">
      <w:pPr>
        <w:pStyle w:val="Sprotnaopomba-besedilo"/>
        <w:rPr>
          <w:sz w:val="18"/>
          <w:szCs w:val="18"/>
        </w:rPr>
      </w:pPr>
      <w:r w:rsidRPr="003B19AE">
        <w:rPr>
          <w:rStyle w:val="Sprotnaopomba-sklic"/>
          <w:sz w:val="18"/>
          <w:szCs w:val="18"/>
        </w:rPr>
        <w:footnoteRef/>
      </w:r>
      <w:r w:rsidRPr="003B19AE">
        <w:rPr>
          <w:sz w:val="18"/>
          <w:szCs w:val="18"/>
        </w:rPr>
        <w:t xml:space="preserve"> Prav tam, str. 183.</w:t>
      </w:r>
    </w:p>
  </w:footnote>
  <w:footnote w:id="48">
    <w:p w14:paraId="2BFF5CE3" w14:textId="1E689613" w:rsidR="006F0262" w:rsidRDefault="006F0262">
      <w:pPr>
        <w:pStyle w:val="Sprotnaopomba-besedilo"/>
      </w:pPr>
      <w:r>
        <w:rPr>
          <w:rStyle w:val="Sprotnaopomba-sklic"/>
        </w:rPr>
        <w:footnoteRef/>
      </w:r>
      <w:r>
        <w:t xml:space="preserve"> </w:t>
      </w:r>
      <w:r w:rsidRPr="003B19AE">
        <w:rPr>
          <w:sz w:val="18"/>
          <w:szCs w:val="18"/>
        </w:rPr>
        <w:t xml:space="preserve">Prav tam, str. </w:t>
      </w:r>
      <w:r>
        <w:rPr>
          <w:sz w:val="18"/>
          <w:szCs w:val="18"/>
        </w:rPr>
        <w:t>95.</w:t>
      </w:r>
    </w:p>
  </w:footnote>
  <w:footnote w:id="49">
    <w:p w14:paraId="639C1AF9" w14:textId="77777777" w:rsidR="00780390" w:rsidRDefault="00780390" w:rsidP="00780390">
      <w:pPr>
        <w:pStyle w:val="Sprotnaopomba-besedilo"/>
      </w:pPr>
      <w:r>
        <w:rPr>
          <w:rStyle w:val="Sprotnaopomba-sklic"/>
        </w:rPr>
        <w:footnoteRef/>
      </w:r>
      <w:r>
        <w:t xml:space="preserve"> </w:t>
      </w:r>
      <w:r w:rsidRPr="00E6670D">
        <w:rPr>
          <w:sz w:val="18"/>
          <w:szCs w:val="18"/>
        </w:rPr>
        <w:t xml:space="preserve">Prav tam, str. </w:t>
      </w:r>
      <w:r>
        <w:rPr>
          <w:sz w:val="18"/>
          <w:szCs w:val="18"/>
        </w:rPr>
        <w:t>100.</w:t>
      </w:r>
    </w:p>
  </w:footnote>
  <w:footnote w:id="50">
    <w:p w14:paraId="226F53A9" w14:textId="0B5B49E0" w:rsidR="004E5128" w:rsidRPr="00F95C18" w:rsidRDefault="004E5128">
      <w:pPr>
        <w:pStyle w:val="Sprotnaopomba-besedilo"/>
        <w:rPr>
          <w:sz w:val="18"/>
          <w:szCs w:val="18"/>
        </w:rPr>
      </w:pPr>
      <w:r>
        <w:rPr>
          <w:rStyle w:val="Sprotnaopomba-sklic"/>
        </w:rPr>
        <w:footnoteRef/>
      </w:r>
      <w:r>
        <w:t xml:space="preserve"> </w:t>
      </w:r>
      <w:r w:rsidRPr="00F95C18">
        <w:rPr>
          <w:sz w:val="18"/>
          <w:szCs w:val="18"/>
        </w:rPr>
        <w:t>National Research and Gap Analysis (Output 1), str. 39 do 42.</w:t>
      </w:r>
    </w:p>
  </w:footnote>
  <w:footnote w:id="51">
    <w:p w14:paraId="4F7D5AEC" w14:textId="77777777" w:rsidR="00B53FDF" w:rsidRPr="00AF3CAE" w:rsidRDefault="00B53FDF" w:rsidP="00B53FDF">
      <w:pPr>
        <w:pStyle w:val="Sprotnaopomba-besedilo"/>
        <w:rPr>
          <w:sz w:val="18"/>
          <w:szCs w:val="18"/>
        </w:rPr>
      </w:pPr>
      <w:r w:rsidRPr="00AF3CAE">
        <w:rPr>
          <w:rStyle w:val="Sprotnaopomba-sklic"/>
          <w:sz w:val="18"/>
          <w:szCs w:val="18"/>
        </w:rPr>
        <w:footnoteRef/>
      </w:r>
      <w:r w:rsidRPr="00AF3CAE">
        <w:rPr>
          <w:sz w:val="18"/>
          <w:szCs w:val="18"/>
        </w:rPr>
        <w:t xml:space="preserve"> Association between childhood adversity and use of the health, social, and justice systems in Denmark (DANLIFE): a nationwide cohort study Bertina Kreshpaj, Leonie K Elsenburg, Signe Hald Andersen, Tjeerd Rudmer De Vries, Karsten Thielen, Naja Hulvej Rod (Lancet Public Health 2025; 10: e29–35 Published Online December 13, 2024 https://doi.org/10.1016/</w:t>
      </w:r>
    </w:p>
    <w:p w14:paraId="1715FD0F" w14:textId="77777777" w:rsidR="00B53FDF" w:rsidRPr="00AF3CAE" w:rsidRDefault="00B53FDF" w:rsidP="00B53FDF">
      <w:pPr>
        <w:pStyle w:val="Sprotnaopomba-besedilo"/>
        <w:rPr>
          <w:sz w:val="18"/>
          <w:szCs w:val="18"/>
        </w:rPr>
      </w:pPr>
      <w:r w:rsidRPr="00AF3CAE">
        <w:rPr>
          <w:sz w:val="18"/>
          <w:szCs w:val="18"/>
        </w:rPr>
        <w:t>S2468-2667(24)00242-1 (https://www.thelancet.com/action/showPdf?pii=S2468-2667%2824%2900242-1)</w:t>
      </w:r>
    </w:p>
  </w:footnote>
  <w:footnote w:id="52">
    <w:p w14:paraId="3656F942" w14:textId="745EC451" w:rsidR="00E6670D" w:rsidRPr="00E6670D" w:rsidRDefault="00E6670D">
      <w:pPr>
        <w:pStyle w:val="Sprotnaopomba-besedilo"/>
        <w:rPr>
          <w:sz w:val="18"/>
          <w:szCs w:val="18"/>
        </w:rPr>
      </w:pPr>
      <w:r w:rsidRPr="00E6670D">
        <w:rPr>
          <w:rStyle w:val="Sprotnaopomba-sklic"/>
          <w:sz w:val="18"/>
          <w:szCs w:val="18"/>
        </w:rPr>
        <w:footnoteRef/>
      </w:r>
      <w:r w:rsidRPr="00E6670D">
        <w:rPr>
          <w:sz w:val="18"/>
          <w:szCs w:val="18"/>
        </w:rPr>
        <w:t xml:space="preserve"> Podrobneje prav tam, str. 189 in naslednje.</w:t>
      </w:r>
    </w:p>
  </w:footnote>
  <w:footnote w:id="53">
    <w:p w14:paraId="6BAC2E54" w14:textId="77777777" w:rsidR="006171D3" w:rsidRPr="00AF3CAE" w:rsidRDefault="006171D3" w:rsidP="006171D3">
      <w:pPr>
        <w:pStyle w:val="Sprotnaopomba-besedilo"/>
        <w:rPr>
          <w:sz w:val="18"/>
          <w:szCs w:val="18"/>
        </w:rPr>
      </w:pPr>
      <w:r w:rsidRPr="00AF3CAE">
        <w:rPr>
          <w:rStyle w:val="Sprotnaopomba-sklic"/>
          <w:sz w:val="18"/>
          <w:szCs w:val="18"/>
        </w:rPr>
        <w:footnoteRef/>
      </w:r>
      <w:r w:rsidRPr="00AF3CAE">
        <w:rPr>
          <w:sz w:val="18"/>
          <w:szCs w:val="18"/>
        </w:rPr>
        <w:t xml:space="preserve"> Na primer v okviru posveta »Pomanjkljivosti v sistemu pomoči otrokom in mladostnikom v stiski - poziv strokovnih centrov k ukrepanju«, ki je bil 11. 11. 2024 izveden v Državnem svetu.</w:t>
      </w:r>
    </w:p>
  </w:footnote>
  <w:footnote w:id="54">
    <w:p w14:paraId="3F51FF76" w14:textId="77777777" w:rsidR="00737CFA" w:rsidRPr="00BD1BBE" w:rsidRDefault="00737CFA" w:rsidP="00737CFA">
      <w:pPr>
        <w:pStyle w:val="Sprotnaopomba-besedilo"/>
        <w:rPr>
          <w:sz w:val="18"/>
          <w:szCs w:val="18"/>
        </w:rPr>
      </w:pPr>
      <w:r w:rsidRPr="00BD1BBE">
        <w:rPr>
          <w:rStyle w:val="Sprotnaopomba-sklic"/>
          <w:sz w:val="18"/>
          <w:szCs w:val="18"/>
        </w:rPr>
        <w:footnoteRef/>
      </w:r>
      <w:r w:rsidRPr="00BD1BBE">
        <w:rPr>
          <w:sz w:val="18"/>
          <w:szCs w:val="18"/>
        </w:rPr>
        <w:t xml:space="preserve"> </w:t>
      </w:r>
      <w:r w:rsidRPr="00BD1BBE">
        <w:rPr>
          <w:rFonts w:cs="Arial"/>
          <w:sz w:val="18"/>
          <w:szCs w:val="18"/>
        </w:rPr>
        <w:t>Uradni list RS, št. 22/2019 z dne 5. 4. 2019 – novela ZKP-N.</w:t>
      </w:r>
    </w:p>
  </w:footnote>
  <w:footnote w:id="55">
    <w:p w14:paraId="6793D2EA" w14:textId="77777777" w:rsidR="00826146" w:rsidRDefault="00826146" w:rsidP="00826146">
      <w:pPr>
        <w:pStyle w:val="Sprotnaopomba-besedilo"/>
      </w:pPr>
      <w:r>
        <w:rPr>
          <w:rStyle w:val="Sprotnaopomba-sklic"/>
        </w:rPr>
        <w:footnoteRef/>
      </w:r>
      <w:r>
        <w:t xml:space="preserve"> Viri:</w:t>
      </w:r>
    </w:p>
    <w:p w14:paraId="2D0F4F99" w14:textId="75AC932E" w:rsidR="00826146" w:rsidRDefault="00826146" w:rsidP="00B77FCA">
      <w:pPr>
        <w:pStyle w:val="Odstavekseznama"/>
        <w:numPr>
          <w:ilvl w:val="0"/>
          <w:numId w:val="23"/>
        </w:numPr>
      </w:pPr>
      <w:r w:rsidRPr="008475B6">
        <w:t>https://www.bmj.de/DE/themen/rehabilitierung_resozialisierung/Jugendstrafrecht/jugendstrafrecht_node.html</w:t>
      </w:r>
      <w:r>
        <w:t>;</w:t>
      </w:r>
    </w:p>
    <w:p w14:paraId="3F6D6C56" w14:textId="77777777" w:rsidR="00826146" w:rsidRDefault="00826146" w:rsidP="00B77FCA">
      <w:pPr>
        <w:pStyle w:val="Odstavekseznama"/>
        <w:numPr>
          <w:ilvl w:val="0"/>
          <w:numId w:val="23"/>
        </w:numPr>
      </w:pPr>
      <w:r>
        <w:t>Odgovor države na vprašanja v okviru mreže Legicoop;</w:t>
      </w:r>
    </w:p>
    <w:p w14:paraId="63E1EB38" w14:textId="77777777" w:rsidR="00826146" w:rsidRDefault="00826146" w:rsidP="00826146">
      <w:pPr>
        <w:pStyle w:val="Sprotnaopomba-besedilo"/>
      </w:pPr>
    </w:p>
  </w:footnote>
  <w:footnote w:id="56">
    <w:p w14:paraId="37FB83EB" w14:textId="28E1E6AC" w:rsidR="008572E6" w:rsidRDefault="008572E6" w:rsidP="00E427A5">
      <w:pPr>
        <w:pStyle w:val="Sprotnaopomba-besedilo"/>
        <w:jc w:val="both"/>
      </w:pPr>
      <w:r>
        <w:rPr>
          <w:rStyle w:val="Sprotnaopomba-sklic"/>
        </w:rPr>
        <w:footnoteRef/>
      </w:r>
      <w:r>
        <w:t xml:space="preserve"> Povzeto po </w:t>
      </w:r>
      <w:r w:rsidR="007C54F0">
        <w:t xml:space="preserve">raziskavi Državnega zbora Republike Slovenije z naslovom »Kazenska odgovornost mladoletnikov, primerjalni pregled«, ki sta jo pripravila </w:t>
      </w:r>
      <w:r w:rsidR="005B7EFF">
        <w:t>Marjana Križaj in Janez Blažič (maj 2025)</w:t>
      </w:r>
      <w:r w:rsidR="007C54F0">
        <w:t xml:space="preserve">. </w:t>
      </w:r>
    </w:p>
  </w:footnote>
  <w:footnote w:id="57">
    <w:p w14:paraId="0BEE2408" w14:textId="77777777" w:rsidR="00CD37E8" w:rsidRDefault="00516ECC">
      <w:pPr>
        <w:pStyle w:val="Sprotnaopomba-besedilo"/>
      </w:pPr>
      <w:r>
        <w:rPr>
          <w:rStyle w:val="Sprotnaopomba-sklic"/>
        </w:rPr>
        <w:footnoteRef/>
      </w:r>
      <w:r>
        <w:t xml:space="preserve"> Vir</w:t>
      </w:r>
      <w:r w:rsidR="00CD37E8">
        <w:t>i</w:t>
      </w:r>
      <w:r>
        <w:t xml:space="preserve">: </w:t>
      </w:r>
    </w:p>
    <w:p w14:paraId="72944D28" w14:textId="35E93573" w:rsidR="00516ECC" w:rsidRDefault="00CD37E8" w:rsidP="00B77FCA">
      <w:pPr>
        <w:pStyle w:val="Sprotnaopomba-besedilo"/>
        <w:numPr>
          <w:ilvl w:val="0"/>
          <w:numId w:val="74"/>
        </w:numPr>
      </w:pPr>
      <w:r>
        <w:t>O</w:t>
      </w:r>
      <w:r w:rsidR="00516ECC">
        <w:t>dgovor države v okviru mreže Legicoop</w:t>
      </w:r>
      <w:r>
        <w:t xml:space="preserve"> in</w:t>
      </w:r>
    </w:p>
    <w:p w14:paraId="218E4F27" w14:textId="03A4D535" w:rsidR="00CD37E8" w:rsidRDefault="00CD37E8" w:rsidP="00B77FCA">
      <w:pPr>
        <w:pStyle w:val="Sprotnaopomba-besedilo"/>
        <w:numPr>
          <w:ilvl w:val="0"/>
          <w:numId w:val="74"/>
        </w:numPr>
      </w:pPr>
      <w:r>
        <w:t>Zakon o mla</w:t>
      </w:r>
      <w:r w:rsidR="009739CF">
        <w:t>di</w:t>
      </w:r>
      <w:r>
        <w:t xml:space="preserve">nskih sodiščih </w:t>
      </w:r>
      <w:r w:rsidRPr="007B2280">
        <w:rPr>
          <w:rFonts w:cs="Arial"/>
          <w:bCs/>
          <w:szCs w:val="20"/>
        </w:rPr>
        <w:t>(Jugendgerichtsgesetz – JGG)</w:t>
      </w:r>
      <w:r>
        <w:rPr>
          <w:rFonts w:cs="Arial"/>
          <w:bCs/>
          <w:szCs w:val="20"/>
        </w:rPr>
        <w:t>.</w:t>
      </w:r>
    </w:p>
  </w:footnote>
  <w:footnote w:id="58">
    <w:p w14:paraId="3E6BCA1A" w14:textId="77777777" w:rsidR="004509FF" w:rsidRDefault="004509FF" w:rsidP="004509FF">
      <w:pPr>
        <w:pStyle w:val="Sprotnaopomba-besedilo"/>
      </w:pPr>
      <w:r>
        <w:rPr>
          <w:rStyle w:val="Sprotnaopomba-sklic"/>
        </w:rPr>
        <w:footnoteRef/>
      </w:r>
      <w:r>
        <w:t xml:space="preserve"> </w:t>
      </w:r>
      <w:r w:rsidRPr="00502EB2">
        <w:t>https://archive.crin.org/en/home/ages/europe.html</w:t>
      </w:r>
    </w:p>
  </w:footnote>
  <w:footnote w:id="59">
    <w:p w14:paraId="4835131F" w14:textId="77777777" w:rsidR="004509FF" w:rsidRDefault="004509FF" w:rsidP="004509FF">
      <w:pPr>
        <w:pStyle w:val="Sprotnaopomba-besedilo"/>
      </w:pPr>
      <w:r>
        <w:rPr>
          <w:rStyle w:val="Sprotnaopomba-sklic"/>
        </w:rPr>
        <w:footnoteRef/>
      </w:r>
      <w:r>
        <w:t xml:space="preserve"> Prav tam.</w:t>
      </w:r>
    </w:p>
  </w:footnote>
  <w:footnote w:id="60">
    <w:p w14:paraId="372B77A3" w14:textId="77777777" w:rsidR="004509FF" w:rsidRDefault="004509FF" w:rsidP="004509FF">
      <w:pPr>
        <w:pStyle w:val="Sprotnaopomba-besedilo"/>
      </w:pPr>
      <w:r>
        <w:rPr>
          <w:rStyle w:val="Sprotnaopomba-sklic"/>
        </w:rPr>
        <w:footnoteRef/>
      </w:r>
      <w:r>
        <w:t xml:space="preserve"> </w:t>
      </w:r>
      <w:r w:rsidRPr="00E2029F">
        <w:t>Akt o notifikaciji nasledstva glede konvencij OZN in konvencij, sprejetih v mednarodni agenciji za  atomsko energijo, Uradni list RS, št. 35/92.</w:t>
      </w:r>
    </w:p>
  </w:footnote>
  <w:footnote w:id="61">
    <w:p w14:paraId="70AE2858" w14:textId="77777777" w:rsidR="00B4712F" w:rsidRDefault="00B4712F" w:rsidP="00B4712F">
      <w:pPr>
        <w:pStyle w:val="Sprotnaopomba-besedilo"/>
      </w:pPr>
      <w:r>
        <w:rPr>
          <w:rStyle w:val="Sprotnaopomba-sklic"/>
        </w:rPr>
        <w:footnoteRef/>
      </w:r>
      <w:r>
        <w:t xml:space="preserve"> Prim.: </w:t>
      </w:r>
      <w:r w:rsidRPr="00025D92">
        <w:t>Kdo zastopa otroka po novem družinskem zakoniku?</w:t>
      </w:r>
      <w:r>
        <w:t xml:space="preserve"> (objavljeno na spletni strani </w:t>
      </w:r>
      <w:r w:rsidRPr="00025D92">
        <w:t>https://www.uradni-list.si/novice/pogled/kdo-zastopa-otroka-po-novem-druzinskem-zakoniku</w:t>
      </w:r>
      <w:r>
        <w:t>)</w:t>
      </w:r>
    </w:p>
  </w:footnote>
  <w:footnote w:id="62">
    <w:p w14:paraId="31608A8F" w14:textId="77777777" w:rsidR="00775FDF" w:rsidRDefault="00775FDF" w:rsidP="00775FDF">
      <w:pPr>
        <w:pStyle w:val="Sprotnaopomba-besedilo"/>
      </w:pPr>
      <w:r>
        <w:rPr>
          <w:rStyle w:val="Sprotnaopomba-sklic"/>
        </w:rPr>
        <w:footnoteRef/>
      </w:r>
      <w:r>
        <w:t xml:space="preserve"> </w:t>
      </w:r>
      <w:r w:rsidRPr="00486329">
        <w:t>https://www.gov.si/assets/ministrstva/MP/Slike-novic/2024/Smernice-za-izdelavo-IOM-julij-2024.pdf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AA57AC" w:rsidRPr="00110CBD" w:rsidRDefault="00AA57A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15A291" w14:textId="77777777" w:rsidR="00AA57AC" w:rsidRDefault="00AA57AC" w:rsidP="00F622D9">
    <w:pPr>
      <w:pStyle w:val="Glava"/>
      <w:tabs>
        <w:tab w:val="clear" w:pos="4320"/>
        <w:tab w:val="clear" w:pos="8640"/>
        <w:tab w:val="left" w:pos="546"/>
        <w:tab w:val="left" w:pos="5112"/>
      </w:tabs>
      <w:spacing w:line="240" w:lineRule="exact"/>
      <w:rPr>
        <w:rFonts w:cs="Arial"/>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B34584" w14:textId="77777777" w:rsidR="000564F4" w:rsidRDefault="000564F4"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519FB"/>
    <w:multiLevelType w:val="hybridMultilevel"/>
    <w:tmpl w:val="CF7A31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2E197A"/>
    <w:multiLevelType w:val="hybridMultilevel"/>
    <w:tmpl w:val="1EE2253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6981A18"/>
    <w:multiLevelType w:val="hybridMultilevel"/>
    <w:tmpl w:val="E084D766"/>
    <w:lvl w:ilvl="0" w:tplc="12D019D8">
      <w:start w:val="2"/>
      <w:numFmt w:val="bullet"/>
      <w:lvlText w:val="-"/>
      <w:lvlJc w:val="left"/>
      <w:pPr>
        <w:ind w:left="360" w:hanging="360"/>
      </w:pPr>
      <w:rPr>
        <w:rFonts w:ascii="Calibri" w:eastAsiaTheme="minorHAnsi" w:hAnsi="Calibri" w:cs="Calibri" w:hint="default"/>
      </w:rPr>
    </w:lvl>
    <w:lvl w:ilvl="1" w:tplc="FFFFFFFF">
      <w:start w:val="1"/>
      <w:numFmt w:val="decimal"/>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7614F46"/>
    <w:multiLevelType w:val="hybridMultilevel"/>
    <w:tmpl w:val="1D4E8C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0A0C8C"/>
    <w:multiLevelType w:val="hybridMultilevel"/>
    <w:tmpl w:val="EF647F5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263E4E"/>
    <w:multiLevelType w:val="hybridMultilevel"/>
    <w:tmpl w:val="FA2C23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8461FDF"/>
    <w:multiLevelType w:val="hybridMultilevel"/>
    <w:tmpl w:val="DBE4617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869622A"/>
    <w:multiLevelType w:val="hybridMultilevel"/>
    <w:tmpl w:val="5F1E7B46"/>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08F55051"/>
    <w:multiLevelType w:val="hybridMultilevel"/>
    <w:tmpl w:val="E06E907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95652DC"/>
    <w:multiLevelType w:val="hybridMultilevel"/>
    <w:tmpl w:val="07CED16A"/>
    <w:lvl w:ilvl="0" w:tplc="A3E4E06E">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95E031D"/>
    <w:multiLevelType w:val="hybridMultilevel"/>
    <w:tmpl w:val="2310A24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0A406601"/>
    <w:multiLevelType w:val="hybridMultilevel"/>
    <w:tmpl w:val="21C4D2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A644881"/>
    <w:multiLevelType w:val="hybridMultilevel"/>
    <w:tmpl w:val="5DD892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0C3D2D95"/>
    <w:multiLevelType w:val="hybridMultilevel"/>
    <w:tmpl w:val="DEC6F0F6"/>
    <w:lvl w:ilvl="0" w:tplc="0BE4AC2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F351669"/>
    <w:multiLevelType w:val="hybridMultilevel"/>
    <w:tmpl w:val="CFB8531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FB13CBE"/>
    <w:multiLevelType w:val="hybridMultilevel"/>
    <w:tmpl w:val="407A1B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0B4038A"/>
    <w:multiLevelType w:val="hybridMultilevel"/>
    <w:tmpl w:val="D7625C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2184A97"/>
    <w:multiLevelType w:val="hybridMultilevel"/>
    <w:tmpl w:val="734EE8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C802450"/>
    <w:multiLevelType w:val="hybridMultilevel"/>
    <w:tmpl w:val="A976C8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B279EE"/>
    <w:multiLevelType w:val="hybridMultilevel"/>
    <w:tmpl w:val="5914C76E"/>
    <w:lvl w:ilvl="0" w:tplc="495003B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1DF8765B"/>
    <w:multiLevelType w:val="hybridMultilevel"/>
    <w:tmpl w:val="B9046034"/>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EAE2CA0"/>
    <w:multiLevelType w:val="hybridMultilevel"/>
    <w:tmpl w:val="5106D08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1F0B11ED"/>
    <w:multiLevelType w:val="hybridMultilevel"/>
    <w:tmpl w:val="3762271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1FAD63BE"/>
    <w:multiLevelType w:val="hybridMultilevel"/>
    <w:tmpl w:val="AE824E66"/>
    <w:lvl w:ilvl="0" w:tplc="B20AD75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FF938F8"/>
    <w:multiLevelType w:val="hybridMultilevel"/>
    <w:tmpl w:val="AFE220CE"/>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0C858C1"/>
    <w:multiLevelType w:val="hybridMultilevel"/>
    <w:tmpl w:val="33E8A35C"/>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2AD7C2A"/>
    <w:multiLevelType w:val="hybridMultilevel"/>
    <w:tmpl w:val="7122B6A4"/>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9822AC4"/>
    <w:multiLevelType w:val="hybridMultilevel"/>
    <w:tmpl w:val="0E24F474"/>
    <w:lvl w:ilvl="0" w:tplc="A3D6E99E">
      <w:start w:val="2"/>
      <w:numFmt w:val="bullet"/>
      <w:lvlText w:val="-"/>
      <w:lvlJc w:val="left"/>
      <w:pPr>
        <w:ind w:left="720" w:hanging="360"/>
      </w:pPr>
      <w:rPr>
        <w:rFonts w:ascii="Cambria" w:eastAsia="MS ??" w:hAnsi="Cambria"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B1218E2"/>
    <w:multiLevelType w:val="hybridMultilevel"/>
    <w:tmpl w:val="86B44F44"/>
    <w:lvl w:ilvl="0" w:tplc="D7FC7FE0">
      <w:start w:val="15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B5E6F2C"/>
    <w:multiLevelType w:val="hybridMultilevel"/>
    <w:tmpl w:val="E71A66B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2D2F237C"/>
    <w:multiLevelType w:val="hybridMultilevel"/>
    <w:tmpl w:val="1C66E7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0683686"/>
    <w:multiLevelType w:val="hybridMultilevel"/>
    <w:tmpl w:val="AB0A15B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44B6192"/>
    <w:multiLevelType w:val="hybridMultilevel"/>
    <w:tmpl w:val="A30466A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346A05F6"/>
    <w:multiLevelType w:val="hybridMultilevel"/>
    <w:tmpl w:val="A028AE18"/>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35117A0B"/>
    <w:multiLevelType w:val="hybridMultilevel"/>
    <w:tmpl w:val="5AD2AA2E"/>
    <w:lvl w:ilvl="0" w:tplc="0BE4AC2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15:restartNumberingAfterBreak="0">
    <w:nsid w:val="39983999"/>
    <w:multiLevelType w:val="hybridMultilevel"/>
    <w:tmpl w:val="66E26AF4"/>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3B235B0B"/>
    <w:multiLevelType w:val="hybridMultilevel"/>
    <w:tmpl w:val="E8BE80F0"/>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C4139F7"/>
    <w:multiLevelType w:val="hybridMultilevel"/>
    <w:tmpl w:val="DE8092B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CCB6BA8"/>
    <w:multiLevelType w:val="hybridMultilevel"/>
    <w:tmpl w:val="0D6EB59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F6424B0"/>
    <w:multiLevelType w:val="multilevel"/>
    <w:tmpl w:val="666CB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45E35132"/>
    <w:multiLevelType w:val="hybridMultilevel"/>
    <w:tmpl w:val="833E8636"/>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468D6545"/>
    <w:multiLevelType w:val="hybridMultilevel"/>
    <w:tmpl w:val="AFDAE9A2"/>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69A3292"/>
    <w:multiLevelType w:val="hybridMultilevel"/>
    <w:tmpl w:val="B0DEBB58"/>
    <w:lvl w:ilvl="0" w:tplc="D7FC7FE0">
      <w:start w:val="15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7CB7AD3"/>
    <w:multiLevelType w:val="hybridMultilevel"/>
    <w:tmpl w:val="8FB484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B3C06C4"/>
    <w:multiLevelType w:val="hybridMultilevel"/>
    <w:tmpl w:val="88FA648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BBB04D5"/>
    <w:multiLevelType w:val="hybridMultilevel"/>
    <w:tmpl w:val="DD74584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4C226AB0"/>
    <w:multiLevelType w:val="hybridMultilevel"/>
    <w:tmpl w:val="64E40BA6"/>
    <w:lvl w:ilvl="0" w:tplc="A3E4E06E">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CF34DF4"/>
    <w:multiLevelType w:val="hybridMultilevel"/>
    <w:tmpl w:val="407A1B6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4D6159AD"/>
    <w:multiLevelType w:val="hybridMultilevel"/>
    <w:tmpl w:val="150268D2"/>
    <w:lvl w:ilvl="0" w:tplc="A3E4E06E">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15:restartNumberingAfterBreak="0">
    <w:nsid w:val="50603239"/>
    <w:multiLevelType w:val="hybridMultilevel"/>
    <w:tmpl w:val="F6B64014"/>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53E3774C"/>
    <w:multiLevelType w:val="hybridMultilevel"/>
    <w:tmpl w:val="81F632B6"/>
    <w:lvl w:ilvl="0" w:tplc="A09285A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4561E30"/>
    <w:multiLevelType w:val="hybridMultilevel"/>
    <w:tmpl w:val="8AAA22F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9090560"/>
    <w:multiLevelType w:val="hybridMultilevel"/>
    <w:tmpl w:val="CF0696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9670B50"/>
    <w:multiLevelType w:val="hybridMultilevel"/>
    <w:tmpl w:val="64881E1C"/>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9A42132"/>
    <w:multiLevelType w:val="hybridMultilevel"/>
    <w:tmpl w:val="4844A60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5AA11BBD"/>
    <w:multiLevelType w:val="hybridMultilevel"/>
    <w:tmpl w:val="650845D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CAF0288"/>
    <w:multiLevelType w:val="hybridMultilevel"/>
    <w:tmpl w:val="D7FA3A3C"/>
    <w:lvl w:ilvl="0" w:tplc="A3D6E99E">
      <w:start w:val="2"/>
      <w:numFmt w:val="bullet"/>
      <w:lvlText w:val="-"/>
      <w:lvlJc w:val="left"/>
      <w:pPr>
        <w:ind w:left="420" w:hanging="420"/>
      </w:pPr>
      <w:rPr>
        <w:rFonts w:ascii="Cambria" w:eastAsia="MS ??" w:hAnsi="Cambria"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5D930BD5"/>
    <w:multiLevelType w:val="hybridMultilevel"/>
    <w:tmpl w:val="7FCE9912"/>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5E09497A"/>
    <w:multiLevelType w:val="hybridMultilevel"/>
    <w:tmpl w:val="FD680C8A"/>
    <w:lvl w:ilvl="0" w:tplc="E96C8EC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F4D6522"/>
    <w:multiLevelType w:val="multilevel"/>
    <w:tmpl w:val="35B6FB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5FD073FE"/>
    <w:multiLevelType w:val="hybridMultilevel"/>
    <w:tmpl w:val="3ADEBAC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17C1263"/>
    <w:multiLevelType w:val="multilevel"/>
    <w:tmpl w:val="4D2C2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26220D2"/>
    <w:multiLevelType w:val="hybridMultilevel"/>
    <w:tmpl w:val="82767D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65E6793D"/>
    <w:multiLevelType w:val="hybridMultilevel"/>
    <w:tmpl w:val="961C4F7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669A6DA0"/>
    <w:multiLevelType w:val="hybridMultilevel"/>
    <w:tmpl w:val="D37A737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804386B"/>
    <w:multiLevelType w:val="hybridMultilevel"/>
    <w:tmpl w:val="4AA059E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6A116AEA"/>
    <w:multiLevelType w:val="hybridMultilevel"/>
    <w:tmpl w:val="9EB04FB6"/>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6ABB5E4E"/>
    <w:multiLevelType w:val="hybridMultilevel"/>
    <w:tmpl w:val="61545A3E"/>
    <w:lvl w:ilvl="0" w:tplc="A3E4E06E">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6DB87F1C"/>
    <w:multiLevelType w:val="hybridMultilevel"/>
    <w:tmpl w:val="3F643F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EA34459"/>
    <w:multiLevelType w:val="hybridMultilevel"/>
    <w:tmpl w:val="A00C64A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6F7D4FF4"/>
    <w:multiLevelType w:val="hybridMultilevel"/>
    <w:tmpl w:val="F2EE26AC"/>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F915A80"/>
    <w:multiLevelType w:val="hybridMultilevel"/>
    <w:tmpl w:val="4D3EACE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6FAA2ED5"/>
    <w:multiLevelType w:val="hybridMultilevel"/>
    <w:tmpl w:val="AEDCDE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72A74447"/>
    <w:multiLevelType w:val="hybridMultilevel"/>
    <w:tmpl w:val="0E0C34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744A7BCD"/>
    <w:multiLevelType w:val="hybridMultilevel"/>
    <w:tmpl w:val="57EE9E16"/>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74650674"/>
    <w:multiLevelType w:val="hybridMultilevel"/>
    <w:tmpl w:val="9424D79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15:restartNumberingAfterBreak="0">
    <w:nsid w:val="75A631A9"/>
    <w:multiLevelType w:val="hybridMultilevel"/>
    <w:tmpl w:val="C1A689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76183637"/>
    <w:multiLevelType w:val="hybridMultilevel"/>
    <w:tmpl w:val="2E585A84"/>
    <w:lvl w:ilvl="0" w:tplc="E96C8EC8">
      <w:numFmt w:val="bullet"/>
      <w:lvlText w:val="-"/>
      <w:lvlJc w:val="left"/>
      <w:pPr>
        <w:ind w:left="780" w:hanging="4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6E17470"/>
    <w:multiLevelType w:val="hybridMultilevel"/>
    <w:tmpl w:val="E41459D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2"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8B86BA7"/>
    <w:multiLevelType w:val="hybridMultilevel"/>
    <w:tmpl w:val="4D88CE4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79311C48"/>
    <w:multiLevelType w:val="hybridMultilevel"/>
    <w:tmpl w:val="E54C14C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9CC62D7"/>
    <w:multiLevelType w:val="hybridMultilevel"/>
    <w:tmpl w:val="A0FA03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7A48777F"/>
    <w:multiLevelType w:val="hybridMultilevel"/>
    <w:tmpl w:val="0C02FCCE"/>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7CA92903"/>
    <w:multiLevelType w:val="hybridMultilevel"/>
    <w:tmpl w:val="245E99E8"/>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7FC91118"/>
    <w:multiLevelType w:val="hybridMultilevel"/>
    <w:tmpl w:val="FEAE2388"/>
    <w:lvl w:ilvl="0" w:tplc="A3E4E06E">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8"/>
  </w:num>
  <w:num w:numId="2">
    <w:abstractNumId w:val="20"/>
  </w:num>
  <w:num w:numId="3">
    <w:abstractNumId w:val="40"/>
  </w:num>
  <w:num w:numId="4">
    <w:abstractNumId w:val="66"/>
  </w:num>
  <w:num w:numId="5">
    <w:abstractNumId w:val="76"/>
  </w:num>
  <w:num w:numId="6">
    <w:abstractNumId w:val="47"/>
  </w:num>
  <w:num w:numId="7">
    <w:abstractNumId w:val="41"/>
    <w:lvlOverride w:ilvl="0">
      <w:startOverride w:val="1"/>
    </w:lvlOverride>
  </w:num>
  <w:num w:numId="8">
    <w:abstractNumId w:val="13"/>
  </w:num>
  <w:num w:numId="9">
    <w:abstractNumId w:val="50"/>
  </w:num>
  <w:num w:numId="10">
    <w:abstractNumId w:val="30"/>
  </w:num>
  <w:num w:numId="11">
    <w:abstractNumId w:val="92"/>
  </w:num>
  <w:num w:numId="12">
    <w:abstractNumId w:val="31"/>
  </w:num>
  <w:num w:numId="13">
    <w:abstractNumId w:val="15"/>
  </w:num>
  <w:num w:numId="14">
    <w:abstractNumId w:val="85"/>
  </w:num>
  <w:num w:numId="15">
    <w:abstractNumId w:val="70"/>
  </w:num>
  <w:num w:numId="16">
    <w:abstractNumId w:val="14"/>
  </w:num>
  <w:num w:numId="17">
    <w:abstractNumId w:val="64"/>
  </w:num>
  <w:num w:numId="18">
    <w:abstractNumId w:val="94"/>
  </w:num>
  <w:num w:numId="19">
    <w:abstractNumId w:val="95"/>
  </w:num>
  <w:num w:numId="20">
    <w:abstractNumId w:val="36"/>
  </w:num>
  <w:num w:numId="21">
    <w:abstractNumId w:val="24"/>
  </w:num>
  <w:num w:numId="22">
    <w:abstractNumId w:val="19"/>
  </w:num>
  <w:num w:numId="23">
    <w:abstractNumId w:val="60"/>
  </w:num>
  <w:num w:numId="24">
    <w:abstractNumId w:val="75"/>
  </w:num>
  <w:num w:numId="25">
    <w:abstractNumId w:val="16"/>
  </w:num>
  <w:num w:numId="26">
    <w:abstractNumId w:val="90"/>
  </w:num>
  <w:num w:numId="27">
    <w:abstractNumId w:val="59"/>
  </w:num>
  <w:num w:numId="28">
    <w:abstractNumId w:val="18"/>
  </w:num>
  <w:num w:numId="29">
    <w:abstractNumId w:val="89"/>
  </w:num>
  <w:num w:numId="30">
    <w:abstractNumId w:val="83"/>
  </w:num>
  <w:num w:numId="31">
    <w:abstractNumId w:val="12"/>
  </w:num>
  <w:num w:numId="32">
    <w:abstractNumId w:val="96"/>
  </w:num>
  <w:num w:numId="33">
    <w:abstractNumId w:val="49"/>
  </w:num>
  <w:num w:numId="34">
    <w:abstractNumId w:val="0"/>
  </w:num>
  <w:num w:numId="35">
    <w:abstractNumId w:val="78"/>
  </w:num>
  <w:num w:numId="36">
    <w:abstractNumId w:val="2"/>
  </w:num>
  <w:num w:numId="37">
    <w:abstractNumId w:val="52"/>
  </w:num>
  <w:num w:numId="38">
    <w:abstractNumId w:val="33"/>
  </w:num>
  <w:num w:numId="39">
    <w:abstractNumId w:val="29"/>
  </w:num>
  <w:num w:numId="40">
    <w:abstractNumId w:val="57"/>
  </w:num>
  <w:num w:numId="41">
    <w:abstractNumId w:val="5"/>
  </w:num>
  <w:num w:numId="42">
    <w:abstractNumId w:val="27"/>
  </w:num>
  <w:num w:numId="43">
    <w:abstractNumId w:val="74"/>
  </w:num>
  <w:num w:numId="44">
    <w:abstractNumId w:val="38"/>
  </w:num>
  <w:num w:numId="45">
    <w:abstractNumId w:val="65"/>
  </w:num>
  <w:num w:numId="46">
    <w:abstractNumId w:val="34"/>
  </w:num>
  <w:num w:numId="47">
    <w:abstractNumId w:val="17"/>
  </w:num>
  <w:num w:numId="48">
    <w:abstractNumId w:val="62"/>
  </w:num>
  <w:num w:numId="49">
    <w:abstractNumId w:val="73"/>
  </w:num>
  <w:num w:numId="50">
    <w:abstractNumId w:val="35"/>
  </w:num>
  <w:num w:numId="51">
    <w:abstractNumId w:val="11"/>
  </w:num>
  <w:num w:numId="52">
    <w:abstractNumId w:val="80"/>
  </w:num>
  <w:num w:numId="53">
    <w:abstractNumId w:val="84"/>
  </w:num>
  <w:num w:numId="54">
    <w:abstractNumId w:val="53"/>
  </w:num>
  <w:num w:numId="55">
    <w:abstractNumId w:val="21"/>
  </w:num>
  <w:num w:numId="56">
    <w:abstractNumId w:val="32"/>
  </w:num>
  <w:num w:numId="57">
    <w:abstractNumId w:val="42"/>
  </w:num>
  <w:num w:numId="58">
    <w:abstractNumId w:val="88"/>
  </w:num>
  <w:num w:numId="59">
    <w:abstractNumId w:val="68"/>
  </w:num>
  <w:num w:numId="60">
    <w:abstractNumId w:val="7"/>
  </w:num>
  <w:num w:numId="61">
    <w:abstractNumId w:val="55"/>
  </w:num>
  <w:num w:numId="62">
    <w:abstractNumId w:val="67"/>
  </w:num>
  <w:num w:numId="63">
    <w:abstractNumId w:val="6"/>
  </w:num>
  <w:num w:numId="64">
    <w:abstractNumId w:val="44"/>
  </w:num>
  <w:num w:numId="65">
    <w:abstractNumId w:val="8"/>
  </w:num>
  <w:num w:numId="66">
    <w:abstractNumId w:val="61"/>
  </w:num>
  <w:num w:numId="67">
    <w:abstractNumId w:val="54"/>
  </w:num>
  <w:num w:numId="68">
    <w:abstractNumId w:val="71"/>
  </w:num>
  <w:num w:numId="69">
    <w:abstractNumId w:val="43"/>
  </w:num>
  <w:num w:numId="70">
    <w:abstractNumId w:val="4"/>
  </w:num>
  <w:num w:numId="71">
    <w:abstractNumId w:val="23"/>
  </w:num>
  <w:num w:numId="72">
    <w:abstractNumId w:val="45"/>
  </w:num>
  <w:num w:numId="73">
    <w:abstractNumId w:val="82"/>
  </w:num>
  <w:num w:numId="74">
    <w:abstractNumId w:val="26"/>
  </w:num>
  <w:num w:numId="75">
    <w:abstractNumId w:val="51"/>
  </w:num>
  <w:num w:numId="76">
    <w:abstractNumId w:val="46"/>
  </w:num>
  <w:num w:numId="77">
    <w:abstractNumId w:val="72"/>
  </w:num>
  <w:num w:numId="78">
    <w:abstractNumId w:val="28"/>
  </w:num>
  <w:num w:numId="79">
    <w:abstractNumId w:val="63"/>
  </w:num>
  <w:num w:numId="80">
    <w:abstractNumId w:val="97"/>
  </w:num>
  <w:num w:numId="81">
    <w:abstractNumId w:val="79"/>
  </w:num>
  <w:num w:numId="82">
    <w:abstractNumId w:val="87"/>
  </w:num>
  <w:num w:numId="83">
    <w:abstractNumId w:val="39"/>
  </w:num>
  <w:num w:numId="84">
    <w:abstractNumId w:val="37"/>
  </w:num>
  <w:num w:numId="85">
    <w:abstractNumId w:val="91"/>
  </w:num>
  <w:num w:numId="86">
    <w:abstractNumId w:val="81"/>
  </w:num>
  <w:num w:numId="87">
    <w:abstractNumId w:val="1"/>
  </w:num>
  <w:num w:numId="88">
    <w:abstractNumId w:val="22"/>
  </w:num>
  <w:num w:numId="89">
    <w:abstractNumId w:val="98"/>
  </w:num>
  <w:num w:numId="90">
    <w:abstractNumId w:val="56"/>
  </w:num>
  <w:num w:numId="91">
    <w:abstractNumId w:val="69"/>
  </w:num>
  <w:num w:numId="92">
    <w:abstractNumId w:val="86"/>
  </w:num>
  <w:num w:numId="93">
    <w:abstractNumId w:val="58"/>
  </w:num>
  <w:num w:numId="94">
    <w:abstractNumId w:val="25"/>
  </w:num>
  <w:num w:numId="95">
    <w:abstractNumId w:val="93"/>
  </w:num>
  <w:num w:numId="96">
    <w:abstractNumId w:val="9"/>
  </w:num>
  <w:num w:numId="97">
    <w:abstractNumId w:val="10"/>
  </w:num>
  <w:num w:numId="98">
    <w:abstractNumId w:val="77"/>
  </w:num>
  <w:num w:numId="99">
    <w:abstractNumId w:val="3"/>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1AD"/>
    <w:rsid w:val="00000900"/>
    <w:rsid w:val="000015A7"/>
    <w:rsid w:val="000018AA"/>
    <w:rsid w:val="00001F73"/>
    <w:rsid w:val="0000201F"/>
    <w:rsid w:val="0000210F"/>
    <w:rsid w:val="000024F3"/>
    <w:rsid w:val="000025FF"/>
    <w:rsid w:val="00002903"/>
    <w:rsid w:val="00002BAC"/>
    <w:rsid w:val="00003928"/>
    <w:rsid w:val="00003CE7"/>
    <w:rsid w:val="000040EA"/>
    <w:rsid w:val="000046B9"/>
    <w:rsid w:val="000048CA"/>
    <w:rsid w:val="00004BB6"/>
    <w:rsid w:val="00004FD8"/>
    <w:rsid w:val="000051A5"/>
    <w:rsid w:val="000053E3"/>
    <w:rsid w:val="000057E8"/>
    <w:rsid w:val="00005A3D"/>
    <w:rsid w:val="00005C85"/>
    <w:rsid w:val="00005DED"/>
    <w:rsid w:val="00005F2C"/>
    <w:rsid w:val="00006573"/>
    <w:rsid w:val="000069BB"/>
    <w:rsid w:val="00006E14"/>
    <w:rsid w:val="00006ED8"/>
    <w:rsid w:val="00006FF4"/>
    <w:rsid w:val="00007431"/>
    <w:rsid w:val="00007AE3"/>
    <w:rsid w:val="00007E16"/>
    <w:rsid w:val="00007F39"/>
    <w:rsid w:val="00010152"/>
    <w:rsid w:val="00010609"/>
    <w:rsid w:val="00010714"/>
    <w:rsid w:val="00010734"/>
    <w:rsid w:val="00010A63"/>
    <w:rsid w:val="00010B67"/>
    <w:rsid w:val="00010D0D"/>
    <w:rsid w:val="00010E67"/>
    <w:rsid w:val="000113D3"/>
    <w:rsid w:val="000114E5"/>
    <w:rsid w:val="00011602"/>
    <w:rsid w:val="00011B52"/>
    <w:rsid w:val="00011D71"/>
    <w:rsid w:val="00011D9E"/>
    <w:rsid w:val="00011EE9"/>
    <w:rsid w:val="00012046"/>
    <w:rsid w:val="000124FA"/>
    <w:rsid w:val="00012864"/>
    <w:rsid w:val="0001290A"/>
    <w:rsid w:val="0001341A"/>
    <w:rsid w:val="000136E1"/>
    <w:rsid w:val="00013844"/>
    <w:rsid w:val="000139EC"/>
    <w:rsid w:val="00013E3A"/>
    <w:rsid w:val="00013EA8"/>
    <w:rsid w:val="0001406A"/>
    <w:rsid w:val="0001445A"/>
    <w:rsid w:val="0001471C"/>
    <w:rsid w:val="00014EB8"/>
    <w:rsid w:val="00015F20"/>
    <w:rsid w:val="000165D0"/>
    <w:rsid w:val="00016A6B"/>
    <w:rsid w:val="00017339"/>
    <w:rsid w:val="0001739C"/>
    <w:rsid w:val="0001746A"/>
    <w:rsid w:val="0001769A"/>
    <w:rsid w:val="000179A8"/>
    <w:rsid w:val="00017A66"/>
    <w:rsid w:val="00017C3F"/>
    <w:rsid w:val="00017DB8"/>
    <w:rsid w:val="00017F1C"/>
    <w:rsid w:val="00017F5C"/>
    <w:rsid w:val="00020050"/>
    <w:rsid w:val="0002059F"/>
    <w:rsid w:val="00020AEC"/>
    <w:rsid w:val="00020C0F"/>
    <w:rsid w:val="00020E62"/>
    <w:rsid w:val="00020F6D"/>
    <w:rsid w:val="000210F9"/>
    <w:rsid w:val="0002110E"/>
    <w:rsid w:val="00021595"/>
    <w:rsid w:val="00021AC7"/>
    <w:rsid w:val="00021F12"/>
    <w:rsid w:val="00021F61"/>
    <w:rsid w:val="000221E1"/>
    <w:rsid w:val="000224AC"/>
    <w:rsid w:val="00022A47"/>
    <w:rsid w:val="00022D0B"/>
    <w:rsid w:val="00023297"/>
    <w:rsid w:val="000234E4"/>
    <w:rsid w:val="00023553"/>
    <w:rsid w:val="000236FD"/>
    <w:rsid w:val="00023838"/>
    <w:rsid w:val="00023A88"/>
    <w:rsid w:val="00024032"/>
    <w:rsid w:val="000241F2"/>
    <w:rsid w:val="00024683"/>
    <w:rsid w:val="0002475B"/>
    <w:rsid w:val="00024A49"/>
    <w:rsid w:val="00024C42"/>
    <w:rsid w:val="00024F00"/>
    <w:rsid w:val="000253A6"/>
    <w:rsid w:val="000253D4"/>
    <w:rsid w:val="00025917"/>
    <w:rsid w:val="000259BC"/>
    <w:rsid w:val="000259E3"/>
    <w:rsid w:val="00025F62"/>
    <w:rsid w:val="00025F65"/>
    <w:rsid w:val="000261F8"/>
    <w:rsid w:val="0002682D"/>
    <w:rsid w:val="00026E24"/>
    <w:rsid w:val="00026FAE"/>
    <w:rsid w:val="00026FB7"/>
    <w:rsid w:val="00027227"/>
    <w:rsid w:val="000272E8"/>
    <w:rsid w:val="00027376"/>
    <w:rsid w:val="00027959"/>
    <w:rsid w:val="000301B7"/>
    <w:rsid w:val="00030200"/>
    <w:rsid w:val="000303BA"/>
    <w:rsid w:val="00030A44"/>
    <w:rsid w:val="00030B72"/>
    <w:rsid w:val="00030F8B"/>
    <w:rsid w:val="00030FA0"/>
    <w:rsid w:val="000313F7"/>
    <w:rsid w:val="00031C3C"/>
    <w:rsid w:val="00031D57"/>
    <w:rsid w:val="000320F3"/>
    <w:rsid w:val="0003210F"/>
    <w:rsid w:val="000322BB"/>
    <w:rsid w:val="00032579"/>
    <w:rsid w:val="000327E3"/>
    <w:rsid w:val="0003333F"/>
    <w:rsid w:val="0003425D"/>
    <w:rsid w:val="00034632"/>
    <w:rsid w:val="00034675"/>
    <w:rsid w:val="000348BA"/>
    <w:rsid w:val="00034C60"/>
    <w:rsid w:val="00034CAE"/>
    <w:rsid w:val="000353F3"/>
    <w:rsid w:val="000354B9"/>
    <w:rsid w:val="000354CD"/>
    <w:rsid w:val="0003591D"/>
    <w:rsid w:val="00035D89"/>
    <w:rsid w:val="00035E1C"/>
    <w:rsid w:val="00035E7D"/>
    <w:rsid w:val="00035FB4"/>
    <w:rsid w:val="000360A7"/>
    <w:rsid w:val="00036B1D"/>
    <w:rsid w:val="00036F29"/>
    <w:rsid w:val="00037891"/>
    <w:rsid w:val="000403B7"/>
    <w:rsid w:val="0004040E"/>
    <w:rsid w:val="000404DA"/>
    <w:rsid w:val="00040731"/>
    <w:rsid w:val="00040819"/>
    <w:rsid w:val="00040865"/>
    <w:rsid w:val="00040995"/>
    <w:rsid w:val="00040A03"/>
    <w:rsid w:val="00040B95"/>
    <w:rsid w:val="00040FB4"/>
    <w:rsid w:val="000414B6"/>
    <w:rsid w:val="0004163C"/>
    <w:rsid w:val="000422CA"/>
    <w:rsid w:val="000423AD"/>
    <w:rsid w:val="000429BB"/>
    <w:rsid w:val="0004317E"/>
    <w:rsid w:val="00043337"/>
    <w:rsid w:val="00043958"/>
    <w:rsid w:val="0004399F"/>
    <w:rsid w:val="00043BA2"/>
    <w:rsid w:val="00044158"/>
    <w:rsid w:val="000442BF"/>
    <w:rsid w:val="00044B33"/>
    <w:rsid w:val="00044E37"/>
    <w:rsid w:val="00045BA1"/>
    <w:rsid w:val="00045DC1"/>
    <w:rsid w:val="00045EE6"/>
    <w:rsid w:val="00046293"/>
    <w:rsid w:val="000462EF"/>
    <w:rsid w:val="00046580"/>
    <w:rsid w:val="0004665D"/>
    <w:rsid w:val="0004689C"/>
    <w:rsid w:val="00046F8A"/>
    <w:rsid w:val="0004703E"/>
    <w:rsid w:val="0004754F"/>
    <w:rsid w:val="00047971"/>
    <w:rsid w:val="00050424"/>
    <w:rsid w:val="00050A20"/>
    <w:rsid w:val="00050C56"/>
    <w:rsid w:val="00050F7B"/>
    <w:rsid w:val="00051578"/>
    <w:rsid w:val="00051802"/>
    <w:rsid w:val="00051912"/>
    <w:rsid w:val="00051B03"/>
    <w:rsid w:val="00051BBC"/>
    <w:rsid w:val="00051FDD"/>
    <w:rsid w:val="000521D9"/>
    <w:rsid w:val="0005235D"/>
    <w:rsid w:val="0005237F"/>
    <w:rsid w:val="00052850"/>
    <w:rsid w:val="00052A8E"/>
    <w:rsid w:val="00052D41"/>
    <w:rsid w:val="00053DC1"/>
    <w:rsid w:val="000547FF"/>
    <w:rsid w:val="00054BD0"/>
    <w:rsid w:val="00054CD2"/>
    <w:rsid w:val="00054CEF"/>
    <w:rsid w:val="000550F5"/>
    <w:rsid w:val="00055211"/>
    <w:rsid w:val="000556E3"/>
    <w:rsid w:val="00055983"/>
    <w:rsid w:val="000559DE"/>
    <w:rsid w:val="00055C7C"/>
    <w:rsid w:val="000564F4"/>
    <w:rsid w:val="000575FC"/>
    <w:rsid w:val="0005785E"/>
    <w:rsid w:val="00057C13"/>
    <w:rsid w:val="00060129"/>
    <w:rsid w:val="00060205"/>
    <w:rsid w:val="00060809"/>
    <w:rsid w:val="00060DE3"/>
    <w:rsid w:val="00060EC4"/>
    <w:rsid w:val="00061C08"/>
    <w:rsid w:val="00061CB0"/>
    <w:rsid w:val="00061F61"/>
    <w:rsid w:val="0006272B"/>
    <w:rsid w:val="000628DF"/>
    <w:rsid w:val="00062C3C"/>
    <w:rsid w:val="0006320F"/>
    <w:rsid w:val="00063295"/>
    <w:rsid w:val="000635BD"/>
    <w:rsid w:val="000635E0"/>
    <w:rsid w:val="00063614"/>
    <w:rsid w:val="00063691"/>
    <w:rsid w:val="0006385F"/>
    <w:rsid w:val="00063A1C"/>
    <w:rsid w:val="00063B3E"/>
    <w:rsid w:val="00063BBF"/>
    <w:rsid w:val="00063D13"/>
    <w:rsid w:val="00063DC1"/>
    <w:rsid w:val="00064460"/>
    <w:rsid w:val="000644AB"/>
    <w:rsid w:val="00064DCA"/>
    <w:rsid w:val="00065AD7"/>
    <w:rsid w:val="00065D47"/>
    <w:rsid w:val="0006608D"/>
    <w:rsid w:val="000660DC"/>
    <w:rsid w:val="000662A0"/>
    <w:rsid w:val="0006693D"/>
    <w:rsid w:val="00066B7B"/>
    <w:rsid w:val="000670A2"/>
    <w:rsid w:val="000670F8"/>
    <w:rsid w:val="00067ADC"/>
    <w:rsid w:val="00067B0D"/>
    <w:rsid w:val="00070356"/>
    <w:rsid w:val="000703E9"/>
    <w:rsid w:val="00070412"/>
    <w:rsid w:val="00070A99"/>
    <w:rsid w:val="00070DC5"/>
    <w:rsid w:val="00071285"/>
    <w:rsid w:val="000717EB"/>
    <w:rsid w:val="00071CA2"/>
    <w:rsid w:val="00071D86"/>
    <w:rsid w:val="00071DAB"/>
    <w:rsid w:val="00071DE2"/>
    <w:rsid w:val="0007212B"/>
    <w:rsid w:val="00072615"/>
    <w:rsid w:val="00072ABF"/>
    <w:rsid w:val="00073714"/>
    <w:rsid w:val="000738EA"/>
    <w:rsid w:val="00074830"/>
    <w:rsid w:val="00074A92"/>
    <w:rsid w:val="00074D37"/>
    <w:rsid w:val="00074E96"/>
    <w:rsid w:val="000753CF"/>
    <w:rsid w:val="00075591"/>
    <w:rsid w:val="00075E49"/>
    <w:rsid w:val="00076532"/>
    <w:rsid w:val="00076595"/>
    <w:rsid w:val="00076944"/>
    <w:rsid w:val="0007704D"/>
    <w:rsid w:val="000771A0"/>
    <w:rsid w:val="000775E6"/>
    <w:rsid w:val="0007782E"/>
    <w:rsid w:val="00077AA0"/>
    <w:rsid w:val="00080391"/>
    <w:rsid w:val="000807EC"/>
    <w:rsid w:val="00080A66"/>
    <w:rsid w:val="00080DD3"/>
    <w:rsid w:val="00080FF7"/>
    <w:rsid w:val="000812FB"/>
    <w:rsid w:val="00081548"/>
    <w:rsid w:val="0008162F"/>
    <w:rsid w:val="00081744"/>
    <w:rsid w:val="00081C70"/>
    <w:rsid w:val="00081FC4"/>
    <w:rsid w:val="0008237F"/>
    <w:rsid w:val="00082582"/>
    <w:rsid w:val="0008275A"/>
    <w:rsid w:val="000828D9"/>
    <w:rsid w:val="00082AB4"/>
    <w:rsid w:val="00083437"/>
    <w:rsid w:val="0008351F"/>
    <w:rsid w:val="00083650"/>
    <w:rsid w:val="00083773"/>
    <w:rsid w:val="00083829"/>
    <w:rsid w:val="00083C62"/>
    <w:rsid w:val="00084636"/>
    <w:rsid w:val="00084654"/>
    <w:rsid w:val="00084710"/>
    <w:rsid w:val="00084A2C"/>
    <w:rsid w:val="00085945"/>
    <w:rsid w:val="0008632D"/>
    <w:rsid w:val="0008682C"/>
    <w:rsid w:val="0008742A"/>
    <w:rsid w:val="0008778B"/>
    <w:rsid w:val="00087BC0"/>
    <w:rsid w:val="00087BDF"/>
    <w:rsid w:val="00087BF5"/>
    <w:rsid w:val="00087DF8"/>
    <w:rsid w:val="00087E36"/>
    <w:rsid w:val="000903CB"/>
    <w:rsid w:val="000906FF"/>
    <w:rsid w:val="00090F9D"/>
    <w:rsid w:val="00091021"/>
    <w:rsid w:val="0009163D"/>
    <w:rsid w:val="000916D3"/>
    <w:rsid w:val="00091BB4"/>
    <w:rsid w:val="00092162"/>
    <w:rsid w:val="0009236A"/>
    <w:rsid w:val="000923CD"/>
    <w:rsid w:val="000927CA"/>
    <w:rsid w:val="00092A4A"/>
    <w:rsid w:val="00093272"/>
    <w:rsid w:val="00093329"/>
    <w:rsid w:val="00093583"/>
    <w:rsid w:val="00093985"/>
    <w:rsid w:val="00094AC8"/>
    <w:rsid w:val="00094E6E"/>
    <w:rsid w:val="00094EBC"/>
    <w:rsid w:val="00094F97"/>
    <w:rsid w:val="00095C7E"/>
    <w:rsid w:val="0009640F"/>
    <w:rsid w:val="0009644C"/>
    <w:rsid w:val="0009655C"/>
    <w:rsid w:val="000968B1"/>
    <w:rsid w:val="00096A66"/>
    <w:rsid w:val="00096D10"/>
    <w:rsid w:val="00096F9C"/>
    <w:rsid w:val="00096FEB"/>
    <w:rsid w:val="00097210"/>
    <w:rsid w:val="000974F5"/>
    <w:rsid w:val="0009790F"/>
    <w:rsid w:val="00097DEC"/>
    <w:rsid w:val="00097DEF"/>
    <w:rsid w:val="000A01E0"/>
    <w:rsid w:val="000A0549"/>
    <w:rsid w:val="000A05CB"/>
    <w:rsid w:val="000A06CE"/>
    <w:rsid w:val="000A0DA5"/>
    <w:rsid w:val="000A0EB1"/>
    <w:rsid w:val="000A16A1"/>
    <w:rsid w:val="000A171D"/>
    <w:rsid w:val="000A1F50"/>
    <w:rsid w:val="000A25E3"/>
    <w:rsid w:val="000A2A46"/>
    <w:rsid w:val="000A2E06"/>
    <w:rsid w:val="000A2EB1"/>
    <w:rsid w:val="000A30EE"/>
    <w:rsid w:val="000A3363"/>
    <w:rsid w:val="000A350F"/>
    <w:rsid w:val="000A3CEA"/>
    <w:rsid w:val="000A3FB1"/>
    <w:rsid w:val="000A40F8"/>
    <w:rsid w:val="000A4110"/>
    <w:rsid w:val="000A425F"/>
    <w:rsid w:val="000A4543"/>
    <w:rsid w:val="000A49E1"/>
    <w:rsid w:val="000A4A11"/>
    <w:rsid w:val="000A4C01"/>
    <w:rsid w:val="000A5B91"/>
    <w:rsid w:val="000A6356"/>
    <w:rsid w:val="000A67F9"/>
    <w:rsid w:val="000A6A65"/>
    <w:rsid w:val="000A6DCC"/>
    <w:rsid w:val="000A71C7"/>
    <w:rsid w:val="000A7238"/>
    <w:rsid w:val="000A76E0"/>
    <w:rsid w:val="000B0799"/>
    <w:rsid w:val="000B0A22"/>
    <w:rsid w:val="000B0EF2"/>
    <w:rsid w:val="000B10F7"/>
    <w:rsid w:val="000B1781"/>
    <w:rsid w:val="000B191F"/>
    <w:rsid w:val="000B1A40"/>
    <w:rsid w:val="000B1E21"/>
    <w:rsid w:val="000B2004"/>
    <w:rsid w:val="000B2234"/>
    <w:rsid w:val="000B24C0"/>
    <w:rsid w:val="000B25D9"/>
    <w:rsid w:val="000B26F9"/>
    <w:rsid w:val="000B285F"/>
    <w:rsid w:val="000B2D1C"/>
    <w:rsid w:val="000B2E20"/>
    <w:rsid w:val="000B2E75"/>
    <w:rsid w:val="000B2EE0"/>
    <w:rsid w:val="000B308C"/>
    <w:rsid w:val="000B3316"/>
    <w:rsid w:val="000B331A"/>
    <w:rsid w:val="000B3642"/>
    <w:rsid w:val="000B37DF"/>
    <w:rsid w:val="000B3882"/>
    <w:rsid w:val="000B38EC"/>
    <w:rsid w:val="000B3E64"/>
    <w:rsid w:val="000B3EE8"/>
    <w:rsid w:val="000B407A"/>
    <w:rsid w:val="000B4275"/>
    <w:rsid w:val="000B455B"/>
    <w:rsid w:val="000B45E7"/>
    <w:rsid w:val="000B4698"/>
    <w:rsid w:val="000B4B54"/>
    <w:rsid w:val="000B4E19"/>
    <w:rsid w:val="000B5C12"/>
    <w:rsid w:val="000B5CF6"/>
    <w:rsid w:val="000B7025"/>
    <w:rsid w:val="000B72C5"/>
    <w:rsid w:val="000B74D9"/>
    <w:rsid w:val="000B7B6C"/>
    <w:rsid w:val="000B7CEF"/>
    <w:rsid w:val="000C0238"/>
    <w:rsid w:val="000C02DB"/>
    <w:rsid w:val="000C03C5"/>
    <w:rsid w:val="000C0866"/>
    <w:rsid w:val="000C0976"/>
    <w:rsid w:val="000C0C1E"/>
    <w:rsid w:val="000C0F60"/>
    <w:rsid w:val="000C111A"/>
    <w:rsid w:val="000C1213"/>
    <w:rsid w:val="000C1258"/>
    <w:rsid w:val="000C131B"/>
    <w:rsid w:val="000C13EA"/>
    <w:rsid w:val="000C1927"/>
    <w:rsid w:val="000C2230"/>
    <w:rsid w:val="000C2DA6"/>
    <w:rsid w:val="000C2DC3"/>
    <w:rsid w:val="000C3481"/>
    <w:rsid w:val="000C35C2"/>
    <w:rsid w:val="000C383E"/>
    <w:rsid w:val="000C3A09"/>
    <w:rsid w:val="000C462F"/>
    <w:rsid w:val="000C4928"/>
    <w:rsid w:val="000C4988"/>
    <w:rsid w:val="000C49B3"/>
    <w:rsid w:val="000C4B13"/>
    <w:rsid w:val="000C4D5C"/>
    <w:rsid w:val="000C54AF"/>
    <w:rsid w:val="000C5F56"/>
    <w:rsid w:val="000C60C1"/>
    <w:rsid w:val="000C63A3"/>
    <w:rsid w:val="000C6795"/>
    <w:rsid w:val="000C680D"/>
    <w:rsid w:val="000C6916"/>
    <w:rsid w:val="000C69B6"/>
    <w:rsid w:val="000C6B76"/>
    <w:rsid w:val="000C6E6E"/>
    <w:rsid w:val="000C704C"/>
    <w:rsid w:val="000C71EB"/>
    <w:rsid w:val="000C769C"/>
    <w:rsid w:val="000C7AB4"/>
    <w:rsid w:val="000D0563"/>
    <w:rsid w:val="000D05A8"/>
    <w:rsid w:val="000D0BA2"/>
    <w:rsid w:val="000D0F2A"/>
    <w:rsid w:val="000D0FE2"/>
    <w:rsid w:val="000D16FA"/>
    <w:rsid w:val="000D1971"/>
    <w:rsid w:val="000D1E83"/>
    <w:rsid w:val="000D2181"/>
    <w:rsid w:val="000D30D3"/>
    <w:rsid w:val="000D322B"/>
    <w:rsid w:val="000D33BB"/>
    <w:rsid w:val="000D33D9"/>
    <w:rsid w:val="000D38B8"/>
    <w:rsid w:val="000D39D9"/>
    <w:rsid w:val="000D3A68"/>
    <w:rsid w:val="000D3D67"/>
    <w:rsid w:val="000D3E10"/>
    <w:rsid w:val="000D56E6"/>
    <w:rsid w:val="000D5814"/>
    <w:rsid w:val="000D5B11"/>
    <w:rsid w:val="000D5DA8"/>
    <w:rsid w:val="000D5E62"/>
    <w:rsid w:val="000D5F00"/>
    <w:rsid w:val="000D6C91"/>
    <w:rsid w:val="000D6D2C"/>
    <w:rsid w:val="000D6F7E"/>
    <w:rsid w:val="000D713B"/>
    <w:rsid w:val="000D74E9"/>
    <w:rsid w:val="000D7717"/>
    <w:rsid w:val="000D7BCB"/>
    <w:rsid w:val="000E0223"/>
    <w:rsid w:val="000E0374"/>
    <w:rsid w:val="000E08D6"/>
    <w:rsid w:val="000E0E86"/>
    <w:rsid w:val="000E12B2"/>
    <w:rsid w:val="000E1479"/>
    <w:rsid w:val="000E1679"/>
    <w:rsid w:val="000E16F4"/>
    <w:rsid w:val="000E2046"/>
    <w:rsid w:val="000E2409"/>
    <w:rsid w:val="000E24AA"/>
    <w:rsid w:val="000E2625"/>
    <w:rsid w:val="000E2986"/>
    <w:rsid w:val="000E2CAA"/>
    <w:rsid w:val="000E2CB7"/>
    <w:rsid w:val="000E3172"/>
    <w:rsid w:val="000E324A"/>
    <w:rsid w:val="000E32EE"/>
    <w:rsid w:val="000E34BA"/>
    <w:rsid w:val="000E4037"/>
    <w:rsid w:val="000E43C9"/>
    <w:rsid w:val="000E43D6"/>
    <w:rsid w:val="000E43FC"/>
    <w:rsid w:val="000E4455"/>
    <w:rsid w:val="000E4506"/>
    <w:rsid w:val="000E45DB"/>
    <w:rsid w:val="000E46FA"/>
    <w:rsid w:val="000E49B8"/>
    <w:rsid w:val="000E4BE6"/>
    <w:rsid w:val="000E4DED"/>
    <w:rsid w:val="000E50FB"/>
    <w:rsid w:val="000E5252"/>
    <w:rsid w:val="000E5272"/>
    <w:rsid w:val="000E5725"/>
    <w:rsid w:val="000E5BC4"/>
    <w:rsid w:val="000E60C8"/>
    <w:rsid w:val="000E62F4"/>
    <w:rsid w:val="000E657D"/>
    <w:rsid w:val="000E657F"/>
    <w:rsid w:val="000E6A1C"/>
    <w:rsid w:val="000E7116"/>
    <w:rsid w:val="000E7612"/>
    <w:rsid w:val="000E7AD8"/>
    <w:rsid w:val="000F0D54"/>
    <w:rsid w:val="000F0E13"/>
    <w:rsid w:val="000F13EB"/>
    <w:rsid w:val="000F15F6"/>
    <w:rsid w:val="000F17E7"/>
    <w:rsid w:val="000F17EF"/>
    <w:rsid w:val="000F1905"/>
    <w:rsid w:val="000F1977"/>
    <w:rsid w:val="000F1D50"/>
    <w:rsid w:val="000F2095"/>
    <w:rsid w:val="000F23BE"/>
    <w:rsid w:val="000F28E5"/>
    <w:rsid w:val="000F2C3C"/>
    <w:rsid w:val="000F2F0D"/>
    <w:rsid w:val="000F2F18"/>
    <w:rsid w:val="000F30EF"/>
    <w:rsid w:val="000F3146"/>
    <w:rsid w:val="000F33EF"/>
    <w:rsid w:val="000F35E2"/>
    <w:rsid w:val="000F3621"/>
    <w:rsid w:val="000F379C"/>
    <w:rsid w:val="000F3853"/>
    <w:rsid w:val="000F39AA"/>
    <w:rsid w:val="000F3E6C"/>
    <w:rsid w:val="000F45FC"/>
    <w:rsid w:val="000F4B82"/>
    <w:rsid w:val="000F4FCF"/>
    <w:rsid w:val="000F55AB"/>
    <w:rsid w:val="000F570A"/>
    <w:rsid w:val="000F5728"/>
    <w:rsid w:val="000F5B98"/>
    <w:rsid w:val="000F5CE0"/>
    <w:rsid w:val="000F6712"/>
    <w:rsid w:val="000F6864"/>
    <w:rsid w:val="000F6AFC"/>
    <w:rsid w:val="000F6BCB"/>
    <w:rsid w:val="000F6F1D"/>
    <w:rsid w:val="000F7375"/>
    <w:rsid w:val="000F74A5"/>
    <w:rsid w:val="001004D7"/>
    <w:rsid w:val="0010086B"/>
    <w:rsid w:val="001008AD"/>
    <w:rsid w:val="001009BF"/>
    <w:rsid w:val="00100E22"/>
    <w:rsid w:val="00101261"/>
    <w:rsid w:val="0010127F"/>
    <w:rsid w:val="001022B5"/>
    <w:rsid w:val="001023C0"/>
    <w:rsid w:val="0010247C"/>
    <w:rsid w:val="0010250E"/>
    <w:rsid w:val="00102966"/>
    <w:rsid w:val="00102DBC"/>
    <w:rsid w:val="00102FB7"/>
    <w:rsid w:val="0010300E"/>
    <w:rsid w:val="001032E8"/>
    <w:rsid w:val="00103339"/>
    <w:rsid w:val="001038D4"/>
    <w:rsid w:val="00104075"/>
    <w:rsid w:val="0010411A"/>
    <w:rsid w:val="001044AF"/>
    <w:rsid w:val="00104B78"/>
    <w:rsid w:val="00104FC6"/>
    <w:rsid w:val="001059F1"/>
    <w:rsid w:val="00105A0F"/>
    <w:rsid w:val="00105F4A"/>
    <w:rsid w:val="00106090"/>
    <w:rsid w:val="001061DA"/>
    <w:rsid w:val="00106269"/>
    <w:rsid w:val="001063FF"/>
    <w:rsid w:val="00106EC6"/>
    <w:rsid w:val="00107180"/>
    <w:rsid w:val="00107BEC"/>
    <w:rsid w:val="00107CBA"/>
    <w:rsid w:val="00107FA5"/>
    <w:rsid w:val="001102A8"/>
    <w:rsid w:val="001104A6"/>
    <w:rsid w:val="0011060F"/>
    <w:rsid w:val="00110CD5"/>
    <w:rsid w:val="00110CEA"/>
    <w:rsid w:val="00110E2A"/>
    <w:rsid w:val="001116C9"/>
    <w:rsid w:val="00111B68"/>
    <w:rsid w:val="00111E86"/>
    <w:rsid w:val="00112322"/>
    <w:rsid w:val="001124F9"/>
    <w:rsid w:val="00112550"/>
    <w:rsid w:val="0011261E"/>
    <w:rsid w:val="001128C2"/>
    <w:rsid w:val="00113160"/>
    <w:rsid w:val="001135FA"/>
    <w:rsid w:val="00113EED"/>
    <w:rsid w:val="00114429"/>
    <w:rsid w:val="00114DAF"/>
    <w:rsid w:val="00115153"/>
    <w:rsid w:val="00115ADC"/>
    <w:rsid w:val="00115C7F"/>
    <w:rsid w:val="00115D4D"/>
    <w:rsid w:val="00116282"/>
    <w:rsid w:val="00116C6E"/>
    <w:rsid w:val="00116D1C"/>
    <w:rsid w:val="00116D72"/>
    <w:rsid w:val="00117244"/>
    <w:rsid w:val="0011752E"/>
    <w:rsid w:val="00117530"/>
    <w:rsid w:val="00121075"/>
    <w:rsid w:val="0012107C"/>
    <w:rsid w:val="00121153"/>
    <w:rsid w:val="001219B5"/>
    <w:rsid w:val="001222B5"/>
    <w:rsid w:val="00122363"/>
    <w:rsid w:val="001223E4"/>
    <w:rsid w:val="001228DC"/>
    <w:rsid w:val="00123000"/>
    <w:rsid w:val="0012341A"/>
    <w:rsid w:val="0012371A"/>
    <w:rsid w:val="00123955"/>
    <w:rsid w:val="00123AAD"/>
    <w:rsid w:val="00123FC5"/>
    <w:rsid w:val="00124342"/>
    <w:rsid w:val="00124894"/>
    <w:rsid w:val="00124E94"/>
    <w:rsid w:val="0012539D"/>
    <w:rsid w:val="001253B0"/>
    <w:rsid w:val="00125B66"/>
    <w:rsid w:val="00125F01"/>
    <w:rsid w:val="001271FE"/>
    <w:rsid w:val="00127CAA"/>
    <w:rsid w:val="0013005B"/>
    <w:rsid w:val="00130155"/>
    <w:rsid w:val="00130509"/>
    <w:rsid w:val="001306A9"/>
    <w:rsid w:val="001307C4"/>
    <w:rsid w:val="001308BB"/>
    <w:rsid w:val="00130A30"/>
    <w:rsid w:val="00130A6A"/>
    <w:rsid w:val="00130FBF"/>
    <w:rsid w:val="00131036"/>
    <w:rsid w:val="001311EB"/>
    <w:rsid w:val="0013189E"/>
    <w:rsid w:val="001319B0"/>
    <w:rsid w:val="00131CB5"/>
    <w:rsid w:val="00131CD8"/>
    <w:rsid w:val="00131DC1"/>
    <w:rsid w:val="00132427"/>
    <w:rsid w:val="001326D1"/>
    <w:rsid w:val="00132B0B"/>
    <w:rsid w:val="00132DBF"/>
    <w:rsid w:val="00133856"/>
    <w:rsid w:val="00133B70"/>
    <w:rsid w:val="00133BF2"/>
    <w:rsid w:val="00133D78"/>
    <w:rsid w:val="001347DD"/>
    <w:rsid w:val="00134B04"/>
    <w:rsid w:val="00134FB6"/>
    <w:rsid w:val="0013545C"/>
    <w:rsid w:val="00135759"/>
    <w:rsid w:val="001357B2"/>
    <w:rsid w:val="0013648A"/>
    <w:rsid w:val="0013691E"/>
    <w:rsid w:val="00136C00"/>
    <w:rsid w:val="00136C0B"/>
    <w:rsid w:val="00137521"/>
    <w:rsid w:val="001375B9"/>
    <w:rsid w:val="001376B4"/>
    <w:rsid w:val="00140034"/>
    <w:rsid w:val="001402B0"/>
    <w:rsid w:val="001411CE"/>
    <w:rsid w:val="001411EE"/>
    <w:rsid w:val="001413C4"/>
    <w:rsid w:val="00141D4E"/>
    <w:rsid w:val="00141DAD"/>
    <w:rsid w:val="00141F50"/>
    <w:rsid w:val="00141F9B"/>
    <w:rsid w:val="0014209A"/>
    <w:rsid w:val="0014222D"/>
    <w:rsid w:val="00142626"/>
    <w:rsid w:val="00142729"/>
    <w:rsid w:val="0014292C"/>
    <w:rsid w:val="0014296C"/>
    <w:rsid w:val="00142B9A"/>
    <w:rsid w:val="00142BC8"/>
    <w:rsid w:val="00143061"/>
    <w:rsid w:val="00143850"/>
    <w:rsid w:val="001438A2"/>
    <w:rsid w:val="00143C1D"/>
    <w:rsid w:val="001447E6"/>
    <w:rsid w:val="00144A3D"/>
    <w:rsid w:val="00144FEA"/>
    <w:rsid w:val="001451A0"/>
    <w:rsid w:val="00145FA2"/>
    <w:rsid w:val="00146021"/>
    <w:rsid w:val="00146312"/>
    <w:rsid w:val="00146563"/>
    <w:rsid w:val="00146935"/>
    <w:rsid w:val="00146CF7"/>
    <w:rsid w:val="00146CFD"/>
    <w:rsid w:val="001470A1"/>
    <w:rsid w:val="00147B99"/>
    <w:rsid w:val="00147E41"/>
    <w:rsid w:val="00150B07"/>
    <w:rsid w:val="00150C0A"/>
    <w:rsid w:val="001511B3"/>
    <w:rsid w:val="0015156E"/>
    <w:rsid w:val="00151639"/>
    <w:rsid w:val="0015181F"/>
    <w:rsid w:val="0015184E"/>
    <w:rsid w:val="001524E2"/>
    <w:rsid w:val="001527C3"/>
    <w:rsid w:val="001527E0"/>
    <w:rsid w:val="0015288A"/>
    <w:rsid w:val="00152FEF"/>
    <w:rsid w:val="001533E7"/>
    <w:rsid w:val="00153539"/>
    <w:rsid w:val="00153919"/>
    <w:rsid w:val="00153C76"/>
    <w:rsid w:val="00154382"/>
    <w:rsid w:val="00154514"/>
    <w:rsid w:val="00154A47"/>
    <w:rsid w:val="0015506F"/>
    <w:rsid w:val="00155DD0"/>
    <w:rsid w:val="00155E23"/>
    <w:rsid w:val="0015630E"/>
    <w:rsid w:val="0015635A"/>
    <w:rsid w:val="0015639C"/>
    <w:rsid w:val="0015652B"/>
    <w:rsid w:val="001565FB"/>
    <w:rsid w:val="00156FEB"/>
    <w:rsid w:val="00157090"/>
    <w:rsid w:val="001570A1"/>
    <w:rsid w:val="001576BB"/>
    <w:rsid w:val="001577EF"/>
    <w:rsid w:val="00157C0F"/>
    <w:rsid w:val="00160000"/>
    <w:rsid w:val="001600FF"/>
    <w:rsid w:val="001604C3"/>
    <w:rsid w:val="00160528"/>
    <w:rsid w:val="001609D4"/>
    <w:rsid w:val="00160B6B"/>
    <w:rsid w:val="00160BEF"/>
    <w:rsid w:val="00160CB2"/>
    <w:rsid w:val="00160E4F"/>
    <w:rsid w:val="0016130D"/>
    <w:rsid w:val="0016174A"/>
    <w:rsid w:val="001617F0"/>
    <w:rsid w:val="001619CE"/>
    <w:rsid w:val="001619EA"/>
    <w:rsid w:val="00162301"/>
    <w:rsid w:val="00162493"/>
    <w:rsid w:val="00162729"/>
    <w:rsid w:val="00162741"/>
    <w:rsid w:val="00162BFE"/>
    <w:rsid w:val="001632B1"/>
    <w:rsid w:val="001637FC"/>
    <w:rsid w:val="00163AA6"/>
    <w:rsid w:val="00163D39"/>
    <w:rsid w:val="00163DCE"/>
    <w:rsid w:val="00163E85"/>
    <w:rsid w:val="00164201"/>
    <w:rsid w:val="0016448D"/>
    <w:rsid w:val="00164865"/>
    <w:rsid w:val="00164D58"/>
    <w:rsid w:val="00164EE8"/>
    <w:rsid w:val="0016586A"/>
    <w:rsid w:val="00165A3C"/>
    <w:rsid w:val="00166398"/>
    <w:rsid w:val="001670B4"/>
    <w:rsid w:val="001670DC"/>
    <w:rsid w:val="001670DD"/>
    <w:rsid w:val="0016775A"/>
    <w:rsid w:val="00167992"/>
    <w:rsid w:val="00167C24"/>
    <w:rsid w:val="00167E81"/>
    <w:rsid w:val="00170150"/>
    <w:rsid w:val="00170358"/>
    <w:rsid w:val="00170A74"/>
    <w:rsid w:val="00170B03"/>
    <w:rsid w:val="0017100C"/>
    <w:rsid w:val="00171100"/>
    <w:rsid w:val="001714FD"/>
    <w:rsid w:val="00171EE5"/>
    <w:rsid w:val="00171EE7"/>
    <w:rsid w:val="001724DE"/>
    <w:rsid w:val="0017252F"/>
    <w:rsid w:val="001729A1"/>
    <w:rsid w:val="00172B04"/>
    <w:rsid w:val="0017387A"/>
    <w:rsid w:val="001738E7"/>
    <w:rsid w:val="00173B08"/>
    <w:rsid w:val="00173C0E"/>
    <w:rsid w:val="001741FF"/>
    <w:rsid w:val="00174645"/>
    <w:rsid w:val="00174650"/>
    <w:rsid w:val="0017478F"/>
    <w:rsid w:val="001748E3"/>
    <w:rsid w:val="0017506D"/>
    <w:rsid w:val="001750BB"/>
    <w:rsid w:val="001751E1"/>
    <w:rsid w:val="0017547F"/>
    <w:rsid w:val="00175B83"/>
    <w:rsid w:val="00176151"/>
    <w:rsid w:val="00176228"/>
    <w:rsid w:val="00177C9E"/>
    <w:rsid w:val="00180111"/>
    <w:rsid w:val="00180306"/>
    <w:rsid w:val="00180DFB"/>
    <w:rsid w:val="001813D0"/>
    <w:rsid w:val="001816CD"/>
    <w:rsid w:val="001821AE"/>
    <w:rsid w:val="001821DE"/>
    <w:rsid w:val="0018277A"/>
    <w:rsid w:val="0018298B"/>
    <w:rsid w:val="00182B54"/>
    <w:rsid w:val="0018306C"/>
    <w:rsid w:val="001831B0"/>
    <w:rsid w:val="00183379"/>
    <w:rsid w:val="00183603"/>
    <w:rsid w:val="00183637"/>
    <w:rsid w:val="0018393E"/>
    <w:rsid w:val="0018395B"/>
    <w:rsid w:val="00183C01"/>
    <w:rsid w:val="00183D1F"/>
    <w:rsid w:val="00183D8D"/>
    <w:rsid w:val="00183F75"/>
    <w:rsid w:val="00183FB8"/>
    <w:rsid w:val="001840C8"/>
    <w:rsid w:val="001841BA"/>
    <w:rsid w:val="00184420"/>
    <w:rsid w:val="00184675"/>
    <w:rsid w:val="00184924"/>
    <w:rsid w:val="00184A3B"/>
    <w:rsid w:val="00184BE7"/>
    <w:rsid w:val="00184FF0"/>
    <w:rsid w:val="001852AD"/>
    <w:rsid w:val="0018597C"/>
    <w:rsid w:val="00185A2E"/>
    <w:rsid w:val="00185A73"/>
    <w:rsid w:val="00185B46"/>
    <w:rsid w:val="00185B71"/>
    <w:rsid w:val="00185B72"/>
    <w:rsid w:val="00186531"/>
    <w:rsid w:val="001865D7"/>
    <w:rsid w:val="00186BCD"/>
    <w:rsid w:val="001876F4"/>
    <w:rsid w:val="00187707"/>
    <w:rsid w:val="00187F05"/>
    <w:rsid w:val="001903D9"/>
    <w:rsid w:val="00190E57"/>
    <w:rsid w:val="00190EAA"/>
    <w:rsid w:val="00190F7F"/>
    <w:rsid w:val="0019150A"/>
    <w:rsid w:val="00191608"/>
    <w:rsid w:val="00191923"/>
    <w:rsid w:val="00191BC2"/>
    <w:rsid w:val="00191C0E"/>
    <w:rsid w:val="00191C31"/>
    <w:rsid w:val="00191CE0"/>
    <w:rsid w:val="00191E34"/>
    <w:rsid w:val="001922A2"/>
    <w:rsid w:val="001928D8"/>
    <w:rsid w:val="00192939"/>
    <w:rsid w:val="00192B05"/>
    <w:rsid w:val="00192EB6"/>
    <w:rsid w:val="00193750"/>
    <w:rsid w:val="00193B3F"/>
    <w:rsid w:val="00193C70"/>
    <w:rsid w:val="00193EE5"/>
    <w:rsid w:val="00193FDB"/>
    <w:rsid w:val="00193FF7"/>
    <w:rsid w:val="00194985"/>
    <w:rsid w:val="00194A7E"/>
    <w:rsid w:val="00194EE1"/>
    <w:rsid w:val="00195446"/>
    <w:rsid w:val="001957A0"/>
    <w:rsid w:val="00195C32"/>
    <w:rsid w:val="00195E40"/>
    <w:rsid w:val="0019602E"/>
    <w:rsid w:val="00196058"/>
    <w:rsid w:val="0019614A"/>
    <w:rsid w:val="001967F7"/>
    <w:rsid w:val="00196A00"/>
    <w:rsid w:val="00196B07"/>
    <w:rsid w:val="0019723F"/>
    <w:rsid w:val="0019734A"/>
    <w:rsid w:val="00197627"/>
    <w:rsid w:val="00197723"/>
    <w:rsid w:val="00197ED1"/>
    <w:rsid w:val="001A0DB9"/>
    <w:rsid w:val="001A0DFB"/>
    <w:rsid w:val="001A122E"/>
    <w:rsid w:val="001A1491"/>
    <w:rsid w:val="001A162F"/>
    <w:rsid w:val="001A282A"/>
    <w:rsid w:val="001A2900"/>
    <w:rsid w:val="001A290F"/>
    <w:rsid w:val="001A2EBA"/>
    <w:rsid w:val="001A2FD6"/>
    <w:rsid w:val="001A319A"/>
    <w:rsid w:val="001A370A"/>
    <w:rsid w:val="001A3921"/>
    <w:rsid w:val="001A3AB6"/>
    <w:rsid w:val="001A3EA4"/>
    <w:rsid w:val="001A411D"/>
    <w:rsid w:val="001A47E6"/>
    <w:rsid w:val="001A4896"/>
    <w:rsid w:val="001A49AE"/>
    <w:rsid w:val="001A4D3E"/>
    <w:rsid w:val="001A58CE"/>
    <w:rsid w:val="001A5B2A"/>
    <w:rsid w:val="001A6720"/>
    <w:rsid w:val="001A6FEA"/>
    <w:rsid w:val="001A7046"/>
    <w:rsid w:val="001A708A"/>
    <w:rsid w:val="001A74D2"/>
    <w:rsid w:val="001A7536"/>
    <w:rsid w:val="001A7707"/>
    <w:rsid w:val="001A7CE1"/>
    <w:rsid w:val="001B031A"/>
    <w:rsid w:val="001B03C9"/>
    <w:rsid w:val="001B0544"/>
    <w:rsid w:val="001B0729"/>
    <w:rsid w:val="001B0A16"/>
    <w:rsid w:val="001B10CE"/>
    <w:rsid w:val="001B123A"/>
    <w:rsid w:val="001B15EC"/>
    <w:rsid w:val="001B1675"/>
    <w:rsid w:val="001B169E"/>
    <w:rsid w:val="001B1924"/>
    <w:rsid w:val="001B1C1C"/>
    <w:rsid w:val="001B1DB2"/>
    <w:rsid w:val="001B2350"/>
    <w:rsid w:val="001B2F89"/>
    <w:rsid w:val="001B3360"/>
    <w:rsid w:val="001B3C20"/>
    <w:rsid w:val="001B3C4C"/>
    <w:rsid w:val="001B408C"/>
    <w:rsid w:val="001B40BC"/>
    <w:rsid w:val="001B46ED"/>
    <w:rsid w:val="001B49E8"/>
    <w:rsid w:val="001B4B32"/>
    <w:rsid w:val="001B4CC5"/>
    <w:rsid w:val="001B5A09"/>
    <w:rsid w:val="001B5F85"/>
    <w:rsid w:val="001B5FB0"/>
    <w:rsid w:val="001B6414"/>
    <w:rsid w:val="001B6587"/>
    <w:rsid w:val="001B6880"/>
    <w:rsid w:val="001B6921"/>
    <w:rsid w:val="001B6BF0"/>
    <w:rsid w:val="001B6FE5"/>
    <w:rsid w:val="001B743E"/>
    <w:rsid w:val="001B77D7"/>
    <w:rsid w:val="001B7DF6"/>
    <w:rsid w:val="001C0206"/>
    <w:rsid w:val="001C08D7"/>
    <w:rsid w:val="001C0ACB"/>
    <w:rsid w:val="001C0E40"/>
    <w:rsid w:val="001C0F64"/>
    <w:rsid w:val="001C1020"/>
    <w:rsid w:val="001C11F3"/>
    <w:rsid w:val="001C13A3"/>
    <w:rsid w:val="001C1426"/>
    <w:rsid w:val="001C1495"/>
    <w:rsid w:val="001C166C"/>
    <w:rsid w:val="001C17C8"/>
    <w:rsid w:val="001C1E9B"/>
    <w:rsid w:val="001C1F20"/>
    <w:rsid w:val="001C2217"/>
    <w:rsid w:val="001C2740"/>
    <w:rsid w:val="001C2C9C"/>
    <w:rsid w:val="001C2D14"/>
    <w:rsid w:val="001C3163"/>
    <w:rsid w:val="001C3228"/>
    <w:rsid w:val="001C341C"/>
    <w:rsid w:val="001C35D3"/>
    <w:rsid w:val="001C37A3"/>
    <w:rsid w:val="001C3D30"/>
    <w:rsid w:val="001C3D8C"/>
    <w:rsid w:val="001C40A0"/>
    <w:rsid w:val="001C421B"/>
    <w:rsid w:val="001C44D6"/>
    <w:rsid w:val="001C497B"/>
    <w:rsid w:val="001C502A"/>
    <w:rsid w:val="001C59DF"/>
    <w:rsid w:val="001C5C2B"/>
    <w:rsid w:val="001C5CBB"/>
    <w:rsid w:val="001C5F94"/>
    <w:rsid w:val="001C6300"/>
    <w:rsid w:val="001C7C8E"/>
    <w:rsid w:val="001C7FF4"/>
    <w:rsid w:val="001D0015"/>
    <w:rsid w:val="001D04E8"/>
    <w:rsid w:val="001D0954"/>
    <w:rsid w:val="001D1A29"/>
    <w:rsid w:val="001D1D32"/>
    <w:rsid w:val="001D1E19"/>
    <w:rsid w:val="001D2124"/>
    <w:rsid w:val="001D21E9"/>
    <w:rsid w:val="001D2306"/>
    <w:rsid w:val="001D2399"/>
    <w:rsid w:val="001D2DFC"/>
    <w:rsid w:val="001D34C4"/>
    <w:rsid w:val="001D360C"/>
    <w:rsid w:val="001D3697"/>
    <w:rsid w:val="001D36E0"/>
    <w:rsid w:val="001D3D7D"/>
    <w:rsid w:val="001D3F8B"/>
    <w:rsid w:val="001D43C5"/>
    <w:rsid w:val="001D449C"/>
    <w:rsid w:val="001D44E1"/>
    <w:rsid w:val="001D471C"/>
    <w:rsid w:val="001D50E2"/>
    <w:rsid w:val="001D52E7"/>
    <w:rsid w:val="001D55F5"/>
    <w:rsid w:val="001D5D39"/>
    <w:rsid w:val="001D63B7"/>
    <w:rsid w:val="001D6E6B"/>
    <w:rsid w:val="001D6FC1"/>
    <w:rsid w:val="001D702F"/>
    <w:rsid w:val="001D76F2"/>
    <w:rsid w:val="001D7E9B"/>
    <w:rsid w:val="001D7F92"/>
    <w:rsid w:val="001E0542"/>
    <w:rsid w:val="001E116F"/>
    <w:rsid w:val="001E13B4"/>
    <w:rsid w:val="001E217D"/>
    <w:rsid w:val="001E255D"/>
    <w:rsid w:val="001E2699"/>
    <w:rsid w:val="001E32B7"/>
    <w:rsid w:val="001E3330"/>
    <w:rsid w:val="001E3430"/>
    <w:rsid w:val="001E366C"/>
    <w:rsid w:val="001E3807"/>
    <w:rsid w:val="001E3819"/>
    <w:rsid w:val="001E3A8A"/>
    <w:rsid w:val="001E3A93"/>
    <w:rsid w:val="001E3BA6"/>
    <w:rsid w:val="001E3ED2"/>
    <w:rsid w:val="001E44AE"/>
    <w:rsid w:val="001E46F6"/>
    <w:rsid w:val="001E4D35"/>
    <w:rsid w:val="001E4DED"/>
    <w:rsid w:val="001E562D"/>
    <w:rsid w:val="001E56DA"/>
    <w:rsid w:val="001E5759"/>
    <w:rsid w:val="001E5881"/>
    <w:rsid w:val="001E5B92"/>
    <w:rsid w:val="001E621D"/>
    <w:rsid w:val="001E660F"/>
    <w:rsid w:val="001E6D56"/>
    <w:rsid w:val="001E6EEF"/>
    <w:rsid w:val="001E6F18"/>
    <w:rsid w:val="001E6FCD"/>
    <w:rsid w:val="001E6FFE"/>
    <w:rsid w:val="001E7468"/>
    <w:rsid w:val="001E7B20"/>
    <w:rsid w:val="001E7BAC"/>
    <w:rsid w:val="001E7BEB"/>
    <w:rsid w:val="001F0507"/>
    <w:rsid w:val="001F0680"/>
    <w:rsid w:val="001F1245"/>
    <w:rsid w:val="001F1BBA"/>
    <w:rsid w:val="001F22C7"/>
    <w:rsid w:val="001F23DE"/>
    <w:rsid w:val="001F24CD"/>
    <w:rsid w:val="001F2598"/>
    <w:rsid w:val="001F2701"/>
    <w:rsid w:val="001F2BF1"/>
    <w:rsid w:val="001F2C87"/>
    <w:rsid w:val="001F3074"/>
    <w:rsid w:val="001F32EF"/>
    <w:rsid w:val="001F33D2"/>
    <w:rsid w:val="001F3A4E"/>
    <w:rsid w:val="001F46C6"/>
    <w:rsid w:val="001F47BA"/>
    <w:rsid w:val="001F4AAB"/>
    <w:rsid w:val="001F4BF1"/>
    <w:rsid w:val="001F4C5E"/>
    <w:rsid w:val="001F526F"/>
    <w:rsid w:val="001F5AEE"/>
    <w:rsid w:val="001F5EF0"/>
    <w:rsid w:val="001F5FA8"/>
    <w:rsid w:val="001F6023"/>
    <w:rsid w:val="001F6207"/>
    <w:rsid w:val="001F67D2"/>
    <w:rsid w:val="001F6DCC"/>
    <w:rsid w:val="001F6FA4"/>
    <w:rsid w:val="001F74E9"/>
    <w:rsid w:val="001F7CE2"/>
    <w:rsid w:val="001F7E61"/>
    <w:rsid w:val="001F7EFD"/>
    <w:rsid w:val="002000B9"/>
    <w:rsid w:val="00200503"/>
    <w:rsid w:val="00200CE9"/>
    <w:rsid w:val="00200F2C"/>
    <w:rsid w:val="002015D7"/>
    <w:rsid w:val="0020189B"/>
    <w:rsid w:val="002019D6"/>
    <w:rsid w:val="00201DCF"/>
    <w:rsid w:val="00201EDC"/>
    <w:rsid w:val="00201EF8"/>
    <w:rsid w:val="00202773"/>
    <w:rsid w:val="00202A77"/>
    <w:rsid w:val="00202C85"/>
    <w:rsid w:val="00202FA6"/>
    <w:rsid w:val="00203012"/>
    <w:rsid w:val="0020395A"/>
    <w:rsid w:val="00203D83"/>
    <w:rsid w:val="00204491"/>
    <w:rsid w:val="00204623"/>
    <w:rsid w:val="00204645"/>
    <w:rsid w:val="002049BC"/>
    <w:rsid w:val="0020508F"/>
    <w:rsid w:val="0020524B"/>
    <w:rsid w:val="00205399"/>
    <w:rsid w:val="00205A12"/>
    <w:rsid w:val="0020688C"/>
    <w:rsid w:val="00206958"/>
    <w:rsid w:val="00206E4E"/>
    <w:rsid w:val="00207068"/>
    <w:rsid w:val="002073FF"/>
    <w:rsid w:val="00207C71"/>
    <w:rsid w:val="002101BD"/>
    <w:rsid w:val="00210724"/>
    <w:rsid w:val="00210C88"/>
    <w:rsid w:val="00210D83"/>
    <w:rsid w:val="00211155"/>
    <w:rsid w:val="00211562"/>
    <w:rsid w:val="002116E4"/>
    <w:rsid w:val="0021187A"/>
    <w:rsid w:val="00211CC0"/>
    <w:rsid w:val="00212080"/>
    <w:rsid w:val="00212192"/>
    <w:rsid w:val="00212A12"/>
    <w:rsid w:val="00212A8A"/>
    <w:rsid w:val="00212C0B"/>
    <w:rsid w:val="00212DCB"/>
    <w:rsid w:val="00212E51"/>
    <w:rsid w:val="002130CF"/>
    <w:rsid w:val="0021337E"/>
    <w:rsid w:val="002138B3"/>
    <w:rsid w:val="00213BBE"/>
    <w:rsid w:val="00213BD7"/>
    <w:rsid w:val="0021424E"/>
    <w:rsid w:val="0021442C"/>
    <w:rsid w:val="00214755"/>
    <w:rsid w:val="00214848"/>
    <w:rsid w:val="00214DD5"/>
    <w:rsid w:val="0021516C"/>
    <w:rsid w:val="0021560A"/>
    <w:rsid w:val="00215620"/>
    <w:rsid w:val="00215BAC"/>
    <w:rsid w:val="00215FB6"/>
    <w:rsid w:val="00216390"/>
    <w:rsid w:val="00216453"/>
    <w:rsid w:val="00216592"/>
    <w:rsid w:val="00216707"/>
    <w:rsid w:val="00216812"/>
    <w:rsid w:val="00216A4C"/>
    <w:rsid w:val="00216B78"/>
    <w:rsid w:val="00216BCA"/>
    <w:rsid w:val="00216C98"/>
    <w:rsid w:val="00216CA6"/>
    <w:rsid w:val="00216DDD"/>
    <w:rsid w:val="00217C60"/>
    <w:rsid w:val="0022068C"/>
    <w:rsid w:val="00220EBE"/>
    <w:rsid w:val="002211AD"/>
    <w:rsid w:val="00221231"/>
    <w:rsid w:val="00221327"/>
    <w:rsid w:val="00221439"/>
    <w:rsid w:val="00221668"/>
    <w:rsid w:val="002217E4"/>
    <w:rsid w:val="002218CC"/>
    <w:rsid w:val="00221CD7"/>
    <w:rsid w:val="00221DD2"/>
    <w:rsid w:val="00222087"/>
    <w:rsid w:val="0022275D"/>
    <w:rsid w:val="0022297C"/>
    <w:rsid w:val="002230FF"/>
    <w:rsid w:val="002231B9"/>
    <w:rsid w:val="00223632"/>
    <w:rsid w:val="002238F5"/>
    <w:rsid w:val="00223B7F"/>
    <w:rsid w:val="00223F1F"/>
    <w:rsid w:val="002242BF"/>
    <w:rsid w:val="0022491E"/>
    <w:rsid w:val="00224EB6"/>
    <w:rsid w:val="00224EF7"/>
    <w:rsid w:val="00224F1C"/>
    <w:rsid w:val="00225062"/>
    <w:rsid w:val="0022523F"/>
    <w:rsid w:val="002253D7"/>
    <w:rsid w:val="00225DC7"/>
    <w:rsid w:val="00225F86"/>
    <w:rsid w:val="00226141"/>
    <w:rsid w:val="00226218"/>
    <w:rsid w:val="00226270"/>
    <w:rsid w:val="00226367"/>
    <w:rsid w:val="0022646C"/>
    <w:rsid w:val="00226B42"/>
    <w:rsid w:val="00227690"/>
    <w:rsid w:val="002278E3"/>
    <w:rsid w:val="00227A53"/>
    <w:rsid w:val="00227B86"/>
    <w:rsid w:val="00227F31"/>
    <w:rsid w:val="00230006"/>
    <w:rsid w:val="00230433"/>
    <w:rsid w:val="0023044D"/>
    <w:rsid w:val="002307D0"/>
    <w:rsid w:val="0023084D"/>
    <w:rsid w:val="0023092F"/>
    <w:rsid w:val="002309D3"/>
    <w:rsid w:val="002318DE"/>
    <w:rsid w:val="002318E0"/>
    <w:rsid w:val="00231A89"/>
    <w:rsid w:val="00231C4E"/>
    <w:rsid w:val="00231C5A"/>
    <w:rsid w:val="00231C9B"/>
    <w:rsid w:val="00231E20"/>
    <w:rsid w:val="00231E46"/>
    <w:rsid w:val="0023228E"/>
    <w:rsid w:val="002329EA"/>
    <w:rsid w:val="00232EA8"/>
    <w:rsid w:val="0023301D"/>
    <w:rsid w:val="0023303E"/>
    <w:rsid w:val="00233357"/>
    <w:rsid w:val="002335D5"/>
    <w:rsid w:val="002338F0"/>
    <w:rsid w:val="00233943"/>
    <w:rsid w:val="00233FE1"/>
    <w:rsid w:val="0023441C"/>
    <w:rsid w:val="0023444B"/>
    <w:rsid w:val="0023454D"/>
    <w:rsid w:val="002347EC"/>
    <w:rsid w:val="00234ECB"/>
    <w:rsid w:val="0023529D"/>
    <w:rsid w:val="0023537B"/>
    <w:rsid w:val="002353F5"/>
    <w:rsid w:val="002355CB"/>
    <w:rsid w:val="00235B9B"/>
    <w:rsid w:val="00235BC0"/>
    <w:rsid w:val="00235EB1"/>
    <w:rsid w:val="002366FE"/>
    <w:rsid w:val="00236A77"/>
    <w:rsid w:val="00236C59"/>
    <w:rsid w:val="002370BF"/>
    <w:rsid w:val="00237761"/>
    <w:rsid w:val="00237AC7"/>
    <w:rsid w:val="00237C33"/>
    <w:rsid w:val="002405AD"/>
    <w:rsid w:val="0024064B"/>
    <w:rsid w:val="0024091D"/>
    <w:rsid w:val="0024096B"/>
    <w:rsid w:val="00240A0F"/>
    <w:rsid w:val="00240D45"/>
    <w:rsid w:val="002412EF"/>
    <w:rsid w:val="002415E9"/>
    <w:rsid w:val="002415F8"/>
    <w:rsid w:val="00241925"/>
    <w:rsid w:val="00241CD1"/>
    <w:rsid w:val="002421D3"/>
    <w:rsid w:val="0024220C"/>
    <w:rsid w:val="00242623"/>
    <w:rsid w:val="0024292D"/>
    <w:rsid w:val="00242964"/>
    <w:rsid w:val="00242B83"/>
    <w:rsid w:val="00242D27"/>
    <w:rsid w:val="002430AB"/>
    <w:rsid w:val="0024317A"/>
    <w:rsid w:val="002432FD"/>
    <w:rsid w:val="00243648"/>
    <w:rsid w:val="00243734"/>
    <w:rsid w:val="0024417B"/>
    <w:rsid w:val="00244B6C"/>
    <w:rsid w:val="00244E71"/>
    <w:rsid w:val="002453B2"/>
    <w:rsid w:val="00245B27"/>
    <w:rsid w:val="00246421"/>
    <w:rsid w:val="00246483"/>
    <w:rsid w:val="002466F3"/>
    <w:rsid w:val="002467E4"/>
    <w:rsid w:val="0024680D"/>
    <w:rsid w:val="00246856"/>
    <w:rsid w:val="0024687D"/>
    <w:rsid w:val="00246E62"/>
    <w:rsid w:val="00246F49"/>
    <w:rsid w:val="00247256"/>
    <w:rsid w:val="002472A2"/>
    <w:rsid w:val="002473C5"/>
    <w:rsid w:val="00247406"/>
    <w:rsid w:val="002474A7"/>
    <w:rsid w:val="0024752B"/>
    <w:rsid w:val="0024761A"/>
    <w:rsid w:val="00247E0F"/>
    <w:rsid w:val="0025016E"/>
    <w:rsid w:val="00250208"/>
    <w:rsid w:val="00250349"/>
    <w:rsid w:val="00250615"/>
    <w:rsid w:val="00250E0A"/>
    <w:rsid w:val="00250F21"/>
    <w:rsid w:val="00250FB8"/>
    <w:rsid w:val="00251284"/>
    <w:rsid w:val="002514E3"/>
    <w:rsid w:val="00251A76"/>
    <w:rsid w:val="00251C36"/>
    <w:rsid w:val="002522CA"/>
    <w:rsid w:val="00252368"/>
    <w:rsid w:val="00252410"/>
    <w:rsid w:val="00252779"/>
    <w:rsid w:val="0025277B"/>
    <w:rsid w:val="002528A8"/>
    <w:rsid w:val="00252A0A"/>
    <w:rsid w:val="00252F23"/>
    <w:rsid w:val="002531B7"/>
    <w:rsid w:val="0025323D"/>
    <w:rsid w:val="002534D0"/>
    <w:rsid w:val="0025364A"/>
    <w:rsid w:val="002539E7"/>
    <w:rsid w:val="00254113"/>
    <w:rsid w:val="00254919"/>
    <w:rsid w:val="00254A5C"/>
    <w:rsid w:val="00254EE6"/>
    <w:rsid w:val="002552A2"/>
    <w:rsid w:val="002559AA"/>
    <w:rsid w:val="00255A03"/>
    <w:rsid w:val="00255B8E"/>
    <w:rsid w:val="00256819"/>
    <w:rsid w:val="0025687A"/>
    <w:rsid w:val="00256D03"/>
    <w:rsid w:val="00256EAD"/>
    <w:rsid w:val="00256F57"/>
    <w:rsid w:val="00257046"/>
    <w:rsid w:val="00257088"/>
    <w:rsid w:val="00257544"/>
    <w:rsid w:val="002577D0"/>
    <w:rsid w:val="00257ABE"/>
    <w:rsid w:val="00257B8A"/>
    <w:rsid w:val="00257DA3"/>
    <w:rsid w:val="00257F6C"/>
    <w:rsid w:val="00260115"/>
    <w:rsid w:val="00260B30"/>
    <w:rsid w:val="00260D92"/>
    <w:rsid w:val="00261008"/>
    <w:rsid w:val="002610BE"/>
    <w:rsid w:val="002616DE"/>
    <w:rsid w:val="00261914"/>
    <w:rsid w:val="00261BCF"/>
    <w:rsid w:val="002625A2"/>
    <w:rsid w:val="002627B9"/>
    <w:rsid w:val="00262C55"/>
    <w:rsid w:val="00262E3B"/>
    <w:rsid w:val="00263267"/>
    <w:rsid w:val="0026362B"/>
    <w:rsid w:val="00263846"/>
    <w:rsid w:val="00263B4B"/>
    <w:rsid w:val="00263B50"/>
    <w:rsid w:val="00263C39"/>
    <w:rsid w:val="002653E1"/>
    <w:rsid w:val="0026560D"/>
    <w:rsid w:val="0026575E"/>
    <w:rsid w:val="00266214"/>
    <w:rsid w:val="00266436"/>
    <w:rsid w:val="002666A7"/>
    <w:rsid w:val="00267025"/>
    <w:rsid w:val="002672DA"/>
    <w:rsid w:val="002672FC"/>
    <w:rsid w:val="002675B2"/>
    <w:rsid w:val="002676A1"/>
    <w:rsid w:val="0026775F"/>
    <w:rsid w:val="00267B29"/>
    <w:rsid w:val="00267B50"/>
    <w:rsid w:val="00267CA0"/>
    <w:rsid w:val="0027091B"/>
    <w:rsid w:val="00270BC8"/>
    <w:rsid w:val="00270C83"/>
    <w:rsid w:val="00270CB2"/>
    <w:rsid w:val="002711BF"/>
    <w:rsid w:val="00271336"/>
    <w:rsid w:val="00271701"/>
    <w:rsid w:val="0027179E"/>
    <w:rsid w:val="002718BE"/>
    <w:rsid w:val="00271CE5"/>
    <w:rsid w:val="002721F7"/>
    <w:rsid w:val="0027224E"/>
    <w:rsid w:val="00272381"/>
    <w:rsid w:val="0027287F"/>
    <w:rsid w:val="0027336C"/>
    <w:rsid w:val="0027370A"/>
    <w:rsid w:val="0027398A"/>
    <w:rsid w:val="002739AB"/>
    <w:rsid w:val="00273A09"/>
    <w:rsid w:val="00273C59"/>
    <w:rsid w:val="00273FA9"/>
    <w:rsid w:val="002744A3"/>
    <w:rsid w:val="00274616"/>
    <w:rsid w:val="0027461D"/>
    <w:rsid w:val="00274829"/>
    <w:rsid w:val="00274A68"/>
    <w:rsid w:val="00274E0B"/>
    <w:rsid w:val="00274EE3"/>
    <w:rsid w:val="0027630A"/>
    <w:rsid w:val="00276602"/>
    <w:rsid w:val="00276764"/>
    <w:rsid w:val="00276895"/>
    <w:rsid w:val="00276D04"/>
    <w:rsid w:val="00276D18"/>
    <w:rsid w:val="0027704E"/>
    <w:rsid w:val="00277A96"/>
    <w:rsid w:val="00280378"/>
    <w:rsid w:val="002805FB"/>
    <w:rsid w:val="00280AA9"/>
    <w:rsid w:val="00280CE4"/>
    <w:rsid w:val="00280F9B"/>
    <w:rsid w:val="00281143"/>
    <w:rsid w:val="00281581"/>
    <w:rsid w:val="002819BF"/>
    <w:rsid w:val="00281A83"/>
    <w:rsid w:val="00281C55"/>
    <w:rsid w:val="00281CFA"/>
    <w:rsid w:val="00282020"/>
    <w:rsid w:val="00282060"/>
    <w:rsid w:val="0028284A"/>
    <w:rsid w:val="002828B9"/>
    <w:rsid w:val="00282A6A"/>
    <w:rsid w:val="00282B86"/>
    <w:rsid w:val="00282C80"/>
    <w:rsid w:val="002830E2"/>
    <w:rsid w:val="0028369D"/>
    <w:rsid w:val="00283A26"/>
    <w:rsid w:val="00283D97"/>
    <w:rsid w:val="0028455A"/>
    <w:rsid w:val="00284787"/>
    <w:rsid w:val="0028529D"/>
    <w:rsid w:val="002855AD"/>
    <w:rsid w:val="00285787"/>
    <w:rsid w:val="00285BB7"/>
    <w:rsid w:val="00286388"/>
    <w:rsid w:val="00286545"/>
    <w:rsid w:val="00286805"/>
    <w:rsid w:val="00286A2F"/>
    <w:rsid w:val="00286BEC"/>
    <w:rsid w:val="00286D67"/>
    <w:rsid w:val="00286DE3"/>
    <w:rsid w:val="00287385"/>
    <w:rsid w:val="002874D1"/>
    <w:rsid w:val="0028794D"/>
    <w:rsid w:val="00287BA7"/>
    <w:rsid w:val="00287BC7"/>
    <w:rsid w:val="00287BC8"/>
    <w:rsid w:val="00287BD1"/>
    <w:rsid w:val="00287C29"/>
    <w:rsid w:val="00287F9E"/>
    <w:rsid w:val="0029016F"/>
    <w:rsid w:val="0029064B"/>
    <w:rsid w:val="00290A71"/>
    <w:rsid w:val="00290CEC"/>
    <w:rsid w:val="00291257"/>
    <w:rsid w:val="00291465"/>
    <w:rsid w:val="00291521"/>
    <w:rsid w:val="00291565"/>
    <w:rsid w:val="002916A4"/>
    <w:rsid w:val="00291F1D"/>
    <w:rsid w:val="0029259A"/>
    <w:rsid w:val="002925EE"/>
    <w:rsid w:val="00292735"/>
    <w:rsid w:val="0029276E"/>
    <w:rsid w:val="00292828"/>
    <w:rsid w:val="0029299F"/>
    <w:rsid w:val="00292C06"/>
    <w:rsid w:val="00292D53"/>
    <w:rsid w:val="00292D7D"/>
    <w:rsid w:val="002936AF"/>
    <w:rsid w:val="0029406A"/>
    <w:rsid w:val="00294166"/>
    <w:rsid w:val="00294BA0"/>
    <w:rsid w:val="00294DC9"/>
    <w:rsid w:val="002958F7"/>
    <w:rsid w:val="00295F31"/>
    <w:rsid w:val="002960FD"/>
    <w:rsid w:val="0029634D"/>
    <w:rsid w:val="002964ED"/>
    <w:rsid w:val="002966B0"/>
    <w:rsid w:val="00296B32"/>
    <w:rsid w:val="00296D7B"/>
    <w:rsid w:val="00297045"/>
    <w:rsid w:val="002974F3"/>
    <w:rsid w:val="00297742"/>
    <w:rsid w:val="00297A1B"/>
    <w:rsid w:val="002A04CB"/>
    <w:rsid w:val="002A05C1"/>
    <w:rsid w:val="002A0ADD"/>
    <w:rsid w:val="002A0BB7"/>
    <w:rsid w:val="002A0C6F"/>
    <w:rsid w:val="002A0D42"/>
    <w:rsid w:val="002A0D7E"/>
    <w:rsid w:val="002A0DB1"/>
    <w:rsid w:val="002A1397"/>
    <w:rsid w:val="002A162C"/>
    <w:rsid w:val="002A1945"/>
    <w:rsid w:val="002A1A02"/>
    <w:rsid w:val="002A1C15"/>
    <w:rsid w:val="002A260A"/>
    <w:rsid w:val="002A2800"/>
    <w:rsid w:val="002A2B69"/>
    <w:rsid w:val="002A2C86"/>
    <w:rsid w:val="002A2FF4"/>
    <w:rsid w:val="002A30F1"/>
    <w:rsid w:val="002A378C"/>
    <w:rsid w:val="002A3B9A"/>
    <w:rsid w:val="002A3D2E"/>
    <w:rsid w:val="002A3DA0"/>
    <w:rsid w:val="002A4082"/>
    <w:rsid w:val="002A4106"/>
    <w:rsid w:val="002A4499"/>
    <w:rsid w:val="002A4F3C"/>
    <w:rsid w:val="002A5334"/>
    <w:rsid w:val="002A5AE0"/>
    <w:rsid w:val="002A5F61"/>
    <w:rsid w:val="002A618F"/>
    <w:rsid w:val="002A6317"/>
    <w:rsid w:val="002A6368"/>
    <w:rsid w:val="002A64A5"/>
    <w:rsid w:val="002A678C"/>
    <w:rsid w:val="002A68BA"/>
    <w:rsid w:val="002A6AFF"/>
    <w:rsid w:val="002A6BC6"/>
    <w:rsid w:val="002A6C3F"/>
    <w:rsid w:val="002A6E8B"/>
    <w:rsid w:val="002A71CA"/>
    <w:rsid w:val="002A74E3"/>
    <w:rsid w:val="002A772D"/>
    <w:rsid w:val="002A7F10"/>
    <w:rsid w:val="002A7F72"/>
    <w:rsid w:val="002B00A9"/>
    <w:rsid w:val="002B0396"/>
    <w:rsid w:val="002B0908"/>
    <w:rsid w:val="002B0937"/>
    <w:rsid w:val="002B13C2"/>
    <w:rsid w:val="002B1617"/>
    <w:rsid w:val="002B17D3"/>
    <w:rsid w:val="002B18AA"/>
    <w:rsid w:val="002B1A25"/>
    <w:rsid w:val="002B1A77"/>
    <w:rsid w:val="002B1C1C"/>
    <w:rsid w:val="002B1C73"/>
    <w:rsid w:val="002B1E67"/>
    <w:rsid w:val="002B1F54"/>
    <w:rsid w:val="002B1F78"/>
    <w:rsid w:val="002B2127"/>
    <w:rsid w:val="002B227C"/>
    <w:rsid w:val="002B228D"/>
    <w:rsid w:val="002B2483"/>
    <w:rsid w:val="002B2991"/>
    <w:rsid w:val="002B2CED"/>
    <w:rsid w:val="002B2EF7"/>
    <w:rsid w:val="002B30E9"/>
    <w:rsid w:val="002B3485"/>
    <w:rsid w:val="002B3CF2"/>
    <w:rsid w:val="002B3CF9"/>
    <w:rsid w:val="002B416B"/>
    <w:rsid w:val="002B41D2"/>
    <w:rsid w:val="002B45A7"/>
    <w:rsid w:val="002B46DF"/>
    <w:rsid w:val="002B4786"/>
    <w:rsid w:val="002B47FF"/>
    <w:rsid w:val="002B4819"/>
    <w:rsid w:val="002B4E2B"/>
    <w:rsid w:val="002B4E38"/>
    <w:rsid w:val="002B51EE"/>
    <w:rsid w:val="002B5884"/>
    <w:rsid w:val="002B5B7B"/>
    <w:rsid w:val="002B5FB8"/>
    <w:rsid w:val="002B64E3"/>
    <w:rsid w:val="002B66AF"/>
    <w:rsid w:val="002B6833"/>
    <w:rsid w:val="002B6956"/>
    <w:rsid w:val="002B6A78"/>
    <w:rsid w:val="002B6FC6"/>
    <w:rsid w:val="002B6FE9"/>
    <w:rsid w:val="002B71A7"/>
    <w:rsid w:val="002B72BC"/>
    <w:rsid w:val="002B73E1"/>
    <w:rsid w:val="002B7523"/>
    <w:rsid w:val="002B7911"/>
    <w:rsid w:val="002B7B94"/>
    <w:rsid w:val="002C005E"/>
    <w:rsid w:val="002C0326"/>
    <w:rsid w:val="002C06E9"/>
    <w:rsid w:val="002C084E"/>
    <w:rsid w:val="002C1302"/>
    <w:rsid w:val="002C152C"/>
    <w:rsid w:val="002C15A5"/>
    <w:rsid w:val="002C17C8"/>
    <w:rsid w:val="002C1863"/>
    <w:rsid w:val="002C21BA"/>
    <w:rsid w:val="002C2799"/>
    <w:rsid w:val="002C29A5"/>
    <w:rsid w:val="002C303C"/>
    <w:rsid w:val="002C3A0C"/>
    <w:rsid w:val="002C4780"/>
    <w:rsid w:val="002C4913"/>
    <w:rsid w:val="002C4D39"/>
    <w:rsid w:val="002C521D"/>
    <w:rsid w:val="002C52D9"/>
    <w:rsid w:val="002C57F9"/>
    <w:rsid w:val="002C5E84"/>
    <w:rsid w:val="002C64EA"/>
    <w:rsid w:val="002C6ABE"/>
    <w:rsid w:val="002C6DEF"/>
    <w:rsid w:val="002C7025"/>
    <w:rsid w:val="002C743E"/>
    <w:rsid w:val="002C7BFB"/>
    <w:rsid w:val="002C7E65"/>
    <w:rsid w:val="002C7F07"/>
    <w:rsid w:val="002D05E5"/>
    <w:rsid w:val="002D06D0"/>
    <w:rsid w:val="002D0ABC"/>
    <w:rsid w:val="002D0BDA"/>
    <w:rsid w:val="002D0F65"/>
    <w:rsid w:val="002D1184"/>
    <w:rsid w:val="002D1316"/>
    <w:rsid w:val="002D162B"/>
    <w:rsid w:val="002D1829"/>
    <w:rsid w:val="002D1C72"/>
    <w:rsid w:val="002D222C"/>
    <w:rsid w:val="002D24B3"/>
    <w:rsid w:val="002D2835"/>
    <w:rsid w:val="002D289E"/>
    <w:rsid w:val="002D28EB"/>
    <w:rsid w:val="002D2E0E"/>
    <w:rsid w:val="002D31CF"/>
    <w:rsid w:val="002D320B"/>
    <w:rsid w:val="002D3404"/>
    <w:rsid w:val="002D3462"/>
    <w:rsid w:val="002D358F"/>
    <w:rsid w:val="002D36E3"/>
    <w:rsid w:val="002D38BD"/>
    <w:rsid w:val="002D39C9"/>
    <w:rsid w:val="002D3BFE"/>
    <w:rsid w:val="002D3C51"/>
    <w:rsid w:val="002D468B"/>
    <w:rsid w:val="002D4D5A"/>
    <w:rsid w:val="002D505B"/>
    <w:rsid w:val="002D5465"/>
    <w:rsid w:val="002D5D91"/>
    <w:rsid w:val="002D5ECF"/>
    <w:rsid w:val="002D63C4"/>
    <w:rsid w:val="002D6687"/>
    <w:rsid w:val="002D6A6A"/>
    <w:rsid w:val="002D7028"/>
    <w:rsid w:val="002D76A1"/>
    <w:rsid w:val="002D7992"/>
    <w:rsid w:val="002D7DC7"/>
    <w:rsid w:val="002D7E66"/>
    <w:rsid w:val="002E01A6"/>
    <w:rsid w:val="002E0C5A"/>
    <w:rsid w:val="002E0CAD"/>
    <w:rsid w:val="002E0D33"/>
    <w:rsid w:val="002E1327"/>
    <w:rsid w:val="002E1498"/>
    <w:rsid w:val="002E1A6E"/>
    <w:rsid w:val="002E1D42"/>
    <w:rsid w:val="002E3E8E"/>
    <w:rsid w:val="002E40E0"/>
    <w:rsid w:val="002E4199"/>
    <w:rsid w:val="002E50F5"/>
    <w:rsid w:val="002E547C"/>
    <w:rsid w:val="002E5483"/>
    <w:rsid w:val="002E5A7C"/>
    <w:rsid w:val="002E5BE4"/>
    <w:rsid w:val="002E6341"/>
    <w:rsid w:val="002E6364"/>
    <w:rsid w:val="002E64C7"/>
    <w:rsid w:val="002E6E79"/>
    <w:rsid w:val="002E768B"/>
    <w:rsid w:val="002E7CC0"/>
    <w:rsid w:val="002F0174"/>
    <w:rsid w:val="002F028C"/>
    <w:rsid w:val="002F02D5"/>
    <w:rsid w:val="002F0727"/>
    <w:rsid w:val="002F094B"/>
    <w:rsid w:val="002F1132"/>
    <w:rsid w:val="002F15FB"/>
    <w:rsid w:val="002F1656"/>
    <w:rsid w:val="002F18B1"/>
    <w:rsid w:val="002F195C"/>
    <w:rsid w:val="002F1C0D"/>
    <w:rsid w:val="002F1F61"/>
    <w:rsid w:val="002F216C"/>
    <w:rsid w:val="002F294B"/>
    <w:rsid w:val="002F2DA1"/>
    <w:rsid w:val="002F3377"/>
    <w:rsid w:val="002F35BA"/>
    <w:rsid w:val="002F38F8"/>
    <w:rsid w:val="002F3AE9"/>
    <w:rsid w:val="002F3BCF"/>
    <w:rsid w:val="002F3F82"/>
    <w:rsid w:val="002F3F97"/>
    <w:rsid w:val="002F4822"/>
    <w:rsid w:val="002F4B2D"/>
    <w:rsid w:val="002F4DF3"/>
    <w:rsid w:val="002F6100"/>
    <w:rsid w:val="002F6629"/>
    <w:rsid w:val="002F680E"/>
    <w:rsid w:val="002F6BA1"/>
    <w:rsid w:val="002F6C27"/>
    <w:rsid w:val="002F70CA"/>
    <w:rsid w:val="002F73F1"/>
    <w:rsid w:val="002F7D90"/>
    <w:rsid w:val="002F7F2D"/>
    <w:rsid w:val="00300401"/>
    <w:rsid w:val="00300417"/>
    <w:rsid w:val="003009A7"/>
    <w:rsid w:val="00300A86"/>
    <w:rsid w:val="00300D17"/>
    <w:rsid w:val="00301093"/>
    <w:rsid w:val="0030227B"/>
    <w:rsid w:val="0030267C"/>
    <w:rsid w:val="00302A51"/>
    <w:rsid w:val="00302B6C"/>
    <w:rsid w:val="00302CE2"/>
    <w:rsid w:val="003030ED"/>
    <w:rsid w:val="003031C1"/>
    <w:rsid w:val="003031F0"/>
    <w:rsid w:val="00303781"/>
    <w:rsid w:val="003038F4"/>
    <w:rsid w:val="00303FD9"/>
    <w:rsid w:val="00304425"/>
    <w:rsid w:val="00304C82"/>
    <w:rsid w:val="0030529D"/>
    <w:rsid w:val="00305487"/>
    <w:rsid w:val="003054B7"/>
    <w:rsid w:val="00305A8E"/>
    <w:rsid w:val="00305B23"/>
    <w:rsid w:val="00305BDF"/>
    <w:rsid w:val="00306218"/>
    <w:rsid w:val="00306874"/>
    <w:rsid w:val="00306D0B"/>
    <w:rsid w:val="00306E82"/>
    <w:rsid w:val="00306EDA"/>
    <w:rsid w:val="00307016"/>
    <w:rsid w:val="00307774"/>
    <w:rsid w:val="00307AB6"/>
    <w:rsid w:val="00307B5E"/>
    <w:rsid w:val="00307EB3"/>
    <w:rsid w:val="0031012B"/>
    <w:rsid w:val="00310EAD"/>
    <w:rsid w:val="00311279"/>
    <w:rsid w:val="003113CB"/>
    <w:rsid w:val="0031190F"/>
    <w:rsid w:val="00311AB3"/>
    <w:rsid w:val="00312652"/>
    <w:rsid w:val="0031274B"/>
    <w:rsid w:val="00312D0A"/>
    <w:rsid w:val="0031374F"/>
    <w:rsid w:val="00314677"/>
    <w:rsid w:val="00314FD3"/>
    <w:rsid w:val="00315020"/>
    <w:rsid w:val="003150A5"/>
    <w:rsid w:val="003158BE"/>
    <w:rsid w:val="00315931"/>
    <w:rsid w:val="0031597F"/>
    <w:rsid w:val="00316B78"/>
    <w:rsid w:val="00316C8B"/>
    <w:rsid w:val="00316CFE"/>
    <w:rsid w:val="00316E9B"/>
    <w:rsid w:val="00316F59"/>
    <w:rsid w:val="003176FE"/>
    <w:rsid w:val="003177E0"/>
    <w:rsid w:val="00317E9A"/>
    <w:rsid w:val="003200A3"/>
    <w:rsid w:val="0032032E"/>
    <w:rsid w:val="003218B8"/>
    <w:rsid w:val="003219A9"/>
    <w:rsid w:val="00321C4E"/>
    <w:rsid w:val="00322077"/>
    <w:rsid w:val="0032270A"/>
    <w:rsid w:val="00322781"/>
    <w:rsid w:val="00322C0D"/>
    <w:rsid w:val="0032319C"/>
    <w:rsid w:val="0032375D"/>
    <w:rsid w:val="00324086"/>
    <w:rsid w:val="003242B2"/>
    <w:rsid w:val="00324434"/>
    <w:rsid w:val="0032491B"/>
    <w:rsid w:val="00324984"/>
    <w:rsid w:val="00324FF7"/>
    <w:rsid w:val="00325815"/>
    <w:rsid w:val="003259BA"/>
    <w:rsid w:val="00325D38"/>
    <w:rsid w:val="00325F68"/>
    <w:rsid w:val="00326676"/>
    <w:rsid w:val="00326A92"/>
    <w:rsid w:val="00326C64"/>
    <w:rsid w:val="00326CBC"/>
    <w:rsid w:val="00326E6C"/>
    <w:rsid w:val="00327047"/>
    <w:rsid w:val="00327097"/>
    <w:rsid w:val="003270A5"/>
    <w:rsid w:val="003270AD"/>
    <w:rsid w:val="00327618"/>
    <w:rsid w:val="0032765F"/>
    <w:rsid w:val="0032795A"/>
    <w:rsid w:val="00327CBC"/>
    <w:rsid w:val="00327F32"/>
    <w:rsid w:val="0033010B"/>
    <w:rsid w:val="0033073C"/>
    <w:rsid w:val="0033093E"/>
    <w:rsid w:val="00330B51"/>
    <w:rsid w:val="00330BCF"/>
    <w:rsid w:val="00331560"/>
    <w:rsid w:val="00331B9F"/>
    <w:rsid w:val="00331D04"/>
    <w:rsid w:val="00331EAF"/>
    <w:rsid w:val="00331F6D"/>
    <w:rsid w:val="00332340"/>
    <w:rsid w:val="00332354"/>
    <w:rsid w:val="0033270E"/>
    <w:rsid w:val="003329C1"/>
    <w:rsid w:val="00332E5F"/>
    <w:rsid w:val="003339B9"/>
    <w:rsid w:val="00333F72"/>
    <w:rsid w:val="0033406A"/>
    <w:rsid w:val="003341A4"/>
    <w:rsid w:val="003345E9"/>
    <w:rsid w:val="003345FF"/>
    <w:rsid w:val="00334F4D"/>
    <w:rsid w:val="0033520E"/>
    <w:rsid w:val="003358F9"/>
    <w:rsid w:val="00336448"/>
    <w:rsid w:val="003364CC"/>
    <w:rsid w:val="0033667F"/>
    <w:rsid w:val="00336741"/>
    <w:rsid w:val="003367CE"/>
    <w:rsid w:val="003369E4"/>
    <w:rsid w:val="0033702E"/>
    <w:rsid w:val="00337314"/>
    <w:rsid w:val="00337328"/>
    <w:rsid w:val="003373BE"/>
    <w:rsid w:val="0033766B"/>
    <w:rsid w:val="0033776B"/>
    <w:rsid w:val="00337FAA"/>
    <w:rsid w:val="003401DC"/>
    <w:rsid w:val="00340209"/>
    <w:rsid w:val="0034026D"/>
    <w:rsid w:val="0034077C"/>
    <w:rsid w:val="00340E02"/>
    <w:rsid w:val="00341528"/>
    <w:rsid w:val="00341560"/>
    <w:rsid w:val="00341875"/>
    <w:rsid w:val="00341DC9"/>
    <w:rsid w:val="00341E20"/>
    <w:rsid w:val="00342D52"/>
    <w:rsid w:val="00342DBF"/>
    <w:rsid w:val="0034304F"/>
    <w:rsid w:val="003430A5"/>
    <w:rsid w:val="003438B7"/>
    <w:rsid w:val="00343B9A"/>
    <w:rsid w:val="00343BF1"/>
    <w:rsid w:val="00343BF6"/>
    <w:rsid w:val="00343D01"/>
    <w:rsid w:val="00343D7C"/>
    <w:rsid w:val="00344221"/>
    <w:rsid w:val="0034480A"/>
    <w:rsid w:val="00344A65"/>
    <w:rsid w:val="003455D6"/>
    <w:rsid w:val="0034607D"/>
    <w:rsid w:val="003460E7"/>
    <w:rsid w:val="00346116"/>
    <w:rsid w:val="00346700"/>
    <w:rsid w:val="0034673A"/>
    <w:rsid w:val="0034694B"/>
    <w:rsid w:val="00346AE2"/>
    <w:rsid w:val="00347706"/>
    <w:rsid w:val="00347816"/>
    <w:rsid w:val="00350330"/>
    <w:rsid w:val="003504FA"/>
    <w:rsid w:val="0035058C"/>
    <w:rsid w:val="003509B6"/>
    <w:rsid w:val="00350F72"/>
    <w:rsid w:val="003513AA"/>
    <w:rsid w:val="003513E4"/>
    <w:rsid w:val="0035142A"/>
    <w:rsid w:val="00351C6D"/>
    <w:rsid w:val="00352574"/>
    <w:rsid w:val="00352858"/>
    <w:rsid w:val="00352956"/>
    <w:rsid w:val="00352B71"/>
    <w:rsid w:val="00352D4E"/>
    <w:rsid w:val="0035312C"/>
    <w:rsid w:val="003531F5"/>
    <w:rsid w:val="00353D76"/>
    <w:rsid w:val="00353FE4"/>
    <w:rsid w:val="003543EA"/>
    <w:rsid w:val="003545B2"/>
    <w:rsid w:val="00354CA6"/>
    <w:rsid w:val="00354F73"/>
    <w:rsid w:val="00355386"/>
    <w:rsid w:val="00355392"/>
    <w:rsid w:val="003554D1"/>
    <w:rsid w:val="003555B7"/>
    <w:rsid w:val="00355917"/>
    <w:rsid w:val="00355A01"/>
    <w:rsid w:val="0035619E"/>
    <w:rsid w:val="0035726F"/>
    <w:rsid w:val="00357671"/>
    <w:rsid w:val="0035771C"/>
    <w:rsid w:val="003578B6"/>
    <w:rsid w:val="0035798B"/>
    <w:rsid w:val="00357F92"/>
    <w:rsid w:val="00360E3C"/>
    <w:rsid w:val="00360F5D"/>
    <w:rsid w:val="00361136"/>
    <w:rsid w:val="00361AF5"/>
    <w:rsid w:val="0036208D"/>
    <w:rsid w:val="00362129"/>
    <w:rsid w:val="0036240A"/>
    <w:rsid w:val="00362897"/>
    <w:rsid w:val="00362BE0"/>
    <w:rsid w:val="00362D11"/>
    <w:rsid w:val="00362EF0"/>
    <w:rsid w:val="00362F69"/>
    <w:rsid w:val="003635B5"/>
    <w:rsid w:val="003636BF"/>
    <w:rsid w:val="003637D2"/>
    <w:rsid w:val="003638FD"/>
    <w:rsid w:val="00363932"/>
    <w:rsid w:val="00363F2A"/>
    <w:rsid w:val="00364143"/>
    <w:rsid w:val="00364383"/>
    <w:rsid w:val="0036444E"/>
    <w:rsid w:val="00364B67"/>
    <w:rsid w:val="00364FCC"/>
    <w:rsid w:val="0036508D"/>
    <w:rsid w:val="003650E8"/>
    <w:rsid w:val="0036529D"/>
    <w:rsid w:val="003654A2"/>
    <w:rsid w:val="0036575E"/>
    <w:rsid w:val="003658E4"/>
    <w:rsid w:val="00365B0F"/>
    <w:rsid w:val="00365B4F"/>
    <w:rsid w:val="00365B59"/>
    <w:rsid w:val="003661FC"/>
    <w:rsid w:val="00366702"/>
    <w:rsid w:val="00366AB8"/>
    <w:rsid w:val="00366E88"/>
    <w:rsid w:val="00366EAC"/>
    <w:rsid w:val="0036786E"/>
    <w:rsid w:val="003678D9"/>
    <w:rsid w:val="00367B44"/>
    <w:rsid w:val="00367BC8"/>
    <w:rsid w:val="00367E2C"/>
    <w:rsid w:val="00367FD4"/>
    <w:rsid w:val="00370248"/>
    <w:rsid w:val="003707AE"/>
    <w:rsid w:val="0037092E"/>
    <w:rsid w:val="003709C0"/>
    <w:rsid w:val="00370C74"/>
    <w:rsid w:val="00370E55"/>
    <w:rsid w:val="0037109C"/>
    <w:rsid w:val="00371442"/>
    <w:rsid w:val="00373B06"/>
    <w:rsid w:val="00373C85"/>
    <w:rsid w:val="00373F2D"/>
    <w:rsid w:val="00374710"/>
    <w:rsid w:val="0037485A"/>
    <w:rsid w:val="00374A77"/>
    <w:rsid w:val="00374B0C"/>
    <w:rsid w:val="00374F54"/>
    <w:rsid w:val="003761E8"/>
    <w:rsid w:val="00376F96"/>
    <w:rsid w:val="003774B5"/>
    <w:rsid w:val="0037767D"/>
    <w:rsid w:val="00377845"/>
    <w:rsid w:val="00377D12"/>
    <w:rsid w:val="00377E5C"/>
    <w:rsid w:val="003806A1"/>
    <w:rsid w:val="00380900"/>
    <w:rsid w:val="003812FA"/>
    <w:rsid w:val="003818D5"/>
    <w:rsid w:val="003820CD"/>
    <w:rsid w:val="003821C4"/>
    <w:rsid w:val="003822BD"/>
    <w:rsid w:val="00382608"/>
    <w:rsid w:val="00382785"/>
    <w:rsid w:val="0038299F"/>
    <w:rsid w:val="00382D37"/>
    <w:rsid w:val="00382FBE"/>
    <w:rsid w:val="003832B4"/>
    <w:rsid w:val="00383417"/>
    <w:rsid w:val="00383520"/>
    <w:rsid w:val="003837C2"/>
    <w:rsid w:val="00383B66"/>
    <w:rsid w:val="00383DE6"/>
    <w:rsid w:val="00383FEA"/>
    <w:rsid w:val="003843E1"/>
    <w:rsid w:val="003845B4"/>
    <w:rsid w:val="00384659"/>
    <w:rsid w:val="00384DDB"/>
    <w:rsid w:val="00384E54"/>
    <w:rsid w:val="00384E94"/>
    <w:rsid w:val="003858EF"/>
    <w:rsid w:val="00385957"/>
    <w:rsid w:val="00385F11"/>
    <w:rsid w:val="00386393"/>
    <w:rsid w:val="003865B3"/>
    <w:rsid w:val="00387186"/>
    <w:rsid w:val="00387340"/>
    <w:rsid w:val="00387B1A"/>
    <w:rsid w:val="00387F8C"/>
    <w:rsid w:val="0039015D"/>
    <w:rsid w:val="003903E1"/>
    <w:rsid w:val="00390DD6"/>
    <w:rsid w:val="00390ECC"/>
    <w:rsid w:val="0039111E"/>
    <w:rsid w:val="00391577"/>
    <w:rsid w:val="003917EB"/>
    <w:rsid w:val="00391DDE"/>
    <w:rsid w:val="0039249D"/>
    <w:rsid w:val="003925A6"/>
    <w:rsid w:val="00392BC5"/>
    <w:rsid w:val="00392C0C"/>
    <w:rsid w:val="00392D15"/>
    <w:rsid w:val="0039309B"/>
    <w:rsid w:val="00393822"/>
    <w:rsid w:val="00393896"/>
    <w:rsid w:val="00393AF7"/>
    <w:rsid w:val="003942DE"/>
    <w:rsid w:val="003945AE"/>
    <w:rsid w:val="00394834"/>
    <w:rsid w:val="00394853"/>
    <w:rsid w:val="00394F71"/>
    <w:rsid w:val="003951B5"/>
    <w:rsid w:val="00395C33"/>
    <w:rsid w:val="00395D6C"/>
    <w:rsid w:val="00395E40"/>
    <w:rsid w:val="00395FCB"/>
    <w:rsid w:val="003964E6"/>
    <w:rsid w:val="003966BA"/>
    <w:rsid w:val="00396AD7"/>
    <w:rsid w:val="00396C41"/>
    <w:rsid w:val="0039705B"/>
    <w:rsid w:val="00397127"/>
    <w:rsid w:val="00397153"/>
    <w:rsid w:val="003972DF"/>
    <w:rsid w:val="00397DF5"/>
    <w:rsid w:val="003A0526"/>
    <w:rsid w:val="003A085B"/>
    <w:rsid w:val="003A08AC"/>
    <w:rsid w:val="003A0B3F"/>
    <w:rsid w:val="003A0F82"/>
    <w:rsid w:val="003A0FC1"/>
    <w:rsid w:val="003A10F2"/>
    <w:rsid w:val="003A14D6"/>
    <w:rsid w:val="003A2126"/>
    <w:rsid w:val="003A21B6"/>
    <w:rsid w:val="003A265E"/>
    <w:rsid w:val="003A26DB"/>
    <w:rsid w:val="003A2B45"/>
    <w:rsid w:val="003A33B2"/>
    <w:rsid w:val="003A3C1A"/>
    <w:rsid w:val="003A3C79"/>
    <w:rsid w:val="003A4362"/>
    <w:rsid w:val="003A445A"/>
    <w:rsid w:val="003A4652"/>
    <w:rsid w:val="003A4702"/>
    <w:rsid w:val="003A4747"/>
    <w:rsid w:val="003A47AC"/>
    <w:rsid w:val="003A4C3E"/>
    <w:rsid w:val="003A4EFD"/>
    <w:rsid w:val="003A514A"/>
    <w:rsid w:val="003A523E"/>
    <w:rsid w:val="003A5A5A"/>
    <w:rsid w:val="003A695E"/>
    <w:rsid w:val="003A7954"/>
    <w:rsid w:val="003A7D5A"/>
    <w:rsid w:val="003B0252"/>
    <w:rsid w:val="003B06E0"/>
    <w:rsid w:val="003B15CB"/>
    <w:rsid w:val="003B16AE"/>
    <w:rsid w:val="003B194A"/>
    <w:rsid w:val="003B19AE"/>
    <w:rsid w:val="003B1C92"/>
    <w:rsid w:val="003B1DF8"/>
    <w:rsid w:val="003B2589"/>
    <w:rsid w:val="003B285D"/>
    <w:rsid w:val="003B29C3"/>
    <w:rsid w:val="003B2D3E"/>
    <w:rsid w:val="003B3149"/>
    <w:rsid w:val="003B32E3"/>
    <w:rsid w:val="003B35FD"/>
    <w:rsid w:val="003B38FE"/>
    <w:rsid w:val="003B3BB6"/>
    <w:rsid w:val="003B3EC6"/>
    <w:rsid w:val="003B3F30"/>
    <w:rsid w:val="003B4462"/>
    <w:rsid w:val="003B4CAB"/>
    <w:rsid w:val="003B524C"/>
    <w:rsid w:val="003B532E"/>
    <w:rsid w:val="003B56EF"/>
    <w:rsid w:val="003B593F"/>
    <w:rsid w:val="003B6674"/>
    <w:rsid w:val="003B679D"/>
    <w:rsid w:val="003B6B13"/>
    <w:rsid w:val="003B6BDA"/>
    <w:rsid w:val="003B6D5B"/>
    <w:rsid w:val="003B6DF3"/>
    <w:rsid w:val="003B738A"/>
    <w:rsid w:val="003B7B37"/>
    <w:rsid w:val="003B7D2D"/>
    <w:rsid w:val="003C037F"/>
    <w:rsid w:val="003C078A"/>
    <w:rsid w:val="003C0A7D"/>
    <w:rsid w:val="003C0E7E"/>
    <w:rsid w:val="003C1115"/>
    <w:rsid w:val="003C14EC"/>
    <w:rsid w:val="003C1ACA"/>
    <w:rsid w:val="003C23A3"/>
    <w:rsid w:val="003C29AD"/>
    <w:rsid w:val="003C2CD9"/>
    <w:rsid w:val="003C3845"/>
    <w:rsid w:val="003C3B61"/>
    <w:rsid w:val="003C3D30"/>
    <w:rsid w:val="003C4090"/>
    <w:rsid w:val="003C4266"/>
    <w:rsid w:val="003C47DC"/>
    <w:rsid w:val="003C4E15"/>
    <w:rsid w:val="003C522F"/>
    <w:rsid w:val="003C566D"/>
    <w:rsid w:val="003C5749"/>
    <w:rsid w:val="003C57C1"/>
    <w:rsid w:val="003C5EE5"/>
    <w:rsid w:val="003C618B"/>
    <w:rsid w:val="003C648E"/>
    <w:rsid w:val="003C6528"/>
    <w:rsid w:val="003C6B66"/>
    <w:rsid w:val="003C7498"/>
    <w:rsid w:val="003C7BAF"/>
    <w:rsid w:val="003D1058"/>
    <w:rsid w:val="003D1115"/>
    <w:rsid w:val="003D1894"/>
    <w:rsid w:val="003D20D4"/>
    <w:rsid w:val="003D2333"/>
    <w:rsid w:val="003D2367"/>
    <w:rsid w:val="003D2800"/>
    <w:rsid w:val="003D2F9B"/>
    <w:rsid w:val="003D31D2"/>
    <w:rsid w:val="003D381A"/>
    <w:rsid w:val="003D3FD8"/>
    <w:rsid w:val="003D44DD"/>
    <w:rsid w:val="003D46FE"/>
    <w:rsid w:val="003D48C4"/>
    <w:rsid w:val="003D52FD"/>
    <w:rsid w:val="003D53B8"/>
    <w:rsid w:val="003D5B1C"/>
    <w:rsid w:val="003D5C58"/>
    <w:rsid w:val="003D5DDC"/>
    <w:rsid w:val="003D5F85"/>
    <w:rsid w:val="003D61BD"/>
    <w:rsid w:val="003D634C"/>
    <w:rsid w:val="003D696B"/>
    <w:rsid w:val="003D6D01"/>
    <w:rsid w:val="003D7931"/>
    <w:rsid w:val="003D7F85"/>
    <w:rsid w:val="003E11F7"/>
    <w:rsid w:val="003E191B"/>
    <w:rsid w:val="003E1C74"/>
    <w:rsid w:val="003E204B"/>
    <w:rsid w:val="003E2056"/>
    <w:rsid w:val="003E2220"/>
    <w:rsid w:val="003E22AF"/>
    <w:rsid w:val="003E22F2"/>
    <w:rsid w:val="003E2502"/>
    <w:rsid w:val="003E3671"/>
    <w:rsid w:val="003E38B3"/>
    <w:rsid w:val="003E39D0"/>
    <w:rsid w:val="003E4220"/>
    <w:rsid w:val="003E426B"/>
    <w:rsid w:val="003E46F9"/>
    <w:rsid w:val="003E472F"/>
    <w:rsid w:val="003E4770"/>
    <w:rsid w:val="003E496B"/>
    <w:rsid w:val="003E4C5F"/>
    <w:rsid w:val="003E4E85"/>
    <w:rsid w:val="003E4F76"/>
    <w:rsid w:val="003E582F"/>
    <w:rsid w:val="003E589D"/>
    <w:rsid w:val="003E5B5D"/>
    <w:rsid w:val="003E5F5E"/>
    <w:rsid w:val="003E60E5"/>
    <w:rsid w:val="003E6188"/>
    <w:rsid w:val="003E64D6"/>
    <w:rsid w:val="003E6689"/>
    <w:rsid w:val="003E6F27"/>
    <w:rsid w:val="003E73A9"/>
    <w:rsid w:val="003E7A1A"/>
    <w:rsid w:val="003E7D9D"/>
    <w:rsid w:val="003E7FC2"/>
    <w:rsid w:val="003F00CA"/>
    <w:rsid w:val="003F0232"/>
    <w:rsid w:val="003F0380"/>
    <w:rsid w:val="003F051B"/>
    <w:rsid w:val="003F0837"/>
    <w:rsid w:val="003F0A16"/>
    <w:rsid w:val="003F0B36"/>
    <w:rsid w:val="003F0E96"/>
    <w:rsid w:val="003F122A"/>
    <w:rsid w:val="003F16B4"/>
    <w:rsid w:val="003F1715"/>
    <w:rsid w:val="003F199F"/>
    <w:rsid w:val="003F1B42"/>
    <w:rsid w:val="003F1F37"/>
    <w:rsid w:val="003F1F64"/>
    <w:rsid w:val="003F2175"/>
    <w:rsid w:val="003F237D"/>
    <w:rsid w:val="003F2406"/>
    <w:rsid w:val="003F276B"/>
    <w:rsid w:val="003F2786"/>
    <w:rsid w:val="003F29D9"/>
    <w:rsid w:val="003F2B15"/>
    <w:rsid w:val="003F372A"/>
    <w:rsid w:val="003F386C"/>
    <w:rsid w:val="003F3A8C"/>
    <w:rsid w:val="003F3B77"/>
    <w:rsid w:val="003F3B8D"/>
    <w:rsid w:val="003F3BFC"/>
    <w:rsid w:val="003F4066"/>
    <w:rsid w:val="003F4A25"/>
    <w:rsid w:val="003F4C21"/>
    <w:rsid w:val="003F4D46"/>
    <w:rsid w:val="003F5127"/>
    <w:rsid w:val="003F5237"/>
    <w:rsid w:val="003F56C2"/>
    <w:rsid w:val="003F595C"/>
    <w:rsid w:val="003F5988"/>
    <w:rsid w:val="003F5C66"/>
    <w:rsid w:val="003F659F"/>
    <w:rsid w:val="003F663D"/>
    <w:rsid w:val="003F6B3F"/>
    <w:rsid w:val="003F6DC7"/>
    <w:rsid w:val="003F7103"/>
    <w:rsid w:val="003F7CD5"/>
    <w:rsid w:val="003F7D3D"/>
    <w:rsid w:val="00400BAE"/>
    <w:rsid w:val="00400BD9"/>
    <w:rsid w:val="00400EB9"/>
    <w:rsid w:val="00401101"/>
    <w:rsid w:val="00401223"/>
    <w:rsid w:val="00401358"/>
    <w:rsid w:val="00401478"/>
    <w:rsid w:val="00401D53"/>
    <w:rsid w:val="004023F8"/>
    <w:rsid w:val="0040245C"/>
    <w:rsid w:val="00402786"/>
    <w:rsid w:val="00402B98"/>
    <w:rsid w:val="00402FA0"/>
    <w:rsid w:val="004031AC"/>
    <w:rsid w:val="004037A1"/>
    <w:rsid w:val="004037C2"/>
    <w:rsid w:val="004039C7"/>
    <w:rsid w:val="00403F8B"/>
    <w:rsid w:val="004040FD"/>
    <w:rsid w:val="00404FD6"/>
    <w:rsid w:val="00405230"/>
    <w:rsid w:val="00405253"/>
    <w:rsid w:val="004052EC"/>
    <w:rsid w:val="00406025"/>
    <w:rsid w:val="00406C25"/>
    <w:rsid w:val="00406DB4"/>
    <w:rsid w:val="00406E6B"/>
    <w:rsid w:val="00406E8C"/>
    <w:rsid w:val="00407094"/>
    <w:rsid w:val="00407E0A"/>
    <w:rsid w:val="0041084E"/>
    <w:rsid w:val="00410F05"/>
    <w:rsid w:val="00411174"/>
    <w:rsid w:val="004116FA"/>
    <w:rsid w:val="004117D3"/>
    <w:rsid w:val="0041192E"/>
    <w:rsid w:val="004119A6"/>
    <w:rsid w:val="004119D3"/>
    <w:rsid w:val="004120F2"/>
    <w:rsid w:val="004123DF"/>
    <w:rsid w:val="00412DBB"/>
    <w:rsid w:val="004134E0"/>
    <w:rsid w:val="0041410E"/>
    <w:rsid w:val="00414726"/>
    <w:rsid w:val="00414C63"/>
    <w:rsid w:val="004151F3"/>
    <w:rsid w:val="0041520C"/>
    <w:rsid w:val="00415333"/>
    <w:rsid w:val="0041574B"/>
    <w:rsid w:val="00415C8B"/>
    <w:rsid w:val="00415C97"/>
    <w:rsid w:val="00415D98"/>
    <w:rsid w:val="00415EA7"/>
    <w:rsid w:val="00416136"/>
    <w:rsid w:val="00416911"/>
    <w:rsid w:val="00416A46"/>
    <w:rsid w:val="00416B26"/>
    <w:rsid w:val="00416D9F"/>
    <w:rsid w:val="004171A0"/>
    <w:rsid w:val="0041788F"/>
    <w:rsid w:val="00417F29"/>
    <w:rsid w:val="00417FBC"/>
    <w:rsid w:val="004201F4"/>
    <w:rsid w:val="004203DE"/>
    <w:rsid w:val="004203E4"/>
    <w:rsid w:val="004205DD"/>
    <w:rsid w:val="004206A4"/>
    <w:rsid w:val="00420A3F"/>
    <w:rsid w:val="00420C04"/>
    <w:rsid w:val="00421040"/>
    <w:rsid w:val="0042146C"/>
    <w:rsid w:val="00421E44"/>
    <w:rsid w:val="00421F3B"/>
    <w:rsid w:val="00421F5F"/>
    <w:rsid w:val="0042265D"/>
    <w:rsid w:val="004228E4"/>
    <w:rsid w:val="00422958"/>
    <w:rsid w:val="00422CA6"/>
    <w:rsid w:val="0042315F"/>
    <w:rsid w:val="00423DC4"/>
    <w:rsid w:val="00423DEE"/>
    <w:rsid w:val="004240A2"/>
    <w:rsid w:val="004242A8"/>
    <w:rsid w:val="00424394"/>
    <w:rsid w:val="0042476B"/>
    <w:rsid w:val="00424986"/>
    <w:rsid w:val="00424B35"/>
    <w:rsid w:val="00424EBF"/>
    <w:rsid w:val="004250D6"/>
    <w:rsid w:val="00425876"/>
    <w:rsid w:val="00425C71"/>
    <w:rsid w:val="00425DD7"/>
    <w:rsid w:val="00426541"/>
    <w:rsid w:val="00426690"/>
    <w:rsid w:val="00426693"/>
    <w:rsid w:val="00426B1C"/>
    <w:rsid w:val="00426E8C"/>
    <w:rsid w:val="00426E8F"/>
    <w:rsid w:val="004272D8"/>
    <w:rsid w:val="00427563"/>
    <w:rsid w:val="004275CC"/>
    <w:rsid w:val="0042775E"/>
    <w:rsid w:val="00430893"/>
    <w:rsid w:val="00430D3D"/>
    <w:rsid w:val="0043141F"/>
    <w:rsid w:val="00431D66"/>
    <w:rsid w:val="00431E36"/>
    <w:rsid w:val="00433A9A"/>
    <w:rsid w:val="00433BB4"/>
    <w:rsid w:val="004340D8"/>
    <w:rsid w:val="0043421C"/>
    <w:rsid w:val="00434267"/>
    <w:rsid w:val="004342B6"/>
    <w:rsid w:val="004346C5"/>
    <w:rsid w:val="00434973"/>
    <w:rsid w:val="0043507A"/>
    <w:rsid w:val="00435144"/>
    <w:rsid w:val="004351F0"/>
    <w:rsid w:val="00435223"/>
    <w:rsid w:val="004352F9"/>
    <w:rsid w:val="00435551"/>
    <w:rsid w:val="00435791"/>
    <w:rsid w:val="0043584D"/>
    <w:rsid w:val="00435942"/>
    <w:rsid w:val="00435E22"/>
    <w:rsid w:val="004360DD"/>
    <w:rsid w:val="004364A2"/>
    <w:rsid w:val="004364FB"/>
    <w:rsid w:val="00436C78"/>
    <w:rsid w:val="004376A3"/>
    <w:rsid w:val="004377FA"/>
    <w:rsid w:val="0043792F"/>
    <w:rsid w:val="00437B15"/>
    <w:rsid w:val="00440348"/>
    <w:rsid w:val="0044055C"/>
    <w:rsid w:val="004408AA"/>
    <w:rsid w:val="00440C48"/>
    <w:rsid w:val="00440CC7"/>
    <w:rsid w:val="00440D3A"/>
    <w:rsid w:val="00440E58"/>
    <w:rsid w:val="00440F39"/>
    <w:rsid w:val="00441600"/>
    <w:rsid w:val="00441696"/>
    <w:rsid w:val="00441A3F"/>
    <w:rsid w:val="00441B55"/>
    <w:rsid w:val="00441F41"/>
    <w:rsid w:val="00441F5F"/>
    <w:rsid w:val="0044231C"/>
    <w:rsid w:val="00442323"/>
    <w:rsid w:val="004427A1"/>
    <w:rsid w:val="00442820"/>
    <w:rsid w:val="00442AFD"/>
    <w:rsid w:val="00442DA6"/>
    <w:rsid w:val="00442F56"/>
    <w:rsid w:val="0044324A"/>
    <w:rsid w:val="0044343B"/>
    <w:rsid w:val="00443879"/>
    <w:rsid w:val="00443B10"/>
    <w:rsid w:val="00443D82"/>
    <w:rsid w:val="00443E34"/>
    <w:rsid w:val="0044417D"/>
    <w:rsid w:val="004447E9"/>
    <w:rsid w:val="00444DFC"/>
    <w:rsid w:val="0044563F"/>
    <w:rsid w:val="00445772"/>
    <w:rsid w:val="0044585A"/>
    <w:rsid w:val="00445934"/>
    <w:rsid w:val="00446385"/>
    <w:rsid w:val="004465FB"/>
    <w:rsid w:val="004466F7"/>
    <w:rsid w:val="00446729"/>
    <w:rsid w:val="004469D8"/>
    <w:rsid w:val="00446F67"/>
    <w:rsid w:val="0044729B"/>
    <w:rsid w:val="004477A8"/>
    <w:rsid w:val="00447DB0"/>
    <w:rsid w:val="00447E50"/>
    <w:rsid w:val="00447F90"/>
    <w:rsid w:val="00450388"/>
    <w:rsid w:val="00450825"/>
    <w:rsid w:val="0045087A"/>
    <w:rsid w:val="004509FF"/>
    <w:rsid w:val="004510E5"/>
    <w:rsid w:val="0045119E"/>
    <w:rsid w:val="0045175D"/>
    <w:rsid w:val="00451B03"/>
    <w:rsid w:val="004522D3"/>
    <w:rsid w:val="004524D1"/>
    <w:rsid w:val="00452675"/>
    <w:rsid w:val="00452EBE"/>
    <w:rsid w:val="004530B6"/>
    <w:rsid w:val="004532DC"/>
    <w:rsid w:val="00453955"/>
    <w:rsid w:val="00453AE5"/>
    <w:rsid w:val="00453C37"/>
    <w:rsid w:val="00453CB5"/>
    <w:rsid w:val="00453DB1"/>
    <w:rsid w:val="00453E24"/>
    <w:rsid w:val="00453FC9"/>
    <w:rsid w:val="0045415C"/>
    <w:rsid w:val="004543EA"/>
    <w:rsid w:val="00454B62"/>
    <w:rsid w:val="00454C06"/>
    <w:rsid w:val="0045504C"/>
    <w:rsid w:val="00455058"/>
    <w:rsid w:val="00455156"/>
    <w:rsid w:val="00455331"/>
    <w:rsid w:val="0045611C"/>
    <w:rsid w:val="00456342"/>
    <w:rsid w:val="004564D8"/>
    <w:rsid w:val="0045658D"/>
    <w:rsid w:val="00456AF0"/>
    <w:rsid w:val="004575EC"/>
    <w:rsid w:val="00457A64"/>
    <w:rsid w:val="00457B73"/>
    <w:rsid w:val="00460044"/>
    <w:rsid w:val="004600F8"/>
    <w:rsid w:val="0046013B"/>
    <w:rsid w:val="0046063D"/>
    <w:rsid w:val="00460F22"/>
    <w:rsid w:val="004611C1"/>
    <w:rsid w:val="004611EC"/>
    <w:rsid w:val="004615CD"/>
    <w:rsid w:val="00461CAF"/>
    <w:rsid w:val="00461F1E"/>
    <w:rsid w:val="00461F7D"/>
    <w:rsid w:val="004620B5"/>
    <w:rsid w:val="0046214F"/>
    <w:rsid w:val="00462E54"/>
    <w:rsid w:val="00463010"/>
    <w:rsid w:val="004631EA"/>
    <w:rsid w:val="00463221"/>
    <w:rsid w:val="0046342F"/>
    <w:rsid w:val="00463824"/>
    <w:rsid w:val="00463B1F"/>
    <w:rsid w:val="00463D13"/>
    <w:rsid w:val="00463E35"/>
    <w:rsid w:val="00464110"/>
    <w:rsid w:val="00464157"/>
    <w:rsid w:val="00464348"/>
    <w:rsid w:val="00464A62"/>
    <w:rsid w:val="00464F0C"/>
    <w:rsid w:val="004655C5"/>
    <w:rsid w:val="004657EE"/>
    <w:rsid w:val="0046580A"/>
    <w:rsid w:val="00465B55"/>
    <w:rsid w:val="00465FBB"/>
    <w:rsid w:val="0046607E"/>
    <w:rsid w:val="0046651D"/>
    <w:rsid w:val="0046652D"/>
    <w:rsid w:val="00466567"/>
    <w:rsid w:val="0046659D"/>
    <w:rsid w:val="0046788E"/>
    <w:rsid w:val="00467FAC"/>
    <w:rsid w:val="004705A5"/>
    <w:rsid w:val="004706FC"/>
    <w:rsid w:val="00470E4F"/>
    <w:rsid w:val="00471411"/>
    <w:rsid w:val="004714A1"/>
    <w:rsid w:val="004717C6"/>
    <w:rsid w:val="0047191C"/>
    <w:rsid w:val="00471ADE"/>
    <w:rsid w:val="00471B99"/>
    <w:rsid w:val="00471C37"/>
    <w:rsid w:val="0047211F"/>
    <w:rsid w:val="00472328"/>
    <w:rsid w:val="0047234C"/>
    <w:rsid w:val="004723F2"/>
    <w:rsid w:val="0047240B"/>
    <w:rsid w:val="00472B4B"/>
    <w:rsid w:val="00472D0D"/>
    <w:rsid w:val="00472DAE"/>
    <w:rsid w:val="004731D8"/>
    <w:rsid w:val="00473231"/>
    <w:rsid w:val="0047350B"/>
    <w:rsid w:val="00473B1A"/>
    <w:rsid w:val="00473D32"/>
    <w:rsid w:val="00473DC3"/>
    <w:rsid w:val="00473F77"/>
    <w:rsid w:val="00474437"/>
    <w:rsid w:val="00474E82"/>
    <w:rsid w:val="0047590E"/>
    <w:rsid w:val="00475949"/>
    <w:rsid w:val="00475C85"/>
    <w:rsid w:val="00475D8A"/>
    <w:rsid w:val="00476D83"/>
    <w:rsid w:val="00476DBB"/>
    <w:rsid w:val="004770EA"/>
    <w:rsid w:val="004771B7"/>
    <w:rsid w:val="00477798"/>
    <w:rsid w:val="004777B2"/>
    <w:rsid w:val="00480871"/>
    <w:rsid w:val="00480914"/>
    <w:rsid w:val="00480C66"/>
    <w:rsid w:val="00480E4C"/>
    <w:rsid w:val="00480ED8"/>
    <w:rsid w:val="00481528"/>
    <w:rsid w:val="00481840"/>
    <w:rsid w:val="004818A3"/>
    <w:rsid w:val="00481989"/>
    <w:rsid w:val="0048290D"/>
    <w:rsid w:val="00482B24"/>
    <w:rsid w:val="004833B7"/>
    <w:rsid w:val="004836DF"/>
    <w:rsid w:val="00484A67"/>
    <w:rsid w:val="00484DD9"/>
    <w:rsid w:val="004850A6"/>
    <w:rsid w:val="004851E9"/>
    <w:rsid w:val="0048529C"/>
    <w:rsid w:val="0048550D"/>
    <w:rsid w:val="00485558"/>
    <w:rsid w:val="00485CD5"/>
    <w:rsid w:val="00485D64"/>
    <w:rsid w:val="00485EF1"/>
    <w:rsid w:val="00485F56"/>
    <w:rsid w:val="0048621E"/>
    <w:rsid w:val="0048652F"/>
    <w:rsid w:val="0048654E"/>
    <w:rsid w:val="00486895"/>
    <w:rsid w:val="0048770D"/>
    <w:rsid w:val="00487D6D"/>
    <w:rsid w:val="00490166"/>
    <w:rsid w:val="00490216"/>
    <w:rsid w:val="00490218"/>
    <w:rsid w:val="0049049F"/>
    <w:rsid w:val="004909F7"/>
    <w:rsid w:val="00490DE2"/>
    <w:rsid w:val="0049178A"/>
    <w:rsid w:val="00491EFA"/>
    <w:rsid w:val="00492352"/>
    <w:rsid w:val="0049274F"/>
    <w:rsid w:val="00492BFF"/>
    <w:rsid w:val="00492E46"/>
    <w:rsid w:val="00492F26"/>
    <w:rsid w:val="00493269"/>
    <w:rsid w:val="00493BEF"/>
    <w:rsid w:val="004943FE"/>
    <w:rsid w:val="0049450A"/>
    <w:rsid w:val="00494565"/>
    <w:rsid w:val="00494D55"/>
    <w:rsid w:val="00495031"/>
    <w:rsid w:val="004952A9"/>
    <w:rsid w:val="004957FF"/>
    <w:rsid w:val="00495A71"/>
    <w:rsid w:val="00495F81"/>
    <w:rsid w:val="00496086"/>
    <w:rsid w:val="0049619C"/>
    <w:rsid w:val="00496352"/>
    <w:rsid w:val="004965C7"/>
    <w:rsid w:val="00496665"/>
    <w:rsid w:val="004967C7"/>
    <w:rsid w:val="004968C8"/>
    <w:rsid w:val="0049724A"/>
    <w:rsid w:val="0049752D"/>
    <w:rsid w:val="00497703"/>
    <w:rsid w:val="00497E23"/>
    <w:rsid w:val="004A06EA"/>
    <w:rsid w:val="004A079A"/>
    <w:rsid w:val="004A086B"/>
    <w:rsid w:val="004A10A7"/>
    <w:rsid w:val="004A1503"/>
    <w:rsid w:val="004A2500"/>
    <w:rsid w:val="004A2922"/>
    <w:rsid w:val="004A2CCE"/>
    <w:rsid w:val="004A3796"/>
    <w:rsid w:val="004A3E41"/>
    <w:rsid w:val="004A3F7E"/>
    <w:rsid w:val="004A40E5"/>
    <w:rsid w:val="004A40FC"/>
    <w:rsid w:val="004A42CC"/>
    <w:rsid w:val="004A436A"/>
    <w:rsid w:val="004A48AE"/>
    <w:rsid w:val="004A4AB1"/>
    <w:rsid w:val="004A4D21"/>
    <w:rsid w:val="004A53BE"/>
    <w:rsid w:val="004A5B18"/>
    <w:rsid w:val="004A5FC2"/>
    <w:rsid w:val="004A604C"/>
    <w:rsid w:val="004A6155"/>
    <w:rsid w:val="004A61B4"/>
    <w:rsid w:val="004A6A73"/>
    <w:rsid w:val="004A6AC5"/>
    <w:rsid w:val="004A6C46"/>
    <w:rsid w:val="004A6F7E"/>
    <w:rsid w:val="004A7D48"/>
    <w:rsid w:val="004B0482"/>
    <w:rsid w:val="004B0622"/>
    <w:rsid w:val="004B0A45"/>
    <w:rsid w:val="004B10B4"/>
    <w:rsid w:val="004B139C"/>
    <w:rsid w:val="004B13A1"/>
    <w:rsid w:val="004B1537"/>
    <w:rsid w:val="004B15C8"/>
    <w:rsid w:val="004B1E0F"/>
    <w:rsid w:val="004B26ED"/>
    <w:rsid w:val="004B274B"/>
    <w:rsid w:val="004B2791"/>
    <w:rsid w:val="004B32E4"/>
    <w:rsid w:val="004B34FA"/>
    <w:rsid w:val="004B3633"/>
    <w:rsid w:val="004B3658"/>
    <w:rsid w:val="004B3B66"/>
    <w:rsid w:val="004B3CDE"/>
    <w:rsid w:val="004B3D8B"/>
    <w:rsid w:val="004B42E7"/>
    <w:rsid w:val="004B435C"/>
    <w:rsid w:val="004B46E4"/>
    <w:rsid w:val="004B4736"/>
    <w:rsid w:val="004B4D89"/>
    <w:rsid w:val="004B5097"/>
    <w:rsid w:val="004B555E"/>
    <w:rsid w:val="004B562B"/>
    <w:rsid w:val="004B5F2A"/>
    <w:rsid w:val="004B646B"/>
    <w:rsid w:val="004B691B"/>
    <w:rsid w:val="004B6A2F"/>
    <w:rsid w:val="004B6D04"/>
    <w:rsid w:val="004B70EF"/>
    <w:rsid w:val="004B752D"/>
    <w:rsid w:val="004B7B9B"/>
    <w:rsid w:val="004B7DE4"/>
    <w:rsid w:val="004C01B3"/>
    <w:rsid w:val="004C0286"/>
    <w:rsid w:val="004C029F"/>
    <w:rsid w:val="004C04B0"/>
    <w:rsid w:val="004C06E1"/>
    <w:rsid w:val="004C09C7"/>
    <w:rsid w:val="004C0C48"/>
    <w:rsid w:val="004C0DE9"/>
    <w:rsid w:val="004C12E9"/>
    <w:rsid w:val="004C1AB0"/>
    <w:rsid w:val="004C1B7C"/>
    <w:rsid w:val="004C1BE6"/>
    <w:rsid w:val="004C1D55"/>
    <w:rsid w:val="004C1E62"/>
    <w:rsid w:val="004C1F63"/>
    <w:rsid w:val="004C210D"/>
    <w:rsid w:val="004C2421"/>
    <w:rsid w:val="004C29A8"/>
    <w:rsid w:val="004C2B22"/>
    <w:rsid w:val="004C2B36"/>
    <w:rsid w:val="004C2ED1"/>
    <w:rsid w:val="004C3208"/>
    <w:rsid w:val="004C32B8"/>
    <w:rsid w:val="004C3D57"/>
    <w:rsid w:val="004C3F29"/>
    <w:rsid w:val="004C42A8"/>
    <w:rsid w:val="004C42BB"/>
    <w:rsid w:val="004C4801"/>
    <w:rsid w:val="004C4BF9"/>
    <w:rsid w:val="004C501B"/>
    <w:rsid w:val="004C528E"/>
    <w:rsid w:val="004C53DA"/>
    <w:rsid w:val="004C563E"/>
    <w:rsid w:val="004C56F2"/>
    <w:rsid w:val="004C5976"/>
    <w:rsid w:val="004C5995"/>
    <w:rsid w:val="004C5A53"/>
    <w:rsid w:val="004C5B1F"/>
    <w:rsid w:val="004C5B5A"/>
    <w:rsid w:val="004C601B"/>
    <w:rsid w:val="004C6AC3"/>
    <w:rsid w:val="004C7370"/>
    <w:rsid w:val="004C7A3A"/>
    <w:rsid w:val="004C7DA0"/>
    <w:rsid w:val="004D0274"/>
    <w:rsid w:val="004D0582"/>
    <w:rsid w:val="004D0730"/>
    <w:rsid w:val="004D0932"/>
    <w:rsid w:val="004D0DED"/>
    <w:rsid w:val="004D184F"/>
    <w:rsid w:val="004D197B"/>
    <w:rsid w:val="004D1A98"/>
    <w:rsid w:val="004D1CF2"/>
    <w:rsid w:val="004D1CF8"/>
    <w:rsid w:val="004D21C9"/>
    <w:rsid w:val="004D2209"/>
    <w:rsid w:val="004D2222"/>
    <w:rsid w:val="004D2498"/>
    <w:rsid w:val="004D26DA"/>
    <w:rsid w:val="004D2B3E"/>
    <w:rsid w:val="004D2DC4"/>
    <w:rsid w:val="004D30FA"/>
    <w:rsid w:val="004D32C1"/>
    <w:rsid w:val="004D32F7"/>
    <w:rsid w:val="004D3838"/>
    <w:rsid w:val="004D3B7F"/>
    <w:rsid w:val="004D3C81"/>
    <w:rsid w:val="004D3CD7"/>
    <w:rsid w:val="004D3E3C"/>
    <w:rsid w:val="004D3F34"/>
    <w:rsid w:val="004D41E7"/>
    <w:rsid w:val="004D497A"/>
    <w:rsid w:val="004D4A6D"/>
    <w:rsid w:val="004D4B09"/>
    <w:rsid w:val="004D5509"/>
    <w:rsid w:val="004D5581"/>
    <w:rsid w:val="004D63D3"/>
    <w:rsid w:val="004D747D"/>
    <w:rsid w:val="004D766E"/>
    <w:rsid w:val="004D77C4"/>
    <w:rsid w:val="004D7969"/>
    <w:rsid w:val="004D7B07"/>
    <w:rsid w:val="004D7C8B"/>
    <w:rsid w:val="004D7D3B"/>
    <w:rsid w:val="004D7EA0"/>
    <w:rsid w:val="004E034E"/>
    <w:rsid w:val="004E037B"/>
    <w:rsid w:val="004E0A26"/>
    <w:rsid w:val="004E0DF2"/>
    <w:rsid w:val="004E0E3F"/>
    <w:rsid w:val="004E0EBF"/>
    <w:rsid w:val="004E0FDC"/>
    <w:rsid w:val="004E1A55"/>
    <w:rsid w:val="004E1AE7"/>
    <w:rsid w:val="004E1CA7"/>
    <w:rsid w:val="004E1F2F"/>
    <w:rsid w:val="004E285C"/>
    <w:rsid w:val="004E2D46"/>
    <w:rsid w:val="004E2EA2"/>
    <w:rsid w:val="004E306E"/>
    <w:rsid w:val="004E38BF"/>
    <w:rsid w:val="004E4176"/>
    <w:rsid w:val="004E46E7"/>
    <w:rsid w:val="004E4F5F"/>
    <w:rsid w:val="004E5128"/>
    <w:rsid w:val="004E5A5F"/>
    <w:rsid w:val="004E6260"/>
    <w:rsid w:val="004E64CF"/>
    <w:rsid w:val="004E6C72"/>
    <w:rsid w:val="004E72B6"/>
    <w:rsid w:val="004E74E2"/>
    <w:rsid w:val="004E7ED4"/>
    <w:rsid w:val="004F006E"/>
    <w:rsid w:val="004F04A0"/>
    <w:rsid w:val="004F076C"/>
    <w:rsid w:val="004F174D"/>
    <w:rsid w:val="004F1858"/>
    <w:rsid w:val="004F185C"/>
    <w:rsid w:val="004F1B0E"/>
    <w:rsid w:val="004F1B56"/>
    <w:rsid w:val="004F1F79"/>
    <w:rsid w:val="004F2ABE"/>
    <w:rsid w:val="004F2D62"/>
    <w:rsid w:val="004F2EBA"/>
    <w:rsid w:val="004F32EB"/>
    <w:rsid w:val="004F37EB"/>
    <w:rsid w:val="004F3C5D"/>
    <w:rsid w:val="004F48B6"/>
    <w:rsid w:val="004F4AA6"/>
    <w:rsid w:val="004F4DF6"/>
    <w:rsid w:val="004F52A1"/>
    <w:rsid w:val="004F553A"/>
    <w:rsid w:val="004F5B45"/>
    <w:rsid w:val="004F5B74"/>
    <w:rsid w:val="004F5FA4"/>
    <w:rsid w:val="004F67CE"/>
    <w:rsid w:val="004F68FF"/>
    <w:rsid w:val="004F69BE"/>
    <w:rsid w:val="004F6A40"/>
    <w:rsid w:val="004F6AE2"/>
    <w:rsid w:val="004F6FEF"/>
    <w:rsid w:val="004F7085"/>
    <w:rsid w:val="004F78B4"/>
    <w:rsid w:val="004F7B68"/>
    <w:rsid w:val="004F7B99"/>
    <w:rsid w:val="004F7C25"/>
    <w:rsid w:val="00500319"/>
    <w:rsid w:val="00500ABA"/>
    <w:rsid w:val="00500D25"/>
    <w:rsid w:val="005017E8"/>
    <w:rsid w:val="00501CCD"/>
    <w:rsid w:val="005022CC"/>
    <w:rsid w:val="00502521"/>
    <w:rsid w:val="005026C3"/>
    <w:rsid w:val="00502894"/>
    <w:rsid w:val="00502D4E"/>
    <w:rsid w:val="00502FB8"/>
    <w:rsid w:val="00503D83"/>
    <w:rsid w:val="00504312"/>
    <w:rsid w:val="00504614"/>
    <w:rsid w:val="00504C0F"/>
    <w:rsid w:val="00504D30"/>
    <w:rsid w:val="0050544C"/>
    <w:rsid w:val="005055F2"/>
    <w:rsid w:val="00505770"/>
    <w:rsid w:val="00505D51"/>
    <w:rsid w:val="00505F23"/>
    <w:rsid w:val="00506678"/>
    <w:rsid w:val="00506A3D"/>
    <w:rsid w:val="00506C5A"/>
    <w:rsid w:val="00506FC0"/>
    <w:rsid w:val="00507201"/>
    <w:rsid w:val="005072AF"/>
    <w:rsid w:val="0050732B"/>
    <w:rsid w:val="005076A2"/>
    <w:rsid w:val="00507F1C"/>
    <w:rsid w:val="0051012D"/>
    <w:rsid w:val="00510243"/>
    <w:rsid w:val="00510258"/>
    <w:rsid w:val="005105CC"/>
    <w:rsid w:val="00510A55"/>
    <w:rsid w:val="005112B7"/>
    <w:rsid w:val="005113D8"/>
    <w:rsid w:val="00511C57"/>
    <w:rsid w:val="00511CED"/>
    <w:rsid w:val="00512249"/>
    <w:rsid w:val="00512B77"/>
    <w:rsid w:val="00513292"/>
    <w:rsid w:val="00513B7C"/>
    <w:rsid w:val="00513C5F"/>
    <w:rsid w:val="00513EDC"/>
    <w:rsid w:val="0051425D"/>
    <w:rsid w:val="005144F7"/>
    <w:rsid w:val="005149BE"/>
    <w:rsid w:val="00515035"/>
    <w:rsid w:val="0051559C"/>
    <w:rsid w:val="0051561F"/>
    <w:rsid w:val="0051562B"/>
    <w:rsid w:val="00515916"/>
    <w:rsid w:val="005159FB"/>
    <w:rsid w:val="00515FFE"/>
    <w:rsid w:val="005164D4"/>
    <w:rsid w:val="00516ECC"/>
    <w:rsid w:val="00516F63"/>
    <w:rsid w:val="00516F69"/>
    <w:rsid w:val="00516FAD"/>
    <w:rsid w:val="005172A3"/>
    <w:rsid w:val="005174FB"/>
    <w:rsid w:val="0052015B"/>
    <w:rsid w:val="00520966"/>
    <w:rsid w:val="005209EE"/>
    <w:rsid w:val="00520C65"/>
    <w:rsid w:val="00520C6F"/>
    <w:rsid w:val="0052114D"/>
    <w:rsid w:val="0052116F"/>
    <w:rsid w:val="0052131A"/>
    <w:rsid w:val="00521BB9"/>
    <w:rsid w:val="005222FA"/>
    <w:rsid w:val="005225F8"/>
    <w:rsid w:val="00522ABF"/>
    <w:rsid w:val="00522B7C"/>
    <w:rsid w:val="00522D06"/>
    <w:rsid w:val="005230A8"/>
    <w:rsid w:val="005232E6"/>
    <w:rsid w:val="00523321"/>
    <w:rsid w:val="00523663"/>
    <w:rsid w:val="00523D0D"/>
    <w:rsid w:val="00523FF8"/>
    <w:rsid w:val="00524062"/>
    <w:rsid w:val="005240A5"/>
    <w:rsid w:val="0052435A"/>
    <w:rsid w:val="0052436A"/>
    <w:rsid w:val="005245B2"/>
    <w:rsid w:val="0052461E"/>
    <w:rsid w:val="00524675"/>
    <w:rsid w:val="00524A59"/>
    <w:rsid w:val="00525BB1"/>
    <w:rsid w:val="00525CC7"/>
    <w:rsid w:val="0052600F"/>
    <w:rsid w:val="0052603E"/>
    <w:rsid w:val="0052622D"/>
    <w:rsid w:val="00526246"/>
    <w:rsid w:val="0052631B"/>
    <w:rsid w:val="00526538"/>
    <w:rsid w:val="00526618"/>
    <w:rsid w:val="00526E7E"/>
    <w:rsid w:val="00526EA9"/>
    <w:rsid w:val="00527131"/>
    <w:rsid w:val="0052757F"/>
    <w:rsid w:val="0052770E"/>
    <w:rsid w:val="00527808"/>
    <w:rsid w:val="00527A4F"/>
    <w:rsid w:val="00530126"/>
    <w:rsid w:val="0053049C"/>
    <w:rsid w:val="005305DB"/>
    <w:rsid w:val="005305EC"/>
    <w:rsid w:val="00530BC6"/>
    <w:rsid w:val="00530BD2"/>
    <w:rsid w:val="00530D15"/>
    <w:rsid w:val="00530EA5"/>
    <w:rsid w:val="005311F8"/>
    <w:rsid w:val="0053167A"/>
    <w:rsid w:val="0053190C"/>
    <w:rsid w:val="005319BE"/>
    <w:rsid w:val="00531FD6"/>
    <w:rsid w:val="005323B5"/>
    <w:rsid w:val="00532447"/>
    <w:rsid w:val="0053251D"/>
    <w:rsid w:val="00532AC2"/>
    <w:rsid w:val="0053315A"/>
    <w:rsid w:val="0053328E"/>
    <w:rsid w:val="0053331A"/>
    <w:rsid w:val="005334B4"/>
    <w:rsid w:val="00533524"/>
    <w:rsid w:val="0053365E"/>
    <w:rsid w:val="00533780"/>
    <w:rsid w:val="005337FF"/>
    <w:rsid w:val="00533BD8"/>
    <w:rsid w:val="00533BE0"/>
    <w:rsid w:val="00533F3A"/>
    <w:rsid w:val="0053424E"/>
    <w:rsid w:val="0053426B"/>
    <w:rsid w:val="00534EA3"/>
    <w:rsid w:val="005351CC"/>
    <w:rsid w:val="0053592F"/>
    <w:rsid w:val="00535961"/>
    <w:rsid w:val="00535AD8"/>
    <w:rsid w:val="00535DA8"/>
    <w:rsid w:val="005360C7"/>
    <w:rsid w:val="005361B6"/>
    <w:rsid w:val="005361E4"/>
    <w:rsid w:val="00536384"/>
    <w:rsid w:val="005366FA"/>
    <w:rsid w:val="0053680F"/>
    <w:rsid w:val="00536AFD"/>
    <w:rsid w:val="00537BC3"/>
    <w:rsid w:val="00537FD5"/>
    <w:rsid w:val="005403A0"/>
    <w:rsid w:val="005405D3"/>
    <w:rsid w:val="0054083B"/>
    <w:rsid w:val="00540B03"/>
    <w:rsid w:val="00540B75"/>
    <w:rsid w:val="005419F8"/>
    <w:rsid w:val="00541F0F"/>
    <w:rsid w:val="005428E5"/>
    <w:rsid w:val="00542BC6"/>
    <w:rsid w:val="00542BF0"/>
    <w:rsid w:val="00542D2F"/>
    <w:rsid w:val="00543273"/>
    <w:rsid w:val="005438E6"/>
    <w:rsid w:val="00543A3F"/>
    <w:rsid w:val="00543B17"/>
    <w:rsid w:val="00544023"/>
    <w:rsid w:val="005445E3"/>
    <w:rsid w:val="005452B1"/>
    <w:rsid w:val="005452F9"/>
    <w:rsid w:val="005456E4"/>
    <w:rsid w:val="00545773"/>
    <w:rsid w:val="00545A0B"/>
    <w:rsid w:val="00545C2F"/>
    <w:rsid w:val="00545CD7"/>
    <w:rsid w:val="005463C5"/>
    <w:rsid w:val="00546488"/>
    <w:rsid w:val="005464D0"/>
    <w:rsid w:val="00546CF9"/>
    <w:rsid w:val="00546D17"/>
    <w:rsid w:val="00546D85"/>
    <w:rsid w:val="00547271"/>
    <w:rsid w:val="0055023F"/>
    <w:rsid w:val="0055048D"/>
    <w:rsid w:val="00550B5D"/>
    <w:rsid w:val="00550E7E"/>
    <w:rsid w:val="0055102D"/>
    <w:rsid w:val="00551215"/>
    <w:rsid w:val="00551C9F"/>
    <w:rsid w:val="00551D75"/>
    <w:rsid w:val="00552340"/>
    <w:rsid w:val="0055242B"/>
    <w:rsid w:val="00552D64"/>
    <w:rsid w:val="0055322B"/>
    <w:rsid w:val="0055337B"/>
    <w:rsid w:val="00553B1E"/>
    <w:rsid w:val="00553E2E"/>
    <w:rsid w:val="00553FBA"/>
    <w:rsid w:val="005540F7"/>
    <w:rsid w:val="005541B3"/>
    <w:rsid w:val="005548E9"/>
    <w:rsid w:val="00554ACD"/>
    <w:rsid w:val="00554CB1"/>
    <w:rsid w:val="00554CB4"/>
    <w:rsid w:val="00554FAF"/>
    <w:rsid w:val="00554FBC"/>
    <w:rsid w:val="00555566"/>
    <w:rsid w:val="0055577C"/>
    <w:rsid w:val="00555785"/>
    <w:rsid w:val="0055672A"/>
    <w:rsid w:val="00556F9B"/>
    <w:rsid w:val="00557314"/>
    <w:rsid w:val="00557D37"/>
    <w:rsid w:val="00557EEF"/>
    <w:rsid w:val="005601DF"/>
    <w:rsid w:val="00560246"/>
    <w:rsid w:val="00560354"/>
    <w:rsid w:val="00560432"/>
    <w:rsid w:val="005607E2"/>
    <w:rsid w:val="00561121"/>
    <w:rsid w:val="00561497"/>
    <w:rsid w:val="005619D3"/>
    <w:rsid w:val="005619FA"/>
    <w:rsid w:val="0056201C"/>
    <w:rsid w:val="0056206A"/>
    <w:rsid w:val="005620E5"/>
    <w:rsid w:val="00562224"/>
    <w:rsid w:val="005624B2"/>
    <w:rsid w:val="005628E9"/>
    <w:rsid w:val="00562E3C"/>
    <w:rsid w:val="00563037"/>
    <w:rsid w:val="00563083"/>
    <w:rsid w:val="00563562"/>
    <w:rsid w:val="005639CA"/>
    <w:rsid w:val="005639F1"/>
    <w:rsid w:val="00563D60"/>
    <w:rsid w:val="00563E49"/>
    <w:rsid w:val="0056462A"/>
    <w:rsid w:val="005646F9"/>
    <w:rsid w:val="00564838"/>
    <w:rsid w:val="00564E02"/>
    <w:rsid w:val="0056579B"/>
    <w:rsid w:val="005657E8"/>
    <w:rsid w:val="00566065"/>
    <w:rsid w:val="005668CA"/>
    <w:rsid w:val="00566935"/>
    <w:rsid w:val="00566BEC"/>
    <w:rsid w:val="00566D60"/>
    <w:rsid w:val="00567106"/>
    <w:rsid w:val="005671A3"/>
    <w:rsid w:val="0056762B"/>
    <w:rsid w:val="0056773E"/>
    <w:rsid w:val="00567799"/>
    <w:rsid w:val="005679CE"/>
    <w:rsid w:val="00567C9C"/>
    <w:rsid w:val="00570356"/>
    <w:rsid w:val="0057042B"/>
    <w:rsid w:val="00570603"/>
    <w:rsid w:val="00570C24"/>
    <w:rsid w:val="00570C45"/>
    <w:rsid w:val="005713C1"/>
    <w:rsid w:val="00571B90"/>
    <w:rsid w:val="00571C92"/>
    <w:rsid w:val="00571D4E"/>
    <w:rsid w:val="00571DBE"/>
    <w:rsid w:val="00572346"/>
    <w:rsid w:val="005723A0"/>
    <w:rsid w:val="00572700"/>
    <w:rsid w:val="00572AC9"/>
    <w:rsid w:val="00572F4F"/>
    <w:rsid w:val="0057316B"/>
    <w:rsid w:val="0057332C"/>
    <w:rsid w:val="00573347"/>
    <w:rsid w:val="00573773"/>
    <w:rsid w:val="00573879"/>
    <w:rsid w:val="00573E25"/>
    <w:rsid w:val="005740E5"/>
    <w:rsid w:val="00574796"/>
    <w:rsid w:val="00574B6C"/>
    <w:rsid w:val="00574FF5"/>
    <w:rsid w:val="00575229"/>
    <w:rsid w:val="00575414"/>
    <w:rsid w:val="005758C2"/>
    <w:rsid w:val="0057597C"/>
    <w:rsid w:val="00576064"/>
    <w:rsid w:val="005760B1"/>
    <w:rsid w:val="005763E4"/>
    <w:rsid w:val="00576468"/>
    <w:rsid w:val="00576730"/>
    <w:rsid w:val="00576781"/>
    <w:rsid w:val="00576AF6"/>
    <w:rsid w:val="00577029"/>
    <w:rsid w:val="005773B2"/>
    <w:rsid w:val="005776E6"/>
    <w:rsid w:val="005803D4"/>
    <w:rsid w:val="005804DD"/>
    <w:rsid w:val="005809A0"/>
    <w:rsid w:val="00580C11"/>
    <w:rsid w:val="00581050"/>
    <w:rsid w:val="005813FF"/>
    <w:rsid w:val="00581B5A"/>
    <w:rsid w:val="00582006"/>
    <w:rsid w:val="0058214B"/>
    <w:rsid w:val="005821F7"/>
    <w:rsid w:val="005825BF"/>
    <w:rsid w:val="005827BC"/>
    <w:rsid w:val="0058380B"/>
    <w:rsid w:val="005839DE"/>
    <w:rsid w:val="00583B54"/>
    <w:rsid w:val="00584215"/>
    <w:rsid w:val="0058422D"/>
    <w:rsid w:val="005847A1"/>
    <w:rsid w:val="00584807"/>
    <w:rsid w:val="00585092"/>
    <w:rsid w:val="005856EA"/>
    <w:rsid w:val="0058604C"/>
    <w:rsid w:val="00586110"/>
    <w:rsid w:val="0058695C"/>
    <w:rsid w:val="00586CB6"/>
    <w:rsid w:val="00586CC8"/>
    <w:rsid w:val="00586EAE"/>
    <w:rsid w:val="005870A7"/>
    <w:rsid w:val="00587329"/>
    <w:rsid w:val="005879F6"/>
    <w:rsid w:val="00587C54"/>
    <w:rsid w:val="00590095"/>
    <w:rsid w:val="00590475"/>
    <w:rsid w:val="005908B0"/>
    <w:rsid w:val="00590E7F"/>
    <w:rsid w:val="00590FC4"/>
    <w:rsid w:val="0059117F"/>
    <w:rsid w:val="005913D4"/>
    <w:rsid w:val="005916D8"/>
    <w:rsid w:val="0059181F"/>
    <w:rsid w:val="00591B51"/>
    <w:rsid w:val="00591E7A"/>
    <w:rsid w:val="005929DB"/>
    <w:rsid w:val="00592AA4"/>
    <w:rsid w:val="00592B5B"/>
    <w:rsid w:val="00593182"/>
    <w:rsid w:val="005932A6"/>
    <w:rsid w:val="00593477"/>
    <w:rsid w:val="005936D3"/>
    <w:rsid w:val="00593D0B"/>
    <w:rsid w:val="00593D4A"/>
    <w:rsid w:val="00593EDA"/>
    <w:rsid w:val="00594183"/>
    <w:rsid w:val="00594257"/>
    <w:rsid w:val="005943AC"/>
    <w:rsid w:val="0059467A"/>
    <w:rsid w:val="00594B4C"/>
    <w:rsid w:val="00594F2E"/>
    <w:rsid w:val="00594FB7"/>
    <w:rsid w:val="00594FCE"/>
    <w:rsid w:val="005950B2"/>
    <w:rsid w:val="0059532D"/>
    <w:rsid w:val="00595397"/>
    <w:rsid w:val="005955A9"/>
    <w:rsid w:val="00595760"/>
    <w:rsid w:val="00595819"/>
    <w:rsid w:val="00595CA6"/>
    <w:rsid w:val="0059616F"/>
    <w:rsid w:val="00596897"/>
    <w:rsid w:val="00596A61"/>
    <w:rsid w:val="005971BC"/>
    <w:rsid w:val="0059726B"/>
    <w:rsid w:val="005979A7"/>
    <w:rsid w:val="005979C1"/>
    <w:rsid w:val="005A03BC"/>
    <w:rsid w:val="005A03FB"/>
    <w:rsid w:val="005A0526"/>
    <w:rsid w:val="005A08B8"/>
    <w:rsid w:val="005A10C8"/>
    <w:rsid w:val="005A10E8"/>
    <w:rsid w:val="005A1128"/>
    <w:rsid w:val="005A175E"/>
    <w:rsid w:val="005A1863"/>
    <w:rsid w:val="005A1B2F"/>
    <w:rsid w:val="005A1BD8"/>
    <w:rsid w:val="005A1E92"/>
    <w:rsid w:val="005A1F4A"/>
    <w:rsid w:val="005A20A3"/>
    <w:rsid w:val="005A247B"/>
    <w:rsid w:val="005A28D4"/>
    <w:rsid w:val="005A2A1A"/>
    <w:rsid w:val="005A2ACE"/>
    <w:rsid w:val="005A2B90"/>
    <w:rsid w:val="005A2BE7"/>
    <w:rsid w:val="005A320F"/>
    <w:rsid w:val="005A3625"/>
    <w:rsid w:val="005A3646"/>
    <w:rsid w:val="005A368E"/>
    <w:rsid w:val="005A39F2"/>
    <w:rsid w:val="005A4304"/>
    <w:rsid w:val="005A4476"/>
    <w:rsid w:val="005A458A"/>
    <w:rsid w:val="005A4939"/>
    <w:rsid w:val="005A4FC5"/>
    <w:rsid w:val="005A5418"/>
    <w:rsid w:val="005A5485"/>
    <w:rsid w:val="005A644C"/>
    <w:rsid w:val="005A6AF2"/>
    <w:rsid w:val="005A6CED"/>
    <w:rsid w:val="005A7258"/>
    <w:rsid w:val="005A73ED"/>
    <w:rsid w:val="005A76FF"/>
    <w:rsid w:val="005A7C2C"/>
    <w:rsid w:val="005B05FA"/>
    <w:rsid w:val="005B0611"/>
    <w:rsid w:val="005B06DE"/>
    <w:rsid w:val="005B06EA"/>
    <w:rsid w:val="005B0D5A"/>
    <w:rsid w:val="005B11C8"/>
    <w:rsid w:val="005B12BD"/>
    <w:rsid w:val="005B1809"/>
    <w:rsid w:val="005B1995"/>
    <w:rsid w:val="005B1C86"/>
    <w:rsid w:val="005B25CF"/>
    <w:rsid w:val="005B2B40"/>
    <w:rsid w:val="005B34FA"/>
    <w:rsid w:val="005B3832"/>
    <w:rsid w:val="005B3859"/>
    <w:rsid w:val="005B41CE"/>
    <w:rsid w:val="005B4462"/>
    <w:rsid w:val="005B4855"/>
    <w:rsid w:val="005B53DC"/>
    <w:rsid w:val="005B5DD7"/>
    <w:rsid w:val="005B5E4B"/>
    <w:rsid w:val="005B66DC"/>
    <w:rsid w:val="005B69F2"/>
    <w:rsid w:val="005B6C03"/>
    <w:rsid w:val="005B6E1F"/>
    <w:rsid w:val="005B6EEB"/>
    <w:rsid w:val="005B6F6F"/>
    <w:rsid w:val="005B6F7C"/>
    <w:rsid w:val="005B707D"/>
    <w:rsid w:val="005B72E5"/>
    <w:rsid w:val="005B7435"/>
    <w:rsid w:val="005B7967"/>
    <w:rsid w:val="005B7ADA"/>
    <w:rsid w:val="005B7EFF"/>
    <w:rsid w:val="005C00F8"/>
    <w:rsid w:val="005C03B0"/>
    <w:rsid w:val="005C0B40"/>
    <w:rsid w:val="005C0F16"/>
    <w:rsid w:val="005C0F18"/>
    <w:rsid w:val="005C1142"/>
    <w:rsid w:val="005C11B2"/>
    <w:rsid w:val="005C1213"/>
    <w:rsid w:val="005C1335"/>
    <w:rsid w:val="005C1856"/>
    <w:rsid w:val="005C1BF2"/>
    <w:rsid w:val="005C1E0F"/>
    <w:rsid w:val="005C210A"/>
    <w:rsid w:val="005C23D7"/>
    <w:rsid w:val="005C24BA"/>
    <w:rsid w:val="005C331B"/>
    <w:rsid w:val="005C3B3F"/>
    <w:rsid w:val="005C3CA9"/>
    <w:rsid w:val="005C44E1"/>
    <w:rsid w:val="005C4869"/>
    <w:rsid w:val="005C4B34"/>
    <w:rsid w:val="005C4C1B"/>
    <w:rsid w:val="005C531D"/>
    <w:rsid w:val="005C590A"/>
    <w:rsid w:val="005C59AB"/>
    <w:rsid w:val="005C5C2C"/>
    <w:rsid w:val="005C5F4B"/>
    <w:rsid w:val="005C61CA"/>
    <w:rsid w:val="005C6309"/>
    <w:rsid w:val="005C6460"/>
    <w:rsid w:val="005C64E5"/>
    <w:rsid w:val="005C6865"/>
    <w:rsid w:val="005C6964"/>
    <w:rsid w:val="005C6A46"/>
    <w:rsid w:val="005C6FA1"/>
    <w:rsid w:val="005C7301"/>
    <w:rsid w:val="005C7355"/>
    <w:rsid w:val="005C75A5"/>
    <w:rsid w:val="005C799E"/>
    <w:rsid w:val="005C79FC"/>
    <w:rsid w:val="005D0DF4"/>
    <w:rsid w:val="005D119B"/>
    <w:rsid w:val="005D1478"/>
    <w:rsid w:val="005D166C"/>
    <w:rsid w:val="005D238D"/>
    <w:rsid w:val="005D29CD"/>
    <w:rsid w:val="005D2DAE"/>
    <w:rsid w:val="005D2EEB"/>
    <w:rsid w:val="005D3292"/>
    <w:rsid w:val="005D3482"/>
    <w:rsid w:val="005D3B14"/>
    <w:rsid w:val="005D3BF8"/>
    <w:rsid w:val="005D4301"/>
    <w:rsid w:val="005D4436"/>
    <w:rsid w:val="005D4887"/>
    <w:rsid w:val="005D49D5"/>
    <w:rsid w:val="005D4D99"/>
    <w:rsid w:val="005D539B"/>
    <w:rsid w:val="005D53BD"/>
    <w:rsid w:val="005D577C"/>
    <w:rsid w:val="005D580F"/>
    <w:rsid w:val="005D59E1"/>
    <w:rsid w:val="005D5A50"/>
    <w:rsid w:val="005D5F42"/>
    <w:rsid w:val="005D6134"/>
    <w:rsid w:val="005D673C"/>
    <w:rsid w:val="005D699D"/>
    <w:rsid w:val="005D6ACD"/>
    <w:rsid w:val="005D6B35"/>
    <w:rsid w:val="005D6CAF"/>
    <w:rsid w:val="005D6CE8"/>
    <w:rsid w:val="005D7098"/>
    <w:rsid w:val="005D7C29"/>
    <w:rsid w:val="005D7F7C"/>
    <w:rsid w:val="005E016A"/>
    <w:rsid w:val="005E0488"/>
    <w:rsid w:val="005E07B6"/>
    <w:rsid w:val="005E07F8"/>
    <w:rsid w:val="005E0899"/>
    <w:rsid w:val="005E09C1"/>
    <w:rsid w:val="005E0D3F"/>
    <w:rsid w:val="005E0EB8"/>
    <w:rsid w:val="005E0EF8"/>
    <w:rsid w:val="005E0F34"/>
    <w:rsid w:val="005E1062"/>
    <w:rsid w:val="005E151E"/>
    <w:rsid w:val="005E16DB"/>
    <w:rsid w:val="005E1719"/>
    <w:rsid w:val="005E19F4"/>
    <w:rsid w:val="005E1D3C"/>
    <w:rsid w:val="005E1DE8"/>
    <w:rsid w:val="005E1E8C"/>
    <w:rsid w:val="005E20B8"/>
    <w:rsid w:val="005E2766"/>
    <w:rsid w:val="005E31BA"/>
    <w:rsid w:val="005E365B"/>
    <w:rsid w:val="005E37A8"/>
    <w:rsid w:val="005E38F5"/>
    <w:rsid w:val="005E3AA4"/>
    <w:rsid w:val="005E3C56"/>
    <w:rsid w:val="005E3FAD"/>
    <w:rsid w:val="005E3FB3"/>
    <w:rsid w:val="005E419E"/>
    <w:rsid w:val="005E48D8"/>
    <w:rsid w:val="005E4A7F"/>
    <w:rsid w:val="005E4C61"/>
    <w:rsid w:val="005E4EB1"/>
    <w:rsid w:val="005E4FB7"/>
    <w:rsid w:val="005E5447"/>
    <w:rsid w:val="005E5649"/>
    <w:rsid w:val="005E5B1F"/>
    <w:rsid w:val="005E5EBE"/>
    <w:rsid w:val="005E6118"/>
    <w:rsid w:val="005E6844"/>
    <w:rsid w:val="005E6BDE"/>
    <w:rsid w:val="005E6CE9"/>
    <w:rsid w:val="005E6CEC"/>
    <w:rsid w:val="005E750D"/>
    <w:rsid w:val="005E78F9"/>
    <w:rsid w:val="005E7997"/>
    <w:rsid w:val="005E7C05"/>
    <w:rsid w:val="005E7D97"/>
    <w:rsid w:val="005E7E0B"/>
    <w:rsid w:val="005F01E8"/>
    <w:rsid w:val="005F04B7"/>
    <w:rsid w:val="005F07F7"/>
    <w:rsid w:val="005F09D2"/>
    <w:rsid w:val="005F0E01"/>
    <w:rsid w:val="005F10B7"/>
    <w:rsid w:val="005F17E5"/>
    <w:rsid w:val="005F1C9C"/>
    <w:rsid w:val="005F1F13"/>
    <w:rsid w:val="005F1FF0"/>
    <w:rsid w:val="005F2038"/>
    <w:rsid w:val="005F2923"/>
    <w:rsid w:val="005F2A38"/>
    <w:rsid w:val="005F2BE9"/>
    <w:rsid w:val="005F2E32"/>
    <w:rsid w:val="005F33FC"/>
    <w:rsid w:val="005F3847"/>
    <w:rsid w:val="005F39BD"/>
    <w:rsid w:val="005F3A86"/>
    <w:rsid w:val="005F3C07"/>
    <w:rsid w:val="005F3D35"/>
    <w:rsid w:val="005F3DCF"/>
    <w:rsid w:val="005F3F3F"/>
    <w:rsid w:val="005F42DD"/>
    <w:rsid w:val="005F42EA"/>
    <w:rsid w:val="005F54E9"/>
    <w:rsid w:val="005F5812"/>
    <w:rsid w:val="005F5A32"/>
    <w:rsid w:val="005F5AFB"/>
    <w:rsid w:val="005F5B1E"/>
    <w:rsid w:val="005F5DA4"/>
    <w:rsid w:val="005F5EA9"/>
    <w:rsid w:val="005F612E"/>
    <w:rsid w:val="005F62A1"/>
    <w:rsid w:val="005F66A1"/>
    <w:rsid w:val="005F6799"/>
    <w:rsid w:val="005F6878"/>
    <w:rsid w:val="005F68D0"/>
    <w:rsid w:val="005F690F"/>
    <w:rsid w:val="005F6B86"/>
    <w:rsid w:val="005F6EB9"/>
    <w:rsid w:val="005F6EE2"/>
    <w:rsid w:val="005F7383"/>
    <w:rsid w:val="005F786B"/>
    <w:rsid w:val="005F78E5"/>
    <w:rsid w:val="005F7E44"/>
    <w:rsid w:val="0060019B"/>
    <w:rsid w:val="006004CA"/>
    <w:rsid w:val="006006F8"/>
    <w:rsid w:val="006008B1"/>
    <w:rsid w:val="00600B41"/>
    <w:rsid w:val="00600C68"/>
    <w:rsid w:val="00601066"/>
    <w:rsid w:val="006010FA"/>
    <w:rsid w:val="0060114F"/>
    <w:rsid w:val="00601286"/>
    <w:rsid w:val="006016BC"/>
    <w:rsid w:val="006019F4"/>
    <w:rsid w:val="00601D58"/>
    <w:rsid w:val="0060206D"/>
    <w:rsid w:val="00602BD6"/>
    <w:rsid w:val="00602CF0"/>
    <w:rsid w:val="00602EDC"/>
    <w:rsid w:val="00603216"/>
    <w:rsid w:val="00603438"/>
    <w:rsid w:val="006039AE"/>
    <w:rsid w:val="0060412C"/>
    <w:rsid w:val="00604504"/>
    <w:rsid w:val="006047B0"/>
    <w:rsid w:val="006047F2"/>
    <w:rsid w:val="00604EC5"/>
    <w:rsid w:val="006050EC"/>
    <w:rsid w:val="00605411"/>
    <w:rsid w:val="006060D3"/>
    <w:rsid w:val="006060E3"/>
    <w:rsid w:val="00606122"/>
    <w:rsid w:val="006063A5"/>
    <w:rsid w:val="00606504"/>
    <w:rsid w:val="006069CD"/>
    <w:rsid w:val="00606D9A"/>
    <w:rsid w:val="00607812"/>
    <w:rsid w:val="00607AA0"/>
    <w:rsid w:val="00607D80"/>
    <w:rsid w:val="00607DD2"/>
    <w:rsid w:val="00607F13"/>
    <w:rsid w:val="00607F39"/>
    <w:rsid w:val="00610313"/>
    <w:rsid w:val="00610704"/>
    <w:rsid w:val="00610771"/>
    <w:rsid w:val="00610807"/>
    <w:rsid w:val="006108F6"/>
    <w:rsid w:val="00611033"/>
    <w:rsid w:val="0061111E"/>
    <w:rsid w:val="006114C4"/>
    <w:rsid w:val="006114C8"/>
    <w:rsid w:val="00611A75"/>
    <w:rsid w:val="00611AF8"/>
    <w:rsid w:val="00611BE6"/>
    <w:rsid w:val="00612159"/>
    <w:rsid w:val="00612541"/>
    <w:rsid w:val="0061312A"/>
    <w:rsid w:val="0061343F"/>
    <w:rsid w:val="00613B58"/>
    <w:rsid w:val="00613DC1"/>
    <w:rsid w:val="00614263"/>
    <w:rsid w:val="00614642"/>
    <w:rsid w:val="006149C8"/>
    <w:rsid w:val="00614D95"/>
    <w:rsid w:val="006153FF"/>
    <w:rsid w:val="00615D5D"/>
    <w:rsid w:val="00615D92"/>
    <w:rsid w:val="00616293"/>
    <w:rsid w:val="00616BC0"/>
    <w:rsid w:val="006171D3"/>
    <w:rsid w:val="006172F7"/>
    <w:rsid w:val="00617325"/>
    <w:rsid w:val="006175F8"/>
    <w:rsid w:val="0061763C"/>
    <w:rsid w:val="006176AF"/>
    <w:rsid w:val="006179B1"/>
    <w:rsid w:val="006179C1"/>
    <w:rsid w:val="00617A29"/>
    <w:rsid w:val="00617D1D"/>
    <w:rsid w:val="00617FB0"/>
    <w:rsid w:val="00620635"/>
    <w:rsid w:val="00620C20"/>
    <w:rsid w:val="00620F61"/>
    <w:rsid w:val="00620FB7"/>
    <w:rsid w:val="00621016"/>
    <w:rsid w:val="0062121D"/>
    <w:rsid w:val="00621284"/>
    <w:rsid w:val="0062136B"/>
    <w:rsid w:val="00621C4A"/>
    <w:rsid w:val="00621CF1"/>
    <w:rsid w:val="00622555"/>
    <w:rsid w:val="00622897"/>
    <w:rsid w:val="0062294A"/>
    <w:rsid w:val="00622D7E"/>
    <w:rsid w:val="00622E12"/>
    <w:rsid w:val="00623288"/>
    <w:rsid w:val="00623617"/>
    <w:rsid w:val="00623699"/>
    <w:rsid w:val="0062383C"/>
    <w:rsid w:val="00623B86"/>
    <w:rsid w:val="00623FF8"/>
    <w:rsid w:val="00624540"/>
    <w:rsid w:val="00624766"/>
    <w:rsid w:val="00624ACE"/>
    <w:rsid w:val="00624ECD"/>
    <w:rsid w:val="00625245"/>
    <w:rsid w:val="006252B3"/>
    <w:rsid w:val="006252E0"/>
    <w:rsid w:val="0062570E"/>
    <w:rsid w:val="00625AE6"/>
    <w:rsid w:val="00625F7D"/>
    <w:rsid w:val="006269EC"/>
    <w:rsid w:val="00626CE1"/>
    <w:rsid w:val="00627EDA"/>
    <w:rsid w:val="00630412"/>
    <w:rsid w:val="006305A2"/>
    <w:rsid w:val="00630F0C"/>
    <w:rsid w:val="0063111E"/>
    <w:rsid w:val="006314AC"/>
    <w:rsid w:val="00631C3C"/>
    <w:rsid w:val="00631C7C"/>
    <w:rsid w:val="00632253"/>
    <w:rsid w:val="006323C8"/>
    <w:rsid w:val="00632473"/>
    <w:rsid w:val="00632B0A"/>
    <w:rsid w:val="00633248"/>
    <w:rsid w:val="006333B9"/>
    <w:rsid w:val="006337F6"/>
    <w:rsid w:val="006338AD"/>
    <w:rsid w:val="00633B57"/>
    <w:rsid w:val="006345E1"/>
    <w:rsid w:val="00634B5D"/>
    <w:rsid w:val="00635283"/>
    <w:rsid w:val="00635E33"/>
    <w:rsid w:val="00635F20"/>
    <w:rsid w:val="0063607E"/>
    <w:rsid w:val="006368E9"/>
    <w:rsid w:val="00636A74"/>
    <w:rsid w:val="006371FB"/>
    <w:rsid w:val="00637467"/>
    <w:rsid w:val="0063770F"/>
    <w:rsid w:val="0063777F"/>
    <w:rsid w:val="006409DB"/>
    <w:rsid w:val="00641010"/>
    <w:rsid w:val="00641425"/>
    <w:rsid w:val="00641733"/>
    <w:rsid w:val="00641E24"/>
    <w:rsid w:val="006421BF"/>
    <w:rsid w:val="006423F5"/>
    <w:rsid w:val="00642538"/>
    <w:rsid w:val="006426BF"/>
    <w:rsid w:val="00642714"/>
    <w:rsid w:val="00642D29"/>
    <w:rsid w:val="00642E33"/>
    <w:rsid w:val="00642F14"/>
    <w:rsid w:val="0064326E"/>
    <w:rsid w:val="00643860"/>
    <w:rsid w:val="00644409"/>
    <w:rsid w:val="006445CB"/>
    <w:rsid w:val="00644627"/>
    <w:rsid w:val="006448EF"/>
    <w:rsid w:val="00644B7A"/>
    <w:rsid w:val="00644EAC"/>
    <w:rsid w:val="00644EBD"/>
    <w:rsid w:val="00644F4F"/>
    <w:rsid w:val="0064540A"/>
    <w:rsid w:val="006455CE"/>
    <w:rsid w:val="006455E7"/>
    <w:rsid w:val="00645EBE"/>
    <w:rsid w:val="0064641F"/>
    <w:rsid w:val="0064698C"/>
    <w:rsid w:val="00646FB0"/>
    <w:rsid w:val="0064751A"/>
    <w:rsid w:val="00647822"/>
    <w:rsid w:val="00650485"/>
    <w:rsid w:val="00650732"/>
    <w:rsid w:val="0065073A"/>
    <w:rsid w:val="006508B4"/>
    <w:rsid w:val="00650DC1"/>
    <w:rsid w:val="00651443"/>
    <w:rsid w:val="006514D0"/>
    <w:rsid w:val="00651D57"/>
    <w:rsid w:val="00651FFB"/>
    <w:rsid w:val="0065212A"/>
    <w:rsid w:val="0065246E"/>
    <w:rsid w:val="00652E60"/>
    <w:rsid w:val="0065324E"/>
    <w:rsid w:val="006533D1"/>
    <w:rsid w:val="0065343B"/>
    <w:rsid w:val="0065351E"/>
    <w:rsid w:val="00653D36"/>
    <w:rsid w:val="00653D76"/>
    <w:rsid w:val="0065416E"/>
    <w:rsid w:val="00654603"/>
    <w:rsid w:val="00654DE7"/>
    <w:rsid w:val="00654FAC"/>
    <w:rsid w:val="0065570C"/>
    <w:rsid w:val="00655714"/>
    <w:rsid w:val="00655841"/>
    <w:rsid w:val="00655F0F"/>
    <w:rsid w:val="006561EE"/>
    <w:rsid w:val="006566FB"/>
    <w:rsid w:val="006567DD"/>
    <w:rsid w:val="00656CE3"/>
    <w:rsid w:val="006570F5"/>
    <w:rsid w:val="006571B7"/>
    <w:rsid w:val="006574AE"/>
    <w:rsid w:val="00657515"/>
    <w:rsid w:val="006575D2"/>
    <w:rsid w:val="0066042D"/>
    <w:rsid w:val="0066053A"/>
    <w:rsid w:val="00660BDA"/>
    <w:rsid w:val="00661152"/>
    <w:rsid w:val="0066121D"/>
    <w:rsid w:val="0066122F"/>
    <w:rsid w:val="00661789"/>
    <w:rsid w:val="00661861"/>
    <w:rsid w:val="0066191A"/>
    <w:rsid w:val="00661EFA"/>
    <w:rsid w:val="00662058"/>
    <w:rsid w:val="006622DC"/>
    <w:rsid w:val="00662639"/>
    <w:rsid w:val="00662E6E"/>
    <w:rsid w:val="00663014"/>
    <w:rsid w:val="0066313F"/>
    <w:rsid w:val="0066350B"/>
    <w:rsid w:val="00663D9C"/>
    <w:rsid w:val="006641CC"/>
    <w:rsid w:val="0066467C"/>
    <w:rsid w:val="006646A5"/>
    <w:rsid w:val="00664B4C"/>
    <w:rsid w:val="00664D3D"/>
    <w:rsid w:val="00664D55"/>
    <w:rsid w:val="006653B3"/>
    <w:rsid w:val="006653C0"/>
    <w:rsid w:val="00665542"/>
    <w:rsid w:val="00665F5E"/>
    <w:rsid w:val="00666553"/>
    <w:rsid w:val="00666F0F"/>
    <w:rsid w:val="00667EC1"/>
    <w:rsid w:val="00667F60"/>
    <w:rsid w:val="00670299"/>
    <w:rsid w:val="0067035B"/>
    <w:rsid w:val="00670B8C"/>
    <w:rsid w:val="00670D62"/>
    <w:rsid w:val="00670F98"/>
    <w:rsid w:val="00671628"/>
    <w:rsid w:val="006717D2"/>
    <w:rsid w:val="00671C28"/>
    <w:rsid w:val="00671E61"/>
    <w:rsid w:val="006724DC"/>
    <w:rsid w:val="00672669"/>
    <w:rsid w:val="00672A15"/>
    <w:rsid w:val="00672BA1"/>
    <w:rsid w:val="00672CF3"/>
    <w:rsid w:val="00673005"/>
    <w:rsid w:val="00673A3E"/>
    <w:rsid w:val="00673E47"/>
    <w:rsid w:val="006740FC"/>
    <w:rsid w:val="006742B0"/>
    <w:rsid w:val="0067468E"/>
    <w:rsid w:val="00674949"/>
    <w:rsid w:val="00674F86"/>
    <w:rsid w:val="00674FF3"/>
    <w:rsid w:val="0067508B"/>
    <w:rsid w:val="00675106"/>
    <w:rsid w:val="0067515F"/>
    <w:rsid w:val="006755F8"/>
    <w:rsid w:val="006758F1"/>
    <w:rsid w:val="00675B67"/>
    <w:rsid w:val="00675F4A"/>
    <w:rsid w:val="006762EF"/>
    <w:rsid w:val="0067664D"/>
    <w:rsid w:val="006766EE"/>
    <w:rsid w:val="006767D4"/>
    <w:rsid w:val="00676963"/>
    <w:rsid w:val="00676B0A"/>
    <w:rsid w:val="00676FC0"/>
    <w:rsid w:val="00677209"/>
    <w:rsid w:val="00677463"/>
    <w:rsid w:val="006775B5"/>
    <w:rsid w:val="00677B8C"/>
    <w:rsid w:val="00677F75"/>
    <w:rsid w:val="006802A0"/>
    <w:rsid w:val="006812C3"/>
    <w:rsid w:val="006812D9"/>
    <w:rsid w:val="006813DB"/>
    <w:rsid w:val="00681633"/>
    <w:rsid w:val="00681EB3"/>
    <w:rsid w:val="00682843"/>
    <w:rsid w:val="00682B09"/>
    <w:rsid w:val="006830F0"/>
    <w:rsid w:val="00683226"/>
    <w:rsid w:val="00683283"/>
    <w:rsid w:val="006835E1"/>
    <w:rsid w:val="00683F79"/>
    <w:rsid w:val="00684087"/>
    <w:rsid w:val="00684348"/>
    <w:rsid w:val="006843A3"/>
    <w:rsid w:val="006846C5"/>
    <w:rsid w:val="00684989"/>
    <w:rsid w:val="006849A3"/>
    <w:rsid w:val="006849AA"/>
    <w:rsid w:val="006849DE"/>
    <w:rsid w:val="00684B77"/>
    <w:rsid w:val="00684E85"/>
    <w:rsid w:val="00685243"/>
    <w:rsid w:val="0068562A"/>
    <w:rsid w:val="00685D42"/>
    <w:rsid w:val="006860C1"/>
    <w:rsid w:val="00686165"/>
    <w:rsid w:val="0068678E"/>
    <w:rsid w:val="006868C7"/>
    <w:rsid w:val="00686BAA"/>
    <w:rsid w:val="00686E64"/>
    <w:rsid w:val="00686EC7"/>
    <w:rsid w:val="006874A2"/>
    <w:rsid w:val="00687510"/>
    <w:rsid w:val="0068753D"/>
    <w:rsid w:val="00687697"/>
    <w:rsid w:val="00687E55"/>
    <w:rsid w:val="00687F02"/>
    <w:rsid w:val="00687FE5"/>
    <w:rsid w:val="0069019B"/>
    <w:rsid w:val="0069042A"/>
    <w:rsid w:val="0069098A"/>
    <w:rsid w:val="006909E5"/>
    <w:rsid w:val="006917F0"/>
    <w:rsid w:val="00691C15"/>
    <w:rsid w:val="00691E6D"/>
    <w:rsid w:val="00691E70"/>
    <w:rsid w:val="00692141"/>
    <w:rsid w:val="006929C3"/>
    <w:rsid w:val="00692C3F"/>
    <w:rsid w:val="00692D09"/>
    <w:rsid w:val="00693168"/>
    <w:rsid w:val="00693755"/>
    <w:rsid w:val="0069375A"/>
    <w:rsid w:val="006939A2"/>
    <w:rsid w:val="00694052"/>
    <w:rsid w:val="0069407C"/>
    <w:rsid w:val="006946F5"/>
    <w:rsid w:val="00694CDF"/>
    <w:rsid w:val="00695316"/>
    <w:rsid w:val="0069540A"/>
    <w:rsid w:val="00695738"/>
    <w:rsid w:val="006958A5"/>
    <w:rsid w:val="006958C9"/>
    <w:rsid w:val="0069599B"/>
    <w:rsid w:val="00695A8C"/>
    <w:rsid w:val="00695C98"/>
    <w:rsid w:val="00696382"/>
    <w:rsid w:val="006963EE"/>
    <w:rsid w:val="006964D2"/>
    <w:rsid w:val="00696782"/>
    <w:rsid w:val="006967C1"/>
    <w:rsid w:val="00696AB3"/>
    <w:rsid w:val="006976D3"/>
    <w:rsid w:val="00697DC1"/>
    <w:rsid w:val="00697EF8"/>
    <w:rsid w:val="006A0359"/>
    <w:rsid w:val="006A0A85"/>
    <w:rsid w:val="006A12BD"/>
    <w:rsid w:val="006A12CE"/>
    <w:rsid w:val="006A2433"/>
    <w:rsid w:val="006A244D"/>
    <w:rsid w:val="006A2543"/>
    <w:rsid w:val="006A254C"/>
    <w:rsid w:val="006A2A5F"/>
    <w:rsid w:val="006A2F02"/>
    <w:rsid w:val="006A2F6E"/>
    <w:rsid w:val="006A2FDA"/>
    <w:rsid w:val="006A31D2"/>
    <w:rsid w:val="006A35CD"/>
    <w:rsid w:val="006A3884"/>
    <w:rsid w:val="006A38EA"/>
    <w:rsid w:val="006A3F2A"/>
    <w:rsid w:val="006A43FF"/>
    <w:rsid w:val="006A448F"/>
    <w:rsid w:val="006A4936"/>
    <w:rsid w:val="006A4DEC"/>
    <w:rsid w:val="006A519D"/>
    <w:rsid w:val="006A5731"/>
    <w:rsid w:val="006A5D4E"/>
    <w:rsid w:val="006A63C8"/>
    <w:rsid w:val="006A6EA4"/>
    <w:rsid w:val="006A6FCE"/>
    <w:rsid w:val="006A736D"/>
    <w:rsid w:val="006A7395"/>
    <w:rsid w:val="006A7912"/>
    <w:rsid w:val="006A7BE8"/>
    <w:rsid w:val="006A7D65"/>
    <w:rsid w:val="006A7F01"/>
    <w:rsid w:val="006A7F7E"/>
    <w:rsid w:val="006B1152"/>
    <w:rsid w:val="006B13A8"/>
    <w:rsid w:val="006B1757"/>
    <w:rsid w:val="006B17B2"/>
    <w:rsid w:val="006B193D"/>
    <w:rsid w:val="006B1AD9"/>
    <w:rsid w:val="006B277A"/>
    <w:rsid w:val="006B2C19"/>
    <w:rsid w:val="006B2E19"/>
    <w:rsid w:val="006B3123"/>
    <w:rsid w:val="006B3547"/>
    <w:rsid w:val="006B367D"/>
    <w:rsid w:val="006B3699"/>
    <w:rsid w:val="006B379A"/>
    <w:rsid w:val="006B40E5"/>
    <w:rsid w:val="006B4B80"/>
    <w:rsid w:val="006B4C35"/>
    <w:rsid w:val="006B4E45"/>
    <w:rsid w:val="006B4E87"/>
    <w:rsid w:val="006B5866"/>
    <w:rsid w:val="006B58B1"/>
    <w:rsid w:val="006B59C3"/>
    <w:rsid w:val="006B6332"/>
    <w:rsid w:val="006B656F"/>
    <w:rsid w:val="006B670D"/>
    <w:rsid w:val="006B67E1"/>
    <w:rsid w:val="006B6D4B"/>
    <w:rsid w:val="006B6DEF"/>
    <w:rsid w:val="006B7347"/>
    <w:rsid w:val="006B77C8"/>
    <w:rsid w:val="006B7A83"/>
    <w:rsid w:val="006B7F06"/>
    <w:rsid w:val="006C04D1"/>
    <w:rsid w:val="006C06A3"/>
    <w:rsid w:val="006C0A4C"/>
    <w:rsid w:val="006C0E68"/>
    <w:rsid w:val="006C1003"/>
    <w:rsid w:val="006C141A"/>
    <w:rsid w:val="006C155C"/>
    <w:rsid w:val="006C1886"/>
    <w:rsid w:val="006C1CC8"/>
    <w:rsid w:val="006C1D60"/>
    <w:rsid w:val="006C20CC"/>
    <w:rsid w:val="006C2330"/>
    <w:rsid w:val="006C2455"/>
    <w:rsid w:val="006C2C39"/>
    <w:rsid w:val="006C2E51"/>
    <w:rsid w:val="006C3736"/>
    <w:rsid w:val="006C385D"/>
    <w:rsid w:val="006C3983"/>
    <w:rsid w:val="006C3E65"/>
    <w:rsid w:val="006C431F"/>
    <w:rsid w:val="006C470F"/>
    <w:rsid w:val="006C4C57"/>
    <w:rsid w:val="006C4FB4"/>
    <w:rsid w:val="006C5925"/>
    <w:rsid w:val="006C5DF1"/>
    <w:rsid w:val="006C62AF"/>
    <w:rsid w:val="006C6723"/>
    <w:rsid w:val="006C6B7A"/>
    <w:rsid w:val="006C6F8D"/>
    <w:rsid w:val="006C71D8"/>
    <w:rsid w:val="006C7283"/>
    <w:rsid w:val="006C7431"/>
    <w:rsid w:val="006C7684"/>
    <w:rsid w:val="006C77F1"/>
    <w:rsid w:val="006C7AF3"/>
    <w:rsid w:val="006C7F95"/>
    <w:rsid w:val="006D0195"/>
    <w:rsid w:val="006D0938"/>
    <w:rsid w:val="006D09FB"/>
    <w:rsid w:val="006D0A22"/>
    <w:rsid w:val="006D143F"/>
    <w:rsid w:val="006D2B25"/>
    <w:rsid w:val="006D2D26"/>
    <w:rsid w:val="006D2E2B"/>
    <w:rsid w:val="006D2EE6"/>
    <w:rsid w:val="006D36F3"/>
    <w:rsid w:val="006D3DDC"/>
    <w:rsid w:val="006D4299"/>
    <w:rsid w:val="006D45F1"/>
    <w:rsid w:val="006D4A53"/>
    <w:rsid w:val="006D4B12"/>
    <w:rsid w:val="006D4E39"/>
    <w:rsid w:val="006D500B"/>
    <w:rsid w:val="006D5661"/>
    <w:rsid w:val="006D5C71"/>
    <w:rsid w:val="006D5DF8"/>
    <w:rsid w:val="006D5F3F"/>
    <w:rsid w:val="006D5F67"/>
    <w:rsid w:val="006D644A"/>
    <w:rsid w:val="006D649A"/>
    <w:rsid w:val="006D6C4C"/>
    <w:rsid w:val="006D6CD2"/>
    <w:rsid w:val="006D6DFE"/>
    <w:rsid w:val="006D6E16"/>
    <w:rsid w:val="006D6EE7"/>
    <w:rsid w:val="006D7582"/>
    <w:rsid w:val="006D7642"/>
    <w:rsid w:val="006D77C4"/>
    <w:rsid w:val="006D79D9"/>
    <w:rsid w:val="006D7B16"/>
    <w:rsid w:val="006D7C5B"/>
    <w:rsid w:val="006D7D0E"/>
    <w:rsid w:val="006E02B9"/>
    <w:rsid w:val="006E0428"/>
    <w:rsid w:val="006E0A17"/>
    <w:rsid w:val="006E10AB"/>
    <w:rsid w:val="006E1184"/>
    <w:rsid w:val="006E1256"/>
    <w:rsid w:val="006E16E2"/>
    <w:rsid w:val="006E1A93"/>
    <w:rsid w:val="006E22B7"/>
    <w:rsid w:val="006E2393"/>
    <w:rsid w:val="006E24A3"/>
    <w:rsid w:val="006E25B0"/>
    <w:rsid w:val="006E2668"/>
    <w:rsid w:val="006E3306"/>
    <w:rsid w:val="006E36E6"/>
    <w:rsid w:val="006E3BC7"/>
    <w:rsid w:val="006E3D20"/>
    <w:rsid w:val="006E4121"/>
    <w:rsid w:val="006E44AE"/>
    <w:rsid w:val="006E4A73"/>
    <w:rsid w:val="006E4CAF"/>
    <w:rsid w:val="006E548E"/>
    <w:rsid w:val="006E5540"/>
    <w:rsid w:val="006E5B63"/>
    <w:rsid w:val="006E5E24"/>
    <w:rsid w:val="006E6847"/>
    <w:rsid w:val="006E6DAA"/>
    <w:rsid w:val="006E740A"/>
    <w:rsid w:val="006E773D"/>
    <w:rsid w:val="006E7C61"/>
    <w:rsid w:val="006E7F98"/>
    <w:rsid w:val="006F011B"/>
    <w:rsid w:val="006F0262"/>
    <w:rsid w:val="006F118E"/>
    <w:rsid w:val="006F1431"/>
    <w:rsid w:val="006F186F"/>
    <w:rsid w:val="006F1D8E"/>
    <w:rsid w:val="006F1F9F"/>
    <w:rsid w:val="006F210A"/>
    <w:rsid w:val="006F211D"/>
    <w:rsid w:val="006F2909"/>
    <w:rsid w:val="006F2926"/>
    <w:rsid w:val="006F2B30"/>
    <w:rsid w:val="006F2EC0"/>
    <w:rsid w:val="006F2FB0"/>
    <w:rsid w:val="006F2FFE"/>
    <w:rsid w:val="006F32A4"/>
    <w:rsid w:val="006F33F7"/>
    <w:rsid w:val="006F37DE"/>
    <w:rsid w:val="006F42E5"/>
    <w:rsid w:val="006F457F"/>
    <w:rsid w:val="006F48A6"/>
    <w:rsid w:val="006F490B"/>
    <w:rsid w:val="006F492D"/>
    <w:rsid w:val="006F4D5C"/>
    <w:rsid w:val="006F4F7F"/>
    <w:rsid w:val="006F5562"/>
    <w:rsid w:val="006F5633"/>
    <w:rsid w:val="006F5D34"/>
    <w:rsid w:val="006F5F85"/>
    <w:rsid w:val="006F6247"/>
    <w:rsid w:val="006F661B"/>
    <w:rsid w:val="006F68FC"/>
    <w:rsid w:val="006F69A0"/>
    <w:rsid w:val="006F6CA8"/>
    <w:rsid w:val="006F6DDF"/>
    <w:rsid w:val="006F75D2"/>
    <w:rsid w:val="006F75DE"/>
    <w:rsid w:val="006F79CB"/>
    <w:rsid w:val="006F7BA7"/>
    <w:rsid w:val="006F7BFA"/>
    <w:rsid w:val="006F7C2F"/>
    <w:rsid w:val="006F7C74"/>
    <w:rsid w:val="006F7DD7"/>
    <w:rsid w:val="006F7E9C"/>
    <w:rsid w:val="00700157"/>
    <w:rsid w:val="007001CA"/>
    <w:rsid w:val="00700299"/>
    <w:rsid w:val="00700DE3"/>
    <w:rsid w:val="00701415"/>
    <w:rsid w:val="007014E3"/>
    <w:rsid w:val="0070191B"/>
    <w:rsid w:val="00701AAB"/>
    <w:rsid w:val="00701AB4"/>
    <w:rsid w:val="00702BD7"/>
    <w:rsid w:val="00703068"/>
    <w:rsid w:val="007036F3"/>
    <w:rsid w:val="00703749"/>
    <w:rsid w:val="0070397C"/>
    <w:rsid w:val="00703986"/>
    <w:rsid w:val="00704B80"/>
    <w:rsid w:val="00704D3F"/>
    <w:rsid w:val="007058C5"/>
    <w:rsid w:val="00705B90"/>
    <w:rsid w:val="00706282"/>
    <w:rsid w:val="00706332"/>
    <w:rsid w:val="0070692B"/>
    <w:rsid w:val="0070721E"/>
    <w:rsid w:val="00710133"/>
    <w:rsid w:val="0071035E"/>
    <w:rsid w:val="00710AF8"/>
    <w:rsid w:val="00710DA4"/>
    <w:rsid w:val="00710DE5"/>
    <w:rsid w:val="0071108D"/>
    <w:rsid w:val="0071217A"/>
    <w:rsid w:val="00712369"/>
    <w:rsid w:val="00712A2C"/>
    <w:rsid w:val="00712EC2"/>
    <w:rsid w:val="007134CD"/>
    <w:rsid w:val="00713E82"/>
    <w:rsid w:val="007146AE"/>
    <w:rsid w:val="00714A04"/>
    <w:rsid w:val="0071551A"/>
    <w:rsid w:val="00715690"/>
    <w:rsid w:val="00715C61"/>
    <w:rsid w:val="00715E2C"/>
    <w:rsid w:val="00716A20"/>
    <w:rsid w:val="00716AA0"/>
    <w:rsid w:val="00716C19"/>
    <w:rsid w:val="00717110"/>
    <w:rsid w:val="00717A51"/>
    <w:rsid w:val="00720128"/>
    <w:rsid w:val="0072027D"/>
    <w:rsid w:val="00720E83"/>
    <w:rsid w:val="00721622"/>
    <w:rsid w:val="007216AF"/>
    <w:rsid w:val="00721821"/>
    <w:rsid w:val="00721871"/>
    <w:rsid w:val="00721C4A"/>
    <w:rsid w:val="00721C93"/>
    <w:rsid w:val="00721CE5"/>
    <w:rsid w:val="00721D71"/>
    <w:rsid w:val="007223DC"/>
    <w:rsid w:val="007224A7"/>
    <w:rsid w:val="0072293E"/>
    <w:rsid w:val="00722D4E"/>
    <w:rsid w:val="00722E8F"/>
    <w:rsid w:val="00723EC9"/>
    <w:rsid w:val="007241A4"/>
    <w:rsid w:val="00724F9C"/>
    <w:rsid w:val="0072524C"/>
    <w:rsid w:val="00725296"/>
    <w:rsid w:val="00725638"/>
    <w:rsid w:val="00725965"/>
    <w:rsid w:val="00725A07"/>
    <w:rsid w:val="00725CAA"/>
    <w:rsid w:val="00725F8B"/>
    <w:rsid w:val="007261C4"/>
    <w:rsid w:val="007268EB"/>
    <w:rsid w:val="007268F3"/>
    <w:rsid w:val="00726CF4"/>
    <w:rsid w:val="0072707A"/>
    <w:rsid w:val="00727439"/>
    <w:rsid w:val="007274F2"/>
    <w:rsid w:val="00727630"/>
    <w:rsid w:val="0072766E"/>
    <w:rsid w:val="00727A1D"/>
    <w:rsid w:val="00727AC4"/>
    <w:rsid w:val="00727DCC"/>
    <w:rsid w:val="0073028A"/>
    <w:rsid w:val="007304FE"/>
    <w:rsid w:val="00730887"/>
    <w:rsid w:val="00730B1E"/>
    <w:rsid w:val="007310E4"/>
    <w:rsid w:val="007311A0"/>
    <w:rsid w:val="0073165D"/>
    <w:rsid w:val="00732B3D"/>
    <w:rsid w:val="00732CEA"/>
    <w:rsid w:val="00733017"/>
    <w:rsid w:val="00733031"/>
    <w:rsid w:val="007330C7"/>
    <w:rsid w:val="00734022"/>
    <w:rsid w:val="007340B7"/>
    <w:rsid w:val="007344EB"/>
    <w:rsid w:val="00734717"/>
    <w:rsid w:val="00735D55"/>
    <w:rsid w:val="00735EB9"/>
    <w:rsid w:val="0073631D"/>
    <w:rsid w:val="007364D7"/>
    <w:rsid w:val="007369EB"/>
    <w:rsid w:val="00736BD7"/>
    <w:rsid w:val="00736E06"/>
    <w:rsid w:val="00737453"/>
    <w:rsid w:val="0073755B"/>
    <w:rsid w:val="0073763B"/>
    <w:rsid w:val="00737A86"/>
    <w:rsid w:val="00737CFA"/>
    <w:rsid w:val="00737D20"/>
    <w:rsid w:val="0074020D"/>
    <w:rsid w:val="0074073A"/>
    <w:rsid w:val="00741005"/>
    <w:rsid w:val="007416EC"/>
    <w:rsid w:val="00741A07"/>
    <w:rsid w:val="00741AE2"/>
    <w:rsid w:val="00741B53"/>
    <w:rsid w:val="00741FEA"/>
    <w:rsid w:val="0074211A"/>
    <w:rsid w:val="007422B1"/>
    <w:rsid w:val="00742342"/>
    <w:rsid w:val="007428E3"/>
    <w:rsid w:val="00742DAA"/>
    <w:rsid w:val="00742EEC"/>
    <w:rsid w:val="00742F8C"/>
    <w:rsid w:val="0074320B"/>
    <w:rsid w:val="0074326C"/>
    <w:rsid w:val="0074330A"/>
    <w:rsid w:val="007434F9"/>
    <w:rsid w:val="0074369D"/>
    <w:rsid w:val="00743790"/>
    <w:rsid w:val="0074380E"/>
    <w:rsid w:val="00743829"/>
    <w:rsid w:val="00743F14"/>
    <w:rsid w:val="007443DF"/>
    <w:rsid w:val="00744B82"/>
    <w:rsid w:val="00744EDE"/>
    <w:rsid w:val="00745132"/>
    <w:rsid w:val="00745FE6"/>
    <w:rsid w:val="00746056"/>
    <w:rsid w:val="007461B0"/>
    <w:rsid w:val="00746422"/>
    <w:rsid w:val="00746931"/>
    <w:rsid w:val="00746B55"/>
    <w:rsid w:val="00746F55"/>
    <w:rsid w:val="007475D1"/>
    <w:rsid w:val="007478CF"/>
    <w:rsid w:val="00747A82"/>
    <w:rsid w:val="00747FF3"/>
    <w:rsid w:val="00750418"/>
    <w:rsid w:val="007506B8"/>
    <w:rsid w:val="0075093D"/>
    <w:rsid w:val="007518AB"/>
    <w:rsid w:val="00751BF2"/>
    <w:rsid w:val="00751BF7"/>
    <w:rsid w:val="00752471"/>
    <w:rsid w:val="00753584"/>
    <w:rsid w:val="007551FF"/>
    <w:rsid w:val="00755463"/>
    <w:rsid w:val="007555F1"/>
    <w:rsid w:val="00755E34"/>
    <w:rsid w:val="00755E6F"/>
    <w:rsid w:val="0075629C"/>
    <w:rsid w:val="00756560"/>
    <w:rsid w:val="00756C67"/>
    <w:rsid w:val="00756E7E"/>
    <w:rsid w:val="00757508"/>
    <w:rsid w:val="00757D5B"/>
    <w:rsid w:val="00757D7B"/>
    <w:rsid w:val="00757DCB"/>
    <w:rsid w:val="00760013"/>
    <w:rsid w:val="0076053D"/>
    <w:rsid w:val="00760558"/>
    <w:rsid w:val="007605EB"/>
    <w:rsid w:val="00760A6E"/>
    <w:rsid w:val="00760A77"/>
    <w:rsid w:val="0076111F"/>
    <w:rsid w:val="0076133F"/>
    <w:rsid w:val="007614FC"/>
    <w:rsid w:val="00761796"/>
    <w:rsid w:val="00762026"/>
    <w:rsid w:val="007620E2"/>
    <w:rsid w:val="0076236B"/>
    <w:rsid w:val="00762504"/>
    <w:rsid w:val="007629F6"/>
    <w:rsid w:val="007629FF"/>
    <w:rsid w:val="00762A04"/>
    <w:rsid w:val="00762CF1"/>
    <w:rsid w:val="00763114"/>
    <w:rsid w:val="00763571"/>
    <w:rsid w:val="0076393F"/>
    <w:rsid w:val="00763A0D"/>
    <w:rsid w:val="00763E67"/>
    <w:rsid w:val="00764979"/>
    <w:rsid w:val="00764F16"/>
    <w:rsid w:val="0076571C"/>
    <w:rsid w:val="00765752"/>
    <w:rsid w:val="00765901"/>
    <w:rsid w:val="00765A6E"/>
    <w:rsid w:val="00765AF2"/>
    <w:rsid w:val="00765CC3"/>
    <w:rsid w:val="00765EA6"/>
    <w:rsid w:val="00765EF0"/>
    <w:rsid w:val="007662DA"/>
    <w:rsid w:val="007664B9"/>
    <w:rsid w:val="00766525"/>
    <w:rsid w:val="007667B6"/>
    <w:rsid w:val="0076691B"/>
    <w:rsid w:val="00766A54"/>
    <w:rsid w:val="00766B2F"/>
    <w:rsid w:val="00766F02"/>
    <w:rsid w:val="0076761D"/>
    <w:rsid w:val="0076769C"/>
    <w:rsid w:val="0076779E"/>
    <w:rsid w:val="00767A30"/>
    <w:rsid w:val="00767B7B"/>
    <w:rsid w:val="0077004A"/>
    <w:rsid w:val="0077075A"/>
    <w:rsid w:val="00770D30"/>
    <w:rsid w:val="00770D31"/>
    <w:rsid w:val="00770D4A"/>
    <w:rsid w:val="00771047"/>
    <w:rsid w:val="007717EC"/>
    <w:rsid w:val="00772DFB"/>
    <w:rsid w:val="007736BD"/>
    <w:rsid w:val="007737C0"/>
    <w:rsid w:val="00773888"/>
    <w:rsid w:val="007745B2"/>
    <w:rsid w:val="0077460F"/>
    <w:rsid w:val="007747AF"/>
    <w:rsid w:val="00774C18"/>
    <w:rsid w:val="00774C87"/>
    <w:rsid w:val="00774EC2"/>
    <w:rsid w:val="0077549E"/>
    <w:rsid w:val="00775503"/>
    <w:rsid w:val="00775664"/>
    <w:rsid w:val="007756C4"/>
    <w:rsid w:val="00775E40"/>
    <w:rsid w:val="00775E71"/>
    <w:rsid w:val="00775EE0"/>
    <w:rsid w:val="00775FDF"/>
    <w:rsid w:val="0077606E"/>
    <w:rsid w:val="007764B5"/>
    <w:rsid w:val="0077656E"/>
    <w:rsid w:val="007769DC"/>
    <w:rsid w:val="00776B14"/>
    <w:rsid w:val="00776DB0"/>
    <w:rsid w:val="00776DFB"/>
    <w:rsid w:val="00776EB8"/>
    <w:rsid w:val="0077708D"/>
    <w:rsid w:val="00777247"/>
    <w:rsid w:val="007772EB"/>
    <w:rsid w:val="0077736B"/>
    <w:rsid w:val="00777E1A"/>
    <w:rsid w:val="00777EC3"/>
    <w:rsid w:val="00780390"/>
    <w:rsid w:val="0078083C"/>
    <w:rsid w:val="00780887"/>
    <w:rsid w:val="00780900"/>
    <w:rsid w:val="00780C4A"/>
    <w:rsid w:val="00781290"/>
    <w:rsid w:val="007813C4"/>
    <w:rsid w:val="007818C0"/>
    <w:rsid w:val="00781930"/>
    <w:rsid w:val="007819EE"/>
    <w:rsid w:val="00781D93"/>
    <w:rsid w:val="007822F8"/>
    <w:rsid w:val="007824F2"/>
    <w:rsid w:val="00782797"/>
    <w:rsid w:val="00782AFC"/>
    <w:rsid w:val="00782DED"/>
    <w:rsid w:val="00782F0E"/>
    <w:rsid w:val="00783310"/>
    <w:rsid w:val="00783F86"/>
    <w:rsid w:val="00784096"/>
    <w:rsid w:val="007841C6"/>
    <w:rsid w:val="007843C8"/>
    <w:rsid w:val="00784C5F"/>
    <w:rsid w:val="00784D0A"/>
    <w:rsid w:val="0078576C"/>
    <w:rsid w:val="00785D0F"/>
    <w:rsid w:val="007865E2"/>
    <w:rsid w:val="0078678D"/>
    <w:rsid w:val="007867C0"/>
    <w:rsid w:val="0078693E"/>
    <w:rsid w:val="00786CAB"/>
    <w:rsid w:val="00786DB5"/>
    <w:rsid w:val="00787070"/>
    <w:rsid w:val="00787125"/>
    <w:rsid w:val="0078737B"/>
    <w:rsid w:val="0078747B"/>
    <w:rsid w:val="0078797E"/>
    <w:rsid w:val="00787B32"/>
    <w:rsid w:val="00787F8C"/>
    <w:rsid w:val="007902FB"/>
    <w:rsid w:val="007904F3"/>
    <w:rsid w:val="007907FA"/>
    <w:rsid w:val="007908DD"/>
    <w:rsid w:val="007908F3"/>
    <w:rsid w:val="00790904"/>
    <w:rsid w:val="00791586"/>
    <w:rsid w:val="007917E6"/>
    <w:rsid w:val="00791A0F"/>
    <w:rsid w:val="00791B84"/>
    <w:rsid w:val="00791C17"/>
    <w:rsid w:val="007922A3"/>
    <w:rsid w:val="00792512"/>
    <w:rsid w:val="007925D9"/>
    <w:rsid w:val="007926ED"/>
    <w:rsid w:val="00792D81"/>
    <w:rsid w:val="00792F34"/>
    <w:rsid w:val="00792F78"/>
    <w:rsid w:val="00793AD8"/>
    <w:rsid w:val="00793F02"/>
    <w:rsid w:val="00794155"/>
    <w:rsid w:val="007942D2"/>
    <w:rsid w:val="007950FB"/>
    <w:rsid w:val="007952D7"/>
    <w:rsid w:val="0079536C"/>
    <w:rsid w:val="00795B89"/>
    <w:rsid w:val="00795CF2"/>
    <w:rsid w:val="00795FB1"/>
    <w:rsid w:val="0079637F"/>
    <w:rsid w:val="007966C3"/>
    <w:rsid w:val="00796831"/>
    <w:rsid w:val="0079692B"/>
    <w:rsid w:val="00796A24"/>
    <w:rsid w:val="00796B55"/>
    <w:rsid w:val="00796C54"/>
    <w:rsid w:val="00796D12"/>
    <w:rsid w:val="0079720B"/>
    <w:rsid w:val="00797D65"/>
    <w:rsid w:val="00797F96"/>
    <w:rsid w:val="007A0A45"/>
    <w:rsid w:val="007A136C"/>
    <w:rsid w:val="007A1560"/>
    <w:rsid w:val="007A17AC"/>
    <w:rsid w:val="007A1B6B"/>
    <w:rsid w:val="007A1D76"/>
    <w:rsid w:val="007A1E58"/>
    <w:rsid w:val="007A1F4E"/>
    <w:rsid w:val="007A2824"/>
    <w:rsid w:val="007A2847"/>
    <w:rsid w:val="007A28AA"/>
    <w:rsid w:val="007A295C"/>
    <w:rsid w:val="007A2A78"/>
    <w:rsid w:val="007A2C13"/>
    <w:rsid w:val="007A339D"/>
    <w:rsid w:val="007A3432"/>
    <w:rsid w:val="007A4017"/>
    <w:rsid w:val="007A4188"/>
    <w:rsid w:val="007A445C"/>
    <w:rsid w:val="007A4534"/>
    <w:rsid w:val="007A45F2"/>
    <w:rsid w:val="007A4A6D"/>
    <w:rsid w:val="007A4D1E"/>
    <w:rsid w:val="007A4E16"/>
    <w:rsid w:val="007A54EF"/>
    <w:rsid w:val="007A5673"/>
    <w:rsid w:val="007A5740"/>
    <w:rsid w:val="007A5FAF"/>
    <w:rsid w:val="007A618A"/>
    <w:rsid w:val="007A61EB"/>
    <w:rsid w:val="007A6D5A"/>
    <w:rsid w:val="007A6FB2"/>
    <w:rsid w:val="007A73D1"/>
    <w:rsid w:val="007A76EA"/>
    <w:rsid w:val="007A7755"/>
    <w:rsid w:val="007A7B68"/>
    <w:rsid w:val="007A7B6E"/>
    <w:rsid w:val="007B048F"/>
    <w:rsid w:val="007B0851"/>
    <w:rsid w:val="007B0C64"/>
    <w:rsid w:val="007B0FAB"/>
    <w:rsid w:val="007B1C8C"/>
    <w:rsid w:val="007B1D1B"/>
    <w:rsid w:val="007B1D3D"/>
    <w:rsid w:val="007B2076"/>
    <w:rsid w:val="007B2280"/>
    <w:rsid w:val="007B28BE"/>
    <w:rsid w:val="007B2F3F"/>
    <w:rsid w:val="007B3342"/>
    <w:rsid w:val="007B346F"/>
    <w:rsid w:val="007B36F8"/>
    <w:rsid w:val="007B392A"/>
    <w:rsid w:val="007B44D3"/>
    <w:rsid w:val="007B45F0"/>
    <w:rsid w:val="007B4776"/>
    <w:rsid w:val="007B4BCB"/>
    <w:rsid w:val="007B55B2"/>
    <w:rsid w:val="007B55F9"/>
    <w:rsid w:val="007B5A29"/>
    <w:rsid w:val="007B5C56"/>
    <w:rsid w:val="007B5CFA"/>
    <w:rsid w:val="007B5FA4"/>
    <w:rsid w:val="007B6027"/>
    <w:rsid w:val="007B65DD"/>
    <w:rsid w:val="007B668E"/>
    <w:rsid w:val="007B6C53"/>
    <w:rsid w:val="007B74BA"/>
    <w:rsid w:val="007B7590"/>
    <w:rsid w:val="007B7AE0"/>
    <w:rsid w:val="007B7F13"/>
    <w:rsid w:val="007C0114"/>
    <w:rsid w:val="007C0566"/>
    <w:rsid w:val="007C0739"/>
    <w:rsid w:val="007C0763"/>
    <w:rsid w:val="007C084C"/>
    <w:rsid w:val="007C087F"/>
    <w:rsid w:val="007C0A40"/>
    <w:rsid w:val="007C0ADF"/>
    <w:rsid w:val="007C11BB"/>
    <w:rsid w:val="007C132C"/>
    <w:rsid w:val="007C137B"/>
    <w:rsid w:val="007C16B9"/>
    <w:rsid w:val="007C1841"/>
    <w:rsid w:val="007C185D"/>
    <w:rsid w:val="007C218D"/>
    <w:rsid w:val="007C2508"/>
    <w:rsid w:val="007C268D"/>
    <w:rsid w:val="007C28DE"/>
    <w:rsid w:val="007C2ACD"/>
    <w:rsid w:val="007C2DD9"/>
    <w:rsid w:val="007C2FDE"/>
    <w:rsid w:val="007C322E"/>
    <w:rsid w:val="007C3337"/>
    <w:rsid w:val="007C340C"/>
    <w:rsid w:val="007C396A"/>
    <w:rsid w:val="007C3C2A"/>
    <w:rsid w:val="007C3DEF"/>
    <w:rsid w:val="007C4337"/>
    <w:rsid w:val="007C4345"/>
    <w:rsid w:val="007C499F"/>
    <w:rsid w:val="007C4A88"/>
    <w:rsid w:val="007C5139"/>
    <w:rsid w:val="007C536E"/>
    <w:rsid w:val="007C547F"/>
    <w:rsid w:val="007C54F0"/>
    <w:rsid w:val="007C55BF"/>
    <w:rsid w:val="007C5B64"/>
    <w:rsid w:val="007C5B7D"/>
    <w:rsid w:val="007C5C7F"/>
    <w:rsid w:val="007C5D52"/>
    <w:rsid w:val="007C5F18"/>
    <w:rsid w:val="007C62B7"/>
    <w:rsid w:val="007C6538"/>
    <w:rsid w:val="007C65FD"/>
    <w:rsid w:val="007C6CB6"/>
    <w:rsid w:val="007C7767"/>
    <w:rsid w:val="007C7BA1"/>
    <w:rsid w:val="007C7C39"/>
    <w:rsid w:val="007C7E44"/>
    <w:rsid w:val="007C7EDF"/>
    <w:rsid w:val="007D0BC1"/>
    <w:rsid w:val="007D0D1B"/>
    <w:rsid w:val="007D0FD1"/>
    <w:rsid w:val="007D12C3"/>
    <w:rsid w:val="007D1B61"/>
    <w:rsid w:val="007D1BCF"/>
    <w:rsid w:val="007D1BD0"/>
    <w:rsid w:val="007D2809"/>
    <w:rsid w:val="007D291B"/>
    <w:rsid w:val="007D3195"/>
    <w:rsid w:val="007D329F"/>
    <w:rsid w:val="007D3EF9"/>
    <w:rsid w:val="007D40D2"/>
    <w:rsid w:val="007D4142"/>
    <w:rsid w:val="007D43ED"/>
    <w:rsid w:val="007D446A"/>
    <w:rsid w:val="007D44AE"/>
    <w:rsid w:val="007D4667"/>
    <w:rsid w:val="007D4AC5"/>
    <w:rsid w:val="007D5455"/>
    <w:rsid w:val="007D5B68"/>
    <w:rsid w:val="007D620F"/>
    <w:rsid w:val="007D69B6"/>
    <w:rsid w:val="007D6B93"/>
    <w:rsid w:val="007D71A1"/>
    <w:rsid w:val="007D72F2"/>
    <w:rsid w:val="007D7473"/>
    <w:rsid w:val="007D7580"/>
    <w:rsid w:val="007D75CF"/>
    <w:rsid w:val="007E03FF"/>
    <w:rsid w:val="007E0440"/>
    <w:rsid w:val="007E050D"/>
    <w:rsid w:val="007E0838"/>
    <w:rsid w:val="007E0CC2"/>
    <w:rsid w:val="007E118C"/>
    <w:rsid w:val="007E166C"/>
    <w:rsid w:val="007E1AF2"/>
    <w:rsid w:val="007E2076"/>
    <w:rsid w:val="007E2192"/>
    <w:rsid w:val="007E2401"/>
    <w:rsid w:val="007E24FB"/>
    <w:rsid w:val="007E3422"/>
    <w:rsid w:val="007E34F5"/>
    <w:rsid w:val="007E357E"/>
    <w:rsid w:val="007E3D26"/>
    <w:rsid w:val="007E3EFA"/>
    <w:rsid w:val="007E405E"/>
    <w:rsid w:val="007E45A6"/>
    <w:rsid w:val="007E47A8"/>
    <w:rsid w:val="007E49AE"/>
    <w:rsid w:val="007E59D6"/>
    <w:rsid w:val="007E5C2F"/>
    <w:rsid w:val="007E6552"/>
    <w:rsid w:val="007E6700"/>
    <w:rsid w:val="007E6775"/>
    <w:rsid w:val="007E69FA"/>
    <w:rsid w:val="007E6CD6"/>
    <w:rsid w:val="007E6DC5"/>
    <w:rsid w:val="007E6F8F"/>
    <w:rsid w:val="007E71C4"/>
    <w:rsid w:val="007F0339"/>
    <w:rsid w:val="007F08EE"/>
    <w:rsid w:val="007F0BF9"/>
    <w:rsid w:val="007F0C85"/>
    <w:rsid w:val="007F0F92"/>
    <w:rsid w:val="007F0FA2"/>
    <w:rsid w:val="007F1217"/>
    <w:rsid w:val="007F12B5"/>
    <w:rsid w:val="007F16FB"/>
    <w:rsid w:val="007F18E5"/>
    <w:rsid w:val="007F1F5E"/>
    <w:rsid w:val="007F2801"/>
    <w:rsid w:val="007F2BAC"/>
    <w:rsid w:val="007F2DDC"/>
    <w:rsid w:val="007F2DEF"/>
    <w:rsid w:val="007F3786"/>
    <w:rsid w:val="007F38CC"/>
    <w:rsid w:val="007F41E2"/>
    <w:rsid w:val="007F43DB"/>
    <w:rsid w:val="007F468D"/>
    <w:rsid w:val="007F48D0"/>
    <w:rsid w:val="007F50F2"/>
    <w:rsid w:val="007F51B9"/>
    <w:rsid w:val="007F55B3"/>
    <w:rsid w:val="007F59FB"/>
    <w:rsid w:val="007F5A68"/>
    <w:rsid w:val="007F5D4E"/>
    <w:rsid w:val="007F622A"/>
    <w:rsid w:val="007F649B"/>
    <w:rsid w:val="007F6A9A"/>
    <w:rsid w:val="007F6EC4"/>
    <w:rsid w:val="007F6EF7"/>
    <w:rsid w:val="007F71F2"/>
    <w:rsid w:val="007F795D"/>
    <w:rsid w:val="007F7ABC"/>
    <w:rsid w:val="007F7E23"/>
    <w:rsid w:val="008008F7"/>
    <w:rsid w:val="00800B47"/>
    <w:rsid w:val="00800E27"/>
    <w:rsid w:val="00800EB2"/>
    <w:rsid w:val="00800F0E"/>
    <w:rsid w:val="00800F7F"/>
    <w:rsid w:val="00801768"/>
    <w:rsid w:val="008018DA"/>
    <w:rsid w:val="00801F3A"/>
    <w:rsid w:val="00801FDF"/>
    <w:rsid w:val="00802043"/>
    <w:rsid w:val="008023E0"/>
    <w:rsid w:val="00802550"/>
    <w:rsid w:val="0080292B"/>
    <w:rsid w:val="00802A05"/>
    <w:rsid w:val="00802DC2"/>
    <w:rsid w:val="00802F06"/>
    <w:rsid w:val="0080326F"/>
    <w:rsid w:val="0080340F"/>
    <w:rsid w:val="008034B5"/>
    <w:rsid w:val="008038B8"/>
    <w:rsid w:val="00804293"/>
    <w:rsid w:val="00804302"/>
    <w:rsid w:val="00805657"/>
    <w:rsid w:val="00805681"/>
    <w:rsid w:val="00805D61"/>
    <w:rsid w:val="00805ECA"/>
    <w:rsid w:val="00805F8E"/>
    <w:rsid w:val="0080628F"/>
    <w:rsid w:val="00806721"/>
    <w:rsid w:val="0080690B"/>
    <w:rsid w:val="00806A33"/>
    <w:rsid w:val="00806BF2"/>
    <w:rsid w:val="00806D0C"/>
    <w:rsid w:val="00806E39"/>
    <w:rsid w:val="008070B4"/>
    <w:rsid w:val="00807362"/>
    <w:rsid w:val="00807892"/>
    <w:rsid w:val="00807AE3"/>
    <w:rsid w:val="0081023C"/>
    <w:rsid w:val="0081064E"/>
    <w:rsid w:val="00810770"/>
    <w:rsid w:val="00810953"/>
    <w:rsid w:val="008109C2"/>
    <w:rsid w:val="00810ACC"/>
    <w:rsid w:val="00810C99"/>
    <w:rsid w:val="00811258"/>
    <w:rsid w:val="00811454"/>
    <w:rsid w:val="0081156D"/>
    <w:rsid w:val="0081181E"/>
    <w:rsid w:val="00811BE3"/>
    <w:rsid w:val="00811FF4"/>
    <w:rsid w:val="008121C6"/>
    <w:rsid w:val="008126EB"/>
    <w:rsid w:val="00812950"/>
    <w:rsid w:val="00812B48"/>
    <w:rsid w:val="00813865"/>
    <w:rsid w:val="00813948"/>
    <w:rsid w:val="00813CF9"/>
    <w:rsid w:val="008140EC"/>
    <w:rsid w:val="0081417F"/>
    <w:rsid w:val="008145BE"/>
    <w:rsid w:val="008147A2"/>
    <w:rsid w:val="008148B8"/>
    <w:rsid w:val="008149D0"/>
    <w:rsid w:val="008157F7"/>
    <w:rsid w:val="00815AEE"/>
    <w:rsid w:val="00815C75"/>
    <w:rsid w:val="00816144"/>
    <w:rsid w:val="00816210"/>
    <w:rsid w:val="008169BE"/>
    <w:rsid w:val="0081791C"/>
    <w:rsid w:val="00817D07"/>
    <w:rsid w:val="008203B8"/>
    <w:rsid w:val="0082042D"/>
    <w:rsid w:val="00820848"/>
    <w:rsid w:val="00820C09"/>
    <w:rsid w:val="00820C94"/>
    <w:rsid w:val="00820E0B"/>
    <w:rsid w:val="00821AB3"/>
    <w:rsid w:val="008220B5"/>
    <w:rsid w:val="00822597"/>
    <w:rsid w:val="00822665"/>
    <w:rsid w:val="00822EC1"/>
    <w:rsid w:val="00822F7C"/>
    <w:rsid w:val="0082370C"/>
    <w:rsid w:val="008238B8"/>
    <w:rsid w:val="00823CBE"/>
    <w:rsid w:val="00823CCB"/>
    <w:rsid w:val="008243A7"/>
    <w:rsid w:val="00824AF6"/>
    <w:rsid w:val="00824D69"/>
    <w:rsid w:val="00825152"/>
    <w:rsid w:val="00825A90"/>
    <w:rsid w:val="00825FDA"/>
    <w:rsid w:val="00825FFF"/>
    <w:rsid w:val="0082600D"/>
    <w:rsid w:val="00826146"/>
    <w:rsid w:val="00826172"/>
    <w:rsid w:val="008261F7"/>
    <w:rsid w:val="0082691E"/>
    <w:rsid w:val="00826E76"/>
    <w:rsid w:val="00826E96"/>
    <w:rsid w:val="00826FB7"/>
    <w:rsid w:val="008272F5"/>
    <w:rsid w:val="00827552"/>
    <w:rsid w:val="0082769C"/>
    <w:rsid w:val="00827ACD"/>
    <w:rsid w:val="00827D2C"/>
    <w:rsid w:val="00830134"/>
    <w:rsid w:val="008301D2"/>
    <w:rsid w:val="00830227"/>
    <w:rsid w:val="008308CC"/>
    <w:rsid w:val="00831098"/>
    <w:rsid w:val="0083141E"/>
    <w:rsid w:val="0083174C"/>
    <w:rsid w:val="00831ACE"/>
    <w:rsid w:val="00832062"/>
    <w:rsid w:val="0083281A"/>
    <w:rsid w:val="008332CB"/>
    <w:rsid w:val="00833553"/>
    <w:rsid w:val="00833814"/>
    <w:rsid w:val="00833AA2"/>
    <w:rsid w:val="00833B9E"/>
    <w:rsid w:val="00834291"/>
    <w:rsid w:val="00834F44"/>
    <w:rsid w:val="00835B33"/>
    <w:rsid w:val="00835BEA"/>
    <w:rsid w:val="00835C8F"/>
    <w:rsid w:val="00836273"/>
    <w:rsid w:val="008362ED"/>
    <w:rsid w:val="00836905"/>
    <w:rsid w:val="00836A34"/>
    <w:rsid w:val="00836A81"/>
    <w:rsid w:val="00837198"/>
    <w:rsid w:val="00840CE3"/>
    <w:rsid w:val="00840D94"/>
    <w:rsid w:val="00840E8B"/>
    <w:rsid w:val="00840EC4"/>
    <w:rsid w:val="008411BC"/>
    <w:rsid w:val="008418B9"/>
    <w:rsid w:val="00841A68"/>
    <w:rsid w:val="00841BE6"/>
    <w:rsid w:val="0084230C"/>
    <w:rsid w:val="0084231A"/>
    <w:rsid w:val="00842514"/>
    <w:rsid w:val="00842947"/>
    <w:rsid w:val="00842B1C"/>
    <w:rsid w:val="00842C26"/>
    <w:rsid w:val="00842EF2"/>
    <w:rsid w:val="00843032"/>
    <w:rsid w:val="0084327A"/>
    <w:rsid w:val="0084363A"/>
    <w:rsid w:val="00843768"/>
    <w:rsid w:val="008437F2"/>
    <w:rsid w:val="00843A1A"/>
    <w:rsid w:val="00843A46"/>
    <w:rsid w:val="00843AE2"/>
    <w:rsid w:val="008440DC"/>
    <w:rsid w:val="008444C9"/>
    <w:rsid w:val="00844583"/>
    <w:rsid w:val="00844A57"/>
    <w:rsid w:val="00844BEE"/>
    <w:rsid w:val="00845016"/>
    <w:rsid w:val="008450E7"/>
    <w:rsid w:val="00845108"/>
    <w:rsid w:val="00845289"/>
    <w:rsid w:val="00846319"/>
    <w:rsid w:val="00846747"/>
    <w:rsid w:val="008467DB"/>
    <w:rsid w:val="008469AD"/>
    <w:rsid w:val="008469CA"/>
    <w:rsid w:val="00846B7B"/>
    <w:rsid w:val="00846BA6"/>
    <w:rsid w:val="00846C59"/>
    <w:rsid w:val="008475B6"/>
    <w:rsid w:val="00847733"/>
    <w:rsid w:val="00847811"/>
    <w:rsid w:val="008479DB"/>
    <w:rsid w:val="0085021C"/>
    <w:rsid w:val="0085060E"/>
    <w:rsid w:val="0085098A"/>
    <w:rsid w:val="00850C92"/>
    <w:rsid w:val="00850EA7"/>
    <w:rsid w:val="0085100B"/>
    <w:rsid w:val="008515BF"/>
    <w:rsid w:val="0085190A"/>
    <w:rsid w:val="00852ACA"/>
    <w:rsid w:val="00852D05"/>
    <w:rsid w:val="0085300F"/>
    <w:rsid w:val="00853212"/>
    <w:rsid w:val="008536F9"/>
    <w:rsid w:val="00853780"/>
    <w:rsid w:val="00853AE8"/>
    <w:rsid w:val="008543B3"/>
    <w:rsid w:val="008544A0"/>
    <w:rsid w:val="00854B03"/>
    <w:rsid w:val="00854BF1"/>
    <w:rsid w:val="00854FB4"/>
    <w:rsid w:val="00855493"/>
    <w:rsid w:val="00855560"/>
    <w:rsid w:val="008555AE"/>
    <w:rsid w:val="008555C6"/>
    <w:rsid w:val="00855802"/>
    <w:rsid w:val="008558BE"/>
    <w:rsid w:val="00855B4C"/>
    <w:rsid w:val="00855BC3"/>
    <w:rsid w:val="00856333"/>
    <w:rsid w:val="0085639F"/>
    <w:rsid w:val="00856413"/>
    <w:rsid w:val="008572E6"/>
    <w:rsid w:val="008572ED"/>
    <w:rsid w:val="00857D3B"/>
    <w:rsid w:val="00857E1E"/>
    <w:rsid w:val="00860035"/>
    <w:rsid w:val="0086012A"/>
    <w:rsid w:val="008603C5"/>
    <w:rsid w:val="0086042B"/>
    <w:rsid w:val="0086076F"/>
    <w:rsid w:val="0086124D"/>
    <w:rsid w:val="008613E9"/>
    <w:rsid w:val="00861631"/>
    <w:rsid w:val="008629EA"/>
    <w:rsid w:val="00862C3C"/>
    <w:rsid w:val="00862F6E"/>
    <w:rsid w:val="008639BF"/>
    <w:rsid w:val="00863C32"/>
    <w:rsid w:val="00863E2F"/>
    <w:rsid w:val="00863FD2"/>
    <w:rsid w:val="00864487"/>
    <w:rsid w:val="00864581"/>
    <w:rsid w:val="00864815"/>
    <w:rsid w:val="00864DD1"/>
    <w:rsid w:val="00864F93"/>
    <w:rsid w:val="0086552A"/>
    <w:rsid w:val="008661C9"/>
    <w:rsid w:val="0086686A"/>
    <w:rsid w:val="00866A96"/>
    <w:rsid w:val="00866D16"/>
    <w:rsid w:val="00867409"/>
    <w:rsid w:val="0086776C"/>
    <w:rsid w:val="008677F4"/>
    <w:rsid w:val="00867805"/>
    <w:rsid w:val="0086790C"/>
    <w:rsid w:val="008679D4"/>
    <w:rsid w:val="00867A88"/>
    <w:rsid w:val="008700D4"/>
    <w:rsid w:val="0087018F"/>
    <w:rsid w:val="0087090C"/>
    <w:rsid w:val="00870B8D"/>
    <w:rsid w:val="00870C89"/>
    <w:rsid w:val="00870CD1"/>
    <w:rsid w:val="00870D41"/>
    <w:rsid w:val="0087134A"/>
    <w:rsid w:val="0087163C"/>
    <w:rsid w:val="00871981"/>
    <w:rsid w:val="00872039"/>
    <w:rsid w:val="00872744"/>
    <w:rsid w:val="008730C8"/>
    <w:rsid w:val="00873231"/>
    <w:rsid w:val="00873B8C"/>
    <w:rsid w:val="008742AB"/>
    <w:rsid w:val="008742B2"/>
    <w:rsid w:val="008742FB"/>
    <w:rsid w:val="008744C3"/>
    <w:rsid w:val="008748E5"/>
    <w:rsid w:val="00874D37"/>
    <w:rsid w:val="008754CE"/>
    <w:rsid w:val="0087569B"/>
    <w:rsid w:val="00875BD3"/>
    <w:rsid w:val="00875C23"/>
    <w:rsid w:val="00875CB6"/>
    <w:rsid w:val="00875DB2"/>
    <w:rsid w:val="008761B3"/>
    <w:rsid w:val="008761D9"/>
    <w:rsid w:val="0087629C"/>
    <w:rsid w:val="008769DE"/>
    <w:rsid w:val="00876A12"/>
    <w:rsid w:val="00876D70"/>
    <w:rsid w:val="00876F61"/>
    <w:rsid w:val="00877076"/>
    <w:rsid w:val="0087714E"/>
    <w:rsid w:val="00877294"/>
    <w:rsid w:val="00877573"/>
    <w:rsid w:val="008775B9"/>
    <w:rsid w:val="00877BF4"/>
    <w:rsid w:val="00877C48"/>
    <w:rsid w:val="00877D55"/>
    <w:rsid w:val="0088043C"/>
    <w:rsid w:val="00880536"/>
    <w:rsid w:val="008808E6"/>
    <w:rsid w:val="00880F7E"/>
    <w:rsid w:val="00880FE6"/>
    <w:rsid w:val="00881511"/>
    <w:rsid w:val="00881737"/>
    <w:rsid w:val="0088176C"/>
    <w:rsid w:val="008818BA"/>
    <w:rsid w:val="00881B09"/>
    <w:rsid w:val="00881E1E"/>
    <w:rsid w:val="00882034"/>
    <w:rsid w:val="00882300"/>
    <w:rsid w:val="0088272F"/>
    <w:rsid w:val="00882B74"/>
    <w:rsid w:val="00882FBB"/>
    <w:rsid w:val="008837ED"/>
    <w:rsid w:val="00883940"/>
    <w:rsid w:val="00883A64"/>
    <w:rsid w:val="00883E87"/>
    <w:rsid w:val="00883F0F"/>
    <w:rsid w:val="00883FFD"/>
    <w:rsid w:val="0088409E"/>
    <w:rsid w:val="008841D5"/>
    <w:rsid w:val="00884606"/>
    <w:rsid w:val="0088462E"/>
    <w:rsid w:val="00884889"/>
    <w:rsid w:val="00884B86"/>
    <w:rsid w:val="0088508C"/>
    <w:rsid w:val="0088558A"/>
    <w:rsid w:val="0088581F"/>
    <w:rsid w:val="00885969"/>
    <w:rsid w:val="00885AD0"/>
    <w:rsid w:val="00885D81"/>
    <w:rsid w:val="00886684"/>
    <w:rsid w:val="008866FB"/>
    <w:rsid w:val="00886D4F"/>
    <w:rsid w:val="00886F1F"/>
    <w:rsid w:val="00887549"/>
    <w:rsid w:val="00887D76"/>
    <w:rsid w:val="00887E34"/>
    <w:rsid w:val="00887EFC"/>
    <w:rsid w:val="008900D0"/>
    <w:rsid w:val="00890273"/>
    <w:rsid w:val="008906C9"/>
    <w:rsid w:val="008907AB"/>
    <w:rsid w:val="00890BA8"/>
    <w:rsid w:val="00890D8F"/>
    <w:rsid w:val="00890E89"/>
    <w:rsid w:val="0089104B"/>
    <w:rsid w:val="00891CA4"/>
    <w:rsid w:val="00891DBB"/>
    <w:rsid w:val="0089204B"/>
    <w:rsid w:val="00892534"/>
    <w:rsid w:val="008927AD"/>
    <w:rsid w:val="0089287A"/>
    <w:rsid w:val="008934B3"/>
    <w:rsid w:val="008936B4"/>
    <w:rsid w:val="0089386B"/>
    <w:rsid w:val="00893966"/>
    <w:rsid w:val="00893A81"/>
    <w:rsid w:val="0089455C"/>
    <w:rsid w:val="00894788"/>
    <w:rsid w:val="00894951"/>
    <w:rsid w:val="00894B82"/>
    <w:rsid w:val="00894EA7"/>
    <w:rsid w:val="0089518B"/>
    <w:rsid w:val="00895723"/>
    <w:rsid w:val="00896018"/>
    <w:rsid w:val="008963BA"/>
    <w:rsid w:val="00897057"/>
    <w:rsid w:val="00897186"/>
    <w:rsid w:val="0089735B"/>
    <w:rsid w:val="00897924"/>
    <w:rsid w:val="00897972"/>
    <w:rsid w:val="0089797E"/>
    <w:rsid w:val="00897EF2"/>
    <w:rsid w:val="008A0151"/>
    <w:rsid w:val="008A03D9"/>
    <w:rsid w:val="008A0E23"/>
    <w:rsid w:val="008A1047"/>
    <w:rsid w:val="008A1E95"/>
    <w:rsid w:val="008A1EB6"/>
    <w:rsid w:val="008A1FA9"/>
    <w:rsid w:val="008A2433"/>
    <w:rsid w:val="008A26CD"/>
    <w:rsid w:val="008A2E1E"/>
    <w:rsid w:val="008A306B"/>
    <w:rsid w:val="008A3273"/>
    <w:rsid w:val="008A339C"/>
    <w:rsid w:val="008A3BEB"/>
    <w:rsid w:val="008A3C56"/>
    <w:rsid w:val="008A3D7E"/>
    <w:rsid w:val="008A4072"/>
    <w:rsid w:val="008A4359"/>
    <w:rsid w:val="008A4AB1"/>
    <w:rsid w:val="008A4BFC"/>
    <w:rsid w:val="008A4EA5"/>
    <w:rsid w:val="008A4F96"/>
    <w:rsid w:val="008A4F9B"/>
    <w:rsid w:val="008A5017"/>
    <w:rsid w:val="008A537A"/>
    <w:rsid w:val="008A569A"/>
    <w:rsid w:val="008A5921"/>
    <w:rsid w:val="008A5FAB"/>
    <w:rsid w:val="008A6101"/>
    <w:rsid w:val="008A632E"/>
    <w:rsid w:val="008A6BD8"/>
    <w:rsid w:val="008A6C6C"/>
    <w:rsid w:val="008A6CE4"/>
    <w:rsid w:val="008A6D93"/>
    <w:rsid w:val="008A6E0A"/>
    <w:rsid w:val="008A6E9D"/>
    <w:rsid w:val="008A707D"/>
    <w:rsid w:val="008B0021"/>
    <w:rsid w:val="008B02C8"/>
    <w:rsid w:val="008B06AD"/>
    <w:rsid w:val="008B07A5"/>
    <w:rsid w:val="008B08FD"/>
    <w:rsid w:val="008B0D6B"/>
    <w:rsid w:val="008B1091"/>
    <w:rsid w:val="008B13F7"/>
    <w:rsid w:val="008B141E"/>
    <w:rsid w:val="008B14EF"/>
    <w:rsid w:val="008B164A"/>
    <w:rsid w:val="008B16CC"/>
    <w:rsid w:val="008B1764"/>
    <w:rsid w:val="008B1773"/>
    <w:rsid w:val="008B235A"/>
    <w:rsid w:val="008B24BA"/>
    <w:rsid w:val="008B2D6C"/>
    <w:rsid w:val="008B2F2E"/>
    <w:rsid w:val="008B3734"/>
    <w:rsid w:val="008B37C3"/>
    <w:rsid w:val="008B3954"/>
    <w:rsid w:val="008B3B38"/>
    <w:rsid w:val="008B3C4B"/>
    <w:rsid w:val="008B4089"/>
    <w:rsid w:val="008B4510"/>
    <w:rsid w:val="008B468C"/>
    <w:rsid w:val="008B550D"/>
    <w:rsid w:val="008B594A"/>
    <w:rsid w:val="008B5D13"/>
    <w:rsid w:val="008B5DF9"/>
    <w:rsid w:val="008B6379"/>
    <w:rsid w:val="008B679C"/>
    <w:rsid w:val="008B700B"/>
    <w:rsid w:val="008B7104"/>
    <w:rsid w:val="008B74D7"/>
    <w:rsid w:val="008B786B"/>
    <w:rsid w:val="008C0663"/>
    <w:rsid w:val="008C0853"/>
    <w:rsid w:val="008C09F2"/>
    <w:rsid w:val="008C1057"/>
    <w:rsid w:val="008C13EA"/>
    <w:rsid w:val="008C16B5"/>
    <w:rsid w:val="008C16D7"/>
    <w:rsid w:val="008C1B20"/>
    <w:rsid w:val="008C1F83"/>
    <w:rsid w:val="008C1F84"/>
    <w:rsid w:val="008C1FCA"/>
    <w:rsid w:val="008C2695"/>
    <w:rsid w:val="008C2D50"/>
    <w:rsid w:val="008C2D56"/>
    <w:rsid w:val="008C32BC"/>
    <w:rsid w:val="008C36CB"/>
    <w:rsid w:val="008C378D"/>
    <w:rsid w:val="008C37CD"/>
    <w:rsid w:val="008C3874"/>
    <w:rsid w:val="008C387F"/>
    <w:rsid w:val="008C39A6"/>
    <w:rsid w:val="008C3B6F"/>
    <w:rsid w:val="008C3BE2"/>
    <w:rsid w:val="008C4542"/>
    <w:rsid w:val="008C4AE0"/>
    <w:rsid w:val="008C4BCF"/>
    <w:rsid w:val="008C4F70"/>
    <w:rsid w:val="008C5256"/>
    <w:rsid w:val="008C5371"/>
    <w:rsid w:val="008C5738"/>
    <w:rsid w:val="008C5AFB"/>
    <w:rsid w:val="008C5FA0"/>
    <w:rsid w:val="008C5FFF"/>
    <w:rsid w:val="008C60A0"/>
    <w:rsid w:val="008C6264"/>
    <w:rsid w:val="008C69D7"/>
    <w:rsid w:val="008C6A1F"/>
    <w:rsid w:val="008C6FD8"/>
    <w:rsid w:val="008C70CB"/>
    <w:rsid w:val="008C7130"/>
    <w:rsid w:val="008C75C2"/>
    <w:rsid w:val="008C7E76"/>
    <w:rsid w:val="008D01FA"/>
    <w:rsid w:val="008D04F0"/>
    <w:rsid w:val="008D0A29"/>
    <w:rsid w:val="008D0B1B"/>
    <w:rsid w:val="008D0CF1"/>
    <w:rsid w:val="008D0ED1"/>
    <w:rsid w:val="008D1114"/>
    <w:rsid w:val="008D184E"/>
    <w:rsid w:val="008D1858"/>
    <w:rsid w:val="008D1BC2"/>
    <w:rsid w:val="008D1DEB"/>
    <w:rsid w:val="008D211F"/>
    <w:rsid w:val="008D2550"/>
    <w:rsid w:val="008D2B1F"/>
    <w:rsid w:val="008D2F4E"/>
    <w:rsid w:val="008D3301"/>
    <w:rsid w:val="008D3EA0"/>
    <w:rsid w:val="008D42B9"/>
    <w:rsid w:val="008D43A3"/>
    <w:rsid w:val="008D47BE"/>
    <w:rsid w:val="008D4FAA"/>
    <w:rsid w:val="008D5327"/>
    <w:rsid w:val="008D5A82"/>
    <w:rsid w:val="008D5D46"/>
    <w:rsid w:val="008D5E0D"/>
    <w:rsid w:val="008D5FCD"/>
    <w:rsid w:val="008D62D8"/>
    <w:rsid w:val="008D684C"/>
    <w:rsid w:val="008D69E6"/>
    <w:rsid w:val="008D6A8C"/>
    <w:rsid w:val="008D7205"/>
    <w:rsid w:val="008D7412"/>
    <w:rsid w:val="008D7670"/>
    <w:rsid w:val="008D78E6"/>
    <w:rsid w:val="008D7AE2"/>
    <w:rsid w:val="008D7C60"/>
    <w:rsid w:val="008D7FAE"/>
    <w:rsid w:val="008E015C"/>
    <w:rsid w:val="008E01B8"/>
    <w:rsid w:val="008E02F3"/>
    <w:rsid w:val="008E045C"/>
    <w:rsid w:val="008E0605"/>
    <w:rsid w:val="008E067C"/>
    <w:rsid w:val="008E073B"/>
    <w:rsid w:val="008E0A15"/>
    <w:rsid w:val="008E0E0F"/>
    <w:rsid w:val="008E1046"/>
    <w:rsid w:val="008E106D"/>
    <w:rsid w:val="008E1100"/>
    <w:rsid w:val="008E11AB"/>
    <w:rsid w:val="008E1383"/>
    <w:rsid w:val="008E160B"/>
    <w:rsid w:val="008E16C9"/>
    <w:rsid w:val="008E1855"/>
    <w:rsid w:val="008E1C62"/>
    <w:rsid w:val="008E1E6D"/>
    <w:rsid w:val="008E21BF"/>
    <w:rsid w:val="008E2218"/>
    <w:rsid w:val="008E2A1F"/>
    <w:rsid w:val="008E2F46"/>
    <w:rsid w:val="008E2FEB"/>
    <w:rsid w:val="008E3570"/>
    <w:rsid w:val="008E3A4C"/>
    <w:rsid w:val="008E3A99"/>
    <w:rsid w:val="008E3AAD"/>
    <w:rsid w:val="008E3E5D"/>
    <w:rsid w:val="008E48BC"/>
    <w:rsid w:val="008E4D13"/>
    <w:rsid w:val="008E4D5B"/>
    <w:rsid w:val="008E4EAF"/>
    <w:rsid w:val="008E5291"/>
    <w:rsid w:val="008E54D1"/>
    <w:rsid w:val="008E5598"/>
    <w:rsid w:val="008E5810"/>
    <w:rsid w:val="008E5BF1"/>
    <w:rsid w:val="008E6456"/>
    <w:rsid w:val="008E65A9"/>
    <w:rsid w:val="008E6662"/>
    <w:rsid w:val="008E67F3"/>
    <w:rsid w:val="008E6D5D"/>
    <w:rsid w:val="008E6FFA"/>
    <w:rsid w:val="008E7077"/>
    <w:rsid w:val="008E76F7"/>
    <w:rsid w:val="008E7BB8"/>
    <w:rsid w:val="008E7BD9"/>
    <w:rsid w:val="008F0276"/>
    <w:rsid w:val="008F0426"/>
    <w:rsid w:val="008F081F"/>
    <w:rsid w:val="008F0B56"/>
    <w:rsid w:val="008F0BD8"/>
    <w:rsid w:val="008F0DC0"/>
    <w:rsid w:val="008F18D1"/>
    <w:rsid w:val="008F1C7D"/>
    <w:rsid w:val="008F1E46"/>
    <w:rsid w:val="008F1F7C"/>
    <w:rsid w:val="008F205E"/>
    <w:rsid w:val="008F2328"/>
    <w:rsid w:val="008F257F"/>
    <w:rsid w:val="008F27C5"/>
    <w:rsid w:val="008F31BF"/>
    <w:rsid w:val="008F3237"/>
    <w:rsid w:val="008F3500"/>
    <w:rsid w:val="008F38FA"/>
    <w:rsid w:val="008F3900"/>
    <w:rsid w:val="008F3973"/>
    <w:rsid w:val="008F3A6C"/>
    <w:rsid w:val="008F3EC2"/>
    <w:rsid w:val="008F40B6"/>
    <w:rsid w:val="008F441B"/>
    <w:rsid w:val="008F48E3"/>
    <w:rsid w:val="008F4AFD"/>
    <w:rsid w:val="008F4E7B"/>
    <w:rsid w:val="008F52B6"/>
    <w:rsid w:val="008F53F9"/>
    <w:rsid w:val="008F5653"/>
    <w:rsid w:val="008F57B9"/>
    <w:rsid w:val="008F5869"/>
    <w:rsid w:val="008F58B4"/>
    <w:rsid w:val="008F5BC2"/>
    <w:rsid w:val="008F6047"/>
    <w:rsid w:val="008F634E"/>
    <w:rsid w:val="008F64CD"/>
    <w:rsid w:val="008F6BDF"/>
    <w:rsid w:val="008F6EA4"/>
    <w:rsid w:val="008F7494"/>
    <w:rsid w:val="008F75B3"/>
    <w:rsid w:val="008F767B"/>
    <w:rsid w:val="008F7D87"/>
    <w:rsid w:val="00900004"/>
    <w:rsid w:val="009004AD"/>
    <w:rsid w:val="00900503"/>
    <w:rsid w:val="00900590"/>
    <w:rsid w:val="00900709"/>
    <w:rsid w:val="009007F1"/>
    <w:rsid w:val="00900B7A"/>
    <w:rsid w:val="00900E58"/>
    <w:rsid w:val="00900EAF"/>
    <w:rsid w:val="009017B6"/>
    <w:rsid w:val="00901B51"/>
    <w:rsid w:val="00901C64"/>
    <w:rsid w:val="00901EDD"/>
    <w:rsid w:val="00901FAC"/>
    <w:rsid w:val="00902C3C"/>
    <w:rsid w:val="00903166"/>
    <w:rsid w:val="009037E3"/>
    <w:rsid w:val="00903BED"/>
    <w:rsid w:val="00903EAB"/>
    <w:rsid w:val="0090405B"/>
    <w:rsid w:val="00904420"/>
    <w:rsid w:val="009045BC"/>
    <w:rsid w:val="009047B0"/>
    <w:rsid w:val="00904E0F"/>
    <w:rsid w:val="00905047"/>
    <w:rsid w:val="0090509C"/>
    <w:rsid w:val="0090590D"/>
    <w:rsid w:val="00905AE6"/>
    <w:rsid w:val="00905B38"/>
    <w:rsid w:val="00907527"/>
    <w:rsid w:val="009079B2"/>
    <w:rsid w:val="00907D4D"/>
    <w:rsid w:val="009106C6"/>
    <w:rsid w:val="00910A65"/>
    <w:rsid w:val="00910AC5"/>
    <w:rsid w:val="00910C67"/>
    <w:rsid w:val="00910DB4"/>
    <w:rsid w:val="0091118E"/>
    <w:rsid w:val="0091145C"/>
    <w:rsid w:val="009118D2"/>
    <w:rsid w:val="00911ACB"/>
    <w:rsid w:val="00911D4C"/>
    <w:rsid w:val="009123EE"/>
    <w:rsid w:val="009126F9"/>
    <w:rsid w:val="009128C3"/>
    <w:rsid w:val="00912C53"/>
    <w:rsid w:val="009130DD"/>
    <w:rsid w:val="0091327B"/>
    <w:rsid w:val="00914556"/>
    <w:rsid w:val="009146EC"/>
    <w:rsid w:val="00914987"/>
    <w:rsid w:val="00914A0C"/>
    <w:rsid w:val="00914E99"/>
    <w:rsid w:val="009150BB"/>
    <w:rsid w:val="009167E8"/>
    <w:rsid w:val="0091692B"/>
    <w:rsid w:val="00916A17"/>
    <w:rsid w:val="00916D25"/>
    <w:rsid w:val="00916EF4"/>
    <w:rsid w:val="00916FEC"/>
    <w:rsid w:val="0091761B"/>
    <w:rsid w:val="00917802"/>
    <w:rsid w:val="00917834"/>
    <w:rsid w:val="00917C1D"/>
    <w:rsid w:val="009200F2"/>
    <w:rsid w:val="00920604"/>
    <w:rsid w:val="0092092D"/>
    <w:rsid w:val="00920B58"/>
    <w:rsid w:val="00920EBE"/>
    <w:rsid w:val="009210DF"/>
    <w:rsid w:val="0092134A"/>
    <w:rsid w:val="009213CE"/>
    <w:rsid w:val="00921676"/>
    <w:rsid w:val="00921C0C"/>
    <w:rsid w:val="00921C1F"/>
    <w:rsid w:val="00921D1A"/>
    <w:rsid w:val="00921E9D"/>
    <w:rsid w:val="00921EC1"/>
    <w:rsid w:val="00921F85"/>
    <w:rsid w:val="00921FB0"/>
    <w:rsid w:val="009223F5"/>
    <w:rsid w:val="00922820"/>
    <w:rsid w:val="00922C76"/>
    <w:rsid w:val="00922C9B"/>
    <w:rsid w:val="00922D26"/>
    <w:rsid w:val="00922E0E"/>
    <w:rsid w:val="00922E39"/>
    <w:rsid w:val="00922EC6"/>
    <w:rsid w:val="0092333C"/>
    <w:rsid w:val="00923ACE"/>
    <w:rsid w:val="00923FA1"/>
    <w:rsid w:val="00924221"/>
    <w:rsid w:val="009243CA"/>
    <w:rsid w:val="009246AD"/>
    <w:rsid w:val="00924BEE"/>
    <w:rsid w:val="00924E3C"/>
    <w:rsid w:val="00925CB3"/>
    <w:rsid w:val="00925DA4"/>
    <w:rsid w:val="00925F45"/>
    <w:rsid w:val="009263AA"/>
    <w:rsid w:val="009265AD"/>
    <w:rsid w:val="00926A68"/>
    <w:rsid w:val="00926DFD"/>
    <w:rsid w:val="009272FF"/>
    <w:rsid w:val="00927C86"/>
    <w:rsid w:val="00927DB0"/>
    <w:rsid w:val="00927F75"/>
    <w:rsid w:val="00930312"/>
    <w:rsid w:val="00930481"/>
    <w:rsid w:val="009304C6"/>
    <w:rsid w:val="00930820"/>
    <w:rsid w:val="009308C8"/>
    <w:rsid w:val="009308ED"/>
    <w:rsid w:val="00930D1F"/>
    <w:rsid w:val="00930F90"/>
    <w:rsid w:val="0093101E"/>
    <w:rsid w:val="0093103C"/>
    <w:rsid w:val="00931345"/>
    <w:rsid w:val="009317A3"/>
    <w:rsid w:val="00931AF2"/>
    <w:rsid w:val="00931D55"/>
    <w:rsid w:val="00932108"/>
    <w:rsid w:val="00932245"/>
    <w:rsid w:val="009323E3"/>
    <w:rsid w:val="009327B7"/>
    <w:rsid w:val="00932B11"/>
    <w:rsid w:val="00932B29"/>
    <w:rsid w:val="00932B7F"/>
    <w:rsid w:val="00932F3D"/>
    <w:rsid w:val="00933386"/>
    <w:rsid w:val="00933CDE"/>
    <w:rsid w:val="00933E44"/>
    <w:rsid w:val="00934490"/>
    <w:rsid w:val="009344A2"/>
    <w:rsid w:val="009346E2"/>
    <w:rsid w:val="009348BD"/>
    <w:rsid w:val="00934BA5"/>
    <w:rsid w:val="00934BFE"/>
    <w:rsid w:val="0093523F"/>
    <w:rsid w:val="00935AC2"/>
    <w:rsid w:val="00935AC9"/>
    <w:rsid w:val="00935EDE"/>
    <w:rsid w:val="00936117"/>
    <w:rsid w:val="00936493"/>
    <w:rsid w:val="009366EC"/>
    <w:rsid w:val="00936765"/>
    <w:rsid w:val="009368BC"/>
    <w:rsid w:val="00936F57"/>
    <w:rsid w:val="0093752D"/>
    <w:rsid w:val="00937AD7"/>
    <w:rsid w:val="00937CBB"/>
    <w:rsid w:val="00937D16"/>
    <w:rsid w:val="00940DD6"/>
    <w:rsid w:val="00941013"/>
    <w:rsid w:val="0094172A"/>
    <w:rsid w:val="0094179F"/>
    <w:rsid w:val="00941921"/>
    <w:rsid w:val="00941970"/>
    <w:rsid w:val="00941C34"/>
    <w:rsid w:val="00941DFC"/>
    <w:rsid w:val="00942224"/>
    <w:rsid w:val="00942A24"/>
    <w:rsid w:val="00942B77"/>
    <w:rsid w:val="009434EF"/>
    <w:rsid w:val="00943608"/>
    <w:rsid w:val="0094367C"/>
    <w:rsid w:val="009438F3"/>
    <w:rsid w:val="009439A1"/>
    <w:rsid w:val="00944562"/>
    <w:rsid w:val="00944575"/>
    <w:rsid w:val="009446AE"/>
    <w:rsid w:val="00944908"/>
    <w:rsid w:val="00944BAA"/>
    <w:rsid w:val="00944C4F"/>
    <w:rsid w:val="00945131"/>
    <w:rsid w:val="009456A8"/>
    <w:rsid w:val="00945BCF"/>
    <w:rsid w:val="009463F5"/>
    <w:rsid w:val="009464A4"/>
    <w:rsid w:val="0094667A"/>
    <w:rsid w:val="00946769"/>
    <w:rsid w:val="009467F2"/>
    <w:rsid w:val="0094699C"/>
    <w:rsid w:val="0094701D"/>
    <w:rsid w:val="0094732F"/>
    <w:rsid w:val="00947419"/>
    <w:rsid w:val="009474D9"/>
    <w:rsid w:val="00947515"/>
    <w:rsid w:val="00947B43"/>
    <w:rsid w:val="00947DEF"/>
    <w:rsid w:val="00947F65"/>
    <w:rsid w:val="0095003E"/>
    <w:rsid w:val="00950642"/>
    <w:rsid w:val="0095078D"/>
    <w:rsid w:val="0095079F"/>
    <w:rsid w:val="00950A19"/>
    <w:rsid w:val="00950C32"/>
    <w:rsid w:val="009514F1"/>
    <w:rsid w:val="009521BB"/>
    <w:rsid w:val="009521D7"/>
    <w:rsid w:val="00952284"/>
    <w:rsid w:val="00952CAF"/>
    <w:rsid w:val="00952D6F"/>
    <w:rsid w:val="00952D97"/>
    <w:rsid w:val="00952F89"/>
    <w:rsid w:val="00952FD2"/>
    <w:rsid w:val="009530F4"/>
    <w:rsid w:val="009532DF"/>
    <w:rsid w:val="0095333A"/>
    <w:rsid w:val="0095335D"/>
    <w:rsid w:val="00953B30"/>
    <w:rsid w:val="00953D43"/>
    <w:rsid w:val="009541C4"/>
    <w:rsid w:val="00954665"/>
    <w:rsid w:val="009547FF"/>
    <w:rsid w:val="00954F9D"/>
    <w:rsid w:val="00955111"/>
    <w:rsid w:val="0095554E"/>
    <w:rsid w:val="00955670"/>
    <w:rsid w:val="009557BB"/>
    <w:rsid w:val="0095585E"/>
    <w:rsid w:val="00955AE8"/>
    <w:rsid w:val="00955FA5"/>
    <w:rsid w:val="00956E99"/>
    <w:rsid w:val="00957B71"/>
    <w:rsid w:val="009601AE"/>
    <w:rsid w:val="00960391"/>
    <w:rsid w:val="00960888"/>
    <w:rsid w:val="009609B4"/>
    <w:rsid w:val="009612BB"/>
    <w:rsid w:val="00961639"/>
    <w:rsid w:val="00961A13"/>
    <w:rsid w:val="009620CB"/>
    <w:rsid w:val="009622C1"/>
    <w:rsid w:val="0096238F"/>
    <w:rsid w:val="00962483"/>
    <w:rsid w:val="0096310F"/>
    <w:rsid w:val="00963753"/>
    <w:rsid w:val="009640C1"/>
    <w:rsid w:val="00964473"/>
    <w:rsid w:val="00964C29"/>
    <w:rsid w:val="00964C4F"/>
    <w:rsid w:val="009652FC"/>
    <w:rsid w:val="009655AD"/>
    <w:rsid w:val="0096561B"/>
    <w:rsid w:val="00965688"/>
    <w:rsid w:val="00965D44"/>
    <w:rsid w:val="009666DD"/>
    <w:rsid w:val="00966910"/>
    <w:rsid w:val="00966BC6"/>
    <w:rsid w:val="00967148"/>
    <w:rsid w:val="00967588"/>
    <w:rsid w:val="00967627"/>
    <w:rsid w:val="00967ADE"/>
    <w:rsid w:val="00967B07"/>
    <w:rsid w:val="00967C01"/>
    <w:rsid w:val="00967C19"/>
    <w:rsid w:val="009705AC"/>
    <w:rsid w:val="009705D3"/>
    <w:rsid w:val="00970677"/>
    <w:rsid w:val="00970883"/>
    <w:rsid w:val="009716BD"/>
    <w:rsid w:val="0097182D"/>
    <w:rsid w:val="00971919"/>
    <w:rsid w:val="00971A43"/>
    <w:rsid w:val="00971BB1"/>
    <w:rsid w:val="00971E60"/>
    <w:rsid w:val="00971FC3"/>
    <w:rsid w:val="009720D7"/>
    <w:rsid w:val="0097241F"/>
    <w:rsid w:val="00972847"/>
    <w:rsid w:val="009728D8"/>
    <w:rsid w:val="0097290F"/>
    <w:rsid w:val="00972B0F"/>
    <w:rsid w:val="00972FB0"/>
    <w:rsid w:val="00973352"/>
    <w:rsid w:val="00973782"/>
    <w:rsid w:val="0097393B"/>
    <w:rsid w:val="00973956"/>
    <w:rsid w:val="009739CF"/>
    <w:rsid w:val="00973B68"/>
    <w:rsid w:val="0097441A"/>
    <w:rsid w:val="0097472D"/>
    <w:rsid w:val="0097496B"/>
    <w:rsid w:val="00974B75"/>
    <w:rsid w:val="00975116"/>
    <w:rsid w:val="009751DF"/>
    <w:rsid w:val="0097530D"/>
    <w:rsid w:val="00975370"/>
    <w:rsid w:val="0097570F"/>
    <w:rsid w:val="00975768"/>
    <w:rsid w:val="00975817"/>
    <w:rsid w:val="00975ABD"/>
    <w:rsid w:val="00975BEA"/>
    <w:rsid w:val="009767B2"/>
    <w:rsid w:val="0097690A"/>
    <w:rsid w:val="00976BB0"/>
    <w:rsid w:val="00976D5A"/>
    <w:rsid w:val="00977F29"/>
    <w:rsid w:val="00977FB7"/>
    <w:rsid w:val="0098081E"/>
    <w:rsid w:val="00980A59"/>
    <w:rsid w:val="00980BA0"/>
    <w:rsid w:val="009810ED"/>
    <w:rsid w:val="0098116F"/>
    <w:rsid w:val="00981223"/>
    <w:rsid w:val="009813A5"/>
    <w:rsid w:val="009813A9"/>
    <w:rsid w:val="00981422"/>
    <w:rsid w:val="009817FB"/>
    <w:rsid w:val="00981918"/>
    <w:rsid w:val="0098200B"/>
    <w:rsid w:val="00982023"/>
    <w:rsid w:val="0098212E"/>
    <w:rsid w:val="00982C4F"/>
    <w:rsid w:val="00982E66"/>
    <w:rsid w:val="00982F43"/>
    <w:rsid w:val="009832D8"/>
    <w:rsid w:val="0098351E"/>
    <w:rsid w:val="00983C47"/>
    <w:rsid w:val="00983CBD"/>
    <w:rsid w:val="00983D5E"/>
    <w:rsid w:val="00983D9B"/>
    <w:rsid w:val="00983DE9"/>
    <w:rsid w:val="0098402B"/>
    <w:rsid w:val="0098440B"/>
    <w:rsid w:val="00984565"/>
    <w:rsid w:val="0098461D"/>
    <w:rsid w:val="0098488D"/>
    <w:rsid w:val="00984C4B"/>
    <w:rsid w:val="00984DDC"/>
    <w:rsid w:val="00984E3D"/>
    <w:rsid w:val="00984F01"/>
    <w:rsid w:val="0098531C"/>
    <w:rsid w:val="009853ED"/>
    <w:rsid w:val="00985460"/>
    <w:rsid w:val="009857D2"/>
    <w:rsid w:val="00985A7A"/>
    <w:rsid w:val="00986471"/>
    <w:rsid w:val="009864F0"/>
    <w:rsid w:val="00986BCD"/>
    <w:rsid w:val="00986FBE"/>
    <w:rsid w:val="00986FF9"/>
    <w:rsid w:val="00987305"/>
    <w:rsid w:val="009877C0"/>
    <w:rsid w:val="00987D49"/>
    <w:rsid w:val="00987EC2"/>
    <w:rsid w:val="0099028C"/>
    <w:rsid w:val="00990664"/>
    <w:rsid w:val="0099075D"/>
    <w:rsid w:val="00990888"/>
    <w:rsid w:val="00990D0F"/>
    <w:rsid w:val="00990F02"/>
    <w:rsid w:val="0099107A"/>
    <w:rsid w:val="00991087"/>
    <w:rsid w:val="009910A7"/>
    <w:rsid w:val="009910C1"/>
    <w:rsid w:val="009911B7"/>
    <w:rsid w:val="00991408"/>
    <w:rsid w:val="0099169A"/>
    <w:rsid w:val="00991D8D"/>
    <w:rsid w:val="0099200F"/>
    <w:rsid w:val="0099243B"/>
    <w:rsid w:val="00992531"/>
    <w:rsid w:val="0099253B"/>
    <w:rsid w:val="00992C72"/>
    <w:rsid w:val="009933B0"/>
    <w:rsid w:val="00993451"/>
    <w:rsid w:val="00993506"/>
    <w:rsid w:val="00993800"/>
    <w:rsid w:val="00993C62"/>
    <w:rsid w:val="00993CB2"/>
    <w:rsid w:val="00994160"/>
    <w:rsid w:val="00994210"/>
    <w:rsid w:val="0099477D"/>
    <w:rsid w:val="00994B64"/>
    <w:rsid w:val="00994EF9"/>
    <w:rsid w:val="00995153"/>
    <w:rsid w:val="009953DB"/>
    <w:rsid w:val="00995494"/>
    <w:rsid w:val="00995DDC"/>
    <w:rsid w:val="0099613D"/>
    <w:rsid w:val="00996C69"/>
    <w:rsid w:val="00996D30"/>
    <w:rsid w:val="00996D5C"/>
    <w:rsid w:val="00996FC6"/>
    <w:rsid w:val="009970F7"/>
    <w:rsid w:val="0099757C"/>
    <w:rsid w:val="00997607"/>
    <w:rsid w:val="0099770C"/>
    <w:rsid w:val="009978D7"/>
    <w:rsid w:val="0099792B"/>
    <w:rsid w:val="00997B7E"/>
    <w:rsid w:val="00997E65"/>
    <w:rsid w:val="009A0533"/>
    <w:rsid w:val="009A0568"/>
    <w:rsid w:val="009A0730"/>
    <w:rsid w:val="009A09E3"/>
    <w:rsid w:val="009A0C08"/>
    <w:rsid w:val="009A2015"/>
    <w:rsid w:val="009A26C8"/>
    <w:rsid w:val="009A42CC"/>
    <w:rsid w:val="009A4784"/>
    <w:rsid w:val="009A52E5"/>
    <w:rsid w:val="009A531B"/>
    <w:rsid w:val="009A5847"/>
    <w:rsid w:val="009A5CAC"/>
    <w:rsid w:val="009A61A9"/>
    <w:rsid w:val="009A64F8"/>
    <w:rsid w:val="009A69D9"/>
    <w:rsid w:val="009A6C0E"/>
    <w:rsid w:val="009A703C"/>
    <w:rsid w:val="009A75AD"/>
    <w:rsid w:val="009A7646"/>
    <w:rsid w:val="009A7778"/>
    <w:rsid w:val="009A7DC1"/>
    <w:rsid w:val="009B0536"/>
    <w:rsid w:val="009B09FD"/>
    <w:rsid w:val="009B0B97"/>
    <w:rsid w:val="009B0EBB"/>
    <w:rsid w:val="009B0F74"/>
    <w:rsid w:val="009B165A"/>
    <w:rsid w:val="009B195C"/>
    <w:rsid w:val="009B19CD"/>
    <w:rsid w:val="009B1BD6"/>
    <w:rsid w:val="009B2316"/>
    <w:rsid w:val="009B25CC"/>
    <w:rsid w:val="009B26EF"/>
    <w:rsid w:val="009B2AA3"/>
    <w:rsid w:val="009B2E48"/>
    <w:rsid w:val="009B2E5C"/>
    <w:rsid w:val="009B3415"/>
    <w:rsid w:val="009B341A"/>
    <w:rsid w:val="009B36A5"/>
    <w:rsid w:val="009B392E"/>
    <w:rsid w:val="009B3E93"/>
    <w:rsid w:val="009B4161"/>
    <w:rsid w:val="009B46D7"/>
    <w:rsid w:val="009B4AB9"/>
    <w:rsid w:val="009B4EBC"/>
    <w:rsid w:val="009B53F2"/>
    <w:rsid w:val="009B5440"/>
    <w:rsid w:val="009B5606"/>
    <w:rsid w:val="009B561A"/>
    <w:rsid w:val="009B5968"/>
    <w:rsid w:val="009B59FE"/>
    <w:rsid w:val="009B5EC8"/>
    <w:rsid w:val="009B6035"/>
    <w:rsid w:val="009B6555"/>
    <w:rsid w:val="009B6B95"/>
    <w:rsid w:val="009B703D"/>
    <w:rsid w:val="009B77CA"/>
    <w:rsid w:val="009B7D35"/>
    <w:rsid w:val="009C0F0A"/>
    <w:rsid w:val="009C1001"/>
    <w:rsid w:val="009C12D6"/>
    <w:rsid w:val="009C13D6"/>
    <w:rsid w:val="009C162B"/>
    <w:rsid w:val="009C16EF"/>
    <w:rsid w:val="009C170F"/>
    <w:rsid w:val="009C17B6"/>
    <w:rsid w:val="009C240A"/>
    <w:rsid w:val="009C244D"/>
    <w:rsid w:val="009C2817"/>
    <w:rsid w:val="009C35F5"/>
    <w:rsid w:val="009C3720"/>
    <w:rsid w:val="009C387C"/>
    <w:rsid w:val="009C3887"/>
    <w:rsid w:val="009C3AED"/>
    <w:rsid w:val="009C3B62"/>
    <w:rsid w:val="009C4423"/>
    <w:rsid w:val="009C45AB"/>
    <w:rsid w:val="009C48EF"/>
    <w:rsid w:val="009C5508"/>
    <w:rsid w:val="009C5AF8"/>
    <w:rsid w:val="009C6144"/>
    <w:rsid w:val="009C617A"/>
    <w:rsid w:val="009C63A9"/>
    <w:rsid w:val="009C664A"/>
    <w:rsid w:val="009C6BD0"/>
    <w:rsid w:val="009C6CDB"/>
    <w:rsid w:val="009C6D4C"/>
    <w:rsid w:val="009C6E87"/>
    <w:rsid w:val="009C6F52"/>
    <w:rsid w:val="009C710E"/>
    <w:rsid w:val="009C715C"/>
    <w:rsid w:val="009C72D6"/>
    <w:rsid w:val="009C7328"/>
    <w:rsid w:val="009C740A"/>
    <w:rsid w:val="009C749D"/>
    <w:rsid w:val="009C7625"/>
    <w:rsid w:val="009C7A0B"/>
    <w:rsid w:val="009C7DB2"/>
    <w:rsid w:val="009D007D"/>
    <w:rsid w:val="009D0213"/>
    <w:rsid w:val="009D060D"/>
    <w:rsid w:val="009D08A2"/>
    <w:rsid w:val="009D0ACF"/>
    <w:rsid w:val="009D0DD0"/>
    <w:rsid w:val="009D169C"/>
    <w:rsid w:val="009D16C6"/>
    <w:rsid w:val="009D1ECE"/>
    <w:rsid w:val="009D25A7"/>
    <w:rsid w:val="009D25CE"/>
    <w:rsid w:val="009D28DA"/>
    <w:rsid w:val="009D2AEE"/>
    <w:rsid w:val="009D3314"/>
    <w:rsid w:val="009D36F0"/>
    <w:rsid w:val="009D3A8A"/>
    <w:rsid w:val="009D3DC5"/>
    <w:rsid w:val="009D4203"/>
    <w:rsid w:val="009D4259"/>
    <w:rsid w:val="009D444D"/>
    <w:rsid w:val="009D4571"/>
    <w:rsid w:val="009D45FF"/>
    <w:rsid w:val="009D49FC"/>
    <w:rsid w:val="009D4BF5"/>
    <w:rsid w:val="009D4F7D"/>
    <w:rsid w:val="009D55D1"/>
    <w:rsid w:val="009D5983"/>
    <w:rsid w:val="009D5BCD"/>
    <w:rsid w:val="009D6058"/>
    <w:rsid w:val="009D68DD"/>
    <w:rsid w:val="009D6ECB"/>
    <w:rsid w:val="009D7D06"/>
    <w:rsid w:val="009E002E"/>
    <w:rsid w:val="009E02F0"/>
    <w:rsid w:val="009E02FF"/>
    <w:rsid w:val="009E03F8"/>
    <w:rsid w:val="009E0CC1"/>
    <w:rsid w:val="009E0E29"/>
    <w:rsid w:val="009E0F12"/>
    <w:rsid w:val="009E11F5"/>
    <w:rsid w:val="009E1C86"/>
    <w:rsid w:val="009E1EEC"/>
    <w:rsid w:val="009E1F78"/>
    <w:rsid w:val="009E22D8"/>
    <w:rsid w:val="009E2346"/>
    <w:rsid w:val="009E24AE"/>
    <w:rsid w:val="009E2715"/>
    <w:rsid w:val="009E2734"/>
    <w:rsid w:val="009E2A1E"/>
    <w:rsid w:val="009E33F5"/>
    <w:rsid w:val="009E3706"/>
    <w:rsid w:val="009E37FF"/>
    <w:rsid w:val="009E3930"/>
    <w:rsid w:val="009E3AD8"/>
    <w:rsid w:val="009E3B44"/>
    <w:rsid w:val="009E3E07"/>
    <w:rsid w:val="009E3E6B"/>
    <w:rsid w:val="009E3F9B"/>
    <w:rsid w:val="009E436A"/>
    <w:rsid w:val="009E44AF"/>
    <w:rsid w:val="009E4561"/>
    <w:rsid w:val="009E48D6"/>
    <w:rsid w:val="009E5257"/>
    <w:rsid w:val="009E5264"/>
    <w:rsid w:val="009E550F"/>
    <w:rsid w:val="009E5D36"/>
    <w:rsid w:val="009E6222"/>
    <w:rsid w:val="009E6343"/>
    <w:rsid w:val="009E6367"/>
    <w:rsid w:val="009E6A67"/>
    <w:rsid w:val="009E6FF2"/>
    <w:rsid w:val="009E70BB"/>
    <w:rsid w:val="009E7668"/>
    <w:rsid w:val="009E7B6C"/>
    <w:rsid w:val="009E7B9B"/>
    <w:rsid w:val="009F16D2"/>
    <w:rsid w:val="009F199A"/>
    <w:rsid w:val="009F1D2B"/>
    <w:rsid w:val="009F207A"/>
    <w:rsid w:val="009F2095"/>
    <w:rsid w:val="009F2293"/>
    <w:rsid w:val="009F233D"/>
    <w:rsid w:val="009F24B2"/>
    <w:rsid w:val="009F252A"/>
    <w:rsid w:val="009F2BAA"/>
    <w:rsid w:val="009F2BC8"/>
    <w:rsid w:val="009F2DE5"/>
    <w:rsid w:val="009F3440"/>
    <w:rsid w:val="009F3AF7"/>
    <w:rsid w:val="009F3B01"/>
    <w:rsid w:val="009F3BC3"/>
    <w:rsid w:val="009F3D72"/>
    <w:rsid w:val="009F43E0"/>
    <w:rsid w:val="009F43FD"/>
    <w:rsid w:val="009F4F8D"/>
    <w:rsid w:val="009F52FC"/>
    <w:rsid w:val="009F5443"/>
    <w:rsid w:val="009F56FC"/>
    <w:rsid w:val="009F5885"/>
    <w:rsid w:val="009F5B15"/>
    <w:rsid w:val="009F5B41"/>
    <w:rsid w:val="009F62BE"/>
    <w:rsid w:val="009F6748"/>
    <w:rsid w:val="009F6778"/>
    <w:rsid w:val="009F6840"/>
    <w:rsid w:val="009F6CB5"/>
    <w:rsid w:val="009F72FF"/>
    <w:rsid w:val="009F7626"/>
    <w:rsid w:val="009F7E87"/>
    <w:rsid w:val="009F7FF7"/>
    <w:rsid w:val="00A0021A"/>
    <w:rsid w:val="00A00A45"/>
    <w:rsid w:val="00A00C1F"/>
    <w:rsid w:val="00A00E3D"/>
    <w:rsid w:val="00A00E8D"/>
    <w:rsid w:val="00A00EB0"/>
    <w:rsid w:val="00A019D7"/>
    <w:rsid w:val="00A01E0B"/>
    <w:rsid w:val="00A026B8"/>
    <w:rsid w:val="00A02924"/>
    <w:rsid w:val="00A02AF5"/>
    <w:rsid w:val="00A02C97"/>
    <w:rsid w:val="00A03102"/>
    <w:rsid w:val="00A03189"/>
    <w:rsid w:val="00A03559"/>
    <w:rsid w:val="00A03A86"/>
    <w:rsid w:val="00A03C67"/>
    <w:rsid w:val="00A03F1B"/>
    <w:rsid w:val="00A043FE"/>
    <w:rsid w:val="00A0449E"/>
    <w:rsid w:val="00A048AB"/>
    <w:rsid w:val="00A048B9"/>
    <w:rsid w:val="00A04952"/>
    <w:rsid w:val="00A04C09"/>
    <w:rsid w:val="00A04C5C"/>
    <w:rsid w:val="00A04CA0"/>
    <w:rsid w:val="00A05117"/>
    <w:rsid w:val="00A0558D"/>
    <w:rsid w:val="00A0567D"/>
    <w:rsid w:val="00A0574B"/>
    <w:rsid w:val="00A06332"/>
    <w:rsid w:val="00A065BE"/>
    <w:rsid w:val="00A06A4A"/>
    <w:rsid w:val="00A06A66"/>
    <w:rsid w:val="00A06BB1"/>
    <w:rsid w:val="00A06D10"/>
    <w:rsid w:val="00A06E9C"/>
    <w:rsid w:val="00A070DC"/>
    <w:rsid w:val="00A07EFC"/>
    <w:rsid w:val="00A07F5B"/>
    <w:rsid w:val="00A10254"/>
    <w:rsid w:val="00A1076F"/>
    <w:rsid w:val="00A108AA"/>
    <w:rsid w:val="00A11801"/>
    <w:rsid w:val="00A11BE9"/>
    <w:rsid w:val="00A11CAA"/>
    <w:rsid w:val="00A11EAE"/>
    <w:rsid w:val="00A125C5"/>
    <w:rsid w:val="00A12848"/>
    <w:rsid w:val="00A12D1E"/>
    <w:rsid w:val="00A13E44"/>
    <w:rsid w:val="00A14644"/>
    <w:rsid w:val="00A148E4"/>
    <w:rsid w:val="00A15152"/>
    <w:rsid w:val="00A157D3"/>
    <w:rsid w:val="00A16743"/>
    <w:rsid w:val="00A16D6F"/>
    <w:rsid w:val="00A170B0"/>
    <w:rsid w:val="00A170C1"/>
    <w:rsid w:val="00A175DE"/>
    <w:rsid w:val="00A176D3"/>
    <w:rsid w:val="00A17930"/>
    <w:rsid w:val="00A1797D"/>
    <w:rsid w:val="00A20B6E"/>
    <w:rsid w:val="00A20E85"/>
    <w:rsid w:val="00A2155F"/>
    <w:rsid w:val="00A21568"/>
    <w:rsid w:val="00A21579"/>
    <w:rsid w:val="00A217AE"/>
    <w:rsid w:val="00A21804"/>
    <w:rsid w:val="00A2183D"/>
    <w:rsid w:val="00A21846"/>
    <w:rsid w:val="00A21E8F"/>
    <w:rsid w:val="00A22032"/>
    <w:rsid w:val="00A220A4"/>
    <w:rsid w:val="00A22650"/>
    <w:rsid w:val="00A2276E"/>
    <w:rsid w:val="00A231C7"/>
    <w:rsid w:val="00A2384F"/>
    <w:rsid w:val="00A23942"/>
    <w:rsid w:val="00A23994"/>
    <w:rsid w:val="00A23DD9"/>
    <w:rsid w:val="00A23FDA"/>
    <w:rsid w:val="00A240E1"/>
    <w:rsid w:val="00A2427A"/>
    <w:rsid w:val="00A2451C"/>
    <w:rsid w:val="00A24561"/>
    <w:rsid w:val="00A2481B"/>
    <w:rsid w:val="00A249FD"/>
    <w:rsid w:val="00A25ACB"/>
    <w:rsid w:val="00A25AFA"/>
    <w:rsid w:val="00A25C68"/>
    <w:rsid w:val="00A25CCA"/>
    <w:rsid w:val="00A261AD"/>
    <w:rsid w:val="00A26306"/>
    <w:rsid w:val="00A265F4"/>
    <w:rsid w:val="00A2668D"/>
    <w:rsid w:val="00A266EA"/>
    <w:rsid w:val="00A26FB4"/>
    <w:rsid w:val="00A271D3"/>
    <w:rsid w:val="00A273D0"/>
    <w:rsid w:val="00A2771A"/>
    <w:rsid w:val="00A27CB7"/>
    <w:rsid w:val="00A300A5"/>
    <w:rsid w:val="00A30C37"/>
    <w:rsid w:val="00A31038"/>
    <w:rsid w:val="00A3113E"/>
    <w:rsid w:val="00A312A4"/>
    <w:rsid w:val="00A31B70"/>
    <w:rsid w:val="00A31CF5"/>
    <w:rsid w:val="00A31FAA"/>
    <w:rsid w:val="00A320D7"/>
    <w:rsid w:val="00A3267C"/>
    <w:rsid w:val="00A33E28"/>
    <w:rsid w:val="00A33F81"/>
    <w:rsid w:val="00A3449C"/>
    <w:rsid w:val="00A3475E"/>
    <w:rsid w:val="00A349F5"/>
    <w:rsid w:val="00A34C81"/>
    <w:rsid w:val="00A35D29"/>
    <w:rsid w:val="00A36025"/>
    <w:rsid w:val="00A36B27"/>
    <w:rsid w:val="00A36CFB"/>
    <w:rsid w:val="00A36F00"/>
    <w:rsid w:val="00A36FDF"/>
    <w:rsid w:val="00A378B9"/>
    <w:rsid w:val="00A37FA1"/>
    <w:rsid w:val="00A4007B"/>
    <w:rsid w:val="00A401AF"/>
    <w:rsid w:val="00A40403"/>
    <w:rsid w:val="00A40C43"/>
    <w:rsid w:val="00A40F62"/>
    <w:rsid w:val="00A4148E"/>
    <w:rsid w:val="00A41756"/>
    <w:rsid w:val="00A41EE2"/>
    <w:rsid w:val="00A42BE6"/>
    <w:rsid w:val="00A431D7"/>
    <w:rsid w:val="00A431E4"/>
    <w:rsid w:val="00A44612"/>
    <w:rsid w:val="00A447A6"/>
    <w:rsid w:val="00A4514C"/>
    <w:rsid w:val="00A4566F"/>
    <w:rsid w:val="00A45826"/>
    <w:rsid w:val="00A45B65"/>
    <w:rsid w:val="00A45C32"/>
    <w:rsid w:val="00A45C4D"/>
    <w:rsid w:val="00A45CDA"/>
    <w:rsid w:val="00A45D4E"/>
    <w:rsid w:val="00A461D8"/>
    <w:rsid w:val="00A464BD"/>
    <w:rsid w:val="00A47C3C"/>
    <w:rsid w:val="00A47CBA"/>
    <w:rsid w:val="00A50071"/>
    <w:rsid w:val="00A507EB"/>
    <w:rsid w:val="00A50B51"/>
    <w:rsid w:val="00A513CF"/>
    <w:rsid w:val="00A513FA"/>
    <w:rsid w:val="00A514F3"/>
    <w:rsid w:val="00A52B80"/>
    <w:rsid w:val="00A52DF0"/>
    <w:rsid w:val="00A52F5C"/>
    <w:rsid w:val="00A531B7"/>
    <w:rsid w:val="00A5416E"/>
    <w:rsid w:val="00A545C9"/>
    <w:rsid w:val="00A55294"/>
    <w:rsid w:val="00A5533E"/>
    <w:rsid w:val="00A5587C"/>
    <w:rsid w:val="00A55971"/>
    <w:rsid w:val="00A55B20"/>
    <w:rsid w:val="00A55C46"/>
    <w:rsid w:val="00A55CAE"/>
    <w:rsid w:val="00A55D70"/>
    <w:rsid w:val="00A55EFE"/>
    <w:rsid w:val="00A56C96"/>
    <w:rsid w:val="00A5752B"/>
    <w:rsid w:val="00A576B0"/>
    <w:rsid w:val="00A578D6"/>
    <w:rsid w:val="00A57E16"/>
    <w:rsid w:val="00A57E1D"/>
    <w:rsid w:val="00A60270"/>
    <w:rsid w:val="00A60887"/>
    <w:rsid w:val="00A60CDA"/>
    <w:rsid w:val="00A60E70"/>
    <w:rsid w:val="00A6127F"/>
    <w:rsid w:val="00A6143F"/>
    <w:rsid w:val="00A61655"/>
    <w:rsid w:val="00A61B32"/>
    <w:rsid w:val="00A61DA4"/>
    <w:rsid w:val="00A62664"/>
    <w:rsid w:val="00A62BBE"/>
    <w:rsid w:val="00A62F48"/>
    <w:rsid w:val="00A630FD"/>
    <w:rsid w:val="00A63369"/>
    <w:rsid w:val="00A6362B"/>
    <w:rsid w:val="00A6390E"/>
    <w:rsid w:val="00A64384"/>
    <w:rsid w:val="00A64813"/>
    <w:rsid w:val="00A64A31"/>
    <w:rsid w:val="00A64E85"/>
    <w:rsid w:val="00A6514E"/>
    <w:rsid w:val="00A65A21"/>
    <w:rsid w:val="00A65EE7"/>
    <w:rsid w:val="00A66491"/>
    <w:rsid w:val="00A66585"/>
    <w:rsid w:val="00A669D0"/>
    <w:rsid w:val="00A669E6"/>
    <w:rsid w:val="00A66AF8"/>
    <w:rsid w:val="00A66E1B"/>
    <w:rsid w:val="00A67123"/>
    <w:rsid w:val="00A6741F"/>
    <w:rsid w:val="00A67D8B"/>
    <w:rsid w:val="00A67E6A"/>
    <w:rsid w:val="00A70133"/>
    <w:rsid w:val="00A70C0C"/>
    <w:rsid w:val="00A70CC1"/>
    <w:rsid w:val="00A70DB3"/>
    <w:rsid w:val="00A70E3D"/>
    <w:rsid w:val="00A7111F"/>
    <w:rsid w:val="00A711AA"/>
    <w:rsid w:val="00A715D3"/>
    <w:rsid w:val="00A722F7"/>
    <w:rsid w:val="00A72392"/>
    <w:rsid w:val="00A72436"/>
    <w:rsid w:val="00A72706"/>
    <w:rsid w:val="00A7340D"/>
    <w:rsid w:val="00A735C6"/>
    <w:rsid w:val="00A73A43"/>
    <w:rsid w:val="00A73CB1"/>
    <w:rsid w:val="00A740EF"/>
    <w:rsid w:val="00A74364"/>
    <w:rsid w:val="00A743A4"/>
    <w:rsid w:val="00A75258"/>
    <w:rsid w:val="00A7554B"/>
    <w:rsid w:val="00A7559A"/>
    <w:rsid w:val="00A757BF"/>
    <w:rsid w:val="00A75DFE"/>
    <w:rsid w:val="00A75E49"/>
    <w:rsid w:val="00A7628B"/>
    <w:rsid w:val="00A76551"/>
    <w:rsid w:val="00A7696F"/>
    <w:rsid w:val="00A76C8B"/>
    <w:rsid w:val="00A76DB3"/>
    <w:rsid w:val="00A770A6"/>
    <w:rsid w:val="00A77500"/>
    <w:rsid w:val="00A77547"/>
    <w:rsid w:val="00A77A4A"/>
    <w:rsid w:val="00A77C17"/>
    <w:rsid w:val="00A77C3A"/>
    <w:rsid w:val="00A800EF"/>
    <w:rsid w:val="00A80287"/>
    <w:rsid w:val="00A805BF"/>
    <w:rsid w:val="00A80832"/>
    <w:rsid w:val="00A80A65"/>
    <w:rsid w:val="00A80C54"/>
    <w:rsid w:val="00A80F66"/>
    <w:rsid w:val="00A811C7"/>
    <w:rsid w:val="00A81333"/>
    <w:rsid w:val="00A813B1"/>
    <w:rsid w:val="00A81697"/>
    <w:rsid w:val="00A819BB"/>
    <w:rsid w:val="00A8206E"/>
    <w:rsid w:val="00A825C6"/>
    <w:rsid w:val="00A8272D"/>
    <w:rsid w:val="00A83262"/>
    <w:rsid w:val="00A8343F"/>
    <w:rsid w:val="00A83561"/>
    <w:rsid w:val="00A83603"/>
    <w:rsid w:val="00A83943"/>
    <w:rsid w:val="00A83CDE"/>
    <w:rsid w:val="00A8452C"/>
    <w:rsid w:val="00A846EE"/>
    <w:rsid w:val="00A849B7"/>
    <w:rsid w:val="00A84B64"/>
    <w:rsid w:val="00A84CF0"/>
    <w:rsid w:val="00A85098"/>
    <w:rsid w:val="00A85C3C"/>
    <w:rsid w:val="00A85F59"/>
    <w:rsid w:val="00A86E7E"/>
    <w:rsid w:val="00A86EB1"/>
    <w:rsid w:val="00A8733E"/>
    <w:rsid w:val="00A876C1"/>
    <w:rsid w:val="00A87BC9"/>
    <w:rsid w:val="00A87C88"/>
    <w:rsid w:val="00A87CBF"/>
    <w:rsid w:val="00A90016"/>
    <w:rsid w:val="00A906BA"/>
    <w:rsid w:val="00A906F6"/>
    <w:rsid w:val="00A907BF"/>
    <w:rsid w:val="00A90FD1"/>
    <w:rsid w:val="00A91950"/>
    <w:rsid w:val="00A91C3F"/>
    <w:rsid w:val="00A91DC9"/>
    <w:rsid w:val="00A92085"/>
    <w:rsid w:val="00A92188"/>
    <w:rsid w:val="00A929C5"/>
    <w:rsid w:val="00A92BA6"/>
    <w:rsid w:val="00A933E2"/>
    <w:rsid w:val="00A933F6"/>
    <w:rsid w:val="00A943D6"/>
    <w:rsid w:val="00A94506"/>
    <w:rsid w:val="00A94E9C"/>
    <w:rsid w:val="00A9595B"/>
    <w:rsid w:val="00A95D4A"/>
    <w:rsid w:val="00A96C3F"/>
    <w:rsid w:val="00A96C41"/>
    <w:rsid w:val="00A97B27"/>
    <w:rsid w:val="00AA0840"/>
    <w:rsid w:val="00AA09B0"/>
    <w:rsid w:val="00AA0A29"/>
    <w:rsid w:val="00AA13B7"/>
    <w:rsid w:val="00AA13FC"/>
    <w:rsid w:val="00AA1719"/>
    <w:rsid w:val="00AA1A0D"/>
    <w:rsid w:val="00AA1C29"/>
    <w:rsid w:val="00AA1E38"/>
    <w:rsid w:val="00AA1E6E"/>
    <w:rsid w:val="00AA2607"/>
    <w:rsid w:val="00AA2924"/>
    <w:rsid w:val="00AA29EC"/>
    <w:rsid w:val="00AA36F6"/>
    <w:rsid w:val="00AA37D4"/>
    <w:rsid w:val="00AA3956"/>
    <w:rsid w:val="00AA39B2"/>
    <w:rsid w:val="00AA3A59"/>
    <w:rsid w:val="00AA3E1B"/>
    <w:rsid w:val="00AA4CAC"/>
    <w:rsid w:val="00AA4EBD"/>
    <w:rsid w:val="00AA4F8C"/>
    <w:rsid w:val="00AA533F"/>
    <w:rsid w:val="00AA55EB"/>
    <w:rsid w:val="00AA57AC"/>
    <w:rsid w:val="00AA5BFA"/>
    <w:rsid w:val="00AA63DD"/>
    <w:rsid w:val="00AA674D"/>
    <w:rsid w:val="00AA6804"/>
    <w:rsid w:val="00AA72D7"/>
    <w:rsid w:val="00AA7375"/>
    <w:rsid w:val="00AA76BB"/>
    <w:rsid w:val="00AA7709"/>
    <w:rsid w:val="00AA77DF"/>
    <w:rsid w:val="00AA7D30"/>
    <w:rsid w:val="00AB0174"/>
    <w:rsid w:val="00AB04DE"/>
    <w:rsid w:val="00AB06FC"/>
    <w:rsid w:val="00AB0725"/>
    <w:rsid w:val="00AB09DA"/>
    <w:rsid w:val="00AB09EE"/>
    <w:rsid w:val="00AB0A9B"/>
    <w:rsid w:val="00AB0B31"/>
    <w:rsid w:val="00AB1AAE"/>
    <w:rsid w:val="00AB1E1C"/>
    <w:rsid w:val="00AB2003"/>
    <w:rsid w:val="00AB2047"/>
    <w:rsid w:val="00AB2414"/>
    <w:rsid w:val="00AB26E3"/>
    <w:rsid w:val="00AB2722"/>
    <w:rsid w:val="00AB2BF4"/>
    <w:rsid w:val="00AB2F39"/>
    <w:rsid w:val="00AB3428"/>
    <w:rsid w:val="00AB34C6"/>
    <w:rsid w:val="00AB36C4"/>
    <w:rsid w:val="00AB3779"/>
    <w:rsid w:val="00AB42E9"/>
    <w:rsid w:val="00AB467E"/>
    <w:rsid w:val="00AB46BE"/>
    <w:rsid w:val="00AB4BFF"/>
    <w:rsid w:val="00AB5333"/>
    <w:rsid w:val="00AB5672"/>
    <w:rsid w:val="00AB5816"/>
    <w:rsid w:val="00AB5A92"/>
    <w:rsid w:val="00AB5E4A"/>
    <w:rsid w:val="00AB6137"/>
    <w:rsid w:val="00AB658C"/>
    <w:rsid w:val="00AB6DA5"/>
    <w:rsid w:val="00AB6FD4"/>
    <w:rsid w:val="00AB7059"/>
    <w:rsid w:val="00AB70BE"/>
    <w:rsid w:val="00AB79CC"/>
    <w:rsid w:val="00AB7F65"/>
    <w:rsid w:val="00AC05DA"/>
    <w:rsid w:val="00AC0680"/>
    <w:rsid w:val="00AC07CA"/>
    <w:rsid w:val="00AC09F4"/>
    <w:rsid w:val="00AC0B7A"/>
    <w:rsid w:val="00AC0D70"/>
    <w:rsid w:val="00AC0DC0"/>
    <w:rsid w:val="00AC141F"/>
    <w:rsid w:val="00AC1797"/>
    <w:rsid w:val="00AC19EC"/>
    <w:rsid w:val="00AC23FE"/>
    <w:rsid w:val="00AC32B2"/>
    <w:rsid w:val="00AC4193"/>
    <w:rsid w:val="00AC4216"/>
    <w:rsid w:val="00AC4217"/>
    <w:rsid w:val="00AC4480"/>
    <w:rsid w:val="00AC4D63"/>
    <w:rsid w:val="00AC4FDA"/>
    <w:rsid w:val="00AC4FF3"/>
    <w:rsid w:val="00AC58B2"/>
    <w:rsid w:val="00AC5B93"/>
    <w:rsid w:val="00AC5D88"/>
    <w:rsid w:val="00AC63F6"/>
    <w:rsid w:val="00AC6476"/>
    <w:rsid w:val="00AC6CC4"/>
    <w:rsid w:val="00AC6F1C"/>
    <w:rsid w:val="00AC6FD7"/>
    <w:rsid w:val="00AC7416"/>
    <w:rsid w:val="00AC747A"/>
    <w:rsid w:val="00AC7A0C"/>
    <w:rsid w:val="00AC7BF4"/>
    <w:rsid w:val="00AC7D9F"/>
    <w:rsid w:val="00AC7E50"/>
    <w:rsid w:val="00AC7E87"/>
    <w:rsid w:val="00AC7F7A"/>
    <w:rsid w:val="00AD013D"/>
    <w:rsid w:val="00AD0303"/>
    <w:rsid w:val="00AD0C0B"/>
    <w:rsid w:val="00AD1C3B"/>
    <w:rsid w:val="00AD1FB3"/>
    <w:rsid w:val="00AD254C"/>
    <w:rsid w:val="00AD25D0"/>
    <w:rsid w:val="00AD275F"/>
    <w:rsid w:val="00AD28AA"/>
    <w:rsid w:val="00AD2B5E"/>
    <w:rsid w:val="00AD2BBA"/>
    <w:rsid w:val="00AD2BF1"/>
    <w:rsid w:val="00AD2DFE"/>
    <w:rsid w:val="00AD3785"/>
    <w:rsid w:val="00AD3B0D"/>
    <w:rsid w:val="00AD3CF3"/>
    <w:rsid w:val="00AD4194"/>
    <w:rsid w:val="00AD450D"/>
    <w:rsid w:val="00AD4836"/>
    <w:rsid w:val="00AD49B7"/>
    <w:rsid w:val="00AD4B24"/>
    <w:rsid w:val="00AD54BB"/>
    <w:rsid w:val="00AD5952"/>
    <w:rsid w:val="00AD67C4"/>
    <w:rsid w:val="00AD6E33"/>
    <w:rsid w:val="00AD72DF"/>
    <w:rsid w:val="00AD7700"/>
    <w:rsid w:val="00AE0206"/>
    <w:rsid w:val="00AE0419"/>
    <w:rsid w:val="00AE0599"/>
    <w:rsid w:val="00AE05F0"/>
    <w:rsid w:val="00AE095A"/>
    <w:rsid w:val="00AE0BC6"/>
    <w:rsid w:val="00AE1115"/>
    <w:rsid w:val="00AE1117"/>
    <w:rsid w:val="00AE11DF"/>
    <w:rsid w:val="00AE18AA"/>
    <w:rsid w:val="00AE1ACE"/>
    <w:rsid w:val="00AE1C4E"/>
    <w:rsid w:val="00AE2317"/>
    <w:rsid w:val="00AE25F9"/>
    <w:rsid w:val="00AE32F1"/>
    <w:rsid w:val="00AE3B44"/>
    <w:rsid w:val="00AE3F59"/>
    <w:rsid w:val="00AE4194"/>
    <w:rsid w:val="00AE42E4"/>
    <w:rsid w:val="00AE48A1"/>
    <w:rsid w:val="00AE4AEF"/>
    <w:rsid w:val="00AE55A3"/>
    <w:rsid w:val="00AE57EA"/>
    <w:rsid w:val="00AE5A0C"/>
    <w:rsid w:val="00AE5BFC"/>
    <w:rsid w:val="00AE6234"/>
    <w:rsid w:val="00AE6312"/>
    <w:rsid w:val="00AE64D0"/>
    <w:rsid w:val="00AE6F93"/>
    <w:rsid w:val="00AE782C"/>
    <w:rsid w:val="00AE7D0B"/>
    <w:rsid w:val="00AE7DDB"/>
    <w:rsid w:val="00AF071F"/>
    <w:rsid w:val="00AF0B3C"/>
    <w:rsid w:val="00AF0B67"/>
    <w:rsid w:val="00AF1B03"/>
    <w:rsid w:val="00AF1E4D"/>
    <w:rsid w:val="00AF21DE"/>
    <w:rsid w:val="00AF2957"/>
    <w:rsid w:val="00AF2DBC"/>
    <w:rsid w:val="00AF3086"/>
    <w:rsid w:val="00AF30A0"/>
    <w:rsid w:val="00AF33A9"/>
    <w:rsid w:val="00AF35F1"/>
    <w:rsid w:val="00AF37A3"/>
    <w:rsid w:val="00AF389C"/>
    <w:rsid w:val="00AF3CAD"/>
    <w:rsid w:val="00AF3CAE"/>
    <w:rsid w:val="00AF4087"/>
    <w:rsid w:val="00AF484E"/>
    <w:rsid w:val="00AF517D"/>
    <w:rsid w:val="00AF53FD"/>
    <w:rsid w:val="00AF5F18"/>
    <w:rsid w:val="00AF5F45"/>
    <w:rsid w:val="00AF6579"/>
    <w:rsid w:val="00AF676A"/>
    <w:rsid w:val="00AF6A3E"/>
    <w:rsid w:val="00AF6E73"/>
    <w:rsid w:val="00AF713E"/>
    <w:rsid w:val="00AF7473"/>
    <w:rsid w:val="00AF7699"/>
    <w:rsid w:val="00AF7EF5"/>
    <w:rsid w:val="00B001AA"/>
    <w:rsid w:val="00B004A0"/>
    <w:rsid w:val="00B004B7"/>
    <w:rsid w:val="00B00976"/>
    <w:rsid w:val="00B00C38"/>
    <w:rsid w:val="00B00F47"/>
    <w:rsid w:val="00B01288"/>
    <w:rsid w:val="00B01A27"/>
    <w:rsid w:val="00B01B3D"/>
    <w:rsid w:val="00B01D3D"/>
    <w:rsid w:val="00B01DCA"/>
    <w:rsid w:val="00B02284"/>
    <w:rsid w:val="00B02396"/>
    <w:rsid w:val="00B026A8"/>
    <w:rsid w:val="00B02E26"/>
    <w:rsid w:val="00B035DB"/>
    <w:rsid w:val="00B0399C"/>
    <w:rsid w:val="00B043C1"/>
    <w:rsid w:val="00B043E5"/>
    <w:rsid w:val="00B046A2"/>
    <w:rsid w:val="00B0472D"/>
    <w:rsid w:val="00B0489C"/>
    <w:rsid w:val="00B04A1B"/>
    <w:rsid w:val="00B05105"/>
    <w:rsid w:val="00B051D9"/>
    <w:rsid w:val="00B052B0"/>
    <w:rsid w:val="00B0554A"/>
    <w:rsid w:val="00B055A0"/>
    <w:rsid w:val="00B0569E"/>
    <w:rsid w:val="00B05C98"/>
    <w:rsid w:val="00B062C6"/>
    <w:rsid w:val="00B062CB"/>
    <w:rsid w:val="00B063EE"/>
    <w:rsid w:val="00B06637"/>
    <w:rsid w:val="00B06744"/>
    <w:rsid w:val="00B069E0"/>
    <w:rsid w:val="00B076A1"/>
    <w:rsid w:val="00B07769"/>
    <w:rsid w:val="00B07EF8"/>
    <w:rsid w:val="00B07F72"/>
    <w:rsid w:val="00B10341"/>
    <w:rsid w:val="00B104DF"/>
    <w:rsid w:val="00B10965"/>
    <w:rsid w:val="00B10AF0"/>
    <w:rsid w:val="00B10C39"/>
    <w:rsid w:val="00B110AA"/>
    <w:rsid w:val="00B114E4"/>
    <w:rsid w:val="00B11AE2"/>
    <w:rsid w:val="00B11C99"/>
    <w:rsid w:val="00B1227D"/>
    <w:rsid w:val="00B122C9"/>
    <w:rsid w:val="00B122D6"/>
    <w:rsid w:val="00B12662"/>
    <w:rsid w:val="00B127A4"/>
    <w:rsid w:val="00B12C41"/>
    <w:rsid w:val="00B12F34"/>
    <w:rsid w:val="00B13036"/>
    <w:rsid w:val="00B130C6"/>
    <w:rsid w:val="00B136CD"/>
    <w:rsid w:val="00B13808"/>
    <w:rsid w:val="00B1397B"/>
    <w:rsid w:val="00B1398D"/>
    <w:rsid w:val="00B13ADB"/>
    <w:rsid w:val="00B13F15"/>
    <w:rsid w:val="00B13F6C"/>
    <w:rsid w:val="00B141BD"/>
    <w:rsid w:val="00B14974"/>
    <w:rsid w:val="00B14C44"/>
    <w:rsid w:val="00B14E03"/>
    <w:rsid w:val="00B151DB"/>
    <w:rsid w:val="00B152FC"/>
    <w:rsid w:val="00B156AC"/>
    <w:rsid w:val="00B156D4"/>
    <w:rsid w:val="00B15A04"/>
    <w:rsid w:val="00B15B89"/>
    <w:rsid w:val="00B16706"/>
    <w:rsid w:val="00B16E5C"/>
    <w:rsid w:val="00B170E9"/>
    <w:rsid w:val="00B17141"/>
    <w:rsid w:val="00B1718E"/>
    <w:rsid w:val="00B1720E"/>
    <w:rsid w:val="00B1723D"/>
    <w:rsid w:val="00B1784A"/>
    <w:rsid w:val="00B20A98"/>
    <w:rsid w:val="00B20E85"/>
    <w:rsid w:val="00B20EAA"/>
    <w:rsid w:val="00B21AFD"/>
    <w:rsid w:val="00B2260D"/>
    <w:rsid w:val="00B22730"/>
    <w:rsid w:val="00B22F62"/>
    <w:rsid w:val="00B2317E"/>
    <w:rsid w:val="00B235BD"/>
    <w:rsid w:val="00B237AB"/>
    <w:rsid w:val="00B23D6C"/>
    <w:rsid w:val="00B24733"/>
    <w:rsid w:val="00B25096"/>
    <w:rsid w:val="00B25FEF"/>
    <w:rsid w:val="00B2622A"/>
    <w:rsid w:val="00B269F4"/>
    <w:rsid w:val="00B272C4"/>
    <w:rsid w:val="00B275BA"/>
    <w:rsid w:val="00B27A98"/>
    <w:rsid w:val="00B301A4"/>
    <w:rsid w:val="00B30335"/>
    <w:rsid w:val="00B31575"/>
    <w:rsid w:val="00B318E2"/>
    <w:rsid w:val="00B32699"/>
    <w:rsid w:val="00B329D4"/>
    <w:rsid w:val="00B32BD2"/>
    <w:rsid w:val="00B32C01"/>
    <w:rsid w:val="00B32DAF"/>
    <w:rsid w:val="00B32ED1"/>
    <w:rsid w:val="00B33111"/>
    <w:rsid w:val="00B334AB"/>
    <w:rsid w:val="00B33952"/>
    <w:rsid w:val="00B33D13"/>
    <w:rsid w:val="00B34068"/>
    <w:rsid w:val="00B34153"/>
    <w:rsid w:val="00B3465F"/>
    <w:rsid w:val="00B34873"/>
    <w:rsid w:val="00B34D60"/>
    <w:rsid w:val="00B3515F"/>
    <w:rsid w:val="00B35178"/>
    <w:rsid w:val="00B3519A"/>
    <w:rsid w:val="00B352D8"/>
    <w:rsid w:val="00B3531A"/>
    <w:rsid w:val="00B354A7"/>
    <w:rsid w:val="00B35568"/>
    <w:rsid w:val="00B3589D"/>
    <w:rsid w:val="00B35D4A"/>
    <w:rsid w:val="00B3604B"/>
    <w:rsid w:val="00B3608A"/>
    <w:rsid w:val="00B363F4"/>
    <w:rsid w:val="00B36528"/>
    <w:rsid w:val="00B369D7"/>
    <w:rsid w:val="00B36BFC"/>
    <w:rsid w:val="00B3721D"/>
    <w:rsid w:val="00B3721F"/>
    <w:rsid w:val="00B3781A"/>
    <w:rsid w:val="00B3782E"/>
    <w:rsid w:val="00B37D42"/>
    <w:rsid w:val="00B37EB1"/>
    <w:rsid w:val="00B40352"/>
    <w:rsid w:val="00B4060F"/>
    <w:rsid w:val="00B40F22"/>
    <w:rsid w:val="00B410A1"/>
    <w:rsid w:val="00B41182"/>
    <w:rsid w:val="00B414F7"/>
    <w:rsid w:val="00B41869"/>
    <w:rsid w:val="00B428C8"/>
    <w:rsid w:val="00B42F2F"/>
    <w:rsid w:val="00B4329A"/>
    <w:rsid w:val="00B433EB"/>
    <w:rsid w:val="00B43437"/>
    <w:rsid w:val="00B43456"/>
    <w:rsid w:val="00B43547"/>
    <w:rsid w:val="00B43BAC"/>
    <w:rsid w:val="00B4473F"/>
    <w:rsid w:val="00B44A6B"/>
    <w:rsid w:val="00B44CA3"/>
    <w:rsid w:val="00B450CE"/>
    <w:rsid w:val="00B45775"/>
    <w:rsid w:val="00B46514"/>
    <w:rsid w:val="00B46826"/>
    <w:rsid w:val="00B46F51"/>
    <w:rsid w:val="00B4712F"/>
    <w:rsid w:val="00B47D00"/>
    <w:rsid w:val="00B47E59"/>
    <w:rsid w:val="00B50215"/>
    <w:rsid w:val="00B50392"/>
    <w:rsid w:val="00B5041C"/>
    <w:rsid w:val="00B51191"/>
    <w:rsid w:val="00B51350"/>
    <w:rsid w:val="00B518A7"/>
    <w:rsid w:val="00B51CDD"/>
    <w:rsid w:val="00B52491"/>
    <w:rsid w:val="00B52618"/>
    <w:rsid w:val="00B52714"/>
    <w:rsid w:val="00B52718"/>
    <w:rsid w:val="00B52AE4"/>
    <w:rsid w:val="00B52E28"/>
    <w:rsid w:val="00B52F2A"/>
    <w:rsid w:val="00B52FD7"/>
    <w:rsid w:val="00B530BE"/>
    <w:rsid w:val="00B536D2"/>
    <w:rsid w:val="00B53898"/>
    <w:rsid w:val="00B53A17"/>
    <w:rsid w:val="00B53B49"/>
    <w:rsid w:val="00B53E3B"/>
    <w:rsid w:val="00B53FDF"/>
    <w:rsid w:val="00B5400D"/>
    <w:rsid w:val="00B540A4"/>
    <w:rsid w:val="00B541D2"/>
    <w:rsid w:val="00B54342"/>
    <w:rsid w:val="00B547FB"/>
    <w:rsid w:val="00B5536C"/>
    <w:rsid w:val="00B5560B"/>
    <w:rsid w:val="00B55613"/>
    <w:rsid w:val="00B55AEE"/>
    <w:rsid w:val="00B55C9D"/>
    <w:rsid w:val="00B55E61"/>
    <w:rsid w:val="00B5617B"/>
    <w:rsid w:val="00B56968"/>
    <w:rsid w:val="00B56B01"/>
    <w:rsid w:val="00B56ED0"/>
    <w:rsid w:val="00B571F7"/>
    <w:rsid w:val="00B577B2"/>
    <w:rsid w:val="00B57815"/>
    <w:rsid w:val="00B57B15"/>
    <w:rsid w:val="00B57B95"/>
    <w:rsid w:val="00B602C5"/>
    <w:rsid w:val="00B6068D"/>
    <w:rsid w:val="00B6072E"/>
    <w:rsid w:val="00B60B39"/>
    <w:rsid w:val="00B60C44"/>
    <w:rsid w:val="00B6128B"/>
    <w:rsid w:val="00B61545"/>
    <w:rsid w:val="00B61C27"/>
    <w:rsid w:val="00B61ED9"/>
    <w:rsid w:val="00B621AA"/>
    <w:rsid w:val="00B6282E"/>
    <w:rsid w:val="00B62F12"/>
    <w:rsid w:val="00B63385"/>
    <w:rsid w:val="00B637A9"/>
    <w:rsid w:val="00B63DD7"/>
    <w:rsid w:val="00B63E16"/>
    <w:rsid w:val="00B6449F"/>
    <w:rsid w:val="00B6457F"/>
    <w:rsid w:val="00B64C98"/>
    <w:rsid w:val="00B65072"/>
    <w:rsid w:val="00B650F1"/>
    <w:rsid w:val="00B65718"/>
    <w:rsid w:val="00B658F1"/>
    <w:rsid w:val="00B6596A"/>
    <w:rsid w:val="00B65F4F"/>
    <w:rsid w:val="00B6636D"/>
    <w:rsid w:val="00B6674B"/>
    <w:rsid w:val="00B66767"/>
    <w:rsid w:val="00B66AB7"/>
    <w:rsid w:val="00B66FA8"/>
    <w:rsid w:val="00B67002"/>
    <w:rsid w:val="00B67108"/>
    <w:rsid w:val="00B67178"/>
    <w:rsid w:val="00B6747D"/>
    <w:rsid w:val="00B677B3"/>
    <w:rsid w:val="00B67A48"/>
    <w:rsid w:val="00B67E4A"/>
    <w:rsid w:val="00B67ED5"/>
    <w:rsid w:val="00B70402"/>
    <w:rsid w:val="00B70B08"/>
    <w:rsid w:val="00B70B10"/>
    <w:rsid w:val="00B70DDA"/>
    <w:rsid w:val="00B71055"/>
    <w:rsid w:val="00B7149C"/>
    <w:rsid w:val="00B714B2"/>
    <w:rsid w:val="00B716A2"/>
    <w:rsid w:val="00B716D5"/>
    <w:rsid w:val="00B71953"/>
    <w:rsid w:val="00B71C43"/>
    <w:rsid w:val="00B72920"/>
    <w:rsid w:val="00B72EBB"/>
    <w:rsid w:val="00B72EC5"/>
    <w:rsid w:val="00B72F3E"/>
    <w:rsid w:val="00B72F70"/>
    <w:rsid w:val="00B73128"/>
    <w:rsid w:val="00B73129"/>
    <w:rsid w:val="00B737AC"/>
    <w:rsid w:val="00B73977"/>
    <w:rsid w:val="00B73B32"/>
    <w:rsid w:val="00B73DB2"/>
    <w:rsid w:val="00B7447E"/>
    <w:rsid w:val="00B7452B"/>
    <w:rsid w:val="00B7525C"/>
    <w:rsid w:val="00B75332"/>
    <w:rsid w:val="00B76293"/>
    <w:rsid w:val="00B7664E"/>
    <w:rsid w:val="00B768B0"/>
    <w:rsid w:val="00B77A26"/>
    <w:rsid w:val="00B77CC1"/>
    <w:rsid w:val="00B77FCA"/>
    <w:rsid w:val="00B80139"/>
    <w:rsid w:val="00B8019E"/>
    <w:rsid w:val="00B801EA"/>
    <w:rsid w:val="00B80274"/>
    <w:rsid w:val="00B8050F"/>
    <w:rsid w:val="00B80613"/>
    <w:rsid w:val="00B80BC5"/>
    <w:rsid w:val="00B80DA5"/>
    <w:rsid w:val="00B8181F"/>
    <w:rsid w:val="00B81D00"/>
    <w:rsid w:val="00B82BA6"/>
    <w:rsid w:val="00B832BB"/>
    <w:rsid w:val="00B832BC"/>
    <w:rsid w:val="00B83445"/>
    <w:rsid w:val="00B837D7"/>
    <w:rsid w:val="00B837FD"/>
    <w:rsid w:val="00B8382D"/>
    <w:rsid w:val="00B83B6A"/>
    <w:rsid w:val="00B83BA9"/>
    <w:rsid w:val="00B83CCD"/>
    <w:rsid w:val="00B83D5B"/>
    <w:rsid w:val="00B83D97"/>
    <w:rsid w:val="00B84400"/>
    <w:rsid w:val="00B8441B"/>
    <w:rsid w:val="00B84541"/>
    <w:rsid w:val="00B84AF7"/>
    <w:rsid w:val="00B852CF"/>
    <w:rsid w:val="00B8547D"/>
    <w:rsid w:val="00B85930"/>
    <w:rsid w:val="00B85F83"/>
    <w:rsid w:val="00B87357"/>
    <w:rsid w:val="00B875BB"/>
    <w:rsid w:val="00B87607"/>
    <w:rsid w:val="00B87902"/>
    <w:rsid w:val="00B87A87"/>
    <w:rsid w:val="00B87BC1"/>
    <w:rsid w:val="00B87CED"/>
    <w:rsid w:val="00B87DF6"/>
    <w:rsid w:val="00B87E8E"/>
    <w:rsid w:val="00B87F6E"/>
    <w:rsid w:val="00B903BC"/>
    <w:rsid w:val="00B904FE"/>
    <w:rsid w:val="00B90995"/>
    <w:rsid w:val="00B90FCF"/>
    <w:rsid w:val="00B91B95"/>
    <w:rsid w:val="00B91B96"/>
    <w:rsid w:val="00B91E06"/>
    <w:rsid w:val="00B9237E"/>
    <w:rsid w:val="00B92666"/>
    <w:rsid w:val="00B92710"/>
    <w:rsid w:val="00B93C0C"/>
    <w:rsid w:val="00B9405D"/>
    <w:rsid w:val="00B942C8"/>
    <w:rsid w:val="00B94473"/>
    <w:rsid w:val="00B944DD"/>
    <w:rsid w:val="00B94561"/>
    <w:rsid w:val="00B94650"/>
    <w:rsid w:val="00B94FEC"/>
    <w:rsid w:val="00B95936"/>
    <w:rsid w:val="00B968E3"/>
    <w:rsid w:val="00B96C30"/>
    <w:rsid w:val="00B97442"/>
    <w:rsid w:val="00B97ED9"/>
    <w:rsid w:val="00BA0000"/>
    <w:rsid w:val="00BA0060"/>
    <w:rsid w:val="00BA04D0"/>
    <w:rsid w:val="00BA0677"/>
    <w:rsid w:val="00BA0762"/>
    <w:rsid w:val="00BA0BAE"/>
    <w:rsid w:val="00BA0D78"/>
    <w:rsid w:val="00BA0D93"/>
    <w:rsid w:val="00BA1960"/>
    <w:rsid w:val="00BA1E9D"/>
    <w:rsid w:val="00BA2004"/>
    <w:rsid w:val="00BA2AD6"/>
    <w:rsid w:val="00BA2EEF"/>
    <w:rsid w:val="00BA32C7"/>
    <w:rsid w:val="00BA3466"/>
    <w:rsid w:val="00BA3CD6"/>
    <w:rsid w:val="00BA3D4E"/>
    <w:rsid w:val="00BA43B6"/>
    <w:rsid w:val="00BA4C79"/>
    <w:rsid w:val="00BA4E52"/>
    <w:rsid w:val="00BA56FD"/>
    <w:rsid w:val="00BA5754"/>
    <w:rsid w:val="00BA6405"/>
    <w:rsid w:val="00BA6506"/>
    <w:rsid w:val="00BA656D"/>
    <w:rsid w:val="00BA6ACD"/>
    <w:rsid w:val="00BA7173"/>
    <w:rsid w:val="00BA72BD"/>
    <w:rsid w:val="00BA73C3"/>
    <w:rsid w:val="00BA7C2B"/>
    <w:rsid w:val="00BA7D13"/>
    <w:rsid w:val="00BA7D70"/>
    <w:rsid w:val="00BB0183"/>
    <w:rsid w:val="00BB0660"/>
    <w:rsid w:val="00BB0840"/>
    <w:rsid w:val="00BB0EF2"/>
    <w:rsid w:val="00BB10BA"/>
    <w:rsid w:val="00BB166A"/>
    <w:rsid w:val="00BB1815"/>
    <w:rsid w:val="00BB1CFA"/>
    <w:rsid w:val="00BB1EFD"/>
    <w:rsid w:val="00BB216C"/>
    <w:rsid w:val="00BB22C0"/>
    <w:rsid w:val="00BB29E6"/>
    <w:rsid w:val="00BB2E5E"/>
    <w:rsid w:val="00BB2EEB"/>
    <w:rsid w:val="00BB2F02"/>
    <w:rsid w:val="00BB312A"/>
    <w:rsid w:val="00BB3686"/>
    <w:rsid w:val="00BB396C"/>
    <w:rsid w:val="00BB4732"/>
    <w:rsid w:val="00BB49CA"/>
    <w:rsid w:val="00BB4D8F"/>
    <w:rsid w:val="00BB4D9F"/>
    <w:rsid w:val="00BB55D3"/>
    <w:rsid w:val="00BB5AC6"/>
    <w:rsid w:val="00BB5B93"/>
    <w:rsid w:val="00BB5C6B"/>
    <w:rsid w:val="00BB5EDC"/>
    <w:rsid w:val="00BB6068"/>
    <w:rsid w:val="00BB69EE"/>
    <w:rsid w:val="00BB718E"/>
    <w:rsid w:val="00BB727E"/>
    <w:rsid w:val="00BB7335"/>
    <w:rsid w:val="00BB75D7"/>
    <w:rsid w:val="00BB7B8F"/>
    <w:rsid w:val="00BB7E49"/>
    <w:rsid w:val="00BC03E4"/>
    <w:rsid w:val="00BC0ED6"/>
    <w:rsid w:val="00BC149E"/>
    <w:rsid w:val="00BC1951"/>
    <w:rsid w:val="00BC1B10"/>
    <w:rsid w:val="00BC1CEC"/>
    <w:rsid w:val="00BC1DF4"/>
    <w:rsid w:val="00BC1E25"/>
    <w:rsid w:val="00BC21F2"/>
    <w:rsid w:val="00BC22A1"/>
    <w:rsid w:val="00BC29B9"/>
    <w:rsid w:val="00BC300F"/>
    <w:rsid w:val="00BC3338"/>
    <w:rsid w:val="00BC341E"/>
    <w:rsid w:val="00BC3490"/>
    <w:rsid w:val="00BC351F"/>
    <w:rsid w:val="00BC3655"/>
    <w:rsid w:val="00BC3881"/>
    <w:rsid w:val="00BC38A4"/>
    <w:rsid w:val="00BC3D7C"/>
    <w:rsid w:val="00BC407A"/>
    <w:rsid w:val="00BC42D5"/>
    <w:rsid w:val="00BC4482"/>
    <w:rsid w:val="00BC4697"/>
    <w:rsid w:val="00BC484B"/>
    <w:rsid w:val="00BC49C3"/>
    <w:rsid w:val="00BC4AE6"/>
    <w:rsid w:val="00BC4C62"/>
    <w:rsid w:val="00BC5006"/>
    <w:rsid w:val="00BC50FA"/>
    <w:rsid w:val="00BC573A"/>
    <w:rsid w:val="00BC5888"/>
    <w:rsid w:val="00BC5946"/>
    <w:rsid w:val="00BC5CE1"/>
    <w:rsid w:val="00BC5D76"/>
    <w:rsid w:val="00BC5E23"/>
    <w:rsid w:val="00BC6334"/>
    <w:rsid w:val="00BC6621"/>
    <w:rsid w:val="00BC66FC"/>
    <w:rsid w:val="00BC676D"/>
    <w:rsid w:val="00BC683C"/>
    <w:rsid w:val="00BC6AD1"/>
    <w:rsid w:val="00BC6DF8"/>
    <w:rsid w:val="00BC709D"/>
    <w:rsid w:val="00BC7415"/>
    <w:rsid w:val="00BC7AEF"/>
    <w:rsid w:val="00BC7B02"/>
    <w:rsid w:val="00BC7B6D"/>
    <w:rsid w:val="00BC7C67"/>
    <w:rsid w:val="00BC7EDA"/>
    <w:rsid w:val="00BC7F36"/>
    <w:rsid w:val="00BD0048"/>
    <w:rsid w:val="00BD032B"/>
    <w:rsid w:val="00BD0887"/>
    <w:rsid w:val="00BD0F77"/>
    <w:rsid w:val="00BD0FF8"/>
    <w:rsid w:val="00BD185C"/>
    <w:rsid w:val="00BD1AD2"/>
    <w:rsid w:val="00BD1BBE"/>
    <w:rsid w:val="00BD23C1"/>
    <w:rsid w:val="00BD27A5"/>
    <w:rsid w:val="00BD29BC"/>
    <w:rsid w:val="00BD2A95"/>
    <w:rsid w:val="00BD2DCC"/>
    <w:rsid w:val="00BD2F48"/>
    <w:rsid w:val="00BD354C"/>
    <w:rsid w:val="00BD3559"/>
    <w:rsid w:val="00BD3651"/>
    <w:rsid w:val="00BD373A"/>
    <w:rsid w:val="00BD3F20"/>
    <w:rsid w:val="00BD3F47"/>
    <w:rsid w:val="00BD3F7E"/>
    <w:rsid w:val="00BD4211"/>
    <w:rsid w:val="00BD4348"/>
    <w:rsid w:val="00BD457A"/>
    <w:rsid w:val="00BD45A1"/>
    <w:rsid w:val="00BD464B"/>
    <w:rsid w:val="00BD4773"/>
    <w:rsid w:val="00BD4C23"/>
    <w:rsid w:val="00BD4F78"/>
    <w:rsid w:val="00BD5135"/>
    <w:rsid w:val="00BD58FB"/>
    <w:rsid w:val="00BD5B10"/>
    <w:rsid w:val="00BD6221"/>
    <w:rsid w:val="00BD6284"/>
    <w:rsid w:val="00BD6E00"/>
    <w:rsid w:val="00BD6E25"/>
    <w:rsid w:val="00BD7400"/>
    <w:rsid w:val="00BD7671"/>
    <w:rsid w:val="00BD77D9"/>
    <w:rsid w:val="00BD7C0A"/>
    <w:rsid w:val="00BD7C3B"/>
    <w:rsid w:val="00BD7D28"/>
    <w:rsid w:val="00BD7E35"/>
    <w:rsid w:val="00BE02C9"/>
    <w:rsid w:val="00BE03F5"/>
    <w:rsid w:val="00BE0552"/>
    <w:rsid w:val="00BE0669"/>
    <w:rsid w:val="00BE10FB"/>
    <w:rsid w:val="00BE141C"/>
    <w:rsid w:val="00BE1483"/>
    <w:rsid w:val="00BE1BCD"/>
    <w:rsid w:val="00BE1F3C"/>
    <w:rsid w:val="00BE2093"/>
    <w:rsid w:val="00BE27AF"/>
    <w:rsid w:val="00BE27EC"/>
    <w:rsid w:val="00BE2A99"/>
    <w:rsid w:val="00BE2EC9"/>
    <w:rsid w:val="00BE3426"/>
    <w:rsid w:val="00BE348F"/>
    <w:rsid w:val="00BE367C"/>
    <w:rsid w:val="00BE376B"/>
    <w:rsid w:val="00BE3B30"/>
    <w:rsid w:val="00BE3F6C"/>
    <w:rsid w:val="00BE3F89"/>
    <w:rsid w:val="00BE4BC0"/>
    <w:rsid w:val="00BE4EAB"/>
    <w:rsid w:val="00BE4FB6"/>
    <w:rsid w:val="00BE502F"/>
    <w:rsid w:val="00BE53ED"/>
    <w:rsid w:val="00BE5864"/>
    <w:rsid w:val="00BE5C2F"/>
    <w:rsid w:val="00BE6010"/>
    <w:rsid w:val="00BE645A"/>
    <w:rsid w:val="00BE692F"/>
    <w:rsid w:val="00BE7757"/>
    <w:rsid w:val="00BE78A5"/>
    <w:rsid w:val="00BE7E0D"/>
    <w:rsid w:val="00BF0480"/>
    <w:rsid w:val="00BF053E"/>
    <w:rsid w:val="00BF05C6"/>
    <w:rsid w:val="00BF08A0"/>
    <w:rsid w:val="00BF0DE9"/>
    <w:rsid w:val="00BF15FD"/>
    <w:rsid w:val="00BF17EF"/>
    <w:rsid w:val="00BF272B"/>
    <w:rsid w:val="00BF2736"/>
    <w:rsid w:val="00BF2A02"/>
    <w:rsid w:val="00BF2B45"/>
    <w:rsid w:val="00BF2F5E"/>
    <w:rsid w:val="00BF32A8"/>
    <w:rsid w:val="00BF37FE"/>
    <w:rsid w:val="00BF382B"/>
    <w:rsid w:val="00BF3830"/>
    <w:rsid w:val="00BF39BF"/>
    <w:rsid w:val="00BF3A63"/>
    <w:rsid w:val="00BF3FE9"/>
    <w:rsid w:val="00BF4054"/>
    <w:rsid w:val="00BF427D"/>
    <w:rsid w:val="00BF43FB"/>
    <w:rsid w:val="00BF4424"/>
    <w:rsid w:val="00BF485F"/>
    <w:rsid w:val="00BF4911"/>
    <w:rsid w:val="00BF4E56"/>
    <w:rsid w:val="00BF5267"/>
    <w:rsid w:val="00BF52E4"/>
    <w:rsid w:val="00BF60DB"/>
    <w:rsid w:val="00BF6763"/>
    <w:rsid w:val="00BF68C1"/>
    <w:rsid w:val="00BF7442"/>
    <w:rsid w:val="00BF74A5"/>
    <w:rsid w:val="00BF776B"/>
    <w:rsid w:val="00C007A3"/>
    <w:rsid w:val="00C00B0D"/>
    <w:rsid w:val="00C00E6D"/>
    <w:rsid w:val="00C00EBE"/>
    <w:rsid w:val="00C01218"/>
    <w:rsid w:val="00C0141E"/>
    <w:rsid w:val="00C01B88"/>
    <w:rsid w:val="00C01BEB"/>
    <w:rsid w:val="00C01C1A"/>
    <w:rsid w:val="00C02068"/>
    <w:rsid w:val="00C020D6"/>
    <w:rsid w:val="00C02131"/>
    <w:rsid w:val="00C02337"/>
    <w:rsid w:val="00C0278A"/>
    <w:rsid w:val="00C029D8"/>
    <w:rsid w:val="00C02A30"/>
    <w:rsid w:val="00C02D76"/>
    <w:rsid w:val="00C02E9E"/>
    <w:rsid w:val="00C0317C"/>
    <w:rsid w:val="00C031AC"/>
    <w:rsid w:val="00C034B9"/>
    <w:rsid w:val="00C03913"/>
    <w:rsid w:val="00C03A74"/>
    <w:rsid w:val="00C0408A"/>
    <w:rsid w:val="00C0474A"/>
    <w:rsid w:val="00C048FE"/>
    <w:rsid w:val="00C049C6"/>
    <w:rsid w:val="00C04B95"/>
    <w:rsid w:val="00C04F71"/>
    <w:rsid w:val="00C05388"/>
    <w:rsid w:val="00C0567C"/>
    <w:rsid w:val="00C05C84"/>
    <w:rsid w:val="00C05E33"/>
    <w:rsid w:val="00C05E80"/>
    <w:rsid w:val="00C0602B"/>
    <w:rsid w:val="00C06172"/>
    <w:rsid w:val="00C066F0"/>
    <w:rsid w:val="00C06817"/>
    <w:rsid w:val="00C06932"/>
    <w:rsid w:val="00C06AD2"/>
    <w:rsid w:val="00C06C7C"/>
    <w:rsid w:val="00C06D46"/>
    <w:rsid w:val="00C06DE8"/>
    <w:rsid w:val="00C070B9"/>
    <w:rsid w:val="00C07528"/>
    <w:rsid w:val="00C077AD"/>
    <w:rsid w:val="00C078B2"/>
    <w:rsid w:val="00C078FC"/>
    <w:rsid w:val="00C07929"/>
    <w:rsid w:val="00C07A0D"/>
    <w:rsid w:val="00C07B28"/>
    <w:rsid w:val="00C07C12"/>
    <w:rsid w:val="00C1099F"/>
    <w:rsid w:val="00C10FFB"/>
    <w:rsid w:val="00C1119A"/>
    <w:rsid w:val="00C115B4"/>
    <w:rsid w:val="00C11D57"/>
    <w:rsid w:val="00C11F3A"/>
    <w:rsid w:val="00C11F95"/>
    <w:rsid w:val="00C12A33"/>
    <w:rsid w:val="00C12FC3"/>
    <w:rsid w:val="00C1312A"/>
    <w:rsid w:val="00C131B8"/>
    <w:rsid w:val="00C1336B"/>
    <w:rsid w:val="00C1350D"/>
    <w:rsid w:val="00C137E2"/>
    <w:rsid w:val="00C13990"/>
    <w:rsid w:val="00C139DD"/>
    <w:rsid w:val="00C13A32"/>
    <w:rsid w:val="00C13EF8"/>
    <w:rsid w:val="00C142CB"/>
    <w:rsid w:val="00C144AC"/>
    <w:rsid w:val="00C15123"/>
    <w:rsid w:val="00C158F3"/>
    <w:rsid w:val="00C15C57"/>
    <w:rsid w:val="00C15CE4"/>
    <w:rsid w:val="00C165EC"/>
    <w:rsid w:val="00C166B5"/>
    <w:rsid w:val="00C16708"/>
    <w:rsid w:val="00C17069"/>
    <w:rsid w:val="00C172DA"/>
    <w:rsid w:val="00C1756A"/>
    <w:rsid w:val="00C1797B"/>
    <w:rsid w:val="00C17A35"/>
    <w:rsid w:val="00C17E89"/>
    <w:rsid w:val="00C20A0E"/>
    <w:rsid w:val="00C20C6D"/>
    <w:rsid w:val="00C20EF3"/>
    <w:rsid w:val="00C21036"/>
    <w:rsid w:val="00C21446"/>
    <w:rsid w:val="00C21F3C"/>
    <w:rsid w:val="00C21FDB"/>
    <w:rsid w:val="00C2243D"/>
    <w:rsid w:val="00C226E7"/>
    <w:rsid w:val="00C22785"/>
    <w:rsid w:val="00C22A71"/>
    <w:rsid w:val="00C22C98"/>
    <w:rsid w:val="00C2358A"/>
    <w:rsid w:val="00C23810"/>
    <w:rsid w:val="00C2395A"/>
    <w:rsid w:val="00C2398C"/>
    <w:rsid w:val="00C23E5B"/>
    <w:rsid w:val="00C24479"/>
    <w:rsid w:val="00C24846"/>
    <w:rsid w:val="00C24F45"/>
    <w:rsid w:val="00C250D5"/>
    <w:rsid w:val="00C253D8"/>
    <w:rsid w:val="00C25609"/>
    <w:rsid w:val="00C25BA7"/>
    <w:rsid w:val="00C25C9F"/>
    <w:rsid w:val="00C26326"/>
    <w:rsid w:val="00C263EA"/>
    <w:rsid w:val="00C26D06"/>
    <w:rsid w:val="00C274DD"/>
    <w:rsid w:val="00C27807"/>
    <w:rsid w:val="00C27E20"/>
    <w:rsid w:val="00C27F4B"/>
    <w:rsid w:val="00C309DB"/>
    <w:rsid w:val="00C30A76"/>
    <w:rsid w:val="00C31415"/>
    <w:rsid w:val="00C316BB"/>
    <w:rsid w:val="00C31AD8"/>
    <w:rsid w:val="00C323FD"/>
    <w:rsid w:val="00C32AA5"/>
    <w:rsid w:val="00C33014"/>
    <w:rsid w:val="00C333C9"/>
    <w:rsid w:val="00C333F7"/>
    <w:rsid w:val="00C33428"/>
    <w:rsid w:val="00C33647"/>
    <w:rsid w:val="00C336D9"/>
    <w:rsid w:val="00C33C55"/>
    <w:rsid w:val="00C33C9D"/>
    <w:rsid w:val="00C340C6"/>
    <w:rsid w:val="00C34371"/>
    <w:rsid w:val="00C34A37"/>
    <w:rsid w:val="00C3521D"/>
    <w:rsid w:val="00C3522A"/>
    <w:rsid w:val="00C35665"/>
    <w:rsid w:val="00C35666"/>
    <w:rsid w:val="00C3568E"/>
    <w:rsid w:val="00C357CE"/>
    <w:rsid w:val="00C35C57"/>
    <w:rsid w:val="00C35E56"/>
    <w:rsid w:val="00C362FA"/>
    <w:rsid w:val="00C36483"/>
    <w:rsid w:val="00C3655B"/>
    <w:rsid w:val="00C366C2"/>
    <w:rsid w:val="00C36C12"/>
    <w:rsid w:val="00C36D97"/>
    <w:rsid w:val="00C36DEA"/>
    <w:rsid w:val="00C36FE7"/>
    <w:rsid w:val="00C37B48"/>
    <w:rsid w:val="00C37B9A"/>
    <w:rsid w:val="00C4020B"/>
    <w:rsid w:val="00C4034C"/>
    <w:rsid w:val="00C40E88"/>
    <w:rsid w:val="00C410F1"/>
    <w:rsid w:val="00C41123"/>
    <w:rsid w:val="00C411A5"/>
    <w:rsid w:val="00C415A2"/>
    <w:rsid w:val="00C4187E"/>
    <w:rsid w:val="00C41884"/>
    <w:rsid w:val="00C4199C"/>
    <w:rsid w:val="00C41A16"/>
    <w:rsid w:val="00C42256"/>
    <w:rsid w:val="00C42828"/>
    <w:rsid w:val="00C429F2"/>
    <w:rsid w:val="00C42EDF"/>
    <w:rsid w:val="00C42F50"/>
    <w:rsid w:val="00C43002"/>
    <w:rsid w:val="00C43671"/>
    <w:rsid w:val="00C43E33"/>
    <w:rsid w:val="00C443F7"/>
    <w:rsid w:val="00C4456B"/>
    <w:rsid w:val="00C44A1C"/>
    <w:rsid w:val="00C44B62"/>
    <w:rsid w:val="00C44C0E"/>
    <w:rsid w:val="00C45CE6"/>
    <w:rsid w:val="00C46156"/>
    <w:rsid w:val="00C46919"/>
    <w:rsid w:val="00C46D76"/>
    <w:rsid w:val="00C4736F"/>
    <w:rsid w:val="00C475D7"/>
    <w:rsid w:val="00C47FBF"/>
    <w:rsid w:val="00C5061A"/>
    <w:rsid w:val="00C5095C"/>
    <w:rsid w:val="00C509DC"/>
    <w:rsid w:val="00C50B0F"/>
    <w:rsid w:val="00C50C1E"/>
    <w:rsid w:val="00C50E57"/>
    <w:rsid w:val="00C510A0"/>
    <w:rsid w:val="00C5165B"/>
    <w:rsid w:val="00C5175A"/>
    <w:rsid w:val="00C51A7E"/>
    <w:rsid w:val="00C51AB3"/>
    <w:rsid w:val="00C51D4C"/>
    <w:rsid w:val="00C51EC6"/>
    <w:rsid w:val="00C52063"/>
    <w:rsid w:val="00C52544"/>
    <w:rsid w:val="00C5298E"/>
    <w:rsid w:val="00C52E84"/>
    <w:rsid w:val="00C53377"/>
    <w:rsid w:val="00C53445"/>
    <w:rsid w:val="00C5375E"/>
    <w:rsid w:val="00C53BDC"/>
    <w:rsid w:val="00C53F31"/>
    <w:rsid w:val="00C540B6"/>
    <w:rsid w:val="00C5455C"/>
    <w:rsid w:val="00C548FC"/>
    <w:rsid w:val="00C54B38"/>
    <w:rsid w:val="00C55225"/>
    <w:rsid w:val="00C55582"/>
    <w:rsid w:val="00C5560C"/>
    <w:rsid w:val="00C5569B"/>
    <w:rsid w:val="00C5599A"/>
    <w:rsid w:val="00C55AED"/>
    <w:rsid w:val="00C55B42"/>
    <w:rsid w:val="00C55F4A"/>
    <w:rsid w:val="00C5607B"/>
    <w:rsid w:val="00C565CA"/>
    <w:rsid w:val="00C56657"/>
    <w:rsid w:val="00C5699C"/>
    <w:rsid w:val="00C56E85"/>
    <w:rsid w:val="00C5721A"/>
    <w:rsid w:val="00C57734"/>
    <w:rsid w:val="00C57842"/>
    <w:rsid w:val="00C600AC"/>
    <w:rsid w:val="00C606C9"/>
    <w:rsid w:val="00C60B33"/>
    <w:rsid w:val="00C6162F"/>
    <w:rsid w:val="00C61839"/>
    <w:rsid w:val="00C61844"/>
    <w:rsid w:val="00C61BD2"/>
    <w:rsid w:val="00C61F58"/>
    <w:rsid w:val="00C61FF1"/>
    <w:rsid w:val="00C62025"/>
    <w:rsid w:val="00C62817"/>
    <w:rsid w:val="00C62A3F"/>
    <w:rsid w:val="00C62C24"/>
    <w:rsid w:val="00C62EFC"/>
    <w:rsid w:val="00C62FB8"/>
    <w:rsid w:val="00C63300"/>
    <w:rsid w:val="00C6335D"/>
    <w:rsid w:val="00C6340F"/>
    <w:rsid w:val="00C637BD"/>
    <w:rsid w:val="00C6456C"/>
    <w:rsid w:val="00C645E4"/>
    <w:rsid w:val="00C64702"/>
    <w:rsid w:val="00C65354"/>
    <w:rsid w:val="00C65584"/>
    <w:rsid w:val="00C65688"/>
    <w:rsid w:val="00C663DA"/>
    <w:rsid w:val="00C66620"/>
    <w:rsid w:val="00C6684C"/>
    <w:rsid w:val="00C668B9"/>
    <w:rsid w:val="00C66955"/>
    <w:rsid w:val="00C66AEE"/>
    <w:rsid w:val="00C672CF"/>
    <w:rsid w:val="00C67549"/>
    <w:rsid w:val="00C679D8"/>
    <w:rsid w:val="00C701F8"/>
    <w:rsid w:val="00C70229"/>
    <w:rsid w:val="00C70302"/>
    <w:rsid w:val="00C70488"/>
    <w:rsid w:val="00C70564"/>
    <w:rsid w:val="00C70866"/>
    <w:rsid w:val="00C7144F"/>
    <w:rsid w:val="00C716FF"/>
    <w:rsid w:val="00C71A70"/>
    <w:rsid w:val="00C71BA6"/>
    <w:rsid w:val="00C71D9F"/>
    <w:rsid w:val="00C71E7E"/>
    <w:rsid w:val="00C71E86"/>
    <w:rsid w:val="00C72334"/>
    <w:rsid w:val="00C723D9"/>
    <w:rsid w:val="00C7281B"/>
    <w:rsid w:val="00C72B37"/>
    <w:rsid w:val="00C732F5"/>
    <w:rsid w:val="00C733DD"/>
    <w:rsid w:val="00C73572"/>
    <w:rsid w:val="00C73F1D"/>
    <w:rsid w:val="00C7412F"/>
    <w:rsid w:val="00C7432A"/>
    <w:rsid w:val="00C74395"/>
    <w:rsid w:val="00C74444"/>
    <w:rsid w:val="00C745A6"/>
    <w:rsid w:val="00C746AA"/>
    <w:rsid w:val="00C74874"/>
    <w:rsid w:val="00C749C7"/>
    <w:rsid w:val="00C7544D"/>
    <w:rsid w:val="00C75551"/>
    <w:rsid w:val="00C7589F"/>
    <w:rsid w:val="00C76995"/>
    <w:rsid w:val="00C76ACE"/>
    <w:rsid w:val="00C772F2"/>
    <w:rsid w:val="00C77969"/>
    <w:rsid w:val="00C77A95"/>
    <w:rsid w:val="00C77AD3"/>
    <w:rsid w:val="00C77AF9"/>
    <w:rsid w:val="00C77F0E"/>
    <w:rsid w:val="00C80191"/>
    <w:rsid w:val="00C80293"/>
    <w:rsid w:val="00C80C06"/>
    <w:rsid w:val="00C80C0D"/>
    <w:rsid w:val="00C80E93"/>
    <w:rsid w:val="00C822D8"/>
    <w:rsid w:val="00C8238B"/>
    <w:rsid w:val="00C829DA"/>
    <w:rsid w:val="00C8387F"/>
    <w:rsid w:val="00C84306"/>
    <w:rsid w:val="00C84D9D"/>
    <w:rsid w:val="00C84DCF"/>
    <w:rsid w:val="00C8559A"/>
    <w:rsid w:val="00C85932"/>
    <w:rsid w:val="00C8622A"/>
    <w:rsid w:val="00C862B4"/>
    <w:rsid w:val="00C86E2C"/>
    <w:rsid w:val="00C8724C"/>
    <w:rsid w:val="00C874B1"/>
    <w:rsid w:val="00C87C5F"/>
    <w:rsid w:val="00C87D4C"/>
    <w:rsid w:val="00C87D65"/>
    <w:rsid w:val="00C87FAA"/>
    <w:rsid w:val="00C90750"/>
    <w:rsid w:val="00C90E6F"/>
    <w:rsid w:val="00C91170"/>
    <w:rsid w:val="00C91429"/>
    <w:rsid w:val="00C9153B"/>
    <w:rsid w:val="00C91717"/>
    <w:rsid w:val="00C91A8C"/>
    <w:rsid w:val="00C91DF5"/>
    <w:rsid w:val="00C91F83"/>
    <w:rsid w:val="00C9229B"/>
    <w:rsid w:val="00C92359"/>
    <w:rsid w:val="00C923F4"/>
    <w:rsid w:val="00C92898"/>
    <w:rsid w:val="00C9296B"/>
    <w:rsid w:val="00C929E4"/>
    <w:rsid w:val="00C92D2B"/>
    <w:rsid w:val="00C93104"/>
    <w:rsid w:val="00C9315F"/>
    <w:rsid w:val="00C93336"/>
    <w:rsid w:val="00C93A69"/>
    <w:rsid w:val="00C9417B"/>
    <w:rsid w:val="00C942EE"/>
    <w:rsid w:val="00C946CE"/>
    <w:rsid w:val="00C94BCA"/>
    <w:rsid w:val="00C9501F"/>
    <w:rsid w:val="00C95179"/>
    <w:rsid w:val="00C95350"/>
    <w:rsid w:val="00C956F2"/>
    <w:rsid w:val="00C95CB7"/>
    <w:rsid w:val="00C95CCC"/>
    <w:rsid w:val="00C95FBA"/>
    <w:rsid w:val="00C97082"/>
    <w:rsid w:val="00C97087"/>
    <w:rsid w:val="00C9715E"/>
    <w:rsid w:val="00C97234"/>
    <w:rsid w:val="00C977F7"/>
    <w:rsid w:val="00C97996"/>
    <w:rsid w:val="00C97A13"/>
    <w:rsid w:val="00C97E34"/>
    <w:rsid w:val="00CA00EA"/>
    <w:rsid w:val="00CA05FE"/>
    <w:rsid w:val="00CA09D3"/>
    <w:rsid w:val="00CA0F94"/>
    <w:rsid w:val="00CA1616"/>
    <w:rsid w:val="00CA1E8D"/>
    <w:rsid w:val="00CA20A3"/>
    <w:rsid w:val="00CA24F8"/>
    <w:rsid w:val="00CA2C41"/>
    <w:rsid w:val="00CA3222"/>
    <w:rsid w:val="00CA3805"/>
    <w:rsid w:val="00CA387C"/>
    <w:rsid w:val="00CA3AC0"/>
    <w:rsid w:val="00CA3B49"/>
    <w:rsid w:val="00CA3D69"/>
    <w:rsid w:val="00CA3D89"/>
    <w:rsid w:val="00CA3F0E"/>
    <w:rsid w:val="00CA4013"/>
    <w:rsid w:val="00CA41E0"/>
    <w:rsid w:val="00CA4340"/>
    <w:rsid w:val="00CA44ED"/>
    <w:rsid w:val="00CA459D"/>
    <w:rsid w:val="00CA463D"/>
    <w:rsid w:val="00CA4BA4"/>
    <w:rsid w:val="00CA4C4E"/>
    <w:rsid w:val="00CA5077"/>
    <w:rsid w:val="00CA5D5C"/>
    <w:rsid w:val="00CA5E27"/>
    <w:rsid w:val="00CA5E72"/>
    <w:rsid w:val="00CA6065"/>
    <w:rsid w:val="00CA6AEF"/>
    <w:rsid w:val="00CA6E8F"/>
    <w:rsid w:val="00CA7506"/>
    <w:rsid w:val="00CA7BA0"/>
    <w:rsid w:val="00CA7D17"/>
    <w:rsid w:val="00CA7DAB"/>
    <w:rsid w:val="00CA7E97"/>
    <w:rsid w:val="00CB015B"/>
    <w:rsid w:val="00CB018D"/>
    <w:rsid w:val="00CB021A"/>
    <w:rsid w:val="00CB0253"/>
    <w:rsid w:val="00CB08F7"/>
    <w:rsid w:val="00CB098B"/>
    <w:rsid w:val="00CB0C99"/>
    <w:rsid w:val="00CB0FEE"/>
    <w:rsid w:val="00CB11F3"/>
    <w:rsid w:val="00CB1A06"/>
    <w:rsid w:val="00CB1D99"/>
    <w:rsid w:val="00CB2008"/>
    <w:rsid w:val="00CB2053"/>
    <w:rsid w:val="00CB222D"/>
    <w:rsid w:val="00CB2239"/>
    <w:rsid w:val="00CB2430"/>
    <w:rsid w:val="00CB2938"/>
    <w:rsid w:val="00CB2AD2"/>
    <w:rsid w:val="00CB2C1D"/>
    <w:rsid w:val="00CB2C56"/>
    <w:rsid w:val="00CB37DE"/>
    <w:rsid w:val="00CB3B4E"/>
    <w:rsid w:val="00CB3FC5"/>
    <w:rsid w:val="00CB4577"/>
    <w:rsid w:val="00CB487A"/>
    <w:rsid w:val="00CB495A"/>
    <w:rsid w:val="00CB4A86"/>
    <w:rsid w:val="00CB4CEE"/>
    <w:rsid w:val="00CB4E1C"/>
    <w:rsid w:val="00CB4E3E"/>
    <w:rsid w:val="00CB50EF"/>
    <w:rsid w:val="00CB57C2"/>
    <w:rsid w:val="00CB5C8E"/>
    <w:rsid w:val="00CB61FB"/>
    <w:rsid w:val="00CB6212"/>
    <w:rsid w:val="00CB637D"/>
    <w:rsid w:val="00CB6646"/>
    <w:rsid w:val="00CB6714"/>
    <w:rsid w:val="00CB68D8"/>
    <w:rsid w:val="00CB68EA"/>
    <w:rsid w:val="00CB6A17"/>
    <w:rsid w:val="00CB73E4"/>
    <w:rsid w:val="00CB7FE8"/>
    <w:rsid w:val="00CC0456"/>
    <w:rsid w:val="00CC065A"/>
    <w:rsid w:val="00CC091D"/>
    <w:rsid w:val="00CC0A81"/>
    <w:rsid w:val="00CC0B2D"/>
    <w:rsid w:val="00CC0CD6"/>
    <w:rsid w:val="00CC0D13"/>
    <w:rsid w:val="00CC0D42"/>
    <w:rsid w:val="00CC0E30"/>
    <w:rsid w:val="00CC162A"/>
    <w:rsid w:val="00CC165D"/>
    <w:rsid w:val="00CC1D65"/>
    <w:rsid w:val="00CC1F21"/>
    <w:rsid w:val="00CC20F3"/>
    <w:rsid w:val="00CC2204"/>
    <w:rsid w:val="00CC25D6"/>
    <w:rsid w:val="00CC2718"/>
    <w:rsid w:val="00CC286A"/>
    <w:rsid w:val="00CC2AEA"/>
    <w:rsid w:val="00CC2E0C"/>
    <w:rsid w:val="00CC2F00"/>
    <w:rsid w:val="00CC30DB"/>
    <w:rsid w:val="00CC3300"/>
    <w:rsid w:val="00CC3325"/>
    <w:rsid w:val="00CC33F8"/>
    <w:rsid w:val="00CC37DF"/>
    <w:rsid w:val="00CC3906"/>
    <w:rsid w:val="00CC3E34"/>
    <w:rsid w:val="00CC4031"/>
    <w:rsid w:val="00CC44AC"/>
    <w:rsid w:val="00CC4E63"/>
    <w:rsid w:val="00CC5493"/>
    <w:rsid w:val="00CC59C3"/>
    <w:rsid w:val="00CC62D0"/>
    <w:rsid w:val="00CC6844"/>
    <w:rsid w:val="00CC6991"/>
    <w:rsid w:val="00CC6F3B"/>
    <w:rsid w:val="00CC736D"/>
    <w:rsid w:val="00CC7374"/>
    <w:rsid w:val="00CC7BEC"/>
    <w:rsid w:val="00CC7CEB"/>
    <w:rsid w:val="00CD010E"/>
    <w:rsid w:val="00CD0257"/>
    <w:rsid w:val="00CD02B4"/>
    <w:rsid w:val="00CD054D"/>
    <w:rsid w:val="00CD0822"/>
    <w:rsid w:val="00CD117E"/>
    <w:rsid w:val="00CD12E4"/>
    <w:rsid w:val="00CD15E7"/>
    <w:rsid w:val="00CD1943"/>
    <w:rsid w:val="00CD1A9F"/>
    <w:rsid w:val="00CD1D08"/>
    <w:rsid w:val="00CD1E5A"/>
    <w:rsid w:val="00CD2525"/>
    <w:rsid w:val="00CD2845"/>
    <w:rsid w:val="00CD285D"/>
    <w:rsid w:val="00CD2B3B"/>
    <w:rsid w:val="00CD2EA5"/>
    <w:rsid w:val="00CD30AB"/>
    <w:rsid w:val="00CD36F0"/>
    <w:rsid w:val="00CD3777"/>
    <w:rsid w:val="00CD37E8"/>
    <w:rsid w:val="00CD3E60"/>
    <w:rsid w:val="00CD3F4C"/>
    <w:rsid w:val="00CD446B"/>
    <w:rsid w:val="00CD46F4"/>
    <w:rsid w:val="00CD48F5"/>
    <w:rsid w:val="00CD4966"/>
    <w:rsid w:val="00CD4D46"/>
    <w:rsid w:val="00CD4D6E"/>
    <w:rsid w:val="00CD4E0A"/>
    <w:rsid w:val="00CD62D0"/>
    <w:rsid w:val="00CD6447"/>
    <w:rsid w:val="00CD6E72"/>
    <w:rsid w:val="00CD75DF"/>
    <w:rsid w:val="00CD7AA7"/>
    <w:rsid w:val="00CE0A62"/>
    <w:rsid w:val="00CE102A"/>
    <w:rsid w:val="00CE10B4"/>
    <w:rsid w:val="00CE1633"/>
    <w:rsid w:val="00CE1C5D"/>
    <w:rsid w:val="00CE1EC5"/>
    <w:rsid w:val="00CE2928"/>
    <w:rsid w:val="00CE2A69"/>
    <w:rsid w:val="00CE2AC3"/>
    <w:rsid w:val="00CE3116"/>
    <w:rsid w:val="00CE351A"/>
    <w:rsid w:val="00CE36EE"/>
    <w:rsid w:val="00CE37AE"/>
    <w:rsid w:val="00CE3AE1"/>
    <w:rsid w:val="00CE3DD4"/>
    <w:rsid w:val="00CE3DFE"/>
    <w:rsid w:val="00CE42F4"/>
    <w:rsid w:val="00CE4D77"/>
    <w:rsid w:val="00CE5129"/>
    <w:rsid w:val="00CE5193"/>
    <w:rsid w:val="00CE5238"/>
    <w:rsid w:val="00CE57FE"/>
    <w:rsid w:val="00CE5872"/>
    <w:rsid w:val="00CE5B4C"/>
    <w:rsid w:val="00CE5D1B"/>
    <w:rsid w:val="00CE5D5E"/>
    <w:rsid w:val="00CE637B"/>
    <w:rsid w:val="00CE64A1"/>
    <w:rsid w:val="00CE68AE"/>
    <w:rsid w:val="00CE6932"/>
    <w:rsid w:val="00CE6E40"/>
    <w:rsid w:val="00CE6EA4"/>
    <w:rsid w:val="00CE703A"/>
    <w:rsid w:val="00CE7514"/>
    <w:rsid w:val="00CE778D"/>
    <w:rsid w:val="00CE785A"/>
    <w:rsid w:val="00CE7B9C"/>
    <w:rsid w:val="00CE7C86"/>
    <w:rsid w:val="00CE7DD5"/>
    <w:rsid w:val="00CF05A8"/>
    <w:rsid w:val="00CF0B32"/>
    <w:rsid w:val="00CF1116"/>
    <w:rsid w:val="00CF169C"/>
    <w:rsid w:val="00CF1BD9"/>
    <w:rsid w:val="00CF20A4"/>
    <w:rsid w:val="00CF2711"/>
    <w:rsid w:val="00CF2814"/>
    <w:rsid w:val="00CF2B63"/>
    <w:rsid w:val="00CF2C1E"/>
    <w:rsid w:val="00CF2F47"/>
    <w:rsid w:val="00CF3842"/>
    <w:rsid w:val="00CF3B80"/>
    <w:rsid w:val="00CF404B"/>
    <w:rsid w:val="00CF42C3"/>
    <w:rsid w:val="00CF46C0"/>
    <w:rsid w:val="00CF48C5"/>
    <w:rsid w:val="00CF4923"/>
    <w:rsid w:val="00CF4A0E"/>
    <w:rsid w:val="00CF4FA9"/>
    <w:rsid w:val="00CF56DA"/>
    <w:rsid w:val="00CF5861"/>
    <w:rsid w:val="00CF58A9"/>
    <w:rsid w:val="00CF5E77"/>
    <w:rsid w:val="00CF5F93"/>
    <w:rsid w:val="00CF67AC"/>
    <w:rsid w:val="00CF69FA"/>
    <w:rsid w:val="00CF74A1"/>
    <w:rsid w:val="00CF79E7"/>
    <w:rsid w:val="00CF7C02"/>
    <w:rsid w:val="00CF7D01"/>
    <w:rsid w:val="00D0028A"/>
    <w:rsid w:val="00D004BF"/>
    <w:rsid w:val="00D00F8C"/>
    <w:rsid w:val="00D0104F"/>
    <w:rsid w:val="00D0148C"/>
    <w:rsid w:val="00D0225C"/>
    <w:rsid w:val="00D0282E"/>
    <w:rsid w:val="00D0285A"/>
    <w:rsid w:val="00D02991"/>
    <w:rsid w:val="00D02A43"/>
    <w:rsid w:val="00D03311"/>
    <w:rsid w:val="00D0371E"/>
    <w:rsid w:val="00D03A22"/>
    <w:rsid w:val="00D03AB4"/>
    <w:rsid w:val="00D03C5D"/>
    <w:rsid w:val="00D03FAE"/>
    <w:rsid w:val="00D04193"/>
    <w:rsid w:val="00D0449C"/>
    <w:rsid w:val="00D04A5C"/>
    <w:rsid w:val="00D04A6B"/>
    <w:rsid w:val="00D050EB"/>
    <w:rsid w:val="00D05198"/>
    <w:rsid w:val="00D05349"/>
    <w:rsid w:val="00D055B6"/>
    <w:rsid w:val="00D05819"/>
    <w:rsid w:val="00D06239"/>
    <w:rsid w:val="00D0694D"/>
    <w:rsid w:val="00D069C5"/>
    <w:rsid w:val="00D06E3F"/>
    <w:rsid w:val="00D06F42"/>
    <w:rsid w:val="00D071F6"/>
    <w:rsid w:val="00D0772B"/>
    <w:rsid w:val="00D07BCA"/>
    <w:rsid w:val="00D07FC4"/>
    <w:rsid w:val="00D10033"/>
    <w:rsid w:val="00D10914"/>
    <w:rsid w:val="00D10B97"/>
    <w:rsid w:val="00D10CDA"/>
    <w:rsid w:val="00D11074"/>
    <w:rsid w:val="00D11ED9"/>
    <w:rsid w:val="00D1233B"/>
    <w:rsid w:val="00D12396"/>
    <w:rsid w:val="00D127E4"/>
    <w:rsid w:val="00D1283E"/>
    <w:rsid w:val="00D12DF2"/>
    <w:rsid w:val="00D1304E"/>
    <w:rsid w:val="00D13AD2"/>
    <w:rsid w:val="00D13CC5"/>
    <w:rsid w:val="00D13D84"/>
    <w:rsid w:val="00D1418F"/>
    <w:rsid w:val="00D141D5"/>
    <w:rsid w:val="00D14483"/>
    <w:rsid w:val="00D14756"/>
    <w:rsid w:val="00D147C0"/>
    <w:rsid w:val="00D14E16"/>
    <w:rsid w:val="00D15067"/>
    <w:rsid w:val="00D155A8"/>
    <w:rsid w:val="00D1587F"/>
    <w:rsid w:val="00D15BFE"/>
    <w:rsid w:val="00D15C46"/>
    <w:rsid w:val="00D16422"/>
    <w:rsid w:val="00D168E9"/>
    <w:rsid w:val="00D1699B"/>
    <w:rsid w:val="00D17200"/>
    <w:rsid w:val="00D177EA"/>
    <w:rsid w:val="00D17CB1"/>
    <w:rsid w:val="00D17E0D"/>
    <w:rsid w:val="00D17F32"/>
    <w:rsid w:val="00D203F2"/>
    <w:rsid w:val="00D20446"/>
    <w:rsid w:val="00D20558"/>
    <w:rsid w:val="00D20AE1"/>
    <w:rsid w:val="00D20D38"/>
    <w:rsid w:val="00D20D86"/>
    <w:rsid w:val="00D20FC4"/>
    <w:rsid w:val="00D21CE5"/>
    <w:rsid w:val="00D21F93"/>
    <w:rsid w:val="00D22025"/>
    <w:rsid w:val="00D2207E"/>
    <w:rsid w:val="00D22396"/>
    <w:rsid w:val="00D22824"/>
    <w:rsid w:val="00D22F4C"/>
    <w:rsid w:val="00D23BEE"/>
    <w:rsid w:val="00D23C6A"/>
    <w:rsid w:val="00D23F7A"/>
    <w:rsid w:val="00D24408"/>
    <w:rsid w:val="00D24638"/>
    <w:rsid w:val="00D248DE"/>
    <w:rsid w:val="00D24B9B"/>
    <w:rsid w:val="00D250D8"/>
    <w:rsid w:val="00D25687"/>
    <w:rsid w:val="00D256F2"/>
    <w:rsid w:val="00D257BD"/>
    <w:rsid w:val="00D25CFC"/>
    <w:rsid w:val="00D26343"/>
    <w:rsid w:val="00D2665D"/>
    <w:rsid w:val="00D268AE"/>
    <w:rsid w:val="00D26B12"/>
    <w:rsid w:val="00D27263"/>
    <w:rsid w:val="00D2739E"/>
    <w:rsid w:val="00D27514"/>
    <w:rsid w:val="00D2765A"/>
    <w:rsid w:val="00D276DD"/>
    <w:rsid w:val="00D278A7"/>
    <w:rsid w:val="00D278BE"/>
    <w:rsid w:val="00D27D28"/>
    <w:rsid w:val="00D27FED"/>
    <w:rsid w:val="00D30115"/>
    <w:rsid w:val="00D302DB"/>
    <w:rsid w:val="00D304F1"/>
    <w:rsid w:val="00D3053F"/>
    <w:rsid w:val="00D30662"/>
    <w:rsid w:val="00D30A61"/>
    <w:rsid w:val="00D30EAC"/>
    <w:rsid w:val="00D31189"/>
    <w:rsid w:val="00D3166D"/>
    <w:rsid w:val="00D316BD"/>
    <w:rsid w:val="00D31807"/>
    <w:rsid w:val="00D31BE3"/>
    <w:rsid w:val="00D31CC4"/>
    <w:rsid w:val="00D31F5A"/>
    <w:rsid w:val="00D32122"/>
    <w:rsid w:val="00D3263B"/>
    <w:rsid w:val="00D32888"/>
    <w:rsid w:val="00D331DB"/>
    <w:rsid w:val="00D3334C"/>
    <w:rsid w:val="00D336E5"/>
    <w:rsid w:val="00D34201"/>
    <w:rsid w:val="00D34533"/>
    <w:rsid w:val="00D34769"/>
    <w:rsid w:val="00D3490D"/>
    <w:rsid w:val="00D34E4C"/>
    <w:rsid w:val="00D351E4"/>
    <w:rsid w:val="00D36142"/>
    <w:rsid w:val="00D36830"/>
    <w:rsid w:val="00D36C10"/>
    <w:rsid w:val="00D36D46"/>
    <w:rsid w:val="00D3718D"/>
    <w:rsid w:val="00D371D1"/>
    <w:rsid w:val="00D371F0"/>
    <w:rsid w:val="00D37237"/>
    <w:rsid w:val="00D37CB3"/>
    <w:rsid w:val="00D400BF"/>
    <w:rsid w:val="00D40717"/>
    <w:rsid w:val="00D40A8E"/>
    <w:rsid w:val="00D40B27"/>
    <w:rsid w:val="00D40C05"/>
    <w:rsid w:val="00D412D7"/>
    <w:rsid w:val="00D415DF"/>
    <w:rsid w:val="00D419EF"/>
    <w:rsid w:val="00D41C7C"/>
    <w:rsid w:val="00D41D01"/>
    <w:rsid w:val="00D41E9A"/>
    <w:rsid w:val="00D42048"/>
    <w:rsid w:val="00D428EA"/>
    <w:rsid w:val="00D42A75"/>
    <w:rsid w:val="00D42B72"/>
    <w:rsid w:val="00D43931"/>
    <w:rsid w:val="00D43A93"/>
    <w:rsid w:val="00D43AAE"/>
    <w:rsid w:val="00D43B15"/>
    <w:rsid w:val="00D441B4"/>
    <w:rsid w:val="00D441F3"/>
    <w:rsid w:val="00D443FC"/>
    <w:rsid w:val="00D445E1"/>
    <w:rsid w:val="00D4471B"/>
    <w:rsid w:val="00D44919"/>
    <w:rsid w:val="00D44F87"/>
    <w:rsid w:val="00D45131"/>
    <w:rsid w:val="00D45134"/>
    <w:rsid w:val="00D4523C"/>
    <w:rsid w:val="00D4546E"/>
    <w:rsid w:val="00D4598F"/>
    <w:rsid w:val="00D459CE"/>
    <w:rsid w:val="00D45A6B"/>
    <w:rsid w:val="00D45AC3"/>
    <w:rsid w:val="00D46033"/>
    <w:rsid w:val="00D463F3"/>
    <w:rsid w:val="00D46EC8"/>
    <w:rsid w:val="00D46FBD"/>
    <w:rsid w:val="00D46FE4"/>
    <w:rsid w:val="00D4713E"/>
    <w:rsid w:val="00D4729A"/>
    <w:rsid w:val="00D472B3"/>
    <w:rsid w:val="00D47ACD"/>
    <w:rsid w:val="00D47BA8"/>
    <w:rsid w:val="00D47F9C"/>
    <w:rsid w:val="00D47FD5"/>
    <w:rsid w:val="00D50069"/>
    <w:rsid w:val="00D50847"/>
    <w:rsid w:val="00D50928"/>
    <w:rsid w:val="00D509C5"/>
    <w:rsid w:val="00D5130F"/>
    <w:rsid w:val="00D51411"/>
    <w:rsid w:val="00D5141E"/>
    <w:rsid w:val="00D51620"/>
    <w:rsid w:val="00D51976"/>
    <w:rsid w:val="00D51C36"/>
    <w:rsid w:val="00D51D0C"/>
    <w:rsid w:val="00D51FF7"/>
    <w:rsid w:val="00D52378"/>
    <w:rsid w:val="00D525E8"/>
    <w:rsid w:val="00D528E9"/>
    <w:rsid w:val="00D52A38"/>
    <w:rsid w:val="00D52C3E"/>
    <w:rsid w:val="00D52E76"/>
    <w:rsid w:val="00D52ED4"/>
    <w:rsid w:val="00D53621"/>
    <w:rsid w:val="00D537F6"/>
    <w:rsid w:val="00D53F87"/>
    <w:rsid w:val="00D54275"/>
    <w:rsid w:val="00D54525"/>
    <w:rsid w:val="00D5455C"/>
    <w:rsid w:val="00D54D64"/>
    <w:rsid w:val="00D54FD1"/>
    <w:rsid w:val="00D555CE"/>
    <w:rsid w:val="00D556F3"/>
    <w:rsid w:val="00D55722"/>
    <w:rsid w:val="00D55827"/>
    <w:rsid w:val="00D56470"/>
    <w:rsid w:val="00D564ED"/>
    <w:rsid w:val="00D566F7"/>
    <w:rsid w:val="00D567C7"/>
    <w:rsid w:val="00D567E7"/>
    <w:rsid w:val="00D56963"/>
    <w:rsid w:val="00D574C2"/>
    <w:rsid w:val="00D576F7"/>
    <w:rsid w:val="00D57856"/>
    <w:rsid w:val="00D579D7"/>
    <w:rsid w:val="00D57DC3"/>
    <w:rsid w:val="00D57E3B"/>
    <w:rsid w:val="00D601B3"/>
    <w:rsid w:val="00D60202"/>
    <w:rsid w:val="00D603DF"/>
    <w:rsid w:val="00D60990"/>
    <w:rsid w:val="00D60AB0"/>
    <w:rsid w:val="00D60AE6"/>
    <w:rsid w:val="00D60CFD"/>
    <w:rsid w:val="00D610E7"/>
    <w:rsid w:val="00D6156A"/>
    <w:rsid w:val="00D6168A"/>
    <w:rsid w:val="00D61BAD"/>
    <w:rsid w:val="00D61E7D"/>
    <w:rsid w:val="00D62251"/>
    <w:rsid w:val="00D62564"/>
    <w:rsid w:val="00D625CD"/>
    <w:rsid w:val="00D6304E"/>
    <w:rsid w:val="00D63192"/>
    <w:rsid w:val="00D63860"/>
    <w:rsid w:val="00D643A9"/>
    <w:rsid w:val="00D64772"/>
    <w:rsid w:val="00D648BD"/>
    <w:rsid w:val="00D64EFA"/>
    <w:rsid w:val="00D64FCC"/>
    <w:rsid w:val="00D65616"/>
    <w:rsid w:val="00D6567C"/>
    <w:rsid w:val="00D658B6"/>
    <w:rsid w:val="00D6607A"/>
    <w:rsid w:val="00D66544"/>
    <w:rsid w:val="00D665EE"/>
    <w:rsid w:val="00D66EC2"/>
    <w:rsid w:val="00D67153"/>
    <w:rsid w:val="00D6744F"/>
    <w:rsid w:val="00D679F4"/>
    <w:rsid w:val="00D67A53"/>
    <w:rsid w:val="00D67CA5"/>
    <w:rsid w:val="00D67F68"/>
    <w:rsid w:val="00D70498"/>
    <w:rsid w:val="00D704C5"/>
    <w:rsid w:val="00D706B3"/>
    <w:rsid w:val="00D70907"/>
    <w:rsid w:val="00D70DB9"/>
    <w:rsid w:val="00D71585"/>
    <w:rsid w:val="00D721D8"/>
    <w:rsid w:val="00D723AE"/>
    <w:rsid w:val="00D727D1"/>
    <w:rsid w:val="00D72A6B"/>
    <w:rsid w:val="00D72AE2"/>
    <w:rsid w:val="00D7305F"/>
    <w:rsid w:val="00D73FA9"/>
    <w:rsid w:val="00D743F9"/>
    <w:rsid w:val="00D74704"/>
    <w:rsid w:val="00D74717"/>
    <w:rsid w:val="00D748E1"/>
    <w:rsid w:val="00D74F1C"/>
    <w:rsid w:val="00D7541C"/>
    <w:rsid w:val="00D75593"/>
    <w:rsid w:val="00D755D5"/>
    <w:rsid w:val="00D7571A"/>
    <w:rsid w:val="00D759E5"/>
    <w:rsid w:val="00D75A40"/>
    <w:rsid w:val="00D7619D"/>
    <w:rsid w:val="00D762BE"/>
    <w:rsid w:val="00D764F2"/>
    <w:rsid w:val="00D766ED"/>
    <w:rsid w:val="00D769FD"/>
    <w:rsid w:val="00D76BC6"/>
    <w:rsid w:val="00D76FE6"/>
    <w:rsid w:val="00D770B4"/>
    <w:rsid w:val="00D772F7"/>
    <w:rsid w:val="00D77396"/>
    <w:rsid w:val="00D7750F"/>
    <w:rsid w:val="00D776CC"/>
    <w:rsid w:val="00D77BC9"/>
    <w:rsid w:val="00D77FF8"/>
    <w:rsid w:val="00D80204"/>
    <w:rsid w:val="00D803AD"/>
    <w:rsid w:val="00D80511"/>
    <w:rsid w:val="00D806A0"/>
    <w:rsid w:val="00D8074B"/>
    <w:rsid w:val="00D80993"/>
    <w:rsid w:val="00D818F2"/>
    <w:rsid w:val="00D819F3"/>
    <w:rsid w:val="00D81A2C"/>
    <w:rsid w:val="00D821D9"/>
    <w:rsid w:val="00D821ED"/>
    <w:rsid w:val="00D82567"/>
    <w:rsid w:val="00D828B2"/>
    <w:rsid w:val="00D82F3D"/>
    <w:rsid w:val="00D839C5"/>
    <w:rsid w:val="00D83B75"/>
    <w:rsid w:val="00D83C9E"/>
    <w:rsid w:val="00D83E32"/>
    <w:rsid w:val="00D83FAF"/>
    <w:rsid w:val="00D8410A"/>
    <w:rsid w:val="00D84876"/>
    <w:rsid w:val="00D8542D"/>
    <w:rsid w:val="00D85A94"/>
    <w:rsid w:val="00D860F5"/>
    <w:rsid w:val="00D863B5"/>
    <w:rsid w:val="00D86481"/>
    <w:rsid w:val="00D865FC"/>
    <w:rsid w:val="00D868D8"/>
    <w:rsid w:val="00D86B60"/>
    <w:rsid w:val="00D86C72"/>
    <w:rsid w:val="00D8701C"/>
    <w:rsid w:val="00D87440"/>
    <w:rsid w:val="00D87924"/>
    <w:rsid w:val="00D87BE5"/>
    <w:rsid w:val="00D90A60"/>
    <w:rsid w:val="00D90A99"/>
    <w:rsid w:val="00D90D42"/>
    <w:rsid w:val="00D9136B"/>
    <w:rsid w:val="00D91389"/>
    <w:rsid w:val="00D91423"/>
    <w:rsid w:val="00D91AF8"/>
    <w:rsid w:val="00D91F8B"/>
    <w:rsid w:val="00D92490"/>
    <w:rsid w:val="00D92EAC"/>
    <w:rsid w:val="00D931A3"/>
    <w:rsid w:val="00D932A2"/>
    <w:rsid w:val="00D93856"/>
    <w:rsid w:val="00D944F4"/>
    <w:rsid w:val="00D9476E"/>
    <w:rsid w:val="00D95034"/>
    <w:rsid w:val="00D952AE"/>
    <w:rsid w:val="00D95654"/>
    <w:rsid w:val="00D95BED"/>
    <w:rsid w:val="00D96339"/>
    <w:rsid w:val="00D96801"/>
    <w:rsid w:val="00D96B8E"/>
    <w:rsid w:val="00D97012"/>
    <w:rsid w:val="00D97A32"/>
    <w:rsid w:val="00D97FF5"/>
    <w:rsid w:val="00DA0AA3"/>
    <w:rsid w:val="00DA0B01"/>
    <w:rsid w:val="00DA0E19"/>
    <w:rsid w:val="00DA16A2"/>
    <w:rsid w:val="00DA16D3"/>
    <w:rsid w:val="00DA1927"/>
    <w:rsid w:val="00DA1A7C"/>
    <w:rsid w:val="00DA2647"/>
    <w:rsid w:val="00DA287F"/>
    <w:rsid w:val="00DA289C"/>
    <w:rsid w:val="00DA2AFF"/>
    <w:rsid w:val="00DA2E2B"/>
    <w:rsid w:val="00DA2E7A"/>
    <w:rsid w:val="00DA2FF3"/>
    <w:rsid w:val="00DA3307"/>
    <w:rsid w:val="00DA3DFC"/>
    <w:rsid w:val="00DA42BA"/>
    <w:rsid w:val="00DA483E"/>
    <w:rsid w:val="00DA488C"/>
    <w:rsid w:val="00DA4B66"/>
    <w:rsid w:val="00DA4B81"/>
    <w:rsid w:val="00DA4D0B"/>
    <w:rsid w:val="00DA4DD9"/>
    <w:rsid w:val="00DA53E7"/>
    <w:rsid w:val="00DA5554"/>
    <w:rsid w:val="00DA5802"/>
    <w:rsid w:val="00DA58B5"/>
    <w:rsid w:val="00DA5C26"/>
    <w:rsid w:val="00DA5E20"/>
    <w:rsid w:val="00DA66BC"/>
    <w:rsid w:val="00DA67E3"/>
    <w:rsid w:val="00DA6A6A"/>
    <w:rsid w:val="00DA6BAA"/>
    <w:rsid w:val="00DA6F91"/>
    <w:rsid w:val="00DA713A"/>
    <w:rsid w:val="00DA71B1"/>
    <w:rsid w:val="00DA7410"/>
    <w:rsid w:val="00DA7629"/>
    <w:rsid w:val="00DA7736"/>
    <w:rsid w:val="00DA78FA"/>
    <w:rsid w:val="00DA7BA7"/>
    <w:rsid w:val="00DB026D"/>
    <w:rsid w:val="00DB05AC"/>
    <w:rsid w:val="00DB06E8"/>
    <w:rsid w:val="00DB0E3D"/>
    <w:rsid w:val="00DB0E49"/>
    <w:rsid w:val="00DB143A"/>
    <w:rsid w:val="00DB1571"/>
    <w:rsid w:val="00DB1A16"/>
    <w:rsid w:val="00DB1AE4"/>
    <w:rsid w:val="00DB1AFC"/>
    <w:rsid w:val="00DB1D83"/>
    <w:rsid w:val="00DB1F4F"/>
    <w:rsid w:val="00DB2429"/>
    <w:rsid w:val="00DB29AA"/>
    <w:rsid w:val="00DB2A92"/>
    <w:rsid w:val="00DB2CB1"/>
    <w:rsid w:val="00DB2D56"/>
    <w:rsid w:val="00DB2FAA"/>
    <w:rsid w:val="00DB2FFB"/>
    <w:rsid w:val="00DB3433"/>
    <w:rsid w:val="00DB37DC"/>
    <w:rsid w:val="00DB3A4A"/>
    <w:rsid w:val="00DB3BA5"/>
    <w:rsid w:val="00DB3EE7"/>
    <w:rsid w:val="00DB414A"/>
    <w:rsid w:val="00DB4214"/>
    <w:rsid w:val="00DB42D7"/>
    <w:rsid w:val="00DB488D"/>
    <w:rsid w:val="00DB4A4C"/>
    <w:rsid w:val="00DB4A86"/>
    <w:rsid w:val="00DB4BC0"/>
    <w:rsid w:val="00DB4CCF"/>
    <w:rsid w:val="00DB4E4E"/>
    <w:rsid w:val="00DB5C3D"/>
    <w:rsid w:val="00DB5DC5"/>
    <w:rsid w:val="00DB6409"/>
    <w:rsid w:val="00DB6424"/>
    <w:rsid w:val="00DB6666"/>
    <w:rsid w:val="00DB66B8"/>
    <w:rsid w:val="00DB6B3C"/>
    <w:rsid w:val="00DB6B3D"/>
    <w:rsid w:val="00DB721B"/>
    <w:rsid w:val="00DB74E2"/>
    <w:rsid w:val="00DB79EF"/>
    <w:rsid w:val="00DB7C69"/>
    <w:rsid w:val="00DB7CB4"/>
    <w:rsid w:val="00DB7E7A"/>
    <w:rsid w:val="00DC0601"/>
    <w:rsid w:val="00DC0774"/>
    <w:rsid w:val="00DC0E73"/>
    <w:rsid w:val="00DC0EEB"/>
    <w:rsid w:val="00DC12AB"/>
    <w:rsid w:val="00DC1CD5"/>
    <w:rsid w:val="00DC271D"/>
    <w:rsid w:val="00DC2A94"/>
    <w:rsid w:val="00DC3547"/>
    <w:rsid w:val="00DC3697"/>
    <w:rsid w:val="00DC39C0"/>
    <w:rsid w:val="00DC3BF6"/>
    <w:rsid w:val="00DC427A"/>
    <w:rsid w:val="00DC444C"/>
    <w:rsid w:val="00DC49BA"/>
    <w:rsid w:val="00DC4EB2"/>
    <w:rsid w:val="00DC5092"/>
    <w:rsid w:val="00DC5249"/>
    <w:rsid w:val="00DC5447"/>
    <w:rsid w:val="00DC564B"/>
    <w:rsid w:val="00DC5875"/>
    <w:rsid w:val="00DC58E8"/>
    <w:rsid w:val="00DC5BDD"/>
    <w:rsid w:val="00DC5CF7"/>
    <w:rsid w:val="00DC6A71"/>
    <w:rsid w:val="00DC6B4A"/>
    <w:rsid w:val="00DC6BD2"/>
    <w:rsid w:val="00DC71A3"/>
    <w:rsid w:val="00DC729C"/>
    <w:rsid w:val="00DC7476"/>
    <w:rsid w:val="00DC7628"/>
    <w:rsid w:val="00DC7ADC"/>
    <w:rsid w:val="00DC7B68"/>
    <w:rsid w:val="00DC7C57"/>
    <w:rsid w:val="00DD08C1"/>
    <w:rsid w:val="00DD0B04"/>
    <w:rsid w:val="00DD0DC3"/>
    <w:rsid w:val="00DD0DE7"/>
    <w:rsid w:val="00DD1CBF"/>
    <w:rsid w:val="00DD21E6"/>
    <w:rsid w:val="00DD23FD"/>
    <w:rsid w:val="00DD27C0"/>
    <w:rsid w:val="00DD3306"/>
    <w:rsid w:val="00DD387B"/>
    <w:rsid w:val="00DD3994"/>
    <w:rsid w:val="00DD3C8D"/>
    <w:rsid w:val="00DD4079"/>
    <w:rsid w:val="00DD4317"/>
    <w:rsid w:val="00DD4397"/>
    <w:rsid w:val="00DD4620"/>
    <w:rsid w:val="00DD4935"/>
    <w:rsid w:val="00DD49E5"/>
    <w:rsid w:val="00DD4A8A"/>
    <w:rsid w:val="00DD4D85"/>
    <w:rsid w:val="00DD5516"/>
    <w:rsid w:val="00DD58CC"/>
    <w:rsid w:val="00DD5AA9"/>
    <w:rsid w:val="00DD5AD1"/>
    <w:rsid w:val="00DD5D15"/>
    <w:rsid w:val="00DD6683"/>
    <w:rsid w:val="00DD6C8F"/>
    <w:rsid w:val="00DD6FDF"/>
    <w:rsid w:val="00DD7616"/>
    <w:rsid w:val="00DD7F73"/>
    <w:rsid w:val="00DE027E"/>
    <w:rsid w:val="00DE0343"/>
    <w:rsid w:val="00DE0566"/>
    <w:rsid w:val="00DE0687"/>
    <w:rsid w:val="00DE0B32"/>
    <w:rsid w:val="00DE113E"/>
    <w:rsid w:val="00DE1189"/>
    <w:rsid w:val="00DE120F"/>
    <w:rsid w:val="00DE17EA"/>
    <w:rsid w:val="00DE1B63"/>
    <w:rsid w:val="00DE1E75"/>
    <w:rsid w:val="00DE2C77"/>
    <w:rsid w:val="00DE3697"/>
    <w:rsid w:val="00DE3EC8"/>
    <w:rsid w:val="00DE4399"/>
    <w:rsid w:val="00DE4645"/>
    <w:rsid w:val="00DE49F3"/>
    <w:rsid w:val="00DE4D14"/>
    <w:rsid w:val="00DE4F89"/>
    <w:rsid w:val="00DE530A"/>
    <w:rsid w:val="00DE5370"/>
    <w:rsid w:val="00DE555C"/>
    <w:rsid w:val="00DE5AA0"/>
    <w:rsid w:val="00DE5DB9"/>
    <w:rsid w:val="00DE639E"/>
    <w:rsid w:val="00DE662B"/>
    <w:rsid w:val="00DE6BA5"/>
    <w:rsid w:val="00DE7143"/>
    <w:rsid w:val="00DE73CF"/>
    <w:rsid w:val="00DE7A66"/>
    <w:rsid w:val="00DF0223"/>
    <w:rsid w:val="00DF027B"/>
    <w:rsid w:val="00DF0389"/>
    <w:rsid w:val="00DF04F1"/>
    <w:rsid w:val="00DF0616"/>
    <w:rsid w:val="00DF0C2A"/>
    <w:rsid w:val="00DF0D6C"/>
    <w:rsid w:val="00DF0E2A"/>
    <w:rsid w:val="00DF177B"/>
    <w:rsid w:val="00DF1ED0"/>
    <w:rsid w:val="00DF2026"/>
    <w:rsid w:val="00DF2161"/>
    <w:rsid w:val="00DF21E5"/>
    <w:rsid w:val="00DF220F"/>
    <w:rsid w:val="00DF24D0"/>
    <w:rsid w:val="00DF259D"/>
    <w:rsid w:val="00DF2807"/>
    <w:rsid w:val="00DF2E88"/>
    <w:rsid w:val="00DF3081"/>
    <w:rsid w:val="00DF3677"/>
    <w:rsid w:val="00DF36C6"/>
    <w:rsid w:val="00DF3AB6"/>
    <w:rsid w:val="00DF3FEC"/>
    <w:rsid w:val="00DF4823"/>
    <w:rsid w:val="00DF49C3"/>
    <w:rsid w:val="00DF4C74"/>
    <w:rsid w:val="00DF4ECE"/>
    <w:rsid w:val="00DF50A1"/>
    <w:rsid w:val="00DF53CE"/>
    <w:rsid w:val="00DF5401"/>
    <w:rsid w:val="00DF5621"/>
    <w:rsid w:val="00DF570B"/>
    <w:rsid w:val="00DF586C"/>
    <w:rsid w:val="00DF5935"/>
    <w:rsid w:val="00DF5B0A"/>
    <w:rsid w:val="00DF5E7E"/>
    <w:rsid w:val="00DF5FA7"/>
    <w:rsid w:val="00DF6108"/>
    <w:rsid w:val="00DF61B7"/>
    <w:rsid w:val="00DF6473"/>
    <w:rsid w:val="00DF6E5D"/>
    <w:rsid w:val="00DF6F89"/>
    <w:rsid w:val="00DF79DF"/>
    <w:rsid w:val="00DF7C51"/>
    <w:rsid w:val="00E00093"/>
    <w:rsid w:val="00E005A5"/>
    <w:rsid w:val="00E00780"/>
    <w:rsid w:val="00E00836"/>
    <w:rsid w:val="00E00A89"/>
    <w:rsid w:val="00E00BEE"/>
    <w:rsid w:val="00E012CF"/>
    <w:rsid w:val="00E0130F"/>
    <w:rsid w:val="00E01938"/>
    <w:rsid w:val="00E01AE5"/>
    <w:rsid w:val="00E01F2C"/>
    <w:rsid w:val="00E0254A"/>
    <w:rsid w:val="00E02621"/>
    <w:rsid w:val="00E02C3A"/>
    <w:rsid w:val="00E02E2B"/>
    <w:rsid w:val="00E034CB"/>
    <w:rsid w:val="00E0357D"/>
    <w:rsid w:val="00E03891"/>
    <w:rsid w:val="00E039F3"/>
    <w:rsid w:val="00E044AD"/>
    <w:rsid w:val="00E04819"/>
    <w:rsid w:val="00E04DD0"/>
    <w:rsid w:val="00E04EE3"/>
    <w:rsid w:val="00E050AC"/>
    <w:rsid w:val="00E05305"/>
    <w:rsid w:val="00E0533E"/>
    <w:rsid w:val="00E05540"/>
    <w:rsid w:val="00E05CE0"/>
    <w:rsid w:val="00E05EBC"/>
    <w:rsid w:val="00E06026"/>
    <w:rsid w:val="00E07526"/>
    <w:rsid w:val="00E07949"/>
    <w:rsid w:val="00E07BF0"/>
    <w:rsid w:val="00E07D2E"/>
    <w:rsid w:val="00E07E19"/>
    <w:rsid w:val="00E1034B"/>
    <w:rsid w:val="00E10412"/>
    <w:rsid w:val="00E104D0"/>
    <w:rsid w:val="00E10A9B"/>
    <w:rsid w:val="00E11161"/>
    <w:rsid w:val="00E113CA"/>
    <w:rsid w:val="00E116CA"/>
    <w:rsid w:val="00E1179B"/>
    <w:rsid w:val="00E119E4"/>
    <w:rsid w:val="00E11C1F"/>
    <w:rsid w:val="00E12176"/>
    <w:rsid w:val="00E12194"/>
    <w:rsid w:val="00E124C8"/>
    <w:rsid w:val="00E12E5B"/>
    <w:rsid w:val="00E130D6"/>
    <w:rsid w:val="00E132C5"/>
    <w:rsid w:val="00E13351"/>
    <w:rsid w:val="00E135B8"/>
    <w:rsid w:val="00E13686"/>
    <w:rsid w:val="00E13B18"/>
    <w:rsid w:val="00E13E11"/>
    <w:rsid w:val="00E142DD"/>
    <w:rsid w:val="00E1446E"/>
    <w:rsid w:val="00E15043"/>
    <w:rsid w:val="00E15893"/>
    <w:rsid w:val="00E158CA"/>
    <w:rsid w:val="00E159CC"/>
    <w:rsid w:val="00E15F5C"/>
    <w:rsid w:val="00E1620D"/>
    <w:rsid w:val="00E16741"/>
    <w:rsid w:val="00E16EFE"/>
    <w:rsid w:val="00E170A8"/>
    <w:rsid w:val="00E171EA"/>
    <w:rsid w:val="00E17539"/>
    <w:rsid w:val="00E1787C"/>
    <w:rsid w:val="00E17B41"/>
    <w:rsid w:val="00E17FCA"/>
    <w:rsid w:val="00E20102"/>
    <w:rsid w:val="00E20132"/>
    <w:rsid w:val="00E204DE"/>
    <w:rsid w:val="00E20BC8"/>
    <w:rsid w:val="00E20D14"/>
    <w:rsid w:val="00E2123C"/>
    <w:rsid w:val="00E2163E"/>
    <w:rsid w:val="00E21F88"/>
    <w:rsid w:val="00E2204C"/>
    <w:rsid w:val="00E22E3B"/>
    <w:rsid w:val="00E22F85"/>
    <w:rsid w:val="00E23732"/>
    <w:rsid w:val="00E23F16"/>
    <w:rsid w:val="00E24997"/>
    <w:rsid w:val="00E24E83"/>
    <w:rsid w:val="00E251D7"/>
    <w:rsid w:val="00E252B0"/>
    <w:rsid w:val="00E25950"/>
    <w:rsid w:val="00E25ABA"/>
    <w:rsid w:val="00E26314"/>
    <w:rsid w:val="00E264D6"/>
    <w:rsid w:val="00E26578"/>
    <w:rsid w:val="00E26968"/>
    <w:rsid w:val="00E2712A"/>
    <w:rsid w:val="00E27409"/>
    <w:rsid w:val="00E27550"/>
    <w:rsid w:val="00E27674"/>
    <w:rsid w:val="00E277F2"/>
    <w:rsid w:val="00E278CA"/>
    <w:rsid w:val="00E27956"/>
    <w:rsid w:val="00E27AB4"/>
    <w:rsid w:val="00E306CF"/>
    <w:rsid w:val="00E30E7C"/>
    <w:rsid w:val="00E31054"/>
    <w:rsid w:val="00E312E3"/>
    <w:rsid w:val="00E31427"/>
    <w:rsid w:val="00E319DC"/>
    <w:rsid w:val="00E31E1D"/>
    <w:rsid w:val="00E328B0"/>
    <w:rsid w:val="00E3291D"/>
    <w:rsid w:val="00E32B6A"/>
    <w:rsid w:val="00E3303F"/>
    <w:rsid w:val="00E33AD5"/>
    <w:rsid w:val="00E33EB3"/>
    <w:rsid w:val="00E345DC"/>
    <w:rsid w:val="00E34800"/>
    <w:rsid w:val="00E34835"/>
    <w:rsid w:val="00E34E36"/>
    <w:rsid w:val="00E3527A"/>
    <w:rsid w:val="00E3544D"/>
    <w:rsid w:val="00E35622"/>
    <w:rsid w:val="00E357F2"/>
    <w:rsid w:val="00E358DF"/>
    <w:rsid w:val="00E35A57"/>
    <w:rsid w:val="00E35CEE"/>
    <w:rsid w:val="00E35CF4"/>
    <w:rsid w:val="00E36903"/>
    <w:rsid w:val="00E3695E"/>
    <w:rsid w:val="00E36B93"/>
    <w:rsid w:val="00E36C62"/>
    <w:rsid w:val="00E3715A"/>
    <w:rsid w:val="00E375F6"/>
    <w:rsid w:val="00E3782F"/>
    <w:rsid w:val="00E37849"/>
    <w:rsid w:val="00E37CC3"/>
    <w:rsid w:val="00E37F8B"/>
    <w:rsid w:val="00E40201"/>
    <w:rsid w:val="00E402FC"/>
    <w:rsid w:val="00E404E8"/>
    <w:rsid w:val="00E40771"/>
    <w:rsid w:val="00E40B18"/>
    <w:rsid w:val="00E40B7F"/>
    <w:rsid w:val="00E40E9F"/>
    <w:rsid w:val="00E41029"/>
    <w:rsid w:val="00E410A4"/>
    <w:rsid w:val="00E4121D"/>
    <w:rsid w:val="00E413C8"/>
    <w:rsid w:val="00E413F6"/>
    <w:rsid w:val="00E4188B"/>
    <w:rsid w:val="00E41CF7"/>
    <w:rsid w:val="00E41DF2"/>
    <w:rsid w:val="00E41F4C"/>
    <w:rsid w:val="00E426D2"/>
    <w:rsid w:val="00E42771"/>
    <w:rsid w:val="00E427A5"/>
    <w:rsid w:val="00E42BBA"/>
    <w:rsid w:val="00E42CBD"/>
    <w:rsid w:val="00E42D33"/>
    <w:rsid w:val="00E432F9"/>
    <w:rsid w:val="00E433E9"/>
    <w:rsid w:val="00E43530"/>
    <w:rsid w:val="00E43550"/>
    <w:rsid w:val="00E439BC"/>
    <w:rsid w:val="00E43DD2"/>
    <w:rsid w:val="00E44890"/>
    <w:rsid w:val="00E44955"/>
    <w:rsid w:val="00E45069"/>
    <w:rsid w:val="00E45382"/>
    <w:rsid w:val="00E453F8"/>
    <w:rsid w:val="00E4542A"/>
    <w:rsid w:val="00E45AE6"/>
    <w:rsid w:val="00E45BA2"/>
    <w:rsid w:val="00E45C35"/>
    <w:rsid w:val="00E45D04"/>
    <w:rsid w:val="00E45DAC"/>
    <w:rsid w:val="00E45E62"/>
    <w:rsid w:val="00E468F6"/>
    <w:rsid w:val="00E46B47"/>
    <w:rsid w:val="00E46D83"/>
    <w:rsid w:val="00E46DFC"/>
    <w:rsid w:val="00E46E73"/>
    <w:rsid w:val="00E46E86"/>
    <w:rsid w:val="00E47035"/>
    <w:rsid w:val="00E505DF"/>
    <w:rsid w:val="00E508CC"/>
    <w:rsid w:val="00E510C7"/>
    <w:rsid w:val="00E51674"/>
    <w:rsid w:val="00E52208"/>
    <w:rsid w:val="00E5223E"/>
    <w:rsid w:val="00E522C3"/>
    <w:rsid w:val="00E52347"/>
    <w:rsid w:val="00E52BC2"/>
    <w:rsid w:val="00E52E60"/>
    <w:rsid w:val="00E5328D"/>
    <w:rsid w:val="00E533F1"/>
    <w:rsid w:val="00E53414"/>
    <w:rsid w:val="00E53593"/>
    <w:rsid w:val="00E53AE7"/>
    <w:rsid w:val="00E53BFF"/>
    <w:rsid w:val="00E53C13"/>
    <w:rsid w:val="00E53CA1"/>
    <w:rsid w:val="00E54325"/>
    <w:rsid w:val="00E5444C"/>
    <w:rsid w:val="00E54591"/>
    <w:rsid w:val="00E547C9"/>
    <w:rsid w:val="00E54FBB"/>
    <w:rsid w:val="00E557FB"/>
    <w:rsid w:val="00E559F6"/>
    <w:rsid w:val="00E55CF1"/>
    <w:rsid w:val="00E561B8"/>
    <w:rsid w:val="00E56596"/>
    <w:rsid w:val="00E56815"/>
    <w:rsid w:val="00E5682C"/>
    <w:rsid w:val="00E569C9"/>
    <w:rsid w:val="00E572B9"/>
    <w:rsid w:val="00E5732B"/>
    <w:rsid w:val="00E5743E"/>
    <w:rsid w:val="00E576C3"/>
    <w:rsid w:val="00E57766"/>
    <w:rsid w:val="00E57C1F"/>
    <w:rsid w:val="00E57D4D"/>
    <w:rsid w:val="00E57E4A"/>
    <w:rsid w:val="00E6016D"/>
    <w:rsid w:val="00E602F1"/>
    <w:rsid w:val="00E60485"/>
    <w:rsid w:val="00E608B9"/>
    <w:rsid w:val="00E6116B"/>
    <w:rsid w:val="00E61207"/>
    <w:rsid w:val="00E61736"/>
    <w:rsid w:val="00E61802"/>
    <w:rsid w:val="00E61CAE"/>
    <w:rsid w:val="00E6276B"/>
    <w:rsid w:val="00E62B7A"/>
    <w:rsid w:val="00E62D5B"/>
    <w:rsid w:val="00E62DD1"/>
    <w:rsid w:val="00E63156"/>
    <w:rsid w:val="00E63A92"/>
    <w:rsid w:val="00E63C10"/>
    <w:rsid w:val="00E64E4F"/>
    <w:rsid w:val="00E64F7F"/>
    <w:rsid w:val="00E6525F"/>
    <w:rsid w:val="00E6579C"/>
    <w:rsid w:val="00E65977"/>
    <w:rsid w:val="00E659F4"/>
    <w:rsid w:val="00E65EC1"/>
    <w:rsid w:val="00E663C5"/>
    <w:rsid w:val="00E66495"/>
    <w:rsid w:val="00E664FC"/>
    <w:rsid w:val="00E6670D"/>
    <w:rsid w:val="00E668B5"/>
    <w:rsid w:val="00E668EC"/>
    <w:rsid w:val="00E66DCD"/>
    <w:rsid w:val="00E67171"/>
    <w:rsid w:val="00E673C8"/>
    <w:rsid w:val="00E67BC2"/>
    <w:rsid w:val="00E67FF7"/>
    <w:rsid w:val="00E702D9"/>
    <w:rsid w:val="00E702E0"/>
    <w:rsid w:val="00E7085B"/>
    <w:rsid w:val="00E708B1"/>
    <w:rsid w:val="00E70FA3"/>
    <w:rsid w:val="00E710AA"/>
    <w:rsid w:val="00E71232"/>
    <w:rsid w:val="00E71507"/>
    <w:rsid w:val="00E7154C"/>
    <w:rsid w:val="00E71D90"/>
    <w:rsid w:val="00E71FA8"/>
    <w:rsid w:val="00E72007"/>
    <w:rsid w:val="00E720AC"/>
    <w:rsid w:val="00E723F3"/>
    <w:rsid w:val="00E725D6"/>
    <w:rsid w:val="00E72952"/>
    <w:rsid w:val="00E72B37"/>
    <w:rsid w:val="00E72B92"/>
    <w:rsid w:val="00E73D27"/>
    <w:rsid w:val="00E73EF9"/>
    <w:rsid w:val="00E7415C"/>
    <w:rsid w:val="00E741BF"/>
    <w:rsid w:val="00E7425D"/>
    <w:rsid w:val="00E745FC"/>
    <w:rsid w:val="00E746DE"/>
    <w:rsid w:val="00E74A6C"/>
    <w:rsid w:val="00E7572F"/>
    <w:rsid w:val="00E757FE"/>
    <w:rsid w:val="00E75A49"/>
    <w:rsid w:val="00E75ACE"/>
    <w:rsid w:val="00E76043"/>
    <w:rsid w:val="00E76520"/>
    <w:rsid w:val="00E76577"/>
    <w:rsid w:val="00E7674A"/>
    <w:rsid w:val="00E768A2"/>
    <w:rsid w:val="00E76988"/>
    <w:rsid w:val="00E76C41"/>
    <w:rsid w:val="00E77072"/>
    <w:rsid w:val="00E772A2"/>
    <w:rsid w:val="00E80056"/>
    <w:rsid w:val="00E802A8"/>
    <w:rsid w:val="00E80555"/>
    <w:rsid w:val="00E80EC1"/>
    <w:rsid w:val="00E80F22"/>
    <w:rsid w:val="00E810E1"/>
    <w:rsid w:val="00E812AD"/>
    <w:rsid w:val="00E8189F"/>
    <w:rsid w:val="00E8198A"/>
    <w:rsid w:val="00E81A19"/>
    <w:rsid w:val="00E81A6E"/>
    <w:rsid w:val="00E82D20"/>
    <w:rsid w:val="00E839EF"/>
    <w:rsid w:val="00E83FA0"/>
    <w:rsid w:val="00E84088"/>
    <w:rsid w:val="00E840A9"/>
    <w:rsid w:val="00E84A4F"/>
    <w:rsid w:val="00E84A62"/>
    <w:rsid w:val="00E84B73"/>
    <w:rsid w:val="00E85266"/>
    <w:rsid w:val="00E85303"/>
    <w:rsid w:val="00E8545E"/>
    <w:rsid w:val="00E85699"/>
    <w:rsid w:val="00E858D4"/>
    <w:rsid w:val="00E85B92"/>
    <w:rsid w:val="00E85DD2"/>
    <w:rsid w:val="00E85F9B"/>
    <w:rsid w:val="00E85FB4"/>
    <w:rsid w:val="00E860C1"/>
    <w:rsid w:val="00E860DE"/>
    <w:rsid w:val="00E861A4"/>
    <w:rsid w:val="00E8620C"/>
    <w:rsid w:val="00E864C2"/>
    <w:rsid w:val="00E86DAF"/>
    <w:rsid w:val="00E86FFE"/>
    <w:rsid w:val="00E87359"/>
    <w:rsid w:val="00E87FAD"/>
    <w:rsid w:val="00E9022E"/>
    <w:rsid w:val="00E903C2"/>
    <w:rsid w:val="00E905FA"/>
    <w:rsid w:val="00E90618"/>
    <w:rsid w:val="00E90B17"/>
    <w:rsid w:val="00E9105C"/>
    <w:rsid w:val="00E91651"/>
    <w:rsid w:val="00E918FF"/>
    <w:rsid w:val="00E91B26"/>
    <w:rsid w:val="00E91EDF"/>
    <w:rsid w:val="00E91FBF"/>
    <w:rsid w:val="00E92973"/>
    <w:rsid w:val="00E92BF1"/>
    <w:rsid w:val="00E92D87"/>
    <w:rsid w:val="00E92EC1"/>
    <w:rsid w:val="00E932E1"/>
    <w:rsid w:val="00E938D1"/>
    <w:rsid w:val="00E938E9"/>
    <w:rsid w:val="00E939F2"/>
    <w:rsid w:val="00E93A10"/>
    <w:rsid w:val="00E93CBB"/>
    <w:rsid w:val="00E941EC"/>
    <w:rsid w:val="00E94538"/>
    <w:rsid w:val="00E94769"/>
    <w:rsid w:val="00E949F0"/>
    <w:rsid w:val="00E94A6C"/>
    <w:rsid w:val="00E9540A"/>
    <w:rsid w:val="00E95836"/>
    <w:rsid w:val="00E95921"/>
    <w:rsid w:val="00E95967"/>
    <w:rsid w:val="00E95A24"/>
    <w:rsid w:val="00E95C37"/>
    <w:rsid w:val="00E95E59"/>
    <w:rsid w:val="00E9639A"/>
    <w:rsid w:val="00E963A2"/>
    <w:rsid w:val="00E96B4A"/>
    <w:rsid w:val="00E9707D"/>
    <w:rsid w:val="00E97731"/>
    <w:rsid w:val="00E97BEA"/>
    <w:rsid w:val="00EA055C"/>
    <w:rsid w:val="00EA09CB"/>
    <w:rsid w:val="00EA0ABB"/>
    <w:rsid w:val="00EA0AF7"/>
    <w:rsid w:val="00EA103E"/>
    <w:rsid w:val="00EA1A4E"/>
    <w:rsid w:val="00EA1A97"/>
    <w:rsid w:val="00EA1BEC"/>
    <w:rsid w:val="00EA1E7A"/>
    <w:rsid w:val="00EA21CB"/>
    <w:rsid w:val="00EA24E7"/>
    <w:rsid w:val="00EA2C4D"/>
    <w:rsid w:val="00EA2E58"/>
    <w:rsid w:val="00EA33BD"/>
    <w:rsid w:val="00EA33C1"/>
    <w:rsid w:val="00EA37B5"/>
    <w:rsid w:val="00EA3A49"/>
    <w:rsid w:val="00EA4202"/>
    <w:rsid w:val="00EA42F4"/>
    <w:rsid w:val="00EA4631"/>
    <w:rsid w:val="00EA46E0"/>
    <w:rsid w:val="00EA483A"/>
    <w:rsid w:val="00EA4844"/>
    <w:rsid w:val="00EA51B9"/>
    <w:rsid w:val="00EA5351"/>
    <w:rsid w:val="00EA5398"/>
    <w:rsid w:val="00EA5656"/>
    <w:rsid w:val="00EA5B4F"/>
    <w:rsid w:val="00EA5D36"/>
    <w:rsid w:val="00EA5E1C"/>
    <w:rsid w:val="00EA606F"/>
    <w:rsid w:val="00EA63E8"/>
    <w:rsid w:val="00EA6557"/>
    <w:rsid w:val="00EA684F"/>
    <w:rsid w:val="00EA6950"/>
    <w:rsid w:val="00EA6A2B"/>
    <w:rsid w:val="00EA6C1B"/>
    <w:rsid w:val="00EA6C9D"/>
    <w:rsid w:val="00EA6FD0"/>
    <w:rsid w:val="00EA7304"/>
    <w:rsid w:val="00EA775F"/>
    <w:rsid w:val="00EA7EC3"/>
    <w:rsid w:val="00EB0A9D"/>
    <w:rsid w:val="00EB0FF5"/>
    <w:rsid w:val="00EB13C5"/>
    <w:rsid w:val="00EB18B9"/>
    <w:rsid w:val="00EB1BDD"/>
    <w:rsid w:val="00EB1DE2"/>
    <w:rsid w:val="00EB2175"/>
    <w:rsid w:val="00EB2240"/>
    <w:rsid w:val="00EB280B"/>
    <w:rsid w:val="00EB2820"/>
    <w:rsid w:val="00EB2CCA"/>
    <w:rsid w:val="00EB2D47"/>
    <w:rsid w:val="00EB2DA6"/>
    <w:rsid w:val="00EB30B5"/>
    <w:rsid w:val="00EB342F"/>
    <w:rsid w:val="00EB3C60"/>
    <w:rsid w:val="00EB3C9B"/>
    <w:rsid w:val="00EB4016"/>
    <w:rsid w:val="00EB4432"/>
    <w:rsid w:val="00EB4492"/>
    <w:rsid w:val="00EB495E"/>
    <w:rsid w:val="00EB49C0"/>
    <w:rsid w:val="00EB4BB0"/>
    <w:rsid w:val="00EB4CFE"/>
    <w:rsid w:val="00EB55DB"/>
    <w:rsid w:val="00EB5C72"/>
    <w:rsid w:val="00EB5F13"/>
    <w:rsid w:val="00EB6206"/>
    <w:rsid w:val="00EB7109"/>
    <w:rsid w:val="00EB7609"/>
    <w:rsid w:val="00EB7C4D"/>
    <w:rsid w:val="00EB7CAC"/>
    <w:rsid w:val="00EC0813"/>
    <w:rsid w:val="00EC0C07"/>
    <w:rsid w:val="00EC1287"/>
    <w:rsid w:val="00EC12D4"/>
    <w:rsid w:val="00EC1480"/>
    <w:rsid w:val="00EC14F6"/>
    <w:rsid w:val="00EC1636"/>
    <w:rsid w:val="00EC1784"/>
    <w:rsid w:val="00EC1856"/>
    <w:rsid w:val="00EC1B36"/>
    <w:rsid w:val="00EC1F9C"/>
    <w:rsid w:val="00EC2076"/>
    <w:rsid w:val="00EC2163"/>
    <w:rsid w:val="00EC2B8D"/>
    <w:rsid w:val="00EC2D52"/>
    <w:rsid w:val="00EC3031"/>
    <w:rsid w:val="00EC354E"/>
    <w:rsid w:val="00EC38E7"/>
    <w:rsid w:val="00EC409A"/>
    <w:rsid w:val="00EC40A4"/>
    <w:rsid w:val="00EC424A"/>
    <w:rsid w:val="00EC4313"/>
    <w:rsid w:val="00EC4483"/>
    <w:rsid w:val="00EC44A1"/>
    <w:rsid w:val="00EC5046"/>
    <w:rsid w:val="00EC51D9"/>
    <w:rsid w:val="00EC532F"/>
    <w:rsid w:val="00EC5AF5"/>
    <w:rsid w:val="00EC6001"/>
    <w:rsid w:val="00EC6016"/>
    <w:rsid w:val="00EC60B8"/>
    <w:rsid w:val="00EC64A0"/>
    <w:rsid w:val="00EC6993"/>
    <w:rsid w:val="00EC6C3D"/>
    <w:rsid w:val="00EC7150"/>
    <w:rsid w:val="00EC7288"/>
    <w:rsid w:val="00EC7335"/>
    <w:rsid w:val="00EC773A"/>
    <w:rsid w:val="00EC7C62"/>
    <w:rsid w:val="00ED014E"/>
    <w:rsid w:val="00ED0C11"/>
    <w:rsid w:val="00ED10C9"/>
    <w:rsid w:val="00ED11CC"/>
    <w:rsid w:val="00ED18F0"/>
    <w:rsid w:val="00ED1A1A"/>
    <w:rsid w:val="00ED1C3E"/>
    <w:rsid w:val="00ED1C72"/>
    <w:rsid w:val="00ED2314"/>
    <w:rsid w:val="00ED2AC6"/>
    <w:rsid w:val="00ED31A1"/>
    <w:rsid w:val="00ED34AC"/>
    <w:rsid w:val="00ED34C4"/>
    <w:rsid w:val="00ED3529"/>
    <w:rsid w:val="00ED3657"/>
    <w:rsid w:val="00ED36A1"/>
    <w:rsid w:val="00ED3A94"/>
    <w:rsid w:val="00ED405E"/>
    <w:rsid w:val="00ED43F8"/>
    <w:rsid w:val="00ED4484"/>
    <w:rsid w:val="00ED466B"/>
    <w:rsid w:val="00ED5080"/>
    <w:rsid w:val="00ED52B2"/>
    <w:rsid w:val="00ED535E"/>
    <w:rsid w:val="00ED5514"/>
    <w:rsid w:val="00ED5E2B"/>
    <w:rsid w:val="00ED5F6D"/>
    <w:rsid w:val="00ED5FD9"/>
    <w:rsid w:val="00ED6852"/>
    <w:rsid w:val="00ED708E"/>
    <w:rsid w:val="00ED7807"/>
    <w:rsid w:val="00ED7A0C"/>
    <w:rsid w:val="00EE0D07"/>
    <w:rsid w:val="00EE0DDC"/>
    <w:rsid w:val="00EE11A9"/>
    <w:rsid w:val="00EE1864"/>
    <w:rsid w:val="00EE1919"/>
    <w:rsid w:val="00EE1B24"/>
    <w:rsid w:val="00EE1B42"/>
    <w:rsid w:val="00EE1F77"/>
    <w:rsid w:val="00EE20EC"/>
    <w:rsid w:val="00EE20F9"/>
    <w:rsid w:val="00EE2195"/>
    <w:rsid w:val="00EE2575"/>
    <w:rsid w:val="00EE262B"/>
    <w:rsid w:val="00EE27AE"/>
    <w:rsid w:val="00EE29C2"/>
    <w:rsid w:val="00EE2D05"/>
    <w:rsid w:val="00EE2E5F"/>
    <w:rsid w:val="00EE306E"/>
    <w:rsid w:val="00EE327C"/>
    <w:rsid w:val="00EE346E"/>
    <w:rsid w:val="00EE34F2"/>
    <w:rsid w:val="00EE3E48"/>
    <w:rsid w:val="00EE427A"/>
    <w:rsid w:val="00EE429A"/>
    <w:rsid w:val="00EE444D"/>
    <w:rsid w:val="00EE492D"/>
    <w:rsid w:val="00EE4AEC"/>
    <w:rsid w:val="00EE4BBB"/>
    <w:rsid w:val="00EE4BE6"/>
    <w:rsid w:val="00EE4D06"/>
    <w:rsid w:val="00EE5017"/>
    <w:rsid w:val="00EE50F4"/>
    <w:rsid w:val="00EE5284"/>
    <w:rsid w:val="00EE5874"/>
    <w:rsid w:val="00EE5C21"/>
    <w:rsid w:val="00EE5F09"/>
    <w:rsid w:val="00EE60D6"/>
    <w:rsid w:val="00EE6513"/>
    <w:rsid w:val="00EE6BD8"/>
    <w:rsid w:val="00EE71B4"/>
    <w:rsid w:val="00EE7695"/>
    <w:rsid w:val="00EE7714"/>
    <w:rsid w:val="00EF0E31"/>
    <w:rsid w:val="00EF0EDF"/>
    <w:rsid w:val="00EF13D6"/>
    <w:rsid w:val="00EF14B0"/>
    <w:rsid w:val="00EF1A19"/>
    <w:rsid w:val="00EF1E6B"/>
    <w:rsid w:val="00EF23D2"/>
    <w:rsid w:val="00EF28D2"/>
    <w:rsid w:val="00EF2BA1"/>
    <w:rsid w:val="00EF390E"/>
    <w:rsid w:val="00EF3931"/>
    <w:rsid w:val="00EF41A3"/>
    <w:rsid w:val="00EF4269"/>
    <w:rsid w:val="00EF43FB"/>
    <w:rsid w:val="00EF445B"/>
    <w:rsid w:val="00EF4827"/>
    <w:rsid w:val="00EF4D16"/>
    <w:rsid w:val="00EF4DE0"/>
    <w:rsid w:val="00EF4F0E"/>
    <w:rsid w:val="00EF5183"/>
    <w:rsid w:val="00EF5436"/>
    <w:rsid w:val="00EF5574"/>
    <w:rsid w:val="00EF5632"/>
    <w:rsid w:val="00EF57E9"/>
    <w:rsid w:val="00EF589C"/>
    <w:rsid w:val="00EF636F"/>
    <w:rsid w:val="00EF6425"/>
    <w:rsid w:val="00EF65D9"/>
    <w:rsid w:val="00EF6650"/>
    <w:rsid w:val="00EF665F"/>
    <w:rsid w:val="00EF66DA"/>
    <w:rsid w:val="00EF69E5"/>
    <w:rsid w:val="00EF6B94"/>
    <w:rsid w:val="00EF6E88"/>
    <w:rsid w:val="00EF757E"/>
    <w:rsid w:val="00EF75DB"/>
    <w:rsid w:val="00EF7804"/>
    <w:rsid w:val="00EF7A63"/>
    <w:rsid w:val="00EF7B03"/>
    <w:rsid w:val="00EF7F38"/>
    <w:rsid w:val="00F004C0"/>
    <w:rsid w:val="00F01424"/>
    <w:rsid w:val="00F01993"/>
    <w:rsid w:val="00F01CB6"/>
    <w:rsid w:val="00F0252C"/>
    <w:rsid w:val="00F03066"/>
    <w:rsid w:val="00F033A6"/>
    <w:rsid w:val="00F03463"/>
    <w:rsid w:val="00F03488"/>
    <w:rsid w:val="00F037D9"/>
    <w:rsid w:val="00F03B09"/>
    <w:rsid w:val="00F03C1F"/>
    <w:rsid w:val="00F03FD4"/>
    <w:rsid w:val="00F048E2"/>
    <w:rsid w:val="00F0494A"/>
    <w:rsid w:val="00F04A39"/>
    <w:rsid w:val="00F0508A"/>
    <w:rsid w:val="00F05F46"/>
    <w:rsid w:val="00F06538"/>
    <w:rsid w:val="00F0721F"/>
    <w:rsid w:val="00F10024"/>
    <w:rsid w:val="00F10241"/>
    <w:rsid w:val="00F102D9"/>
    <w:rsid w:val="00F103C8"/>
    <w:rsid w:val="00F10886"/>
    <w:rsid w:val="00F1091B"/>
    <w:rsid w:val="00F113FF"/>
    <w:rsid w:val="00F11B34"/>
    <w:rsid w:val="00F11D61"/>
    <w:rsid w:val="00F11E11"/>
    <w:rsid w:val="00F1231D"/>
    <w:rsid w:val="00F12882"/>
    <w:rsid w:val="00F1290B"/>
    <w:rsid w:val="00F13011"/>
    <w:rsid w:val="00F135C5"/>
    <w:rsid w:val="00F13757"/>
    <w:rsid w:val="00F13945"/>
    <w:rsid w:val="00F13B3C"/>
    <w:rsid w:val="00F13DB6"/>
    <w:rsid w:val="00F140A3"/>
    <w:rsid w:val="00F140F9"/>
    <w:rsid w:val="00F148F9"/>
    <w:rsid w:val="00F1492C"/>
    <w:rsid w:val="00F14CF6"/>
    <w:rsid w:val="00F153E9"/>
    <w:rsid w:val="00F15ECB"/>
    <w:rsid w:val="00F16020"/>
    <w:rsid w:val="00F16033"/>
    <w:rsid w:val="00F168C0"/>
    <w:rsid w:val="00F16916"/>
    <w:rsid w:val="00F16B0A"/>
    <w:rsid w:val="00F17B16"/>
    <w:rsid w:val="00F17C97"/>
    <w:rsid w:val="00F20212"/>
    <w:rsid w:val="00F20288"/>
    <w:rsid w:val="00F207B6"/>
    <w:rsid w:val="00F209B2"/>
    <w:rsid w:val="00F21308"/>
    <w:rsid w:val="00F21C05"/>
    <w:rsid w:val="00F2262B"/>
    <w:rsid w:val="00F23390"/>
    <w:rsid w:val="00F237D4"/>
    <w:rsid w:val="00F2381F"/>
    <w:rsid w:val="00F24044"/>
    <w:rsid w:val="00F240BB"/>
    <w:rsid w:val="00F243F0"/>
    <w:rsid w:val="00F244C7"/>
    <w:rsid w:val="00F245DF"/>
    <w:rsid w:val="00F245FC"/>
    <w:rsid w:val="00F24602"/>
    <w:rsid w:val="00F24A85"/>
    <w:rsid w:val="00F24D01"/>
    <w:rsid w:val="00F24EEC"/>
    <w:rsid w:val="00F24FF9"/>
    <w:rsid w:val="00F2521E"/>
    <w:rsid w:val="00F25307"/>
    <w:rsid w:val="00F25309"/>
    <w:rsid w:val="00F2564B"/>
    <w:rsid w:val="00F25D2D"/>
    <w:rsid w:val="00F25DF8"/>
    <w:rsid w:val="00F25EA3"/>
    <w:rsid w:val="00F25F29"/>
    <w:rsid w:val="00F26762"/>
    <w:rsid w:val="00F26A90"/>
    <w:rsid w:val="00F27706"/>
    <w:rsid w:val="00F27BE1"/>
    <w:rsid w:val="00F3118D"/>
    <w:rsid w:val="00F31235"/>
    <w:rsid w:val="00F312F9"/>
    <w:rsid w:val="00F3137A"/>
    <w:rsid w:val="00F3143D"/>
    <w:rsid w:val="00F3144C"/>
    <w:rsid w:val="00F3159E"/>
    <w:rsid w:val="00F31DDC"/>
    <w:rsid w:val="00F31EC8"/>
    <w:rsid w:val="00F3236E"/>
    <w:rsid w:val="00F32825"/>
    <w:rsid w:val="00F3379A"/>
    <w:rsid w:val="00F3395B"/>
    <w:rsid w:val="00F33AD9"/>
    <w:rsid w:val="00F33C31"/>
    <w:rsid w:val="00F340E7"/>
    <w:rsid w:val="00F34706"/>
    <w:rsid w:val="00F348AE"/>
    <w:rsid w:val="00F34C41"/>
    <w:rsid w:val="00F35333"/>
    <w:rsid w:val="00F354FF"/>
    <w:rsid w:val="00F35ABC"/>
    <w:rsid w:val="00F35EBF"/>
    <w:rsid w:val="00F3608C"/>
    <w:rsid w:val="00F362B6"/>
    <w:rsid w:val="00F364D0"/>
    <w:rsid w:val="00F365A0"/>
    <w:rsid w:val="00F36E7B"/>
    <w:rsid w:val="00F36F29"/>
    <w:rsid w:val="00F372CC"/>
    <w:rsid w:val="00F37588"/>
    <w:rsid w:val="00F37E3C"/>
    <w:rsid w:val="00F401A0"/>
    <w:rsid w:val="00F40309"/>
    <w:rsid w:val="00F4041C"/>
    <w:rsid w:val="00F4065E"/>
    <w:rsid w:val="00F40896"/>
    <w:rsid w:val="00F40C66"/>
    <w:rsid w:val="00F40E8C"/>
    <w:rsid w:val="00F410FA"/>
    <w:rsid w:val="00F41635"/>
    <w:rsid w:val="00F41C6A"/>
    <w:rsid w:val="00F42848"/>
    <w:rsid w:val="00F42D9F"/>
    <w:rsid w:val="00F433AE"/>
    <w:rsid w:val="00F43D63"/>
    <w:rsid w:val="00F43F2B"/>
    <w:rsid w:val="00F444F3"/>
    <w:rsid w:val="00F4473B"/>
    <w:rsid w:val="00F4519E"/>
    <w:rsid w:val="00F45249"/>
    <w:rsid w:val="00F4543C"/>
    <w:rsid w:val="00F459E3"/>
    <w:rsid w:val="00F45CFB"/>
    <w:rsid w:val="00F45D2A"/>
    <w:rsid w:val="00F461D0"/>
    <w:rsid w:val="00F46378"/>
    <w:rsid w:val="00F4695D"/>
    <w:rsid w:val="00F46ACD"/>
    <w:rsid w:val="00F471B2"/>
    <w:rsid w:val="00F474E7"/>
    <w:rsid w:val="00F47506"/>
    <w:rsid w:val="00F47E6B"/>
    <w:rsid w:val="00F50045"/>
    <w:rsid w:val="00F506C9"/>
    <w:rsid w:val="00F50883"/>
    <w:rsid w:val="00F5097F"/>
    <w:rsid w:val="00F50A3A"/>
    <w:rsid w:val="00F50E78"/>
    <w:rsid w:val="00F51030"/>
    <w:rsid w:val="00F51065"/>
    <w:rsid w:val="00F51512"/>
    <w:rsid w:val="00F515FA"/>
    <w:rsid w:val="00F51BD7"/>
    <w:rsid w:val="00F51E81"/>
    <w:rsid w:val="00F51F44"/>
    <w:rsid w:val="00F5206E"/>
    <w:rsid w:val="00F521DE"/>
    <w:rsid w:val="00F52FBC"/>
    <w:rsid w:val="00F531CF"/>
    <w:rsid w:val="00F53633"/>
    <w:rsid w:val="00F53E19"/>
    <w:rsid w:val="00F53FA4"/>
    <w:rsid w:val="00F54CF9"/>
    <w:rsid w:val="00F559E7"/>
    <w:rsid w:val="00F55E3A"/>
    <w:rsid w:val="00F567BB"/>
    <w:rsid w:val="00F56AD1"/>
    <w:rsid w:val="00F56DE9"/>
    <w:rsid w:val="00F56EED"/>
    <w:rsid w:val="00F572B7"/>
    <w:rsid w:val="00F572C0"/>
    <w:rsid w:val="00F5777E"/>
    <w:rsid w:val="00F57823"/>
    <w:rsid w:val="00F578D9"/>
    <w:rsid w:val="00F57A88"/>
    <w:rsid w:val="00F57AD9"/>
    <w:rsid w:val="00F57FDA"/>
    <w:rsid w:val="00F57FED"/>
    <w:rsid w:val="00F602C3"/>
    <w:rsid w:val="00F6035A"/>
    <w:rsid w:val="00F60B04"/>
    <w:rsid w:val="00F60E78"/>
    <w:rsid w:val="00F615CC"/>
    <w:rsid w:val="00F618F7"/>
    <w:rsid w:val="00F61D25"/>
    <w:rsid w:val="00F622D9"/>
    <w:rsid w:val="00F624E6"/>
    <w:rsid w:val="00F62BB0"/>
    <w:rsid w:val="00F62D4A"/>
    <w:rsid w:val="00F62D98"/>
    <w:rsid w:val="00F62E17"/>
    <w:rsid w:val="00F62EEC"/>
    <w:rsid w:val="00F631F9"/>
    <w:rsid w:val="00F635AB"/>
    <w:rsid w:val="00F6360E"/>
    <w:rsid w:val="00F63656"/>
    <w:rsid w:val="00F63711"/>
    <w:rsid w:val="00F637F6"/>
    <w:rsid w:val="00F63A4D"/>
    <w:rsid w:val="00F63C3B"/>
    <w:rsid w:val="00F63C5F"/>
    <w:rsid w:val="00F6431C"/>
    <w:rsid w:val="00F646A4"/>
    <w:rsid w:val="00F6489A"/>
    <w:rsid w:val="00F64A0A"/>
    <w:rsid w:val="00F64CF3"/>
    <w:rsid w:val="00F64E51"/>
    <w:rsid w:val="00F64E98"/>
    <w:rsid w:val="00F650CF"/>
    <w:rsid w:val="00F6533D"/>
    <w:rsid w:val="00F65966"/>
    <w:rsid w:val="00F65E1F"/>
    <w:rsid w:val="00F66730"/>
    <w:rsid w:val="00F66BB3"/>
    <w:rsid w:val="00F66F56"/>
    <w:rsid w:val="00F67382"/>
    <w:rsid w:val="00F6743F"/>
    <w:rsid w:val="00F678E9"/>
    <w:rsid w:val="00F67F9F"/>
    <w:rsid w:val="00F7007C"/>
    <w:rsid w:val="00F7014C"/>
    <w:rsid w:val="00F70522"/>
    <w:rsid w:val="00F70B2A"/>
    <w:rsid w:val="00F70D80"/>
    <w:rsid w:val="00F711DB"/>
    <w:rsid w:val="00F7138A"/>
    <w:rsid w:val="00F7176E"/>
    <w:rsid w:val="00F721C1"/>
    <w:rsid w:val="00F72299"/>
    <w:rsid w:val="00F722AF"/>
    <w:rsid w:val="00F722E1"/>
    <w:rsid w:val="00F72335"/>
    <w:rsid w:val="00F7259F"/>
    <w:rsid w:val="00F72AD6"/>
    <w:rsid w:val="00F72C88"/>
    <w:rsid w:val="00F72EBF"/>
    <w:rsid w:val="00F73006"/>
    <w:rsid w:val="00F737BA"/>
    <w:rsid w:val="00F73A80"/>
    <w:rsid w:val="00F73B05"/>
    <w:rsid w:val="00F7429F"/>
    <w:rsid w:val="00F742E8"/>
    <w:rsid w:val="00F744DB"/>
    <w:rsid w:val="00F746F7"/>
    <w:rsid w:val="00F7485A"/>
    <w:rsid w:val="00F749FE"/>
    <w:rsid w:val="00F74BE2"/>
    <w:rsid w:val="00F752E0"/>
    <w:rsid w:val="00F7539D"/>
    <w:rsid w:val="00F755F8"/>
    <w:rsid w:val="00F75D8B"/>
    <w:rsid w:val="00F760CA"/>
    <w:rsid w:val="00F762B8"/>
    <w:rsid w:val="00F76468"/>
    <w:rsid w:val="00F76497"/>
    <w:rsid w:val="00F766F1"/>
    <w:rsid w:val="00F76BB5"/>
    <w:rsid w:val="00F76EC2"/>
    <w:rsid w:val="00F77608"/>
    <w:rsid w:val="00F7764A"/>
    <w:rsid w:val="00F77802"/>
    <w:rsid w:val="00F778CB"/>
    <w:rsid w:val="00F778E3"/>
    <w:rsid w:val="00F77A23"/>
    <w:rsid w:val="00F77C1C"/>
    <w:rsid w:val="00F77C35"/>
    <w:rsid w:val="00F800D7"/>
    <w:rsid w:val="00F80A40"/>
    <w:rsid w:val="00F80AC6"/>
    <w:rsid w:val="00F80D1A"/>
    <w:rsid w:val="00F81434"/>
    <w:rsid w:val="00F82082"/>
    <w:rsid w:val="00F820A1"/>
    <w:rsid w:val="00F8210C"/>
    <w:rsid w:val="00F823B1"/>
    <w:rsid w:val="00F82622"/>
    <w:rsid w:val="00F82662"/>
    <w:rsid w:val="00F82A6C"/>
    <w:rsid w:val="00F82EDB"/>
    <w:rsid w:val="00F83315"/>
    <w:rsid w:val="00F8395D"/>
    <w:rsid w:val="00F83E74"/>
    <w:rsid w:val="00F840AB"/>
    <w:rsid w:val="00F843A7"/>
    <w:rsid w:val="00F8469B"/>
    <w:rsid w:val="00F848E8"/>
    <w:rsid w:val="00F85100"/>
    <w:rsid w:val="00F855EF"/>
    <w:rsid w:val="00F85EA6"/>
    <w:rsid w:val="00F86162"/>
    <w:rsid w:val="00F86225"/>
    <w:rsid w:val="00F86973"/>
    <w:rsid w:val="00F86AA6"/>
    <w:rsid w:val="00F87A37"/>
    <w:rsid w:val="00F87B33"/>
    <w:rsid w:val="00F87C54"/>
    <w:rsid w:val="00F9020A"/>
    <w:rsid w:val="00F90480"/>
    <w:rsid w:val="00F908D8"/>
    <w:rsid w:val="00F90DD6"/>
    <w:rsid w:val="00F910EC"/>
    <w:rsid w:val="00F915AC"/>
    <w:rsid w:val="00F91970"/>
    <w:rsid w:val="00F9225F"/>
    <w:rsid w:val="00F92352"/>
    <w:rsid w:val="00F9273D"/>
    <w:rsid w:val="00F92933"/>
    <w:rsid w:val="00F92E58"/>
    <w:rsid w:val="00F9327E"/>
    <w:rsid w:val="00F93550"/>
    <w:rsid w:val="00F935F2"/>
    <w:rsid w:val="00F94023"/>
    <w:rsid w:val="00F9427A"/>
    <w:rsid w:val="00F94985"/>
    <w:rsid w:val="00F94DC8"/>
    <w:rsid w:val="00F9530F"/>
    <w:rsid w:val="00F957E9"/>
    <w:rsid w:val="00F95B67"/>
    <w:rsid w:val="00F95C18"/>
    <w:rsid w:val="00F95FCA"/>
    <w:rsid w:val="00F96128"/>
    <w:rsid w:val="00F96538"/>
    <w:rsid w:val="00F9690E"/>
    <w:rsid w:val="00F9698B"/>
    <w:rsid w:val="00F969BA"/>
    <w:rsid w:val="00FA042D"/>
    <w:rsid w:val="00FA05A8"/>
    <w:rsid w:val="00FA0788"/>
    <w:rsid w:val="00FA088E"/>
    <w:rsid w:val="00FA0E04"/>
    <w:rsid w:val="00FA14AC"/>
    <w:rsid w:val="00FA177C"/>
    <w:rsid w:val="00FA1AD9"/>
    <w:rsid w:val="00FA1B2D"/>
    <w:rsid w:val="00FA2050"/>
    <w:rsid w:val="00FA21E4"/>
    <w:rsid w:val="00FA2426"/>
    <w:rsid w:val="00FA251B"/>
    <w:rsid w:val="00FA2578"/>
    <w:rsid w:val="00FA27EF"/>
    <w:rsid w:val="00FA28DC"/>
    <w:rsid w:val="00FA2A63"/>
    <w:rsid w:val="00FA2ABF"/>
    <w:rsid w:val="00FA2AC8"/>
    <w:rsid w:val="00FA2D80"/>
    <w:rsid w:val="00FA2F4C"/>
    <w:rsid w:val="00FA3F56"/>
    <w:rsid w:val="00FA4145"/>
    <w:rsid w:val="00FA4279"/>
    <w:rsid w:val="00FA4357"/>
    <w:rsid w:val="00FA4702"/>
    <w:rsid w:val="00FA4A20"/>
    <w:rsid w:val="00FA4E23"/>
    <w:rsid w:val="00FA4F6D"/>
    <w:rsid w:val="00FA5496"/>
    <w:rsid w:val="00FA5791"/>
    <w:rsid w:val="00FA67E3"/>
    <w:rsid w:val="00FA72E2"/>
    <w:rsid w:val="00FA7547"/>
    <w:rsid w:val="00FA7A14"/>
    <w:rsid w:val="00FA7E19"/>
    <w:rsid w:val="00FB0648"/>
    <w:rsid w:val="00FB0667"/>
    <w:rsid w:val="00FB0688"/>
    <w:rsid w:val="00FB0A56"/>
    <w:rsid w:val="00FB0A9D"/>
    <w:rsid w:val="00FB0E3B"/>
    <w:rsid w:val="00FB0F6B"/>
    <w:rsid w:val="00FB113C"/>
    <w:rsid w:val="00FB13CE"/>
    <w:rsid w:val="00FB14CE"/>
    <w:rsid w:val="00FB157C"/>
    <w:rsid w:val="00FB1A43"/>
    <w:rsid w:val="00FB1AB4"/>
    <w:rsid w:val="00FB1BA8"/>
    <w:rsid w:val="00FB2146"/>
    <w:rsid w:val="00FB2BFB"/>
    <w:rsid w:val="00FB2E2A"/>
    <w:rsid w:val="00FB307A"/>
    <w:rsid w:val="00FB3748"/>
    <w:rsid w:val="00FB38F4"/>
    <w:rsid w:val="00FB3983"/>
    <w:rsid w:val="00FB3DBC"/>
    <w:rsid w:val="00FB3F50"/>
    <w:rsid w:val="00FB3F9E"/>
    <w:rsid w:val="00FB4246"/>
    <w:rsid w:val="00FB4974"/>
    <w:rsid w:val="00FB5219"/>
    <w:rsid w:val="00FB552F"/>
    <w:rsid w:val="00FB55AD"/>
    <w:rsid w:val="00FB5F7E"/>
    <w:rsid w:val="00FB6521"/>
    <w:rsid w:val="00FB6AE4"/>
    <w:rsid w:val="00FB6C06"/>
    <w:rsid w:val="00FB6D17"/>
    <w:rsid w:val="00FB6EDC"/>
    <w:rsid w:val="00FB6F73"/>
    <w:rsid w:val="00FB7422"/>
    <w:rsid w:val="00FB7697"/>
    <w:rsid w:val="00FB7B99"/>
    <w:rsid w:val="00FB7D0D"/>
    <w:rsid w:val="00FB7EC8"/>
    <w:rsid w:val="00FB7FF7"/>
    <w:rsid w:val="00FC00C4"/>
    <w:rsid w:val="00FC05D7"/>
    <w:rsid w:val="00FC0853"/>
    <w:rsid w:val="00FC0A44"/>
    <w:rsid w:val="00FC0FBA"/>
    <w:rsid w:val="00FC114E"/>
    <w:rsid w:val="00FC1322"/>
    <w:rsid w:val="00FC150E"/>
    <w:rsid w:val="00FC1962"/>
    <w:rsid w:val="00FC1A04"/>
    <w:rsid w:val="00FC1ADB"/>
    <w:rsid w:val="00FC1B92"/>
    <w:rsid w:val="00FC29ED"/>
    <w:rsid w:val="00FC2AB1"/>
    <w:rsid w:val="00FC2E55"/>
    <w:rsid w:val="00FC309B"/>
    <w:rsid w:val="00FC3180"/>
    <w:rsid w:val="00FC3576"/>
    <w:rsid w:val="00FC36E5"/>
    <w:rsid w:val="00FC372A"/>
    <w:rsid w:val="00FC3BA3"/>
    <w:rsid w:val="00FC3C97"/>
    <w:rsid w:val="00FC42A0"/>
    <w:rsid w:val="00FC443B"/>
    <w:rsid w:val="00FC452A"/>
    <w:rsid w:val="00FC4957"/>
    <w:rsid w:val="00FC499A"/>
    <w:rsid w:val="00FC4C4C"/>
    <w:rsid w:val="00FC4FE2"/>
    <w:rsid w:val="00FC5316"/>
    <w:rsid w:val="00FC58D1"/>
    <w:rsid w:val="00FC5B67"/>
    <w:rsid w:val="00FC5DCE"/>
    <w:rsid w:val="00FC5F92"/>
    <w:rsid w:val="00FC5FA9"/>
    <w:rsid w:val="00FC6311"/>
    <w:rsid w:val="00FC65D7"/>
    <w:rsid w:val="00FC686C"/>
    <w:rsid w:val="00FC68F4"/>
    <w:rsid w:val="00FC6E7C"/>
    <w:rsid w:val="00FC6FA2"/>
    <w:rsid w:val="00FC75BF"/>
    <w:rsid w:val="00FC77FA"/>
    <w:rsid w:val="00FC79B9"/>
    <w:rsid w:val="00FC7A4A"/>
    <w:rsid w:val="00FC7E6D"/>
    <w:rsid w:val="00FD000B"/>
    <w:rsid w:val="00FD0288"/>
    <w:rsid w:val="00FD08FA"/>
    <w:rsid w:val="00FD1634"/>
    <w:rsid w:val="00FD1D9E"/>
    <w:rsid w:val="00FD1F7A"/>
    <w:rsid w:val="00FD1FAF"/>
    <w:rsid w:val="00FD201F"/>
    <w:rsid w:val="00FD2040"/>
    <w:rsid w:val="00FD23AB"/>
    <w:rsid w:val="00FD25CE"/>
    <w:rsid w:val="00FD25E8"/>
    <w:rsid w:val="00FD275E"/>
    <w:rsid w:val="00FD29EF"/>
    <w:rsid w:val="00FD2EBF"/>
    <w:rsid w:val="00FD2FBA"/>
    <w:rsid w:val="00FD3203"/>
    <w:rsid w:val="00FD3312"/>
    <w:rsid w:val="00FD3363"/>
    <w:rsid w:val="00FD35C2"/>
    <w:rsid w:val="00FD397C"/>
    <w:rsid w:val="00FD3B5F"/>
    <w:rsid w:val="00FD3D6E"/>
    <w:rsid w:val="00FD3EDB"/>
    <w:rsid w:val="00FD3F6A"/>
    <w:rsid w:val="00FD4562"/>
    <w:rsid w:val="00FD4735"/>
    <w:rsid w:val="00FD4E5C"/>
    <w:rsid w:val="00FD4E85"/>
    <w:rsid w:val="00FD5031"/>
    <w:rsid w:val="00FD5366"/>
    <w:rsid w:val="00FD5706"/>
    <w:rsid w:val="00FD5A3B"/>
    <w:rsid w:val="00FD5D19"/>
    <w:rsid w:val="00FD5E6A"/>
    <w:rsid w:val="00FD6493"/>
    <w:rsid w:val="00FD659E"/>
    <w:rsid w:val="00FD6A74"/>
    <w:rsid w:val="00FD6DDB"/>
    <w:rsid w:val="00FD70AF"/>
    <w:rsid w:val="00FD755E"/>
    <w:rsid w:val="00FD780E"/>
    <w:rsid w:val="00FD789D"/>
    <w:rsid w:val="00FD7A2D"/>
    <w:rsid w:val="00FD7D0B"/>
    <w:rsid w:val="00FD7DD8"/>
    <w:rsid w:val="00FE0414"/>
    <w:rsid w:val="00FE0F43"/>
    <w:rsid w:val="00FE1642"/>
    <w:rsid w:val="00FE1821"/>
    <w:rsid w:val="00FE1BC5"/>
    <w:rsid w:val="00FE1C51"/>
    <w:rsid w:val="00FE1C6E"/>
    <w:rsid w:val="00FE1D4B"/>
    <w:rsid w:val="00FE20F3"/>
    <w:rsid w:val="00FE21FE"/>
    <w:rsid w:val="00FE2DB2"/>
    <w:rsid w:val="00FE30E2"/>
    <w:rsid w:val="00FE3A24"/>
    <w:rsid w:val="00FE40DC"/>
    <w:rsid w:val="00FE4B23"/>
    <w:rsid w:val="00FE4C6C"/>
    <w:rsid w:val="00FE505A"/>
    <w:rsid w:val="00FE5430"/>
    <w:rsid w:val="00FE5535"/>
    <w:rsid w:val="00FE56CC"/>
    <w:rsid w:val="00FE5E3E"/>
    <w:rsid w:val="00FE6022"/>
    <w:rsid w:val="00FE6707"/>
    <w:rsid w:val="00FE6DF7"/>
    <w:rsid w:val="00FE6E8D"/>
    <w:rsid w:val="00FE74AD"/>
    <w:rsid w:val="00FE7858"/>
    <w:rsid w:val="00FE7CFD"/>
    <w:rsid w:val="00FF0920"/>
    <w:rsid w:val="00FF0B17"/>
    <w:rsid w:val="00FF0C21"/>
    <w:rsid w:val="00FF0DF5"/>
    <w:rsid w:val="00FF1778"/>
    <w:rsid w:val="00FF178A"/>
    <w:rsid w:val="00FF19EC"/>
    <w:rsid w:val="00FF1C45"/>
    <w:rsid w:val="00FF1FD7"/>
    <w:rsid w:val="00FF2270"/>
    <w:rsid w:val="00FF22A8"/>
    <w:rsid w:val="00FF2893"/>
    <w:rsid w:val="00FF351D"/>
    <w:rsid w:val="00FF3582"/>
    <w:rsid w:val="00FF363F"/>
    <w:rsid w:val="00FF3F5F"/>
    <w:rsid w:val="00FF44B4"/>
    <w:rsid w:val="00FF4569"/>
    <w:rsid w:val="00FF46C9"/>
    <w:rsid w:val="00FF4920"/>
    <w:rsid w:val="00FF5188"/>
    <w:rsid w:val="00FF5BAD"/>
    <w:rsid w:val="00FF5F96"/>
    <w:rsid w:val="00FF635E"/>
    <w:rsid w:val="00FF6434"/>
    <w:rsid w:val="00FF68BC"/>
    <w:rsid w:val="00FF68BF"/>
    <w:rsid w:val="00FF718B"/>
    <w:rsid w:val="00FF7428"/>
    <w:rsid w:val="00FF782C"/>
    <w:rsid w:val="00FF7867"/>
    <w:rsid w:val="00FF7D1A"/>
    <w:rsid w:val="00FF7E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41AE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paragraph" w:styleId="Naslov3">
    <w:name w:val="heading 3"/>
    <w:basedOn w:val="Navaden"/>
    <w:next w:val="Navaden"/>
    <w:link w:val="Naslov3Znak"/>
    <w:uiPriority w:val="9"/>
    <w:qFormat/>
    <w:rsid w:val="00613B58"/>
    <w:pPr>
      <w:keepNext/>
      <w:keepLines/>
      <w:spacing w:before="200" w:line="240" w:lineRule="auto"/>
      <w:outlineLvl w:val="2"/>
    </w:pPr>
    <w:rPr>
      <w:rFonts w:ascii="Cambria" w:hAnsi="Cambria"/>
      <w:b/>
      <w:color w:val="4F81BD"/>
      <w:sz w:val="22"/>
      <w:szCs w:val="20"/>
      <w:lang w:eastAsia="sl-SI"/>
    </w:rPr>
  </w:style>
  <w:style w:type="paragraph" w:styleId="Naslov4">
    <w:name w:val="heading 4"/>
    <w:basedOn w:val="Navaden"/>
    <w:next w:val="Navaden"/>
    <w:link w:val="Naslov4Znak"/>
    <w:uiPriority w:val="9"/>
    <w:qFormat/>
    <w:rsid w:val="00613B58"/>
    <w:pPr>
      <w:keepNext/>
      <w:keepLines/>
      <w:spacing w:before="200" w:line="240" w:lineRule="auto"/>
      <w:outlineLvl w:val="3"/>
    </w:pPr>
    <w:rPr>
      <w:rFonts w:ascii="Cambria" w:hAnsi="Cambria"/>
      <w:b/>
      <w:i/>
      <w:color w:val="4F81BD"/>
      <w:sz w:val="22"/>
      <w:szCs w:val="20"/>
      <w:lang w:eastAsia="sl-SI"/>
    </w:rPr>
  </w:style>
  <w:style w:type="paragraph" w:styleId="Naslov5">
    <w:name w:val="heading 5"/>
    <w:basedOn w:val="Navaden"/>
    <w:next w:val="Navaden"/>
    <w:link w:val="Naslov5Znak"/>
    <w:uiPriority w:val="9"/>
    <w:qFormat/>
    <w:rsid w:val="00613B58"/>
    <w:pPr>
      <w:keepNext/>
      <w:keepLines/>
      <w:spacing w:before="200" w:line="240" w:lineRule="auto"/>
      <w:outlineLvl w:val="4"/>
    </w:pPr>
    <w:rPr>
      <w:rFonts w:ascii="Cambria" w:hAnsi="Cambria"/>
      <w:color w:val="243F60"/>
      <w:sz w:val="22"/>
      <w:szCs w:val="20"/>
      <w:lang w:eastAsia="sl-SI"/>
    </w:rPr>
  </w:style>
  <w:style w:type="paragraph" w:styleId="Naslov6">
    <w:name w:val="heading 6"/>
    <w:basedOn w:val="Navaden"/>
    <w:next w:val="Navaden"/>
    <w:link w:val="Naslov6Znak"/>
    <w:uiPriority w:val="9"/>
    <w:qFormat/>
    <w:rsid w:val="00613B58"/>
    <w:pPr>
      <w:keepNext/>
      <w:keepLines/>
      <w:spacing w:before="200" w:line="240" w:lineRule="auto"/>
      <w:outlineLvl w:val="5"/>
    </w:pPr>
    <w:rPr>
      <w:rFonts w:ascii="Cambria" w:hAnsi="Cambria"/>
      <w:i/>
      <w:color w:val="243F60"/>
      <w:sz w:val="22"/>
      <w:szCs w:val="20"/>
      <w:lang w:eastAsia="sl-SI"/>
    </w:rPr>
  </w:style>
  <w:style w:type="paragraph" w:styleId="Naslov7">
    <w:name w:val="heading 7"/>
    <w:basedOn w:val="Navaden"/>
    <w:next w:val="Navaden"/>
    <w:link w:val="Naslov7Znak"/>
    <w:uiPriority w:val="9"/>
    <w:qFormat/>
    <w:rsid w:val="00613B58"/>
    <w:pPr>
      <w:keepNext/>
      <w:keepLines/>
      <w:spacing w:before="200" w:line="240" w:lineRule="auto"/>
      <w:outlineLvl w:val="6"/>
    </w:pPr>
    <w:rPr>
      <w:rFonts w:ascii="Cambria" w:hAnsi="Cambria"/>
      <w:i/>
      <w:color w:val="404040"/>
      <w:sz w:val="22"/>
      <w:szCs w:val="20"/>
      <w:lang w:eastAsia="sl-SI"/>
    </w:rPr>
  </w:style>
  <w:style w:type="paragraph" w:styleId="Naslov8">
    <w:name w:val="heading 8"/>
    <w:basedOn w:val="Navaden"/>
    <w:next w:val="Navaden"/>
    <w:link w:val="Naslov8Znak"/>
    <w:uiPriority w:val="9"/>
    <w:qFormat/>
    <w:rsid w:val="00613B58"/>
    <w:pPr>
      <w:keepNext/>
      <w:keepLines/>
      <w:spacing w:before="200" w:line="240" w:lineRule="auto"/>
      <w:outlineLvl w:val="7"/>
    </w:pPr>
    <w:rPr>
      <w:rFonts w:ascii="Cambria" w:hAnsi="Cambria"/>
      <w:color w:val="404040"/>
      <w:szCs w:val="20"/>
      <w:lang w:eastAsia="sl-SI"/>
    </w:rPr>
  </w:style>
  <w:style w:type="paragraph" w:styleId="Naslov9">
    <w:name w:val="heading 9"/>
    <w:basedOn w:val="Navaden"/>
    <w:next w:val="Navaden"/>
    <w:link w:val="Naslov9Znak"/>
    <w:uiPriority w:val="9"/>
    <w:qFormat/>
    <w:rsid w:val="00613B58"/>
    <w:pPr>
      <w:keepNext/>
      <w:keepLines/>
      <w:spacing w:before="200" w:line="240" w:lineRule="auto"/>
      <w:outlineLvl w:val="8"/>
    </w:pPr>
    <w:rPr>
      <w:rFonts w:ascii="Cambria" w:hAnsi="Cambria"/>
      <w:i/>
      <w:color w:val="40404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uiPriority w:val="9"/>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ootnotes refss,callout,Fussnota,Footnote symbol,Footnote,BVI fnr,16 Point,Superscript 6 Point,nota pié di pagina,Footnote number,Footnote Reference Number,Footnote reference number,Times 10 Point,Exposant 3 Point,note TESI,fr,o"/>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customStyle="1" w:styleId="Default">
    <w:name w:val="Default"/>
    <w:rsid w:val="005F7383"/>
    <w:pPr>
      <w:autoSpaceDE w:val="0"/>
      <w:autoSpaceDN w:val="0"/>
      <w:adjustRightInd w:val="0"/>
    </w:pPr>
    <w:rPr>
      <w:rFonts w:ascii="Cambria" w:eastAsia="Calibri" w:hAnsi="Cambria" w:cs="Cambria"/>
      <w:color w:val="000000"/>
      <w:sz w:val="24"/>
      <w:szCs w:val="24"/>
      <w:lang w:eastAsia="en-US"/>
    </w:rPr>
  </w:style>
  <w:style w:type="paragraph" w:styleId="HTML-oblikovano">
    <w:name w:val="HTML Preformatted"/>
    <w:basedOn w:val="Navaden"/>
    <w:link w:val="HTML-oblikovanoZnak"/>
    <w:uiPriority w:val="99"/>
    <w:unhideWhenUsed/>
    <w:rsid w:val="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5F7383"/>
    <w:rPr>
      <w:rFonts w:ascii="Courier New" w:hAnsi="Courier New" w:cs="Courier New"/>
    </w:rPr>
  </w:style>
  <w:style w:type="character" w:customStyle="1" w:styleId="y2iqfc">
    <w:name w:val="y2iqfc"/>
    <w:basedOn w:val="Privzetapisavaodstavka"/>
    <w:rsid w:val="005F7383"/>
  </w:style>
  <w:style w:type="character" w:customStyle="1" w:styleId="UnresolvedMention">
    <w:name w:val="Unresolved Mention"/>
    <w:basedOn w:val="Privzetapisavaodstavka"/>
    <w:uiPriority w:val="99"/>
    <w:semiHidden/>
    <w:unhideWhenUsed/>
    <w:rsid w:val="00E53C13"/>
    <w:rPr>
      <w:color w:val="605E5C"/>
      <w:shd w:val="clear" w:color="auto" w:fill="E1DFDD"/>
    </w:rPr>
  </w:style>
  <w:style w:type="paragraph" w:customStyle="1" w:styleId="typedudocument">
    <w:name w:val="typedudocument"/>
    <w:basedOn w:val="Navaden"/>
    <w:rsid w:val="00C4020B"/>
    <w:pPr>
      <w:spacing w:before="100" w:beforeAutospacing="1" w:after="100" w:afterAutospacing="1" w:line="240" w:lineRule="auto"/>
    </w:pPr>
    <w:rPr>
      <w:rFonts w:ascii="Calibri" w:eastAsiaTheme="minorHAnsi" w:hAnsi="Calibri" w:cs="Calibri"/>
      <w:sz w:val="22"/>
      <w:szCs w:val="22"/>
      <w:lang w:eastAsia="sl-SI"/>
    </w:rPr>
  </w:style>
  <w:style w:type="character" w:styleId="Poudarek">
    <w:name w:val="Emphasis"/>
    <w:basedOn w:val="Privzetapisavaodstavka"/>
    <w:uiPriority w:val="20"/>
    <w:qFormat/>
    <w:rsid w:val="00352B71"/>
    <w:rPr>
      <w:i/>
      <w:iCs/>
    </w:rPr>
  </w:style>
  <w:style w:type="paragraph" w:styleId="Napis">
    <w:name w:val="caption"/>
    <w:basedOn w:val="Navaden"/>
    <w:next w:val="Navaden"/>
    <w:uiPriority w:val="35"/>
    <w:unhideWhenUsed/>
    <w:qFormat/>
    <w:rsid w:val="00163E85"/>
    <w:pPr>
      <w:spacing w:after="200" w:line="240" w:lineRule="auto"/>
    </w:pPr>
    <w:rPr>
      <w:rFonts w:asciiTheme="minorHAnsi" w:eastAsiaTheme="minorHAnsi" w:hAnsiTheme="minorHAnsi" w:cstheme="minorBidi"/>
      <w:i/>
      <w:color w:val="44546A" w:themeColor="text2"/>
      <w:sz w:val="18"/>
      <w:szCs w:val="20"/>
      <w:lang w:val="sl" w:eastAsia="sl-SI"/>
    </w:rPr>
  </w:style>
  <w:style w:type="paragraph" w:customStyle="1" w:styleId="P68B1DB1-Normal4">
    <w:name w:val="P68B1DB1-Normal4"/>
    <w:basedOn w:val="Navaden"/>
    <w:rsid w:val="00163E85"/>
    <w:pPr>
      <w:spacing w:after="160" w:line="259" w:lineRule="auto"/>
    </w:pPr>
    <w:rPr>
      <w:rFonts w:asciiTheme="minorHAnsi" w:eastAsiaTheme="minorHAnsi" w:hAnsiTheme="minorHAnsi" w:cstheme="minorHAnsi"/>
      <w:sz w:val="22"/>
      <w:szCs w:val="20"/>
      <w:lang w:val="sl" w:eastAsia="sl-SI"/>
    </w:rPr>
  </w:style>
  <w:style w:type="character" w:customStyle="1" w:styleId="relative">
    <w:name w:val="relative"/>
    <w:basedOn w:val="Privzetapisavaodstavka"/>
    <w:rsid w:val="00976BB0"/>
  </w:style>
  <w:style w:type="character" w:customStyle="1" w:styleId="ml-1">
    <w:name w:val="ml-1"/>
    <w:basedOn w:val="Privzetapisavaodstavka"/>
    <w:rsid w:val="00976BB0"/>
  </w:style>
  <w:style w:type="character" w:customStyle="1" w:styleId="max-w-full">
    <w:name w:val="max-w-full"/>
    <w:basedOn w:val="Privzetapisavaodstavka"/>
    <w:rsid w:val="00976BB0"/>
  </w:style>
  <w:style w:type="character" w:styleId="Intenzivensklic">
    <w:name w:val="Intense Reference"/>
    <w:basedOn w:val="Privzetapisavaodstavka"/>
    <w:uiPriority w:val="32"/>
    <w:qFormat/>
    <w:rsid w:val="00A15152"/>
    <w:rPr>
      <w:b/>
      <w:bCs/>
      <w:smallCaps/>
      <w:color w:val="2E74B5" w:themeColor="accent1" w:themeShade="BF"/>
      <w:spacing w:val="5"/>
    </w:rPr>
  </w:style>
  <w:style w:type="character" w:customStyle="1" w:styleId="Naslov3Znak">
    <w:name w:val="Naslov 3 Znak"/>
    <w:basedOn w:val="Privzetapisavaodstavka"/>
    <w:link w:val="Naslov3"/>
    <w:uiPriority w:val="9"/>
    <w:rsid w:val="00613B58"/>
    <w:rPr>
      <w:rFonts w:ascii="Cambria" w:hAnsi="Cambria"/>
      <w:b/>
      <w:color w:val="4F81BD"/>
      <w:sz w:val="22"/>
    </w:rPr>
  </w:style>
  <w:style w:type="character" w:customStyle="1" w:styleId="Naslov4Znak">
    <w:name w:val="Naslov 4 Znak"/>
    <w:basedOn w:val="Privzetapisavaodstavka"/>
    <w:link w:val="Naslov4"/>
    <w:uiPriority w:val="9"/>
    <w:rsid w:val="00613B58"/>
    <w:rPr>
      <w:rFonts w:ascii="Cambria" w:hAnsi="Cambria"/>
      <w:b/>
      <w:i/>
      <w:color w:val="4F81BD"/>
      <w:sz w:val="22"/>
    </w:rPr>
  </w:style>
  <w:style w:type="character" w:customStyle="1" w:styleId="Naslov5Znak">
    <w:name w:val="Naslov 5 Znak"/>
    <w:basedOn w:val="Privzetapisavaodstavka"/>
    <w:link w:val="Naslov5"/>
    <w:uiPriority w:val="9"/>
    <w:rsid w:val="00613B58"/>
    <w:rPr>
      <w:rFonts w:ascii="Cambria" w:hAnsi="Cambria"/>
      <w:color w:val="243F60"/>
      <w:sz w:val="22"/>
    </w:rPr>
  </w:style>
  <w:style w:type="character" w:customStyle="1" w:styleId="Naslov6Znak">
    <w:name w:val="Naslov 6 Znak"/>
    <w:basedOn w:val="Privzetapisavaodstavka"/>
    <w:link w:val="Naslov6"/>
    <w:uiPriority w:val="9"/>
    <w:rsid w:val="00613B58"/>
    <w:rPr>
      <w:rFonts w:ascii="Cambria" w:hAnsi="Cambria"/>
      <w:i/>
      <w:color w:val="243F60"/>
      <w:sz w:val="22"/>
    </w:rPr>
  </w:style>
  <w:style w:type="character" w:customStyle="1" w:styleId="Naslov7Znak">
    <w:name w:val="Naslov 7 Znak"/>
    <w:basedOn w:val="Privzetapisavaodstavka"/>
    <w:link w:val="Naslov7"/>
    <w:uiPriority w:val="9"/>
    <w:rsid w:val="00613B58"/>
    <w:rPr>
      <w:rFonts w:ascii="Cambria" w:hAnsi="Cambria"/>
      <w:i/>
      <w:color w:val="404040"/>
      <w:sz w:val="22"/>
    </w:rPr>
  </w:style>
  <w:style w:type="character" w:customStyle="1" w:styleId="Naslov8Znak">
    <w:name w:val="Naslov 8 Znak"/>
    <w:basedOn w:val="Privzetapisavaodstavka"/>
    <w:link w:val="Naslov8"/>
    <w:uiPriority w:val="9"/>
    <w:rsid w:val="00613B58"/>
    <w:rPr>
      <w:rFonts w:ascii="Cambria" w:hAnsi="Cambria"/>
      <w:color w:val="404040"/>
    </w:rPr>
  </w:style>
  <w:style w:type="character" w:customStyle="1" w:styleId="Naslov9Znak">
    <w:name w:val="Naslov 9 Znak"/>
    <w:basedOn w:val="Privzetapisavaodstavka"/>
    <w:link w:val="Naslov9"/>
    <w:uiPriority w:val="9"/>
    <w:rsid w:val="00613B58"/>
    <w:rPr>
      <w:rFonts w:ascii="Cambria" w:hAnsi="Cambria"/>
      <w:i/>
      <w:color w:val="404040"/>
    </w:rPr>
  </w:style>
  <w:style w:type="character" w:customStyle="1" w:styleId="BookTitle1">
    <w:name w:val="Book Title1"/>
    <w:uiPriority w:val="33"/>
    <w:qFormat/>
    <w:rsid w:val="00613B58"/>
    <w:rPr>
      <w:b/>
      <w:smallCaps/>
      <w:spacing w:val="5"/>
    </w:rPr>
  </w:style>
  <w:style w:type="character" w:styleId="tevilkastrani">
    <w:name w:val="page number"/>
    <w:basedOn w:val="Privzetapisavaodstavka"/>
    <w:uiPriority w:val="99"/>
    <w:rsid w:val="00613B58"/>
  </w:style>
  <w:style w:type="paragraph" w:customStyle="1" w:styleId="ColorfulList-Accent12">
    <w:name w:val="Colorful List - Accent 12"/>
    <w:basedOn w:val="Navaden"/>
    <w:uiPriority w:val="99"/>
    <w:rsid w:val="00613B58"/>
    <w:pPr>
      <w:spacing w:line="240" w:lineRule="auto"/>
      <w:ind w:left="720"/>
    </w:pPr>
    <w:rPr>
      <w:rFonts w:ascii="Cambria" w:eastAsia="MS ??" w:hAnsi="Cambria"/>
      <w:sz w:val="22"/>
      <w:szCs w:val="20"/>
      <w:lang w:eastAsia="sl-SI"/>
    </w:rPr>
  </w:style>
  <w:style w:type="character" w:customStyle="1" w:styleId="SubtleReference1">
    <w:name w:val="Subtle Reference1"/>
    <w:uiPriority w:val="31"/>
    <w:qFormat/>
    <w:rsid w:val="00613B58"/>
    <w:rPr>
      <w:smallCaps/>
      <w:color w:val="C0504D"/>
      <w:u w:val="single"/>
    </w:rPr>
  </w:style>
  <w:style w:type="paragraph" w:customStyle="1" w:styleId="Style4">
    <w:name w:val="Style4"/>
    <w:uiPriority w:val="99"/>
    <w:rsid w:val="00613B58"/>
    <w:pPr>
      <w:spacing w:line="360" w:lineRule="auto"/>
      <w:ind w:left="284" w:hanging="284"/>
      <w:jc w:val="both"/>
    </w:pPr>
    <w:rPr>
      <w:rFonts w:eastAsia="?????? Pro W3"/>
      <w:color w:val="000000"/>
      <w:sz w:val="24"/>
      <w:lang w:val="fr-FR" w:eastAsia="en-US"/>
    </w:rPr>
  </w:style>
  <w:style w:type="paragraph" w:styleId="Kazalovsebine1">
    <w:name w:val="toc 1"/>
    <w:basedOn w:val="Navaden"/>
    <w:next w:val="Navaden"/>
    <w:uiPriority w:val="99"/>
    <w:semiHidden/>
    <w:rsid w:val="00613B58"/>
    <w:pPr>
      <w:spacing w:line="240" w:lineRule="auto"/>
    </w:pPr>
    <w:rPr>
      <w:rFonts w:ascii="Cambria" w:eastAsia="MS ??" w:hAnsi="Cambria"/>
      <w:sz w:val="22"/>
      <w:szCs w:val="20"/>
      <w:lang w:eastAsia="sl-SI"/>
    </w:rPr>
  </w:style>
  <w:style w:type="character" w:customStyle="1" w:styleId="Naslov1Znak1">
    <w:name w:val="Naslov 1 Znak1"/>
    <w:uiPriority w:val="9"/>
    <w:rsid w:val="00613B58"/>
    <w:rPr>
      <w:rFonts w:eastAsia="Times New Roman"/>
      <w:b/>
      <w:color w:val="365F91"/>
      <w:sz w:val="28"/>
    </w:rPr>
  </w:style>
  <w:style w:type="character" w:customStyle="1" w:styleId="GolobesediloZnak">
    <w:name w:val="Golo besedilo Znak"/>
    <w:link w:val="Golobesedilo"/>
    <w:uiPriority w:val="99"/>
    <w:rsid w:val="00613B58"/>
    <w:rPr>
      <w:rFonts w:ascii="Courier New" w:hAnsi="Courier New" w:cs="Courier New"/>
      <w:sz w:val="21"/>
    </w:rPr>
  </w:style>
  <w:style w:type="character" w:styleId="Konnaopomba-sklic">
    <w:name w:val="endnote reference"/>
    <w:uiPriority w:val="99"/>
    <w:semiHidden/>
    <w:unhideWhenUsed/>
    <w:rsid w:val="00613B58"/>
    <w:rPr>
      <w:vertAlign w:val="superscript"/>
    </w:rPr>
  </w:style>
  <w:style w:type="character" w:customStyle="1" w:styleId="SubtleEmphasis1">
    <w:name w:val="Subtle Emphasis1"/>
    <w:uiPriority w:val="19"/>
    <w:qFormat/>
    <w:rsid w:val="00613B58"/>
    <w:rPr>
      <w:i/>
      <w:color w:val="808080"/>
    </w:rPr>
  </w:style>
  <w:style w:type="paragraph" w:customStyle="1" w:styleId="Tabellenberschrift">
    <w:name w:val="Tabellenüberschrift"/>
    <w:basedOn w:val="Navaden"/>
    <w:uiPriority w:val="99"/>
    <w:rsid w:val="00613B58"/>
    <w:pPr>
      <w:tabs>
        <w:tab w:val="left" w:pos="1701"/>
      </w:tabs>
      <w:spacing w:line="240" w:lineRule="auto"/>
      <w:ind w:left="1701" w:hanging="1701"/>
    </w:pPr>
    <w:rPr>
      <w:rFonts w:ascii="Times New Roman" w:eastAsia="MS ??" w:hAnsi="Times New Roman"/>
      <w:b/>
      <w:sz w:val="30"/>
      <w:szCs w:val="20"/>
      <w:lang w:val="de-DE" w:eastAsia="de-DE"/>
    </w:rPr>
  </w:style>
  <w:style w:type="character" w:customStyle="1" w:styleId="PodnaslovZnak">
    <w:name w:val="Podnaslov Znak"/>
    <w:link w:val="Podnaslov"/>
    <w:uiPriority w:val="11"/>
    <w:rsid w:val="00613B58"/>
    <w:rPr>
      <w:i/>
      <w:color w:val="4F81BD"/>
      <w:spacing w:val="15"/>
      <w:sz w:val="24"/>
    </w:rPr>
  </w:style>
  <w:style w:type="character" w:customStyle="1" w:styleId="Konnaopomba-besediloZnak">
    <w:name w:val="Končna opomba - besedilo Znak"/>
    <w:link w:val="Konnaopomba-besedilo"/>
    <w:uiPriority w:val="99"/>
    <w:semiHidden/>
    <w:rsid w:val="00613B58"/>
  </w:style>
  <w:style w:type="character" w:customStyle="1" w:styleId="TelobesedilaZnak">
    <w:name w:val="Telo besedila Znak"/>
    <w:link w:val="Telobesedila"/>
    <w:uiPriority w:val="99"/>
    <w:rsid w:val="00613B58"/>
    <w:rPr>
      <w:sz w:val="24"/>
      <w:lang w:val="de-DE" w:eastAsia="de-DE"/>
    </w:rPr>
  </w:style>
  <w:style w:type="character" w:customStyle="1" w:styleId="IntenseReference1">
    <w:name w:val="Intense Reference1"/>
    <w:uiPriority w:val="32"/>
    <w:qFormat/>
    <w:rsid w:val="00613B58"/>
    <w:rPr>
      <w:b/>
      <w:smallCaps/>
      <w:color w:val="C0504D"/>
      <w:spacing w:val="5"/>
      <w:u w:val="single"/>
    </w:rPr>
  </w:style>
  <w:style w:type="paragraph" w:customStyle="1" w:styleId="NormalBlocksatz">
    <w:name w:val="Normal Blocksatz"/>
    <w:basedOn w:val="Navaden"/>
    <w:uiPriority w:val="99"/>
    <w:rsid w:val="00613B58"/>
    <w:pPr>
      <w:spacing w:line="240" w:lineRule="auto"/>
      <w:jc w:val="both"/>
    </w:pPr>
    <w:rPr>
      <w:rFonts w:ascii="Times New Roman" w:eastAsia="MS ??" w:hAnsi="Times New Roman"/>
      <w:sz w:val="28"/>
      <w:szCs w:val="20"/>
      <w:lang w:val="de-DE" w:eastAsia="de-DE"/>
    </w:rPr>
  </w:style>
  <w:style w:type="paragraph" w:styleId="Konnaopomba-besedilo">
    <w:name w:val="endnote text"/>
    <w:basedOn w:val="Navaden"/>
    <w:link w:val="Konnaopomba-besediloZnak"/>
    <w:uiPriority w:val="99"/>
    <w:semiHidden/>
    <w:unhideWhenUsed/>
    <w:rsid w:val="00613B58"/>
    <w:pPr>
      <w:spacing w:line="240" w:lineRule="auto"/>
    </w:pPr>
    <w:rPr>
      <w:rFonts w:ascii="Times New Roman" w:hAnsi="Times New Roman"/>
      <w:szCs w:val="20"/>
      <w:lang w:eastAsia="sl-SI"/>
    </w:rPr>
  </w:style>
  <w:style w:type="character" w:customStyle="1" w:styleId="Konnaopomba-besediloZnak1">
    <w:name w:val="Končna opomba - besedilo Znak1"/>
    <w:basedOn w:val="Privzetapisavaodstavka"/>
    <w:uiPriority w:val="99"/>
    <w:semiHidden/>
    <w:rsid w:val="00613B58"/>
    <w:rPr>
      <w:rFonts w:ascii="Arial" w:hAnsi="Arial"/>
      <w:lang w:eastAsia="en-US"/>
    </w:rPr>
  </w:style>
  <w:style w:type="paragraph" w:styleId="Golobesedilo">
    <w:name w:val="Plain Text"/>
    <w:basedOn w:val="Navaden"/>
    <w:link w:val="GolobesediloZnak"/>
    <w:uiPriority w:val="99"/>
    <w:semiHidden/>
    <w:unhideWhenUsed/>
    <w:rsid w:val="00613B58"/>
    <w:pPr>
      <w:spacing w:line="240" w:lineRule="auto"/>
    </w:pPr>
    <w:rPr>
      <w:rFonts w:ascii="Courier New" w:hAnsi="Courier New" w:cs="Courier New"/>
      <w:sz w:val="21"/>
      <w:szCs w:val="20"/>
      <w:lang w:eastAsia="sl-SI"/>
    </w:rPr>
  </w:style>
  <w:style w:type="character" w:customStyle="1" w:styleId="GolobesediloZnak1">
    <w:name w:val="Golo besedilo Znak1"/>
    <w:basedOn w:val="Privzetapisavaodstavka"/>
    <w:uiPriority w:val="99"/>
    <w:semiHidden/>
    <w:rsid w:val="00613B58"/>
    <w:rPr>
      <w:rFonts w:ascii="Consolas" w:hAnsi="Consolas"/>
      <w:sz w:val="21"/>
      <w:szCs w:val="21"/>
      <w:lang w:eastAsia="en-US"/>
    </w:rPr>
  </w:style>
  <w:style w:type="character" w:customStyle="1" w:styleId="IntenseEmphasis1">
    <w:name w:val="Intense Emphasis1"/>
    <w:uiPriority w:val="21"/>
    <w:qFormat/>
    <w:rsid w:val="00613B58"/>
    <w:rPr>
      <w:b/>
      <w:i/>
      <w:color w:val="4F81BD"/>
    </w:rPr>
  </w:style>
  <w:style w:type="paragraph" w:styleId="Podnaslov">
    <w:name w:val="Subtitle"/>
    <w:basedOn w:val="Navaden"/>
    <w:next w:val="Navaden"/>
    <w:link w:val="PodnaslovZnak"/>
    <w:uiPriority w:val="11"/>
    <w:qFormat/>
    <w:rsid w:val="00613B58"/>
    <w:pPr>
      <w:numPr>
        <w:ilvl w:val="1"/>
      </w:numPr>
      <w:spacing w:line="240" w:lineRule="auto"/>
    </w:pPr>
    <w:rPr>
      <w:rFonts w:ascii="Times New Roman" w:hAnsi="Times New Roman"/>
      <w:i/>
      <w:color w:val="4F81BD"/>
      <w:spacing w:val="15"/>
      <w:sz w:val="24"/>
      <w:szCs w:val="20"/>
      <w:lang w:eastAsia="sl-SI"/>
    </w:rPr>
  </w:style>
  <w:style w:type="character" w:customStyle="1" w:styleId="PodnaslovZnak1">
    <w:name w:val="Podnaslov Znak1"/>
    <w:basedOn w:val="Privzetapisavaodstavka"/>
    <w:uiPriority w:val="11"/>
    <w:rsid w:val="00613B58"/>
    <w:rPr>
      <w:rFonts w:asciiTheme="minorHAnsi" w:eastAsiaTheme="minorEastAsia" w:hAnsiTheme="minorHAnsi" w:cstheme="minorBidi"/>
      <w:color w:val="5A5A5A" w:themeColor="text1" w:themeTint="A5"/>
      <w:spacing w:val="15"/>
      <w:sz w:val="22"/>
      <w:szCs w:val="22"/>
      <w:lang w:eastAsia="en-US"/>
    </w:rPr>
  </w:style>
  <w:style w:type="character" w:customStyle="1" w:styleId="NaslovZnak">
    <w:name w:val="Naslov Znak"/>
    <w:link w:val="Naslov"/>
    <w:uiPriority w:val="10"/>
    <w:rsid w:val="00613B58"/>
    <w:rPr>
      <w:color w:val="17365D"/>
      <w:spacing w:val="5"/>
      <w:sz w:val="52"/>
    </w:rPr>
  </w:style>
  <w:style w:type="paragraph" w:styleId="Telobesedila">
    <w:name w:val="Body Text"/>
    <w:basedOn w:val="Navaden"/>
    <w:link w:val="TelobesedilaZnak"/>
    <w:uiPriority w:val="99"/>
    <w:rsid w:val="00613B58"/>
    <w:pPr>
      <w:tabs>
        <w:tab w:val="left" w:pos="317"/>
        <w:tab w:val="left" w:pos="408"/>
        <w:tab w:val="left" w:pos="829"/>
        <w:tab w:val="left" w:pos="7185"/>
        <w:tab w:val="right" w:pos="10469"/>
      </w:tabs>
      <w:spacing w:line="240" w:lineRule="auto"/>
    </w:pPr>
    <w:rPr>
      <w:rFonts w:ascii="Times New Roman" w:hAnsi="Times New Roman"/>
      <w:sz w:val="24"/>
      <w:szCs w:val="20"/>
      <w:lang w:val="de-DE" w:eastAsia="de-DE"/>
    </w:rPr>
  </w:style>
  <w:style w:type="character" w:customStyle="1" w:styleId="TelobesedilaZnak1">
    <w:name w:val="Telo besedila Znak1"/>
    <w:basedOn w:val="Privzetapisavaodstavka"/>
    <w:uiPriority w:val="99"/>
    <w:semiHidden/>
    <w:rsid w:val="00613B58"/>
    <w:rPr>
      <w:rFonts w:ascii="Arial" w:hAnsi="Arial"/>
      <w:szCs w:val="24"/>
      <w:lang w:eastAsia="en-US"/>
    </w:rPr>
  </w:style>
  <w:style w:type="paragraph" w:customStyle="1" w:styleId="Literatur">
    <w:name w:val="Literatur"/>
    <w:basedOn w:val="Navaden"/>
    <w:uiPriority w:val="99"/>
    <w:rsid w:val="00613B58"/>
    <w:pPr>
      <w:tabs>
        <w:tab w:val="left" w:pos="624"/>
      </w:tabs>
      <w:spacing w:after="60" w:line="240" w:lineRule="auto"/>
      <w:ind w:left="624" w:hanging="624"/>
      <w:jc w:val="both"/>
    </w:pPr>
    <w:rPr>
      <w:rFonts w:ascii="Times New Roman" w:eastAsia="MS ??" w:hAnsi="Times New Roman"/>
      <w:i/>
      <w:sz w:val="28"/>
      <w:szCs w:val="20"/>
      <w:lang w:val="de-DE" w:eastAsia="de-DE"/>
    </w:rPr>
  </w:style>
  <w:style w:type="paragraph" w:styleId="Naslov">
    <w:name w:val="Title"/>
    <w:basedOn w:val="Navaden"/>
    <w:next w:val="Navaden"/>
    <w:link w:val="NaslovZnak"/>
    <w:uiPriority w:val="10"/>
    <w:qFormat/>
    <w:rsid w:val="00613B58"/>
    <w:pPr>
      <w:pBdr>
        <w:bottom w:val="single" w:sz="8" w:space="0" w:color="4F81BD"/>
      </w:pBdr>
      <w:spacing w:after="300" w:line="240" w:lineRule="auto"/>
      <w:contextualSpacing/>
    </w:pPr>
    <w:rPr>
      <w:rFonts w:ascii="Times New Roman" w:hAnsi="Times New Roman"/>
      <w:color w:val="17365D"/>
      <w:spacing w:val="5"/>
      <w:sz w:val="52"/>
      <w:szCs w:val="20"/>
      <w:lang w:eastAsia="sl-SI"/>
    </w:rPr>
  </w:style>
  <w:style w:type="character" w:customStyle="1" w:styleId="NaslovZnak1">
    <w:name w:val="Naslov Znak1"/>
    <w:basedOn w:val="Privzetapisavaodstavka"/>
    <w:uiPriority w:val="10"/>
    <w:rsid w:val="00613B58"/>
    <w:rPr>
      <w:rFonts w:asciiTheme="majorHAnsi" w:eastAsiaTheme="majorEastAsia" w:hAnsiTheme="majorHAnsi" w:cstheme="majorBidi"/>
      <w:spacing w:val="-10"/>
      <w:kern w:val="28"/>
      <w:sz w:val="56"/>
      <w:szCs w:val="56"/>
      <w:lang w:eastAsia="en-US"/>
    </w:rPr>
  </w:style>
  <w:style w:type="paragraph" w:customStyle="1" w:styleId="SlogPrvavrstica0cm1">
    <w:name w:val="Slog Prva vrstica:  0 cm1"/>
    <w:basedOn w:val="Navaden"/>
    <w:uiPriority w:val="99"/>
    <w:rsid w:val="00613B58"/>
    <w:pPr>
      <w:tabs>
        <w:tab w:val="left" w:pos="284"/>
      </w:tabs>
      <w:spacing w:line="240" w:lineRule="auto"/>
    </w:pPr>
    <w:rPr>
      <w:rFonts w:ascii="Times New Roman" w:eastAsia="MS ??" w:hAnsi="Times New Roman"/>
      <w:sz w:val="22"/>
      <w:szCs w:val="20"/>
      <w:lang w:eastAsia="sl-SI"/>
    </w:rPr>
  </w:style>
  <w:style w:type="paragraph" w:customStyle="1" w:styleId="lennaslov">
    <w:name w:val="lennaslov"/>
    <w:basedOn w:val="Navaden"/>
    <w:rsid w:val="00613B58"/>
    <w:pPr>
      <w:spacing w:before="100" w:beforeAutospacing="1" w:after="100" w:afterAutospacing="1" w:line="240" w:lineRule="auto"/>
    </w:pPr>
    <w:rPr>
      <w:rFonts w:ascii="Times New Roman" w:hAnsi="Times New Roman"/>
      <w:sz w:val="24"/>
      <w:lang w:eastAsia="sl-SI"/>
    </w:rPr>
  </w:style>
  <w:style w:type="character" w:customStyle="1" w:styleId="bold">
    <w:name w:val="bold"/>
    <w:rsid w:val="00613B58"/>
  </w:style>
  <w:style w:type="numbering" w:customStyle="1" w:styleId="Brezseznama1">
    <w:name w:val="Brez seznama1"/>
    <w:next w:val="Brezseznama"/>
    <w:uiPriority w:val="99"/>
    <w:semiHidden/>
    <w:unhideWhenUsed/>
    <w:rsid w:val="00613B58"/>
  </w:style>
  <w:style w:type="numbering" w:customStyle="1" w:styleId="Brezseznama2">
    <w:name w:val="Brez seznama2"/>
    <w:next w:val="Brezseznama"/>
    <w:uiPriority w:val="99"/>
    <w:semiHidden/>
    <w:unhideWhenUsed/>
    <w:rsid w:val="00613B58"/>
  </w:style>
  <w:style w:type="character" w:customStyle="1" w:styleId="GlavaZnak1">
    <w:name w:val="Glava Znak1"/>
    <w:uiPriority w:val="99"/>
    <w:semiHidden/>
    <w:rsid w:val="00613B58"/>
    <w:rPr>
      <w:rFonts w:ascii="Cambria" w:eastAsia="MS ??" w:hAnsi="Cambria" w:cs="Times New Roman"/>
      <w:szCs w:val="20"/>
      <w:lang w:eastAsia="sl-SI"/>
    </w:rPr>
  </w:style>
  <w:style w:type="paragraph" w:customStyle="1" w:styleId="ZnakZnak5Znak">
    <w:name w:val="Znak Znak5 Znak"/>
    <w:basedOn w:val="Navaden"/>
    <w:rsid w:val="00613B58"/>
    <w:pPr>
      <w:spacing w:line="240" w:lineRule="auto"/>
    </w:pPr>
    <w:rPr>
      <w:rFonts w:ascii="Times New Roman" w:hAnsi="Times New Roman"/>
      <w:sz w:val="24"/>
      <w:lang w:val="pl-PL" w:eastAsia="pl-PL"/>
    </w:rPr>
  </w:style>
  <w:style w:type="paragraph" w:customStyle="1" w:styleId="MediumGrid1-Accent21">
    <w:name w:val="Medium Grid 1 - Accent 21"/>
    <w:basedOn w:val="Navaden"/>
    <w:uiPriority w:val="34"/>
    <w:qFormat/>
    <w:rsid w:val="00613B58"/>
    <w:pPr>
      <w:spacing w:line="240" w:lineRule="auto"/>
      <w:ind w:left="720"/>
      <w:contextualSpacing/>
    </w:pPr>
    <w:rPr>
      <w:rFonts w:ascii="Cambria" w:eastAsia="MS ??" w:hAnsi="Cambria"/>
      <w:sz w:val="22"/>
      <w:szCs w:val="20"/>
      <w:lang w:eastAsia="sl-SI"/>
    </w:rPr>
  </w:style>
  <w:style w:type="paragraph" w:customStyle="1" w:styleId="MediumShading1-Accent11">
    <w:name w:val="Medium Shading 1 - Accent 11"/>
    <w:uiPriority w:val="1"/>
    <w:qFormat/>
    <w:rsid w:val="00613B58"/>
    <w:rPr>
      <w:rFonts w:ascii="Cambria" w:eastAsia="MS ??" w:hAnsi="Cambria"/>
      <w:sz w:val="22"/>
    </w:rPr>
  </w:style>
  <w:style w:type="paragraph" w:customStyle="1" w:styleId="Normal1">
    <w:name w:val="Normal1"/>
    <w:basedOn w:val="Navaden"/>
    <w:rsid w:val="00613B58"/>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613B58"/>
    <w:rPr>
      <w:rFonts w:ascii="Cambria" w:eastAsia="MS ??" w:hAnsi="Cambria"/>
      <w:sz w:val="22"/>
    </w:rPr>
  </w:style>
  <w:style w:type="character" w:customStyle="1" w:styleId="cf01">
    <w:name w:val="cf01"/>
    <w:basedOn w:val="Privzetapisavaodstavka"/>
    <w:rsid w:val="00613B58"/>
    <w:rPr>
      <w:rFonts w:ascii="Segoe UI" w:hAnsi="Segoe UI" w:cs="Segoe UI" w:hint="default"/>
      <w:b/>
      <w:bCs/>
      <w:sz w:val="18"/>
      <w:szCs w:val="18"/>
    </w:rPr>
  </w:style>
  <w:style w:type="paragraph" w:customStyle="1" w:styleId="pf0">
    <w:name w:val="pf0"/>
    <w:basedOn w:val="Navaden"/>
    <w:rsid w:val="00613B58"/>
    <w:pPr>
      <w:spacing w:before="100" w:beforeAutospacing="1" w:after="100" w:afterAutospacing="1" w:line="240" w:lineRule="auto"/>
    </w:pPr>
    <w:rPr>
      <w:rFonts w:ascii="Times New Roman" w:hAnsi="Times New Roman"/>
      <w:sz w:val="24"/>
      <w:lang w:eastAsia="sl-SI"/>
    </w:rPr>
  </w:style>
  <w:style w:type="character" w:customStyle="1" w:styleId="PripombabesediloZnak1">
    <w:name w:val="Pripomba – besedilo Znak1"/>
    <w:basedOn w:val="Privzetapisavaodstavka"/>
    <w:uiPriority w:val="99"/>
    <w:semiHidden/>
    <w:rsid w:val="00613B58"/>
    <w:rPr>
      <w:rFonts w:ascii="Cambria" w:eastAsia="MS ??" w:hAnsi="Cambria" w:cs="Times New Roman"/>
      <w:kern w:val="0"/>
      <w:sz w:val="20"/>
      <w:szCs w:val="20"/>
    </w:rPr>
  </w:style>
  <w:style w:type="character" w:customStyle="1" w:styleId="BesedilooblakaZnak1">
    <w:name w:val="Besedilo oblačka Znak1"/>
    <w:basedOn w:val="Privzetapisavaodstavka"/>
    <w:uiPriority w:val="99"/>
    <w:semiHidden/>
    <w:rsid w:val="00613B58"/>
    <w:rPr>
      <w:rFonts w:ascii="Segoe UI" w:eastAsia="MS ??" w:hAnsi="Segoe UI" w:cs="Segoe UI"/>
      <w:kern w:val="0"/>
      <w:sz w:val="18"/>
      <w:szCs w:val="18"/>
    </w:rPr>
  </w:style>
  <w:style w:type="paragraph" w:customStyle="1" w:styleId="zamik">
    <w:name w:val="zamik"/>
    <w:basedOn w:val="Navaden"/>
    <w:rsid w:val="0025016E"/>
    <w:pPr>
      <w:spacing w:line="240" w:lineRule="auto"/>
      <w:ind w:firstLine="1021"/>
    </w:pPr>
    <w:rPr>
      <w:rFonts w:ascii="Times New Roman" w:hAnsi="Times New Roman"/>
      <w:noProof/>
      <w:sz w:val="24"/>
      <w:lang w:val="it-IT"/>
    </w:rPr>
  </w:style>
  <w:style w:type="paragraph" w:customStyle="1" w:styleId="center">
    <w:name w:val="center"/>
    <w:basedOn w:val="Navaden"/>
    <w:rsid w:val="0025016E"/>
    <w:pPr>
      <w:spacing w:line="240" w:lineRule="auto"/>
      <w:jc w:val="center"/>
    </w:pPr>
    <w:rPr>
      <w:rFonts w:ascii="Times New Roman" w:hAnsi="Times New Roman"/>
      <w:noProof/>
      <w:sz w:val="24"/>
      <w:lang w:val="it-IT"/>
    </w:rPr>
  </w:style>
  <w:style w:type="paragraph" w:customStyle="1" w:styleId="alineazastevilcnotocko">
    <w:name w:val="alinea_za_stevilcno_tocko"/>
    <w:basedOn w:val="Navaden"/>
    <w:rsid w:val="009B26EF"/>
    <w:pPr>
      <w:spacing w:line="240" w:lineRule="auto"/>
      <w:ind w:hanging="142"/>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5722">
      <w:bodyDiv w:val="1"/>
      <w:marLeft w:val="0"/>
      <w:marRight w:val="0"/>
      <w:marTop w:val="0"/>
      <w:marBottom w:val="0"/>
      <w:divBdr>
        <w:top w:val="none" w:sz="0" w:space="0" w:color="auto"/>
        <w:left w:val="none" w:sz="0" w:space="0" w:color="auto"/>
        <w:bottom w:val="none" w:sz="0" w:space="0" w:color="auto"/>
        <w:right w:val="none" w:sz="0" w:space="0" w:color="auto"/>
      </w:divBdr>
      <w:divsChild>
        <w:div w:id="893932619">
          <w:marLeft w:val="0"/>
          <w:marRight w:val="0"/>
          <w:marTop w:val="240"/>
          <w:marBottom w:val="0"/>
          <w:divBdr>
            <w:top w:val="none" w:sz="0" w:space="0" w:color="auto"/>
            <w:left w:val="none" w:sz="0" w:space="0" w:color="auto"/>
            <w:bottom w:val="none" w:sz="0" w:space="0" w:color="auto"/>
            <w:right w:val="none" w:sz="0" w:space="0" w:color="auto"/>
          </w:divBdr>
        </w:div>
        <w:div w:id="929309951">
          <w:marLeft w:val="425"/>
          <w:marRight w:val="0"/>
          <w:marTop w:val="0"/>
          <w:marBottom w:val="0"/>
          <w:divBdr>
            <w:top w:val="none" w:sz="0" w:space="0" w:color="auto"/>
            <w:left w:val="none" w:sz="0" w:space="0" w:color="auto"/>
            <w:bottom w:val="none" w:sz="0" w:space="0" w:color="auto"/>
            <w:right w:val="none" w:sz="0" w:space="0" w:color="auto"/>
          </w:divBdr>
          <w:divsChild>
            <w:div w:id="1791969850">
              <w:marLeft w:val="0"/>
              <w:marRight w:val="0"/>
              <w:marTop w:val="0"/>
              <w:marBottom w:val="0"/>
              <w:divBdr>
                <w:top w:val="none" w:sz="0" w:space="0" w:color="auto"/>
                <w:left w:val="none" w:sz="0" w:space="0" w:color="auto"/>
                <w:bottom w:val="none" w:sz="0" w:space="0" w:color="auto"/>
                <w:right w:val="none" w:sz="0" w:space="0" w:color="auto"/>
              </w:divBdr>
            </w:div>
          </w:divsChild>
        </w:div>
        <w:div w:id="1382364896">
          <w:marLeft w:val="425"/>
          <w:marRight w:val="0"/>
          <w:marTop w:val="0"/>
          <w:marBottom w:val="0"/>
          <w:divBdr>
            <w:top w:val="none" w:sz="0" w:space="0" w:color="auto"/>
            <w:left w:val="none" w:sz="0" w:space="0" w:color="auto"/>
            <w:bottom w:val="none" w:sz="0" w:space="0" w:color="auto"/>
            <w:right w:val="none" w:sz="0" w:space="0" w:color="auto"/>
          </w:divBdr>
          <w:divsChild>
            <w:div w:id="1698503904">
              <w:marLeft w:val="0"/>
              <w:marRight w:val="0"/>
              <w:marTop w:val="0"/>
              <w:marBottom w:val="0"/>
              <w:divBdr>
                <w:top w:val="none" w:sz="0" w:space="0" w:color="auto"/>
                <w:left w:val="none" w:sz="0" w:space="0" w:color="auto"/>
                <w:bottom w:val="none" w:sz="0" w:space="0" w:color="auto"/>
                <w:right w:val="none" w:sz="0" w:space="0" w:color="auto"/>
              </w:divBdr>
            </w:div>
          </w:divsChild>
        </w:div>
        <w:div w:id="1566139928">
          <w:marLeft w:val="425"/>
          <w:marRight w:val="0"/>
          <w:marTop w:val="0"/>
          <w:marBottom w:val="0"/>
          <w:divBdr>
            <w:top w:val="none" w:sz="0" w:space="0" w:color="auto"/>
            <w:left w:val="none" w:sz="0" w:space="0" w:color="auto"/>
            <w:bottom w:val="none" w:sz="0" w:space="0" w:color="auto"/>
            <w:right w:val="none" w:sz="0" w:space="0" w:color="auto"/>
          </w:divBdr>
          <w:divsChild>
            <w:div w:id="1202980310">
              <w:marLeft w:val="0"/>
              <w:marRight w:val="0"/>
              <w:marTop w:val="0"/>
              <w:marBottom w:val="0"/>
              <w:divBdr>
                <w:top w:val="none" w:sz="0" w:space="0" w:color="auto"/>
                <w:left w:val="none" w:sz="0" w:space="0" w:color="auto"/>
                <w:bottom w:val="none" w:sz="0" w:space="0" w:color="auto"/>
                <w:right w:val="none" w:sz="0" w:space="0" w:color="auto"/>
              </w:divBdr>
            </w:div>
          </w:divsChild>
        </w:div>
        <w:div w:id="129632317">
          <w:marLeft w:val="425"/>
          <w:marRight w:val="0"/>
          <w:marTop w:val="0"/>
          <w:marBottom w:val="0"/>
          <w:divBdr>
            <w:top w:val="none" w:sz="0" w:space="0" w:color="auto"/>
            <w:left w:val="none" w:sz="0" w:space="0" w:color="auto"/>
            <w:bottom w:val="none" w:sz="0" w:space="0" w:color="auto"/>
            <w:right w:val="none" w:sz="0" w:space="0" w:color="auto"/>
          </w:divBdr>
          <w:divsChild>
            <w:div w:id="1594626570">
              <w:marLeft w:val="0"/>
              <w:marRight w:val="0"/>
              <w:marTop w:val="0"/>
              <w:marBottom w:val="0"/>
              <w:divBdr>
                <w:top w:val="none" w:sz="0" w:space="0" w:color="auto"/>
                <w:left w:val="none" w:sz="0" w:space="0" w:color="auto"/>
                <w:bottom w:val="none" w:sz="0" w:space="0" w:color="auto"/>
                <w:right w:val="none" w:sz="0" w:space="0" w:color="auto"/>
              </w:divBdr>
            </w:div>
          </w:divsChild>
        </w:div>
        <w:div w:id="349382784">
          <w:marLeft w:val="425"/>
          <w:marRight w:val="0"/>
          <w:marTop w:val="0"/>
          <w:marBottom w:val="0"/>
          <w:divBdr>
            <w:top w:val="none" w:sz="0" w:space="0" w:color="auto"/>
            <w:left w:val="none" w:sz="0" w:space="0" w:color="auto"/>
            <w:bottom w:val="none" w:sz="0" w:space="0" w:color="auto"/>
            <w:right w:val="none" w:sz="0" w:space="0" w:color="auto"/>
          </w:divBdr>
          <w:divsChild>
            <w:div w:id="528105480">
              <w:marLeft w:val="0"/>
              <w:marRight w:val="0"/>
              <w:marTop w:val="0"/>
              <w:marBottom w:val="0"/>
              <w:divBdr>
                <w:top w:val="none" w:sz="0" w:space="0" w:color="auto"/>
                <w:left w:val="none" w:sz="0" w:space="0" w:color="auto"/>
                <w:bottom w:val="none" w:sz="0" w:space="0" w:color="auto"/>
                <w:right w:val="none" w:sz="0" w:space="0" w:color="auto"/>
              </w:divBdr>
            </w:div>
          </w:divsChild>
        </w:div>
        <w:div w:id="1913274987">
          <w:marLeft w:val="425"/>
          <w:marRight w:val="0"/>
          <w:marTop w:val="0"/>
          <w:marBottom w:val="0"/>
          <w:divBdr>
            <w:top w:val="none" w:sz="0" w:space="0" w:color="auto"/>
            <w:left w:val="none" w:sz="0" w:space="0" w:color="auto"/>
            <w:bottom w:val="none" w:sz="0" w:space="0" w:color="auto"/>
            <w:right w:val="none" w:sz="0" w:space="0" w:color="auto"/>
          </w:divBdr>
          <w:divsChild>
            <w:div w:id="974069245">
              <w:marLeft w:val="0"/>
              <w:marRight w:val="0"/>
              <w:marTop w:val="0"/>
              <w:marBottom w:val="0"/>
              <w:divBdr>
                <w:top w:val="none" w:sz="0" w:space="0" w:color="auto"/>
                <w:left w:val="none" w:sz="0" w:space="0" w:color="auto"/>
                <w:bottom w:val="none" w:sz="0" w:space="0" w:color="auto"/>
                <w:right w:val="none" w:sz="0" w:space="0" w:color="auto"/>
              </w:divBdr>
            </w:div>
          </w:divsChild>
        </w:div>
        <w:div w:id="587662904">
          <w:marLeft w:val="425"/>
          <w:marRight w:val="0"/>
          <w:marTop w:val="0"/>
          <w:marBottom w:val="0"/>
          <w:divBdr>
            <w:top w:val="none" w:sz="0" w:space="0" w:color="auto"/>
            <w:left w:val="none" w:sz="0" w:space="0" w:color="auto"/>
            <w:bottom w:val="none" w:sz="0" w:space="0" w:color="auto"/>
            <w:right w:val="none" w:sz="0" w:space="0" w:color="auto"/>
          </w:divBdr>
          <w:divsChild>
            <w:div w:id="341051977">
              <w:marLeft w:val="0"/>
              <w:marRight w:val="0"/>
              <w:marTop w:val="0"/>
              <w:marBottom w:val="0"/>
              <w:divBdr>
                <w:top w:val="none" w:sz="0" w:space="0" w:color="auto"/>
                <w:left w:val="none" w:sz="0" w:space="0" w:color="auto"/>
                <w:bottom w:val="none" w:sz="0" w:space="0" w:color="auto"/>
                <w:right w:val="none" w:sz="0" w:space="0" w:color="auto"/>
              </w:divBdr>
            </w:div>
          </w:divsChild>
        </w:div>
        <w:div w:id="619413021">
          <w:marLeft w:val="425"/>
          <w:marRight w:val="0"/>
          <w:marTop w:val="0"/>
          <w:marBottom w:val="0"/>
          <w:divBdr>
            <w:top w:val="none" w:sz="0" w:space="0" w:color="auto"/>
            <w:left w:val="none" w:sz="0" w:space="0" w:color="auto"/>
            <w:bottom w:val="none" w:sz="0" w:space="0" w:color="auto"/>
            <w:right w:val="none" w:sz="0" w:space="0" w:color="auto"/>
          </w:divBdr>
          <w:divsChild>
            <w:div w:id="788276404">
              <w:marLeft w:val="0"/>
              <w:marRight w:val="0"/>
              <w:marTop w:val="0"/>
              <w:marBottom w:val="0"/>
              <w:divBdr>
                <w:top w:val="none" w:sz="0" w:space="0" w:color="auto"/>
                <w:left w:val="none" w:sz="0" w:space="0" w:color="auto"/>
                <w:bottom w:val="none" w:sz="0" w:space="0" w:color="auto"/>
                <w:right w:val="none" w:sz="0" w:space="0" w:color="auto"/>
              </w:divBdr>
            </w:div>
          </w:divsChild>
        </w:div>
        <w:div w:id="810486081">
          <w:marLeft w:val="425"/>
          <w:marRight w:val="0"/>
          <w:marTop w:val="0"/>
          <w:marBottom w:val="0"/>
          <w:divBdr>
            <w:top w:val="none" w:sz="0" w:space="0" w:color="auto"/>
            <w:left w:val="none" w:sz="0" w:space="0" w:color="auto"/>
            <w:bottom w:val="none" w:sz="0" w:space="0" w:color="auto"/>
            <w:right w:val="none" w:sz="0" w:space="0" w:color="auto"/>
          </w:divBdr>
          <w:divsChild>
            <w:div w:id="1380978860">
              <w:marLeft w:val="0"/>
              <w:marRight w:val="0"/>
              <w:marTop w:val="0"/>
              <w:marBottom w:val="0"/>
              <w:divBdr>
                <w:top w:val="none" w:sz="0" w:space="0" w:color="auto"/>
                <w:left w:val="none" w:sz="0" w:space="0" w:color="auto"/>
                <w:bottom w:val="none" w:sz="0" w:space="0" w:color="auto"/>
                <w:right w:val="none" w:sz="0" w:space="0" w:color="auto"/>
              </w:divBdr>
            </w:div>
          </w:divsChild>
        </w:div>
        <w:div w:id="975331585">
          <w:marLeft w:val="425"/>
          <w:marRight w:val="0"/>
          <w:marTop w:val="0"/>
          <w:marBottom w:val="0"/>
          <w:divBdr>
            <w:top w:val="none" w:sz="0" w:space="0" w:color="auto"/>
            <w:left w:val="none" w:sz="0" w:space="0" w:color="auto"/>
            <w:bottom w:val="none" w:sz="0" w:space="0" w:color="auto"/>
            <w:right w:val="none" w:sz="0" w:space="0" w:color="auto"/>
          </w:divBdr>
          <w:divsChild>
            <w:div w:id="44816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99593">
      <w:bodyDiv w:val="1"/>
      <w:marLeft w:val="0"/>
      <w:marRight w:val="0"/>
      <w:marTop w:val="0"/>
      <w:marBottom w:val="0"/>
      <w:divBdr>
        <w:top w:val="none" w:sz="0" w:space="0" w:color="auto"/>
        <w:left w:val="none" w:sz="0" w:space="0" w:color="auto"/>
        <w:bottom w:val="none" w:sz="0" w:space="0" w:color="auto"/>
        <w:right w:val="none" w:sz="0" w:space="0" w:color="auto"/>
      </w:divBdr>
      <w:divsChild>
        <w:div w:id="1199129295">
          <w:marLeft w:val="0"/>
          <w:marRight w:val="0"/>
          <w:marTop w:val="240"/>
          <w:marBottom w:val="0"/>
          <w:divBdr>
            <w:top w:val="none" w:sz="0" w:space="0" w:color="auto"/>
            <w:left w:val="none" w:sz="0" w:space="0" w:color="auto"/>
            <w:bottom w:val="none" w:sz="0" w:space="0" w:color="auto"/>
            <w:right w:val="none" w:sz="0" w:space="0" w:color="auto"/>
          </w:divBdr>
        </w:div>
        <w:div w:id="550848501">
          <w:marLeft w:val="425"/>
          <w:marRight w:val="0"/>
          <w:marTop w:val="0"/>
          <w:marBottom w:val="0"/>
          <w:divBdr>
            <w:top w:val="none" w:sz="0" w:space="0" w:color="auto"/>
            <w:left w:val="none" w:sz="0" w:space="0" w:color="auto"/>
            <w:bottom w:val="none" w:sz="0" w:space="0" w:color="auto"/>
            <w:right w:val="none" w:sz="0" w:space="0" w:color="auto"/>
          </w:divBdr>
          <w:divsChild>
            <w:div w:id="140776166">
              <w:marLeft w:val="0"/>
              <w:marRight w:val="0"/>
              <w:marTop w:val="0"/>
              <w:marBottom w:val="0"/>
              <w:divBdr>
                <w:top w:val="none" w:sz="0" w:space="0" w:color="auto"/>
                <w:left w:val="none" w:sz="0" w:space="0" w:color="auto"/>
                <w:bottom w:val="none" w:sz="0" w:space="0" w:color="auto"/>
                <w:right w:val="none" w:sz="0" w:space="0" w:color="auto"/>
              </w:divBdr>
            </w:div>
          </w:divsChild>
        </w:div>
        <w:div w:id="829444764">
          <w:marLeft w:val="425"/>
          <w:marRight w:val="0"/>
          <w:marTop w:val="0"/>
          <w:marBottom w:val="0"/>
          <w:divBdr>
            <w:top w:val="none" w:sz="0" w:space="0" w:color="auto"/>
            <w:left w:val="none" w:sz="0" w:space="0" w:color="auto"/>
            <w:bottom w:val="none" w:sz="0" w:space="0" w:color="auto"/>
            <w:right w:val="none" w:sz="0" w:space="0" w:color="auto"/>
          </w:divBdr>
          <w:divsChild>
            <w:div w:id="778642626">
              <w:marLeft w:val="0"/>
              <w:marRight w:val="0"/>
              <w:marTop w:val="0"/>
              <w:marBottom w:val="0"/>
              <w:divBdr>
                <w:top w:val="none" w:sz="0" w:space="0" w:color="auto"/>
                <w:left w:val="none" w:sz="0" w:space="0" w:color="auto"/>
                <w:bottom w:val="none" w:sz="0" w:space="0" w:color="auto"/>
                <w:right w:val="none" w:sz="0" w:space="0" w:color="auto"/>
              </w:divBdr>
            </w:div>
          </w:divsChild>
        </w:div>
        <w:div w:id="1065881802">
          <w:marLeft w:val="0"/>
          <w:marRight w:val="0"/>
          <w:marTop w:val="240"/>
          <w:marBottom w:val="0"/>
          <w:divBdr>
            <w:top w:val="none" w:sz="0" w:space="0" w:color="auto"/>
            <w:left w:val="none" w:sz="0" w:space="0" w:color="auto"/>
            <w:bottom w:val="none" w:sz="0" w:space="0" w:color="auto"/>
            <w:right w:val="none" w:sz="0" w:space="0" w:color="auto"/>
          </w:divBdr>
        </w:div>
        <w:div w:id="311254468">
          <w:marLeft w:val="0"/>
          <w:marRight w:val="0"/>
          <w:marTop w:val="240"/>
          <w:marBottom w:val="0"/>
          <w:divBdr>
            <w:top w:val="none" w:sz="0" w:space="0" w:color="auto"/>
            <w:left w:val="none" w:sz="0" w:space="0" w:color="auto"/>
            <w:bottom w:val="none" w:sz="0" w:space="0" w:color="auto"/>
            <w:right w:val="none" w:sz="0" w:space="0" w:color="auto"/>
          </w:divBdr>
        </w:div>
        <w:div w:id="1318221623">
          <w:marLeft w:val="0"/>
          <w:marRight w:val="0"/>
          <w:marTop w:val="240"/>
          <w:marBottom w:val="0"/>
          <w:divBdr>
            <w:top w:val="none" w:sz="0" w:space="0" w:color="auto"/>
            <w:left w:val="none" w:sz="0" w:space="0" w:color="auto"/>
            <w:bottom w:val="none" w:sz="0" w:space="0" w:color="auto"/>
            <w:right w:val="none" w:sz="0" w:space="0" w:color="auto"/>
          </w:divBdr>
        </w:div>
        <w:div w:id="1658419111">
          <w:marLeft w:val="425"/>
          <w:marRight w:val="0"/>
          <w:marTop w:val="0"/>
          <w:marBottom w:val="0"/>
          <w:divBdr>
            <w:top w:val="none" w:sz="0" w:space="0" w:color="auto"/>
            <w:left w:val="none" w:sz="0" w:space="0" w:color="auto"/>
            <w:bottom w:val="none" w:sz="0" w:space="0" w:color="auto"/>
            <w:right w:val="none" w:sz="0" w:space="0" w:color="auto"/>
          </w:divBdr>
          <w:divsChild>
            <w:div w:id="567154889">
              <w:marLeft w:val="0"/>
              <w:marRight w:val="0"/>
              <w:marTop w:val="0"/>
              <w:marBottom w:val="0"/>
              <w:divBdr>
                <w:top w:val="none" w:sz="0" w:space="0" w:color="auto"/>
                <w:left w:val="none" w:sz="0" w:space="0" w:color="auto"/>
                <w:bottom w:val="none" w:sz="0" w:space="0" w:color="auto"/>
                <w:right w:val="none" w:sz="0" w:space="0" w:color="auto"/>
              </w:divBdr>
            </w:div>
          </w:divsChild>
        </w:div>
        <w:div w:id="2013796946">
          <w:marLeft w:val="425"/>
          <w:marRight w:val="0"/>
          <w:marTop w:val="0"/>
          <w:marBottom w:val="0"/>
          <w:divBdr>
            <w:top w:val="none" w:sz="0" w:space="0" w:color="auto"/>
            <w:left w:val="none" w:sz="0" w:space="0" w:color="auto"/>
            <w:bottom w:val="none" w:sz="0" w:space="0" w:color="auto"/>
            <w:right w:val="none" w:sz="0" w:space="0" w:color="auto"/>
          </w:divBdr>
          <w:divsChild>
            <w:div w:id="1660114366">
              <w:marLeft w:val="0"/>
              <w:marRight w:val="0"/>
              <w:marTop w:val="0"/>
              <w:marBottom w:val="0"/>
              <w:divBdr>
                <w:top w:val="none" w:sz="0" w:space="0" w:color="auto"/>
                <w:left w:val="none" w:sz="0" w:space="0" w:color="auto"/>
                <w:bottom w:val="none" w:sz="0" w:space="0" w:color="auto"/>
                <w:right w:val="none" w:sz="0" w:space="0" w:color="auto"/>
              </w:divBdr>
            </w:div>
          </w:divsChild>
        </w:div>
        <w:div w:id="2103600709">
          <w:marLeft w:val="425"/>
          <w:marRight w:val="0"/>
          <w:marTop w:val="0"/>
          <w:marBottom w:val="0"/>
          <w:divBdr>
            <w:top w:val="none" w:sz="0" w:space="0" w:color="auto"/>
            <w:left w:val="none" w:sz="0" w:space="0" w:color="auto"/>
            <w:bottom w:val="none" w:sz="0" w:space="0" w:color="auto"/>
            <w:right w:val="none" w:sz="0" w:space="0" w:color="auto"/>
          </w:divBdr>
          <w:divsChild>
            <w:div w:id="1008748956">
              <w:marLeft w:val="0"/>
              <w:marRight w:val="0"/>
              <w:marTop w:val="0"/>
              <w:marBottom w:val="0"/>
              <w:divBdr>
                <w:top w:val="none" w:sz="0" w:space="0" w:color="auto"/>
                <w:left w:val="none" w:sz="0" w:space="0" w:color="auto"/>
                <w:bottom w:val="none" w:sz="0" w:space="0" w:color="auto"/>
                <w:right w:val="none" w:sz="0" w:space="0" w:color="auto"/>
              </w:divBdr>
            </w:div>
          </w:divsChild>
        </w:div>
        <w:div w:id="1618484010">
          <w:marLeft w:val="425"/>
          <w:marRight w:val="0"/>
          <w:marTop w:val="0"/>
          <w:marBottom w:val="0"/>
          <w:divBdr>
            <w:top w:val="none" w:sz="0" w:space="0" w:color="auto"/>
            <w:left w:val="none" w:sz="0" w:space="0" w:color="auto"/>
            <w:bottom w:val="none" w:sz="0" w:space="0" w:color="auto"/>
            <w:right w:val="none" w:sz="0" w:space="0" w:color="auto"/>
          </w:divBdr>
          <w:divsChild>
            <w:div w:id="41564069">
              <w:marLeft w:val="0"/>
              <w:marRight w:val="0"/>
              <w:marTop w:val="0"/>
              <w:marBottom w:val="0"/>
              <w:divBdr>
                <w:top w:val="none" w:sz="0" w:space="0" w:color="auto"/>
                <w:left w:val="none" w:sz="0" w:space="0" w:color="auto"/>
                <w:bottom w:val="none" w:sz="0" w:space="0" w:color="auto"/>
                <w:right w:val="none" w:sz="0" w:space="0" w:color="auto"/>
              </w:divBdr>
            </w:div>
          </w:divsChild>
        </w:div>
        <w:div w:id="1466043180">
          <w:marLeft w:val="425"/>
          <w:marRight w:val="0"/>
          <w:marTop w:val="0"/>
          <w:marBottom w:val="0"/>
          <w:divBdr>
            <w:top w:val="none" w:sz="0" w:space="0" w:color="auto"/>
            <w:left w:val="none" w:sz="0" w:space="0" w:color="auto"/>
            <w:bottom w:val="none" w:sz="0" w:space="0" w:color="auto"/>
            <w:right w:val="none" w:sz="0" w:space="0" w:color="auto"/>
          </w:divBdr>
          <w:divsChild>
            <w:div w:id="933898692">
              <w:marLeft w:val="0"/>
              <w:marRight w:val="0"/>
              <w:marTop w:val="0"/>
              <w:marBottom w:val="0"/>
              <w:divBdr>
                <w:top w:val="none" w:sz="0" w:space="0" w:color="auto"/>
                <w:left w:val="none" w:sz="0" w:space="0" w:color="auto"/>
                <w:bottom w:val="none" w:sz="0" w:space="0" w:color="auto"/>
                <w:right w:val="none" w:sz="0" w:space="0" w:color="auto"/>
              </w:divBdr>
            </w:div>
          </w:divsChild>
        </w:div>
        <w:div w:id="376011356">
          <w:marLeft w:val="425"/>
          <w:marRight w:val="0"/>
          <w:marTop w:val="0"/>
          <w:marBottom w:val="0"/>
          <w:divBdr>
            <w:top w:val="none" w:sz="0" w:space="0" w:color="auto"/>
            <w:left w:val="none" w:sz="0" w:space="0" w:color="auto"/>
            <w:bottom w:val="none" w:sz="0" w:space="0" w:color="auto"/>
            <w:right w:val="none" w:sz="0" w:space="0" w:color="auto"/>
          </w:divBdr>
          <w:divsChild>
            <w:div w:id="633757069">
              <w:marLeft w:val="0"/>
              <w:marRight w:val="0"/>
              <w:marTop w:val="0"/>
              <w:marBottom w:val="0"/>
              <w:divBdr>
                <w:top w:val="none" w:sz="0" w:space="0" w:color="auto"/>
                <w:left w:val="none" w:sz="0" w:space="0" w:color="auto"/>
                <w:bottom w:val="none" w:sz="0" w:space="0" w:color="auto"/>
                <w:right w:val="none" w:sz="0" w:space="0" w:color="auto"/>
              </w:divBdr>
            </w:div>
          </w:divsChild>
        </w:div>
        <w:div w:id="1154762689">
          <w:marLeft w:val="0"/>
          <w:marRight w:val="0"/>
          <w:marTop w:val="240"/>
          <w:marBottom w:val="0"/>
          <w:divBdr>
            <w:top w:val="none" w:sz="0" w:space="0" w:color="auto"/>
            <w:left w:val="none" w:sz="0" w:space="0" w:color="auto"/>
            <w:bottom w:val="none" w:sz="0" w:space="0" w:color="auto"/>
            <w:right w:val="none" w:sz="0" w:space="0" w:color="auto"/>
          </w:divBdr>
        </w:div>
        <w:div w:id="1623077106">
          <w:marLeft w:val="0"/>
          <w:marRight w:val="0"/>
          <w:marTop w:val="240"/>
          <w:marBottom w:val="0"/>
          <w:divBdr>
            <w:top w:val="none" w:sz="0" w:space="0" w:color="auto"/>
            <w:left w:val="none" w:sz="0" w:space="0" w:color="auto"/>
            <w:bottom w:val="none" w:sz="0" w:space="0" w:color="auto"/>
            <w:right w:val="none" w:sz="0" w:space="0" w:color="auto"/>
          </w:divBdr>
        </w:div>
        <w:div w:id="1379279935">
          <w:marLeft w:val="0"/>
          <w:marRight w:val="0"/>
          <w:marTop w:val="240"/>
          <w:marBottom w:val="0"/>
          <w:divBdr>
            <w:top w:val="none" w:sz="0" w:space="0" w:color="auto"/>
            <w:left w:val="none" w:sz="0" w:space="0" w:color="auto"/>
            <w:bottom w:val="none" w:sz="0" w:space="0" w:color="auto"/>
            <w:right w:val="none" w:sz="0" w:space="0" w:color="auto"/>
          </w:divBdr>
        </w:div>
        <w:div w:id="1604261565">
          <w:marLeft w:val="425"/>
          <w:marRight w:val="0"/>
          <w:marTop w:val="0"/>
          <w:marBottom w:val="0"/>
          <w:divBdr>
            <w:top w:val="none" w:sz="0" w:space="0" w:color="auto"/>
            <w:left w:val="none" w:sz="0" w:space="0" w:color="auto"/>
            <w:bottom w:val="none" w:sz="0" w:space="0" w:color="auto"/>
            <w:right w:val="none" w:sz="0" w:space="0" w:color="auto"/>
          </w:divBdr>
          <w:divsChild>
            <w:div w:id="474758538">
              <w:marLeft w:val="0"/>
              <w:marRight w:val="0"/>
              <w:marTop w:val="0"/>
              <w:marBottom w:val="0"/>
              <w:divBdr>
                <w:top w:val="none" w:sz="0" w:space="0" w:color="auto"/>
                <w:left w:val="none" w:sz="0" w:space="0" w:color="auto"/>
                <w:bottom w:val="none" w:sz="0" w:space="0" w:color="auto"/>
                <w:right w:val="none" w:sz="0" w:space="0" w:color="auto"/>
              </w:divBdr>
            </w:div>
          </w:divsChild>
        </w:div>
        <w:div w:id="651980300">
          <w:marLeft w:val="425"/>
          <w:marRight w:val="0"/>
          <w:marTop w:val="0"/>
          <w:marBottom w:val="0"/>
          <w:divBdr>
            <w:top w:val="none" w:sz="0" w:space="0" w:color="auto"/>
            <w:left w:val="none" w:sz="0" w:space="0" w:color="auto"/>
            <w:bottom w:val="none" w:sz="0" w:space="0" w:color="auto"/>
            <w:right w:val="none" w:sz="0" w:space="0" w:color="auto"/>
          </w:divBdr>
          <w:divsChild>
            <w:div w:id="1650207871">
              <w:marLeft w:val="0"/>
              <w:marRight w:val="0"/>
              <w:marTop w:val="0"/>
              <w:marBottom w:val="0"/>
              <w:divBdr>
                <w:top w:val="none" w:sz="0" w:space="0" w:color="auto"/>
                <w:left w:val="none" w:sz="0" w:space="0" w:color="auto"/>
                <w:bottom w:val="none" w:sz="0" w:space="0" w:color="auto"/>
                <w:right w:val="none" w:sz="0" w:space="0" w:color="auto"/>
              </w:divBdr>
            </w:div>
          </w:divsChild>
        </w:div>
        <w:div w:id="1469736973">
          <w:marLeft w:val="425"/>
          <w:marRight w:val="0"/>
          <w:marTop w:val="0"/>
          <w:marBottom w:val="0"/>
          <w:divBdr>
            <w:top w:val="none" w:sz="0" w:space="0" w:color="auto"/>
            <w:left w:val="none" w:sz="0" w:space="0" w:color="auto"/>
            <w:bottom w:val="none" w:sz="0" w:space="0" w:color="auto"/>
            <w:right w:val="none" w:sz="0" w:space="0" w:color="auto"/>
          </w:divBdr>
          <w:divsChild>
            <w:div w:id="1917740535">
              <w:marLeft w:val="0"/>
              <w:marRight w:val="0"/>
              <w:marTop w:val="0"/>
              <w:marBottom w:val="0"/>
              <w:divBdr>
                <w:top w:val="none" w:sz="0" w:space="0" w:color="auto"/>
                <w:left w:val="none" w:sz="0" w:space="0" w:color="auto"/>
                <w:bottom w:val="none" w:sz="0" w:space="0" w:color="auto"/>
                <w:right w:val="none" w:sz="0" w:space="0" w:color="auto"/>
              </w:divBdr>
            </w:div>
          </w:divsChild>
        </w:div>
        <w:div w:id="1588417094">
          <w:marLeft w:val="425"/>
          <w:marRight w:val="0"/>
          <w:marTop w:val="0"/>
          <w:marBottom w:val="0"/>
          <w:divBdr>
            <w:top w:val="none" w:sz="0" w:space="0" w:color="auto"/>
            <w:left w:val="none" w:sz="0" w:space="0" w:color="auto"/>
            <w:bottom w:val="none" w:sz="0" w:space="0" w:color="auto"/>
            <w:right w:val="none" w:sz="0" w:space="0" w:color="auto"/>
          </w:divBdr>
          <w:divsChild>
            <w:div w:id="1643656992">
              <w:marLeft w:val="0"/>
              <w:marRight w:val="0"/>
              <w:marTop w:val="0"/>
              <w:marBottom w:val="0"/>
              <w:divBdr>
                <w:top w:val="none" w:sz="0" w:space="0" w:color="auto"/>
                <w:left w:val="none" w:sz="0" w:space="0" w:color="auto"/>
                <w:bottom w:val="none" w:sz="0" w:space="0" w:color="auto"/>
                <w:right w:val="none" w:sz="0" w:space="0" w:color="auto"/>
              </w:divBdr>
            </w:div>
          </w:divsChild>
        </w:div>
        <w:div w:id="2000116346">
          <w:marLeft w:val="0"/>
          <w:marRight w:val="0"/>
          <w:marTop w:val="240"/>
          <w:marBottom w:val="0"/>
          <w:divBdr>
            <w:top w:val="none" w:sz="0" w:space="0" w:color="auto"/>
            <w:left w:val="none" w:sz="0" w:space="0" w:color="auto"/>
            <w:bottom w:val="none" w:sz="0" w:space="0" w:color="auto"/>
            <w:right w:val="none" w:sz="0" w:space="0" w:color="auto"/>
          </w:divBdr>
        </w:div>
        <w:div w:id="751246480">
          <w:marLeft w:val="0"/>
          <w:marRight w:val="0"/>
          <w:marTop w:val="240"/>
          <w:marBottom w:val="0"/>
          <w:divBdr>
            <w:top w:val="none" w:sz="0" w:space="0" w:color="auto"/>
            <w:left w:val="none" w:sz="0" w:space="0" w:color="auto"/>
            <w:bottom w:val="none" w:sz="0" w:space="0" w:color="auto"/>
            <w:right w:val="none" w:sz="0" w:space="0" w:color="auto"/>
          </w:divBdr>
        </w:div>
        <w:div w:id="1304042969">
          <w:marLeft w:val="0"/>
          <w:marRight w:val="0"/>
          <w:marTop w:val="240"/>
          <w:marBottom w:val="0"/>
          <w:divBdr>
            <w:top w:val="none" w:sz="0" w:space="0" w:color="auto"/>
            <w:left w:val="none" w:sz="0" w:space="0" w:color="auto"/>
            <w:bottom w:val="none" w:sz="0" w:space="0" w:color="auto"/>
            <w:right w:val="none" w:sz="0" w:space="0" w:color="auto"/>
          </w:divBdr>
        </w:div>
        <w:div w:id="307976955">
          <w:marLeft w:val="0"/>
          <w:marRight w:val="0"/>
          <w:marTop w:val="240"/>
          <w:marBottom w:val="0"/>
          <w:divBdr>
            <w:top w:val="none" w:sz="0" w:space="0" w:color="auto"/>
            <w:left w:val="none" w:sz="0" w:space="0" w:color="auto"/>
            <w:bottom w:val="none" w:sz="0" w:space="0" w:color="auto"/>
            <w:right w:val="none" w:sz="0" w:space="0" w:color="auto"/>
          </w:divBdr>
        </w:div>
      </w:divsChild>
    </w:div>
    <w:div w:id="12388226">
      <w:bodyDiv w:val="1"/>
      <w:marLeft w:val="0"/>
      <w:marRight w:val="0"/>
      <w:marTop w:val="0"/>
      <w:marBottom w:val="0"/>
      <w:divBdr>
        <w:top w:val="none" w:sz="0" w:space="0" w:color="auto"/>
        <w:left w:val="none" w:sz="0" w:space="0" w:color="auto"/>
        <w:bottom w:val="none" w:sz="0" w:space="0" w:color="auto"/>
        <w:right w:val="none" w:sz="0" w:space="0" w:color="auto"/>
      </w:divBdr>
      <w:divsChild>
        <w:div w:id="1903518970">
          <w:marLeft w:val="0"/>
          <w:marRight w:val="0"/>
          <w:marTop w:val="0"/>
          <w:marBottom w:val="0"/>
          <w:divBdr>
            <w:top w:val="none" w:sz="0" w:space="0" w:color="auto"/>
            <w:left w:val="none" w:sz="0" w:space="0" w:color="auto"/>
            <w:bottom w:val="none" w:sz="0" w:space="0" w:color="auto"/>
            <w:right w:val="none" w:sz="0" w:space="0" w:color="auto"/>
          </w:divBdr>
        </w:div>
      </w:divsChild>
    </w:div>
    <w:div w:id="15498843">
      <w:bodyDiv w:val="1"/>
      <w:marLeft w:val="0"/>
      <w:marRight w:val="0"/>
      <w:marTop w:val="0"/>
      <w:marBottom w:val="0"/>
      <w:divBdr>
        <w:top w:val="none" w:sz="0" w:space="0" w:color="auto"/>
        <w:left w:val="none" w:sz="0" w:space="0" w:color="auto"/>
        <w:bottom w:val="none" w:sz="0" w:space="0" w:color="auto"/>
        <w:right w:val="none" w:sz="0" w:space="0" w:color="auto"/>
      </w:divBdr>
      <w:divsChild>
        <w:div w:id="520432952">
          <w:marLeft w:val="0"/>
          <w:marRight w:val="0"/>
          <w:marTop w:val="480"/>
          <w:marBottom w:val="0"/>
          <w:divBdr>
            <w:top w:val="none" w:sz="0" w:space="0" w:color="auto"/>
            <w:left w:val="none" w:sz="0" w:space="0" w:color="auto"/>
            <w:bottom w:val="none" w:sz="0" w:space="0" w:color="auto"/>
            <w:right w:val="none" w:sz="0" w:space="0" w:color="auto"/>
          </w:divBdr>
        </w:div>
        <w:div w:id="1315337820">
          <w:marLeft w:val="0"/>
          <w:marRight w:val="0"/>
          <w:marTop w:val="240"/>
          <w:marBottom w:val="0"/>
          <w:divBdr>
            <w:top w:val="none" w:sz="0" w:space="0" w:color="auto"/>
            <w:left w:val="none" w:sz="0" w:space="0" w:color="auto"/>
            <w:bottom w:val="none" w:sz="0" w:space="0" w:color="auto"/>
            <w:right w:val="none" w:sz="0" w:space="0" w:color="auto"/>
          </w:divBdr>
        </w:div>
        <w:div w:id="1621300963">
          <w:marLeft w:val="0"/>
          <w:marRight w:val="0"/>
          <w:marTop w:val="240"/>
          <w:marBottom w:val="0"/>
          <w:divBdr>
            <w:top w:val="none" w:sz="0" w:space="0" w:color="auto"/>
            <w:left w:val="none" w:sz="0" w:space="0" w:color="auto"/>
            <w:bottom w:val="none" w:sz="0" w:space="0" w:color="auto"/>
            <w:right w:val="none" w:sz="0" w:space="0" w:color="auto"/>
          </w:divBdr>
        </w:div>
      </w:divsChild>
    </w:div>
    <w:div w:id="43331953">
      <w:bodyDiv w:val="1"/>
      <w:marLeft w:val="0"/>
      <w:marRight w:val="0"/>
      <w:marTop w:val="0"/>
      <w:marBottom w:val="0"/>
      <w:divBdr>
        <w:top w:val="none" w:sz="0" w:space="0" w:color="auto"/>
        <w:left w:val="none" w:sz="0" w:space="0" w:color="auto"/>
        <w:bottom w:val="none" w:sz="0" w:space="0" w:color="auto"/>
        <w:right w:val="none" w:sz="0" w:space="0" w:color="auto"/>
      </w:divBdr>
      <w:divsChild>
        <w:div w:id="1682196509">
          <w:marLeft w:val="0"/>
          <w:marRight w:val="0"/>
          <w:marTop w:val="240"/>
          <w:marBottom w:val="0"/>
          <w:divBdr>
            <w:top w:val="none" w:sz="0" w:space="0" w:color="auto"/>
            <w:left w:val="none" w:sz="0" w:space="0" w:color="auto"/>
            <w:bottom w:val="none" w:sz="0" w:space="0" w:color="auto"/>
            <w:right w:val="none" w:sz="0" w:space="0" w:color="auto"/>
          </w:divBdr>
        </w:div>
        <w:div w:id="317152181">
          <w:marLeft w:val="0"/>
          <w:marRight w:val="0"/>
          <w:marTop w:val="240"/>
          <w:marBottom w:val="0"/>
          <w:divBdr>
            <w:top w:val="none" w:sz="0" w:space="0" w:color="auto"/>
            <w:left w:val="none" w:sz="0" w:space="0" w:color="auto"/>
            <w:bottom w:val="none" w:sz="0" w:space="0" w:color="auto"/>
            <w:right w:val="none" w:sz="0" w:space="0" w:color="auto"/>
          </w:divBdr>
        </w:div>
        <w:div w:id="1326665260">
          <w:marLeft w:val="0"/>
          <w:marRight w:val="0"/>
          <w:marTop w:val="240"/>
          <w:marBottom w:val="0"/>
          <w:divBdr>
            <w:top w:val="none" w:sz="0" w:space="0" w:color="auto"/>
            <w:left w:val="none" w:sz="0" w:space="0" w:color="auto"/>
            <w:bottom w:val="none" w:sz="0" w:space="0" w:color="auto"/>
            <w:right w:val="none" w:sz="0" w:space="0" w:color="auto"/>
          </w:divBdr>
        </w:div>
        <w:div w:id="139157030">
          <w:marLeft w:val="425"/>
          <w:marRight w:val="0"/>
          <w:marTop w:val="0"/>
          <w:marBottom w:val="0"/>
          <w:divBdr>
            <w:top w:val="none" w:sz="0" w:space="0" w:color="auto"/>
            <w:left w:val="none" w:sz="0" w:space="0" w:color="auto"/>
            <w:bottom w:val="none" w:sz="0" w:space="0" w:color="auto"/>
            <w:right w:val="none" w:sz="0" w:space="0" w:color="auto"/>
          </w:divBdr>
        </w:div>
        <w:div w:id="74788888">
          <w:marLeft w:val="425"/>
          <w:marRight w:val="0"/>
          <w:marTop w:val="0"/>
          <w:marBottom w:val="0"/>
          <w:divBdr>
            <w:top w:val="none" w:sz="0" w:space="0" w:color="auto"/>
            <w:left w:val="none" w:sz="0" w:space="0" w:color="auto"/>
            <w:bottom w:val="none" w:sz="0" w:space="0" w:color="auto"/>
            <w:right w:val="none" w:sz="0" w:space="0" w:color="auto"/>
          </w:divBdr>
        </w:div>
        <w:div w:id="712004895">
          <w:marLeft w:val="425"/>
          <w:marRight w:val="0"/>
          <w:marTop w:val="0"/>
          <w:marBottom w:val="0"/>
          <w:divBdr>
            <w:top w:val="none" w:sz="0" w:space="0" w:color="auto"/>
            <w:left w:val="none" w:sz="0" w:space="0" w:color="auto"/>
            <w:bottom w:val="none" w:sz="0" w:space="0" w:color="auto"/>
            <w:right w:val="none" w:sz="0" w:space="0" w:color="auto"/>
          </w:divBdr>
        </w:div>
        <w:div w:id="531264550">
          <w:marLeft w:val="425"/>
          <w:marRight w:val="0"/>
          <w:marTop w:val="0"/>
          <w:marBottom w:val="0"/>
          <w:divBdr>
            <w:top w:val="none" w:sz="0" w:space="0" w:color="auto"/>
            <w:left w:val="none" w:sz="0" w:space="0" w:color="auto"/>
            <w:bottom w:val="none" w:sz="0" w:space="0" w:color="auto"/>
            <w:right w:val="none" w:sz="0" w:space="0" w:color="auto"/>
          </w:divBdr>
        </w:div>
        <w:div w:id="2027094766">
          <w:marLeft w:val="425"/>
          <w:marRight w:val="0"/>
          <w:marTop w:val="0"/>
          <w:marBottom w:val="0"/>
          <w:divBdr>
            <w:top w:val="none" w:sz="0" w:space="0" w:color="auto"/>
            <w:left w:val="none" w:sz="0" w:space="0" w:color="auto"/>
            <w:bottom w:val="none" w:sz="0" w:space="0" w:color="auto"/>
            <w:right w:val="none" w:sz="0" w:space="0" w:color="auto"/>
          </w:divBdr>
        </w:div>
        <w:div w:id="1893418010">
          <w:marLeft w:val="425"/>
          <w:marRight w:val="0"/>
          <w:marTop w:val="0"/>
          <w:marBottom w:val="0"/>
          <w:divBdr>
            <w:top w:val="none" w:sz="0" w:space="0" w:color="auto"/>
            <w:left w:val="none" w:sz="0" w:space="0" w:color="auto"/>
            <w:bottom w:val="none" w:sz="0" w:space="0" w:color="auto"/>
            <w:right w:val="none" w:sz="0" w:space="0" w:color="auto"/>
          </w:divBdr>
        </w:div>
        <w:div w:id="893927990">
          <w:marLeft w:val="425"/>
          <w:marRight w:val="0"/>
          <w:marTop w:val="0"/>
          <w:marBottom w:val="0"/>
          <w:divBdr>
            <w:top w:val="none" w:sz="0" w:space="0" w:color="auto"/>
            <w:left w:val="none" w:sz="0" w:space="0" w:color="auto"/>
            <w:bottom w:val="none" w:sz="0" w:space="0" w:color="auto"/>
            <w:right w:val="none" w:sz="0" w:space="0" w:color="auto"/>
          </w:divBdr>
        </w:div>
        <w:div w:id="702948791">
          <w:marLeft w:val="425"/>
          <w:marRight w:val="0"/>
          <w:marTop w:val="0"/>
          <w:marBottom w:val="0"/>
          <w:divBdr>
            <w:top w:val="none" w:sz="0" w:space="0" w:color="auto"/>
            <w:left w:val="none" w:sz="0" w:space="0" w:color="auto"/>
            <w:bottom w:val="none" w:sz="0" w:space="0" w:color="auto"/>
            <w:right w:val="none" w:sz="0" w:space="0" w:color="auto"/>
          </w:divBdr>
        </w:div>
        <w:div w:id="1712613465">
          <w:marLeft w:val="425"/>
          <w:marRight w:val="0"/>
          <w:marTop w:val="0"/>
          <w:marBottom w:val="0"/>
          <w:divBdr>
            <w:top w:val="none" w:sz="0" w:space="0" w:color="auto"/>
            <w:left w:val="none" w:sz="0" w:space="0" w:color="auto"/>
            <w:bottom w:val="none" w:sz="0" w:space="0" w:color="auto"/>
            <w:right w:val="none" w:sz="0" w:space="0" w:color="auto"/>
          </w:divBdr>
        </w:div>
        <w:div w:id="1177577079">
          <w:marLeft w:val="425"/>
          <w:marRight w:val="0"/>
          <w:marTop w:val="0"/>
          <w:marBottom w:val="0"/>
          <w:divBdr>
            <w:top w:val="none" w:sz="0" w:space="0" w:color="auto"/>
            <w:left w:val="none" w:sz="0" w:space="0" w:color="auto"/>
            <w:bottom w:val="none" w:sz="0" w:space="0" w:color="auto"/>
            <w:right w:val="none" w:sz="0" w:space="0" w:color="auto"/>
          </w:divBdr>
        </w:div>
        <w:div w:id="339045612">
          <w:marLeft w:val="425"/>
          <w:marRight w:val="0"/>
          <w:marTop w:val="0"/>
          <w:marBottom w:val="0"/>
          <w:divBdr>
            <w:top w:val="none" w:sz="0" w:space="0" w:color="auto"/>
            <w:left w:val="none" w:sz="0" w:space="0" w:color="auto"/>
            <w:bottom w:val="none" w:sz="0" w:space="0" w:color="auto"/>
            <w:right w:val="none" w:sz="0" w:space="0" w:color="auto"/>
          </w:divBdr>
        </w:div>
        <w:div w:id="1409182943">
          <w:marLeft w:val="0"/>
          <w:marRight w:val="0"/>
          <w:marTop w:val="240"/>
          <w:marBottom w:val="0"/>
          <w:divBdr>
            <w:top w:val="none" w:sz="0" w:space="0" w:color="auto"/>
            <w:left w:val="none" w:sz="0" w:space="0" w:color="auto"/>
            <w:bottom w:val="none" w:sz="0" w:space="0" w:color="auto"/>
            <w:right w:val="none" w:sz="0" w:space="0" w:color="auto"/>
          </w:divBdr>
        </w:div>
        <w:div w:id="1553734081">
          <w:marLeft w:val="0"/>
          <w:marRight w:val="0"/>
          <w:marTop w:val="240"/>
          <w:marBottom w:val="0"/>
          <w:divBdr>
            <w:top w:val="none" w:sz="0" w:space="0" w:color="auto"/>
            <w:left w:val="none" w:sz="0" w:space="0" w:color="auto"/>
            <w:bottom w:val="none" w:sz="0" w:space="0" w:color="auto"/>
            <w:right w:val="none" w:sz="0" w:space="0" w:color="auto"/>
          </w:divBdr>
        </w:div>
        <w:div w:id="390618701">
          <w:marLeft w:val="0"/>
          <w:marRight w:val="0"/>
          <w:marTop w:val="240"/>
          <w:marBottom w:val="0"/>
          <w:divBdr>
            <w:top w:val="none" w:sz="0" w:space="0" w:color="auto"/>
            <w:left w:val="none" w:sz="0" w:space="0" w:color="auto"/>
            <w:bottom w:val="none" w:sz="0" w:space="0" w:color="auto"/>
            <w:right w:val="none" w:sz="0" w:space="0" w:color="auto"/>
          </w:divBdr>
        </w:div>
        <w:div w:id="1180196758">
          <w:marLeft w:val="0"/>
          <w:marRight w:val="0"/>
          <w:marTop w:val="240"/>
          <w:marBottom w:val="0"/>
          <w:divBdr>
            <w:top w:val="none" w:sz="0" w:space="0" w:color="auto"/>
            <w:left w:val="none" w:sz="0" w:space="0" w:color="auto"/>
            <w:bottom w:val="none" w:sz="0" w:space="0" w:color="auto"/>
            <w:right w:val="none" w:sz="0" w:space="0" w:color="auto"/>
          </w:divBdr>
        </w:div>
        <w:div w:id="730350099">
          <w:marLeft w:val="0"/>
          <w:marRight w:val="0"/>
          <w:marTop w:val="240"/>
          <w:marBottom w:val="0"/>
          <w:divBdr>
            <w:top w:val="none" w:sz="0" w:space="0" w:color="auto"/>
            <w:left w:val="none" w:sz="0" w:space="0" w:color="auto"/>
            <w:bottom w:val="none" w:sz="0" w:space="0" w:color="auto"/>
            <w:right w:val="none" w:sz="0" w:space="0" w:color="auto"/>
          </w:divBdr>
        </w:div>
        <w:div w:id="2125998674">
          <w:marLeft w:val="0"/>
          <w:marRight w:val="0"/>
          <w:marTop w:val="240"/>
          <w:marBottom w:val="0"/>
          <w:divBdr>
            <w:top w:val="none" w:sz="0" w:space="0" w:color="auto"/>
            <w:left w:val="none" w:sz="0" w:space="0" w:color="auto"/>
            <w:bottom w:val="none" w:sz="0" w:space="0" w:color="auto"/>
            <w:right w:val="none" w:sz="0" w:space="0" w:color="auto"/>
          </w:divBdr>
        </w:div>
        <w:div w:id="373193044">
          <w:marLeft w:val="0"/>
          <w:marRight w:val="0"/>
          <w:marTop w:val="240"/>
          <w:marBottom w:val="0"/>
          <w:divBdr>
            <w:top w:val="none" w:sz="0" w:space="0" w:color="auto"/>
            <w:left w:val="none" w:sz="0" w:space="0" w:color="auto"/>
            <w:bottom w:val="none" w:sz="0" w:space="0" w:color="auto"/>
            <w:right w:val="none" w:sz="0" w:space="0" w:color="auto"/>
          </w:divBdr>
        </w:div>
        <w:div w:id="896890812">
          <w:marLeft w:val="0"/>
          <w:marRight w:val="0"/>
          <w:marTop w:val="240"/>
          <w:marBottom w:val="0"/>
          <w:divBdr>
            <w:top w:val="none" w:sz="0" w:space="0" w:color="auto"/>
            <w:left w:val="none" w:sz="0" w:space="0" w:color="auto"/>
            <w:bottom w:val="none" w:sz="0" w:space="0" w:color="auto"/>
            <w:right w:val="none" w:sz="0" w:space="0" w:color="auto"/>
          </w:divBdr>
        </w:div>
      </w:divsChild>
    </w:div>
    <w:div w:id="46997351">
      <w:bodyDiv w:val="1"/>
      <w:marLeft w:val="0"/>
      <w:marRight w:val="0"/>
      <w:marTop w:val="0"/>
      <w:marBottom w:val="0"/>
      <w:divBdr>
        <w:top w:val="none" w:sz="0" w:space="0" w:color="auto"/>
        <w:left w:val="none" w:sz="0" w:space="0" w:color="auto"/>
        <w:bottom w:val="none" w:sz="0" w:space="0" w:color="auto"/>
        <w:right w:val="none" w:sz="0" w:space="0" w:color="auto"/>
      </w:divBdr>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4277731">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2530833">
      <w:bodyDiv w:val="1"/>
      <w:marLeft w:val="0"/>
      <w:marRight w:val="0"/>
      <w:marTop w:val="0"/>
      <w:marBottom w:val="0"/>
      <w:divBdr>
        <w:top w:val="none" w:sz="0" w:space="0" w:color="auto"/>
        <w:left w:val="none" w:sz="0" w:space="0" w:color="auto"/>
        <w:bottom w:val="none" w:sz="0" w:space="0" w:color="auto"/>
        <w:right w:val="none" w:sz="0" w:space="0" w:color="auto"/>
      </w:divBdr>
      <w:divsChild>
        <w:div w:id="724253366">
          <w:marLeft w:val="0"/>
          <w:marRight w:val="0"/>
          <w:marTop w:val="0"/>
          <w:marBottom w:val="0"/>
          <w:divBdr>
            <w:top w:val="none" w:sz="0" w:space="0" w:color="auto"/>
            <w:left w:val="none" w:sz="0" w:space="0" w:color="auto"/>
            <w:bottom w:val="none" w:sz="0" w:space="0" w:color="auto"/>
            <w:right w:val="none" w:sz="0" w:space="0" w:color="auto"/>
          </w:divBdr>
        </w:div>
        <w:div w:id="2026203564">
          <w:marLeft w:val="0"/>
          <w:marRight w:val="0"/>
          <w:marTop w:val="0"/>
          <w:marBottom w:val="0"/>
          <w:divBdr>
            <w:top w:val="none" w:sz="0" w:space="0" w:color="auto"/>
            <w:left w:val="none" w:sz="0" w:space="0" w:color="auto"/>
            <w:bottom w:val="none" w:sz="0" w:space="0" w:color="auto"/>
            <w:right w:val="none" w:sz="0" w:space="0" w:color="auto"/>
          </w:divBdr>
        </w:div>
        <w:div w:id="79759945">
          <w:marLeft w:val="0"/>
          <w:marRight w:val="0"/>
          <w:marTop w:val="0"/>
          <w:marBottom w:val="0"/>
          <w:divBdr>
            <w:top w:val="none" w:sz="0" w:space="0" w:color="auto"/>
            <w:left w:val="none" w:sz="0" w:space="0" w:color="auto"/>
            <w:bottom w:val="none" w:sz="0" w:space="0" w:color="auto"/>
            <w:right w:val="none" w:sz="0" w:space="0" w:color="auto"/>
          </w:divBdr>
        </w:div>
        <w:div w:id="273172360">
          <w:marLeft w:val="0"/>
          <w:marRight w:val="0"/>
          <w:marTop w:val="0"/>
          <w:marBottom w:val="0"/>
          <w:divBdr>
            <w:top w:val="none" w:sz="0" w:space="0" w:color="auto"/>
            <w:left w:val="none" w:sz="0" w:space="0" w:color="auto"/>
            <w:bottom w:val="none" w:sz="0" w:space="0" w:color="auto"/>
            <w:right w:val="none" w:sz="0" w:space="0" w:color="auto"/>
          </w:divBdr>
        </w:div>
        <w:div w:id="1392729686">
          <w:marLeft w:val="0"/>
          <w:marRight w:val="0"/>
          <w:marTop w:val="0"/>
          <w:marBottom w:val="0"/>
          <w:divBdr>
            <w:top w:val="none" w:sz="0" w:space="0" w:color="auto"/>
            <w:left w:val="none" w:sz="0" w:space="0" w:color="auto"/>
            <w:bottom w:val="none" w:sz="0" w:space="0" w:color="auto"/>
            <w:right w:val="none" w:sz="0" w:space="0" w:color="auto"/>
          </w:divBdr>
        </w:div>
        <w:div w:id="618757728">
          <w:marLeft w:val="0"/>
          <w:marRight w:val="0"/>
          <w:marTop w:val="0"/>
          <w:marBottom w:val="0"/>
          <w:divBdr>
            <w:top w:val="none" w:sz="0" w:space="0" w:color="auto"/>
            <w:left w:val="none" w:sz="0" w:space="0" w:color="auto"/>
            <w:bottom w:val="none" w:sz="0" w:space="0" w:color="auto"/>
            <w:right w:val="none" w:sz="0" w:space="0" w:color="auto"/>
          </w:divBdr>
        </w:div>
        <w:div w:id="1237665977">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2433810">
      <w:bodyDiv w:val="1"/>
      <w:marLeft w:val="0"/>
      <w:marRight w:val="0"/>
      <w:marTop w:val="0"/>
      <w:marBottom w:val="0"/>
      <w:divBdr>
        <w:top w:val="none" w:sz="0" w:space="0" w:color="auto"/>
        <w:left w:val="none" w:sz="0" w:space="0" w:color="auto"/>
        <w:bottom w:val="none" w:sz="0" w:space="0" w:color="auto"/>
        <w:right w:val="none" w:sz="0" w:space="0" w:color="auto"/>
      </w:divBdr>
    </w:div>
    <w:div w:id="78605391">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96877662">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258826">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6777500">
      <w:bodyDiv w:val="1"/>
      <w:marLeft w:val="0"/>
      <w:marRight w:val="0"/>
      <w:marTop w:val="0"/>
      <w:marBottom w:val="0"/>
      <w:divBdr>
        <w:top w:val="none" w:sz="0" w:space="0" w:color="auto"/>
        <w:left w:val="none" w:sz="0" w:space="0" w:color="auto"/>
        <w:bottom w:val="none" w:sz="0" w:space="0" w:color="auto"/>
        <w:right w:val="none" w:sz="0" w:space="0" w:color="auto"/>
      </w:divBdr>
      <w:divsChild>
        <w:div w:id="508258493">
          <w:marLeft w:val="0"/>
          <w:marRight w:val="0"/>
          <w:marTop w:val="0"/>
          <w:marBottom w:val="0"/>
          <w:divBdr>
            <w:top w:val="none" w:sz="0" w:space="0" w:color="auto"/>
            <w:left w:val="none" w:sz="0" w:space="0" w:color="auto"/>
            <w:bottom w:val="none" w:sz="0" w:space="0" w:color="auto"/>
            <w:right w:val="none" w:sz="0" w:space="0" w:color="auto"/>
          </w:divBdr>
          <w:divsChild>
            <w:div w:id="1740903823">
              <w:marLeft w:val="0"/>
              <w:marRight w:val="0"/>
              <w:marTop w:val="480"/>
              <w:marBottom w:val="0"/>
              <w:divBdr>
                <w:top w:val="none" w:sz="0" w:space="0" w:color="auto"/>
                <w:left w:val="none" w:sz="0" w:space="0" w:color="auto"/>
                <w:bottom w:val="none" w:sz="0" w:space="0" w:color="auto"/>
                <w:right w:val="none" w:sz="0" w:space="0" w:color="auto"/>
              </w:divBdr>
            </w:div>
          </w:divsChild>
        </w:div>
        <w:div w:id="1654941909">
          <w:marLeft w:val="0"/>
          <w:marRight w:val="0"/>
          <w:marTop w:val="0"/>
          <w:marBottom w:val="0"/>
          <w:divBdr>
            <w:top w:val="none" w:sz="0" w:space="0" w:color="auto"/>
            <w:left w:val="none" w:sz="0" w:space="0" w:color="auto"/>
            <w:bottom w:val="none" w:sz="0" w:space="0" w:color="auto"/>
            <w:right w:val="none" w:sz="0" w:space="0" w:color="auto"/>
          </w:divBdr>
          <w:divsChild>
            <w:div w:id="1069302087">
              <w:marLeft w:val="0"/>
              <w:marRight w:val="0"/>
              <w:marTop w:val="480"/>
              <w:marBottom w:val="0"/>
              <w:divBdr>
                <w:top w:val="none" w:sz="0" w:space="0" w:color="auto"/>
                <w:left w:val="none" w:sz="0" w:space="0" w:color="auto"/>
                <w:bottom w:val="none" w:sz="0" w:space="0" w:color="auto"/>
                <w:right w:val="none" w:sz="0" w:space="0" w:color="auto"/>
              </w:divBdr>
            </w:div>
          </w:divsChild>
        </w:div>
        <w:div w:id="1462920571">
          <w:marLeft w:val="0"/>
          <w:marRight w:val="0"/>
          <w:marTop w:val="0"/>
          <w:marBottom w:val="0"/>
          <w:divBdr>
            <w:top w:val="none" w:sz="0" w:space="0" w:color="auto"/>
            <w:left w:val="none" w:sz="0" w:space="0" w:color="auto"/>
            <w:bottom w:val="none" w:sz="0" w:space="0" w:color="auto"/>
            <w:right w:val="none" w:sz="0" w:space="0" w:color="auto"/>
          </w:divBdr>
          <w:divsChild>
            <w:div w:id="1433012105">
              <w:marLeft w:val="0"/>
              <w:marRight w:val="0"/>
              <w:marTop w:val="480"/>
              <w:marBottom w:val="0"/>
              <w:divBdr>
                <w:top w:val="none" w:sz="0" w:space="0" w:color="auto"/>
                <w:left w:val="none" w:sz="0" w:space="0" w:color="auto"/>
                <w:bottom w:val="none" w:sz="0" w:space="0" w:color="auto"/>
                <w:right w:val="none" w:sz="0" w:space="0" w:color="auto"/>
              </w:divBdr>
            </w:div>
            <w:div w:id="569004694">
              <w:marLeft w:val="0"/>
              <w:marRight w:val="0"/>
              <w:marTop w:val="240"/>
              <w:marBottom w:val="0"/>
              <w:divBdr>
                <w:top w:val="none" w:sz="0" w:space="0" w:color="auto"/>
                <w:left w:val="none" w:sz="0" w:space="0" w:color="auto"/>
                <w:bottom w:val="none" w:sz="0" w:space="0" w:color="auto"/>
                <w:right w:val="none" w:sz="0" w:space="0" w:color="auto"/>
              </w:divBdr>
            </w:div>
            <w:div w:id="1814134121">
              <w:marLeft w:val="0"/>
              <w:marRight w:val="0"/>
              <w:marTop w:val="240"/>
              <w:marBottom w:val="0"/>
              <w:divBdr>
                <w:top w:val="none" w:sz="0" w:space="0" w:color="auto"/>
                <w:left w:val="none" w:sz="0" w:space="0" w:color="auto"/>
                <w:bottom w:val="none" w:sz="0" w:space="0" w:color="auto"/>
                <w:right w:val="none" w:sz="0" w:space="0" w:color="auto"/>
              </w:divBdr>
            </w:div>
          </w:divsChild>
        </w:div>
        <w:div w:id="866718038">
          <w:marLeft w:val="0"/>
          <w:marRight w:val="0"/>
          <w:marTop w:val="0"/>
          <w:marBottom w:val="0"/>
          <w:divBdr>
            <w:top w:val="none" w:sz="0" w:space="0" w:color="auto"/>
            <w:left w:val="none" w:sz="0" w:space="0" w:color="auto"/>
            <w:bottom w:val="none" w:sz="0" w:space="0" w:color="auto"/>
            <w:right w:val="none" w:sz="0" w:space="0" w:color="auto"/>
          </w:divBdr>
          <w:divsChild>
            <w:div w:id="1459109918">
              <w:marLeft w:val="0"/>
              <w:marRight w:val="0"/>
              <w:marTop w:val="480"/>
              <w:marBottom w:val="0"/>
              <w:divBdr>
                <w:top w:val="none" w:sz="0" w:space="0" w:color="auto"/>
                <w:left w:val="none" w:sz="0" w:space="0" w:color="auto"/>
                <w:bottom w:val="none" w:sz="0" w:space="0" w:color="auto"/>
                <w:right w:val="none" w:sz="0" w:space="0" w:color="auto"/>
              </w:divBdr>
            </w:div>
            <w:div w:id="1831166844">
              <w:marLeft w:val="0"/>
              <w:marRight w:val="0"/>
              <w:marTop w:val="240"/>
              <w:marBottom w:val="0"/>
              <w:divBdr>
                <w:top w:val="none" w:sz="0" w:space="0" w:color="auto"/>
                <w:left w:val="none" w:sz="0" w:space="0" w:color="auto"/>
                <w:bottom w:val="none" w:sz="0" w:space="0" w:color="auto"/>
                <w:right w:val="none" w:sz="0" w:space="0" w:color="auto"/>
              </w:divBdr>
            </w:div>
          </w:divsChild>
        </w:div>
        <w:div w:id="51775477">
          <w:marLeft w:val="0"/>
          <w:marRight w:val="0"/>
          <w:marTop w:val="0"/>
          <w:marBottom w:val="0"/>
          <w:divBdr>
            <w:top w:val="none" w:sz="0" w:space="0" w:color="auto"/>
            <w:left w:val="none" w:sz="0" w:space="0" w:color="auto"/>
            <w:bottom w:val="none" w:sz="0" w:space="0" w:color="auto"/>
            <w:right w:val="none" w:sz="0" w:space="0" w:color="auto"/>
          </w:divBdr>
          <w:divsChild>
            <w:div w:id="763038299">
              <w:marLeft w:val="0"/>
              <w:marRight w:val="0"/>
              <w:marTop w:val="480"/>
              <w:marBottom w:val="0"/>
              <w:divBdr>
                <w:top w:val="none" w:sz="0" w:space="0" w:color="auto"/>
                <w:left w:val="none" w:sz="0" w:space="0" w:color="auto"/>
                <w:bottom w:val="none" w:sz="0" w:space="0" w:color="auto"/>
                <w:right w:val="none" w:sz="0" w:space="0" w:color="auto"/>
              </w:divBdr>
            </w:div>
            <w:div w:id="1305357822">
              <w:marLeft w:val="0"/>
              <w:marRight w:val="0"/>
              <w:marTop w:val="240"/>
              <w:marBottom w:val="0"/>
              <w:divBdr>
                <w:top w:val="none" w:sz="0" w:space="0" w:color="auto"/>
                <w:left w:val="none" w:sz="0" w:space="0" w:color="auto"/>
                <w:bottom w:val="none" w:sz="0" w:space="0" w:color="auto"/>
                <w:right w:val="none" w:sz="0" w:space="0" w:color="auto"/>
              </w:divBdr>
            </w:div>
          </w:divsChild>
        </w:div>
        <w:div w:id="1193806074">
          <w:marLeft w:val="0"/>
          <w:marRight w:val="0"/>
          <w:marTop w:val="0"/>
          <w:marBottom w:val="0"/>
          <w:divBdr>
            <w:top w:val="none" w:sz="0" w:space="0" w:color="auto"/>
            <w:left w:val="none" w:sz="0" w:space="0" w:color="auto"/>
            <w:bottom w:val="none" w:sz="0" w:space="0" w:color="auto"/>
            <w:right w:val="none" w:sz="0" w:space="0" w:color="auto"/>
          </w:divBdr>
          <w:divsChild>
            <w:div w:id="1598056362">
              <w:marLeft w:val="0"/>
              <w:marRight w:val="0"/>
              <w:marTop w:val="480"/>
              <w:marBottom w:val="0"/>
              <w:divBdr>
                <w:top w:val="none" w:sz="0" w:space="0" w:color="auto"/>
                <w:left w:val="none" w:sz="0" w:space="0" w:color="auto"/>
                <w:bottom w:val="none" w:sz="0" w:space="0" w:color="auto"/>
                <w:right w:val="none" w:sz="0" w:space="0" w:color="auto"/>
              </w:divBdr>
            </w:div>
            <w:div w:id="2097482661">
              <w:marLeft w:val="0"/>
              <w:marRight w:val="0"/>
              <w:marTop w:val="240"/>
              <w:marBottom w:val="0"/>
              <w:divBdr>
                <w:top w:val="none" w:sz="0" w:space="0" w:color="auto"/>
                <w:left w:val="none" w:sz="0" w:space="0" w:color="auto"/>
                <w:bottom w:val="none" w:sz="0" w:space="0" w:color="auto"/>
                <w:right w:val="none" w:sz="0" w:space="0" w:color="auto"/>
              </w:divBdr>
            </w:div>
            <w:div w:id="1164051993">
              <w:marLeft w:val="0"/>
              <w:marRight w:val="0"/>
              <w:marTop w:val="240"/>
              <w:marBottom w:val="0"/>
              <w:divBdr>
                <w:top w:val="none" w:sz="0" w:space="0" w:color="auto"/>
                <w:left w:val="none" w:sz="0" w:space="0" w:color="auto"/>
                <w:bottom w:val="none" w:sz="0" w:space="0" w:color="auto"/>
                <w:right w:val="none" w:sz="0" w:space="0" w:color="auto"/>
              </w:divBdr>
            </w:div>
            <w:div w:id="1914311503">
              <w:marLeft w:val="0"/>
              <w:marRight w:val="0"/>
              <w:marTop w:val="240"/>
              <w:marBottom w:val="0"/>
              <w:divBdr>
                <w:top w:val="none" w:sz="0" w:space="0" w:color="auto"/>
                <w:left w:val="none" w:sz="0" w:space="0" w:color="auto"/>
                <w:bottom w:val="none" w:sz="0" w:space="0" w:color="auto"/>
                <w:right w:val="none" w:sz="0" w:space="0" w:color="auto"/>
              </w:divBdr>
            </w:div>
            <w:div w:id="1257441849">
              <w:marLeft w:val="0"/>
              <w:marRight w:val="0"/>
              <w:marTop w:val="240"/>
              <w:marBottom w:val="0"/>
              <w:divBdr>
                <w:top w:val="none" w:sz="0" w:space="0" w:color="auto"/>
                <w:left w:val="none" w:sz="0" w:space="0" w:color="auto"/>
                <w:bottom w:val="none" w:sz="0" w:space="0" w:color="auto"/>
                <w:right w:val="none" w:sz="0" w:space="0" w:color="auto"/>
              </w:divBdr>
            </w:div>
          </w:divsChild>
        </w:div>
        <w:div w:id="1832065357">
          <w:marLeft w:val="0"/>
          <w:marRight w:val="0"/>
          <w:marTop w:val="0"/>
          <w:marBottom w:val="0"/>
          <w:divBdr>
            <w:top w:val="none" w:sz="0" w:space="0" w:color="auto"/>
            <w:left w:val="none" w:sz="0" w:space="0" w:color="auto"/>
            <w:bottom w:val="none" w:sz="0" w:space="0" w:color="auto"/>
            <w:right w:val="none" w:sz="0" w:space="0" w:color="auto"/>
          </w:divBdr>
          <w:divsChild>
            <w:div w:id="1741294786">
              <w:marLeft w:val="0"/>
              <w:marRight w:val="0"/>
              <w:marTop w:val="480"/>
              <w:marBottom w:val="0"/>
              <w:divBdr>
                <w:top w:val="none" w:sz="0" w:space="0" w:color="auto"/>
                <w:left w:val="none" w:sz="0" w:space="0" w:color="auto"/>
                <w:bottom w:val="none" w:sz="0" w:space="0" w:color="auto"/>
                <w:right w:val="none" w:sz="0" w:space="0" w:color="auto"/>
              </w:divBdr>
            </w:div>
            <w:div w:id="35157878">
              <w:marLeft w:val="0"/>
              <w:marRight w:val="0"/>
              <w:marTop w:val="240"/>
              <w:marBottom w:val="0"/>
              <w:divBdr>
                <w:top w:val="none" w:sz="0" w:space="0" w:color="auto"/>
                <w:left w:val="none" w:sz="0" w:space="0" w:color="auto"/>
                <w:bottom w:val="none" w:sz="0" w:space="0" w:color="auto"/>
                <w:right w:val="none" w:sz="0" w:space="0" w:color="auto"/>
              </w:divBdr>
            </w:div>
            <w:div w:id="79909739">
              <w:marLeft w:val="0"/>
              <w:marRight w:val="0"/>
              <w:marTop w:val="240"/>
              <w:marBottom w:val="0"/>
              <w:divBdr>
                <w:top w:val="none" w:sz="0" w:space="0" w:color="auto"/>
                <w:left w:val="none" w:sz="0" w:space="0" w:color="auto"/>
                <w:bottom w:val="none" w:sz="0" w:space="0" w:color="auto"/>
                <w:right w:val="none" w:sz="0" w:space="0" w:color="auto"/>
              </w:divBdr>
            </w:div>
            <w:div w:id="1401054747">
              <w:marLeft w:val="425"/>
              <w:marRight w:val="0"/>
              <w:marTop w:val="0"/>
              <w:marBottom w:val="0"/>
              <w:divBdr>
                <w:top w:val="none" w:sz="0" w:space="0" w:color="auto"/>
                <w:left w:val="none" w:sz="0" w:space="0" w:color="auto"/>
                <w:bottom w:val="none" w:sz="0" w:space="0" w:color="auto"/>
                <w:right w:val="none" w:sz="0" w:space="0" w:color="auto"/>
              </w:divBdr>
            </w:div>
            <w:div w:id="831021761">
              <w:marLeft w:val="425"/>
              <w:marRight w:val="0"/>
              <w:marTop w:val="0"/>
              <w:marBottom w:val="0"/>
              <w:divBdr>
                <w:top w:val="none" w:sz="0" w:space="0" w:color="auto"/>
                <w:left w:val="none" w:sz="0" w:space="0" w:color="auto"/>
                <w:bottom w:val="none" w:sz="0" w:space="0" w:color="auto"/>
                <w:right w:val="none" w:sz="0" w:space="0" w:color="auto"/>
              </w:divBdr>
            </w:div>
            <w:div w:id="973214876">
              <w:marLeft w:val="425"/>
              <w:marRight w:val="0"/>
              <w:marTop w:val="0"/>
              <w:marBottom w:val="0"/>
              <w:divBdr>
                <w:top w:val="none" w:sz="0" w:space="0" w:color="auto"/>
                <w:left w:val="none" w:sz="0" w:space="0" w:color="auto"/>
                <w:bottom w:val="none" w:sz="0" w:space="0" w:color="auto"/>
                <w:right w:val="none" w:sz="0" w:space="0" w:color="auto"/>
              </w:divBdr>
            </w:div>
            <w:div w:id="715398820">
              <w:marLeft w:val="425"/>
              <w:marRight w:val="0"/>
              <w:marTop w:val="0"/>
              <w:marBottom w:val="0"/>
              <w:divBdr>
                <w:top w:val="none" w:sz="0" w:space="0" w:color="auto"/>
                <w:left w:val="none" w:sz="0" w:space="0" w:color="auto"/>
                <w:bottom w:val="none" w:sz="0" w:space="0" w:color="auto"/>
                <w:right w:val="none" w:sz="0" w:space="0" w:color="auto"/>
              </w:divBdr>
            </w:div>
            <w:div w:id="258875635">
              <w:marLeft w:val="425"/>
              <w:marRight w:val="0"/>
              <w:marTop w:val="0"/>
              <w:marBottom w:val="0"/>
              <w:divBdr>
                <w:top w:val="none" w:sz="0" w:space="0" w:color="auto"/>
                <w:left w:val="none" w:sz="0" w:space="0" w:color="auto"/>
                <w:bottom w:val="none" w:sz="0" w:space="0" w:color="auto"/>
                <w:right w:val="none" w:sz="0" w:space="0" w:color="auto"/>
              </w:divBdr>
            </w:div>
            <w:div w:id="468983980">
              <w:marLeft w:val="0"/>
              <w:marRight w:val="0"/>
              <w:marTop w:val="240"/>
              <w:marBottom w:val="0"/>
              <w:divBdr>
                <w:top w:val="none" w:sz="0" w:space="0" w:color="auto"/>
                <w:left w:val="none" w:sz="0" w:space="0" w:color="auto"/>
                <w:bottom w:val="none" w:sz="0" w:space="0" w:color="auto"/>
                <w:right w:val="none" w:sz="0" w:space="0" w:color="auto"/>
              </w:divBdr>
            </w:div>
            <w:div w:id="2120296876">
              <w:marLeft w:val="0"/>
              <w:marRight w:val="0"/>
              <w:marTop w:val="240"/>
              <w:marBottom w:val="0"/>
              <w:divBdr>
                <w:top w:val="none" w:sz="0" w:space="0" w:color="auto"/>
                <w:left w:val="none" w:sz="0" w:space="0" w:color="auto"/>
                <w:bottom w:val="none" w:sz="0" w:space="0" w:color="auto"/>
                <w:right w:val="none" w:sz="0" w:space="0" w:color="auto"/>
              </w:divBdr>
            </w:div>
            <w:div w:id="1016343127">
              <w:marLeft w:val="0"/>
              <w:marRight w:val="0"/>
              <w:marTop w:val="240"/>
              <w:marBottom w:val="0"/>
              <w:divBdr>
                <w:top w:val="none" w:sz="0" w:space="0" w:color="auto"/>
                <w:left w:val="none" w:sz="0" w:space="0" w:color="auto"/>
                <w:bottom w:val="none" w:sz="0" w:space="0" w:color="auto"/>
                <w:right w:val="none" w:sz="0" w:space="0" w:color="auto"/>
              </w:divBdr>
            </w:div>
            <w:div w:id="1855149989">
              <w:marLeft w:val="0"/>
              <w:marRight w:val="0"/>
              <w:marTop w:val="240"/>
              <w:marBottom w:val="0"/>
              <w:divBdr>
                <w:top w:val="none" w:sz="0" w:space="0" w:color="auto"/>
                <w:left w:val="none" w:sz="0" w:space="0" w:color="auto"/>
                <w:bottom w:val="none" w:sz="0" w:space="0" w:color="auto"/>
                <w:right w:val="none" w:sz="0" w:space="0" w:color="auto"/>
              </w:divBdr>
            </w:div>
          </w:divsChild>
        </w:div>
        <w:div w:id="1030104018">
          <w:marLeft w:val="0"/>
          <w:marRight w:val="0"/>
          <w:marTop w:val="0"/>
          <w:marBottom w:val="0"/>
          <w:divBdr>
            <w:top w:val="none" w:sz="0" w:space="0" w:color="auto"/>
            <w:left w:val="none" w:sz="0" w:space="0" w:color="auto"/>
            <w:bottom w:val="none" w:sz="0" w:space="0" w:color="auto"/>
            <w:right w:val="none" w:sz="0" w:space="0" w:color="auto"/>
          </w:divBdr>
          <w:divsChild>
            <w:div w:id="515002935">
              <w:marLeft w:val="0"/>
              <w:marRight w:val="0"/>
              <w:marTop w:val="480"/>
              <w:marBottom w:val="0"/>
              <w:divBdr>
                <w:top w:val="none" w:sz="0" w:space="0" w:color="auto"/>
                <w:left w:val="none" w:sz="0" w:space="0" w:color="auto"/>
                <w:bottom w:val="none" w:sz="0" w:space="0" w:color="auto"/>
                <w:right w:val="none" w:sz="0" w:space="0" w:color="auto"/>
              </w:divBdr>
            </w:div>
            <w:div w:id="609582670">
              <w:marLeft w:val="0"/>
              <w:marRight w:val="0"/>
              <w:marTop w:val="240"/>
              <w:marBottom w:val="0"/>
              <w:divBdr>
                <w:top w:val="none" w:sz="0" w:space="0" w:color="auto"/>
                <w:left w:val="none" w:sz="0" w:space="0" w:color="auto"/>
                <w:bottom w:val="none" w:sz="0" w:space="0" w:color="auto"/>
                <w:right w:val="none" w:sz="0" w:space="0" w:color="auto"/>
              </w:divBdr>
            </w:div>
            <w:div w:id="793444555">
              <w:marLeft w:val="0"/>
              <w:marRight w:val="0"/>
              <w:marTop w:val="240"/>
              <w:marBottom w:val="0"/>
              <w:divBdr>
                <w:top w:val="none" w:sz="0" w:space="0" w:color="auto"/>
                <w:left w:val="none" w:sz="0" w:space="0" w:color="auto"/>
                <w:bottom w:val="none" w:sz="0" w:space="0" w:color="auto"/>
                <w:right w:val="none" w:sz="0" w:space="0" w:color="auto"/>
              </w:divBdr>
            </w:div>
            <w:div w:id="66345285">
              <w:marLeft w:val="0"/>
              <w:marRight w:val="0"/>
              <w:marTop w:val="240"/>
              <w:marBottom w:val="0"/>
              <w:divBdr>
                <w:top w:val="none" w:sz="0" w:space="0" w:color="auto"/>
                <w:left w:val="none" w:sz="0" w:space="0" w:color="auto"/>
                <w:bottom w:val="none" w:sz="0" w:space="0" w:color="auto"/>
                <w:right w:val="none" w:sz="0" w:space="0" w:color="auto"/>
              </w:divBdr>
            </w:div>
          </w:divsChild>
        </w:div>
        <w:div w:id="1937710061">
          <w:marLeft w:val="0"/>
          <w:marRight w:val="0"/>
          <w:marTop w:val="0"/>
          <w:marBottom w:val="0"/>
          <w:divBdr>
            <w:top w:val="none" w:sz="0" w:space="0" w:color="auto"/>
            <w:left w:val="none" w:sz="0" w:space="0" w:color="auto"/>
            <w:bottom w:val="none" w:sz="0" w:space="0" w:color="auto"/>
            <w:right w:val="none" w:sz="0" w:space="0" w:color="auto"/>
          </w:divBdr>
          <w:divsChild>
            <w:div w:id="845094765">
              <w:marLeft w:val="0"/>
              <w:marRight w:val="0"/>
              <w:marTop w:val="480"/>
              <w:marBottom w:val="0"/>
              <w:divBdr>
                <w:top w:val="none" w:sz="0" w:space="0" w:color="auto"/>
                <w:left w:val="none" w:sz="0" w:space="0" w:color="auto"/>
                <w:bottom w:val="none" w:sz="0" w:space="0" w:color="auto"/>
                <w:right w:val="none" w:sz="0" w:space="0" w:color="auto"/>
              </w:divBdr>
            </w:div>
            <w:div w:id="449208129">
              <w:marLeft w:val="0"/>
              <w:marRight w:val="0"/>
              <w:marTop w:val="240"/>
              <w:marBottom w:val="0"/>
              <w:divBdr>
                <w:top w:val="none" w:sz="0" w:space="0" w:color="auto"/>
                <w:left w:val="none" w:sz="0" w:space="0" w:color="auto"/>
                <w:bottom w:val="none" w:sz="0" w:space="0" w:color="auto"/>
                <w:right w:val="none" w:sz="0" w:space="0" w:color="auto"/>
              </w:divBdr>
            </w:div>
            <w:div w:id="1636985539">
              <w:marLeft w:val="0"/>
              <w:marRight w:val="0"/>
              <w:marTop w:val="240"/>
              <w:marBottom w:val="0"/>
              <w:divBdr>
                <w:top w:val="none" w:sz="0" w:space="0" w:color="auto"/>
                <w:left w:val="none" w:sz="0" w:space="0" w:color="auto"/>
                <w:bottom w:val="none" w:sz="0" w:space="0" w:color="auto"/>
                <w:right w:val="none" w:sz="0" w:space="0" w:color="auto"/>
              </w:divBdr>
            </w:div>
            <w:div w:id="1793741052">
              <w:marLeft w:val="0"/>
              <w:marRight w:val="0"/>
              <w:marTop w:val="240"/>
              <w:marBottom w:val="0"/>
              <w:divBdr>
                <w:top w:val="none" w:sz="0" w:space="0" w:color="auto"/>
                <w:left w:val="none" w:sz="0" w:space="0" w:color="auto"/>
                <w:bottom w:val="none" w:sz="0" w:space="0" w:color="auto"/>
                <w:right w:val="none" w:sz="0" w:space="0" w:color="auto"/>
              </w:divBdr>
            </w:div>
            <w:div w:id="2086953333">
              <w:marLeft w:val="0"/>
              <w:marRight w:val="0"/>
              <w:marTop w:val="240"/>
              <w:marBottom w:val="0"/>
              <w:divBdr>
                <w:top w:val="none" w:sz="0" w:space="0" w:color="auto"/>
                <w:left w:val="none" w:sz="0" w:space="0" w:color="auto"/>
                <w:bottom w:val="none" w:sz="0" w:space="0" w:color="auto"/>
                <w:right w:val="none" w:sz="0" w:space="0" w:color="auto"/>
              </w:divBdr>
            </w:div>
            <w:div w:id="1993437218">
              <w:marLeft w:val="0"/>
              <w:marRight w:val="0"/>
              <w:marTop w:val="240"/>
              <w:marBottom w:val="0"/>
              <w:divBdr>
                <w:top w:val="none" w:sz="0" w:space="0" w:color="auto"/>
                <w:left w:val="none" w:sz="0" w:space="0" w:color="auto"/>
                <w:bottom w:val="none" w:sz="0" w:space="0" w:color="auto"/>
                <w:right w:val="none" w:sz="0" w:space="0" w:color="auto"/>
              </w:divBdr>
            </w:div>
            <w:div w:id="1985430679">
              <w:marLeft w:val="0"/>
              <w:marRight w:val="0"/>
              <w:marTop w:val="240"/>
              <w:marBottom w:val="0"/>
              <w:divBdr>
                <w:top w:val="none" w:sz="0" w:space="0" w:color="auto"/>
                <w:left w:val="none" w:sz="0" w:space="0" w:color="auto"/>
                <w:bottom w:val="none" w:sz="0" w:space="0" w:color="auto"/>
                <w:right w:val="none" w:sz="0" w:space="0" w:color="auto"/>
              </w:divBdr>
            </w:div>
            <w:div w:id="65539794">
              <w:marLeft w:val="0"/>
              <w:marRight w:val="0"/>
              <w:marTop w:val="240"/>
              <w:marBottom w:val="0"/>
              <w:divBdr>
                <w:top w:val="none" w:sz="0" w:space="0" w:color="auto"/>
                <w:left w:val="none" w:sz="0" w:space="0" w:color="auto"/>
                <w:bottom w:val="none" w:sz="0" w:space="0" w:color="auto"/>
                <w:right w:val="none" w:sz="0" w:space="0" w:color="auto"/>
              </w:divBdr>
            </w:div>
            <w:div w:id="638920308">
              <w:marLeft w:val="0"/>
              <w:marRight w:val="0"/>
              <w:marTop w:val="240"/>
              <w:marBottom w:val="0"/>
              <w:divBdr>
                <w:top w:val="none" w:sz="0" w:space="0" w:color="auto"/>
                <w:left w:val="none" w:sz="0" w:space="0" w:color="auto"/>
                <w:bottom w:val="none" w:sz="0" w:space="0" w:color="auto"/>
                <w:right w:val="none" w:sz="0" w:space="0" w:color="auto"/>
              </w:divBdr>
            </w:div>
            <w:div w:id="1437335615">
              <w:marLeft w:val="425"/>
              <w:marRight w:val="0"/>
              <w:marTop w:val="0"/>
              <w:marBottom w:val="0"/>
              <w:divBdr>
                <w:top w:val="none" w:sz="0" w:space="0" w:color="auto"/>
                <w:left w:val="none" w:sz="0" w:space="0" w:color="auto"/>
                <w:bottom w:val="none" w:sz="0" w:space="0" w:color="auto"/>
                <w:right w:val="none" w:sz="0" w:space="0" w:color="auto"/>
              </w:divBdr>
            </w:div>
            <w:div w:id="194470010">
              <w:marLeft w:val="425"/>
              <w:marRight w:val="0"/>
              <w:marTop w:val="0"/>
              <w:marBottom w:val="0"/>
              <w:divBdr>
                <w:top w:val="none" w:sz="0" w:space="0" w:color="auto"/>
                <w:left w:val="none" w:sz="0" w:space="0" w:color="auto"/>
                <w:bottom w:val="none" w:sz="0" w:space="0" w:color="auto"/>
                <w:right w:val="none" w:sz="0" w:space="0" w:color="auto"/>
              </w:divBdr>
            </w:div>
            <w:div w:id="1314407576">
              <w:marLeft w:val="425"/>
              <w:marRight w:val="0"/>
              <w:marTop w:val="0"/>
              <w:marBottom w:val="0"/>
              <w:divBdr>
                <w:top w:val="none" w:sz="0" w:space="0" w:color="auto"/>
                <w:left w:val="none" w:sz="0" w:space="0" w:color="auto"/>
                <w:bottom w:val="none" w:sz="0" w:space="0" w:color="auto"/>
                <w:right w:val="none" w:sz="0" w:space="0" w:color="auto"/>
              </w:divBdr>
            </w:div>
            <w:div w:id="265506505">
              <w:marLeft w:val="425"/>
              <w:marRight w:val="0"/>
              <w:marTop w:val="0"/>
              <w:marBottom w:val="0"/>
              <w:divBdr>
                <w:top w:val="none" w:sz="0" w:space="0" w:color="auto"/>
                <w:left w:val="none" w:sz="0" w:space="0" w:color="auto"/>
                <w:bottom w:val="none" w:sz="0" w:space="0" w:color="auto"/>
                <w:right w:val="none" w:sz="0" w:space="0" w:color="auto"/>
              </w:divBdr>
            </w:div>
            <w:div w:id="90585907">
              <w:marLeft w:val="425"/>
              <w:marRight w:val="0"/>
              <w:marTop w:val="0"/>
              <w:marBottom w:val="0"/>
              <w:divBdr>
                <w:top w:val="none" w:sz="0" w:space="0" w:color="auto"/>
                <w:left w:val="none" w:sz="0" w:space="0" w:color="auto"/>
                <w:bottom w:val="none" w:sz="0" w:space="0" w:color="auto"/>
                <w:right w:val="none" w:sz="0" w:space="0" w:color="auto"/>
              </w:divBdr>
            </w:div>
            <w:div w:id="947391242">
              <w:marLeft w:val="425"/>
              <w:marRight w:val="0"/>
              <w:marTop w:val="0"/>
              <w:marBottom w:val="0"/>
              <w:divBdr>
                <w:top w:val="none" w:sz="0" w:space="0" w:color="auto"/>
                <w:left w:val="none" w:sz="0" w:space="0" w:color="auto"/>
                <w:bottom w:val="none" w:sz="0" w:space="0" w:color="auto"/>
                <w:right w:val="none" w:sz="0" w:space="0" w:color="auto"/>
              </w:divBdr>
            </w:div>
            <w:div w:id="22439858">
              <w:marLeft w:val="425"/>
              <w:marRight w:val="0"/>
              <w:marTop w:val="0"/>
              <w:marBottom w:val="0"/>
              <w:divBdr>
                <w:top w:val="none" w:sz="0" w:space="0" w:color="auto"/>
                <w:left w:val="none" w:sz="0" w:space="0" w:color="auto"/>
                <w:bottom w:val="none" w:sz="0" w:space="0" w:color="auto"/>
                <w:right w:val="none" w:sz="0" w:space="0" w:color="auto"/>
              </w:divBdr>
            </w:div>
            <w:div w:id="969016450">
              <w:marLeft w:val="425"/>
              <w:marRight w:val="0"/>
              <w:marTop w:val="0"/>
              <w:marBottom w:val="0"/>
              <w:divBdr>
                <w:top w:val="none" w:sz="0" w:space="0" w:color="auto"/>
                <w:left w:val="none" w:sz="0" w:space="0" w:color="auto"/>
                <w:bottom w:val="none" w:sz="0" w:space="0" w:color="auto"/>
                <w:right w:val="none" w:sz="0" w:space="0" w:color="auto"/>
              </w:divBdr>
            </w:div>
            <w:div w:id="114061733">
              <w:marLeft w:val="425"/>
              <w:marRight w:val="0"/>
              <w:marTop w:val="0"/>
              <w:marBottom w:val="0"/>
              <w:divBdr>
                <w:top w:val="none" w:sz="0" w:space="0" w:color="auto"/>
                <w:left w:val="none" w:sz="0" w:space="0" w:color="auto"/>
                <w:bottom w:val="none" w:sz="0" w:space="0" w:color="auto"/>
                <w:right w:val="none" w:sz="0" w:space="0" w:color="auto"/>
              </w:divBdr>
            </w:div>
            <w:div w:id="1861580314">
              <w:marLeft w:val="425"/>
              <w:marRight w:val="0"/>
              <w:marTop w:val="0"/>
              <w:marBottom w:val="0"/>
              <w:divBdr>
                <w:top w:val="none" w:sz="0" w:space="0" w:color="auto"/>
                <w:left w:val="none" w:sz="0" w:space="0" w:color="auto"/>
                <w:bottom w:val="none" w:sz="0" w:space="0" w:color="auto"/>
                <w:right w:val="none" w:sz="0" w:space="0" w:color="auto"/>
              </w:divBdr>
            </w:div>
            <w:div w:id="1963918429">
              <w:marLeft w:val="425"/>
              <w:marRight w:val="0"/>
              <w:marTop w:val="0"/>
              <w:marBottom w:val="0"/>
              <w:divBdr>
                <w:top w:val="none" w:sz="0" w:space="0" w:color="auto"/>
                <w:left w:val="none" w:sz="0" w:space="0" w:color="auto"/>
                <w:bottom w:val="none" w:sz="0" w:space="0" w:color="auto"/>
                <w:right w:val="none" w:sz="0" w:space="0" w:color="auto"/>
              </w:divBdr>
            </w:div>
            <w:div w:id="1758362155">
              <w:marLeft w:val="425"/>
              <w:marRight w:val="0"/>
              <w:marTop w:val="0"/>
              <w:marBottom w:val="0"/>
              <w:divBdr>
                <w:top w:val="none" w:sz="0" w:space="0" w:color="auto"/>
                <w:left w:val="none" w:sz="0" w:space="0" w:color="auto"/>
                <w:bottom w:val="none" w:sz="0" w:space="0" w:color="auto"/>
                <w:right w:val="none" w:sz="0" w:space="0" w:color="auto"/>
              </w:divBdr>
            </w:div>
            <w:div w:id="2035039365">
              <w:marLeft w:val="425"/>
              <w:marRight w:val="0"/>
              <w:marTop w:val="0"/>
              <w:marBottom w:val="0"/>
              <w:divBdr>
                <w:top w:val="none" w:sz="0" w:space="0" w:color="auto"/>
                <w:left w:val="none" w:sz="0" w:space="0" w:color="auto"/>
                <w:bottom w:val="none" w:sz="0" w:space="0" w:color="auto"/>
                <w:right w:val="none" w:sz="0" w:space="0" w:color="auto"/>
              </w:divBdr>
            </w:div>
            <w:div w:id="1239827035">
              <w:marLeft w:val="425"/>
              <w:marRight w:val="0"/>
              <w:marTop w:val="0"/>
              <w:marBottom w:val="0"/>
              <w:divBdr>
                <w:top w:val="none" w:sz="0" w:space="0" w:color="auto"/>
                <w:left w:val="none" w:sz="0" w:space="0" w:color="auto"/>
                <w:bottom w:val="none" w:sz="0" w:space="0" w:color="auto"/>
                <w:right w:val="none" w:sz="0" w:space="0" w:color="auto"/>
              </w:divBdr>
            </w:div>
            <w:div w:id="916744659">
              <w:marLeft w:val="425"/>
              <w:marRight w:val="0"/>
              <w:marTop w:val="0"/>
              <w:marBottom w:val="0"/>
              <w:divBdr>
                <w:top w:val="none" w:sz="0" w:space="0" w:color="auto"/>
                <w:left w:val="none" w:sz="0" w:space="0" w:color="auto"/>
                <w:bottom w:val="none" w:sz="0" w:space="0" w:color="auto"/>
                <w:right w:val="none" w:sz="0" w:space="0" w:color="auto"/>
              </w:divBdr>
            </w:div>
            <w:div w:id="2086606328">
              <w:marLeft w:val="425"/>
              <w:marRight w:val="0"/>
              <w:marTop w:val="0"/>
              <w:marBottom w:val="0"/>
              <w:divBdr>
                <w:top w:val="none" w:sz="0" w:space="0" w:color="auto"/>
                <w:left w:val="none" w:sz="0" w:space="0" w:color="auto"/>
                <w:bottom w:val="none" w:sz="0" w:space="0" w:color="auto"/>
                <w:right w:val="none" w:sz="0" w:space="0" w:color="auto"/>
              </w:divBdr>
            </w:div>
            <w:div w:id="1495292804">
              <w:marLeft w:val="425"/>
              <w:marRight w:val="0"/>
              <w:marTop w:val="0"/>
              <w:marBottom w:val="0"/>
              <w:divBdr>
                <w:top w:val="none" w:sz="0" w:space="0" w:color="auto"/>
                <w:left w:val="none" w:sz="0" w:space="0" w:color="auto"/>
                <w:bottom w:val="none" w:sz="0" w:space="0" w:color="auto"/>
                <w:right w:val="none" w:sz="0" w:space="0" w:color="auto"/>
              </w:divBdr>
            </w:div>
            <w:div w:id="1862863804">
              <w:marLeft w:val="425"/>
              <w:marRight w:val="0"/>
              <w:marTop w:val="0"/>
              <w:marBottom w:val="0"/>
              <w:divBdr>
                <w:top w:val="none" w:sz="0" w:space="0" w:color="auto"/>
                <w:left w:val="none" w:sz="0" w:space="0" w:color="auto"/>
                <w:bottom w:val="none" w:sz="0" w:space="0" w:color="auto"/>
                <w:right w:val="none" w:sz="0" w:space="0" w:color="auto"/>
              </w:divBdr>
            </w:div>
            <w:div w:id="1206792328">
              <w:marLeft w:val="425"/>
              <w:marRight w:val="0"/>
              <w:marTop w:val="0"/>
              <w:marBottom w:val="0"/>
              <w:divBdr>
                <w:top w:val="none" w:sz="0" w:space="0" w:color="auto"/>
                <w:left w:val="none" w:sz="0" w:space="0" w:color="auto"/>
                <w:bottom w:val="none" w:sz="0" w:space="0" w:color="auto"/>
                <w:right w:val="none" w:sz="0" w:space="0" w:color="auto"/>
              </w:divBdr>
            </w:div>
            <w:div w:id="1590580321">
              <w:marLeft w:val="425"/>
              <w:marRight w:val="0"/>
              <w:marTop w:val="0"/>
              <w:marBottom w:val="0"/>
              <w:divBdr>
                <w:top w:val="none" w:sz="0" w:space="0" w:color="auto"/>
                <w:left w:val="none" w:sz="0" w:space="0" w:color="auto"/>
                <w:bottom w:val="none" w:sz="0" w:space="0" w:color="auto"/>
                <w:right w:val="none" w:sz="0" w:space="0" w:color="auto"/>
              </w:divBdr>
            </w:div>
            <w:div w:id="582493977">
              <w:marLeft w:val="425"/>
              <w:marRight w:val="0"/>
              <w:marTop w:val="0"/>
              <w:marBottom w:val="0"/>
              <w:divBdr>
                <w:top w:val="none" w:sz="0" w:space="0" w:color="auto"/>
                <w:left w:val="none" w:sz="0" w:space="0" w:color="auto"/>
                <w:bottom w:val="none" w:sz="0" w:space="0" w:color="auto"/>
                <w:right w:val="none" w:sz="0" w:space="0" w:color="auto"/>
              </w:divBdr>
            </w:div>
            <w:div w:id="1897885532">
              <w:marLeft w:val="425"/>
              <w:marRight w:val="0"/>
              <w:marTop w:val="0"/>
              <w:marBottom w:val="0"/>
              <w:divBdr>
                <w:top w:val="none" w:sz="0" w:space="0" w:color="auto"/>
                <w:left w:val="none" w:sz="0" w:space="0" w:color="auto"/>
                <w:bottom w:val="none" w:sz="0" w:space="0" w:color="auto"/>
                <w:right w:val="none" w:sz="0" w:space="0" w:color="auto"/>
              </w:divBdr>
            </w:div>
            <w:div w:id="998268958">
              <w:marLeft w:val="0"/>
              <w:marRight w:val="0"/>
              <w:marTop w:val="240"/>
              <w:marBottom w:val="0"/>
              <w:divBdr>
                <w:top w:val="none" w:sz="0" w:space="0" w:color="auto"/>
                <w:left w:val="none" w:sz="0" w:space="0" w:color="auto"/>
                <w:bottom w:val="none" w:sz="0" w:space="0" w:color="auto"/>
                <w:right w:val="none" w:sz="0" w:space="0" w:color="auto"/>
              </w:divBdr>
            </w:div>
          </w:divsChild>
        </w:div>
        <w:div w:id="145587703">
          <w:marLeft w:val="0"/>
          <w:marRight w:val="0"/>
          <w:marTop w:val="0"/>
          <w:marBottom w:val="0"/>
          <w:divBdr>
            <w:top w:val="none" w:sz="0" w:space="0" w:color="auto"/>
            <w:left w:val="none" w:sz="0" w:space="0" w:color="auto"/>
            <w:bottom w:val="none" w:sz="0" w:space="0" w:color="auto"/>
            <w:right w:val="none" w:sz="0" w:space="0" w:color="auto"/>
          </w:divBdr>
          <w:divsChild>
            <w:div w:id="1426000705">
              <w:marLeft w:val="0"/>
              <w:marRight w:val="0"/>
              <w:marTop w:val="480"/>
              <w:marBottom w:val="0"/>
              <w:divBdr>
                <w:top w:val="none" w:sz="0" w:space="0" w:color="auto"/>
                <w:left w:val="none" w:sz="0" w:space="0" w:color="auto"/>
                <w:bottom w:val="none" w:sz="0" w:space="0" w:color="auto"/>
                <w:right w:val="none" w:sz="0" w:space="0" w:color="auto"/>
              </w:divBdr>
            </w:div>
            <w:div w:id="915171780">
              <w:marLeft w:val="0"/>
              <w:marRight w:val="0"/>
              <w:marTop w:val="240"/>
              <w:marBottom w:val="0"/>
              <w:divBdr>
                <w:top w:val="none" w:sz="0" w:space="0" w:color="auto"/>
                <w:left w:val="none" w:sz="0" w:space="0" w:color="auto"/>
                <w:bottom w:val="none" w:sz="0" w:space="0" w:color="auto"/>
                <w:right w:val="none" w:sz="0" w:space="0" w:color="auto"/>
              </w:divBdr>
            </w:div>
            <w:div w:id="638995795">
              <w:marLeft w:val="0"/>
              <w:marRight w:val="0"/>
              <w:marTop w:val="240"/>
              <w:marBottom w:val="0"/>
              <w:divBdr>
                <w:top w:val="none" w:sz="0" w:space="0" w:color="auto"/>
                <w:left w:val="none" w:sz="0" w:space="0" w:color="auto"/>
                <w:bottom w:val="none" w:sz="0" w:space="0" w:color="auto"/>
                <w:right w:val="none" w:sz="0" w:space="0" w:color="auto"/>
              </w:divBdr>
            </w:div>
            <w:div w:id="395276458">
              <w:marLeft w:val="0"/>
              <w:marRight w:val="0"/>
              <w:marTop w:val="240"/>
              <w:marBottom w:val="0"/>
              <w:divBdr>
                <w:top w:val="none" w:sz="0" w:space="0" w:color="auto"/>
                <w:left w:val="none" w:sz="0" w:space="0" w:color="auto"/>
                <w:bottom w:val="none" w:sz="0" w:space="0" w:color="auto"/>
                <w:right w:val="none" w:sz="0" w:space="0" w:color="auto"/>
              </w:divBdr>
            </w:div>
            <w:div w:id="1306466336">
              <w:marLeft w:val="0"/>
              <w:marRight w:val="0"/>
              <w:marTop w:val="240"/>
              <w:marBottom w:val="0"/>
              <w:divBdr>
                <w:top w:val="none" w:sz="0" w:space="0" w:color="auto"/>
                <w:left w:val="none" w:sz="0" w:space="0" w:color="auto"/>
                <w:bottom w:val="none" w:sz="0" w:space="0" w:color="auto"/>
                <w:right w:val="none" w:sz="0" w:space="0" w:color="auto"/>
              </w:divBdr>
            </w:div>
          </w:divsChild>
        </w:div>
        <w:div w:id="2098090856">
          <w:marLeft w:val="0"/>
          <w:marRight w:val="0"/>
          <w:marTop w:val="0"/>
          <w:marBottom w:val="0"/>
          <w:divBdr>
            <w:top w:val="none" w:sz="0" w:space="0" w:color="auto"/>
            <w:left w:val="none" w:sz="0" w:space="0" w:color="auto"/>
            <w:bottom w:val="none" w:sz="0" w:space="0" w:color="auto"/>
            <w:right w:val="none" w:sz="0" w:space="0" w:color="auto"/>
          </w:divBdr>
          <w:divsChild>
            <w:div w:id="233899469">
              <w:marLeft w:val="0"/>
              <w:marRight w:val="0"/>
              <w:marTop w:val="480"/>
              <w:marBottom w:val="0"/>
              <w:divBdr>
                <w:top w:val="none" w:sz="0" w:space="0" w:color="auto"/>
                <w:left w:val="none" w:sz="0" w:space="0" w:color="auto"/>
                <w:bottom w:val="none" w:sz="0" w:space="0" w:color="auto"/>
                <w:right w:val="none" w:sz="0" w:space="0" w:color="auto"/>
              </w:divBdr>
            </w:div>
            <w:div w:id="570965784">
              <w:marLeft w:val="0"/>
              <w:marRight w:val="0"/>
              <w:marTop w:val="240"/>
              <w:marBottom w:val="0"/>
              <w:divBdr>
                <w:top w:val="none" w:sz="0" w:space="0" w:color="auto"/>
                <w:left w:val="none" w:sz="0" w:space="0" w:color="auto"/>
                <w:bottom w:val="none" w:sz="0" w:space="0" w:color="auto"/>
                <w:right w:val="none" w:sz="0" w:space="0" w:color="auto"/>
              </w:divBdr>
            </w:div>
            <w:div w:id="627780922">
              <w:marLeft w:val="0"/>
              <w:marRight w:val="0"/>
              <w:marTop w:val="240"/>
              <w:marBottom w:val="0"/>
              <w:divBdr>
                <w:top w:val="none" w:sz="0" w:space="0" w:color="auto"/>
                <w:left w:val="none" w:sz="0" w:space="0" w:color="auto"/>
                <w:bottom w:val="none" w:sz="0" w:space="0" w:color="auto"/>
                <w:right w:val="none" w:sz="0" w:space="0" w:color="auto"/>
              </w:divBdr>
            </w:div>
            <w:div w:id="244345636">
              <w:marLeft w:val="0"/>
              <w:marRight w:val="0"/>
              <w:marTop w:val="240"/>
              <w:marBottom w:val="0"/>
              <w:divBdr>
                <w:top w:val="none" w:sz="0" w:space="0" w:color="auto"/>
                <w:left w:val="none" w:sz="0" w:space="0" w:color="auto"/>
                <w:bottom w:val="none" w:sz="0" w:space="0" w:color="auto"/>
                <w:right w:val="none" w:sz="0" w:space="0" w:color="auto"/>
              </w:divBdr>
            </w:div>
            <w:div w:id="2021393995">
              <w:marLeft w:val="0"/>
              <w:marRight w:val="0"/>
              <w:marTop w:val="240"/>
              <w:marBottom w:val="0"/>
              <w:divBdr>
                <w:top w:val="none" w:sz="0" w:space="0" w:color="auto"/>
                <w:left w:val="none" w:sz="0" w:space="0" w:color="auto"/>
                <w:bottom w:val="none" w:sz="0" w:space="0" w:color="auto"/>
                <w:right w:val="none" w:sz="0" w:space="0" w:color="auto"/>
              </w:divBdr>
            </w:div>
            <w:div w:id="1773015234">
              <w:marLeft w:val="0"/>
              <w:marRight w:val="0"/>
              <w:marTop w:val="240"/>
              <w:marBottom w:val="0"/>
              <w:divBdr>
                <w:top w:val="none" w:sz="0" w:space="0" w:color="auto"/>
                <w:left w:val="none" w:sz="0" w:space="0" w:color="auto"/>
                <w:bottom w:val="none" w:sz="0" w:space="0" w:color="auto"/>
                <w:right w:val="none" w:sz="0" w:space="0" w:color="auto"/>
              </w:divBdr>
            </w:div>
          </w:divsChild>
        </w:div>
        <w:div w:id="1427074274">
          <w:marLeft w:val="0"/>
          <w:marRight w:val="0"/>
          <w:marTop w:val="0"/>
          <w:marBottom w:val="0"/>
          <w:divBdr>
            <w:top w:val="none" w:sz="0" w:space="0" w:color="auto"/>
            <w:left w:val="none" w:sz="0" w:space="0" w:color="auto"/>
            <w:bottom w:val="none" w:sz="0" w:space="0" w:color="auto"/>
            <w:right w:val="none" w:sz="0" w:space="0" w:color="auto"/>
          </w:divBdr>
          <w:divsChild>
            <w:div w:id="1645154873">
              <w:marLeft w:val="0"/>
              <w:marRight w:val="0"/>
              <w:marTop w:val="480"/>
              <w:marBottom w:val="0"/>
              <w:divBdr>
                <w:top w:val="none" w:sz="0" w:space="0" w:color="auto"/>
                <w:left w:val="none" w:sz="0" w:space="0" w:color="auto"/>
                <w:bottom w:val="none" w:sz="0" w:space="0" w:color="auto"/>
                <w:right w:val="none" w:sz="0" w:space="0" w:color="auto"/>
              </w:divBdr>
            </w:div>
            <w:div w:id="556627178">
              <w:marLeft w:val="0"/>
              <w:marRight w:val="0"/>
              <w:marTop w:val="240"/>
              <w:marBottom w:val="0"/>
              <w:divBdr>
                <w:top w:val="none" w:sz="0" w:space="0" w:color="auto"/>
                <w:left w:val="none" w:sz="0" w:space="0" w:color="auto"/>
                <w:bottom w:val="none" w:sz="0" w:space="0" w:color="auto"/>
                <w:right w:val="none" w:sz="0" w:space="0" w:color="auto"/>
              </w:divBdr>
            </w:div>
          </w:divsChild>
        </w:div>
        <w:div w:id="251939867">
          <w:marLeft w:val="0"/>
          <w:marRight w:val="0"/>
          <w:marTop w:val="0"/>
          <w:marBottom w:val="0"/>
          <w:divBdr>
            <w:top w:val="none" w:sz="0" w:space="0" w:color="auto"/>
            <w:left w:val="none" w:sz="0" w:space="0" w:color="auto"/>
            <w:bottom w:val="none" w:sz="0" w:space="0" w:color="auto"/>
            <w:right w:val="none" w:sz="0" w:space="0" w:color="auto"/>
          </w:divBdr>
          <w:divsChild>
            <w:div w:id="1288975916">
              <w:marLeft w:val="0"/>
              <w:marRight w:val="0"/>
              <w:marTop w:val="480"/>
              <w:marBottom w:val="0"/>
              <w:divBdr>
                <w:top w:val="none" w:sz="0" w:space="0" w:color="auto"/>
                <w:left w:val="none" w:sz="0" w:space="0" w:color="auto"/>
                <w:bottom w:val="none" w:sz="0" w:space="0" w:color="auto"/>
                <w:right w:val="none" w:sz="0" w:space="0" w:color="auto"/>
              </w:divBdr>
            </w:div>
            <w:div w:id="1595435170">
              <w:marLeft w:val="0"/>
              <w:marRight w:val="0"/>
              <w:marTop w:val="240"/>
              <w:marBottom w:val="0"/>
              <w:divBdr>
                <w:top w:val="none" w:sz="0" w:space="0" w:color="auto"/>
                <w:left w:val="none" w:sz="0" w:space="0" w:color="auto"/>
                <w:bottom w:val="none" w:sz="0" w:space="0" w:color="auto"/>
                <w:right w:val="none" w:sz="0" w:space="0" w:color="auto"/>
              </w:divBdr>
            </w:div>
            <w:div w:id="1113095164">
              <w:marLeft w:val="0"/>
              <w:marRight w:val="0"/>
              <w:marTop w:val="240"/>
              <w:marBottom w:val="0"/>
              <w:divBdr>
                <w:top w:val="none" w:sz="0" w:space="0" w:color="auto"/>
                <w:left w:val="none" w:sz="0" w:space="0" w:color="auto"/>
                <w:bottom w:val="none" w:sz="0" w:space="0" w:color="auto"/>
                <w:right w:val="none" w:sz="0" w:space="0" w:color="auto"/>
              </w:divBdr>
            </w:div>
            <w:div w:id="525599084">
              <w:marLeft w:val="0"/>
              <w:marRight w:val="0"/>
              <w:marTop w:val="240"/>
              <w:marBottom w:val="0"/>
              <w:divBdr>
                <w:top w:val="none" w:sz="0" w:space="0" w:color="auto"/>
                <w:left w:val="none" w:sz="0" w:space="0" w:color="auto"/>
                <w:bottom w:val="none" w:sz="0" w:space="0" w:color="auto"/>
                <w:right w:val="none" w:sz="0" w:space="0" w:color="auto"/>
              </w:divBdr>
            </w:div>
          </w:divsChild>
        </w:div>
        <w:div w:id="1084646066">
          <w:marLeft w:val="0"/>
          <w:marRight w:val="0"/>
          <w:marTop w:val="0"/>
          <w:marBottom w:val="0"/>
          <w:divBdr>
            <w:top w:val="none" w:sz="0" w:space="0" w:color="auto"/>
            <w:left w:val="none" w:sz="0" w:space="0" w:color="auto"/>
            <w:bottom w:val="none" w:sz="0" w:space="0" w:color="auto"/>
            <w:right w:val="none" w:sz="0" w:space="0" w:color="auto"/>
          </w:divBdr>
          <w:divsChild>
            <w:div w:id="928658260">
              <w:marLeft w:val="0"/>
              <w:marRight w:val="0"/>
              <w:marTop w:val="480"/>
              <w:marBottom w:val="0"/>
              <w:divBdr>
                <w:top w:val="none" w:sz="0" w:space="0" w:color="auto"/>
                <w:left w:val="none" w:sz="0" w:space="0" w:color="auto"/>
                <w:bottom w:val="none" w:sz="0" w:space="0" w:color="auto"/>
                <w:right w:val="none" w:sz="0" w:space="0" w:color="auto"/>
              </w:divBdr>
            </w:div>
            <w:div w:id="1024012513">
              <w:marLeft w:val="0"/>
              <w:marRight w:val="0"/>
              <w:marTop w:val="240"/>
              <w:marBottom w:val="0"/>
              <w:divBdr>
                <w:top w:val="none" w:sz="0" w:space="0" w:color="auto"/>
                <w:left w:val="none" w:sz="0" w:space="0" w:color="auto"/>
                <w:bottom w:val="none" w:sz="0" w:space="0" w:color="auto"/>
                <w:right w:val="none" w:sz="0" w:space="0" w:color="auto"/>
              </w:divBdr>
            </w:div>
          </w:divsChild>
        </w:div>
        <w:div w:id="424032250">
          <w:marLeft w:val="0"/>
          <w:marRight w:val="0"/>
          <w:marTop w:val="0"/>
          <w:marBottom w:val="0"/>
          <w:divBdr>
            <w:top w:val="none" w:sz="0" w:space="0" w:color="auto"/>
            <w:left w:val="none" w:sz="0" w:space="0" w:color="auto"/>
            <w:bottom w:val="none" w:sz="0" w:space="0" w:color="auto"/>
            <w:right w:val="none" w:sz="0" w:space="0" w:color="auto"/>
          </w:divBdr>
          <w:divsChild>
            <w:div w:id="1760591180">
              <w:marLeft w:val="0"/>
              <w:marRight w:val="0"/>
              <w:marTop w:val="480"/>
              <w:marBottom w:val="0"/>
              <w:divBdr>
                <w:top w:val="none" w:sz="0" w:space="0" w:color="auto"/>
                <w:left w:val="none" w:sz="0" w:space="0" w:color="auto"/>
                <w:bottom w:val="none" w:sz="0" w:space="0" w:color="auto"/>
                <w:right w:val="none" w:sz="0" w:space="0" w:color="auto"/>
              </w:divBdr>
            </w:div>
            <w:div w:id="183859092">
              <w:marLeft w:val="0"/>
              <w:marRight w:val="0"/>
              <w:marTop w:val="240"/>
              <w:marBottom w:val="0"/>
              <w:divBdr>
                <w:top w:val="none" w:sz="0" w:space="0" w:color="auto"/>
                <w:left w:val="none" w:sz="0" w:space="0" w:color="auto"/>
                <w:bottom w:val="none" w:sz="0" w:space="0" w:color="auto"/>
                <w:right w:val="none" w:sz="0" w:space="0" w:color="auto"/>
              </w:divBdr>
            </w:div>
            <w:div w:id="296301589">
              <w:marLeft w:val="0"/>
              <w:marRight w:val="0"/>
              <w:marTop w:val="240"/>
              <w:marBottom w:val="0"/>
              <w:divBdr>
                <w:top w:val="none" w:sz="0" w:space="0" w:color="auto"/>
                <w:left w:val="none" w:sz="0" w:space="0" w:color="auto"/>
                <w:bottom w:val="none" w:sz="0" w:space="0" w:color="auto"/>
                <w:right w:val="none" w:sz="0" w:space="0" w:color="auto"/>
              </w:divBdr>
            </w:div>
          </w:divsChild>
        </w:div>
        <w:div w:id="982780318">
          <w:marLeft w:val="0"/>
          <w:marRight w:val="0"/>
          <w:marTop w:val="0"/>
          <w:marBottom w:val="0"/>
          <w:divBdr>
            <w:top w:val="none" w:sz="0" w:space="0" w:color="auto"/>
            <w:left w:val="none" w:sz="0" w:space="0" w:color="auto"/>
            <w:bottom w:val="none" w:sz="0" w:space="0" w:color="auto"/>
            <w:right w:val="none" w:sz="0" w:space="0" w:color="auto"/>
          </w:divBdr>
          <w:divsChild>
            <w:div w:id="4864210">
              <w:marLeft w:val="0"/>
              <w:marRight w:val="0"/>
              <w:marTop w:val="480"/>
              <w:marBottom w:val="0"/>
              <w:divBdr>
                <w:top w:val="none" w:sz="0" w:space="0" w:color="auto"/>
                <w:left w:val="none" w:sz="0" w:space="0" w:color="auto"/>
                <w:bottom w:val="none" w:sz="0" w:space="0" w:color="auto"/>
                <w:right w:val="none" w:sz="0" w:space="0" w:color="auto"/>
              </w:divBdr>
            </w:div>
            <w:div w:id="1870945326">
              <w:marLeft w:val="0"/>
              <w:marRight w:val="0"/>
              <w:marTop w:val="240"/>
              <w:marBottom w:val="0"/>
              <w:divBdr>
                <w:top w:val="none" w:sz="0" w:space="0" w:color="auto"/>
                <w:left w:val="none" w:sz="0" w:space="0" w:color="auto"/>
                <w:bottom w:val="none" w:sz="0" w:space="0" w:color="auto"/>
                <w:right w:val="none" w:sz="0" w:space="0" w:color="auto"/>
              </w:divBdr>
            </w:div>
            <w:div w:id="1799839822">
              <w:marLeft w:val="0"/>
              <w:marRight w:val="0"/>
              <w:marTop w:val="240"/>
              <w:marBottom w:val="0"/>
              <w:divBdr>
                <w:top w:val="none" w:sz="0" w:space="0" w:color="auto"/>
                <w:left w:val="none" w:sz="0" w:space="0" w:color="auto"/>
                <w:bottom w:val="none" w:sz="0" w:space="0" w:color="auto"/>
                <w:right w:val="none" w:sz="0" w:space="0" w:color="auto"/>
              </w:divBdr>
            </w:div>
          </w:divsChild>
        </w:div>
        <w:div w:id="551117643">
          <w:marLeft w:val="0"/>
          <w:marRight w:val="0"/>
          <w:marTop w:val="0"/>
          <w:marBottom w:val="0"/>
          <w:divBdr>
            <w:top w:val="none" w:sz="0" w:space="0" w:color="auto"/>
            <w:left w:val="none" w:sz="0" w:space="0" w:color="auto"/>
            <w:bottom w:val="none" w:sz="0" w:space="0" w:color="auto"/>
            <w:right w:val="none" w:sz="0" w:space="0" w:color="auto"/>
          </w:divBdr>
          <w:divsChild>
            <w:div w:id="2123064787">
              <w:marLeft w:val="0"/>
              <w:marRight w:val="0"/>
              <w:marTop w:val="480"/>
              <w:marBottom w:val="0"/>
              <w:divBdr>
                <w:top w:val="none" w:sz="0" w:space="0" w:color="auto"/>
                <w:left w:val="none" w:sz="0" w:space="0" w:color="auto"/>
                <w:bottom w:val="none" w:sz="0" w:space="0" w:color="auto"/>
                <w:right w:val="none" w:sz="0" w:space="0" w:color="auto"/>
              </w:divBdr>
            </w:div>
            <w:div w:id="1847330477">
              <w:marLeft w:val="0"/>
              <w:marRight w:val="0"/>
              <w:marTop w:val="240"/>
              <w:marBottom w:val="0"/>
              <w:divBdr>
                <w:top w:val="none" w:sz="0" w:space="0" w:color="auto"/>
                <w:left w:val="none" w:sz="0" w:space="0" w:color="auto"/>
                <w:bottom w:val="none" w:sz="0" w:space="0" w:color="auto"/>
                <w:right w:val="none" w:sz="0" w:space="0" w:color="auto"/>
              </w:divBdr>
            </w:div>
            <w:div w:id="589044508">
              <w:marLeft w:val="0"/>
              <w:marRight w:val="0"/>
              <w:marTop w:val="240"/>
              <w:marBottom w:val="0"/>
              <w:divBdr>
                <w:top w:val="none" w:sz="0" w:space="0" w:color="auto"/>
                <w:left w:val="none" w:sz="0" w:space="0" w:color="auto"/>
                <w:bottom w:val="none" w:sz="0" w:space="0" w:color="auto"/>
                <w:right w:val="none" w:sz="0" w:space="0" w:color="auto"/>
              </w:divBdr>
            </w:div>
          </w:divsChild>
        </w:div>
        <w:div w:id="845636954">
          <w:marLeft w:val="0"/>
          <w:marRight w:val="0"/>
          <w:marTop w:val="0"/>
          <w:marBottom w:val="0"/>
          <w:divBdr>
            <w:top w:val="none" w:sz="0" w:space="0" w:color="auto"/>
            <w:left w:val="none" w:sz="0" w:space="0" w:color="auto"/>
            <w:bottom w:val="none" w:sz="0" w:space="0" w:color="auto"/>
            <w:right w:val="none" w:sz="0" w:space="0" w:color="auto"/>
          </w:divBdr>
          <w:divsChild>
            <w:div w:id="1775202628">
              <w:marLeft w:val="0"/>
              <w:marRight w:val="0"/>
              <w:marTop w:val="480"/>
              <w:marBottom w:val="0"/>
              <w:divBdr>
                <w:top w:val="none" w:sz="0" w:space="0" w:color="auto"/>
                <w:left w:val="none" w:sz="0" w:space="0" w:color="auto"/>
                <w:bottom w:val="none" w:sz="0" w:space="0" w:color="auto"/>
                <w:right w:val="none" w:sz="0" w:space="0" w:color="auto"/>
              </w:divBdr>
            </w:div>
            <w:div w:id="1683583859">
              <w:marLeft w:val="0"/>
              <w:marRight w:val="0"/>
              <w:marTop w:val="240"/>
              <w:marBottom w:val="0"/>
              <w:divBdr>
                <w:top w:val="none" w:sz="0" w:space="0" w:color="auto"/>
                <w:left w:val="none" w:sz="0" w:space="0" w:color="auto"/>
                <w:bottom w:val="none" w:sz="0" w:space="0" w:color="auto"/>
                <w:right w:val="none" w:sz="0" w:space="0" w:color="auto"/>
              </w:divBdr>
            </w:div>
          </w:divsChild>
        </w:div>
        <w:div w:id="1763381183">
          <w:marLeft w:val="0"/>
          <w:marRight w:val="0"/>
          <w:marTop w:val="0"/>
          <w:marBottom w:val="0"/>
          <w:divBdr>
            <w:top w:val="none" w:sz="0" w:space="0" w:color="auto"/>
            <w:left w:val="none" w:sz="0" w:space="0" w:color="auto"/>
            <w:bottom w:val="none" w:sz="0" w:space="0" w:color="auto"/>
            <w:right w:val="none" w:sz="0" w:space="0" w:color="auto"/>
          </w:divBdr>
          <w:divsChild>
            <w:div w:id="1523671033">
              <w:marLeft w:val="0"/>
              <w:marRight w:val="0"/>
              <w:marTop w:val="480"/>
              <w:marBottom w:val="0"/>
              <w:divBdr>
                <w:top w:val="none" w:sz="0" w:space="0" w:color="auto"/>
                <w:left w:val="none" w:sz="0" w:space="0" w:color="auto"/>
                <w:bottom w:val="none" w:sz="0" w:space="0" w:color="auto"/>
                <w:right w:val="none" w:sz="0" w:space="0" w:color="auto"/>
              </w:divBdr>
            </w:div>
          </w:divsChild>
        </w:div>
        <w:div w:id="1765154054">
          <w:marLeft w:val="0"/>
          <w:marRight w:val="0"/>
          <w:marTop w:val="0"/>
          <w:marBottom w:val="0"/>
          <w:divBdr>
            <w:top w:val="none" w:sz="0" w:space="0" w:color="auto"/>
            <w:left w:val="none" w:sz="0" w:space="0" w:color="auto"/>
            <w:bottom w:val="none" w:sz="0" w:space="0" w:color="auto"/>
            <w:right w:val="none" w:sz="0" w:space="0" w:color="auto"/>
          </w:divBdr>
          <w:divsChild>
            <w:div w:id="752705082">
              <w:marLeft w:val="0"/>
              <w:marRight w:val="0"/>
              <w:marTop w:val="480"/>
              <w:marBottom w:val="0"/>
              <w:divBdr>
                <w:top w:val="none" w:sz="0" w:space="0" w:color="auto"/>
                <w:left w:val="none" w:sz="0" w:space="0" w:color="auto"/>
                <w:bottom w:val="none" w:sz="0" w:space="0" w:color="auto"/>
                <w:right w:val="none" w:sz="0" w:space="0" w:color="auto"/>
              </w:divBdr>
            </w:div>
            <w:div w:id="165757190">
              <w:marLeft w:val="0"/>
              <w:marRight w:val="0"/>
              <w:marTop w:val="240"/>
              <w:marBottom w:val="0"/>
              <w:divBdr>
                <w:top w:val="none" w:sz="0" w:space="0" w:color="auto"/>
                <w:left w:val="none" w:sz="0" w:space="0" w:color="auto"/>
                <w:bottom w:val="none" w:sz="0" w:space="0" w:color="auto"/>
                <w:right w:val="none" w:sz="0" w:space="0" w:color="auto"/>
              </w:divBdr>
            </w:div>
            <w:div w:id="590314285">
              <w:marLeft w:val="0"/>
              <w:marRight w:val="0"/>
              <w:marTop w:val="240"/>
              <w:marBottom w:val="0"/>
              <w:divBdr>
                <w:top w:val="none" w:sz="0" w:space="0" w:color="auto"/>
                <w:left w:val="none" w:sz="0" w:space="0" w:color="auto"/>
                <w:bottom w:val="none" w:sz="0" w:space="0" w:color="auto"/>
                <w:right w:val="none" w:sz="0" w:space="0" w:color="auto"/>
              </w:divBdr>
            </w:div>
            <w:div w:id="349260974">
              <w:marLeft w:val="0"/>
              <w:marRight w:val="0"/>
              <w:marTop w:val="240"/>
              <w:marBottom w:val="0"/>
              <w:divBdr>
                <w:top w:val="none" w:sz="0" w:space="0" w:color="auto"/>
                <w:left w:val="none" w:sz="0" w:space="0" w:color="auto"/>
                <w:bottom w:val="none" w:sz="0" w:space="0" w:color="auto"/>
                <w:right w:val="none" w:sz="0" w:space="0" w:color="auto"/>
              </w:divBdr>
            </w:div>
            <w:div w:id="1118716654">
              <w:marLeft w:val="0"/>
              <w:marRight w:val="0"/>
              <w:marTop w:val="240"/>
              <w:marBottom w:val="0"/>
              <w:divBdr>
                <w:top w:val="none" w:sz="0" w:space="0" w:color="auto"/>
                <w:left w:val="none" w:sz="0" w:space="0" w:color="auto"/>
                <w:bottom w:val="none" w:sz="0" w:space="0" w:color="auto"/>
                <w:right w:val="none" w:sz="0" w:space="0" w:color="auto"/>
              </w:divBdr>
            </w:div>
            <w:div w:id="869224026">
              <w:marLeft w:val="0"/>
              <w:marRight w:val="0"/>
              <w:marTop w:val="240"/>
              <w:marBottom w:val="0"/>
              <w:divBdr>
                <w:top w:val="none" w:sz="0" w:space="0" w:color="auto"/>
                <w:left w:val="none" w:sz="0" w:space="0" w:color="auto"/>
                <w:bottom w:val="none" w:sz="0" w:space="0" w:color="auto"/>
                <w:right w:val="none" w:sz="0" w:space="0" w:color="auto"/>
              </w:divBdr>
            </w:div>
            <w:div w:id="1719284635">
              <w:marLeft w:val="0"/>
              <w:marRight w:val="0"/>
              <w:marTop w:val="240"/>
              <w:marBottom w:val="0"/>
              <w:divBdr>
                <w:top w:val="none" w:sz="0" w:space="0" w:color="auto"/>
                <w:left w:val="none" w:sz="0" w:space="0" w:color="auto"/>
                <w:bottom w:val="none" w:sz="0" w:space="0" w:color="auto"/>
                <w:right w:val="none" w:sz="0" w:space="0" w:color="auto"/>
              </w:divBdr>
            </w:div>
          </w:divsChild>
        </w:div>
        <w:div w:id="549197091">
          <w:marLeft w:val="0"/>
          <w:marRight w:val="0"/>
          <w:marTop w:val="0"/>
          <w:marBottom w:val="0"/>
          <w:divBdr>
            <w:top w:val="none" w:sz="0" w:space="0" w:color="auto"/>
            <w:left w:val="none" w:sz="0" w:space="0" w:color="auto"/>
            <w:bottom w:val="none" w:sz="0" w:space="0" w:color="auto"/>
            <w:right w:val="none" w:sz="0" w:space="0" w:color="auto"/>
          </w:divBdr>
          <w:divsChild>
            <w:div w:id="1896234052">
              <w:marLeft w:val="0"/>
              <w:marRight w:val="0"/>
              <w:marTop w:val="480"/>
              <w:marBottom w:val="0"/>
              <w:divBdr>
                <w:top w:val="none" w:sz="0" w:space="0" w:color="auto"/>
                <w:left w:val="none" w:sz="0" w:space="0" w:color="auto"/>
                <w:bottom w:val="none" w:sz="0" w:space="0" w:color="auto"/>
                <w:right w:val="none" w:sz="0" w:space="0" w:color="auto"/>
              </w:divBdr>
            </w:div>
            <w:div w:id="86081152">
              <w:marLeft w:val="0"/>
              <w:marRight w:val="0"/>
              <w:marTop w:val="240"/>
              <w:marBottom w:val="0"/>
              <w:divBdr>
                <w:top w:val="none" w:sz="0" w:space="0" w:color="auto"/>
                <w:left w:val="none" w:sz="0" w:space="0" w:color="auto"/>
                <w:bottom w:val="none" w:sz="0" w:space="0" w:color="auto"/>
                <w:right w:val="none" w:sz="0" w:space="0" w:color="auto"/>
              </w:divBdr>
            </w:div>
          </w:divsChild>
        </w:div>
        <w:div w:id="997539171">
          <w:marLeft w:val="0"/>
          <w:marRight w:val="0"/>
          <w:marTop w:val="0"/>
          <w:marBottom w:val="0"/>
          <w:divBdr>
            <w:top w:val="none" w:sz="0" w:space="0" w:color="auto"/>
            <w:left w:val="none" w:sz="0" w:space="0" w:color="auto"/>
            <w:bottom w:val="none" w:sz="0" w:space="0" w:color="auto"/>
            <w:right w:val="none" w:sz="0" w:space="0" w:color="auto"/>
          </w:divBdr>
          <w:divsChild>
            <w:div w:id="1673296156">
              <w:marLeft w:val="0"/>
              <w:marRight w:val="0"/>
              <w:marTop w:val="480"/>
              <w:marBottom w:val="0"/>
              <w:divBdr>
                <w:top w:val="none" w:sz="0" w:space="0" w:color="auto"/>
                <w:left w:val="none" w:sz="0" w:space="0" w:color="auto"/>
                <w:bottom w:val="none" w:sz="0" w:space="0" w:color="auto"/>
                <w:right w:val="none" w:sz="0" w:space="0" w:color="auto"/>
              </w:divBdr>
            </w:div>
            <w:div w:id="1151215343">
              <w:marLeft w:val="0"/>
              <w:marRight w:val="0"/>
              <w:marTop w:val="240"/>
              <w:marBottom w:val="0"/>
              <w:divBdr>
                <w:top w:val="none" w:sz="0" w:space="0" w:color="auto"/>
                <w:left w:val="none" w:sz="0" w:space="0" w:color="auto"/>
                <w:bottom w:val="none" w:sz="0" w:space="0" w:color="auto"/>
                <w:right w:val="none" w:sz="0" w:space="0" w:color="auto"/>
              </w:divBdr>
            </w:div>
          </w:divsChild>
        </w:div>
        <w:div w:id="871962561">
          <w:marLeft w:val="0"/>
          <w:marRight w:val="0"/>
          <w:marTop w:val="0"/>
          <w:marBottom w:val="0"/>
          <w:divBdr>
            <w:top w:val="none" w:sz="0" w:space="0" w:color="auto"/>
            <w:left w:val="none" w:sz="0" w:space="0" w:color="auto"/>
            <w:bottom w:val="none" w:sz="0" w:space="0" w:color="auto"/>
            <w:right w:val="none" w:sz="0" w:space="0" w:color="auto"/>
          </w:divBdr>
          <w:divsChild>
            <w:div w:id="296646165">
              <w:marLeft w:val="0"/>
              <w:marRight w:val="0"/>
              <w:marTop w:val="480"/>
              <w:marBottom w:val="0"/>
              <w:divBdr>
                <w:top w:val="none" w:sz="0" w:space="0" w:color="auto"/>
                <w:left w:val="none" w:sz="0" w:space="0" w:color="auto"/>
                <w:bottom w:val="none" w:sz="0" w:space="0" w:color="auto"/>
                <w:right w:val="none" w:sz="0" w:space="0" w:color="auto"/>
              </w:divBdr>
            </w:div>
          </w:divsChild>
        </w:div>
        <w:div w:id="671881328">
          <w:marLeft w:val="0"/>
          <w:marRight w:val="0"/>
          <w:marTop w:val="0"/>
          <w:marBottom w:val="0"/>
          <w:divBdr>
            <w:top w:val="none" w:sz="0" w:space="0" w:color="auto"/>
            <w:left w:val="none" w:sz="0" w:space="0" w:color="auto"/>
            <w:bottom w:val="none" w:sz="0" w:space="0" w:color="auto"/>
            <w:right w:val="none" w:sz="0" w:space="0" w:color="auto"/>
          </w:divBdr>
          <w:divsChild>
            <w:div w:id="1751272179">
              <w:marLeft w:val="0"/>
              <w:marRight w:val="0"/>
              <w:marTop w:val="480"/>
              <w:marBottom w:val="0"/>
              <w:divBdr>
                <w:top w:val="none" w:sz="0" w:space="0" w:color="auto"/>
                <w:left w:val="none" w:sz="0" w:space="0" w:color="auto"/>
                <w:bottom w:val="none" w:sz="0" w:space="0" w:color="auto"/>
                <w:right w:val="none" w:sz="0" w:space="0" w:color="auto"/>
              </w:divBdr>
            </w:div>
            <w:div w:id="2004115996">
              <w:marLeft w:val="0"/>
              <w:marRight w:val="0"/>
              <w:marTop w:val="240"/>
              <w:marBottom w:val="0"/>
              <w:divBdr>
                <w:top w:val="none" w:sz="0" w:space="0" w:color="auto"/>
                <w:left w:val="none" w:sz="0" w:space="0" w:color="auto"/>
                <w:bottom w:val="none" w:sz="0" w:space="0" w:color="auto"/>
                <w:right w:val="none" w:sz="0" w:space="0" w:color="auto"/>
              </w:divBdr>
            </w:div>
            <w:div w:id="30425295">
              <w:marLeft w:val="0"/>
              <w:marRight w:val="0"/>
              <w:marTop w:val="240"/>
              <w:marBottom w:val="0"/>
              <w:divBdr>
                <w:top w:val="none" w:sz="0" w:space="0" w:color="auto"/>
                <w:left w:val="none" w:sz="0" w:space="0" w:color="auto"/>
                <w:bottom w:val="none" w:sz="0" w:space="0" w:color="auto"/>
                <w:right w:val="none" w:sz="0" w:space="0" w:color="auto"/>
              </w:divBdr>
            </w:div>
            <w:div w:id="1582065479">
              <w:marLeft w:val="0"/>
              <w:marRight w:val="0"/>
              <w:marTop w:val="240"/>
              <w:marBottom w:val="0"/>
              <w:divBdr>
                <w:top w:val="none" w:sz="0" w:space="0" w:color="auto"/>
                <w:left w:val="none" w:sz="0" w:space="0" w:color="auto"/>
                <w:bottom w:val="none" w:sz="0" w:space="0" w:color="auto"/>
                <w:right w:val="none" w:sz="0" w:space="0" w:color="auto"/>
              </w:divBdr>
            </w:div>
          </w:divsChild>
        </w:div>
        <w:div w:id="168108981">
          <w:marLeft w:val="0"/>
          <w:marRight w:val="0"/>
          <w:marTop w:val="0"/>
          <w:marBottom w:val="0"/>
          <w:divBdr>
            <w:top w:val="none" w:sz="0" w:space="0" w:color="auto"/>
            <w:left w:val="none" w:sz="0" w:space="0" w:color="auto"/>
            <w:bottom w:val="none" w:sz="0" w:space="0" w:color="auto"/>
            <w:right w:val="none" w:sz="0" w:space="0" w:color="auto"/>
          </w:divBdr>
          <w:divsChild>
            <w:div w:id="368728312">
              <w:marLeft w:val="0"/>
              <w:marRight w:val="0"/>
              <w:marTop w:val="480"/>
              <w:marBottom w:val="0"/>
              <w:divBdr>
                <w:top w:val="none" w:sz="0" w:space="0" w:color="auto"/>
                <w:left w:val="none" w:sz="0" w:space="0" w:color="auto"/>
                <w:bottom w:val="none" w:sz="0" w:space="0" w:color="auto"/>
                <w:right w:val="none" w:sz="0" w:space="0" w:color="auto"/>
              </w:divBdr>
            </w:div>
            <w:div w:id="1422795015">
              <w:marLeft w:val="0"/>
              <w:marRight w:val="0"/>
              <w:marTop w:val="240"/>
              <w:marBottom w:val="0"/>
              <w:divBdr>
                <w:top w:val="none" w:sz="0" w:space="0" w:color="auto"/>
                <w:left w:val="none" w:sz="0" w:space="0" w:color="auto"/>
                <w:bottom w:val="none" w:sz="0" w:space="0" w:color="auto"/>
                <w:right w:val="none" w:sz="0" w:space="0" w:color="auto"/>
              </w:divBdr>
            </w:div>
            <w:div w:id="165558353">
              <w:marLeft w:val="0"/>
              <w:marRight w:val="0"/>
              <w:marTop w:val="240"/>
              <w:marBottom w:val="0"/>
              <w:divBdr>
                <w:top w:val="none" w:sz="0" w:space="0" w:color="auto"/>
                <w:left w:val="none" w:sz="0" w:space="0" w:color="auto"/>
                <w:bottom w:val="none" w:sz="0" w:space="0" w:color="auto"/>
                <w:right w:val="none" w:sz="0" w:space="0" w:color="auto"/>
              </w:divBdr>
            </w:div>
            <w:div w:id="612128918">
              <w:marLeft w:val="0"/>
              <w:marRight w:val="0"/>
              <w:marTop w:val="240"/>
              <w:marBottom w:val="0"/>
              <w:divBdr>
                <w:top w:val="none" w:sz="0" w:space="0" w:color="auto"/>
                <w:left w:val="none" w:sz="0" w:space="0" w:color="auto"/>
                <w:bottom w:val="none" w:sz="0" w:space="0" w:color="auto"/>
                <w:right w:val="none" w:sz="0" w:space="0" w:color="auto"/>
              </w:divBdr>
            </w:div>
            <w:div w:id="482620163">
              <w:marLeft w:val="0"/>
              <w:marRight w:val="0"/>
              <w:marTop w:val="240"/>
              <w:marBottom w:val="0"/>
              <w:divBdr>
                <w:top w:val="none" w:sz="0" w:space="0" w:color="auto"/>
                <w:left w:val="none" w:sz="0" w:space="0" w:color="auto"/>
                <w:bottom w:val="none" w:sz="0" w:space="0" w:color="auto"/>
                <w:right w:val="none" w:sz="0" w:space="0" w:color="auto"/>
              </w:divBdr>
            </w:div>
          </w:divsChild>
        </w:div>
        <w:div w:id="305008570">
          <w:marLeft w:val="0"/>
          <w:marRight w:val="0"/>
          <w:marTop w:val="0"/>
          <w:marBottom w:val="0"/>
          <w:divBdr>
            <w:top w:val="none" w:sz="0" w:space="0" w:color="auto"/>
            <w:left w:val="none" w:sz="0" w:space="0" w:color="auto"/>
            <w:bottom w:val="none" w:sz="0" w:space="0" w:color="auto"/>
            <w:right w:val="none" w:sz="0" w:space="0" w:color="auto"/>
          </w:divBdr>
          <w:divsChild>
            <w:div w:id="1522620657">
              <w:marLeft w:val="0"/>
              <w:marRight w:val="0"/>
              <w:marTop w:val="480"/>
              <w:marBottom w:val="0"/>
              <w:divBdr>
                <w:top w:val="none" w:sz="0" w:space="0" w:color="auto"/>
                <w:left w:val="none" w:sz="0" w:space="0" w:color="auto"/>
                <w:bottom w:val="none" w:sz="0" w:space="0" w:color="auto"/>
                <w:right w:val="none" w:sz="0" w:space="0" w:color="auto"/>
              </w:divBdr>
            </w:div>
            <w:div w:id="1237860192">
              <w:marLeft w:val="0"/>
              <w:marRight w:val="0"/>
              <w:marTop w:val="240"/>
              <w:marBottom w:val="0"/>
              <w:divBdr>
                <w:top w:val="none" w:sz="0" w:space="0" w:color="auto"/>
                <w:left w:val="none" w:sz="0" w:space="0" w:color="auto"/>
                <w:bottom w:val="none" w:sz="0" w:space="0" w:color="auto"/>
                <w:right w:val="none" w:sz="0" w:space="0" w:color="auto"/>
              </w:divBdr>
            </w:div>
            <w:div w:id="1775661516">
              <w:marLeft w:val="0"/>
              <w:marRight w:val="0"/>
              <w:marTop w:val="240"/>
              <w:marBottom w:val="0"/>
              <w:divBdr>
                <w:top w:val="none" w:sz="0" w:space="0" w:color="auto"/>
                <w:left w:val="none" w:sz="0" w:space="0" w:color="auto"/>
                <w:bottom w:val="none" w:sz="0" w:space="0" w:color="auto"/>
                <w:right w:val="none" w:sz="0" w:space="0" w:color="auto"/>
              </w:divBdr>
            </w:div>
            <w:div w:id="1009605819">
              <w:marLeft w:val="0"/>
              <w:marRight w:val="0"/>
              <w:marTop w:val="240"/>
              <w:marBottom w:val="0"/>
              <w:divBdr>
                <w:top w:val="none" w:sz="0" w:space="0" w:color="auto"/>
                <w:left w:val="none" w:sz="0" w:space="0" w:color="auto"/>
                <w:bottom w:val="none" w:sz="0" w:space="0" w:color="auto"/>
                <w:right w:val="none" w:sz="0" w:space="0" w:color="auto"/>
              </w:divBdr>
            </w:div>
          </w:divsChild>
        </w:div>
        <w:div w:id="1792169892">
          <w:marLeft w:val="0"/>
          <w:marRight w:val="0"/>
          <w:marTop w:val="0"/>
          <w:marBottom w:val="0"/>
          <w:divBdr>
            <w:top w:val="none" w:sz="0" w:space="0" w:color="auto"/>
            <w:left w:val="none" w:sz="0" w:space="0" w:color="auto"/>
            <w:bottom w:val="none" w:sz="0" w:space="0" w:color="auto"/>
            <w:right w:val="none" w:sz="0" w:space="0" w:color="auto"/>
          </w:divBdr>
          <w:divsChild>
            <w:div w:id="1771971839">
              <w:marLeft w:val="0"/>
              <w:marRight w:val="0"/>
              <w:marTop w:val="480"/>
              <w:marBottom w:val="0"/>
              <w:divBdr>
                <w:top w:val="none" w:sz="0" w:space="0" w:color="auto"/>
                <w:left w:val="none" w:sz="0" w:space="0" w:color="auto"/>
                <w:bottom w:val="none" w:sz="0" w:space="0" w:color="auto"/>
                <w:right w:val="none" w:sz="0" w:space="0" w:color="auto"/>
              </w:divBdr>
            </w:div>
          </w:divsChild>
        </w:div>
        <w:div w:id="385837951">
          <w:marLeft w:val="0"/>
          <w:marRight w:val="0"/>
          <w:marTop w:val="0"/>
          <w:marBottom w:val="0"/>
          <w:divBdr>
            <w:top w:val="none" w:sz="0" w:space="0" w:color="auto"/>
            <w:left w:val="none" w:sz="0" w:space="0" w:color="auto"/>
            <w:bottom w:val="none" w:sz="0" w:space="0" w:color="auto"/>
            <w:right w:val="none" w:sz="0" w:space="0" w:color="auto"/>
          </w:divBdr>
          <w:divsChild>
            <w:div w:id="1426421411">
              <w:marLeft w:val="0"/>
              <w:marRight w:val="0"/>
              <w:marTop w:val="480"/>
              <w:marBottom w:val="0"/>
              <w:divBdr>
                <w:top w:val="none" w:sz="0" w:space="0" w:color="auto"/>
                <w:left w:val="none" w:sz="0" w:space="0" w:color="auto"/>
                <w:bottom w:val="none" w:sz="0" w:space="0" w:color="auto"/>
                <w:right w:val="none" w:sz="0" w:space="0" w:color="auto"/>
              </w:divBdr>
            </w:div>
            <w:div w:id="1854955386">
              <w:marLeft w:val="0"/>
              <w:marRight w:val="0"/>
              <w:marTop w:val="240"/>
              <w:marBottom w:val="0"/>
              <w:divBdr>
                <w:top w:val="none" w:sz="0" w:space="0" w:color="auto"/>
                <w:left w:val="none" w:sz="0" w:space="0" w:color="auto"/>
                <w:bottom w:val="none" w:sz="0" w:space="0" w:color="auto"/>
                <w:right w:val="none" w:sz="0" w:space="0" w:color="auto"/>
              </w:divBdr>
            </w:div>
            <w:div w:id="1707487696">
              <w:marLeft w:val="0"/>
              <w:marRight w:val="0"/>
              <w:marTop w:val="240"/>
              <w:marBottom w:val="0"/>
              <w:divBdr>
                <w:top w:val="none" w:sz="0" w:space="0" w:color="auto"/>
                <w:left w:val="none" w:sz="0" w:space="0" w:color="auto"/>
                <w:bottom w:val="none" w:sz="0" w:space="0" w:color="auto"/>
                <w:right w:val="none" w:sz="0" w:space="0" w:color="auto"/>
              </w:divBdr>
            </w:div>
          </w:divsChild>
        </w:div>
        <w:div w:id="1471707799">
          <w:marLeft w:val="0"/>
          <w:marRight w:val="0"/>
          <w:marTop w:val="0"/>
          <w:marBottom w:val="0"/>
          <w:divBdr>
            <w:top w:val="none" w:sz="0" w:space="0" w:color="auto"/>
            <w:left w:val="none" w:sz="0" w:space="0" w:color="auto"/>
            <w:bottom w:val="none" w:sz="0" w:space="0" w:color="auto"/>
            <w:right w:val="none" w:sz="0" w:space="0" w:color="auto"/>
          </w:divBdr>
          <w:divsChild>
            <w:div w:id="293952083">
              <w:marLeft w:val="0"/>
              <w:marRight w:val="0"/>
              <w:marTop w:val="480"/>
              <w:marBottom w:val="0"/>
              <w:divBdr>
                <w:top w:val="none" w:sz="0" w:space="0" w:color="auto"/>
                <w:left w:val="none" w:sz="0" w:space="0" w:color="auto"/>
                <w:bottom w:val="none" w:sz="0" w:space="0" w:color="auto"/>
                <w:right w:val="none" w:sz="0" w:space="0" w:color="auto"/>
              </w:divBdr>
            </w:div>
            <w:div w:id="1003509682">
              <w:marLeft w:val="0"/>
              <w:marRight w:val="0"/>
              <w:marTop w:val="240"/>
              <w:marBottom w:val="0"/>
              <w:divBdr>
                <w:top w:val="none" w:sz="0" w:space="0" w:color="auto"/>
                <w:left w:val="none" w:sz="0" w:space="0" w:color="auto"/>
                <w:bottom w:val="none" w:sz="0" w:space="0" w:color="auto"/>
                <w:right w:val="none" w:sz="0" w:space="0" w:color="auto"/>
              </w:divBdr>
            </w:div>
            <w:div w:id="1758289868">
              <w:marLeft w:val="0"/>
              <w:marRight w:val="0"/>
              <w:marTop w:val="240"/>
              <w:marBottom w:val="0"/>
              <w:divBdr>
                <w:top w:val="none" w:sz="0" w:space="0" w:color="auto"/>
                <w:left w:val="none" w:sz="0" w:space="0" w:color="auto"/>
                <w:bottom w:val="none" w:sz="0" w:space="0" w:color="auto"/>
                <w:right w:val="none" w:sz="0" w:space="0" w:color="auto"/>
              </w:divBdr>
            </w:div>
            <w:div w:id="689256522">
              <w:marLeft w:val="0"/>
              <w:marRight w:val="0"/>
              <w:marTop w:val="240"/>
              <w:marBottom w:val="0"/>
              <w:divBdr>
                <w:top w:val="none" w:sz="0" w:space="0" w:color="auto"/>
                <w:left w:val="none" w:sz="0" w:space="0" w:color="auto"/>
                <w:bottom w:val="none" w:sz="0" w:space="0" w:color="auto"/>
                <w:right w:val="none" w:sz="0" w:space="0" w:color="auto"/>
              </w:divBdr>
            </w:div>
            <w:div w:id="426731128">
              <w:marLeft w:val="0"/>
              <w:marRight w:val="0"/>
              <w:marTop w:val="240"/>
              <w:marBottom w:val="0"/>
              <w:divBdr>
                <w:top w:val="none" w:sz="0" w:space="0" w:color="auto"/>
                <w:left w:val="none" w:sz="0" w:space="0" w:color="auto"/>
                <w:bottom w:val="none" w:sz="0" w:space="0" w:color="auto"/>
                <w:right w:val="none" w:sz="0" w:space="0" w:color="auto"/>
              </w:divBdr>
            </w:div>
            <w:div w:id="508251347">
              <w:marLeft w:val="0"/>
              <w:marRight w:val="0"/>
              <w:marTop w:val="240"/>
              <w:marBottom w:val="0"/>
              <w:divBdr>
                <w:top w:val="none" w:sz="0" w:space="0" w:color="auto"/>
                <w:left w:val="none" w:sz="0" w:space="0" w:color="auto"/>
                <w:bottom w:val="none" w:sz="0" w:space="0" w:color="auto"/>
                <w:right w:val="none" w:sz="0" w:space="0" w:color="auto"/>
              </w:divBdr>
            </w:div>
          </w:divsChild>
        </w:div>
        <w:div w:id="603153900">
          <w:marLeft w:val="0"/>
          <w:marRight w:val="0"/>
          <w:marTop w:val="0"/>
          <w:marBottom w:val="0"/>
          <w:divBdr>
            <w:top w:val="none" w:sz="0" w:space="0" w:color="auto"/>
            <w:left w:val="none" w:sz="0" w:space="0" w:color="auto"/>
            <w:bottom w:val="none" w:sz="0" w:space="0" w:color="auto"/>
            <w:right w:val="none" w:sz="0" w:space="0" w:color="auto"/>
          </w:divBdr>
          <w:divsChild>
            <w:div w:id="322395455">
              <w:marLeft w:val="0"/>
              <w:marRight w:val="0"/>
              <w:marTop w:val="480"/>
              <w:marBottom w:val="0"/>
              <w:divBdr>
                <w:top w:val="none" w:sz="0" w:space="0" w:color="auto"/>
                <w:left w:val="none" w:sz="0" w:space="0" w:color="auto"/>
                <w:bottom w:val="none" w:sz="0" w:space="0" w:color="auto"/>
                <w:right w:val="none" w:sz="0" w:space="0" w:color="auto"/>
              </w:divBdr>
            </w:div>
            <w:div w:id="1293946738">
              <w:marLeft w:val="0"/>
              <w:marRight w:val="0"/>
              <w:marTop w:val="240"/>
              <w:marBottom w:val="0"/>
              <w:divBdr>
                <w:top w:val="none" w:sz="0" w:space="0" w:color="auto"/>
                <w:left w:val="none" w:sz="0" w:space="0" w:color="auto"/>
                <w:bottom w:val="none" w:sz="0" w:space="0" w:color="auto"/>
                <w:right w:val="none" w:sz="0" w:space="0" w:color="auto"/>
              </w:divBdr>
            </w:div>
            <w:div w:id="646014310">
              <w:marLeft w:val="0"/>
              <w:marRight w:val="0"/>
              <w:marTop w:val="240"/>
              <w:marBottom w:val="0"/>
              <w:divBdr>
                <w:top w:val="none" w:sz="0" w:space="0" w:color="auto"/>
                <w:left w:val="none" w:sz="0" w:space="0" w:color="auto"/>
                <w:bottom w:val="none" w:sz="0" w:space="0" w:color="auto"/>
                <w:right w:val="none" w:sz="0" w:space="0" w:color="auto"/>
              </w:divBdr>
            </w:div>
          </w:divsChild>
        </w:div>
        <w:div w:id="415129869">
          <w:marLeft w:val="0"/>
          <w:marRight w:val="0"/>
          <w:marTop w:val="0"/>
          <w:marBottom w:val="0"/>
          <w:divBdr>
            <w:top w:val="none" w:sz="0" w:space="0" w:color="auto"/>
            <w:left w:val="none" w:sz="0" w:space="0" w:color="auto"/>
            <w:bottom w:val="none" w:sz="0" w:space="0" w:color="auto"/>
            <w:right w:val="none" w:sz="0" w:space="0" w:color="auto"/>
          </w:divBdr>
          <w:divsChild>
            <w:div w:id="755253277">
              <w:marLeft w:val="0"/>
              <w:marRight w:val="0"/>
              <w:marTop w:val="480"/>
              <w:marBottom w:val="0"/>
              <w:divBdr>
                <w:top w:val="none" w:sz="0" w:space="0" w:color="auto"/>
                <w:left w:val="none" w:sz="0" w:space="0" w:color="auto"/>
                <w:bottom w:val="none" w:sz="0" w:space="0" w:color="auto"/>
                <w:right w:val="none" w:sz="0" w:space="0" w:color="auto"/>
              </w:divBdr>
            </w:div>
            <w:div w:id="744958606">
              <w:marLeft w:val="0"/>
              <w:marRight w:val="0"/>
              <w:marTop w:val="240"/>
              <w:marBottom w:val="0"/>
              <w:divBdr>
                <w:top w:val="none" w:sz="0" w:space="0" w:color="auto"/>
                <w:left w:val="none" w:sz="0" w:space="0" w:color="auto"/>
                <w:bottom w:val="none" w:sz="0" w:space="0" w:color="auto"/>
                <w:right w:val="none" w:sz="0" w:space="0" w:color="auto"/>
              </w:divBdr>
            </w:div>
            <w:div w:id="434255980">
              <w:marLeft w:val="0"/>
              <w:marRight w:val="0"/>
              <w:marTop w:val="240"/>
              <w:marBottom w:val="0"/>
              <w:divBdr>
                <w:top w:val="none" w:sz="0" w:space="0" w:color="auto"/>
                <w:left w:val="none" w:sz="0" w:space="0" w:color="auto"/>
                <w:bottom w:val="none" w:sz="0" w:space="0" w:color="auto"/>
                <w:right w:val="none" w:sz="0" w:space="0" w:color="auto"/>
              </w:divBdr>
            </w:div>
          </w:divsChild>
        </w:div>
        <w:div w:id="786700777">
          <w:marLeft w:val="0"/>
          <w:marRight w:val="0"/>
          <w:marTop w:val="0"/>
          <w:marBottom w:val="0"/>
          <w:divBdr>
            <w:top w:val="none" w:sz="0" w:space="0" w:color="auto"/>
            <w:left w:val="none" w:sz="0" w:space="0" w:color="auto"/>
            <w:bottom w:val="none" w:sz="0" w:space="0" w:color="auto"/>
            <w:right w:val="none" w:sz="0" w:space="0" w:color="auto"/>
          </w:divBdr>
          <w:divsChild>
            <w:div w:id="1512261695">
              <w:marLeft w:val="0"/>
              <w:marRight w:val="0"/>
              <w:marTop w:val="480"/>
              <w:marBottom w:val="0"/>
              <w:divBdr>
                <w:top w:val="none" w:sz="0" w:space="0" w:color="auto"/>
                <w:left w:val="none" w:sz="0" w:space="0" w:color="auto"/>
                <w:bottom w:val="none" w:sz="0" w:space="0" w:color="auto"/>
                <w:right w:val="none" w:sz="0" w:space="0" w:color="auto"/>
              </w:divBdr>
            </w:div>
            <w:div w:id="1146243669">
              <w:marLeft w:val="0"/>
              <w:marRight w:val="0"/>
              <w:marTop w:val="240"/>
              <w:marBottom w:val="0"/>
              <w:divBdr>
                <w:top w:val="none" w:sz="0" w:space="0" w:color="auto"/>
                <w:left w:val="none" w:sz="0" w:space="0" w:color="auto"/>
                <w:bottom w:val="none" w:sz="0" w:space="0" w:color="auto"/>
                <w:right w:val="none" w:sz="0" w:space="0" w:color="auto"/>
              </w:divBdr>
            </w:div>
            <w:div w:id="1092119257">
              <w:marLeft w:val="0"/>
              <w:marRight w:val="0"/>
              <w:marTop w:val="240"/>
              <w:marBottom w:val="0"/>
              <w:divBdr>
                <w:top w:val="none" w:sz="0" w:space="0" w:color="auto"/>
                <w:left w:val="none" w:sz="0" w:space="0" w:color="auto"/>
                <w:bottom w:val="none" w:sz="0" w:space="0" w:color="auto"/>
                <w:right w:val="none" w:sz="0" w:space="0" w:color="auto"/>
              </w:divBdr>
            </w:div>
          </w:divsChild>
        </w:div>
        <w:div w:id="1220246517">
          <w:marLeft w:val="0"/>
          <w:marRight w:val="0"/>
          <w:marTop w:val="0"/>
          <w:marBottom w:val="0"/>
          <w:divBdr>
            <w:top w:val="none" w:sz="0" w:space="0" w:color="auto"/>
            <w:left w:val="none" w:sz="0" w:space="0" w:color="auto"/>
            <w:bottom w:val="none" w:sz="0" w:space="0" w:color="auto"/>
            <w:right w:val="none" w:sz="0" w:space="0" w:color="auto"/>
          </w:divBdr>
          <w:divsChild>
            <w:div w:id="333918685">
              <w:marLeft w:val="0"/>
              <w:marRight w:val="0"/>
              <w:marTop w:val="480"/>
              <w:marBottom w:val="0"/>
              <w:divBdr>
                <w:top w:val="none" w:sz="0" w:space="0" w:color="auto"/>
                <w:left w:val="none" w:sz="0" w:space="0" w:color="auto"/>
                <w:bottom w:val="none" w:sz="0" w:space="0" w:color="auto"/>
                <w:right w:val="none" w:sz="0" w:space="0" w:color="auto"/>
              </w:divBdr>
            </w:div>
            <w:div w:id="66808187">
              <w:marLeft w:val="0"/>
              <w:marRight w:val="0"/>
              <w:marTop w:val="240"/>
              <w:marBottom w:val="0"/>
              <w:divBdr>
                <w:top w:val="none" w:sz="0" w:space="0" w:color="auto"/>
                <w:left w:val="none" w:sz="0" w:space="0" w:color="auto"/>
                <w:bottom w:val="none" w:sz="0" w:space="0" w:color="auto"/>
                <w:right w:val="none" w:sz="0" w:space="0" w:color="auto"/>
              </w:divBdr>
            </w:div>
            <w:div w:id="1158692304">
              <w:marLeft w:val="0"/>
              <w:marRight w:val="0"/>
              <w:marTop w:val="240"/>
              <w:marBottom w:val="0"/>
              <w:divBdr>
                <w:top w:val="none" w:sz="0" w:space="0" w:color="auto"/>
                <w:left w:val="none" w:sz="0" w:space="0" w:color="auto"/>
                <w:bottom w:val="none" w:sz="0" w:space="0" w:color="auto"/>
                <w:right w:val="none" w:sz="0" w:space="0" w:color="auto"/>
              </w:divBdr>
            </w:div>
            <w:div w:id="1854033662">
              <w:marLeft w:val="0"/>
              <w:marRight w:val="0"/>
              <w:marTop w:val="240"/>
              <w:marBottom w:val="0"/>
              <w:divBdr>
                <w:top w:val="none" w:sz="0" w:space="0" w:color="auto"/>
                <w:left w:val="none" w:sz="0" w:space="0" w:color="auto"/>
                <w:bottom w:val="none" w:sz="0" w:space="0" w:color="auto"/>
                <w:right w:val="none" w:sz="0" w:space="0" w:color="auto"/>
              </w:divBdr>
            </w:div>
            <w:div w:id="2132938125">
              <w:marLeft w:val="0"/>
              <w:marRight w:val="0"/>
              <w:marTop w:val="240"/>
              <w:marBottom w:val="0"/>
              <w:divBdr>
                <w:top w:val="none" w:sz="0" w:space="0" w:color="auto"/>
                <w:left w:val="none" w:sz="0" w:space="0" w:color="auto"/>
                <w:bottom w:val="none" w:sz="0" w:space="0" w:color="auto"/>
                <w:right w:val="none" w:sz="0" w:space="0" w:color="auto"/>
              </w:divBdr>
            </w:div>
            <w:div w:id="1912809822">
              <w:marLeft w:val="0"/>
              <w:marRight w:val="0"/>
              <w:marTop w:val="240"/>
              <w:marBottom w:val="0"/>
              <w:divBdr>
                <w:top w:val="none" w:sz="0" w:space="0" w:color="auto"/>
                <w:left w:val="none" w:sz="0" w:space="0" w:color="auto"/>
                <w:bottom w:val="none" w:sz="0" w:space="0" w:color="auto"/>
                <w:right w:val="none" w:sz="0" w:space="0" w:color="auto"/>
              </w:divBdr>
            </w:div>
            <w:div w:id="117728031">
              <w:marLeft w:val="0"/>
              <w:marRight w:val="0"/>
              <w:marTop w:val="240"/>
              <w:marBottom w:val="0"/>
              <w:divBdr>
                <w:top w:val="none" w:sz="0" w:space="0" w:color="auto"/>
                <w:left w:val="none" w:sz="0" w:space="0" w:color="auto"/>
                <w:bottom w:val="none" w:sz="0" w:space="0" w:color="auto"/>
                <w:right w:val="none" w:sz="0" w:space="0" w:color="auto"/>
              </w:divBdr>
            </w:div>
          </w:divsChild>
        </w:div>
        <w:div w:id="93132024">
          <w:marLeft w:val="0"/>
          <w:marRight w:val="0"/>
          <w:marTop w:val="0"/>
          <w:marBottom w:val="0"/>
          <w:divBdr>
            <w:top w:val="none" w:sz="0" w:space="0" w:color="auto"/>
            <w:left w:val="none" w:sz="0" w:space="0" w:color="auto"/>
            <w:bottom w:val="none" w:sz="0" w:space="0" w:color="auto"/>
            <w:right w:val="none" w:sz="0" w:space="0" w:color="auto"/>
          </w:divBdr>
          <w:divsChild>
            <w:div w:id="247078509">
              <w:marLeft w:val="0"/>
              <w:marRight w:val="0"/>
              <w:marTop w:val="480"/>
              <w:marBottom w:val="0"/>
              <w:divBdr>
                <w:top w:val="none" w:sz="0" w:space="0" w:color="auto"/>
                <w:left w:val="none" w:sz="0" w:space="0" w:color="auto"/>
                <w:bottom w:val="none" w:sz="0" w:space="0" w:color="auto"/>
                <w:right w:val="none" w:sz="0" w:space="0" w:color="auto"/>
              </w:divBdr>
            </w:div>
            <w:div w:id="1459108361">
              <w:marLeft w:val="0"/>
              <w:marRight w:val="0"/>
              <w:marTop w:val="240"/>
              <w:marBottom w:val="0"/>
              <w:divBdr>
                <w:top w:val="none" w:sz="0" w:space="0" w:color="auto"/>
                <w:left w:val="none" w:sz="0" w:space="0" w:color="auto"/>
                <w:bottom w:val="none" w:sz="0" w:space="0" w:color="auto"/>
                <w:right w:val="none" w:sz="0" w:space="0" w:color="auto"/>
              </w:divBdr>
            </w:div>
            <w:div w:id="2083988379">
              <w:marLeft w:val="0"/>
              <w:marRight w:val="0"/>
              <w:marTop w:val="240"/>
              <w:marBottom w:val="0"/>
              <w:divBdr>
                <w:top w:val="none" w:sz="0" w:space="0" w:color="auto"/>
                <w:left w:val="none" w:sz="0" w:space="0" w:color="auto"/>
                <w:bottom w:val="none" w:sz="0" w:space="0" w:color="auto"/>
                <w:right w:val="none" w:sz="0" w:space="0" w:color="auto"/>
              </w:divBdr>
            </w:div>
          </w:divsChild>
        </w:div>
        <w:div w:id="739206905">
          <w:marLeft w:val="0"/>
          <w:marRight w:val="0"/>
          <w:marTop w:val="0"/>
          <w:marBottom w:val="0"/>
          <w:divBdr>
            <w:top w:val="none" w:sz="0" w:space="0" w:color="auto"/>
            <w:left w:val="none" w:sz="0" w:space="0" w:color="auto"/>
            <w:bottom w:val="none" w:sz="0" w:space="0" w:color="auto"/>
            <w:right w:val="none" w:sz="0" w:space="0" w:color="auto"/>
          </w:divBdr>
          <w:divsChild>
            <w:div w:id="1770925060">
              <w:marLeft w:val="0"/>
              <w:marRight w:val="0"/>
              <w:marTop w:val="480"/>
              <w:marBottom w:val="0"/>
              <w:divBdr>
                <w:top w:val="none" w:sz="0" w:space="0" w:color="auto"/>
                <w:left w:val="none" w:sz="0" w:space="0" w:color="auto"/>
                <w:bottom w:val="none" w:sz="0" w:space="0" w:color="auto"/>
                <w:right w:val="none" w:sz="0" w:space="0" w:color="auto"/>
              </w:divBdr>
            </w:div>
            <w:div w:id="395663895">
              <w:marLeft w:val="0"/>
              <w:marRight w:val="0"/>
              <w:marTop w:val="240"/>
              <w:marBottom w:val="0"/>
              <w:divBdr>
                <w:top w:val="none" w:sz="0" w:space="0" w:color="auto"/>
                <w:left w:val="none" w:sz="0" w:space="0" w:color="auto"/>
                <w:bottom w:val="none" w:sz="0" w:space="0" w:color="auto"/>
                <w:right w:val="none" w:sz="0" w:space="0" w:color="auto"/>
              </w:divBdr>
            </w:div>
            <w:div w:id="901060218">
              <w:marLeft w:val="0"/>
              <w:marRight w:val="0"/>
              <w:marTop w:val="240"/>
              <w:marBottom w:val="0"/>
              <w:divBdr>
                <w:top w:val="none" w:sz="0" w:space="0" w:color="auto"/>
                <w:left w:val="none" w:sz="0" w:space="0" w:color="auto"/>
                <w:bottom w:val="none" w:sz="0" w:space="0" w:color="auto"/>
                <w:right w:val="none" w:sz="0" w:space="0" w:color="auto"/>
              </w:divBdr>
            </w:div>
            <w:div w:id="1510829725">
              <w:marLeft w:val="0"/>
              <w:marRight w:val="0"/>
              <w:marTop w:val="240"/>
              <w:marBottom w:val="0"/>
              <w:divBdr>
                <w:top w:val="none" w:sz="0" w:space="0" w:color="auto"/>
                <w:left w:val="none" w:sz="0" w:space="0" w:color="auto"/>
                <w:bottom w:val="none" w:sz="0" w:space="0" w:color="auto"/>
                <w:right w:val="none" w:sz="0" w:space="0" w:color="auto"/>
              </w:divBdr>
            </w:div>
          </w:divsChild>
        </w:div>
        <w:div w:id="1347753156">
          <w:marLeft w:val="0"/>
          <w:marRight w:val="0"/>
          <w:marTop w:val="0"/>
          <w:marBottom w:val="0"/>
          <w:divBdr>
            <w:top w:val="none" w:sz="0" w:space="0" w:color="auto"/>
            <w:left w:val="none" w:sz="0" w:space="0" w:color="auto"/>
            <w:bottom w:val="none" w:sz="0" w:space="0" w:color="auto"/>
            <w:right w:val="none" w:sz="0" w:space="0" w:color="auto"/>
          </w:divBdr>
          <w:divsChild>
            <w:div w:id="2107997556">
              <w:marLeft w:val="0"/>
              <w:marRight w:val="0"/>
              <w:marTop w:val="480"/>
              <w:marBottom w:val="0"/>
              <w:divBdr>
                <w:top w:val="none" w:sz="0" w:space="0" w:color="auto"/>
                <w:left w:val="none" w:sz="0" w:space="0" w:color="auto"/>
                <w:bottom w:val="none" w:sz="0" w:space="0" w:color="auto"/>
                <w:right w:val="none" w:sz="0" w:space="0" w:color="auto"/>
              </w:divBdr>
            </w:div>
            <w:div w:id="1909875407">
              <w:marLeft w:val="0"/>
              <w:marRight w:val="0"/>
              <w:marTop w:val="240"/>
              <w:marBottom w:val="0"/>
              <w:divBdr>
                <w:top w:val="none" w:sz="0" w:space="0" w:color="auto"/>
                <w:left w:val="none" w:sz="0" w:space="0" w:color="auto"/>
                <w:bottom w:val="none" w:sz="0" w:space="0" w:color="auto"/>
                <w:right w:val="none" w:sz="0" w:space="0" w:color="auto"/>
              </w:divBdr>
            </w:div>
          </w:divsChild>
        </w:div>
        <w:div w:id="1037313975">
          <w:marLeft w:val="0"/>
          <w:marRight w:val="0"/>
          <w:marTop w:val="0"/>
          <w:marBottom w:val="0"/>
          <w:divBdr>
            <w:top w:val="none" w:sz="0" w:space="0" w:color="auto"/>
            <w:left w:val="none" w:sz="0" w:space="0" w:color="auto"/>
            <w:bottom w:val="none" w:sz="0" w:space="0" w:color="auto"/>
            <w:right w:val="none" w:sz="0" w:space="0" w:color="auto"/>
          </w:divBdr>
          <w:divsChild>
            <w:div w:id="751050380">
              <w:marLeft w:val="0"/>
              <w:marRight w:val="0"/>
              <w:marTop w:val="480"/>
              <w:marBottom w:val="0"/>
              <w:divBdr>
                <w:top w:val="none" w:sz="0" w:space="0" w:color="auto"/>
                <w:left w:val="none" w:sz="0" w:space="0" w:color="auto"/>
                <w:bottom w:val="none" w:sz="0" w:space="0" w:color="auto"/>
                <w:right w:val="none" w:sz="0" w:space="0" w:color="auto"/>
              </w:divBdr>
            </w:div>
            <w:div w:id="1970090106">
              <w:marLeft w:val="0"/>
              <w:marRight w:val="0"/>
              <w:marTop w:val="240"/>
              <w:marBottom w:val="0"/>
              <w:divBdr>
                <w:top w:val="none" w:sz="0" w:space="0" w:color="auto"/>
                <w:left w:val="none" w:sz="0" w:space="0" w:color="auto"/>
                <w:bottom w:val="none" w:sz="0" w:space="0" w:color="auto"/>
                <w:right w:val="none" w:sz="0" w:space="0" w:color="auto"/>
              </w:divBdr>
            </w:div>
          </w:divsChild>
        </w:div>
        <w:div w:id="129517987">
          <w:marLeft w:val="0"/>
          <w:marRight w:val="0"/>
          <w:marTop w:val="0"/>
          <w:marBottom w:val="0"/>
          <w:divBdr>
            <w:top w:val="none" w:sz="0" w:space="0" w:color="auto"/>
            <w:left w:val="none" w:sz="0" w:space="0" w:color="auto"/>
            <w:bottom w:val="none" w:sz="0" w:space="0" w:color="auto"/>
            <w:right w:val="none" w:sz="0" w:space="0" w:color="auto"/>
          </w:divBdr>
          <w:divsChild>
            <w:div w:id="910891310">
              <w:marLeft w:val="0"/>
              <w:marRight w:val="0"/>
              <w:marTop w:val="480"/>
              <w:marBottom w:val="0"/>
              <w:divBdr>
                <w:top w:val="none" w:sz="0" w:space="0" w:color="auto"/>
                <w:left w:val="none" w:sz="0" w:space="0" w:color="auto"/>
                <w:bottom w:val="none" w:sz="0" w:space="0" w:color="auto"/>
                <w:right w:val="none" w:sz="0" w:space="0" w:color="auto"/>
              </w:divBdr>
            </w:div>
          </w:divsChild>
        </w:div>
        <w:div w:id="765468584">
          <w:marLeft w:val="0"/>
          <w:marRight w:val="0"/>
          <w:marTop w:val="0"/>
          <w:marBottom w:val="0"/>
          <w:divBdr>
            <w:top w:val="none" w:sz="0" w:space="0" w:color="auto"/>
            <w:left w:val="none" w:sz="0" w:space="0" w:color="auto"/>
            <w:bottom w:val="none" w:sz="0" w:space="0" w:color="auto"/>
            <w:right w:val="none" w:sz="0" w:space="0" w:color="auto"/>
          </w:divBdr>
          <w:divsChild>
            <w:div w:id="517306662">
              <w:marLeft w:val="0"/>
              <w:marRight w:val="0"/>
              <w:marTop w:val="480"/>
              <w:marBottom w:val="0"/>
              <w:divBdr>
                <w:top w:val="none" w:sz="0" w:space="0" w:color="auto"/>
                <w:left w:val="none" w:sz="0" w:space="0" w:color="auto"/>
                <w:bottom w:val="none" w:sz="0" w:space="0" w:color="auto"/>
                <w:right w:val="none" w:sz="0" w:space="0" w:color="auto"/>
              </w:divBdr>
            </w:div>
            <w:div w:id="1419979529">
              <w:marLeft w:val="0"/>
              <w:marRight w:val="0"/>
              <w:marTop w:val="240"/>
              <w:marBottom w:val="0"/>
              <w:divBdr>
                <w:top w:val="none" w:sz="0" w:space="0" w:color="auto"/>
                <w:left w:val="none" w:sz="0" w:space="0" w:color="auto"/>
                <w:bottom w:val="none" w:sz="0" w:space="0" w:color="auto"/>
                <w:right w:val="none" w:sz="0" w:space="0" w:color="auto"/>
              </w:divBdr>
            </w:div>
            <w:div w:id="94634511">
              <w:marLeft w:val="0"/>
              <w:marRight w:val="0"/>
              <w:marTop w:val="240"/>
              <w:marBottom w:val="0"/>
              <w:divBdr>
                <w:top w:val="none" w:sz="0" w:space="0" w:color="auto"/>
                <w:left w:val="none" w:sz="0" w:space="0" w:color="auto"/>
                <w:bottom w:val="none" w:sz="0" w:space="0" w:color="auto"/>
                <w:right w:val="none" w:sz="0" w:space="0" w:color="auto"/>
              </w:divBdr>
            </w:div>
            <w:div w:id="1889141212">
              <w:marLeft w:val="0"/>
              <w:marRight w:val="0"/>
              <w:marTop w:val="240"/>
              <w:marBottom w:val="0"/>
              <w:divBdr>
                <w:top w:val="none" w:sz="0" w:space="0" w:color="auto"/>
                <w:left w:val="none" w:sz="0" w:space="0" w:color="auto"/>
                <w:bottom w:val="none" w:sz="0" w:space="0" w:color="auto"/>
                <w:right w:val="none" w:sz="0" w:space="0" w:color="auto"/>
              </w:divBdr>
            </w:div>
            <w:div w:id="1760328389">
              <w:marLeft w:val="0"/>
              <w:marRight w:val="0"/>
              <w:marTop w:val="240"/>
              <w:marBottom w:val="0"/>
              <w:divBdr>
                <w:top w:val="none" w:sz="0" w:space="0" w:color="auto"/>
                <w:left w:val="none" w:sz="0" w:space="0" w:color="auto"/>
                <w:bottom w:val="none" w:sz="0" w:space="0" w:color="auto"/>
                <w:right w:val="none" w:sz="0" w:space="0" w:color="auto"/>
              </w:divBdr>
            </w:div>
            <w:div w:id="210269373">
              <w:marLeft w:val="0"/>
              <w:marRight w:val="0"/>
              <w:marTop w:val="240"/>
              <w:marBottom w:val="0"/>
              <w:divBdr>
                <w:top w:val="none" w:sz="0" w:space="0" w:color="auto"/>
                <w:left w:val="none" w:sz="0" w:space="0" w:color="auto"/>
                <w:bottom w:val="none" w:sz="0" w:space="0" w:color="auto"/>
                <w:right w:val="none" w:sz="0" w:space="0" w:color="auto"/>
              </w:divBdr>
            </w:div>
            <w:div w:id="756052941">
              <w:marLeft w:val="0"/>
              <w:marRight w:val="0"/>
              <w:marTop w:val="240"/>
              <w:marBottom w:val="0"/>
              <w:divBdr>
                <w:top w:val="none" w:sz="0" w:space="0" w:color="auto"/>
                <w:left w:val="none" w:sz="0" w:space="0" w:color="auto"/>
                <w:bottom w:val="none" w:sz="0" w:space="0" w:color="auto"/>
                <w:right w:val="none" w:sz="0" w:space="0" w:color="auto"/>
              </w:divBdr>
            </w:div>
            <w:div w:id="542984005">
              <w:marLeft w:val="0"/>
              <w:marRight w:val="0"/>
              <w:marTop w:val="240"/>
              <w:marBottom w:val="0"/>
              <w:divBdr>
                <w:top w:val="none" w:sz="0" w:space="0" w:color="auto"/>
                <w:left w:val="none" w:sz="0" w:space="0" w:color="auto"/>
                <w:bottom w:val="none" w:sz="0" w:space="0" w:color="auto"/>
                <w:right w:val="none" w:sz="0" w:space="0" w:color="auto"/>
              </w:divBdr>
            </w:div>
          </w:divsChild>
        </w:div>
        <w:div w:id="6102755">
          <w:marLeft w:val="0"/>
          <w:marRight w:val="0"/>
          <w:marTop w:val="0"/>
          <w:marBottom w:val="0"/>
          <w:divBdr>
            <w:top w:val="none" w:sz="0" w:space="0" w:color="auto"/>
            <w:left w:val="none" w:sz="0" w:space="0" w:color="auto"/>
            <w:bottom w:val="none" w:sz="0" w:space="0" w:color="auto"/>
            <w:right w:val="none" w:sz="0" w:space="0" w:color="auto"/>
          </w:divBdr>
          <w:divsChild>
            <w:div w:id="63073090">
              <w:marLeft w:val="0"/>
              <w:marRight w:val="0"/>
              <w:marTop w:val="480"/>
              <w:marBottom w:val="0"/>
              <w:divBdr>
                <w:top w:val="none" w:sz="0" w:space="0" w:color="auto"/>
                <w:left w:val="none" w:sz="0" w:space="0" w:color="auto"/>
                <w:bottom w:val="none" w:sz="0" w:space="0" w:color="auto"/>
                <w:right w:val="none" w:sz="0" w:space="0" w:color="auto"/>
              </w:divBdr>
            </w:div>
            <w:div w:id="1568806067">
              <w:marLeft w:val="0"/>
              <w:marRight w:val="0"/>
              <w:marTop w:val="240"/>
              <w:marBottom w:val="0"/>
              <w:divBdr>
                <w:top w:val="none" w:sz="0" w:space="0" w:color="auto"/>
                <w:left w:val="none" w:sz="0" w:space="0" w:color="auto"/>
                <w:bottom w:val="none" w:sz="0" w:space="0" w:color="auto"/>
                <w:right w:val="none" w:sz="0" w:space="0" w:color="auto"/>
              </w:divBdr>
            </w:div>
            <w:div w:id="449127389">
              <w:marLeft w:val="0"/>
              <w:marRight w:val="0"/>
              <w:marTop w:val="240"/>
              <w:marBottom w:val="0"/>
              <w:divBdr>
                <w:top w:val="none" w:sz="0" w:space="0" w:color="auto"/>
                <w:left w:val="none" w:sz="0" w:space="0" w:color="auto"/>
                <w:bottom w:val="none" w:sz="0" w:space="0" w:color="auto"/>
                <w:right w:val="none" w:sz="0" w:space="0" w:color="auto"/>
              </w:divBdr>
            </w:div>
            <w:div w:id="1869179114">
              <w:marLeft w:val="0"/>
              <w:marRight w:val="0"/>
              <w:marTop w:val="240"/>
              <w:marBottom w:val="0"/>
              <w:divBdr>
                <w:top w:val="none" w:sz="0" w:space="0" w:color="auto"/>
                <w:left w:val="none" w:sz="0" w:space="0" w:color="auto"/>
                <w:bottom w:val="none" w:sz="0" w:space="0" w:color="auto"/>
                <w:right w:val="none" w:sz="0" w:space="0" w:color="auto"/>
              </w:divBdr>
            </w:div>
            <w:div w:id="267471217">
              <w:marLeft w:val="0"/>
              <w:marRight w:val="0"/>
              <w:marTop w:val="240"/>
              <w:marBottom w:val="0"/>
              <w:divBdr>
                <w:top w:val="none" w:sz="0" w:space="0" w:color="auto"/>
                <w:left w:val="none" w:sz="0" w:space="0" w:color="auto"/>
                <w:bottom w:val="none" w:sz="0" w:space="0" w:color="auto"/>
                <w:right w:val="none" w:sz="0" w:space="0" w:color="auto"/>
              </w:divBdr>
            </w:div>
          </w:divsChild>
        </w:div>
        <w:div w:id="1196575109">
          <w:marLeft w:val="0"/>
          <w:marRight w:val="0"/>
          <w:marTop w:val="0"/>
          <w:marBottom w:val="0"/>
          <w:divBdr>
            <w:top w:val="none" w:sz="0" w:space="0" w:color="auto"/>
            <w:left w:val="none" w:sz="0" w:space="0" w:color="auto"/>
            <w:bottom w:val="none" w:sz="0" w:space="0" w:color="auto"/>
            <w:right w:val="none" w:sz="0" w:space="0" w:color="auto"/>
          </w:divBdr>
          <w:divsChild>
            <w:div w:id="183327847">
              <w:marLeft w:val="0"/>
              <w:marRight w:val="0"/>
              <w:marTop w:val="480"/>
              <w:marBottom w:val="0"/>
              <w:divBdr>
                <w:top w:val="none" w:sz="0" w:space="0" w:color="auto"/>
                <w:left w:val="none" w:sz="0" w:space="0" w:color="auto"/>
                <w:bottom w:val="none" w:sz="0" w:space="0" w:color="auto"/>
                <w:right w:val="none" w:sz="0" w:space="0" w:color="auto"/>
              </w:divBdr>
            </w:div>
            <w:div w:id="1948536140">
              <w:marLeft w:val="0"/>
              <w:marRight w:val="0"/>
              <w:marTop w:val="240"/>
              <w:marBottom w:val="0"/>
              <w:divBdr>
                <w:top w:val="none" w:sz="0" w:space="0" w:color="auto"/>
                <w:left w:val="none" w:sz="0" w:space="0" w:color="auto"/>
                <w:bottom w:val="none" w:sz="0" w:space="0" w:color="auto"/>
                <w:right w:val="none" w:sz="0" w:space="0" w:color="auto"/>
              </w:divBdr>
            </w:div>
            <w:div w:id="2138716923">
              <w:marLeft w:val="0"/>
              <w:marRight w:val="0"/>
              <w:marTop w:val="240"/>
              <w:marBottom w:val="0"/>
              <w:divBdr>
                <w:top w:val="none" w:sz="0" w:space="0" w:color="auto"/>
                <w:left w:val="none" w:sz="0" w:space="0" w:color="auto"/>
                <w:bottom w:val="none" w:sz="0" w:space="0" w:color="auto"/>
                <w:right w:val="none" w:sz="0" w:space="0" w:color="auto"/>
              </w:divBdr>
            </w:div>
            <w:div w:id="1264263890">
              <w:marLeft w:val="0"/>
              <w:marRight w:val="0"/>
              <w:marTop w:val="240"/>
              <w:marBottom w:val="0"/>
              <w:divBdr>
                <w:top w:val="none" w:sz="0" w:space="0" w:color="auto"/>
                <w:left w:val="none" w:sz="0" w:space="0" w:color="auto"/>
                <w:bottom w:val="none" w:sz="0" w:space="0" w:color="auto"/>
                <w:right w:val="none" w:sz="0" w:space="0" w:color="auto"/>
              </w:divBdr>
            </w:div>
            <w:div w:id="1548373436">
              <w:marLeft w:val="0"/>
              <w:marRight w:val="0"/>
              <w:marTop w:val="240"/>
              <w:marBottom w:val="0"/>
              <w:divBdr>
                <w:top w:val="none" w:sz="0" w:space="0" w:color="auto"/>
                <w:left w:val="none" w:sz="0" w:space="0" w:color="auto"/>
                <w:bottom w:val="none" w:sz="0" w:space="0" w:color="auto"/>
                <w:right w:val="none" w:sz="0" w:space="0" w:color="auto"/>
              </w:divBdr>
            </w:div>
          </w:divsChild>
        </w:div>
        <w:div w:id="99223478">
          <w:marLeft w:val="0"/>
          <w:marRight w:val="0"/>
          <w:marTop w:val="0"/>
          <w:marBottom w:val="0"/>
          <w:divBdr>
            <w:top w:val="none" w:sz="0" w:space="0" w:color="auto"/>
            <w:left w:val="none" w:sz="0" w:space="0" w:color="auto"/>
            <w:bottom w:val="none" w:sz="0" w:space="0" w:color="auto"/>
            <w:right w:val="none" w:sz="0" w:space="0" w:color="auto"/>
          </w:divBdr>
          <w:divsChild>
            <w:div w:id="276957864">
              <w:marLeft w:val="0"/>
              <w:marRight w:val="0"/>
              <w:marTop w:val="480"/>
              <w:marBottom w:val="0"/>
              <w:divBdr>
                <w:top w:val="none" w:sz="0" w:space="0" w:color="auto"/>
                <w:left w:val="none" w:sz="0" w:space="0" w:color="auto"/>
                <w:bottom w:val="none" w:sz="0" w:space="0" w:color="auto"/>
                <w:right w:val="none" w:sz="0" w:space="0" w:color="auto"/>
              </w:divBdr>
            </w:div>
            <w:div w:id="1381173622">
              <w:marLeft w:val="0"/>
              <w:marRight w:val="0"/>
              <w:marTop w:val="240"/>
              <w:marBottom w:val="0"/>
              <w:divBdr>
                <w:top w:val="none" w:sz="0" w:space="0" w:color="auto"/>
                <w:left w:val="none" w:sz="0" w:space="0" w:color="auto"/>
                <w:bottom w:val="none" w:sz="0" w:space="0" w:color="auto"/>
                <w:right w:val="none" w:sz="0" w:space="0" w:color="auto"/>
              </w:divBdr>
            </w:div>
          </w:divsChild>
        </w:div>
        <w:div w:id="1868713051">
          <w:marLeft w:val="0"/>
          <w:marRight w:val="0"/>
          <w:marTop w:val="0"/>
          <w:marBottom w:val="0"/>
          <w:divBdr>
            <w:top w:val="none" w:sz="0" w:space="0" w:color="auto"/>
            <w:left w:val="none" w:sz="0" w:space="0" w:color="auto"/>
            <w:bottom w:val="none" w:sz="0" w:space="0" w:color="auto"/>
            <w:right w:val="none" w:sz="0" w:space="0" w:color="auto"/>
          </w:divBdr>
          <w:divsChild>
            <w:div w:id="1366060303">
              <w:marLeft w:val="0"/>
              <w:marRight w:val="0"/>
              <w:marTop w:val="480"/>
              <w:marBottom w:val="0"/>
              <w:divBdr>
                <w:top w:val="none" w:sz="0" w:space="0" w:color="auto"/>
                <w:left w:val="none" w:sz="0" w:space="0" w:color="auto"/>
                <w:bottom w:val="none" w:sz="0" w:space="0" w:color="auto"/>
                <w:right w:val="none" w:sz="0" w:space="0" w:color="auto"/>
              </w:divBdr>
            </w:div>
            <w:div w:id="165753307">
              <w:marLeft w:val="0"/>
              <w:marRight w:val="0"/>
              <w:marTop w:val="240"/>
              <w:marBottom w:val="0"/>
              <w:divBdr>
                <w:top w:val="none" w:sz="0" w:space="0" w:color="auto"/>
                <w:left w:val="none" w:sz="0" w:space="0" w:color="auto"/>
                <w:bottom w:val="none" w:sz="0" w:space="0" w:color="auto"/>
                <w:right w:val="none" w:sz="0" w:space="0" w:color="auto"/>
              </w:divBdr>
            </w:div>
            <w:div w:id="621111188">
              <w:marLeft w:val="0"/>
              <w:marRight w:val="0"/>
              <w:marTop w:val="240"/>
              <w:marBottom w:val="0"/>
              <w:divBdr>
                <w:top w:val="none" w:sz="0" w:space="0" w:color="auto"/>
                <w:left w:val="none" w:sz="0" w:space="0" w:color="auto"/>
                <w:bottom w:val="none" w:sz="0" w:space="0" w:color="auto"/>
                <w:right w:val="none" w:sz="0" w:space="0" w:color="auto"/>
              </w:divBdr>
            </w:div>
            <w:div w:id="1166899104">
              <w:marLeft w:val="0"/>
              <w:marRight w:val="0"/>
              <w:marTop w:val="240"/>
              <w:marBottom w:val="0"/>
              <w:divBdr>
                <w:top w:val="none" w:sz="0" w:space="0" w:color="auto"/>
                <w:left w:val="none" w:sz="0" w:space="0" w:color="auto"/>
                <w:bottom w:val="none" w:sz="0" w:space="0" w:color="auto"/>
                <w:right w:val="none" w:sz="0" w:space="0" w:color="auto"/>
              </w:divBdr>
            </w:div>
          </w:divsChild>
        </w:div>
        <w:div w:id="1619339475">
          <w:marLeft w:val="0"/>
          <w:marRight w:val="0"/>
          <w:marTop w:val="0"/>
          <w:marBottom w:val="0"/>
          <w:divBdr>
            <w:top w:val="none" w:sz="0" w:space="0" w:color="auto"/>
            <w:left w:val="none" w:sz="0" w:space="0" w:color="auto"/>
            <w:bottom w:val="none" w:sz="0" w:space="0" w:color="auto"/>
            <w:right w:val="none" w:sz="0" w:space="0" w:color="auto"/>
          </w:divBdr>
          <w:divsChild>
            <w:div w:id="1775662215">
              <w:marLeft w:val="0"/>
              <w:marRight w:val="0"/>
              <w:marTop w:val="480"/>
              <w:marBottom w:val="0"/>
              <w:divBdr>
                <w:top w:val="none" w:sz="0" w:space="0" w:color="auto"/>
                <w:left w:val="none" w:sz="0" w:space="0" w:color="auto"/>
                <w:bottom w:val="none" w:sz="0" w:space="0" w:color="auto"/>
                <w:right w:val="none" w:sz="0" w:space="0" w:color="auto"/>
              </w:divBdr>
            </w:div>
            <w:div w:id="346835859">
              <w:marLeft w:val="0"/>
              <w:marRight w:val="0"/>
              <w:marTop w:val="240"/>
              <w:marBottom w:val="0"/>
              <w:divBdr>
                <w:top w:val="none" w:sz="0" w:space="0" w:color="auto"/>
                <w:left w:val="none" w:sz="0" w:space="0" w:color="auto"/>
                <w:bottom w:val="none" w:sz="0" w:space="0" w:color="auto"/>
                <w:right w:val="none" w:sz="0" w:space="0" w:color="auto"/>
              </w:divBdr>
            </w:div>
            <w:div w:id="1943536972">
              <w:marLeft w:val="0"/>
              <w:marRight w:val="0"/>
              <w:marTop w:val="240"/>
              <w:marBottom w:val="0"/>
              <w:divBdr>
                <w:top w:val="none" w:sz="0" w:space="0" w:color="auto"/>
                <w:left w:val="none" w:sz="0" w:space="0" w:color="auto"/>
                <w:bottom w:val="none" w:sz="0" w:space="0" w:color="auto"/>
                <w:right w:val="none" w:sz="0" w:space="0" w:color="auto"/>
              </w:divBdr>
            </w:div>
            <w:div w:id="1276979561">
              <w:marLeft w:val="0"/>
              <w:marRight w:val="0"/>
              <w:marTop w:val="240"/>
              <w:marBottom w:val="0"/>
              <w:divBdr>
                <w:top w:val="none" w:sz="0" w:space="0" w:color="auto"/>
                <w:left w:val="none" w:sz="0" w:space="0" w:color="auto"/>
                <w:bottom w:val="none" w:sz="0" w:space="0" w:color="auto"/>
                <w:right w:val="none" w:sz="0" w:space="0" w:color="auto"/>
              </w:divBdr>
            </w:div>
            <w:div w:id="787704929">
              <w:marLeft w:val="0"/>
              <w:marRight w:val="0"/>
              <w:marTop w:val="240"/>
              <w:marBottom w:val="0"/>
              <w:divBdr>
                <w:top w:val="none" w:sz="0" w:space="0" w:color="auto"/>
                <w:left w:val="none" w:sz="0" w:space="0" w:color="auto"/>
                <w:bottom w:val="none" w:sz="0" w:space="0" w:color="auto"/>
                <w:right w:val="none" w:sz="0" w:space="0" w:color="auto"/>
              </w:divBdr>
            </w:div>
          </w:divsChild>
        </w:div>
        <w:div w:id="1964723241">
          <w:marLeft w:val="0"/>
          <w:marRight w:val="0"/>
          <w:marTop w:val="0"/>
          <w:marBottom w:val="0"/>
          <w:divBdr>
            <w:top w:val="none" w:sz="0" w:space="0" w:color="auto"/>
            <w:left w:val="none" w:sz="0" w:space="0" w:color="auto"/>
            <w:bottom w:val="none" w:sz="0" w:space="0" w:color="auto"/>
            <w:right w:val="none" w:sz="0" w:space="0" w:color="auto"/>
          </w:divBdr>
          <w:divsChild>
            <w:div w:id="731927381">
              <w:marLeft w:val="0"/>
              <w:marRight w:val="0"/>
              <w:marTop w:val="480"/>
              <w:marBottom w:val="0"/>
              <w:divBdr>
                <w:top w:val="none" w:sz="0" w:space="0" w:color="auto"/>
                <w:left w:val="none" w:sz="0" w:space="0" w:color="auto"/>
                <w:bottom w:val="none" w:sz="0" w:space="0" w:color="auto"/>
                <w:right w:val="none" w:sz="0" w:space="0" w:color="auto"/>
              </w:divBdr>
            </w:div>
            <w:div w:id="86078196">
              <w:marLeft w:val="0"/>
              <w:marRight w:val="0"/>
              <w:marTop w:val="240"/>
              <w:marBottom w:val="0"/>
              <w:divBdr>
                <w:top w:val="none" w:sz="0" w:space="0" w:color="auto"/>
                <w:left w:val="none" w:sz="0" w:space="0" w:color="auto"/>
                <w:bottom w:val="none" w:sz="0" w:space="0" w:color="auto"/>
                <w:right w:val="none" w:sz="0" w:space="0" w:color="auto"/>
              </w:divBdr>
            </w:div>
            <w:div w:id="938173493">
              <w:marLeft w:val="0"/>
              <w:marRight w:val="0"/>
              <w:marTop w:val="240"/>
              <w:marBottom w:val="0"/>
              <w:divBdr>
                <w:top w:val="none" w:sz="0" w:space="0" w:color="auto"/>
                <w:left w:val="none" w:sz="0" w:space="0" w:color="auto"/>
                <w:bottom w:val="none" w:sz="0" w:space="0" w:color="auto"/>
                <w:right w:val="none" w:sz="0" w:space="0" w:color="auto"/>
              </w:divBdr>
            </w:div>
          </w:divsChild>
        </w:div>
        <w:div w:id="1975794707">
          <w:marLeft w:val="0"/>
          <w:marRight w:val="0"/>
          <w:marTop w:val="0"/>
          <w:marBottom w:val="0"/>
          <w:divBdr>
            <w:top w:val="none" w:sz="0" w:space="0" w:color="auto"/>
            <w:left w:val="none" w:sz="0" w:space="0" w:color="auto"/>
            <w:bottom w:val="none" w:sz="0" w:space="0" w:color="auto"/>
            <w:right w:val="none" w:sz="0" w:space="0" w:color="auto"/>
          </w:divBdr>
          <w:divsChild>
            <w:div w:id="1336345690">
              <w:marLeft w:val="0"/>
              <w:marRight w:val="0"/>
              <w:marTop w:val="480"/>
              <w:marBottom w:val="0"/>
              <w:divBdr>
                <w:top w:val="none" w:sz="0" w:space="0" w:color="auto"/>
                <w:left w:val="none" w:sz="0" w:space="0" w:color="auto"/>
                <w:bottom w:val="none" w:sz="0" w:space="0" w:color="auto"/>
                <w:right w:val="none" w:sz="0" w:space="0" w:color="auto"/>
              </w:divBdr>
            </w:div>
          </w:divsChild>
        </w:div>
        <w:div w:id="312412559">
          <w:marLeft w:val="0"/>
          <w:marRight w:val="0"/>
          <w:marTop w:val="0"/>
          <w:marBottom w:val="0"/>
          <w:divBdr>
            <w:top w:val="none" w:sz="0" w:space="0" w:color="auto"/>
            <w:left w:val="none" w:sz="0" w:space="0" w:color="auto"/>
            <w:bottom w:val="none" w:sz="0" w:space="0" w:color="auto"/>
            <w:right w:val="none" w:sz="0" w:space="0" w:color="auto"/>
          </w:divBdr>
          <w:divsChild>
            <w:div w:id="990644225">
              <w:marLeft w:val="0"/>
              <w:marRight w:val="0"/>
              <w:marTop w:val="480"/>
              <w:marBottom w:val="0"/>
              <w:divBdr>
                <w:top w:val="none" w:sz="0" w:space="0" w:color="auto"/>
                <w:left w:val="none" w:sz="0" w:space="0" w:color="auto"/>
                <w:bottom w:val="none" w:sz="0" w:space="0" w:color="auto"/>
                <w:right w:val="none" w:sz="0" w:space="0" w:color="auto"/>
              </w:divBdr>
            </w:div>
            <w:div w:id="522135630">
              <w:marLeft w:val="0"/>
              <w:marRight w:val="0"/>
              <w:marTop w:val="240"/>
              <w:marBottom w:val="0"/>
              <w:divBdr>
                <w:top w:val="none" w:sz="0" w:space="0" w:color="auto"/>
                <w:left w:val="none" w:sz="0" w:space="0" w:color="auto"/>
                <w:bottom w:val="none" w:sz="0" w:space="0" w:color="auto"/>
                <w:right w:val="none" w:sz="0" w:space="0" w:color="auto"/>
              </w:divBdr>
            </w:div>
            <w:div w:id="1525243147">
              <w:marLeft w:val="0"/>
              <w:marRight w:val="0"/>
              <w:marTop w:val="240"/>
              <w:marBottom w:val="0"/>
              <w:divBdr>
                <w:top w:val="none" w:sz="0" w:space="0" w:color="auto"/>
                <w:left w:val="none" w:sz="0" w:space="0" w:color="auto"/>
                <w:bottom w:val="none" w:sz="0" w:space="0" w:color="auto"/>
                <w:right w:val="none" w:sz="0" w:space="0" w:color="auto"/>
              </w:divBdr>
            </w:div>
            <w:div w:id="596867580">
              <w:marLeft w:val="0"/>
              <w:marRight w:val="0"/>
              <w:marTop w:val="240"/>
              <w:marBottom w:val="0"/>
              <w:divBdr>
                <w:top w:val="none" w:sz="0" w:space="0" w:color="auto"/>
                <w:left w:val="none" w:sz="0" w:space="0" w:color="auto"/>
                <w:bottom w:val="none" w:sz="0" w:space="0" w:color="auto"/>
                <w:right w:val="none" w:sz="0" w:space="0" w:color="auto"/>
              </w:divBdr>
            </w:div>
            <w:div w:id="1737045056">
              <w:marLeft w:val="0"/>
              <w:marRight w:val="0"/>
              <w:marTop w:val="240"/>
              <w:marBottom w:val="0"/>
              <w:divBdr>
                <w:top w:val="none" w:sz="0" w:space="0" w:color="auto"/>
                <w:left w:val="none" w:sz="0" w:space="0" w:color="auto"/>
                <w:bottom w:val="none" w:sz="0" w:space="0" w:color="auto"/>
                <w:right w:val="none" w:sz="0" w:space="0" w:color="auto"/>
              </w:divBdr>
            </w:div>
          </w:divsChild>
        </w:div>
        <w:div w:id="1312563445">
          <w:marLeft w:val="0"/>
          <w:marRight w:val="0"/>
          <w:marTop w:val="0"/>
          <w:marBottom w:val="0"/>
          <w:divBdr>
            <w:top w:val="none" w:sz="0" w:space="0" w:color="auto"/>
            <w:left w:val="none" w:sz="0" w:space="0" w:color="auto"/>
            <w:bottom w:val="none" w:sz="0" w:space="0" w:color="auto"/>
            <w:right w:val="none" w:sz="0" w:space="0" w:color="auto"/>
          </w:divBdr>
          <w:divsChild>
            <w:div w:id="904491282">
              <w:marLeft w:val="0"/>
              <w:marRight w:val="0"/>
              <w:marTop w:val="480"/>
              <w:marBottom w:val="0"/>
              <w:divBdr>
                <w:top w:val="none" w:sz="0" w:space="0" w:color="auto"/>
                <w:left w:val="none" w:sz="0" w:space="0" w:color="auto"/>
                <w:bottom w:val="none" w:sz="0" w:space="0" w:color="auto"/>
                <w:right w:val="none" w:sz="0" w:space="0" w:color="auto"/>
              </w:divBdr>
            </w:div>
            <w:div w:id="1709330637">
              <w:marLeft w:val="0"/>
              <w:marRight w:val="0"/>
              <w:marTop w:val="240"/>
              <w:marBottom w:val="0"/>
              <w:divBdr>
                <w:top w:val="none" w:sz="0" w:space="0" w:color="auto"/>
                <w:left w:val="none" w:sz="0" w:space="0" w:color="auto"/>
                <w:bottom w:val="none" w:sz="0" w:space="0" w:color="auto"/>
                <w:right w:val="none" w:sz="0" w:space="0" w:color="auto"/>
              </w:divBdr>
            </w:div>
            <w:div w:id="1764376456">
              <w:marLeft w:val="0"/>
              <w:marRight w:val="0"/>
              <w:marTop w:val="240"/>
              <w:marBottom w:val="0"/>
              <w:divBdr>
                <w:top w:val="none" w:sz="0" w:space="0" w:color="auto"/>
                <w:left w:val="none" w:sz="0" w:space="0" w:color="auto"/>
                <w:bottom w:val="none" w:sz="0" w:space="0" w:color="auto"/>
                <w:right w:val="none" w:sz="0" w:space="0" w:color="auto"/>
              </w:divBdr>
            </w:div>
          </w:divsChild>
        </w:div>
        <w:div w:id="1871794282">
          <w:marLeft w:val="0"/>
          <w:marRight w:val="0"/>
          <w:marTop w:val="0"/>
          <w:marBottom w:val="0"/>
          <w:divBdr>
            <w:top w:val="none" w:sz="0" w:space="0" w:color="auto"/>
            <w:left w:val="none" w:sz="0" w:space="0" w:color="auto"/>
            <w:bottom w:val="none" w:sz="0" w:space="0" w:color="auto"/>
            <w:right w:val="none" w:sz="0" w:space="0" w:color="auto"/>
          </w:divBdr>
          <w:divsChild>
            <w:div w:id="1686134022">
              <w:marLeft w:val="0"/>
              <w:marRight w:val="0"/>
              <w:marTop w:val="480"/>
              <w:marBottom w:val="0"/>
              <w:divBdr>
                <w:top w:val="none" w:sz="0" w:space="0" w:color="auto"/>
                <w:left w:val="none" w:sz="0" w:space="0" w:color="auto"/>
                <w:bottom w:val="none" w:sz="0" w:space="0" w:color="auto"/>
                <w:right w:val="none" w:sz="0" w:space="0" w:color="auto"/>
              </w:divBdr>
            </w:div>
            <w:div w:id="1300647868">
              <w:marLeft w:val="0"/>
              <w:marRight w:val="0"/>
              <w:marTop w:val="240"/>
              <w:marBottom w:val="0"/>
              <w:divBdr>
                <w:top w:val="none" w:sz="0" w:space="0" w:color="auto"/>
                <w:left w:val="none" w:sz="0" w:space="0" w:color="auto"/>
                <w:bottom w:val="none" w:sz="0" w:space="0" w:color="auto"/>
                <w:right w:val="none" w:sz="0" w:space="0" w:color="auto"/>
              </w:divBdr>
            </w:div>
          </w:divsChild>
        </w:div>
        <w:div w:id="2122676261">
          <w:marLeft w:val="0"/>
          <w:marRight w:val="0"/>
          <w:marTop w:val="0"/>
          <w:marBottom w:val="0"/>
          <w:divBdr>
            <w:top w:val="none" w:sz="0" w:space="0" w:color="auto"/>
            <w:left w:val="none" w:sz="0" w:space="0" w:color="auto"/>
            <w:bottom w:val="none" w:sz="0" w:space="0" w:color="auto"/>
            <w:right w:val="none" w:sz="0" w:space="0" w:color="auto"/>
          </w:divBdr>
          <w:divsChild>
            <w:div w:id="355740090">
              <w:marLeft w:val="0"/>
              <w:marRight w:val="0"/>
              <w:marTop w:val="480"/>
              <w:marBottom w:val="0"/>
              <w:divBdr>
                <w:top w:val="none" w:sz="0" w:space="0" w:color="auto"/>
                <w:left w:val="none" w:sz="0" w:space="0" w:color="auto"/>
                <w:bottom w:val="none" w:sz="0" w:space="0" w:color="auto"/>
                <w:right w:val="none" w:sz="0" w:space="0" w:color="auto"/>
              </w:divBdr>
            </w:div>
            <w:div w:id="1298534327">
              <w:marLeft w:val="0"/>
              <w:marRight w:val="0"/>
              <w:marTop w:val="240"/>
              <w:marBottom w:val="0"/>
              <w:divBdr>
                <w:top w:val="none" w:sz="0" w:space="0" w:color="auto"/>
                <w:left w:val="none" w:sz="0" w:space="0" w:color="auto"/>
                <w:bottom w:val="none" w:sz="0" w:space="0" w:color="auto"/>
                <w:right w:val="none" w:sz="0" w:space="0" w:color="auto"/>
              </w:divBdr>
            </w:div>
          </w:divsChild>
        </w:div>
        <w:div w:id="1204295429">
          <w:marLeft w:val="0"/>
          <w:marRight w:val="0"/>
          <w:marTop w:val="0"/>
          <w:marBottom w:val="0"/>
          <w:divBdr>
            <w:top w:val="none" w:sz="0" w:space="0" w:color="auto"/>
            <w:left w:val="none" w:sz="0" w:space="0" w:color="auto"/>
            <w:bottom w:val="none" w:sz="0" w:space="0" w:color="auto"/>
            <w:right w:val="none" w:sz="0" w:space="0" w:color="auto"/>
          </w:divBdr>
          <w:divsChild>
            <w:div w:id="1233153610">
              <w:marLeft w:val="0"/>
              <w:marRight w:val="0"/>
              <w:marTop w:val="480"/>
              <w:marBottom w:val="0"/>
              <w:divBdr>
                <w:top w:val="none" w:sz="0" w:space="0" w:color="auto"/>
                <w:left w:val="none" w:sz="0" w:space="0" w:color="auto"/>
                <w:bottom w:val="none" w:sz="0" w:space="0" w:color="auto"/>
                <w:right w:val="none" w:sz="0" w:space="0" w:color="auto"/>
              </w:divBdr>
            </w:div>
          </w:divsChild>
        </w:div>
        <w:div w:id="770784590">
          <w:marLeft w:val="0"/>
          <w:marRight w:val="0"/>
          <w:marTop w:val="0"/>
          <w:marBottom w:val="0"/>
          <w:divBdr>
            <w:top w:val="none" w:sz="0" w:space="0" w:color="auto"/>
            <w:left w:val="none" w:sz="0" w:space="0" w:color="auto"/>
            <w:bottom w:val="none" w:sz="0" w:space="0" w:color="auto"/>
            <w:right w:val="none" w:sz="0" w:space="0" w:color="auto"/>
          </w:divBdr>
          <w:divsChild>
            <w:div w:id="688217176">
              <w:marLeft w:val="0"/>
              <w:marRight w:val="0"/>
              <w:marTop w:val="480"/>
              <w:marBottom w:val="0"/>
              <w:divBdr>
                <w:top w:val="none" w:sz="0" w:space="0" w:color="auto"/>
                <w:left w:val="none" w:sz="0" w:space="0" w:color="auto"/>
                <w:bottom w:val="none" w:sz="0" w:space="0" w:color="auto"/>
                <w:right w:val="none" w:sz="0" w:space="0" w:color="auto"/>
              </w:divBdr>
            </w:div>
            <w:div w:id="1087308649">
              <w:marLeft w:val="0"/>
              <w:marRight w:val="0"/>
              <w:marTop w:val="240"/>
              <w:marBottom w:val="0"/>
              <w:divBdr>
                <w:top w:val="none" w:sz="0" w:space="0" w:color="auto"/>
                <w:left w:val="none" w:sz="0" w:space="0" w:color="auto"/>
                <w:bottom w:val="none" w:sz="0" w:space="0" w:color="auto"/>
                <w:right w:val="none" w:sz="0" w:space="0" w:color="auto"/>
              </w:divBdr>
            </w:div>
            <w:div w:id="1566649842">
              <w:marLeft w:val="0"/>
              <w:marRight w:val="0"/>
              <w:marTop w:val="240"/>
              <w:marBottom w:val="0"/>
              <w:divBdr>
                <w:top w:val="none" w:sz="0" w:space="0" w:color="auto"/>
                <w:left w:val="none" w:sz="0" w:space="0" w:color="auto"/>
                <w:bottom w:val="none" w:sz="0" w:space="0" w:color="auto"/>
                <w:right w:val="none" w:sz="0" w:space="0" w:color="auto"/>
              </w:divBdr>
            </w:div>
          </w:divsChild>
        </w:div>
        <w:div w:id="348143547">
          <w:marLeft w:val="0"/>
          <w:marRight w:val="0"/>
          <w:marTop w:val="0"/>
          <w:marBottom w:val="0"/>
          <w:divBdr>
            <w:top w:val="none" w:sz="0" w:space="0" w:color="auto"/>
            <w:left w:val="none" w:sz="0" w:space="0" w:color="auto"/>
            <w:bottom w:val="none" w:sz="0" w:space="0" w:color="auto"/>
            <w:right w:val="none" w:sz="0" w:space="0" w:color="auto"/>
          </w:divBdr>
          <w:divsChild>
            <w:div w:id="1904683101">
              <w:marLeft w:val="0"/>
              <w:marRight w:val="0"/>
              <w:marTop w:val="480"/>
              <w:marBottom w:val="0"/>
              <w:divBdr>
                <w:top w:val="none" w:sz="0" w:space="0" w:color="auto"/>
                <w:left w:val="none" w:sz="0" w:space="0" w:color="auto"/>
                <w:bottom w:val="none" w:sz="0" w:space="0" w:color="auto"/>
                <w:right w:val="none" w:sz="0" w:space="0" w:color="auto"/>
              </w:divBdr>
            </w:div>
          </w:divsChild>
        </w:div>
        <w:div w:id="205140262">
          <w:marLeft w:val="0"/>
          <w:marRight w:val="0"/>
          <w:marTop w:val="0"/>
          <w:marBottom w:val="0"/>
          <w:divBdr>
            <w:top w:val="none" w:sz="0" w:space="0" w:color="auto"/>
            <w:left w:val="none" w:sz="0" w:space="0" w:color="auto"/>
            <w:bottom w:val="none" w:sz="0" w:space="0" w:color="auto"/>
            <w:right w:val="none" w:sz="0" w:space="0" w:color="auto"/>
          </w:divBdr>
          <w:divsChild>
            <w:div w:id="332992756">
              <w:marLeft w:val="0"/>
              <w:marRight w:val="0"/>
              <w:marTop w:val="480"/>
              <w:marBottom w:val="0"/>
              <w:divBdr>
                <w:top w:val="none" w:sz="0" w:space="0" w:color="auto"/>
                <w:left w:val="none" w:sz="0" w:space="0" w:color="auto"/>
                <w:bottom w:val="none" w:sz="0" w:space="0" w:color="auto"/>
                <w:right w:val="none" w:sz="0" w:space="0" w:color="auto"/>
              </w:divBdr>
            </w:div>
            <w:div w:id="1684432123">
              <w:marLeft w:val="0"/>
              <w:marRight w:val="0"/>
              <w:marTop w:val="240"/>
              <w:marBottom w:val="0"/>
              <w:divBdr>
                <w:top w:val="none" w:sz="0" w:space="0" w:color="auto"/>
                <w:left w:val="none" w:sz="0" w:space="0" w:color="auto"/>
                <w:bottom w:val="none" w:sz="0" w:space="0" w:color="auto"/>
                <w:right w:val="none" w:sz="0" w:space="0" w:color="auto"/>
              </w:divBdr>
            </w:div>
            <w:div w:id="175654252">
              <w:marLeft w:val="0"/>
              <w:marRight w:val="0"/>
              <w:marTop w:val="240"/>
              <w:marBottom w:val="0"/>
              <w:divBdr>
                <w:top w:val="none" w:sz="0" w:space="0" w:color="auto"/>
                <w:left w:val="none" w:sz="0" w:space="0" w:color="auto"/>
                <w:bottom w:val="none" w:sz="0" w:space="0" w:color="auto"/>
                <w:right w:val="none" w:sz="0" w:space="0" w:color="auto"/>
              </w:divBdr>
            </w:div>
            <w:div w:id="1652366808">
              <w:marLeft w:val="0"/>
              <w:marRight w:val="0"/>
              <w:marTop w:val="240"/>
              <w:marBottom w:val="0"/>
              <w:divBdr>
                <w:top w:val="none" w:sz="0" w:space="0" w:color="auto"/>
                <w:left w:val="none" w:sz="0" w:space="0" w:color="auto"/>
                <w:bottom w:val="none" w:sz="0" w:space="0" w:color="auto"/>
                <w:right w:val="none" w:sz="0" w:space="0" w:color="auto"/>
              </w:divBdr>
            </w:div>
            <w:div w:id="192309887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2165183">
      <w:bodyDiv w:val="1"/>
      <w:marLeft w:val="0"/>
      <w:marRight w:val="0"/>
      <w:marTop w:val="0"/>
      <w:marBottom w:val="0"/>
      <w:divBdr>
        <w:top w:val="none" w:sz="0" w:space="0" w:color="auto"/>
        <w:left w:val="none" w:sz="0" w:space="0" w:color="auto"/>
        <w:bottom w:val="none" w:sz="0" w:space="0" w:color="auto"/>
        <w:right w:val="none" w:sz="0" w:space="0" w:color="auto"/>
      </w:divBdr>
      <w:divsChild>
        <w:div w:id="619455586">
          <w:marLeft w:val="0"/>
          <w:marRight w:val="0"/>
          <w:marTop w:val="0"/>
          <w:marBottom w:val="0"/>
          <w:divBdr>
            <w:top w:val="none" w:sz="0" w:space="0" w:color="auto"/>
            <w:left w:val="none" w:sz="0" w:space="0" w:color="auto"/>
            <w:bottom w:val="none" w:sz="0" w:space="0" w:color="auto"/>
            <w:right w:val="none" w:sz="0" w:space="0" w:color="auto"/>
          </w:divBdr>
          <w:divsChild>
            <w:div w:id="81999421">
              <w:marLeft w:val="0"/>
              <w:marRight w:val="0"/>
              <w:marTop w:val="480"/>
              <w:marBottom w:val="0"/>
              <w:divBdr>
                <w:top w:val="none" w:sz="0" w:space="0" w:color="auto"/>
                <w:left w:val="none" w:sz="0" w:space="0" w:color="auto"/>
                <w:bottom w:val="none" w:sz="0" w:space="0" w:color="auto"/>
                <w:right w:val="none" w:sz="0" w:space="0" w:color="auto"/>
              </w:divBdr>
            </w:div>
            <w:div w:id="1771197265">
              <w:marLeft w:val="0"/>
              <w:marRight w:val="0"/>
              <w:marTop w:val="0"/>
              <w:marBottom w:val="0"/>
              <w:divBdr>
                <w:top w:val="none" w:sz="0" w:space="0" w:color="auto"/>
                <w:left w:val="none" w:sz="0" w:space="0" w:color="auto"/>
                <w:bottom w:val="none" w:sz="0" w:space="0" w:color="auto"/>
                <w:right w:val="none" w:sz="0" w:space="0" w:color="auto"/>
              </w:divBdr>
            </w:div>
            <w:div w:id="1737163447">
              <w:marLeft w:val="0"/>
              <w:marRight w:val="0"/>
              <w:marTop w:val="480"/>
              <w:marBottom w:val="0"/>
              <w:divBdr>
                <w:top w:val="none" w:sz="0" w:space="0" w:color="auto"/>
                <w:left w:val="none" w:sz="0" w:space="0" w:color="auto"/>
                <w:bottom w:val="none" w:sz="0" w:space="0" w:color="auto"/>
                <w:right w:val="none" w:sz="0" w:space="0" w:color="auto"/>
              </w:divBdr>
            </w:div>
          </w:divsChild>
        </w:div>
        <w:div w:id="689529500">
          <w:marLeft w:val="0"/>
          <w:marRight w:val="0"/>
          <w:marTop w:val="0"/>
          <w:marBottom w:val="0"/>
          <w:divBdr>
            <w:top w:val="none" w:sz="0" w:space="0" w:color="auto"/>
            <w:left w:val="none" w:sz="0" w:space="0" w:color="auto"/>
            <w:bottom w:val="none" w:sz="0" w:space="0" w:color="auto"/>
            <w:right w:val="none" w:sz="0" w:space="0" w:color="auto"/>
          </w:divBdr>
          <w:divsChild>
            <w:div w:id="1582132186">
              <w:marLeft w:val="0"/>
              <w:marRight w:val="0"/>
              <w:marTop w:val="480"/>
              <w:marBottom w:val="0"/>
              <w:divBdr>
                <w:top w:val="none" w:sz="0" w:space="0" w:color="auto"/>
                <w:left w:val="none" w:sz="0" w:space="0" w:color="auto"/>
                <w:bottom w:val="none" w:sz="0" w:space="0" w:color="auto"/>
                <w:right w:val="none" w:sz="0" w:space="0" w:color="auto"/>
              </w:divBdr>
            </w:div>
          </w:divsChild>
        </w:div>
        <w:div w:id="1963999465">
          <w:marLeft w:val="0"/>
          <w:marRight w:val="0"/>
          <w:marTop w:val="0"/>
          <w:marBottom w:val="0"/>
          <w:divBdr>
            <w:top w:val="none" w:sz="0" w:space="0" w:color="auto"/>
            <w:left w:val="none" w:sz="0" w:space="0" w:color="auto"/>
            <w:bottom w:val="none" w:sz="0" w:space="0" w:color="auto"/>
            <w:right w:val="none" w:sz="0" w:space="0" w:color="auto"/>
          </w:divBdr>
          <w:divsChild>
            <w:div w:id="725029175">
              <w:marLeft w:val="0"/>
              <w:marRight w:val="0"/>
              <w:marTop w:val="480"/>
              <w:marBottom w:val="0"/>
              <w:divBdr>
                <w:top w:val="none" w:sz="0" w:space="0" w:color="auto"/>
                <w:left w:val="none" w:sz="0" w:space="0" w:color="auto"/>
                <w:bottom w:val="none" w:sz="0" w:space="0" w:color="auto"/>
                <w:right w:val="none" w:sz="0" w:space="0" w:color="auto"/>
              </w:divBdr>
            </w:div>
            <w:div w:id="1720015867">
              <w:marLeft w:val="0"/>
              <w:marRight w:val="0"/>
              <w:marTop w:val="240"/>
              <w:marBottom w:val="0"/>
              <w:divBdr>
                <w:top w:val="none" w:sz="0" w:space="0" w:color="auto"/>
                <w:left w:val="none" w:sz="0" w:space="0" w:color="auto"/>
                <w:bottom w:val="none" w:sz="0" w:space="0" w:color="auto"/>
                <w:right w:val="none" w:sz="0" w:space="0" w:color="auto"/>
              </w:divBdr>
            </w:div>
            <w:div w:id="1198355725">
              <w:marLeft w:val="0"/>
              <w:marRight w:val="0"/>
              <w:marTop w:val="240"/>
              <w:marBottom w:val="0"/>
              <w:divBdr>
                <w:top w:val="none" w:sz="0" w:space="0" w:color="auto"/>
                <w:left w:val="none" w:sz="0" w:space="0" w:color="auto"/>
                <w:bottom w:val="none" w:sz="0" w:space="0" w:color="auto"/>
                <w:right w:val="none" w:sz="0" w:space="0" w:color="auto"/>
              </w:divBdr>
            </w:div>
            <w:div w:id="300309316">
              <w:marLeft w:val="0"/>
              <w:marRight w:val="0"/>
              <w:marTop w:val="240"/>
              <w:marBottom w:val="0"/>
              <w:divBdr>
                <w:top w:val="none" w:sz="0" w:space="0" w:color="auto"/>
                <w:left w:val="none" w:sz="0" w:space="0" w:color="auto"/>
                <w:bottom w:val="none" w:sz="0" w:space="0" w:color="auto"/>
                <w:right w:val="none" w:sz="0" w:space="0" w:color="auto"/>
              </w:divBdr>
            </w:div>
            <w:div w:id="1488519978">
              <w:marLeft w:val="0"/>
              <w:marRight w:val="0"/>
              <w:marTop w:val="240"/>
              <w:marBottom w:val="0"/>
              <w:divBdr>
                <w:top w:val="none" w:sz="0" w:space="0" w:color="auto"/>
                <w:left w:val="none" w:sz="0" w:space="0" w:color="auto"/>
                <w:bottom w:val="none" w:sz="0" w:space="0" w:color="auto"/>
                <w:right w:val="none" w:sz="0" w:space="0" w:color="auto"/>
              </w:divBdr>
            </w:div>
          </w:divsChild>
        </w:div>
        <w:div w:id="489566960">
          <w:marLeft w:val="0"/>
          <w:marRight w:val="0"/>
          <w:marTop w:val="0"/>
          <w:marBottom w:val="0"/>
          <w:divBdr>
            <w:top w:val="none" w:sz="0" w:space="0" w:color="auto"/>
            <w:left w:val="none" w:sz="0" w:space="0" w:color="auto"/>
            <w:bottom w:val="none" w:sz="0" w:space="0" w:color="auto"/>
            <w:right w:val="none" w:sz="0" w:space="0" w:color="auto"/>
          </w:divBdr>
          <w:divsChild>
            <w:div w:id="1315640969">
              <w:marLeft w:val="0"/>
              <w:marRight w:val="0"/>
              <w:marTop w:val="480"/>
              <w:marBottom w:val="0"/>
              <w:divBdr>
                <w:top w:val="none" w:sz="0" w:space="0" w:color="auto"/>
                <w:left w:val="none" w:sz="0" w:space="0" w:color="auto"/>
                <w:bottom w:val="none" w:sz="0" w:space="0" w:color="auto"/>
                <w:right w:val="none" w:sz="0" w:space="0" w:color="auto"/>
              </w:divBdr>
            </w:div>
            <w:div w:id="182520383">
              <w:marLeft w:val="0"/>
              <w:marRight w:val="0"/>
              <w:marTop w:val="240"/>
              <w:marBottom w:val="0"/>
              <w:divBdr>
                <w:top w:val="none" w:sz="0" w:space="0" w:color="auto"/>
                <w:left w:val="none" w:sz="0" w:space="0" w:color="auto"/>
                <w:bottom w:val="none" w:sz="0" w:space="0" w:color="auto"/>
                <w:right w:val="none" w:sz="0" w:space="0" w:color="auto"/>
              </w:divBdr>
            </w:div>
          </w:divsChild>
        </w:div>
        <w:div w:id="81609572">
          <w:marLeft w:val="0"/>
          <w:marRight w:val="0"/>
          <w:marTop w:val="0"/>
          <w:marBottom w:val="0"/>
          <w:divBdr>
            <w:top w:val="none" w:sz="0" w:space="0" w:color="auto"/>
            <w:left w:val="none" w:sz="0" w:space="0" w:color="auto"/>
            <w:bottom w:val="none" w:sz="0" w:space="0" w:color="auto"/>
            <w:right w:val="none" w:sz="0" w:space="0" w:color="auto"/>
          </w:divBdr>
          <w:divsChild>
            <w:div w:id="1001087356">
              <w:marLeft w:val="0"/>
              <w:marRight w:val="0"/>
              <w:marTop w:val="480"/>
              <w:marBottom w:val="0"/>
              <w:divBdr>
                <w:top w:val="none" w:sz="0" w:space="0" w:color="auto"/>
                <w:left w:val="none" w:sz="0" w:space="0" w:color="auto"/>
                <w:bottom w:val="none" w:sz="0" w:space="0" w:color="auto"/>
                <w:right w:val="none" w:sz="0" w:space="0" w:color="auto"/>
              </w:divBdr>
            </w:div>
          </w:divsChild>
        </w:div>
        <w:div w:id="1208956633">
          <w:marLeft w:val="0"/>
          <w:marRight w:val="0"/>
          <w:marTop w:val="0"/>
          <w:marBottom w:val="0"/>
          <w:divBdr>
            <w:top w:val="none" w:sz="0" w:space="0" w:color="auto"/>
            <w:left w:val="none" w:sz="0" w:space="0" w:color="auto"/>
            <w:bottom w:val="none" w:sz="0" w:space="0" w:color="auto"/>
            <w:right w:val="none" w:sz="0" w:space="0" w:color="auto"/>
          </w:divBdr>
          <w:divsChild>
            <w:div w:id="1797142737">
              <w:marLeft w:val="0"/>
              <w:marRight w:val="0"/>
              <w:marTop w:val="480"/>
              <w:marBottom w:val="0"/>
              <w:divBdr>
                <w:top w:val="none" w:sz="0" w:space="0" w:color="auto"/>
                <w:left w:val="none" w:sz="0" w:space="0" w:color="auto"/>
                <w:bottom w:val="none" w:sz="0" w:space="0" w:color="auto"/>
                <w:right w:val="none" w:sz="0" w:space="0" w:color="auto"/>
              </w:divBdr>
            </w:div>
            <w:div w:id="1122116959">
              <w:marLeft w:val="0"/>
              <w:marRight w:val="0"/>
              <w:marTop w:val="240"/>
              <w:marBottom w:val="0"/>
              <w:divBdr>
                <w:top w:val="none" w:sz="0" w:space="0" w:color="auto"/>
                <w:left w:val="none" w:sz="0" w:space="0" w:color="auto"/>
                <w:bottom w:val="none" w:sz="0" w:space="0" w:color="auto"/>
                <w:right w:val="none" w:sz="0" w:space="0" w:color="auto"/>
              </w:divBdr>
            </w:div>
          </w:divsChild>
        </w:div>
        <w:div w:id="1938519933">
          <w:marLeft w:val="0"/>
          <w:marRight w:val="0"/>
          <w:marTop w:val="0"/>
          <w:marBottom w:val="0"/>
          <w:divBdr>
            <w:top w:val="none" w:sz="0" w:space="0" w:color="auto"/>
            <w:left w:val="none" w:sz="0" w:space="0" w:color="auto"/>
            <w:bottom w:val="none" w:sz="0" w:space="0" w:color="auto"/>
            <w:right w:val="none" w:sz="0" w:space="0" w:color="auto"/>
          </w:divBdr>
          <w:divsChild>
            <w:div w:id="1141848701">
              <w:marLeft w:val="0"/>
              <w:marRight w:val="0"/>
              <w:marTop w:val="480"/>
              <w:marBottom w:val="0"/>
              <w:divBdr>
                <w:top w:val="none" w:sz="0" w:space="0" w:color="auto"/>
                <w:left w:val="none" w:sz="0" w:space="0" w:color="auto"/>
                <w:bottom w:val="none" w:sz="0" w:space="0" w:color="auto"/>
                <w:right w:val="none" w:sz="0" w:space="0" w:color="auto"/>
              </w:divBdr>
            </w:div>
            <w:div w:id="1646468491">
              <w:marLeft w:val="0"/>
              <w:marRight w:val="0"/>
              <w:marTop w:val="240"/>
              <w:marBottom w:val="0"/>
              <w:divBdr>
                <w:top w:val="none" w:sz="0" w:space="0" w:color="auto"/>
                <w:left w:val="none" w:sz="0" w:space="0" w:color="auto"/>
                <w:bottom w:val="none" w:sz="0" w:space="0" w:color="auto"/>
                <w:right w:val="none" w:sz="0" w:space="0" w:color="auto"/>
              </w:divBdr>
            </w:div>
          </w:divsChild>
        </w:div>
        <w:div w:id="1216501836">
          <w:marLeft w:val="0"/>
          <w:marRight w:val="0"/>
          <w:marTop w:val="0"/>
          <w:marBottom w:val="0"/>
          <w:divBdr>
            <w:top w:val="none" w:sz="0" w:space="0" w:color="auto"/>
            <w:left w:val="none" w:sz="0" w:space="0" w:color="auto"/>
            <w:bottom w:val="none" w:sz="0" w:space="0" w:color="auto"/>
            <w:right w:val="none" w:sz="0" w:space="0" w:color="auto"/>
          </w:divBdr>
          <w:divsChild>
            <w:div w:id="415904944">
              <w:marLeft w:val="0"/>
              <w:marRight w:val="0"/>
              <w:marTop w:val="480"/>
              <w:marBottom w:val="0"/>
              <w:divBdr>
                <w:top w:val="none" w:sz="0" w:space="0" w:color="auto"/>
                <w:left w:val="none" w:sz="0" w:space="0" w:color="auto"/>
                <w:bottom w:val="none" w:sz="0" w:space="0" w:color="auto"/>
                <w:right w:val="none" w:sz="0" w:space="0" w:color="auto"/>
              </w:divBdr>
            </w:div>
            <w:div w:id="1834758389">
              <w:marLeft w:val="0"/>
              <w:marRight w:val="0"/>
              <w:marTop w:val="240"/>
              <w:marBottom w:val="0"/>
              <w:divBdr>
                <w:top w:val="none" w:sz="0" w:space="0" w:color="auto"/>
                <w:left w:val="none" w:sz="0" w:space="0" w:color="auto"/>
                <w:bottom w:val="none" w:sz="0" w:space="0" w:color="auto"/>
                <w:right w:val="none" w:sz="0" w:space="0" w:color="auto"/>
              </w:divBdr>
            </w:div>
            <w:div w:id="776606576">
              <w:marLeft w:val="0"/>
              <w:marRight w:val="0"/>
              <w:marTop w:val="240"/>
              <w:marBottom w:val="0"/>
              <w:divBdr>
                <w:top w:val="none" w:sz="0" w:space="0" w:color="auto"/>
                <w:left w:val="none" w:sz="0" w:space="0" w:color="auto"/>
                <w:bottom w:val="none" w:sz="0" w:space="0" w:color="auto"/>
                <w:right w:val="none" w:sz="0" w:space="0" w:color="auto"/>
              </w:divBdr>
            </w:div>
          </w:divsChild>
        </w:div>
        <w:div w:id="671102248">
          <w:marLeft w:val="0"/>
          <w:marRight w:val="0"/>
          <w:marTop w:val="0"/>
          <w:marBottom w:val="0"/>
          <w:divBdr>
            <w:top w:val="none" w:sz="0" w:space="0" w:color="auto"/>
            <w:left w:val="none" w:sz="0" w:space="0" w:color="auto"/>
            <w:bottom w:val="none" w:sz="0" w:space="0" w:color="auto"/>
            <w:right w:val="none" w:sz="0" w:space="0" w:color="auto"/>
          </w:divBdr>
          <w:divsChild>
            <w:div w:id="155734605">
              <w:marLeft w:val="0"/>
              <w:marRight w:val="0"/>
              <w:marTop w:val="480"/>
              <w:marBottom w:val="0"/>
              <w:divBdr>
                <w:top w:val="none" w:sz="0" w:space="0" w:color="auto"/>
                <w:left w:val="none" w:sz="0" w:space="0" w:color="auto"/>
                <w:bottom w:val="none" w:sz="0" w:space="0" w:color="auto"/>
                <w:right w:val="none" w:sz="0" w:space="0" w:color="auto"/>
              </w:divBdr>
            </w:div>
            <w:div w:id="2016612236">
              <w:marLeft w:val="0"/>
              <w:marRight w:val="0"/>
              <w:marTop w:val="240"/>
              <w:marBottom w:val="0"/>
              <w:divBdr>
                <w:top w:val="none" w:sz="0" w:space="0" w:color="auto"/>
                <w:left w:val="none" w:sz="0" w:space="0" w:color="auto"/>
                <w:bottom w:val="none" w:sz="0" w:space="0" w:color="auto"/>
                <w:right w:val="none" w:sz="0" w:space="0" w:color="auto"/>
              </w:divBdr>
            </w:div>
            <w:div w:id="2124303713">
              <w:marLeft w:val="0"/>
              <w:marRight w:val="0"/>
              <w:marTop w:val="240"/>
              <w:marBottom w:val="0"/>
              <w:divBdr>
                <w:top w:val="none" w:sz="0" w:space="0" w:color="auto"/>
                <w:left w:val="none" w:sz="0" w:space="0" w:color="auto"/>
                <w:bottom w:val="none" w:sz="0" w:space="0" w:color="auto"/>
                <w:right w:val="none" w:sz="0" w:space="0" w:color="auto"/>
              </w:divBdr>
            </w:div>
          </w:divsChild>
        </w:div>
        <w:div w:id="367606280">
          <w:marLeft w:val="0"/>
          <w:marRight w:val="0"/>
          <w:marTop w:val="0"/>
          <w:marBottom w:val="0"/>
          <w:divBdr>
            <w:top w:val="none" w:sz="0" w:space="0" w:color="auto"/>
            <w:left w:val="none" w:sz="0" w:space="0" w:color="auto"/>
            <w:bottom w:val="none" w:sz="0" w:space="0" w:color="auto"/>
            <w:right w:val="none" w:sz="0" w:space="0" w:color="auto"/>
          </w:divBdr>
          <w:divsChild>
            <w:div w:id="1596356583">
              <w:marLeft w:val="0"/>
              <w:marRight w:val="0"/>
              <w:marTop w:val="480"/>
              <w:marBottom w:val="0"/>
              <w:divBdr>
                <w:top w:val="none" w:sz="0" w:space="0" w:color="auto"/>
                <w:left w:val="none" w:sz="0" w:space="0" w:color="auto"/>
                <w:bottom w:val="none" w:sz="0" w:space="0" w:color="auto"/>
                <w:right w:val="none" w:sz="0" w:space="0" w:color="auto"/>
              </w:divBdr>
            </w:div>
            <w:div w:id="359668458">
              <w:marLeft w:val="0"/>
              <w:marRight w:val="0"/>
              <w:marTop w:val="240"/>
              <w:marBottom w:val="0"/>
              <w:divBdr>
                <w:top w:val="none" w:sz="0" w:space="0" w:color="auto"/>
                <w:left w:val="none" w:sz="0" w:space="0" w:color="auto"/>
                <w:bottom w:val="none" w:sz="0" w:space="0" w:color="auto"/>
                <w:right w:val="none" w:sz="0" w:space="0" w:color="auto"/>
              </w:divBdr>
            </w:div>
          </w:divsChild>
        </w:div>
        <w:div w:id="2146658453">
          <w:marLeft w:val="0"/>
          <w:marRight w:val="0"/>
          <w:marTop w:val="0"/>
          <w:marBottom w:val="0"/>
          <w:divBdr>
            <w:top w:val="none" w:sz="0" w:space="0" w:color="auto"/>
            <w:left w:val="none" w:sz="0" w:space="0" w:color="auto"/>
            <w:bottom w:val="none" w:sz="0" w:space="0" w:color="auto"/>
            <w:right w:val="none" w:sz="0" w:space="0" w:color="auto"/>
          </w:divBdr>
          <w:divsChild>
            <w:div w:id="1477409394">
              <w:marLeft w:val="0"/>
              <w:marRight w:val="0"/>
              <w:marTop w:val="480"/>
              <w:marBottom w:val="0"/>
              <w:divBdr>
                <w:top w:val="none" w:sz="0" w:space="0" w:color="auto"/>
                <w:left w:val="none" w:sz="0" w:space="0" w:color="auto"/>
                <w:bottom w:val="none" w:sz="0" w:space="0" w:color="auto"/>
                <w:right w:val="none" w:sz="0" w:space="0" w:color="auto"/>
              </w:divBdr>
            </w:div>
            <w:div w:id="139930657">
              <w:marLeft w:val="0"/>
              <w:marRight w:val="0"/>
              <w:marTop w:val="240"/>
              <w:marBottom w:val="0"/>
              <w:divBdr>
                <w:top w:val="none" w:sz="0" w:space="0" w:color="auto"/>
                <w:left w:val="none" w:sz="0" w:space="0" w:color="auto"/>
                <w:bottom w:val="none" w:sz="0" w:space="0" w:color="auto"/>
                <w:right w:val="none" w:sz="0" w:space="0" w:color="auto"/>
              </w:divBdr>
            </w:div>
            <w:div w:id="1929384547">
              <w:marLeft w:val="0"/>
              <w:marRight w:val="0"/>
              <w:marTop w:val="240"/>
              <w:marBottom w:val="0"/>
              <w:divBdr>
                <w:top w:val="none" w:sz="0" w:space="0" w:color="auto"/>
                <w:left w:val="none" w:sz="0" w:space="0" w:color="auto"/>
                <w:bottom w:val="none" w:sz="0" w:space="0" w:color="auto"/>
                <w:right w:val="none" w:sz="0" w:space="0" w:color="auto"/>
              </w:divBdr>
            </w:div>
          </w:divsChild>
        </w:div>
        <w:div w:id="1252274002">
          <w:marLeft w:val="0"/>
          <w:marRight w:val="0"/>
          <w:marTop w:val="0"/>
          <w:marBottom w:val="0"/>
          <w:divBdr>
            <w:top w:val="none" w:sz="0" w:space="0" w:color="auto"/>
            <w:left w:val="none" w:sz="0" w:space="0" w:color="auto"/>
            <w:bottom w:val="none" w:sz="0" w:space="0" w:color="auto"/>
            <w:right w:val="none" w:sz="0" w:space="0" w:color="auto"/>
          </w:divBdr>
          <w:divsChild>
            <w:div w:id="951471409">
              <w:marLeft w:val="0"/>
              <w:marRight w:val="0"/>
              <w:marTop w:val="480"/>
              <w:marBottom w:val="0"/>
              <w:divBdr>
                <w:top w:val="none" w:sz="0" w:space="0" w:color="auto"/>
                <w:left w:val="none" w:sz="0" w:space="0" w:color="auto"/>
                <w:bottom w:val="none" w:sz="0" w:space="0" w:color="auto"/>
                <w:right w:val="none" w:sz="0" w:space="0" w:color="auto"/>
              </w:divBdr>
            </w:div>
            <w:div w:id="1887794640">
              <w:marLeft w:val="0"/>
              <w:marRight w:val="0"/>
              <w:marTop w:val="240"/>
              <w:marBottom w:val="0"/>
              <w:divBdr>
                <w:top w:val="none" w:sz="0" w:space="0" w:color="auto"/>
                <w:left w:val="none" w:sz="0" w:space="0" w:color="auto"/>
                <w:bottom w:val="none" w:sz="0" w:space="0" w:color="auto"/>
                <w:right w:val="none" w:sz="0" w:space="0" w:color="auto"/>
              </w:divBdr>
            </w:div>
          </w:divsChild>
        </w:div>
        <w:div w:id="1232888697">
          <w:marLeft w:val="0"/>
          <w:marRight w:val="0"/>
          <w:marTop w:val="0"/>
          <w:marBottom w:val="0"/>
          <w:divBdr>
            <w:top w:val="none" w:sz="0" w:space="0" w:color="auto"/>
            <w:left w:val="none" w:sz="0" w:space="0" w:color="auto"/>
            <w:bottom w:val="none" w:sz="0" w:space="0" w:color="auto"/>
            <w:right w:val="none" w:sz="0" w:space="0" w:color="auto"/>
          </w:divBdr>
          <w:divsChild>
            <w:div w:id="2065831172">
              <w:marLeft w:val="0"/>
              <w:marRight w:val="0"/>
              <w:marTop w:val="480"/>
              <w:marBottom w:val="0"/>
              <w:divBdr>
                <w:top w:val="none" w:sz="0" w:space="0" w:color="auto"/>
                <w:left w:val="none" w:sz="0" w:space="0" w:color="auto"/>
                <w:bottom w:val="none" w:sz="0" w:space="0" w:color="auto"/>
                <w:right w:val="none" w:sz="0" w:space="0" w:color="auto"/>
              </w:divBdr>
            </w:div>
            <w:div w:id="1400202933">
              <w:marLeft w:val="0"/>
              <w:marRight w:val="0"/>
              <w:marTop w:val="240"/>
              <w:marBottom w:val="0"/>
              <w:divBdr>
                <w:top w:val="none" w:sz="0" w:space="0" w:color="auto"/>
                <w:left w:val="none" w:sz="0" w:space="0" w:color="auto"/>
                <w:bottom w:val="none" w:sz="0" w:space="0" w:color="auto"/>
                <w:right w:val="none" w:sz="0" w:space="0" w:color="auto"/>
              </w:divBdr>
            </w:div>
          </w:divsChild>
        </w:div>
        <w:div w:id="86657424">
          <w:marLeft w:val="0"/>
          <w:marRight w:val="0"/>
          <w:marTop w:val="0"/>
          <w:marBottom w:val="0"/>
          <w:divBdr>
            <w:top w:val="none" w:sz="0" w:space="0" w:color="auto"/>
            <w:left w:val="none" w:sz="0" w:space="0" w:color="auto"/>
            <w:bottom w:val="none" w:sz="0" w:space="0" w:color="auto"/>
            <w:right w:val="none" w:sz="0" w:space="0" w:color="auto"/>
          </w:divBdr>
          <w:divsChild>
            <w:div w:id="1003316205">
              <w:marLeft w:val="0"/>
              <w:marRight w:val="0"/>
              <w:marTop w:val="480"/>
              <w:marBottom w:val="0"/>
              <w:divBdr>
                <w:top w:val="none" w:sz="0" w:space="0" w:color="auto"/>
                <w:left w:val="none" w:sz="0" w:space="0" w:color="auto"/>
                <w:bottom w:val="none" w:sz="0" w:space="0" w:color="auto"/>
                <w:right w:val="none" w:sz="0" w:space="0" w:color="auto"/>
              </w:divBdr>
            </w:div>
            <w:div w:id="692925891">
              <w:marLeft w:val="0"/>
              <w:marRight w:val="0"/>
              <w:marTop w:val="240"/>
              <w:marBottom w:val="0"/>
              <w:divBdr>
                <w:top w:val="none" w:sz="0" w:space="0" w:color="auto"/>
                <w:left w:val="none" w:sz="0" w:space="0" w:color="auto"/>
                <w:bottom w:val="none" w:sz="0" w:space="0" w:color="auto"/>
                <w:right w:val="none" w:sz="0" w:space="0" w:color="auto"/>
              </w:divBdr>
            </w:div>
          </w:divsChild>
        </w:div>
        <w:div w:id="1749886251">
          <w:marLeft w:val="0"/>
          <w:marRight w:val="0"/>
          <w:marTop w:val="0"/>
          <w:marBottom w:val="0"/>
          <w:divBdr>
            <w:top w:val="none" w:sz="0" w:space="0" w:color="auto"/>
            <w:left w:val="none" w:sz="0" w:space="0" w:color="auto"/>
            <w:bottom w:val="none" w:sz="0" w:space="0" w:color="auto"/>
            <w:right w:val="none" w:sz="0" w:space="0" w:color="auto"/>
          </w:divBdr>
          <w:divsChild>
            <w:div w:id="813333773">
              <w:marLeft w:val="0"/>
              <w:marRight w:val="0"/>
              <w:marTop w:val="480"/>
              <w:marBottom w:val="0"/>
              <w:divBdr>
                <w:top w:val="none" w:sz="0" w:space="0" w:color="auto"/>
                <w:left w:val="none" w:sz="0" w:space="0" w:color="auto"/>
                <w:bottom w:val="none" w:sz="0" w:space="0" w:color="auto"/>
                <w:right w:val="none" w:sz="0" w:space="0" w:color="auto"/>
              </w:divBdr>
            </w:div>
            <w:div w:id="2058895547">
              <w:marLeft w:val="0"/>
              <w:marRight w:val="0"/>
              <w:marTop w:val="240"/>
              <w:marBottom w:val="0"/>
              <w:divBdr>
                <w:top w:val="none" w:sz="0" w:space="0" w:color="auto"/>
                <w:left w:val="none" w:sz="0" w:space="0" w:color="auto"/>
                <w:bottom w:val="none" w:sz="0" w:space="0" w:color="auto"/>
                <w:right w:val="none" w:sz="0" w:space="0" w:color="auto"/>
              </w:divBdr>
            </w:div>
          </w:divsChild>
        </w:div>
        <w:div w:id="1847477678">
          <w:marLeft w:val="0"/>
          <w:marRight w:val="0"/>
          <w:marTop w:val="0"/>
          <w:marBottom w:val="0"/>
          <w:divBdr>
            <w:top w:val="none" w:sz="0" w:space="0" w:color="auto"/>
            <w:left w:val="none" w:sz="0" w:space="0" w:color="auto"/>
            <w:bottom w:val="none" w:sz="0" w:space="0" w:color="auto"/>
            <w:right w:val="none" w:sz="0" w:space="0" w:color="auto"/>
          </w:divBdr>
          <w:divsChild>
            <w:div w:id="2139059011">
              <w:marLeft w:val="0"/>
              <w:marRight w:val="0"/>
              <w:marTop w:val="480"/>
              <w:marBottom w:val="0"/>
              <w:divBdr>
                <w:top w:val="none" w:sz="0" w:space="0" w:color="auto"/>
                <w:left w:val="none" w:sz="0" w:space="0" w:color="auto"/>
                <w:bottom w:val="none" w:sz="0" w:space="0" w:color="auto"/>
                <w:right w:val="none" w:sz="0" w:space="0" w:color="auto"/>
              </w:divBdr>
            </w:div>
          </w:divsChild>
        </w:div>
        <w:div w:id="1052466635">
          <w:marLeft w:val="0"/>
          <w:marRight w:val="0"/>
          <w:marTop w:val="0"/>
          <w:marBottom w:val="0"/>
          <w:divBdr>
            <w:top w:val="none" w:sz="0" w:space="0" w:color="auto"/>
            <w:left w:val="none" w:sz="0" w:space="0" w:color="auto"/>
            <w:bottom w:val="none" w:sz="0" w:space="0" w:color="auto"/>
            <w:right w:val="none" w:sz="0" w:space="0" w:color="auto"/>
          </w:divBdr>
          <w:divsChild>
            <w:div w:id="1258103108">
              <w:marLeft w:val="0"/>
              <w:marRight w:val="0"/>
              <w:marTop w:val="480"/>
              <w:marBottom w:val="0"/>
              <w:divBdr>
                <w:top w:val="none" w:sz="0" w:space="0" w:color="auto"/>
                <w:left w:val="none" w:sz="0" w:space="0" w:color="auto"/>
                <w:bottom w:val="none" w:sz="0" w:space="0" w:color="auto"/>
                <w:right w:val="none" w:sz="0" w:space="0" w:color="auto"/>
              </w:divBdr>
            </w:div>
            <w:div w:id="932127461">
              <w:marLeft w:val="0"/>
              <w:marRight w:val="0"/>
              <w:marTop w:val="240"/>
              <w:marBottom w:val="0"/>
              <w:divBdr>
                <w:top w:val="none" w:sz="0" w:space="0" w:color="auto"/>
                <w:left w:val="none" w:sz="0" w:space="0" w:color="auto"/>
                <w:bottom w:val="none" w:sz="0" w:space="0" w:color="auto"/>
                <w:right w:val="none" w:sz="0" w:space="0" w:color="auto"/>
              </w:divBdr>
            </w:div>
          </w:divsChild>
        </w:div>
        <w:div w:id="1323046481">
          <w:marLeft w:val="0"/>
          <w:marRight w:val="0"/>
          <w:marTop w:val="0"/>
          <w:marBottom w:val="0"/>
          <w:divBdr>
            <w:top w:val="none" w:sz="0" w:space="0" w:color="auto"/>
            <w:left w:val="none" w:sz="0" w:space="0" w:color="auto"/>
            <w:bottom w:val="none" w:sz="0" w:space="0" w:color="auto"/>
            <w:right w:val="none" w:sz="0" w:space="0" w:color="auto"/>
          </w:divBdr>
          <w:divsChild>
            <w:div w:id="1168861457">
              <w:marLeft w:val="0"/>
              <w:marRight w:val="0"/>
              <w:marTop w:val="480"/>
              <w:marBottom w:val="0"/>
              <w:divBdr>
                <w:top w:val="none" w:sz="0" w:space="0" w:color="auto"/>
                <w:left w:val="none" w:sz="0" w:space="0" w:color="auto"/>
                <w:bottom w:val="none" w:sz="0" w:space="0" w:color="auto"/>
                <w:right w:val="none" w:sz="0" w:space="0" w:color="auto"/>
              </w:divBdr>
            </w:div>
          </w:divsChild>
        </w:div>
        <w:div w:id="1549758729">
          <w:marLeft w:val="0"/>
          <w:marRight w:val="0"/>
          <w:marTop w:val="0"/>
          <w:marBottom w:val="0"/>
          <w:divBdr>
            <w:top w:val="none" w:sz="0" w:space="0" w:color="auto"/>
            <w:left w:val="none" w:sz="0" w:space="0" w:color="auto"/>
            <w:bottom w:val="none" w:sz="0" w:space="0" w:color="auto"/>
            <w:right w:val="none" w:sz="0" w:space="0" w:color="auto"/>
          </w:divBdr>
          <w:divsChild>
            <w:div w:id="533201866">
              <w:marLeft w:val="0"/>
              <w:marRight w:val="0"/>
              <w:marTop w:val="480"/>
              <w:marBottom w:val="0"/>
              <w:divBdr>
                <w:top w:val="none" w:sz="0" w:space="0" w:color="auto"/>
                <w:left w:val="none" w:sz="0" w:space="0" w:color="auto"/>
                <w:bottom w:val="none" w:sz="0" w:space="0" w:color="auto"/>
                <w:right w:val="none" w:sz="0" w:space="0" w:color="auto"/>
              </w:divBdr>
            </w:div>
            <w:div w:id="1679501005">
              <w:marLeft w:val="0"/>
              <w:marRight w:val="0"/>
              <w:marTop w:val="240"/>
              <w:marBottom w:val="0"/>
              <w:divBdr>
                <w:top w:val="none" w:sz="0" w:space="0" w:color="auto"/>
                <w:left w:val="none" w:sz="0" w:space="0" w:color="auto"/>
                <w:bottom w:val="none" w:sz="0" w:space="0" w:color="auto"/>
                <w:right w:val="none" w:sz="0" w:space="0" w:color="auto"/>
              </w:divBdr>
            </w:div>
            <w:div w:id="151063298">
              <w:marLeft w:val="0"/>
              <w:marRight w:val="0"/>
              <w:marTop w:val="240"/>
              <w:marBottom w:val="0"/>
              <w:divBdr>
                <w:top w:val="none" w:sz="0" w:space="0" w:color="auto"/>
                <w:left w:val="none" w:sz="0" w:space="0" w:color="auto"/>
                <w:bottom w:val="none" w:sz="0" w:space="0" w:color="auto"/>
                <w:right w:val="none" w:sz="0" w:space="0" w:color="auto"/>
              </w:divBdr>
            </w:div>
          </w:divsChild>
        </w:div>
        <w:div w:id="2043706667">
          <w:marLeft w:val="0"/>
          <w:marRight w:val="0"/>
          <w:marTop w:val="0"/>
          <w:marBottom w:val="0"/>
          <w:divBdr>
            <w:top w:val="none" w:sz="0" w:space="0" w:color="auto"/>
            <w:left w:val="none" w:sz="0" w:space="0" w:color="auto"/>
            <w:bottom w:val="none" w:sz="0" w:space="0" w:color="auto"/>
            <w:right w:val="none" w:sz="0" w:space="0" w:color="auto"/>
          </w:divBdr>
          <w:divsChild>
            <w:div w:id="420181759">
              <w:marLeft w:val="0"/>
              <w:marRight w:val="0"/>
              <w:marTop w:val="480"/>
              <w:marBottom w:val="0"/>
              <w:divBdr>
                <w:top w:val="none" w:sz="0" w:space="0" w:color="auto"/>
                <w:left w:val="none" w:sz="0" w:space="0" w:color="auto"/>
                <w:bottom w:val="none" w:sz="0" w:space="0" w:color="auto"/>
                <w:right w:val="none" w:sz="0" w:space="0" w:color="auto"/>
              </w:divBdr>
            </w:div>
            <w:div w:id="1386374710">
              <w:marLeft w:val="0"/>
              <w:marRight w:val="0"/>
              <w:marTop w:val="240"/>
              <w:marBottom w:val="0"/>
              <w:divBdr>
                <w:top w:val="none" w:sz="0" w:space="0" w:color="auto"/>
                <w:left w:val="none" w:sz="0" w:space="0" w:color="auto"/>
                <w:bottom w:val="none" w:sz="0" w:space="0" w:color="auto"/>
                <w:right w:val="none" w:sz="0" w:space="0" w:color="auto"/>
              </w:divBdr>
            </w:div>
            <w:div w:id="1155956678">
              <w:marLeft w:val="0"/>
              <w:marRight w:val="0"/>
              <w:marTop w:val="240"/>
              <w:marBottom w:val="0"/>
              <w:divBdr>
                <w:top w:val="none" w:sz="0" w:space="0" w:color="auto"/>
                <w:left w:val="none" w:sz="0" w:space="0" w:color="auto"/>
                <w:bottom w:val="none" w:sz="0" w:space="0" w:color="auto"/>
                <w:right w:val="none" w:sz="0" w:space="0" w:color="auto"/>
              </w:divBdr>
            </w:div>
          </w:divsChild>
        </w:div>
        <w:div w:id="1314800572">
          <w:marLeft w:val="0"/>
          <w:marRight w:val="0"/>
          <w:marTop w:val="0"/>
          <w:marBottom w:val="0"/>
          <w:divBdr>
            <w:top w:val="none" w:sz="0" w:space="0" w:color="auto"/>
            <w:left w:val="none" w:sz="0" w:space="0" w:color="auto"/>
            <w:bottom w:val="none" w:sz="0" w:space="0" w:color="auto"/>
            <w:right w:val="none" w:sz="0" w:space="0" w:color="auto"/>
          </w:divBdr>
          <w:divsChild>
            <w:div w:id="199631678">
              <w:marLeft w:val="0"/>
              <w:marRight w:val="0"/>
              <w:marTop w:val="480"/>
              <w:marBottom w:val="0"/>
              <w:divBdr>
                <w:top w:val="none" w:sz="0" w:space="0" w:color="auto"/>
                <w:left w:val="none" w:sz="0" w:space="0" w:color="auto"/>
                <w:bottom w:val="none" w:sz="0" w:space="0" w:color="auto"/>
                <w:right w:val="none" w:sz="0" w:space="0" w:color="auto"/>
              </w:divBdr>
            </w:div>
            <w:div w:id="419135435">
              <w:marLeft w:val="0"/>
              <w:marRight w:val="0"/>
              <w:marTop w:val="240"/>
              <w:marBottom w:val="0"/>
              <w:divBdr>
                <w:top w:val="none" w:sz="0" w:space="0" w:color="auto"/>
                <w:left w:val="none" w:sz="0" w:space="0" w:color="auto"/>
                <w:bottom w:val="none" w:sz="0" w:space="0" w:color="auto"/>
                <w:right w:val="none" w:sz="0" w:space="0" w:color="auto"/>
              </w:divBdr>
            </w:div>
          </w:divsChild>
        </w:div>
        <w:div w:id="496502590">
          <w:marLeft w:val="0"/>
          <w:marRight w:val="0"/>
          <w:marTop w:val="0"/>
          <w:marBottom w:val="0"/>
          <w:divBdr>
            <w:top w:val="none" w:sz="0" w:space="0" w:color="auto"/>
            <w:left w:val="none" w:sz="0" w:space="0" w:color="auto"/>
            <w:bottom w:val="none" w:sz="0" w:space="0" w:color="auto"/>
            <w:right w:val="none" w:sz="0" w:space="0" w:color="auto"/>
          </w:divBdr>
          <w:divsChild>
            <w:div w:id="506676980">
              <w:marLeft w:val="0"/>
              <w:marRight w:val="0"/>
              <w:marTop w:val="480"/>
              <w:marBottom w:val="0"/>
              <w:divBdr>
                <w:top w:val="none" w:sz="0" w:space="0" w:color="auto"/>
                <w:left w:val="none" w:sz="0" w:space="0" w:color="auto"/>
                <w:bottom w:val="none" w:sz="0" w:space="0" w:color="auto"/>
                <w:right w:val="none" w:sz="0" w:space="0" w:color="auto"/>
              </w:divBdr>
            </w:div>
            <w:div w:id="639578322">
              <w:marLeft w:val="0"/>
              <w:marRight w:val="0"/>
              <w:marTop w:val="240"/>
              <w:marBottom w:val="0"/>
              <w:divBdr>
                <w:top w:val="none" w:sz="0" w:space="0" w:color="auto"/>
                <w:left w:val="none" w:sz="0" w:space="0" w:color="auto"/>
                <w:bottom w:val="none" w:sz="0" w:space="0" w:color="auto"/>
                <w:right w:val="none" w:sz="0" w:space="0" w:color="auto"/>
              </w:divBdr>
            </w:div>
            <w:div w:id="260771214">
              <w:marLeft w:val="0"/>
              <w:marRight w:val="0"/>
              <w:marTop w:val="240"/>
              <w:marBottom w:val="0"/>
              <w:divBdr>
                <w:top w:val="none" w:sz="0" w:space="0" w:color="auto"/>
                <w:left w:val="none" w:sz="0" w:space="0" w:color="auto"/>
                <w:bottom w:val="none" w:sz="0" w:space="0" w:color="auto"/>
                <w:right w:val="none" w:sz="0" w:space="0" w:color="auto"/>
              </w:divBdr>
            </w:div>
            <w:div w:id="330765646">
              <w:marLeft w:val="0"/>
              <w:marRight w:val="0"/>
              <w:marTop w:val="240"/>
              <w:marBottom w:val="0"/>
              <w:divBdr>
                <w:top w:val="none" w:sz="0" w:space="0" w:color="auto"/>
                <w:left w:val="none" w:sz="0" w:space="0" w:color="auto"/>
                <w:bottom w:val="none" w:sz="0" w:space="0" w:color="auto"/>
                <w:right w:val="none" w:sz="0" w:space="0" w:color="auto"/>
              </w:divBdr>
            </w:div>
            <w:div w:id="1858229375">
              <w:marLeft w:val="0"/>
              <w:marRight w:val="0"/>
              <w:marTop w:val="240"/>
              <w:marBottom w:val="0"/>
              <w:divBdr>
                <w:top w:val="none" w:sz="0" w:space="0" w:color="auto"/>
                <w:left w:val="none" w:sz="0" w:space="0" w:color="auto"/>
                <w:bottom w:val="none" w:sz="0" w:space="0" w:color="auto"/>
                <w:right w:val="none" w:sz="0" w:space="0" w:color="auto"/>
              </w:divBdr>
            </w:div>
            <w:div w:id="886257534">
              <w:marLeft w:val="0"/>
              <w:marRight w:val="0"/>
              <w:marTop w:val="240"/>
              <w:marBottom w:val="0"/>
              <w:divBdr>
                <w:top w:val="none" w:sz="0" w:space="0" w:color="auto"/>
                <w:left w:val="none" w:sz="0" w:space="0" w:color="auto"/>
                <w:bottom w:val="none" w:sz="0" w:space="0" w:color="auto"/>
                <w:right w:val="none" w:sz="0" w:space="0" w:color="auto"/>
              </w:divBdr>
            </w:div>
            <w:div w:id="1138885051">
              <w:marLeft w:val="425"/>
              <w:marRight w:val="0"/>
              <w:marTop w:val="0"/>
              <w:marBottom w:val="0"/>
              <w:divBdr>
                <w:top w:val="none" w:sz="0" w:space="0" w:color="auto"/>
                <w:left w:val="none" w:sz="0" w:space="0" w:color="auto"/>
                <w:bottom w:val="none" w:sz="0" w:space="0" w:color="auto"/>
                <w:right w:val="none" w:sz="0" w:space="0" w:color="auto"/>
              </w:divBdr>
              <w:divsChild>
                <w:div w:id="25637953">
                  <w:marLeft w:val="0"/>
                  <w:marRight w:val="0"/>
                  <w:marTop w:val="0"/>
                  <w:marBottom w:val="0"/>
                  <w:divBdr>
                    <w:top w:val="none" w:sz="0" w:space="0" w:color="auto"/>
                    <w:left w:val="none" w:sz="0" w:space="0" w:color="auto"/>
                    <w:bottom w:val="none" w:sz="0" w:space="0" w:color="auto"/>
                    <w:right w:val="none" w:sz="0" w:space="0" w:color="auto"/>
                  </w:divBdr>
                </w:div>
              </w:divsChild>
            </w:div>
            <w:div w:id="464353167">
              <w:marLeft w:val="425"/>
              <w:marRight w:val="0"/>
              <w:marTop w:val="0"/>
              <w:marBottom w:val="0"/>
              <w:divBdr>
                <w:top w:val="none" w:sz="0" w:space="0" w:color="auto"/>
                <w:left w:val="none" w:sz="0" w:space="0" w:color="auto"/>
                <w:bottom w:val="none" w:sz="0" w:space="0" w:color="auto"/>
                <w:right w:val="none" w:sz="0" w:space="0" w:color="auto"/>
              </w:divBdr>
              <w:divsChild>
                <w:div w:id="1816221793">
                  <w:marLeft w:val="0"/>
                  <w:marRight w:val="0"/>
                  <w:marTop w:val="0"/>
                  <w:marBottom w:val="0"/>
                  <w:divBdr>
                    <w:top w:val="none" w:sz="0" w:space="0" w:color="auto"/>
                    <w:left w:val="none" w:sz="0" w:space="0" w:color="auto"/>
                    <w:bottom w:val="none" w:sz="0" w:space="0" w:color="auto"/>
                    <w:right w:val="none" w:sz="0" w:space="0" w:color="auto"/>
                  </w:divBdr>
                </w:div>
              </w:divsChild>
            </w:div>
            <w:div w:id="1083987091">
              <w:marLeft w:val="425"/>
              <w:marRight w:val="0"/>
              <w:marTop w:val="0"/>
              <w:marBottom w:val="0"/>
              <w:divBdr>
                <w:top w:val="none" w:sz="0" w:space="0" w:color="auto"/>
                <w:left w:val="none" w:sz="0" w:space="0" w:color="auto"/>
                <w:bottom w:val="none" w:sz="0" w:space="0" w:color="auto"/>
                <w:right w:val="none" w:sz="0" w:space="0" w:color="auto"/>
              </w:divBdr>
              <w:divsChild>
                <w:div w:id="154279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53117">
          <w:marLeft w:val="0"/>
          <w:marRight w:val="0"/>
          <w:marTop w:val="0"/>
          <w:marBottom w:val="0"/>
          <w:divBdr>
            <w:top w:val="none" w:sz="0" w:space="0" w:color="auto"/>
            <w:left w:val="none" w:sz="0" w:space="0" w:color="auto"/>
            <w:bottom w:val="none" w:sz="0" w:space="0" w:color="auto"/>
            <w:right w:val="none" w:sz="0" w:space="0" w:color="auto"/>
          </w:divBdr>
          <w:divsChild>
            <w:div w:id="1912301968">
              <w:marLeft w:val="0"/>
              <w:marRight w:val="0"/>
              <w:marTop w:val="480"/>
              <w:marBottom w:val="0"/>
              <w:divBdr>
                <w:top w:val="none" w:sz="0" w:space="0" w:color="auto"/>
                <w:left w:val="none" w:sz="0" w:space="0" w:color="auto"/>
                <w:bottom w:val="none" w:sz="0" w:space="0" w:color="auto"/>
                <w:right w:val="none" w:sz="0" w:space="0" w:color="auto"/>
              </w:divBdr>
            </w:div>
            <w:div w:id="1733962034">
              <w:marLeft w:val="0"/>
              <w:marRight w:val="0"/>
              <w:marTop w:val="240"/>
              <w:marBottom w:val="0"/>
              <w:divBdr>
                <w:top w:val="none" w:sz="0" w:space="0" w:color="auto"/>
                <w:left w:val="none" w:sz="0" w:space="0" w:color="auto"/>
                <w:bottom w:val="none" w:sz="0" w:space="0" w:color="auto"/>
                <w:right w:val="none" w:sz="0" w:space="0" w:color="auto"/>
              </w:divBdr>
            </w:div>
            <w:div w:id="175846387">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2746876">
      <w:bodyDiv w:val="1"/>
      <w:marLeft w:val="0"/>
      <w:marRight w:val="0"/>
      <w:marTop w:val="0"/>
      <w:marBottom w:val="0"/>
      <w:divBdr>
        <w:top w:val="none" w:sz="0" w:space="0" w:color="auto"/>
        <w:left w:val="none" w:sz="0" w:space="0" w:color="auto"/>
        <w:bottom w:val="none" w:sz="0" w:space="0" w:color="auto"/>
        <w:right w:val="none" w:sz="0" w:space="0" w:color="auto"/>
      </w:divBdr>
    </w:div>
    <w:div w:id="163319926">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856922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28464561">
      <w:bodyDiv w:val="1"/>
      <w:marLeft w:val="0"/>
      <w:marRight w:val="0"/>
      <w:marTop w:val="0"/>
      <w:marBottom w:val="0"/>
      <w:divBdr>
        <w:top w:val="none" w:sz="0" w:space="0" w:color="auto"/>
        <w:left w:val="none" w:sz="0" w:space="0" w:color="auto"/>
        <w:bottom w:val="none" w:sz="0" w:space="0" w:color="auto"/>
        <w:right w:val="none" w:sz="0" w:space="0" w:color="auto"/>
      </w:divBdr>
      <w:divsChild>
        <w:div w:id="822160751">
          <w:marLeft w:val="0"/>
          <w:marRight w:val="0"/>
          <w:marTop w:val="240"/>
          <w:marBottom w:val="0"/>
          <w:divBdr>
            <w:top w:val="none" w:sz="0" w:space="0" w:color="auto"/>
            <w:left w:val="none" w:sz="0" w:space="0" w:color="auto"/>
            <w:bottom w:val="none" w:sz="0" w:space="0" w:color="auto"/>
            <w:right w:val="none" w:sz="0" w:space="0" w:color="auto"/>
          </w:divBdr>
        </w:div>
        <w:div w:id="463741921">
          <w:marLeft w:val="0"/>
          <w:marRight w:val="0"/>
          <w:marTop w:val="240"/>
          <w:marBottom w:val="0"/>
          <w:divBdr>
            <w:top w:val="none" w:sz="0" w:space="0" w:color="auto"/>
            <w:left w:val="none" w:sz="0" w:space="0" w:color="auto"/>
            <w:bottom w:val="none" w:sz="0" w:space="0" w:color="auto"/>
            <w:right w:val="none" w:sz="0" w:space="0" w:color="auto"/>
          </w:divBdr>
        </w:div>
        <w:div w:id="2070498243">
          <w:marLeft w:val="0"/>
          <w:marRight w:val="0"/>
          <w:marTop w:val="240"/>
          <w:marBottom w:val="0"/>
          <w:divBdr>
            <w:top w:val="none" w:sz="0" w:space="0" w:color="auto"/>
            <w:left w:val="none" w:sz="0" w:space="0" w:color="auto"/>
            <w:bottom w:val="none" w:sz="0" w:space="0" w:color="auto"/>
            <w:right w:val="none" w:sz="0" w:space="0" w:color="auto"/>
          </w:divBdr>
        </w:div>
        <w:div w:id="314842104">
          <w:marLeft w:val="0"/>
          <w:marRight w:val="0"/>
          <w:marTop w:val="240"/>
          <w:marBottom w:val="0"/>
          <w:divBdr>
            <w:top w:val="none" w:sz="0" w:space="0" w:color="auto"/>
            <w:left w:val="none" w:sz="0" w:space="0" w:color="auto"/>
            <w:bottom w:val="none" w:sz="0" w:space="0" w:color="auto"/>
            <w:right w:val="none" w:sz="0" w:space="0" w:color="auto"/>
          </w:divBdr>
        </w:div>
        <w:div w:id="34083558">
          <w:marLeft w:val="0"/>
          <w:marRight w:val="0"/>
          <w:marTop w:val="240"/>
          <w:marBottom w:val="0"/>
          <w:divBdr>
            <w:top w:val="none" w:sz="0" w:space="0" w:color="auto"/>
            <w:left w:val="none" w:sz="0" w:space="0" w:color="auto"/>
            <w:bottom w:val="none" w:sz="0" w:space="0" w:color="auto"/>
            <w:right w:val="none" w:sz="0" w:space="0" w:color="auto"/>
          </w:divBdr>
        </w:div>
        <w:div w:id="519054132">
          <w:marLeft w:val="0"/>
          <w:marRight w:val="0"/>
          <w:marTop w:val="240"/>
          <w:marBottom w:val="0"/>
          <w:divBdr>
            <w:top w:val="none" w:sz="0" w:space="0" w:color="auto"/>
            <w:left w:val="none" w:sz="0" w:space="0" w:color="auto"/>
            <w:bottom w:val="none" w:sz="0" w:space="0" w:color="auto"/>
            <w:right w:val="none" w:sz="0" w:space="0" w:color="auto"/>
          </w:divBdr>
        </w:div>
      </w:divsChild>
    </w:div>
    <w:div w:id="231233440">
      <w:bodyDiv w:val="1"/>
      <w:marLeft w:val="0"/>
      <w:marRight w:val="0"/>
      <w:marTop w:val="0"/>
      <w:marBottom w:val="0"/>
      <w:divBdr>
        <w:top w:val="none" w:sz="0" w:space="0" w:color="auto"/>
        <w:left w:val="none" w:sz="0" w:space="0" w:color="auto"/>
        <w:bottom w:val="none" w:sz="0" w:space="0" w:color="auto"/>
        <w:right w:val="none" w:sz="0" w:space="0" w:color="auto"/>
      </w:divBdr>
    </w:div>
    <w:div w:id="233591450">
      <w:bodyDiv w:val="1"/>
      <w:marLeft w:val="0"/>
      <w:marRight w:val="0"/>
      <w:marTop w:val="0"/>
      <w:marBottom w:val="0"/>
      <w:divBdr>
        <w:top w:val="none" w:sz="0" w:space="0" w:color="auto"/>
        <w:left w:val="none" w:sz="0" w:space="0" w:color="auto"/>
        <w:bottom w:val="none" w:sz="0" w:space="0" w:color="auto"/>
        <w:right w:val="none" w:sz="0" w:space="0" w:color="auto"/>
      </w:divBdr>
    </w:div>
    <w:div w:id="239020428">
      <w:bodyDiv w:val="1"/>
      <w:marLeft w:val="0"/>
      <w:marRight w:val="0"/>
      <w:marTop w:val="0"/>
      <w:marBottom w:val="0"/>
      <w:divBdr>
        <w:top w:val="none" w:sz="0" w:space="0" w:color="auto"/>
        <w:left w:val="none" w:sz="0" w:space="0" w:color="auto"/>
        <w:bottom w:val="none" w:sz="0" w:space="0" w:color="auto"/>
        <w:right w:val="none" w:sz="0" w:space="0" w:color="auto"/>
      </w:divBdr>
    </w:div>
    <w:div w:id="254824836">
      <w:bodyDiv w:val="1"/>
      <w:marLeft w:val="0"/>
      <w:marRight w:val="0"/>
      <w:marTop w:val="0"/>
      <w:marBottom w:val="0"/>
      <w:divBdr>
        <w:top w:val="none" w:sz="0" w:space="0" w:color="auto"/>
        <w:left w:val="none" w:sz="0" w:space="0" w:color="auto"/>
        <w:bottom w:val="none" w:sz="0" w:space="0" w:color="auto"/>
        <w:right w:val="none" w:sz="0" w:space="0" w:color="auto"/>
      </w:divBdr>
      <w:divsChild>
        <w:div w:id="137383299">
          <w:marLeft w:val="0"/>
          <w:marRight w:val="0"/>
          <w:marTop w:val="240"/>
          <w:marBottom w:val="0"/>
          <w:divBdr>
            <w:top w:val="none" w:sz="0" w:space="0" w:color="auto"/>
            <w:left w:val="none" w:sz="0" w:space="0" w:color="auto"/>
            <w:bottom w:val="none" w:sz="0" w:space="0" w:color="auto"/>
            <w:right w:val="none" w:sz="0" w:space="0" w:color="auto"/>
          </w:divBdr>
        </w:div>
        <w:div w:id="978419098">
          <w:marLeft w:val="0"/>
          <w:marRight w:val="0"/>
          <w:marTop w:val="240"/>
          <w:marBottom w:val="0"/>
          <w:divBdr>
            <w:top w:val="none" w:sz="0" w:space="0" w:color="auto"/>
            <w:left w:val="none" w:sz="0" w:space="0" w:color="auto"/>
            <w:bottom w:val="none" w:sz="0" w:space="0" w:color="auto"/>
            <w:right w:val="none" w:sz="0" w:space="0" w:color="auto"/>
          </w:divBdr>
        </w:div>
        <w:div w:id="847406481">
          <w:marLeft w:val="0"/>
          <w:marRight w:val="0"/>
          <w:marTop w:val="240"/>
          <w:marBottom w:val="0"/>
          <w:divBdr>
            <w:top w:val="none" w:sz="0" w:space="0" w:color="auto"/>
            <w:left w:val="none" w:sz="0" w:space="0" w:color="auto"/>
            <w:bottom w:val="none" w:sz="0" w:space="0" w:color="auto"/>
            <w:right w:val="none" w:sz="0" w:space="0" w:color="auto"/>
          </w:divBdr>
        </w:div>
        <w:div w:id="421756770">
          <w:marLeft w:val="0"/>
          <w:marRight w:val="0"/>
          <w:marTop w:val="240"/>
          <w:marBottom w:val="0"/>
          <w:divBdr>
            <w:top w:val="none" w:sz="0" w:space="0" w:color="auto"/>
            <w:left w:val="none" w:sz="0" w:space="0" w:color="auto"/>
            <w:bottom w:val="none" w:sz="0" w:space="0" w:color="auto"/>
            <w:right w:val="none" w:sz="0" w:space="0" w:color="auto"/>
          </w:divBdr>
        </w:div>
      </w:divsChild>
    </w:div>
    <w:div w:id="266742857">
      <w:bodyDiv w:val="1"/>
      <w:marLeft w:val="0"/>
      <w:marRight w:val="0"/>
      <w:marTop w:val="0"/>
      <w:marBottom w:val="0"/>
      <w:divBdr>
        <w:top w:val="none" w:sz="0" w:space="0" w:color="auto"/>
        <w:left w:val="none" w:sz="0" w:space="0" w:color="auto"/>
        <w:bottom w:val="none" w:sz="0" w:space="0" w:color="auto"/>
        <w:right w:val="none" w:sz="0" w:space="0" w:color="auto"/>
      </w:divBdr>
      <w:divsChild>
        <w:div w:id="520629085">
          <w:marLeft w:val="0"/>
          <w:marRight w:val="0"/>
          <w:marTop w:val="240"/>
          <w:marBottom w:val="0"/>
          <w:divBdr>
            <w:top w:val="none" w:sz="0" w:space="0" w:color="auto"/>
            <w:left w:val="none" w:sz="0" w:space="0" w:color="auto"/>
            <w:bottom w:val="none" w:sz="0" w:space="0" w:color="auto"/>
            <w:right w:val="none" w:sz="0" w:space="0" w:color="auto"/>
          </w:divBdr>
        </w:div>
        <w:div w:id="514271685">
          <w:marLeft w:val="0"/>
          <w:marRight w:val="0"/>
          <w:marTop w:val="240"/>
          <w:marBottom w:val="0"/>
          <w:divBdr>
            <w:top w:val="none" w:sz="0" w:space="0" w:color="auto"/>
            <w:left w:val="none" w:sz="0" w:space="0" w:color="auto"/>
            <w:bottom w:val="none" w:sz="0" w:space="0" w:color="auto"/>
            <w:right w:val="none" w:sz="0" w:space="0" w:color="auto"/>
          </w:divBdr>
        </w:div>
        <w:div w:id="2068188560">
          <w:marLeft w:val="0"/>
          <w:marRight w:val="0"/>
          <w:marTop w:val="240"/>
          <w:marBottom w:val="0"/>
          <w:divBdr>
            <w:top w:val="none" w:sz="0" w:space="0" w:color="auto"/>
            <w:left w:val="none" w:sz="0" w:space="0" w:color="auto"/>
            <w:bottom w:val="none" w:sz="0" w:space="0" w:color="auto"/>
            <w:right w:val="none" w:sz="0" w:space="0" w:color="auto"/>
          </w:divBdr>
        </w:div>
        <w:div w:id="1603143991">
          <w:marLeft w:val="0"/>
          <w:marRight w:val="0"/>
          <w:marTop w:val="240"/>
          <w:marBottom w:val="0"/>
          <w:divBdr>
            <w:top w:val="none" w:sz="0" w:space="0" w:color="auto"/>
            <w:left w:val="none" w:sz="0" w:space="0" w:color="auto"/>
            <w:bottom w:val="none" w:sz="0" w:space="0" w:color="auto"/>
            <w:right w:val="none" w:sz="0" w:space="0" w:color="auto"/>
          </w:divBdr>
        </w:div>
      </w:divsChild>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281888969">
      <w:bodyDiv w:val="1"/>
      <w:marLeft w:val="0"/>
      <w:marRight w:val="0"/>
      <w:marTop w:val="0"/>
      <w:marBottom w:val="0"/>
      <w:divBdr>
        <w:top w:val="none" w:sz="0" w:space="0" w:color="auto"/>
        <w:left w:val="none" w:sz="0" w:space="0" w:color="auto"/>
        <w:bottom w:val="none" w:sz="0" w:space="0" w:color="auto"/>
        <w:right w:val="none" w:sz="0" w:space="0" w:color="auto"/>
      </w:divBdr>
      <w:divsChild>
        <w:div w:id="1100293052">
          <w:marLeft w:val="0"/>
          <w:marRight w:val="0"/>
          <w:marTop w:val="480"/>
          <w:marBottom w:val="0"/>
          <w:divBdr>
            <w:top w:val="none" w:sz="0" w:space="0" w:color="auto"/>
            <w:left w:val="none" w:sz="0" w:space="0" w:color="auto"/>
            <w:bottom w:val="none" w:sz="0" w:space="0" w:color="auto"/>
            <w:right w:val="none" w:sz="0" w:space="0" w:color="auto"/>
          </w:divBdr>
        </w:div>
        <w:div w:id="2065908356">
          <w:marLeft w:val="0"/>
          <w:marRight w:val="0"/>
          <w:marTop w:val="0"/>
          <w:marBottom w:val="0"/>
          <w:divBdr>
            <w:top w:val="none" w:sz="0" w:space="0" w:color="auto"/>
            <w:left w:val="none" w:sz="0" w:space="0" w:color="auto"/>
            <w:bottom w:val="none" w:sz="0" w:space="0" w:color="auto"/>
            <w:right w:val="none" w:sz="0" w:space="0" w:color="auto"/>
          </w:divBdr>
        </w:div>
        <w:div w:id="1500997656">
          <w:marLeft w:val="0"/>
          <w:marRight w:val="0"/>
          <w:marTop w:val="240"/>
          <w:marBottom w:val="0"/>
          <w:divBdr>
            <w:top w:val="none" w:sz="0" w:space="0" w:color="auto"/>
            <w:left w:val="none" w:sz="0" w:space="0" w:color="auto"/>
            <w:bottom w:val="none" w:sz="0" w:space="0" w:color="auto"/>
            <w:right w:val="none" w:sz="0" w:space="0" w:color="auto"/>
          </w:divBdr>
        </w:div>
      </w:divsChild>
    </w:div>
    <w:div w:id="286543245">
      <w:bodyDiv w:val="1"/>
      <w:marLeft w:val="0"/>
      <w:marRight w:val="0"/>
      <w:marTop w:val="0"/>
      <w:marBottom w:val="0"/>
      <w:divBdr>
        <w:top w:val="none" w:sz="0" w:space="0" w:color="auto"/>
        <w:left w:val="none" w:sz="0" w:space="0" w:color="auto"/>
        <w:bottom w:val="none" w:sz="0" w:space="0" w:color="auto"/>
        <w:right w:val="none" w:sz="0" w:space="0" w:color="auto"/>
      </w:divBdr>
    </w:div>
    <w:div w:id="304894640">
      <w:bodyDiv w:val="1"/>
      <w:marLeft w:val="0"/>
      <w:marRight w:val="0"/>
      <w:marTop w:val="0"/>
      <w:marBottom w:val="0"/>
      <w:divBdr>
        <w:top w:val="none" w:sz="0" w:space="0" w:color="auto"/>
        <w:left w:val="none" w:sz="0" w:space="0" w:color="auto"/>
        <w:bottom w:val="none" w:sz="0" w:space="0" w:color="auto"/>
        <w:right w:val="none" w:sz="0" w:space="0" w:color="auto"/>
      </w:divBdr>
      <w:divsChild>
        <w:div w:id="776095776">
          <w:marLeft w:val="0"/>
          <w:marRight w:val="0"/>
          <w:marTop w:val="0"/>
          <w:marBottom w:val="0"/>
          <w:divBdr>
            <w:top w:val="none" w:sz="0" w:space="0" w:color="auto"/>
            <w:left w:val="none" w:sz="0" w:space="0" w:color="auto"/>
            <w:bottom w:val="none" w:sz="0" w:space="0" w:color="auto"/>
            <w:right w:val="none" w:sz="0" w:space="0" w:color="auto"/>
          </w:divBdr>
        </w:div>
      </w:divsChild>
    </w:div>
    <w:div w:id="312609775">
      <w:bodyDiv w:val="1"/>
      <w:marLeft w:val="0"/>
      <w:marRight w:val="0"/>
      <w:marTop w:val="0"/>
      <w:marBottom w:val="0"/>
      <w:divBdr>
        <w:top w:val="none" w:sz="0" w:space="0" w:color="auto"/>
        <w:left w:val="none" w:sz="0" w:space="0" w:color="auto"/>
        <w:bottom w:val="none" w:sz="0" w:space="0" w:color="auto"/>
        <w:right w:val="none" w:sz="0" w:space="0" w:color="auto"/>
      </w:divBdr>
      <w:divsChild>
        <w:div w:id="1105076485">
          <w:marLeft w:val="0"/>
          <w:marRight w:val="0"/>
          <w:marTop w:val="240"/>
          <w:marBottom w:val="0"/>
          <w:divBdr>
            <w:top w:val="none" w:sz="0" w:space="0" w:color="auto"/>
            <w:left w:val="none" w:sz="0" w:space="0" w:color="auto"/>
            <w:bottom w:val="none" w:sz="0" w:space="0" w:color="auto"/>
            <w:right w:val="none" w:sz="0" w:space="0" w:color="auto"/>
          </w:divBdr>
        </w:div>
        <w:div w:id="1399597861">
          <w:marLeft w:val="0"/>
          <w:marRight w:val="0"/>
          <w:marTop w:val="240"/>
          <w:marBottom w:val="0"/>
          <w:divBdr>
            <w:top w:val="none" w:sz="0" w:space="0" w:color="auto"/>
            <w:left w:val="none" w:sz="0" w:space="0" w:color="auto"/>
            <w:bottom w:val="none" w:sz="0" w:space="0" w:color="auto"/>
            <w:right w:val="none" w:sz="0" w:space="0" w:color="auto"/>
          </w:divBdr>
        </w:div>
        <w:div w:id="1048339837">
          <w:marLeft w:val="0"/>
          <w:marRight w:val="0"/>
          <w:marTop w:val="240"/>
          <w:marBottom w:val="0"/>
          <w:divBdr>
            <w:top w:val="none" w:sz="0" w:space="0" w:color="auto"/>
            <w:left w:val="none" w:sz="0" w:space="0" w:color="auto"/>
            <w:bottom w:val="none" w:sz="0" w:space="0" w:color="auto"/>
            <w:right w:val="none" w:sz="0" w:space="0" w:color="auto"/>
          </w:divBdr>
        </w:div>
      </w:divsChild>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28681396">
      <w:bodyDiv w:val="1"/>
      <w:marLeft w:val="0"/>
      <w:marRight w:val="0"/>
      <w:marTop w:val="0"/>
      <w:marBottom w:val="0"/>
      <w:divBdr>
        <w:top w:val="none" w:sz="0" w:space="0" w:color="auto"/>
        <w:left w:val="none" w:sz="0" w:space="0" w:color="auto"/>
        <w:bottom w:val="none" w:sz="0" w:space="0" w:color="auto"/>
        <w:right w:val="none" w:sz="0" w:space="0" w:color="auto"/>
      </w:divBdr>
      <w:divsChild>
        <w:div w:id="993488867">
          <w:marLeft w:val="0"/>
          <w:marRight w:val="0"/>
          <w:marTop w:val="240"/>
          <w:marBottom w:val="0"/>
          <w:divBdr>
            <w:top w:val="none" w:sz="0" w:space="0" w:color="auto"/>
            <w:left w:val="none" w:sz="0" w:space="0" w:color="auto"/>
            <w:bottom w:val="none" w:sz="0" w:space="0" w:color="auto"/>
            <w:right w:val="none" w:sz="0" w:space="0" w:color="auto"/>
          </w:divBdr>
        </w:div>
        <w:div w:id="2058164681">
          <w:marLeft w:val="0"/>
          <w:marRight w:val="0"/>
          <w:marTop w:val="240"/>
          <w:marBottom w:val="0"/>
          <w:divBdr>
            <w:top w:val="none" w:sz="0" w:space="0" w:color="auto"/>
            <w:left w:val="none" w:sz="0" w:space="0" w:color="auto"/>
            <w:bottom w:val="none" w:sz="0" w:space="0" w:color="auto"/>
            <w:right w:val="none" w:sz="0" w:space="0" w:color="auto"/>
          </w:divBdr>
        </w:div>
        <w:div w:id="1010764303">
          <w:marLeft w:val="0"/>
          <w:marRight w:val="0"/>
          <w:marTop w:val="240"/>
          <w:marBottom w:val="0"/>
          <w:divBdr>
            <w:top w:val="none" w:sz="0" w:space="0" w:color="auto"/>
            <w:left w:val="none" w:sz="0" w:space="0" w:color="auto"/>
            <w:bottom w:val="none" w:sz="0" w:space="0" w:color="auto"/>
            <w:right w:val="none" w:sz="0" w:space="0" w:color="auto"/>
          </w:divBdr>
        </w:div>
        <w:div w:id="2043238862">
          <w:marLeft w:val="0"/>
          <w:marRight w:val="0"/>
          <w:marTop w:val="240"/>
          <w:marBottom w:val="0"/>
          <w:divBdr>
            <w:top w:val="none" w:sz="0" w:space="0" w:color="auto"/>
            <w:left w:val="none" w:sz="0" w:space="0" w:color="auto"/>
            <w:bottom w:val="none" w:sz="0" w:space="0" w:color="auto"/>
            <w:right w:val="none" w:sz="0" w:space="0" w:color="auto"/>
          </w:divBdr>
        </w:div>
        <w:div w:id="1327905982">
          <w:marLeft w:val="0"/>
          <w:marRight w:val="0"/>
          <w:marTop w:val="240"/>
          <w:marBottom w:val="0"/>
          <w:divBdr>
            <w:top w:val="none" w:sz="0" w:space="0" w:color="auto"/>
            <w:left w:val="none" w:sz="0" w:space="0" w:color="auto"/>
            <w:bottom w:val="none" w:sz="0" w:space="0" w:color="auto"/>
            <w:right w:val="none" w:sz="0" w:space="0" w:color="auto"/>
          </w:divBdr>
        </w:div>
        <w:div w:id="1439253943">
          <w:marLeft w:val="0"/>
          <w:marRight w:val="0"/>
          <w:marTop w:val="240"/>
          <w:marBottom w:val="0"/>
          <w:divBdr>
            <w:top w:val="none" w:sz="0" w:space="0" w:color="auto"/>
            <w:left w:val="none" w:sz="0" w:space="0" w:color="auto"/>
            <w:bottom w:val="none" w:sz="0" w:space="0" w:color="auto"/>
            <w:right w:val="none" w:sz="0" w:space="0" w:color="auto"/>
          </w:divBdr>
        </w:div>
        <w:div w:id="550532836">
          <w:marLeft w:val="0"/>
          <w:marRight w:val="0"/>
          <w:marTop w:val="240"/>
          <w:marBottom w:val="0"/>
          <w:divBdr>
            <w:top w:val="none" w:sz="0" w:space="0" w:color="auto"/>
            <w:left w:val="none" w:sz="0" w:space="0" w:color="auto"/>
            <w:bottom w:val="none" w:sz="0" w:space="0" w:color="auto"/>
            <w:right w:val="none" w:sz="0" w:space="0" w:color="auto"/>
          </w:divBdr>
        </w:div>
        <w:div w:id="1097748050">
          <w:marLeft w:val="0"/>
          <w:marRight w:val="0"/>
          <w:marTop w:val="240"/>
          <w:marBottom w:val="0"/>
          <w:divBdr>
            <w:top w:val="none" w:sz="0" w:space="0" w:color="auto"/>
            <w:left w:val="none" w:sz="0" w:space="0" w:color="auto"/>
            <w:bottom w:val="none" w:sz="0" w:space="0" w:color="auto"/>
            <w:right w:val="none" w:sz="0" w:space="0" w:color="auto"/>
          </w:divBdr>
        </w:div>
        <w:div w:id="1003169131">
          <w:marLeft w:val="0"/>
          <w:marRight w:val="0"/>
          <w:marTop w:val="240"/>
          <w:marBottom w:val="0"/>
          <w:divBdr>
            <w:top w:val="none" w:sz="0" w:space="0" w:color="auto"/>
            <w:left w:val="none" w:sz="0" w:space="0" w:color="auto"/>
            <w:bottom w:val="none" w:sz="0" w:space="0" w:color="auto"/>
            <w:right w:val="none" w:sz="0" w:space="0" w:color="auto"/>
          </w:divBdr>
        </w:div>
        <w:div w:id="481312793">
          <w:marLeft w:val="0"/>
          <w:marRight w:val="0"/>
          <w:marTop w:val="240"/>
          <w:marBottom w:val="0"/>
          <w:divBdr>
            <w:top w:val="none" w:sz="0" w:space="0" w:color="auto"/>
            <w:left w:val="none" w:sz="0" w:space="0" w:color="auto"/>
            <w:bottom w:val="none" w:sz="0" w:space="0" w:color="auto"/>
            <w:right w:val="none" w:sz="0" w:space="0" w:color="auto"/>
          </w:divBdr>
        </w:div>
      </w:divsChild>
    </w:div>
    <w:div w:id="330522388">
      <w:bodyDiv w:val="1"/>
      <w:marLeft w:val="0"/>
      <w:marRight w:val="0"/>
      <w:marTop w:val="0"/>
      <w:marBottom w:val="0"/>
      <w:divBdr>
        <w:top w:val="none" w:sz="0" w:space="0" w:color="auto"/>
        <w:left w:val="none" w:sz="0" w:space="0" w:color="auto"/>
        <w:bottom w:val="none" w:sz="0" w:space="0" w:color="auto"/>
        <w:right w:val="none" w:sz="0" w:space="0" w:color="auto"/>
      </w:divBdr>
    </w:div>
    <w:div w:id="335348133">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354549920">
      <w:bodyDiv w:val="1"/>
      <w:marLeft w:val="0"/>
      <w:marRight w:val="0"/>
      <w:marTop w:val="0"/>
      <w:marBottom w:val="0"/>
      <w:divBdr>
        <w:top w:val="none" w:sz="0" w:space="0" w:color="auto"/>
        <w:left w:val="none" w:sz="0" w:space="0" w:color="auto"/>
        <w:bottom w:val="none" w:sz="0" w:space="0" w:color="auto"/>
        <w:right w:val="none" w:sz="0" w:space="0" w:color="auto"/>
      </w:divBdr>
    </w:div>
    <w:div w:id="356931154">
      <w:bodyDiv w:val="1"/>
      <w:marLeft w:val="0"/>
      <w:marRight w:val="0"/>
      <w:marTop w:val="0"/>
      <w:marBottom w:val="0"/>
      <w:divBdr>
        <w:top w:val="none" w:sz="0" w:space="0" w:color="auto"/>
        <w:left w:val="none" w:sz="0" w:space="0" w:color="auto"/>
        <w:bottom w:val="none" w:sz="0" w:space="0" w:color="auto"/>
        <w:right w:val="none" w:sz="0" w:space="0" w:color="auto"/>
      </w:divBdr>
      <w:divsChild>
        <w:div w:id="863248018">
          <w:marLeft w:val="0"/>
          <w:marRight w:val="0"/>
          <w:marTop w:val="480"/>
          <w:marBottom w:val="0"/>
          <w:divBdr>
            <w:top w:val="none" w:sz="0" w:space="0" w:color="auto"/>
            <w:left w:val="none" w:sz="0" w:space="0" w:color="auto"/>
            <w:bottom w:val="none" w:sz="0" w:space="0" w:color="auto"/>
            <w:right w:val="none" w:sz="0" w:space="0" w:color="auto"/>
          </w:divBdr>
        </w:div>
        <w:div w:id="1705405657">
          <w:marLeft w:val="0"/>
          <w:marRight w:val="0"/>
          <w:marTop w:val="240"/>
          <w:marBottom w:val="0"/>
          <w:divBdr>
            <w:top w:val="none" w:sz="0" w:space="0" w:color="auto"/>
            <w:left w:val="none" w:sz="0" w:space="0" w:color="auto"/>
            <w:bottom w:val="none" w:sz="0" w:space="0" w:color="auto"/>
            <w:right w:val="none" w:sz="0" w:space="0" w:color="auto"/>
          </w:divBdr>
        </w:div>
        <w:div w:id="1753549413">
          <w:marLeft w:val="0"/>
          <w:marRight w:val="0"/>
          <w:marTop w:val="240"/>
          <w:marBottom w:val="0"/>
          <w:divBdr>
            <w:top w:val="none" w:sz="0" w:space="0" w:color="auto"/>
            <w:left w:val="none" w:sz="0" w:space="0" w:color="auto"/>
            <w:bottom w:val="none" w:sz="0" w:space="0" w:color="auto"/>
            <w:right w:val="none" w:sz="0" w:space="0" w:color="auto"/>
          </w:divBdr>
        </w:div>
        <w:div w:id="1093093172">
          <w:marLeft w:val="0"/>
          <w:marRight w:val="0"/>
          <w:marTop w:val="240"/>
          <w:marBottom w:val="0"/>
          <w:divBdr>
            <w:top w:val="none" w:sz="0" w:space="0" w:color="auto"/>
            <w:left w:val="none" w:sz="0" w:space="0" w:color="auto"/>
            <w:bottom w:val="none" w:sz="0" w:space="0" w:color="auto"/>
            <w:right w:val="none" w:sz="0" w:space="0" w:color="auto"/>
          </w:divBdr>
        </w:div>
        <w:div w:id="1003435556">
          <w:marLeft w:val="0"/>
          <w:marRight w:val="0"/>
          <w:marTop w:val="240"/>
          <w:marBottom w:val="0"/>
          <w:divBdr>
            <w:top w:val="none" w:sz="0" w:space="0" w:color="auto"/>
            <w:left w:val="none" w:sz="0" w:space="0" w:color="auto"/>
            <w:bottom w:val="none" w:sz="0" w:space="0" w:color="auto"/>
            <w:right w:val="none" w:sz="0" w:space="0" w:color="auto"/>
          </w:divBdr>
        </w:div>
      </w:divsChild>
    </w:div>
    <w:div w:id="365911469">
      <w:bodyDiv w:val="1"/>
      <w:marLeft w:val="0"/>
      <w:marRight w:val="0"/>
      <w:marTop w:val="0"/>
      <w:marBottom w:val="0"/>
      <w:divBdr>
        <w:top w:val="none" w:sz="0" w:space="0" w:color="auto"/>
        <w:left w:val="none" w:sz="0" w:space="0" w:color="auto"/>
        <w:bottom w:val="none" w:sz="0" w:space="0" w:color="auto"/>
        <w:right w:val="none" w:sz="0" w:space="0" w:color="auto"/>
      </w:divBdr>
      <w:divsChild>
        <w:div w:id="1127554044">
          <w:marLeft w:val="0"/>
          <w:marRight w:val="0"/>
          <w:marTop w:val="0"/>
          <w:marBottom w:val="0"/>
          <w:divBdr>
            <w:top w:val="none" w:sz="0" w:space="0" w:color="auto"/>
            <w:left w:val="none" w:sz="0" w:space="0" w:color="auto"/>
            <w:bottom w:val="none" w:sz="0" w:space="0" w:color="auto"/>
            <w:right w:val="none" w:sz="0" w:space="0" w:color="auto"/>
          </w:divBdr>
          <w:divsChild>
            <w:div w:id="500974552">
              <w:marLeft w:val="0"/>
              <w:marRight w:val="0"/>
              <w:marTop w:val="0"/>
              <w:marBottom w:val="0"/>
              <w:divBdr>
                <w:top w:val="none" w:sz="0" w:space="0" w:color="auto"/>
                <w:left w:val="none" w:sz="0" w:space="0" w:color="auto"/>
                <w:bottom w:val="none" w:sz="0" w:space="0" w:color="auto"/>
                <w:right w:val="none" w:sz="0" w:space="0" w:color="auto"/>
              </w:divBdr>
              <w:divsChild>
                <w:div w:id="1530797322">
                  <w:marLeft w:val="0"/>
                  <w:marRight w:val="0"/>
                  <w:marTop w:val="0"/>
                  <w:marBottom w:val="0"/>
                  <w:divBdr>
                    <w:top w:val="none" w:sz="0" w:space="0" w:color="auto"/>
                    <w:left w:val="none" w:sz="0" w:space="0" w:color="auto"/>
                    <w:bottom w:val="none" w:sz="0" w:space="0" w:color="auto"/>
                    <w:right w:val="none" w:sz="0" w:space="0" w:color="auto"/>
                  </w:divBdr>
                  <w:divsChild>
                    <w:div w:id="719134501">
                      <w:marLeft w:val="0"/>
                      <w:marRight w:val="0"/>
                      <w:marTop w:val="0"/>
                      <w:marBottom w:val="0"/>
                      <w:divBdr>
                        <w:top w:val="none" w:sz="0" w:space="0" w:color="auto"/>
                        <w:left w:val="none" w:sz="0" w:space="0" w:color="auto"/>
                        <w:bottom w:val="none" w:sz="0" w:space="0" w:color="auto"/>
                        <w:right w:val="none" w:sz="0" w:space="0" w:color="auto"/>
                      </w:divBdr>
                      <w:divsChild>
                        <w:div w:id="1006596755">
                          <w:marLeft w:val="0"/>
                          <w:marRight w:val="0"/>
                          <w:marTop w:val="0"/>
                          <w:marBottom w:val="0"/>
                          <w:divBdr>
                            <w:top w:val="none" w:sz="0" w:space="0" w:color="auto"/>
                            <w:left w:val="none" w:sz="0" w:space="0" w:color="auto"/>
                            <w:bottom w:val="none" w:sz="0" w:space="0" w:color="auto"/>
                            <w:right w:val="none" w:sz="0" w:space="0" w:color="auto"/>
                          </w:divBdr>
                          <w:divsChild>
                            <w:div w:id="1149129935">
                              <w:marLeft w:val="0"/>
                              <w:marRight w:val="0"/>
                              <w:marTop w:val="0"/>
                              <w:marBottom w:val="0"/>
                              <w:divBdr>
                                <w:top w:val="none" w:sz="0" w:space="0" w:color="auto"/>
                                <w:left w:val="none" w:sz="0" w:space="0" w:color="auto"/>
                                <w:bottom w:val="none" w:sz="0" w:space="0" w:color="auto"/>
                                <w:right w:val="none" w:sz="0" w:space="0" w:color="auto"/>
                              </w:divBdr>
                              <w:divsChild>
                                <w:div w:id="371812865">
                                  <w:marLeft w:val="0"/>
                                  <w:marRight w:val="0"/>
                                  <w:marTop w:val="0"/>
                                  <w:marBottom w:val="0"/>
                                  <w:divBdr>
                                    <w:top w:val="none" w:sz="0" w:space="0" w:color="auto"/>
                                    <w:left w:val="none" w:sz="0" w:space="0" w:color="auto"/>
                                    <w:bottom w:val="none" w:sz="0" w:space="0" w:color="auto"/>
                                    <w:right w:val="none" w:sz="0" w:space="0" w:color="auto"/>
                                  </w:divBdr>
                                  <w:divsChild>
                                    <w:div w:id="124460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2004590">
      <w:bodyDiv w:val="1"/>
      <w:marLeft w:val="0"/>
      <w:marRight w:val="0"/>
      <w:marTop w:val="0"/>
      <w:marBottom w:val="0"/>
      <w:divBdr>
        <w:top w:val="none" w:sz="0" w:space="0" w:color="auto"/>
        <w:left w:val="none" w:sz="0" w:space="0" w:color="auto"/>
        <w:bottom w:val="none" w:sz="0" w:space="0" w:color="auto"/>
        <w:right w:val="none" w:sz="0" w:space="0" w:color="auto"/>
      </w:divBdr>
    </w:div>
    <w:div w:id="376974958">
      <w:bodyDiv w:val="1"/>
      <w:marLeft w:val="0"/>
      <w:marRight w:val="0"/>
      <w:marTop w:val="0"/>
      <w:marBottom w:val="0"/>
      <w:divBdr>
        <w:top w:val="none" w:sz="0" w:space="0" w:color="auto"/>
        <w:left w:val="none" w:sz="0" w:space="0" w:color="auto"/>
        <w:bottom w:val="none" w:sz="0" w:space="0" w:color="auto"/>
        <w:right w:val="none" w:sz="0" w:space="0" w:color="auto"/>
      </w:divBdr>
      <w:divsChild>
        <w:div w:id="1363239511">
          <w:marLeft w:val="0"/>
          <w:marRight w:val="0"/>
          <w:marTop w:val="240"/>
          <w:marBottom w:val="0"/>
          <w:divBdr>
            <w:top w:val="none" w:sz="0" w:space="0" w:color="auto"/>
            <w:left w:val="none" w:sz="0" w:space="0" w:color="auto"/>
            <w:bottom w:val="none" w:sz="0" w:space="0" w:color="auto"/>
            <w:right w:val="none" w:sz="0" w:space="0" w:color="auto"/>
          </w:divBdr>
        </w:div>
        <w:div w:id="1137528810">
          <w:marLeft w:val="0"/>
          <w:marRight w:val="0"/>
          <w:marTop w:val="240"/>
          <w:marBottom w:val="0"/>
          <w:divBdr>
            <w:top w:val="none" w:sz="0" w:space="0" w:color="auto"/>
            <w:left w:val="none" w:sz="0" w:space="0" w:color="auto"/>
            <w:bottom w:val="none" w:sz="0" w:space="0" w:color="auto"/>
            <w:right w:val="none" w:sz="0" w:space="0" w:color="auto"/>
          </w:divBdr>
        </w:div>
        <w:div w:id="1623610465">
          <w:marLeft w:val="0"/>
          <w:marRight w:val="0"/>
          <w:marTop w:val="240"/>
          <w:marBottom w:val="0"/>
          <w:divBdr>
            <w:top w:val="none" w:sz="0" w:space="0" w:color="auto"/>
            <w:left w:val="none" w:sz="0" w:space="0" w:color="auto"/>
            <w:bottom w:val="none" w:sz="0" w:space="0" w:color="auto"/>
            <w:right w:val="none" w:sz="0" w:space="0" w:color="auto"/>
          </w:divBdr>
        </w:div>
        <w:div w:id="584805277">
          <w:marLeft w:val="0"/>
          <w:marRight w:val="0"/>
          <w:marTop w:val="240"/>
          <w:marBottom w:val="0"/>
          <w:divBdr>
            <w:top w:val="none" w:sz="0" w:space="0" w:color="auto"/>
            <w:left w:val="none" w:sz="0" w:space="0" w:color="auto"/>
            <w:bottom w:val="none" w:sz="0" w:space="0" w:color="auto"/>
            <w:right w:val="none" w:sz="0" w:space="0" w:color="auto"/>
          </w:divBdr>
        </w:div>
      </w:divsChild>
    </w:div>
    <w:div w:id="382676270">
      <w:bodyDiv w:val="1"/>
      <w:marLeft w:val="0"/>
      <w:marRight w:val="0"/>
      <w:marTop w:val="0"/>
      <w:marBottom w:val="0"/>
      <w:divBdr>
        <w:top w:val="none" w:sz="0" w:space="0" w:color="auto"/>
        <w:left w:val="none" w:sz="0" w:space="0" w:color="auto"/>
        <w:bottom w:val="none" w:sz="0" w:space="0" w:color="auto"/>
        <w:right w:val="none" w:sz="0" w:space="0" w:color="auto"/>
      </w:divBdr>
    </w:div>
    <w:div w:id="386535283">
      <w:bodyDiv w:val="1"/>
      <w:marLeft w:val="0"/>
      <w:marRight w:val="0"/>
      <w:marTop w:val="0"/>
      <w:marBottom w:val="0"/>
      <w:divBdr>
        <w:top w:val="none" w:sz="0" w:space="0" w:color="auto"/>
        <w:left w:val="none" w:sz="0" w:space="0" w:color="auto"/>
        <w:bottom w:val="none" w:sz="0" w:space="0" w:color="auto"/>
        <w:right w:val="none" w:sz="0" w:space="0" w:color="auto"/>
      </w:divBdr>
      <w:divsChild>
        <w:div w:id="1143354534">
          <w:marLeft w:val="0"/>
          <w:marRight w:val="0"/>
          <w:marTop w:val="480"/>
          <w:marBottom w:val="0"/>
          <w:divBdr>
            <w:top w:val="none" w:sz="0" w:space="0" w:color="auto"/>
            <w:left w:val="none" w:sz="0" w:space="0" w:color="auto"/>
            <w:bottom w:val="none" w:sz="0" w:space="0" w:color="auto"/>
            <w:right w:val="none" w:sz="0" w:space="0" w:color="auto"/>
          </w:divBdr>
        </w:div>
        <w:div w:id="1672021245">
          <w:marLeft w:val="0"/>
          <w:marRight w:val="0"/>
          <w:marTop w:val="0"/>
          <w:marBottom w:val="0"/>
          <w:divBdr>
            <w:top w:val="none" w:sz="0" w:space="0" w:color="auto"/>
            <w:left w:val="none" w:sz="0" w:space="0" w:color="auto"/>
            <w:bottom w:val="none" w:sz="0" w:space="0" w:color="auto"/>
            <w:right w:val="none" w:sz="0" w:space="0" w:color="auto"/>
          </w:divBdr>
        </w:div>
        <w:div w:id="1802109038">
          <w:marLeft w:val="0"/>
          <w:marRight w:val="0"/>
          <w:marTop w:val="240"/>
          <w:marBottom w:val="0"/>
          <w:divBdr>
            <w:top w:val="none" w:sz="0" w:space="0" w:color="auto"/>
            <w:left w:val="none" w:sz="0" w:space="0" w:color="auto"/>
            <w:bottom w:val="none" w:sz="0" w:space="0" w:color="auto"/>
            <w:right w:val="none" w:sz="0" w:space="0" w:color="auto"/>
          </w:divBdr>
        </w:div>
      </w:divsChild>
    </w:div>
    <w:div w:id="404298220">
      <w:bodyDiv w:val="1"/>
      <w:marLeft w:val="0"/>
      <w:marRight w:val="0"/>
      <w:marTop w:val="0"/>
      <w:marBottom w:val="0"/>
      <w:divBdr>
        <w:top w:val="none" w:sz="0" w:space="0" w:color="auto"/>
        <w:left w:val="none" w:sz="0" w:space="0" w:color="auto"/>
        <w:bottom w:val="none" w:sz="0" w:space="0" w:color="auto"/>
        <w:right w:val="none" w:sz="0" w:space="0" w:color="auto"/>
      </w:divBdr>
      <w:divsChild>
        <w:div w:id="10570589">
          <w:marLeft w:val="0"/>
          <w:marRight w:val="0"/>
          <w:marTop w:val="240"/>
          <w:marBottom w:val="0"/>
          <w:divBdr>
            <w:top w:val="none" w:sz="0" w:space="0" w:color="auto"/>
            <w:left w:val="none" w:sz="0" w:space="0" w:color="auto"/>
            <w:bottom w:val="none" w:sz="0" w:space="0" w:color="auto"/>
            <w:right w:val="none" w:sz="0" w:space="0" w:color="auto"/>
          </w:divBdr>
        </w:div>
        <w:div w:id="1385372408">
          <w:marLeft w:val="425"/>
          <w:marRight w:val="0"/>
          <w:marTop w:val="0"/>
          <w:marBottom w:val="0"/>
          <w:divBdr>
            <w:top w:val="none" w:sz="0" w:space="0" w:color="auto"/>
            <w:left w:val="none" w:sz="0" w:space="0" w:color="auto"/>
            <w:bottom w:val="none" w:sz="0" w:space="0" w:color="auto"/>
            <w:right w:val="none" w:sz="0" w:space="0" w:color="auto"/>
          </w:divBdr>
        </w:div>
        <w:div w:id="1014186833">
          <w:marLeft w:val="425"/>
          <w:marRight w:val="0"/>
          <w:marTop w:val="0"/>
          <w:marBottom w:val="0"/>
          <w:divBdr>
            <w:top w:val="none" w:sz="0" w:space="0" w:color="auto"/>
            <w:left w:val="none" w:sz="0" w:space="0" w:color="auto"/>
            <w:bottom w:val="none" w:sz="0" w:space="0" w:color="auto"/>
            <w:right w:val="none" w:sz="0" w:space="0" w:color="auto"/>
          </w:divBdr>
        </w:div>
        <w:div w:id="360015495">
          <w:marLeft w:val="425"/>
          <w:marRight w:val="0"/>
          <w:marTop w:val="0"/>
          <w:marBottom w:val="0"/>
          <w:divBdr>
            <w:top w:val="none" w:sz="0" w:space="0" w:color="auto"/>
            <w:left w:val="none" w:sz="0" w:space="0" w:color="auto"/>
            <w:bottom w:val="none" w:sz="0" w:space="0" w:color="auto"/>
            <w:right w:val="none" w:sz="0" w:space="0" w:color="auto"/>
          </w:divBdr>
        </w:div>
        <w:div w:id="1817184591">
          <w:marLeft w:val="425"/>
          <w:marRight w:val="0"/>
          <w:marTop w:val="0"/>
          <w:marBottom w:val="0"/>
          <w:divBdr>
            <w:top w:val="none" w:sz="0" w:space="0" w:color="auto"/>
            <w:left w:val="none" w:sz="0" w:space="0" w:color="auto"/>
            <w:bottom w:val="none" w:sz="0" w:space="0" w:color="auto"/>
            <w:right w:val="none" w:sz="0" w:space="0" w:color="auto"/>
          </w:divBdr>
        </w:div>
        <w:div w:id="902717033">
          <w:marLeft w:val="425"/>
          <w:marRight w:val="0"/>
          <w:marTop w:val="0"/>
          <w:marBottom w:val="0"/>
          <w:divBdr>
            <w:top w:val="none" w:sz="0" w:space="0" w:color="auto"/>
            <w:left w:val="none" w:sz="0" w:space="0" w:color="auto"/>
            <w:bottom w:val="none" w:sz="0" w:space="0" w:color="auto"/>
            <w:right w:val="none" w:sz="0" w:space="0" w:color="auto"/>
          </w:divBdr>
        </w:div>
        <w:div w:id="406925333">
          <w:marLeft w:val="425"/>
          <w:marRight w:val="0"/>
          <w:marTop w:val="0"/>
          <w:marBottom w:val="0"/>
          <w:divBdr>
            <w:top w:val="none" w:sz="0" w:space="0" w:color="auto"/>
            <w:left w:val="none" w:sz="0" w:space="0" w:color="auto"/>
            <w:bottom w:val="none" w:sz="0" w:space="0" w:color="auto"/>
            <w:right w:val="none" w:sz="0" w:space="0" w:color="auto"/>
          </w:divBdr>
        </w:div>
        <w:div w:id="803695689">
          <w:marLeft w:val="425"/>
          <w:marRight w:val="0"/>
          <w:marTop w:val="0"/>
          <w:marBottom w:val="0"/>
          <w:divBdr>
            <w:top w:val="none" w:sz="0" w:space="0" w:color="auto"/>
            <w:left w:val="none" w:sz="0" w:space="0" w:color="auto"/>
            <w:bottom w:val="none" w:sz="0" w:space="0" w:color="auto"/>
            <w:right w:val="none" w:sz="0" w:space="0" w:color="auto"/>
          </w:divBdr>
        </w:div>
        <w:div w:id="1285622621">
          <w:marLeft w:val="0"/>
          <w:marRight w:val="0"/>
          <w:marTop w:val="240"/>
          <w:marBottom w:val="0"/>
          <w:divBdr>
            <w:top w:val="none" w:sz="0" w:space="0" w:color="auto"/>
            <w:left w:val="none" w:sz="0" w:space="0" w:color="auto"/>
            <w:bottom w:val="none" w:sz="0" w:space="0" w:color="auto"/>
            <w:right w:val="none" w:sz="0" w:space="0" w:color="auto"/>
          </w:divBdr>
        </w:div>
        <w:div w:id="1905487791">
          <w:marLeft w:val="0"/>
          <w:marRight w:val="0"/>
          <w:marTop w:val="240"/>
          <w:marBottom w:val="0"/>
          <w:divBdr>
            <w:top w:val="none" w:sz="0" w:space="0" w:color="auto"/>
            <w:left w:val="none" w:sz="0" w:space="0" w:color="auto"/>
            <w:bottom w:val="none" w:sz="0" w:space="0" w:color="auto"/>
            <w:right w:val="none" w:sz="0" w:space="0" w:color="auto"/>
          </w:divBdr>
        </w:div>
        <w:div w:id="828834535">
          <w:marLeft w:val="0"/>
          <w:marRight w:val="0"/>
          <w:marTop w:val="240"/>
          <w:marBottom w:val="0"/>
          <w:divBdr>
            <w:top w:val="none" w:sz="0" w:space="0" w:color="auto"/>
            <w:left w:val="none" w:sz="0" w:space="0" w:color="auto"/>
            <w:bottom w:val="none" w:sz="0" w:space="0" w:color="auto"/>
            <w:right w:val="none" w:sz="0" w:space="0" w:color="auto"/>
          </w:divBdr>
        </w:div>
        <w:div w:id="1602377839">
          <w:marLeft w:val="0"/>
          <w:marRight w:val="0"/>
          <w:marTop w:val="240"/>
          <w:marBottom w:val="0"/>
          <w:divBdr>
            <w:top w:val="none" w:sz="0" w:space="0" w:color="auto"/>
            <w:left w:val="none" w:sz="0" w:space="0" w:color="auto"/>
            <w:bottom w:val="none" w:sz="0" w:space="0" w:color="auto"/>
            <w:right w:val="none" w:sz="0" w:space="0" w:color="auto"/>
          </w:divBdr>
        </w:div>
        <w:div w:id="770079444">
          <w:marLeft w:val="0"/>
          <w:marRight w:val="0"/>
          <w:marTop w:val="240"/>
          <w:marBottom w:val="0"/>
          <w:divBdr>
            <w:top w:val="none" w:sz="0" w:space="0" w:color="auto"/>
            <w:left w:val="none" w:sz="0" w:space="0" w:color="auto"/>
            <w:bottom w:val="none" w:sz="0" w:space="0" w:color="auto"/>
            <w:right w:val="none" w:sz="0" w:space="0" w:color="auto"/>
          </w:divBdr>
        </w:div>
        <w:div w:id="829055020">
          <w:marLeft w:val="0"/>
          <w:marRight w:val="0"/>
          <w:marTop w:val="240"/>
          <w:marBottom w:val="0"/>
          <w:divBdr>
            <w:top w:val="none" w:sz="0" w:space="0" w:color="auto"/>
            <w:left w:val="none" w:sz="0" w:space="0" w:color="auto"/>
            <w:bottom w:val="none" w:sz="0" w:space="0" w:color="auto"/>
            <w:right w:val="none" w:sz="0" w:space="0" w:color="auto"/>
          </w:divBdr>
        </w:div>
      </w:divsChild>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26191119">
      <w:bodyDiv w:val="1"/>
      <w:marLeft w:val="0"/>
      <w:marRight w:val="0"/>
      <w:marTop w:val="0"/>
      <w:marBottom w:val="0"/>
      <w:divBdr>
        <w:top w:val="none" w:sz="0" w:space="0" w:color="auto"/>
        <w:left w:val="none" w:sz="0" w:space="0" w:color="auto"/>
        <w:bottom w:val="none" w:sz="0" w:space="0" w:color="auto"/>
        <w:right w:val="none" w:sz="0" w:space="0" w:color="auto"/>
      </w:divBdr>
      <w:divsChild>
        <w:div w:id="1205409856">
          <w:marLeft w:val="0"/>
          <w:marRight w:val="0"/>
          <w:marTop w:val="240"/>
          <w:marBottom w:val="0"/>
          <w:divBdr>
            <w:top w:val="none" w:sz="0" w:space="0" w:color="auto"/>
            <w:left w:val="none" w:sz="0" w:space="0" w:color="auto"/>
            <w:bottom w:val="none" w:sz="0" w:space="0" w:color="auto"/>
            <w:right w:val="none" w:sz="0" w:space="0" w:color="auto"/>
          </w:divBdr>
        </w:div>
        <w:div w:id="1392920549">
          <w:marLeft w:val="0"/>
          <w:marRight w:val="0"/>
          <w:marTop w:val="240"/>
          <w:marBottom w:val="0"/>
          <w:divBdr>
            <w:top w:val="none" w:sz="0" w:space="0" w:color="auto"/>
            <w:left w:val="none" w:sz="0" w:space="0" w:color="auto"/>
            <w:bottom w:val="none" w:sz="0" w:space="0" w:color="auto"/>
            <w:right w:val="none" w:sz="0" w:space="0" w:color="auto"/>
          </w:divBdr>
        </w:div>
        <w:div w:id="1462067584">
          <w:marLeft w:val="425"/>
          <w:marRight w:val="0"/>
          <w:marTop w:val="0"/>
          <w:marBottom w:val="0"/>
          <w:divBdr>
            <w:top w:val="none" w:sz="0" w:space="0" w:color="auto"/>
            <w:left w:val="none" w:sz="0" w:space="0" w:color="auto"/>
            <w:bottom w:val="none" w:sz="0" w:space="0" w:color="auto"/>
            <w:right w:val="none" w:sz="0" w:space="0" w:color="auto"/>
          </w:divBdr>
          <w:divsChild>
            <w:div w:id="1180579769">
              <w:marLeft w:val="0"/>
              <w:marRight w:val="0"/>
              <w:marTop w:val="0"/>
              <w:marBottom w:val="0"/>
              <w:divBdr>
                <w:top w:val="none" w:sz="0" w:space="0" w:color="auto"/>
                <w:left w:val="none" w:sz="0" w:space="0" w:color="auto"/>
                <w:bottom w:val="none" w:sz="0" w:space="0" w:color="auto"/>
                <w:right w:val="none" w:sz="0" w:space="0" w:color="auto"/>
              </w:divBdr>
            </w:div>
          </w:divsChild>
        </w:div>
        <w:div w:id="1622758674">
          <w:marLeft w:val="425"/>
          <w:marRight w:val="0"/>
          <w:marTop w:val="0"/>
          <w:marBottom w:val="0"/>
          <w:divBdr>
            <w:top w:val="none" w:sz="0" w:space="0" w:color="auto"/>
            <w:left w:val="none" w:sz="0" w:space="0" w:color="auto"/>
            <w:bottom w:val="none" w:sz="0" w:space="0" w:color="auto"/>
            <w:right w:val="none" w:sz="0" w:space="0" w:color="auto"/>
          </w:divBdr>
          <w:divsChild>
            <w:div w:id="38013581">
              <w:marLeft w:val="0"/>
              <w:marRight w:val="0"/>
              <w:marTop w:val="0"/>
              <w:marBottom w:val="0"/>
              <w:divBdr>
                <w:top w:val="none" w:sz="0" w:space="0" w:color="auto"/>
                <w:left w:val="none" w:sz="0" w:space="0" w:color="auto"/>
                <w:bottom w:val="none" w:sz="0" w:space="0" w:color="auto"/>
                <w:right w:val="none" w:sz="0" w:space="0" w:color="auto"/>
              </w:divBdr>
            </w:div>
          </w:divsChild>
        </w:div>
        <w:div w:id="1464303078">
          <w:marLeft w:val="425"/>
          <w:marRight w:val="0"/>
          <w:marTop w:val="0"/>
          <w:marBottom w:val="0"/>
          <w:divBdr>
            <w:top w:val="none" w:sz="0" w:space="0" w:color="auto"/>
            <w:left w:val="none" w:sz="0" w:space="0" w:color="auto"/>
            <w:bottom w:val="none" w:sz="0" w:space="0" w:color="auto"/>
            <w:right w:val="none" w:sz="0" w:space="0" w:color="auto"/>
          </w:divBdr>
          <w:divsChild>
            <w:div w:id="799229258">
              <w:marLeft w:val="0"/>
              <w:marRight w:val="0"/>
              <w:marTop w:val="0"/>
              <w:marBottom w:val="0"/>
              <w:divBdr>
                <w:top w:val="none" w:sz="0" w:space="0" w:color="auto"/>
                <w:left w:val="none" w:sz="0" w:space="0" w:color="auto"/>
                <w:bottom w:val="none" w:sz="0" w:space="0" w:color="auto"/>
                <w:right w:val="none" w:sz="0" w:space="0" w:color="auto"/>
              </w:divBdr>
            </w:div>
          </w:divsChild>
        </w:div>
        <w:div w:id="1035229884">
          <w:marLeft w:val="425"/>
          <w:marRight w:val="0"/>
          <w:marTop w:val="0"/>
          <w:marBottom w:val="0"/>
          <w:divBdr>
            <w:top w:val="none" w:sz="0" w:space="0" w:color="auto"/>
            <w:left w:val="none" w:sz="0" w:space="0" w:color="auto"/>
            <w:bottom w:val="none" w:sz="0" w:space="0" w:color="auto"/>
            <w:right w:val="none" w:sz="0" w:space="0" w:color="auto"/>
          </w:divBdr>
          <w:divsChild>
            <w:div w:id="11304016">
              <w:marLeft w:val="0"/>
              <w:marRight w:val="0"/>
              <w:marTop w:val="0"/>
              <w:marBottom w:val="0"/>
              <w:divBdr>
                <w:top w:val="none" w:sz="0" w:space="0" w:color="auto"/>
                <w:left w:val="none" w:sz="0" w:space="0" w:color="auto"/>
                <w:bottom w:val="none" w:sz="0" w:space="0" w:color="auto"/>
                <w:right w:val="none" w:sz="0" w:space="0" w:color="auto"/>
              </w:divBdr>
            </w:div>
          </w:divsChild>
        </w:div>
        <w:div w:id="397940515">
          <w:marLeft w:val="425"/>
          <w:marRight w:val="0"/>
          <w:marTop w:val="0"/>
          <w:marBottom w:val="0"/>
          <w:divBdr>
            <w:top w:val="none" w:sz="0" w:space="0" w:color="auto"/>
            <w:left w:val="none" w:sz="0" w:space="0" w:color="auto"/>
            <w:bottom w:val="none" w:sz="0" w:space="0" w:color="auto"/>
            <w:right w:val="none" w:sz="0" w:space="0" w:color="auto"/>
          </w:divBdr>
          <w:divsChild>
            <w:div w:id="2016305576">
              <w:marLeft w:val="0"/>
              <w:marRight w:val="0"/>
              <w:marTop w:val="0"/>
              <w:marBottom w:val="0"/>
              <w:divBdr>
                <w:top w:val="none" w:sz="0" w:space="0" w:color="auto"/>
                <w:left w:val="none" w:sz="0" w:space="0" w:color="auto"/>
                <w:bottom w:val="none" w:sz="0" w:space="0" w:color="auto"/>
                <w:right w:val="none" w:sz="0" w:space="0" w:color="auto"/>
              </w:divBdr>
            </w:div>
          </w:divsChild>
        </w:div>
        <w:div w:id="1956860617">
          <w:marLeft w:val="425"/>
          <w:marRight w:val="0"/>
          <w:marTop w:val="0"/>
          <w:marBottom w:val="0"/>
          <w:divBdr>
            <w:top w:val="none" w:sz="0" w:space="0" w:color="auto"/>
            <w:left w:val="none" w:sz="0" w:space="0" w:color="auto"/>
            <w:bottom w:val="none" w:sz="0" w:space="0" w:color="auto"/>
            <w:right w:val="none" w:sz="0" w:space="0" w:color="auto"/>
          </w:divBdr>
          <w:divsChild>
            <w:div w:id="884219712">
              <w:marLeft w:val="0"/>
              <w:marRight w:val="0"/>
              <w:marTop w:val="0"/>
              <w:marBottom w:val="0"/>
              <w:divBdr>
                <w:top w:val="none" w:sz="0" w:space="0" w:color="auto"/>
                <w:left w:val="none" w:sz="0" w:space="0" w:color="auto"/>
                <w:bottom w:val="none" w:sz="0" w:space="0" w:color="auto"/>
                <w:right w:val="none" w:sz="0" w:space="0" w:color="auto"/>
              </w:divBdr>
            </w:div>
          </w:divsChild>
        </w:div>
        <w:div w:id="588076095">
          <w:marLeft w:val="425"/>
          <w:marRight w:val="0"/>
          <w:marTop w:val="0"/>
          <w:marBottom w:val="0"/>
          <w:divBdr>
            <w:top w:val="none" w:sz="0" w:space="0" w:color="auto"/>
            <w:left w:val="none" w:sz="0" w:space="0" w:color="auto"/>
            <w:bottom w:val="none" w:sz="0" w:space="0" w:color="auto"/>
            <w:right w:val="none" w:sz="0" w:space="0" w:color="auto"/>
          </w:divBdr>
          <w:divsChild>
            <w:div w:id="421606718">
              <w:marLeft w:val="0"/>
              <w:marRight w:val="0"/>
              <w:marTop w:val="0"/>
              <w:marBottom w:val="0"/>
              <w:divBdr>
                <w:top w:val="none" w:sz="0" w:space="0" w:color="auto"/>
                <w:left w:val="none" w:sz="0" w:space="0" w:color="auto"/>
                <w:bottom w:val="none" w:sz="0" w:space="0" w:color="auto"/>
                <w:right w:val="none" w:sz="0" w:space="0" w:color="auto"/>
              </w:divBdr>
            </w:div>
          </w:divsChild>
        </w:div>
        <w:div w:id="598485281">
          <w:marLeft w:val="0"/>
          <w:marRight w:val="0"/>
          <w:marTop w:val="240"/>
          <w:marBottom w:val="0"/>
          <w:divBdr>
            <w:top w:val="none" w:sz="0" w:space="0" w:color="auto"/>
            <w:left w:val="none" w:sz="0" w:space="0" w:color="auto"/>
            <w:bottom w:val="none" w:sz="0" w:space="0" w:color="auto"/>
            <w:right w:val="none" w:sz="0" w:space="0" w:color="auto"/>
          </w:divBdr>
        </w:div>
        <w:div w:id="1680233485">
          <w:marLeft w:val="0"/>
          <w:marRight w:val="0"/>
          <w:marTop w:val="240"/>
          <w:marBottom w:val="0"/>
          <w:divBdr>
            <w:top w:val="none" w:sz="0" w:space="0" w:color="auto"/>
            <w:left w:val="none" w:sz="0" w:space="0" w:color="auto"/>
            <w:bottom w:val="none" w:sz="0" w:space="0" w:color="auto"/>
            <w:right w:val="none" w:sz="0" w:space="0" w:color="auto"/>
          </w:divBdr>
        </w:div>
      </w:divsChild>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40953680">
      <w:bodyDiv w:val="1"/>
      <w:marLeft w:val="0"/>
      <w:marRight w:val="0"/>
      <w:marTop w:val="0"/>
      <w:marBottom w:val="0"/>
      <w:divBdr>
        <w:top w:val="none" w:sz="0" w:space="0" w:color="auto"/>
        <w:left w:val="none" w:sz="0" w:space="0" w:color="auto"/>
        <w:bottom w:val="none" w:sz="0" w:space="0" w:color="auto"/>
        <w:right w:val="none" w:sz="0" w:space="0" w:color="auto"/>
      </w:divBdr>
      <w:divsChild>
        <w:div w:id="1810054439">
          <w:marLeft w:val="0"/>
          <w:marRight w:val="0"/>
          <w:marTop w:val="240"/>
          <w:marBottom w:val="0"/>
          <w:divBdr>
            <w:top w:val="none" w:sz="0" w:space="0" w:color="auto"/>
            <w:left w:val="none" w:sz="0" w:space="0" w:color="auto"/>
            <w:bottom w:val="none" w:sz="0" w:space="0" w:color="auto"/>
            <w:right w:val="none" w:sz="0" w:space="0" w:color="auto"/>
          </w:divBdr>
        </w:div>
        <w:div w:id="454983453">
          <w:marLeft w:val="0"/>
          <w:marRight w:val="0"/>
          <w:marTop w:val="240"/>
          <w:marBottom w:val="0"/>
          <w:divBdr>
            <w:top w:val="none" w:sz="0" w:space="0" w:color="auto"/>
            <w:left w:val="none" w:sz="0" w:space="0" w:color="auto"/>
            <w:bottom w:val="none" w:sz="0" w:space="0" w:color="auto"/>
            <w:right w:val="none" w:sz="0" w:space="0" w:color="auto"/>
          </w:divBdr>
        </w:div>
      </w:divsChild>
    </w:div>
    <w:div w:id="459999437">
      <w:bodyDiv w:val="1"/>
      <w:marLeft w:val="0"/>
      <w:marRight w:val="0"/>
      <w:marTop w:val="0"/>
      <w:marBottom w:val="0"/>
      <w:divBdr>
        <w:top w:val="none" w:sz="0" w:space="0" w:color="auto"/>
        <w:left w:val="none" w:sz="0" w:space="0" w:color="auto"/>
        <w:bottom w:val="none" w:sz="0" w:space="0" w:color="auto"/>
        <w:right w:val="none" w:sz="0" w:space="0" w:color="auto"/>
      </w:divBdr>
      <w:divsChild>
        <w:div w:id="945120349">
          <w:marLeft w:val="0"/>
          <w:marRight w:val="0"/>
          <w:marTop w:val="0"/>
          <w:marBottom w:val="0"/>
          <w:divBdr>
            <w:top w:val="none" w:sz="0" w:space="0" w:color="auto"/>
            <w:left w:val="none" w:sz="0" w:space="0" w:color="auto"/>
            <w:bottom w:val="none" w:sz="0" w:space="0" w:color="auto"/>
            <w:right w:val="none" w:sz="0" w:space="0" w:color="auto"/>
          </w:divBdr>
        </w:div>
        <w:div w:id="1762486080">
          <w:marLeft w:val="0"/>
          <w:marRight w:val="0"/>
          <w:marTop w:val="0"/>
          <w:marBottom w:val="0"/>
          <w:divBdr>
            <w:top w:val="none" w:sz="0" w:space="0" w:color="auto"/>
            <w:left w:val="none" w:sz="0" w:space="0" w:color="auto"/>
            <w:bottom w:val="none" w:sz="0" w:space="0" w:color="auto"/>
            <w:right w:val="none" w:sz="0" w:space="0" w:color="auto"/>
          </w:divBdr>
        </w:div>
        <w:div w:id="909340587">
          <w:marLeft w:val="0"/>
          <w:marRight w:val="0"/>
          <w:marTop w:val="0"/>
          <w:marBottom w:val="0"/>
          <w:divBdr>
            <w:top w:val="none" w:sz="0" w:space="0" w:color="auto"/>
            <w:left w:val="none" w:sz="0" w:space="0" w:color="auto"/>
            <w:bottom w:val="none" w:sz="0" w:space="0" w:color="auto"/>
            <w:right w:val="none" w:sz="0" w:space="0" w:color="auto"/>
          </w:divBdr>
        </w:div>
        <w:div w:id="192616465">
          <w:marLeft w:val="0"/>
          <w:marRight w:val="0"/>
          <w:marTop w:val="0"/>
          <w:marBottom w:val="0"/>
          <w:divBdr>
            <w:top w:val="none" w:sz="0" w:space="0" w:color="auto"/>
            <w:left w:val="none" w:sz="0" w:space="0" w:color="auto"/>
            <w:bottom w:val="none" w:sz="0" w:space="0" w:color="auto"/>
            <w:right w:val="none" w:sz="0" w:space="0" w:color="auto"/>
          </w:divBdr>
        </w:div>
        <w:div w:id="1281498488">
          <w:marLeft w:val="0"/>
          <w:marRight w:val="0"/>
          <w:marTop w:val="0"/>
          <w:marBottom w:val="0"/>
          <w:divBdr>
            <w:top w:val="none" w:sz="0" w:space="0" w:color="auto"/>
            <w:left w:val="none" w:sz="0" w:space="0" w:color="auto"/>
            <w:bottom w:val="none" w:sz="0" w:space="0" w:color="auto"/>
            <w:right w:val="none" w:sz="0" w:space="0" w:color="auto"/>
          </w:divBdr>
        </w:div>
        <w:div w:id="191772613">
          <w:marLeft w:val="0"/>
          <w:marRight w:val="0"/>
          <w:marTop w:val="0"/>
          <w:marBottom w:val="0"/>
          <w:divBdr>
            <w:top w:val="none" w:sz="0" w:space="0" w:color="auto"/>
            <w:left w:val="none" w:sz="0" w:space="0" w:color="auto"/>
            <w:bottom w:val="none" w:sz="0" w:space="0" w:color="auto"/>
            <w:right w:val="none" w:sz="0" w:space="0" w:color="auto"/>
          </w:divBdr>
        </w:div>
      </w:divsChild>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0288347">
      <w:bodyDiv w:val="1"/>
      <w:marLeft w:val="0"/>
      <w:marRight w:val="0"/>
      <w:marTop w:val="0"/>
      <w:marBottom w:val="0"/>
      <w:divBdr>
        <w:top w:val="none" w:sz="0" w:space="0" w:color="auto"/>
        <w:left w:val="none" w:sz="0" w:space="0" w:color="auto"/>
        <w:bottom w:val="none" w:sz="0" w:space="0" w:color="auto"/>
        <w:right w:val="none" w:sz="0" w:space="0" w:color="auto"/>
      </w:divBdr>
      <w:divsChild>
        <w:div w:id="260719981">
          <w:marLeft w:val="0"/>
          <w:marRight w:val="0"/>
          <w:marTop w:val="240"/>
          <w:marBottom w:val="0"/>
          <w:divBdr>
            <w:top w:val="none" w:sz="0" w:space="0" w:color="auto"/>
            <w:left w:val="none" w:sz="0" w:space="0" w:color="auto"/>
            <w:bottom w:val="none" w:sz="0" w:space="0" w:color="auto"/>
            <w:right w:val="none" w:sz="0" w:space="0" w:color="auto"/>
          </w:divBdr>
        </w:div>
        <w:div w:id="272976822">
          <w:marLeft w:val="0"/>
          <w:marRight w:val="0"/>
          <w:marTop w:val="240"/>
          <w:marBottom w:val="0"/>
          <w:divBdr>
            <w:top w:val="none" w:sz="0" w:space="0" w:color="auto"/>
            <w:left w:val="none" w:sz="0" w:space="0" w:color="auto"/>
            <w:bottom w:val="none" w:sz="0" w:space="0" w:color="auto"/>
            <w:right w:val="none" w:sz="0" w:space="0" w:color="auto"/>
          </w:divBdr>
        </w:div>
        <w:div w:id="800803762">
          <w:marLeft w:val="0"/>
          <w:marRight w:val="0"/>
          <w:marTop w:val="240"/>
          <w:marBottom w:val="0"/>
          <w:divBdr>
            <w:top w:val="none" w:sz="0" w:space="0" w:color="auto"/>
            <w:left w:val="none" w:sz="0" w:space="0" w:color="auto"/>
            <w:bottom w:val="none" w:sz="0" w:space="0" w:color="auto"/>
            <w:right w:val="none" w:sz="0" w:space="0" w:color="auto"/>
          </w:divBdr>
        </w:div>
      </w:divsChild>
    </w:div>
    <w:div w:id="471217914">
      <w:bodyDiv w:val="1"/>
      <w:marLeft w:val="0"/>
      <w:marRight w:val="0"/>
      <w:marTop w:val="0"/>
      <w:marBottom w:val="0"/>
      <w:divBdr>
        <w:top w:val="none" w:sz="0" w:space="0" w:color="auto"/>
        <w:left w:val="none" w:sz="0" w:space="0" w:color="auto"/>
        <w:bottom w:val="none" w:sz="0" w:space="0" w:color="auto"/>
        <w:right w:val="none" w:sz="0" w:space="0" w:color="auto"/>
      </w:divBdr>
      <w:divsChild>
        <w:div w:id="722945113">
          <w:marLeft w:val="0"/>
          <w:marRight w:val="0"/>
          <w:marTop w:val="0"/>
          <w:marBottom w:val="0"/>
          <w:divBdr>
            <w:top w:val="none" w:sz="0" w:space="0" w:color="auto"/>
            <w:left w:val="none" w:sz="0" w:space="0" w:color="auto"/>
            <w:bottom w:val="none" w:sz="0" w:space="0" w:color="auto"/>
            <w:right w:val="none" w:sz="0" w:space="0" w:color="auto"/>
          </w:divBdr>
        </w:div>
        <w:div w:id="765809664">
          <w:marLeft w:val="0"/>
          <w:marRight w:val="0"/>
          <w:marTop w:val="240"/>
          <w:marBottom w:val="0"/>
          <w:divBdr>
            <w:top w:val="none" w:sz="0" w:space="0" w:color="auto"/>
            <w:left w:val="none" w:sz="0" w:space="0" w:color="auto"/>
            <w:bottom w:val="none" w:sz="0" w:space="0" w:color="auto"/>
            <w:right w:val="none" w:sz="0" w:space="0" w:color="auto"/>
          </w:divBdr>
        </w:div>
      </w:divsChild>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94615768">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18394622">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84806302">
      <w:bodyDiv w:val="1"/>
      <w:marLeft w:val="0"/>
      <w:marRight w:val="0"/>
      <w:marTop w:val="0"/>
      <w:marBottom w:val="0"/>
      <w:divBdr>
        <w:top w:val="none" w:sz="0" w:space="0" w:color="auto"/>
        <w:left w:val="none" w:sz="0" w:space="0" w:color="auto"/>
        <w:bottom w:val="none" w:sz="0" w:space="0" w:color="auto"/>
        <w:right w:val="none" w:sz="0" w:space="0" w:color="auto"/>
      </w:divBdr>
      <w:divsChild>
        <w:div w:id="1474592584">
          <w:marLeft w:val="0"/>
          <w:marRight w:val="0"/>
          <w:marTop w:val="240"/>
          <w:marBottom w:val="0"/>
          <w:divBdr>
            <w:top w:val="none" w:sz="0" w:space="0" w:color="auto"/>
            <w:left w:val="none" w:sz="0" w:space="0" w:color="auto"/>
            <w:bottom w:val="none" w:sz="0" w:space="0" w:color="auto"/>
            <w:right w:val="none" w:sz="0" w:space="0" w:color="auto"/>
          </w:divBdr>
        </w:div>
        <w:div w:id="1404259562">
          <w:marLeft w:val="425"/>
          <w:marRight w:val="0"/>
          <w:marTop w:val="0"/>
          <w:marBottom w:val="0"/>
          <w:divBdr>
            <w:top w:val="none" w:sz="0" w:space="0" w:color="auto"/>
            <w:left w:val="none" w:sz="0" w:space="0" w:color="auto"/>
            <w:bottom w:val="none" w:sz="0" w:space="0" w:color="auto"/>
            <w:right w:val="none" w:sz="0" w:space="0" w:color="auto"/>
          </w:divBdr>
          <w:divsChild>
            <w:div w:id="232084745">
              <w:marLeft w:val="0"/>
              <w:marRight w:val="0"/>
              <w:marTop w:val="0"/>
              <w:marBottom w:val="0"/>
              <w:divBdr>
                <w:top w:val="none" w:sz="0" w:space="0" w:color="auto"/>
                <w:left w:val="none" w:sz="0" w:space="0" w:color="auto"/>
                <w:bottom w:val="none" w:sz="0" w:space="0" w:color="auto"/>
                <w:right w:val="none" w:sz="0" w:space="0" w:color="auto"/>
              </w:divBdr>
            </w:div>
          </w:divsChild>
        </w:div>
        <w:div w:id="1463697251">
          <w:marLeft w:val="425"/>
          <w:marRight w:val="0"/>
          <w:marTop w:val="0"/>
          <w:marBottom w:val="0"/>
          <w:divBdr>
            <w:top w:val="none" w:sz="0" w:space="0" w:color="auto"/>
            <w:left w:val="none" w:sz="0" w:space="0" w:color="auto"/>
            <w:bottom w:val="none" w:sz="0" w:space="0" w:color="auto"/>
            <w:right w:val="none" w:sz="0" w:space="0" w:color="auto"/>
          </w:divBdr>
          <w:divsChild>
            <w:div w:id="1378697560">
              <w:marLeft w:val="0"/>
              <w:marRight w:val="0"/>
              <w:marTop w:val="0"/>
              <w:marBottom w:val="0"/>
              <w:divBdr>
                <w:top w:val="none" w:sz="0" w:space="0" w:color="auto"/>
                <w:left w:val="none" w:sz="0" w:space="0" w:color="auto"/>
                <w:bottom w:val="none" w:sz="0" w:space="0" w:color="auto"/>
                <w:right w:val="none" w:sz="0" w:space="0" w:color="auto"/>
              </w:divBdr>
            </w:div>
          </w:divsChild>
        </w:div>
        <w:div w:id="717751063">
          <w:marLeft w:val="425"/>
          <w:marRight w:val="0"/>
          <w:marTop w:val="0"/>
          <w:marBottom w:val="0"/>
          <w:divBdr>
            <w:top w:val="none" w:sz="0" w:space="0" w:color="auto"/>
            <w:left w:val="none" w:sz="0" w:space="0" w:color="auto"/>
            <w:bottom w:val="none" w:sz="0" w:space="0" w:color="auto"/>
            <w:right w:val="none" w:sz="0" w:space="0" w:color="auto"/>
          </w:divBdr>
          <w:divsChild>
            <w:div w:id="1610089570">
              <w:marLeft w:val="0"/>
              <w:marRight w:val="0"/>
              <w:marTop w:val="0"/>
              <w:marBottom w:val="0"/>
              <w:divBdr>
                <w:top w:val="none" w:sz="0" w:space="0" w:color="auto"/>
                <w:left w:val="none" w:sz="0" w:space="0" w:color="auto"/>
                <w:bottom w:val="none" w:sz="0" w:space="0" w:color="auto"/>
                <w:right w:val="none" w:sz="0" w:space="0" w:color="auto"/>
              </w:divBdr>
            </w:div>
          </w:divsChild>
        </w:div>
        <w:div w:id="771167453">
          <w:marLeft w:val="425"/>
          <w:marRight w:val="0"/>
          <w:marTop w:val="0"/>
          <w:marBottom w:val="0"/>
          <w:divBdr>
            <w:top w:val="none" w:sz="0" w:space="0" w:color="auto"/>
            <w:left w:val="none" w:sz="0" w:space="0" w:color="auto"/>
            <w:bottom w:val="none" w:sz="0" w:space="0" w:color="auto"/>
            <w:right w:val="none" w:sz="0" w:space="0" w:color="auto"/>
          </w:divBdr>
          <w:divsChild>
            <w:div w:id="343212814">
              <w:marLeft w:val="0"/>
              <w:marRight w:val="0"/>
              <w:marTop w:val="0"/>
              <w:marBottom w:val="0"/>
              <w:divBdr>
                <w:top w:val="none" w:sz="0" w:space="0" w:color="auto"/>
                <w:left w:val="none" w:sz="0" w:space="0" w:color="auto"/>
                <w:bottom w:val="none" w:sz="0" w:space="0" w:color="auto"/>
                <w:right w:val="none" w:sz="0" w:space="0" w:color="auto"/>
              </w:divBdr>
            </w:div>
          </w:divsChild>
        </w:div>
        <w:div w:id="95370371">
          <w:marLeft w:val="425"/>
          <w:marRight w:val="0"/>
          <w:marTop w:val="0"/>
          <w:marBottom w:val="0"/>
          <w:divBdr>
            <w:top w:val="none" w:sz="0" w:space="0" w:color="auto"/>
            <w:left w:val="none" w:sz="0" w:space="0" w:color="auto"/>
            <w:bottom w:val="none" w:sz="0" w:space="0" w:color="auto"/>
            <w:right w:val="none" w:sz="0" w:space="0" w:color="auto"/>
          </w:divBdr>
          <w:divsChild>
            <w:div w:id="2126845370">
              <w:marLeft w:val="0"/>
              <w:marRight w:val="0"/>
              <w:marTop w:val="0"/>
              <w:marBottom w:val="0"/>
              <w:divBdr>
                <w:top w:val="none" w:sz="0" w:space="0" w:color="auto"/>
                <w:left w:val="none" w:sz="0" w:space="0" w:color="auto"/>
                <w:bottom w:val="none" w:sz="0" w:space="0" w:color="auto"/>
                <w:right w:val="none" w:sz="0" w:space="0" w:color="auto"/>
              </w:divBdr>
            </w:div>
          </w:divsChild>
        </w:div>
        <w:div w:id="984507636">
          <w:marLeft w:val="425"/>
          <w:marRight w:val="0"/>
          <w:marTop w:val="0"/>
          <w:marBottom w:val="0"/>
          <w:divBdr>
            <w:top w:val="none" w:sz="0" w:space="0" w:color="auto"/>
            <w:left w:val="none" w:sz="0" w:space="0" w:color="auto"/>
            <w:bottom w:val="none" w:sz="0" w:space="0" w:color="auto"/>
            <w:right w:val="none" w:sz="0" w:space="0" w:color="auto"/>
          </w:divBdr>
          <w:divsChild>
            <w:div w:id="2146265447">
              <w:marLeft w:val="0"/>
              <w:marRight w:val="0"/>
              <w:marTop w:val="0"/>
              <w:marBottom w:val="0"/>
              <w:divBdr>
                <w:top w:val="none" w:sz="0" w:space="0" w:color="auto"/>
                <w:left w:val="none" w:sz="0" w:space="0" w:color="auto"/>
                <w:bottom w:val="none" w:sz="0" w:space="0" w:color="auto"/>
                <w:right w:val="none" w:sz="0" w:space="0" w:color="auto"/>
              </w:divBdr>
            </w:div>
          </w:divsChild>
        </w:div>
        <w:div w:id="1679380929">
          <w:marLeft w:val="425"/>
          <w:marRight w:val="0"/>
          <w:marTop w:val="0"/>
          <w:marBottom w:val="0"/>
          <w:divBdr>
            <w:top w:val="none" w:sz="0" w:space="0" w:color="auto"/>
            <w:left w:val="none" w:sz="0" w:space="0" w:color="auto"/>
            <w:bottom w:val="none" w:sz="0" w:space="0" w:color="auto"/>
            <w:right w:val="none" w:sz="0" w:space="0" w:color="auto"/>
          </w:divBdr>
          <w:divsChild>
            <w:div w:id="2049260087">
              <w:marLeft w:val="0"/>
              <w:marRight w:val="0"/>
              <w:marTop w:val="0"/>
              <w:marBottom w:val="0"/>
              <w:divBdr>
                <w:top w:val="none" w:sz="0" w:space="0" w:color="auto"/>
                <w:left w:val="none" w:sz="0" w:space="0" w:color="auto"/>
                <w:bottom w:val="none" w:sz="0" w:space="0" w:color="auto"/>
                <w:right w:val="none" w:sz="0" w:space="0" w:color="auto"/>
              </w:divBdr>
            </w:div>
          </w:divsChild>
        </w:div>
        <w:div w:id="895629207">
          <w:marLeft w:val="425"/>
          <w:marRight w:val="0"/>
          <w:marTop w:val="0"/>
          <w:marBottom w:val="0"/>
          <w:divBdr>
            <w:top w:val="none" w:sz="0" w:space="0" w:color="auto"/>
            <w:left w:val="none" w:sz="0" w:space="0" w:color="auto"/>
            <w:bottom w:val="none" w:sz="0" w:space="0" w:color="auto"/>
            <w:right w:val="none" w:sz="0" w:space="0" w:color="auto"/>
          </w:divBdr>
          <w:divsChild>
            <w:div w:id="1724868430">
              <w:marLeft w:val="0"/>
              <w:marRight w:val="0"/>
              <w:marTop w:val="0"/>
              <w:marBottom w:val="0"/>
              <w:divBdr>
                <w:top w:val="none" w:sz="0" w:space="0" w:color="auto"/>
                <w:left w:val="none" w:sz="0" w:space="0" w:color="auto"/>
                <w:bottom w:val="none" w:sz="0" w:space="0" w:color="auto"/>
                <w:right w:val="none" w:sz="0" w:space="0" w:color="auto"/>
              </w:divBdr>
            </w:div>
          </w:divsChild>
        </w:div>
        <w:div w:id="1887788426">
          <w:marLeft w:val="425"/>
          <w:marRight w:val="0"/>
          <w:marTop w:val="0"/>
          <w:marBottom w:val="0"/>
          <w:divBdr>
            <w:top w:val="none" w:sz="0" w:space="0" w:color="auto"/>
            <w:left w:val="none" w:sz="0" w:space="0" w:color="auto"/>
            <w:bottom w:val="none" w:sz="0" w:space="0" w:color="auto"/>
            <w:right w:val="none" w:sz="0" w:space="0" w:color="auto"/>
          </w:divBdr>
          <w:divsChild>
            <w:div w:id="738946118">
              <w:marLeft w:val="0"/>
              <w:marRight w:val="0"/>
              <w:marTop w:val="0"/>
              <w:marBottom w:val="0"/>
              <w:divBdr>
                <w:top w:val="none" w:sz="0" w:space="0" w:color="auto"/>
                <w:left w:val="none" w:sz="0" w:space="0" w:color="auto"/>
                <w:bottom w:val="none" w:sz="0" w:space="0" w:color="auto"/>
                <w:right w:val="none" w:sz="0" w:space="0" w:color="auto"/>
              </w:divBdr>
            </w:div>
          </w:divsChild>
        </w:div>
        <w:div w:id="992181041">
          <w:marLeft w:val="425"/>
          <w:marRight w:val="0"/>
          <w:marTop w:val="0"/>
          <w:marBottom w:val="0"/>
          <w:divBdr>
            <w:top w:val="none" w:sz="0" w:space="0" w:color="auto"/>
            <w:left w:val="none" w:sz="0" w:space="0" w:color="auto"/>
            <w:bottom w:val="none" w:sz="0" w:space="0" w:color="auto"/>
            <w:right w:val="none" w:sz="0" w:space="0" w:color="auto"/>
          </w:divBdr>
          <w:divsChild>
            <w:div w:id="170802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546743">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08898801">
      <w:bodyDiv w:val="1"/>
      <w:marLeft w:val="0"/>
      <w:marRight w:val="0"/>
      <w:marTop w:val="0"/>
      <w:marBottom w:val="0"/>
      <w:divBdr>
        <w:top w:val="none" w:sz="0" w:space="0" w:color="auto"/>
        <w:left w:val="none" w:sz="0" w:space="0" w:color="auto"/>
        <w:bottom w:val="none" w:sz="0" w:space="0" w:color="auto"/>
        <w:right w:val="none" w:sz="0" w:space="0" w:color="auto"/>
      </w:divBdr>
    </w:div>
    <w:div w:id="614483136">
      <w:bodyDiv w:val="1"/>
      <w:marLeft w:val="0"/>
      <w:marRight w:val="0"/>
      <w:marTop w:val="0"/>
      <w:marBottom w:val="0"/>
      <w:divBdr>
        <w:top w:val="none" w:sz="0" w:space="0" w:color="auto"/>
        <w:left w:val="none" w:sz="0" w:space="0" w:color="auto"/>
        <w:bottom w:val="none" w:sz="0" w:space="0" w:color="auto"/>
        <w:right w:val="none" w:sz="0" w:space="0" w:color="auto"/>
      </w:divBdr>
    </w:div>
    <w:div w:id="615870598">
      <w:bodyDiv w:val="1"/>
      <w:marLeft w:val="0"/>
      <w:marRight w:val="0"/>
      <w:marTop w:val="0"/>
      <w:marBottom w:val="0"/>
      <w:divBdr>
        <w:top w:val="none" w:sz="0" w:space="0" w:color="auto"/>
        <w:left w:val="none" w:sz="0" w:space="0" w:color="auto"/>
        <w:bottom w:val="none" w:sz="0" w:space="0" w:color="auto"/>
        <w:right w:val="none" w:sz="0" w:space="0" w:color="auto"/>
      </w:divBdr>
      <w:divsChild>
        <w:div w:id="1213955399">
          <w:marLeft w:val="0"/>
          <w:marRight w:val="0"/>
          <w:marTop w:val="240"/>
          <w:marBottom w:val="0"/>
          <w:divBdr>
            <w:top w:val="none" w:sz="0" w:space="0" w:color="auto"/>
            <w:left w:val="none" w:sz="0" w:space="0" w:color="auto"/>
            <w:bottom w:val="none" w:sz="0" w:space="0" w:color="auto"/>
            <w:right w:val="none" w:sz="0" w:space="0" w:color="auto"/>
          </w:divBdr>
        </w:div>
        <w:div w:id="343361716">
          <w:marLeft w:val="425"/>
          <w:marRight w:val="0"/>
          <w:marTop w:val="0"/>
          <w:marBottom w:val="0"/>
          <w:divBdr>
            <w:top w:val="none" w:sz="0" w:space="0" w:color="auto"/>
            <w:left w:val="none" w:sz="0" w:space="0" w:color="auto"/>
            <w:bottom w:val="none" w:sz="0" w:space="0" w:color="auto"/>
            <w:right w:val="none" w:sz="0" w:space="0" w:color="auto"/>
          </w:divBdr>
          <w:divsChild>
            <w:div w:id="756436578">
              <w:marLeft w:val="0"/>
              <w:marRight w:val="0"/>
              <w:marTop w:val="0"/>
              <w:marBottom w:val="0"/>
              <w:divBdr>
                <w:top w:val="none" w:sz="0" w:space="0" w:color="auto"/>
                <w:left w:val="none" w:sz="0" w:space="0" w:color="auto"/>
                <w:bottom w:val="none" w:sz="0" w:space="0" w:color="auto"/>
                <w:right w:val="none" w:sz="0" w:space="0" w:color="auto"/>
              </w:divBdr>
            </w:div>
          </w:divsChild>
        </w:div>
        <w:div w:id="1604387047">
          <w:marLeft w:val="425"/>
          <w:marRight w:val="0"/>
          <w:marTop w:val="0"/>
          <w:marBottom w:val="0"/>
          <w:divBdr>
            <w:top w:val="none" w:sz="0" w:space="0" w:color="auto"/>
            <w:left w:val="none" w:sz="0" w:space="0" w:color="auto"/>
            <w:bottom w:val="none" w:sz="0" w:space="0" w:color="auto"/>
            <w:right w:val="none" w:sz="0" w:space="0" w:color="auto"/>
          </w:divBdr>
          <w:divsChild>
            <w:div w:id="965424981">
              <w:marLeft w:val="0"/>
              <w:marRight w:val="0"/>
              <w:marTop w:val="0"/>
              <w:marBottom w:val="0"/>
              <w:divBdr>
                <w:top w:val="none" w:sz="0" w:space="0" w:color="auto"/>
                <w:left w:val="none" w:sz="0" w:space="0" w:color="auto"/>
                <w:bottom w:val="none" w:sz="0" w:space="0" w:color="auto"/>
                <w:right w:val="none" w:sz="0" w:space="0" w:color="auto"/>
              </w:divBdr>
            </w:div>
          </w:divsChild>
        </w:div>
        <w:div w:id="338822849">
          <w:marLeft w:val="0"/>
          <w:marRight w:val="0"/>
          <w:marTop w:val="240"/>
          <w:marBottom w:val="0"/>
          <w:divBdr>
            <w:top w:val="none" w:sz="0" w:space="0" w:color="auto"/>
            <w:left w:val="none" w:sz="0" w:space="0" w:color="auto"/>
            <w:bottom w:val="none" w:sz="0" w:space="0" w:color="auto"/>
            <w:right w:val="none" w:sz="0" w:space="0" w:color="auto"/>
          </w:divBdr>
        </w:div>
        <w:div w:id="659576854">
          <w:marLeft w:val="0"/>
          <w:marRight w:val="0"/>
          <w:marTop w:val="240"/>
          <w:marBottom w:val="0"/>
          <w:divBdr>
            <w:top w:val="none" w:sz="0" w:space="0" w:color="auto"/>
            <w:left w:val="none" w:sz="0" w:space="0" w:color="auto"/>
            <w:bottom w:val="none" w:sz="0" w:space="0" w:color="auto"/>
            <w:right w:val="none" w:sz="0" w:space="0" w:color="auto"/>
          </w:divBdr>
        </w:div>
        <w:div w:id="1907373746">
          <w:marLeft w:val="0"/>
          <w:marRight w:val="0"/>
          <w:marTop w:val="240"/>
          <w:marBottom w:val="0"/>
          <w:divBdr>
            <w:top w:val="none" w:sz="0" w:space="0" w:color="auto"/>
            <w:left w:val="none" w:sz="0" w:space="0" w:color="auto"/>
            <w:bottom w:val="none" w:sz="0" w:space="0" w:color="auto"/>
            <w:right w:val="none" w:sz="0" w:space="0" w:color="auto"/>
          </w:divBdr>
        </w:div>
        <w:div w:id="1143306072">
          <w:marLeft w:val="425"/>
          <w:marRight w:val="0"/>
          <w:marTop w:val="0"/>
          <w:marBottom w:val="0"/>
          <w:divBdr>
            <w:top w:val="none" w:sz="0" w:space="0" w:color="auto"/>
            <w:left w:val="none" w:sz="0" w:space="0" w:color="auto"/>
            <w:bottom w:val="none" w:sz="0" w:space="0" w:color="auto"/>
            <w:right w:val="none" w:sz="0" w:space="0" w:color="auto"/>
          </w:divBdr>
          <w:divsChild>
            <w:div w:id="1721393741">
              <w:marLeft w:val="0"/>
              <w:marRight w:val="0"/>
              <w:marTop w:val="0"/>
              <w:marBottom w:val="0"/>
              <w:divBdr>
                <w:top w:val="none" w:sz="0" w:space="0" w:color="auto"/>
                <w:left w:val="none" w:sz="0" w:space="0" w:color="auto"/>
                <w:bottom w:val="none" w:sz="0" w:space="0" w:color="auto"/>
                <w:right w:val="none" w:sz="0" w:space="0" w:color="auto"/>
              </w:divBdr>
            </w:div>
          </w:divsChild>
        </w:div>
        <w:div w:id="1279143022">
          <w:marLeft w:val="425"/>
          <w:marRight w:val="0"/>
          <w:marTop w:val="0"/>
          <w:marBottom w:val="0"/>
          <w:divBdr>
            <w:top w:val="none" w:sz="0" w:space="0" w:color="auto"/>
            <w:left w:val="none" w:sz="0" w:space="0" w:color="auto"/>
            <w:bottom w:val="none" w:sz="0" w:space="0" w:color="auto"/>
            <w:right w:val="none" w:sz="0" w:space="0" w:color="auto"/>
          </w:divBdr>
          <w:divsChild>
            <w:div w:id="284385442">
              <w:marLeft w:val="0"/>
              <w:marRight w:val="0"/>
              <w:marTop w:val="0"/>
              <w:marBottom w:val="0"/>
              <w:divBdr>
                <w:top w:val="none" w:sz="0" w:space="0" w:color="auto"/>
                <w:left w:val="none" w:sz="0" w:space="0" w:color="auto"/>
                <w:bottom w:val="none" w:sz="0" w:space="0" w:color="auto"/>
                <w:right w:val="none" w:sz="0" w:space="0" w:color="auto"/>
              </w:divBdr>
            </w:div>
          </w:divsChild>
        </w:div>
        <w:div w:id="1477795239">
          <w:marLeft w:val="425"/>
          <w:marRight w:val="0"/>
          <w:marTop w:val="0"/>
          <w:marBottom w:val="0"/>
          <w:divBdr>
            <w:top w:val="none" w:sz="0" w:space="0" w:color="auto"/>
            <w:left w:val="none" w:sz="0" w:space="0" w:color="auto"/>
            <w:bottom w:val="none" w:sz="0" w:space="0" w:color="auto"/>
            <w:right w:val="none" w:sz="0" w:space="0" w:color="auto"/>
          </w:divBdr>
          <w:divsChild>
            <w:div w:id="61678840">
              <w:marLeft w:val="0"/>
              <w:marRight w:val="0"/>
              <w:marTop w:val="0"/>
              <w:marBottom w:val="0"/>
              <w:divBdr>
                <w:top w:val="none" w:sz="0" w:space="0" w:color="auto"/>
                <w:left w:val="none" w:sz="0" w:space="0" w:color="auto"/>
                <w:bottom w:val="none" w:sz="0" w:space="0" w:color="auto"/>
                <w:right w:val="none" w:sz="0" w:space="0" w:color="auto"/>
              </w:divBdr>
            </w:div>
          </w:divsChild>
        </w:div>
        <w:div w:id="1683123108">
          <w:marLeft w:val="425"/>
          <w:marRight w:val="0"/>
          <w:marTop w:val="0"/>
          <w:marBottom w:val="0"/>
          <w:divBdr>
            <w:top w:val="none" w:sz="0" w:space="0" w:color="auto"/>
            <w:left w:val="none" w:sz="0" w:space="0" w:color="auto"/>
            <w:bottom w:val="none" w:sz="0" w:space="0" w:color="auto"/>
            <w:right w:val="none" w:sz="0" w:space="0" w:color="auto"/>
          </w:divBdr>
          <w:divsChild>
            <w:div w:id="2141220090">
              <w:marLeft w:val="0"/>
              <w:marRight w:val="0"/>
              <w:marTop w:val="0"/>
              <w:marBottom w:val="0"/>
              <w:divBdr>
                <w:top w:val="none" w:sz="0" w:space="0" w:color="auto"/>
                <w:left w:val="none" w:sz="0" w:space="0" w:color="auto"/>
                <w:bottom w:val="none" w:sz="0" w:space="0" w:color="auto"/>
                <w:right w:val="none" w:sz="0" w:space="0" w:color="auto"/>
              </w:divBdr>
            </w:div>
          </w:divsChild>
        </w:div>
        <w:div w:id="557471853">
          <w:marLeft w:val="425"/>
          <w:marRight w:val="0"/>
          <w:marTop w:val="0"/>
          <w:marBottom w:val="0"/>
          <w:divBdr>
            <w:top w:val="none" w:sz="0" w:space="0" w:color="auto"/>
            <w:left w:val="none" w:sz="0" w:space="0" w:color="auto"/>
            <w:bottom w:val="none" w:sz="0" w:space="0" w:color="auto"/>
            <w:right w:val="none" w:sz="0" w:space="0" w:color="auto"/>
          </w:divBdr>
          <w:divsChild>
            <w:div w:id="571282157">
              <w:marLeft w:val="0"/>
              <w:marRight w:val="0"/>
              <w:marTop w:val="0"/>
              <w:marBottom w:val="0"/>
              <w:divBdr>
                <w:top w:val="none" w:sz="0" w:space="0" w:color="auto"/>
                <w:left w:val="none" w:sz="0" w:space="0" w:color="auto"/>
                <w:bottom w:val="none" w:sz="0" w:space="0" w:color="auto"/>
                <w:right w:val="none" w:sz="0" w:space="0" w:color="auto"/>
              </w:divBdr>
            </w:div>
          </w:divsChild>
        </w:div>
        <w:div w:id="1420253927">
          <w:marLeft w:val="425"/>
          <w:marRight w:val="0"/>
          <w:marTop w:val="0"/>
          <w:marBottom w:val="0"/>
          <w:divBdr>
            <w:top w:val="none" w:sz="0" w:space="0" w:color="auto"/>
            <w:left w:val="none" w:sz="0" w:space="0" w:color="auto"/>
            <w:bottom w:val="none" w:sz="0" w:space="0" w:color="auto"/>
            <w:right w:val="none" w:sz="0" w:space="0" w:color="auto"/>
          </w:divBdr>
          <w:divsChild>
            <w:div w:id="1992295176">
              <w:marLeft w:val="0"/>
              <w:marRight w:val="0"/>
              <w:marTop w:val="0"/>
              <w:marBottom w:val="0"/>
              <w:divBdr>
                <w:top w:val="none" w:sz="0" w:space="0" w:color="auto"/>
                <w:left w:val="none" w:sz="0" w:space="0" w:color="auto"/>
                <w:bottom w:val="none" w:sz="0" w:space="0" w:color="auto"/>
                <w:right w:val="none" w:sz="0" w:space="0" w:color="auto"/>
              </w:divBdr>
            </w:div>
          </w:divsChild>
        </w:div>
        <w:div w:id="1810395769">
          <w:marLeft w:val="0"/>
          <w:marRight w:val="0"/>
          <w:marTop w:val="240"/>
          <w:marBottom w:val="0"/>
          <w:divBdr>
            <w:top w:val="none" w:sz="0" w:space="0" w:color="auto"/>
            <w:left w:val="none" w:sz="0" w:space="0" w:color="auto"/>
            <w:bottom w:val="none" w:sz="0" w:space="0" w:color="auto"/>
            <w:right w:val="none" w:sz="0" w:space="0" w:color="auto"/>
          </w:divBdr>
        </w:div>
        <w:div w:id="592058054">
          <w:marLeft w:val="0"/>
          <w:marRight w:val="0"/>
          <w:marTop w:val="240"/>
          <w:marBottom w:val="0"/>
          <w:divBdr>
            <w:top w:val="none" w:sz="0" w:space="0" w:color="auto"/>
            <w:left w:val="none" w:sz="0" w:space="0" w:color="auto"/>
            <w:bottom w:val="none" w:sz="0" w:space="0" w:color="auto"/>
            <w:right w:val="none" w:sz="0" w:space="0" w:color="auto"/>
          </w:divBdr>
        </w:div>
        <w:div w:id="641421673">
          <w:marLeft w:val="0"/>
          <w:marRight w:val="0"/>
          <w:marTop w:val="240"/>
          <w:marBottom w:val="0"/>
          <w:divBdr>
            <w:top w:val="none" w:sz="0" w:space="0" w:color="auto"/>
            <w:left w:val="none" w:sz="0" w:space="0" w:color="auto"/>
            <w:bottom w:val="none" w:sz="0" w:space="0" w:color="auto"/>
            <w:right w:val="none" w:sz="0" w:space="0" w:color="auto"/>
          </w:divBdr>
        </w:div>
        <w:div w:id="383257984">
          <w:marLeft w:val="425"/>
          <w:marRight w:val="0"/>
          <w:marTop w:val="0"/>
          <w:marBottom w:val="0"/>
          <w:divBdr>
            <w:top w:val="none" w:sz="0" w:space="0" w:color="auto"/>
            <w:left w:val="none" w:sz="0" w:space="0" w:color="auto"/>
            <w:bottom w:val="none" w:sz="0" w:space="0" w:color="auto"/>
            <w:right w:val="none" w:sz="0" w:space="0" w:color="auto"/>
          </w:divBdr>
          <w:divsChild>
            <w:div w:id="1473281560">
              <w:marLeft w:val="0"/>
              <w:marRight w:val="0"/>
              <w:marTop w:val="0"/>
              <w:marBottom w:val="0"/>
              <w:divBdr>
                <w:top w:val="none" w:sz="0" w:space="0" w:color="auto"/>
                <w:left w:val="none" w:sz="0" w:space="0" w:color="auto"/>
                <w:bottom w:val="none" w:sz="0" w:space="0" w:color="auto"/>
                <w:right w:val="none" w:sz="0" w:space="0" w:color="auto"/>
              </w:divBdr>
            </w:div>
          </w:divsChild>
        </w:div>
        <w:div w:id="690954332">
          <w:marLeft w:val="425"/>
          <w:marRight w:val="0"/>
          <w:marTop w:val="0"/>
          <w:marBottom w:val="0"/>
          <w:divBdr>
            <w:top w:val="none" w:sz="0" w:space="0" w:color="auto"/>
            <w:left w:val="none" w:sz="0" w:space="0" w:color="auto"/>
            <w:bottom w:val="none" w:sz="0" w:space="0" w:color="auto"/>
            <w:right w:val="none" w:sz="0" w:space="0" w:color="auto"/>
          </w:divBdr>
          <w:divsChild>
            <w:div w:id="1653825036">
              <w:marLeft w:val="0"/>
              <w:marRight w:val="0"/>
              <w:marTop w:val="0"/>
              <w:marBottom w:val="0"/>
              <w:divBdr>
                <w:top w:val="none" w:sz="0" w:space="0" w:color="auto"/>
                <w:left w:val="none" w:sz="0" w:space="0" w:color="auto"/>
                <w:bottom w:val="none" w:sz="0" w:space="0" w:color="auto"/>
                <w:right w:val="none" w:sz="0" w:space="0" w:color="auto"/>
              </w:divBdr>
            </w:div>
          </w:divsChild>
        </w:div>
        <w:div w:id="790707340">
          <w:marLeft w:val="425"/>
          <w:marRight w:val="0"/>
          <w:marTop w:val="0"/>
          <w:marBottom w:val="0"/>
          <w:divBdr>
            <w:top w:val="none" w:sz="0" w:space="0" w:color="auto"/>
            <w:left w:val="none" w:sz="0" w:space="0" w:color="auto"/>
            <w:bottom w:val="none" w:sz="0" w:space="0" w:color="auto"/>
            <w:right w:val="none" w:sz="0" w:space="0" w:color="auto"/>
          </w:divBdr>
          <w:divsChild>
            <w:div w:id="207492782">
              <w:marLeft w:val="0"/>
              <w:marRight w:val="0"/>
              <w:marTop w:val="0"/>
              <w:marBottom w:val="0"/>
              <w:divBdr>
                <w:top w:val="none" w:sz="0" w:space="0" w:color="auto"/>
                <w:left w:val="none" w:sz="0" w:space="0" w:color="auto"/>
                <w:bottom w:val="none" w:sz="0" w:space="0" w:color="auto"/>
                <w:right w:val="none" w:sz="0" w:space="0" w:color="auto"/>
              </w:divBdr>
            </w:div>
          </w:divsChild>
        </w:div>
        <w:div w:id="1322466235">
          <w:marLeft w:val="425"/>
          <w:marRight w:val="0"/>
          <w:marTop w:val="0"/>
          <w:marBottom w:val="0"/>
          <w:divBdr>
            <w:top w:val="none" w:sz="0" w:space="0" w:color="auto"/>
            <w:left w:val="none" w:sz="0" w:space="0" w:color="auto"/>
            <w:bottom w:val="none" w:sz="0" w:space="0" w:color="auto"/>
            <w:right w:val="none" w:sz="0" w:space="0" w:color="auto"/>
          </w:divBdr>
          <w:divsChild>
            <w:div w:id="1851530541">
              <w:marLeft w:val="0"/>
              <w:marRight w:val="0"/>
              <w:marTop w:val="0"/>
              <w:marBottom w:val="0"/>
              <w:divBdr>
                <w:top w:val="none" w:sz="0" w:space="0" w:color="auto"/>
                <w:left w:val="none" w:sz="0" w:space="0" w:color="auto"/>
                <w:bottom w:val="none" w:sz="0" w:space="0" w:color="auto"/>
                <w:right w:val="none" w:sz="0" w:space="0" w:color="auto"/>
              </w:divBdr>
            </w:div>
          </w:divsChild>
        </w:div>
        <w:div w:id="168109477">
          <w:marLeft w:val="0"/>
          <w:marRight w:val="0"/>
          <w:marTop w:val="240"/>
          <w:marBottom w:val="0"/>
          <w:divBdr>
            <w:top w:val="none" w:sz="0" w:space="0" w:color="auto"/>
            <w:left w:val="none" w:sz="0" w:space="0" w:color="auto"/>
            <w:bottom w:val="none" w:sz="0" w:space="0" w:color="auto"/>
            <w:right w:val="none" w:sz="0" w:space="0" w:color="auto"/>
          </w:divBdr>
        </w:div>
        <w:div w:id="770855187">
          <w:marLeft w:val="0"/>
          <w:marRight w:val="0"/>
          <w:marTop w:val="240"/>
          <w:marBottom w:val="0"/>
          <w:divBdr>
            <w:top w:val="none" w:sz="0" w:space="0" w:color="auto"/>
            <w:left w:val="none" w:sz="0" w:space="0" w:color="auto"/>
            <w:bottom w:val="none" w:sz="0" w:space="0" w:color="auto"/>
            <w:right w:val="none" w:sz="0" w:space="0" w:color="auto"/>
          </w:divBdr>
        </w:div>
        <w:div w:id="1922791611">
          <w:marLeft w:val="0"/>
          <w:marRight w:val="0"/>
          <w:marTop w:val="240"/>
          <w:marBottom w:val="0"/>
          <w:divBdr>
            <w:top w:val="none" w:sz="0" w:space="0" w:color="auto"/>
            <w:left w:val="none" w:sz="0" w:space="0" w:color="auto"/>
            <w:bottom w:val="none" w:sz="0" w:space="0" w:color="auto"/>
            <w:right w:val="none" w:sz="0" w:space="0" w:color="auto"/>
          </w:divBdr>
        </w:div>
        <w:div w:id="1444374433">
          <w:marLeft w:val="0"/>
          <w:marRight w:val="0"/>
          <w:marTop w:val="240"/>
          <w:marBottom w:val="0"/>
          <w:divBdr>
            <w:top w:val="none" w:sz="0" w:space="0" w:color="auto"/>
            <w:left w:val="none" w:sz="0" w:space="0" w:color="auto"/>
            <w:bottom w:val="none" w:sz="0" w:space="0" w:color="auto"/>
            <w:right w:val="none" w:sz="0" w:space="0" w:color="auto"/>
          </w:divBdr>
        </w:div>
      </w:divsChild>
    </w:div>
    <w:div w:id="629171780">
      <w:bodyDiv w:val="1"/>
      <w:marLeft w:val="0"/>
      <w:marRight w:val="0"/>
      <w:marTop w:val="0"/>
      <w:marBottom w:val="0"/>
      <w:divBdr>
        <w:top w:val="none" w:sz="0" w:space="0" w:color="auto"/>
        <w:left w:val="none" w:sz="0" w:space="0" w:color="auto"/>
        <w:bottom w:val="none" w:sz="0" w:space="0" w:color="auto"/>
        <w:right w:val="none" w:sz="0" w:space="0" w:color="auto"/>
      </w:divBdr>
    </w:div>
    <w:div w:id="636490100">
      <w:bodyDiv w:val="1"/>
      <w:marLeft w:val="0"/>
      <w:marRight w:val="0"/>
      <w:marTop w:val="0"/>
      <w:marBottom w:val="0"/>
      <w:divBdr>
        <w:top w:val="none" w:sz="0" w:space="0" w:color="auto"/>
        <w:left w:val="none" w:sz="0" w:space="0" w:color="auto"/>
        <w:bottom w:val="none" w:sz="0" w:space="0" w:color="auto"/>
        <w:right w:val="none" w:sz="0" w:space="0" w:color="auto"/>
      </w:divBdr>
    </w:div>
    <w:div w:id="639962124">
      <w:bodyDiv w:val="1"/>
      <w:marLeft w:val="0"/>
      <w:marRight w:val="0"/>
      <w:marTop w:val="0"/>
      <w:marBottom w:val="0"/>
      <w:divBdr>
        <w:top w:val="none" w:sz="0" w:space="0" w:color="auto"/>
        <w:left w:val="none" w:sz="0" w:space="0" w:color="auto"/>
        <w:bottom w:val="none" w:sz="0" w:space="0" w:color="auto"/>
        <w:right w:val="none" w:sz="0" w:space="0" w:color="auto"/>
      </w:divBdr>
      <w:divsChild>
        <w:div w:id="1779986524">
          <w:marLeft w:val="0"/>
          <w:marRight w:val="0"/>
          <w:marTop w:val="0"/>
          <w:marBottom w:val="0"/>
          <w:divBdr>
            <w:top w:val="none" w:sz="0" w:space="0" w:color="auto"/>
            <w:left w:val="none" w:sz="0" w:space="0" w:color="auto"/>
            <w:bottom w:val="none" w:sz="0" w:space="0" w:color="auto"/>
            <w:right w:val="none" w:sz="0" w:space="0" w:color="auto"/>
          </w:divBdr>
        </w:div>
      </w:divsChild>
    </w:div>
    <w:div w:id="647633713">
      <w:bodyDiv w:val="1"/>
      <w:marLeft w:val="0"/>
      <w:marRight w:val="0"/>
      <w:marTop w:val="0"/>
      <w:marBottom w:val="0"/>
      <w:divBdr>
        <w:top w:val="none" w:sz="0" w:space="0" w:color="auto"/>
        <w:left w:val="none" w:sz="0" w:space="0" w:color="auto"/>
        <w:bottom w:val="none" w:sz="0" w:space="0" w:color="auto"/>
        <w:right w:val="none" w:sz="0" w:space="0" w:color="auto"/>
      </w:divBdr>
      <w:divsChild>
        <w:div w:id="711810792">
          <w:marLeft w:val="0"/>
          <w:marRight w:val="0"/>
          <w:marTop w:val="240"/>
          <w:marBottom w:val="0"/>
          <w:divBdr>
            <w:top w:val="none" w:sz="0" w:space="0" w:color="auto"/>
            <w:left w:val="none" w:sz="0" w:space="0" w:color="auto"/>
            <w:bottom w:val="none" w:sz="0" w:space="0" w:color="auto"/>
            <w:right w:val="none" w:sz="0" w:space="0" w:color="auto"/>
          </w:divBdr>
        </w:div>
        <w:div w:id="2117942043">
          <w:marLeft w:val="0"/>
          <w:marRight w:val="0"/>
          <w:marTop w:val="240"/>
          <w:marBottom w:val="0"/>
          <w:divBdr>
            <w:top w:val="none" w:sz="0" w:space="0" w:color="auto"/>
            <w:left w:val="none" w:sz="0" w:space="0" w:color="auto"/>
            <w:bottom w:val="none" w:sz="0" w:space="0" w:color="auto"/>
            <w:right w:val="none" w:sz="0" w:space="0" w:color="auto"/>
          </w:divBdr>
        </w:div>
        <w:div w:id="508713765">
          <w:marLeft w:val="0"/>
          <w:marRight w:val="0"/>
          <w:marTop w:val="240"/>
          <w:marBottom w:val="0"/>
          <w:divBdr>
            <w:top w:val="none" w:sz="0" w:space="0" w:color="auto"/>
            <w:left w:val="none" w:sz="0" w:space="0" w:color="auto"/>
            <w:bottom w:val="none" w:sz="0" w:space="0" w:color="auto"/>
            <w:right w:val="none" w:sz="0" w:space="0" w:color="auto"/>
          </w:divBdr>
        </w:div>
        <w:div w:id="1298607605">
          <w:marLeft w:val="0"/>
          <w:marRight w:val="0"/>
          <w:marTop w:val="240"/>
          <w:marBottom w:val="0"/>
          <w:divBdr>
            <w:top w:val="none" w:sz="0" w:space="0" w:color="auto"/>
            <w:left w:val="none" w:sz="0" w:space="0" w:color="auto"/>
            <w:bottom w:val="none" w:sz="0" w:space="0" w:color="auto"/>
            <w:right w:val="none" w:sz="0" w:space="0" w:color="auto"/>
          </w:divBdr>
        </w:div>
      </w:divsChild>
    </w:div>
    <w:div w:id="656034135">
      <w:bodyDiv w:val="1"/>
      <w:marLeft w:val="0"/>
      <w:marRight w:val="0"/>
      <w:marTop w:val="0"/>
      <w:marBottom w:val="0"/>
      <w:divBdr>
        <w:top w:val="none" w:sz="0" w:space="0" w:color="auto"/>
        <w:left w:val="none" w:sz="0" w:space="0" w:color="auto"/>
        <w:bottom w:val="none" w:sz="0" w:space="0" w:color="auto"/>
        <w:right w:val="none" w:sz="0" w:space="0" w:color="auto"/>
      </w:divBdr>
      <w:divsChild>
        <w:div w:id="835078103">
          <w:marLeft w:val="0"/>
          <w:marRight w:val="0"/>
          <w:marTop w:val="240"/>
          <w:marBottom w:val="0"/>
          <w:divBdr>
            <w:top w:val="none" w:sz="0" w:space="0" w:color="auto"/>
            <w:left w:val="none" w:sz="0" w:space="0" w:color="auto"/>
            <w:bottom w:val="none" w:sz="0" w:space="0" w:color="auto"/>
            <w:right w:val="none" w:sz="0" w:space="0" w:color="auto"/>
          </w:divBdr>
        </w:div>
        <w:div w:id="272178706">
          <w:marLeft w:val="0"/>
          <w:marRight w:val="0"/>
          <w:marTop w:val="240"/>
          <w:marBottom w:val="0"/>
          <w:divBdr>
            <w:top w:val="none" w:sz="0" w:space="0" w:color="auto"/>
            <w:left w:val="none" w:sz="0" w:space="0" w:color="auto"/>
            <w:bottom w:val="none" w:sz="0" w:space="0" w:color="auto"/>
            <w:right w:val="none" w:sz="0" w:space="0" w:color="auto"/>
          </w:divBdr>
        </w:div>
      </w:divsChild>
    </w:div>
    <w:div w:id="656691665">
      <w:bodyDiv w:val="1"/>
      <w:marLeft w:val="0"/>
      <w:marRight w:val="0"/>
      <w:marTop w:val="0"/>
      <w:marBottom w:val="0"/>
      <w:divBdr>
        <w:top w:val="none" w:sz="0" w:space="0" w:color="auto"/>
        <w:left w:val="none" w:sz="0" w:space="0" w:color="auto"/>
        <w:bottom w:val="none" w:sz="0" w:space="0" w:color="auto"/>
        <w:right w:val="none" w:sz="0" w:space="0" w:color="auto"/>
      </w:divBdr>
    </w:div>
    <w:div w:id="662777510">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689258441">
      <w:bodyDiv w:val="1"/>
      <w:marLeft w:val="0"/>
      <w:marRight w:val="0"/>
      <w:marTop w:val="0"/>
      <w:marBottom w:val="0"/>
      <w:divBdr>
        <w:top w:val="none" w:sz="0" w:space="0" w:color="auto"/>
        <w:left w:val="none" w:sz="0" w:space="0" w:color="auto"/>
        <w:bottom w:val="none" w:sz="0" w:space="0" w:color="auto"/>
        <w:right w:val="none" w:sz="0" w:space="0" w:color="auto"/>
      </w:divBdr>
      <w:divsChild>
        <w:div w:id="217395806">
          <w:marLeft w:val="0"/>
          <w:marRight w:val="0"/>
          <w:marTop w:val="480"/>
          <w:marBottom w:val="0"/>
          <w:divBdr>
            <w:top w:val="none" w:sz="0" w:space="0" w:color="auto"/>
            <w:left w:val="none" w:sz="0" w:space="0" w:color="auto"/>
            <w:bottom w:val="none" w:sz="0" w:space="0" w:color="auto"/>
            <w:right w:val="none" w:sz="0" w:space="0" w:color="auto"/>
          </w:divBdr>
        </w:div>
        <w:div w:id="1772622348">
          <w:marLeft w:val="0"/>
          <w:marRight w:val="0"/>
          <w:marTop w:val="240"/>
          <w:marBottom w:val="0"/>
          <w:divBdr>
            <w:top w:val="none" w:sz="0" w:space="0" w:color="auto"/>
            <w:left w:val="none" w:sz="0" w:space="0" w:color="auto"/>
            <w:bottom w:val="none" w:sz="0" w:space="0" w:color="auto"/>
            <w:right w:val="none" w:sz="0" w:space="0" w:color="auto"/>
          </w:divBdr>
        </w:div>
        <w:div w:id="1366058402">
          <w:marLeft w:val="0"/>
          <w:marRight w:val="0"/>
          <w:marTop w:val="240"/>
          <w:marBottom w:val="0"/>
          <w:divBdr>
            <w:top w:val="none" w:sz="0" w:space="0" w:color="auto"/>
            <w:left w:val="none" w:sz="0" w:space="0" w:color="auto"/>
            <w:bottom w:val="none" w:sz="0" w:space="0" w:color="auto"/>
            <w:right w:val="none" w:sz="0" w:space="0" w:color="auto"/>
          </w:divBdr>
        </w:div>
      </w:divsChild>
    </w:div>
    <w:div w:id="693651614">
      <w:bodyDiv w:val="1"/>
      <w:marLeft w:val="0"/>
      <w:marRight w:val="0"/>
      <w:marTop w:val="0"/>
      <w:marBottom w:val="0"/>
      <w:divBdr>
        <w:top w:val="none" w:sz="0" w:space="0" w:color="auto"/>
        <w:left w:val="none" w:sz="0" w:space="0" w:color="auto"/>
        <w:bottom w:val="none" w:sz="0" w:space="0" w:color="auto"/>
        <w:right w:val="none" w:sz="0" w:space="0" w:color="auto"/>
      </w:divBdr>
      <w:divsChild>
        <w:div w:id="730808722">
          <w:marLeft w:val="0"/>
          <w:marRight w:val="0"/>
          <w:marTop w:val="0"/>
          <w:marBottom w:val="0"/>
          <w:divBdr>
            <w:top w:val="none" w:sz="0" w:space="0" w:color="auto"/>
            <w:left w:val="none" w:sz="0" w:space="0" w:color="auto"/>
            <w:bottom w:val="none" w:sz="0" w:space="0" w:color="auto"/>
            <w:right w:val="none" w:sz="0" w:space="0" w:color="auto"/>
          </w:divBdr>
          <w:divsChild>
            <w:div w:id="1342120450">
              <w:marLeft w:val="0"/>
              <w:marRight w:val="0"/>
              <w:marTop w:val="0"/>
              <w:marBottom w:val="0"/>
              <w:divBdr>
                <w:top w:val="none" w:sz="0" w:space="0" w:color="auto"/>
                <w:left w:val="none" w:sz="0" w:space="0" w:color="auto"/>
                <w:bottom w:val="none" w:sz="0" w:space="0" w:color="auto"/>
                <w:right w:val="none" w:sz="0" w:space="0" w:color="auto"/>
              </w:divBdr>
              <w:divsChild>
                <w:div w:id="1228958299">
                  <w:marLeft w:val="0"/>
                  <w:marRight w:val="0"/>
                  <w:marTop w:val="0"/>
                  <w:marBottom w:val="0"/>
                  <w:divBdr>
                    <w:top w:val="none" w:sz="0" w:space="0" w:color="auto"/>
                    <w:left w:val="none" w:sz="0" w:space="0" w:color="auto"/>
                    <w:bottom w:val="none" w:sz="0" w:space="0" w:color="auto"/>
                    <w:right w:val="none" w:sz="0" w:space="0" w:color="auto"/>
                  </w:divBdr>
                  <w:divsChild>
                    <w:div w:id="470555778">
                      <w:marLeft w:val="0"/>
                      <w:marRight w:val="0"/>
                      <w:marTop w:val="0"/>
                      <w:marBottom w:val="0"/>
                      <w:divBdr>
                        <w:top w:val="none" w:sz="0" w:space="0" w:color="auto"/>
                        <w:left w:val="none" w:sz="0" w:space="0" w:color="auto"/>
                        <w:bottom w:val="none" w:sz="0" w:space="0" w:color="auto"/>
                        <w:right w:val="none" w:sz="0" w:space="0" w:color="auto"/>
                      </w:divBdr>
                      <w:divsChild>
                        <w:div w:id="841168196">
                          <w:marLeft w:val="0"/>
                          <w:marRight w:val="0"/>
                          <w:marTop w:val="0"/>
                          <w:marBottom w:val="0"/>
                          <w:divBdr>
                            <w:top w:val="none" w:sz="0" w:space="0" w:color="auto"/>
                            <w:left w:val="none" w:sz="0" w:space="0" w:color="auto"/>
                            <w:bottom w:val="none" w:sz="0" w:space="0" w:color="auto"/>
                            <w:right w:val="none" w:sz="0" w:space="0" w:color="auto"/>
                          </w:divBdr>
                          <w:divsChild>
                            <w:div w:id="1621840730">
                              <w:marLeft w:val="0"/>
                              <w:marRight w:val="0"/>
                              <w:marTop w:val="0"/>
                              <w:marBottom w:val="0"/>
                              <w:divBdr>
                                <w:top w:val="none" w:sz="0" w:space="0" w:color="auto"/>
                                <w:left w:val="none" w:sz="0" w:space="0" w:color="auto"/>
                                <w:bottom w:val="none" w:sz="0" w:space="0" w:color="auto"/>
                                <w:right w:val="none" w:sz="0" w:space="0" w:color="auto"/>
                              </w:divBdr>
                              <w:divsChild>
                                <w:div w:id="741489627">
                                  <w:marLeft w:val="0"/>
                                  <w:marRight w:val="0"/>
                                  <w:marTop w:val="0"/>
                                  <w:marBottom w:val="0"/>
                                  <w:divBdr>
                                    <w:top w:val="none" w:sz="0" w:space="0" w:color="auto"/>
                                    <w:left w:val="none" w:sz="0" w:space="0" w:color="auto"/>
                                    <w:bottom w:val="none" w:sz="0" w:space="0" w:color="auto"/>
                                    <w:right w:val="none" w:sz="0" w:space="0" w:color="auto"/>
                                  </w:divBdr>
                                  <w:divsChild>
                                    <w:div w:id="19642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5928429">
      <w:bodyDiv w:val="1"/>
      <w:marLeft w:val="0"/>
      <w:marRight w:val="0"/>
      <w:marTop w:val="0"/>
      <w:marBottom w:val="0"/>
      <w:divBdr>
        <w:top w:val="none" w:sz="0" w:space="0" w:color="auto"/>
        <w:left w:val="none" w:sz="0" w:space="0" w:color="auto"/>
        <w:bottom w:val="none" w:sz="0" w:space="0" w:color="auto"/>
        <w:right w:val="none" w:sz="0" w:space="0" w:color="auto"/>
      </w:divBdr>
      <w:divsChild>
        <w:div w:id="1420058206">
          <w:marLeft w:val="0"/>
          <w:marRight w:val="0"/>
          <w:marTop w:val="0"/>
          <w:marBottom w:val="0"/>
          <w:divBdr>
            <w:top w:val="none" w:sz="0" w:space="0" w:color="auto"/>
            <w:left w:val="none" w:sz="0" w:space="0" w:color="auto"/>
            <w:bottom w:val="none" w:sz="0" w:space="0" w:color="auto"/>
            <w:right w:val="none" w:sz="0" w:space="0" w:color="auto"/>
          </w:divBdr>
        </w:div>
        <w:div w:id="1726753456">
          <w:marLeft w:val="0"/>
          <w:marRight w:val="0"/>
          <w:marTop w:val="240"/>
          <w:marBottom w:val="0"/>
          <w:divBdr>
            <w:top w:val="none" w:sz="0" w:space="0" w:color="auto"/>
            <w:left w:val="none" w:sz="0" w:space="0" w:color="auto"/>
            <w:bottom w:val="none" w:sz="0" w:space="0" w:color="auto"/>
            <w:right w:val="none" w:sz="0" w:space="0" w:color="auto"/>
          </w:divBdr>
        </w:div>
      </w:divsChild>
    </w:div>
    <w:div w:id="717899963">
      <w:bodyDiv w:val="1"/>
      <w:marLeft w:val="0"/>
      <w:marRight w:val="0"/>
      <w:marTop w:val="0"/>
      <w:marBottom w:val="0"/>
      <w:divBdr>
        <w:top w:val="none" w:sz="0" w:space="0" w:color="auto"/>
        <w:left w:val="none" w:sz="0" w:space="0" w:color="auto"/>
        <w:bottom w:val="none" w:sz="0" w:space="0" w:color="auto"/>
        <w:right w:val="none" w:sz="0" w:space="0" w:color="auto"/>
      </w:divBdr>
    </w:div>
    <w:div w:id="726294657">
      <w:bodyDiv w:val="1"/>
      <w:marLeft w:val="0"/>
      <w:marRight w:val="0"/>
      <w:marTop w:val="0"/>
      <w:marBottom w:val="0"/>
      <w:divBdr>
        <w:top w:val="none" w:sz="0" w:space="0" w:color="auto"/>
        <w:left w:val="none" w:sz="0" w:space="0" w:color="auto"/>
        <w:bottom w:val="none" w:sz="0" w:space="0" w:color="auto"/>
        <w:right w:val="none" w:sz="0" w:space="0" w:color="auto"/>
      </w:divBdr>
      <w:divsChild>
        <w:div w:id="1974360605">
          <w:marLeft w:val="0"/>
          <w:marRight w:val="0"/>
          <w:marTop w:val="0"/>
          <w:marBottom w:val="0"/>
          <w:divBdr>
            <w:top w:val="none" w:sz="0" w:space="0" w:color="auto"/>
            <w:left w:val="none" w:sz="0" w:space="0" w:color="auto"/>
            <w:bottom w:val="none" w:sz="0" w:space="0" w:color="auto"/>
            <w:right w:val="none" w:sz="0" w:space="0" w:color="auto"/>
          </w:divBdr>
        </w:div>
        <w:div w:id="765003369">
          <w:marLeft w:val="0"/>
          <w:marRight w:val="0"/>
          <w:marTop w:val="0"/>
          <w:marBottom w:val="0"/>
          <w:divBdr>
            <w:top w:val="none" w:sz="0" w:space="0" w:color="auto"/>
            <w:left w:val="none" w:sz="0" w:space="0" w:color="auto"/>
            <w:bottom w:val="none" w:sz="0" w:space="0" w:color="auto"/>
            <w:right w:val="none" w:sz="0" w:space="0" w:color="auto"/>
          </w:divBdr>
        </w:div>
        <w:div w:id="49765459">
          <w:marLeft w:val="0"/>
          <w:marRight w:val="0"/>
          <w:marTop w:val="0"/>
          <w:marBottom w:val="0"/>
          <w:divBdr>
            <w:top w:val="none" w:sz="0" w:space="0" w:color="auto"/>
            <w:left w:val="none" w:sz="0" w:space="0" w:color="auto"/>
            <w:bottom w:val="none" w:sz="0" w:space="0" w:color="auto"/>
            <w:right w:val="none" w:sz="0" w:space="0" w:color="auto"/>
          </w:divBdr>
        </w:div>
        <w:div w:id="1836913611">
          <w:marLeft w:val="0"/>
          <w:marRight w:val="0"/>
          <w:marTop w:val="0"/>
          <w:marBottom w:val="0"/>
          <w:divBdr>
            <w:top w:val="none" w:sz="0" w:space="0" w:color="auto"/>
            <w:left w:val="none" w:sz="0" w:space="0" w:color="auto"/>
            <w:bottom w:val="none" w:sz="0" w:space="0" w:color="auto"/>
            <w:right w:val="none" w:sz="0" w:space="0" w:color="auto"/>
          </w:divBdr>
        </w:div>
        <w:div w:id="1918249114">
          <w:marLeft w:val="0"/>
          <w:marRight w:val="0"/>
          <w:marTop w:val="0"/>
          <w:marBottom w:val="0"/>
          <w:divBdr>
            <w:top w:val="none" w:sz="0" w:space="0" w:color="auto"/>
            <w:left w:val="none" w:sz="0" w:space="0" w:color="auto"/>
            <w:bottom w:val="none" w:sz="0" w:space="0" w:color="auto"/>
            <w:right w:val="none" w:sz="0" w:space="0" w:color="auto"/>
          </w:divBdr>
        </w:div>
        <w:div w:id="512764301">
          <w:marLeft w:val="0"/>
          <w:marRight w:val="0"/>
          <w:marTop w:val="0"/>
          <w:marBottom w:val="0"/>
          <w:divBdr>
            <w:top w:val="none" w:sz="0" w:space="0" w:color="auto"/>
            <w:left w:val="none" w:sz="0" w:space="0" w:color="auto"/>
            <w:bottom w:val="none" w:sz="0" w:space="0" w:color="auto"/>
            <w:right w:val="none" w:sz="0" w:space="0" w:color="auto"/>
          </w:divBdr>
        </w:div>
        <w:div w:id="432940815">
          <w:marLeft w:val="0"/>
          <w:marRight w:val="0"/>
          <w:marTop w:val="0"/>
          <w:marBottom w:val="0"/>
          <w:divBdr>
            <w:top w:val="none" w:sz="0" w:space="0" w:color="auto"/>
            <w:left w:val="none" w:sz="0" w:space="0" w:color="auto"/>
            <w:bottom w:val="none" w:sz="0" w:space="0" w:color="auto"/>
            <w:right w:val="none" w:sz="0" w:space="0" w:color="auto"/>
          </w:divBdr>
        </w:div>
        <w:div w:id="1839691816">
          <w:marLeft w:val="0"/>
          <w:marRight w:val="0"/>
          <w:marTop w:val="0"/>
          <w:marBottom w:val="0"/>
          <w:divBdr>
            <w:top w:val="none" w:sz="0" w:space="0" w:color="auto"/>
            <w:left w:val="none" w:sz="0" w:space="0" w:color="auto"/>
            <w:bottom w:val="none" w:sz="0" w:space="0" w:color="auto"/>
            <w:right w:val="none" w:sz="0" w:space="0" w:color="auto"/>
          </w:divBdr>
        </w:div>
        <w:div w:id="1185828727">
          <w:marLeft w:val="0"/>
          <w:marRight w:val="0"/>
          <w:marTop w:val="0"/>
          <w:marBottom w:val="0"/>
          <w:divBdr>
            <w:top w:val="none" w:sz="0" w:space="0" w:color="auto"/>
            <w:left w:val="none" w:sz="0" w:space="0" w:color="auto"/>
            <w:bottom w:val="none" w:sz="0" w:space="0" w:color="auto"/>
            <w:right w:val="none" w:sz="0" w:space="0" w:color="auto"/>
          </w:divBdr>
        </w:div>
      </w:divsChild>
    </w:div>
    <w:div w:id="727339981">
      <w:bodyDiv w:val="1"/>
      <w:marLeft w:val="0"/>
      <w:marRight w:val="0"/>
      <w:marTop w:val="0"/>
      <w:marBottom w:val="0"/>
      <w:divBdr>
        <w:top w:val="none" w:sz="0" w:space="0" w:color="auto"/>
        <w:left w:val="none" w:sz="0" w:space="0" w:color="auto"/>
        <w:bottom w:val="none" w:sz="0" w:space="0" w:color="auto"/>
        <w:right w:val="none" w:sz="0" w:space="0" w:color="auto"/>
      </w:divBdr>
      <w:divsChild>
        <w:div w:id="179896364">
          <w:marLeft w:val="0"/>
          <w:marRight w:val="0"/>
          <w:marTop w:val="0"/>
          <w:marBottom w:val="0"/>
          <w:divBdr>
            <w:top w:val="none" w:sz="0" w:space="0" w:color="auto"/>
            <w:left w:val="none" w:sz="0" w:space="0" w:color="auto"/>
            <w:bottom w:val="none" w:sz="0" w:space="0" w:color="auto"/>
            <w:right w:val="none" w:sz="0" w:space="0" w:color="auto"/>
          </w:divBdr>
        </w:div>
      </w:divsChild>
    </w:div>
    <w:div w:id="727463511">
      <w:bodyDiv w:val="1"/>
      <w:marLeft w:val="0"/>
      <w:marRight w:val="0"/>
      <w:marTop w:val="0"/>
      <w:marBottom w:val="0"/>
      <w:divBdr>
        <w:top w:val="none" w:sz="0" w:space="0" w:color="auto"/>
        <w:left w:val="none" w:sz="0" w:space="0" w:color="auto"/>
        <w:bottom w:val="none" w:sz="0" w:space="0" w:color="auto"/>
        <w:right w:val="none" w:sz="0" w:space="0" w:color="auto"/>
      </w:divBdr>
      <w:divsChild>
        <w:div w:id="1041856294">
          <w:marLeft w:val="0"/>
          <w:marRight w:val="0"/>
          <w:marTop w:val="0"/>
          <w:marBottom w:val="0"/>
          <w:divBdr>
            <w:top w:val="none" w:sz="0" w:space="0" w:color="auto"/>
            <w:left w:val="none" w:sz="0" w:space="0" w:color="auto"/>
            <w:bottom w:val="none" w:sz="0" w:space="0" w:color="auto"/>
            <w:right w:val="none" w:sz="0" w:space="0" w:color="auto"/>
          </w:divBdr>
        </w:div>
      </w:divsChild>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5760159">
      <w:bodyDiv w:val="1"/>
      <w:marLeft w:val="0"/>
      <w:marRight w:val="0"/>
      <w:marTop w:val="0"/>
      <w:marBottom w:val="0"/>
      <w:divBdr>
        <w:top w:val="none" w:sz="0" w:space="0" w:color="auto"/>
        <w:left w:val="none" w:sz="0" w:space="0" w:color="auto"/>
        <w:bottom w:val="none" w:sz="0" w:space="0" w:color="auto"/>
        <w:right w:val="none" w:sz="0" w:space="0" w:color="auto"/>
      </w:divBdr>
    </w:div>
    <w:div w:id="773592969">
      <w:bodyDiv w:val="1"/>
      <w:marLeft w:val="0"/>
      <w:marRight w:val="0"/>
      <w:marTop w:val="0"/>
      <w:marBottom w:val="0"/>
      <w:divBdr>
        <w:top w:val="none" w:sz="0" w:space="0" w:color="auto"/>
        <w:left w:val="none" w:sz="0" w:space="0" w:color="auto"/>
        <w:bottom w:val="none" w:sz="0" w:space="0" w:color="auto"/>
        <w:right w:val="none" w:sz="0" w:space="0" w:color="auto"/>
      </w:divBdr>
    </w:div>
    <w:div w:id="779958661">
      <w:bodyDiv w:val="1"/>
      <w:marLeft w:val="0"/>
      <w:marRight w:val="0"/>
      <w:marTop w:val="0"/>
      <w:marBottom w:val="0"/>
      <w:divBdr>
        <w:top w:val="none" w:sz="0" w:space="0" w:color="auto"/>
        <w:left w:val="none" w:sz="0" w:space="0" w:color="auto"/>
        <w:bottom w:val="none" w:sz="0" w:space="0" w:color="auto"/>
        <w:right w:val="none" w:sz="0" w:space="0" w:color="auto"/>
      </w:divBdr>
      <w:divsChild>
        <w:div w:id="1778678329">
          <w:marLeft w:val="0"/>
          <w:marRight w:val="0"/>
          <w:marTop w:val="0"/>
          <w:marBottom w:val="0"/>
          <w:divBdr>
            <w:top w:val="none" w:sz="0" w:space="0" w:color="auto"/>
            <w:left w:val="none" w:sz="0" w:space="0" w:color="auto"/>
            <w:bottom w:val="none" w:sz="0" w:space="0" w:color="auto"/>
            <w:right w:val="none" w:sz="0" w:space="0" w:color="auto"/>
          </w:divBdr>
        </w:div>
        <w:div w:id="391972329">
          <w:marLeft w:val="0"/>
          <w:marRight w:val="0"/>
          <w:marTop w:val="0"/>
          <w:marBottom w:val="0"/>
          <w:divBdr>
            <w:top w:val="none" w:sz="0" w:space="0" w:color="auto"/>
            <w:left w:val="none" w:sz="0" w:space="0" w:color="auto"/>
            <w:bottom w:val="none" w:sz="0" w:space="0" w:color="auto"/>
            <w:right w:val="none" w:sz="0" w:space="0" w:color="auto"/>
          </w:divBdr>
        </w:div>
        <w:div w:id="983001574">
          <w:marLeft w:val="0"/>
          <w:marRight w:val="0"/>
          <w:marTop w:val="0"/>
          <w:marBottom w:val="0"/>
          <w:divBdr>
            <w:top w:val="none" w:sz="0" w:space="0" w:color="auto"/>
            <w:left w:val="none" w:sz="0" w:space="0" w:color="auto"/>
            <w:bottom w:val="none" w:sz="0" w:space="0" w:color="auto"/>
            <w:right w:val="none" w:sz="0" w:space="0" w:color="auto"/>
          </w:divBdr>
        </w:div>
        <w:div w:id="1264146033">
          <w:marLeft w:val="0"/>
          <w:marRight w:val="0"/>
          <w:marTop w:val="0"/>
          <w:marBottom w:val="0"/>
          <w:divBdr>
            <w:top w:val="none" w:sz="0" w:space="0" w:color="auto"/>
            <w:left w:val="none" w:sz="0" w:space="0" w:color="auto"/>
            <w:bottom w:val="none" w:sz="0" w:space="0" w:color="auto"/>
            <w:right w:val="none" w:sz="0" w:space="0" w:color="auto"/>
          </w:divBdr>
        </w:div>
        <w:div w:id="1270897732">
          <w:marLeft w:val="0"/>
          <w:marRight w:val="0"/>
          <w:marTop w:val="0"/>
          <w:marBottom w:val="0"/>
          <w:divBdr>
            <w:top w:val="none" w:sz="0" w:space="0" w:color="auto"/>
            <w:left w:val="none" w:sz="0" w:space="0" w:color="auto"/>
            <w:bottom w:val="none" w:sz="0" w:space="0" w:color="auto"/>
            <w:right w:val="none" w:sz="0" w:space="0" w:color="auto"/>
          </w:divBdr>
        </w:div>
        <w:div w:id="895361954">
          <w:marLeft w:val="0"/>
          <w:marRight w:val="0"/>
          <w:marTop w:val="0"/>
          <w:marBottom w:val="0"/>
          <w:divBdr>
            <w:top w:val="none" w:sz="0" w:space="0" w:color="auto"/>
            <w:left w:val="none" w:sz="0" w:space="0" w:color="auto"/>
            <w:bottom w:val="none" w:sz="0" w:space="0" w:color="auto"/>
            <w:right w:val="none" w:sz="0" w:space="0" w:color="auto"/>
          </w:divBdr>
        </w:div>
        <w:div w:id="319308939">
          <w:marLeft w:val="0"/>
          <w:marRight w:val="0"/>
          <w:marTop w:val="0"/>
          <w:marBottom w:val="0"/>
          <w:divBdr>
            <w:top w:val="none" w:sz="0" w:space="0" w:color="auto"/>
            <w:left w:val="none" w:sz="0" w:space="0" w:color="auto"/>
            <w:bottom w:val="none" w:sz="0" w:space="0" w:color="auto"/>
            <w:right w:val="none" w:sz="0" w:space="0" w:color="auto"/>
          </w:divBdr>
        </w:div>
        <w:div w:id="408163721">
          <w:marLeft w:val="0"/>
          <w:marRight w:val="0"/>
          <w:marTop w:val="0"/>
          <w:marBottom w:val="0"/>
          <w:divBdr>
            <w:top w:val="none" w:sz="0" w:space="0" w:color="auto"/>
            <w:left w:val="none" w:sz="0" w:space="0" w:color="auto"/>
            <w:bottom w:val="none" w:sz="0" w:space="0" w:color="auto"/>
            <w:right w:val="none" w:sz="0" w:space="0" w:color="auto"/>
          </w:divBdr>
        </w:div>
        <w:div w:id="1181702425">
          <w:marLeft w:val="0"/>
          <w:marRight w:val="0"/>
          <w:marTop w:val="0"/>
          <w:marBottom w:val="0"/>
          <w:divBdr>
            <w:top w:val="none" w:sz="0" w:space="0" w:color="auto"/>
            <w:left w:val="none" w:sz="0" w:space="0" w:color="auto"/>
            <w:bottom w:val="none" w:sz="0" w:space="0" w:color="auto"/>
            <w:right w:val="none" w:sz="0" w:space="0" w:color="auto"/>
          </w:divBdr>
        </w:div>
        <w:div w:id="784233592">
          <w:marLeft w:val="0"/>
          <w:marRight w:val="0"/>
          <w:marTop w:val="0"/>
          <w:marBottom w:val="0"/>
          <w:divBdr>
            <w:top w:val="none" w:sz="0" w:space="0" w:color="auto"/>
            <w:left w:val="none" w:sz="0" w:space="0" w:color="auto"/>
            <w:bottom w:val="none" w:sz="0" w:space="0" w:color="auto"/>
            <w:right w:val="none" w:sz="0" w:space="0" w:color="auto"/>
          </w:divBdr>
        </w:div>
        <w:div w:id="1099717670">
          <w:marLeft w:val="0"/>
          <w:marRight w:val="0"/>
          <w:marTop w:val="0"/>
          <w:marBottom w:val="0"/>
          <w:divBdr>
            <w:top w:val="none" w:sz="0" w:space="0" w:color="auto"/>
            <w:left w:val="none" w:sz="0" w:space="0" w:color="auto"/>
            <w:bottom w:val="none" w:sz="0" w:space="0" w:color="auto"/>
            <w:right w:val="none" w:sz="0" w:space="0" w:color="auto"/>
          </w:divBdr>
        </w:div>
        <w:div w:id="1307392019">
          <w:marLeft w:val="0"/>
          <w:marRight w:val="0"/>
          <w:marTop w:val="0"/>
          <w:marBottom w:val="0"/>
          <w:divBdr>
            <w:top w:val="none" w:sz="0" w:space="0" w:color="auto"/>
            <w:left w:val="none" w:sz="0" w:space="0" w:color="auto"/>
            <w:bottom w:val="none" w:sz="0" w:space="0" w:color="auto"/>
            <w:right w:val="none" w:sz="0" w:space="0" w:color="auto"/>
          </w:divBdr>
        </w:div>
        <w:div w:id="1456212591">
          <w:marLeft w:val="0"/>
          <w:marRight w:val="0"/>
          <w:marTop w:val="0"/>
          <w:marBottom w:val="0"/>
          <w:divBdr>
            <w:top w:val="none" w:sz="0" w:space="0" w:color="auto"/>
            <w:left w:val="none" w:sz="0" w:space="0" w:color="auto"/>
            <w:bottom w:val="none" w:sz="0" w:space="0" w:color="auto"/>
            <w:right w:val="none" w:sz="0" w:space="0" w:color="auto"/>
          </w:divBdr>
        </w:div>
        <w:div w:id="1418550846">
          <w:marLeft w:val="0"/>
          <w:marRight w:val="0"/>
          <w:marTop w:val="0"/>
          <w:marBottom w:val="0"/>
          <w:divBdr>
            <w:top w:val="none" w:sz="0" w:space="0" w:color="auto"/>
            <w:left w:val="none" w:sz="0" w:space="0" w:color="auto"/>
            <w:bottom w:val="none" w:sz="0" w:space="0" w:color="auto"/>
            <w:right w:val="none" w:sz="0" w:space="0" w:color="auto"/>
          </w:divBdr>
        </w:div>
        <w:div w:id="594822540">
          <w:marLeft w:val="0"/>
          <w:marRight w:val="0"/>
          <w:marTop w:val="0"/>
          <w:marBottom w:val="0"/>
          <w:divBdr>
            <w:top w:val="none" w:sz="0" w:space="0" w:color="auto"/>
            <w:left w:val="none" w:sz="0" w:space="0" w:color="auto"/>
            <w:bottom w:val="none" w:sz="0" w:space="0" w:color="auto"/>
            <w:right w:val="none" w:sz="0" w:space="0" w:color="auto"/>
          </w:divBdr>
        </w:div>
      </w:divsChild>
    </w:div>
    <w:div w:id="781848395">
      <w:bodyDiv w:val="1"/>
      <w:marLeft w:val="0"/>
      <w:marRight w:val="0"/>
      <w:marTop w:val="0"/>
      <w:marBottom w:val="0"/>
      <w:divBdr>
        <w:top w:val="none" w:sz="0" w:space="0" w:color="auto"/>
        <w:left w:val="none" w:sz="0" w:space="0" w:color="auto"/>
        <w:bottom w:val="none" w:sz="0" w:space="0" w:color="auto"/>
        <w:right w:val="none" w:sz="0" w:space="0" w:color="auto"/>
      </w:divBdr>
      <w:divsChild>
        <w:div w:id="1402369363">
          <w:marLeft w:val="0"/>
          <w:marRight w:val="0"/>
          <w:marTop w:val="480"/>
          <w:marBottom w:val="0"/>
          <w:divBdr>
            <w:top w:val="none" w:sz="0" w:space="0" w:color="auto"/>
            <w:left w:val="none" w:sz="0" w:space="0" w:color="auto"/>
            <w:bottom w:val="none" w:sz="0" w:space="0" w:color="auto"/>
            <w:right w:val="none" w:sz="0" w:space="0" w:color="auto"/>
          </w:divBdr>
        </w:div>
        <w:div w:id="771709843">
          <w:marLeft w:val="0"/>
          <w:marRight w:val="0"/>
          <w:marTop w:val="0"/>
          <w:marBottom w:val="0"/>
          <w:divBdr>
            <w:top w:val="none" w:sz="0" w:space="0" w:color="auto"/>
            <w:left w:val="none" w:sz="0" w:space="0" w:color="auto"/>
            <w:bottom w:val="none" w:sz="0" w:space="0" w:color="auto"/>
            <w:right w:val="none" w:sz="0" w:space="0" w:color="auto"/>
          </w:divBdr>
        </w:div>
        <w:div w:id="1281961822">
          <w:marLeft w:val="0"/>
          <w:marRight w:val="0"/>
          <w:marTop w:val="240"/>
          <w:marBottom w:val="0"/>
          <w:divBdr>
            <w:top w:val="none" w:sz="0" w:space="0" w:color="auto"/>
            <w:left w:val="none" w:sz="0" w:space="0" w:color="auto"/>
            <w:bottom w:val="none" w:sz="0" w:space="0" w:color="auto"/>
            <w:right w:val="none" w:sz="0" w:space="0" w:color="auto"/>
          </w:divBdr>
        </w:div>
      </w:divsChild>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09849723">
      <w:bodyDiv w:val="1"/>
      <w:marLeft w:val="0"/>
      <w:marRight w:val="0"/>
      <w:marTop w:val="0"/>
      <w:marBottom w:val="0"/>
      <w:divBdr>
        <w:top w:val="none" w:sz="0" w:space="0" w:color="auto"/>
        <w:left w:val="none" w:sz="0" w:space="0" w:color="auto"/>
        <w:bottom w:val="none" w:sz="0" w:space="0" w:color="auto"/>
        <w:right w:val="none" w:sz="0" w:space="0" w:color="auto"/>
      </w:divBdr>
      <w:divsChild>
        <w:div w:id="647706647">
          <w:marLeft w:val="0"/>
          <w:marRight w:val="0"/>
          <w:marTop w:val="240"/>
          <w:marBottom w:val="0"/>
          <w:divBdr>
            <w:top w:val="none" w:sz="0" w:space="0" w:color="auto"/>
            <w:left w:val="none" w:sz="0" w:space="0" w:color="auto"/>
            <w:bottom w:val="none" w:sz="0" w:space="0" w:color="auto"/>
            <w:right w:val="none" w:sz="0" w:space="0" w:color="auto"/>
          </w:divBdr>
        </w:div>
        <w:div w:id="1532571323">
          <w:marLeft w:val="0"/>
          <w:marRight w:val="0"/>
          <w:marTop w:val="240"/>
          <w:marBottom w:val="0"/>
          <w:divBdr>
            <w:top w:val="none" w:sz="0" w:space="0" w:color="auto"/>
            <w:left w:val="none" w:sz="0" w:space="0" w:color="auto"/>
            <w:bottom w:val="none" w:sz="0" w:space="0" w:color="auto"/>
            <w:right w:val="none" w:sz="0" w:space="0" w:color="auto"/>
          </w:divBdr>
        </w:div>
        <w:div w:id="1195849058">
          <w:marLeft w:val="0"/>
          <w:marRight w:val="0"/>
          <w:marTop w:val="240"/>
          <w:marBottom w:val="0"/>
          <w:divBdr>
            <w:top w:val="none" w:sz="0" w:space="0" w:color="auto"/>
            <w:left w:val="none" w:sz="0" w:space="0" w:color="auto"/>
            <w:bottom w:val="none" w:sz="0" w:space="0" w:color="auto"/>
            <w:right w:val="none" w:sz="0" w:space="0" w:color="auto"/>
          </w:divBdr>
        </w:div>
        <w:div w:id="360325187">
          <w:marLeft w:val="0"/>
          <w:marRight w:val="0"/>
          <w:marTop w:val="240"/>
          <w:marBottom w:val="0"/>
          <w:divBdr>
            <w:top w:val="none" w:sz="0" w:space="0" w:color="auto"/>
            <w:left w:val="none" w:sz="0" w:space="0" w:color="auto"/>
            <w:bottom w:val="none" w:sz="0" w:space="0" w:color="auto"/>
            <w:right w:val="none" w:sz="0" w:space="0" w:color="auto"/>
          </w:divBdr>
        </w:div>
      </w:divsChild>
    </w:div>
    <w:div w:id="916718048">
      <w:bodyDiv w:val="1"/>
      <w:marLeft w:val="0"/>
      <w:marRight w:val="0"/>
      <w:marTop w:val="0"/>
      <w:marBottom w:val="0"/>
      <w:divBdr>
        <w:top w:val="none" w:sz="0" w:space="0" w:color="auto"/>
        <w:left w:val="none" w:sz="0" w:space="0" w:color="auto"/>
        <w:bottom w:val="none" w:sz="0" w:space="0" w:color="auto"/>
        <w:right w:val="none" w:sz="0" w:space="0" w:color="auto"/>
      </w:divBdr>
      <w:divsChild>
        <w:div w:id="1406492203">
          <w:marLeft w:val="0"/>
          <w:marRight w:val="0"/>
          <w:marTop w:val="480"/>
          <w:marBottom w:val="0"/>
          <w:divBdr>
            <w:top w:val="none" w:sz="0" w:space="0" w:color="auto"/>
            <w:left w:val="none" w:sz="0" w:space="0" w:color="auto"/>
            <w:bottom w:val="none" w:sz="0" w:space="0" w:color="auto"/>
            <w:right w:val="none" w:sz="0" w:space="0" w:color="auto"/>
          </w:divBdr>
        </w:div>
        <w:div w:id="892695517">
          <w:marLeft w:val="0"/>
          <w:marRight w:val="0"/>
          <w:marTop w:val="240"/>
          <w:marBottom w:val="0"/>
          <w:divBdr>
            <w:top w:val="none" w:sz="0" w:space="0" w:color="auto"/>
            <w:left w:val="none" w:sz="0" w:space="0" w:color="auto"/>
            <w:bottom w:val="none" w:sz="0" w:space="0" w:color="auto"/>
            <w:right w:val="none" w:sz="0" w:space="0" w:color="auto"/>
          </w:divBdr>
        </w:div>
        <w:div w:id="58482906">
          <w:marLeft w:val="0"/>
          <w:marRight w:val="0"/>
          <w:marTop w:val="240"/>
          <w:marBottom w:val="0"/>
          <w:divBdr>
            <w:top w:val="none" w:sz="0" w:space="0" w:color="auto"/>
            <w:left w:val="none" w:sz="0" w:space="0" w:color="auto"/>
            <w:bottom w:val="none" w:sz="0" w:space="0" w:color="auto"/>
            <w:right w:val="none" w:sz="0" w:space="0" w:color="auto"/>
          </w:divBdr>
        </w:div>
      </w:divsChild>
    </w:div>
    <w:div w:id="924726652">
      <w:bodyDiv w:val="1"/>
      <w:marLeft w:val="0"/>
      <w:marRight w:val="0"/>
      <w:marTop w:val="0"/>
      <w:marBottom w:val="0"/>
      <w:divBdr>
        <w:top w:val="none" w:sz="0" w:space="0" w:color="auto"/>
        <w:left w:val="none" w:sz="0" w:space="0" w:color="auto"/>
        <w:bottom w:val="none" w:sz="0" w:space="0" w:color="auto"/>
        <w:right w:val="none" w:sz="0" w:space="0" w:color="auto"/>
      </w:divBdr>
      <w:divsChild>
        <w:div w:id="138957030">
          <w:marLeft w:val="0"/>
          <w:marRight w:val="0"/>
          <w:marTop w:val="240"/>
          <w:marBottom w:val="0"/>
          <w:divBdr>
            <w:top w:val="none" w:sz="0" w:space="0" w:color="auto"/>
            <w:left w:val="none" w:sz="0" w:space="0" w:color="auto"/>
            <w:bottom w:val="none" w:sz="0" w:space="0" w:color="auto"/>
            <w:right w:val="none" w:sz="0" w:space="0" w:color="auto"/>
          </w:divBdr>
        </w:div>
        <w:div w:id="851652746">
          <w:marLeft w:val="0"/>
          <w:marRight w:val="0"/>
          <w:marTop w:val="240"/>
          <w:marBottom w:val="0"/>
          <w:divBdr>
            <w:top w:val="none" w:sz="0" w:space="0" w:color="auto"/>
            <w:left w:val="none" w:sz="0" w:space="0" w:color="auto"/>
            <w:bottom w:val="none" w:sz="0" w:space="0" w:color="auto"/>
            <w:right w:val="none" w:sz="0" w:space="0" w:color="auto"/>
          </w:divBdr>
        </w:div>
        <w:div w:id="793642686">
          <w:marLeft w:val="0"/>
          <w:marRight w:val="0"/>
          <w:marTop w:val="240"/>
          <w:marBottom w:val="0"/>
          <w:divBdr>
            <w:top w:val="none" w:sz="0" w:space="0" w:color="auto"/>
            <w:left w:val="none" w:sz="0" w:space="0" w:color="auto"/>
            <w:bottom w:val="none" w:sz="0" w:space="0" w:color="auto"/>
            <w:right w:val="none" w:sz="0" w:space="0" w:color="auto"/>
          </w:divBdr>
        </w:div>
      </w:divsChild>
    </w:div>
    <w:div w:id="939332915">
      <w:bodyDiv w:val="1"/>
      <w:marLeft w:val="0"/>
      <w:marRight w:val="0"/>
      <w:marTop w:val="0"/>
      <w:marBottom w:val="0"/>
      <w:divBdr>
        <w:top w:val="none" w:sz="0" w:space="0" w:color="auto"/>
        <w:left w:val="none" w:sz="0" w:space="0" w:color="auto"/>
        <w:bottom w:val="none" w:sz="0" w:space="0" w:color="auto"/>
        <w:right w:val="none" w:sz="0" w:space="0" w:color="auto"/>
      </w:divBdr>
    </w:div>
    <w:div w:id="950891018">
      <w:bodyDiv w:val="1"/>
      <w:marLeft w:val="0"/>
      <w:marRight w:val="0"/>
      <w:marTop w:val="0"/>
      <w:marBottom w:val="0"/>
      <w:divBdr>
        <w:top w:val="none" w:sz="0" w:space="0" w:color="auto"/>
        <w:left w:val="none" w:sz="0" w:space="0" w:color="auto"/>
        <w:bottom w:val="none" w:sz="0" w:space="0" w:color="auto"/>
        <w:right w:val="none" w:sz="0" w:space="0" w:color="auto"/>
      </w:divBdr>
    </w:div>
    <w:div w:id="958798151">
      <w:bodyDiv w:val="1"/>
      <w:marLeft w:val="0"/>
      <w:marRight w:val="0"/>
      <w:marTop w:val="0"/>
      <w:marBottom w:val="0"/>
      <w:divBdr>
        <w:top w:val="none" w:sz="0" w:space="0" w:color="auto"/>
        <w:left w:val="none" w:sz="0" w:space="0" w:color="auto"/>
        <w:bottom w:val="none" w:sz="0" w:space="0" w:color="auto"/>
        <w:right w:val="none" w:sz="0" w:space="0" w:color="auto"/>
      </w:divBdr>
      <w:divsChild>
        <w:div w:id="153685885">
          <w:marLeft w:val="0"/>
          <w:marRight w:val="0"/>
          <w:marTop w:val="0"/>
          <w:marBottom w:val="0"/>
          <w:divBdr>
            <w:top w:val="none" w:sz="0" w:space="0" w:color="auto"/>
            <w:left w:val="none" w:sz="0" w:space="0" w:color="auto"/>
            <w:bottom w:val="none" w:sz="0" w:space="0" w:color="auto"/>
            <w:right w:val="none" w:sz="0" w:space="0" w:color="auto"/>
          </w:divBdr>
        </w:div>
        <w:div w:id="1273391919">
          <w:marLeft w:val="0"/>
          <w:marRight w:val="0"/>
          <w:marTop w:val="0"/>
          <w:marBottom w:val="0"/>
          <w:divBdr>
            <w:top w:val="none" w:sz="0" w:space="0" w:color="auto"/>
            <w:left w:val="none" w:sz="0" w:space="0" w:color="auto"/>
            <w:bottom w:val="none" w:sz="0" w:space="0" w:color="auto"/>
            <w:right w:val="none" w:sz="0" w:space="0" w:color="auto"/>
          </w:divBdr>
        </w:div>
        <w:div w:id="208884502">
          <w:marLeft w:val="0"/>
          <w:marRight w:val="0"/>
          <w:marTop w:val="0"/>
          <w:marBottom w:val="0"/>
          <w:divBdr>
            <w:top w:val="none" w:sz="0" w:space="0" w:color="auto"/>
            <w:left w:val="none" w:sz="0" w:space="0" w:color="auto"/>
            <w:bottom w:val="none" w:sz="0" w:space="0" w:color="auto"/>
            <w:right w:val="none" w:sz="0" w:space="0" w:color="auto"/>
          </w:divBdr>
        </w:div>
        <w:div w:id="506287896">
          <w:marLeft w:val="0"/>
          <w:marRight w:val="0"/>
          <w:marTop w:val="0"/>
          <w:marBottom w:val="0"/>
          <w:divBdr>
            <w:top w:val="none" w:sz="0" w:space="0" w:color="auto"/>
            <w:left w:val="none" w:sz="0" w:space="0" w:color="auto"/>
            <w:bottom w:val="none" w:sz="0" w:space="0" w:color="auto"/>
            <w:right w:val="none" w:sz="0" w:space="0" w:color="auto"/>
          </w:divBdr>
        </w:div>
        <w:div w:id="1199970680">
          <w:marLeft w:val="0"/>
          <w:marRight w:val="0"/>
          <w:marTop w:val="0"/>
          <w:marBottom w:val="0"/>
          <w:divBdr>
            <w:top w:val="none" w:sz="0" w:space="0" w:color="auto"/>
            <w:left w:val="none" w:sz="0" w:space="0" w:color="auto"/>
            <w:bottom w:val="none" w:sz="0" w:space="0" w:color="auto"/>
            <w:right w:val="none" w:sz="0" w:space="0" w:color="auto"/>
          </w:divBdr>
        </w:div>
        <w:div w:id="298651796">
          <w:marLeft w:val="0"/>
          <w:marRight w:val="0"/>
          <w:marTop w:val="0"/>
          <w:marBottom w:val="0"/>
          <w:divBdr>
            <w:top w:val="none" w:sz="0" w:space="0" w:color="auto"/>
            <w:left w:val="none" w:sz="0" w:space="0" w:color="auto"/>
            <w:bottom w:val="none" w:sz="0" w:space="0" w:color="auto"/>
            <w:right w:val="none" w:sz="0" w:space="0" w:color="auto"/>
          </w:divBdr>
        </w:div>
        <w:div w:id="2049332385">
          <w:marLeft w:val="0"/>
          <w:marRight w:val="0"/>
          <w:marTop w:val="0"/>
          <w:marBottom w:val="0"/>
          <w:divBdr>
            <w:top w:val="none" w:sz="0" w:space="0" w:color="auto"/>
            <w:left w:val="none" w:sz="0" w:space="0" w:color="auto"/>
            <w:bottom w:val="none" w:sz="0" w:space="0" w:color="auto"/>
            <w:right w:val="none" w:sz="0" w:space="0" w:color="auto"/>
          </w:divBdr>
        </w:div>
        <w:div w:id="974483876">
          <w:marLeft w:val="0"/>
          <w:marRight w:val="0"/>
          <w:marTop w:val="0"/>
          <w:marBottom w:val="0"/>
          <w:divBdr>
            <w:top w:val="none" w:sz="0" w:space="0" w:color="auto"/>
            <w:left w:val="none" w:sz="0" w:space="0" w:color="auto"/>
            <w:bottom w:val="none" w:sz="0" w:space="0" w:color="auto"/>
            <w:right w:val="none" w:sz="0" w:space="0" w:color="auto"/>
          </w:divBdr>
        </w:div>
      </w:divsChild>
    </w:div>
    <w:div w:id="972446696">
      <w:bodyDiv w:val="1"/>
      <w:marLeft w:val="0"/>
      <w:marRight w:val="0"/>
      <w:marTop w:val="0"/>
      <w:marBottom w:val="0"/>
      <w:divBdr>
        <w:top w:val="none" w:sz="0" w:space="0" w:color="auto"/>
        <w:left w:val="none" w:sz="0" w:space="0" w:color="auto"/>
        <w:bottom w:val="none" w:sz="0" w:space="0" w:color="auto"/>
        <w:right w:val="none" w:sz="0" w:space="0" w:color="auto"/>
      </w:divBdr>
      <w:divsChild>
        <w:div w:id="149638835">
          <w:marLeft w:val="0"/>
          <w:marRight w:val="0"/>
          <w:marTop w:val="240"/>
          <w:marBottom w:val="0"/>
          <w:divBdr>
            <w:top w:val="none" w:sz="0" w:space="0" w:color="auto"/>
            <w:left w:val="none" w:sz="0" w:space="0" w:color="auto"/>
            <w:bottom w:val="none" w:sz="0" w:space="0" w:color="auto"/>
            <w:right w:val="none" w:sz="0" w:space="0" w:color="auto"/>
          </w:divBdr>
        </w:div>
        <w:div w:id="1074930121">
          <w:marLeft w:val="0"/>
          <w:marRight w:val="0"/>
          <w:marTop w:val="240"/>
          <w:marBottom w:val="0"/>
          <w:divBdr>
            <w:top w:val="none" w:sz="0" w:space="0" w:color="auto"/>
            <w:left w:val="none" w:sz="0" w:space="0" w:color="auto"/>
            <w:bottom w:val="none" w:sz="0" w:space="0" w:color="auto"/>
            <w:right w:val="none" w:sz="0" w:space="0" w:color="auto"/>
          </w:divBdr>
        </w:div>
      </w:divsChild>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84167709">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04480152">
      <w:bodyDiv w:val="1"/>
      <w:marLeft w:val="0"/>
      <w:marRight w:val="0"/>
      <w:marTop w:val="0"/>
      <w:marBottom w:val="0"/>
      <w:divBdr>
        <w:top w:val="none" w:sz="0" w:space="0" w:color="auto"/>
        <w:left w:val="none" w:sz="0" w:space="0" w:color="auto"/>
        <w:bottom w:val="none" w:sz="0" w:space="0" w:color="auto"/>
        <w:right w:val="none" w:sz="0" w:space="0" w:color="auto"/>
      </w:divBdr>
    </w:div>
    <w:div w:id="1005521089">
      <w:bodyDiv w:val="1"/>
      <w:marLeft w:val="0"/>
      <w:marRight w:val="0"/>
      <w:marTop w:val="0"/>
      <w:marBottom w:val="0"/>
      <w:divBdr>
        <w:top w:val="none" w:sz="0" w:space="0" w:color="auto"/>
        <w:left w:val="none" w:sz="0" w:space="0" w:color="auto"/>
        <w:bottom w:val="none" w:sz="0" w:space="0" w:color="auto"/>
        <w:right w:val="none" w:sz="0" w:space="0" w:color="auto"/>
      </w:divBdr>
      <w:divsChild>
        <w:div w:id="256401940">
          <w:marLeft w:val="0"/>
          <w:marRight w:val="0"/>
          <w:marTop w:val="240"/>
          <w:marBottom w:val="0"/>
          <w:divBdr>
            <w:top w:val="none" w:sz="0" w:space="0" w:color="auto"/>
            <w:left w:val="none" w:sz="0" w:space="0" w:color="auto"/>
            <w:bottom w:val="none" w:sz="0" w:space="0" w:color="auto"/>
            <w:right w:val="none" w:sz="0" w:space="0" w:color="auto"/>
          </w:divBdr>
        </w:div>
        <w:div w:id="1153790625">
          <w:marLeft w:val="425"/>
          <w:marRight w:val="0"/>
          <w:marTop w:val="0"/>
          <w:marBottom w:val="0"/>
          <w:divBdr>
            <w:top w:val="none" w:sz="0" w:space="0" w:color="auto"/>
            <w:left w:val="none" w:sz="0" w:space="0" w:color="auto"/>
            <w:bottom w:val="none" w:sz="0" w:space="0" w:color="auto"/>
            <w:right w:val="none" w:sz="0" w:space="0" w:color="auto"/>
          </w:divBdr>
        </w:div>
        <w:div w:id="948512850">
          <w:marLeft w:val="425"/>
          <w:marRight w:val="0"/>
          <w:marTop w:val="0"/>
          <w:marBottom w:val="0"/>
          <w:divBdr>
            <w:top w:val="none" w:sz="0" w:space="0" w:color="auto"/>
            <w:left w:val="none" w:sz="0" w:space="0" w:color="auto"/>
            <w:bottom w:val="none" w:sz="0" w:space="0" w:color="auto"/>
            <w:right w:val="none" w:sz="0" w:space="0" w:color="auto"/>
          </w:divBdr>
        </w:div>
        <w:div w:id="1778061554">
          <w:marLeft w:val="425"/>
          <w:marRight w:val="0"/>
          <w:marTop w:val="0"/>
          <w:marBottom w:val="0"/>
          <w:divBdr>
            <w:top w:val="none" w:sz="0" w:space="0" w:color="auto"/>
            <w:left w:val="none" w:sz="0" w:space="0" w:color="auto"/>
            <w:bottom w:val="none" w:sz="0" w:space="0" w:color="auto"/>
            <w:right w:val="none" w:sz="0" w:space="0" w:color="auto"/>
          </w:divBdr>
        </w:div>
        <w:div w:id="363140035">
          <w:marLeft w:val="425"/>
          <w:marRight w:val="0"/>
          <w:marTop w:val="0"/>
          <w:marBottom w:val="0"/>
          <w:divBdr>
            <w:top w:val="none" w:sz="0" w:space="0" w:color="auto"/>
            <w:left w:val="none" w:sz="0" w:space="0" w:color="auto"/>
            <w:bottom w:val="none" w:sz="0" w:space="0" w:color="auto"/>
            <w:right w:val="none" w:sz="0" w:space="0" w:color="auto"/>
          </w:divBdr>
        </w:div>
        <w:div w:id="698511434">
          <w:marLeft w:val="425"/>
          <w:marRight w:val="0"/>
          <w:marTop w:val="0"/>
          <w:marBottom w:val="0"/>
          <w:divBdr>
            <w:top w:val="none" w:sz="0" w:space="0" w:color="auto"/>
            <w:left w:val="none" w:sz="0" w:space="0" w:color="auto"/>
            <w:bottom w:val="none" w:sz="0" w:space="0" w:color="auto"/>
            <w:right w:val="none" w:sz="0" w:space="0" w:color="auto"/>
          </w:divBdr>
        </w:div>
        <w:div w:id="1850947156">
          <w:marLeft w:val="425"/>
          <w:marRight w:val="0"/>
          <w:marTop w:val="0"/>
          <w:marBottom w:val="0"/>
          <w:divBdr>
            <w:top w:val="none" w:sz="0" w:space="0" w:color="auto"/>
            <w:left w:val="none" w:sz="0" w:space="0" w:color="auto"/>
            <w:bottom w:val="none" w:sz="0" w:space="0" w:color="auto"/>
            <w:right w:val="none" w:sz="0" w:space="0" w:color="auto"/>
          </w:divBdr>
        </w:div>
        <w:div w:id="1489639470">
          <w:marLeft w:val="425"/>
          <w:marRight w:val="0"/>
          <w:marTop w:val="0"/>
          <w:marBottom w:val="0"/>
          <w:divBdr>
            <w:top w:val="none" w:sz="0" w:space="0" w:color="auto"/>
            <w:left w:val="none" w:sz="0" w:space="0" w:color="auto"/>
            <w:bottom w:val="none" w:sz="0" w:space="0" w:color="auto"/>
            <w:right w:val="none" w:sz="0" w:space="0" w:color="auto"/>
          </w:divBdr>
        </w:div>
        <w:div w:id="1044867176">
          <w:marLeft w:val="0"/>
          <w:marRight w:val="0"/>
          <w:marTop w:val="240"/>
          <w:marBottom w:val="0"/>
          <w:divBdr>
            <w:top w:val="none" w:sz="0" w:space="0" w:color="auto"/>
            <w:left w:val="none" w:sz="0" w:space="0" w:color="auto"/>
            <w:bottom w:val="none" w:sz="0" w:space="0" w:color="auto"/>
            <w:right w:val="none" w:sz="0" w:space="0" w:color="auto"/>
          </w:divBdr>
        </w:div>
        <w:div w:id="74518897">
          <w:marLeft w:val="0"/>
          <w:marRight w:val="0"/>
          <w:marTop w:val="240"/>
          <w:marBottom w:val="0"/>
          <w:divBdr>
            <w:top w:val="none" w:sz="0" w:space="0" w:color="auto"/>
            <w:left w:val="none" w:sz="0" w:space="0" w:color="auto"/>
            <w:bottom w:val="none" w:sz="0" w:space="0" w:color="auto"/>
            <w:right w:val="none" w:sz="0" w:space="0" w:color="auto"/>
          </w:divBdr>
        </w:div>
        <w:div w:id="978918864">
          <w:marLeft w:val="0"/>
          <w:marRight w:val="0"/>
          <w:marTop w:val="240"/>
          <w:marBottom w:val="0"/>
          <w:divBdr>
            <w:top w:val="none" w:sz="0" w:space="0" w:color="auto"/>
            <w:left w:val="none" w:sz="0" w:space="0" w:color="auto"/>
            <w:bottom w:val="none" w:sz="0" w:space="0" w:color="auto"/>
            <w:right w:val="none" w:sz="0" w:space="0" w:color="auto"/>
          </w:divBdr>
        </w:div>
        <w:div w:id="1253050406">
          <w:marLeft w:val="0"/>
          <w:marRight w:val="0"/>
          <w:marTop w:val="240"/>
          <w:marBottom w:val="0"/>
          <w:divBdr>
            <w:top w:val="none" w:sz="0" w:space="0" w:color="auto"/>
            <w:left w:val="none" w:sz="0" w:space="0" w:color="auto"/>
            <w:bottom w:val="none" w:sz="0" w:space="0" w:color="auto"/>
            <w:right w:val="none" w:sz="0" w:space="0" w:color="auto"/>
          </w:divBdr>
        </w:div>
        <w:div w:id="662243168">
          <w:marLeft w:val="0"/>
          <w:marRight w:val="0"/>
          <w:marTop w:val="240"/>
          <w:marBottom w:val="0"/>
          <w:divBdr>
            <w:top w:val="none" w:sz="0" w:space="0" w:color="auto"/>
            <w:left w:val="none" w:sz="0" w:space="0" w:color="auto"/>
            <w:bottom w:val="none" w:sz="0" w:space="0" w:color="auto"/>
            <w:right w:val="none" w:sz="0" w:space="0" w:color="auto"/>
          </w:divBdr>
        </w:div>
        <w:div w:id="2111581098">
          <w:marLeft w:val="0"/>
          <w:marRight w:val="0"/>
          <w:marTop w:val="240"/>
          <w:marBottom w:val="0"/>
          <w:divBdr>
            <w:top w:val="none" w:sz="0" w:space="0" w:color="auto"/>
            <w:left w:val="none" w:sz="0" w:space="0" w:color="auto"/>
            <w:bottom w:val="none" w:sz="0" w:space="0" w:color="auto"/>
            <w:right w:val="none" w:sz="0" w:space="0" w:color="auto"/>
          </w:divBdr>
        </w:div>
      </w:divsChild>
    </w:div>
    <w:div w:id="1022786188">
      <w:bodyDiv w:val="1"/>
      <w:marLeft w:val="0"/>
      <w:marRight w:val="0"/>
      <w:marTop w:val="0"/>
      <w:marBottom w:val="0"/>
      <w:divBdr>
        <w:top w:val="none" w:sz="0" w:space="0" w:color="auto"/>
        <w:left w:val="none" w:sz="0" w:space="0" w:color="auto"/>
        <w:bottom w:val="none" w:sz="0" w:space="0" w:color="auto"/>
        <w:right w:val="none" w:sz="0" w:space="0" w:color="auto"/>
      </w:divBdr>
    </w:div>
    <w:div w:id="1029183064">
      <w:bodyDiv w:val="1"/>
      <w:marLeft w:val="0"/>
      <w:marRight w:val="0"/>
      <w:marTop w:val="0"/>
      <w:marBottom w:val="0"/>
      <w:divBdr>
        <w:top w:val="none" w:sz="0" w:space="0" w:color="auto"/>
        <w:left w:val="none" w:sz="0" w:space="0" w:color="auto"/>
        <w:bottom w:val="none" w:sz="0" w:space="0" w:color="auto"/>
        <w:right w:val="none" w:sz="0" w:space="0" w:color="auto"/>
      </w:divBdr>
      <w:divsChild>
        <w:div w:id="1463423934">
          <w:marLeft w:val="0"/>
          <w:marRight w:val="0"/>
          <w:marTop w:val="240"/>
          <w:marBottom w:val="0"/>
          <w:divBdr>
            <w:top w:val="none" w:sz="0" w:space="0" w:color="auto"/>
            <w:left w:val="none" w:sz="0" w:space="0" w:color="auto"/>
            <w:bottom w:val="none" w:sz="0" w:space="0" w:color="auto"/>
            <w:right w:val="none" w:sz="0" w:space="0" w:color="auto"/>
          </w:divBdr>
        </w:div>
        <w:div w:id="1582838683">
          <w:marLeft w:val="0"/>
          <w:marRight w:val="0"/>
          <w:marTop w:val="240"/>
          <w:marBottom w:val="0"/>
          <w:divBdr>
            <w:top w:val="none" w:sz="0" w:space="0" w:color="auto"/>
            <w:left w:val="none" w:sz="0" w:space="0" w:color="auto"/>
            <w:bottom w:val="none" w:sz="0" w:space="0" w:color="auto"/>
            <w:right w:val="none" w:sz="0" w:space="0" w:color="auto"/>
          </w:divBdr>
        </w:div>
        <w:div w:id="1750691432">
          <w:marLeft w:val="0"/>
          <w:marRight w:val="0"/>
          <w:marTop w:val="240"/>
          <w:marBottom w:val="0"/>
          <w:divBdr>
            <w:top w:val="none" w:sz="0" w:space="0" w:color="auto"/>
            <w:left w:val="none" w:sz="0" w:space="0" w:color="auto"/>
            <w:bottom w:val="none" w:sz="0" w:space="0" w:color="auto"/>
            <w:right w:val="none" w:sz="0" w:space="0" w:color="auto"/>
          </w:divBdr>
        </w:div>
        <w:div w:id="585649323">
          <w:marLeft w:val="0"/>
          <w:marRight w:val="0"/>
          <w:marTop w:val="240"/>
          <w:marBottom w:val="0"/>
          <w:divBdr>
            <w:top w:val="none" w:sz="0" w:space="0" w:color="auto"/>
            <w:left w:val="none" w:sz="0" w:space="0" w:color="auto"/>
            <w:bottom w:val="none" w:sz="0" w:space="0" w:color="auto"/>
            <w:right w:val="none" w:sz="0" w:space="0" w:color="auto"/>
          </w:divBdr>
        </w:div>
        <w:div w:id="1377852746">
          <w:marLeft w:val="0"/>
          <w:marRight w:val="0"/>
          <w:marTop w:val="240"/>
          <w:marBottom w:val="0"/>
          <w:divBdr>
            <w:top w:val="none" w:sz="0" w:space="0" w:color="auto"/>
            <w:left w:val="none" w:sz="0" w:space="0" w:color="auto"/>
            <w:bottom w:val="none" w:sz="0" w:space="0" w:color="auto"/>
            <w:right w:val="none" w:sz="0" w:space="0" w:color="auto"/>
          </w:divBdr>
        </w:div>
        <w:div w:id="54397898">
          <w:marLeft w:val="0"/>
          <w:marRight w:val="0"/>
          <w:marTop w:val="240"/>
          <w:marBottom w:val="0"/>
          <w:divBdr>
            <w:top w:val="none" w:sz="0" w:space="0" w:color="auto"/>
            <w:left w:val="none" w:sz="0" w:space="0" w:color="auto"/>
            <w:bottom w:val="none" w:sz="0" w:space="0" w:color="auto"/>
            <w:right w:val="none" w:sz="0" w:space="0" w:color="auto"/>
          </w:divBdr>
        </w:div>
      </w:divsChild>
    </w:div>
    <w:div w:id="1034573442">
      <w:bodyDiv w:val="1"/>
      <w:marLeft w:val="0"/>
      <w:marRight w:val="0"/>
      <w:marTop w:val="0"/>
      <w:marBottom w:val="0"/>
      <w:divBdr>
        <w:top w:val="none" w:sz="0" w:space="0" w:color="auto"/>
        <w:left w:val="none" w:sz="0" w:space="0" w:color="auto"/>
        <w:bottom w:val="none" w:sz="0" w:space="0" w:color="auto"/>
        <w:right w:val="none" w:sz="0" w:space="0" w:color="auto"/>
      </w:divBdr>
    </w:div>
    <w:div w:id="1036852281">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62675486">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833391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22768639">
      <w:bodyDiv w:val="1"/>
      <w:marLeft w:val="0"/>
      <w:marRight w:val="0"/>
      <w:marTop w:val="0"/>
      <w:marBottom w:val="0"/>
      <w:divBdr>
        <w:top w:val="none" w:sz="0" w:space="0" w:color="auto"/>
        <w:left w:val="none" w:sz="0" w:space="0" w:color="auto"/>
        <w:bottom w:val="none" w:sz="0" w:space="0" w:color="auto"/>
        <w:right w:val="none" w:sz="0" w:space="0" w:color="auto"/>
      </w:divBdr>
    </w:div>
    <w:div w:id="1163475963">
      <w:bodyDiv w:val="1"/>
      <w:marLeft w:val="0"/>
      <w:marRight w:val="0"/>
      <w:marTop w:val="0"/>
      <w:marBottom w:val="0"/>
      <w:divBdr>
        <w:top w:val="none" w:sz="0" w:space="0" w:color="auto"/>
        <w:left w:val="none" w:sz="0" w:space="0" w:color="auto"/>
        <w:bottom w:val="none" w:sz="0" w:space="0" w:color="auto"/>
        <w:right w:val="none" w:sz="0" w:space="0" w:color="auto"/>
      </w:divBdr>
      <w:divsChild>
        <w:div w:id="479006230">
          <w:marLeft w:val="0"/>
          <w:marRight w:val="0"/>
          <w:marTop w:val="0"/>
          <w:marBottom w:val="0"/>
          <w:divBdr>
            <w:top w:val="none" w:sz="0" w:space="0" w:color="auto"/>
            <w:left w:val="none" w:sz="0" w:space="0" w:color="auto"/>
            <w:bottom w:val="none" w:sz="0" w:space="0" w:color="auto"/>
            <w:right w:val="none" w:sz="0" w:space="0" w:color="auto"/>
          </w:divBdr>
          <w:divsChild>
            <w:div w:id="481582093">
              <w:marLeft w:val="0"/>
              <w:marRight w:val="0"/>
              <w:marTop w:val="480"/>
              <w:marBottom w:val="0"/>
              <w:divBdr>
                <w:top w:val="none" w:sz="0" w:space="0" w:color="auto"/>
                <w:left w:val="none" w:sz="0" w:space="0" w:color="auto"/>
                <w:bottom w:val="none" w:sz="0" w:space="0" w:color="auto"/>
                <w:right w:val="none" w:sz="0" w:space="0" w:color="auto"/>
              </w:divBdr>
            </w:div>
            <w:div w:id="1978795114">
              <w:marLeft w:val="0"/>
              <w:marRight w:val="0"/>
              <w:marTop w:val="0"/>
              <w:marBottom w:val="0"/>
              <w:divBdr>
                <w:top w:val="none" w:sz="0" w:space="0" w:color="auto"/>
                <w:left w:val="none" w:sz="0" w:space="0" w:color="auto"/>
                <w:bottom w:val="none" w:sz="0" w:space="0" w:color="auto"/>
                <w:right w:val="none" w:sz="0" w:space="0" w:color="auto"/>
              </w:divBdr>
            </w:div>
            <w:div w:id="1630626597">
              <w:marLeft w:val="0"/>
              <w:marRight w:val="0"/>
              <w:marTop w:val="480"/>
              <w:marBottom w:val="0"/>
              <w:divBdr>
                <w:top w:val="none" w:sz="0" w:space="0" w:color="auto"/>
                <w:left w:val="none" w:sz="0" w:space="0" w:color="auto"/>
                <w:bottom w:val="none" w:sz="0" w:space="0" w:color="auto"/>
                <w:right w:val="none" w:sz="0" w:space="0" w:color="auto"/>
              </w:divBdr>
            </w:div>
          </w:divsChild>
        </w:div>
        <w:div w:id="1030379577">
          <w:marLeft w:val="0"/>
          <w:marRight w:val="0"/>
          <w:marTop w:val="0"/>
          <w:marBottom w:val="0"/>
          <w:divBdr>
            <w:top w:val="none" w:sz="0" w:space="0" w:color="auto"/>
            <w:left w:val="none" w:sz="0" w:space="0" w:color="auto"/>
            <w:bottom w:val="none" w:sz="0" w:space="0" w:color="auto"/>
            <w:right w:val="none" w:sz="0" w:space="0" w:color="auto"/>
          </w:divBdr>
          <w:divsChild>
            <w:div w:id="1696613609">
              <w:marLeft w:val="0"/>
              <w:marRight w:val="0"/>
              <w:marTop w:val="480"/>
              <w:marBottom w:val="0"/>
              <w:divBdr>
                <w:top w:val="none" w:sz="0" w:space="0" w:color="auto"/>
                <w:left w:val="none" w:sz="0" w:space="0" w:color="auto"/>
                <w:bottom w:val="none" w:sz="0" w:space="0" w:color="auto"/>
                <w:right w:val="none" w:sz="0" w:space="0" w:color="auto"/>
              </w:divBdr>
            </w:div>
          </w:divsChild>
        </w:div>
        <w:div w:id="1494491072">
          <w:marLeft w:val="0"/>
          <w:marRight w:val="0"/>
          <w:marTop w:val="0"/>
          <w:marBottom w:val="0"/>
          <w:divBdr>
            <w:top w:val="none" w:sz="0" w:space="0" w:color="auto"/>
            <w:left w:val="none" w:sz="0" w:space="0" w:color="auto"/>
            <w:bottom w:val="none" w:sz="0" w:space="0" w:color="auto"/>
            <w:right w:val="none" w:sz="0" w:space="0" w:color="auto"/>
          </w:divBdr>
          <w:divsChild>
            <w:div w:id="647824540">
              <w:marLeft w:val="0"/>
              <w:marRight w:val="0"/>
              <w:marTop w:val="480"/>
              <w:marBottom w:val="0"/>
              <w:divBdr>
                <w:top w:val="none" w:sz="0" w:space="0" w:color="auto"/>
                <w:left w:val="none" w:sz="0" w:space="0" w:color="auto"/>
                <w:bottom w:val="none" w:sz="0" w:space="0" w:color="auto"/>
                <w:right w:val="none" w:sz="0" w:space="0" w:color="auto"/>
              </w:divBdr>
            </w:div>
            <w:div w:id="1622150215">
              <w:marLeft w:val="0"/>
              <w:marRight w:val="0"/>
              <w:marTop w:val="240"/>
              <w:marBottom w:val="0"/>
              <w:divBdr>
                <w:top w:val="none" w:sz="0" w:space="0" w:color="auto"/>
                <w:left w:val="none" w:sz="0" w:space="0" w:color="auto"/>
                <w:bottom w:val="none" w:sz="0" w:space="0" w:color="auto"/>
                <w:right w:val="none" w:sz="0" w:space="0" w:color="auto"/>
              </w:divBdr>
            </w:div>
            <w:div w:id="2115976404">
              <w:marLeft w:val="0"/>
              <w:marRight w:val="0"/>
              <w:marTop w:val="240"/>
              <w:marBottom w:val="0"/>
              <w:divBdr>
                <w:top w:val="none" w:sz="0" w:space="0" w:color="auto"/>
                <w:left w:val="none" w:sz="0" w:space="0" w:color="auto"/>
                <w:bottom w:val="none" w:sz="0" w:space="0" w:color="auto"/>
                <w:right w:val="none" w:sz="0" w:space="0" w:color="auto"/>
              </w:divBdr>
            </w:div>
            <w:div w:id="516432821">
              <w:marLeft w:val="0"/>
              <w:marRight w:val="0"/>
              <w:marTop w:val="240"/>
              <w:marBottom w:val="0"/>
              <w:divBdr>
                <w:top w:val="none" w:sz="0" w:space="0" w:color="auto"/>
                <w:left w:val="none" w:sz="0" w:space="0" w:color="auto"/>
                <w:bottom w:val="none" w:sz="0" w:space="0" w:color="auto"/>
                <w:right w:val="none" w:sz="0" w:space="0" w:color="auto"/>
              </w:divBdr>
            </w:div>
            <w:div w:id="1801997857">
              <w:marLeft w:val="0"/>
              <w:marRight w:val="0"/>
              <w:marTop w:val="240"/>
              <w:marBottom w:val="0"/>
              <w:divBdr>
                <w:top w:val="none" w:sz="0" w:space="0" w:color="auto"/>
                <w:left w:val="none" w:sz="0" w:space="0" w:color="auto"/>
                <w:bottom w:val="none" w:sz="0" w:space="0" w:color="auto"/>
                <w:right w:val="none" w:sz="0" w:space="0" w:color="auto"/>
              </w:divBdr>
            </w:div>
          </w:divsChild>
        </w:div>
        <w:div w:id="1352492369">
          <w:marLeft w:val="0"/>
          <w:marRight w:val="0"/>
          <w:marTop w:val="0"/>
          <w:marBottom w:val="0"/>
          <w:divBdr>
            <w:top w:val="none" w:sz="0" w:space="0" w:color="auto"/>
            <w:left w:val="none" w:sz="0" w:space="0" w:color="auto"/>
            <w:bottom w:val="none" w:sz="0" w:space="0" w:color="auto"/>
            <w:right w:val="none" w:sz="0" w:space="0" w:color="auto"/>
          </w:divBdr>
          <w:divsChild>
            <w:div w:id="743377435">
              <w:marLeft w:val="0"/>
              <w:marRight w:val="0"/>
              <w:marTop w:val="480"/>
              <w:marBottom w:val="0"/>
              <w:divBdr>
                <w:top w:val="none" w:sz="0" w:space="0" w:color="auto"/>
                <w:left w:val="none" w:sz="0" w:space="0" w:color="auto"/>
                <w:bottom w:val="none" w:sz="0" w:space="0" w:color="auto"/>
                <w:right w:val="none" w:sz="0" w:space="0" w:color="auto"/>
              </w:divBdr>
            </w:div>
            <w:div w:id="816529735">
              <w:marLeft w:val="0"/>
              <w:marRight w:val="0"/>
              <w:marTop w:val="240"/>
              <w:marBottom w:val="0"/>
              <w:divBdr>
                <w:top w:val="none" w:sz="0" w:space="0" w:color="auto"/>
                <w:left w:val="none" w:sz="0" w:space="0" w:color="auto"/>
                <w:bottom w:val="none" w:sz="0" w:space="0" w:color="auto"/>
                <w:right w:val="none" w:sz="0" w:space="0" w:color="auto"/>
              </w:divBdr>
            </w:div>
          </w:divsChild>
        </w:div>
        <w:div w:id="358354651">
          <w:marLeft w:val="0"/>
          <w:marRight w:val="0"/>
          <w:marTop w:val="0"/>
          <w:marBottom w:val="0"/>
          <w:divBdr>
            <w:top w:val="none" w:sz="0" w:space="0" w:color="auto"/>
            <w:left w:val="none" w:sz="0" w:space="0" w:color="auto"/>
            <w:bottom w:val="none" w:sz="0" w:space="0" w:color="auto"/>
            <w:right w:val="none" w:sz="0" w:space="0" w:color="auto"/>
          </w:divBdr>
          <w:divsChild>
            <w:div w:id="2059737841">
              <w:marLeft w:val="0"/>
              <w:marRight w:val="0"/>
              <w:marTop w:val="480"/>
              <w:marBottom w:val="0"/>
              <w:divBdr>
                <w:top w:val="none" w:sz="0" w:space="0" w:color="auto"/>
                <w:left w:val="none" w:sz="0" w:space="0" w:color="auto"/>
                <w:bottom w:val="none" w:sz="0" w:space="0" w:color="auto"/>
                <w:right w:val="none" w:sz="0" w:space="0" w:color="auto"/>
              </w:divBdr>
            </w:div>
          </w:divsChild>
        </w:div>
        <w:div w:id="107286252">
          <w:marLeft w:val="0"/>
          <w:marRight w:val="0"/>
          <w:marTop w:val="0"/>
          <w:marBottom w:val="0"/>
          <w:divBdr>
            <w:top w:val="none" w:sz="0" w:space="0" w:color="auto"/>
            <w:left w:val="none" w:sz="0" w:space="0" w:color="auto"/>
            <w:bottom w:val="none" w:sz="0" w:space="0" w:color="auto"/>
            <w:right w:val="none" w:sz="0" w:space="0" w:color="auto"/>
          </w:divBdr>
          <w:divsChild>
            <w:div w:id="1646348279">
              <w:marLeft w:val="0"/>
              <w:marRight w:val="0"/>
              <w:marTop w:val="480"/>
              <w:marBottom w:val="0"/>
              <w:divBdr>
                <w:top w:val="none" w:sz="0" w:space="0" w:color="auto"/>
                <w:left w:val="none" w:sz="0" w:space="0" w:color="auto"/>
                <w:bottom w:val="none" w:sz="0" w:space="0" w:color="auto"/>
                <w:right w:val="none" w:sz="0" w:space="0" w:color="auto"/>
              </w:divBdr>
            </w:div>
            <w:div w:id="2117364583">
              <w:marLeft w:val="0"/>
              <w:marRight w:val="0"/>
              <w:marTop w:val="240"/>
              <w:marBottom w:val="0"/>
              <w:divBdr>
                <w:top w:val="none" w:sz="0" w:space="0" w:color="auto"/>
                <w:left w:val="none" w:sz="0" w:space="0" w:color="auto"/>
                <w:bottom w:val="none" w:sz="0" w:space="0" w:color="auto"/>
                <w:right w:val="none" w:sz="0" w:space="0" w:color="auto"/>
              </w:divBdr>
            </w:div>
          </w:divsChild>
        </w:div>
        <w:div w:id="722294639">
          <w:marLeft w:val="0"/>
          <w:marRight w:val="0"/>
          <w:marTop w:val="0"/>
          <w:marBottom w:val="0"/>
          <w:divBdr>
            <w:top w:val="none" w:sz="0" w:space="0" w:color="auto"/>
            <w:left w:val="none" w:sz="0" w:space="0" w:color="auto"/>
            <w:bottom w:val="none" w:sz="0" w:space="0" w:color="auto"/>
            <w:right w:val="none" w:sz="0" w:space="0" w:color="auto"/>
          </w:divBdr>
          <w:divsChild>
            <w:div w:id="270629214">
              <w:marLeft w:val="0"/>
              <w:marRight w:val="0"/>
              <w:marTop w:val="480"/>
              <w:marBottom w:val="0"/>
              <w:divBdr>
                <w:top w:val="none" w:sz="0" w:space="0" w:color="auto"/>
                <w:left w:val="none" w:sz="0" w:space="0" w:color="auto"/>
                <w:bottom w:val="none" w:sz="0" w:space="0" w:color="auto"/>
                <w:right w:val="none" w:sz="0" w:space="0" w:color="auto"/>
              </w:divBdr>
            </w:div>
            <w:div w:id="1104838175">
              <w:marLeft w:val="0"/>
              <w:marRight w:val="0"/>
              <w:marTop w:val="240"/>
              <w:marBottom w:val="0"/>
              <w:divBdr>
                <w:top w:val="none" w:sz="0" w:space="0" w:color="auto"/>
                <w:left w:val="none" w:sz="0" w:space="0" w:color="auto"/>
                <w:bottom w:val="none" w:sz="0" w:space="0" w:color="auto"/>
                <w:right w:val="none" w:sz="0" w:space="0" w:color="auto"/>
              </w:divBdr>
            </w:div>
          </w:divsChild>
        </w:div>
        <w:div w:id="365524895">
          <w:marLeft w:val="0"/>
          <w:marRight w:val="0"/>
          <w:marTop w:val="0"/>
          <w:marBottom w:val="0"/>
          <w:divBdr>
            <w:top w:val="none" w:sz="0" w:space="0" w:color="auto"/>
            <w:left w:val="none" w:sz="0" w:space="0" w:color="auto"/>
            <w:bottom w:val="none" w:sz="0" w:space="0" w:color="auto"/>
            <w:right w:val="none" w:sz="0" w:space="0" w:color="auto"/>
          </w:divBdr>
          <w:divsChild>
            <w:div w:id="1697073253">
              <w:marLeft w:val="0"/>
              <w:marRight w:val="0"/>
              <w:marTop w:val="480"/>
              <w:marBottom w:val="0"/>
              <w:divBdr>
                <w:top w:val="none" w:sz="0" w:space="0" w:color="auto"/>
                <w:left w:val="none" w:sz="0" w:space="0" w:color="auto"/>
                <w:bottom w:val="none" w:sz="0" w:space="0" w:color="auto"/>
                <w:right w:val="none" w:sz="0" w:space="0" w:color="auto"/>
              </w:divBdr>
            </w:div>
            <w:div w:id="1951164000">
              <w:marLeft w:val="0"/>
              <w:marRight w:val="0"/>
              <w:marTop w:val="240"/>
              <w:marBottom w:val="0"/>
              <w:divBdr>
                <w:top w:val="none" w:sz="0" w:space="0" w:color="auto"/>
                <w:left w:val="none" w:sz="0" w:space="0" w:color="auto"/>
                <w:bottom w:val="none" w:sz="0" w:space="0" w:color="auto"/>
                <w:right w:val="none" w:sz="0" w:space="0" w:color="auto"/>
              </w:divBdr>
            </w:div>
            <w:div w:id="446392054">
              <w:marLeft w:val="0"/>
              <w:marRight w:val="0"/>
              <w:marTop w:val="240"/>
              <w:marBottom w:val="0"/>
              <w:divBdr>
                <w:top w:val="none" w:sz="0" w:space="0" w:color="auto"/>
                <w:left w:val="none" w:sz="0" w:space="0" w:color="auto"/>
                <w:bottom w:val="none" w:sz="0" w:space="0" w:color="auto"/>
                <w:right w:val="none" w:sz="0" w:space="0" w:color="auto"/>
              </w:divBdr>
            </w:div>
          </w:divsChild>
        </w:div>
        <w:div w:id="519777007">
          <w:marLeft w:val="0"/>
          <w:marRight w:val="0"/>
          <w:marTop w:val="0"/>
          <w:marBottom w:val="0"/>
          <w:divBdr>
            <w:top w:val="none" w:sz="0" w:space="0" w:color="auto"/>
            <w:left w:val="none" w:sz="0" w:space="0" w:color="auto"/>
            <w:bottom w:val="none" w:sz="0" w:space="0" w:color="auto"/>
            <w:right w:val="none" w:sz="0" w:space="0" w:color="auto"/>
          </w:divBdr>
          <w:divsChild>
            <w:div w:id="1031421534">
              <w:marLeft w:val="0"/>
              <w:marRight w:val="0"/>
              <w:marTop w:val="480"/>
              <w:marBottom w:val="0"/>
              <w:divBdr>
                <w:top w:val="none" w:sz="0" w:space="0" w:color="auto"/>
                <w:left w:val="none" w:sz="0" w:space="0" w:color="auto"/>
                <w:bottom w:val="none" w:sz="0" w:space="0" w:color="auto"/>
                <w:right w:val="none" w:sz="0" w:space="0" w:color="auto"/>
              </w:divBdr>
            </w:div>
            <w:div w:id="735201732">
              <w:marLeft w:val="0"/>
              <w:marRight w:val="0"/>
              <w:marTop w:val="240"/>
              <w:marBottom w:val="0"/>
              <w:divBdr>
                <w:top w:val="none" w:sz="0" w:space="0" w:color="auto"/>
                <w:left w:val="none" w:sz="0" w:space="0" w:color="auto"/>
                <w:bottom w:val="none" w:sz="0" w:space="0" w:color="auto"/>
                <w:right w:val="none" w:sz="0" w:space="0" w:color="auto"/>
              </w:divBdr>
            </w:div>
            <w:div w:id="314602024">
              <w:marLeft w:val="0"/>
              <w:marRight w:val="0"/>
              <w:marTop w:val="240"/>
              <w:marBottom w:val="0"/>
              <w:divBdr>
                <w:top w:val="none" w:sz="0" w:space="0" w:color="auto"/>
                <w:left w:val="none" w:sz="0" w:space="0" w:color="auto"/>
                <w:bottom w:val="none" w:sz="0" w:space="0" w:color="auto"/>
                <w:right w:val="none" w:sz="0" w:space="0" w:color="auto"/>
              </w:divBdr>
            </w:div>
          </w:divsChild>
        </w:div>
        <w:div w:id="732041361">
          <w:marLeft w:val="0"/>
          <w:marRight w:val="0"/>
          <w:marTop w:val="0"/>
          <w:marBottom w:val="0"/>
          <w:divBdr>
            <w:top w:val="none" w:sz="0" w:space="0" w:color="auto"/>
            <w:left w:val="none" w:sz="0" w:space="0" w:color="auto"/>
            <w:bottom w:val="none" w:sz="0" w:space="0" w:color="auto"/>
            <w:right w:val="none" w:sz="0" w:space="0" w:color="auto"/>
          </w:divBdr>
          <w:divsChild>
            <w:div w:id="471022315">
              <w:marLeft w:val="0"/>
              <w:marRight w:val="0"/>
              <w:marTop w:val="480"/>
              <w:marBottom w:val="0"/>
              <w:divBdr>
                <w:top w:val="none" w:sz="0" w:space="0" w:color="auto"/>
                <w:left w:val="none" w:sz="0" w:space="0" w:color="auto"/>
                <w:bottom w:val="none" w:sz="0" w:space="0" w:color="auto"/>
                <w:right w:val="none" w:sz="0" w:space="0" w:color="auto"/>
              </w:divBdr>
            </w:div>
            <w:div w:id="1610970365">
              <w:marLeft w:val="0"/>
              <w:marRight w:val="0"/>
              <w:marTop w:val="240"/>
              <w:marBottom w:val="0"/>
              <w:divBdr>
                <w:top w:val="none" w:sz="0" w:space="0" w:color="auto"/>
                <w:left w:val="none" w:sz="0" w:space="0" w:color="auto"/>
                <w:bottom w:val="none" w:sz="0" w:space="0" w:color="auto"/>
                <w:right w:val="none" w:sz="0" w:space="0" w:color="auto"/>
              </w:divBdr>
            </w:div>
          </w:divsChild>
        </w:div>
        <w:div w:id="1243418408">
          <w:marLeft w:val="0"/>
          <w:marRight w:val="0"/>
          <w:marTop w:val="0"/>
          <w:marBottom w:val="0"/>
          <w:divBdr>
            <w:top w:val="none" w:sz="0" w:space="0" w:color="auto"/>
            <w:left w:val="none" w:sz="0" w:space="0" w:color="auto"/>
            <w:bottom w:val="none" w:sz="0" w:space="0" w:color="auto"/>
            <w:right w:val="none" w:sz="0" w:space="0" w:color="auto"/>
          </w:divBdr>
          <w:divsChild>
            <w:div w:id="602615290">
              <w:marLeft w:val="0"/>
              <w:marRight w:val="0"/>
              <w:marTop w:val="480"/>
              <w:marBottom w:val="0"/>
              <w:divBdr>
                <w:top w:val="none" w:sz="0" w:space="0" w:color="auto"/>
                <w:left w:val="none" w:sz="0" w:space="0" w:color="auto"/>
                <w:bottom w:val="none" w:sz="0" w:space="0" w:color="auto"/>
                <w:right w:val="none" w:sz="0" w:space="0" w:color="auto"/>
              </w:divBdr>
            </w:div>
            <w:div w:id="1940334139">
              <w:marLeft w:val="0"/>
              <w:marRight w:val="0"/>
              <w:marTop w:val="240"/>
              <w:marBottom w:val="0"/>
              <w:divBdr>
                <w:top w:val="none" w:sz="0" w:space="0" w:color="auto"/>
                <w:left w:val="none" w:sz="0" w:space="0" w:color="auto"/>
                <w:bottom w:val="none" w:sz="0" w:space="0" w:color="auto"/>
                <w:right w:val="none" w:sz="0" w:space="0" w:color="auto"/>
              </w:divBdr>
            </w:div>
            <w:div w:id="877816788">
              <w:marLeft w:val="0"/>
              <w:marRight w:val="0"/>
              <w:marTop w:val="240"/>
              <w:marBottom w:val="0"/>
              <w:divBdr>
                <w:top w:val="none" w:sz="0" w:space="0" w:color="auto"/>
                <w:left w:val="none" w:sz="0" w:space="0" w:color="auto"/>
                <w:bottom w:val="none" w:sz="0" w:space="0" w:color="auto"/>
                <w:right w:val="none" w:sz="0" w:space="0" w:color="auto"/>
              </w:divBdr>
            </w:div>
          </w:divsChild>
        </w:div>
        <w:div w:id="2024472943">
          <w:marLeft w:val="0"/>
          <w:marRight w:val="0"/>
          <w:marTop w:val="0"/>
          <w:marBottom w:val="0"/>
          <w:divBdr>
            <w:top w:val="none" w:sz="0" w:space="0" w:color="auto"/>
            <w:left w:val="none" w:sz="0" w:space="0" w:color="auto"/>
            <w:bottom w:val="none" w:sz="0" w:space="0" w:color="auto"/>
            <w:right w:val="none" w:sz="0" w:space="0" w:color="auto"/>
          </w:divBdr>
          <w:divsChild>
            <w:div w:id="1816870492">
              <w:marLeft w:val="0"/>
              <w:marRight w:val="0"/>
              <w:marTop w:val="480"/>
              <w:marBottom w:val="0"/>
              <w:divBdr>
                <w:top w:val="none" w:sz="0" w:space="0" w:color="auto"/>
                <w:left w:val="none" w:sz="0" w:space="0" w:color="auto"/>
                <w:bottom w:val="none" w:sz="0" w:space="0" w:color="auto"/>
                <w:right w:val="none" w:sz="0" w:space="0" w:color="auto"/>
              </w:divBdr>
            </w:div>
            <w:div w:id="1897427595">
              <w:marLeft w:val="0"/>
              <w:marRight w:val="0"/>
              <w:marTop w:val="240"/>
              <w:marBottom w:val="0"/>
              <w:divBdr>
                <w:top w:val="none" w:sz="0" w:space="0" w:color="auto"/>
                <w:left w:val="none" w:sz="0" w:space="0" w:color="auto"/>
                <w:bottom w:val="none" w:sz="0" w:space="0" w:color="auto"/>
                <w:right w:val="none" w:sz="0" w:space="0" w:color="auto"/>
              </w:divBdr>
            </w:div>
          </w:divsChild>
        </w:div>
        <w:div w:id="905605075">
          <w:marLeft w:val="0"/>
          <w:marRight w:val="0"/>
          <w:marTop w:val="0"/>
          <w:marBottom w:val="0"/>
          <w:divBdr>
            <w:top w:val="none" w:sz="0" w:space="0" w:color="auto"/>
            <w:left w:val="none" w:sz="0" w:space="0" w:color="auto"/>
            <w:bottom w:val="none" w:sz="0" w:space="0" w:color="auto"/>
            <w:right w:val="none" w:sz="0" w:space="0" w:color="auto"/>
          </w:divBdr>
          <w:divsChild>
            <w:div w:id="1963878436">
              <w:marLeft w:val="0"/>
              <w:marRight w:val="0"/>
              <w:marTop w:val="480"/>
              <w:marBottom w:val="0"/>
              <w:divBdr>
                <w:top w:val="none" w:sz="0" w:space="0" w:color="auto"/>
                <w:left w:val="none" w:sz="0" w:space="0" w:color="auto"/>
                <w:bottom w:val="none" w:sz="0" w:space="0" w:color="auto"/>
                <w:right w:val="none" w:sz="0" w:space="0" w:color="auto"/>
              </w:divBdr>
            </w:div>
            <w:div w:id="1195508637">
              <w:marLeft w:val="0"/>
              <w:marRight w:val="0"/>
              <w:marTop w:val="240"/>
              <w:marBottom w:val="0"/>
              <w:divBdr>
                <w:top w:val="none" w:sz="0" w:space="0" w:color="auto"/>
                <w:left w:val="none" w:sz="0" w:space="0" w:color="auto"/>
                <w:bottom w:val="none" w:sz="0" w:space="0" w:color="auto"/>
                <w:right w:val="none" w:sz="0" w:space="0" w:color="auto"/>
              </w:divBdr>
            </w:div>
          </w:divsChild>
        </w:div>
        <w:div w:id="140585682">
          <w:marLeft w:val="0"/>
          <w:marRight w:val="0"/>
          <w:marTop w:val="0"/>
          <w:marBottom w:val="0"/>
          <w:divBdr>
            <w:top w:val="none" w:sz="0" w:space="0" w:color="auto"/>
            <w:left w:val="none" w:sz="0" w:space="0" w:color="auto"/>
            <w:bottom w:val="none" w:sz="0" w:space="0" w:color="auto"/>
            <w:right w:val="none" w:sz="0" w:space="0" w:color="auto"/>
          </w:divBdr>
          <w:divsChild>
            <w:div w:id="182524638">
              <w:marLeft w:val="0"/>
              <w:marRight w:val="0"/>
              <w:marTop w:val="480"/>
              <w:marBottom w:val="0"/>
              <w:divBdr>
                <w:top w:val="none" w:sz="0" w:space="0" w:color="auto"/>
                <w:left w:val="none" w:sz="0" w:space="0" w:color="auto"/>
                <w:bottom w:val="none" w:sz="0" w:space="0" w:color="auto"/>
                <w:right w:val="none" w:sz="0" w:space="0" w:color="auto"/>
              </w:divBdr>
            </w:div>
            <w:div w:id="1010177232">
              <w:marLeft w:val="0"/>
              <w:marRight w:val="0"/>
              <w:marTop w:val="240"/>
              <w:marBottom w:val="0"/>
              <w:divBdr>
                <w:top w:val="none" w:sz="0" w:space="0" w:color="auto"/>
                <w:left w:val="none" w:sz="0" w:space="0" w:color="auto"/>
                <w:bottom w:val="none" w:sz="0" w:space="0" w:color="auto"/>
                <w:right w:val="none" w:sz="0" w:space="0" w:color="auto"/>
              </w:divBdr>
            </w:div>
          </w:divsChild>
        </w:div>
        <w:div w:id="706487582">
          <w:marLeft w:val="0"/>
          <w:marRight w:val="0"/>
          <w:marTop w:val="0"/>
          <w:marBottom w:val="0"/>
          <w:divBdr>
            <w:top w:val="none" w:sz="0" w:space="0" w:color="auto"/>
            <w:left w:val="none" w:sz="0" w:space="0" w:color="auto"/>
            <w:bottom w:val="none" w:sz="0" w:space="0" w:color="auto"/>
            <w:right w:val="none" w:sz="0" w:space="0" w:color="auto"/>
          </w:divBdr>
          <w:divsChild>
            <w:div w:id="1356806633">
              <w:marLeft w:val="0"/>
              <w:marRight w:val="0"/>
              <w:marTop w:val="480"/>
              <w:marBottom w:val="0"/>
              <w:divBdr>
                <w:top w:val="none" w:sz="0" w:space="0" w:color="auto"/>
                <w:left w:val="none" w:sz="0" w:space="0" w:color="auto"/>
                <w:bottom w:val="none" w:sz="0" w:space="0" w:color="auto"/>
                <w:right w:val="none" w:sz="0" w:space="0" w:color="auto"/>
              </w:divBdr>
            </w:div>
            <w:div w:id="768279950">
              <w:marLeft w:val="0"/>
              <w:marRight w:val="0"/>
              <w:marTop w:val="240"/>
              <w:marBottom w:val="0"/>
              <w:divBdr>
                <w:top w:val="none" w:sz="0" w:space="0" w:color="auto"/>
                <w:left w:val="none" w:sz="0" w:space="0" w:color="auto"/>
                <w:bottom w:val="none" w:sz="0" w:space="0" w:color="auto"/>
                <w:right w:val="none" w:sz="0" w:space="0" w:color="auto"/>
              </w:divBdr>
            </w:div>
          </w:divsChild>
        </w:div>
        <w:div w:id="444270185">
          <w:marLeft w:val="0"/>
          <w:marRight w:val="0"/>
          <w:marTop w:val="0"/>
          <w:marBottom w:val="0"/>
          <w:divBdr>
            <w:top w:val="none" w:sz="0" w:space="0" w:color="auto"/>
            <w:left w:val="none" w:sz="0" w:space="0" w:color="auto"/>
            <w:bottom w:val="none" w:sz="0" w:space="0" w:color="auto"/>
            <w:right w:val="none" w:sz="0" w:space="0" w:color="auto"/>
          </w:divBdr>
          <w:divsChild>
            <w:div w:id="154996037">
              <w:marLeft w:val="0"/>
              <w:marRight w:val="0"/>
              <w:marTop w:val="480"/>
              <w:marBottom w:val="0"/>
              <w:divBdr>
                <w:top w:val="none" w:sz="0" w:space="0" w:color="auto"/>
                <w:left w:val="none" w:sz="0" w:space="0" w:color="auto"/>
                <w:bottom w:val="none" w:sz="0" w:space="0" w:color="auto"/>
                <w:right w:val="none" w:sz="0" w:space="0" w:color="auto"/>
              </w:divBdr>
            </w:div>
          </w:divsChild>
        </w:div>
        <w:div w:id="1364332594">
          <w:marLeft w:val="0"/>
          <w:marRight w:val="0"/>
          <w:marTop w:val="0"/>
          <w:marBottom w:val="0"/>
          <w:divBdr>
            <w:top w:val="none" w:sz="0" w:space="0" w:color="auto"/>
            <w:left w:val="none" w:sz="0" w:space="0" w:color="auto"/>
            <w:bottom w:val="none" w:sz="0" w:space="0" w:color="auto"/>
            <w:right w:val="none" w:sz="0" w:space="0" w:color="auto"/>
          </w:divBdr>
          <w:divsChild>
            <w:div w:id="1765876494">
              <w:marLeft w:val="0"/>
              <w:marRight w:val="0"/>
              <w:marTop w:val="480"/>
              <w:marBottom w:val="0"/>
              <w:divBdr>
                <w:top w:val="none" w:sz="0" w:space="0" w:color="auto"/>
                <w:left w:val="none" w:sz="0" w:space="0" w:color="auto"/>
                <w:bottom w:val="none" w:sz="0" w:space="0" w:color="auto"/>
                <w:right w:val="none" w:sz="0" w:space="0" w:color="auto"/>
              </w:divBdr>
            </w:div>
            <w:div w:id="1700936380">
              <w:marLeft w:val="0"/>
              <w:marRight w:val="0"/>
              <w:marTop w:val="240"/>
              <w:marBottom w:val="0"/>
              <w:divBdr>
                <w:top w:val="none" w:sz="0" w:space="0" w:color="auto"/>
                <w:left w:val="none" w:sz="0" w:space="0" w:color="auto"/>
                <w:bottom w:val="none" w:sz="0" w:space="0" w:color="auto"/>
                <w:right w:val="none" w:sz="0" w:space="0" w:color="auto"/>
              </w:divBdr>
            </w:div>
          </w:divsChild>
        </w:div>
        <w:div w:id="967390876">
          <w:marLeft w:val="0"/>
          <w:marRight w:val="0"/>
          <w:marTop w:val="0"/>
          <w:marBottom w:val="0"/>
          <w:divBdr>
            <w:top w:val="none" w:sz="0" w:space="0" w:color="auto"/>
            <w:left w:val="none" w:sz="0" w:space="0" w:color="auto"/>
            <w:bottom w:val="none" w:sz="0" w:space="0" w:color="auto"/>
            <w:right w:val="none" w:sz="0" w:space="0" w:color="auto"/>
          </w:divBdr>
          <w:divsChild>
            <w:div w:id="1831359499">
              <w:marLeft w:val="0"/>
              <w:marRight w:val="0"/>
              <w:marTop w:val="480"/>
              <w:marBottom w:val="0"/>
              <w:divBdr>
                <w:top w:val="none" w:sz="0" w:space="0" w:color="auto"/>
                <w:left w:val="none" w:sz="0" w:space="0" w:color="auto"/>
                <w:bottom w:val="none" w:sz="0" w:space="0" w:color="auto"/>
                <w:right w:val="none" w:sz="0" w:space="0" w:color="auto"/>
              </w:divBdr>
            </w:div>
          </w:divsChild>
        </w:div>
        <w:div w:id="896669943">
          <w:marLeft w:val="0"/>
          <w:marRight w:val="0"/>
          <w:marTop w:val="0"/>
          <w:marBottom w:val="0"/>
          <w:divBdr>
            <w:top w:val="none" w:sz="0" w:space="0" w:color="auto"/>
            <w:left w:val="none" w:sz="0" w:space="0" w:color="auto"/>
            <w:bottom w:val="none" w:sz="0" w:space="0" w:color="auto"/>
            <w:right w:val="none" w:sz="0" w:space="0" w:color="auto"/>
          </w:divBdr>
          <w:divsChild>
            <w:div w:id="288051766">
              <w:marLeft w:val="0"/>
              <w:marRight w:val="0"/>
              <w:marTop w:val="480"/>
              <w:marBottom w:val="0"/>
              <w:divBdr>
                <w:top w:val="none" w:sz="0" w:space="0" w:color="auto"/>
                <w:left w:val="none" w:sz="0" w:space="0" w:color="auto"/>
                <w:bottom w:val="none" w:sz="0" w:space="0" w:color="auto"/>
                <w:right w:val="none" w:sz="0" w:space="0" w:color="auto"/>
              </w:divBdr>
            </w:div>
            <w:div w:id="2052026248">
              <w:marLeft w:val="0"/>
              <w:marRight w:val="0"/>
              <w:marTop w:val="240"/>
              <w:marBottom w:val="0"/>
              <w:divBdr>
                <w:top w:val="none" w:sz="0" w:space="0" w:color="auto"/>
                <w:left w:val="none" w:sz="0" w:space="0" w:color="auto"/>
                <w:bottom w:val="none" w:sz="0" w:space="0" w:color="auto"/>
                <w:right w:val="none" w:sz="0" w:space="0" w:color="auto"/>
              </w:divBdr>
            </w:div>
            <w:div w:id="1586761600">
              <w:marLeft w:val="0"/>
              <w:marRight w:val="0"/>
              <w:marTop w:val="240"/>
              <w:marBottom w:val="0"/>
              <w:divBdr>
                <w:top w:val="none" w:sz="0" w:space="0" w:color="auto"/>
                <w:left w:val="none" w:sz="0" w:space="0" w:color="auto"/>
                <w:bottom w:val="none" w:sz="0" w:space="0" w:color="auto"/>
                <w:right w:val="none" w:sz="0" w:space="0" w:color="auto"/>
              </w:divBdr>
            </w:div>
          </w:divsChild>
        </w:div>
        <w:div w:id="979654922">
          <w:marLeft w:val="0"/>
          <w:marRight w:val="0"/>
          <w:marTop w:val="0"/>
          <w:marBottom w:val="0"/>
          <w:divBdr>
            <w:top w:val="none" w:sz="0" w:space="0" w:color="auto"/>
            <w:left w:val="none" w:sz="0" w:space="0" w:color="auto"/>
            <w:bottom w:val="none" w:sz="0" w:space="0" w:color="auto"/>
            <w:right w:val="none" w:sz="0" w:space="0" w:color="auto"/>
          </w:divBdr>
          <w:divsChild>
            <w:div w:id="1163861390">
              <w:marLeft w:val="0"/>
              <w:marRight w:val="0"/>
              <w:marTop w:val="480"/>
              <w:marBottom w:val="0"/>
              <w:divBdr>
                <w:top w:val="none" w:sz="0" w:space="0" w:color="auto"/>
                <w:left w:val="none" w:sz="0" w:space="0" w:color="auto"/>
                <w:bottom w:val="none" w:sz="0" w:space="0" w:color="auto"/>
                <w:right w:val="none" w:sz="0" w:space="0" w:color="auto"/>
              </w:divBdr>
            </w:div>
            <w:div w:id="1718815475">
              <w:marLeft w:val="0"/>
              <w:marRight w:val="0"/>
              <w:marTop w:val="240"/>
              <w:marBottom w:val="0"/>
              <w:divBdr>
                <w:top w:val="none" w:sz="0" w:space="0" w:color="auto"/>
                <w:left w:val="none" w:sz="0" w:space="0" w:color="auto"/>
                <w:bottom w:val="none" w:sz="0" w:space="0" w:color="auto"/>
                <w:right w:val="none" w:sz="0" w:space="0" w:color="auto"/>
              </w:divBdr>
            </w:div>
            <w:div w:id="431053889">
              <w:marLeft w:val="0"/>
              <w:marRight w:val="0"/>
              <w:marTop w:val="240"/>
              <w:marBottom w:val="0"/>
              <w:divBdr>
                <w:top w:val="none" w:sz="0" w:space="0" w:color="auto"/>
                <w:left w:val="none" w:sz="0" w:space="0" w:color="auto"/>
                <w:bottom w:val="none" w:sz="0" w:space="0" w:color="auto"/>
                <w:right w:val="none" w:sz="0" w:space="0" w:color="auto"/>
              </w:divBdr>
            </w:div>
          </w:divsChild>
        </w:div>
        <w:div w:id="2143493888">
          <w:marLeft w:val="0"/>
          <w:marRight w:val="0"/>
          <w:marTop w:val="0"/>
          <w:marBottom w:val="0"/>
          <w:divBdr>
            <w:top w:val="none" w:sz="0" w:space="0" w:color="auto"/>
            <w:left w:val="none" w:sz="0" w:space="0" w:color="auto"/>
            <w:bottom w:val="none" w:sz="0" w:space="0" w:color="auto"/>
            <w:right w:val="none" w:sz="0" w:space="0" w:color="auto"/>
          </w:divBdr>
          <w:divsChild>
            <w:div w:id="1848784873">
              <w:marLeft w:val="0"/>
              <w:marRight w:val="0"/>
              <w:marTop w:val="480"/>
              <w:marBottom w:val="0"/>
              <w:divBdr>
                <w:top w:val="none" w:sz="0" w:space="0" w:color="auto"/>
                <w:left w:val="none" w:sz="0" w:space="0" w:color="auto"/>
                <w:bottom w:val="none" w:sz="0" w:space="0" w:color="auto"/>
                <w:right w:val="none" w:sz="0" w:space="0" w:color="auto"/>
              </w:divBdr>
            </w:div>
            <w:div w:id="179707823">
              <w:marLeft w:val="0"/>
              <w:marRight w:val="0"/>
              <w:marTop w:val="240"/>
              <w:marBottom w:val="0"/>
              <w:divBdr>
                <w:top w:val="none" w:sz="0" w:space="0" w:color="auto"/>
                <w:left w:val="none" w:sz="0" w:space="0" w:color="auto"/>
                <w:bottom w:val="none" w:sz="0" w:space="0" w:color="auto"/>
                <w:right w:val="none" w:sz="0" w:space="0" w:color="auto"/>
              </w:divBdr>
            </w:div>
          </w:divsChild>
        </w:div>
        <w:div w:id="2010257350">
          <w:marLeft w:val="0"/>
          <w:marRight w:val="0"/>
          <w:marTop w:val="0"/>
          <w:marBottom w:val="0"/>
          <w:divBdr>
            <w:top w:val="none" w:sz="0" w:space="0" w:color="auto"/>
            <w:left w:val="none" w:sz="0" w:space="0" w:color="auto"/>
            <w:bottom w:val="none" w:sz="0" w:space="0" w:color="auto"/>
            <w:right w:val="none" w:sz="0" w:space="0" w:color="auto"/>
          </w:divBdr>
          <w:divsChild>
            <w:div w:id="1683169245">
              <w:marLeft w:val="0"/>
              <w:marRight w:val="0"/>
              <w:marTop w:val="480"/>
              <w:marBottom w:val="0"/>
              <w:divBdr>
                <w:top w:val="none" w:sz="0" w:space="0" w:color="auto"/>
                <w:left w:val="none" w:sz="0" w:space="0" w:color="auto"/>
                <w:bottom w:val="none" w:sz="0" w:space="0" w:color="auto"/>
                <w:right w:val="none" w:sz="0" w:space="0" w:color="auto"/>
              </w:divBdr>
            </w:div>
            <w:div w:id="1928493386">
              <w:marLeft w:val="0"/>
              <w:marRight w:val="0"/>
              <w:marTop w:val="240"/>
              <w:marBottom w:val="0"/>
              <w:divBdr>
                <w:top w:val="none" w:sz="0" w:space="0" w:color="auto"/>
                <w:left w:val="none" w:sz="0" w:space="0" w:color="auto"/>
                <w:bottom w:val="none" w:sz="0" w:space="0" w:color="auto"/>
                <w:right w:val="none" w:sz="0" w:space="0" w:color="auto"/>
              </w:divBdr>
            </w:div>
            <w:div w:id="963000945">
              <w:marLeft w:val="0"/>
              <w:marRight w:val="0"/>
              <w:marTop w:val="240"/>
              <w:marBottom w:val="0"/>
              <w:divBdr>
                <w:top w:val="none" w:sz="0" w:space="0" w:color="auto"/>
                <w:left w:val="none" w:sz="0" w:space="0" w:color="auto"/>
                <w:bottom w:val="none" w:sz="0" w:space="0" w:color="auto"/>
                <w:right w:val="none" w:sz="0" w:space="0" w:color="auto"/>
              </w:divBdr>
            </w:div>
            <w:div w:id="364327516">
              <w:marLeft w:val="0"/>
              <w:marRight w:val="0"/>
              <w:marTop w:val="240"/>
              <w:marBottom w:val="0"/>
              <w:divBdr>
                <w:top w:val="none" w:sz="0" w:space="0" w:color="auto"/>
                <w:left w:val="none" w:sz="0" w:space="0" w:color="auto"/>
                <w:bottom w:val="none" w:sz="0" w:space="0" w:color="auto"/>
                <w:right w:val="none" w:sz="0" w:space="0" w:color="auto"/>
              </w:divBdr>
            </w:div>
            <w:div w:id="112864444">
              <w:marLeft w:val="0"/>
              <w:marRight w:val="0"/>
              <w:marTop w:val="240"/>
              <w:marBottom w:val="0"/>
              <w:divBdr>
                <w:top w:val="none" w:sz="0" w:space="0" w:color="auto"/>
                <w:left w:val="none" w:sz="0" w:space="0" w:color="auto"/>
                <w:bottom w:val="none" w:sz="0" w:space="0" w:color="auto"/>
                <w:right w:val="none" w:sz="0" w:space="0" w:color="auto"/>
              </w:divBdr>
            </w:div>
            <w:div w:id="776945214">
              <w:marLeft w:val="0"/>
              <w:marRight w:val="0"/>
              <w:marTop w:val="240"/>
              <w:marBottom w:val="0"/>
              <w:divBdr>
                <w:top w:val="none" w:sz="0" w:space="0" w:color="auto"/>
                <w:left w:val="none" w:sz="0" w:space="0" w:color="auto"/>
                <w:bottom w:val="none" w:sz="0" w:space="0" w:color="auto"/>
                <w:right w:val="none" w:sz="0" w:space="0" w:color="auto"/>
              </w:divBdr>
            </w:div>
            <w:div w:id="1244879815">
              <w:marLeft w:val="425"/>
              <w:marRight w:val="0"/>
              <w:marTop w:val="0"/>
              <w:marBottom w:val="0"/>
              <w:divBdr>
                <w:top w:val="none" w:sz="0" w:space="0" w:color="auto"/>
                <w:left w:val="none" w:sz="0" w:space="0" w:color="auto"/>
                <w:bottom w:val="none" w:sz="0" w:space="0" w:color="auto"/>
                <w:right w:val="none" w:sz="0" w:space="0" w:color="auto"/>
              </w:divBdr>
              <w:divsChild>
                <w:div w:id="1763993089">
                  <w:marLeft w:val="0"/>
                  <w:marRight w:val="0"/>
                  <w:marTop w:val="0"/>
                  <w:marBottom w:val="0"/>
                  <w:divBdr>
                    <w:top w:val="none" w:sz="0" w:space="0" w:color="auto"/>
                    <w:left w:val="none" w:sz="0" w:space="0" w:color="auto"/>
                    <w:bottom w:val="none" w:sz="0" w:space="0" w:color="auto"/>
                    <w:right w:val="none" w:sz="0" w:space="0" w:color="auto"/>
                  </w:divBdr>
                </w:div>
              </w:divsChild>
            </w:div>
            <w:div w:id="1378047248">
              <w:marLeft w:val="425"/>
              <w:marRight w:val="0"/>
              <w:marTop w:val="0"/>
              <w:marBottom w:val="0"/>
              <w:divBdr>
                <w:top w:val="none" w:sz="0" w:space="0" w:color="auto"/>
                <w:left w:val="none" w:sz="0" w:space="0" w:color="auto"/>
                <w:bottom w:val="none" w:sz="0" w:space="0" w:color="auto"/>
                <w:right w:val="none" w:sz="0" w:space="0" w:color="auto"/>
              </w:divBdr>
              <w:divsChild>
                <w:div w:id="1972318927">
                  <w:marLeft w:val="0"/>
                  <w:marRight w:val="0"/>
                  <w:marTop w:val="0"/>
                  <w:marBottom w:val="0"/>
                  <w:divBdr>
                    <w:top w:val="none" w:sz="0" w:space="0" w:color="auto"/>
                    <w:left w:val="none" w:sz="0" w:space="0" w:color="auto"/>
                    <w:bottom w:val="none" w:sz="0" w:space="0" w:color="auto"/>
                    <w:right w:val="none" w:sz="0" w:space="0" w:color="auto"/>
                  </w:divBdr>
                </w:div>
              </w:divsChild>
            </w:div>
            <w:div w:id="1537622370">
              <w:marLeft w:val="425"/>
              <w:marRight w:val="0"/>
              <w:marTop w:val="0"/>
              <w:marBottom w:val="0"/>
              <w:divBdr>
                <w:top w:val="none" w:sz="0" w:space="0" w:color="auto"/>
                <w:left w:val="none" w:sz="0" w:space="0" w:color="auto"/>
                <w:bottom w:val="none" w:sz="0" w:space="0" w:color="auto"/>
                <w:right w:val="none" w:sz="0" w:space="0" w:color="auto"/>
              </w:divBdr>
              <w:divsChild>
                <w:div w:id="203464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327609">
          <w:marLeft w:val="0"/>
          <w:marRight w:val="0"/>
          <w:marTop w:val="0"/>
          <w:marBottom w:val="0"/>
          <w:divBdr>
            <w:top w:val="none" w:sz="0" w:space="0" w:color="auto"/>
            <w:left w:val="none" w:sz="0" w:space="0" w:color="auto"/>
            <w:bottom w:val="none" w:sz="0" w:space="0" w:color="auto"/>
            <w:right w:val="none" w:sz="0" w:space="0" w:color="auto"/>
          </w:divBdr>
          <w:divsChild>
            <w:div w:id="354120020">
              <w:marLeft w:val="0"/>
              <w:marRight w:val="0"/>
              <w:marTop w:val="480"/>
              <w:marBottom w:val="0"/>
              <w:divBdr>
                <w:top w:val="none" w:sz="0" w:space="0" w:color="auto"/>
                <w:left w:val="none" w:sz="0" w:space="0" w:color="auto"/>
                <w:bottom w:val="none" w:sz="0" w:space="0" w:color="auto"/>
                <w:right w:val="none" w:sz="0" w:space="0" w:color="auto"/>
              </w:divBdr>
            </w:div>
            <w:div w:id="1453593228">
              <w:marLeft w:val="0"/>
              <w:marRight w:val="0"/>
              <w:marTop w:val="240"/>
              <w:marBottom w:val="0"/>
              <w:divBdr>
                <w:top w:val="none" w:sz="0" w:space="0" w:color="auto"/>
                <w:left w:val="none" w:sz="0" w:space="0" w:color="auto"/>
                <w:bottom w:val="none" w:sz="0" w:space="0" w:color="auto"/>
                <w:right w:val="none" w:sz="0" w:space="0" w:color="auto"/>
              </w:divBdr>
            </w:div>
            <w:div w:id="11580308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22520400">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43295179">
      <w:bodyDiv w:val="1"/>
      <w:marLeft w:val="0"/>
      <w:marRight w:val="0"/>
      <w:marTop w:val="0"/>
      <w:marBottom w:val="0"/>
      <w:divBdr>
        <w:top w:val="none" w:sz="0" w:space="0" w:color="auto"/>
        <w:left w:val="none" w:sz="0" w:space="0" w:color="auto"/>
        <w:bottom w:val="none" w:sz="0" w:space="0" w:color="auto"/>
        <w:right w:val="none" w:sz="0" w:space="0" w:color="auto"/>
      </w:divBdr>
    </w:div>
    <w:div w:id="1280260284">
      <w:bodyDiv w:val="1"/>
      <w:marLeft w:val="0"/>
      <w:marRight w:val="0"/>
      <w:marTop w:val="0"/>
      <w:marBottom w:val="0"/>
      <w:divBdr>
        <w:top w:val="none" w:sz="0" w:space="0" w:color="auto"/>
        <w:left w:val="none" w:sz="0" w:space="0" w:color="auto"/>
        <w:bottom w:val="none" w:sz="0" w:space="0" w:color="auto"/>
        <w:right w:val="none" w:sz="0" w:space="0" w:color="auto"/>
      </w:divBdr>
    </w:div>
    <w:div w:id="1289552107">
      <w:bodyDiv w:val="1"/>
      <w:marLeft w:val="0"/>
      <w:marRight w:val="0"/>
      <w:marTop w:val="0"/>
      <w:marBottom w:val="0"/>
      <w:divBdr>
        <w:top w:val="none" w:sz="0" w:space="0" w:color="auto"/>
        <w:left w:val="none" w:sz="0" w:space="0" w:color="auto"/>
        <w:bottom w:val="none" w:sz="0" w:space="0" w:color="auto"/>
        <w:right w:val="none" w:sz="0" w:space="0" w:color="auto"/>
      </w:divBdr>
      <w:divsChild>
        <w:div w:id="580530612">
          <w:marLeft w:val="0"/>
          <w:marRight w:val="0"/>
          <w:marTop w:val="240"/>
          <w:marBottom w:val="0"/>
          <w:divBdr>
            <w:top w:val="none" w:sz="0" w:space="0" w:color="auto"/>
            <w:left w:val="none" w:sz="0" w:space="0" w:color="auto"/>
            <w:bottom w:val="none" w:sz="0" w:space="0" w:color="auto"/>
            <w:right w:val="none" w:sz="0" w:space="0" w:color="auto"/>
          </w:divBdr>
        </w:div>
        <w:div w:id="1684165559">
          <w:marLeft w:val="0"/>
          <w:marRight w:val="0"/>
          <w:marTop w:val="240"/>
          <w:marBottom w:val="0"/>
          <w:divBdr>
            <w:top w:val="none" w:sz="0" w:space="0" w:color="auto"/>
            <w:left w:val="none" w:sz="0" w:space="0" w:color="auto"/>
            <w:bottom w:val="none" w:sz="0" w:space="0" w:color="auto"/>
            <w:right w:val="none" w:sz="0" w:space="0" w:color="auto"/>
          </w:divBdr>
        </w:div>
        <w:div w:id="572199961">
          <w:marLeft w:val="0"/>
          <w:marRight w:val="0"/>
          <w:marTop w:val="240"/>
          <w:marBottom w:val="0"/>
          <w:divBdr>
            <w:top w:val="none" w:sz="0" w:space="0" w:color="auto"/>
            <w:left w:val="none" w:sz="0" w:space="0" w:color="auto"/>
            <w:bottom w:val="none" w:sz="0" w:space="0" w:color="auto"/>
            <w:right w:val="none" w:sz="0" w:space="0" w:color="auto"/>
          </w:divBdr>
        </w:div>
        <w:div w:id="514155459">
          <w:marLeft w:val="0"/>
          <w:marRight w:val="0"/>
          <w:marTop w:val="240"/>
          <w:marBottom w:val="0"/>
          <w:divBdr>
            <w:top w:val="none" w:sz="0" w:space="0" w:color="auto"/>
            <w:left w:val="none" w:sz="0" w:space="0" w:color="auto"/>
            <w:bottom w:val="none" w:sz="0" w:space="0" w:color="auto"/>
            <w:right w:val="none" w:sz="0" w:space="0" w:color="auto"/>
          </w:divBdr>
        </w:div>
        <w:div w:id="1448282095">
          <w:marLeft w:val="0"/>
          <w:marRight w:val="0"/>
          <w:marTop w:val="240"/>
          <w:marBottom w:val="0"/>
          <w:divBdr>
            <w:top w:val="none" w:sz="0" w:space="0" w:color="auto"/>
            <w:left w:val="none" w:sz="0" w:space="0" w:color="auto"/>
            <w:bottom w:val="none" w:sz="0" w:space="0" w:color="auto"/>
            <w:right w:val="none" w:sz="0" w:space="0" w:color="auto"/>
          </w:divBdr>
        </w:div>
        <w:div w:id="1464956713">
          <w:marLeft w:val="0"/>
          <w:marRight w:val="0"/>
          <w:marTop w:val="240"/>
          <w:marBottom w:val="0"/>
          <w:divBdr>
            <w:top w:val="none" w:sz="0" w:space="0" w:color="auto"/>
            <w:left w:val="none" w:sz="0" w:space="0" w:color="auto"/>
            <w:bottom w:val="none" w:sz="0" w:space="0" w:color="auto"/>
            <w:right w:val="none" w:sz="0" w:space="0" w:color="auto"/>
          </w:divBdr>
        </w:div>
        <w:div w:id="377555971">
          <w:marLeft w:val="0"/>
          <w:marRight w:val="0"/>
          <w:marTop w:val="240"/>
          <w:marBottom w:val="0"/>
          <w:divBdr>
            <w:top w:val="none" w:sz="0" w:space="0" w:color="auto"/>
            <w:left w:val="none" w:sz="0" w:space="0" w:color="auto"/>
            <w:bottom w:val="none" w:sz="0" w:space="0" w:color="auto"/>
            <w:right w:val="none" w:sz="0" w:space="0" w:color="auto"/>
          </w:divBdr>
        </w:div>
      </w:divsChild>
    </w:div>
    <w:div w:id="1299721006">
      <w:bodyDiv w:val="1"/>
      <w:marLeft w:val="0"/>
      <w:marRight w:val="0"/>
      <w:marTop w:val="0"/>
      <w:marBottom w:val="0"/>
      <w:divBdr>
        <w:top w:val="none" w:sz="0" w:space="0" w:color="auto"/>
        <w:left w:val="none" w:sz="0" w:space="0" w:color="auto"/>
        <w:bottom w:val="none" w:sz="0" w:space="0" w:color="auto"/>
        <w:right w:val="none" w:sz="0" w:space="0" w:color="auto"/>
      </w:divBdr>
      <w:divsChild>
        <w:div w:id="2017030699">
          <w:marLeft w:val="0"/>
          <w:marRight w:val="0"/>
          <w:marTop w:val="0"/>
          <w:marBottom w:val="0"/>
          <w:divBdr>
            <w:top w:val="none" w:sz="0" w:space="0" w:color="auto"/>
            <w:left w:val="none" w:sz="0" w:space="0" w:color="auto"/>
            <w:bottom w:val="none" w:sz="0" w:space="0" w:color="auto"/>
            <w:right w:val="none" w:sz="0" w:space="0" w:color="auto"/>
          </w:divBdr>
          <w:divsChild>
            <w:div w:id="92553994">
              <w:marLeft w:val="0"/>
              <w:marRight w:val="0"/>
              <w:marTop w:val="480"/>
              <w:marBottom w:val="0"/>
              <w:divBdr>
                <w:top w:val="none" w:sz="0" w:space="0" w:color="auto"/>
                <w:left w:val="none" w:sz="0" w:space="0" w:color="auto"/>
                <w:bottom w:val="none" w:sz="0" w:space="0" w:color="auto"/>
                <w:right w:val="none" w:sz="0" w:space="0" w:color="auto"/>
              </w:divBdr>
            </w:div>
            <w:div w:id="1695811505">
              <w:marLeft w:val="0"/>
              <w:marRight w:val="0"/>
              <w:marTop w:val="0"/>
              <w:marBottom w:val="0"/>
              <w:divBdr>
                <w:top w:val="none" w:sz="0" w:space="0" w:color="auto"/>
                <w:left w:val="none" w:sz="0" w:space="0" w:color="auto"/>
                <w:bottom w:val="none" w:sz="0" w:space="0" w:color="auto"/>
                <w:right w:val="none" w:sz="0" w:space="0" w:color="auto"/>
              </w:divBdr>
            </w:div>
            <w:div w:id="781654364">
              <w:marLeft w:val="0"/>
              <w:marRight w:val="0"/>
              <w:marTop w:val="480"/>
              <w:marBottom w:val="0"/>
              <w:divBdr>
                <w:top w:val="none" w:sz="0" w:space="0" w:color="auto"/>
                <w:left w:val="none" w:sz="0" w:space="0" w:color="auto"/>
                <w:bottom w:val="none" w:sz="0" w:space="0" w:color="auto"/>
                <w:right w:val="none" w:sz="0" w:space="0" w:color="auto"/>
              </w:divBdr>
            </w:div>
          </w:divsChild>
        </w:div>
        <w:div w:id="1912883775">
          <w:marLeft w:val="0"/>
          <w:marRight w:val="0"/>
          <w:marTop w:val="0"/>
          <w:marBottom w:val="0"/>
          <w:divBdr>
            <w:top w:val="none" w:sz="0" w:space="0" w:color="auto"/>
            <w:left w:val="none" w:sz="0" w:space="0" w:color="auto"/>
            <w:bottom w:val="none" w:sz="0" w:space="0" w:color="auto"/>
            <w:right w:val="none" w:sz="0" w:space="0" w:color="auto"/>
          </w:divBdr>
          <w:divsChild>
            <w:div w:id="132060982">
              <w:marLeft w:val="0"/>
              <w:marRight w:val="0"/>
              <w:marTop w:val="480"/>
              <w:marBottom w:val="0"/>
              <w:divBdr>
                <w:top w:val="none" w:sz="0" w:space="0" w:color="auto"/>
                <w:left w:val="none" w:sz="0" w:space="0" w:color="auto"/>
                <w:bottom w:val="none" w:sz="0" w:space="0" w:color="auto"/>
                <w:right w:val="none" w:sz="0" w:space="0" w:color="auto"/>
              </w:divBdr>
            </w:div>
          </w:divsChild>
        </w:div>
        <w:div w:id="955987341">
          <w:marLeft w:val="0"/>
          <w:marRight w:val="0"/>
          <w:marTop w:val="0"/>
          <w:marBottom w:val="0"/>
          <w:divBdr>
            <w:top w:val="none" w:sz="0" w:space="0" w:color="auto"/>
            <w:left w:val="none" w:sz="0" w:space="0" w:color="auto"/>
            <w:bottom w:val="none" w:sz="0" w:space="0" w:color="auto"/>
            <w:right w:val="none" w:sz="0" w:space="0" w:color="auto"/>
          </w:divBdr>
          <w:divsChild>
            <w:div w:id="1581020046">
              <w:marLeft w:val="0"/>
              <w:marRight w:val="0"/>
              <w:marTop w:val="480"/>
              <w:marBottom w:val="0"/>
              <w:divBdr>
                <w:top w:val="none" w:sz="0" w:space="0" w:color="auto"/>
                <w:left w:val="none" w:sz="0" w:space="0" w:color="auto"/>
                <w:bottom w:val="none" w:sz="0" w:space="0" w:color="auto"/>
                <w:right w:val="none" w:sz="0" w:space="0" w:color="auto"/>
              </w:divBdr>
            </w:div>
            <w:div w:id="693844961">
              <w:marLeft w:val="0"/>
              <w:marRight w:val="0"/>
              <w:marTop w:val="240"/>
              <w:marBottom w:val="0"/>
              <w:divBdr>
                <w:top w:val="none" w:sz="0" w:space="0" w:color="auto"/>
                <w:left w:val="none" w:sz="0" w:space="0" w:color="auto"/>
                <w:bottom w:val="none" w:sz="0" w:space="0" w:color="auto"/>
                <w:right w:val="none" w:sz="0" w:space="0" w:color="auto"/>
              </w:divBdr>
            </w:div>
          </w:divsChild>
        </w:div>
        <w:div w:id="425617713">
          <w:marLeft w:val="0"/>
          <w:marRight w:val="0"/>
          <w:marTop w:val="0"/>
          <w:marBottom w:val="0"/>
          <w:divBdr>
            <w:top w:val="none" w:sz="0" w:space="0" w:color="auto"/>
            <w:left w:val="none" w:sz="0" w:space="0" w:color="auto"/>
            <w:bottom w:val="none" w:sz="0" w:space="0" w:color="auto"/>
            <w:right w:val="none" w:sz="0" w:space="0" w:color="auto"/>
          </w:divBdr>
          <w:divsChild>
            <w:div w:id="69079711">
              <w:marLeft w:val="0"/>
              <w:marRight w:val="0"/>
              <w:marTop w:val="480"/>
              <w:marBottom w:val="0"/>
              <w:divBdr>
                <w:top w:val="none" w:sz="0" w:space="0" w:color="auto"/>
                <w:left w:val="none" w:sz="0" w:space="0" w:color="auto"/>
                <w:bottom w:val="none" w:sz="0" w:space="0" w:color="auto"/>
                <w:right w:val="none" w:sz="0" w:space="0" w:color="auto"/>
              </w:divBdr>
            </w:div>
            <w:div w:id="1598175871">
              <w:marLeft w:val="0"/>
              <w:marRight w:val="0"/>
              <w:marTop w:val="240"/>
              <w:marBottom w:val="0"/>
              <w:divBdr>
                <w:top w:val="none" w:sz="0" w:space="0" w:color="auto"/>
                <w:left w:val="none" w:sz="0" w:space="0" w:color="auto"/>
                <w:bottom w:val="none" w:sz="0" w:space="0" w:color="auto"/>
                <w:right w:val="none" w:sz="0" w:space="0" w:color="auto"/>
              </w:divBdr>
            </w:div>
            <w:div w:id="994380633">
              <w:marLeft w:val="0"/>
              <w:marRight w:val="0"/>
              <w:marTop w:val="240"/>
              <w:marBottom w:val="0"/>
              <w:divBdr>
                <w:top w:val="none" w:sz="0" w:space="0" w:color="auto"/>
                <w:left w:val="none" w:sz="0" w:space="0" w:color="auto"/>
                <w:bottom w:val="none" w:sz="0" w:space="0" w:color="auto"/>
                <w:right w:val="none" w:sz="0" w:space="0" w:color="auto"/>
              </w:divBdr>
            </w:div>
            <w:div w:id="1700886210">
              <w:marLeft w:val="0"/>
              <w:marRight w:val="0"/>
              <w:marTop w:val="240"/>
              <w:marBottom w:val="0"/>
              <w:divBdr>
                <w:top w:val="none" w:sz="0" w:space="0" w:color="auto"/>
                <w:left w:val="none" w:sz="0" w:space="0" w:color="auto"/>
                <w:bottom w:val="none" w:sz="0" w:space="0" w:color="auto"/>
                <w:right w:val="none" w:sz="0" w:space="0" w:color="auto"/>
              </w:divBdr>
            </w:div>
          </w:divsChild>
        </w:div>
        <w:div w:id="1817453263">
          <w:marLeft w:val="0"/>
          <w:marRight w:val="0"/>
          <w:marTop w:val="0"/>
          <w:marBottom w:val="0"/>
          <w:divBdr>
            <w:top w:val="none" w:sz="0" w:space="0" w:color="auto"/>
            <w:left w:val="none" w:sz="0" w:space="0" w:color="auto"/>
            <w:bottom w:val="none" w:sz="0" w:space="0" w:color="auto"/>
            <w:right w:val="none" w:sz="0" w:space="0" w:color="auto"/>
          </w:divBdr>
          <w:divsChild>
            <w:div w:id="858394758">
              <w:marLeft w:val="0"/>
              <w:marRight w:val="0"/>
              <w:marTop w:val="480"/>
              <w:marBottom w:val="0"/>
              <w:divBdr>
                <w:top w:val="none" w:sz="0" w:space="0" w:color="auto"/>
                <w:left w:val="none" w:sz="0" w:space="0" w:color="auto"/>
                <w:bottom w:val="none" w:sz="0" w:space="0" w:color="auto"/>
                <w:right w:val="none" w:sz="0" w:space="0" w:color="auto"/>
              </w:divBdr>
            </w:div>
          </w:divsChild>
        </w:div>
        <w:div w:id="1311709424">
          <w:marLeft w:val="0"/>
          <w:marRight w:val="0"/>
          <w:marTop w:val="0"/>
          <w:marBottom w:val="0"/>
          <w:divBdr>
            <w:top w:val="none" w:sz="0" w:space="0" w:color="auto"/>
            <w:left w:val="none" w:sz="0" w:space="0" w:color="auto"/>
            <w:bottom w:val="none" w:sz="0" w:space="0" w:color="auto"/>
            <w:right w:val="none" w:sz="0" w:space="0" w:color="auto"/>
          </w:divBdr>
          <w:divsChild>
            <w:div w:id="1800761150">
              <w:marLeft w:val="0"/>
              <w:marRight w:val="0"/>
              <w:marTop w:val="480"/>
              <w:marBottom w:val="0"/>
              <w:divBdr>
                <w:top w:val="none" w:sz="0" w:space="0" w:color="auto"/>
                <w:left w:val="none" w:sz="0" w:space="0" w:color="auto"/>
                <w:bottom w:val="none" w:sz="0" w:space="0" w:color="auto"/>
                <w:right w:val="none" w:sz="0" w:space="0" w:color="auto"/>
              </w:divBdr>
            </w:div>
            <w:div w:id="1370913440">
              <w:marLeft w:val="0"/>
              <w:marRight w:val="0"/>
              <w:marTop w:val="240"/>
              <w:marBottom w:val="0"/>
              <w:divBdr>
                <w:top w:val="none" w:sz="0" w:space="0" w:color="auto"/>
                <w:left w:val="none" w:sz="0" w:space="0" w:color="auto"/>
                <w:bottom w:val="none" w:sz="0" w:space="0" w:color="auto"/>
                <w:right w:val="none" w:sz="0" w:space="0" w:color="auto"/>
              </w:divBdr>
            </w:div>
            <w:div w:id="1945306447">
              <w:marLeft w:val="0"/>
              <w:marRight w:val="0"/>
              <w:marTop w:val="240"/>
              <w:marBottom w:val="0"/>
              <w:divBdr>
                <w:top w:val="none" w:sz="0" w:space="0" w:color="auto"/>
                <w:left w:val="none" w:sz="0" w:space="0" w:color="auto"/>
                <w:bottom w:val="none" w:sz="0" w:space="0" w:color="auto"/>
                <w:right w:val="none" w:sz="0" w:space="0" w:color="auto"/>
              </w:divBdr>
            </w:div>
            <w:div w:id="907611831">
              <w:marLeft w:val="0"/>
              <w:marRight w:val="0"/>
              <w:marTop w:val="240"/>
              <w:marBottom w:val="0"/>
              <w:divBdr>
                <w:top w:val="none" w:sz="0" w:space="0" w:color="auto"/>
                <w:left w:val="none" w:sz="0" w:space="0" w:color="auto"/>
                <w:bottom w:val="none" w:sz="0" w:space="0" w:color="auto"/>
                <w:right w:val="none" w:sz="0" w:space="0" w:color="auto"/>
              </w:divBdr>
            </w:div>
            <w:div w:id="557016713">
              <w:marLeft w:val="0"/>
              <w:marRight w:val="0"/>
              <w:marTop w:val="240"/>
              <w:marBottom w:val="0"/>
              <w:divBdr>
                <w:top w:val="none" w:sz="0" w:space="0" w:color="auto"/>
                <w:left w:val="none" w:sz="0" w:space="0" w:color="auto"/>
                <w:bottom w:val="none" w:sz="0" w:space="0" w:color="auto"/>
                <w:right w:val="none" w:sz="0" w:space="0" w:color="auto"/>
              </w:divBdr>
            </w:div>
          </w:divsChild>
        </w:div>
        <w:div w:id="781462534">
          <w:marLeft w:val="0"/>
          <w:marRight w:val="0"/>
          <w:marTop w:val="0"/>
          <w:marBottom w:val="0"/>
          <w:divBdr>
            <w:top w:val="none" w:sz="0" w:space="0" w:color="auto"/>
            <w:left w:val="none" w:sz="0" w:space="0" w:color="auto"/>
            <w:bottom w:val="none" w:sz="0" w:space="0" w:color="auto"/>
            <w:right w:val="none" w:sz="0" w:space="0" w:color="auto"/>
          </w:divBdr>
          <w:divsChild>
            <w:div w:id="930042117">
              <w:marLeft w:val="0"/>
              <w:marRight w:val="0"/>
              <w:marTop w:val="480"/>
              <w:marBottom w:val="0"/>
              <w:divBdr>
                <w:top w:val="none" w:sz="0" w:space="0" w:color="auto"/>
                <w:left w:val="none" w:sz="0" w:space="0" w:color="auto"/>
                <w:bottom w:val="none" w:sz="0" w:space="0" w:color="auto"/>
                <w:right w:val="none" w:sz="0" w:space="0" w:color="auto"/>
              </w:divBdr>
            </w:div>
            <w:div w:id="1009791918">
              <w:marLeft w:val="0"/>
              <w:marRight w:val="0"/>
              <w:marTop w:val="240"/>
              <w:marBottom w:val="0"/>
              <w:divBdr>
                <w:top w:val="none" w:sz="0" w:space="0" w:color="auto"/>
                <w:left w:val="none" w:sz="0" w:space="0" w:color="auto"/>
                <w:bottom w:val="none" w:sz="0" w:space="0" w:color="auto"/>
                <w:right w:val="none" w:sz="0" w:space="0" w:color="auto"/>
              </w:divBdr>
            </w:div>
            <w:div w:id="967861536">
              <w:marLeft w:val="0"/>
              <w:marRight w:val="0"/>
              <w:marTop w:val="240"/>
              <w:marBottom w:val="0"/>
              <w:divBdr>
                <w:top w:val="none" w:sz="0" w:space="0" w:color="auto"/>
                <w:left w:val="none" w:sz="0" w:space="0" w:color="auto"/>
                <w:bottom w:val="none" w:sz="0" w:space="0" w:color="auto"/>
                <w:right w:val="none" w:sz="0" w:space="0" w:color="auto"/>
              </w:divBdr>
            </w:div>
            <w:div w:id="667171415">
              <w:marLeft w:val="0"/>
              <w:marRight w:val="0"/>
              <w:marTop w:val="240"/>
              <w:marBottom w:val="0"/>
              <w:divBdr>
                <w:top w:val="none" w:sz="0" w:space="0" w:color="auto"/>
                <w:left w:val="none" w:sz="0" w:space="0" w:color="auto"/>
                <w:bottom w:val="none" w:sz="0" w:space="0" w:color="auto"/>
                <w:right w:val="none" w:sz="0" w:space="0" w:color="auto"/>
              </w:divBdr>
            </w:div>
          </w:divsChild>
        </w:div>
        <w:div w:id="97339953">
          <w:marLeft w:val="0"/>
          <w:marRight w:val="0"/>
          <w:marTop w:val="0"/>
          <w:marBottom w:val="0"/>
          <w:divBdr>
            <w:top w:val="none" w:sz="0" w:space="0" w:color="auto"/>
            <w:left w:val="none" w:sz="0" w:space="0" w:color="auto"/>
            <w:bottom w:val="none" w:sz="0" w:space="0" w:color="auto"/>
            <w:right w:val="none" w:sz="0" w:space="0" w:color="auto"/>
          </w:divBdr>
          <w:divsChild>
            <w:div w:id="74086920">
              <w:marLeft w:val="0"/>
              <w:marRight w:val="0"/>
              <w:marTop w:val="480"/>
              <w:marBottom w:val="0"/>
              <w:divBdr>
                <w:top w:val="none" w:sz="0" w:space="0" w:color="auto"/>
                <w:left w:val="none" w:sz="0" w:space="0" w:color="auto"/>
                <w:bottom w:val="none" w:sz="0" w:space="0" w:color="auto"/>
                <w:right w:val="none" w:sz="0" w:space="0" w:color="auto"/>
              </w:divBdr>
            </w:div>
            <w:div w:id="617444458">
              <w:marLeft w:val="0"/>
              <w:marRight w:val="0"/>
              <w:marTop w:val="240"/>
              <w:marBottom w:val="0"/>
              <w:divBdr>
                <w:top w:val="none" w:sz="0" w:space="0" w:color="auto"/>
                <w:left w:val="none" w:sz="0" w:space="0" w:color="auto"/>
                <w:bottom w:val="none" w:sz="0" w:space="0" w:color="auto"/>
                <w:right w:val="none" w:sz="0" w:space="0" w:color="auto"/>
              </w:divBdr>
            </w:div>
            <w:div w:id="916286328">
              <w:marLeft w:val="0"/>
              <w:marRight w:val="0"/>
              <w:marTop w:val="240"/>
              <w:marBottom w:val="0"/>
              <w:divBdr>
                <w:top w:val="none" w:sz="0" w:space="0" w:color="auto"/>
                <w:left w:val="none" w:sz="0" w:space="0" w:color="auto"/>
                <w:bottom w:val="none" w:sz="0" w:space="0" w:color="auto"/>
                <w:right w:val="none" w:sz="0" w:space="0" w:color="auto"/>
              </w:divBdr>
            </w:div>
          </w:divsChild>
        </w:div>
        <w:div w:id="2005234223">
          <w:marLeft w:val="0"/>
          <w:marRight w:val="0"/>
          <w:marTop w:val="0"/>
          <w:marBottom w:val="0"/>
          <w:divBdr>
            <w:top w:val="none" w:sz="0" w:space="0" w:color="auto"/>
            <w:left w:val="none" w:sz="0" w:space="0" w:color="auto"/>
            <w:bottom w:val="none" w:sz="0" w:space="0" w:color="auto"/>
            <w:right w:val="none" w:sz="0" w:space="0" w:color="auto"/>
          </w:divBdr>
          <w:divsChild>
            <w:div w:id="1312320994">
              <w:marLeft w:val="0"/>
              <w:marRight w:val="0"/>
              <w:marTop w:val="480"/>
              <w:marBottom w:val="0"/>
              <w:divBdr>
                <w:top w:val="none" w:sz="0" w:space="0" w:color="auto"/>
                <w:left w:val="none" w:sz="0" w:space="0" w:color="auto"/>
                <w:bottom w:val="none" w:sz="0" w:space="0" w:color="auto"/>
                <w:right w:val="none" w:sz="0" w:space="0" w:color="auto"/>
              </w:divBdr>
            </w:div>
            <w:div w:id="546573626">
              <w:marLeft w:val="0"/>
              <w:marRight w:val="0"/>
              <w:marTop w:val="240"/>
              <w:marBottom w:val="0"/>
              <w:divBdr>
                <w:top w:val="none" w:sz="0" w:space="0" w:color="auto"/>
                <w:left w:val="none" w:sz="0" w:space="0" w:color="auto"/>
                <w:bottom w:val="none" w:sz="0" w:space="0" w:color="auto"/>
                <w:right w:val="none" w:sz="0" w:space="0" w:color="auto"/>
              </w:divBdr>
            </w:div>
            <w:div w:id="2071876572">
              <w:marLeft w:val="0"/>
              <w:marRight w:val="0"/>
              <w:marTop w:val="240"/>
              <w:marBottom w:val="0"/>
              <w:divBdr>
                <w:top w:val="none" w:sz="0" w:space="0" w:color="auto"/>
                <w:left w:val="none" w:sz="0" w:space="0" w:color="auto"/>
                <w:bottom w:val="none" w:sz="0" w:space="0" w:color="auto"/>
                <w:right w:val="none" w:sz="0" w:space="0" w:color="auto"/>
              </w:divBdr>
            </w:div>
            <w:div w:id="982345143">
              <w:marLeft w:val="0"/>
              <w:marRight w:val="0"/>
              <w:marTop w:val="240"/>
              <w:marBottom w:val="0"/>
              <w:divBdr>
                <w:top w:val="none" w:sz="0" w:space="0" w:color="auto"/>
                <w:left w:val="none" w:sz="0" w:space="0" w:color="auto"/>
                <w:bottom w:val="none" w:sz="0" w:space="0" w:color="auto"/>
                <w:right w:val="none" w:sz="0" w:space="0" w:color="auto"/>
              </w:divBdr>
            </w:div>
            <w:div w:id="1180660310">
              <w:marLeft w:val="0"/>
              <w:marRight w:val="0"/>
              <w:marTop w:val="240"/>
              <w:marBottom w:val="0"/>
              <w:divBdr>
                <w:top w:val="none" w:sz="0" w:space="0" w:color="auto"/>
                <w:left w:val="none" w:sz="0" w:space="0" w:color="auto"/>
                <w:bottom w:val="none" w:sz="0" w:space="0" w:color="auto"/>
                <w:right w:val="none" w:sz="0" w:space="0" w:color="auto"/>
              </w:divBdr>
            </w:div>
          </w:divsChild>
        </w:div>
        <w:div w:id="1735008393">
          <w:marLeft w:val="0"/>
          <w:marRight w:val="0"/>
          <w:marTop w:val="0"/>
          <w:marBottom w:val="0"/>
          <w:divBdr>
            <w:top w:val="none" w:sz="0" w:space="0" w:color="auto"/>
            <w:left w:val="none" w:sz="0" w:space="0" w:color="auto"/>
            <w:bottom w:val="none" w:sz="0" w:space="0" w:color="auto"/>
            <w:right w:val="none" w:sz="0" w:space="0" w:color="auto"/>
          </w:divBdr>
          <w:divsChild>
            <w:div w:id="509954802">
              <w:marLeft w:val="0"/>
              <w:marRight w:val="0"/>
              <w:marTop w:val="480"/>
              <w:marBottom w:val="0"/>
              <w:divBdr>
                <w:top w:val="none" w:sz="0" w:space="0" w:color="auto"/>
                <w:left w:val="none" w:sz="0" w:space="0" w:color="auto"/>
                <w:bottom w:val="none" w:sz="0" w:space="0" w:color="auto"/>
                <w:right w:val="none" w:sz="0" w:space="0" w:color="auto"/>
              </w:divBdr>
            </w:div>
            <w:div w:id="1436436954">
              <w:marLeft w:val="0"/>
              <w:marRight w:val="0"/>
              <w:marTop w:val="240"/>
              <w:marBottom w:val="0"/>
              <w:divBdr>
                <w:top w:val="none" w:sz="0" w:space="0" w:color="auto"/>
                <w:left w:val="none" w:sz="0" w:space="0" w:color="auto"/>
                <w:bottom w:val="none" w:sz="0" w:space="0" w:color="auto"/>
                <w:right w:val="none" w:sz="0" w:space="0" w:color="auto"/>
              </w:divBdr>
            </w:div>
            <w:div w:id="1064719292">
              <w:marLeft w:val="0"/>
              <w:marRight w:val="0"/>
              <w:marTop w:val="240"/>
              <w:marBottom w:val="0"/>
              <w:divBdr>
                <w:top w:val="none" w:sz="0" w:space="0" w:color="auto"/>
                <w:left w:val="none" w:sz="0" w:space="0" w:color="auto"/>
                <w:bottom w:val="none" w:sz="0" w:space="0" w:color="auto"/>
                <w:right w:val="none" w:sz="0" w:space="0" w:color="auto"/>
              </w:divBdr>
            </w:div>
          </w:divsChild>
        </w:div>
        <w:div w:id="459418514">
          <w:marLeft w:val="0"/>
          <w:marRight w:val="0"/>
          <w:marTop w:val="0"/>
          <w:marBottom w:val="0"/>
          <w:divBdr>
            <w:top w:val="none" w:sz="0" w:space="0" w:color="auto"/>
            <w:left w:val="none" w:sz="0" w:space="0" w:color="auto"/>
            <w:bottom w:val="none" w:sz="0" w:space="0" w:color="auto"/>
            <w:right w:val="none" w:sz="0" w:space="0" w:color="auto"/>
          </w:divBdr>
          <w:divsChild>
            <w:div w:id="1192500055">
              <w:marLeft w:val="0"/>
              <w:marRight w:val="0"/>
              <w:marTop w:val="480"/>
              <w:marBottom w:val="0"/>
              <w:divBdr>
                <w:top w:val="none" w:sz="0" w:space="0" w:color="auto"/>
                <w:left w:val="none" w:sz="0" w:space="0" w:color="auto"/>
                <w:bottom w:val="none" w:sz="0" w:space="0" w:color="auto"/>
                <w:right w:val="none" w:sz="0" w:space="0" w:color="auto"/>
              </w:divBdr>
            </w:div>
            <w:div w:id="1922564556">
              <w:marLeft w:val="0"/>
              <w:marRight w:val="0"/>
              <w:marTop w:val="240"/>
              <w:marBottom w:val="0"/>
              <w:divBdr>
                <w:top w:val="none" w:sz="0" w:space="0" w:color="auto"/>
                <w:left w:val="none" w:sz="0" w:space="0" w:color="auto"/>
                <w:bottom w:val="none" w:sz="0" w:space="0" w:color="auto"/>
                <w:right w:val="none" w:sz="0" w:space="0" w:color="auto"/>
              </w:divBdr>
            </w:div>
            <w:div w:id="2028553970">
              <w:marLeft w:val="0"/>
              <w:marRight w:val="0"/>
              <w:marTop w:val="240"/>
              <w:marBottom w:val="0"/>
              <w:divBdr>
                <w:top w:val="none" w:sz="0" w:space="0" w:color="auto"/>
                <w:left w:val="none" w:sz="0" w:space="0" w:color="auto"/>
                <w:bottom w:val="none" w:sz="0" w:space="0" w:color="auto"/>
                <w:right w:val="none" w:sz="0" w:space="0" w:color="auto"/>
              </w:divBdr>
            </w:div>
            <w:div w:id="1453592184">
              <w:marLeft w:val="0"/>
              <w:marRight w:val="0"/>
              <w:marTop w:val="240"/>
              <w:marBottom w:val="0"/>
              <w:divBdr>
                <w:top w:val="none" w:sz="0" w:space="0" w:color="auto"/>
                <w:left w:val="none" w:sz="0" w:space="0" w:color="auto"/>
                <w:bottom w:val="none" w:sz="0" w:space="0" w:color="auto"/>
                <w:right w:val="none" w:sz="0" w:space="0" w:color="auto"/>
              </w:divBdr>
            </w:div>
          </w:divsChild>
        </w:div>
        <w:div w:id="1214460935">
          <w:marLeft w:val="0"/>
          <w:marRight w:val="0"/>
          <w:marTop w:val="0"/>
          <w:marBottom w:val="0"/>
          <w:divBdr>
            <w:top w:val="none" w:sz="0" w:space="0" w:color="auto"/>
            <w:left w:val="none" w:sz="0" w:space="0" w:color="auto"/>
            <w:bottom w:val="none" w:sz="0" w:space="0" w:color="auto"/>
            <w:right w:val="none" w:sz="0" w:space="0" w:color="auto"/>
          </w:divBdr>
          <w:divsChild>
            <w:div w:id="119882872">
              <w:marLeft w:val="0"/>
              <w:marRight w:val="0"/>
              <w:marTop w:val="480"/>
              <w:marBottom w:val="0"/>
              <w:divBdr>
                <w:top w:val="none" w:sz="0" w:space="0" w:color="auto"/>
                <w:left w:val="none" w:sz="0" w:space="0" w:color="auto"/>
                <w:bottom w:val="none" w:sz="0" w:space="0" w:color="auto"/>
                <w:right w:val="none" w:sz="0" w:space="0" w:color="auto"/>
              </w:divBdr>
            </w:div>
          </w:divsChild>
        </w:div>
        <w:div w:id="1436367966">
          <w:marLeft w:val="0"/>
          <w:marRight w:val="0"/>
          <w:marTop w:val="0"/>
          <w:marBottom w:val="0"/>
          <w:divBdr>
            <w:top w:val="none" w:sz="0" w:space="0" w:color="auto"/>
            <w:left w:val="none" w:sz="0" w:space="0" w:color="auto"/>
            <w:bottom w:val="none" w:sz="0" w:space="0" w:color="auto"/>
            <w:right w:val="none" w:sz="0" w:space="0" w:color="auto"/>
          </w:divBdr>
          <w:divsChild>
            <w:div w:id="209196732">
              <w:marLeft w:val="0"/>
              <w:marRight w:val="0"/>
              <w:marTop w:val="480"/>
              <w:marBottom w:val="0"/>
              <w:divBdr>
                <w:top w:val="none" w:sz="0" w:space="0" w:color="auto"/>
                <w:left w:val="none" w:sz="0" w:space="0" w:color="auto"/>
                <w:bottom w:val="none" w:sz="0" w:space="0" w:color="auto"/>
                <w:right w:val="none" w:sz="0" w:space="0" w:color="auto"/>
              </w:divBdr>
            </w:div>
            <w:div w:id="1238174473">
              <w:marLeft w:val="0"/>
              <w:marRight w:val="0"/>
              <w:marTop w:val="240"/>
              <w:marBottom w:val="0"/>
              <w:divBdr>
                <w:top w:val="none" w:sz="0" w:space="0" w:color="auto"/>
                <w:left w:val="none" w:sz="0" w:space="0" w:color="auto"/>
                <w:bottom w:val="none" w:sz="0" w:space="0" w:color="auto"/>
                <w:right w:val="none" w:sz="0" w:space="0" w:color="auto"/>
              </w:divBdr>
            </w:div>
            <w:div w:id="1423529048">
              <w:marLeft w:val="0"/>
              <w:marRight w:val="0"/>
              <w:marTop w:val="240"/>
              <w:marBottom w:val="0"/>
              <w:divBdr>
                <w:top w:val="none" w:sz="0" w:space="0" w:color="auto"/>
                <w:left w:val="none" w:sz="0" w:space="0" w:color="auto"/>
                <w:bottom w:val="none" w:sz="0" w:space="0" w:color="auto"/>
                <w:right w:val="none" w:sz="0" w:space="0" w:color="auto"/>
              </w:divBdr>
            </w:div>
          </w:divsChild>
        </w:div>
        <w:div w:id="87432069">
          <w:marLeft w:val="0"/>
          <w:marRight w:val="0"/>
          <w:marTop w:val="0"/>
          <w:marBottom w:val="0"/>
          <w:divBdr>
            <w:top w:val="none" w:sz="0" w:space="0" w:color="auto"/>
            <w:left w:val="none" w:sz="0" w:space="0" w:color="auto"/>
            <w:bottom w:val="none" w:sz="0" w:space="0" w:color="auto"/>
            <w:right w:val="none" w:sz="0" w:space="0" w:color="auto"/>
          </w:divBdr>
          <w:divsChild>
            <w:div w:id="1814517233">
              <w:marLeft w:val="0"/>
              <w:marRight w:val="0"/>
              <w:marTop w:val="480"/>
              <w:marBottom w:val="0"/>
              <w:divBdr>
                <w:top w:val="none" w:sz="0" w:space="0" w:color="auto"/>
                <w:left w:val="none" w:sz="0" w:space="0" w:color="auto"/>
                <w:bottom w:val="none" w:sz="0" w:space="0" w:color="auto"/>
                <w:right w:val="none" w:sz="0" w:space="0" w:color="auto"/>
              </w:divBdr>
            </w:div>
            <w:div w:id="342168130">
              <w:marLeft w:val="0"/>
              <w:marRight w:val="0"/>
              <w:marTop w:val="240"/>
              <w:marBottom w:val="0"/>
              <w:divBdr>
                <w:top w:val="none" w:sz="0" w:space="0" w:color="auto"/>
                <w:left w:val="none" w:sz="0" w:space="0" w:color="auto"/>
                <w:bottom w:val="none" w:sz="0" w:space="0" w:color="auto"/>
                <w:right w:val="none" w:sz="0" w:space="0" w:color="auto"/>
              </w:divBdr>
            </w:div>
            <w:div w:id="229661469">
              <w:marLeft w:val="0"/>
              <w:marRight w:val="0"/>
              <w:marTop w:val="240"/>
              <w:marBottom w:val="0"/>
              <w:divBdr>
                <w:top w:val="none" w:sz="0" w:space="0" w:color="auto"/>
                <w:left w:val="none" w:sz="0" w:space="0" w:color="auto"/>
                <w:bottom w:val="none" w:sz="0" w:space="0" w:color="auto"/>
                <w:right w:val="none" w:sz="0" w:space="0" w:color="auto"/>
              </w:divBdr>
            </w:div>
            <w:div w:id="37055027">
              <w:marLeft w:val="0"/>
              <w:marRight w:val="0"/>
              <w:marTop w:val="240"/>
              <w:marBottom w:val="0"/>
              <w:divBdr>
                <w:top w:val="none" w:sz="0" w:space="0" w:color="auto"/>
                <w:left w:val="none" w:sz="0" w:space="0" w:color="auto"/>
                <w:bottom w:val="none" w:sz="0" w:space="0" w:color="auto"/>
                <w:right w:val="none" w:sz="0" w:space="0" w:color="auto"/>
              </w:divBdr>
            </w:div>
            <w:div w:id="1370109269">
              <w:marLeft w:val="0"/>
              <w:marRight w:val="0"/>
              <w:marTop w:val="240"/>
              <w:marBottom w:val="0"/>
              <w:divBdr>
                <w:top w:val="none" w:sz="0" w:space="0" w:color="auto"/>
                <w:left w:val="none" w:sz="0" w:space="0" w:color="auto"/>
                <w:bottom w:val="none" w:sz="0" w:space="0" w:color="auto"/>
                <w:right w:val="none" w:sz="0" w:space="0" w:color="auto"/>
              </w:divBdr>
            </w:div>
          </w:divsChild>
        </w:div>
        <w:div w:id="1547333244">
          <w:marLeft w:val="0"/>
          <w:marRight w:val="0"/>
          <w:marTop w:val="0"/>
          <w:marBottom w:val="0"/>
          <w:divBdr>
            <w:top w:val="none" w:sz="0" w:space="0" w:color="auto"/>
            <w:left w:val="none" w:sz="0" w:space="0" w:color="auto"/>
            <w:bottom w:val="none" w:sz="0" w:space="0" w:color="auto"/>
            <w:right w:val="none" w:sz="0" w:space="0" w:color="auto"/>
          </w:divBdr>
          <w:divsChild>
            <w:div w:id="1475490241">
              <w:marLeft w:val="0"/>
              <w:marRight w:val="0"/>
              <w:marTop w:val="480"/>
              <w:marBottom w:val="0"/>
              <w:divBdr>
                <w:top w:val="none" w:sz="0" w:space="0" w:color="auto"/>
                <w:left w:val="none" w:sz="0" w:space="0" w:color="auto"/>
                <w:bottom w:val="none" w:sz="0" w:space="0" w:color="auto"/>
                <w:right w:val="none" w:sz="0" w:space="0" w:color="auto"/>
              </w:divBdr>
            </w:div>
            <w:div w:id="1338263045">
              <w:marLeft w:val="0"/>
              <w:marRight w:val="0"/>
              <w:marTop w:val="240"/>
              <w:marBottom w:val="0"/>
              <w:divBdr>
                <w:top w:val="none" w:sz="0" w:space="0" w:color="auto"/>
                <w:left w:val="none" w:sz="0" w:space="0" w:color="auto"/>
                <w:bottom w:val="none" w:sz="0" w:space="0" w:color="auto"/>
                <w:right w:val="none" w:sz="0" w:space="0" w:color="auto"/>
              </w:divBdr>
            </w:div>
            <w:div w:id="1283223098">
              <w:marLeft w:val="0"/>
              <w:marRight w:val="0"/>
              <w:marTop w:val="240"/>
              <w:marBottom w:val="0"/>
              <w:divBdr>
                <w:top w:val="none" w:sz="0" w:space="0" w:color="auto"/>
                <w:left w:val="none" w:sz="0" w:space="0" w:color="auto"/>
                <w:bottom w:val="none" w:sz="0" w:space="0" w:color="auto"/>
                <w:right w:val="none" w:sz="0" w:space="0" w:color="auto"/>
              </w:divBdr>
            </w:div>
          </w:divsChild>
        </w:div>
        <w:div w:id="794174827">
          <w:marLeft w:val="0"/>
          <w:marRight w:val="0"/>
          <w:marTop w:val="0"/>
          <w:marBottom w:val="0"/>
          <w:divBdr>
            <w:top w:val="none" w:sz="0" w:space="0" w:color="auto"/>
            <w:left w:val="none" w:sz="0" w:space="0" w:color="auto"/>
            <w:bottom w:val="none" w:sz="0" w:space="0" w:color="auto"/>
            <w:right w:val="none" w:sz="0" w:space="0" w:color="auto"/>
          </w:divBdr>
          <w:divsChild>
            <w:div w:id="617219948">
              <w:marLeft w:val="0"/>
              <w:marRight w:val="0"/>
              <w:marTop w:val="480"/>
              <w:marBottom w:val="0"/>
              <w:divBdr>
                <w:top w:val="none" w:sz="0" w:space="0" w:color="auto"/>
                <w:left w:val="none" w:sz="0" w:space="0" w:color="auto"/>
                <w:bottom w:val="none" w:sz="0" w:space="0" w:color="auto"/>
                <w:right w:val="none" w:sz="0" w:space="0" w:color="auto"/>
              </w:divBdr>
            </w:div>
            <w:div w:id="846870571">
              <w:marLeft w:val="0"/>
              <w:marRight w:val="0"/>
              <w:marTop w:val="240"/>
              <w:marBottom w:val="0"/>
              <w:divBdr>
                <w:top w:val="none" w:sz="0" w:space="0" w:color="auto"/>
                <w:left w:val="none" w:sz="0" w:space="0" w:color="auto"/>
                <w:bottom w:val="none" w:sz="0" w:space="0" w:color="auto"/>
                <w:right w:val="none" w:sz="0" w:space="0" w:color="auto"/>
              </w:divBdr>
            </w:div>
            <w:div w:id="1468008710">
              <w:marLeft w:val="0"/>
              <w:marRight w:val="0"/>
              <w:marTop w:val="240"/>
              <w:marBottom w:val="0"/>
              <w:divBdr>
                <w:top w:val="none" w:sz="0" w:space="0" w:color="auto"/>
                <w:left w:val="none" w:sz="0" w:space="0" w:color="auto"/>
                <w:bottom w:val="none" w:sz="0" w:space="0" w:color="auto"/>
                <w:right w:val="none" w:sz="0" w:space="0" w:color="auto"/>
              </w:divBdr>
            </w:div>
          </w:divsChild>
        </w:div>
        <w:div w:id="582449263">
          <w:marLeft w:val="0"/>
          <w:marRight w:val="0"/>
          <w:marTop w:val="0"/>
          <w:marBottom w:val="0"/>
          <w:divBdr>
            <w:top w:val="none" w:sz="0" w:space="0" w:color="auto"/>
            <w:left w:val="none" w:sz="0" w:space="0" w:color="auto"/>
            <w:bottom w:val="none" w:sz="0" w:space="0" w:color="auto"/>
            <w:right w:val="none" w:sz="0" w:space="0" w:color="auto"/>
          </w:divBdr>
          <w:divsChild>
            <w:div w:id="280844660">
              <w:marLeft w:val="0"/>
              <w:marRight w:val="0"/>
              <w:marTop w:val="480"/>
              <w:marBottom w:val="0"/>
              <w:divBdr>
                <w:top w:val="none" w:sz="0" w:space="0" w:color="auto"/>
                <w:left w:val="none" w:sz="0" w:space="0" w:color="auto"/>
                <w:bottom w:val="none" w:sz="0" w:space="0" w:color="auto"/>
                <w:right w:val="none" w:sz="0" w:space="0" w:color="auto"/>
              </w:divBdr>
            </w:div>
            <w:div w:id="1237784488">
              <w:marLeft w:val="0"/>
              <w:marRight w:val="0"/>
              <w:marTop w:val="240"/>
              <w:marBottom w:val="0"/>
              <w:divBdr>
                <w:top w:val="none" w:sz="0" w:space="0" w:color="auto"/>
                <w:left w:val="none" w:sz="0" w:space="0" w:color="auto"/>
                <w:bottom w:val="none" w:sz="0" w:space="0" w:color="auto"/>
                <w:right w:val="none" w:sz="0" w:space="0" w:color="auto"/>
              </w:divBdr>
            </w:div>
            <w:div w:id="1390223709">
              <w:marLeft w:val="425"/>
              <w:marRight w:val="0"/>
              <w:marTop w:val="0"/>
              <w:marBottom w:val="0"/>
              <w:divBdr>
                <w:top w:val="none" w:sz="0" w:space="0" w:color="auto"/>
                <w:left w:val="none" w:sz="0" w:space="0" w:color="auto"/>
                <w:bottom w:val="none" w:sz="0" w:space="0" w:color="auto"/>
                <w:right w:val="none" w:sz="0" w:space="0" w:color="auto"/>
              </w:divBdr>
              <w:divsChild>
                <w:div w:id="172231519">
                  <w:marLeft w:val="0"/>
                  <w:marRight w:val="0"/>
                  <w:marTop w:val="0"/>
                  <w:marBottom w:val="0"/>
                  <w:divBdr>
                    <w:top w:val="none" w:sz="0" w:space="0" w:color="auto"/>
                    <w:left w:val="none" w:sz="0" w:space="0" w:color="auto"/>
                    <w:bottom w:val="none" w:sz="0" w:space="0" w:color="auto"/>
                    <w:right w:val="none" w:sz="0" w:space="0" w:color="auto"/>
                  </w:divBdr>
                </w:div>
              </w:divsChild>
            </w:div>
            <w:div w:id="601183088">
              <w:marLeft w:val="425"/>
              <w:marRight w:val="0"/>
              <w:marTop w:val="0"/>
              <w:marBottom w:val="0"/>
              <w:divBdr>
                <w:top w:val="none" w:sz="0" w:space="0" w:color="auto"/>
                <w:left w:val="none" w:sz="0" w:space="0" w:color="auto"/>
                <w:bottom w:val="none" w:sz="0" w:space="0" w:color="auto"/>
                <w:right w:val="none" w:sz="0" w:space="0" w:color="auto"/>
              </w:divBdr>
              <w:divsChild>
                <w:div w:id="70005404">
                  <w:marLeft w:val="0"/>
                  <w:marRight w:val="0"/>
                  <w:marTop w:val="0"/>
                  <w:marBottom w:val="0"/>
                  <w:divBdr>
                    <w:top w:val="none" w:sz="0" w:space="0" w:color="auto"/>
                    <w:left w:val="none" w:sz="0" w:space="0" w:color="auto"/>
                    <w:bottom w:val="none" w:sz="0" w:space="0" w:color="auto"/>
                    <w:right w:val="none" w:sz="0" w:space="0" w:color="auto"/>
                  </w:divBdr>
                </w:div>
              </w:divsChild>
            </w:div>
            <w:div w:id="267785434">
              <w:marLeft w:val="425"/>
              <w:marRight w:val="0"/>
              <w:marTop w:val="0"/>
              <w:marBottom w:val="0"/>
              <w:divBdr>
                <w:top w:val="none" w:sz="0" w:space="0" w:color="auto"/>
                <w:left w:val="none" w:sz="0" w:space="0" w:color="auto"/>
                <w:bottom w:val="none" w:sz="0" w:space="0" w:color="auto"/>
                <w:right w:val="none" w:sz="0" w:space="0" w:color="auto"/>
              </w:divBdr>
              <w:divsChild>
                <w:div w:id="585192417">
                  <w:marLeft w:val="0"/>
                  <w:marRight w:val="0"/>
                  <w:marTop w:val="0"/>
                  <w:marBottom w:val="0"/>
                  <w:divBdr>
                    <w:top w:val="none" w:sz="0" w:space="0" w:color="auto"/>
                    <w:left w:val="none" w:sz="0" w:space="0" w:color="auto"/>
                    <w:bottom w:val="none" w:sz="0" w:space="0" w:color="auto"/>
                    <w:right w:val="none" w:sz="0" w:space="0" w:color="auto"/>
                  </w:divBdr>
                </w:div>
              </w:divsChild>
            </w:div>
            <w:div w:id="251865118">
              <w:marLeft w:val="0"/>
              <w:marRight w:val="0"/>
              <w:marTop w:val="240"/>
              <w:marBottom w:val="0"/>
              <w:divBdr>
                <w:top w:val="none" w:sz="0" w:space="0" w:color="auto"/>
                <w:left w:val="none" w:sz="0" w:space="0" w:color="auto"/>
                <w:bottom w:val="none" w:sz="0" w:space="0" w:color="auto"/>
                <w:right w:val="none" w:sz="0" w:space="0" w:color="auto"/>
              </w:divBdr>
            </w:div>
          </w:divsChild>
        </w:div>
        <w:div w:id="1111703145">
          <w:marLeft w:val="0"/>
          <w:marRight w:val="0"/>
          <w:marTop w:val="0"/>
          <w:marBottom w:val="0"/>
          <w:divBdr>
            <w:top w:val="none" w:sz="0" w:space="0" w:color="auto"/>
            <w:left w:val="none" w:sz="0" w:space="0" w:color="auto"/>
            <w:bottom w:val="none" w:sz="0" w:space="0" w:color="auto"/>
            <w:right w:val="none" w:sz="0" w:space="0" w:color="auto"/>
          </w:divBdr>
          <w:divsChild>
            <w:div w:id="2019457592">
              <w:marLeft w:val="0"/>
              <w:marRight w:val="0"/>
              <w:marTop w:val="480"/>
              <w:marBottom w:val="0"/>
              <w:divBdr>
                <w:top w:val="none" w:sz="0" w:space="0" w:color="auto"/>
                <w:left w:val="none" w:sz="0" w:space="0" w:color="auto"/>
                <w:bottom w:val="none" w:sz="0" w:space="0" w:color="auto"/>
                <w:right w:val="none" w:sz="0" w:space="0" w:color="auto"/>
              </w:divBdr>
            </w:div>
            <w:div w:id="1569146739">
              <w:marLeft w:val="0"/>
              <w:marRight w:val="0"/>
              <w:marTop w:val="240"/>
              <w:marBottom w:val="0"/>
              <w:divBdr>
                <w:top w:val="none" w:sz="0" w:space="0" w:color="auto"/>
                <w:left w:val="none" w:sz="0" w:space="0" w:color="auto"/>
                <w:bottom w:val="none" w:sz="0" w:space="0" w:color="auto"/>
                <w:right w:val="none" w:sz="0" w:space="0" w:color="auto"/>
              </w:divBdr>
            </w:div>
            <w:div w:id="1614551430">
              <w:marLeft w:val="425"/>
              <w:marRight w:val="0"/>
              <w:marTop w:val="0"/>
              <w:marBottom w:val="0"/>
              <w:divBdr>
                <w:top w:val="none" w:sz="0" w:space="0" w:color="auto"/>
                <w:left w:val="none" w:sz="0" w:space="0" w:color="auto"/>
                <w:bottom w:val="none" w:sz="0" w:space="0" w:color="auto"/>
                <w:right w:val="none" w:sz="0" w:space="0" w:color="auto"/>
              </w:divBdr>
              <w:divsChild>
                <w:div w:id="474882490">
                  <w:marLeft w:val="0"/>
                  <w:marRight w:val="0"/>
                  <w:marTop w:val="0"/>
                  <w:marBottom w:val="0"/>
                  <w:divBdr>
                    <w:top w:val="none" w:sz="0" w:space="0" w:color="auto"/>
                    <w:left w:val="none" w:sz="0" w:space="0" w:color="auto"/>
                    <w:bottom w:val="none" w:sz="0" w:space="0" w:color="auto"/>
                    <w:right w:val="none" w:sz="0" w:space="0" w:color="auto"/>
                  </w:divBdr>
                </w:div>
              </w:divsChild>
            </w:div>
            <w:div w:id="446780461">
              <w:marLeft w:val="425"/>
              <w:marRight w:val="0"/>
              <w:marTop w:val="0"/>
              <w:marBottom w:val="0"/>
              <w:divBdr>
                <w:top w:val="none" w:sz="0" w:space="0" w:color="auto"/>
                <w:left w:val="none" w:sz="0" w:space="0" w:color="auto"/>
                <w:bottom w:val="none" w:sz="0" w:space="0" w:color="auto"/>
                <w:right w:val="none" w:sz="0" w:space="0" w:color="auto"/>
              </w:divBdr>
              <w:divsChild>
                <w:div w:id="864631432">
                  <w:marLeft w:val="0"/>
                  <w:marRight w:val="0"/>
                  <w:marTop w:val="0"/>
                  <w:marBottom w:val="0"/>
                  <w:divBdr>
                    <w:top w:val="none" w:sz="0" w:space="0" w:color="auto"/>
                    <w:left w:val="none" w:sz="0" w:space="0" w:color="auto"/>
                    <w:bottom w:val="none" w:sz="0" w:space="0" w:color="auto"/>
                    <w:right w:val="none" w:sz="0" w:space="0" w:color="auto"/>
                  </w:divBdr>
                </w:div>
              </w:divsChild>
            </w:div>
            <w:div w:id="1323701628">
              <w:marLeft w:val="425"/>
              <w:marRight w:val="0"/>
              <w:marTop w:val="0"/>
              <w:marBottom w:val="0"/>
              <w:divBdr>
                <w:top w:val="none" w:sz="0" w:space="0" w:color="auto"/>
                <w:left w:val="none" w:sz="0" w:space="0" w:color="auto"/>
                <w:bottom w:val="none" w:sz="0" w:space="0" w:color="auto"/>
                <w:right w:val="none" w:sz="0" w:space="0" w:color="auto"/>
              </w:divBdr>
              <w:divsChild>
                <w:div w:id="1597904639">
                  <w:marLeft w:val="0"/>
                  <w:marRight w:val="0"/>
                  <w:marTop w:val="0"/>
                  <w:marBottom w:val="0"/>
                  <w:divBdr>
                    <w:top w:val="none" w:sz="0" w:space="0" w:color="auto"/>
                    <w:left w:val="none" w:sz="0" w:space="0" w:color="auto"/>
                    <w:bottom w:val="none" w:sz="0" w:space="0" w:color="auto"/>
                    <w:right w:val="none" w:sz="0" w:space="0" w:color="auto"/>
                  </w:divBdr>
                </w:div>
              </w:divsChild>
            </w:div>
            <w:div w:id="626087630">
              <w:marLeft w:val="425"/>
              <w:marRight w:val="0"/>
              <w:marTop w:val="0"/>
              <w:marBottom w:val="0"/>
              <w:divBdr>
                <w:top w:val="none" w:sz="0" w:space="0" w:color="auto"/>
                <w:left w:val="none" w:sz="0" w:space="0" w:color="auto"/>
                <w:bottom w:val="none" w:sz="0" w:space="0" w:color="auto"/>
                <w:right w:val="none" w:sz="0" w:space="0" w:color="auto"/>
              </w:divBdr>
              <w:divsChild>
                <w:div w:id="1437602678">
                  <w:marLeft w:val="0"/>
                  <w:marRight w:val="0"/>
                  <w:marTop w:val="0"/>
                  <w:marBottom w:val="0"/>
                  <w:divBdr>
                    <w:top w:val="none" w:sz="0" w:space="0" w:color="auto"/>
                    <w:left w:val="none" w:sz="0" w:space="0" w:color="auto"/>
                    <w:bottom w:val="none" w:sz="0" w:space="0" w:color="auto"/>
                    <w:right w:val="none" w:sz="0" w:space="0" w:color="auto"/>
                  </w:divBdr>
                </w:div>
              </w:divsChild>
            </w:div>
            <w:div w:id="1210801488">
              <w:marLeft w:val="0"/>
              <w:marRight w:val="0"/>
              <w:marTop w:val="240"/>
              <w:marBottom w:val="0"/>
              <w:divBdr>
                <w:top w:val="none" w:sz="0" w:space="0" w:color="auto"/>
                <w:left w:val="none" w:sz="0" w:space="0" w:color="auto"/>
                <w:bottom w:val="none" w:sz="0" w:space="0" w:color="auto"/>
                <w:right w:val="none" w:sz="0" w:space="0" w:color="auto"/>
              </w:divBdr>
            </w:div>
            <w:div w:id="1604075259">
              <w:marLeft w:val="0"/>
              <w:marRight w:val="0"/>
              <w:marTop w:val="240"/>
              <w:marBottom w:val="0"/>
              <w:divBdr>
                <w:top w:val="none" w:sz="0" w:space="0" w:color="auto"/>
                <w:left w:val="none" w:sz="0" w:space="0" w:color="auto"/>
                <w:bottom w:val="none" w:sz="0" w:space="0" w:color="auto"/>
                <w:right w:val="none" w:sz="0" w:space="0" w:color="auto"/>
              </w:divBdr>
            </w:div>
          </w:divsChild>
        </w:div>
        <w:div w:id="1805347743">
          <w:marLeft w:val="0"/>
          <w:marRight w:val="0"/>
          <w:marTop w:val="0"/>
          <w:marBottom w:val="0"/>
          <w:divBdr>
            <w:top w:val="none" w:sz="0" w:space="0" w:color="auto"/>
            <w:left w:val="none" w:sz="0" w:space="0" w:color="auto"/>
            <w:bottom w:val="none" w:sz="0" w:space="0" w:color="auto"/>
            <w:right w:val="none" w:sz="0" w:space="0" w:color="auto"/>
          </w:divBdr>
          <w:divsChild>
            <w:div w:id="1782995354">
              <w:marLeft w:val="0"/>
              <w:marRight w:val="0"/>
              <w:marTop w:val="480"/>
              <w:marBottom w:val="0"/>
              <w:divBdr>
                <w:top w:val="none" w:sz="0" w:space="0" w:color="auto"/>
                <w:left w:val="none" w:sz="0" w:space="0" w:color="auto"/>
                <w:bottom w:val="none" w:sz="0" w:space="0" w:color="auto"/>
                <w:right w:val="none" w:sz="0" w:space="0" w:color="auto"/>
              </w:divBdr>
            </w:div>
            <w:div w:id="398869287">
              <w:marLeft w:val="0"/>
              <w:marRight w:val="0"/>
              <w:marTop w:val="240"/>
              <w:marBottom w:val="0"/>
              <w:divBdr>
                <w:top w:val="none" w:sz="0" w:space="0" w:color="auto"/>
                <w:left w:val="none" w:sz="0" w:space="0" w:color="auto"/>
                <w:bottom w:val="none" w:sz="0" w:space="0" w:color="auto"/>
                <w:right w:val="none" w:sz="0" w:space="0" w:color="auto"/>
              </w:divBdr>
            </w:div>
            <w:div w:id="943457482">
              <w:marLeft w:val="0"/>
              <w:marRight w:val="0"/>
              <w:marTop w:val="240"/>
              <w:marBottom w:val="0"/>
              <w:divBdr>
                <w:top w:val="none" w:sz="0" w:space="0" w:color="auto"/>
                <w:left w:val="none" w:sz="0" w:space="0" w:color="auto"/>
                <w:bottom w:val="none" w:sz="0" w:space="0" w:color="auto"/>
                <w:right w:val="none" w:sz="0" w:space="0" w:color="auto"/>
              </w:divBdr>
            </w:div>
            <w:div w:id="820078948">
              <w:marLeft w:val="0"/>
              <w:marRight w:val="0"/>
              <w:marTop w:val="240"/>
              <w:marBottom w:val="0"/>
              <w:divBdr>
                <w:top w:val="none" w:sz="0" w:space="0" w:color="auto"/>
                <w:left w:val="none" w:sz="0" w:space="0" w:color="auto"/>
                <w:bottom w:val="none" w:sz="0" w:space="0" w:color="auto"/>
                <w:right w:val="none" w:sz="0" w:space="0" w:color="auto"/>
              </w:divBdr>
            </w:div>
            <w:div w:id="1341469425">
              <w:marLeft w:val="0"/>
              <w:marRight w:val="0"/>
              <w:marTop w:val="240"/>
              <w:marBottom w:val="0"/>
              <w:divBdr>
                <w:top w:val="none" w:sz="0" w:space="0" w:color="auto"/>
                <w:left w:val="none" w:sz="0" w:space="0" w:color="auto"/>
                <w:bottom w:val="none" w:sz="0" w:space="0" w:color="auto"/>
                <w:right w:val="none" w:sz="0" w:space="0" w:color="auto"/>
              </w:divBdr>
            </w:div>
          </w:divsChild>
        </w:div>
        <w:div w:id="899051023">
          <w:marLeft w:val="0"/>
          <w:marRight w:val="0"/>
          <w:marTop w:val="0"/>
          <w:marBottom w:val="0"/>
          <w:divBdr>
            <w:top w:val="none" w:sz="0" w:space="0" w:color="auto"/>
            <w:left w:val="none" w:sz="0" w:space="0" w:color="auto"/>
            <w:bottom w:val="none" w:sz="0" w:space="0" w:color="auto"/>
            <w:right w:val="none" w:sz="0" w:space="0" w:color="auto"/>
          </w:divBdr>
          <w:divsChild>
            <w:div w:id="1841046602">
              <w:marLeft w:val="0"/>
              <w:marRight w:val="0"/>
              <w:marTop w:val="480"/>
              <w:marBottom w:val="0"/>
              <w:divBdr>
                <w:top w:val="none" w:sz="0" w:space="0" w:color="auto"/>
                <w:left w:val="none" w:sz="0" w:space="0" w:color="auto"/>
                <w:bottom w:val="none" w:sz="0" w:space="0" w:color="auto"/>
                <w:right w:val="none" w:sz="0" w:space="0" w:color="auto"/>
              </w:divBdr>
            </w:div>
            <w:div w:id="833952868">
              <w:marLeft w:val="0"/>
              <w:marRight w:val="0"/>
              <w:marTop w:val="240"/>
              <w:marBottom w:val="0"/>
              <w:divBdr>
                <w:top w:val="none" w:sz="0" w:space="0" w:color="auto"/>
                <w:left w:val="none" w:sz="0" w:space="0" w:color="auto"/>
                <w:bottom w:val="none" w:sz="0" w:space="0" w:color="auto"/>
                <w:right w:val="none" w:sz="0" w:space="0" w:color="auto"/>
              </w:divBdr>
            </w:div>
          </w:divsChild>
        </w:div>
        <w:div w:id="1826579182">
          <w:marLeft w:val="0"/>
          <w:marRight w:val="0"/>
          <w:marTop w:val="0"/>
          <w:marBottom w:val="0"/>
          <w:divBdr>
            <w:top w:val="none" w:sz="0" w:space="0" w:color="auto"/>
            <w:left w:val="none" w:sz="0" w:space="0" w:color="auto"/>
            <w:bottom w:val="none" w:sz="0" w:space="0" w:color="auto"/>
            <w:right w:val="none" w:sz="0" w:space="0" w:color="auto"/>
          </w:divBdr>
          <w:divsChild>
            <w:div w:id="1700815118">
              <w:marLeft w:val="0"/>
              <w:marRight w:val="0"/>
              <w:marTop w:val="480"/>
              <w:marBottom w:val="0"/>
              <w:divBdr>
                <w:top w:val="none" w:sz="0" w:space="0" w:color="auto"/>
                <w:left w:val="none" w:sz="0" w:space="0" w:color="auto"/>
                <w:bottom w:val="none" w:sz="0" w:space="0" w:color="auto"/>
                <w:right w:val="none" w:sz="0" w:space="0" w:color="auto"/>
              </w:divBdr>
            </w:div>
          </w:divsChild>
        </w:div>
        <w:div w:id="1860657696">
          <w:marLeft w:val="0"/>
          <w:marRight w:val="0"/>
          <w:marTop w:val="0"/>
          <w:marBottom w:val="0"/>
          <w:divBdr>
            <w:top w:val="none" w:sz="0" w:space="0" w:color="auto"/>
            <w:left w:val="none" w:sz="0" w:space="0" w:color="auto"/>
            <w:bottom w:val="none" w:sz="0" w:space="0" w:color="auto"/>
            <w:right w:val="none" w:sz="0" w:space="0" w:color="auto"/>
          </w:divBdr>
          <w:divsChild>
            <w:div w:id="1792894126">
              <w:marLeft w:val="0"/>
              <w:marRight w:val="0"/>
              <w:marTop w:val="480"/>
              <w:marBottom w:val="0"/>
              <w:divBdr>
                <w:top w:val="none" w:sz="0" w:space="0" w:color="auto"/>
                <w:left w:val="none" w:sz="0" w:space="0" w:color="auto"/>
                <w:bottom w:val="none" w:sz="0" w:space="0" w:color="auto"/>
                <w:right w:val="none" w:sz="0" w:space="0" w:color="auto"/>
              </w:divBdr>
            </w:div>
            <w:div w:id="44643180">
              <w:marLeft w:val="0"/>
              <w:marRight w:val="0"/>
              <w:marTop w:val="240"/>
              <w:marBottom w:val="0"/>
              <w:divBdr>
                <w:top w:val="none" w:sz="0" w:space="0" w:color="auto"/>
                <w:left w:val="none" w:sz="0" w:space="0" w:color="auto"/>
                <w:bottom w:val="none" w:sz="0" w:space="0" w:color="auto"/>
                <w:right w:val="none" w:sz="0" w:space="0" w:color="auto"/>
              </w:divBdr>
            </w:div>
            <w:div w:id="1085347967">
              <w:marLeft w:val="0"/>
              <w:marRight w:val="0"/>
              <w:marTop w:val="240"/>
              <w:marBottom w:val="0"/>
              <w:divBdr>
                <w:top w:val="none" w:sz="0" w:space="0" w:color="auto"/>
                <w:left w:val="none" w:sz="0" w:space="0" w:color="auto"/>
                <w:bottom w:val="none" w:sz="0" w:space="0" w:color="auto"/>
                <w:right w:val="none" w:sz="0" w:space="0" w:color="auto"/>
              </w:divBdr>
            </w:div>
            <w:div w:id="1207987521">
              <w:marLeft w:val="0"/>
              <w:marRight w:val="0"/>
              <w:marTop w:val="240"/>
              <w:marBottom w:val="0"/>
              <w:divBdr>
                <w:top w:val="none" w:sz="0" w:space="0" w:color="auto"/>
                <w:left w:val="none" w:sz="0" w:space="0" w:color="auto"/>
                <w:bottom w:val="none" w:sz="0" w:space="0" w:color="auto"/>
                <w:right w:val="none" w:sz="0" w:space="0" w:color="auto"/>
              </w:divBdr>
            </w:div>
          </w:divsChild>
        </w:div>
        <w:div w:id="140388072">
          <w:marLeft w:val="0"/>
          <w:marRight w:val="0"/>
          <w:marTop w:val="0"/>
          <w:marBottom w:val="0"/>
          <w:divBdr>
            <w:top w:val="none" w:sz="0" w:space="0" w:color="auto"/>
            <w:left w:val="none" w:sz="0" w:space="0" w:color="auto"/>
            <w:bottom w:val="none" w:sz="0" w:space="0" w:color="auto"/>
            <w:right w:val="none" w:sz="0" w:space="0" w:color="auto"/>
          </w:divBdr>
          <w:divsChild>
            <w:div w:id="310594917">
              <w:marLeft w:val="0"/>
              <w:marRight w:val="0"/>
              <w:marTop w:val="480"/>
              <w:marBottom w:val="0"/>
              <w:divBdr>
                <w:top w:val="none" w:sz="0" w:space="0" w:color="auto"/>
                <w:left w:val="none" w:sz="0" w:space="0" w:color="auto"/>
                <w:bottom w:val="none" w:sz="0" w:space="0" w:color="auto"/>
                <w:right w:val="none" w:sz="0" w:space="0" w:color="auto"/>
              </w:divBdr>
            </w:div>
            <w:div w:id="863322904">
              <w:marLeft w:val="0"/>
              <w:marRight w:val="0"/>
              <w:marTop w:val="240"/>
              <w:marBottom w:val="0"/>
              <w:divBdr>
                <w:top w:val="none" w:sz="0" w:space="0" w:color="auto"/>
                <w:left w:val="none" w:sz="0" w:space="0" w:color="auto"/>
                <w:bottom w:val="none" w:sz="0" w:space="0" w:color="auto"/>
                <w:right w:val="none" w:sz="0" w:space="0" w:color="auto"/>
              </w:divBdr>
            </w:div>
            <w:div w:id="387218994">
              <w:marLeft w:val="0"/>
              <w:marRight w:val="0"/>
              <w:marTop w:val="240"/>
              <w:marBottom w:val="0"/>
              <w:divBdr>
                <w:top w:val="none" w:sz="0" w:space="0" w:color="auto"/>
                <w:left w:val="none" w:sz="0" w:space="0" w:color="auto"/>
                <w:bottom w:val="none" w:sz="0" w:space="0" w:color="auto"/>
                <w:right w:val="none" w:sz="0" w:space="0" w:color="auto"/>
              </w:divBdr>
            </w:div>
            <w:div w:id="1984919180">
              <w:marLeft w:val="0"/>
              <w:marRight w:val="0"/>
              <w:marTop w:val="240"/>
              <w:marBottom w:val="0"/>
              <w:divBdr>
                <w:top w:val="none" w:sz="0" w:space="0" w:color="auto"/>
                <w:left w:val="none" w:sz="0" w:space="0" w:color="auto"/>
                <w:bottom w:val="none" w:sz="0" w:space="0" w:color="auto"/>
                <w:right w:val="none" w:sz="0" w:space="0" w:color="auto"/>
              </w:divBdr>
            </w:div>
          </w:divsChild>
        </w:div>
        <w:div w:id="142937838">
          <w:marLeft w:val="0"/>
          <w:marRight w:val="0"/>
          <w:marTop w:val="0"/>
          <w:marBottom w:val="0"/>
          <w:divBdr>
            <w:top w:val="none" w:sz="0" w:space="0" w:color="auto"/>
            <w:left w:val="none" w:sz="0" w:space="0" w:color="auto"/>
            <w:bottom w:val="none" w:sz="0" w:space="0" w:color="auto"/>
            <w:right w:val="none" w:sz="0" w:space="0" w:color="auto"/>
          </w:divBdr>
          <w:divsChild>
            <w:div w:id="573245231">
              <w:marLeft w:val="0"/>
              <w:marRight w:val="0"/>
              <w:marTop w:val="480"/>
              <w:marBottom w:val="0"/>
              <w:divBdr>
                <w:top w:val="none" w:sz="0" w:space="0" w:color="auto"/>
                <w:left w:val="none" w:sz="0" w:space="0" w:color="auto"/>
                <w:bottom w:val="none" w:sz="0" w:space="0" w:color="auto"/>
                <w:right w:val="none" w:sz="0" w:space="0" w:color="auto"/>
              </w:divBdr>
            </w:div>
            <w:div w:id="772483232">
              <w:marLeft w:val="0"/>
              <w:marRight w:val="0"/>
              <w:marTop w:val="240"/>
              <w:marBottom w:val="0"/>
              <w:divBdr>
                <w:top w:val="none" w:sz="0" w:space="0" w:color="auto"/>
                <w:left w:val="none" w:sz="0" w:space="0" w:color="auto"/>
                <w:bottom w:val="none" w:sz="0" w:space="0" w:color="auto"/>
                <w:right w:val="none" w:sz="0" w:space="0" w:color="auto"/>
              </w:divBdr>
            </w:div>
            <w:div w:id="372116224">
              <w:marLeft w:val="0"/>
              <w:marRight w:val="0"/>
              <w:marTop w:val="240"/>
              <w:marBottom w:val="0"/>
              <w:divBdr>
                <w:top w:val="none" w:sz="0" w:space="0" w:color="auto"/>
                <w:left w:val="none" w:sz="0" w:space="0" w:color="auto"/>
                <w:bottom w:val="none" w:sz="0" w:space="0" w:color="auto"/>
                <w:right w:val="none" w:sz="0" w:space="0" w:color="auto"/>
              </w:divBdr>
            </w:div>
            <w:div w:id="211769100">
              <w:marLeft w:val="0"/>
              <w:marRight w:val="0"/>
              <w:marTop w:val="240"/>
              <w:marBottom w:val="0"/>
              <w:divBdr>
                <w:top w:val="none" w:sz="0" w:space="0" w:color="auto"/>
                <w:left w:val="none" w:sz="0" w:space="0" w:color="auto"/>
                <w:bottom w:val="none" w:sz="0" w:space="0" w:color="auto"/>
                <w:right w:val="none" w:sz="0" w:space="0" w:color="auto"/>
              </w:divBdr>
            </w:div>
          </w:divsChild>
        </w:div>
        <w:div w:id="1116407222">
          <w:marLeft w:val="0"/>
          <w:marRight w:val="0"/>
          <w:marTop w:val="0"/>
          <w:marBottom w:val="0"/>
          <w:divBdr>
            <w:top w:val="none" w:sz="0" w:space="0" w:color="auto"/>
            <w:left w:val="none" w:sz="0" w:space="0" w:color="auto"/>
            <w:bottom w:val="none" w:sz="0" w:space="0" w:color="auto"/>
            <w:right w:val="none" w:sz="0" w:space="0" w:color="auto"/>
          </w:divBdr>
          <w:divsChild>
            <w:div w:id="1342969331">
              <w:marLeft w:val="0"/>
              <w:marRight w:val="0"/>
              <w:marTop w:val="480"/>
              <w:marBottom w:val="0"/>
              <w:divBdr>
                <w:top w:val="none" w:sz="0" w:space="0" w:color="auto"/>
                <w:left w:val="none" w:sz="0" w:space="0" w:color="auto"/>
                <w:bottom w:val="none" w:sz="0" w:space="0" w:color="auto"/>
                <w:right w:val="none" w:sz="0" w:space="0" w:color="auto"/>
              </w:divBdr>
            </w:div>
            <w:div w:id="424309202">
              <w:marLeft w:val="0"/>
              <w:marRight w:val="0"/>
              <w:marTop w:val="240"/>
              <w:marBottom w:val="0"/>
              <w:divBdr>
                <w:top w:val="none" w:sz="0" w:space="0" w:color="auto"/>
                <w:left w:val="none" w:sz="0" w:space="0" w:color="auto"/>
                <w:bottom w:val="none" w:sz="0" w:space="0" w:color="auto"/>
                <w:right w:val="none" w:sz="0" w:space="0" w:color="auto"/>
              </w:divBdr>
            </w:div>
            <w:div w:id="819731600">
              <w:marLeft w:val="0"/>
              <w:marRight w:val="0"/>
              <w:marTop w:val="240"/>
              <w:marBottom w:val="0"/>
              <w:divBdr>
                <w:top w:val="none" w:sz="0" w:space="0" w:color="auto"/>
                <w:left w:val="none" w:sz="0" w:space="0" w:color="auto"/>
                <w:bottom w:val="none" w:sz="0" w:space="0" w:color="auto"/>
                <w:right w:val="none" w:sz="0" w:space="0" w:color="auto"/>
              </w:divBdr>
            </w:div>
          </w:divsChild>
        </w:div>
        <w:div w:id="520901833">
          <w:marLeft w:val="0"/>
          <w:marRight w:val="0"/>
          <w:marTop w:val="0"/>
          <w:marBottom w:val="0"/>
          <w:divBdr>
            <w:top w:val="none" w:sz="0" w:space="0" w:color="auto"/>
            <w:left w:val="none" w:sz="0" w:space="0" w:color="auto"/>
            <w:bottom w:val="none" w:sz="0" w:space="0" w:color="auto"/>
            <w:right w:val="none" w:sz="0" w:space="0" w:color="auto"/>
          </w:divBdr>
          <w:divsChild>
            <w:div w:id="806243254">
              <w:marLeft w:val="0"/>
              <w:marRight w:val="0"/>
              <w:marTop w:val="480"/>
              <w:marBottom w:val="0"/>
              <w:divBdr>
                <w:top w:val="none" w:sz="0" w:space="0" w:color="auto"/>
                <w:left w:val="none" w:sz="0" w:space="0" w:color="auto"/>
                <w:bottom w:val="none" w:sz="0" w:space="0" w:color="auto"/>
                <w:right w:val="none" w:sz="0" w:space="0" w:color="auto"/>
              </w:divBdr>
            </w:div>
          </w:divsChild>
        </w:div>
        <w:div w:id="473182533">
          <w:marLeft w:val="0"/>
          <w:marRight w:val="0"/>
          <w:marTop w:val="0"/>
          <w:marBottom w:val="0"/>
          <w:divBdr>
            <w:top w:val="none" w:sz="0" w:space="0" w:color="auto"/>
            <w:left w:val="none" w:sz="0" w:space="0" w:color="auto"/>
            <w:bottom w:val="none" w:sz="0" w:space="0" w:color="auto"/>
            <w:right w:val="none" w:sz="0" w:space="0" w:color="auto"/>
          </w:divBdr>
          <w:divsChild>
            <w:div w:id="1164931639">
              <w:marLeft w:val="0"/>
              <w:marRight w:val="0"/>
              <w:marTop w:val="480"/>
              <w:marBottom w:val="0"/>
              <w:divBdr>
                <w:top w:val="none" w:sz="0" w:space="0" w:color="auto"/>
                <w:left w:val="none" w:sz="0" w:space="0" w:color="auto"/>
                <w:bottom w:val="none" w:sz="0" w:space="0" w:color="auto"/>
                <w:right w:val="none" w:sz="0" w:space="0" w:color="auto"/>
              </w:divBdr>
            </w:div>
            <w:div w:id="1365400699">
              <w:marLeft w:val="0"/>
              <w:marRight w:val="0"/>
              <w:marTop w:val="240"/>
              <w:marBottom w:val="0"/>
              <w:divBdr>
                <w:top w:val="none" w:sz="0" w:space="0" w:color="auto"/>
                <w:left w:val="none" w:sz="0" w:space="0" w:color="auto"/>
                <w:bottom w:val="none" w:sz="0" w:space="0" w:color="auto"/>
                <w:right w:val="none" w:sz="0" w:space="0" w:color="auto"/>
              </w:divBdr>
            </w:div>
            <w:div w:id="4527808">
              <w:marLeft w:val="0"/>
              <w:marRight w:val="0"/>
              <w:marTop w:val="240"/>
              <w:marBottom w:val="0"/>
              <w:divBdr>
                <w:top w:val="none" w:sz="0" w:space="0" w:color="auto"/>
                <w:left w:val="none" w:sz="0" w:space="0" w:color="auto"/>
                <w:bottom w:val="none" w:sz="0" w:space="0" w:color="auto"/>
                <w:right w:val="none" w:sz="0" w:space="0" w:color="auto"/>
              </w:divBdr>
            </w:div>
            <w:div w:id="1642152755">
              <w:marLeft w:val="0"/>
              <w:marRight w:val="0"/>
              <w:marTop w:val="240"/>
              <w:marBottom w:val="0"/>
              <w:divBdr>
                <w:top w:val="none" w:sz="0" w:space="0" w:color="auto"/>
                <w:left w:val="none" w:sz="0" w:space="0" w:color="auto"/>
                <w:bottom w:val="none" w:sz="0" w:space="0" w:color="auto"/>
                <w:right w:val="none" w:sz="0" w:space="0" w:color="auto"/>
              </w:divBdr>
            </w:div>
          </w:divsChild>
        </w:div>
        <w:div w:id="820585970">
          <w:marLeft w:val="0"/>
          <w:marRight w:val="0"/>
          <w:marTop w:val="0"/>
          <w:marBottom w:val="0"/>
          <w:divBdr>
            <w:top w:val="none" w:sz="0" w:space="0" w:color="auto"/>
            <w:left w:val="none" w:sz="0" w:space="0" w:color="auto"/>
            <w:bottom w:val="none" w:sz="0" w:space="0" w:color="auto"/>
            <w:right w:val="none" w:sz="0" w:space="0" w:color="auto"/>
          </w:divBdr>
          <w:divsChild>
            <w:div w:id="1232733863">
              <w:marLeft w:val="0"/>
              <w:marRight w:val="0"/>
              <w:marTop w:val="480"/>
              <w:marBottom w:val="0"/>
              <w:divBdr>
                <w:top w:val="none" w:sz="0" w:space="0" w:color="auto"/>
                <w:left w:val="none" w:sz="0" w:space="0" w:color="auto"/>
                <w:bottom w:val="none" w:sz="0" w:space="0" w:color="auto"/>
                <w:right w:val="none" w:sz="0" w:space="0" w:color="auto"/>
              </w:divBdr>
            </w:div>
            <w:div w:id="797456024">
              <w:marLeft w:val="0"/>
              <w:marRight w:val="0"/>
              <w:marTop w:val="240"/>
              <w:marBottom w:val="0"/>
              <w:divBdr>
                <w:top w:val="none" w:sz="0" w:space="0" w:color="auto"/>
                <w:left w:val="none" w:sz="0" w:space="0" w:color="auto"/>
                <w:bottom w:val="none" w:sz="0" w:space="0" w:color="auto"/>
                <w:right w:val="none" w:sz="0" w:space="0" w:color="auto"/>
              </w:divBdr>
            </w:div>
            <w:div w:id="38940193">
              <w:marLeft w:val="0"/>
              <w:marRight w:val="0"/>
              <w:marTop w:val="240"/>
              <w:marBottom w:val="0"/>
              <w:divBdr>
                <w:top w:val="none" w:sz="0" w:space="0" w:color="auto"/>
                <w:left w:val="none" w:sz="0" w:space="0" w:color="auto"/>
                <w:bottom w:val="none" w:sz="0" w:space="0" w:color="auto"/>
                <w:right w:val="none" w:sz="0" w:space="0" w:color="auto"/>
              </w:divBdr>
            </w:div>
          </w:divsChild>
        </w:div>
        <w:div w:id="396787235">
          <w:marLeft w:val="0"/>
          <w:marRight w:val="0"/>
          <w:marTop w:val="0"/>
          <w:marBottom w:val="0"/>
          <w:divBdr>
            <w:top w:val="none" w:sz="0" w:space="0" w:color="auto"/>
            <w:left w:val="none" w:sz="0" w:space="0" w:color="auto"/>
            <w:bottom w:val="none" w:sz="0" w:space="0" w:color="auto"/>
            <w:right w:val="none" w:sz="0" w:space="0" w:color="auto"/>
          </w:divBdr>
          <w:divsChild>
            <w:div w:id="940142740">
              <w:marLeft w:val="0"/>
              <w:marRight w:val="0"/>
              <w:marTop w:val="480"/>
              <w:marBottom w:val="0"/>
              <w:divBdr>
                <w:top w:val="none" w:sz="0" w:space="0" w:color="auto"/>
                <w:left w:val="none" w:sz="0" w:space="0" w:color="auto"/>
                <w:bottom w:val="none" w:sz="0" w:space="0" w:color="auto"/>
                <w:right w:val="none" w:sz="0" w:space="0" w:color="auto"/>
              </w:divBdr>
            </w:div>
          </w:divsChild>
        </w:div>
        <w:div w:id="1869832568">
          <w:marLeft w:val="0"/>
          <w:marRight w:val="0"/>
          <w:marTop w:val="0"/>
          <w:marBottom w:val="0"/>
          <w:divBdr>
            <w:top w:val="none" w:sz="0" w:space="0" w:color="auto"/>
            <w:left w:val="none" w:sz="0" w:space="0" w:color="auto"/>
            <w:bottom w:val="none" w:sz="0" w:space="0" w:color="auto"/>
            <w:right w:val="none" w:sz="0" w:space="0" w:color="auto"/>
          </w:divBdr>
          <w:divsChild>
            <w:div w:id="962539527">
              <w:marLeft w:val="0"/>
              <w:marRight w:val="0"/>
              <w:marTop w:val="480"/>
              <w:marBottom w:val="0"/>
              <w:divBdr>
                <w:top w:val="none" w:sz="0" w:space="0" w:color="auto"/>
                <w:left w:val="none" w:sz="0" w:space="0" w:color="auto"/>
                <w:bottom w:val="none" w:sz="0" w:space="0" w:color="auto"/>
                <w:right w:val="none" w:sz="0" w:space="0" w:color="auto"/>
              </w:divBdr>
            </w:div>
            <w:div w:id="230846434">
              <w:marLeft w:val="0"/>
              <w:marRight w:val="0"/>
              <w:marTop w:val="240"/>
              <w:marBottom w:val="0"/>
              <w:divBdr>
                <w:top w:val="none" w:sz="0" w:space="0" w:color="auto"/>
                <w:left w:val="none" w:sz="0" w:space="0" w:color="auto"/>
                <w:bottom w:val="none" w:sz="0" w:space="0" w:color="auto"/>
                <w:right w:val="none" w:sz="0" w:space="0" w:color="auto"/>
              </w:divBdr>
            </w:div>
            <w:div w:id="1517695983">
              <w:marLeft w:val="0"/>
              <w:marRight w:val="0"/>
              <w:marTop w:val="240"/>
              <w:marBottom w:val="0"/>
              <w:divBdr>
                <w:top w:val="none" w:sz="0" w:space="0" w:color="auto"/>
                <w:left w:val="none" w:sz="0" w:space="0" w:color="auto"/>
                <w:bottom w:val="none" w:sz="0" w:space="0" w:color="auto"/>
                <w:right w:val="none" w:sz="0" w:space="0" w:color="auto"/>
              </w:divBdr>
            </w:div>
            <w:div w:id="1699967951">
              <w:marLeft w:val="0"/>
              <w:marRight w:val="0"/>
              <w:marTop w:val="240"/>
              <w:marBottom w:val="0"/>
              <w:divBdr>
                <w:top w:val="none" w:sz="0" w:space="0" w:color="auto"/>
                <w:left w:val="none" w:sz="0" w:space="0" w:color="auto"/>
                <w:bottom w:val="none" w:sz="0" w:space="0" w:color="auto"/>
                <w:right w:val="none" w:sz="0" w:space="0" w:color="auto"/>
              </w:divBdr>
            </w:div>
          </w:divsChild>
        </w:div>
        <w:div w:id="112286518">
          <w:marLeft w:val="0"/>
          <w:marRight w:val="0"/>
          <w:marTop w:val="0"/>
          <w:marBottom w:val="0"/>
          <w:divBdr>
            <w:top w:val="none" w:sz="0" w:space="0" w:color="auto"/>
            <w:left w:val="none" w:sz="0" w:space="0" w:color="auto"/>
            <w:bottom w:val="none" w:sz="0" w:space="0" w:color="auto"/>
            <w:right w:val="none" w:sz="0" w:space="0" w:color="auto"/>
          </w:divBdr>
          <w:divsChild>
            <w:div w:id="1802528709">
              <w:marLeft w:val="0"/>
              <w:marRight w:val="0"/>
              <w:marTop w:val="480"/>
              <w:marBottom w:val="0"/>
              <w:divBdr>
                <w:top w:val="none" w:sz="0" w:space="0" w:color="auto"/>
                <w:left w:val="none" w:sz="0" w:space="0" w:color="auto"/>
                <w:bottom w:val="none" w:sz="0" w:space="0" w:color="auto"/>
                <w:right w:val="none" w:sz="0" w:space="0" w:color="auto"/>
              </w:divBdr>
            </w:div>
            <w:div w:id="136537745">
              <w:marLeft w:val="0"/>
              <w:marRight w:val="0"/>
              <w:marTop w:val="240"/>
              <w:marBottom w:val="0"/>
              <w:divBdr>
                <w:top w:val="none" w:sz="0" w:space="0" w:color="auto"/>
                <w:left w:val="none" w:sz="0" w:space="0" w:color="auto"/>
                <w:bottom w:val="none" w:sz="0" w:space="0" w:color="auto"/>
                <w:right w:val="none" w:sz="0" w:space="0" w:color="auto"/>
              </w:divBdr>
            </w:div>
            <w:div w:id="1878352353">
              <w:marLeft w:val="0"/>
              <w:marRight w:val="0"/>
              <w:marTop w:val="240"/>
              <w:marBottom w:val="0"/>
              <w:divBdr>
                <w:top w:val="none" w:sz="0" w:space="0" w:color="auto"/>
                <w:left w:val="none" w:sz="0" w:space="0" w:color="auto"/>
                <w:bottom w:val="none" w:sz="0" w:space="0" w:color="auto"/>
                <w:right w:val="none" w:sz="0" w:space="0" w:color="auto"/>
              </w:divBdr>
            </w:div>
            <w:div w:id="287399591">
              <w:marLeft w:val="0"/>
              <w:marRight w:val="0"/>
              <w:marTop w:val="240"/>
              <w:marBottom w:val="0"/>
              <w:divBdr>
                <w:top w:val="none" w:sz="0" w:space="0" w:color="auto"/>
                <w:left w:val="none" w:sz="0" w:space="0" w:color="auto"/>
                <w:bottom w:val="none" w:sz="0" w:space="0" w:color="auto"/>
                <w:right w:val="none" w:sz="0" w:space="0" w:color="auto"/>
              </w:divBdr>
            </w:div>
            <w:div w:id="1170556810">
              <w:marLeft w:val="0"/>
              <w:marRight w:val="0"/>
              <w:marTop w:val="240"/>
              <w:marBottom w:val="0"/>
              <w:divBdr>
                <w:top w:val="none" w:sz="0" w:space="0" w:color="auto"/>
                <w:left w:val="none" w:sz="0" w:space="0" w:color="auto"/>
                <w:bottom w:val="none" w:sz="0" w:space="0" w:color="auto"/>
                <w:right w:val="none" w:sz="0" w:space="0" w:color="auto"/>
              </w:divBdr>
            </w:div>
          </w:divsChild>
        </w:div>
        <w:div w:id="736052809">
          <w:marLeft w:val="0"/>
          <w:marRight w:val="0"/>
          <w:marTop w:val="0"/>
          <w:marBottom w:val="0"/>
          <w:divBdr>
            <w:top w:val="none" w:sz="0" w:space="0" w:color="auto"/>
            <w:left w:val="none" w:sz="0" w:space="0" w:color="auto"/>
            <w:bottom w:val="none" w:sz="0" w:space="0" w:color="auto"/>
            <w:right w:val="none" w:sz="0" w:space="0" w:color="auto"/>
          </w:divBdr>
          <w:divsChild>
            <w:div w:id="1209224931">
              <w:marLeft w:val="0"/>
              <w:marRight w:val="0"/>
              <w:marTop w:val="480"/>
              <w:marBottom w:val="0"/>
              <w:divBdr>
                <w:top w:val="none" w:sz="0" w:space="0" w:color="auto"/>
                <w:left w:val="none" w:sz="0" w:space="0" w:color="auto"/>
                <w:bottom w:val="none" w:sz="0" w:space="0" w:color="auto"/>
                <w:right w:val="none" w:sz="0" w:space="0" w:color="auto"/>
              </w:divBdr>
            </w:div>
            <w:div w:id="1932275059">
              <w:marLeft w:val="0"/>
              <w:marRight w:val="0"/>
              <w:marTop w:val="240"/>
              <w:marBottom w:val="0"/>
              <w:divBdr>
                <w:top w:val="none" w:sz="0" w:space="0" w:color="auto"/>
                <w:left w:val="none" w:sz="0" w:space="0" w:color="auto"/>
                <w:bottom w:val="none" w:sz="0" w:space="0" w:color="auto"/>
                <w:right w:val="none" w:sz="0" w:space="0" w:color="auto"/>
              </w:divBdr>
            </w:div>
          </w:divsChild>
        </w:div>
        <w:div w:id="1322657386">
          <w:marLeft w:val="0"/>
          <w:marRight w:val="0"/>
          <w:marTop w:val="0"/>
          <w:marBottom w:val="0"/>
          <w:divBdr>
            <w:top w:val="none" w:sz="0" w:space="0" w:color="auto"/>
            <w:left w:val="none" w:sz="0" w:space="0" w:color="auto"/>
            <w:bottom w:val="none" w:sz="0" w:space="0" w:color="auto"/>
            <w:right w:val="none" w:sz="0" w:space="0" w:color="auto"/>
          </w:divBdr>
          <w:divsChild>
            <w:div w:id="2072649935">
              <w:marLeft w:val="0"/>
              <w:marRight w:val="0"/>
              <w:marTop w:val="480"/>
              <w:marBottom w:val="0"/>
              <w:divBdr>
                <w:top w:val="none" w:sz="0" w:space="0" w:color="auto"/>
                <w:left w:val="none" w:sz="0" w:space="0" w:color="auto"/>
                <w:bottom w:val="none" w:sz="0" w:space="0" w:color="auto"/>
                <w:right w:val="none" w:sz="0" w:space="0" w:color="auto"/>
              </w:divBdr>
            </w:div>
            <w:div w:id="1163814135">
              <w:marLeft w:val="0"/>
              <w:marRight w:val="0"/>
              <w:marTop w:val="240"/>
              <w:marBottom w:val="0"/>
              <w:divBdr>
                <w:top w:val="none" w:sz="0" w:space="0" w:color="auto"/>
                <w:left w:val="none" w:sz="0" w:space="0" w:color="auto"/>
                <w:bottom w:val="none" w:sz="0" w:space="0" w:color="auto"/>
                <w:right w:val="none" w:sz="0" w:space="0" w:color="auto"/>
              </w:divBdr>
            </w:div>
            <w:div w:id="1922333506">
              <w:marLeft w:val="0"/>
              <w:marRight w:val="0"/>
              <w:marTop w:val="240"/>
              <w:marBottom w:val="0"/>
              <w:divBdr>
                <w:top w:val="none" w:sz="0" w:space="0" w:color="auto"/>
                <w:left w:val="none" w:sz="0" w:space="0" w:color="auto"/>
                <w:bottom w:val="none" w:sz="0" w:space="0" w:color="auto"/>
                <w:right w:val="none" w:sz="0" w:space="0" w:color="auto"/>
              </w:divBdr>
            </w:div>
          </w:divsChild>
        </w:div>
        <w:div w:id="2006779347">
          <w:marLeft w:val="0"/>
          <w:marRight w:val="0"/>
          <w:marTop w:val="0"/>
          <w:marBottom w:val="0"/>
          <w:divBdr>
            <w:top w:val="none" w:sz="0" w:space="0" w:color="auto"/>
            <w:left w:val="none" w:sz="0" w:space="0" w:color="auto"/>
            <w:bottom w:val="none" w:sz="0" w:space="0" w:color="auto"/>
            <w:right w:val="none" w:sz="0" w:space="0" w:color="auto"/>
          </w:divBdr>
          <w:divsChild>
            <w:div w:id="1187720554">
              <w:marLeft w:val="0"/>
              <w:marRight w:val="0"/>
              <w:marTop w:val="480"/>
              <w:marBottom w:val="0"/>
              <w:divBdr>
                <w:top w:val="none" w:sz="0" w:space="0" w:color="auto"/>
                <w:left w:val="none" w:sz="0" w:space="0" w:color="auto"/>
                <w:bottom w:val="none" w:sz="0" w:space="0" w:color="auto"/>
                <w:right w:val="none" w:sz="0" w:space="0" w:color="auto"/>
              </w:divBdr>
            </w:div>
            <w:div w:id="1069228852">
              <w:marLeft w:val="0"/>
              <w:marRight w:val="0"/>
              <w:marTop w:val="240"/>
              <w:marBottom w:val="0"/>
              <w:divBdr>
                <w:top w:val="none" w:sz="0" w:space="0" w:color="auto"/>
                <w:left w:val="none" w:sz="0" w:space="0" w:color="auto"/>
                <w:bottom w:val="none" w:sz="0" w:space="0" w:color="auto"/>
                <w:right w:val="none" w:sz="0" w:space="0" w:color="auto"/>
              </w:divBdr>
            </w:div>
            <w:div w:id="35081674">
              <w:marLeft w:val="0"/>
              <w:marRight w:val="0"/>
              <w:marTop w:val="240"/>
              <w:marBottom w:val="0"/>
              <w:divBdr>
                <w:top w:val="none" w:sz="0" w:space="0" w:color="auto"/>
                <w:left w:val="none" w:sz="0" w:space="0" w:color="auto"/>
                <w:bottom w:val="none" w:sz="0" w:space="0" w:color="auto"/>
                <w:right w:val="none" w:sz="0" w:space="0" w:color="auto"/>
              </w:divBdr>
            </w:div>
            <w:div w:id="1463419246">
              <w:marLeft w:val="0"/>
              <w:marRight w:val="0"/>
              <w:marTop w:val="240"/>
              <w:marBottom w:val="0"/>
              <w:divBdr>
                <w:top w:val="none" w:sz="0" w:space="0" w:color="auto"/>
                <w:left w:val="none" w:sz="0" w:space="0" w:color="auto"/>
                <w:bottom w:val="none" w:sz="0" w:space="0" w:color="auto"/>
                <w:right w:val="none" w:sz="0" w:space="0" w:color="auto"/>
              </w:divBdr>
            </w:div>
            <w:div w:id="1676957618">
              <w:marLeft w:val="0"/>
              <w:marRight w:val="0"/>
              <w:marTop w:val="240"/>
              <w:marBottom w:val="0"/>
              <w:divBdr>
                <w:top w:val="none" w:sz="0" w:space="0" w:color="auto"/>
                <w:left w:val="none" w:sz="0" w:space="0" w:color="auto"/>
                <w:bottom w:val="none" w:sz="0" w:space="0" w:color="auto"/>
                <w:right w:val="none" w:sz="0" w:space="0" w:color="auto"/>
              </w:divBdr>
            </w:div>
          </w:divsChild>
        </w:div>
        <w:div w:id="734428020">
          <w:marLeft w:val="0"/>
          <w:marRight w:val="0"/>
          <w:marTop w:val="0"/>
          <w:marBottom w:val="0"/>
          <w:divBdr>
            <w:top w:val="none" w:sz="0" w:space="0" w:color="auto"/>
            <w:left w:val="none" w:sz="0" w:space="0" w:color="auto"/>
            <w:bottom w:val="none" w:sz="0" w:space="0" w:color="auto"/>
            <w:right w:val="none" w:sz="0" w:space="0" w:color="auto"/>
          </w:divBdr>
          <w:divsChild>
            <w:div w:id="1735006786">
              <w:marLeft w:val="0"/>
              <w:marRight w:val="0"/>
              <w:marTop w:val="480"/>
              <w:marBottom w:val="0"/>
              <w:divBdr>
                <w:top w:val="none" w:sz="0" w:space="0" w:color="auto"/>
                <w:left w:val="none" w:sz="0" w:space="0" w:color="auto"/>
                <w:bottom w:val="none" w:sz="0" w:space="0" w:color="auto"/>
                <w:right w:val="none" w:sz="0" w:space="0" w:color="auto"/>
              </w:divBdr>
            </w:div>
            <w:div w:id="1908148431">
              <w:marLeft w:val="0"/>
              <w:marRight w:val="0"/>
              <w:marTop w:val="240"/>
              <w:marBottom w:val="0"/>
              <w:divBdr>
                <w:top w:val="none" w:sz="0" w:space="0" w:color="auto"/>
                <w:left w:val="none" w:sz="0" w:space="0" w:color="auto"/>
                <w:bottom w:val="none" w:sz="0" w:space="0" w:color="auto"/>
                <w:right w:val="none" w:sz="0" w:space="0" w:color="auto"/>
              </w:divBdr>
            </w:div>
            <w:div w:id="2026786289">
              <w:marLeft w:val="0"/>
              <w:marRight w:val="0"/>
              <w:marTop w:val="240"/>
              <w:marBottom w:val="0"/>
              <w:divBdr>
                <w:top w:val="none" w:sz="0" w:space="0" w:color="auto"/>
                <w:left w:val="none" w:sz="0" w:space="0" w:color="auto"/>
                <w:bottom w:val="none" w:sz="0" w:space="0" w:color="auto"/>
                <w:right w:val="none" w:sz="0" w:space="0" w:color="auto"/>
              </w:divBdr>
            </w:div>
            <w:div w:id="829835393">
              <w:marLeft w:val="0"/>
              <w:marRight w:val="0"/>
              <w:marTop w:val="240"/>
              <w:marBottom w:val="0"/>
              <w:divBdr>
                <w:top w:val="none" w:sz="0" w:space="0" w:color="auto"/>
                <w:left w:val="none" w:sz="0" w:space="0" w:color="auto"/>
                <w:bottom w:val="none" w:sz="0" w:space="0" w:color="auto"/>
                <w:right w:val="none" w:sz="0" w:space="0" w:color="auto"/>
              </w:divBdr>
            </w:div>
          </w:divsChild>
        </w:div>
        <w:div w:id="428283892">
          <w:marLeft w:val="0"/>
          <w:marRight w:val="0"/>
          <w:marTop w:val="0"/>
          <w:marBottom w:val="0"/>
          <w:divBdr>
            <w:top w:val="none" w:sz="0" w:space="0" w:color="auto"/>
            <w:left w:val="none" w:sz="0" w:space="0" w:color="auto"/>
            <w:bottom w:val="none" w:sz="0" w:space="0" w:color="auto"/>
            <w:right w:val="none" w:sz="0" w:space="0" w:color="auto"/>
          </w:divBdr>
          <w:divsChild>
            <w:div w:id="1022324492">
              <w:marLeft w:val="0"/>
              <w:marRight w:val="0"/>
              <w:marTop w:val="480"/>
              <w:marBottom w:val="0"/>
              <w:divBdr>
                <w:top w:val="none" w:sz="0" w:space="0" w:color="auto"/>
                <w:left w:val="none" w:sz="0" w:space="0" w:color="auto"/>
                <w:bottom w:val="none" w:sz="0" w:space="0" w:color="auto"/>
                <w:right w:val="none" w:sz="0" w:space="0" w:color="auto"/>
              </w:divBdr>
            </w:div>
            <w:div w:id="989595836">
              <w:marLeft w:val="0"/>
              <w:marRight w:val="0"/>
              <w:marTop w:val="240"/>
              <w:marBottom w:val="0"/>
              <w:divBdr>
                <w:top w:val="none" w:sz="0" w:space="0" w:color="auto"/>
                <w:left w:val="none" w:sz="0" w:space="0" w:color="auto"/>
                <w:bottom w:val="none" w:sz="0" w:space="0" w:color="auto"/>
                <w:right w:val="none" w:sz="0" w:space="0" w:color="auto"/>
              </w:divBdr>
            </w:div>
          </w:divsChild>
        </w:div>
        <w:div w:id="1960455290">
          <w:marLeft w:val="0"/>
          <w:marRight w:val="0"/>
          <w:marTop w:val="0"/>
          <w:marBottom w:val="0"/>
          <w:divBdr>
            <w:top w:val="none" w:sz="0" w:space="0" w:color="auto"/>
            <w:left w:val="none" w:sz="0" w:space="0" w:color="auto"/>
            <w:bottom w:val="none" w:sz="0" w:space="0" w:color="auto"/>
            <w:right w:val="none" w:sz="0" w:space="0" w:color="auto"/>
          </w:divBdr>
          <w:divsChild>
            <w:div w:id="195580658">
              <w:marLeft w:val="0"/>
              <w:marRight w:val="0"/>
              <w:marTop w:val="480"/>
              <w:marBottom w:val="0"/>
              <w:divBdr>
                <w:top w:val="none" w:sz="0" w:space="0" w:color="auto"/>
                <w:left w:val="none" w:sz="0" w:space="0" w:color="auto"/>
                <w:bottom w:val="none" w:sz="0" w:space="0" w:color="auto"/>
                <w:right w:val="none" w:sz="0" w:space="0" w:color="auto"/>
              </w:divBdr>
            </w:div>
            <w:div w:id="825046420">
              <w:marLeft w:val="0"/>
              <w:marRight w:val="0"/>
              <w:marTop w:val="240"/>
              <w:marBottom w:val="0"/>
              <w:divBdr>
                <w:top w:val="none" w:sz="0" w:space="0" w:color="auto"/>
                <w:left w:val="none" w:sz="0" w:space="0" w:color="auto"/>
                <w:bottom w:val="none" w:sz="0" w:space="0" w:color="auto"/>
                <w:right w:val="none" w:sz="0" w:space="0" w:color="auto"/>
              </w:divBdr>
            </w:div>
            <w:div w:id="1998604159">
              <w:marLeft w:val="0"/>
              <w:marRight w:val="0"/>
              <w:marTop w:val="240"/>
              <w:marBottom w:val="0"/>
              <w:divBdr>
                <w:top w:val="none" w:sz="0" w:space="0" w:color="auto"/>
                <w:left w:val="none" w:sz="0" w:space="0" w:color="auto"/>
                <w:bottom w:val="none" w:sz="0" w:space="0" w:color="auto"/>
                <w:right w:val="none" w:sz="0" w:space="0" w:color="auto"/>
              </w:divBdr>
            </w:div>
          </w:divsChild>
        </w:div>
        <w:div w:id="600144979">
          <w:marLeft w:val="0"/>
          <w:marRight w:val="0"/>
          <w:marTop w:val="0"/>
          <w:marBottom w:val="0"/>
          <w:divBdr>
            <w:top w:val="none" w:sz="0" w:space="0" w:color="auto"/>
            <w:left w:val="none" w:sz="0" w:space="0" w:color="auto"/>
            <w:bottom w:val="none" w:sz="0" w:space="0" w:color="auto"/>
            <w:right w:val="none" w:sz="0" w:space="0" w:color="auto"/>
          </w:divBdr>
          <w:divsChild>
            <w:div w:id="1654791211">
              <w:marLeft w:val="0"/>
              <w:marRight w:val="0"/>
              <w:marTop w:val="480"/>
              <w:marBottom w:val="0"/>
              <w:divBdr>
                <w:top w:val="none" w:sz="0" w:space="0" w:color="auto"/>
                <w:left w:val="none" w:sz="0" w:space="0" w:color="auto"/>
                <w:bottom w:val="none" w:sz="0" w:space="0" w:color="auto"/>
                <w:right w:val="none" w:sz="0" w:space="0" w:color="auto"/>
              </w:divBdr>
            </w:div>
          </w:divsChild>
        </w:div>
        <w:div w:id="1450975115">
          <w:marLeft w:val="0"/>
          <w:marRight w:val="0"/>
          <w:marTop w:val="0"/>
          <w:marBottom w:val="0"/>
          <w:divBdr>
            <w:top w:val="none" w:sz="0" w:space="0" w:color="auto"/>
            <w:left w:val="none" w:sz="0" w:space="0" w:color="auto"/>
            <w:bottom w:val="none" w:sz="0" w:space="0" w:color="auto"/>
            <w:right w:val="none" w:sz="0" w:space="0" w:color="auto"/>
          </w:divBdr>
          <w:divsChild>
            <w:div w:id="397241848">
              <w:marLeft w:val="0"/>
              <w:marRight w:val="0"/>
              <w:marTop w:val="480"/>
              <w:marBottom w:val="0"/>
              <w:divBdr>
                <w:top w:val="none" w:sz="0" w:space="0" w:color="auto"/>
                <w:left w:val="none" w:sz="0" w:space="0" w:color="auto"/>
                <w:bottom w:val="none" w:sz="0" w:space="0" w:color="auto"/>
                <w:right w:val="none" w:sz="0" w:space="0" w:color="auto"/>
              </w:divBdr>
            </w:div>
            <w:div w:id="1752966462">
              <w:marLeft w:val="0"/>
              <w:marRight w:val="0"/>
              <w:marTop w:val="240"/>
              <w:marBottom w:val="0"/>
              <w:divBdr>
                <w:top w:val="none" w:sz="0" w:space="0" w:color="auto"/>
                <w:left w:val="none" w:sz="0" w:space="0" w:color="auto"/>
                <w:bottom w:val="none" w:sz="0" w:space="0" w:color="auto"/>
                <w:right w:val="none" w:sz="0" w:space="0" w:color="auto"/>
              </w:divBdr>
            </w:div>
          </w:divsChild>
        </w:div>
        <w:div w:id="2004240840">
          <w:marLeft w:val="0"/>
          <w:marRight w:val="0"/>
          <w:marTop w:val="0"/>
          <w:marBottom w:val="0"/>
          <w:divBdr>
            <w:top w:val="none" w:sz="0" w:space="0" w:color="auto"/>
            <w:left w:val="none" w:sz="0" w:space="0" w:color="auto"/>
            <w:bottom w:val="none" w:sz="0" w:space="0" w:color="auto"/>
            <w:right w:val="none" w:sz="0" w:space="0" w:color="auto"/>
          </w:divBdr>
          <w:divsChild>
            <w:div w:id="662129100">
              <w:marLeft w:val="0"/>
              <w:marRight w:val="0"/>
              <w:marTop w:val="480"/>
              <w:marBottom w:val="0"/>
              <w:divBdr>
                <w:top w:val="none" w:sz="0" w:space="0" w:color="auto"/>
                <w:left w:val="none" w:sz="0" w:space="0" w:color="auto"/>
                <w:bottom w:val="none" w:sz="0" w:space="0" w:color="auto"/>
                <w:right w:val="none" w:sz="0" w:space="0" w:color="auto"/>
              </w:divBdr>
            </w:div>
            <w:div w:id="1191454392">
              <w:marLeft w:val="0"/>
              <w:marRight w:val="0"/>
              <w:marTop w:val="240"/>
              <w:marBottom w:val="0"/>
              <w:divBdr>
                <w:top w:val="none" w:sz="0" w:space="0" w:color="auto"/>
                <w:left w:val="none" w:sz="0" w:space="0" w:color="auto"/>
                <w:bottom w:val="none" w:sz="0" w:space="0" w:color="auto"/>
                <w:right w:val="none" w:sz="0" w:space="0" w:color="auto"/>
              </w:divBdr>
            </w:div>
          </w:divsChild>
        </w:div>
        <w:div w:id="1448542378">
          <w:marLeft w:val="0"/>
          <w:marRight w:val="0"/>
          <w:marTop w:val="0"/>
          <w:marBottom w:val="0"/>
          <w:divBdr>
            <w:top w:val="none" w:sz="0" w:space="0" w:color="auto"/>
            <w:left w:val="none" w:sz="0" w:space="0" w:color="auto"/>
            <w:bottom w:val="none" w:sz="0" w:space="0" w:color="auto"/>
            <w:right w:val="none" w:sz="0" w:space="0" w:color="auto"/>
          </w:divBdr>
          <w:divsChild>
            <w:div w:id="668286793">
              <w:marLeft w:val="0"/>
              <w:marRight w:val="0"/>
              <w:marTop w:val="480"/>
              <w:marBottom w:val="0"/>
              <w:divBdr>
                <w:top w:val="none" w:sz="0" w:space="0" w:color="auto"/>
                <w:left w:val="none" w:sz="0" w:space="0" w:color="auto"/>
                <w:bottom w:val="none" w:sz="0" w:space="0" w:color="auto"/>
                <w:right w:val="none" w:sz="0" w:space="0" w:color="auto"/>
              </w:divBdr>
            </w:div>
            <w:div w:id="2135294882">
              <w:marLeft w:val="0"/>
              <w:marRight w:val="0"/>
              <w:marTop w:val="240"/>
              <w:marBottom w:val="0"/>
              <w:divBdr>
                <w:top w:val="none" w:sz="0" w:space="0" w:color="auto"/>
                <w:left w:val="none" w:sz="0" w:space="0" w:color="auto"/>
                <w:bottom w:val="none" w:sz="0" w:space="0" w:color="auto"/>
                <w:right w:val="none" w:sz="0" w:space="0" w:color="auto"/>
              </w:divBdr>
            </w:div>
            <w:div w:id="1552645691">
              <w:marLeft w:val="0"/>
              <w:marRight w:val="0"/>
              <w:marTop w:val="240"/>
              <w:marBottom w:val="0"/>
              <w:divBdr>
                <w:top w:val="none" w:sz="0" w:space="0" w:color="auto"/>
                <w:left w:val="none" w:sz="0" w:space="0" w:color="auto"/>
                <w:bottom w:val="none" w:sz="0" w:space="0" w:color="auto"/>
                <w:right w:val="none" w:sz="0" w:space="0" w:color="auto"/>
              </w:divBdr>
            </w:div>
          </w:divsChild>
        </w:div>
        <w:div w:id="1599289059">
          <w:marLeft w:val="0"/>
          <w:marRight w:val="0"/>
          <w:marTop w:val="0"/>
          <w:marBottom w:val="0"/>
          <w:divBdr>
            <w:top w:val="none" w:sz="0" w:space="0" w:color="auto"/>
            <w:left w:val="none" w:sz="0" w:space="0" w:color="auto"/>
            <w:bottom w:val="none" w:sz="0" w:space="0" w:color="auto"/>
            <w:right w:val="none" w:sz="0" w:space="0" w:color="auto"/>
          </w:divBdr>
          <w:divsChild>
            <w:div w:id="2001612892">
              <w:marLeft w:val="0"/>
              <w:marRight w:val="0"/>
              <w:marTop w:val="480"/>
              <w:marBottom w:val="0"/>
              <w:divBdr>
                <w:top w:val="none" w:sz="0" w:space="0" w:color="auto"/>
                <w:left w:val="none" w:sz="0" w:space="0" w:color="auto"/>
                <w:bottom w:val="none" w:sz="0" w:space="0" w:color="auto"/>
                <w:right w:val="none" w:sz="0" w:space="0" w:color="auto"/>
              </w:divBdr>
            </w:div>
            <w:div w:id="1444299373">
              <w:marLeft w:val="0"/>
              <w:marRight w:val="0"/>
              <w:marTop w:val="240"/>
              <w:marBottom w:val="0"/>
              <w:divBdr>
                <w:top w:val="none" w:sz="0" w:space="0" w:color="auto"/>
                <w:left w:val="none" w:sz="0" w:space="0" w:color="auto"/>
                <w:bottom w:val="none" w:sz="0" w:space="0" w:color="auto"/>
                <w:right w:val="none" w:sz="0" w:space="0" w:color="auto"/>
              </w:divBdr>
            </w:div>
          </w:divsChild>
        </w:div>
        <w:div w:id="616255810">
          <w:marLeft w:val="0"/>
          <w:marRight w:val="0"/>
          <w:marTop w:val="0"/>
          <w:marBottom w:val="0"/>
          <w:divBdr>
            <w:top w:val="none" w:sz="0" w:space="0" w:color="auto"/>
            <w:left w:val="none" w:sz="0" w:space="0" w:color="auto"/>
            <w:bottom w:val="none" w:sz="0" w:space="0" w:color="auto"/>
            <w:right w:val="none" w:sz="0" w:space="0" w:color="auto"/>
          </w:divBdr>
          <w:divsChild>
            <w:div w:id="673534782">
              <w:marLeft w:val="0"/>
              <w:marRight w:val="0"/>
              <w:marTop w:val="480"/>
              <w:marBottom w:val="0"/>
              <w:divBdr>
                <w:top w:val="none" w:sz="0" w:space="0" w:color="auto"/>
                <w:left w:val="none" w:sz="0" w:space="0" w:color="auto"/>
                <w:bottom w:val="none" w:sz="0" w:space="0" w:color="auto"/>
                <w:right w:val="none" w:sz="0" w:space="0" w:color="auto"/>
              </w:divBdr>
            </w:div>
          </w:divsChild>
        </w:div>
        <w:div w:id="2028408528">
          <w:marLeft w:val="0"/>
          <w:marRight w:val="0"/>
          <w:marTop w:val="0"/>
          <w:marBottom w:val="0"/>
          <w:divBdr>
            <w:top w:val="none" w:sz="0" w:space="0" w:color="auto"/>
            <w:left w:val="none" w:sz="0" w:space="0" w:color="auto"/>
            <w:bottom w:val="none" w:sz="0" w:space="0" w:color="auto"/>
            <w:right w:val="none" w:sz="0" w:space="0" w:color="auto"/>
          </w:divBdr>
          <w:divsChild>
            <w:div w:id="1996256711">
              <w:marLeft w:val="0"/>
              <w:marRight w:val="0"/>
              <w:marTop w:val="480"/>
              <w:marBottom w:val="0"/>
              <w:divBdr>
                <w:top w:val="none" w:sz="0" w:space="0" w:color="auto"/>
                <w:left w:val="none" w:sz="0" w:space="0" w:color="auto"/>
                <w:bottom w:val="none" w:sz="0" w:space="0" w:color="auto"/>
                <w:right w:val="none" w:sz="0" w:space="0" w:color="auto"/>
              </w:divBdr>
            </w:div>
            <w:div w:id="265817486">
              <w:marLeft w:val="0"/>
              <w:marRight w:val="0"/>
              <w:marTop w:val="240"/>
              <w:marBottom w:val="0"/>
              <w:divBdr>
                <w:top w:val="none" w:sz="0" w:space="0" w:color="auto"/>
                <w:left w:val="none" w:sz="0" w:space="0" w:color="auto"/>
                <w:bottom w:val="none" w:sz="0" w:space="0" w:color="auto"/>
                <w:right w:val="none" w:sz="0" w:space="0" w:color="auto"/>
              </w:divBdr>
            </w:div>
            <w:div w:id="457913882">
              <w:marLeft w:val="0"/>
              <w:marRight w:val="0"/>
              <w:marTop w:val="240"/>
              <w:marBottom w:val="0"/>
              <w:divBdr>
                <w:top w:val="none" w:sz="0" w:space="0" w:color="auto"/>
                <w:left w:val="none" w:sz="0" w:space="0" w:color="auto"/>
                <w:bottom w:val="none" w:sz="0" w:space="0" w:color="auto"/>
                <w:right w:val="none" w:sz="0" w:space="0" w:color="auto"/>
              </w:divBdr>
            </w:div>
            <w:div w:id="899751649">
              <w:marLeft w:val="425"/>
              <w:marRight w:val="0"/>
              <w:marTop w:val="0"/>
              <w:marBottom w:val="0"/>
              <w:divBdr>
                <w:top w:val="none" w:sz="0" w:space="0" w:color="auto"/>
                <w:left w:val="none" w:sz="0" w:space="0" w:color="auto"/>
                <w:bottom w:val="none" w:sz="0" w:space="0" w:color="auto"/>
                <w:right w:val="none" w:sz="0" w:space="0" w:color="auto"/>
              </w:divBdr>
              <w:divsChild>
                <w:div w:id="485510654">
                  <w:marLeft w:val="0"/>
                  <w:marRight w:val="0"/>
                  <w:marTop w:val="0"/>
                  <w:marBottom w:val="0"/>
                  <w:divBdr>
                    <w:top w:val="none" w:sz="0" w:space="0" w:color="auto"/>
                    <w:left w:val="none" w:sz="0" w:space="0" w:color="auto"/>
                    <w:bottom w:val="none" w:sz="0" w:space="0" w:color="auto"/>
                    <w:right w:val="none" w:sz="0" w:space="0" w:color="auto"/>
                  </w:divBdr>
                </w:div>
              </w:divsChild>
            </w:div>
            <w:div w:id="1259219149">
              <w:marLeft w:val="425"/>
              <w:marRight w:val="0"/>
              <w:marTop w:val="0"/>
              <w:marBottom w:val="0"/>
              <w:divBdr>
                <w:top w:val="none" w:sz="0" w:space="0" w:color="auto"/>
                <w:left w:val="none" w:sz="0" w:space="0" w:color="auto"/>
                <w:bottom w:val="none" w:sz="0" w:space="0" w:color="auto"/>
                <w:right w:val="none" w:sz="0" w:space="0" w:color="auto"/>
              </w:divBdr>
              <w:divsChild>
                <w:div w:id="652608711">
                  <w:marLeft w:val="0"/>
                  <w:marRight w:val="0"/>
                  <w:marTop w:val="0"/>
                  <w:marBottom w:val="0"/>
                  <w:divBdr>
                    <w:top w:val="none" w:sz="0" w:space="0" w:color="auto"/>
                    <w:left w:val="none" w:sz="0" w:space="0" w:color="auto"/>
                    <w:bottom w:val="none" w:sz="0" w:space="0" w:color="auto"/>
                    <w:right w:val="none" w:sz="0" w:space="0" w:color="auto"/>
                  </w:divBdr>
                </w:div>
              </w:divsChild>
            </w:div>
            <w:div w:id="2140568850">
              <w:marLeft w:val="425"/>
              <w:marRight w:val="0"/>
              <w:marTop w:val="0"/>
              <w:marBottom w:val="0"/>
              <w:divBdr>
                <w:top w:val="none" w:sz="0" w:space="0" w:color="auto"/>
                <w:left w:val="none" w:sz="0" w:space="0" w:color="auto"/>
                <w:bottom w:val="none" w:sz="0" w:space="0" w:color="auto"/>
                <w:right w:val="none" w:sz="0" w:space="0" w:color="auto"/>
              </w:divBdr>
              <w:divsChild>
                <w:div w:id="1440685188">
                  <w:marLeft w:val="0"/>
                  <w:marRight w:val="0"/>
                  <w:marTop w:val="0"/>
                  <w:marBottom w:val="0"/>
                  <w:divBdr>
                    <w:top w:val="none" w:sz="0" w:space="0" w:color="auto"/>
                    <w:left w:val="none" w:sz="0" w:space="0" w:color="auto"/>
                    <w:bottom w:val="none" w:sz="0" w:space="0" w:color="auto"/>
                    <w:right w:val="none" w:sz="0" w:space="0" w:color="auto"/>
                  </w:divBdr>
                </w:div>
              </w:divsChild>
            </w:div>
            <w:div w:id="780605990">
              <w:marLeft w:val="425"/>
              <w:marRight w:val="0"/>
              <w:marTop w:val="0"/>
              <w:marBottom w:val="0"/>
              <w:divBdr>
                <w:top w:val="none" w:sz="0" w:space="0" w:color="auto"/>
                <w:left w:val="none" w:sz="0" w:space="0" w:color="auto"/>
                <w:bottom w:val="none" w:sz="0" w:space="0" w:color="auto"/>
                <w:right w:val="none" w:sz="0" w:space="0" w:color="auto"/>
              </w:divBdr>
              <w:divsChild>
                <w:div w:id="1339427241">
                  <w:marLeft w:val="0"/>
                  <w:marRight w:val="0"/>
                  <w:marTop w:val="0"/>
                  <w:marBottom w:val="0"/>
                  <w:divBdr>
                    <w:top w:val="none" w:sz="0" w:space="0" w:color="auto"/>
                    <w:left w:val="none" w:sz="0" w:space="0" w:color="auto"/>
                    <w:bottom w:val="none" w:sz="0" w:space="0" w:color="auto"/>
                    <w:right w:val="none" w:sz="0" w:space="0" w:color="auto"/>
                  </w:divBdr>
                </w:div>
              </w:divsChild>
            </w:div>
            <w:div w:id="5401077">
              <w:marLeft w:val="425"/>
              <w:marRight w:val="0"/>
              <w:marTop w:val="0"/>
              <w:marBottom w:val="0"/>
              <w:divBdr>
                <w:top w:val="none" w:sz="0" w:space="0" w:color="auto"/>
                <w:left w:val="none" w:sz="0" w:space="0" w:color="auto"/>
                <w:bottom w:val="none" w:sz="0" w:space="0" w:color="auto"/>
                <w:right w:val="none" w:sz="0" w:space="0" w:color="auto"/>
              </w:divBdr>
              <w:divsChild>
                <w:div w:id="657851846">
                  <w:marLeft w:val="0"/>
                  <w:marRight w:val="0"/>
                  <w:marTop w:val="0"/>
                  <w:marBottom w:val="0"/>
                  <w:divBdr>
                    <w:top w:val="none" w:sz="0" w:space="0" w:color="auto"/>
                    <w:left w:val="none" w:sz="0" w:space="0" w:color="auto"/>
                    <w:bottom w:val="none" w:sz="0" w:space="0" w:color="auto"/>
                    <w:right w:val="none" w:sz="0" w:space="0" w:color="auto"/>
                  </w:divBdr>
                </w:div>
              </w:divsChild>
            </w:div>
            <w:div w:id="803277470">
              <w:marLeft w:val="425"/>
              <w:marRight w:val="0"/>
              <w:marTop w:val="0"/>
              <w:marBottom w:val="0"/>
              <w:divBdr>
                <w:top w:val="none" w:sz="0" w:space="0" w:color="auto"/>
                <w:left w:val="none" w:sz="0" w:space="0" w:color="auto"/>
                <w:bottom w:val="none" w:sz="0" w:space="0" w:color="auto"/>
                <w:right w:val="none" w:sz="0" w:space="0" w:color="auto"/>
              </w:divBdr>
              <w:divsChild>
                <w:div w:id="243299044">
                  <w:marLeft w:val="0"/>
                  <w:marRight w:val="0"/>
                  <w:marTop w:val="0"/>
                  <w:marBottom w:val="0"/>
                  <w:divBdr>
                    <w:top w:val="none" w:sz="0" w:space="0" w:color="auto"/>
                    <w:left w:val="none" w:sz="0" w:space="0" w:color="auto"/>
                    <w:bottom w:val="none" w:sz="0" w:space="0" w:color="auto"/>
                    <w:right w:val="none" w:sz="0" w:space="0" w:color="auto"/>
                  </w:divBdr>
                </w:div>
              </w:divsChild>
            </w:div>
            <w:div w:id="394201390">
              <w:marLeft w:val="425"/>
              <w:marRight w:val="0"/>
              <w:marTop w:val="0"/>
              <w:marBottom w:val="0"/>
              <w:divBdr>
                <w:top w:val="none" w:sz="0" w:space="0" w:color="auto"/>
                <w:left w:val="none" w:sz="0" w:space="0" w:color="auto"/>
                <w:bottom w:val="none" w:sz="0" w:space="0" w:color="auto"/>
                <w:right w:val="none" w:sz="0" w:space="0" w:color="auto"/>
              </w:divBdr>
              <w:divsChild>
                <w:div w:id="1355309173">
                  <w:marLeft w:val="0"/>
                  <w:marRight w:val="0"/>
                  <w:marTop w:val="0"/>
                  <w:marBottom w:val="0"/>
                  <w:divBdr>
                    <w:top w:val="none" w:sz="0" w:space="0" w:color="auto"/>
                    <w:left w:val="none" w:sz="0" w:space="0" w:color="auto"/>
                    <w:bottom w:val="none" w:sz="0" w:space="0" w:color="auto"/>
                    <w:right w:val="none" w:sz="0" w:space="0" w:color="auto"/>
                  </w:divBdr>
                </w:div>
              </w:divsChild>
            </w:div>
            <w:div w:id="502622446">
              <w:marLeft w:val="425"/>
              <w:marRight w:val="0"/>
              <w:marTop w:val="0"/>
              <w:marBottom w:val="0"/>
              <w:divBdr>
                <w:top w:val="none" w:sz="0" w:space="0" w:color="auto"/>
                <w:left w:val="none" w:sz="0" w:space="0" w:color="auto"/>
                <w:bottom w:val="none" w:sz="0" w:space="0" w:color="auto"/>
                <w:right w:val="none" w:sz="0" w:space="0" w:color="auto"/>
              </w:divBdr>
              <w:divsChild>
                <w:div w:id="1016691741">
                  <w:marLeft w:val="0"/>
                  <w:marRight w:val="0"/>
                  <w:marTop w:val="0"/>
                  <w:marBottom w:val="0"/>
                  <w:divBdr>
                    <w:top w:val="none" w:sz="0" w:space="0" w:color="auto"/>
                    <w:left w:val="none" w:sz="0" w:space="0" w:color="auto"/>
                    <w:bottom w:val="none" w:sz="0" w:space="0" w:color="auto"/>
                    <w:right w:val="none" w:sz="0" w:space="0" w:color="auto"/>
                  </w:divBdr>
                </w:div>
              </w:divsChild>
            </w:div>
            <w:div w:id="406878119">
              <w:marLeft w:val="425"/>
              <w:marRight w:val="0"/>
              <w:marTop w:val="0"/>
              <w:marBottom w:val="0"/>
              <w:divBdr>
                <w:top w:val="none" w:sz="0" w:space="0" w:color="auto"/>
                <w:left w:val="none" w:sz="0" w:space="0" w:color="auto"/>
                <w:bottom w:val="none" w:sz="0" w:space="0" w:color="auto"/>
                <w:right w:val="none" w:sz="0" w:space="0" w:color="auto"/>
              </w:divBdr>
              <w:divsChild>
                <w:div w:id="709306982">
                  <w:marLeft w:val="0"/>
                  <w:marRight w:val="0"/>
                  <w:marTop w:val="0"/>
                  <w:marBottom w:val="0"/>
                  <w:divBdr>
                    <w:top w:val="none" w:sz="0" w:space="0" w:color="auto"/>
                    <w:left w:val="none" w:sz="0" w:space="0" w:color="auto"/>
                    <w:bottom w:val="none" w:sz="0" w:space="0" w:color="auto"/>
                    <w:right w:val="none" w:sz="0" w:space="0" w:color="auto"/>
                  </w:divBdr>
                </w:div>
              </w:divsChild>
            </w:div>
            <w:div w:id="1550725130">
              <w:marLeft w:val="0"/>
              <w:marRight w:val="0"/>
              <w:marTop w:val="240"/>
              <w:marBottom w:val="0"/>
              <w:divBdr>
                <w:top w:val="none" w:sz="0" w:space="0" w:color="auto"/>
                <w:left w:val="none" w:sz="0" w:space="0" w:color="auto"/>
                <w:bottom w:val="none" w:sz="0" w:space="0" w:color="auto"/>
                <w:right w:val="none" w:sz="0" w:space="0" w:color="auto"/>
              </w:divBdr>
            </w:div>
            <w:div w:id="138232089">
              <w:marLeft w:val="0"/>
              <w:marRight w:val="0"/>
              <w:marTop w:val="240"/>
              <w:marBottom w:val="0"/>
              <w:divBdr>
                <w:top w:val="none" w:sz="0" w:space="0" w:color="auto"/>
                <w:left w:val="none" w:sz="0" w:space="0" w:color="auto"/>
                <w:bottom w:val="none" w:sz="0" w:space="0" w:color="auto"/>
                <w:right w:val="none" w:sz="0" w:space="0" w:color="auto"/>
              </w:divBdr>
            </w:div>
          </w:divsChild>
        </w:div>
        <w:div w:id="1883593400">
          <w:marLeft w:val="0"/>
          <w:marRight w:val="0"/>
          <w:marTop w:val="0"/>
          <w:marBottom w:val="0"/>
          <w:divBdr>
            <w:top w:val="none" w:sz="0" w:space="0" w:color="auto"/>
            <w:left w:val="none" w:sz="0" w:space="0" w:color="auto"/>
            <w:bottom w:val="none" w:sz="0" w:space="0" w:color="auto"/>
            <w:right w:val="none" w:sz="0" w:space="0" w:color="auto"/>
          </w:divBdr>
          <w:divsChild>
            <w:div w:id="1444107872">
              <w:marLeft w:val="0"/>
              <w:marRight w:val="0"/>
              <w:marTop w:val="480"/>
              <w:marBottom w:val="0"/>
              <w:divBdr>
                <w:top w:val="none" w:sz="0" w:space="0" w:color="auto"/>
                <w:left w:val="none" w:sz="0" w:space="0" w:color="auto"/>
                <w:bottom w:val="none" w:sz="0" w:space="0" w:color="auto"/>
                <w:right w:val="none" w:sz="0" w:space="0" w:color="auto"/>
              </w:divBdr>
            </w:div>
            <w:div w:id="870458219">
              <w:marLeft w:val="0"/>
              <w:marRight w:val="0"/>
              <w:marTop w:val="240"/>
              <w:marBottom w:val="0"/>
              <w:divBdr>
                <w:top w:val="none" w:sz="0" w:space="0" w:color="auto"/>
                <w:left w:val="none" w:sz="0" w:space="0" w:color="auto"/>
                <w:bottom w:val="none" w:sz="0" w:space="0" w:color="auto"/>
                <w:right w:val="none" w:sz="0" w:space="0" w:color="auto"/>
              </w:divBdr>
            </w:div>
            <w:div w:id="1590115021">
              <w:marLeft w:val="0"/>
              <w:marRight w:val="0"/>
              <w:marTop w:val="240"/>
              <w:marBottom w:val="0"/>
              <w:divBdr>
                <w:top w:val="none" w:sz="0" w:space="0" w:color="auto"/>
                <w:left w:val="none" w:sz="0" w:space="0" w:color="auto"/>
                <w:bottom w:val="none" w:sz="0" w:space="0" w:color="auto"/>
                <w:right w:val="none" w:sz="0" w:space="0" w:color="auto"/>
              </w:divBdr>
            </w:div>
          </w:divsChild>
        </w:div>
        <w:div w:id="307445513">
          <w:marLeft w:val="0"/>
          <w:marRight w:val="0"/>
          <w:marTop w:val="0"/>
          <w:marBottom w:val="0"/>
          <w:divBdr>
            <w:top w:val="none" w:sz="0" w:space="0" w:color="auto"/>
            <w:left w:val="none" w:sz="0" w:space="0" w:color="auto"/>
            <w:bottom w:val="none" w:sz="0" w:space="0" w:color="auto"/>
            <w:right w:val="none" w:sz="0" w:space="0" w:color="auto"/>
          </w:divBdr>
          <w:divsChild>
            <w:div w:id="1996952448">
              <w:marLeft w:val="0"/>
              <w:marRight w:val="0"/>
              <w:marTop w:val="480"/>
              <w:marBottom w:val="0"/>
              <w:divBdr>
                <w:top w:val="none" w:sz="0" w:space="0" w:color="auto"/>
                <w:left w:val="none" w:sz="0" w:space="0" w:color="auto"/>
                <w:bottom w:val="none" w:sz="0" w:space="0" w:color="auto"/>
                <w:right w:val="none" w:sz="0" w:space="0" w:color="auto"/>
              </w:divBdr>
            </w:div>
            <w:div w:id="536702764">
              <w:marLeft w:val="0"/>
              <w:marRight w:val="0"/>
              <w:marTop w:val="240"/>
              <w:marBottom w:val="0"/>
              <w:divBdr>
                <w:top w:val="none" w:sz="0" w:space="0" w:color="auto"/>
                <w:left w:val="none" w:sz="0" w:space="0" w:color="auto"/>
                <w:bottom w:val="none" w:sz="0" w:space="0" w:color="auto"/>
                <w:right w:val="none" w:sz="0" w:space="0" w:color="auto"/>
              </w:divBdr>
            </w:div>
            <w:div w:id="145557011">
              <w:marLeft w:val="0"/>
              <w:marRight w:val="0"/>
              <w:marTop w:val="240"/>
              <w:marBottom w:val="0"/>
              <w:divBdr>
                <w:top w:val="none" w:sz="0" w:space="0" w:color="auto"/>
                <w:left w:val="none" w:sz="0" w:space="0" w:color="auto"/>
                <w:bottom w:val="none" w:sz="0" w:space="0" w:color="auto"/>
                <w:right w:val="none" w:sz="0" w:space="0" w:color="auto"/>
              </w:divBdr>
            </w:div>
          </w:divsChild>
        </w:div>
        <w:div w:id="97408265">
          <w:marLeft w:val="0"/>
          <w:marRight w:val="0"/>
          <w:marTop w:val="0"/>
          <w:marBottom w:val="0"/>
          <w:divBdr>
            <w:top w:val="none" w:sz="0" w:space="0" w:color="auto"/>
            <w:left w:val="none" w:sz="0" w:space="0" w:color="auto"/>
            <w:bottom w:val="none" w:sz="0" w:space="0" w:color="auto"/>
            <w:right w:val="none" w:sz="0" w:space="0" w:color="auto"/>
          </w:divBdr>
          <w:divsChild>
            <w:div w:id="1666398075">
              <w:marLeft w:val="0"/>
              <w:marRight w:val="0"/>
              <w:marTop w:val="480"/>
              <w:marBottom w:val="0"/>
              <w:divBdr>
                <w:top w:val="none" w:sz="0" w:space="0" w:color="auto"/>
                <w:left w:val="none" w:sz="0" w:space="0" w:color="auto"/>
                <w:bottom w:val="none" w:sz="0" w:space="0" w:color="auto"/>
                <w:right w:val="none" w:sz="0" w:space="0" w:color="auto"/>
              </w:divBdr>
            </w:div>
            <w:div w:id="2134982438">
              <w:marLeft w:val="0"/>
              <w:marRight w:val="0"/>
              <w:marTop w:val="240"/>
              <w:marBottom w:val="0"/>
              <w:divBdr>
                <w:top w:val="none" w:sz="0" w:space="0" w:color="auto"/>
                <w:left w:val="none" w:sz="0" w:space="0" w:color="auto"/>
                <w:bottom w:val="none" w:sz="0" w:space="0" w:color="auto"/>
                <w:right w:val="none" w:sz="0" w:space="0" w:color="auto"/>
              </w:divBdr>
            </w:div>
            <w:div w:id="495997172">
              <w:marLeft w:val="0"/>
              <w:marRight w:val="0"/>
              <w:marTop w:val="240"/>
              <w:marBottom w:val="0"/>
              <w:divBdr>
                <w:top w:val="none" w:sz="0" w:space="0" w:color="auto"/>
                <w:left w:val="none" w:sz="0" w:space="0" w:color="auto"/>
                <w:bottom w:val="none" w:sz="0" w:space="0" w:color="auto"/>
                <w:right w:val="none" w:sz="0" w:space="0" w:color="auto"/>
              </w:divBdr>
            </w:div>
            <w:div w:id="1221870040">
              <w:marLeft w:val="0"/>
              <w:marRight w:val="0"/>
              <w:marTop w:val="240"/>
              <w:marBottom w:val="0"/>
              <w:divBdr>
                <w:top w:val="none" w:sz="0" w:space="0" w:color="auto"/>
                <w:left w:val="none" w:sz="0" w:space="0" w:color="auto"/>
                <w:bottom w:val="none" w:sz="0" w:space="0" w:color="auto"/>
                <w:right w:val="none" w:sz="0" w:space="0" w:color="auto"/>
              </w:divBdr>
            </w:div>
            <w:div w:id="533033472">
              <w:marLeft w:val="0"/>
              <w:marRight w:val="0"/>
              <w:marTop w:val="240"/>
              <w:marBottom w:val="0"/>
              <w:divBdr>
                <w:top w:val="none" w:sz="0" w:space="0" w:color="auto"/>
                <w:left w:val="none" w:sz="0" w:space="0" w:color="auto"/>
                <w:bottom w:val="none" w:sz="0" w:space="0" w:color="auto"/>
                <w:right w:val="none" w:sz="0" w:space="0" w:color="auto"/>
              </w:divBdr>
            </w:div>
            <w:div w:id="283469327">
              <w:marLeft w:val="0"/>
              <w:marRight w:val="0"/>
              <w:marTop w:val="240"/>
              <w:marBottom w:val="0"/>
              <w:divBdr>
                <w:top w:val="none" w:sz="0" w:space="0" w:color="auto"/>
                <w:left w:val="none" w:sz="0" w:space="0" w:color="auto"/>
                <w:bottom w:val="none" w:sz="0" w:space="0" w:color="auto"/>
                <w:right w:val="none" w:sz="0" w:space="0" w:color="auto"/>
              </w:divBdr>
            </w:div>
          </w:divsChild>
        </w:div>
        <w:div w:id="870267785">
          <w:marLeft w:val="0"/>
          <w:marRight w:val="0"/>
          <w:marTop w:val="0"/>
          <w:marBottom w:val="0"/>
          <w:divBdr>
            <w:top w:val="none" w:sz="0" w:space="0" w:color="auto"/>
            <w:left w:val="none" w:sz="0" w:space="0" w:color="auto"/>
            <w:bottom w:val="none" w:sz="0" w:space="0" w:color="auto"/>
            <w:right w:val="none" w:sz="0" w:space="0" w:color="auto"/>
          </w:divBdr>
          <w:divsChild>
            <w:div w:id="1505045942">
              <w:marLeft w:val="0"/>
              <w:marRight w:val="0"/>
              <w:marTop w:val="480"/>
              <w:marBottom w:val="0"/>
              <w:divBdr>
                <w:top w:val="none" w:sz="0" w:space="0" w:color="auto"/>
                <w:left w:val="none" w:sz="0" w:space="0" w:color="auto"/>
                <w:bottom w:val="none" w:sz="0" w:space="0" w:color="auto"/>
                <w:right w:val="none" w:sz="0" w:space="0" w:color="auto"/>
              </w:divBdr>
            </w:div>
            <w:div w:id="1039941638">
              <w:marLeft w:val="0"/>
              <w:marRight w:val="0"/>
              <w:marTop w:val="240"/>
              <w:marBottom w:val="0"/>
              <w:divBdr>
                <w:top w:val="none" w:sz="0" w:space="0" w:color="auto"/>
                <w:left w:val="none" w:sz="0" w:space="0" w:color="auto"/>
                <w:bottom w:val="none" w:sz="0" w:space="0" w:color="auto"/>
                <w:right w:val="none" w:sz="0" w:space="0" w:color="auto"/>
              </w:divBdr>
            </w:div>
          </w:divsChild>
        </w:div>
        <w:div w:id="68187701">
          <w:marLeft w:val="0"/>
          <w:marRight w:val="0"/>
          <w:marTop w:val="0"/>
          <w:marBottom w:val="0"/>
          <w:divBdr>
            <w:top w:val="none" w:sz="0" w:space="0" w:color="auto"/>
            <w:left w:val="none" w:sz="0" w:space="0" w:color="auto"/>
            <w:bottom w:val="none" w:sz="0" w:space="0" w:color="auto"/>
            <w:right w:val="none" w:sz="0" w:space="0" w:color="auto"/>
          </w:divBdr>
          <w:divsChild>
            <w:div w:id="331765890">
              <w:marLeft w:val="0"/>
              <w:marRight w:val="0"/>
              <w:marTop w:val="480"/>
              <w:marBottom w:val="0"/>
              <w:divBdr>
                <w:top w:val="none" w:sz="0" w:space="0" w:color="auto"/>
                <w:left w:val="none" w:sz="0" w:space="0" w:color="auto"/>
                <w:bottom w:val="none" w:sz="0" w:space="0" w:color="auto"/>
                <w:right w:val="none" w:sz="0" w:space="0" w:color="auto"/>
              </w:divBdr>
            </w:div>
            <w:div w:id="288979910">
              <w:marLeft w:val="0"/>
              <w:marRight w:val="0"/>
              <w:marTop w:val="240"/>
              <w:marBottom w:val="0"/>
              <w:divBdr>
                <w:top w:val="none" w:sz="0" w:space="0" w:color="auto"/>
                <w:left w:val="none" w:sz="0" w:space="0" w:color="auto"/>
                <w:bottom w:val="none" w:sz="0" w:space="0" w:color="auto"/>
                <w:right w:val="none" w:sz="0" w:space="0" w:color="auto"/>
              </w:divBdr>
            </w:div>
            <w:div w:id="148526853">
              <w:marLeft w:val="0"/>
              <w:marRight w:val="0"/>
              <w:marTop w:val="240"/>
              <w:marBottom w:val="0"/>
              <w:divBdr>
                <w:top w:val="none" w:sz="0" w:space="0" w:color="auto"/>
                <w:left w:val="none" w:sz="0" w:space="0" w:color="auto"/>
                <w:bottom w:val="none" w:sz="0" w:space="0" w:color="auto"/>
                <w:right w:val="none" w:sz="0" w:space="0" w:color="auto"/>
              </w:divBdr>
            </w:div>
          </w:divsChild>
        </w:div>
        <w:div w:id="746537008">
          <w:marLeft w:val="0"/>
          <w:marRight w:val="0"/>
          <w:marTop w:val="0"/>
          <w:marBottom w:val="0"/>
          <w:divBdr>
            <w:top w:val="none" w:sz="0" w:space="0" w:color="auto"/>
            <w:left w:val="none" w:sz="0" w:space="0" w:color="auto"/>
            <w:bottom w:val="none" w:sz="0" w:space="0" w:color="auto"/>
            <w:right w:val="none" w:sz="0" w:space="0" w:color="auto"/>
          </w:divBdr>
          <w:divsChild>
            <w:div w:id="221841156">
              <w:marLeft w:val="0"/>
              <w:marRight w:val="0"/>
              <w:marTop w:val="480"/>
              <w:marBottom w:val="0"/>
              <w:divBdr>
                <w:top w:val="none" w:sz="0" w:space="0" w:color="auto"/>
                <w:left w:val="none" w:sz="0" w:space="0" w:color="auto"/>
                <w:bottom w:val="none" w:sz="0" w:space="0" w:color="auto"/>
                <w:right w:val="none" w:sz="0" w:space="0" w:color="auto"/>
              </w:divBdr>
            </w:div>
          </w:divsChild>
        </w:div>
        <w:div w:id="1239369408">
          <w:marLeft w:val="0"/>
          <w:marRight w:val="0"/>
          <w:marTop w:val="0"/>
          <w:marBottom w:val="0"/>
          <w:divBdr>
            <w:top w:val="none" w:sz="0" w:space="0" w:color="auto"/>
            <w:left w:val="none" w:sz="0" w:space="0" w:color="auto"/>
            <w:bottom w:val="none" w:sz="0" w:space="0" w:color="auto"/>
            <w:right w:val="none" w:sz="0" w:space="0" w:color="auto"/>
          </w:divBdr>
          <w:divsChild>
            <w:div w:id="175003051">
              <w:marLeft w:val="0"/>
              <w:marRight w:val="0"/>
              <w:marTop w:val="480"/>
              <w:marBottom w:val="0"/>
              <w:divBdr>
                <w:top w:val="none" w:sz="0" w:space="0" w:color="auto"/>
                <w:left w:val="none" w:sz="0" w:space="0" w:color="auto"/>
                <w:bottom w:val="none" w:sz="0" w:space="0" w:color="auto"/>
                <w:right w:val="none" w:sz="0" w:space="0" w:color="auto"/>
              </w:divBdr>
            </w:div>
            <w:div w:id="342711628">
              <w:marLeft w:val="0"/>
              <w:marRight w:val="0"/>
              <w:marTop w:val="240"/>
              <w:marBottom w:val="0"/>
              <w:divBdr>
                <w:top w:val="none" w:sz="0" w:space="0" w:color="auto"/>
                <w:left w:val="none" w:sz="0" w:space="0" w:color="auto"/>
                <w:bottom w:val="none" w:sz="0" w:space="0" w:color="auto"/>
                <w:right w:val="none" w:sz="0" w:space="0" w:color="auto"/>
              </w:divBdr>
            </w:div>
          </w:divsChild>
        </w:div>
        <w:div w:id="1104957926">
          <w:marLeft w:val="0"/>
          <w:marRight w:val="0"/>
          <w:marTop w:val="0"/>
          <w:marBottom w:val="0"/>
          <w:divBdr>
            <w:top w:val="none" w:sz="0" w:space="0" w:color="auto"/>
            <w:left w:val="none" w:sz="0" w:space="0" w:color="auto"/>
            <w:bottom w:val="none" w:sz="0" w:space="0" w:color="auto"/>
            <w:right w:val="none" w:sz="0" w:space="0" w:color="auto"/>
          </w:divBdr>
          <w:divsChild>
            <w:div w:id="1572424846">
              <w:marLeft w:val="0"/>
              <w:marRight w:val="0"/>
              <w:marTop w:val="480"/>
              <w:marBottom w:val="0"/>
              <w:divBdr>
                <w:top w:val="none" w:sz="0" w:space="0" w:color="auto"/>
                <w:left w:val="none" w:sz="0" w:space="0" w:color="auto"/>
                <w:bottom w:val="none" w:sz="0" w:space="0" w:color="auto"/>
                <w:right w:val="none" w:sz="0" w:space="0" w:color="auto"/>
              </w:divBdr>
            </w:div>
            <w:div w:id="175198646">
              <w:marLeft w:val="0"/>
              <w:marRight w:val="0"/>
              <w:marTop w:val="240"/>
              <w:marBottom w:val="0"/>
              <w:divBdr>
                <w:top w:val="none" w:sz="0" w:space="0" w:color="auto"/>
                <w:left w:val="none" w:sz="0" w:space="0" w:color="auto"/>
                <w:bottom w:val="none" w:sz="0" w:space="0" w:color="auto"/>
                <w:right w:val="none" w:sz="0" w:space="0" w:color="auto"/>
              </w:divBdr>
            </w:div>
            <w:div w:id="1207138063">
              <w:marLeft w:val="0"/>
              <w:marRight w:val="0"/>
              <w:marTop w:val="240"/>
              <w:marBottom w:val="0"/>
              <w:divBdr>
                <w:top w:val="none" w:sz="0" w:space="0" w:color="auto"/>
                <w:left w:val="none" w:sz="0" w:space="0" w:color="auto"/>
                <w:bottom w:val="none" w:sz="0" w:space="0" w:color="auto"/>
                <w:right w:val="none" w:sz="0" w:space="0" w:color="auto"/>
              </w:divBdr>
            </w:div>
            <w:div w:id="540823874">
              <w:marLeft w:val="0"/>
              <w:marRight w:val="0"/>
              <w:marTop w:val="240"/>
              <w:marBottom w:val="0"/>
              <w:divBdr>
                <w:top w:val="none" w:sz="0" w:space="0" w:color="auto"/>
                <w:left w:val="none" w:sz="0" w:space="0" w:color="auto"/>
                <w:bottom w:val="none" w:sz="0" w:space="0" w:color="auto"/>
                <w:right w:val="none" w:sz="0" w:space="0" w:color="auto"/>
              </w:divBdr>
            </w:div>
            <w:div w:id="1718703672">
              <w:marLeft w:val="0"/>
              <w:marRight w:val="0"/>
              <w:marTop w:val="240"/>
              <w:marBottom w:val="0"/>
              <w:divBdr>
                <w:top w:val="none" w:sz="0" w:space="0" w:color="auto"/>
                <w:left w:val="none" w:sz="0" w:space="0" w:color="auto"/>
                <w:bottom w:val="none" w:sz="0" w:space="0" w:color="auto"/>
                <w:right w:val="none" w:sz="0" w:space="0" w:color="auto"/>
              </w:divBdr>
            </w:div>
          </w:divsChild>
        </w:div>
        <w:div w:id="461384581">
          <w:marLeft w:val="0"/>
          <w:marRight w:val="0"/>
          <w:marTop w:val="0"/>
          <w:marBottom w:val="0"/>
          <w:divBdr>
            <w:top w:val="none" w:sz="0" w:space="0" w:color="auto"/>
            <w:left w:val="none" w:sz="0" w:space="0" w:color="auto"/>
            <w:bottom w:val="none" w:sz="0" w:space="0" w:color="auto"/>
            <w:right w:val="none" w:sz="0" w:space="0" w:color="auto"/>
          </w:divBdr>
          <w:divsChild>
            <w:div w:id="89199309">
              <w:marLeft w:val="0"/>
              <w:marRight w:val="0"/>
              <w:marTop w:val="480"/>
              <w:marBottom w:val="0"/>
              <w:divBdr>
                <w:top w:val="none" w:sz="0" w:space="0" w:color="auto"/>
                <w:left w:val="none" w:sz="0" w:space="0" w:color="auto"/>
                <w:bottom w:val="none" w:sz="0" w:space="0" w:color="auto"/>
                <w:right w:val="none" w:sz="0" w:space="0" w:color="auto"/>
              </w:divBdr>
            </w:div>
            <w:div w:id="1365133292">
              <w:marLeft w:val="0"/>
              <w:marRight w:val="0"/>
              <w:marTop w:val="240"/>
              <w:marBottom w:val="0"/>
              <w:divBdr>
                <w:top w:val="none" w:sz="0" w:space="0" w:color="auto"/>
                <w:left w:val="none" w:sz="0" w:space="0" w:color="auto"/>
                <w:bottom w:val="none" w:sz="0" w:space="0" w:color="auto"/>
                <w:right w:val="none" w:sz="0" w:space="0" w:color="auto"/>
              </w:divBdr>
            </w:div>
            <w:div w:id="1399862046">
              <w:marLeft w:val="0"/>
              <w:marRight w:val="0"/>
              <w:marTop w:val="240"/>
              <w:marBottom w:val="0"/>
              <w:divBdr>
                <w:top w:val="none" w:sz="0" w:space="0" w:color="auto"/>
                <w:left w:val="none" w:sz="0" w:space="0" w:color="auto"/>
                <w:bottom w:val="none" w:sz="0" w:space="0" w:color="auto"/>
                <w:right w:val="none" w:sz="0" w:space="0" w:color="auto"/>
              </w:divBdr>
            </w:div>
          </w:divsChild>
        </w:div>
        <w:div w:id="1452624333">
          <w:marLeft w:val="0"/>
          <w:marRight w:val="0"/>
          <w:marTop w:val="0"/>
          <w:marBottom w:val="0"/>
          <w:divBdr>
            <w:top w:val="none" w:sz="0" w:space="0" w:color="auto"/>
            <w:left w:val="none" w:sz="0" w:space="0" w:color="auto"/>
            <w:bottom w:val="none" w:sz="0" w:space="0" w:color="auto"/>
            <w:right w:val="none" w:sz="0" w:space="0" w:color="auto"/>
          </w:divBdr>
          <w:divsChild>
            <w:div w:id="289820126">
              <w:marLeft w:val="0"/>
              <w:marRight w:val="0"/>
              <w:marTop w:val="480"/>
              <w:marBottom w:val="0"/>
              <w:divBdr>
                <w:top w:val="none" w:sz="0" w:space="0" w:color="auto"/>
                <w:left w:val="none" w:sz="0" w:space="0" w:color="auto"/>
                <w:bottom w:val="none" w:sz="0" w:space="0" w:color="auto"/>
                <w:right w:val="none" w:sz="0" w:space="0" w:color="auto"/>
              </w:divBdr>
            </w:div>
          </w:divsChild>
        </w:div>
        <w:div w:id="360396897">
          <w:marLeft w:val="0"/>
          <w:marRight w:val="0"/>
          <w:marTop w:val="0"/>
          <w:marBottom w:val="0"/>
          <w:divBdr>
            <w:top w:val="none" w:sz="0" w:space="0" w:color="auto"/>
            <w:left w:val="none" w:sz="0" w:space="0" w:color="auto"/>
            <w:bottom w:val="none" w:sz="0" w:space="0" w:color="auto"/>
            <w:right w:val="none" w:sz="0" w:space="0" w:color="auto"/>
          </w:divBdr>
          <w:divsChild>
            <w:div w:id="1607155761">
              <w:marLeft w:val="0"/>
              <w:marRight w:val="0"/>
              <w:marTop w:val="480"/>
              <w:marBottom w:val="0"/>
              <w:divBdr>
                <w:top w:val="none" w:sz="0" w:space="0" w:color="auto"/>
                <w:left w:val="none" w:sz="0" w:space="0" w:color="auto"/>
                <w:bottom w:val="none" w:sz="0" w:space="0" w:color="auto"/>
                <w:right w:val="none" w:sz="0" w:space="0" w:color="auto"/>
              </w:divBdr>
            </w:div>
            <w:div w:id="990405555">
              <w:marLeft w:val="0"/>
              <w:marRight w:val="0"/>
              <w:marTop w:val="240"/>
              <w:marBottom w:val="0"/>
              <w:divBdr>
                <w:top w:val="none" w:sz="0" w:space="0" w:color="auto"/>
                <w:left w:val="none" w:sz="0" w:space="0" w:color="auto"/>
                <w:bottom w:val="none" w:sz="0" w:space="0" w:color="auto"/>
                <w:right w:val="none" w:sz="0" w:space="0" w:color="auto"/>
              </w:divBdr>
            </w:div>
            <w:div w:id="2024356021">
              <w:marLeft w:val="0"/>
              <w:marRight w:val="0"/>
              <w:marTop w:val="240"/>
              <w:marBottom w:val="0"/>
              <w:divBdr>
                <w:top w:val="none" w:sz="0" w:space="0" w:color="auto"/>
                <w:left w:val="none" w:sz="0" w:space="0" w:color="auto"/>
                <w:bottom w:val="none" w:sz="0" w:space="0" w:color="auto"/>
                <w:right w:val="none" w:sz="0" w:space="0" w:color="auto"/>
              </w:divBdr>
            </w:div>
            <w:div w:id="33626034">
              <w:marLeft w:val="0"/>
              <w:marRight w:val="0"/>
              <w:marTop w:val="240"/>
              <w:marBottom w:val="0"/>
              <w:divBdr>
                <w:top w:val="none" w:sz="0" w:space="0" w:color="auto"/>
                <w:left w:val="none" w:sz="0" w:space="0" w:color="auto"/>
                <w:bottom w:val="none" w:sz="0" w:space="0" w:color="auto"/>
                <w:right w:val="none" w:sz="0" w:space="0" w:color="auto"/>
              </w:divBdr>
            </w:div>
            <w:div w:id="644360609">
              <w:marLeft w:val="0"/>
              <w:marRight w:val="0"/>
              <w:marTop w:val="240"/>
              <w:marBottom w:val="0"/>
              <w:divBdr>
                <w:top w:val="none" w:sz="0" w:space="0" w:color="auto"/>
                <w:left w:val="none" w:sz="0" w:space="0" w:color="auto"/>
                <w:bottom w:val="none" w:sz="0" w:space="0" w:color="auto"/>
                <w:right w:val="none" w:sz="0" w:space="0" w:color="auto"/>
              </w:divBdr>
            </w:div>
          </w:divsChild>
        </w:div>
        <w:div w:id="1846751543">
          <w:marLeft w:val="0"/>
          <w:marRight w:val="0"/>
          <w:marTop w:val="0"/>
          <w:marBottom w:val="0"/>
          <w:divBdr>
            <w:top w:val="none" w:sz="0" w:space="0" w:color="auto"/>
            <w:left w:val="none" w:sz="0" w:space="0" w:color="auto"/>
            <w:bottom w:val="none" w:sz="0" w:space="0" w:color="auto"/>
            <w:right w:val="none" w:sz="0" w:space="0" w:color="auto"/>
          </w:divBdr>
          <w:divsChild>
            <w:div w:id="45031135">
              <w:marLeft w:val="0"/>
              <w:marRight w:val="0"/>
              <w:marTop w:val="480"/>
              <w:marBottom w:val="0"/>
              <w:divBdr>
                <w:top w:val="none" w:sz="0" w:space="0" w:color="auto"/>
                <w:left w:val="none" w:sz="0" w:space="0" w:color="auto"/>
                <w:bottom w:val="none" w:sz="0" w:space="0" w:color="auto"/>
                <w:right w:val="none" w:sz="0" w:space="0" w:color="auto"/>
              </w:divBdr>
            </w:div>
          </w:divsChild>
        </w:div>
        <w:div w:id="870414897">
          <w:marLeft w:val="0"/>
          <w:marRight w:val="0"/>
          <w:marTop w:val="0"/>
          <w:marBottom w:val="0"/>
          <w:divBdr>
            <w:top w:val="none" w:sz="0" w:space="0" w:color="auto"/>
            <w:left w:val="none" w:sz="0" w:space="0" w:color="auto"/>
            <w:bottom w:val="none" w:sz="0" w:space="0" w:color="auto"/>
            <w:right w:val="none" w:sz="0" w:space="0" w:color="auto"/>
          </w:divBdr>
          <w:divsChild>
            <w:div w:id="627778957">
              <w:marLeft w:val="0"/>
              <w:marRight w:val="0"/>
              <w:marTop w:val="480"/>
              <w:marBottom w:val="0"/>
              <w:divBdr>
                <w:top w:val="none" w:sz="0" w:space="0" w:color="auto"/>
                <w:left w:val="none" w:sz="0" w:space="0" w:color="auto"/>
                <w:bottom w:val="none" w:sz="0" w:space="0" w:color="auto"/>
                <w:right w:val="none" w:sz="0" w:space="0" w:color="auto"/>
              </w:divBdr>
            </w:div>
            <w:div w:id="660429301">
              <w:marLeft w:val="0"/>
              <w:marRight w:val="0"/>
              <w:marTop w:val="240"/>
              <w:marBottom w:val="0"/>
              <w:divBdr>
                <w:top w:val="none" w:sz="0" w:space="0" w:color="auto"/>
                <w:left w:val="none" w:sz="0" w:space="0" w:color="auto"/>
                <w:bottom w:val="none" w:sz="0" w:space="0" w:color="auto"/>
                <w:right w:val="none" w:sz="0" w:space="0" w:color="auto"/>
              </w:divBdr>
            </w:div>
            <w:div w:id="763762885">
              <w:marLeft w:val="0"/>
              <w:marRight w:val="0"/>
              <w:marTop w:val="240"/>
              <w:marBottom w:val="0"/>
              <w:divBdr>
                <w:top w:val="none" w:sz="0" w:space="0" w:color="auto"/>
                <w:left w:val="none" w:sz="0" w:space="0" w:color="auto"/>
                <w:bottom w:val="none" w:sz="0" w:space="0" w:color="auto"/>
                <w:right w:val="none" w:sz="0" w:space="0" w:color="auto"/>
              </w:divBdr>
            </w:div>
            <w:div w:id="1578712003">
              <w:marLeft w:val="0"/>
              <w:marRight w:val="0"/>
              <w:marTop w:val="240"/>
              <w:marBottom w:val="0"/>
              <w:divBdr>
                <w:top w:val="none" w:sz="0" w:space="0" w:color="auto"/>
                <w:left w:val="none" w:sz="0" w:space="0" w:color="auto"/>
                <w:bottom w:val="none" w:sz="0" w:space="0" w:color="auto"/>
                <w:right w:val="none" w:sz="0" w:space="0" w:color="auto"/>
              </w:divBdr>
            </w:div>
          </w:divsChild>
        </w:div>
        <w:div w:id="561059070">
          <w:marLeft w:val="0"/>
          <w:marRight w:val="0"/>
          <w:marTop w:val="0"/>
          <w:marBottom w:val="0"/>
          <w:divBdr>
            <w:top w:val="none" w:sz="0" w:space="0" w:color="auto"/>
            <w:left w:val="none" w:sz="0" w:space="0" w:color="auto"/>
            <w:bottom w:val="none" w:sz="0" w:space="0" w:color="auto"/>
            <w:right w:val="none" w:sz="0" w:space="0" w:color="auto"/>
          </w:divBdr>
          <w:divsChild>
            <w:div w:id="1254895450">
              <w:marLeft w:val="0"/>
              <w:marRight w:val="0"/>
              <w:marTop w:val="480"/>
              <w:marBottom w:val="0"/>
              <w:divBdr>
                <w:top w:val="none" w:sz="0" w:space="0" w:color="auto"/>
                <w:left w:val="none" w:sz="0" w:space="0" w:color="auto"/>
                <w:bottom w:val="none" w:sz="0" w:space="0" w:color="auto"/>
                <w:right w:val="none" w:sz="0" w:space="0" w:color="auto"/>
              </w:divBdr>
            </w:div>
            <w:div w:id="684943591">
              <w:marLeft w:val="0"/>
              <w:marRight w:val="0"/>
              <w:marTop w:val="240"/>
              <w:marBottom w:val="0"/>
              <w:divBdr>
                <w:top w:val="none" w:sz="0" w:space="0" w:color="auto"/>
                <w:left w:val="none" w:sz="0" w:space="0" w:color="auto"/>
                <w:bottom w:val="none" w:sz="0" w:space="0" w:color="auto"/>
                <w:right w:val="none" w:sz="0" w:space="0" w:color="auto"/>
              </w:divBdr>
            </w:div>
            <w:div w:id="2108306292">
              <w:marLeft w:val="0"/>
              <w:marRight w:val="0"/>
              <w:marTop w:val="240"/>
              <w:marBottom w:val="0"/>
              <w:divBdr>
                <w:top w:val="none" w:sz="0" w:space="0" w:color="auto"/>
                <w:left w:val="none" w:sz="0" w:space="0" w:color="auto"/>
                <w:bottom w:val="none" w:sz="0" w:space="0" w:color="auto"/>
                <w:right w:val="none" w:sz="0" w:space="0" w:color="auto"/>
              </w:divBdr>
            </w:div>
            <w:div w:id="80875672">
              <w:marLeft w:val="0"/>
              <w:marRight w:val="0"/>
              <w:marTop w:val="240"/>
              <w:marBottom w:val="0"/>
              <w:divBdr>
                <w:top w:val="none" w:sz="0" w:space="0" w:color="auto"/>
                <w:left w:val="none" w:sz="0" w:space="0" w:color="auto"/>
                <w:bottom w:val="none" w:sz="0" w:space="0" w:color="auto"/>
                <w:right w:val="none" w:sz="0" w:space="0" w:color="auto"/>
              </w:divBdr>
            </w:div>
          </w:divsChild>
        </w:div>
        <w:div w:id="2085566673">
          <w:marLeft w:val="0"/>
          <w:marRight w:val="0"/>
          <w:marTop w:val="0"/>
          <w:marBottom w:val="0"/>
          <w:divBdr>
            <w:top w:val="none" w:sz="0" w:space="0" w:color="auto"/>
            <w:left w:val="none" w:sz="0" w:space="0" w:color="auto"/>
            <w:bottom w:val="none" w:sz="0" w:space="0" w:color="auto"/>
            <w:right w:val="none" w:sz="0" w:space="0" w:color="auto"/>
          </w:divBdr>
          <w:divsChild>
            <w:div w:id="1594629494">
              <w:marLeft w:val="0"/>
              <w:marRight w:val="0"/>
              <w:marTop w:val="480"/>
              <w:marBottom w:val="0"/>
              <w:divBdr>
                <w:top w:val="none" w:sz="0" w:space="0" w:color="auto"/>
                <w:left w:val="none" w:sz="0" w:space="0" w:color="auto"/>
                <w:bottom w:val="none" w:sz="0" w:space="0" w:color="auto"/>
                <w:right w:val="none" w:sz="0" w:space="0" w:color="auto"/>
              </w:divBdr>
            </w:div>
            <w:div w:id="933248398">
              <w:marLeft w:val="0"/>
              <w:marRight w:val="0"/>
              <w:marTop w:val="240"/>
              <w:marBottom w:val="0"/>
              <w:divBdr>
                <w:top w:val="none" w:sz="0" w:space="0" w:color="auto"/>
                <w:left w:val="none" w:sz="0" w:space="0" w:color="auto"/>
                <w:bottom w:val="none" w:sz="0" w:space="0" w:color="auto"/>
                <w:right w:val="none" w:sz="0" w:space="0" w:color="auto"/>
              </w:divBdr>
            </w:div>
          </w:divsChild>
        </w:div>
        <w:div w:id="2060937228">
          <w:marLeft w:val="0"/>
          <w:marRight w:val="0"/>
          <w:marTop w:val="0"/>
          <w:marBottom w:val="0"/>
          <w:divBdr>
            <w:top w:val="none" w:sz="0" w:space="0" w:color="auto"/>
            <w:left w:val="none" w:sz="0" w:space="0" w:color="auto"/>
            <w:bottom w:val="none" w:sz="0" w:space="0" w:color="auto"/>
            <w:right w:val="none" w:sz="0" w:space="0" w:color="auto"/>
          </w:divBdr>
          <w:divsChild>
            <w:div w:id="1164316599">
              <w:marLeft w:val="0"/>
              <w:marRight w:val="0"/>
              <w:marTop w:val="480"/>
              <w:marBottom w:val="0"/>
              <w:divBdr>
                <w:top w:val="none" w:sz="0" w:space="0" w:color="auto"/>
                <w:left w:val="none" w:sz="0" w:space="0" w:color="auto"/>
                <w:bottom w:val="none" w:sz="0" w:space="0" w:color="auto"/>
                <w:right w:val="none" w:sz="0" w:space="0" w:color="auto"/>
              </w:divBdr>
            </w:div>
          </w:divsChild>
        </w:div>
        <w:div w:id="514615526">
          <w:marLeft w:val="0"/>
          <w:marRight w:val="0"/>
          <w:marTop w:val="0"/>
          <w:marBottom w:val="0"/>
          <w:divBdr>
            <w:top w:val="none" w:sz="0" w:space="0" w:color="auto"/>
            <w:left w:val="none" w:sz="0" w:space="0" w:color="auto"/>
            <w:bottom w:val="none" w:sz="0" w:space="0" w:color="auto"/>
            <w:right w:val="none" w:sz="0" w:space="0" w:color="auto"/>
          </w:divBdr>
          <w:divsChild>
            <w:div w:id="795221805">
              <w:marLeft w:val="0"/>
              <w:marRight w:val="0"/>
              <w:marTop w:val="480"/>
              <w:marBottom w:val="0"/>
              <w:divBdr>
                <w:top w:val="none" w:sz="0" w:space="0" w:color="auto"/>
                <w:left w:val="none" w:sz="0" w:space="0" w:color="auto"/>
                <w:bottom w:val="none" w:sz="0" w:space="0" w:color="auto"/>
                <w:right w:val="none" w:sz="0" w:space="0" w:color="auto"/>
              </w:divBdr>
            </w:div>
            <w:div w:id="147016129">
              <w:marLeft w:val="0"/>
              <w:marRight w:val="0"/>
              <w:marTop w:val="240"/>
              <w:marBottom w:val="0"/>
              <w:divBdr>
                <w:top w:val="none" w:sz="0" w:space="0" w:color="auto"/>
                <w:left w:val="none" w:sz="0" w:space="0" w:color="auto"/>
                <w:bottom w:val="none" w:sz="0" w:space="0" w:color="auto"/>
                <w:right w:val="none" w:sz="0" w:space="0" w:color="auto"/>
              </w:divBdr>
            </w:div>
            <w:div w:id="377046358">
              <w:marLeft w:val="425"/>
              <w:marRight w:val="0"/>
              <w:marTop w:val="0"/>
              <w:marBottom w:val="0"/>
              <w:divBdr>
                <w:top w:val="none" w:sz="0" w:space="0" w:color="auto"/>
                <w:left w:val="none" w:sz="0" w:space="0" w:color="auto"/>
                <w:bottom w:val="none" w:sz="0" w:space="0" w:color="auto"/>
                <w:right w:val="none" w:sz="0" w:space="0" w:color="auto"/>
              </w:divBdr>
              <w:divsChild>
                <w:div w:id="86730516">
                  <w:marLeft w:val="0"/>
                  <w:marRight w:val="0"/>
                  <w:marTop w:val="0"/>
                  <w:marBottom w:val="0"/>
                  <w:divBdr>
                    <w:top w:val="none" w:sz="0" w:space="0" w:color="auto"/>
                    <w:left w:val="none" w:sz="0" w:space="0" w:color="auto"/>
                    <w:bottom w:val="none" w:sz="0" w:space="0" w:color="auto"/>
                    <w:right w:val="none" w:sz="0" w:space="0" w:color="auto"/>
                  </w:divBdr>
                </w:div>
              </w:divsChild>
            </w:div>
            <w:div w:id="1142769618">
              <w:marLeft w:val="425"/>
              <w:marRight w:val="0"/>
              <w:marTop w:val="0"/>
              <w:marBottom w:val="0"/>
              <w:divBdr>
                <w:top w:val="none" w:sz="0" w:space="0" w:color="auto"/>
                <w:left w:val="none" w:sz="0" w:space="0" w:color="auto"/>
                <w:bottom w:val="none" w:sz="0" w:space="0" w:color="auto"/>
                <w:right w:val="none" w:sz="0" w:space="0" w:color="auto"/>
              </w:divBdr>
              <w:divsChild>
                <w:div w:id="466823920">
                  <w:marLeft w:val="0"/>
                  <w:marRight w:val="0"/>
                  <w:marTop w:val="0"/>
                  <w:marBottom w:val="0"/>
                  <w:divBdr>
                    <w:top w:val="none" w:sz="0" w:space="0" w:color="auto"/>
                    <w:left w:val="none" w:sz="0" w:space="0" w:color="auto"/>
                    <w:bottom w:val="none" w:sz="0" w:space="0" w:color="auto"/>
                    <w:right w:val="none" w:sz="0" w:space="0" w:color="auto"/>
                  </w:divBdr>
                </w:div>
              </w:divsChild>
            </w:div>
            <w:div w:id="641428221">
              <w:marLeft w:val="425"/>
              <w:marRight w:val="0"/>
              <w:marTop w:val="0"/>
              <w:marBottom w:val="0"/>
              <w:divBdr>
                <w:top w:val="none" w:sz="0" w:space="0" w:color="auto"/>
                <w:left w:val="none" w:sz="0" w:space="0" w:color="auto"/>
                <w:bottom w:val="none" w:sz="0" w:space="0" w:color="auto"/>
                <w:right w:val="none" w:sz="0" w:space="0" w:color="auto"/>
              </w:divBdr>
              <w:divsChild>
                <w:div w:id="1789466516">
                  <w:marLeft w:val="0"/>
                  <w:marRight w:val="0"/>
                  <w:marTop w:val="0"/>
                  <w:marBottom w:val="0"/>
                  <w:divBdr>
                    <w:top w:val="none" w:sz="0" w:space="0" w:color="auto"/>
                    <w:left w:val="none" w:sz="0" w:space="0" w:color="auto"/>
                    <w:bottom w:val="none" w:sz="0" w:space="0" w:color="auto"/>
                    <w:right w:val="none" w:sz="0" w:space="0" w:color="auto"/>
                  </w:divBdr>
                </w:div>
              </w:divsChild>
            </w:div>
            <w:div w:id="1125002963">
              <w:marLeft w:val="425"/>
              <w:marRight w:val="0"/>
              <w:marTop w:val="0"/>
              <w:marBottom w:val="0"/>
              <w:divBdr>
                <w:top w:val="none" w:sz="0" w:space="0" w:color="auto"/>
                <w:left w:val="none" w:sz="0" w:space="0" w:color="auto"/>
                <w:bottom w:val="none" w:sz="0" w:space="0" w:color="auto"/>
                <w:right w:val="none" w:sz="0" w:space="0" w:color="auto"/>
              </w:divBdr>
              <w:divsChild>
                <w:div w:id="622199136">
                  <w:marLeft w:val="0"/>
                  <w:marRight w:val="0"/>
                  <w:marTop w:val="0"/>
                  <w:marBottom w:val="0"/>
                  <w:divBdr>
                    <w:top w:val="none" w:sz="0" w:space="0" w:color="auto"/>
                    <w:left w:val="none" w:sz="0" w:space="0" w:color="auto"/>
                    <w:bottom w:val="none" w:sz="0" w:space="0" w:color="auto"/>
                    <w:right w:val="none" w:sz="0" w:space="0" w:color="auto"/>
                  </w:divBdr>
                </w:div>
              </w:divsChild>
            </w:div>
            <w:div w:id="692415820">
              <w:marLeft w:val="425"/>
              <w:marRight w:val="0"/>
              <w:marTop w:val="0"/>
              <w:marBottom w:val="0"/>
              <w:divBdr>
                <w:top w:val="none" w:sz="0" w:space="0" w:color="auto"/>
                <w:left w:val="none" w:sz="0" w:space="0" w:color="auto"/>
                <w:bottom w:val="none" w:sz="0" w:space="0" w:color="auto"/>
                <w:right w:val="none" w:sz="0" w:space="0" w:color="auto"/>
              </w:divBdr>
              <w:divsChild>
                <w:div w:id="1996062393">
                  <w:marLeft w:val="0"/>
                  <w:marRight w:val="0"/>
                  <w:marTop w:val="0"/>
                  <w:marBottom w:val="0"/>
                  <w:divBdr>
                    <w:top w:val="none" w:sz="0" w:space="0" w:color="auto"/>
                    <w:left w:val="none" w:sz="0" w:space="0" w:color="auto"/>
                    <w:bottom w:val="none" w:sz="0" w:space="0" w:color="auto"/>
                    <w:right w:val="none" w:sz="0" w:space="0" w:color="auto"/>
                  </w:divBdr>
                </w:div>
              </w:divsChild>
            </w:div>
            <w:div w:id="760105525">
              <w:marLeft w:val="425"/>
              <w:marRight w:val="0"/>
              <w:marTop w:val="0"/>
              <w:marBottom w:val="0"/>
              <w:divBdr>
                <w:top w:val="none" w:sz="0" w:space="0" w:color="auto"/>
                <w:left w:val="none" w:sz="0" w:space="0" w:color="auto"/>
                <w:bottom w:val="none" w:sz="0" w:space="0" w:color="auto"/>
                <w:right w:val="none" w:sz="0" w:space="0" w:color="auto"/>
              </w:divBdr>
              <w:divsChild>
                <w:div w:id="792867488">
                  <w:marLeft w:val="0"/>
                  <w:marRight w:val="0"/>
                  <w:marTop w:val="0"/>
                  <w:marBottom w:val="0"/>
                  <w:divBdr>
                    <w:top w:val="none" w:sz="0" w:space="0" w:color="auto"/>
                    <w:left w:val="none" w:sz="0" w:space="0" w:color="auto"/>
                    <w:bottom w:val="none" w:sz="0" w:space="0" w:color="auto"/>
                    <w:right w:val="none" w:sz="0" w:space="0" w:color="auto"/>
                  </w:divBdr>
                </w:div>
              </w:divsChild>
            </w:div>
            <w:div w:id="2131823833">
              <w:marLeft w:val="425"/>
              <w:marRight w:val="0"/>
              <w:marTop w:val="0"/>
              <w:marBottom w:val="0"/>
              <w:divBdr>
                <w:top w:val="none" w:sz="0" w:space="0" w:color="auto"/>
                <w:left w:val="none" w:sz="0" w:space="0" w:color="auto"/>
                <w:bottom w:val="none" w:sz="0" w:space="0" w:color="auto"/>
                <w:right w:val="none" w:sz="0" w:space="0" w:color="auto"/>
              </w:divBdr>
              <w:divsChild>
                <w:div w:id="1827937018">
                  <w:marLeft w:val="0"/>
                  <w:marRight w:val="0"/>
                  <w:marTop w:val="0"/>
                  <w:marBottom w:val="0"/>
                  <w:divBdr>
                    <w:top w:val="none" w:sz="0" w:space="0" w:color="auto"/>
                    <w:left w:val="none" w:sz="0" w:space="0" w:color="auto"/>
                    <w:bottom w:val="none" w:sz="0" w:space="0" w:color="auto"/>
                    <w:right w:val="none" w:sz="0" w:space="0" w:color="auto"/>
                  </w:divBdr>
                </w:div>
              </w:divsChild>
            </w:div>
            <w:div w:id="2075734654">
              <w:marLeft w:val="425"/>
              <w:marRight w:val="0"/>
              <w:marTop w:val="0"/>
              <w:marBottom w:val="0"/>
              <w:divBdr>
                <w:top w:val="none" w:sz="0" w:space="0" w:color="auto"/>
                <w:left w:val="none" w:sz="0" w:space="0" w:color="auto"/>
                <w:bottom w:val="none" w:sz="0" w:space="0" w:color="auto"/>
                <w:right w:val="none" w:sz="0" w:space="0" w:color="auto"/>
              </w:divBdr>
              <w:divsChild>
                <w:div w:id="181436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646989">
          <w:marLeft w:val="0"/>
          <w:marRight w:val="0"/>
          <w:marTop w:val="0"/>
          <w:marBottom w:val="0"/>
          <w:divBdr>
            <w:top w:val="none" w:sz="0" w:space="0" w:color="auto"/>
            <w:left w:val="none" w:sz="0" w:space="0" w:color="auto"/>
            <w:bottom w:val="none" w:sz="0" w:space="0" w:color="auto"/>
            <w:right w:val="none" w:sz="0" w:space="0" w:color="auto"/>
          </w:divBdr>
          <w:divsChild>
            <w:div w:id="2011716427">
              <w:marLeft w:val="0"/>
              <w:marRight w:val="0"/>
              <w:marTop w:val="480"/>
              <w:marBottom w:val="0"/>
              <w:divBdr>
                <w:top w:val="none" w:sz="0" w:space="0" w:color="auto"/>
                <w:left w:val="none" w:sz="0" w:space="0" w:color="auto"/>
                <w:bottom w:val="none" w:sz="0" w:space="0" w:color="auto"/>
                <w:right w:val="none" w:sz="0" w:space="0" w:color="auto"/>
              </w:divBdr>
            </w:div>
            <w:div w:id="1893425140">
              <w:marLeft w:val="0"/>
              <w:marRight w:val="0"/>
              <w:marTop w:val="240"/>
              <w:marBottom w:val="0"/>
              <w:divBdr>
                <w:top w:val="none" w:sz="0" w:space="0" w:color="auto"/>
                <w:left w:val="none" w:sz="0" w:space="0" w:color="auto"/>
                <w:bottom w:val="none" w:sz="0" w:space="0" w:color="auto"/>
                <w:right w:val="none" w:sz="0" w:space="0" w:color="auto"/>
              </w:divBdr>
            </w:div>
            <w:div w:id="829950016">
              <w:marLeft w:val="0"/>
              <w:marRight w:val="0"/>
              <w:marTop w:val="240"/>
              <w:marBottom w:val="0"/>
              <w:divBdr>
                <w:top w:val="none" w:sz="0" w:space="0" w:color="auto"/>
                <w:left w:val="none" w:sz="0" w:space="0" w:color="auto"/>
                <w:bottom w:val="none" w:sz="0" w:space="0" w:color="auto"/>
                <w:right w:val="none" w:sz="0" w:space="0" w:color="auto"/>
              </w:divBdr>
            </w:div>
            <w:div w:id="2127429646">
              <w:marLeft w:val="0"/>
              <w:marRight w:val="0"/>
              <w:marTop w:val="240"/>
              <w:marBottom w:val="0"/>
              <w:divBdr>
                <w:top w:val="none" w:sz="0" w:space="0" w:color="auto"/>
                <w:left w:val="none" w:sz="0" w:space="0" w:color="auto"/>
                <w:bottom w:val="none" w:sz="0" w:space="0" w:color="auto"/>
                <w:right w:val="none" w:sz="0" w:space="0" w:color="auto"/>
              </w:divBdr>
            </w:div>
            <w:div w:id="396516691">
              <w:marLeft w:val="0"/>
              <w:marRight w:val="0"/>
              <w:marTop w:val="240"/>
              <w:marBottom w:val="0"/>
              <w:divBdr>
                <w:top w:val="none" w:sz="0" w:space="0" w:color="auto"/>
                <w:left w:val="none" w:sz="0" w:space="0" w:color="auto"/>
                <w:bottom w:val="none" w:sz="0" w:space="0" w:color="auto"/>
                <w:right w:val="none" w:sz="0" w:space="0" w:color="auto"/>
              </w:divBdr>
            </w:div>
          </w:divsChild>
        </w:div>
        <w:div w:id="421683770">
          <w:marLeft w:val="0"/>
          <w:marRight w:val="0"/>
          <w:marTop w:val="0"/>
          <w:marBottom w:val="0"/>
          <w:divBdr>
            <w:top w:val="none" w:sz="0" w:space="0" w:color="auto"/>
            <w:left w:val="none" w:sz="0" w:space="0" w:color="auto"/>
            <w:bottom w:val="none" w:sz="0" w:space="0" w:color="auto"/>
            <w:right w:val="none" w:sz="0" w:space="0" w:color="auto"/>
          </w:divBdr>
          <w:divsChild>
            <w:div w:id="701445201">
              <w:marLeft w:val="0"/>
              <w:marRight w:val="0"/>
              <w:marTop w:val="480"/>
              <w:marBottom w:val="0"/>
              <w:divBdr>
                <w:top w:val="none" w:sz="0" w:space="0" w:color="auto"/>
                <w:left w:val="none" w:sz="0" w:space="0" w:color="auto"/>
                <w:bottom w:val="none" w:sz="0" w:space="0" w:color="auto"/>
                <w:right w:val="none" w:sz="0" w:space="0" w:color="auto"/>
              </w:divBdr>
            </w:div>
            <w:div w:id="330715680">
              <w:marLeft w:val="0"/>
              <w:marRight w:val="0"/>
              <w:marTop w:val="240"/>
              <w:marBottom w:val="0"/>
              <w:divBdr>
                <w:top w:val="none" w:sz="0" w:space="0" w:color="auto"/>
                <w:left w:val="none" w:sz="0" w:space="0" w:color="auto"/>
                <w:bottom w:val="none" w:sz="0" w:space="0" w:color="auto"/>
                <w:right w:val="none" w:sz="0" w:space="0" w:color="auto"/>
              </w:divBdr>
            </w:div>
            <w:div w:id="1171917557">
              <w:marLeft w:val="0"/>
              <w:marRight w:val="0"/>
              <w:marTop w:val="240"/>
              <w:marBottom w:val="0"/>
              <w:divBdr>
                <w:top w:val="none" w:sz="0" w:space="0" w:color="auto"/>
                <w:left w:val="none" w:sz="0" w:space="0" w:color="auto"/>
                <w:bottom w:val="none" w:sz="0" w:space="0" w:color="auto"/>
                <w:right w:val="none" w:sz="0" w:space="0" w:color="auto"/>
              </w:divBdr>
            </w:div>
            <w:div w:id="1651447758">
              <w:marLeft w:val="0"/>
              <w:marRight w:val="0"/>
              <w:marTop w:val="240"/>
              <w:marBottom w:val="0"/>
              <w:divBdr>
                <w:top w:val="none" w:sz="0" w:space="0" w:color="auto"/>
                <w:left w:val="none" w:sz="0" w:space="0" w:color="auto"/>
                <w:bottom w:val="none" w:sz="0" w:space="0" w:color="auto"/>
                <w:right w:val="none" w:sz="0" w:space="0" w:color="auto"/>
              </w:divBdr>
            </w:div>
            <w:div w:id="976225471">
              <w:marLeft w:val="0"/>
              <w:marRight w:val="0"/>
              <w:marTop w:val="240"/>
              <w:marBottom w:val="0"/>
              <w:divBdr>
                <w:top w:val="none" w:sz="0" w:space="0" w:color="auto"/>
                <w:left w:val="none" w:sz="0" w:space="0" w:color="auto"/>
                <w:bottom w:val="none" w:sz="0" w:space="0" w:color="auto"/>
                <w:right w:val="none" w:sz="0" w:space="0" w:color="auto"/>
              </w:divBdr>
            </w:div>
          </w:divsChild>
        </w:div>
        <w:div w:id="840973212">
          <w:marLeft w:val="0"/>
          <w:marRight w:val="0"/>
          <w:marTop w:val="0"/>
          <w:marBottom w:val="0"/>
          <w:divBdr>
            <w:top w:val="none" w:sz="0" w:space="0" w:color="auto"/>
            <w:left w:val="none" w:sz="0" w:space="0" w:color="auto"/>
            <w:bottom w:val="none" w:sz="0" w:space="0" w:color="auto"/>
            <w:right w:val="none" w:sz="0" w:space="0" w:color="auto"/>
          </w:divBdr>
          <w:divsChild>
            <w:div w:id="1812669694">
              <w:marLeft w:val="0"/>
              <w:marRight w:val="0"/>
              <w:marTop w:val="480"/>
              <w:marBottom w:val="0"/>
              <w:divBdr>
                <w:top w:val="none" w:sz="0" w:space="0" w:color="auto"/>
                <w:left w:val="none" w:sz="0" w:space="0" w:color="auto"/>
                <w:bottom w:val="none" w:sz="0" w:space="0" w:color="auto"/>
                <w:right w:val="none" w:sz="0" w:space="0" w:color="auto"/>
              </w:divBdr>
            </w:div>
            <w:div w:id="1114985714">
              <w:marLeft w:val="0"/>
              <w:marRight w:val="0"/>
              <w:marTop w:val="240"/>
              <w:marBottom w:val="0"/>
              <w:divBdr>
                <w:top w:val="none" w:sz="0" w:space="0" w:color="auto"/>
                <w:left w:val="none" w:sz="0" w:space="0" w:color="auto"/>
                <w:bottom w:val="none" w:sz="0" w:space="0" w:color="auto"/>
                <w:right w:val="none" w:sz="0" w:space="0" w:color="auto"/>
              </w:divBdr>
            </w:div>
            <w:div w:id="1900050465">
              <w:marLeft w:val="0"/>
              <w:marRight w:val="0"/>
              <w:marTop w:val="240"/>
              <w:marBottom w:val="0"/>
              <w:divBdr>
                <w:top w:val="none" w:sz="0" w:space="0" w:color="auto"/>
                <w:left w:val="none" w:sz="0" w:space="0" w:color="auto"/>
                <w:bottom w:val="none" w:sz="0" w:space="0" w:color="auto"/>
                <w:right w:val="none" w:sz="0" w:space="0" w:color="auto"/>
              </w:divBdr>
            </w:div>
          </w:divsChild>
        </w:div>
        <w:div w:id="1048526463">
          <w:marLeft w:val="0"/>
          <w:marRight w:val="0"/>
          <w:marTop w:val="0"/>
          <w:marBottom w:val="0"/>
          <w:divBdr>
            <w:top w:val="none" w:sz="0" w:space="0" w:color="auto"/>
            <w:left w:val="none" w:sz="0" w:space="0" w:color="auto"/>
            <w:bottom w:val="none" w:sz="0" w:space="0" w:color="auto"/>
            <w:right w:val="none" w:sz="0" w:space="0" w:color="auto"/>
          </w:divBdr>
          <w:divsChild>
            <w:div w:id="1531262610">
              <w:marLeft w:val="0"/>
              <w:marRight w:val="0"/>
              <w:marTop w:val="480"/>
              <w:marBottom w:val="0"/>
              <w:divBdr>
                <w:top w:val="none" w:sz="0" w:space="0" w:color="auto"/>
                <w:left w:val="none" w:sz="0" w:space="0" w:color="auto"/>
                <w:bottom w:val="none" w:sz="0" w:space="0" w:color="auto"/>
                <w:right w:val="none" w:sz="0" w:space="0" w:color="auto"/>
              </w:divBdr>
            </w:div>
            <w:div w:id="676077992">
              <w:marLeft w:val="0"/>
              <w:marRight w:val="0"/>
              <w:marTop w:val="240"/>
              <w:marBottom w:val="0"/>
              <w:divBdr>
                <w:top w:val="none" w:sz="0" w:space="0" w:color="auto"/>
                <w:left w:val="none" w:sz="0" w:space="0" w:color="auto"/>
                <w:bottom w:val="none" w:sz="0" w:space="0" w:color="auto"/>
                <w:right w:val="none" w:sz="0" w:space="0" w:color="auto"/>
              </w:divBdr>
            </w:div>
          </w:divsChild>
        </w:div>
        <w:div w:id="1218515119">
          <w:marLeft w:val="0"/>
          <w:marRight w:val="0"/>
          <w:marTop w:val="0"/>
          <w:marBottom w:val="0"/>
          <w:divBdr>
            <w:top w:val="none" w:sz="0" w:space="0" w:color="auto"/>
            <w:left w:val="none" w:sz="0" w:space="0" w:color="auto"/>
            <w:bottom w:val="none" w:sz="0" w:space="0" w:color="auto"/>
            <w:right w:val="none" w:sz="0" w:space="0" w:color="auto"/>
          </w:divBdr>
          <w:divsChild>
            <w:div w:id="888759236">
              <w:marLeft w:val="0"/>
              <w:marRight w:val="0"/>
              <w:marTop w:val="480"/>
              <w:marBottom w:val="0"/>
              <w:divBdr>
                <w:top w:val="none" w:sz="0" w:space="0" w:color="auto"/>
                <w:left w:val="none" w:sz="0" w:space="0" w:color="auto"/>
                <w:bottom w:val="none" w:sz="0" w:space="0" w:color="auto"/>
                <w:right w:val="none" w:sz="0" w:space="0" w:color="auto"/>
              </w:divBdr>
            </w:div>
            <w:div w:id="234321620">
              <w:marLeft w:val="0"/>
              <w:marRight w:val="0"/>
              <w:marTop w:val="240"/>
              <w:marBottom w:val="0"/>
              <w:divBdr>
                <w:top w:val="none" w:sz="0" w:space="0" w:color="auto"/>
                <w:left w:val="none" w:sz="0" w:space="0" w:color="auto"/>
                <w:bottom w:val="none" w:sz="0" w:space="0" w:color="auto"/>
                <w:right w:val="none" w:sz="0" w:space="0" w:color="auto"/>
              </w:divBdr>
            </w:div>
          </w:divsChild>
        </w:div>
        <w:div w:id="1540126123">
          <w:marLeft w:val="0"/>
          <w:marRight w:val="0"/>
          <w:marTop w:val="0"/>
          <w:marBottom w:val="0"/>
          <w:divBdr>
            <w:top w:val="none" w:sz="0" w:space="0" w:color="auto"/>
            <w:left w:val="none" w:sz="0" w:space="0" w:color="auto"/>
            <w:bottom w:val="none" w:sz="0" w:space="0" w:color="auto"/>
            <w:right w:val="none" w:sz="0" w:space="0" w:color="auto"/>
          </w:divBdr>
          <w:divsChild>
            <w:div w:id="206140966">
              <w:marLeft w:val="0"/>
              <w:marRight w:val="0"/>
              <w:marTop w:val="480"/>
              <w:marBottom w:val="0"/>
              <w:divBdr>
                <w:top w:val="none" w:sz="0" w:space="0" w:color="auto"/>
                <w:left w:val="none" w:sz="0" w:space="0" w:color="auto"/>
                <w:bottom w:val="none" w:sz="0" w:space="0" w:color="auto"/>
                <w:right w:val="none" w:sz="0" w:space="0" w:color="auto"/>
              </w:divBdr>
            </w:div>
            <w:div w:id="885525237">
              <w:marLeft w:val="0"/>
              <w:marRight w:val="0"/>
              <w:marTop w:val="240"/>
              <w:marBottom w:val="0"/>
              <w:divBdr>
                <w:top w:val="none" w:sz="0" w:space="0" w:color="auto"/>
                <w:left w:val="none" w:sz="0" w:space="0" w:color="auto"/>
                <w:bottom w:val="none" w:sz="0" w:space="0" w:color="auto"/>
                <w:right w:val="none" w:sz="0" w:space="0" w:color="auto"/>
              </w:divBdr>
            </w:div>
          </w:divsChild>
        </w:div>
        <w:div w:id="1574660480">
          <w:marLeft w:val="0"/>
          <w:marRight w:val="0"/>
          <w:marTop w:val="0"/>
          <w:marBottom w:val="0"/>
          <w:divBdr>
            <w:top w:val="none" w:sz="0" w:space="0" w:color="auto"/>
            <w:left w:val="none" w:sz="0" w:space="0" w:color="auto"/>
            <w:bottom w:val="none" w:sz="0" w:space="0" w:color="auto"/>
            <w:right w:val="none" w:sz="0" w:space="0" w:color="auto"/>
          </w:divBdr>
          <w:divsChild>
            <w:div w:id="1383670791">
              <w:marLeft w:val="0"/>
              <w:marRight w:val="0"/>
              <w:marTop w:val="480"/>
              <w:marBottom w:val="0"/>
              <w:divBdr>
                <w:top w:val="none" w:sz="0" w:space="0" w:color="auto"/>
                <w:left w:val="none" w:sz="0" w:space="0" w:color="auto"/>
                <w:bottom w:val="none" w:sz="0" w:space="0" w:color="auto"/>
                <w:right w:val="none" w:sz="0" w:space="0" w:color="auto"/>
              </w:divBdr>
            </w:div>
            <w:div w:id="661934688">
              <w:marLeft w:val="0"/>
              <w:marRight w:val="0"/>
              <w:marTop w:val="240"/>
              <w:marBottom w:val="0"/>
              <w:divBdr>
                <w:top w:val="none" w:sz="0" w:space="0" w:color="auto"/>
                <w:left w:val="none" w:sz="0" w:space="0" w:color="auto"/>
                <w:bottom w:val="none" w:sz="0" w:space="0" w:color="auto"/>
                <w:right w:val="none" w:sz="0" w:space="0" w:color="auto"/>
              </w:divBdr>
            </w:div>
          </w:divsChild>
        </w:div>
        <w:div w:id="1589968946">
          <w:marLeft w:val="0"/>
          <w:marRight w:val="0"/>
          <w:marTop w:val="0"/>
          <w:marBottom w:val="0"/>
          <w:divBdr>
            <w:top w:val="none" w:sz="0" w:space="0" w:color="auto"/>
            <w:left w:val="none" w:sz="0" w:space="0" w:color="auto"/>
            <w:bottom w:val="none" w:sz="0" w:space="0" w:color="auto"/>
            <w:right w:val="none" w:sz="0" w:space="0" w:color="auto"/>
          </w:divBdr>
          <w:divsChild>
            <w:div w:id="1800371292">
              <w:marLeft w:val="0"/>
              <w:marRight w:val="0"/>
              <w:marTop w:val="480"/>
              <w:marBottom w:val="0"/>
              <w:divBdr>
                <w:top w:val="none" w:sz="0" w:space="0" w:color="auto"/>
                <w:left w:val="none" w:sz="0" w:space="0" w:color="auto"/>
                <w:bottom w:val="none" w:sz="0" w:space="0" w:color="auto"/>
                <w:right w:val="none" w:sz="0" w:space="0" w:color="auto"/>
              </w:divBdr>
            </w:div>
            <w:div w:id="2113428959">
              <w:marLeft w:val="0"/>
              <w:marRight w:val="0"/>
              <w:marTop w:val="240"/>
              <w:marBottom w:val="0"/>
              <w:divBdr>
                <w:top w:val="none" w:sz="0" w:space="0" w:color="auto"/>
                <w:left w:val="none" w:sz="0" w:space="0" w:color="auto"/>
                <w:bottom w:val="none" w:sz="0" w:space="0" w:color="auto"/>
                <w:right w:val="none" w:sz="0" w:space="0" w:color="auto"/>
              </w:divBdr>
            </w:div>
            <w:div w:id="1263413734">
              <w:marLeft w:val="0"/>
              <w:marRight w:val="0"/>
              <w:marTop w:val="240"/>
              <w:marBottom w:val="0"/>
              <w:divBdr>
                <w:top w:val="none" w:sz="0" w:space="0" w:color="auto"/>
                <w:left w:val="none" w:sz="0" w:space="0" w:color="auto"/>
                <w:bottom w:val="none" w:sz="0" w:space="0" w:color="auto"/>
                <w:right w:val="none" w:sz="0" w:space="0" w:color="auto"/>
              </w:divBdr>
            </w:div>
          </w:divsChild>
        </w:div>
        <w:div w:id="438257931">
          <w:marLeft w:val="0"/>
          <w:marRight w:val="0"/>
          <w:marTop w:val="0"/>
          <w:marBottom w:val="0"/>
          <w:divBdr>
            <w:top w:val="none" w:sz="0" w:space="0" w:color="auto"/>
            <w:left w:val="none" w:sz="0" w:space="0" w:color="auto"/>
            <w:bottom w:val="none" w:sz="0" w:space="0" w:color="auto"/>
            <w:right w:val="none" w:sz="0" w:space="0" w:color="auto"/>
          </w:divBdr>
          <w:divsChild>
            <w:div w:id="37320403">
              <w:marLeft w:val="0"/>
              <w:marRight w:val="0"/>
              <w:marTop w:val="480"/>
              <w:marBottom w:val="0"/>
              <w:divBdr>
                <w:top w:val="none" w:sz="0" w:space="0" w:color="auto"/>
                <w:left w:val="none" w:sz="0" w:space="0" w:color="auto"/>
                <w:bottom w:val="none" w:sz="0" w:space="0" w:color="auto"/>
                <w:right w:val="none" w:sz="0" w:space="0" w:color="auto"/>
              </w:divBdr>
            </w:div>
            <w:div w:id="419254149">
              <w:marLeft w:val="0"/>
              <w:marRight w:val="0"/>
              <w:marTop w:val="240"/>
              <w:marBottom w:val="0"/>
              <w:divBdr>
                <w:top w:val="none" w:sz="0" w:space="0" w:color="auto"/>
                <w:left w:val="none" w:sz="0" w:space="0" w:color="auto"/>
                <w:bottom w:val="none" w:sz="0" w:space="0" w:color="auto"/>
                <w:right w:val="none" w:sz="0" w:space="0" w:color="auto"/>
              </w:divBdr>
            </w:div>
            <w:div w:id="1319530866">
              <w:marLeft w:val="0"/>
              <w:marRight w:val="0"/>
              <w:marTop w:val="240"/>
              <w:marBottom w:val="0"/>
              <w:divBdr>
                <w:top w:val="none" w:sz="0" w:space="0" w:color="auto"/>
                <w:left w:val="none" w:sz="0" w:space="0" w:color="auto"/>
                <w:bottom w:val="none" w:sz="0" w:space="0" w:color="auto"/>
                <w:right w:val="none" w:sz="0" w:space="0" w:color="auto"/>
              </w:divBdr>
            </w:div>
            <w:div w:id="1279602805">
              <w:marLeft w:val="0"/>
              <w:marRight w:val="0"/>
              <w:marTop w:val="240"/>
              <w:marBottom w:val="0"/>
              <w:divBdr>
                <w:top w:val="none" w:sz="0" w:space="0" w:color="auto"/>
                <w:left w:val="none" w:sz="0" w:space="0" w:color="auto"/>
                <w:bottom w:val="none" w:sz="0" w:space="0" w:color="auto"/>
                <w:right w:val="none" w:sz="0" w:space="0" w:color="auto"/>
              </w:divBdr>
            </w:div>
          </w:divsChild>
        </w:div>
        <w:div w:id="746344419">
          <w:marLeft w:val="0"/>
          <w:marRight w:val="0"/>
          <w:marTop w:val="0"/>
          <w:marBottom w:val="0"/>
          <w:divBdr>
            <w:top w:val="none" w:sz="0" w:space="0" w:color="auto"/>
            <w:left w:val="none" w:sz="0" w:space="0" w:color="auto"/>
            <w:bottom w:val="none" w:sz="0" w:space="0" w:color="auto"/>
            <w:right w:val="none" w:sz="0" w:space="0" w:color="auto"/>
          </w:divBdr>
          <w:divsChild>
            <w:div w:id="1379234569">
              <w:marLeft w:val="0"/>
              <w:marRight w:val="0"/>
              <w:marTop w:val="480"/>
              <w:marBottom w:val="0"/>
              <w:divBdr>
                <w:top w:val="none" w:sz="0" w:space="0" w:color="auto"/>
                <w:left w:val="none" w:sz="0" w:space="0" w:color="auto"/>
                <w:bottom w:val="none" w:sz="0" w:space="0" w:color="auto"/>
                <w:right w:val="none" w:sz="0" w:space="0" w:color="auto"/>
              </w:divBdr>
            </w:div>
            <w:div w:id="1105803906">
              <w:marLeft w:val="0"/>
              <w:marRight w:val="0"/>
              <w:marTop w:val="240"/>
              <w:marBottom w:val="0"/>
              <w:divBdr>
                <w:top w:val="none" w:sz="0" w:space="0" w:color="auto"/>
                <w:left w:val="none" w:sz="0" w:space="0" w:color="auto"/>
                <w:bottom w:val="none" w:sz="0" w:space="0" w:color="auto"/>
                <w:right w:val="none" w:sz="0" w:space="0" w:color="auto"/>
              </w:divBdr>
            </w:div>
            <w:div w:id="941493775">
              <w:marLeft w:val="0"/>
              <w:marRight w:val="0"/>
              <w:marTop w:val="240"/>
              <w:marBottom w:val="0"/>
              <w:divBdr>
                <w:top w:val="none" w:sz="0" w:space="0" w:color="auto"/>
                <w:left w:val="none" w:sz="0" w:space="0" w:color="auto"/>
                <w:bottom w:val="none" w:sz="0" w:space="0" w:color="auto"/>
                <w:right w:val="none" w:sz="0" w:space="0" w:color="auto"/>
              </w:divBdr>
            </w:div>
            <w:div w:id="1605651319">
              <w:marLeft w:val="0"/>
              <w:marRight w:val="0"/>
              <w:marTop w:val="240"/>
              <w:marBottom w:val="0"/>
              <w:divBdr>
                <w:top w:val="none" w:sz="0" w:space="0" w:color="auto"/>
                <w:left w:val="none" w:sz="0" w:space="0" w:color="auto"/>
                <w:bottom w:val="none" w:sz="0" w:space="0" w:color="auto"/>
                <w:right w:val="none" w:sz="0" w:space="0" w:color="auto"/>
              </w:divBdr>
            </w:div>
          </w:divsChild>
        </w:div>
        <w:div w:id="1955673979">
          <w:marLeft w:val="0"/>
          <w:marRight w:val="0"/>
          <w:marTop w:val="0"/>
          <w:marBottom w:val="0"/>
          <w:divBdr>
            <w:top w:val="none" w:sz="0" w:space="0" w:color="auto"/>
            <w:left w:val="none" w:sz="0" w:space="0" w:color="auto"/>
            <w:bottom w:val="none" w:sz="0" w:space="0" w:color="auto"/>
            <w:right w:val="none" w:sz="0" w:space="0" w:color="auto"/>
          </w:divBdr>
          <w:divsChild>
            <w:div w:id="1667705122">
              <w:marLeft w:val="0"/>
              <w:marRight w:val="0"/>
              <w:marTop w:val="480"/>
              <w:marBottom w:val="0"/>
              <w:divBdr>
                <w:top w:val="none" w:sz="0" w:space="0" w:color="auto"/>
                <w:left w:val="none" w:sz="0" w:space="0" w:color="auto"/>
                <w:bottom w:val="none" w:sz="0" w:space="0" w:color="auto"/>
                <w:right w:val="none" w:sz="0" w:space="0" w:color="auto"/>
              </w:divBdr>
            </w:div>
            <w:div w:id="232785220">
              <w:marLeft w:val="0"/>
              <w:marRight w:val="0"/>
              <w:marTop w:val="240"/>
              <w:marBottom w:val="0"/>
              <w:divBdr>
                <w:top w:val="none" w:sz="0" w:space="0" w:color="auto"/>
                <w:left w:val="none" w:sz="0" w:space="0" w:color="auto"/>
                <w:bottom w:val="none" w:sz="0" w:space="0" w:color="auto"/>
                <w:right w:val="none" w:sz="0" w:space="0" w:color="auto"/>
              </w:divBdr>
            </w:div>
            <w:div w:id="394085657">
              <w:marLeft w:val="0"/>
              <w:marRight w:val="0"/>
              <w:marTop w:val="240"/>
              <w:marBottom w:val="0"/>
              <w:divBdr>
                <w:top w:val="none" w:sz="0" w:space="0" w:color="auto"/>
                <w:left w:val="none" w:sz="0" w:space="0" w:color="auto"/>
                <w:bottom w:val="none" w:sz="0" w:space="0" w:color="auto"/>
                <w:right w:val="none" w:sz="0" w:space="0" w:color="auto"/>
              </w:divBdr>
            </w:div>
          </w:divsChild>
        </w:div>
        <w:div w:id="573663680">
          <w:marLeft w:val="0"/>
          <w:marRight w:val="0"/>
          <w:marTop w:val="0"/>
          <w:marBottom w:val="0"/>
          <w:divBdr>
            <w:top w:val="none" w:sz="0" w:space="0" w:color="auto"/>
            <w:left w:val="none" w:sz="0" w:space="0" w:color="auto"/>
            <w:bottom w:val="none" w:sz="0" w:space="0" w:color="auto"/>
            <w:right w:val="none" w:sz="0" w:space="0" w:color="auto"/>
          </w:divBdr>
          <w:divsChild>
            <w:div w:id="195778694">
              <w:marLeft w:val="0"/>
              <w:marRight w:val="0"/>
              <w:marTop w:val="480"/>
              <w:marBottom w:val="0"/>
              <w:divBdr>
                <w:top w:val="none" w:sz="0" w:space="0" w:color="auto"/>
                <w:left w:val="none" w:sz="0" w:space="0" w:color="auto"/>
                <w:bottom w:val="none" w:sz="0" w:space="0" w:color="auto"/>
                <w:right w:val="none" w:sz="0" w:space="0" w:color="auto"/>
              </w:divBdr>
            </w:div>
          </w:divsChild>
        </w:div>
        <w:div w:id="1953441288">
          <w:marLeft w:val="0"/>
          <w:marRight w:val="0"/>
          <w:marTop w:val="0"/>
          <w:marBottom w:val="0"/>
          <w:divBdr>
            <w:top w:val="none" w:sz="0" w:space="0" w:color="auto"/>
            <w:left w:val="none" w:sz="0" w:space="0" w:color="auto"/>
            <w:bottom w:val="none" w:sz="0" w:space="0" w:color="auto"/>
            <w:right w:val="none" w:sz="0" w:space="0" w:color="auto"/>
          </w:divBdr>
          <w:divsChild>
            <w:div w:id="595407716">
              <w:marLeft w:val="0"/>
              <w:marRight w:val="0"/>
              <w:marTop w:val="480"/>
              <w:marBottom w:val="0"/>
              <w:divBdr>
                <w:top w:val="none" w:sz="0" w:space="0" w:color="auto"/>
                <w:left w:val="none" w:sz="0" w:space="0" w:color="auto"/>
                <w:bottom w:val="none" w:sz="0" w:space="0" w:color="auto"/>
                <w:right w:val="none" w:sz="0" w:space="0" w:color="auto"/>
              </w:divBdr>
            </w:div>
            <w:div w:id="568880188">
              <w:marLeft w:val="0"/>
              <w:marRight w:val="0"/>
              <w:marTop w:val="240"/>
              <w:marBottom w:val="0"/>
              <w:divBdr>
                <w:top w:val="none" w:sz="0" w:space="0" w:color="auto"/>
                <w:left w:val="none" w:sz="0" w:space="0" w:color="auto"/>
                <w:bottom w:val="none" w:sz="0" w:space="0" w:color="auto"/>
                <w:right w:val="none" w:sz="0" w:space="0" w:color="auto"/>
              </w:divBdr>
            </w:div>
          </w:divsChild>
        </w:div>
        <w:div w:id="867258762">
          <w:marLeft w:val="0"/>
          <w:marRight w:val="0"/>
          <w:marTop w:val="0"/>
          <w:marBottom w:val="0"/>
          <w:divBdr>
            <w:top w:val="none" w:sz="0" w:space="0" w:color="auto"/>
            <w:left w:val="none" w:sz="0" w:space="0" w:color="auto"/>
            <w:bottom w:val="none" w:sz="0" w:space="0" w:color="auto"/>
            <w:right w:val="none" w:sz="0" w:space="0" w:color="auto"/>
          </w:divBdr>
          <w:divsChild>
            <w:div w:id="67578079">
              <w:marLeft w:val="0"/>
              <w:marRight w:val="0"/>
              <w:marTop w:val="480"/>
              <w:marBottom w:val="0"/>
              <w:divBdr>
                <w:top w:val="none" w:sz="0" w:space="0" w:color="auto"/>
                <w:left w:val="none" w:sz="0" w:space="0" w:color="auto"/>
                <w:bottom w:val="none" w:sz="0" w:space="0" w:color="auto"/>
                <w:right w:val="none" w:sz="0" w:space="0" w:color="auto"/>
              </w:divBdr>
            </w:div>
            <w:div w:id="51120869">
              <w:marLeft w:val="0"/>
              <w:marRight w:val="0"/>
              <w:marTop w:val="240"/>
              <w:marBottom w:val="0"/>
              <w:divBdr>
                <w:top w:val="none" w:sz="0" w:space="0" w:color="auto"/>
                <w:left w:val="none" w:sz="0" w:space="0" w:color="auto"/>
                <w:bottom w:val="none" w:sz="0" w:space="0" w:color="auto"/>
                <w:right w:val="none" w:sz="0" w:space="0" w:color="auto"/>
              </w:divBdr>
            </w:div>
            <w:div w:id="1973242863">
              <w:marLeft w:val="0"/>
              <w:marRight w:val="0"/>
              <w:marTop w:val="240"/>
              <w:marBottom w:val="0"/>
              <w:divBdr>
                <w:top w:val="none" w:sz="0" w:space="0" w:color="auto"/>
                <w:left w:val="none" w:sz="0" w:space="0" w:color="auto"/>
                <w:bottom w:val="none" w:sz="0" w:space="0" w:color="auto"/>
                <w:right w:val="none" w:sz="0" w:space="0" w:color="auto"/>
              </w:divBdr>
            </w:div>
            <w:div w:id="729227836">
              <w:marLeft w:val="0"/>
              <w:marRight w:val="0"/>
              <w:marTop w:val="240"/>
              <w:marBottom w:val="0"/>
              <w:divBdr>
                <w:top w:val="none" w:sz="0" w:space="0" w:color="auto"/>
                <w:left w:val="none" w:sz="0" w:space="0" w:color="auto"/>
                <w:bottom w:val="none" w:sz="0" w:space="0" w:color="auto"/>
                <w:right w:val="none" w:sz="0" w:space="0" w:color="auto"/>
              </w:divBdr>
            </w:div>
            <w:div w:id="2013529376">
              <w:marLeft w:val="0"/>
              <w:marRight w:val="0"/>
              <w:marTop w:val="240"/>
              <w:marBottom w:val="0"/>
              <w:divBdr>
                <w:top w:val="none" w:sz="0" w:space="0" w:color="auto"/>
                <w:left w:val="none" w:sz="0" w:space="0" w:color="auto"/>
                <w:bottom w:val="none" w:sz="0" w:space="0" w:color="auto"/>
                <w:right w:val="none" w:sz="0" w:space="0" w:color="auto"/>
              </w:divBdr>
            </w:div>
            <w:div w:id="498813621">
              <w:marLeft w:val="0"/>
              <w:marRight w:val="0"/>
              <w:marTop w:val="240"/>
              <w:marBottom w:val="0"/>
              <w:divBdr>
                <w:top w:val="none" w:sz="0" w:space="0" w:color="auto"/>
                <w:left w:val="none" w:sz="0" w:space="0" w:color="auto"/>
                <w:bottom w:val="none" w:sz="0" w:space="0" w:color="auto"/>
                <w:right w:val="none" w:sz="0" w:space="0" w:color="auto"/>
              </w:divBdr>
            </w:div>
            <w:div w:id="291176896">
              <w:marLeft w:val="0"/>
              <w:marRight w:val="0"/>
              <w:marTop w:val="240"/>
              <w:marBottom w:val="0"/>
              <w:divBdr>
                <w:top w:val="none" w:sz="0" w:space="0" w:color="auto"/>
                <w:left w:val="none" w:sz="0" w:space="0" w:color="auto"/>
                <w:bottom w:val="none" w:sz="0" w:space="0" w:color="auto"/>
                <w:right w:val="none" w:sz="0" w:space="0" w:color="auto"/>
              </w:divBdr>
            </w:div>
          </w:divsChild>
        </w:div>
        <w:div w:id="502864569">
          <w:marLeft w:val="0"/>
          <w:marRight w:val="0"/>
          <w:marTop w:val="0"/>
          <w:marBottom w:val="0"/>
          <w:divBdr>
            <w:top w:val="none" w:sz="0" w:space="0" w:color="auto"/>
            <w:left w:val="none" w:sz="0" w:space="0" w:color="auto"/>
            <w:bottom w:val="none" w:sz="0" w:space="0" w:color="auto"/>
            <w:right w:val="none" w:sz="0" w:space="0" w:color="auto"/>
          </w:divBdr>
          <w:divsChild>
            <w:div w:id="1318074527">
              <w:marLeft w:val="0"/>
              <w:marRight w:val="0"/>
              <w:marTop w:val="480"/>
              <w:marBottom w:val="0"/>
              <w:divBdr>
                <w:top w:val="none" w:sz="0" w:space="0" w:color="auto"/>
                <w:left w:val="none" w:sz="0" w:space="0" w:color="auto"/>
                <w:bottom w:val="none" w:sz="0" w:space="0" w:color="auto"/>
                <w:right w:val="none" w:sz="0" w:space="0" w:color="auto"/>
              </w:divBdr>
            </w:div>
            <w:div w:id="1023899797">
              <w:marLeft w:val="0"/>
              <w:marRight w:val="0"/>
              <w:marTop w:val="240"/>
              <w:marBottom w:val="0"/>
              <w:divBdr>
                <w:top w:val="none" w:sz="0" w:space="0" w:color="auto"/>
                <w:left w:val="none" w:sz="0" w:space="0" w:color="auto"/>
                <w:bottom w:val="none" w:sz="0" w:space="0" w:color="auto"/>
                <w:right w:val="none" w:sz="0" w:space="0" w:color="auto"/>
              </w:divBdr>
            </w:div>
            <w:div w:id="478887321">
              <w:marLeft w:val="0"/>
              <w:marRight w:val="0"/>
              <w:marTop w:val="240"/>
              <w:marBottom w:val="0"/>
              <w:divBdr>
                <w:top w:val="none" w:sz="0" w:space="0" w:color="auto"/>
                <w:left w:val="none" w:sz="0" w:space="0" w:color="auto"/>
                <w:bottom w:val="none" w:sz="0" w:space="0" w:color="auto"/>
                <w:right w:val="none" w:sz="0" w:space="0" w:color="auto"/>
              </w:divBdr>
            </w:div>
          </w:divsChild>
        </w:div>
        <w:div w:id="1901480809">
          <w:marLeft w:val="0"/>
          <w:marRight w:val="0"/>
          <w:marTop w:val="0"/>
          <w:marBottom w:val="0"/>
          <w:divBdr>
            <w:top w:val="none" w:sz="0" w:space="0" w:color="auto"/>
            <w:left w:val="none" w:sz="0" w:space="0" w:color="auto"/>
            <w:bottom w:val="none" w:sz="0" w:space="0" w:color="auto"/>
            <w:right w:val="none" w:sz="0" w:space="0" w:color="auto"/>
          </w:divBdr>
          <w:divsChild>
            <w:div w:id="826673102">
              <w:marLeft w:val="0"/>
              <w:marRight w:val="0"/>
              <w:marTop w:val="480"/>
              <w:marBottom w:val="0"/>
              <w:divBdr>
                <w:top w:val="none" w:sz="0" w:space="0" w:color="auto"/>
                <w:left w:val="none" w:sz="0" w:space="0" w:color="auto"/>
                <w:bottom w:val="none" w:sz="0" w:space="0" w:color="auto"/>
                <w:right w:val="none" w:sz="0" w:space="0" w:color="auto"/>
              </w:divBdr>
            </w:div>
          </w:divsChild>
        </w:div>
        <w:div w:id="1843620249">
          <w:marLeft w:val="0"/>
          <w:marRight w:val="0"/>
          <w:marTop w:val="0"/>
          <w:marBottom w:val="0"/>
          <w:divBdr>
            <w:top w:val="none" w:sz="0" w:space="0" w:color="auto"/>
            <w:left w:val="none" w:sz="0" w:space="0" w:color="auto"/>
            <w:bottom w:val="none" w:sz="0" w:space="0" w:color="auto"/>
            <w:right w:val="none" w:sz="0" w:space="0" w:color="auto"/>
          </w:divBdr>
          <w:divsChild>
            <w:div w:id="668213611">
              <w:marLeft w:val="0"/>
              <w:marRight w:val="0"/>
              <w:marTop w:val="480"/>
              <w:marBottom w:val="0"/>
              <w:divBdr>
                <w:top w:val="none" w:sz="0" w:space="0" w:color="auto"/>
                <w:left w:val="none" w:sz="0" w:space="0" w:color="auto"/>
                <w:bottom w:val="none" w:sz="0" w:space="0" w:color="auto"/>
                <w:right w:val="none" w:sz="0" w:space="0" w:color="auto"/>
              </w:divBdr>
            </w:div>
            <w:div w:id="690298272">
              <w:marLeft w:val="0"/>
              <w:marRight w:val="0"/>
              <w:marTop w:val="240"/>
              <w:marBottom w:val="0"/>
              <w:divBdr>
                <w:top w:val="none" w:sz="0" w:space="0" w:color="auto"/>
                <w:left w:val="none" w:sz="0" w:space="0" w:color="auto"/>
                <w:bottom w:val="none" w:sz="0" w:space="0" w:color="auto"/>
                <w:right w:val="none" w:sz="0" w:space="0" w:color="auto"/>
              </w:divBdr>
            </w:div>
            <w:div w:id="705451466">
              <w:marLeft w:val="425"/>
              <w:marRight w:val="0"/>
              <w:marTop w:val="0"/>
              <w:marBottom w:val="0"/>
              <w:divBdr>
                <w:top w:val="none" w:sz="0" w:space="0" w:color="auto"/>
                <w:left w:val="none" w:sz="0" w:space="0" w:color="auto"/>
                <w:bottom w:val="none" w:sz="0" w:space="0" w:color="auto"/>
                <w:right w:val="none" w:sz="0" w:space="0" w:color="auto"/>
              </w:divBdr>
              <w:divsChild>
                <w:div w:id="555776049">
                  <w:marLeft w:val="0"/>
                  <w:marRight w:val="0"/>
                  <w:marTop w:val="0"/>
                  <w:marBottom w:val="0"/>
                  <w:divBdr>
                    <w:top w:val="none" w:sz="0" w:space="0" w:color="auto"/>
                    <w:left w:val="none" w:sz="0" w:space="0" w:color="auto"/>
                    <w:bottom w:val="none" w:sz="0" w:space="0" w:color="auto"/>
                    <w:right w:val="none" w:sz="0" w:space="0" w:color="auto"/>
                  </w:divBdr>
                </w:div>
              </w:divsChild>
            </w:div>
            <w:div w:id="1810977774">
              <w:marLeft w:val="425"/>
              <w:marRight w:val="0"/>
              <w:marTop w:val="0"/>
              <w:marBottom w:val="0"/>
              <w:divBdr>
                <w:top w:val="none" w:sz="0" w:space="0" w:color="auto"/>
                <w:left w:val="none" w:sz="0" w:space="0" w:color="auto"/>
                <w:bottom w:val="none" w:sz="0" w:space="0" w:color="auto"/>
                <w:right w:val="none" w:sz="0" w:space="0" w:color="auto"/>
              </w:divBdr>
              <w:divsChild>
                <w:div w:id="98058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43129">
          <w:marLeft w:val="0"/>
          <w:marRight w:val="0"/>
          <w:marTop w:val="0"/>
          <w:marBottom w:val="0"/>
          <w:divBdr>
            <w:top w:val="none" w:sz="0" w:space="0" w:color="auto"/>
            <w:left w:val="none" w:sz="0" w:space="0" w:color="auto"/>
            <w:bottom w:val="none" w:sz="0" w:space="0" w:color="auto"/>
            <w:right w:val="none" w:sz="0" w:space="0" w:color="auto"/>
          </w:divBdr>
          <w:divsChild>
            <w:div w:id="993531034">
              <w:marLeft w:val="0"/>
              <w:marRight w:val="0"/>
              <w:marTop w:val="480"/>
              <w:marBottom w:val="0"/>
              <w:divBdr>
                <w:top w:val="none" w:sz="0" w:space="0" w:color="auto"/>
                <w:left w:val="none" w:sz="0" w:space="0" w:color="auto"/>
                <w:bottom w:val="none" w:sz="0" w:space="0" w:color="auto"/>
                <w:right w:val="none" w:sz="0" w:space="0" w:color="auto"/>
              </w:divBdr>
            </w:div>
            <w:div w:id="1853451218">
              <w:marLeft w:val="0"/>
              <w:marRight w:val="0"/>
              <w:marTop w:val="240"/>
              <w:marBottom w:val="0"/>
              <w:divBdr>
                <w:top w:val="none" w:sz="0" w:space="0" w:color="auto"/>
                <w:left w:val="none" w:sz="0" w:space="0" w:color="auto"/>
                <w:bottom w:val="none" w:sz="0" w:space="0" w:color="auto"/>
                <w:right w:val="none" w:sz="0" w:space="0" w:color="auto"/>
              </w:divBdr>
            </w:div>
          </w:divsChild>
        </w:div>
        <w:div w:id="1773161596">
          <w:marLeft w:val="0"/>
          <w:marRight w:val="0"/>
          <w:marTop w:val="0"/>
          <w:marBottom w:val="0"/>
          <w:divBdr>
            <w:top w:val="none" w:sz="0" w:space="0" w:color="auto"/>
            <w:left w:val="none" w:sz="0" w:space="0" w:color="auto"/>
            <w:bottom w:val="none" w:sz="0" w:space="0" w:color="auto"/>
            <w:right w:val="none" w:sz="0" w:space="0" w:color="auto"/>
          </w:divBdr>
          <w:divsChild>
            <w:div w:id="1528366802">
              <w:marLeft w:val="0"/>
              <w:marRight w:val="0"/>
              <w:marTop w:val="480"/>
              <w:marBottom w:val="0"/>
              <w:divBdr>
                <w:top w:val="none" w:sz="0" w:space="0" w:color="auto"/>
                <w:left w:val="none" w:sz="0" w:space="0" w:color="auto"/>
                <w:bottom w:val="none" w:sz="0" w:space="0" w:color="auto"/>
                <w:right w:val="none" w:sz="0" w:space="0" w:color="auto"/>
              </w:divBdr>
            </w:div>
            <w:div w:id="623316258">
              <w:marLeft w:val="0"/>
              <w:marRight w:val="0"/>
              <w:marTop w:val="240"/>
              <w:marBottom w:val="0"/>
              <w:divBdr>
                <w:top w:val="none" w:sz="0" w:space="0" w:color="auto"/>
                <w:left w:val="none" w:sz="0" w:space="0" w:color="auto"/>
                <w:bottom w:val="none" w:sz="0" w:space="0" w:color="auto"/>
                <w:right w:val="none" w:sz="0" w:space="0" w:color="auto"/>
              </w:divBdr>
            </w:div>
          </w:divsChild>
        </w:div>
        <w:div w:id="855927113">
          <w:marLeft w:val="0"/>
          <w:marRight w:val="0"/>
          <w:marTop w:val="0"/>
          <w:marBottom w:val="0"/>
          <w:divBdr>
            <w:top w:val="none" w:sz="0" w:space="0" w:color="auto"/>
            <w:left w:val="none" w:sz="0" w:space="0" w:color="auto"/>
            <w:bottom w:val="none" w:sz="0" w:space="0" w:color="auto"/>
            <w:right w:val="none" w:sz="0" w:space="0" w:color="auto"/>
          </w:divBdr>
          <w:divsChild>
            <w:div w:id="1471441422">
              <w:marLeft w:val="0"/>
              <w:marRight w:val="0"/>
              <w:marTop w:val="480"/>
              <w:marBottom w:val="0"/>
              <w:divBdr>
                <w:top w:val="none" w:sz="0" w:space="0" w:color="auto"/>
                <w:left w:val="none" w:sz="0" w:space="0" w:color="auto"/>
                <w:bottom w:val="none" w:sz="0" w:space="0" w:color="auto"/>
                <w:right w:val="none" w:sz="0" w:space="0" w:color="auto"/>
              </w:divBdr>
            </w:div>
          </w:divsChild>
        </w:div>
        <w:div w:id="331103518">
          <w:marLeft w:val="0"/>
          <w:marRight w:val="0"/>
          <w:marTop w:val="0"/>
          <w:marBottom w:val="0"/>
          <w:divBdr>
            <w:top w:val="none" w:sz="0" w:space="0" w:color="auto"/>
            <w:left w:val="none" w:sz="0" w:space="0" w:color="auto"/>
            <w:bottom w:val="none" w:sz="0" w:space="0" w:color="auto"/>
            <w:right w:val="none" w:sz="0" w:space="0" w:color="auto"/>
          </w:divBdr>
          <w:divsChild>
            <w:div w:id="974681716">
              <w:marLeft w:val="0"/>
              <w:marRight w:val="0"/>
              <w:marTop w:val="480"/>
              <w:marBottom w:val="0"/>
              <w:divBdr>
                <w:top w:val="none" w:sz="0" w:space="0" w:color="auto"/>
                <w:left w:val="none" w:sz="0" w:space="0" w:color="auto"/>
                <w:bottom w:val="none" w:sz="0" w:space="0" w:color="auto"/>
                <w:right w:val="none" w:sz="0" w:space="0" w:color="auto"/>
              </w:divBdr>
            </w:div>
            <w:div w:id="2058164202">
              <w:marLeft w:val="0"/>
              <w:marRight w:val="0"/>
              <w:marTop w:val="240"/>
              <w:marBottom w:val="0"/>
              <w:divBdr>
                <w:top w:val="none" w:sz="0" w:space="0" w:color="auto"/>
                <w:left w:val="none" w:sz="0" w:space="0" w:color="auto"/>
                <w:bottom w:val="none" w:sz="0" w:space="0" w:color="auto"/>
                <w:right w:val="none" w:sz="0" w:space="0" w:color="auto"/>
              </w:divBdr>
            </w:div>
            <w:div w:id="1896507641">
              <w:marLeft w:val="0"/>
              <w:marRight w:val="0"/>
              <w:marTop w:val="240"/>
              <w:marBottom w:val="0"/>
              <w:divBdr>
                <w:top w:val="none" w:sz="0" w:space="0" w:color="auto"/>
                <w:left w:val="none" w:sz="0" w:space="0" w:color="auto"/>
                <w:bottom w:val="none" w:sz="0" w:space="0" w:color="auto"/>
                <w:right w:val="none" w:sz="0" w:space="0" w:color="auto"/>
              </w:divBdr>
            </w:div>
            <w:div w:id="1257328702">
              <w:marLeft w:val="0"/>
              <w:marRight w:val="0"/>
              <w:marTop w:val="240"/>
              <w:marBottom w:val="0"/>
              <w:divBdr>
                <w:top w:val="none" w:sz="0" w:space="0" w:color="auto"/>
                <w:left w:val="none" w:sz="0" w:space="0" w:color="auto"/>
                <w:bottom w:val="none" w:sz="0" w:space="0" w:color="auto"/>
                <w:right w:val="none" w:sz="0" w:space="0" w:color="auto"/>
              </w:divBdr>
            </w:div>
            <w:div w:id="1942712895">
              <w:marLeft w:val="0"/>
              <w:marRight w:val="0"/>
              <w:marTop w:val="240"/>
              <w:marBottom w:val="0"/>
              <w:divBdr>
                <w:top w:val="none" w:sz="0" w:space="0" w:color="auto"/>
                <w:left w:val="none" w:sz="0" w:space="0" w:color="auto"/>
                <w:bottom w:val="none" w:sz="0" w:space="0" w:color="auto"/>
                <w:right w:val="none" w:sz="0" w:space="0" w:color="auto"/>
              </w:divBdr>
            </w:div>
          </w:divsChild>
        </w:div>
        <w:div w:id="104036893">
          <w:marLeft w:val="0"/>
          <w:marRight w:val="0"/>
          <w:marTop w:val="0"/>
          <w:marBottom w:val="0"/>
          <w:divBdr>
            <w:top w:val="none" w:sz="0" w:space="0" w:color="auto"/>
            <w:left w:val="none" w:sz="0" w:space="0" w:color="auto"/>
            <w:bottom w:val="none" w:sz="0" w:space="0" w:color="auto"/>
            <w:right w:val="none" w:sz="0" w:space="0" w:color="auto"/>
          </w:divBdr>
          <w:divsChild>
            <w:div w:id="837699543">
              <w:marLeft w:val="0"/>
              <w:marRight w:val="0"/>
              <w:marTop w:val="480"/>
              <w:marBottom w:val="0"/>
              <w:divBdr>
                <w:top w:val="none" w:sz="0" w:space="0" w:color="auto"/>
                <w:left w:val="none" w:sz="0" w:space="0" w:color="auto"/>
                <w:bottom w:val="none" w:sz="0" w:space="0" w:color="auto"/>
                <w:right w:val="none" w:sz="0" w:space="0" w:color="auto"/>
              </w:divBdr>
            </w:div>
            <w:div w:id="506023722">
              <w:marLeft w:val="0"/>
              <w:marRight w:val="0"/>
              <w:marTop w:val="240"/>
              <w:marBottom w:val="0"/>
              <w:divBdr>
                <w:top w:val="none" w:sz="0" w:space="0" w:color="auto"/>
                <w:left w:val="none" w:sz="0" w:space="0" w:color="auto"/>
                <w:bottom w:val="none" w:sz="0" w:space="0" w:color="auto"/>
                <w:right w:val="none" w:sz="0" w:space="0" w:color="auto"/>
              </w:divBdr>
            </w:div>
            <w:div w:id="686755586">
              <w:marLeft w:val="0"/>
              <w:marRight w:val="0"/>
              <w:marTop w:val="240"/>
              <w:marBottom w:val="0"/>
              <w:divBdr>
                <w:top w:val="none" w:sz="0" w:space="0" w:color="auto"/>
                <w:left w:val="none" w:sz="0" w:space="0" w:color="auto"/>
                <w:bottom w:val="none" w:sz="0" w:space="0" w:color="auto"/>
                <w:right w:val="none" w:sz="0" w:space="0" w:color="auto"/>
              </w:divBdr>
            </w:div>
            <w:div w:id="1224291852">
              <w:marLeft w:val="0"/>
              <w:marRight w:val="0"/>
              <w:marTop w:val="240"/>
              <w:marBottom w:val="0"/>
              <w:divBdr>
                <w:top w:val="none" w:sz="0" w:space="0" w:color="auto"/>
                <w:left w:val="none" w:sz="0" w:space="0" w:color="auto"/>
                <w:bottom w:val="none" w:sz="0" w:space="0" w:color="auto"/>
                <w:right w:val="none" w:sz="0" w:space="0" w:color="auto"/>
              </w:divBdr>
            </w:div>
          </w:divsChild>
        </w:div>
        <w:div w:id="1158689021">
          <w:marLeft w:val="0"/>
          <w:marRight w:val="0"/>
          <w:marTop w:val="0"/>
          <w:marBottom w:val="0"/>
          <w:divBdr>
            <w:top w:val="none" w:sz="0" w:space="0" w:color="auto"/>
            <w:left w:val="none" w:sz="0" w:space="0" w:color="auto"/>
            <w:bottom w:val="none" w:sz="0" w:space="0" w:color="auto"/>
            <w:right w:val="none" w:sz="0" w:space="0" w:color="auto"/>
          </w:divBdr>
          <w:divsChild>
            <w:div w:id="1182158619">
              <w:marLeft w:val="0"/>
              <w:marRight w:val="0"/>
              <w:marTop w:val="480"/>
              <w:marBottom w:val="0"/>
              <w:divBdr>
                <w:top w:val="none" w:sz="0" w:space="0" w:color="auto"/>
                <w:left w:val="none" w:sz="0" w:space="0" w:color="auto"/>
                <w:bottom w:val="none" w:sz="0" w:space="0" w:color="auto"/>
                <w:right w:val="none" w:sz="0" w:space="0" w:color="auto"/>
              </w:divBdr>
            </w:div>
            <w:div w:id="1714573178">
              <w:marLeft w:val="0"/>
              <w:marRight w:val="0"/>
              <w:marTop w:val="240"/>
              <w:marBottom w:val="0"/>
              <w:divBdr>
                <w:top w:val="none" w:sz="0" w:space="0" w:color="auto"/>
                <w:left w:val="none" w:sz="0" w:space="0" w:color="auto"/>
                <w:bottom w:val="none" w:sz="0" w:space="0" w:color="auto"/>
                <w:right w:val="none" w:sz="0" w:space="0" w:color="auto"/>
              </w:divBdr>
            </w:div>
            <w:div w:id="525408644">
              <w:marLeft w:val="0"/>
              <w:marRight w:val="0"/>
              <w:marTop w:val="240"/>
              <w:marBottom w:val="0"/>
              <w:divBdr>
                <w:top w:val="none" w:sz="0" w:space="0" w:color="auto"/>
                <w:left w:val="none" w:sz="0" w:space="0" w:color="auto"/>
                <w:bottom w:val="none" w:sz="0" w:space="0" w:color="auto"/>
                <w:right w:val="none" w:sz="0" w:space="0" w:color="auto"/>
              </w:divBdr>
            </w:div>
            <w:div w:id="1934195416">
              <w:marLeft w:val="0"/>
              <w:marRight w:val="0"/>
              <w:marTop w:val="240"/>
              <w:marBottom w:val="0"/>
              <w:divBdr>
                <w:top w:val="none" w:sz="0" w:space="0" w:color="auto"/>
                <w:left w:val="none" w:sz="0" w:space="0" w:color="auto"/>
                <w:bottom w:val="none" w:sz="0" w:space="0" w:color="auto"/>
                <w:right w:val="none" w:sz="0" w:space="0" w:color="auto"/>
              </w:divBdr>
            </w:div>
            <w:div w:id="1542522229">
              <w:marLeft w:val="0"/>
              <w:marRight w:val="0"/>
              <w:marTop w:val="240"/>
              <w:marBottom w:val="0"/>
              <w:divBdr>
                <w:top w:val="none" w:sz="0" w:space="0" w:color="auto"/>
                <w:left w:val="none" w:sz="0" w:space="0" w:color="auto"/>
                <w:bottom w:val="none" w:sz="0" w:space="0" w:color="auto"/>
                <w:right w:val="none" w:sz="0" w:space="0" w:color="auto"/>
              </w:divBdr>
            </w:div>
            <w:div w:id="94060849">
              <w:marLeft w:val="0"/>
              <w:marRight w:val="0"/>
              <w:marTop w:val="0"/>
              <w:marBottom w:val="0"/>
              <w:divBdr>
                <w:top w:val="none" w:sz="0" w:space="0" w:color="auto"/>
                <w:left w:val="none" w:sz="0" w:space="0" w:color="auto"/>
                <w:bottom w:val="none" w:sz="0" w:space="0" w:color="auto"/>
                <w:right w:val="none" w:sz="0" w:space="0" w:color="auto"/>
              </w:divBdr>
              <w:divsChild>
                <w:div w:id="1952780566">
                  <w:marLeft w:val="0"/>
                  <w:marRight w:val="0"/>
                  <w:marTop w:val="0"/>
                  <w:marBottom w:val="0"/>
                  <w:divBdr>
                    <w:top w:val="none" w:sz="0" w:space="0" w:color="auto"/>
                    <w:left w:val="none" w:sz="0" w:space="0" w:color="auto"/>
                    <w:bottom w:val="none" w:sz="0" w:space="0" w:color="auto"/>
                    <w:right w:val="none" w:sz="0" w:space="0" w:color="auto"/>
                  </w:divBdr>
                </w:div>
              </w:divsChild>
            </w:div>
            <w:div w:id="562375064">
              <w:marLeft w:val="0"/>
              <w:marRight w:val="0"/>
              <w:marTop w:val="0"/>
              <w:marBottom w:val="0"/>
              <w:divBdr>
                <w:top w:val="none" w:sz="0" w:space="0" w:color="auto"/>
                <w:left w:val="none" w:sz="0" w:space="0" w:color="auto"/>
                <w:bottom w:val="none" w:sz="0" w:space="0" w:color="auto"/>
                <w:right w:val="none" w:sz="0" w:space="0" w:color="auto"/>
              </w:divBdr>
              <w:divsChild>
                <w:div w:id="6280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438516">
          <w:marLeft w:val="0"/>
          <w:marRight w:val="0"/>
          <w:marTop w:val="0"/>
          <w:marBottom w:val="0"/>
          <w:divBdr>
            <w:top w:val="none" w:sz="0" w:space="0" w:color="auto"/>
            <w:left w:val="none" w:sz="0" w:space="0" w:color="auto"/>
            <w:bottom w:val="none" w:sz="0" w:space="0" w:color="auto"/>
            <w:right w:val="none" w:sz="0" w:space="0" w:color="auto"/>
          </w:divBdr>
          <w:divsChild>
            <w:div w:id="1736930642">
              <w:marLeft w:val="0"/>
              <w:marRight w:val="0"/>
              <w:marTop w:val="480"/>
              <w:marBottom w:val="0"/>
              <w:divBdr>
                <w:top w:val="none" w:sz="0" w:space="0" w:color="auto"/>
                <w:left w:val="none" w:sz="0" w:space="0" w:color="auto"/>
                <w:bottom w:val="none" w:sz="0" w:space="0" w:color="auto"/>
                <w:right w:val="none" w:sz="0" w:space="0" w:color="auto"/>
              </w:divBdr>
            </w:div>
          </w:divsChild>
        </w:div>
        <w:div w:id="13461883">
          <w:marLeft w:val="0"/>
          <w:marRight w:val="0"/>
          <w:marTop w:val="0"/>
          <w:marBottom w:val="0"/>
          <w:divBdr>
            <w:top w:val="none" w:sz="0" w:space="0" w:color="auto"/>
            <w:left w:val="none" w:sz="0" w:space="0" w:color="auto"/>
            <w:bottom w:val="none" w:sz="0" w:space="0" w:color="auto"/>
            <w:right w:val="none" w:sz="0" w:space="0" w:color="auto"/>
          </w:divBdr>
          <w:divsChild>
            <w:div w:id="140659674">
              <w:marLeft w:val="0"/>
              <w:marRight w:val="0"/>
              <w:marTop w:val="480"/>
              <w:marBottom w:val="0"/>
              <w:divBdr>
                <w:top w:val="none" w:sz="0" w:space="0" w:color="auto"/>
                <w:left w:val="none" w:sz="0" w:space="0" w:color="auto"/>
                <w:bottom w:val="none" w:sz="0" w:space="0" w:color="auto"/>
                <w:right w:val="none" w:sz="0" w:space="0" w:color="auto"/>
              </w:divBdr>
            </w:div>
            <w:div w:id="68769905">
              <w:marLeft w:val="0"/>
              <w:marRight w:val="0"/>
              <w:marTop w:val="240"/>
              <w:marBottom w:val="0"/>
              <w:divBdr>
                <w:top w:val="none" w:sz="0" w:space="0" w:color="auto"/>
                <w:left w:val="none" w:sz="0" w:space="0" w:color="auto"/>
                <w:bottom w:val="none" w:sz="0" w:space="0" w:color="auto"/>
                <w:right w:val="none" w:sz="0" w:space="0" w:color="auto"/>
              </w:divBdr>
            </w:div>
            <w:div w:id="174727912">
              <w:marLeft w:val="0"/>
              <w:marRight w:val="0"/>
              <w:marTop w:val="240"/>
              <w:marBottom w:val="0"/>
              <w:divBdr>
                <w:top w:val="none" w:sz="0" w:space="0" w:color="auto"/>
                <w:left w:val="none" w:sz="0" w:space="0" w:color="auto"/>
                <w:bottom w:val="none" w:sz="0" w:space="0" w:color="auto"/>
                <w:right w:val="none" w:sz="0" w:space="0" w:color="auto"/>
              </w:divBdr>
            </w:div>
            <w:div w:id="153382279">
              <w:marLeft w:val="0"/>
              <w:marRight w:val="0"/>
              <w:marTop w:val="0"/>
              <w:marBottom w:val="0"/>
              <w:divBdr>
                <w:top w:val="none" w:sz="0" w:space="0" w:color="auto"/>
                <w:left w:val="none" w:sz="0" w:space="0" w:color="auto"/>
                <w:bottom w:val="none" w:sz="0" w:space="0" w:color="auto"/>
                <w:right w:val="none" w:sz="0" w:space="0" w:color="auto"/>
              </w:divBdr>
              <w:divsChild>
                <w:div w:id="909851058">
                  <w:marLeft w:val="0"/>
                  <w:marRight w:val="0"/>
                  <w:marTop w:val="0"/>
                  <w:marBottom w:val="0"/>
                  <w:divBdr>
                    <w:top w:val="none" w:sz="0" w:space="0" w:color="auto"/>
                    <w:left w:val="none" w:sz="0" w:space="0" w:color="auto"/>
                    <w:bottom w:val="none" w:sz="0" w:space="0" w:color="auto"/>
                    <w:right w:val="none" w:sz="0" w:space="0" w:color="auto"/>
                  </w:divBdr>
                </w:div>
              </w:divsChild>
            </w:div>
            <w:div w:id="1956717360">
              <w:marLeft w:val="0"/>
              <w:marRight w:val="0"/>
              <w:marTop w:val="0"/>
              <w:marBottom w:val="0"/>
              <w:divBdr>
                <w:top w:val="none" w:sz="0" w:space="0" w:color="auto"/>
                <w:left w:val="none" w:sz="0" w:space="0" w:color="auto"/>
                <w:bottom w:val="none" w:sz="0" w:space="0" w:color="auto"/>
                <w:right w:val="none" w:sz="0" w:space="0" w:color="auto"/>
              </w:divBdr>
              <w:divsChild>
                <w:div w:id="204343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065568">
          <w:marLeft w:val="0"/>
          <w:marRight w:val="0"/>
          <w:marTop w:val="0"/>
          <w:marBottom w:val="0"/>
          <w:divBdr>
            <w:top w:val="none" w:sz="0" w:space="0" w:color="auto"/>
            <w:left w:val="none" w:sz="0" w:space="0" w:color="auto"/>
            <w:bottom w:val="none" w:sz="0" w:space="0" w:color="auto"/>
            <w:right w:val="none" w:sz="0" w:space="0" w:color="auto"/>
          </w:divBdr>
          <w:divsChild>
            <w:div w:id="1176457096">
              <w:marLeft w:val="0"/>
              <w:marRight w:val="0"/>
              <w:marTop w:val="480"/>
              <w:marBottom w:val="0"/>
              <w:divBdr>
                <w:top w:val="none" w:sz="0" w:space="0" w:color="auto"/>
                <w:left w:val="none" w:sz="0" w:space="0" w:color="auto"/>
                <w:bottom w:val="none" w:sz="0" w:space="0" w:color="auto"/>
                <w:right w:val="none" w:sz="0" w:space="0" w:color="auto"/>
              </w:divBdr>
            </w:div>
            <w:div w:id="1522237421">
              <w:marLeft w:val="0"/>
              <w:marRight w:val="0"/>
              <w:marTop w:val="0"/>
              <w:marBottom w:val="0"/>
              <w:divBdr>
                <w:top w:val="none" w:sz="0" w:space="0" w:color="auto"/>
                <w:left w:val="none" w:sz="0" w:space="0" w:color="auto"/>
                <w:bottom w:val="none" w:sz="0" w:space="0" w:color="auto"/>
                <w:right w:val="none" w:sz="0" w:space="0" w:color="auto"/>
              </w:divBdr>
              <w:divsChild>
                <w:div w:id="718434424">
                  <w:marLeft w:val="0"/>
                  <w:marRight w:val="0"/>
                  <w:marTop w:val="0"/>
                  <w:marBottom w:val="0"/>
                  <w:divBdr>
                    <w:top w:val="none" w:sz="0" w:space="0" w:color="auto"/>
                    <w:left w:val="none" w:sz="0" w:space="0" w:color="auto"/>
                    <w:bottom w:val="none" w:sz="0" w:space="0" w:color="auto"/>
                    <w:right w:val="none" w:sz="0" w:space="0" w:color="auto"/>
                  </w:divBdr>
                </w:div>
              </w:divsChild>
            </w:div>
            <w:div w:id="1527133038">
              <w:marLeft w:val="0"/>
              <w:marRight w:val="0"/>
              <w:marTop w:val="240"/>
              <w:marBottom w:val="0"/>
              <w:divBdr>
                <w:top w:val="none" w:sz="0" w:space="0" w:color="auto"/>
                <w:left w:val="none" w:sz="0" w:space="0" w:color="auto"/>
                <w:bottom w:val="none" w:sz="0" w:space="0" w:color="auto"/>
                <w:right w:val="none" w:sz="0" w:space="0" w:color="auto"/>
              </w:divBdr>
            </w:div>
            <w:div w:id="1690830719">
              <w:marLeft w:val="0"/>
              <w:marRight w:val="0"/>
              <w:marTop w:val="0"/>
              <w:marBottom w:val="0"/>
              <w:divBdr>
                <w:top w:val="none" w:sz="0" w:space="0" w:color="auto"/>
                <w:left w:val="none" w:sz="0" w:space="0" w:color="auto"/>
                <w:bottom w:val="none" w:sz="0" w:space="0" w:color="auto"/>
                <w:right w:val="none" w:sz="0" w:space="0" w:color="auto"/>
              </w:divBdr>
              <w:divsChild>
                <w:div w:id="192429089">
                  <w:marLeft w:val="0"/>
                  <w:marRight w:val="0"/>
                  <w:marTop w:val="0"/>
                  <w:marBottom w:val="0"/>
                  <w:divBdr>
                    <w:top w:val="none" w:sz="0" w:space="0" w:color="auto"/>
                    <w:left w:val="none" w:sz="0" w:space="0" w:color="auto"/>
                    <w:bottom w:val="none" w:sz="0" w:space="0" w:color="auto"/>
                    <w:right w:val="none" w:sz="0" w:space="0" w:color="auto"/>
                  </w:divBdr>
                </w:div>
              </w:divsChild>
            </w:div>
            <w:div w:id="268045031">
              <w:marLeft w:val="0"/>
              <w:marRight w:val="0"/>
              <w:marTop w:val="0"/>
              <w:marBottom w:val="0"/>
              <w:divBdr>
                <w:top w:val="none" w:sz="0" w:space="0" w:color="auto"/>
                <w:left w:val="none" w:sz="0" w:space="0" w:color="auto"/>
                <w:bottom w:val="none" w:sz="0" w:space="0" w:color="auto"/>
                <w:right w:val="none" w:sz="0" w:space="0" w:color="auto"/>
              </w:divBdr>
              <w:divsChild>
                <w:div w:id="59193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767101">
          <w:marLeft w:val="0"/>
          <w:marRight w:val="0"/>
          <w:marTop w:val="0"/>
          <w:marBottom w:val="0"/>
          <w:divBdr>
            <w:top w:val="none" w:sz="0" w:space="0" w:color="auto"/>
            <w:left w:val="none" w:sz="0" w:space="0" w:color="auto"/>
            <w:bottom w:val="none" w:sz="0" w:space="0" w:color="auto"/>
            <w:right w:val="none" w:sz="0" w:space="0" w:color="auto"/>
          </w:divBdr>
          <w:divsChild>
            <w:div w:id="1264802260">
              <w:marLeft w:val="0"/>
              <w:marRight w:val="0"/>
              <w:marTop w:val="480"/>
              <w:marBottom w:val="0"/>
              <w:divBdr>
                <w:top w:val="none" w:sz="0" w:space="0" w:color="auto"/>
                <w:left w:val="none" w:sz="0" w:space="0" w:color="auto"/>
                <w:bottom w:val="none" w:sz="0" w:space="0" w:color="auto"/>
                <w:right w:val="none" w:sz="0" w:space="0" w:color="auto"/>
              </w:divBdr>
            </w:div>
            <w:div w:id="247731811">
              <w:marLeft w:val="0"/>
              <w:marRight w:val="0"/>
              <w:marTop w:val="0"/>
              <w:marBottom w:val="0"/>
              <w:divBdr>
                <w:top w:val="none" w:sz="0" w:space="0" w:color="auto"/>
                <w:left w:val="none" w:sz="0" w:space="0" w:color="auto"/>
                <w:bottom w:val="none" w:sz="0" w:space="0" w:color="auto"/>
                <w:right w:val="none" w:sz="0" w:space="0" w:color="auto"/>
              </w:divBdr>
              <w:divsChild>
                <w:div w:id="837617411">
                  <w:marLeft w:val="0"/>
                  <w:marRight w:val="0"/>
                  <w:marTop w:val="0"/>
                  <w:marBottom w:val="0"/>
                  <w:divBdr>
                    <w:top w:val="none" w:sz="0" w:space="0" w:color="auto"/>
                    <w:left w:val="none" w:sz="0" w:space="0" w:color="auto"/>
                    <w:bottom w:val="none" w:sz="0" w:space="0" w:color="auto"/>
                    <w:right w:val="none" w:sz="0" w:space="0" w:color="auto"/>
                  </w:divBdr>
                </w:div>
              </w:divsChild>
            </w:div>
            <w:div w:id="1833834807">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355158873">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87877237">
      <w:bodyDiv w:val="1"/>
      <w:marLeft w:val="0"/>
      <w:marRight w:val="0"/>
      <w:marTop w:val="0"/>
      <w:marBottom w:val="0"/>
      <w:divBdr>
        <w:top w:val="none" w:sz="0" w:space="0" w:color="auto"/>
        <w:left w:val="none" w:sz="0" w:space="0" w:color="auto"/>
        <w:bottom w:val="none" w:sz="0" w:space="0" w:color="auto"/>
        <w:right w:val="none" w:sz="0" w:space="0" w:color="auto"/>
      </w:divBdr>
      <w:divsChild>
        <w:div w:id="536701684">
          <w:marLeft w:val="0"/>
          <w:marRight w:val="0"/>
          <w:marTop w:val="240"/>
          <w:marBottom w:val="0"/>
          <w:divBdr>
            <w:top w:val="none" w:sz="0" w:space="0" w:color="auto"/>
            <w:left w:val="none" w:sz="0" w:space="0" w:color="auto"/>
            <w:bottom w:val="none" w:sz="0" w:space="0" w:color="auto"/>
            <w:right w:val="none" w:sz="0" w:space="0" w:color="auto"/>
          </w:divBdr>
        </w:div>
        <w:div w:id="669451974">
          <w:marLeft w:val="0"/>
          <w:marRight w:val="0"/>
          <w:marTop w:val="240"/>
          <w:marBottom w:val="0"/>
          <w:divBdr>
            <w:top w:val="none" w:sz="0" w:space="0" w:color="auto"/>
            <w:left w:val="none" w:sz="0" w:space="0" w:color="auto"/>
            <w:bottom w:val="none" w:sz="0" w:space="0" w:color="auto"/>
            <w:right w:val="none" w:sz="0" w:space="0" w:color="auto"/>
          </w:divBdr>
        </w:div>
        <w:div w:id="232471956">
          <w:marLeft w:val="425"/>
          <w:marRight w:val="0"/>
          <w:marTop w:val="0"/>
          <w:marBottom w:val="0"/>
          <w:divBdr>
            <w:top w:val="none" w:sz="0" w:space="0" w:color="auto"/>
            <w:left w:val="none" w:sz="0" w:space="0" w:color="auto"/>
            <w:bottom w:val="none" w:sz="0" w:space="0" w:color="auto"/>
            <w:right w:val="none" w:sz="0" w:space="0" w:color="auto"/>
          </w:divBdr>
          <w:divsChild>
            <w:div w:id="1381830751">
              <w:marLeft w:val="0"/>
              <w:marRight w:val="0"/>
              <w:marTop w:val="0"/>
              <w:marBottom w:val="0"/>
              <w:divBdr>
                <w:top w:val="none" w:sz="0" w:space="0" w:color="auto"/>
                <w:left w:val="none" w:sz="0" w:space="0" w:color="auto"/>
                <w:bottom w:val="none" w:sz="0" w:space="0" w:color="auto"/>
                <w:right w:val="none" w:sz="0" w:space="0" w:color="auto"/>
              </w:divBdr>
            </w:div>
          </w:divsChild>
        </w:div>
        <w:div w:id="1543135089">
          <w:marLeft w:val="425"/>
          <w:marRight w:val="0"/>
          <w:marTop w:val="0"/>
          <w:marBottom w:val="0"/>
          <w:divBdr>
            <w:top w:val="none" w:sz="0" w:space="0" w:color="auto"/>
            <w:left w:val="none" w:sz="0" w:space="0" w:color="auto"/>
            <w:bottom w:val="none" w:sz="0" w:space="0" w:color="auto"/>
            <w:right w:val="none" w:sz="0" w:space="0" w:color="auto"/>
          </w:divBdr>
          <w:divsChild>
            <w:div w:id="1706558293">
              <w:marLeft w:val="0"/>
              <w:marRight w:val="0"/>
              <w:marTop w:val="0"/>
              <w:marBottom w:val="0"/>
              <w:divBdr>
                <w:top w:val="none" w:sz="0" w:space="0" w:color="auto"/>
                <w:left w:val="none" w:sz="0" w:space="0" w:color="auto"/>
                <w:bottom w:val="none" w:sz="0" w:space="0" w:color="auto"/>
                <w:right w:val="none" w:sz="0" w:space="0" w:color="auto"/>
              </w:divBdr>
            </w:div>
          </w:divsChild>
        </w:div>
        <w:div w:id="217322699">
          <w:marLeft w:val="425"/>
          <w:marRight w:val="0"/>
          <w:marTop w:val="0"/>
          <w:marBottom w:val="0"/>
          <w:divBdr>
            <w:top w:val="none" w:sz="0" w:space="0" w:color="auto"/>
            <w:left w:val="none" w:sz="0" w:space="0" w:color="auto"/>
            <w:bottom w:val="none" w:sz="0" w:space="0" w:color="auto"/>
            <w:right w:val="none" w:sz="0" w:space="0" w:color="auto"/>
          </w:divBdr>
          <w:divsChild>
            <w:div w:id="349837337">
              <w:marLeft w:val="0"/>
              <w:marRight w:val="0"/>
              <w:marTop w:val="0"/>
              <w:marBottom w:val="0"/>
              <w:divBdr>
                <w:top w:val="none" w:sz="0" w:space="0" w:color="auto"/>
                <w:left w:val="none" w:sz="0" w:space="0" w:color="auto"/>
                <w:bottom w:val="none" w:sz="0" w:space="0" w:color="auto"/>
                <w:right w:val="none" w:sz="0" w:space="0" w:color="auto"/>
              </w:divBdr>
            </w:div>
          </w:divsChild>
        </w:div>
        <w:div w:id="2085951519">
          <w:marLeft w:val="425"/>
          <w:marRight w:val="0"/>
          <w:marTop w:val="0"/>
          <w:marBottom w:val="0"/>
          <w:divBdr>
            <w:top w:val="none" w:sz="0" w:space="0" w:color="auto"/>
            <w:left w:val="none" w:sz="0" w:space="0" w:color="auto"/>
            <w:bottom w:val="none" w:sz="0" w:space="0" w:color="auto"/>
            <w:right w:val="none" w:sz="0" w:space="0" w:color="auto"/>
          </w:divBdr>
          <w:divsChild>
            <w:div w:id="1057433723">
              <w:marLeft w:val="0"/>
              <w:marRight w:val="0"/>
              <w:marTop w:val="0"/>
              <w:marBottom w:val="0"/>
              <w:divBdr>
                <w:top w:val="none" w:sz="0" w:space="0" w:color="auto"/>
                <w:left w:val="none" w:sz="0" w:space="0" w:color="auto"/>
                <w:bottom w:val="none" w:sz="0" w:space="0" w:color="auto"/>
                <w:right w:val="none" w:sz="0" w:space="0" w:color="auto"/>
              </w:divBdr>
            </w:div>
          </w:divsChild>
        </w:div>
        <w:div w:id="70542100">
          <w:marLeft w:val="425"/>
          <w:marRight w:val="0"/>
          <w:marTop w:val="0"/>
          <w:marBottom w:val="0"/>
          <w:divBdr>
            <w:top w:val="none" w:sz="0" w:space="0" w:color="auto"/>
            <w:left w:val="none" w:sz="0" w:space="0" w:color="auto"/>
            <w:bottom w:val="none" w:sz="0" w:space="0" w:color="auto"/>
            <w:right w:val="none" w:sz="0" w:space="0" w:color="auto"/>
          </w:divBdr>
          <w:divsChild>
            <w:div w:id="1692224084">
              <w:marLeft w:val="0"/>
              <w:marRight w:val="0"/>
              <w:marTop w:val="0"/>
              <w:marBottom w:val="0"/>
              <w:divBdr>
                <w:top w:val="none" w:sz="0" w:space="0" w:color="auto"/>
                <w:left w:val="none" w:sz="0" w:space="0" w:color="auto"/>
                <w:bottom w:val="none" w:sz="0" w:space="0" w:color="auto"/>
                <w:right w:val="none" w:sz="0" w:space="0" w:color="auto"/>
              </w:divBdr>
            </w:div>
          </w:divsChild>
        </w:div>
        <w:div w:id="1828469771">
          <w:marLeft w:val="425"/>
          <w:marRight w:val="0"/>
          <w:marTop w:val="0"/>
          <w:marBottom w:val="0"/>
          <w:divBdr>
            <w:top w:val="none" w:sz="0" w:space="0" w:color="auto"/>
            <w:left w:val="none" w:sz="0" w:space="0" w:color="auto"/>
            <w:bottom w:val="none" w:sz="0" w:space="0" w:color="auto"/>
            <w:right w:val="none" w:sz="0" w:space="0" w:color="auto"/>
          </w:divBdr>
          <w:divsChild>
            <w:div w:id="478033786">
              <w:marLeft w:val="0"/>
              <w:marRight w:val="0"/>
              <w:marTop w:val="0"/>
              <w:marBottom w:val="0"/>
              <w:divBdr>
                <w:top w:val="none" w:sz="0" w:space="0" w:color="auto"/>
                <w:left w:val="none" w:sz="0" w:space="0" w:color="auto"/>
                <w:bottom w:val="none" w:sz="0" w:space="0" w:color="auto"/>
                <w:right w:val="none" w:sz="0" w:space="0" w:color="auto"/>
              </w:divBdr>
            </w:div>
          </w:divsChild>
        </w:div>
        <w:div w:id="1366784530">
          <w:marLeft w:val="425"/>
          <w:marRight w:val="0"/>
          <w:marTop w:val="0"/>
          <w:marBottom w:val="0"/>
          <w:divBdr>
            <w:top w:val="none" w:sz="0" w:space="0" w:color="auto"/>
            <w:left w:val="none" w:sz="0" w:space="0" w:color="auto"/>
            <w:bottom w:val="none" w:sz="0" w:space="0" w:color="auto"/>
            <w:right w:val="none" w:sz="0" w:space="0" w:color="auto"/>
          </w:divBdr>
          <w:divsChild>
            <w:div w:id="482506896">
              <w:marLeft w:val="0"/>
              <w:marRight w:val="0"/>
              <w:marTop w:val="0"/>
              <w:marBottom w:val="0"/>
              <w:divBdr>
                <w:top w:val="none" w:sz="0" w:space="0" w:color="auto"/>
                <w:left w:val="none" w:sz="0" w:space="0" w:color="auto"/>
                <w:bottom w:val="none" w:sz="0" w:space="0" w:color="auto"/>
                <w:right w:val="none" w:sz="0" w:space="0" w:color="auto"/>
              </w:divBdr>
            </w:div>
          </w:divsChild>
        </w:div>
        <w:div w:id="944387754">
          <w:marLeft w:val="0"/>
          <w:marRight w:val="0"/>
          <w:marTop w:val="240"/>
          <w:marBottom w:val="0"/>
          <w:divBdr>
            <w:top w:val="none" w:sz="0" w:space="0" w:color="auto"/>
            <w:left w:val="none" w:sz="0" w:space="0" w:color="auto"/>
            <w:bottom w:val="none" w:sz="0" w:space="0" w:color="auto"/>
            <w:right w:val="none" w:sz="0" w:space="0" w:color="auto"/>
          </w:divBdr>
        </w:div>
        <w:div w:id="856893972">
          <w:marLeft w:val="0"/>
          <w:marRight w:val="0"/>
          <w:marTop w:val="240"/>
          <w:marBottom w:val="0"/>
          <w:divBdr>
            <w:top w:val="none" w:sz="0" w:space="0" w:color="auto"/>
            <w:left w:val="none" w:sz="0" w:space="0" w:color="auto"/>
            <w:bottom w:val="none" w:sz="0" w:space="0" w:color="auto"/>
            <w:right w:val="none" w:sz="0" w:space="0" w:color="auto"/>
          </w:divBdr>
        </w:div>
      </w:divsChild>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1950974">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45465279">
      <w:bodyDiv w:val="1"/>
      <w:marLeft w:val="0"/>
      <w:marRight w:val="0"/>
      <w:marTop w:val="0"/>
      <w:marBottom w:val="0"/>
      <w:divBdr>
        <w:top w:val="none" w:sz="0" w:space="0" w:color="auto"/>
        <w:left w:val="none" w:sz="0" w:space="0" w:color="auto"/>
        <w:bottom w:val="none" w:sz="0" w:space="0" w:color="auto"/>
        <w:right w:val="none" w:sz="0" w:space="0" w:color="auto"/>
      </w:divBdr>
    </w:div>
    <w:div w:id="1458252943">
      <w:bodyDiv w:val="1"/>
      <w:marLeft w:val="0"/>
      <w:marRight w:val="0"/>
      <w:marTop w:val="0"/>
      <w:marBottom w:val="0"/>
      <w:divBdr>
        <w:top w:val="none" w:sz="0" w:space="0" w:color="auto"/>
        <w:left w:val="none" w:sz="0" w:space="0" w:color="auto"/>
        <w:bottom w:val="none" w:sz="0" w:space="0" w:color="auto"/>
        <w:right w:val="none" w:sz="0" w:space="0" w:color="auto"/>
      </w:divBdr>
    </w:div>
    <w:div w:id="1460103259">
      <w:bodyDiv w:val="1"/>
      <w:marLeft w:val="0"/>
      <w:marRight w:val="0"/>
      <w:marTop w:val="0"/>
      <w:marBottom w:val="0"/>
      <w:divBdr>
        <w:top w:val="none" w:sz="0" w:space="0" w:color="auto"/>
        <w:left w:val="none" w:sz="0" w:space="0" w:color="auto"/>
        <w:bottom w:val="none" w:sz="0" w:space="0" w:color="auto"/>
        <w:right w:val="none" w:sz="0" w:space="0" w:color="auto"/>
      </w:divBdr>
    </w:div>
    <w:div w:id="1484354597">
      <w:bodyDiv w:val="1"/>
      <w:marLeft w:val="0"/>
      <w:marRight w:val="0"/>
      <w:marTop w:val="0"/>
      <w:marBottom w:val="0"/>
      <w:divBdr>
        <w:top w:val="none" w:sz="0" w:space="0" w:color="auto"/>
        <w:left w:val="none" w:sz="0" w:space="0" w:color="auto"/>
        <w:bottom w:val="none" w:sz="0" w:space="0" w:color="auto"/>
        <w:right w:val="none" w:sz="0" w:space="0" w:color="auto"/>
      </w:divBdr>
      <w:divsChild>
        <w:div w:id="1494419578">
          <w:marLeft w:val="0"/>
          <w:marRight w:val="0"/>
          <w:marTop w:val="0"/>
          <w:marBottom w:val="0"/>
          <w:divBdr>
            <w:top w:val="none" w:sz="0" w:space="0" w:color="auto"/>
            <w:left w:val="none" w:sz="0" w:space="0" w:color="auto"/>
            <w:bottom w:val="none" w:sz="0" w:space="0" w:color="auto"/>
            <w:right w:val="none" w:sz="0" w:space="0" w:color="auto"/>
          </w:divBdr>
        </w:div>
        <w:div w:id="862086909">
          <w:marLeft w:val="0"/>
          <w:marRight w:val="0"/>
          <w:marTop w:val="0"/>
          <w:marBottom w:val="0"/>
          <w:divBdr>
            <w:top w:val="none" w:sz="0" w:space="0" w:color="auto"/>
            <w:left w:val="none" w:sz="0" w:space="0" w:color="auto"/>
            <w:bottom w:val="none" w:sz="0" w:space="0" w:color="auto"/>
            <w:right w:val="none" w:sz="0" w:space="0" w:color="auto"/>
          </w:divBdr>
        </w:div>
        <w:div w:id="713967547">
          <w:marLeft w:val="0"/>
          <w:marRight w:val="0"/>
          <w:marTop w:val="0"/>
          <w:marBottom w:val="0"/>
          <w:divBdr>
            <w:top w:val="none" w:sz="0" w:space="0" w:color="auto"/>
            <w:left w:val="none" w:sz="0" w:space="0" w:color="auto"/>
            <w:bottom w:val="none" w:sz="0" w:space="0" w:color="auto"/>
            <w:right w:val="none" w:sz="0" w:space="0" w:color="auto"/>
          </w:divBdr>
        </w:div>
        <w:div w:id="2067290120">
          <w:marLeft w:val="0"/>
          <w:marRight w:val="0"/>
          <w:marTop w:val="0"/>
          <w:marBottom w:val="0"/>
          <w:divBdr>
            <w:top w:val="none" w:sz="0" w:space="0" w:color="auto"/>
            <w:left w:val="none" w:sz="0" w:space="0" w:color="auto"/>
            <w:bottom w:val="none" w:sz="0" w:space="0" w:color="auto"/>
            <w:right w:val="none" w:sz="0" w:space="0" w:color="auto"/>
          </w:divBdr>
        </w:div>
      </w:divsChild>
    </w:div>
    <w:div w:id="1492410015">
      <w:bodyDiv w:val="1"/>
      <w:marLeft w:val="0"/>
      <w:marRight w:val="0"/>
      <w:marTop w:val="0"/>
      <w:marBottom w:val="0"/>
      <w:divBdr>
        <w:top w:val="none" w:sz="0" w:space="0" w:color="auto"/>
        <w:left w:val="none" w:sz="0" w:space="0" w:color="auto"/>
        <w:bottom w:val="none" w:sz="0" w:space="0" w:color="auto"/>
        <w:right w:val="none" w:sz="0" w:space="0" w:color="auto"/>
      </w:divBdr>
    </w:div>
    <w:div w:id="1495756536">
      <w:bodyDiv w:val="1"/>
      <w:marLeft w:val="0"/>
      <w:marRight w:val="0"/>
      <w:marTop w:val="0"/>
      <w:marBottom w:val="0"/>
      <w:divBdr>
        <w:top w:val="none" w:sz="0" w:space="0" w:color="auto"/>
        <w:left w:val="none" w:sz="0" w:space="0" w:color="auto"/>
        <w:bottom w:val="none" w:sz="0" w:space="0" w:color="auto"/>
        <w:right w:val="none" w:sz="0" w:space="0" w:color="auto"/>
      </w:divBdr>
    </w:div>
    <w:div w:id="1506629430">
      <w:bodyDiv w:val="1"/>
      <w:marLeft w:val="0"/>
      <w:marRight w:val="0"/>
      <w:marTop w:val="0"/>
      <w:marBottom w:val="0"/>
      <w:divBdr>
        <w:top w:val="none" w:sz="0" w:space="0" w:color="auto"/>
        <w:left w:val="none" w:sz="0" w:space="0" w:color="auto"/>
        <w:bottom w:val="none" w:sz="0" w:space="0" w:color="auto"/>
        <w:right w:val="none" w:sz="0" w:space="0" w:color="auto"/>
      </w:divBdr>
      <w:divsChild>
        <w:div w:id="1028020496">
          <w:marLeft w:val="0"/>
          <w:marRight w:val="0"/>
          <w:marTop w:val="0"/>
          <w:marBottom w:val="0"/>
          <w:divBdr>
            <w:top w:val="none" w:sz="0" w:space="0" w:color="auto"/>
            <w:left w:val="none" w:sz="0" w:space="0" w:color="auto"/>
            <w:bottom w:val="none" w:sz="0" w:space="0" w:color="auto"/>
            <w:right w:val="none" w:sz="0" w:space="0" w:color="auto"/>
          </w:divBdr>
          <w:divsChild>
            <w:div w:id="760104623">
              <w:marLeft w:val="0"/>
              <w:marRight w:val="0"/>
              <w:marTop w:val="480"/>
              <w:marBottom w:val="0"/>
              <w:divBdr>
                <w:top w:val="none" w:sz="0" w:space="0" w:color="auto"/>
                <w:left w:val="none" w:sz="0" w:space="0" w:color="auto"/>
                <w:bottom w:val="none" w:sz="0" w:space="0" w:color="auto"/>
                <w:right w:val="none" w:sz="0" w:space="0" w:color="auto"/>
              </w:divBdr>
            </w:div>
          </w:divsChild>
        </w:div>
        <w:div w:id="522092257">
          <w:marLeft w:val="0"/>
          <w:marRight w:val="0"/>
          <w:marTop w:val="0"/>
          <w:marBottom w:val="0"/>
          <w:divBdr>
            <w:top w:val="none" w:sz="0" w:space="0" w:color="auto"/>
            <w:left w:val="none" w:sz="0" w:space="0" w:color="auto"/>
            <w:bottom w:val="none" w:sz="0" w:space="0" w:color="auto"/>
            <w:right w:val="none" w:sz="0" w:space="0" w:color="auto"/>
          </w:divBdr>
          <w:divsChild>
            <w:div w:id="1305695455">
              <w:marLeft w:val="0"/>
              <w:marRight w:val="0"/>
              <w:marTop w:val="480"/>
              <w:marBottom w:val="0"/>
              <w:divBdr>
                <w:top w:val="none" w:sz="0" w:space="0" w:color="auto"/>
                <w:left w:val="none" w:sz="0" w:space="0" w:color="auto"/>
                <w:bottom w:val="none" w:sz="0" w:space="0" w:color="auto"/>
                <w:right w:val="none" w:sz="0" w:space="0" w:color="auto"/>
              </w:divBdr>
            </w:div>
          </w:divsChild>
        </w:div>
        <w:div w:id="1514539969">
          <w:marLeft w:val="0"/>
          <w:marRight w:val="0"/>
          <w:marTop w:val="0"/>
          <w:marBottom w:val="0"/>
          <w:divBdr>
            <w:top w:val="none" w:sz="0" w:space="0" w:color="auto"/>
            <w:left w:val="none" w:sz="0" w:space="0" w:color="auto"/>
            <w:bottom w:val="none" w:sz="0" w:space="0" w:color="auto"/>
            <w:right w:val="none" w:sz="0" w:space="0" w:color="auto"/>
          </w:divBdr>
          <w:divsChild>
            <w:div w:id="478036918">
              <w:marLeft w:val="0"/>
              <w:marRight w:val="0"/>
              <w:marTop w:val="480"/>
              <w:marBottom w:val="0"/>
              <w:divBdr>
                <w:top w:val="none" w:sz="0" w:space="0" w:color="auto"/>
                <w:left w:val="none" w:sz="0" w:space="0" w:color="auto"/>
                <w:bottom w:val="none" w:sz="0" w:space="0" w:color="auto"/>
                <w:right w:val="none" w:sz="0" w:space="0" w:color="auto"/>
              </w:divBdr>
            </w:div>
            <w:div w:id="964652138">
              <w:marLeft w:val="0"/>
              <w:marRight w:val="0"/>
              <w:marTop w:val="240"/>
              <w:marBottom w:val="0"/>
              <w:divBdr>
                <w:top w:val="none" w:sz="0" w:space="0" w:color="auto"/>
                <w:left w:val="none" w:sz="0" w:space="0" w:color="auto"/>
                <w:bottom w:val="none" w:sz="0" w:space="0" w:color="auto"/>
                <w:right w:val="none" w:sz="0" w:space="0" w:color="auto"/>
              </w:divBdr>
            </w:div>
            <w:div w:id="1280606206">
              <w:marLeft w:val="0"/>
              <w:marRight w:val="0"/>
              <w:marTop w:val="240"/>
              <w:marBottom w:val="0"/>
              <w:divBdr>
                <w:top w:val="none" w:sz="0" w:space="0" w:color="auto"/>
                <w:left w:val="none" w:sz="0" w:space="0" w:color="auto"/>
                <w:bottom w:val="none" w:sz="0" w:space="0" w:color="auto"/>
                <w:right w:val="none" w:sz="0" w:space="0" w:color="auto"/>
              </w:divBdr>
            </w:div>
          </w:divsChild>
        </w:div>
        <w:div w:id="1743139666">
          <w:marLeft w:val="0"/>
          <w:marRight w:val="0"/>
          <w:marTop w:val="0"/>
          <w:marBottom w:val="0"/>
          <w:divBdr>
            <w:top w:val="none" w:sz="0" w:space="0" w:color="auto"/>
            <w:left w:val="none" w:sz="0" w:space="0" w:color="auto"/>
            <w:bottom w:val="none" w:sz="0" w:space="0" w:color="auto"/>
            <w:right w:val="none" w:sz="0" w:space="0" w:color="auto"/>
          </w:divBdr>
          <w:divsChild>
            <w:div w:id="91897453">
              <w:marLeft w:val="0"/>
              <w:marRight w:val="0"/>
              <w:marTop w:val="480"/>
              <w:marBottom w:val="0"/>
              <w:divBdr>
                <w:top w:val="none" w:sz="0" w:space="0" w:color="auto"/>
                <w:left w:val="none" w:sz="0" w:space="0" w:color="auto"/>
                <w:bottom w:val="none" w:sz="0" w:space="0" w:color="auto"/>
                <w:right w:val="none" w:sz="0" w:space="0" w:color="auto"/>
              </w:divBdr>
            </w:div>
            <w:div w:id="1707830746">
              <w:marLeft w:val="0"/>
              <w:marRight w:val="0"/>
              <w:marTop w:val="240"/>
              <w:marBottom w:val="0"/>
              <w:divBdr>
                <w:top w:val="none" w:sz="0" w:space="0" w:color="auto"/>
                <w:left w:val="none" w:sz="0" w:space="0" w:color="auto"/>
                <w:bottom w:val="none" w:sz="0" w:space="0" w:color="auto"/>
                <w:right w:val="none" w:sz="0" w:space="0" w:color="auto"/>
              </w:divBdr>
            </w:div>
          </w:divsChild>
        </w:div>
        <w:div w:id="13964468">
          <w:marLeft w:val="0"/>
          <w:marRight w:val="0"/>
          <w:marTop w:val="0"/>
          <w:marBottom w:val="0"/>
          <w:divBdr>
            <w:top w:val="none" w:sz="0" w:space="0" w:color="auto"/>
            <w:left w:val="none" w:sz="0" w:space="0" w:color="auto"/>
            <w:bottom w:val="none" w:sz="0" w:space="0" w:color="auto"/>
            <w:right w:val="none" w:sz="0" w:space="0" w:color="auto"/>
          </w:divBdr>
          <w:divsChild>
            <w:div w:id="1965035346">
              <w:marLeft w:val="0"/>
              <w:marRight w:val="0"/>
              <w:marTop w:val="480"/>
              <w:marBottom w:val="0"/>
              <w:divBdr>
                <w:top w:val="none" w:sz="0" w:space="0" w:color="auto"/>
                <w:left w:val="none" w:sz="0" w:space="0" w:color="auto"/>
                <w:bottom w:val="none" w:sz="0" w:space="0" w:color="auto"/>
                <w:right w:val="none" w:sz="0" w:space="0" w:color="auto"/>
              </w:divBdr>
            </w:div>
            <w:div w:id="1321419427">
              <w:marLeft w:val="0"/>
              <w:marRight w:val="0"/>
              <w:marTop w:val="240"/>
              <w:marBottom w:val="0"/>
              <w:divBdr>
                <w:top w:val="none" w:sz="0" w:space="0" w:color="auto"/>
                <w:left w:val="none" w:sz="0" w:space="0" w:color="auto"/>
                <w:bottom w:val="none" w:sz="0" w:space="0" w:color="auto"/>
                <w:right w:val="none" w:sz="0" w:space="0" w:color="auto"/>
              </w:divBdr>
            </w:div>
          </w:divsChild>
        </w:div>
        <w:div w:id="2142142117">
          <w:marLeft w:val="0"/>
          <w:marRight w:val="0"/>
          <w:marTop w:val="0"/>
          <w:marBottom w:val="0"/>
          <w:divBdr>
            <w:top w:val="none" w:sz="0" w:space="0" w:color="auto"/>
            <w:left w:val="none" w:sz="0" w:space="0" w:color="auto"/>
            <w:bottom w:val="none" w:sz="0" w:space="0" w:color="auto"/>
            <w:right w:val="none" w:sz="0" w:space="0" w:color="auto"/>
          </w:divBdr>
          <w:divsChild>
            <w:div w:id="1104694993">
              <w:marLeft w:val="0"/>
              <w:marRight w:val="0"/>
              <w:marTop w:val="480"/>
              <w:marBottom w:val="0"/>
              <w:divBdr>
                <w:top w:val="none" w:sz="0" w:space="0" w:color="auto"/>
                <w:left w:val="none" w:sz="0" w:space="0" w:color="auto"/>
                <w:bottom w:val="none" w:sz="0" w:space="0" w:color="auto"/>
                <w:right w:val="none" w:sz="0" w:space="0" w:color="auto"/>
              </w:divBdr>
            </w:div>
            <w:div w:id="967854548">
              <w:marLeft w:val="0"/>
              <w:marRight w:val="0"/>
              <w:marTop w:val="240"/>
              <w:marBottom w:val="0"/>
              <w:divBdr>
                <w:top w:val="none" w:sz="0" w:space="0" w:color="auto"/>
                <w:left w:val="none" w:sz="0" w:space="0" w:color="auto"/>
                <w:bottom w:val="none" w:sz="0" w:space="0" w:color="auto"/>
                <w:right w:val="none" w:sz="0" w:space="0" w:color="auto"/>
              </w:divBdr>
            </w:div>
            <w:div w:id="1690525251">
              <w:marLeft w:val="0"/>
              <w:marRight w:val="0"/>
              <w:marTop w:val="240"/>
              <w:marBottom w:val="0"/>
              <w:divBdr>
                <w:top w:val="none" w:sz="0" w:space="0" w:color="auto"/>
                <w:left w:val="none" w:sz="0" w:space="0" w:color="auto"/>
                <w:bottom w:val="none" w:sz="0" w:space="0" w:color="auto"/>
                <w:right w:val="none" w:sz="0" w:space="0" w:color="auto"/>
              </w:divBdr>
            </w:div>
            <w:div w:id="1695497852">
              <w:marLeft w:val="0"/>
              <w:marRight w:val="0"/>
              <w:marTop w:val="240"/>
              <w:marBottom w:val="0"/>
              <w:divBdr>
                <w:top w:val="none" w:sz="0" w:space="0" w:color="auto"/>
                <w:left w:val="none" w:sz="0" w:space="0" w:color="auto"/>
                <w:bottom w:val="none" w:sz="0" w:space="0" w:color="auto"/>
                <w:right w:val="none" w:sz="0" w:space="0" w:color="auto"/>
              </w:divBdr>
            </w:div>
            <w:div w:id="1183514957">
              <w:marLeft w:val="0"/>
              <w:marRight w:val="0"/>
              <w:marTop w:val="240"/>
              <w:marBottom w:val="0"/>
              <w:divBdr>
                <w:top w:val="none" w:sz="0" w:space="0" w:color="auto"/>
                <w:left w:val="none" w:sz="0" w:space="0" w:color="auto"/>
                <w:bottom w:val="none" w:sz="0" w:space="0" w:color="auto"/>
                <w:right w:val="none" w:sz="0" w:space="0" w:color="auto"/>
              </w:divBdr>
            </w:div>
          </w:divsChild>
        </w:div>
        <w:div w:id="681474713">
          <w:marLeft w:val="0"/>
          <w:marRight w:val="0"/>
          <w:marTop w:val="0"/>
          <w:marBottom w:val="0"/>
          <w:divBdr>
            <w:top w:val="none" w:sz="0" w:space="0" w:color="auto"/>
            <w:left w:val="none" w:sz="0" w:space="0" w:color="auto"/>
            <w:bottom w:val="none" w:sz="0" w:space="0" w:color="auto"/>
            <w:right w:val="none" w:sz="0" w:space="0" w:color="auto"/>
          </w:divBdr>
          <w:divsChild>
            <w:div w:id="641543031">
              <w:marLeft w:val="0"/>
              <w:marRight w:val="0"/>
              <w:marTop w:val="480"/>
              <w:marBottom w:val="0"/>
              <w:divBdr>
                <w:top w:val="none" w:sz="0" w:space="0" w:color="auto"/>
                <w:left w:val="none" w:sz="0" w:space="0" w:color="auto"/>
                <w:bottom w:val="none" w:sz="0" w:space="0" w:color="auto"/>
                <w:right w:val="none" w:sz="0" w:space="0" w:color="auto"/>
              </w:divBdr>
            </w:div>
            <w:div w:id="6370697">
              <w:marLeft w:val="0"/>
              <w:marRight w:val="0"/>
              <w:marTop w:val="240"/>
              <w:marBottom w:val="0"/>
              <w:divBdr>
                <w:top w:val="none" w:sz="0" w:space="0" w:color="auto"/>
                <w:left w:val="none" w:sz="0" w:space="0" w:color="auto"/>
                <w:bottom w:val="none" w:sz="0" w:space="0" w:color="auto"/>
                <w:right w:val="none" w:sz="0" w:space="0" w:color="auto"/>
              </w:divBdr>
            </w:div>
            <w:div w:id="1760977278">
              <w:marLeft w:val="0"/>
              <w:marRight w:val="0"/>
              <w:marTop w:val="240"/>
              <w:marBottom w:val="0"/>
              <w:divBdr>
                <w:top w:val="none" w:sz="0" w:space="0" w:color="auto"/>
                <w:left w:val="none" w:sz="0" w:space="0" w:color="auto"/>
                <w:bottom w:val="none" w:sz="0" w:space="0" w:color="auto"/>
                <w:right w:val="none" w:sz="0" w:space="0" w:color="auto"/>
              </w:divBdr>
            </w:div>
            <w:div w:id="1064180464">
              <w:marLeft w:val="425"/>
              <w:marRight w:val="0"/>
              <w:marTop w:val="0"/>
              <w:marBottom w:val="0"/>
              <w:divBdr>
                <w:top w:val="none" w:sz="0" w:space="0" w:color="auto"/>
                <w:left w:val="none" w:sz="0" w:space="0" w:color="auto"/>
                <w:bottom w:val="none" w:sz="0" w:space="0" w:color="auto"/>
                <w:right w:val="none" w:sz="0" w:space="0" w:color="auto"/>
              </w:divBdr>
            </w:div>
            <w:div w:id="1866673610">
              <w:marLeft w:val="425"/>
              <w:marRight w:val="0"/>
              <w:marTop w:val="0"/>
              <w:marBottom w:val="0"/>
              <w:divBdr>
                <w:top w:val="none" w:sz="0" w:space="0" w:color="auto"/>
                <w:left w:val="none" w:sz="0" w:space="0" w:color="auto"/>
                <w:bottom w:val="none" w:sz="0" w:space="0" w:color="auto"/>
                <w:right w:val="none" w:sz="0" w:space="0" w:color="auto"/>
              </w:divBdr>
            </w:div>
            <w:div w:id="757793973">
              <w:marLeft w:val="425"/>
              <w:marRight w:val="0"/>
              <w:marTop w:val="0"/>
              <w:marBottom w:val="0"/>
              <w:divBdr>
                <w:top w:val="none" w:sz="0" w:space="0" w:color="auto"/>
                <w:left w:val="none" w:sz="0" w:space="0" w:color="auto"/>
                <w:bottom w:val="none" w:sz="0" w:space="0" w:color="auto"/>
                <w:right w:val="none" w:sz="0" w:space="0" w:color="auto"/>
              </w:divBdr>
            </w:div>
            <w:div w:id="361712193">
              <w:marLeft w:val="425"/>
              <w:marRight w:val="0"/>
              <w:marTop w:val="0"/>
              <w:marBottom w:val="0"/>
              <w:divBdr>
                <w:top w:val="none" w:sz="0" w:space="0" w:color="auto"/>
                <w:left w:val="none" w:sz="0" w:space="0" w:color="auto"/>
                <w:bottom w:val="none" w:sz="0" w:space="0" w:color="auto"/>
                <w:right w:val="none" w:sz="0" w:space="0" w:color="auto"/>
              </w:divBdr>
            </w:div>
            <w:div w:id="1318458305">
              <w:marLeft w:val="425"/>
              <w:marRight w:val="0"/>
              <w:marTop w:val="0"/>
              <w:marBottom w:val="0"/>
              <w:divBdr>
                <w:top w:val="none" w:sz="0" w:space="0" w:color="auto"/>
                <w:left w:val="none" w:sz="0" w:space="0" w:color="auto"/>
                <w:bottom w:val="none" w:sz="0" w:space="0" w:color="auto"/>
                <w:right w:val="none" w:sz="0" w:space="0" w:color="auto"/>
              </w:divBdr>
            </w:div>
            <w:div w:id="1351180261">
              <w:marLeft w:val="0"/>
              <w:marRight w:val="0"/>
              <w:marTop w:val="240"/>
              <w:marBottom w:val="0"/>
              <w:divBdr>
                <w:top w:val="none" w:sz="0" w:space="0" w:color="auto"/>
                <w:left w:val="none" w:sz="0" w:space="0" w:color="auto"/>
                <w:bottom w:val="none" w:sz="0" w:space="0" w:color="auto"/>
                <w:right w:val="none" w:sz="0" w:space="0" w:color="auto"/>
              </w:divBdr>
            </w:div>
            <w:div w:id="1872305484">
              <w:marLeft w:val="0"/>
              <w:marRight w:val="0"/>
              <w:marTop w:val="240"/>
              <w:marBottom w:val="0"/>
              <w:divBdr>
                <w:top w:val="none" w:sz="0" w:space="0" w:color="auto"/>
                <w:left w:val="none" w:sz="0" w:space="0" w:color="auto"/>
                <w:bottom w:val="none" w:sz="0" w:space="0" w:color="auto"/>
                <w:right w:val="none" w:sz="0" w:space="0" w:color="auto"/>
              </w:divBdr>
            </w:div>
            <w:div w:id="188375554">
              <w:marLeft w:val="0"/>
              <w:marRight w:val="0"/>
              <w:marTop w:val="240"/>
              <w:marBottom w:val="0"/>
              <w:divBdr>
                <w:top w:val="none" w:sz="0" w:space="0" w:color="auto"/>
                <w:left w:val="none" w:sz="0" w:space="0" w:color="auto"/>
                <w:bottom w:val="none" w:sz="0" w:space="0" w:color="auto"/>
                <w:right w:val="none" w:sz="0" w:space="0" w:color="auto"/>
              </w:divBdr>
            </w:div>
            <w:div w:id="512107186">
              <w:marLeft w:val="0"/>
              <w:marRight w:val="0"/>
              <w:marTop w:val="240"/>
              <w:marBottom w:val="0"/>
              <w:divBdr>
                <w:top w:val="none" w:sz="0" w:space="0" w:color="auto"/>
                <w:left w:val="none" w:sz="0" w:space="0" w:color="auto"/>
                <w:bottom w:val="none" w:sz="0" w:space="0" w:color="auto"/>
                <w:right w:val="none" w:sz="0" w:space="0" w:color="auto"/>
              </w:divBdr>
            </w:div>
          </w:divsChild>
        </w:div>
        <w:div w:id="2081361523">
          <w:marLeft w:val="0"/>
          <w:marRight w:val="0"/>
          <w:marTop w:val="0"/>
          <w:marBottom w:val="0"/>
          <w:divBdr>
            <w:top w:val="none" w:sz="0" w:space="0" w:color="auto"/>
            <w:left w:val="none" w:sz="0" w:space="0" w:color="auto"/>
            <w:bottom w:val="none" w:sz="0" w:space="0" w:color="auto"/>
            <w:right w:val="none" w:sz="0" w:space="0" w:color="auto"/>
          </w:divBdr>
          <w:divsChild>
            <w:div w:id="1766881797">
              <w:marLeft w:val="0"/>
              <w:marRight w:val="0"/>
              <w:marTop w:val="480"/>
              <w:marBottom w:val="0"/>
              <w:divBdr>
                <w:top w:val="none" w:sz="0" w:space="0" w:color="auto"/>
                <w:left w:val="none" w:sz="0" w:space="0" w:color="auto"/>
                <w:bottom w:val="none" w:sz="0" w:space="0" w:color="auto"/>
                <w:right w:val="none" w:sz="0" w:space="0" w:color="auto"/>
              </w:divBdr>
            </w:div>
            <w:div w:id="1288468344">
              <w:marLeft w:val="0"/>
              <w:marRight w:val="0"/>
              <w:marTop w:val="240"/>
              <w:marBottom w:val="0"/>
              <w:divBdr>
                <w:top w:val="none" w:sz="0" w:space="0" w:color="auto"/>
                <w:left w:val="none" w:sz="0" w:space="0" w:color="auto"/>
                <w:bottom w:val="none" w:sz="0" w:space="0" w:color="auto"/>
                <w:right w:val="none" w:sz="0" w:space="0" w:color="auto"/>
              </w:divBdr>
            </w:div>
            <w:div w:id="1767846182">
              <w:marLeft w:val="0"/>
              <w:marRight w:val="0"/>
              <w:marTop w:val="240"/>
              <w:marBottom w:val="0"/>
              <w:divBdr>
                <w:top w:val="none" w:sz="0" w:space="0" w:color="auto"/>
                <w:left w:val="none" w:sz="0" w:space="0" w:color="auto"/>
                <w:bottom w:val="none" w:sz="0" w:space="0" w:color="auto"/>
                <w:right w:val="none" w:sz="0" w:space="0" w:color="auto"/>
              </w:divBdr>
            </w:div>
            <w:div w:id="225921226">
              <w:marLeft w:val="0"/>
              <w:marRight w:val="0"/>
              <w:marTop w:val="240"/>
              <w:marBottom w:val="0"/>
              <w:divBdr>
                <w:top w:val="none" w:sz="0" w:space="0" w:color="auto"/>
                <w:left w:val="none" w:sz="0" w:space="0" w:color="auto"/>
                <w:bottom w:val="none" w:sz="0" w:space="0" w:color="auto"/>
                <w:right w:val="none" w:sz="0" w:space="0" w:color="auto"/>
              </w:divBdr>
            </w:div>
          </w:divsChild>
        </w:div>
        <w:div w:id="1089817087">
          <w:marLeft w:val="0"/>
          <w:marRight w:val="0"/>
          <w:marTop w:val="0"/>
          <w:marBottom w:val="0"/>
          <w:divBdr>
            <w:top w:val="none" w:sz="0" w:space="0" w:color="auto"/>
            <w:left w:val="none" w:sz="0" w:space="0" w:color="auto"/>
            <w:bottom w:val="none" w:sz="0" w:space="0" w:color="auto"/>
            <w:right w:val="none" w:sz="0" w:space="0" w:color="auto"/>
          </w:divBdr>
          <w:divsChild>
            <w:div w:id="1274746710">
              <w:marLeft w:val="0"/>
              <w:marRight w:val="0"/>
              <w:marTop w:val="480"/>
              <w:marBottom w:val="0"/>
              <w:divBdr>
                <w:top w:val="none" w:sz="0" w:space="0" w:color="auto"/>
                <w:left w:val="none" w:sz="0" w:space="0" w:color="auto"/>
                <w:bottom w:val="none" w:sz="0" w:space="0" w:color="auto"/>
                <w:right w:val="none" w:sz="0" w:space="0" w:color="auto"/>
              </w:divBdr>
            </w:div>
            <w:div w:id="1538734344">
              <w:marLeft w:val="0"/>
              <w:marRight w:val="0"/>
              <w:marTop w:val="240"/>
              <w:marBottom w:val="0"/>
              <w:divBdr>
                <w:top w:val="none" w:sz="0" w:space="0" w:color="auto"/>
                <w:left w:val="none" w:sz="0" w:space="0" w:color="auto"/>
                <w:bottom w:val="none" w:sz="0" w:space="0" w:color="auto"/>
                <w:right w:val="none" w:sz="0" w:space="0" w:color="auto"/>
              </w:divBdr>
            </w:div>
            <w:div w:id="1999844639">
              <w:marLeft w:val="0"/>
              <w:marRight w:val="0"/>
              <w:marTop w:val="240"/>
              <w:marBottom w:val="0"/>
              <w:divBdr>
                <w:top w:val="none" w:sz="0" w:space="0" w:color="auto"/>
                <w:left w:val="none" w:sz="0" w:space="0" w:color="auto"/>
                <w:bottom w:val="none" w:sz="0" w:space="0" w:color="auto"/>
                <w:right w:val="none" w:sz="0" w:space="0" w:color="auto"/>
              </w:divBdr>
            </w:div>
            <w:div w:id="1992369972">
              <w:marLeft w:val="0"/>
              <w:marRight w:val="0"/>
              <w:marTop w:val="240"/>
              <w:marBottom w:val="0"/>
              <w:divBdr>
                <w:top w:val="none" w:sz="0" w:space="0" w:color="auto"/>
                <w:left w:val="none" w:sz="0" w:space="0" w:color="auto"/>
                <w:bottom w:val="none" w:sz="0" w:space="0" w:color="auto"/>
                <w:right w:val="none" w:sz="0" w:space="0" w:color="auto"/>
              </w:divBdr>
            </w:div>
            <w:div w:id="288781503">
              <w:marLeft w:val="0"/>
              <w:marRight w:val="0"/>
              <w:marTop w:val="240"/>
              <w:marBottom w:val="0"/>
              <w:divBdr>
                <w:top w:val="none" w:sz="0" w:space="0" w:color="auto"/>
                <w:left w:val="none" w:sz="0" w:space="0" w:color="auto"/>
                <w:bottom w:val="none" w:sz="0" w:space="0" w:color="auto"/>
                <w:right w:val="none" w:sz="0" w:space="0" w:color="auto"/>
              </w:divBdr>
            </w:div>
            <w:div w:id="1629969443">
              <w:marLeft w:val="0"/>
              <w:marRight w:val="0"/>
              <w:marTop w:val="240"/>
              <w:marBottom w:val="0"/>
              <w:divBdr>
                <w:top w:val="none" w:sz="0" w:space="0" w:color="auto"/>
                <w:left w:val="none" w:sz="0" w:space="0" w:color="auto"/>
                <w:bottom w:val="none" w:sz="0" w:space="0" w:color="auto"/>
                <w:right w:val="none" w:sz="0" w:space="0" w:color="auto"/>
              </w:divBdr>
            </w:div>
            <w:div w:id="1376662925">
              <w:marLeft w:val="0"/>
              <w:marRight w:val="0"/>
              <w:marTop w:val="240"/>
              <w:marBottom w:val="0"/>
              <w:divBdr>
                <w:top w:val="none" w:sz="0" w:space="0" w:color="auto"/>
                <w:left w:val="none" w:sz="0" w:space="0" w:color="auto"/>
                <w:bottom w:val="none" w:sz="0" w:space="0" w:color="auto"/>
                <w:right w:val="none" w:sz="0" w:space="0" w:color="auto"/>
              </w:divBdr>
            </w:div>
            <w:div w:id="1788617582">
              <w:marLeft w:val="0"/>
              <w:marRight w:val="0"/>
              <w:marTop w:val="240"/>
              <w:marBottom w:val="0"/>
              <w:divBdr>
                <w:top w:val="none" w:sz="0" w:space="0" w:color="auto"/>
                <w:left w:val="none" w:sz="0" w:space="0" w:color="auto"/>
                <w:bottom w:val="none" w:sz="0" w:space="0" w:color="auto"/>
                <w:right w:val="none" w:sz="0" w:space="0" w:color="auto"/>
              </w:divBdr>
            </w:div>
            <w:div w:id="1210339866">
              <w:marLeft w:val="0"/>
              <w:marRight w:val="0"/>
              <w:marTop w:val="240"/>
              <w:marBottom w:val="0"/>
              <w:divBdr>
                <w:top w:val="none" w:sz="0" w:space="0" w:color="auto"/>
                <w:left w:val="none" w:sz="0" w:space="0" w:color="auto"/>
                <w:bottom w:val="none" w:sz="0" w:space="0" w:color="auto"/>
                <w:right w:val="none" w:sz="0" w:space="0" w:color="auto"/>
              </w:divBdr>
            </w:div>
            <w:div w:id="1102071197">
              <w:marLeft w:val="425"/>
              <w:marRight w:val="0"/>
              <w:marTop w:val="0"/>
              <w:marBottom w:val="0"/>
              <w:divBdr>
                <w:top w:val="none" w:sz="0" w:space="0" w:color="auto"/>
                <w:left w:val="none" w:sz="0" w:space="0" w:color="auto"/>
                <w:bottom w:val="none" w:sz="0" w:space="0" w:color="auto"/>
                <w:right w:val="none" w:sz="0" w:space="0" w:color="auto"/>
              </w:divBdr>
            </w:div>
            <w:div w:id="1053044415">
              <w:marLeft w:val="425"/>
              <w:marRight w:val="0"/>
              <w:marTop w:val="0"/>
              <w:marBottom w:val="0"/>
              <w:divBdr>
                <w:top w:val="none" w:sz="0" w:space="0" w:color="auto"/>
                <w:left w:val="none" w:sz="0" w:space="0" w:color="auto"/>
                <w:bottom w:val="none" w:sz="0" w:space="0" w:color="auto"/>
                <w:right w:val="none" w:sz="0" w:space="0" w:color="auto"/>
              </w:divBdr>
            </w:div>
            <w:div w:id="1995865513">
              <w:marLeft w:val="425"/>
              <w:marRight w:val="0"/>
              <w:marTop w:val="0"/>
              <w:marBottom w:val="0"/>
              <w:divBdr>
                <w:top w:val="none" w:sz="0" w:space="0" w:color="auto"/>
                <w:left w:val="none" w:sz="0" w:space="0" w:color="auto"/>
                <w:bottom w:val="none" w:sz="0" w:space="0" w:color="auto"/>
                <w:right w:val="none" w:sz="0" w:space="0" w:color="auto"/>
              </w:divBdr>
            </w:div>
            <w:div w:id="1827477125">
              <w:marLeft w:val="425"/>
              <w:marRight w:val="0"/>
              <w:marTop w:val="0"/>
              <w:marBottom w:val="0"/>
              <w:divBdr>
                <w:top w:val="none" w:sz="0" w:space="0" w:color="auto"/>
                <w:left w:val="none" w:sz="0" w:space="0" w:color="auto"/>
                <w:bottom w:val="none" w:sz="0" w:space="0" w:color="auto"/>
                <w:right w:val="none" w:sz="0" w:space="0" w:color="auto"/>
              </w:divBdr>
            </w:div>
            <w:div w:id="1913079828">
              <w:marLeft w:val="425"/>
              <w:marRight w:val="0"/>
              <w:marTop w:val="0"/>
              <w:marBottom w:val="0"/>
              <w:divBdr>
                <w:top w:val="none" w:sz="0" w:space="0" w:color="auto"/>
                <w:left w:val="none" w:sz="0" w:space="0" w:color="auto"/>
                <w:bottom w:val="none" w:sz="0" w:space="0" w:color="auto"/>
                <w:right w:val="none" w:sz="0" w:space="0" w:color="auto"/>
              </w:divBdr>
            </w:div>
            <w:div w:id="1128008999">
              <w:marLeft w:val="425"/>
              <w:marRight w:val="0"/>
              <w:marTop w:val="0"/>
              <w:marBottom w:val="0"/>
              <w:divBdr>
                <w:top w:val="none" w:sz="0" w:space="0" w:color="auto"/>
                <w:left w:val="none" w:sz="0" w:space="0" w:color="auto"/>
                <w:bottom w:val="none" w:sz="0" w:space="0" w:color="auto"/>
                <w:right w:val="none" w:sz="0" w:space="0" w:color="auto"/>
              </w:divBdr>
            </w:div>
            <w:div w:id="217713087">
              <w:marLeft w:val="425"/>
              <w:marRight w:val="0"/>
              <w:marTop w:val="0"/>
              <w:marBottom w:val="0"/>
              <w:divBdr>
                <w:top w:val="none" w:sz="0" w:space="0" w:color="auto"/>
                <w:left w:val="none" w:sz="0" w:space="0" w:color="auto"/>
                <w:bottom w:val="none" w:sz="0" w:space="0" w:color="auto"/>
                <w:right w:val="none" w:sz="0" w:space="0" w:color="auto"/>
              </w:divBdr>
            </w:div>
            <w:div w:id="1571232970">
              <w:marLeft w:val="425"/>
              <w:marRight w:val="0"/>
              <w:marTop w:val="0"/>
              <w:marBottom w:val="0"/>
              <w:divBdr>
                <w:top w:val="none" w:sz="0" w:space="0" w:color="auto"/>
                <w:left w:val="none" w:sz="0" w:space="0" w:color="auto"/>
                <w:bottom w:val="none" w:sz="0" w:space="0" w:color="auto"/>
                <w:right w:val="none" w:sz="0" w:space="0" w:color="auto"/>
              </w:divBdr>
            </w:div>
            <w:div w:id="2030177995">
              <w:marLeft w:val="425"/>
              <w:marRight w:val="0"/>
              <w:marTop w:val="0"/>
              <w:marBottom w:val="0"/>
              <w:divBdr>
                <w:top w:val="none" w:sz="0" w:space="0" w:color="auto"/>
                <w:left w:val="none" w:sz="0" w:space="0" w:color="auto"/>
                <w:bottom w:val="none" w:sz="0" w:space="0" w:color="auto"/>
                <w:right w:val="none" w:sz="0" w:space="0" w:color="auto"/>
              </w:divBdr>
            </w:div>
            <w:div w:id="153223468">
              <w:marLeft w:val="425"/>
              <w:marRight w:val="0"/>
              <w:marTop w:val="0"/>
              <w:marBottom w:val="0"/>
              <w:divBdr>
                <w:top w:val="none" w:sz="0" w:space="0" w:color="auto"/>
                <w:left w:val="none" w:sz="0" w:space="0" w:color="auto"/>
                <w:bottom w:val="none" w:sz="0" w:space="0" w:color="auto"/>
                <w:right w:val="none" w:sz="0" w:space="0" w:color="auto"/>
              </w:divBdr>
            </w:div>
            <w:div w:id="2016682600">
              <w:marLeft w:val="425"/>
              <w:marRight w:val="0"/>
              <w:marTop w:val="0"/>
              <w:marBottom w:val="0"/>
              <w:divBdr>
                <w:top w:val="none" w:sz="0" w:space="0" w:color="auto"/>
                <w:left w:val="none" w:sz="0" w:space="0" w:color="auto"/>
                <w:bottom w:val="none" w:sz="0" w:space="0" w:color="auto"/>
                <w:right w:val="none" w:sz="0" w:space="0" w:color="auto"/>
              </w:divBdr>
            </w:div>
            <w:div w:id="2020112049">
              <w:marLeft w:val="425"/>
              <w:marRight w:val="0"/>
              <w:marTop w:val="0"/>
              <w:marBottom w:val="0"/>
              <w:divBdr>
                <w:top w:val="none" w:sz="0" w:space="0" w:color="auto"/>
                <w:left w:val="none" w:sz="0" w:space="0" w:color="auto"/>
                <w:bottom w:val="none" w:sz="0" w:space="0" w:color="auto"/>
                <w:right w:val="none" w:sz="0" w:space="0" w:color="auto"/>
              </w:divBdr>
            </w:div>
            <w:div w:id="516501242">
              <w:marLeft w:val="425"/>
              <w:marRight w:val="0"/>
              <w:marTop w:val="0"/>
              <w:marBottom w:val="0"/>
              <w:divBdr>
                <w:top w:val="none" w:sz="0" w:space="0" w:color="auto"/>
                <w:left w:val="none" w:sz="0" w:space="0" w:color="auto"/>
                <w:bottom w:val="none" w:sz="0" w:space="0" w:color="auto"/>
                <w:right w:val="none" w:sz="0" w:space="0" w:color="auto"/>
              </w:divBdr>
            </w:div>
            <w:div w:id="1436251035">
              <w:marLeft w:val="425"/>
              <w:marRight w:val="0"/>
              <w:marTop w:val="0"/>
              <w:marBottom w:val="0"/>
              <w:divBdr>
                <w:top w:val="none" w:sz="0" w:space="0" w:color="auto"/>
                <w:left w:val="none" w:sz="0" w:space="0" w:color="auto"/>
                <w:bottom w:val="none" w:sz="0" w:space="0" w:color="auto"/>
                <w:right w:val="none" w:sz="0" w:space="0" w:color="auto"/>
              </w:divBdr>
            </w:div>
            <w:div w:id="1043868206">
              <w:marLeft w:val="425"/>
              <w:marRight w:val="0"/>
              <w:marTop w:val="0"/>
              <w:marBottom w:val="0"/>
              <w:divBdr>
                <w:top w:val="none" w:sz="0" w:space="0" w:color="auto"/>
                <w:left w:val="none" w:sz="0" w:space="0" w:color="auto"/>
                <w:bottom w:val="none" w:sz="0" w:space="0" w:color="auto"/>
                <w:right w:val="none" w:sz="0" w:space="0" w:color="auto"/>
              </w:divBdr>
            </w:div>
            <w:div w:id="720708857">
              <w:marLeft w:val="425"/>
              <w:marRight w:val="0"/>
              <w:marTop w:val="0"/>
              <w:marBottom w:val="0"/>
              <w:divBdr>
                <w:top w:val="none" w:sz="0" w:space="0" w:color="auto"/>
                <w:left w:val="none" w:sz="0" w:space="0" w:color="auto"/>
                <w:bottom w:val="none" w:sz="0" w:space="0" w:color="auto"/>
                <w:right w:val="none" w:sz="0" w:space="0" w:color="auto"/>
              </w:divBdr>
            </w:div>
            <w:div w:id="1712731917">
              <w:marLeft w:val="425"/>
              <w:marRight w:val="0"/>
              <w:marTop w:val="0"/>
              <w:marBottom w:val="0"/>
              <w:divBdr>
                <w:top w:val="none" w:sz="0" w:space="0" w:color="auto"/>
                <w:left w:val="none" w:sz="0" w:space="0" w:color="auto"/>
                <w:bottom w:val="none" w:sz="0" w:space="0" w:color="auto"/>
                <w:right w:val="none" w:sz="0" w:space="0" w:color="auto"/>
              </w:divBdr>
            </w:div>
            <w:div w:id="337461390">
              <w:marLeft w:val="425"/>
              <w:marRight w:val="0"/>
              <w:marTop w:val="0"/>
              <w:marBottom w:val="0"/>
              <w:divBdr>
                <w:top w:val="none" w:sz="0" w:space="0" w:color="auto"/>
                <w:left w:val="none" w:sz="0" w:space="0" w:color="auto"/>
                <w:bottom w:val="none" w:sz="0" w:space="0" w:color="auto"/>
                <w:right w:val="none" w:sz="0" w:space="0" w:color="auto"/>
              </w:divBdr>
            </w:div>
            <w:div w:id="754788295">
              <w:marLeft w:val="425"/>
              <w:marRight w:val="0"/>
              <w:marTop w:val="0"/>
              <w:marBottom w:val="0"/>
              <w:divBdr>
                <w:top w:val="none" w:sz="0" w:space="0" w:color="auto"/>
                <w:left w:val="none" w:sz="0" w:space="0" w:color="auto"/>
                <w:bottom w:val="none" w:sz="0" w:space="0" w:color="auto"/>
                <w:right w:val="none" w:sz="0" w:space="0" w:color="auto"/>
              </w:divBdr>
            </w:div>
            <w:div w:id="2140099286">
              <w:marLeft w:val="425"/>
              <w:marRight w:val="0"/>
              <w:marTop w:val="0"/>
              <w:marBottom w:val="0"/>
              <w:divBdr>
                <w:top w:val="none" w:sz="0" w:space="0" w:color="auto"/>
                <w:left w:val="none" w:sz="0" w:space="0" w:color="auto"/>
                <w:bottom w:val="none" w:sz="0" w:space="0" w:color="auto"/>
                <w:right w:val="none" w:sz="0" w:space="0" w:color="auto"/>
              </w:divBdr>
            </w:div>
            <w:div w:id="122845787">
              <w:marLeft w:val="425"/>
              <w:marRight w:val="0"/>
              <w:marTop w:val="0"/>
              <w:marBottom w:val="0"/>
              <w:divBdr>
                <w:top w:val="none" w:sz="0" w:space="0" w:color="auto"/>
                <w:left w:val="none" w:sz="0" w:space="0" w:color="auto"/>
                <w:bottom w:val="none" w:sz="0" w:space="0" w:color="auto"/>
                <w:right w:val="none" w:sz="0" w:space="0" w:color="auto"/>
              </w:divBdr>
            </w:div>
            <w:div w:id="401291081">
              <w:marLeft w:val="425"/>
              <w:marRight w:val="0"/>
              <w:marTop w:val="0"/>
              <w:marBottom w:val="0"/>
              <w:divBdr>
                <w:top w:val="none" w:sz="0" w:space="0" w:color="auto"/>
                <w:left w:val="none" w:sz="0" w:space="0" w:color="auto"/>
                <w:bottom w:val="none" w:sz="0" w:space="0" w:color="auto"/>
                <w:right w:val="none" w:sz="0" w:space="0" w:color="auto"/>
              </w:divBdr>
            </w:div>
            <w:div w:id="370691980">
              <w:marLeft w:val="0"/>
              <w:marRight w:val="0"/>
              <w:marTop w:val="240"/>
              <w:marBottom w:val="0"/>
              <w:divBdr>
                <w:top w:val="none" w:sz="0" w:space="0" w:color="auto"/>
                <w:left w:val="none" w:sz="0" w:space="0" w:color="auto"/>
                <w:bottom w:val="none" w:sz="0" w:space="0" w:color="auto"/>
                <w:right w:val="none" w:sz="0" w:space="0" w:color="auto"/>
              </w:divBdr>
            </w:div>
          </w:divsChild>
        </w:div>
        <w:div w:id="180555233">
          <w:marLeft w:val="0"/>
          <w:marRight w:val="0"/>
          <w:marTop w:val="0"/>
          <w:marBottom w:val="0"/>
          <w:divBdr>
            <w:top w:val="none" w:sz="0" w:space="0" w:color="auto"/>
            <w:left w:val="none" w:sz="0" w:space="0" w:color="auto"/>
            <w:bottom w:val="none" w:sz="0" w:space="0" w:color="auto"/>
            <w:right w:val="none" w:sz="0" w:space="0" w:color="auto"/>
          </w:divBdr>
          <w:divsChild>
            <w:div w:id="1195341497">
              <w:marLeft w:val="0"/>
              <w:marRight w:val="0"/>
              <w:marTop w:val="480"/>
              <w:marBottom w:val="0"/>
              <w:divBdr>
                <w:top w:val="none" w:sz="0" w:space="0" w:color="auto"/>
                <w:left w:val="none" w:sz="0" w:space="0" w:color="auto"/>
                <w:bottom w:val="none" w:sz="0" w:space="0" w:color="auto"/>
                <w:right w:val="none" w:sz="0" w:space="0" w:color="auto"/>
              </w:divBdr>
            </w:div>
            <w:div w:id="950822313">
              <w:marLeft w:val="0"/>
              <w:marRight w:val="0"/>
              <w:marTop w:val="240"/>
              <w:marBottom w:val="0"/>
              <w:divBdr>
                <w:top w:val="none" w:sz="0" w:space="0" w:color="auto"/>
                <w:left w:val="none" w:sz="0" w:space="0" w:color="auto"/>
                <w:bottom w:val="none" w:sz="0" w:space="0" w:color="auto"/>
                <w:right w:val="none" w:sz="0" w:space="0" w:color="auto"/>
              </w:divBdr>
            </w:div>
            <w:div w:id="796725673">
              <w:marLeft w:val="0"/>
              <w:marRight w:val="0"/>
              <w:marTop w:val="240"/>
              <w:marBottom w:val="0"/>
              <w:divBdr>
                <w:top w:val="none" w:sz="0" w:space="0" w:color="auto"/>
                <w:left w:val="none" w:sz="0" w:space="0" w:color="auto"/>
                <w:bottom w:val="none" w:sz="0" w:space="0" w:color="auto"/>
                <w:right w:val="none" w:sz="0" w:space="0" w:color="auto"/>
              </w:divBdr>
            </w:div>
            <w:div w:id="310211963">
              <w:marLeft w:val="0"/>
              <w:marRight w:val="0"/>
              <w:marTop w:val="240"/>
              <w:marBottom w:val="0"/>
              <w:divBdr>
                <w:top w:val="none" w:sz="0" w:space="0" w:color="auto"/>
                <w:left w:val="none" w:sz="0" w:space="0" w:color="auto"/>
                <w:bottom w:val="none" w:sz="0" w:space="0" w:color="auto"/>
                <w:right w:val="none" w:sz="0" w:space="0" w:color="auto"/>
              </w:divBdr>
            </w:div>
            <w:div w:id="662322661">
              <w:marLeft w:val="0"/>
              <w:marRight w:val="0"/>
              <w:marTop w:val="240"/>
              <w:marBottom w:val="0"/>
              <w:divBdr>
                <w:top w:val="none" w:sz="0" w:space="0" w:color="auto"/>
                <w:left w:val="none" w:sz="0" w:space="0" w:color="auto"/>
                <w:bottom w:val="none" w:sz="0" w:space="0" w:color="auto"/>
                <w:right w:val="none" w:sz="0" w:space="0" w:color="auto"/>
              </w:divBdr>
            </w:div>
          </w:divsChild>
        </w:div>
        <w:div w:id="1329402555">
          <w:marLeft w:val="0"/>
          <w:marRight w:val="0"/>
          <w:marTop w:val="0"/>
          <w:marBottom w:val="0"/>
          <w:divBdr>
            <w:top w:val="none" w:sz="0" w:space="0" w:color="auto"/>
            <w:left w:val="none" w:sz="0" w:space="0" w:color="auto"/>
            <w:bottom w:val="none" w:sz="0" w:space="0" w:color="auto"/>
            <w:right w:val="none" w:sz="0" w:space="0" w:color="auto"/>
          </w:divBdr>
          <w:divsChild>
            <w:div w:id="200367790">
              <w:marLeft w:val="0"/>
              <w:marRight w:val="0"/>
              <w:marTop w:val="480"/>
              <w:marBottom w:val="0"/>
              <w:divBdr>
                <w:top w:val="none" w:sz="0" w:space="0" w:color="auto"/>
                <w:left w:val="none" w:sz="0" w:space="0" w:color="auto"/>
                <w:bottom w:val="none" w:sz="0" w:space="0" w:color="auto"/>
                <w:right w:val="none" w:sz="0" w:space="0" w:color="auto"/>
              </w:divBdr>
            </w:div>
            <w:div w:id="1359507634">
              <w:marLeft w:val="0"/>
              <w:marRight w:val="0"/>
              <w:marTop w:val="240"/>
              <w:marBottom w:val="0"/>
              <w:divBdr>
                <w:top w:val="none" w:sz="0" w:space="0" w:color="auto"/>
                <w:left w:val="none" w:sz="0" w:space="0" w:color="auto"/>
                <w:bottom w:val="none" w:sz="0" w:space="0" w:color="auto"/>
                <w:right w:val="none" w:sz="0" w:space="0" w:color="auto"/>
              </w:divBdr>
            </w:div>
            <w:div w:id="323172048">
              <w:marLeft w:val="0"/>
              <w:marRight w:val="0"/>
              <w:marTop w:val="240"/>
              <w:marBottom w:val="0"/>
              <w:divBdr>
                <w:top w:val="none" w:sz="0" w:space="0" w:color="auto"/>
                <w:left w:val="none" w:sz="0" w:space="0" w:color="auto"/>
                <w:bottom w:val="none" w:sz="0" w:space="0" w:color="auto"/>
                <w:right w:val="none" w:sz="0" w:space="0" w:color="auto"/>
              </w:divBdr>
            </w:div>
            <w:div w:id="1598058640">
              <w:marLeft w:val="0"/>
              <w:marRight w:val="0"/>
              <w:marTop w:val="240"/>
              <w:marBottom w:val="0"/>
              <w:divBdr>
                <w:top w:val="none" w:sz="0" w:space="0" w:color="auto"/>
                <w:left w:val="none" w:sz="0" w:space="0" w:color="auto"/>
                <w:bottom w:val="none" w:sz="0" w:space="0" w:color="auto"/>
                <w:right w:val="none" w:sz="0" w:space="0" w:color="auto"/>
              </w:divBdr>
            </w:div>
            <w:div w:id="1833568937">
              <w:marLeft w:val="0"/>
              <w:marRight w:val="0"/>
              <w:marTop w:val="240"/>
              <w:marBottom w:val="0"/>
              <w:divBdr>
                <w:top w:val="none" w:sz="0" w:space="0" w:color="auto"/>
                <w:left w:val="none" w:sz="0" w:space="0" w:color="auto"/>
                <w:bottom w:val="none" w:sz="0" w:space="0" w:color="auto"/>
                <w:right w:val="none" w:sz="0" w:space="0" w:color="auto"/>
              </w:divBdr>
            </w:div>
            <w:div w:id="242104613">
              <w:marLeft w:val="0"/>
              <w:marRight w:val="0"/>
              <w:marTop w:val="240"/>
              <w:marBottom w:val="0"/>
              <w:divBdr>
                <w:top w:val="none" w:sz="0" w:space="0" w:color="auto"/>
                <w:left w:val="none" w:sz="0" w:space="0" w:color="auto"/>
                <w:bottom w:val="none" w:sz="0" w:space="0" w:color="auto"/>
                <w:right w:val="none" w:sz="0" w:space="0" w:color="auto"/>
              </w:divBdr>
            </w:div>
          </w:divsChild>
        </w:div>
        <w:div w:id="1468813344">
          <w:marLeft w:val="0"/>
          <w:marRight w:val="0"/>
          <w:marTop w:val="0"/>
          <w:marBottom w:val="0"/>
          <w:divBdr>
            <w:top w:val="none" w:sz="0" w:space="0" w:color="auto"/>
            <w:left w:val="none" w:sz="0" w:space="0" w:color="auto"/>
            <w:bottom w:val="none" w:sz="0" w:space="0" w:color="auto"/>
            <w:right w:val="none" w:sz="0" w:space="0" w:color="auto"/>
          </w:divBdr>
          <w:divsChild>
            <w:div w:id="301034857">
              <w:marLeft w:val="0"/>
              <w:marRight w:val="0"/>
              <w:marTop w:val="480"/>
              <w:marBottom w:val="0"/>
              <w:divBdr>
                <w:top w:val="none" w:sz="0" w:space="0" w:color="auto"/>
                <w:left w:val="none" w:sz="0" w:space="0" w:color="auto"/>
                <w:bottom w:val="none" w:sz="0" w:space="0" w:color="auto"/>
                <w:right w:val="none" w:sz="0" w:space="0" w:color="auto"/>
              </w:divBdr>
            </w:div>
            <w:div w:id="1957905105">
              <w:marLeft w:val="0"/>
              <w:marRight w:val="0"/>
              <w:marTop w:val="240"/>
              <w:marBottom w:val="0"/>
              <w:divBdr>
                <w:top w:val="none" w:sz="0" w:space="0" w:color="auto"/>
                <w:left w:val="none" w:sz="0" w:space="0" w:color="auto"/>
                <w:bottom w:val="none" w:sz="0" w:space="0" w:color="auto"/>
                <w:right w:val="none" w:sz="0" w:space="0" w:color="auto"/>
              </w:divBdr>
            </w:div>
          </w:divsChild>
        </w:div>
        <w:div w:id="1951742579">
          <w:marLeft w:val="0"/>
          <w:marRight w:val="0"/>
          <w:marTop w:val="0"/>
          <w:marBottom w:val="0"/>
          <w:divBdr>
            <w:top w:val="none" w:sz="0" w:space="0" w:color="auto"/>
            <w:left w:val="none" w:sz="0" w:space="0" w:color="auto"/>
            <w:bottom w:val="none" w:sz="0" w:space="0" w:color="auto"/>
            <w:right w:val="none" w:sz="0" w:space="0" w:color="auto"/>
          </w:divBdr>
          <w:divsChild>
            <w:div w:id="2081057898">
              <w:marLeft w:val="0"/>
              <w:marRight w:val="0"/>
              <w:marTop w:val="480"/>
              <w:marBottom w:val="0"/>
              <w:divBdr>
                <w:top w:val="none" w:sz="0" w:space="0" w:color="auto"/>
                <w:left w:val="none" w:sz="0" w:space="0" w:color="auto"/>
                <w:bottom w:val="none" w:sz="0" w:space="0" w:color="auto"/>
                <w:right w:val="none" w:sz="0" w:space="0" w:color="auto"/>
              </w:divBdr>
            </w:div>
            <w:div w:id="1405837380">
              <w:marLeft w:val="0"/>
              <w:marRight w:val="0"/>
              <w:marTop w:val="240"/>
              <w:marBottom w:val="0"/>
              <w:divBdr>
                <w:top w:val="none" w:sz="0" w:space="0" w:color="auto"/>
                <w:left w:val="none" w:sz="0" w:space="0" w:color="auto"/>
                <w:bottom w:val="none" w:sz="0" w:space="0" w:color="auto"/>
                <w:right w:val="none" w:sz="0" w:space="0" w:color="auto"/>
              </w:divBdr>
            </w:div>
            <w:div w:id="771359727">
              <w:marLeft w:val="0"/>
              <w:marRight w:val="0"/>
              <w:marTop w:val="240"/>
              <w:marBottom w:val="0"/>
              <w:divBdr>
                <w:top w:val="none" w:sz="0" w:space="0" w:color="auto"/>
                <w:left w:val="none" w:sz="0" w:space="0" w:color="auto"/>
                <w:bottom w:val="none" w:sz="0" w:space="0" w:color="auto"/>
                <w:right w:val="none" w:sz="0" w:space="0" w:color="auto"/>
              </w:divBdr>
            </w:div>
            <w:div w:id="60445491">
              <w:marLeft w:val="0"/>
              <w:marRight w:val="0"/>
              <w:marTop w:val="240"/>
              <w:marBottom w:val="0"/>
              <w:divBdr>
                <w:top w:val="none" w:sz="0" w:space="0" w:color="auto"/>
                <w:left w:val="none" w:sz="0" w:space="0" w:color="auto"/>
                <w:bottom w:val="none" w:sz="0" w:space="0" w:color="auto"/>
                <w:right w:val="none" w:sz="0" w:space="0" w:color="auto"/>
              </w:divBdr>
            </w:div>
          </w:divsChild>
        </w:div>
        <w:div w:id="306208832">
          <w:marLeft w:val="0"/>
          <w:marRight w:val="0"/>
          <w:marTop w:val="0"/>
          <w:marBottom w:val="0"/>
          <w:divBdr>
            <w:top w:val="none" w:sz="0" w:space="0" w:color="auto"/>
            <w:left w:val="none" w:sz="0" w:space="0" w:color="auto"/>
            <w:bottom w:val="none" w:sz="0" w:space="0" w:color="auto"/>
            <w:right w:val="none" w:sz="0" w:space="0" w:color="auto"/>
          </w:divBdr>
          <w:divsChild>
            <w:div w:id="1562785237">
              <w:marLeft w:val="0"/>
              <w:marRight w:val="0"/>
              <w:marTop w:val="480"/>
              <w:marBottom w:val="0"/>
              <w:divBdr>
                <w:top w:val="none" w:sz="0" w:space="0" w:color="auto"/>
                <w:left w:val="none" w:sz="0" w:space="0" w:color="auto"/>
                <w:bottom w:val="none" w:sz="0" w:space="0" w:color="auto"/>
                <w:right w:val="none" w:sz="0" w:space="0" w:color="auto"/>
              </w:divBdr>
            </w:div>
            <w:div w:id="973289196">
              <w:marLeft w:val="0"/>
              <w:marRight w:val="0"/>
              <w:marTop w:val="240"/>
              <w:marBottom w:val="0"/>
              <w:divBdr>
                <w:top w:val="none" w:sz="0" w:space="0" w:color="auto"/>
                <w:left w:val="none" w:sz="0" w:space="0" w:color="auto"/>
                <w:bottom w:val="none" w:sz="0" w:space="0" w:color="auto"/>
                <w:right w:val="none" w:sz="0" w:space="0" w:color="auto"/>
              </w:divBdr>
            </w:div>
          </w:divsChild>
        </w:div>
        <w:div w:id="1234123583">
          <w:marLeft w:val="0"/>
          <w:marRight w:val="0"/>
          <w:marTop w:val="0"/>
          <w:marBottom w:val="0"/>
          <w:divBdr>
            <w:top w:val="none" w:sz="0" w:space="0" w:color="auto"/>
            <w:left w:val="none" w:sz="0" w:space="0" w:color="auto"/>
            <w:bottom w:val="none" w:sz="0" w:space="0" w:color="auto"/>
            <w:right w:val="none" w:sz="0" w:space="0" w:color="auto"/>
          </w:divBdr>
          <w:divsChild>
            <w:div w:id="388117066">
              <w:marLeft w:val="0"/>
              <w:marRight w:val="0"/>
              <w:marTop w:val="480"/>
              <w:marBottom w:val="0"/>
              <w:divBdr>
                <w:top w:val="none" w:sz="0" w:space="0" w:color="auto"/>
                <w:left w:val="none" w:sz="0" w:space="0" w:color="auto"/>
                <w:bottom w:val="none" w:sz="0" w:space="0" w:color="auto"/>
                <w:right w:val="none" w:sz="0" w:space="0" w:color="auto"/>
              </w:divBdr>
            </w:div>
            <w:div w:id="1505054184">
              <w:marLeft w:val="0"/>
              <w:marRight w:val="0"/>
              <w:marTop w:val="240"/>
              <w:marBottom w:val="0"/>
              <w:divBdr>
                <w:top w:val="none" w:sz="0" w:space="0" w:color="auto"/>
                <w:left w:val="none" w:sz="0" w:space="0" w:color="auto"/>
                <w:bottom w:val="none" w:sz="0" w:space="0" w:color="auto"/>
                <w:right w:val="none" w:sz="0" w:space="0" w:color="auto"/>
              </w:divBdr>
            </w:div>
            <w:div w:id="1730421421">
              <w:marLeft w:val="0"/>
              <w:marRight w:val="0"/>
              <w:marTop w:val="240"/>
              <w:marBottom w:val="0"/>
              <w:divBdr>
                <w:top w:val="none" w:sz="0" w:space="0" w:color="auto"/>
                <w:left w:val="none" w:sz="0" w:space="0" w:color="auto"/>
                <w:bottom w:val="none" w:sz="0" w:space="0" w:color="auto"/>
                <w:right w:val="none" w:sz="0" w:space="0" w:color="auto"/>
              </w:divBdr>
            </w:div>
          </w:divsChild>
        </w:div>
        <w:div w:id="663045539">
          <w:marLeft w:val="0"/>
          <w:marRight w:val="0"/>
          <w:marTop w:val="0"/>
          <w:marBottom w:val="0"/>
          <w:divBdr>
            <w:top w:val="none" w:sz="0" w:space="0" w:color="auto"/>
            <w:left w:val="none" w:sz="0" w:space="0" w:color="auto"/>
            <w:bottom w:val="none" w:sz="0" w:space="0" w:color="auto"/>
            <w:right w:val="none" w:sz="0" w:space="0" w:color="auto"/>
          </w:divBdr>
          <w:divsChild>
            <w:div w:id="1743330414">
              <w:marLeft w:val="0"/>
              <w:marRight w:val="0"/>
              <w:marTop w:val="480"/>
              <w:marBottom w:val="0"/>
              <w:divBdr>
                <w:top w:val="none" w:sz="0" w:space="0" w:color="auto"/>
                <w:left w:val="none" w:sz="0" w:space="0" w:color="auto"/>
                <w:bottom w:val="none" w:sz="0" w:space="0" w:color="auto"/>
                <w:right w:val="none" w:sz="0" w:space="0" w:color="auto"/>
              </w:divBdr>
            </w:div>
            <w:div w:id="1103917669">
              <w:marLeft w:val="0"/>
              <w:marRight w:val="0"/>
              <w:marTop w:val="240"/>
              <w:marBottom w:val="0"/>
              <w:divBdr>
                <w:top w:val="none" w:sz="0" w:space="0" w:color="auto"/>
                <w:left w:val="none" w:sz="0" w:space="0" w:color="auto"/>
                <w:bottom w:val="none" w:sz="0" w:space="0" w:color="auto"/>
                <w:right w:val="none" w:sz="0" w:space="0" w:color="auto"/>
              </w:divBdr>
            </w:div>
            <w:div w:id="883754239">
              <w:marLeft w:val="0"/>
              <w:marRight w:val="0"/>
              <w:marTop w:val="240"/>
              <w:marBottom w:val="0"/>
              <w:divBdr>
                <w:top w:val="none" w:sz="0" w:space="0" w:color="auto"/>
                <w:left w:val="none" w:sz="0" w:space="0" w:color="auto"/>
                <w:bottom w:val="none" w:sz="0" w:space="0" w:color="auto"/>
                <w:right w:val="none" w:sz="0" w:space="0" w:color="auto"/>
              </w:divBdr>
            </w:div>
          </w:divsChild>
        </w:div>
        <w:div w:id="1959750265">
          <w:marLeft w:val="0"/>
          <w:marRight w:val="0"/>
          <w:marTop w:val="0"/>
          <w:marBottom w:val="0"/>
          <w:divBdr>
            <w:top w:val="none" w:sz="0" w:space="0" w:color="auto"/>
            <w:left w:val="none" w:sz="0" w:space="0" w:color="auto"/>
            <w:bottom w:val="none" w:sz="0" w:space="0" w:color="auto"/>
            <w:right w:val="none" w:sz="0" w:space="0" w:color="auto"/>
          </w:divBdr>
          <w:divsChild>
            <w:div w:id="631524588">
              <w:marLeft w:val="0"/>
              <w:marRight w:val="0"/>
              <w:marTop w:val="480"/>
              <w:marBottom w:val="0"/>
              <w:divBdr>
                <w:top w:val="none" w:sz="0" w:space="0" w:color="auto"/>
                <w:left w:val="none" w:sz="0" w:space="0" w:color="auto"/>
                <w:bottom w:val="none" w:sz="0" w:space="0" w:color="auto"/>
                <w:right w:val="none" w:sz="0" w:space="0" w:color="auto"/>
              </w:divBdr>
            </w:div>
            <w:div w:id="346752753">
              <w:marLeft w:val="0"/>
              <w:marRight w:val="0"/>
              <w:marTop w:val="240"/>
              <w:marBottom w:val="0"/>
              <w:divBdr>
                <w:top w:val="none" w:sz="0" w:space="0" w:color="auto"/>
                <w:left w:val="none" w:sz="0" w:space="0" w:color="auto"/>
                <w:bottom w:val="none" w:sz="0" w:space="0" w:color="auto"/>
                <w:right w:val="none" w:sz="0" w:space="0" w:color="auto"/>
              </w:divBdr>
            </w:div>
            <w:div w:id="1186021627">
              <w:marLeft w:val="0"/>
              <w:marRight w:val="0"/>
              <w:marTop w:val="240"/>
              <w:marBottom w:val="0"/>
              <w:divBdr>
                <w:top w:val="none" w:sz="0" w:space="0" w:color="auto"/>
                <w:left w:val="none" w:sz="0" w:space="0" w:color="auto"/>
                <w:bottom w:val="none" w:sz="0" w:space="0" w:color="auto"/>
                <w:right w:val="none" w:sz="0" w:space="0" w:color="auto"/>
              </w:divBdr>
            </w:div>
          </w:divsChild>
        </w:div>
        <w:div w:id="1144926352">
          <w:marLeft w:val="0"/>
          <w:marRight w:val="0"/>
          <w:marTop w:val="0"/>
          <w:marBottom w:val="0"/>
          <w:divBdr>
            <w:top w:val="none" w:sz="0" w:space="0" w:color="auto"/>
            <w:left w:val="none" w:sz="0" w:space="0" w:color="auto"/>
            <w:bottom w:val="none" w:sz="0" w:space="0" w:color="auto"/>
            <w:right w:val="none" w:sz="0" w:space="0" w:color="auto"/>
          </w:divBdr>
          <w:divsChild>
            <w:div w:id="1196117631">
              <w:marLeft w:val="0"/>
              <w:marRight w:val="0"/>
              <w:marTop w:val="480"/>
              <w:marBottom w:val="0"/>
              <w:divBdr>
                <w:top w:val="none" w:sz="0" w:space="0" w:color="auto"/>
                <w:left w:val="none" w:sz="0" w:space="0" w:color="auto"/>
                <w:bottom w:val="none" w:sz="0" w:space="0" w:color="auto"/>
                <w:right w:val="none" w:sz="0" w:space="0" w:color="auto"/>
              </w:divBdr>
            </w:div>
            <w:div w:id="2086684121">
              <w:marLeft w:val="0"/>
              <w:marRight w:val="0"/>
              <w:marTop w:val="240"/>
              <w:marBottom w:val="0"/>
              <w:divBdr>
                <w:top w:val="none" w:sz="0" w:space="0" w:color="auto"/>
                <w:left w:val="none" w:sz="0" w:space="0" w:color="auto"/>
                <w:bottom w:val="none" w:sz="0" w:space="0" w:color="auto"/>
                <w:right w:val="none" w:sz="0" w:space="0" w:color="auto"/>
              </w:divBdr>
            </w:div>
          </w:divsChild>
        </w:div>
        <w:div w:id="1224177876">
          <w:marLeft w:val="0"/>
          <w:marRight w:val="0"/>
          <w:marTop w:val="0"/>
          <w:marBottom w:val="0"/>
          <w:divBdr>
            <w:top w:val="none" w:sz="0" w:space="0" w:color="auto"/>
            <w:left w:val="none" w:sz="0" w:space="0" w:color="auto"/>
            <w:bottom w:val="none" w:sz="0" w:space="0" w:color="auto"/>
            <w:right w:val="none" w:sz="0" w:space="0" w:color="auto"/>
          </w:divBdr>
          <w:divsChild>
            <w:div w:id="555631636">
              <w:marLeft w:val="0"/>
              <w:marRight w:val="0"/>
              <w:marTop w:val="480"/>
              <w:marBottom w:val="0"/>
              <w:divBdr>
                <w:top w:val="none" w:sz="0" w:space="0" w:color="auto"/>
                <w:left w:val="none" w:sz="0" w:space="0" w:color="auto"/>
                <w:bottom w:val="none" w:sz="0" w:space="0" w:color="auto"/>
                <w:right w:val="none" w:sz="0" w:space="0" w:color="auto"/>
              </w:divBdr>
            </w:div>
          </w:divsChild>
        </w:div>
        <w:div w:id="57871038">
          <w:marLeft w:val="0"/>
          <w:marRight w:val="0"/>
          <w:marTop w:val="0"/>
          <w:marBottom w:val="0"/>
          <w:divBdr>
            <w:top w:val="none" w:sz="0" w:space="0" w:color="auto"/>
            <w:left w:val="none" w:sz="0" w:space="0" w:color="auto"/>
            <w:bottom w:val="none" w:sz="0" w:space="0" w:color="auto"/>
            <w:right w:val="none" w:sz="0" w:space="0" w:color="auto"/>
          </w:divBdr>
          <w:divsChild>
            <w:div w:id="1998075123">
              <w:marLeft w:val="0"/>
              <w:marRight w:val="0"/>
              <w:marTop w:val="480"/>
              <w:marBottom w:val="0"/>
              <w:divBdr>
                <w:top w:val="none" w:sz="0" w:space="0" w:color="auto"/>
                <w:left w:val="none" w:sz="0" w:space="0" w:color="auto"/>
                <w:bottom w:val="none" w:sz="0" w:space="0" w:color="auto"/>
                <w:right w:val="none" w:sz="0" w:space="0" w:color="auto"/>
              </w:divBdr>
            </w:div>
            <w:div w:id="1753239949">
              <w:marLeft w:val="0"/>
              <w:marRight w:val="0"/>
              <w:marTop w:val="240"/>
              <w:marBottom w:val="0"/>
              <w:divBdr>
                <w:top w:val="none" w:sz="0" w:space="0" w:color="auto"/>
                <w:left w:val="none" w:sz="0" w:space="0" w:color="auto"/>
                <w:bottom w:val="none" w:sz="0" w:space="0" w:color="auto"/>
                <w:right w:val="none" w:sz="0" w:space="0" w:color="auto"/>
              </w:divBdr>
            </w:div>
            <w:div w:id="946305403">
              <w:marLeft w:val="0"/>
              <w:marRight w:val="0"/>
              <w:marTop w:val="240"/>
              <w:marBottom w:val="0"/>
              <w:divBdr>
                <w:top w:val="none" w:sz="0" w:space="0" w:color="auto"/>
                <w:left w:val="none" w:sz="0" w:space="0" w:color="auto"/>
                <w:bottom w:val="none" w:sz="0" w:space="0" w:color="auto"/>
                <w:right w:val="none" w:sz="0" w:space="0" w:color="auto"/>
              </w:divBdr>
            </w:div>
            <w:div w:id="170337284">
              <w:marLeft w:val="0"/>
              <w:marRight w:val="0"/>
              <w:marTop w:val="240"/>
              <w:marBottom w:val="0"/>
              <w:divBdr>
                <w:top w:val="none" w:sz="0" w:space="0" w:color="auto"/>
                <w:left w:val="none" w:sz="0" w:space="0" w:color="auto"/>
                <w:bottom w:val="none" w:sz="0" w:space="0" w:color="auto"/>
                <w:right w:val="none" w:sz="0" w:space="0" w:color="auto"/>
              </w:divBdr>
            </w:div>
            <w:div w:id="1289165122">
              <w:marLeft w:val="0"/>
              <w:marRight w:val="0"/>
              <w:marTop w:val="240"/>
              <w:marBottom w:val="0"/>
              <w:divBdr>
                <w:top w:val="none" w:sz="0" w:space="0" w:color="auto"/>
                <w:left w:val="none" w:sz="0" w:space="0" w:color="auto"/>
                <w:bottom w:val="none" w:sz="0" w:space="0" w:color="auto"/>
                <w:right w:val="none" w:sz="0" w:space="0" w:color="auto"/>
              </w:divBdr>
            </w:div>
            <w:div w:id="1993637201">
              <w:marLeft w:val="0"/>
              <w:marRight w:val="0"/>
              <w:marTop w:val="240"/>
              <w:marBottom w:val="0"/>
              <w:divBdr>
                <w:top w:val="none" w:sz="0" w:space="0" w:color="auto"/>
                <w:left w:val="none" w:sz="0" w:space="0" w:color="auto"/>
                <w:bottom w:val="none" w:sz="0" w:space="0" w:color="auto"/>
                <w:right w:val="none" w:sz="0" w:space="0" w:color="auto"/>
              </w:divBdr>
            </w:div>
            <w:div w:id="1117336967">
              <w:marLeft w:val="0"/>
              <w:marRight w:val="0"/>
              <w:marTop w:val="240"/>
              <w:marBottom w:val="0"/>
              <w:divBdr>
                <w:top w:val="none" w:sz="0" w:space="0" w:color="auto"/>
                <w:left w:val="none" w:sz="0" w:space="0" w:color="auto"/>
                <w:bottom w:val="none" w:sz="0" w:space="0" w:color="auto"/>
                <w:right w:val="none" w:sz="0" w:space="0" w:color="auto"/>
              </w:divBdr>
            </w:div>
          </w:divsChild>
        </w:div>
        <w:div w:id="1123422769">
          <w:marLeft w:val="0"/>
          <w:marRight w:val="0"/>
          <w:marTop w:val="0"/>
          <w:marBottom w:val="0"/>
          <w:divBdr>
            <w:top w:val="none" w:sz="0" w:space="0" w:color="auto"/>
            <w:left w:val="none" w:sz="0" w:space="0" w:color="auto"/>
            <w:bottom w:val="none" w:sz="0" w:space="0" w:color="auto"/>
            <w:right w:val="none" w:sz="0" w:space="0" w:color="auto"/>
          </w:divBdr>
          <w:divsChild>
            <w:div w:id="403576858">
              <w:marLeft w:val="0"/>
              <w:marRight w:val="0"/>
              <w:marTop w:val="480"/>
              <w:marBottom w:val="0"/>
              <w:divBdr>
                <w:top w:val="none" w:sz="0" w:space="0" w:color="auto"/>
                <w:left w:val="none" w:sz="0" w:space="0" w:color="auto"/>
                <w:bottom w:val="none" w:sz="0" w:space="0" w:color="auto"/>
                <w:right w:val="none" w:sz="0" w:space="0" w:color="auto"/>
              </w:divBdr>
            </w:div>
            <w:div w:id="647829991">
              <w:marLeft w:val="0"/>
              <w:marRight w:val="0"/>
              <w:marTop w:val="240"/>
              <w:marBottom w:val="0"/>
              <w:divBdr>
                <w:top w:val="none" w:sz="0" w:space="0" w:color="auto"/>
                <w:left w:val="none" w:sz="0" w:space="0" w:color="auto"/>
                <w:bottom w:val="none" w:sz="0" w:space="0" w:color="auto"/>
                <w:right w:val="none" w:sz="0" w:space="0" w:color="auto"/>
              </w:divBdr>
            </w:div>
          </w:divsChild>
        </w:div>
        <w:div w:id="2127121455">
          <w:marLeft w:val="0"/>
          <w:marRight w:val="0"/>
          <w:marTop w:val="0"/>
          <w:marBottom w:val="0"/>
          <w:divBdr>
            <w:top w:val="none" w:sz="0" w:space="0" w:color="auto"/>
            <w:left w:val="none" w:sz="0" w:space="0" w:color="auto"/>
            <w:bottom w:val="none" w:sz="0" w:space="0" w:color="auto"/>
            <w:right w:val="none" w:sz="0" w:space="0" w:color="auto"/>
          </w:divBdr>
          <w:divsChild>
            <w:div w:id="1556116865">
              <w:marLeft w:val="0"/>
              <w:marRight w:val="0"/>
              <w:marTop w:val="480"/>
              <w:marBottom w:val="0"/>
              <w:divBdr>
                <w:top w:val="none" w:sz="0" w:space="0" w:color="auto"/>
                <w:left w:val="none" w:sz="0" w:space="0" w:color="auto"/>
                <w:bottom w:val="none" w:sz="0" w:space="0" w:color="auto"/>
                <w:right w:val="none" w:sz="0" w:space="0" w:color="auto"/>
              </w:divBdr>
            </w:div>
            <w:div w:id="317147935">
              <w:marLeft w:val="0"/>
              <w:marRight w:val="0"/>
              <w:marTop w:val="240"/>
              <w:marBottom w:val="0"/>
              <w:divBdr>
                <w:top w:val="none" w:sz="0" w:space="0" w:color="auto"/>
                <w:left w:val="none" w:sz="0" w:space="0" w:color="auto"/>
                <w:bottom w:val="none" w:sz="0" w:space="0" w:color="auto"/>
                <w:right w:val="none" w:sz="0" w:space="0" w:color="auto"/>
              </w:divBdr>
            </w:div>
          </w:divsChild>
        </w:div>
        <w:div w:id="1264609624">
          <w:marLeft w:val="0"/>
          <w:marRight w:val="0"/>
          <w:marTop w:val="0"/>
          <w:marBottom w:val="0"/>
          <w:divBdr>
            <w:top w:val="none" w:sz="0" w:space="0" w:color="auto"/>
            <w:left w:val="none" w:sz="0" w:space="0" w:color="auto"/>
            <w:bottom w:val="none" w:sz="0" w:space="0" w:color="auto"/>
            <w:right w:val="none" w:sz="0" w:space="0" w:color="auto"/>
          </w:divBdr>
          <w:divsChild>
            <w:div w:id="1317107532">
              <w:marLeft w:val="0"/>
              <w:marRight w:val="0"/>
              <w:marTop w:val="480"/>
              <w:marBottom w:val="0"/>
              <w:divBdr>
                <w:top w:val="none" w:sz="0" w:space="0" w:color="auto"/>
                <w:left w:val="none" w:sz="0" w:space="0" w:color="auto"/>
                <w:bottom w:val="none" w:sz="0" w:space="0" w:color="auto"/>
                <w:right w:val="none" w:sz="0" w:space="0" w:color="auto"/>
              </w:divBdr>
            </w:div>
          </w:divsChild>
        </w:div>
        <w:div w:id="748890385">
          <w:marLeft w:val="0"/>
          <w:marRight w:val="0"/>
          <w:marTop w:val="0"/>
          <w:marBottom w:val="0"/>
          <w:divBdr>
            <w:top w:val="none" w:sz="0" w:space="0" w:color="auto"/>
            <w:left w:val="none" w:sz="0" w:space="0" w:color="auto"/>
            <w:bottom w:val="none" w:sz="0" w:space="0" w:color="auto"/>
            <w:right w:val="none" w:sz="0" w:space="0" w:color="auto"/>
          </w:divBdr>
          <w:divsChild>
            <w:div w:id="199057735">
              <w:marLeft w:val="0"/>
              <w:marRight w:val="0"/>
              <w:marTop w:val="480"/>
              <w:marBottom w:val="0"/>
              <w:divBdr>
                <w:top w:val="none" w:sz="0" w:space="0" w:color="auto"/>
                <w:left w:val="none" w:sz="0" w:space="0" w:color="auto"/>
                <w:bottom w:val="none" w:sz="0" w:space="0" w:color="auto"/>
                <w:right w:val="none" w:sz="0" w:space="0" w:color="auto"/>
              </w:divBdr>
            </w:div>
            <w:div w:id="252857771">
              <w:marLeft w:val="0"/>
              <w:marRight w:val="0"/>
              <w:marTop w:val="240"/>
              <w:marBottom w:val="0"/>
              <w:divBdr>
                <w:top w:val="none" w:sz="0" w:space="0" w:color="auto"/>
                <w:left w:val="none" w:sz="0" w:space="0" w:color="auto"/>
                <w:bottom w:val="none" w:sz="0" w:space="0" w:color="auto"/>
                <w:right w:val="none" w:sz="0" w:space="0" w:color="auto"/>
              </w:divBdr>
            </w:div>
            <w:div w:id="907770448">
              <w:marLeft w:val="0"/>
              <w:marRight w:val="0"/>
              <w:marTop w:val="240"/>
              <w:marBottom w:val="0"/>
              <w:divBdr>
                <w:top w:val="none" w:sz="0" w:space="0" w:color="auto"/>
                <w:left w:val="none" w:sz="0" w:space="0" w:color="auto"/>
                <w:bottom w:val="none" w:sz="0" w:space="0" w:color="auto"/>
                <w:right w:val="none" w:sz="0" w:space="0" w:color="auto"/>
              </w:divBdr>
            </w:div>
            <w:div w:id="1757899561">
              <w:marLeft w:val="0"/>
              <w:marRight w:val="0"/>
              <w:marTop w:val="240"/>
              <w:marBottom w:val="0"/>
              <w:divBdr>
                <w:top w:val="none" w:sz="0" w:space="0" w:color="auto"/>
                <w:left w:val="none" w:sz="0" w:space="0" w:color="auto"/>
                <w:bottom w:val="none" w:sz="0" w:space="0" w:color="auto"/>
                <w:right w:val="none" w:sz="0" w:space="0" w:color="auto"/>
              </w:divBdr>
            </w:div>
          </w:divsChild>
        </w:div>
        <w:div w:id="209655632">
          <w:marLeft w:val="0"/>
          <w:marRight w:val="0"/>
          <w:marTop w:val="0"/>
          <w:marBottom w:val="0"/>
          <w:divBdr>
            <w:top w:val="none" w:sz="0" w:space="0" w:color="auto"/>
            <w:left w:val="none" w:sz="0" w:space="0" w:color="auto"/>
            <w:bottom w:val="none" w:sz="0" w:space="0" w:color="auto"/>
            <w:right w:val="none" w:sz="0" w:space="0" w:color="auto"/>
          </w:divBdr>
          <w:divsChild>
            <w:div w:id="185292209">
              <w:marLeft w:val="0"/>
              <w:marRight w:val="0"/>
              <w:marTop w:val="480"/>
              <w:marBottom w:val="0"/>
              <w:divBdr>
                <w:top w:val="none" w:sz="0" w:space="0" w:color="auto"/>
                <w:left w:val="none" w:sz="0" w:space="0" w:color="auto"/>
                <w:bottom w:val="none" w:sz="0" w:space="0" w:color="auto"/>
                <w:right w:val="none" w:sz="0" w:space="0" w:color="auto"/>
              </w:divBdr>
            </w:div>
            <w:div w:id="2019965018">
              <w:marLeft w:val="0"/>
              <w:marRight w:val="0"/>
              <w:marTop w:val="240"/>
              <w:marBottom w:val="0"/>
              <w:divBdr>
                <w:top w:val="none" w:sz="0" w:space="0" w:color="auto"/>
                <w:left w:val="none" w:sz="0" w:space="0" w:color="auto"/>
                <w:bottom w:val="none" w:sz="0" w:space="0" w:color="auto"/>
                <w:right w:val="none" w:sz="0" w:space="0" w:color="auto"/>
              </w:divBdr>
            </w:div>
            <w:div w:id="1625963568">
              <w:marLeft w:val="0"/>
              <w:marRight w:val="0"/>
              <w:marTop w:val="240"/>
              <w:marBottom w:val="0"/>
              <w:divBdr>
                <w:top w:val="none" w:sz="0" w:space="0" w:color="auto"/>
                <w:left w:val="none" w:sz="0" w:space="0" w:color="auto"/>
                <w:bottom w:val="none" w:sz="0" w:space="0" w:color="auto"/>
                <w:right w:val="none" w:sz="0" w:space="0" w:color="auto"/>
              </w:divBdr>
            </w:div>
            <w:div w:id="122386269">
              <w:marLeft w:val="0"/>
              <w:marRight w:val="0"/>
              <w:marTop w:val="240"/>
              <w:marBottom w:val="0"/>
              <w:divBdr>
                <w:top w:val="none" w:sz="0" w:space="0" w:color="auto"/>
                <w:left w:val="none" w:sz="0" w:space="0" w:color="auto"/>
                <w:bottom w:val="none" w:sz="0" w:space="0" w:color="auto"/>
                <w:right w:val="none" w:sz="0" w:space="0" w:color="auto"/>
              </w:divBdr>
            </w:div>
            <w:div w:id="1680892184">
              <w:marLeft w:val="0"/>
              <w:marRight w:val="0"/>
              <w:marTop w:val="240"/>
              <w:marBottom w:val="0"/>
              <w:divBdr>
                <w:top w:val="none" w:sz="0" w:space="0" w:color="auto"/>
                <w:left w:val="none" w:sz="0" w:space="0" w:color="auto"/>
                <w:bottom w:val="none" w:sz="0" w:space="0" w:color="auto"/>
                <w:right w:val="none" w:sz="0" w:space="0" w:color="auto"/>
              </w:divBdr>
            </w:div>
          </w:divsChild>
        </w:div>
        <w:div w:id="20280549">
          <w:marLeft w:val="0"/>
          <w:marRight w:val="0"/>
          <w:marTop w:val="0"/>
          <w:marBottom w:val="0"/>
          <w:divBdr>
            <w:top w:val="none" w:sz="0" w:space="0" w:color="auto"/>
            <w:left w:val="none" w:sz="0" w:space="0" w:color="auto"/>
            <w:bottom w:val="none" w:sz="0" w:space="0" w:color="auto"/>
            <w:right w:val="none" w:sz="0" w:space="0" w:color="auto"/>
          </w:divBdr>
          <w:divsChild>
            <w:div w:id="1633748054">
              <w:marLeft w:val="0"/>
              <w:marRight w:val="0"/>
              <w:marTop w:val="480"/>
              <w:marBottom w:val="0"/>
              <w:divBdr>
                <w:top w:val="none" w:sz="0" w:space="0" w:color="auto"/>
                <w:left w:val="none" w:sz="0" w:space="0" w:color="auto"/>
                <w:bottom w:val="none" w:sz="0" w:space="0" w:color="auto"/>
                <w:right w:val="none" w:sz="0" w:space="0" w:color="auto"/>
              </w:divBdr>
            </w:div>
            <w:div w:id="1872299517">
              <w:marLeft w:val="0"/>
              <w:marRight w:val="0"/>
              <w:marTop w:val="240"/>
              <w:marBottom w:val="0"/>
              <w:divBdr>
                <w:top w:val="none" w:sz="0" w:space="0" w:color="auto"/>
                <w:left w:val="none" w:sz="0" w:space="0" w:color="auto"/>
                <w:bottom w:val="none" w:sz="0" w:space="0" w:color="auto"/>
                <w:right w:val="none" w:sz="0" w:space="0" w:color="auto"/>
              </w:divBdr>
            </w:div>
            <w:div w:id="971785985">
              <w:marLeft w:val="0"/>
              <w:marRight w:val="0"/>
              <w:marTop w:val="240"/>
              <w:marBottom w:val="0"/>
              <w:divBdr>
                <w:top w:val="none" w:sz="0" w:space="0" w:color="auto"/>
                <w:left w:val="none" w:sz="0" w:space="0" w:color="auto"/>
                <w:bottom w:val="none" w:sz="0" w:space="0" w:color="auto"/>
                <w:right w:val="none" w:sz="0" w:space="0" w:color="auto"/>
              </w:divBdr>
            </w:div>
            <w:div w:id="158469201">
              <w:marLeft w:val="0"/>
              <w:marRight w:val="0"/>
              <w:marTop w:val="240"/>
              <w:marBottom w:val="0"/>
              <w:divBdr>
                <w:top w:val="none" w:sz="0" w:space="0" w:color="auto"/>
                <w:left w:val="none" w:sz="0" w:space="0" w:color="auto"/>
                <w:bottom w:val="none" w:sz="0" w:space="0" w:color="auto"/>
                <w:right w:val="none" w:sz="0" w:space="0" w:color="auto"/>
              </w:divBdr>
            </w:div>
          </w:divsChild>
        </w:div>
        <w:div w:id="29959901">
          <w:marLeft w:val="0"/>
          <w:marRight w:val="0"/>
          <w:marTop w:val="0"/>
          <w:marBottom w:val="0"/>
          <w:divBdr>
            <w:top w:val="none" w:sz="0" w:space="0" w:color="auto"/>
            <w:left w:val="none" w:sz="0" w:space="0" w:color="auto"/>
            <w:bottom w:val="none" w:sz="0" w:space="0" w:color="auto"/>
            <w:right w:val="none" w:sz="0" w:space="0" w:color="auto"/>
          </w:divBdr>
          <w:divsChild>
            <w:div w:id="468860565">
              <w:marLeft w:val="0"/>
              <w:marRight w:val="0"/>
              <w:marTop w:val="480"/>
              <w:marBottom w:val="0"/>
              <w:divBdr>
                <w:top w:val="none" w:sz="0" w:space="0" w:color="auto"/>
                <w:left w:val="none" w:sz="0" w:space="0" w:color="auto"/>
                <w:bottom w:val="none" w:sz="0" w:space="0" w:color="auto"/>
                <w:right w:val="none" w:sz="0" w:space="0" w:color="auto"/>
              </w:divBdr>
            </w:div>
          </w:divsChild>
        </w:div>
        <w:div w:id="471102358">
          <w:marLeft w:val="0"/>
          <w:marRight w:val="0"/>
          <w:marTop w:val="0"/>
          <w:marBottom w:val="0"/>
          <w:divBdr>
            <w:top w:val="none" w:sz="0" w:space="0" w:color="auto"/>
            <w:left w:val="none" w:sz="0" w:space="0" w:color="auto"/>
            <w:bottom w:val="none" w:sz="0" w:space="0" w:color="auto"/>
            <w:right w:val="none" w:sz="0" w:space="0" w:color="auto"/>
          </w:divBdr>
          <w:divsChild>
            <w:div w:id="1942570460">
              <w:marLeft w:val="0"/>
              <w:marRight w:val="0"/>
              <w:marTop w:val="480"/>
              <w:marBottom w:val="0"/>
              <w:divBdr>
                <w:top w:val="none" w:sz="0" w:space="0" w:color="auto"/>
                <w:left w:val="none" w:sz="0" w:space="0" w:color="auto"/>
                <w:bottom w:val="none" w:sz="0" w:space="0" w:color="auto"/>
                <w:right w:val="none" w:sz="0" w:space="0" w:color="auto"/>
              </w:divBdr>
            </w:div>
            <w:div w:id="821895195">
              <w:marLeft w:val="0"/>
              <w:marRight w:val="0"/>
              <w:marTop w:val="240"/>
              <w:marBottom w:val="0"/>
              <w:divBdr>
                <w:top w:val="none" w:sz="0" w:space="0" w:color="auto"/>
                <w:left w:val="none" w:sz="0" w:space="0" w:color="auto"/>
                <w:bottom w:val="none" w:sz="0" w:space="0" w:color="auto"/>
                <w:right w:val="none" w:sz="0" w:space="0" w:color="auto"/>
              </w:divBdr>
            </w:div>
            <w:div w:id="967011289">
              <w:marLeft w:val="0"/>
              <w:marRight w:val="0"/>
              <w:marTop w:val="240"/>
              <w:marBottom w:val="0"/>
              <w:divBdr>
                <w:top w:val="none" w:sz="0" w:space="0" w:color="auto"/>
                <w:left w:val="none" w:sz="0" w:space="0" w:color="auto"/>
                <w:bottom w:val="none" w:sz="0" w:space="0" w:color="auto"/>
                <w:right w:val="none" w:sz="0" w:space="0" w:color="auto"/>
              </w:divBdr>
            </w:div>
          </w:divsChild>
        </w:div>
        <w:div w:id="1261378811">
          <w:marLeft w:val="0"/>
          <w:marRight w:val="0"/>
          <w:marTop w:val="0"/>
          <w:marBottom w:val="0"/>
          <w:divBdr>
            <w:top w:val="none" w:sz="0" w:space="0" w:color="auto"/>
            <w:left w:val="none" w:sz="0" w:space="0" w:color="auto"/>
            <w:bottom w:val="none" w:sz="0" w:space="0" w:color="auto"/>
            <w:right w:val="none" w:sz="0" w:space="0" w:color="auto"/>
          </w:divBdr>
          <w:divsChild>
            <w:div w:id="1544515515">
              <w:marLeft w:val="0"/>
              <w:marRight w:val="0"/>
              <w:marTop w:val="480"/>
              <w:marBottom w:val="0"/>
              <w:divBdr>
                <w:top w:val="none" w:sz="0" w:space="0" w:color="auto"/>
                <w:left w:val="none" w:sz="0" w:space="0" w:color="auto"/>
                <w:bottom w:val="none" w:sz="0" w:space="0" w:color="auto"/>
                <w:right w:val="none" w:sz="0" w:space="0" w:color="auto"/>
              </w:divBdr>
            </w:div>
            <w:div w:id="60254014">
              <w:marLeft w:val="0"/>
              <w:marRight w:val="0"/>
              <w:marTop w:val="240"/>
              <w:marBottom w:val="0"/>
              <w:divBdr>
                <w:top w:val="none" w:sz="0" w:space="0" w:color="auto"/>
                <w:left w:val="none" w:sz="0" w:space="0" w:color="auto"/>
                <w:bottom w:val="none" w:sz="0" w:space="0" w:color="auto"/>
                <w:right w:val="none" w:sz="0" w:space="0" w:color="auto"/>
              </w:divBdr>
            </w:div>
            <w:div w:id="1655643957">
              <w:marLeft w:val="0"/>
              <w:marRight w:val="0"/>
              <w:marTop w:val="240"/>
              <w:marBottom w:val="0"/>
              <w:divBdr>
                <w:top w:val="none" w:sz="0" w:space="0" w:color="auto"/>
                <w:left w:val="none" w:sz="0" w:space="0" w:color="auto"/>
                <w:bottom w:val="none" w:sz="0" w:space="0" w:color="auto"/>
                <w:right w:val="none" w:sz="0" w:space="0" w:color="auto"/>
              </w:divBdr>
            </w:div>
            <w:div w:id="904342505">
              <w:marLeft w:val="0"/>
              <w:marRight w:val="0"/>
              <w:marTop w:val="240"/>
              <w:marBottom w:val="0"/>
              <w:divBdr>
                <w:top w:val="none" w:sz="0" w:space="0" w:color="auto"/>
                <w:left w:val="none" w:sz="0" w:space="0" w:color="auto"/>
                <w:bottom w:val="none" w:sz="0" w:space="0" w:color="auto"/>
                <w:right w:val="none" w:sz="0" w:space="0" w:color="auto"/>
              </w:divBdr>
            </w:div>
            <w:div w:id="543905122">
              <w:marLeft w:val="0"/>
              <w:marRight w:val="0"/>
              <w:marTop w:val="240"/>
              <w:marBottom w:val="0"/>
              <w:divBdr>
                <w:top w:val="none" w:sz="0" w:space="0" w:color="auto"/>
                <w:left w:val="none" w:sz="0" w:space="0" w:color="auto"/>
                <w:bottom w:val="none" w:sz="0" w:space="0" w:color="auto"/>
                <w:right w:val="none" w:sz="0" w:space="0" w:color="auto"/>
              </w:divBdr>
            </w:div>
            <w:div w:id="679044085">
              <w:marLeft w:val="0"/>
              <w:marRight w:val="0"/>
              <w:marTop w:val="240"/>
              <w:marBottom w:val="0"/>
              <w:divBdr>
                <w:top w:val="none" w:sz="0" w:space="0" w:color="auto"/>
                <w:left w:val="none" w:sz="0" w:space="0" w:color="auto"/>
                <w:bottom w:val="none" w:sz="0" w:space="0" w:color="auto"/>
                <w:right w:val="none" w:sz="0" w:space="0" w:color="auto"/>
              </w:divBdr>
            </w:div>
          </w:divsChild>
        </w:div>
        <w:div w:id="524290999">
          <w:marLeft w:val="0"/>
          <w:marRight w:val="0"/>
          <w:marTop w:val="0"/>
          <w:marBottom w:val="0"/>
          <w:divBdr>
            <w:top w:val="none" w:sz="0" w:space="0" w:color="auto"/>
            <w:left w:val="none" w:sz="0" w:space="0" w:color="auto"/>
            <w:bottom w:val="none" w:sz="0" w:space="0" w:color="auto"/>
            <w:right w:val="none" w:sz="0" w:space="0" w:color="auto"/>
          </w:divBdr>
          <w:divsChild>
            <w:div w:id="1718582166">
              <w:marLeft w:val="0"/>
              <w:marRight w:val="0"/>
              <w:marTop w:val="480"/>
              <w:marBottom w:val="0"/>
              <w:divBdr>
                <w:top w:val="none" w:sz="0" w:space="0" w:color="auto"/>
                <w:left w:val="none" w:sz="0" w:space="0" w:color="auto"/>
                <w:bottom w:val="none" w:sz="0" w:space="0" w:color="auto"/>
                <w:right w:val="none" w:sz="0" w:space="0" w:color="auto"/>
              </w:divBdr>
            </w:div>
            <w:div w:id="1203665729">
              <w:marLeft w:val="0"/>
              <w:marRight w:val="0"/>
              <w:marTop w:val="240"/>
              <w:marBottom w:val="0"/>
              <w:divBdr>
                <w:top w:val="none" w:sz="0" w:space="0" w:color="auto"/>
                <w:left w:val="none" w:sz="0" w:space="0" w:color="auto"/>
                <w:bottom w:val="none" w:sz="0" w:space="0" w:color="auto"/>
                <w:right w:val="none" w:sz="0" w:space="0" w:color="auto"/>
              </w:divBdr>
            </w:div>
            <w:div w:id="695156648">
              <w:marLeft w:val="0"/>
              <w:marRight w:val="0"/>
              <w:marTop w:val="240"/>
              <w:marBottom w:val="0"/>
              <w:divBdr>
                <w:top w:val="none" w:sz="0" w:space="0" w:color="auto"/>
                <w:left w:val="none" w:sz="0" w:space="0" w:color="auto"/>
                <w:bottom w:val="none" w:sz="0" w:space="0" w:color="auto"/>
                <w:right w:val="none" w:sz="0" w:space="0" w:color="auto"/>
              </w:divBdr>
            </w:div>
          </w:divsChild>
        </w:div>
        <w:div w:id="86929189">
          <w:marLeft w:val="0"/>
          <w:marRight w:val="0"/>
          <w:marTop w:val="0"/>
          <w:marBottom w:val="0"/>
          <w:divBdr>
            <w:top w:val="none" w:sz="0" w:space="0" w:color="auto"/>
            <w:left w:val="none" w:sz="0" w:space="0" w:color="auto"/>
            <w:bottom w:val="none" w:sz="0" w:space="0" w:color="auto"/>
            <w:right w:val="none" w:sz="0" w:space="0" w:color="auto"/>
          </w:divBdr>
          <w:divsChild>
            <w:div w:id="2108500593">
              <w:marLeft w:val="0"/>
              <w:marRight w:val="0"/>
              <w:marTop w:val="480"/>
              <w:marBottom w:val="0"/>
              <w:divBdr>
                <w:top w:val="none" w:sz="0" w:space="0" w:color="auto"/>
                <w:left w:val="none" w:sz="0" w:space="0" w:color="auto"/>
                <w:bottom w:val="none" w:sz="0" w:space="0" w:color="auto"/>
                <w:right w:val="none" w:sz="0" w:space="0" w:color="auto"/>
              </w:divBdr>
            </w:div>
            <w:div w:id="1103190903">
              <w:marLeft w:val="0"/>
              <w:marRight w:val="0"/>
              <w:marTop w:val="240"/>
              <w:marBottom w:val="0"/>
              <w:divBdr>
                <w:top w:val="none" w:sz="0" w:space="0" w:color="auto"/>
                <w:left w:val="none" w:sz="0" w:space="0" w:color="auto"/>
                <w:bottom w:val="none" w:sz="0" w:space="0" w:color="auto"/>
                <w:right w:val="none" w:sz="0" w:space="0" w:color="auto"/>
              </w:divBdr>
            </w:div>
            <w:div w:id="1997950905">
              <w:marLeft w:val="0"/>
              <w:marRight w:val="0"/>
              <w:marTop w:val="240"/>
              <w:marBottom w:val="0"/>
              <w:divBdr>
                <w:top w:val="none" w:sz="0" w:space="0" w:color="auto"/>
                <w:left w:val="none" w:sz="0" w:space="0" w:color="auto"/>
                <w:bottom w:val="none" w:sz="0" w:space="0" w:color="auto"/>
                <w:right w:val="none" w:sz="0" w:space="0" w:color="auto"/>
              </w:divBdr>
            </w:div>
          </w:divsChild>
        </w:div>
        <w:div w:id="399208507">
          <w:marLeft w:val="0"/>
          <w:marRight w:val="0"/>
          <w:marTop w:val="0"/>
          <w:marBottom w:val="0"/>
          <w:divBdr>
            <w:top w:val="none" w:sz="0" w:space="0" w:color="auto"/>
            <w:left w:val="none" w:sz="0" w:space="0" w:color="auto"/>
            <w:bottom w:val="none" w:sz="0" w:space="0" w:color="auto"/>
            <w:right w:val="none" w:sz="0" w:space="0" w:color="auto"/>
          </w:divBdr>
          <w:divsChild>
            <w:div w:id="196743586">
              <w:marLeft w:val="0"/>
              <w:marRight w:val="0"/>
              <w:marTop w:val="480"/>
              <w:marBottom w:val="0"/>
              <w:divBdr>
                <w:top w:val="none" w:sz="0" w:space="0" w:color="auto"/>
                <w:left w:val="none" w:sz="0" w:space="0" w:color="auto"/>
                <w:bottom w:val="none" w:sz="0" w:space="0" w:color="auto"/>
                <w:right w:val="none" w:sz="0" w:space="0" w:color="auto"/>
              </w:divBdr>
            </w:div>
            <w:div w:id="1970624249">
              <w:marLeft w:val="0"/>
              <w:marRight w:val="0"/>
              <w:marTop w:val="240"/>
              <w:marBottom w:val="0"/>
              <w:divBdr>
                <w:top w:val="none" w:sz="0" w:space="0" w:color="auto"/>
                <w:left w:val="none" w:sz="0" w:space="0" w:color="auto"/>
                <w:bottom w:val="none" w:sz="0" w:space="0" w:color="auto"/>
                <w:right w:val="none" w:sz="0" w:space="0" w:color="auto"/>
              </w:divBdr>
            </w:div>
            <w:div w:id="923564224">
              <w:marLeft w:val="0"/>
              <w:marRight w:val="0"/>
              <w:marTop w:val="240"/>
              <w:marBottom w:val="0"/>
              <w:divBdr>
                <w:top w:val="none" w:sz="0" w:space="0" w:color="auto"/>
                <w:left w:val="none" w:sz="0" w:space="0" w:color="auto"/>
                <w:bottom w:val="none" w:sz="0" w:space="0" w:color="auto"/>
                <w:right w:val="none" w:sz="0" w:space="0" w:color="auto"/>
              </w:divBdr>
            </w:div>
          </w:divsChild>
        </w:div>
        <w:div w:id="1399010924">
          <w:marLeft w:val="0"/>
          <w:marRight w:val="0"/>
          <w:marTop w:val="0"/>
          <w:marBottom w:val="0"/>
          <w:divBdr>
            <w:top w:val="none" w:sz="0" w:space="0" w:color="auto"/>
            <w:left w:val="none" w:sz="0" w:space="0" w:color="auto"/>
            <w:bottom w:val="none" w:sz="0" w:space="0" w:color="auto"/>
            <w:right w:val="none" w:sz="0" w:space="0" w:color="auto"/>
          </w:divBdr>
          <w:divsChild>
            <w:div w:id="685980555">
              <w:marLeft w:val="0"/>
              <w:marRight w:val="0"/>
              <w:marTop w:val="480"/>
              <w:marBottom w:val="0"/>
              <w:divBdr>
                <w:top w:val="none" w:sz="0" w:space="0" w:color="auto"/>
                <w:left w:val="none" w:sz="0" w:space="0" w:color="auto"/>
                <w:bottom w:val="none" w:sz="0" w:space="0" w:color="auto"/>
                <w:right w:val="none" w:sz="0" w:space="0" w:color="auto"/>
              </w:divBdr>
            </w:div>
            <w:div w:id="1702322063">
              <w:marLeft w:val="0"/>
              <w:marRight w:val="0"/>
              <w:marTop w:val="240"/>
              <w:marBottom w:val="0"/>
              <w:divBdr>
                <w:top w:val="none" w:sz="0" w:space="0" w:color="auto"/>
                <w:left w:val="none" w:sz="0" w:space="0" w:color="auto"/>
                <w:bottom w:val="none" w:sz="0" w:space="0" w:color="auto"/>
                <w:right w:val="none" w:sz="0" w:space="0" w:color="auto"/>
              </w:divBdr>
            </w:div>
            <w:div w:id="328874878">
              <w:marLeft w:val="0"/>
              <w:marRight w:val="0"/>
              <w:marTop w:val="240"/>
              <w:marBottom w:val="0"/>
              <w:divBdr>
                <w:top w:val="none" w:sz="0" w:space="0" w:color="auto"/>
                <w:left w:val="none" w:sz="0" w:space="0" w:color="auto"/>
                <w:bottom w:val="none" w:sz="0" w:space="0" w:color="auto"/>
                <w:right w:val="none" w:sz="0" w:space="0" w:color="auto"/>
              </w:divBdr>
            </w:div>
            <w:div w:id="1817918877">
              <w:marLeft w:val="0"/>
              <w:marRight w:val="0"/>
              <w:marTop w:val="240"/>
              <w:marBottom w:val="0"/>
              <w:divBdr>
                <w:top w:val="none" w:sz="0" w:space="0" w:color="auto"/>
                <w:left w:val="none" w:sz="0" w:space="0" w:color="auto"/>
                <w:bottom w:val="none" w:sz="0" w:space="0" w:color="auto"/>
                <w:right w:val="none" w:sz="0" w:space="0" w:color="auto"/>
              </w:divBdr>
            </w:div>
            <w:div w:id="1559172760">
              <w:marLeft w:val="0"/>
              <w:marRight w:val="0"/>
              <w:marTop w:val="240"/>
              <w:marBottom w:val="0"/>
              <w:divBdr>
                <w:top w:val="none" w:sz="0" w:space="0" w:color="auto"/>
                <w:left w:val="none" w:sz="0" w:space="0" w:color="auto"/>
                <w:bottom w:val="none" w:sz="0" w:space="0" w:color="auto"/>
                <w:right w:val="none" w:sz="0" w:space="0" w:color="auto"/>
              </w:divBdr>
            </w:div>
            <w:div w:id="1594819170">
              <w:marLeft w:val="0"/>
              <w:marRight w:val="0"/>
              <w:marTop w:val="240"/>
              <w:marBottom w:val="0"/>
              <w:divBdr>
                <w:top w:val="none" w:sz="0" w:space="0" w:color="auto"/>
                <w:left w:val="none" w:sz="0" w:space="0" w:color="auto"/>
                <w:bottom w:val="none" w:sz="0" w:space="0" w:color="auto"/>
                <w:right w:val="none" w:sz="0" w:space="0" w:color="auto"/>
              </w:divBdr>
            </w:div>
            <w:div w:id="85807809">
              <w:marLeft w:val="0"/>
              <w:marRight w:val="0"/>
              <w:marTop w:val="240"/>
              <w:marBottom w:val="0"/>
              <w:divBdr>
                <w:top w:val="none" w:sz="0" w:space="0" w:color="auto"/>
                <w:left w:val="none" w:sz="0" w:space="0" w:color="auto"/>
                <w:bottom w:val="none" w:sz="0" w:space="0" w:color="auto"/>
                <w:right w:val="none" w:sz="0" w:space="0" w:color="auto"/>
              </w:divBdr>
            </w:div>
          </w:divsChild>
        </w:div>
        <w:div w:id="676273911">
          <w:marLeft w:val="0"/>
          <w:marRight w:val="0"/>
          <w:marTop w:val="0"/>
          <w:marBottom w:val="0"/>
          <w:divBdr>
            <w:top w:val="none" w:sz="0" w:space="0" w:color="auto"/>
            <w:left w:val="none" w:sz="0" w:space="0" w:color="auto"/>
            <w:bottom w:val="none" w:sz="0" w:space="0" w:color="auto"/>
            <w:right w:val="none" w:sz="0" w:space="0" w:color="auto"/>
          </w:divBdr>
          <w:divsChild>
            <w:div w:id="1697463906">
              <w:marLeft w:val="0"/>
              <w:marRight w:val="0"/>
              <w:marTop w:val="480"/>
              <w:marBottom w:val="0"/>
              <w:divBdr>
                <w:top w:val="none" w:sz="0" w:space="0" w:color="auto"/>
                <w:left w:val="none" w:sz="0" w:space="0" w:color="auto"/>
                <w:bottom w:val="none" w:sz="0" w:space="0" w:color="auto"/>
                <w:right w:val="none" w:sz="0" w:space="0" w:color="auto"/>
              </w:divBdr>
            </w:div>
            <w:div w:id="1057901379">
              <w:marLeft w:val="0"/>
              <w:marRight w:val="0"/>
              <w:marTop w:val="240"/>
              <w:marBottom w:val="0"/>
              <w:divBdr>
                <w:top w:val="none" w:sz="0" w:space="0" w:color="auto"/>
                <w:left w:val="none" w:sz="0" w:space="0" w:color="auto"/>
                <w:bottom w:val="none" w:sz="0" w:space="0" w:color="auto"/>
                <w:right w:val="none" w:sz="0" w:space="0" w:color="auto"/>
              </w:divBdr>
            </w:div>
            <w:div w:id="1685280778">
              <w:marLeft w:val="0"/>
              <w:marRight w:val="0"/>
              <w:marTop w:val="240"/>
              <w:marBottom w:val="0"/>
              <w:divBdr>
                <w:top w:val="none" w:sz="0" w:space="0" w:color="auto"/>
                <w:left w:val="none" w:sz="0" w:space="0" w:color="auto"/>
                <w:bottom w:val="none" w:sz="0" w:space="0" w:color="auto"/>
                <w:right w:val="none" w:sz="0" w:space="0" w:color="auto"/>
              </w:divBdr>
            </w:div>
          </w:divsChild>
        </w:div>
        <w:div w:id="970983712">
          <w:marLeft w:val="0"/>
          <w:marRight w:val="0"/>
          <w:marTop w:val="0"/>
          <w:marBottom w:val="0"/>
          <w:divBdr>
            <w:top w:val="none" w:sz="0" w:space="0" w:color="auto"/>
            <w:left w:val="none" w:sz="0" w:space="0" w:color="auto"/>
            <w:bottom w:val="none" w:sz="0" w:space="0" w:color="auto"/>
            <w:right w:val="none" w:sz="0" w:space="0" w:color="auto"/>
          </w:divBdr>
          <w:divsChild>
            <w:div w:id="1875926194">
              <w:marLeft w:val="0"/>
              <w:marRight w:val="0"/>
              <w:marTop w:val="480"/>
              <w:marBottom w:val="0"/>
              <w:divBdr>
                <w:top w:val="none" w:sz="0" w:space="0" w:color="auto"/>
                <w:left w:val="none" w:sz="0" w:space="0" w:color="auto"/>
                <w:bottom w:val="none" w:sz="0" w:space="0" w:color="auto"/>
                <w:right w:val="none" w:sz="0" w:space="0" w:color="auto"/>
              </w:divBdr>
            </w:div>
            <w:div w:id="940071862">
              <w:marLeft w:val="0"/>
              <w:marRight w:val="0"/>
              <w:marTop w:val="240"/>
              <w:marBottom w:val="0"/>
              <w:divBdr>
                <w:top w:val="none" w:sz="0" w:space="0" w:color="auto"/>
                <w:left w:val="none" w:sz="0" w:space="0" w:color="auto"/>
                <w:bottom w:val="none" w:sz="0" w:space="0" w:color="auto"/>
                <w:right w:val="none" w:sz="0" w:space="0" w:color="auto"/>
              </w:divBdr>
            </w:div>
            <w:div w:id="1862274913">
              <w:marLeft w:val="0"/>
              <w:marRight w:val="0"/>
              <w:marTop w:val="240"/>
              <w:marBottom w:val="0"/>
              <w:divBdr>
                <w:top w:val="none" w:sz="0" w:space="0" w:color="auto"/>
                <w:left w:val="none" w:sz="0" w:space="0" w:color="auto"/>
                <w:bottom w:val="none" w:sz="0" w:space="0" w:color="auto"/>
                <w:right w:val="none" w:sz="0" w:space="0" w:color="auto"/>
              </w:divBdr>
            </w:div>
            <w:div w:id="349531442">
              <w:marLeft w:val="0"/>
              <w:marRight w:val="0"/>
              <w:marTop w:val="240"/>
              <w:marBottom w:val="0"/>
              <w:divBdr>
                <w:top w:val="none" w:sz="0" w:space="0" w:color="auto"/>
                <w:left w:val="none" w:sz="0" w:space="0" w:color="auto"/>
                <w:bottom w:val="none" w:sz="0" w:space="0" w:color="auto"/>
                <w:right w:val="none" w:sz="0" w:space="0" w:color="auto"/>
              </w:divBdr>
            </w:div>
          </w:divsChild>
        </w:div>
        <w:div w:id="629746375">
          <w:marLeft w:val="0"/>
          <w:marRight w:val="0"/>
          <w:marTop w:val="0"/>
          <w:marBottom w:val="0"/>
          <w:divBdr>
            <w:top w:val="none" w:sz="0" w:space="0" w:color="auto"/>
            <w:left w:val="none" w:sz="0" w:space="0" w:color="auto"/>
            <w:bottom w:val="none" w:sz="0" w:space="0" w:color="auto"/>
            <w:right w:val="none" w:sz="0" w:space="0" w:color="auto"/>
          </w:divBdr>
          <w:divsChild>
            <w:div w:id="346761640">
              <w:marLeft w:val="0"/>
              <w:marRight w:val="0"/>
              <w:marTop w:val="480"/>
              <w:marBottom w:val="0"/>
              <w:divBdr>
                <w:top w:val="none" w:sz="0" w:space="0" w:color="auto"/>
                <w:left w:val="none" w:sz="0" w:space="0" w:color="auto"/>
                <w:bottom w:val="none" w:sz="0" w:space="0" w:color="auto"/>
                <w:right w:val="none" w:sz="0" w:space="0" w:color="auto"/>
              </w:divBdr>
            </w:div>
            <w:div w:id="877858885">
              <w:marLeft w:val="0"/>
              <w:marRight w:val="0"/>
              <w:marTop w:val="240"/>
              <w:marBottom w:val="0"/>
              <w:divBdr>
                <w:top w:val="none" w:sz="0" w:space="0" w:color="auto"/>
                <w:left w:val="none" w:sz="0" w:space="0" w:color="auto"/>
                <w:bottom w:val="none" w:sz="0" w:space="0" w:color="auto"/>
                <w:right w:val="none" w:sz="0" w:space="0" w:color="auto"/>
              </w:divBdr>
            </w:div>
          </w:divsChild>
        </w:div>
        <w:div w:id="904608470">
          <w:marLeft w:val="0"/>
          <w:marRight w:val="0"/>
          <w:marTop w:val="0"/>
          <w:marBottom w:val="0"/>
          <w:divBdr>
            <w:top w:val="none" w:sz="0" w:space="0" w:color="auto"/>
            <w:left w:val="none" w:sz="0" w:space="0" w:color="auto"/>
            <w:bottom w:val="none" w:sz="0" w:space="0" w:color="auto"/>
            <w:right w:val="none" w:sz="0" w:space="0" w:color="auto"/>
          </w:divBdr>
          <w:divsChild>
            <w:div w:id="512916652">
              <w:marLeft w:val="0"/>
              <w:marRight w:val="0"/>
              <w:marTop w:val="480"/>
              <w:marBottom w:val="0"/>
              <w:divBdr>
                <w:top w:val="none" w:sz="0" w:space="0" w:color="auto"/>
                <w:left w:val="none" w:sz="0" w:space="0" w:color="auto"/>
                <w:bottom w:val="none" w:sz="0" w:space="0" w:color="auto"/>
                <w:right w:val="none" w:sz="0" w:space="0" w:color="auto"/>
              </w:divBdr>
            </w:div>
            <w:div w:id="2137404324">
              <w:marLeft w:val="0"/>
              <w:marRight w:val="0"/>
              <w:marTop w:val="240"/>
              <w:marBottom w:val="0"/>
              <w:divBdr>
                <w:top w:val="none" w:sz="0" w:space="0" w:color="auto"/>
                <w:left w:val="none" w:sz="0" w:space="0" w:color="auto"/>
                <w:bottom w:val="none" w:sz="0" w:space="0" w:color="auto"/>
                <w:right w:val="none" w:sz="0" w:space="0" w:color="auto"/>
              </w:divBdr>
            </w:div>
          </w:divsChild>
        </w:div>
        <w:div w:id="750588538">
          <w:marLeft w:val="0"/>
          <w:marRight w:val="0"/>
          <w:marTop w:val="0"/>
          <w:marBottom w:val="0"/>
          <w:divBdr>
            <w:top w:val="none" w:sz="0" w:space="0" w:color="auto"/>
            <w:left w:val="none" w:sz="0" w:space="0" w:color="auto"/>
            <w:bottom w:val="none" w:sz="0" w:space="0" w:color="auto"/>
            <w:right w:val="none" w:sz="0" w:space="0" w:color="auto"/>
          </w:divBdr>
          <w:divsChild>
            <w:div w:id="1128084171">
              <w:marLeft w:val="0"/>
              <w:marRight w:val="0"/>
              <w:marTop w:val="480"/>
              <w:marBottom w:val="0"/>
              <w:divBdr>
                <w:top w:val="none" w:sz="0" w:space="0" w:color="auto"/>
                <w:left w:val="none" w:sz="0" w:space="0" w:color="auto"/>
                <w:bottom w:val="none" w:sz="0" w:space="0" w:color="auto"/>
                <w:right w:val="none" w:sz="0" w:space="0" w:color="auto"/>
              </w:divBdr>
            </w:div>
          </w:divsChild>
        </w:div>
        <w:div w:id="1976787292">
          <w:marLeft w:val="0"/>
          <w:marRight w:val="0"/>
          <w:marTop w:val="0"/>
          <w:marBottom w:val="0"/>
          <w:divBdr>
            <w:top w:val="none" w:sz="0" w:space="0" w:color="auto"/>
            <w:left w:val="none" w:sz="0" w:space="0" w:color="auto"/>
            <w:bottom w:val="none" w:sz="0" w:space="0" w:color="auto"/>
            <w:right w:val="none" w:sz="0" w:space="0" w:color="auto"/>
          </w:divBdr>
          <w:divsChild>
            <w:div w:id="1569725764">
              <w:marLeft w:val="0"/>
              <w:marRight w:val="0"/>
              <w:marTop w:val="480"/>
              <w:marBottom w:val="0"/>
              <w:divBdr>
                <w:top w:val="none" w:sz="0" w:space="0" w:color="auto"/>
                <w:left w:val="none" w:sz="0" w:space="0" w:color="auto"/>
                <w:bottom w:val="none" w:sz="0" w:space="0" w:color="auto"/>
                <w:right w:val="none" w:sz="0" w:space="0" w:color="auto"/>
              </w:divBdr>
            </w:div>
            <w:div w:id="975067726">
              <w:marLeft w:val="0"/>
              <w:marRight w:val="0"/>
              <w:marTop w:val="240"/>
              <w:marBottom w:val="0"/>
              <w:divBdr>
                <w:top w:val="none" w:sz="0" w:space="0" w:color="auto"/>
                <w:left w:val="none" w:sz="0" w:space="0" w:color="auto"/>
                <w:bottom w:val="none" w:sz="0" w:space="0" w:color="auto"/>
                <w:right w:val="none" w:sz="0" w:space="0" w:color="auto"/>
              </w:divBdr>
            </w:div>
            <w:div w:id="13656412">
              <w:marLeft w:val="0"/>
              <w:marRight w:val="0"/>
              <w:marTop w:val="240"/>
              <w:marBottom w:val="0"/>
              <w:divBdr>
                <w:top w:val="none" w:sz="0" w:space="0" w:color="auto"/>
                <w:left w:val="none" w:sz="0" w:space="0" w:color="auto"/>
                <w:bottom w:val="none" w:sz="0" w:space="0" w:color="auto"/>
                <w:right w:val="none" w:sz="0" w:space="0" w:color="auto"/>
              </w:divBdr>
            </w:div>
            <w:div w:id="858591826">
              <w:marLeft w:val="0"/>
              <w:marRight w:val="0"/>
              <w:marTop w:val="240"/>
              <w:marBottom w:val="0"/>
              <w:divBdr>
                <w:top w:val="none" w:sz="0" w:space="0" w:color="auto"/>
                <w:left w:val="none" w:sz="0" w:space="0" w:color="auto"/>
                <w:bottom w:val="none" w:sz="0" w:space="0" w:color="auto"/>
                <w:right w:val="none" w:sz="0" w:space="0" w:color="auto"/>
              </w:divBdr>
            </w:div>
            <w:div w:id="1667048629">
              <w:marLeft w:val="0"/>
              <w:marRight w:val="0"/>
              <w:marTop w:val="240"/>
              <w:marBottom w:val="0"/>
              <w:divBdr>
                <w:top w:val="none" w:sz="0" w:space="0" w:color="auto"/>
                <w:left w:val="none" w:sz="0" w:space="0" w:color="auto"/>
                <w:bottom w:val="none" w:sz="0" w:space="0" w:color="auto"/>
                <w:right w:val="none" w:sz="0" w:space="0" w:color="auto"/>
              </w:divBdr>
            </w:div>
            <w:div w:id="1092509188">
              <w:marLeft w:val="0"/>
              <w:marRight w:val="0"/>
              <w:marTop w:val="240"/>
              <w:marBottom w:val="0"/>
              <w:divBdr>
                <w:top w:val="none" w:sz="0" w:space="0" w:color="auto"/>
                <w:left w:val="none" w:sz="0" w:space="0" w:color="auto"/>
                <w:bottom w:val="none" w:sz="0" w:space="0" w:color="auto"/>
                <w:right w:val="none" w:sz="0" w:space="0" w:color="auto"/>
              </w:divBdr>
            </w:div>
            <w:div w:id="1594166546">
              <w:marLeft w:val="0"/>
              <w:marRight w:val="0"/>
              <w:marTop w:val="240"/>
              <w:marBottom w:val="0"/>
              <w:divBdr>
                <w:top w:val="none" w:sz="0" w:space="0" w:color="auto"/>
                <w:left w:val="none" w:sz="0" w:space="0" w:color="auto"/>
                <w:bottom w:val="none" w:sz="0" w:space="0" w:color="auto"/>
                <w:right w:val="none" w:sz="0" w:space="0" w:color="auto"/>
              </w:divBdr>
            </w:div>
            <w:div w:id="1848473358">
              <w:marLeft w:val="0"/>
              <w:marRight w:val="0"/>
              <w:marTop w:val="240"/>
              <w:marBottom w:val="0"/>
              <w:divBdr>
                <w:top w:val="none" w:sz="0" w:space="0" w:color="auto"/>
                <w:left w:val="none" w:sz="0" w:space="0" w:color="auto"/>
                <w:bottom w:val="none" w:sz="0" w:space="0" w:color="auto"/>
                <w:right w:val="none" w:sz="0" w:space="0" w:color="auto"/>
              </w:divBdr>
            </w:div>
          </w:divsChild>
        </w:div>
        <w:div w:id="476150298">
          <w:marLeft w:val="0"/>
          <w:marRight w:val="0"/>
          <w:marTop w:val="0"/>
          <w:marBottom w:val="0"/>
          <w:divBdr>
            <w:top w:val="none" w:sz="0" w:space="0" w:color="auto"/>
            <w:left w:val="none" w:sz="0" w:space="0" w:color="auto"/>
            <w:bottom w:val="none" w:sz="0" w:space="0" w:color="auto"/>
            <w:right w:val="none" w:sz="0" w:space="0" w:color="auto"/>
          </w:divBdr>
          <w:divsChild>
            <w:div w:id="863985170">
              <w:marLeft w:val="0"/>
              <w:marRight w:val="0"/>
              <w:marTop w:val="480"/>
              <w:marBottom w:val="0"/>
              <w:divBdr>
                <w:top w:val="none" w:sz="0" w:space="0" w:color="auto"/>
                <w:left w:val="none" w:sz="0" w:space="0" w:color="auto"/>
                <w:bottom w:val="none" w:sz="0" w:space="0" w:color="auto"/>
                <w:right w:val="none" w:sz="0" w:space="0" w:color="auto"/>
              </w:divBdr>
            </w:div>
            <w:div w:id="1962564722">
              <w:marLeft w:val="0"/>
              <w:marRight w:val="0"/>
              <w:marTop w:val="240"/>
              <w:marBottom w:val="0"/>
              <w:divBdr>
                <w:top w:val="none" w:sz="0" w:space="0" w:color="auto"/>
                <w:left w:val="none" w:sz="0" w:space="0" w:color="auto"/>
                <w:bottom w:val="none" w:sz="0" w:space="0" w:color="auto"/>
                <w:right w:val="none" w:sz="0" w:space="0" w:color="auto"/>
              </w:divBdr>
            </w:div>
            <w:div w:id="734353014">
              <w:marLeft w:val="0"/>
              <w:marRight w:val="0"/>
              <w:marTop w:val="240"/>
              <w:marBottom w:val="0"/>
              <w:divBdr>
                <w:top w:val="none" w:sz="0" w:space="0" w:color="auto"/>
                <w:left w:val="none" w:sz="0" w:space="0" w:color="auto"/>
                <w:bottom w:val="none" w:sz="0" w:space="0" w:color="auto"/>
                <w:right w:val="none" w:sz="0" w:space="0" w:color="auto"/>
              </w:divBdr>
            </w:div>
            <w:div w:id="220019532">
              <w:marLeft w:val="0"/>
              <w:marRight w:val="0"/>
              <w:marTop w:val="240"/>
              <w:marBottom w:val="0"/>
              <w:divBdr>
                <w:top w:val="none" w:sz="0" w:space="0" w:color="auto"/>
                <w:left w:val="none" w:sz="0" w:space="0" w:color="auto"/>
                <w:bottom w:val="none" w:sz="0" w:space="0" w:color="auto"/>
                <w:right w:val="none" w:sz="0" w:space="0" w:color="auto"/>
              </w:divBdr>
            </w:div>
            <w:div w:id="1921600738">
              <w:marLeft w:val="0"/>
              <w:marRight w:val="0"/>
              <w:marTop w:val="240"/>
              <w:marBottom w:val="0"/>
              <w:divBdr>
                <w:top w:val="none" w:sz="0" w:space="0" w:color="auto"/>
                <w:left w:val="none" w:sz="0" w:space="0" w:color="auto"/>
                <w:bottom w:val="none" w:sz="0" w:space="0" w:color="auto"/>
                <w:right w:val="none" w:sz="0" w:space="0" w:color="auto"/>
              </w:divBdr>
            </w:div>
          </w:divsChild>
        </w:div>
        <w:div w:id="948464252">
          <w:marLeft w:val="0"/>
          <w:marRight w:val="0"/>
          <w:marTop w:val="0"/>
          <w:marBottom w:val="0"/>
          <w:divBdr>
            <w:top w:val="none" w:sz="0" w:space="0" w:color="auto"/>
            <w:left w:val="none" w:sz="0" w:space="0" w:color="auto"/>
            <w:bottom w:val="none" w:sz="0" w:space="0" w:color="auto"/>
            <w:right w:val="none" w:sz="0" w:space="0" w:color="auto"/>
          </w:divBdr>
          <w:divsChild>
            <w:div w:id="1796095111">
              <w:marLeft w:val="0"/>
              <w:marRight w:val="0"/>
              <w:marTop w:val="480"/>
              <w:marBottom w:val="0"/>
              <w:divBdr>
                <w:top w:val="none" w:sz="0" w:space="0" w:color="auto"/>
                <w:left w:val="none" w:sz="0" w:space="0" w:color="auto"/>
                <w:bottom w:val="none" w:sz="0" w:space="0" w:color="auto"/>
                <w:right w:val="none" w:sz="0" w:space="0" w:color="auto"/>
              </w:divBdr>
            </w:div>
            <w:div w:id="680355789">
              <w:marLeft w:val="0"/>
              <w:marRight w:val="0"/>
              <w:marTop w:val="240"/>
              <w:marBottom w:val="0"/>
              <w:divBdr>
                <w:top w:val="none" w:sz="0" w:space="0" w:color="auto"/>
                <w:left w:val="none" w:sz="0" w:space="0" w:color="auto"/>
                <w:bottom w:val="none" w:sz="0" w:space="0" w:color="auto"/>
                <w:right w:val="none" w:sz="0" w:space="0" w:color="auto"/>
              </w:divBdr>
            </w:div>
            <w:div w:id="1495679729">
              <w:marLeft w:val="0"/>
              <w:marRight w:val="0"/>
              <w:marTop w:val="240"/>
              <w:marBottom w:val="0"/>
              <w:divBdr>
                <w:top w:val="none" w:sz="0" w:space="0" w:color="auto"/>
                <w:left w:val="none" w:sz="0" w:space="0" w:color="auto"/>
                <w:bottom w:val="none" w:sz="0" w:space="0" w:color="auto"/>
                <w:right w:val="none" w:sz="0" w:space="0" w:color="auto"/>
              </w:divBdr>
            </w:div>
            <w:div w:id="1003512182">
              <w:marLeft w:val="0"/>
              <w:marRight w:val="0"/>
              <w:marTop w:val="240"/>
              <w:marBottom w:val="0"/>
              <w:divBdr>
                <w:top w:val="none" w:sz="0" w:space="0" w:color="auto"/>
                <w:left w:val="none" w:sz="0" w:space="0" w:color="auto"/>
                <w:bottom w:val="none" w:sz="0" w:space="0" w:color="auto"/>
                <w:right w:val="none" w:sz="0" w:space="0" w:color="auto"/>
              </w:divBdr>
            </w:div>
            <w:div w:id="111705558">
              <w:marLeft w:val="0"/>
              <w:marRight w:val="0"/>
              <w:marTop w:val="240"/>
              <w:marBottom w:val="0"/>
              <w:divBdr>
                <w:top w:val="none" w:sz="0" w:space="0" w:color="auto"/>
                <w:left w:val="none" w:sz="0" w:space="0" w:color="auto"/>
                <w:bottom w:val="none" w:sz="0" w:space="0" w:color="auto"/>
                <w:right w:val="none" w:sz="0" w:space="0" w:color="auto"/>
              </w:divBdr>
            </w:div>
          </w:divsChild>
        </w:div>
        <w:div w:id="876241524">
          <w:marLeft w:val="0"/>
          <w:marRight w:val="0"/>
          <w:marTop w:val="0"/>
          <w:marBottom w:val="0"/>
          <w:divBdr>
            <w:top w:val="none" w:sz="0" w:space="0" w:color="auto"/>
            <w:left w:val="none" w:sz="0" w:space="0" w:color="auto"/>
            <w:bottom w:val="none" w:sz="0" w:space="0" w:color="auto"/>
            <w:right w:val="none" w:sz="0" w:space="0" w:color="auto"/>
          </w:divBdr>
          <w:divsChild>
            <w:div w:id="902103217">
              <w:marLeft w:val="0"/>
              <w:marRight w:val="0"/>
              <w:marTop w:val="480"/>
              <w:marBottom w:val="0"/>
              <w:divBdr>
                <w:top w:val="none" w:sz="0" w:space="0" w:color="auto"/>
                <w:left w:val="none" w:sz="0" w:space="0" w:color="auto"/>
                <w:bottom w:val="none" w:sz="0" w:space="0" w:color="auto"/>
                <w:right w:val="none" w:sz="0" w:space="0" w:color="auto"/>
              </w:divBdr>
            </w:div>
            <w:div w:id="337006135">
              <w:marLeft w:val="0"/>
              <w:marRight w:val="0"/>
              <w:marTop w:val="240"/>
              <w:marBottom w:val="0"/>
              <w:divBdr>
                <w:top w:val="none" w:sz="0" w:space="0" w:color="auto"/>
                <w:left w:val="none" w:sz="0" w:space="0" w:color="auto"/>
                <w:bottom w:val="none" w:sz="0" w:space="0" w:color="auto"/>
                <w:right w:val="none" w:sz="0" w:space="0" w:color="auto"/>
              </w:divBdr>
            </w:div>
          </w:divsChild>
        </w:div>
        <w:div w:id="2100634952">
          <w:marLeft w:val="0"/>
          <w:marRight w:val="0"/>
          <w:marTop w:val="0"/>
          <w:marBottom w:val="0"/>
          <w:divBdr>
            <w:top w:val="none" w:sz="0" w:space="0" w:color="auto"/>
            <w:left w:val="none" w:sz="0" w:space="0" w:color="auto"/>
            <w:bottom w:val="none" w:sz="0" w:space="0" w:color="auto"/>
            <w:right w:val="none" w:sz="0" w:space="0" w:color="auto"/>
          </w:divBdr>
          <w:divsChild>
            <w:div w:id="686366856">
              <w:marLeft w:val="0"/>
              <w:marRight w:val="0"/>
              <w:marTop w:val="480"/>
              <w:marBottom w:val="0"/>
              <w:divBdr>
                <w:top w:val="none" w:sz="0" w:space="0" w:color="auto"/>
                <w:left w:val="none" w:sz="0" w:space="0" w:color="auto"/>
                <w:bottom w:val="none" w:sz="0" w:space="0" w:color="auto"/>
                <w:right w:val="none" w:sz="0" w:space="0" w:color="auto"/>
              </w:divBdr>
            </w:div>
            <w:div w:id="413478886">
              <w:marLeft w:val="0"/>
              <w:marRight w:val="0"/>
              <w:marTop w:val="240"/>
              <w:marBottom w:val="0"/>
              <w:divBdr>
                <w:top w:val="none" w:sz="0" w:space="0" w:color="auto"/>
                <w:left w:val="none" w:sz="0" w:space="0" w:color="auto"/>
                <w:bottom w:val="none" w:sz="0" w:space="0" w:color="auto"/>
                <w:right w:val="none" w:sz="0" w:space="0" w:color="auto"/>
              </w:divBdr>
            </w:div>
            <w:div w:id="382407816">
              <w:marLeft w:val="0"/>
              <w:marRight w:val="0"/>
              <w:marTop w:val="240"/>
              <w:marBottom w:val="0"/>
              <w:divBdr>
                <w:top w:val="none" w:sz="0" w:space="0" w:color="auto"/>
                <w:left w:val="none" w:sz="0" w:space="0" w:color="auto"/>
                <w:bottom w:val="none" w:sz="0" w:space="0" w:color="auto"/>
                <w:right w:val="none" w:sz="0" w:space="0" w:color="auto"/>
              </w:divBdr>
            </w:div>
            <w:div w:id="842747666">
              <w:marLeft w:val="0"/>
              <w:marRight w:val="0"/>
              <w:marTop w:val="240"/>
              <w:marBottom w:val="0"/>
              <w:divBdr>
                <w:top w:val="none" w:sz="0" w:space="0" w:color="auto"/>
                <w:left w:val="none" w:sz="0" w:space="0" w:color="auto"/>
                <w:bottom w:val="none" w:sz="0" w:space="0" w:color="auto"/>
                <w:right w:val="none" w:sz="0" w:space="0" w:color="auto"/>
              </w:divBdr>
            </w:div>
          </w:divsChild>
        </w:div>
        <w:div w:id="389350583">
          <w:marLeft w:val="0"/>
          <w:marRight w:val="0"/>
          <w:marTop w:val="0"/>
          <w:marBottom w:val="0"/>
          <w:divBdr>
            <w:top w:val="none" w:sz="0" w:space="0" w:color="auto"/>
            <w:left w:val="none" w:sz="0" w:space="0" w:color="auto"/>
            <w:bottom w:val="none" w:sz="0" w:space="0" w:color="auto"/>
            <w:right w:val="none" w:sz="0" w:space="0" w:color="auto"/>
          </w:divBdr>
          <w:divsChild>
            <w:div w:id="1070690165">
              <w:marLeft w:val="0"/>
              <w:marRight w:val="0"/>
              <w:marTop w:val="480"/>
              <w:marBottom w:val="0"/>
              <w:divBdr>
                <w:top w:val="none" w:sz="0" w:space="0" w:color="auto"/>
                <w:left w:val="none" w:sz="0" w:space="0" w:color="auto"/>
                <w:bottom w:val="none" w:sz="0" w:space="0" w:color="auto"/>
                <w:right w:val="none" w:sz="0" w:space="0" w:color="auto"/>
              </w:divBdr>
            </w:div>
            <w:div w:id="228731488">
              <w:marLeft w:val="0"/>
              <w:marRight w:val="0"/>
              <w:marTop w:val="240"/>
              <w:marBottom w:val="0"/>
              <w:divBdr>
                <w:top w:val="none" w:sz="0" w:space="0" w:color="auto"/>
                <w:left w:val="none" w:sz="0" w:space="0" w:color="auto"/>
                <w:bottom w:val="none" w:sz="0" w:space="0" w:color="auto"/>
                <w:right w:val="none" w:sz="0" w:space="0" w:color="auto"/>
              </w:divBdr>
            </w:div>
            <w:div w:id="742145619">
              <w:marLeft w:val="0"/>
              <w:marRight w:val="0"/>
              <w:marTop w:val="240"/>
              <w:marBottom w:val="0"/>
              <w:divBdr>
                <w:top w:val="none" w:sz="0" w:space="0" w:color="auto"/>
                <w:left w:val="none" w:sz="0" w:space="0" w:color="auto"/>
                <w:bottom w:val="none" w:sz="0" w:space="0" w:color="auto"/>
                <w:right w:val="none" w:sz="0" w:space="0" w:color="auto"/>
              </w:divBdr>
            </w:div>
            <w:div w:id="522978325">
              <w:marLeft w:val="0"/>
              <w:marRight w:val="0"/>
              <w:marTop w:val="240"/>
              <w:marBottom w:val="0"/>
              <w:divBdr>
                <w:top w:val="none" w:sz="0" w:space="0" w:color="auto"/>
                <w:left w:val="none" w:sz="0" w:space="0" w:color="auto"/>
                <w:bottom w:val="none" w:sz="0" w:space="0" w:color="auto"/>
                <w:right w:val="none" w:sz="0" w:space="0" w:color="auto"/>
              </w:divBdr>
            </w:div>
            <w:div w:id="527718577">
              <w:marLeft w:val="0"/>
              <w:marRight w:val="0"/>
              <w:marTop w:val="240"/>
              <w:marBottom w:val="0"/>
              <w:divBdr>
                <w:top w:val="none" w:sz="0" w:space="0" w:color="auto"/>
                <w:left w:val="none" w:sz="0" w:space="0" w:color="auto"/>
                <w:bottom w:val="none" w:sz="0" w:space="0" w:color="auto"/>
                <w:right w:val="none" w:sz="0" w:space="0" w:color="auto"/>
              </w:divBdr>
            </w:div>
          </w:divsChild>
        </w:div>
        <w:div w:id="1013341182">
          <w:marLeft w:val="0"/>
          <w:marRight w:val="0"/>
          <w:marTop w:val="0"/>
          <w:marBottom w:val="0"/>
          <w:divBdr>
            <w:top w:val="none" w:sz="0" w:space="0" w:color="auto"/>
            <w:left w:val="none" w:sz="0" w:space="0" w:color="auto"/>
            <w:bottom w:val="none" w:sz="0" w:space="0" w:color="auto"/>
            <w:right w:val="none" w:sz="0" w:space="0" w:color="auto"/>
          </w:divBdr>
          <w:divsChild>
            <w:div w:id="2063484157">
              <w:marLeft w:val="0"/>
              <w:marRight w:val="0"/>
              <w:marTop w:val="480"/>
              <w:marBottom w:val="0"/>
              <w:divBdr>
                <w:top w:val="none" w:sz="0" w:space="0" w:color="auto"/>
                <w:left w:val="none" w:sz="0" w:space="0" w:color="auto"/>
                <w:bottom w:val="none" w:sz="0" w:space="0" w:color="auto"/>
                <w:right w:val="none" w:sz="0" w:space="0" w:color="auto"/>
              </w:divBdr>
            </w:div>
            <w:div w:id="1245871317">
              <w:marLeft w:val="0"/>
              <w:marRight w:val="0"/>
              <w:marTop w:val="240"/>
              <w:marBottom w:val="0"/>
              <w:divBdr>
                <w:top w:val="none" w:sz="0" w:space="0" w:color="auto"/>
                <w:left w:val="none" w:sz="0" w:space="0" w:color="auto"/>
                <w:bottom w:val="none" w:sz="0" w:space="0" w:color="auto"/>
                <w:right w:val="none" w:sz="0" w:space="0" w:color="auto"/>
              </w:divBdr>
            </w:div>
            <w:div w:id="408697998">
              <w:marLeft w:val="0"/>
              <w:marRight w:val="0"/>
              <w:marTop w:val="240"/>
              <w:marBottom w:val="0"/>
              <w:divBdr>
                <w:top w:val="none" w:sz="0" w:space="0" w:color="auto"/>
                <w:left w:val="none" w:sz="0" w:space="0" w:color="auto"/>
                <w:bottom w:val="none" w:sz="0" w:space="0" w:color="auto"/>
                <w:right w:val="none" w:sz="0" w:space="0" w:color="auto"/>
              </w:divBdr>
            </w:div>
          </w:divsChild>
        </w:div>
        <w:div w:id="532426831">
          <w:marLeft w:val="0"/>
          <w:marRight w:val="0"/>
          <w:marTop w:val="0"/>
          <w:marBottom w:val="0"/>
          <w:divBdr>
            <w:top w:val="none" w:sz="0" w:space="0" w:color="auto"/>
            <w:left w:val="none" w:sz="0" w:space="0" w:color="auto"/>
            <w:bottom w:val="none" w:sz="0" w:space="0" w:color="auto"/>
            <w:right w:val="none" w:sz="0" w:space="0" w:color="auto"/>
          </w:divBdr>
          <w:divsChild>
            <w:div w:id="1192066681">
              <w:marLeft w:val="0"/>
              <w:marRight w:val="0"/>
              <w:marTop w:val="480"/>
              <w:marBottom w:val="0"/>
              <w:divBdr>
                <w:top w:val="none" w:sz="0" w:space="0" w:color="auto"/>
                <w:left w:val="none" w:sz="0" w:space="0" w:color="auto"/>
                <w:bottom w:val="none" w:sz="0" w:space="0" w:color="auto"/>
                <w:right w:val="none" w:sz="0" w:space="0" w:color="auto"/>
              </w:divBdr>
            </w:div>
          </w:divsChild>
        </w:div>
        <w:div w:id="1322541019">
          <w:marLeft w:val="0"/>
          <w:marRight w:val="0"/>
          <w:marTop w:val="0"/>
          <w:marBottom w:val="0"/>
          <w:divBdr>
            <w:top w:val="none" w:sz="0" w:space="0" w:color="auto"/>
            <w:left w:val="none" w:sz="0" w:space="0" w:color="auto"/>
            <w:bottom w:val="none" w:sz="0" w:space="0" w:color="auto"/>
            <w:right w:val="none" w:sz="0" w:space="0" w:color="auto"/>
          </w:divBdr>
          <w:divsChild>
            <w:div w:id="1517957350">
              <w:marLeft w:val="0"/>
              <w:marRight w:val="0"/>
              <w:marTop w:val="480"/>
              <w:marBottom w:val="0"/>
              <w:divBdr>
                <w:top w:val="none" w:sz="0" w:space="0" w:color="auto"/>
                <w:left w:val="none" w:sz="0" w:space="0" w:color="auto"/>
                <w:bottom w:val="none" w:sz="0" w:space="0" w:color="auto"/>
                <w:right w:val="none" w:sz="0" w:space="0" w:color="auto"/>
              </w:divBdr>
            </w:div>
            <w:div w:id="2064136932">
              <w:marLeft w:val="0"/>
              <w:marRight w:val="0"/>
              <w:marTop w:val="240"/>
              <w:marBottom w:val="0"/>
              <w:divBdr>
                <w:top w:val="none" w:sz="0" w:space="0" w:color="auto"/>
                <w:left w:val="none" w:sz="0" w:space="0" w:color="auto"/>
                <w:bottom w:val="none" w:sz="0" w:space="0" w:color="auto"/>
                <w:right w:val="none" w:sz="0" w:space="0" w:color="auto"/>
              </w:divBdr>
            </w:div>
            <w:div w:id="1414014802">
              <w:marLeft w:val="0"/>
              <w:marRight w:val="0"/>
              <w:marTop w:val="240"/>
              <w:marBottom w:val="0"/>
              <w:divBdr>
                <w:top w:val="none" w:sz="0" w:space="0" w:color="auto"/>
                <w:left w:val="none" w:sz="0" w:space="0" w:color="auto"/>
                <w:bottom w:val="none" w:sz="0" w:space="0" w:color="auto"/>
                <w:right w:val="none" w:sz="0" w:space="0" w:color="auto"/>
              </w:divBdr>
            </w:div>
            <w:div w:id="2065711250">
              <w:marLeft w:val="0"/>
              <w:marRight w:val="0"/>
              <w:marTop w:val="240"/>
              <w:marBottom w:val="0"/>
              <w:divBdr>
                <w:top w:val="none" w:sz="0" w:space="0" w:color="auto"/>
                <w:left w:val="none" w:sz="0" w:space="0" w:color="auto"/>
                <w:bottom w:val="none" w:sz="0" w:space="0" w:color="auto"/>
                <w:right w:val="none" w:sz="0" w:space="0" w:color="auto"/>
              </w:divBdr>
            </w:div>
            <w:div w:id="1256595807">
              <w:marLeft w:val="0"/>
              <w:marRight w:val="0"/>
              <w:marTop w:val="240"/>
              <w:marBottom w:val="0"/>
              <w:divBdr>
                <w:top w:val="none" w:sz="0" w:space="0" w:color="auto"/>
                <w:left w:val="none" w:sz="0" w:space="0" w:color="auto"/>
                <w:bottom w:val="none" w:sz="0" w:space="0" w:color="auto"/>
                <w:right w:val="none" w:sz="0" w:space="0" w:color="auto"/>
              </w:divBdr>
            </w:div>
          </w:divsChild>
        </w:div>
        <w:div w:id="986861607">
          <w:marLeft w:val="0"/>
          <w:marRight w:val="0"/>
          <w:marTop w:val="0"/>
          <w:marBottom w:val="0"/>
          <w:divBdr>
            <w:top w:val="none" w:sz="0" w:space="0" w:color="auto"/>
            <w:left w:val="none" w:sz="0" w:space="0" w:color="auto"/>
            <w:bottom w:val="none" w:sz="0" w:space="0" w:color="auto"/>
            <w:right w:val="none" w:sz="0" w:space="0" w:color="auto"/>
          </w:divBdr>
          <w:divsChild>
            <w:div w:id="203714445">
              <w:marLeft w:val="0"/>
              <w:marRight w:val="0"/>
              <w:marTop w:val="480"/>
              <w:marBottom w:val="0"/>
              <w:divBdr>
                <w:top w:val="none" w:sz="0" w:space="0" w:color="auto"/>
                <w:left w:val="none" w:sz="0" w:space="0" w:color="auto"/>
                <w:bottom w:val="none" w:sz="0" w:space="0" w:color="auto"/>
                <w:right w:val="none" w:sz="0" w:space="0" w:color="auto"/>
              </w:divBdr>
            </w:div>
            <w:div w:id="300811399">
              <w:marLeft w:val="0"/>
              <w:marRight w:val="0"/>
              <w:marTop w:val="240"/>
              <w:marBottom w:val="0"/>
              <w:divBdr>
                <w:top w:val="none" w:sz="0" w:space="0" w:color="auto"/>
                <w:left w:val="none" w:sz="0" w:space="0" w:color="auto"/>
                <w:bottom w:val="none" w:sz="0" w:space="0" w:color="auto"/>
                <w:right w:val="none" w:sz="0" w:space="0" w:color="auto"/>
              </w:divBdr>
            </w:div>
            <w:div w:id="1163157696">
              <w:marLeft w:val="0"/>
              <w:marRight w:val="0"/>
              <w:marTop w:val="240"/>
              <w:marBottom w:val="0"/>
              <w:divBdr>
                <w:top w:val="none" w:sz="0" w:space="0" w:color="auto"/>
                <w:left w:val="none" w:sz="0" w:space="0" w:color="auto"/>
                <w:bottom w:val="none" w:sz="0" w:space="0" w:color="auto"/>
                <w:right w:val="none" w:sz="0" w:space="0" w:color="auto"/>
              </w:divBdr>
            </w:div>
          </w:divsChild>
        </w:div>
        <w:div w:id="1958216277">
          <w:marLeft w:val="0"/>
          <w:marRight w:val="0"/>
          <w:marTop w:val="0"/>
          <w:marBottom w:val="0"/>
          <w:divBdr>
            <w:top w:val="none" w:sz="0" w:space="0" w:color="auto"/>
            <w:left w:val="none" w:sz="0" w:space="0" w:color="auto"/>
            <w:bottom w:val="none" w:sz="0" w:space="0" w:color="auto"/>
            <w:right w:val="none" w:sz="0" w:space="0" w:color="auto"/>
          </w:divBdr>
          <w:divsChild>
            <w:div w:id="2079478348">
              <w:marLeft w:val="0"/>
              <w:marRight w:val="0"/>
              <w:marTop w:val="480"/>
              <w:marBottom w:val="0"/>
              <w:divBdr>
                <w:top w:val="none" w:sz="0" w:space="0" w:color="auto"/>
                <w:left w:val="none" w:sz="0" w:space="0" w:color="auto"/>
                <w:bottom w:val="none" w:sz="0" w:space="0" w:color="auto"/>
                <w:right w:val="none" w:sz="0" w:space="0" w:color="auto"/>
              </w:divBdr>
            </w:div>
            <w:div w:id="1036809097">
              <w:marLeft w:val="0"/>
              <w:marRight w:val="0"/>
              <w:marTop w:val="240"/>
              <w:marBottom w:val="0"/>
              <w:divBdr>
                <w:top w:val="none" w:sz="0" w:space="0" w:color="auto"/>
                <w:left w:val="none" w:sz="0" w:space="0" w:color="auto"/>
                <w:bottom w:val="none" w:sz="0" w:space="0" w:color="auto"/>
                <w:right w:val="none" w:sz="0" w:space="0" w:color="auto"/>
              </w:divBdr>
            </w:div>
          </w:divsChild>
        </w:div>
        <w:div w:id="82343540">
          <w:marLeft w:val="0"/>
          <w:marRight w:val="0"/>
          <w:marTop w:val="0"/>
          <w:marBottom w:val="0"/>
          <w:divBdr>
            <w:top w:val="none" w:sz="0" w:space="0" w:color="auto"/>
            <w:left w:val="none" w:sz="0" w:space="0" w:color="auto"/>
            <w:bottom w:val="none" w:sz="0" w:space="0" w:color="auto"/>
            <w:right w:val="none" w:sz="0" w:space="0" w:color="auto"/>
          </w:divBdr>
          <w:divsChild>
            <w:div w:id="80101202">
              <w:marLeft w:val="0"/>
              <w:marRight w:val="0"/>
              <w:marTop w:val="480"/>
              <w:marBottom w:val="0"/>
              <w:divBdr>
                <w:top w:val="none" w:sz="0" w:space="0" w:color="auto"/>
                <w:left w:val="none" w:sz="0" w:space="0" w:color="auto"/>
                <w:bottom w:val="none" w:sz="0" w:space="0" w:color="auto"/>
                <w:right w:val="none" w:sz="0" w:space="0" w:color="auto"/>
              </w:divBdr>
            </w:div>
            <w:div w:id="1411075868">
              <w:marLeft w:val="0"/>
              <w:marRight w:val="0"/>
              <w:marTop w:val="240"/>
              <w:marBottom w:val="0"/>
              <w:divBdr>
                <w:top w:val="none" w:sz="0" w:space="0" w:color="auto"/>
                <w:left w:val="none" w:sz="0" w:space="0" w:color="auto"/>
                <w:bottom w:val="none" w:sz="0" w:space="0" w:color="auto"/>
                <w:right w:val="none" w:sz="0" w:space="0" w:color="auto"/>
              </w:divBdr>
            </w:div>
          </w:divsChild>
        </w:div>
        <w:div w:id="1226066294">
          <w:marLeft w:val="0"/>
          <w:marRight w:val="0"/>
          <w:marTop w:val="0"/>
          <w:marBottom w:val="0"/>
          <w:divBdr>
            <w:top w:val="none" w:sz="0" w:space="0" w:color="auto"/>
            <w:left w:val="none" w:sz="0" w:space="0" w:color="auto"/>
            <w:bottom w:val="none" w:sz="0" w:space="0" w:color="auto"/>
            <w:right w:val="none" w:sz="0" w:space="0" w:color="auto"/>
          </w:divBdr>
          <w:divsChild>
            <w:div w:id="1490898888">
              <w:marLeft w:val="0"/>
              <w:marRight w:val="0"/>
              <w:marTop w:val="480"/>
              <w:marBottom w:val="0"/>
              <w:divBdr>
                <w:top w:val="none" w:sz="0" w:space="0" w:color="auto"/>
                <w:left w:val="none" w:sz="0" w:space="0" w:color="auto"/>
                <w:bottom w:val="none" w:sz="0" w:space="0" w:color="auto"/>
                <w:right w:val="none" w:sz="0" w:space="0" w:color="auto"/>
              </w:divBdr>
            </w:div>
          </w:divsChild>
        </w:div>
        <w:div w:id="274992671">
          <w:marLeft w:val="0"/>
          <w:marRight w:val="0"/>
          <w:marTop w:val="0"/>
          <w:marBottom w:val="0"/>
          <w:divBdr>
            <w:top w:val="none" w:sz="0" w:space="0" w:color="auto"/>
            <w:left w:val="none" w:sz="0" w:space="0" w:color="auto"/>
            <w:bottom w:val="none" w:sz="0" w:space="0" w:color="auto"/>
            <w:right w:val="none" w:sz="0" w:space="0" w:color="auto"/>
          </w:divBdr>
          <w:divsChild>
            <w:div w:id="1106851287">
              <w:marLeft w:val="0"/>
              <w:marRight w:val="0"/>
              <w:marTop w:val="480"/>
              <w:marBottom w:val="0"/>
              <w:divBdr>
                <w:top w:val="none" w:sz="0" w:space="0" w:color="auto"/>
                <w:left w:val="none" w:sz="0" w:space="0" w:color="auto"/>
                <w:bottom w:val="none" w:sz="0" w:space="0" w:color="auto"/>
                <w:right w:val="none" w:sz="0" w:space="0" w:color="auto"/>
              </w:divBdr>
            </w:div>
            <w:div w:id="271717376">
              <w:marLeft w:val="0"/>
              <w:marRight w:val="0"/>
              <w:marTop w:val="240"/>
              <w:marBottom w:val="0"/>
              <w:divBdr>
                <w:top w:val="none" w:sz="0" w:space="0" w:color="auto"/>
                <w:left w:val="none" w:sz="0" w:space="0" w:color="auto"/>
                <w:bottom w:val="none" w:sz="0" w:space="0" w:color="auto"/>
                <w:right w:val="none" w:sz="0" w:space="0" w:color="auto"/>
              </w:divBdr>
            </w:div>
            <w:div w:id="1576741588">
              <w:marLeft w:val="0"/>
              <w:marRight w:val="0"/>
              <w:marTop w:val="240"/>
              <w:marBottom w:val="0"/>
              <w:divBdr>
                <w:top w:val="none" w:sz="0" w:space="0" w:color="auto"/>
                <w:left w:val="none" w:sz="0" w:space="0" w:color="auto"/>
                <w:bottom w:val="none" w:sz="0" w:space="0" w:color="auto"/>
                <w:right w:val="none" w:sz="0" w:space="0" w:color="auto"/>
              </w:divBdr>
            </w:div>
          </w:divsChild>
        </w:div>
        <w:div w:id="752892454">
          <w:marLeft w:val="0"/>
          <w:marRight w:val="0"/>
          <w:marTop w:val="0"/>
          <w:marBottom w:val="0"/>
          <w:divBdr>
            <w:top w:val="none" w:sz="0" w:space="0" w:color="auto"/>
            <w:left w:val="none" w:sz="0" w:space="0" w:color="auto"/>
            <w:bottom w:val="none" w:sz="0" w:space="0" w:color="auto"/>
            <w:right w:val="none" w:sz="0" w:space="0" w:color="auto"/>
          </w:divBdr>
          <w:divsChild>
            <w:div w:id="1205866008">
              <w:marLeft w:val="0"/>
              <w:marRight w:val="0"/>
              <w:marTop w:val="480"/>
              <w:marBottom w:val="0"/>
              <w:divBdr>
                <w:top w:val="none" w:sz="0" w:space="0" w:color="auto"/>
                <w:left w:val="none" w:sz="0" w:space="0" w:color="auto"/>
                <w:bottom w:val="none" w:sz="0" w:space="0" w:color="auto"/>
                <w:right w:val="none" w:sz="0" w:space="0" w:color="auto"/>
              </w:divBdr>
            </w:div>
          </w:divsChild>
        </w:div>
        <w:div w:id="2005431009">
          <w:marLeft w:val="0"/>
          <w:marRight w:val="0"/>
          <w:marTop w:val="0"/>
          <w:marBottom w:val="0"/>
          <w:divBdr>
            <w:top w:val="none" w:sz="0" w:space="0" w:color="auto"/>
            <w:left w:val="none" w:sz="0" w:space="0" w:color="auto"/>
            <w:bottom w:val="none" w:sz="0" w:space="0" w:color="auto"/>
            <w:right w:val="none" w:sz="0" w:space="0" w:color="auto"/>
          </w:divBdr>
          <w:divsChild>
            <w:div w:id="1673675590">
              <w:marLeft w:val="0"/>
              <w:marRight w:val="0"/>
              <w:marTop w:val="480"/>
              <w:marBottom w:val="0"/>
              <w:divBdr>
                <w:top w:val="none" w:sz="0" w:space="0" w:color="auto"/>
                <w:left w:val="none" w:sz="0" w:space="0" w:color="auto"/>
                <w:bottom w:val="none" w:sz="0" w:space="0" w:color="auto"/>
                <w:right w:val="none" w:sz="0" w:space="0" w:color="auto"/>
              </w:divBdr>
            </w:div>
            <w:div w:id="1857692654">
              <w:marLeft w:val="0"/>
              <w:marRight w:val="0"/>
              <w:marTop w:val="240"/>
              <w:marBottom w:val="0"/>
              <w:divBdr>
                <w:top w:val="none" w:sz="0" w:space="0" w:color="auto"/>
                <w:left w:val="none" w:sz="0" w:space="0" w:color="auto"/>
                <w:bottom w:val="none" w:sz="0" w:space="0" w:color="auto"/>
                <w:right w:val="none" w:sz="0" w:space="0" w:color="auto"/>
              </w:divBdr>
            </w:div>
            <w:div w:id="2118865276">
              <w:marLeft w:val="0"/>
              <w:marRight w:val="0"/>
              <w:marTop w:val="240"/>
              <w:marBottom w:val="0"/>
              <w:divBdr>
                <w:top w:val="none" w:sz="0" w:space="0" w:color="auto"/>
                <w:left w:val="none" w:sz="0" w:space="0" w:color="auto"/>
                <w:bottom w:val="none" w:sz="0" w:space="0" w:color="auto"/>
                <w:right w:val="none" w:sz="0" w:space="0" w:color="auto"/>
              </w:divBdr>
            </w:div>
            <w:div w:id="813763808">
              <w:marLeft w:val="0"/>
              <w:marRight w:val="0"/>
              <w:marTop w:val="240"/>
              <w:marBottom w:val="0"/>
              <w:divBdr>
                <w:top w:val="none" w:sz="0" w:space="0" w:color="auto"/>
                <w:left w:val="none" w:sz="0" w:space="0" w:color="auto"/>
                <w:bottom w:val="none" w:sz="0" w:space="0" w:color="auto"/>
                <w:right w:val="none" w:sz="0" w:space="0" w:color="auto"/>
              </w:divBdr>
            </w:div>
            <w:div w:id="41828937">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513646749">
      <w:bodyDiv w:val="1"/>
      <w:marLeft w:val="0"/>
      <w:marRight w:val="0"/>
      <w:marTop w:val="0"/>
      <w:marBottom w:val="0"/>
      <w:divBdr>
        <w:top w:val="none" w:sz="0" w:space="0" w:color="auto"/>
        <w:left w:val="none" w:sz="0" w:space="0" w:color="auto"/>
        <w:bottom w:val="none" w:sz="0" w:space="0" w:color="auto"/>
        <w:right w:val="none" w:sz="0" w:space="0" w:color="auto"/>
      </w:divBdr>
    </w:div>
    <w:div w:id="1514346029">
      <w:bodyDiv w:val="1"/>
      <w:marLeft w:val="0"/>
      <w:marRight w:val="0"/>
      <w:marTop w:val="0"/>
      <w:marBottom w:val="0"/>
      <w:divBdr>
        <w:top w:val="none" w:sz="0" w:space="0" w:color="auto"/>
        <w:left w:val="none" w:sz="0" w:space="0" w:color="auto"/>
        <w:bottom w:val="none" w:sz="0" w:space="0" w:color="auto"/>
        <w:right w:val="none" w:sz="0" w:space="0" w:color="auto"/>
      </w:divBdr>
    </w:div>
    <w:div w:id="1518732596">
      <w:bodyDiv w:val="1"/>
      <w:marLeft w:val="0"/>
      <w:marRight w:val="0"/>
      <w:marTop w:val="0"/>
      <w:marBottom w:val="0"/>
      <w:divBdr>
        <w:top w:val="none" w:sz="0" w:space="0" w:color="auto"/>
        <w:left w:val="none" w:sz="0" w:space="0" w:color="auto"/>
        <w:bottom w:val="none" w:sz="0" w:space="0" w:color="auto"/>
        <w:right w:val="none" w:sz="0" w:space="0" w:color="auto"/>
      </w:divBdr>
      <w:divsChild>
        <w:div w:id="505292735">
          <w:marLeft w:val="0"/>
          <w:marRight w:val="0"/>
          <w:marTop w:val="0"/>
          <w:marBottom w:val="0"/>
          <w:divBdr>
            <w:top w:val="none" w:sz="0" w:space="0" w:color="auto"/>
            <w:left w:val="none" w:sz="0" w:space="0" w:color="auto"/>
            <w:bottom w:val="none" w:sz="0" w:space="0" w:color="auto"/>
            <w:right w:val="none" w:sz="0" w:space="0" w:color="auto"/>
          </w:divBdr>
          <w:divsChild>
            <w:div w:id="2108648983">
              <w:marLeft w:val="0"/>
              <w:marRight w:val="0"/>
              <w:marTop w:val="480"/>
              <w:marBottom w:val="0"/>
              <w:divBdr>
                <w:top w:val="none" w:sz="0" w:space="0" w:color="auto"/>
                <w:left w:val="none" w:sz="0" w:space="0" w:color="auto"/>
                <w:bottom w:val="none" w:sz="0" w:space="0" w:color="auto"/>
                <w:right w:val="none" w:sz="0" w:space="0" w:color="auto"/>
              </w:divBdr>
            </w:div>
            <w:div w:id="27220726">
              <w:marLeft w:val="0"/>
              <w:marRight w:val="0"/>
              <w:marTop w:val="0"/>
              <w:marBottom w:val="0"/>
              <w:divBdr>
                <w:top w:val="none" w:sz="0" w:space="0" w:color="auto"/>
                <w:left w:val="none" w:sz="0" w:space="0" w:color="auto"/>
                <w:bottom w:val="none" w:sz="0" w:space="0" w:color="auto"/>
                <w:right w:val="none" w:sz="0" w:space="0" w:color="auto"/>
              </w:divBdr>
            </w:div>
            <w:div w:id="525951604">
              <w:marLeft w:val="0"/>
              <w:marRight w:val="0"/>
              <w:marTop w:val="480"/>
              <w:marBottom w:val="0"/>
              <w:divBdr>
                <w:top w:val="none" w:sz="0" w:space="0" w:color="auto"/>
                <w:left w:val="none" w:sz="0" w:space="0" w:color="auto"/>
                <w:bottom w:val="none" w:sz="0" w:space="0" w:color="auto"/>
                <w:right w:val="none" w:sz="0" w:space="0" w:color="auto"/>
              </w:divBdr>
            </w:div>
          </w:divsChild>
        </w:div>
        <w:div w:id="592518183">
          <w:marLeft w:val="0"/>
          <w:marRight w:val="0"/>
          <w:marTop w:val="0"/>
          <w:marBottom w:val="0"/>
          <w:divBdr>
            <w:top w:val="none" w:sz="0" w:space="0" w:color="auto"/>
            <w:left w:val="none" w:sz="0" w:space="0" w:color="auto"/>
            <w:bottom w:val="none" w:sz="0" w:space="0" w:color="auto"/>
            <w:right w:val="none" w:sz="0" w:space="0" w:color="auto"/>
          </w:divBdr>
          <w:divsChild>
            <w:div w:id="1626307540">
              <w:marLeft w:val="0"/>
              <w:marRight w:val="0"/>
              <w:marTop w:val="480"/>
              <w:marBottom w:val="0"/>
              <w:divBdr>
                <w:top w:val="none" w:sz="0" w:space="0" w:color="auto"/>
                <w:left w:val="none" w:sz="0" w:space="0" w:color="auto"/>
                <w:bottom w:val="none" w:sz="0" w:space="0" w:color="auto"/>
                <w:right w:val="none" w:sz="0" w:space="0" w:color="auto"/>
              </w:divBdr>
            </w:div>
          </w:divsChild>
        </w:div>
        <w:div w:id="1670061442">
          <w:marLeft w:val="0"/>
          <w:marRight w:val="0"/>
          <w:marTop w:val="0"/>
          <w:marBottom w:val="0"/>
          <w:divBdr>
            <w:top w:val="none" w:sz="0" w:space="0" w:color="auto"/>
            <w:left w:val="none" w:sz="0" w:space="0" w:color="auto"/>
            <w:bottom w:val="none" w:sz="0" w:space="0" w:color="auto"/>
            <w:right w:val="none" w:sz="0" w:space="0" w:color="auto"/>
          </w:divBdr>
          <w:divsChild>
            <w:div w:id="564531765">
              <w:marLeft w:val="0"/>
              <w:marRight w:val="0"/>
              <w:marTop w:val="480"/>
              <w:marBottom w:val="0"/>
              <w:divBdr>
                <w:top w:val="none" w:sz="0" w:space="0" w:color="auto"/>
                <w:left w:val="none" w:sz="0" w:space="0" w:color="auto"/>
                <w:bottom w:val="none" w:sz="0" w:space="0" w:color="auto"/>
                <w:right w:val="none" w:sz="0" w:space="0" w:color="auto"/>
              </w:divBdr>
            </w:div>
            <w:div w:id="217011999">
              <w:marLeft w:val="0"/>
              <w:marRight w:val="0"/>
              <w:marTop w:val="240"/>
              <w:marBottom w:val="0"/>
              <w:divBdr>
                <w:top w:val="none" w:sz="0" w:space="0" w:color="auto"/>
                <w:left w:val="none" w:sz="0" w:space="0" w:color="auto"/>
                <w:bottom w:val="none" w:sz="0" w:space="0" w:color="auto"/>
                <w:right w:val="none" w:sz="0" w:space="0" w:color="auto"/>
              </w:divBdr>
            </w:div>
          </w:divsChild>
        </w:div>
        <w:div w:id="401610691">
          <w:marLeft w:val="0"/>
          <w:marRight w:val="0"/>
          <w:marTop w:val="0"/>
          <w:marBottom w:val="0"/>
          <w:divBdr>
            <w:top w:val="none" w:sz="0" w:space="0" w:color="auto"/>
            <w:left w:val="none" w:sz="0" w:space="0" w:color="auto"/>
            <w:bottom w:val="none" w:sz="0" w:space="0" w:color="auto"/>
            <w:right w:val="none" w:sz="0" w:space="0" w:color="auto"/>
          </w:divBdr>
          <w:divsChild>
            <w:div w:id="423691731">
              <w:marLeft w:val="0"/>
              <w:marRight w:val="0"/>
              <w:marTop w:val="480"/>
              <w:marBottom w:val="0"/>
              <w:divBdr>
                <w:top w:val="none" w:sz="0" w:space="0" w:color="auto"/>
                <w:left w:val="none" w:sz="0" w:space="0" w:color="auto"/>
                <w:bottom w:val="none" w:sz="0" w:space="0" w:color="auto"/>
                <w:right w:val="none" w:sz="0" w:space="0" w:color="auto"/>
              </w:divBdr>
            </w:div>
            <w:div w:id="1770808343">
              <w:marLeft w:val="0"/>
              <w:marRight w:val="0"/>
              <w:marTop w:val="240"/>
              <w:marBottom w:val="0"/>
              <w:divBdr>
                <w:top w:val="none" w:sz="0" w:space="0" w:color="auto"/>
                <w:left w:val="none" w:sz="0" w:space="0" w:color="auto"/>
                <w:bottom w:val="none" w:sz="0" w:space="0" w:color="auto"/>
                <w:right w:val="none" w:sz="0" w:space="0" w:color="auto"/>
              </w:divBdr>
            </w:div>
            <w:div w:id="1559127584">
              <w:marLeft w:val="0"/>
              <w:marRight w:val="0"/>
              <w:marTop w:val="240"/>
              <w:marBottom w:val="0"/>
              <w:divBdr>
                <w:top w:val="none" w:sz="0" w:space="0" w:color="auto"/>
                <w:left w:val="none" w:sz="0" w:space="0" w:color="auto"/>
                <w:bottom w:val="none" w:sz="0" w:space="0" w:color="auto"/>
                <w:right w:val="none" w:sz="0" w:space="0" w:color="auto"/>
              </w:divBdr>
            </w:div>
            <w:div w:id="1868250634">
              <w:marLeft w:val="0"/>
              <w:marRight w:val="0"/>
              <w:marTop w:val="240"/>
              <w:marBottom w:val="0"/>
              <w:divBdr>
                <w:top w:val="none" w:sz="0" w:space="0" w:color="auto"/>
                <w:left w:val="none" w:sz="0" w:space="0" w:color="auto"/>
                <w:bottom w:val="none" w:sz="0" w:space="0" w:color="auto"/>
                <w:right w:val="none" w:sz="0" w:space="0" w:color="auto"/>
              </w:divBdr>
            </w:div>
          </w:divsChild>
        </w:div>
        <w:div w:id="1577209406">
          <w:marLeft w:val="0"/>
          <w:marRight w:val="0"/>
          <w:marTop w:val="0"/>
          <w:marBottom w:val="0"/>
          <w:divBdr>
            <w:top w:val="none" w:sz="0" w:space="0" w:color="auto"/>
            <w:left w:val="none" w:sz="0" w:space="0" w:color="auto"/>
            <w:bottom w:val="none" w:sz="0" w:space="0" w:color="auto"/>
            <w:right w:val="none" w:sz="0" w:space="0" w:color="auto"/>
          </w:divBdr>
          <w:divsChild>
            <w:div w:id="273945083">
              <w:marLeft w:val="0"/>
              <w:marRight w:val="0"/>
              <w:marTop w:val="480"/>
              <w:marBottom w:val="0"/>
              <w:divBdr>
                <w:top w:val="none" w:sz="0" w:space="0" w:color="auto"/>
                <w:left w:val="none" w:sz="0" w:space="0" w:color="auto"/>
                <w:bottom w:val="none" w:sz="0" w:space="0" w:color="auto"/>
                <w:right w:val="none" w:sz="0" w:space="0" w:color="auto"/>
              </w:divBdr>
            </w:div>
          </w:divsChild>
        </w:div>
        <w:div w:id="665980466">
          <w:marLeft w:val="0"/>
          <w:marRight w:val="0"/>
          <w:marTop w:val="0"/>
          <w:marBottom w:val="0"/>
          <w:divBdr>
            <w:top w:val="none" w:sz="0" w:space="0" w:color="auto"/>
            <w:left w:val="none" w:sz="0" w:space="0" w:color="auto"/>
            <w:bottom w:val="none" w:sz="0" w:space="0" w:color="auto"/>
            <w:right w:val="none" w:sz="0" w:space="0" w:color="auto"/>
          </w:divBdr>
          <w:divsChild>
            <w:div w:id="1195000271">
              <w:marLeft w:val="0"/>
              <w:marRight w:val="0"/>
              <w:marTop w:val="480"/>
              <w:marBottom w:val="0"/>
              <w:divBdr>
                <w:top w:val="none" w:sz="0" w:space="0" w:color="auto"/>
                <w:left w:val="none" w:sz="0" w:space="0" w:color="auto"/>
                <w:bottom w:val="none" w:sz="0" w:space="0" w:color="auto"/>
                <w:right w:val="none" w:sz="0" w:space="0" w:color="auto"/>
              </w:divBdr>
            </w:div>
            <w:div w:id="1219515575">
              <w:marLeft w:val="0"/>
              <w:marRight w:val="0"/>
              <w:marTop w:val="240"/>
              <w:marBottom w:val="0"/>
              <w:divBdr>
                <w:top w:val="none" w:sz="0" w:space="0" w:color="auto"/>
                <w:left w:val="none" w:sz="0" w:space="0" w:color="auto"/>
                <w:bottom w:val="none" w:sz="0" w:space="0" w:color="auto"/>
                <w:right w:val="none" w:sz="0" w:space="0" w:color="auto"/>
              </w:divBdr>
            </w:div>
            <w:div w:id="618999134">
              <w:marLeft w:val="0"/>
              <w:marRight w:val="0"/>
              <w:marTop w:val="240"/>
              <w:marBottom w:val="0"/>
              <w:divBdr>
                <w:top w:val="none" w:sz="0" w:space="0" w:color="auto"/>
                <w:left w:val="none" w:sz="0" w:space="0" w:color="auto"/>
                <w:bottom w:val="none" w:sz="0" w:space="0" w:color="auto"/>
                <w:right w:val="none" w:sz="0" w:space="0" w:color="auto"/>
              </w:divBdr>
            </w:div>
            <w:div w:id="1961449870">
              <w:marLeft w:val="0"/>
              <w:marRight w:val="0"/>
              <w:marTop w:val="240"/>
              <w:marBottom w:val="0"/>
              <w:divBdr>
                <w:top w:val="none" w:sz="0" w:space="0" w:color="auto"/>
                <w:left w:val="none" w:sz="0" w:space="0" w:color="auto"/>
                <w:bottom w:val="none" w:sz="0" w:space="0" w:color="auto"/>
                <w:right w:val="none" w:sz="0" w:space="0" w:color="auto"/>
              </w:divBdr>
            </w:div>
            <w:div w:id="1341465040">
              <w:marLeft w:val="0"/>
              <w:marRight w:val="0"/>
              <w:marTop w:val="240"/>
              <w:marBottom w:val="0"/>
              <w:divBdr>
                <w:top w:val="none" w:sz="0" w:space="0" w:color="auto"/>
                <w:left w:val="none" w:sz="0" w:space="0" w:color="auto"/>
                <w:bottom w:val="none" w:sz="0" w:space="0" w:color="auto"/>
                <w:right w:val="none" w:sz="0" w:space="0" w:color="auto"/>
              </w:divBdr>
            </w:div>
          </w:divsChild>
        </w:div>
        <w:div w:id="863978461">
          <w:marLeft w:val="0"/>
          <w:marRight w:val="0"/>
          <w:marTop w:val="0"/>
          <w:marBottom w:val="0"/>
          <w:divBdr>
            <w:top w:val="none" w:sz="0" w:space="0" w:color="auto"/>
            <w:left w:val="none" w:sz="0" w:space="0" w:color="auto"/>
            <w:bottom w:val="none" w:sz="0" w:space="0" w:color="auto"/>
            <w:right w:val="none" w:sz="0" w:space="0" w:color="auto"/>
          </w:divBdr>
          <w:divsChild>
            <w:div w:id="673072545">
              <w:marLeft w:val="0"/>
              <w:marRight w:val="0"/>
              <w:marTop w:val="480"/>
              <w:marBottom w:val="0"/>
              <w:divBdr>
                <w:top w:val="none" w:sz="0" w:space="0" w:color="auto"/>
                <w:left w:val="none" w:sz="0" w:space="0" w:color="auto"/>
                <w:bottom w:val="none" w:sz="0" w:space="0" w:color="auto"/>
                <w:right w:val="none" w:sz="0" w:space="0" w:color="auto"/>
              </w:divBdr>
            </w:div>
            <w:div w:id="1053118830">
              <w:marLeft w:val="0"/>
              <w:marRight w:val="0"/>
              <w:marTop w:val="240"/>
              <w:marBottom w:val="0"/>
              <w:divBdr>
                <w:top w:val="none" w:sz="0" w:space="0" w:color="auto"/>
                <w:left w:val="none" w:sz="0" w:space="0" w:color="auto"/>
                <w:bottom w:val="none" w:sz="0" w:space="0" w:color="auto"/>
                <w:right w:val="none" w:sz="0" w:space="0" w:color="auto"/>
              </w:divBdr>
            </w:div>
            <w:div w:id="112481283">
              <w:marLeft w:val="0"/>
              <w:marRight w:val="0"/>
              <w:marTop w:val="240"/>
              <w:marBottom w:val="0"/>
              <w:divBdr>
                <w:top w:val="none" w:sz="0" w:space="0" w:color="auto"/>
                <w:left w:val="none" w:sz="0" w:space="0" w:color="auto"/>
                <w:bottom w:val="none" w:sz="0" w:space="0" w:color="auto"/>
                <w:right w:val="none" w:sz="0" w:space="0" w:color="auto"/>
              </w:divBdr>
            </w:div>
            <w:div w:id="697894600">
              <w:marLeft w:val="0"/>
              <w:marRight w:val="0"/>
              <w:marTop w:val="240"/>
              <w:marBottom w:val="0"/>
              <w:divBdr>
                <w:top w:val="none" w:sz="0" w:space="0" w:color="auto"/>
                <w:left w:val="none" w:sz="0" w:space="0" w:color="auto"/>
                <w:bottom w:val="none" w:sz="0" w:space="0" w:color="auto"/>
                <w:right w:val="none" w:sz="0" w:space="0" w:color="auto"/>
              </w:divBdr>
            </w:div>
          </w:divsChild>
        </w:div>
        <w:div w:id="1279918086">
          <w:marLeft w:val="0"/>
          <w:marRight w:val="0"/>
          <w:marTop w:val="0"/>
          <w:marBottom w:val="0"/>
          <w:divBdr>
            <w:top w:val="none" w:sz="0" w:space="0" w:color="auto"/>
            <w:left w:val="none" w:sz="0" w:space="0" w:color="auto"/>
            <w:bottom w:val="none" w:sz="0" w:space="0" w:color="auto"/>
            <w:right w:val="none" w:sz="0" w:space="0" w:color="auto"/>
          </w:divBdr>
          <w:divsChild>
            <w:div w:id="356853802">
              <w:marLeft w:val="0"/>
              <w:marRight w:val="0"/>
              <w:marTop w:val="480"/>
              <w:marBottom w:val="0"/>
              <w:divBdr>
                <w:top w:val="none" w:sz="0" w:space="0" w:color="auto"/>
                <w:left w:val="none" w:sz="0" w:space="0" w:color="auto"/>
                <w:bottom w:val="none" w:sz="0" w:space="0" w:color="auto"/>
                <w:right w:val="none" w:sz="0" w:space="0" w:color="auto"/>
              </w:divBdr>
            </w:div>
            <w:div w:id="1840198838">
              <w:marLeft w:val="0"/>
              <w:marRight w:val="0"/>
              <w:marTop w:val="240"/>
              <w:marBottom w:val="0"/>
              <w:divBdr>
                <w:top w:val="none" w:sz="0" w:space="0" w:color="auto"/>
                <w:left w:val="none" w:sz="0" w:space="0" w:color="auto"/>
                <w:bottom w:val="none" w:sz="0" w:space="0" w:color="auto"/>
                <w:right w:val="none" w:sz="0" w:space="0" w:color="auto"/>
              </w:divBdr>
            </w:div>
            <w:div w:id="886188450">
              <w:marLeft w:val="0"/>
              <w:marRight w:val="0"/>
              <w:marTop w:val="240"/>
              <w:marBottom w:val="0"/>
              <w:divBdr>
                <w:top w:val="none" w:sz="0" w:space="0" w:color="auto"/>
                <w:left w:val="none" w:sz="0" w:space="0" w:color="auto"/>
                <w:bottom w:val="none" w:sz="0" w:space="0" w:color="auto"/>
                <w:right w:val="none" w:sz="0" w:space="0" w:color="auto"/>
              </w:divBdr>
            </w:div>
          </w:divsChild>
        </w:div>
        <w:div w:id="1933736329">
          <w:marLeft w:val="0"/>
          <w:marRight w:val="0"/>
          <w:marTop w:val="0"/>
          <w:marBottom w:val="0"/>
          <w:divBdr>
            <w:top w:val="none" w:sz="0" w:space="0" w:color="auto"/>
            <w:left w:val="none" w:sz="0" w:space="0" w:color="auto"/>
            <w:bottom w:val="none" w:sz="0" w:space="0" w:color="auto"/>
            <w:right w:val="none" w:sz="0" w:space="0" w:color="auto"/>
          </w:divBdr>
          <w:divsChild>
            <w:div w:id="1821724858">
              <w:marLeft w:val="0"/>
              <w:marRight w:val="0"/>
              <w:marTop w:val="480"/>
              <w:marBottom w:val="0"/>
              <w:divBdr>
                <w:top w:val="none" w:sz="0" w:space="0" w:color="auto"/>
                <w:left w:val="none" w:sz="0" w:space="0" w:color="auto"/>
                <w:bottom w:val="none" w:sz="0" w:space="0" w:color="auto"/>
                <w:right w:val="none" w:sz="0" w:space="0" w:color="auto"/>
              </w:divBdr>
            </w:div>
            <w:div w:id="522330289">
              <w:marLeft w:val="0"/>
              <w:marRight w:val="0"/>
              <w:marTop w:val="240"/>
              <w:marBottom w:val="0"/>
              <w:divBdr>
                <w:top w:val="none" w:sz="0" w:space="0" w:color="auto"/>
                <w:left w:val="none" w:sz="0" w:space="0" w:color="auto"/>
                <w:bottom w:val="none" w:sz="0" w:space="0" w:color="auto"/>
                <w:right w:val="none" w:sz="0" w:space="0" w:color="auto"/>
              </w:divBdr>
            </w:div>
            <w:div w:id="1102070294">
              <w:marLeft w:val="0"/>
              <w:marRight w:val="0"/>
              <w:marTop w:val="240"/>
              <w:marBottom w:val="0"/>
              <w:divBdr>
                <w:top w:val="none" w:sz="0" w:space="0" w:color="auto"/>
                <w:left w:val="none" w:sz="0" w:space="0" w:color="auto"/>
                <w:bottom w:val="none" w:sz="0" w:space="0" w:color="auto"/>
                <w:right w:val="none" w:sz="0" w:space="0" w:color="auto"/>
              </w:divBdr>
            </w:div>
            <w:div w:id="1327709287">
              <w:marLeft w:val="0"/>
              <w:marRight w:val="0"/>
              <w:marTop w:val="240"/>
              <w:marBottom w:val="0"/>
              <w:divBdr>
                <w:top w:val="none" w:sz="0" w:space="0" w:color="auto"/>
                <w:left w:val="none" w:sz="0" w:space="0" w:color="auto"/>
                <w:bottom w:val="none" w:sz="0" w:space="0" w:color="auto"/>
                <w:right w:val="none" w:sz="0" w:space="0" w:color="auto"/>
              </w:divBdr>
            </w:div>
            <w:div w:id="1728795036">
              <w:marLeft w:val="0"/>
              <w:marRight w:val="0"/>
              <w:marTop w:val="240"/>
              <w:marBottom w:val="0"/>
              <w:divBdr>
                <w:top w:val="none" w:sz="0" w:space="0" w:color="auto"/>
                <w:left w:val="none" w:sz="0" w:space="0" w:color="auto"/>
                <w:bottom w:val="none" w:sz="0" w:space="0" w:color="auto"/>
                <w:right w:val="none" w:sz="0" w:space="0" w:color="auto"/>
              </w:divBdr>
            </w:div>
          </w:divsChild>
        </w:div>
        <w:div w:id="34356830">
          <w:marLeft w:val="0"/>
          <w:marRight w:val="0"/>
          <w:marTop w:val="0"/>
          <w:marBottom w:val="0"/>
          <w:divBdr>
            <w:top w:val="none" w:sz="0" w:space="0" w:color="auto"/>
            <w:left w:val="none" w:sz="0" w:space="0" w:color="auto"/>
            <w:bottom w:val="none" w:sz="0" w:space="0" w:color="auto"/>
            <w:right w:val="none" w:sz="0" w:space="0" w:color="auto"/>
          </w:divBdr>
          <w:divsChild>
            <w:div w:id="905460773">
              <w:marLeft w:val="0"/>
              <w:marRight w:val="0"/>
              <w:marTop w:val="480"/>
              <w:marBottom w:val="0"/>
              <w:divBdr>
                <w:top w:val="none" w:sz="0" w:space="0" w:color="auto"/>
                <w:left w:val="none" w:sz="0" w:space="0" w:color="auto"/>
                <w:bottom w:val="none" w:sz="0" w:space="0" w:color="auto"/>
                <w:right w:val="none" w:sz="0" w:space="0" w:color="auto"/>
              </w:divBdr>
            </w:div>
            <w:div w:id="1889797736">
              <w:marLeft w:val="0"/>
              <w:marRight w:val="0"/>
              <w:marTop w:val="240"/>
              <w:marBottom w:val="0"/>
              <w:divBdr>
                <w:top w:val="none" w:sz="0" w:space="0" w:color="auto"/>
                <w:left w:val="none" w:sz="0" w:space="0" w:color="auto"/>
                <w:bottom w:val="none" w:sz="0" w:space="0" w:color="auto"/>
                <w:right w:val="none" w:sz="0" w:space="0" w:color="auto"/>
              </w:divBdr>
            </w:div>
            <w:div w:id="992561197">
              <w:marLeft w:val="0"/>
              <w:marRight w:val="0"/>
              <w:marTop w:val="240"/>
              <w:marBottom w:val="0"/>
              <w:divBdr>
                <w:top w:val="none" w:sz="0" w:space="0" w:color="auto"/>
                <w:left w:val="none" w:sz="0" w:space="0" w:color="auto"/>
                <w:bottom w:val="none" w:sz="0" w:space="0" w:color="auto"/>
                <w:right w:val="none" w:sz="0" w:space="0" w:color="auto"/>
              </w:divBdr>
            </w:div>
          </w:divsChild>
        </w:div>
        <w:div w:id="2108496472">
          <w:marLeft w:val="0"/>
          <w:marRight w:val="0"/>
          <w:marTop w:val="0"/>
          <w:marBottom w:val="0"/>
          <w:divBdr>
            <w:top w:val="none" w:sz="0" w:space="0" w:color="auto"/>
            <w:left w:val="none" w:sz="0" w:space="0" w:color="auto"/>
            <w:bottom w:val="none" w:sz="0" w:space="0" w:color="auto"/>
            <w:right w:val="none" w:sz="0" w:space="0" w:color="auto"/>
          </w:divBdr>
          <w:divsChild>
            <w:div w:id="1115758749">
              <w:marLeft w:val="0"/>
              <w:marRight w:val="0"/>
              <w:marTop w:val="480"/>
              <w:marBottom w:val="0"/>
              <w:divBdr>
                <w:top w:val="none" w:sz="0" w:space="0" w:color="auto"/>
                <w:left w:val="none" w:sz="0" w:space="0" w:color="auto"/>
                <w:bottom w:val="none" w:sz="0" w:space="0" w:color="auto"/>
                <w:right w:val="none" w:sz="0" w:space="0" w:color="auto"/>
              </w:divBdr>
            </w:div>
            <w:div w:id="762070775">
              <w:marLeft w:val="0"/>
              <w:marRight w:val="0"/>
              <w:marTop w:val="240"/>
              <w:marBottom w:val="0"/>
              <w:divBdr>
                <w:top w:val="none" w:sz="0" w:space="0" w:color="auto"/>
                <w:left w:val="none" w:sz="0" w:space="0" w:color="auto"/>
                <w:bottom w:val="none" w:sz="0" w:space="0" w:color="auto"/>
                <w:right w:val="none" w:sz="0" w:space="0" w:color="auto"/>
              </w:divBdr>
            </w:div>
            <w:div w:id="2135245896">
              <w:marLeft w:val="0"/>
              <w:marRight w:val="0"/>
              <w:marTop w:val="240"/>
              <w:marBottom w:val="0"/>
              <w:divBdr>
                <w:top w:val="none" w:sz="0" w:space="0" w:color="auto"/>
                <w:left w:val="none" w:sz="0" w:space="0" w:color="auto"/>
                <w:bottom w:val="none" w:sz="0" w:space="0" w:color="auto"/>
                <w:right w:val="none" w:sz="0" w:space="0" w:color="auto"/>
              </w:divBdr>
            </w:div>
            <w:div w:id="155000240">
              <w:marLeft w:val="0"/>
              <w:marRight w:val="0"/>
              <w:marTop w:val="240"/>
              <w:marBottom w:val="0"/>
              <w:divBdr>
                <w:top w:val="none" w:sz="0" w:space="0" w:color="auto"/>
                <w:left w:val="none" w:sz="0" w:space="0" w:color="auto"/>
                <w:bottom w:val="none" w:sz="0" w:space="0" w:color="auto"/>
                <w:right w:val="none" w:sz="0" w:space="0" w:color="auto"/>
              </w:divBdr>
            </w:div>
          </w:divsChild>
        </w:div>
        <w:div w:id="1517341">
          <w:marLeft w:val="0"/>
          <w:marRight w:val="0"/>
          <w:marTop w:val="0"/>
          <w:marBottom w:val="0"/>
          <w:divBdr>
            <w:top w:val="none" w:sz="0" w:space="0" w:color="auto"/>
            <w:left w:val="none" w:sz="0" w:space="0" w:color="auto"/>
            <w:bottom w:val="none" w:sz="0" w:space="0" w:color="auto"/>
            <w:right w:val="none" w:sz="0" w:space="0" w:color="auto"/>
          </w:divBdr>
          <w:divsChild>
            <w:div w:id="513156018">
              <w:marLeft w:val="0"/>
              <w:marRight w:val="0"/>
              <w:marTop w:val="480"/>
              <w:marBottom w:val="0"/>
              <w:divBdr>
                <w:top w:val="none" w:sz="0" w:space="0" w:color="auto"/>
                <w:left w:val="none" w:sz="0" w:space="0" w:color="auto"/>
                <w:bottom w:val="none" w:sz="0" w:space="0" w:color="auto"/>
                <w:right w:val="none" w:sz="0" w:space="0" w:color="auto"/>
              </w:divBdr>
            </w:div>
          </w:divsChild>
        </w:div>
        <w:div w:id="1767648148">
          <w:marLeft w:val="0"/>
          <w:marRight w:val="0"/>
          <w:marTop w:val="0"/>
          <w:marBottom w:val="0"/>
          <w:divBdr>
            <w:top w:val="none" w:sz="0" w:space="0" w:color="auto"/>
            <w:left w:val="none" w:sz="0" w:space="0" w:color="auto"/>
            <w:bottom w:val="none" w:sz="0" w:space="0" w:color="auto"/>
            <w:right w:val="none" w:sz="0" w:space="0" w:color="auto"/>
          </w:divBdr>
          <w:divsChild>
            <w:div w:id="291716340">
              <w:marLeft w:val="0"/>
              <w:marRight w:val="0"/>
              <w:marTop w:val="480"/>
              <w:marBottom w:val="0"/>
              <w:divBdr>
                <w:top w:val="none" w:sz="0" w:space="0" w:color="auto"/>
                <w:left w:val="none" w:sz="0" w:space="0" w:color="auto"/>
                <w:bottom w:val="none" w:sz="0" w:space="0" w:color="auto"/>
                <w:right w:val="none" w:sz="0" w:space="0" w:color="auto"/>
              </w:divBdr>
            </w:div>
            <w:div w:id="1951663553">
              <w:marLeft w:val="0"/>
              <w:marRight w:val="0"/>
              <w:marTop w:val="240"/>
              <w:marBottom w:val="0"/>
              <w:divBdr>
                <w:top w:val="none" w:sz="0" w:space="0" w:color="auto"/>
                <w:left w:val="none" w:sz="0" w:space="0" w:color="auto"/>
                <w:bottom w:val="none" w:sz="0" w:space="0" w:color="auto"/>
                <w:right w:val="none" w:sz="0" w:space="0" w:color="auto"/>
              </w:divBdr>
            </w:div>
            <w:div w:id="1496409875">
              <w:marLeft w:val="0"/>
              <w:marRight w:val="0"/>
              <w:marTop w:val="240"/>
              <w:marBottom w:val="0"/>
              <w:divBdr>
                <w:top w:val="none" w:sz="0" w:space="0" w:color="auto"/>
                <w:left w:val="none" w:sz="0" w:space="0" w:color="auto"/>
                <w:bottom w:val="none" w:sz="0" w:space="0" w:color="auto"/>
                <w:right w:val="none" w:sz="0" w:space="0" w:color="auto"/>
              </w:divBdr>
            </w:div>
          </w:divsChild>
        </w:div>
        <w:div w:id="1598102935">
          <w:marLeft w:val="0"/>
          <w:marRight w:val="0"/>
          <w:marTop w:val="0"/>
          <w:marBottom w:val="0"/>
          <w:divBdr>
            <w:top w:val="none" w:sz="0" w:space="0" w:color="auto"/>
            <w:left w:val="none" w:sz="0" w:space="0" w:color="auto"/>
            <w:bottom w:val="none" w:sz="0" w:space="0" w:color="auto"/>
            <w:right w:val="none" w:sz="0" w:space="0" w:color="auto"/>
          </w:divBdr>
          <w:divsChild>
            <w:div w:id="1598102830">
              <w:marLeft w:val="0"/>
              <w:marRight w:val="0"/>
              <w:marTop w:val="480"/>
              <w:marBottom w:val="0"/>
              <w:divBdr>
                <w:top w:val="none" w:sz="0" w:space="0" w:color="auto"/>
                <w:left w:val="none" w:sz="0" w:space="0" w:color="auto"/>
                <w:bottom w:val="none" w:sz="0" w:space="0" w:color="auto"/>
                <w:right w:val="none" w:sz="0" w:space="0" w:color="auto"/>
              </w:divBdr>
            </w:div>
            <w:div w:id="2002923739">
              <w:marLeft w:val="0"/>
              <w:marRight w:val="0"/>
              <w:marTop w:val="240"/>
              <w:marBottom w:val="0"/>
              <w:divBdr>
                <w:top w:val="none" w:sz="0" w:space="0" w:color="auto"/>
                <w:left w:val="none" w:sz="0" w:space="0" w:color="auto"/>
                <w:bottom w:val="none" w:sz="0" w:space="0" w:color="auto"/>
                <w:right w:val="none" w:sz="0" w:space="0" w:color="auto"/>
              </w:divBdr>
            </w:div>
            <w:div w:id="1471480792">
              <w:marLeft w:val="0"/>
              <w:marRight w:val="0"/>
              <w:marTop w:val="240"/>
              <w:marBottom w:val="0"/>
              <w:divBdr>
                <w:top w:val="none" w:sz="0" w:space="0" w:color="auto"/>
                <w:left w:val="none" w:sz="0" w:space="0" w:color="auto"/>
                <w:bottom w:val="none" w:sz="0" w:space="0" w:color="auto"/>
                <w:right w:val="none" w:sz="0" w:space="0" w:color="auto"/>
              </w:divBdr>
            </w:div>
            <w:div w:id="62023601">
              <w:marLeft w:val="0"/>
              <w:marRight w:val="0"/>
              <w:marTop w:val="240"/>
              <w:marBottom w:val="0"/>
              <w:divBdr>
                <w:top w:val="none" w:sz="0" w:space="0" w:color="auto"/>
                <w:left w:val="none" w:sz="0" w:space="0" w:color="auto"/>
                <w:bottom w:val="none" w:sz="0" w:space="0" w:color="auto"/>
                <w:right w:val="none" w:sz="0" w:space="0" w:color="auto"/>
              </w:divBdr>
            </w:div>
            <w:div w:id="465664741">
              <w:marLeft w:val="0"/>
              <w:marRight w:val="0"/>
              <w:marTop w:val="240"/>
              <w:marBottom w:val="0"/>
              <w:divBdr>
                <w:top w:val="none" w:sz="0" w:space="0" w:color="auto"/>
                <w:left w:val="none" w:sz="0" w:space="0" w:color="auto"/>
                <w:bottom w:val="none" w:sz="0" w:space="0" w:color="auto"/>
                <w:right w:val="none" w:sz="0" w:space="0" w:color="auto"/>
              </w:divBdr>
            </w:div>
          </w:divsChild>
        </w:div>
        <w:div w:id="227427113">
          <w:marLeft w:val="0"/>
          <w:marRight w:val="0"/>
          <w:marTop w:val="0"/>
          <w:marBottom w:val="0"/>
          <w:divBdr>
            <w:top w:val="none" w:sz="0" w:space="0" w:color="auto"/>
            <w:left w:val="none" w:sz="0" w:space="0" w:color="auto"/>
            <w:bottom w:val="none" w:sz="0" w:space="0" w:color="auto"/>
            <w:right w:val="none" w:sz="0" w:space="0" w:color="auto"/>
          </w:divBdr>
          <w:divsChild>
            <w:div w:id="841161263">
              <w:marLeft w:val="0"/>
              <w:marRight w:val="0"/>
              <w:marTop w:val="480"/>
              <w:marBottom w:val="0"/>
              <w:divBdr>
                <w:top w:val="none" w:sz="0" w:space="0" w:color="auto"/>
                <w:left w:val="none" w:sz="0" w:space="0" w:color="auto"/>
                <w:bottom w:val="none" w:sz="0" w:space="0" w:color="auto"/>
                <w:right w:val="none" w:sz="0" w:space="0" w:color="auto"/>
              </w:divBdr>
            </w:div>
            <w:div w:id="10111292">
              <w:marLeft w:val="0"/>
              <w:marRight w:val="0"/>
              <w:marTop w:val="240"/>
              <w:marBottom w:val="0"/>
              <w:divBdr>
                <w:top w:val="none" w:sz="0" w:space="0" w:color="auto"/>
                <w:left w:val="none" w:sz="0" w:space="0" w:color="auto"/>
                <w:bottom w:val="none" w:sz="0" w:space="0" w:color="auto"/>
                <w:right w:val="none" w:sz="0" w:space="0" w:color="auto"/>
              </w:divBdr>
            </w:div>
            <w:div w:id="823274826">
              <w:marLeft w:val="0"/>
              <w:marRight w:val="0"/>
              <w:marTop w:val="240"/>
              <w:marBottom w:val="0"/>
              <w:divBdr>
                <w:top w:val="none" w:sz="0" w:space="0" w:color="auto"/>
                <w:left w:val="none" w:sz="0" w:space="0" w:color="auto"/>
                <w:bottom w:val="none" w:sz="0" w:space="0" w:color="auto"/>
                <w:right w:val="none" w:sz="0" w:space="0" w:color="auto"/>
              </w:divBdr>
            </w:div>
          </w:divsChild>
        </w:div>
        <w:div w:id="1140801731">
          <w:marLeft w:val="0"/>
          <w:marRight w:val="0"/>
          <w:marTop w:val="0"/>
          <w:marBottom w:val="0"/>
          <w:divBdr>
            <w:top w:val="none" w:sz="0" w:space="0" w:color="auto"/>
            <w:left w:val="none" w:sz="0" w:space="0" w:color="auto"/>
            <w:bottom w:val="none" w:sz="0" w:space="0" w:color="auto"/>
            <w:right w:val="none" w:sz="0" w:space="0" w:color="auto"/>
          </w:divBdr>
          <w:divsChild>
            <w:div w:id="186674021">
              <w:marLeft w:val="0"/>
              <w:marRight w:val="0"/>
              <w:marTop w:val="480"/>
              <w:marBottom w:val="0"/>
              <w:divBdr>
                <w:top w:val="none" w:sz="0" w:space="0" w:color="auto"/>
                <w:left w:val="none" w:sz="0" w:space="0" w:color="auto"/>
                <w:bottom w:val="none" w:sz="0" w:space="0" w:color="auto"/>
                <w:right w:val="none" w:sz="0" w:space="0" w:color="auto"/>
              </w:divBdr>
            </w:div>
            <w:div w:id="461198079">
              <w:marLeft w:val="0"/>
              <w:marRight w:val="0"/>
              <w:marTop w:val="240"/>
              <w:marBottom w:val="0"/>
              <w:divBdr>
                <w:top w:val="none" w:sz="0" w:space="0" w:color="auto"/>
                <w:left w:val="none" w:sz="0" w:space="0" w:color="auto"/>
                <w:bottom w:val="none" w:sz="0" w:space="0" w:color="auto"/>
                <w:right w:val="none" w:sz="0" w:space="0" w:color="auto"/>
              </w:divBdr>
            </w:div>
            <w:div w:id="534656456">
              <w:marLeft w:val="0"/>
              <w:marRight w:val="0"/>
              <w:marTop w:val="240"/>
              <w:marBottom w:val="0"/>
              <w:divBdr>
                <w:top w:val="none" w:sz="0" w:space="0" w:color="auto"/>
                <w:left w:val="none" w:sz="0" w:space="0" w:color="auto"/>
                <w:bottom w:val="none" w:sz="0" w:space="0" w:color="auto"/>
                <w:right w:val="none" w:sz="0" w:space="0" w:color="auto"/>
              </w:divBdr>
            </w:div>
          </w:divsChild>
        </w:div>
        <w:div w:id="1173759720">
          <w:marLeft w:val="0"/>
          <w:marRight w:val="0"/>
          <w:marTop w:val="0"/>
          <w:marBottom w:val="0"/>
          <w:divBdr>
            <w:top w:val="none" w:sz="0" w:space="0" w:color="auto"/>
            <w:left w:val="none" w:sz="0" w:space="0" w:color="auto"/>
            <w:bottom w:val="none" w:sz="0" w:space="0" w:color="auto"/>
            <w:right w:val="none" w:sz="0" w:space="0" w:color="auto"/>
          </w:divBdr>
          <w:divsChild>
            <w:div w:id="148863373">
              <w:marLeft w:val="0"/>
              <w:marRight w:val="0"/>
              <w:marTop w:val="480"/>
              <w:marBottom w:val="0"/>
              <w:divBdr>
                <w:top w:val="none" w:sz="0" w:space="0" w:color="auto"/>
                <w:left w:val="none" w:sz="0" w:space="0" w:color="auto"/>
                <w:bottom w:val="none" w:sz="0" w:space="0" w:color="auto"/>
                <w:right w:val="none" w:sz="0" w:space="0" w:color="auto"/>
              </w:divBdr>
            </w:div>
            <w:div w:id="989946173">
              <w:marLeft w:val="0"/>
              <w:marRight w:val="0"/>
              <w:marTop w:val="240"/>
              <w:marBottom w:val="0"/>
              <w:divBdr>
                <w:top w:val="none" w:sz="0" w:space="0" w:color="auto"/>
                <w:left w:val="none" w:sz="0" w:space="0" w:color="auto"/>
                <w:bottom w:val="none" w:sz="0" w:space="0" w:color="auto"/>
                <w:right w:val="none" w:sz="0" w:space="0" w:color="auto"/>
              </w:divBdr>
            </w:div>
            <w:div w:id="966202826">
              <w:marLeft w:val="425"/>
              <w:marRight w:val="0"/>
              <w:marTop w:val="0"/>
              <w:marBottom w:val="0"/>
              <w:divBdr>
                <w:top w:val="none" w:sz="0" w:space="0" w:color="auto"/>
                <w:left w:val="none" w:sz="0" w:space="0" w:color="auto"/>
                <w:bottom w:val="none" w:sz="0" w:space="0" w:color="auto"/>
                <w:right w:val="none" w:sz="0" w:space="0" w:color="auto"/>
              </w:divBdr>
              <w:divsChild>
                <w:div w:id="1978877628">
                  <w:marLeft w:val="0"/>
                  <w:marRight w:val="0"/>
                  <w:marTop w:val="0"/>
                  <w:marBottom w:val="0"/>
                  <w:divBdr>
                    <w:top w:val="none" w:sz="0" w:space="0" w:color="auto"/>
                    <w:left w:val="none" w:sz="0" w:space="0" w:color="auto"/>
                    <w:bottom w:val="none" w:sz="0" w:space="0" w:color="auto"/>
                    <w:right w:val="none" w:sz="0" w:space="0" w:color="auto"/>
                  </w:divBdr>
                </w:div>
              </w:divsChild>
            </w:div>
            <w:div w:id="1787966711">
              <w:marLeft w:val="425"/>
              <w:marRight w:val="0"/>
              <w:marTop w:val="0"/>
              <w:marBottom w:val="0"/>
              <w:divBdr>
                <w:top w:val="none" w:sz="0" w:space="0" w:color="auto"/>
                <w:left w:val="none" w:sz="0" w:space="0" w:color="auto"/>
                <w:bottom w:val="none" w:sz="0" w:space="0" w:color="auto"/>
                <w:right w:val="none" w:sz="0" w:space="0" w:color="auto"/>
              </w:divBdr>
              <w:divsChild>
                <w:div w:id="2025159274">
                  <w:marLeft w:val="0"/>
                  <w:marRight w:val="0"/>
                  <w:marTop w:val="0"/>
                  <w:marBottom w:val="0"/>
                  <w:divBdr>
                    <w:top w:val="none" w:sz="0" w:space="0" w:color="auto"/>
                    <w:left w:val="none" w:sz="0" w:space="0" w:color="auto"/>
                    <w:bottom w:val="none" w:sz="0" w:space="0" w:color="auto"/>
                    <w:right w:val="none" w:sz="0" w:space="0" w:color="auto"/>
                  </w:divBdr>
                </w:div>
              </w:divsChild>
            </w:div>
            <w:div w:id="104691497">
              <w:marLeft w:val="425"/>
              <w:marRight w:val="0"/>
              <w:marTop w:val="0"/>
              <w:marBottom w:val="0"/>
              <w:divBdr>
                <w:top w:val="none" w:sz="0" w:space="0" w:color="auto"/>
                <w:left w:val="none" w:sz="0" w:space="0" w:color="auto"/>
                <w:bottom w:val="none" w:sz="0" w:space="0" w:color="auto"/>
                <w:right w:val="none" w:sz="0" w:space="0" w:color="auto"/>
              </w:divBdr>
              <w:divsChild>
                <w:div w:id="295523674">
                  <w:marLeft w:val="0"/>
                  <w:marRight w:val="0"/>
                  <w:marTop w:val="0"/>
                  <w:marBottom w:val="0"/>
                  <w:divBdr>
                    <w:top w:val="none" w:sz="0" w:space="0" w:color="auto"/>
                    <w:left w:val="none" w:sz="0" w:space="0" w:color="auto"/>
                    <w:bottom w:val="none" w:sz="0" w:space="0" w:color="auto"/>
                    <w:right w:val="none" w:sz="0" w:space="0" w:color="auto"/>
                  </w:divBdr>
                </w:div>
              </w:divsChild>
            </w:div>
            <w:div w:id="2032023698">
              <w:marLeft w:val="0"/>
              <w:marRight w:val="0"/>
              <w:marTop w:val="240"/>
              <w:marBottom w:val="0"/>
              <w:divBdr>
                <w:top w:val="none" w:sz="0" w:space="0" w:color="auto"/>
                <w:left w:val="none" w:sz="0" w:space="0" w:color="auto"/>
                <w:bottom w:val="none" w:sz="0" w:space="0" w:color="auto"/>
                <w:right w:val="none" w:sz="0" w:space="0" w:color="auto"/>
              </w:divBdr>
            </w:div>
          </w:divsChild>
        </w:div>
        <w:div w:id="423772204">
          <w:marLeft w:val="0"/>
          <w:marRight w:val="0"/>
          <w:marTop w:val="0"/>
          <w:marBottom w:val="0"/>
          <w:divBdr>
            <w:top w:val="none" w:sz="0" w:space="0" w:color="auto"/>
            <w:left w:val="none" w:sz="0" w:space="0" w:color="auto"/>
            <w:bottom w:val="none" w:sz="0" w:space="0" w:color="auto"/>
            <w:right w:val="none" w:sz="0" w:space="0" w:color="auto"/>
          </w:divBdr>
          <w:divsChild>
            <w:div w:id="574705004">
              <w:marLeft w:val="0"/>
              <w:marRight w:val="0"/>
              <w:marTop w:val="480"/>
              <w:marBottom w:val="0"/>
              <w:divBdr>
                <w:top w:val="none" w:sz="0" w:space="0" w:color="auto"/>
                <w:left w:val="none" w:sz="0" w:space="0" w:color="auto"/>
                <w:bottom w:val="none" w:sz="0" w:space="0" w:color="auto"/>
                <w:right w:val="none" w:sz="0" w:space="0" w:color="auto"/>
              </w:divBdr>
            </w:div>
            <w:div w:id="1503161752">
              <w:marLeft w:val="0"/>
              <w:marRight w:val="0"/>
              <w:marTop w:val="240"/>
              <w:marBottom w:val="0"/>
              <w:divBdr>
                <w:top w:val="none" w:sz="0" w:space="0" w:color="auto"/>
                <w:left w:val="none" w:sz="0" w:space="0" w:color="auto"/>
                <w:bottom w:val="none" w:sz="0" w:space="0" w:color="auto"/>
                <w:right w:val="none" w:sz="0" w:space="0" w:color="auto"/>
              </w:divBdr>
            </w:div>
            <w:div w:id="516431747">
              <w:marLeft w:val="425"/>
              <w:marRight w:val="0"/>
              <w:marTop w:val="0"/>
              <w:marBottom w:val="0"/>
              <w:divBdr>
                <w:top w:val="none" w:sz="0" w:space="0" w:color="auto"/>
                <w:left w:val="none" w:sz="0" w:space="0" w:color="auto"/>
                <w:bottom w:val="none" w:sz="0" w:space="0" w:color="auto"/>
                <w:right w:val="none" w:sz="0" w:space="0" w:color="auto"/>
              </w:divBdr>
              <w:divsChild>
                <w:div w:id="2074161093">
                  <w:marLeft w:val="0"/>
                  <w:marRight w:val="0"/>
                  <w:marTop w:val="0"/>
                  <w:marBottom w:val="0"/>
                  <w:divBdr>
                    <w:top w:val="none" w:sz="0" w:space="0" w:color="auto"/>
                    <w:left w:val="none" w:sz="0" w:space="0" w:color="auto"/>
                    <w:bottom w:val="none" w:sz="0" w:space="0" w:color="auto"/>
                    <w:right w:val="none" w:sz="0" w:space="0" w:color="auto"/>
                  </w:divBdr>
                </w:div>
              </w:divsChild>
            </w:div>
            <w:div w:id="129902975">
              <w:marLeft w:val="425"/>
              <w:marRight w:val="0"/>
              <w:marTop w:val="0"/>
              <w:marBottom w:val="0"/>
              <w:divBdr>
                <w:top w:val="none" w:sz="0" w:space="0" w:color="auto"/>
                <w:left w:val="none" w:sz="0" w:space="0" w:color="auto"/>
                <w:bottom w:val="none" w:sz="0" w:space="0" w:color="auto"/>
                <w:right w:val="none" w:sz="0" w:space="0" w:color="auto"/>
              </w:divBdr>
              <w:divsChild>
                <w:div w:id="71856149">
                  <w:marLeft w:val="0"/>
                  <w:marRight w:val="0"/>
                  <w:marTop w:val="0"/>
                  <w:marBottom w:val="0"/>
                  <w:divBdr>
                    <w:top w:val="none" w:sz="0" w:space="0" w:color="auto"/>
                    <w:left w:val="none" w:sz="0" w:space="0" w:color="auto"/>
                    <w:bottom w:val="none" w:sz="0" w:space="0" w:color="auto"/>
                    <w:right w:val="none" w:sz="0" w:space="0" w:color="auto"/>
                  </w:divBdr>
                </w:div>
              </w:divsChild>
            </w:div>
            <w:div w:id="912813299">
              <w:marLeft w:val="425"/>
              <w:marRight w:val="0"/>
              <w:marTop w:val="0"/>
              <w:marBottom w:val="0"/>
              <w:divBdr>
                <w:top w:val="none" w:sz="0" w:space="0" w:color="auto"/>
                <w:left w:val="none" w:sz="0" w:space="0" w:color="auto"/>
                <w:bottom w:val="none" w:sz="0" w:space="0" w:color="auto"/>
                <w:right w:val="none" w:sz="0" w:space="0" w:color="auto"/>
              </w:divBdr>
              <w:divsChild>
                <w:div w:id="213271805">
                  <w:marLeft w:val="0"/>
                  <w:marRight w:val="0"/>
                  <w:marTop w:val="0"/>
                  <w:marBottom w:val="0"/>
                  <w:divBdr>
                    <w:top w:val="none" w:sz="0" w:space="0" w:color="auto"/>
                    <w:left w:val="none" w:sz="0" w:space="0" w:color="auto"/>
                    <w:bottom w:val="none" w:sz="0" w:space="0" w:color="auto"/>
                    <w:right w:val="none" w:sz="0" w:space="0" w:color="auto"/>
                  </w:divBdr>
                </w:div>
              </w:divsChild>
            </w:div>
            <w:div w:id="48652928">
              <w:marLeft w:val="425"/>
              <w:marRight w:val="0"/>
              <w:marTop w:val="0"/>
              <w:marBottom w:val="0"/>
              <w:divBdr>
                <w:top w:val="none" w:sz="0" w:space="0" w:color="auto"/>
                <w:left w:val="none" w:sz="0" w:space="0" w:color="auto"/>
                <w:bottom w:val="none" w:sz="0" w:space="0" w:color="auto"/>
                <w:right w:val="none" w:sz="0" w:space="0" w:color="auto"/>
              </w:divBdr>
              <w:divsChild>
                <w:div w:id="1214271734">
                  <w:marLeft w:val="0"/>
                  <w:marRight w:val="0"/>
                  <w:marTop w:val="0"/>
                  <w:marBottom w:val="0"/>
                  <w:divBdr>
                    <w:top w:val="none" w:sz="0" w:space="0" w:color="auto"/>
                    <w:left w:val="none" w:sz="0" w:space="0" w:color="auto"/>
                    <w:bottom w:val="none" w:sz="0" w:space="0" w:color="auto"/>
                    <w:right w:val="none" w:sz="0" w:space="0" w:color="auto"/>
                  </w:divBdr>
                </w:div>
              </w:divsChild>
            </w:div>
            <w:div w:id="1724326461">
              <w:marLeft w:val="0"/>
              <w:marRight w:val="0"/>
              <w:marTop w:val="240"/>
              <w:marBottom w:val="0"/>
              <w:divBdr>
                <w:top w:val="none" w:sz="0" w:space="0" w:color="auto"/>
                <w:left w:val="none" w:sz="0" w:space="0" w:color="auto"/>
                <w:bottom w:val="none" w:sz="0" w:space="0" w:color="auto"/>
                <w:right w:val="none" w:sz="0" w:space="0" w:color="auto"/>
              </w:divBdr>
            </w:div>
            <w:div w:id="201405518">
              <w:marLeft w:val="0"/>
              <w:marRight w:val="0"/>
              <w:marTop w:val="240"/>
              <w:marBottom w:val="0"/>
              <w:divBdr>
                <w:top w:val="none" w:sz="0" w:space="0" w:color="auto"/>
                <w:left w:val="none" w:sz="0" w:space="0" w:color="auto"/>
                <w:bottom w:val="none" w:sz="0" w:space="0" w:color="auto"/>
                <w:right w:val="none" w:sz="0" w:space="0" w:color="auto"/>
              </w:divBdr>
            </w:div>
          </w:divsChild>
        </w:div>
        <w:div w:id="1953979164">
          <w:marLeft w:val="0"/>
          <w:marRight w:val="0"/>
          <w:marTop w:val="0"/>
          <w:marBottom w:val="0"/>
          <w:divBdr>
            <w:top w:val="none" w:sz="0" w:space="0" w:color="auto"/>
            <w:left w:val="none" w:sz="0" w:space="0" w:color="auto"/>
            <w:bottom w:val="none" w:sz="0" w:space="0" w:color="auto"/>
            <w:right w:val="none" w:sz="0" w:space="0" w:color="auto"/>
          </w:divBdr>
          <w:divsChild>
            <w:div w:id="33652459">
              <w:marLeft w:val="0"/>
              <w:marRight w:val="0"/>
              <w:marTop w:val="480"/>
              <w:marBottom w:val="0"/>
              <w:divBdr>
                <w:top w:val="none" w:sz="0" w:space="0" w:color="auto"/>
                <w:left w:val="none" w:sz="0" w:space="0" w:color="auto"/>
                <w:bottom w:val="none" w:sz="0" w:space="0" w:color="auto"/>
                <w:right w:val="none" w:sz="0" w:space="0" w:color="auto"/>
              </w:divBdr>
            </w:div>
            <w:div w:id="532765453">
              <w:marLeft w:val="0"/>
              <w:marRight w:val="0"/>
              <w:marTop w:val="240"/>
              <w:marBottom w:val="0"/>
              <w:divBdr>
                <w:top w:val="none" w:sz="0" w:space="0" w:color="auto"/>
                <w:left w:val="none" w:sz="0" w:space="0" w:color="auto"/>
                <w:bottom w:val="none" w:sz="0" w:space="0" w:color="auto"/>
                <w:right w:val="none" w:sz="0" w:space="0" w:color="auto"/>
              </w:divBdr>
            </w:div>
            <w:div w:id="321735822">
              <w:marLeft w:val="0"/>
              <w:marRight w:val="0"/>
              <w:marTop w:val="240"/>
              <w:marBottom w:val="0"/>
              <w:divBdr>
                <w:top w:val="none" w:sz="0" w:space="0" w:color="auto"/>
                <w:left w:val="none" w:sz="0" w:space="0" w:color="auto"/>
                <w:bottom w:val="none" w:sz="0" w:space="0" w:color="auto"/>
                <w:right w:val="none" w:sz="0" w:space="0" w:color="auto"/>
              </w:divBdr>
            </w:div>
            <w:div w:id="113211832">
              <w:marLeft w:val="0"/>
              <w:marRight w:val="0"/>
              <w:marTop w:val="240"/>
              <w:marBottom w:val="0"/>
              <w:divBdr>
                <w:top w:val="none" w:sz="0" w:space="0" w:color="auto"/>
                <w:left w:val="none" w:sz="0" w:space="0" w:color="auto"/>
                <w:bottom w:val="none" w:sz="0" w:space="0" w:color="auto"/>
                <w:right w:val="none" w:sz="0" w:space="0" w:color="auto"/>
              </w:divBdr>
            </w:div>
            <w:div w:id="1096437552">
              <w:marLeft w:val="0"/>
              <w:marRight w:val="0"/>
              <w:marTop w:val="240"/>
              <w:marBottom w:val="0"/>
              <w:divBdr>
                <w:top w:val="none" w:sz="0" w:space="0" w:color="auto"/>
                <w:left w:val="none" w:sz="0" w:space="0" w:color="auto"/>
                <w:bottom w:val="none" w:sz="0" w:space="0" w:color="auto"/>
                <w:right w:val="none" w:sz="0" w:space="0" w:color="auto"/>
              </w:divBdr>
            </w:div>
          </w:divsChild>
        </w:div>
        <w:div w:id="764616476">
          <w:marLeft w:val="0"/>
          <w:marRight w:val="0"/>
          <w:marTop w:val="0"/>
          <w:marBottom w:val="0"/>
          <w:divBdr>
            <w:top w:val="none" w:sz="0" w:space="0" w:color="auto"/>
            <w:left w:val="none" w:sz="0" w:space="0" w:color="auto"/>
            <w:bottom w:val="none" w:sz="0" w:space="0" w:color="auto"/>
            <w:right w:val="none" w:sz="0" w:space="0" w:color="auto"/>
          </w:divBdr>
          <w:divsChild>
            <w:div w:id="1424954390">
              <w:marLeft w:val="0"/>
              <w:marRight w:val="0"/>
              <w:marTop w:val="480"/>
              <w:marBottom w:val="0"/>
              <w:divBdr>
                <w:top w:val="none" w:sz="0" w:space="0" w:color="auto"/>
                <w:left w:val="none" w:sz="0" w:space="0" w:color="auto"/>
                <w:bottom w:val="none" w:sz="0" w:space="0" w:color="auto"/>
                <w:right w:val="none" w:sz="0" w:space="0" w:color="auto"/>
              </w:divBdr>
            </w:div>
            <w:div w:id="684133598">
              <w:marLeft w:val="0"/>
              <w:marRight w:val="0"/>
              <w:marTop w:val="240"/>
              <w:marBottom w:val="0"/>
              <w:divBdr>
                <w:top w:val="none" w:sz="0" w:space="0" w:color="auto"/>
                <w:left w:val="none" w:sz="0" w:space="0" w:color="auto"/>
                <w:bottom w:val="none" w:sz="0" w:space="0" w:color="auto"/>
                <w:right w:val="none" w:sz="0" w:space="0" w:color="auto"/>
              </w:divBdr>
            </w:div>
          </w:divsChild>
        </w:div>
        <w:div w:id="1673333061">
          <w:marLeft w:val="0"/>
          <w:marRight w:val="0"/>
          <w:marTop w:val="0"/>
          <w:marBottom w:val="0"/>
          <w:divBdr>
            <w:top w:val="none" w:sz="0" w:space="0" w:color="auto"/>
            <w:left w:val="none" w:sz="0" w:space="0" w:color="auto"/>
            <w:bottom w:val="none" w:sz="0" w:space="0" w:color="auto"/>
            <w:right w:val="none" w:sz="0" w:space="0" w:color="auto"/>
          </w:divBdr>
          <w:divsChild>
            <w:div w:id="244992955">
              <w:marLeft w:val="0"/>
              <w:marRight w:val="0"/>
              <w:marTop w:val="480"/>
              <w:marBottom w:val="0"/>
              <w:divBdr>
                <w:top w:val="none" w:sz="0" w:space="0" w:color="auto"/>
                <w:left w:val="none" w:sz="0" w:space="0" w:color="auto"/>
                <w:bottom w:val="none" w:sz="0" w:space="0" w:color="auto"/>
                <w:right w:val="none" w:sz="0" w:space="0" w:color="auto"/>
              </w:divBdr>
            </w:div>
          </w:divsChild>
        </w:div>
        <w:div w:id="516770286">
          <w:marLeft w:val="0"/>
          <w:marRight w:val="0"/>
          <w:marTop w:val="0"/>
          <w:marBottom w:val="0"/>
          <w:divBdr>
            <w:top w:val="none" w:sz="0" w:space="0" w:color="auto"/>
            <w:left w:val="none" w:sz="0" w:space="0" w:color="auto"/>
            <w:bottom w:val="none" w:sz="0" w:space="0" w:color="auto"/>
            <w:right w:val="none" w:sz="0" w:space="0" w:color="auto"/>
          </w:divBdr>
          <w:divsChild>
            <w:div w:id="626471018">
              <w:marLeft w:val="0"/>
              <w:marRight w:val="0"/>
              <w:marTop w:val="480"/>
              <w:marBottom w:val="0"/>
              <w:divBdr>
                <w:top w:val="none" w:sz="0" w:space="0" w:color="auto"/>
                <w:left w:val="none" w:sz="0" w:space="0" w:color="auto"/>
                <w:bottom w:val="none" w:sz="0" w:space="0" w:color="auto"/>
                <w:right w:val="none" w:sz="0" w:space="0" w:color="auto"/>
              </w:divBdr>
            </w:div>
            <w:div w:id="1460760463">
              <w:marLeft w:val="0"/>
              <w:marRight w:val="0"/>
              <w:marTop w:val="240"/>
              <w:marBottom w:val="0"/>
              <w:divBdr>
                <w:top w:val="none" w:sz="0" w:space="0" w:color="auto"/>
                <w:left w:val="none" w:sz="0" w:space="0" w:color="auto"/>
                <w:bottom w:val="none" w:sz="0" w:space="0" w:color="auto"/>
                <w:right w:val="none" w:sz="0" w:space="0" w:color="auto"/>
              </w:divBdr>
            </w:div>
            <w:div w:id="1932354629">
              <w:marLeft w:val="0"/>
              <w:marRight w:val="0"/>
              <w:marTop w:val="240"/>
              <w:marBottom w:val="0"/>
              <w:divBdr>
                <w:top w:val="none" w:sz="0" w:space="0" w:color="auto"/>
                <w:left w:val="none" w:sz="0" w:space="0" w:color="auto"/>
                <w:bottom w:val="none" w:sz="0" w:space="0" w:color="auto"/>
                <w:right w:val="none" w:sz="0" w:space="0" w:color="auto"/>
              </w:divBdr>
            </w:div>
            <w:div w:id="1645696230">
              <w:marLeft w:val="0"/>
              <w:marRight w:val="0"/>
              <w:marTop w:val="240"/>
              <w:marBottom w:val="0"/>
              <w:divBdr>
                <w:top w:val="none" w:sz="0" w:space="0" w:color="auto"/>
                <w:left w:val="none" w:sz="0" w:space="0" w:color="auto"/>
                <w:bottom w:val="none" w:sz="0" w:space="0" w:color="auto"/>
                <w:right w:val="none" w:sz="0" w:space="0" w:color="auto"/>
              </w:divBdr>
            </w:div>
          </w:divsChild>
        </w:div>
        <w:div w:id="1096906047">
          <w:marLeft w:val="0"/>
          <w:marRight w:val="0"/>
          <w:marTop w:val="0"/>
          <w:marBottom w:val="0"/>
          <w:divBdr>
            <w:top w:val="none" w:sz="0" w:space="0" w:color="auto"/>
            <w:left w:val="none" w:sz="0" w:space="0" w:color="auto"/>
            <w:bottom w:val="none" w:sz="0" w:space="0" w:color="auto"/>
            <w:right w:val="none" w:sz="0" w:space="0" w:color="auto"/>
          </w:divBdr>
          <w:divsChild>
            <w:div w:id="1241408352">
              <w:marLeft w:val="0"/>
              <w:marRight w:val="0"/>
              <w:marTop w:val="480"/>
              <w:marBottom w:val="0"/>
              <w:divBdr>
                <w:top w:val="none" w:sz="0" w:space="0" w:color="auto"/>
                <w:left w:val="none" w:sz="0" w:space="0" w:color="auto"/>
                <w:bottom w:val="none" w:sz="0" w:space="0" w:color="auto"/>
                <w:right w:val="none" w:sz="0" w:space="0" w:color="auto"/>
              </w:divBdr>
            </w:div>
            <w:div w:id="1880165846">
              <w:marLeft w:val="0"/>
              <w:marRight w:val="0"/>
              <w:marTop w:val="240"/>
              <w:marBottom w:val="0"/>
              <w:divBdr>
                <w:top w:val="none" w:sz="0" w:space="0" w:color="auto"/>
                <w:left w:val="none" w:sz="0" w:space="0" w:color="auto"/>
                <w:bottom w:val="none" w:sz="0" w:space="0" w:color="auto"/>
                <w:right w:val="none" w:sz="0" w:space="0" w:color="auto"/>
              </w:divBdr>
            </w:div>
            <w:div w:id="1736125996">
              <w:marLeft w:val="0"/>
              <w:marRight w:val="0"/>
              <w:marTop w:val="240"/>
              <w:marBottom w:val="0"/>
              <w:divBdr>
                <w:top w:val="none" w:sz="0" w:space="0" w:color="auto"/>
                <w:left w:val="none" w:sz="0" w:space="0" w:color="auto"/>
                <w:bottom w:val="none" w:sz="0" w:space="0" w:color="auto"/>
                <w:right w:val="none" w:sz="0" w:space="0" w:color="auto"/>
              </w:divBdr>
            </w:div>
            <w:div w:id="1696997253">
              <w:marLeft w:val="0"/>
              <w:marRight w:val="0"/>
              <w:marTop w:val="240"/>
              <w:marBottom w:val="0"/>
              <w:divBdr>
                <w:top w:val="none" w:sz="0" w:space="0" w:color="auto"/>
                <w:left w:val="none" w:sz="0" w:space="0" w:color="auto"/>
                <w:bottom w:val="none" w:sz="0" w:space="0" w:color="auto"/>
                <w:right w:val="none" w:sz="0" w:space="0" w:color="auto"/>
              </w:divBdr>
            </w:div>
          </w:divsChild>
        </w:div>
        <w:div w:id="1636905925">
          <w:marLeft w:val="0"/>
          <w:marRight w:val="0"/>
          <w:marTop w:val="0"/>
          <w:marBottom w:val="0"/>
          <w:divBdr>
            <w:top w:val="none" w:sz="0" w:space="0" w:color="auto"/>
            <w:left w:val="none" w:sz="0" w:space="0" w:color="auto"/>
            <w:bottom w:val="none" w:sz="0" w:space="0" w:color="auto"/>
            <w:right w:val="none" w:sz="0" w:space="0" w:color="auto"/>
          </w:divBdr>
          <w:divsChild>
            <w:div w:id="538860775">
              <w:marLeft w:val="0"/>
              <w:marRight w:val="0"/>
              <w:marTop w:val="480"/>
              <w:marBottom w:val="0"/>
              <w:divBdr>
                <w:top w:val="none" w:sz="0" w:space="0" w:color="auto"/>
                <w:left w:val="none" w:sz="0" w:space="0" w:color="auto"/>
                <w:bottom w:val="none" w:sz="0" w:space="0" w:color="auto"/>
                <w:right w:val="none" w:sz="0" w:space="0" w:color="auto"/>
              </w:divBdr>
            </w:div>
            <w:div w:id="719086592">
              <w:marLeft w:val="0"/>
              <w:marRight w:val="0"/>
              <w:marTop w:val="240"/>
              <w:marBottom w:val="0"/>
              <w:divBdr>
                <w:top w:val="none" w:sz="0" w:space="0" w:color="auto"/>
                <w:left w:val="none" w:sz="0" w:space="0" w:color="auto"/>
                <w:bottom w:val="none" w:sz="0" w:space="0" w:color="auto"/>
                <w:right w:val="none" w:sz="0" w:space="0" w:color="auto"/>
              </w:divBdr>
            </w:div>
            <w:div w:id="1870028226">
              <w:marLeft w:val="0"/>
              <w:marRight w:val="0"/>
              <w:marTop w:val="240"/>
              <w:marBottom w:val="0"/>
              <w:divBdr>
                <w:top w:val="none" w:sz="0" w:space="0" w:color="auto"/>
                <w:left w:val="none" w:sz="0" w:space="0" w:color="auto"/>
                <w:bottom w:val="none" w:sz="0" w:space="0" w:color="auto"/>
                <w:right w:val="none" w:sz="0" w:space="0" w:color="auto"/>
              </w:divBdr>
            </w:div>
            <w:div w:id="2047173361">
              <w:marLeft w:val="0"/>
              <w:marRight w:val="0"/>
              <w:marTop w:val="240"/>
              <w:marBottom w:val="0"/>
              <w:divBdr>
                <w:top w:val="none" w:sz="0" w:space="0" w:color="auto"/>
                <w:left w:val="none" w:sz="0" w:space="0" w:color="auto"/>
                <w:bottom w:val="none" w:sz="0" w:space="0" w:color="auto"/>
                <w:right w:val="none" w:sz="0" w:space="0" w:color="auto"/>
              </w:divBdr>
            </w:div>
          </w:divsChild>
        </w:div>
        <w:div w:id="330260032">
          <w:marLeft w:val="0"/>
          <w:marRight w:val="0"/>
          <w:marTop w:val="0"/>
          <w:marBottom w:val="0"/>
          <w:divBdr>
            <w:top w:val="none" w:sz="0" w:space="0" w:color="auto"/>
            <w:left w:val="none" w:sz="0" w:space="0" w:color="auto"/>
            <w:bottom w:val="none" w:sz="0" w:space="0" w:color="auto"/>
            <w:right w:val="none" w:sz="0" w:space="0" w:color="auto"/>
          </w:divBdr>
          <w:divsChild>
            <w:div w:id="560554131">
              <w:marLeft w:val="0"/>
              <w:marRight w:val="0"/>
              <w:marTop w:val="480"/>
              <w:marBottom w:val="0"/>
              <w:divBdr>
                <w:top w:val="none" w:sz="0" w:space="0" w:color="auto"/>
                <w:left w:val="none" w:sz="0" w:space="0" w:color="auto"/>
                <w:bottom w:val="none" w:sz="0" w:space="0" w:color="auto"/>
                <w:right w:val="none" w:sz="0" w:space="0" w:color="auto"/>
              </w:divBdr>
            </w:div>
            <w:div w:id="306592097">
              <w:marLeft w:val="0"/>
              <w:marRight w:val="0"/>
              <w:marTop w:val="240"/>
              <w:marBottom w:val="0"/>
              <w:divBdr>
                <w:top w:val="none" w:sz="0" w:space="0" w:color="auto"/>
                <w:left w:val="none" w:sz="0" w:space="0" w:color="auto"/>
                <w:bottom w:val="none" w:sz="0" w:space="0" w:color="auto"/>
                <w:right w:val="none" w:sz="0" w:space="0" w:color="auto"/>
              </w:divBdr>
            </w:div>
            <w:div w:id="1370302107">
              <w:marLeft w:val="0"/>
              <w:marRight w:val="0"/>
              <w:marTop w:val="240"/>
              <w:marBottom w:val="0"/>
              <w:divBdr>
                <w:top w:val="none" w:sz="0" w:space="0" w:color="auto"/>
                <w:left w:val="none" w:sz="0" w:space="0" w:color="auto"/>
                <w:bottom w:val="none" w:sz="0" w:space="0" w:color="auto"/>
                <w:right w:val="none" w:sz="0" w:space="0" w:color="auto"/>
              </w:divBdr>
            </w:div>
          </w:divsChild>
        </w:div>
        <w:div w:id="1420978836">
          <w:marLeft w:val="0"/>
          <w:marRight w:val="0"/>
          <w:marTop w:val="0"/>
          <w:marBottom w:val="0"/>
          <w:divBdr>
            <w:top w:val="none" w:sz="0" w:space="0" w:color="auto"/>
            <w:left w:val="none" w:sz="0" w:space="0" w:color="auto"/>
            <w:bottom w:val="none" w:sz="0" w:space="0" w:color="auto"/>
            <w:right w:val="none" w:sz="0" w:space="0" w:color="auto"/>
          </w:divBdr>
          <w:divsChild>
            <w:div w:id="1786578530">
              <w:marLeft w:val="0"/>
              <w:marRight w:val="0"/>
              <w:marTop w:val="480"/>
              <w:marBottom w:val="0"/>
              <w:divBdr>
                <w:top w:val="none" w:sz="0" w:space="0" w:color="auto"/>
                <w:left w:val="none" w:sz="0" w:space="0" w:color="auto"/>
                <w:bottom w:val="none" w:sz="0" w:space="0" w:color="auto"/>
                <w:right w:val="none" w:sz="0" w:space="0" w:color="auto"/>
              </w:divBdr>
            </w:div>
          </w:divsChild>
        </w:div>
        <w:div w:id="1064447107">
          <w:marLeft w:val="0"/>
          <w:marRight w:val="0"/>
          <w:marTop w:val="0"/>
          <w:marBottom w:val="0"/>
          <w:divBdr>
            <w:top w:val="none" w:sz="0" w:space="0" w:color="auto"/>
            <w:left w:val="none" w:sz="0" w:space="0" w:color="auto"/>
            <w:bottom w:val="none" w:sz="0" w:space="0" w:color="auto"/>
            <w:right w:val="none" w:sz="0" w:space="0" w:color="auto"/>
          </w:divBdr>
          <w:divsChild>
            <w:div w:id="1584139699">
              <w:marLeft w:val="0"/>
              <w:marRight w:val="0"/>
              <w:marTop w:val="480"/>
              <w:marBottom w:val="0"/>
              <w:divBdr>
                <w:top w:val="none" w:sz="0" w:space="0" w:color="auto"/>
                <w:left w:val="none" w:sz="0" w:space="0" w:color="auto"/>
                <w:bottom w:val="none" w:sz="0" w:space="0" w:color="auto"/>
                <w:right w:val="none" w:sz="0" w:space="0" w:color="auto"/>
              </w:divBdr>
            </w:div>
            <w:div w:id="506948309">
              <w:marLeft w:val="0"/>
              <w:marRight w:val="0"/>
              <w:marTop w:val="240"/>
              <w:marBottom w:val="0"/>
              <w:divBdr>
                <w:top w:val="none" w:sz="0" w:space="0" w:color="auto"/>
                <w:left w:val="none" w:sz="0" w:space="0" w:color="auto"/>
                <w:bottom w:val="none" w:sz="0" w:space="0" w:color="auto"/>
                <w:right w:val="none" w:sz="0" w:space="0" w:color="auto"/>
              </w:divBdr>
            </w:div>
            <w:div w:id="93524328">
              <w:marLeft w:val="0"/>
              <w:marRight w:val="0"/>
              <w:marTop w:val="240"/>
              <w:marBottom w:val="0"/>
              <w:divBdr>
                <w:top w:val="none" w:sz="0" w:space="0" w:color="auto"/>
                <w:left w:val="none" w:sz="0" w:space="0" w:color="auto"/>
                <w:bottom w:val="none" w:sz="0" w:space="0" w:color="auto"/>
                <w:right w:val="none" w:sz="0" w:space="0" w:color="auto"/>
              </w:divBdr>
            </w:div>
            <w:div w:id="1392775648">
              <w:marLeft w:val="0"/>
              <w:marRight w:val="0"/>
              <w:marTop w:val="240"/>
              <w:marBottom w:val="0"/>
              <w:divBdr>
                <w:top w:val="none" w:sz="0" w:space="0" w:color="auto"/>
                <w:left w:val="none" w:sz="0" w:space="0" w:color="auto"/>
                <w:bottom w:val="none" w:sz="0" w:space="0" w:color="auto"/>
                <w:right w:val="none" w:sz="0" w:space="0" w:color="auto"/>
              </w:divBdr>
            </w:div>
          </w:divsChild>
        </w:div>
        <w:div w:id="1373771724">
          <w:marLeft w:val="0"/>
          <w:marRight w:val="0"/>
          <w:marTop w:val="0"/>
          <w:marBottom w:val="0"/>
          <w:divBdr>
            <w:top w:val="none" w:sz="0" w:space="0" w:color="auto"/>
            <w:left w:val="none" w:sz="0" w:space="0" w:color="auto"/>
            <w:bottom w:val="none" w:sz="0" w:space="0" w:color="auto"/>
            <w:right w:val="none" w:sz="0" w:space="0" w:color="auto"/>
          </w:divBdr>
          <w:divsChild>
            <w:div w:id="760952156">
              <w:marLeft w:val="0"/>
              <w:marRight w:val="0"/>
              <w:marTop w:val="480"/>
              <w:marBottom w:val="0"/>
              <w:divBdr>
                <w:top w:val="none" w:sz="0" w:space="0" w:color="auto"/>
                <w:left w:val="none" w:sz="0" w:space="0" w:color="auto"/>
                <w:bottom w:val="none" w:sz="0" w:space="0" w:color="auto"/>
                <w:right w:val="none" w:sz="0" w:space="0" w:color="auto"/>
              </w:divBdr>
            </w:div>
            <w:div w:id="646282269">
              <w:marLeft w:val="0"/>
              <w:marRight w:val="0"/>
              <w:marTop w:val="240"/>
              <w:marBottom w:val="0"/>
              <w:divBdr>
                <w:top w:val="none" w:sz="0" w:space="0" w:color="auto"/>
                <w:left w:val="none" w:sz="0" w:space="0" w:color="auto"/>
                <w:bottom w:val="none" w:sz="0" w:space="0" w:color="auto"/>
                <w:right w:val="none" w:sz="0" w:space="0" w:color="auto"/>
              </w:divBdr>
            </w:div>
            <w:div w:id="326324789">
              <w:marLeft w:val="0"/>
              <w:marRight w:val="0"/>
              <w:marTop w:val="240"/>
              <w:marBottom w:val="0"/>
              <w:divBdr>
                <w:top w:val="none" w:sz="0" w:space="0" w:color="auto"/>
                <w:left w:val="none" w:sz="0" w:space="0" w:color="auto"/>
                <w:bottom w:val="none" w:sz="0" w:space="0" w:color="auto"/>
                <w:right w:val="none" w:sz="0" w:space="0" w:color="auto"/>
              </w:divBdr>
            </w:div>
          </w:divsChild>
        </w:div>
        <w:div w:id="805859869">
          <w:marLeft w:val="0"/>
          <w:marRight w:val="0"/>
          <w:marTop w:val="0"/>
          <w:marBottom w:val="0"/>
          <w:divBdr>
            <w:top w:val="none" w:sz="0" w:space="0" w:color="auto"/>
            <w:left w:val="none" w:sz="0" w:space="0" w:color="auto"/>
            <w:bottom w:val="none" w:sz="0" w:space="0" w:color="auto"/>
            <w:right w:val="none" w:sz="0" w:space="0" w:color="auto"/>
          </w:divBdr>
          <w:divsChild>
            <w:div w:id="28117631">
              <w:marLeft w:val="0"/>
              <w:marRight w:val="0"/>
              <w:marTop w:val="480"/>
              <w:marBottom w:val="0"/>
              <w:divBdr>
                <w:top w:val="none" w:sz="0" w:space="0" w:color="auto"/>
                <w:left w:val="none" w:sz="0" w:space="0" w:color="auto"/>
                <w:bottom w:val="none" w:sz="0" w:space="0" w:color="auto"/>
                <w:right w:val="none" w:sz="0" w:space="0" w:color="auto"/>
              </w:divBdr>
            </w:div>
          </w:divsChild>
        </w:div>
        <w:div w:id="1143230088">
          <w:marLeft w:val="0"/>
          <w:marRight w:val="0"/>
          <w:marTop w:val="0"/>
          <w:marBottom w:val="0"/>
          <w:divBdr>
            <w:top w:val="none" w:sz="0" w:space="0" w:color="auto"/>
            <w:left w:val="none" w:sz="0" w:space="0" w:color="auto"/>
            <w:bottom w:val="none" w:sz="0" w:space="0" w:color="auto"/>
            <w:right w:val="none" w:sz="0" w:space="0" w:color="auto"/>
          </w:divBdr>
          <w:divsChild>
            <w:div w:id="1873617129">
              <w:marLeft w:val="0"/>
              <w:marRight w:val="0"/>
              <w:marTop w:val="480"/>
              <w:marBottom w:val="0"/>
              <w:divBdr>
                <w:top w:val="none" w:sz="0" w:space="0" w:color="auto"/>
                <w:left w:val="none" w:sz="0" w:space="0" w:color="auto"/>
                <w:bottom w:val="none" w:sz="0" w:space="0" w:color="auto"/>
                <w:right w:val="none" w:sz="0" w:space="0" w:color="auto"/>
              </w:divBdr>
            </w:div>
            <w:div w:id="192429342">
              <w:marLeft w:val="0"/>
              <w:marRight w:val="0"/>
              <w:marTop w:val="240"/>
              <w:marBottom w:val="0"/>
              <w:divBdr>
                <w:top w:val="none" w:sz="0" w:space="0" w:color="auto"/>
                <w:left w:val="none" w:sz="0" w:space="0" w:color="auto"/>
                <w:bottom w:val="none" w:sz="0" w:space="0" w:color="auto"/>
                <w:right w:val="none" w:sz="0" w:space="0" w:color="auto"/>
              </w:divBdr>
            </w:div>
            <w:div w:id="1071389233">
              <w:marLeft w:val="0"/>
              <w:marRight w:val="0"/>
              <w:marTop w:val="240"/>
              <w:marBottom w:val="0"/>
              <w:divBdr>
                <w:top w:val="none" w:sz="0" w:space="0" w:color="auto"/>
                <w:left w:val="none" w:sz="0" w:space="0" w:color="auto"/>
                <w:bottom w:val="none" w:sz="0" w:space="0" w:color="auto"/>
                <w:right w:val="none" w:sz="0" w:space="0" w:color="auto"/>
              </w:divBdr>
            </w:div>
            <w:div w:id="1528323961">
              <w:marLeft w:val="0"/>
              <w:marRight w:val="0"/>
              <w:marTop w:val="240"/>
              <w:marBottom w:val="0"/>
              <w:divBdr>
                <w:top w:val="none" w:sz="0" w:space="0" w:color="auto"/>
                <w:left w:val="none" w:sz="0" w:space="0" w:color="auto"/>
                <w:bottom w:val="none" w:sz="0" w:space="0" w:color="auto"/>
                <w:right w:val="none" w:sz="0" w:space="0" w:color="auto"/>
              </w:divBdr>
            </w:div>
          </w:divsChild>
        </w:div>
        <w:div w:id="1426342272">
          <w:marLeft w:val="0"/>
          <w:marRight w:val="0"/>
          <w:marTop w:val="0"/>
          <w:marBottom w:val="0"/>
          <w:divBdr>
            <w:top w:val="none" w:sz="0" w:space="0" w:color="auto"/>
            <w:left w:val="none" w:sz="0" w:space="0" w:color="auto"/>
            <w:bottom w:val="none" w:sz="0" w:space="0" w:color="auto"/>
            <w:right w:val="none" w:sz="0" w:space="0" w:color="auto"/>
          </w:divBdr>
          <w:divsChild>
            <w:div w:id="1590508024">
              <w:marLeft w:val="0"/>
              <w:marRight w:val="0"/>
              <w:marTop w:val="480"/>
              <w:marBottom w:val="0"/>
              <w:divBdr>
                <w:top w:val="none" w:sz="0" w:space="0" w:color="auto"/>
                <w:left w:val="none" w:sz="0" w:space="0" w:color="auto"/>
                <w:bottom w:val="none" w:sz="0" w:space="0" w:color="auto"/>
                <w:right w:val="none" w:sz="0" w:space="0" w:color="auto"/>
              </w:divBdr>
            </w:div>
            <w:div w:id="106513540">
              <w:marLeft w:val="0"/>
              <w:marRight w:val="0"/>
              <w:marTop w:val="240"/>
              <w:marBottom w:val="0"/>
              <w:divBdr>
                <w:top w:val="none" w:sz="0" w:space="0" w:color="auto"/>
                <w:left w:val="none" w:sz="0" w:space="0" w:color="auto"/>
                <w:bottom w:val="none" w:sz="0" w:space="0" w:color="auto"/>
                <w:right w:val="none" w:sz="0" w:space="0" w:color="auto"/>
              </w:divBdr>
            </w:div>
            <w:div w:id="664476269">
              <w:marLeft w:val="0"/>
              <w:marRight w:val="0"/>
              <w:marTop w:val="240"/>
              <w:marBottom w:val="0"/>
              <w:divBdr>
                <w:top w:val="none" w:sz="0" w:space="0" w:color="auto"/>
                <w:left w:val="none" w:sz="0" w:space="0" w:color="auto"/>
                <w:bottom w:val="none" w:sz="0" w:space="0" w:color="auto"/>
                <w:right w:val="none" w:sz="0" w:space="0" w:color="auto"/>
              </w:divBdr>
            </w:div>
            <w:div w:id="1146630219">
              <w:marLeft w:val="0"/>
              <w:marRight w:val="0"/>
              <w:marTop w:val="240"/>
              <w:marBottom w:val="0"/>
              <w:divBdr>
                <w:top w:val="none" w:sz="0" w:space="0" w:color="auto"/>
                <w:left w:val="none" w:sz="0" w:space="0" w:color="auto"/>
                <w:bottom w:val="none" w:sz="0" w:space="0" w:color="auto"/>
                <w:right w:val="none" w:sz="0" w:space="0" w:color="auto"/>
              </w:divBdr>
            </w:div>
            <w:div w:id="999042907">
              <w:marLeft w:val="0"/>
              <w:marRight w:val="0"/>
              <w:marTop w:val="240"/>
              <w:marBottom w:val="0"/>
              <w:divBdr>
                <w:top w:val="none" w:sz="0" w:space="0" w:color="auto"/>
                <w:left w:val="none" w:sz="0" w:space="0" w:color="auto"/>
                <w:bottom w:val="none" w:sz="0" w:space="0" w:color="auto"/>
                <w:right w:val="none" w:sz="0" w:space="0" w:color="auto"/>
              </w:divBdr>
            </w:div>
          </w:divsChild>
        </w:div>
        <w:div w:id="2007434630">
          <w:marLeft w:val="0"/>
          <w:marRight w:val="0"/>
          <w:marTop w:val="0"/>
          <w:marBottom w:val="0"/>
          <w:divBdr>
            <w:top w:val="none" w:sz="0" w:space="0" w:color="auto"/>
            <w:left w:val="none" w:sz="0" w:space="0" w:color="auto"/>
            <w:bottom w:val="none" w:sz="0" w:space="0" w:color="auto"/>
            <w:right w:val="none" w:sz="0" w:space="0" w:color="auto"/>
          </w:divBdr>
          <w:divsChild>
            <w:div w:id="1809323635">
              <w:marLeft w:val="0"/>
              <w:marRight w:val="0"/>
              <w:marTop w:val="480"/>
              <w:marBottom w:val="0"/>
              <w:divBdr>
                <w:top w:val="none" w:sz="0" w:space="0" w:color="auto"/>
                <w:left w:val="none" w:sz="0" w:space="0" w:color="auto"/>
                <w:bottom w:val="none" w:sz="0" w:space="0" w:color="auto"/>
                <w:right w:val="none" w:sz="0" w:space="0" w:color="auto"/>
              </w:divBdr>
            </w:div>
            <w:div w:id="1006783913">
              <w:marLeft w:val="0"/>
              <w:marRight w:val="0"/>
              <w:marTop w:val="240"/>
              <w:marBottom w:val="0"/>
              <w:divBdr>
                <w:top w:val="none" w:sz="0" w:space="0" w:color="auto"/>
                <w:left w:val="none" w:sz="0" w:space="0" w:color="auto"/>
                <w:bottom w:val="none" w:sz="0" w:space="0" w:color="auto"/>
                <w:right w:val="none" w:sz="0" w:space="0" w:color="auto"/>
              </w:divBdr>
            </w:div>
          </w:divsChild>
        </w:div>
        <w:div w:id="827787700">
          <w:marLeft w:val="0"/>
          <w:marRight w:val="0"/>
          <w:marTop w:val="0"/>
          <w:marBottom w:val="0"/>
          <w:divBdr>
            <w:top w:val="none" w:sz="0" w:space="0" w:color="auto"/>
            <w:left w:val="none" w:sz="0" w:space="0" w:color="auto"/>
            <w:bottom w:val="none" w:sz="0" w:space="0" w:color="auto"/>
            <w:right w:val="none" w:sz="0" w:space="0" w:color="auto"/>
          </w:divBdr>
          <w:divsChild>
            <w:div w:id="1755857629">
              <w:marLeft w:val="0"/>
              <w:marRight w:val="0"/>
              <w:marTop w:val="480"/>
              <w:marBottom w:val="0"/>
              <w:divBdr>
                <w:top w:val="none" w:sz="0" w:space="0" w:color="auto"/>
                <w:left w:val="none" w:sz="0" w:space="0" w:color="auto"/>
                <w:bottom w:val="none" w:sz="0" w:space="0" w:color="auto"/>
                <w:right w:val="none" w:sz="0" w:space="0" w:color="auto"/>
              </w:divBdr>
            </w:div>
            <w:div w:id="949623949">
              <w:marLeft w:val="0"/>
              <w:marRight w:val="0"/>
              <w:marTop w:val="240"/>
              <w:marBottom w:val="0"/>
              <w:divBdr>
                <w:top w:val="none" w:sz="0" w:space="0" w:color="auto"/>
                <w:left w:val="none" w:sz="0" w:space="0" w:color="auto"/>
                <w:bottom w:val="none" w:sz="0" w:space="0" w:color="auto"/>
                <w:right w:val="none" w:sz="0" w:space="0" w:color="auto"/>
              </w:divBdr>
            </w:div>
            <w:div w:id="1267688523">
              <w:marLeft w:val="0"/>
              <w:marRight w:val="0"/>
              <w:marTop w:val="240"/>
              <w:marBottom w:val="0"/>
              <w:divBdr>
                <w:top w:val="none" w:sz="0" w:space="0" w:color="auto"/>
                <w:left w:val="none" w:sz="0" w:space="0" w:color="auto"/>
                <w:bottom w:val="none" w:sz="0" w:space="0" w:color="auto"/>
                <w:right w:val="none" w:sz="0" w:space="0" w:color="auto"/>
              </w:divBdr>
            </w:div>
          </w:divsChild>
        </w:div>
        <w:div w:id="669330110">
          <w:marLeft w:val="0"/>
          <w:marRight w:val="0"/>
          <w:marTop w:val="0"/>
          <w:marBottom w:val="0"/>
          <w:divBdr>
            <w:top w:val="none" w:sz="0" w:space="0" w:color="auto"/>
            <w:left w:val="none" w:sz="0" w:space="0" w:color="auto"/>
            <w:bottom w:val="none" w:sz="0" w:space="0" w:color="auto"/>
            <w:right w:val="none" w:sz="0" w:space="0" w:color="auto"/>
          </w:divBdr>
          <w:divsChild>
            <w:div w:id="1514101178">
              <w:marLeft w:val="0"/>
              <w:marRight w:val="0"/>
              <w:marTop w:val="480"/>
              <w:marBottom w:val="0"/>
              <w:divBdr>
                <w:top w:val="none" w:sz="0" w:space="0" w:color="auto"/>
                <w:left w:val="none" w:sz="0" w:space="0" w:color="auto"/>
                <w:bottom w:val="none" w:sz="0" w:space="0" w:color="auto"/>
                <w:right w:val="none" w:sz="0" w:space="0" w:color="auto"/>
              </w:divBdr>
            </w:div>
            <w:div w:id="1533691186">
              <w:marLeft w:val="0"/>
              <w:marRight w:val="0"/>
              <w:marTop w:val="240"/>
              <w:marBottom w:val="0"/>
              <w:divBdr>
                <w:top w:val="none" w:sz="0" w:space="0" w:color="auto"/>
                <w:left w:val="none" w:sz="0" w:space="0" w:color="auto"/>
                <w:bottom w:val="none" w:sz="0" w:space="0" w:color="auto"/>
                <w:right w:val="none" w:sz="0" w:space="0" w:color="auto"/>
              </w:divBdr>
            </w:div>
            <w:div w:id="1052390591">
              <w:marLeft w:val="0"/>
              <w:marRight w:val="0"/>
              <w:marTop w:val="240"/>
              <w:marBottom w:val="0"/>
              <w:divBdr>
                <w:top w:val="none" w:sz="0" w:space="0" w:color="auto"/>
                <w:left w:val="none" w:sz="0" w:space="0" w:color="auto"/>
                <w:bottom w:val="none" w:sz="0" w:space="0" w:color="auto"/>
                <w:right w:val="none" w:sz="0" w:space="0" w:color="auto"/>
              </w:divBdr>
            </w:div>
            <w:div w:id="553347376">
              <w:marLeft w:val="0"/>
              <w:marRight w:val="0"/>
              <w:marTop w:val="240"/>
              <w:marBottom w:val="0"/>
              <w:divBdr>
                <w:top w:val="none" w:sz="0" w:space="0" w:color="auto"/>
                <w:left w:val="none" w:sz="0" w:space="0" w:color="auto"/>
                <w:bottom w:val="none" w:sz="0" w:space="0" w:color="auto"/>
                <w:right w:val="none" w:sz="0" w:space="0" w:color="auto"/>
              </w:divBdr>
            </w:div>
            <w:div w:id="1889294860">
              <w:marLeft w:val="0"/>
              <w:marRight w:val="0"/>
              <w:marTop w:val="240"/>
              <w:marBottom w:val="0"/>
              <w:divBdr>
                <w:top w:val="none" w:sz="0" w:space="0" w:color="auto"/>
                <w:left w:val="none" w:sz="0" w:space="0" w:color="auto"/>
                <w:bottom w:val="none" w:sz="0" w:space="0" w:color="auto"/>
                <w:right w:val="none" w:sz="0" w:space="0" w:color="auto"/>
              </w:divBdr>
            </w:div>
          </w:divsChild>
        </w:div>
        <w:div w:id="1224178499">
          <w:marLeft w:val="0"/>
          <w:marRight w:val="0"/>
          <w:marTop w:val="0"/>
          <w:marBottom w:val="0"/>
          <w:divBdr>
            <w:top w:val="none" w:sz="0" w:space="0" w:color="auto"/>
            <w:left w:val="none" w:sz="0" w:space="0" w:color="auto"/>
            <w:bottom w:val="none" w:sz="0" w:space="0" w:color="auto"/>
            <w:right w:val="none" w:sz="0" w:space="0" w:color="auto"/>
          </w:divBdr>
          <w:divsChild>
            <w:div w:id="1279877498">
              <w:marLeft w:val="0"/>
              <w:marRight w:val="0"/>
              <w:marTop w:val="480"/>
              <w:marBottom w:val="0"/>
              <w:divBdr>
                <w:top w:val="none" w:sz="0" w:space="0" w:color="auto"/>
                <w:left w:val="none" w:sz="0" w:space="0" w:color="auto"/>
                <w:bottom w:val="none" w:sz="0" w:space="0" w:color="auto"/>
                <w:right w:val="none" w:sz="0" w:space="0" w:color="auto"/>
              </w:divBdr>
            </w:div>
            <w:div w:id="608660497">
              <w:marLeft w:val="0"/>
              <w:marRight w:val="0"/>
              <w:marTop w:val="240"/>
              <w:marBottom w:val="0"/>
              <w:divBdr>
                <w:top w:val="none" w:sz="0" w:space="0" w:color="auto"/>
                <w:left w:val="none" w:sz="0" w:space="0" w:color="auto"/>
                <w:bottom w:val="none" w:sz="0" w:space="0" w:color="auto"/>
                <w:right w:val="none" w:sz="0" w:space="0" w:color="auto"/>
              </w:divBdr>
            </w:div>
            <w:div w:id="1653633109">
              <w:marLeft w:val="0"/>
              <w:marRight w:val="0"/>
              <w:marTop w:val="240"/>
              <w:marBottom w:val="0"/>
              <w:divBdr>
                <w:top w:val="none" w:sz="0" w:space="0" w:color="auto"/>
                <w:left w:val="none" w:sz="0" w:space="0" w:color="auto"/>
                <w:bottom w:val="none" w:sz="0" w:space="0" w:color="auto"/>
                <w:right w:val="none" w:sz="0" w:space="0" w:color="auto"/>
              </w:divBdr>
            </w:div>
            <w:div w:id="473527569">
              <w:marLeft w:val="0"/>
              <w:marRight w:val="0"/>
              <w:marTop w:val="240"/>
              <w:marBottom w:val="0"/>
              <w:divBdr>
                <w:top w:val="none" w:sz="0" w:space="0" w:color="auto"/>
                <w:left w:val="none" w:sz="0" w:space="0" w:color="auto"/>
                <w:bottom w:val="none" w:sz="0" w:space="0" w:color="auto"/>
                <w:right w:val="none" w:sz="0" w:space="0" w:color="auto"/>
              </w:divBdr>
            </w:div>
          </w:divsChild>
        </w:div>
        <w:div w:id="1881670618">
          <w:marLeft w:val="0"/>
          <w:marRight w:val="0"/>
          <w:marTop w:val="0"/>
          <w:marBottom w:val="0"/>
          <w:divBdr>
            <w:top w:val="none" w:sz="0" w:space="0" w:color="auto"/>
            <w:left w:val="none" w:sz="0" w:space="0" w:color="auto"/>
            <w:bottom w:val="none" w:sz="0" w:space="0" w:color="auto"/>
            <w:right w:val="none" w:sz="0" w:space="0" w:color="auto"/>
          </w:divBdr>
          <w:divsChild>
            <w:div w:id="1937400486">
              <w:marLeft w:val="0"/>
              <w:marRight w:val="0"/>
              <w:marTop w:val="480"/>
              <w:marBottom w:val="0"/>
              <w:divBdr>
                <w:top w:val="none" w:sz="0" w:space="0" w:color="auto"/>
                <w:left w:val="none" w:sz="0" w:space="0" w:color="auto"/>
                <w:bottom w:val="none" w:sz="0" w:space="0" w:color="auto"/>
                <w:right w:val="none" w:sz="0" w:space="0" w:color="auto"/>
              </w:divBdr>
            </w:div>
            <w:div w:id="510022988">
              <w:marLeft w:val="0"/>
              <w:marRight w:val="0"/>
              <w:marTop w:val="240"/>
              <w:marBottom w:val="0"/>
              <w:divBdr>
                <w:top w:val="none" w:sz="0" w:space="0" w:color="auto"/>
                <w:left w:val="none" w:sz="0" w:space="0" w:color="auto"/>
                <w:bottom w:val="none" w:sz="0" w:space="0" w:color="auto"/>
                <w:right w:val="none" w:sz="0" w:space="0" w:color="auto"/>
              </w:divBdr>
            </w:div>
          </w:divsChild>
        </w:div>
        <w:div w:id="1260986320">
          <w:marLeft w:val="0"/>
          <w:marRight w:val="0"/>
          <w:marTop w:val="0"/>
          <w:marBottom w:val="0"/>
          <w:divBdr>
            <w:top w:val="none" w:sz="0" w:space="0" w:color="auto"/>
            <w:left w:val="none" w:sz="0" w:space="0" w:color="auto"/>
            <w:bottom w:val="none" w:sz="0" w:space="0" w:color="auto"/>
            <w:right w:val="none" w:sz="0" w:space="0" w:color="auto"/>
          </w:divBdr>
          <w:divsChild>
            <w:div w:id="1476221824">
              <w:marLeft w:val="0"/>
              <w:marRight w:val="0"/>
              <w:marTop w:val="480"/>
              <w:marBottom w:val="0"/>
              <w:divBdr>
                <w:top w:val="none" w:sz="0" w:space="0" w:color="auto"/>
                <w:left w:val="none" w:sz="0" w:space="0" w:color="auto"/>
                <w:bottom w:val="none" w:sz="0" w:space="0" w:color="auto"/>
                <w:right w:val="none" w:sz="0" w:space="0" w:color="auto"/>
              </w:divBdr>
            </w:div>
            <w:div w:id="1887058763">
              <w:marLeft w:val="0"/>
              <w:marRight w:val="0"/>
              <w:marTop w:val="240"/>
              <w:marBottom w:val="0"/>
              <w:divBdr>
                <w:top w:val="none" w:sz="0" w:space="0" w:color="auto"/>
                <w:left w:val="none" w:sz="0" w:space="0" w:color="auto"/>
                <w:bottom w:val="none" w:sz="0" w:space="0" w:color="auto"/>
                <w:right w:val="none" w:sz="0" w:space="0" w:color="auto"/>
              </w:divBdr>
            </w:div>
            <w:div w:id="1418404438">
              <w:marLeft w:val="0"/>
              <w:marRight w:val="0"/>
              <w:marTop w:val="240"/>
              <w:marBottom w:val="0"/>
              <w:divBdr>
                <w:top w:val="none" w:sz="0" w:space="0" w:color="auto"/>
                <w:left w:val="none" w:sz="0" w:space="0" w:color="auto"/>
                <w:bottom w:val="none" w:sz="0" w:space="0" w:color="auto"/>
                <w:right w:val="none" w:sz="0" w:space="0" w:color="auto"/>
              </w:divBdr>
            </w:div>
          </w:divsChild>
        </w:div>
        <w:div w:id="1021665112">
          <w:marLeft w:val="0"/>
          <w:marRight w:val="0"/>
          <w:marTop w:val="0"/>
          <w:marBottom w:val="0"/>
          <w:divBdr>
            <w:top w:val="none" w:sz="0" w:space="0" w:color="auto"/>
            <w:left w:val="none" w:sz="0" w:space="0" w:color="auto"/>
            <w:bottom w:val="none" w:sz="0" w:space="0" w:color="auto"/>
            <w:right w:val="none" w:sz="0" w:space="0" w:color="auto"/>
          </w:divBdr>
          <w:divsChild>
            <w:div w:id="2103060397">
              <w:marLeft w:val="0"/>
              <w:marRight w:val="0"/>
              <w:marTop w:val="480"/>
              <w:marBottom w:val="0"/>
              <w:divBdr>
                <w:top w:val="none" w:sz="0" w:space="0" w:color="auto"/>
                <w:left w:val="none" w:sz="0" w:space="0" w:color="auto"/>
                <w:bottom w:val="none" w:sz="0" w:space="0" w:color="auto"/>
                <w:right w:val="none" w:sz="0" w:space="0" w:color="auto"/>
              </w:divBdr>
            </w:div>
          </w:divsChild>
        </w:div>
        <w:div w:id="969163588">
          <w:marLeft w:val="0"/>
          <w:marRight w:val="0"/>
          <w:marTop w:val="0"/>
          <w:marBottom w:val="0"/>
          <w:divBdr>
            <w:top w:val="none" w:sz="0" w:space="0" w:color="auto"/>
            <w:left w:val="none" w:sz="0" w:space="0" w:color="auto"/>
            <w:bottom w:val="none" w:sz="0" w:space="0" w:color="auto"/>
            <w:right w:val="none" w:sz="0" w:space="0" w:color="auto"/>
          </w:divBdr>
          <w:divsChild>
            <w:div w:id="1329285812">
              <w:marLeft w:val="0"/>
              <w:marRight w:val="0"/>
              <w:marTop w:val="480"/>
              <w:marBottom w:val="0"/>
              <w:divBdr>
                <w:top w:val="none" w:sz="0" w:space="0" w:color="auto"/>
                <w:left w:val="none" w:sz="0" w:space="0" w:color="auto"/>
                <w:bottom w:val="none" w:sz="0" w:space="0" w:color="auto"/>
                <w:right w:val="none" w:sz="0" w:space="0" w:color="auto"/>
              </w:divBdr>
            </w:div>
            <w:div w:id="1748843199">
              <w:marLeft w:val="0"/>
              <w:marRight w:val="0"/>
              <w:marTop w:val="240"/>
              <w:marBottom w:val="0"/>
              <w:divBdr>
                <w:top w:val="none" w:sz="0" w:space="0" w:color="auto"/>
                <w:left w:val="none" w:sz="0" w:space="0" w:color="auto"/>
                <w:bottom w:val="none" w:sz="0" w:space="0" w:color="auto"/>
                <w:right w:val="none" w:sz="0" w:space="0" w:color="auto"/>
              </w:divBdr>
            </w:div>
          </w:divsChild>
        </w:div>
        <w:div w:id="759369034">
          <w:marLeft w:val="0"/>
          <w:marRight w:val="0"/>
          <w:marTop w:val="0"/>
          <w:marBottom w:val="0"/>
          <w:divBdr>
            <w:top w:val="none" w:sz="0" w:space="0" w:color="auto"/>
            <w:left w:val="none" w:sz="0" w:space="0" w:color="auto"/>
            <w:bottom w:val="none" w:sz="0" w:space="0" w:color="auto"/>
            <w:right w:val="none" w:sz="0" w:space="0" w:color="auto"/>
          </w:divBdr>
          <w:divsChild>
            <w:div w:id="724719669">
              <w:marLeft w:val="0"/>
              <w:marRight w:val="0"/>
              <w:marTop w:val="480"/>
              <w:marBottom w:val="0"/>
              <w:divBdr>
                <w:top w:val="none" w:sz="0" w:space="0" w:color="auto"/>
                <w:left w:val="none" w:sz="0" w:space="0" w:color="auto"/>
                <w:bottom w:val="none" w:sz="0" w:space="0" w:color="auto"/>
                <w:right w:val="none" w:sz="0" w:space="0" w:color="auto"/>
              </w:divBdr>
            </w:div>
            <w:div w:id="263733364">
              <w:marLeft w:val="0"/>
              <w:marRight w:val="0"/>
              <w:marTop w:val="240"/>
              <w:marBottom w:val="0"/>
              <w:divBdr>
                <w:top w:val="none" w:sz="0" w:space="0" w:color="auto"/>
                <w:left w:val="none" w:sz="0" w:space="0" w:color="auto"/>
                <w:bottom w:val="none" w:sz="0" w:space="0" w:color="auto"/>
                <w:right w:val="none" w:sz="0" w:space="0" w:color="auto"/>
              </w:divBdr>
            </w:div>
          </w:divsChild>
        </w:div>
        <w:div w:id="725497025">
          <w:marLeft w:val="0"/>
          <w:marRight w:val="0"/>
          <w:marTop w:val="0"/>
          <w:marBottom w:val="0"/>
          <w:divBdr>
            <w:top w:val="none" w:sz="0" w:space="0" w:color="auto"/>
            <w:left w:val="none" w:sz="0" w:space="0" w:color="auto"/>
            <w:bottom w:val="none" w:sz="0" w:space="0" w:color="auto"/>
            <w:right w:val="none" w:sz="0" w:space="0" w:color="auto"/>
          </w:divBdr>
          <w:divsChild>
            <w:div w:id="1827092044">
              <w:marLeft w:val="0"/>
              <w:marRight w:val="0"/>
              <w:marTop w:val="480"/>
              <w:marBottom w:val="0"/>
              <w:divBdr>
                <w:top w:val="none" w:sz="0" w:space="0" w:color="auto"/>
                <w:left w:val="none" w:sz="0" w:space="0" w:color="auto"/>
                <w:bottom w:val="none" w:sz="0" w:space="0" w:color="auto"/>
                <w:right w:val="none" w:sz="0" w:space="0" w:color="auto"/>
              </w:divBdr>
            </w:div>
            <w:div w:id="495000474">
              <w:marLeft w:val="0"/>
              <w:marRight w:val="0"/>
              <w:marTop w:val="240"/>
              <w:marBottom w:val="0"/>
              <w:divBdr>
                <w:top w:val="none" w:sz="0" w:space="0" w:color="auto"/>
                <w:left w:val="none" w:sz="0" w:space="0" w:color="auto"/>
                <w:bottom w:val="none" w:sz="0" w:space="0" w:color="auto"/>
                <w:right w:val="none" w:sz="0" w:space="0" w:color="auto"/>
              </w:divBdr>
            </w:div>
            <w:div w:id="1622960427">
              <w:marLeft w:val="0"/>
              <w:marRight w:val="0"/>
              <w:marTop w:val="240"/>
              <w:marBottom w:val="0"/>
              <w:divBdr>
                <w:top w:val="none" w:sz="0" w:space="0" w:color="auto"/>
                <w:left w:val="none" w:sz="0" w:space="0" w:color="auto"/>
                <w:bottom w:val="none" w:sz="0" w:space="0" w:color="auto"/>
                <w:right w:val="none" w:sz="0" w:space="0" w:color="auto"/>
              </w:divBdr>
            </w:div>
          </w:divsChild>
        </w:div>
        <w:div w:id="636493345">
          <w:marLeft w:val="0"/>
          <w:marRight w:val="0"/>
          <w:marTop w:val="0"/>
          <w:marBottom w:val="0"/>
          <w:divBdr>
            <w:top w:val="none" w:sz="0" w:space="0" w:color="auto"/>
            <w:left w:val="none" w:sz="0" w:space="0" w:color="auto"/>
            <w:bottom w:val="none" w:sz="0" w:space="0" w:color="auto"/>
            <w:right w:val="none" w:sz="0" w:space="0" w:color="auto"/>
          </w:divBdr>
          <w:divsChild>
            <w:div w:id="1755085425">
              <w:marLeft w:val="0"/>
              <w:marRight w:val="0"/>
              <w:marTop w:val="480"/>
              <w:marBottom w:val="0"/>
              <w:divBdr>
                <w:top w:val="none" w:sz="0" w:space="0" w:color="auto"/>
                <w:left w:val="none" w:sz="0" w:space="0" w:color="auto"/>
                <w:bottom w:val="none" w:sz="0" w:space="0" w:color="auto"/>
                <w:right w:val="none" w:sz="0" w:space="0" w:color="auto"/>
              </w:divBdr>
            </w:div>
            <w:div w:id="1675109916">
              <w:marLeft w:val="0"/>
              <w:marRight w:val="0"/>
              <w:marTop w:val="240"/>
              <w:marBottom w:val="0"/>
              <w:divBdr>
                <w:top w:val="none" w:sz="0" w:space="0" w:color="auto"/>
                <w:left w:val="none" w:sz="0" w:space="0" w:color="auto"/>
                <w:bottom w:val="none" w:sz="0" w:space="0" w:color="auto"/>
                <w:right w:val="none" w:sz="0" w:space="0" w:color="auto"/>
              </w:divBdr>
            </w:div>
          </w:divsChild>
        </w:div>
        <w:div w:id="1186675331">
          <w:marLeft w:val="0"/>
          <w:marRight w:val="0"/>
          <w:marTop w:val="0"/>
          <w:marBottom w:val="0"/>
          <w:divBdr>
            <w:top w:val="none" w:sz="0" w:space="0" w:color="auto"/>
            <w:left w:val="none" w:sz="0" w:space="0" w:color="auto"/>
            <w:bottom w:val="none" w:sz="0" w:space="0" w:color="auto"/>
            <w:right w:val="none" w:sz="0" w:space="0" w:color="auto"/>
          </w:divBdr>
          <w:divsChild>
            <w:div w:id="2009022026">
              <w:marLeft w:val="0"/>
              <w:marRight w:val="0"/>
              <w:marTop w:val="480"/>
              <w:marBottom w:val="0"/>
              <w:divBdr>
                <w:top w:val="none" w:sz="0" w:space="0" w:color="auto"/>
                <w:left w:val="none" w:sz="0" w:space="0" w:color="auto"/>
                <w:bottom w:val="none" w:sz="0" w:space="0" w:color="auto"/>
                <w:right w:val="none" w:sz="0" w:space="0" w:color="auto"/>
              </w:divBdr>
            </w:div>
          </w:divsChild>
        </w:div>
        <w:div w:id="943803242">
          <w:marLeft w:val="0"/>
          <w:marRight w:val="0"/>
          <w:marTop w:val="0"/>
          <w:marBottom w:val="0"/>
          <w:divBdr>
            <w:top w:val="none" w:sz="0" w:space="0" w:color="auto"/>
            <w:left w:val="none" w:sz="0" w:space="0" w:color="auto"/>
            <w:bottom w:val="none" w:sz="0" w:space="0" w:color="auto"/>
            <w:right w:val="none" w:sz="0" w:space="0" w:color="auto"/>
          </w:divBdr>
          <w:divsChild>
            <w:div w:id="1373573830">
              <w:marLeft w:val="0"/>
              <w:marRight w:val="0"/>
              <w:marTop w:val="480"/>
              <w:marBottom w:val="0"/>
              <w:divBdr>
                <w:top w:val="none" w:sz="0" w:space="0" w:color="auto"/>
                <w:left w:val="none" w:sz="0" w:space="0" w:color="auto"/>
                <w:bottom w:val="none" w:sz="0" w:space="0" w:color="auto"/>
                <w:right w:val="none" w:sz="0" w:space="0" w:color="auto"/>
              </w:divBdr>
            </w:div>
            <w:div w:id="1383091233">
              <w:marLeft w:val="0"/>
              <w:marRight w:val="0"/>
              <w:marTop w:val="240"/>
              <w:marBottom w:val="0"/>
              <w:divBdr>
                <w:top w:val="none" w:sz="0" w:space="0" w:color="auto"/>
                <w:left w:val="none" w:sz="0" w:space="0" w:color="auto"/>
                <w:bottom w:val="none" w:sz="0" w:space="0" w:color="auto"/>
                <w:right w:val="none" w:sz="0" w:space="0" w:color="auto"/>
              </w:divBdr>
            </w:div>
            <w:div w:id="977613537">
              <w:marLeft w:val="0"/>
              <w:marRight w:val="0"/>
              <w:marTop w:val="240"/>
              <w:marBottom w:val="0"/>
              <w:divBdr>
                <w:top w:val="none" w:sz="0" w:space="0" w:color="auto"/>
                <w:left w:val="none" w:sz="0" w:space="0" w:color="auto"/>
                <w:bottom w:val="none" w:sz="0" w:space="0" w:color="auto"/>
                <w:right w:val="none" w:sz="0" w:space="0" w:color="auto"/>
              </w:divBdr>
            </w:div>
            <w:div w:id="623120691">
              <w:marLeft w:val="425"/>
              <w:marRight w:val="0"/>
              <w:marTop w:val="0"/>
              <w:marBottom w:val="0"/>
              <w:divBdr>
                <w:top w:val="none" w:sz="0" w:space="0" w:color="auto"/>
                <w:left w:val="none" w:sz="0" w:space="0" w:color="auto"/>
                <w:bottom w:val="none" w:sz="0" w:space="0" w:color="auto"/>
                <w:right w:val="none" w:sz="0" w:space="0" w:color="auto"/>
              </w:divBdr>
              <w:divsChild>
                <w:div w:id="2025128951">
                  <w:marLeft w:val="0"/>
                  <w:marRight w:val="0"/>
                  <w:marTop w:val="0"/>
                  <w:marBottom w:val="0"/>
                  <w:divBdr>
                    <w:top w:val="none" w:sz="0" w:space="0" w:color="auto"/>
                    <w:left w:val="none" w:sz="0" w:space="0" w:color="auto"/>
                    <w:bottom w:val="none" w:sz="0" w:space="0" w:color="auto"/>
                    <w:right w:val="none" w:sz="0" w:space="0" w:color="auto"/>
                  </w:divBdr>
                </w:div>
              </w:divsChild>
            </w:div>
            <w:div w:id="1624579721">
              <w:marLeft w:val="425"/>
              <w:marRight w:val="0"/>
              <w:marTop w:val="0"/>
              <w:marBottom w:val="0"/>
              <w:divBdr>
                <w:top w:val="none" w:sz="0" w:space="0" w:color="auto"/>
                <w:left w:val="none" w:sz="0" w:space="0" w:color="auto"/>
                <w:bottom w:val="none" w:sz="0" w:space="0" w:color="auto"/>
                <w:right w:val="none" w:sz="0" w:space="0" w:color="auto"/>
              </w:divBdr>
              <w:divsChild>
                <w:div w:id="1763717363">
                  <w:marLeft w:val="0"/>
                  <w:marRight w:val="0"/>
                  <w:marTop w:val="0"/>
                  <w:marBottom w:val="0"/>
                  <w:divBdr>
                    <w:top w:val="none" w:sz="0" w:space="0" w:color="auto"/>
                    <w:left w:val="none" w:sz="0" w:space="0" w:color="auto"/>
                    <w:bottom w:val="none" w:sz="0" w:space="0" w:color="auto"/>
                    <w:right w:val="none" w:sz="0" w:space="0" w:color="auto"/>
                  </w:divBdr>
                </w:div>
              </w:divsChild>
            </w:div>
            <w:div w:id="1170297529">
              <w:marLeft w:val="425"/>
              <w:marRight w:val="0"/>
              <w:marTop w:val="0"/>
              <w:marBottom w:val="0"/>
              <w:divBdr>
                <w:top w:val="none" w:sz="0" w:space="0" w:color="auto"/>
                <w:left w:val="none" w:sz="0" w:space="0" w:color="auto"/>
                <w:bottom w:val="none" w:sz="0" w:space="0" w:color="auto"/>
                <w:right w:val="none" w:sz="0" w:space="0" w:color="auto"/>
              </w:divBdr>
              <w:divsChild>
                <w:div w:id="74669214">
                  <w:marLeft w:val="0"/>
                  <w:marRight w:val="0"/>
                  <w:marTop w:val="0"/>
                  <w:marBottom w:val="0"/>
                  <w:divBdr>
                    <w:top w:val="none" w:sz="0" w:space="0" w:color="auto"/>
                    <w:left w:val="none" w:sz="0" w:space="0" w:color="auto"/>
                    <w:bottom w:val="none" w:sz="0" w:space="0" w:color="auto"/>
                    <w:right w:val="none" w:sz="0" w:space="0" w:color="auto"/>
                  </w:divBdr>
                </w:div>
              </w:divsChild>
            </w:div>
            <w:div w:id="778378255">
              <w:marLeft w:val="425"/>
              <w:marRight w:val="0"/>
              <w:marTop w:val="0"/>
              <w:marBottom w:val="0"/>
              <w:divBdr>
                <w:top w:val="none" w:sz="0" w:space="0" w:color="auto"/>
                <w:left w:val="none" w:sz="0" w:space="0" w:color="auto"/>
                <w:bottom w:val="none" w:sz="0" w:space="0" w:color="auto"/>
                <w:right w:val="none" w:sz="0" w:space="0" w:color="auto"/>
              </w:divBdr>
              <w:divsChild>
                <w:div w:id="391126886">
                  <w:marLeft w:val="0"/>
                  <w:marRight w:val="0"/>
                  <w:marTop w:val="0"/>
                  <w:marBottom w:val="0"/>
                  <w:divBdr>
                    <w:top w:val="none" w:sz="0" w:space="0" w:color="auto"/>
                    <w:left w:val="none" w:sz="0" w:space="0" w:color="auto"/>
                    <w:bottom w:val="none" w:sz="0" w:space="0" w:color="auto"/>
                    <w:right w:val="none" w:sz="0" w:space="0" w:color="auto"/>
                  </w:divBdr>
                </w:div>
              </w:divsChild>
            </w:div>
            <w:div w:id="1785954220">
              <w:marLeft w:val="425"/>
              <w:marRight w:val="0"/>
              <w:marTop w:val="0"/>
              <w:marBottom w:val="0"/>
              <w:divBdr>
                <w:top w:val="none" w:sz="0" w:space="0" w:color="auto"/>
                <w:left w:val="none" w:sz="0" w:space="0" w:color="auto"/>
                <w:bottom w:val="none" w:sz="0" w:space="0" w:color="auto"/>
                <w:right w:val="none" w:sz="0" w:space="0" w:color="auto"/>
              </w:divBdr>
              <w:divsChild>
                <w:div w:id="1993753144">
                  <w:marLeft w:val="0"/>
                  <w:marRight w:val="0"/>
                  <w:marTop w:val="0"/>
                  <w:marBottom w:val="0"/>
                  <w:divBdr>
                    <w:top w:val="none" w:sz="0" w:space="0" w:color="auto"/>
                    <w:left w:val="none" w:sz="0" w:space="0" w:color="auto"/>
                    <w:bottom w:val="none" w:sz="0" w:space="0" w:color="auto"/>
                    <w:right w:val="none" w:sz="0" w:space="0" w:color="auto"/>
                  </w:divBdr>
                </w:div>
              </w:divsChild>
            </w:div>
            <w:div w:id="1139155190">
              <w:marLeft w:val="425"/>
              <w:marRight w:val="0"/>
              <w:marTop w:val="0"/>
              <w:marBottom w:val="0"/>
              <w:divBdr>
                <w:top w:val="none" w:sz="0" w:space="0" w:color="auto"/>
                <w:left w:val="none" w:sz="0" w:space="0" w:color="auto"/>
                <w:bottom w:val="none" w:sz="0" w:space="0" w:color="auto"/>
                <w:right w:val="none" w:sz="0" w:space="0" w:color="auto"/>
              </w:divBdr>
              <w:divsChild>
                <w:div w:id="412824871">
                  <w:marLeft w:val="0"/>
                  <w:marRight w:val="0"/>
                  <w:marTop w:val="0"/>
                  <w:marBottom w:val="0"/>
                  <w:divBdr>
                    <w:top w:val="none" w:sz="0" w:space="0" w:color="auto"/>
                    <w:left w:val="none" w:sz="0" w:space="0" w:color="auto"/>
                    <w:bottom w:val="none" w:sz="0" w:space="0" w:color="auto"/>
                    <w:right w:val="none" w:sz="0" w:space="0" w:color="auto"/>
                  </w:divBdr>
                </w:div>
              </w:divsChild>
            </w:div>
            <w:div w:id="1226792692">
              <w:marLeft w:val="425"/>
              <w:marRight w:val="0"/>
              <w:marTop w:val="0"/>
              <w:marBottom w:val="0"/>
              <w:divBdr>
                <w:top w:val="none" w:sz="0" w:space="0" w:color="auto"/>
                <w:left w:val="none" w:sz="0" w:space="0" w:color="auto"/>
                <w:bottom w:val="none" w:sz="0" w:space="0" w:color="auto"/>
                <w:right w:val="none" w:sz="0" w:space="0" w:color="auto"/>
              </w:divBdr>
              <w:divsChild>
                <w:div w:id="314532526">
                  <w:marLeft w:val="0"/>
                  <w:marRight w:val="0"/>
                  <w:marTop w:val="0"/>
                  <w:marBottom w:val="0"/>
                  <w:divBdr>
                    <w:top w:val="none" w:sz="0" w:space="0" w:color="auto"/>
                    <w:left w:val="none" w:sz="0" w:space="0" w:color="auto"/>
                    <w:bottom w:val="none" w:sz="0" w:space="0" w:color="auto"/>
                    <w:right w:val="none" w:sz="0" w:space="0" w:color="auto"/>
                  </w:divBdr>
                </w:div>
              </w:divsChild>
            </w:div>
            <w:div w:id="945578946">
              <w:marLeft w:val="425"/>
              <w:marRight w:val="0"/>
              <w:marTop w:val="0"/>
              <w:marBottom w:val="0"/>
              <w:divBdr>
                <w:top w:val="none" w:sz="0" w:space="0" w:color="auto"/>
                <w:left w:val="none" w:sz="0" w:space="0" w:color="auto"/>
                <w:bottom w:val="none" w:sz="0" w:space="0" w:color="auto"/>
                <w:right w:val="none" w:sz="0" w:space="0" w:color="auto"/>
              </w:divBdr>
              <w:divsChild>
                <w:div w:id="1444692998">
                  <w:marLeft w:val="0"/>
                  <w:marRight w:val="0"/>
                  <w:marTop w:val="0"/>
                  <w:marBottom w:val="0"/>
                  <w:divBdr>
                    <w:top w:val="none" w:sz="0" w:space="0" w:color="auto"/>
                    <w:left w:val="none" w:sz="0" w:space="0" w:color="auto"/>
                    <w:bottom w:val="none" w:sz="0" w:space="0" w:color="auto"/>
                    <w:right w:val="none" w:sz="0" w:space="0" w:color="auto"/>
                  </w:divBdr>
                </w:div>
              </w:divsChild>
            </w:div>
            <w:div w:id="850876830">
              <w:marLeft w:val="425"/>
              <w:marRight w:val="0"/>
              <w:marTop w:val="0"/>
              <w:marBottom w:val="0"/>
              <w:divBdr>
                <w:top w:val="none" w:sz="0" w:space="0" w:color="auto"/>
                <w:left w:val="none" w:sz="0" w:space="0" w:color="auto"/>
                <w:bottom w:val="none" w:sz="0" w:space="0" w:color="auto"/>
                <w:right w:val="none" w:sz="0" w:space="0" w:color="auto"/>
              </w:divBdr>
              <w:divsChild>
                <w:div w:id="740296342">
                  <w:marLeft w:val="0"/>
                  <w:marRight w:val="0"/>
                  <w:marTop w:val="0"/>
                  <w:marBottom w:val="0"/>
                  <w:divBdr>
                    <w:top w:val="none" w:sz="0" w:space="0" w:color="auto"/>
                    <w:left w:val="none" w:sz="0" w:space="0" w:color="auto"/>
                    <w:bottom w:val="none" w:sz="0" w:space="0" w:color="auto"/>
                    <w:right w:val="none" w:sz="0" w:space="0" w:color="auto"/>
                  </w:divBdr>
                </w:div>
              </w:divsChild>
            </w:div>
            <w:div w:id="347484746">
              <w:marLeft w:val="0"/>
              <w:marRight w:val="0"/>
              <w:marTop w:val="240"/>
              <w:marBottom w:val="0"/>
              <w:divBdr>
                <w:top w:val="none" w:sz="0" w:space="0" w:color="auto"/>
                <w:left w:val="none" w:sz="0" w:space="0" w:color="auto"/>
                <w:bottom w:val="none" w:sz="0" w:space="0" w:color="auto"/>
                <w:right w:val="none" w:sz="0" w:space="0" w:color="auto"/>
              </w:divBdr>
            </w:div>
            <w:div w:id="1670475595">
              <w:marLeft w:val="0"/>
              <w:marRight w:val="0"/>
              <w:marTop w:val="240"/>
              <w:marBottom w:val="0"/>
              <w:divBdr>
                <w:top w:val="none" w:sz="0" w:space="0" w:color="auto"/>
                <w:left w:val="none" w:sz="0" w:space="0" w:color="auto"/>
                <w:bottom w:val="none" w:sz="0" w:space="0" w:color="auto"/>
                <w:right w:val="none" w:sz="0" w:space="0" w:color="auto"/>
              </w:divBdr>
            </w:div>
          </w:divsChild>
        </w:div>
        <w:div w:id="175733238">
          <w:marLeft w:val="0"/>
          <w:marRight w:val="0"/>
          <w:marTop w:val="0"/>
          <w:marBottom w:val="0"/>
          <w:divBdr>
            <w:top w:val="none" w:sz="0" w:space="0" w:color="auto"/>
            <w:left w:val="none" w:sz="0" w:space="0" w:color="auto"/>
            <w:bottom w:val="none" w:sz="0" w:space="0" w:color="auto"/>
            <w:right w:val="none" w:sz="0" w:space="0" w:color="auto"/>
          </w:divBdr>
          <w:divsChild>
            <w:div w:id="957101448">
              <w:marLeft w:val="0"/>
              <w:marRight w:val="0"/>
              <w:marTop w:val="480"/>
              <w:marBottom w:val="0"/>
              <w:divBdr>
                <w:top w:val="none" w:sz="0" w:space="0" w:color="auto"/>
                <w:left w:val="none" w:sz="0" w:space="0" w:color="auto"/>
                <w:bottom w:val="none" w:sz="0" w:space="0" w:color="auto"/>
                <w:right w:val="none" w:sz="0" w:space="0" w:color="auto"/>
              </w:divBdr>
            </w:div>
            <w:div w:id="1209537953">
              <w:marLeft w:val="0"/>
              <w:marRight w:val="0"/>
              <w:marTop w:val="240"/>
              <w:marBottom w:val="0"/>
              <w:divBdr>
                <w:top w:val="none" w:sz="0" w:space="0" w:color="auto"/>
                <w:left w:val="none" w:sz="0" w:space="0" w:color="auto"/>
                <w:bottom w:val="none" w:sz="0" w:space="0" w:color="auto"/>
                <w:right w:val="none" w:sz="0" w:space="0" w:color="auto"/>
              </w:divBdr>
            </w:div>
            <w:div w:id="1552186350">
              <w:marLeft w:val="0"/>
              <w:marRight w:val="0"/>
              <w:marTop w:val="240"/>
              <w:marBottom w:val="0"/>
              <w:divBdr>
                <w:top w:val="none" w:sz="0" w:space="0" w:color="auto"/>
                <w:left w:val="none" w:sz="0" w:space="0" w:color="auto"/>
                <w:bottom w:val="none" w:sz="0" w:space="0" w:color="auto"/>
                <w:right w:val="none" w:sz="0" w:space="0" w:color="auto"/>
              </w:divBdr>
            </w:div>
          </w:divsChild>
        </w:div>
        <w:div w:id="1301301542">
          <w:marLeft w:val="0"/>
          <w:marRight w:val="0"/>
          <w:marTop w:val="0"/>
          <w:marBottom w:val="0"/>
          <w:divBdr>
            <w:top w:val="none" w:sz="0" w:space="0" w:color="auto"/>
            <w:left w:val="none" w:sz="0" w:space="0" w:color="auto"/>
            <w:bottom w:val="none" w:sz="0" w:space="0" w:color="auto"/>
            <w:right w:val="none" w:sz="0" w:space="0" w:color="auto"/>
          </w:divBdr>
          <w:divsChild>
            <w:div w:id="1983385894">
              <w:marLeft w:val="0"/>
              <w:marRight w:val="0"/>
              <w:marTop w:val="480"/>
              <w:marBottom w:val="0"/>
              <w:divBdr>
                <w:top w:val="none" w:sz="0" w:space="0" w:color="auto"/>
                <w:left w:val="none" w:sz="0" w:space="0" w:color="auto"/>
                <w:bottom w:val="none" w:sz="0" w:space="0" w:color="auto"/>
                <w:right w:val="none" w:sz="0" w:space="0" w:color="auto"/>
              </w:divBdr>
            </w:div>
            <w:div w:id="1878661245">
              <w:marLeft w:val="0"/>
              <w:marRight w:val="0"/>
              <w:marTop w:val="240"/>
              <w:marBottom w:val="0"/>
              <w:divBdr>
                <w:top w:val="none" w:sz="0" w:space="0" w:color="auto"/>
                <w:left w:val="none" w:sz="0" w:space="0" w:color="auto"/>
                <w:bottom w:val="none" w:sz="0" w:space="0" w:color="auto"/>
                <w:right w:val="none" w:sz="0" w:space="0" w:color="auto"/>
              </w:divBdr>
            </w:div>
            <w:div w:id="134956252">
              <w:marLeft w:val="0"/>
              <w:marRight w:val="0"/>
              <w:marTop w:val="240"/>
              <w:marBottom w:val="0"/>
              <w:divBdr>
                <w:top w:val="none" w:sz="0" w:space="0" w:color="auto"/>
                <w:left w:val="none" w:sz="0" w:space="0" w:color="auto"/>
                <w:bottom w:val="none" w:sz="0" w:space="0" w:color="auto"/>
                <w:right w:val="none" w:sz="0" w:space="0" w:color="auto"/>
              </w:divBdr>
            </w:div>
          </w:divsChild>
        </w:div>
        <w:div w:id="1680040397">
          <w:marLeft w:val="0"/>
          <w:marRight w:val="0"/>
          <w:marTop w:val="0"/>
          <w:marBottom w:val="0"/>
          <w:divBdr>
            <w:top w:val="none" w:sz="0" w:space="0" w:color="auto"/>
            <w:left w:val="none" w:sz="0" w:space="0" w:color="auto"/>
            <w:bottom w:val="none" w:sz="0" w:space="0" w:color="auto"/>
            <w:right w:val="none" w:sz="0" w:space="0" w:color="auto"/>
          </w:divBdr>
          <w:divsChild>
            <w:div w:id="1459302131">
              <w:marLeft w:val="0"/>
              <w:marRight w:val="0"/>
              <w:marTop w:val="480"/>
              <w:marBottom w:val="0"/>
              <w:divBdr>
                <w:top w:val="none" w:sz="0" w:space="0" w:color="auto"/>
                <w:left w:val="none" w:sz="0" w:space="0" w:color="auto"/>
                <w:bottom w:val="none" w:sz="0" w:space="0" w:color="auto"/>
                <w:right w:val="none" w:sz="0" w:space="0" w:color="auto"/>
              </w:divBdr>
            </w:div>
            <w:div w:id="1030955771">
              <w:marLeft w:val="0"/>
              <w:marRight w:val="0"/>
              <w:marTop w:val="240"/>
              <w:marBottom w:val="0"/>
              <w:divBdr>
                <w:top w:val="none" w:sz="0" w:space="0" w:color="auto"/>
                <w:left w:val="none" w:sz="0" w:space="0" w:color="auto"/>
                <w:bottom w:val="none" w:sz="0" w:space="0" w:color="auto"/>
                <w:right w:val="none" w:sz="0" w:space="0" w:color="auto"/>
              </w:divBdr>
            </w:div>
            <w:div w:id="348265818">
              <w:marLeft w:val="0"/>
              <w:marRight w:val="0"/>
              <w:marTop w:val="240"/>
              <w:marBottom w:val="0"/>
              <w:divBdr>
                <w:top w:val="none" w:sz="0" w:space="0" w:color="auto"/>
                <w:left w:val="none" w:sz="0" w:space="0" w:color="auto"/>
                <w:bottom w:val="none" w:sz="0" w:space="0" w:color="auto"/>
                <w:right w:val="none" w:sz="0" w:space="0" w:color="auto"/>
              </w:divBdr>
            </w:div>
            <w:div w:id="322976758">
              <w:marLeft w:val="0"/>
              <w:marRight w:val="0"/>
              <w:marTop w:val="240"/>
              <w:marBottom w:val="0"/>
              <w:divBdr>
                <w:top w:val="none" w:sz="0" w:space="0" w:color="auto"/>
                <w:left w:val="none" w:sz="0" w:space="0" w:color="auto"/>
                <w:bottom w:val="none" w:sz="0" w:space="0" w:color="auto"/>
                <w:right w:val="none" w:sz="0" w:space="0" w:color="auto"/>
              </w:divBdr>
            </w:div>
            <w:div w:id="1810510473">
              <w:marLeft w:val="0"/>
              <w:marRight w:val="0"/>
              <w:marTop w:val="240"/>
              <w:marBottom w:val="0"/>
              <w:divBdr>
                <w:top w:val="none" w:sz="0" w:space="0" w:color="auto"/>
                <w:left w:val="none" w:sz="0" w:space="0" w:color="auto"/>
                <w:bottom w:val="none" w:sz="0" w:space="0" w:color="auto"/>
                <w:right w:val="none" w:sz="0" w:space="0" w:color="auto"/>
              </w:divBdr>
            </w:div>
            <w:div w:id="1106122019">
              <w:marLeft w:val="0"/>
              <w:marRight w:val="0"/>
              <w:marTop w:val="240"/>
              <w:marBottom w:val="0"/>
              <w:divBdr>
                <w:top w:val="none" w:sz="0" w:space="0" w:color="auto"/>
                <w:left w:val="none" w:sz="0" w:space="0" w:color="auto"/>
                <w:bottom w:val="none" w:sz="0" w:space="0" w:color="auto"/>
                <w:right w:val="none" w:sz="0" w:space="0" w:color="auto"/>
              </w:divBdr>
            </w:div>
          </w:divsChild>
        </w:div>
        <w:div w:id="1122575023">
          <w:marLeft w:val="0"/>
          <w:marRight w:val="0"/>
          <w:marTop w:val="0"/>
          <w:marBottom w:val="0"/>
          <w:divBdr>
            <w:top w:val="none" w:sz="0" w:space="0" w:color="auto"/>
            <w:left w:val="none" w:sz="0" w:space="0" w:color="auto"/>
            <w:bottom w:val="none" w:sz="0" w:space="0" w:color="auto"/>
            <w:right w:val="none" w:sz="0" w:space="0" w:color="auto"/>
          </w:divBdr>
          <w:divsChild>
            <w:div w:id="735783250">
              <w:marLeft w:val="0"/>
              <w:marRight w:val="0"/>
              <w:marTop w:val="480"/>
              <w:marBottom w:val="0"/>
              <w:divBdr>
                <w:top w:val="none" w:sz="0" w:space="0" w:color="auto"/>
                <w:left w:val="none" w:sz="0" w:space="0" w:color="auto"/>
                <w:bottom w:val="none" w:sz="0" w:space="0" w:color="auto"/>
                <w:right w:val="none" w:sz="0" w:space="0" w:color="auto"/>
              </w:divBdr>
            </w:div>
            <w:div w:id="1230381957">
              <w:marLeft w:val="0"/>
              <w:marRight w:val="0"/>
              <w:marTop w:val="240"/>
              <w:marBottom w:val="0"/>
              <w:divBdr>
                <w:top w:val="none" w:sz="0" w:space="0" w:color="auto"/>
                <w:left w:val="none" w:sz="0" w:space="0" w:color="auto"/>
                <w:bottom w:val="none" w:sz="0" w:space="0" w:color="auto"/>
                <w:right w:val="none" w:sz="0" w:space="0" w:color="auto"/>
              </w:divBdr>
            </w:div>
          </w:divsChild>
        </w:div>
        <w:div w:id="343748959">
          <w:marLeft w:val="0"/>
          <w:marRight w:val="0"/>
          <w:marTop w:val="0"/>
          <w:marBottom w:val="0"/>
          <w:divBdr>
            <w:top w:val="none" w:sz="0" w:space="0" w:color="auto"/>
            <w:left w:val="none" w:sz="0" w:space="0" w:color="auto"/>
            <w:bottom w:val="none" w:sz="0" w:space="0" w:color="auto"/>
            <w:right w:val="none" w:sz="0" w:space="0" w:color="auto"/>
          </w:divBdr>
          <w:divsChild>
            <w:div w:id="406266994">
              <w:marLeft w:val="0"/>
              <w:marRight w:val="0"/>
              <w:marTop w:val="480"/>
              <w:marBottom w:val="0"/>
              <w:divBdr>
                <w:top w:val="none" w:sz="0" w:space="0" w:color="auto"/>
                <w:left w:val="none" w:sz="0" w:space="0" w:color="auto"/>
                <w:bottom w:val="none" w:sz="0" w:space="0" w:color="auto"/>
                <w:right w:val="none" w:sz="0" w:space="0" w:color="auto"/>
              </w:divBdr>
            </w:div>
            <w:div w:id="842665366">
              <w:marLeft w:val="0"/>
              <w:marRight w:val="0"/>
              <w:marTop w:val="240"/>
              <w:marBottom w:val="0"/>
              <w:divBdr>
                <w:top w:val="none" w:sz="0" w:space="0" w:color="auto"/>
                <w:left w:val="none" w:sz="0" w:space="0" w:color="auto"/>
                <w:bottom w:val="none" w:sz="0" w:space="0" w:color="auto"/>
                <w:right w:val="none" w:sz="0" w:space="0" w:color="auto"/>
              </w:divBdr>
            </w:div>
            <w:div w:id="1143503294">
              <w:marLeft w:val="0"/>
              <w:marRight w:val="0"/>
              <w:marTop w:val="240"/>
              <w:marBottom w:val="0"/>
              <w:divBdr>
                <w:top w:val="none" w:sz="0" w:space="0" w:color="auto"/>
                <w:left w:val="none" w:sz="0" w:space="0" w:color="auto"/>
                <w:bottom w:val="none" w:sz="0" w:space="0" w:color="auto"/>
                <w:right w:val="none" w:sz="0" w:space="0" w:color="auto"/>
              </w:divBdr>
            </w:div>
          </w:divsChild>
        </w:div>
        <w:div w:id="675352505">
          <w:marLeft w:val="0"/>
          <w:marRight w:val="0"/>
          <w:marTop w:val="0"/>
          <w:marBottom w:val="0"/>
          <w:divBdr>
            <w:top w:val="none" w:sz="0" w:space="0" w:color="auto"/>
            <w:left w:val="none" w:sz="0" w:space="0" w:color="auto"/>
            <w:bottom w:val="none" w:sz="0" w:space="0" w:color="auto"/>
            <w:right w:val="none" w:sz="0" w:space="0" w:color="auto"/>
          </w:divBdr>
          <w:divsChild>
            <w:div w:id="757600225">
              <w:marLeft w:val="0"/>
              <w:marRight w:val="0"/>
              <w:marTop w:val="480"/>
              <w:marBottom w:val="0"/>
              <w:divBdr>
                <w:top w:val="none" w:sz="0" w:space="0" w:color="auto"/>
                <w:left w:val="none" w:sz="0" w:space="0" w:color="auto"/>
                <w:bottom w:val="none" w:sz="0" w:space="0" w:color="auto"/>
                <w:right w:val="none" w:sz="0" w:space="0" w:color="auto"/>
              </w:divBdr>
            </w:div>
          </w:divsChild>
        </w:div>
        <w:div w:id="1517619896">
          <w:marLeft w:val="0"/>
          <w:marRight w:val="0"/>
          <w:marTop w:val="0"/>
          <w:marBottom w:val="0"/>
          <w:divBdr>
            <w:top w:val="none" w:sz="0" w:space="0" w:color="auto"/>
            <w:left w:val="none" w:sz="0" w:space="0" w:color="auto"/>
            <w:bottom w:val="none" w:sz="0" w:space="0" w:color="auto"/>
            <w:right w:val="none" w:sz="0" w:space="0" w:color="auto"/>
          </w:divBdr>
          <w:divsChild>
            <w:div w:id="951713969">
              <w:marLeft w:val="0"/>
              <w:marRight w:val="0"/>
              <w:marTop w:val="480"/>
              <w:marBottom w:val="0"/>
              <w:divBdr>
                <w:top w:val="none" w:sz="0" w:space="0" w:color="auto"/>
                <w:left w:val="none" w:sz="0" w:space="0" w:color="auto"/>
                <w:bottom w:val="none" w:sz="0" w:space="0" w:color="auto"/>
                <w:right w:val="none" w:sz="0" w:space="0" w:color="auto"/>
              </w:divBdr>
            </w:div>
            <w:div w:id="474378907">
              <w:marLeft w:val="0"/>
              <w:marRight w:val="0"/>
              <w:marTop w:val="240"/>
              <w:marBottom w:val="0"/>
              <w:divBdr>
                <w:top w:val="none" w:sz="0" w:space="0" w:color="auto"/>
                <w:left w:val="none" w:sz="0" w:space="0" w:color="auto"/>
                <w:bottom w:val="none" w:sz="0" w:space="0" w:color="auto"/>
                <w:right w:val="none" w:sz="0" w:space="0" w:color="auto"/>
              </w:divBdr>
            </w:div>
          </w:divsChild>
        </w:div>
        <w:div w:id="559749999">
          <w:marLeft w:val="0"/>
          <w:marRight w:val="0"/>
          <w:marTop w:val="0"/>
          <w:marBottom w:val="0"/>
          <w:divBdr>
            <w:top w:val="none" w:sz="0" w:space="0" w:color="auto"/>
            <w:left w:val="none" w:sz="0" w:space="0" w:color="auto"/>
            <w:bottom w:val="none" w:sz="0" w:space="0" w:color="auto"/>
            <w:right w:val="none" w:sz="0" w:space="0" w:color="auto"/>
          </w:divBdr>
          <w:divsChild>
            <w:div w:id="973020123">
              <w:marLeft w:val="0"/>
              <w:marRight w:val="0"/>
              <w:marTop w:val="480"/>
              <w:marBottom w:val="0"/>
              <w:divBdr>
                <w:top w:val="none" w:sz="0" w:space="0" w:color="auto"/>
                <w:left w:val="none" w:sz="0" w:space="0" w:color="auto"/>
                <w:bottom w:val="none" w:sz="0" w:space="0" w:color="auto"/>
                <w:right w:val="none" w:sz="0" w:space="0" w:color="auto"/>
              </w:divBdr>
            </w:div>
            <w:div w:id="977686785">
              <w:marLeft w:val="0"/>
              <w:marRight w:val="0"/>
              <w:marTop w:val="240"/>
              <w:marBottom w:val="0"/>
              <w:divBdr>
                <w:top w:val="none" w:sz="0" w:space="0" w:color="auto"/>
                <w:left w:val="none" w:sz="0" w:space="0" w:color="auto"/>
                <w:bottom w:val="none" w:sz="0" w:space="0" w:color="auto"/>
                <w:right w:val="none" w:sz="0" w:space="0" w:color="auto"/>
              </w:divBdr>
            </w:div>
            <w:div w:id="968584329">
              <w:marLeft w:val="0"/>
              <w:marRight w:val="0"/>
              <w:marTop w:val="240"/>
              <w:marBottom w:val="0"/>
              <w:divBdr>
                <w:top w:val="none" w:sz="0" w:space="0" w:color="auto"/>
                <w:left w:val="none" w:sz="0" w:space="0" w:color="auto"/>
                <w:bottom w:val="none" w:sz="0" w:space="0" w:color="auto"/>
                <w:right w:val="none" w:sz="0" w:space="0" w:color="auto"/>
              </w:divBdr>
            </w:div>
            <w:div w:id="1761247142">
              <w:marLeft w:val="0"/>
              <w:marRight w:val="0"/>
              <w:marTop w:val="240"/>
              <w:marBottom w:val="0"/>
              <w:divBdr>
                <w:top w:val="none" w:sz="0" w:space="0" w:color="auto"/>
                <w:left w:val="none" w:sz="0" w:space="0" w:color="auto"/>
                <w:bottom w:val="none" w:sz="0" w:space="0" w:color="auto"/>
                <w:right w:val="none" w:sz="0" w:space="0" w:color="auto"/>
              </w:divBdr>
            </w:div>
            <w:div w:id="1121193642">
              <w:marLeft w:val="0"/>
              <w:marRight w:val="0"/>
              <w:marTop w:val="240"/>
              <w:marBottom w:val="0"/>
              <w:divBdr>
                <w:top w:val="none" w:sz="0" w:space="0" w:color="auto"/>
                <w:left w:val="none" w:sz="0" w:space="0" w:color="auto"/>
                <w:bottom w:val="none" w:sz="0" w:space="0" w:color="auto"/>
                <w:right w:val="none" w:sz="0" w:space="0" w:color="auto"/>
              </w:divBdr>
            </w:div>
          </w:divsChild>
        </w:div>
        <w:div w:id="384530086">
          <w:marLeft w:val="0"/>
          <w:marRight w:val="0"/>
          <w:marTop w:val="0"/>
          <w:marBottom w:val="0"/>
          <w:divBdr>
            <w:top w:val="none" w:sz="0" w:space="0" w:color="auto"/>
            <w:left w:val="none" w:sz="0" w:space="0" w:color="auto"/>
            <w:bottom w:val="none" w:sz="0" w:space="0" w:color="auto"/>
            <w:right w:val="none" w:sz="0" w:space="0" w:color="auto"/>
          </w:divBdr>
          <w:divsChild>
            <w:div w:id="87193678">
              <w:marLeft w:val="0"/>
              <w:marRight w:val="0"/>
              <w:marTop w:val="480"/>
              <w:marBottom w:val="0"/>
              <w:divBdr>
                <w:top w:val="none" w:sz="0" w:space="0" w:color="auto"/>
                <w:left w:val="none" w:sz="0" w:space="0" w:color="auto"/>
                <w:bottom w:val="none" w:sz="0" w:space="0" w:color="auto"/>
                <w:right w:val="none" w:sz="0" w:space="0" w:color="auto"/>
              </w:divBdr>
            </w:div>
            <w:div w:id="2139294975">
              <w:marLeft w:val="0"/>
              <w:marRight w:val="0"/>
              <w:marTop w:val="240"/>
              <w:marBottom w:val="0"/>
              <w:divBdr>
                <w:top w:val="none" w:sz="0" w:space="0" w:color="auto"/>
                <w:left w:val="none" w:sz="0" w:space="0" w:color="auto"/>
                <w:bottom w:val="none" w:sz="0" w:space="0" w:color="auto"/>
                <w:right w:val="none" w:sz="0" w:space="0" w:color="auto"/>
              </w:divBdr>
            </w:div>
            <w:div w:id="465051400">
              <w:marLeft w:val="0"/>
              <w:marRight w:val="0"/>
              <w:marTop w:val="240"/>
              <w:marBottom w:val="0"/>
              <w:divBdr>
                <w:top w:val="none" w:sz="0" w:space="0" w:color="auto"/>
                <w:left w:val="none" w:sz="0" w:space="0" w:color="auto"/>
                <w:bottom w:val="none" w:sz="0" w:space="0" w:color="auto"/>
                <w:right w:val="none" w:sz="0" w:space="0" w:color="auto"/>
              </w:divBdr>
            </w:div>
          </w:divsChild>
        </w:div>
        <w:div w:id="1033530880">
          <w:marLeft w:val="0"/>
          <w:marRight w:val="0"/>
          <w:marTop w:val="0"/>
          <w:marBottom w:val="0"/>
          <w:divBdr>
            <w:top w:val="none" w:sz="0" w:space="0" w:color="auto"/>
            <w:left w:val="none" w:sz="0" w:space="0" w:color="auto"/>
            <w:bottom w:val="none" w:sz="0" w:space="0" w:color="auto"/>
            <w:right w:val="none" w:sz="0" w:space="0" w:color="auto"/>
          </w:divBdr>
          <w:divsChild>
            <w:div w:id="1675496794">
              <w:marLeft w:val="0"/>
              <w:marRight w:val="0"/>
              <w:marTop w:val="480"/>
              <w:marBottom w:val="0"/>
              <w:divBdr>
                <w:top w:val="none" w:sz="0" w:space="0" w:color="auto"/>
                <w:left w:val="none" w:sz="0" w:space="0" w:color="auto"/>
                <w:bottom w:val="none" w:sz="0" w:space="0" w:color="auto"/>
                <w:right w:val="none" w:sz="0" w:space="0" w:color="auto"/>
              </w:divBdr>
            </w:div>
          </w:divsChild>
        </w:div>
        <w:div w:id="2034376394">
          <w:marLeft w:val="0"/>
          <w:marRight w:val="0"/>
          <w:marTop w:val="0"/>
          <w:marBottom w:val="0"/>
          <w:divBdr>
            <w:top w:val="none" w:sz="0" w:space="0" w:color="auto"/>
            <w:left w:val="none" w:sz="0" w:space="0" w:color="auto"/>
            <w:bottom w:val="none" w:sz="0" w:space="0" w:color="auto"/>
            <w:right w:val="none" w:sz="0" w:space="0" w:color="auto"/>
          </w:divBdr>
          <w:divsChild>
            <w:div w:id="833644822">
              <w:marLeft w:val="0"/>
              <w:marRight w:val="0"/>
              <w:marTop w:val="480"/>
              <w:marBottom w:val="0"/>
              <w:divBdr>
                <w:top w:val="none" w:sz="0" w:space="0" w:color="auto"/>
                <w:left w:val="none" w:sz="0" w:space="0" w:color="auto"/>
                <w:bottom w:val="none" w:sz="0" w:space="0" w:color="auto"/>
                <w:right w:val="none" w:sz="0" w:space="0" w:color="auto"/>
              </w:divBdr>
            </w:div>
            <w:div w:id="400178429">
              <w:marLeft w:val="0"/>
              <w:marRight w:val="0"/>
              <w:marTop w:val="240"/>
              <w:marBottom w:val="0"/>
              <w:divBdr>
                <w:top w:val="none" w:sz="0" w:space="0" w:color="auto"/>
                <w:left w:val="none" w:sz="0" w:space="0" w:color="auto"/>
                <w:bottom w:val="none" w:sz="0" w:space="0" w:color="auto"/>
                <w:right w:val="none" w:sz="0" w:space="0" w:color="auto"/>
              </w:divBdr>
            </w:div>
            <w:div w:id="1555115179">
              <w:marLeft w:val="0"/>
              <w:marRight w:val="0"/>
              <w:marTop w:val="240"/>
              <w:marBottom w:val="0"/>
              <w:divBdr>
                <w:top w:val="none" w:sz="0" w:space="0" w:color="auto"/>
                <w:left w:val="none" w:sz="0" w:space="0" w:color="auto"/>
                <w:bottom w:val="none" w:sz="0" w:space="0" w:color="auto"/>
                <w:right w:val="none" w:sz="0" w:space="0" w:color="auto"/>
              </w:divBdr>
            </w:div>
            <w:div w:id="549150813">
              <w:marLeft w:val="0"/>
              <w:marRight w:val="0"/>
              <w:marTop w:val="240"/>
              <w:marBottom w:val="0"/>
              <w:divBdr>
                <w:top w:val="none" w:sz="0" w:space="0" w:color="auto"/>
                <w:left w:val="none" w:sz="0" w:space="0" w:color="auto"/>
                <w:bottom w:val="none" w:sz="0" w:space="0" w:color="auto"/>
                <w:right w:val="none" w:sz="0" w:space="0" w:color="auto"/>
              </w:divBdr>
            </w:div>
            <w:div w:id="1901211945">
              <w:marLeft w:val="0"/>
              <w:marRight w:val="0"/>
              <w:marTop w:val="240"/>
              <w:marBottom w:val="0"/>
              <w:divBdr>
                <w:top w:val="none" w:sz="0" w:space="0" w:color="auto"/>
                <w:left w:val="none" w:sz="0" w:space="0" w:color="auto"/>
                <w:bottom w:val="none" w:sz="0" w:space="0" w:color="auto"/>
                <w:right w:val="none" w:sz="0" w:space="0" w:color="auto"/>
              </w:divBdr>
            </w:div>
          </w:divsChild>
        </w:div>
        <w:div w:id="1284535143">
          <w:marLeft w:val="0"/>
          <w:marRight w:val="0"/>
          <w:marTop w:val="0"/>
          <w:marBottom w:val="0"/>
          <w:divBdr>
            <w:top w:val="none" w:sz="0" w:space="0" w:color="auto"/>
            <w:left w:val="none" w:sz="0" w:space="0" w:color="auto"/>
            <w:bottom w:val="none" w:sz="0" w:space="0" w:color="auto"/>
            <w:right w:val="none" w:sz="0" w:space="0" w:color="auto"/>
          </w:divBdr>
          <w:divsChild>
            <w:div w:id="1313827529">
              <w:marLeft w:val="0"/>
              <w:marRight w:val="0"/>
              <w:marTop w:val="480"/>
              <w:marBottom w:val="0"/>
              <w:divBdr>
                <w:top w:val="none" w:sz="0" w:space="0" w:color="auto"/>
                <w:left w:val="none" w:sz="0" w:space="0" w:color="auto"/>
                <w:bottom w:val="none" w:sz="0" w:space="0" w:color="auto"/>
                <w:right w:val="none" w:sz="0" w:space="0" w:color="auto"/>
              </w:divBdr>
            </w:div>
          </w:divsChild>
        </w:div>
        <w:div w:id="1885215473">
          <w:marLeft w:val="0"/>
          <w:marRight w:val="0"/>
          <w:marTop w:val="0"/>
          <w:marBottom w:val="0"/>
          <w:divBdr>
            <w:top w:val="none" w:sz="0" w:space="0" w:color="auto"/>
            <w:left w:val="none" w:sz="0" w:space="0" w:color="auto"/>
            <w:bottom w:val="none" w:sz="0" w:space="0" w:color="auto"/>
            <w:right w:val="none" w:sz="0" w:space="0" w:color="auto"/>
          </w:divBdr>
          <w:divsChild>
            <w:div w:id="1630286185">
              <w:marLeft w:val="0"/>
              <w:marRight w:val="0"/>
              <w:marTop w:val="480"/>
              <w:marBottom w:val="0"/>
              <w:divBdr>
                <w:top w:val="none" w:sz="0" w:space="0" w:color="auto"/>
                <w:left w:val="none" w:sz="0" w:space="0" w:color="auto"/>
                <w:bottom w:val="none" w:sz="0" w:space="0" w:color="auto"/>
                <w:right w:val="none" w:sz="0" w:space="0" w:color="auto"/>
              </w:divBdr>
            </w:div>
            <w:div w:id="636423644">
              <w:marLeft w:val="0"/>
              <w:marRight w:val="0"/>
              <w:marTop w:val="240"/>
              <w:marBottom w:val="0"/>
              <w:divBdr>
                <w:top w:val="none" w:sz="0" w:space="0" w:color="auto"/>
                <w:left w:val="none" w:sz="0" w:space="0" w:color="auto"/>
                <w:bottom w:val="none" w:sz="0" w:space="0" w:color="auto"/>
                <w:right w:val="none" w:sz="0" w:space="0" w:color="auto"/>
              </w:divBdr>
            </w:div>
            <w:div w:id="1252742251">
              <w:marLeft w:val="0"/>
              <w:marRight w:val="0"/>
              <w:marTop w:val="240"/>
              <w:marBottom w:val="0"/>
              <w:divBdr>
                <w:top w:val="none" w:sz="0" w:space="0" w:color="auto"/>
                <w:left w:val="none" w:sz="0" w:space="0" w:color="auto"/>
                <w:bottom w:val="none" w:sz="0" w:space="0" w:color="auto"/>
                <w:right w:val="none" w:sz="0" w:space="0" w:color="auto"/>
              </w:divBdr>
            </w:div>
            <w:div w:id="659961896">
              <w:marLeft w:val="0"/>
              <w:marRight w:val="0"/>
              <w:marTop w:val="240"/>
              <w:marBottom w:val="0"/>
              <w:divBdr>
                <w:top w:val="none" w:sz="0" w:space="0" w:color="auto"/>
                <w:left w:val="none" w:sz="0" w:space="0" w:color="auto"/>
                <w:bottom w:val="none" w:sz="0" w:space="0" w:color="auto"/>
                <w:right w:val="none" w:sz="0" w:space="0" w:color="auto"/>
              </w:divBdr>
            </w:div>
          </w:divsChild>
        </w:div>
        <w:div w:id="2106803940">
          <w:marLeft w:val="0"/>
          <w:marRight w:val="0"/>
          <w:marTop w:val="0"/>
          <w:marBottom w:val="0"/>
          <w:divBdr>
            <w:top w:val="none" w:sz="0" w:space="0" w:color="auto"/>
            <w:left w:val="none" w:sz="0" w:space="0" w:color="auto"/>
            <w:bottom w:val="none" w:sz="0" w:space="0" w:color="auto"/>
            <w:right w:val="none" w:sz="0" w:space="0" w:color="auto"/>
          </w:divBdr>
          <w:divsChild>
            <w:div w:id="505287576">
              <w:marLeft w:val="0"/>
              <w:marRight w:val="0"/>
              <w:marTop w:val="480"/>
              <w:marBottom w:val="0"/>
              <w:divBdr>
                <w:top w:val="none" w:sz="0" w:space="0" w:color="auto"/>
                <w:left w:val="none" w:sz="0" w:space="0" w:color="auto"/>
                <w:bottom w:val="none" w:sz="0" w:space="0" w:color="auto"/>
                <w:right w:val="none" w:sz="0" w:space="0" w:color="auto"/>
              </w:divBdr>
            </w:div>
            <w:div w:id="913970837">
              <w:marLeft w:val="0"/>
              <w:marRight w:val="0"/>
              <w:marTop w:val="240"/>
              <w:marBottom w:val="0"/>
              <w:divBdr>
                <w:top w:val="none" w:sz="0" w:space="0" w:color="auto"/>
                <w:left w:val="none" w:sz="0" w:space="0" w:color="auto"/>
                <w:bottom w:val="none" w:sz="0" w:space="0" w:color="auto"/>
                <w:right w:val="none" w:sz="0" w:space="0" w:color="auto"/>
              </w:divBdr>
            </w:div>
            <w:div w:id="1620642594">
              <w:marLeft w:val="0"/>
              <w:marRight w:val="0"/>
              <w:marTop w:val="240"/>
              <w:marBottom w:val="0"/>
              <w:divBdr>
                <w:top w:val="none" w:sz="0" w:space="0" w:color="auto"/>
                <w:left w:val="none" w:sz="0" w:space="0" w:color="auto"/>
                <w:bottom w:val="none" w:sz="0" w:space="0" w:color="auto"/>
                <w:right w:val="none" w:sz="0" w:space="0" w:color="auto"/>
              </w:divBdr>
            </w:div>
            <w:div w:id="518398912">
              <w:marLeft w:val="0"/>
              <w:marRight w:val="0"/>
              <w:marTop w:val="240"/>
              <w:marBottom w:val="0"/>
              <w:divBdr>
                <w:top w:val="none" w:sz="0" w:space="0" w:color="auto"/>
                <w:left w:val="none" w:sz="0" w:space="0" w:color="auto"/>
                <w:bottom w:val="none" w:sz="0" w:space="0" w:color="auto"/>
                <w:right w:val="none" w:sz="0" w:space="0" w:color="auto"/>
              </w:divBdr>
            </w:div>
          </w:divsChild>
        </w:div>
        <w:div w:id="1009214315">
          <w:marLeft w:val="0"/>
          <w:marRight w:val="0"/>
          <w:marTop w:val="0"/>
          <w:marBottom w:val="0"/>
          <w:divBdr>
            <w:top w:val="none" w:sz="0" w:space="0" w:color="auto"/>
            <w:left w:val="none" w:sz="0" w:space="0" w:color="auto"/>
            <w:bottom w:val="none" w:sz="0" w:space="0" w:color="auto"/>
            <w:right w:val="none" w:sz="0" w:space="0" w:color="auto"/>
          </w:divBdr>
          <w:divsChild>
            <w:div w:id="723211458">
              <w:marLeft w:val="0"/>
              <w:marRight w:val="0"/>
              <w:marTop w:val="480"/>
              <w:marBottom w:val="0"/>
              <w:divBdr>
                <w:top w:val="none" w:sz="0" w:space="0" w:color="auto"/>
                <w:left w:val="none" w:sz="0" w:space="0" w:color="auto"/>
                <w:bottom w:val="none" w:sz="0" w:space="0" w:color="auto"/>
                <w:right w:val="none" w:sz="0" w:space="0" w:color="auto"/>
              </w:divBdr>
            </w:div>
            <w:div w:id="1170682702">
              <w:marLeft w:val="0"/>
              <w:marRight w:val="0"/>
              <w:marTop w:val="240"/>
              <w:marBottom w:val="0"/>
              <w:divBdr>
                <w:top w:val="none" w:sz="0" w:space="0" w:color="auto"/>
                <w:left w:val="none" w:sz="0" w:space="0" w:color="auto"/>
                <w:bottom w:val="none" w:sz="0" w:space="0" w:color="auto"/>
                <w:right w:val="none" w:sz="0" w:space="0" w:color="auto"/>
              </w:divBdr>
            </w:div>
          </w:divsChild>
        </w:div>
        <w:div w:id="1741051390">
          <w:marLeft w:val="0"/>
          <w:marRight w:val="0"/>
          <w:marTop w:val="0"/>
          <w:marBottom w:val="0"/>
          <w:divBdr>
            <w:top w:val="none" w:sz="0" w:space="0" w:color="auto"/>
            <w:left w:val="none" w:sz="0" w:space="0" w:color="auto"/>
            <w:bottom w:val="none" w:sz="0" w:space="0" w:color="auto"/>
            <w:right w:val="none" w:sz="0" w:space="0" w:color="auto"/>
          </w:divBdr>
          <w:divsChild>
            <w:div w:id="354884569">
              <w:marLeft w:val="0"/>
              <w:marRight w:val="0"/>
              <w:marTop w:val="480"/>
              <w:marBottom w:val="0"/>
              <w:divBdr>
                <w:top w:val="none" w:sz="0" w:space="0" w:color="auto"/>
                <w:left w:val="none" w:sz="0" w:space="0" w:color="auto"/>
                <w:bottom w:val="none" w:sz="0" w:space="0" w:color="auto"/>
                <w:right w:val="none" w:sz="0" w:space="0" w:color="auto"/>
              </w:divBdr>
            </w:div>
          </w:divsChild>
        </w:div>
        <w:div w:id="942373687">
          <w:marLeft w:val="0"/>
          <w:marRight w:val="0"/>
          <w:marTop w:val="0"/>
          <w:marBottom w:val="0"/>
          <w:divBdr>
            <w:top w:val="none" w:sz="0" w:space="0" w:color="auto"/>
            <w:left w:val="none" w:sz="0" w:space="0" w:color="auto"/>
            <w:bottom w:val="none" w:sz="0" w:space="0" w:color="auto"/>
            <w:right w:val="none" w:sz="0" w:space="0" w:color="auto"/>
          </w:divBdr>
          <w:divsChild>
            <w:div w:id="402488627">
              <w:marLeft w:val="0"/>
              <w:marRight w:val="0"/>
              <w:marTop w:val="480"/>
              <w:marBottom w:val="0"/>
              <w:divBdr>
                <w:top w:val="none" w:sz="0" w:space="0" w:color="auto"/>
                <w:left w:val="none" w:sz="0" w:space="0" w:color="auto"/>
                <w:bottom w:val="none" w:sz="0" w:space="0" w:color="auto"/>
                <w:right w:val="none" w:sz="0" w:space="0" w:color="auto"/>
              </w:divBdr>
            </w:div>
            <w:div w:id="825820892">
              <w:marLeft w:val="0"/>
              <w:marRight w:val="0"/>
              <w:marTop w:val="240"/>
              <w:marBottom w:val="0"/>
              <w:divBdr>
                <w:top w:val="none" w:sz="0" w:space="0" w:color="auto"/>
                <w:left w:val="none" w:sz="0" w:space="0" w:color="auto"/>
                <w:bottom w:val="none" w:sz="0" w:space="0" w:color="auto"/>
                <w:right w:val="none" w:sz="0" w:space="0" w:color="auto"/>
              </w:divBdr>
            </w:div>
            <w:div w:id="1823497782">
              <w:marLeft w:val="425"/>
              <w:marRight w:val="0"/>
              <w:marTop w:val="0"/>
              <w:marBottom w:val="0"/>
              <w:divBdr>
                <w:top w:val="none" w:sz="0" w:space="0" w:color="auto"/>
                <w:left w:val="none" w:sz="0" w:space="0" w:color="auto"/>
                <w:bottom w:val="none" w:sz="0" w:space="0" w:color="auto"/>
                <w:right w:val="none" w:sz="0" w:space="0" w:color="auto"/>
              </w:divBdr>
              <w:divsChild>
                <w:div w:id="820469065">
                  <w:marLeft w:val="0"/>
                  <w:marRight w:val="0"/>
                  <w:marTop w:val="0"/>
                  <w:marBottom w:val="0"/>
                  <w:divBdr>
                    <w:top w:val="none" w:sz="0" w:space="0" w:color="auto"/>
                    <w:left w:val="none" w:sz="0" w:space="0" w:color="auto"/>
                    <w:bottom w:val="none" w:sz="0" w:space="0" w:color="auto"/>
                    <w:right w:val="none" w:sz="0" w:space="0" w:color="auto"/>
                  </w:divBdr>
                </w:div>
              </w:divsChild>
            </w:div>
            <w:div w:id="2128230785">
              <w:marLeft w:val="425"/>
              <w:marRight w:val="0"/>
              <w:marTop w:val="0"/>
              <w:marBottom w:val="0"/>
              <w:divBdr>
                <w:top w:val="none" w:sz="0" w:space="0" w:color="auto"/>
                <w:left w:val="none" w:sz="0" w:space="0" w:color="auto"/>
                <w:bottom w:val="none" w:sz="0" w:space="0" w:color="auto"/>
                <w:right w:val="none" w:sz="0" w:space="0" w:color="auto"/>
              </w:divBdr>
              <w:divsChild>
                <w:div w:id="1441299091">
                  <w:marLeft w:val="0"/>
                  <w:marRight w:val="0"/>
                  <w:marTop w:val="0"/>
                  <w:marBottom w:val="0"/>
                  <w:divBdr>
                    <w:top w:val="none" w:sz="0" w:space="0" w:color="auto"/>
                    <w:left w:val="none" w:sz="0" w:space="0" w:color="auto"/>
                    <w:bottom w:val="none" w:sz="0" w:space="0" w:color="auto"/>
                    <w:right w:val="none" w:sz="0" w:space="0" w:color="auto"/>
                  </w:divBdr>
                </w:div>
              </w:divsChild>
            </w:div>
            <w:div w:id="1094976882">
              <w:marLeft w:val="425"/>
              <w:marRight w:val="0"/>
              <w:marTop w:val="0"/>
              <w:marBottom w:val="0"/>
              <w:divBdr>
                <w:top w:val="none" w:sz="0" w:space="0" w:color="auto"/>
                <w:left w:val="none" w:sz="0" w:space="0" w:color="auto"/>
                <w:bottom w:val="none" w:sz="0" w:space="0" w:color="auto"/>
                <w:right w:val="none" w:sz="0" w:space="0" w:color="auto"/>
              </w:divBdr>
              <w:divsChild>
                <w:div w:id="443890193">
                  <w:marLeft w:val="0"/>
                  <w:marRight w:val="0"/>
                  <w:marTop w:val="0"/>
                  <w:marBottom w:val="0"/>
                  <w:divBdr>
                    <w:top w:val="none" w:sz="0" w:space="0" w:color="auto"/>
                    <w:left w:val="none" w:sz="0" w:space="0" w:color="auto"/>
                    <w:bottom w:val="none" w:sz="0" w:space="0" w:color="auto"/>
                    <w:right w:val="none" w:sz="0" w:space="0" w:color="auto"/>
                  </w:divBdr>
                </w:div>
              </w:divsChild>
            </w:div>
            <w:div w:id="136070261">
              <w:marLeft w:val="425"/>
              <w:marRight w:val="0"/>
              <w:marTop w:val="0"/>
              <w:marBottom w:val="0"/>
              <w:divBdr>
                <w:top w:val="none" w:sz="0" w:space="0" w:color="auto"/>
                <w:left w:val="none" w:sz="0" w:space="0" w:color="auto"/>
                <w:bottom w:val="none" w:sz="0" w:space="0" w:color="auto"/>
                <w:right w:val="none" w:sz="0" w:space="0" w:color="auto"/>
              </w:divBdr>
              <w:divsChild>
                <w:div w:id="1994143034">
                  <w:marLeft w:val="0"/>
                  <w:marRight w:val="0"/>
                  <w:marTop w:val="0"/>
                  <w:marBottom w:val="0"/>
                  <w:divBdr>
                    <w:top w:val="none" w:sz="0" w:space="0" w:color="auto"/>
                    <w:left w:val="none" w:sz="0" w:space="0" w:color="auto"/>
                    <w:bottom w:val="none" w:sz="0" w:space="0" w:color="auto"/>
                    <w:right w:val="none" w:sz="0" w:space="0" w:color="auto"/>
                  </w:divBdr>
                </w:div>
              </w:divsChild>
            </w:div>
            <w:div w:id="2001619526">
              <w:marLeft w:val="425"/>
              <w:marRight w:val="0"/>
              <w:marTop w:val="0"/>
              <w:marBottom w:val="0"/>
              <w:divBdr>
                <w:top w:val="none" w:sz="0" w:space="0" w:color="auto"/>
                <w:left w:val="none" w:sz="0" w:space="0" w:color="auto"/>
                <w:bottom w:val="none" w:sz="0" w:space="0" w:color="auto"/>
                <w:right w:val="none" w:sz="0" w:space="0" w:color="auto"/>
              </w:divBdr>
              <w:divsChild>
                <w:div w:id="1713070834">
                  <w:marLeft w:val="0"/>
                  <w:marRight w:val="0"/>
                  <w:marTop w:val="0"/>
                  <w:marBottom w:val="0"/>
                  <w:divBdr>
                    <w:top w:val="none" w:sz="0" w:space="0" w:color="auto"/>
                    <w:left w:val="none" w:sz="0" w:space="0" w:color="auto"/>
                    <w:bottom w:val="none" w:sz="0" w:space="0" w:color="auto"/>
                    <w:right w:val="none" w:sz="0" w:space="0" w:color="auto"/>
                  </w:divBdr>
                </w:div>
              </w:divsChild>
            </w:div>
            <w:div w:id="1520461435">
              <w:marLeft w:val="425"/>
              <w:marRight w:val="0"/>
              <w:marTop w:val="0"/>
              <w:marBottom w:val="0"/>
              <w:divBdr>
                <w:top w:val="none" w:sz="0" w:space="0" w:color="auto"/>
                <w:left w:val="none" w:sz="0" w:space="0" w:color="auto"/>
                <w:bottom w:val="none" w:sz="0" w:space="0" w:color="auto"/>
                <w:right w:val="none" w:sz="0" w:space="0" w:color="auto"/>
              </w:divBdr>
              <w:divsChild>
                <w:div w:id="1801651099">
                  <w:marLeft w:val="0"/>
                  <w:marRight w:val="0"/>
                  <w:marTop w:val="0"/>
                  <w:marBottom w:val="0"/>
                  <w:divBdr>
                    <w:top w:val="none" w:sz="0" w:space="0" w:color="auto"/>
                    <w:left w:val="none" w:sz="0" w:space="0" w:color="auto"/>
                    <w:bottom w:val="none" w:sz="0" w:space="0" w:color="auto"/>
                    <w:right w:val="none" w:sz="0" w:space="0" w:color="auto"/>
                  </w:divBdr>
                </w:div>
              </w:divsChild>
            </w:div>
            <w:div w:id="1881283916">
              <w:marLeft w:val="425"/>
              <w:marRight w:val="0"/>
              <w:marTop w:val="0"/>
              <w:marBottom w:val="0"/>
              <w:divBdr>
                <w:top w:val="none" w:sz="0" w:space="0" w:color="auto"/>
                <w:left w:val="none" w:sz="0" w:space="0" w:color="auto"/>
                <w:bottom w:val="none" w:sz="0" w:space="0" w:color="auto"/>
                <w:right w:val="none" w:sz="0" w:space="0" w:color="auto"/>
              </w:divBdr>
              <w:divsChild>
                <w:div w:id="863523315">
                  <w:marLeft w:val="0"/>
                  <w:marRight w:val="0"/>
                  <w:marTop w:val="0"/>
                  <w:marBottom w:val="0"/>
                  <w:divBdr>
                    <w:top w:val="none" w:sz="0" w:space="0" w:color="auto"/>
                    <w:left w:val="none" w:sz="0" w:space="0" w:color="auto"/>
                    <w:bottom w:val="none" w:sz="0" w:space="0" w:color="auto"/>
                    <w:right w:val="none" w:sz="0" w:space="0" w:color="auto"/>
                  </w:divBdr>
                </w:div>
              </w:divsChild>
            </w:div>
            <w:div w:id="250161650">
              <w:marLeft w:val="425"/>
              <w:marRight w:val="0"/>
              <w:marTop w:val="0"/>
              <w:marBottom w:val="0"/>
              <w:divBdr>
                <w:top w:val="none" w:sz="0" w:space="0" w:color="auto"/>
                <w:left w:val="none" w:sz="0" w:space="0" w:color="auto"/>
                <w:bottom w:val="none" w:sz="0" w:space="0" w:color="auto"/>
                <w:right w:val="none" w:sz="0" w:space="0" w:color="auto"/>
              </w:divBdr>
              <w:divsChild>
                <w:div w:id="13980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536528">
          <w:marLeft w:val="0"/>
          <w:marRight w:val="0"/>
          <w:marTop w:val="0"/>
          <w:marBottom w:val="0"/>
          <w:divBdr>
            <w:top w:val="none" w:sz="0" w:space="0" w:color="auto"/>
            <w:left w:val="none" w:sz="0" w:space="0" w:color="auto"/>
            <w:bottom w:val="none" w:sz="0" w:space="0" w:color="auto"/>
            <w:right w:val="none" w:sz="0" w:space="0" w:color="auto"/>
          </w:divBdr>
          <w:divsChild>
            <w:div w:id="201982892">
              <w:marLeft w:val="0"/>
              <w:marRight w:val="0"/>
              <w:marTop w:val="480"/>
              <w:marBottom w:val="0"/>
              <w:divBdr>
                <w:top w:val="none" w:sz="0" w:space="0" w:color="auto"/>
                <w:left w:val="none" w:sz="0" w:space="0" w:color="auto"/>
                <w:bottom w:val="none" w:sz="0" w:space="0" w:color="auto"/>
                <w:right w:val="none" w:sz="0" w:space="0" w:color="auto"/>
              </w:divBdr>
            </w:div>
            <w:div w:id="1962758834">
              <w:marLeft w:val="0"/>
              <w:marRight w:val="0"/>
              <w:marTop w:val="240"/>
              <w:marBottom w:val="0"/>
              <w:divBdr>
                <w:top w:val="none" w:sz="0" w:space="0" w:color="auto"/>
                <w:left w:val="none" w:sz="0" w:space="0" w:color="auto"/>
                <w:bottom w:val="none" w:sz="0" w:space="0" w:color="auto"/>
                <w:right w:val="none" w:sz="0" w:space="0" w:color="auto"/>
              </w:divBdr>
            </w:div>
            <w:div w:id="177502763">
              <w:marLeft w:val="0"/>
              <w:marRight w:val="0"/>
              <w:marTop w:val="240"/>
              <w:marBottom w:val="0"/>
              <w:divBdr>
                <w:top w:val="none" w:sz="0" w:space="0" w:color="auto"/>
                <w:left w:val="none" w:sz="0" w:space="0" w:color="auto"/>
                <w:bottom w:val="none" w:sz="0" w:space="0" w:color="auto"/>
                <w:right w:val="none" w:sz="0" w:space="0" w:color="auto"/>
              </w:divBdr>
            </w:div>
            <w:div w:id="2113159559">
              <w:marLeft w:val="0"/>
              <w:marRight w:val="0"/>
              <w:marTop w:val="240"/>
              <w:marBottom w:val="0"/>
              <w:divBdr>
                <w:top w:val="none" w:sz="0" w:space="0" w:color="auto"/>
                <w:left w:val="none" w:sz="0" w:space="0" w:color="auto"/>
                <w:bottom w:val="none" w:sz="0" w:space="0" w:color="auto"/>
                <w:right w:val="none" w:sz="0" w:space="0" w:color="auto"/>
              </w:divBdr>
            </w:div>
            <w:div w:id="1979453411">
              <w:marLeft w:val="0"/>
              <w:marRight w:val="0"/>
              <w:marTop w:val="240"/>
              <w:marBottom w:val="0"/>
              <w:divBdr>
                <w:top w:val="none" w:sz="0" w:space="0" w:color="auto"/>
                <w:left w:val="none" w:sz="0" w:space="0" w:color="auto"/>
                <w:bottom w:val="none" w:sz="0" w:space="0" w:color="auto"/>
                <w:right w:val="none" w:sz="0" w:space="0" w:color="auto"/>
              </w:divBdr>
            </w:div>
          </w:divsChild>
        </w:div>
        <w:div w:id="356346985">
          <w:marLeft w:val="0"/>
          <w:marRight w:val="0"/>
          <w:marTop w:val="0"/>
          <w:marBottom w:val="0"/>
          <w:divBdr>
            <w:top w:val="none" w:sz="0" w:space="0" w:color="auto"/>
            <w:left w:val="none" w:sz="0" w:space="0" w:color="auto"/>
            <w:bottom w:val="none" w:sz="0" w:space="0" w:color="auto"/>
            <w:right w:val="none" w:sz="0" w:space="0" w:color="auto"/>
          </w:divBdr>
          <w:divsChild>
            <w:div w:id="905994054">
              <w:marLeft w:val="0"/>
              <w:marRight w:val="0"/>
              <w:marTop w:val="480"/>
              <w:marBottom w:val="0"/>
              <w:divBdr>
                <w:top w:val="none" w:sz="0" w:space="0" w:color="auto"/>
                <w:left w:val="none" w:sz="0" w:space="0" w:color="auto"/>
                <w:bottom w:val="none" w:sz="0" w:space="0" w:color="auto"/>
                <w:right w:val="none" w:sz="0" w:space="0" w:color="auto"/>
              </w:divBdr>
            </w:div>
            <w:div w:id="914509185">
              <w:marLeft w:val="0"/>
              <w:marRight w:val="0"/>
              <w:marTop w:val="240"/>
              <w:marBottom w:val="0"/>
              <w:divBdr>
                <w:top w:val="none" w:sz="0" w:space="0" w:color="auto"/>
                <w:left w:val="none" w:sz="0" w:space="0" w:color="auto"/>
                <w:bottom w:val="none" w:sz="0" w:space="0" w:color="auto"/>
                <w:right w:val="none" w:sz="0" w:space="0" w:color="auto"/>
              </w:divBdr>
            </w:div>
            <w:div w:id="2124566406">
              <w:marLeft w:val="0"/>
              <w:marRight w:val="0"/>
              <w:marTop w:val="240"/>
              <w:marBottom w:val="0"/>
              <w:divBdr>
                <w:top w:val="none" w:sz="0" w:space="0" w:color="auto"/>
                <w:left w:val="none" w:sz="0" w:space="0" w:color="auto"/>
                <w:bottom w:val="none" w:sz="0" w:space="0" w:color="auto"/>
                <w:right w:val="none" w:sz="0" w:space="0" w:color="auto"/>
              </w:divBdr>
            </w:div>
            <w:div w:id="1847086711">
              <w:marLeft w:val="0"/>
              <w:marRight w:val="0"/>
              <w:marTop w:val="240"/>
              <w:marBottom w:val="0"/>
              <w:divBdr>
                <w:top w:val="none" w:sz="0" w:space="0" w:color="auto"/>
                <w:left w:val="none" w:sz="0" w:space="0" w:color="auto"/>
                <w:bottom w:val="none" w:sz="0" w:space="0" w:color="auto"/>
                <w:right w:val="none" w:sz="0" w:space="0" w:color="auto"/>
              </w:divBdr>
            </w:div>
            <w:div w:id="1527593885">
              <w:marLeft w:val="0"/>
              <w:marRight w:val="0"/>
              <w:marTop w:val="240"/>
              <w:marBottom w:val="0"/>
              <w:divBdr>
                <w:top w:val="none" w:sz="0" w:space="0" w:color="auto"/>
                <w:left w:val="none" w:sz="0" w:space="0" w:color="auto"/>
                <w:bottom w:val="none" w:sz="0" w:space="0" w:color="auto"/>
                <w:right w:val="none" w:sz="0" w:space="0" w:color="auto"/>
              </w:divBdr>
            </w:div>
          </w:divsChild>
        </w:div>
        <w:div w:id="1180781900">
          <w:marLeft w:val="0"/>
          <w:marRight w:val="0"/>
          <w:marTop w:val="0"/>
          <w:marBottom w:val="0"/>
          <w:divBdr>
            <w:top w:val="none" w:sz="0" w:space="0" w:color="auto"/>
            <w:left w:val="none" w:sz="0" w:space="0" w:color="auto"/>
            <w:bottom w:val="none" w:sz="0" w:space="0" w:color="auto"/>
            <w:right w:val="none" w:sz="0" w:space="0" w:color="auto"/>
          </w:divBdr>
          <w:divsChild>
            <w:div w:id="374159536">
              <w:marLeft w:val="0"/>
              <w:marRight w:val="0"/>
              <w:marTop w:val="480"/>
              <w:marBottom w:val="0"/>
              <w:divBdr>
                <w:top w:val="none" w:sz="0" w:space="0" w:color="auto"/>
                <w:left w:val="none" w:sz="0" w:space="0" w:color="auto"/>
                <w:bottom w:val="none" w:sz="0" w:space="0" w:color="auto"/>
                <w:right w:val="none" w:sz="0" w:space="0" w:color="auto"/>
              </w:divBdr>
            </w:div>
            <w:div w:id="1374384369">
              <w:marLeft w:val="0"/>
              <w:marRight w:val="0"/>
              <w:marTop w:val="240"/>
              <w:marBottom w:val="0"/>
              <w:divBdr>
                <w:top w:val="none" w:sz="0" w:space="0" w:color="auto"/>
                <w:left w:val="none" w:sz="0" w:space="0" w:color="auto"/>
                <w:bottom w:val="none" w:sz="0" w:space="0" w:color="auto"/>
                <w:right w:val="none" w:sz="0" w:space="0" w:color="auto"/>
              </w:divBdr>
            </w:div>
            <w:div w:id="1711565379">
              <w:marLeft w:val="0"/>
              <w:marRight w:val="0"/>
              <w:marTop w:val="240"/>
              <w:marBottom w:val="0"/>
              <w:divBdr>
                <w:top w:val="none" w:sz="0" w:space="0" w:color="auto"/>
                <w:left w:val="none" w:sz="0" w:space="0" w:color="auto"/>
                <w:bottom w:val="none" w:sz="0" w:space="0" w:color="auto"/>
                <w:right w:val="none" w:sz="0" w:space="0" w:color="auto"/>
              </w:divBdr>
            </w:div>
          </w:divsChild>
        </w:div>
        <w:div w:id="1443648507">
          <w:marLeft w:val="0"/>
          <w:marRight w:val="0"/>
          <w:marTop w:val="0"/>
          <w:marBottom w:val="0"/>
          <w:divBdr>
            <w:top w:val="none" w:sz="0" w:space="0" w:color="auto"/>
            <w:left w:val="none" w:sz="0" w:space="0" w:color="auto"/>
            <w:bottom w:val="none" w:sz="0" w:space="0" w:color="auto"/>
            <w:right w:val="none" w:sz="0" w:space="0" w:color="auto"/>
          </w:divBdr>
          <w:divsChild>
            <w:div w:id="1854492177">
              <w:marLeft w:val="0"/>
              <w:marRight w:val="0"/>
              <w:marTop w:val="480"/>
              <w:marBottom w:val="0"/>
              <w:divBdr>
                <w:top w:val="none" w:sz="0" w:space="0" w:color="auto"/>
                <w:left w:val="none" w:sz="0" w:space="0" w:color="auto"/>
                <w:bottom w:val="none" w:sz="0" w:space="0" w:color="auto"/>
                <w:right w:val="none" w:sz="0" w:space="0" w:color="auto"/>
              </w:divBdr>
            </w:div>
            <w:div w:id="2112045987">
              <w:marLeft w:val="0"/>
              <w:marRight w:val="0"/>
              <w:marTop w:val="240"/>
              <w:marBottom w:val="0"/>
              <w:divBdr>
                <w:top w:val="none" w:sz="0" w:space="0" w:color="auto"/>
                <w:left w:val="none" w:sz="0" w:space="0" w:color="auto"/>
                <w:bottom w:val="none" w:sz="0" w:space="0" w:color="auto"/>
                <w:right w:val="none" w:sz="0" w:space="0" w:color="auto"/>
              </w:divBdr>
            </w:div>
          </w:divsChild>
        </w:div>
        <w:div w:id="55864098">
          <w:marLeft w:val="0"/>
          <w:marRight w:val="0"/>
          <w:marTop w:val="0"/>
          <w:marBottom w:val="0"/>
          <w:divBdr>
            <w:top w:val="none" w:sz="0" w:space="0" w:color="auto"/>
            <w:left w:val="none" w:sz="0" w:space="0" w:color="auto"/>
            <w:bottom w:val="none" w:sz="0" w:space="0" w:color="auto"/>
            <w:right w:val="none" w:sz="0" w:space="0" w:color="auto"/>
          </w:divBdr>
          <w:divsChild>
            <w:div w:id="1511870919">
              <w:marLeft w:val="0"/>
              <w:marRight w:val="0"/>
              <w:marTop w:val="480"/>
              <w:marBottom w:val="0"/>
              <w:divBdr>
                <w:top w:val="none" w:sz="0" w:space="0" w:color="auto"/>
                <w:left w:val="none" w:sz="0" w:space="0" w:color="auto"/>
                <w:bottom w:val="none" w:sz="0" w:space="0" w:color="auto"/>
                <w:right w:val="none" w:sz="0" w:space="0" w:color="auto"/>
              </w:divBdr>
            </w:div>
            <w:div w:id="1615095472">
              <w:marLeft w:val="0"/>
              <w:marRight w:val="0"/>
              <w:marTop w:val="240"/>
              <w:marBottom w:val="0"/>
              <w:divBdr>
                <w:top w:val="none" w:sz="0" w:space="0" w:color="auto"/>
                <w:left w:val="none" w:sz="0" w:space="0" w:color="auto"/>
                <w:bottom w:val="none" w:sz="0" w:space="0" w:color="auto"/>
                <w:right w:val="none" w:sz="0" w:space="0" w:color="auto"/>
              </w:divBdr>
            </w:div>
          </w:divsChild>
        </w:div>
        <w:div w:id="1915512019">
          <w:marLeft w:val="0"/>
          <w:marRight w:val="0"/>
          <w:marTop w:val="0"/>
          <w:marBottom w:val="0"/>
          <w:divBdr>
            <w:top w:val="none" w:sz="0" w:space="0" w:color="auto"/>
            <w:left w:val="none" w:sz="0" w:space="0" w:color="auto"/>
            <w:bottom w:val="none" w:sz="0" w:space="0" w:color="auto"/>
            <w:right w:val="none" w:sz="0" w:space="0" w:color="auto"/>
          </w:divBdr>
          <w:divsChild>
            <w:div w:id="485631254">
              <w:marLeft w:val="0"/>
              <w:marRight w:val="0"/>
              <w:marTop w:val="480"/>
              <w:marBottom w:val="0"/>
              <w:divBdr>
                <w:top w:val="none" w:sz="0" w:space="0" w:color="auto"/>
                <w:left w:val="none" w:sz="0" w:space="0" w:color="auto"/>
                <w:bottom w:val="none" w:sz="0" w:space="0" w:color="auto"/>
                <w:right w:val="none" w:sz="0" w:space="0" w:color="auto"/>
              </w:divBdr>
            </w:div>
            <w:div w:id="1519657439">
              <w:marLeft w:val="0"/>
              <w:marRight w:val="0"/>
              <w:marTop w:val="240"/>
              <w:marBottom w:val="0"/>
              <w:divBdr>
                <w:top w:val="none" w:sz="0" w:space="0" w:color="auto"/>
                <w:left w:val="none" w:sz="0" w:space="0" w:color="auto"/>
                <w:bottom w:val="none" w:sz="0" w:space="0" w:color="auto"/>
                <w:right w:val="none" w:sz="0" w:space="0" w:color="auto"/>
              </w:divBdr>
            </w:div>
          </w:divsChild>
        </w:div>
        <w:div w:id="582567575">
          <w:marLeft w:val="0"/>
          <w:marRight w:val="0"/>
          <w:marTop w:val="0"/>
          <w:marBottom w:val="0"/>
          <w:divBdr>
            <w:top w:val="none" w:sz="0" w:space="0" w:color="auto"/>
            <w:left w:val="none" w:sz="0" w:space="0" w:color="auto"/>
            <w:bottom w:val="none" w:sz="0" w:space="0" w:color="auto"/>
            <w:right w:val="none" w:sz="0" w:space="0" w:color="auto"/>
          </w:divBdr>
          <w:divsChild>
            <w:div w:id="366179292">
              <w:marLeft w:val="0"/>
              <w:marRight w:val="0"/>
              <w:marTop w:val="480"/>
              <w:marBottom w:val="0"/>
              <w:divBdr>
                <w:top w:val="none" w:sz="0" w:space="0" w:color="auto"/>
                <w:left w:val="none" w:sz="0" w:space="0" w:color="auto"/>
                <w:bottom w:val="none" w:sz="0" w:space="0" w:color="auto"/>
                <w:right w:val="none" w:sz="0" w:space="0" w:color="auto"/>
              </w:divBdr>
            </w:div>
            <w:div w:id="1758361599">
              <w:marLeft w:val="0"/>
              <w:marRight w:val="0"/>
              <w:marTop w:val="240"/>
              <w:marBottom w:val="0"/>
              <w:divBdr>
                <w:top w:val="none" w:sz="0" w:space="0" w:color="auto"/>
                <w:left w:val="none" w:sz="0" w:space="0" w:color="auto"/>
                <w:bottom w:val="none" w:sz="0" w:space="0" w:color="auto"/>
                <w:right w:val="none" w:sz="0" w:space="0" w:color="auto"/>
              </w:divBdr>
            </w:div>
          </w:divsChild>
        </w:div>
        <w:div w:id="1005405307">
          <w:marLeft w:val="0"/>
          <w:marRight w:val="0"/>
          <w:marTop w:val="0"/>
          <w:marBottom w:val="0"/>
          <w:divBdr>
            <w:top w:val="none" w:sz="0" w:space="0" w:color="auto"/>
            <w:left w:val="none" w:sz="0" w:space="0" w:color="auto"/>
            <w:bottom w:val="none" w:sz="0" w:space="0" w:color="auto"/>
            <w:right w:val="none" w:sz="0" w:space="0" w:color="auto"/>
          </w:divBdr>
          <w:divsChild>
            <w:div w:id="898784820">
              <w:marLeft w:val="0"/>
              <w:marRight w:val="0"/>
              <w:marTop w:val="480"/>
              <w:marBottom w:val="0"/>
              <w:divBdr>
                <w:top w:val="none" w:sz="0" w:space="0" w:color="auto"/>
                <w:left w:val="none" w:sz="0" w:space="0" w:color="auto"/>
                <w:bottom w:val="none" w:sz="0" w:space="0" w:color="auto"/>
                <w:right w:val="none" w:sz="0" w:space="0" w:color="auto"/>
              </w:divBdr>
            </w:div>
            <w:div w:id="152794268">
              <w:marLeft w:val="0"/>
              <w:marRight w:val="0"/>
              <w:marTop w:val="240"/>
              <w:marBottom w:val="0"/>
              <w:divBdr>
                <w:top w:val="none" w:sz="0" w:space="0" w:color="auto"/>
                <w:left w:val="none" w:sz="0" w:space="0" w:color="auto"/>
                <w:bottom w:val="none" w:sz="0" w:space="0" w:color="auto"/>
                <w:right w:val="none" w:sz="0" w:space="0" w:color="auto"/>
              </w:divBdr>
            </w:div>
            <w:div w:id="961302468">
              <w:marLeft w:val="0"/>
              <w:marRight w:val="0"/>
              <w:marTop w:val="240"/>
              <w:marBottom w:val="0"/>
              <w:divBdr>
                <w:top w:val="none" w:sz="0" w:space="0" w:color="auto"/>
                <w:left w:val="none" w:sz="0" w:space="0" w:color="auto"/>
                <w:bottom w:val="none" w:sz="0" w:space="0" w:color="auto"/>
                <w:right w:val="none" w:sz="0" w:space="0" w:color="auto"/>
              </w:divBdr>
            </w:div>
          </w:divsChild>
        </w:div>
        <w:div w:id="1518033756">
          <w:marLeft w:val="0"/>
          <w:marRight w:val="0"/>
          <w:marTop w:val="0"/>
          <w:marBottom w:val="0"/>
          <w:divBdr>
            <w:top w:val="none" w:sz="0" w:space="0" w:color="auto"/>
            <w:left w:val="none" w:sz="0" w:space="0" w:color="auto"/>
            <w:bottom w:val="none" w:sz="0" w:space="0" w:color="auto"/>
            <w:right w:val="none" w:sz="0" w:space="0" w:color="auto"/>
          </w:divBdr>
          <w:divsChild>
            <w:div w:id="1006782901">
              <w:marLeft w:val="0"/>
              <w:marRight w:val="0"/>
              <w:marTop w:val="480"/>
              <w:marBottom w:val="0"/>
              <w:divBdr>
                <w:top w:val="none" w:sz="0" w:space="0" w:color="auto"/>
                <w:left w:val="none" w:sz="0" w:space="0" w:color="auto"/>
                <w:bottom w:val="none" w:sz="0" w:space="0" w:color="auto"/>
                <w:right w:val="none" w:sz="0" w:space="0" w:color="auto"/>
              </w:divBdr>
            </w:div>
            <w:div w:id="1000423459">
              <w:marLeft w:val="0"/>
              <w:marRight w:val="0"/>
              <w:marTop w:val="240"/>
              <w:marBottom w:val="0"/>
              <w:divBdr>
                <w:top w:val="none" w:sz="0" w:space="0" w:color="auto"/>
                <w:left w:val="none" w:sz="0" w:space="0" w:color="auto"/>
                <w:bottom w:val="none" w:sz="0" w:space="0" w:color="auto"/>
                <w:right w:val="none" w:sz="0" w:space="0" w:color="auto"/>
              </w:divBdr>
            </w:div>
            <w:div w:id="339048938">
              <w:marLeft w:val="0"/>
              <w:marRight w:val="0"/>
              <w:marTop w:val="240"/>
              <w:marBottom w:val="0"/>
              <w:divBdr>
                <w:top w:val="none" w:sz="0" w:space="0" w:color="auto"/>
                <w:left w:val="none" w:sz="0" w:space="0" w:color="auto"/>
                <w:bottom w:val="none" w:sz="0" w:space="0" w:color="auto"/>
                <w:right w:val="none" w:sz="0" w:space="0" w:color="auto"/>
              </w:divBdr>
            </w:div>
            <w:div w:id="1009677719">
              <w:marLeft w:val="0"/>
              <w:marRight w:val="0"/>
              <w:marTop w:val="240"/>
              <w:marBottom w:val="0"/>
              <w:divBdr>
                <w:top w:val="none" w:sz="0" w:space="0" w:color="auto"/>
                <w:left w:val="none" w:sz="0" w:space="0" w:color="auto"/>
                <w:bottom w:val="none" w:sz="0" w:space="0" w:color="auto"/>
                <w:right w:val="none" w:sz="0" w:space="0" w:color="auto"/>
              </w:divBdr>
            </w:div>
          </w:divsChild>
        </w:div>
        <w:div w:id="116804900">
          <w:marLeft w:val="0"/>
          <w:marRight w:val="0"/>
          <w:marTop w:val="0"/>
          <w:marBottom w:val="0"/>
          <w:divBdr>
            <w:top w:val="none" w:sz="0" w:space="0" w:color="auto"/>
            <w:left w:val="none" w:sz="0" w:space="0" w:color="auto"/>
            <w:bottom w:val="none" w:sz="0" w:space="0" w:color="auto"/>
            <w:right w:val="none" w:sz="0" w:space="0" w:color="auto"/>
          </w:divBdr>
          <w:divsChild>
            <w:div w:id="1811823579">
              <w:marLeft w:val="0"/>
              <w:marRight w:val="0"/>
              <w:marTop w:val="480"/>
              <w:marBottom w:val="0"/>
              <w:divBdr>
                <w:top w:val="none" w:sz="0" w:space="0" w:color="auto"/>
                <w:left w:val="none" w:sz="0" w:space="0" w:color="auto"/>
                <w:bottom w:val="none" w:sz="0" w:space="0" w:color="auto"/>
                <w:right w:val="none" w:sz="0" w:space="0" w:color="auto"/>
              </w:divBdr>
            </w:div>
            <w:div w:id="1723824142">
              <w:marLeft w:val="0"/>
              <w:marRight w:val="0"/>
              <w:marTop w:val="240"/>
              <w:marBottom w:val="0"/>
              <w:divBdr>
                <w:top w:val="none" w:sz="0" w:space="0" w:color="auto"/>
                <w:left w:val="none" w:sz="0" w:space="0" w:color="auto"/>
                <w:bottom w:val="none" w:sz="0" w:space="0" w:color="auto"/>
                <w:right w:val="none" w:sz="0" w:space="0" w:color="auto"/>
              </w:divBdr>
            </w:div>
            <w:div w:id="1861578722">
              <w:marLeft w:val="0"/>
              <w:marRight w:val="0"/>
              <w:marTop w:val="240"/>
              <w:marBottom w:val="0"/>
              <w:divBdr>
                <w:top w:val="none" w:sz="0" w:space="0" w:color="auto"/>
                <w:left w:val="none" w:sz="0" w:space="0" w:color="auto"/>
                <w:bottom w:val="none" w:sz="0" w:space="0" w:color="auto"/>
                <w:right w:val="none" w:sz="0" w:space="0" w:color="auto"/>
              </w:divBdr>
            </w:div>
            <w:div w:id="1469978419">
              <w:marLeft w:val="0"/>
              <w:marRight w:val="0"/>
              <w:marTop w:val="240"/>
              <w:marBottom w:val="0"/>
              <w:divBdr>
                <w:top w:val="none" w:sz="0" w:space="0" w:color="auto"/>
                <w:left w:val="none" w:sz="0" w:space="0" w:color="auto"/>
                <w:bottom w:val="none" w:sz="0" w:space="0" w:color="auto"/>
                <w:right w:val="none" w:sz="0" w:space="0" w:color="auto"/>
              </w:divBdr>
            </w:div>
          </w:divsChild>
        </w:div>
        <w:div w:id="1748072414">
          <w:marLeft w:val="0"/>
          <w:marRight w:val="0"/>
          <w:marTop w:val="0"/>
          <w:marBottom w:val="0"/>
          <w:divBdr>
            <w:top w:val="none" w:sz="0" w:space="0" w:color="auto"/>
            <w:left w:val="none" w:sz="0" w:space="0" w:color="auto"/>
            <w:bottom w:val="none" w:sz="0" w:space="0" w:color="auto"/>
            <w:right w:val="none" w:sz="0" w:space="0" w:color="auto"/>
          </w:divBdr>
          <w:divsChild>
            <w:div w:id="1996253540">
              <w:marLeft w:val="0"/>
              <w:marRight w:val="0"/>
              <w:marTop w:val="480"/>
              <w:marBottom w:val="0"/>
              <w:divBdr>
                <w:top w:val="none" w:sz="0" w:space="0" w:color="auto"/>
                <w:left w:val="none" w:sz="0" w:space="0" w:color="auto"/>
                <w:bottom w:val="none" w:sz="0" w:space="0" w:color="auto"/>
                <w:right w:val="none" w:sz="0" w:space="0" w:color="auto"/>
              </w:divBdr>
            </w:div>
            <w:div w:id="1041318473">
              <w:marLeft w:val="0"/>
              <w:marRight w:val="0"/>
              <w:marTop w:val="240"/>
              <w:marBottom w:val="0"/>
              <w:divBdr>
                <w:top w:val="none" w:sz="0" w:space="0" w:color="auto"/>
                <w:left w:val="none" w:sz="0" w:space="0" w:color="auto"/>
                <w:bottom w:val="none" w:sz="0" w:space="0" w:color="auto"/>
                <w:right w:val="none" w:sz="0" w:space="0" w:color="auto"/>
              </w:divBdr>
            </w:div>
            <w:div w:id="1941914268">
              <w:marLeft w:val="0"/>
              <w:marRight w:val="0"/>
              <w:marTop w:val="240"/>
              <w:marBottom w:val="0"/>
              <w:divBdr>
                <w:top w:val="none" w:sz="0" w:space="0" w:color="auto"/>
                <w:left w:val="none" w:sz="0" w:space="0" w:color="auto"/>
                <w:bottom w:val="none" w:sz="0" w:space="0" w:color="auto"/>
                <w:right w:val="none" w:sz="0" w:space="0" w:color="auto"/>
              </w:divBdr>
            </w:div>
          </w:divsChild>
        </w:div>
        <w:div w:id="1467311466">
          <w:marLeft w:val="0"/>
          <w:marRight w:val="0"/>
          <w:marTop w:val="0"/>
          <w:marBottom w:val="0"/>
          <w:divBdr>
            <w:top w:val="none" w:sz="0" w:space="0" w:color="auto"/>
            <w:left w:val="none" w:sz="0" w:space="0" w:color="auto"/>
            <w:bottom w:val="none" w:sz="0" w:space="0" w:color="auto"/>
            <w:right w:val="none" w:sz="0" w:space="0" w:color="auto"/>
          </w:divBdr>
          <w:divsChild>
            <w:div w:id="908346065">
              <w:marLeft w:val="0"/>
              <w:marRight w:val="0"/>
              <w:marTop w:val="480"/>
              <w:marBottom w:val="0"/>
              <w:divBdr>
                <w:top w:val="none" w:sz="0" w:space="0" w:color="auto"/>
                <w:left w:val="none" w:sz="0" w:space="0" w:color="auto"/>
                <w:bottom w:val="none" w:sz="0" w:space="0" w:color="auto"/>
                <w:right w:val="none" w:sz="0" w:space="0" w:color="auto"/>
              </w:divBdr>
            </w:div>
          </w:divsChild>
        </w:div>
        <w:div w:id="670916096">
          <w:marLeft w:val="0"/>
          <w:marRight w:val="0"/>
          <w:marTop w:val="0"/>
          <w:marBottom w:val="0"/>
          <w:divBdr>
            <w:top w:val="none" w:sz="0" w:space="0" w:color="auto"/>
            <w:left w:val="none" w:sz="0" w:space="0" w:color="auto"/>
            <w:bottom w:val="none" w:sz="0" w:space="0" w:color="auto"/>
            <w:right w:val="none" w:sz="0" w:space="0" w:color="auto"/>
          </w:divBdr>
          <w:divsChild>
            <w:div w:id="857624377">
              <w:marLeft w:val="0"/>
              <w:marRight w:val="0"/>
              <w:marTop w:val="480"/>
              <w:marBottom w:val="0"/>
              <w:divBdr>
                <w:top w:val="none" w:sz="0" w:space="0" w:color="auto"/>
                <w:left w:val="none" w:sz="0" w:space="0" w:color="auto"/>
                <w:bottom w:val="none" w:sz="0" w:space="0" w:color="auto"/>
                <w:right w:val="none" w:sz="0" w:space="0" w:color="auto"/>
              </w:divBdr>
            </w:div>
            <w:div w:id="1437215241">
              <w:marLeft w:val="0"/>
              <w:marRight w:val="0"/>
              <w:marTop w:val="240"/>
              <w:marBottom w:val="0"/>
              <w:divBdr>
                <w:top w:val="none" w:sz="0" w:space="0" w:color="auto"/>
                <w:left w:val="none" w:sz="0" w:space="0" w:color="auto"/>
                <w:bottom w:val="none" w:sz="0" w:space="0" w:color="auto"/>
                <w:right w:val="none" w:sz="0" w:space="0" w:color="auto"/>
              </w:divBdr>
            </w:div>
          </w:divsChild>
        </w:div>
        <w:div w:id="1256791441">
          <w:marLeft w:val="0"/>
          <w:marRight w:val="0"/>
          <w:marTop w:val="0"/>
          <w:marBottom w:val="0"/>
          <w:divBdr>
            <w:top w:val="none" w:sz="0" w:space="0" w:color="auto"/>
            <w:left w:val="none" w:sz="0" w:space="0" w:color="auto"/>
            <w:bottom w:val="none" w:sz="0" w:space="0" w:color="auto"/>
            <w:right w:val="none" w:sz="0" w:space="0" w:color="auto"/>
          </w:divBdr>
          <w:divsChild>
            <w:div w:id="1312321497">
              <w:marLeft w:val="0"/>
              <w:marRight w:val="0"/>
              <w:marTop w:val="480"/>
              <w:marBottom w:val="0"/>
              <w:divBdr>
                <w:top w:val="none" w:sz="0" w:space="0" w:color="auto"/>
                <w:left w:val="none" w:sz="0" w:space="0" w:color="auto"/>
                <w:bottom w:val="none" w:sz="0" w:space="0" w:color="auto"/>
                <w:right w:val="none" w:sz="0" w:space="0" w:color="auto"/>
              </w:divBdr>
            </w:div>
            <w:div w:id="1906449930">
              <w:marLeft w:val="0"/>
              <w:marRight w:val="0"/>
              <w:marTop w:val="240"/>
              <w:marBottom w:val="0"/>
              <w:divBdr>
                <w:top w:val="none" w:sz="0" w:space="0" w:color="auto"/>
                <w:left w:val="none" w:sz="0" w:space="0" w:color="auto"/>
                <w:bottom w:val="none" w:sz="0" w:space="0" w:color="auto"/>
                <w:right w:val="none" w:sz="0" w:space="0" w:color="auto"/>
              </w:divBdr>
            </w:div>
            <w:div w:id="1796099252">
              <w:marLeft w:val="0"/>
              <w:marRight w:val="0"/>
              <w:marTop w:val="240"/>
              <w:marBottom w:val="0"/>
              <w:divBdr>
                <w:top w:val="none" w:sz="0" w:space="0" w:color="auto"/>
                <w:left w:val="none" w:sz="0" w:space="0" w:color="auto"/>
                <w:bottom w:val="none" w:sz="0" w:space="0" w:color="auto"/>
                <w:right w:val="none" w:sz="0" w:space="0" w:color="auto"/>
              </w:divBdr>
            </w:div>
            <w:div w:id="721977269">
              <w:marLeft w:val="0"/>
              <w:marRight w:val="0"/>
              <w:marTop w:val="240"/>
              <w:marBottom w:val="0"/>
              <w:divBdr>
                <w:top w:val="none" w:sz="0" w:space="0" w:color="auto"/>
                <w:left w:val="none" w:sz="0" w:space="0" w:color="auto"/>
                <w:bottom w:val="none" w:sz="0" w:space="0" w:color="auto"/>
                <w:right w:val="none" w:sz="0" w:space="0" w:color="auto"/>
              </w:divBdr>
            </w:div>
            <w:div w:id="2071033729">
              <w:marLeft w:val="0"/>
              <w:marRight w:val="0"/>
              <w:marTop w:val="240"/>
              <w:marBottom w:val="0"/>
              <w:divBdr>
                <w:top w:val="none" w:sz="0" w:space="0" w:color="auto"/>
                <w:left w:val="none" w:sz="0" w:space="0" w:color="auto"/>
                <w:bottom w:val="none" w:sz="0" w:space="0" w:color="auto"/>
                <w:right w:val="none" w:sz="0" w:space="0" w:color="auto"/>
              </w:divBdr>
            </w:div>
            <w:div w:id="1317877771">
              <w:marLeft w:val="0"/>
              <w:marRight w:val="0"/>
              <w:marTop w:val="240"/>
              <w:marBottom w:val="0"/>
              <w:divBdr>
                <w:top w:val="none" w:sz="0" w:space="0" w:color="auto"/>
                <w:left w:val="none" w:sz="0" w:space="0" w:color="auto"/>
                <w:bottom w:val="none" w:sz="0" w:space="0" w:color="auto"/>
                <w:right w:val="none" w:sz="0" w:space="0" w:color="auto"/>
              </w:divBdr>
            </w:div>
            <w:div w:id="361368482">
              <w:marLeft w:val="0"/>
              <w:marRight w:val="0"/>
              <w:marTop w:val="240"/>
              <w:marBottom w:val="0"/>
              <w:divBdr>
                <w:top w:val="none" w:sz="0" w:space="0" w:color="auto"/>
                <w:left w:val="none" w:sz="0" w:space="0" w:color="auto"/>
                <w:bottom w:val="none" w:sz="0" w:space="0" w:color="auto"/>
                <w:right w:val="none" w:sz="0" w:space="0" w:color="auto"/>
              </w:divBdr>
            </w:div>
          </w:divsChild>
        </w:div>
        <w:div w:id="976840636">
          <w:marLeft w:val="0"/>
          <w:marRight w:val="0"/>
          <w:marTop w:val="0"/>
          <w:marBottom w:val="0"/>
          <w:divBdr>
            <w:top w:val="none" w:sz="0" w:space="0" w:color="auto"/>
            <w:left w:val="none" w:sz="0" w:space="0" w:color="auto"/>
            <w:bottom w:val="none" w:sz="0" w:space="0" w:color="auto"/>
            <w:right w:val="none" w:sz="0" w:space="0" w:color="auto"/>
          </w:divBdr>
          <w:divsChild>
            <w:div w:id="1375425690">
              <w:marLeft w:val="0"/>
              <w:marRight w:val="0"/>
              <w:marTop w:val="480"/>
              <w:marBottom w:val="0"/>
              <w:divBdr>
                <w:top w:val="none" w:sz="0" w:space="0" w:color="auto"/>
                <w:left w:val="none" w:sz="0" w:space="0" w:color="auto"/>
                <w:bottom w:val="none" w:sz="0" w:space="0" w:color="auto"/>
                <w:right w:val="none" w:sz="0" w:space="0" w:color="auto"/>
              </w:divBdr>
            </w:div>
            <w:div w:id="1035422674">
              <w:marLeft w:val="0"/>
              <w:marRight w:val="0"/>
              <w:marTop w:val="240"/>
              <w:marBottom w:val="0"/>
              <w:divBdr>
                <w:top w:val="none" w:sz="0" w:space="0" w:color="auto"/>
                <w:left w:val="none" w:sz="0" w:space="0" w:color="auto"/>
                <w:bottom w:val="none" w:sz="0" w:space="0" w:color="auto"/>
                <w:right w:val="none" w:sz="0" w:space="0" w:color="auto"/>
              </w:divBdr>
            </w:div>
            <w:div w:id="1303535154">
              <w:marLeft w:val="0"/>
              <w:marRight w:val="0"/>
              <w:marTop w:val="240"/>
              <w:marBottom w:val="0"/>
              <w:divBdr>
                <w:top w:val="none" w:sz="0" w:space="0" w:color="auto"/>
                <w:left w:val="none" w:sz="0" w:space="0" w:color="auto"/>
                <w:bottom w:val="none" w:sz="0" w:space="0" w:color="auto"/>
                <w:right w:val="none" w:sz="0" w:space="0" w:color="auto"/>
              </w:divBdr>
            </w:div>
          </w:divsChild>
        </w:div>
        <w:div w:id="1409234754">
          <w:marLeft w:val="0"/>
          <w:marRight w:val="0"/>
          <w:marTop w:val="0"/>
          <w:marBottom w:val="0"/>
          <w:divBdr>
            <w:top w:val="none" w:sz="0" w:space="0" w:color="auto"/>
            <w:left w:val="none" w:sz="0" w:space="0" w:color="auto"/>
            <w:bottom w:val="none" w:sz="0" w:space="0" w:color="auto"/>
            <w:right w:val="none" w:sz="0" w:space="0" w:color="auto"/>
          </w:divBdr>
          <w:divsChild>
            <w:div w:id="1102922775">
              <w:marLeft w:val="0"/>
              <w:marRight w:val="0"/>
              <w:marTop w:val="480"/>
              <w:marBottom w:val="0"/>
              <w:divBdr>
                <w:top w:val="none" w:sz="0" w:space="0" w:color="auto"/>
                <w:left w:val="none" w:sz="0" w:space="0" w:color="auto"/>
                <w:bottom w:val="none" w:sz="0" w:space="0" w:color="auto"/>
                <w:right w:val="none" w:sz="0" w:space="0" w:color="auto"/>
              </w:divBdr>
            </w:div>
          </w:divsChild>
        </w:div>
        <w:div w:id="438372567">
          <w:marLeft w:val="0"/>
          <w:marRight w:val="0"/>
          <w:marTop w:val="0"/>
          <w:marBottom w:val="0"/>
          <w:divBdr>
            <w:top w:val="none" w:sz="0" w:space="0" w:color="auto"/>
            <w:left w:val="none" w:sz="0" w:space="0" w:color="auto"/>
            <w:bottom w:val="none" w:sz="0" w:space="0" w:color="auto"/>
            <w:right w:val="none" w:sz="0" w:space="0" w:color="auto"/>
          </w:divBdr>
          <w:divsChild>
            <w:div w:id="164324642">
              <w:marLeft w:val="0"/>
              <w:marRight w:val="0"/>
              <w:marTop w:val="480"/>
              <w:marBottom w:val="0"/>
              <w:divBdr>
                <w:top w:val="none" w:sz="0" w:space="0" w:color="auto"/>
                <w:left w:val="none" w:sz="0" w:space="0" w:color="auto"/>
                <w:bottom w:val="none" w:sz="0" w:space="0" w:color="auto"/>
                <w:right w:val="none" w:sz="0" w:space="0" w:color="auto"/>
              </w:divBdr>
            </w:div>
            <w:div w:id="7366016">
              <w:marLeft w:val="0"/>
              <w:marRight w:val="0"/>
              <w:marTop w:val="240"/>
              <w:marBottom w:val="0"/>
              <w:divBdr>
                <w:top w:val="none" w:sz="0" w:space="0" w:color="auto"/>
                <w:left w:val="none" w:sz="0" w:space="0" w:color="auto"/>
                <w:bottom w:val="none" w:sz="0" w:space="0" w:color="auto"/>
                <w:right w:val="none" w:sz="0" w:space="0" w:color="auto"/>
              </w:divBdr>
            </w:div>
            <w:div w:id="1896350194">
              <w:marLeft w:val="425"/>
              <w:marRight w:val="0"/>
              <w:marTop w:val="0"/>
              <w:marBottom w:val="0"/>
              <w:divBdr>
                <w:top w:val="none" w:sz="0" w:space="0" w:color="auto"/>
                <w:left w:val="none" w:sz="0" w:space="0" w:color="auto"/>
                <w:bottom w:val="none" w:sz="0" w:space="0" w:color="auto"/>
                <w:right w:val="none" w:sz="0" w:space="0" w:color="auto"/>
              </w:divBdr>
              <w:divsChild>
                <w:div w:id="30998818">
                  <w:marLeft w:val="0"/>
                  <w:marRight w:val="0"/>
                  <w:marTop w:val="0"/>
                  <w:marBottom w:val="0"/>
                  <w:divBdr>
                    <w:top w:val="none" w:sz="0" w:space="0" w:color="auto"/>
                    <w:left w:val="none" w:sz="0" w:space="0" w:color="auto"/>
                    <w:bottom w:val="none" w:sz="0" w:space="0" w:color="auto"/>
                    <w:right w:val="none" w:sz="0" w:space="0" w:color="auto"/>
                  </w:divBdr>
                </w:div>
              </w:divsChild>
            </w:div>
            <w:div w:id="535434322">
              <w:marLeft w:val="425"/>
              <w:marRight w:val="0"/>
              <w:marTop w:val="0"/>
              <w:marBottom w:val="0"/>
              <w:divBdr>
                <w:top w:val="none" w:sz="0" w:space="0" w:color="auto"/>
                <w:left w:val="none" w:sz="0" w:space="0" w:color="auto"/>
                <w:bottom w:val="none" w:sz="0" w:space="0" w:color="auto"/>
                <w:right w:val="none" w:sz="0" w:space="0" w:color="auto"/>
              </w:divBdr>
              <w:divsChild>
                <w:div w:id="6308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333601">
          <w:marLeft w:val="0"/>
          <w:marRight w:val="0"/>
          <w:marTop w:val="0"/>
          <w:marBottom w:val="0"/>
          <w:divBdr>
            <w:top w:val="none" w:sz="0" w:space="0" w:color="auto"/>
            <w:left w:val="none" w:sz="0" w:space="0" w:color="auto"/>
            <w:bottom w:val="none" w:sz="0" w:space="0" w:color="auto"/>
            <w:right w:val="none" w:sz="0" w:space="0" w:color="auto"/>
          </w:divBdr>
          <w:divsChild>
            <w:div w:id="442457922">
              <w:marLeft w:val="0"/>
              <w:marRight w:val="0"/>
              <w:marTop w:val="480"/>
              <w:marBottom w:val="0"/>
              <w:divBdr>
                <w:top w:val="none" w:sz="0" w:space="0" w:color="auto"/>
                <w:left w:val="none" w:sz="0" w:space="0" w:color="auto"/>
                <w:bottom w:val="none" w:sz="0" w:space="0" w:color="auto"/>
                <w:right w:val="none" w:sz="0" w:space="0" w:color="auto"/>
              </w:divBdr>
            </w:div>
            <w:div w:id="381826356">
              <w:marLeft w:val="0"/>
              <w:marRight w:val="0"/>
              <w:marTop w:val="240"/>
              <w:marBottom w:val="0"/>
              <w:divBdr>
                <w:top w:val="none" w:sz="0" w:space="0" w:color="auto"/>
                <w:left w:val="none" w:sz="0" w:space="0" w:color="auto"/>
                <w:bottom w:val="none" w:sz="0" w:space="0" w:color="auto"/>
                <w:right w:val="none" w:sz="0" w:space="0" w:color="auto"/>
              </w:divBdr>
            </w:div>
          </w:divsChild>
        </w:div>
        <w:div w:id="999962090">
          <w:marLeft w:val="0"/>
          <w:marRight w:val="0"/>
          <w:marTop w:val="0"/>
          <w:marBottom w:val="0"/>
          <w:divBdr>
            <w:top w:val="none" w:sz="0" w:space="0" w:color="auto"/>
            <w:left w:val="none" w:sz="0" w:space="0" w:color="auto"/>
            <w:bottom w:val="none" w:sz="0" w:space="0" w:color="auto"/>
            <w:right w:val="none" w:sz="0" w:space="0" w:color="auto"/>
          </w:divBdr>
          <w:divsChild>
            <w:div w:id="1239561123">
              <w:marLeft w:val="0"/>
              <w:marRight w:val="0"/>
              <w:marTop w:val="480"/>
              <w:marBottom w:val="0"/>
              <w:divBdr>
                <w:top w:val="none" w:sz="0" w:space="0" w:color="auto"/>
                <w:left w:val="none" w:sz="0" w:space="0" w:color="auto"/>
                <w:bottom w:val="none" w:sz="0" w:space="0" w:color="auto"/>
                <w:right w:val="none" w:sz="0" w:space="0" w:color="auto"/>
              </w:divBdr>
            </w:div>
            <w:div w:id="207645144">
              <w:marLeft w:val="0"/>
              <w:marRight w:val="0"/>
              <w:marTop w:val="240"/>
              <w:marBottom w:val="0"/>
              <w:divBdr>
                <w:top w:val="none" w:sz="0" w:space="0" w:color="auto"/>
                <w:left w:val="none" w:sz="0" w:space="0" w:color="auto"/>
                <w:bottom w:val="none" w:sz="0" w:space="0" w:color="auto"/>
                <w:right w:val="none" w:sz="0" w:space="0" w:color="auto"/>
              </w:divBdr>
            </w:div>
          </w:divsChild>
        </w:div>
        <w:div w:id="1226602357">
          <w:marLeft w:val="0"/>
          <w:marRight w:val="0"/>
          <w:marTop w:val="0"/>
          <w:marBottom w:val="0"/>
          <w:divBdr>
            <w:top w:val="none" w:sz="0" w:space="0" w:color="auto"/>
            <w:left w:val="none" w:sz="0" w:space="0" w:color="auto"/>
            <w:bottom w:val="none" w:sz="0" w:space="0" w:color="auto"/>
            <w:right w:val="none" w:sz="0" w:space="0" w:color="auto"/>
          </w:divBdr>
          <w:divsChild>
            <w:div w:id="1750301626">
              <w:marLeft w:val="0"/>
              <w:marRight w:val="0"/>
              <w:marTop w:val="480"/>
              <w:marBottom w:val="0"/>
              <w:divBdr>
                <w:top w:val="none" w:sz="0" w:space="0" w:color="auto"/>
                <w:left w:val="none" w:sz="0" w:space="0" w:color="auto"/>
                <w:bottom w:val="none" w:sz="0" w:space="0" w:color="auto"/>
                <w:right w:val="none" w:sz="0" w:space="0" w:color="auto"/>
              </w:divBdr>
            </w:div>
          </w:divsChild>
        </w:div>
        <w:div w:id="619187132">
          <w:marLeft w:val="0"/>
          <w:marRight w:val="0"/>
          <w:marTop w:val="0"/>
          <w:marBottom w:val="0"/>
          <w:divBdr>
            <w:top w:val="none" w:sz="0" w:space="0" w:color="auto"/>
            <w:left w:val="none" w:sz="0" w:space="0" w:color="auto"/>
            <w:bottom w:val="none" w:sz="0" w:space="0" w:color="auto"/>
            <w:right w:val="none" w:sz="0" w:space="0" w:color="auto"/>
          </w:divBdr>
          <w:divsChild>
            <w:div w:id="1949506371">
              <w:marLeft w:val="0"/>
              <w:marRight w:val="0"/>
              <w:marTop w:val="480"/>
              <w:marBottom w:val="0"/>
              <w:divBdr>
                <w:top w:val="none" w:sz="0" w:space="0" w:color="auto"/>
                <w:left w:val="none" w:sz="0" w:space="0" w:color="auto"/>
                <w:bottom w:val="none" w:sz="0" w:space="0" w:color="auto"/>
                <w:right w:val="none" w:sz="0" w:space="0" w:color="auto"/>
              </w:divBdr>
            </w:div>
            <w:div w:id="1948267368">
              <w:marLeft w:val="0"/>
              <w:marRight w:val="0"/>
              <w:marTop w:val="240"/>
              <w:marBottom w:val="0"/>
              <w:divBdr>
                <w:top w:val="none" w:sz="0" w:space="0" w:color="auto"/>
                <w:left w:val="none" w:sz="0" w:space="0" w:color="auto"/>
                <w:bottom w:val="none" w:sz="0" w:space="0" w:color="auto"/>
                <w:right w:val="none" w:sz="0" w:space="0" w:color="auto"/>
              </w:divBdr>
            </w:div>
            <w:div w:id="1031956168">
              <w:marLeft w:val="0"/>
              <w:marRight w:val="0"/>
              <w:marTop w:val="240"/>
              <w:marBottom w:val="0"/>
              <w:divBdr>
                <w:top w:val="none" w:sz="0" w:space="0" w:color="auto"/>
                <w:left w:val="none" w:sz="0" w:space="0" w:color="auto"/>
                <w:bottom w:val="none" w:sz="0" w:space="0" w:color="auto"/>
                <w:right w:val="none" w:sz="0" w:space="0" w:color="auto"/>
              </w:divBdr>
            </w:div>
            <w:div w:id="864292427">
              <w:marLeft w:val="0"/>
              <w:marRight w:val="0"/>
              <w:marTop w:val="240"/>
              <w:marBottom w:val="0"/>
              <w:divBdr>
                <w:top w:val="none" w:sz="0" w:space="0" w:color="auto"/>
                <w:left w:val="none" w:sz="0" w:space="0" w:color="auto"/>
                <w:bottom w:val="none" w:sz="0" w:space="0" w:color="auto"/>
                <w:right w:val="none" w:sz="0" w:space="0" w:color="auto"/>
              </w:divBdr>
            </w:div>
            <w:div w:id="1475636459">
              <w:marLeft w:val="0"/>
              <w:marRight w:val="0"/>
              <w:marTop w:val="240"/>
              <w:marBottom w:val="0"/>
              <w:divBdr>
                <w:top w:val="none" w:sz="0" w:space="0" w:color="auto"/>
                <w:left w:val="none" w:sz="0" w:space="0" w:color="auto"/>
                <w:bottom w:val="none" w:sz="0" w:space="0" w:color="auto"/>
                <w:right w:val="none" w:sz="0" w:space="0" w:color="auto"/>
              </w:divBdr>
            </w:div>
          </w:divsChild>
        </w:div>
        <w:div w:id="978534607">
          <w:marLeft w:val="0"/>
          <w:marRight w:val="0"/>
          <w:marTop w:val="0"/>
          <w:marBottom w:val="0"/>
          <w:divBdr>
            <w:top w:val="none" w:sz="0" w:space="0" w:color="auto"/>
            <w:left w:val="none" w:sz="0" w:space="0" w:color="auto"/>
            <w:bottom w:val="none" w:sz="0" w:space="0" w:color="auto"/>
            <w:right w:val="none" w:sz="0" w:space="0" w:color="auto"/>
          </w:divBdr>
          <w:divsChild>
            <w:div w:id="817453334">
              <w:marLeft w:val="0"/>
              <w:marRight w:val="0"/>
              <w:marTop w:val="480"/>
              <w:marBottom w:val="0"/>
              <w:divBdr>
                <w:top w:val="none" w:sz="0" w:space="0" w:color="auto"/>
                <w:left w:val="none" w:sz="0" w:space="0" w:color="auto"/>
                <w:bottom w:val="none" w:sz="0" w:space="0" w:color="auto"/>
                <w:right w:val="none" w:sz="0" w:space="0" w:color="auto"/>
              </w:divBdr>
            </w:div>
            <w:div w:id="1432554044">
              <w:marLeft w:val="0"/>
              <w:marRight w:val="0"/>
              <w:marTop w:val="240"/>
              <w:marBottom w:val="0"/>
              <w:divBdr>
                <w:top w:val="none" w:sz="0" w:space="0" w:color="auto"/>
                <w:left w:val="none" w:sz="0" w:space="0" w:color="auto"/>
                <w:bottom w:val="none" w:sz="0" w:space="0" w:color="auto"/>
                <w:right w:val="none" w:sz="0" w:space="0" w:color="auto"/>
              </w:divBdr>
            </w:div>
            <w:div w:id="633948471">
              <w:marLeft w:val="0"/>
              <w:marRight w:val="0"/>
              <w:marTop w:val="240"/>
              <w:marBottom w:val="0"/>
              <w:divBdr>
                <w:top w:val="none" w:sz="0" w:space="0" w:color="auto"/>
                <w:left w:val="none" w:sz="0" w:space="0" w:color="auto"/>
                <w:bottom w:val="none" w:sz="0" w:space="0" w:color="auto"/>
                <w:right w:val="none" w:sz="0" w:space="0" w:color="auto"/>
              </w:divBdr>
            </w:div>
            <w:div w:id="1705208264">
              <w:marLeft w:val="0"/>
              <w:marRight w:val="0"/>
              <w:marTop w:val="240"/>
              <w:marBottom w:val="0"/>
              <w:divBdr>
                <w:top w:val="none" w:sz="0" w:space="0" w:color="auto"/>
                <w:left w:val="none" w:sz="0" w:space="0" w:color="auto"/>
                <w:bottom w:val="none" w:sz="0" w:space="0" w:color="auto"/>
                <w:right w:val="none" w:sz="0" w:space="0" w:color="auto"/>
              </w:divBdr>
            </w:div>
          </w:divsChild>
        </w:div>
        <w:div w:id="783186417">
          <w:marLeft w:val="0"/>
          <w:marRight w:val="0"/>
          <w:marTop w:val="0"/>
          <w:marBottom w:val="0"/>
          <w:divBdr>
            <w:top w:val="none" w:sz="0" w:space="0" w:color="auto"/>
            <w:left w:val="none" w:sz="0" w:space="0" w:color="auto"/>
            <w:bottom w:val="none" w:sz="0" w:space="0" w:color="auto"/>
            <w:right w:val="none" w:sz="0" w:space="0" w:color="auto"/>
          </w:divBdr>
          <w:divsChild>
            <w:div w:id="1823159503">
              <w:marLeft w:val="0"/>
              <w:marRight w:val="0"/>
              <w:marTop w:val="480"/>
              <w:marBottom w:val="0"/>
              <w:divBdr>
                <w:top w:val="none" w:sz="0" w:space="0" w:color="auto"/>
                <w:left w:val="none" w:sz="0" w:space="0" w:color="auto"/>
                <w:bottom w:val="none" w:sz="0" w:space="0" w:color="auto"/>
                <w:right w:val="none" w:sz="0" w:space="0" w:color="auto"/>
              </w:divBdr>
            </w:div>
            <w:div w:id="1913469197">
              <w:marLeft w:val="0"/>
              <w:marRight w:val="0"/>
              <w:marTop w:val="240"/>
              <w:marBottom w:val="0"/>
              <w:divBdr>
                <w:top w:val="none" w:sz="0" w:space="0" w:color="auto"/>
                <w:left w:val="none" w:sz="0" w:space="0" w:color="auto"/>
                <w:bottom w:val="none" w:sz="0" w:space="0" w:color="auto"/>
                <w:right w:val="none" w:sz="0" w:space="0" w:color="auto"/>
              </w:divBdr>
            </w:div>
            <w:div w:id="1337877922">
              <w:marLeft w:val="0"/>
              <w:marRight w:val="0"/>
              <w:marTop w:val="240"/>
              <w:marBottom w:val="0"/>
              <w:divBdr>
                <w:top w:val="none" w:sz="0" w:space="0" w:color="auto"/>
                <w:left w:val="none" w:sz="0" w:space="0" w:color="auto"/>
                <w:bottom w:val="none" w:sz="0" w:space="0" w:color="auto"/>
                <w:right w:val="none" w:sz="0" w:space="0" w:color="auto"/>
              </w:divBdr>
            </w:div>
            <w:div w:id="274336239">
              <w:marLeft w:val="0"/>
              <w:marRight w:val="0"/>
              <w:marTop w:val="240"/>
              <w:marBottom w:val="0"/>
              <w:divBdr>
                <w:top w:val="none" w:sz="0" w:space="0" w:color="auto"/>
                <w:left w:val="none" w:sz="0" w:space="0" w:color="auto"/>
                <w:bottom w:val="none" w:sz="0" w:space="0" w:color="auto"/>
                <w:right w:val="none" w:sz="0" w:space="0" w:color="auto"/>
              </w:divBdr>
            </w:div>
            <w:div w:id="755370543">
              <w:marLeft w:val="0"/>
              <w:marRight w:val="0"/>
              <w:marTop w:val="240"/>
              <w:marBottom w:val="0"/>
              <w:divBdr>
                <w:top w:val="none" w:sz="0" w:space="0" w:color="auto"/>
                <w:left w:val="none" w:sz="0" w:space="0" w:color="auto"/>
                <w:bottom w:val="none" w:sz="0" w:space="0" w:color="auto"/>
                <w:right w:val="none" w:sz="0" w:space="0" w:color="auto"/>
              </w:divBdr>
            </w:div>
            <w:div w:id="1654680167">
              <w:marLeft w:val="0"/>
              <w:marRight w:val="0"/>
              <w:marTop w:val="0"/>
              <w:marBottom w:val="0"/>
              <w:divBdr>
                <w:top w:val="none" w:sz="0" w:space="0" w:color="auto"/>
                <w:left w:val="none" w:sz="0" w:space="0" w:color="auto"/>
                <w:bottom w:val="none" w:sz="0" w:space="0" w:color="auto"/>
                <w:right w:val="none" w:sz="0" w:space="0" w:color="auto"/>
              </w:divBdr>
              <w:divsChild>
                <w:div w:id="1072848938">
                  <w:marLeft w:val="0"/>
                  <w:marRight w:val="0"/>
                  <w:marTop w:val="0"/>
                  <w:marBottom w:val="0"/>
                  <w:divBdr>
                    <w:top w:val="none" w:sz="0" w:space="0" w:color="auto"/>
                    <w:left w:val="none" w:sz="0" w:space="0" w:color="auto"/>
                    <w:bottom w:val="none" w:sz="0" w:space="0" w:color="auto"/>
                    <w:right w:val="none" w:sz="0" w:space="0" w:color="auto"/>
                  </w:divBdr>
                </w:div>
              </w:divsChild>
            </w:div>
            <w:div w:id="1989245655">
              <w:marLeft w:val="0"/>
              <w:marRight w:val="0"/>
              <w:marTop w:val="0"/>
              <w:marBottom w:val="0"/>
              <w:divBdr>
                <w:top w:val="none" w:sz="0" w:space="0" w:color="auto"/>
                <w:left w:val="none" w:sz="0" w:space="0" w:color="auto"/>
                <w:bottom w:val="none" w:sz="0" w:space="0" w:color="auto"/>
                <w:right w:val="none" w:sz="0" w:space="0" w:color="auto"/>
              </w:divBdr>
              <w:divsChild>
                <w:div w:id="34316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747011">
          <w:marLeft w:val="0"/>
          <w:marRight w:val="0"/>
          <w:marTop w:val="0"/>
          <w:marBottom w:val="0"/>
          <w:divBdr>
            <w:top w:val="none" w:sz="0" w:space="0" w:color="auto"/>
            <w:left w:val="none" w:sz="0" w:space="0" w:color="auto"/>
            <w:bottom w:val="none" w:sz="0" w:space="0" w:color="auto"/>
            <w:right w:val="none" w:sz="0" w:space="0" w:color="auto"/>
          </w:divBdr>
          <w:divsChild>
            <w:div w:id="1190527281">
              <w:marLeft w:val="0"/>
              <w:marRight w:val="0"/>
              <w:marTop w:val="480"/>
              <w:marBottom w:val="0"/>
              <w:divBdr>
                <w:top w:val="none" w:sz="0" w:space="0" w:color="auto"/>
                <w:left w:val="none" w:sz="0" w:space="0" w:color="auto"/>
                <w:bottom w:val="none" w:sz="0" w:space="0" w:color="auto"/>
                <w:right w:val="none" w:sz="0" w:space="0" w:color="auto"/>
              </w:divBdr>
            </w:div>
          </w:divsChild>
        </w:div>
        <w:div w:id="457262913">
          <w:marLeft w:val="0"/>
          <w:marRight w:val="0"/>
          <w:marTop w:val="0"/>
          <w:marBottom w:val="0"/>
          <w:divBdr>
            <w:top w:val="none" w:sz="0" w:space="0" w:color="auto"/>
            <w:left w:val="none" w:sz="0" w:space="0" w:color="auto"/>
            <w:bottom w:val="none" w:sz="0" w:space="0" w:color="auto"/>
            <w:right w:val="none" w:sz="0" w:space="0" w:color="auto"/>
          </w:divBdr>
          <w:divsChild>
            <w:div w:id="499546562">
              <w:marLeft w:val="0"/>
              <w:marRight w:val="0"/>
              <w:marTop w:val="480"/>
              <w:marBottom w:val="0"/>
              <w:divBdr>
                <w:top w:val="none" w:sz="0" w:space="0" w:color="auto"/>
                <w:left w:val="none" w:sz="0" w:space="0" w:color="auto"/>
                <w:bottom w:val="none" w:sz="0" w:space="0" w:color="auto"/>
                <w:right w:val="none" w:sz="0" w:space="0" w:color="auto"/>
              </w:divBdr>
            </w:div>
            <w:div w:id="1163743632">
              <w:marLeft w:val="0"/>
              <w:marRight w:val="0"/>
              <w:marTop w:val="240"/>
              <w:marBottom w:val="0"/>
              <w:divBdr>
                <w:top w:val="none" w:sz="0" w:space="0" w:color="auto"/>
                <w:left w:val="none" w:sz="0" w:space="0" w:color="auto"/>
                <w:bottom w:val="none" w:sz="0" w:space="0" w:color="auto"/>
                <w:right w:val="none" w:sz="0" w:space="0" w:color="auto"/>
              </w:divBdr>
            </w:div>
            <w:div w:id="327707137">
              <w:marLeft w:val="0"/>
              <w:marRight w:val="0"/>
              <w:marTop w:val="240"/>
              <w:marBottom w:val="0"/>
              <w:divBdr>
                <w:top w:val="none" w:sz="0" w:space="0" w:color="auto"/>
                <w:left w:val="none" w:sz="0" w:space="0" w:color="auto"/>
                <w:bottom w:val="none" w:sz="0" w:space="0" w:color="auto"/>
                <w:right w:val="none" w:sz="0" w:space="0" w:color="auto"/>
              </w:divBdr>
            </w:div>
            <w:div w:id="1021707565">
              <w:marLeft w:val="0"/>
              <w:marRight w:val="0"/>
              <w:marTop w:val="0"/>
              <w:marBottom w:val="0"/>
              <w:divBdr>
                <w:top w:val="none" w:sz="0" w:space="0" w:color="auto"/>
                <w:left w:val="none" w:sz="0" w:space="0" w:color="auto"/>
                <w:bottom w:val="none" w:sz="0" w:space="0" w:color="auto"/>
                <w:right w:val="none" w:sz="0" w:space="0" w:color="auto"/>
              </w:divBdr>
              <w:divsChild>
                <w:div w:id="1078675372">
                  <w:marLeft w:val="0"/>
                  <w:marRight w:val="0"/>
                  <w:marTop w:val="0"/>
                  <w:marBottom w:val="0"/>
                  <w:divBdr>
                    <w:top w:val="none" w:sz="0" w:space="0" w:color="auto"/>
                    <w:left w:val="none" w:sz="0" w:space="0" w:color="auto"/>
                    <w:bottom w:val="none" w:sz="0" w:space="0" w:color="auto"/>
                    <w:right w:val="none" w:sz="0" w:space="0" w:color="auto"/>
                  </w:divBdr>
                </w:div>
              </w:divsChild>
            </w:div>
            <w:div w:id="846671599">
              <w:marLeft w:val="0"/>
              <w:marRight w:val="0"/>
              <w:marTop w:val="0"/>
              <w:marBottom w:val="0"/>
              <w:divBdr>
                <w:top w:val="none" w:sz="0" w:space="0" w:color="auto"/>
                <w:left w:val="none" w:sz="0" w:space="0" w:color="auto"/>
                <w:bottom w:val="none" w:sz="0" w:space="0" w:color="auto"/>
                <w:right w:val="none" w:sz="0" w:space="0" w:color="auto"/>
              </w:divBdr>
              <w:divsChild>
                <w:div w:id="26608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403410">
          <w:marLeft w:val="0"/>
          <w:marRight w:val="0"/>
          <w:marTop w:val="0"/>
          <w:marBottom w:val="0"/>
          <w:divBdr>
            <w:top w:val="none" w:sz="0" w:space="0" w:color="auto"/>
            <w:left w:val="none" w:sz="0" w:space="0" w:color="auto"/>
            <w:bottom w:val="none" w:sz="0" w:space="0" w:color="auto"/>
            <w:right w:val="none" w:sz="0" w:space="0" w:color="auto"/>
          </w:divBdr>
          <w:divsChild>
            <w:div w:id="359362625">
              <w:marLeft w:val="0"/>
              <w:marRight w:val="0"/>
              <w:marTop w:val="480"/>
              <w:marBottom w:val="0"/>
              <w:divBdr>
                <w:top w:val="none" w:sz="0" w:space="0" w:color="auto"/>
                <w:left w:val="none" w:sz="0" w:space="0" w:color="auto"/>
                <w:bottom w:val="none" w:sz="0" w:space="0" w:color="auto"/>
                <w:right w:val="none" w:sz="0" w:space="0" w:color="auto"/>
              </w:divBdr>
            </w:div>
            <w:div w:id="137576839">
              <w:marLeft w:val="0"/>
              <w:marRight w:val="0"/>
              <w:marTop w:val="0"/>
              <w:marBottom w:val="0"/>
              <w:divBdr>
                <w:top w:val="none" w:sz="0" w:space="0" w:color="auto"/>
                <w:left w:val="none" w:sz="0" w:space="0" w:color="auto"/>
                <w:bottom w:val="none" w:sz="0" w:space="0" w:color="auto"/>
                <w:right w:val="none" w:sz="0" w:space="0" w:color="auto"/>
              </w:divBdr>
              <w:divsChild>
                <w:div w:id="140973394">
                  <w:marLeft w:val="0"/>
                  <w:marRight w:val="0"/>
                  <w:marTop w:val="0"/>
                  <w:marBottom w:val="0"/>
                  <w:divBdr>
                    <w:top w:val="none" w:sz="0" w:space="0" w:color="auto"/>
                    <w:left w:val="none" w:sz="0" w:space="0" w:color="auto"/>
                    <w:bottom w:val="none" w:sz="0" w:space="0" w:color="auto"/>
                    <w:right w:val="none" w:sz="0" w:space="0" w:color="auto"/>
                  </w:divBdr>
                </w:div>
              </w:divsChild>
            </w:div>
            <w:div w:id="1975476258">
              <w:marLeft w:val="0"/>
              <w:marRight w:val="0"/>
              <w:marTop w:val="240"/>
              <w:marBottom w:val="0"/>
              <w:divBdr>
                <w:top w:val="none" w:sz="0" w:space="0" w:color="auto"/>
                <w:left w:val="none" w:sz="0" w:space="0" w:color="auto"/>
                <w:bottom w:val="none" w:sz="0" w:space="0" w:color="auto"/>
                <w:right w:val="none" w:sz="0" w:space="0" w:color="auto"/>
              </w:divBdr>
            </w:div>
            <w:div w:id="1054550524">
              <w:marLeft w:val="0"/>
              <w:marRight w:val="0"/>
              <w:marTop w:val="0"/>
              <w:marBottom w:val="0"/>
              <w:divBdr>
                <w:top w:val="none" w:sz="0" w:space="0" w:color="auto"/>
                <w:left w:val="none" w:sz="0" w:space="0" w:color="auto"/>
                <w:bottom w:val="none" w:sz="0" w:space="0" w:color="auto"/>
                <w:right w:val="none" w:sz="0" w:space="0" w:color="auto"/>
              </w:divBdr>
              <w:divsChild>
                <w:div w:id="252207109">
                  <w:marLeft w:val="0"/>
                  <w:marRight w:val="0"/>
                  <w:marTop w:val="0"/>
                  <w:marBottom w:val="0"/>
                  <w:divBdr>
                    <w:top w:val="none" w:sz="0" w:space="0" w:color="auto"/>
                    <w:left w:val="none" w:sz="0" w:space="0" w:color="auto"/>
                    <w:bottom w:val="none" w:sz="0" w:space="0" w:color="auto"/>
                    <w:right w:val="none" w:sz="0" w:space="0" w:color="auto"/>
                  </w:divBdr>
                </w:div>
              </w:divsChild>
            </w:div>
            <w:div w:id="281151400">
              <w:marLeft w:val="0"/>
              <w:marRight w:val="0"/>
              <w:marTop w:val="0"/>
              <w:marBottom w:val="0"/>
              <w:divBdr>
                <w:top w:val="none" w:sz="0" w:space="0" w:color="auto"/>
                <w:left w:val="none" w:sz="0" w:space="0" w:color="auto"/>
                <w:bottom w:val="none" w:sz="0" w:space="0" w:color="auto"/>
                <w:right w:val="none" w:sz="0" w:space="0" w:color="auto"/>
              </w:divBdr>
              <w:divsChild>
                <w:div w:id="121786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389709">
          <w:marLeft w:val="0"/>
          <w:marRight w:val="0"/>
          <w:marTop w:val="0"/>
          <w:marBottom w:val="0"/>
          <w:divBdr>
            <w:top w:val="none" w:sz="0" w:space="0" w:color="auto"/>
            <w:left w:val="none" w:sz="0" w:space="0" w:color="auto"/>
            <w:bottom w:val="none" w:sz="0" w:space="0" w:color="auto"/>
            <w:right w:val="none" w:sz="0" w:space="0" w:color="auto"/>
          </w:divBdr>
          <w:divsChild>
            <w:div w:id="799345979">
              <w:marLeft w:val="0"/>
              <w:marRight w:val="0"/>
              <w:marTop w:val="480"/>
              <w:marBottom w:val="0"/>
              <w:divBdr>
                <w:top w:val="none" w:sz="0" w:space="0" w:color="auto"/>
                <w:left w:val="none" w:sz="0" w:space="0" w:color="auto"/>
                <w:bottom w:val="none" w:sz="0" w:space="0" w:color="auto"/>
                <w:right w:val="none" w:sz="0" w:space="0" w:color="auto"/>
              </w:divBdr>
            </w:div>
            <w:div w:id="431126524">
              <w:marLeft w:val="0"/>
              <w:marRight w:val="0"/>
              <w:marTop w:val="0"/>
              <w:marBottom w:val="0"/>
              <w:divBdr>
                <w:top w:val="none" w:sz="0" w:space="0" w:color="auto"/>
                <w:left w:val="none" w:sz="0" w:space="0" w:color="auto"/>
                <w:bottom w:val="none" w:sz="0" w:space="0" w:color="auto"/>
                <w:right w:val="none" w:sz="0" w:space="0" w:color="auto"/>
              </w:divBdr>
              <w:divsChild>
                <w:div w:id="395276613">
                  <w:marLeft w:val="0"/>
                  <w:marRight w:val="0"/>
                  <w:marTop w:val="0"/>
                  <w:marBottom w:val="0"/>
                  <w:divBdr>
                    <w:top w:val="none" w:sz="0" w:space="0" w:color="auto"/>
                    <w:left w:val="none" w:sz="0" w:space="0" w:color="auto"/>
                    <w:bottom w:val="none" w:sz="0" w:space="0" w:color="auto"/>
                    <w:right w:val="none" w:sz="0" w:space="0" w:color="auto"/>
                  </w:divBdr>
                </w:div>
              </w:divsChild>
            </w:div>
            <w:div w:id="96963016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538809940">
      <w:bodyDiv w:val="1"/>
      <w:marLeft w:val="0"/>
      <w:marRight w:val="0"/>
      <w:marTop w:val="0"/>
      <w:marBottom w:val="0"/>
      <w:divBdr>
        <w:top w:val="none" w:sz="0" w:space="0" w:color="auto"/>
        <w:left w:val="none" w:sz="0" w:space="0" w:color="auto"/>
        <w:bottom w:val="none" w:sz="0" w:space="0" w:color="auto"/>
        <w:right w:val="none" w:sz="0" w:space="0" w:color="auto"/>
      </w:divBdr>
      <w:divsChild>
        <w:div w:id="1113209560">
          <w:marLeft w:val="0"/>
          <w:marRight w:val="0"/>
          <w:marTop w:val="0"/>
          <w:marBottom w:val="0"/>
          <w:divBdr>
            <w:top w:val="none" w:sz="0" w:space="0" w:color="auto"/>
            <w:left w:val="none" w:sz="0" w:space="0" w:color="auto"/>
            <w:bottom w:val="none" w:sz="0" w:space="0" w:color="auto"/>
            <w:right w:val="none" w:sz="0" w:space="0" w:color="auto"/>
          </w:divBdr>
          <w:divsChild>
            <w:div w:id="1900357630">
              <w:marLeft w:val="0"/>
              <w:marRight w:val="0"/>
              <w:marTop w:val="480"/>
              <w:marBottom w:val="0"/>
              <w:divBdr>
                <w:top w:val="none" w:sz="0" w:space="0" w:color="auto"/>
                <w:left w:val="none" w:sz="0" w:space="0" w:color="auto"/>
                <w:bottom w:val="none" w:sz="0" w:space="0" w:color="auto"/>
                <w:right w:val="none" w:sz="0" w:space="0" w:color="auto"/>
              </w:divBdr>
            </w:div>
          </w:divsChild>
        </w:div>
        <w:div w:id="1410690756">
          <w:marLeft w:val="0"/>
          <w:marRight w:val="0"/>
          <w:marTop w:val="0"/>
          <w:marBottom w:val="0"/>
          <w:divBdr>
            <w:top w:val="none" w:sz="0" w:space="0" w:color="auto"/>
            <w:left w:val="none" w:sz="0" w:space="0" w:color="auto"/>
            <w:bottom w:val="none" w:sz="0" w:space="0" w:color="auto"/>
            <w:right w:val="none" w:sz="0" w:space="0" w:color="auto"/>
          </w:divBdr>
          <w:divsChild>
            <w:div w:id="372047904">
              <w:marLeft w:val="0"/>
              <w:marRight w:val="0"/>
              <w:marTop w:val="480"/>
              <w:marBottom w:val="0"/>
              <w:divBdr>
                <w:top w:val="none" w:sz="0" w:space="0" w:color="auto"/>
                <w:left w:val="none" w:sz="0" w:space="0" w:color="auto"/>
                <w:bottom w:val="none" w:sz="0" w:space="0" w:color="auto"/>
                <w:right w:val="none" w:sz="0" w:space="0" w:color="auto"/>
              </w:divBdr>
            </w:div>
          </w:divsChild>
        </w:div>
        <w:div w:id="127355617">
          <w:marLeft w:val="0"/>
          <w:marRight w:val="0"/>
          <w:marTop w:val="0"/>
          <w:marBottom w:val="0"/>
          <w:divBdr>
            <w:top w:val="none" w:sz="0" w:space="0" w:color="auto"/>
            <w:left w:val="none" w:sz="0" w:space="0" w:color="auto"/>
            <w:bottom w:val="none" w:sz="0" w:space="0" w:color="auto"/>
            <w:right w:val="none" w:sz="0" w:space="0" w:color="auto"/>
          </w:divBdr>
          <w:divsChild>
            <w:div w:id="29962062">
              <w:marLeft w:val="0"/>
              <w:marRight w:val="0"/>
              <w:marTop w:val="480"/>
              <w:marBottom w:val="0"/>
              <w:divBdr>
                <w:top w:val="none" w:sz="0" w:space="0" w:color="auto"/>
                <w:left w:val="none" w:sz="0" w:space="0" w:color="auto"/>
                <w:bottom w:val="none" w:sz="0" w:space="0" w:color="auto"/>
                <w:right w:val="none" w:sz="0" w:space="0" w:color="auto"/>
              </w:divBdr>
            </w:div>
            <w:div w:id="1587298192">
              <w:marLeft w:val="0"/>
              <w:marRight w:val="0"/>
              <w:marTop w:val="240"/>
              <w:marBottom w:val="0"/>
              <w:divBdr>
                <w:top w:val="none" w:sz="0" w:space="0" w:color="auto"/>
                <w:left w:val="none" w:sz="0" w:space="0" w:color="auto"/>
                <w:bottom w:val="none" w:sz="0" w:space="0" w:color="auto"/>
                <w:right w:val="none" w:sz="0" w:space="0" w:color="auto"/>
              </w:divBdr>
            </w:div>
            <w:div w:id="213780370">
              <w:marLeft w:val="0"/>
              <w:marRight w:val="0"/>
              <w:marTop w:val="240"/>
              <w:marBottom w:val="0"/>
              <w:divBdr>
                <w:top w:val="none" w:sz="0" w:space="0" w:color="auto"/>
                <w:left w:val="none" w:sz="0" w:space="0" w:color="auto"/>
                <w:bottom w:val="none" w:sz="0" w:space="0" w:color="auto"/>
                <w:right w:val="none" w:sz="0" w:space="0" w:color="auto"/>
              </w:divBdr>
            </w:div>
          </w:divsChild>
        </w:div>
        <w:div w:id="1358432721">
          <w:marLeft w:val="0"/>
          <w:marRight w:val="0"/>
          <w:marTop w:val="0"/>
          <w:marBottom w:val="0"/>
          <w:divBdr>
            <w:top w:val="none" w:sz="0" w:space="0" w:color="auto"/>
            <w:left w:val="none" w:sz="0" w:space="0" w:color="auto"/>
            <w:bottom w:val="none" w:sz="0" w:space="0" w:color="auto"/>
            <w:right w:val="none" w:sz="0" w:space="0" w:color="auto"/>
          </w:divBdr>
          <w:divsChild>
            <w:div w:id="889927509">
              <w:marLeft w:val="0"/>
              <w:marRight w:val="0"/>
              <w:marTop w:val="480"/>
              <w:marBottom w:val="0"/>
              <w:divBdr>
                <w:top w:val="none" w:sz="0" w:space="0" w:color="auto"/>
                <w:left w:val="none" w:sz="0" w:space="0" w:color="auto"/>
                <w:bottom w:val="none" w:sz="0" w:space="0" w:color="auto"/>
                <w:right w:val="none" w:sz="0" w:space="0" w:color="auto"/>
              </w:divBdr>
            </w:div>
            <w:div w:id="1568766593">
              <w:marLeft w:val="0"/>
              <w:marRight w:val="0"/>
              <w:marTop w:val="240"/>
              <w:marBottom w:val="0"/>
              <w:divBdr>
                <w:top w:val="none" w:sz="0" w:space="0" w:color="auto"/>
                <w:left w:val="none" w:sz="0" w:space="0" w:color="auto"/>
                <w:bottom w:val="none" w:sz="0" w:space="0" w:color="auto"/>
                <w:right w:val="none" w:sz="0" w:space="0" w:color="auto"/>
              </w:divBdr>
            </w:div>
          </w:divsChild>
        </w:div>
        <w:div w:id="1983076363">
          <w:marLeft w:val="0"/>
          <w:marRight w:val="0"/>
          <w:marTop w:val="0"/>
          <w:marBottom w:val="0"/>
          <w:divBdr>
            <w:top w:val="none" w:sz="0" w:space="0" w:color="auto"/>
            <w:left w:val="none" w:sz="0" w:space="0" w:color="auto"/>
            <w:bottom w:val="none" w:sz="0" w:space="0" w:color="auto"/>
            <w:right w:val="none" w:sz="0" w:space="0" w:color="auto"/>
          </w:divBdr>
          <w:divsChild>
            <w:div w:id="843277232">
              <w:marLeft w:val="0"/>
              <w:marRight w:val="0"/>
              <w:marTop w:val="480"/>
              <w:marBottom w:val="0"/>
              <w:divBdr>
                <w:top w:val="none" w:sz="0" w:space="0" w:color="auto"/>
                <w:left w:val="none" w:sz="0" w:space="0" w:color="auto"/>
                <w:bottom w:val="none" w:sz="0" w:space="0" w:color="auto"/>
                <w:right w:val="none" w:sz="0" w:space="0" w:color="auto"/>
              </w:divBdr>
            </w:div>
            <w:div w:id="136263056">
              <w:marLeft w:val="0"/>
              <w:marRight w:val="0"/>
              <w:marTop w:val="240"/>
              <w:marBottom w:val="0"/>
              <w:divBdr>
                <w:top w:val="none" w:sz="0" w:space="0" w:color="auto"/>
                <w:left w:val="none" w:sz="0" w:space="0" w:color="auto"/>
                <w:bottom w:val="none" w:sz="0" w:space="0" w:color="auto"/>
                <w:right w:val="none" w:sz="0" w:space="0" w:color="auto"/>
              </w:divBdr>
            </w:div>
          </w:divsChild>
        </w:div>
        <w:div w:id="1888763529">
          <w:marLeft w:val="0"/>
          <w:marRight w:val="0"/>
          <w:marTop w:val="0"/>
          <w:marBottom w:val="0"/>
          <w:divBdr>
            <w:top w:val="none" w:sz="0" w:space="0" w:color="auto"/>
            <w:left w:val="none" w:sz="0" w:space="0" w:color="auto"/>
            <w:bottom w:val="none" w:sz="0" w:space="0" w:color="auto"/>
            <w:right w:val="none" w:sz="0" w:space="0" w:color="auto"/>
          </w:divBdr>
          <w:divsChild>
            <w:div w:id="777214240">
              <w:marLeft w:val="0"/>
              <w:marRight w:val="0"/>
              <w:marTop w:val="480"/>
              <w:marBottom w:val="0"/>
              <w:divBdr>
                <w:top w:val="none" w:sz="0" w:space="0" w:color="auto"/>
                <w:left w:val="none" w:sz="0" w:space="0" w:color="auto"/>
                <w:bottom w:val="none" w:sz="0" w:space="0" w:color="auto"/>
                <w:right w:val="none" w:sz="0" w:space="0" w:color="auto"/>
              </w:divBdr>
            </w:div>
            <w:div w:id="1254515953">
              <w:marLeft w:val="0"/>
              <w:marRight w:val="0"/>
              <w:marTop w:val="240"/>
              <w:marBottom w:val="0"/>
              <w:divBdr>
                <w:top w:val="none" w:sz="0" w:space="0" w:color="auto"/>
                <w:left w:val="none" w:sz="0" w:space="0" w:color="auto"/>
                <w:bottom w:val="none" w:sz="0" w:space="0" w:color="auto"/>
                <w:right w:val="none" w:sz="0" w:space="0" w:color="auto"/>
              </w:divBdr>
            </w:div>
            <w:div w:id="657537827">
              <w:marLeft w:val="0"/>
              <w:marRight w:val="0"/>
              <w:marTop w:val="240"/>
              <w:marBottom w:val="0"/>
              <w:divBdr>
                <w:top w:val="none" w:sz="0" w:space="0" w:color="auto"/>
                <w:left w:val="none" w:sz="0" w:space="0" w:color="auto"/>
                <w:bottom w:val="none" w:sz="0" w:space="0" w:color="auto"/>
                <w:right w:val="none" w:sz="0" w:space="0" w:color="auto"/>
              </w:divBdr>
            </w:div>
            <w:div w:id="1185481871">
              <w:marLeft w:val="0"/>
              <w:marRight w:val="0"/>
              <w:marTop w:val="240"/>
              <w:marBottom w:val="0"/>
              <w:divBdr>
                <w:top w:val="none" w:sz="0" w:space="0" w:color="auto"/>
                <w:left w:val="none" w:sz="0" w:space="0" w:color="auto"/>
                <w:bottom w:val="none" w:sz="0" w:space="0" w:color="auto"/>
                <w:right w:val="none" w:sz="0" w:space="0" w:color="auto"/>
              </w:divBdr>
            </w:div>
            <w:div w:id="1691448318">
              <w:marLeft w:val="0"/>
              <w:marRight w:val="0"/>
              <w:marTop w:val="240"/>
              <w:marBottom w:val="0"/>
              <w:divBdr>
                <w:top w:val="none" w:sz="0" w:space="0" w:color="auto"/>
                <w:left w:val="none" w:sz="0" w:space="0" w:color="auto"/>
                <w:bottom w:val="none" w:sz="0" w:space="0" w:color="auto"/>
                <w:right w:val="none" w:sz="0" w:space="0" w:color="auto"/>
              </w:divBdr>
            </w:div>
          </w:divsChild>
        </w:div>
        <w:div w:id="1346596742">
          <w:marLeft w:val="0"/>
          <w:marRight w:val="0"/>
          <w:marTop w:val="0"/>
          <w:marBottom w:val="0"/>
          <w:divBdr>
            <w:top w:val="none" w:sz="0" w:space="0" w:color="auto"/>
            <w:left w:val="none" w:sz="0" w:space="0" w:color="auto"/>
            <w:bottom w:val="none" w:sz="0" w:space="0" w:color="auto"/>
            <w:right w:val="none" w:sz="0" w:space="0" w:color="auto"/>
          </w:divBdr>
          <w:divsChild>
            <w:div w:id="521628840">
              <w:marLeft w:val="0"/>
              <w:marRight w:val="0"/>
              <w:marTop w:val="480"/>
              <w:marBottom w:val="0"/>
              <w:divBdr>
                <w:top w:val="none" w:sz="0" w:space="0" w:color="auto"/>
                <w:left w:val="none" w:sz="0" w:space="0" w:color="auto"/>
                <w:bottom w:val="none" w:sz="0" w:space="0" w:color="auto"/>
                <w:right w:val="none" w:sz="0" w:space="0" w:color="auto"/>
              </w:divBdr>
            </w:div>
            <w:div w:id="419986376">
              <w:marLeft w:val="0"/>
              <w:marRight w:val="0"/>
              <w:marTop w:val="240"/>
              <w:marBottom w:val="0"/>
              <w:divBdr>
                <w:top w:val="none" w:sz="0" w:space="0" w:color="auto"/>
                <w:left w:val="none" w:sz="0" w:space="0" w:color="auto"/>
                <w:bottom w:val="none" w:sz="0" w:space="0" w:color="auto"/>
                <w:right w:val="none" w:sz="0" w:space="0" w:color="auto"/>
              </w:divBdr>
            </w:div>
            <w:div w:id="1430197839">
              <w:marLeft w:val="0"/>
              <w:marRight w:val="0"/>
              <w:marTop w:val="240"/>
              <w:marBottom w:val="0"/>
              <w:divBdr>
                <w:top w:val="none" w:sz="0" w:space="0" w:color="auto"/>
                <w:left w:val="none" w:sz="0" w:space="0" w:color="auto"/>
                <w:bottom w:val="none" w:sz="0" w:space="0" w:color="auto"/>
                <w:right w:val="none" w:sz="0" w:space="0" w:color="auto"/>
              </w:divBdr>
            </w:div>
            <w:div w:id="1748264198">
              <w:marLeft w:val="425"/>
              <w:marRight w:val="0"/>
              <w:marTop w:val="0"/>
              <w:marBottom w:val="0"/>
              <w:divBdr>
                <w:top w:val="none" w:sz="0" w:space="0" w:color="auto"/>
                <w:left w:val="none" w:sz="0" w:space="0" w:color="auto"/>
                <w:bottom w:val="none" w:sz="0" w:space="0" w:color="auto"/>
                <w:right w:val="none" w:sz="0" w:space="0" w:color="auto"/>
              </w:divBdr>
            </w:div>
            <w:div w:id="767193733">
              <w:marLeft w:val="425"/>
              <w:marRight w:val="0"/>
              <w:marTop w:val="0"/>
              <w:marBottom w:val="0"/>
              <w:divBdr>
                <w:top w:val="none" w:sz="0" w:space="0" w:color="auto"/>
                <w:left w:val="none" w:sz="0" w:space="0" w:color="auto"/>
                <w:bottom w:val="none" w:sz="0" w:space="0" w:color="auto"/>
                <w:right w:val="none" w:sz="0" w:space="0" w:color="auto"/>
              </w:divBdr>
            </w:div>
            <w:div w:id="2045059662">
              <w:marLeft w:val="425"/>
              <w:marRight w:val="0"/>
              <w:marTop w:val="0"/>
              <w:marBottom w:val="0"/>
              <w:divBdr>
                <w:top w:val="none" w:sz="0" w:space="0" w:color="auto"/>
                <w:left w:val="none" w:sz="0" w:space="0" w:color="auto"/>
                <w:bottom w:val="none" w:sz="0" w:space="0" w:color="auto"/>
                <w:right w:val="none" w:sz="0" w:space="0" w:color="auto"/>
              </w:divBdr>
            </w:div>
            <w:div w:id="738596262">
              <w:marLeft w:val="425"/>
              <w:marRight w:val="0"/>
              <w:marTop w:val="0"/>
              <w:marBottom w:val="0"/>
              <w:divBdr>
                <w:top w:val="none" w:sz="0" w:space="0" w:color="auto"/>
                <w:left w:val="none" w:sz="0" w:space="0" w:color="auto"/>
                <w:bottom w:val="none" w:sz="0" w:space="0" w:color="auto"/>
                <w:right w:val="none" w:sz="0" w:space="0" w:color="auto"/>
              </w:divBdr>
            </w:div>
            <w:div w:id="506753200">
              <w:marLeft w:val="425"/>
              <w:marRight w:val="0"/>
              <w:marTop w:val="0"/>
              <w:marBottom w:val="0"/>
              <w:divBdr>
                <w:top w:val="none" w:sz="0" w:space="0" w:color="auto"/>
                <w:left w:val="none" w:sz="0" w:space="0" w:color="auto"/>
                <w:bottom w:val="none" w:sz="0" w:space="0" w:color="auto"/>
                <w:right w:val="none" w:sz="0" w:space="0" w:color="auto"/>
              </w:divBdr>
            </w:div>
            <w:div w:id="923149034">
              <w:marLeft w:val="0"/>
              <w:marRight w:val="0"/>
              <w:marTop w:val="240"/>
              <w:marBottom w:val="0"/>
              <w:divBdr>
                <w:top w:val="none" w:sz="0" w:space="0" w:color="auto"/>
                <w:left w:val="none" w:sz="0" w:space="0" w:color="auto"/>
                <w:bottom w:val="none" w:sz="0" w:space="0" w:color="auto"/>
                <w:right w:val="none" w:sz="0" w:space="0" w:color="auto"/>
              </w:divBdr>
            </w:div>
            <w:div w:id="1979534123">
              <w:marLeft w:val="0"/>
              <w:marRight w:val="0"/>
              <w:marTop w:val="240"/>
              <w:marBottom w:val="0"/>
              <w:divBdr>
                <w:top w:val="none" w:sz="0" w:space="0" w:color="auto"/>
                <w:left w:val="none" w:sz="0" w:space="0" w:color="auto"/>
                <w:bottom w:val="none" w:sz="0" w:space="0" w:color="auto"/>
                <w:right w:val="none" w:sz="0" w:space="0" w:color="auto"/>
              </w:divBdr>
            </w:div>
            <w:div w:id="1185171454">
              <w:marLeft w:val="0"/>
              <w:marRight w:val="0"/>
              <w:marTop w:val="240"/>
              <w:marBottom w:val="0"/>
              <w:divBdr>
                <w:top w:val="none" w:sz="0" w:space="0" w:color="auto"/>
                <w:left w:val="none" w:sz="0" w:space="0" w:color="auto"/>
                <w:bottom w:val="none" w:sz="0" w:space="0" w:color="auto"/>
                <w:right w:val="none" w:sz="0" w:space="0" w:color="auto"/>
              </w:divBdr>
            </w:div>
            <w:div w:id="1981182979">
              <w:marLeft w:val="0"/>
              <w:marRight w:val="0"/>
              <w:marTop w:val="240"/>
              <w:marBottom w:val="0"/>
              <w:divBdr>
                <w:top w:val="none" w:sz="0" w:space="0" w:color="auto"/>
                <w:left w:val="none" w:sz="0" w:space="0" w:color="auto"/>
                <w:bottom w:val="none" w:sz="0" w:space="0" w:color="auto"/>
                <w:right w:val="none" w:sz="0" w:space="0" w:color="auto"/>
              </w:divBdr>
            </w:div>
          </w:divsChild>
        </w:div>
        <w:div w:id="66877481">
          <w:marLeft w:val="0"/>
          <w:marRight w:val="0"/>
          <w:marTop w:val="0"/>
          <w:marBottom w:val="0"/>
          <w:divBdr>
            <w:top w:val="none" w:sz="0" w:space="0" w:color="auto"/>
            <w:left w:val="none" w:sz="0" w:space="0" w:color="auto"/>
            <w:bottom w:val="none" w:sz="0" w:space="0" w:color="auto"/>
            <w:right w:val="none" w:sz="0" w:space="0" w:color="auto"/>
          </w:divBdr>
          <w:divsChild>
            <w:div w:id="269630048">
              <w:marLeft w:val="0"/>
              <w:marRight w:val="0"/>
              <w:marTop w:val="480"/>
              <w:marBottom w:val="0"/>
              <w:divBdr>
                <w:top w:val="none" w:sz="0" w:space="0" w:color="auto"/>
                <w:left w:val="none" w:sz="0" w:space="0" w:color="auto"/>
                <w:bottom w:val="none" w:sz="0" w:space="0" w:color="auto"/>
                <w:right w:val="none" w:sz="0" w:space="0" w:color="auto"/>
              </w:divBdr>
            </w:div>
            <w:div w:id="54402095">
              <w:marLeft w:val="0"/>
              <w:marRight w:val="0"/>
              <w:marTop w:val="240"/>
              <w:marBottom w:val="0"/>
              <w:divBdr>
                <w:top w:val="none" w:sz="0" w:space="0" w:color="auto"/>
                <w:left w:val="none" w:sz="0" w:space="0" w:color="auto"/>
                <w:bottom w:val="none" w:sz="0" w:space="0" w:color="auto"/>
                <w:right w:val="none" w:sz="0" w:space="0" w:color="auto"/>
              </w:divBdr>
            </w:div>
            <w:div w:id="1134905639">
              <w:marLeft w:val="0"/>
              <w:marRight w:val="0"/>
              <w:marTop w:val="240"/>
              <w:marBottom w:val="0"/>
              <w:divBdr>
                <w:top w:val="none" w:sz="0" w:space="0" w:color="auto"/>
                <w:left w:val="none" w:sz="0" w:space="0" w:color="auto"/>
                <w:bottom w:val="none" w:sz="0" w:space="0" w:color="auto"/>
                <w:right w:val="none" w:sz="0" w:space="0" w:color="auto"/>
              </w:divBdr>
            </w:div>
            <w:div w:id="210774222">
              <w:marLeft w:val="0"/>
              <w:marRight w:val="0"/>
              <w:marTop w:val="240"/>
              <w:marBottom w:val="0"/>
              <w:divBdr>
                <w:top w:val="none" w:sz="0" w:space="0" w:color="auto"/>
                <w:left w:val="none" w:sz="0" w:space="0" w:color="auto"/>
                <w:bottom w:val="none" w:sz="0" w:space="0" w:color="auto"/>
                <w:right w:val="none" w:sz="0" w:space="0" w:color="auto"/>
              </w:divBdr>
            </w:div>
          </w:divsChild>
        </w:div>
        <w:div w:id="152182969">
          <w:marLeft w:val="0"/>
          <w:marRight w:val="0"/>
          <w:marTop w:val="0"/>
          <w:marBottom w:val="0"/>
          <w:divBdr>
            <w:top w:val="none" w:sz="0" w:space="0" w:color="auto"/>
            <w:left w:val="none" w:sz="0" w:space="0" w:color="auto"/>
            <w:bottom w:val="none" w:sz="0" w:space="0" w:color="auto"/>
            <w:right w:val="none" w:sz="0" w:space="0" w:color="auto"/>
          </w:divBdr>
          <w:divsChild>
            <w:div w:id="1564293129">
              <w:marLeft w:val="0"/>
              <w:marRight w:val="0"/>
              <w:marTop w:val="480"/>
              <w:marBottom w:val="0"/>
              <w:divBdr>
                <w:top w:val="none" w:sz="0" w:space="0" w:color="auto"/>
                <w:left w:val="none" w:sz="0" w:space="0" w:color="auto"/>
                <w:bottom w:val="none" w:sz="0" w:space="0" w:color="auto"/>
                <w:right w:val="none" w:sz="0" w:space="0" w:color="auto"/>
              </w:divBdr>
            </w:div>
            <w:div w:id="1272589439">
              <w:marLeft w:val="0"/>
              <w:marRight w:val="0"/>
              <w:marTop w:val="240"/>
              <w:marBottom w:val="0"/>
              <w:divBdr>
                <w:top w:val="none" w:sz="0" w:space="0" w:color="auto"/>
                <w:left w:val="none" w:sz="0" w:space="0" w:color="auto"/>
                <w:bottom w:val="none" w:sz="0" w:space="0" w:color="auto"/>
                <w:right w:val="none" w:sz="0" w:space="0" w:color="auto"/>
              </w:divBdr>
            </w:div>
            <w:div w:id="742948078">
              <w:marLeft w:val="0"/>
              <w:marRight w:val="0"/>
              <w:marTop w:val="240"/>
              <w:marBottom w:val="0"/>
              <w:divBdr>
                <w:top w:val="none" w:sz="0" w:space="0" w:color="auto"/>
                <w:left w:val="none" w:sz="0" w:space="0" w:color="auto"/>
                <w:bottom w:val="none" w:sz="0" w:space="0" w:color="auto"/>
                <w:right w:val="none" w:sz="0" w:space="0" w:color="auto"/>
              </w:divBdr>
            </w:div>
            <w:div w:id="1981575506">
              <w:marLeft w:val="0"/>
              <w:marRight w:val="0"/>
              <w:marTop w:val="240"/>
              <w:marBottom w:val="0"/>
              <w:divBdr>
                <w:top w:val="none" w:sz="0" w:space="0" w:color="auto"/>
                <w:left w:val="none" w:sz="0" w:space="0" w:color="auto"/>
                <w:bottom w:val="none" w:sz="0" w:space="0" w:color="auto"/>
                <w:right w:val="none" w:sz="0" w:space="0" w:color="auto"/>
              </w:divBdr>
            </w:div>
            <w:div w:id="73866458">
              <w:marLeft w:val="0"/>
              <w:marRight w:val="0"/>
              <w:marTop w:val="240"/>
              <w:marBottom w:val="0"/>
              <w:divBdr>
                <w:top w:val="none" w:sz="0" w:space="0" w:color="auto"/>
                <w:left w:val="none" w:sz="0" w:space="0" w:color="auto"/>
                <w:bottom w:val="none" w:sz="0" w:space="0" w:color="auto"/>
                <w:right w:val="none" w:sz="0" w:space="0" w:color="auto"/>
              </w:divBdr>
            </w:div>
            <w:div w:id="1798598809">
              <w:marLeft w:val="0"/>
              <w:marRight w:val="0"/>
              <w:marTop w:val="240"/>
              <w:marBottom w:val="0"/>
              <w:divBdr>
                <w:top w:val="none" w:sz="0" w:space="0" w:color="auto"/>
                <w:left w:val="none" w:sz="0" w:space="0" w:color="auto"/>
                <w:bottom w:val="none" w:sz="0" w:space="0" w:color="auto"/>
                <w:right w:val="none" w:sz="0" w:space="0" w:color="auto"/>
              </w:divBdr>
            </w:div>
            <w:div w:id="1106658357">
              <w:marLeft w:val="0"/>
              <w:marRight w:val="0"/>
              <w:marTop w:val="240"/>
              <w:marBottom w:val="0"/>
              <w:divBdr>
                <w:top w:val="none" w:sz="0" w:space="0" w:color="auto"/>
                <w:left w:val="none" w:sz="0" w:space="0" w:color="auto"/>
                <w:bottom w:val="none" w:sz="0" w:space="0" w:color="auto"/>
                <w:right w:val="none" w:sz="0" w:space="0" w:color="auto"/>
              </w:divBdr>
            </w:div>
            <w:div w:id="1131096807">
              <w:marLeft w:val="0"/>
              <w:marRight w:val="0"/>
              <w:marTop w:val="240"/>
              <w:marBottom w:val="0"/>
              <w:divBdr>
                <w:top w:val="none" w:sz="0" w:space="0" w:color="auto"/>
                <w:left w:val="none" w:sz="0" w:space="0" w:color="auto"/>
                <w:bottom w:val="none" w:sz="0" w:space="0" w:color="auto"/>
                <w:right w:val="none" w:sz="0" w:space="0" w:color="auto"/>
              </w:divBdr>
            </w:div>
            <w:div w:id="51347165">
              <w:marLeft w:val="0"/>
              <w:marRight w:val="0"/>
              <w:marTop w:val="240"/>
              <w:marBottom w:val="0"/>
              <w:divBdr>
                <w:top w:val="none" w:sz="0" w:space="0" w:color="auto"/>
                <w:left w:val="none" w:sz="0" w:space="0" w:color="auto"/>
                <w:bottom w:val="none" w:sz="0" w:space="0" w:color="auto"/>
                <w:right w:val="none" w:sz="0" w:space="0" w:color="auto"/>
              </w:divBdr>
            </w:div>
            <w:div w:id="375197796">
              <w:marLeft w:val="425"/>
              <w:marRight w:val="0"/>
              <w:marTop w:val="0"/>
              <w:marBottom w:val="0"/>
              <w:divBdr>
                <w:top w:val="none" w:sz="0" w:space="0" w:color="auto"/>
                <w:left w:val="none" w:sz="0" w:space="0" w:color="auto"/>
                <w:bottom w:val="none" w:sz="0" w:space="0" w:color="auto"/>
                <w:right w:val="none" w:sz="0" w:space="0" w:color="auto"/>
              </w:divBdr>
            </w:div>
            <w:div w:id="1409882921">
              <w:marLeft w:val="425"/>
              <w:marRight w:val="0"/>
              <w:marTop w:val="0"/>
              <w:marBottom w:val="0"/>
              <w:divBdr>
                <w:top w:val="none" w:sz="0" w:space="0" w:color="auto"/>
                <w:left w:val="none" w:sz="0" w:space="0" w:color="auto"/>
                <w:bottom w:val="none" w:sz="0" w:space="0" w:color="auto"/>
                <w:right w:val="none" w:sz="0" w:space="0" w:color="auto"/>
              </w:divBdr>
            </w:div>
            <w:div w:id="1947224104">
              <w:marLeft w:val="425"/>
              <w:marRight w:val="0"/>
              <w:marTop w:val="0"/>
              <w:marBottom w:val="0"/>
              <w:divBdr>
                <w:top w:val="none" w:sz="0" w:space="0" w:color="auto"/>
                <w:left w:val="none" w:sz="0" w:space="0" w:color="auto"/>
                <w:bottom w:val="none" w:sz="0" w:space="0" w:color="auto"/>
                <w:right w:val="none" w:sz="0" w:space="0" w:color="auto"/>
              </w:divBdr>
            </w:div>
            <w:div w:id="1228803361">
              <w:marLeft w:val="425"/>
              <w:marRight w:val="0"/>
              <w:marTop w:val="0"/>
              <w:marBottom w:val="0"/>
              <w:divBdr>
                <w:top w:val="none" w:sz="0" w:space="0" w:color="auto"/>
                <w:left w:val="none" w:sz="0" w:space="0" w:color="auto"/>
                <w:bottom w:val="none" w:sz="0" w:space="0" w:color="auto"/>
                <w:right w:val="none" w:sz="0" w:space="0" w:color="auto"/>
              </w:divBdr>
            </w:div>
            <w:div w:id="1098715569">
              <w:marLeft w:val="425"/>
              <w:marRight w:val="0"/>
              <w:marTop w:val="0"/>
              <w:marBottom w:val="0"/>
              <w:divBdr>
                <w:top w:val="none" w:sz="0" w:space="0" w:color="auto"/>
                <w:left w:val="none" w:sz="0" w:space="0" w:color="auto"/>
                <w:bottom w:val="none" w:sz="0" w:space="0" w:color="auto"/>
                <w:right w:val="none" w:sz="0" w:space="0" w:color="auto"/>
              </w:divBdr>
            </w:div>
            <w:div w:id="855852214">
              <w:marLeft w:val="425"/>
              <w:marRight w:val="0"/>
              <w:marTop w:val="0"/>
              <w:marBottom w:val="0"/>
              <w:divBdr>
                <w:top w:val="none" w:sz="0" w:space="0" w:color="auto"/>
                <w:left w:val="none" w:sz="0" w:space="0" w:color="auto"/>
                <w:bottom w:val="none" w:sz="0" w:space="0" w:color="auto"/>
                <w:right w:val="none" w:sz="0" w:space="0" w:color="auto"/>
              </w:divBdr>
            </w:div>
            <w:div w:id="170994269">
              <w:marLeft w:val="425"/>
              <w:marRight w:val="0"/>
              <w:marTop w:val="0"/>
              <w:marBottom w:val="0"/>
              <w:divBdr>
                <w:top w:val="none" w:sz="0" w:space="0" w:color="auto"/>
                <w:left w:val="none" w:sz="0" w:space="0" w:color="auto"/>
                <w:bottom w:val="none" w:sz="0" w:space="0" w:color="auto"/>
                <w:right w:val="none" w:sz="0" w:space="0" w:color="auto"/>
              </w:divBdr>
            </w:div>
            <w:div w:id="929893882">
              <w:marLeft w:val="425"/>
              <w:marRight w:val="0"/>
              <w:marTop w:val="0"/>
              <w:marBottom w:val="0"/>
              <w:divBdr>
                <w:top w:val="none" w:sz="0" w:space="0" w:color="auto"/>
                <w:left w:val="none" w:sz="0" w:space="0" w:color="auto"/>
                <w:bottom w:val="none" w:sz="0" w:space="0" w:color="auto"/>
                <w:right w:val="none" w:sz="0" w:space="0" w:color="auto"/>
              </w:divBdr>
            </w:div>
            <w:div w:id="1094400673">
              <w:marLeft w:val="425"/>
              <w:marRight w:val="0"/>
              <w:marTop w:val="0"/>
              <w:marBottom w:val="0"/>
              <w:divBdr>
                <w:top w:val="none" w:sz="0" w:space="0" w:color="auto"/>
                <w:left w:val="none" w:sz="0" w:space="0" w:color="auto"/>
                <w:bottom w:val="none" w:sz="0" w:space="0" w:color="auto"/>
                <w:right w:val="none" w:sz="0" w:space="0" w:color="auto"/>
              </w:divBdr>
            </w:div>
            <w:div w:id="1093748356">
              <w:marLeft w:val="425"/>
              <w:marRight w:val="0"/>
              <w:marTop w:val="0"/>
              <w:marBottom w:val="0"/>
              <w:divBdr>
                <w:top w:val="none" w:sz="0" w:space="0" w:color="auto"/>
                <w:left w:val="none" w:sz="0" w:space="0" w:color="auto"/>
                <w:bottom w:val="none" w:sz="0" w:space="0" w:color="auto"/>
                <w:right w:val="none" w:sz="0" w:space="0" w:color="auto"/>
              </w:divBdr>
            </w:div>
            <w:div w:id="1374816766">
              <w:marLeft w:val="425"/>
              <w:marRight w:val="0"/>
              <w:marTop w:val="0"/>
              <w:marBottom w:val="0"/>
              <w:divBdr>
                <w:top w:val="none" w:sz="0" w:space="0" w:color="auto"/>
                <w:left w:val="none" w:sz="0" w:space="0" w:color="auto"/>
                <w:bottom w:val="none" w:sz="0" w:space="0" w:color="auto"/>
                <w:right w:val="none" w:sz="0" w:space="0" w:color="auto"/>
              </w:divBdr>
            </w:div>
            <w:div w:id="1631746269">
              <w:marLeft w:val="425"/>
              <w:marRight w:val="0"/>
              <w:marTop w:val="0"/>
              <w:marBottom w:val="0"/>
              <w:divBdr>
                <w:top w:val="none" w:sz="0" w:space="0" w:color="auto"/>
                <w:left w:val="none" w:sz="0" w:space="0" w:color="auto"/>
                <w:bottom w:val="none" w:sz="0" w:space="0" w:color="auto"/>
                <w:right w:val="none" w:sz="0" w:space="0" w:color="auto"/>
              </w:divBdr>
            </w:div>
            <w:div w:id="1711877797">
              <w:marLeft w:val="425"/>
              <w:marRight w:val="0"/>
              <w:marTop w:val="0"/>
              <w:marBottom w:val="0"/>
              <w:divBdr>
                <w:top w:val="none" w:sz="0" w:space="0" w:color="auto"/>
                <w:left w:val="none" w:sz="0" w:space="0" w:color="auto"/>
                <w:bottom w:val="none" w:sz="0" w:space="0" w:color="auto"/>
                <w:right w:val="none" w:sz="0" w:space="0" w:color="auto"/>
              </w:divBdr>
            </w:div>
            <w:div w:id="68431155">
              <w:marLeft w:val="425"/>
              <w:marRight w:val="0"/>
              <w:marTop w:val="0"/>
              <w:marBottom w:val="0"/>
              <w:divBdr>
                <w:top w:val="none" w:sz="0" w:space="0" w:color="auto"/>
                <w:left w:val="none" w:sz="0" w:space="0" w:color="auto"/>
                <w:bottom w:val="none" w:sz="0" w:space="0" w:color="auto"/>
                <w:right w:val="none" w:sz="0" w:space="0" w:color="auto"/>
              </w:divBdr>
            </w:div>
            <w:div w:id="161438908">
              <w:marLeft w:val="425"/>
              <w:marRight w:val="0"/>
              <w:marTop w:val="0"/>
              <w:marBottom w:val="0"/>
              <w:divBdr>
                <w:top w:val="none" w:sz="0" w:space="0" w:color="auto"/>
                <w:left w:val="none" w:sz="0" w:space="0" w:color="auto"/>
                <w:bottom w:val="none" w:sz="0" w:space="0" w:color="auto"/>
                <w:right w:val="none" w:sz="0" w:space="0" w:color="auto"/>
              </w:divBdr>
            </w:div>
            <w:div w:id="689528245">
              <w:marLeft w:val="425"/>
              <w:marRight w:val="0"/>
              <w:marTop w:val="0"/>
              <w:marBottom w:val="0"/>
              <w:divBdr>
                <w:top w:val="none" w:sz="0" w:space="0" w:color="auto"/>
                <w:left w:val="none" w:sz="0" w:space="0" w:color="auto"/>
                <w:bottom w:val="none" w:sz="0" w:space="0" w:color="auto"/>
                <w:right w:val="none" w:sz="0" w:space="0" w:color="auto"/>
              </w:divBdr>
            </w:div>
            <w:div w:id="143595686">
              <w:marLeft w:val="425"/>
              <w:marRight w:val="0"/>
              <w:marTop w:val="0"/>
              <w:marBottom w:val="0"/>
              <w:divBdr>
                <w:top w:val="none" w:sz="0" w:space="0" w:color="auto"/>
                <w:left w:val="none" w:sz="0" w:space="0" w:color="auto"/>
                <w:bottom w:val="none" w:sz="0" w:space="0" w:color="auto"/>
                <w:right w:val="none" w:sz="0" w:space="0" w:color="auto"/>
              </w:divBdr>
            </w:div>
            <w:div w:id="808667290">
              <w:marLeft w:val="425"/>
              <w:marRight w:val="0"/>
              <w:marTop w:val="0"/>
              <w:marBottom w:val="0"/>
              <w:divBdr>
                <w:top w:val="none" w:sz="0" w:space="0" w:color="auto"/>
                <w:left w:val="none" w:sz="0" w:space="0" w:color="auto"/>
                <w:bottom w:val="none" w:sz="0" w:space="0" w:color="auto"/>
                <w:right w:val="none" w:sz="0" w:space="0" w:color="auto"/>
              </w:divBdr>
            </w:div>
            <w:div w:id="1759523104">
              <w:marLeft w:val="425"/>
              <w:marRight w:val="0"/>
              <w:marTop w:val="0"/>
              <w:marBottom w:val="0"/>
              <w:divBdr>
                <w:top w:val="none" w:sz="0" w:space="0" w:color="auto"/>
                <w:left w:val="none" w:sz="0" w:space="0" w:color="auto"/>
                <w:bottom w:val="none" w:sz="0" w:space="0" w:color="auto"/>
                <w:right w:val="none" w:sz="0" w:space="0" w:color="auto"/>
              </w:divBdr>
            </w:div>
            <w:div w:id="948246326">
              <w:marLeft w:val="425"/>
              <w:marRight w:val="0"/>
              <w:marTop w:val="0"/>
              <w:marBottom w:val="0"/>
              <w:divBdr>
                <w:top w:val="none" w:sz="0" w:space="0" w:color="auto"/>
                <w:left w:val="none" w:sz="0" w:space="0" w:color="auto"/>
                <w:bottom w:val="none" w:sz="0" w:space="0" w:color="auto"/>
                <w:right w:val="none" w:sz="0" w:space="0" w:color="auto"/>
              </w:divBdr>
            </w:div>
            <w:div w:id="120658933">
              <w:marLeft w:val="425"/>
              <w:marRight w:val="0"/>
              <w:marTop w:val="0"/>
              <w:marBottom w:val="0"/>
              <w:divBdr>
                <w:top w:val="none" w:sz="0" w:space="0" w:color="auto"/>
                <w:left w:val="none" w:sz="0" w:space="0" w:color="auto"/>
                <w:bottom w:val="none" w:sz="0" w:space="0" w:color="auto"/>
                <w:right w:val="none" w:sz="0" w:space="0" w:color="auto"/>
              </w:divBdr>
            </w:div>
            <w:div w:id="286592444">
              <w:marLeft w:val="425"/>
              <w:marRight w:val="0"/>
              <w:marTop w:val="0"/>
              <w:marBottom w:val="0"/>
              <w:divBdr>
                <w:top w:val="none" w:sz="0" w:space="0" w:color="auto"/>
                <w:left w:val="none" w:sz="0" w:space="0" w:color="auto"/>
                <w:bottom w:val="none" w:sz="0" w:space="0" w:color="auto"/>
                <w:right w:val="none" w:sz="0" w:space="0" w:color="auto"/>
              </w:divBdr>
            </w:div>
            <w:div w:id="1600213161">
              <w:marLeft w:val="0"/>
              <w:marRight w:val="0"/>
              <w:marTop w:val="240"/>
              <w:marBottom w:val="0"/>
              <w:divBdr>
                <w:top w:val="none" w:sz="0" w:space="0" w:color="auto"/>
                <w:left w:val="none" w:sz="0" w:space="0" w:color="auto"/>
                <w:bottom w:val="none" w:sz="0" w:space="0" w:color="auto"/>
                <w:right w:val="none" w:sz="0" w:space="0" w:color="auto"/>
              </w:divBdr>
            </w:div>
          </w:divsChild>
        </w:div>
        <w:div w:id="1343242357">
          <w:marLeft w:val="0"/>
          <w:marRight w:val="0"/>
          <w:marTop w:val="0"/>
          <w:marBottom w:val="0"/>
          <w:divBdr>
            <w:top w:val="none" w:sz="0" w:space="0" w:color="auto"/>
            <w:left w:val="none" w:sz="0" w:space="0" w:color="auto"/>
            <w:bottom w:val="none" w:sz="0" w:space="0" w:color="auto"/>
            <w:right w:val="none" w:sz="0" w:space="0" w:color="auto"/>
          </w:divBdr>
          <w:divsChild>
            <w:div w:id="2043555984">
              <w:marLeft w:val="0"/>
              <w:marRight w:val="0"/>
              <w:marTop w:val="480"/>
              <w:marBottom w:val="0"/>
              <w:divBdr>
                <w:top w:val="none" w:sz="0" w:space="0" w:color="auto"/>
                <w:left w:val="none" w:sz="0" w:space="0" w:color="auto"/>
                <w:bottom w:val="none" w:sz="0" w:space="0" w:color="auto"/>
                <w:right w:val="none" w:sz="0" w:space="0" w:color="auto"/>
              </w:divBdr>
            </w:div>
            <w:div w:id="764108353">
              <w:marLeft w:val="0"/>
              <w:marRight w:val="0"/>
              <w:marTop w:val="240"/>
              <w:marBottom w:val="0"/>
              <w:divBdr>
                <w:top w:val="none" w:sz="0" w:space="0" w:color="auto"/>
                <w:left w:val="none" w:sz="0" w:space="0" w:color="auto"/>
                <w:bottom w:val="none" w:sz="0" w:space="0" w:color="auto"/>
                <w:right w:val="none" w:sz="0" w:space="0" w:color="auto"/>
              </w:divBdr>
            </w:div>
            <w:div w:id="314333729">
              <w:marLeft w:val="0"/>
              <w:marRight w:val="0"/>
              <w:marTop w:val="240"/>
              <w:marBottom w:val="0"/>
              <w:divBdr>
                <w:top w:val="none" w:sz="0" w:space="0" w:color="auto"/>
                <w:left w:val="none" w:sz="0" w:space="0" w:color="auto"/>
                <w:bottom w:val="none" w:sz="0" w:space="0" w:color="auto"/>
                <w:right w:val="none" w:sz="0" w:space="0" w:color="auto"/>
              </w:divBdr>
            </w:div>
            <w:div w:id="1092241403">
              <w:marLeft w:val="0"/>
              <w:marRight w:val="0"/>
              <w:marTop w:val="240"/>
              <w:marBottom w:val="0"/>
              <w:divBdr>
                <w:top w:val="none" w:sz="0" w:space="0" w:color="auto"/>
                <w:left w:val="none" w:sz="0" w:space="0" w:color="auto"/>
                <w:bottom w:val="none" w:sz="0" w:space="0" w:color="auto"/>
                <w:right w:val="none" w:sz="0" w:space="0" w:color="auto"/>
              </w:divBdr>
            </w:div>
            <w:div w:id="135268685">
              <w:marLeft w:val="0"/>
              <w:marRight w:val="0"/>
              <w:marTop w:val="240"/>
              <w:marBottom w:val="0"/>
              <w:divBdr>
                <w:top w:val="none" w:sz="0" w:space="0" w:color="auto"/>
                <w:left w:val="none" w:sz="0" w:space="0" w:color="auto"/>
                <w:bottom w:val="none" w:sz="0" w:space="0" w:color="auto"/>
                <w:right w:val="none" w:sz="0" w:space="0" w:color="auto"/>
              </w:divBdr>
            </w:div>
          </w:divsChild>
        </w:div>
        <w:div w:id="472528756">
          <w:marLeft w:val="0"/>
          <w:marRight w:val="0"/>
          <w:marTop w:val="0"/>
          <w:marBottom w:val="0"/>
          <w:divBdr>
            <w:top w:val="none" w:sz="0" w:space="0" w:color="auto"/>
            <w:left w:val="none" w:sz="0" w:space="0" w:color="auto"/>
            <w:bottom w:val="none" w:sz="0" w:space="0" w:color="auto"/>
            <w:right w:val="none" w:sz="0" w:space="0" w:color="auto"/>
          </w:divBdr>
          <w:divsChild>
            <w:div w:id="1468400731">
              <w:marLeft w:val="0"/>
              <w:marRight w:val="0"/>
              <w:marTop w:val="480"/>
              <w:marBottom w:val="0"/>
              <w:divBdr>
                <w:top w:val="none" w:sz="0" w:space="0" w:color="auto"/>
                <w:left w:val="none" w:sz="0" w:space="0" w:color="auto"/>
                <w:bottom w:val="none" w:sz="0" w:space="0" w:color="auto"/>
                <w:right w:val="none" w:sz="0" w:space="0" w:color="auto"/>
              </w:divBdr>
            </w:div>
            <w:div w:id="252401618">
              <w:marLeft w:val="0"/>
              <w:marRight w:val="0"/>
              <w:marTop w:val="240"/>
              <w:marBottom w:val="0"/>
              <w:divBdr>
                <w:top w:val="none" w:sz="0" w:space="0" w:color="auto"/>
                <w:left w:val="none" w:sz="0" w:space="0" w:color="auto"/>
                <w:bottom w:val="none" w:sz="0" w:space="0" w:color="auto"/>
                <w:right w:val="none" w:sz="0" w:space="0" w:color="auto"/>
              </w:divBdr>
            </w:div>
            <w:div w:id="785975231">
              <w:marLeft w:val="0"/>
              <w:marRight w:val="0"/>
              <w:marTop w:val="240"/>
              <w:marBottom w:val="0"/>
              <w:divBdr>
                <w:top w:val="none" w:sz="0" w:space="0" w:color="auto"/>
                <w:left w:val="none" w:sz="0" w:space="0" w:color="auto"/>
                <w:bottom w:val="none" w:sz="0" w:space="0" w:color="auto"/>
                <w:right w:val="none" w:sz="0" w:space="0" w:color="auto"/>
              </w:divBdr>
            </w:div>
            <w:div w:id="836774611">
              <w:marLeft w:val="0"/>
              <w:marRight w:val="0"/>
              <w:marTop w:val="240"/>
              <w:marBottom w:val="0"/>
              <w:divBdr>
                <w:top w:val="none" w:sz="0" w:space="0" w:color="auto"/>
                <w:left w:val="none" w:sz="0" w:space="0" w:color="auto"/>
                <w:bottom w:val="none" w:sz="0" w:space="0" w:color="auto"/>
                <w:right w:val="none" w:sz="0" w:space="0" w:color="auto"/>
              </w:divBdr>
            </w:div>
            <w:div w:id="1705253592">
              <w:marLeft w:val="0"/>
              <w:marRight w:val="0"/>
              <w:marTop w:val="240"/>
              <w:marBottom w:val="0"/>
              <w:divBdr>
                <w:top w:val="none" w:sz="0" w:space="0" w:color="auto"/>
                <w:left w:val="none" w:sz="0" w:space="0" w:color="auto"/>
                <w:bottom w:val="none" w:sz="0" w:space="0" w:color="auto"/>
                <w:right w:val="none" w:sz="0" w:space="0" w:color="auto"/>
              </w:divBdr>
            </w:div>
            <w:div w:id="1398625977">
              <w:marLeft w:val="0"/>
              <w:marRight w:val="0"/>
              <w:marTop w:val="240"/>
              <w:marBottom w:val="0"/>
              <w:divBdr>
                <w:top w:val="none" w:sz="0" w:space="0" w:color="auto"/>
                <w:left w:val="none" w:sz="0" w:space="0" w:color="auto"/>
                <w:bottom w:val="none" w:sz="0" w:space="0" w:color="auto"/>
                <w:right w:val="none" w:sz="0" w:space="0" w:color="auto"/>
              </w:divBdr>
            </w:div>
          </w:divsChild>
        </w:div>
        <w:div w:id="235214694">
          <w:marLeft w:val="0"/>
          <w:marRight w:val="0"/>
          <w:marTop w:val="0"/>
          <w:marBottom w:val="0"/>
          <w:divBdr>
            <w:top w:val="none" w:sz="0" w:space="0" w:color="auto"/>
            <w:left w:val="none" w:sz="0" w:space="0" w:color="auto"/>
            <w:bottom w:val="none" w:sz="0" w:space="0" w:color="auto"/>
            <w:right w:val="none" w:sz="0" w:space="0" w:color="auto"/>
          </w:divBdr>
          <w:divsChild>
            <w:div w:id="73361006">
              <w:marLeft w:val="0"/>
              <w:marRight w:val="0"/>
              <w:marTop w:val="480"/>
              <w:marBottom w:val="0"/>
              <w:divBdr>
                <w:top w:val="none" w:sz="0" w:space="0" w:color="auto"/>
                <w:left w:val="none" w:sz="0" w:space="0" w:color="auto"/>
                <w:bottom w:val="none" w:sz="0" w:space="0" w:color="auto"/>
                <w:right w:val="none" w:sz="0" w:space="0" w:color="auto"/>
              </w:divBdr>
            </w:div>
            <w:div w:id="621350700">
              <w:marLeft w:val="0"/>
              <w:marRight w:val="0"/>
              <w:marTop w:val="240"/>
              <w:marBottom w:val="0"/>
              <w:divBdr>
                <w:top w:val="none" w:sz="0" w:space="0" w:color="auto"/>
                <w:left w:val="none" w:sz="0" w:space="0" w:color="auto"/>
                <w:bottom w:val="none" w:sz="0" w:space="0" w:color="auto"/>
                <w:right w:val="none" w:sz="0" w:space="0" w:color="auto"/>
              </w:divBdr>
            </w:div>
          </w:divsChild>
        </w:div>
        <w:div w:id="2006855048">
          <w:marLeft w:val="0"/>
          <w:marRight w:val="0"/>
          <w:marTop w:val="0"/>
          <w:marBottom w:val="0"/>
          <w:divBdr>
            <w:top w:val="none" w:sz="0" w:space="0" w:color="auto"/>
            <w:left w:val="none" w:sz="0" w:space="0" w:color="auto"/>
            <w:bottom w:val="none" w:sz="0" w:space="0" w:color="auto"/>
            <w:right w:val="none" w:sz="0" w:space="0" w:color="auto"/>
          </w:divBdr>
          <w:divsChild>
            <w:div w:id="1089960220">
              <w:marLeft w:val="0"/>
              <w:marRight w:val="0"/>
              <w:marTop w:val="480"/>
              <w:marBottom w:val="0"/>
              <w:divBdr>
                <w:top w:val="none" w:sz="0" w:space="0" w:color="auto"/>
                <w:left w:val="none" w:sz="0" w:space="0" w:color="auto"/>
                <w:bottom w:val="none" w:sz="0" w:space="0" w:color="auto"/>
                <w:right w:val="none" w:sz="0" w:space="0" w:color="auto"/>
              </w:divBdr>
            </w:div>
            <w:div w:id="1339189642">
              <w:marLeft w:val="0"/>
              <w:marRight w:val="0"/>
              <w:marTop w:val="240"/>
              <w:marBottom w:val="0"/>
              <w:divBdr>
                <w:top w:val="none" w:sz="0" w:space="0" w:color="auto"/>
                <w:left w:val="none" w:sz="0" w:space="0" w:color="auto"/>
                <w:bottom w:val="none" w:sz="0" w:space="0" w:color="auto"/>
                <w:right w:val="none" w:sz="0" w:space="0" w:color="auto"/>
              </w:divBdr>
            </w:div>
            <w:div w:id="1906332331">
              <w:marLeft w:val="0"/>
              <w:marRight w:val="0"/>
              <w:marTop w:val="240"/>
              <w:marBottom w:val="0"/>
              <w:divBdr>
                <w:top w:val="none" w:sz="0" w:space="0" w:color="auto"/>
                <w:left w:val="none" w:sz="0" w:space="0" w:color="auto"/>
                <w:bottom w:val="none" w:sz="0" w:space="0" w:color="auto"/>
                <w:right w:val="none" w:sz="0" w:space="0" w:color="auto"/>
              </w:divBdr>
            </w:div>
            <w:div w:id="218245773">
              <w:marLeft w:val="0"/>
              <w:marRight w:val="0"/>
              <w:marTop w:val="240"/>
              <w:marBottom w:val="0"/>
              <w:divBdr>
                <w:top w:val="none" w:sz="0" w:space="0" w:color="auto"/>
                <w:left w:val="none" w:sz="0" w:space="0" w:color="auto"/>
                <w:bottom w:val="none" w:sz="0" w:space="0" w:color="auto"/>
                <w:right w:val="none" w:sz="0" w:space="0" w:color="auto"/>
              </w:divBdr>
            </w:div>
          </w:divsChild>
        </w:div>
        <w:div w:id="1349603648">
          <w:marLeft w:val="0"/>
          <w:marRight w:val="0"/>
          <w:marTop w:val="0"/>
          <w:marBottom w:val="0"/>
          <w:divBdr>
            <w:top w:val="none" w:sz="0" w:space="0" w:color="auto"/>
            <w:left w:val="none" w:sz="0" w:space="0" w:color="auto"/>
            <w:bottom w:val="none" w:sz="0" w:space="0" w:color="auto"/>
            <w:right w:val="none" w:sz="0" w:space="0" w:color="auto"/>
          </w:divBdr>
          <w:divsChild>
            <w:div w:id="1154175342">
              <w:marLeft w:val="0"/>
              <w:marRight w:val="0"/>
              <w:marTop w:val="480"/>
              <w:marBottom w:val="0"/>
              <w:divBdr>
                <w:top w:val="none" w:sz="0" w:space="0" w:color="auto"/>
                <w:left w:val="none" w:sz="0" w:space="0" w:color="auto"/>
                <w:bottom w:val="none" w:sz="0" w:space="0" w:color="auto"/>
                <w:right w:val="none" w:sz="0" w:space="0" w:color="auto"/>
              </w:divBdr>
            </w:div>
            <w:div w:id="189925862">
              <w:marLeft w:val="0"/>
              <w:marRight w:val="0"/>
              <w:marTop w:val="240"/>
              <w:marBottom w:val="0"/>
              <w:divBdr>
                <w:top w:val="none" w:sz="0" w:space="0" w:color="auto"/>
                <w:left w:val="none" w:sz="0" w:space="0" w:color="auto"/>
                <w:bottom w:val="none" w:sz="0" w:space="0" w:color="auto"/>
                <w:right w:val="none" w:sz="0" w:space="0" w:color="auto"/>
              </w:divBdr>
            </w:div>
          </w:divsChild>
        </w:div>
        <w:div w:id="2059275503">
          <w:marLeft w:val="0"/>
          <w:marRight w:val="0"/>
          <w:marTop w:val="0"/>
          <w:marBottom w:val="0"/>
          <w:divBdr>
            <w:top w:val="none" w:sz="0" w:space="0" w:color="auto"/>
            <w:left w:val="none" w:sz="0" w:space="0" w:color="auto"/>
            <w:bottom w:val="none" w:sz="0" w:space="0" w:color="auto"/>
            <w:right w:val="none" w:sz="0" w:space="0" w:color="auto"/>
          </w:divBdr>
          <w:divsChild>
            <w:div w:id="915819037">
              <w:marLeft w:val="0"/>
              <w:marRight w:val="0"/>
              <w:marTop w:val="480"/>
              <w:marBottom w:val="0"/>
              <w:divBdr>
                <w:top w:val="none" w:sz="0" w:space="0" w:color="auto"/>
                <w:left w:val="none" w:sz="0" w:space="0" w:color="auto"/>
                <w:bottom w:val="none" w:sz="0" w:space="0" w:color="auto"/>
                <w:right w:val="none" w:sz="0" w:space="0" w:color="auto"/>
              </w:divBdr>
            </w:div>
            <w:div w:id="1235966953">
              <w:marLeft w:val="0"/>
              <w:marRight w:val="0"/>
              <w:marTop w:val="240"/>
              <w:marBottom w:val="0"/>
              <w:divBdr>
                <w:top w:val="none" w:sz="0" w:space="0" w:color="auto"/>
                <w:left w:val="none" w:sz="0" w:space="0" w:color="auto"/>
                <w:bottom w:val="none" w:sz="0" w:space="0" w:color="auto"/>
                <w:right w:val="none" w:sz="0" w:space="0" w:color="auto"/>
              </w:divBdr>
            </w:div>
            <w:div w:id="267781290">
              <w:marLeft w:val="0"/>
              <w:marRight w:val="0"/>
              <w:marTop w:val="240"/>
              <w:marBottom w:val="0"/>
              <w:divBdr>
                <w:top w:val="none" w:sz="0" w:space="0" w:color="auto"/>
                <w:left w:val="none" w:sz="0" w:space="0" w:color="auto"/>
                <w:bottom w:val="none" w:sz="0" w:space="0" w:color="auto"/>
                <w:right w:val="none" w:sz="0" w:space="0" w:color="auto"/>
              </w:divBdr>
            </w:div>
          </w:divsChild>
        </w:div>
        <w:div w:id="1217547487">
          <w:marLeft w:val="0"/>
          <w:marRight w:val="0"/>
          <w:marTop w:val="0"/>
          <w:marBottom w:val="0"/>
          <w:divBdr>
            <w:top w:val="none" w:sz="0" w:space="0" w:color="auto"/>
            <w:left w:val="none" w:sz="0" w:space="0" w:color="auto"/>
            <w:bottom w:val="none" w:sz="0" w:space="0" w:color="auto"/>
            <w:right w:val="none" w:sz="0" w:space="0" w:color="auto"/>
          </w:divBdr>
          <w:divsChild>
            <w:div w:id="674109830">
              <w:marLeft w:val="0"/>
              <w:marRight w:val="0"/>
              <w:marTop w:val="480"/>
              <w:marBottom w:val="0"/>
              <w:divBdr>
                <w:top w:val="none" w:sz="0" w:space="0" w:color="auto"/>
                <w:left w:val="none" w:sz="0" w:space="0" w:color="auto"/>
                <w:bottom w:val="none" w:sz="0" w:space="0" w:color="auto"/>
                <w:right w:val="none" w:sz="0" w:space="0" w:color="auto"/>
              </w:divBdr>
            </w:div>
            <w:div w:id="1178688634">
              <w:marLeft w:val="0"/>
              <w:marRight w:val="0"/>
              <w:marTop w:val="240"/>
              <w:marBottom w:val="0"/>
              <w:divBdr>
                <w:top w:val="none" w:sz="0" w:space="0" w:color="auto"/>
                <w:left w:val="none" w:sz="0" w:space="0" w:color="auto"/>
                <w:bottom w:val="none" w:sz="0" w:space="0" w:color="auto"/>
                <w:right w:val="none" w:sz="0" w:space="0" w:color="auto"/>
              </w:divBdr>
            </w:div>
            <w:div w:id="1166435854">
              <w:marLeft w:val="0"/>
              <w:marRight w:val="0"/>
              <w:marTop w:val="240"/>
              <w:marBottom w:val="0"/>
              <w:divBdr>
                <w:top w:val="none" w:sz="0" w:space="0" w:color="auto"/>
                <w:left w:val="none" w:sz="0" w:space="0" w:color="auto"/>
                <w:bottom w:val="none" w:sz="0" w:space="0" w:color="auto"/>
                <w:right w:val="none" w:sz="0" w:space="0" w:color="auto"/>
              </w:divBdr>
            </w:div>
          </w:divsChild>
        </w:div>
        <w:div w:id="1110780065">
          <w:marLeft w:val="0"/>
          <w:marRight w:val="0"/>
          <w:marTop w:val="0"/>
          <w:marBottom w:val="0"/>
          <w:divBdr>
            <w:top w:val="none" w:sz="0" w:space="0" w:color="auto"/>
            <w:left w:val="none" w:sz="0" w:space="0" w:color="auto"/>
            <w:bottom w:val="none" w:sz="0" w:space="0" w:color="auto"/>
            <w:right w:val="none" w:sz="0" w:space="0" w:color="auto"/>
          </w:divBdr>
          <w:divsChild>
            <w:div w:id="451635108">
              <w:marLeft w:val="0"/>
              <w:marRight w:val="0"/>
              <w:marTop w:val="480"/>
              <w:marBottom w:val="0"/>
              <w:divBdr>
                <w:top w:val="none" w:sz="0" w:space="0" w:color="auto"/>
                <w:left w:val="none" w:sz="0" w:space="0" w:color="auto"/>
                <w:bottom w:val="none" w:sz="0" w:space="0" w:color="auto"/>
                <w:right w:val="none" w:sz="0" w:space="0" w:color="auto"/>
              </w:divBdr>
            </w:div>
            <w:div w:id="670522801">
              <w:marLeft w:val="0"/>
              <w:marRight w:val="0"/>
              <w:marTop w:val="240"/>
              <w:marBottom w:val="0"/>
              <w:divBdr>
                <w:top w:val="none" w:sz="0" w:space="0" w:color="auto"/>
                <w:left w:val="none" w:sz="0" w:space="0" w:color="auto"/>
                <w:bottom w:val="none" w:sz="0" w:space="0" w:color="auto"/>
                <w:right w:val="none" w:sz="0" w:space="0" w:color="auto"/>
              </w:divBdr>
            </w:div>
            <w:div w:id="2147383586">
              <w:marLeft w:val="0"/>
              <w:marRight w:val="0"/>
              <w:marTop w:val="240"/>
              <w:marBottom w:val="0"/>
              <w:divBdr>
                <w:top w:val="none" w:sz="0" w:space="0" w:color="auto"/>
                <w:left w:val="none" w:sz="0" w:space="0" w:color="auto"/>
                <w:bottom w:val="none" w:sz="0" w:space="0" w:color="auto"/>
                <w:right w:val="none" w:sz="0" w:space="0" w:color="auto"/>
              </w:divBdr>
            </w:div>
          </w:divsChild>
        </w:div>
        <w:div w:id="1132866920">
          <w:marLeft w:val="0"/>
          <w:marRight w:val="0"/>
          <w:marTop w:val="0"/>
          <w:marBottom w:val="0"/>
          <w:divBdr>
            <w:top w:val="none" w:sz="0" w:space="0" w:color="auto"/>
            <w:left w:val="none" w:sz="0" w:space="0" w:color="auto"/>
            <w:bottom w:val="none" w:sz="0" w:space="0" w:color="auto"/>
            <w:right w:val="none" w:sz="0" w:space="0" w:color="auto"/>
          </w:divBdr>
          <w:divsChild>
            <w:div w:id="903876662">
              <w:marLeft w:val="0"/>
              <w:marRight w:val="0"/>
              <w:marTop w:val="480"/>
              <w:marBottom w:val="0"/>
              <w:divBdr>
                <w:top w:val="none" w:sz="0" w:space="0" w:color="auto"/>
                <w:left w:val="none" w:sz="0" w:space="0" w:color="auto"/>
                <w:bottom w:val="none" w:sz="0" w:space="0" w:color="auto"/>
                <w:right w:val="none" w:sz="0" w:space="0" w:color="auto"/>
              </w:divBdr>
            </w:div>
            <w:div w:id="1680237540">
              <w:marLeft w:val="0"/>
              <w:marRight w:val="0"/>
              <w:marTop w:val="240"/>
              <w:marBottom w:val="0"/>
              <w:divBdr>
                <w:top w:val="none" w:sz="0" w:space="0" w:color="auto"/>
                <w:left w:val="none" w:sz="0" w:space="0" w:color="auto"/>
                <w:bottom w:val="none" w:sz="0" w:space="0" w:color="auto"/>
                <w:right w:val="none" w:sz="0" w:space="0" w:color="auto"/>
              </w:divBdr>
            </w:div>
          </w:divsChild>
        </w:div>
        <w:div w:id="1675954016">
          <w:marLeft w:val="0"/>
          <w:marRight w:val="0"/>
          <w:marTop w:val="0"/>
          <w:marBottom w:val="0"/>
          <w:divBdr>
            <w:top w:val="none" w:sz="0" w:space="0" w:color="auto"/>
            <w:left w:val="none" w:sz="0" w:space="0" w:color="auto"/>
            <w:bottom w:val="none" w:sz="0" w:space="0" w:color="auto"/>
            <w:right w:val="none" w:sz="0" w:space="0" w:color="auto"/>
          </w:divBdr>
          <w:divsChild>
            <w:div w:id="216283813">
              <w:marLeft w:val="0"/>
              <w:marRight w:val="0"/>
              <w:marTop w:val="480"/>
              <w:marBottom w:val="0"/>
              <w:divBdr>
                <w:top w:val="none" w:sz="0" w:space="0" w:color="auto"/>
                <w:left w:val="none" w:sz="0" w:space="0" w:color="auto"/>
                <w:bottom w:val="none" w:sz="0" w:space="0" w:color="auto"/>
                <w:right w:val="none" w:sz="0" w:space="0" w:color="auto"/>
              </w:divBdr>
            </w:div>
          </w:divsChild>
        </w:div>
        <w:div w:id="1757360232">
          <w:marLeft w:val="0"/>
          <w:marRight w:val="0"/>
          <w:marTop w:val="0"/>
          <w:marBottom w:val="0"/>
          <w:divBdr>
            <w:top w:val="none" w:sz="0" w:space="0" w:color="auto"/>
            <w:left w:val="none" w:sz="0" w:space="0" w:color="auto"/>
            <w:bottom w:val="none" w:sz="0" w:space="0" w:color="auto"/>
            <w:right w:val="none" w:sz="0" w:space="0" w:color="auto"/>
          </w:divBdr>
          <w:divsChild>
            <w:div w:id="1863780709">
              <w:marLeft w:val="0"/>
              <w:marRight w:val="0"/>
              <w:marTop w:val="480"/>
              <w:marBottom w:val="0"/>
              <w:divBdr>
                <w:top w:val="none" w:sz="0" w:space="0" w:color="auto"/>
                <w:left w:val="none" w:sz="0" w:space="0" w:color="auto"/>
                <w:bottom w:val="none" w:sz="0" w:space="0" w:color="auto"/>
                <w:right w:val="none" w:sz="0" w:space="0" w:color="auto"/>
              </w:divBdr>
            </w:div>
            <w:div w:id="2114128905">
              <w:marLeft w:val="0"/>
              <w:marRight w:val="0"/>
              <w:marTop w:val="240"/>
              <w:marBottom w:val="0"/>
              <w:divBdr>
                <w:top w:val="none" w:sz="0" w:space="0" w:color="auto"/>
                <w:left w:val="none" w:sz="0" w:space="0" w:color="auto"/>
                <w:bottom w:val="none" w:sz="0" w:space="0" w:color="auto"/>
                <w:right w:val="none" w:sz="0" w:space="0" w:color="auto"/>
              </w:divBdr>
            </w:div>
            <w:div w:id="883179853">
              <w:marLeft w:val="0"/>
              <w:marRight w:val="0"/>
              <w:marTop w:val="240"/>
              <w:marBottom w:val="0"/>
              <w:divBdr>
                <w:top w:val="none" w:sz="0" w:space="0" w:color="auto"/>
                <w:left w:val="none" w:sz="0" w:space="0" w:color="auto"/>
                <w:bottom w:val="none" w:sz="0" w:space="0" w:color="auto"/>
                <w:right w:val="none" w:sz="0" w:space="0" w:color="auto"/>
              </w:divBdr>
            </w:div>
            <w:div w:id="1375303751">
              <w:marLeft w:val="0"/>
              <w:marRight w:val="0"/>
              <w:marTop w:val="240"/>
              <w:marBottom w:val="0"/>
              <w:divBdr>
                <w:top w:val="none" w:sz="0" w:space="0" w:color="auto"/>
                <w:left w:val="none" w:sz="0" w:space="0" w:color="auto"/>
                <w:bottom w:val="none" w:sz="0" w:space="0" w:color="auto"/>
                <w:right w:val="none" w:sz="0" w:space="0" w:color="auto"/>
              </w:divBdr>
            </w:div>
            <w:div w:id="1582182399">
              <w:marLeft w:val="0"/>
              <w:marRight w:val="0"/>
              <w:marTop w:val="240"/>
              <w:marBottom w:val="0"/>
              <w:divBdr>
                <w:top w:val="none" w:sz="0" w:space="0" w:color="auto"/>
                <w:left w:val="none" w:sz="0" w:space="0" w:color="auto"/>
                <w:bottom w:val="none" w:sz="0" w:space="0" w:color="auto"/>
                <w:right w:val="none" w:sz="0" w:space="0" w:color="auto"/>
              </w:divBdr>
            </w:div>
            <w:div w:id="1782650983">
              <w:marLeft w:val="0"/>
              <w:marRight w:val="0"/>
              <w:marTop w:val="240"/>
              <w:marBottom w:val="0"/>
              <w:divBdr>
                <w:top w:val="none" w:sz="0" w:space="0" w:color="auto"/>
                <w:left w:val="none" w:sz="0" w:space="0" w:color="auto"/>
                <w:bottom w:val="none" w:sz="0" w:space="0" w:color="auto"/>
                <w:right w:val="none" w:sz="0" w:space="0" w:color="auto"/>
              </w:divBdr>
            </w:div>
            <w:div w:id="739905583">
              <w:marLeft w:val="0"/>
              <w:marRight w:val="0"/>
              <w:marTop w:val="240"/>
              <w:marBottom w:val="0"/>
              <w:divBdr>
                <w:top w:val="none" w:sz="0" w:space="0" w:color="auto"/>
                <w:left w:val="none" w:sz="0" w:space="0" w:color="auto"/>
                <w:bottom w:val="none" w:sz="0" w:space="0" w:color="auto"/>
                <w:right w:val="none" w:sz="0" w:space="0" w:color="auto"/>
              </w:divBdr>
            </w:div>
          </w:divsChild>
        </w:div>
        <w:div w:id="1591625733">
          <w:marLeft w:val="0"/>
          <w:marRight w:val="0"/>
          <w:marTop w:val="0"/>
          <w:marBottom w:val="0"/>
          <w:divBdr>
            <w:top w:val="none" w:sz="0" w:space="0" w:color="auto"/>
            <w:left w:val="none" w:sz="0" w:space="0" w:color="auto"/>
            <w:bottom w:val="none" w:sz="0" w:space="0" w:color="auto"/>
            <w:right w:val="none" w:sz="0" w:space="0" w:color="auto"/>
          </w:divBdr>
          <w:divsChild>
            <w:div w:id="360128293">
              <w:marLeft w:val="0"/>
              <w:marRight w:val="0"/>
              <w:marTop w:val="480"/>
              <w:marBottom w:val="0"/>
              <w:divBdr>
                <w:top w:val="none" w:sz="0" w:space="0" w:color="auto"/>
                <w:left w:val="none" w:sz="0" w:space="0" w:color="auto"/>
                <w:bottom w:val="none" w:sz="0" w:space="0" w:color="auto"/>
                <w:right w:val="none" w:sz="0" w:space="0" w:color="auto"/>
              </w:divBdr>
            </w:div>
            <w:div w:id="1776559579">
              <w:marLeft w:val="0"/>
              <w:marRight w:val="0"/>
              <w:marTop w:val="240"/>
              <w:marBottom w:val="0"/>
              <w:divBdr>
                <w:top w:val="none" w:sz="0" w:space="0" w:color="auto"/>
                <w:left w:val="none" w:sz="0" w:space="0" w:color="auto"/>
                <w:bottom w:val="none" w:sz="0" w:space="0" w:color="auto"/>
                <w:right w:val="none" w:sz="0" w:space="0" w:color="auto"/>
              </w:divBdr>
            </w:div>
          </w:divsChild>
        </w:div>
        <w:div w:id="965965330">
          <w:marLeft w:val="0"/>
          <w:marRight w:val="0"/>
          <w:marTop w:val="0"/>
          <w:marBottom w:val="0"/>
          <w:divBdr>
            <w:top w:val="none" w:sz="0" w:space="0" w:color="auto"/>
            <w:left w:val="none" w:sz="0" w:space="0" w:color="auto"/>
            <w:bottom w:val="none" w:sz="0" w:space="0" w:color="auto"/>
            <w:right w:val="none" w:sz="0" w:space="0" w:color="auto"/>
          </w:divBdr>
          <w:divsChild>
            <w:div w:id="2024085535">
              <w:marLeft w:val="0"/>
              <w:marRight w:val="0"/>
              <w:marTop w:val="480"/>
              <w:marBottom w:val="0"/>
              <w:divBdr>
                <w:top w:val="none" w:sz="0" w:space="0" w:color="auto"/>
                <w:left w:val="none" w:sz="0" w:space="0" w:color="auto"/>
                <w:bottom w:val="none" w:sz="0" w:space="0" w:color="auto"/>
                <w:right w:val="none" w:sz="0" w:space="0" w:color="auto"/>
              </w:divBdr>
            </w:div>
            <w:div w:id="1521160925">
              <w:marLeft w:val="0"/>
              <w:marRight w:val="0"/>
              <w:marTop w:val="240"/>
              <w:marBottom w:val="0"/>
              <w:divBdr>
                <w:top w:val="none" w:sz="0" w:space="0" w:color="auto"/>
                <w:left w:val="none" w:sz="0" w:space="0" w:color="auto"/>
                <w:bottom w:val="none" w:sz="0" w:space="0" w:color="auto"/>
                <w:right w:val="none" w:sz="0" w:space="0" w:color="auto"/>
              </w:divBdr>
            </w:div>
          </w:divsChild>
        </w:div>
        <w:div w:id="1520578663">
          <w:marLeft w:val="0"/>
          <w:marRight w:val="0"/>
          <w:marTop w:val="0"/>
          <w:marBottom w:val="0"/>
          <w:divBdr>
            <w:top w:val="none" w:sz="0" w:space="0" w:color="auto"/>
            <w:left w:val="none" w:sz="0" w:space="0" w:color="auto"/>
            <w:bottom w:val="none" w:sz="0" w:space="0" w:color="auto"/>
            <w:right w:val="none" w:sz="0" w:space="0" w:color="auto"/>
          </w:divBdr>
          <w:divsChild>
            <w:div w:id="1051538771">
              <w:marLeft w:val="0"/>
              <w:marRight w:val="0"/>
              <w:marTop w:val="480"/>
              <w:marBottom w:val="0"/>
              <w:divBdr>
                <w:top w:val="none" w:sz="0" w:space="0" w:color="auto"/>
                <w:left w:val="none" w:sz="0" w:space="0" w:color="auto"/>
                <w:bottom w:val="none" w:sz="0" w:space="0" w:color="auto"/>
                <w:right w:val="none" w:sz="0" w:space="0" w:color="auto"/>
              </w:divBdr>
            </w:div>
          </w:divsChild>
        </w:div>
        <w:div w:id="2145348354">
          <w:marLeft w:val="0"/>
          <w:marRight w:val="0"/>
          <w:marTop w:val="0"/>
          <w:marBottom w:val="0"/>
          <w:divBdr>
            <w:top w:val="none" w:sz="0" w:space="0" w:color="auto"/>
            <w:left w:val="none" w:sz="0" w:space="0" w:color="auto"/>
            <w:bottom w:val="none" w:sz="0" w:space="0" w:color="auto"/>
            <w:right w:val="none" w:sz="0" w:space="0" w:color="auto"/>
          </w:divBdr>
          <w:divsChild>
            <w:div w:id="1654984335">
              <w:marLeft w:val="0"/>
              <w:marRight w:val="0"/>
              <w:marTop w:val="480"/>
              <w:marBottom w:val="0"/>
              <w:divBdr>
                <w:top w:val="none" w:sz="0" w:space="0" w:color="auto"/>
                <w:left w:val="none" w:sz="0" w:space="0" w:color="auto"/>
                <w:bottom w:val="none" w:sz="0" w:space="0" w:color="auto"/>
                <w:right w:val="none" w:sz="0" w:space="0" w:color="auto"/>
              </w:divBdr>
            </w:div>
            <w:div w:id="303311634">
              <w:marLeft w:val="0"/>
              <w:marRight w:val="0"/>
              <w:marTop w:val="240"/>
              <w:marBottom w:val="0"/>
              <w:divBdr>
                <w:top w:val="none" w:sz="0" w:space="0" w:color="auto"/>
                <w:left w:val="none" w:sz="0" w:space="0" w:color="auto"/>
                <w:bottom w:val="none" w:sz="0" w:space="0" w:color="auto"/>
                <w:right w:val="none" w:sz="0" w:space="0" w:color="auto"/>
              </w:divBdr>
            </w:div>
            <w:div w:id="1999725355">
              <w:marLeft w:val="0"/>
              <w:marRight w:val="0"/>
              <w:marTop w:val="240"/>
              <w:marBottom w:val="0"/>
              <w:divBdr>
                <w:top w:val="none" w:sz="0" w:space="0" w:color="auto"/>
                <w:left w:val="none" w:sz="0" w:space="0" w:color="auto"/>
                <w:bottom w:val="none" w:sz="0" w:space="0" w:color="auto"/>
                <w:right w:val="none" w:sz="0" w:space="0" w:color="auto"/>
              </w:divBdr>
            </w:div>
            <w:div w:id="53746339">
              <w:marLeft w:val="0"/>
              <w:marRight w:val="0"/>
              <w:marTop w:val="240"/>
              <w:marBottom w:val="0"/>
              <w:divBdr>
                <w:top w:val="none" w:sz="0" w:space="0" w:color="auto"/>
                <w:left w:val="none" w:sz="0" w:space="0" w:color="auto"/>
                <w:bottom w:val="none" w:sz="0" w:space="0" w:color="auto"/>
                <w:right w:val="none" w:sz="0" w:space="0" w:color="auto"/>
              </w:divBdr>
            </w:div>
          </w:divsChild>
        </w:div>
        <w:div w:id="1240556060">
          <w:marLeft w:val="0"/>
          <w:marRight w:val="0"/>
          <w:marTop w:val="0"/>
          <w:marBottom w:val="0"/>
          <w:divBdr>
            <w:top w:val="none" w:sz="0" w:space="0" w:color="auto"/>
            <w:left w:val="none" w:sz="0" w:space="0" w:color="auto"/>
            <w:bottom w:val="none" w:sz="0" w:space="0" w:color="auto"/>
            <w:right w:val="none" w:sz="0" w:space="0" w:color="auto"/>
          </w:divBdr>
          <w:divsChild>
            <w:div w:id="1465735720">
              <w:marLeft w:val="0"/>
              <w:marRight w:val="0"/>
              <w:marTop w:val="480"/>
              <w:marBottom w:val="0"/>
              <w:divBdr>
                <w:top w:val="none" w:sz="0" w:space="0" w:color="auto"/>
                <w:left w:val="none" w:sz="0" w:space="0" w:color="auto"/>
                <w:bottom w:val="none" w:sz="0" w:space="0" w:color="auto"/>
                <w:right w:val="none" w:sz="0" w:space="0" w:color="auto"/>
              </w:divBdr>
            </w:div>
            <w:div w:id="1224952978">
              <w:marLeft w:val="0"/>
              <w:marRight w:val="0"/>
              <w:marTop w:val="240"/>
              <w:marBottom w:val="0"/>
              <w:divBdr>
                <w:top w:val="none" w:sz="0" w:space="0" w:color="auto"/>
                <w:left w:val="none" w:sz="0" w:space="0" w:color="auto"/>
                <w:bottom w:val="none" w:sz="0" w:space="0" w:color="auto"/>
                <w:right w:val="none" w:sz="0" w:space="0" w:color="auto"/>
              </w:divBdr>
            </w:div>
            <w:div w:id="474295097">
              <w:marLeft w:val="0"/>
              <w:marRight w:val="0"/>
              <w:marTop w:val="240"/>
              <w:marBottom w:val="0"/>
              <w:divBdr>
                <w:top w:val="none" w:sz="0" w:space="0" w:color="auto"/>
                <w:left w:val="none" w:sz="0" w:space="0" w:color="auto"/>
                <w:bottom w:val="none" w:sz="0" w:space="0" w:color="auto"/>
                <w:right w:val="none" w:sz="0" w:space="0" w:color="auto"/>
              </w:divBdr>
            </w:div>
            <w:div w:id="1367952431">
              <w:marLeft w:val="0"/>
              <w:marRight w:val="0"/>
              <w:marTop w:val="240"/>
              <w:marBottom w:val="0"/>
              <w:divBdr>
                <w:top w:val="none" w:sz="0" w:space="0" w:color="auto"/>
                <w:left w:val="none" w:sz="0" w:space="0" w:color="auto"/>
                <w:bottom w:val="none" w:sz="0" w:space="0" w:color="auto"/>
                <w:right w:val="none" w:sz="0" w:space="0" w:color="auto"/>
              </w:divBdr>
            </w:div>
            <w:div w:id="1136022629">
              <w:marLeft w:val="0"/>
              <w:marRight w:val="0"/>
              <w:marTop w:val="240"/>
              <w:marBottom w:val="0"/>
              <w:divBdr>
                <w:top w:val="none" w:sz="0" w:space="0" w:color="auto"/>
                <w:left w:val="none" w:sz="0" w:space="0" w:color="auto"/>
                <w:bottom w:val="none" w:sz="0" w:space="0" w:color="auto"/>
                <w:right w:val="none" w:sz="0" w:space="0" w:color="auto"/>
              </w:divBdr>
            </w:div>
          </w:divsChild>
        </w:div>
        <w:div w:id="1489324701">
          <w:marLeft w:val="0"/>
          <w:marRight w:val="0"/>
          <w:marTop w:val="0"/>
          <w:marBottom w:val="0"/>
          <w:divBdr>
            <w:top w:val="none" w:sz="0" w:space="0" w:color="auto"/>
            <w:left w:val="none" w:sz="0" w:space="0" w:color="auto"/>
            <w:bottom w:val="none" w:sz="0" w:space="0" w:color="auto"/>
            <w:right w:val="none" w:sz="0" w:space="0" w:color="auto"/>
          </w:divBdr>
          <w:divsChild>
            <w:div w:id="2041391170">
              <w:marLeft w:val="0"/>
              <w:marRight w:val="0"/>
              <w:marTop w:val="480"/>
              <w:marBottom w:val="0"/>
              <w:divBdr>
                <w:top w:val="none" w:sz="0" w:space="0" w:color="auto"/>
                <w:left w:val="none" w:sz="0" w:space="0" w:color="auto"/>
                <w:bottom w:val="none" w:sz="0" w:space="0" w:color="auto"/>
                <w:right w:val="none" w:sz="0" w:space="0" w:color="auto"/>
              </w:divBdr>
            </w:div>
            <w:div w:id="237062459">
              <w:marLeft w:val="0"/>
              <w:marRight w:val="0"/>
              <w:marTop w:val="240"/>
              <w:marBottom w:val="0"/>
              <w:divBdr>
                <w:top w:val="none" w:sz="0" w:space="0" w:color="auto"/>
                <w:left w:val="none" w:sz="0" w:space="0" w:color="auto"/>
                <w:bottom w:val="none" w:sz="0" w:space="0" w:color="auto"/>
                <w:right w:val="none" w:sz="0" w:space="0" w:color="auto"/>
              </w:divBdr>
            </w:div>
            <w:div w:id="1866286125">
              <w:marLeft w:val="0"/>
              <w:marRight w:val="0"/>
              <w:marTop w:val="240"/>
              <w:marBottom w:val="0"/>
              <w:divBdr>
                <w:top w:val="none" w:sz="0" w:space="0" w:color="auto"/>
                <w:left w:val="none" w:sz="0" w:space="0" w:color="auto"/>
                <w:bottom w:val="none" w:sz="0" w:space="0" w:color="auto"/>
                <w:right w:val="none" w:sz="0" w:space="0" w:color="auto"/>
              </w:divBdr>
            </w:div>
            <w:div w:id="508566452">
              <w:marLeft w:val="0"/>
              <w:marRight w:val="0"/>
              <w:marTop w:val="240"/>
              <w:marBottom w:val="0"/>
              <w:divBdr>
                <w:top w:val="none" w:sz="0" w:space="0" w:color="auto"/>
                <w:left w:val="none" w:sz="0" w:space="0" w:color="auto"/>
                <w:bottom w:val="none" w:sz="0" w:space="0" w:color="auto"/>
                <w:right w:val="none" w:sz="0" w:space="0" w:color="auto"/>
              </w:divBdr>
            </w:div>
          </w:divsChild>
        </w:div>
        <w:div w:id="125707399">
          <w:marLeft w:val="0"/>
          <w:marRight w:val="0"/>
          <w:marTop w:val="0"/>
          <w:marBottom w:val="0"/>
          <w:divBdr>
            <w:top w:val="none" w:sz="0" w:space="0" w:color="auto"/>
            <w:left w:val="none" w:sz="0" w:space="0" w:color="auto"/>
            <w:bottom w:val="none" w:sz="0" w:space="0" w:color="auto"/>
            <w:right w:val="none" w:sz="0" w:space="0" w:color="auto"/>
          </w:divBdr>
          <w:divsChild>
            <w:div w:id="411321205">
              <w:marLeft w:val="0"/>
              <w:marRight w:val="0"/>
              <w:marTop w:val="480"/>
              <w:marBottom w:val="0"/>
              <w:divBdr>
                <w:top w:val="none" w:sz="0" w:space="0" w:color="auto"/>
                <w:left w:val="none" w:sz="0" w:space="0" w:color="auto"/>
                <w:bottom w:val="none" w:sz="0" w:space="0" w:color="auto"/>
                <w:right w:val="none" w:sz="0" w:space="0" w:color="auto"/>
              </w:divBdr>
            </w:div>
          </w:divsChild>
        </w:div>
        <w:div w:id="1512521826">
          <w:marLeft w:val="0"/>
          <w:marRight w:val="0"/>
          <w:marTop w:val="0"/>
          <w:marBottom w:val="0"/>
          <w:divBdr>
            <w:top w:val="none" w:sz="0" w:space="0" w:color="auto"/>
            <w:left w:val="none" w:sz="0" w:space="0" w:color="auto"/>
            <w:bottom w:val="none" w:sz="0" w:space="0" w:color="auto"/>
            <w:right w:val="none" w:sz="0" w:space="0" w:color="auto"/>
          </w:divBdr>
          <w:divsChild>
            <w:div w:id="1828134328">
              <w:marLeft w:val="0"/>
              <w:marRight w:val="0"/>
              <w:marTop w:val="480"/>
              <w:marBottom w:val="0"/>
              <w:divBdr>
                <w:top w:val="none" w:sz="0" w:space="0" w:color="auto"/>
                <w:left w:val="none" w:sz="0" w:space="0" w:color="auto"/>
                <w:bottom w:val="none" w:sz="0" w:space="0" w:color="auto"/>
                <w:right w:val="none" w:sz="0" w:space="0" w:color="auto"/>
              </w:divBdr>
            </w:div>
            <w:div w:id="917591566">
              <w:marLeft w:val="0"/>
              <w:marRight w:val="0"/>
              <w:marTop w:val="240"/>
              <w:marBottom w:val="0"/>
              <w:divBdr>
                <w:top w:val="none" w:sz="0" w:space="0" w:color="auto"/>
                <w:left w:val="none" w:sz="0" w:space="0" w:color="auto"/>
                <w:bottom w:val="none" w:sz="0" w:space="0" w:color="auto"/>
                <w:right w:val="none" w:sz="0" w:space="0" w:color="auto"/>
              </w:divBdr>
            </w:div>
            <w:div w:id="1813909607">
              <w:marLeft w:val="0"/>
              <w:marRight w:val="0"/>
              <w:marTop w:val="240"/>
              <w:marBottom w:val="0"/>
              <w:divBdr>
                <w:top w:val="none" w:sz="0" w:space="0" w:color="auto"/>
                <w:left w:val="none" w:sz="0" w:space="0" w:color="auto"/>
                <w:bottom w:val="none" w:sz="0" w:space="0" w:color="auto"/>
                <w:right w:val="none" w:sz="0" w:space="0" w:color="auto"/>
              </w:divBdr>
            </w:div>
          </w:divsChild>
        </w:div>
        <w:div w:id="439379658">
          <w:marLeft w:val="0"/>
          <w:marRight w:val="0"/>
          <w:marTop w:val="0"/>
          <w:marBottom w:val="0"/>
          <w:divBdr>
            <w:top w:val="none" w:sz="0" w:space="0" w:color="auto"/>
            <w:left w:val="none" w:sz="0" w:space="0" w:color="auto"/>
            <w:bottom w:val="none" w:sz="0" w:space="0" w:color="auto"/>
            <w:right w:val="none" w:sz="0" w:space="0" w:color="auto"/>
          </w:divBdr>
          <w:divsChild>
            <w:div w:id="305085617">
              <w:marLeft w:val="0"/>
              <w:marRight w:val="0"/>
              <w:marTop w:val="480"/>
              <w:marBottom w:val="0"/>
              <w:divBdr>
                <w:top w:val="none" w:sz="0" w:space="0" w:color="auto"/>
                <w:left w:val="none" w:sz="0" w:space="0" w:color="auto"/>
                <w:bottom w:val="none" w:sz="0" w:space="0" w:color="auto"/>
                <w:right w:val="none" w:sz="0" w:space="0" w:color="auto"/>
              </w:divBdr>
            </w:div>
            <w:div w:id="1885095762">
              <w:marLeft w:val="0"/>
              <w:marRight w:val="0"/>
              <w:marTop w:val="240"/>
              <w:marBottom w:val="0"/>
              <w:divBdr>
                <w:top w:val="none" w:sz="0" w:space="0" w:color="auto"/>
                <w:left w:val="none" w:sz="0" w:space="0" w:color="auto"/>
                <w:bottom w:val="none" w:sz="0" w:space="0" w:color="auto"/>
                <w:right w:val="none" w:sz="0" w:space="0" w:color="auto"/>
              </w:divBdr>
            </w:div>
            <w:div w:id="679548447">
              <w:marLeft w:val="0"/>
              <w:marRight w:val="0"/>
              <w:marTop w:val="240"/>
              <w:marBottom w:val="0"/>
              <w:divBdr>
                <w:top w:val="none" w:sz="0" w:space="0" w:color="auto"/>
                <w:left w:val="none" w:sz="0" w:space="0" w:color="auto"/>
                <w:bottom w:val="none" w:sz="0" w:space="0" w:color="auto"/>
                <w:right w:val="none" w:sz="0" w:space="0" w:color="auto"/>
              </w:divBdr>
            </w:div>
            <w:div w:id="834996152">
              <w:marLeft w:val="0"/>
              <w:marRight w:val="0"/>
              <w:marTop w:val="240"/>
              <w:marBottom w:val="0"/>
              <w:divBdr>
                <w:top w:val="none" w:sz="0" w:space="0" w:color="auto"/>
                <w:left w:val="none" w:sz="0" w:space="0" w:color="auto"/>
                <w:bottom w:val="none" w:sz="0" w:space="0" w:color="auto"/>
                <w:right w:val="none" w:sz="0" w:space="0" w:color="auto"/>
              </w:divBdr>
            </w:div>
            <w:div w:id="542331207">
              <w:marLeft w:val="0"/>
              <w:marRight w:val="0"/>
              <w:marTop w:val="240"/>
              <w:marBottom w:val="0"/>
              <w:divBdr>
                <w:top w:val="none" w:sz="0" w:space="0" w:color="auto"/>
                <w:left w:val="none" w:sz="0" w:space="0" w:color="auto"/>
                <w:bottom w:val="none" w:sz="0" w:space="0" w:color="auto"/>
                <w:right w:val="none" w:sz="0" w:space="0" w:color="auto"/>
              </w:divBdr>
            </w:div>
            <w:div w:id="677924984">
              <w:marLeft w:val="0"/>
              <w:marRight w:val="0"/>
              <w:marTop w:val="240"/>
              <w:marBottom w:val="0"/>
              <w:divBdr>
                <w:top w:val="none" w:sz="0" w:space="0" w:color="auto"/>
                <w:left w:val="none" w:sz="0" w:space="0" w:color="auto"/>
                <w:bottom w:val="none" w:sz="0" w:space="0" w:color="auto"/>
                <w:right w:val="none" w:sz="0" w:space="0" w:color="auto"/>
              </w:divBdr>
            </w:div>
          </w:divsChild>
        </w:div>
        <w:div w:id="1550917632">
          <w:marLeft w:val="0"/>
          <w:marRight w:val="0"/>
          <w:marTop w:val="0"/>
          <w:marBottom w:val="0"/>
          <w:divBdr>
            <w:top w:val="none" w:sz="0" w:space="0" w:color="auto"/>
            <w:left w:val="none" w:sz="0" w:space="0" w:color="auto"/>
            <w:bottom w:val="none" w:sz="0" w:space="0" w:color="auto"/>
            <w:right w:val="none" w:sz="0" w:space="0" w:color="auto"/>
          </w:divBdr>
          <w:divsChild>
            <w:div w:id="1851944096">
              <w:marLeft w:val="0"/>
              <w:marRight w:val="0"/>
              <w:marTop w:val="480"/>
              <w:marBottom w:val="0"/>
              <w:divBdr>
                <w:top w:val="none" w:sz="0" w:space="0" w:color="auto"/>
                <w:left w:val="none" w:sz="0" w:space="0" w:color="auto"/>
                <w:bottom w:val="none" w:sz="0" w:space="0" w:color="auto"/>
                <w:right w:val="none" w:sz="0" w:space="0" w:color="auto"/>
              </w:divBdr>
            </w:div>
            <w:div w:id="1891108292">
              <w:marLeft w:val="0"/>
              <w:marRight w:val="0"/>
              <w:marTop w:val="240"/>
              <w:marBottom w:val="0"/>
              <w:divBdr>
                <w:top w:val="none" w:sz="0" w:space="0" w:color="auto"/>
                <w:left w:val="none" w:sz="0" w:space="0" w:color="auto"/>
                <w:bottom w:val="none" w:sz="0" w:space="0" w:color="auto"/>
                <w:right w:val="none" w:sz="0" w:space="0" w:color="auto"/>
              </w:divBdr>
            </w:div>
            <w:div w:id="1202716938">
              <w:marLeft w:val="0"/>
              <w:marRight w:val="0"/>
              <w:marTop w:val="240"/>
              <w:marBottom w:val="0"/>
              <w:divBdr>
                <w:top w:val="none" w:sz="0" w:space="0" w:color="auto"/>
                <w:left w:val="none" w:sz="0" w:space="0" w:color="auto"/>
                <w:bottom w:val="none" w:sz="0" w:space="0" w:color="auto"/>
                <w:right w:val="none" w:sz="0" w:space="0" w:color="auto"/>
              </w:divBdr>
            </w:div>
          </w:divsChild>
        </w:div>
        <w:div w:id="860969514">
          <w:marLeft w:val="0"/>
          <w:marRight w:val="0"/>
          <w:marTop w:val="0"/>
          <w:marBottom w:val="0"/>
          <w:divBdr>
            <w:top w:val="none" w:sz="0" w:space="0" w:color="auto"/>
            <w:left w:val="none" w:sz="0" w:space="0" w:color="auto"/>
            <w:bottom w:val="none" w:sz="0" w:space="0" w:color="auto"/>
            <w:right w:val="none" w:sz="0" w:space="0" w:color="auto"/>
          </w:divBdr>
          <w:divsChild>
            <w:div w:id="1035160655">
              <w:marLeft w:val="0"/>
              <w:marRight w:val="0"/>
              <w:marTop w:val="480"/>
              <w:marBottom w:val="0"/>
              <w:divBdr>
                <w:top w:val="none" w:sz="0" w:space="0" w:color="auto"/>
                <w:left w:val="none" w:sz="0" w:space="0" w:color="auto"/>
                <w:bottom w:val="none" w:sz="0" w:space="0" w:color="auto"/>
                <w:right w:val="none" w:sz="0" w:space="0" w:color="auto"/>
              </w:divBdr>
            </w:div>
            <w:div w:id="145826890">
              <w:marLeft w:val="0"/>
              <w:marRight w:val="0"/>
              <w:marTop w:val="240"/>
              <w:marBottom w:val="0"/>
              <w:divBdr>
                <w:top w:val="none" w:sz="0" w:space="0" w:color="auto"/>
                <w:left w:val="none" w:sz="0" w:space="0" w:color="auto"/>
                <w:bottom w:val="none" w:sz="0" w:space="0" w:color="auto"/>
                <w:right w:val="none" w:sz="0" w:space="0" w:color="auto"/>
              </w:divBdr>
            </w:div>
            <w:div w:id="1295411188">
              <w:marLeft w:val="0"/>
              <w:marRight w:val="0"/>
              <w:marTop w:val="240"/>
              <w:marBottom w:val="0"/>
              <w:divBdr>
                <w:top w:val="none" w:sz="0" w:space="0" w:color="auto"/>
                <w:left w:val="none" w:sz="0" w:space="0" w:color="auto"/>
                <w:bottom w:val="none" w:sz="0" w:space="0" w:color="auto"/>
                <w:right w:val="none" w:sz="0" w:space="0" w:color="auto"/>
              </w:divBdr>
            </w:div>
          </w:divsChild>
        </w:div>
        <w:div w:id="1280337165">
          <w:marLeft w:val="0"/>
          <w:marRight w:val="0"/>
          <w:marTop w:val="0"/>
          <w:marBottom w:val="0"/>
          <w:divBdr>
            <w:top w:val="none" w:sz="0" w:space="0" w:color="auto"/>
            <w:left w:val="none" w:sz="0" w:space="0" w:color="auto"/>
            <w:bottom w:val="none" w:sz="0" w:space="0" w:color="auto"/>
            <w:right w:val="none" w:sz="0" w:space="0" w:color="auto"/>
          </w:divBdr>
          <w:divsChild>
            <w:div w:id="223414817">
              <w:marLeft w:val="0"/>
              <w:marRight w:val="0"/>
              <w:marTop w:val="480"/>
              <w:marBottom w:val="0"/>
              <w:divBdr>
                <w:top w:val="none" w:sz="0" w:space="0" w:color="auto"/>
                <w:left w:val="none" w:sz="0" w:space="0" w:color="auto"/>
                <w:bottom w:val="none" w:sz="0" w:space="0" w:color="auto"/>
                <w:right w:val="none" w:sz="0" w:space="0" w:color="auto"/>
              </w:divBdr>
            </w:div>
            <w:div w:id="531457240">
              <w:marLeft w:val="0"/>
              <w:marRight w:val="0"/>
              <w:marTop w:val="240"/>
              <w:marBottom w:val="0"/>
              <w:divBdr>
                <w:top w:val="none" w:sz="0" w:space="0" w:color="auto"/>
                <w:left w:val="none" w:sz="0" w:space="0" w:color="auto"/>
                <w:bottom w:val="none" w:sz="0" w:space="0" w:color="auto"/>
                <w:right w:val="none" w:sz="0" w:space="0" w:color="auto"/>
              </w:divBdr>
            </w:div>
            <w:div w:id="1564414489">
              <w:marLeft w:val="0"/>
              <w:marRight w:val="0"/>
              <w:marTop w:val="240"/>
              <w:marBottom w:val="0"/>
              <w:divBdr>
                <w:top w:val="none" w:sz="0" w:space="0" w:color="auto"/>
                <w:left w:val="none" w:sz="0" w:space="0" w:color="auto"/>
                <w:bottom w:val="none" w:sz="0" w:space="0" w:color="auto"/>
                <w:right w:val="none" w:sz="0" w:space="0" w:color="auto"/>
              </w:divBdr>
            </w:div>
          </w:divsChild>
        </w:div>
        <w:div w:id="1737701077">
          <w:marLeft w:val="0"/>
          <w:marRight w:val="0"/>
          <w:marTop w:val="0"/>
          <w:marBottom w:val="0"/>
          <w:divBdr>
            <w:top w:val="none" w:sz="0" w:space="0" w:color="auto"/>
            <w:left w:val="none" w:sz="0" w:space="0" w:color="auto"/>
            <w:bottom w:val="none" w:sz="0" w:space="0" w:color="auto"/>
            <w:right w:val="none" w:sz="0" w:space="0" w:color="auto"/>
          </w:divBdr>
          <w:divsChild>
            <w:div w:id="1474985767">
              <w:marLeft w:val="0"/>
              <w:marRight w:val="0"/>
              <w:marTop w:val="480"/>
              <w:marBottom w:val="0"/>
              <w:divBdr>
                <w:top w:val="none" w:sz="0" w:space="0" w:color="auto"/>
                <w:left w:val="none" w:sz="0" w:space="0" w:color="auto"/>
                <w:bottom w:val="none" w:sz="0" w:space="0" w:color="auto"/>
                <w:right w:val="none" w:sz="0" w:space="0" w:color="auto"/>
              </w:divBdr>
            </w:div>
            <w:div w:id="667708534">
              <w:marLeft w:val="0"/>
              <w:marRight w:val="0"/>
              <w:marTop w:val="240"/>
              <w:marBottom w:val="0"/>
              <w:divBdr>
                <w:top w:val="none" w:sz="0" w:space="0" w:color="auto"/>
                <w:left w:val="none" w:sz="0" w:space="0" w:color="auto"/>
                <w:bottom w:val="none" w:sz="0" w:space="0" w:color="auto"/>
                <w:right w:val="none" w:sz="0" w:space="0" w:color="auto"/>
              </w:divBdr>
            </w:div>
            <w:div w:id="322049045">
              <w:marLeft w:val="0"/>
              <w:marRight w:val="0"/>
              <w:marTop w:val="240"/>
              <w:marBottom w:val="0"/>
              <w:divBdr>
                <w:top w:val="none" w:sz="0" w:space="0" w:color="auto"/>
                <w:left w:val="none" w:sz="0" w:space="0" w:color="auto"/>
                <w:bottom w:val="none" w:sz="0" w:space="0" w:color="auto"/>
                <w:right w:val="none" w:sz="0" w:space="0" w:color="auto"/>
              </w:divBdr>
            </w:div>
            <w:div w:id="1702439824">
              <w:marLeft w:val="0"/>
              <w:marRight w:val="0"/>
              <w:marTop w:val="240"/>
              <w:marBottom w:val="0"/>
              <w:divBdr>
                <w:top w:val="none" w:sz="0" w:space="0" w:color="auto"/>
                <w:left w:val="none" w:sz="0" w:space="0" w:color="auto"/>
                <w:bottom w:val="none" w:sz="0" w:space="0" w:color="auto"/>
                <w:right w:val="none" w:sz="0" w:space="0" w:color="auto"/>
              </w:divBdr>
            </w:div>
            <w:div w:id="957567649">
              <w:marLeft w:val="0"/>
              <w:marRight w:val="0"/>
              <w:marTop w:val="240"/>
              <w:marBottom w:val="0"/>
              <w:divBdr>
                <w:top w:val="none" w:sz="0" w:space="0" w:color="auto"/>
                <w:left w:val="none" w:sz="0" w:space="0" w:color="auto"/>
                <w:bottom w:val="none" w:sz="0" w:space="0" w:color="auto"/>
                <w:right w:val="none" w:sz="0" w:space="0" w:color="auto"/>
              </w:divBdr>
            </w:div>
            <w:div w:id="2103455067">
              <w:marLeft w:val="0"/>
              <w:marRight w:val="0"/>
              <w:marTop w:val="240"/>
              <w:marBottom w:val="0"/>
              <w:divBdr>
                <w:top w:val="none" w:sz="0" w:space="0" w:color="auto"/>
                <w:left w:val="none" w:sz="0" w:space="0" w:color="auto"/>
                <w:bottom w:val="none" w:sz="0" w:space="0" w:color="auto"/>
                <w:right w:val="none" w:sz="0" w:space="0" w:color="auto"/>
              </w:divBdr>
            </w:div>
            <w:div w:id="322971236">
              <w:marLeft w:val="0"/>
              <w:marRight w:val="0"/>
              <w:marTop w:val="240"/>
              <w:marBottom w:val="0"/>
              <w:divBdr>
                <w:top w:val="none" w:sz="0" w:space="0" w:color="auto"/>
                <w:left w:val="none" w:sz="0" w:space="0" w:color="auto"/>
                <w:bottom w:val="none" w:sz="0" w:space="0" w:color="auto"/>
                <w:right w:val="none" w:sz="0" w:space="0" w:color="auto"/>
              </w:divBdr>
            </w:div>
          </w:divsChild>
        </w:div>
        <w:div w:id="1240752964">
          <w:marLeft w:val="0"/>
          <w:marRight w:val="0"/>
          <w:marTop w:val="0"/>
          <w:marBottom w:val="0"/>
          <w:divBdr>
            <w:top w:val="none" w:sz="0" w:space="0" w:color="auto"/>
            <w:left w:val="none" w:sz="0" w:space="0" w:color="auto"/>
            <w:bottom w:val="none" w:sz="0" w:space="0" w:color="auto"/>
            <w:right w:val="none" w:sz="0" w:space="0" w:color="auto"/>
          </w:divBdr>
          <w:divsChild>
            <w:div w:id="766774818">
              <w:marLeft w:val="0"/>
              <w:marRight w:val="0"/>
              <w:marTop w:val="480"/>
              <w:marBottom w:val="0"/>
              <w:divBdr>
                <w:top w:val="none" w:sz="0" w:space="0" w:color="auto"/>
                <w:left w:val="none" w:sz="0" w:space="0" w:color="auto"/>
                <w:bottom w:val="none" w:sz="0" w:space="0" w:color="auto"/>
                <w:right w:val="none" w:sz="0" w:space="0" w:color="auto"/>
              </w:divBdr>
            </w:div>
            <w:div w:id="1153715850">
              <w:marLeft w:val="0"/>
              <w:marRight w:val="0"/>
              <w:marTop w:val="240"/>
              <w:marBottom w:val="0"/>
              <w:divBdr>
                <w:top w:val="none" w:sz="0" w:space="0" w:color="auto"/>
                <w:left w:val="none" w:sz="0" w:space="0" w:color="auto"/>
                <w:bottom w:val="none" w:sz="0" w:space="0" w:color="auto"/>
                <w:right w:val="none" w:sz="0" w:space="0" w:color="auto"/>
              </w:divBdr>
            </w:div>
            <w:div w:id="469597051">
              <w:marLeft w:val="0"/>
              <w:marRight w:val="0"/>
              <w:marTop w:val="240"/>
              <w:marBottom w:val="0"/>
              <w:divBdr>
                <w:top w:val="none" w:sz="0" w:space="0" w:color="auto"/>
                <w:left w:val="none" w:sz="0" w:space="0" w:color="auto"/>
                <w:bottom w:val="none" w:sz="0" w:space="0" w:color="auto"/>
                <w:right w:val="none" w:sz="0" w:space="0" w:color="auto"/>
              </w:divBdr>
            </w:div>
          </w:divsChild>
        </w:div>
        <w:div w:id="198515309">
          <w:marLeft w:val="0"/>
          <w:marRight w:val="0"/>
          <w:marTop w:val="0"/>
          <w:marBottom w:val="0"/>
          <w:divBdr>
            <w:top w:val="none" w:sz="0" w:space="0" w:color="auto"/>
            <w:left w:val="none" w:sz="0" w:space="0" w:color="auto"/>
            <w:bottom w:val="none" w:sz="0" w:space="0" w:color="auto"/>
            <w:right w:val="none" w:sz="0" w:space="0" w:color="auto"/>
          </w:divBdr>
          <w:divsChild>
            <w:div w:id="1538466958">
              <w:marLeft w:val="0"/>
              <w:marRight w:val="0"/>
              <w:marTop w:val="480"/>
              <w:marBottom w:val="0"/>
              <w:divBdr>
                <w:top w:val="none" w:sz="0" w:space="0" w:color="auto"/>
                <w:left w:val="none" w:sz="0" w:space="0" w:color="auto"/>
                <w:bottom w:val="none" w:sz="0" w:space="0" w:color="auto"/>
                <w:right w:val="none" w:sz="0" w:space="0" w:color="auto"/>
              </w:divBdr>
            </w:div>
            <w:div w:id="7483638">
              <w:marLeft w:val="0"/>
              <w:marRight w:val="0"/>
              <w:marTop w:val="240"/>
              <w:marBottom w:val="0"/>
              <w:divBdr>
                <w:top w:val="none" w:sz="0" w:space="0" w:color="auto"/>
                <w:left w:val="none" w:sz="0" w:space="0" w:color="auto"/>
                <w:bottom w:val="none" w:sz="0" w:space="0" w:color="auto"/>
                <w:right w:val="none" w:sz="0" w:space="0" w:color="auto"/>
              </w:divBdr>
            </w:div>
            <w:div w:id="1746218041">
              <w:marLeft w:val="0"/>
              <w:marRight w:val="0"/>
              <w:marTop w:val="240"/>
              <w:marBottom w:val="0"/>
              <w:divBdr>
                <w:top w:val="none" w:sz="0" w:space="0" w:color="auto"/>
                <w:left w:val="none" w:sz="0" w:space="0" w:color="auto"/>
                <w:bottom w:val="none" w:sz="0" w:space="0" w:color="auto"/>
                <w:right w:val="none" w:sz="0" w:space="0" w:color="auto"/>
              </w:divBdr>
            </w:div>
            <w:div w:id="321323168">
              <w:marLeft w:val="0"/>
              <w:marRight w:val="0"/>
              <w:marTop w:val="240"/>
              <w:marBottom w:val="0"/>
              <w:divBdr>
                <w:top w:val="none" w:sz="0" w:space="0" w:color="auto"/>
                <w:left w:val="none" w:sz="0" w:space="0" w:color="auto"/>
                <w:bottom w:val="none" w:sz="0" w:space="0" w:color="auto"/>
                <w:right w:val="none" w:sz="0" w:space="0" w:color="auto"/>
              </w:divBdr>
            </w:div>
          </w:divsChild>
        </w:div>
        <w:div w:id="1308050466">
          <w:marLeft w:val="0"/>
          <w:marRight w:val="0"/>
          <w:marTop w:val="0"/>
          <w:marBottom w:val="0"/>
          <w:divBdr>
            <w:top w:val="none" w:sz="0" w:space="0" w:color="auto"/>
            <w:left w:val="none" w:sz="0" w:space="0" w:color="auto"/>
            <w:bottom w:val="none" w:sz="0" w:space="0" w:color="auto"/>
            <w:right w:val="none" w:sz="0" w:space="0" w:color="auto"/>
          </w:divBdr>
          <w:divsChild>
            <w:div w:id="1252198284">
              <w:marLeft w:val="0"/>
              <w:marRight w:val="0"/>
              <w:marTop w:val="480"/>
              <w:marBottom w:val="0"/>
              <w:divBdr>
                <w:top w:val="none" w:sz="0" w:space="0" w:color="auto"/>
                <w:left w:val="none" w:sz="0" w:space="0" w:color="auto"/>
                <w:bottom w:val="none" w:sz="0" w:space="0" w:color="auto"/>
                <w:right w:val="none" w:sz="0" w:space="0" w:color="auto"/>
              </w:divBdr>
            </w:div>
            <w:div w:id="22050433">
              <w:marLeft w:val="0"/>
              <w:marRight w:val="0"/>
              <w:marTop w:val="240"/>
              <w:marBottom w:val="0"/>
              <w:divBdr>
                <w:top w:val="none" w:sz="0" w:space="0" w:color="auto"/>
                <w:left w:val="none" w:sz="0" w:space="0" w:color="auto"/>
                <w:bottom w:val="none" w:sz="0" w:space="0" w:color="auto"/>
                <w:right w:val="none" w:sz="0" w:space="0" w:color="auto"/>
              </w:divBdr>
            </w:div>
          </w:divsChild>
        </w:div>
        <w:div w:id="965236495">
          <w:marLeft w:val="0"/>
          <w:marRight w:val="0"/>
          <w:marTop w:val="0"/>
          <w:marBottom w:val="0"/>
          <w:divBdr>
            <w:top w:val="none" w:sz="0" w:space="0" w:color="auto"/>
            <w:left w:val="none" w:sz="0" w:space="0" w:color="auto"/>
            <w:bottom w:val="none" w:sz="0" w:space="0" w:color="auto"/>
            <w:right w:val="none" w:sz="0" w:space="0" w:color="auto"/>
          </w:divBdr>
          <w:divsChild>
            <w:div w:id="1637953299">
              <w:marLeft w:val="0"/>
              <w:marRight w:val="0"/>
              <w:marTop w:val="480"/>
              <w:marBottom w:val="0"/>
              <w:divBdr>
                <w:top w:val="none" w:sz="0" w:space="0" w:color="auto"/>
                <w:left w:val="none" w:sz="0" w:space="0" w:color="auto"/>
                <w:bottom w:val="none" w:sz="0" w:space="0" w:color="auto"/>
                <w:right w:val="none" w:sz="0" w:space="0" w:color="auto"/>
              </w:divBdr>
            </w:div>
            <w:div w:id="313145920">
              <w:marLeft w:val="0"/>
              <w:marRight w:val="0"/>
              <w:marTop w:val="240"/>
              <w:marBottom w:val="0"/>
              <w:divBdr>
                <w:top w:val="none" w:sz="0" w:space="0" w:color="auto"/>
                <w:left w:val="none" w:sz="0" w:space="0" w:color="auto"/>
                <w:bottom w:val="none" w:sz="0" w:space="0" w:color="auto"/>
                <w:right w:val="none" w:sz="0" w:space="0" w:color="auto"/>
              </w:divBdr>
            </w:div>
          </w:divsChild>
        </w:div>
        <w:div w:id="2120640376">
          <w:marLeft w:val="0"/>
          <w:marRight w:val="0"/>
          <w:marTop w:val="0"/>
          <w:marBottom w:val="0"/>
          <w:divBdr>
            <w:top w:val="none" w:sz="0" w:space="0" w:color="auto"/>
            <w:left w:val="none" w:sz="0" w:space="0" w:color="auto"/>
            <w:bottom w:val="none" w:sz="0" w:space="0" w:color="auto"/>
            <w:right w:val="none" w:sz="0" w:space="0" w:color="auto"/>
          </w:divBdr>
          <w:divsChild>
            <w:div w:id="2045404043">
              <w:marLeft w:val="0"/>
              <w:marRight w:val="0"/>
              <w:marTop w:val="480"/>
              <w:marBottom w:val="0"/>
              <w:divBdr>
                <w:top w:val="none" w:sz="0" w:space="0" w:color="auto"/>
                <w:left w:val="none" w:sz="0" w:space="0" w:color="auto"/>
                <w:bottom w:val="none" w:sz="0" w:space="0" w:color="auto"/>
                <w:right w:val="none" w:sz="0" w:space="0" w:color="auto"/>
              </w:divBdr>
            </w:div>
          </w:divsChild>
        </w:div>
        <w:div w:id="1213882102">
          <w:marLeft w:val="0"/>
          <w:marRight w:val="0"/>
          <w:marTop w:val="0"/>
          <w:marBottom w:val="0"/>
          <w:divBdr>
            <w:top w:val="none" w:sz="0" w:space="0" w:color="auto"/>
            <w:left w:val="none" w:sz="0" w:space="0" w:color="auto"/>
            <w:bottom w:val="none" w:sz="0" w:space="0" w:color="auto"/>
            <w:right w:val="none" w:sz="0" w:space="0" w:color="auto"/>
          </w:divBdr>
          <w:divsChild>
            <w:div w:id="2126538835">
              <w:marLeft w:val="0"/>
              <w:marRight w:val="0"/>
              <w:marTop w:val="480"/>
              <w:marBottom w:val="0"/>
              <w:divBdr>
                <w:top w:val="none" w:sz="0" w:space="0" w:color="auto"/>
                <w:left w:val="none" w:sz="0" w:space="0" w:color="auto"/>
                <w:bottom w:val="none" w:sz="0" w:space="0" w:color="auto"/>
                <w:right w:val="none" w:sz="0" w:space="0" w:color="auto"/>
              </w:divBdr>
            </w:div>
            <w:div w:id="1477844794">
              <w:marLeft w:val="0"/>
              <w:marRight w:val="0"/>
              <w:marTop w:val="240"/>
              <w:marBottom w:val="0"/>
              <w:divBdr>
                <w:top w:val="none" w:sz="0" w:space="0" w:color="auto"/>
                <w:left w:val="none" w:sz="0" w:space="0" w:color="auto"/>
                <w:bottom w:val="none" w:sz="0" w:space="0" w:color="auto"/>
                <w:right w:val="none" w:sz="0" w:space="0" w:color="auto"/>
              </w:divBdr>
            </w:div>
            <w:div w:id="402340348">
              <w:marLeft w:val="0"/>
              <w:marRight w:val="0"/>
              <w:marTop w:val="240"/>
              <w:marBottom w:val="0"/>
              <w:divBdr>
                <w:top w:val="none" w:sz="0" w:space="0" w:color="auto"/>
                <w:left w:val="none" w:sz="0" w:space="0" w:color="auto"/>
                <w:bottom w:val="none" w:sz="0" w:space="0" w:color="auto"/>
                <w:right w:val="none" w:sz="0" w:space="0" w:color="auto"/>
              </w:divBdr>
            </w:div>
            <w:div w:id="368728450">
              <w:marLeft w:val="0"/>
              <w:marRight w:val="0"/>
              <w:marTop w:val="240"/>
              <w:marBottom w:val="0"/>
              <w:divBdr>
                <w:top w:val="none" w:sz="0" w:space="0" w:color="auto"/>
                <w:left w:val="none" w:sz="0" w:space="0" w:color="auto"/>
                <w:bottom w:val="none" w:sz="0" w:space="0" w:color="auto"/>
                <w:right w:val="none" w:sz="0" w:space="0" w:color="auto"/>
              </w:divBdr>
            </w:div>
            <w:div w:id="1956403506">
              <w:marLeft w:val="0"/>
              <w:marRight w:val="0"/>
              <w:marTop w:val="240"/>
              <w:marBottom w:val="0"/>
              <w:divBdr>
                <w:top w:val="none" w:sz="0" w:space="0" w:color="auto"/>
                <w:left w:val="none" w:sz="0" w:space="0" w:color="auto"/>
                <w:bottom w:val="none" w:sz="0" w:space="0" w:color="auto"/>
                <w:right w:val="none" w:sz="0" w:space="0" w:color="auto"/>
              </w:divBdr>
            </w:div>
            <w:div w:id="1768187890">
              <w:marLeft w:val="0"/>
              <w:marRight w:val="0"/>
              <w:marTop w:val="240"/>
              <w:marBottom w:val="0"/>
              <w:divBdr>
                <w:top w:val="none" w:sz="0" w:space="0" w:color="auto"/>
                <w:left w:val="none" w:sz="0" w:space="0" w:color="auto"/>
                <w:bottom w:val="none" w:sz="0" w:space="0" w:color="auto"/>
                <w:right w:val="none" w:sz="0" w:space="0" w:color="auto"/>
              </w:divBdr>
            </w:div>
            <w:div w:id="1406293971">
              <w:marLeft w:val="0"/>
              <w:marRight w:val="0"/>
              <w:marTop w:val="240"/>
              <w:marBottom w:val="0"/>
              <w:divBdr>
                <w:top w:val="none" w:sz="0" w:space="0" w:color="auto"/>
                <w:left w:val="none" w:sz="0" w:space="0" w:color="auto"/>
                <w:bottom w:val="none" w:sz="0" w:space="0" w:color="auto"/>
                <w:right w:val="none" w:sz="0" w:space="0" w:color="auto"/>
              </w:divBdr>
            </w:div>
            <w:div w:id="1646355278">
              <w:marLeft w:val="0"/>
              <w:marRight w:val="0"/>
              <w:marTop w:val="240"/>
              <w:marBottom w:val="0"/>
              <w:divBdr>
                <w:top w:val="none" w:sz="0" w:space="0" w:color="auto"/>
                <w:left w:val="none" w:sz="0" w:space="0" w:color="auto"/>
                <w:bottom w:val="none" w:sz="0" w:space="0" w:color="auto"/>
                <w:right w:val="none" w:sz="0" w:space="0" w:color="auto"/>
              </w:divBdr>
            </w:div>
          </w:divsChild>
        </w:div>
        <w:div w:id="1462844590">
          <w:marLeft w:val="0"/>
          <w:marRight w:val="0"/>
          <w:marTop w:val="0"/>
          <w:marBottom w:val="0"/>
          <w:divBdr>
            <w:top w:val="none" w:sz="0" w:space="0" w:color="auto"/>
            <w:left w:val="none" w:sz="0" w:space="0" w:color="auto"/>
            <w:bottom w:val="none" w:sz="0" w:space="0" w:color="auto"/>
            <w:right w:val="none" w:sz="0" w:space="0" w:color="auto"/>
          </w:divBdr>
          <w:divsChild>
            <w:div w:id="422603978">
              <w:marLeft w:val="0"/>
              <w:marRight w:val="0"/>
              <w:marTop w:val="480"/>
              <w:marBottom w:val="0"/>
              <w:divBdr>
                <w:top w:val="none" w:sz="0" w:space="0" w:color="auto"/>
                <w:left w:val="none" w:sz="0" w:space="0" w:color="auto"/>
                <w:bottom w:val="none" w:sz="0" w:space="0" w:color="auto"/>
                <w:right w:val="none" w:sz="0" w:space="0" w:color="auto"/>
              </w:divBdr>
            </w:div>
            <w:div w:id="613557722">
              <w:marLeft w:val="0"/>
              <w:marRight w:val="0"/>
              <w:marTop w:val="240"/>
              <w:marBottom w:val="0"/>
              <w:divBdr>
                <w:top w:val="none" w:sz="0" w:space="0" w:color="auto"/>
                <w:left w:val="none" w:sz="0" w:space="0" w:color="auto"/>
                <w:bottom w:val="none" w:sz="0" w:space="0" w:color="auto"/>
                <w:right w:val="none" w:sz="0" w:space="0" w:color="auto"/>
              </w:divBdr>
            </w:div>
            <w:div w:id="1014264759">
              <w:marLeft w:val="0"/>
              <w:marRight w:val="0"/>
              <w:marTop w:val="240"/>
              <w:marBottom w:val="0"/>
              <w:divBdr>
                <w:top w:val="none" w:sz="0" w:space="0" w:color="auto"/>
                <w:left w:val="none" w:sz="0" w:space="0" w:color="auto"/>
                <w:bottom w:val="none" w:sz="0" w:space="0" w:color="auto"/>
                <w:right w:val="none" w:sz="0" w:space="0" w:color="auto"/>
              </w:divBdr>
            </w:div>
            <w:div w:id="1847087213">
              <w:marLeft w:val="0"/>
              <w:marRight w:val="0"/>
              <w:marTop w:val="240"/>
              <w:marBottom w:val="0"/>
              <w:divBdr>
                <w:top w:val="none" w:sz="0" w:space="0" w:color="auto"/>
                <w:left w:val="none" w:sz="0" w:space="0" w:color="auto"/>
                <w:bottom w:val="none" w:sz="0" w:space="0" w:color="auto"/>
                <w:right w:val="none" w:sz="0" w:space="0" w:color="auto"/>
              </w:divBdr>
            </w:div>
            <w:div w:id="305015633">
              <w:marLeft w:val="0"/>
              <w:marRight w:val="0"/>
              <w:marTop w:val="240"/>
              <w:marBottom w:val="0"/>
              <w:divBdr>
                <w:top w:val="none" w:sz="0" w:space="0" w:color="auto"/>
                <w:left w:val="none" w:sz="0" w:space="0" w:color="auto"/>
                <w:bottom w:val="none" w:sz="0" w:space="0" w:color="auto"/>
                <w:right w:val="none" w:sz="0" w:space="0" w:color="auto"/>
              </w:divBdr>
            </w:div>
          </w:divsChild>
        </w:div>
        <w:div w:id="1730230341">
          <w:marLeft w:val="0"/>
          <w:marRight w:val="0"/>
          <w:marTop w:val="0"/>
          <w:marBottom w:val="0"/>
          <w:divBdr>
            <w:top w:val="none" w:sz="0" w:space="0" w:color="auto"/>
            <w:left w:val="none" w:sz="0" w:space="0" w:color="auto"/>
            <w:bottom w:val="none" w:sz="0" w:space="0" w:color="auto"/>
            <w:right w:val="none" w:sz="0" w:space="0" w:color="auto"/>
          </w:divBdr>
          <w:divsChild>
            <w:div w:id="149903246">
              <w:marLeft w:val="0"/>
              <w:marRight w:val="0"/>
              <w:marTop w:val="480"/>
              <w:marBottom w:val="0"/>
              <w:divBdr>
                <w:top w:val="none" w:sz="0" w:space="0" w:color="auto"/>
                <w:left w:val="none" w:sz="0" w:space="0" w:color="auto"/>
                <w:bottom w:val="none" w:sz="0" w:space="0" w:color="auto"/>
                <w:right w:val="none" w:sz="0" w:space="0" w:color="auto"/>
              </w:divBdr>
            </w:div>
            <w:div w:id="30424326">
              <w:marLeft w:val="0"/>
              <w:marRight w:val="0"/>
              <w:marTop w:val="240"/>
              <w:marBottom w:val="0"/>
              <w:divBdr>
                <w:top w:val="none" w:sz="0" w:space="0" w:color="auto"/>
                <w:left w:val="none" w:sz="0" w:space="0" w:color="auto"/>
                <w:bottom w:val="none" w:sz="0" w:space="0" w:color="auto"/>
                <w:right w:val="none" w:sz="0" w:space="0" w:color="auto"/>
              </w:divBdr>
            </w:div>
            <w:div w:id="470827272">
              <w:marLeft w:val="0"/>
              <w:marRight w:val="0"/>
              <w:marTop w:val="240"/>
              <w:marBottom w:val="0"/>
              <w:divBdr>
                <w:top w:val="none" w:sz="0" w:space="0" w:color="auto"/>
                <w:left w:val="none" w:sz="0" w:space="0" w:color="auto"/>
                <w:bottom w:val="none" w:sz="0" w:space="0" w:color="auto"/>
                <w:right w:val="none" w:sz="0" w:space="0" w:color="auto"/>
              </w:divBdr>
            </w:div>
            <w:div w:id="1781759565">
              <w:marLeft w:val="0"/>
              <w:marRight w:val="0"/>
              <w:marTop w:val="240"/>
              <w:marBottom w:val="0"/>
              <w:divBdr>
                <w:top w:val="none" w:sz="0" w:space="0" w:color="auto"/>
                <w:left w:val="none" w:sz="0" w:space="0" w:color="auto"/>
                <w:bottom w:val="none" w:sz="0" w:space="0" w:color="auto"/>
                <w:right w:val="none" w:sz="0" w:space="0" w:color="auto"/>
              </w:divBdr>
            </w:div>
            <w:div w:id="33510492">
              <w:marLeft w:val="0"/>
              <w:marRight w:val="0"/>
              <w:marTop w:val="240"/>
              <w:marBottom w:val="0"/>
              <w:divBdr>
                <w:top w:val="none" w:sz="0" w:space="0" w:color="auto"/>
                <w:left w:val="none" w:sz="0" w:space="0" w:color="auto"/>
                <w:bottom w:val="none" w:sz="0" w:space="0" w:color="auto"/>
                <w:right w:val="none" w:sz="0" w:space="0" w:color="auto"/>
              </w:divBdr>
            </w:div>
          </w:divsChild>
        </w:div>
        <w:div w:id="1454593763">
          <w:marLeft w:val="0"/>
          <w:marRight w:val="0"/>
          <w:marTop w:val="0"/>
          <w:marBottom w:val="0"/>
          <w:divBdr>
            <w:top w:val="none" w:sz="0" w:space="0" w:color="auto"/>
            <w:left w:val="none" w:sz="0" w:space="0" w:color="auto"/>
            <w:bottom w:val="none" w:sz="0" w:space="0" w:color="auto"/>
            <w:right w:val="none" w:sz="0" w:space="0" w:color="auto"/>
          </w:divBdr>
          <w:divsChild>
            <w:div w:id="1037772988">
              <w:marLeft w:val="0"/>
              <w:marRight w:val="0"/>
              <w:marTop w:val="480"/>
              <w:marBottom w:val="0"/>
              <w:divBdr>
                <w:top w:val="none" w:sz="0" w:space="0" w:color="auto"/>
                <w:left w:val="none" w:sz="0" w:space="0" w:color="auto"/>
                <w:bottom w:val="none" w:sz="0" w:space="0" w:color="auto"/>
                <w:right w:val="none" w:sz="0" w:space="0" w:color="auto"/>
              </w:divBdr>
            </w:div>
            <w:div w:id="1107046399">
              <w:marLeft w:val="0"/>
              <w:marRight w:val="0"/>
              <w:marTop w:val="240"/>
              <w:marBottom w:val="0"/>
              <w:divBdr>
                <w:top w:val="none" w:sz="0" w:space="0" w:color="auto"/>
                <w:left w:val="none" w:sz="0" w:space="0" w:color="auto"/>
                <w:bottom w:val="none" w:sz="0" w:space="0" w:color="auto"/>
                <w:right w:val="none" w:sz="0" w:space="0" w:color="auto"/>
              </w:divBdr>
            </w:div>
          </w:divsChild>
        </w:div>
        <w:div w:id="283737763">
          <w:marLeft w:val="0"/>
          <w:marRight w:val="0"/>
          <w:marTop w:val="0"/>
          <w:marBottom w:val="0"/>
          <w:divBdr>
            <w:top w:val="none" w:sz="0" w:space="0" w:color="auto"/>
            <w:left w:val="none" w:sz="0" w:space="0" w:color="auto"/>
            <w:bottom w:val="none" w:sz="0" w:space="0" w:color="auto"/>
            <w:right w:val="none" w:sz="0" w:space="0" w:color="auto"/>
          </w:divBdr>
          <w:divsChild>
            <w:div w:id="1553468292">
              <w:marLeft w:val="0"/>
              <w:marRight w:val="0"/>
              <w:marTop w:val="480"/>
              <w:marBottom w:val="0"/>
              <w:divBdr>
                <w:top w:val="none" w:sz="0" w:space="0" w:color="auto"/>
                <w:left w:val="none" w:sz="0" w:space="0" w:color="auto"/>
                <w:bottom w:val="none" w:sz="0" w:space="0" w:color="auto"/>
                <w:right w:val="none" w:sz="0" w:space="0" w:color="auto"/>
              </w:divBdr>
            </w:div>
            <w:div w:id="1285238165">
              <w:marLeft w:val="0"/>
              <w:marRight w:val="0"/>
              <w:marTop w:val="240"/>
              <w:marBottom w:val="0"/>
              <w:divBdr>
                <w:top w:val="none" w:sz="0" w:space="0" w:color="auto"/>
                <w:left w:val="none" w:sz="0" w:space="0" w:color="auto"/>
                <w:bottom w:val="none" w:sz="0" w:space="0" w:color="auto"/>
                <w:right w:val="none" w:sz="0" w:space="0" w:color="auto"/>
              </w:divBdr>
            </w:div>
            <w:div w:id="1150320485">
              <w:marLeft w:val="0"/>
              <w:marRight w:val="0"/>
              <w:marTop w:val="240"/>
              <w:marBottom w:val="0"/>
              <w:divBdr>
                <w:top w:val="none" w:sz="0" w:space="0" w:color="auto"/>
                <w:left w:val="none" w:sz="0" w:space="0" w:color="auto"/>
                <w:bottom w:val="none" w:sz="0" w:space="0" w:color="auto"/>
                <w:right w:val="none" w:sz="0" w:space="0" w:color="auto"/>
              </w:divBdr>
            </w:div>
            <w:div w:id="1863281388">
              <w:marLeft w:val="0"/>
              <w:marRight w:val="0"/>
              <w:marTop w:val="240"/>
              <w:marBottom w:val="0"/>
              <w:divBdr>
                <w:top w:val="none" w:sz="0" w:space="0" w:color="auto"/>
                <w:left w:val="none" w:sz="0" w:space="0" w:color="auto"/>
                <w:bottom w:val="none" w:sz="0" w:space="0" w:color="auto"/>
                <w:right w:val="none" w:sz="0" w:space="0" w:color="auto"/>
              </w:divBdr>
            </w:div>
          </w:divsChild>
        </w:div>
        <w:div w:id="2092969606">
          <w:marLeft w:val="0"/>
          <w:marRight w:val="0"/>
          <w:marTop w:val="0"/>
          <w:marBottom w:val="0"/>
          <w:divBdr>
            <w:top w:val="none" w:sz="0" w:space="0" w:color="auto"/>
            <w:left w:val="none" w:sz="0" w:space="0" w:color="auto"/>
            <w:bottom w:val="none" w:sz="0" w:space="0" w:color="auto"/>
            <w:right w:val="none" w:sz="0" w:space="0" w:color="auto"/>
          </w:divBdr>
          <w:divsChild>
            <w:div w:id="1463422849">
              <w:marLeft w:val="0"/>
              <w:marRight w:val="0"/>
              <w:marTop w:val="480"/>
              <w:marBottom w:val="0"/>
              <w:divBdr>
                <w:top w:val="none" w:sz="0" w:space="0" w:color="auto"/>
                <w:left w:val="none" w:sz="0" w:space="0" w:color="auto"/>
                <w:bottom w:val="none" w:sz="0" w:space="0" w:color="auto"/>
                <w:right w:val="none" w:sz="0" w:space="0" w:color="auto"/>
              </w:divBdr>
            </w:div>
            <w:div w:id="1651976376">
              <w:marLeft w:val="0"/>
              <w:marRight w:val="0"/>
              <w:marTop w:val="240"/>
              <w:marBottom w:val="0"/>
              <w:divBdr>
                <w:top w:val="none" w:sz="0" w:space="0" w:color="auto"/>
                <w:left w:val="none" w:sz="0" w:space="0" w:color="auto"/>
                <w:bottom w:val="none" w:sz="0" w:space="0" w:color="auto"/>
                <w:right w:val="none" w:sz="0" w:space="0" w:color="auto"/>
              </w:divBdr>
            </w:div>
            <w:div w:id="812721745">
              <w:marLeft w:val="0"/>
              <w:marRight w:val="0"/>
              <w:marTop w:val="240"/>
              <w:marBottom w:val="0"/>
              <w:divBdr>
                <w:top w:val="none" w:sz="0" w:space="0" w:color="auto"/>
                <w:left w:val="none" w:sz="0" w:space="0" w:color="auto"/>
                <w:bottom w:val="none" w:sz="0" w:space="0" w:color="auto"/>
                <w:right w:val="none" w:sz="0" w:space="0" w:color="auto"/>
              </w:divBdr>
            </w:div>
            <w:div w:id="201603690">
              <w:marLeft w:val="0"/>
              <w:marRight w:val="0"/>
              <w:marTop w:val="240"/>
              <w:marBottom w:val="0"/>
              <w:divBdr>
                <w:top w:val="none" w:sz="0" w:space="0" w:color="auto"/>
                <w:left w:val="none" w:sz="0" w:space="0" w:color="auto"/>
                <w:bottom w:val="none" w:sz="0" w:space="0" w:color="auto"/>
                <w:right w:val="none" w:sz="0" w:space="0" w:color="auto"/>
              </w:divBdr>
            </w:div>
            <w:div w:id="273683270">
              <w:marLeft w:val="0"/>
              <w:marRight w:val="0"/>
              <w:marTop w:val="240"/>
              <w:marBottom w:val="0"/>
              <w:divBdr>
                <w:top w:val="none" w:sz="0" w:space="0" w:color="auto"/>
                <w:left w:val="none" w:sz="0" w:space="0" w:color="auto"/>
                <w:bottom w:val="none" w:sz="0" w:space="0" w:color="auto"/>
                <w:right w:val="none" w:sz="0" w:space="0" w:color="auto"/>
              </w:divBdr>
            </w:div>
          </w:divsChild>
        </w:div>
        <w:div w:id="604771584">
          <w:marLeft w:val="0"/>
          <w:marRight w:val="0"/>
          <w:marTop w:val="0"/>
          <w:marBottom w:val="0"/>
          <w:divBdr>
            <w:top w:val="none" w:sz="0" w:space="0" w:color="auto"/>
            <w:left w:val="none" w:sz="0" w:space="0" w:color="auto"/>
            <w:bottom w:val="none" w:sz="0" w:space="0" w:color="auto"/>
            <w:right w:val="none" w:sz="0" w:space="0" w:color="auto"/>
          </w:divBdr>
          <w:divsChild>
            <w:div w:id="1868641036">
              <w:marLeft w:val="0"/>
              <w:marRight w:val="0"/>
              <w:marTop w:val="480"/>
              <w:marBottom w:val="0"/>
              <w:divBdr>
                <w:top w:val="none" w:sz="0" w:space="0" w:color="auto"/>
                <w:left w:val="none" w:sz="0" w:space="0" w:color="auto"/>
                <w:bottom w:val="none" w:sz="0" w:space="0" w:color="auto"/>
                <w:right w:val="none" w:sz="0" w:space="0" w:color="auto"/>
              </w:divBdr>
            </w:div>
            <w:div w:id="1508599316">
              <w:marLeft w:val="0"/>
              <w:marRight w:val="0"/>
              <w:marTop w:val="240"/>
              <w:marBottom w:val="0"/>
              <w:divBdr>
                <w:top w:val="none" w:sz="0" w:space="0" w:color="auto"/>
                <w:left w:val="none" w:sz="0" w:space="0" w:color="auto"/>
                <w:bottom w:val="none" w:sz="0" w:space="0" w:color="auto"/>
                <w:right w:val="none" w:sz="0" w:space="0" w:color="auto"/>
              </w:divBdr>
            </w:div>
            <w:div w:id="589703789">
              <w:marLeft w:val="0"/>
              <w:marRight w:val="0"/>
              <w:marTop w:val="240"/>
              <w:marBottom w:val="0"/>
              <w:divBdr>
                <w:top w:val="none" w:sz="0" w:space="0" w:color="auto"/>
                <w:left w:val="none" w:sz="0" w:space="0" w:color="auto"/>
                <w:bottom w:val="none" w:sz="0" w:space="0" w:color="auto"/>
                <w:right w:val="none" w:sz="0" w:space="0" w:color="auto"/>
              </w:divBdr>
            </w:div>
          </w:divsChild>
        </w:div>
        <w:div w:id="941718954">
          <w:marLeft w:val="0"/>
          <w:marRight w:val="0"/>
          <w:marTop w:val="0"/>
          <w:marBottom w:val="0"/>
          <w:divBdr>
            <w:top w:val="none" w:sz="0" w:space="0" w:color="auto"/>
            <w:left w:val="none" w:sz="0" w:space="0" w:color="auto"/>
            <w:bottom w:val="none" w:sz="0" w:space="0" w:color="auto"/>
            <w:right w:val="none" w:sz="0" w:space="0" w:color="auto"/>
          </w:divBdr>
          <w:divsChild>
            <w:div w:id="513302029">
              <w:marLeft w:val="0"/>
              <w:marRight w:val="0"/>
              <w:marTop w:val="480"/>
              <w:marBottom w:val="0"/>
              <w:divBdr>
                <w:top w:val="none" w:sz="0" w:space="0" w:color="auto"/>
                <w:left w:val="none" w:sz="0" w:space="0" w:color="auto"/>
                <w:bottom w:val="none" w:sz="0" w:space="0" w:color="auto"/>
                <w:right w:val="none" w:sz="0" w:space="0" w:color="auto"/>
              </w:divBdr>
            </w:div>
          </w:divsChild>
        </w:div>
        <w:div w:id="671495051">
          <w:marLeft w:val="0"/>
          <w:marRight w:val="0"/>
          <w:marTop w:val="0"/>
          <w:marBottom w:val="0"/>
          <w:divBdr>
            <w:top w:val="none" w:sz="0" w:space="0" w:color="auto"/>
            <w:left w:val="none" w:sz="0" w:space="0" w:color="auto"/>
            <w:bottom w:val="none" w:sz="0" w:space="0" w:color="auto"/>
            <w:right w:val="none" w:sz="0" w:space="0" w:color="auto"/>
          </w:divBdr>
          <w:divsChild>
            <w:div w:id="297994048">
              <w:marLeft w:val="0"/>
              <w:marRight w:val="0"/>
              <w:marTop w:val="480"/>
              <w:marBottom w:val="0"/>
              <w:divBdr>
                <w:top w:val="none" w:sz="0" w:space="0" w:color="auto"/>
                <w:left w:val="none" w:sz="0" w:space="0" w:color="auto"/>
                <w:bottom w:val="none" w:sz="0" w:space="0" w:color="auto"/>
                <w:right w:val="none" w:sz="0" w:space="0" w:color="auto"/>
              </w:divBdr>
            </w:div>
            <w:div w:id="509104399">
              <w:marLeft w:val="0"/>
              <w:marRight w:val="0"/>
              <w:marTop w:val="240"/>
              <w:marBottom w:val="0"/>
              <w:divBdr>
                <w:top w:val="none" w:sz="0" w:space="0" w:color="auto"/>
                <w:left w:val="none" w:sz="0" w:space="0" w:color="auto"/>
                <w:bottom w:val="none" w:sz="0" w:space="0" w:color="auto"/>
                <w:right w:val="none" w:sz="0" w:space="0" w:color="auto"/>
              </w:divBdr>
            </w:div>
            <w:div w:id="1237670709">
              <w:marLeft w:val="0"/>
              <w:marRight w:val="0"/>
              <w:marTop w:val="240"/>
              <w:marBottom w:val="0"/>
              <w:divBdr>
                <w:top w:val="none" w:sz="0" w:space="0" w:color="auto"/>
                <w:left w:val="none" w:sz="0" w:space="0" w:color="auto"/>
                <w:bottom w:val="none" w:sz="0" w:space="0" w:color="auto"/>
                <w:right w:val="none" w:sz="0" w:space="0" w:color="auto"/>
              </w:divBdr>
            </w:div>
            <w:div w:id="794953000">
              <w:marLeft w:val="0"/>
              <w:marRight w:val="0"/>
              <w:marTop w:val="240"/>
              <w:marBottom w:val="0"/>
              <w:divBdr>
                <w:top w:val="none" w:sz="0" w:space="0" w:color="auto"/>
                <w:left w:val="none" w:sz="0" w:space="0" w:color="auto"/>
                <w:bottom w:val="none" w:sz="0" w:space="0" w:color="auto"/>
                <w:right w:val="none" w:sz="0" w:space="0" w:color="auto"/>
              </w:divBdr>
            </w:div>
            <w:div w:id="1205485233">
              <w:marLeft w:val="0"/>
              <w:marRight w:val="0"/>
              <w:marTop w:val="240"/>
              <w:marBottom w:val="0"/>
              <w:divBdr>
                <w:top w:val="none" w:sz="0" w:space="0" w:color="auto"/>
                <w:left w:val="none" w:sz="0" w:space="0" w:color="auto"/>
                <w:bottom w:val="none" w:sz="0" w:space="0" w:color="auto"/>
                <w:right w:val="none" w:sz="0" w:space="0" w:color="auto"/>
              </w:divBdr>
            </w:div>
          </w:divsChild>
        </w:div>
        <w:div w:id="361055204">
          <w:marLeft w:val="0"/>
          <w:marRight w:val="0"/>
          <w:marTop w:val="0"/>
          <w:marBottom w:val="0"/>
          <w:divBdr>
            <w:top w:val="none" w:sz="0" w:space="0" w:color="auto"/>
            <w:left w:val="none" w:sz="0" w:space="0" w:color="auto"/>
            <w:bottom w:val="none" w:sz="0" w:space="0" w:color="auto"/>
            <w:right w:val="none" w:sz="0" w:space="0" w:color="auto"/>
          </w:divBdr>
          <w:divsChild>
            <w:div w:id="2125884119">
              <w:marLeft w:val="0"/>
              <w:marRight w:val="0"/>
              <w:marTop w:val="480"/>
              <w:marBottom w:val="0"/>
              <w:divBdr>
                <w:top w:val="none" w:sz="0" w:space="0" w:color="auto"/>
                <w:left w:val="none" w:sz="0" w:space="0" w:color="auto"/>
                <w:bottom w:val="none" w:sz="0" w:space="0" w:color="auto"/>
                <w:right w:val="none" w:sz="0" w:space="0" w:color="auto"/>
              </w:divBdr>
            </w:div>
            <w:div w:id="1662270279">
              <w:marLeft w:val="0"/>
              <w:marRight w:val="0"/>
              <w:marTop w:val="240"/>
              <w:marBottom w:val="0"/>
              <w:divBdr>
                <w:top w:val="none" w:sz="0" w:space="0" w:color="auto"/>
                <w:left w:val="none" w:sz="0" w:space="0" w:color="auto"/>
                <w:bottom w:val="none" w:sz="0" w:space="0" w:color="auto"/>
                <w:right w:val="none" w:sz="0" w:space="0" w:color="auto"/>
              </w:divBdr>
            </w:div>
            <w:div w:id="787091214">
              <w:marLeft w:val="0"/>
              <w:marRight w:val="0"/>
              <w:marTop w:val="240"/>
              <w:marBottom w:val="0"/>
              <w:divBdr>
                <w:top w:val="none" w:sz="0" w:space="0" w:color="auto"/>
                <w:left w:val="none" w:sz="0" w:space="0" w:color="auto"/>
                <w:bottom w:val="none" w:sz="0" w:space="0" w:color="auto"/>
                <w:right w:val="none" w:sz="0" w:space="0" w:color="auto"/>
              </w:divBdr>
            </w:div>
          </w:divsChild>
        </w:div>
        <w:div w:id="1697922503">
          <w:marLeft w:val="0"/>
          <w:marRight w:val="0"/>
          <w:marTop w:val="0"/>
          <w:marBottom w:val="0"/>
          <w:divBdr>
            <w:top w:val="none" w:sz="0" w:space="0" w:color="auto"/>
            <w:left w:val="none" w:sz="0" w:space="0" w:color="auto"/>
            <w:bottom w:val="none" w:sz="0" w:space="0" w:color="auto"/>
            <w:right w:val="none" w:sz="0" w:space="0" w:color="auto"/>
          </w:divBdr>
          <w:divsChild>
            <w:div w:id="695815640">
              <w:marLeft w:val="0"/>
              <w:marRight w:val="0"/>
              <w:marTop w:val="480"/>
              <w:marBottom w:val="0"/>
              <w:divBdr>
                <w:top w:val="none" w:sz="0" w:space="0" w:color="auto"/>
                <w:left w:val="none" w:sz="0" w:space="0" w:color="auto"/>
                <w:bottom w:val="none" w:sz="0" w:space="0" w:color="auto"/>
                <w:right w:val="none" w:sz="0" w:space="0" w:color="auto"/>
              </w:divBdr>
            </w:div>
            <w:div w:id="35587455">
              <w:marLeft w:val="0"/>
              <w:marRight w:val="0"/>
              <w:marTop w:val="240"/>
              <w:marBottom w:val="0"/>
              <w:divBdr>
                <w:top w:val="none" w:sz="0" w:space="0" w:color="auto"/>
                <w:left w:val="none" w:sz="0" w:space="0" w:color="auto"/>
                <w:bottom w:val="none" w:sz="0" w:space="0" w:color="auto"/>
                <w:right w:val="none" w:sz="0" w:space="0" w:color="auto"/>
              </w:divBdr>
            </w:div>
          </w:divsChild>
        </w:div>
        <w:div w:id="98916845">
          <w:marLeft w:val="0"/>
          <w:marRight w:val="0"/>
          <w:marTop w:val="0"/>
          <w:marBottom w:val="0"/>
          <w:divBdr>
            <w:top w:val="none" w:sz="0" w:space="0" w:color="auto"/>
            <w:left w:val="none" w:sz="0" w:space="0" w:color="auto"/>
            <w:bottom w:val="none" w:sz="0" w:space="0" w:color="auto"/>
            <w:right w:val="none" w:sz="0" w:space="0" w:color="auto"/>
          </w:divBdr>
          <w:divsChild>
            <w:div w:id="213005729">
              <w:marLeft w:val="0"/>
              <w:marRight w:val="0"/>
              <w:marTop w:val="480"/>
              <w:marBottom w:val="0"/>
              <w:divBdr>
                <w:top w:val="none" w:sz="0" w:space="0" w:color="auto"/>
                <w:left w:val="none" w:sz="0" w:space="0" w:color="auto"/>
                <w:bottom w:val="none" w:sz="0" w:space="0" w:color="auto"/>
                <w:right w:val="none" w:sz="0" w:space="0" w:color="auto"/>
              </w:divBdr>
            </w:div>
            <w:div w:id="112676132">
              <w:marLeft w:val="0"/>
              <w:marRight w:val="0"/>
              <w:marTop w:val="240"/>
              <w:marBottom w:val="0"/>
              <w:divBdr>
                <w:top w:val="none" w:sz="0" w:space="0" w:color="auto"/>
                <w:left w:val="none" w:sz="0" w:space="0" w:color="auto"/>
                <w:bottom w:val="none" w:sz="0" w:space="0" w:color="auto"/>
                <w:right w:val="none" w:sz="0" w:space="0" w:color="auto"/>
              </w:divBdr>
            </w:div>
          </w:divsChild>
        </w:div>
        <w:div w:id="1445659838">
          <w:marLeft w:val="0"/>
          <w:marRight w:val="0"/>
          <w:marTop w:val="0"/>
          <w:marBottom w:val="0"/>
          <w:divBdr>
            <w:top w:val="none" w:sz="0" w:space="0" w:color="auto"/>
            <w:left w:val="none" w:sz="0" w:space="0" w:color="auto"/>
            <w:bottom w:val="none" w:sz="0" w:space="0" w:color="auto"/>
            <w:right w:val="none" w:sz="0" w:space="0" w:color="auto"/>
          </w:divBdr>
          <w:divsChild>
            <w:div w:id="135605453">
              <w:marLeft w:val="0"/>
              <w:marRight w:val="0"/>
              <w:marTop w:val="480"/>
              <w:marBottom w:val="0"/>
              <w:divBdr>
                <w:top w:val="none" w:sz="0" w:space="0" w:color="auto"/>
                <w:left w:val="none" w:sz="0" w:space="0" w:color="auto"/>
                <w:bottom w:val="none" w:sz="0" w:space="0" w:color="auto"/>
                <w:right w:val="none" w:sz="0" w:space="0" w:color="auto"/>
              </w:divBdr>
            </w:div>
          </w:divsChild>
        </w:div>
        <w:div w:id="1471944492">
          <w:marLeft w:val="0"/>
          <w:marRight w:val="0"/>
          <w:marTop w:val="0"/>
          <w:marBottom w:val="0"/>
          <w:divBdr>
            <w:top w:val="none" w:sz="0" w:space="0" w:color="auto"/>
            <w:left w:val="none" w:sz="0" w:space="0" w:color="auto"/>
            <w:bottom w:val="none" w:sz="0" w:space="0" w:color="auto"/>
            <w:right w:val="none" w:sz="0" w:space="0" w:color="auto"/>
          </w:divBdr>
          <w:divsChild>
            <w:div w:id="1853177775">
              <w:marLeft w:val="0"/>
              <w:marRight w:val="0"/>
              <w:marTop w:val="480"/>
              <w:marBottom w:val="0"/>
              <w:divBdr>
                <w:top w:val="none" w:sz="0" w:space="0" w:color="auto"/>
                <w:left w:val="none" w:sz="0" w:space="0" w:color="auto"/>
                <w:bottom w:val="none" w:sz="0" w:space="0" w:color="auto"/>
                <w:right w:val="none" w:sz="0" w:space="0" w:color="auto"/>
              </w:divBdr>
            </w:div>
            <w:div w:id="916938755">
              <w:marLeft w:val="0"/>
              <w:marRight w:val="0"/>
              <w:marTop w:val="240"/>
              <w:marBottom w:val="0"/>
              <w:divBdr>
                <w:top w:val="none" w:sz="0" w:space="0" w:color="auto"/>
                <w:left w:val="none" w:sz="0" w:space="0" w:color="auto"/>
                <w:bottom w:val="none" w:sz="0" w:space="0" w:color="auto"/>
                <w:right w:val="none" w:sz="0" w:space="0" w:color="auto"/>
              </w:divBdr>
            </w:div>
            <w:div w:id="2126340422">
              <w:marLeft w:val="0"/>
              <w:marRight w:val="0"/>
              <w:marTop w:val="240"/>
              <w:marBottom w:val="0"/>
              <w:divBdr>
                <w:top w:val="none" w:sz="0" w:space="0" w:color="auto"/>
                <w:left w:val="none" w:sz="0" w:space="0" w:color="auto"/>
                <w:bottom w:val="none" w:sz="0" w:space="0" w:color="auto"/>
                <w:right w:val="none" w:sz="0" w:space="0" w:color="auto"/>
              </w:divBdr>
            </w:div>
          </w:divsChild>
        </w:div>
        <w:div w:id="256056705">
          <w:marLeft w:val="0"/>
          <w:marRight w:val="0"/>
          <w:marTop w:val="0"/>
          <w:marBottom w:val="0"/>
          <w:divBdr>
            <w:top w:val="none" w:sz="0" w:space="0" w:color="auto"/>
            <w:left w:val="none" w:sz="0" w:space="0" w:color="auto"/>
            <w:bottom w:val="none" w:sz="0" w:space="0" w:color="auto"/>
            <w:right w:val="none" w:sz="0" w:space="0" w:color="auto"/>
          </w:divBdr>
          <w:divsChild>
            <w:div w:id="1956212651">
              <w:marLeft w:val="0"/>
              <w:marRight w:val="0"/>
              <w:marTop w:val="480"/>
              <w:marBottom w:val="0"/>
              <w:divBdr>
                <w:top w:val="none" w:sz="0" w:space="0" w:color="auto"/>
                <w:left w:val="none" w:sz="0" w:space="0" w:color="auto"/>
                <w:bottom w:val="none" w:sz="0" w:space="0" w:color="auto"/>
                <w:right w:val="none" w:sz="0" w:space="0" w:color="auto"/>
              </w:divBdr>
            </w:div>
          </w:divsChild>
        </w:div>
        <w:div w:id="1138456363">
          <w:marLeft w:val="0"/>
          <w:marRight w:val="0"/>
          <w:marTop w:val="0"/>
          <w:marBottom w:val="0"/>
          <w:divBdr>
            <w:top w:val="none" w:sz="0" w:space="0" w:color="auto"/>
            <w:left w:val="none" w:sz="0" w:space="0" w:color="auto"/>
            <w:bottom w:val="none" w:sz="0" w:space="0" w:color="auto"/>
            <w:right w:val="none" w:sz="0" w:space="0" w:color="auto"/>
          </w:divBdr>
          <w:divsChild>
            <w:div w:id="1597638242">
              <w:marLeft w:val="0"/>
              <w:marRight w:val="0"/>
              <w:marTop w:val="480"/>
              <w:marBottom w:val="0"/>
              <w:divBdr>
                <w:top w:val="none" w:sz="0" w:space="0" w:color="auto"/>
                <w:left w:val="none" w:sz="0" w:space="0" w:color="auto"/>
                <w:bottom w:val="none" w:sz="0" w:space="0" w:color="auto"/>
                <w:right w:val="none" w:sz="0" w:space="0" w:color="auto"/>
              </w:divBdr>
            </w:div>
            <w:div w:id="1957717839">
              <w:marLeft w:val="0"/>
              <w:marRight w:val="0"/>
              <w:marTop w:val="240"/>
              <w:marBottom w:val="0"/>
              <w:divBdr>
                <w:top w:val="none" w:sz="0" w:space="0" w:color="auto"/>
                <w:left w:val="none" w:sz="0" w:space="0" w:color="auto"/>
                <w:bottom w:val="none" w:sz="0" w:space="0" w:color="auto"/>
                <w:right w:val="none" w:sz="0" w:space="0" w:color="auto"/>
              </w:divBdr>
            </w:div>
            <w:div w:id="1954625795">
              <w:marLeft w:val="0"/>
              <w:marRight w:val="0"/>
              <w:marTop w:val="240"/>
              <w:marBottom w:val="0"/>
              <w:divBdr>
                <w:top w:val="none" w:sz="0" w:space="0" w:color="auto"/>
                <w:left w:val="none" w:sz="0" w:space="0" w:color="auto"/>
                <w:bottom w:val="none" w:sz="0" w:space="0" w:color="auto"/>
                <w:right w:val="none" w:sz="0" w:space="0" w:color="auto"/>
              </w:divBdr>
            </w:div>
            <w:div w:id="1233392907">
              <w:marLeft w:val="0"/>
              <w:marRight w:val="0"/>
              <w:marTop w:val="240"/>
              <w:marBottom w:val="0"/>
              <w:divBdr>
                <w:top w:val="none" w:sz="0" w:space="0" w:color="auto"/>
                <w:left w:val="none" w:sz="0" w:space="0" w:color="auto"/>
                <w:bottom w:val="none" w:sz="0" w:space="0" w:color="auto"/>
                <w:right w:val="none" w:sz="0" w:space="0" w:color="auto"/>
              </w:divBdr>
            </w:div>
            <w:div w:id="117010185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540707102">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122688">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55583531">
      <w:bodyDiv w:val="1"/>
      <w:marLeft w:val="0"/>
      <w:marRight w:val="0"/>
      <w:marTop w:val="0"/>
      <w:marBottom w:val="0"/>
      <w:divBdr>
        <w:top w:val="none" w:sz="0" w:space="0" w:color="auto"/>
        <w:left w:val="none" w:sz="0" w:space="0" w:color="auto"/>
        <w:bottom w:val="none" w:sz="0" w:space="0" w:color="auto"/>
        <w:right w:val="none" w:sz="0" w:space="0" w:color="auto"/>
      </w:divBdr>
    </w:div>
    <w:div w:id="1580212229">
      <w:bodyDiv w:val="1"/>
      <w:marLeft w:val="0"/>
      <w:marRight w:val="0"/>
      <w:marTop w:val="0"/>
      <w:marBottom w:val="0"/>
      <w:divBdr>
        <w:top w:val="none" w:sz="0" w:space="0" w:color="auto"/>
        <w:left w:val="none" w:sz="0" w:space="0" w:color="auto"/>
        <w:bottom w:val="none" w:sz="0" w:space="0" w:color="auto"/>
        <w:right w:val="none" w:sz="0" w:space="0" w:color="auto"/>
      </w:divBdr>
    </w:div>
    <w:div w:id="1586961343">
      <w:bodyDiv w:val="1"/>
      <w:marLeft w:val="0"/>
      <w:marRight w:val="0"/>
      <w:marTop w:val="0"/>
      <w:marBottom w:val="0"/>
      <w:divBdr>
        <w:top w:val="none" w:sz="0" w:space="0" w:color="auto"/>
        <w:left w:val="none" w:sz="0" w:space="0" w:color="auto"/>
        <w:bottom w:val="none" w:sz="0" w:space="0" w:color="auto"/>
        <w:right w:val="none" w:sz="0" w:space="0" w:color="auto"/>
      </w:divBdr>
      <w:divsChild>
        <w:div w:id="593707183">
          <w:marLeft w:val="0"/>
          <w:marRight w:val="0"/>
          <w:marTop w:val="240"/>
          <w:marBottom w:val="0"/>
          <w:divBdr>
            <w:top w:val="none" w:sz="0" w:space="0" w:color="auto"/>
            <w:left w:val="none" w:sz="0" w:space="0" w:color="auto"/>
            <w:bottom w:val="none" w:sz="0" w:space="0" w:color="auto"/>
            <w:right w:val="none" w:sz="0" w:space="0" w:color="auto"/>
          </w:divBdr>
        </w:div>
        <w:div w:id="658072469">
          <w:marLeft w:val="0"/>
          <w:marRight w:val="0"/>
          <w:marTop w:val="240"/>
          <w:marBottom w:val="0"/>
          <w:divBdr>
            <w:top w:val="none" w:sz="0" w:space="0" w:color="auto"/>
            <w:left w:val="none" w:sz="0" w:space="0" w:color="auto"/>
            <w:bottom w:val="none" w:sz="0" w:space="0" w:color="auto"/>
            <w:right w:val="none" w:sz="0" w:space="0" w:color="auto"/>
          </w:divBdr>
        </w:div>
      </w:divsChild>
    </w:div>
    <w:div w:id="1593470779">
      <w:bodyDiv w:val="1"/>
      <w:marLeft w:val="0"/>
      <w:marRight w:val="0"/>
      <w:marTop w:val="0"/>
      <w:marBottom w:val="0"/>
      <w:divBdr>
        <w:top w:val="none" w:sz="0" w:space="0" w:color="auto"/>
        <w:left w:val="none" w:sz="0" w:space="0" w:color="auto"/>
        <w:bottom w:val="none" w:sz="0" w:space="0" w:color="auto"/>
        <w:right w:val="none" w:sz="0" w:space="0" w:color="auto"/>
      </w:divBdr>
      <w:divsChild>
        <w:div w:id="1299073803">
          <w:marLeft w:val="0"/>
          <w:marRight w:val="0"/>
          <w:marTop w:val="0"/>
          <w:marBottom w:val="0"/>
          <w:divBdr>
            <w:top w:val="none" w:sz="0" w:space="0" w:color="auto"/>
            <w:left w:val="none" w:sz="0" w:space="0" w:color="auto"/>
            <w:bottom w:val="none" w:sz="0" w:space="0" w:color="auto"/>
            <w:right w:val="none" w:sz="0" w:space="0" w:color="auto"/>
          </w:divBdr>
        </w:div>
        <w:div w:id="305625162">
          <w:marLeft w:val="0"/>
          <w:marRight w:val="0"/>
          <w:marTop w:val="0"/>
          <w:marBottom w:val="0"/>
          <w:divBdr>
            <w:top w:val="none" w:sz="0" w:space="0" w:color="auto"/>
            <w:left w:val="none" w:sz="0" w:space="0" w:color="auto"/>
            <w:bottom w:val="none" w:sz="0" w:space="0" w:color="auto"/>
            <w:right w:val="none" w:sz="0" w:space="0" w:color="auto"/>
          </w:divBdr>
        </w:div>
        <w:div w:id="1676151108">
          <w:marLeft w:val="0"/>
          <w:marRight w:val="0"/>
          <w:marTop w:val="0"/>
          <w:marBottom w:val="0"/>
          <w:divBdr>
            <w:top w:val="none" w:sz="0" w:space="0" w:color="auto"/>
            <w:left w:val="none" w:sz="0" w:space="0" w:color="auto"/>
            <w:bottom w:val="none" w:sz="0" w:space="0" w:color="auto"/>
            <w:right w:val="none" w:sz="0" w:space="0" w:color="auto"/>
          </w:divBdr>
        </w:div>
        <w:div w:id="2141147229">
          <w:marLeft w:val="0"/>
          <w:marRight w:val="0"/>
          <w:marTop w:val="0"/>
          <w:marBottom w:val="0"/>
          <w:divBdr>
            <w:top w:val="none" w:sz="0" w:space="0" w:color="auto"/>
            <w:left w:val="none" w:sz="0" w:space="0" w:color="auto"/>
            <w:bottom w:val="none" w:sz="0" w:space="0" w:color="auto"/>
            <w:right w:val="none" w:sz="0" w:space="0" w:color="auto"/>
          </w:divBdr>
        </w:div>
        <w:div w:id="539778307">
          <w:marLeft w:val="0"/>
          <w:marRight w:val="0"/>
          <w:marTop w:val="0"/>
          <w:marBottom w:val="0"/>
          <w:divBdr>
            <w:top w:val="none" w:sz="0" w:space="0" w:color="auto"/>
            <w:left w:val="none" w:sz="0" w:space="0" w:color="auto"/>
            <w:bottom w:val="none" w:sz="0" w:space="0" w:color="auto"/>
            <w:right w:val="none" w:sz="0" w:space="0" w:color="auto"/>
          </w:divBdr>
        </w:div>
      </w:divsChild>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17517578">
      <w:bodyDiv w:val="1"/>
      <w:marLeft w:val="0"/>
      <w:marRight w:val="0"/>
      <w:marTop w:val="0"/>
      <w:marBottom w:val="0"/>
      <w:divBdr>
        <w:top w:val="none" w:sz="0" w:space="0" w:color="auto"/>
        <w:left w:val="none" w:sz="0" w:space="0" w:color="auto"/>
        <w:bottom w:val="none" w:sz="0" w:space="0" w:color="auto"/>
        <w:right w:val="none" w:sz="0" w:space="0" w:color="auto"/>
      </w:divBdr>
    </w:div>
    <w:div w:id="1620333069">
      <w:bodyDiv w:val="1"/>
      <w:marLeft w:val="0"/>
      <w:marRight w:val="0"/>
      <w:marTop w:val="0"/>
      <w:marBottom w:val="0"/>
      <w:divBdr>
        <w:top w:val="none" w:sz="0" w:space="0" w:color="auto"/>
        <w:left w:val="none" w:sz="0" w:space="0" w:color="auto"/>
        <w:bottom w:val="none" w:sz="0" w:space="0" w:color="auto"/>
        <w:right w:val="none" w:sz="0" w:space="0" w:color="auto"/>
      </w:divBdr>
    </w:div>
    <w:div w:id="1628200065">
      <w:bodyDiv w:val="1"/>
      <w:marLeft w:val="0"/>
      <w:marRight w:val="0"/>
      <w:marTop w:val="0"/>
      <w:marBottom w:val="0"/>
      <w:divBdr>
        <w:top w:val="none" w:sz="0" w:space="0" w:color="auto"/>
        <w:left w:val="none" w:sz="0" w:space="0" w:color="auto"/>
        <w:bottom w:val="none" w:sz="0" w:space="0" w:color="auto"/>
        <w:right w:val="none" w:sz="0" w:space="0" w:color="auto"/>
      </w:divBdr>
    </w:div>
    <w:div w:id="1633903574">
      <w:bodyDiv w:val="1"/>
      <w:marLeft w:val="0"/>
      <w:marRight w:val="0"/>
      <w:marTop w:val="0"/>
      <w:marBottom w:val="0"/>
      <w:divBdr>
        <w:top w:val="none" w:sz="0" w:space="0" w:color="auto"/>
        <w:left w:val="none" w:sz="0" w:space="0" w:color="auto"/>
        <w:bottom w:val="none" w:sz="0" w:space="0" w:color="auto"/>
        <w:right w:val="none" w:sz="0" w:space="0" w:color="auto"/>
      </w:divBdr>
      <w:divsChild>
        <w:div w:id="744034329">
          <w:marLeft w:val="0"/>
          <w:marRight w:val="0"/>
          <w:marTop w:val="240"/>
          <w:marBottom w:val="0"/>
          <w:divBdr>
            <w:top w:val="none" w:sz="0" w:space="0" w:color="auto"/>
            <w:left w:val="none" w:sz="0" w:space="0" w:color="auto"/>
            <w:bottom w:val="none" w:sz="0" w:space="0" w:color="auto"/>
            <w:right w:val="none" w:sz="0" w:space="0" w:color="auto"/>
          </w:divBdr>
        </w:div>
        <w:div w:id="480274805">
          <w:marLeft w:val="0"/>
          <w:marRight w:val="0"/>
          <w:marTop w:val="240"/>
          <w:marBottom w:val="0"/>
          <w:divBdr>
            <w:top w:val="none" w:sz="0" w:space="0" w:color="auto"/>
            <w:left w:val="none" w:sz="0" w:space="0" w:color="auto"/>
            <w:bottom w:val="none" w:sz="0" w:space="0" w:color="auto"/>
            <w:right w:val="none" w:sz="0" w:space="0" w:color="auto"/>
          </w:divBdr>
        </w:div>
        <w:div w:id="1646665806">
          <w:marLeft w:val="0"/>
          <w:marRight w:val="0"/>
          <w:marTop w:val="240"/>
          <w:marBottom w:val="0"/>
          <w:divBdr>
            <w:top w:val="none" w:sz="0" w:space="0" w:color="auto"/>
            <w:left w:val="none" w:sz="0" w:space="0" w:color="auto"/>
            <w:bottom w:val="none" w:sz="0" w:space="0" w:color="auto"/>
            <w:right w:val="none" w:sz="0" w:space="0" w:color="auto"/>
          </w:divBdr>
        </w:div>
        <w:div w:id="1435982706">
          <w:marLeft w:val="0"/>
          <w:marRight w:val="0"/>
          <w:marTop w:val="240"/>
          <w:marBottom w:val="0"/>
          <w:divBdr>
            <w:top w:val="none" w:sz="0" w:space="0" w:color="auto"/>
            <w:left w:val="none" w:sz="0" w:space="0" w:color="auto"/>
            <w:bottom w:val="none" w:sz="0" w:space="0" w:color="auto"/>
            <w:right w:val="none" w:sz="0" w:space="0" w:color="auto"/>
          </w:divBdr>
        </w:div>
        <w:div w:id="889729376">
          <w:marLeft w:val="0"/>
          <w:marRight w:val="0"/>
          <w:marTop w:val="240"/>
          <w:marBottom w:val="0"/>
          <w:divBdr>
            <w:top w:val="none" w:sz="0" w:space="0" w:color="auto"/>
            <w:left w:val="none" w:sz="0" w:space="0" w:color="auto"/>
            <w:bottom w:val="none" w:sz="0" w:space="0" w:color="auto"/>
            <w:right w:val="none" w:sz="0" w:space="0" w:color="auto"/>
          </w:divBdr>
        </w:div>
        <w:div w:id="1143039098">
          <w:marLeft w:val="0"/>
          <w:marRight w:val="0"/>
          <w:marTop w:val="240"/>
          <w:marBottom w:val="0"/>
          <w:divBdr>
            <w:top w:val="none" w:sz="0" w:space="0" w:color="auto"/>
            <w:left w:val="none" w:sz="0" w:space="0" w:color="auto"/>
            <w:bottom w:val="none" w:sz="0" w:space="0" w:color="auto"/>
            <w:right w:val="none" w:sz="0" w:space="0" w:color="auto"/>
          </w:divBdr>
        </w:div>
        <w:div w:id="1331367926">
          <w:marLeft w:val="0"/>
          <w:marRight w:val="0"/>
          <w:marTop w:val="240"/>
          <w:marBottom w:val="0"/>
          <w:divBdr>
            <w:top w:val="none" w:sz="0" w:space="0" w:color="auto"/>
            <w:left w:val="none" w:sz="0" w:space="0" w:color="auto"/>
            <w:bottom w:val="none" w:sz="0" w:space="0" w:color="auto"/>
            <w:right w:val="none" w:sz="0" w:space="0" w:color="auto"/>
          </w:divBdr>
        </w:div>
      </w:divsChild>
    </w:div>
    <w:div w:id="1636763853">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42466557">
      <w:bodyDiv w:val="1"/>
      <w:marLeft w:val="0"/>
      <w:marRight w:val="0"/>
      <w:marTop w:val="0"/>
      <w:marBottom w:val="0"/>
      <w:divBdr>
        <w:top w:val="none" w:sz="0" w:space="0" w:color="auto"/>
        <w:left w:val="none" w:sz="0" w:space="0" w:color="auto"/>
        <w:bottom w:val="none" w:sz="0" w:space="0" w:color="auto"/>
        <w:right w:val="none" w:sz="0" w:space="0" w:color="auto"/>
      </w:divBdr>
    </w:div>
    <w:div w:id="1658072764">
      <w:bodyDiv w:val="1"/>
      <w:marLeft w:val="0"/>
      <w:marRight w:val="0"/>
      <w:marTop w:val="0"/>
      <w:marBottom w:val="0"/>
      <w:divBdr>
        <w:top w:val="none" w:sz="0" w:space="0" w:color="auto"/>
        <w:left w:val="none" w:sz="0" w:space="0" w:color="auto"/>
        <w:bottom w:val="none" w:sz="0" w:space="0" w:color="auto"/>
        <w:right w:val="none" w:sz="0" w:space="0" w:color="auto"/>
      </w:divBdr>
    </w:div>
    <w:div w:id="1658681493">
      <w:bodyDiv w:val="1"/>
      <w:marLeft w:val="0"/>
      <w:marRight w:val="0"/>
      <w:marTop w:val="0"/>
      <w:marBottom w:val="0"/>
      <w:divBdr>
        <w:top w:val="none" w:sz="0" w:space="0" w:color="auto"/>
        <w:left w:val="none" w:sz="0" w:space="0" w:color="auto"/>
        <w:bottom w:val="none" w:sz="0" w:space="0" w:color="auto"/>
        <w:right w:val="none" w:sz="0" w:space="0" w:color="auto"/>
      </w:divBdr>
      <w:divsChild>
        <w:div w:id="51781090">
          <w:marLeft w:val="0"/>
          <w:marRight w:val="0"/>
          <w:marTop w:val="240"/>
          <w:marBottom w:val="0"/>
          <w:divBdr>
            <w:top w:val="none" w:sz="0" w:space="0" w:color="auto"/>
            <w:left w:val="none" w:sz="0" w:space="0" w:color="auto"/>
            <w:bottom w:val="none" w:sz="0" w:space="0" w:color="auto"/>
            <w:right w:val="none" w:sz="0" w:space="0" w:color="auto"/>
          </w:divBdr>
        </w:div>
        <w:div w:id="1861238154">
          <w:marLeft w:val="0"/>
          <w:marRight w:val="0"/>
          <w:marTop w:val="240"/>
          <w:marBottom w:val="0"/>
          <w:divBdr>
            <w:top w:val="none" w:sz="0" w:space="0" w:color="auto"/>
            <w:left w:val="none" w:sz="0" w:space="0" w:color="auto"/>
            <w:bottom w:val="none" w:sz="0" w:space="0" w:color="auto"/>
            <w:right w:val="none" w:sz="0" w:space="0" w:color="auto"/>
          </w:divBdr>
        </w:div>
      </w:divsChild>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70402209">
      <w:bodyDiv w:val="1"/>
      <w:marLeft w:val="0"/>
      <w:marRight w:val="0"/>
      <w:marTop w:val="0"/>
      <w:marBottom w:val="0"/>
      <w:divBdr>
        <w:top w:val="none" w:sz="0" w:space="0" w:color="auto"/>
        <w:left w:val="none" w:sz="0" w:space="0" w:color="auto"/>
        <w:bottom w:val="none" w:sz="0" w:space="0" w:color="auto"/>
        <w:right w:val="none" w:sz="0" w:space="0" w:color="auto"/>
      </w:divBdr>
      <w:divsChild>
        <w:div w:id="1844472039">
          <w:marLeft w:val="0"/>
          <w:marRight w:val="0"/>
          <w:marTop w:val="0"/>
          <w:marBottom w:val="0"/>
          <w:divBdr>
            <w:top w:val="none" w:sz="0" w:space="0" w:color="auto"/>
            <w:left w:val="none" w:sz="0" w:space="0" w:color="auto"/>
            <w:bottom w:val="none" w:sz="0" w:space="0" w:color="auto"/>
            <w:right w:val="none" w:sz="0" w:space="0" w:color="auto"/>
          </w:divBdr>
        </w:div>
        <w:div w:id="453595605">
          <w:marLeft w:val="0"/>
          <w:marRight w:val="0"/>
          <w:marTop w:val="0"/>
          <w:marBottom w:val="0"/>
          <w:divBdr>
            <w:top w:val="none" w:sz="0" w:space="0" w:color="auto"/>
            <w:left w:val="none" w:sz="0" w:space="0" w:color="auto"/>
            <w:bottom w:val="none" w:sz="0" w:space="0" w:color="auto"/>
            <w:right w:val="none" w:sz="0" w:space="0" w:color="auto"/>
          </w:divBdr>
        </w:div>
        <w:div w:id="42142032">
          <w:marLeft w:val="0"/>
          <w:marRight w:val="0"/>
          <w:marTop w:val="0"/>
          <w:marBottom w:val="0"/>
          <w:divBdr>
            <w:top w:val="none" w:sz="0" w:space="0" w:color="auto"/>
            <w:left w:val="none" w:sz="0" w:space="0" w:color="auto"/>
            <w:bottom w:val="none" w:sz="0" w:space="0" w:color="auto"/>
            <w:right w:val="none" w:sz="0" w:space="0" w:color="auto"/>
          </w:divBdr>
        </w:div>
        <w:div w:id="1211377582">
          <w:marLeft w:val="0"/>
          <w:marRight w:val="0"/>
          <w:marTop w:val="0"/>
          <w:marBottom w:val="0"/>
          <w:divBdr>
            <w:top w:val="none" w:sz="0" w:space="0" w:color="auto"/>
            <w:left w:val="none" w:sz="0" w:space="0" w:color="auto"/>
            <w:bottom w:val="none" w:sz="0" w:space="0" w:color="auto"/>
            <w:right w:val="none" w:sz="0" w:space="0" w:color="auto"/>
          </w:divBdr>
        </w:div>
        <w:div w:id="1689091757">
          <w:marLeft w:val="0"/>
          <w:marRight w:val="0"/>
          <w:marTop w:val="0"/>
          <w:marBottom w:val="0"/>
          <w:divBdr>
            <w:top w:val="none" w:sz="0" w:space="0" w:color="auto"/>
            <w:left w:val="none" w:sz="0" w:space="0" w:color="auto"/>
            <w:bottom w:val="none" w:sz="0" w:space="0" w:color="auto"/>
            <w:right w:val="none" w:sz="0" w:space="0" w:color="auto"/>
          </w:divBdr>
        </w:div>
      </w:divsChild>
    </w:div>
    <w:div w:id="1698845454">
      <w:bodyDiv w:val="1"/>
      <w:marLeft w:val="0"/>
      <w:marRight w:val="0"/>
      <w:marTop w:val="0"/>
      <w:marBottom w:val="0"/>
      <w:divBdr>
        <w:top w:val="none" w:sz="0" w:space="0" w:color="auto"/>
        <w:left w:val="none" w:sz="0" w:space="0" w:color="auto"/>
        <w:bottom w:val="none" w:sz="0" w:space="0" w:color="auto"/>
        <w:right w:val="none" w:sz="0" w:space="0" w:color="auto"/>
      </w:divBdr>
      <w:divsChild>
        <w:div w:id="607202135">
          <w:marLeft w:val="0"/>
          <w:marRight w:val="0"/>
          <w:marTop w:val="480"/>
          <w:marBottom w:val="0"/>
          <w:divBdr>
            <w:top w:val="none" w:sz="0" w:space="0" w:color="auto"/>
            <w:left w:val="none" w:sz="0" w:space="0" w:color="auto"/>
            <w:bottom w:val="none" w:sz="0" w:space="0" w:color="auto"/>
            <w:right w:val="none" w:sz="0" w:space="0" w:color="auto"/>
          </w:divBdr>
        </w:div>
        <w:div w:id="1155563153">
          <w:marLeft w:val="0"/>
          <w:marRight w:val="0"/>
          <w:marTop w:val="240"/>
          <w:marBottom w:val="0"/>
          <w:divBdr>
            <w:top w:val="none" w:sz="0" w:space="0" w:color="auto"/>
            <w:left w:val="none" w:sz="0" w:space="0" w:color="auto"/>
            <w:bottom w:val="none" w:sz="0" w:space="0" w:color="auto"/>
            <w:right w:val="none" w:sz="0" w:space="0" w:color="auto"/>
          </w:divBdr>
        </w:div>
        <w:div w:id="543181065">
          <w:marLeft w:val="0"/>
          <w:marRight w:val="0"/>
          <w:marTop w:val="240"/>
          <w:marBottom w:val="0"/>
          <w:divBdr>
            <w:top w:val="none" w:sz="0" w:space="0" w:color="auto"/>
            <w:left w:val="none" w:sz="0" w:space="0" w:color="auto"/>
            <w:bottom w:val="none" w:sz="0" w:space="0" w:color="auto"/>
            <w:right w:val="none" w:sz="0" w:space="0" w:color="auto"/>
          </w:divBdr>
        </w:div>
        <w:div w:id="1948123536">
          <w:marLeft w:val="0"/>
          <w:marRight w:val="0"/>
          <w:marTop w:val="240"/>
          <w:marBottom w:val="0"/>
          <w:divBdr>
            <w:top w:val="none" w:sz="0" w:space="0" w:color="auto"/>
            <w:left w:val="none" w:sz="0" w:space="0" w:color="auto"/>
            <w:bottom w:val="none" w:sz="0" w:space="0" w:color="auto"/>
            <w:right w:val="none" w:sz="0" w:space="0" w:color="auto"/>
          </w:divBdr>
        </w:div>
        <w:div w:id="1853955500">
          <w:marLeft w:val="0"/>
          <w:marRight w:val="0"/>
          <w:marTop w:val="24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11684751">
      <w:bodyDiv w:val="1"/>
      <w:marLeft w:val="0"/>
      <w:marRight w:val="0"/>
      <w:marTop w:val="0"/>
      <w:marBottom w:val="0"/>
      <w:divBdr>
        <w:top w:val="none" w:sz="0" w:space="0" w:color="auto"/>
        <w:left w:val="none" w:sz="0" w:space="0" w:color="auto"/>
        <w:bottom w:val="none" w:sz="0" w:space="0" w:color="auto"/>
        <w:right w:val="none" w:sz="0" w:space="0" w:color="auto"/>
      </w:divBdr>
    </w:div>
    <w:div w:id="1717777524">
      <w:bodyDiv w:val="1"/>
      <w:marLeft w:val="0"/>
      <w:marRight w:val="0"/>
      <w:marTop w:val="0"/>
      <w:marBottom w:val="0"/>
      <w:divBdr>
        <w:top w:val="none" w:sz="0" w:space="0" w:color="auto"/>
        <w:left w:val="none" w:sz="0" w:space="0" w:color="auto"/>
        <w:bottom w:val="none" w:sz="0" w:space="0" w:color="auto"/>
        <w:right w:val="none" w:sz="0" w:space="0" w:color="auto"/>
      </w:divBdr>
      <w:divsChild>
        <w:div w:id="1928342684">
          <w:marLeft w:val="0"/>
          <w:marRight w:val="0"/>
          <w:marTop w:val="0"/>
          <w:marBottom w:val="0"/>
          <w:divBdr>
            <w:top w:val="none" w:sz="0" w:space="0" w:color="auto"/>
            <w:left w:val="none" w:sz="0" w:space="0" w:color="auto"/>
            <w:bottom w:val="none" w:sz="0" w:space="0" w:color="auto"/>
            <w:right w:val="none" w:sz="0" w:space="0" w:color="auto"/>
          </w:divBdr>
        </w:div>
      </w:divsChild>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32803716">
      <w:bodyDiv w:val="1"/>
      <w:marLeft w:val="0"/>
      <w:marRight w:val="0"/>
      <w:marTop w:val="0"/>
      <w:marBottom w:val="0"/>
      <w:divBdr>
        <w:top w:val="none" w:sz="0" w:space="0" w:color="auto"/>
        <w:left w:val="none" w:sz="0" w:space="0" w:color="auto"/>
        <w:bottom w:val="none" w:sz="0" w:space="0" w:color="auto"/>
        <w:right w:val="none" w:sz="0" w:space="0" w:color="auto"/>
      </w:divBdr>
      <w:divsChild>
        <w:div w:id="1477380891">
          <w:marLeft w:val="0"/>
          <w:marRight w:val="0"/>
          <w:marTop w:val="240"/>
          <w:marBottom w:val="0"/>
          <w:divBdr>
            <w:top w:val="none" w:sz="0" w:space="0" w:color="auto"/>
            <w:left w:val="none" w:sz="0" w:space="0" w:color="auto"/>
            <w:bottom w:val="none" w:sz="0" w:space="0" w:color="auto"/>
            <w:right w:val="none" w:sz="0" w:space="0" w:color="auto"/>
          </w:divBdr>
        </w:div>
        <w:div w:id="500659975">
          <w:marLeft w:val="0"/>
          <w:marRight w:val="0"/>
          <w:marTop w:val="240"/>
          <w:marBottom w:val="0"/>
          <w:divBdr>
            <w:top w:val="none" w:sz="0" w:space="0" w:color="auto"/>
            <w:left w:val="none" w:sz="0" w:space="0" w:color="auto"/>
            <w:bottom w:val="none" w:sz="0" w:space="0" w:color="auto"/>
            <w:right w:val="none" w:sz="0" w:space="0" w:color="auto"/>
          </w:divBdr>
        </w:div>
      </w:divsChild>
    </w:div>
    <w:div w:id="1758552445">
      <w:bodyDiv w:val="1"/>
      <w:marLeft w:val="0"/>
      <w:marRight w:val="0"/>
      <w:marTop w:val="0"/>
      <w:marBottom w:val="0"/>
      <w:divBdr>
        <w:top w:val="none" w:sz="0" w:space="0" w:color="auto"/>
        <w:left w:val="none" w:sz="0" w:space="0" w:color="auto"/>
        <w:bottom w:val="none" w:sz="0" w:space="0" w:color="auto"/>
        <w:right w:val="none" w:sz="0" w:space="0" w:color="auto"/>
      </w:divBdr>
      <w:divsChild>
        <w:div w:id="860433204">
          <w:marLeft w:val="0"/>
          <w:marRight w:val="0"/>
          <w:marTop w:val="0"/>
          <w:marBottom w:val="0"/>
          <w:divBdr>
            <w:top w:val="none" w:sz="0" w:space="0" w:color="auto"/>
            <w:left w:val="none" w:sz="0" w:space="0" w:color="auto"/>
            <w:bottom w:val="none" w:sz="0" w:space="0" w:color="auto"/>
            <w:right w:val="none" w:sz="0" w:space="0" w:color="auto"/>
          </w:divBdr>
          <w:divsChild>
            <w:div w:id="1760717469">
              <w:marLeft w:val="0"/>
              <w:marRight w:val="0"/>
              <w:marTop w:val="480"/>
              <w:marBottom w:val="0"/>
              <w:divBdr>
                <w:top w:val="none" w:sz="0" w:space="0" w:color="auto"/>
                <w:left w:val="none" w:sz="0" w:space="0" w:color="auto"/>
                <w:bottom w:val="none" w:sz="0" w:space="0" w:color="auto"/>
                <w:right w:val="none" w:sz="0" w:space="0" w:color="auto"/>
              </w:divBdr>
            </w:div>
          </w:divsChild>
        </w:div>
        <w:div w:id="1276601694">
          <w:marLeft w:val="0"/>
          <w:marRight w:val="0"/>
          <w:marTop w:val="0"/>
          <w:marBottom w:val="0"/>
          <w:divBdr>
            <w:top w:val="none" w:sz="0" w:space="0" w:color="auto"/>
            <w:left w:val="none" w:sz="0" w:space="0" w:color="auto"/>
            <w:bottom w:val="none" w:sz="0" w:space="0" w:color="auto"/>
            <w:right w:val="none" w:sz="0" w:space="0" w:color="auto"/>
          </w:divBdr>
          <w:divsChild>
            <w:div w:id="2089956040">
              <w:marLeft w:val="0"/>
              <w:marRight w:val="0"/>
              <w:marTop w:val="480"/>
              <w:marBottom w:val="0"/>
              <w:divBdr>
                <w:top w:val="none" w:sz="0" w:space="0" w:color="auto"/>
                <w:left w:val="none" w:sz="0" w:space="0" w:color="auto"/>
                <w:bottom w:val="none" w:sz="0" w:space="0" w:color="auto"/>
                <w:right w:val="none" w:sz="0" w:space="0" w:color="auto"/>
              </w:divBdr>
            </w:div>
          </w:divsChild>
        </w:div>
        <w:div w:id="598484807">
          <w:marLeft w:val="0"/>
          <w:marRight w:val="0"/>
          <w:marTop w:val="0"/>
          <w:marBottom w:val="0"/>
          <w:divBdr>
            <w:top w:val="none" w:sz="0" w:space="0" w:color="auto"/>
            <w:left w:val="none" w:sz="0" w:space="0" w:color="auto"/>
            <w:bottom w:val="none" w:sz="0" w:space="0" w:color="auto"/>
            <w:right w:val="none" w:sz="0" w:space="0" w:color="auto"/>
          </w:divBdr>
          <w:divsChild>
            <w:div w:id="1840805016">
              <w:marLeft w:val="0"/>
              <w:marRight w:val="0"/>
              <w:marTop w:val="480"/>
              <w:marBottom w:val="0"/>
              <w:divBdr>
                <w:top w:val="none" w:sz="0" w:space="0" w:color="auto"/>
                <w:left w:val="none" w:sz="0" w:space="0" w:color="auto"/>
                <w:bottom w:val="none" w:sz="0" w:space="0" w:color="auto"/>
                <w:right w:val="none" w:sz="0" w:space="0" w:color="auto"/>
              </w:divBdr>
            </w:div>
            <w:div w:id="650017122">
              <w:marLeft w:val="0"/>
              <w:marRight w:val="0"/>
              <w:marTop w:val="240"/>
              <w:marBottom w:val="0"/>
              <w:divBdr>
                <w:top w:val="none" w:sz="0" w:space="0" w:color="auto"/>
                <w:left w:val="none" w:sz="0" w:space="0" w:color="auto"/>
                <w:bottom w:val="none" w:sz="0" w:space="0" w:color="auto"/>
                <w:right w:val="none" w:sz="0" w:space="0" w:color="auto"/>
              </w:divBdr>
            </w:div>
            <w:div w:id="1303004706">
              <w:marLeft w:val="0"/>
              <w:marRight w:val="0"/>
              <w:marTop w:val="240"/>
              <w:marBottom w:val="0"/>
              <w:divBdr>
                <w:top w:val="none" w:sz="0" w:space="0" w:color="auto"/>
                <w:left w:val="none" w:sz="0" w:space="0" w:color="auto"/>
                <w:bottom w:val="none" w:sz="0" w:space="0" w:color="auto"/>
                <w:right w:val="none" w:sz="0" w:space="0" w:color="auto"/>
              </w:divBdr>
            </w:div>
          </w:divsChild>
        </w:div>
        <w:div w:id="455105697">
          <w:marLeft w:val="0"/>
          <w:marRight w:val="0"/>
          <w:marTop w:val="0"/>
          <w:marBottom w:val="0"/>
          <w:divBdr>
            <w:top w:val="none" w:sz="0" w:space="0" w:color="auto"/>
            <w:left w:val="none" w:sz="0" w:space="0" w:color="auto"/>
            <w:bottom w:val="none" w:sz="0" w:space="0" w:color="auto"/>
            <w:right w:val="none" w:sz="0" w:space="0" w:color="auto"/>
          </w:divBdr>
          <w:divsChild>
            <w:div w:id="1628580670">
              <w:marLeft w:val="0"/>
              <w:marRight w:val="0"/>
              <w:marTop w:val="480"/>
              <w:marBottom w:val="0"/>
              <w:divBdr>
                <w:top w:val="none" w:sz="0" w:space="0" w:color="auto"/>
                <w:left w:val="none" w:sz="0" w:space="0" w:color="auto"/>
                <w:bottom w:val="none" w:sz="0" w:space="0" w:color="auto"/>
                <w:right w:val="none" w:sz="0" w:space="0" w:color="auto"/>
              </w:divBdr>
            </w:div>
            <w:div w:id="143857516">
              <w:marLeft w:val="0"/>
              <w:marRight w:val="0"/>
              <w:marTop w:val="240"/>
              <w:marBottom w:val="0"/>
              <w:divBdr>
                <w:top w:val="none" w:sz="0" w:space="0" w:color="auto"/>
                <w:left w:val="none" w:sz="0" w:space="0" w:color="auto"/>
                <w:bottom w:val="none" w:sz="0" w:space="0" w:color="auto"/>
                <w:right w:val="none" w:sz="0" w:space="0" w:color="auto"/>
              </w:divBdr>
            </w:div>
          </w:divsChild>
        </w:div>
        <w:div w:id="1198011201">
          <w:marLeft w:val="0"/>
          <w:marRight w:val="0"/>
          <w:marTop w:val="0"/>
          <w:marBottom w:val="0"/>
          <w:divBdr>
            <w:top w:val="none" w:sz="0" w:space="0" w:color="auto"/>
            <w:left w:val="none" w:sz="0" w:space="0" w:color="auto"/>
            <w:bottom w:val="none" w:sz="0" w:space="0" w:color="auto"/>
            <w:right w:val="none" w:sz="0" w:space="0" w:color="auto"/>
          </w:divBdr>
          <w:divsChild>
            <w:div w:id="694964715">
              <w:marLeft w:val="0"/>
              <w:marRight w:val="0"/>
              <w:marTop w:val="480"/>
              <w:marBottom w:val="0"/>
              <w:divBdr>
                <w:top w:val="none" w:sz="0" w:space="0" w:color="auto"/>
                <w:left w:val="none" w:sz="0" w:space="0" w:color="auto"/>
                <w:bottom w:val="none" w:sz="0" w:space="0" w:color="auto"/>
                <w:right w:val="none" w:sz="0" w:space="0" w:color="auto"/>
              </w:divBdr>
            </w:div>
            <w:div w:id="903105543">
              <w:marLeft w:val="0"/>
              <w:marRight w:val="0"/>
              <w:marTop w:val="240"/>
              <w:marBottom w:val="0"/>
              <w:divBdr>
                <w:top w:val="none" w:sz="0" w:space="0" w:color="auto"/>
                <w:left w:val="none" w:sz="0" w:space="0" w:color="auto"/>
                <w:bottom w:val="none" w:sz="0" w:space="0" w:color="auto"/>
                <w:right w:val="none" w:sz="0" w:space="0" w:color="auto"/>
              </w:divBdr>
            </w:div>
          </w:divsChild>
        </w:div>
        <w:div w:id="391003855">
          <w:marLeft w:val="0"/>
          <w:marRight w:val="0"/>
          <w:marTop w:val="0"/>
          <w:marBottom w:val="0"/>
          <w:divBdr>
            <w:top w:val="none" w:sz="0" w:space="0" w:color="auto"/>
            <w:left w:val="none" w:sz="0" w:space="0" w:color="auto"/>
            <w:bottom w:val="none" w:sz="0" w:space="0" w:color="auto"/>
            <w:right w:val="none" w:sz="0" w:space="0" w:color="auto"/>
          </w:divBdr>
          <w:divsChild>
            <w:div w:id="1394501511">
              <w:marLeft w:val="0"/>
              <w:marRight w:val="0"/>
              <w:marTop w:val="480"/>
              <w:marBottom w:val="0"/>
              <w:divBdr>
                <w:top w:val="none" w:sz="0" w:space="0" w:color="auto"/>
                <w:left w:val="none" w:sz="0" w:space="0" w:color="auto"/>
                <w:bottom w:val="none" w:sz="0" w:space="0" w:color="auto"/>
                <w:right w:val="none" w:sz="0" w:space="0" w:color="auto"/>
              </w:divBdr>
            </w:div>
            <w:div w:id="1509758443">
              <w:marLeft w:val="0"/>
              <w:marRight w:val="0"/>
              <w:marTop w:val="240"/>
              <w:marBottom w:val="0"/>
              <w:divBdr>
                <w:top w:val="none" w:sz="0" w:space="0" w:color="auto"/>
                <w:left w:val="none" w:sz="0" w:space="0" w:color="auto"/>
                <w:bottom w:val="none" w:sz="0" w:space="0" w:color="auto"/>
                <w:right w:val="none" w:sz="0" w:space="0" w:color="auto"/>
              </w:divBdr>
            </w:div>
            <w:div w:id="1789814793">
              <w:marLeft w:val="0"/>
              <w:marRight w:val="0"/>
              <w:marTop w:val="240"/>
              <w:marBottom w:val="0"/>
              <w:divBdr>
                <w:top w:val="none" w:sz="0" w:space="0" w:color="auto"/>
                <w:left w:val="none" w:sz="0" w:space="0" w:color="auto"/>
                <w:bottom w:val="none" w:sz="0" w:space="0" w:color="auto"/>
                <w:right w:val="none" w:sz="0" w:space="0" w:color="auto"/>
              </w:divBdr>
            </w:div>
            <w:div w:id="1176768776">
              <w:marLeft w:val="0"/>
              <w:marRight w:val="0"/>
              <w:marTop w:val="240"/>
              <w:marBottom w:val="0"/>
              <w:divBdr>
                <w:top w:val="none" w:sz="0" w:space="0" w:color="auto"/>
                <w:left w:val="none" w:sz="0" w:space="0" w:color="auto"/>
                <w:bottom w:val="none" w:sz="0" w:space="0" w:color="auto"/>
                <w:right w:val="none" w:sz="0" w:space="0" w:color="auto"/>
              </w:divBdr>
            </w:div>
            <w:div w:id="2072725383">
              <w:marLeft w:val="0"/>
              <w:marRight w:val="0"/>
              <w:marTop w:val="240"/>
              <w:marBottom w:val="0"/>
              <w:divBdr>
                <w:top w:val="none" w:sz="0" w:space="0" w:color="auto"/>
                <w:left w:val="none" w:sz="0" w:space="0" w:color="auto"/>
                <w:bottom w:val="none" w:sz="0" w:space="0" w:color="auto"/>
                <w:right w:val="none" w:sz="0" w:space="0" w:color="auto"/>
              </w:divBdr>
            </w:div>
          </w:divsChild>
        </w:div>
        <w:div w:id="705058770">
          <w:marLeft w:val="0"/>
          <w:marRight w:val="0"/>
          <w:marTop w:val="0"/>
          <w:marBottom w:val="0"/>
          <w:divBdr>
            <w:top w:val="none" w:sz="0" w:space="0" w:color="auto"/>
            <w:left w:val="none" w:sz="0" w:space="0" w:color="auto"/>
            <w:bottom w:val="none" w:sz="0" w:space="0" w:color="auto"/>
            <w:right w:val="none" w:sz="0" w:space="0" w:color="auto"/>
          </w:divBdr>
          <w:divsChild>
            <w:div w:id="872308795">
              <w:marLeft w:val="0"/>
              <w:marRight w:val="0"/>
              <w:marTop w:val="480"/>
              <w:marBottom w:val="0"/>
              <w:divBdr>
                <w:top w:val="none" w:sz="0" w:space="0" w:color="auto"/>
                <w:left w:val="none" w:sz="0" w:space="0" w:color="auto"/>
                <w:bottom w:val="none" w:sz="0" w:space="0" w:color="auto"/>
                <w:right w:val="none" w:sz="0" w:space="0" w:color="auto"/>
              </w:divBdr>
            </w:div>
            <w:div w:id="1863858375">
              <w:marLeft w:val="0"/>
              <w:marRight w:val="0"/>
              <w:marTop w:val="240"/>
              <w:marBottom w:val="0"/>
              <w:divBdr>
                <w:top w:val="none" w:sz="0" w:space="0" w:color="auto"/>
                <w:left w:val="none" w:sz="0" w:space="0" w:color="auto"/>
                <w:bottom w:val="none" w:sz="0" w:space="0" w:color="auto"/>
                <w:right w:val="none" w:sz="0" w:space="0" w:color="auto"/>
              </w:divBdr>
            </w:div>
            <w:div w:id="1274896546">
              <w:marLeft w:val="0"/>
              <w:marRight w:val="0"/>
              <w:marTop w:val="240"/>
              <w:marBottom w:val="0"/>
              <w:divBdr>
                <w:top w:val="none" w:sz="0" w:space="0" w:color="auto"/>
                <w:left w:val="none" w:sz="0" w:space="0" w:color="auto"/>
                <w:bottom w:val="none" w:sz="0" w:space="0" w:color="auto"/>
                <w:right w:val="none" w:sz="0" w:space="0" w:color="auto"/>
              </w:divBdr>
            </w:div>
            <w:div w:id="1044406877">
              <w:marLeft w:val="425"/>
              <w:marRight w:val="0"/>
              <w:marTop w:val="0"/>
              <w:marBottom w:val="0"/>
              <w:divBdr>
                <w:top w:val="none" w:sz="0" w:space="0" w:color="auto"/>
                <w:left w:val="none" w:sz="0" w:space="0" w:color="auto"/>
                <w:bottom w:val="none" w:sz="0" w:space="0" w:color="auto"/>
                <w:right w:val="none" w:sz="0" w:space="0" w:color="auto"/>
              </w:divBdr>
            </w:div>
            <w:div w:id="473908639">
              <w:marLeft w:val="425"/>
              <w:marRight w:val="0"/>
              <w:marTop w:val="0"/>
              <w:marBottom w:val="0"/>
              <w:divBdr>
                <w:top w:val="none" w:sz="0" w:space="0" w:color="auto"/>
                <w:left w:val="none" w:sz="0" w:space="0" w:color="auto"/>
                <w:bottom w:val="none" w:sz="0" w:space="0" w:color="auto"/>
                <w:right w:val="none" w:sz="0" w:space="0" w:color="auto"/>
              </w:divBdr>
            </w:div>
            <w:div w:id="293483673">
              <w:marLeft w:val="425"/>
              <w:marRight w:val="0"/>
              <w:marTop w:val="0"/>
              <w:marBottom w:val="0"/>
              <w:divBdr>
                <w:top w:val="none" w:sz="0" w:space="0" w:color="auto"/>
                <w:left w:val="none" w:sz="0" w:space="0" w:color="auto"/>
                <w:bottom w:val="none" w:sz="0" w:space="0" w:color="auto"/>
                <w:right w:val="none" w:sz="0" w:space="0" w:color="auto"/>
              </w:divBdr>
            </w:div>
            <w:div w:id="1837500448">
              <w:marLeft w:val="425"/>
              <w:marRight w:val="0"/>
              <w:marTop w:val="0"/>
              <w:marBottom w:val="0"/>
              <w:divBdr>
                <w:top w:val="none" w:sz="0" w:space="0" w:color="auto"/>
                <w:left w:val="none" w:sz="0" w:space="0" w:color="auto"/>
                <w:bottom w:val="none" w:sz="0" w:space="0" w:color="auto"/>
                <w:right w:val="none" w:sz="0" w:space="0" w:color="auto"/>
              </w:divBdr>
            </w:div>
            <w:div w:id="1148593420">
              <w:marLeft w:val="425"/>
              <w:marRight w:val="0"/>
              <w:marTop w:val="0"/>
              <w:marBottom w:val="0"/>
              <w:divBdr>
                <w:top w:val="none" w:sz="0" w:space="0" w:color="auto"/>
                <w:left w:val="none" w:sz="0" w:space="0" w:color="auto"/>
                <w:bottom w:val="none" w:sz="0" w:space="0" w:color="auto"/>
                <w:right w:val="none" w:sz="0" w:space="0" w:color="auto"/>
              </w:divBdr>
            </w:div>
            <w:div w:id="1052194734">
              <w:marLeft w:val="0"/>
              <w:marRight w:val="0"/>
              <w:marTop w:val="240"/>
              <w:marBottom w:val="0"/>
              <w:divBdr>
                <w:top w:val="none" w:sz="0" w:space="0" w:color="auto"/>
                <w:left w:val="none" w:sz="0" w:space="0" w:color="auto"/>
                <w:bottom w:val="none" w:sz="0" w:space="0" w:color="auto"/>
                <w:right w:val="none" w:sz="0" w:space="0" w:color="auto"/>
              </w:divBdr>
            </w:div>
            <w:div w:id="733309108">
              <w:marLeft w:val="0"/>
              <w:marRight w:val="0"/>
              <w:marTop w:val="240"/>
              <w:marBottom w:val="0"/>
              <w:divBdr>
                <w:top w:val="none" w:sz="0" w:space="0" w:color="auto"/>
                <w:left w:val="none" w:sz="0" w:space="0" w:color="auto"/>
                <w:bottom w:val="none" w:sz="0" w:space="0" w:color="auto"/>
                <w:right w:val="none" w:sz="0" w:space="0" w:color="auto"/>
              </w:divBdr>
            </w:div>
            <w:div w:id="1531257218">
              <w:marLeft w:val="0"/>
              <w:marRight w:val="0"/>
              <w:marTop w:val="240"/>
              <w:marBottom w:val="0"/>
              <w:divBdr>
                <w:top w:val="none" w:sz="0" w:space="0" w:color="auto"/>
                <w:left w:val="none" w:sz="0" w:space="0" w:color="auto"/>
                <w:bottom w:val="none" w:sz="0" w:space="0" w:color="auto"/>
                <w:right w:val="none" w:sz="0" w:space="0" w:color="auto"/>
              </w:divBdr>
            </w:div>
            <w:div w:id="454763320">
              <w:marLeft w:val="0"/>
              <w:marRight w:val="0"/>
              <w:marTop w:val="240"/>
              <w:marBottom w:val="0"/>
              <w:divBdr>
                <w:top w:val="none" w:sz="0" w:space="0" w:color="auto"/>
                <w:left w:val="none" w:sz="0" w:space="0" w:color="auto"/>
                <w:bottom w:val="none" w:sz="0" w:space="0" w:color="auto"/>
                <w:right w:val="none" w:sz="0" w:space="0" w:color="auto"/>
              </w:divBdr>
            </w:div>
          </w:divsChild>
        </w:div>
        <w:div w:id="2133937598">
          <w:marLeft w:val="0"/>
          <w:marRight w:val="0"/>
          <w:marTop w:val="0"/>
          <w:marBottom w:val="0"/>
          <w:divBdr>
            <w:top w:val="none" w:sz="0" w:space="0" w:color="auto"/>
            <w:left w:val="none" w:sz="0" w:space="0" w:color="auto"/>
            <w:bottom w:val="none" w:sz="0" w:space="0" w:color="auto"/>
            <w:right w:val="none" w:sz="0" w:space="0" w:color="auto"/>
          </w:divBdr>
          <w:divsChild>
            <w:div w:id="1204518095">
              <w:marLeft w:val="0"/>
              <w:marRight w:val="0"/>
              <w:marTop w:val="480"/>
              <w:marBottom w:val="0"/>
              <w:divBdr>
                <w:top w:val="none" w:sz="0" w:space="0" w:color="auto"/>
                <w:left w:val="none" w:sz="0" w:space="0" w:color="auto"/>
                <w:bottom w:val="none" w:sz="0" w:space="0" w:color="auto"/>
                <w:right w:val="none" w:sz="0" w:space="0" w:color="auto"/>
              </w:divBdr>
            </w:div>
            <w:div w:id="1123497666">
              <w:marLeft w:val="0"/>
              <w:marRight w:val="0"/>
              <w:marTop w:val="240"/>
              <w:marBottom w:val="0"/>
              <w:divBdr>
                <w:top w:val="none" w:sz="0" w:space="0" w:color="auto"/>
                <w:left w:val="none" w:sz="0" w:space="0" w:color="auto"/>
                <w:bottom w:val="none" w:sz="0" w:space="0" w:color="auto"/>
                <w:right w:val="none" w:sz="0" w:space="0" w:color="auto"/>
              </w:divBdr>
            </w:div>
            <w:div w:id="1171681495">
              <w:marLeft w:val="0"/>
              <w:marRight w:val="0"/>
              <w:marTop w:val="240"/>
              <w:marBottom w:val="0"/>
              <w:divBdr>
                <w:top w:val="none" w:sz="0" w:space="0" w:color="auto"/>
                <w:left w:val="none" w:sz="0" w:space="0" w:color="auto"/>
                <w:bottom w:val="none" w:sz="0" w:space="0" w:color="auto"/>
                <w:right w:val="none" w:sz="0" w:space="0" w:color="auto"/>
              </w:divBdr>
            </w:div>
            <w:div w:id="353044597">
              <w:marLeft w:val="0"/>
              <w:marRight w:val="0"/>
              <w:marTop w:val="240"/>
              <w:marBottom w:val="0"/>
              <w:divBdr>
                <w:top w:val="none" w:sz="0" w:space="0" w:color="auto"/>
                <w:left w:val="none" w:sz="0" w:space="0" w:color="auto"/>
                <w:bottom w:val="none" w:sz="0" w:space="0" w:color="auto"/>
                <w:right w:val="none" w:sz="0" w:space="0" w:color="auto"/>
              </w:divBdr>
            </w:div>
          </w:divsChild>
        </w:div>
        <w:div w:id="630404930">
          <w:marLeft w:val="0"/>
          <w:marRight w:val="0"/>
          <w:marTop w:val="0"/>
          <w:marBottom w:val="0"/>
          <w:divBdr>
            <w:top w:val="none" w:sz="0" w:space="0" w:color="auto"/>
            <w:left w:val="none" w:sz="0" w:space="0" w:color="auto"/>
            <w:bottom w:val="none" w:sz="0" w:space="0" w:color="auto"/>
            <w:right w:val="none" w:sz="0" w:space="0" w:color="auto"/>
          </w:divBdr>
          <w:divsChild>
            <w:div w:id="540096449">
              <w:marLeft w:val="0"/>
              <w:marRight w:val="0"/>
              <w:marTop w:val="480"/>
              <w:marBottom w:val="0"/>
              <w:divBdr>
                <w:top w:val="none" w:sz="0" w:space="0" w:color="auto"/>
                <w:left w:val="none" w:sz="0" w:space="0" w:color="auto"/>
                <w:bottom w:val="none" w:sz="0" w:space="0" w:color="auto"/>
                <w:right w:val="none" w:sz="0" w:space="0" w:color="auto"/>
              </w:divBdr>
            </w:div>
            <w:div w:id="153110121">
              <w:marLeft w:val="0"/>
              <w:marRight w:val="0"/>
              <w:marTop w:val="240"/>
              <w:marBottom w:val="0"/>
              <w:divBdr>
                <w:top w:val="none" w:sz="0" w:space="0" w:color="auto"/>
                <w:left w:val="none" w:sz="0" w:space="0" w:color="auto"/>
                <w:bottom w:val="none" w:sz="0" w:space="0" w:color="auto"/>
                <w:right w:val="none" w:sz="0" w:space="0" w:color="auto"/>
              </w:divBdr>
            </w:div>
            <w:div w:id="959071295">
              <w:marLeft w:val="0"/>
              <w:marRight w:val="0"/>
              <w:marTop w:val="240"/>
              <w:marBottom w:val="0"/>
              <w:divBdr>
                <w:top w:val="none" w:sz="0" w:space="0" w:color="auto"/>
                <w:left w:val="none" w:sz="0" w:space="0" w:color="auto"/>
                <w:bottom w:val="none" w:sz="0" w:space="0" w:color="auto"/>
                <w:right w:val="none" w:sz="0" w:space="0" w:color="auto"/>
              </w:divBdr>
            </w:div>
            <w:div w:id="806632205">
              <w:marLeft w:val="0"/>
              <w:marRight w:val="0"/>
              <w:marTop w:val="240"/>
              <w:marBottom w:val="0"/>
              <w:divBdr>
                <w:top w:val="none" w:sz="0" w:space="0" w:color="auto"/>
                <w:left w:val="none" w:sz="0" w:space="0" w:color="auto"/>
                <w:bottom w:val="none" w:sz="0" w:space="0" w:color="auto"/>
                <w:right w:val="none" w:sz="0" w:space="0" w:color="auto"/>
              </w:divBdr>
            </w:div>
            <w:div w:id="1746606842">
              <w:marLeft w:val="0"/>
              <w:marRight w:val="0"/>
              <w:marTop w:val="240"/>
              <w:marBottom w:val="0"/>
              <w:divBdr>
                <w:top w:val="none" w:sz="0" w:space="0" w:color="auto"/>
                <w:left w:val="none" w:sz="0" w:space="0" w:color="auto"/>
                <w:bottom w:val="none" w:sz="0" w:space="0" w:color="auto"/>
                <w:right w:val="none" w:sz="0" w:space="0" w:color="auto"/>
              </w:divBdr>
            </w:div>
            <w:div w:id="141628489">
              <w:marLeft w:val="0"/>
              <w:marRight w:val="0"/>
              <w:marTop w:val="240"/>
              <w:marBottom w:val="0"/>
              <w:divBdr>
                <w:top w:val="none" w:sz="0" w:space="0" w:color="auto"/>
                <w:left w:val="none" w:sz="0" w:space="0" w:color="auto"/>
                <w:bottom w:val="none" w:sz="0" w:space="0" w:color="auto"/>
                <w:right w:val="none" w:sz="0" w:space="0" w:color="auto"/>
              </w:divBdr>
            </w:div>
            <w:div w:id="1116406287">
              <w:marLeft w:val="0"/>
              <w:marRight w:val="0"/>
              <w:marTop w:val="240"/>
              <w:marBottom w:val="0"/>
              <w:divBdr>
                <w:top w:val="none" w:sz="0" w:space="0" w:color="auto"/>
                <w:left w:val="none" w:sz="0" w:space="0" w:color="auto"/>
                <w:bottom w:val="none" w:sz="0" w:space="0" w:color="auto"/>
                <w:right w:val="none" w:sz="0" w:space="0" w:color="auto"/>
              </w:divBdr>
            </w:div>
            <w:div w:id="2140295500">
              <w:marLeft w:val="0"/>
              <w:marRight w:val="0"/>
              <w:marTop w:val="240"/>
              <w:marBottom w:val="0"/>
              <w:divBdr>
                <w:top w:val="none" w:sz="0" w:space="0" w:color="auto"/>
                <w:left w:val="none" w:sz="0" w:space="0" w:color="auto"/>
                <w:bottom w:val="none" w:sz="0" w:space="0" w:color="auto"/>
                <w:right w:val="none" w:sz="0" w:space="0" w:color="auto"/>
              </w:divBdr>
            </w:div>
            <w:div w:id="1636907918">
              <w:marLeft w:val="0"/>
              <w:marRight w:val="0"/>
              <w:marTop w:val="240"/>
              <w:marBottom w:val="0"/>
              <w:divBdr>
                <w:top w:val="none" w:sz="0" w:space="0" w:color="auto"/>
                <w:left w:val="none" w:sz="0" w:space="0" w:color="auto"/>
                <w:bottom w:val="none" w:sz="0" w:space="0" w:color="auto"/>
                <w:right w:val="none" w:sz="0" w:space="0" w:color="auto"/>
              </w:divBdr>
            </w:div>
            <w:div w:id="1046487232">
              <w:marLeft w:val="425"/>
              <w:marRight w:val="0"/>
              <w:marTop w:val="0"/>
              <w:marBottom w:val="0"/>
              <w:divBdr>
                <w:top w:val="none" w:sz="0" w:space="0" w:color="auto"/>
                <w:left w:val="none" w:sz="0" w:space="0" w:color="auto"/>
                <w:bottom w:val="none" w:sz="0" w:space="0" w:color="auto"/>
                <w:right w:val="none" w:sz="0" w:space="0" w:color="auto"/>
              </w:divBdr>
            </w:div>
            <w:div w:id="1967152884">
              <w:marLeft w:val="425"/>
              <w:marRight w:val="0"/>
              <w:marTop w:val="0"/>
              <w:marBottom w:val="0"/>
              <w:divBdr>
                <w:top w:val="none" w:sz="0" w:space="0" w:color="auto"/>
                <w:left w:val="none" w:sz="0" w:space="0" w:color="auto"/>
                <w:bottom w:val="none" w:sz="0" w:space="0" w:color="auto"/>
                <w:right w:val="none" w:sz="0" w:space="0" w:color="auto"/>
              </w:divBdr>
            </w:div>
            <w:div w:id="1799760602">
              <w:marLeft w:val="425"/>
              <w:marRight w:val="0"/>
              <w:marTop w:val="0"/>
              <w:marBottom w:val="0"/>
              <w:divBdr>
                <w:top w:val="none" w:sz="0" w:space="0" w:color="auto"/>
                <w:left w:val="none" w:sz="0" w:space="0" w:color="auto"/>
                <w:bottom w:val="none" w:sz="0" w:space="0" w:color="auto"/>
                <w:right w:val="none" w:sz="0" w:space="0" w:color="auto"/>
              </w:divBdr>
            </w:div>
            <w:div w:id="2130271070">
              <w:marLeft w:val="425"/>
              <w:marRight w:val="0"/>
              <w:marTop w:val="0"/>
              <w:marBottom w:val="0"/>
              <w:divBdr>
                <w:top w:val="none" w:sz="0" w:space="0" w:color="auto"/>
                <w:left w:val="none" w:sz="0" w:space="0" w:color="auto"/>
                <w:bottom w:val="none" w:sz="0" w:space="0" w:color="auto"/>
                <w:right w:val="none" w:sz="0" w:space="0" w:color="auto"/>
              </w:divBdr>
            </w:div>
            <w:div w:id="911282903">
              <w:marLeft w:val="425"/>
              <w:marRight w:val="0"/>
              <w:marTop w:val="0"/>
              <w:marBottom w:val="0"/>
              <w:divBdr>
                <w:top w:val="none" w:sz="0" w:space="0" w:color="auto"/>
                <w:left w:val="none" w:sz="0" w:space="0" w:color="auto"/>
                <w:bottom w:val="none" w:sz="0" w:space="0" w:color="auto"/>
                <w:right w:val="none" w:sz="0" w:space="0" w:color="auto"/>
              </w:divBdr>
            </w:div>
            <w:div w:id="1521092349">
              <w:marLeft w:val="425"/>
              <w:marRight w:val="0"/>
              <w:marTop w:val="0"/>
              <w:marBottom w:val="0"/>
              <w:divBdr>
                <w:top w:val="none" w:sz="0" w:space="0" w:color="auto"/>
                <w:left w:val="none" w:sz="0" w:space="0" w:color="auto"/>
                <w:bottom w:val="none" w:sz="0" w:space="0" w:color="auto"/>
                <w:right w:val="none" w:sz="0" w:space="0" w:color="auto"/>
              </w:divBdr>
            </w:div>
            <w:div w:id="636448496">
              <w:marLeft w:val="425"/>
              <w:marRight w:val="0"/>
              <w:marTop w:val="0"/>
              <w:marBottom w:val="0"/>
              <w:divBdr>
                <w:top w:val="none" w:sz="0" w:space="0" w:color="auto"/>
                <w:left w:val="none" w:sz="0" w:space="0" w:color="auto"/>
                <w:bottom w:val="none" w:sz="0" w:space="0" w:color="auto"/>
                <w:right w:val="none" w:sz="0" w:space="0" w:color="auto"/>
              </w:divBdr>
            </w:div>
            <w:div w:id="456490275">
              <w:marLeft w:val="425"/>
              <w:marRight w:val="0"/>
              <w:marTop w:val="0"/>
              <w:marBottom w:val="0"/>
              <w:divBdr>
                <w:top w:val="none" w:sz="0" w:space="0" w:color="auto"/>
                <w:left w:val="none" w:sz="0" w:space="0" w:color="auto"/>
                <w:bottom w:val="none" w:sz="0" w:space="0" w:color="auto"/>
                <w:right w:val="none" w:sz="0" w:space="0" w:color="auto"/>
              </w:divBdr>
            </w:div>
            <w:div w:id="1704281257">
              <w:marLeft w:val="425"/>
              <w:marRight w:val="0"/>
              <w:marTop w:val="0"/>
              <w:marBottom w:val="0"/>
              <w:divBdr>
                <w:top w:val="none" w:sz="0" w:space="0" w:color="auto"/>
                <w:left w:val="none" w:sz="0" w:space="0" w:color="auto"/>
                <w:bottom w:val="none" w:sz="0" w:space="0" w:color="auto"/>
                <w:right w:val="none" w:sz="0" w:space="0" w:color="auto"/>
              </w:divBdr>
            </w:div>
            <w:div w:id="288515486">
              <w:marLeft w:val="425"/>
              <w:marRight w:val="0"/>
              <w:marTop w:val="0"/>
              <w:marBottom w:val="0"/>
              <w:divBdr>
                <w:top w:val="none" w:sz="0" w:space="0" w:color="auto"/>
                <w:left w:val="none" w:sz="0" w:space="0" w:color="auto"/>
                <w:bottom w:val="none" w:sz="0" w:space="0" w:color="auto"/>
                <w:right w:val="none" w:sz="0" w:space="0" w:color="auto"/>
              </w:divBdr>
            </w:div>
            <w:div w:id="96223232">
              <w:marLeft w:val="425"/>
              <w:marRight w:val="0"/>
              <w:marTop w:val="0"/>
              <w:marBottom w:val="0"/>
              <w:divBdr>
                <w:top w:val="none" w:sz="0" w:space="0" w:color="auto"/>
                <w:left w:val="none" w:sz="0" w:space="0" w:color="auto"/>
                <w:bottom w:val="none" w:sz="0" w:space="0" w:color="auto"/>
                <w:right w:val="none" w:sz="0" w:space="0" w:color="auto"/>
              </w:divBdr>
            </w:div>
            <w:div w:id="1816216835">
              <w:marLeft w:val="425"/>
              <w:marRight w:val="0"/>
              <w:marTop w:val="0"/>
              <w:marBottom w:val="0"/>
              <w:divBdr>
                <w:top w:val="none" w:sz="0" w:space="0" w:color="auto"/>
                <w:left w:val="none" w:sz="0" w:space="0" w:color="auto"/>
                <w:bottom w:val="none" w:sz="0" w:space="0" w:color="auto"/>
                <w:right w:val="none" w:sz="0" w:space="0" w:color="auto"/>
              </w:divBdr>
            </w:div>
            <w:div w:id="380373436">
              <w:marLeft w:val="425"/>
              <w:marRight w:val="0"/>
              <w:marTop w:val="0"/>
              <w:marBottom w:val="0"/>
              <w:divBdr>
                <w:top w:val="none" w:sz="0" w:space="0" w:color="auto"/>
                <w:left w:val="none" w:sz="0" w:space="0" w:color="auto"/>
                <w:bottom w:val="none" w:sz="0" w:space="0" w:color="auto"/>
                <w:right w:val="none" w:sz="0" w:space="0" w:color="auto"/>
              </w:divBdr>
            </w:div>
            <w:div w:id="157041697">
              <w:marLeft w:val="425"/>
              <w:marRight w:val="0"/>
              <w:marTop w:val="0"/>
              <w:marBottom w:val="0"/>
              <w:divBdr>
                <w:top w:val="none" w:sz="0" w:space="0" w:color="auto"/>
                <w:left w:val="none" w:sz="0" w:space="0" w:color="auto"/>
                <w:bottom w:val="none" w:sz="0" w:space="0" w:color="auto"/>
                <w:right w:val="none" w:sz="0" w:space="0" w:color="auto"/>
              </w:divBdr>
            </w:div>
            <w:div w:id="962426162">
              <w:marLeft w:val="425"/>
              <w:marRight w:val="0"/>
              <w:marTop w:val="0"/>
              <w:marBottom w:val="0"/>
              <w:divBdr>
                <w:top w:val="none" w:sz="0" w:space="0" w:color="auto"/>
                <w:left w:val="none" w:sz="0" w:space="0" w:color="auto"/>
                <w:bottom w:val="none" w:sz="0" w:space="0" w:color="auto"/>
                <w:right w:val="none" w:sz="0" w:space="0" w:color="auto"/>
              </w:divBdr>
            </w:div>
            <w:div w:id="789205584">
              <w:marLeft w:val="425"/>
              <w:marRight w:val="0"/>
              <w:marTop w:val="0"/>
              <w:marBottom w:val="0"/>
              <w:divBdr>
                <w:top w:val="none" w:sz="0" w:space="0" w:color="auto"/>
                <w:left w:val="none" w:sz="0" w:space="0" w:color="auto"/>
                <w:bottom w:val="none" w:sz="0" w:space="0" w:color="auto"/>
                <w:right w:val="none" w:sz="0" w:space="0" w:color="auto"/>
              </w:divBdr>
            </w:div>
            <w:div w:id="1764497110">
              <w:marLeft w:val="425"/>
              <w:marRight w:val="0"/>
              <w:marTop w:val="0"/>
              <w:marBottom w:val="0"/>
              <w:divBdr>
                <w:top w:val="none" w:sz="0" w:space="0" w:color="auto"/>
                <w:left w:val="none" w:sz="0" w:space="0" w:color="auto"/>
                <w:bottom w:val="none" w:sz="0" w:space="0" w:color="auto"/>
                <w:right w:val="none" w:sz="0" w:space="0" w:color="auto"/>
              </w:divBdr>
            </w:div>
            <w:div w:id="421218456">
              <w:marLeft w:val="425"/>
              <w:marRight w:val="0"/>
              <w:marTop w:val="0"/>
              <w:marBottom w:val="0"/>
              <w:divBdr>
                <w:top w:val="none" w:sz="0" w:space="0" w:color="auto"/>
                <w:left w:val="none" w:sz="0" w:space="0" w:color="auto"/>
                <w:bottom w:val="none" w:sz="0" w:space="0" w:color="auto"/>
                <w:right w:val="none" w:sz="0" w:space="0" w:color="auto"/>
              </w:divBdr>
            </w:div>
            <w:div w:id="2140612049">
              <w:marLeft w:val="425"/>
              <w:marRight w:val="0"/>
              <w:marTop w:val="0"/>
              <w:marBottom w:val="0"/>
              <w:divBdr>
                <w:top w:val="none" w:sz="0" w:space="0" w:color="auto"/>
                <w:left w:val="none" w:sz="0" w:space="0" w:color="auto"/>
                <w:bottom w:val="none" w:sz="0" w:space="0" w:color="auto"/>
                <w:right w:val="none" w:sz="0" w:space="0" w:color="auto"/>
              </w:divBdr>
            </w:div>
            <w:div w:id="1202592451">
              <w:marLeft w:val="425"/>
              <w:marRight w:val="0"/>
              <w:marTop w:val="0"/>
              <w:marBottom w:val="0"/>
              <w:divBdr>
                <w:top w:val="none" w:sz="0" w:space="0" w:color="auto"/>
                <w:left w:val="none" w:sz="0" w:space="0" w:color="auto"/>
                <w:bottom w:val="none" w:sz="0" w:space="0" w:color="auto"/>
                <w:right w:val="none" w:sz="0" w:space="0" w:color="auto"/>
              </w:divBdr>
            </w:div>
            <w:div w:id="1067610210">
              <w:marLeft w:val="425"/>
              <w:marRight w:val="0"/>
              <w:marTop w:val="0"/>
              <w:marBottom w:val="0"/>
              <w:divBdr>
                <w:top w:val="none" w:sz="0" w:space="0" w:color="auto"/>
                <w:left w:val="none" w:sz="0" w:space="0" w:color="auto"/>
                <w:bottom w:val="none" w:sz="0" w:space="0" w:color="auto"/>
                <w:right w:val="none" w:sz="0" w:space="0" w:color="auto"/>
              </w:divBdr>
            </w:div>
            <w:div w:id="39745567">
              <w:marLeft w:val="425"/>
              <w:marRight w:val="0"/>
              <w:marTop w:val="0"/>
              <w:marBottom w:val="0"/>
              <w:divBdr>
                <w:top w:val="none" w:sz="0" w:space="0" w:color="auto"/>
                <w:left w:val="none" w:sz="0" w:space="0" w:color="auto"/>
                <w:bottom w:val="none" w:sz="0" w:space="0" w:color="auto"/>
                <w:right w:val="none" w:sz="0" w:space="0" w:color="auto"/>
              </w:divBdr>
            </w:div>
            <w:div w:id="1765414871">
              <w:marLeft w:val="0"/>
              <w:marRight w:val="0"/>
              <w:marTop w:val="240"/>
              <w:marBottom w:val="0"/>
              <w:divBdr>
                <w:top w:val="none" w:sz="0" w:space="0" w:color="auto"/>
                <w:left w:val="none" w:sz="0" w:space="0" w:color="auto"/>
                <w:bottom w:val="none" w:sz="0" w:space="0" w:color="auto"/>
                <w:right w:val="none" w:sz="0" w:space="0" w:color="auto"/>
              </w:divBdr>
            </w:div>
          </w:divsChild>
        </w:div>
        <w:div w:id="1042904362">
          <w:marLeft w:val="0"/>
          <w:marRight w:val="0"/>
          <w:marTop w:val="0"/>
          <w:marBottom w:val="0"/>
          <w:divBdr>
            <w:top w:val="none" w:sz="0" w:space="0" w:color="auto"/>
            <w:left w:val="none" w:sz="0" w:space="0" w:color="auto"/>
            <w:bottom w:val="none" w:sz="0" w:space="0" w:color="auto"/>
            <w:right w:val="none" w:sz="0" w:space="0" w:color="auto"/>
          </w:divBdr>
          <w:divsChild>
            <w:div w:id="1814715485">
              <w:marLeft w:val="0"/>
              <w:marRight w:val="0"/>
              <w:marTop w:val="480"/>
              <w:marBottom w:val="0"/>
              <w:divBdr>
                <w:top w:val="none" w:sz="0" w:space="0" w:color="auto"/>
                <w:left w:val="none" w:sz="0" w:space="0" w:color="auto"/>
                <w:bottom w:val="none" w:sz="0" w:space="0" w:color="auto"/>
                <w:right w:val="none" w:sz="0" w:space="0" w:color="auto"/>
              </w:divBdr>
            </w:div>
            <w:div w:id="1950774651">
              <w:marLeft w:val="0"/>
              <w:marRight w:val="0"/>
              <w:marTop w:val="240"/>
              <w:marBottom w:val="0"/>
              <w:divBdr>
                <w:top w:val="none" w:sz="0" w:space="0" w:color="auto"/>
                <w:left w:val="none" w:sz="0" w:space="0" w:color="auto"/>
                <w:bottom w:val="none" w:sz="0" w:space="0" w:color="auto"/>
                <w:right w:val="none" w:sz="0" w:space="0" w:color="auto"/>
              </w:divBdr>
            </w:div>
            <w:div w:id="373970457">
              <w:marLeft w:val="0"/>
              <w:marRight w:val="0"/>
              <w:marTop w:val="240"/>
              <w:marBottom w:val="0"/>
              <w:divBdr>
                <w:top w:val="none" w:sz="0" w:space="0" w:color="auto"/>
                <w:left w:val="none" w:sz="0" w:space="0" w:color="auto"/>
                <w:bottom w:val="none" w:sz="0" w:space="0" w:color="auto"/>
                <w:right w:val="none" w:sz="0" w:space="0" w:color="auto"/>
              </w:divBdr>
            </w:div>
            <w:div w:id="341785229">
              <w:marLeft w:val="0"/>
              <w:marRight w:val="0"/>
              <w:marTop w:val="240"/>
              <w:marBottom w:val="0"/>
              <w:divBdr>
                <w:top w:val="none" w:sz="0" w:space="0" w:color="auto"/>
                <w:left w:val="none" w:sz="0" w:space="0" w:color="auto"/>
                <w:bottom w:val="none" w:sz="0" w:space="0" w:color="auto"/>
                <w:right w:val="none" w:sz="0" w:space="0" w:color="auto"/>
              </w:divBdr>
            </w:div>
            <w:div w:id="1298489402">
              <w:marLeft w:val="0"/>
              <w:marRight w:val="0"/>
              <w:marTop w:val="240"/>
              <w:marBottom w:val="0"/>
              <w:divBdr>
                <w:top w:val="none" w:sz="0" w:space="0" w:color="auto"/>
                <w:left w:val="none" w:sz="0" w:space="0" w:color="auto"/>
                <w:bottom w:val="none" w:sz="0" w:space="0" w:color="auto"/>
                <w:right w:val="none" w:sz="0" w:space="0" w:color="auto"/>
              </w:divBdr>
            </w:div>
          </w:divsChild>
        </w:div>
        <w:div w:id="1628660365">
          <w:marLeft w:val="0"/>
          <w:marRight w:val="0"/>
          <w:marTop w:val="0"/>
          <w:marBottom w:val="0"/>
          <w:divBdr>
            <w:top w:val="none" w:sz="0" w:space="0" w:color="auto"/>
            <w:left w:val="none" w:sz="0" w:space="0" w:color="auto"/>
            <w:bottom w:val="none" w:sz="0" w:space="0" w:color="auto"/>
            <w:right w:val="none" w:sz="0" w:space="0" w:color="auto"/>
          </w:divBdr>
          <w:divsChild>
            <w:div w:id="1712027851">
              <w:marLeft w:val="0"/>
              <w:marRight w:val="0"/>
              <w:marTop w:val="480"/>
              <w:marBottom w:val="0"/>
              <w:divBdr>
                <w:top w:val="none" w:sz="0" w:space="0" w:color="auto"/>
                <w:left w:val="none" w:sz="0" w:space="0" w:color="auto"/>
                <w:bottom w:val="none" w:sz="0" w:space="0" w:color="auto"/>
                <w:right w:val="none" w:sz="0" w:space="0" w:color="auto"/>
              </w:divBdr>
            </w:div>
            <w:div w:id="1052122974">
              <w:marLeft w:val="0"/>
              <w:marRight w:val="0"/>
              <w:marTop w:val="240"/>
              <w:marBottom w:val="0"/>
              <w:divBdr>
                <w:top w:val="none" w:sz="0" w:space="0" w:color="auto"/>
                <w:left w:val="none" w:sz="0" w:space="0" w:color="auto"/>
                <w:bottom w:val="none" w:sz="0" w:space="0" w:color="auto"/>
                <w:right w:val="none" w:sz="0" w:space="0" w:color="auto"/>
              </w:divBdr>
            </w:div>
            <w:div w:id="1517190618">
              <w:marLeft w:val="0"/>
              <w:marRight w:val="0"/>
              <w:marTop w:val="240"/>
              <w:marBottom w:val="0"/>
              <w:divBdr>
                <w:top w:val="none" w:sz="0" w:space="0" w:color="auto"/>
                <w:left w:val="none" w:sz="0" w:space="0" w:color="auto"/>
                <w:bottom w:val="none" w:sz="0" w:space="0" w:color="auto"/>
                <w:right w:val="none" w:sz="0" w:space="0" w:color="auto"/>
              </w:divBdr>
            </w:div>
            <w:div w:id="1276327771">
              <w:marLeft w:val="0"/>
              <w:marRight w:val="0"/>
              <w:marTop w:val="240"/>
              <w:marBottom w:val="0"/>
              <w:divBdr>
                <w:top w:val="none" w:sz="0" w:space="0" w:color="auto"/>
                <w:left w:val="none" w:sz="0" w:space="0" w:color="auto"/>
                <w:bottom w:val="none" w:sz="0" w:space="0" w:color="auto"/>
                <w:right w:val="none" w:sz="0" w:space="0" w:color="auto"/>
              </w:divBdr>
            </w:div>
            <w:div w:id="874269941">
              <w:marLeft w:val="0"/>
              <w:marRight w:val="0"/>
              <w:marTop w:val="240"/>
              <w:marBottom w:val="0"/>
              <w:divBdr>
                <w:top w:val="none" w:sz="0" w:space="0" w:color="auto"/>
                <w:left w:val="none" w:sz="0" w:space="0" w:color="auto"/>
                <w:bottom w:val="none" w:sz="0" w:space="0" w:color="auto"/>
                <w:right w:val="none" w:sz="0" w:space="0" w:color="auto"/>
              </w:divBdr>
            </w:div>
            <w:div w:id="2016299823">
              <w:marLeft w:val="0"/>
              <w:marRight w:val="0"/>
              <w:marTop w:val="240"/>
              <w:marBottom w:val="0"/>
              <w:divBdr>
                <w:top w:val="none" w:sz="0" w:space="0" w:color="auto"/>
                <w:left w:val="none" w:sz="0" w:space="0" w:color="auto"/>
                <w:bottom w:val="none" w:sz="0" w:space="0" w:color="auto"/>
                <w:right w:val="none" w:sz="0" w:space="0" w:color="auto"/>
              </w:divBdr>
            </w:div>
          </w:divsChild>
        </w:div>
        <w:div w:id="1924023582">
          <w:marLeft w:val="0"/>
          <w:marRight w:val="0"/>
          <w:marTop w:val="0"/>
          <w:marBottom w:val="0"/>
          <w:divBdr>
            <w:top w:val="none" w:sz="0" w:space="0" w:color="auto"/>
            <w:left w:val="none" w:sz="0" w:space="0" w:color="auto"/>
            <w:bottom w:val="none" w:sz="0" w:space="0" w:color="auto"/>
            <w:right w:val="none" w:sz="0" w:space="0" w:color="auto"/>
          </w:divBdr>
          <w:divsChild>
            <w:div w:id="1600941674">
              <w:marLeft w:val="0"/>
              <w:marRight w:val="0"/>
              <w:marTop w:val="480"/>
              <w:marBottom w:val="0"/>
              <w:divBdr>
                <w:top w:val="none" w:sz="0" w:space="0" w:color="auto"/>
                <w:left w:val="none" w:sz="0" w:space="0" w:color="auto"/>
                <w:bottom w:val="none" w:sz="0" w:space="0" w:color="auto"/>
                <w:right w:val="none" w:sz="0" w:space="0" w:color="auto"/>
              </w:divBdr>
            </w:div>
            <w:div w:id="171802609">
              <w:marLeft w:val="0"/>
              <w:marRight w:val="0"/>
              <w:marTop w:val="240"/>
              <w:marBottom w:val="0"/>
              <w:divBdr>
                <w:top w:val="none" w:sz="0" w:space="0" w:color="auto"/>
                <w:left w:val="none" w:sz="0" w:space="0" w:color="auto"/>
                <w:bottom w:val="none" w:sz="0" w:space="0" w:color="auto"/>
                <w:right w:val="none" w:sz="0" w:space="0" w:color="auto"/>
              </w:divBdr>
            </w:div>
          </w:divsChild>
        </w:div>
        <w:div w:id="1225724434">
          <w:marLeft w:val="0"/>
          <w:marRight w:val="0"/>
          <w:marTop w:val="0"/>
          <w:marBottom w:val="0"/>
          <w:divBdr>
            <w:top w:val="none" w:sz="0" w:space="0" w:color="auto"/>
            <w:left w:val="none" w:sz="0" w:space="0" w:color="auto"/>
            <w:bottom w:val="none" w:sz="0" w:space="0" w:color="auto"/>
            <w:right w:val="none" w:sz="0" w:space="0" w:color="auto"/>
          </w:divBdr>
          <w:divsChild>
            <w:div w:id="746339577">
              <w:marLeft w:val="0"/>
              <w:marRight w:val="0"/>
              <w:marTop w:val="480"/>
              <w:marBottom w:val="0"/>
              <w:divBdr>
                <w:top w:val="none" w:sz="0" w:space="0" w:color="auto"/>
                <w:left w:val="none" w:sz="0" w:space="0" w:color="auto"/>
                <w:bottom w:val="none" w:sz="0" w:space="0" w:color="auto"/>
                <w:right w:val="none" w:sz="0" w:space="0" w:color="auto"/>
              </w:divBdr>
            </w:div>
            <w:div w:id="633603968">
              <w:marLeft w:val="0"/>
              <w:marRight w:val="0"/>
              <w:marTop w:val="240"/>
              <w:marBottom w:val="0"/>
              <w:divBdr>
                <w:top w:val="none" w:sz="0" w:space="0" w:color="auto"/>
                <w:left w:val="none" w:sz="0" w:space="0" w:color="auto"/>
                <w:bottom w:val="none" w:sz="0" w:space="0" w:color="auto"/>
                <w:right w:val="none" w:sz="0" w:space="0" w:color="auto"/>
              </w:divBdr>
            </w:div>
            <w:div w:id="1137143142">
              <w:marLeft w:val="0"/>
              <w:marRight w:val="0"/>
              <w:marTop w:val="240"/>
              <w:marBottom w:val="0"/>
              <w:divBdr>
                <w:top w:val="none" w:sz="0" w:space="0" w:color="auto"/>
                <w:left w:val="none" w:sz="0" w:space="0" w:color="auto"/>
                <w:bottom w:val="none" w:sz="0" w:space="0" w:color="auto"/>
                <w:right w:val="none" w:sz="0" w:space="0" w:color="auto"/>
              </w:divBdr>
            </w:div>
            <w:div w:id="395276524">
              <w:marLeft w:val="0"/>
              <w:marRight w:val="0"/>
              <w:marTop w:val="240"/>
              <w:marBottom w:val="0"/>
              <w:divBdr>
                <w:top w:val="none" w:sz="0" w:space="0" w:color="auto"/>
                <w:left w:val="none" w:sz="0" w:space="0" w:color="auto"/>
                <w:bottom w:val="none" w:sz="0" w:space="0" w:color="auto"/>
                <w:right w:val="none" w:sz="0" w:space="0" w:color="auto"/>
              </w:divBdr>
            </w:div>
          </w:divsChild>
        </w:div>
        <w:div w:id="550699483">
          <w:marLeft w:val="0"/>
          <w:marRight w:val="0"/>
          <w:marTop w:val="0"/>
          <w:marBottom w:val="0"/>
          <w:divBdr>
            <w:top w:val="none" w:sz="0" w:space="0" w:color="auto"/>
            <w:left w:val="none" w:sz="0" w:space="0" w:color="auto"/>
            <w:bottom w:val="none" w:sz="0" w:space="0" w:color="auto"/>
            <w:right w:val="none" w:sz="0" w:space="0" w:color="auto"/>
          </w:divBdr>
          <w:divsChild>
            <w:div w:id="1173033062">
              <w:marLeft w:val="0"/>
              <w:marRight w:val="0"/>
              <w:marTop w:val="480"/>
              <w:marBottom w:val="0"/>
              <w:divBdr>
                <w:top w:val="none" w:sz="0" w:space="0" w:color="auto"/>
                <w:left w:val="none" w:sz="0" w:space="0" w:color="auto"/>
                <w:bottom w:val="none" w:sz="0" w:space="0" w:color="auto"/>
                <w:right w:val="none" w:sz="0" w:space="0" w:color="auto"/>
              </w:divBdr>
            </w:div>
            <w:div w:id="949581249">
              <w:marLeft w:val="0"/>
              <w:marRight w:val="0"/>
              <w:marTop w:val="240"/>
              <w:marBottom w:val="0"/>
              <w:divBdr>
                <w:top w:val="none" w:sz="0" w:space="0" w:color="auto"/>
                <w:left w:val="none" w:sz="0" w:space="0" w:color="auto"/>
                <w:bottom w:val="none" w:sz="0" w:space="0" w:color="auto"/>
                <w:right w:val="none" w:sz="0" w:space="0" w:color="auto"/>
              </w:divBdr>
            </w:div>
          </w:divsChild>
        </w:div>
        <w:div w:id="814760641">
          <w:marLeft w:val="0"/>
          <w:marRight w:val="0"/>
          <w:marTop w:val="0"/>
          <w:marBottom w:val="0"/>
          <w:divBdr>
            <w:top w:val="none" w:sz="0" w:space="0" w:color="auto"/>
            <w:left w:val="none" w:sz="0" w:space="0" w:color="auto"/>
            <w:bottom w:val="none" w:sz="0" w:space="0" w:color="auto"/>
            <w:right w:val="none" w:sz="0" w:space="0" w:color="auto"/>
          </w:divBdr>
          <w:divsChild>
            <w:div w:id="735280391">
              <w:marLeft w:val="0"/>
              <w:marRight w:val="0"/>
              <w:marTop w:val="480"/>
              <w:marBottom w:val="0"/>
              <w:divBdr>
                <w:top w:val="none" w:sz="0" w:space="0" w:color="auto"/>
                <w:left w:val="none" w:sz="0" w:space="0" w:color="auto"/>
                <w:bottom w:val="none" w:sz="0" w:space="0" w:color="auto"/>
                <w:right w:val="none" w:sz="0" w:space="0" w:color="auto"/>
              </w:divBdr>
            </w:div>
            <w:div w:id="804734305">
              <w:marLeft w:val="0"/>
              <w:marRight w:val="0"/>
              <w:marTop w:val="240"/>
              <w:marBottom w:val="0"/>
              <w:divBdr>
                <w:top w:val="none" w:sz="0" w:space="0" w:color="auto"/>
                <w:left w:val="none" w:sz="0" w:space="0" w:color="auto"/>
                <w:bottom w:val="none" w:sz="0" w:space="0" w:color="auto"/>
                <w:right w:val="none" w:sz="0" w:space="0" w:color="auto"/>
              </w:divBdr>
            </w:div>
            <w:div w:id="741561998">
              <w:marLeft w:val="0"/>
              <w:marRight w:val="0"/>
              <w:marTop w:val="240"/>
              <w:marBottom w:val="0"/>
              <w:divBdr>
                <w:top w:val="none" w:sz="0" w:space="0" w:color="auto"/>
                <w:left w:val="none" w:sz="0" w:space="0" w:color="auto"/>
                <w:bottom w:val="none" w:sz="0" w:space="0" w:color="auto"/>
                <w:right w:val="none" w:sz="0" w:space="0" w:color="auto"/>
              </w:divBdr>
            </w:div>
          </w:divsChild>
        </w:div>
        <w:div w:id="1731879229">
          <w:marLeft w:val="0"/>
          <w:marRight w:val="0"/>
          <w:marTop w:val="0"/>
          <w:marBottom w:val="0"/>
          <w:divBdr>
            <w:top w:val="none" w:sz="0" w:space="0" w:color="auto"/>
            <w:left w:val="none" w:sz="0" w:space="0" w:color="auto"/>
            <w:bottom w:val="none" w:sz="0" w:space="0" w:color="auto"/>
            <w:right w:val="none" w:sz="0" w:space="0" w:color="auto"/>
          </w:divBdr>
          <w:divsChild>
            <w:div w:id="349454163">
              <w:marLeft w:val="0"/>
              <w:marRight w:val="0"/>
              <w:marTop w:val="480"/>
              <w:marBottom w:val="0"/>
              <w:divBdr>
                <w:top w:val="none" w:sz="0" w:space="0" w:color="auto"/>
                <w:left w:val="none" w:sz="0" w:space="0" w:color="auto"/>
                <w:bottom w:val="none" w:sz="0" w:space="0" w:color="auto"/>
                <w:right w:val="none" w:sz="0" w:space="0" w:color="auto"/>
              </w:divBdr>
            </w:div>
            <w:div w:id="1753041306">
              <w:marLeft w:val="0"/>
              <w:marRight w:val="0"/>
              <w:marTop w:val="240"/>
              <w:marBottom w:val="0"/>
              <w:divBdr>
                <w:top w:val="none" w:sz="0" w:space="0" w:color="auto"/>
                <w:left w:val="none" w:sz="0" w:space="0" w:color="auto"/>
                <w:bottom w:val="none" w:sz="0" w:space="0" w:color="auto"/>
                <w:right w:val="none" w:sz="0" w:space="0" w:color="auto"/>
              </w:divBdr>
            </w:div>
            <w:div w:id="665137395">
              <w:marLeft w:val="0"/>
              <w:marRight w:val="0"/>
              <w:marTop w:val="240"/>
              <w:marBottom w:val="0"/>
              <w:divBdr>
                <w:top w:val="none" w:sz="0" w:space="0" w:color="auto"/>
                <w:left w:val="none" w:sz="0" w:space="0" w:color="auto"/>
                <w:bottom w:val="none" w:sz="0" w:space="0" w:color="auto"/>
                <w:right w:val="none" w:sz="0" w:space="0" w:color="auto"/>
              </w:divBdr>
            </w:div>
          </w:divsChild>
        </w:div>
        <w:div w:id="464354133">
          <w:marLeft w:val="0"/>
          <w:marRight w:val="0"/>
          <w:marTop w:val="0"/>
          <w:marBottom w:val="0"/>
          <w:divBdr>
            <w:top w:val="none" w:sz="0" w:space="0" w:color="auto"/>
            <w:left w:val="none" w:sz="0" w:space="0" w:color="auto"/>
            <w:bottom w:val="none" w:sz="0" w:space="0" w:color="auto"/>
            <w:right w:val="none" w:sz="0" w:space="0" w:color="auto"/>
          </w:divBdr>
          <w:divsChild>
            <w:div w:id="2042705743">
              <w:marLeft w:val="0"/>
              <w:marRight w:val="0"/>
              <w:marTop w:val="480"/>
              <w:marBottom w:val="0"/>
              <w:divBdr>
                <w:top w:val="none" w:sz="0" w:space="0" w:color="auto"/>
                <w:left w:val="none" w:sz="0" w:space="0" w:color="auto"/>
                <w:bottom w:val="none" w:sz="0" w:space="0" w:color="auto"/>
                <w:right w:val="none" w:sz="0" w:space="0" w:color="auto"/>
              </w:divBdr>
            </w:div>
            <w:div w:id="1649433066">
              <w:marLeft w:val="0"/>
              <w:marRight w:val="0"/>
              <w:marTop w:val="240"/>
              <w:marBottom w:val="0"/>
              <w:divBdr>
                <w:top w:val="none" w:sz="0" w:space="0" w:color="auto"/>
                <w:left w:val="none" w:sz="0" w:space="0" w:color="auto"/>
                <w:bottom w:val="none" w:sz="0" w:space="0" w:color="auto"/>
                <w:right w:val="none" w:sz="0" w:space="0" w:color="auto"/>
              </w:divBdr>
            </w:div>
            <w:div w:id="295532643">
              <w:marLeft w:val="0"/>
              <w:marRight w:val="0"/>
              <w:marTop w:val="240"/>
              <w:marBottom w:val="0"/>
              <w:divBdr>
                <w:top w:val="none" w:sz="0" w:space="0" w:color="auto"/>
                <w:left w:val="none" w:sz="0" w:space="0" w:color="auto"/>
                <w:bottom w:val="none" w:sz="0" w:space="0" w:color="auto"/>
                <w:right w:val="none" w:sz="0" w:space="0" w:color="auto"/>
              </w:divBdr>
            </w:div>
          </w:divsChild>
        </w:div>
        <w:div w:id="364210223">
          <w:marLeft w:val="0"/>
          <w:marRight w:val="0"/>
          <w:marTop w:val="0"/>
          <w:marBottom w:val="0"/>
          <w:divBdr>
            <w:top w:val="none" w:sz="0" w:space="0" w:color="auto"/>
            <w:left w:val="none" w:sz="0" w:space="0" w:color="auto"/>
            <w:bottom w:val="none" w:sz="0" w:space="0" w:color="auto"/>
            <w:right w:val="none" w:sz="0" w:space="0" w:color="auto"/>
          </w:divBdr>
          <w:divsChild>
            <w:div w:id="209152323">
              <w:marLeft w:val="0"/>
              <w:marRight w:val="0"/>
              <w:marTop w:val="480"/>
              <w:marBottom w:val="0"/>
              <w:divBdr>
                <w:top w:val="none" w:sz="0" w:space="0" w:color="auto"/>
                <w:left w:val="none" w:sz="0" w:space="0" w:color="auto"/>
                <w:bottom w:val="none" w:sz="0" w:space="0" w:color="auto"/>
                <w:right w:val="none" w:sz="0" w:space="0" w:color="auto"/>
              </w:divBdr>
            </w:div>
            <w:div w:id="1215001575">
              <w:marLeft w:val="0"/>
              <w:marRight w:val="0"/>
              <w:marTop w:val="240"/>
              <w:marBottom w:val="0"/>
              <w:divBdr>
                <w:top w:val="none" w:sz="0" w:space="0" w:color="auto"/>
                <w:left w:val="none" w:sz="0" w:space="0" w:color="auto"/>
                <w:bottom w:val="none" w:sz="0" w:space="0" w:color="auto"/>
                <w:right w:val="none" w:sz="0" w:space="0" w:color="auto"/>
              </w:divBdr>
            </w:div>
          </w:divsChild>
        </w:div>
        <w:div w:id="1907915729">
          <w:marLeft w:val="0"/>
          <w:marRight w:val="0"/>
          <w:marTop w:val="0"/>
          <w:marBottom w:val="0"/>
          <w:divBdr>
            <w:top w:val="none" w:sz="0" w:space="0" w:color="auto"/>
            <w:left w:val="none" w:sz="0" w:space="0" w:color="auto"/>
            <w:bottom w:val="none" w:sz="0" w:space="0" w:color="auto"/>
            <w:right w:val="none" w:sz="0" w:space="0" w:color="auto"/>
          </w:divBdr>
          <w:divsChild>
            <w:div w:id="193660404">
              <w:marLeft w:val="0"/>
              <w:marRight w:val="0"/>
              <w:marTop w:val="480"/>
              <w:marBottom w:val="0"/>
              <w:divBdr>
                <w:top w:val="none" w:sz="0" w:space="0" w:color="auto"/>
                <w:left w:val="none" w:sz="0" w:space="0" w:color="auto"/>
                <w:bottom w:val="none" w:sz="0" w:space="0" w:color="auto"/>
                <w:right w:val="none" w:sz="0" w:space="0" w:color="auto"/>
              </w:divBdr>
            </w:div>
          </w:divsChild>
        </w:div>
        <w:div w:id="79183971">
          <w:marLeft w:val="0"/>
          <w:marRight w:val="0"/>
          <w:marTop w:val="0"/>
          <w:marBottom w:val="0"/>
          <w:divBdr>
            <w:top w:val="none" w:sz="0" w:space="0" w:color="auto"/>
            <w:left w:val="none" w:sz="0" w:space="0" w:color="auto"/>
            <w:bottom w:val="none" w:sz="0" w:space="0" w:color="auto"/>
            <w:right w:val="none" w:sz="0" w:space="0" w:color="auto"/>
          </w:divBdr>
          <w:divsChild>
            <w:div w:id="718935977">
              <w:marLeft w:val="0"/>
              <w:marRight w:val="0"/>
              <w:marTop w:val="480"/>
              <w:marBottom w:val="0"/>
              <w:divBdr>
                <w:top w:val="none" w:sz="0" w:space="0" w:color="auto"/>
                <w:left w:val="none" w:sz="0" w:space="0" w:color="auto"/>
                <w:bottom w:val="none" w:sz="0" w:space="0" w:color="auto"/>
                <w:right w:val="none" w:sz="0" w:space="0" w:color="auto"/>
              </w:divBdr>
            </w:div>
            <w:div w:id="800727171">
              <w:marLeft w:val="0"/>
              <w:marRight w:val="0"/>
              <w:marTop w:val="240"/>
              <w:marBottom w:val="0"/>
              <w:divBdr>
                <w:top w:val="none" w:sz="0" w:space="0" w:color="auto"/>
                <w:left w:val="none" w:sz="0" w:space="0" w:color="auto"/>
                <w:bottom w:val="none" w:sz="0" w:space="0" w:color="auto"/>
                <w:right w:val="none" w:sz="0" w:space="0" w:color="auto"/>
              </w:divBdr>
            </w:div>
            <w:div w:id="1451973757">
              <w:marLeft w:val="0"/>
              <w:marRight w:val="0"/>
              <w:marTop w:val="240"/>
              <w:marBottom w:val="0"/>
              <w:divBdr>
                <w:top w:val="none" w:sz="0" w:space="0" w:color="auto"/>
                <w:left w:val="none" w:sz="0" w:space="0" w:color="auto"/>
                <w:bottom w:val="none" w:sz="0" w:space="0" w:color="auto"/>
                <w:right w:val="none" w:sz="0" w:space="0" w:color="auto"/>
              </w:divBdr>
            </w:div>
            <w:div w:id="1536234155">
              <w:marLeft w:val="0"/>
              <w:marRight w:val="0"/>
              <w:marTop w:val="240"/>
              <w:marBottom w:val="0"/>
              <w:divBdr>
                <w:top w:val="none" w:sz="0" w:space="0" w:color="auto"/>
                <w:left w:val="none" w:sz="0" w:space="0" w:color="auto"/>
                <w:bottom w:val="none" w:sz="0" w:space="0" w:color="auto"/>
                <w:right w:val="none" w:sz="0" w:space="0" w:color="auto"/>
              </w:divBdr>
            </w:div>
            <w:div w:id="645083362">
              <w:marLeft w:val="0"/>
              <w:marRight w:val="0"/>
              <w:marTop w:val="240"/>
              <w:marBottom w:val="0"/>
              <w:divBdr>
                <w:top w:val="none" w:sz="0" w:space="0" w:color="auto"/>
                <w:left w:val="none" w:sz="0" w:space="0" w:color="auto"/>
                <w:bottom w:val="none" w:sz="0" w:space="0" w:color="auto"/>
                <w:right w:val="none" w:sz="0" w:space="0" w:color="auto"/>
              </w:divBdr>
            </w:div>
            <w:div w:id="1377193218">
              <w:marLeft w:val="0"/>
              <w:marRight w:val="0"/>
              <w:marTop w:val="240"/>
              <w:marBottom w:val="0"/>
              <w:divBdr>
                <w:top w:val="none" w:sz="0" w:space="0" w:color="auto"/>
                <w:left w:val="none" w:sz="0" w:space="0" w:color="auto"/>
                <w:bottom w:val="none" w:sz="0" w:space="0" w:color="auto"/>
                <w:right w:val="none" w:sz="0" w:space="0" w:color="auto"/>
              </w:divBdr>
            </w:div>
            <w:div w:id="1933781745">
              <w:marLeft w:val="0"/>
              <w:marRight w:val="0"/>
              <w:marTop w:val="240"/>
              <w:marBottom w:val="0"/>
              <w:divBdr>
                <w:top w:val="none" w:sz="0" w:space="0" w:color="auto"/>
                <w:left w:val="none" w:sz="0" w:space="0" w:color="auto"/>
                <w:bottom w:val="none" w:sz="0" w:space="0" w:color="auto"/>
                <w:right w:val="none" w:sz="0" w:space="0" w:color="auto"/>
              </w:divBdr>
            </w:div>
          </w:divsChild>
        </w:div>
        <w:div w:id="425155012">
          <w:marLeft w:val="0"/>
          <w:marRight w:val="0"/>
          <w:marTop w:val="0"/>
          <w:marBottom w:val="0"/>
          <w:divBdr>
            <w:top w:val="none" w:sz="0" w:space="0" w:color="auto"/>
            <w:left w:val="none" w:sz="0" w:space="0" w:color="auto"/>
            <w:bottom w:val="none" w:sz="0" w:space="0" w:color="auto"/>
            <w:right w:val="none" w:sz="0" w:space="0" w:color="auto"/>
          </w:divBdr>
          <w:divsChild>
            <w:div w:id="1088189877">
              <w:marLeft w:val="0"/>
              <w:marRight w:val="0"/>
              <w:marTop w:val="480"/>
              <w:marBottom w:val="0"/>
              <w:divBdr>
                <w:top w:val="none" w:sz="0" w:space="0" w:color="auto"/>
                <w:left w:val="none" w:sz="0" w:space="0" w:color="auto"/>
                <w:bottom w:val="none" w:sz="0" w:space="0" w:color="auto"/>
                <w:right w:val="none" w:sz="0" w:space="0" w:color="auto"/>
              </w:divBdr>
            </w:div>
            <w:div w:id="1430077091">
              <w:marLeft w:val="0"/>
              <w:marRight w:val="0"/>
              <w:marTop w:val="240"/>
              <w:marBottom w:val="0"/>
              <w:divBdr>
                <w:top w:val="none" w:sz="0" w:space="0" w:color="auto"/>
                <w:left w:val="none" w:sz="0" w:space="0" w:color="auto"/>
                <w:bottom w:val="none" w:sz="0" w:space="0" w:color="auto"/>
                <w:right w:val="none" w:sz="0" w:space="0" w:color="auto"/>
              </w:divBdr>
            </w:div>
          </w:divsChild>
        </w:div>
        <w:div w:id="1942448084">
          <w:marLeft w:val="0"/>
          <w:marRight w:val="0"/>
          <w:marTop w:val="0"/>
          <w:marBottom w:val="0"/>
          <w:divBdr>
            <w:top w:val="none" w:sz="0" w:space="0" w:color="auto"/>
            <w:left w:val="none" w:sz="0" w:space="0" w:color="auto"/>
            <w:bottom w:val="none" w:sz="0" w:space="0" w:color="auto"/>
            <w:right w:val="none" w:sz="0" w:space="0" w:color="auto"/>
          </w:divBdr>
          <w:divsChild>
            <w:div w:id="1391729823">
              <w:marLeft w:val="0"/>
              <w:marRight w:val="0"/>
              <w:marTop w:val="480"/>
              <w:marBottom w:val="0"/>
              <w:divBdr>
                <w:top w:val="none" w:sz="0" w:space="0" w:color="auto"/>
                <w:left w:val="none" w:sz="0" w:space="0" w:color="auto"/>
                <w:bottom w:val="none" w:sz="0" w:space="0" w:color="auto"/>
                <w:right w:val="none" w:sz="0" w:space="0" w:color="auto"/>
              </w:divBdr>
            </w:div>
            <w:div w:id="590627327">
              <w:marLeft w:val="0"/>
              <w:marRight w:val="0"/>
              <w:marTop w:val="240"/>
              <w:marBottom w:val="0"/>
              <w:divBdr>
                <w:top w:val="none" w:sz="0" w:space="0" w:color="auto"/>
                <w:left w:val="none" w:sz="0" w:space="0" w:color="auto"/>
                <w:bottom w:val="none" w:sz="0" w:space="0" w:color="auto"/>
                <w:right w:val="none" w:sz="0" w:space="0" w:color="auto"/>
              </w:divBdr>
            </w:div>
          </w:divsChild>
        </w:div>
        <w:div w:id="167334079">
          <w:marLeft w:val="0"/>
          <w:marRight w:val="0"/>
          <w:marTop w:val="0"/>
          <w:marBottom w:val="0"/>
          <w:divBdr>
            <w:top w:val="none" w:sz="0" w:space="0" w:color="auto"/>
            <w:left w:val="none" w:sz="0" w:space="0" w:color="auto"/>
            <w:bottom w:val="none" w:sz="0" w:space="0" w:color="auto"/>
            <w:right w:val="none" w:sz="0" w:space="0" w:color="auto"/>
          </w:divBdr>
          <w:divsChild>
            <w:div w:id="1709602047">
              <w:marLeft w:val="0"/>
              <w:marRight w:val="0"/>
              <w:marTop w:val="480"/>
              <w:marBottom w:val="0"/>
              <w:divBdr>
                <w:top w:val="none" w:sz="0" w:space="0" w:color="auto"/>
                <w:left w:val="none" w:sz="0" w:space="0" w:color="auto"/>
                <w:bottom w:val="none" w:sz="0" w:space="0" w:color="auto"/>
                <w:right w:val="none" w:sz="0" w:space="0" w:color="auto"/>
              </w:divBdr>
            </w:div>
          </w:divsChild>
        </w:div>
        <w:div w:id="845510632">
          <w:marLeft w:val="0"/>
          <w:marRight w:val="0"/>
          <w:marTop w:val="0"/>
          <w:marBottom w:val="0"/>
          <w:divBdr>
            <w:top w:val="none" w:sz="0" w:space="0" w:color="auto"/>
            <w:left w:val="none" w:sz="0" w:space="0" w:color="auto"/>
            <w:bottom w:val="none" w:sz="0" w:space="0" w:color="auto"/>
            <w:right w:val="none" w:sz="0" w:space="0" w:color="auto"/>
          </w:divBdr>
          <w:divsChild>
            <w:div w:id="1132400318">
              <w:marLeft w:val="0"/>
              <w:marRight w:val="0"/>
              <w:marTop w:val="480"/>
              <w:marBottom w:val="0"/>
              <w:divBdr>
                <w:top w:val="none" w:sz="0" w:space="0" w:color="auto"/>
                <w:left w:val="none" w:sz="0" w:space="0" w:color="auto"/>
                <w:bottom w:val="none" w:sz="0" w:space="0" w:color="auto"/>
                <w:right w:val="none" w:sz="0" w:space="0" w:color="auto"/>
              </w:divBdr>
            </w:div>
            <w:div w:id="484979297">
              <w:marLeft w:val="0"/>
              <w:marRight w:val="0"/>
              <w:marTop w:val="240"/>
              <w:marBottom w:val="0"/>
              <w:divBdr>
                <w:top w:val="none" w:sz="0" w:space="0" w:color="auto"/>
                <w:left w:val="none" w:sz="0" w:space="0" w:color="auto"/>
                <w:bottom w:val="none" w:sz="0" w:space="0" w:color="auto"/>
                <w:right w:val="none" w:sz="0" w:space="0" w:color="auto"/>
              </w:divBdr>
            </w:div>
            <w:div w:id="1192063308">
              <w:marLeft w:val="0"/>
              <w:marRight w:val="0"/>
              <w:marTop w:val="240"/>
              <w:marBottom w:val="0"/>
              <w:divBdr>
                <w:top w:val="none" w:sz="0" w:space="0" w:color="auto"/>
                <w:left w:val="none" w:sz="0" w:space="0" w:color="auto"/>
                <w:bottom w:val="none" w:sz="0" w:space="0" w:color="auto"/>
                <w:right w:val="none" w:sz="0" w:space="0" w:color="auto"/>
              </w:divBdr>
            </w:div>
            <w:div w:id="294608443">
              <w:marLeft w:val="0"/>
              <w:marRight w:val="0"/>
              <w:marTop w:val="240"/>
              <w:marBottom w:val="0"/>
              <w:divBdr>
                <w:top w:val="none" w:sz="0" w:space="0" w:color="auto"/>
                <w:left w:val="none" w:sz="0" w:space="0" w:color="auto"/>
                <w:bottom w:val="none" w:sz="0" w:space="0" w:color="auto"/>
                <w:right w:val="none" w:sz="0" w:space="0" w:color="auto"/>
              </w:divBdr>
            </w:div>
          </w:divsChild>
        </w:div>
        <w:div w:id="1666474044">
          <w:marLeft w:val="0"/>
          <w:marRight w:val="0"/>
          <w:marTop w:val="0"/>
          <w:marBottom w:val="0"/>
          <w:divBdr>
            <w:top w:val="none" w:sz="0" w:space="0" w:color="auto"/>
            <w:left w:val="none" w:sz="0" w:space="0" w:color="auto"/>
            <w:bottom w:val="none" w:sz="0" w:space="0" w:color="auto"/>
            <w:right w:val="none" w:sz="0" w:space="0" w:color="auto"/>
          </w:divBdr>
          <w:divsChild>
            <w:div w:id="431315030">
              <w:marLeft w:val="0"/>
              <w:marRight w:val="0"/>
              <w:marTop w:val="480"/>
              <w:marBottom w:val="0"/>
              <w:divBdr>
                <w:top w:val="none" w:sz="0" w:space="0" w:color="auto"/>
                <w:left w:val="none" w:sz="0" w:space="0" w:color="auto"/>
                <w:bottom w:val="none" w:sz="0" w:space="0" w:color="auto"/>
                <w:right w:val="none" w:sz="0" w:space="0" w:color="auto"/>
              </w:divBdr>
            </w:div>
            <w:div w:id="1832284165">
              <w:marLeft w:val="0"/>
              <w:marRight w:val="0"/>
              <w:marTop w:val="240"/>
              <w:marBottom w:val="0"/>
              <w:divBdr>
                <w:top w:val="none" w:sz="0" w:space="0" w:color="auto"/>
                <w:left w:val="none" w:sz="0" w:space="0" w:color="auto"/>
                <w:bottom w:val="none" w:sz="0" w:space="0" w:color="auto"/>
                <w:right w:val="none" w:sz="0" w:space="0" w:color="auto"/>
              </w:divBdr>
            </w:div>
            <w:div w:id="209000860">
              <w:marLeft w:val="0"/>
              <w:marRight w:val="0"/>
              <w:marTop w:val="240"/>
              <w:marBottom w:val="0"/>
              <w:divBdr>
                <w:top w:val="none" w:sz="0" w:space="0" w:color="auto"/>
                <w:left w:val="none" w:sz="0" w:space="0" w:color="auto"/>
                <w:bottom w:val="none" w:sz="0" w:space="0" w:color="auto"/>
                <w:right w:val="none" w:sz="0" w:space="0" w:color="auto"/>
              </w:divBdr>
            </w:div>
            <w:div w:id="94450143">
              <w:marLeft w:val="0"/>
              <w:marRight w:val="0"/>
              <w:marTop w:val="240"/>
              <w:marBottom w:val="0"/>
              <w:divBdr>
                <w:top w:val="none" w:sz="0" w:space="0" w:color="auto"/>
                <w:left w:val="none" w:sz="0" w:space="0" w:color="auto"/>
                <w:bottom w:val="none" w:sz="0" w:space="0" w:color="auto"/>
                <w:right w:val="none" w:sz="0" w:space="0" w:color="auto"/>
              </w:divBdr>
            </w:div>
            <w:div w:id="1158614590">
              <w:marLeft w:val="0"/>
              <w:marRight w:val="0"/>
              <w:marTop w:val="240"/>
              <w:marBottom w:val="0"/>
              <w:divBdr>
                <w:top w:val="none" w:sz="0" w:space="0" w:color="auto"/>
                <w:left w:val="none" w:sz="0" w:space="0" w:color="auto"/>
                <w:bottom w:val="none" w:sz="0" w:space="0" w:color="auto"/>
                <w:right w:val="none" w:sz="0" w:space="0" w:color="auto"/>
              </w:divBdr>
            </w:div>
          </w:divsChild>
        </w:div>
        <w:div w:id="1244335335">
          <w:marLeft w:val="0"/>
          <w:marRight w:val="0"/>
          <w:marTop w:val="0"/>
          <w:marBottom w:val="0"/>
          <w:divBdr>
            <w:top w:val="none" w:sz="0" w:space="0" w:color="auto"/>
            <w:left w:val="none" w:sz="0" w:space="0" w:color="auto"/>
            <w:bottom w:val="none" w:sz="0" w:space="0" w:color="auto"/>
            <w:right w:val="none" w:sz="0" w:space="0" w:color="auto"/>
          </w:divBdr>
          <w:divsChild>
            <w:div w:id="353772096">
              <w:marLeft w:val="0"/>
              <w:marRight w:val="0"/>
              <w:marTop w:val="480"/>
              <w:marBottom w:val="0"/>
              <w:divBdr>
                <w:top w:val="none" w:sz="0" w:space="0" w:color="auto"/>
                <w:left w:val="none" w:sz="0" w:space="0" w:color="auto"/>
                <w:bottom w:val="none" w:sz="0" w:space="0" w:color="auto"/>
                <w:right w:val="none" w:sz="0" w:space="0" w:color="auto"/>
              </w:divBdr>
            </w:div>
            <w:div w:id="1928225137">
              <w:marLeft w:val="0"/>
              <w:marRight w:val="0"/>
              <w:marTop w:val="240"/>
              <w:marBottom w:val="0"/>
              <w:divBdr>
                <w:top w:val="none" w:sz="0" w:space="0" w:color="auto"/>
                <w:left w:val="none" w:sz="0" w:space="0" w:color="auto"/>
                <w:bottom w:val="none" w:sz="0" w:space="0" w:color="auto"/>
                <w:right w:val="none" w:sz="0" w:space="0" w:color="auto"/>
              </w:divBdr>
            </w:div>
            <w:div w:id="1566793218">
              <w:marLeft w:val="0"/>
              <w:marRight w:val="0"/>
              <w:marTop w:val="240"/>
              <w:marBottom w:val="0"/>
              <w:divBdr>
                <w:top w:val="none" w:sz="0" w:space="0" w:color="auto"/>
                <w:left w:val="none" w:sz="0" w:space="0" w:color="auto"/>
                <w:bottom w:val="none" w:sz="0" w:space="0" w:color="auto"/>
                <w:right w:val="none" w:sz="0" w:space="0" w:color="auto"/>
              </w:divBdr>
            </w:div>
            <w:div w:id="675309907">
              <w:marLeft w:val="0"/>
              <w:marRight w:val="0"/>
              <w:marTop w:val="240"/>
              <w:marBottom w:val="0"/>
              <w:divBdr>
                <w:top w:val="none" w:sz="0" w:space="0" w:color="auto"/>
                <w:left w:val="none" w:sz="0" w:space="0" w:color="auto"/>
                <w:bottom w:val="none" w:sz="0" w:space="0" w:color="auto"/>
                <w:right w:val="none" w:sz="0" w:space="0" w:color="auto"/>
              </w:divBdr>
            </w:div>
          </w:divsChild>
        </w:div>
        <w:div w:id="937182408">
          <w:marLeft w:val="0"/>
          <w:marRight w:val="0"/>
          <w:marTop w:val="0"/>
          <w:marBottom w:val="0"/>
          <w:divBdr>
            <w:top w:val="none" w:sz="0" w:space="0" w:color="auto"/>
            <w:left w:val="none" w:sz="0" w:space="0" w:color="auto"/>
            <w:bottom w:val="none" w:sz="0" w:space="0" w:color="auto"/>
            <w:right w:val="none" w:sz="0" w:space="0" w:color="auto"/>
          </w:divBdr>
          <w:divsChild>
            <w:div w:id="69889563">
              <w:marLeft w:val="0"/>
              <w:marRight w:val="0"/>
              <w:marTop w:val="480"/>
              <w:marBottom w:val="0"/>
              <w:divBdr>
                <w:top w:val="none" w:sz="0" w:space="0" w:color="auto"/>
                <w:left w:val="none" w:sz="0" w:space="0" w:color="auto"/>
                <w:bottom w:val="none" w:sz="0" w:space="0" w:color="auto"/>
                <w:right w:val="none" w:sz="0" w:space="0" w:color="auto"/>
              </w:divBdr>
            </w:div>
          </w:divsChild>
        </w:div>
        <w:div w:id="1369910081">
          <w:marLeft w:val="0"/>
          <w:marRight w:val="0"/>
          <w:marTop w:val="0"/>
          <w:marBottom w:val="0"/>
          <w:divBdr>
            <w:top w:val="none" w:sz="0" w:space="0" w:color="auto"/>
            <w:left w:val="none" w:sz="0" w:space="0" w:color="auto"/>
            <w:bottom w:val="none" w:sz="0" w:space="0" w:color="auto"/>
            <w:right w:val="none" w:sz="0" w:space="0" w:color="auto"/>
          </w:divBdr>
          <w:divsChild>
            <w:div w:id="924802702">
              <w:marLeft w:val="0"/>
              <w:marRight w:val="0"/>
              <w:marTop w:val="480"/>
              <w:marBottom w:val="0"/>
              <w:divBdr>
                <w:top w:val="none" w:sz="0" w:space="0" w:color="auto"/>
                <w:left w:val="none" w:sz="0" w:space="0" w:color="auto"/>
                <w:bottom w:val="none" w:sz="0" w:space="0" w:color="auto"/>
                <w:right w:val="none" w:sz="0" w:space="0" w:color="auto"/>
              </w:divBdr>
            </w:div>
            <w:div w:id="291836570">
              <w:marLeft w:val="0"/>
              <w:marRight w:val="0"/>
              <w:marTop w:val="240"/>
              <w:marBottom w:val="0"/>
              <w:divBdr>
                <w:top w:val="none" w:sz="0" w:space="0" w:color="auto"/>
                <w:left w:val="none" w:sz="0" w:space="0" w:color="auto"/>
                <w:bottom w:val="none" w:sz="0" w:space="0" w:color="auto"/>
                <w:right w:val="none" w:sz="0" w:space="0" w:color="auto"/>
              </w:divBdr>
            </w:div>
            <w:div w:id="642854627">
              <w:marLeft w:val="0"/>
              <w:marRight w:val="0"/>
              <w:marTop w:val="240"/>
              <w:marBottom w:val="0"/>
              <w:divBdr>
                <w:top w:val="none" w:sz="0" w:space="0" w:color="auto"/>
                <w:left w:val="none" w:sz="0" w:space="0" w:color="auto"/>
                <w:bottom w:val="none" w:sz="0" w:space="0" w:color="auto"/>
                <w:right w:val="none" w:sz="0" w:space="0" w:color="auto"/>
              </w:divBdr>
            </w:div>
          </w:divsChild>
        </w:div>
        <w:div w:id="959727516">
          <w:marLeft w:val="0"/>
          <w:marRight w:val="0"/>
          <w:marTop w:val="0"/>
          <w:marBottom w:val="0"/>
          <w:divBdr>
            <w:top w:val="none" w:sz="0" w:space="0" w:color="auto"/>
            <w:left w:val="none" w:sz="0" w:space="0" w:color="auto"/>
            <w:bottom w:val="none" w:sz="0" w:space="0" w:color="auto"/>
            <w:right w:val="none" w:sz="0" w:space="0" w:color="auto"/>
          </w:divBdr>
          <w:divsChild>
            <w:div w:id="2144887666">
              <w:marLeft w:val="0"/>
              <w:marRight w:val="0"/>
              <w:marTop w:val="480"/>
              <w:marBottom w:val="0"/>
              <w:divBdr>
                <w:top w:val="none" w:sz="0" w:space="0" w:color="auto"/>
                <w:left w:val="none" w:sz="0" w:space="0" w:color="auto"/>
                <w:bottom w:val="none" w:sz="0" w:space="0" w:color="auto"/>
                <w:right w:val="none" w:sz="0" w:space="0" w:color="auto"/>
              </w:divBdr>
            </w:div>
            <w:div w:id="541556001">
              <w:marLeft w:val="0"/>
              <w:marRight w:val="0"/>
              <w:marTop w:val="240"/>
              <w:marBottom w:val="0"/>
              <w:divBdr>
                <w:top w:val="none" w:sz="0" w:space="0" w:color="auto"/>
                <w:left w:val="none" w:sz="0" w:space="0" w:color="auto"/>
                <w:bottom w:val="none" w:sz="0" w:space="0" w:color="auto"/>
                <w:right w:val="none" w:sz="0" w:space="0" w:color="auto"/>
              </w:divBdr>
            </w:div>
            <w:div w:id="46340197">
              <w:marLeft w:val="0"/>
              <w:marRight w:val="0"/>
              <w:marTop w:val="240"/>
              <w:marBottom w:val="0"/>
              <w:divBdr>
                <w:top w:val="none" w:sz="0" w:space="0" w:color="auto"/>
                <w:left w:val="none" w:sz="0" w:space="0" w:color="auto"/>
                <w:bottom w:val="none" w:sz="0" w:space="0" w:color="auto"/>
                <w:right w:val="none" w:sz="0" w:space="0" w:color="auto"/>
              </w:divBdr>
            </w:div>
            <w:div w:id="1701054351">
              <w:marLeft w:val="0"/>
              <w:marRight w:val="0"/>
              <w:marTop w:val="240"/>
              <w:marBottom w:val="0"/>
              <w:divBdr>
                <w:top w:val="none" w:sz="0" w:space="0" w:color="auto"/>
                <w:left w:val="none" w:sz="0" w:space="0" w:color="auto"/>
                <w:bottom w:val="none" w:sz="0" w:space="0" w:color="auto"/>
                <w:right w:val="none" w:sz="0" w:space="0" w:color="auto"/>
              </w:divBdr>
            </w:div>
            <w:div w:id="336612850">
              <w:marLeft w:val="0"/>
              <w:marRight w:val="0"/>
              <w:marTop w:val="240"/>
              <w:marBottom w:val="0"/>
              <w:divBdr>
                <w:top w:val="none" w:sz="0" w:space="0" w:color="auto"/>
                <w:left w:val="none" w:sz="0" w:space="0" w:color="auto"/>
                <w:bottom w:val="none" w:sz="0" w:space="0" w:color="auto"/>
                <w:right w:val="none" w:sz="0" w:space="0" w:color="auto"/>
              </w:divBdr>
            </w:div>
            <w:div w:id="1854373204">
              <w:marLeft w:val="0"/>
              <w:marRight w:val="0"/>
              <w:marTop w:val="240"/>
              <w:marBottom w:val="0"/>
              <w:divBdr>
                <w:top w:val="none" w:sz="0" w:space="0" w:color="auto"/>
                <w:left w:val="none" w:sz="0" w:space="0" w:color="auto"/>
                <w:bottom w:val="none" w:sz="0" w:space="0" w:color="auto"/>
                <w:right w:val="none" w:sz="0" w:space="0" w:color="auto"/>
              </w:divBdr>
            </w:div>
          </w:divsChild>
        </w:div>
        <w:div w:id="839463884">
          <w:marLeft w:val="0"/>
          <w:marRight w:val="0"/>
          <w:marTop w:val="0"/>
          <w:marBottom w:val="0"/>
          <w:divBdr>
            <w:top w:val="none" w:sz="0" w:space="0" w:color="auto"/>
            <w:left w:val="none" w:sz="0" w:space="0" w:color="auto"/>
            <w:bottom w:val="none" w:sz="0" w:space="0" w:color="auto"/>
            <w:right w:val="none" w:sz="0" w:space="0" w:color="auto"/>
          </w:divBdr>
          <w:divsChild>
            <w:div w:id="1265184501">
              <w:marLeft w:val="0"/>
              <w:marRight w:val="0"/>
              <w:marTop w:val="480"/>
              <w:marBottom w:val="0"/>
              <w:divBdr>
                <w:top w:val="none" w:sz="0" w:space="0" w:color="auto"/>
                <w:left w:val="none" w:sz="0" w:space="0" w:color="auto"/>
                <w:bottom w:val="none" w:sz="0" w:space="0" w:color="auto"/>
                <w:right w:val="none" w:sz="0" w:space="0" w:color="auto"/>
              </w:divBdr>
            </w:div>
            <w:div w:id="89739709">
              <w:marLeft w:val="0"/>
              <w:marRight w:val="0"/>
              <w:marTop w:val="240"/>
              <w:marBottom w:val="0"/>
              <w:divBdr>
                <w:top w:val="none" w:sz="0" w:space="0" w:color="auto"/>
                <w:left w:val="none" w:sz="0" w:space="0" w:color="auto"/>
                <w:bottom w:val="none" w:sz="0" w:space="0" w:color="auto"/>
                <w:right w:val="none" w:sz="0" w:space="0" w:color="auto"/>
              </w:divBdr>
            </w:div>
            <w:div w:id="1786774953">
              <w:marLeft w:val="0"/>
              <w:marRight w:val="0"/>
              <w:marTop w:val="240"/>
              <w:marBottom w:val="0"/>
              <w:divBdr>
                <w:top w:val="none" w:sz="0" w:space="0" w:color="auto"/>
                <w:left w:val="none" w:sz="0" w:space="0" w:color="auto"/>
                <w:bottom w:val="none" w:sz="0" w:space="0" w:color="auto"/>
                <w:right w:val="none" w:sz="0" w:space="0" w:color="auto"/>
              </w:divBdr>
            </w:div>
          </w:divsChild>
        </w:div>
        <w:div w:id="2132900548">
          <w:marLeft w:val="0"/>
          <w:marRight w:val="0"/>
          <w:marTop w:val="0"/>
          <w:marBottom w:val="0"/>
          <w:divBdr>
            <w:top w:val="none" w:sz="0" w:space="0" w:color="auto"/>
            <w:left w:val="none" w:sz="0" w:space="0" w:color="auto"/>
            <w:bottom w:val="none" w:sz="0" w:space="0" w:color="auto"/>
            <w:right w:val="none" w:sz="0" w:space="0" w:color="auto"/>
          </w:divBdr>
          <w:divsChild>
            <w:div w:id="787243432">
              <w:marLeft w:val="0"/>
              <w:marRight w:val="0"/>
              <w:marTop w:val="480"/>
              <w:marBottom w:val="0"/>
              <w:divBdr>
                <w:top w:val="none" w:sz="0" w:space="0" w:color="auto"/>
                <w:left w:val="none" w:sz="0" w:space="0" w:color="auto"/>
                <w:bottom w:val="none" w:sz="0" w:space="0" w:color="auto"/>
                <w:right w:val="none" w:sz="0" w:space="0" w:color="auto"/>
              </w:divBdr>
            </w:div>
            <w:div w:id="412705063">
              <w:marLeft w:val="0"/>
              <w:marRight w:val="0"/>
              <w:marTop w:val="240"/>
              <w:marBottom w:val="0"/>
              <w:divBdr>
                <w:top w:val="none" w:sz="0" w:space="0" w:color="auto"/>
                <w:left w:val="none" w:sz="0" w:space="0" w:color="auto"/>
                <w:bottom w:val="none" w:sz="0" w:space="0" w:color="auto"/>
                <w:right w:val="none" w:sz="0" w:space="0" w:color="auto"/>
              </w:divBdr>
            </w:div>
            <w:div w:id="1099914376">
              <w:marLeft w:val="0"/>
              <w:marRight w:val="0"/>
              <w:marTop w:val="240"/>
              <w:marBottom w:val="0"/>
              <w:divBdr>
                <w:top w:val="none" w:sz="0" w:space="0" w:color="auto"/>
                <w:left w:val="none" w:sz="0" w:space="0" w:color="auto"/>
                <w:bottom w:val="none" w:sz="0" w:space="0" w:color="auto"/>
                <w:right w:val="none" w:sz="0" w:space="0" w:color="auto"/>
              </w:divBdr>
            </w:div>
          </w:divsChild>
        </w:div>
        <w:div w:id="1335767331">
          <w:marLeft w:val="0"/>
          <w:marRight w:val="0"/>
          <w:marTop w:val="0"/>
          <w:marBottom w:val="0"/>
          <w:divBdr>
            <w:top w:val="none" w:sz="0" w:space="0" w:color="auto"/>
            <w:left w:val="none" w:sz="0" w:space="0" w:color="auto"/>
            <w:bottom w:val="none" w:sz="0" w:space="0" w:color="auto"/>
            <w:right w:val="none" w:sz="0" w:space="0" w:color="auto"/>
          </w:divBdr>
          <w:divsChild>
            <w:div w:id="1568227683">
              <w:marLeft w:val="0"/>
              <w:marRight w:val="0"/>
              <w:marTop w:val="480"/>
              <w:marBottom w:val="0"/>
              <w:divBdr>
                <w:top w:val="none" w:sz="0" w:space="0" w:color="auto"/>
                <w:left w:val="none" w:sz="0" w:space="0" w:color="auto"/>
                <w:bottom w:val="none" w:sz="0" w:space="0" w:color="auto"/>
                <w:right w:val="none" w:sz="0" w:space="0" w:color="auto"/>
              </w:divBdr>
            </w:div>
            <w:div w:id="398788573">
              <w:marLeft w:val="0"/>
              <w:marRight w:val="0"/>
              <w:marTop w:val="240"/>
              <w:marBottom w:val="0"/>
              <w:divBdr>
                <w:top w:val="none" w:sz="0" w:space="0" w:color="auto"/>
                <w:left w:val="none" w:sz="0" w:space="0" w:color="auto"/>
                <w:bottom w:val="none" w:sz="0" w:space="0" w:color="auto"/>
                <w:right w:val="none" w:sz="0" w:space="0" w:color="auto"/>
              </w:divBdr>
            </w:div>
            <w:div w:id="1067067460">
              <w:marLeft w:val="0"/>
              <w:marRight w:val="0"/>
              <w:marTop w:val="240"/>
              <w:marBottom w:val="0"/>
              <w:divBdr>
                <w:top w:val="none" w:sz="0" w:space="0" w:color="auto"/>
                <w:left w:val="none" w:sz="0" w:space="0" w:color="auto"/>
                <w:bottom w:val="none" w:sz="0" w:space="0" w:color="auto"/>
                <w:right w:val="none" w:sz="0" w:space="0" w:color="auto"/>
              </w:divBdr>
            </w:div>
          </w:divsChild>
        </w:div>
        <w:div w:id="768626215">
          <w:marLeft w:val="0"/>
          <w:marRight w:val="0"/>
          <w:marTop w:val="0"/>
          <w:marBottom w:val="0"/>
          <w:divBdr>
            <w:top w:val="none" w:sz="0" w:space="0" w:color="auto"/>
            <w:left w:val="none" w:sz="0" w:space="0" w:color="auto"/>
            <w:bottom w:val="none" w:sz="0" w:space="0" w:color="auto"/>
            <w:right w:val="none" w:sz="0" w:space="0" w:color="auto"/>
          </w:divBdr>
          <w:divsChild>
            <w:div w:id="747844217">
              <w:marLeft w:val="0"/>
              <w:marRight w:val="0"/>
              <w:marTop w:val="480"/>
              <w:marBottom w:val="0"/>
              <w:divBdr>
                <w:top w:val="none" w:sz="0" w:space="0" w:color="auto"/>
                <w:left w:val="none" w:sz="0" w:space="0" w:color="auto"/>
                <w:bottom w:val="none" w:sz="0" w:space="0" w:color="auto"/>
                <w:right w:val="none" w:sz="0" w:space="0" w:color="auto"/>
              </w:divBdr>
            </w:div>
            <w:div w:id="1748838171">
              <w:marLeft w:val="0"/>
              <w:marRight w:val="0"/>
              <w:marTop w:val="240"/>
              <w:marBottom w:val="0"/>
              <w:divBdr>
                <w:top w:val="none" w:sz="0" w:space="0" w:color="auto"/>
                <w:left w:val="none" w:sz="0" w:space="0" w:color="auto"/>
                <w:bottom w:val="none" w:sz="0" w:space="0" w:color="auto"/>
                <w:right w:val="none" w:sz="0" w:space="0" w:color="auto"/>
              </w:divBdr>
            </w:div>
            <w:div w:id="1446926799">
              <w:marLeft w:val="0"/>
              <w:marRight w:val="0"/>
              <w:marTop w:val="240"/>
              <w:marBottom w:val="0"/>
              <w:divBdr>
                <w:top w:val="none" w:sz="0" w:space="0" w:color="auto"/>
                <w:left w:val="none" w:sz="0" w:space="0" w:color="auto"/>
                <w:bottom w:val="none" w:sz="0" w:space="0" w:color="auto"/>
                <w:right w:val="none" w:sz="0" w:space="0" w:color="auto"/>
              </w:divBdr>
            </w:div>
            <w:div w:id="1954898968">
              <w:marLeft w:val="0"/>
              <w:marRight w:val="0"/>
              <w:marTop w:val="240"/>
              <w:marBottom w:val="0"/>
              <w:divBdr>
                <w:top w:val="none" w:sz="0" w:space="0" w:color="auto"/>
                <w:left w:val="none" w:sz="0" w:space="0" w:color="auto"/>
                <w:bottom w:val="none" w:sz="0" w:space="0" w:color="auto"/>
                <w:right w:val="none" w:sz="0" w:space="0" w:color="auto"/>
              </w:divBdr>
            </w:div>
            <w:div w:id="154033147">
              <w:marLeft w:val="0"/>
              <w:marRight w:val="0"/>
              <w:marTop w:val="240"/>
              <w:marBottom w:val="0"/>
              <w:divBdr>
                <w:top w:val="none" w:sz="0" w:space="0" w:color="auto"/>
                <w:left w:val="none" w:sz="0" w:space="0" w:color="auto"/>
                <w:bottom w:val="none" w:sz="0" w:space="0" w:color="auto"/>
                <w:right w:val="none" w:sz="0" w:space="0" w:color="auto"/>
              </w:divBdr>
            </w:div>
            <w:div w:id="1345595030">
              <w:marLeft w:val="0"/>
              <w:marRight w:val="0"/>
              <w:marTop w:val="240"/>
              <w:marBottom w:val="0"/>
              <w:divBdr>
                <w:top w:val="none" w:sz="0" w:space="0" w:color="auto"/>
                <w:left w:val="none" w:sz="0" w:space="0" w:color="auto"/>
                <w:bottom w:val="none" w:sz="0" w:space="0" w:color="auto"/>
                <w:right w:val="none" w:sz="0" w:space="0" w:color="auto"/>
              </w:divBdr>
            </w:div>
            <w:div w:id="1695181906">
              <w:marLeft w:val="0"/>
              <w:marRight w:val="0"/>
              <w:marTop w:val="240"/>
              <w:marBottom w:val="0"/>
              <w:divBdr>
                <w:top w:val="none" w:sz="0" w:space="0" w:color="auto"/>
                <w:left w:val="none" w:sz="0" w:space="0" w:color="auto"/>
                <w:bottom w:val="none" w:sz="0" w:space="0" w:color="auto"/>
                <w:right w:val="none" w:sz="0" w:space="0" w:color="auto"/>
              </w:divBdr>
            </w:div>
          </w:divsChild>
        </w:div>
        <w:div w:id="1254054192">
          <w:marLeft w:val="0"/>
          <w:marRight w:val="0"/>
          <w:marTop w:val="0"/>
          <w:marBottom w:val="0"/>
          <w:divBdr>
            <w:top w:val="none" w:sz="0" w:space="0" w:color="auto"/>
            <w:left w:val="none" w:sz="0" w:space="0" w:color="auto"/>
            <w:bottom w:val="none" w:sz="0" w:space="0" w:color="auto"/>
            <w:right w:val="none" w:sz="0" w:space="0" w:color="auto"/>
          </w:divBdr>
          <w:divsChild>
            <w:div w:id="1543008598">
              <w:marLeft w:val="0"/>
              <w:marRight w:val="0"/>
              <w:marTop w:val="480"/>
              <w:marBottom w:val="0"/>
              <w:divBdr>
                <w:top w:val="none" w:sz="0" w:space="0" w:color="auto"/>
                <w:left w:val="none" w:sz="0" w:space="0" w:color="auto"/>
                <w:bottom w:val="none" w:sz="0" w:space="0" w:color="auto"/>
                <w:right w:val="none" w:sz="0" w:space="0" w:color="auto"/>
              </w:divBdr>
            </w:div>
            <w:div w:id="605843437">
              <w:marLeft w:val="0"/>
              <w:marRight w:val="0"/>
              <w:marTop w:val="240"/>
              <w:marBottom w:val="0"/>
              <w:divBdr>
                <w:top w:val="none" w:sz="0" w:space="0" w:color="auto"/>
                <w:left w:val="none" w:sz="0" w:space="0" w:color="auto"/>
                <w:bottom w:val="none" w:sz="0" w:space="0" w:color="auto"/>
                <w:right w:val="none" w:sz="0" w:space="0" w:color="auto"/>
              </w:divBdr>
            </w:div>
            <w:div w:id="139620865">
              <w:marLeft w:val="0"/>
              <w:marRight w:val="0"/>
              <w:marTop w:val="240"/>
              <w:marBottom w:val="0"/>
              <w:divBdr>
                <w:top w:val="none" w:sz="0" w:space="0" w:color="auto"/>
                <w:left w:val="none" w:sz="0" w:space="0" w:color="auto"/>
                <w:bottom w:val="none" w:sz="0" w:space="0" w:color="auto"/>
                <w:right w:val="none" w:sz="0" w:space="0" w:color="auto"/>
              </w:divBdr>
            </w:div>
          </w:divsChild>
        </w:div>
        <w:div w:id="416826349">
          <w:marLeft w:val="0"/>
          <w:marRight w:val="0"/>
          <w:marTop w:val="0"/>
          <w:marBottom w:val="0"/>
          <w:divBdr>
            <w:top w:val="none" w:sz="0" w:space="0" w:color="auto"/>
            <w:left w:val="none" w:sz="0" w:space="0" w:color="auto"/>
            <w:bottom w:val="none" w:sz="0" w:space="0" w:color="auto"/>
            <w:right w:val="none" w:sz="0" w:space="0" w:color="auto"/>
          </w:divBdr>
          <w:divsChild>
            <w:div w:id="431122335">
              <w:marLeft w:val="0"/>
              <w:marRight w:val="0"/>
              <w:marTop w:val="480"/>
              <w:marBottom w:val="0"/>
              <w:divBdr>
                <w:top w:val="none" w:sz="0" w:space="0" w:color="auto"/>
                <w:left w:val="none" w:sz="0" w:space="0" w:color="auto"/>
                <w:bottom w:val="none" w:sz="0" w:space="0" w:color="auto"/>
                <w:right w:val="none" w:sz="0" w:space="0" w:color="auto"/>
              </w:divBdr>
            </w:div>
            <w:div w:id="1576162795">
              <w:marLeft w:val="0"/>
              <w:marRight w:val="0"/>
              <w:marTop w:val="240"/>
              <w:marBottom w:val="0"/>
              <w:divBdr>
                <w:top w:val="none" w:sz="0" w:space="0" w:color="auto"/>
                <w:left w:val="none" w:sz="0" w:space="0" w:color="auto"/>
                <w:bottom w:val="none" w:sz="0" w:space="0" w:color="auto"/>
                <w:right w:val="none" w:sz="0" w:space="0" w:color="auto"/>
              </w:divBdr>
            </w:div>
            <w:div w:id="745150716">
              <w:marLeft w:val="0"/>
              <w:marRight w:val="0"/>
              <w:marTop w:val="240"/>
              <w:marBottom w:val="0"/>
              <w:divBdr>
                <w:top w:val="none" w:sz="0" w:space="0" w:color="auto"/>
                <w:left w:val="none" w:sz="0" w:space="0" w:color="auto"/>
                <w:bottom w:val="none" w:sz="0" w:space="0" w:color="auto"/>
                <w:right w:val="none" w:sz="0" w:space="0" w:color="auto"/>
              </w:divBdr>
            </w:div>
            <w:div w:id="224415663">
              <w:marLeft w:val="0"/>
              <w:marRight w:val="0"/>
              <w:marTop w:val="240"/>
              <w:marBottom w:val="0"/>
              <w:divBdr>
                <w:top w:val="none" w:sz="0" w:space="0" w:color="auto"/>
                <w:left w:val="none" w:sz="0" w:space="0" w:color="auto"/>
                <w:bottom w:val="none" w:sz="0" w:space="0" w:color="auto"/>
                <w:right w:val="none" w:sz="0" w:space="0" w:color="auto"/>
              </w:divBdr>
            </w:div>
          </w:divsChild>
        </w:div>
        <w:div w:id="251817215">
          <w:marLeft w:val="0"/>
          <w:marRight w:val="0"/>
          <w:marTop w:val="0"/>
          <w:marBottom w:val="0"/>
          <w:divBdr>
            <w:top w:val="none" w:sz="0" w:space="0" w:color="auto"/>
            <w:left w:val="none" w:sz="0" w:space="0" w:color="auto"/>
            <w:bottom w:val="none" w:sz="0" w:space="0" w:color="auto"/>
            <w:right w:val="none" w:sz="0" w:space="0" w:color="auto"/>
          </w:divBdr>
          <w:divsChild>
            <w:div w:id="2125297582">
              <w:marLeft w:val="0"/>
              <w:marRight w:val="0"/>
              <w:marTop w:val="480"/>
              <w:marBottom w:val="0"/>
              <w:divBdr>
                <w:top w:val="none" w:sz="0" w:space="0" w:color="auto"/>
                <w:left w:val="none" w:sz="0" w:space="0" w:color="auto"/>
                <w:bottom w:val="none" w:sz="0" w:space="0" w:color="auto"/>
                <w:right w:val="none" w:sz="0" w:space="0" w:color="auto"/>
              </w:divBdr>
            </w:div>
            <w:div w:id="1933468409">
              <w:marLeft w:val="0"/>
              <w:marRight w:val="0"/>
              <w:marTop w:val="240"/>
              <w:marBottom w:val="0"/>
              <w:divBdr>
                <w:top w:val="none" w:sz="0" w:space="0" w:color="auto"/>
                <w:left w:val="none" w:sz="0" w:space="0" w:color="auto"/>
                <w:bottom w:val="none" w:sz="0" w:space="0" w:color="auto"/>
                <w:right w:val="none" w:sz="0" w:space="0" w:color="auto"/>
              </w:divBdr>
            </w:div>
          </w:divsChild>
        </w:div>
        <w:div w:id="742068632">
          <w:marLeft w:val="0"/>
          <w:marRight w:val="0"/>
          <w:marTop w:val="0"/>
          <w:marBottom w:val="0"/>
          <w:divBdr>
            <w:top w:val="none" w:sz="0" w:space="0" w:color="auto"/>
            <w:left w:val="none" w:sz="0" w:space="0" w:color="auto"/>
            <w:bottom w:val="none" w:sz="0" w:space="0" w:color="auto"/>
            <w:right w:val="none" w:sz="0" w:space="0" w:color="auto"/>
          </w:divBdr>
          <w:divsChild>
            <w:div w:id="340668885">
              <w:marLeft w:val="0"/>
              <w:marRight w:val="0"/>
              <w:marTop w:val="480"/>
              <w:marBottom w:val="0"/>
              <w:divBdr>
                <w:top w:val="none" w:sz="0" w:space="0" w:color="auto"/>
                <w:left w:val="none" w:sz="0" w:space="0" w:color="auto"/>
                <w:bottom w:val="none" w:sz="0" w:space="0" w:color="auto"/>
                <w:right w:val="none" w:sz="0" w:space="0" w:color="auto"/>
              </w:divBdr>
            </w:div>
            <w:div w:id="1385135167">
              <w:marLeft w:val="0"/>
              <w:marRight w:val="0"/>
              <w:marTop w:val="240"/>
              <w:marBottom w:val="0"/>
              <w:divBdr>
                <w:top w:val="none" w:sz="0" w:space="0" w:color="auto"/>
                <w:left w:val="none" w:sz="0" w:space="0" w:color="auto"/>
                <w:bottom w:val="none" w:sz="0" w:space="0" w:color="auto"/>
                <w:right w:val="none" w:sz="0" w:space="0" w:color="auto"/>
              </w:divBdr>
            </w:div>
          </w:divsChild>
        </w:div>
        <w:div w:id="1650476548">
          <w:marLeft w:val="0"/>
          <w:marRight w:val="0"/>
          <w:marTop w:val="0"/>
          <w:marBottom w:val="0"/>
          <w:divBdr>
            <w:top w:val="none" w:sz="0" w:space="0" w:color="auto"/>
            <w:left w:val="none" w:sz="0" w:space="0" w:color="auto"/>
            <w:bottom w:val="none" w:sz="0" w:space="0" w:color="auto"/>
            <w:right w:val="none" w:sz="0" w:space="0" w:color="auto"/>
          </w:divBdr>
          <w:divsChild>
            <w:div w:id="329022589">
              <w:marLeft w:val="0"/>
              <w:marRight w:val="0"/>
              <w:marTop w:val="480"/>
              <w:marBottom w:val="0"/>
              <w:divBdr>
                <w:top w:val="none" w:sz="0" w:space="0" w:color="auto"/>
                <w:left w:val="none" w:sz="0" w:space="0" w:color="auto"/>
                <w:bottom w:val="none" w:sz="0" w:space="0" w:color="auto"/>
                <w:right w:val="none" w:sz="0" w:space="0" w:color="auto"/>
              </w:divBdr>
            </w:div>
          </w:divsChild>
        </w:div>
        <w:div w:id="1916280722">
          <w:marLeft w:val="0"/>
          <w:marRight w:val="0"/>
          <w:marTop w:val="0"/>
          <w:marBottom w:val="0"/>
          <w:divBdr>
            <w:top w:val="none" w:sz="0" w:space="0" w:color="auto"/>
            <w:left w:val="none" w:sz="0" w:space="0" w:color="auto"/>
            <w:bottom w:val="none" w:sz="0" w:space="0" w:color="auto"/>
            <w:right w:val="none" w:sz="0" w:space="0" w:color="auto"/>
          </w:divBdr>
          <w:divsChild>
            <w:div w:id="827328693">
              <w:marLeft w:val="0"/>
              <w:marRight w:val="0"/>
              <w:marTop w:val="480"/>
              <w:marBottom w:val="0"/>
              <w:divBdr>
                <w:top w:val="none" w:sz="0" w:space="0" w:color="auto"/>
                <w:left w:val="none" w:sz="0" w:space="0" w:color="auto"/>
                <w:bottom w:val="none" w:sz="0" w:space="0" w:color="auto"/>
                <w:right w:val="none" w:sz="0" w:space="0" w:color="auto"/>
              </w:divBdr>
            </w:div>
            <w:div w:id="190261602">
              <w:marLeft w:val="0"/>
              <w:marRight w:val="0"/>
              <w:marTop w:val="240"/>
              <w:marBottom w:val="0"/>
              <w:divBdr>
                <w:top w:val="none" w:sz="0" w:space="0" w:color="auto"/>
                <w:left w:val="none" w:sz="0" w:space="0" w:color="auto"/>
                <w:bottom w:val="none" w:sz="0" w:space="0" w:color="auto"/>
                <w:right w:val="none" w:sz="0" w:space="0" w:color="auto"/>
              </w:divBdr>
            </w:div>
            <w:div w:id="660474196">
              <w:marLeft w:val="0"/>
              <w:marRight w:val="0"/>
              <w:marTop w:val="240"/>
              <w:marBottom w:val="0"/>
              <w:divBdr>
                <w:top w:val="none" w:sz="0" w:space="0" w:color="auto"/>
                <w:left w:val="none" w:sz="0" w:space="0" w:color="auto"/>
                <w:bottom w:val="none" w:sz="0" w:space="0" w:color="auto"/>
                <w:right w:val="none" w:sz="0" w:space="0" w:color="auto"/>
              </w:divBdr>
            </w:div>
            <w:div w:id="1695421490">
              <w:marLeft w:val="0"/>
              <w:marRight w:val="0"/>
              <w:marTop w:val="240"/>
              <w:marBottom w:val="0"/>
              <w:divBdr>
                <w:top w:val="none" w:sz="0" w:space="0" w:color="auto"/>
                <w:left w:val="none" w:sz="0" w:space="0" w:color="auto"/>
                <w:bottom w:val="none" w:sz="0" w:space="0" w:color="auto"/>
                <w:right w:val="none" w:sz="0" w:space="0" w:color="auto"/>
              </w:divBdr>
            </w:div>
            <w:div w:id="1568764867">
              <w:marLeft w:val="0"/>
              <w:marRight w:val="0"/>
              <w:marTop w:val="240"/>
              <w:marBottom w:val="0"/>
              <w:divBdr>
                <w:top w:val="none" w:sz="0" w:space="0" w:color="auto"/>
                <w:left w:val="none" w:sz="0" w:space="0" w:color="auto"/>
                <w:bottom w:val="none" w:sz="0" w:space="0" w:color="auto"/>
                <w:right w:val="none" w:sz="0" w:space="0" w:color="auto"/>
              </w:divBdr>
            </w:div>
            <w:div w:id="1008825787">
              <w:marLeft w:val="0"/>
              <w:marRight w:val="0"/>
              <w:marTop w:val="240"/>
              <w:marBottom w:val="0"/>
              <w:divBdr>
                <w:top w:val="none" w:sz="0" w:space="0" w:color="auto"/>
                <w:left w:val="none" w:sz="0" w:space="0" w:color="auto"/>
                <w:bottom w:val="none" w:sz="0" w:space="0" w:color="auto"/>
                <w:right w:val="none" w:sz="0" w:space="0" w:color="auto"/>
              </w:divBdr>
            </w:div>
            <w:div w:id="700738510">
              <w:marLeft w:val="0"/>
              <w:marRight w:val="0"/>
              <w:marTop w:val="240"/>
              <w:marBottom w:val="0"/>
              <w:divBdr>
                <w:top w:val="none" w:sz="0" w:space="0" w:color="auto"/>
                <w:left w:val="none" w:sz="0" w:space="0" w:color="auto"/>
                <w:bottom w:val="none" w:sz="0" w:space="0" w:color="auto"/>
                <w:right w:val="none" w:sz="0" w:space="0" w:color="auto"/>
              </w:divBdr>
            </w:div>
            <w:div w:id="1485508125">
              <w:marLeft w:val="0"/>
              <w:marRight w:val="0"/>
              <w:marTop w:val="240"/>
              <w:marBottom w:val="0"/>
              <w:divBdr>
                <w:top w:val="none" w:sz="0" w:space="0" w:color="auto"/>
                <w:left w:val="none" w:sz="0" w:space="0" w:color="auto"/>
                <w:bottom w:val="none" w:sz="0" w:space="0" w:color="auto"/>
                <w:right w:val="none" w:sz="0" w:space="0" w:color="auto"/>
              </w:divBdr>
            </w:div>
          </w:divsChild>
        </w:div>
        <w:div w:id="1510676808">
          <w:marLeft w:val="0"/>
          <w:marRight w:val="0"/>
          <w:marTop w:val="0"/>
          <w:marBottom w:val="0"/>
          <w:divBdr>
            <w:top w:val="none" w:sz="0" w:space="0" w:color="auto"/>
            <w:left w:val="none" w:sz="0" w:space="0" w:color="auto"/>
            <w:bottom w:val="none" w:sz="0" w:space="0" w:color="auto"/>
            <w:right w:val="none" w:sz="0" w:space="0" w:color="auto"/>
          </w:divBdr>
          <w:divsChild>
            <w:div w:id="1190022566">
              <w:marLeft w:val="0"/>
              <w:marRight w:val="0"/>
              <w:marTop w:val="480"/>
              <w:marBottom w:val="0"/>
              <w:divBdr>
                <w:top w:val="none" w:sz="0" w:space="0" w:color="auto"/>
                <w:left w:val="none" w:sz="0" w:space="0" w:color="auto"/>
                <w:bottom w:val="none" w:sz="0" w:space="0" w:color="auto"/>
                <w:right w:val="none" w:sz="0" w:space="0" w:color="auto"/>
              </w:divBdr>
            </w:div>
            <w:div w:id="2025665038">
              <w:marLeft w:val="0"/>
              <w:marRight w:val="0"/>
              <w:marTop w:val="240"/>
              <w:marBottom w:val="0"/>
              <w:divBdr>
                <w:top w:val="none" w:sz="0" w:space="0" w:color="auto"/>
                <w:left w:val="none" w:sz="0" w:space="0" w:color="auto"/>
                <w:bottom w:val="none" w:sz="0" w:space="0" w:color="auto"/>
                <w:right w:val="none" w:sz="0" w:space="0" w:color="auto"/>
              </w:divBdr>
            </w:div>
            <w:div w:id="1290432248">
              <w:marLeft w:val="0"/>
              <w:marRight w:val="0"/>
              <w:marTop w:val="240"/>
              <w:marBottom w:val="0"/>
              <w:divBdr>
                <w:top w:val="none" w:sz="0" w:space="0" w:color="auto"/>
                <w:left w:val="none" w:sz="0" w:space="0" w:color="auto"/>
                <w:bottom w:val="none" w:sz="0" w:space="0" w:color="auto"/>
                <w:right w:val="none" w:sz="0" w:space="0" w:color="auto"/>
              </w:divBdr>
            </w:div>
            <w:div w:id="1491365431">
              <w:marLeft w:val="0"/>
              <w:marRight w:val="0"/>
              <w:marTop w:val="240"/>
              <w:marBottom w:val="0"/>
              <w:divBdr>
                <w:top w:val="none" w:sz="0" w:space="0" w:color="auto"/>
                <w:left w:val="none" w:sz="0" w:space="0" w:color="auto"/>
                <w:bottom w:val="none" w:sz="0" w:space="0" w:color="auto"/>
                <w:right w:val="none" w:sz="0" w:space="0" w:color="auto"/>
              </w:divBdr>
            </w:div>
            <w:div w:id="1798330069">
              <w:marLeft w:val="0"/>
              <w:marRight w:val="0"/>
              <w:marTop w:val="240"/>
              <w:marBottom w:val="0"/>
              <w:divBdr>
                <w:top w:val="none" w:sz="0" w:space="0" w:color="auto"/>
                <w:left w:val="none" w:sz="0" w:space="0" w:color="auto"/>
                <w:bottom w:val="none" w:sz="0" w:space="0" w:color="auto"/>
                <w:right w:val="none" w:sz="0" w:space="0" w:color="auto"/>
              </w:divBdr>
            </w:div>
          </w:divsChild>
        </w:div>
        <w:div w:id="2059041982">
          <w:marLeft w:val="0"/>
          <w:marRight w:val="0"/>
          <w:marTop w:val="0"/>
          <w:marBottom w:val="0"/>
          <w:divBdr>
            <w:top w:val="none" w:sz="0" w:space="0" w:color="auto"/>
            <w:left w:val="none" w:sz="0" w:space="0" w:color="auto"/>
            <w:bottom w:val="none" w:sz="0" w:space="0" w:color="auto"/>
            <w:right w:val="none" w:sz="0" w:space="0" w:color="auto"/>
          </w:divBdr>
          <w:divsChild>
            <w:div w:id="1703095307">
              <w:marLeft w:val="0"/>
              <w:marRight w:val="0"/>
              <w:marTop w:val="480"/>
              <w:marBottom w:val="0"/>
              <w:divBdr>
                <w:top w:val="none" w:sz="0" w:space="0" w:color="auto"/>
                <w:left w:val="none" w:sz="0" w:space="0" w:color="auto"/>
                <w:bottom w:val="none" w:sz="0" w:space="0" w:color="auto"/>
                <w:right w:val="none" w:sz="0" w:space="0" w:color="auto"/>
              </w:divBdr>
            </w:div>
            <w:div w:id="624237421">
              <w:marLeft w:val="0"/>
              <w:marRight w:val="0"/>
              <w:marTop w:val="240"/>
              <w:marBottom w:val="0"/>
              <w:divBdr>
                <w:top w:val="none" w:sz="0" w:space="0" w:color="auto"/>
                <w:left w:val="none" w:sz="0" w:space="0" w:color="auto"/>
                <w:bottom w:val="none" w:sz="0" w:space="0" w:color="auto"/>
                <w:right w:val="none" w:sz="0" w:space="0" w:color="auto"/>
              </w:divBdr>
            </w:div>
            <w:div w:id="1072389808">
              <w:marLeft w:val="0"/>
              <w:marRight w:val="0"/>
              <w:marTop w:val="240"/>
              <w:marBottom w:val="0"/>
              <w:divBdr>
                <w:top w:val="none" w:sz="0" w:space="0" w:color="auto"/>
                <w:left w:val="none" w:sz="0" w:space="0" w:color="auto"/>
                <w:bottom w:val="none" w:sz="0" w:space="0" w:color="auto"/>
                <w:right w:val="none" w:sz="0" w:space="0" w:color="auto"/>
              </w:divBdr>
            </w:div>
            <w:div w:id="818960295">
              <w:marLeft w:val="0"/>
              <w:marRight w:val="0"/>
              <w:marTop w:val="240"/>
              <w:marBottom w:val="0"/>
              <w:divBdr>
                <w:top w:val="none" w:sz="0" w:space="0" w:color="auto"/>
                <w:left w:val="none" w:sz="0" w:space="0" w:color="auto"/>
                <w:bottom w:val="none" w:sz="0" w:space="0" w:color="auto"/>
                <w:right w:val="none" w:sz="0" w:space="0" w:color="auto"/>
              </w:divBdr>
            </w:div>
            <w:div w:id="1417244433">
              <w:marLeft w:val="0"/>
              <w:marRight w:val="0"/>
              <w:marTop w:val="240"/>
              <w:marBottom w:val="0"/>
              <w:divBdr>
                <w:top w:val="none" w:sz="0" w:space="0" w:color="auto"/>
                <w:left w:val="none" w:sz="0" w:space="0" w:color="auto"/>
                <w:bottom w:val="none" w:sz="0" w:space="0" w:color="auto"/>
                <w:right w:val="none" w:sz="0" w:space="0" w:color="auto"/>
              </w:divBdr>
            </w:div>
          </w:divsChild>
        </w:div>
        <w:div w:id="1148090255">
          <w:marLeft w:val="0"/>
          <w:marRight w:val="0"/>
          <w:marTop w:val="0"/>
          <w:marBottom w:val="0"/>
          <w:divBdr>
            <w:top w:val="none" w:sz="0" w:space="0" w:color="auto"/>
            <w:left w:val="none" w:sz="0" w:space="0" w:color="auto"/>
            <w:bottom w:val="none" w:sz="0" w:space="0" w:color="auto"/>
            <w:right w:val="none" w:sz="0" w:space="0" w:color="auto"/>
          </w:divBdr>
          <w:divsChild>
            <w:div w:id="873227629">
              <w:marLeft w:val="0"/>
              <w:marRight w:val="0"/>
              <w:marTop w:val="480"/>
              <w:marBottom w:val="0"/>
              <w:divBdr>
                <w:top w:val="none" w:sz="0" w:space="0" w:color="auto"/>
                <w:left w:val="none" w:sz="0" w:space="0" w:color="auto"/>
                <w:bottom w:val="none" w:sz="0" w:space="0" w:color="auto"/>
                <w:right w:val="none" w:sz="0" w:space="0" w:color="auto"/>
              </w:divBdr>
            </w:div>
            <w:div w:id="840319176">
              <w:marLeft w:val="0"/>
              <w:marRight w:val="0"/>
              <w:marTop w:val="240"/>
              <w:marBottom w:val="0"/>
              <w:divBdr>
                <w:top w:val="none" w:sz="0" w:space="0" w:color="auto"/>
                <w:left w:val="none" w:sz="0" w:space="0" w:color="auto"/>
                <w:bottom w:val="none" w:sz="0" w:space="0" w:color="auto"/>
                <w:right w:val="none" w:sz="0" w:space="0" w:color="auto"/>
              </w:divBdr>
            </w:div>
          </w:divsChild>
        </w:div>
        <w:div w:id="254170958">
          <w:marLeft w:val="0"/>
          <w:marRight w:val="0"/>
          <w:marTop w:val="0"/>
          <w:marBottom w:val="0"/>
          <w:divBdr>
            <w:top w:val="none" w:sz="0" w:space="0" w:color="auto"/>
            <w:left w:val="none" w:sz="0" w:space="0" w:color="auto"/>
            <w:bottom w:val="none" w:sz="0" w:space="0" w:color="auto"/>
            <w:right w:val="none" w:sz="0" w:space="0" w:color="auto"/>
          </w:divBdr>
          <w:divsChild>
            <w:div w:id="1688672251">
              <w:marLeft w:val="0"/>
              <w:marRight w:val="0"/>
              <w:marTop w:val="480"/>
              <w:marBottom w:val="0"/>
              <w:divBdr>
                <w:top w:val="none" w:sz="0" w:space="0" w:color="auto"/>
                <w:left w:val="none" w:sz="0" w:space="0" w:color="auto"/>
                <w:bottom w:val="none" w:sz="0" w:space="0" w:color="auto"/>
                <w:right w:val="none" w:sz="0" w:space="0" w:color="auto"/>
              </w:divBdr>
            </w:div>
            <w:div w:id="388454171">
              <w:marLeft w:val="0"/>
              <w:marRight w:val="0"/>
              <w:marTop w:val="240"/>
              <w:marBottom w:val="0"/>
              <w:divBdr>
                <w:top w:val="none" w:sz="0" w:space="0" w:color="auto"/>
                <w:left w:val="none" w:sz="0" w:space="0" w:color="auto"/>
                <w:bottom w:val="none" w:sz="0" w:space="0" w:color="auto"/>
                <w:right w:val="none" w:sz="0" w:space="0" w:color="auto"/>
              </w:divBdr>
            </w:div>
            <w:div w:id="1210918254">
              <w:marLeft w:val="0"/>
              <w:marRight w:val="0"/>
              <w:marTop w:val="240"/>
              <w:marBottom w:val="0"/>
              <w:divBdr>
                <w:top w:val="none" w:sz="0" w:space="0" w:color="auto"/>
                <w:left w:val="none" w:sz="0" w:space="0" w:color="auto"/>
                <w:bottom w:val="none" w:sz="0" w:space="0" w:color="auto"/>
                <w:right w:val="none" w:sz="0" w:space="0" w:color="auto"/>
              </w:divBdr>
            </w:div>
            <w:div w:id="90929825">
              <w:marLeft w:val="0"/>
              <w:marRight w:val="0"/>
              <w:marTop w:val="240"/>
              <w:marBottom w:val="0"/>
              <w:divBdr>
                <w:top w:val="none" w:sz="0" w:space="0" w:color="auto"/>
                <w:left w:val="none" w:sz="0" w:space="0" w:color="auto"/>
                <w:bottom w:val="none" w:sz="0" w:space="0" w:color="auto"/>
                <w:right w:val="none" w:sz="0" w:space="0" w:color="auto"/>
              </w:divBdr>
            </w:div>
          </w:divsChild>
        </w:div>
        <w:div w:id="1024330279">
          <w:marLeft w:val="0"/>
          <w:marRight w:val="0"/>
          <w:marTop w:val="0"/>
          <w:marBottom w:val="0"/>
          <w:divBdr>
            <w:top w:val="none" w:sz="0" w:space="0" w:color="auto"/>
            <w:left w:val="none" w:sz="0" w:space="0" w:color="auto"/>
            <w:bottom w:val="none" w:sz="0" w:space="0" w:color="auto"/>
            <w:right w:val="none" w:sz="0" w:space="0" w:color="auto"/>
          </w:divBdr>
          <w:divsChild>
            <w:div w:id="1603684663">
              <w:marLeft w:val="0"/>
              <w:marRight w:val="0"/>
              <w:marTop w:val="480"/>
              <w:marBottom w:val="0"/>
              <w:divBdr>
                <w:top w:val="none" w:sz="0" w:space="0" w:color="auto"/>
                <w:left w:val="none" w:sz="0" w:space="0" w:color="auto"/>
                <w:bottom w:val="none" w:sz="0" w:space="0" w:color="auto"/>
                <w:right w:val="none" w:sz="0" w:space="0" w:color="auto"/>
              </w:divBdr>
            </w:div>
            <w:div w:id="1903129630">
              <w:marLeft w:val="0"/>
              <w:marRight w:val="0"/>
              <w:marTop w:val="240"/>
              <w:marBottom w:val="0"/>
              <w:divBdr>
                <w:top w:val="none" w:sz="0" w:space="0" w:color="auto"/>
                <w:left w:val="none" w:sz="0" w:space="0" w:color="auto"/>
                <w:bottom w:val="none" w:sz="0" w:space="0" w:color="auto"/>
                <w:right w:val="none" w:sz="0" w:space="0" w:color="auto"/>
              </w:divBdr>
            </w:div>
            <w:div w:id="1419643419">
              <w:marLeft w:val="0"/>
              <w:marRight w:val="0"/>
              <w:marTop w:val="240"/>
              <w:marBottom w:val="0"/>
              <w:divBdr>
                <w:top w:val="none" w:sz="0" w:space="0" w:color="auto"/>
                <w:left w:val="none" w:sz="0" w:space="0" w:color="auto"/>
                <w:bottom w:val="none" w:sz="0" w:space="0" w:color="auto"/>
                <w:right w:val="none" w:sz="0" w:space="0" w:color="auto"/>
              </w:divBdr>
            </w:div>
            <w:div w:id="828786310">
              <w:marLeft w:val="0"/>
              <w:marRight w:val="0"/>
              <w:marTop w:val="240"/>
              <w:marBottom w:val="0"/>
              <w:divBdr>
                <w:top w:val="none" w:sz="0" w:space="0" w:color="auto"/>
                <w:left w:val="none" w:sz="0" w:space="0" w:color="auto"/>
                <w:bottom w:val="none" w:sz="0" w:space="0" w:color="auto"/>
                <w:right w:val="none" w:sz="0" w:space="0" w:color="auto"/>
              </w:divBdr>
            </w:div>
            <w:div w:id="242760870">
              <w:marLeft w:val="0"/>
              <w:marRight w:val="0"/>
              <w:marTop w:val="240"/>
              <w:marBottom w:val="0"/>
              <w:divBdr>
                <w:top w:val="none" w:sz="0" w:space="0" w:color="auto"/>
                <w:left w:val="none" w:sz="0" w:space="0" w:color="auto"/>
                <w:bottom w:val="none" w:sz="0" w:space="0" w:color="auto"/>
                <w:right w:val="none" w:sz="0" w:space="0" w:color="auto"/>
              </w:divBdr>
            </w:div>
          </w:divsChild>
        </w:div>
        <w:div w:id="1901363110">
          <w:marLeft w:val="0"/>
          <w:marRight w:val="0"/>
          <w:marTop w:val="0"/>
          <w:marBottom w:val="0"/>
          <w:divBdr>
            <w:top w:val="none" w:sz="0" w:space="0" w:color="auto"/>
            <w:left w:val="none" w:sz="0" w:space="0" w:color="auto"/>
            <w:bottom w:val="none" w:sz="0" w:space="0" w:color="auto"/>
            <w:right w:val="none" w:sz="0" w:space="0" w:color="auto"/>
          </w:divBdr>
          <w:divsChild>
            <w:div w:id="1964336559">
              <w:marLeft w:val="0"/>
              <w:marRight w:val="0"/>
              <w:marTop w:val="480"/>
              <w:marBottom w:val="0"/>
              <w:divBdr>
                <w:top w:val="none" w:sz="0" w:space="0" w:color="auto"/>
                <w:left w:val="none" w:sz="0" w:space="0" w:color="auto"/>
                <w:bottom w:val="none" w:sz="0" w:space="0" w:color="auto"/>
                <w:right w:val="none" w:sz="0" w:space="0" w:color="auto"/>
              </w:divBdr>
            </w:div>
            <w:div w:id="500705747">
              <w:marLeft w:val="0"/>
              <w:marRight w:val="0"/>
              <w:marTop w:val="240"/>
              <w:marBottom w:val="0"/>
              <w:divBdr>
                <w:top w:val="none" w:sz="0" w:space="0" w:color="auto"/>
                <w:left w:val="none" w:sz="0" w:space="0" w:color="auto"/>
                <w:bottom w:val="none" w:sz="0" w:space="0" w:color="auto"/>
                <w:right w:val="none" w:sz="0" w:space="0" w:color="auto"/>
              </w:divBdr>
            </w:div>
            <w:div w:id="626812835">
              <w:marLeft w:val="0"/>
              <w:marRight w:val="0"/>
              <w:marTop w:val="240"/>
              <w:marBottom w:val="0"/>
              <w:divBdr>
                <w:top w:val="none" w:sz="0" w:space="0" w:color="auto"/>
                <w:left w:val="none" w:sz="0" w:space="0" w:color="auto"/>
                <w:bottom w:val="none" w:sz="0" w:space="0" w:color="auto"/>
                <w:right w:val="none" w:sz="0" w:space="0" w:color="auto"/>
              </w:divBdr>
            </w:div>
          </w:divsChild>
        </w:div>
        <w:div w:id="1895846485">
          <w:marLeft w:val="0"/>
          <w:marRight w:val="0"/>
          <w:marTop w:val="0"/>
          <w:marBottom w:val="0"/>
          <w:divBdr>
            <w:top w:val="none" w:sz="0" w:space="0" w:color="auto"/>
            <w:left w:val="none" w:sz="0" w:space="0" w:color="auto"/>
            <w:bottom w:val="none" w:sz="0" w:space="0" w:color="auto"/>
            <w:right w:val="none" w:sz="0" w:space="0" w:color="auto"/>
          </w:divBdr>
          <w:divsChild>
            <w:div w:id="1010182240">
              <w:marLeft w:val="0"/>
              <w:marRight w:val="0"/>
              <w:marTop w:val="480"/>
              <w:marBottom w:val="0"/>
              <w:divBdr>
                <w:top w:val="none" w:sz="0" w:space="0" w:color="auto"/>
                <w:left w:val="none" w:sz="0" w:space="0" w:color="auto"/>
                <w:bottom w:val="none" w:sz="0" w:space="0" w:color="auto"/>
                <w:right w:val="none" w:sz="0" w:space="0" w:color="auto"/>
              </w:divBdr>
            </w:div>
          </w:divsChild>
        </w:div>
        <w:div w:id="848059284">
          <w:marLeft w:val="0"/>
          <w:marRight w:val="0"/>
          <w:marTop w:val="0"/>
          <w:marBottom w:val="0"/>
          <w:divBdr>
            <w:top w:val="none" w:sz="0" w:space="0" w:color="auto"/>
            <w:left w:val="none" w:sz="0" w:space="0" w:color="auto"/>
            <w:bottom w:val="none" w:sz="0" w:space="0" w:color="auto"/>
            <w:right w:val="none" w:sz="0" w:space="0" w:color="auto"/>
          </w:divBdr>
          <w:divsChild>
            <w:div w:id="886113378">
              <w:marLeft w:val="0"/>
              <w:marRight w:val="0"/>
              <w:marTop w:val="480"/>
              <w:marBottom w:val="0"/>
              <w:divBdr>
                <w:top w:val="none" w:sz="0" w:space="0" w:color="auto"/>
                <w:left w:val="none" w:sz="0" w:space="0" w:color="auto"/>
                <w:bottom w:val="none" w:sz="0" w:space="0" w:color="auto"/>
                <w:right w:val="none" w:sz="0" w:space="0" w:color="auto"/>
              </w:divBdr>
            </w:div>
            <w:div w:id="641035539">
              <w:marLeft w:val="0"/>
              <w:marRight w:val="0"/>
              <w:marTop w:val="240"/>
              <w:marBottom w:val="0"/>
              <w:divBdr>
                <w:top w:val="none" w:sz="0" w:space="0" w:color="auto"/>
                <w:left w:val="none" w:sz="0" w:space="0" w:color="auto"/>
                <w:bottom w:val="none" w:sz="0" w:space="0" w:color="auto"/>
                <w:right w:val="none" w:sz="0" w:space="0" w:color="auto"/>
              </w:divBdr>
            </w:div>
            <w:div w:id="247619651">
              <w:marLeft w:val="0"/>
              <w:marRight w:val="0"/>
              <w:marTop w:val="240"/>
              <w:marBottom w:val="0"/>
              <w:divBdr>
                <w:top w:val="none" w:sz="0" w:space="0" w:color="auto"/>
                <w:left w:val="none" w:sz="0" w:space="0" w:color="auto"/>
                <w:bottom w:val="none" w:sz="0" w:space="0" w:color="auto"/>
                <w:right w:val="none" w:sz="0" w:space="0" w:color="auto"/>
              </w:divBdr>
            </w:div>
            <w:div w:id="515533871">
              <w:marLeft w:val="0"/>
              <w:marRight w:val="0"/>
              <w:marTop w:val="240"/>
              <w:marBottom w:val="0"/>
              <w:divBdr>
                <w:top w:val="none" w:sz="0" w:space="0" w:color="auto"/>
                <w:left w:val="none" w:sz="0" w:space="0" w:color="auto"/>
                <w:bottom w:val="none" w:sz="0" w:space="0" w:color="auto"/>
                <w:right w:val="none" w:sz="0" w:space="0" w:color="auto"/>
              </w:divBdr>
            </w:div>
            <w:div w:id="1750498177">
              <w:marLeft w:val="0"/>
              <w:marRight w:val="0"/>
              <w:marTop w:val="240"/>
              <w:marBottom w:val="0"/>
              <w:divBdr>
                <w:top w:val="none" w:sz="0" w:space="0" w:color="auto"/>
                <w:left w:val="none" w:sz="0" w:space="0" w:color="auto"/>
                <w:bottom w:val="none" w:sz="0" w:space="0" w:color="auto"/>
                <w:right w:val="none" w:sz="0" w:space="0" w:color="auto"/>
              </w:divBdr>
            </w:div>
          </w:divsChild>
        </w:div>
        <w:div w:id="453790501">
          <w:marLeft w:val="0"/>
          <w:marRight w:val="0"/>
          <w:marTop w:val="0"/>
          <w:marBottom w:val="0"/>
          <w:divBdr>
            <w:top w:val="none" w:sz="0" w:space="0" w:color="auto"/>
            <w:left w:val="none" w:sz="0" w:space="0" w:color="auto"/>
            <w:bottom w:val="none" w:sz="0" w:space="0" w:color="auto"/>
            <w:right w:val="none" w:sz="0" w:space="0" w:color="auto"/>
          </w:divBdr>
          <w:divsChild>
            <w:div w:id="1885868543">
              <w:marLeft w:val="0"/>
              <w:marRight w:val="0"/>
              <w:marTop w:val="480"/>
              <w:marBottom w:val="0"/>
              <w:divBdr>
                <w:top w:val="none" w:sz="0" w:space="0" w:color="auto"/>
                <w:left w:val="none" w:sz="0" w:space="0" w:color="auto"/>
                <w:bottom w:val="none" w:sz="0" w:space="0" w:color="auto"/>
                <w:right w:val="none" w:sz="0" w:space="0" w:color="auto"/>
              </w:divBdr>
            </w:div>
            <w:div w:id="2051682649">
              <w:marLeft w:val="0"/>
              <w:marRight w:val="0"/>
              <w:marTop w:val="240"/>
              <w:marBottom w:val="0"/>
              <w:divBdr>
                <w:top w:val="none" w:sz="0" w:space="0" w:color="auto"/>
                <w:left w:val="none" w:sz="0" w:space="0" w:color="auto"/>
                <w:bottom w:val="none" w:sz="0" w:space="0" w:color="auto"/>
                <w:right w:val="none" w:sz="0" w:space="0" w:color="auto"/>
              </w:divBdr>
            </w:div>
            <w:div w:id="1233396749">
              <w:marLeft w:val="0"/>
              <w:marRight w:val="0"/>
              <w:marTop w:val="240"/>
              <w:marBottom w:val="0"/>
              <w:divBdr>
                <w:top w:val="none" w:sz="0" w:space="0" w:color="auto"/>
                <w:left w:val="none" w:sz="0" w:space="0" w:color="auto"/>
                <w:bottom w:val="none" w:sz="0" w:space="0" w:color="auto"/>
                <w:right w:val="none" w:sz="0" w:space="0" w:color="auto"/>
              </w:divBdr>
            </w:div>
          </w:divsChild>
        </w:div>
        <w:div w:id="2095929503">
          <w:marLeft w:val="0"/>
          <w:marRight w:val="0"/>
          <w:marTop w:val="0"/>
          <w:marBottom w:val="0"/>
          <w:divBdr>
            <w:top w:val="none" w:sz="0" w:space="0" w:color="auto"/>
            <w:left w:val="none" w:sz="0" w:space="0" w:color="auto"/>
            <w:bottom w:val="none" w:sz="0" w:space="0" w:color="auto"/>
            <w:right w:val="none" w:sz="0" w:space="0" w:color="auto"/>
          </w:divBdr>
          <w:divsChild>
            <w:div w:id="1441412984">
              <w:marLeft w:val="0"/>
              <w:marRight w:val="0"/>
              <w:marTop w:val="480"/>
              <w:marBottom w:val="0"/>
              <w:divBdr>
                <w:top w:val="none" w:sz="0" w:space="0" w:color="auto"/>
                <w:left w:val="none" w:sz="0" w:space="0" w:color="auto"/>
                <w:bottom w:val="none" w:sz="0" w:space="0" w:color="auto"/>
                <w:right w:val="none" w:sz="0" w:space="0" w:color="auto"/>
              </w:divBdr>
            </w:div>
            <w:div w:id="2105031100">
              <w:marLeft w:val="0"/>
              <w:marRight w:val="0"/>
              <w:marTop w:val="240"/>
              <w:marBottom w:val="0"/>
              <w:divBdr>
                <w:top w:val="none" w:sz="0" w:space="0" w:color="auto"/>
                <w:left w:val="none" w:sz="0" w:space="0" w:color="auto"/>
                <w:bottom w:val="none" w:sz="0" w:space="0" w:color="auto"/>
                <w:right w:val="none" w:sz="0" w:space="0" w:color="auto"/>
              </w:divBdr>
            </w:div>
          </w:divsChild>
        </w:div>
        <w:div w:id="1352223767">
          <w:marLeft w:val="0"/>
          <w:marRight w:val="0"/>
          <w:marTop w:val="0"/>
          <w:marBottom w:val="0"/>
          <w:divBdr>
            <w:top w:val="none" w:sz="0" w:space="0" w:color="auto"/>
            <w:left w:val="none" w:sz="0" w:space="0" w:color="auto"/>
            <w:bottom w:val="none" w:sz="0" w:space="0" w:color="auto"/>
            <w:right w:val="none" w:sz="0" w:space="0" w:color="auto"/>
          </w:divBdr>
          <w:divsChild>
            <w:div w:id="1801848091">
              <w:marLeft w:val="0"/>
              <w:marRight w:val="0"/>
              <w:marTop w:val="480"/>
              <w:marBottom w:val="0"/>
              <w:divBdr>
                <w:top w:val="none" w:sz="0" w:space="0" w:color="auto"/>
                <w:left w:val="none" w:sz="0" w:space="0" w:color="auto"/>
                <w:bottom w:val="none" w:sz="0" w:space="0" w:color="auto"/>
                <w:right w:val="none" w:sz="0" w:space="0" w:color="auto"/>
              </w:divBdr>
            </w:div>
            <w:div w:id="1898204010">
              <w:marLeft w:val="0"/>
              <w:marRight w:val="0"/>
              <w:marTop w:val="240"/>
              <w:marBottom w:val="0"/>
              <w:divBdr>
                <w:top w:val="none" w:sz="0" w:space="0" w:color="auto"/>
                <w:left w:val="none" w:sz="0" w:space="0" w:color="auto"/>
                <w:bottom w:val="none" w:sz="0" w:space="0" w:color="auto"/>
                <w:right w:val="none" w:sz="0" w:space="0" w:color="auto"/>
              </w:divBdr>
            </w:div>
          </w:divsChild>
        </w:div>
        <w:div w:id="1781492287">
          <w:marLeft w:val="0"/>
          <w:marRight w:val="0"/>
          <w:marTop w:val="0"/>
          <w:marBottom w:val="0"/>
          <w:divBdr>
            <w:top w:val="none" w:sz="0" w:space="0" w:color="auto"/>
            <w:left w:val="none" w:sz="0" w:space="0" w:color="auto"/>
            <w:bottom w:val="none" w:sz="0" w:space="0" w:color="auto"/>
            <w:right w:val="none" w:sz="0" w:space="0" w:color="auto"/>
          </w:divBdr>
          <w:divsChild>
            <w:div w:id="978926232">
              <w:marLeft w:val="0"/>
              <w:marRight w:val="0"/>
              <w:marTop w:val="480"/>
              <w:marBottom w:val="0"/>
              <w:divBdr>
                <w:top w:val="none" w:sz="0" w:space="0" w:color="auto"/>
                <w:left w:val="none" w:sz="0" w:space="0" w:color="auto"/>
                <w:bottom w:val="none" w:sz="0" w:space="0" w:color="auto"/>
                <w:right w:val="none" w:sz="0" w:space="0" w:color="auto"/>
              </w:divBdr>
            </w:div>
          </w:divsChild>
        </w:div>
        <w:div w:id="1005746940">
          <w:marLeft w:val="0"/>
          <w:marRight w:val="0"/>
          <w:marTop w:val="0"/>
          <w:marBottom w:val="0"/>
          <w:divBdr>
            <w:top w:val="none" w:sz="0" w:space="0" w:color="auto"/>
            <w:left w:val="none" w:sz="0" w:space="0" w:color="auto"/>
            <w:bottom w:val="none" w:sz="0" w:space="0" w:color="auto"/>
            <w:right w:val="none" w:sz="0" w:space="0" w:color="auto"/>
          </w:divBdr>
          <w:divsChild>
            <w:div w:id="335428178">
              <w:marLeft w:val="0"/>
              <w:marRight w:val="0"/>
              <w:marTop w:val="480"/>
              <w:marBottom w:val="0"/>
              <w:divBdr>
                <w:top w:val="none" w:sz="0" w:space="0" w:color="auto"/>
                <w:left w:val="none" w:sz="0" w:space="0" w:color="auto"/>
                <w:bottom w:val="none" w:sz="0" w:space="0" w:color="auto"/>
                <w:right w:val="none" w:sz="0" w:space="0" w:color="auto"/>
              </w:divBdr>
            </w:div>
            <w:div w:id="20514012">
              <w:marLeft w:val="0"/>
              <w:marRight w:val="0"/>
              <w:marTop w:val="240"/>
              <w:marBottom w:val="0"/>
              <w:divBdr>
                <w:top w:val="none" w:sz="0" w:space="0" w:color="auto"/>
                <w:left w:val="none" w:sz="0" w:space="0" w:color="auto"/>
                <w:bottom w:val="none" w:sz="0" w:space="0" w:color="auto"/>
                <w:right w:val="none" w:sz="0" w:space="0" w:color="auto"/>
              </w:divBdr>
            </w:div>
            <w:div w:id="1828592130">
              <w:marLeft w:val="0"/>
              <w:marRight w:val="0"/>
              <w:marTop w:val="240"/>
              <w:marBottom w:val="0"/>
              <w:divBdr>
                <w:top w:val="none" w:sz="0" w:space="0" w:color="auto"/>
                <w:left w:val="none" w:sz="0" w:space="0" w:color="auto"/>
                <w:bottom w:val="none" w:sz="0" w:space="0" w:color="auto"/>
                <w:right w:val="none" w:sz="0" w:space="0" w:color="auto"/>
              </w:divBdr>
            </w:div>
          </w:divsChild>
        </w:div>
        <w:div w:id="1863082402">
          <w:marLeft w:val="0"/>
          <w:marRight w:val="0"/>
          <w:marTop w:val="0"/>
          <w:marBottom w:val="0"/>
          <w:divBdr>
            <w:top w:val="none" w:sz="0" w:space="0" w:color="auto"/>
            <w:left w:val="none" w:sz="0" w:space="0" w:color="auto"/>
            <w:bottom w:val="none" w:sz="0" w:space="0" w:color="auto"/>
            <w:right w:val="none" w:sz="0" w:space="0" w:color="auto"/>
          </w:divBdr>
          <w:divsChild>
            <w:div w:id="984969407">
              <w:marLeft w:val="0"/>
              <w:marRight w:val="0"/>
              <w:marTop w:val="480"/>
              <w:marBottom w:val="0"/>
              <w:divBdr>
                <w:top w:val="none" w:sz="0" w:space="0" w:color="auto"/>
                <w:left w:val="none" w:sz="0" w:space="0" w:color="auto"/>
                <w:bottom w:val="none" w:sz="0" w:space="0" w:color="auto"/>
                <w:right w:val="none" w:sz="0" w:space="0" w:color="auto"/>
              </w:divBdr>
            </w:div>
          </w:divsChild>
        </w:div>
        <w:div w:id="2114549881">
          <w:marLeft w:val="0"/>
          <w:marRight w:val="0"/>
          <w:marTop w:val="0"/>
          <w:marBottom w:val="0"/>
          <w:divBdr>
            <w:top w:val="none" w:sz="0" w:space="0" w:color="auto"/>
            <w:left w:val="none" w:sz="0" w:space="0" w:color="auto"/>
            <w:bottom w:val="none" w:sz="0" w:space="0" w:color="auto"/>
            <w:right w:val="none" w:sz="0" w:space="0" w:color="auto"/>
          </w:divBdr>
          <w:divsChild>
            <w:div w:id="711072548">
              <w:marLeft w:val="0"/>
              <w:marRight w:val="0"/>
              <w:marTop w:val="480"/>
              <w:marBottom w:val="0"/>
              <w:divBdr>
                <w:top w:val="none" w:sz="0" w:space="0" w:color="auto"/>
                <w:left w:val="none" w:sz="0" w:space="0" w:color="auto"/>
                <w:bottom w:val="none" w:sz="0" w:space="0" w:color="auto"/>
                <w:right w:val="none" w:sz="0" w:space="0" w:color="auto"/>
              </w:divBdr>
            </w:div>
            <w:div w:id="1173572951">
              <w:marLeft w:val="0"/>
              <w:marRight w:val="0"/>
              <w:marTop w:val="240"/>
              <w:marBottom w:val="0"/>
              <w:divBdr>
                <w:top w:val="none" w:sz="0" w:space="0" w:color="auto"/>
                <w:left w:val="none" w:sz="0" w:space="0" w:color="auto"/>
                <w:bottom w:val="none" w:sz="0" w:space="0" w:color="auto"/>
                <w:right w:val="none" w:sz="0" w:space="0" w:color="auto"/>
              </w:divBdr>
            </w:div>
            <w:div w:id="804389916">
              <w:marLeft w:val="0"/>
              <w:marRight w:val="0"/>
              <w:marTop w:val="240"/>
              <w:marBottom w:val="0"/>
              <w:divBdr>
                <w:top w:val="none" w:sz="0" w:space="0" w:color="auto"/>
                <w:left w:val="none" w:sz="0" w:space="0" w:color="auto"/>
                <w:bottom w:val="none" w:sz="0" w:space="0" w:color="auto"/>
                <w:right w:val="none" w:sz="0" w:space="0" w:color="auto"/>
              </w:divBdr>
            </w:div>
            <w:div w:id="892497554">
              <w:marLeft w:val="0"/>
              <w:marRight w:val="0"/>
              <w:marTop w:val="240"/>
              <w:marBottom w:val="0"/>
              <w:divBdr>
                <w:top w:val="none" w:sz="0" w:space="0" w:color="auto"/>
                <w:left w:val="none" w:sz="0" w:space="0" w:color="auto"/>
                <w:bottom w:val="none" w:sz="0" w:space="0" w:color="auto"/>
                <w:right w:val="none" w:sz="0" w:space="0" w:color="auto"/>
              </w:divBdr>
            </w:div>
            <w:div w:id="27282825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2206968">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848670109">
      <w:bodyDiv w:val="1"/>
      <w:marLeft w:val="0"/>
      <w:marRight w:val="0"/>
      <w:marTop w:val="0"/>
      <w:marBottom w:val="0"/>
      <w:divBdr>
        <w:top w:val="none" w:sz="0" w:space="0" w:color="auto"/>
        <w:left w:val="none" w:sz="0" w:space="0" w:color="auto"/>
        <w:bottom w:val="none" w:sz="0" w:space="0" w:color="auto"/>
        <w:right w:val="none" w:sz="0" w:space="0" w:color="auto"/>
      </w:divBdr>
      <w:divsChild>
        <w:div w:id="1522008502">
          <w:marLeft w:val="0"/>
          <w:marRight w:val="0"/>
          <w:marTop w:val="240"/>
          <w:marBottom w:val="0"/>
          <w:divBdr>
            <w:top w:val="none" w:sz="0" w:space="0" w:color="auto"/>
            <w:left w:val="none" w:sz="0" w:space="0" w:color="auto"/>
            <w:bottom w:val="none" w:sz="0" w:space="0" w:color="auto"/>
            <w:right w:val="none" w:sz="0" w:space="0" w:color="auto"/>
          </w:divBdr>
        </w:div>
        <w:div w:id="650673526">
          <w:marLeft w:val="0"/>
          <w:marRight w:val="0"/>
          <w:marTop w:val="240"/>
          <w:marBottom w:val="0"/>
          <w:divBdr>
            <w:top w:val="none" w:sz="0" w:space="0" w:color="auto"/>
            <w:left w:val="none" w:sz="0" w:space="0" w:color="auto"/>
            <w:bottom w:val="none" w:sz="0" w:space="0" w:color="auto"/>
            <w:right w:val="none" w:sz="0" w:space="0" w:color="auto"/>
          </w:divBdr>
        </w:div>
        <w:div w:id="1190877733">
          <w:marLeft w:val="0"/>
          <w:marRight w:val="0"/>
          <w:marTop w:val="240"/>
          <w:marBottom w:val="0"/>
          <w:divBdr>
            <w:top w:val="none" w:sz="0" w:space="0" w:color="auto"/>
            <w:left w:val="none" w:sz="0" w:space="0" w:color="auto"/>
            <w:bottom w:val="none" w:sz="0" w:space="0" w:color="auto"/>
            <w:right w:val="none" w:sz="0" w:space="0" w:color="auto"/>
          </w:divBdr>
        </w:div>
      </w:divsChild>
    </w:div>
    <w:div w:id="1873108465">
      <w:bodyDiv w:val="1"/>
      <w:marLeft w:val="0"/>
      <w:marRight w:val="0"/>
      <w:marTop w:val="0"/>
      <w:marBottom w:val="0"/>
      <w:divBdr>
        <w:top w:val="none" w:sz="0" w:space="0" w:color="auto"/>
        <w:left w:val="none" w:sz="0" w:space="0" w:color="auto"/>
        <w:bottom w:val="none" w:sz="0" w:space="0" w:color="auto"/>
        <w:right w:val="none" w:sz="0" w:space="0" w:color="auto"/>
      </w:divBdr>
    </w:div>
    <w:div w:id="1887331366">
      <w:bodyDiv w:val="1"/>
      <w:marLeft w:val="0"/>
      <w:marRight w:val="0"/>
      <w:marTop w:val="0"/>
      <w:marBottom w:val="0"/>
      <w:divBdr>
        <w:top w:val="none" w:sz="0" w:space="0" w:color="auto"/>
        <w:left w:val="none" w:sz="0" w:space="0" w:color="auto"/>
        <w:bottom w:val="none" w:sz="0" w:space="0" w:color="auto"/>
        <w:right w:val="none" w:sz="0" w:space="0" w:color="auto"/>
      </w:divBdr>
      <w:divsChild>
        <w:div w:id="888415207">
          <w:marLeft w:val="0"/>
          <w:marRight w:val="0"/>
          <w:marTop w:val="480"/>
          <w:marBottom w:val="0"/>
          <w:divBdr>
            <w:top w:val="none" w:sz="0" w:space="0" w:color="auto"/>
            <w:left w:val="none" w:sz="0" w:space="0" w:color="auto"/>
            <w:bottom w:val="none" w:sz="0" w:space="0" w:color="auto"/>
            <w:right w:val="none" w:sz="0" w:space="0" w:color="auto"/>
          </w:divBdr>
        </w:div>
        <w:div w:id="2005475302">
          <w:marLeft w:val="0"/>
          <w:marRight w:val="0"/>
          <w:marTop w:val="0"/>
          <w:marBottom w:val="0"/>
          <w:divBdr>
            <w:top w:val="none" w:sz="0" w:space="0" w:color="auto"/>
            <w:left w:val="none" w:sz="0" w:space="0" w:color="auto"/>
            <w:bottom w:val="none" w:sz="0" w:space="0" w:color="auto"/>
            <w:right w:val="none" w:sz="0" w:space="0" w:color="auto"/>
          </w:divBdr>
        </w:div>
        <w:div w:id="1283003877">
          <w:marLeft w:val="0"/>
          <w:marRight w:val="0"/>
          <w:marTop w:val="240"/>
          <w:marBottom w:val="0"/>
          <w:divBdr>
            <w:top w:val="none" w:sz="0" w:space="0" w:color="auto"/>
            <w:left w:val="none" w:sz="0" w:space="0" w:color="auto"/>
            <w:bottom w:val="none" w:sz="0" w:space="0" w:color="auto"/>
            <w:right w:val="none" w:sz="0" w:space="0" w:color="auto"/>
          </w:divBdr>
        </w:div>
      </w:divsChild>
    </w:div>
    <w:div w:id="1903639090">
      <w:bodyDiv w:val="1"/>
      <w:marLeft w:val="0"/>
      <w:marRight w:val="0"/>
      <w:marTop w:val="0"/>
      <w:marBottom w:val="0"/>
      <w:divBdr>
        <w:top w:val="none" w:sz="0" w:space="0" w:color="auto"/>
        <w:left w:val="none" w:sz="0" w:space="0" w:color="auto"/>
        <w:bottom w:val="none" w:sz="0" w:space="0" w:color="auto"/>
        <w:right w:val="none" w:sz="0" w:space="0" w:color="auto"/>
      </w:divBdr>
      <w:divsChild>
        <w:div w:id="437481733">
          <w:marLeft w:val="0"/>
          <w:marRight w:val="0"/>
          <w:marTop w:val="0"/>
          <w:marBottom w:val="0"/>
          <w:divBdr>
            <w:top w:val="none" w:sz="0" w:space="0" w:color="auto"/>
            <w:left w:val="none" w:sz="0" w:space="0" w:color="auto"/>
            <w:bottom w:val="none" w:sz="0" w:space="0" w:color="auto"/>
            <w:right w:val="none" w:sz="0" w:space="0" w:color="auto"/>
          </w:divBdr>
        </w:div>
        <w:div w:id="25720019">
          <w:marLeft w:val="0"/>
          <w:marRight w:val="0"/>
          <w:marTop w:val="0"/>
          <w:marBottom w:val="0"/>
          <w:divBdr>
            <w:top w:val="none" w:sz="0" w:space="0" w:color="auto"/>
            <w:left w:val="none" w:sz="0" w:space="0" w:color="auto"/>
            <w:bottom w:val="none" w:sz="0" w:space="0" w:color="auto"/>
            <w:right w:val="none" w:sz="0" w:space="0" w:color="auto"/>
          </w:divBdr>
        </w:div>
        <w:div w:id="1712266939">
          <w:marLeft w:val="0"/>
          <w:marRight w:val="0"/>
          <w:marTop w:val="0"/>
          <w:marBottom w:val="0"/>
          <w:divBdr>
            <w:top w:val="none" w:sz="0" w:space="0" w:color="auto"/>
            <w:left w:val="none" w:sz="0" w:space="0" w:color="auto"/>
            <w:bottom w:val="none" w:sz="0" w:space="0" w:color="auto"/>
            <w:right w:val="none" w:sz="0" w:space="0" w:color="auto"/>
          </w:divBdr>
        </w:div>
      </w:divsChild>
    </w:div>
    <w:div w:id="1914470258">
      <w:bodyDiv w:val="1"/>
      <w:marLeft w:val="0"/>
      <w:marRight w:val="0"/>
      <w:marTop w:val="0"/>
      <w:marBottom w:val="0"/>
      <w:divBdr>
        <w:top w:val="none" w:sz="0" w:space="0" w:color="auto"/>
        <w:left w:val="none" w:sz="0" w:space="0" w:color="auto"/>
        <w:bottom w:val="none" w:sz="0" w:space="0" w:color="auto"/>
        <w:right w:val="none" w:sz="0" w:space="0" w:color="auto"/>
      </w:divBdr>
    </w:div>
    <w:div w:id="1916431992">
      <w:bodyDiv w:val="1"/>
      <w:marLeft w:val="0"/>
      <w:marRight w:val="0"/>
      <w:marTop w:val="0"/>
      <w:marBottom w:val="0"/>
      <w:divBdr>
        <w:top w:val="none" w:sz="0" w:space="0" w:color="auto"/>
        <w:left w:val="none" w:sz="0" w:space="0" w:color="auto"/>
        <w:bottom w:val="none" w:sz="0" w:space="0" w:color="auto"/>
        <w:right w:val="none" w:sz="0" w:space="0" w:color="auto"/>
      </w:divBdr>
    </w:div>
    <w:div w:id="1916624219">
      <w:bodyDiv w:val="1"/>
      <w:marLeft w:val="0"/>
      <w:marRight w:val="0"/>
      <w:marTop w:val="0"/>
      <w:marBottom w:val="0"/>
      <w:divBdr>
        <w:top w:val="none" w:sz="0" w:space="0" w:color="auto"/>
        <w:left w:val="none" w:sz="0" w:space="0" w:color="auto"/>
        <w:bottom w:val="none" w:sz="0" w:space="0" w:color="auto"/>
        <w:right w:val="none" w:sz="0" w:space="0" w:color="auto"/>
      </w:divBdr>
      <w:divsChild>
        <w:div w:id="457114213">
          <w:marLeft w:val="0"/>
          <w:marRight w:val="0"/>
          <w:marTop w:val="240"/>
          <w:marBottom w:val="0"/>
          <w:divBdr>
            <w:top w:val="none" w:sz="0" w:space="0" w:color="auto"/>
            <w:left w:val="none" w:sz="0" w:space="0" w:color="auto"/>
            <w:bottom w:val="none" w:sz="0" w:space="0" w:color="auto"/>
            <w:right w:val="none" w:sz="0" w:space="0" w:color="auto"/>
          </w:divBdr>
        </w:div>
        <w:div w:id="1592659961">
          <w:marLeft w:val="0"/>
          <w:marRight w:val="0"/>
          <w:marTop w:val="240"/>
          <w:marBottom w:val="0"/>
          <w:divBdr>
            <w:top w:val="none" w:sz="0" w:space="0" w:color="auto"/>
            <w:left w:val="none" w:sz="0" w:space="0" w:color="auto"/>
            <w:bottom w:val="none" w:sz="0" w:space="0" w:color="auto"/>
            <w:right w:val="none" w:sz="0" w:space="0" w:color="auto"/>
          </w:divBdr>
        </w:div>
        <w:div w:id="1340813890">
          <w:marLeft w:val="0"/>
          <w:marRight w:val="0"/>
          <w:marTop w:val="240"/>
          <w:marBottom w:val="0"/>
          <w:divBdr>
            <w:top w:val="none" w:sz="0" w:space="0" w:color="auto"/>
            <w:left w:val="none" w:sz="0" w:space="0" w:color="auto"/>
            <w:bottom w:val="none" w:sz="0" w:space="0" w:color="auto"/>
            <w:right w:val="none" w:sz="0" w:space="0" w:color="auto"/>
          </w:divBdr>
        </w:div>
        <w:div w:id="487668685">
          <w:marLeft w:val="425"/>
          <w:marRight w:val="0"/>
          <w:marTop w:val="0"/>
          <w:marBottom w:val="0"/>
          <w:divBdr>
            <w:top w:val="none" w:sz="0" w:space="0" w:color="auto"/>
            <w:left w:val="none" w:sz="0" w:space="0" w:color="auto"/>
            <w:bottom w:val="none" w:sz="0" w:space="0" w:color="auto"/>
            <w:right w:val="none" w:sz="0" w:space="0" w:color="auto"/>
          </w:divBdr>
        </w:div>
        <w:div w:id="1334719349">
          <w:marLeft w:val="425"/>
          <w:marRight w:val="0"/>
          <w:marTop w:val="0"/>
          <w:marBottom w:val="0"/>
          <w:divBdr>
            <w:top w:val="none" w:sz="0" w:space="0" w:color="auto"/>
            <w:left w:val="none" w:sz="0" w:space="0" w:color="auto"/>
            <w:bottom w:val="none" w:sz="0" w:space="0" w:color="auto"/>
            <w:right w:val="none" w:sz="0" w:space="0" w:color="auto"/>
          </w:divBdr>
        </w:div>
        <w:div w:id="939685088">
          <w:marLeft w:val="425"/>
          <w:marRight w:val="0"/>
          <w:marTop w:val="0"/>
          <w:marBottom w:val="0"/>
          <w:divBdr>
            <w:top w:val="none" w:sz="0" w:space="0" w:color="auto"/>
            <w:left w:val="none" w:sz="0" w:space="0" w:color="auto"/>
            <w:bottom w:val="none" w:sz="0" w:space="0" w:color="auto"/>
            <w:right w:val="none" w:sz="0" w:space="0" w:color="auto"/>
          </w:divBdr>
        </w:div>
        <w:div w:id="1765032285">
          <w:marLeft w:val="425"/>
          <w:marRight w:val="0"/>
          <w:marTop w:val="0"/>
          <w:marBottom w:val="0"/>
          <w:divBdr>
            <w:top w:val="none" w:sz="0" w:space="0" w:color="auto"/>
            <w:left w:val="none" w:sz="0" w:space="0" w:color="auto"/>
            <w:bottom w:val="none" w:sz="0" w:space="0" w:color="auto"/>
            <w:right w:val="none" w:sz="0" w:space="0" w:color="auto"/>
          </w:divBdr>
        </w:div>
        <w:div w:id="460075131">
          <w:marLeft w:val="425"/>
          <w:marRight w:val="0"/>
          <w:marTop w:val="0"/>
          <w:marBottom w:val="0"/>
          <w:divBdr>
            <w:top w:val="none" w:sz="0" w:space="0" w:color="auto"/>
            <w:left w:val="none" w:sz="0" w:space="0" w:color="auto"/>
            <w:bottom w:val="none" w:sz="0" w:space="0" w:color="auto"/>
            <w:right w:val="none" w:sz="0" w:space="0" w:color="auto"/>
          </w:divBdr>
        </w:div>
        <w:div w:id="1660963003">
          <w:marLeft w:val="425"/>
          <w:marRight w:val="0"/>
          <w:marTop w:val="0"/>
          <w:marBottom w:val="0"/>
          <w:divBdr>
            <w:top w:val="none" w:sz="0" w:space="0" w:color="auto"/>
            <w:left w:val="none" w:sz="0" w:space="0" w:color="auto"/>
            <w:bottom w:val="none" w:sz="0" w:space="0" w:color="auto"/>
            <w:right w:val="none" w:sz="0" w:space="0" w:color="auto"/>
          </w:divBdr>
        </w:div>
        <w:div w:id="1108965427">
          <w:marLeft w:val="425"/>
          <w:marRight w:val="0"/>
          <w:marTop w:val="0"/>
          <w:marBottom w:val="0"/>
          <w:divBdr>
            <w:top w:val="none" w:sz="0" w:space="0" w:color="auto"/>
            <w:left w:val="none" w:sz="0" w:space="0" w:color="auto"/>
            <w:bottom w:val="none" w:sz="0" w:space="0" w:color="auto"/>
            <w:right w:val="none" w:sz="0" w:space="0" w:color="auto"/>
          </w:divBdr>
        </w:div>
        <w:div w:id="1498158016">
          <w:marLeft w:val="425"/>
          <w:marRight w:val="0"/>
          <w:marTop w:val="0"/>
          <w:marBottom w:val="0"/>
          <w:divBdr>
            <w:top w:val="none" w:sz="0" w:space="0" w:color="auto"/>
            <w:left w:val="none" w:sz="0" w:space="0" w:color="auto"/>
            <w:bottom w:val="none" w:sz="0" w:space="0" w:color="auto"/>
            <w:right w:val="none" w:sz="0" w:space="0" w:color="auto"/>
          </w:divBdr>
        </w:div>
        <w:div w:id="668214235">
          <w:marLeft w:val="425"/>
          <w:marRight w:val="0"/>
          <w:marTop w:val="0"/>
          <w:marBottom w:val="0"/>
          <w:divBdr>
            <w:top w:val="none" w:sz="0" w:space="0" w:color="auto"/>
            <w:left w:val="none" w:sz="0" w:space="0" w:color="auto"/>
            <w:bottom w:val="none" w:sz="0" w:space="0" w:color="auto"/>
            <w:right w:val="none" w:sz="0" w:space="0" w:color="auto"/>
          </w:divBdr>
        </w:div>
        <w:div w:id="207643445">
          <w:marLeft w:val="425"/>
          <w:marRight w:val="0"/>
          <w:marTop w:val="0"/>
          <w:marBottom w:val="0"/>
          <w:divBdr>
            <w:top w:val="none" w:sz="0" w:space="0" w:color="auto"/>
            <w:left w:val="none" w:sz="0" w:space="0" w:color="auto"/>
            <w:bottom w:val="none" w:sz="0" w:space="0" w:color="auto"/>
            <w:right w:val="none" w:sz="0" w:space="0" w:color="auto"/>
          </w:divBdr>
        </w:div>
        <w:div w:id="2067992142">
          <w:marLeft w:val="425"/>
          <w:marRight w:val="0"/>
          <w:marTop w:val="0"/>
          <w:marBottom w:val="0"/>
          <w:divBdr>
            <w:top w:val="none" w:sz="0" w:space="0" w:color="auto"/>
            <w:left w:val="none" w:sz="0" w:space="0" w:color="auto"/>
            <w:bottom w:val="none" w:sz="0" w:space="0" w:color="auto"/>
            <w:right w:val="none" w:sz="0" w:space="0" w:color="auto"/>
          </w:divBdr>
        </w:div>
        <w:div w:id="1605919737">
          <w:marLeft w:val="0"/>
          <w:marRight w:val="0"/>
          <w:marTop w:val="240"/>
          <w:marBottom w:val="0"/>
          <w:divBdr>
            <w:top w:val="none" w:sz="0" w:space="0" w:color="auto"/>
            <w:left w:val="none" w:sz="0" w:space="0" w:color="auto"/>
            <w:bottom w:val="none" w:sz="0" w:space="0" w:color="auto"/>
            <w:right w:val="none" w:sz="0" w:space="0" w:color="auto"/>
          </w:divBdr>
        </w:div>
        <w:div w:id="1694309511">
          <w:marLeft w:val="0"/>
          <w:marRight w:val="0"/>
          <w:marTop w:val="240"/>
          <w:marBottom w:val="0"/>
          <w:divBdr>
            <w:top w:val="none" w:sz="0" w:space="0" w:color="auto"/>
            <w:left w:val="none" w:sz="0" w:space="0" w:color="auto"/>
            <w:bottom w:val="none" w:sz="0" w:space="0" w:color="auto"/>
            <w:right w:val="none" w:sz="0" w:space="0" w:color="auto"/>
          </w:divBdr>
        </w:div>
        <w:div w:id="77597789">
          <w:marLeft w:val="0"/>
          <w:marRight w:val="0"/>
          <w:marTop w:val="240"/>
          <w:marBottom w:val="0"/>
          <w:divBdr>
            <w:top w:val="none" w:sz="0" w:space="0" w:color="auto"/>
            <w:left w:val="none" w:sz="0" w:space="0" w:color="auto"/>
            <w:bottom w:val="none" w:sz="0" w:space="0" w:color="auto"/>
            <w:right w:val="none" w:sz="0" w:space="0" w:color="auto"/>
          </w:divBdr>
        </w:div>
        <w:div w:id="1258369881">
          <w:marLeft w:val="0"/>
          <w:marRight w:val="0"/>
          <w:marTop w:val="240"/>
          <w:marBottom w:val="0"/>
          <w:divBdr>
            <w:top w:val="none" w:sz="0" w:space="0" w:color="auto"/>
            <w:left w:val="none" w:sz="0" w:space="0" w:color="auto"/>
            <w:bottom w:val="none" w:sz="0" w:space="0" w:color="auto"/>
            <w:right w:val="none" w:sz="0" w:space="0" w:color="auto"/>
          </w:divBdr>
        </w:div>
        <w:div w:id="2044019985">
          <w:marLeft w:val="0"/>
          <w:marRight w:val="0"/>
          <w:marTop w:val="240"/>
          <w:marBottom w:val="0"/>
          <w:divBdr>
            <w:top w:val="none" w:sz="0" w:space="0" w:color="auto"/>
            <w:left w:val="none" w:sz="0" w:space="0" w:color="auto"/>
            <w:bottom w:val="none" w:sz="0" w:space="0" w:color="auto"/>
            <w:right w:val="none" w:sz="0" w:space="0" w:color="auto"/>
          </w:divBdr>
        </w:div>
        <w:div w:id="753861878">
          <w:marLeft w:val="0"/>
          <w:marRight w:val="0"/>
          <w:marTop w:val="240"/>
          <w:marBottom w:val="0"/>
          <w:divBdr>
            <w:top w:val="none" w:sz="0" w:space="0" w:color="auto"/>
            <w:left w:val="none" w:sz="0" w:space="0" w:color="auto"/>
            <w:bottom w:val="none" w:sz="0" w:space="0" w:color="auto"/>
            <w:right w:val="none" w:sz="0" w:space="0" w:color="auto"/>
          </w:divBdr>
        </w:div>
        <w:div w:id="1597983522">
          <w:marLeft w:val="0"/>
          <w:marRight w:val="0"/>
          <w:marTop w:val="240"/>
          <w:marBottom w:val="0"/>
          <w:divBdr>
            <w:top w:val="none" w:sz="0" w:space="0" w:color="auto"/>
            <w:left w:val="none" w:sz="0" w:space="0" w:color="auto"/>
            <w:bottom w:val="none" w:sz="0" w:space="0" w:color="auto"/>
            <w:right w:val="none" w:sz="0" w:space="0" w:color="auto"/>
          </w:divBdr>
        </w:div>
        <w:div w:id="2054962440">
          <w:marLeft w:val="0"/>
          <w:marRight w:val="0"/>
          <w:marTop w:val="240"/>
          <w:marBottom w:val="0"/>
          <w:divBdr>
            <w:top w:val="none" w:sz="0" w:space="0" w:color="auto"/>
            <w:left w:val="none" w:sz="0" w:space="0" w:color="auto"/>
            <w:bottom w:val="none" w:sz="0" w:space="0" w:color="auto"/>
            <w:right w:val="none" w:sz="0" w:space="0" w:color="auto"/>
          </w:divBdr>
        </w:div>
      </w:divsChild>
    </w:div>
    <w:div w:id="1924223291">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34436887">
      <w:bodyDiv w:val="1"/>
      <w:marLeft w:val="0"/>
      <w:marRight w:val="0"/>
      <w:marTop w:val="0"/>
      <w:marBottom w:val="0"/>
      <w:divBdr>
        <w:top w:val="none" w:sz="0" w:space="0" w:color="auto"/>
        <w:left w:val="none" w:sz="0" w:space="0" w:color="auto"/>
        <w:bottom w:val="none" w:sz="0" w:space="0" w:color="auto"/>
        <w:right w:val="none" w:sz="0" w:space="0" w:color="auto"/>
      </w:divBdr>
    </w:div>
    <w:div w:id="1944681532">
      <w:bodyDiv w:val="1"/>
      <w:marLeft w:val="0"/>
      <w:marRight w:val="0"/>
      <w:marTop w:val="0"/>
      <w:marBottom w:val="0"/>
      <w:divBdr>
        <w:top w:val="none" w:sz="0" w:space="0" w:color="auto"/>
        <w:left w:val="none" w:sz="0" w:space="0" w:color="auto"/>
        <w:bottom w:val="none" w:sz="0" w:space="0" w:color="auto"/>
        <w:right w:val="none" w:sz="0" w:space="0" w:color="auto"/>
      </w:divBdr>
      <w:divsChild>
        <w:div w:id="1277325105">
          <w:marLeft w:val="0"/>
          <w:marRight w:val="0"/>
          <w:marTop w:val="240"/>
          <w:marBottom w:val="0"/>
          <w:divBdr>
            <w:top w:val="none" w:sz="0" w:space="0" w:color="auto"/>
            <w:left w:val="none" w:sz="0" w:space="0" w:color="auto"/>
            <w:bottom w:val="none" w:sz="0" w:space="0" w:color="auto"/>
            <w:right w:val="none" w:sz="0" w:space="0" w:color="auto"/>
          </w:divBdr>
        </w:div>
        <w:div w:id="1576284969">
          <w:marLeft w:val="0"/>
          <w:marRight w:val="0"/>
          <w:marTop w:val="240"/>
          <w:marBottom w:val="0"/>
          <w:divBdr>
            <w:top w:val="none" w:sz="0" w:space="0" w:color="auto"/>
            <w:left w:val="none" w:sz="0" w:space="0" w:color="auto"/>
            <w:bottom w:val="none" w:sz="0" w:space="0" w:color="auto"/>
            <w:right w:val="none" w:sz="0" w:space="0" w:color="auto"/>
          </w:divBdr>
        </w:div>
        <w:div w:id="1374424120">
          <w:marLeft w:val="0"/>
          <w:marRight w:val="0"/>
          <w:marTop w:val="240"/>
          <w:marBottom w:val="0"/>
          <w:divBdr>
            <w:top w:val="none" w:sz="0" w:space="0" w:color="auto"/>
            <w:left w:val="none" w:sz="0" w:space="0" w:color="auto"/>
            <w:bottom w:val="none" w:sz="0" w:space="0" w:color="auto"/>
            <w:right w:val="none" w:sz="0" w:space="0" w:color="auto"/>
          </w:divBdr>
        </w:div>
        <w:div w:id="1187020221">
          <w:marLeft w:val="0"/>
          <w:marRight w:val="0"/>
          <w:marTop w:val="240"/>
          <w:marBottom w:val="0"/>
          <w:divBdr>
            <w:top w:val="none" w:sz="0" w:space="0" w:color="auto"/>
            <w:left w:val="none" w:sz="0" w:space="0" w:color="auto"/>
            <w:bottom w:val="none" w:sz="0" w:space="0" w:color="auto"/>
            <w:right w:val="none" w:sz="0" w:space="0" w:color="auto"/>
          </w:divBdr>
        </w:div>
      </w:divsChild>
    </w:div>
    <w:div w:id="1955162919">
      <w:bodyDiv w:val="1"/>
      <w:marLeft w:val="0"/>
      <w:marRight w:val="0"/>
      <w:marTop w:val="0"/>
      <w:marBottom w:val="0"/>
      <w:divBdr>
        <w:top w:val="none" w:sz="0" w:space="0" w:color="auto"/>
        <w:left w:val="none" w:sz="0" w:space="0" w:color="auto"/>
        <w:bottom w:val="none" w:sz="0" w:space="0" w:color="auto"/>
        <w:right w:val="none" w:sz="0" w:space="0" w:color="auto"/>
      </w:divBdr>
    </w:div>
    <w:div w:id="1979140544">
      <w:bodyDiv w:val="1"/>
      <w:marLeft w:val="0"/>
      <w:marRight w:val="0"/>
      <w:marTop w:val="0"/>
      <w:marBottom w:val="0"/>
      <w:divBdr>
        <w:top w:val="none" w:sz="0" w:space="0" w:color="auto"/>
        <w:left w:val="none" w:sz="0" w:space="0" w:color="auto"/>
        <w:bottom w:val="none" w:sz="0" w:space="0" w:color="auto"/>
        <w:right w:val="none" w:sz="0" w:space="0" w:color="auto"/>
      </w:divBdr>
      <w:divsChild>
        <w:div w:id="859583420">
          <w:marLeft w:val="0"/>
          <w:marRight w:val="0"/>
          <w:marTop w:val="240"/>
          <w:marBottom w:val="0"/>
          <w:divBdr>
            <w:top w:val="none" w:sz="0" w:space="0" w:color="auto"/>
            <w:left w:val="none" w:sz="0" w:space="0" w:color="auto"/>
            <w:bottom w:val="none" w:sz="0" w:space="0" w:color="auto"/>
            <w:right w:val="none" w:sz="0" w:space="0" w:color="auto"/>
          </w:divBdr>
        </w:div>
        <w:div w:id="1097603143">
          <w:marLeft w:val="0"/>
          <w:marRight w:val="0"/>
          <w:marTop w:val="240"/>
          <w:marBottom w:val="0"/>
          <w:divBdr>
            <w:top w:val="none" w:sz="0" w:space="0" w:color="auto"/>
            <w:left w:val="none" w:sz="0" w:space="0" w:color="auto"/>
            <w:bottom w:val="none" w:sz="0" w:space="0" w:color="auto"/>
            <w:right w:val="none" w:sz="0" w:space="0" w:color="auto"/>
          </w:divBdr>
        </w:div>
      </w:divsChild>
    </w:div>
    <w:div w:id="1988393012">
      <w:bodyDiv w:val="1"/>
      <w:marLeft w:val="0"/>
      <w:marRight w:val="0"/>
      <w:marTop w:val="0"/>
      <w:marBottom w:val="0"/>
      <w:divBdr>
        <w:top w:val="none" w:sz="0" w:space="0" w:color="auto"/>
        <w:left w:val="none" w:sz="0" w:space="0" w:color="auto"/>
        <w:bottom w:val="none" w:sz="0" w:space="0" w:color="auto"/>
        <w:right w:val="none" w:sz="0" w:space="0" w:color="auto"/>
      </w:divBdr>
    </w:div>
    <w:div w:id="1991518325">
      <w:bodyDiv w:val="1"/>
      <w:marLeft w:val="0"/>
      <w:marRight w:val="0"/>
      <w:marTop w:val="0"/>
      <w:marBottom w:val="0"/>
      <w:divBdr>
        <w:top w:val="none" w:sz="0" w:space="0" w:color="auto"/>
        <w:left w:val="none" w:sz="0" w:space="0" w:color="auto"/>
        <w:bottom w:val="none" w:sz="0" w:space="0" w:color="auto"/>
        <w:right w:val="none" w:sz="0" w:space="0" w:color="auto"/>
      </w:divBdr>
    </w:div>
    <w:div w:id="1992976927">
      <w:bodyDiv w:val="1"/>
      <w:marLeft w:val="0"/>
      <w:marRight w:val="0"/>
      <w:marTop w:val="0"/>
      <w:marBottom w:val="0"/>
      <w:divBdr>
        <w:top w:val="none" w:sz="0" w:space="0" w:color="auto"/>
        <w:left w:val="none" w:sz="0" w:space="0" w:color="auto"/>
        <w:bottom w:val="none" w:sz="0" w:space="0" w:color="auto"/>
        <w:right w:val="none" w:sz="0" w:space="0" w:color="auto"/>
      </w:divBdr>
      <w:divsChild>
        <w:div w:id="1356728313">
          <w:marLeft w:val="0"/>
          <w:marRight w:val="0"/>
          <w:marTop w:val="240"/>
          <w:marBottom w:val="0"/>
          <w:divBdr>
            <w:top w:val="none" w:sz="0" w:space="0" w:color="auto"/>
            <w:left w:val="none" w:sz="0" w:space="0" w:color="auto"/>
            <w:bottom w:val="none" w:sz="0" w:space="0" w:color="auto"/>
            <w:right w:val="none" w:sz="0" w:space="0" w:color="auto"/>
          </w:divBdr>
        </w:div>
        <w:div w:id="1812821213">
          <w:marLeft w:val="0"/>
          <w:marRight w:val="0"/>
          <w:marTop w:val="240"/>
          <w:marBottom w:val="0"/>
          <w:divBdr>
            <w:top w:val="none" w:sz="0" w:space="0" w:color="auto"/>
            <w:left w:val="none" w:sz="0" w:space="0" w:color="auto"/>
            <w:bottom w:val="none" w:sz="0" w:space="0" w:color="auto"/>
            <w:right w:val="none" w:sz="0" w:space="0" w:color="auto"/>
          </w:divBdr>
        </w:div>
      </w:divsChild>
    </w:div>
    <w:div w:id="1995178924">
      <w:bodyDiv w:val="1"/>
      <w:marLeft w:val="0"/>
      <w:marRight w:val="0"/>
      <w:marTop w:val="0"/>
      <w:marBottom w:val="0"/>
      <w:divBdr>
        <w:top w:val="none" w:sz="0" w:space="0" w:color="auto"/>
        <w:left w:val="none" w:sz="0" w:space="0" w:color="auto"/>
        <w:bottom w:val="none" w:sz="0" w:space="0" w:color="auto"/>
        <w:right w:val="none" w:sz="0" w:space="0" w:color="auto"/>
      </w:divBdr>
    </w:div>
    <w:div w:id="2014457730">
      <w:bodyDiv w:val="1"/>
      <w:marLeft w:val="0"/>
      <w:marRight w:val="0"/>
      <w:marTop w:val="0"/>
      <w:marBottom w:val="0"/>
      <w:divBdr>
        <w:top w:val="none" w:sz="0" w:space="0" w:color="auto"/>
        <w:left w:val="none" w:sz="0" w:space="0" w:color="auto"/>
        <w:bottom w:val="none" w:sz="0" w:space="0" w:color="auto"/>
        <w:right w:val="none" w:sz="0" w:space="0" w:color="auto"/>
      </w:divBdr>
    </w:div>
    <w:div w:id="2027633333">
      <w:bodyDiv w:val="1"/>
      <w:marLeft w:val="0"/>
      <w:marRight w:val="0"/>
      <w:marTop w:val="0"/>
      <w:marBottom w:val="0"/>
      <w:divBdr>
        <w:top w:val="none" w:sz="0" w:space="0" w:color="auto"/>
        <w:left w:val="none" w:sz="0" w:space="0" w:color="auto"/>
        <w:bottom w:val="none" w:sz="0" w:space="0" w:color="auto"/>
        <w:right w:val="none" w:sz="0" w:space="0" w:color="auto"/>
      </w:divBdr>
      <w:divsChild>
        <w:div w:id="800270352">
          <w:marLeft w:val="0"/>
          <w:marRight w:val="0"/>
          <w:marTop w:val="0"/>
          <w:marBottom w:val="0"/>
          <w:divBdr>
            <w:top w:val="none" w:sz="0" w:space="0" w:color="auto"/>
            <w:left w:val="none" w:sz="0" w:space="0" w:color="auto"/>
            <w:bottom w:val="none" w:sz="0" w:space="0" w:color="auto"/>
            <w:right w:val="none" w:sz="0" w:space="0" w:color="auto"/>
          </w:divBdr>
        </w:div>
        <w:div w:id="1955362569">
          <w:marLeft w:val="0"/>
          <w:marRight w:val="0"/>
          <w:marTop w:val="0"/>
          <w:marBottom w:val="0"/>
          <w:divBdr>
            <w:top w:val="none" w:sz="0" w:space="0" w:color="auto"/>
            <w:left w:val="none" w:sz="0" w:space="0" w:color="auto"/>
            <w:bottom w:val="none" w:sz="0" w:space="0" w:color="auto"/>
            <w:right w:val="none" w:sz="0" w:space="0" w:color="auto"/>
          </w:divBdr>
        </w:div>
        <w:div w:id="1366249204">
          <w:marLeft w:val="0"/>
          <w:marRight w:val="0"/>
          <w:marTop w:val="0"/>
          <w:marBottom w:val="0"/>
          <w:divBdr>
            <w:top w:val="none" w:sz="0" w:space="0" w:color="auto"/>
            <w:left w:val="none" w:sz="0" w:space="0" w:color="auto"/>
            <w:bottom w:val="none" w:sz="0" w:space="0" w:color="auto"/>
            <w:right w:val="none" w:sz="0" w:space="0" w:color="auto"/>
          </w:divBdr>
        </w:div>
        <w:div w:id="414743850">
          <w:marLeft w:val="0"/>
          <w:marRight w:val="0"/>
          <w:marTop w:val="0"/>
          <w:marBottom w:val="0"/>
          <w:divBdr>
            <w:top w:val="none" w:sz="0" w:space="0" w:color="auto"/>
            <w:left w:val="none" w:sz="0" w:space="0" w:color="auto"/>
            <w:bottom w:val="none" w:sz="0" w:space="0" w:color="auto"/>
            <w:right w:val="none" w:sz="0" w:space="0" w:color="auto"/>
          </w:divBdr>
        </w:div>
        <w:div w:id="1780030351">
          <w:marLeft w:val="0"/>
          <w:marRight w:val="0"/>
          <w:marTop w:val="0"/>
          <w:marBottom w:val="0"/>
          <w:divBdr>
            <w:top w:val="none" w:sz="0" w:space="0" w:color="auto"/>
            <w:left w:val="none" w:sz="0" w:space="0" w:color="auto"/>
            <w:bottom w:val="none" w:sz="0" w:space="0" w:color="auto"/>
            <w:right w:val="none" w:sz="0" w:space="0" w:color="auto"/>
          </w:divBdr>
        </w:div>
        <w:div w:id="1160387759">
          <w:marLeft w:val="0"/>
          <w:marRight w:val="0"/>
          <w:marTop w:val="0"/>
          <w:marBottom w:val="0"/>
          <w:divBdr>
            <w:top w:val="none" w:sz="0" w:space="0" w:color="auto"/>
            <w:left w:val="none" w:sz="0" w:space="0" w:color="auto"/>
            <w:bottom w:val="none" w:sz="0" w:space="0" w:color="auto"/>
            <w:right w:val="none" w:sz="0" w:space="0" w:color="auto"/>
          </w:divBdr>
        </w:div>
        <w:div w:id="2032880025">
          <w:marLeft w:val="0"/>
          <w:marRight w:val="0"/>
          <w:marTop w:val="0"/>
          <w:marBottom w:val="0"/>
          <w:divBdr>
            <w:top w:val="none" w:sz="0" w:space="0" w:color="auto"/>
            <w:left w:val="none" w:sz="0" w:space="0" w:color="auto"/>
            <w:bottom w:val="none" w:sz="0" w:space="0" w:color="auto"/>
            <w:right w:val="none" w:sz="0" w:space="0" w:color="auto"/>
          </w:divBdr>
        </w:div>
        <w:div w:id="342588737">
          <w:marLeft w:val="0"/>
          <w:marRight w:val="0"/>
          <w:marTop w:val="0"/>
          <w:marBottom w:val="0"/>
          <w:divBdr>
            <w:top w:val="none" w:sz="0" w:space="0" w:color="auto"/>
            <w:left w:val="none" w:sz="0" w:space="0" w:color="auto"/>
            <w:bottom w:val="none" w:sz="0" w:space="0" w:color="auto"/>
            <w:right w:val="none" w:sz="0" w:space="0" w:color="auto"/>
          </w:divBdr>
        </w:div>
        <w:div w:id="1165511272">
          <w:marLeft w:val="0"/>
          <w:marRight w:val="0"/>
          <w:marTop w:val="0"/>
          <w:marBottom w:val="0"/>
          <w:divBdr>
            <w:top w:val="none" w:sz="0" w:space="0" w:color="auto"/>
            <w:left w:val="none" w:sz="0" w:space="0" w:color="auto"/>
            <w:bottom w:val="none" w:sz="0" w:space="0" w:color="auto"/>
            <w:right w:val="none" w:sz="0" w:space="0" w:color="auto"/>
          </w:divBdr>
        </w:div>
        <w:div w:id="431628223">
          <w:marLeft w:val="0"/>
          <w:marRight w:val="0"/>
          <w:marTop w:val="0"/>
          <w:marBottom w:val="0"/>
          <w:divBdr>
            <w:top w:val="none" w:sz="0" w:space="0" w:color="auto"/>
            <w:left w:val="none" w:sz="0" w:space="0" w:color="auto"/>
            <w:bottom w:val="none" w:sz="0" w:space="0" w:color="auto"/>
            <w:right w:val="none" w:sz="0" w:space="0" w:color="auto"/>
          </w:divBdr>
        </w:div>
      </w:divsChild>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063638">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2847923">
      <w:bodyDiv w:val="1"/>
      <w:marLeft w:val="0"/>
      <w:marRight w:val="0"/>
      <w:marTop w:val="0"/>
      <w:marBottom w:val="0"/>
      <w:divBdr>
        <w:top w:val="none" w:sz="0" w:space="0" w:color="auto"/>
        <w:left w:val="none" w:sz="0" w:space="0" w:color="auto"/>
        <w:bottom w:val="none" w:sz="0" w:space="0" w:color="auto"/>
        <w:right w:val="none" w:sz="0" w:space="0" w:color="auto"/>
      </w:divBdr>
      <w:divsChild>
        <w:div w:id="358362611">
          <w:marLeft w:val="0"/>
          <w:marRight w:val="0"/>
          <w:marTop w:val="0"/>
          <w:marBottom w:val="0"/>
          <w:divBdr>
            <w:top w:val="none" w:sz="0" w:space="0" w:color="auto"/>
            <w:left w:val="none" w:sz="0" w:space="0" w:color="auto"/>
            <w:bottom w:val="none" w:sz="0" w:space="0" w:color="auto"/>
            <w:right w:val="none" w:sz="0" w:space="0" w:color="auto"/>
          </w:divBdr>
          <w:divsChild>
            <w:div w:id="1804344711">
              <w:marLeft w:val="0"/>
              <w:marRight w:val="0"/>
              <w:marTop w:val="480"/>
              <w:marBottom w:val="0"/>
              <w:divBdr>
                <w:top w:val="none" w:sz="0" w:space="0" w:color="auto"/>
                <w:left w:val="none" w:sz="0" w:space="0" w:color="auto"/>
                <w:bottom w:val="none" w:sz="0" w:space="0" w:color="auto"/>
                <w:right w:val="none" w:sz="0" w:space="0" w:color="auto"/>
              </w:divBdr>
            </w:div>
            <w:div w:id="1374648708">
              <w:marLeft w:val="0"/>
              <w:marRight w:val="0"/>
              <w:marTop w:val="240"/>
              <w:marBottom w:val="0"/>
              <w:divBdr>
                <w:top w:val="none" w:sz="0" w:space="0" w:color="auto"/>
                <w:left w:val="none" w:sz="0" w:space="0" w:color="auto"/>
                <w:bottom w:val="none" w:sz="0" w:space="0" w:color="auto"/>
                <w:right w:val="none" w:sz="0" w:space="0" w:color="auto"/>
              </w:divBdr>
            </w:div>
            <w:div w:id="1973555812">
              <w:marLeft w:val="425"/>
              <w:marRight w:val="0"/>
              <w:marTop w:val="0"/>
              <w:marBottom w:val="0"/>
              <w:divBdr>
                <w:top w:val="none" w:sz="0" w:space="0" w:color="auto"/>
                <w:left w:val="none" w:sz="0" w:space="0" w:color="auto"/>
                <w:bottom w:val="none" w:sz="0" w:space="0" w:color="auto"/>
                <w:right w:val="none" w:sz="0" w:space="0" w:color="auto"/>
              </w:divBdr>
            </w:div>
            <w:div w:id="110906357">
              <w:marLeft w:val="425"/>
              <w:marRight w:val="0"/>
              <w:marTop w:val="0"/>
              <w:marBottom w:val="0"/>
              <w:divBdr>
                <w:top w:val="none" w:sz="0" w:space="0" w:color="auto"/>
                <w:left w:val="none" w:sz="0" w:space="0" w:color="auto"/>
                <w:bottom w:val="none" w:sz="0" w:space="0" w:color="auto"/>
                <w:right w:val="none" w:sz="0" w:space="0" w:color="auto"/>
              </w:divBdr>
            </w:div>
            <w:div w:id="169371185">
              <w:marLeft w:val="425"/>
              <w:marRight w:val="0"/>
              <w:marTop w:val="0"/>
              <w:marBottom w:val="0"/>
              <w:divBdr>
                <w:top w:val="none" w:sz="0" w:space="0" w:color="auto"/>
                <w:left w:val="none" w:sz="0" w:space="0" w:color="auto"/>
                <w:bottom w:val="none" w:sz="0" w:space="0" w:color="auto"/>
                <w:right w:val="none" w:sz="0" w:space="0" w:color="auto"/>
              </w:divBdr>
            </w:div>
            <w:div w:id="2063675480">
              <w:marLeft w:val="425"/>
              <w:marRight w:val="0"/>
              <w:marTop w:val="0"/>
              <w:marBottom w:val="0"/>
              <w:divBdr>
                <w:top w:val="none" w:sz="0" w:space="0" w:color="auto"/>
                <w:left w:val="none" w:sz="0" w:space="0" w:color="auto"/>
                <w:bottom w:val="none" w:sz="0" w:space="0" w:color="auto"/>
                <w:right w:val="none" w:sz="0" w:space="0" w:color="auto"/>
              </w:divBdr>
            </w:div>
            <w:div w:id="701630117">
              <w:marLeft w:val="425"/>
              <w:marRight w:val="0"/>
              <w:marTop w:val="0"/>
              <w:marBottom w:val="0"/>
              <w:divBdr>
                <w:top w:val="none" w:sz="0" w:space="0" w:color="auto"/>
                <w:left w:val="none" w:sz="0" w:space="0" w:color="auto"/>
                <w:bottom w:val="none" w:sz="0" w:space="0" w:color="auto"/>
                <w:right w:val="none" w:sz="0" w:space="0" w:color="auto"/>
              </w:divBdr>
            </w:div>
            <w:div w:id="67382330">
              <w:marLeft w:val="425"/>
              <w:marRight w:val="0"/>
              <w:marTop w:val="0"/>
              <w:marBottom w:val="0"/>
              <w:divBdr>
                <w:top w:val="none" w:sz="0" w:space="0" w:color="auto"/>
                <w:left w:val="none" w:sz="0" w:space="0" w:color="auto"/>
                <w:bottom w:val="none" w:sz="0" w:space="0" w:color="auto"/>
                <w:right w:val="none" w:sz="0" w:space="0" w:color="auto"/>
              </w:divBdr>
            </w:div>
            <w:div w:id="878317330">
              <w:marLeft w:val="0"/>
              <w:marRight w:val="0"/>
              <w:marTop w:val="240"/>
              <w:marBottom w:val="0"/>
              <w:divBdr>
                <w:top w:val="none" w:sz="0" w:space="0" w:color="auto"/>
                <w:left w:val="none" w:sz="0" w:space="0" w:color="auto"/>
                <w:bottom w:val="none" w:sz="0" w:space="0" w:color="auto"/>
                <w:right w:val="none" w:sz="0" w:space="0" w:color="auto"/>
              </w:divBdr>
            </w:div>
            <w:div w:id="1087339576">
              <w:marLeft w:val="425"/>
              <w:marRight w:val="0"/>
              <w:marTop w:val="0"/>
              <w:marBottom w:val="0"/>
              <w:divBdr>
                <w:top w:val="none" w:sz="0" w:space="0" w:color="auto"/>
                <w:left w:val="none" w:sz="0" w:space="0" w:color="auto"/>
                <w:bottom w:val="none" w:sz="0" w:space="0" w:color="auto"/>
                <w:right w:val="none" w:sz="0" w:space="0" w:color="auto"/>
              </w:divBdr>
            </w:div>
            <w:div w:id="479931151">
              <w:marLeft w:val="425"/>
              <w:marRight w:val="0"/>
              <w:marTop w:val="0"/>
              <w:marBottom w:val="0"/>
              <w:divBdr>
                <w:top w:val="none" w:sz="0" w:space="0" w:color="auto"/>
                <w:left w:val="none" w:sz="0" w:space="0" w:color="auto"/>
                <w:bottom w:val="none" w:sz="0" w:space="0" w:color="auto"/>
                <w:right w:val="none" w:sz="0" w:space="0" w:color="auto"/>
              </w:divBdr>
            </w:div>
            <w:div w:id="1717702951">
              <w:marLeft w:val="425"/>
              <w:marRight w:val="0"/>
              <w:marTop w:val="0"/>
              <w:marBottom w:val="0"/>
              <w:divBdr>
                <w:top w:val="none" w:sz="0" w:space="0" w:color="auto"/>
                <w:left w:val="none" w:sz="0" w:space="0" w:color="auto"/>
                <w:bottom w:val="none" w:sz="0" w:space="0" w:color="auto"/>
                <w:right w:val="none" w:sz="0" w:space="0" w:color="auto"/>
              </w:divBdr>
            </w:div>
          </w:divsChild>
        </w:div>
        <w:div w:id="387656713">
          <w:marLeft w:val="0"/>
          <w:marRight w:val="0"/>
          <w:marTop w:val="0"/>
          <w:marBottom w:val="0"/>
          <w:divBdr>
            <w:top w:val="none" w:sz="0" w:space="0" w:color="auto"/>
            <w:left w:val="none" w:sz="0" w:space="0" w:color="auto"/>
            <w:bottom w:val="none" w:sz="0" w:space="0" w:color="auto"/>
            <w:right w:val="none" w:sz="0" w:space="0" w:color="auto"/>
          </w:divBdr>
          <w:divsChild>
            <w:div w:id="1218129984">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8400335">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11005158">
      <w:bodyDiv w:val="1"/>
      <w:marLeft w:val="0"/>
      <w:marRight w:val="0"/>
      <w:marTop w:val="0"/>
      <w:marBottom w:val="0"/>
      <w:divBdr>
        <w:top w:val="none" w:sz="0" w:space="0" w:color="auto"/>
        <w:left w:val="none" w:sz="0" w:space="0" w:color="auto"/>
        <w:bottom w:val="none" w:sz="0" w:space="0" w:color="auto"/>
        <w:right w:val="none" w:sz="0" w:space="0" w:color="auto"/>
      </w:divBdr>
    </w:div>
    <w:div w:id="2114784292">
      <w:bodyDiv w:val="1"/>
      <w:marLeft w:val="0"/>
      <w:marRight w:val="0"/>
      <w:marTop w:val="0"/>
      <w:marBottom w:val="0"/>
      <w:divBdr>
        <w:top w:val="none" w:sz="0" w:space="0" w:color="auto"/>
        <w:left w:val="none" w:sz="0" w:space="0" w:color="auto"/>
        <w:bottom w:val="none" w:sz="0" w:space="0" w:color="auto"/>
        <w:right w:val="none" w:sz="0" w:space="0" w:color="auto"/>
      </w:divBdr>
      <w:divsChild>
        <w:div w:id="1954434513">
          <w:marLeft w:val="0"/>
          <w:marRight w:val="0"/>
          <w:marTop w:val="0"/>
          <w:marBottom w:val="0"/>
          <w:divBdr>
            <w:top w:val="none" w:sz="0" w:space="0" w:color="auto"/>
            <w:left w:val="none" w:sz="0" w:space="0" w:color="auto"/>
            <w:bottom w:val="none" w:sz="0" w:space="0" w:color="auto"/>
            <w:right w:val="none" w:sz="0" w:space="0" w:color="auto"/>
          </w:divBdr>
          <w:divsChild>
            <w:div w:id="1573083154">
              <w:marLeft w:val="0"/>
              <w:marRight w:val="0"/>
              <w:marTop w:val="480"/>
              <w:marBottom w:val="0"/>
              <w:divBdr>
                <w:top w:val="none" w:sz="0" w:space="0" w:color="auto"/>
                <w:left w:val="none" w:sz="0" w:space="0" w:color="auto"/>
                <w:bottom w:val="none" w:sz="0" w:space="0" w:color="auto"/>
                <w:right w:val="none" w:sz="0" w:space="0" w:color="auto"/>
              </w:divBdr>
            </w:div>
            <w:div w:id="1517573223">
              <w:marLeft w:val="0"/>
              <w:marRight w:val="0"/>
              <w:marTop w:val="240"/>
              <w:marBottom w:val="0"/>
              <w:divBdr>
                <w:top w:val="none" w:sz="0" w:space="0" w:color="auto"/>
                <w:left w:val="none" w:sz="0" w:space="0" w:color="auto"/>
                <w:bottom w:val="none" w:sz="0" w:space="0" w:color="auto"/>
                <w:right w:val="none" w:sz="0" w:space="0" w:color="auto"/>
              </w:divBdr>
            </w:div>
            <w:div w:id="659576775">
              <w:marLeft w:val="425"/>
              <w:marRight w:val="0"/>
              <w:marTop w:val="0"/>
              <w:marBottom w:val="0"/>
              <w:divBdr>
                <w:top w:val="none" w:sz="0" w:space="0" w:color="auto"/>
                <w:left w:val="none" w:sz="0" w:space="0" w:color="auto"/>
                <w:bottom w:val="none" w:sz="0" w:space="0" w:color="auto"/>
                <w:right w:val="none" w:sz="0" w:space="0" w:color="auto"/>
              </w:divBdr>
            </w:div>
            <w:div w:id="367074946">
              <w:marLeft w:val="425"/>
              <w:marRight w:val="0"/>
              <w:marTop w:val="0"/>
              <w:marBottom w:val="0"/>
              <w:divBdr>
                <w:top w:val="none" w:sz="0" w:space="0" w:color="auto"/>
                <w:left w:val="none" w:sz="0" w:space="0" w:color="auto"/>
                <w:bottom w:val="none" w:sz="0" w:space="0" w:color="auto"/>
                <w:right w:val="none" w:sz="0" w:space="0" w:color="auto"/>
              </w:divBdr>
            </w:div>
            <w:div w:id="1999460059">
              <w:marLeft w:val="425"/>
              <w:marRight w:val="0"/>
              <w:marTop w:val="0"/>
              <w:marBottom w:val="0"/>
              <w:divBdr>
                <w:top w:val="none" w:sz="0" w:space="0" w:color="auto"/>
                <w:left w:val="none" w:sz="0" w:space="0" w:color="auto"/>
                <w:bottom w:val="none" w:sz="0" w:space="0" w:color="auto"/>
                <w:right w:val="none" w:sz="0" w:space="0" w:color="auto"/>
              </w:divBdr>
            </w:div>
            <w:div w:id="890384762">
              <w:marLeft w:val="425"/>
              <w:marRight w:val="0"/>
              <w:marTop w:val="0"/>
              <w:marBottom w:val="0"/>
              <w:divBdr>
                <w:top w:val="none" w:sz="0" w:space="0" w:color="auto"/>
                <w:left w:val="none" w:sz="0" w:space="0" w:color="auto"/>
                <w:bottom w:val="none" w:sz="0" w:space="0" w:color="auto"/>
                <w:right w:val="none" w:sz="0" w:space="0" w:color="auto"/>
              </w:divBdr>
            </w:div>
            <w:div w:id="700741884">
              <w:marLeft w:val="425"/>
              <w:marRight w:val="0"/>
              <w:marTop w:val="0"/>
              <w:marBottom w:val="0"/>
              <w:divBdr>
                <w:top w:val="none" w:sz="0" w:space="0" w:color="auto"/>
                <w:left w:val="none" w:sz="0" w:space="0" w:color="auto"/>
                <w:bottom w:val="none" w:sz="0" w:space="0" w:color="auto"/>
                <w:right w:val="none" w:sz="0" w:space="0" w:color="auto"/>
              </w:divBdr>
            </w:div>
            <w:div w:id="397822526">
              <w:marLeft w:val="425"/>
              <w:marRight w:val="0"/>
              <w:marTop w:val="0"/>
              <w:marBottom w:val="0"/>
              <w:divBdr>
                <w:top w:val="none" w:sz="0" w:space="0" w:color="auto"/>
                <w:left w:val="none" w:sz="0" w:space="0" w:color="auto"/>
                <w:bottom w:val="none" w:sz="0" w:space="0" w:color="auto"/>
                <w:right w:val="none" w:sz="0" w:space="0" w:color="auto"/>
              </w:divBdr>
            </w:div>
            <w:div w:id="1340816909">
              <w:marLeft w:val="0"/>
              <w:marRight w:val="0"/>
              <w:marTop w:val="240"/>
              <w:marBottom w:val="0"/>
              <w:divBdr>
                <w:top w:val="none" w:sz="0" w:space="0" w:color="auto"/>
                <w:left w:val="none" w:sz="0" w:space="0" w:color="auto"/>
                <w:bottom w:val="none" w:sz="0" w:space="0" w:color="auto"/>
                <w:right w:val="none" w:sz="0" w:space="0" w:color="auto"/>
              </w:divBdr>
            </w:div>
            <w:div w:id="308633977">
              <w:marLeft w:val="425"/>
              <w:marRight w:val="0"/>
              <w:marTop w:val="0"/>
              <w:marBottom w:val="0"/>
              <w:divBdr>
                <w:top w:val="none" w:sz="0" w:space="0" w:color="auto"/>
                <w:left w:val="none" w:sz="0" w:space="0" w:color="auto"/>
                <w:bottom w:val="none" w:sz="0" w:space="0" w:color="auto"/>
                <w:right w:val="none" w:sz="0" w:space="0" w:color="auto"/>
              </w:divBdr>
            </w:div>
            <w:div w:id="2115442784">
              <w:marLeft w:val="425"/>
              <w:marRight w:val="0"/>
              <w:marTop w:val="0"/>
              <w:marBottom w:val="0"/>
              <w:divBdr>
                <w:top w:val="none" w:sz="0" w:space="0" w:color="auto"/>
                <w:left w:val="none" w:sz="0" w:space="0" w:color="auto"/>
                <w:bottom w:val="none" w:sz="0" w:space="0" w:color="auto"/>
                <w:right w:val="none" w:sz="0" w:space="0" w:color="auto"/>
              </w:divBdr>
            </w:div>
            <w:div w:id="885291703">
              <w:marLeft w:val="425"/>
              <w:marRight w:val="0"/>
              <w:marTop w:val="0"/>
              <w:marBottom w:val="0"/>
              <w:divBdr>
                <w:top w:val="none" w:sz="0" w:space="0" w:color="auto"/>
                <w:left w:val="none" w:sz="0" w:space="0" w:color="auto"/>
                <w:bottom w:val="none" w:sz="0" w:space="0" w:color="auto"/>
                <w:right w:val="none" w:sz="0" w:space="0" w:color="auto"/>
              </w:divBdr>
            </w:div>
          </w:divsChild>
        </w:div>
        <w:div w:id="2096129057">
          <w:marLeft w:val="0"/>
          <w:marRight w:val="0"/>
          <w:marTop w:val="0"/>
          <w:marBottom w:val="0"/>
          <w:divBdr>
            <w:top w:val="none" w:sz="0" w:space="0" w:color="auto"/>
            <w:left w:val="none" w:sz="0" w:space="0" w:color="auto"/>
            <w:bottom w:val="none" w:sz="0" w:space="0" w:color="auto"/>
            <w:right w:val="none" w:sz="0" w:space="0" w:color="auto"/>
          </w:divBdr>
          <w:divsChild>
            <w:div w:id="1884094604">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 w:id="2130317247">
      <w:bodyDiv w:val="1"/>
      <w:marLeft w:val="0"/>
      <w:marRight w:val="0"/>
      <w:marTop w:val="0"/>
      <w:marBottom w:val="0"/>
      <w:divBdr>
        <w:top w:val="none" w:sz="0" w:space="0" w:color="auto"/>
        <w:left w:val="none" w:sz="0" w:space="0" w:color="auto"/>
        <w:bottom w:val="none" w:sz="0" w:space="0" w:color="auto"/>
        <w:right w:val="none" w:sz="0" w:space="0" w:color="auto"/>
      </w:divBdr>
    </w:div>
    <w:div w:id="2140221292">
      <w:bodyDiv w:val="1"/>
      <w:marLeft w:val="0"/>
      <w:marRight w:val="0"/>
      <w:marTop w:val="0"/>
      <w:marBottom w:val="0"/>
      <w:divBdr>
        <w:top w:val="none" w:sz="0" w:space="0" w:color="auto"/>
        <w:left w:val="none" w:sz="0" w:space="0" w:color="auto"/>
        <w:bottom w:val="none" w:sz="0" w:space="0" w:color="auto"/>
        <w:right w:val="none" w:sz="0" w:space="0" w:color="auto"/>
      </w:divBdr>
      <w:divsChild>
        <w:div w:id="935527765">
          <w:marLeft w:val="0"/>
          <w:marRight w:val="0"/>
          <w:marTop w:val="240"/>
          <w:marBottom w:val="0"/>
          <w:divBdr>
            <w:top w:val="none" w:sz="0" w:space="0" w:color="auto"/>
            <w:left w:val="none" w:sz="0" w:space="0" w:color="auto"/>
            <w:bottom w:val="none" w:sz="0" w:space="0" w:color="auto"/>
            <w:right w:val="none" w:sz="0" w:space="0" w:color="auto"/>
          </w:divBdr>
        </w:div>
        <w:div w:id="612714526">
          <w:marLeft w:val="0"/>
          <w:marRight w:val="0"/>
          <w:marTop w:val="240"/>
          <w:marBottom w:val="0"/>
          <w:divBdr>
            <w:top w:val="none" w:sz="0" w:space="0" w:color="auto"/>
            <w:left w:val="none" w:sz="0" w:space="0" w:color="auto"/>
            <w:bottom w:val="none" w:sz="0" w:space="0" w:color="auto"/>
            <w:right w:val="none" w:sz="0" w:space="0" w:color="auto"/>
          </w:divBdr>
        </w:div>
        <w:div w:id="1404521497">
          <w:marLeft w:val="0"/>
          <w:marRight w:val="0"/>
          <w:marTop w:val="240"/>
          <w:marBottom w:val="0"/>
          <w:divBdr>
            <w:top w:val="none" w:sz="0" w:space="0" w:color="auto"/>
            <w:left w:val="none" w:sz="0" w:space="0" w:color="auto"/>
            <w:bottom w:val="none" w:sz="0" w:space="0" w:color="auto"/>
            <w:right w:val="none" w:sz="0" w:space="0" w:color="auto"/>
          </w:divBdr>
        </w:div>
        <w:div w:id="47389036">
          <w:marLeft w:val="0"/>
          <w:marRight w:val="0"/>
          <w:marTop w:val="240"/>
          <w:marBottom w:val="0"/>
          <w:divBdr>
            <w:top w:val="none" w:sz="0" w:space="0" w:color="auto"/>
            <w:left w:val="none" w:sz="0" w:space="0" w:color="auto"/>
            <w:bottom w:val="none" w:sz="0" w:space="0" w:color="auto"/>
            <w:right w:val="none" w:sz="0" w:space="0" w:color="auto"/>
          </w:divBdr>
        </w:div>
        <w:div w:id="1458336104">
          <w:marLeft w:val="0"/>
          <w:marRight w:val="0"/>
          <w:marTop w:val="240"/>
          <w:marBottom w:val="0"/>
          <w:divBdr>
            <w:top w:val="none" w:sz="0" w:space="0" w:color="auto"/>
            <w:left w:val="none" w:sz="0" w:space="0" w:color="auto"/>
            <w:bottom w:val="none" w:sz="0" w:space="0" w:color="auto"/>
            <w:right w:val="none" w:sz="0" w:space="0" w:color="auto"/>
          </w:divBdr>
        </w:div>
        <w:div w:id="1549760365">
          <w:marLeft w:val="0"/>
          <w:marRight w:val="0"/>
          <w:marTop w:val="240"/>
          <w:marBottom w:val="0"/>
          <w:divBdr>
            <w:top w:val="none" w:sz="0" w:space="0" w:color="auto"/>
            <w:left w:val="none" w:sz="0" w:space="0" w:color="auto"/>
            <w:bottom w:val="none" w:sz="0" w:space="0" w:color="auto"/>
            <w:right w:val="none" w:sz="0" w:space="0" w:color="auto"/>
          </w:divBdr>
        </w:div>
        <w:div w:id="1181701698">
          <w:marLeft w:val="0"/>
          <w:marRight w:val="0"/>
          <w:marTop w:val="240"/>
          <w:marBottom w:val="0"/>
          <w:divBdr>
            <w:top w:val="none" w:sz="0" w:space="0" w:color="auto"/>
            <w:left w:val="none" w:sz="0" w:space="0" w:color="auto"/>
            <w:bottom w:val="none" w:sz="0" w:space="0" w:color="auto"/>
            <w:right w:val="none" w:sz="0" w:space="0" w:color="auto"/>
          </w:divBdr>
        </w:div>
        <w:div w:id="965046273">
          <w:marLeft w:val="0"/>
          <w:marRight w:val="0"/>
          <w:marTop w:val="240"/>
          <w:marBottom w:val="0"/>
          <w:divBdr>
            <w:top w:val="none" w:sz="0" w:space="0" w:color="auto"/>
            <w:left w:val="none" w:sz="0" w:space="0" w:color="auto"/>
            <w:bottom w:val="none" w:sz="0" w:space="0" w:color="auto"/>
            <w:right w:val="none" w:sz="0" w:space="0" w:color="auto"/>
          </w:divBdr>
        </w:div>
        <w:div w:id="43875667">
          <w:marLeft w:val="0"/>
          <w:marRight w:val="0"/>
          <w:marTop w:val="240"/>
          <w:marBottom w:val="0"/>
          <w:divBdr>
            <w:top w:val="none" w:sz="0" w:space="0" w:color="auto"/>
            <w:left w:val="none" w:sz="0" w:space="0" w:color="auto"/>
            <w:bottom w:val="none" w:sz="0" w:space="0" w:color="auto"/>
            <w:right w:val="none" w:sz="0" w:space="0" w:color="auto"/>
          </w:divBdr>
        </w:div>
        <w:div w:id="82069502">
          <w:marLeft w:val="0"/>
          <w:marRight w:val="0"/>
          <w:marTop w:val="240"/>
          <w:marBottom w:val="0"/>
          <w:divBdr>
            <w:top w:val="none" w:sz="0" w:space="0" w:color="auto"/>
            <w:left w:val="none" w:sz="0" w:space="0" w:color="auto"/>
            <w:bottom w:val="none" w:sz="0" w:space="0" w:color="auto"/>
            <w:right w:val="none" w:sz="0" w:space="0" w:color="auto"/>
          </w:divBdr>
        </w:div>
      </w:divsChild>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ov_delovni_lis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Število kaznivih</a:t>
            </a:r>
            <a:r>
              <a:rPr lang="sl-SI" baseline="0"/>
              <a:t> dejanj</a:t>
            </a:r>
            <a:r>
              <a:rPr lang="sl-SI"/>
              <a:t>, ki so jih bili osumljeni mladoletniki (</a:t>
            </a:r>
            <a:r>
              <a:rPr lang="sl-SI" baseline="0"/>
              <a:t>2000 do 2023)</a:t>
            </a:r>
            <a:endParaRPr lang="sl-SI"/>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manualLayout>
          <c:layoutTarget val="inner"/>
          <c:xMode val="edge"/>
          <c:yMode val="edge"/>
          <c:x val="9.5264286362886683E-2"/>
          <c:y val="0.21859995965301593"/>
          <c:w val="0.89089401304243887"/>
          <c:h val="0.55645130802063092"/>
        </c:manualLayout>
      </c:layout>
      <c:lineChart>
        <c:grouping val="standard"/>
        <c:varyColors val="0"/>
        <c:ser>
          <c:idx val="0"/>
          <c:order val="0"/>
          <c:tx>
            <c:strRef>
              <c:f>List1!$B$1</c:f>
              <c:strCache>
                <c:ptCount val="1"/>
                <c:pt idx="0">
                  <c:v>Št. kaznivih dejanj, ki so jih v posameznem letu osumljeni mladoletniki</c:v>
                </c:pt>
              </c:strCache>
            </c:strRef>
          </c:tx>
          <c:spPr>
            <a:ln w="28575" cap="rnd">
              <a:solidFill>
                <a:schemeClr val="accent1"/>
              </a:solidFill>
              <a:round/>
            </a:ln>
            <a:effectLst/>
          </c:spPr>
          <c:marker>
            <c:symbol val="none"/>
          </c:marker>
          <c:cat>
            <c:numRef>
              <c:f>List1!$A$2:$A$25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List1!$B$2:$B$25</c:f>
              <c:numCache>
                <c:formatCode>#,##0</c:formatCode>
                <c:ptCount val="24"/>
                <c:pt idx="0">
                  <c:v>4847</c:v>
                </c:pt>
                <c:pt idx="1">
                  <c:v>4344</c:v>
                </c:pt>
                <c:pt idx="2">
                  <c:v>4007</c:v>
                </c:pt>
                <c:pt idx="3">
                  <c:v>3308</c:v>
                </c:pt>
                <c:pt idx="4">
                  <c:v>3349</c:v>
                </c:pt>
                <c:pt idx="5">
                  <c:v>2847</c:v>
                </c:pt>
                <c:pt idx="6">
                  <c:v>2527</c:v>
                </c:pt>
                <c:pt idx="7">
                  <c:v>2596</c:v>
                </c:pt>
                <c:pt idx="8">
                  <c:v>2352</c:v>
                </c:pt>
                <c:pt idx="9">
                  <c:v>2414</c:v>
                </c:pt>
                <c:pt idx="10">
                  <c:v>2254</c:v>
                </c:pt>
                <c:pt idx="11">
                  <c:v>2080</c:v>
                </c:pt>
                <c:pt idx="12">
                  <c:v>2015</c:v>
                </c:pt>
                <c:pt idx="13">
                  <c:v>2102</c:v>
                </c:pt>
                <c:pt idx="14">
                  <c:v>1942</c:v>
                </c:pt>
                <c:pt idx="15">
                  <c:v>1359</c:v>
                </c:pt>
                <c:pt idx="16">
                  <c:v>1319</c:v>
                </c:pt>
                <c:pt idx="17">
                  <c:v>1362</c:v>
                </c:pt>
                <c:pt idx="18">
                  <c:v>1337</c:v>
                </c:pt>
                <c:pt idx="19">
                  <c:v>1424</c:v>
                </c:pt>
                <c:pt idx="20">
                  <c:v>1219</c:v>
                </c:pt>
                <c:pt idx="21" formatCode="General">
                  <c:v>927</c:v>
                </c:pt>
                <c:pt idx="22">
                  <c:v>1188</c:v>
                </c:pt>
                <c:pt idx="23">
                  <c:v>1552</c:v>
                </c:pt>
              </c:numCache>
            </c:numRef>
          </c:val>
          <c:smooth val="0"/>
          <c:extLst xmlns:c16r2="http://schemas.microsoft.com/office/drawing/2015/06/chart">
            <c:ext xmlns:c16="http://schemas.microsoft.com/office/drawing/2014/chart" uri="{C3380CC4-5D6E-409C-BE32-E72D297353CC}">
              <c16:uniqueId val="{00000000-C71B-465A-A917-C4F33D1D9154}"/>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List1!$C$2:$C$25</c:f>
              <c:numCache>
                <c:formatCode>General</c:formatCode>
                <c:ptCount val="24"/>
                <c:pt idx="0">
                  <c:v>2.4</c:v>
                </c:pt>
                <c:pt idx="1">
                  <c:v>4.4000000000000004</c:v>
                </c:pt>
                <c:pt idx="2">
                  <c:v>1.8</c:v>
                </c:pt>
                <c:pt idx="3">
                  <c:v>2.8</c:v>
                </c:pt>
              </c:numCache>
            </c:numRef>
          </c:val>
          <c:smooth val="0"/>
          <c:extLst xmlns:c16r2="http://schemas.microsoft.com/office/drawing/2015/06/chart">
            <c:ext xmlns:c16="http://schemas.microsoft.com/office/drawing/2014/chart" uri="{C3380CC4-5D6E-409C-BE32-E72D297353CC}">
              <c16:uniqueId val="{00000001-C71B-465A-A917-C4F33D1D9154}"/>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List1!$D$2:$D$25</c:f>
              <c:numCache>
                <c:formatCode>General</c:formatCode>
                <c:ptCount val="24"/>
                <c:pt idx="0">
                  <c:v>2</c:v>
                </c:pt>
                <c:pt idx="1">
                  <c:v>2</c:v>
                </c:pt>
                <c:pt idx="2">
                  <c:v>3</c:v>
                </c:pt>
                <c:pt idx="3">
                  <c:v>5</c:v>
                </c:pt>
              </c:numCache>
            </c:numRef>
          </c:val>
          <c:smooth val="0"/>
          <c:extLst xmlns:c16r2="http://schemas.microsoft.com/office/drawing/2015/06/chart">
            <c:ext xmlns:c16="http://schemas.microsoft.com/office/drawing/2014/chart" uri="{C3380CC4-5D6E-409C-BE32-E72D297353CC}">
              <c16:uniqueId val="{00000002-C71B-465A-A917-C4F33D1D9154}"/>
            </c:ext>
          </c:extLst>
        </c:ser>
        <c:dLbls>
          <c:showLegendKey val="0"/>
          <c:showVal val="0"/>
          <c:showCatName val="0"/>
          <c:showSerName val="0"/>
          <c:showPercent val="0"/>
          <c:showBubbleSize val="0"/>
        </c:dLbls>
        <c:smooth val="0"/>
        <c:axId val="500596736"/>
        <c:axId val="500592816"/>
      </c:lineChart>
      <c:catAx>
        <c:axId val="50059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00592816"/>
        <c:crosses val="autoZero"/>
        <c:auto val="1"/>
        <c:lblAlgn val="ctr"/>
        <c:lblOffset val="100"/>
        <c:noMultiLvlLbl val="0"/>
      </c:catAx>
      <c:valAx>
        <c:axId val="5005928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00596736"/>
        <c:crosses val="autoZero"/>
        <c:crossBetween val="between"/>
      </c:valAx>
      <c:spPr>
        <a:noFill/>
        <a:ln>
          <a:noFill/>
        </a:ln>
        <a:effectLst/>
      </c:spPr>
    </c:plotArea>
    <c:legend>
      <c:legendPos val="b"/>
      <c:legendEntry>
        <c:idx val="1"/>
        <c:delete val="1"/>
      </c:legendEntry>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186C07-99D4-4274-9B9C-87CD81B00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244</Pages>
  <Words>102751</Words>
  <Characters>600701</Characters>
  <Application>Microsoft Office Word</Application>
  <DocSecurity>0</DocSecurity>
  <Lines>5005</Lines>
  <Paragraphs>1404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702048</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Lidija Vidergar</cp:lastModifiedBy>
  <cp:revision>10</cp:revision>
  <cp:lastPrinted>2025-10-28T08:35:00Z</cp:lastPrinted>
  <dcterms:created xsi:type="dcterms:W3CDTF">2025-11-07T09:42:00Z</dcterms:created>
  <dcterms:modified xsi:type="dcterms:W3CDTF">2025-11-07T11:11:00Z</dcterms:modified>
</cp:coreProperties>
</file>