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2361B" w14:textId="56568B2E" w:rsidR="00B23A31" w:rsidRPr="00A63BF7" w:rsidRDefault="00117962">
      <w:pPr>
        <w:pStyle w:val="zamik"/>
        <w:pBdr>
          <w:top w:val="none" w:sz="0" w:space="24" w:color="auto"/>
        </w:pBdr>
        <w:spacing w:after="210"/>
        <w:jc w:val="both"/>
        <w:rPr>
          <w:rFonts w:ascii="Arial" w:eastAsia="Arial" w:hAnsi="Arial" w:cs="Arial"/>
          <w:sz w:val="21"/>
          <w:szCs w:val="21"/>
          <w:lang w:val="sl-SI"/>
        </w:rPr>
      </w:pPr>
      <w:r w:rsidRPr="00A63BF7">
        <w:rPr>
          <w:rFonts w:ascii="Arial" w:eastAsia="Arial" w:hAnsi="Arial" w:cs="Arial"/>
          <w:sz w:val="21"/>
          <w:szCs w:val="21"/>
          <w:lang w:val="sl-SI"/>
        </w:rPr>
        <w:t xml:space="preserve">Na podlagi </w:t>
      </w:r>
      <w:r w:rsidR="00A63BF7">
        <w:rPr>
          <w:rFonts w:ascii="Arial" w:eastAsia="Arial" w:hAnsi="Arial" w:cs="Arial"/>
          <w:sz w:val="21"/>
          <w:szCs w:val="21"/>
          <w:lang w:val="sl-SI"/>
        </w:rPr>
        <w:t>devetega</w:t>
      </w:r>
      <w:r w:rsidRPr="00A63BF7">
        <w:rPr>
          <w:rFonts w:ascii="Arial" w:eastAsia="Arial" w:hAnsi="Arial" w:cs="Arial"/>
          <w:sz w:val="21"/>
          <w:szCs w:val="21"/>
          <w:lang w:val="sl-SI"/>
        </w:rPr>
        <w:t xml:space="preserve"> odstavka 1</w:t>
      </w:r>
      <w:r w:rsidR="00A63BF7">
        <w:rPr>
          <w:rFonts w:ascii="Arial" w:eastAsia="Arial" w:hAnsi="Arial" w:cs="Arial"/>
          <w:sz w:val="21"/>
          <w:szCs w:val="21"/>
          <w:lang w:val="sl-SI"/>
        </w:rPr>
        <w:t>57</w:t>
      </w:r>
      <w:r w:rsidRPr="00A63BF7">
        <w:rPr>
          <w:rFonts w:ascii="Arial" w:eastAsia="Arial" w:hAnsi="Arial" w:cs="Arial"/>
          <w:sz w:val="21"/>
          <w:szCs w:val="21"/>
          <w:lang w:val="sl-SI"/>
        </w:rPr>
        <w:t xml:space="preserve">. člena Zakona o varstvu pred ionizirajočimi sevanji in jedrski varnosti (Uradni list RS, št. </w:t>
      </w:r>
      <w:r w:rsidR="00A63BF7" w:rsidRPr="00A63BF7">
        <w:rPr>
          <w:rFonts w:ascii="Arial" w:eastAsia="Arial" w:hAnsi="Arial" w:cs="Arial"/>
          <w:sz w:val="21"/>
          <w:szCs w:val="21"/>
          <w:lang w:val="sl-SI"/>
        </w:rPr>
        <w:t>76/17, 26/19, 172/21 in 18/23 – ZDU-1O</w:t>
      </w:r>
      <w:r w:rsidRPr="00A63BF7">
        <w:rPr>
          <w:rFonts w:ascii="Arial" w:eastAsia="Arial" w:hAnsi="Arial" w:cs="Arial"/>
          <w:sz w:val="21"/>
          <w:szCs w:val="21"/>
          <w:lang w:val="sl-SI"/>
        </w:rPr>
        <w:t xml:space="preserve">) </w:t>
      </w:r>
      <w:r w:rsidR="00073511">
        <w:rPr>
          <w:rFonts w:ascii="Arial" w:eastAsia="Arial" w:hAnsi="Arial" w:cs="Arial"/>
          <w:sz w:val="21"/>
          <w:szCs w:val="21"/>
          <w:lang w:val="sl-SI"/>
        </w:rPr>
        <w:t>Vlada Republike Slovenije izd</w:t>
      </w:r>
      <w:r w:rsidRPr="00A63BF7">
        <w:rPr>
          <w:rFonts w:ascii="Arial" w:eastAsia="Arial" w:hAnsi="Arial" w:cs="Arial"/>
          <w:sz w:val="21"/>
          <w:szCs w:val="21"/>
          <w:lang w:val="sl-SI"/>
        </w:rPr>
        <w:t>aja</w:t>
      </w:r>
    </w:p>
    <w:p w14:paraId="684264ED" w14:textId="77777777" w:rsidR="00B23A31" w:rsidRPr="00A63BF7" w:rsidRDefault="00117962">
      <w:pPr>
        <w:pStyle w:val="center"/>
        <w:spacing w:before="210" w:after="210"/>
        <w:rPr>
          <w:rFonts w:ascii="Arial" w:eastAsia="Arial" w:hAnsi="Arial" w:cs="Arial"/>
          <w:b/>
          <w:bCs/>
          <w:caps/>
          <w:sz w:val="21"/>
          <w:szCs w:val="21"/>
          <w:lang w:val="sl-SI"/>
        </w:rPr>
      </w:pPr>
      <w:r w:rsidRPr="00A63BF7">
        <w:rPr>
          <w:rFonts w:ascii="Arial" w:eastAsia="Arial" w:hAnsi="Arial" w:cs="Arial"/>
          <w:b/>
          <w:bCs/>
          <w:caps/>
          <w:sz w:val="21"/>
          <w:szCs w:val="21"/>
          <w:lang w:val="sl-SI"/>
        </w:rPr>
        <w:t>UREDBO</w:t>
      </w:r>
    </w:p>
    <w:p w14:paraId="5626BE00" w14:textId="77777777" w:rsidR="00B23A31" w:rsidRPr="00A63BF7" w:rsidRDefault="00117962">
      <w:pPr>
        <w:pStyle w:val="center"/>
        <w:spacing w:before="210" w:after="210"/>
        <w:rPr>
          <w:rFonts w:ascii="Arial" w:eastAsia="Arial" w:hAnsi="Arial" w:cs="Arial"/>
          <w:b/>
          <w:bCs/>
          <w:caps/>
          <w:sz w:val="21"/>
          <w:szCs w:val="21"/>
          <w:lang w:val="sl-SI"/>
        </w:rPr>
      </w:pPr>
      <w:r w:rsidRPr="00A63BF7">
        <w:rPr>
          <w:rFonts w:ascii="Arial" w:eastAsia="Arial" w:hAnsi="Arial" w:cs="Arial"/>
          <w:b/>
          <w:bCs/>
          <w:caps/>
          <w:sz w:val="21"/>
          <w:szCs w:val="21"/>
          <w:lang w:val="sl-SI"/>
        </w:rPr>
        <w:t>o varovanju jedrskih snovi</w:t>
      </w:r>
    </w:p>
    <w:p w14:paraId="07B82B51" w14:textId="384CE177" w:rsidR="00A00B7E" w:rsidRDefault="00A00B7E">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rPr>
        <w:t xml:space="preserve">I. </w:t>
      </w:r>
      <w:r w:rsidRPr="00A00B7E">
        <w:rPr>
          <w:rFonts w:ascii="Arial" w:eastAsia="Arial" w:hAnsi="Arial" w:cs="Arial"/>
          <w:b/>
          <w:bCs/>
          <w:sz w:val="21"/>
          <w:szCs w:val="21"/>
        </w:rPr>
        <w:t>SPLOŠN</w:t>
      </w:r>
      <w:r>
        <w:rPr>
          <w:rFonts w:ascii="Arial" w:eastAsia="Arial" w:hAnsi="Arial" w:cs="Arial"/>
          <w:b/>
          <w:bCs/>
          <w:sz w:val="21"/>
          <w:szCs w:val="21"/>
        </w:rPr>
        <w:t>A</w:t>
      </w:r>
      <w:r w:rsidRPr="00A00B7E">
        <w:rPr>
          <w:rFonts w:ascii="Arial" w:eastAsia="Arial" w:hAnsi="Arial" w:cs="Arial"/>
          <w:b/>
          <w:bCs/>
          <w:sz w:val="21"/>
          <w:szCs w:val="21"/>
        </w:rPr>
        <w:t xml:space="preserve"> DOLOČB</w:t>
      </w:r>
      <w:r>
        <w:rPr>
          <w:rFonts w:ascii="Arial" w:eastAsia="Arial" w:hAnsi="Arial" w:cs="Arial"/>
          <w:b/>
          <w:bCs/>
          <w:sz w:val="21"/>
          <w:szCs w:val="21"/>
        </w:rPr>
        <w:t>A</w:t>
      </w:r>
    </w:p>
    <w:p w14:paraId="2753E10A" w14:textId="064E5FA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1. člen</w:t>
      </w:r>
    </w:p>
    <w:p w14:paraId="57ED0AB5"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(vsebina uredbe)</w:t>
      </w:r>
    </w:p>
    <w:p w14:paraId="3BC0A5EF" w14:textId="4226927B"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(1) Ta uredba za izvajanje Uredbe Komisije (</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 xml:space="preserve">) </w:t>
      </w:r>
      <w:r w:rsidR="000C32EB" w:rsidRPr="00AA7ABB">
        <w:rPr>
          <w:rFonts w:ascii="Arial" w:eastAsia="Arial" w:hAnsi="Arial" w:cs="Arial"/>
          <w:sz w:val="21"/>
          <w:szCs w:val="21"/>
          <w:lang w:val="sl-SI"/>
        </w:rPr>
        <w:t>2025/974</w:t>
      </w:r>
      <w:r w:rsidR="000C32EB">
        <w:rPr>
          <w:rFonts w:ascii="Arial" w:eastAsia="Arial" w:hAnsi="Arial" w:cs="Arial"/>
          <w:sz w:val="21"/>
          <w:szCs w:val="21"/>
          <w:lang w:val="sl-SI"/>
        </w:rPr>
        <w:t xml:space="preserve"> </w:t>
      </w:r>
      <w:r w:rsidRPr="00A63BF7">
        <w:rPr>
          <w:rFonts w:ascii="Arial" w:eastAsia="Arial" w:hAnsi="Arial" w:cs="Arial"/>
          <w:sz w:val="21"/>
          <w:szCs w:val="21"/>
          <w:lang w:val="sl-SI"/>
        </w:rPr>
        <w:t xml:space="preserve">z dne </w:t>
      </w:r>
      <w:r w:rsidR="000C32EB">
        <w:rPr>
          <w:rFonts w:ascii="Arial" w:eastAsia="Arial" w:hAnsi="Arial" w:cs="Arial"/>
          <w:sz w:val="21"/>
          <w:szCs w:val="21"/>
          <w:lang w:val="sl-SI"/>
        </w:rPr>
        <w:t>26</w:t>
      </w:r>
      <w:r w:rsidRPr="00A63BF7">
        <w:rPr>
          <w:rFonts w:ascii="Arial" w:eastAsia="Arial" w:hAnsi="Arial" w:cs="Arial"/>
          <w:sz w:val="21"/>
          <w:szCs w:val="21"/>
          <w:lang w:val="sl-SI"/>
        </w:rPr>
        <w:t xml:space="preserve">. </w:t>
      </w:r>
      <w:r w:rsidR="000C32EB">
        <w:rPr>
          <w:rFonts w:ascii="Arial" w:eastAsia="Arial" w:hAnsi="Arial" w:cs="Arial"/>
          <w:sz w:val="21"/>
          <w:szCs w:val="21"/>
          <w:lang w:val="sl-SI"/>
        </w:rPr>
        <w:t>maja</w:t>
      </w:r>
      <w:r w:rsidRPr="00A63BF7">
        <w:rPr>
          <w:rFonts w:ascii="Arial" w:eastAsia="Arial" w:hAnsi="Arial" w:cs="Arial"/>
          <w:sz w:val="21"/>
          <w:szCs w:val="21"/>
          <w:lang w:val="sl-SI"/>
        </w:rPr>
        <w:t xml:space="preserve"> 20</w:t>
      </w:r>
      <w:r w:rsidR="000C32EB">
        <w:rPr>
          <w:rFonts w:ascii="Arial" w:eastAsia="Arial" w:hAnsi="Arial" w:cs="Arial"/>
          <w:sz w:val="21"/>
          <w:szCs w:val="21"/>
          <w:lang w:val="sl-SI"/>
        </w:rPr>
        <w:t>2</w:t>
      </w:r>
      <w:r w:rsidRPr="00A63BF7">
        <w:rPr>
          <w:rFonts w:ascii="Arial" w:eastAsia="Arial" w:hAnsi="Arial" w:cs="Arial"/>
          <w:sz w:val="21"/>
          <w:szCs w:val="21"/>
          <w:lang w:val="sl-SI"/>
        </w:rPr>
        <w:t xml:space="preserve">5 o uporabi določb </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 xml:space="preserve"> o nadzornih ukrepih (</w:t>
      </w:r>
      <w:r>
        <w:rPr>
          <w:rFonts w:ascii="Arial" w:eastAsia="Arial" w:hAnsi="Arial" w:cs="Arial"/>
          <w:sz w:val="21"/>
          <w:szCs w:val="21"/>
          <w:lang w:val="sl-SI"/>
        </w:rPr>
        <w:t xml:space="preserve">Uradni list Evropske unije, serija L </w:t>
      </w:r>
      <w:r w:rsidRPr="00A63BF7">
        <w:rPr>
          <w:rFonts w:ascii="Arial" w:eastAsia="Arial" w:hAnsi="Arial" w:cs="Arial"/>
          <w:sz w:val="21"/>
          <w:szCs w:val="21"/>
          <w:lang w:val="sl-SI"/>
        </w:rPr>
        <w:t xml:space="preserve">z dne </w:t>
      </w:r>
      <w:r>
        <w:rPr>
          <w:rFonts w:ascii="Arial" w:eastAsia="Arial" w:hAnsi="Arial" w:cs="Arial"/>
          <w:sz w:val="21"/>
          <w:szCs w:val="21"/>
          <w:lang w:val="sl-SI"/>
        </w:rPr>
        <w:t>16</w:t>
      </w:r>
      <w:r w:rsidRPr="00A63BF7">
        <w:rPr>
          <w:rFonts w:ascii="Arial" w:eastAsia="Arial" w:hAnsi="Arial" w:cs="Arial"/>
          <w:sz w:val="21"/>
          <w:szCs w:val="21"/>
          <w:lang w:val="sl-SI"/>
        </w:rPr>
        <w:t xml:space="preserve">. </w:t>
      </w:r>
      <w:r>
        <w:rPr>
          <w:rFonts w:ascii="Arial" w:eastAsia="Arial" w:hAnsi="Arial" w:cs="Arial"/>
          <w:sz w:val="21"/>
          <w:szCs w:val="21"/>
          <w:lang w:val="sl-SI"/>
        </w:rPr>
        <w:t>6</w:t>
      </w:r>
      <w:r w:rsidRPr="00A63BF7">
        <w:rPr>
          <w:rFonts w:ascii="Arial" w:eastAsia="Arial" w:hAnsi="Arial" w:cs="Arial"/>
          <w:sz w:val="21"/>
          <w:szCs w:val="21"/>
          <w:lang w:val="sl-SI"/>
        </w:rPr>
        <w:t>. 20</w:t>
      </w:r>
      <w:r>
        <w:rPr>
          <w:rFonts w:ascii="Arial" w:eastAsia="Arial" w:hAnsi="Arial" w:cs="Arial"/>
          <w:sz w:val="21"/>
          <w:szCs w:val="21"/>
          <w:lang w:val="sl-SI"/>
        </w:rPr>
        <w:t>2</w:t>
      </w:r>
      <w:r w:rsidRPr="00A63BF7">
        <w:rPr>
          <w:rFonts w:ascii="Arial" w:eastAsia="Arial" w:hAnsi="Arial" w:cs="Arial"/>
          <w:sz w:val="21"/>
          <w:szCs w:val="21"/>
          <w:lang w:val="sl-SI"/>
        </w:rPr>
        <w:t xml:space="preserve">5; v nadaljnjem besedilu: Uredba </w:t>
      </w:r>
      <w:r w:rsidR="00AA7ABB" w:rsidRPr="00AA7ABB">
        <w:rPr>
          <w:rFonts w:ascii="Arial" w:eastAsia="Arial" w:hAnsi="Arial" w:cs="Arial"/>
          <w:sz w:val="21"/>
          <w:szCs w:val="21"/>
          <w:lang w:val="sl-SI"/>
        </w:rPr>
        <w:t>2025/974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 določa način in obliko prenosa podatkov o jedrskih snoveh v centralno evidenco jedrskih snovi, prenosa podatkov in informacij, ki se nanašajo na izvajanje varovanja jedrskih snovi, ter pristojni organ.</w:t>
      </w:r>
    </w:p>
    <w:p w14:paraId="68AA960B" w14:textId="77777777"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(2) Glede drugih vprašanj v zvezi z varovanjem jedrskih snovi, kakršna so:</w:t>
      </w:r>
    </w:p>
    <w:p w14:paraId="734B0420" w14:textId="5CCE5239"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seznam jedrskih snovi, o katerih je treba voditi centralno evidenco,</w:t>
      </w:r>
    </w:p>
    <w:p w14:paraId="1FEA418E" w14:textId="72353F41"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merila, na podlagi katerih se lahko odobri pisno odstopanje od pravil, ki urejajo obliko in pogostnost obveščanja,</w:t>
      </w:r>
    </w:p>
    <w:p w14:paraId="78E196DC" w14:textId="7FC885B0"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način določanja območij materialnih bilanc,</w:t>
      </w:r>
    </w:p>
    <w:p w14:paraId="0165718F" w14:textId="6A75417F"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xml:space="preserve">- način, oblika in obseg vodenja evidenc jedrskih snovi po posameznih območjih materialnih bilanc </w:t>
      </w:r>
      <w:r w:rsidR="00073511">
        <w:rPr>
          <w:rFonts w:ascii="Arial" w:eastAsia="Arial" w:hAnsi="Arial" w:cs="Arial"/>
          <w:sz w:val="21"/>
          <w:szCs w:val="21"/>
          <w:lang w:val="sl-SI"/>
        </w:rPr>
        <w:t>t</w:t>
      </w:r>
      <w:r w:rsidRPr="00A63BF7">
        <w:rPr>
          <w:rFonts w:ascii="Arial" w:eastAsia="Arial" w:hAnsi="Arial" w:cs="Arial"/>
          <w:sz w:val="21"/>
          <w:szCs w:val="21"/>
          <w:lang w:val="sl-SI"/>
        </w:rPr>
        <w:t>er</w:t>
      </w:r>
    </w:p>
    <w:p w14:paraId="2BC22356" w14:textId="5895DED8"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xml:space="preserve">- oblika notranjega nadzora nad prometom z jedrskimi snovmi, se poleg Uredbe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 xml:space="preserve"> uporabljajo </w:t>
      </w:r>
      <w:r w:rsidR="00D537E7">
        <w:rPr>
          <w:rFonts w:ascii="Arial" w:eastAsia="Arial" w:hAnsi="Arial" w:cs="Arial"/>
          <w:sz w:val="21"/>
          <w:szCs w:val="21"/>
          <w:lang w:val="sl-SI"/>
        </w:rPr>
        <w:t xml:space="preserve">še </w:t>
      </w:r>
      <w:r w:rsidRPr="00A63BF7">
        <w:rPr>
          <w:rFonts w:ascii="Arial" w:eastAsia="Arial" w:hAnsi="Arial" w:cs="Arial"/>
          <w:sz w:val="21"/>
          <w:szCs w:val="21"/>
          <w:lang w:val="sl-SI"/>
        </w:rPr>
        <w:t>določbe:</w:t>
      </w:r>
    </w:p>
    <w:p w14:paraId="51D27069" w14:textId="0892DDF0"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Sporazuma med Kraljevino Belgijo, Kraljevino Dansko, Zvezno republiko Nemčijo, Irsko, Italijansko republiko, Velikim vojvodstvom Luksemburg, Kraljevino Nizozemsko, Evropsko skupnostjo za atomsko energijo in Mednarodno agencijo za atomsko energijo o izvajanju člena III (1) in (4) Pogodbe o neširjenju jedrskega orožja (Uradni list RS – Mednarodne pogodbe, št. 21/04, v nadaljnjem besedilu: Sporazum),</w:t>
      </w:r>
    </w:p>
    <w:p w14:paraId="112F4D24" w14:textId="0558EF06"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Dodatnega protokola k Sporazumu med Republiko Avstrijo, Kraljevino Belgijo, Kraljevino Dansko, Republiko Finsko, Zvezno republiko Nemčijo, Helensko republiko, Irsko, Italijansko republiko, Velikim vojvodstvom Luksemburg, Kraljevino Nizozemsko, Portugalsko republiko, Kraljevino Španijo, Kraljevino Švedsko, Evropsko skupnostjo za atomsko energijo in Mednarodno agencijo za atomsko energijo o izvajanju člena III (1) ter (4) Pogodbe o neširjenju jedrskega orožja (Uradni list RS – Mednarodne pogodbe, št. 21/04, v nadaljnjem besedilu: Dodatni protokol) in</w:t>
      </w:r>
    </w:p>
    <w:p w14:paraId="5EAF29E7" w14:textId="3FD65A73" w:rsidR="00B23A31"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Pogodbe o ustanovitvi Evropske skupnosti za atomsko energijo (Uradni list RS – Mednarodne pogodbe, št. 7/04) v delu, ki se nanaša na nadzorne ukrepe.</w:t>
      </w:r>
    </w:p>
    <w:p w14:paraId="281F2689" w14:textId="77777777" w:rsidR="009F2356" w:rsidRPr="00A63BF7" w:rsidRDefault="009F2356">
      <w:pPr>
        <w:pStyle w:val="alineazaodstavkom"/>
        <w:spacing w:before="210" w:after="210"/>
        <w:ind w:left="425"/>
        <w:rPr>
          <w:rFonts w:ascii="Arial" w:eastAsia="Arial" w:hAnsi="Arial" w:cs="Arial"/>
          <w:sz w:val="21"/>
          <w:szCs w:val="21"/>
          <w:lang w:val="sl-SI"/>
        </w:rPr>
      </w:pPr>
    </w:p>
    <w:p w14:paraId="04FED385" w14:textId="6E04BF35" w:rsidR="00A00B7E" w:rsidRDefault="00A00B7E">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lang w:val="sl-SI"/>
        </w:rPr>
        <w:lastRenderedPageBreak/>
        <w:t>II. PRENOS PODATKOV V CENTRALNO EVIDENCO JEDRSKIH SNOVI</w:t>
      </w:r>
    </w:p>
    <w:p w14:paraId="00E77C3B" w14:textId="41701C6A"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2. člen</w:t>
      </w:r>
    </w:p>
    <w:p w14:paraId="4B9599D5"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(prenos podatkov o jedrskih snoveh v centralno evidenco jedrskih snovi)</w:t>
      </w:r>
    </w:p>
    <w:p w14:paraId="453B5546" w14:textId="7A504E16"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 xml:space="preserve">(1) Pravna ali fizična oseba, ki je v skladu z Uredbo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 xml:space="preserve"> zavezana poročati Evropski komisiji (v nadaljnjem besedilu: Komisija), mora poslati kopijo vseh uradnih dopisov istočasno tudi Upravi Republike Slovenije za jedrsko varnost (v nadaljnjem besedilu: URSJV) na način in v obliki, kakor je to določeno v 3.</w:t>
      </w:r>
      <w:r w:rsidR="00B8283E">
        <w:rPr>
          <w:rFonts w:ascii="Arial" w:eastAsia="Arial" w:hAnsi="Arial" w:cs="Arial"/>
          <w:sz w:val="21"/>
          <w:szCs w:val="21"/>
          <w:lang w:val="sl-SI"/>
        </w:rPr>
        <w:t xml:space="preserve"> do 7.</w:t>
      </w:r>
      <w:r w:rsidRPr="00A63BF7">
        <w:rPr>
          <w:rFonts w:ascii="Arial" w:eastAsia="Arial" w:hAnsi="Arial" w:cs="Arial"/>
          <w:sz w:val="21"/>
          <w:szCs w:val="21"/>
          <w:lang w:val="sl-SI"/>
        </w:rPr>
        <w:t>, 1</w:t>
      </w:r>
      <w:r w:rsidR="00B8283E">
        <w:rPr>
          <w:rFonts w:ascii="Arial" w:eastAsia="Arial" w:hAnsi="Arial" w:cs="Arial"/>
          <w:sz w:val="21"/>
          <w:szCs w:val="21"/>
          <w:lang w:val="sl-SI"/>
        </w:rPr>
        <w:t>2</w:t>
      </w:r>
      <w:r w:rsidRPr="00A63BF7">
        <w:rPr>
          <w:rFonts w:ascii="Arial" w:eastAsia="Arial" w:hAnsi="Arial" w:cs="Arial"/>
          <w:sz w:val="21"/>
          <w:szCs w:val="21"/>
          <w:lang w:val="sl-SI"/>
        </w:rPr>
        <w:t xml:space="preserve">. do </w:t>
      </w:r>
      <w:r w:rsidR="00282502">
        <w:rPr>
          <w:rFonts w:ascii="Arial" w:eastAsia="Arial" w:hAnsi="Arial" w:cs="Arial"/>
          <w:sz w:val="21"/>
          <w:szCs w:val="21"/>
          <w:lang w:val="sl-SI"/>
        </w:rPr>
        <w:t>20</w:t>
      </w:r>
      <w:r w:rsidRPr="00A63BF7">
        <w:rPr>
          <w:rFonts w:ascii="Arial" w:eastAsia="Arial" w:hAnsi="Arial" w:cs="Arial"/>
          <w:sz w:val="21"/>
          <w:szCs w:val="21"/>
          <w:lang w:val="sl-SI"/>
        </w:rPr>
        <w:t xml:space="preserve">., </w:t>
      </w:r>
      <w:r w:rsidR="00282502">
        <w:rPr>
          <w:rFonts w:ascii="Arial" w:eastAsia="Arial" w:hAnsi="Arial" w:cs="Arial"/>
          <w:sz w:val="21"/>
          <w:szCs w:val="21"/>
          <w:lang w:val="sl-SI"/>
        </w:rPr>
        <w:t>22</w:t>
      </w:r>
      <w:r w:rsidRPr="00A63BF7">
        <w:rPr>
          <w:rFonts w:ascii="Arial" w:eastAsia="Arial" w:hAnsi="Arial" w:cs="Arial"/>
          <w:sz w:val="21"/>
          <w:szCs w:val="21"/>
          <w:lang w:val="sl-SI"/>
        </w:rPr>
        <w:t>. do 2</w:t>
      </w:r>
      <w:r w:rsidR="00282502">
        <w:rPr>
          <w:rFonts w:ascii="Arial" w:eastAsia="Arial" w:hAnsi="Arial" w:cs="Arial"/>
          <w:sz w:val="21"/>
          <w:szCs w:val="21"/>
          <w:lang w:val="sl-SI"/>
        </w:rPr>
        <w:t>8</w:t>
      </w:r>
      <w:r w:rsidRPr="00A63BF7">
        <w:rPr>
          <w:rFonts w:ascii="Arial" w:eastAsia="Arial" w:hAnsi="Arial" w:cs="Arial"/>
          <w:sz w:val="21"/>
          <w:szCs w:val="21"/>
          <w:lang w:val="sl-SI"/>
        </w:rPr>
        <w:t>. in 3</w:t>
      </w:r>
      <w:r w:rsidR="008A6715">
        <w:rPr>
          <w:rFonts w:ascii="Arial" w:eastAsia="Arial" w:hAnsi="Arial" w:cs="Arial"/>
          <w:sz w:val="21"/>
          <w:szCs w:val="21"/>
          <w:lang w:val="sl-SI"/>
        </w:rPr>
        <w:t>3</w:t>
      </w:r>
      <w:r w:rsidRPr="00A63BF7">
        <w:rPr>
          <w:rFonts w:ascii="Arial" w:eastAsia="Arial" w:hAnsi="Arial" w:cs="Arial"/>
          <w:sz w:val="21"/>
          <w:szCs w:val="21"/>
          <w:lang w:val="sl-SI"/>
        </w:rPr>
        <w:t>. do 3</w:t>
      </w:r>
      <w:r w:rsidR="008A6715">
        <w:rPr>
          <w:rFonts w:ascii="Arial" w:eastAsia="Arial" w:hAnsi="Arial" w:cs="Arial"/>
          <w:sz w:val="21"/>
          <w:szCs w:val="21"/>
          <w:lang w:val="sl-SI"/>
        </w:rPr>
        <w:t>6</w:t>
      </w:r>
      <w:r w:rsidRPr="00A63BF7">
        <w:rPr>
          <w:rFonts w:ascii="Arial" w:eastAsia="Arial" w:hAnsi="Arial" w:cs="Arial"/>
          <w:sz w:val="21"/>
          <w:szCs w:val="21"/>
          <w:lang w:val="sl-SI"/>
        </w:rPr>
        <w:t xml:space="preserve">. členu Uredbe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w:t>
      </w:r>
    </w:p>
    <w:p w14:paraId="10433C05" w14:textId="77777777"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(2) Podatke in informacije v zvezi z mestom, ki sta jih Republika Slovenija in Komisija v skladu z Dodatnim protokolom zavezani pošiljati Mednarodni agenciji za atomsko energijo, mora pravna ali fizična oseba na zahtevo poslati URSJV.</w:t>
      </w:r>
    </w:p>
    <w:p w14:paraId="7E623A45" w14:textId="75D09767"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 xml:space="preserve">(3) Pravna ali fizična oseba iz prvega odstavka tega člena mora nemudoma poslati URSJV tudi kopije podatkov in </w:t>
      </w:r>
      <w:r w:rsidR="00000893">
        <w:rPr>
          <w:rFonts w:ascii="Arial" w:eastAsia="Arial" w:hAnsi="Arial" w:cs="Arial"/>
          <w:sz w:val="21"/>
          <w:szCs w:val="21"/>
          <w:lang w:val="sl-SI"/>
        </w:rPr>
        <w:t xml:space="preserve">tehničnih </w:t>
      </w:r>
      <w:r w:rsidRPr="00A63BF7">
        <w:rPr>
          <w:rFonts w:ascii="Arial" w:eastAsia="Arial" w:hAnsi="Arial" w:cs="Arial"/>
          <w:sz w:val="21"/>
          <w:szCs w:val="21"/>
          <w:lang w:val="sl-SI"/>
        </w:rPr>
        <w:t xml:space="preserve">informacij, </w:t>
      </w:r>
      <w:r w:rsidR="00000893">
        <w:rPr>
          <w:rFonts w:ascii="Arial" w:eastAsia="Arial" w:hAnsi="Arial" w:cs="Arial"/>
          <w:sz w:val="21"/>
          <w:szCs w:val="21"/>
          <w:lang w:val="sl-SI"/>
        </w:rPr>
        <w:t xml:space="preserve">npr. glede osnovnih tehničnih lastnosti, programa dejavnosti in seznama zalog, </w:t>
      </w:r>
      <w:r w:rsidRPr="00A63BF7">
        <w:rPr>
          <w:rFonts w:ascii="Arial" w:eastAsia="Arial" w:hAnsi="Arial" w:cs="Arial"/>
          <w:sz w:val="21"/>
          <w:szCs w:val="21"/>
          <w:lang w:val="sl-SI"/>
        </w:rPr>
        <w:t xml:space="preserve">ki jih v zvezi z izvajanjem varovanja jedrskih snovi prejme od Komisije ali jih </w:t>
      </w:r>
      <w:r w:rsidR="00000893">
        <w:rPr>
          <w:rFonts w:ascii="Arial" w:eastAsia="Arial" w:hAnsi="Arial" w:cs="Arial"/>
          <w:sz w:val="21"/>
          <w:szCs w:val="21"/>
          <w:lang w:val="sl-SI"/>
        </w:rPr>
        <w:t>posreduje</w:t>
      </w:r>
      <w:r w:rsidRPr="00A63BF7">
        <w:rPr>
          <w:rFonts w:ascii="Arial" w:eastAsia="Arial" w:hAnsi="Arial" w:cs="Arial"/>
          <w:sz w:val="21"/>
          <w:szCs w:val="21"/>
          <w:lang w:val="sl-SI"/>
        </w:rPr>
        <w:t>. Ob nenapovedani inšpekciji v skladu s 84. členom Sporazuma mora o tem v čim krajšem času obvestiti URSJV.</w:t>
      </w:r>
    </w:p>
    <w:p w14:paraId="19625A96"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3. člen</w:t>
      </w:r>
    </w:p>
    <w:p w14:paraId="6D39E729" w14:textId="5E4D3C88"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 xml:space="preserve">(pristojni organ po Uredbi </w:t>
      </w:r>
      <w:r w:rsidR="00F40E23" w:rsidRPr="00617A73">
        <w:rPr>
          <w:rFonts w:ascii="Arial" w:eastAsia="Arial" w:hAnsi="Arial" w:cs="Arial"/>
          <w:b/>
          <w:bCs/>
          <w:sz w:val="21"/>
          <w:szCs w:val="21"/>
          <w:lang w:val="sl-SI"/>
        </w:rPr>
        <w:t>2025/974</w:t>
      </w:r>
      <w:r w:rsidRPr="00A63BF7">
        <w:rPr>
          <w:rFonts w:ascii="Arial" w:eastAsia="Arial" w:hAnsi="Arial" w:cs="Arial"/>
          <w:b/>
          <w:bCs/>
          <w:sz w:val="21"/>
          <w:szCs w:val="21"/>
          <w:lang w:val="sl-SI"/>
        </w:rPr>
        <w:t>/</w:t>
      </w:r>
      <w:proofErr w:type="spellStart"/>
      <w:r w:rsidRPr="00A63BF7">
        <w:rPr>
          <w:rFonts w:ascii="Arial" w:eastAsia="Arial" w:hAnsi="Arial" w:cs="Arial"/>
          <w:b/>
          <w:bCs/>
          <w:sz w:val="21"/>
          <w:szCs w:val="21"/>
          <w:lang w:val="sl-SI"/>
        </w:rPr>
        <w:t>Euratom</w:t>
      </w:r>
      <w:proofErr w:type="spellEnd"/>
      <w:r w:rsidRPr="00A63BF7">
        <w:rPr>
          <w:rFonts w:ascii="Arial" w:eastAsia="Arial" w:hAnsi="Arial" w:cs="Arial"/>
          <w:b/>
          <w:bCs/>
          <w:sz w:val="21"/>
          <w:szCs w:val="21"/>
          <w:lang w:val="sl-SI"/>
        </w:rPr>
        <w:t>)</w:t>
      </w:r>
    </w:p>
    <w:p w14:paraId="6165F259" w14:textId="77777777"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URSJV je pristojni organ za:</w:t>
      </w:r>
    </w:p>
    <w:p w14:paraId="1F0F3440" w14:textId="67025A56" w:rsidR="00B23A31" w:rsidRPr="00A63BF7"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xml:space="preserve">- določanje predstavnika mesta po prvem pododstavku </w:t>
      </w:r>
      <w:r w:rsidR="008F0085">
        <w:rPr>
          <w:rFonts w:ascii="Arial" w:eastAsia="Arial" w:hAnsi="Arial" w:cs="Arial"/>
          <w:sz w:val="21"/>
          <w:szCs w:val="21"/>
          <w:lang w:val="sl-SI"/>
        </w:rPr>
        <w:t>prvega</w:t>
      </w:r>
      <w:r w:rsidRPr="00A63BF7">
        <w:rPr>
          <w:rFonts w:ascii="Arial" w:eastAsia="Arial" w:hAnsi="Arial" w:cs="Arial"/>
          <w:sz w:val="21"/>
          <w:szCs w:val="21"/>
          <w:lang w:val="sl-SI"/>
        </w:rPr>
        <w:t xml:space="preserve"> odstavka </w:t>
      </w:r>
      <w:r w:rsidR="008F0085">
        <w:rPr>
          <w:rFonts w:ascii="Arial" w:eastAsia="Arial" w:hAnsi="Arial" w:cs="Arial"/>
          <w:sz w:val="21"/>
          <w:szCs w:val="21"/>
          <w:lang w:val="sl-SI"/>
        </w:rPr>
        <w:t>6</w:t>
      </w:r>
      <w:r w:rsidRPr="00A63BF7">
        <w:rPr>
          <w:rFonts w:ascii="Arial" w:eastAsia="Arial" w:hAnsi="Arial" w:cs="Arial"/>
          <w:sz w:val="21"/>
          <w:szCs w:val="21"/>
          <w:lang w:val="sl-SI"/>
        </w:rPr>
        <w:t xml:space="preserve">. člena Uredbe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w:t>
      </w:r>
    </w:p>
    <w:p w14:paraId="5781DD80" w14:textId="39BA425F" w:rsidR="00073511"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pravočasno zbiranje ustreznih informacij in predložitev splošnega opisa zgradb na mestu, ki ne vsebujejo jedrskih snovi</w:t>
      </w:r>
      <w:r w:rsidR="006C64D5">
        <w:rPr>
          <w:rFonts w:ascii="Arial" w:eastAsia="Arial" w:hAnsi="Arial" w:cs="Arial"/>
          <w:sz w:val="21"/>
          <w:szCs w:val="21"/>
          <w:lang w:val="sl-SI"/>
        </w:rPr>
        <w:t xml:space="preserve">¸ ter če je zahtevano še </w:t>
      </w:r>
      <w:r w:rsidR="006C64D5" w:rsidRPr="00617A73">
        <w:rPr>
          <w:rFonts w:ascii="Arial" w:eastAsia="Arial" w:hAnsi="Arial" w:cs="Arial"/>
          <w:sz w:val="21"/>
          <w:szCs w:val="21"/>
          <w:lang w:val="sl-SI"/>
        </w:rPr>
        <w:t xml:space="preserve">dodatne podrobnosti ali pojasnila v zvezi s predloženimi informacijami, </w:t>
      </w:r>
      <w:r w:rsidRPr="00A63BF7">
        <w:rPr>
          <w:rFonts w:ascii="Arial" w:eastAsia="Arial" w:hAnsi="Arial" w:cs="Arial"/>
          <w:sz w:val="21"/>
          <w:szCs w:val="21"/>
          <w:lang w:val="sl-SI"/>
        </w:rPr>
        <w:t xml:space="preserve">po </w:t>
      </w:r>
      <w:r w:rsidR="006C64D5">
        <w:rPr>
          <w:rFonts w:ascii="Arial" w:eastAsia="Arial" w:hAnsi="Arial" w:cs="Arial"/>
          <w:sz w:val="21"/>
          <w:szCs w:val="21"/>
          <w:lang w:val="sl-SI"/>
        </w:rPr>
        <w:t xml:space="preserve">drugem in </w:t>
      </w:r>
      <w:r w:rsidRPr="00A63BF7">
        <w:rPr>
          <w:rFonts w:ascii="Arial" w:eastAsia="Arial" w:hAnsi="Arial" w:cs="Arial"/>
          <w:sz w:val="21"/>
          <w:szCs w:val="21"/>
          <w:lang w:val="sl-SI"/>
        </w:rPr>
        <w:t xml:space="preserve">tretjem odstavku </w:t>
      </w:r>
      <w:r w:rsidR="006C64D5">
        <w:rPr>
          <w:rFonts w:ascii="Arial" w:eastAsia="Arial" w:hAnsi="Arial" w:cs="Arial"/>
          <w:sz w:val="21"/>
          <w:szCs w:val="21"/>
          <w:lang w:val="sl-SI"/>
        </w:rPr>
        <w:t>6</w:t>
      </w:r>
      <w:r w:rsidRPr="00A63BF7">
        <w:rPr>
          <w:rFonts w:ascii="Arial" w:eastAsia="Arial" w:hAnsi="Arial" w:cs="Arial"/>
          <w:sz w:val="21"/>
          <w:szCs w:val="21"/>
          <w:lang w:val="sl-SI"/>
        </w:rPr>
        <w:t xml:space="preserve">. člena Uredbe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00073511">
        <w:rPr>
          <w:rFonts w:ascii="Arial" w:eastAsia="Arial" w:hAnsi="Arial" w:cs="Arial"/>
          <w:sz w:val="21"/>
          <w:szCs w:val="21"/>
          <w:lang w:val="sl-SI"/>
        </w:rPr>
        <w:t xml:space="preserve"> in </w:t>
      </w:r>
    </w:p>
    <w:p w14:paraId="298E8760" w14:textId="4AB2B9BF" w:rsidR="00B23A31" w:rsidRDefault="00117962">
      <w:pPr>
        <w:pStyle w:val="alineazaodstavkom"/>
        <w:spacing w:before="210" w:after="210"/>
        <w:ind w:left="425"/>
        <w:rPr>
          <w:rFonts w:ascii="Arial" w:eastAsia="Arial" w:hAnsi="Arial" w:cs="Arial"/>
          <w:sz w:val="21"/>
          <w:szCs w:val="21"/>
          <w:lang w:val="sl-SI"/>
        </w:rPr>
      </w:pPr>
      <w:r w:rsidRPr="00A63BF7">
        <w:rPr>
          <w:rFonts w:ascii="Arial" w:eastAsia="Arial" w:hAnsi="Arial" w:cs="Arial"/>
          <w:sz w:val="21"/>
          <w:szCs w:val="21"/>
          <w:lang w:val="sl-SI"/>
        </w:rPr>
        <w:t>- sodelovanje s Komisijo v skladu s prvim odstavk</w:t>
      </w:r>
      <w:r w:rsidR="00274FEB">
        <w:rPr>
          <w:rFonts w:ascii="Arial" w:eastAsia="Arial" w:hAnsi="Arial" w:cs="Arial"/>
          <w:sz w:val="21"/>
          <w:szCs w:val="21"/>
          <w:lang w:val="sl-SI"/>
        </w:rPr>
        <w:t>om 8</w:t>
      </w:r>
      <w:r w:rsidRPr="00A63BF7">
        <w:rPr>
          <w:rFonts w:ascii="Arial" w:eastAsia="Arial" w:hAnsi="Arial" w:cs="Arial"/>
          <w:sz w:val="21"/>
          <w:szCs w:val="21"/>
          <w:lang w:val="sl-SI"/>
        </w:rPr>
        <w:t xml:space="preserve">. člena Uredbe </w:t>
      </w:r>
      <w:r w:rsidR="00AA7ABB" w:rsidRPr="00AA7ABB">
        <w:rPr>
          <w:rFonts w:ascii="Arial" w:eastAsia="Arial" w:hAnsi="Arial" w:cs="Arial"/>
          <w:sz w:val="21"/>
          <w:szCs w:val="21"/>
          <w:lang w:val="sl-SI"/>
        </w:rPr>
        <w:t>2025/97</w:t>
      </w:r>
      <w:r w:rsidR="00AA7ABB">
        <w:rPr>
          <w:rFonts w:ascii="Arial" w:eastAsia="Arial" w:hAnsi="Arial" w:cs="Arial"/>
          <w:sz w:val="21"/>
          <w:szCs w:val="21"/>
          <w:lang w:val="sl-SI"/>
        </w:rPr>
        <w:t>4</w:t>
      </w:r>
      <w:r w:rsidRPr="00A63BF7">
        <w:rPr>
          <w:rFonts w:ascii="Arial" w:eastAsia="Arial" w:hAnsi="Arial" w:cs="Arial"/>
          <w:sz w:val="21"/>
          <w:szCs w:val="21"/>
          <w:lang w:val="sl-SI"/>
        </w:rPr>
        <w:t>/</w:t>
      </w:r>
      <w:proofErr w:type="spellStart"/>
      <w:r w:rsidRPr="00A63BF7">
        <w:rPr>
          <w:rFonts w:ascii="Arial" w:eastAsia="Arial" w:hAnsi="Arial" w:cs="Arial"/>
          <w:sz w:val="21"/>
          <w:szCs w:val="21"/>
          <w:lang w:val="sl-SI"/>
        </w:rPr>
        <w:t>Euratom</w:t>
      </w:r>
      <w:proofErr w:type="spellEnd"/>
      <w:r w:rsidRPr="00A63BF7">
        <w:rPr>
          <w:rFonts w:ascii="Arial" w:eastAsia="Arial" w:hAnsi="Arial" w:cs="Arial"/>
          <w:sz w:val="21"/>
          <w:szCs w:val="21"/>
          <w:lang w:val="sl-SI"/>
        </w:rPr>
        <w:t>.</w:t>
      </w:r>
    </w:p>
    <w:p w14:paraId="715CFBAE" w14:textId="77777777" w:rsidR="009F2356" w:rsidRPr="00A63BF7" w:rsidRDefault="009F2356">
      <w:pPr>
        <w:pStyle w:val="alineazaodstavkom"/>
        <w:spacing w:before="210" w:after="210"/>
        <w:ind w:left="425"/>
        <w:rPr>
          <w:rFonts w:ascii="Arial" w:eastAsia="Arial" w:hAnsi="Arial" w:cs="Arial"/>
          <w:sz w:val="21"/>
          <w:szCs w:val="21"/>
          <w:lang w:val="sl-SI"/>
        </w:rPr>
      </w:pPr>
    </w:p>
    <w:p w14:paraId="697C669A" w14:textId="0DB76E66" w:rsidR="00A00B7E" w:rsidRDefault="00A00B7E">
      <w:pPr>
        <w:pStyle w:val="center"/>
        <w:pBdr>
          <w:top w:val="none" w:sz="0" w:space="10" w:color="auto"/>
        </w:pBdr>
        <w:spacing w:before="210" w:after="210"/>
        <w:rPr>
          <w:rFonts w:ascii="Arial" w:eastAsia="Arial" w:hAnsi="Arial" w:cs="Arial"/>
          <w:b/>
          <w:bCs/>
          <w:sz w:val="21"/>
          <w:szCs w:val="21"/>
          <w:lang w:val="sl-SI"/>
        </w:rPr>
      </w:pPr>
      <w:r>
        <w:rPr>
          <w:rFonts w:ascii="Arial" w:eastAsia="Arial" w:hAnsi="Arial" w:cs="Arial"/>
          <w:b/>
          <w:bCs/>
          <w:sz w:val="21"/>
          <w:szCs w:val="21"/>
        </w:rPr>
        <w:t xml:space="preserve">III. </w:t>
      </w:r>
      <w:r w:rsidRPr="00A00B7E">
        <w:rPr>
          <w:rFonts w:ascii="Arial" w:eastAsia="Arial" w:hAnsi="Arial" w:cs="Arial"/>
          <w:b/>
          <w:bCs/>
          <w:sz w:val="21"/>
          <w:szCs w:val="21"/>
        </w:rPr>
        <w:t>KONČNI DOLOČBI</w:t>
      </w:r>
    </w:p>
    <w:p w14:paraId="5BEC2505" w14:textId="17F69344"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4. člen</w:t>
      </w:r>
    </w:p>
    <w:p w14:paraId="0D552509"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(prenehanje veljavnosti predpisov)</w:t>
      </w:r>
    </w:p>
    <w:p w14:paraId="167A732F" w14:textId="3FC2C73A" w:rsidR="00B23A31" w:rsidRDefault="00117962" w:rsidP="00D24EBC">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 xml:space="preserve">Z dnem uveljavitve te uredbe preneha veljati </w:t>
      </w:r>
      <w:r w:rsidR="00D24EBC">
        <w:rPr>
          <w:rFonts w:ascii="Arial" w:eastAsia="Arial" w:hAnsi="Arial" w:cs="Arial"/>
          <w:sz w:val="21"/>
          <w:szCs w:val="21"/>
          <w:lang w:val="sl-SI"/>
        </w:rPr>
        <w:t>U</w:t>
      </w:r>
      <w:r w:rsidR="00D24EBC" w:rsidRPr="00D24EBC">
        <w:rPr>
          <w:rFonts w:ascii="Arial" w:eastAsia="Arial" w:hAnsi="Arial" w:cs="Arial"/>
          <w:sz w:val="21"/>
          <w:szCs w:val="21"/>
          <w:lang w:val="sl-SI"/>
        </w:rPr>
        <w:t>redba o varovanju jedrskih snovi</w:t>
      </w:r>
      <w:r w:rsidR="00D24EBC">
        <w:rPr>
          <w:rFonts w:ascii="Arial" w:eastAsia="Arial" w:hAnsi="Arial" w:cs="Arial"/>
          <w:sz w:val="21"/>
          <w:szCs w:val="21"/>
          <w:lang w:val="sl-SI"/>
        </w:rPr>
        <w:t xml:space="preserve"> (</w:t>
      </w:r>
      <w:r w:rsidR="00D24EBC" w:rsidRPr="00D24EBC">
        <w:rPr>
          <w:rFonts w:ascii="Arial" w:eastAsia="Arial" w:hAnsi="Arial" w:cs="Arial"/>
          <w:sz w:val="21"/>
          <w:szCs w:val="21"/>
          <w:lang w:val="sl-SI"/>
        </w:rPr>
        <w:t>Uradni list RS, št. 34/08 in 76/17 – ZVISJV-1</w:t>
      </w:r>
      <w:r w:rsidR="00D24EBC">
        <w:rPr>
          <w:rFonts w:ascii="Arial" w:eastAsia="Arial" w:hAnsi="Arial" w:cs="Arial"/>
          <w:sz w:val="21"/>
          <w:szCs w:val="21"/>
          <w:lang w:val="sl-SI"/>
        </w:rPr>
        <w:t>)</w:t>
      </w:r>
      <w:r w:rsidRPr="00A63BF7">
        <w:rPr>
          <w:rFonts w:ascii="Arial" w:eastAsia="Arial" w:hAnsi="Arial" w:cs="Arial"/>
          <w:sz w:val="21"/>
          <w:szCs w:val="21"/>
          <w:lang w:val="sl-SI"/>
        </w:rPr>
        <w:t>.</w:t>
      </w:r>
    </w:p>
    <w:p w14:paraId="6B38C584" w14:textId="77777777" w:rsidR="009F2356" w:rsidRDefault="009F2356" w:rsidP="00D24EBC">
      <w:pPr>
        <w:pStyle w:val="zamik"/>
        <w:spacing w:before="210" w:after="210"/>
        <w:jc w:val="both"/>
        <w:rPr>
          <w:rFonts w:ascii="Arial" w:eastAsia="Arial" w:hAnsi="Arial" w:cs="Arial"/>
          <w:sz w:val="21"/>
          <w:szCs w:val="21"/>
          <w:lang w:val="sl-SI"/>
        </w:rPr>
      </w:pPr>
    </w:p>
    <w:p w14:paraId="64ACC7EF" w14:textId="77777777" w:rsidR="009F2356" w:rsidRDefault="009F2356" w:rsidP="00D24EBC">
      <w:pPr>
        <w:pStyle w:val="zamik"/>
        <w:spacing w:before="210" w:after="210"/>
        <w:jc w:val="both"/>
        <w:rPr>
          <w:rFonts w:ascii="Arial" w:eastAsia="Arial" w:hAnsi="Arial" w:cs="Arial"/>
          <w:sz w:val="21"/>
          <w:szCs w:val="21"/>
          <w:lang w:val="sl-SI"/>
        </w:rPr>
      </w:pPr>
    </w:p>
    <w:p w14:paraId="4E298CCD" w14:textId="77777777" w:rsidR="009F2356" w:rsidRPr="00A63BF7" w:rsidRDefault="009F2356" w:rsidP="00D24EBC">
      <w:pPr>
        <w:pStyle w:val="zamik"/>
        <w:spacing w:before="210" w:after="210"/>
        <w:jc w:val="both"/>
        <w:rPr>
          <w:rFonts w:ascii="Arial" w:eastAsia="Arial" w:hAnsi="Arial" w:cs="Arial"/>
          <w:sz w:val="21"/>
          <w:szCs w:val="21"/>
          <w:lang w:val="sl-SI"/>
        </w:rPr>
      </w:pPr>
    </w:p>
    <w:p w14:paraId="72A18C4A"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lastRenderedPageBreak/>
        <w:t>5. člen</w:t>
      </w:r>
    </w:p>
    <w:p w14:paraId="3A8FF841" w14:textId="77777777" w:rsidR="00B23A31" w:rsidRPr="00A63BF7" w:rsidRDefault="00117962">
      <w:pPr>
        <w:pStyle w:val="center"/>
        <w:pBdr>
          <w:top w:val="none" w:sz="0" w:space="10" w:color="auto"/>
        </w:pBdr>
        <w:spacing w:before="210" w:after="210"/>
        <w:rPr>
          <w:rFonts w:ascii="Arial" w:eastAsia="Arial" w:hAnsi="Arial" w:cs="Arial"/>
          <w:b/>
          <w:bCs/>
          <w:sz w:val="21"/>
          <w:szCs w:val="21"/>
          <w:lang w:val="sl-SI"/>
        </w:rPr>
      </w:pPr>
      <w:r w:rsidRPr="00A63BF7">
        <w:rPr>
          <w:rFonts w:ascii="Arial" w:eastAsia="Arial" w:hAnsi="Arial" w:cs="Arial"/>
          <w:b/>
          <w:bCs/>
          <w:sz w:val="21"/>
          <w:szCs w:val="21"/>
          <w:lang w:val="sl-SI"/>
        </w:rPr>
        <w:t>(začetek veljavnosti)</w:t>
      </w:r>
    </w:p>
    <w:p w14:paraId="4033BBBE" w14:textId="77777777" w:rsidR="00B23A31" w:rsidRPr="00A63BF7" w:rsidRDefault="00117962">
      <w:pPr>
        <w:pStyle w:val="zamik"/>
        <w:spacing w:before="210" w:after="210"/>
        <w:jc w:val="both"/>
        <w:rPr>
          <w:rFonts w:ascii="Arial" w:eastAsia="Arial" w:hAnsi="Arial" w:cs="Arial"/>
          <w:sz w:val="21"/>
          <w:szCs w:val="21"/>
          <w:lang w:val="sl-SI"/>
        </w:rPr>
      </w:pPr>
      <w:r w:rsidRPr="00A63BF7">
        <w:rPr>
          <w:rFonts w:ascii="Arial" w:eastAsia="Arial" w:hAnsi="Arial" w:cs="Arial"/>
          <w:sz w:val="21"/>
          <w:szCs w:val="21"/>
          <w:lang w:val="sl-SI"/>
        </w:rPr>
        <w:t>Ta uredba začne veljati petnajsti dan po objavi v Uradnem listu Republike Slovenije.</w:t>
      </w:r>
    </w:p>
    <w:p w14:paraId="1BB6319B" w14:textId="04127720" w:rsidR="00B23A31" w:rsidRPr="00617A73" w:rsidRDefault="00117962">
      <w:pPr>
        <w:pStyle w:val="evidencnastevilka"/>
        <w:spacing w:before="480" w:after="210"/>
        <w:rPr>
          <w:rFonts w:ascii="Arial" w:eastAsia="Arial" w:hAnsi="Arial" w:cs="Arial"/>
          <w:sz w:val="21"/>
          <w:szCs w:val="21"/>
          <w:lang w:val="sl-SI"/>
        </w:rPr>
      </w:pPr>
      <w:r w:rsidRPr="00617A73">
        <w:rPr>
          <w:rFonts w:ascii="Arial" w:eastAsia="Arial" w:hAnsi="Arial" w:cs="Arial"/>
          <w:sz w:val="21"/>
          <w:szCs w:val="21"/>
          <w:lang w:val="sl-SI"/>
        </w:rPr>
        <w:t xml:space="preserve">Št. </w:t>
      </w:r>
      <w:r w:rsidR="007B7882">
        <w:rPr>
          <w:rFonts w:ascii="Arial" w:eastAsia="Arial" w:hAnsi="Arial" w:cs="Arial"/>
          <w:sz w:val="21"/>
          <w:szCs w:val="21"/>
          <w:lang w:val="sl-SI"/>
        </w:rPr>
        <w:t>007-3/2025</w:t>
      </w:r>
    </w:p>
    <w:p w14:paraId="3799C906" w14:textId="17302E09" w:rsidR="00B23A31" w:rsidRPr="00A63BF7" w:rsidRDefault="00117962">
      <w:pPr>
        <w:pStyle w:val="krajdatumsprejetja"/>
        <w:spacing w:before="480" w:after="210"/>
        <w:rPr>
          <w:rFonts w:ascii="Arial" w:eastAsia="Arial" w:hAnsi="Arial" w:cs="Arial"/>
          <w:sz w:val="21"/>
          <w:szCs w:val="21"/>
          <w:lang w:val="sl-SI"/>
        </w:rPr>
      </w:pPr>
      <w:r w:rsidRPr="00617A73">
        <w:rPr>
          <w:rFonts w:ascii="Arial" w:eastAsia="Arial" w:hAnsi="Arial" w:cs="Arial"/>
          <w:sz w:val="21"/>
          <w:szCs w:val="21"/>
          <w:lang w:val="sl-SI"/>
        </w:rPr>
        <w:t xml:space="preserve">Ljubljana, </w:t>
      </w:r>
    </w:p>
    <w:p w14:paraId="21C1AA1F" w14:textId="7D3B7A29" w:rsidR="00B23A31" w:rsidRPr="00A63BF7" w:rsidRDefault="00117962">
      <w:pPr>
        <w:pStyle w:val="evidencnastevilka"/>
        <w:spacing w:before="480" w:after="210"/>
        <w:rPr>
          <w:rFonts w:ascii="Arial" w:eastAsia="Arial" w:hAnsi="Arial" w:cs="Arial"/>
          <w:sz w:val="21"/>
          <w:szCs w:val="21"/>
          <w:lang w:val="sl-SI"/>
        </w:rPr>
      </w:pPr>
      <w:r w:rsidRPr="00A63BF7">
        <w:rPr>
          <w:rFonts w:ascii="Arial" w:eastAsia="Arial" w:hAnsi="Arial" w:cs="Arial"/>
          <w:sz w:val="21"/>
          <w:szCs w:val="21"/>
          <w:lang w:val="sl-SI"/>
        </w:rPr>
        <w:t>EVA</w:t>
      </w:r>
      <w:r w:rsidR="00617A73">
        <w:rPr>
          <w:rFonts w:ascii="Arial" w:eastAsia="Arial" w:hAnsi="Arial" w:cs="Arial"/>
          <w:sz w:val="21"/>
          <w:szCs w:val="21"/>
          <w:lang w:val="sl-SI"/>
        </w:rPr>
        <w:t xml:space="preserve">: </w:t>
      </w:r>
      <w:r w:rsidR="00617A73" w:rsidRPr="00617A73">
        <w:rPr>
          <w:rFonts w:ascii="Arial" w:eastAsia="Arial" w:hAnsi="Arial" w:cs="Arial"/>
          <w:sz w:val="21"/>
          <w:szCs w:val="21"/>
          <w:lang w:val="sl-SI"/>
        </w:rPr>
        <w:t>2025-2560-0041</w:t>
      </w:r>
    </w:p>
    <w:p w14:paraId="1DA830EB" w14:textId="3F9D77A3" w:rsidR="00B23A31" w:rsidRPr="00A63BF7" w:rsidRDefault="00117962">
      <w:pPr>
        <w:pStyle w:val="podpisnik"/>
        <w:spacing w:before="480" w:after="210"/>
        <w:ind w:left="5669"/>
        <w:rPr>
          <w:rFonts w:ascii="Arial" w:eastAsia="Arial" w:hAnsi="Arial" w:cs="Arial"/>
          <w:sz w:val="21"/>
          <w:szCs w:val="21"/>
          <w:lang w:val="sl-SI"/>
        </w:rPr>
      </w:pPr>
      <w:r w:rsidRPr="00A63BF7">
        <w:rPr>
          <w:rFonts w:ascii="Arial" w:eastAsia="Arial" w:hAnsi="Arial" w:cs="Arial"/>
          <w:sz w:val="21"/>
          <w:szCs w:val="21"/>
          <w:lang w:val="sl-SI"/>
        </w:rPr>
        <w:t xml:space="preserve">Vlada Republike Slovenije </w:t>
      </w:r>
      <w:r w:rsidRPr="00A63BF7">
        <w:rPr>
          <w:rFonts w:ascii="Arial" w:eastAsia="Arial" w:hAnsi="Arial" w:cs="Arial"/>
          <w:sz w:val="21"/>
          <w:szCs w:val="21"/>
          <w:lang w:val="sl-SI"/>
        </w:rPr>
        <w:br/>
      </w:r>
      <w:r w:rsidR="00C74EA4">
        <w:rPr>
          <w:rFonts w:ascii="Arial" w:eastAsia="Arial" w:hAnsi="Arial" w:cs="Arial"/>
          <w:sz w:val="21"/>
          <w:szCs w:val="21"/>
          <w:lang w:val="sl-SI"/>
        </w:rPr>
        <w:t xml:space="preserve">dr. </w:t>
      </w:r>
      <w:r w:rsidR="00DD79DB">
        <w:rPr>
          <w:rFonts w:ascii="Arial" w:eastAsia="Arial" w:hAnsi="Arial" w:cs="Arial"/>
          <w:sz w:val="21"/>
          <w:szCs w:val="21"/>
          <w:lang w:val="sl-SI"/>
        </w:rPr>
        <w:t>Robert Golob</w:t>
      </w:r>
      <w:r w:rsidRPr="00A63BF7">
        <w:rPr>
          <w:rFonts w:ascii="Arial" w:eastAsia="Arial" w:hAnsi="Arial" w:cs="Arial"/>
          <w:sz w:val="21"/>
          <w:szCs w:val="21"/>
          <w:lang w:val="sl-SI"/>
        </w:rPr>
        <w:t xml:space="preserve"> </w:t>
      </w:r>
      <w:r w:rsidRPr="00A63BF7">
        <w:rPr>
          <w:rFonts w:ascii="Arial" w:eastAsia="Arial" w:hAnsi="Arial" w:cs="Arial"/>
          <w:sz w:val="21"/>
          <w:szCs w:val="21"/>
          <w:lang w:val="sl-SI"/>
        </w:rPr>
        <w:br/>
        <w:t>Predsednik</w:t>
      </w:r>
    </w:p>
    <w:p w14:paraId="5869700D" w14:textId="77777777" w:rsidR="00A77B3E" w:rsidRPr="00A63BF7" w:rsidRDefault="00A77B3E">
      <w:pPr>
        <w:rPr>
          <w:lang w:val="sl-SI"/>
        </w:rPr>
      </w:pPr>
    </w:p>
    <w:sectPr w:rsidR="00A77B3E" w:rsidRPr="00A63BF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okChampa">
    <w:charset w:val="DE"/>
    <w:family w:val="swiss"/>
    <w:pitch w:val="variable"/>
    <w:sig w:usb0="83000003" w:usb1="00000000" w:usb2="00000000" w:usb3="00000000" w:csb0="00010001" w:csb1="00000000"/>
  </w:font>
  <w:font w:name="Calibri">
    <w:panose1 w:val="020F05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893"/>
    <w:rsid w:val="00025049"/>
    <w:rsid w:val="00073511"/>
    <w:rsid w:val="000C32EB"/>
    <w:rsid w:val="00117962"/>
    <w:rsid w:val="001421BD"/>
    <w:rsid w:val="0016470A"/>
    <w:rsid w:val="0019183F"/>
    <w:rsid w:val="00274FEB"/>
    <w:rsid w:val="00282502"/>
    <w:rsid w:val="002A5C0C"/>
    <w:rsid w:val="002C29D9"/>
    <w:rsid w:val="00363F75"/>
    <w:rsid w:val="004950DC"/>
    <w:rsid w:val="005D6FED"/>
    <w:rsid w:val="00617A73"/>
    <w:rsid w:val="006C64D5"/>
    <w:rsid w:val="007A2FC1"/>
    <w:rsid w:val="007B7882"/>
    <w:rsid w:val="008004DA"/>
    <w:rsid w:val="008A6715"/>
    <w:rsid w:val="008F0085"/>
    <w:rsid w:val="009356D2"/>
    <w:rsid w:val="009F2356"/>
    <w:rsid w:val="00A00B7E"/>
    <w:rsid w:val="00A63BF7"/>
    <w:rsid w:val="00A77B3E"/>
    <w:rsid w:val="00A80ACC"/>
    <w:rsid w:val="00AA7ABB"/>
    <w:rsid w:val="00B23A31"/>
    <w:rsid w:val="00B8283E"/>
    <w:rsid w:val="00BB2CB0"/>
    <w:rsid w:val="00C74EA4"/>
    <w:rsid w:val="00CA2A55"/>
    <w:rsid w:val="00D217E9"/>
    <w:rsid w:val="00D24EBC"/>
    <w:rsid w:val="00D537E7"/>
    <w:rsid w:val="00DB2972"/>
    <w:rsid w:val="00DD79DB"/>
    <w:rsid w:val="00F40E23"/>
    <w:rsid w:val="00FD00DD"/>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6D3339"/>
  <w15:docId w15:val="{81C01115-730A-4B16-AA8A-E934F50A7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paragraph" w:styleId="Revizija">
    <w:name w:val="Revision"/>
    <w:hidden/>
    <w:uiPriority w:val="99"/>
    <w:semiHidden/>
    <w:rsid w:val="00A63BF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649</Words>
  <Characters>3851</Characters>
  <Application>Microsoft Office Word</Application>
  <DocSecurity>0</DocSecurity>
  <Lines>32</Lines>
  <Paragraphs>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URED4403 NPB0</vt:lpstr>
      <vt:lpstr/>
    </vt:vector>
  </TitlesOfParts>
  <Company/>
  <LinksUpToDate>false</LinksUpToDate>
  <CharactersWithSpaces>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URED4403 NPB0</dc:title>
  <dc:creator>Igor Osojnik</dc:creator>
  <cp:lastModifiedBy>Naja Bogataj</cp:lastModifiedBy>
  <cp:revision>5</cp:revision>
  <cp:lastPrinted>2025-10-09T16:23:00Z</cp:lastPrinted>
  <dcterms:created xsi:type="dcterms:W3CDTF">2025-10-29T10:52:00Z</dcterms:created>
  <dcterms:modified xsi:type="dcterms:W3CDTF">2025-10-30T12:35:00Z</dcterms:modified>
</cp:coreProperties>
</file>