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800A3C">
        <w:rPr>
          <w:rFonts w:cs="Arial"/>
          <w:color w:val="000000"/>
        </w:rPr>
        <w:t>2024-2560-0003</w:t>
      </w:r>
    </w:p>
    <w:p w:rsidR="009C657E" w:rsidRPr="002760DC" w:rsidRDefault="009C657E" w:rsidP="009C657E">
      <w:pPr>
        <w:pStyle w:val="datumtevilka"/>
      </w:pPr>
      <w:r w:rsidRPr="002760DC">
        <w:t xml:space="preserve">Številka: </w:t>
      </w:r>
      <w:r w:rsidRPr="002760DC">
        <w:tab/>
      </w:r>
      <w:r w:rsidR="00800A3C">
        <w:rPr>
          <w:rFonts w:cs="Arial"/>
          <w:color w:val="000000"/>
        </w:rPr>
        <w:t>00704-51/2025/22</w:t>
      </w:r>
    </w:p>
    <w:p w:rsidR="009C657E" w:rsidRPr="002760DC" w:rsidRDefault="009C657E" w:rsidP="009C657E">
      <w:pPr>
        <w:pStyle w:val="datumtevilka"/>
      </w:pPr>
      <w:r>
        <w:t>Datum:</w:t>
      </w:r>
      <w:r w:rsidRPr="002760DC">
        <w:tab/>
      </w:r>
      <w:r w:rsidR="00800A3C">
        <w:rPr>
          <w:rFonts w:cs="Arial"/>
          <w:color w:val="000000"/>
        </w:rPr>
        <w:t>29. 10. 2025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7B6ADA" w:rsidRPr="00DC7147" w:rsidRDefault="007B6ADA" w:rsidP="00DC7147">
      <w:pPr>
        <w:tabs>
          <w:tab w:val="left" w:pos="7920"/>
        </w:tabs>
        <w:autoSpaceDE w:val="0"/>
        <w:autoSpaceDN w:val="0"/>
        <w:adjustRightInd w:val="0"/>
        <w:jc w:val="center"/>
        <w:rPr>
          <w:rFonts w:cs="Arial"/>
          <w:b/>
          <w:color w:val="000000"/>
          <w:szCs w:val="20"/>
        </w:rPr>
      </w:pPr>
      <w:r w:rsidRPr="00DC7147">
        <w:rPr>
          <w:rFonts w:cs="Arial"/>
          <w:b/>
          <w:color w:val="000000"/>
          <w:szCs w:val="20"/>
        </w:rPr>
        <w:t>Predlog amandmajev k Predlogu zakona o spremembah in dopolnitvah Zakona o ohranjanju narave</w:t>
      </w:r>
    </w:p>
    <w:p w:rsidR="00DC7147" w:rsidRDefault="00DC7147" w:rsidP="00DC7147">
      <w:pPr>
        <w:tabs>
          <w:tab w:val="left" w:pos="7920"/>
        </w:tabs>
        <w:autoSpaceDE w:val="0"/>
        <w:autoSpaceDN w:val="0"/>
        <w:adjustRightInd w:val="0"/>
        <w:jc w:val="both"/>
        <w:rPr>
          <w:rFonts w:cs="Arial"/>
          <w:color w:val="000000"/>
          <w:szCs w:val="20"/>
        </w:rPr>
      </w:pPr>
    </w:p>
    <w:p w:rsidR="00DC7147" w:rsidRDefault="00DC7147" w:rsidP="00DC7147">
      <w:pPr>
        <w:tabs>
          <w:tab w:val="left" w:pos="7920"/>
        </w:tabs>
        <w:autoSpaceDE w:val="0"/>
        <w:autoSpaceDN w:val="0"/>
        <w:adjustRightInd w:val="0"/>
        <w:jc w:val="both"/>
        <w:rPr>
          <w:rFonts w:cs="Arial"/>
          <w:color w:val="000000"/>
          <w:szCs w:val="20"/>
        </w:rPr>
      </w:pPr>
    </w:p>
    <w:p w:rsidR="00DC7147" w:rsidRPr="002760DC" w:rsidRDefault="00DC7147" w:rsidP="00DC7147">
      <w:pPr>
        <w:tabs>
          <w:tab w:val="left" w:pos="7920"/>
        </w:tabs>
        <w:autoSpaceDE w:val="0"/>
        <w:autoSpaceDN w:val="0"/>
        <w:adjustRightInd w:val="0"/>
        <w:jc w:val="both"/>
        <w:rPr>
          <w:rFonts w:cs="Arial"/>
          <w:color w:val="000000"/>
          <w:szCs w:val="20"/>
        </w:rPr>
      </w:pPr>
    </w:p>
    <w:p w:rsidR="00DC7147" w:rsidRDefault="00DC7147" w:rsidP="00DC7147">
      <w:pPr>
        <w:autoSpaceDE w:val="0"/>
        <w:autoSpaceDN w:val="0"/>
        <w:adjustRightInd w:val="0"/>
        <w:spacing w:line="240" w:lineRule="auto"/>
        <w:jc w:val="both"/>
        <w:rPr>
          <w:rFonts w:cs="Arial"/>
          <w:b/>
          <w:bCs/>
          <w:szCs w:val="20"/>
          <w:u w:val="single"/>
        </w:rPr>
      </w:pPr>
      <w:r w:rsidRPr="008C4117">
        <w:rPr>
          <w:rFonts w:cs="Arial"/>
          <w:b/>
          <w:bCs/>
          <w:szCs w:val="20"/>
          <w:u w:val="single"/>
        </w:rPr>
        <w:t>K 1. členu</w:t>
      </w:r>
    </w:p>
    <w:p w:rsidR="00DC7147" w:rsidRPr="008C4117" w:rsidRDefault="00DC7147" w:rsidP="00DC7147">
      <w:pPr>
        <w:autoSpaceDE w:val="0"/>
        <w:autoSpaceDN w:val="0"/>
        <w:adjustRightInd w:val="0"/>
        <w:spacing w:line="240" w:lineRule="auto"/>
        <w:jc w:val="both"/>
        <w:rPr>
          <w:rFonts w:cs="Arial"/>
          <w:b/>
          <w:bCs/>
          <w:szCs w:val="20"/>
          <w:u w:val="single"/>
        </w:rPr>
      </w:pPr>
    </w:p>
    <w:p w:rsidR="00DC7147" w:rsidRDefault="00DC7147" w:rsidP="00DC7147">
      <w:pPr>
        <w:autoSpaceDE w:val="0"/>
        <w:autoSpaceDN w:val="0"/>
        <w:adjustRightInd w:val="0"/>
        <w:spacing w:line="240" w:lineRule="auto"/>
        <w:jc w:val="both"/>
        <w:rPr>
          <w:rFonts w:cs="Arial"/>
          <w:szCs w:val="20"/>
        </w:rPr>
      </w:pPr>
      <w:r>
        <w:rPr>
          <w:rFonts w:cs="Arial"/>
          <w:szCs w:val="20"/>
        </w:rPr>
        <w:t>V 1. členu se v prvem odstavku črta beseda »tujerodnih«.</w:t>
      </w:r>
    </w:p>
    <w:p w:rsidR="00DC7147" w:rsidRDefault="00DC7147" w:rsidP="00DC7147">
      <w:pPr>
        <w:autoSpaceDE w:val="0"/>
        <w:autoSpaceDN w:val="0"/>
        <w:adjustRightInd w:val="0"/>
        <w:spacing w:line="240" w:lineRule="auto"/>
        <w:jc w:val="both"/>
        <w:rPr>
          <w:rFonts w:cs="Arial"/>
          <w:szCs w:val="20"/>
        </w:rPr>
      </w:pPr>
    </w:p>
    <w:p w:rsidR="00DC7147" w:rsidRPr="00AB4ABC" w:rsidRDefault="00DC7147" w:rsidP="00DC7147">
      <w:pPr>
        <w:autoSpaceDE w:val="0"/>
        <w:autoSpaceDN w:val="0"/>
        <w:adjustRightInd w:val="0"/>
        <w:spacing w:line="240" w:lineRule="auto"/>
        <w:jc w:val="both"/>
        <w:rPr>
          <w:rFonts w:cs="Arial"/>
          <w:szCs w:val="20"/>
          <w:u w:val="single"/>
        </w:rPr>
      </w:pPr>
      <w:r w:rsidRPr="00AB4ABC">
        <w:rPr>
          <w:rFonts w:cs="Arial"/>
          <w:szCs w:val="20"/>
          <w:u w:val="single"/>
        </w:rPr>
        <w:t>Obrazložitev:</w:t>
      </w:r>
    </w:p>
    <w:p w:rsidR="00DC7147" w:rsidRDefault="00DC7147" w:rsidP="00DC7147">
      <w:pPr>
        <w:autoSpaceDE w:val="0"/>
        <w:autoSpaceDN w:val="0"/>
        <w:adjustRightInd w:val="0"/>
        <w:spacing w:line="240" w:lineRule="auto"/>
        <w:jc w:val="both"/>
        <w:rPr>
          <w:rFonts w:cs="Arial"/>
          <w:szCs w:val="20"/>
        </w:rPr>
      </w:pPr>
      <w:r>
        <w:rPr>
          <w:rFonts w:cs="Arial"/>
          <w:szCs w:val="20"/>
        </w:rPr>
        <w:t>Amandma sledi pripombi Zakonodajno-pravne službe Državnega zbora (v nadaljnjem besedilu: ZPS), da se v celotnem zakonu uporablja izraz invazivna vrsta, ki je vpeljan z novo definicijo oziroma skrajšano obliko izraza v dopolnjenem 11. členu, zato naj bo izraz enak tudi v 1. členu.</w:t>
      </w:r>
    </w:p>
    <w:p w:rsidR="00DC7147" w:rsidRDefault="00DC7147" w:rsidP="00DC7147">
      <w:pPr>
        <w:autoSpaceDE w:val="0"/>
        <w:autoSpaceDN w:val="0"/>
        <w:adjustRightInd w:val="0"/>
        <w:spacing w:line="240" w:lineRule="auto"/>
        <w:jc w:val="both"/>
        <w:rPr>
          <w:rFonts w:cs="Arial"/>
          <w:szCs w:val="20"/>
        </w:rPr>
      </w:pPr>
    </w:p>
    <w:p w:rsidR="00DC7147" w:rsidRDefault="00DC7147" w:rsidP="00DC7147">
      <w:pPr>
        <w:autoSpaceDE w:val="0"/>
        <w:autoSpaceDN w:val="0"/>
        <w:adjustRightInd w:val="0"/>
        <w:spacing w:line="240" w:lineRule="auto"/>
        <w:jc w:val="both"/>
        <w:rPr>
          <w:rFonts w:cs="Arial"/>
          <w:b/>
          <w:bCs/>
          <w:szCs w:val="20"/>
          <w:u w:val="single"/>
        </w:rPr>
      </w:pPr>
      <w:r w:rsidRPr="008C4117">
        <w:rPr>
          <w:rFonts w:cs="Arial"/>
          <w:b/>
          <w:bCs/>
          <w:szCs w:val="20"/>
          <w:u w:val="single"/>
        </w:rPr>
        <w:t>K 2. členu</w:t>
      </w:r>
    </w:p>
    <w:p w:rsidR="00DC7147" w:rsidRDefault="00DC7147" w:rsidP="00DC7147">
      <w:pPr>
        <w:autoSpaceDE w:val="0"/>
        <w:autoSpaceDN w:val="0"/>
        <w:adjustRightInd w:val="0"/>
        <w:spacing w:line="240" w:lineRule="auto"/>
        <w:jc w:val="both"/>
        <w:rPr>
          <w:rFonts w:cs="Arial"/>
          <w:b/>
          <w:bCs/>
          <w:szCs w:val="20"/>
          <w:u w:val="single"/>
        </w:rPr>
      </w:pPr>
    </w:p>
    <w:p w:rsidR="00DC7147" w:rsidRPr="00AB4ABC" w:rsidRDefault="00DC7147" w:rsidP="00DC7147">
      <w:pPr>
        <w:autoSpaceDE w:val="0"/>
        <w:autoSpaceDN w:val="0"/>
        <w:adjustRightInd w:val="0"/>
        <w:spacing w:line="240" w:lineRule="auto"/>
        <w:jc w:val="both"/>
        <w:rPr>
          <w:rFonts w:cs="Arial"/>
          <w:b/>
          <w:bCs/>
          <w:szCs w:val="20"/>
          <w:u w:val="single"/>
        </w:rPr>
      </w:pPr>
      <w:r>
        <w:rPr>
          <w:rFonts w:cs="Arial"/>
          <w:szCs w:val="20"/>
        </w:rPr>
        <w:t>2. člen se spremeni tako, da se glasi:</w:t>
      </w:r>
    </w:p>
    <w:p w:rsidR="00DC7147" w:rsidRPr="003E7B53" w:rsidRDefault="00DC7147" w:rsidP="00DC7147">
      <w:pPr>
        <w:spacing w:after="160" w:line="276" w:lineRule="auto"/>
        <w:ind w:left="360"/>
        <w:jc w:val="center"/>
        <w:rPr>
          <w:rFonts w:eastAsia="Calibri" w:cs="Arial"/>
          <w:bCs/>
          <w:szCs w:val="20"/>
          <w:lang w:eastAsia="sl-SI"/>
        </w:rPr>
      </w:pPr>
      <w:r>
        <w:rPr>
          <w:rFonts w:eastAsia="Calibri" w:cs="Arial"/>
          <w:bCs/>
          <w:szCs w:val="20"/>
          <w:lang w:eastAsia="sl-SI"/>
        </w:rPr>
        <w:t xml:space="preserve">»2. </w:t>
      </w:r>
      <w:r w:rsidRPr="003E7B53">
        <w:rPr>
          <w:rFonts w:eastAsia="Calibri" w:cs="Arial"/>
          <w:bCs/>
          <w:szCs w:val="20"/>
          <w:lang w:eastAsia="sl-SI"/>
        </w:rPr>
        <w:t>člen</w:t>
      </w:r>
    </w:p>
    <w:p w:rsidR="00DC7147" w:rsidRPr="00D040DB" w:rsidRDefault="00DC7147" w:rsidP="00DC7147">
      <w:pPr>
        <w:spacing w:after="160" w:line="276" w:lineRule="auto"/>
        <w:ind w:left="720"/>
        <w:contextualSpacing/>
        <w:rPr>
          <w:rFonts w:eastAsia="Calibri" w:cs="Arial"/>
          <w:bCs/>
          <w:szCs w:val="20"/>
          <w:lang w:eastAsia="sl-SI"/>
        </w:rPr>
      </w:pPr>
      <w:bookmarkStart w:id="1" w:name="_Hlk176443260"/>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V 11. členu se za 9. točko doda nova, 10. točka, ki se glasi:</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»10. Invazivna vrsta je invazivna tujerodna vrsta iz 2. točke 3. člena Uredbe 1143/2014/EU, ki je:</w:t>
      </w:r>
    </w:p>
    <w:p w:rsidR="00DC7147" w:rsidRPr="00D040DB" w:rsidRDefault="00DC7147" w:rsidP="00DC7147">
      <w:pPr>
        <w:pStyle w:val="Odstavekseznama"/>
        <w:numPr>
          <w:ilvl w:val="0"/>
          <w:numId w:val="5"/>
        </w:numPr>
        <w:shd w:val="clear" w:color="auto" w:fill="FFFFFF"/>
        <w:spacing w:after="160" w:line="276" w:lineRule="auto"/>
        <w:ind w:left="321" w:hanging="284"/>
        <w:jc w:val="both"/>
        <w:rPr>
          <w:rFonts w:cs="Arial"/>
          <w:color w:val="000000"/>
          <w:szCs w:val="20"/>
          <w:lang w:eastAsia="sl-SI"/>
        </w:rPr>
      </w:pPr>
      <w:r w:rsidRPr="00D040DB">
        <w:rPr>
          <w:rFonts w:cs="Arial"/>
          <w:color w:val="000000"/>
          <w:szCs w:val="20"/>
          <w:lang w:eastAsia="sl-SI"/>
        </w:rPr>
        <w:t>invazivna tujerodna vrsta, ki zadeva Unijo, iz 3. točke 3. člena Uredbe 1143/2014/EU,</w:t>
      </w:r>
    </w:p>
    <w:p w:rsidR="00DC7147" w:rsidRPr="00D040DB" w:rsidRDefault="00DC7147" w:rsidP="00DC7147">
      <w:pPr>
        <w:pStyle w:val="Odstavekseznama"/>
        <w:numPr>
          <w:ilvl w:val="0"/>
          <w:numId w:val="5"/>
        </w:numPr>
        <w:shd w:val="clear" w:color="auto" w:fill="FFFFFF"/>
        <w:spacing w:after="160" w:line="276" w:lineRule="auto"/>
        <w:ind w:left="321" w:hanging="284"/>
        <w:jc w:val="both"/>
        <w:rPr>
          <w:rFonts w:cs="Arial"/>
          <w:color w:val="000000"/>
          <w:szCs w:val="20"/>
          <w:lang w:eastAsia="sl-SI"/>
        </w:rPr>
      </w:pPr>
      <w:r w:rsidRPr="00D040DB">
        <w:rPr>
          <w:rFonts w:cs="Arial"/>
          <w:color w:val="000000"/>
          <w:szCs w:val="20"/>
          <w:lang w:eastAsia="sl-SI"/>
        </w:rPr>
        <w:t>invazivna tujerodna vrsta, ki zadeva državo članico,</w:t>
      </w:r>
      <w:r w:rsidRPr="00D040DB">
        <w:rPr>
          <w:rFonts w:cs="Arial"/>
          <w:szCs w:val="20"/>
        </w:rPr>
        <w:t xml:space="preserve"> </w:t>
      </w:r>
      <w:r w:rsidRPr="00D040DB">
        <w:rPr>
          <w:rFonts w:cs="Arial"/>
          <w:color w:val="000000"/>
          <w:szCs w:val="20"/>
          <w:lang w:eastAsia="sl-SI"/>
        </w:rPr>
        <w:t>iz 4. točke 3. člena Uredbe 1143/2014/EU,</w:t>
      </w:r>
    </w:p>
    <w:p w:rsidR="00DC7147" w:rsidRPr="00D040DB" w:rsidRDefault="00DC7147" w:rsidP="00DC7147">
      <w:pPr>
        <w:pStyle w:val="Odstavekseznama"/>
        <w:numPr>
          <w:ilvl w:val="0"/>
          <w:numId w:val="5"/>
        </w:numPr>
        <w:shd w:val="clear" w:color="auto" w:fill="FFFFFF"/>
        <w:spacing w:after="160" w:line="276" w:lineRule="auto"/>
        <w:ind w:left="321" w:hanging="284"/>
        <w:jc w:val="both"/>
        <w:rPr>
          <w:rFonts w:cs="Arial"/>
          <w:color w:val="000000"/>
          <w:szCs w:val="20"/>
          <w:lang w:eastAsia="sl-SI"/>
        </w:rPr>
      </w:pPr>
      <w:r w:rsidRPr="00D040DB">
        <w:rPr>
          <w:rFonts w:cs="Arial"/>
          <w:color w:val="000000"/>
          <w:szCs w:val="20"/>
          <w:lang w:eastAsia="sl-SI"/>
        </w:rPr>
        <w:t>invazivna tujerodna vrsta, določena v okviru izrednih ukrepov v skladu s prvim ali četrtim odstavkom 10. člena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Dosedanji 10. in 11. točka postaneta 11. in 12. točka.</w:t>
      </w:r>
    </w:p>
    <w:p w:rsidR="00DC7147" w:rsidRPr="00D040DB" w:rsidRDefault="00DC7147" w:rsidP="00DC7147">
      <w:pPr>
        <w:shd w:val="clear" w:color="auto" w:fill="FFFFFF"/>
        <w:spacing w:line="276" w:lineRule="auto"/>
        <w:jc w:val="both"/>
        <w:rPr>
          <w:rFonts w:cs="Arial"/>
          <w:color w:val="000000"/>
          <w:szCs w:val="20"/>
          <w:lang w:val="it-IT" w:eastAsia="sl-SI"/>
        </w:rPr>
      </w:pPr>
    </w:p>
    <w:p w:rsidR="00DC7147" w:rsidRDefault="00DC7147" w:rsidP="00DC7147">
      <w:pPr>
        <w:spacing w:line="276" w:lineRule="auto"/>
        <w:jc w:val="both"/>
        <w:rPr>
          <w:rFonts w:cs="Arial"/>
          <w:bCs/>
          <w:szCs w:val="20"/>
          <w:lang w:eastAsia="sl-SI"/>
        </w:rPr>
      </w:pPr>
      <w:r w:rsidRPr="00D040DB">
        <w:rPr>
          <w:rFonts w:cs="Arial"/>
          <w:bCs/>
          <w:szCs w:val="20"/>
          <w:lang w:eastAsia="sl-SI"/>
        </w:rPr>
        <w:t>V dosedanji 12. točki, ki postane 13. točka, se za besedilom »mrtve rastline« doda besedilo »ali dela rastline«</w:t>
      </w:r>
      <w:r>
        <w:rPr>
          <w:rFonts w:cs="Arial"/>
          <w:bCs/>
          <w:szCs w:val="20"/>
          <w:lang w:eastAsia="sl-SI"/>
        </w:rPr>
        <w:t>.</w:t>
      </w:r>
    </w:p>
    <w:p w:rsidR="00DC7147" w:rsidRDefault="00DC7147" w:rsidP="00DC7147">
      <w:pPr>
        <w:spacing w:line="276" w:lineRule="auto"/>
        <w:jc w:val="both"/>
        <w:rPr>
          <w:rFonts w:cs="Arial"/>
          <w:bCs/>
          <w:szCs w:val="20"/>
          <w:lang w:eastAsia="sl-SI"/>
        </w:rPr>
      </w:pPr>
    </w:p>
    <w:p w:rsidR="00DC7147" w:rsidRPr="00D040DB" w:rsidRDefault="00DC7147" w:rsidP="00DC7147">
      <w:pPr>
        <w:spacing w:line="276" w:lineRule="auto"/>
        <w:jc w:val="both"/>
        <w:rPr>
          <w:rFonts w:cs="Arial"/>
          <w:bCs/>
          <w:szCs w:val="20"/>
          <w:lang w:eastAsia="sl-SI"/>
        </w:rPr>
      </w:pPr>
      <w:r>
        <w:rPr>
          <w:rFonts w:cs="Arial"/>
          <w:bCs/>
          <w:szCs w:val="20"/>
          <w:lang w:eastAsia="sl-SI"/>
        </w:rPr>
        <w:t>Za 13. točko se</w:t>
      </w:r>
      <w:r w:rsidRPr="00D040DB">
        <w:rPr>
          <w:rFonts w:cs="Arial"/>
          <w:bCs/>
          <w:szCs w:val="20"/>
          <w:lang w:eastAsia="sl-SI"/>
        </w:rPr>
        <w:t xml:space="preserve"> doda nova, 14. točka, ki se glasi:</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»14. Ogledovanje in obiskovanje naravne vrednote sta ogledovanje in obiskovanje naravne vrednote ali zavarovanega območja, ki pomenita dostopanje do naravne vrednote ali zavarovanega območja in vstopanje na naravno vrednoto ali zavarovano območje z namenom njegovega spoznavanja in doživljanja ter telesne ali duševne sprostitve ali aktivnosti</w:t>
      </w:r>
      <w:r>
        <w:rPr>
          <w:rFonts w:cs="Arial"/>
          <w:color w:val="000000"/>
          <w:szCs w:val="20"/>
          <w:lang w:eastAsia="sl-SI"/>
        </w:rPr>
        <w:t>,</w:t>
      </w:r>
      <w:r w:rsidRPr="00D05391">
        <w:t xml:space="preserve"> </w:t>
      </w:r>
      <w:r w:rsidRPr="00D05391">
        <w:rPr>
          <w:rFonts w:cs="Arial"/>
          <w:color w:val="000000"/>
          <w:szCs w:val="20"/>
          <w:lang w:eastAsia="sl-SI"/>
        </w:rPr>
        <w:t>na način, da naravna vrednota ni ogrožena</w:t>
      </w:r>
      <w:r>
        <w:rPr>
          <w:rFonts w:cs="Arial"/>
          <w:color w:val="000000"/>
          <w:szCs w:val="20"/>
          <w:lang w:eastAsia="sl-SI"/>
        </w:rPr>
        <w:t>, in se izvajata brez podelitve koncesije po tem ali drugih zakonih</w:t>
      </w:r>
      <w:r w:rsidRPr="00D05391">
        <w:rPr>
          <w:rFonts w:cs="Arial"/>
          <w:color w:val="000000"/>
          <w:szCs w:val="20"/>
          <w:lang w:eastAsia="sl-SI"/>
        </w:rPr>
        <w:t>.</w:t>
      </w:r>
      <w:r w:rsidRPr="00D040DB">
        <w:rPr>
          <w:rFonts w:cs="Arial"/>
          <w:color w:val="000000"/>
          <w:szCs w:val="20"/>
          <w:lang w:eastAsia="sl-SI"/>
        </w:rPr>
        <w:t>«.</w:t>
      </w:r>
      <w:bookmarkEnd w:id="1"/>
    </w:p>
    <w:p w:rsidR="00DC7147" w:rsidRPr="00D040DB" w:rsidRDefault="00DC7147" w:rsidP="00DC7147">
      <w:pPr>
        <w:spacing w:line="276" w:lineRule="auto"/>
        <w:jc w:val="both"/>
        <w:rPr>
          <w:rFonts w:cs="Arial"/>
          <w:bCs/>
          <w:szCs w:val="20"/>
          <w:lang w:eastAsia="sl-SI"/>
        </w:rPr>
      </w:pPr>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Dosedanje 13. do 16. točka postanejo 15. do 18. točka.</w:t>
      </w:r>
    </w:p>
    <w:p w:rsidR="00DC7147" w:rsidRPr="00D040DB" w:rsidRDefault="00DC7147" w:rsidP="00DC7147">
      <w:pPr>
        <w:spacing w:line="276" w:lineRule="auto"/>
        <w:jc w:val="both"/>
        <w:rPr>
          <w:rFonts w:cs="Arial"/>
          <w:bCs/>
          <w:szCs w:val="20"/>
          <w:lang w:eastAsia="sl-SI"/>
        </w:rPr>
      </w:pPr>
    </w:p>
    <w:p w:rsidR="00DC7147" w:rsidRPr="00C36543" w:rsidRDefault="00DC7147" w:rsidP="00DC7147">
      <w:pPr>
        <w:spacing w:line="276" w:lineRule="auto"/>
        <w:jc w:val="both"/>
        <w:rPr>
          <w:rFonts w:cs="Arial"/>
          <w:bCs/>
          <w:szCs w:val="20"/>
          <w:lang w:eastAsia="sl-SI"/>
        </w:rPr>
      </w:pPr>
      <w:r w:rsidRPr="00C36543">
        <w:rPr>
          <w:rFonts w:cs="Arial"/>
          <w:bCs/>
          <w:szCs w:val="20"/>
          <w:lang w:eastAsia="sl-SI"/>
        </w:rPr>
        <w:t>Za  dosedanjo 17. točko, ki postane 19. točka, se doda nova, 20. točka, ki se glasi:</w:t>
      </w:r>
    </w:p>
    <w:p w:rsidR="00DC7147" w:rsidRDefault="00DC7147" w:rsidP="00DC7147">
      <w:pPr>
        <w:spacing w:line="276" w:lineRule="auto"/>
        <w:jc w:val="both"/>
        <w:rPr>
          <w:rFonts w:cs="Arial"/>
          <w:bCs/>
          <w:szCs w:val="20"/>
          <w:lang w:eastAsia="sl-SI"/>
        </w:rPr>
      </w:pPr>
      <w:r w:rsidRPr="00C36543">
        <w:rPr>
          <w:rFonts w:cs="Arial"/>
          <w:bCs/>
          <w:szCs w:val="20"/>
          <w:lang w:eastAsia="sl-SI"/>
        </w:rPr>
        <w:lastRenderedPageBreak/>
        <w:t>»20. Raba naravne vrednote v zvezi z ogledovanjem in obiskovanjem je vodenje ogledovanja in obiskovanja naravne vrednote, zaradi česar se omejijo pravice drugih, če se izvajajo kot pridobitna dejavnost.«.</w:t>
      </w:r>
    </w:p>
    <w:p w:rsidR="00DC7147" w:rsidRPr="00D040DB" w:rsidRDefault="00DC7147" w:rsidP="00DC7147">
      <w:pPr>
        <w:spacing w:line="276" w:lineRule="auto"/>
        <w:jc w:val="both"/>
        <w:rPr>
          <w:rFonts w:cs="Arial"/>
          <w:bCs/>
          <w:szCs w:val="20"/>
          <w:lang w:eastAsia="sl-SI"/>
        </w:rPr>
      </w:pPr>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Dosedanja 18. točka postane 21. točka.</w:t>
      </w:r>
    </w:p>
    <w:p w:rsidR="00DC7147" w:rsidRPr="00D040DB" w:rsidRDefault="00DC7147" w:rsidP="00DC7147">
      <w:pPr>
        <w:spacing w:line="276" w:lineRule="auto"/>
        <w:jc w:val="both"/>
        <w:rPr>
          <w:rFonts w:cs="Arial"/>
          <w:bCs/>
          <w:szCs w:val="20"/>
          <w:lang w:eastAsia="sl-SI"/>
        </w:rPr>
      </w:pPr>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Za dosedanjo 19. točko, ki postane 22. točka, se doda nova, 23. točka, ki se glasi:</w:t>
      </w:r>
    </w:p>
    <w:p w:rsidR="00DC7147" w:rsidRPr="00D040DB" w:rsidRDefault="00DC7147" w:rsidP="00DC7147">
      <w:pPr>
        <w:spacing w:line="276" w:lineRule="auto"/>
        <w:jc w:val="both"/>
        <w:rPr>
          <w:rFonts w:cs="Arial"/>
          <w:color w:val="000000"/>
          <w:szCs w:val="20"/>
          <w:lang w:eastAsia="sl-SI"/>
        </w:rPr>
      </w:pPr>
      <w:r w:rsidRPr="00D040DB">
        <w:rPr>
          <w:rFonts w:cs="Arial"/>
          <w:bCs/>
          <w:szCs w:val="20"/>
          <w:lang w:eastAsia="sl-SI"/>
        </w:rPr>
        <w:t xml:space="preserve">»23. Sistem spremljanja je sistem nadzora </w:t>
      </w:r>
      <w:r w:rsidRPr="00D040DB">
        <w:rPr>
          <w:rFonts w:cs="Arial"/>
          <w:color w:val="000000"/>
          <w:szCs w:val="20"/>
          <w:lang w:eastAsia="sl-SI"/>
        </w:rPr>
        <w:t>iz prvega odstavka 14. člena Uredbe 1143/2014/EU.«.</w:t>
      </w:r>
    </w:p>
    <w:p w:rsidR="00DC7147" w:rsidRPr="00D040DB" w:rsidRDefault="00DC7147" w:rsidP="00DC7147">
      <w:pPr>
        <w:spacing w:line="276" w:lineRule="auto"/>
        <w:jc w:val="both"/>
        <w:rPr>
          <w:rFonts w:cs="Arial"/>
          <w:color w:val="000000"/>
          <w:szCs w:val="20"/>
          <w:lang w:eastAsia="sl-SI"/>
        </w:rPr>
      </w:pPr>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Dosedanje 20. do 25. točka postanejo 24. do 29. točka.</w:t>
      </w:r>
      <w:r>
        <w:rPr>
          <w:rFonts w:cs="Arial"/>
          <w:bCs/>
          <w:szCs w:val="20"/>
          <w:lang w:eastAsia="sl-SI"/>
        </w:rPr>
        <w:t>«.</w:t>
      </w:r>
    </w:p>
    <w:p w:rsidR="00DC7147" w:rsidRDefault="00DC7147" w:rsidP="00DC7147">
      <w:pPr>
        <w:shd w:val="clear" w:color="auto" w:fill="FFFFFF"/>
        <w:spacing w:line="276" w:lineRule="auto"/>
        <w:jc w:val="both"/>
        <w:rPr>
          <w:rFonts w:cs="Arial"/>
          <w:color w:val="000000"/>
          <w:szCs w:val="20"/>
          <w:lang w:eastAsia="sl-SI"/>
        </w:rPr>
      </w:pPr>
    </w:p>
    <w:p w:rsidR="00DC7147" w:rsidRPr="007F2000" w:rsidRDefault="00DC7147" w:rsidP="00DC7147">
      <w:pPr>
        <w:shd w:val="clear" w:color="auto" w:fill="FFFFFF"/>
        <w:spacing w:line="276" w:lineRule="auto"/>
        <w:jc w:val="both"/>
        <w:rPr>
          <w:rFonts w:cs="Arial"/>
          <w:color w:val="000000"/>
          <w:szCs w:val="20"/>
          <w:u w:val="single"/>
          <w:lang w:eastAsia="sl-SI"/>
        </w:rPr>
      </w:pPr>
      <w:r w:rsidRPr="007F2000">
        <w:rPr>
          <w:rFonts w:cs="Arial"/>
          <w:color w:val="000000"/>
          <w:szCs w:val="20"/>
          <w:u w:val="single"/>
          <w:lang w:eastAsia="sl-SI"/>
        </w:rPr>
        <w:t>Obrazložitev:</w:t>
      </w:r>
    </w:p>
    <w:p w:rsidR="00DC7147" w:rsidRPr="00D040DB"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 xml:space="preserve">V zvezi s pripombo ZPS se besedilo preoblikuje na </w:t>
      </w:r>
      <w:proofErr w:type="spellStart"/>
      <w:r>
        <w:rPr>
          <w:rFonts w:cs="Arial"/>
          <w:color w:val="000000"/>
          <w:szCs w:val="20"/>
          <w:lang w:eastAsia="sl-SI"/>
        </w:rPr>
        <w:t>nomotehnično</w:t>
      </w:r>
      <w:proofErr w:type="spellEnd"/>
      <w:r>
        <w:rPr>
          <w:rFonts w:cs="Arial"/>
          <w:color w:val="000000"/>
          <w:szCs w:val="20"/>
          <w:lang w:eastAsia="sl-SI"/>
        </w:rPr>
        <w:t xml:space="preserve"> ustreznejši način tako, da se iz predlaganega besedila spremembe dosedanje 12. točke črta del, ki se nanaša na novo 14. točko in za tem doda nov odstavek, katerega napovedni stavek napove novo 14. točko. Ta se spremeni tako, da</w:t>
      </w:r>
      <w:r w:rsidRPr="00B12DC4">
        <w:rPr>
          <w:rFonts w:cs="Arial"/>
          <w:color w:val="000000"/>
          <w:szCs w:val="20"/>
          <w:lang w:eastAsia="sl-SI"/>
        </w:rPr>
        <w:t xml:space="preserve"> se </w:t>
      </w:r>
      <w:r>
        <w:rPr>
          <w:rFonts w:cs="Arial"/>
          <w:color w:val="000000"/>
          <w:szCs w:val="20"/>
          <w:lang w:eastAsia="sl-SI"/>
        </w:rPr>
        <w:t xml:space="preserve">ogledovanje in obiskovanje </w:t>
      </w:r>
      <w:r w:rsidRPr="00B12DC4">
        <w:rPr>
          <w:rFonts w:cs="Arial"/>
          <w:color w:val="000000"/>
          <w:szCs w:val="20"/>
          <w:lang w:eastAsia="sl-SI"/>
        </w:rPr>
        <w:t xml:space="preserve">izvaja na način, da naravna vrednota ni ogrožena, kar izhaja iz 41. člena </w:t>
      </w:r>
      <w:r w:rsidRPr="005921CA">
        <w:rPr>
          <w:rFonts w:cs="Arial"/>
          <w:color w:val="000000"/>
          <w:szCs w:val="20"/>
          <w:lang w:eastAsia="sl-SI"/>
        </w:rPr>
        <w:t>Zakon</w:t>
      </w:r>
      <w:r>
        <w:rPr>
          <w:rFonts w:cs="Arial"/>
          <w:color w:val="000000"/>
          <w:szCs w:val="20"/>
          <w:lang w:eastAsia="sl-SI"/>
        </w:rPr>
        <w:t>a</w:t>
      </w:r>
      <w:r w:rsidRPr="005921CA">
        <w:rPr>
          <w:rFonts w:cs="Arial"/>
          <w:color w:val="000000"/>
          <w:szCs w:val="20"/>
          <w:lang w:eastAsia="sl-SI"/>
        </w:rPr>
        <w:t xml:space="preserve"> o ohranjanju narave (Uradni list RS, št. 96/04 – uradno prečiščeno besedilo, 61/06 – ZDru-1, 8/10 – ZSKZ-B, 46/14, 21/18 – </w:t>
      </w:r>
      <w:proofErr w:type="spellStart"/>
      <w:r w:rsidRPr="005921CA">
        <w:rPr>
          <w:rFonts w:cs="Arial"/>
          <w:color w:val="000000"/>
          <w:szCs w:val="20"/>
          <w:lang w:eastAsia="sl-SI"/>
        </w:rPr>
        <w:t>ZNOrg</w:t>
      </w:r>
      <w:proofErr w:type="spellEnd"/>
      <w:r w:rsidRPr="005921CA">
        <w:rPr>
          <w:rFonts w:cs="Arial"/>
          <w:color w:val="000000"/>
          <w:szCs w:val="20"/>
          <w:lang w:eastAsia="sl-SI"/>
        </w:rPr>
        <w:t xml:space="preserve">, 31/18, 82/20, 3/22 – </w:t>
      </w:r>
      <w:proofErr w:type="spellStart"/>
      <w:r w:rsidRPr="005921CA">
        <w:rPr>
          <w:rFonts w:cs="Arial"/>
          <w:color w:val="000000"/>
          <w:szCs w:val="20"/>
          <w:lang w:eastAsia="sl-SI"/>
        </w:rPr>
        <w:t>ZDeb</w:t>
      </w:r>
      <w:proofErr w:type="spellEnd"/>
      <w:r w:rsidRPr="005921CA">
        <w:rPr>
          <w:rFonts w:cs="Arial"/>
          <w:color w:val="000000"/>
          <w:szCs w:val="20"/>
          <w:lang w:eastAsia="sl-SI"/>
        </w:rPr>
        <w:t>, 105/22 – ZZNŠPP in 18/23 – ZDU-1O</w:t>
      </w:r>
      <w:r>
        <w:rPr>
          <w:rFonts w:cs="Arial"/>
          <w:color w:val="000000"/>
          <w:szCs w:val="20"/>
          <w:lang w:eastAsia="sl-SI"/>
        </w:rPr>
        <w:t xml:space="preserve">; v nadaljnjem besedilu: </w:t>
      </w:r>
      <w:r w:rsidRPr="00B12DC4">
        <w:rPr>
          <w:rFonts w:cs="Arial"/>
          <w:color w:val="000000"/>
          <w:szCs w:val="20"/>
          <w:lang w:eastAsia="sl-SI"/>
        </w:rPr>
        <w:t>ZON</w:t>
      </w:r>
      <w:r>
        <w:rPr>
          <w:rFonts w:cs="Arial"/>
          <w:color w:val="000000"/>
          <w:szCs w:val="20"/>
          <w:lang w:eastAsia="sl-SI"/>
        </w:rPr>
        <w:t>)</w:t>
      </w:r>
      <w:r w:rsidRPr="00B12DC4">
        <w:rPr>
          <w:rFonts w:cs="Arial"/>
          <w:color w:val="000000"/>
          <w:szCs w:val="20"/>
          <w:lang w:eastAsia="sl-SI"/>
        </w:rPr>
        <w:t xml:space="preserve"> in akta o zavarovanju vsake posamezne naravne vrednote</w:t>
      </w:r>
      <w:r>
        <w:rPr>
          <w:rFonts w:cs="Arial"/>
          <w:color w:val="000000"/>
          <w:szCs w:val="20"/>
          <w:lang w:eastAsia="sl-SI"/>
        </w:rPr>
        <w:t>, pri čemer se za zavarovano območje šteje območje, ki je bilo kot zavarovano vzpostavljeno na podlagi občinskih odlokov, uredb ali zakona, vključno s Triglavskim narodnim parkom, Kozjanskim regijskim parkom in Regijskim parkom Škocjanske jame.</w:t>
      </w:r>
      <w:r w:rsidRPr="0022142F">
        <w:t xml:space="preserve"> </w:t>
      </w:r>
      <w:r w:rsidRPr="00400F56">
        <w:t xml:space="preserve">Prav tako se na podlagi pripomb ZPS spremeni definicija »Raba naravne vrednote«, saj iz </w:t>
      </w:r>
      <w:r>
        <w:t xml:space="preserve">njihovih </w:t>
      </w:r>
      <w:r w:rsidRPr="00400F56">
        <w:t xml:space="preserve">pripomb izhaja, da je opredelitev vsebinsko preozka in ni skladna z drugimi oblikami rabe, ki so skladne z veljavno ureditvijo. Pojem raba naravne vrednote v zvezi z ogledovanjem in obiskovanjem se opredeli zaradi jasne razmejitve med ogledovanjem in obiskovanjem v smislu splošne rabe in rabo v smislu posebne rabe. </w:t>
      </w:r>
      <w:r w:rsidRPr="0022142F">
        <w:rPr>
          <w:rFonts w:cs="Arial"/>
          <w:color w:val="000000"/>
          <w:szCs w:val="20"/>
          <w:lang w:eastAsia="sl-SI"/>
        </w:rPr>
        <w:t>V zvezi z ogledovanjem in obiskovanjem je raba (v smislu posebne rabe) lahko le vodenje obiskovanja in ogledovanja, pri čemer se lahko omeji pravice drugih in se izvaja kot pridobitna dejavnost. Nanaša se na vrednostne lastnosti, zaradi katerih je naravna vrednota opredeljena, kar je razvidno</w:t>
      </w:r>
      <w:r>
        <w:rPr>
          <w:rFonts w:cs="Arial"/>
          <w:color w:val="000000"/>
          <w:szCs w:val="20"/>
          <w:lang w:eastAsia="sl-SI"/>
        </w:rPr>
        <w:t xml:space="preserve"> </w:t>
      </w:r>
      <w:r w:rsidRPr="0022142F">
        <w:rPr>
          <w:rFonts w:cs="Arial"/>
          <w:color w:val="000000"/>
          <w:szCs w:val="20"/>
          <w:lang w:eastAsia="sl-SI"/>
        </w:rPr>
        <w:t xml:space="preserve">iz </w:t>
      </w:r>
      <w:r w:rsidRPr="005921CA">
        <w:rPr>
          <w:rFonts w:cs="Arial"/>
          <w:color w:val="000000"/>
          <w:szCs w:val="20"/>
          <w:lang w:eastAsia="sl-SI"/>
        </w:rPr>
        <w:t>Pravilnik</w:t>
      </w:r>
      <w:r>
        <w:rPr>
          <w:rFonts w:cs="Arial"/>
          <w:color w:val="000000"/>
          <w:szCs w:val="20"/>
          <w:lang w:eastAsia="sl-SI"/>
        </w:rPr>
        <w:t>a</w:t>
      </w:r>
      <w:r w:rsidRPr="005921CA">
        <w:rPr>
          <w:rFonts w:cs="Arial"/>
          <w:color w:val="000000"/>
          <w:szCs w:val="20"/>
          <w:lang w:eastAsia="sl-SI"/>
        </w:rPr>
        <w:t xml:space="preserve"> o določitvi in varstvu naravnih vrednot</w:t>
      </w:r>
      <w:r>
        <w:rPr>
          <w:rFonts w:cs="Arial"/>
          <w:color w:val="000000"/>
          <w:szCs w:val="20"/>
          <w:lang w:eastAsia="sl-SI"/>
        </w:rPr>
        <w:t xml:space="preserve"> (</w:t>
      </w:r>
      <w:r w:rsidRPr="005921CA">
        <w:rPr>
          <w:rFonts w:cs="Arial"/>
          <w:color w:val="000000"/>
          <w:szCs w:val="20"/>
          <w:lang w:eastAsia="sl-SI"/>
        </w:rPr>
        <w:t>Uradni list RS, št. 111/04, 70/06, 58/09, 93/10, 23/15, 7/19 in 53/23</w:t>
      </w:r>
      <w:r>
        <w:rPr>
          <w:rFonts w:cs="Arial"/>
          <w:color w:val="000000"/>
          <w:szCs w:val="20"/>
          <w:lang w:eastAsia="sl-SI"/>
        </w:rPr>
        <w:t>)</w:t>
      </w:r>
      <w:r w:rsidRPr="0022142F">
        <w:rPr>
          <w:rFonts w:cs="Arial"/>
          <w:color w:val="000000"/>
          <w:szCs w:val="20"/>
          <w:lang w:eastAsia="sl-SI"/>
        </w:rPr>
        <w:t xml:space="preserve">. </w:t>
      </w:r>
      <w:r>
        <w:rPr>
          <w:rFonts w:cs="Arial"/>
          <w:color w:val="000000"/>
          <w:szCs w:val="20"/>
          <w:lang w:eastAsia="sl-SI"/>
        </w:rPr>
        <w:t>V zvezi s pripombami ZPS k definiciji »</w:t>
      </w:r>
      <w:r w:rsidRPr="00D31896">
        <w:rPr>
          <w:rFonts w:cs="Arial"/>
          <w:color w:val="000000"/>
          <w:szCs w:val="20"/>
          <w:lang w:eastAsia="sl-SI"/>
        </w:rPr>
        <w:t>Ogledovanje in obiskovanje naravne vrednote</w:t>
      </w:r>
      <w:r>
        <w:rPr>
          <w:rFonts w:cs="Arial"/>
          <w:color w:val="000000"/>
          <w:szCs w:val="20"/>
          <w:lang w:eastAsia="sl-SI"/>
        </w:rPr>
        <w:t>« se definicija dopolnjuje z besedilom, da se obiskovanje in ogledovanje izvaja le na način, »</w:t>
      </w:r>
      <w:r w:rsidRPr="00D31896">
        <w:rPr>
          <w:rFonts w:cs="Arial"/>
          <w:color w:val="000000"/>
          <w:szCs w:val="20"/>
          <w:lang w:eastAsia="sl-SI"/>
        </w:rPr>
        <w:t>da naravna vrednota ni ogrožena«</w:t>
      </w:r>
      <w:r>
        <w:rPr>
          <w:rFonts w:cs="Arial"/>
          <w:color w:val="000000"/>
          <w:szCs w:val="20"/>
          <w:lang w:eastAsia="sl-SI"/>
        </w:rPr>
        <w:t xml:space="preserve"> ter z navedbo, da se za to splošno rabo koncesija ne podeljuje, s čimer se jasno opredeli, da se za ogledovanje in obiskovanje koncesija za to vrsto (splošne) rabe ne glede na določbe tega ali drugih zakonov ne podeli</w:t>
      </w:r>
      <w:r w:rsidRPr="00D31896">
        <w:rPr>
          <w:rFonts w:cs="Arial"/>
          <w:color w:val="000000"/>
          <w:szCs w:val="20"/>
          <w:lang w:eastAsia="sl-SI"/>
        </w:rPr>
        <w:t>.</w:t>
      </w:r>
      <w:r w:rsidRPr="00F40500">
        <w:t xml:space="preserve"> </w:t>
      </w:r>
      <w:r w:rsidRPr="00F40500">
        <w:rPr>
          <w:rFonts w:cs="Arial"/>
          <w:color w:val="000000"/>
          <w:szCs w:val="20"/>
          <w:lang w:eastAsia="sl-SI"/>
        </w:rPr>
        <w:t xml:space="preserve">Ogledovanje in obiskovanje naravne vrednote v ZON se </w:t>
      </w:r>
      <w:r>
        <w:rPr>
          <w:rFonts w:cs="Arial"/>
          <w:color w:val="000000"/>
          <w:szCs w:val="20"/>
          <w:lang w:eastAsia="sl-SI"/>
        </w:rPr>
        <w:t xml:space="preserve">namreč </w:t>
      </w:r>
      <w:r w:rsidRPr="00F40500">
        <w:rPr>
          <w:rFonts w:cs="Arial"/>
          <w:color w:val="000000"/>
          <w:szCs w:val="20"/>
          <w:lang w:eastAsia="sl-SI"/>
        </w:rPr>
        <w:t>kot splošna raba ureja ločeno od sistema koncesij za posebno rabo iz 43. člena ZON, Zakona o Triglavskem narodnem parku (Uradni list RS, št. 52/10, 46/14 – ZON-C, 60/17, 82/20 in 18/23 – ZDU-1O) in Zakona o regijskem parku Škocjanske jame (Uradni list RS, št. 57/96, 46/14 – ZON-C in 18/23  ZDU-1O).  Zaradi večje jasnosti se zato v tem členu izrecno izključuje možnost pridobitve koncesije za splošno rabo v smislu ogledovanja in obiskovanja naravne vrednote. Ostaja pa možnost pridobitve koncesije za rabo v smislu posebne rabe, ki pomeni izkoriščanje naravne dobrine kot je vodenje ogledovanja in obiskovanja in podobno.</w:t>
      </w:r>
    </w:p>
    <w:p w:rsidR="00DC7147" w:rsidRDefault="00DC7147" w:rsidP="00DC7147">
      <w:pPr>
        <w:jc w:val="both"/>
        <w:rPr>
          <w:rFonts w:cs="Arial"/>
          <w:b/>
          <w:bCs/>
          <w:szCs w:val="20"/>
        </w:rPr>
      </w:pPr>
    </w:p>
    <w:p w:rsidR="00DC7147" w:rsidRPr="008C4117" w:rsidRDefault="00DC7147" w:rsidP="00DC7147">
      <w:pPr>
        <w:jc w:val="both"/>
        <w:rPr>
          <w:rFonts w:cs="Arial"/>
          <w:b/>
          <w:bCs/>
          <w:szCs w:val="20"/>
          <w:u w:val="single"/>
        </w:rPr>
      </w:pPr>
      <w:r w:rsidRPr="008C4117">
        <w:rPr>
          <w:rFonts w:cs="Arial"/>
          <w:b/>
          <w:bCs/>
          <w:szCs w:val="20"/>
          <w:u w:val="single"/>
        </w:rPr>
        <w:t>K 3. členu</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3. člen se spremeni tako, da se glasi:</w:t>
      </w:r>
    </w:p>
    <w:p w:rsidR="00DC7147" w:rsidRPr="00D040DB" w:rsidRDefault="00DC7147" w:rsidP="00DC7147">
      <w:pPr>
        <w:spacing w:after="160" w:line="276" w:lineRule="auto"/>
        <w:ind w:left="360"/>
        <w:contextualSpacing/>
        <w:jc w:val="center"/>
        <w:rPr>
          <w:rFonts w:eastAsia="Calibri" w:cs="Arial"/>
          <w:bCs/>
          <w:szCs w:val="20"/>
          <w:lang w:eastAsia="sl-SI"/>
        </w:rPr>
      </w:pPr>
      <w:r>
        <w:rPr>
          <w:rFonts w:eastAsia="Calibri" w:cs="Arial"/>
          <w:bCs/>
          <w:szCs w:val="20"/>
          <w:lang w:eastAsia="sl-SI"/>
        </w:rPr>
        <w:t xml:space="preserve">»3. </w:t>
      </w:r>
      <w:r w:rsidRPr="00D040DB">
        <w:rPr>
          <w:rFonts w:eastAsia="Calibri" w:cs="Arial"/>
          <w:bCs/>
          <w:szCs w:val="20"/>
          <w:lang w:eastAsia="sl-SI"/>
        </w:rPr>
        <w:t>člen</w:t>
      </w:r>
    </w:p>
    <w:p w:rsidR="00DC7147" w:rsidRPr="00D040DB" w:rsidRDefault="00DC7147" w:rsidP="00DC7147">
      <w:pPr>
        <w:spacing w:line="276" w:lineRule="auto"/>
        <w:ind w:left="360"/>
        <w:jc w:val="center"/>
        <w:rPr>
          <w:rFonts w:cs="Arial"/>
          <w:bCs/>
          <w:color w:val="000000" w:themeColor="text1"/>
          <w:szCs w:val="20"/>
          <w:lang w:val="it-IT" w:eastAsia="sl-SI"/>
        </w:rPr>
      </w:pPr>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Za 14. členom se doda nov, 14.a člen, ki se glasi:</w:t>
      </w:r>
    </w:p>
    <w:p w:rsidR="00DC7147" w:rsidRPr="00D040DB" w:rsidRDefault="00DC7147" w:rsidP="00DC7147">
      <w:pPr>
        <w:spacing w:line="276" w:lineRule="auto"/>
        <w:jc w:val="both"/>
        <w:rPr>
          <w:rFonts w:cs="Arial"/>
          <w:bCs/>
          <w:color w:val="000000" w:themeColor="text1"/>
          <w:szCs w:val="20"/>
          <w:lang w:eastAsia="sl-SI"/>
        </w:rPr>
      </w:pPr>
    </w:p>
    <w:p w:rsidR="00DC7147" w:rsidRPr="00D040DB" w:rsidRDefault="00DC7147" w:rsidP="00DC7147">
      <w:pPr>
        <w:spacing w:line="276" w:lineRule="auto"/>
        <w:jc w:val="center"/>
        <w:rPr>
          <w:rFonts w:cs="Arial"/>
          <w:bCs/>
          <w:color w:val="000000" w:themeColor="text1"/>
          <w:szCs w:val="20"/>
          <w:lang w:eastAsia="sl-SI"/>
        </w:rPr>
      </w:pPr>
      <w:bookmarkStart w:id="2" w:name="_Hlk179200360"/>
      <w:r w:rsidRPr="00D040DB">
        <w:rPr>
          <w:rFonts w:cs="Arial"/>
          <w:bCs/>
          <w:color w:val="000000" w:themeColor="text1"/>
          <w:szCs w:val="20"/>
          <w:lang w:eastAsia="sl-SI"/>
        </w:rPr>
        <w:t>»14.a člen</w:t>
      </w:r>
    </w:p>
    <w:p w:rsidR="00DC7147" w:rsidRPr="00D040DB" w:rsidRDefault="00DC7147" w:rsidP="00DC7147">
      <w:pPr>
        <w:spacing w:line="276" w:lineRule="auto"/>
        <w:jc w:val="center"/>
        <w:rPr>
          <w:rFonts w:cs="Arial"/>
          <w:bCs/>
          <w:color w:val="000000" w:themeColor="text1"/>
          <w:szCs w:val="20"/>
          <w:lang w:eastAsia="sl-SI"/>
        </w:rPr>
      </w:pPr>
      <w:r w:rsidRPr="00D040DB">
        <w:rPr>
          <w:rFonts w:cs="Arial"/>
          <w:bCs/>
          <w:color w:val="000000" w:themeColor="text1"/>
          <w:szCs w:val="20"/>
          <w:lang w:eastAsia="sl-SI"/>
        </w:rPr>
        <w:t>(izjeme od splošnega varstvenega režima)</w:t>
      </w:r>
    </w:p>
    <w:p w:rsidR="00DC7147" w:rsidRPr="00D040DB" w:rsidRDefault="00DC7147" w:rsidP="00DC7147">
      <w:pPr>
        <w:spacing w:line="276" w:lineRule="auto"/>
        <w:jc w:val="both"/>
        <w:rPr>
          <w:rFonts w:cs="Arial"/>
          <w:bCs/>
          <w:color w:val="000000" w:themeColor="text1"/>
          <w:szCs w:val="20"/>
          <w:lang w:eastAsia="sl-SI"/>
        </w:rPr>
      </w:pPr>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(1) Ne glede na prejšnji člen je dovoljeno poškodovati, zastrupiti, vznemirjati, ujeti, odvzeti iz narave ali usmrtiti živali zavarovanih prosto živečih živalskih vrst, ki so določene v predpisu, izdanem na podlagi 81. člena tega zakona, če:</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ni druge zadovoljive možnosti,</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ta ravnanja ne škodujejo ohranitvi ugodnega stanja populacije</w:t>
      </w:r>
      <w:r>
        <w:rPr>
          <w:rFonts w:cs="Arial"/>
          <w:color w:val="000000"/>
          <w:szCs w:val="20"/>
          <w:lang w:eastAsia="sl-SI"/>
        </w:rPr>
        <w:t xml:space="preserve"> in</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obstaja razlog zagotavljanja koristi varstva vrst, preprečitve resne škode, zagotavljanja zdravja in varnosti ljudi, doseljevanja ali ponovnega naseljevanja živali, raziskovanja in izobraževanja ali selektivnega odvzema nekaterih živali iz narave.</w:t>
      </w:r>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(2) Ne glede na prejšnji člen je dovoljeno</w:t>
      </w:r>
      <w:r w:rsidRPr="00D040DB">
        <w:rPr>
          <w:rFonts w:cs="Arial"/>
          <w:color w:val="000000" w:themeColor="text1"/>
          <w:szCs w:val="20"/>
        </w:rPr>
        <w:t xml:space="preserve"> </w:t>
      </w:r>
      <w:r w:rsidRPr="00D040DB">
        <w:rPr>
          <w:rFonts w:cs="Arial"/>
          <w:bCs/>
          <w:color w:val="000000" w:themeColor="text1"/>
          <w:szCs w:val="20"/>
          <w:lang w:eastAsia="sl-SI"/>
        </w:rPr>
        <w:t>uničiti, odvzeti iz narave, poškodovati ali zbirati zavarovane rastlinske vrste, ki so</w:t>
      </w:r>
      <w:r w:rsidRPr="00D040DB">
        <w:rPr>
          <w:rFonts w:cs="Arial"/>
          <w:color w:val="000000" w:themeColor="text1"/>
          <w:szCs w:val="20"/>
        </w:rPr>
        <w:t xml:space="preserve"> </w:t>
      </w:r>
      <w:r w:rsidRPr="00D040DB">
        <w:rPr>
          <w:rFonts w:cs="Arial"/>
          <w:bCs/>
          <w:color w:val="000000" w:themeColor="text1"/>
          <w:szCs w:val="20"/>
          <w:lang w:eastAsia="sl-SI"/>
        </w:rPr>
        <w:t>določene v predpisu, izdanem na podlagi 81. člena tega zakona, če:</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ni druge zadovoljive možnosti,</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ta ravnanja ne škodujejo ohranitvi ugodnega stanja rastlinske vrste na naravnem območju razširjenosti</w:t>
      </w:r>
      <w:r>
        <w:rPr>
          <w:rFonts w:cs="Arial"/>
          <w:color w:val="000000"/>
          <w:szCs w:val="20"/>
          <w:lang w:eastAsia="sl-SI"/>
        </w:rPr>
        <w:t xml:space="preserve"> in</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obstaja razlog zagotavljanja koristi varstva vrst, preprečitve resne škode, zagotavljanja zdravja in varnosti ljudi, raziskovanja, izobraževanja, obnovitve populacije, doseljevanja in ponovnega naseljevanja.</w:t>
      </w:r>
      <w:bookmarkStart w:id="3" w:name="_Hlk179200429"/>
      <w:bookmarkEnd w:id="2"/>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(3) Ministrstvo, pristojno za ohranjanje narave (v nadaljnjem besedilu: ministrstvo), z odločbo odredi poseg v zavarovane živalske ali rastlinske vrste</w:t>
      </w:r>
      <w:r w:rsidRPr="00D040DB" w:rsidDel="00CA6D17">
        <w:rPr>
          <w:rFonts w:cs="Arial"/>
          <w:bCs/>
          <w:color w:val="000000" w:themeColor="text1"/>
          <w:szCs w:val="20"/>
          <w:lang w:eastAsia="sl-SI"/>
        </w:rPr>
        <w:t xml:space="preserve"> </w:t>
      </w:r>
      <w:r w:rsidRPr="00D040DB">
        <w:rPr>
          <w:rFonts w:cs="Arial"/>
          <w:bCs/>
          <w:color w:val="000000" w:themeColor="text1"/>
          <w:szCs w:val="20"/>
          <w:lang w:eastAsia="sl-SI"/>
        </w:rPr>
        <w:t xml:space="preserve">iz prvega ali drugega odstavka tega člena po uradni dolžnosti. </w:t>
      </w:r>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(4) Ne glede na prejšnji odstavek se za raziskovanje, izobraževanje, doseljevanje ali ponovno naseljevanje lahko izda odločba po uradni dolžnosti ali na zahtevo stranke. Odločba se izda največ za pet let.</w:t>
      </w:r>
    </w:p>
    <w:p w:rsidR="00DC7147" w:rsidRDefault="00DC7147" w:rsidP="00DC7147">
      <w:pPr>
        <w:spacing w:line="276" w:lineRule="auto"/>
        <w:jc w:val="both"/>
        <w:rPr>
          <w:rFonts w:cs="Arial"/>
          <w:bCs/>
          <w:color w:val="000000" w:themeColor="text1"/>
          <w:szCs w:val="20"/>
          <w:lang w:eastAsia="sl-SI"/>
        </w:rPr>
      </w:pPr>
      <w:r>
        <w:rPr>
          <w:rFonts w:cs="Arial"/>
          <w:bCs/>
          <w:color w:val="000000" w:themeColor="text1"/>
          <w:szCs w:val="20"/>
          <w:lang w:eastAsia="sl-SI"/>
        </w:rPr>
        <w:t xml:space="preserve">(5) </w:t>
      </w:r>
      <w:r w:rsidRPr="00262C9E">
        <w:rPr>
          <w:rFonts w:cs="Arial"/>
          <w:bCs/>
          <w:color w:val="000000" w:themeColor="text1"/>
          <w:szCs w:val="20"/>
          <w:lang w:eastAsia="sl-SI"/>
        </w:rPr>
        <w:t xml:space="preserve">Kadar je poseg iz prvega odstavka tega člena treba izvesti z usmrtitvijo z uporabo strelnega orožja, se ta izvede </w:t>
      </w:r>
      <w:bookmarkStart w:id="4" w:name="_Hlk211871180"/>
      <w:r w:rsidRPr="00262C9E">
        <w:rPr>
          <w:rFonts w:cs="Arial"/>
          <w:bCs/>
          <w:color w:val="000000" w:themeColor="text1"/>
          <w:szCs w:val="20"/>
          <w:lang w:eastAsia="sl-SI"/>
        </w:rPr>
        <w:t>v skladu s pravili za opravljanje lova, kot jih določajo predpisi, ki urejajo divjad in lovstvo</w:t>
      </w:r>
      <w:bookmarkEnd w:id="4"/>
      <w:r w:rsidRPr="00262C9E">
        <w:rPr>
          <w:rFonts w:cs="Arial"/>
          <w:bCs/>
          <w:color w:val="000000" w:themeColor="text1"/>
          <w:szCs w:val="20"/>
          <w:lang w:eastAsia="sl-SI"/>
        </w:rPr>
        <w:t xml:space="preserve">, </w:t>
      </w:r>
      <w:bookmarkStart w:id="5" w:name="_Hlk211950735"/>
      <w:r w:rsidRPr="00262C9E">
        <w:rPr>
          <w:rFonts w:cs="Arial"/>
          <w:bCs/>
          <w:color w:val="000000" w:themeColor="text1"/>
          <w:szCs w:val="20"/>
          <w:lang w:eastAsia="sl-SI"/>
        </w:rPr>
        <w:t xml:space="preserve">pri čemer so ne glede na </w:t>
      </w:r>
      <w:r>
        <w:rPr>
          <w:rFonts w:cs="Arial"/>
          <w:bCs/>
          <w:color w:val="000000" w:themeColor="text1"/>
          <w:szCs w:val="20"/>
          <w:lang w:eastAsia="sl-SI"/>
        </w:rPr>
        <w:t xml:space="preserve">omejitev nošenja in uporabe orožja na </w:t>
      </w:r>
      <w:proofErr w:type="spellStart"/>
      <w:r>
        <w:rPr>
          <w:rFonts w:cs="Arial"/>
          <w:bCs/>
          <w:color w:val="000000" w:themeColor="text1"/>
          <w:szCs w:val="20"/>
          <w:lang w:eastAsia="sl-SI"/>
        </w:rPr>
        <w:t>nelovni</w:t>
      </w:r>
      <w:proofErr w:type="spellEnd"/>
      <w:r>
        <w:rPr>
          <w:rFonts w:cs="Arial"/>
          <w:bCs/>
          <w:color w:val="000000" w:themeColor="text1"/>
          <w:szCs w:val="20"/>
          <w:lang w:eastAsia="sl-SI"/>
        </w:rPr>
        <w:t xml:space="preserve"> površini v </w:t>
      </w:r>
      <w:r w:rsidRPr="00262C9E">
        <w:rPr>
          <w:rFonts w:cs="Arial"/>
          <w:bCs/>
          <w:color w:val="000000" w:themeColor="text1"/>
          <w:szCs w:val="20"/>
          <w:lang w:eastAsia="sl-SI"/>
        </w:rPr>
        <w:t>predpis</w:t>
      </w:r>
      <w:r>
        <w:rPr>
          <w:rFonts w:cs="Arial"/>
          <w:bCs/>
          <w:color w:val="000000" w:themeColor="text1"/>
          <w:szCs w:val="20"/>
          <w:lang w:eastAsia="sl-SI"/>
        </w:rPr>
        <w:t>ih</w:t>
      </w:r>
      <w:r w:rsidRPr="00262C9E">
        <w:rPr>
          <w:rFonts w:cs="Arial"/>
          <w:bCs/>
          <w:color w:val="000000" w:themeColor="text1"/>
          <w:szCs w:val="20"/>
          <w:lang w:eastAsia="sl-SI"/>
        </w:rPr>
        <w:t>, ki urejajo orožje</w:t>
      </w:r>
      <w:bookmarkEnd w:id="5"/>
      <w:r w:rsidRPr="00262C9E">
        <w:rPr>
          <w:rFonts w:cs="Arial"/>
          <w:bCs/>
          <w:color w:val="000000" w:themeColor="text1"/>
          <w:szCs w:val="20"/>
          <w:lang w:eastAsia="sl-SI"/>
        </w:rPr>
        <w:t xml:space="preserve">, pri usmrtitvi živali dovoljeni tudi poseg in nošenje ter uporaba orožja na </w:t>
      </w:r>
      <w:proofErr w:type="spellStart"/>
      <w:r w:rsidRPr="00262C9E">
        <w:rPr>
          <w:rFonts w:cs="Arial"/>
          <w:bCs/>
          <w:color w:val="000000" w:themeColor="text1"/>
          <w:szCs w:val="20"/>
          <w:lang w:eastAsia="sl-SI"/>
        </w:rPr>
        <w:t>nelovni</w:t>
      </w:r>
      <w:proofErr w:type="spellEnd"/>
      <w:r w:rsidRPr="00262C9E">
        <w:rPr>
          <w:rFonts w:cs="Arial"/>
          <w:bCs/>
          <w:color w:val="000000" w:themeColor="text1"/>
          <w:szCs w:val="20"/>
          <w:lang w:eastAsia="sl-SI"/>
        </w:rPr>
        <w:t xml:space="preserve"> površini, kar se določi v odločbi iz tretjega odstavka tega člena. </w:t>
      </w:r>
      <w:r>
        <w:rPr>
          <w:rFonts w:cs="Arial"/>
          <w:bCs/>
          <w:color w:val="000000" w:themeColor="text1"/>
          <w:szCs w:val="20"/>
          <w:lang w:eastAsia="sl-SI"/>
        </w:rPr>
        <w:t xml:space="preserve">Izvajalec posega mora na </w:t>
      </w:r>
      <w:proofErr w:type="spellStart"/>
      <w:r>
        <w:rPr>
          <w:rFonts w:cs="Arial"/>
          <w:bCs/>
          <w:color w:val="000000" w:themeColor="text1"/>
          <w:szCs w:val="20"/>
          <w:lang w:eastAsia="sl-SI"/>
        </w:rPr>
        <w:t>nelovni</w:t>
      </w:r>
      <w:proofErr w:type="spellEnd"/>
      <w:r>
        <w:rPr>
          <w:rFonts w:cs="Arial"/>
          <w:bCs/>
          <w:color w:val="000000" w:themeColor="text1"/>
          <w:szCs w:val="20"/>
          <w:lang w:eastAsia="sl-SI"/>
        </w:rPr>
        <w:t xml:space="preserve"> površini zaradi varnosti in zdravja ljudi zavarovati območje in o tem predhodno obvestiti krajevno pristojno policijsko enoto, ki neposredno nudi pomoč pri zavarovanju izvedbe ukrepov.</w:t>
      </w:r>
    </w:p>
    <w:p w:rsidR="00DC7147" w:rsidRPr="00D040DB"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(6) Odločba iz tretjega odstavka tega člena se izda na podlagi strokovnega mnenja, ki ga pripravi organizacija, pristojna za ohranjanje narave, za velike zveri pa Zavod za gozdove Slovenije, pri čemer se je treba pred izdajo strokovnega mnenja o tem posvetovati z organizacijo, pristojno za ohranjanje narave.</w:t>
      </w:r>
      <w:r>
        <w:rPr>
          <w:rFonts w:cs="Arial"/>
          <w:bCs/>
          <w:color w:val="000000" w:themeColor="text1"/>
          <w:szCs w:val="20"/>
          <w:lang w:eastAsia="sl-SI"/>
        </w:rPr>
        <w:t xml:space="preserve"> </w:t>
      </w:r>
    </w:p>
    <w:p w:rsidR="00DC7147"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 xml:space="preserve">(7) Ne glede na tretji odstavek tega člena se lahko usmrtitev zavarovane prosto živeče živalske vrste iz prvega odstavka tega člena izvede brez odločbe, če je najdena žival s takšno poškodbo, zaradi katere ni sposobna preživeti v naravnem okolju. </w:t>
      </w:r>
    </w:p>
    <w:p w:rsidR="00DC7147" w:rsidRPr="00D2034C" w:rsidRDefault="00DC7147" w:rsidP="00DC7147">
      <w:pPr>
        <w:spacing w:line="276" w:lineRule="auto"/>
        <w:jc w:val="both"/>
        <w:rPr>
          <w:rFonts w:cs="Arial"/>
          <w:bCs/>
          <w:color w:val="000000" w:themeColor="text1"/>
          <w:szCs w:val="20"/>
          <w:lang w:eastAsia="sl-SI"/>
        </w:rPr>
      </w:pPr>
      <w:r w:rsidRPr="00D2034C">
        <w:rPr>
          <w:rFonts w:cs="Arial"/>
          <w:bCs/>
          <w:color w:val="000000" w:themeColor="text1"/>
          <w:szCs w:val="20"/>
          <w:lang w:eastAsia="sl-SI"/>
        </w:rPr>
        <w:t xml:space="preserve">(8) </w:t>
      </w:r>
      <w:r>
        <w:rPr>
          <w:rFonts w:cs="Arial"/>
          <w:bCs/>
          <w:color w:val="000000" w:themeColor="text1"/>
          <w:szCs w:val="20"/>
          <w:lang w:eastAsia="sl-SI"/>
        </w:rPr>
        <w:t>Kadar je poseg iz prvega odstavka tega člena treba izvesti z usmrtitvijo, se i</w:t>
      </w:r>
      <w:r w:rsidRPr="00D2034C">
        <w:rPr>
          <w:rFonts w:cs="Arial"/>
          <w:bCs/>
          <w:color w:val="000000" w:themeColor="text1"/>
          <w:szCs w:val="20"/>
          <w:lang w:eastAsia="sl-SI"/>
        </w:rPr>
        <w:t>zvedba ukrepa usmrtitve</w:t>
      </w:r>
      <w:r>
        <w:rPr>
          <w:rFonts w:cs="Arial"/>
          <w:bCs/>
          <w:color w:val="000000" w:themeColor="text1"/>
          <w:szCs w:val="20"/>
          <w:lang w:eastAsia="sl-SI"/>
        </w:rPr>
        <w:t xml:space="preserve"> </w:t>
      </w:r>
      <w:r w:rsidRPr="00D2034C">
        <w:rPr>
          <w:rFonts w:cs="Arial"/>
          <w:bCs/>
          <w:color w:val="000000" w:themeColor="text1"/>
          <w:szCs w:val="20"/>
          <w:lang w:eastAsia="sl-SI"/>
        </w:rPr>
        <w:t>odredi upravlja</w:t>
      </w:r>
      <w:r>
        <w:rPr>
          <w:rFonts w:cs="Arial"/>
          <w:bCs/>
          <w:color w:val="000000" w:themeColor="text1"/>
          <w:szCs w:val="20"/>
          <w:lang w:eastAsia="sl-SI"/>
        </w:rPr>
        <w:t>v</w:t>
      </w:r>
      <w:r w:rsidRPr="00D2034C">
        <w:rPr>
          <w:rFonts w:cs="Arial"/>
          <w:bCs/>
          <w:color w:val="000000" w:themeColor="text1"/>
          <w:szCs w:val="20"/>
          <w:lang w:eastAsia="sl-SI"/>
        </w:rPr>
        <w:t>cu lovišča</w:t>
      </w:r>
      <w:r w:rsidRPr="002F1F7D">
        <w:rPr>
          <w:rFonts w:cs="Arial"/>
          <w:bCs/>
          <w:color w:val="000000" w:themeColor="text1"/>
          <w:szCs w:val="20"/>
          <w:lang w:eastAsia="sl-SI"/>
        </w:rPr>
        <w:t>.</w:t>
      </w:r>
      <w:r w:rsidRPr="00D2034C">
        <w:rPr>
          <w:rFonts w:cs="Arial"/>
          <w:bCs/>
          <w:color w:val="000000" w:themeColor="text1"/>
          <w:szCs w:val="20"/>
          <w:lang w:eastAsia="sl-SI"/>
        </w:rPr>
        <w:t xml:space="preserve"> </w:t>
      </w:r>
      <w:r w:rsidRPr="00AD46DB">
        <w:rPr>
          <w:rFonts w:cs="Arial"/>
          <w:bCs/>
          <w:color w:val="000000" w:themeColor="text1"/>
          <w:szCs w:val="20"/>
          <w:lang w:eastAsia="sl-SI"/>
        </w:rPr>
        <w:t>Če upravljavec lovišča</w:t>
      </w:r>
      <w:r>
        <w:rPr>
          <w:rFonts w:cs="Arial"/>
          <w:bCs/>
          <w:color w:val="000000" w:themeColor="text1"/>
          <w:szCs w:val="20"/>
          <w:lang w:eastAsia="sl-SI"/>
        </w:rPr>
        <w:t>, ki ni upravljavec lovišča s posebnim namenom,</w:t>
      </w:r>
      <w:r w:rsidRPr="00AD46DB">
        <w:rPr>
          <w:rFonts w:cs="Arial"/>
          <w:bCs/>
          <w:color w:val="000000" w:themeColor="text1"/>
          <w:szCs w:val="20"/>
          <w:lang w:eastAsia="sl-SI"/>
        </w:rPr>
        <w:t xml:space="preserve"> ne more zagotoviti izvedbe ukrepa usmrtitve, poseg izvede upravljalec lovišča s posebnim namenom.</w:t>
      </w:r>
    </w:p>
    <w:p w:rsidR="00DC7147" w:rsidRPr="00D040DB" w:rsidRDefault="00DC7147" w:rsidP="00DC7147">
      <w:pPr>
        <w:spacing w:line="276" w:lineRule="auto"/>
        <w:jc w:val="both"/>
        <w:rPr>
          <w:rFonts w:cs="Arial"/>
          <w:bCs/>
          <w:color w:val="000000" w:themeColor="text1"/>
          <w:szCs w:val="20"/>
          <w:lang w:eastAsia="sl-SI"/>
        </w:rPr>
      </w:pPr>
      <w:r w:rsidRPr="00D2034C">
        <w:rPr>
          <w:rFonts w:cs="Arial"/>
          <w:bCs/>
          <w:color w:val="000000" w:themeColor="text1"/>
          <w:szCs w:val="20"/>
          <w:lang w:eastAsia="sl-SI"/>
        </w:rPr>
        <w:t>(9) Če so izpolnjeni pogoji za nujni ukrep v javnem interesu v skladu z zakonom, ki ureja splošni upravni postopek, se odločba iz tretjega odstavka tega člena lahko izda ustno</w:t>
      </w:r>
      <w:r>
        <w:rPr>
          <w:rFonts w:cs="Arial"/>
          <w:bCs/>
          <w:color w:val="000000" w:themeColor="text1"/>
          <w:szCs w:val="20"/>
          <w:lang w:eastAsia="sl-SI"/>
        </w:rPr>
        <w:t>, brez fizične prisotnosti uradne osebe na terenu</w:t>
      </w:r>
      <w:r w:rsidRPr="00D2034C">
        <w:rPr>
          <w:rFonts w:cs="Arial"/>
          <w:bCs/>
          <w:color w:val="000000" w:themeColor="text1"/>
          <w:szCs w:val="20"/>
          <w:lang w:eastAsia="sl-SI"/>
        </w:rPr>
        <w:t>, če je z uporabo naprave, ki omogoča prenos slike in zvoka, izvajalca na daljavo mogoče nedvoumno identificirati.</w:t>
      </w:r>
      <w:r>
        <w:rPr>
          <w:rFonts w:cs="Arial"/>
          <w:bCs/>
          <w:color w:val="000000" w:themeColor="text1"/>
          <w:szCs w:val="20"/>
          <w:lang w:eastAsia="sl-SI"/>
        </w:rPr>
        <w:t xml:space="preserve"> V tem primeru pred izdajo ustne odločbe ni treba pridobiti mnenj iz šestega odstavka tega člena.</w:t>
      </w:r>
    </w:p>
    <w:p w:rsidR="00DC7147" w:rsidRPr="005921CA" w:rsidRDefault="00DC7147" w:rsidP="00DC7147">
      <w:pPr>
        <w:spacing w:line="276" w:lineRule="auto"/>
        <w:jc w:val="both"/>
        <w:rPr>
          <w:rFonts w:cs="Arial"/>
          <w:bCs/>
          <w:color w:val="000000" w:themeColor="text1"/>
          <w:szCs w:val="20"/>
          <w:lang w:eastAsia="sl-SI"/>
        </w:rPr>
      </w:pPr>
      <w:r w:rsidRPr="00D040DB">
        <w:rPr>
          <w:rFonts w:cs="Arial"/>
          <w:bCs/>
          <w:color w:val="000000" w:themeColor="text1"/>
          <w:szCs w:val="20"/>
          <w:lang w:eastAsia="sl-SI"/>
        </w:rPr>
        <w:t>(</w:t>
      </w:r>
      <w:r>
        <w:rPr>
          <w:rFonts w:cs="Arial"/>
          <w:bCs/>
          <w:color w:val="000000" w:themeColor="text1"/>
          <w:szCs w:val="20"/>
          <w:lang w:eastAsia="sl-SI"/>
        </w:rPr>
        <w:t>10</w:t>
      </w:r>
      <w:r w:rsidRPr="00D040DB">
        <w:rPr>
          <w:rFonts w:cs="Arial"/>
          <w:bCs/>
          <w:color w:val="000000" w:themeColor="text1"/>
          <w:szCs w:val="20"/>
          <w:lang w:eastAsia="sl-SI"/>
        </w:rPr>
        <w:t>) Vlada Republike Slovenije (v nadaljnjem besedilu: vlada) predpiše podrobnejše pogoje iz prvega in drugega odstavka tega člena, podrobnejšo vsebino vloge in odločbe iz tretjega in četrtega odstavka tega člena ter določi način priprave in podrobnejšo vsebino strokovnega mnenja iz šestega odstavka tega člena.</w:t>
      </w:r>
      <w:bookmarkStart w:id="6" w:name="_Hlk179463727"/>
      <w:r w:rsidRPr="00D040DB">
        <w:rPr>
          <w:rFonts w:cs="Arial"/>
          <w:bCs/>
          <w:color w:val="000000" w:themeColor="text1"/>
          <w:szCs w:val="20"/>
          <w:lang w:eastAsia="sl-SI"/>
        </w:rPr>
        <w:t>«.</w:t>
      </w:r>
      <w:bookmarkEnd w:id="3"/>
      <w:bookmarkEnd w:id="6"/>
    </w:p>
    <w:p w:rsidR="00DC7147" w:rsidRDefault="00DC7147" w:rsidP="00DC7147">
      <w:pPr>
        <w:jc w:val="both"/>
        <w:rPr>
          <w:rFonts w:cs="Arial"/>
          <w:szCs w:val="20"/>
        </w:rPr>
      </w:pPr>
    </w:p>
    <w:p w:rsidR="00DC7147" w:rsidRPr="007F2000" w:rsidRDefault="00DC7147" w:rsidP="00DC7147">
      <w:pPr>
        <w:jc w:val="both"/>
        <w:rPr>
          <w:rFonts w:cs="Arial"/>
          <w:szCs w:val="20"/>
          <w:u w:val="single"/>
        </w:rPr>
      </w:pPr>
      <w:r w:rsidRPr="007F2000">
        <w:rPr>
          <w:rFonts w:cs="Arial"/>
          <w:szCs w:val="20"/>
          <w:u w:val="single"/>
        </w:rPr>
        <w:lastRenderedPageBreak/>
        <w:t>Obrazložitev:</w:t>
      </w:r>
    </w:p>
    <w:p w:rsidR="00DC7147" w:rsidRDefault="00DC7147" w:rsidP="00DC7147">
      <w:pPr>
        <w:jc w:val="both"/>
        <w:rPr>
          <w:rFonts w:cs="Arial"/>
          <w:szCs w:val="20"/>
        </w:rPr>
      </w:pPr>
      <w:r>
        <w:rPr>
          <w:rFonts w:cs="Arial"/>
          <w:szCs w:val="20"/>
        </w:rPr>
        <w:t xml:space="preserve">Na podlagi pripombe ZPS, da iz prvega in drugega odstavka ni razvidno, ali morajo biti pogoji za izjeme od splošnega varstvenega režima izpolnjeni kumulativno ali alternativno, je z uvedbo veznika »in« ta pomislek odpravljen. </w:t>
      </w:r>
      <w:r w:rsidRPr="00C36543">
        <w:rPr>
          <w:rFonts w:cs="Arial"/>
          <w:szCs w:val="20"/>
        </w:rPr>
        <w:t xml:space="preserve">V tem odstavku je jasneje določeno tudi, da se usmrtitev izvaja izvede v skladu s pravili za opravljanje lova, kot jih določajo predpisi, ki urejajo divjad in lovstvo, konkretno to pomeni 43. člen Zakona o divjadi in lovstvu (Uradni list RS, št. 16/04, 120/06 – </w:t>
      </w:r>
      <w:proofErr w:type="spellStart"/>
      <w:r w:rsidRPr="00C36543">
        <w:rPr>
          <w:rFonts w:cs="Arial"/>
          <w:szCs w:val="20"/>
        </w:rPr>
        <w:t>odl</w:t>
      </w:r>
      <w:proofErr w:type="spellEnd"/>
      <w:r w:rsidRPr="00C36543">
        <w:rPr>
          <w:rFonts w:cs="Arial"/>
          <w:szCs w:val="20"/>
        </w:rPr>
        <w:t xml:space="preserve">. US, 17/08, 46/14 – ZON-C, 31/18, 65/20, 97/20 – </w:t>
      </w:r>
      <w:proofErr w:type="spellStart"/>
      <w:r w:rsidRPr="00C36543">
        <w:rPr>
          <w:rFonts w:cs="Arial"/>
          <w:szCs w:val="20"/>
        </w:rPr>
        <w:t>popr</w:t>
      </w:r>
      <w:proofErr w:type="spellEnd"/>
      <w:r w:rsidRPr="00C36543">
        <w:rPr>
          <w:rFonts w:cs="Arial"/>
          <w:szCs w:val="20"/>
        </w:rPr>
        <w:t>., 44/22, 158/22 in 28/25; v nadaljnjem besedilu: ZDLov-1).</w:t>
      </w:r>
      <w:r>
        <w:rPr>
          <w:rFonts w:cs="Arial"/>
          <w:szCs w:val="20"/>
        </w:rPr>
        <w:t xml:space="preserve"> V petem odstavku je jasneje razvidno, od katerega predpisa se odstopa pri usmrtitvi živali in uporabi strelnega orožja. Z amandmajem je tudi jasneje določeno, da je predviden odstop od </w:t>
      </w:r>
      <w:r w:rsidRPr="00A37E50">
        <w:rPr>
          <w:rFonts w:cs="Arial"/>
          <w:szCs w:val="20"/>
        </w:rPr>
        <w:t>Zakon</w:t>
      </w:r>
      <w:r>
        <w:rPr>
          <w:rFonts w:cs="Arial"/>
          <w:szCs w:val="20"/>
        </w:rPr>
        <w:t>a</w:t>
      </w:r>
      <w:r w:rsidRPr="00A37E50">
        <w:rPr>
          <w:rFonts w:cs="Arial"/>
          <w:szCs w:val="20"/>
        </w:rPr>
        <w:t xml:space="preserve"> o orožju (Uradni list RS, št. 23/05 – uradno prečiščeno besedilo, 85/09, 125/21 in 105/22 – ZZNŠPP</w:t>
      </w:r>
      <w:r>
        <w:rPr>
          <w:rFonts w:cs="Arial"/>
          <w:szCs w:val="20"/>
        </w:rPr>
        <w:t xml:space="preserve">) in sicer gre za omogočanje posega in nošenja ter uporabe orožja na </w:t>
      </w:r>
      <w:proofErr w:type="spellStart"/>
      <w:r>
        <w:rPr>
          <w:rFonts w:cs="Arial"/>
          <w:szCs w:val="20"/>
        </w:rPr>
        <w:t>nelovni</w:t>
      </w:r>
      <w:proofErr w:type="spellEnd"/>
      <w:r>
        <w:rPr>
          <w:rFonts w:cs="Arial"/>
          <w:szCs w:val="20"/>
        </w:rPr>
        <w:t xml:space="preserve"> površini, kar je nujno za uspešno izvedbo interventnega ukrepanja. Na ureditev specialne določbe v predpisih o ohranjanju narave je bil pripravljavec zakona tudi izrecno napoten s strani resorja, pristojnega za predpise o orožju in je z njim tudi usklajen, pod pogojem, da takšen odstop v vsakem konkretnem primeru posega odobri pristojno ministrstvo v odločbi, ki se izda na podlagi novega 14.a člena. V devetem odstavku se črta sklic na ZON, ki za izjeme od splošnega varstvenega režima ne predvideva dodatne kategorije nujnih ukrepov v javno korist, temveč vse primere nujnega ukrepanja pokrije </w:t>
      </w:r>
      <w:r w:rsidRPr="00A37E50">
        <w:rPr>
          <w:rFonts w:cs="Arial"/>
          <w:szCs w:val="20"/>
        </w:rPr>
        <w:t>Zakon o splošnem upravnem postopku (Uradni list RS, št. 24/06 – uradno prečiščeno besedilo, 105/06 – ZUS-1, 126/07, 65/08, 8/10, 82/13, 175/20 – ZIUOPDVE in 3/22</w:t>
      </w:r>
      <w:r>
        <w:rPr>
          <w:rFonts w:cs="Arial"/>
          <w:szCs w:val="20"/>
        </w:rPr>
        <w:t>ZUP; v nadaljnjem besedilu: ZUP). Sklicevanje na ZUP je v tem delu zadosti določno, saj ta v 144. členu določa, da so n</w:t>
      </w:r>
      <w:r w:rsidRPr="00D91A47">
        <w:rPr>
          <w:rFonts w:cs="Arial"/>
          <w:szCs w:val="20"/>
        </w:rPr>
        <w:t>ujni ukrepi podani, če obstaja nevarnost za življenje in zdravje ljudi, za javni red in mir, za javno varnost ali za premoženje večje vrednosti</w:t>
      </w:r>
      <w:r>
        <w:rPr>
          <w:rFonts w:cs="Arial"/>
          <w:szCs w:val="20"/>
        </w:rPr>
        <w:t>, kar pokriva tudi interventne ukrepe skladno z  novim 136.a členom predloga zakona. V petem odstavku se pri asistenci policije črta besedilo »po potrebi«, saj mora biti sodelovanje policije zagotovljeno vedno, kadar to zahteva izvajalec posega.</w:t>
      </w:r>
    </w:p>
    <w:p w:rsidR="00DC7147" w:rsidRDefault="00DC7147" w:rsidP="00DC7147">
      <w:pPr>
        <w:jc w:val="both"/>
        <w:rPr>
          <w:rFonts w:cs="Arial"/>
          <w:b/>
          <w:bCs/>
          <w:szCs w:val="20"/>
        </w:rPr>
      </w:pPr>
    </w:p>
    <w:p w:rsidR="00DC7147" w:rsidRDefault="00DC7147" w:rsidP="00DC7147">
      <w:pPr>
        <w:rPr>
          <w:rFonts w:cs="Arial"/>
          <w:b/>
          <w:bCs/>
          <w:szCs w:val="20"/>
          <w:u w:val="single"/>
        </w:rPr>
      </w:pPr>
      <w:bookmarkStart w:id="7" w:name="_Hlk211526810"/>
      <w:r w:rsidRPr="008C4117">
        <w:rPr>
          <w:rFonts w:cs="Arial"/>
          <w:b/>
          <w:bCs/>
          <w:szCs w:val="20"/>
          <w:u w:val="single"/>
        </w:rPr>
        <w:t>K 5. členu</w:t>
      </w:r>
    </w:p>
    <w:p w:rsidR="00DC7147" w:rsidRPr="008C4117" w:rsidRDefault="00DC7147" w:rsidP="00DC7147">
      <w:pPr>
        <w:rPr>
          <w:rFonts w:cs="Arial"/>
          <w:b/>
          <w:bCs/>
          <w:szCs w:val="20"/>
          <w:u w:val="single"/>
        </w:rPr>
      </w:pPr>
    </w:p>
    <w:p w:rsidR="00DC7147" w:rsidRDefault="00DC7147" w:rsidP="00DC7147">
      <w:pPr>
        <w:rPr>
          <w:rFonts w:cs="Arial"/>
          <w:szCs w:val="20"/>
        </w:rPr>
      </w:pPr>
      <w:r>
        <w:rPr>
          <w:rFonts w:cs="Arial"/>
          <w:szCs w:val="20"/>
        </w:rPr>
        <w:t>V 5. členu se drugi odstavek spremeni tako, da se glasi:</w:t>
      </w:r>
    </w:p>
    <w:p w:rsidR="00DC7147" w:rsidRDefault="00DC7147" w:rsidP="00DC7147">
      <w:pPr>
        <w:rPr>
          <w:rFonts w:cs="Arial"/>
          <w:szCs w:val="20"/>
        </w:rPr>
      </w:pPr>
    </w:p>
    <w:p w:rsidR="00DC7147" w:rsidRDefault="00DC7147" w:rsidP="00DC7147">
      <w:pPr>
        <w:jc w:val="both"/>
        <w:rPr>
          <w:rFonts w:cs="Arial"/>
          <w:szCs w:val="20"/>
        </w:rPr>
      </w:pPr>
      <w:r>
        <w:rPr>
          <w:rFonts w:cs="Arial"/>
          <w:szCs w:val="20"/>
        </w:rPr>
        <w:t xml:space="preserve">»Tretji odstavek se spremeni tako, da se glasi: </w:t>
      </w:r>
    </w:p>
    <w:p w:rsidR="00DC7147" w:rsidRDefault="00DC7147" w:rsidP="00DC7147">
      <w:pPr>
        <w:jc w:val="both"/>
        <w:rPr>
          <w:rFonts w:cs="Arial"/>
          <w:szCs w:val="20"/>
        </w:rPr>
      </w:pPr>
      <w:r>
        <w:rPr>
          <w:rFonts w:cs="Arial"/>
          <w:szCs w:val="20"/>
        </w:rPr>
        <w:t>»(3) Vlada predpiše podrobnejše pogoje za izdajo dovoljenja iz prvega odstavka tega člena, pri čemer lahko zaradi varstva, zdravja in dobrobiti živalske vrste omeji vrste živali, ki se lahko prikazujejo v živalskim vrtovom podobnih prostorih.«.</w:t>
      </w:r>
    </w:p>
    <w:p w:rsidR="00DC7147" w:rsidRDefault="00DC7147" w:rsidP="00DC7147">
      <w:pPr>
        <w:jc w:val="both"/>
        <w:rPr>
          <w:rFonts w:cs="Arial"/>
          <w:szCs w:val="20"/>
        </w:rPr>
      </w:pPr>
    </w:p>
    <w:p w:rsidR="00DC7147" w:rsidRPr="007F2000" w:rsidRDefault="00DC7147" w:rsidP="00DC7147">
      <w:pPr>
        <w:jc w:val="both"/>
        <w:rPr>
          <w:rFonts w:cs="Arial"/>
          <w:szCs w:val="20"/>
          <w:u w:val="single"/>
        </w:rPr>
      </w:pPr>
      <w:r w:rsidRPr="007F2000">
        <w:rPr>
          <w:rFonts w:cs="Arial"/>
          <w:szCs w:val="20"/>
          <w:u w:val="single"/>
        </w:rPr>
        <w:t>Obrazložitev:</w:t>
      </w:r>
    </w:p>
    <w:p w:rsidR="00DC7147" w:rsidRPr="00AE47F7" w:rsidRDefault="00DC7147" w:rsidP="00DC7147">
      <w:pPr>
        <w:jc w:val="both"/>
        <w:rPr>
          <w:rFonts w:cs="Arial"/>
          <w:szCs w:val="20"/>
        </w:rPr>
      </w:pPr>
      <w:r>
        <w:rPr>
          <w:rFonts w:cs="Arial"/>
          <w:szCs w:val="20"/>
        </w:rPr>
        <w:t xml:space="preserve">Pravna podlaga za sprejem Uredbe o živalskih vrtovih in živalskim vrtovom podobnih prostorov se določneje dopolnjuje z izrecno pravno podlago za omejevanje prikazovanja določenih vrst živali, glede na razlike med živalskimi vrtovi in živalskimi vrtovi podobnimi prostori. Le živalski vrtovi </w:t>
      </w:r>
      <w:r w:rsidRPr="00E54770">
        <w:rPr>
          <w:rFonts w:cs="Arial"/>
          <w:szCs w:val="20"/>
        </w:rPr>
        <w:t>morajo namreč izpolnjevati strožje pogoje glede spodbujanja varstva in ohranjanja prosto živečih vrst s krepitvijo vloge živalskih vrtov pri ohranjanju biotske raznovrstnosti</w:t>
      </w:r>
      <w:r>
        <w:rPr>
          <w:rFonts w:cs="Arial"/>
          <w:szCs w:val="20"/>
        </w:rPr>
        <w:t xml:space="preserve">. Nekatere vrste </w:t>
      </w:r>
      <w:r w:rsidRPr="00E54770">
        <w:rPr>
          <w:rFonts w:cs="Arial"/>
          <w:szCs w:val="20"/>
        </w:rPr>
        <w:t xml:space="preserve">imajo namreč zelo specifične potrebe, ki jim je težko zadostiti brez ustreznega raziskovalnega dela in podpore globalnih ohranitvenih projektov. Brez natančnih podatkov in obvladovanja njihovih prehranskih, vedenjskih in socialnih potrebščin, kot tudi brez ustreznih programov za zaščito njihovega naravnega habitata, lahko njihovo prikazovanje v teh prostorih ogrozi njihovo zdravje, dobrobit in dolgoročno preživetje. Zato je predlagana </w:t>
      </w:r>
      <w:r>
        <w:rPr>
          <w:rFonts w:cs="Arial"/>
          <w:szCs w:val="20"/>
        </w:rPr>
        <w:t xml:space="preserve">možnost </w:t>
      </w:r>
      <w:r w:rsidRPr="00E54770">
        <w:rPr>
          <w:rFonts w:cs="Arial"/>
          <w:szCs w:val="20"/>
        </w:rPr>
        <w:t>omejit</w:t>
      </w:r>
      <w:r>
        <w:rPr>
          <w:rFonts w:cs="Arial"/>
          <w:szCs w:val="20"/>
        </w:rPr>
        <w:t>ve</w:t>
      </w:r>
      <w:r w:rsidRPr="00E54770">
        <w:rPr>
          <w:rFonts w:cs="Arial"/>
          <w:szCs w:val="20"/>
        </w:rPr>
        <w:t xml:space="preserve"> </w:t>
      </w:r>
      <w:r>
        <w:rPr>
          <w:rFonts w:cs="Arial"/>
          <w:szCs w:val="20"/>
        </w:rPr>
        <w:t>prikazovanja določenih vrst živali smiselna in sicer z namenom</w:t>
      </w:r>
      <w:r w:rsidRPr="00E54770">
        <w:rPr>
          <w:rFonts w:cs="Arial"/>
          <w:szCs w:val="20"/>
        </w:rPr>
        <w:t>, da bi preprečili morebitne negativne vplive na vrste, ki že tako potrebujejo intenzivno skrb in specifične pogoje za preživetje</w:t>
      </w:r>
    </w:p>
    <w:bookmarkEnd w:id="7"/>
    <w:p w:rsidR="00DC7147" w:rsidRDefault="00DC7147" w:rsidP="00DC7147">
      <w:pPr>
        <w:rPr>
          <w:rFonts w:cs="Arial"/>
          <w:b/>
          <w:bCs/>
          <w:szCs w:val="20"/>
        </w:rPr>
      </w:pPr>
    </w:p>
    <w:p w:rsidR="00DC7147" w:rsidRDefault="00DC7147" w:rsidP="00DC7147">
      <w:pPr>
        <w:rPr>
          <w:rFonts w:cs="Arial"/>
          <w:b/>
          <w:bCs/>
          <w:szCs w:val="20"/>
          <w:u w:val="single"/>
        </w:rPr>
      </w:pPr>
      <w:r w:rsidRPr="008C4117">
        <w:rPr>
          <w:rFonts w:cs="Arial"/>
          <w:b/>
          <w:bCs/>
          <w:szCs w:val="20"/>
          <w:u w:val="single"/>
        </w:rPr>
        <w:t>K 7. členu</w:t>
      </w:r>
    </w:p>
    <w:p w:rsidR="00DC7147" w:rsidRDefault="00DC7147" w:rsidP="00DC7147">
      <w:pPr>
        <w:rPr>
          <w:rFonts w:cs="Arial"/>
          <w:b/>
          <w:bCs/>
          <w:szCs w:val="20"/>
          <w:u w:val="single"/>
        </w:rPr>
      </w:pPr>
    </w:p>
    <w:p w:rsidR="00DC7147" w:rsidRDefault="00DC7147" w:rsidP="00DC7147">
      <w:pPr>
        <w:rPr>
          <w:rFonts w:cs="Arial"/>
          <w:szCs w:val="20"/>
        </w:rPr>
      </w:pPr>
      <w:r w:rsidRPr="00696D1A">
        <w:rPr>
          <w:rFonts w:cs="Arial"/>
          <w:szCs w:val="20"/>
        </w:rPr>
        <w:t>7. člen se spremeni tako, da se glasi:</w:t>
      </w:r>
    </w:p>
    <w:p w:rsidR="00DC7147" w:rsidRDefault="00DC7147" w:rsidP="00DC7147">
      <w:pPr>
        <w:rPr>
          <w:rFonts w:cs="Arial"/>
          <w:szCs w:val="20"/>
        </w:rPr>
      </w:pPr>
    </w:p>
    <w:p w:rsidR="00DC7147" w:rsidRPr="00D040DB" w:rsidRDefault="00DC7147" w:rsidP="00DC7147">
      <w:pPr>
        <w:spacing w:line="276" w:lineRule="auto"/>
        <w:jc w:val="center"/>
        <w:rPr>
          <w:rFonts w:cs="Arial"/>
          <w:bCs/>
          <w:szCs w:val="20"/>
          <w:lang w:eastAsia="sl-SI"/>
        </w:rPr>
      </w:pPr>
      <w:r>
        <w:rPr>
          <w:rFonts w:cs="Arial"/>
          <w:bCs/>
          <w:szCs w:val="20"/>
          <w:lang w:eastAsia="sl-SI"/>
        </w:rPr>
        <w:lastRenderedPageBreak/>
        <w:t>»</w:t>
      </w:r>
      <w:r w:rsidRPr="00D040DB">
        <w:rPr>
          <w:rFonts w:cs="Arial"/>
          <w:bCs/>
          <w:szCs w:val="20"/>
          <w:lang w:eastAsia="sl-SI"/>
        </w:rPr>
        <w:t>7. člen</w:t>
      </w:r>
    </w:p>
    <w:p w:rsidR="00DC7147" w:rsidRPr="00D040DB" w:rsidRDefault="00DC7147" w:rsidP="00DC7147">
      <w:pPr>
        <w:spacing w:after="160" w:line="276" w:lineRule="auto"/>
        <w:contextualSpacing/>
        <w:jc w:val="center"/>
        <w:rPr>
          <w:rFonts w:eastAsia="Calibri" w:cs="Arial"/>
          <w:bCs/>
          <w:szCs w:val="20"/>
          <w:lang w:eastAsia="sl-SI"/>
        </w:rPr>
      </w:pPr>
    </w:p>
    <w:p w:rsidR="00DC7147" w:rsidRPr="00D040DB" w:rsidRDefault="00DC7147" w:rsidP="00DC7147">
      <w:pPr>
        <w:spacing w:line="276" w:lineRule="auto"/>
        <w:jc w:val="both"/>
        <w:rPr>
          <w:rFonts w:cs="Arial"/>
          <w:bCs/>
          <w:szCs w:val="20"/>
          <w:lang w:eastAsia="sl-SI"/>
        </w:rPr>
      </w:pPr>
      <w:r w:rsidRPr="00D040DB">
        <w:rPr>
          <w:rFonts w:cs="Arial"/>
          <w:bCs/>
          <w:szCs w:val="20"/>
          <w:lang w:eastAsia="sl-SI"/>
        </w:rPr>
        <w:t>Za 24. členom se dodajo novi, 24.a do 24.i člen, ki se glasijo:</w:t>
      </w:r>
    </w:p>
    <w:p w:rsidR="00DC7147" w:rsidRPr="00D040DB" w:rsidRDefault="00DC7147" w:rsidP="00DC7147">
      <w:pPr>
        <w:spacing w:line="276" w:lineRule="auto"/>
        <w:jc w:val="both"/>
        <w:rPr>
          <w:rFonts w:cs="Arial"/>
          <w:bCs/>
          <w:szCs w:val="20"/>
          <w:lang w:eastAsia="sl-SI"/>
        </w:rPr>
      </w:pPr>
    </w:p>
    <w:p w:rsidR="00DC7147" w:rsidRPr="00D040DB" w:rsidRDefault="00DC7147" w:rsidP="00DC7147">
      <w:pPr>
        <w:shd w:val="clear" w:color="auto" w:fill="FFFFFF"/>
        <w:spacing w:line="276" w:lineRule="auto"/>
        <w:ind w:left="425" w:hanging="425"/>
        <w:jc w:val="center"/>
        <w:rPr>
          <w:rFonts w:cs="Arial"/>
          <w:color w:val="000000"/>
          <w:szCs w:val="20"/>
          <w:lang w:eastAsia="sl-SI"/>
        </w:rPr>
      </w:pPr>
      <w:bookmarkStart w:id="8" w:name="_Hlk176439881"/>
      <w:bookmarkStart w:id="9" w:name="_Hlk184136100"/>
      <w:r w:rsidRPr="00D040DB">
        <w:rPr>
          <w:rFonts w:cs="Arial"/>
          <w:color w:val="000000"/>
          <w:szCs w:val="20"/>
          <w:lang w:eastAsia="sl-SI"/>
        </w:rPr>
        <w:t>»</w:t>
      </w:r>
      <w:bookmarkStart w:id="10" w:name="_Hlk179200603"/>
      <w:r w:rsidRPr="00D040DB">
        <w:rPr>
          <w:rFonts w:cs="Arial"/>
          <w:color w:val="000000"/>
          <w:szCs w:val="20"/>
          <w:lang w:eastAsia="sl-SI"/>
        </w:rPr>
        <w:t>24.a člen</w:t>
      </w:r>
    </w:p>
    <w:p w:rsidR="00DC7147" w:rsidRPr="00D040DB" w:rsidRDefault="00DC7147" w:rsidP="00DC7147">
      <w:pPr>
        <w:shd w:val="clear" w:color="auto" w:fill="FFFFFF"/>
        <w:spacing w:line="276" w:lineRule="auto"/>
        <w:ind w:left="425" w:hanging="425"/>
        <w:jc w:val="center"/>
        <w:rPr>
          <w:rFonts w:cs="Arial"/>
          <w:color w:val="000000"/>
          <w:szCs w:val="20"/>
          <w:lang w:eastAsia="sl-SI"/>
        </w:rPr>
      </w:pPr>
      <w:r w:rsidRPr="00D040DB">
        <w:rPr>
          <w:rFonts w:cs="Arial"/>
          <w:color w:val="000000"/>
          <w:szCs w:val="20"/>
          <w:lang w:eastAsia="sl-SI"/>
        </w:rPr>
        <w:t>(ukrepanje proti invazivnim vrstam)</w:t>
      </w:r>
    </w:p>
    <w:p w:rsidR="00DC7147" w:rsidRPr="00D040DB" w:rsidRDefault="00DC7147" w:rsidP="00DC7147">
      <w:pPr>
        <w:shd w:val="clear" w:color="auto" w:fill="FFFFFF"/>
        <w:spacing w:line="276" w:lineRule="auto"/>
        <w:ind w:left="425" w:hanging="425"/>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Za izvajanje drugega odstavka 7. člena Uredbe 1143/2014/EU morajo lastniki zemljišč, osebkov rastlin in živali,</w:t>
      </w:r>
      <w:r w:rsidRPr="00D040DB">
        <w:rPr>
          <w:rFonts w:cs="Arial"/>
          <w:szCs w:val="20"/>
        </w:rPr>
        <w:t xml:space="preserve"> </w:t>
      </w:r>
      <w:r w:rsidRPr="00D040DB">
        <w:rPr>
          <w:rFonts w:cs="Arial"/>
          <w:color w:val="000000"/>
          <w:szCs w:val="20"/>
          <w:lang w:eastAsia="sl-SI"/>
        </w:rPr>
        <w:t>prevoznih sredstev, zemljine ali drugih predmetov, ki lahko vsebujejo ali širijo invazivne vrste, ter fizične in pravne osebe, ki jih posedujejo ter uporabljajo (v nadaljnjem besedilu: imetnik), zemljišča, osebke rastlin in živali, prevozna sredstva, zemljino ali druge predmete, ki jih lahko vsebujejo, pregledovati z namenom ugotavljanja pojava in širjenja invazivnih vrst ter ravnati tako, da preprečujejo vnos in širjenje invazivnih vrst.</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(2) Imetniki morajo dopustiti izvedbo ukrepov za preprečevanje in obvladovanje vnosa in širjenja invazivnih vrst v skladu z Uredbo 1143/2014/EU in tem zakonom.</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Ukrepi iz prejšnjega odstavka se morajo izvajati na način, </w:t>
      </w:r>
      <w:r>
        <w:t>da se imetnikom v največji možni meri prepreči nastanek škode</w:t>
      </w:r>
      <w:r w:rsidRPr="00D040DB">
        <w:rPr>
          <w:rFonts w:cs="Arial"/>
          <w:color w:val="000000"/>
          <w:szCs w:val="20"/>
          <w:lang w:eastAsia="sl-SI"/>
        </w:rPr>
        <w:t xml:space="preserve">. Imetniki morajo biti o nameri izvedbe teh ukrepov predhodno obveščeni. </w:t>
      </w:r>
    </w:p>
    <w:p w:rsidR="00DC7147" w:rsidRPr="00696D1A" w:rsidRDefault="00DC7147" w:rsidP="00DC7147">
      <w:pPr>
        <w:shd w:val="clear" w:color="auto" w:fill="FFFFFF"/>
        <w:spacing w:line="276" w:lineRule="auto"/>
        <w:jc w:val="both"/>
        <w:rPr>
          <w:rFonts w:cs="Arial"/>
          <w:szCs w:val="20"/>
        </w:rPr>
      </w:pPr>
      <w:r w:rsidRPr="00D040DB">
        <w:rPr>
          <w:rFonts w:cs="Arial"/>
          <w:color w:val="000000"/>
          <w:szCs w:val="20"/>
          <w:lang w:eastAsia="sl-SI"/>
        </w:rPr>
        <w:t xml:space="preserve">(4) </w:t>
      </w:r>
      <w:bookmarkStart w:id="11" w:name="_Hlk211951317"/>
      <w:r w:rsidRPr="00696D1A">
        <w:rPr>
          <w:rFonts w:cs="Arial"/>
          <w:color w:val="000000"/>
          <w:szCs w:val="20"/>
          <w:lang w:eastAsia="sl-SI"/>
        </w:rPr>
        <w:t xml:space="preserve">Kadar je ukrep za preprečevanje in obvladovanje vnosa in širjenja invazivnih vrst odstranitev, ki jo je treba izvesti z uporabo strelnega orožja, se ta izvede v skladu s pravili za opravljanje lova, kot jih določajo predpisi, ki urejajo divjad in lovstvo, </w:t>
      </w:r>
      <w:r w:rsidRPr="00262C9E">
        <w:rPr>
          <w:rFonts w:cs="Arial"/>
          <w:bCs/>
          <w:color w:val="000000" w:themeColor="text1"/>
          <w:szCs w:val="20"/>
          <w:lang w:eastAsia="sl-SI"/>
        </w:rPr>
        <w:t xml:space="preserve">pri čemer so ne glede na </w:t>
      </w:r>
      <w:r>
        <w:rPr>
          <w:rFonts w:cs="Arial"/>
          <w:bCs/>
          <w:color w:val="000000" w:themeColor="text1"/>
          <w:szCs w:val="20"/>
          <w:lang w:eastAsia="sl-SI"/>
        </w:rPr>
        <w:t xml:space="preserve">omejitev nošenja in uporabe orožja na </w:t>
      </w:r>
      <w:proofErr w:type="spellStart"/>
      <w:r>
        <w:rPr>
          <w:rFonts w:cs="Arial"/>
          <w:bCs/>
          <w:color w:val="000000" w:themeColor="text1"/>
          <w:szCs w:val="20"/>
          <w:lang w:eastAsia="sl-SI"/>
        </w:rPr>
        <w:t>nelovni</w:t>
      </w:r>
      <w:proofErr w:type="spellEnd"/>
      <w:r>
        <w:rPr>
          <w:rFonts w:cs="Arial"/>
          <w:bCs/>
          <w:color w:val="000000" w:themeColor="text1"/>
          <w:szCs w:val="20"/>
          <w:lang w:eastAsia="sl-SI"/>
        </w:rPr>
        <w:t xml:space="preserve"> površini v </w:t>
      </w:r>
      <w:r w:rsidRPr="00262C9E">
        <w:rPr>
          <w:rFonts w:cs="Arial"/>
          <w:bCs/>
          <w:color w:val="000000" w:themeColor="text1"/>
          <w:szCs w:val="20"/>
          <w:lang w:eastAsia="sl-SI"/>
        </w:rPr>
        <w:t>predpis</w:t>
      </w:r>
      <w:r>
        <w:rPr>
          <w:rFonts w:cs="Arial"/>
          <w:bCs/>
          <w:color w:val="000000" w:themeColor="text1"/>
          <w:szCs w:val="20"/>
          <w:lang w:eastAsia="sl-SI"/>
        </w:rPr>
        <w:t>ih</w:t>
      </w:r>
      <w:r w:rsidRPr="00262C9E">
        <w:rPr>
          <w:rFonts w:cs="Arial"/>
          <w:bCs/>
          <w:color w:val="000000" w:themeColor="text1"/>
          <w:szCs w:val="20"/>
          <w:lang w:eastAsia="sl-SI"/>
        </w:rPr>
        <w:t>, ki urejajo orožje</w:t>
      </w:r>
      <w:r w:rsidRPr="00696D1A">
        <w:rPr>
          <w:rFonts w:cs="Arial"/>
          <w:color w:val="000000"/>
          <w:szCs w:val="20"/>
          <w:lang w:eastAsia="sl-SI"/>
        </w:rPr>
        <w:t xml:space="preserve">, pri usmrtitvi živali dovoljeni tudi poseg in nošenje ter uporaba orožja na </w:t>
      </w:r>
      <w:proofErr w:type="spellStart"/>
      <w:r w:rsidRPr="00696D1A">
        <w:rPr>
          <w:rFonts w:cs="Arial"/>
          <w:color w:val="000000"/>
          <w:szCs w:val="20"/>
          <w:lang w:eastAsia="sl-SI"/>
        </w:rPr>
        <w:t>nelovni</w:t>
      </w:r>
      <w:proofErr w:type="spellEnd"/>
      <w:r w:rsidRPr="00696D1A">
        <w:rPr>
          <w:rFonts w:cs="Arial"/>
          <w:color w:val="000000"/>
          <w:szCs w:val="20"/>
          <w:lang w:eastAsia="sl-SI"/>
        </w:rPr>
        <w:t xml:space="preserve"> površini, kar se določi v odločbi v skladu s prvim odstavkom 154.b člena tega zakona</w:t>
      </w:r>
      <w:r w:rsidRPr="00D040DB">
        <w:rPr>
          <w:rFonts w:cs="Arial"/>
          <w:color w:val="000000"/>
          <w:szCs w:val="20"/>
          <w:lang w:eastAsia="sl-SI"/>
        </w:rPr>
        <w:t xml:space="preserve">. Izvajalec ukrepa mora na </w:t>
      </w:r>
      <w:proofErr w:type="spellStart"/>
      <w:r w:rsidRPr="00D040DB">
        <w:rPr>
          <w:rFonts w:cs="Arial"/>
          <w:color w:val="000000"/>
          <w:szCs w:val="20"/>
          <w:lang w:eastAsia="sl-SI"/>
        </w:rPr>
        <w:t>nelovni</w:t>
      </w:r>
      <w:proofErr w:type="spellEnd"/>
      <w:r w:rsidRPr="00D040DB">
        <w:rPr>
          <w:rFonts w:cs="Arial"/>
          <w:color w:val="000000"/>
          <w:szCs w:val="20"/>
          <w:lang w:eastAsia="sl-SI"/>
        </w:rPr>
        <w:t xml:space="preserve"> površini zaradi varnosti in zdravja ljudi zavarovati območje in o tem predhodno obvestiti krajevno </w:t>
      </w:r>
      <w:r>
        <w:rPr>
          <w:rFonts w:cs="Arial"/>
          <w:color w:val="000000"/>
          <w:szCs w:val="20"/>
          <w:lang w:eastAsia="sl-SI"/>
        </w:rPr>
        <w:t xml:space="preserve">pristojno </w:t>
      </w:r>
      <w:r w:rsidRPr="00D040DB">
        <w:rPr>
          <w:rFonts w:cs="Arial"/>
          <w:color w:val="000000"/>
          <w:szCs w:val="20"/>
          <w:lang w:eastAsia="sl-SI"/>
        </w:rPr>
        <w:t xml:space="preserve">policijsko enoto, ki </w:t>
      </w:r>
      <w:r>
        <w:rPr>
          <w:rFonts w:cs="Arial"/>
          <w:color w:val="000000"/>
          <w:szCs w:val="20"/>
          <w:lang w:eastAsia="sl-SI"/>
        </w:rPr>
        <w:t xml:space="preserve">neposredno </w:t>
      </w:r>
      <w:r w:rsidRPr="00D040DB">
        <w:rPr>
          <w:rFonts w:cs="Arial"/>
          <w:color w:val="000000"/>
          <w:szCs w:val="20"/>
          <w:lang w:eastAsia="sl-SI"/>
        </w:rPr>
        <w:t>nudi pomoč pri zavarovanju izvedbe ukrepov.</w:t>
      </w:r>
      <w:r w:rsidRPr="00D040DB">
        <w:rPr>
          <w:rFonts w:cs="Arial"/>
          <w:szCs w:val="20"/>
        </w:rPr>
        <w:t xml:space="preserve"> </w:t>
      </w:r>
      <w:bookmarkEnd w:id="11"/>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(5) </w:t>
      </w:r>
      <w:r w:rsidRPr="004C3F12">
        <w:rPr>
          <w:rFonts w:cs="Arial"/>
          <w:color w:val="000000"/>
          <w:szCs w:val="20"/>
          <w:lang w:eastAsia="sl-SI"/>
        </w:rPr>
        <w:t>Kadar je ukrep za preprečevanje in obvladovanje vnosa in širjenja invazivnih vrst treba izvesti na način lova ali ribolova in gre za nujni ukrep v javnem interesu v skladu s petim odstavkom 154.b člena tega zakona, se prepovedi pri opravljanju lova ali ribolova iz predpisov, ki urejajo divjad in lovstvo, ter predpisov, ki urejajo ribištvo, ne uporabljajo.</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(6) Ne glede na predpise, ki urejajo divjad in lovstvo, se lahko ukrepi za preprečevanje in obvladovanje vnosa in širjenja invazivnih vrst izvajajo tudi v času gnezdenja ptic, in sicer na podlagi predhodnih mnenj organizacije, pristojne za ohranjanje narave, in Zavoda za gozdove Slovenije, ki sta zavezujoči</w:t>
      </w:r>
      <w:r w:rsidRPr="004C3F12">
        <w:t xml:space="preserve"> </w:t>
      </w:r>
      <w:r w:rsidRPr="004C3F12">
        <w:rPr>
          <w:rFonts w:cs="Arial"/>
          <w:color w:val="000000"/>
          <w:szCs w:val="20"/>
          <w:lang w:eastAsia="sl-SI"/>
        </w:rPr>
        <w:t>in v katerih se določijo ukrepi za preprečevanje oziroma omejevanje izgub na gnezdih, če je to potrebno</w:t>
      </w:r>
      <w:r w:rsidRPr="00D040DB">
        <w:rPr>
          <w:rFonts w:cs="Arial"/>
          <w:color w:val="000000"/>
          <w:szCs w:val="20"/>
          <w:lang w:eastAsia="sl-SI"/>
        </w:rPr>
        <w:t>.</w:t>
      </w:r>
    </w:p>
    <w:p w:rsidR="00DC7147" w:rsidRPr="00D040DB" w:rsidRDefault="00DC7147" w:rsidP="00DC7147">
      <w:pPr>
        <w:shd w:val="clear" w:color="auto" w:fill="FFFFFF"/>
        <w:spacing w:line="276" w:lineRule="auto"/>
        <w:jc w:val="both"/>
        <w:rPr>
          <w:rFonts w:cs="Arial"/>
          <w:color w:val="FF0000"/>
          <w:szCs w:val="20"/>
          <w:lang w:eastAsia="sl-SI"/>
        </w:rPr>
      </w:pPr>
      <w:r w:rsidRPr="00D040DB">
        <w:rPr>
          <w:rFonts w:cs="Arial"/>
          <w:color w:val="000000"/>
          <w:szCs w:val="20"/>
          <w:lang w:eastAsia="sl-SI"/>
        </w:rPr>
        <w:t>(7) Ne glede na predpise, ki urejajo vode, se lahko ukrepi za preprečevanje in obvladovanje vnosa in širjenja invazivnih vrst rastlin izvajajo brez vodnega soglasja, če gre za nujni ukrep v javnem interesu</w:t>
      </w:r>
      <w:r w:rsidRPr="004C3F12">
        <w:t xml:space="preserve"> </w:t>
      </w:r>
      <w:r w:rsidRPr="004C3F12">
        <w:rPr>
          <w:rFonts w:cs="Arial"/>
          <w:color w:val="000000"/>
          <w:szCs w:val="20"/>
          <w:lang w:eastAsia="sl-SI"/>
        </w:rPr>
        <w:t>v skladu s petim odstavkom 154.b člena tega zakona</w:t>
      </w:r>
      <w:r w:rsidRPr="00D040DB">
        <w:rPr>
          <w:rFonts w:cs="Arial"/>
          <w:color w:val="000000"/>
          <w:szCs w:val="20"/>
          <w:lang w:eastAsia="sl-SI"/>
        </w:rPr>
        <w:t>, pri čemer ta ne sme negativno vplivati na dobro stanje voda in gre samo za fizično odstranitev brez posegov z mehanizacijo.</w:t>
      </w:r>
    </w:p>
    <w:p w:rsidR="00DC7147" w:rsidRPr="00D040DB" w:rsidRDefault="00DC7147" w:rsidP="00DC7147">
      <w:pPr>
        <w:shd w:val="clear" w:color="auto" w:fill="FFFFFF"/>
        <w:spacing w:line="276" w:lineRule="auto"/>
        <w:jc w:val="both"/>
        <w:rPr>
          <w:rFonts w:cs="Arial"/>
          <w:color w:val="000000"/>
          <w:szCs w:val="20"/>
          <w:lang w:eastAsia="sl-SI"/>
        </w:rPr>
      </w:pPr>
      <w:bookmarkStart w:id="12" w:name="_Hlk164252687"/>
      <w:r w:rsidRPr="00D040DB">
        <w:rPr>
          <w:rFonts w:cs="Arial"/>
          <w:color w:val="000000"/>
          <w:szCs w:val="20"/>
          <w:lang w:eastAsia="sl-SI"/>
        </w:rPr>
        <w:t>(8) Ne glede na predpise, ki urejajo gozdove, se za izvajanje ukrepov</w:t>
      </w:r>
      <w:r w:rsidRPr="00D040DB">
        <w:t xml:space="preserve"> za </w:t>
      </w:r>
      <w:r w:rsidRPr="00D040DB">
        <w:rPr>
          <w:rFonts w:cs="Arial"/>
          <w:color w:val="000000"/>
          <w:szCs w:val="20"/>
          <w:lang w:eastAsia="sl-SI"/>
        </w:rPr>
        <w:t xml:space="preserve">preprečevanje in obvladovanje vnosa in širjenja invazivnih vrst ne uporabljajo prepovedi za gozdni rezervat s strogim varstvenim režimom. </w:t>
      </w:r>
      <w:bookmarkEnd w:id="8"/>
      <w:bookmarkEnd w:id="12"/>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(9) Ne glede na 14. člen tega zakona za invazivne vrste ne velja splošni varstveni režim.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(10) Invazivne tujerodne vrste, ki zadevajo državo članico, iz 4. točke 3. člena Uredbe 1143/2014/EU in ukrepe za izvajanje prvega odstavka 12. člena Uredbe 1143/2014/EU, predpiše vlada z odlokom.</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3" w:name="_Hlk176444190"/>
      <w:r w:rsidRPr="00D040DB">
        <w:rPr>
          <w:rFonts w:cs="Arial"/>
          <w:color w:val="000000"/>
          <w:szCs w:val="20"/>
          <w:lang w:eastAsia="sl-SI"/>
        </w:rPr>
        <w:t>24.b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(pristojni organi za izvajanje Uredbe 1143/2014/EU)</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Pristojni organ za izvajanje Uredbe 1143/2014/EU</w:t>
      </w:r>
      <w:r w:rsidRPr="00D040DB" w:rsidDel="00A62E54">
        <w:rPr>
          <w:rFonts w:cs="Arial"/>
          <w:color w:val="000000"/>
          <w:szCs w:val="20"/>
          <w:lang w:eastAsia="sl-SI"/>
        </w:rPr>
        <w:t xml:space="preserve"> </w:t>
      </w:r>
      <w:r w:rsidRPr="00D040DB">
        <w:rPr>
          <w:rFonts w:cs="Arial"/>
          <w:color w:val="000000"/>
          <w:szCs w:val="20"/>
          <w:lang w:eastAsia="sl-SI"/>
        </w:rPr>
        <w:t>je ministrstvo, razen za izvajanje strokovnih nalog, za katere je pristojna organizacija, pristojna za ohranjanje narave.</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lastRenderedPageBreak/>
        <w:t xml:space="preserve">(2) Ne glede na prejšnji odstavek je pristojni organ za izvajanje 15. člena Uredbe 1143/2014/EU v delu, ki se nanaša na naloge carinskega organa, razen </w:t>
      </w:r>
      <w:proofErr w:type="spellStart"/>
      <w:r w:rsidRPr="00D040DB">
        <w:rPr>
          <w:rFonts w:cs="Arial"/>
          <w:color w:val="000000"/>
          <w:szCs w:val="20"/>
          <w:lang w:eastAsia="sl-SI"/>
        </w:rPr>
        <w:t>prekrškovnih</w:t>
      </w:r>
      <w:proofErr w:type="spellEnd"/>
      <w:r w:rsidRPr="00D040DB">
        <w:rPr>
          <w:rFonts w:cs="Arial"/>
          <w:color w:val="000000"/>
          <w:szCs w:val="20"/>
          <w:lang w:eastAsia="sl-SI"/>
        </w:rPr>
        <w:t xml:space="preserve"> postopkov, Finančna uprava Republike Slovenije.</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4" w:name="_Hlk187653982"/>
      <w:r w:rsidRPr="00D040DB">
        <w:rPr>
          <w:rFonts w:cs="Arial"/>
          <w:color w:val="000000"/>
          <w:szCs w:val="20"/>
          <w:lang w:eastAsia="sl-SI"/>
        </w:rPr>
        <w:t>24.c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(pristojne organizacije za zagotovitev izvajanja ukrepov proti invazivnim vrstam)</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overflowPunct w:val="0"/>
        <w:autoSpaceDE w:val="0"/>
        <w:autoSpaceDN w:val="0"/>
        <w:adjustRightInd w:val="0"/>
        <w:spacing w:line="276" w:lineRule="auto"/>
        <w:jc w:val="both"/>
        <w:textAlignment w:val="baseline"/>
        <w:rPr>
          <w:rFonts w:eastAsia="Calibri" w:cs="Arial"/>
          <w:szCs w:val="20"/>
          <w:lang w:eastAsia="sl-SI"/>
        </w:rPr>
      </w:pPr>
      <w:bookmarkStart w:id="15" w:name="_Hlk140137611"/>
      <w:r w:rsidRPr="00D040DB">
        <w:rPr>
          <w:rFonts w:eastAsia="Calibri" w:cs="Arial"/>
          <w:szCs w:val="20"/>
          <w:lang w:eastAsia="sl-SI"/>
        </w:rPr>
        <w:t xml:space="preserve">(1) Pristojne organizacije za zagotovitev izvajanja ukrepov za preprečitev nenamernega vnosa in širjenja, odstranitve in obvladovanja invazivnih vrst (v nadaljnjem besedilu: izvajalec ukrepov) v skladu z </w:t>
      </w:r>
      <w:r w:rsidRPr="00D040DB">
        <w:rPr>
          <w:rFonts w:cs="Arial"/>
          <w:szCs w:val="20"/>
          <w:lang w:eastAsia="sl-SI"/>
        </w:rPr>
        <w:t>Uredbo 1143/2014/EU</w:t>
      </w:r>
      <w:r w:rsidRPr="00D040DB" w:rsidDel="00A62E54">
        <w:rPr>
          <w:rFonts w:cs="Arial"/>
          <w:szCs w:val="20"/>
          <w:lang w:eastAsia="sl-SI"/>
        </w:rPr>
        <w:t xml:space="preserve"> </w:t>
      </w:r>
      <w:r w:rsidRPr="00D040DB">
        <w:rPr>
          <w:rFonts w:cs="Arial"/>
          <w:szCs w:val="20"/>
          <w:lang w:eastAsia="sl-SI"/>
        </w:rPr>
        <w:t>so</w:t>
      </w:r>
      <w:r w:rsidRPr="00D040DB">
        <w:rPr>
          <w:rFonts w:eastAsia="Calibri" w:cs="Arial"/>
          <w:szCs w:val="20"/>
          <w:lang w:eastAsia="sl-SI"/>
        </w:rPr>
        <w:t>:</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1. če gre za invazivne vrste rastlin in nevretenčarjev, ki so v gozdu, ali za invazivne vrste ptic in sesalcev, ki niso divjad in so v loviščih s posebnim namenom, Zavod za gozdove Slovenije v skladu s tem zakonom in predpisi, ki urejajo lovstvo in gozdarstvo;</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2. če gre za invazivne vrste rib in rakov v celinskih vodah, Zavod za ribištvo Slovenije, z metodami in orodji v skladu s predpisi, ki urejajo ribištvo;</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3. če gre za invazivne vrste rastlin, ki so na vodnih ali priobalnih zemljiščih, ministrstvo, pristojno za vode, v skladu s predpisi, ki urejajo varstvo, urejanje in rabo voda;</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4. če gre za invazivne vrste rastlin v varovalnih pasovih in varovanih območjih javne infrastrukture na zemljiščih v lasti države ali občin, upravljavci te infrastrukture;</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5. če gre za invazivne vrste rastlin na javnih občinskih površinah, upravljavci teh javnih površin;</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6. če gre za invazivne vrste, ki niso navedene v 1. do 5. točki tega odstavka:</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na zavarovanih območjih upravljavci zavarovanih območij, razen za ukrepe na kmetijskih zemljiščih, na katerih mora uporabnik kmetijskega zemljišča izvajati te ukrepe v skladu s predpisi, ki urejajo kmetijsko politiko;</w:t>
      </w:r>
    </w:p>
    <w:p w:rsidR="00DC7147" w:rsidRPr="00D040DB"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040DB">
        <w:rPr>
          <w:rFonts w:cs="Arial"/>
          <w:color w:val="000000"/>
          <w:szCs w:val="20"/>
          <w:lang w:eastAsia="sl-SI"/>
        </w:rPr>
        <w:t>zunaj zavarovanih območij in na zavarovanih območjih brez upravljavca, organizacija, pristojna za ohranjanje narave, razen za ukrepe na kmetijskih zemljiščih, na katerih mora uporabnik kmetijskega zemljišča izvajati te ukrepe v skladu s predpisi, ki urejajo kmetijsko politiko.</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(2) Izvajalci ukrepov, ki izvajajo javno službo</w:t>
      </w:r>
      <w:r>
        <w:rPr>
          <w:rFonts w:cs="Arial"/>
          <w:szCs w:val="20"/>
          <w:lang w:eastAsia="sl-SI"/>
        </w:rPr>
        <w:t xml:space="preserve"> </w:t>
      </w:r>
      <w:r w:rsidRPr="008D6560">
        <w:rPr>
          <w:rFonts w:cs="Arial"/>
          <w:szCs w:val="20"/>
          <w:lang w:eastAsia="sl-SI"/>
        </w:rPr>
        <w:t>v skladu s predpisi, ki urejajo gozdarstvo, lovstvo in ribištvo</w:t>
      </w:r>
      <w:r w:rsidRPr="00D040DB">
        <w:rPr>
          <w:rFonts w:cs="Arial"/>
          <w:szCs w:val="20"/>
          <w:lang w:eastAsia="sl-SI"/>
        </w:rPr>
        <w:t>, zagotavljajo izvajanje nalog iz tega člena v okviru javne službe po tem zakonu.</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(3) Pristojna organizacija za zagotovitev izvajanja ukrepov prevzema in odstranitve mrtvih osebkov invazivnih vrst živali, ki se ne uporabijo, je izvajalec gospodarske javne službe ravnanja z živalskimi stranskimi proizvodi kategorije 1 in 2, v skladu s predpisi, ki urejajo ravnanje z živalskimi stranskimi proizvodi.</w:t>
      </w:r>
    </w:p>
    <w:p w:rsidR="00DC7147" w:rsidRPr="00D040DB" w:rsidRDefault="00DC7147" w:rsidP="00DC7147">
      <w:pPr>
        <w:overflowPunct w:val="0"/>
        <w:autoSpaceDE w:val="0"/>
        <w:autoSpaceDN w:val="0"/>
        <w:adjustRightInd w:val="0"/>
        <w:spacing w:line="276" w:lineRule="auto"/>
        <w:jc w:val="both"/>
        <w:textAlignment w:val="baseline"/>
        <w:rPr>
          <w:rFonts w:cs="Arial"/>
          <w:szCs w:val="20"/>
          <w:lang w:eastAsia="sl-SI"/>
        </w:rPr>
      </w:pPr>
      <w:r w:rsidRPr="00D040DB">
        <w:rPr>
          <w:rFonts w:cs="Arial"/>
          <w:szCs w:val="20"/>
          <w:lang w:eastAsia="sl-SI"/>
        </w:rPr>
        <w:t xml:space="preserve">(4) </w:t>
      </w:r>
      <w:r w:rsidRPr="008D6560">
        <w:rPr>
          <w:rFonts w:cs="Arial"/>
          <w:szCs w:val="20"/>
          <w:lang w:eastAsia="sl-SI"/>
        </w:rPr>
        <w:t>Če gre za invazivne vrste, ki so vključene v načrtovalske dokumente s področja gozdarstva, lovstva in ribištva, ukrepe proti tem invazivnim vrstam ne glede na določbe tega člena izvajajo pristojne organizacije, ki so s predpisi, ki urejajo gozdarstvo, lovstvo in ribištvo, določene za izvajanje teh načrtovalskih dokumentov, na način, kot ga določajo ti načrtovalski dokumenti.</w:t>
      </w:r>
    </w:p>
    <w:bookmarkEnd w:id="13"/>
    <w:bookmarkEnd w:id="14"/>
    <w:bookmarkEnd w:id="15"/>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6" w:name="_Hlk176441183"/>
      <w:r w:rsidRPr="00D040DB">
        <w:rPr>
          <w:rFonts w:cs="Arial"/>
          <w:color w:val="000000"/>
          <w:szCs w:val="20"/>
          <w:lang w:eastAsia="sl-SI"/>
        </w:rPr>
        <w:t>24.č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(dovoljenje za raziskave, ohranjanje </w:t>
      </w:r>
      <w:r w:rsidRPr="00D040DB">
        <w:rPr>
          <w:rFonts w:cs="Arial"/>
          <w:i/>
          <w:iCs/>
          <w:color w:val="000000"/>
          <w:szCs w:val="20"/>
          <w:lang w:eastAsia="sl-SI"/>
        </w:rPr>
        <w:t>ex situ</w:t>
      </w:r>
      <w:r w:rsidRPr="00D040DB">
        <w:rPr>
          <w:rFonts w:cs="Arial"/>
          <w:color w:val="000000"/>
          <w:szCs w:val="20"/>
          <w:lang w:eastAsia="sl-SI"/>
        </w:rPr>
        <w:t>, znanstveno proizvodnjo</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in poznejšo uporabo v zdravstvene namene)</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Če so izpolnjeni pogoji iz 8. člena Uredbe 1143/2014/EU, ministrstvo na zahtevo stranke dovoli raziskave o invazivnih vrstah, njihovo ohranjanje </w:t>
      </w:r>
      <w:r w:rsidRPr="00D040DB">
        <w:rPr>
          <w:rFonts w:cs="Arial"/>
          <w:i/>
          <w:iCs/>
          <w:color w:val="000000"/>
          <w:szCs w:val="20"/>
          <w:lang w:eastAsia="sl-SI"/>
        </w:rPr>
        <w:t>ex-situ</w:t>
      </w:r>
      <w:r w:rsidRPr="00D040DB">
        <w:rPr>
          <w:rFonts w:cs="Arial"/>
          <w:color w:val="000000"/>
          <w:szCs w:val="20"/>
          <w:lang w:eastAsia="sl-SI"/>
        </w:rPr>
        <w:t>, znanstveno proizvodnjo in poznejšo uporabo v zdravstvene namene.</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Za izvajanje točke b) drugega odstavka 8. člena Uredbe 1143/2014/EU se dejavnost lahko izvaja, če je na podlagi pogodbe o zaposlitvi ali na drugi pravni podlagi zagotovljeno sodelovanje osebe, ki je pooblaščena kot odgovorna oseba za izvajanje </w:t>
      </w:r>
      <w:r>
        <w:rPr>
          <w:rFonts w:cs="Arial"/>
          <w:color w:val="000000"/>
          <w:szCs w:val="20"/>
          <w:lang w:eastAsia="sl-SI"/>
        </w:rPr>
        <w:t xml:space="preserve">sistema </w:t>
      </w:r>
      <w:r w:rsidRPr="00D040DB">
        <w:rPr>
          <w:rFonts w:cs="Arial"/>
          <w:color w:val="000000"/>
          <w:szCs w:val="20"/>
          <w:lang w:eastAsia="sl-SI"/>
        </w:rPr>
        <w:t xml:space="preserve">stalnega nadzora, načrta ukrepov v primeru pobega ali širjenja invazivne vrste in zagotavlja, da so osebki v zaprtem sistemu.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lastRenderedPageBreak/>
        <w:t>(3) Za izvajanje točke d) drugega odstavka 8. člena Uredbe 1143/2014/EU se dejavnost lahko izvaja, če je žival označena v skladu s predpisom, ki ureja označevanje prosto živečih vrst v ujetništvu.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Ministrstvo poleg dovoljenja v skladu s šestim odstavkom  8. člena Uredbe 1143/2014/EU izda dokazilo o izdaji dovoljenja kot potrdilo v skladu z zakonom, ki ureja splošni upravni postopek, na obrazcu. Določena polja v dokazilu o izdaji dovoljenja se lahko izpolnijo v slovenskem in angleškem jeziku. Dokazilo o izdaji dovoljenja je treba pridobiti ob vsakokratnem premiku osebkov invazivnih vrst in jih mora stalno spremljati.</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(5) Ministrstvo lahko kadar koli začasno ali trajno odvzame dovoljenje</w:t>
      </w:r>
      <w:r w:rsidRPr="00D040DB">
        <w:t xml:space="preserve"> za </w:t>
      </w:r>
      <w:r w:rsidRPr="00D040DB">
        <w:rPr>
          <w:rFonts w:cs="Arial"/>
          <w:color w:val="000000"/>
          <w:szCs w:val="20"/>
          <w:lang w:eastAsia="sl-SI"/>
        </w:rPr>
        <w:t xml:space="preserve">raziskave o invazivnih vrstah, njihovo ohranjanje ex-situ, znanstveno proizvodnjo in poznejšo uporabo v zdravstvene namene in dokazilo o izdaji dovoljenja iz prejšnjega odstavka, če so izpolnjeni pogoji iz petega odstavka 8. člena Uredbe 1143/2014/EU.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(6) Ministrstvo za dovoljenja, izdana v skladu s tem členom in 8. členom Uredbe 1143/2014/EU, na osrednjem spletnem mestu državne uprave objavi podatke iz sedmega odstavka 8. člena Uredbe 1143/2014/EU.</w:t>
      </w:r>
    </w:p>
    <w:bookmarkEnd w:id="16"/>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24.d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(dovoljenje za opravljanje drugih dejavnosti)</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Če so izpolnjeni pogoji iz 9. člena Uredbe 1143/2014/EU, lahko ministrstvo na zahtevo stranke izda tudi dovoljenje in dokazilo o izdaji dovoljenja za opravljanje druge dejavnosti, ki niso dejavnosti iz</w:t>
      </w:r>
      <w:r w:rsidRPr="00D040DB">
        <w:t xml:space="preserve"> prvega </w:t>
      </w:r>
      <w:r w:rsidRPr="00D040DB">
        <w:rPr>
          <w:rFonts w:cs="Arial"/>
          <w:color w:val="000000"/>
          <w:szCs w:val="20"/>
          <w:lang w:eastAsia="sl-SI"/>
        </w:rPr>
        <w:t>odstavka 8. člena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(2) Za izdajo dovoljenja in dokazila o izdaji dovoljenja iz prejšnjega odstavka se smiselno uporabljajo določbe 8. člena Uredbe 1143/2014/EU in prejšnjega člena.</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7" w:name="_Hlk176443488"/>
      <w:r w:rsidRPr="00D040DB">
        <w:rPr>
          <w:rFonts w:cs="Arial"/>
          <w:color w:val="000000"/>
          <w:szCs w:val="20"/>
          <w:lang w:eastAsia="sl-SI"/>
        </w:rPr>
        <w:t>24.e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(sistem spremljanja)</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Za izvajanje prvega odstavka 14. člena Uredbe 1143/2014/EU ministrstvo zagotovi vzpostavitev, vodenje in vzdrževanje sistema spremljanja.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(2) V sistemu spremljanja se vodijo naslednji podatki o posameznih invazivnih vrstah:</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o navzočnosti in razširjenosti posameznih invazivnih vrst v naravi, vključno s podatki o vzorcih njihovega širjenja in razmnoževanja;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o zgodnjem odkritju vnosa ali navzočnosti invazivne vrste, za katere navzočnost v Republiki Sloveniji še ni bila znana, ter o njihovi potrditvi in obveščanju;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3. o sprejetih in izvedenih ukrepih za hitro odstranitev, o njihovi učinkovitosti in vplivih v skladu s 17. členom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o sprejetih in izvedenih ukrepih za obvladovanje, o njihovi učinkovitosti in vplivih v skladu z 19. členom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5. o ukrepih za obnovo ekosistemov v skladu z 20. členom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6. o odkritju nepravilnosti pri postopku uradnega nadzora blaga ob vnosu v Evropsko unijo;</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7. drugi podatki, potrebni za poročanje v skladu z Uredbo 1143/2014/EU in za upravljanje invazivnih vrst.</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w:t>
      </w:r>
      <w:r w:rsidRPr="0057119B">
        <w:rPr>
          <w:rFonts w:cs="Arial"/>
          <w:color w:val="000000"/>
          <w:szCs w:val="20"/>
          <w:lang w:eastAsia="sl-SI"/>
        </w:rPr>
        <w:t>Podatke iz prejšnjega odstavka v sistem spremljanja sporočajo pristojni organi iz 24.b člena tega zakona in izvajalci ukrepov iz 24.c člena tega zakona.</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Pristojni organi o kršitvah sproti obveščajo ministrstvo in zanj pripravljajo podatke, ki izhajajo iz opravljanja njihovih nalog, potrebne za poročanje v skladu s 24. členom Uredbe 1143/2014/EU ter za drugo obveščanje Evropske komisije in držav članic v skladu z Uredbo 1143/2014/EU.</w:t>
      </w:r>
    </w:p>
    <w:bookmarkEnd w:id="17"/>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8" w:name="_Hlk176442844"/>
      <w:r w:rsidRPr="00D040DB">
        <w:rPr>
          <w:rFonts w:cs="Arial"/>
          <w:color w:val="000000"/>
          <w:szCs w:val="20"/>
          <w:lang w:eastAsia="sl-SI"/>
        </w:rPr>
        <w:t>24.f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(zgodnje odkrivanje in hitra odstranitev v zgodnji fazi razširjenosti)</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lastRenderedPageBreak/>
        <w:t xml:space="preserve">(1) Podatek o zgodnjem odkritju invazivne vrste na območju ali delu območja Republike Slovenije, na katerem pred tem ni bila navzoča, v sodelovanju z izvajalci ukrepov taksonomsko potrdi organizacija, pristojna za ohranjanje narave, ki v primeru dvoma o pristnosti podatka najdbo preveri na terenu.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O potrditvi zgodnjega odkritja invazivne vrste organizacija, pristojna za ohranjanje narave, obvesti ministrstvo.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Ob potrditvi zgodnjega odkritja invazivne vrste organizacija, pristojna za ohranjanje narave, na podlagi posvetovanja z izvajalci ukrepov </w:t>
      </w:r>
      <w:r>
        <w:rPr>
          <w:rFonts w:cs="Arial"/>
          <w:color w:val="000000"/>
          <w:szCs w:val="20"/>
          <w:lang w:eastAsia="sl-SI"/>
        </w:rPr>
        <w:t>izda</w:t>
      </w:r>
      <w:r w:rsidRPr="00D040DB">
        <w:rPr>
          <w:rFonts w:cs="Arial"/>
          <w:color w:val="000000"/>
          <w:szCs w:val="20"/>
          <w:lang w:eastAsia="sl-SI"/>
        </w:rPr>
        <w:t xml:space="preserve"> mnenje, v katerem določi predlog ukrepov za hitro odstranitev invazivne vrste in se opredeli tudi glede tehnične zahtevnosti izvedbe ukrepa, ter ga pošlje pristojni inšpekciji.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Za izvajanje četrtega odstavka 18. člena Uredbe 1143/2014/EU</w:t>
      </w:r>
      <w:r w:rsidRPr="00D040DB" w:rsidDel="00AA77DF">
        <w:rPr>
          <w:rFonts w:cs="Arial"/>
          <w:color w:val="000000"/>
          <w:szCs w:val="20"/>
          <w:lang w:eastAsia="sl-SI"/>
        </w:rPr>
        <w:t xml:space="preserve"> </w:t>
      </w:r>
      <w:r w:rsidRPr="00D040DB">
        <w:rPr>
          <w:rFonts w:cs="Arial"/>
          <w:color w:val="000000"/>
          <w:szCs w:val="20"/>
          <w:lang w:eastAsia="sl-SI"/>
        </w:rPr>
        <w:t>organizacija, pristojna za ohranjanje narave, namesto predloga ukrepov za hitro odstranitev pristojni inšpekciji pošlje predlog ukrepov za preprečitev širjenja, če</w:t>
      </w:r>
      <w:r w:rsidRPr="00D040DB">
        <w:t xml:space="preserve"> </w:t>
      </w:r>
      <w:r w:rsidRPr="00D040DB">
        <w:rPr>
          <w:rFonts w:cs="Arial"/>
          <w:color w:val="000000"/>
          <w:szCs w:val="20"/>
          <w:lang w:eastAsia="sl-SI"/>
        </w:rPr>
        <w:t>ugotovi, da so izpolnjeni pogoji za odstopanje od hitre odstranitve.</w:t>
      </w:r>
    </w:p>
    <w:bookmarkEnd w:id="18"/>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19" w:name="_Hlk176443095"/>
      <w:r w:rsidRPr="00D040DB">
        <w:rPr>
          <w:rFonts w:cs="Arial"/>
          <w:color w:val="000000"/>
          <w:szCs w:val="20"/>
          <w:lang w:eastAsia="sl-SI"/>
        </w:rPr>
        <w:t>24.g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w:t>
      </w:r>
      <w:bookmarkStart w:id="20" w:name="_Hlk154140987"/>
      <w:r w:rsidRPr="00D040DB">
        <w:rPr>
          <w:rFonts w:cs="Arial"/>
          <w:color w:val="000000"/>
          <w:szCs w:val="20"/>
          <w:lang w:eastAsia="sl-SI"/>
        </w:rPr>
        <w:t xml:space="preserve">izredni ukrepi </w:t>
      </w:r>
      <w:r>
        <w:rPr>
          <w:rFonts w:cs="Arial"/>
          <w:color w:val="000000"/>
          <w:szCs w:val="20"/>
          <w:lang w:eastAsia="sl-SI"/>
        </w:rPr>
        <w:t xml:space="preserve">in </w:t>
      </w:r>
      <w:r w:rsidRPr="00D040DB">
        <w:rPr>
          <w:rFonts w:cs="Arial"/>
          <w:color w:val="000000"/>
          <w:szCs w:val="20"/>
          <w:lang w:eastAsia="sl-SI"/>
        </w:rPr>
        <w:t>ocena tveganja</w:t>
      </w:r>
      <w:bookmarkEnd w:id="20"/>
      <w:r w:rsidRPr="00D040DB">
        <w:rPr>
          <w:rFonts w:cs="Arial"/>
          <w:color w:val="000000"/>
          <w:szCs w:val="20"/>
          <w:lang w:eastAsia="sl-SI"/>
        </w:rPr>
        <w:t>)</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Če organizacija, pristojna za ohranjanje narave, na podlagi predloga pristojnih organov ali izvajalcev ukrepov ugotovi, da so izpolnjeni pogoji iz prvega odstavka 10. člena Uredbe 1143/2014/EU, </w:t>
      </w:r>
      <w:r>
        <w:rPr>
          <w:rFonts w:cs="Arial"/>
          <w:color w:val="000000"/>
          <w:szCs w:val="20"/>
          <w:lang w:eastAsia="sl-SI"/>
        </w:rPr>
        <w:t>pripravi strokovni predlog</w:t>
      </w:r>
      <w:r w:rsidRPr="00D040DB">
        <w:rPr>
          <w:rFonts w:cs="Arial"/>
          <w:color w:val="000000"/>
          <w:szCs w:val="20"/>
          <w:lang w:eastAsia="sl-SI"/>
        </w:rPr>
        <w:t xml:space="preserve"> </w:t>
      </w:r>
      <w:r>
        <w:rPr>
          <w:rFonts w:cs="Arial"/>
          <w:color w:val="000000"/>
          <w:szCs w:val="20"/>
          <w:lang w:eastAsia="sl-SI"/>
        </w:rPr>
        <w:t>za</w:t>
      </w:r>
      <w:r w:rsidRPr="00D040DB">
        <w:rPr>
          <w:rFonts w:cs="Arial"/>
          <w:color w:val="000000"/>
          <w:szCs w:val="20"/>
          <w:lang w:eastAsia="sl-SI"/>
        </w:rPr>
        <w:t xml:space="preserve"> določit</w:t>
      </w:r>
      <w:r>
        <w:rPr>
          <w:rFonts w:cs="Arial"/>
          <w:color w:val="000000"/>
          <w:szCs w:val="20"/>
          <w:lang w:eastAsia="sl-SI"/>
        </w:rPr>
        <w:t>e</w:t>
      </w:r>
      <w:r w:rsidRPr="00D040DB">
        <w:rPr>
          <w:rFonts w:cs="Arial"/>
          <w:color w:val="000000"/>
          <w:szCs w:val="20"/>
          <w:lang w:eastAsia="sl-SI"/>
        </w:rPr>
        <w:t xml:space="preserve">v izrednih ukrepov, ki </w:t>
      </w:r>
      <w:r>
        <w:rPr>
          <w:rFonts w:cs="Arial"/>
          <w:color w:val="000000"/>
          <w:szCs w:val="20"/>
          <w:lang w:eastAsia="sl-SI"/>
        </w:rPr>
        <w:t>ga</w:t>
      </w:r>
      <w:r w:rsidRPr="00D040DB">
        <w:rPr>
          <w:rFonts w:cs="Arial"/>
          <w:color w:val="000000"/>
          <w:szCs w:val="20"/>
          <w:lang w:eastAsia="sl-SI"/>
        </w:rPr>
        <w:t xml:space="preserve"> pošlje ministrstvu.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Minister odredi izredne ukrepe iz prejšnjega odstavka.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(3) Za izvajanje drugega odstavka 5. člena in tretjega odstavka 10. člena Uredbe 1143/2014/EU</w:t>
      </w:r>
      <w:r w:rsidRPr="00D040DB" w:rsidDel="009D5D3F">
        <w:rPr>
          <w:rFonts w:cs="Arial"/>
          <w:color w:val="000000"/>
          <w:szCs w:val="20"/>
          <w:lang w:eastAsia="sl-SI"/>
        </w:rPr>
        <w:t xml:space="preserve"> </w:t>
      </w:r>
      <w:r w:rsidRPr="00D040DB">
        <w:rPr>
          <w:rFonts w:cs="Arial"/>
          <w:color w:val="000000"/>
          <w:szCs w:val="20"/>
          <w:lang w:eastAsia="sl-SI"/>
        </w:rPr>
        <w:t xml:space="preserve">organizacija, pristojna za ohranjanje narave, zagotovi oceno tveganja. </w:t>
      </w:r>
    </w:p>
    <w:bookmarkEnd w:id="19"/>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21" w:name="_Hlk176443354"/>
      <w:r w:rsidRPr="00D040DB">
        <w:rPr>
          <w:rFonts w:cs="Arial"/>
          <w:color w:val="000000"/>
          <w:szCs w:val="20"/>
          <w:lang w:eastAsia="sl-SI"/>
        </w:rPr>
        <w:t>24.h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(akcijski načrti)</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Enotni akcijski načrt ali niz akcijskih načrtov za prednostne poti vnosa in širjenja ter preprečevanje nenamernega vnosa in širjenja invazivnih tujerodnih vrst, ki zadevajo Unijo, v Republiko Slovenijo ali znotraj Republike Slovenije, iz 13. člena Uredbe 1143/2014/EU sprejme minister.</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w:t>
      </w:r>
      <w:r>
        <w:rPr>
          <w:rFonts w:cs="Arial"/>
          <w:color w:val="000000"/>
          <w:szCs w:val="20"/>
          <w:lang w:eastAsia="sl-SI"/>
        </w:rPr>
        <w:t>Enotni a</w:t>
      </w:r>
      <w:r w:rsidRPr="00D040DB">
        <w:rPr>
          <w:rFonts w:cs="Arial"/>
          <w:color w:val="000000"/>
          <w:szCs w:val="20"/>
          <w:lang w:eastAsia="sl-SI"/>
        </w:rPr>
        <w:t xml:space="preserve">kcijski načrt ali niz akcijskih načrtov iz prejšnjega odstavka se objavi na osrednjem spletnem mestu državne uprave. </w:t>
      </w:r>
    </w:p>
    <w:bookmarkEnd w:id="21"/>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bookmarkStart w:id="22" w:name="_Hlk176443726"/>
      <w:r w:rsidRPr="00D040DB">
        <w:rPr>
          <w:rFonts w:cs="Arial"/>
          <w:color w:val="000000"/>
          <w:szCs w:val="20"/>
          <w:lang w:eastAsia="sl-SI"/>
        </w:rPr>
        <w:t>24.i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(upravljanje močno razširjenih invazivnih vrst)</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Za upravljanje močno razširjenih invazivnih vrst vlada sprejme operativni program v skladu z zakonom, ki ureja varstvo okolja, razen če je njihovo upravljanje že vključeno v posamezne načrtovalske dokumente s področja rabe naravnih virov.«.</w:t>
      </w:r>
      <w:r>
        <w:rPr>
          <w:rFonts w:cs="Arial"/>
          <w:color w:val="000000"/>
          <w:szCs w:val="20"/>
          <w:lang w:eastAsia="sl-SI"/>
        </w:rPr>
        <w:t>«.</w:t>
      </w:r>
    </w:p>
    <w:bookmarkEnd w:id="9"/>
    <w:bookmarkEnd w:id="10"/>
    <w:bookmarkEnd w:id="22"/>
    <w:p w:rsidR="00DC7147" w:rsidRPr="00696D1A" w:rsidRDefault="00DC7147" w:rsidP="00DC7147">
      <w:pPr>
        <w:rPr>
          <w:rFonts w:cs="Arial"/>
          <w:szCs w:val="20"/>
        </w:rPr>
      </w:pPr>
    </w:p>
    <w:p w:rsidR="00DC7147" w:rsidRDefault="00DC7147" w:rsidP="00DC7147">
      <w:pPr>
        <w:rPr>
          <w:rFonts w:cs="Arial"/>
          <w:szCs w:val="20"/>
          <w:u w:val="single"/>
        </w:rPr>
      </w:pPr>
    </w:p>
    <w:p w:rsidR="00DC7147" w:rsidRPr="007F2000" w:rsidRDefault="00DC7147" w:rsidP="00DC7147">
      <w:pPr>
        <w:rPr>
          <w:rFonts w:cs="Arial"/>
          <w:szCs w:val="20"/>
          <w:u w:val="single"/>
        </w:rPr>
      </w:pPr>
      <w:r w:rsidRPr="007F2000">
        <w:rPr>
          <w:rFonts w:cs="Arial"/>
          <w:szCs w:val="20"/>
          <w:u w:val="single"/>
        </w:rPr>
        <w:t>Obrazložitev:</w:t>
      </w:r>
    </w:p>
    <w:p w:rsidR="00DC7147" w:rsidRPr="007F2000" w:rsidRDefault="00DC7147" w:rsidP="00DC7147">
      <w:pPr>
        <w:rPr>
          <w:rFonts w:cs="Arial"/>
          <w:szCs w:val="20"/>
          <w:u w:val="single"/>
        </w:rPr>
      </w:pPr>
    </w:p>
    <w:p w:rsidR="00DC7147" w:rsidRDefault="00DC7147" w:rsidP="00DC7147">
      <w:pPr>
        <w:rPr>
          <w:rFonts w:cs="Arial"/>
          <w:szCs w:val="20"/>
          <w:u w:val="single"/>
        </w:rPr>
      </w:pPr>
      <w:r w:rsidRPr="007F2000">
        <w:rPr>
          <w:rFonts w:cs="Arial"/>
          <w:szCs w:val="20"/>
          <w:u w:val="single"/>
        </w:rPr>
        <w:t>Glede 24.a člena</w:t>
      </w:r>
    </w:p>
    <w:p w:rsidR="00DC7147" w:rsidRDefault="00DC7147" w:rsidP="00DC7147">
      <w:pPr>
        <w:jc w:val="both"/>
        <w:rPr>
          <w:rFonts w:cs="Arial"/>
          <w:szCs w:val="20"/>
        </w:rPr>
      </w:pPr>
      <w:r>
        <w:rPr>
          <w:rFonts w:cs="Arial"/>
          <w:szCs w:val="20"/>
        </w:rPr>
        <w:t xml:space="preserve">Zaradi pripomb Kmetijsko gozdarske zbornice se izboljšuje dikcija tretjega odstavka tako, da se bo pri izvajanju ukrepov zoper invazivne vrste moralo paziti, da se v največji možno meri prepreči nastanek škode imenikom. </w:t>
      </w:r>
      <w:r w:rsidRPr="004C3F12">
        <w:rPr>
          <w:rFonts w:cs="Arial"/>
          <w:szCs w:val="20"/>
        </w:rPr>
        <w:t xml:space="preserve">Odpravlja se tudi očitek ZPS, da iz petega odstavka ni razvidno, od katerega predpisa se odstopa pri usmrtitvi živali in uporabi strelnega orožja. </w:t>
      </w:r>
      <w:r w:rsidRPr="00D10524">
        <w:rPr>
          <w:rFonts w:cs="Arial"/>
          <w:szCs w:val="20"/>
        </w:rPr>
        <w:t xml:space="preserve">V tem odstavku je jasneje določeno tudi, da se usmrtitev izvede v skladu s pravili za opravljanje lova, kot jih določajo predpisi, ki urejajo divjad in lovstvo, konkretno to pomeni 43. člen Zakona o divjadi in lovstvu (Uradni list RS, št. 16/04, 120/06 – </w:t>
      </w:r>
      <w:proofErr w:type="spellStart"/>
      <w:r w:rsidRPr="00D10524">
        <w:rPr>
          <w:rFonts w:cs="Arial"/>
          <w:szCs w:val="20"/>
        </w:rPr>
        <w:t>odl</w:t>
      </w:r>
      <w:proofErr w:type="spellEnd"/>
      <w:r w:rsidRPr="00D10524">
        <w:rPr>
          <w:rFonts w:cs="Arial"/>
          <w:szCs w:val="20"/>
        </w:rPr>
        <w:t xml:space="preserve">. US, 17/08, 46/14 – ZON-C, 31/18, 65/20, 97/20 – </w:t>
      </w:r>
      <w:proofErr w:type="spellStart"/>
      <w:r w:rsidRPr="00D10524">
        <w:rPr>
          <w:rFonts w:cs="Arial"/>
          <w:szCs w:val="20"/>
        </w:rPr>
        <w:t>popr</w:t>
      </w:r>
      <w:proofErr w:type="spellEnd"/>
      <w:r w:rsidRPr="00D10524">
        <w:rPr>
          <w:rFonts w:cs="Arial"/>
          <w:szCs w:val="20"/>
        </w:rPr>
        <w:t xml:space="preserve">., </w:t>
      </w:r>
      <w:r w:rsidRPr="00D10524">
        <w:rPr>
          <w:rFonts w:cs="Arial"/>
          <w:szCs w:val="20"/>
        </w:rPr>
        <w:lastRenderedPageBreak/>
        <w:t xml:space="preserve">44/22, 158/22 in 28/25; v nadaljnjem besedilu: ZDLov-1). Odpravlja se tudi očitek ZPS, da iz petega odstavka ni razvidno, od katerega predpisa se odstopa pri usmrtitvi živali in uporabi strelnega orožja. Z amandmajem je tudi jasneje določeno, da je predviden odstop od Zakona o orožju (Uradni list RS, št. 23/05 – uradno prečiščeno besedilo, 85/09, 125/21 in 105/22 – ZZNŠPP) in sicer gre za omogočanje posega in nošenja ter uporabe orožja na </w:t>
      </w:r>
      <w:proofErr w:type="spellStart"/>
      <w:r w:rsidRPr="00D10524">
        <w:rPr>
          <w:rFonts w:cs="Arial"/>
          <w:szCs w:val="20"/>
        </w:rPr>
        <w:t>nelovni</w:t>
      </w:r>
      <w:proofErr w:type="spellEnd"/>
      <w:r w:rsidRPr="00D10524">
        <w:rPr>
          <w:rFonts w:cs="Arial"/>
          <w:szCs w:val="20"/>
        </w:rPr>
        <w:t xml:space="preserve"> površini, kar je nujno za uspešno izvedbo interventnega ukrepanja. Na ureditev specialne določbe v predpisih o ohranjanju narave je bil pripravljavec zakona tudi izrecno napoten s strani resorja, pristojnega za predpise o orožju in je z njim tudi usklajen, pod pogojem, da takšen odstop v vsakem konkretnem primeru posega odobri pristojno ministrstvo v odločbi, ki se izda na podlagi novega </w:t>
      </w:r>
      <w:r>
        <w:rPr>
          <w:rFonts w:cs="Arial"/>
          <w:szCs w:val="20"/>
        </w:rPr>
        <w:t>154</w:t>
      </w:r>
      <w:r w:rsidRPr="00D10524">
        <w:rPr>
          <w:rFonts w:cs="Arial"/>
          <w:szCs w:val="20"/>
        </w:rPr>
        <w:t>.</w:t>
      </w:r>
      <w:r>
        <w:rPr>
          <w:rFonts w:cs="Arial"/>
          <w:szCs w:val="20"/>
        </w:rPr>
        <w:t>b</w:t>
      </w:r>
      <w:r w:rsidRPr="00D10524">
        <w:rPr>
          <w:rFonts w:cs="Arial"/>
          <w:szCs w:val="20"/>
        </w:rPr>
        <w:t xml:space="preserve"> člena.</w:t>
      </w:r>
      <w:r>
        <w:rPr>
          <w:rFonts w:cs="Arial"/>
          <w:szCs w:val="20"/>
        </w:rPr>
        <w:t xml:space="preserve"> V petem in sedmem odstavku je glede na pripombe ZPS konkretizirano, da gre pri navedbi nujnega ukrepa za primer, kot ga zakon opredeljuje v petem odstavku 154. člena (hitro ukrepanje v primeru zgodnjega odkritja invazivne vrste – kadar je treba ukrepati hitro, ker je verjetno hitro širjenje invazivne vrste). V šestem odstavku se v zvezi s pripombami ZPS doda merilo, na podlagi katerega se pripravi mnenje ZGS in organizacije, pristojne za ohranjanje narave, to je Zavoda RS za varstvo narave, za odstopanje od prepovedi poseganja v območja gnezdišč v času gnezdenja ptic, kar določajo predpisi o divjadi in lovstvu, tako da se bo z mnenji določilo ukrepe za </w:t>
      </w:r>
      <w:r w:rsidRPr="005F0CAE">
        <w:rPr>
          <w:rFonts w:cs="Arial"/>
          <w:szCs w:val="20"/>
        </w:rPr>
        <w:t>preprečevanje oziroma omejevanje izgub na gnezdih</w:t>
      </w:r>
      <w:r>
        <w:rPr>
          <w:rFonts w:cs="Arial"/>
          <w:szCs w:val="20"/>
        </w:rPr>
        <w:t>.</w:t>
      </w:r>
      <w:r w:rsidRPr="00275D81">
        <w:t xml:space="preserve"> </w:t>
      </w:r>
      <w:r w:rsidRPr="00275D81">
        <w:rPr>
          <w:rFonts w:cs="Arial"/>
          <w:szCs w:val="20"/>
        </w:rPr>
        <w:t xml:space="preserve">V </w:t>
      </w:r>
      <w:r>
        <w:rPr>
          <w:rFonts w:cs="Arial"/>
          <w:szCs w:val="20"/>
        </w:rPr>
        <w:t>četrtem</w:t>
      </w:r>
      <w:r w:rsidRPr="00275D81">
        <w:rPr>
          <w:rFonts w:cs="Arial"/>
          <w:szCs w:val="20"/>
        </w:rPr>
        <w:t xml:space="preserve"> odstavku se pri asistenci policije črta besedilo »po potrebi«, saj mora biti sodelovanje policije zagotovljeno vedno, kadar t</w:t>
      </w:r>
      <w:r>
        <w:rPr>
          <w:rFonts w:cs="Arial"/>
          <w:szCs w:val="20"/>
        </w:rPr>
        <w:t>o</w:t>
      </w:r>
      <w:r w:rsidRPr="00275D81">
        <w:rPr>
          <w:rFonts w:cs="Arial"/>
          <w:szCs w:val="20"/>
        </w:rPr>
        <w:t xml:space="preserve"> zahteva izvajalec posega.</w:t>
      </w:r>
    </w:p>
    <w:p w:rsidR="00DC7147" w:rsidRDefault="00DC7147" w:rsidP="00DC7147">
      <w:pPr>
        <w:jc w:val="both"/>
        <w:rPr>
          <w:rFonts w:cs="Arial"/>
          <w:szCs w:val="20"/>
        </w:rPr>
      </w:pPr>
    </w:p>
    <w:p w:rsidR="00DC7147" w:rsidRDefault="00DC7147" w:rsidP="00DC7147">
      <w:pPr>
        <w:jc w:val="both"/>
        <w:rPr>
          <w:rFonts w:cs="Arial"/>
          <w:szCs w:val="20"/>
          <w:u w:val="single"/>
        </w:rPr>
      </w:pPr>
      <w:r>
        <w:rPr>
          <w:rFonts w:cs="Arial"/>
          <w:szCs w:val="20"/>
          <w:u w:val="single"/>
        </w:rPr>
        <w:t>Glede</w:t>
      </w:r>
      <w:r w:rsidRPr="005F0CAE">
        <w:rPr>
          <w:rFonts w:cs="Arial"/>
          <w:szCs w:val="20"/>
          <w:u w:val="single"/>
        </w:rPr>
        <w:t xml:space="preserve"> 24.c člen</w:t>
      </w:r>
      <w:r>
        <w:rPr>
          <w:rFonts w:cs="Arial"/>
          <w:szCs w:val="20"/>
          <w:u w:val="single"/>
        </w:rPr>
        <w:t>a</w:t>
      </w:r>
    </w:p>
    <w:p w:rsidR="00DC7147" w:rsidRPr="005F0CAE" w:rsidRDefault="00DC7147" w:rsidP="00DC7147">
      <w:pPr>
        <w:jc w:val="both"/>
        <w:rPr>
          <w:rFonts w:cs="Arial"/>
          <w:szCs w:val="20"/>
        </w:rPr>
      </w:pPr>
      <w:r>
        <w:rPr>
          <w:rFonts w:cs="Arial"/>
          <w:szCs w:val="20"/>
        </w:rPr>
        <w:t xml:space="preserve">V drugem odstavku se v zvezi s pripombami ZPS jasneje opredeli, kateri izvajalci ukrepov so naslovljeni in sicer so izvajalci ukrepov, ki izvajajo javno službo v skladu s predpisi, ki urejajo lovstvo in gozdarstvo (Zavod za gozdove Slovenije) in predpisi o ribištvu (Zavod za ribištvo Slovenije). Besedilo četrtega odstavka se izboljšuje skladno s pripombo ZPS – iz besedila je bolj jasno, da ne glede na pristojnosti organizacij, ki se določajo v tem členu, ukrepe zoper invazivne vrste, </w:t>
      </w:r>
      <w:r w:rsidRPr="005D4696">
        <w:rPr>
          <w:rFonts w:cs="Arial"/>
          <w:szCs w:val="20"/>
        </w:rPr>
        <w:t>ki so vključene v načrtovalske dokumente s področja gozdarstva, lovstva in ribištva</w:t>
      </w:r>
      <w:r>
        <w:rPr>
          <w:rFonts w:cs="Arial"/>
          <w:szCs w:val="20"/>
        </w:rPr>
        <w:t xml:space="preserve">, </w:t>
      </w:r>
      <w:r w:rsidRPr="005D4696">
        <w:rPr>
          <w:rFonts w:cs="Arial"/>
          <w:szCs w:val="20"/>
        </w:rPr>
        <w:t>izvajajo pristojne organizacije, ki so s predpisi, ki urejajo gozdarstvo, lovstvo in ribištvo, določene za izvajanje teh načrtovalskih dokumentov</w:t>
      </w:r>
      <w:r>
        <w:rPr>
          <w:rFonts w:cs="Arial"/>
          <w:szCs w:val="20"/>
        </w:rPr>
        <w:t xml:space="preserve"> in </w:t>
      </w:r>
      <w:r w:rsidRPr="005D4696">
        <w:rPr>
          <w:rFonts w:cs="Arial"/>
          <w:szCs w:val="20"/>
        </w:rPr>
        <w:t>na način kot ga določajo ti predpisi</w:t>
      </w:r>
      <w:r>
        <w:rPr>
          <w:rFonts w:cs="Arial"/>
          <w:szCs w:val="20"/>
        </w:rPr>
        <w:t xml:space="preserve"> oziroma načrtovalski dokumenti</w:t>
      </w:r>
      <w:r w:rsidRPr="005D4696">
        <w:rPr>
          <w:rFonts w:cs="Arial"/>
          <w:szCs w:val="20"/>
        </w:rPr>
        <w:t>.</w:t>
      </w:r>
      <w:r>
        <w:rPr>
          <w:rFonts w:cs="Arial"/>
          <w:szCs w:val="20"/>
        </w:rPr>
        <w:t xml:space="preserve"> Primeroma to pomeni, da se ukrepe zoper invazivne vrste, ki so npr. divjad (npr. pižmovka), izvaja v skladu z </w:t>
      </w:r>
      <w:r w:rsidRPr="005D4696">
        <w:rPr>
          <w:rFonts w:cs="Arial"/>
          <w:szCs w:val="20"/>
        </w:rPr>
        <w:t>lovsko upravljavski</w:t>
      </w:r>
      <w:r>
        <w:rPr>
          <w:rFonts w:cs="Arial"/>
          <w:szCs w:val="20"/>
        </w:rPr>
        <w:t>mi</w:t>
      </w:r>
      <w:r w:rsidRPr="005D4696">
        <w:rPr>
          <w:rFonts w:cs="Arial"/>
          <w:szCs w:val="20"/>
        </w:rPr>
        <w:t xml:space="preserve"> načrt</w:t>
      </w:r>
      <w:r>
        <w:rPr>
          <w:rFonts w:cs="Arial"/>
          <w:szCs w:val="20"/>
        </w:rPr>
        <w:t>i</w:t>
      </w:r>
      <w:r w:rsidRPr="005D4696">
        <w:rPr>
          <w:rFonts w:cs="Arial"/>
          <w:szCs w:val="20"/>
        </w:rPr>
        <w:t xml:space="preserve"> območij</w:t>
      </w:r>
      <w:r>
        <w:rPr>
          <w:rFonts w:cs="Arial"/>
          <w:szCs w:val="20"/>
        </w:rPr>
        <w:t xml:space="preserve"> v skladu s predpisi, ki urejajo divjad in lovstvo. Nosilec</w:t>
      </w:r>
      <w:r w:rsidRPr="0093661B">
        <w:rPr>
          <w:rFonts w:cs="Arial"/>
          <w:szCs w:val="20"/>
        </w:rPr>
        <w:t xml:space="preserve"> načrtovanja in spremljanja stanja divjadi je Zavod za gozdove Slovenije</w:t>
      </w:r>
      <w:r>
        <w:rPr>
          <w:rFonts w:cs="Arial"/>
          <w:szCs w:val="20"/>
        </w:rPr>
        <w:t>, n</w:t>
      </w:r>
      <w:r w:rsidRPr="0093661B">
        <w:rPr>
          <w:rFonts w:cs="Arial"/>
          <w:szCs w:val="20"/>
        </w:rPr>
        <w:t>osilci trajnostnega gospodarjenja z divjadjo pa so upravljavci lovišč s podeljeno koncesijo in upravljavci lovišč s posebnim namenom.</w:t>
      </w:r>
      <w:r>
        <w:rPr>
          <w:rFonts w:cs="Arial"/>
          <w:szCs w:val="20"/>
        </w:rPr>
        <w:t xml:space="preserve"> Pri tem izvajajo ukrepe in ravnajo na način, kot to določajo predpisi o divjadi in lovstvu ter načrtovalski dokumenti.</w:t>
      </w:r>
    </w:p>
    <w:p w:rsidR="00DC7147" w:rsidRDefault="00DC7147" w:rsidP="00DC7147">
      <w:pPr>
        <w:rPr>
          <w:rFonts w:cs="Arial"/>
          <w:b/>
          <w:bCs/>
          <w:szCs w:val="20"/>
        </w:rPr>
      </w:pPr>
    </w:p>
    <w:p w:rsidR="00DC7147" w:rsidRDefault="00DC7147" w:rsidP="00DC7147">
      <w:pPr>
        <w:rPr>
          <w:rFonts w:cs="Arial"/>
          <w:szCs w:val="20"/>
          <w:u w:val="single"/>
        </w:rPr>
      </w:pPr>
      <w:r>
        <w:rPr>
          <w:rFonts w:cs="Arial"/>
          <w:szCs w:val="20"/>
          <w:u w:val="single"/>
        </w:rPr>
        <w:t>Glede</w:t>
      </w:r>
      <w:r w:rsidRPr="00B42BB5">
        <w:rPr>
          <w:rFonts w:cs="Arial"/>
          <w:szCs w:val="20"/>
          <w:u w:val="single"/>
        </w:rPr>
        <w:t xml:space="preserve"> 24.č člen</w:t>
      </w:r>
      <w:r>
        <w:rPr>
          <w:rFonts w:cs="Arial"/>
          <w:szCs w:val="20"/>
          <w:u w:val="single"/>
        </w:rPr>
        <w:t>a</w:t>
      </w:r>
    </w:p>
    <w:p w:rsidR="00DC7147" w:rsidRDefault="00DC7147" w:rsidP="00DC7147">
      <w:pPr>
        <w:jc w:val="both"/>
        <w:rPr>
          <w:rFonts w:cs="Arial"/>
          <w:szCs w:val="20"/>
        </w:rPr>
      </w:pPr>
      <w:r>
        <w:rPr>
          <w:rFonts w:cs="Arial"/>
          <w:szCs w:val="20"/>
        </w:rPr>
        <w:t xml:space="preserve">Določba se dopolnjuje na podlagi pripombe ZPS, da je v Uredbi 1143/2014/EU uporabljen izraz »sistem stalnega nadzora«. Gre za zahtevo točke </w:t>
      </w:r>
      <w:proofErr w:type="spellStart"/>
      <w:r>
        <w:rPr>
          <w:rFonts w:cs="Arial"/>
          <w:szCs w:val="20"/>
        </w:rPr>
        <w:t>f.</w:t>
      </w:r>
      <w:proofErr w:type="spellEnd"/>
      <w:r>
        <w:rPr>
          <w:rFonts w:cs="Arial"/>
          <w:szCs w:val="20"/>
        </w:rPr>
        <w:t xml:space="preserve"> drugega odstavka 8. člena </w:t>
      </w:r>
      <w:r w:rsidRPr="00DA166A">
        <w:rPr>
          <w:rFonts w:cs="Arial"/>
          <w:szCs w:val="20"/>
        </w:rPr>
        <w:t>Uredb</w:t>
      </w:r>
      <w:r>
        <w:rPr>
          <w:rFonts w:cs="Arial"/>
          <w:szCs w:val="20"/>
        </w:rPr>
        <w:t>e</w:t>
      </w:r>
      <w:r w:rsidRPr="00DA166A">
        <w:rPr>
          <w:rFonts w:cs="Arial"/>
          <w:szCs w:val="20"/>
        </w:rPr>
        <w:t xml:space="preserve"> 1143/2014/EU</w:t>
      </w:r>
      <w:r>
        <w:rPr>
          <w:rFonts w:cs="Arial"/>
          <w:szCs w:val="20"/>
        </w:rPr>
        <w:t xml:space="preserve">, iz katere </w:t>
      </w:r>
      <w:r w:rsidRPr="00DA166A">
        <w:t xml:space="preserve"> </w:t>
      </w:r>
      <w:r w:rsidRPr="00DA166A">
        <w:rPr>
          <w:rFonts w:cs="Arial"/>
          <w:szCs w:val="20"/>
        </w:rPr>
        <w:t xml:space="preserve">jasno izhaja, da gre pri sistemu nadzora za dolžnost, da ima organizacija zagotovljeno osebo, ki preprečuje pobeg in širjenje invazivne vrste in zagotavlja, da so osebki v zaprtem sistemu, kar je konkretno določeno tudi v drugem odstavku novega 24.č člena, zato dodatne opredelitve niso potrebne. Kar se tiče primerjanja z izrazom »sistem </w:t>
      </w:r>
      <w:r>
        <w:rPr>
          <w:rFonts w:cs="Arial"/>
          <w:szCs w:val="20"/>
        </w:rPr>
        <w:t>nadzora</w:t>
      </w:r>
      <w:r w:rsidRPr="00DA166A">
        <w:rPr>
          <w:rFonts w:cs="Arial"/>
          <w:szCs w:val="20"/>
        </w:rPr>
        <w:t xml:space="preserve"> v povezavi s 14. členom Uredbe 1143/2024/EU pa </w:t>
      </w:r>
      <w:r>
        <w:rPr>
          <w:rFonts w:cs="Arial"/>
          <w:szCs w:val="20"/>
        </w:rPr>
        <w:t>je treba pojasniti</w:t>
      </w:r>
      <w:r w:rsidRPr="00DA166A">
        <w:rPr>
          <w:rFonts w:cs="Arial"/>
          <w:szCs w:val="20"/>
        </w:rPr>
        <w:t>, da pri tem ne gre za enako vsebino, saj 24.e člen ne govori o sistemu stalnega nadzora</w:t>
      </w:r>
      <w:r>
        <w:rPr>
          <w:rFonts w:cs="Arial"/>
          <w:szCs w:val="20"/>
        </w:rPr>
        <w:t xml:space="preserve"> v smislu zaprtega prostora</w:t>
      </w:r>
      <w:r w:rsidRPr="00DA166A">
        <w:rPr>
          <w:rFonts w:cs="Arial"/>
          <w:szCs w:val="20"/>
        </w:rPr>
        <w:t>, ampak o sistemu spremljanja</w:t>
      </w:r>
      <w:r>
        <w:rPr>
          <w:rFonts w:cs="Arial"/>
          <w:szCs w:val="20"/>
        </w:rPr>
        <w:t xml:space="preserve"> v smislu spremljanja stanja invazivnih vrst v državi</w:t>
      </w:r>
      <w:r w:rsidRPr="00DA166A">
        <w:rPr>
          <w:rFonts w:cs="Arial"/>
          <w:szCs w:val="20"/>
        </w:rPr>
        <w:t xml:space="preserve">. </w:t>
      </w:r>
    </w:p>
    <w:p w:rsidR="00DC7147" w:rsidRDefault="00DC7147" w:rsidP="00DC7147">
      <w:pPr>
        <w:jc w:val="both"/>
        <w:rPr>
          <w:rFonts w:cs="Arial"/>
          <w:szCs w:val="20"/>
        </w:rPr>
      </w:pPr>
    </w:p>
    <w:p w:rsidR="00DC7147" w:rsidRDefault="00DC7147" w:rsidP="00DC7147">
      <w:pPr>
        <w:jc w:val="both"/>
        <w:rPr>
          <w:rFonts w:cs="Arial"/>
          <w:szCs w:val="20"/>
          <w:u w:val="single"/>
        </w:rPr>
      </w:pPr>
      <w:r>
        <w:rPr>
          <w:rFonts w:cs="Arial"/>
          <w:szCs w:val="20"/>
          <w:u w:val="single"/>
        </w:rPr>
        <w:t>Glede 24.e člena</w:t>
      </w:r>
    </w:p>
    <w:p w:rsidR="00DC7147" w:rsidRDefault="00DC7147" w:rsidP="00DC7147">
      <w:pPr>
        <w:jc w:val="both"/>
        <w:rPr>
          <w:rFonts w:cs="Arial"/>
          <w:szCs w:val="20"/>
        </w:rPr>
      </w:pPr>
      <w:r>
        <w:rPr>
          <w:rFonts w:cs="Arial"/>
          <w:szCs w:val="20"/>
        </w:rPr>
        <w:t>Sledeč pripombam ZPS je jasneje opredeljeno, kdo so pristojni organi in izvajalci ukrepov, ki jim zakon nalaga obveznost sporočanja podatkov v sistem spremljanja.«.</w:t>
      </w:r>
    </w:p>
    <w:p w:rsidR="00DC7147" w:rsidRDefault="00DC7147" w:rsidP="00DC7147">
      <w:pPr>
        <w:jc w:val="both"/>
        <w:rPr>
          <w:rFonts w:cs="Arial"/>
          <w:szCs w:val="20"/>
        </w:rPr>
      </w:pPr>
    </w:p>
    <w:p w:rsidR="00DC7147" w:rsidRDefault="00DC7147" w:rsidP="00DC7147">
      <w:pPr>
        <w:jc w:val="both"/>
        <w:rPr>
          <w:rFonts w:cs="Arial"/>
          <w:szCs w:val="20"/>
          <w:u w:val="single"/>
        </w:rPr>
      </w:pPr>
      <w:r>
        <w:rPr>
          <w:rFonts w:cs="Arial"/>
          <w:szCs w:val="20"/>
          <w:u w:val="single"/>
        </w:rPr>
        <w:t>Glede 24.f člena</w:t>
      </w:r>
    </w:p>
    <w:p w:rsidR="00DC7147" w:rsidRDefault="00DC7147" w:rsidP="00DC7147">
      <w:pPr>
        <w:jc w:val="both"/>
        <w:rPr>
          <w:rFonts w:cs="Arial"/>
          <w:szCs w:val="20"/>
        </w:rPr>
      </w:pPr>
      <w:r>
        <w:rPr>
          <w:rFonts w:cs="Arial"/>
          <w:szCs w:val="20"/>
        </w:rPr>
        <w:lastRenderedPageBreak/>
        <w:t xml:space="preserve">Dopolnitev pomeni uskladitev s pripombo ZPS, da je treba uskladiti izraze z določbo 154.b člena, kjer je uporabljen pojem »strokovno mnenje zavoda« ter naj se namesto izraza »pripravi« uporabi pojem »izda«. </w:t>
      </w:r>
    </w:p>
    <w:p w:rsidR="00DC7147" w:rsidRDefault="00DC7147" w:rsidP="00DC7147">
      <w:pPr>
        <w:jc w:val="both"/>
        <w:rPr>
          <w:rFonts w:cs="Arial"/>
          <w:szCs w:val="20"/>
        </w:rPr>
      </w:pPr>
    </w:p>
    <w:p w:rsidR="00DC7147" w:rsidRDefault="00DC7147" w:rsidP="00DC7147">
      <w:pPr>
        <w:jc w:val="both"/>
        <w:rPr>
          <w:rFonts w:cs="Arial"/>
          <w:szCs w:val="20"/>
          <w:u w:val="single"/>
        </w:rPr>
      </w:pPr>
      <w:r>
        <w:rPr>
          <w:rFonts w:cs="Arial"/>
          <w:szCs w:val="20"/>
          <w:u w:val="single"/>
        </w:rPr>
        <w:t>Glede 24.g člena</w:t>
      </w:r>
    </w:p>
    <w:p w:rsidR="00DC7147" w:rsidRDefault="00DC7147" w:rsidP="00DC7147">
      <w:pPr>
        <w:jc w:val="both"/>
        <w:rPr>
          <w:rFonts w:cs="Arial"/>
          <w:szCs w:val="20"/>
        </w:rPr>
      </w:pPr>
      <w:r>
        <w:rPr>
          <w:rFonts w:cs="Arial"/>
          <w:szCs w:val="20"/>
        </w:rPr>
        <w:t xml:space="preserve">Na podlagi pripombe ZPS se glede na vrstni red vsebine člena zamenja vrstni red vsebine člena v naslovu člena in se v prvem odstavku </w:t>
      </w:r>
      <w:proofErr w:type="spellStart"/>
      <w:r>
        <w:rPr>
          <w:rFonts w:cs="Arial"/>
          <w:szCs w:val="20"/>
        </w:rPr>
        <w:t>dikcijsko</w:t>
      </w:r>
      <w:proofErr w:type="spellEnd"/>
      <w:r>
        <w:rPr>
          <w:rFonts w:cs="Arial"/>
          <w:szCs w:val="20"/>
        </w:rPr>
        <w:t xml:space="preserve"> skladno s 117. členom uskladi izraz »pripravi strokovni predlog« namesto »zagotovi strokovna podlaga«.</w:t>
      </w:r>
    </w:p>
    <w:p w:rsidR="00DC7147" w:rsidRDefault="00DC7147" w:rsidP="00DC7147">
      <w:pPr>
        <w:jc w:val="both"/>
        <w:rPr>
          <w:rFonts w:cs="Arial"/>
          <w:szCs w:val="20"/>
        </w:rPr>
      </w:pPr>
    </w:p>
    <w:p w:rsidR="00DC7147" w:rsidRPr="00723063" w:rsidRDefault="00DC7147" w:rsidP="00DC7147">
      <w:pPr>
        <w:jc w:val="both"/>
        <w:rPr>
          <w:rFonts w:cs="Arial"/>
          <w:szCs w:val="20"/>
          <w:u w:val="single"/>
        </w:rPr>
      </w:pPr>
      <w:r>
        <w:rPr>
          <w:rFonts w:cs="Arial"/>
          <w:szCs w:val="20"/>
          <w:u w:val="single"/>
        </w:rPr>
        <w:t>Glede 24.h člena</w:t>
      </w:r>
    </w:p>
    <w:p w:rsidR="00DC7147" w:rsidRDefault="00DC7147" w:rsidP="00DC7147">
      <w:pPr>
        <w:jc w:val="both"/>
        <w:rPr>
          <w:rFonts w:cs="Arial"/>
          <w:szCs w:val="20"/>
        </w:rPr>
      </w:pPr>
      <w:r>
        <w:rPr>
          <w:rFonts w:cs="Arial"/>
          <w:szCs w:val="20"/>
        </w:rPr>
        <w:t>Na podlagi pripombe ZPS se usklajuje izraze v členu.</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8. členu</w:t>
      </w:r>
    </w:p>
    <w:p w:rsidR="00DC7147" w:rsidRDefault="00DC7147" w:rsidP="00DC7147">
      <w:pPr>
        <w:jc w:val="both"/>
        <w:rPr>
          <w:rFonts w:cs="Arial"/>
          <w:b/>
          <w:bCs/>
          <w:szCs w:val="20"/>
        </w:rPr>
      </w:pPr>
    </w:p>
    <w:p w:rsidR="00DC7147" w:rsidRDefault="00DC7147" w:rsidP="00DC7147">
      <w:pPr>
        <w:jc w:val="both"/>
        <w:rPr>
          <w:rFonts w:cs="Arial"/>
          <w:szCs w:val="20"/>
        </w:rPr>
      </w:pPr>
      <w:r w:rsidRPr="00553E02">
        <w:rPr>
          <w:rFonts w:cs="Arial"/>
          <w:szCs w:val="20"/>
        </w:rPr>
        <w:t xml:space="preserve">V </w:t>
      </w:r>
      <w:r>
        <w:rPr>
          <w:rFonts w:cs="Arial"/>
          <w:szCs w:val="20"/>
        </w:rPr>
        <w:t>8. členu se besedilo »zunaj območij, ki imajo na podlagi predpisov, ki urejajo ohranjanje narave, poseben status« nadomesti z besedilom »zunaj zavarovanih območij, območij Natura 2000, območij naravnih vrednot in ekološko pomembnih območij,«.</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petem odstavku se črta beseda »morebitne« in pred besedilom », ki se vključijo« doda besedilo », če je to potrebno, da se zmanjšajo škodljivi vplivi prireditve«.</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Z amandmajem se besedilo dopolni tako, da se na podlagi pripomb ZPS opredeli, kaj pomeni območje, ki ima na podlagi predpisov s področja ohranjanja narave poseben status. V petem odstavku se upošteva pripombo ZPS, da se črta beseda »morebitne« in se namesto tega na koncu stavka zapiše, da se ti pogoji dodajo, če je to potrebno, da se zmanjšajo škodljivi vplivi prireditve. Ti pogoji niso enaki obveznosti vzpostavitve prejšnjega stanja, saj se določajo od primera do primera, glede na konkretno situacijo. Medtem ko gre pri obveznosti vzpostavitve prejšnjega stanja za splošno obveznost, ki velja na splošno, za vse prireditve vožnje z vozili na motorni pogon.</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10. členu</w:t>
      </w:r>
    </w:p>
    <w:p w:rsidR="00DC7147" w:rsidRDefault="00DC7147" w:rsidP="00DC7147">
      <w:pPr>
        <w:jc w:val="both"/>
        <w:rPr>
          <w:rFonts w:cs="Arial"/>
          <w:b/>
          <w:bCs/>
          <w:szCs w:val="20"/>
        </w:rPr>
      </w:pPr>
    </w:p>
    <w:p w:rsidR="00DC7147" w:rsidRPr="00133962" w:rsidRDefault="00DC7147" w:rsidP="00DC7147">
      <w:pPr>
        <w:jc w:val="both"/>
        <w:rPr>
          <w:rFonts w:cs="Arial"/>
          <w:szCs w:val="20"/>
        </w:rPr>
      </w:pPr>
      <w:r w:rsidRPr="00133962">
        <w:rPr>
          <w:rFonts w:cs="Arial"/>
          <w:szCs w:val="20"/>
        </w:rPr>
        <w:t>10. člen se spremeni tako, da se glasi:</w:t>
      </w:r>
    </w:p>
    <w:p w:rsidR="00DC7147" w:rsidRPr="00D040DB" w:rsidRDefault="00DC7147" w:rsidP="00DC7147">
      <w:pPr>
        <w:shd w:val="clear" w:color="auto" w:fill="FFFFFF"/>
        <w:spacing w:after="160" w:line="276" w:lineRule="auto"/>
        <w:contextualSpacing/>
        <w:jc w:val="center"/>
        <w:rPr>
          <w:rFonts w:eastAsia="Calibri" w:cs="Arial"/>
          <w:color w:val="000000"/>
          <w:szCs w:val="20"/>
          <w:lang w:eastAsia="sl-SI"/>
        </w:rPr>
      </w:pPr>
      <w:r>
        <w:rPr>
          <w:rFonts w:eastAsia="Calibri" w:cs="Arial"/>
          <w:color w:val="000000"/>
          <w:szCs w:val="20"/>
          <w:lang w:eastAsia="sl-SI"/>
        </w:rPr>
        <w:t>»</w:t>
      </w:r>
      <w:r w:rsidRPr="00D040DB">
        <w:rPr>
          <w:rFonts w:eastAsia="Calibri" w:cs="Arial"/>
          <w:color w:val="000000"/>
          <w:szCs w:val="20"/>
          <w:lang w:eastAsia="sl-SI"/>
        </w:rPr>
        <w:t>10. člen</w:t>
      </w:r>
    </w:p>
    <w:p w:rsidR="00DC7147" w:rsidRPr="00D040DB" w:rsidRDefault="00DC7147" w:rsidP="00DC7147">
      <w:pPr>
        <w:shd w:val="clear" w:color="auto" w:fill="FFFFFF"/>
        <w:spacing w:after="160" w:line="276" w:lineRule="auto"/>
        <w:contextualSpacing/>
        <w:jc w:val="center"/>
        <w:rPr>
          <w:rFonts w:eastAsia="Calibri"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bookmarkStart w:id="23" w:name="_Hlk182493691"/>
      <w:r w:rsidRPr="00D040DB">
        <w:rPr>
          <w:rFonts w:cs="Arial"/>
          <w:color w:val="000000"/>
          <w:szCs w:val="20"/>
          <w:lang w:eastAsia="sl-SI"/>
        </w:rPr>
        <w:t>V 28.d členu se v prvem odstavku besedilo »za hojo ali vožnjo in je za ta namen tudi utrjen« nadomesti z besedilom »</w:t>
      </w:r>
      <w:bookmarkStart w:id="24" w:name="_Hlk184136226"/>
      <w:r w:rsidRPr="00D040DB">
        <w:rPr>
          <w:rFonts w:cs="Arial"/>
          <w:color w:val="000000"/>
          <w:szCs w:val="20"/>
          <w:lang w:eastAsia="sl-SI"/>
        </w:rPr>
        <w:t>z namenom hoje ali vožnje za potrebe kmetijstva, gozdarstva, turizma, planinstva</w:t>
      </w:r>
      <w:r>
        <w:rPr>
          <w:rFonts w:cs="Arial"/>
          <w:color w:val="000000"/>
          <w:szCs w:val="20"/>
          <w:lang w:eastAsia="sl-SI"/>
        </w:rPr>
        <w:t xml:space="preserve"> in </w:t>
      </w:r>
      <w:r w:rsidRPr="00D040DB">
        <w:rPr>
          <w:rFonts w:cs="Arial"/>
          <w:color w:val="000000"/>
          <w:szCs w:val="20"/>
          <w:lang w:eastAsia="sl-SI"/>
        </w:rPr>
        <w:t>kolesarstva v skladu s predpisi, ki urejajo ta področja</w:t>
      </w:r>
      <w:bookmarkEnd w:id="24"/>
      <w:r w:rsidRPr="00D040DB">
        <w:rPr>
          <w:rFonts w:cs="Arial"/>
          <w:color w:val="000000"/>
          <w:szCs w:val="20"/>
          <w:lang w:eastAsia="sl-SI"/>
        </w:rPr>
        <w:t>«.</w:t>
      </w:r>
      <w:r w:rsidRPr="00D040DB">
        <w:t xml:space="preserve"> </w:t>
      </w:r>
    </w:p>
    <w:bookmarkEnd w:id="23"/>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bookmarkStart w:id="25" w:name="_Hlk183614657"/>
      <w:r w:rsidRPr="00D040DB">
        <w:rPr>
          <w:rFonts w:cs="Arial"/>
          <w:color w:val="000000"/>
          <w:szCs w:val="20"/>
          <w:lang w:eastAsia="sl-SI"/>
        </w:rPr>
        <w:t>Tretji odstavek se spremeni tako, da se glasi:</w:t>
      </w:r>
    </w:p>
    <w:p w:rsidR="00DC7147" w:rsidRPr="00D040DB" w:rsidRDefault="00DC7147" w:rsidP="00DC7147">
      <w:pPr>
        <w:spacing w:line="276" w:lineRule="auto"/>
        <w:jc w:val="both"/>
        <w:rPr>
          <w:rFonts w:cs="Arial"/>
          <w:szCs w:val="20"/>
          <w:lang w:eastAsia="sl-SI"/>
        </w:rPr>
      </w:pPr>
      <w:bookmarkStart w:id="26" w:name="_Hlk184136255"/>
      <w:bookmarkStart w:id="27" w:name="_Hlk179200777"/>
      <w:bookmarkStart w:id="28" w:name="_Hlk183677787"/>
      <w:r w:rsidRPr="00D040DB">
        <w:rPr>
          <w:rFonts w:cs="Arial"/>
          <w:szCs w:val="20"/>
          <w:lang w:eastAsia="sl-SI"/>
        </w:rPr>
        <w:t>»(3) Za organiziranje javnih prireditev voženj s kolesi v naravnem okolju se uporabljajo določbe 28.c člena</w:t>
      </w:r>
      <w:bookmarkEnd w:id="26"/>
      <w:r w:rsidRPr="00D040DB">
        <w:rPr>
          <w:rFonts w:cs="Arial"/>
          <w:szCs w:val="20"/>
          <w:lang w:eastAsia="sl-SI"/>
        </w:rPr>
        <w:t xml:space="preserve"> tega zakona.«</w:t>
      </w:r>
      <w:bookmarkEnd w:id="27"/>
      <w:r w:rsidRPr="00D040DB">
        <w:rPr>
          <w:rFonts w:cs="Arial"/>
          <w:szCs w:val="20"/>
          <w:lang w:eastAsia="sl-SI"/>
        </w:rPr>
        <w:t>.</w:t>
      </w:r>
      <w:bookmarkEnd w:id="25"/>
      <w:bookmarkEnd w:id="28"/>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sidRPr="0071348F">
        <w:rPr>
          <w:rFonts w:cs="Arial"/>
          <w:szCs w:val="20"/>
        </w:rPr>
        <w:t xml:space="preserve">S spremembo se </w:t>
      </w:r>
      <w:r>
        <w:rPr>
          <w:rFonts w:cs="Arial"/>
          <w:szCs w:val="20"/>
        </w:rPr>
        <w:t xml:space="preserve">na podlagi pripomb ZPS </w:t>
      </w:r>
      <w:r w:rsidRPr="0071348F">
        <w:rPr>
          <w:rFonts w:cs="Arial"/>
          <w:szCs w:val="20"/>
        </w:rPr>
        <w:t xml:space="preserve">v prvem odstavku črta beseda </w:t>
      </w:r>
      <w:r>
        <w:rPr>
          <w:rFonts w:cs="Arial"/>
          <w:szCs w:val="20"/>
        </w:rPr>
        <w:t>»</w:t>
      </w:r>
      <w:r w:rsidRPr="0071348F">
        <w:rPr>
          <w:rFonts w:cs="Arial"/>
          <w:szCs w:val="20"/>
        </w:rPr>
        <w:t>konjeništvo</w:t>
      </w:r>
      <w:r>
        <w:rPr>
          <w:rFonts w:cs="Arial"/>
          <w:szCs w:val="20"/>
        </w:rPr>
        <w:t>«</w:t>
      </w:r>
      <w:r w:rsidRPr="0071348F">
        <w:rPr>
          <w:rFonts w:cs="Arial"/>
          <w:szCs w:val="20"/>
        </w:rPr>
        <w:t>, saj po mnenju ZPS predpisi, ki bi določali, katera pot se šteje za utrjeno s tem namenom</w:t>
      </w:r>
      <w:r>
        <w:rPr>
          <w:rFonts w:cs="Arial"/>
          <w:szCs w:val="20"/>
        </w:rPr>
        <w:t>, ne obstajajo in se nanje tudi ni mogoče sklicevati</w:t>
      </w:r>
      <w:r w:rsidRPr="0071348F">
        <w:rPr>
          <w:rFonts w:cs="Arial"/>
          <w:szCs w:val="20"/>
        </w:rPr>
        <w:t xml:space="preserve">. Poleg tega se </w:t>
      </w:r>
      <w:r>
        <w:rPr>
          <w:rFonts w:cs="Arial"/>
          <w:szCs w:val="20"/>
        </w:rPr>
        <w:t>v zvezi s pripombami</w:t>
      </w:r>
      <w:r w:rsidRPr="0071348F">
        <w:rPr>
          <w:rFonts w:cs="Arial"/>
          <w:szCs w:val="20"/>
        </w:rPr>
        <w:t xml:space="preserve"> ZPS v spremenjenem tretjem odstavku črta »smiselno« uporabo 28.c člena in da se tako kot v veljavnem zakonu določi neposredno uporabo 28.c člena.</w:t>
      </w:r>
    </w:p>
    <w:p w:rsidR="00DC7147" w:rsidRDefault="00DC7147" w:rsidP="00DC7147">
      <w:pPr>
        <w:jc w:val="both"/>
        <w:rPr>
          <w:rFonts w:cs="Arial"/>
          <w:szCs w:val="20"/>
        </w:rPr>
      </w:pPr>
    </w:p>
    <w:p w:rsidR="00DC7147" w:rsidRDefault="00DC7147" w:rsidP="00DC7147">
      <w:pPr>
        <w:jc w:val="both"/>
        <w:rPr>
          <w:rFonts w:cs="Arial"/>
          <w:b/>
          <w:bCs/>
          <w:szCs w:val="20"/>
        </w:rPr>
      </w:pPr>
      <w:r w:rsidRPr="00893C9C">
        <w:rPr>
          <w:rFonts w:cs="Arial"/>
          <w:b/>
          <w:bCs/>
          <w:szCs w:val="20"/>
        </w:rPr>
        <w:t>K 11. členu</w:t>
      </w:r>
    </w:p>
    <w:p w:rsidR="00DC7147" w:rsidRDefault="00DC7147" w:rsidP="00DC7147">
      <w:pPr>
        <w:jc w:val="both"/>
        <w:rPr>
          <w:rFonts w:cs="Arial"/>
          <w:b/>
          <w:bCs/>
          <w:szCs w:val="20"/>
        </w:rPr>
      </w:pPr>
    </w:p>
    <w:p w:rsidR="00DC7147" w:rsidRPr="00893C9C" w:rsidRDefault="00DC7147" w:rsidP="00DC7147">
      <w:pPr>
        <w:jc w:val="both"/>
        <w:rPr>
          <w:rFonts w:cs="Arial"/>
          <w:szCs w:val="20"/>
        </w:rPr>
      </w:pPr>
      <w:r w:rsidRPr="00893C9C">
        <w:rPr>
          <w:rFonts w:cs="Arial"/>
          <w:szCs w:val="20"/>
        </w:rPr>
        <w:lastRenderedPageBreak/>
        <w:t>11. člen se spremeni tako, da se glasi:</w:t>
      </w:r>
    </w:p>
    <w:p w:rsidR="00DC7147" w:rsidRDefault="00DC7147" w:rsidP="00DC7147">
      <w:pPr>
        <w:jc w:val="both"/>
        <w:rPr>
          <w:rFonts w:cs="Arial"/>
          <w:b/>
          <w:bCs/>
          <w:szCs w:val="20"/>
        </w:rPr>
      </w:pPr>
    </w:p>
    <w:p w:rsidR="00DC7147" w:rsidRPr="00D040DB" w:rsidRDefault="00DC7147" w:rsidP="00DC7147">
      <w:pPr>
        <w:spacing w:line="276" w:lineRule="auto"/>
        <w:jc w:val="center"/>
        <w:rPr>
          <w:rFonts w:cs="Arial"/>
          <w:szCs w:val="20"/>
          <w:lang w:eastAsia="sl-SI"/>
        </w:rPr>
      </w:pPr>
      <w:r>
        <w:rPr>
          <w:rFonts w:cs="Arial"/>
          <w:szCs w:val="20"/>
          <w:lang w:eastAsia="sl-SI"/>
        </w:rPr>
        <w:t>»</w:t>
      </w:r>
      <w:r w:rsidRPr="00D040DB">
        <w:rPr>
          <w:rFonts w:cs="Arial"/>
          <w:szCs w:val="20"/>
          <w:lang w:eastAsia="sl-SI"/>
        </w:rPr>
        <w:t>11. člen</w:t>
      </w:r>
    </w:p>
    <w:p w:rsidR="00DC7147" w:rsidRPr="00D040DB" w:rsidRDefault="00DC7147" w:rsidP="00DC7147">
      <w:pPr>
        <w:spacing w:line="276" w:lineRule="auto"/>
        <w:jc w:val="center"/>
        <w:rPr>
          <w:rFonts w:cs="Arial"/>
          <w:szCs w:val="20"/>
          <w:lang w:eastAsia="sl-SI"/>
        </w:rPr>
      </w:pPr>
    </w:p>
    <w:p w:rsidR="00DC7147" w:rsidRPr="00D040DB" w:rsidRDefault="00DC7147" w:rsidP="00DC7147">
      <w:pPr>
        <w:spacing w:line="276" w:lineRule="auto"/>
        <w:jc w:val="both"/>
        <w:rPr>
          <w:rFonts w:cs="Arial"/>
          <w:szCs w:val="20"/>
          <w:lang w:eastAsia="sl-SI"/>
        </w:rPr>
      </w:pPr>
      <w:r w:rsidRPr="00D040DB">
        <w:rPr>
          <w:rFonts w:cs="Arial"/>
          <w:szCs w:val="20"/>
          <w:lang w:eastAsia="sl-SI"/>
        </w:rPr>
        <w:t>V 40. členu se za drugim odstavkom doda nov, tretji odstavek, ki se glasi:</w:t>
      </w:r>
    </w:p>
    <w:p w:rsidR="00DC7147" w:rsidRDefault="00DC7147" w:rsidP="00DC7147">
      <w:pPr>
        <w:spacing w:line="276" w:lineRule="auto"/>
        <w:jc w:val="both"/>
        <w:rPr>
          <w:rFonts w:cs="Arial"/>
          <w:szCs w:val="20"/>
          <w:lang w:eastAsia="sl-SI"/>
        </w:rPr>
      </w:pPr>
      <w:bookmarkStart w:id="29" w:name="_Hlk184136297"/>
      <w:r w:rsidRPr="00D040DB">
        <w:rPr>
          <w:rFonts w:cs="Arial"/>
          <w:szCs w:val="20"/>
          <w:lang w:eastAsia="sl-SI"/>
        </w:rPr>
        <w:t xml:space="preserve">»(3) </w:t>
      </w:r>
      <w:bookmarkStart w:id="30" w:name="_Hlk179200940"/>
      <w:r w:rsidRPr="00D040DB">
        <w:rPr>
          <w:rFonts w:cs="Arial"/>
          <w:szCs w:val="20"/>
          <w:lang w:eastAsia="sl-SI"/>
        </w:rPr>
        <w:t>Ne glede na prejšnji odstavek je na podlagi mnenja</w:t>
      </w:r>
      <w:r>
        <w:rPr>
          <w:rFonts w:cs="Arial"/>
          <w:szCs w:val="20"/>
          <w:lang w:eastAsia="sl-SI"/>
        </w:rPr>
        <w:t>, ki ga po uradni dolžnosti ali na zahtevo investitorja izda</w:t>
      </w:r>
      <w:r w:rsidRPr="00D040DB">
        <w:rPr>
          <w:rFonts w:cs="Arial"/>
          <w:szCs w:val="20"/>
          <w:lang w:eastAsia="sl-SI"/>
        </w:rPr>
        <w:t xml:space="preserve"> organizacij</w:t>
      </w:r>
      <w:r>
        <w:rPr>
          <w:rFonts w:cs="Arial"/>
          <w:szCs w:val="20"/>
          <w:lang w:eastAsia="sl-SI"/>
        </w:rPr>
        <w:t>a</w:t>
      </w:r>
      <w:r w:rsidRPr="00D040DB">
        <w:rPr>
          <w:rFonts w:cs="Arial"/>
          <w:szCs w:val="20"/>
          <w:lang w:eastAsia="sl-SI"/>
        </w:rPr>
        <w:t>, pristojn</w:t>
      </w:r>
      <w:r>
        <w:rPr>
          <w:rFonts w:cs="Arial"/>
          <w:szCs w:val="20"/>
          <w:lang w:eastAsia="sl-SI"/>
        </w:rPr>
        <w:t>a</w:t>
      </w:r>
      <w:r w:rsidRPr="00D040DB">
        <w:rPr>
          <w:rFonts w:cs="Arial"/>
          <w:szCs w:val="20"/>
          <w:lang w:eastAsia="sl-SI"/>
        </w:rPr>
        <w:t xml:space="preserve"> za ohranjanje narave</w:t>
      </w:r>
      <w:r>
        <w:rPr>
          <w:rFonts w:cs="Arial"/>
          <w:szCs w:val="20"/>
          <w:lang w:eastAsia="sl-SI"/>
        </w:rPr>
        <w:t>,</w:t>
      </w:r>
      <w:r w:rsidRPr="00D040DB">
        <w:rPr>
          <w:rFonts w:cs="Arial"/>
          <w:szCs w:val="20"/>
          <w:lang w:eastAsia="sl-SI"/>
        </w:rPr>
        <w:t xml:space="preserve"> dovoljen</w:t>
      </w:r>
      <w:r>
        <w:rPr>
          <w:rFonts w:cs="Arial"/>
          <w:szCs w:val="20"/>
          <w:lang w:eastAsia="sl-SI"/>
        </w:rPr>
        <w:t>o poškodovanje ali uničenje</w:t>
      </w:r>
      <w:r w:rsidRPr="00D040DB">
        <w:rPr>
          <w:rFonts w:cs="Arial"/>
          <w:szCs w:val="20"/>
          <w:lang w:eastAsia="sl-SI"/>
        </w:rPr>
        <w:t xml:space="preserve"> naravne vrednote, če je to potrebno za odpravo neposredne nevarnosti za življenje in zdravje ljudi ter premoženje in če ni drugih možnosti, s katerimi bi odpravili neposredno nevarnost za življenje in zdravje ljudi ter premoženje.</w:t>
      </w:r>
      <w:bookmarkEnd w:id="30"/>
      <w:r>
        <w:rPr>
          <w:rFonts w:cs="Arial"/>
          <w:szCs w:val="20"/>
          <w:lang w:eastAsia="sl-SI"/>
        </w:rPr>
        <w:t xml:space="preserve"> Mnenje investitorja mora vsebovati navedbe in dokazila, iz katerih izhaja izpolnjevanje pogojev iz prejšnjega stavka</w:t>
      </w:r>
      <w:r w:rsidRPr="00D040DB">
        <w:rPr>
          <w:rFonts w:cs="Arial"/>
          <w:szCs w:val="20"/>
          <w:lang w:eastAsia="sl-SI"/>
        </w:rPr>
        <w:t>«.</w:t>
      </w:r>
      <w:r>
        <w:rPr>
          <w:rFonts w:cs="Arial"/>
          <w:szCs w:val="20"/>
          <w:lang w:eastAsia="sl-SI"/>
        </w:rPr>
        <w:t>«.</w:t>
      </w:r>
    </w:p>
    <w:p w:rsidR="00DC7147" w:rsidRDefault="00DC7147" w:rsidP="00DC7147">
      <w:pPr>
        <w:spacing w:line="276" w:lineRule="auto"/>
        <w:jc w:val="both"/>
        <w:rPr>
          <w:rFonts w:cs="Arial"/>
          <w:szCs w:val="20"/>
          <w:lang w:eastAsia="sl-SI"/>
        </w:rPr>
      </w:pPr>
    </w:p>
    <w:p w:rsidR="00DC7147" w:rsidRPr="00ED3AFB" w:rsidRDefault="00DC7147" w:rsidP="00DC7147">
      <w:pPr>
        <w:spacing w:line="276" w:lineRule="auto"/>
        <w:jc w:val="both"/>
        <w:rPr>
          <w:rFonts w:cs="Arial"/>
          <w:szCs w:val="20"/>
          <w:u w:val="single"/>
          <w:lang w:eastAsia="sl-SI"/>
        </w:rPr>
      </w:pPr>
      <w:r w:rsidRPr="00ED3AFB">
        <w:rPr>
          <w:rFonts w:cs="Arial"/>
          <w:szCs w:val="20"/>
          <w:u w:val="single"/>
          <w:lang w:eastAsia="sl-SI"/>
        </w:rPr>
        <w:t>Obrazložitev:</w:t>
      </w:r>
      <w:bookmarkEnd w:id="29"/>
    </w:p>
    <w:p w:rsidR="00DC7147" w:rsidRDefault="00DC7147" w:rsidP="00DC7147">
      <w:pPr>
        <w:spacing w:line="276" w:lineRule="auto"/>
        <w:jc w:val="both"/>
        <w:rPr>
          <w:rFonts w:cs="Arial"/>
          <w:szCs w:val="20"/>
          <w:lang w:eastAsia="sl-SI"/>
        </w:rPr>
      </w:pPr>
      <w:r>
        <w:rPr>
          <w:rFonts w:cs="Arial"/>
          <w:szCs w:val="20"/>
          <w:lang w:eastAsia="sl-SI"/>
        </w:rPr>
        <w:t xml:space="preserve">Člen se dopolnjuje v zvezi s pripombami ZPS, da je treba bolj natančneje </w:t>
      </w:r>
      <w:proofErr w:type="spellStart"/>
      <w:r>
        <w:rPr>
          <w:rFonts w:cs="Arial"/>
          <w:szCs w:val="20"/>
          <w:lang w:eastAsia="sl-SI"/>
        </w:rPr>
        <w:t>sprocesirati</w:t>
      </w:r>
      <w:proofErr w:type="spellEnd"/>
      <w:r>
        <w:rPr>
          <w:rFonts w:cs="Arial"/>
          <w:szCs w:val="20"/>
          <w:lang w:eastAsia="sl-SI"/>
        </w:rPr>
        <w:t xml:space="preserve"> izdajo mnenja ZRSVN. Mnenje</w:t>
      </w:r>
      <w:r w:rsidRPr="00893C9C">
        <w:rPr>
          <w:rFonts w:cs="Arial"/>
          <w:szCs w:val="20"/>
          <w:lang w:eastAsia="sl-SI"/>
        </w:rPr>
        <w:t>, ki ga izda ZRSVN, se bo uporabilo bodisi v postopku izdaje gradbenega dovoljenja ali drugega postopka, v katerem se odobri poseg, kadar pa odobritev posega ni predpisana ali ne predvideva preverjanja skladno s predpisi, ki urejajo ohranjanje narave, pa bo mnenje investitor uporabil neposredno za izvedbo posega, da bo brez grožnje prekrška lahko poseg izvedel skladno z ZON.</w:t>
      </w:r>
    </w:p>
    <w:p w:rsidR="00DC7147" w:rsidRDefault="00DC7147" w:rsidP="00DC7147">
      <w:pPr>
        <w:spacing w:line="276" w:lineRule="auto"/>
        <w:jc w:val="both"/>
        <w:rPr>
          <w:rFonts w:cs="Arial"/>
          <w:szCs w:val="20"/>
          <w:lang w:eastAsia="sl-SI"/>
        </w:rPr>
      </w:pPr>
    </w:p>
    <w:p w:rsidR="00DC7147" w:rsidRDefault="00DC7147" w:rsidP="00DC7147">
      <w:pPr>
        <w:spacing w:line="276" w:lineRule="auto"/>
        <w:jc w:val="both"/>
        <w:rPr>
          <w:rFonts w:cs="Arial"/>
          <w:b/>
          <w:bCs/>
          <w:szCs w:val="20"/>
          <w:lang w:eastAsia="sl-SI"/>
        </w:rPr>
      </w:pPr>
      <w:r>
        <w:rPr>
          <w:rFonts w:cs="Arial"/>
          <w:b/>
          <w:bCs/>
          <w:szCs w:val="20"/>
          <w:lang w:eastAsia="sl-SI"/>
        </w:rPr>
        <w:t>K 12. členu</w:t>
      </w:r>
    </w:p>
    <w:p w:rsidR="00DC7147" w:rsidRDefault="00DC7147" w:rsidP="00DC7147">
      <w:pPr>
        <w:spacing w:line="276" w:lineRule="auto"/>
        <w:jc w:val="both"/>
        <w:rPr>
          <w:rFonts w:cs="Arial"/>
          <w:b/>
          <w:bCs/>
          <w:szCs w:val="20"/>
          <w:lang w:eastAsia="sl-SI"/>
        </w:rPr>
      </w:pPr>
    </w:p>
    <w:p w:rsidR="00DC7147" w:rsidRDefault="00DC7147" w:rsidP="00DC7147">
      <w:pPr>
        <w:spacing w:line="276" w:lineRule="auto"/>
        <w:jc w:val="both"/>
        <w:rPr>
          <w:rFonts w:cs="Arial"/>
          <w:szCs w:val="20"/>
          <w:lang w:eastAsia="sl-SI"/>
        </w:rPr>
      </w:pPr>
      <w:r w:rsidRPr="00ED3AFB">
        <w:rPr>
          <w:rFonts w:cs="Arial"/>
          <w:szCs w:val="20"/>
          <w:lang w:eastAsia="sl-SI"/>
        </w:rPr>
        <w:t>12. člen se spremeni tako, da se glasi:</w:t>
      </w:r>
    </w:p>
    <w:p w:rsidR="00DC7147" w:rsidRDefault="00DC7147" w:rsidP="00DC7147">
      <w:pPr>
        <w:spacing w:line="276" w:lineRule="auto"/>
        <w:jc w:val="both"/>
        <w:rPr>
          <w:rFonts w:cs="Arial"/>
          <w:szCs w:val="20"/>
          <w:lang w:eastAsia="sl-SI"/>
        </w:rPr>
      </w:pPr>
    </w:p>
    <w:p w:rsidR="00DC7147" w:rsidRPr="00D040DB" w:rsidRDefault="00DC7147" w:rsidP="00DC7147">
      <w:pPr>
        <w:shd w:val="clear" w:color="auto" w:fill="FFFFFF"/>
        <w:spacing w:after="160" w:line="276" w:lineRule="auto"/>
        <w:contextualSpacing/>
        <w:jc w:val="center"/>
        <w:rPr>
          <w:rFonts w:eastAsia="Calibri" w:cs="Arial"/>
          <w:color w:val="000000"/>
          <w:szCs w:val="20"/>
          <w:lang w:eastAsia="sl-SI"/>
        </w:rPr>
      </w:pPr>
      <w:bookmarkStart w:id="31" w:name="_Hlk183778499"/>
      <w:r>
        <w:rPr>
          <w:rFonts w:eastAsia="Calibri" w:cs="Arial"/>
          <w:color w:val="000000"/>
          <w:szCs w:val="20"/>
          <w:lang w:eastAsia="sl-SI"/>
        </w:rPr>
        <w:t>»</w:t>
      </w:r>
      <w:r w:rsidRPr="00D040DB">
        <w:rPr>
          <w:rFonts w:eastAsia="Calibri" w:cs="Arial"/>
          <w:color w:val="000000"/>
          <w:szCs w:val="20"/>
          <w:lang w:eastAsia="sl-SI"/>
        </w:rPr>
        <w:t>12. člen</w:t>
      </w:r>
    </w:p>
    <w:p w:rsidR="00DC7147" w:rsidRPr="00D040DB" w:rsidRDefault="00DC7147" w:rsidP="00DC7147">
      <w:pPr>
        <w:shd w:val="clear" w:color="auto" w:fill="FFFFFF"/>
        <w:spacing w:after="160" w:line="276" w:lineRule="auto"/>
        <w:contextualSpacing/>
        <w:jc w:val="center"/>
        <w:rPr>
          <w:rFonts w:eastAsia="Calibri" w:cs="Arial"/>
          <w:color w:val="000000"/>
          <w:szCs w:val="20"/>
          <w:lang w:eastAsia="sl-SI"/>
        </w:rPr>
      </w:pPr>
    </w:p>
    <w:p w:rsidR="00DC7147" w:rsidRPr="00D040DB" w:rsidRDefault="00DC7147" w:rsidP="00DC7147">
      <w:pPr>
        <w:shd w:val="clear" w:color="auto" w:fill="FFFFFF"/>
        <w:spacing w:after="160" w:line="276" w:lineRule="auto"/>
        <w:contextualSpacing/>
        <w:jc w:val="both"/>
        <w:rPr>
          <w:rFonts w:eastAsia="Calibri" w:cs="Arial"/>
          <w:color w:val="000000"/>
          <w:szCs w:val="20"/>
          <w:lang w:eastAsia="sl-SI"/>
        </w:rPr>
      </w:pPr>
      <w:r w:rsidRPr="00D040DB">
        <w:rPr>
          <w:rFonts w:eastAsia="Calibri" w:cs="Arial"/>
          <w:color w:val="000000"/>
          <w:szCs w:val="20"/>
          <w:lang w:eastAsia="sl-SI"/>
        </w:rPr>
        <w:t>V 44. členu se za tretjim odstavkom doda nov, četrti odstavek, ki se glasi:</w:t>
      </w:r>
    </w:p>
    <w:p w:rsidR="00DC7147" w:rsidRPr="00D040DB" w:rsidRDefault="00DC7147" w:rsidP="00DC7147">
      <w:pPr>
        <w:shd w:val="clear" w:color="auto" w:fill="FFFFFF"/>
        <w:spacing w:after="160" w:line="276" w:lineRule="auto"/>
        <w:contextualSpacing/>
        <w:jc w:val="both"/>
        <w:rPr>
          <w:rFonts w:eastAsia="Calibri" w:cs="Arial"/>
          <w:color w:val="000000"/>
          <w:szCs w:val="20"/>
          <w:lang w:eastAsia="sl-SI"/>
        </w:rPr>
      </w:pPr>
      <w:bookmarkStart w:id="32" w:name="_Hlk184136319"/>
      <w:r w:rsidRPr="00D040DB">
        <w:rPr>
          <w:rFonts w:eastAsia="Calibri" w:cs="Arial"/>
          <w:color w:val="000000"/>
          <w:szCs w:val="20"/>
          <w:lang w:eastAsia="sl-SI"/>
        </w:rPr>
        <w:t>»(4) Kadar je naravna vrednota hkrati naravni vir, ki je predmet gospodarske rabe pridobivanja morske soli na tradicionalen način, se šteje, da je s podelitvijo pravice upravljanja in rabe naravne vrednote po tem zakon</w:t>
      </w:r>
      <w:r>
        <w:rPr>
          <w:rFonts w:eastAsia="Calibri" w:cs="Arial"/>
          <w:color w:val="000000"/>
          <w:szCs w:val="20"/>
          <w:lang w:eastAsia="sl-SI"/>
        </w:rPr>
        <w:t>u</w:t>
      </w:r>
      <w:r w:rsidRPr="00D040DB">
        <w:rPr>
          <w:rFonts w:eastAsia="Calibri" w:cs="Arial"/>
          <w:color w:val="000000"/>
          <w:szCs w:val="20"/>
          <w:lang w:eastAsia="sl-SI"/>
        </w:rPr>
        <w:t xml:space="preserve"> </w:t>
      </w:r>
      <w:r>
        <w:rPr>
          <w:rFonts w:eastAsia="Calibri" w:cs="Arial"/>
          <w:color w:val="000000"/>
          <w:szCs w:val="20"/>
          <w:lang w:eastAsia="sl-SI"/>
        </w:rPr>
        <w:t>ne glede na določbe, ki urejajo pravico izvajati rudarska dela na zemljišču po zakonu, ki ureja rudarstvo,</w:t>
      </w:r>
      <w:r w:rsidRPr="00D040DB">
        <w:rPr>
          <w:rFonts w:eastAsia="Calibri" w:cs="Arial"/>
          <w:color w:val="000000"/>
          <w:szCs w:val="20"/>
          <w:lang w:eastAsia="sl-SI"/>
        </w:rPr>
        <w:t xml:space="preserve"> izkazana pravica izvajati rudarska dela na zemljiščih, ki so predmet upravljanja in rabe naravne vrednote.«.</w:t>
      </w:r>
      <w:r>
        <w:rPr>
          <w:rFonts w:eastAsia="Calibri" w:cs="Arial"/>
          <w:color w:val="000000"/>
          <w:szCs w:val="20"/>
          <w:lang w:eastAsia="sl-SI"/>
        </w:rPr>
        <w:t>«.</w:t>
      </w:r>
    </w:p>
    <w:bookmarkEnd w:id="31"/>
    <w:bookmarkEnd w:id="32"/>
    <w:p w:rsidR="00DC7147" w:rsidRDefault="00DC7147" w:rsidP="00DC7147">
      <w:pPr>
        <w:spacing w:line="276" w:lineRule="auto"/>
        <w:jc w:val="both"/>
        <w:rPr>
          <w:rFonts w:cs="Arial"/>
          <w:szCs w:val="20"/>
          <w:lang w:eastAsia="sl-SI"/>
        </w:rPr>
      </w:pPr>
    </w:p>
    <w:p w:rsidR="00DC7147" w:rsidRPr="007D5C2C" w:rsidRDefault="00DC7147" w:rsidP="00DC7147">
      <w:pPr>
        <w:spacing w:line="276" w:lineRule="auto"/>
        <w:jc w:val="both"/>
        <w:rPr>
          <w:rFonts w:cs="Arial"/>
          <w:szCs w:val="20"/>
          <w:u w:val="single"/>
          <w:lang w:eastAsia="sl-SI"/>
        </w:rPr>
      </w:pPr>
      <w:r w:rsidRPr="007D5C2C">
        <w:rPr>
          <w:rFonts w:cs="Arial"/>
          <w:szCs w:val="20"/>
          <w:u w:val="single"/>
          <w:lang w:eastAsia="sl-SI"/>
        </w:rPr>
        <w:t>Obrazložitev:</w:t>
      </w:r>
    </w:p>
    <w:p w:rsidR="00DC7147" w:rsidRPr="00ED3AFB" w:rsidRDefault="00DC7147" w:rsidP="00DC7147">
      <w:pPr>
        <w:spacing w:line="276" w:lineRule="auto"/>
        <w:jc w:val="both"/>
        <w:rPr>
          <w:rFonts w:cs="Arial"/>
          <w:szCs w:val="20"/>
          <w:lang w:eastAsia="sl-SI"/>
        </w:rPr>
      </w:pPr>
      <w:r>
        <w:rPr>
          <w:rFonts w:cs="Arial"/>
          <w:szCs w:val="20"/>
          <w:lang w:eastAsia="sl-SI"/>
        </w:rPr>
        <w:t xml:space="preserve">Na podlagi pripombe ZPS se jasneje opredeljuje odstop od </w:t>
      </w:r>
      <w:r w:rsidRPr="006B5984">
        <w:rPr>
          <w:rFonts w:cs="Arial"/>
          <w:szCs w:val="20"/>
          <w:lang w:eastAsia="sl-SI"/>
        </w:rPr>
        <w:t>Zakon o rudarstvu (Uradni list RS, št. 14/14 – uradno prečiščeno besedilo, 61/17 – GZ, 54/22, 78/23 – ZUNPEOVE in 81/24</w:t>
      </w:r>
      <w:r>
        <w:rPr>
          <w:rFonts w:cs="Arial"/>
          <w:szCs w:val="20"/>
          <w:lang w:eastAsia="sl-SI"/>
        </w:rPr>
        <w:t xml:space="preserve">; v nadaljnjem besedilu </w:t>
      </w:r>
      <w:r w:rsidRPr="006B5984">
        <w:rPr>
          <w:rFonts w:cs="Arial"/>
          <w:szCs w:val="20"/>
          <w:lang w:eastAsia="sl-SI"/>
        </w:rPr>
        <w:t>ZRud-1)</w:t>
      </w:r>
      <w:r>
        <w:rPr>
          <w:rFonts w:cs="Arial"/>
          <w:szCs w:val="20"/>
          <w:lang w:eastAsia="sl-SI"/>
        </w:rPr>
        <w:t>, v delu, kjer ureja pravico izvajati rudarska dela na zemljišču (46. člen ZRud-1).</w:t>
      </w:r>
    </w:p>
    <w:p w:rsidR="00DC7147" w:rsidRDefault="00DC7147" w:rsidP="00DC7147">
      <w:pPr>
        <w:tabs>
          <w:tab w:val="left" w:pos="1962"/>
        </w:tabs>
        <w:jc w:val="both"/>
        <w:rPr>
          <w:rFonts w:cs="Arial"/>
          <w:szCs w:val="20"/>
        </w:rPr>
      </w:pPr>
      <w:r>
        <w:rPr>
          <w:rFonts w:cs="Arial"/>
          <w:szCs w:val="20"/>
        </w:rPr>
        <w:tab/>
      </w:r>
    </w:p>
    <w:p w:rsidR="00DC7147" w:rsidRDefault="00DC7147" w:rsidP="00DC7147">
      <w:pPr>
        <w:jc w:val="both"/>
        <w:rPr>
          <w:rFonts w:cs="Arial"/>
          <w:b/>
          <w:bCs/>
          <w:szCs w:val="20"/>
        </w:rPr>
      </w:pPr>
      <w:r>
        <w:rPr>
          <w:rFonts w:cs="Arial"/>
          <w:b/>
          <w:bCs/>
          <w:szCs w:val="20"/>
        </w:rPr>
        <w:t>K 13.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V 13. členu se beseda »občine« nadomesti z besedilom »lokalne skupnosti«.</w:t>
      </w:r>
    </w:p>
    <w:p w:rsidR="00DC7147" w:rsidRDefault="00DC7147" w:rsidP="00DC7147">
      <w:pPr>
        <w:jc w:val="both"/>
        <w:rPr>
          <w:rFonts w:cs="Arial"/>
          <w:szCs w:val="20"/>
        </w:rPr>
      </w:pPr>
    </w:p>
    <w:p w:rsidR="00DC7147" w:rsidRPr="007D5C2C" w:rsidRDefault="00DC7147" w:rsidP="00DC7147">
      <w:pPr>
        <w:jc w:val="both"/>
        <w:rPr>
          <w:rFonts w:cs="Arial"/>
          <w:szCs w:val="20"/>
          <w:u w:val="single"/>
        </w:rPr>
      </w:pPr>
      <w:r w:rsidRPr="007D5C2C">
        <w:rPr>
          <w:rFonts w:cs="Arial"/>
          <w:szCs w:val="20"/>
          <w:u w:val="single"/>
        </w:rPr>
        <w:t>Obrazložitev:</w:t>
      </w:r>
    </w:p>
    <w:p w:rsidR="00DC7147" w:rsidRDefault="00DC7147" w:rsidP="00DC7147">
      <w:pPr>
        <w:jc w:val="both"/>
        <w:rPr>
          <w:rFonts w:cs="Arial"/>
          <w:szCs w:val="20"/>
        </w:rPr>
      </w:pPr>
      <w:r>
        <w:rPr>
          <w:rFonts w:cs="Arial"/>
          <w:szCs w:val="20"/>
        </w:rPr>
        <w:t xml:space="preserve">Gre za </w:t>
      </w:r>
      <w:proofErr w:type="spellStart"/>
      <w:r>
        <w:rPr>
          <w:rFonts w:cs="Arial"/>
          <w:szCs w:val="20"/>
        </w:rPr>
        <w:t>nomotehnični</w:t>
      </w:r>
      <w:proofErr w:type="spellEnd"/>
      <w:r>
        <w:rPr>
          <w:rFonts w:cs="Arial"/>
          <w:szCs w:val="20"/>
        </w:rPr>
        <w:t xml:space="preserve"> popravek, ki izhaja iz pripomb ZPS. Ob preveritvi na podlagi pripomb ZPS se je izkazalo, da prehodna ureditev v zvezi s spremembo ni potrebna, saj je edina organizacijska ureditev, ki po 59. členu ZON ne bo več možna, javni zavod, ustanovljen z namenom usmerjanja trajnostnega gospodarjenja naravnih dobrin (npr. Zavod za gozdove, Zavod za ribištvo), ki pa mu v času izvajanja ZON upravljanje zavarovanega območja ni bilo poverjeno.</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16.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lastRenderedPageBreak/>
        <w:t>V novem 84.a členu se v drugem odstavku besedilo »Šteje se, da so največje« nadomesti z besedo »Največje« ter pred besedo »predvsem« doda beseda »so«.</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šestem odstavku se črtata beseda »je« in »dolžna«, beseda »upravljati« pa se nadomesti z besedo »upravlja«.</w:t>
      </w:r>
    </w:p>
    <w:p w:rsidR="00DC7147" w:rsidRDefault="00DC7147" w:rsidP="00DC7147">
      <w:pPr>
        <w:jc w:val="both"/>
        <w:rPr>
          <w:rFonts w:cs="Arial"/>
          <w:szCs w:val="20"/>
        </w:rPr>
      </w:pPr>
    </w:p>
    <w:p w:rsidR="00DC7147" w:rsidRPr="007D5C2C" w:rsidRDefault="00DC7147" w:rsidP="00DC7147">
      <w:pPr>
        <w:jc w:val="both"/>
        <w:rPr>
          <w:rFonts w:cs="Arial"/>
          <w:szCs w:val="20"/>
          <w:u w:val="single"/>
        </w:rPr>
      </w:pPr>
      <w:r w:rsidRPr="007D5C2C">
        <w:rPr>
          <w:rFonts w:cs="Arial"/>
          <w:szCs w:val="20"/>
          <w:u w:val="single"/>
        </w:rPr>
        <w:t>Obrazložitev:</w:t>
      </w:r>
    </w:p>
    <w:p w:rsidR="00DC7147" w:rsidRDefault="00DC7147" w:rsidP="00DC7147">
      <w:pPr>
        <w:jc w:val="both"/>
        <w:rPr>
          <w:rFonts w:cs="Arial"/>
          <w:szCs w:val="20"/>
        </w:rPr>
      </w:pPr>
      <w:r>
        <w:rPr>
          <w:rFonts w:cs="Arial"/>
          <w:szCs w:val="20"/>
        </w:rPr>
        <w:t xml:space="preserve">V zvezi s pripombo ZPS je opuščen način opredeljevanja definicije največjih omejitev rabe s pravno domnevo ter </w:t>
      </w:r>
      <w:proofErr w:type="spellStart"/>
      <w:r>
        <w:rPr>
          <w:rFonts w:cs="Arial"/>
          <w:szCs w:val="20"/>
        </w:rPr>
        <w:t>nomotehnično</w:t>
      </w:r>
      <w:proofErr w:type="spellEnd"/>
      <w:r>
        <w:rPr>
          <w:rFonts w:cs="Arial"/>
          <w:szCs w:val="20"/>
        </w:rPr>
        <w:t xml:space="preserve"> pravilneje zapisan šesti odstavek, ki govori o obveznostih </w:t>
      </w:r>
      <w:proofErr w:type="spellStart"/>
      <w:r>
        <w:rPr>
          <w:rFonts w:cs="Arial"/>
          <w:szCs w:val="20"/>
        </w:rPr>
        <w:t>SiDG</w:t>
      </w:r>
      <w:proofErr w:type="spellEnd"/>
      <w:r>
        <w:rPr>
          <w:rFonts w:cs="Arial"/>
          <w:szCs w:val="20"/>
        </w:rPr>
        <w:t xml:space="preserve"> pri upravljanju gozdnih zemljišč na območjih Natura 2000.</w:t>
      </w:r>
    </w:p>
    <w:p w:rsidR="00DC7147" w:rsidRDefault="00DC7147" w:rsidP="00DC7147">
      <w:pPr>
        <w:jc w:val="both"/>
        <w:rPr>
          <w:rFonts w:cs="Arial"/>
          <w:szCs w:val="20"/>
        </w:rPr>
      </w:pPr>
    </w:p>
    <w:p w:rsidR="00DC7147" w:rsidRPr="00731EDB" w:rsidRDefault="00DC7147" w:rsidP="00DC7147">
      <w:pPr>
        <w:jc w:val="both"/>
        <w:rPr>
          <w:rFonts w:cs="Arial"/>
          <w:b/>
          <w:bCs/>
          <w:szCs w:val="20"/>
        </w:rPr>
      </w:pPr>
      <w:r w:rsidRPr="00731EDB">
        <w:rPr>
          <w:rFonts w:cs="Arial"/>
          <w:b/>
          <w:bCs/>
          <w:szCs w:val="20"/>
        </w:rPr>
        <w:t>K 17. členu</w:t>
      </w:r>
    </w:p>
    <w:p w:rsidR="00DC7147" w:rsidRPr="005608D7" w:rsidRDefault="00DC7147" w:rsidP="00DC7147">
      <w:pPr>
        <w:jc w:val="both"/>
        <w:rPr>
          <w:rFonts w:cs="Arial"/>
          <w:b/>
          <w:bCs/>
          <w:szCs w:val="20"/>
          <w:highlight w:val="yellow"/>
        </w:rPr>
      </w:pPr>
    </w:p>
    <w:p w:rsidR="00DC7147" w:rsidRDefault="00DC7147" w:rsidP="00DC7147">
      <w:pPr>
        <w:jc w:val="both"/>
        <w:rPr>
          <w:rFonts w:cs="Arial"/>
          <w:szCs w:val="20"/>
        </w:rPr>
      </w:pPr>
      <w:r>
        <w:rPr>
          <w:rFonts w:cs="Arial"/>
          <w:szCs w:val="20"/>
        </w:rPr>
        <w:t>17. člen se črta.</w:t>
      </w:r>
    </w:p>
    <w:p w:rsidR="00DC7147" w:rsidRDefault="00DC7147" w:rsidP="00DC7147">
      <w:pPr>
        <w:jc w:val="both"/>
        <w:rPr>
          <w:rFonts w:cs="Arial"/>
          <w:szCs w:val="20"/>
        </w:rPr>
      </w:pPr>
    </w:p>
    <w:p w:rsidR="00DC7147" w:rsidRPr="007D5C2C" w:rsidRDefault="00DC7147" w:rsidP="00DC7147">
      <w:pPr>
        <w:jc w:val="both"/>
        <w:rPr>
          <w:rFonts w:cs="Arial"/>
          <w:szCs w:val="20"/>
          <w:u w:val="single"/>
        </w:rPr>
      </w:pPr>
      <w:r w:rsidRPr="007D5C2C">
        <w:rPr>
          <w:rFonts w:cs="Arial"/>
          <w:szCs w:val="20"/>
          <w:u w:val="single"/>
        </w:rPr>
        <w:t>Obrazložitev:</w:t>
      </w:r>
    </w:p>
    <w:p w:rsidR="00DC7147" w:rsidRDefault="00DC7147" w:rsidP="00DC7147">
      <w:pPr>
        <w:jc w:val="both"/>
        <w:rPr>
          <w:rFonts w:cs="Arial"/>
          <w:szCs w:val="20"/>
        </w:rPr>
      </w:pPr>
      <w:r w:rsidRPr="00ED5B3D">
        <w:rPr>
          <w:rFonts w:cs="Arial"/>
          <w:szCs w:val="20"/>
        </w:rPr>
        <w:t xml:space="preserve">V zvezi s pripombo ZPS, da je predlagana dopolnitev ustavno pravno sporna, se člen črta. </w:t>
      </w:r>
      <w:r>
        <w:rPr>
          <w:rFonts w:cs="Arial"/>
          <w:szCs w:val="20"/>
        </w:rPr>
        <w:t>Ker</w:t>
      </w:r>
      <w:r w:rsidRPr="00ED5B3D">
        <w:rPr>
          <w:rFonts w:cs="Arial"/>
          <w:szCs w:val="20"/>
        </w:rPr>
        <w:t xml:space="preserve"> gre za pravno fikcijo, </w:t>
      </w:r>
      <w:r>
        <w:rPr>
          <w:rFonts w:cs="Arial"/>
          <w:szCs w:val="20"/>
        </w:rPr>
        <w:t xml:space="preserve">namreč </w:t>
      </w:r>
      <w:r w:rsidRPr="00ED5B3D">
        <w:rPr>
          <w:rFonts w:cs="Arial"/>
          <w:szCs w:val="20"/>
        </w:rPr>
        <w:t>pravno sredstvo</w:t>
      </w:r>
      <w:r>
        <w:rPr>
          <w:rFonts w:cs="Arial"/>
          <w:szCs w:val="20"/>
        </w:rPr>
        <w:t xml:space="preserve"> </w:t>
      </w:r>
      <w:r w:rsidRPr="00ED5B3D">
        <w:rPr>
          <w:rFonts w:cs="Arial"/>
          <w:szCs w:val="20"/>
        </w:rPr>
        <w:t>zoper takšno pravno stanje ni možno. Zato je predlagana ureditev sporna z vidika 73.</w:t>
      </w:r>
      <w:r>
        <w:rPr>
          <w:rFonts w:cs="Arial"/>
          <w:szCs w:val="20"/>
        </w:rPr>
        <w:t xml:space="preserve"> </w:t>
      </w:r>
      <w:r w:rsidRPr="00ED5B3D">
        <w:rPr>
          <w:rFonts w:cs="Arial"/>
          <w:szCs w:val="20"/>
        </w:rPr>
        <w:t>člena Ustave, po katerem je vsakdo dolžan v skladu z zakonom varovati naravne</w:t>
      </w:r>
      <w:r>
        <w:rPr>
          <w:rFonts w:cs="Arial"/>
          <w:szCs w:val="20"/>
        </w:rPr>
        <w:t xml:space="preserve"> </w:t>
      </w:r>
      <w:r w:rsidRPr="00ED5B3D">
        <w:rPr>
          <w:rFonts w:cs="Arial"/>
          <w:szCs w:val="20"/>
        </w:rPr>
        <w:t>znamenitosti in redkosti ter kulturne spomenike (prvi odstavek) ter da država in lokalne</w:t>
      </w:r>
      <w:r>
        <w:rPr>
          <w:rFonts w:cs="Arial"/>
          <w:szCs w:val="20"/>
        </w:rPr>
        <w:t xml:space="preserve"> </w:t>
      </w:r>
      <w:r w:rsidRPr="00ED5B3D">
        <w:rPr>
          <w:rFonts w:cs="Arial"/>
          <w:szCs w:val="20"/>
        </w:rPr>
        <w:t>skupnosti skrbijo za ohranjanje naravne in kulturne dediščine (drugi odstavek). Javni</w:t>
      </w:r>
      <w:r>
        <w:rPr>
          <w:rFonts w:cs="Arial"/>
          <w:szCs w:val="20"/>
        </w:rPr>
        <w:t xml:space="preserve"> </w:t>
      </w:r>
      <w:r w:rsidRPr="00ED5B3D">
        <w:rPr>
          <w:rFonts w:cs="Arial"/>
          <w:szCs w:val="20"/>
        </w:rPr>
        <w:t>interes v teh zadevah je kot pomemben element varovanja narave iz 73. člena Ustave</w:t>
      </w:r>
      <w:r>
        <w:rPr>
          <w:rFonts w:cs="Arial"/>
          <w:szCs w:val="20"/>
        </w:rPr>
        <w:t xml:space="preserve"> </w:t>
      </w:r>
      <w:r w:rsidRPr="00ED5B3D">
        <w:rPr>
          <w:rFonts w:cs="Arial"/>
          <w:szCs w:val="20"/>
        </w:rPr>
        <w:t>prepoznalo tudi Ustavno sodišče, ko je presojalo lastninjenje naravnih znamenitosti v</w:t>
      </w:r>
      <w:r>
        <w:rPr>
          <w:rFonts w:cs="Arial"/>
          <w:szCs w:val="20"/>
        </w:rPr>
        <w:t xml:space="preserve"> </w:t>
      </w:r>
      <w:r w:rsidRPr="00ED5B3D">
        <w:rPr>
          <w:rFonts w:cs="Arial"/>
          <w:szCs w:val="20"/>
        </w:rPr>
        <w:t>korist države z ZON. V svoji odločbi št. U-I-327/04 je navedlo, da »ustava v prvem</w:t>
      </w:r>
      <w:r>
        <w:rPr>
          <w:rFonts w:cs="Arial"/>
          <w:szCs w:val="20"/>
        </w:rPr>
        <w:t xml:space="preserve"> </w:t>
      </w:r>
      <w:r w:rsidRPr="00ED5B3D">
        <w:rPr>
          <w:rFonts w:cs="Arial"/>
          <w:szCs w:val="20"/>
        </w:rPr>
        <w:t>odstavku 5. člena določa, da država na svojem ozemlju skrbi za ohranjanje naravnega</w:t>
      </w:r>
      <w:r>
        <w:rPr>
          <w:rFonts w:cs="Arial"/>
          <w:szCs w:val="20"/>
        </w:rPr>
        <w:t xml:space="preserve"> </w:t>
      </w:r>
      <w:r w:rsidRPr="00ED5B3D">
        <w:rPr>
          <w:rFonts w:cs="Arial"/>
          <w:szCs w:val="20"/>
        </w:rPr>
        <w:t>bogastva in kulturne dediščine. Država je zato zavezana k proaktivnemu delovanju za</w:t>
      </w:r>
      <w:r>
        <w:rPr>
          <w:rFonts w:cs="Arial"/>
          <w:szCs w:val="20"/>
        </w:rPr>
        <w:t xml:space="preserve"> </w:t>
      </w:r>
      <w:r w:rsidRPr="00ED5B3D">
        <w:rPr>
          <w:rFonts w:cs="Arial"/>
          <w:szCs w:val="20"/>
        </w:rPr>
        <w:t>izpolnitev svoje pozitivne obveznosti. Obveznosti tega varstva so konkretizirane v 73.</w:t>
      </w:r>
      <w:r>
        <w:rPr>
          <w:rFonts w:cs="Arial"/>
          <w:szCs w:val="20"/>
        </w:rPr>
        <w:t xml:space="preserve"> </w:t>
      </w:r>
      <w:r w:rsidRPr="00ED5B3D">
        <w:rPr>
          <w:rFonts w:cs="Arial"/>
          <w:szCs w:val="20"/>
        </w:rPr>
        <w:t>členu Ustave. Nanašajo se na posameznika, na državo ter na lokalne skupnosti in jih je</w:t>
      </w:r>
      <w:r>
        <w:rPr>
          <w:rFonts w:cs="Arial"/>
          <w:szCs w:val="20"/>
        </w:rPr>
        <w:t xml:space="preserve"> </w:t>
      </w:r>
      <w:r w:rsidRPr="00ED5B3D">
        <w:rPr>
          <w:rFonts w:cs="Arial"/>
          <w:szCs w:val="20"/>
        </w:rPr>
        <w:t>treba razlagati široko. S tem je že</w:t>
      </w:r>
      <w:r>
        <w:rPr>
          <w:rFonts w:cs="Arial"/>
          <w:szCs w:val="20"/>
        </w:rPr>
        <w:t xml:space="preserve"> </w:t>
      </w:r>
      <w:r w:rsidRPr="00ED5B3D">
        <w:rPr>
          <w:rFonts w:cs="Arial"/>
          <w:szCs w:val="20"/>
        </w:rPr>
        <w:t>Ustava določila obstoj javnega interesa za</w:t>
      </w:r>
      <w:r>
        <w:rPr>
          <w:rFonts w:cs="Arial"/>
          <w:szCs w:val="20"/>
        </w:rPr>
        <w:t xml:space="preserve"> </w:t>
      </w:r>
      <w:r w:rsidRPr="00ED5B3D">
        <w:rPr>
          <w:rFonts w:cs="Arial"/>
          <w:szCs w:val="20"/>
        </w:rPr>
        <w:t>ohranjanje in varstvo naravne in kulturne dediščine. Obseg in način uresničevanja</w:t>
      </w:r>
      <w:r>
        <w:rPr>
          <w:rFonts w:cs="Arial"/>
          <w:szCs w:val="20"/>
        </w:rPr>
        <w:t xml:space="preserve"> </w:t>
      </w:r>
      <w:r w:rsidRPr="00ED5B3D">
        <w:rPr>
          <w:rFonts w:cs="Arial"/>
          <w:szCs w:val="20"/>
        </w:rPr>
        <w:t>javnega interesa pa kot izvršitev teh ustavnih obveznosti določajo zakoni, med njimi</w:t>
      </w:r>
      <w:r>
        <w:rPr>
          <w:rFonts w:cs="Arial"/>
          <w:szCs w:val="20"/>
        </w:rPr>
        <w:t xml:space="preserve"> </w:t>
      </w:r>
      <w:r w:rsidRPr="00ED5B3D">
        <w:rPr>
          <w:rFonts w:cs="Arial"/>
          <w:szCs w:val="20"/>
        </w:rPr>
        <w:t>tudi ZON.« Po oceni Ustavnega sodišča je »razglasitev določene</w:t>
      </w:r>
      <w:r>
        <w:rPr>
          <w:rFonts w:cs="Arial"/>
          <w:szCs w:val="20"/>
        </w:rPr>
        <w:t xml:space="preserve"> </w:t>
      </w:r>
      <w:r w:rsidRPr="00ED5B3D">
        <w:rPr>
          <w:rFonts w:cs="Arial"/>
          <w:szCs w:val="20"/>
        </w:rPr>
        <w:t>nepremičnine za</w:t>
      </w:r>
      <w:r>
        <w:rPr>
          <w:rFonts w:cs="Arial"/>
          <w:szCs w:val="20"/>
        </w:rPr>
        <w:t xml:space="preserve"> </w:t>
      </w:r>
      <w:r w:rsidRPr="00ED5B3D">
        <w:rPr>
          <w:rFonts w:cs="Arial"/>
          <w:szCs w:val="20"/>
        </w:rPr>
        <w:t>varovano naravno vrednoto v skladu z ZON konkretiziran izraz javne koristi. Pomeni</w:t>
      </w:r>
      <w:r>
        <w:rPr>
          <w:rFonts w:cs="Arial"/>
          <w:szCs w:val="20"/>
        </w:rPr>
        <w:t xml:space="preserve"> </w:t>
      </w:r>
      <w:r w:rsidRPr="00ED5B3D">
        <w:rPr>
          <w:rFonts w:cs="Arial"/>
          <w:szCs w:val="20"/>
        </w:rPr>
        <w:t>uresničevanje ustavnih in zakonskih obveznosti varovanja naravne dediščine in je</w:t>
      </w:r>
      <w:r>
        <w:rPr>
          <w:rFonts w:cs="Arial"/>
          <w:szCs w:val="20"/>
        </w:rPr>
        <w:t xml:space="preserve"> </w:t>
      </w:r>
      <w:r w:rsidRPr="00ED5B3D">
        <w:rPr>
          <w:rFonts w:cs="Arial"/>
          <w:szCs w:val="20"/>
        </w:rPr>
        <w:t>strokovno vprašanje ter stvar primernosti (37. člen ZON – pridobitev statusa in 45. člen</w:t>
      </w:r>
      <w:r>
        <w:rPr>
          <w:rFonts w:cs="Arial"/>
          <w:szCs w:val="20"/>
        </w:rPr>
        <w:t xml:space="preserve"> </w:t>
      </w:r>
      <w:r w:rsidRPr="00ED5B3D">
        <w:rPr>
          <w:rFonts w:cs="Arial"/>
          <w:szCs w:val="20"/>
        </w:rPr>
        <w:t>ZON – ukrepi varstva naravnih vrednot).«</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18.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18. člen se črta.</w:t>
      </w:r>
    </w:p>
    <w:p w:rsidR="00DC7147" w:rsidRDefault="00DC7147" w:rsidP="00DC7147">
      <w:pPr>
        <w:jc w:val="both"/>
        <w:rPr>
          <w:rFonts w:cs="Arial"/>
          <w:szCs w:val="20"/>
        </w:rPr>
      </w:pPr>
    </w:p>
    <w:p w:rsidR="00DC7147" w:rsidRPr="007D5C2C" w:rsidRDefault="00DC7147" w:rsidP="00DC7147">
      <w:pPr>
        <w:jc w:val="both"/>
        <w:rPr>
          <w:rFonts w:cs="Arial"/>
          <w:szCs w:val="20"/>
          <w:u w:val="single"/>
        </w:rPr>
      </w:pPr>
      <w:r w:rsidRPr="007D5C2C">
        <w:rPr>
          <w:rFonts w:cs="Arial"/>
          <w:szCs w:val="20"/>
          <w:u w:val="single"/>
        </w:rPr>
        <w:t>Obrazložitev:</w:t>
      </w:r>
    </w:p>
    <w:p w:rsidR="00DC7147" w:rsidRDefault="00DC7147" w:rsidP="00DC7147">
      <w:pPr>
        <w:rPr>
          <w:rFonts w:cs="Arial"/>
          <w:szCs w:val="20"/>
        </w:rPr>
      </w:pPr>
      <w:r>
        <w:rPr>
          <w:rFonts w:cs="Arial"/>
          <w:szCs w:val="20"/>
        </w:rPr>
        <w:t>Enaka obrazložitev kot k prejšnjemu amandmaju k 17. členu.</w:t>
      </w:r>
    </w:p>
    <w:p w:rsidR="00DC7147" w:rsidRDefault="00DC7147" w:rsidP="00DC7147">
      <w:pPr>
        <w:jc w:val="both"/>
        <w:rPr>
          <w:rFonts w:cs="Arial"/>
          <w:szCs w:val="20"/>
        </w:rPr>
      </w:pP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19.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19. člen se spremeni tako, da se glasi:</w:t>
      </w:r>
    </w:p>
    <w:p w:rsidR="00DC7147" w:rsidRDefault="00DC7147" w:rsidP="00DC7147">
      <w:pPr>
        <w:jc w:val="both"/>
        <w:rPr>
          <w:rFonts w:cs="Arial"/>
          <w:szCs w:val="20"/>
        </w:rPr>
      </w:pPr>
    </w:p>
    <w:p w:rsidR="00DC7147" w:rsidRPr="00D040DB" w:rsidRDefault="00DC7147" w:rsidP="00DC7147">
      <w:pPr>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19. člen</w:t>
      </w:r>
    </w:p>
    <w:p w:rsidR="00DC7147" w:rsidRPr="00D040DB" w:rsidRDefault="00DC7147" w:rsidP="00DC7147">
      <w:pPr>
        <w:spacing w:line="276" w:lineRule="auto"/>
        <w:jc w:val="center"/>
        <w:rPr>
          <w:rFonts w:cs="Arial"/>
          <w:color w:val="000000"/>
          <w:szCs w:val="20"/>
          <w:lang w:eastAsia="sl-SI"/>
        </w:rPr>
      </w:pPr>
    </w:p>
    <w:p w:rsidR="00DC7147" w:rsidRPr="00D040DB" w:rsidRDefault="00DC7147" w:rsidP="00DC7147">
      <w:pPr>
        <w:spacing w:line="276" w:lineRule="auto"/>
        <w:jc w:val="both"/>
        <w:rPr>
          <w:rFonts w:cs="Arial"/>
          <w:color w:val="000000"/>
          <w:szCs w:val="20"/>
          <w:lang w:eastAsia="sl-SI"/>
        </w:rPr>
      </w:pPr>
      <w:r w:rsidRPr="00D040DB">
        <w:rPr>
          <w:rFonts w:cs="Arial"/>
          <w:color w:val="000000"/>
          <w:szCs w:val="20"/>
          <w:lang w:eastAsia="sl-SI"/>
        </w:rPr>
        <w:t xml:space="preserve">V 89. členu se </w:t>
      </w:r>
      <w:r>
        <w:rPr>
          <w:rFonts w:cs="Arial"/>
          <w:color w:val="000000"/>
          <w:szCs w:val="20"/>
          <w:lang w:eastAsia="sl-SI"/>
        </w:rPr>
        <w:t>č</w:t>
      </w:r>
      <w:r w:rsidRPr="00D040DB">
        <w:rPr>
          <w:rFonts w:cs="Arial"/>
          <w:color w:val="000000"/>
          <w:szCs w:val="20"/>
          <w:lang w:eastAsia="sl-SI"/>
        </w:rPr>
        <w:t xml:space="preserve">etrti </w:t>
      </w:r>
      <w:r>
        <w:rPr>
          <w:rFonts w:cs="Arial"/>
          <w:color w:val="000000"/>
          <w:szCs w:val="20"/>
          <w:lang w:eastAsia="sl-SI"/>
        </w:rPr>
        <w:t>odstavek</w:t>
      </w:r>
      <w:r w:rsidRPr="00D040DB">
        <w:rPr>
          <w:rFonts w:cs="Arial"/>
          <w:color w:val="000000"/>
          <w:szCs w:val="20"/>
          <w:lang w:eastAsia="sl-SI"/>
        </w:rPr>
        <w:t xml:space="preserve"> črta. </w:t>
      </w:r>
    </w:p>
    <w:p w:rsidR="00DC7147" w:rsidRPr="00D040DB" w:rsidRDefault="00DC7147" w:rsidP="00DC7147">
      <w:pPr>
        <w:spacing w:line="276" w:lineRule="auto"/>
        <w:jc w:val="both"/>
        <w:rPr>
          <w:rFonts w:cs="Arial"/>
          <w:color w:val="000000"/>
          <w:szCs w:val="20"/>
          <w:lang w:eastAsia="sl-SI"/>
        </w:rPr>
      </w:pPr>
    </w:p>
    <w:p w:rsidR="00DC7147" w:rsidRPr="00D040DB" w:rsidRDefault="00DC7147" w:rsidP="00DC7147">
      <w:pPr>
        <w:spacing w:line="276" w:lineRule="auto"/>
        <w:jc w:val="both"/>
        <w:rPr>
          <w:rFonts w:cs="Arial"/>
          <w:color w:val="000000"/>
          <w:szCs w:val="20"/>
          <w:lang w:eastAsia="sl-SI"/>
        </w:rPr>
      </w:pPr>
      <w:r w:rsidRPr="00D040DB">
        <w:rPr>
          <w:rFonts w:cs="Arial"/>
          <w:color w:val="000000"/>
          <w:szCs w:val="20"/>
          <w:lang w:eastAsia="sl-SI"/>
        </w:rPr>
        <w:t>Dosedanji peti odstavek postane četrti odstavek.</w:t>
      </w:r>
      <w:r>
        <w:rPr>
          <w:rFonts w:cs="Arial"/>
          <w:color w:val="000000"/>
          <w:szCs w:val="20"/>
          <w:lang w:eastAsia="sl-SI"/>
        </w:rPr>
        <w:t>«.</w:t>
      </w:r>
    </w:p>
    <w:p w:rsidR="00DC7147" w:rsidRPr="00CB0AE1" w:rsidRDefault="00DC7147" w:rsidP="00DC7147">
      <w:pPr>
        <w:jc w:val="both"/>
        <w:rPr>
          <w:rFonts w:cs="Arial"/>
          <w:szCs w:val="20"/>
        </w:rPr>
      </w:pPr>
    </w:p>
    <w:p w:rsidR="00DC7147" w:rsidRDefault="00DC7147" w:rsidP="00DC7147">
      <w:pPr>
        <w:jc w:val="both"/>
        <w:rPr>
          <w:rFonts w:cs="Arial"/>
          <w:szCs w:val="20"/>
        </w:rPr>
      </w:pPr>
    </w:p>
    <w:p w:rsidR="00DC7147" w:rsidRPr="00465A6E" w:rsidRDefault="00DC7147" w:rsidP="00DC7147">
      <w:pPr>
        <w:jc w:val="both"/>
        <w:rPr>
          <w:rFonts w:cs="Arial"/>
          <w:szCs w:val="20"/>
          <w:u w:val="single"/>
        </w:rPr>
      </w:pPr>
      <w:r w:rsidRPr="00465A6E">
        <w:rPr>
          <w:rFonts w:cs="Arial"/>
          <w:szCs w:val="20"/>
          <w:u w:val="single"/>
        </w:rPr>
        <w:t>Obrazložitev:</w:t>
      </w:r>
    </w:p>
    <w:p w:rsidR="00DC7147" w:rsidRDefault="00DC7147" w:rsidP="00DC7147">
      <w:pPr>
        <w:jc w:val="both"/>
        <w:rPr>
          <w:rFonts w:cs="Arial"/>
          <w:szCs w:val="20"/>
        </w:rPr>
      </w:pPr>
      <w:r>
        <w:rPr>
          <w:rFonts w:cs="Arial"/>
          <w:szCs w:val="20"/>
        </w:rPr>
        <w:t>V zvezi s pripombo ZPS se prvi odstavek predloga novele (sprememba prvega odstavka 89. člena) črta, saj namen zakona ni, da se bi se spremenila narava odškodnine niti da bi se ureditev odškodnine širila na škodo zaradi ukrepov varstva narave, ki ne nastanejo na podlagi aktov o zavarovanju.</w:t>
      </w:r>
    </w:p>
    <w:p w:rsidR="00DC7147" w:rsidRDefault="00DC7147" w:rsidP="00DC7147">
      <w:pPr>
        <w:jc w:val="both"/>
        <w:rPr>
          <w:rFonts w:cs="Arial"/>
          <w:szCs w:val="20"/>
        </w:rPr>
      </w:pPr>
    </w:p>
    <w:p w:rsidR="00DC7147" w:rsidRDefault="00DC7147" w:rsidP="00DC7147">
      <w:pPr>
        <w:jc w:val="both"/>
        <w:rPr>
          <w:rFonts w:cs="Arial"/>
          <w:b/>
          <w:bCs/>
          <w:szCs w:val="20"/>
        </w:rPr>
      </w:pPr>
      <w:bookmarkStart w:id="33" w:name="_Hlk211526201"/>
      <w:r>
        <w:rPr>
          <w:rFonts w:cs="Arial"/>
          <w:b/>
          <w:bCs/>
          <w:szCs w:val="20"/>
        </w:rPr>
        <w:t>K 24.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24. člen se spremeni tako, da se glasi:</w:t>
      </w:r>
    </w:p>
    <w:p w:rsidR="00DC7147" w:rsidRDefault="00DC7147" w:rsidP="00DC7147">
      <w:pPr>
        <w:jc w:val="both"/>
        <w:rPr>
          <w:rFonts w:cs="Arial"/>
          <w:szCs w:val="20"/>
        </w:rPr>
      </w:pPr>
    </w:p>
    <w:p w:rsidR="00DC7147" w:rsidRPr="00D040DB" w:rsidRDefault="00DC7147" w:rsidP="00DC7147">
      <w:pPr>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24. člen</w:t>
      </w:r>
    </w:p>
    <w:p w:rsidR="00DC7147" w:rsidRPr="00D040DB" w:rsidRDefault="00DC7147" w:rsidP="00DC7147">
      <w:pPr>
        <w:spacing w:line="276" w:lineRule="auto"/>
        <w:jc w:val="center"/>
        <w:rPr>
          <w:rFonts w:cs="Arial"/>
          <w:color w:val="000000"/>
          <w:szCs w:val="20"/>
          <w:lang w:eastAsia="sl-SI"/>
        </w:rPr>
      </w:pPr>
    </w:p>
    <w:p w:rsidR="00DC7147" w:rsidRPr="00D040DB" w:rsidRDefault="00DC7147" w:rsidP="00DC7147">
      <w:pPr>
        <w:spacing w:line="276" w:lineRule="auto"/>
        <w:jc w:val="both"/>
        <w:rPr>
          <w:rFonts w:cs="Arial"/>
          <w:color w:val="000000"/>
          <w:szCs w:val="20"/>
          <w:lang w:eastAsia="sl-SI"/>
        </w:rPr>
      </w:pPr>
      <w:r w:rsidRPr="00D040DB">
        <w:rPr>
          <w:rFonts w:cs="Arial"/>
          <w:color w:val="000000"/>
          <w:szCs w:val="20"/>
          <w:lang w:eastAsia="sl-SI"/>
        </w:rPr>
        <w:t xml:space="preserve">Naslov 105.a člena se spremeni tako, da se glasi: </w:t>
      </w:r>
    </w:p>
    <w:p w:rsidR="00DC7147" w:rsidRPr="00D040DB" w:rsidRDefault="00DC7147" w:rsidP="00DC7147">
      <w:pPr>
        <w:spacing w:line="276" w:lineRule="auto"/>
        <w:jc w:val="both"/>
        <w:rPr>
          <w:rFonts w:cs="Arial"/>
          <w:color w:val="000000"/>
          <w:szCs w:val="20"/>
          <w:lang w:eastAsia="sl-SI"/>
        </w:rPr>
      </w:pPr>
      <w:r w:rsidRPr="00D040DB">
        <w:rPr>
          <w:rFonts w:cs="Arial"/>
          <w:color w:val="000000"/>
          <w:szCs w:val="20"/>
          <w:lang w:eastAsia="sl-SI"/>
        </w:rPr>
        <w:t>»</w:t>
      </w:r>
      <w:bookmarkStart w:id="34" w:name="_Hlk179201373"/>
      <w:r w:rsidRPr="00D040DB">
        <w:rPr>
          <w:rFonts w:cs="Arial"/>
          <w:color w:val="000000"/>
          <w:szCs w:val="20"/>
          <w:lang w:eastAsia="sl-SI"/>
        </w:rPr>
        <w:t>(</w:t>
      </w:r>
      <w:bookmarkStart w:id="35" w:name="_Hlk184136628"/>
      <w:r w:rsidRPr="00D040DB">
        <w:rPr>
          <w:rFonts w:cs="Arial"/>
          <w:color w:val="000000"/>
          <w:szCs w:val="20"/>
          <w:lang w:eastAsia="sl-SI"/>
        </w:rPr>
        <w:t>presoja sprejemljivosti posegov v okviru gradbenega dovoljenja, integralnega gradbenega dovoljenja, okoljevarstvenega soglasja ali naravovarstvenega soglasja</w:t>
      </w:r>
      <w:bookmarkEnd w:id="34"/>
      <w:bookmarkEnd w:id="35"/>
      <w:r w:rsidRPr="00D040DB">
        <w:rPr>
          <w:rFonts w:cs="Arial"/>
          <w:color w:val="000000"/>
          <w:szCs w:val="20"/>
          <w:lang w:eastAsia="sl-SI"/>
        </w:rPr>
        <w:t>)«.</w:t>
      </w:r>
    </w:p>
    <w:p w:rsidR="00DC7147" w:rsidRPr="00D040DB" w:rsidRDefault="00DC7147" w:rsidP="00DC7147">
      <w:pPr>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Prvi odstavek se spremeni tako, da se glasi: </w:t>
      </w:r>
    </w:p>
    <w:p w:rsidR="00DC7147" w:rsidRDefault="00DC7147" w:rsidP="00DC7147">
      <w:pPr>
        <w:shd w:val="clear" w:color="auto" w:fill="FFFFFF"/>
        <w:spacing w:line="276" w:lineRule="auto"/>
        <w:jc w:val="both"/>
        <w:rPr>
          <w:rFonts w:cs="Arial"/>
          <w:color w:val="000000"/>
          <w:szCs w:val="20"/>
          <w:lang w:eastAsia="sl-SI"/>
        </w:rPr>
      </w:pPr>
      <w:bookmarkStart w:id="36" w:name="_Hlk179201392"/>
      <w:r w:rsidRPr="00D040DB">
        <w:rPr>
          <w:rFonts w:cs="Arial"/>
          <w:color w:val="000000"/>
          <w:szCs w:val="20"/>
          <w:lang w:eastAsia="sl-SI"/>
        </w:rPr>
        <w:t>»(1) Če je za gradnjo objekta treba izvesti presojo sprejemljivosti posega v naravo, se ta izvede v postopku izdaje gradbenega dovoljenja, integralnega gradbenega dovoljenja, okoljevarstvenega soglasja ali naravovarstvenega soglasja.«.</w:t>
      </w:r>
    </w:p>
    <w:p w:rsidR="00DC7147" w:rsidRPr="00D040DB" w:rsidRDefault="00DC7147" w:rsidP="00DC7147">
      <w:pPr>
        <w:shd w:val="clear" w:color="auto" w:fill="FFFFFF"/>
        <w:spacing w:line="276" w:lineRule="auto"/>
        <w:jc w:val="both"/>
        <w:rPr>
          <w:rFonts w:cs="Arial"/>
          <w:color w:val="000000"/>
          <w:szCs w:val="20"/>
          <w:lang w:eastAsia="sl-SI"/>
        </w:rPr>
      </w:pPr>
    </w:p>
    <w:bookmarkEnd w:id="36"/>
    <w:p w:rsidR="00DC7147"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V drugem odstavku se beseda »Ministrstvo« nadomesti z besedilom »</w:t>
      </w:r>
      <w:bookmarkStart w:id="37" w:name="_Hlk184136662"/>
      <w:r w:rsidRPr="00D040DB">
        <w:rPr>
          <w:rFonts w:cs="Arial"/>
          <w:color w:val="000000"/>
          <w:szCs w:val="20"/>
          <w:lang w:eastAsia="sl-SI"/>
        </w:rPr>
        <w:t>Pristojni upravni organ za izdajo dovoljenj in soglasij iz prejšnjega odstavka</w:t>
      </w:r>
      <w:bookmarkEnd w:id="37"/>
      <w:r w:rsidRPr="00D040DB">
        <w:rPr>
          <w:rFonts w:cs="Arial"/>
          <w:color w:val="000000"/>
          <w:szCs w:val="20"/>
          <w:lang w:eastAsia="sl-SI"/>
        </w:rPr>
        <w:t xml:space="preserve">«. </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tretjem odstavku se drugi stavek spremeni tako, da se glasi: »Mnenje mora biti dano v 30 dneh, razen če drug zakon ne določa drugače.«.«.</w:t>
      </w:r>
    </w:p>
    <w:p w:rsidR="00DC7147" w:rsidRDefault="00DC7147" w:rsidP="00DC7147">
      <w:pPr>
        <w:jc w:val="both"/>
        <w:rPr>
          <w:rFonts w:cs="Arial"/>
          <w:szCs w:val="20"/>
        </w:rPr>
      </w:pPr>
    </w:p>
    <w:p w:rsidR="00DC7147" w:rsidRPr="00465A6E" w:rsidRDefault="00DC7147" w:rsidP="00DC7147">
      <w:pPr>
        <w:jc w:val="both"/>
        <w:rPr>
          <w:rFonts w:cs="Arial"/>
          <w:szCs w:val="20"/>
          <w:u w:val="single"/>
        </w:rPr>
      </w:pPr>
      <w:r w:rsidRPr="00465A6E">
        <w:rPr>
          <w:rFonts w:cs="Arial"/>
          <w:szCs w:val="20"/>
          <w:u w:val="single"/>
        </w:rPr>
        <w:t>Obrazložitev:</w:t>
      </w:r>
    </w:p>
    <w:p w:rsidR="00DC7147" w:rsidRPr="00181013" w:rsidRDefault="00DC7147" w:rsidP="00DC7147">
      <w:pPr>
        <w:jc w:val="both"/>
        <w:rPr>
          <w:rFonts w:cs="Arial"/>
          <w:szCs w:val="20"/>
        </w:rPr>
      </w:pPr>
      <w:r>
        <w:rPr>
          <w:rFonts w:cs="Arial"/>
          <w:szCs w:val="20"/>
        </w:rPr>
        <w:t>Gre za uskladitev tretjega in četrtega odstavka 105.a člena z novelo GZ-1B  – uvaja se enotni rok za izdajo mnenja, razen če drug zakon ne določa drugače. GZ-1B uvaja tudi domnevo danega mnenja, če to ni izdano v predpisanem roku.</w:t>
      </w:r>
    </w:p>
    <w:bookmarkEnd w:id="33"/>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30. členu</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30. členu se v 18. točki beseda »podlage« nadomesti z besedo »predloge«.</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19. točki se za besedilom »ocene tveganja« doda besedilo »iz 24.g člena tega zakona«.</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 xml:space="preserve">Z dopolnitvami se izvedejo </w:t>
      </w:r>
      <w:proofErr w:type="spellStart"/>
      <w:r>
        <w:rPr>
          <w:rFonts w:cs="Arial"/>
          <w:szCs w:val="20"/>
        </w:rPr>
        <w:t>nomotehnične</w:t>
      </w:r>
      <w:proofErr w:type="spellEnd"/>
      <w:r>
        <w:rPr>
          <w:rFonts w:cs="Arial"/>
          <w:szCs w:val="20"/>
        </w:rPr>
        <w:t xml:space="preserve"> izboljšave v zvezi s pripombami ZPS.</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31.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Besedilo 31. člena se spremeni tako, da se glasi:</w:t>
      </w:r>
    </w:p>
    <w:p w:rsidR="00DC7147" w:rsidRDefault="00DC7147" w:rsidP="00DC7147">
      <w:pPr>
        <w:jc w:val="both"/>
        <w:rPr>
          <w:rFonts w:cs="Arial"/>
          <w:szCs w:val="20"/>
        </w:rPr>
      </w:pPr>
    </w:p>
    <w:p w:rsidR="00DC7147" w:rsidRDefault="00DC7147" w:rsidP="00DC7147">
      <w:pPr>
        <w:jc w:val="center"/>
        <w:rPr>
          <w:rFonts w:cs="Arial"/>
          <w:szCs w:val="20"/>
        </w:rPr>
      </w:pPr>
      <w:r>
        <w:rPr>
          <w:rFonts w:cs="Arial"/>
          <w:szCs w:val="20"/>
        </w:rPr>
        <w:t>»</w:t>
      </w:r>
      <w:r w:rsidRPr="00DC754D">
        <w:rPr>
          <w:rFonts w:cs="Arial"/>
          <w:szCs w:val="20"/>
        </w:rPr>
        <w:t>31. člen</w:t>
      </w:r>
    </w:p>
    <w:p w:rsidR="00DC7147" w:rsidRPr="00DC754D" w:rsidRDefault="00DC7147" w:rsidP="00DC7147">
      <w:pPr>
        <w:jc w:val="center"/>
        <w:rPr>
          <w:rFonts w:cs="Arial"/>
          <w:szCs w:val="20"/>
        </w:rPr>
      </w:pPr>
    </w:p>
    <w:p w:rsidR="00DC7147" w:rsidRPr="00DC754D" w:rsidRDefault="00DC7147" w:rsidP="00DC7147">
      <w:pPr>
        <w:jc w:val="both"/>
        <w:rPr>
          <w:rFonts w:cs="Arial"/>
          <w:szCs w:val="20"/>
        </w:rPr>
      </w:pPr>
      <w:r w:rsidRPr="00DC754D">
        <w:rPr>
          <w:rFonts w:cs="Arial"/>
          <w:szCs w:val="20"/>
        </w:rPr>
        <w:t>V 130. členu se</w:t>
      </w:r>
      <w:r>
        <w:rPr>
          <w:rFonts w:cs="Arial"/>
          <w:szCs w:val="20"/>
        </w:rPr>
        <w:t xml:space="preserve"> drugi in tretji odstavek črtata.</w:t>
      </w:r>
    </w:p>
    <w:p w:rsidR="00DC7147" w:rsidRPr="00DC754D" w:rsidRDefault="00DC7147" w:rsidP="00DC7147">
      <w:pPr>
        <w:jc w:val="both"/>
        <w:rPr>
          <w:rFonts w:cs="Arial"/>
          <w:szCs w:val="20"/>
        </w:rPr>
      </w:pPr>
    </w:p>
    <w:p w:rsidR="00DC7147" w:rsidRDefault="00DC7147" w:rsidP="00DC7147">
      <w:pPr>
        <w:jc w:val="both"/>
        <w:rPr>
          <w:rFonts w:cs="Arial"/>
          <w:szCs w:val="20"/>
        </w:rPr>
      </w:pPr>
      <w:r>
        <w:rPr>
          <w:rFonts w:cs="Arial"/>
          <w:szCs w:val="20"/>
        </w:rPr>
        <w:t>Dosedanji četrti do osmi odstavek postanejo drugi do šesti odstavek.«.</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lastRenderedPageBreak/>
        <w:t>Obrazložitev:</w:t>
      </w:r>
    </w:p>
    <w:p w:rsidR="00DC7147" w:rsidRDefault="00DC7147" w:rsidP="00DC7147">
      <w:pPr>
        <w:jc w:val="both"/>
        <w:rPr>
          <w:rFonts w:cs="Arial"/>
          <w:szCs w:val="20"/>
        </w:rPr>
      </w:pPr>
      <w:r>
        <w:rPr>
          <w:rFonts w:cs="Arial"/>
          <w:szCs w:val="20"/>
        </w:rPr>
        <w:t>Upoštevajoč pripombe ZPS se člen spremeni tako, da se v tem členu v celoti črtajo možne organizacijske oblike upravljanja, ker so določene že v dopolnjenem v 59. členu ZON in da se na ta način pri normiranju v celoti izogne podvajanju vsebinsko enakih določb.</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32. členu</w:t>
      </w:r>
    </w:p>
    <w:p w:rsidR="00DC7147" w:rsidRDefault="00DC7147" w:rsidP="00DC7147">
      <w:pPr>
        <w:jc w:val="both"/>
        <w:rPr>
          <w:rFonts w:cs="Arial"/>
          <w:b/>
          <w:bCs/>
          <w:szCs w:val="20"/>
        </w:rPr>
      </w:pPr>
    </w:p>
    <w:p w:rsidR="00DC7147" w:rsidRPr="00465A6E" w:rsidRDefault="00DC7147" w:rsidP="00DC7147">
      <w:pPr>
        <w:jc w:val="both"/>
        <w:rPr>
          <w:rFonts w:cs="Arial"/>
          <w:szCs w:val="20"/>
        </w:rPr>
      </w:pPr>
      <w:r w:rsidRPr="00465A6E">
        <w:rPr>
          <w:rFonts w:cs="Arial"/>
          <w:szCs w:val="20"/>
        </w:rPr>
        <w:t>32. člen se spremeni tako, da se glasi:</w:t>
      </w:r>
    </w:p>
    <w:p w:rsidR="00DC7147" w:rsidRDefault="00DC7147" w:rsidP="00DC7147">
      <w:pPr>
        <w:jc w:val="both"/>
        <w:rPr>
          <w:rFonts w:cs="Arial"/>
          <w:b/>
          <w:bCs/>
          <w:szCs w:val="20"/>
        </w:rPr>
      </w:pPr>
    </w:p>
    <w:p w:rsidR="00DC7147" w:rsidRPr="00D040DB"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3</w:t>
      </w:r>
      <w:r>
        <w:rPr>
          <w:rFonts w:cs="Arial"/>
          <w:color w:val="000000"/>
          <w:szCs w:val="20"/>
          <w:lang w:eastAsia="sl-SI"/>
        </w:rPr>
        <w:t>2</w:t>
      </w:r>
      <w:r w:rsidRPr="00D040DB">
        <w:rPr>
          <w:rFonts w:cs="Arial"/>
          <w:color w:val="000000"/>
          <w:szCs w:val="20"/>
          <w:lang w:eastAsia="sl-SI"/>
        </w:rPr>
        <w:t>. člen</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V 133. členu se v drugem odstavku pika na koncu 17. točke nadomesti s podpičjem in doda</w:t>
      </w:r>
      <w:r>
        <w:rPr>
          <w:rFonts w:cs="Arial"/>
          <w:color w:val="000000"/>
          <w:szCs w:val="20"/>
          <w:lang w:eastAsia="sl-SI"/>
        </w:rPr>
        <w:t>jo</w:t>
      </w:r>
      <w:r w:rsidRPr="00D040DB">
        <w:rPr>
          <w:rFonts w:cs="Arial"/>
          <w:color w:val="000000"/>
          <w:szCs w:val="20"/>
          <w:lang w:eastAsia="sl-SI"/>
        </w:rPr>
        <w:t xml:space="preserve"> nov</w:t>
      </w:r>
      <w:r>
        <w:rPr>
          <w:rFonts w:cs="Arial"/>
          <w:color w:val="000000"/>
          <w:szCs w:val="20"/>
          <w:lang w:eastAsia="sl-SI"/>
        </w:rPr>
        <w:t>e</w:t>
      </w:r>
      <w:r w:rsidRPr="00D040DB">
        <w:rPr>
          <w:rFonts w:cs="Arial"/>
          <w:color w:val="000000"/>
          <w:szCs w:val="20"/>
          <w:lang w:eastAsia="sl-SI"/>
        </w:rPr>
        <w:t xml:space="preserve"> 18.</w:t>
      </w:r>
      <w:r>
        <w:rPr>
          <w:rFonts w:cs="Arial"/>
          <w:color w:val="000000"/>
          <w:szCs w:val="20"/>
          <w:lang w:eastAsia="sl-SI"/>
        </w:rPr>
        <w:t>,</w:t>
      </w:r>
      <w:r w:rsidRPr="00D040DB">
        <w:rPr>
          <w:rFonts w:cs="Arial"/>
          <w:color w:val="000000"/>
          <w:szCs w:val="20"/>
          <w:lang w:eastAsia="sl-SI"/>
        </w:rPr>
        <w:t xml:space="preserve"> 19. </w:t>
      </w:r>
      <w:r>
        <w:rPr>
          <w:rFonts w:cs="Arial"/>
          <w:color w:val="000000"/>
          <w:szCs w:val="20"/>
          <w:lang w:eastAsia="sl-SI"/>
        </w:rPr>
        <w:t xml:space="preserve">in 20. </w:t>
      </w:r>
      <w:r w:rsidRPr="00D040DB">
        <w:rPr>
          <w:rFonts w:cs="Arial"/>
          <w:color w:val="000000"/>
          <w:szCs w:val="20"/>
          <w:lang w:eastAsia="sl-SI"/>
        </w:rPr>
        <w:t>točka, ki se glasi</w:t>
      </w:r>
      <w:r>
        <w:rPr>
          <w:rFonts w:cs="Arial"/>
          <w:color w:val="000000"/>
          <w:szCs w:val="20"/>
          <w:lang w:eastAsia="sl-SI"/>
        </w:rPr>
        <w:t>jo</w:t>
      </w:r>
      <w:r w:rsidRPr="00D040DB">
        <w:rPr>
          <w:rFonts w:cs="Arial"/>
          <w:color w:val="000000"/>
          <w:szCs w:val="20"/>
          <w:lang w:eastAsia="sl-SI"/>
        </w:rPr>
        <w:t>:</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w:t>
      </w:r>
      <w:bookmarkStart w:id="38" w:name="_Hlk184136894"/>
      <w:r w:rsidRPr="00D040DB">
        <w:rPr>
          <w:rFonts w:cs="Arial"/>
          <w:color w:val="000000"/>
          <w:szCs w:val="20"/>
          <w:lang w:eastAsia="sl-SI"/>
        </w:rPr>
        <w:t xml:space="preserve">18. </w:t>
      </w:r>
      <w:bookmarkStart w:id="39" w:name="_Hlk179201882"/>
      <w:r w:rsidRPr="00D040DB">
        <w:rPr>
          <w:rFonts w:cs="Arial"/>
          <w:color w:val="000000"/>
          <w:szCs w:val="20"/>
          <w:lang w:eastAsia="sl-SI"/>
        </w:rPr>
        <w:t>uveljavlja predkupno pravico v imenu države;</w:t>
      </w:r>
      <w:bookmarkStart w:id="40" w:name="_Hlk179201765"/>
      <w:bookmarkEnd w:id="39"/>
    </w:p>
    <w:p w:rsidR="00DC7147"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19. zagotavlja izvajanje ukrepov za preprečitev nenamernega vnosa in širjenja, odstranitve in obvladovanja invazivnih vrst</w:t>
      </w:r>
      <w:bookmarkEnd w:id="40"/>
      <w:r>
        <w:rPr>
          <w:rFonts w:cs="Arial"/>
          <w:color w:val="000000"/>
          <w:szCs w:val="20"/>
          <w:lang w:eastAsia="sl-SI"/>
        </w:rPr>
        <w:t>;</w:t>
      </w:r>
    </w:p>
    <w:p w:rsidR="00DC7147" w:rsidRPr="00D040DB"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 xml:space="preserve">20. </w:t>
      </w:r>
      <w:r w:rsidRPr="000C4E59">
        <w:rPr>
          <w:rFonts w:cs="Arial"/>
          <w:color w:val="000000"/>
          <w:szCs w:val="20"/>
          <w:lang w:eastAsia="sl-SI"/>
        </w:rPr>
        <w:t xml:space="preserve">sklepa sporazume in dogovore  z lokalnimi skupnostmi o porabi sredstev </w:t>
      </w:r>
      <w:r>
        <w:rPr>
          <w:rFonts w:cs="Arial"/>
          <w:color w:val="000000"/>
          <w:szCs w:val="20"/>
          <w:lang w:eastAsia="sl-SI"/>
        </w:rPr>
        <w:t>s plačili</w:t>
      </w:r>
      <w:r w:rsidRPr="000C4E59">
        <w:rPr>
          <w:rFonts w:cs="Arial"/>
          <w:color w:val="000000"/>
          <w:szCs w:val="20"/>
          <w:lang w:eastAsia="sl-SI"/>
        </w:rPr>
        <w:t xml:space="preserve"> obiskovalcev za ogledovanje in obiskovanje naravnih </w:t>
      </w:r>
      <w:r w:rsidRPr="0082077E">
        <w:rPr>
          <w:rFonts w:cs="Arial"/>
          <w:color w:val="000000"/>
          <w:szCs w:val="20"/>
          <w:lang w:eastAsia="sl-SI"/>
        </w:rPr>
        <w:t xml:space="preserve">vrednot v skladu </w:t>
      </w:r>
      <w:r>
        <w:rPr>
          <w:rFonts w:cs="Arial"/>
          <w:color w:val="000000"/>
          <w:szCs w:val="20"/>
          <w:lang w:eastAsia="sl-SI"/>
        </w:rPr>
        <w:t>z nameni iz</w:t>
      </w:r>
      <w:r w:rsidRPr="0082077E">
        <w:rPr>
          <w:rFonts w:cs="Arial"/>
          <w:color w:val="000000"/>
          <w:szCs w:val="20"/>
          <w:lang w:eastAsia="sl-SI"/>
        </w:rPr>
        <w:t xml:space="preserve"> 149.c člen</w:t>
      </w:r>
      <w:r>
        <w:rPr>
          <w:rFonts w:cs="Arial"/>
          <w:color w:val="000000"/>
          <w:szCs w:val="20"/>
          <w:lang w:eastAsia="sl-SI"/>
        </w:rPr>
        <w:t>a</w:t>
      </w:r>
      <w:r w:rsidRPr="0082077E">
        <w:rPr>
          <w:rFonts w:cs="Arial"/>
          <w:color w:val="000000"/>
          <w:szCs w:val="20"/>
          <w:lang w:eastAsia="sl-SI"/>
        </w:rPr>
        <w:t xml:space="preserve"> tega zakona.«.«.</w:t>
      </w:r>
    </w:p>
    <w:bookmarkEnd w:id="38"/>
    <w:p w:rsidR="00DC7147" w:rsidRDefault="00DC7147" w:rsidP="00DC7147">
      <w:pPr>
        <w:jc w:val="both"/>
        <w:rPr>
          <w:rFonts w:cs="Arial"/>
          <w:szCs w:val="20"/>
        </w:rPr>
      </w:pPr>
    </w:p>
    <w:p w:rsidR="00DC7147" w:rsidRPr="000C4E59" w:rsidRDefault="00DC7147" w:rsidP="00DC7147">
      <w:pPr>
        <w:jc w:val="both"/>
        <w:rPr>
          <w:rFonts w:cs="Arial"/>
          <w:szCs w:val="20"/>
          <w:u w:val="single"/>
        </w:rPr>
      </w:pPr>
      <w:r w:rsidRPr="000C4E59">
        <w:rPr>
          <w:rFonts w:cs="Arial"/>
          <w:szCs w:val="20"/>
          <w:u w:val="single"/>
        </w:rPr>
        <w:t xml:space="preserve">Obrazložitev: </w:t>
      </w:r>
    </w:p>
    <w:p w:rsidR="00DC7147" w:rsidRPr="00985164" w:rsidRDefault="00DC7147" w:rsidP="00DC7147">
      <w:pPr>
        <w:jc w:val="both"/>
        <w:rPr>
          <w:rFonts w:cs="Arial"/>
          <w:szCs w:val="20"/>
        </w:rPr>
      </w:pPr>
      <w:r>
        <w:rPr>
          <w:rFonts w:cs="Arial"/>
          <w:szCs w:val="20"/>
        </w:rPr>
        <w:t xml:space="preserve">V povezavi s pripombami ZPS se poleg 18. in 19. točke doda še nova 20. točka in z njo </w:t>
      </w:r>
      <w:r w:rsidRPr="00985164">
        <w:rPr>
          <w:rFonts w:cs="Arial"/>
          <w:szCs w:val="20"/>
        </w:rPr>
        <w:t xml:space="preserve">naloge upravljavca zavarovanega območja, da sklepa sporazume in dogovore z lokalnimi skupnostmi o porabi sredstev </w:t>
      </w:r>
      <w:r>
        <w:rPr>
          <w:rFonts w:cs="Arial"/>
          <w:szCs w:val="20"/>
        </w:rPr>
        <w:t>s plačili</w:t>
      </w:r>
      <w:r w:rsidRPr="00985164">
        <w:rPr>
          <w:rFonts w:cs="Arial"/>
          <w:szCs w:val="20"/>
        </w:rPr>
        <w:t xml:space="preserve"> obiskovalcev za ogledovanje in obiskovanje naravnih vrednot. Primer, ko  sporazum ni sklenjen, je naveden v šestem odstavku 149. č člena. V tem primeru so zbrane sredstva v celoti prihodek upravljavca zavarovanega območja.</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33. členu</w:t>
      </w:r>
    </w:p>
    <w:p w:rsidR="00DC7147" w:rsidRPr="00E1110E" w:rsidRDefault="00DC7147" w:rsidP="00DC7147">
      <w:pPr>
        <w:jc w:val="both"/>
        <w:rPr>
          <w:rFonts w:cs="Arial"/>
          <w:szCs w:val="20"/>
        </w:rPr>
      </w:pPr>
    </w:p>
    <w:p w:rsidR="00DC7147" w:rsidRPr="00401D3C" w:rsidRDefault="00DC7147" w:rsidP="00DC7147">
      <w:pPr>
        <w:jc w:val="both"/>
        <w:rPr>
          <w:rFonts w:cs="Arial"/>
          <w:szCs w:val="20"/>
        </w:rPr>
      </w:pPr>
      <w:r w:rsidRPr="00401D3C">
        <w:rPr>
          <w:rFonts w:cs="Arial"/>
          <w:szCs w:val="20"/>
        </w:rPr>
        <w:t xml:space="preserve">V 33. členu se v novem 136.a členu šesti odstavek črta. </w:t>
      </w:r>
    </w:p>
    <w:p w:rsidR="00DC7147" w:rsidRPr="00401D3C" w:rsidRDefault="00DC7147" w:rsidP="00DC7147">
      <w:pPr>
        <w:jc w:val="both"/>
        <w:rPr>
          <w:rFonts w:cs="Arial"/>
          <w:szCs w:val="20"/>
        </w:rPr>
      </w:pPr>
    </w:p>
    <w:p w:rsidR="00DC7147" w:rsidRPr="00401D3C" w:rsidRDefault="00DC7147" w:rsidP="00DC7147">
      <w:pPr>
        <w:jc w:val="both"/>
        <w:rPr>
          <w:rFonts w:cs="Arial"/>
          <w:szCs w:val="20"/>
        </w:rPr>
      </w:pPr>
      <w:r w:rsidRPr="00401D3C">
        <w:rPr>
          <w:rFonts w:cs="Arial"/>
          <w:szCs w:val="20"/>
        </w:rPr>
        <w:t xml:space="preserve">Dosedanji sedmi, osmi, in deveti odstavek postanejo šesti, sedmi in osmi odstavek. </w:t>
      </w:r>
    </w:p>
    <w:p w:rsidR="00DC7147" w:rsidRPr="00401D3C" w:rsidRDefault="00DC7147" w:rsidP="00DC7147">
      <w:pPr>
        <w:jc w:val="both"/>
        <w:rPr>
          <w:rFonts w:cs="Arial"/>
          <w:szCs w:val="20"/>
        </w:rPr>
      </w:pPr>
    </w:p>
    <w:p w:rsidR="00DC7147" w:rsidRDefault="00DC7147" w:rsidP="00DC7147">
      <w:pPr>
        <w:jc w:val="both"/>
        <w:rPr>
          <w:rFonts w:cs="Arial"/>
          <w:szCs w:val="20"/>
        </w:rPr>
      </w:pPr>
      <w:r w:rsidRPr="00401D3C">
        <w:rPr>
          <w:rFonts w:cs="Arial"/>
          <w:szCs w:val="20"/>
        </w:rPr>
        <w:t>V dosedanjem desetem odstavku, ki postane deveti odstavek</w:t>
      </w:r>
      <w:r>
        <w:rPr>
          <w:rFonts w:cs="Arial"/>
          <w:szCs w:val="20"/>
        </w:rPr>
        <w:t>,</w:t>
      </w:r>
      <w:r w:rsidRPr="00401D3C">
        <w:rPr>
          <w:rFonts w:cs="Arial"/>
          <w:szCs w:val="20"/>
        </w:rPr>
        <w:t xml:space="preserve"> se pred piko na koncu stavka dodata vejica in besedilo: "ta pa pooblaščenega predstavnika Zavoda za gozdove Slovenije". </w:t>
      </w:r>
    </w:p>
    <w:p w:rsidR="00DC7147" w:rsidRDefault="00DC7147" w:rsidP="00DC7147">
      <w:pPr>
        <w:jc w:val="both"/>
        <w:rPr>
          <w:rFonts w:cs="Arial"/>
          <w:szCs w:val="20"/>
        </w:rPr>
      </w:pPr>
    </w:p>
    <w:p w:rsidR="00DC7147" w:rsidRPr="000C4E59" w:rsidRDefault="00DC7147" w:rsidP="00DC7147">
      <w:pPr>
        <w:jc w:val="both"/>
        <w:rPr>
          <w:rFonts w:cs="Arial"/>
          <w:szCs w:val="20"/>
          <w:u w:val="single"/>
        </w:rPr>
      </w:pPr>
      <w:r w:rsidRPr="000C4E59">
        <w:rPr>
          <w:rFonts w:cs="Arial"/>
          <w:szCs w:val="20"/>
          <w:u w:val="single"/>
        </w:rPr>
        <w:t>Obrazložitev:</w:t>
      </w:r>
    </w:p>
    <w:p w:rsidR="00DC7147" w:rsidRDefault="00DC7147" w:rsidP="00DC7147">
      <w:pPr>
        <w:jc w:val="both"/>
        <w:rPr>
          <w:rFonts w:cs="Arial"/>
          <w:szCs w:val="20"/>
        </w:rPr>
      </w:pPr>
      <w:r>
        <w:rPr>
          <w:rFonts w:cs="Arial"/>
          <w:szCs w:val="20"/>
        </w:rPr>
        <w:t>V zvezi s pripombami ZPS se šesti odstavek črta, saj gre za podvajanje s petim odstavkom 14.a člena, ki velja za poseg v vse vrste zavarovanih prosto živečih živali. Na koncu preštevilčenega devetega odstavka se doda obveznost, da upravljalec lovišča o trku velike zveri z vozili v prometu in o najdbi ranjene ali poginule zveri na cestišču obvesti tudi pooblaščenega predstavnika ZGS.</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34.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34. člen se spremeni tako, da se glasi:</w:t>
      </w:r>
    </w:p>
    <w:p w:rsidR="00DC7147" w:rsidRDefault="00DC7147" w:rsidP="00DC7147">
      <w:pPr>
        <w:shd w:val="clear" w:color="auto" w:fill="FFFFFF"/>
        <w:spacing w:line="276" w:lineRule="auto"/>
        <w:jc w:val="center"/>
        <w:rPr>
          <w:rFonts w:cs="Arial"/>
          <w:color w:val="000000"/>
          <w:szCs w:val="20"/>
          <w:lang w:eastAsia="sl-SI"/>
        </w:rPr>
      </w:pPr>
      <w:r w:rsidRPr="001C0839">
        <w:rPr>
          <w:rFonts w:cs="Arial"/>
          <w:color w:val="000000"/>
          <w:szCs w:val="20"/>
          <w:lang w:eastAsia="sl-SI"/>
        </w:rPr>
        <w:t>»</w:t>
      </w:r>
      <w:r>
        <w:rPr>
          <w:rFonts w:cs="Arial"/>
          <w:color w:val="000000"/>
          <w:szCs w:val="20"/>
          <w:lang w:eastAsia="sl-SI"/>
        </w:rPr>
        <w:t>34. člen</w:t>
      </w:r>
    </w:p>
    <w:p w:rsidR="00DC7147" w:rsidRDefault="00DC7147" w:rsidP="00DC7147">
      <w:pPr>
        <w:shd w:val="clear" w:color="auto" w:fill="FFFFFF"/>
        <w:spacing w:line="276" w:lineRule="auto"/>
        <w:jc w:val="center"/>
        <w:rPr>
          <w:rFonts w:cs="Arial"/>
          <w:color w:val="000000"/>
          <w:szCs w:val="20"/>
          <w:lang w:eastAsia="sl-SI"/>
        </w:rPr>
      </w:pPr>
    </w:p>
    <w:p w:rsidR="00DC7147" w:rsidRDefault="00DC7147" w:rsidP="00DC7147">
      <w:pPr>
        <w:shd w:val="clear" w:color="auto" w:fill="FFFFFF"/>
        <w:spacing w:line="276" w:lineRule="auto"/>
        <w:rPr>
          <w:rFonts w:cs="Arial"/>
          <w:color w:val="000000"/>
          <w:szCs w:val="20"/>
          <w:lang w:eastAsia="sl-SI"/>
        </w:rPr>
      </w:pPr>
      <w:r>
        <w:rPr>
          <w:rFonts w:cs="Arial"/>
          <w:color w:val="000000"/>
          <w:szCs w:val="20"/>
          <w:lang w:eastAsia="sl-SI"/>
        </w:rPr>
        <w:t>149. člen se spremeni tako, da se glasi:</w:t>
      </w:r>
    </w:p>
    <w:p w:rsidR="00DC7147" w:rsidRPr="001C0839" w:rsidRDefault="00DC7147" w:rsidP="00DC7147">
      <w:pPr>
        <w:shd w:val="clear" w:color="auto" w:fill="FFFFFF"/>
        <w:spacing w:line="276" w:lineRule="auto"/>
        <w:jc w:val="center"/>
        <w:rPr>
          <w:rFonts w:cs="Arial"/>
          <w:color w:val="000000"/>
          <w:szCs w:val="20"/>
          <w:lang w:eastAsia="sl-SI"/>
        </w:rPr>
      </w:pPr>
    </w:p>
    <w:p w:rsidR="00DC7147" w:rsidRPr="001C0839" w:rsidRDefault="00DC7147" w:rsidP="00DC7147">
      <w:pPr>
        <w:shd w:val="clear" w:color="auto" w:fill="FFFFFF"/>
        <w:spacing w:line="276" w:lineRule="auto"/>
        <w:jc w:val="center"/>
        <w:rPr>
          <w:rFonts w:cs="Arial"/>
          <w:color w:val="000000"/>
          <w:szCs w:val="20"/>
          <w:lang w:eastAsia="sl-SI"/>
        </w:rPr>
      </w:pPr>
      <w:bookmarkStart w:id="41" w:name="_Hlk179202050"/>
      <w:bookmarkStart w:id="42" w:name="_Hlk184137225"/>
      <w:r>
        <w:rPr>
          <w:rFonts w:cs="Arial"/>
          <w:color w:val="000000"/>
          <w:szCs w:val="20"/>
          <w:lang w:eastAsia="sl-SI"/>
        </w:rPr>
        <w:t>»</w:t>
      </w:r>
      <w:r w:rsidRPr="001C0839">
        <w:rPr>
          <w:rFonts w:cs="Arial"/>
          <w:color w:val="000000"/>
          <w:szCs w:val="20"/>
          <w:lang w:eastAsia="sl-SI"/>
        </w:rPr>
        <w:t>149. člen </w:t>
      </w:r>
    </w:p>
    <w:p w:rsidR="00DC7147" w:rsidRPr="001C0839" w:rsidRDefault="00DC7147" w:rsidP="00DC7147">
      <w:pPr>
        <w:shd w:val="clear" w:color="auto" w:fill="FFFFFF"/>
        <w:spacing w:line="276" w:lineRule="auto"/>
        <w:jc w:val="center"/>
        <w:rPr>
          <w:rFonts w:cs="Arial"/>
          <w:color w:val="000000"/>
          <w:szCs w:val="20"/>
          <w:lang w:eastAsia="sl-SI"/>
        </w:rPr>
      </w:pPr>
      <w:r w:rsidRPr="001C0839">
        <w:rPr>
          <w:rFonts w:cs="Arial"/>
          <w:color w:val="000000"/>
          <w:szCs w:val="20"/>
          <w:lang w:eastAsia="sl-SI"/>
        </w:rPr>
        <w:t>(plačilo za ogledovanje in obiskovanje naravne vrednote) </w:t>
      </w:r>
    </w:p>
    <w:p w:rsidR="00DC7147" w:rsidRPr="001C0839" w:rsidRDefault="00DC7147" w:rsidP="00DC7147">
      <w:pPr>
        <w:shd w:val="clear" w:color="auto" w:fill="FFFFFF"/>
        <w:spacing w:line="276" w:lineRule="auto"/>
        <w:jc w:val="both"/>
        <w:rPr>
          <w:rFonts w:cs="Arial"/>
          <w:color w:val="000000"/>
          <w:szCs w:val="20"/>
          <w:lang w:eastAsia="sl-SI"/>
        </w:rPr>
      </w:pPr>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 xml:space="preserve">(1) Ogledovanje in obiskovanje naravne vrednote sta brezplačna. </w:t>
      </w:r>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lastRenderedPageBreak/>
        <w:t>(2) Ne glede na prejšnji odstavek se za ogledovanje in obiskovanje naravne vrednote lahko zaračuna plačilo, če: </w:t>
      </w:r>
      <w:bookmarkStart w:id="43" w:name="_Hlk177637462"/>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 xml:space="preserve">se za namen ogledovanja in obiskovanja naravne vrednote izvajajo ureditve (na primer galerije, mostovži, osvetlitev v podzemni jami, varovalne </w:t>
      </w:r>
      <w:r w:rsidRPr="002F74C3">
        <w:rPr>
          <w:rFonts w:cs="Arial"/>
          <w:szCs w:val="20"/>
          <w:lang w:eastAsia="sl-SI"/>
        </w:rPr>
        <w:t xml:space="preserve">ureditve), brez </w:t>
      </w:r>
      <w:r w:rsidRPr="001C0839">
        <w:rPr>
          <w:rFonts w:cs="Arial"/>
          <w:color w:val="000000"/>
          <w:szCs w:val="20"/>
          <w:lang w:eastAsia="sl-SI"/>
        </w:rPr>
        <w:t xml:space="preserve">katerih </w:t>
      </w:r>
      <w:r w:rsidRPr="002F74C3">
        <w:rPr>
          <w:rFonts w:cs="Arial"/>
          <w:szCs w:val="20"/>
          <w:lang w:eastAsia="sl-SI"/>
        </w:rPr>
        <w:t>ogledovanje in obiskovanje ni mogoče, ni varno ali bi bil brez njih negativni vpliv na naravo večji,   </w:t>
      </w:r>
    </w:p>
    <w:p w:rsidR="00DC7147" w:rsidRPr="00D54A06"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54A06">
        <w:rPr>
          <w:rFonts w:cs="Arial"/>
          <w:color w:val="000000"/>
          <w:szCs w:val="20"/>
          <w:lang w:eastAsia="sl-SI"/>
        </w:rPr>
        <w:t>se zaradi množičnega ogledovanja in obiskovanja naravne vrednote izvajajo</w:t>
      </w:r>
      <w:r>
        <w:rPr>
          <w:rFonts w:cs="Arial"/>
          <w:color w:val="000000"/>
          <w:szCs w:val="20"/>
          <w:lang w:eastAsia="sl-SI"/>
        </w:rPr>
        <w:t xml:space="preserve"> ukrepi</w:t>
      </w:r>
      <w:r w:rsidRPr="00D54A06">
        <w:rPr>
          <w:rFonts w:cs="Arial"/>
          <w:color w:val="000000"/>
          <w:szCs w:val="20"/>
          <w:lang w:eastAsia="sl-SI"/>
        </w:rPr>
        <w:t xml:space="preserve"> za usmerjanje ogledovanja in obiskovanja ter </w:t>
      </w:r>
      <w:r>
        <w:rPr>
          <w:rFonts w:cs="Arial"/>
          <w:color w:val="000000"/>
          <w:szCs w:val="20"/>
          <w:lang w:eastAsia="sl-SI"/>
        </w:rPr>
        <w:t xml:space="preserve">za </w:t>
      </w:r>
      <w:r w:rsidRPr="00D54A06">
        <w:rPr>
          <w:rFonts w:cs="Arial"/>
          <w:color w:val="000000"/>
          <w:szCs w:val="20"/>
          <w:lang w:eastAsia="sl-SI"/>
        </w:rPr>
        <w:t xml:space="preserve">uravnavanje števila obiskovalcev z nosilno zmogljivostjo naravne vrednote </w:t>
      </w:r>
      <w:r w:rsidRPr="00D54A06">
        <w:rPr>
          <w:rFonts w:cs="Arial"/>
          <w:szCs w:val="20"/>
          <w:lang w:eastAsia="sl-SI"/>
        </w:rPr>
        <w:t xml:space="preserve">(na primer usmerjevalne in obveščevalne oznake, fizične zaščite, tehnične naprave in sistemi za razporejanje obiska), </w:t>
      </w:r>
      <w:r>
        <w:rPr>
          <w:rFonts w:cs="Arial"/>
          <w:szCs w:val="20"/>
          <w:lang w:eastAsia="sl-SI"/>
        </w:rPr>
        <w:t>če je izvajanje takih ukrepov</w:t>
      </w:r>
      <w:r w:rsidRPr="00D54A06">
        <w:rPr>
          <w:rFonts w:cs="Arial"/>
          <w:szCs w:val="20"/>
          <w:lang w:eastAsia="sl-SI"/>
        </w:rPr>
        <w:t xml:space="preserve"> nujno, ker bi bila sicer naravna vrednota ogrožena ali bi bila zmanjšana kakovost </w:t>
      </w:r>
      <w:r>
        <w:rPr>
          <w:rFonts w:cs="Arial"/>
          <w:szCs w:val="20"/>
          <w:lang w:eastAsia="sl-SI"/>
        </w:rPr>
        <w:t xml:space="preserve">njenega </w:t>
      </w:r>
      <w:r w:rsidRPr="00D54A06">
        <w:rPr>
          <w:rFonts w:cs="Arial"/>
          <w:szCs w:val="20"/>
          <w:lang w:eastAsia="sl-SI"/>
        </w:rPr>
        <w:t xml:space="preserve">spoznavanja in doživljanja </w:t>
      </w:r>
      <w:r>
        <w:rPr>
          <w:rFonts w:cs="Arial"/>
          <w:szCs w:val="20"/>
          <w:lang w:eastAsia="sl-SI"/>
        </w:rPr>
        <w:t xml:space="preserve">in je </w:t>
      </w:r>
      <w:r w:rsidRPr="00D54A06">
        <w:rPr>
          <w:rFonts w:cs="Arial"/>
          <w:szCs w:val="20"/>
          <w:lang w:eastAsia="sl-SI"/>
        </w:rPr>
        <w:t>povezano z nesorazmernimi strošk</w:t>
      </w:r>
      <w:r>
        <w:rPr>
          <w:rFonts w:cs="Arial"/>
          <w:szCs w:val="20"/>
          <w:lang w:eastAsia="sl-SI"/>
        </w:rPr>
        <w:t>i</w:t>
      </w:r>
      <w:r w:rsidRPr="00D54A06">
        <w:rPr>
          <w:rFonts w:cs="Arial"/>
          <w:szCs w:val="20"/>
          <w:lang w:eastAsia="sl-SI"/>
        </w:rPr>
        <w:t xml:space="preserve">, </w:t>
      </w:r>
    </w:p>
    <w:p w:rsidR="00DC7147" w:rsidRPr="00D54A06"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D54A06">
        <w:rPr>
          <w:rFonts w:cs="Arial"/>
          <w:color w:val="000000"/>
          <w:szCs w:val="20"/>
          <w:lang w:eastAsia="sl-SI"/>
        </w:rPr>
        <w:t xml:space="preserve">se zaradi preobremenjenosti z motornim prometom izvajajo ukrepi za urejanje mirujočega prometa. </w:t>
      </w:r>
      <w:bookmarkEnd w:id="43"/>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(3) Plačilo za ogledovanje in obiskovanje naravne vrednote se lahko zaračuna v obliki:  </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plačila za obisk na obiskovalca ali motorno vozilo (v nadaljnjem besedilu: plačilo za obisk) ali   </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 xml:space="preserve">plačila za parkiranje motornega vozila na površini za mirujoči promet, ki je namenjena obiskovanju naravne vrednote in je kot taka opredeljena z občinskim </w:t>
      </w:r>
      <w:r>
        <w:rPr>
          <w:rFonts w:cs="Arial"/>
          <w:color w:val="000000"/>
          <w:szCs w:val="20"/>
          <w:lang w:eastAsia="sl-SI"/>
        </w:rPr>
        <w:t xml:space="preserve">izvedbenim </w:t>
      </w:r>
      <w:r w:rsidRPr="001C0839">
        <w:rPr>
          <w:rFonts w:cs="Arial"/>
          <w:color w:val="000000"/>
          <w:szCs w:val="20"/>
          <w:lang w:eastAsia="sl-SI"/>
        </w:rPr>
        <w:t>prostorskim aktom (v nadaljnjem besedilu: plačilo za parkiranje).</w:t>
      </w:r>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(4) Plačilo za ogledovanje in obiskovanje naravne vrednote se določi kot seštevek:  </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plačila za nadomestilo upravičenih stroškov za ureditve in aktivnosti v zvezi z ogledovanjem in obiskovanjem naravne vrednote (v nadaljnjem besedilu: nadomestilo upravičenih stroškov) in  </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plačila za varstvo naravnih vrednot ter upravljanje zavarovanih območij, ureditve in aktivnosti, povezane z ogledovanjem in obiskovanjem na območju lokalne skupnosti, na kateri je naravna vrednota, ali za dostop do nje (v nadaljnjem besedilu: lokalno okolje) ter za spodbujanje trajnostnega razvoja, s katerim se prispeva k varstvenim ciljem zavarovanega območja  (v nadaljnjem besedilu: plačilo za naravo in lokalno okolje).   </w:t>
      </w:r>
    </w:p>
    <w:p w:rsidR="00DC7147" w:rsidRPr="00941C62" w:rsidRDefault="00DC7147" w:rsidP="00DC7147">
      <w:pPr>
        <w:shd w:val="clear" w:color="auto" w:fill="FFFFFF"/>
        <w:spacing w:line="276" w:lineRule="auto"/>
        <w:jc w:val="both"/>
        <w:rPr>
          <w:rFonts w:cs="Arial"/>
          <w:color w:val="000000"/>
          <w:szCs w:val="20"/>
          <w:lang w:eastAsia="sl-SI"/>
        </w:rPr>
      </w:pPr>
      <w:r w:rsidRPr="00941C62">
        <w:rPr>
          <w:rFonts w:cs="Arial"/>
          <w:color w:val="000000"/>
          <w:szCs w:val="20"/>
          <w:lang w:eastAsia="sl-SI"/>
        </w:rPr>
        <w:t>(5) Višina nadomestila upravičenih stroškov se določi tako, da se načrtovani upravičeni stroški, zmanjšani oziroma povečani za presežek oziroma primanjkljaj zbranih plačil za obisk iz prejšnjega letnega ali večletnega obdobja, delijo  s številom obiskovalcev oziroma vozil iz prejšnjega letnega ali večletnega obdobja ali s številom obiskovalcev, kot jih dopušča nosilna zmogljivost naravne vrednote, oziroma številom vozil, kot jih dopuščajo razpoložljiva parkirna mesta.</w:t>
      </w:r>
    </w:p>
    <w:p w:rsidR="00DC7147" w:rsidRPr="00941C62" w:rsidRDefault="00DC7147" w:rsidP="00DC7147">
      <w:pPr>
        <w:shd w:val="clear" w:color="auto" w:fill="FFFFFF"/>
        <w:spacing w:line="276" w:lineRule="auto"/>
        <w:jc w:val="both"/>
        <w:rPr>
          <w:rFonts w:cs="Arial"/>
          <w:color w:val="000000"/>
          <w:szCs w:val="20"/>
          <w:lang w:eastAsia="sl-SI"/>
        </w:rPr>
      </w:pPr>
      <w:r w:rsidRPr="00941C62">
        <w:rPr>
          <w:rFonts w:cs="Arial"/>
          <w:color w:val="000000"/>
          <w:szCs w:val="20"/>
          <w:lang w:eastAsia="sl-SI"/>
        </w:rPr>
        <w:t xml:space="preserve">(6) Plačilo za naravo in lokalno okolje znaša največ toliko, kot znaša nadomestilo upravičenih stroškov, pri čemer je plačilo za naravo in lokalno okolje obratno sorazmerno z višino zagotovljenih javnih sredstev za uresničevanje javnega interesa varstva naravnih vrednot. </w:t>
      </w:r>
    </w:p>
    <w:p w:rsidR="00DC7147" w:rsidRPr="00941C62" w:rsidRDefault="00DC7147" w:rsidP="00DC7147">
      <w:pPr>
        <w:shd w:val="clear" w:color="auto" w:fill="FFFFFF"/>
        <w:spacing w:line="276" w:lineRule="auto"/>
        <w:jc w:val="both"/>
        <w:rPr>
          <w:rFonts w:cs="Arial"/>
          <w:color w:val="000000"/>
          <w:szCs w:val="20"/>
          <w:lang w:eastAsia="sl-SI"/>
        </w:rPr>
      </w:pPr>
      <w:r w:rsidRPr="00941C62">
        <w:rPr>
          <w:rFonts w:cs="Arial"/>
          <w:color w:val="000000"/>
          <w:szCs w:val="20"/>
          <w:lang w:eastAsia="sl-SI"/>
        </w:rPr>
        <w:t xml:space="preserve">(7) Obiskovalcem naravne vrednote se v primerih iz drugega odstavka </w:t>
      </w:r>
      <w:r>
        <w:rPr>
          <w:rFonts w:cs="Arial"/>
          <w:color w:val="000000"/>
          <w:szCs w:val="20"/>
          <w:lang w:eastAsia="sl-SI"/>
        </w:rPr>
        <w:t>tega</w:t>
      </w:r>
      <w:r w:rsidRPr="00941C62">
        <w:rPr>
          <w:rFonts w:cs="Arial"/>
          <w:color w:val="000000"/>
          <w:szCs w:val="20"/>
          <w:lang w:eastAsia="sl-SI"/>
        </w:rPr>
        <w:t xml:space="preserve"> člena omogoči brezplačni obisk naravne vrednote </w:t>
      </w:r>
      <w:r>
        <w:rPr>
          <w:rFonts w:cs="Arial"/>
          <w:color w:val="000000"/>
          <w:szCs w:val="20"/>
          <w:lang w:eastAsia="sl-SI"/>
        </w:rPr>
        <w:t>najmanj šest nedelj v letu, ki jih določi upravljavec zavarovanega območja</w:t>
      </w:r>
      <w:r w:rsidRPr="00941C62">
        <w:rPr>
          <w:rFonts w:cs="Arial"/>
          <w:color w:val="000000"/>
          <w:szCs w:val="20"/>
          <w:lang w:eastAsia="sl-SI"/>
        </w:rPr>
        <w:t>.  </w:t>
      </w:r>
    </w:p>
    <w:p w:rsidR="00DC7147" w:rsidRPr="001C0839" w:rsidRDefault="00DC7147" w:rsidP="00DC7147">
      <w:pPr>
        <w:shd w:val="clear" w:color="auto" w:fill="FFFFFF"/>
        <w:spacing w:line="276" w:lineRule="auto"/>
        <w:jc w:val="both"/>
        <w:rPr>
          <w:rFonts w:cs="Arial"/>
          <w:color w:val="000000"/>
          <w:szCs w:val="20"/>
          <w:lang w:eastAsia="sl-SI"/>
        </w:rPr>
      </w:pPr>
      <w:bookmarkStart w:id="44" w:name="_Hlk177398240"/>
      <w:r w:rsidRPr="00941C62">
        <w:rPr>
          <w:rFonts w:cs="Arial"/>
          <w:color w:val="000000"/>
          <w:szCs w:val="20"/>
          <w:lang w:eastAsia="sl-SI"/>
        </w:rPr>
        <w:t xml:space="preserve">(8) </w:t>
      </w:r>
      <w:bookmarkStart w:id="45" w:name="_Hlk178599069"/>
      <w:r w:rsidRPr="00941C62">
        <w:rPr>
          <w:rFonts w:cs="Arial"/>
          <w:color w:val="000000"/>
          <w:szCs w:val="20"/>
          <w:lang w:eastAsia="sl-SI"/>
        </w:rPr>
        <w:t>Pogojevanje ogledovanja in obiskovanja naravne vrednote z vodenjem</w:t>
      </w:r>
      <w:r w:rsidRPr="001C0839">
        <w:rPr>
          <w:rFonts w:cs="Arial"/>
          <w:color w:val="000000"/>
          <w:szCs w:val="20"/>
          <w:lang w:eastAsia="sl-SI"/>
        </w:rPr>
        <w:t xml:space="preserve"> ni dovoljeno, razen</w:t>
      </w:r>
      <w:r>
        <w:rPr>
          <w:rFonts w:cs="Arial"/>
          <w:color w:val="000000"/>
          <w:szCs w:val="20"/>
          <w:lang w:eastAsia="sl-SI"/>
        </w:rPr>
        <w:t xml:space="preserve"> </w:t>
      </w:r>
      <w:r w:rsidRPr="001C0839">
        <w:rPr>
          <w:rFonts w:cs="Arial"/>
          <w:color w:val="000000"/>
          <w:szCs w:val="20"/>
          <w:lang w:eastAsia="sl-SI"/>
        </w:rPr>
        <w:t xml:space="preserve">če je </w:t>
      </w:r>
      <w:r>
        <w:rPr>
          <w:rFonts w:cs="Arial"/>
          <w:color w:val="000000"/>
          <w:szCs w:val="20"/>
          <w:lang w:eastAsia="sl-SI"/>
        </w:rPr>
        <w:t>vodenje kot ukrep varstva naravne vrednote ali zagotavljanja varnosti obiskovalcev določen s predpisom ministra.</w:t>
      </w:r>
      <w:r w:rsidRPr="001C0839">
        <w:rPr>
          <w:rFonts w:cs="Arial"/>
          <w:color w:val="000000"/>
          <w:szCs w:val="20"/>
          <w:lang w:eastAsia="sl-SI"/>
        </w:rPr>
        <w:t xml:space="preserve"> </w:t>
      </w:r>
      <w:bookmarkEnd w:id="44"/>
    </w:p>
    <w:bookmarkEnd w:id="45"/>
    <w:p w:rsidR="00DC7147"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w:t>
      </w:r>
      <w:r>
        <w:rPr>
          <w:rFonts w:cs="Arial"/>
          <w:color w:val="000000"/>
          <w:szCs w:val="20"/>
          <w:lang w:eastAsia="sl-SI"/>
        </w:rPr>
        <w:t>9</w:t>
      </w:r>
      <w:r w:rsidRPr="001C0839">
        <w:rPr>
          <w:rFonts w:cs="Arial"/>
          <w:color w:val="000000"/>
          <w:szCs w:val="20"/>
          <w:lang w:eastAsia="sl-SI"/>
        </w:rPr>
        <w:t>) Upravičene stroške iz prve alineje četrtega odstavka tega člena, metodologijo njihovega izračuna, podrobnejša pravila v zvezi s plačili za ogledovanje in obiskovanje naravne vrednote ter delitev zbranih sredstev iz 149.č člena tega zakona predpiše minister.</w:t>
      </w:r>
    </w:p>
    <w:p w:rsidR="00DC7147" w:rsidRPr="002F74C3" w:rsidRDefault="00DC7147" w:rsidP="00DC7147">
      <w:pPr>
        <w:shd w:val="clear" w:color="auto" w:fill="FFFFFF"/>
        <w:spacing w:line="276" w:lineRule="auto"/>
        <w:jc w:val="both"/>
        <w:rPr>
          <w:rFonts w:cs="Arial"/>
          <w:szCs w:val="20"/>
          <w:lang w:eastAsia="sl-SI"/>
        </w:rPr>
      </w:pPr>
      <w:r w:rsidRPr="002F74C3">
        <w:rPr>
          <w:rFonts w:cs="Arial"/>
          <w:szCs w:val="20"/>
          <w:lang w:eastAsia="sl-SI"/>
        </w:rPr>
        <w:t>(1</w:t>
      </w:r>
      <w:r>
        <w:rPr>
          <w:rFonts w:cs="Arial"/>
          <w:szCs w:val="20"/>
          <w:lang w:eastAsia="sl-SI"/>
        </w:rPr>
        <w:t>0</w:t>
      </w:r>
      <w:r w:rsidRPr="002F74C3">
        <w:rPr>
          <w:rFonts w:cs="Arial"/>
          <w:szCs w:val="20"/>
          <w:lang w:eastAsia="sl-SI"/>
        </w:rPr>
        <w:t xml:space="preserve">) </w:t>
      </w:r>
      <w:r>
        <w:rPr>
          <w:rFonts w:cs="Arial"/>
          <w:szCs w:val="20"/>
          <w:lang w:eastAsia="sl-SI"/>
        </w:rPr>
        <w:t>Z določbami o plačilu za ogledovanje in obiskovanje naravne vrednote</w:t>
      </w:r>
      <w:r w:rsidRPr="002F74C3">
        <w:rPr>
          <w:rFonts w:cs="Arial"/>
          <w:szCs w:val="20"/>
          <w:lang w:eastAsia="sl-SI"/>
        </w:rPr>
        <w:t xml:space="preserve"> se ne posega v določbe </w:t>
      </w:r>
      <w:r>
        <w:rPr>
          <w:rFonts w:cs="Arial"/>
          <w:szCs w:val="20"/>
          <w:lang w:eastAsia="sl-SI"/>
        </w:rPr>
        <w:t>o plačljivosti ali neplačljivosti</w:t>
      </w:r>
      <w:r w:rsidRPr="002F74C3">
        <w:rPr>
          <w:rFonts w:cs="Arial"/>
          <w:szCs w:val="20"/>
          <w:lang w:eastAsia="sl-SI"/>
        </w:rPr>
        <w:t xml:space="preserve"> izvajanj</w:t>
      </w:r>
      <w:r>
        <w:rPr>
          <w:rFonts w:cs="Arial"/>
          <w:szCs w:val="20"/>
          <w:lang w:eastAsia="sl-SI"/>
        </w:rPr>
        <w:t>a</w:t>
      </w:r>
      <w:r w:rsidRPr="002F74C3">
        <w:rPr>
          <w:rFonts w:cs="Arial"/>
          <w:szCs w:val="20"/>
          <w:lang w:eastAsia="sl-SI"/>
        </w:rPr>
        <w:t xml:space="preserve"> splošne </w:t>
      </w:r>
      <w:r>
        <w:rPr>
          <w:rFonts w:cs="Arial"/>
          <w:szCs w:val="20"/>
          <w:lang w:eastAsia="sl-SI"/>
        </w:rPr>
        <w:t>ali</w:t>
      </w:r>
      <w:r w:rsidRPr="002F74C3">
        <w:rPr>
          <w:rFonts w:cs="Arial"/>
          <w:szCs w:val="20"/>
          <w:lang w:eastAsia="sl-SI"/>
        </w:rPr>
        <w:t xml:space="preserve"> posebne rabe </w:t>
      </w:r>
      <w:r>
        <w:rPr>
          <w:rFonts w:cs="Arial"/>
          <w:szCs w:val="20"/>
          <w:lang w:eastAsia="sl-SI"/>
        </w:rPr>
        <w:t xml:space="preserve">delov okolja </w:t>
      </w:r>
      <w:r w:rsidRPr="002F74C3">
        <w:rPr>
          <w:rFonts w:cs="Arial"/>
          <w:szCs w:val="20"/>
          <w:lang w:eastAsia="sl-SI"/>
        </w:rPr>
        <w:t>po drugih predpisih</w:t>
      </w:r>
      <w:r>
        <w:rPr>
          <w:rFonts w:cs="Arial"/>
          <w:szCs w:val="20"/>
          <w:lang w:eastAsia="sl-SI"/>
        </w:rPr>
        <w:t>.</w:t>
      </w:r>
      <w:r w:rsidRPr="002F74C3">
        <w:rPr>
          <w:rFonts w:cs="Arial"/>
          <w:szCs w:val="20"/>
          <w:lang w:eastAsia="sl-SI"/>
        </w:rPr>
        <w:t>«.</w:t>
      </w:r>
      <w:bookmarkEnd w:id="41"/>
      <w:r>
        <w:rPr>
          <w:rFonts w:cs="Arial"/>
          <w:szCs w:val="20"/>
          <w:lang w:eastAsia="sl-SI"/>
        </w:rPr>
        <w:t>«.</w:t>
      </w:r>
    </w:p>
    <w:bookmarkEnd w:id="42"/>
    <w:p w:rsidR="00DC7147" w:rsidRPr="002F74C3" w:rsidRDefault="00DC7147" w:rsidP="00DC7147">
      <w:pPr>
        <w:shd w:val="clear" w:color="auto" w:fill="FFFFFF"/>
        <w:spacing w:line="276" w:lineRule="auto"/>
        <w:jc w:val="both"/>
        <w:rPr>
          <w:rFonts w:cs="Arial"/>
          <w:szCs w:val="20"/>
          <w:lang w:eastAsia="sl-SI"/>
        </w:rPr>
      </w:pPr>
    </w:p>
    <w:p w:rsidR="00DC7147" w:rsidRPr="00E83648" w:rsidRDefault="00DC7147" w:rsidP="00DC7147">
      <w:pPr>
        <w:shd w:val="clear" w:color="auto" w:fill="FFFFFF"/>
        <w:spacing w:line="276" w:lineRule="auto"/>
        <w:jc w:val="both"/>
        <w:rPr>
          <w:rFonts w:cs="Arial"/>
          <w:szCs w:val="20"/>
          <w:u w:val="single"/>
          <w:lang w:eastAsia="sl-SI"/>
        </w:rPr>
      </w:pPr>
      <w:r w:rsidRPr="00E83648">
        <w:rPr>
          <w:rFonts w:cs="Arial"/>
          <w:szCs w:val="20"/>
          <w:u w:val="single"/>
          <w:lang w:eastAsia="sl-SI"/>
        </w:rPr>
        <w:t xml:space="preserve">Obrazložitev: </w:t>
      </w:r>
    </w:p>
    <w:p w:rsidR="00DC7147" w:rsidRPr="00AE5F66" w:rsidRDefault="00DC7147" w:rsidP="00DC7147">
      <w:pPr>
        <w:shd w:val="clear" w:color="auto" w:fill="FFFFFF"/>
        <w:spacing w:line="276" w:lineRule="auto"/>
        <w:jc w:val="both"/>
        <w:rPr>
          <w:rFonts w:eastAsiaTheme="minorHAnsi" w:cs="Arial"/>
          <w:color w:val="000000" w:themeColor="text1"/>
          <w:szCs w:val="20"/>
        </w:rPr>
      </w:pPr>
      <w:r w:rsidRPr="002F74C3">
        <w:rPr>
          <w:rFonts w:cs="Arial"/>
          <w:szCs w:val="20"/>
          <w:lang w:eastAsia="sl-SI"/>
        </w:rPr>
        <w:t xml:space="preserve">Besedilo 149. člena se </w:t>
      </w:r>
      <w:r>
        <w:rPr>
          <w:rFonts w:cs="Arial"/>
          <w:szCs w:val="20"/>
          <w:lang w:eastAsia="sl-SI"/>
        </w:rPr>
        <w:t>v zvezi s pripombami ZPS v</w:t>
      </w:r>
      <w:r w:rsidRPr="002F74C3">
        <w:rPr>
          <w:rFonts w:cs="Arial"/>
          <w:szCs w:val="20"/>
          <w:lang w:eastAsia="sl-SI"/>
        </w:rPr>
        <w:t xml:space="preserve"> prvi alineji drugega odstavka redakcijsko popravi.</w:t>
      </w:r>
      <w:r>
        <w:rPr>
          <w:rFonts w:cs="Arial"/>
          <w:szCs w:val="20"/>
          <w:lang w:eastAsia="sl-SI"/>
        </w:rPr>
        <w:t xml:space="preserve"> </w:t>
      </w:r>
      <w:r w:rsidRPr="002F74C3">
        <w:rPr>
          <w:rFonts w:cs="Arial"/>
          <w:szCs w:val="20"/>
          <w:lang w:eastAsia="sl-SI"/>
        </w:rPr>
        <w:t xml:space="preserve">Besedilo 149. člena se v drugi alineji drugega odstavka  dopolnjuje s pojasnilom, kaj primeroma lahko zajemajo ukrepi za usmerjanje ogledovanja in obiskovanja naravne vrednote ter </w:t>
      </w:r>
      <w:r w:rsidRPr="002F74C3">
        <w:rPr>
          <w:rFonts w:cs="Arial"/>
          <w:szCs w:val="20"/>
          <w:lang w:eastAsia="sl-SI"/>
        </w:rPr>
        <w:lastRenderedPageBreak/>
        <w:t>uravnavanje števila obiskovalcev z nosilno zmogljivostjo v primeru množičnega ogledovanja in obiskovanja. Pojasnilo se dodaja za dodatno razjasnitev, da  gre za izvajanje ukrepov, ki so z vidika varstva naravne vrednote in kakovosti spoznavanja in doživljanja naravne vrednote nujni</w:t>
      </w:r>
      <w:r w:rsidRPr="002F74C3">
        <w:t xml:space="preserve">. </w:t>
      </w:r>
      <w:r w:rsidRPr="002F74C3">
        <w:rPr>
          <w:rFonts w:cs="Arial"/>
          <w:szCs w:val="20"/>
          <w:lang w:eastAsia="sl-SI"/>
        </w:rPr>
        <w:t xml:space="preserve">Ukrepi za usmerjanje ogledovanja in obiskovanja naravne vrednote ter uravnavanje števila obiskovalcev z nosilno zmogljivostjo lahko zajemajo usmerjevalne oznake (znake, smerokaze </w:t>
      </w:r>
      <w:proofErr w:type="spellStart"/>
      <w:r w:rsidRPr="002F74C3">
        <w:rPr>
          <w:rFonts w:cs="Arial"/>
          <w:szCs w:val="20"/>
          <w:lang w:eastAsia="sl-SI"/>
        </w:rPr>
        <w:t>ipd</w:t>
      </w:r>
      <w:proofErr w:type="spellEnd"/>
      <w:r w:rsidRPr="002F74C3">
        <w:rPr>
          <w:rFonts w:cs="Arial"/>
          <w:szCs w:val="20"/>
          <w:lang w:eastAsia="sl-SI"/>
        </w:rPr>
        <w:t xml:space="preserve">) ali fizične zaščite, s katerimi se preprečuje dostop na občutljive dele naravne vrednote  ter tehnične naprave in sistemi za razporejanje obiska (semaforji, števci, sistemi za rezervacijo terminov </w:t>
      </w:r>
      <w:proofErr w:type="spellStart"/>
      <w:r w:rsidRPr="002F74C3">
        <w:rPr>
          <w:rFonts w:cs="Arial"/>
          <w:szCs w:val="20"/>
          <w:lang w:eastAsia="sl-SI"/>
        </w:rPr>
        <w:t>ipd</w:t>
      </w:r>
      <w:proofErr w:type="spellEnd"/>
      <w:r w:rsidRPr="002F74C3">
        <w:rPr>
          <w:rFonts w:cs="Arial"/>
          <w:szCs w:val="20"/>
          <w:lang w:eastAsia="sl-SI"/>
        </w:rPr>
        <w:t>).</w:t>
      </w:r>
      <w:r>
        <w:rPr>
          <w:rFonts w:cs="Arial"/>
          <w:szCs w:val="20"/>
          <w:lang w:eastAsia="sl-SI"/>
        </w:rPr>
        <w:t xml:space="preserve"> Sedmi odstavek, ki določa možnost povečanja plačila za naravo in lokalno okolje za dodatne stroške, se črta, saj se bodo ti stroški lahko prikazali v okviru upravičenih stroškov. </w:t>
      </w:r>
      <w:r w:rsidRPr="002F74C3">
        <w:rPr>
          <w:rFonts w:cs="Arial"/>
          <w:szCs w:val="20"/>
          <w:lang w:eastAsia="sl-SI"/>
        </w:rPr>
        <w:t>Za desetim odstavkom se</w:t>
      </w:r>
      <w:r>
        <w:rPr>
          <w:rFonts w:cs="Arial"/>
          <w:szCs w:val="20"/>
          <w:lang w:eastAsia="sl-SI"/>
        </w:rPr>
        <w:t xml:space="preserve"> </w:t>
      </w:r>
      <w:r w:rsidRPr="002F74C3">
        <w:rPr>
          <w:rFonts w:cs="Arial"/>
          <w:szCs w:val="20"/>
          <w:lang w:eastAsia="sl-SI"/>
        </w:rPr>
        <w:t xml:space="preserve">doda novi enajsti odstavek, s katerim se pojasni, da se s plačilom za ogledovanje in obiskovanje ne posega v določbe o </w:t>
      </w:r>
      <w:r>
        <w:rPr>
          <w:rFonts w:cs="Arial"/>
          <w:szCs w:val="20"/>
          <w:lang w:eastAsia="sl-SI"/>
        </w:rPr>
        <w:t>plačljivosti ali neplačljivosti</w:t>
      </w:r>
      <w:r w:rsidRPr="002F74C3">
        <w:rPr>
          <w:rFonts w:cs="Arial"/>
          <w:szCs w:val="20"/>
          <w:lang w:eastAsia="sl-SI"/>
        </w:rPr>
        <w:t xml:space="preserve"> za izvajanje splošne </w:t>
      </w:r>
      <w:r>
        <w:rPr>
          <w:rFonts w:cs="Arial"/>
          <w:szCs w:val="20"/>
          <w:lang w:eastAsia="sl-SI"/>
        </w:rPr>
        <w:t>ali</w:t>
      </w:r>
      <w:r w:rsidRPr="002F74C3">
        <w:rPr>
          <w:rFonts w:cs="Arial"/>
          <w:szCs w:val="20"/>
          <w:lang w:eastAsia="sl-SI"/>
        </w:rPr>
        <w:t xml:space="preserve"> posebne rabe po drugih predpisih</w:t>
      </w:r>
      <w:r>
        <w:rPr>
          <w:rFonts w:cs="Arial"/>
          <w:szCs w:val="20"/>
          <w:lang w:eastAsia="sl-SI"/>
        </w:rPr>
        <w:t>, kar pomeni, da se za rabe, ki jih določajo drugi predpisi npr. predpisi o urejanju voda, predpisi o plovbi in podobno, lahko zaračunava plačilo za te posebne vrste rabe v skladu s temi predpisi in se lahko omogočajo tudi višja plačila kot v tem zakonu</w:t>
      </w:r>
      <w:r w:rsidRPr="002F74C3">
        <w:rPr>
          <w:rFonts w:cs="Arial"/>
          <w:szCs w:val="20"/>
          <w:lang w:eastAsia="sl-SI"/>
        </w:rPr>
        <w:t>.</w:t>
      </w:r>
      <w:r>
        <w:rPr>
          <w:rFonts w:cs="Arial"/>
          <w:szCs w:val="20"/>
          <w:lang w:eastAsia="sl-SI"/>
        </w:rPr>
        <w:t xml:space="preserve"> Pri omogočanju brezplačnosti se določilo spremeni tako, da se namesto minimalno dveh dni na leto omogoči brezplačen šest nedelj v letu, ki jih bo določil upravljavec zavarovanega območja, pri čemer bo ministrstvo koordiniralo urnik brezplačnih dni obiskovanja in ogledovanja</w:t>
      </w:r>
    </w:p>
    <w:p w:rsidR="00DC7147" w:rsidRDefault="00DC7147" w:rsidP="00DC7147">
      <w:pPr>
        <w:jc w:val="both"/>
        <w:rPr>
          <w:rFonts w:cs="Arial"/>
          <w:szCs w:val="20"/>
        </w:rPr>
      </w:pPr>
    </w:p>
    <w:p w:rsidR="00DC7147" w:rsidRDefault="00DC7147" w:rsidP="00DC7147">
      <w:pPr>
        <w:tabs>
          <w:tab w:val="left" w:pos="1649"/>
        </w:tabs>
        <w:jc w:val="both"/>
        <w:rPr>
          <w:rFonts w:cs="Arial"/>
          <w:b/>
          <w:bCs/>
          <w:szCs w:val="20"/>
        </w:rPr>
      </w:pPr>
      <w:r>
        <w:rPr>
          <w:rFonts w:cs="Arial"/>
          <w:b/>
          <w:bCs/>
          <w:szCs w:val="20"/>
        </w:rPr>
        <w:t>K 35. členu</w:t>
      </w:r>
    </w:p>
    <w:p w:rsidR="00DC7147" w:rsidRDefault="00DC7147" w:rsidP="00DC7147">
      <w:pPr>
        <w:tabs>
          <w:tab w:val="left" w:pos="1649"/>
        </w:tabs>
        <w:jc w:val="both"/>
        <w:rPr>
          <w:rFonts w:cs="Arial"/>
          <w:b/>
          <w:bCs/>
          <w:szCs w:val="20"/>
        </w:rPr>
      </w:pPr>
    </w:p>
    <w:p w:rsidR="00DC7147" w:rsidRDefault="00DC7147" w:rsidP="00DC7147">
      <w:pPr>
        <w:tabs>
          <w:tab w:val="left" w:pos="1649"/>
        </w:tabs>
        <w:jc w:val="both"/>
        <w:rPr>
          <w:rFonts w:cs="Arial"/>
          <w:b/>
          <w:bCs/>
          <w:szCs w:val="20"/>
        </w:rPr>
      </w:pPr>
      <w:r>
        <w:rPr>
          <w:rFonts w:cs="Arial"/>
          <w:szCs w:val="20"/>
        </w:rPr>
        <w:t>35. člen se spremeni tako, da se glasi:</w:t>
      </w:r>
      <w:r>
        <w:rPr>
          <w:rFonts w:cs="Arial"/>
          <w:b/>
          <w:bCs/>
          <w:szCs w:val="20"/>
        </w:rPr>
        <w:tab/>
      </w:r>
    </w:p>
    <w:p w:rsidR="00DC7147" w:rsidRDefault="00DC7147" w:rsidP="00DC7147">
      <w:pPr>
        <w:tabs>
          <w:tab w:val="left" w:pos="1649"/>
        </w:tabs>
        <w:jc w:val="both"/>
        <w:rPr>
          <w:rFonts w:cs="Arial"/>
          <w:b/>
          <w:bCs/>
          <w:szCs w:val="20"/>
        </w:rPr>
      </w:pPr>
    </w:p>
    <w:p w:rsidR="00DC7147"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w:t>
      </w:r>
      <w:r w:rsidRPr="001C0839">
        <w:rPr>
          <w:rFonts w:cs="Arial"/>
          <w:color w:val="000000"/>
          <w:szCs w:val="20"/>
          <w:lang w:eastAsia="sl-SI"/>
        </w:rPr>
        <w:t>35. člen</w:t>
      </w:r>
    </w:p>
    <w:p w:rsidR="00DC7147" w:rsidRDefault="00DC7147" w:rsidP="00DC7147">
      <w:pPr>
        <w:shd w:val="clear" w:color="auto" w:fill="FFFFFF"/>
        <w:spacing w:line="276" w:lineRule="auto"/>
        <w:jc w:val="center"/>
        <w:rPr>
          <w:rFonts w:cs="Arial"/>
          <w:color w:val="000000"/>
          <w:szCs w:val="20"/>
          <w:lang w:eastAsia="sl-SI"/>
        </w:rPr>
      </w:pPr>
    </w:p>
    <w:p w:rsidR="00DC7147" w:rsidRPr="001C0839"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Za 149. členom se dodajo novi, 149.a do 149.e člen, ki se glasijo:</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149.a člen </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(odločitev o zaračunavanju plačila za obisk) </w:t>
      </w:r>
    </w:p>
    <w:p w:rsidR="00DC7147" w:rsidRPr="00D040DB" w:rsidRDefault="00DC7147" w:rsidP="00DC7147">
      <w:pPr>
        <w:shd w:val="clear" w:color="auto" w:fill="FFFFFF"/>
        <w:spacing w:line="276" w:lineRule="auto"/>
        <w:jc w:val="both"/>
        <w:rPr>
          <w:rFonts w:cs="Arial"/>
          <w:color w:val="000000"/>
          <w:szCs w:val="20"/>
          <w:lang w:eastAsia="sl-SI"/>
        </w:rPr>
      </w:pPr>
    </w:p>
    <w:p w:rsidR="00DC7147" w:rsidRDefault="00DC7147" w:rsidP="00DC7147">
      <w:pPr>
        <w:shd w:val="clear" w:color="auto" w:fill="FFFFFF"/>
        <w:spacing w:line="276" w:lineRule="auto"/>
        <w:jc w:val="both"/>
        <w:rPr>
          <w:rFonts w:cs="Arial"/>
          <w:color w:val="000000"/>
          <w:szCs w:val="20"/>
          <w:lang w:eastAsia="sl-SI"/>
        </w:rPr>
      </w:pPr>
      <w:bookmarkStart w:id="46" w:name="_Hlk177478845"/>
      <w:r w:rsidRPr="001C0839">
        <w:rPr>
          <w:rFonts w:cs="Arial"/>
          <w:color w:val="000000"/>
          <w:szCs w:val="20"/>
          <w:lang w:eastAsia="sl-SI"/>
        </w:rPr>
        <w:t xml:space="preserve">(1) Odločitev o zaračunavanju plačila za obisk </w:t>
      </w:r>
      <w:r>
        <w:rPr>
          <w:rFonts w:cs="Arial"/>
          <w:color w:val="000000"/>
          <w:szCs w:val="20"/>
          <w:lang w:eastAsia="sl-SI"/>
        </w:rPr>
        <w:t>s</w:t>
      </w:r>
      <w:r w:rsidRPr="001C0839">
        <w:rPr>
          <w:rFonts w:cs="Arial"/>
          <w:color w:val="000000"/>
          <w:szCs w:val="20"/>
          <w:lang w:eastAsia="sl-SI"/>
        </w:rPr>
        <w:t>prejme</w:t>
      </w:r>
      <w:r>
        <w:rPr>
          <w:rFonts w:cs="Arial"/>
          <w:color w:val="000000"/>
          <w:szCs w:val="20"/>
          <w:lang w:eastAsia="sl-SI"/>
        </w:rPr>
        <w:t xml:space="preserve"> s sklepom:</w:t>
      </w:r>
    </w:p>
    <w:p w:rsidR="00DC7147"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minister</w:t>
      </w:r>
      <w:r>
        <w:rPr>
          <w:rFonts w:cs="Arial"/>
          <w:color w:val="000000"/>
          <w:szCs w:val="20"/>
          <w:lang w:eastAsia="sl-SI"/>
        </w:rPr>
        <w:t xml:space="preserve"> </w:t>
      </w:r>
      <w:r w:rsidRPr="001C0839">
        <w:rPr>
          <w:rFonts w:cs="Arial"/>
          <w:color w:val="000000"/>
          <w:szCs w:val="20"/>
          <w:lang w:eastAsia="sl-SI"/>
        </w:rPr>
        <w:t>za naravno vrednoto državnega pomena ali zavarovano območje, ki ga je ustanovila država</w:t>
      </w:r>
      <w:r>
        <w:rPr>
          <w:rFonts w:cs="Arial"/>
          <w:color w:val="000000"/>
          <w:szCs w:val="20"/>
          <w:lang w:eastAsia="sl-SI"/>
        </w:rPr>
        <w:t>,</w:t>
      </w:r>
    </w:p>
    <w:p w:rsidR="00DC7147"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Pr>
          <w:rFonts w:cs="Arial"/>
          <w:color w:val="000000"/>
          <w:szCs w:val="20"/>
          <w:lang w:eastAsia="sl-SI"/>
        </w:rPr>
        <w:t xml:space="preserve">župan </w:t>
      </w:r>
      <w:r w:rsidRPr="001C0839">
        <w:rPr>
          <w:rFonts w:cs="Arial"/>
          <w:color w:val="000000"/>
          <w:szCs w:val="20"/>
          <w:lang w:eastAsia="sl-SI"/>
        </w:rPr>
        <w:t>za naravno vrednoto lokalnega pomena ali zavarovano območje, ki ga je ustanovila lokalna skupnost</w:t>
      </w:r>
      <w:r>
        <w:rPr>
          <w:rFonts w:cs="Arial"/>
          <w:color w:val="000000"/>
          <w:szCs w:val="20"/>
          <w:lang w:eastAsia="sl-SI"/>
        </w:rPr>
        <w:t>,</w:t>
      </w:r>
    </w:p>
    <w:p w:rsidR="00DC7147"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Pr>
          <w:rFonts w:cs="Arial"/>
          <w:color w:val="000000"/>
          <w:szCs w:val="20"/>
          <w:lang w:eastAsia="sl-SI"/>
        </w:rPr>
        <w:t>župan v soglasju z ministrom za naravno vrednoto državnega pomena, ki je del zavarovanega območja, ki ga je ustanovila lokalna skupnost</w:t>
      </w:r>
      <w:bookmarkStart w:id="47" w:name="_Hlk177565181"/>
      <w:r>
        <w:rPr>
          <w:rFonts w:cs="Arial"/>
          <w:color w:val="000000"/>
          <w:szCs w:val="20"/>
          <w:lang w:eastAsia="sl-SI"/>
        </w:rPr>
        <w:t>.</w:t>
      </w:r>
    </w:p>
    <w:p w:rsidR="00DC7147" w:rsidRPr="001C0839"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(2) Sklep o zaračunavanju plačila za obisk iz prejšnjega odstavka se sprejme, če:</w:t>
      </w:r>
    </w:p>
    <w:p w:rsidR="00DC7147" w:rsidRPr="00310FFE" w:rsidRDefault="00DC7147" w:rsidP="00DC7147">
      <w:pPr>
        <w:pStyle w:val="Odstavekseznama"/>
        <w:numPr>
          <w:ilvl w:val="0"/>
          <w:numId w:val="5"/>
        </w:numPr>
        <w:shd w:val="clear" w:color="auto" w:fill="FFFFFF"/>
        <w:spacing w:line="276" w:lineRule="auto"/>
        <w:ind w:left="321" w:hanging="284"/>
        <w:jc w:val="both"/>
        <w:rPr>
          <w:rFonts w:cs="Arial"/>
          <w:szCs w:val="20"/>
          <w:lang w:eastAsia="sl-SI"/>
        </w:rPr>
      </w:pPr>
      <w:r w:rsidRPr="00310FFE">
        <w:rPr>
          <w:rFonts w:cs="Arial"/>
          <w:color w:val="000000"/>
          <w:szCs w:val="20"/>
          <w:lang w:eastAsia="sl-SI"/>
        </w:rPr>
        <w:t xml:space="preserve">gre za </w:t>
      </w:r>
      <w:r w:rsidRPr="00310FFE">
        <w:rPr>
          <w:rFonts w:cs="Arial"/>
          <w:szCs w:val="20"/>
          <w:lang w:eastAsia="sl-SI"/>
        </w:rPr>
        <w:t>primere iz prve alineje drugega odstavka prejšnjega člena in je utemeljeno, da so ureditve v primerjavi z ureditvami na drugih naravnih vrednotah potrebne, ker brez njih ogledovanje in obiskovanje ni mogoče ali ni varno ali bi bil brez njih negativni vpliv na naravo večji;</w:t>
      </w:r>
    </w:p>
    <w:p w:rsidR="00DC7147" w:rsidRPr="00310FFE" w:rsidRDefault="00DC7147" w:rsidP="00DC7147">
      <w:pPr>
        <w:pStyle w:val="Odstavekseznama"/>
        <w:numPr>
          <w:ilvl w:val="0"/>
          <w:numId w:val="5"/>
        </w:numPr>
        <w:shd w:val="clear" w:color="auto" w:fill="FFFFFF"/>
        <w:spacing w:line="276" w:lineRule="auto"/>
        <w:ind w:left="321" w:hanging="284"/>
        <w:jc w:val="both"/>
        <w:rPr>
          <w:rFonts w:cs="Arial"/>
          <w:szCs w:val="20"/>
          <w:lang w:eastAsia="sl-SI"/>
        </w:rPr>
      </w:pPr>
      <w:r w:rsidRPr="00310FFE">
        <w:rPr>
          <w:rFonts w:cs="Arial"/>
          <w:szCs w:val="20"/>
          <w:lang w:eastAsia="sl-SI"/>
        </w:rPr>
        <w:t xml:space="preserve">gre za primere iz druge alineje drugega odstavka prejšnjega člena v časovnem obdobju, ko je utemeljeno, da je izvajanje ukrepov nujno, ker bi bila sicer naravna vrednota ogrožena ali bi bila zmanjšana kakovost spoznavanja in doživljanja naravne vrednote;  </w:t>
      </w:r>
    </w:p>
    <w:p w:rsidR="00DC7147" w:rsidRDefault="00DC7147" w:rsidP="00DC7147">
      <w:pPr>
        <w:pStyle w:val="Odstavekseznama"/>
        <w:numPr>
          <w:ilvl w:val="0"/>
          <w:numId w:val="5"/>
        </w:numPr>
        <w:shd w:val="clear" w:color="auto" w:fill="FFFFFF"/>
        <w:spacing w:line="276" w:lineRule="auto"/>
        <w:ind w:left="321" w:hanging="284"/>
        <w:jc w:val="both"/>
        <w:rPr>
          <w:rFonts w:cs="Arial"/>
          <w:szCs w:val="20"/>
          <w:lang w:eastAsia="sl-SI"/>
        </w:rPr>
      </w:pPr>
      <w:r w:rsidRPr="00310FFE">
        <w:rPr>
          <w:rFonts w:cs="Arial"/>
          <w:szCs w:val="20"/>
          <w:lang w:eastAsia="sl-SI"/>
        </w:rPr>
        <w:t>stroški manipulativnega dela za zaračunavanje plačila znašajo manj kot četrtino drugih upravičenih stroškov</w:t>
      </w:r>
      <w:r>
        <w:rPr>
          <w:rFonts w:cs="Arial"/>
          <w:szCs w:val="20"/>
          <w:lang w:eastAsia="sl-SI"/>
        </w:rPr>
        <w:t>;</w:t>
      </w:r>
    </w:p>
    <w:p w:rsidR="00DC7147" w:rsidRPr="00310FFE" w:rsidRDefault="00DC7147" w:rsidP="00DC7147">
      <w:pPr>
        <w:pStyle w:val="Odstavekseznama"/>
        <w:numPr>
          <w:ilvl w:val="0"/>
          <w:numId w:val="5"/>
        </w:numPr>
        <w:shd w:val="clear" w:color="auto" w:fill="FFFFFF"/>
        <w:spacing w:line="276" w:lineRule="auto"/>
        <w:ind w:left="321" w:hanging="284"/>
        <w:jc w:val="both"/>
        <w:rPr>
          <w:rFonts w:cs="Arial"/>
          <w:szCs w:val="20"/>
          <w:lang w:eastAsia="sl-SI"/>
        </w:rPr>
      </w:pPr>
      <w:r w:rsidRPr="002F74C3">
        <w:rPr>
          <w:rFonts w:cs="Arial"/>
          <w:szCs w:val="20"/>
          <w:lang w:eastAsia="sl-SI"/>
        </w:rPr>
        <w:t>se za ogledovanje in obiskovanje iste naravne vrednote ne zaračunava hkrati plačila za parkiranje</w:t>
      </w:r>
      <w:r w:rsidRPr="00310FFE">
        <w:rPr>
          <w:rFonts w:cs="Arial"/>
          <w:szCs w:val="20"/>
          <w:lang w:eastAsia="sl-SI"/>
        </w:rPr>
        <w:t xml:space="preserve">. </w:t>
      </w:r>
      <w:bookmarkEnd w:id="46"/>
      <w:bookmarkEnd w:id="47"/>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w:t>
      </w:r>
      <w:r>
        <w:rPr>
          <w:rFonts w:cs="Arial"/>
          <w:color w:val="000000"/>
          <w:szCs w:val="20"/>
          <w:lang w:eastAsia="sl-SI"/>
        </w:rPr>
        <w:t>3</w:t>
      </w:r>
      <w:r w:rsidRPr="001C0839">
        <w:rPr>
          <w:rFonts w:cs="Arial"/>
          <w:color w:val="000000"/>
          <w:szCs w:val="20"/>
          <w:lang w:eastAsia="sl-SI"/>
        </w:rPr>
        <w:t xml:space="preserve">) Minister oziroma župan s sklepom iz </w:t>
      </w:r>
      <w:r>
        <w:rPr>
          <w:rFonts w:cs="Arial"/>
          <w:color w:val="000000"/>
          <w:szCs w:val="20"/>
          <w:lang w:eastAsia="sl-SI"/>
        </w:rPr>
        <w:t>prvega</w:t>
      </w:r>
      <w:r w:rsidRPr="001C0839">
        <w:rPr>
          <w:rFonts w:cs="Arial"/>
          <w:color w:val="000000"/>
          <w:szCs w:val="20"/>
          <w:lang w:eastAsia="sl-SI"/>
        </w:rPr>
        <w:t xml:space="preserve"> odstavka</w:t>
      </w:r>
      <w:r>
        <w:rPr>
          <w:rFonts w:cs="Arial"/>
          <w:color w:val="000000"/>
          <w:szCs w:val="20"/>
          <w:lang w:eastAsia="sl-SI"/>
        </w:rPr>
        <w:t xml:space="preserve"> tega člena</w:t>
      </w:r>
      <w:r w:rsidRPr="001C0839">
        <w:rPr>
          <w:rFonts w:cs="Arial"/>
          <w:color w:val="000000"/>
          <w:szCs w:val="20"/>
          <w:lang w:eastAsia="sl-SI"/>
        </w:rPr>
        <w:t xml:space="preserve"> določi višino povprečnega plačila za obisk za letno ali večletno obdobje, </w:t>
      </w:r>
      <w:r>
        <w:rPr>
          <w:rFonts w:cs="Arial"/>
          <w:color w:val="000000"/>
          <w:szCs w:val="20"/>
          <w:lang w:eastAsia="sl-SI"/>
        </w:rPr>
        <w:t xml:space="preserve">v skladu s tem zakonom, </w:t>
      </w:r>
      <w:r w:rsidRPr="001C0839">
        <w:rPr>
          <w:rFonts w:cs="Arial"/>
          <w:color w:val="000000"/>
          <w:szCs w:val="20"/>
          <w:lang w:eastAsia="sl-SI"/>
        </w:rPr>
        <w:t xml:space="preserve">pri čemer se posebej prikaže povprečno plačilo za naravo in lokalno okolje.   </w:t>
      </w:r>
    </w:p>
    <w:p w:rsidR="00DC7147" w:rsidRPr="001C0839" w:rsidRDefault="00DC7147" w:rsidP="00DC7147">
      <w:pPr>
        <w:shd w:val="clear" w:color="auto" w:fill="FFFFFF"/>
        <w:spacing w:line="276" w:lineRule="auto"/>
        <w:jc w:val="both"/>
        <w:rPr>
          <w:rFonts w:cs="Arial"/>
          <w:color w:val="000000"/>
          <w:szCs w:val="20"/>
          <w:lang w:eastAsia="sl-SI"/>
        </w:rPr>
      </w:pPr>
      <w:bookmarkStart w:id="48" w:name="_Hlk183532261"/>
      <w:r w:rsidRPr="001C0839">
        <w:rPr>
          <w:rFonts w:cs="Arial"/>
          <w:color w:val="000000"/>
          <w:szCs w:val="20"/>
          <w:lang w:eastAsia="sl-SI"/>
        </w:rPr>
        <w:lastRenderedPageBreak/>
        <w:t>(</w:t>
      </w:r>
      <w:r>
        <w:rPr>
          <w:rFonts w:cs="Arial"/>
          <w:color w:val="000000"/>
          <w:szCs w:val="20"/>
          <w:lang w:eastAsia="sl-SI"/>
        </w:rPr>
        <w:t>4</w:t>
      </w:r>
      <w:r w:rsidRPr="001C0839">
        <w:rPr>
          <w:rFonts w:cs="Arial"/>
          <w:color w:val="000000"/>
          <w:szCs w:val="20"/>
          <w:lang w:eastAsia="sl-SI"/>
        </w:rPr>
        <w:t xml:space="preserve">) Plačilo za obisk  se lahko določi po različnih skupinah obiskovalcev (otroci, odrasli, upokojeni, družine ali druge skupine), glede na letni čas ali drugače, pri čemer se s plačili, ki so višja od povprečnega plačila za obisk, uravnajo plačila, ki so nižja od povprečnega plačila za obisk. </w:t>
      </w:r>
      <w:bookmarkStart w:id="49" w:name="_Hlk177558120"/>
      <w:bookmarkEnd w:id="48"/>
    </w:p>
    <w:bookmarkEnd w:id="49"/>
    <w:p w:rsidR="00DC7147"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w:t>
      </w:r>
      <w:r>
        <w:rPr>
          <w:rFonts w:cs="Arial"/>
          <w:color w:val="000000"/>
          <w:szCs w:val="20"/>
          <w:lang w:eastAsia="sl-SI"/>
        </w:rPr>
        <w:t>5</w:t>
      </w:r>
      <w:r w:rsidRPr="001C0839">
        <w:rPr>
          <w:rFonts w:cs="Arial"/>
          <w:color w:val="000000"/>
          <w:szCs w:val="20"/>
          <w:lang w:eastAsia="sl-SI"/>
        </w:rPr>
        <w:t>) Sklep ministra iz prvega odstavka tega člena se objavi v Uradnem listu Republike Slovenije, sklep župana iz prvega odstavka tega člena pa na način, ki je z zakonom, ki ureja lokalno samoupravo, določen za objavo predpisov občine. </w:t>
      </w:r>
    </w:p>
    <w:p w:rsidR="00DC7147" w:rsidRPr="001C0839"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149.b člen  </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(upravičenec za zaračunavanje plačila za obisk)  </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1C0839"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w:t>
      </w:r>
      <w:r w:rsidRPr="001C0839">
        <w:rPr>
          <w:rFonts w:cs="Arial"/>
          <w:color w:val="000000"/>
          <w:szCs w:val="20"/>
          <w:lang w:eastAsia="sl-SI"/>
        </w:rPr>
        <w:t xml:space="preserve">) Plačilo za obisk lahko obiskovalcem zaračunava upravičenec za zaračunavanje plačila za obisk, ki je:    </w:t>
      </w:r>
    </w:p>
    <w:p w:rsidR="00DC7147" w:rsidRPr="00B84D6D"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upravljavec zavarovanega območja</w:t>
      </w:r>
      <w:r>
        <w:rPr>
          <w:rFonts w:cs="Arial"/>
          <w:color w:val="000000"/>
          <w:szCs w:val="20"/>
          <w:lang w:eastAsia="sl-SI"/>
        </w:rPr>
        <w:t xml:space="preserve">, določenega z aktom o zavarovanju na podlagi tega </w:t>
      </w:r>
      <w:r w:rsidRPr="00B84D6D">
        <w:rPr>
          <w:rFonts w:cs="Arial"/>
          <w:color w:val="000000"/>
          <w:szCs w:val="20"/>
          <w:lang w:eastAsia="sl-SI"/>
        </w:rPr>
        <w:t>zakona ali z drugim zakonom,</w:t>
      </w:r>
    </w:p>
    <w:p w:rsidR="00DC7147" w:rsidRPr="00B84D6D"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B84D6D">
        <w:rPr>
          <w:rFonts w:cs="Arial"/>
          <w:color w:val="000000"/>
          <w:szCs w:val="20"/>
          <w:lang w:eastAsia="sl-SI"/>
        </w:rPr>
        <w:t>izvajalec pogodbenega varstva iz 47. člena tega zakona ali skrbnik iz 48. člena tega zakona, če je ta javni zavod in je tako določeno v pogodbi o varstvu ali v pogodbi o skrbništvu naravne vrednote, ki jo je ta predhodno sklenil z upravljavcem zavarovanega območja, pod pogoji, ki jih v pogodbi določi upravljavec.</w:t>
      </w:r>
    </w:p>
    <w:p w:rsidR="00DC7147" w:rsidRPr="001C0839" w:rsidRDefault="00DC7147" w:rsidP="00DC7147">
      <w:pPr>
        <w:shd w:val="clear" w:color="auto" w:fill="FFFFFF"/>
        <w:spacing w:line="276" w:lineRule="auto"/>
        <w:jc w:val="both"/>
        <w:rPr>
          <w:rFonts w:cs="Arial"/>
          <w:color w:val="000000"/>
          <w:szCs w:val="20"/>
          <w:lang w:eastAsia="sl-SI"/>
        </w:rPr>
      </w:pPr>
      <w:r w:rsidRPr="001C0839">
        <w:rPr>
          <w:rFonts w:cs="Arial"/>
          <w:color w:val="000000"/>
          <w:szCs w:val="20"/>
          <w:lang w:eastAsia="sl-SI"/>
        </w:rPr>
        <w:t>(2) Upravičenec za zaračunavanje plačila za obisk mora letno najpozneje do konca februarja naslednjega leta javno objaviti znesek zbranih plačil za obisk iz prejšnjega leta in njihovo porabo po namenih.</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149.c člen </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(namenskost porabe zbranih sredstev s plačili za ogledovanje in obiskovanje) </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Sredstva, zbrana s plačili za ogledovanje in obiskovanje, se lahko porabijo za naslednje namene: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nadomestitev upravičenih stroškov, kadar ti niso pokriti iz javnih ali drugih sredstev (na primer donacije);</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upravljanje zavarovanega območja v skladu z letnim programom upravljanja zavarovanega območja;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vzpostavljanje in vzdrževanje ureditev za varstvo ter ogledovanje in obiskovanje naravnih vrednot;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4. izvajanje ureditev ali aktivnosti, povezanih z ogledovanjem in obiskovanjem naravne vrednote, v lokalnem </w:t>
      </w:r>
      <w:r w:rsidRPr="00B84D6D">
        <w:rPr>
          <w:rFonts w:cs="Arial"/>
          <w:color w:val="000000"/>
          <w:szCs w:val="20"/>
          <w:lang w:eastAsia="sl-SI"/>
        </w:rPr>
        <w:t>okolju v zavarovanem območju ali zunaj zavarovanega območja, ki pripomorejo</w:t>
      </w:r>
      <w:r w:rsidRPr="00D040DB">
        <w:rPr>
          <w:rFonts w:cs="Arial"/>
          <w:color w:val="000000"/>
          <w:szCs w:val="20"/>
          <w:lang w:eastAsia="sl-SI"/>
        </w:rPr>
        <w:t xml:space="preserve"> k zmanjšanju vplivov na naravno in bivalno okolje, ter spodbujanje trajnostnega razvoja, s katerim se prispeva k varstvenim ciljem zavarovanega območja;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5. obnovitev poškodovanih ali uničenih delov narave ali odpravo dejavnikov, ki ogrožajo naravno vrednoto;</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6. spodbujanje trajnostne mobilnosti in subvencioniranje skupinskega prevoza. </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149.č člen  </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(delitev zbranih sredstev </w:t>
      </w:r>
      <w:r>
        <w:rPr>
          <w:rFonts w:cs="Arial"/>
          <w:color w:val="000000"/>
          <w:szCs w:val="20"/>
          <w:lang w:eastAsia="sl-SI"/>
        </w:rPr>
        <w:t>s</w:t>
      </w:r>
      <w:r w:rsidRPr="00D040DB">
        <w:rPr>
          <w:rFonts w:cs="Arial"/>
          <w:color w:val="000000"/>
          <w:szCs w:val="20"/>
          <w:lang w:eastAsia="sl-SI"/>
        </w:rPr>
        <w:t xml:space="preserve"> plačil</w:t>
      </w:r>
      <w:r>
        <w:rPr>
          <w:rFonts w:cs="Arial"/>
          <w:color w:val="000000"/>
          <w:szCs w:val="20"/>
          <w:lang w:eastAsia="sl-SI"/>
        </w:rPr>
        <w:t>i</w:t>
      </w:r>
      <w:r w:rsidRPr="00D040DB">
        <w:rPr>
          <w:rFonts w:cs="Arial"/>
          <w:color w:val="000000"/>
          <w:szCs w:val="20"/>
          <w:lang w:eastAsia="sl-SI"/>
        </w:rPr>
        <w:t xml:space="preserve"> za </w:t>
      </w:r>
      <w:r>
        <w:rPr>
          <w:rFonts w:cs="Arial"/>
          <w:color w:val="000000"/>
          <w:szCs w:val="20"/>
          <w:lang w:eastAsia="sl-SI"/>
        </w:rPr>
        <w:t xml:space="preserve">ogledovanje in </w:t>
      </w:r>
      <w:r w:rsidRPr="00D040DB">
        <w:rPr>
          <w:rFonts w:cs="Arial"/>
          <w:color w:val="000000"/>
          <w:szCs w:val="20"/>
          <w:lang w:eastAsia="sl-SI"/>
        </w:rPr>
        <w:t>obisk</w:t>
      </w:r>
      <w:r>
        <w:rPr>
          <w:rFonts w:cs="Arial"/>
          <w:color w:val="000000"/>
          <w:szCs w:val="20"/>
          <w:lang w:eastAsia="sl-SI"/>
        </w:rPr>
        <w:t>ovanje</w:t>
      </w:r>
      <w:r w:rsidRPr="00D040DB">
        <w:rPr>
          <w:rFonts w:cs="Arial"/>
          <w:color w:val="000000"/>
          <w:szCs w:val="20"/>
          <w:lang w:eastAsia="sl-SI"/>
        </w:rPr>
        <w:t xml:space="preserve">)  </w:t>
      </w:r>
    </w:p>
    <w:p w:rsidR="00DC7147" w:rsidRPr="00261947" w:rsidRDefault="00DC7147" w:rsidP="00DC7147">
      <w:pPr>
        <w:shd w:val="clear" w:color="auto" w:fill="FFFFFF"/>
        <w:spacing w:line="276" w:lineRule="auto"/>
        <w:jc w:val="both"/>
        <w:rPr>
          <w:color w:val="000000"/>
          <w:lang w:eastAsia="sl-SI"/>
        </w:rPr>
      </w:pPr>
    </w:p>
    <w:p w:rsidR="00DC7147" w:rsidRDefault="00DC7147" w:rsidP="00DC7147">
      <w:pPr>
        <w:shd w:val="clear" w:color="auto" w:fill="FFFFFF"/>
        <w:spacing w:line="276" w:lineRule="auto"/>
        <w:jc w:val="both"/>
        <w:rPr>
          <w:rFonts w:cs="Arial"/>
          <w:color w:val="000000"/>
          <w:szCs w:val="20"/>
          <w:lang w:eastAsia="sl-SI"/>
        </w:rPr>
      </w:pPr>
      <w:r w:rsidRPr="00261947">
        <w:rPr>
          <w:color w:val="000000"/>
          <w:lang w:eastAsia="sl-SI"/>
        </w:rPr>
        <w:t>(1) Sredstva, zbrana s plačili za ogledovanje in obiskovanje, zmanjšana za nadomestilo upravičenih stroškov, so prihodek</w:t>
      </w:r>
      <w:r w:rsidRPr="00D040DB">
        <w:rPr>
          <w:rFonts w:cs="Arial"/>
          <w:color w:val="000000"/>
          <w:szCs w:val="20"/>
          <w:lang w:eastAsia="sl-SI"/>
        </w:rPr>
        <w:t xml:space="preserve"> upravljavca zavarovanega območja</w:t>
      </w:r>
      <w:r>
        <w:rPr>
          <w:rFonts w:cs="Arial"/>
          <w:color w:val="000000"/>
          <w:szCs w:val="20"/>
          <w:lang w:eastAsia="sl-SI"/>
        </w:rPr>
        <w:t xml:space="preserve"> </w:t>
      </w:r>
      <w:r w:rsidRPr="00D040DB">
        <w:rPr>
          <w:rFonts w:cs="Arial"/>
          <w:color w:val="000000"/>
          <w:szCs w:val="20"/>
          <w:lang w:eastAsia="sl-SI"/>
        </w:rPr>
        <w:t>v deležu 75 odstotkov in lokalne skupnosti ali več lokalnih skupnosti v deležu 25 odstotkov.</w:t>
      </w:r>
    </w:p>
    <w:p w:rsidR="00DC7147"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w:t>
      </w:r>
      <w:r>
        <w:rPr>
          <w:rFonts w:cs="Arial"/>
          <w:color w:val="000000"/>
          <w:szCs w:val="20"/>
          <w:lang w:eastAsia="sl-SI"/>
        </w:rPr>
        <w:t>2</w:t>
      </w:r>
      <w:r w:rsidRPr="00D040DB">
        <w:rPr>
          <w:rFonts w:cs="Arial"/>
          <w:color w:val="000000"/>
          <w:szCs w:val="20"/>
          <w:lang w:eastAsia="sl-SI"/>
        </w:rPr>
        <w:t xml:space="preserve">) Lokalni skupnosti iz </w:t>
      </w:r>
      <w:r>
        <w:rPr>
          <w:rFonts w:cs="Arial"/>
          <w:color w:val="000000"/>
          <w:szCs w:val="20"/>
          <w:lang w:eastAsia="sl-SI"/>
        </w:rPr>
        <w:t>prejšnjega</w:t>
      </w:r>
      <w:r w:rsidRPr="00D040DB">
        <w:rPr>
          <w:rFonts w:cs="Arial"/>
          <w:color w:val="000000"/>
          <w:szCs w:val="20"/>
          <w:lang w:eastAsia="sl-SI"/>
        </w:rPr>
        <w:t xml:space="preserve"> odstavka pripada delež sredstev, če je naravna vrednota na območju lokalne skupnosti, če obisk naravne vrednote na lokalno skupnost vpliva ali če v posamezni lokalni skupnosti obstajajo dejavniki, ki ogrožajo naravno vrednoto.</w:t>
      </w:r>
    </w:p>
    <w:p w:rsidR="00DC7147"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(3</w:t>
      </w:r>
      <w:r w:rsidRPr="00D040DB">
        <w:rPr>
          <w:rFonts w:cs="Arial"/>
          <w:color w:val="000000"/>
          <w:szCs w:val="20"/>
          <w:lang w:eastAsia="sl-SI"/>
        </w:rPr>
        <w:t xml:space="preserve">) Sredstva iz prejšnjega odstavka se dodelijo lokalni skupnosti na podlagi sporazuma, ki ga lokalna skupnost sklene z upravljavcem zavarovanega območja. S tem sporazumom se določi tudi namenska poraba sredstev v skladu s prejšnjim členom.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lastRenderedPageBreak/>
        <w:t>(</w:t>
      </w:r>
      <w:r>
        <w:rPr>
          <w:rFonts w:cs="Arial"/>
          <w:color w:val="000000"/>
          <w:szCs w:val="20"/>
          <w:lang w:eastAsia="sl-SI"/>
        </w:rPr>
        <w:t>4</w:t>
      </w:r>
      <w:r w:rsidRPr="00D040DB">
        <w:rPr>
          <w:rFonts w:cs="Arial"/>
          <w:color w:val="000000"/>
          <w:szCs w:val="20"/>
          <w:lang w:eastAsia="sl-SI"/>
        </w:rPr>
        <w:t>) Kadar sredstva iz drugega ali tretjega odstavka tega člena pripadajo več lokalnim skupnostim, se deleži po lokalnih skupnostih v sporazumu iz prejšnjega odstavka določijo glede na:</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 xml:space="preserve">delež površine naravne vrednote v posamezni lokalni skupnosti (50 odstotkov uteži), </w:t>
      </w:r>
    </w:p>
    <w:p w:rsidR="00DC7147" w:rsidRPr="001C0839" w:rsidRDefault="00DC7147" w:rsidP="00DC7147">
      <w:pPr>
        <w:pStyle w:val="Odstavekseznama"/>
        <w:numPr>
          <w:ilvl w:val="0"/>
          <w:numId w:val="5"/>
        </w:numPr>
        <w:shd w:val="clear" w:color="auto" w:fill="FFFFFF"/>
        <w:spacing w:line="276" w:lineRule="auto"/>
        <w:ind w:left="321" w:hanging="284"/>
        <w:jc w:val="both"/>
        <w:rPr>
          <w:rFonts w:cs="Arial"/>
          <w:color w:val="000000"/>
          <w:szCs w:val="20"/>
          <w:lang w:eastAsia="sl-SI"/>
        </w:rPr>
      </w:pPr>
      <w:r w:rsidRPr="001C0839">
        <w:rPr>
          <w:rFonts w:cs="Arial"/>
          <w:color w:val="000000"/>
          <w:szCs w:val="20"/>
          <w:lang w:eastAsia="sl-SI"/>
        </w:rPr>
        <w:t xml:space="preserve">število dostopnih pešpoti od površin za mirujoči promet do naravne vrednote v posamezni lokalni skupnosti ali obstoj dejavnikov ogrožanja naravne vrednote, ki izvirajo iz posamezne lokalne skupnosti (50 odstotkov uteži). </w:t>
      </w:r>
    </w:p>
    <w:p w:rsidR="00DC7147"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w:t>
      </w:r>
      <w:r>
        <w:rPr>
          <w:rFonts w:cs="Arial"/>
          <w:color w:val="000000"/>
          <w:szCs w:val="20"/>
          <w:lang w:eastAsia="sl-SI"/>
        </w:rPr>
        <w:t>5</w:t>
      </w:r>
      <w:r w:rsidRPr="00D040DB">
        <w:rPr>
          <w:rFonts w:cs="Arial"/>
          <w:color w:val="000000"/>
          <w:szCs w:val="20"/>
          <w:lang w:eastAsia="sl-SI"/>
        </w:rPr>
        <w:t xml:space="preserve">) Upravičenec za zaračunavanje plačila za </w:t>
      </w:r>
      <w:r>
        <w:rPr>
          <w:rFonts w:cs="Arial"/>
          <w:color w:val="000000"/>
          <w:szCs w:val="20"/>
          <w:lang w:eastAsia="sl-SI"/>
        </w:rPr>
        <w:t xml:space="preserve">ogledovanje in </w:t>
      </w:r>
      <w:r w:rsidRPr="00D040DB">
        <w:rPr>
          <w:rFonts w:cs="Arial"/>
          <w:color w:val="000000"/>
          <w:szCs w:val="20"/>
          <w:lang w:eastAsia="sl-SI"/>
        </w:rPr>
        <w:t>obisk</w:t>
      </w:r>
      <w:r>
        <w:rPr>
          <w:rFonts w:cs="Arial"/>
          <w:color w:val="000000"/>
          <w:szCs w:val="20"/>
          <w:lang w:eastAsia="sl-SI"/>
        </w:rPr>
        <w:t>ovanje</w:t>
      </w:r>
      <w:r w:rsidRPr="00D040DB">
        <w:rPr>
          <w:rFonts w:cs="Arial"/>
          <w:color w:val="000000"/>
          <w:szCs w:val="20"/>
          <w:lang w:eastAsia="sl-SI"/>
        </w:rPr>
        <w:t xml:space="preserve"> nakaže pripadajoča sredstva lokalni skupnosti oziroma upravljavcu zavarovanega območja</w:t>
      </w:r>
      <w:r>
        <w:rPr>
          <w:rFonts w:cs="Arial"/>
          <w:color w:val="000000"/>
          <w:szCs w:val="20"/>
          <w:lang w:eastAsia="sl-SI"/>
        </w:rPr>
        <w:t xml:space="preserve"> na podlagi sporazuma iz tretjega odstavka tega člena</w:t>
      </w:r>
      <w:r w:rsidRPr="00AA1DBC">
        <w:rPr>
          <w:rFonts w:cs="Arial"/>
          <w:color w:val="000000"/>
          <w:szCs w:val="20"/>
          <w:lang w:eastAsia="sl-SI"/>
        </w:rPr>
        <w:t xml:space="preserve"> </w:t>
      </w:r>
      <w:r w:rsidRPr="00D040DB">
        <w:rPr>
          <w:rFonts w:cs="Arial"/>
          <w:color w:val="000000"/>
          <w:szCs w:val="20"/>
          <w:lang w:eastAsia="sl-SI"/>
        </w:rPr>
        <w:t>zadnji delovni dan v mesecu</w:t>
      </w:r>
      <w:r w:rsidRPr="002F74C3">
        <w:rPr>
          <w:rFonts w:cs="Arial"/>
          <w:szCs w:val="20"/>
          <w:lang w:eastAsia="sl-SI"/>
        </w:rPr>
        <w:t xml:space="preserve"> marcu za </w:t>
      </w:r>
      <w:r w:rsidRPr="00D040DB">
        <w:rPr>
          <w:rFonts w:cs="Arial"/>
          <w:color w:val="000000"/>
          <w:szCs w:val="20"/>
          <w:lang w:eastAsia="sl-SI"/>
        </w:rPr>
        <w:t xml:space="preserve">preteklo leto. </w:t>
      </w:r>
    </w:p>
    <w:p w:rsidR="00DC7147"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(6) Ne glede na prvi odstavek tega člena so zbrana sredstva,</w:t>
      </w:r>
      <w:r w:rsidRPr="00261947">
        <w:rPr>
          <w:color w:val="000000"/>
          <w:lang w:eastAsia="sl-SI"/>
        </w:rPr>
        <w:t xml:space="preserve"> zmanjšana za nadomestilo upravičenih stroškov, ki pripadajo lokalni skupnosti ali več lokalnim skupnostim, prihodek</w:t>
      </w:r>
      <w:r w:rsidRPr="00D040DB">
        <w:rPr>
          <w:rFonts w:cs="Arial"/>
          <w:color w:val="000000"/>
          <w:szCs w:val="20"/>
          <w:lang w:eastAsia="sl-SI"/>
        </w:rPr>
        <w:t xml:space="preserve"> upravljavca zavarovanega območja</w:t>
      </w:r>
      <w:r>
        <w:rPr>
          <w:rFonts w:cs="Arial"/>
          <w:color w:val="000000"/>
          <w:szCs w:val="20"/>
          <w:lang w:eastAsia="sl-SI"/>
        </w:rPr>
        <w:t xml:space="preserve">, če lokalna skupnost, po predhodnem usklajevanju z upravljalcem, ne izkaže potrebe za porabo sredstev po namenih iz prejšnjega člena. </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776316" w:rsidRDefault="00DC7147" w:rsidP="00DC7147">
      <w:pPr>
        <w:shd w:val="clear" w:color="auto" w:fill="FFFFFF"/>
        <w:spacing w:line="276" w:lineRule="auto"/>
        <w:jc w:val="center"/>
        <w:rPr>
          <w:rFonts w:cs="Arial"/>
          <w:color w:val="000000"/>
          <w:szCs w:val="20"/>
          <w:lang w:eastAsia="sl-SI"/>
        </w:rPr>
      </w:pPr>
      <w:bookmarkStart w:id="50" w:name="_Hlk197432068"/>
      <w:bookmarkStart w:id="51" w:name="_Hlk211948724"/>
      <w:r w:rsidRPr="00776316">
        <w:rPr>
          <w:rFonts w:cs="Arial"/>
          <w:color w:val="000000"/>
          <w:szCs w:val="20"/>
          <w:lang w:eastAsia="sl-SI"/>
        </w:rPr>
        <w:t>149.d člen</w:t>
      </w:r>
    </w:p>
    <w:p w:rsidR="00DC7147" w:rsidRPr="00776316" w:rsidRDefault="00DC7147" w:rsidP="00DC7147">
      <w:pPr>
        <w:shd w:val="clear" w:color="auto" w:fill="FFFFFF"/>
        <w:spacing w:line="276" w:lineRule="auto"/>
        <w:jc w:val="center"/>
        <w:rPr>
          <w:rFonts w:cs="Arial"/>
          <w:color w:val="000000"/>
          <w:szCs w:val="20"/>
          <w:lang w:eastAsia="sl-SI"/>
        </w:rPr>
      </w:pPr>
      <w:r w:rsidRPr="00776316">
        <w:rPr>
          <w:rFonts w:cs="Arial"/>
          <w:color w:val="000000"/>
          <w:szCs w:val="20"/>
          <w:lang w:eastAsia="sl-SI"/>
        </w:rPr>
        <w:t>(plačilo za parkiranje)</w:t>
      </w:r>
    </w:p>
    <w:p w:rsidR="00DC7147" w:rsidRPr="00776316" w:rsidRDefault="00DC7147" w:rsidP="00DC7147">
      <w:pPr>
        <w:shd w:val="clear" w:color="auto" w:fill="FFFFFF"/>
        <w:spacing w:line="276" w:lineRule="auto"/>
        <w:jc w:val="center"/>
        <w:rPr>
          <w:rFonts w:cs="Arial"/>
          <w:color w:val="000000"/>
          <w:szCs w:val="20"/>
          <w:lang w:eastAsia="sl-SI"/>
        </w:rPr>
      </w:pPr>
    </w:p>
    <w:p w:rsidR="00DC7147" w:rsidRDefault="00DC7147" w:rsidP="00DC7147">
      <w:pPr>
        <w:spacing w:line="276" w:lineRule="auto"/>
        <w:jc w:val="both"/>
        <w:rPr>
          <w:rFonts w:cs="Arial"/>
          <w:color w:val="000000"/>
          <w:szCs w:val="20"/>
          <w:lang w:eastAsia="sl-SI"/>
        </w:rPr>
      </w:pPr>
      <w:bookmarkStart w:id="52" w:name="_Hlk207721911"/>
      <w:r>
        <w:rPr>
          <w:rFonts w:cs="Arial"/>
          <w:color w:val="000000"/>
          <w:szCs w:val="20"/>
          <w:lang w:eastAsia="sl-SI"/>
        </w:rPr>
        <w:t xml:space="preserve">(1) </w:t>
      </w:r>
      <w:r w:rsidRPr="00F10B55">
        <w:rPr>
          <w:rFonts w:cs="Arial"/>
          <w:color w:val="000000"/>
          <w:szCs w:val="20"/>
          <w:lang w:eastAsia="sl-SI"/>
        </w:rPr>
        <w:t>Plačilo za parkiranje se na površini za mirujoči promet, ki je za namen ogledovanja in obiskovanja naravne vrednote</w:t>
      </w:r>
      <w:r w:rsidRPr="00433E5C">
        <w:rPr>
          <w:rFonts w:cs="Arial"/>
          <w:color w:val="FF0000"/>
          <w:szCs w:val="20"/>
          <w:lang w:eastAsia="sl-SI"/>
        </w:rPr>
        <w:t xml:space="preserve"> </w:t>
      </w:r>
      <w:r w:rsidRPr="00F10B55">
        <w:rPr>
          <w:rFonts w:cs="Arial"/>
          <w:color w:val="000000"/>
          <w:szCs w:val="20"/>
          <w:lang w:eastAsia="sl-SI"/>
        </w:rPr>
        <w:t xml:space="preserve">opredeljena z </w:t>
      </w:r>
      <w:r>
        <w:rPr>
          <w:rFonts w:cs="Arial"/>
          <w:color w:val="000000"/>
          <w:szCs w:val="20"/>
          <w:lang w:eastAsia="sl-SI"/>
        </w:rPr>
        <w:t xml:space="preserve">občinskim izvedbenim prostorskim aktom in </w:t>
      </w:r>
      <w:r w:rsidRPr="00F10B55">
        <w:rPr>
          <w:rFonts w:cs="Arial"/>
          <w:color w:val="000000"/>
          <w:szCs w:val="20"/>
          <w:lang w:eastAsia="sl-SI"/>
        </w:rPr>
        <w:t xml:space="preserve">načrtom upravljanja zavarovanega območja, zaračunava v višini, ki jo na predlog osebe, ki namerava zaračunavati plačilo za parkirnino, na podlagi predhodnega mnenja upravljavca zavarovanega območja, </w:t>
      </w:r>
      <w:r>
        <w:rPr>
          <w:rFonts w:cs="Arial"/>
          <w:color w:val="000000"/>
          <w:szCs w:val="20"/>
          <w:lang w:eastAsia="sl-SI"/>
        </w:rPr>
        <w:t xml:space="preserve">s sklepom </w:t>
      </w:r>
      <w:r w:rsidRPr="002F74C3">
        <w:rPr>
          <w:rFonts w:cs="Arial"/>
          <w:szCs w:val="20"/>
          <w:lang w:eastAsia="sl-SI"/>
        </w:rPr>
        <w:t xml:space="preserve">sprejme minister. </w:t>
      </w:r>
    </w:p>
    <w:p w:rsidR="00DC7147" w:rsidRPr="002F74C3" w:rsidRDefault="00DC7147" w:rsidP="00DC7147">
      <w:pPr>
        <w:spacing w:line="276" w:lineRule="auto"/>
        <w:jc w:val="both"/>
        <w:rPr>
          <w:rFonts w:cs="Arial"/>
          <w:szCs w:val="20"/>
          <w:lang w:eastAsia="sl-SI"/>
        </w:rPr>
      </w:pPr>
      <w:r w:rsidRPr="002F74C3">
        <w:rPr>
          <w:rFonts w:cs="Arial"/>
          <w:szCs w:val="20"/>
          <w:lang w:eastAsia="sl-SI"/>
        </w:rPr>
        <w:t>(2) Odločitev o zaračunavanju plačila za parkiranje minister sprejme,</w:t>
      </w:r>
      <w:r>
        <w:rPr>
          <w:rFonts w:cs="Arial"/>
          <w:szCs w:val="20"/>
          <w:lang w:eastAsia="sl-SI"/>
        </w:rPr>
        <w:t xml:space="preserve"> </w:t>
      </w:r>
      <w:r w:rsidRPr="002F74C3">
        <w:rPr>
          <w:rFonts w:cs="Arial"/>
          <w:szCs w:val="20"/>
          <w:lang w:eastAsia="sl-SI"/>
        </w:rPr>
        <w:t>če</w:t>
      </w:r>
      <w:r>
        <w:rPr>
          <w:rFonts w:cs="Arial"/>
          <w:szCs w:val="20"/>
          <w:lang w:eastAsia="sl-SI"/>
        </w:rPr>
        <w:t xml:space="preserve"> </w:t>
      </w:r>
      <w:r w:rsidRPr="002F74C3">
        <w:rPr>
          <w:rFonts w:cs="Arial"/>
          <w:szCs w:val="20"/>
          <w:lang w:eastAsia="sl-SI"/>
        </w:rPr>
        <w:t xml:space="preserve">gre za primer iz tretje alineje drugega odstavka 149. člena in </w:t>
      </w:r>
      <w:r>
        <w:rPr>
          <w:rFonts w:cs="Arial"/>
          <w:szCs w:val="20"/>
          <w:lang w:eastAsia="sl-SI"/>
        </w:rPr>
        <w:t xml:space="preserve">za </w:t>
      </w:r>
      <w:r w:rsidRPr="002F74C3">
        <w:rPr>
          <w:rFonts w:cs="Arial"/>
          <w:szCs w:val="20"/>
          <w:lang w:eastAsia="sl-SI"/>
        </w:rPr>
        <w:t>časovno obdobje, ko je utemeljeno, da je izvajanje ukrepov nujno zaradi uravnavanja razpoložljivosti parkirnih mest s številom motornih vozil obiskovalcev.</w:t>
      </w:r>
    </w:p>
    <w:bookmarkEnd w:id="50"/>
    <w:bookmarkEnd w:id="52"/>
    <w:p w:rsidR="00DC7147" w:rsidRPr="002F74C3" w:rsidRDefault="00DC7147" w:rsidP="00DC7147">
      <w:pPr>
        <w:spacing w:line="276" w:lineRule="auto"/>
        <w:jc w:val="both"/>
        <w:rPr>
          <w:rFonts w:cs="Arial"/>
          <w:szCs w:val="20"/>
          <w:lang w:eastAsia="sl-SI"/>
        </w:rPr>
      </w:pPr>
      <w:r w:rsidRPr="002F74C3">
        <w:rPr>
          <w:rFonts w:cs="Arial"/>
          <w:szCs w:val="20"/>
          <w:lang w:eastAsia="sl-SI"/>
        </w:rPr>
        <w:t xml:space="preserve">(3) </w:t>
      </w:r>
      <w:r>
        <w:rPr>
          <w:rFonts w:cs="Arial"/>
          <w:szCs w:val="20"/>
          <w:lang w:eastAsia="sl-SI"/>
        </w:rPr>
        <w:t>Fizična ali pravna oseba</w:t>
      </w:r>
      <w:r w:rsidRPr="002F74C3">
        <w:rPr>
          <w:rFonts w:cs="Arial"/>
          <w:szCs w:val="20"/>
          <w:lang w:eastAsia="sl-SI"/>
        </w:rPr>
        <w:t>, ki zaračunava plačilo za parkiranje, mora letno, najpozneje do konca februarja naslednjega leta javno objaviti znesek zbranih plačil za parkiranje iz prejšnjega leta ter njihovo porabo po namenih.</w:t>
      </w:r>
    </w:p>
    <w:p w:rsidR="00DC7147" w:rsidRDefault="00DC7147" w:rsidP="00DC7147">
      <w:pPr>
        <w:spacing w:line="276" w:lineRule="auto"/>
        <w:jc w:val="both"/>
        <w:rPr>
          <w:rFonts w:cs="Arial"/>
          <w:szCs w:val="20"/>
          <w:lang w:eastAsia="sl-SI"/>
        </w:rPr>
      </w:pPr>
      <w:r w:rsidRPr="002F74C3">
        <w:rPr>
          <w:rFonts w:cs="Arial"/>
          <w:szCs w:val="20"/>
          <w:lang w:eastAsia="sl-SI"/>
        </w:rPr>
        <w:t>(4) Sklep ministra iz prvega odstavka tega člena se objavi v Uradnem listu Republike Slovenije.</w:t>
      </w:r>
    </w:p>
    <w:p w:rsidR="00DC7147" w:rsidRPr="002F74C3" w:rsidRDefault="00DC7147" w:rsidP="00DC7147">
      <w:pPr>
        <w:spacing w:line="276" w:lineRule="auto"/>
        <w:jc w:val="both"/>
        <w:rPr>
          <w:rFonts w:cs="Arial"/>
          <w:szCs w:val="20"/>
          <w:lang w:eastAsia="sl-SI"/>
        </w:rPr>
      </w:pPr>
      <w:r w:rsidRPr="00A0745D">
        <w:rPr>
          <w:rFonts w:cs="Arial"/>
          <w:szCs w:val="20"/>
          <w:lang w:eastAsia="sl-SI"/>
        </w:rPr>
        <w:t xml:space="preserve">(5) Za zaračunavanje plačila za parkiranje se glede namenskosti porabe zbranih sredstev in delitve zbranih sredstev </w:t>
      </w:r>
      <w:r>
        <w:rPr>
          <w:rFonts w:cs="Arial"/>
          <w:szCs w:val="20"/>
          <w:lang w:eastAsia="sl-SI"/>
        </w:rPr>
        <w:t>s plačili za parkiranje</w:t>
      </w:r>
      <w:r w:rsidRPr="00A0745D">
        <w:rPr>
          <w:rFonts w:cs="Arial"/>
          <w:szCs w:val="20"/>
          <w:lang w:eastAsia="sl-SI"/>
        </w:rPr>
        <w:t xml:space="preserve"> uporabljata 149.c in 149.č člen.</w:t>
      </w:r>
    </w:p>
    <w:p w:rsidR="00DC7147" w:rsidRDefault="00DC7147" w:rsidP="00DC7147"/>
    <w:bookmarkEnd w:id="51"/>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149.e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 xml:space="preserve">(organizirano pridobitno ogledovanje ogroženih </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zavarovanih prosto živečih živalskih vrst)</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Organizirano pridobitno ogledovanje ogroženih zavarovanih prosto živečih živalskih vrst v naravi je dovoljeno le</w:t>
      </w:r>
      <w:r>
        <w:rPr>
          <w:rFonts w:cs="Arial"/>
          <w:color w:val="000000"/>
          <w:szCs w:val="20"/>
          <w:lang w:eastAsia="sl-SI"/>
        </w:rPr>
        <w:t xml:space="preserve"> </w:t>
      </w:r>
      <w:r w:rsidRPr="00D040DB">
        <w:rPr>
          <w:rFonts w:cs="Arial"/>
          <w:color w:val="000000"/>
          <w:szCs w:val="20"/>
          <w:lang w:eastAsia="sl-SI"/>
        </w:rPr>
        <w:t>ob predhodni odobritvi upravljavca zavarovanega območja in upravljavca lovišča</w:t>
      </w:r>
      <w:r>
        <w:rPr>
          <w:rFonts w:cs="Arial"/>
          <w:color w:val="000000"/>
          <w:szCs w:val="20"/>
          <w:lang w:eastAsia="sl-SI"/>
        </w:rPr>
        <w:t xml:space="preserve"> ter soglasju ministra</w:t>
      </w:r>
      <w:r w:rsidRPr="00D040DB">
        <w:rPr>
          <w:rFonts w:cs="Arial"/>
          <w:color w:val="000000"/>
          <w:szCs w:val="20"/>
          <w:lang w:eastAsia="sl-SI"/>
        </w:rPr>
        <w:t>.«.</w:t>
      </w:r>
      <w:r>
        <w:rPr>
          <w:rFonts w:cs="Arial"/>
          <w:color w:val="000000"/>
          <w:szCs w:val="20"/>
          <w:lang w:eastAsia="sl-SI"/>
        </w:rPr>
        <w:t>«.</w:t>
      </w:r>
    </w:p>
    <w:p w:rsidR="00DC7147" w:rsidRDefault="00DC7147" w:rsidP="00DC7147">
      <w:pPr>
        <w:rPr>
          <w:color w:val="FF0000"/>
        </w:rPr>
      </w:pPr>
    </w:p>
    <w:p w:rsidR="00DC7147" w:rsidRPr="002F74C3" w:rsidRDefault="00DC7147" w:rsidP="00DC7147">
      <w:pPr>
        <w:rPr>
          <w:u w:val="single"/>
        </w:rPr>
      </w:pPr>
      <w:r w:rsidRPr="002F74C3">
        <w:rPr>
          <w:u w:val="single"/>
        </w:rPr>
        <w:t>Obrazložitev:</w:t>
      </w:r>
    </w:p>
    <w:p w:rsidR="00DC7147" w:rsidRPr="002F74C3" w:rsidRDefault="00DC7147" w:rsidP="00DC7147">
      <w:pPr>
        <w:rPr>
          <w:u w:val="single"/>
        </w:rPr>
      </w:pPr>
    </w:p>
    <w:p w:rsidR="00DC7147" w:rsidRPr="002F74C3" w:rsidRDefault="00DC7147" w:rsidP="00DC7147">
      <w:pPr>
        <w:rPr>
          <w:u w:val="single"/>
        </w:rPr>
      </w:pPr>
      <w:r w:rsidRPr="002F74C3">
        <w:rPr>
          <w:u w:val="single"/>
        </w:rPr>
        <w:t>Glede 149.a člena</w:t>
      </w:r>
    </w:p>
    <w:p w:rsidR="00DC7147" w:rsidRDefault="00DC7147" w:rsidP="00DC7147">
      <w:pPr>
        <w:jc w:val="both"/>
      </w:pPr>
      <w:r w:rsidRPr="002F74C3">
        <w:t xml:space="preserve">V 149.a členu se </w:t>
      </w:r>
      <w:r>
        <w:t xml:space="preserve">zaradi večje preglednosti prvi odstavek loči na dva odstavka in na pobudo občin </w:t>
      </w:r>
      <w:r w:rsidRPr="00F33478">
        <w:t>doda še nov primer, ko je ustanovitelj zavarovanega območja na naravni vrednoti državnega pomena lokalna skupnost</w:t>
      </w:r>
      <w:r>
        <w:t xml:space="preserve"> – v tem primeru sklep sprejme župan v soglasju z ministrom, kar je glede na državne uprave in lokalne samouprave sicer </w:t>
      </w:r>
      <w:proofErr w:type="spellStart"/>
      <w:r>
        <w:t>sui</w:t>
      </w:r>
      <w:proofErr w:type="spellEnd"/>
      <w:r>
        <w:t xml:space="preserve"> </w:t>
      </w:r>
      <w:proofErr w:type="spellStart"/>
      <w:r>
        <w:t>generis</w:t>
      </w:r>
      <w:proofErr w:type="spellEnd"/>
      <w:r>
        <w:t xml:space="preserve"> ureditev, vendar je usklajena z občinami. V zvezi s pripombami ZPS se </w:t>
      </w:r>
      <w:r w:rsidRPr="002F74C3">
        <w:t>dopolni besedilo v alinejah drugega odstavka in sicer tako, da se bolj jasno določi kdaj so izpolnjeni pogoji za odločitev o zaračunavanju plačila v povezavi z izjemami iz drugega odstavka 149. člena.</w:t>
      </w:r>
      <w:r>
        <w:t xml:space="preserve"> </w:t>
      </w:r>
      <w:r w:rsidRPr="002F74C3">
        <w:t>V primeru, ko gre za množično ogledovanje in obiskovanje</w:t>
      </w:r>
      <w:r>
        <w:t>,</w:t>
      </w:r>
      <w:r w:rsidRPr="002F74C3">
        <w:t xml:space="preserve"> se pri odločitvi upošteva tudi časovno obdobje, ko je utemeljeno, da je izvajanje ukrepov nujno, ker bi bila sicer naravna vrednota ogrožena ali bi bila zmanjšana kakovost </w:t>
      </w:r>
      <w:r w:rsidRPr="002F74C3">
        <w:lastRenderedPageBreak/>
        <w:t>spoznavanja in doživljanja naravne vrednote. Spremeni se, da se odloči o zaračunavanju plačila obiskovalcem, kadar stroški dela znašajo manj kot četrtino drugih upravičenih stroškov. Pojasni se tudi, da gre za manipulativne stroške zaračunavanja plačila. Namen je, da zaračunavanje plačila ni namen samemu sebi, v primerih ko bi bili stroški ureditve minorni, s postavitvijo »mitnice« pa bi se zaračunavalo predvsem stroške dela brez dodane koristnosti za urejanje ogledovanja in obiskovanja.</w:t>
      </w:r>
      <w:r>
        <w:t xml:space="preserve"> Z </w:t>
      </w:r>
      <w:r w:rsidRPr="002F74C3">
        <w:t>namenom preprečevanja dvojnega zaračunavanja plačil se doda pogoj, da se za ogledovanje in obiskovanje iste naravne vrednote ne  zaračunava hkrati plačila za parkiranje.</w:t>
      </w:r>
    </w:p>
    <w:p w:rsidR="00DC7147" w:rsidRDefault="00DC7147" w:rsidP="00DC7147">
      <w:pPr>
        <w:jc w:val="both"/>
      </w:pPr>
    </w:p>
    <w:p w:rsidR="00DC7147" w:rsidRDefault="00DC7147" w:rsidP="00DC7147">
      <w:pPr>
        <w:jc w:val="both"/>
      </w:pPr>
    </w:p>
    <w:p w:rsidR="00DC7147" w:rsidRDefault="00DC7147" w:rsidP="00DC7147">
      <w:pPr>
        <w:jc w:val="both"/>
        <w:rPr>
          <w:u w:val="single"/>
        </w:rPr>
      </w:pPr>
      <w:r w:rsidRPr="00B84D6D">
        <w:rPr>
          <w:u w:val="single"/>
        </w:rPr>
        <w:t>Glede 149.b člena</w:t>
      </w:r>
    </w:p>
    <w:p w:rsidR="00DC7147" w:rsidRPr="00D040DB" w:rsidRDefault="00DC7147" w:rsidP="00DC7147">
      <w:pPr>
        <w:jc w:val="both"/>
        <w:rPr>
          <w:rFonts w:cs="Arial"/>
          <w:color w:val="000000"/>
          <w:szCs w:val="20"/>
          <w:lang w:eastAsia="sl-SI"/>
        </w:rPr>
      </w:pPr>
      <w:r>
        <w:t xml:space="preserve">Doda se možnost, da se namenska poraba sredstev šteje kot upravičena tudi zunaj zavarovanega območja, če </w:t>
      </w:r>
      <w:r>
        <w:rPr>
          <w:rFonts w:cs="Arial"/>
          <w:color w:val="000000"/>
          <w:szCs w:val="20"/>
          <w:lang w:eastAsia="sl-SI"/>
        </w:rPr>
        <w:t xml:space="preserve">gre za </w:t>
      </w:r>
      <w:r w:rsidRPr="00D040DB">
        <w:rPr>
          <w:rFonts w:cs="Arial"/>
          <w:color w:val="000000"/>
          <w:szCs w:val="20"/>
          <w:lang w:eastAsia="sl-SI"/>
        </w:rPr>
        <w:t xml:space="preserve">izvajanje ureditev ali aktivnosti, povezanih z ogledovanjem in obiskovanjem naravne vrednote, </w:t>
      </w:r>
      <w:r w:rsidRPr="00B84D6D">
        <w:rPr>
          <w:rFonts w:cs="Arial"/>
          <w:color w:val="000000"/>
          <w:szCs w:val="20"/>
          <w:lang w:eastAsia="sl-SI"/>
        </w:rPr>
        <w:t>ki pripomorejo</w:t>
      </w:r>
      <w:r w:rsidRPr="00D040DB">
        <w:rPr>
          <w:rFonts w:cs="Arial"/>
          <w:color w:val="000000"/>
          <w:szCs w:val="20"/>
          <w:lang w:eastAsia="sl-SI"/>
        </w:rPr>
        <w:t xml:space="preserve"> k zmanjšanju vplivov na naravno in bivalno okolje, ter spodbujanje trajnostnega razvoja, s katerim se prispeva k varstvenim ciljem zavarovanega območja</w:t>
      </w:r>
      <w:r>
        <w:rPr>
          <w:rFonts w:cs="Arial"/>
          <w:color w:val="000000"/>
          <w:szCs w:val="20"/>
          <w:lang w:eastAsia="sl-SI"/>
        </w:rPr>
        <w:t>.</w:t>
      </w:r>
    </w:p>
    <w:p w:rsidR="00DC7147" w:rsidRPr="00B84D6D" w:rsidRDefault="00DC7147" w:rsidP="00DC7147">
      <w:pPr>
        <w:jc w:val="both"/>
      </w:pPr>
    </w:p>
    <w:p w:rsidR="00DC7147" w:rsidRDefault="00DC7147" w:rsidP="00DC7147">
      <w:pPr>
        <w:jc w:val="both"/>
      </w:pPr>
    </w:p>
    <w:p w:rsidR="00DC7147" w:rsidRPr="002F74C3" w:rsidRDefault="00DC7147" w:rsidP="00DC7147">
      <w:pPr>
        <w:shd w:val="clear" w:color="auto" w:fill="FFFFFF"/>
        <w:spacing w:line="276" w:lineRule="auto"/>
        <w:jc w:val="both"/>
        <w:rPr>
          <w:rFonts w:cs="Arial"/>
          <w:szCs w:val="20"/>
          <w:u w:val="single"/>
          <w:lang w:eastAsia="sl-SI"/>
        </w:rPr>
      </w:pPr>
      <w:r w:rsidRPr="002F74C3">
        <w:rPr>
          <w:rFonts w:cs="Arial"/>
          <w:szCs w:val="20"/>
          <w:u w:val="single"/>
          <w:lang w:eastAsia="sl-SI"/>
        </w:rPr>
        <w:t>Glede 149.č člena</w:t>
      </w:r>
    </w:p>
    <w:p w:rsidR="00DC7147" w:rsidRPr="002F74C3" w:rsidRDefault="00DC7147" w:rsidP="00DC7147">
      <w:pPr>
        <w:shd w:val="clear" w:color="auto" w:fill="FFFFFF"/>
        <w:spacing w:line="276" w:lineRule="auto"/>
        <w:jc w:val="both"/>
        <w:rPr>
          <w:rFonts w:cs="Arial"/>
          <w:szCs w:val="20"/>
          <w:lang w:eastAsia="sl-SI"/>
        </w:rPr>
      </w:pPr>
      <w:r w:rsidRPr="002F74C3">
        <w:rPr>
          <w:rFonts w:cs="Arial"/>
          <w:szCs w:val="20"/>
          <w:lang w:eastAsia="sl-SI"/>
        </w:rPr>
        <w:t xml:space="preserve">V 149.č </w:t>
      </w:r>
      <w:r>
        <w:rPr>
          <w:rFonts w:cs="Arial"/>
          <w:szCs w:val="20"/>
          <w:lang w:eastAsia="sl-SI"/>
        </w:rPr>
        <w:t xml:space="preserve">členu </w:t>
      </w:r>
      <w:r w:rsidRPr="002F74C3">
        <w:rPr>
          <w:rFonts w:cs="Arial"/>
          <w:szCs w:val="20"/>
          <w:lang w:eastAsia="sl-SI"/>
        </w:rPr>
        <w:t>se v petem odstavku spremeni</w:t>
      </w:r>
      <w:r>
        <w:rPr>
          <w:rFonts w:cs="Arial"/>
          <w:szCs w:val="20"/>
          <w:lang w:eastAsia="sl-SI"/>
        </w:rPr>
        <w:t xml:space="preserve"> </w:t>
      </w:r>
      <w:r w:rsidRPr="002F74C3">
        <w:rPr>
          <w:rFonts w:cs="Arial"/>
          <w:szCs w:val="20"/>
          <w:lang w:eastAsia="sl-SI"/>
        </w:rPr>
        <w:t xml:space="preserve">termin (mesec januar se nadomesti z marcem)  nakazila pripadajočih sredstev lokalni skupnosti oziroma upravljavcu zavarovanega območja. S tem je upoštevana pripomba, podana s strani Skupnosti občin Slovenije.  </w:t>
      </w:r>
    </w:p>
    <w:p w:rsidR="00DC7147" w:rsidRPr="002F74C3" w:rsidRDefault="00DC7147" w:rsidP="00DC7147">
      <w:pPr>
        <w:jc w:val="both"/>
      </w:pPr>
    </w:p>
    <w:p w:rsidR="00DC7147" w:rsidRPr="002F74C3" w:rsidRDefault="00DC7147" w:rsidP="00DC7147">
      <w:pPr>
        <w:tabs>
          <w:tab w:val="left" w:pos="1649"/>
        </w:tabs>
        <w:jc w:val="both"/>
        <w:rPr>
          <w:rFonts w:cs="Arial"/>
          <w:szCs w:val="20"/>
          <w:u w:val="single"/>
        </w:rPr>
      </w:pPr>
      <w:r w:rsidRPr="002F74C3">
        <w:rPr>
          <w:rFonts w:cs="Arial"/>
          <w:szCs w:val="20"/>
          <w:u w:val="single"/>
        </w:rPr>
        <w:t>Glede 149.d člena</w:t>
      </w:r>
    </w:p>
    <w:p w:rsidR="00DC7147" w:rsidRPr="002F74C3" w:rsidRDefault="00DC7147" w:rsidP="00DC7147">
      <w:pPr>
        <w:jc w:val="both"/>
      </w:pPr>
      <w:r w:rsidRPr="002F74C3">
        <w:t xml:space="preserve">V prvem odstavku se redakcijsko beseda </w:t>
      </w:r>
      <w:r>
        <w:t>»</w:t>
      </w:r>
      <w:r w:rsidRPr="002F74C3">
        <w:t>potrdi</w:t>
      </w:r>
      <w:r>
        <w:t>«</w:t>
      </w:r>
      <w:r w:rsidRPr="002F74C3">
        <w:t xml:space="preserve"> zamenja z besedo </w:t>
      </w:r>
      <w:r>
        <w:t>»</w:t>
      </w:r>
      <w:r w:rsidRPr="002F74C3">
        <w:t>sprejme</w:t>
      </w:r>
      <w:r>
        <w:t>«</w:t>
      </w:r>
      <w:r w:rsidRPr="002F74C3">
        <w:t>.</w:t>
      </w:r>
      <w:r>
        <w:t xml:space="preserve"> Do</w:t>
      </w:r>
      <w:r w:rsidRPr="002F74C3">
        <w:t xml:space="preserve">da </w:t>
      </w:r>
      <w:r>
        <w:t xml:space="preserve">se </w:t>
      </w:r>
      <w:r w:rsidRPr="002F74C3">
        <w:t xml:space="preserve">nov drugi odstavek, v katerem se jasneje opredeli  utemeljitev za izjemo  </w:t>
      </w:r>
      <w:r w:rsidRPr="002F74C3">
        <w:rPr>
          <w:rFonts w:cs="Arial"/>
          <w:szCs w:val="20"/>
          <w:lang w:eastAsia="sl-SI"/>
        </w:rPr>
        <w:t xml:space="preserve">iz tretje alineje drugega odstavka 149. člena </w:t>
      </w:r>
      <w:r w:rsidRPr="002F74C3">
        <w:t xml:space="preserve">in pogoj, zaradi katerega se zaračunava plačilo za parkiranje. Odločitev za zaračunavanje plačila za parkiranje mora temeljiti na utemeljitvi, da se nanaša na  </w:t>
      </w:r>
      <w:r w:rsidRPr="002F74C3">
        <w:rPr>
          <w:rFonts w:cs="Arial"/>
          <w:szCs w:val="20"/>
          <w:lang w:eastAsia="sl-SI"/>
        </w:rPr>
        <w:t>časovno obdobje, ko je izvajanje ukrepov nujno zaradi uravnavanja razpoložljivosti parkirnih mest s številom motornih vozil obiskovalcev.</w:t>
      </w:r>
    </w:p>
    <w:p w:rsidR="00DC7147" w:rsidRPr="002F74C3" w:rsidRDefault="00DC7147" w:rsidP="00DC7147">
      <w:pPr>
        <w:spacing w:line="276" w:lineRule="auto"/>
        <w:jc w:val="both"/>
      </w:pPr>
      <w:r w:rsidRPr="002F74C3">
        <w:rPr>
          <w:rFonts w:cs="Arial"/>
          <w:szCs w:val="20"/>
          <w:lang w:eastAsia="sl-SI"/>
        </w:rPr>
        <w:t xml:space="preserve">Plačilo za parkiranje se nanaša na površine za mirujoči promet, ki so v javni in zasebni lasti. </w:t>
      </w:r>
      <w:r w:rsidRPr="002F74C3">
        <w:t xml:space="preserve">Pri tem se sorazmerno posega v njihovo lastninsko pravico, saj se mu dopušča zaračunavanje  plačila zaradi obiskovanja naravnih vrednot, v lastninsko pravico pa se,  zaradi javnega interesa po dostopnosti do naravnih vrednot, posega v obsegu, ki je primerljiv z zaračunavanjem plačil  na javnih površinah za mirujoči promet. Pri tem je dejstvo, da zaračunavanje plačila za parkiranje  temelji na naravni vrednoti (brez naravne vrednote  možnosti za zaračunavanje plačil sploh ne bi bilo). Po 88. členu veljavnega ZON obstoji </w:t>
      </w:r>
      <w:r>
        <w:t xml:space="preserve">tudi </w:t>
      </w:r>
      <w:r w:rsidRPr="002F74C3">
        <w:t>možnost razlastitve, kadar je izkazana javna korist, tudi zaradi dostopnosti ali uživanja lastnosti naravnih vrednot, vendar je ta ukrep z vidika sorazmernosti poseganja v lastninsko pravico</w:t>
      </w:r>
      <w:r>
        <w:t xml:space="preserve"> </w:t>
      </w:r>
      <w:r w:rsidRPr="002F74C3">
        <w:t>težji. Predlagana</w:t>
      </w:r>
      <w:r>
        <w:t xml:space="preserve"> </w:t>
      </w:r>
      <w:r w:rsidRPr="002F74C3">
        <w:t>rešite</w:t>
      </w:r>
      <w:r>
        <w:t>v</w:t>
      </w:r>
      <w:r w:rsidRPr="002F74C3">
        <w:t xml:space="preserve"> z možnostjo zaračunavanja plačil za parkiranje je opcija, ki lastniku daje možnost izbire. Zbrana sredstva </w:t>
      </w:r>
      <w:r>
        <w:t>s</w:t>
      </w:r>
      <w:r w:rsidRPr="002F74C3">
        <w:t xml:space="preserve"> plačil</w:t>
      </w:r>
      <w:r>
        <w:t xml:space="preserve">i </w:t>
      </w:r>
      <w:r w:rsidRPr="002F74C3">
        <w:t xml:space="preserve">za parkiranje so prvenstveno namenjena za nadomestitev upravičenih stroškov, kar pomeni, da se s temi sredstvi v celoti  in korektno  pokrivajo stroški dela in materiala v zvezi z urejanjem mirujočega prometa, zato se tudi z vidika delitve zbranih sredstev posega v lastninsko pravico sorazmerno. Lastnik površine za mirujoči promet, ki bo namenjena ogledovanju in obiskovanju naravne vrednote, bo seznanjen že ob  opredelitvi  take površine v načrtu upravljanja zavarovanega območja, kot tudi ob sprejemanju občinskega prostorskega načrta.  </w:t>
      </w:r>
    </w:p>
    <w:p w:rsidR="00DC7147" w:rsidRPr="002F74C3" w:rsidRDefault="00DC7147" w:rsidP="00DC7147">
      <w:pPr>
        <w:jc w:val="both"/>
      </w:pPr>
      <w:r>
        <w:t>P</w:t>
      </w:r>
      <w:r w:rsidRPr="002F74C3">
        <w:t xml:space="preserve">ri določanju višine plačil za parkiranje na območjih, namenjenih ogledovanju in obiskovanju naravnih vrednot (ki so lahko tudi v lasti oseb zasebnega prava), </w:t>
      </w:r>
      <w:r>
        <w:t xml:space="preserve">je </w:t>
      </w:r>
      <w:r w:rsidRPr="002F74C3">
        <w:t xml:space="preserve">treba upoštevati 67., 70., 72., 73. člen in tudi 33. ter 74. člen Ustave. </w:t>
      </w:r>
    </w:p>
    <w:p w:rsidR="00DC7147" w:rsidRPr="002F74C3" w:rsidRDefault="00DC7147" w:rsidP="00DC7147">
      <w:pPr>
        <w:jc w:val="both"/>
      </w:pPr>
      <w:r w:rsidRPr="002F74C3">
        <w:t>Kot izhaja iz ustaljene ustavno</w:t>
      </w:r>
      <w:r>
        <w:t xml:space="preserve"> </w:t>
      </w:r>
      <w:r w:rsidRPr="002F74C3">
        <w:t>sodne presoje</w:t>
      </w:r>
      <w:r>
        <w:t>,</w:t>
      </w:r>
      <w:r w:rsidRPr="002F74C3">
        <w:t xml:space="preserve"> zakonodajalčeva svoboda pri določanju pogojev za opravljanje gospodarskih dejavnosti ni absolutna in neomejena. Po prvem odstavku 74. člena Ustave je gospodarska pobuda svobodna. Ta ustavna pravica zagotavlja vsem gospodarskim subjektom avtonomijo oziroma pravico do svobodne izbire dejavnosti, ne glede na velikost, </w:t>
      </w:r>
      <w:r w:rsidRPr="002F74C3">
        <w:lastRenderedPageBreak/>
        <w:t xml:space="preserve">statusno obliko ali druge značilnosti. Omejitve so dopustne le v splošnem interesu (zaradi javne koristi) in le z nujnimi posegi (glej npr. odločbi Ustavnega sodišča št. U-I-92/93, </w:t>
      </w:r>
      <w:proofErr w:type="spellStart"/>
      <w:r w:rsidRPr="002F74C3">
        <w:t>OdlUS</w:t>
      </w:r>
      <w:proofErr w:type="spellEnd"/>
      <w:r w:rsidRPr="002F74C3">
        <w:t xml:space="preserve"> III,63 in št. U-I-154/94, </w:t>
      </w:r>
      <w:proofErr w:type="spellStart"/>
      <w:r w:rsidRPr="002F74C3">
        <w:t>OdlUS</w:t>
      </w:r>
      <w:proofErr w:type="spellEnd"/>
      <w:r w:rsidRPr="002F74C3">
        <w:t xml:space="preserve"> III,98).</w:t>
      </w:r>
    </w:p>
    <w:p w:rsidR="00DC7147" w:rsidRPr="002F74C3" w:rsidRDefault="00DC7147" w:rsidP="00DC7147">
      <w:pPr>
        <w:jc w:val="both"/>
      </w:pPr>
      <w:r w:rsidRPr="002F74C3">
        <w:t>Lastninska svoboda posameznikov in pravnih oseb je sicer ustavno varovana kategorija, ni pa neomejena. Zanjo velja splošna ustavna določba o dopustnosti omejevanja človekovih pravic in temeljnih svoboščin (3. odst. 15. člena). Omejitve lastninske svobode, ki jo varuje 33. člen, so posebej opredeljene v 67. členu kot t. i. socialna vezanost lastnine. Zakonsko urejanje, oblikovanje lastnine oziroma omejevanje lastninske svobode je prav tako podvrženo načelu sorazmernosti.</w:t>
      </w:r>
    </w:p>
    <w:p w:rsidR="00DC7147" w:rsidRPr="002F74C3" w:rsidRDefault="00DC7147" w:rsidP="00DC7147">
      <w:pPr>
        <w:jc w:val="both"/>
      </w:pPr>
      <w:r w:rsidRPr="002F74C3">
        <w:t>Naravne vrednote so ustavno varovana kategorija, ki jih je v skladu z zakonom vsakdo dolžan varovati (prvi odstavek 73. člena Ustave). Določba izhaja iz 5. člena Ustave in varuje naravno dediščino. Predmet varovanja je tako vrednota naravnega bogastva, ki jo je država zavezana spoštovati, varovati in uresničevati. Varstvo naravnega bogastva obsega tako telesno kot tudi duhovno integriteto človekovega dostojanstva, s čimer uresničuje človekovo pravico do življenja. Varstvo naravnega bogastva omogoča, da se človek polnopravno uresniči v zdravem in raznolikem naravnem okolju, prežetim z naravnimi bogastvi. Določba o varovanju naravne in kulturne dediščine ne obsega pravice negativnega, ampak le pravico pozitivnega statusa. Ustavno določbo izpeljuje predvsem ZON, ki natančno določa obseg in način uresničevanja vrednot. ZON vsebuje splošno določbo, po kateri morajo fizične in pravne osebe ravnati tako, da varujejo naravne vrednote (7. člen ZON). V ta namen ureja sistem varstva, ki med drugim obsega tudi ukrepe, ki vplivajo na način uživanja lastnine oseb, ki so lastnice delov naravne in kulturne dediščine, pa tudi oseb, ki so lastniki zemljišč oziroma nepremičnin, katerih uporaba je nujna zaradi varstva in ohranjanja dediščine. Tudi 73. člen je torej podlaga za določanje ekološke, zlasti pa socialne funkcije lastnine (67. člen v povezavi s 33. členom). Tako mora po ZON lastnik zemljišča dopustiti na svojih zemljiščih neškodljiv prehod drugim osebam in drugo splošno rabo v skladu z zakonom ter dopustiti na svoji lastnini opravljanje nalog ohranjanja biotske raznovrstnosti in ukrepov varstva naravnih vrednot, na njegovi podlagi pa se lahko omeji dejavnost ali raba naravne vrednote ali nepremičnine na zavarovanem območju. Država in lokalna skupnost imata predkupno pravico glede nepremičnin na zavarovanih območjih. Kadar je to potrebno zaradi varstva naravnih vrednot ali zaradi ustanavljanja zavarovanega območja, pa se lahko lastninska ali druga stvarna pravica na nepremičninah odvzame ali omeji.</w:t>
      </w:r>
    </w:p>
    <w:p w:rsidR="00DC7147" w:rsidRPr="002F74C3" w:rsidRDefault="00DC7147" w:rsidP="00DC7147">
      <w:pPr>
        <w:jc w:val="both"/>
      </w:pPr>
      <w:r>
        <w:t>U</w:t>
      </w:r>
      <w:r w:rsidRPr="002F74C3">
        <w:t xml:space="preserve">strezna dostopnost (vključno z ureditvijo mirujočega prometa) </w:t>
      </w:r>
      <w:r>
        <w:t xml:space="preserve">je </w:t>
      </w:r>
      <w:r w:rsidRPr="002F74C3">
        <w:t xml:space="preserve">tesno povezana z omogočanjem obiskovanja naravne vrednote, ki je omogočeno vsem pod enakimi pogoji. Urejanje dostopa zaradi omogočanja splošne rabe ne sodi v režim varstva naravne vrednote, je pa nujen pogoj, da se omogoči splošna raba naravne vrednote in se človek polnopravno uresniči v zdravem in raznolikem naravnem okolju, prežetim z naravnimi bogastvi. Omogočanje splošne rabe pomeni zagotavljanje dostopnosti vsem pod enakimi, zakonsko opredeljenimi pogoji. Hkrati zakonodaja določa prost dostop in rekreativno nabiranje plodov v gozdu, prost prehod do vodnega in morskega dobra in prosto gibanje po </w:t>
      </w:r>
      <w:proofErr w:type="spellStart"/>
      <w:r w:rsidRPr="002F74C3">
        <w:t>neobdelovalnih</w:t>
      </w:r>
      <w:proofErr w:type="spellEnd"/>
      <w:r w:rsidRPr="002F74C3">
        <w:t xml:space="preserve"> kmetijskih zemljiščih, ne da bi imela zemljišča, obremenjena z navedeno splošno rabo, status javnega dobra. </w:t>
      </w:r>
    </w:p>
    <w:p w:rsidR="00DC7147" w:rsidRDefault="00DC7147" w:rsidP="00DC7147">
      <w:pPr>
        <w:jc w:val="both"/>
      </w:pPr>
      <w:r w:rsidRPr="002F74C3">
        <w:t>V 9. členu ZON (ekološka in socialna funkcija lastnine) je določena obveznost dopustitve neškodljivega prehoda vezana na izvajanje naravovarstvenih nalog. Za ogledovanje in obiskovanje naravne vrednote je v 41. členu določeno, da se lahko izvajata le na način, ki ne ogroža obstoja naravne vrednote in izvajana varstva in sta dovoljena vsem pod enakimi pogoji v skladu s tem zakonom. Na podlagi 17. člena ZVO-2 je treba pri uživanju lastninske pravice ali pravice splošne ali posebne rabe naravnih dobrin zaradi upoštevanja ekološke funkcije lastnine zagotoviti ohranjanje naravnih vrednot in biotske raznovrstnosti. Za naravne vrednote določi se lahko določi poseben režim uživanja lastnine, drugih pravic rabe ali opravljanja dejavnosti.</w:t>
      </w:r>
    </w:p>
    <w:p w:rsidR="00DC7147" w:rsidRDefault="00DC7147" w:rsidP="00DC7147">
      <w:pPr>
        <w:jc w:val="both"/>
      </w:pPr>
    </w:p>
    <w:p w:rsidR="00DC7147" w:rsidRDefault="00DC7147" w:rsidP="00DC7147">
      <w:pPr>
        <w:jc w:val="both"/>
      </w:pPr>
      <w:r>
        <w:t>K 149.e členu</w:t>
      </w:r>
    </w:p>
    <w:p w:rsidR="00DC7147" w:rsidRPr="002F74C3" w:rsidRDefault="00DC7147" w:rsidP="00DC7147">
      <w:pPr>
        <w:jc w:val="both"/>
      </w:pPr>
      <w:r>
        <w:t xml:space="preserve">Z vidika celovitega usmerjanja ogledovanja rjavega medveda se dodaja zahteva po soglasju ministrstva. S tem bo vzpostavljen večji nadzor tudi nad </w:t>
      </w:r>
      <w:proofErr w:type="spellStart"/>
      <w:r>
        <w:t>privabljalnim</w:t>
      </w:r>
      <w:proofErr w:type="spellEnd"/>
      <w:r>
        <w:t xml:space="preserve"> krmljenjem medveda.</w:t>
      </w:r>
    </w:p>
    <w:p w:rsidR="00DC7147" w:rsidRPr="002F74C3" w:rsidRDefault="00DC7147" w:rsidP="00DC7147">
      <w:pPr>
        <w:rPr>
          <w:color w:val="FF0000"/>
        </w:rPr>
      </w:pPr>
      <w:r w:rsidRPr="00285B81">
        <w:rPr>
          <w:color w:val="FF0000"/>
        </w:rPr>
        <w:t xml:space="preserve"> </w:t>
      </w:r>
    </w:p>
    <w:p w:rsidR="00DC7147" w:rsidRDefault="00DC7147" w:rsidP="00DC7147">
      <w:pPr>
        <w:jc w:val="both"/>
        <w:rPr>
          <w:rFonts w:cs="Arial"/>
          <w:b/>
          <w:bCs/>
          <w:szCs w:val="20"/>
        </w:rPr>
      </w:pPr>
      <w:r>
        <w:rPr>
          <w:rFonts w:cs="Arial"/>
          <w:b/>
          <w:bCs/>
          <w:szCs w:val="20"/>
        </w:rPr>
        <w:lastRenderedPageBreak/>
        <w:t>K 36. členu</w:t>
      </w:r>
    </w:p>
    <w:p w:rsidR="00DC7147" w:rsidRDefault="00DC7147" w:rsidP="00DC7147">
      <w:pPr>
        <w:jc w:val="both"/>
        <w:rPr>
          <w:rFonts w:cs="Arial"/>
          <w:b/>
          <w:bCs/>
          <w:szCs w:val="20"/>
        </w:rPr>
      </w:pPr>
    </w:p>
    <w:p w:rsidR="00DC7147" w:rsidRPr="001D4BA5" w:rsidRDefault="00DC7147" w:rsidP="00DC7147">
      <w:pPr>
        <w:jc w:val="both"/>
        <w:rPr>
          <w:rFonts w:cs="Arial"/>
          <w:szCs w:val="20"/>
        </w:rPr>
      </w:pPr>
      <w:r w:rsidRPr="001D4BA5">
        <w:rPr>
          <w:rFonts w:cs="Arial"/>
          <w:szCs w:val="20"/>
        </w:rPr>
        <w:t>36. člen se spremeni tako, da se glasi:</w:t>
      </w:r>
    </w:p>
    <w:p w:rsidR="00DC7147" w:rsidRPr="00D040DB"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3</w:t>
      </w:r>
      <w:r>
        <w:rPr>
          <w:rFonts w:cs="Arial"/>
          <w:color w:val="000000"/>
          <w:szCs w:val="20"/>
          <w:lang w:eastAsia="sl-SI"/>
        </w:rPr>
        <w:t>6</w:t>
      </w:r>
      <w:r w:rsidRPr="00D040DB">
        <w:rPr>
          <w:rFonts w:cs="Arial"/>
          <w:color w:val="000000"/>
          <w:szCs w:val="20"/>
          <w:lang w:eastAsia="sl-SI"/>
        </w:rPr>
        <w:t>. člen</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151. člen se spremeni tako, da se glasi:</w:t>
      </w:r>
    </w:p>
    <w:p w:rsidR="00DC7147" w:rsidRPr="00D040DB" w:rsidRDefault="00DC7147" w:rsidP="00DC7147">
      <w:pPr>
        <w:shd w:val="clear" w:color="auto" w:fill="FFFFFF"/>
        <w:spacing w:before="480" w:line="276" w:lineRule="auto"/>
        <w:jc w:val="center"/>
        <w:rPr>
          <w:rFonts w:cs="Arial"/>
          <w:color w:val="000000" w:themeColor="text1"/>
          <w:szCs w:val="20"/>
          <w:lang w:eastAsia="sl-SI"/>
        </w:rPr>
      </w:pPr>
      <w:bookmarkStart w:id="53" w:name="_Hlk179202131"/>
      <w:bookmarkStart w:id="54" w:name="_Hlk184137285"/>
      <w:r w:rsidRPr="00D040DB">
        <w:rPr>
          <w:rFonts w:cs="Arial"/>
          <w:color w:val="000000" w:themeColor="text1"/>
          <w:szCs w:val="20"/>
          <w:lang w:eastAsia="sl-SI"/>
        </w:rPr>
        <w:t>»151. člen</w:t>
      </w:r>
    </w:p>
    <w:p w:rsidR="00DC7147" w:rsidRPr="00D040DB" w:rsidRDefault="00DC7147" w:rsidP="00DC7147">
      <w:pPr>
        <w:shd w:val="clear" w:color="auto" w:fill="FFFFFF"/>
        <w:spacing w:line="276" w:lineRule="auto"/>
        <w:jc w:val="center"/>
        <w:rPr>
          <w:rFonts w:cs="Arial"/>
          <w:color w:val="000000" w:themeColor="text1"/>
          <w:szCs w:val="20"/>
          <w:lang w:eastAsia="sl-SI"/>
        </w:rPr>
      </w:pPr>
      <w:r w:rsidRPr="00D040DB">
        <w:rPr>
          <w:rFonts w:cs="Arial"/>
          <w:color w:val="000000" w:themeColor="text1"/>
          <w:szCs w:val="20"/>
          <w:lang w:eastAsia="sl-SI"/>
        </w:rPr>
        <w:t>(inšpekcijski nadzor)</w:t>
      </w:r>
    </w:p>
    <w:p w:rsidR="00DC7147" w:rsidRPr="00D040DB" w:rsidRDefault="00DC7147" w:rsidP="00DC7147">
      <w:pPr>
        <w:shd w:val="clear" w:color="auto" w:fill="FFFFFF"/>
        <w:spacing w:line="276" w:lineRule="auto"/>
        <w:jc w:val="center"/>
        <w:rPr>
          <w:rFonts w:cs="Arial"/>
          <w:color w:val="000000" w:themeColor="text1"/>
          <w:szCs w:val="20"/>
          <w:lang w:eastAsia="sl-SI"/>
        </w:rPr>
      </w:pPr>
    </w:p>
    <w:p w:rsidR="00DC7147" w:rsidRPr="00D040DB" w:rsidRDefault="00DC7147" w:rsidP="00DC7147">
      <w:pPr>
        <w:shd w:val="clear" w:color="auto" w:fill="FFFFFF"/>
        <w:spacing w:line="276" w:lineRule="auto"/>
        <w:jc w:val="both"/>
        <w:rPr>
          <w:rFonts w:cs="Arial"/>
          <w:color w:val="000000" w:themeColor="text1"/>
          <w:szCs w:val="20"/>
          <w:lang w:eastAsia="sl-SI"/>
        </w:rPr>
      </w:pPr>
      <w:r w:rsidRPr="00D040DB">
        <w:rPr>
          <w:rFonts w:cs="Arial"/>
          <w:color w:val="000000" w:themeColor="text1"/>
          <w:szCs w:val="20"/>
          <w:lang w:eastAsia="sl-SI"/>
        </w:rPr>
        <w:t>(1) Inšpekcijski nadzor nad izvrševanjem določb tega zakona in predpisov, konkretnih upravnih aktov oziroma ukrepov, izdanih na njegovi podlagi, izvajajo inšpektorji, pristojni za ohranjanje narave.</w:t>
      </w:r>
    </w:p>
    <w:p w:rsidR="00DC7147" w:rsidRPr="00D040DB" w:rsidRDefault="00DC7147" w:rsidP="00DC7147">
      <w:pPr>
        <w:shd w:val="clear" w:color="auto" w:fill="FFFFFF"/>
        <w:spacing w:line="276" w:lineRule="auto"/>
        <w:jc w:val="both"/>
        <w:rPr>
          <w:rFonts w:cs="Arial"/>
          <w:color w:val="000000" w:themeColor="text1"/>
          <w:szCs w:val="20"/>
          <w:lang w:eastAsia="sl-SI"/>
        </w:rPr>
      </w:pPr>
      <w:r w:rsidRPr="00D040DB">
        <w:rPr>
          <w:rFonts w:cs="Arial"/>
          <w:color w:val="000000" w:themeColor="text1"/>
          <w:szCs w:val="20"/>
          <w:lang w:eastAsia="sl-SI"/>
        </w:rPr>
        <w:t xml:space="preserve">(2) </w:t>
      </w:r>
      <w:r>
        <w:rPr>
          <w:rFonts w:cs="Arial"/>
          <w:szCs w:val="20"/>
        </w:rPr>
        <w:t>Inšpekcijski nadzor nad izvrševanjem določb tega zakona, ki urejajo invazivne vrste, poleg inšpektorjev, pristojnih za ohranjanje narave, izvajajo tudi</w:t>
      </w:r>
      <w:r w:rsidRPr="00D040DB">
        <w:rPr>
          <w:rFonts w:cs="Arial"/>
          <w:color w:val="000000" w:themeColor="text1"/>
          <w:szCs w:val="20"/>
          <w:lang w:eastAsia="sl-SI"/>
        </w:rPr>
        <w:t>:</w:t>
      </w:r>
    </w:p>
    <w:p w:rsidR="00DC7147" w:rsidRPr="00D040DB" w:rsidRDefault="00DC7147" w:rsidP="00DC7147">
      <w:pPr>
        <w:shd w:val="clear" w:color="auto" w:fill="FFFFFF"/>
        <w:spacing w:line="276" w:lineRule="auto"/>
        <w:ind w:left="37"/>
        <w:jc w:val="both"/>
        <w:rPr>
          <w:rFonts w:cs="Arial"/>
          <w:color w:val="000000"/>
          <w:szCs w:val="20"/>
          <w:lang w:eastAsia="sl-SI"/>
        </w:rPr>
      </w:pPr>
      <w:r w:rsidRPr="00D040DB">
        <w:rPr>
          <w:rFonts w:cs="Arial"/>
          <w:color w:val="000000"/>
          <w:szCs w:val="20"/>
          <w:lang w:eastAsia="sl-SI"/>
        </w:rPr>
        <w:t>‒ lovski inšpektorji za invazivne vrste živali, ki so divjad, ter za invazivne vrste sesalcev in ptic, ki jih je treba odstraniti s strelnim orožjem,</w:t>
      </w:r>
    </w:p>
    <w:p w:rsidR="00DC7147" w:rsidRPr="00D040DB" w:rsidRDefault="00DC7147" w:rsidP="00DC7147">
      <w:pPr>
        <w:shd w:val="clear" w:color="auto" w:fill="FFFFFF"/>
        <w:spacing w:line="276" w:lineRule="auto"/>
        <w:ind w:left="37"/>
        <w:jc w:val="both"/>
        <w:rPr>
          <w:rFonts w:cs="Arial"/>
          <w:color w:val="000000"/>
          <w:szCs w:val="20"/>
          <w:lang w:eastAsia="sl-SI"/>
        </w:rPr>
      </w:pPr>
      <w:r w:rsidRPr="00D040DB">
        <w:rPr>
          <w:rFonts w:cs="Arial"/>
          <w:color w:val="000000"/>
          <w:szCs w:val="20"/>
          <w:lang w:eastAsia="sl-SI"/>
        </w:rPr>
        <w:t>‒ ribiški inšpektorji za invazivne vrste živali, ki so opredeljene kot ribolovni vir in</w:t>
      </w:r>
    </w:p>
    <w:p w:rsidR="00DC7147" w:rsidRPr="00D040DB" w:rsidRDefault="00DC7147" w:rsidP="00DC7147">
      <w:pPr>
        <w:shd w:val="clear" w:color="auto" w:fill="FFFFFF"/>
        <w:spacing w:line="276" w:lineRule="auto"/>
        <w:ind w:left="37"/>
        <w:jc w:val="both"/>
        <w:rPr>
          <w:rFonts w:cs="Arial"/>
          <w:color w:val="000000"/>
          <w:szCs w:val="20"/>
          <w:lang w:eastAsia="sl-SI"/>
        </w:rPr>
      </w:pPr>
      <w:r w:rsidRPr="00D040DB">
        <w:rPr>
          <w:rFonts w:cs="Arial"/>
          <w:color w:val="000000"/>
          <w:szCs w:val="20"/>
          <w:lang w:eastAsia="sl-SI"/>
        </w:rPr>
        <w:t>‒ inšpektorji, pristojni za vode za invazivne vrste rastlin na vodnih ali priobalnih zemljiščih.</w:t>
      </w:r>
    </w:p>
    <w:p w:rsidR="00DC7147" w:rsidRDefault="00DC7147" w:rsidP="00DC7147">
      <w:pPr>
        <w:shd w:val="clear" w:color="auto" w:fill="FFFFFF"/>
        <w:spacing w:line="276" w:lineRule="auto"/>
        <w:jc w:val="both"/>
        <w:rPr>
          <w:rFonts w:cs="Arial"/>
          <w:color w:val="000000" w:themeColor="text1"/>
          <w:szCs w:val="20"/>
          <w:lang w:eastAsia="sl-SI"/>
        </w:rPr>
      </w:pPr>
      <w:r w:rsidRPr="00C2766C">
        <w:rPr>
          <w:rFonts w:cs="Arial"/>
          <w:color w:val="000000" w:themeColor="text1"/>
          <w:szCs w:val="20"/>
          <w:lang w:eastAsia="sl-SI"/>
        </w:rPr>
        <w:t xml:space="preserve">(3) Inšpekcija za varno hrano, veterinarstvo in varstvo rastlin pri izvajanju inšpekcijskega nadzora po predpisih, ki urejajo varno hrano, veterinarstvo in varstvo rastlin, nadzoruje tudi vnos invazivnih vrst v Republiko Slovenijo tako, da v primeru ugotovljene neskladnosti vnosa invazivnih vrst v Republiko Slovenijo </w:t>
      </w:r>
      <w:r>
        <w:rPr>
          <w:rFonts w:cs="Arial"/>
          <w:color w:val="000000" w:themeColor="text1"/>
          <w:szCs w:val="20"/>
          <w:lang w:eastAsia="sl-SI"/>
        </w:rPr>
        <w:t xml:space="preserve">z Uredbo 1143/2014/EU in </w:t>
      </w:r>
      <w:r w:rsidRPr="00C2766C">
        <w:rPr>
          <w:rFonts w:cs="Arial"/>
          <w:color w:val="000000" w:themeColor="text1"/>
          <w:szCs w:val="20"/>
          <w:lang w:eastAsia="sl-SI"/>
        </w:rPr>
        <w:t xml:space="preserve">s </w:t>
      </w:r>
      <w:r>
        <w:rPr>
          <w:rFonts w:cs="Arial"/>
          <w:color w:val="000000" w:themeColor="text1"/>
          <w:szCs w:val="20"/>
          <w:lang w:eastAsia="sl-SI"/>
        </w:rPr>
        <w:t>tem zakonom</w:t>
      </w:r>
      <w:r w:rsidRPr="00C2766C">
        <w:rPr>
          <w:rFonts w:cs="Arial"/>
          <w:color w:val="000000" w:themeColor="text1"/>
          <w:szCs w:val="20"/>
          <w:lang w:eastAsia="sl-SI"/>
        </w:rPr>
        <w:t xml:space="preserve"> obvesti inšpektorat, pristojen za ohranjanje narave, iz prvega odstavka tega člena. </w:t>
      </w:r>
    </w:p>
    <w:p w:rsidR="00DC7147" w:rsidRPr="00D040DB" w:rsidRDefault="00DC7147" w:rsidP="00DC7147">
      <w:pPr>
        <w:shd w:val="clear" w:color="auto" w:fill="FFFFFF"/>
        <w:spacing w:line="276" w:lineRule="auto"/>
        <w:jc w:val="both"/>
        <w:rPr>
          <w:rFonts w:cs="Arial"/>
          <w:color w:val="000000" w:themeColor="text1"/>
          <w:szCs w:val="20"/>
          <w:lang w:eastAsia="sl-SI"/>
        </w:rPr>
      </w:pPr>
      <w:r w:rsidRPr="00D040DB">
        <w:rPr>
          <w:rFonts w:cs="Arial"/>
          <w:color w:val="000000" w:themeColor="text1"/>
          <w:szCs w:val="20"/>
          <w:lang w:eastAsia="sl-SI"/>
        </w:rPr>
        <w:t>(</w:t>
      </w:r>
      <w:r>
        <w:rPr>
          <w:rFonts w:cs="Arial"/>
          <w:color w:val="000000" w:themeColor="text1"/>
          <w:szCs w:val="20"/>
          <w:lang w:eastAsia="sl-SI"/>
        </w:rPr>
        <w:t>4</w:t>
      </w:r>
      <w:r w:rsidRPr="00D040DB">
        <w:rPr>
          <w:rFonts w:cs="Arial"/>
          <w:color w:val="000000" w:themeColor="text1"/>
          <w:szCs w:val="20"/>
          <w:lang w:eastAsia="sl-SI"/>
        </w:rPr>
        <w:t xml:space="preserve">) </w:t>
      </w:r>
      <w:r>
        <w:rPr>
          <w:rFonts w:cs="Arial"/>
          <w:color w:val="000000" w:themeColor="text1"/>
          <w:szCs w:val="20"/>
          <w:lang w:eastAsia="sl-SI"/>
        </w:rPr>
        <w:t>I</w:t>
      </w:r>
      <w:r w:rsidRPr="00D040DB">
        <w:rPr>
          <w:rFonts w:cs="Arial"/>
          <w:color w:val="000000" w:themeColor="text1"/>
          <w:szCs w:val="20"/>
          <w:lang w:eastAsia="sl-SI"/>
        </w:rPr>
        <w:t>nšpekcijski nadzor nad izvrševanjem določb tega zakona in predpisov, konkretnih upravnih aktov oziroma ukrepov, izdanih na njegovi podlagi, ki se nanašajo na vožnjo z vozili na motorni pogon v naravnem okolju, izvajajo poleg inšpektorjev, pristojnih za ohranjanje narave</w:t>
      </w:r>
      <w:r>
        <w:rPr>
          <w:rFonts w:cs="Arial"/>
          <w:color w:val="000000" w:themeColor="text1"/>
          <w:szCs w:val="20"/>
          <w:lang w:eastAsia="sl-SI"/>
        </w:rPr>
        <w:t>,</w:t>
      </w:r>
      <w:r w:rsidRPr="00D040DB">
        <w:rPr>
          <w:rFonts w:cs="Arial"/>
          <w:color w:val="000000" w:themeColor="text1"/>
          <w:szCs w:val="20"/>
          <w:lang w:eastAsia="sl-SI"/>
        </w:rPr>
        <w:t xml:space="preserve"> tudi lovski, ribiški in kmetijski inšpektorji.</w:t>
      </w:r>
    </w:p>
    <w:p w:rsidR="00DC7147" w:rsidRPr="00D040DB" w:rsidRDefault="00DC7147" w:rsidP="00DC7147">
      <w:pPr>
        <w:shd w:val="clear" w:color="auto" w:fill="FFFFFF"/>
        <w:spacing w:line="276" w:lineRule="auto"/>
        <w:jc w:val="both"/>
        <w:rPr>
          <w:rFonts w:cs="Arial"/>
          <w:color w:val="000000" w:themeColor="text1"/>
          <w:szCs w:val="20"/>
          <w:lang w:eastAsia="sl-SI"/>
        </w:rPr>
      </w:pPr>
      <w:r w:rsidRPr="00D040DB">
        <w:rPr>
          <w:rFonts w:cs="Arial"/>
          <w:color w:val="000000" w:themeColor="text1"/>
          <w:szCs w:val="20"/>
          <w:lang w:eastAsia="sl-SI"/>
        </w:rPr>
        <w:t>(</w:t>
      </w:r>
      <w:r>
        <w:rPr>
          <w:rFonts w:cs="Arial"/>
          <w:color w:val="000000" w:themeColor="text1"/>
          <w:szCs w:val="20"/>
          <w:lang w:eastAsia="sl-SI"/>
        </w:rPr>
        <w:t>5</w:t>
      </w:r>
      <w:r w:rsidRPr="00D040DB">
        <w:rPr>
          <w:rFonts w:cs="Arial"/>
          <w:color w:val="000000" w:themeColor="text1"/>
          <w:szCs w:val="20"/>
          <w:lang w:eastAsia="sl-SI"/>
        </w:rPr>
        <w:t>) Inšpekcijski nadzor nad izvrševanjem določb tega zakona, ki se nanašajo na zaračunavanje plačil za obisk naravne vrednote lokalnega pomena in zavarovanega območja, ki ga ustanovi lokalna skupnost</w:t>
      </w:r>
      <w:r>
        <w:rPr>
          <w:rFonts w:cs="Arial"/>
          <w:color w:val="000000" w:themeColor="text1"/>
          <w:szCs w:val="20"/>
          <w:lang w:eastAsia="sl-SI"/>
        </w:rPr>
        <w:t xml:space="preserve">, </w:t>
      </w:r>
      <w:r w:rsidRPr="00D040DB">
        <w:rPr>
          <w:rFonts w:cs="Arial"/>
          <w:color w:val="000000" w:themeColor="text1"/>
          <w:szCs w:val="20"/>
          <w:lang w:eastAsia="sl-SI"/>
        </w:rPr>
        <w:t>izvajajo občinske in medobčinske redarske službe.</w:t>
      </w:r>
    </w:p>
    <w:p w:rsidR="00DC7147" w:rsidRPr="00D040DB" w:rsidRDefault="00DC7147" w:rsidP="00DC7147">
      <w:pPr>
        <w:shd w:val="clear" w:color="auto" w:fill="FFFFFF"/>
        <w:spacing w:line="276" w:lineRule="auto"/>
        <w:jc w:val="both"/>
        <w:rPr>
          <w:rFonts w:cs="Arial"/>
          <w:color w:val="000000" w:themeColor="text1"/>
          <w:szCs w:val="20"/>
          <w:lang w:eastAsia="sl-SI"/>
        </w:rPr>
      </w:pPr>
      <w:r w:rsidRPr="00D040DB">
        <w:rPr>
          <w:rFonts w:cs="Arial"/>
          <w:color w:val="000000" w:themeColor="text1"/>
          <w:szCs w:val="20"/>
          <w:lang w:eastAsia="sl-SI"/>
        </w:rPr>
        <w:t>(</w:t>
      </w:r>
      <w:r>
        <w:rPr>
          <w:rFonts w:cs="Arial"/>
          <w:color w:val="000000" w:themeColor="text1"/>
          <w:szCs w:val="20"/>
          <w:lang w:eastAsia="sl-SI"/>
        </w:rPr>
        <w:t>6</w:t>
      </w:r>
      <w:r w:rsidRPr="00D040DB">
        <w:rPr>
          <w:rFonts w:cs="Arial"/>
          <w:color w:val="000000" w:themeColor="text1"/>
          <w:szCs w:val="20"/>
          <w:lang w:eastAsia="sl-SI"/>
        </w:rPr>
        <w:t>) </w:t>
      </w:r>
      <w:bookmarkStart w:id="55" w:name="_Hlk179445752"/>
      <w:r w:rsidRPr="00D040DB">
        <w:rPr>
          <w:rFonts w:cs="Arial"/>
          <w:color w:val="000000" w:themeColor="text1"/>
          <w:szCs w:val="20"/>
          <w:lang w:eastAsia="sl-SI"/>
        </w:rPr>
        <w:t>Za inšpektorja, pristojnega za ohranjanje narave, je lahko imenovana oseba, ki izpolnjuje pogoje, določene s predpisi, ki urejajo pogoje za javne uslužbence, in s predpisi, ki urejajo inšpekcijski nadzor, ter ima ustrezno izobrazbo,</w:t>
      </w:r>
      <w:r w:rsidRPr="00D040DB">
        <w:t xml:space="preserve"> </w:t>
      </w:r>
      <w:r w:rsidRPr="00D040DB">
        <w:rPr>
          <w:rFonts w:cs="Arial"/>
          <w:color w:val="000000" w:themeColor="text1"/>
          <w:szCs w:val="20"/>
          <w:lang w:eastAsia="sl-SI"/>
        </w:rPr>
        <w:t>pridobljeno po študijskih programih za pridobitev najmanj ravni prve stopnje v skladu z zakonom, ki ureja visoko šolstvo, in najmanj štiri leta delovnih izkušenj s področja varstva naravnih dobrin ali varstva narave.</w:t>
      </w:r>
      <w:bookmarkEnd w:id="55"/>
      <w:r w:rsidRPr="00D040DB">
        <w:rPr>
          <w:rFonts w:cs="Arial"/>
          <w:color w:val="000000" w:themeColor="text1"/>
          <w:szCs w:val="20"/>
          <w:lang w:eastAsia="sl-SI"/>
        </w:rPr>
        <w:t>«.</w:t>
      </w:r>
      <w:bookmarkEnd w:id="53"/>
      <w:r>
        <w:rPr>
          <w:rFonts w:cs="Arial"/>
          <w:color w:val="000000" w:themeColor="text1"/>
          <w:szCs w:val="20"/>
          <w:lang w:eastAsia="sl-SI"/>
        </w:rPr>
        <w:t>«.</w:t>
      </w:r>
    </w:p>
    <w:bookmarkEnd w:id="54"/>
    <w:p w:rsidR="00DC7147" w:rsidRDefault="00DC7147" w:rsidP="00DC7147">
      <w:pPr>
        <w:jc w:val="both"/>
        <w:rPr>
          <w:rFonts w:cs="Arial"/>
          <w:szCs w:val="20"/>
        </w:rPr>
      </w:pPr>
    </w:p>
    <w:p w:rsidR="00DC7147" w:rsidRPr="00A01B5F" w:rsidRDefault="00DC7147" w:rsidP="00DC7147">
      <w:pPr>
        <w:jc w:val="both"/>
        <w:rPr>
          <w:rFonts w:cs="Arial"/>
          <w:szCs w:val="20"/>
          <w:u w:val="single"/>
        </w:rPr>
      </w:pPr>
      <w:r w:rsidRPr="00A01B5F">
        <w:rPr>
          <w:rFonts w:cs="Arial"/>
          <w:szCs w:val="20"/>
          <w:u w:val="single"/>
        </w:rPr>
        <w:t>Obrazložitev:</w:t>
      </w:r>
    </w:p>
    <w:p w:rsidR="00DC7147" w:rsidRPr="007E1263" w:rsidRDefault="00DC7147" w:rsidP="00DC7147">
      <w:pPr>
        <w:jc w:val="both"/>
        <w:rPr>
          <w:rFonts w:cs="Arial"/>
          <w:szCs w:val="20"/>
        </w:rPr>
      </w:pPr>
      <w:r>
        <w:rPr>
          <w:rFonts w:cs="Arial"/>
          <w:szCs w:val="20"/>
        </w:rPr>
        <w:t xml:space="preserve">Na podlagi pripomb ZPS se uvajajo spremembe z </w:t>
      </w:r>
      <w:proofErr w:type="spellStart"/>
      <w:r>
        <w:rPr>
          <w:rFonts w:cs="Arial"/>
          <w:szCs w:val="20"/>
        </w:rPr>
        <w:t>nomotehnično</w:t>
      </w:r>
      <w:proofErr w:type="spellEnd"/>
      <w:r>
        <w:rPr>
          <w:rFonts w:cs="Arial"/>
          <w:szCs w:val="20"/>
        </w:rPr>
        <w:t xml:space="preserve"> ustreznejšimi zapisi in sicer sprememba napovednega stavka v drugem odstavku, opustitev dikcije »ne glede na prvi odstavek tega člena«, jasnejši zapis pristojnosti inšpekcije za varno hrano, veterinarstvo in varstvo rastlin, črtanje prvega stavka petega odstavka, ker je že zajet v prvem odstavku in črtanje šestega odstavka, ker podvaja urejanje pristojnosti po drugih predpisih.</w:t>
      </w:r>
    </w:p>
    <w:p w:rsidR="00DC7147" w:rsidRPr="00CB2C30"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37.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37. člen se črta.</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Zaradi pripomb ZPS se člen črta.</w:t>
      </w:r>
      <w:r w:rsidRPr="00C90D5E">
        <w:t xml:space="preserve"> </w:t>
      </w:r>
      <w:r>
        <w:rPr>
          <w:rFonts w:cs="Arial"/>
          <w:szCs w:val="20"/>
        </w:rPr>
        <w:t>Ob ugotovitvah</w:t>
      </w:r>
      <w:r w:rsidRPr="00C90D5E">
        <w:rPr>
          <w:rFonts w:cs="Arial"/>
          <w:szCs w:val="20"/>
        </w:rPr>
        <w:t xml:space="preserve"> ZPS, da se 4. in 5. točka delno prekrivata z 2. in 3. točko, se </w:t>
      </w:r>
      <w:r>
        <w:rPr>
          <w:rFonts w:cs="Arial"/>
          <w:szCs w:val="20"/>
        </w:rPr>
        <w:t xml:space="preserve">namreč </w:t>
      </w:r>
      <w:r w:rsidRPr="00C90D5E">
        <w:rPr>
          <w:rFonts w:cs="Arial"/>
          <w:szCs w:val="20"/>
        </w:rPr>
        <w:t xml:space="preserve">4. in 5. točko oz. ukrepe črta. Črta se tudi 8. točka, saj je v praksi je izrekanje inšpekcijskih ukrepov v zvezi z vožnjo v naravnem okolju težavno, inšpektorji imajo </w:t>
      </w:r>
      <w:r w:rsidRPr="00C90D5E">
        <w:rPr>
          <w:rFonts w:cs="Arial"/>
          <w:szCs w:val="20"/>
        </w:rPr>
        <w:lastRenderedPageBreak/>
        <w:t xml:space="preserve">pomislek, ali bo sploh možno izreči prepoved nadaljnje vožnje (kot inšpekcijski ukrep), saj je treba ukrep izreči na kraju samem, kar pomeni izdajo ustne odločbe, kar je po 211. členu ZUP omejeno le na primere iz 144. člena ZUP. V praksi inšpektorji v teh primerih izdajajo odločbe o prekršku, zato se lahko 8. točka črta. </w:t>
      </w:r>
      <w:r>
        <w:rPr>
          <w:rFonts w:cs="Arial"/>
          <w:szCs w:val="20"/>
        </w:rPr>
        <w:t>Zaradi pripomb ZPS k 6. in 7. točki se črtata tudi ti dve točki in tako ostaja ureditev inšpekcijskih ukrepov kot do sedaj. I</w:t>
      </w:r>
      <w:r w:rsidRPr="00170AB7">
        <w:rPr>
          <w:rFonts w:cs="Arial"/>
          <w:szCs w:val="20"/>
        </w:rPr>
        <w:t xml:space="preserve">nšpektorji za naravo </w:t>
      </w:r>
      <w:r>
        <w:rPr>
          <w:rFonts w:cs="Arial"/>
          <w:szCs w:val="20"/>
        </w:rPr>
        <w:t xml:space="preserve">imajo </w:t>
      </w:r>
      <w:r w:rsidRPr="00170AB7">
        <w:rPr>
          <w:rFonts w:cs="Arial"/>
          <w:szCs w:val="20"/>
        </w:rPr>
        <w:t xml:space="preserve">na podlagi 9. točke 1. odstavka 153. člena ZON </w:t>
      </w:r>
      <w:r>
        <w:rPr>
          <w:rFonts w:cs="Arial"/>
          <w:szCs w:val="20"/>
        </w:rPr>
        <w:t xml:space="preserve">vedno </w:t>
      </w:r>
      <w:r w:rsidRPr="00170AB7">
        <w:rPr>
          <w:rFonts w:cs="Arial"/>
          <w:szCs w:val="20"/>
        </w:rPr>
        <w:t>možnost izreči tudi druge ukrepe</w:t>
      </w:r>
      <w:r>
        <w:rPr>
          <w:rFonts w:cs="Arial"/>
          <w:szCs w:val="20"/>
        </w:rPr>
        <w:t>, zato podrobnejše urejanje ukrepov ni potrebno.</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39. členu</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39. člen se spremeni tako, da se glasi:</w:t>
      </w:r>
    </w:p>
    <w:p w:rsidR="00DC7147" w:rsidRDefault="00DC7147" w:rsidP="00DC7147">
      <w:pPr>
        <w:jc w:val="both"/>
        <w:rPr>
          <w:rFonts w:cs="Arial"/>
          <w:szCs w:val="20"/>
        </w:rPr>
      </w:pPr>
    </w:p>
    <w:p w:rsidR="00DC7147" w:rsidRPr="00D040DB"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w:t>
      </w:r>
      <w:r w:rsidRPr="00D040DB">
        <w:rPr>
          <w:rFonts w:cs="Arial"/>
          <w:color w:val="000000"/>
          <w:szCs w:val="20"/>
          <w:lang w:eastAsia="sl-SI"/>
        </w:rPr>
        <w:t>3</w:t>
      </w:r>
      <w:r>
        <w:rPr>
          <w:rFonts w:cs="Arial"/>
          <w:color w:val="000000"/>
          <w:szCs w:val="20"/>
          <w:lang w:eastAsia="sl-SI"/>
        </w:rPr>
        <w:t>9</w:t>
      </w:r>
      <w:r w:rsidRPr="00D040DB">
        <w:rPr>
          <w:rFonts w:cs="Arial"/>
          <w:color w:val="000000"/>
          <w:szCs w:val="20"/>
          <w:lang w:eastAsia="sl-SI"/>
        </w:rPr>
        <w:t>. člen</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153.b člen</w:t>
      </w:r>
      <w:r>
        <w:rPr>
          <w:rFonts w:cs="Arial"/>
          <w:color w:val="000000"/>
          <w:szCs w:val="20"/>
          <w:lang w:eastAsia="sl-SI"/>
        </w:rPr>
        <w:t xml:space="preserve"> se spremeni tako, da se glasi:</w:t>
      </w:r>
    </w:p>
    <w:p w:rsidR="00DC7147" w:rsidRDefault="00DC7147" w:rsidP="00DC7147">
      <w:pPr>
        <w:shd w:val="clear" w:color="auto" w:fill="FFFFFF"/>
        <w:spacing w:line="276" w:lineRule="auto"/>
        <w:jc w:val="both"/>
        <w:rPr>
          <w:rFonts w:cs="Arial"/>
          <w:color w:val="000000"/>
          <w:szCs w:val="20"/>
          <w:lang w:eastAsia="sl-SI"/>
        </w:rPr>
      </w:pPr>
    </w:p>
    <w:p w:rsidR="00DC7147"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»153. člen</w:t>
      </w:r>
    </w:p>
    <w:p w:rsidR="00DC7147"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(policijska pooblastila)</w:t>
      </w:r>
    </w:p>
    <w:p w:rsidR="00DC7147" w:rsidRDefault="00DC7147" w:rsidP="00DC7147">
      <w:pPr>
        <w:shd w:val="clear" w:color="auto" w:fill="FFFFFF"/>
        <w:spacing w:line="276" w:lineRule="auto"/>
        <w:jc w:val="center"/>
        <w:rPr>
          <w:rFonts w:cs="Arial"/>
          <w:color w:val="000000"/>
          <w:szCs w:val="20"/>
          <w:lang w:eastAsia="sl-SI"/>
        </w:rPr>
      </w:pPr>
    </w:p>
    <w:p w:rsidR="00DC7147" w:rsidRDefault="00DC7147" w:rsidP="00DC7147">
      <w:pPr>
        <w:shd w:val="clear" w:color="auto" w:fill="FFFFFF"/>
        <w:spacing w:line="276" w:lineRule="auto"/>
        <w:jc w:val="both"/>
        <w:rPr>
          <w:rFonts w:cs="Arial"/>
          <w:color w:val="000000"/>
          <w:szCs w:val="20"/>
          <w:lang w:eastAsia="sl-SI"/>
        </w:rPr>
      </w:pPr>
      <w:r>
        <w:rPr>
          <w:rFonts w:cs="Arial"/>
          <w:color w:val="000000"/>
          <w:szCs w:val="20"/>
          <w:lang w:eastAsia="sl-SI"/>
        </w:rPr>
        <w:t>Nadzor nad izvrševanjem določb tega zakona, ki se nanašajo na vožnjo z vozili na motorni pogon in kolesi v naravnem okolju, izvaja poleg organov iz četrtega odstavka 151. člena tega zakona tudi policija.«.«.</w:t>
      </w:r>
    </w:p>
    <w:p w:rsidR="00DC7147" w:rsidRDefault="00DC7147" w:rsidP="00DC7147">
      <w:pPr>
        <w:jc w:val="both"/>
        <w:rPr>
          <w:rFonts w:cs="Arial"/>
          <w:szCs w:val="20"/>
        </w:rPr>
      </w:pPr>
    </w:p>
    <w:p w:rsidR="00DC7147" w:rsidRPr="00C219F0" w:rsidRDefault="00DC7147" w:rsidP="00DC7147">
      <w:pPr>
        <w:jc w:val="both"/>
        <w:rPr>
          <w:rFonts w:cs="Arial"/>
          <w:szCs w:val="20"/>
          <w:u w:val="single"/>
        </w:rPr>
      </w:pPr>
      <w:r w:rsidRPr="00C219F0">
        <w:rPr>
          <w:rFonts w:cs="Arial"/>
          <w:szCs w:val="20"/>
          <w:u w:val="single"/>
        </w:rPr>
        <w:t>Obrazložitev:</w:t>
      </w:r>
    </w:p>
    <w:p w:rsidR="00DC7147" w:rsidRDefault="00DC7147" w:rsidP="00DC7147">
      <w:pPr>
        <w:jc w:val="both"/>
        <w:rPr>
          <w:rFonts w:cs="Arial"/>
          <w:szCs w:val="20"/>
        </w:rPr>
      </w:pPr>
      <w:r>
        <w:rPr>
          <w:rFonts w:cs="Arial"/>
          <w:szCs w:val="20"/>
        </w:rPr>
        <w:t xml:space="preserve">Gre za </w:t>
      </w:r>
      <w:proofErr w:type="spellStart"/>
      <w:r>
        <w:rPr>
          <w:rFonts w:cs="Arial"/>
          <w:szCs w:val="20"/>
        </w:rPr>
        <w:t>nomotehnične</w:t>
      </w:r>
      <w:proofErr w:type="spellEnd"/>
      <w:r>
        <w:rPr>
          <w:rFonts w:cs="Arial"/>
          <w:szCs w:val="20"/>
        </w:rPr>
        <w:t xml:space="preserve"> popravke v zvezi s pripombami ZPS.</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40. členu</w:t>
      </w:r>
    </w:p>
    <w:p w:rsidR="00DC7147" w:rsidRDefault="00DC7147" w:rsidP="00DC7147">
      <w:pPr>
        <w:jc w:val="both"/>
        <w:rPr>
          <w:rFonts w:cs="Arial"/>
          <w:b/>
          <w:bCs/>
          <w:szCs w:val="20"/>
        </w:rPr>
      </w:pPr>
    </w:p>
    <w:p w:rsidR="00DC7147" w:rsidRPr="00EF3CF3" w:rsidRDefault="00DC7147" w:rsidP="00DC7147">
      <w:pPr>
        <w:jc w:val="both"/>
        <w:rPr>
          <w:rFonts w:cs="Arial"/>
          <w:szCs w:val="20"/>
        </w:rPr>
      </w:pPr>
      <w:r w:rsidRPr="00EF3CF3">
        <w:rPr>
          <w:rFonts w:cs="Arial"/>
          <w:szCs w:val="20"/>
        </w:rPr>
        <w:t>Člen se spremeni tako, da se glasi:</w:t>
      </w:r>
    </w:p>
    <w:p w:rsidR="00DC7147" w:rsidRPr="00EF3CF3" w:rsidRDefault="00DC7147" w:rsidP="00DC7147">
      <w:pPr>
        <w:jc w:val="both"/>
        <w:rPr>
          <w:rFonts w:cs="Arial"/>
          <w:szCs w:val="20"/>
        </w:rPr>
      </w:pPr>
    </w:p>
    <w:p w:rsidR="00DC7147" w:rsidRPr="00D040DB" w:rsidRDefault="00DC7147" w:rsidP="00DC7147">
      <w:pPr>
        <w:shd w:val="clear" w:color="auto" w:fill="FFFFFF"/>
        <w:spacing w:line="276" w:lineRule="auto"/>
        <w:jc w:val="center"/>
        <w:rPr>
          <w:rFonts w:cs="Arial"/>
          <w:color w:val="000000"/>
          <w:szCs w:val="20"/>
          <w:lang w:eastAsia="sl-SI"/>
        </w:rPr>
      </w:pPr>
      <w:r>
        <w:rPr>
          <w:rFonts w:cs="Arial"/>
          <w:color w:val="000000"/>
          <w:szCs w:val="20"/>
          <w:lang w:eastAsia="sl-SI"/>
        </w:rPr>
        <w:t>»40</w:t>
      </w:r>
      <w:r w:rsidRPr="00D040DB">
        <w:rPr>
          <w:rFonts w:cs="Arial"/>
          <w:color w:val="000000"/>
          <w:szCs w:val="20"/>
          <w:lang w:eastAsia="sl-SI"/>
        </w:rPr>
        <w:t>. člen</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Za 154. členom se dodajo novi, 154.a, 154.b  in 154.c člen, ki se glasijo:</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w:t>
      </w:r>
      <w:bookmarkStart w:id="56" w:name="_Hlk179448665"/>
      <w:r w:rsidRPr="00D040DB">
        <w:rPr>
          <w:rFonts w:cs="Arial"/>
          <w:color w:val="000000"/>
          <w:szCs w:val="20"/>
          <w:lang w:eastAsia="sl-SI"/>
        </w:rPr>
        <w:t>154.a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(ukrepi inšpektorja pri invazivnih vrstah)</w:t>
      </w:r>
    </w:p>
    <w:p w:rsidR="00DC7147" w:rsidRPr="00D040DB" w:rsidRDefault="00DC7147" w:rsidP="00DC7147">
      <w:pPr>
        <w:shd w:val="clear" w:color="auto" w:fill="FFFFFF"/>
        <w:spacing w:line="276" w:lineRule="auto"/>
        <w:jc w:val="center"/>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Če pristojni inšpektor ugotovi, da gre za nedovoljena ravnanja iz točk a) do g) prvega odstavka 7. člena Uredbe 1143/2014/EU, odredi prenehanje teh ravnanj, za osebke invazivnih vrst pa odredi trajni odvzem in usmrtitev oziroma uničenje na stroške zavezanca.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Če pristojni inšpektor ugotovi, da gre za nedovoljeno ravnanje iz točke h) prvega odstavka 7. člena Uredbe 1143/2014/EU, </w:t>
      </w:r>
      <w:r>
        <w:rPr>
          <w:rFonts w:cs="Arial"/>
          <w:color w:val="000000"/>
          <w:szCs w:val="20"/>
          <w:lang w:eastAsia="sl-SI"/>
        </w:rPr>
        <w:t xml:space="preserve">povzročitelju vnosa </w:t>
      </w:r>
      <w:r w:rsidRPr="00D040DB">
        <w:rPr>
          <w:rFonts w:cs="Arial"/>
          <w:color w:val="000000"/>
          <w:szCs w:val="20"/>
          <w:lang w:eastAsia="sl-SI"/>
        </w:rPr>
        <w:t>odredi izvedbo ukrepov za odstranitev ali obvladovanje invazivne vrste in odpravo škodljivih posledic</w:t>
      </w:r>
      <w:r>
        <w:rPr>
          <w:rFonts w:cs="Arial"/>
          <w:color w:val="000000"/>
          <w:szCs w:val="20"/>
          <w:lang w:eastAsia="sl-SI"/>
        </w:rPr>
        <w:t xml:space="preserve">, </w:t>
      </w:r>
      <w:r w:rsidRPr="00EF3CF3">
        <w:rPr>
          <w:rFonts w:cs="Arial"/>
          <w:color w:val="000000"/>
          <w:szCs w:val="20"/>
          <w:lang w:eastAsia="sl-SI"/>
        </w:rPr>
        <w:t>v skladu z Uredbo 1143/2014/EU in s tem zakonom</w:t>
      </w:r>
      <w:r w:rsidRPr="00D040DB">
        <w:rPr>
          <w:rFonts w:cs="Arial"/>
          <w:color w:val="000000"/>
          <w:szCs w:val="20"/>
          <w:lang w:eastAsia="sl-SI"/>
        </w:rPr>
        <w:t>.</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Če pristojni inšpektor ugotovi, da fizična ali pravna oseba ne izpolnjuje obveznosti </w:t>
      </w:r>
      <w:r>
        <w:rPr>
          <w:rFonts w:cs="Arial"/>
          <w:color w:val="000000"/>
          <w:szCs w:val="20"/>
          <w:lang w:eastAsia="sl-SI"/>
        </w:rPr>
        <w:t>iz</w:t>
      </w:r>
      <w:r w:rsidRPr="00D040DB">
        <w:rPr>
          <w:rFonts w:cs="Arial"/>
          <w:color w:val="000000"/>
          <w:szCs w:val="20"/>
          <w:lang w:eastAsia="sl-SI"/>
        </w:rPr>
        <w:t xml:space="preserve"> izdan</w:t>
      </w:r>
      <w:r>
        <w:rPr>
          <w:rFonts w:cs="Arial"/>
          <w:color w:val="000000"/>
          <w:szCs w:val="20"/>
          <w:lang w:eastAsia="sl-SI"/>
        </w:rPr>
        <w:t>ega</w:t>
      </w:r>
      <w:r w:rsidRPr="00D040DB">
        <w:rPr>
          <w:rFonts w:cs="Arial"/>
          <w:color w:val="000000"/>
          <w:szCs w:val="20"/>
          <w:lang w:eastAsia="sl-SI"/>
        </w:rPr>
        <w:t xml:space="preserve"> dovoljenj</w:t>
      </w:r>
      <w:r>
        <w:rPr>
          <w:rFonts w:cs="Arial"/>
          <w:color w:val="000000"/>
          <w:szCs w:val="20"/>
          <w:lang w:eastAsia="sl-SI"/>
        </w:rPr>
        <w:t>a</w:t>
      </w:r>
      <w:r w:rsidRPr="00D040DB">
        <w:rPr>
          <w:rFonts w:cs="Arial"/>
          <w:color w:val="000000"/>
          <w:szCs w:val="20"/>
          <w:lang w:eastAsia="sl-SI"/>
        </w:rPr>
        <w:t xml:space="preserve"> iz 24.č in 24.d člena tega zakona, odredi ukrepe za odpravo nepravilnosti in pomanjkljivosti, pri čemer rok za odpravo nepravilnosti in pomanjkljivosti ne sme biti daljši od treh mesecev. Če nepravilnosti in pomanjkljivosti v določenem roku niso odpravljene, odredi trajni odvzem invazivnih vrst in njihovo usmrtitev oziroma uničenje na stroške zavezanca.</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(4) Pristojni inšpektor lahko namesto usmrtitve odredi predajo osebkov invazivnih vrst živali </w:t>
      </w:r>
      <w:r>
        <w:rPr>
          <w:rFonts w:cs="Arial"/>
          <w:color w:val="000000"/>
          <w:szCs w:val="20"/>
          <w:lang w:eastAsia="sl-SI"/>
        </w:rPr>
        <w:t>poslovnemu subjektu</w:t>
      </w:r>
      <w:r w:rsidRPr="00D040DB">
        <w:rPr>
          <w:rFonts w:cs="Arial"/>
          <w:color w:val="000000"/>
          <w:szCs w:val="20"/>
          <w:lang w:eastAsia="sl-SI"/>
        </w:rPr>
        <w:t xml:space="preserve">, ki ima dovoljenje v skladu </w:t>
      </w:r>
      <w:r>
        <w:rPr>
          <w:rFonts w:cs="Arial"/>
          <w:color w:val="000000"/>
          <w:szCs w:val="20"/>
          <w:lang w:eastAsia="sl-SI"/>
        </w:rPr>
        <w:t>s</w:t>
      </w:r>
      <w:r w:rsidRPr="00152108">
        <w:rPr>
          <w:rFonts w:cs="Arial"/>
          <w:color w:val="000000"/>
          <w:szCs w:val="20"/>
          <w:lang w:eastAsia="sl-SI"/>
        </w:rPr>
        <w:t xml:space="preserve"> 24.č in 24.d člen</w:t>
      </w:r>
      <w:r>
        <w:rPr>
          <w:rFonts w:cs="Arial"/>
          <w:color w:val="000000"/>
          <w:szCs w:val="20"/>
          <w:lang w:eastAsia="sl-SI"/>
        </w:rPr>
        <w:t>om</w:t>
      </w:r>
      <w:r w:rsidRPr="00152108">
        <w:rPr>
          <w:rFonts w:cs="Arial"/>
          <w:color w:val="000000"/>
          <w:szCs w:val="20"/>
          <w:lang w:eastAsia="sl-SI"/>
        </w:rPr>
        <w:t xml:space="preserve"> tega zakona</w:t>
      </w:r>
      <w:r w:rsidRPr="00D040DB">
        <w:rPr>
          <w:rFonts w:cs="Arial"/>
          <w:color w:val="000000"/>
          <w:szCs w:val="20"/>
          <w:lang w:eastAsia="sl-SI"/>
        </w:rPr>
        <w:t xml:space="preserve">, ali izpolnjuje pogoje za živalski vrt po predpisih, ki urejajo ohranjanje narave, če jih je ta do konca njihovega življenja pripravljen sprejeti na svoje stroške ali na podlagi sklenjenega dogovora na stroške </w:t>
      </w:r>
      <w:r w:rsidRPr="00D040DB">
        <w:rPr>
          <w:rFonts w:cs="Arial"/>
          <w:color w:val="000000"/>
          <w:szCs w:val="20"/>
          <w:lang w:eastAsia="sl-SI"/>
        </w:rPr>
        <w:lastRenderedPageBreak/>
        <w:t>zavezanca in jih zadrževati v zaprtem sistemu, kjer so uvedeni vsi primerni ukrepi za zagotovitev, da razmnoževanje in pobeg nista mogoča.</w:t>
      </w:r>
    </w:p>
    <w:p w:rsidR="00DC7147" w:rsidRPr="00D040DB" w:rsidRDefault="00DC7147" w:rsidP="00DC7147">
      <w:pPr>
        <w:shd w:val="clear" w:color="auto" w:fill="FFFFFF"/>
        <w:spacing w:line="276" w:lineRule="auto"/>
        <w:jc w:val="both"/>
        <w:rPr>
          <w:rFonts w:cs="Arial"/>
          <w:color w:val="000000"/>
          <w:szCs w:val="20"/>
          <w:lang w:eastAsia="sl-SI"/>
        </w:rPr>
      </w:pPr>
    </w:p>
    <w:bookmarkEnd w:id="56"/>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154.b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(ukrepi inšpektorja pri zgodnjem odkritju invazivne vrste)</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(1) Pristojni inšpektor v primeru zgodnjega odkritja invazivne vrste na podlagi predhodno pridobljenega </w:t>
      </w:r>
      <w:r w:rsidRPr="00152108">
        <w:rPr>
          <w:rFonts w:cs="Arial"/>
          <w:color w:val="000000"/>
          <w:szCs w:val="20"/>
          <w:lang w:eastAsia="sl-SI"/>
        </w:rPr>
        <w:t>mnenja organizacije, pristojne za ohranjanje narave</w:t>
      </w:r>
      <w:r w:rsidRPr="00D040DB">
        <w:rPr>
          <w:rFonts w:cs="Arial"/>
          <w:color w:val="000000"/>
          <w:szCs w:val="20"/>
          <w:lang w:eastAsia="sl-SI"/>
        </w:rPr>
        <w:t>, odredi njeno hitro odstranitev ter določi način odstranitve in izvajalca ukrepov</w:t>
      </w:r>
      <w:r>
        <w:rPr>
          <w:rFonts w:cs="Arial"/>
          <w:color w:val="000000"/>
          <w:szCs w:val="20"/>
          <w:lang w:eastAsia="sl-SI"/>
        </w:rPr>
        <w:t xml:space="preserve"> v skladu s tem členom</w:t>
      </w:r>
      <w:r w:rsidRPr="00D040DB">
        <w:rPr>
          <w:rFonts w:cs="Arial"/>
          <w:color w:val="000000"/>
          <w:szCs w:val="20"/>
          <w:lang w:eastAsia="sl-SI"/>
        </w:rPr>
        <w:t xml:space="preserve">.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(2) Če je povzročitelj vnosa invazivne vrste znan, pristojni inšpektor odredi odstranitev povzročitelju vnosa invazivne vrste in o tem obvesti lastnika zemljišča. Če povzročitelj vnosa invazivne vrste ni znan, pristojni inšpektor odredi odstranitev invazivne vrste lastniku zemljišča.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 xml:space="preserve">(3) Ne glede na prejšnji odstavek pristojni inšpektor odredi odstranitev invazivne vrste izvajalcu ukrepov iz prvega odstavka 24.c člena tega zakona, če je odstranitev invazivne vrste tehnično zahtevna in zahteva posebno strokovno usposobljenost. Pristojni inšpektor o tem obvesti lastnika zemljišča. </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Stroške odstranitve invazivne vrste krije povzročitelj vnosa invazivne vrste. Če povzročitelj vnosa invazivne vrste ni znan, stroške odstranitve invazivne vrste krije lastnik zemljišča, razen v primeru iz prejšnjega odstavka, ko stroške odstranitve krije javna služba v okviru stroškov upravljavskih nalog. Če pristojni inšpektor naknadno odkrije povzročitelja vnosa invazivne vrste, o tem izda odločbo in povzročitelju naloži povrnitev stroškov odstranitve, ki so nastali izvajalcu ukrepov iz prejšnjega odstavka.</w:t>
      </w:r>
    </w:p>
    <w:p w:rsidR="00DC7147" w:rsidRPr="00D040DB" w:rsidRDefault="00DC7147" w:rsidP="00DC7147">
      <w:pPr>
        <w:shd w:val="clear" w:color="auto" w:fill="FFFFFF"/>
        <w:spacing w:line="276" w:lineRule="auto"/>
        <w:jc w:val="both"/>
        <w:rPr>
          <w:rFonts w:cs="Arial"/>
          <w:color w:val="000000"/>
          <w:szCs w:val="20"/>
          <w:lang w:eastAsia="sl-SI"/>
        </w:rPr>
      </w:pPr>
      <w:bookmarkStart w:id="57" w:name="_Hlk175911687"/>
      <w:r w:rsidRPr="00D040DB">
        <w:rPr>
          <w:rFonts w:cs="Arial"/>
          <w:color w:val="000000"/>
          <w:szCs w:val="20"/>
          <w:lang w:eastAsia="sl-SI"/>
        </w:rPr>
        <w:t xml:space="preserve">(5) </w:t>
      </w:r>
      <w:bookmarkStart w:id="58" w:name="_Hlk175911717"/>
      <w:r w:rsidRPr="00D040DB">
        <w:rPr>
          <w:rFonts w:cs="Arial"/>
          <w:color w:val="000000"/>
          <w:szCs w:val="20"/>
          <w:lang w:eastAsia="sl-SI"/>
        </w:rPr>
        <w:t xml:space="preserve">Kadar je treba ukrepati hitro, ker je verjetno hitro širjenje invazivne vrste, se štejejo ti ukrepi za nujne ukrepe v javnem interesu, ki jih ni mogoče odlagati, v skladu s predpisom, ki ureja splošni upravni postopek. Če so izpolnjeni pogoji za nujni ukrep v javnem interesu po predpisu, ki ureja splošni upravni postopek, ali </w:t>
      </w:r>
      <w:r>
        <w:rPr>
          <w:rFonts w:cs="Arial"/>
          <w:color w:val="000000"/>
          <w:szCs w:val="20"/>
          <w:lang w:eastAsia="sl-SI"/>
        </w:rPr>
        <w:t>v skladu s prejšnjim stavkom</w:t>
      </w:r>
      <w:r w:rsidRPr="00D040DB">
        <w:rPr>
          <w:rFonts w:cs="Arial"/>
          <w:color w:val="000000"/>
          <w:szCs w:val="20"/>
          <w:lang w:eastAsia="sl-SI"/>
        </w:rPr>
        <w:t>, se odločba lahko izda ustno, če je z uporabo naprave, ki omogoča prenos slike in zvoka, zavezanca na daljavo mogoče nedvoumno identificirati.</w:t>
      </w:r>
      <w:bookmarkEnd w:id="58"/>
    </w:p>
    <w:bookmarkEnd w:id="57"/>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154.c člen</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(uradni nadzor nad uvozom</w:t>
      </w:r>
    </w:p>
    <w:p w:rsidR="00DC7147" w:rsidRPr="00D040DB" w:rsidRDefault="00DC7147" w:rsidP="00DC7147">
      <w:pPr>
        <w:shd w:val="clear" w:color="auto" w:fill="FFFFFF"/>
        <w:spacing w:line="276" w:lineRule="auto"/>
        <w:jc w:val="center"/>
        <w:rPr>
          <w:rFonts w:cs="Arial"/>
          <w:color w:val="000000"/>
          <w:szCs w:val="20"/>
          <w:lang w:eastAsia="sl-SI"/>
        </w:rPr>
      </w:pPr>
      <w:r w:rsidRPr="00D040DB">
        <w:rPr>
          <w:rFonts w:cs="Arial"/>
          <w:color w:val="000000"/>
          <w:szCs w:val="20"/>
          <w:lang w:eastAsia="sl-SI"/>
        </w:rPr>
        <w:t>invazivnih vrst iz tretjih držav)</w:t>
      </w:r>
    </w:p>
    <w:p w:rsidR="00DC7147" w:rsidRPr="00D040DB" w:rsidRDefault="00DC7147" w:rsidP="00DC7147">
      <w:pPr>
        <w:shd w:val="clear" w:color="auto" w:fill="FFFFFF"/>
        <w:spacing w:line="276" w:lineRule="auto"/>
        <w:jc w:val="both"/>
        <w:rPr>
          <w:rFonts w:cs="Arial"/>
          <w:color w:val="000000"/>
          <w:szCs w:val="20"/>
          <w:lang w:eastAsia="sl-SI"/>
        </w:rPr>
      </w:pP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(1) Za uvoz invazivnih vrst iz tretjih držav mora uvoznik oziroma njegov zastopnik podati predhodno uradno obvestilo v skladu s predpisi, ki urejajo uradni nadzor na področju živil, krme, zdravja in dobrobiti živali ter zdravja rastlin in fitofarmacevtskih sredstev</w:t>
      </w:r>
      <w:r w:rsidRPr="00D040DB">
        <w:t xml:space="preserve"> </w:t>
      </w:r>
      <w:r w:rsidRPr="00D040DB">
        <w:rPr>
          <w:rFonts w:cs="Arial"/>
          <w:color w:val="000000"/>
          <w:szCs w:val="20"/>
          <w:lang w:eastAsia="sl-SI"/>
        </w:rPr>
        <w:t>na mejnih kontrolnih točkah prvega vstopa v Evropsko unijo ter obvestilu priložiti dokazilo o dovoljenju iz 6. točke 8. člena Uredbe 1143/2014/EU.</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(2) Stroški, ki nastanejo med uradnim nadzorom, vključno s stroški identifikacije invazivne vrste in stroški ukrepov, ki nastanejo zaradi kakršnekoli neskladnosti pri uvozu v Evropsko unijo, bremenijo izvajalca dejavnosti, ki je odgovoren za pošiljko, ali njegovega zastopnika.</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(3) Inšpekcija, pristojna za varno hrano, veterinarstvo in varstvo rastlin, izvaja nadzor nad vnosom invazivnih vrst živali in rastlin v Evropsko unijo na mejnih kontrolnih točkah prvega vstopa v Evropsko unijo, ki so določene za nadzor pošiljk v skladu s predpisi, ki urejajo izvajanje uradnega nadzora in drugih uradnih dejavnosti za zagotovitev uporabe zakonodaje o živilih in krmi, pravil o zdravju in dobrobiti živali ter zdravju rastlin in fitofarmacevtskih sredstvih. Inšpekcija, pristojna za varno hrano, veterinarstvo in varstvo rastlin v primeru ugotovljenih neskladnosti o tem obvesti inšpektorja, pristojnega za ohranjanje narave.</w:t>
      </w:r>
    </w:p>
    <w:p w:rsidR="00DC7147" w:rsidRPr="00D040DB" w:rsidRDefault="00DC7147" w:rsidP="00DC7147">
      <w:pPr>
        <w:shd w:val="clear" w:color="auto" w:fill="FFFFFF"/>
        <w:spacing w:line="276" w:lineRule="auto"/>
        <w:jc w:val="both"/>
        <w:rPr>
          <w:rFonts w:cs="Arial"/>
          <w:color w:val="000000"/>
          <w:szCs w:val="20"/>
          <w:lang w:eastAsia="sl-SI"/>
        </w:rPr>
      </w:pPr>
      <w:r w:rsidRPr="00D040DB">
        <w:rPr>
          <w:rFonts w:cs="Arial"/>
          <w:color w:val="000000"/>
          <w:szCs w:val="20"/>
          <w:lang w:eastAsia="sl-SI"/>
        </w:rPr>
        <w:t>(4) Če Finančna uprava Republike Slovenije v okviru svojih pristojnosti sumi, da pošiljka ni v skladu s predpisi, ali v primeru potrebe po uradnem nadzoru iz 15. člena Uredbe 1143/2014/EU zunaj mejnih kontrolnih točk, Finančna uprava Republike Slovenije začasno zadrži blago in o tem obvesti inšpektorja, pristojnega za ohranjanje narave.«.</w:t>
      </w:r>
      <w:r>
        <w:rPr>
          <w:rFonts w:cs="Arial"/>
          <w:color w:val="000000"/>
          <w:szCs w:val="20"/>
          <w:lang w:eastAsia="sl-SI"/>
        </w:rPr>
        <w:t>«.</w:t>
      </w:r>
    </w:p>
    <w:p w:rsidR="00DC7147" w:rsidRDefault="00DC7147" w:rsidP="00DC7147">
      <w:pPr>
        <w:jc w:val="both"/>
        <w:rPr>
          <w:rFonts w:cs="Arial"/>
          <w:b/>
          <w:bCs/>
          <w:szCs w:val="20"/>
        </w:rPr>
      </w:pPr>
    </w:p>
    <w:p w:rsidR="00DC7147" w:rsidRDefault="00DC7147" w:rsidP="00DC7147">
      <w:pPr>
        <w:jc w:val="both"/>
        <w:rPr>
          <w:rFonts w:cs="Arial"/>
          <w:szCs w:val="20"/>
          <w:u w:val="single"/>
        </w:rPr>
      </w:pPr>
      <w:r>
        <w:rPr>
          <w:rFonts w:cs="Arial"/>
          <w:szCs w:val="20"/>
          <w:u w:val="single"/>
        </w:rPr>
        <w:t>Obrazložitev:</w:t>
      </w:r>
    </w:p>
    <w:p w:rsidR="00DC7147" w:rsidRPr="00152108" w:rsidRDefault="00DC7147" w:rsidP="00DC7147">
      <w:pPr>
        <w:jc w:val="both"/>
        <w:rPr>
          <w:rFonts w:cs="Arial"/>
          <w:szCs w:val="20"/>
          <w:u w:val="single"/>
        </w:rPr>
      </w:pPr>
    </w:p>
    <w:p w:rsidR="00DC7147" w:rsidRPr="00057B74" w:rsidRDefault="00DC7147" w:rsidP="00DC7147">
      <w:pPr>
        <w:jc w:val="both"/>
        <w:rPr>
          <w:rFonts w:cs="Arial"/>
          <w:szCs w:val="20"/>
          <w:u w:val="single"/>
        </w:rPr>
      </w:pPr>
      <w:r>
        <w:rPr>
          <w:rFonts w:cs="Arial"/>
          <w:szCs w:val="20"/>
          <w:u w:val="single"/>
        </w:rPr>
        <w:t>Glede</w:t>
      </w:r>
      <w:r w:rsidRPr="00057B74">
        <w:rPr>
          <w:rFonts w:cs="Arial"/>
          <w:szCs w:val="20"/>
          <w:u w:val="single"/>
        </w:rPr>
        <w:t xml:space="preserve"> 154.a člen</w:t>
      </w:r>
      <w:r>
        <w:rPr>
          <w:rFonts w:cs="Arial"/>
          <w:szCs w:val="20"/>
          <w:u w:val="single"/>
        </w:rPr>
        <w:t>a</w:t>
      </w:r>
    </w:p>
    <w:p w:rsidR="00DC7147" w:rsidRDefault="00DC7147" w:rsidP="00DC7147">
      <w:pPr>
        <w:jc w:val="both"/>
        <w:rPr>
          <w:rFonts w:cs="Arial"/>
          <w:szCs w:val="20"/>
        </w:rPr>
      </w:pPr>
      <w:r>
        <w:rPr>
          <w:rFonts w:cs="Arial"/>
          <w:szCs w:val="20"/>
        </w:rPr>
        <w:t xml:space="preserve">Gre za </w:t>
      </w:r>
      <w:proofErr w:type="spellStart"/>
      <w:r>
        <w:rPr>
          <w:rFonts w:cs="Arial"/>
          <w:szCs w:val="20"/>
        </w:rPr>
        <w:t>nomotehnično</w:t>
      </w:r>
      <w:proofErr w:type="spellEnd"/>
      <w:r>
        <w:rPr>
          <w:rFonts w:cs="Arial"/>
          <w:szCs w:val="20"/>
        </w:rPr>
        <w:t xml:space="preserve"> ustreznejše zapise v zvezi s pripombami ZPS in sicer se v drugem odstavku navede kot zavezanca povzročitelja izpusta, namesto besede »ustanova« v četrtem odstavku uporabi pojem »poslovni subjekt« ter v tretjem odstavku uporabi skladnejša dikcija »dovoljenje iz 24.č in 24.d člena«, brez navajanja členov EU Uredbe. V zvezi s spremembo v drugem odstavku (ukrepi v primeru izpusta invazivne vrste) je treba pojasniti</w:t>
      </w:r>
      <w:r w:rsidRPr="00390DB0">
        <w:rPr>
          <w:rFonts w:cs="Arial"/>
          <w:szCs w:val="20"/>
        </w:rPr>
        <w:t>, da pri ukrepu v primeru izpusta invazivne vrste v okolje (točka h) prvega odstavka 7. člena Uredbe 1143/2014/EU ne gre za enako ukrepanje kot po novem 154.b členu, saj se dejanje iz 154.a člena lahko nanaša na izpust invazivne vrste, ki je že mo</w:t>
      </w:r>
      <w:r>
        <w:rPr>
          <w:rFonts w:cs="Arial"/>
          <w:szCs w:val="20"/>
        </w:rPr>
        <w:t>č</w:t>
      </w:r>
      <w:r w:rsidRPr="00390DB0">
        <w:rPr>
          <w:rFonts w:cs="Arial"/>
          <w:szCs w:val="20"/>
        </w:rPr>
        <w:t>no razširjena, medtem ko gre pri 154.b členu za ukrepe zgodnjega odkritja.</w:t>
      </w:r>
      <w:r w:rsidRPr="00960D77">
        <w:rPr>
          <w:rFonts w:cs="Arial"/>
          <w:szCs w:val="20"/>
        </w:rPr>
        <w:t xml:space="preserve"> </w:t>
      </w:r>
      <w:r>
        <w:rPr>
          <w:rFonts w:cs="Arial"/>
          <w:szCs w:val="20"/>
        </w:rPr>
        <w:t xml:space="preserve">Peti odstavek se zaradi pripomb ZPS in na podlagi dodatne proučitve tega člena črta, saj ni potreben, ker se za namen, zaradi katerega je bil predlagan, lahko neposredno uporablja določba iz tretjega stavka drugega odstavka 19. člena Uredbe </w:t>
      </w:r>
      <w:r w:rsidRPr="00A12CC9">
        <w:rPr>
          <w:rFonts w:cs="Arial"/>
          <w:szCs w:val="20"/>
        </w:rPr>
        <w:t>1143/2014/EU</w:t>
      </w:r>
      <w:r>
        <w:rPr>
          <w:rFonts w:cs="Arial"/>
          <w:szCs w:val="20"/>
        </w:rPr>
        <w:t>.</w:t>
      </w:r>
    </w:p>
    <w:p w:rsidR="00DC7147" w:rsidRDefault="00DC7147" w:rsidP="00DC7147">
      <w:pPr>
        <w:tabs>
          <w:tab w:val="left" w:pos="6110"/>
        </w:tabs>
        <w:jc w:val="both"/>
        <w:rPr>
          <w:rFonts w:cs="Arial"/>
          <w:szCs w:val="20"/>
        </w:rPr>
      </w:pPr>
    </w:p>
    <w:p w:rsidR="00DC7147" w:rsidRPr="000E11B8" w:rsidRDefault="00DC7147" w:rsidP="00DC7147">
      <w:pPr>
        <w:jc w:val="both"/>
        <w:rPr>
          <w:rFonts w:cs="Arial"/>
          <w:szCs w:val="20"/>
          <w:u w:val="single"/>
        </w:rPr>
      </w:pPr>
      <w:r>
        <w:rPr>
          <w:rFonts w:cs="Arial"/>
          <w:szCs w:val="20"/>
          <w:u w:val="single"/>
        </w:rPr>
        <w:t>Glede</w:t>
      </w:r>
      <w:r w:rsidRPr="000E11B8">
        <w:rPr>
          <w:rFonts w:cs="Arial"/>
          <w:szCs w:val="20"/>
          <w:u w:val="single"/>
        </w:rPr>
        <w:t xml:space="preserve"> 154.b člen</w:t>
      </w:r>
      <w:r>
        <w:rPr>
          <w:rFonts w:cs="Arial"/>
          <w:szCs w:val="20"/>
          <w:u w:val="single"/>
        </w:rPr>
        <w:t>a</w:t>
      </w:r>
    </w:p>
    <w:p w:rsidR="00DC7147" w:rsidRDefault="00DC7147" w:rsidP="00DC7147">
      <w:pPr>
        <w:jc w:val="both"/>
        <w:rPr>
          <w:rFonts w:cs="Arial"/>
          <w:szCs w:val="20"/>
        </w:rPr>
      </w:pPr>
      <w:r w:rsidRPr="000E11B8">
        <w:rPr>
          <w:rFonts w:cs="Arial"/>
          <w:szCs w:val="20"/>
        </w:rPr>
        <w:t xml:space="preserve">Gre za </w:t>
      </w:r>
      <w:proofErr w:type="spellStart"/>
      <w:r w:rsidRPr="000E11B8">
        <w:rPr>
          <w:rFonts w:cs="Arial"/>
          <w:szCs w:val="20"/>
        </w:rPr>
        <w:t>nomotehnično</w:t>
      </w:r>
      <w:proofErr w:type="spellEnd"/>
      <w:r w:rsidRPr="000E11B8">
        <w:rPr>
          <w:rFonts w:cs="Arial"/>
          <w:szCs w:val="20"/>
        </w:rPr>
        <w:t xml:space="preserve"> ustreznejše zapise v </w:t>
      </w:r>
      <w:r>
        <w:rPr>
          <w:rFonts w:cs="Arial"/>
          <w:szCs w:val="20"/>
        </w:rPr>
        <w:t>zvezi</w:t>
      </w:r>
      <w:r w:rsidRPr="000E11B8">
        <w:rPr>
          <w:rFonts w:cs="Arial"/>
          <w:szCs w:val="20"/>
        </w:rPr>
        <w:t xml:space="preserve"> s pripombami ZPS</w:t>
      </w:r>
      <w:r>
        <w:rPr>
          <w:rFonts w:cs="Arial"/>
          <w:szCs w:val="20"/>
        </w:rPr>
        <w:t xml:space="preserve"> in v prvem odstavku sicer jasnejši zapis, da gre pri »strokovnem mnenju zavoda« pravilneje za »</w:t>
      </w:r>
      <w:r w:rsidRPr="00960D77">
        <w:rPr>
          <w:rFonts w:cs="Arial"/>
          <w:szCs w:val="20"/>
        </w:rPr>
        <w:t>mnenj</w:t>
      </w:r>
      <w:r>
        <w:rPr>
          <w:rFonts w:cs="Arial"/>
          <w:szCs w:val="20"/>
        </w:rPr>
        <w:t>e</w:t>
      </w:r>
      <w:r w:rsidRPr="00960D77">
        <w:rPr>
          <w:rFonts w:cs="Arial"/>
          <w:szCs w:val="20"/>
        </w:rPr>
        <w:t xml:space="preserve"> organizacije, pristojne za ohranjanje narave</w:t>
      </w:r>
      <w:r>
        <w:rPr>
          <w:rFonts w:cs="Arial"/>
          <w:szCs w:val="20"/>
        </w:rPr>
        <w:t xml:space="preserve">«, kar pomeni Zavod RS za varstvo narave, v katerem predlaga ukrepe hitre odstranitve ter jasnejše določilo, da se ukrepi določijo </w:t>
      </w:r>
      <w:r w:rsidRPr="00960D77">
        <w:rPr>
          <w:rFonts w:cs="Arial"/>
          <w:szCs w:val="20"/>
        </w:rPr>
        <w:t>v skladu s tem členom</w:t>
      </w:r>
      <w:r>
        <w:rPr>
          <w:rFonts w:cs="Arial"/>
          <w:szCs w:val="20"/>
        </w:rPr>
        <w:t>.</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43.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V 43. členu se v prvem odstavku spremenjenega 160. člena zakona 3. in 4. točka spremenita tako, da se glasita:</w:t>
      </w:r>
    </w:p>
    <w:p w:rsidR="00DC7147" w:rsidRPr="00463D5D" w:rsidRDefault="00DC7147" w:rsidP="00DC7147">
      <w:pPr>
        <w:pStyle w:val="Odstavekseznama"/>
        <w:shd w:val="clear" w:color="auto" w:fill="FFFFFF"/>
        <w:spacing w:after="160" w:line="276" w:lineRule="auto"/>
        <w:ind w:left="462" w:hanging="462"/>
        <w:jc w:val="both"/>
        <w:rPr>
          <w:rFonts w:cs="Arial"/>
          <w:color w:val="000000"/>
          <w:szCs w:val="20"/>
          <w:lang w:eastAsia="sl-SI"/>
        </w:rPr>
      </w:pPr>
      <w:r>
        <w:rPr>
          <w:rFonts w:cs="Arial"/>
          <w:color w:val="000000"/>
          <w:szCs w:val="20"/>
          <w:lang w:eastAsia="sl-SI"/>
        </w:rPr>
        <w:t xml:space="preserve">»3. </w:t>
      </w:r>
      <w:r>
        <w:rPr>
          <w:rFonts w:cs="Arial"/>
          <w:color w:val="000000"/>
          <w:szCs w:val="20"/>
          <w:lang w:eastAsia="sl-SI"/>
        </w:rPr>
        <w:tab/>
      </w:r>
      <w:r w:rsidRPr="00463D5D">
        <w:rPr>
          <w:rFonts w:cs="Arial"/>
          <w:color w:val="000000"/>
          <w:szCs w:val="20"/>
          <w:lang w:eastAsia="sl-SI"/>
        </w:rPr>
        <w:t>namerno brez opravičljivega razloga, uniči ali poškoduje rastline, ubije ali poškoduje živali</w:t>
      </w:r>
      <w:r>
        <w:rPr>
          <w:rFonts w:cs="Arial"/>
          <w:color w:val="000000"/>
          <w:szCs w:val="20"/>
          <w:lang w:eastAsia="sl-SI"/>
        </w:rPr>
        <w:t>, razen če gre za primere iz 14.a člena tega zakona</w:t>
      </w:r>
      <w:r w:rsidRPr="00463D5D">
        <w:rPr>
          <w:rFonts w:cs="Arial"/>
          <w:color w:val="000000"/>
          <w:szCs w:val="20"/>
          <w:lang w:eastAsia="sl-SI"/>
        </w:rPr>
        <w:t xml:space="preserve"> (tretji odstavek 14. člena);</w:t>
      </w:r>
    </w:p>
    <w:p w:rsidR="00DC7147" w:rsidRPr="00463D5D" w:rsidRDefault="00DC7147" w:rsidP="00DC7147">
      <w:pPr>
        <w:pStyle w:val="Odstavekseznama"/>
        <w:shd w:val="clear" w:color="auto" w:fill="FFFFFF"/>
        <w:spacing w:after="160" w:line="276" w:lineRule="auto"/>
        <w:ind w:left="462" w:hanging="462"/>
        <w:jc w:val="both"/>
        <w:rPr>
          <w:rFonts w:cs="Arial"/>
          <w:color w:val="000000"/>
          <w:szCs w:val="20"/>
          <w:lang w:eastAsia="sl-SI"/>
        </w:rPr>
      </w:pPr>
      <w:r>
        <w:rPr>
          <w:rFonts w:cs="Arial"/>
          <w:color w:val="000000"/>
          <w:szCs w:val="20"/>
          <w:lang w:eastAsia="sl-SI"/>
        </w:rPr>
        <w:t xml:space="preserve">4. </w:t>
      </w:r>
      <w:r>
        <w:rPr>
          <w:rFonts w:cs="Arial"/>
          <w:color w:val="000000"/>
          <w:szCs w:val="20"/>
          <w:lang w:eastAsia="sl-SI"/>
        </w:rPr>
        <w:tab/>
      </w:r>
      <w:r w:rsidRPr="00463D5D">
        <w:rPr>
          <w:rFonts w:cs="Arial"/>
          <w:color w:val="000000"/>
          <w:szCs w:val="20"/>
          <w:lang w:eastAsia="sl-SI"/>
        </w:rPr>
        <w:t>namerno brez opravičljivega razloga, uniči ali poškoduje habitate populacij rastlinskih ali živalskih vrst</w:t>
      </w:r>
      <w:r>
        <w:rPr>
          <w:rFonts w:cs="Arial"/>
          <w:color w:val="000000"/>
          <w:szCs w:val="20"/>
          <w:lang w:eastAsia="sl-SI"/>
        </w:rPr>
        <w:t>, razen če gre za primere iz 14.a člena tega zakona</w:t>
      </w:r>
      <w:r w:rsidRPr="00463D5D">
        <w:rPr>
          <w:rFonts w:cs="Arial"/>
          <w:color w:val="000000"/>
          <w:szCs w:val="20"/>
          <w:lang w:eastAsia="sl-SI"/>
        </w:rPr>
        <w:t xml:space="preserve"> (četrti odstavek 14. člena);</w:t>
      </w:r>
      <w:r>
        <w:rPr>
          <w:rFonts w:cs="Arial"/>
          <w:color w:val="000000"/>
          <w:szCs w:val="20"/>
          <w:lang w:eastAsia="sl-SI"/>
        </w:rPr>
        <w:t>«.</w:t>
      </w: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sidRPr="008722C1">
        <w:rPr>
          <w:rFonts w:cs="Arial"/>
          <w:szCs w:val="20"/>
        </w:rPr>
        <w:t xml:space="preserve">Gre za </w:t>
      </w:r>
      <w:proofErr w:type="spellStart"/>
      <w:r w:rsidRPr="008722C1">
        <w:rPr>
          <w:rFonts w:cs="Arial"/>
          <w:szCs w:val="20"/>
        </w:rPr>
        <w:t>nomotehnično</w:t>
      </w:r>
      <w:proofErr w:type="spellEnd"/>
      <w:r w:rsidRPr="008722C1">
        <w:rPr>
          <w:rFonts w:cs="Arial"/>
          <w:szCs w:val="20"/>
        </w:rPr>
        <w:t xml:space="preserve"> ustreznejše zapise v </w:t>
      </w:r>
      <w:r>
        <w:rPr>
          <w:rFonts w:cs="Arial"/>
          <w:szCs w:val="20"/>
        </w:rPr>
        <w:t>zvezi</w:t>
      </w:r>
      <w:r w:rsidRPr="008722C1">
        <w:rPr>
          <w:rFonts w:cs="Arial"/>
          <w:szCs w:val="20"/>
        </w:rPr>
        <w:t xml:space="preserve"> s pripombami ZPS</w:t>
      </w:r>
      <w:r>
        <w:rPr>
          <w:rFonts w:cs="Arial"/>
          <w:szCs w:val="20"/>
        </w:rPr>
        <w:t>, ki upoštevajo, da se za odstopanje od splošnega varstvenega režima lahko izda odločba ministrstva v skladu s 14.a členom</w:t>
      </w:r>
      <w:r w:rsidRPr="008722C1">
        <w:rPr>
          <w:rFonts w:cs="Arial"/>
          <w:szCs w:val="20"/>
        </w:rPr>
        <w:t>.</w:t>
      </w:r>
    </w:p>
    <w:p w:rsidR="00DC7147" w:rsidRDefault="00DC7147" w:rsidP="00DC7147">
      <w:pPr>
        <w:jc w:val="both"/>
        <w:rPr>
          <w:rFonts w:cs="Arial"/>
          <w:szCs w:val="20"/>
        </w:rPr>
      </w:pPr>
    </w:p>
    <w:p w:rsidR="00DC7147" w:rsidRDefault="00DC7147" w:rsidP="00DC7147">
      <w:pPr>
        <w:jc w:val="both"/>
        <w:rPr>
          <w:rFonts w:cs="Arial"/>
          <w:b/>
          <w:bCs/>
          <w:szCs w:val="20"/>
        </w:rPr>
      </w:pPr>
      <w:bookmarkStart w:id="59" w:name="_Hlk212550907"/>
      <w:r>
        <w:rPr>
          <w:rFonts w:cs="Arial"/>
          <w:b/>
          <w:bCs/>
          <w:szCs w:val="20"/>
        </w:rPr>
        <w:t>K 44.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 xml:space="preserve">V 44. členu se </w:t>
      </w:r>
      <w:r w:rsidRPr="00656CB3">
        <w:rPr>
          <w:rFonts w:cs="Arial"/>
          <w:szCs w:val="20"/>
        </w:rPr>
        <w:t xml:space="preserve">v </w:t>
      </w:r>
      <w:r>
        <w:rPr>
          <w:rFonts w:cs="Arial"/>
          <w:szCs w:val="20"/>
        </w:rPr>
        <w:t xml:space="preserve">prvem odstavku </w:t>
      </w:r>
      <w:r w:rsidRPr="00656CB3">
        <w:rPr>
          <w:rFonts w:cs="Arial"/>
          <w:szCs w:val="20"/>
        </w:rPr>
        <w:t>spremenjene</w:t>
      </w:r>
      <w:r>
        <w:rPr>
          <w:rFonts w:cs="Arial"/>
          <w:szCs w:val="20"/>
        </w:rPr>
        <w:t>ga</w:t>
      </w:r>
      <w:r w:rsidRPr="00656CB3">
        <w:rPr>
          <w:rFonts w:cs="Arial"/>
          <w:szCs w:val="20"/>
        </w:rPr>
        <w:t xml:space="preserve"> 160.</w:t>
      </w:r>
      <w:r>
        <w:rPr>
          <w:rFonts w:cs="Arial"/>
          <w:szCs w:val="20"/>
        </w:rPr>
        <w:t>a</w:t>
      </w:r>
      <w:r w:rsidRPr="00656CB3">
        <w:rPr>
          <w:rFonts w:cs="Arial"/>
          <w:szCs w:val="20"/>
        </w:rPr>
        <w:t xml:space="preserve"> člen</w:t>
      </w:r>
      <w:r>
        <w:rPr>
          <w:rFonts w:cs="Arial"/>
          <w:szCs w:val="20"/>
        </w:rPr>
        <w:t>a</w:t>
      </w:r>
      <w:r w:rsidRPr="00656CB3">
        <w:rPr>
          <w:rFonts w:cs="Arial"/>
          <w:szCs w:val="20"/>
        </w:rPr>
        <w:t xml:space="preserve"> </w:t>
      </w:r>
      <w:r>
        <w:rPr>
          <w:rFonts w:cs="Arial"/>
          <w:szCs w:val="20"/>
        </w:rPr>
        <w:t xml:space="preserve">1. točka spremeni tako, da se glasi: </w:t>
      </w:r>
      <w:r w:rsidRPr="00463D5D">
        <w:rPr>
          <w:rFonts w:cs="Arial"/>
          <w:color w:val="000000"/>
          <w:szCs w:val="20"/>
          <w:lang w:eastAsia="sl-SI"/>
        </w:rPr>
        <w:t>»1.</w:t>
      </w:r>
      <w:r>
        <w:rPr>
          <w:rFonts w:cs="Arial"/>
          <w:color w:val="000000"/>
          <w:szCs w:val="20"/>
          <w:lang w:eastAsia="sl-SI"/>
        </w:rPr>
        <w:t xml:space="preserve">  </w:t>
      </w:r>
      <w:r w:rsidRPr="00463D5D">
        <w:rPr>
          <w:rFonts w:cs="Arial"/>
          <w:color w:val="000000"/>
          <w:szCs w:val="20"/>
          <w:lang w:eastAsia="sl-SI"/>
        </w:rPr>
        <w:t xml:space="preserve">namerno brez opravičljivega razloga vznemirja živali, </w:t>
      </w:r>
      <w:r>
        <w:rPr>
          <w:rFonts w:cs="Arial"/>
          <w:color w:val="000000"/>
          <w:szCs w:val="20"/>
          <w:lang w:eastAsia="sl-SI"/>
        </w:rPr>
        <w:t>razen če gre za primere iz 14.a člena tega zakona</w:t>
      </w:r>
      <w:r w:rsidRPr="00463D5D">
        <w:rPr>
          <w:rFonts w:cs="Arial"/>
          <w:color w:val="000000"/>
          <w:szCs w:val="20"/>
          <w:lang w:eastAsia="sl-SI"/>
        </w:rPr>
        <w:t xml:space="preserve"> (tretji odstavek 14. člena);</w:t>
      </w:r>
      <w:r>
        <w:rPr>
          <w:rFonts w:cs="Arial"/>
          <w:color w:val="000000"/>
          <w:szCs w:val="20"/>
          <w:lang w:eastAsia="sl-SI"/>
        </w:rPr>
        <w:t>«.</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23. točka se črta.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Dosedanje 24. do 43. točka postanejo 23. do 42. točka.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dosedanji 44. točki, ki postane 43. točka, se beseda »deveti« nadomesti z besedo »osmi«.</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45. točka postane 44. točka.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dosedanji 46. točki, ki postane 45. točka, se črta besedilo »in drugi odstavek 149.d člena«.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 xml:space="preserve">47. točka se spremeni tako, da se glasi: »47. zaračunava plačilo za parkiranje na površini za mirujoči promet, ki ni določena za namen ogledovanja in obiskovanja naravne vrednote z </w:t>
      </w:r>
      <w:r>
        <w:rPr>
          <w:rFonts w:cs="Arial"/>
          <w:szCs w:val="20"/>
        </w:rPr>
        <w:lastRenderedPageBreak/>
        <w:t>občinskim izvedbenim prostorskim aktom in načrtom upravljanja zavarovanega območja ali brez sklepa ministra ali v nasprotju z njim (prvi odstavek 149.d člena).«.</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 xml:space="preserve">Pripomba ZPS, da se upošteva novi 14. a člen, se upošteva z dopolnitvijo 1. točke. 23. točka se črta, ker gre za podvajanje z 22. točko. Sklic v dosedanji 43. točki, ki s preštevilčenjem postane 42. točka, se uskladi s preštevilčenim osmim odstavkom 149. člena. </w:t>
      </w:r>
      <w:r w:rsidRPr="00466D1D">
        <w:rPr>
          <w:rFonts w:cs="Arial"/>
          <w:szCs w:val="20"/>
        </w:rPr>
        <w:t>V prvem odstavku 160. a člena se 45. in 46. točka</w:t>
      </w:r>
      <w:r>
        <w:rPr>
          <w:rFonts w:cs="Arial"/>
          <w:szCs w:val="20"/>
        </w:rPr>
        <w:t xml:space="preserve"> kljub pripombi ZPS naj se preveri če gre za podvajanje,</w:t>
      </w:r>
      <w:r w:rsidRPr="00466D1D">
        <w:rPr>
          <w:rFonts w:cs="Arial"/>
          <w:szCs w:val="20"/>
        </w:rPr>
        <w:t xml:space="preserve"> ohranita, ker gre za različne kršitve. Možno je, da plačilo zaračunava upravičenec, ki ne pridobi sklepa (45. točka), možno pa je tudi, da plačilo zaračunava oseba, ki sploh ni upravičenec in sklepa ne more pridobiti (46. točka).</w:t>
      </w:r>
      <w:r>
        <w:rPr>
          <w:rFonts w:cs="Arial"/>
          <w:szCs w:val="20"/>
        </w:rPr>
        <w:t xml:space="preserve"> V preštevilčeni 45. točki se črta sklic na 149.d člen, ker v tem členu ni določen upravičenec za zaračunavanje na način kot je to določeno v prvem odstavku 149.b člena. Z novim besedilom v prvem odstavku 149.d člena se usklajuje tudi prekršek v preštevilčeni 47. točki.</w:t>
      </w:r>
    </w:p>
    <w:bookmarkEnd w:id="59"/>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45.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V 45. členu se v prvem odstavku 16. točka spremeni tako, da se glasi:</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 xml:space="preserve">»16. ne omogoči obiska naravne vrednote brez plačila najmanj </w:t>
      </w:r>
      <w:r w:rsidRPr="00E55AF4">
        <w:rPr>
          <w:rFonts w:cs="Arial"/>
          <w:szCs w:val="20"/>
        </w:rPr>
        <w:t>šest nedelj v letu, ki jih določi upravljavec zavarovanega območja</w:t>
      </w:r>
      <w:r>
        <w:rPr>
          <w:rFonts w:cs="Arial"/>
          <w:szCs w:val="20"/>
        </w:rPr>
        <w:t xml:space="preserve"> (sedmi odstavek 149. člena);«.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Obrazložitev:</w:t>
      </w:r>
    </w:p>
    <w:p w:rsidR="00DC7147" w:rsidRPr="00E55AF4" w:rsidRDefault="00DC7147" w:rsidP="00DC7147">
      <w:pPr>
        <w:jc w:val="both"/>
        <w:rPr>
          <w:rFonts w:cs="Arial"/>
          <w:szCs w:val="20"/>
        </w:rPr>
      </w:pPr>
      <w:r>
        <w:rPr>
          <w:rFonts w:cs="Arial"/>
          <w:szCs w:val="20"/>
        </w:rPr>
        <w:t>Zaradi spremenjenega in preštevilčenega sedmega odstavka 149. člena se z novim in preštevilčenim odstavkom usklajuje tudi prekršek.</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48. členu</w:t>
      </w:r>
    </w:p>
    <w:p w:rsidR="00DC7147" w:rsidRPr="005F05F4" w:rsidRDefault="00DC7147" w:rsidP="00DC7147">
      <w:pPr>
        <w:jc w:val="both"/>
        <w:rPr>
          <w:rFonts w:cs="Arial"/>
          <w:szCs w:val="20"/>
        </w:rPr>
      </w:pPr>
    </w:p>
    <w:p w:rsidR="00DC7147" w:rsidRDefault="00DC7147" w:rsidP="00DC7147">
      <w:pPr>
        <w:jc w:val="both"/>
        <w:rPr>
          <w:rFonts w:cs="Arial"/>
          <w:szCs w:val="20"/>
        </w:rPr>
      </w:pPr>
      <w:r>
        <w:rPr>
          <w:rFonts w:cs="Arial"/>
          <w:szCs w:val="20"/>
        </w:rPr>
        <w:t xml:space="preserve">V 48. členu se v tretjem stavku tretjega odstavka spremenjenega 161.c člena besedilo »drugi ustanovi« nadomesti z besedilom »drugemu poslovnemu subjektu« in besedilo </w:t>
      </w:r>
      <w:r w:rsidRPr="004E51A2">
        <w:rPr>
          <w:rFonts w:cs="Arial"/>
          <w:szCs w:val="20"/>
        </w:rPr>
        <w:t>»v skladu z 8. ali 9. členom Uredbe 1143/2014/EU« nadomesti z besedilom »iz 24.č in 24.d člena tega zakona«.</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Gre za zvezi s pripombami ZPS, ki so bile podane k 40. členu in se enake dikcije, ki jih je treba popraviti, uporabljajo tudi v spremenjenem 161.c členu.</w:t>
      </w:r>
    </w:p>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50. členu</w:t>
      </w:r>
    </w:p>
    <w:p w:rsidR="00DC7147" w:rsidRDefault="00DC7147" w:rsidP="00DC7147">
      <w:pPr>
        <w:jc w:val="both"/>
        <w:rPr>
          <w:rFonts w:cs="Arial"/>
          <w:b/>
          <w:bCs/>
          <w:szCs w:val="20"/>
        </w:rPr>
      </w:pPr>
    </w:p>
    <w:p w:rsidR="00DC7147" w:rsidRPr="00414927" w:rsidRDefault="00DC7147" w:rsidP="00DC7147">
      <w:pPr>
        <w:jc w:val="both"/>
        <w:rPr>
          <w:rFonts w:cs="Arial"/>
          <w:szCs w:val="20"/>
        </w:rPr>
      </w:pPr>
      <w:r w:rsidRPr="00414927">
        <w:rPr>
          <w:rFonts w:cs="Arial"/>
          <w:szCs w:val="20"/>
        </w:rPr>
        <w:t>50. člen se spremeni tako, da se glasi:</w:t>
      </w:r>
    </w:p>
    <w:p w:rsidR="00DC7147" w:rsidRDefault="00DC7147" w:rsidP="00DC7147">
      <w:pPr>
        <w:jc w:val="both"/>
        <w:rPr>
          <w:rFonts w:cs="Arial"/>
          <w:b/>
          <w:bCs/>
          <w:szCs w:val="20"/>
        </w:rPr>
      </w:pPr>
    </w:p>
    <w:p w:rsidR="00DC7147" w:rsidRPr="00A0745D" w:rsidRDefault="00DC7147" w:rsidP="00DC7147">
      <w:pPr>
        <w:spacing w:line="276" w:lineRule="auto"/>
        <w:jc w:val="center"/>
        <w:rPr>
          <w:rFonts w:eastAsiaTheme="minorHAnsi" w:cs="Arial"/>
          <w:color w:val="000000" w:themeColor="text1"/>
          <w:szCs w:val="20"/>
        </w:rPr>
      </w:pPr>
      <w:bookmarkStart w:id="60" w:name="_Hlk212105740"/>
      <w:r w:rsidRPr="00A0745D">
        <w:rPr>
          <w:rFonts w:eastAsiaTheme="minorHAnsi" w:cs="Arial"/>
          <w:color w:val="000000" w:themeColor="text1"/>
          <w:szCs w:val="20"/>
        </w:rPr>
        <w:t>»50. člen </w:t>
      </w:r>
    </w:p>
    <w:p w:rsidR="00DC7147" w:rsidRPr="00A0745D" w:rsidRDefault="00DC7147" w:rsidP="00DC7147">
      <w:pPr>
        <w:spacing w:line="276" w:lineRule="auto"/>
        <w:jc w:val="center"/>
        <w:rPr>
          <w:rFonts w:eastAsiaTheme="minorHAnsi" w:cs="Arial"/>
          <w:color w:val="000000" w:themeColor="text1"/>
          <w:szCs w:val="20"/>
        </w:rPr>
      </w:pPr>
      <w:r w:rsidRPr="00A0745D">
        <w:rPr>
          <w:rFonts w:eastAsiaTheme="minorHAnsi" w:cs="Arial"/>
          <w:color w:val="000000" w:themeColor="text1"/>
          <w:szCs w:val="20"/>
        </w:rPr>
        <w:t>(uskladitev s pogoji za zaračunavanje plačil za ogledovanje in obiskovanje naravne vrednote) </w:t>
      </w:r>
    </w:p>
    <w:p w:rsidR="00DC7147" w:rsidRPr="00A0745D" w:rsidRDefault="00DC7147" w:rsidP="00DC7147">
      <w:pPr>
        <w:spacing w:line="276" w:lineRule="auto"/>
        <w:jc w:val="both"/>
        <w:rPr>
          <w:rFonts w:eastAsiaTheme="minorHAnsi" w:cs="Arial"/>
          <w:color w:val="000000" w:themeColor="text1"/>
          <w:szCs w:val="20"/>
        </w:rPr>
      </w:pPr>
    </w:p>
    <w:p w:rsidR="00DC7147" w:rsidRPr="00A0745D" w:rsidRDefault="00DC7147" w:rsidP="00DC7147">
      <w:pPr>
        <w:spacing w:line="276" w:lineRule="auto"/>
        <w:jc w:val="both"/>
        <w:rPr>
          <w:rFonts w:eastAsiaTheme="minorHAnsi" w:cs="Arial"/>
          <w:color w:val="000000" w:themeColor="text1"/>
          <w:szCs w:val="20"/>
        </w:rPr>
      </w:pPr>
      <w:r w:rsidRPr="00A0745D">
        <w:rPr>
          <w:rFonts w:eastAsiaTheme="minorHAnsi" w:cs="Arial"/>
          <w:color w:val="000000" w:themeColor="text1"/>
          <w:szCs w:val="20"/>
        </w:rPr>
        <w:t xml:space="preserve">(1) </w:t>
      </w:r>
      <w:r w:rsidRPr="00A0745D">
        <w:rPr>
          <w:rFonts w:cs="Arial"/>
          <w:szCs w:val="20"/>
        </w:rPr>
        <w:t>Upravljavec zavarovanega območja izvede postopek za sklenitev pogodb</w:t>
      </w:r>
      <w:r>
        <w:rPr>
          <w:rFonts w:cs="Arial"/>
          <w:szCs w:val="20"/>
        </w:rPr>
        <w:t>e</w:t>
      </w:r>
      <w:r w:rsidRPr="00A0745D">
        <w:rPr>
          <w:rFonts w:cs="Arial"/>
          <w:szCs w:val="20"/>
        </w:rPr>
        <w:t xml:space="preserve"> o varstvu ali skrbništvu s fizično ali pravno osebo, ki je lahko upravičenec za zaračunavanje plačila za obisk iz prvega odstavka novega 149.b člena zakona tega člena, v enem letu od uveljavitve tega zakona.</w:t>
      </w:r>
    </w:p>
    <w:p w:rsidR="00DC7147" w:rsidRPr="00A0745D" w:rsidRDefault="00DC7147" w:rsidP="00DC7147">
      <w:pPr>
        <w:spacing w:line="276" w:lineRule="auto"/>
        <w:jc w:val="both"/>
        <w:rPr>
          <w:rFonts w:eastAsiaTheme="minorHAnsi" w:cs="Arial"/>
          <w:color w:val="000000" w:themeColor="text1"/>
          <w:szCs w:val="20"/>
        </w:rPr>
      </w:pPr>
      <w:r w:rsidRPr="00A0745D">
        <w:rPr>
          <w:rFonts w:eastAsiaTheme="minorHAnsi" w:cs="Arial"/>
          <w:color w:val="000000" w:themeColor="text1"/>
          <w:szCs w:val="20"/>
        </w:rPr>
        <w:t xml:space="preserve">(2) </w:t>
      </w:r>
      <w:bookmarkStart w:id="61" w:name="_Hlk212445876"/>
      <w:r w:rsidRPr="00A0745D">
        <w:rPr>
          <w:rFonts w:eastAsiaTheme="minorHAnsi" w:cs="Arial"/>
          <w:color w:val="000000" w:themeColor="text1"/>
          <w:szCs w:val="20"/>
        </w:rPr>
        <w:t>Javni zavod, ki je lahko upravičen za zaračunavanje plačila za obisk iz prvega odstavka novega 149.b člena zakona</w:t>
      </w:r>
      <w:bookmarkEnd w:id="61"/>
      <w:r w:rsidRPr="00A0745D">
        <w:rPr>
          <w:rFonts w:eastAsiaTheme="minorHAnsi" w:cs="Arial"/>
          <w:color w:val="000000" w:themeColor="text1"/>
          <w:szCs w:val="20"/>
        </w:rPr>
        <w:t xml:space="preserve"> in na dan uveljavitve tega zakona zaračunava plačila za obisk naravne vrednote, zaračunavanje plačil uskladi z določbami spremenjenega 149. člena zakona in novih 149.a do 149.č členov zakona v enem letu od uveljavitve tega zakona.</w:t>
      </w:r>
    </w:p>
    <w:p w:rsidR="00DC7147" w:rsidRPr="00A0745D" w:rsidRDefault="00DC7147" w:rsidP="00DC7147">
      <w:pPr>
        <w:spacing w:line="276" w:lineRule="auto"/>
        <w:jc w:val="both"/>
        <w:rPr>
          <w:rFonts w:eastAsiaTheme="minorHAnsi" w:cs="Arial"/>
          <w:color w:val="000000" w:themeColor="text1"/>
          <w:szCs w:val="20"/>
        </w:rPr>
      </w:pPr>
      <w:r w:rsidRPr="00A0745D">
        <w:rPr>
          <w:rFonts w:eastAsiaTheme="minorHAnsi" w:cs="Arial"/>
          <w:color w:val="000000" w:themeColor="text1"/>
          <w:szCs w:val="20"/>
        </w:rPr>
        <w:t>(3) Fizična ali pravna oseba, ki na dan uveljavitve tega zakona zaračunava plačilo za parkiranje na območjih iz novega 149.d člena zakona, zaračunavanje plačil za parkiranje uskladi z določbami spremenjenega 149. člena zakona in novih</w:t>
      </w:r>
      <w:r>
        <w:rPr>
          <w:rFonts w:eastAsiaTheme="minorHAnsi" w:cs="Arial"/>
          <w:color w:val="000000" w:themeColor="text1"/>
          <w:szCs w:val="20"/>
        </w:rPr>
        <w:t xml:space="preserve"> </w:t>
      </w:r>
      <w:r w:rsidRPr="00A0745D">
        <w:rPr>
          <w:rFonts w:eastAsiaTheme="minorHAnsi" w:cs="Arial"/>
          <w:color w:val="000000" w:themeColor="text1"/>
          <w:szCs w:val="20"/>
        </w:rPr>
        <w:t xml:space="preserve">149.c, 149.č in 149.d členov zakona v enem letu od uveljavitve tega zakona.   </w:t>
      </w:r>
    </w:p>
    <w:p w:rsidR="00DC7147" w:rsidRPr="00A0745D" w:rsidRDefault="00DC7147" w:rsidP="00DC7147">
      <w:pPr>
        <w:jc w:val="both"/>
        <w:rPr>
          <w:rFonts w:cs="Arial"/>
          <w:szCs w:val="20"/>
        </w:rPr>
      </w:pPr>
      <w:r w:rsidRPr="00A0745D">
        <w:rPr>
          <w:rFonts w:cs="Arial"/>
          <w:szCs w:val="20"/>
        </w:rPr>
        <w:lastRenderedPageBreak/>
        <w:t xml:space="preserve">(4) V prehodnem obdobju iz drugega </w:t>
      </w:r>
      <w:r>
        <w:rPr>
          <w:rFonts w:cs="Arial"/>
          <w:szCs w:val="20"/>
        </w:rPr>
        <w:t xml:space="preserve">in tretjega </w:t>
      </w:r>
      <w:r w:rsidRPr="00A0745D">
        <w:rPr>
          <w:rFonts w:cs="Arial"/>
          <w:szCs w:val="20"/>
        </w:rPr>
        <w:t>odstavka tega člena zaračunavanje plačil za ogledovanje in obiskovanje naravne vrednote v nasprotju z zakonom ni prekršek iz 43., 45., 46. in 47. točke prvega odstavka 160.a člena zakona ter 16. in 17. točke prvega odstavka 161. člena zakona.«.</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Obrazložitev:</w:t>
      </w:r>
    </w:p>
    <w:p w:rsidR="00DC7147" w:rsidRPr="00F739B1" w:rsidRDefault="00DC7147" w:rsidP="00DC7147">
      <w:pPr>
        <w:jc w:val="both"/>
        <w:rPr>
          <w:rFonts w:cs="Arial"/>
          <w:szCs w:val="20"/>
        </w:rPr>
      </w:pPr>
      <w:r>
        <w:rPr>
          <w:rFonts w:cs="Arial"/>
          <w:szCs w:val="20"/>
        </w:rPr>
        <w:t xml:space="preserve">Z amandmajem se člen </w:t>
      </w:r>
      <w:proofErr w:type="spellStart"/>
      <w:r>
        <w:rPr>
          <w:rFonts w:cs="Arial"/>
          <w:szCs w:val="20"/>
        </w:rPr>
        <w:t>nomotehnično</w:t>
      </w:r>
      <w:proofErr w:type="spellEnd"/>
      <w:r>
        <w:rPr>
          <w:rFonts w:cs="Arial"/>
          <w:szCs w:val="20"/>
        </w:rPr>
        <w:t xml:space="preserve"> izboljšuje in se v njem določi, da v času prehodnega obdobja za uskladitev subjektov, ki zaračunavajo za ogledovanje in obiskovanje naravnih vrednot, ne bodo odgovarjali za prekrške v zvezi s tem. V drugem odstavku se jasneje zapiše, da se mora j</w:t>
      </w:r>
      <w:r w:rsidRPr="00A0745D">
        <w:rPr>
          <w:rFonts w:cs="Arial"/>
          <w:szCs w:val="20"/>
        </w:rPr>
        <w:t xml:space="preserve">avni zavod, ki </w:t>
      </w:r>
      <w:r>
        <w:rPr>
          <w:rFonts w:cs="Arial"/>
          <w:szCs w:val="20"/>
        </w:rPr>
        <w:t xml:space="preserve">je edini poleg upravljavca zavarovanega območja lahko </w:t>
      </w:r>
      <w:r w:rsidRPr="00A0745D">
        <w:rPr>
          <w:rFonts w:cs="Arial"/>
          <w:szCs w:val="20"/>
        </w:rPr>
        <w:t>upravičen za zaračunavanje plačila za obisk</w:t>
      </w:r>
      <w:r>
        <w:rPr>
          <w:rFonts w:cs="Arial"/>
          <w:szCs w:val="20"/>
        </w:rPr>
        <w:t>,</w:t>
      </w:r>
      <w:r w:rsidRPr="00A0745D">
        <w:rPr>
          <w:rFonts w:cs="Arial"/>
          <w:szCs w:val="20"/>
        </w:rPr>
        <w:t xml:space="preserve"> uskladi</w:t>
      </w:r>
      <w:r>
        <w:rPr>
          <w:rFonts w:cs="Arial"/>
          <w:szCs w:val="20"/>
        </w:rPr>
        <w:t>ti</w:t>
      </w:r>
      <w:r w:rsidRPr="00A0745D">
        <w:rPr>
          <w:rFonts w:cs="Arial"/>
          <w:szCs w:val="20"/>
        </w:rPr>
        <w:t xml:space="preserve"> z določbami spremenjenega zakona v enem letu od uveljavitve tega zakona</w:t>
      </w:r>
      <w:r>
        <w:rPr>
          <w:rFonts w:cs="Arial"/>
          <w:szCs w:val="20"/>
        </w:rPr>
        <w:t xml:space="preserve"> ter da mora upravljavec v enem letu skleniti pogodbe o varstvu ali skrbništvu z javnim zavodom</w:t>
      </w:r>
      <w:r w:rsidRPr="00A0745D">
        <w:rPr>
          <w:rFonts w:cs="Arial"/>
          <w:szCs w:val="20"/>
        </w:rPr>
        <w:t>.</w:t>
      </w:r>
    </w:p>
    <w:bookmarkEnd w:id="60"/>
    <w:p w:rsidR="00DC7147" w:rsidRDefault="00DC7147" w:rsidP="00DC7147">
      <w:pPr>
        <w:jc w:val="both"/>
        <w:rPr>
          <w:rFonts w:cs="Arial"/>
          <w:szCs w:val="20"/>
        </w:rPr>
      </w:pPr>
    </w:p>
    <w:p w:rsidR="00DC7147" w:rsidRDefault="00DC7147" w:rsidP="00DC7147">
      <w:pPr>
        <w:jc w:val="both"/>
        <w:rPr>
          <w:rFonts w:cs="Arial"/>
          <w:b/>
          <w:bCs/>
          <w:szCs w:val="20"/>
        </w:rPr>
      </w:pPr>
      <w:r>
        <w:rPr>
          <w:rFonts w:cs="Arial"/>
          <w:b/>
          <w:bCs/>
          <w:szCs w:val="20"/>
        </w:rPr>
        <w:t>K 52. členu</w:t>
      </w:r>
    </w:p>
    <w:p w:rsidR="00DC7147" w:rsidRDefault="00DC7147" w:rsidP="00DC7147">
      <w:pPr>
        <w:jc w:val="both"/>
        <w:rPr>
          <w:rFonts w:cs="Arial"/>
          <w:b/>
          <w:bCs/>
          <w:szCs w:val="20"/>
        </w:rPr>
      </w:pPr>
    </w:p>
    <w:p w:rsidR="00DC7147" w:rsidRDefault="00DC7147" w:rsidP="00DC7147">
      <w:pPr>
        <w:jc w:val="both"/>
        <w:rPr>
          <w:rFonts w:cs="Arial"/>
          <w:szCs w:val="20"/>
        </w:rPr>
      </w:pPr>
      <w:r>
        <w:rPr>
          <w:rFonts w:cs="Arial"/>
          <w:szCs w:val="20"/>
        </w:rPr>
        <w:t>V 52. členu se v tretjem odstavku beseda »treh« nadomesti z besedo »dveh«.</w:t>
      </w:r>
    </w:p>
    <w:p w:rsidR="00DC7147" w:rsidRDefault="00DC7147" w:rsidP="00DC7147">
      <w:pPr>
        <w:jc w:val="both"/>
        <w:rPr>
          <w:rFonts w:cs="Arial"/>
          <w:szCs w:val="20"/>
        </w:rPr>
      </w:pPr>
    </w:p>
    <w:p w:rsidR="00DC7147" w:rsidRDefault="00DC7147" w:rsidP="00DC7147">
      <w:pPr>
        <w:jc w:val="both"/>
        <w:rPr>
          <w:rFonts w:cs="Arial"/>
          <w:szCs w:val="20"/>
        </w:rPr>
      </w:pPr>
      <w:r>
        <w:rPr>
          <w:rFonts w:cs="Arial"/>
          <w:szCs w:val="20"/>
        </w:rPr>
        <w:t>V četrtem odstavku se beseda »desetega« nadomesti z besedo »devetega«.</w:t>
      </w:r>
    </w:p>
    <w:p w:rsidR="00DC7147" w:rsidRDefault="00DC7147" w:rsidP="00DC7147">
      <w:pPr>
        <w:jc w:val="both"/>
        <w:rPr>
          <w:rFonts w:cs="Arial"/>
          <w:szCs w:val="20"/>
        </w:rPr>
      </w:pPr>
    </w:p>
    <w:p w:rsidR="00DC7147" w:rsidRPr="00E83648" w:rsidRDefault="00DC7147" w:rsidP="00DC7147">
      <w:pPr>
        <w:jc w:val="both"/>
        <w:rPr>
          <w:rFonts w:cs="Arial"/>
          <w:szCs w:val="20"/>
          <w:u w:val="single"/>
        </w:rPr>
      </w:pPr>
      <w:r w:rsidRPr="00E83648">
        <w:rPr>
          <w:rFonts w:cs="Arial"/>
          <w:szCs w:val="20"/>
          <w:u w:val="single"/>
        </w:rPr>
        <w:t>Obrazložitev:</w:t>
      </w:r>
    </w:p>
    <w:p w:rsidR="00DC7147" w:rsidRDefault="00DC7147" w:rsidP="00DC7147">
      <w:pPr>
        <w:jc w:val="both"/>
        <w:rPr>
          <w:rFonts w:cs="Arial"/>
          <w:szCs w:val="20"/>
        </w:rPr>
      </w:pPr>
      <w:r>
        <w:rPr>
          <w:rFonts w:cs="Arial"/>
          <w:szCs w:val="20"/>
        </w:rPr>
        <w:t>V zvezi s pripombo ZPS, da je rok za izdajo predpisa, ki bo podrobneje določil vsebino in način vodenja tega sistema, zelo dolg in da sovpada z rokom za vzpostavitev tega sistema, se rok skrajša na dve leti od uveljavitve zakona. Sklic na deseti odstavek v četrtem odstavku se zaradi spremembe v 52. členu nadomesti s sklicem na deveti odstavek.</w:t>
      </w:r>
    </w:p>
    <w:p w:rsidR="00DC7147" w:rsidRDefault="00DC7147" w:rsidP="00DC7147">
      <w:pPr>
        <w:jc w:val="both"/>
        <w:rPr>
          <w:rFonts w:cs="Arial"/>
          <w:szCs w:val="20"/>
        </w:rPr>
      </w:pPr>
    </w:p>
    <w:p w:rsidR="00DC7147" w:rsidRPr="0042663B" w:rsidRDefault="00DC7147" w:rsidP="00DC7147">
      <w:pPr>
        <w:jc w:val="both"/>
        <w:rPr>
          <w:rFonts w:cs="Arial"/>
          <w:b/>
          <w:bCs/>
          <w:szCs w:val="20"/>
        </w:rPr>
      </w:pPr>
      <w:r w:rsidRPr="0042663B">
        <w:rPr>
          <w:rFonts w:cs="Arial"/>
          <w:b/>
          <w:bCs/>
          <w:szCs w:val="20"/>
        </w:rPr>
        <w:t>K 53. členu</w:t>
      </w:r>
    </w:p>
    <w:p w:rsidR="00DC7147" w:rsidRPr="0042663B" w:rsidRDefault="00DC7147" w:rsidP="00DC7147">
      <w:pPr>
        <w:jc w:val="both"/>
        <w:rPr>
          <w:rFonts w:cs="Arial"/>
          <w:b/>
          <w:bCs/>
          <w:szCs w:val="20"/>
        </w:rPr>
      </w:pPr>
    </w:p>
    <w:p w:rsidR="00DC7147" w:rsidRPr="0042663B" w:rsidRDefault="00DC7147" w:rsidP="00DC7147">
      <w:pPr>
        <w:jc w:val="both"/>
        <w:rPr>
          <w:rFonts w:cs="Arial"/>
          <w:szCs w:val="20"/>
        </w:rPr>
      </w:pPr>
      <w:r>
        <w:rPr>
          <w:rFonts w:cs="Arial"/>
          <w:szCs w:val="20"/>
        </w:rPr>
        <w:t>53. č</w:t>
      </w:r>
      <w:r w:rsidRPr="0042663B">
        <w:rPr>
          <w:rFonts w:cs="Arial"/>
          <w:szCs w:val="20"/>
        </w:rPr>
        <w:t>len se spremeni tako, da se glasi:</w:t>
      </w:r>
    </w:p>
    <w:p w:rsidR="00DC7147" w:rsidRPr="0042663B" w:rsidRDefault="00DC7147" w:rsidP="00DC7147">
      <w:pPr>
        <w:jc w:val="both"/>
        <w:rPr>
          <w:rFonts w:cs="Arial"/>
          <w:szCs w:val="20"/>
        </w:rPr>
      </w:pPr>
    </w:p>
    <w:p w:rsidR="00DC7147" w:rsidRPr="00D040DB" w:rsidRDefault="00DC7147" w:rsidP="00DC7147">
      <w:pPr>
        <w:spacing w:line="276" w:lineRule="auto"/>
        <w:jc w:val="center"/>
        <w:textAlignment w:val="baseline"/>
        <w:rPr>
          <w:rFonts w:cs="Arial"/>
          <w:color w:val="000000" w:themeColor="text1"/>
          <w:szCs w:val="20"/>
          <w:lang w:eastAsia="hr-HR"/>
        </w:rPr>
      </w:pPr>
      <w:r>
        <w:rPr>
          <w:rFonts w:cs="Arial"/>
          <w:color w:val="000000" w:themeColor="text1"/>
          <w:szCs w:val="20"/>
          <w:lang w:eastAsia="hr-HR"/>
        </w:rPr>
        <w:t>»</w:t>
      </w:r>
      <w:r w:rsidRPr="00D040DB">
        <w:rPr>
          <w:rFonts w:cs="Arial"/>
          <w:color w:val="000000" w:themeColor="text1"/>
          <w:szCs w:val="20"/>
          <w:lang w:eastAsia="hr-HR"/>
        </w:rPr>
        <w:t>5</w:t>
      </w:r>
      <w:r>
        <w:rPr>
          <w:rFonts w:cs="Arial"/>
          <w:color w:val="000000" w:themeColor="text1"/>
          <w:szCs w:val="20"/>
          <w:lang w:eastAsia="hr-HR"/>
        </w:rPr>
        <w:t>3</w:t>
      </w:r>
      <w:r w:rsidRPr="00D040DB">
        <w:rPr>
          <w:rFonts w:cs="Arial"/>
          <w:color w:val="000000" w:themeColor="text1"/>
          <w:szCs w:val="20"/>
          <w:lang w:eastAsia="hr-HR"/>
        </w:rPr>
        <w:t>. člen </w:t>
      </w:r>
    </w:p>
    <w:p w:rsidR="00DC7147" w:rsidRPr="00D040DB" w:rsidRDefault="00DC7147" w:rsidP="00DC7147">
      <w:pPr>
        <w:spacing w:line="276" w:lineRule="auto"/>
        <w:jc w:val="center"/>
        <w:textAlignment w:val="baseline"/>
        <w:rPr>
          <w:rFonts w:cs="Arial"/>
          <w:color w:val="000000" w:themeColor="text1"/>
          <w:szCs w:val="20"/>
          <w:lang w:eastAsia="hr-HR"/>
        </w:rPr>
      </w:pPr>
      <w:r w:rsidRPr="00D040DB">
        <w:rPr>
          <w:rFonts w:cs="Arial"/>
          <w:color w:val="000000" w:themeColor="text1"/>
          <w:szCs w:val="20"/>
          <w:lang w:eastAsia="hr-HR"/>
        </w:rPr>
        <w:t>(prenehanje veljavnosti) </w:t>
      </w:r>
    </w:p>
    <w:p w:rsidR="00DC7147" w:rsidRPr="00D040DB" w:rsidRDefault="00DC7147" w:rsidP="00DC7147">
      <w:pPr>
        <w:spacing w:line="276" w:lineRule="auto"/>
        <w:jc w:val="center"/>
        <w:textAlignment w:val="baseline"/>
        <w:rPr>
          <w:rFonts w:cs="Arial"/>
          <w:color w:val="000000" w:themeColor="text1"/>
          <w:szCs w:val="20"/>
          <w:lang w:eastAsia="hr-HR"/>
        </w:rPr>
      </w:pPr>
    </w:p>
    <w:p w:rsidR="00DC7147" w:rsidRDefault="00DC7147" w:rsidP="00DC7147">
      <w:pPr>
        <w:spacing w:line="276" w:lineRule="auto"/>
        <w:jc w:val="both"/>
        <w:rPr>
          <w:rFonts w:eastAsiaTheme="minorHAnsi" w:cs="Arial"/>
          <w:color w:val="000000" w:themeColor="text1"/>
          <w:szCs w:val="20"/>
        </w:rPr>
      </w:pPr>
      <w:r w:rsidRPr="00D040DB">
        <w:rPr>
          <w:rFonts w:eastAsiaTheme="minorHAnsi" w:cs="Arial"/>
          <w:color w:val="000000" w:themeColor="text1"/>
          <w:szCs w:val="20"/>
        </w:rPr>
        <w:t>(1) Z dnem uveljavitve tega zakona prenehajo veljati naslednje določbe ali deli določb Zakona o Triglavskem narodnem parku (Uradni list RS, št. 52/10, 46/14 – ZON-C, 60/17, 82/20 in 18/23 – ZDU-1O):</w:t>
      </w:r>
    </w:p>
    <w:p w:rsidR="00DC7147" w:rsidRPr="008F3C0A" w:rsidRDefault="00DC7147" w:rsidP="00DC7147">
      <w:pPr>
        <w:pStyle w:val="Odstavekseznama"/>
        <w:numPr>
          <w:ilvl w:val="0"/>
          <w:numId w:val="6"/>
        </w:numPr>
        <w:spacing w:after="160" w:line="276" w:lineRule="auto"/>
        <w:ind w:left="313" w:hanging="313"/>
        <w:jc w:val="both"/>
        <w:rPr>
          <w:rFonts w:eastAsiaTheme="minorHAnsi" w:cs="Arial"/>
          <w:color w:val="000000" w:themeColor="text1"/>
          <w:szCs w:val="20"/>
        </w:rPr>
      </w:pPr>
      <w:r w:rsidRPr="008F3C0A">
        <w:rPr>
          <w:rFonts w:eastAsiaTheme="minorHAnsi" w:cs="Arial"/>
          <w:color w:val="000000" w:themeColor="text1"/>
          <w:szCs w:val="20"/>
        </w:rPr>
        <w:t>tretji in četrti odstavek 27.</w:t>
      </w:r>
      <w:r>
        <w:rPr>
          <w:rFonts w:eastAsiaTheme="minorHAnsi" w:cs="Arial"/>
          <w:color w:val="000000" w:themeColor="text1"/>
          <w:szCs w:val="20"/>
        </w:rPr>
        <w:t xml:space="preserve"> </w:t>
      </w:r>
      <w:r w:rsidRPr="008F3C0A">
        <w:rPr>
          <w:rFonts w:eastAsiaTheme="minorHAnsi" w:cs="Arial"/>
          <w:color w:val="000000" w:themeColor="text1"/>
          <w:szCs w:val="20"/>
        </w:rPr>
        <w:t>člena;</w:t>
      </w:r>
    </w:p>
    <w:p w:rsidR="00DC7147" w:rsidRPr="00D040DB" w:rsidRDefault="00DC7147" w:rsidP="00DC7147">
      <w:pPr>
        <w:pStyle w:val="Odstavekseznama"/>
        <w:numPr>
          <w:ilvl w:val="0"/>
          <w:numId w:val="6"/>
        </w:numPr>
        <w:spacing w:after="160" w:line="276" w:lineRule="auto"/>
        <w:ind w:left="313" w:hanging="313"/>
        <w:jc w:val="both"/>
        <w:rPr>
          <w:rFonts w:eastAsiaTheme="minorHAnsi" w:cs="Arial"/>
          <w:color w:val="000000" w:themeColor="text1"/>
          <w:szCs w:val="20"/>
        </w:rPr>
      </w:pPr>
      <w:r w:rsidRPr="00D040DB">
        <w:rPr>
          <w:rFonts w:eastAsiaTheme="minorHAnsi" w:cs="Arial"/>
          <w:color w:val="000000" w:themeColor="text1"/>
          <w:szCs w:val="20"/>
        </w:rPr>
        <w:t>v prvem odstavku 32. člena besedilo »razen v primeru podeljene koncesije za rabo dela narodnega parka«;</w:t>
      </w:r>
    </w:p>
    <w:p w:rsidR="00DC7147" w:rsidRPr="00D040DB" w:rsidRDefault="00DC7147" w:rsidP="00DC7147">
      <w:pPr>
        <w:pStyle w:val="Odstavekseznama"/>
        <w:numPr>
          <w:ilvl w:val="0"/>
          <w:numId w:val="6"/>
        </w:numPr>
        <w:spacing w:after="160" w:line="276" w:lineRule="auto"/>
        <w:ind w:left="313" w:hanging="313"/>
        <w:jc w:val="both"/>
        <w:rPr>
          <w:rFonts w:eastAsiaTheme="minorHAnsi" w:cs="Arial"/>
          <w:color w:val="000000" w:themeColor="text1"/>
          <w:szCs w:val="20"/>
        </w:rPr>
      </w:pPr>
      <w:r w:rsidRPr="00D040DB">
        <w:rPr>
          <w:rFonts w:eastAsiaTheme="minorHAnsi" w:cs="Arial"/>
          <w:color w:val="000000" w:themeColor="text1"/>
          <w:szCs w:val="20"/>
        </w:rPr>
        <w:t>prvi, peti, šesti, sedmi in osmi odstavek 33. člena;</w:t>
      </w:r>
    </w:p>
    <w:p w:rsidR="00DC7147" w:rsidRPr="00D040DB" w:rsidRDefault="00DC7147" w:rsidP="00DC7147">
      <w:pPr>
        <w:pStyle w:val="Odstavekseznama"/>
        <w:numPr>
          <w:ilvl w:val="0"/>
          <w:numId w:val="6"/>
        </w:numPr>
        <w:spacing w:after="160" w:line="276" w:lineRule="auto"/>
        <w:ind w:left="313" w:hanging="313"/>
        <w:jc w:val="both"/>
        <w:rPr>
          <w:rFonts w:eastAsiaTheme="minorHAnsi" w:cs="Arial"/>
          <w:color w:val="000000" w:themeColor="text1"/>
          <w:szCs w:val="20"/>
        </w:rPr>
      </w:pPr>
      <w:r w:rsidRPr="00D040DB">
        <w:rPr>
          <w:rFonts w:eastAsiaTheme="minorHAnsi" w:cs="Arial"/>
          <w:color w:val="000000" w:themeColor="text1"/>
          <w:szCs w:val="20"/>
        </w:rPr>
        <w:t xml:space="preserve">30. točka prvega odstavka 62. člena; </w:t>
      </w:r>
    </w:p>
    <w:p w:rsidR="00DC7147" w:rsidRDefault="00DC7147" w:rsidP="00DC7147">
      <w:pPr>
        <w:pStyle w:val="Odstavekseznama"/>
        <w:numPr>
          <w:ilvl w:val="0"/>
          <w:numId w:val="6"/>
        </w:numPr>
        <w:spacing w:after="160" w:line="276" w:lineRule="auto"/>
        <w:ind w:left="313" w:hanging="313"/>
        <w:jc w:val="both"/>
        <w:rPr>
          <w:rFonts w:eastAsiaTheme="minorHAnsi" w:cs="Arial"/>
          <w:color w:val="000000" w:themeColor="text1"/>
          <w:szCs w:val="20"/>
        </w:rPr>
      </w:pPr>
      <w:r>
        <w:rPr>
          <w:rFonts w:eastAsiaTheme="minorHAnsi" w:cs="Arial"/>
          <w:color w:val="000000" w:themeColor="text1"/>
          <w:szCs w:val="20"/>
        </w:rPr>
        <w:t xml:space="preserve">v </w:t>
      </w:r>
      <w:r w:rsidRPr="00D040DB">
        <w:rPr>
          <w:rFonts w:eastAsiaTheme="minorHAnsi" w:cs="Arial"/>
          <w:color w:val="000000" w:themeColor="text1"/>
          <w:szCs w:val="20"/>
        </w:rPr>
        <w:t>21. točk</w:t>
      </w:r>
      <w:r>
        <w:rPr>
          <w:rFonts w:eastAsiaTheme="minorHAnsi" w:cs="Arial"/>
          <w:color w:val="000000" w:themeColor="text1"/>
          <w:szCs w:val="20"/>
        </w:rPr>
        <w:t>i</w:t>
      </w:r>
      <w:r w:rsidRPr="00D040DB">
        <w:rPr>
          <w:rFonts w:eastAsiaTheme="minorHAnsi" w:cs="Arial"/>
          <w:color w:val="000000" w:themeColor="text1"/>
          <w:szCs w:val="20"/>
        </w:rPr>
        <w:t xml:space="preserve"> prvega odstavka 63. člena</w:t>
      </w:r>
      <w:r>
        <w:rPr>
          <w:rFonts w:eastAsiaTheme="minorHAnsi" w:cs="Arial"/>
          <w:color w:val="000000" w:themeColor="text1"/>
          <w:szCs w:val="20"/>
        </w:rPr>
        <w:t xml:space="preserve"> besedilo »ali koncesionar«</w:t>
      </w:r>
      <w:r w:rsidRPr="00D040DB">
        <w:rPr>
          <w:rFonts w:eastAsiaTheme="minorHAnsi" w:cs="Arial"/>
          <w:color w:val="000000" w:themeColor="text1"/>
          <w:szCs w:val="20"/>
        </w:rPr>
        <w:t xml:space="preserve">.  </w:t>
      </w:r>
    </w:p>
    <w:p w:rsidR="00DC7147" w:rsidRPr="0074397B" w:rsidRDefault="00DC7147" w:rsidP="00DC7147">
      <w:pPr>
        <w:spacing w:line="276" w:lineRule="auto"/>
        <w:jc w:val="both"/>
        <w:rPr>
          <w:rFonts w:eastAsiaTheme="minorHAnsi" w:cs="Arial"/>
          <w:color w:val="000000" w:themeColor="text1"/>
          <w:szCs w:val="20"/>
        </w:rPr>
      </w:pPr>
      <w:r w:rsidRPr="00626B37">
        <w:rPr>
          <w:rFonts w:eastAsiaTheme="minorHAnsi" w:cs="Arial"/>
          <w:color w:val="000000" w:themeColor="text1"/>
          <w:szCs w:val="20"/>
        </w:rPr>
        <w:t xml:space="preserve">(2) Z dnem uveljavitve tega zakona preneha veljati </w:t>
      </w:r>
      <w:r>
        <w:rPr>
          <w:rFonts w:eastAsiaTheme="minorHAnsi" w:cs="Arial"/>
          <w:color w:val="000000" w:themeColor="text1"/>
          <w:szCs w:val="20"/>
        </w:rPr>
        <w:t>25. člen</w:t>
      </w:r>
      <w:r w:rsidRPr="00626B37">
        <w:rPr>
          <w:rFonts w:eastAsiaTheme="minorHAnsi" w:cs="Arial"/>
          <w:color w:val="000000" w:themeColor="text1"/>
          <w:szCs w:val="20"/>
        </w:rPr>
        <w:t xml:space="preserve"> Zakona o regijskem parku Škocjanske jame (Uradni list RS, št. 57/96, 46/14 – ZON-C in 18/23  ZDU-1O)</w:t>
      </w:r>
      <w:r w:rsidRPr="0074397B">
        <w:rPr>
          <w:rFonts w:eastAsiaTheme="minorHAnsi" w:cs="Arial"/>
          <w:color w:val="000000" w:themeColor="text1"/>
          <w:szCs w:val="20"/>
        </w:rPr>
        <w:t>.«</w:t>
      </w:r>
      <w:r>
        <w:rPr>
          <w:rFonts w:eastAsiaTheme="minorHAnsi" w:cs="Arial"/>
          <w:color w:val="000000" w:themeColor="text1"/>
          <w:szCs w:val="20"/>
        </w:rPr>
        <w:t>.</w:t>
      </w:r>
    </w:p>
    <w:p w:rsidR="00DC7147" w:rsidRPr="00485BBE" w:rsidRDefault="00DC7147" w:rsidP="00DC7147">
      <w:pPr>
        <w:spacing w:line="276" w:lineRule="auto"/>
        <w:jc w:val="both"/>
        <w:rPr>
          <w:rFonts w:eastAsiaTheme="minorHAnsi" w:cs="Arial"/>
          <w:color w:val="000000" w:themeColor="text1"/>
          <w:szCs w:val="20"/>
          <w:highlight w:val="yellow"/>
        </w:rPr>
      </w:pPr>
    </w:p>
    <w:p w:rsidR="00DC7147" w:rsidRPr="00E83648" w:rsidRDefault="00DC7147" w:rsidP="00DC7147">
      <w:pPr>
        <w:spacing w:line="276" w:lineRule="auto"/>
        <w:jc w:val="both"/>
        <w:rPr>
          <w:rFonts w:eastAsiaTheme="minorHAnsi" w:cs="Arial"/>
          <w:color w:val="000000" w:themeColor="text1"/>
          <w:szCs w:val="20"/>
          <w:u w:val="single"/>
        </w:rPr>
      </w:pPr>
      <w:r w:rsidRPr="00E83648">
        <w:rPr>
          <w:rFonts w:eastAsiaTheme="minorHAnsi" w:cs="Arial"/>
          <w:color w:val="000000" w:themeColor="text1"/>
          <w:szCs w:val="20"/>
          <w:u w:val="single"/>
        </w:rPr>
        <w:t>Obrazložitev:</w:t>
      </w:r>
    </w:p>
    <w:p w:rsidR="00DC7147" w:rsidRPr="00626B37" w:rsidRDefault="00DC7147" w:rsidP="00DC7147">
      <w:pPr>
        <w:spacing w:line="276" w:lineRule="auto"/>
        <w:jc w:val="both"/>
        <w:rPr>
          <w:rFonts w:eastAsiaTheme="minorHAnsi" w:cs="Arial"/>
          <w:color w:val="000000" w:themeColor="text1"/>
          <w:szCs w:val="20"/>
        </w:rPr>
      </w:pPr>
      <w:r>
        <w:rPr>
          <w:rFonts w:eastAsiaTheme="minorHAnsi" w:cs="Arial"/>
          <w:color w:val="000000" w:themeColor="text1"/>
          <w:szCs w:val="20"/>
        </w:rPr>
        <w:t xml:space="preserve">V zvezi s pripombami ZPS se prehodna določba, ki se nanaša na potrebne uskladitve ZTNP-1 in ZRPŠJ z določbami tega zakona, ki na novo urejajo obiskovanje in ogledovanje naravnih vrednot, preoblikuje in se črtajo določbe, ki niso povezane z materijo, ki jo ureja ta zakon. </w:t>
      </w:r>
    </w:p>
    <w:p w:rsidR="00DC7147" w:rsidRPr="00485BBE" w:rsidRDefault="00DC7147" w:rsidP="00DC7147">
      <w:pPr>
        <w:jc w:val="both"/>
        <w:rPr>
          <w:rFonts w:cs="Arial"/>
          <w:szCs w:val="20"/>
        </w:rPr>
      </w:pPr>
    </w:p>
    <w:p w:rsidR="00DC7147" w:rsidRDefault="00DC7147" w:rsidP="00DC7147">
      <w:pPr>
        <w:jc w:val="both"/>
        <w:rPr>
          <w:rFonts w:cs="Arial"/>
          <w:szCs w:val="20"/>
        </w:rPr>
      </w:pPr>
    </w:p>
    <w:p w:rsidR="007E1230" w:rsidRDefault="007E1230" w:rsidP="00DC7147">
      <w:pPr>
        <w:tabs>
          <w:tab w:val="left" w:pos="7920"/>
        </w:tabs>
        <w:autoSpaceDE w:val="0"/>
        <w:autoSpaceDN w:val="0"/>
        <w:adjustRightInd w:val="0"/>
        <w:jc w:val="both"/>
        <w:rPr>
          <w:rFonts w:cs="Arial"/>
          <w:color w:val="000000"/>
          <w:szCs w:val="20"/>
        </w:rPr>
      </w:pPr>
      <w:bookmarkStart w:id="62" w:name="_GoBack"/>
      <w:bookmarkEnd w:id="62"/>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0436" w:rsidRDefault="00FB0436" w:rsidP="00767987">
      <w:pPr>
        <w:spacing w:line="240" w:lineRule="auto"/>
      </w:pPr>
      <w:r>
        <w:separator/>
      </w:r>
    </w:p>
  </w:endnote>
  <w:endnote w:type="continuationSeparator" w:id="0">
    <w:p w:rsidR="00FB0436" w:rsidRDefault="00FB043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D93" w:rsidRDefault="00C72D9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D93" w:rsidRDefault="00C72D9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D93" w:rsidRDefault="00C72D9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0436" w:rsidRDefault="00FB0436" w:rsidP="00767987">
      <w:pPr>
        <w:spacing w:line="240" w:lineRule="auto"/>
      </w:pPr>
      <w:r>
        <w:separator/>
      </w:r>
    </w:p>
  </w:footnote>
  <w:footnote w:type="continuationSeparator" w:id="0">
    <w:p w:rsidR="00FB0436" w:rsidRDefault="00FB043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D93" w:rsidRDefault="00C72D9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D93" w:rsidRDefault="00C72D9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60967"/>
    <w:multiLevelType w:val="hybridMultilevel"/>
    <w:tmpl w:val="E8301A9A"/>
    <w:lvl w:ilvl="0" w:tplc="93A216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7772C4E"/>
    <w:multiLevelType w:val="hybridMultilevel"/>
    <w:tmpl w:val="B4FE1320"/>
    <w:lvl w:ilvl="0" w:tplc="76AC1A70">
      <w:start w:val="49"/>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 w:numId="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366636"/>
    <w:rsid w:val="00367DE6"/>
    <w:rsid w:val="003B3E19"/>
    <w:rsid w:val="004076C6"/>
    <w:rsid w:val="00457A58"/>
    <w:rsid w:val="004964D7"/>
    <w:rsid w:val="004B7F76"/>
    <w:rsid w:val="004E1BCE"/>
    <w:rsid w:val="0057353E"/>
    <w:rsid w:val="00592079"/>
    <w:rsid w:val="00594080"/>
    <w:rsid w:val="00674FD5"/>
    <w:rsid w:val="00682FFE"/>
    <w:rsid w:val="00684751"/>
    <w:rsid w:val="006C69EC"/>
    <w:rsid w:val="007039D0"/>
    <w:rsid w:val="00767987"/>
    <w:rsid w:val="00782FD4"/>
    <w:rsid w:val="007B6ADA"/>
    <w:rsid w:val="007E1230"/>
    <w:rsid w:val="00800A3C"/>
    <w:rsid w:val="00811140"/>
    <w:rsid w:val="00904A48"/>
    <w:rsid w:val="00980294"/>
    <w:rsid w:val="009C5392"/>
    <w:rsid w:val="009C657E"/>
    <w:rsid w:val="00A04FA3"/>
    <w:rsid w:val="00A16E6F"/>
    <w:rsid w:val="00A50E4B"/>
    <w:rsid w:val="00A56EFB"/>
    <w:rsid w:val="00A9231D"/>
    <w:rsid w:val="00AD3BB3"/>
    <w:rsid w:val="00B31063"/>
    <w:rsid w:val="00BC534D"/>
    <w:rsid w:val="00C0216A"/>
    <w:rsid w:val="00C72D93"/>
    <w:rsid w:val="00CD6077"/>
    <w:rsid w:val="00CE234E"/>
    <w:rsid w:val="00D00B65"/>
    <w:rsid w:val="00D02973"/>
    <w:rsid w:val="00DA09BE"/>
    <w:rsid w:val="00DC7147"/>
    <w:rsid w:val="00E83A83"/>
    <w:rsid w:val="00F502C5"/>
    <w:rsid w:val="00FB00DD"/>
    <w:rsid w:val="00FB043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DC7147"/>
    <w:pPr>
      <w:keepNext/>
      <w:spacing w:before="240" w:after="60"/>
      <w:outlineLvl w:val="0"/>
    </w:pPr>
    <w:rPr>
      <w:b/>
      <w:kern w:val="32"/>
      <w:sz w:val="28"/>
      <w:szCs w:val="32"/>
      <w:lang w:eastAsia="sl-SI"/>
    </w:rPr>
  </w:style>
  <w:style w:type="paragraph" w:styleId="Naslov4">
    <w:name w:val="heading 4"/>
    <w:basedOn w:val="Navaden"/>
    <w:next w:val="Navaden"/>
    <w:link w:val="Naslov4Znak"/>
    <w:semiHidden/>
    <w:unhideWhenUsed/>
    <w:qFormat/>
    <w:rsid w:val="00DC7147"/>
    <w:pPr>
      <w:keepNext/>
      <w:keepLines/>
      <w:spacing w:before="200"/>
      <w:outlineLvl w:val="3"/>
    </w:pPr>
    <w:rPr>
      <w:rFonts w:asciiTheme="majorHAnsi" w:eastAsiaTheme="majorEastAsia" w:hAnsiTheme="majorHAnsi" w:cstheme="majorBidi"/>
      <w:b/>
      <w:bCs/>
      <w:i/>
      <w:iCs/>
      <w:color w:val="4472C4"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aliases w:val="Header1,APEK-4"/>
    <w:basedOn w:val="Navaden"/>
    <w:link w:val="Glav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aliases w:val="Header1 Znak,APEK-4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7B6ADA"/>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7B6ADA"/>
    <w:rPr>
      <w:rFonts w:ascii="Arial" w:eastAsia="Times New Roman" w:hAnsi="Arial" w:cs="Times New Roman"/>
      <w:szCs w:val="20"/>
      <w:lang w:eastAsia="sl-SI"/>
    </w:rPr>
  </w:style>
  <w:style w:type="character" w:customStyle="1" w:styleId="Naslov1Znak">
    <w:name w:val="Naslov 1 Znak"/>
    <w:basedOn w:val="Privzetapisavaodstavka"/>
    <w:link w:val="Naslov1"/>
    <w:rsid w:val="00DC7147"/>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semiHidden/>
    <w:rsid w:val="00DC7147"/>
    <w:rPr>
      <w:rFonts w:asciiTheme="majorHAnsi" w:eastAsiaTheme="majorEastAsia" w:hAnsiTheme="majorHAnsi" w:cstheme="majorBidi"/>
      <w:b/>
      <w:bCs/>
      <w:i/>
      <w:iCs/>
      <w:color w:val="4472C4" w:themeColor="accent1"/>
      <w:sz w:val="20"/>
      <w:szCs w:val="24"/>
    </w:rPr>
  </w:style>
  <w:style w:type="paragraph" w:styleId="Zgradbadokumenta">
    <w:name w:val="Document Map"/>
    <w:basedOn w:val="Navaden"/>
    <w:link w:val="ZgradbadokumentaZnak"/>
    <w:rsid w:val="00DC7147"/>
    <w:rPr>
      <w:rFonts w:ascii="Tahoma" w:hAnsi="Tahoma" w:cs="Tahoma"/>
      <w:sz w:val="16"/>
      <w:szCs w:val="16"/>
    </w:rPr>
  </w:style>
  <w:style w:type="character" w:customStyle="1" w:styleId="ZgradbadokumentaZnak">
    <w:name w:val="Zgradba dokumenta Znak"/>
    <w:basedOn w:val="Privzetapisavaodstavka"/>
    <w:link w:val="Zgradbadokumenta"/>
    <w:rsid w:val="00DC7147"/>
    <w:rPr>
      <w:rFonts w:ascii="Tahoma" w:eastAsia="Times New Roman" w:hAnsi="Tahoma" w:cs="Tahoma"/>
      <w:sz w:val="16"/>
      <w:szCs w:val="16"/>
    </w:rPr>
  </w:style>
  <w:style w:type="table" w:styleId="Tabelamrea">
    <w:name w:val="Table Grid"/>
    <w:basedOn w:val="Navadnatabela"/>
    <w:uiPriority w:val="59"/>
    <w:rsid w:val="00DC7147"/>
    <w:pPr>
      <w:spacing w:after="0" w:line="240" w:lineRule="auto"/>
    </w:pPr>
    <w:rPr>
      <w:rFonts w:ascii="Times New Roman" w:eastAsia="Times New Roman" w:hAnsi="Times New Roman" w:cs="Times New Roman"/>
      <w:sz w:val="20"/>
      <w:szCs w:val="20"/>
      <w:lang w:val="sr-Cyrl-RS" w:eastAsia="sr-Cyrl-R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DC7147"/>
    <w:pPr>
      <w:tabs>
        <w:tab w:val="left" w:pos="1701"/>
      </w:tabs>
      <w:ind w:left="1701" w:hanging="1701"/>
    </w:pPr>
    <w:rPr>
      <w:b/>
      <w:lang w:val="it-IT"/>
    </w:rPr>
  </w:style>
  <w:style w:type="character" w:styleId="Hiperpovezava">
    <w:name w:val="Hyperlink"/>
    <w:rsid w:val="00DC7147"/>
    <w:rPr>
      <w:color w:val="0000FF"/>
      <w:u w:val="single"/>
    </w:rPr>
  </w:style>
  <w:style w:type="character" w:styleId="tevilkastrani">
    <w:name w:val="page number"/>
    <w:basedOn w:val="Privzetapisavaodstavka"/>
    <w:rsid w:val="00DC7147"/>
  </w:style>
  <w:style w:type="paragraph" w:customStyle="1" w:styleId="Poglavje">
    <w:name w:val="Poglavje"/>
    <w:basedOn w:val="Navaden"/>
    <w:link w:val="PoglavjeZnak"/>
    <w:qFormat/>
    <w:rsid w:val="00DC714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rsid w:val="00DC714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DC7147"/>
    <w:rPr>
      <w:rFonts w:ascii="Tahoma" w:eastAsia="Times New Roman" w:hAnsi="Tahoma" w:cs="Tahoma"/>
      <w:sz w:val="16"/>
      <w:szCs w:val="16"/>
    </w:rPr>
  </w:style>
  <w:style w:type="paragraph" w:styleId="Odstavekseznama">
    <w:name w:val="List Paragraph"/>
    <w:aliases w:val="3,Bullet,Bullet 1,Bullet Points,Colorful List - Accent 11,Dot pt,F5 List Paragraph,Indicator Text,Issue Action POC,List Paragraph Char Char Char,List Paragraph2,MAIN CONTENT,Normal numbered,Numbered Para 1,POCG Table Text,Paragraph,Titr"/>
    <w:basedOn w:val="Navaden"/>
    <w:link w:val="OdstavekseznamaZnak"/>
    <w:uiPriority w:val="34"/>
    <w:qFormat/>
    <w:rsid w:val="00DC7147"/>
    <w:pPr>
      <w:ind w:left="720"/>
      <w:contextualSpacing/>
    </w:pPr>
  </w:style>
  <w:style w:type="paragraph" w:customStyle="1" w:styleId="Oddelek">
    <w:name w:val="Oddelek"/>
    <w:basedOn w:val="Navaden"/>
    <w:link w:val="OddelekZnak1"/>
    <w:qFormat/>
    <w:rsid w:val="00DC7147"/>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DC7147"/>
    <w:rPr>
      <w:rFonts w:ascii="Arial" w:eastAsia="Times New Roman" w:hAnsi="Arial" w:cs="Times New Roman"/>
      <w:b/>
      <w:sz w:val="20"/>
      <w:szCs w:val="20"/>
      <w:lang w:eastAsia="sl-SI"/>
    </w:rPr>
  </w:style>
  <w:style w:type="paragraph" w:styleId="Konnaopomba-besedilo">
    <w:name w:val="endnote text"/>
    <w:basedOn w:val="Navaden"/>
    <w:link w:val="Konnaopomba-besediloZnak"/>
    <w:rsid w:val="00DC7147"/>
    <w:pPr>
      <w:spacing w:line="240" w:lineRule="auto"/>
    </w:pPr>
    <w:rPr>
      <w:szCs w:val="20"/>
    </w:rPr>
  </w:style>
  <w:style w:type="character" w:customStyle="1" w:styleId="Konnaopomba-besediloZnak">
    <w:name w:val="Končna opomba - besedilo Znak"/>
    <w:basedOn w:val="Privzetapisavaodstavka"/>
    <w:link w:val="Konnaopomba-besedilo"/>
    <w:rsid w:val="00DC7147"/>
    <w:rPr>
      <w:rFonts w:ascii="Arial" w:eastAsia="Times New Roman" w:hAnsi="Arial" w:cs="Times New Roman"/>
      <w:sz w:val="20"/>
      <w:szCs w:val="20"/>
    </w:rPr>
  </w:style>
  <w:style w:type="character" w:styleId="Konnaopomba-sklic">
    <w:name w:val="endnote reference"/>
    <w:basedOn w:val="Privzetapisavaodstavka"/>
    <w:rsid w:val="00DC7147"/>
    <w:rPr>
      <w:vertAlign w:val="superscript"/>
    </w:rPr>
  </w:style>
  <w:style w:type="paragraph" w:styleId="Sprotnaopomba-besedilo">
    <w:name w:val="footnote text"/>
    <w:basedOn w:val="Navaden"/>
    <w:link w:val="Sprotnaopomba-besediloZnak"/>
    <w:uiPriority w:val="99"/>
    <w:rsid w:val="00DC7147"/>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DC7147"/>
    <w:rPr>
      <w:rFonts w:ascii="Arial" w:eastAsia="Times New Roman" w:hAnsi="Arial" w:cs="Times New Roman"/>
      <w:sz w:val="20"/>
      <w:szCs w:val="20"/>
    </w:rPr>
  </w:style>
  <w:style w:type="character" w:styleId="Sprotnaopomba-sklic">
    <w:name w:val="footnote reference"/>
    <w:basedOn w:val="Privzetapisavaodstavka"/>
    <w:uiPriority w:val="99"/>
    <w:rsid w:val="00DC7147"/>
    <w:rPr>
      <w:vertAlign w:val="superscript"/>
    </w:rPr>
  </w:style>
  <w:style w:type="paragraph" w:customStyle="1" w:styleId="Default">
    <w:name w:val="Default"/>
    <w:rsid w:val="00DC7147"/>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neazatoko">
    <w:name w:val="Alinea za točko"/>
    <w:basedOn w:val="Navaden"/>
    <w:link w:val="AlineazatokoZnak"/>
    <w:qFormat/>
    <w:rsid w:val="00DC7147"/>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DC7147"/>
    <w:rPr>
      <w:rFonts w:ascii="Arial" w:eastAsia="Times New Roman" w:hAnsi="Arial" w:cs="Times New Roman"/>
      <w:szCs w:val="20"/>
      <w:lang w:eastAsia="sl-SI"/>
    </w:rPr>
  </w:style>
  <w:style w:type="paragraph" w:styleId="Naslov">
    <w:name w:val="Title"/>
    <w:basedOn w:val="Naslov1"/>
    <w:link w:val="NaslovZnak"/>
    <w:uiPriority w:val="10"/>
    <w:qFormat/>
    <w:rsid w:val="00DC7147"/>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DC7147"/>
    <w:rPr>
      <w:rFonts w:ascii="Times New Roman" w:eastAsia="Times New Roman" w:hAnsi="Times New Roman" w:cs="Times New Roman"/>
      <w:i/>
      <w:kern w:val="28"/>
      <w:sz w:val="32"/>
      <w:szCs w:val="28"/>
      <w:u w:val="single"/>
    </w:rPr>
  </w:style>
  <w:style w:type="paragraph" w:customStyle="1" w:styleId="bodytext">
    <w:name w:val="bodytext"/>
    <w:basedOn w:val="Navaden"/>
    <w:rsid w:val="00DC7147"/>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DC7147"/>
    <w:rPr>
      <w:b/>
      <w:bCs/>
      <w:i w:val="0"/>
      <w:iCs w:val="0"/>
    </w:rPr>
  </w:style>
  <w:style w:type="character" w:customStyle="1" w:styleId="st1">
    <w:name w:val="st1"/>
    <w:basedOn w:val="Privzetapisavaodstavka"/>
    <w:rsid w:val="00DC7147"/>
  </w:style>
  <w:style w:type="paragraph" w:customStyle="1" w:styleId="Odstavek">
    <w:name w:val="Odstavek"/>
    <w:basedOn w:val="Navaden"/>
    <w:link w:val="OdstavekZnak"/>
    <w:qFormat/>
    <w:rsid w:val="00DC7147"/>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DC7147"/>
    <w:rPr>
      <w:rFonts w:ascii="Arial" w:eastAsia="Times New Roman" w:hAnsi="Arial" w:cs="Times New Roman"/>
      <w:szCs w:val="20"/>
      <w:lang w:eastAsia="sl-SI"/>
    </w:rPr>
  </w:style>
  <w:style w:type="paragraph" w:styleId="Telobesedila">
    <w:name w:val="Body Text"/>
    <w:basedOn w:val="Navaden"/>
    <w:link w:val="TelobesedilaZnak"/>
    <w:rsid w:val="00DC7147"/>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DC7147"/>
    <w:rPr>
      <w:rFonts w:ascii="Arial" w:eastAsia="Times New Roman" w:hAnsi="Arial" w:cs="Arial"/>
      <w:color w:val="000000"/>
      <w:sz w:val="24"/>
      <w:szCs w:val="24"/>
      <w:lang w:val="en-US" w:eastAsia="sl-SI"/>
    </w:rPr>
  </w:style>
  <w:style w:type="paragraph" w:styleId="Brezrazmikov">
    <w:name w:val="No Spacing"/>
    <w:link w:val="BrezrazmikovZnak"/>
    <w:uiPriority w:val="1"/>
    <w:qFormat/>
    <w:rsid w:val="00DC7147"/>
    <w:pPr>
      <w:spacing w:after="0" w:line="240" w:lineRule="auto"/>
    </w:pPr>
    <w:rPr>
      <w:rFonts w:ascii="Arial" w:eastAsia="Times New Roman" w:hAnsi="Arial" w:cs="Times New Roman"/>
      <w:sz w:val="20"/>
      <w:szCs w:val="24"/>
    </w:rPr>
  </w:style>
  <w:style w:type="paragraph" w:customStyle="1" w:styleId="Telobesedila21">
    <w:name w:val="Telo besedila 21"/>
    <w:basedOn w:val="Navaden"/>
    <w:rsid w:val="00DC7147"/>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DC7147"/>
  </w:style>
  <w:style w:type="paragraph" w:styleId="Navadensplet">
    <w:name w:val="Normal (Web)"/>
    <w:basedOn w:val="Navaden"/>
    <w:link w:val="NavadenspletZnak"/>
    <w:uiPriority w:val="99"/>
    <w:rsid w:val="00DC7147"/>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uiPriority w:val="99"/>
    <w:locked/>
    <w:rsid w:val="00DC7147"/>
    <w:rPr>
      <w:rFonts w:ascii="Times New Roman" w:eastAsia="Times New Roman" w:hAnsi="Times New Roman" w:cs="Times New Roman"/>
      <w:color w:val="333333"/>
      <w:sz w:val="18"/>
      <w:szCs w:val="18"/>
      <w:lang w:val="x-none" w:eastAsia="x-none"/>
    </w:rPr>
  </w:style>
  <w:style w:type="paragraph" w:customStyle="1" w:styleId="Pa3">
    <w:name w:val="Pa3"/>
    <w:basedOn w:val="Default"/>
    <w:next w:val="Default"/>
    <w:uiPriority w:val="99"/>
    <w:rsid w:val="00DC7147"/>
    <w:pPr>
      <w:spacing w:line="171" w:lineRule="atLeast"/>
    </w:pPr>
    <w:rPr>
      <w:color w:val="auto"/>
      <w:lang w:eastAsia="sr-Cyrl-RS"/>
    </w:rPr>
  </w:style>
  <w:style w:type="paragraph" w:customStyle="1" w:styleId="len1">
    <w:name w:val="len1"/>
    <w:basedOn w:val="Navaden"/>
    <w:rsid w:val="00DC7147"/>
    <w:pPr>
      <w:spacing w:before="480" w:line="240" w:lineRule="auto"/>
      <w:jc w:val="center"/>
    </w:pPr>
    <w:rPr>
      <w:rFonts w:cs="Arial"/>
      <w:b/>
      <w:bCs/>
      <w:sz w:val="22"/>
      <w:szCs w:val="22"/>
      <w:lang w:eastAsia="sl-SI"/>
    </w:rPr>
  </w:style>
  <w:style w:type="paragraph" w:customStyle="1" w:styleId="odstavek1">
    <w:name w:val="odstavek1"/>
    <w:basedOn w:val="Navaden"/>
    <w:rsid w:val="00DC7147"/>
    <w:pPr>
      <w:spacing w:before="240" w:line="240" w:lineRule="auto"/>
      <w:ind w:firstLine="1021"/>
      <w:jc w:val="both"/>
    </w:pPr>
    <w:rPr>
      <w:rFonts w:cs="Arial"/>
      <w:sz w:val="22"/>
      <w:szCs w:val="22"/>
      <w:lang w:eastAsia="sl-SI"/>
    </w:rPr>
  </w:style>
  <w:style w:type="paragraph" w:customStyle="1" w:styleId="lennaslov1">
    <w:name w:val="lennaslov1"/>
    <w:basedOn w:val="Navaden"/>
    <w:rsid w:val="00DC7147"/>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DC7147"/>
    <w:pPr>
      <w:numPr>
        <w:numId w:val="2"/>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DC7147"/>
    <w:rPr>
      <w:rFonts w:ascii="Arial" w:eastAsia="Times New Roman" w:hAnsi="Arial" w:cs="Arial"/>
      <w:lang w:eastAsia="sl-SI"/>
    </w:rPr>
  </w:style>
  <w:style w:type="character" w:customStyle="1" w:styleId="A9">
    <w:name w:val="A9"/>
    <w:uiPriority w:val="99"/>
    <w:rsid w:val="00DC7147"/>
    <w:rPr>
      <w:i/>
      <w:iCs/>
      <w:color w:val="000000"/>
    </w:rPr>
  </w:style>
  <w:style w:type="paragraph" w:styleId="Telobesedila2">
    <w:name w:val="Body Text 2"/>
    <w:basedOn w:val="Navaden"/>
    <w:link w:val="Telobesedila2Znak"/>
    <w:semiHidden/>
    <w:unhideWhenUsed/>
    <w:rsid w:val="00DC7147"/>
    <w:pPr>
      <w:spacing w:after="120" w:line="480" w:lineRule="auto"/>
    </w:pPr>
  </w:style>
  <w:style w:type="character" w:customStyle="1" w:styleId="Telobesedila2Znak">
    <w:name w:val="Telo besedila 2 Znak"/>
    <w:basedOn w:val="Privzetapisavaodstavka"/>
    <w:link w:val="Telobesedila2"/>
    <w:semiHidden/>
    <w:rsid w:val="00DC7147"/>
    <w:rPr>
      <w:rFonts w:ascii="Arial" w:eastAsia="Times New Roman" w:hAnsi="Arial" w:cs="Times New Roman"/>
      <w:sz w:val="20"/>
      <w:szCs w:val="24"/>
    </w:rPr>
  </w:style>
  <w:style w:type="character" w:customStyle="1" w:styleId="NaslovpredpisaZnak">
    <w:name w:val="Naslov_predpisa Znak"/>
    <w:link w:val="Naslovpredpisa"/>
    <w:locked/>
    <w:rsid w:val="00DC7147"/>
    <w:rPr>
      <w:rFonts w:ascii="Arial" w:hAnsi="Arial" w:cs="Arial"/>
      <w:b/>
    </w:rPr>
  </w:style>
  <w:style w:type="paragraph" w:customStyle="1" w:styleId="Naslovpredpisa">
    <w:name w:val="Naslov_predpisa"/>
    <w:basedOn w:val="Navaden"/>
    <w:link w:val="NaslovpredpisaZnak"/>
    <w:qFormat/>
    <w:rsid w:val="00DC714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paragraph" w:customStyle="1" w:styleId="len">
    <w:name w:val="Člen"/>
    <w:basedOn w:val="Navaden"/>
    <w:link w:val="lenZnak"/>
    <w:qFormat/>
    <w:rsid w:val="00DC714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DC7147"/>
    <w:rPr>
      <w:rFonts w:ascii="Arial" w:eastAsia="Times New Roman" w:hAnsi="Arial" w:cs="Arial"/>
      <w:b/>
      <w:lang w:eastAsia="sl-SI"/>
    </w:rPr>
  </w:style>
  <w:style w:type="paragraph" w:customStyle="1" w:styleId="Odstavekseznama1">
    <w:name w:val="Odstavek seznama1"/>
    <w:basedOn w:val="Navaden"/>
    <w:qFormat/>
    <w:rsid w:val="00DC7147"/>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DC7147"/>
    <w:rPr>
      <w:rFonts w:ascii="Arial" w:eastAsia="Times New Roman" w:hAnsi="Arial" w:cs="Times New Roman"/>
      <w:sz w:val="20"/>
      <w:szCs w:val="24"/>
    </w:rPr>
  </w:style>
  <w:style w:type="character" w:customStyle="1" w:styleId="wikisummarized">
    <w:name w:val="wiki_summarized"/>
    <w:rsid w:val="00DC7147"/>
  </w:style>
  <w:style w:type="character" w:customStyle="1" w:styleId="Nerazreenaomemba1">
    <w:name w:val="Nerazrešena omemba1"/>
    <w:basedOn w:val="Privzetapisavaodstavka"/>
    <w:uiPriority w:val="99"/>
    <w:semiHidden/>
    <w:unhideWhenUsed/>
    <w:rsid w:val="00DC7147"/>
    <w:rPr>
      <w:color w:val="605E5C"/>
      <w:shd w:val="clear" w:color="auto" w:fill="E1DFDD"/>
    </w:rPr>
  </w:style>
  <w:style w:type="paragraph" w:customStyle="1" w:styleId="I">
    <w:name w:val="I."/>
    <w:basedOn w:val="Navaden"/>
    <w:link w:val="IZnak"/>
    <w:qFormat/>
    <w:rsid w:val="00DC7147"/>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DC7147"/>
    <w:rPr>
      <w:rFonts w:ascii="Tahoma" w:eastAsia="Times New Roman" w:hAnsi="Tahoma" w:cs="Tahoma"/>
      <w:b/>
      <w:bCs/>
      <w:lang w:val="x-none" w:eastAsia="x-none"/>
    </w:rPr>
  </w:style>
  <w:style w:type="character" w:customStyle="1" w:styleId="OdstavekseznamaZnak">
    <w:name w:val="Odstavek seznama Znak"/>
    <w:aliases w:val="3 Znak,Bullet Znak,Bullet 1 Znak,Bullet Points Znak,Colorful List - Accent 11 Znak,Dot pt Znak,F5 List Paragraph Znak,Indicator Text Znak,Issue Action POC Znak,List Paragraph Char Char Char Znak,List Paragraph2 Znak,Paragraph Znak"/>
    <w:link w:val="Odstavekseznama"/>
    <w:uiPriority w:val="34"/>
    <w:locked/>
    <w:rsid w:val="00DC7147"/>
    <w:rPr>
      <w:rFonts w:ascii="Arial" w:eastAsia="Times New Roman" w:hAnsi="Arial" w:cs="Times New Roman"/>
      <w:sz w:val="20"/>
      <w:szCs w:val="24"/>
    </w:rPr>
  </w:style>
  <w:style w:type="character" w:styleId="Pripombasklic">
    <w:name w:val="annotation reference"/>
    <w:basedOn w:val="Privzetapisavaodstavka"/>
    <w:semiHidden/>
    <w:unhideWhenUsed/>
    <w:rsid w:val="00DC7147"/>
    <w:rPr>
      <w:sz w:val="16"/>
      <w:szCs w:val="16"/>
    </w:rPr>
  </w:style>
  <w:style w:type="paragraph" w:styleId="Pripombabesedilo">
    <w:name w:val="annotation text"/>
    <w:basedOn w:val="Navaden"/>
    <w:link w:val="PripombabesediloZnak"/>
    <w:unhideWhenUsed/>
    <w:rsid w:val="00DC7147"/>
    <w:pPr>
      <w:spacing w:line="240" w:lineRule="auto"/>
    </w:pPr>
    <w:rPr>
      <w:szCs w:val="20"/>
    </w:rPr>
  </w:style>
  <w:style w:type="character" w:customStyle="1" w:styleId="PripombabesediloZnak">
    <w:name w:val="Pripomba – besedilo Znak"/>
    <w:basedOn w:val="Privzetapisavaodstavka"/>
    <w:link w:val="Pripombabesedilo"/>
    <w:rsid w:val="00DC7147"/>
    <w:rPr>
      <w:rFonts w:ascii="Arial" w:eastAsia="Times New Roman" w:hAnsi="Arial" w:cs="Times New Roman"/>
      <w:sz w:val="20"/>
      <w:szCs w:val="20"/>
    </w:rPr>
  </w:style>
  <w:style w:type="paragraph" w:styleId="Zadevapripombe">
    <w:name w:val="annotation subject"/>
    <w:basedOn w:val="Pripombabesedilo"/>
    <w:next w:val="Pripombabesedilo"/>
    <w:link w:val="ZadevapripombeZnak"/>
    <w:semiHidden/>
    <w:unhideWhenUsed/>
    <w:rsid w:val="00DC7147"/>
    <w:rPr>
      <w:b/>
      <w:bCs/>
    </w:rPr>
  </w:style>
  <w:style w:type="character" w:customStyle="1" w:styleId="ZadevapripombeZnak">
    <w:name w:val="Zadeva pripombe Znak"/>
    <w:basedOn w:val="PripombabesediloZnak"/>
    <w:link w:val="Zadevapripombe"/>
    <w:semiHidden/>
    <w:rsid w:val="00DC7147"/>
    <w:rPr>
      <w:rFonts w:ascii="Arial" w:eastAsia="Times New Roman" w:hAnsi="Arial" w:cs="Times New Roman"/>
      <w:b/>
      <w:bCs/>
      <w:sz w:val="20"/>
      <w:szCs w:val="20"/>
    </w:rPr>
  </w:style>
  <w:style w:type="character" w:customStyle="1" w:styleId="PoglavjeZnak">
    <w:name w:val="Poglavje Znak"/>
    <w:link w:val="Poglavje"/>
    <w:rsid w:val="00DC7147"/>
    <w:rPr>
      <w:rFonts w:ascii="Arial" w:eastAsia="Times New Roman" w:hAnsi="Arial" w:cs="Arial"/>
      <w:b/>
      <w:lang w:eastAsia="sl-SI"/>
    </w:rPr>
  </w:style>
  <w:style w:type="character" w:customStyle="1" w:styleId="rkovnatokazaodstavkomZnak">
    <w:name w:val="Črkovna točka_za odstavkom Znak"/>
    <w:link w:val="rkovnatokazaodstavkom"/>
    <w:locked/>
    <w:rsid w:val="00DC7147"/>
    <w:rPr>
      <w:rFonts w:ascii="Arial" w:hAnsi="Arial"/>
      <w:lang w:val="x-none" w:eastAsia="x-none"/>
    </w:rPr>
  </w:style>
  <w:style w:type="paragraph" w:customStyle="1" w:styleId="rkovnatokazaodstavkom">
    <w:name w:val="Črkovna točka_za odstavkom"/>
    <w:basedOn w:val="Navaden"/>
    <w:link w:val="rkovnatokazaodstavkomZnak"/>
    <w:qFormat/>
    <w:rsid w:val="00DC7147"/>
    <w:pPr>
      <w:numPr>
        <w:numId w:val="3"/>
      </w:numPr>
      <w:overflowPunct w:val="0"/>
      <w:autoSpaceDE w:val="0"/>
      <w:autoSpaceDN w:val="0"/>
      <w:adjustRightInd w:val="0"/>
      <w:spacing w:line="200" w:lineRule="exact"/>
      <w:jc w:val="both"/>
    </w:pPr>
    <w:rPr>
      <w:rFonts w:eastAsiaTheme="minorHAnsi" w:cstheme="minorBidi"/>
      <w:sz w:val="22"/>
      <w:szCs w:val="22"/>
      <w:lang w:val="x-none" w:eastAsia="x-none"/>
    </w:rPr>
  </w:style>
  <w:style w:type="character" w:customStyle="1" w:styleId="acopre1">
    <w:name w:val="acopre1"/>
    <w:basedOn w:val="Privzetapisavaodstavka"/>
    <w:rsid w:val="00DC7147"/>
  </w:style>
  <w:style w:type="character" w:styleId="Krepko">
    <w:name w:val="Strong"/>
    <w:uiPriority w:val="22"/>
    <w:qFormat/>
    <w:rsid w:val="00DC7147"/>
    <w:rPr>
      <w:b/>
      <w:bCs/>
    </w:rPr>
  </w:style>
  <w:style w:type="character" w:customStyle="1" w:styleId="komperdodano1">
    <w:name w:val="komperdodano1"/>
    <w:basedOn w:val="Privzetapisavaodstavka"/>
    <w:rsid w:val="00DC7147"/>
    <w:rPr>
      <w:b/>
      <w:bCs/>
      <w:color w:val="4DDB4D"/>
    </w:rPr>
  </w:style>
  <w:style w:type="paragraph" w:customStyle="1" w:styleId="mrppsi">
    <w:name w:val="mrppsi"/>
    <w:basedOn w:val="Navaden"/>
    <w:rsid w:val="00DC7147"/>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DC7147"/>
  </w:style>
  <w:style w:type="paragraph" w:styleId="Revizija">
    <w:name w:val="Revision"/>
    <w:hidden/>
    <w:uiPriority w:val="99"/>
    <w:semiHidden/>
    <w:rsid w:val="00DC7147"/>
    <w:pPr>
      <w:spacing w:after="0" w:line="240" w:lineRule="auto"/>
    </w:pPr>
    <w:rPr>
      <w:rFonts w:ascii="Arial" w:eastAsia="Times New Roman" w:hAnsi="Arial" w:cs="Times New Roman"/>
      <w:sz w:val="20"/>
      <w:szCs w:val="24"/>
    </w:rPr>
  </w:style>
  <w:style w:type="character" w:customStyle="1" w:styleId="UnresolvedMention">
    <w:name w:val="Unresolved Mention"/>
    <w:basedOn w:val="Privzetapisavaodstavka"/>
    <w:uiPriority w:val="99"/>
    <w:semiHidden/>
    <w:unhideWhenUsed/>
    <w:rsid w:val="00DC7147"/>
    <w:rPr>
      <w:color w:val="605E5C"/>
      <w:shd w:val="clear" w:color="auto" w:fill="E1DFDD"/>
    </w:rPr>
  </w:style>
  <w:style w:type="paragraph" w:customStyle="1" w:styleId="Odsek">
    <w:name w:val="Odsek"/>
    <w:basedOn w:val="Oddelek"/>
    <w:qFormat/>
    <w:rsid w:val="00DC7147"/>
    <w:pPr>
      <w:numPr>
        <w:numId w:val="4"/>
      </w:numPr>
      <w:tabs>
        <w:tab w:val="clear" w:pos="720"/>
      </w:tabs>
    </w:pPr>
    <w:rPr>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12394</Words>
  <Characters>70649</Characters>
  <Application>Microsoft Office Word</Application>
  <DocSecurity>0</DocSecurity>
  <Lines>588</Lines>
  <Paragraphs>165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82878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2025-10-29T12:25:00Z</dcterms:created>
  <dcterms:modified xsi:type="dcterms:W3CDTF">2025-10-29T12:25:00Z</dcterms:modified>
</cp:coreProperties>
</file>