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AF9CC2" w14:textId="531F2035" w:rsidR="00251558" w:rsidRPr="00151CE6" w:rsidRDefault="00251558" w:rsidP="00251558">
      <w:pPr>
        <w:spacing w:after="75" w:line="240" w:lineRule="auto"/>
        <w:ind w:firstLine="708"/>
        <w:jc w:val="both"/>
        <w:rPr>
          <w:rFonts w:ascii="Arial" w:eastAsia="Arial" w:hAnsi="Arial"/>
          <w:sz w:val="20"/>
          <w:szCs w:val="20"/>
        </w:rPr>
      </w:pPr>
      <w:r w:rsidRPr="00151CE6">
        <w:rPr>
          <w:rFonts w:ascii="Arial" w:eastAsia="Arial" w:hAnsi="Arial"/>
          <w:sz w:val="20"/>
          <w:szCs w:val="20"/>
        </w:rPr>
        <w:t xml:space="preserve">Na podlagi </w:t>
      </w:r>
      <w:r w:rsidR="00675FB9" w:rsidRPr="00151CE6">
        <w:rPr>
          <w:rFonts w:ascii="Arial" w:eastAsia="Arial" w:hAnsi="Arial"/>
          <w:sz w:val="20"/>
          <w:szCs w:val="20"/>
        </w:rPr>
        <w:t>desetega odstavka</w:t>
      </w:r>
      <w:r w:rsidRPr="00151CE6">
        <w:rPr>
          <w:rFonts w:ascii="Arial" w:eastAsia="Arial" w:hAnsi="Arial"/>
          <w:sz w:val="20"/>
          <w:szCs w:val="20"/>
        </w:rPr>
        <w:t xml:space="preserve"> 30. člena ter za izvrševanje 3</w:t>
      </w:r>
      <w:r w:rsidR="00675FB9" w:rsidRPr="00151CE6">
        <w:rPr>
          <w:rFonts w:ascii="Arial" w:eastAsia="Arial" w:hAnsi="Arial"/>
          <w:sz w:val="20"/>
          <w:szCs w:val="20"/>
        </w:rPr>
        <w:t>4</w:t>
      </w:r>
      <w:r w:rsidRPr="00151CE6">
        <w:rPr>
          <w:rFonts w:ascii="Arial" w:eastAsia="Arial" w:hAnsi="Arial"/>
          <w:sz w:val="20"/>
          <w:szCs w:val="20"/>
        </w:rPr>
        <w:t xml:space="preserve">. do 39. člena Zakona o zdravilih (Uradni list RS, </w:t>
      </w:r>
      <w:r w:rsidR="003164DD" w:rsidRPr="003164DD">
        <w:rPr>
          <w:rFonts w:ascii="Arial" w:eastAsia="Arial" w:hAnsi="Arial"/>
          <w:sz w:val="20"/>
          <w:szCs w:val="20"/>
        </w:rPr>
        <w:t xml:space="preserve">št. 17/14, 66/19, 102/24 – ZZKZ, 24/25 in 27/25 – </w:t>
      </w:r>
      <w:proofErr w:type="spellStart"/>
      <w:r w:rsidR="003164DD" w:rsidRPr="003164DD">
        <w:rPr>
          <w:rFonts w:ascii="Arial" w:eastAsia="Arial" w:hAnsi="Arial"/>
          <w:sz w:val="20"/>
          <w:szCs w:val="20"/>
        </w:rPr>
        <w:t>popr</w:t>
      </w:r>
      <w:proofErr w:type="spellEnd"/>
      <w:r w:rsidR="003164DD" w:rsidRPr="003164DD">
        <w:rPr>
          <w:rFonts w:ascii="Arial" w:eastAsia="Arial" w:hAnsi="Arial"/>
          <w:sz w:val="20"/>
          <w:szCs w:val="20"/>
        </w:rPr>
        <w:t>.)</w:t>
      </w:r>
      <w:r w:rsidRPr="00151CE6">
        <w:rPr>
          <w:rFonts w:ascii="Arial" w:eastAsia="Arial" w:hAnsi="Arial"/>
          <w:sz w:val="20"/>
          <w:szCs w:val="20"/>
        </w:rPr>
        <w:t xml:space="preserve"> ministrica za zdravje v soglasju z ministrico za kmetijstvo, gozdarstvo in prehrano izdaja</w:t>
      </w:r>
    </w:p>
    <w:p w14:paraId="041DA8A7" w14:textId="6C23646D" w:rsidR="00251558" w:rsidRDefault="00251558" w:rsidP="00251558">
      <w:pPr>
        <w:spacing w:after="75" w:line="240" w:lineRule="auto"/>
        <w:jc w:val="both"/>
        <w:rPr>
          <w:rFonts w:ascii="Arial" w:eastAsia="Arial" w:hAnsi="Arial"/>
          <w:sz w:val="20"/>
          <w:szCs w:val="20"/>
        </w:rPr>
      </w:pPr>
    </w:p>
    <w:p w14:paraId="00DBD0FC" w14:textId="582443DC" w:rsidR="00251558" w:rsidRPr="00151CE6" w:rsidRDefault="00251558" w:rsidP="00251558">
      <w:pPr>
        <w:spacing w:after="75" w:line="240" w:lineRule="auto"/>
        <w:jc w:val="center"/>
        <w:rPr>
          <w:rFonts w:ascii="Arial" w:eastAsia="Arial" w:hAnsi="Arial"/>
          <w:b/>
          <w:bCs/>
          <w:sz w:val="20"/>
          <w:szCs w:val="20"/>
        </w:rPr>
      </w:pPr>
      <w:r>
        <w:rPr>
          <w:rFonts w:ascii="Arial" w:eastAsia="Arial" w:hAnsi="Arial"/>
          <w:b/>
          <w:bCs/>
          <w:sz w:val="20"/>
          <w:szCs w:val="20"/>
        </w:rPr>
        <w:t xml:space="preserve">P </w:t>
      </w:r>
      <w:r w:rsidRPr="00151CE6">
        <w:rPr>
          <w:rFonts w:ascii="Arial" w:eastAsia="Arial" w:hAnsi="Arial"/>
          <w:b/>
          <w:bCs/>
          <w:sz w:val="20"/>
          <w:szCs w:val="20"/>
        </w:rPr>
        <w:t>R A V I L N I K</w:t>
      </w:r>
      <w:r w:rsidR="00151CE6" w:rsidRPr="00850F2F">
        <w:rPr>
          <w:rFonts w:ascii="Arial" w:eastAsia="Arial" w:hAnsi="Arial"/>
          <w:b/>
          <w:bCs/>
          <w:sz w:val="20"/>
          <w:szCs w:val="20"/>
        </w:rPr>
        <w:t xml:space="preserve"> o spremembi </w:t>
      </w:r>
      <w:bookmarkStart w:id="0" w:name="_Hlk212113846"/>
      <w:r w:rsidR="00151CE6" w:rsidRPr="00850F2F">
        <w:rPr>
          <w:rFonts w:ascii="Arial" w:eastAsia="Arial" w:hAnsi="Arial"/>
          <w:b/>
          <w:bCs/>
          <w:sz w:val="20"/>
          <w:szCs w:val="20"/>
        </w:rPr>
        <w:t>Pravilnika</w:t>
      </w:r>
    </w:p>
    <w:p w14:paraId="0BECFD83" w14:textId="66BD6724" w:rsidR="00251558" w:rsidRPr="00151CE6" w:rsidRDefault="00251558" w:rsidP="00251558">
      <w:pPr>
        <w:spacing w:after="75" w:line="240" w:lineRule="auto"/>
        <w:jc w:val="center"/>
        <w:rPr>
          <w:rFonts w:ascii="Arial" w:eastAsia="Arial" w:hAnsi="Arial"/>
          <w:b/>
          <w:bCs/>
          <w:sz w:val="20"/>
          <w:szCs w:val="20"/>
        </w:rPr>
      </w:pPr>
      <w:r w:rsidRPr="00151CE6">
        <w:rPr>
          <w:rFonts w:ascii="Arial" w:eastAsia="Arial" w:hAnsi="Arial"/>
          <w:b/>
          <w:bCs/>
          <w:sz w:val="20"/>
          <w:szCs w:val="20"/>
        </w:rPr>
        <w:t>o načinu in postopku kliničnega preskušanja zdravil za uporabo v veterinarski medicini</w:t>
      </w:r>
    </w:p>
    <w:bookmarkEnd w:id="0"/>
    <w:p w14:paraId="1DC63348" w14:textId="77777777" w:rsidR="00251558" w:rsidRDefault="00251558" w:rsidP="00251558">
      <w:pPr>
        <w:spacing w:after="75" w:line="240" w:lineRule="auto"/>
        <w:jc w:val="both"/>
        <w:rPr>
          <w:rFonts w:ascii="Arial" w:eastAsia="Arial" w:hAnsi="Arial"/>
          <w:sz w:val="20"/>
          <w:szCs w:val="20"/>
        </w:rPr>
      </w:pPr>
    </w:p>
    <w:p w14:paraId="53CEEC01" w14:textId="77777777" w:rsidR="0046756D" w:rsidRDefault="0046756D" w:rsidP="00251558">
      <w:pPr>
        <w:spacing w:after="75" w:line="240" w:lineRule="auto"/>
        <w:jc w:val="both"/>
        <w:rPr>
          <w:rFonts w:ascii="Arial" w:eastAsia="Arial" w:hAnsi="Arial"/>
          <w:sz w:val="20"/>
          <w:szCs w:val="20"/>
        </w:rPr>
      </w:pPr>
    </w:p>
    <w:p w14:paraId="301A811E" w14:textId="77777777" w:rsidR="00251558" w:rsidRDefault="00251558" w:rsidP="00251558">
      <w:pPr>
        <w:spacing w:after="75" w:line="240" w:lineRule="auto"/>
        <w:jc w:val="center"/>
        <w:rPr>
          <w:rFonts w:ascii="Arial" w:eastAsia="Arial" w:hAnsi="Arial"/>
          <w:sz w:val="20"/>
          <w:szCs w:val="20"/>
        </w:rPr>
      </w:pPr>
    </w:p>
    <w:p w14:paraId="15817788" w14:textId="227F5240" w:rsidR="003164DD" w:rsidRDefault="003164DD" w:rsidP="003164DD">
      <w:pPr>
        <w:spacing w:after="0" w:line="240" w:lineRule="auto"/>
        <w:jc w:val="center"/>
        <w:rPr>
          <w:rFonts w:ascii="Arial" w:eastAsia="Arial" w:hAnsi="Arial"/>
          <w:b/>
          <w:bCs/>
          <w:sz w:val="20"/>
          <w:szCs w:val="20"/>
        </w:rPr>
      </w:pPr>
      <w:r>
        <w:rPr>
          <w:rFonts w:ascii="Arial" w:eastAsia="Arial" w:hAnsi="Arial"/>
          <w:b/>
          <w:bCs/>
          <w:sz w:val="20"/>
          <w:szCs w:val="20"/>
        </w:rPr>
        <w:t>1</w:t>
      </w:r>
      <w:r>
        <w:rPr>
          <w:rFonts w:ascii="Arial" w:eastAsia="Arial" w:hAnsi="Arial"/>
          <w:b/>
          <w:bCs/>
          <w:sz w:val="20"/>
          <w:szCs w:val="20"/>
        </w:rPr>
        <w:t>. člen</w:t>
      </w:r>
    </w:p>
    <w:p w14:paraId="6B86C07A" w14:textId="77777777" w:rsidR="003164DD" w:rsidRDefault="003164DD" w:rsidP="00251558">
      <w:pPr>
        <w:spacing w:after="75" w:line="240" w:lineRule="auto"/>
        <w:jc w:val="center"/>
        <w:rPr>
          <w:rFonts w:ascii="Arial" w:eastAsia="Arial" w:hAnsi="Arial"/>
          <w:sz w:val="20"/>
          <w:szCs w:val="20"/>
        </w:rPr>
      </w:pPr>
    </w:p>
    <w:p w14:paraId="422DF4D7" w14:textId="2D2F98F5" w:rsidR="003164DD" w:rsidRDefault="003164DD" w:rsidP="003164DD">
      <w:pPr>
        <w:spacing w:after="75" w:line="240" w:lineRule="auto"/>
        <w:rPr>
          <w:rFonts w:ascii="Arial" w:eastAsia="Arial" w:hAnsi="Arial"/>
          <w:sz w:val="20"/>
          <w:szCs w:val="20"/>
        </w:rPr>
      </w:pPr>
      <w:r>
        <w:rPr>
          <w:rFonts w:ascii="Arial" w:eastAsia="Arial" w:hAnsi="Arial"/>
          <w:sz w:val="20"/>
          <w:szCs w:val="20"/>
        </w:rPr>
        <w:t xml:space="preserve">V </w:t>
      </w:r>
      <w:r w:rsidRPr="6B7E1C93">
        <w:rPr>
          <w:rFonts w:ascii="Arial" w:eastAsia="Arial" w:hAnsi="Arial"/>
          <w:sz w:val="20"/>
          <w:szCs w:val="20"/>
        </w:rPr>
        <w:t>pravilnik</w:t>
      </w:r>
      <w:r>
        <w:rPr>
          <w:rFonts w:ascii="Arial" w:eastAsia="Arial" w:hAnsi="Arial"/>
          <w:sz w:val="20"/>
          <w:szCs w:val="20"/>
        </w:rPr>
        <w:t>u</w:t>
      </w:r>
      <w:r w:rsidRPr="00151CE6">
        <w:rPr>
          <w:rFonts w:ascii="Arial" w:eastAsia="Arial" w:hAnsi="Arial"/>
          <w:sz w:val="20"/>
          <w:szCs w:val="20"/>
        </w:rPr>
        <w:t xml:space="preserve"> o spremembi Pravilnika</w:t>
      </w:r>
      <w:r>
        <w:rPr>
          <w:rFonts w:ascii="Arial" w:eastAsia="Arial" w:hAnsi="Arial"/>
          <w:sz w:val="20"/>
          <w:szCs w:val="20"/>
        </w:rPr>
        <w:t xml:space="preserve"> </w:t>
      </w:r>
      <w:r w:rsidRPr="00151CE6">
        <w:rPr>
          <w:rFonts w:ascii="Arial" w:eastAsia="Arial" w:hAnsi="Arial"/>
          <w:sz w:val="20"/>
          <w:szCs w:val="20"/>
        </w:rPr>
        <w:t>o načinu in postopku kliničnega preskušanja zdravil za uporabo v veterinarski medicini</w:t>
      </w:r>
      <w:r>
        <w:rPr>
          <w:rFonts w:ascii="Arial" w:eastAsia="Arial" w:hAnsi="Arial"/>
          <w:sz w:val="20"/>
          <w:szCs w:val="20"/>
        </w:rPr>
        <w:t xml:space="preserve"> (Uradni list RS, št</w:t>
      </w:r>
      <w:r w:rsidRPr="00151CE6">
        <w:rPr>
          <w:rFonts w:ascii="Arial" w:eastAsia="Arial" w:hAnsi="Arial"/>
          <w:sz w:val="20"/>
          <w:szCs w:val="20"/>
        </w:rPr>
        <w:t xml:space="preserve">. </w:t>
      </w:r>
      <w:hyperlink r:id="rId9" w:tgtFrame="_blank" w:tooltip="Pravilnik o načinu in postopku kliničnega preskušanja zdravil za uporabo v veterinarski medicini" w:history="1">
        <w:r w:rsidRPr="00151CE6">
          <w:rPr>
            <w:rStyle w:val="Hiperpovezava"/>
            <w:rFonts w:ascii="Arial" w:eastAsia="Arial" w:hAnsi="Arial"/>
            <w:color w:val="auto"/>
            <w:sz w:val="20"/>
            <w:szCs w:val="20"/>
            <w:u w:val="none"/>
          </w:rPr>
          <w:t>94/24</w:t>
        </w:r>
      </w:hyperlink>
      <w:r>
        <w:rPr>
          <w:rFonts w:ascii="Arial" w:eastAsia="Arial" w:hAnsi="Arial"/>
          <w:sz w:val="20"/>
          <w:szCs w:val="20"/>
        </w:rPr>
        <w:t xml:space="preserve">) se </w:t>
      </w:r>
      <w:r>
        <w:rPr>
          <w:rFonts w:ascii="Arial" w:eastAsia="Arial" w:hAnsi="Arial"/>
          <w:sz w:val="20"/>
          <w:szCs w:val="20"/>
        </w:rPr>
        <w:t xml:space="preserve">v </w:t>
      </w:r>
      <w:r w:rsidR="0058525B">
        <w:rPr>
          <w:rFonts w:ascii="Arial" w:eastAsia="Arial" w:hAnsi="Arial"/>
          <w:sz w:val="20"/>
          <w:szCs w:val="20"/>
        </w:rPr>
        <w:t xml:space="preserve">prvem stavku </w:t>
      </w:r>
      <w:r>
        <w:rPr>
          <w:rFonts w:ascii="Arial" w:eastAsia="Arial" w:hAnsi="Arial"/>
          <w:sz w:val="20"/>
          <w:szCs w:val="20"/>
        </w:rPr>
        <w:t>2</w:t>
      </w:r>
      <w:r w:rsidR="0058525B">
        <w:rPr>
          <w:rFonts w:ascii="Arial" w:eastAsia="Arial" w:hAnsi="Arial"/>
          <w:sz w:val="20"/>
          <w:szCs w:val="20"/>
        </w:rPr>
        <w:t xml:space="preserve">. </w:t>
      </w:r>
      <w:r>
        <w:rPr>
          <w:rFonts w:ascii="Arial" w:eastAsia="Arial" w:hAnsi="Arial"/>
          <w:sz w:val="20"/>
          <w:szCs w:val="20"/>
        </w:rPr>
        <w:t>člen</w:t>
      </w:r>
      <w:r w:rsidR="0058525B">
        <w:rPr>
          <w:rFonts w:ascii="Arial" w:eastAsia="Arial" w:hAnsi="Arial"/>
          <w:sz w:val="20"/>
          <w:szCs w:val="20"/>
        </w:rPr>
        <w:t>a</w:t>
      </w:r>
      <w:r>
        <w:rPr>
          <w:rFonts w:ascii="Arial" w:eastAsia="Arial" w:hAnsi="Arial"/>
          <w:sz w:val="20"/>
          <w:szCs w:val="20"/>
        </w:rPr>
        <w:t xml:space="preserve"> besedna zveza »</w:t>
      </w:r>
      <w:r w:rsidR="00FD2FF5" w:rsidRPr="6B7E1C93">
        <w:rPr>
          <w:rFonts w:ascii="Arial" w:eastAsia="Arial" w:hAnsi="Arial"/>
          <w:sz w:val="20"/>
          <w:szCs w:val="20"/>
        </w:rPr>
        <w:t>(Uradni list RS, št. 17/14 in 66/19; v nadaljnjem besedilu: zakon</w:t>
      </w:r>
      <w:r w:rsidR="00FD2FF5">
        <w:rPr>
          <w:rFonts w:ascii="Arial" w:eastAsia="Arial" w:hAnsi="Arial"/>
          <w:sz w:val="20"/>
          <w:szCs w:val="20"/>
        </w:rPr>
        <w:t>)</w:t>
      </w:r>
      <w:r>
        <w:rPr>
          <w:rFonts w:ascii="Arial" w:eastAsia="Arial" w:hAnsi="Arial"/>
          <w:sz w:val="20"/>
          <w:szCs w:val="20"/>
        </w:rPr>
        <w:t xml:space="preserve"> nadomesti z »(</w:t>
      </w:r>
      <w:r w:rsidRPr="00151CE6">
        <w:rPr>
          <w:rFonts w:ascii="Arial" w:eastAsia="Arial" w:hAnsi="Arial"/>
          <w:sz w:val="20"/>
          <w:szCs w:val="20"/>
        </w:rPr>
        <w:t xml:space="preserve">Uradni list RS, </w:t>
      </w:r>
      <w:r w:rsidRPr="003164DD">
        <w:rPr>
          <w:rFonts w:ascii="Arial" w:eastAsia="Arial" w:hAnsi="Arial"/>
          <w:sz w:val="20"/>
          <w:szCs w:val="20"/>
        </w:rPr>
        <w:t xml:space="preserve">št. 17/14, 66/19, 102/24 – ZZKZ, 24/25 in 27/25 – </w:t>
      </w:r>
      <w:proofErr w:type="spellStart"/>
      <w:r w:rsidRPr="003164DD">
        <w:rPr>
          <w:rFonts w:ascii="Arial" w:eastAsia="Arial" w:hAnsi="Arial"/>
          <w:sz w:val="20"/>
          <w:szCs w:val="20"/>
        </w:rPr>
        <w:t>popr</w:t>
      </w:r>
      <w:proofErr w:type="spellEnd"/>
      <w:r w:rsidR="00FD2FF5">
        <w:rPr>
          <w:rFonts w:ascii="Arial" w:eastAsia="Arial" w:hAnsi="Arial"/>
          <w:sz w:val="20"/>
          <w:szCs w:val="20"/>
        </w:rPr>
        <w:t>.</w:t>
      </w:r>
      <w:r w:rsidR="00FD2FF5" w:rsidRPr="6B7E1C93">
        <w:rPr>
          <w:rFonts w:ascii="Arial" w:eastAsia="Arial" w:hAnsi="Arial"/>
          <w:sz w:val="20"/>
          <w:szCs w:val="20"/>
        </w:rPr>
        <w:t>; v nadaljnjem besedilu: zakon</w:t>
      </w:r>
      <w:r w:rsidRPr="003164DD">
        <w:rPr>
          <w:rFonts w:ascii="Arial" w:eastAsia="Arial" w:hAnsi="Arial"/>
          <w:sz w:val="20"/>
          <w:szCs w:val="20"/>
        </w:rPr>
        <w:t>)</w:t>
      </w:r>
      <w:r>
        <w:rPr>
          <w:rFonts w:ascii="Arial" w:eastAsia="Arial" w:hAnsi="Arial"/>
          <w:sz w:val="20"/>
          <w:szCs w:val="20"/>
        </w:rPr>
        <w:t>«</w:t>
      </w:r>
      <w:r w:rsidR="00FD2FF5">
        <w:rPr>
          <w:rFonts w:ascii="Arial" w:eastAsia="Arial" w:hAnsi="Arial"/>
          <w:sz w:val="20"/>
          <w:szCs w:val="20"/>
        </w:rPr>
        <w:t>.</w:t>
      </w:r>
      <w:r>
        <w:rPr>
          <w:rFonts w:ascii="Arial" w:eastAsia="Arial" w:hAnsi="Arial"/>
          <w:sz w:val="20"/>
          <w:szCs w:val="20"/>
        </w:rPr>
        <w:t xml:space="preserve"> </w:t>
      </w:r>
    </w:p>
    <w:p w14:paraId="2116FD2E" w14:textId="77777777" w:rsidR="003164DD" w:rsidRDefault="003164DD" w:rsidP="00251558">
      <w:pPr>
        <w:spacing w:after="75" w:line="240" w:lineRule="auto"/>
        <w:jc w:val="center"/>
        <w:rPr>
          <w:rFonts w:ascii="Arial" w:eastAsia="Arial" w:hAnsi="Arial"/>
          <w:sz w:val="20"/>
          <w:szCs w:val="20"/>
        </w:rPr>
      </w:pPr>
    </w:p>
    <w:p w14:paraId="03D81AFE" w14:textId="5CC3DB37" w:rsidR="00251558" w:rsidRDefault="003164DD" w:rsidP="00251558">
      <w:pPr>
        <w:spacing w:after="0" w:line="240" w:lineRule="auto"/>
        <w:jc w:val="center"/>
        <w:rPr>
          <w:rFonts w:ascii="Arial" w:eastAsia="Arial" w:hAnsi="Arial"/>
          <w:b/>
          <w:bCs/>
          <w:sz w:val="20"/>
          <w:szCs w:val="20"/>
        </w:rPr>
      </w:pPr>
      <w:r>
        <w:rPr>
          <w:rFonts w:ascii="Arial" w:eastAsia="Arial" w:hAnsi="Arial"/>
          <w:b/>
          <w:bCs/>
          <w:sz w:val="20"/>
          <w:szCs w:val="20"/>
        </w:rPr>
        <w:t>2</w:t>
      </w:r>
      <w:r w:rsidR="00251558">
        <w:rPr>
          <w:rFonts w:ascii="Arial" w:eastAsia="Arial" w:hAnsi="Arial"/>
          <w:b/>
          <w:bCs/>
          <w:sz w:val="20"/>
          <w:szCs w:val="20"/>
        </w:rPr>
        <w:t>. člen</w:t>
      </w:r>
    </w:p>
    <w:p w14:paraId="60BD17E7" w14:textId="77777777" w:rsidR="00251558" w:rsidRDefault="00251558" w:rsidP="00251558">
      <w:pPr>
        <w:pStyle w:val="Brezrazmikov"/>
        <w:rPr>
          <w:rFonts w:ascii="Arial" w:eastAsia="Arial" w:hAnsi="Arial"/>
          <w:sz w:val="20"/>
          <w:szCs w:val="20"/>
        </w:rPr>
      </w:pPr>
    </w:p>
    <w:p w14:paraId="654A33AF" w14:textId="77777777" w:rsidR="00251558" w:rsidRDefault="00251558" w:rsidP="00251558">
      <w:pPr>
        <w:pStyle w:val="Brezrazmikov"/>
        <w:rPr>
          <w:rFonts w:ascii="Arial" w:eastAsia="Arial" w:hAnsi="Arial"/>
          <w:sz w:val="20"/>
          <w:szCs w:val="20"/>
        </w:rPr>
      </w:pPr>
    </w:p>
    <w:p w14:paraId="1C952994" w14:textId="459A657B" w:rsidR="00AD17E8" w:rsidRDefault="003164DD" w:rsidP="1DDD5211">
      <w:pPr>
        <w:spacing w:after="75" w:line="240" w:lineRule="auto"/>
        <w:jc w:val="both"/>
        <w:rPr>
          <w:rFonts w:ascii="Arial" w:eastAsia="Arial" w:hAnsi="Arial"/>
          <w:sz w:val="20"/>
          <w:szCs w:val="20"/>
        </w:rPr>
      </w:pPr>
      <w:r>
        <w:rPr>
          <w:rFonts w:ascii="Arial" w:eastAsia="Arial" w:hAnsi="Arial"/>
          <w:sz w:val="20"/>
          <w:szCs w:val="20"/>
        </w:rPr>
        <w:t>B</w:t>
      </w:r>
      <w:r w:rsidR="00AD17E8">
        <w:rPr>
          <w:rFonts w:ascii="Arial" w:eastAsia="Arial" w:hAnsi="Arial"/>
          <w:sz w:val="20"/>
          <w:szCs w:val="20"/>
        </w:rPr>
        <w:t xml:space="preserve">esedilo 5. člena se spremeni tako, da se glasi: </w:t>
      </w:r>
    </w:p>
    <w:p w14:paraId="4FBFF9B3" w14:textId="77777777" w:rsidR="00AD17E8" w:rsidRDefault="00AD17E8" w:rsidP="1DDD5211">
      <w:pPr>
        <w:spacing w:after="75" w:line="240" w:lineRule="auto"/>
        <w:jc w:val="both"/>
        <w:rPr>
          <w:rFonts w:ascii="Arial" w:eastAsia="Arial" w:hAnsi="Arial"/>
          <w:sz w:val="20"/>
          <w:szCs w:val="20"/>
        </w:rPr>
      </w:pPr>
    </w:p>
    <w:p w14:paraId="096B148B" w14:textId="7C41D0F6" w:rsidR="53D9EE34" w:rsidRPr="00AD17E8" w:rsidRDefault="00AD17E8" w:rsidP="1DDD5211">
      <w:pPr>
        <w:spacing w:after="75" w:line="240" w:lineRule="auto"/>
        <w:jc w:val="both"/>
        <w:rPr>
          <w:rFonts w:ascii="Arial" w:eastAsia="Arial" w:hAnsi="Arial"/>
          <w:sz w:val="20"/>
          <w:szCs w:val="20"/>
        </w:rPr>
      </w:pPr>
      <w:r w:rsidRPr="0074348E">
        <w:t>»</w:t>
      </w:r>
      <w:r w:rsidR="53D9EE34" w:rsidRPr="00AD17E8">
        <w:rPr>
          <w:rFonts w:ascii="Arial" w:eastAsia="Arial" w:hAnsi="Arial"/>
          <w:sz w:val="20"/>
          <w:szCs w:val="20"/>
        </w:rPr>
        <w:t>Za klinično preskušanje se šteje študijo, katere namen je v terenskih pogojih preučiti varnost ali učinkovitost zdravila za uporabo v veterinarski medicini v normalnih pogojih reje živali ali kot del običajne veterinarske prakse za pridobitev ali spremembo dovoljenja za promet, klinični del študije biološke uporabnosti, komparativne biološke uporabnosti oziroma bioekvivalence in klinični del študij ostankov zdravila ali njegovih metabolitov v živilih živalskega izvora</w:t>
      </w:r>
      <w:r w:rsidRPr="0074348E">
        <w:rPr>
          <w:szCs w:val="20"/>
        </w:rPr>
        <w:t>.</w:t>
      </w:r>
      <w:r w:rsidRPr="0074348E">
        <w:t>«.</w:t>
      </w:r>
      <w:r w:rsidRPr="0074348E">
        <w:rPr>
          <w:szCs w:val="20"/>
        </w:rPr>
        <w:t> </w:t>
      </w:r>
    </w:p>
    <w:p w14:paraId="42355EA5" w14:textId="77777777" w:rsidR="00251558" w:rsidRDefault="00251558" w:rsidP="00251558">
      <w:pPr>
        <w:pStyle w:val="Brezrazmikov"/>
        <w:rPr>
          <w:rFonts w:ascii="Arial" w:eastAsia="Arial" w:hAnsi="Arial"/>
          <w:sz w:val="20"/>
          <w:szCs w:val="20"/>
        </w:rPr>
      </w:pPr>
    </w:p>
    <w:p w14:paraId="2F58F37C" w14:textId="77777777" w:rsidR="00251558" w:rsidRDefault="00251558" w:rsidP="00251558">
      <w:pPr>
        <w:spacing w:after="75" w:line="240" w:lineRule="auto"/>
        <w:jc w:val="both"/>
        <w:rPr>
          <w:rFonts w:ascii="Arial" w:eastAsia="Arial" w:hAnsi="Arial"/>
          <w:sz w:val="20"/>
          <w:szCs w:val="20"/>
        </w:rPr>
      </w:pPr>
    </w:p>
    <w:p w14:paraId="0281B49E" w14:textId="1C44F0D9" w:rsidR="00251558" w:rsidRDefault="003164DD" w:rsidP="00251558">
      <w:pPr>
        <w:spacing w:after="0" w:line="240" w:lineRule="auto"/>
        <w:jc w:val="center"/>
        <w:rPr>
          <w:rFonts w:ascii="Arial" w:eastAsia="Arial" w:hAnsi="Arial"/>
          <w:b/>
          <w:bCs/>
          <w:sz w:val="20"/>
          <w:szCs w:val="20"/>
        </w:rPr>
      </w:pPr>
      <w:r>
        <w:rPr>
          <w:rFonts w:ascii="Arial" w:eastAsia="Arial" w:hAnsi="Arial"/>
          <w:b/>
          <w:bCs/>
          <w:sz w:val="20"/>
          <w:szCs w:val="20"/>
        </w:rPr>
        <w:t>3</w:t>
      </w:r>
      <w:r w:rsidR="00AD17E8">
        <w:rPr>
          <w:rFonts w:ascii="Arial" w:eastAsia="Arial" w:hAnsi="Arial"/>
          <w:b/>
          <w:bCs/>
          <w:sz w:val="20"/>
          <w:szCs w:val="20"/>
        </w:rPr>
        <w:t>.</w:t>
      </w:r>
      <w:r w:rsidR="00251558" w:rsidRPr="6B7E1C93">
        <w:rPr>
          <w:rFonts w:ascii="Arial" w:eastAsia="Arial" w:hAnsi="Arial"/>
          <w:b/>
          <w:bCs/>
          <w:sz w:val="20"/>
          <w:szCs w:val="20"/>
        </w:rPr>
        <w:t xml:space="preserve"> člen</w:t>
      </w:r>
    </w:p>
    <w:p w14:paraId="44FAB956" w14:textId="77777777" w:rsidR="00251558" w:rsidRDefault="00251558" w:rsidP="00251558">
      <w:pPr>
        <w:spacing w:after="75" w:line="240" w:lineRule="auto"/>
        <w:jc w:val="center"/>
        <w:rPr>
          <w:rFonts w:ascii="Arial" w:eastAsia="Arial" w:hAnsi="Arial"/>
          <w:b/>
          <w:bCs/>
          <w:sz w:val="20"/>
          <w:szCs w:val="20"/>
        </w:rPr>
      </w:pPr>
      <w:r>
        <w:rPr>
          <w:rFonts w:ascii="Arial" w:eastAsia="Arial" w:hAnsi="Arial"/>
          <w:b/>
          <w:bCs/>
          <w:sz w:val="20"/>
          <w:szCs w:val="20"/>
        </w:rPr>
        <w:t xml:space="preserve"> (začetek veljavnosti)</w:t>
      </w:r>
    </w:p>
    <w:p w14:paraId="61A4EAF7" w14:textId="77777777" w:rsidR="00251558" w:rsidRDefault="00251558" w:rsidP="00251558">
      <w:pPr>
        <w:pStyle w:val="Brezrazmikov"/>
        <w:rPr>
          <w:rFonts w:ascii="Arial" w:eastAsia="Arial" w:hAnsi="Arial"/>
          <w:sz w:val="20"/>
          <w:szCs w:val="20"/>
        </w:rPr>
      </w:pPr>
    </w:p>
    <w:p w14:paraId="0ED6E498" w14:textId="77777777" w:rsidR="00251558" w:rsidRDefault="00251558" w:rsidP="009050AA">
      <w:pPr>
        <w:spacing w:after="75" w:line="240" w:lineRule="auto"/>
        <w:jc w:val="both"/>
        <w:rPr>
          <w:rFonts w:ascii="Arial" w:eastAsia="Arial" w:hAnsi="Arial"/>
          <w:sz w:val="20"/>
          <w:szCs w:val="20"/>
        </w:rPr>
      </w:pPr>
      <w:r>
        <w:rPr>
          <w:rFonts w:ascii="Arial" w:eastAsia="Arial" w:hAnsi="Arial"/>
          <w:sz w:val="20"/>
          <w:szCs w:val="20"/>
        </w:rPr>
        <w:t>Ta pravilnik začne veljati petnajsti dan po objavi v Uradnem listu Republike Slovenije.</w:t>
      </w:r>
    </w:p>
    <w:p w14:paraId="650C4D0B" w14:textId="17904B50" w:rsidR="00251558" w:rsidRDefault="00251558" w:rsidP="00251558">
      <w:pPr>
        <w:spacing w:after="75" w:line="240" w:lineRule="auto"/>
        <w:jc w:val="both"/>
      </w:pPr>
    </w:p>
    <w:p w14:paraId="23F4972F" w14:textId="782ECDEB" w:rsidR="00251558" w:rsidRDefault="00251558" w:rsidP="00251558">
      <w:pPr>
        <w:spacing w:after="0" w:line="240" w:lineRule="auto"/>
        <w:jc w:val="both"/>
        <w:rPr>
          <w:rFonts w:ascii="Arial" w:eastAsia="Arial" w:hAnsi="Arial"/>
          <w:sz w:val="20"/>
          <w:szCs w:val="20"/>
        </w:rPr>
      </w:pPr>
      <w:r>
        <w:rPr>
          <w:rFonts w:ascii="Arial" w:eastAsia="Arial" w:hAnsi="Arial"/>
          <w:sz w:val="20"/>
          <w:szCs w:val="20"/>
        </w:rPr>
        <w:t>Št.</w:t>
      </w:r>
      <w:r w:rsidR="00D2620D">
        <w:rPr>
          <w:rFonts w:ascii="Arial" w:eastAsia="Arial" w:hAnsi="Arial"/>
          <w:sz w:val="20"/>
          <w:szCs w:val="20"/>
        </w:rPr>
        <w:t>: 0070-99/2025</w:t>
      </w:r>
      <w:r>
        <w:rPr>
          <w:rFonts w:ascii="Arial" w:eastAsia="Arial" w:hAnsi="Arial"/>
          <w:sz w:val="20"/>
          <w:szCs w:val="20"/>
        </w:rPr>
        <w:t xml:space="preserve"> </w:t>
      </w:r>
    </w:p>
    <w:p w14:paraId="7958A709" w14:textId="56743CE7" w:rsidR="00251558" w:rsidRDefault="00251558" w:rsidP="00251558">
      <w:pPr>
        <w:spacing w:after="0" w:line="240" w:lineRule="auto"/>
        <w:jc w:val="both"/>
        <w:rPr>
          <w:rFonts w:ascii="Arial" w:eastAsia="Arial" w:hAnsi="Arial"/>
          <w:sz w:val="20"/>
          <w:szCs w:val="20"/>
        </w:rPr>
      </w:pPr>
      <w:r w:rsidRPr="4B0C1757">
        <w:rPr>
          <w:rFonts w:ascii="Arial" w:eastAsia="Arial" w:hAnsi="Arial"/>
          <w:sz w:val="20"/>
          <w:szCs w:val="20"/>
        </w:rPr>
        <w:t xml:space="preserve">Ljubljana, dne </w:t>
      </w:r>
      <w:r w:rsidR="00AD17E8">
        <w:rPr>
          <w:rFonts w:ascii="Arial" w:eastAsia="Arial" w:hAnsi="Arial"/>
          <w:sz w:val="20"/>
          <w:szCs w:val="20"/>
        </w:rPr>
        <w:t>2</w:t>
      </w:r>
      <w:r w:rsidR="00FD2FF5">
        <w:rPr>
          <w:rFonts w:ascii="Arial" w:eastAsia="Arial" w:hAnsi="Arial"/>
          <w:sz w:val="20"/>
          <w:szCs w:val="20"/>
        </w:rPr>
        <w:t>3</w:t>
      </w:r>
      <w:r w:rsidRPr="4B0C1757">
        <w:rPr>
          <w:rFonts w:ascii="Arial" w:eastAsia="Arial" w:hAnsi="Arial"/>
          <w:sz w:val="20"/>
          <w:szCs w:val="20"/>
        </w:rPr>
        <w:t>.</w:t>
      </w:r>
      <w:r w:rsidR="0D7733F7" w:rsidRPr="4B0C1757">
        <w:rPr>
          <w:rFonts w:ascii="Arial" w:eastAsia="Arial" w:hAnsi="Arial"/>
          <w:sz w:val="20"/>
          <w:szCs w:val="20"/>
        </w:rPr>
        <w:t xml:space="preserve"> </w:t>
      </w:r>
      <w:r w:rsidR="0080516D">
        <w:rPr>
          <w:rFonts w:ascii="Arial" w:eastAsia="Arial" w:hAnsi="Arial"/>
          <w:sz w:val="20"/>
          <w:szCs w:val="20"/>
        </w:rPr>
        <w:t xml:space="preserve">oktobra </w:t>
      </w:r>
      <w:r w:rsidRPr="4B0C1757">
        <w:rPr>
          <w:rFonts w:ascii="Arial" w:eastAsia="Arial" w:hAnsi="Arial"/>
          <w:sz w:val="20"/>
          <w:szCs w:val="20"/>
        </w:rPr>
        <w:t>202</w:t>
      </w:r>
      <w:r w:rsidR="00AD17E8">
        <w:rPr>
          <w:rFonts w:ascii="Arial" w:eastAsia="Arial" w:hAnsi="Arial"/>
          <w:sz w:val="20"/>
          <w:szCs w:val="20"/>
        </w:rPr>
        <w:t>5</w:t>
      </w:r>
    </w:p>
    <w:p w14:paraId="590CF09D" w14:textId="4567543A" w:rsidR="00251558" w:rsidRPr="00EC03BE" w:rsidRDefault="00251558" w:rsidP="00251558">
      <w:pPr>
        <w:spacing w:after="0" w:line="240" w:lineRule="auto"/>
        <w:jc w:val="both"/>
        <w:rPr>
          <w:rFonts w:ascii="Arial" w:eastAsia="Arial" w:hAnsi="Arial"/>
          <w:sz w:val="20"/>
          <w:szCs w:val="20"/>
        </w:rPr>
      </w:pPr>
      <w:r>
        <w:rPr>
          <w:rFonts w:ascii="Arial" w:eastAsia="Arial" w:hAnsi="Arial"/>
          <w:sz w:val="20"/>
          <w:szCs w:val="20"/>
        </w:rPr>
        <w:t xml:space="preserve">EVA </w:t>
      </w:r>
      <w:r w:rsidR="00EC03BE" w:rsidRPr="00EC03BE">
        <w:rPr>
          <w:rFonts w:ascii="Arial" w:eastAsia="Arial" w:hAnsi="Arial"/>
          <w:sz w:val="20"/>
          <w:szCs w:val="20"/>
        </w:rPr>
        <w:t>2025-2711-0099</w:t>
      </w:r>
    </w:p>
    <w:p w14:paraId="6077AA0C" w14:textId="77777777" w:rsidR="00251558" w:rsidRDefault="00251558" w:rsidP="00251558">
      <w:pPr>
        <w:spacing w:line="240" w:lineRule="auto"/>
        <w:ind w:left="2124" w:right="-20" w:firstLine="708"/>
        <w:jc w:val="center"/>
      </w:pP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r>
        <w:rPr>
          <w:rFonts w:ascii="Arial" w:eastAsia="Times New Roman" w:hAnsi="Arial"/>
        </w:rPr>
        <w:tab/>
      </w:r>
    </w:p>
    <w:p w14:paraId="69C38797" w14:textId="77777777" w:rsidR="00251558" w:rsidRDefault="00251558" w:rsidP="00251558">
      <w:pPr>
        <w:spacing w:line="240" w:lineRule="auto"/>
        <w:ind w:left="2124" w:right="-20" w:firstLine="708"/>
        <w:jc w:val="center"/>
      </w:pPr>
      <w:r>
        <w:rPr>
          <w:rFonts w:ascii="Arial" w:eastAsia="Arial" w:hAnsi="Arial"/>
          <w:color w:val="000000"/>
          <w:sz w:val="20"/>
          <w:szCs w:val="20"/>
        </w:rPr>
        <w:t xml:space="preserve"> Dr. Valentina Prevolnik Rupel</w:t>
      </w:r>
      <w:r>
        <w:br/>
      </w:r>
      <w:r>
        <w:rPr>
          <w:rFonts w:ascii="Arial" w:eastAsia="Arial" w:hAnsi="Arial"/>
        </w:rPr>
        <w:t xml:space="preserve"> </w:t>
      </w:r>
      <w:r>
        <w:tab/>
      </w:r>
      <w:r>
        <w:rPr>
          <w:rFonts w:ascii="Arial" w:eastAsia="Arial" w:hAnsi="Arial"/>
          <w:color w:val="000000"/>
          <w:sz w:val="20"/>
          <w:szCs w:val="20"/>
        </w:rPr>
        <w:t>ministrica</w:t>
      </w:r>
      <w:r>
        <w:br/>
      </w:r>
      <w:r>
        <w:rPr>
          <w:rFonts w:ascii="Arial" w:eastAsia="Arial" w:hAnsi="Arial"/>
        </w:rPr>
        <w:t xml:space="preserve"> </w:t>
      </w:r>
      <w:r>
        <w:tab/>
      </w:r>
      <w:r>
        <w:rPr>
          <w:rFonts w:ascii="Arial" w:eastAsia="Arial" w:hAnsi="Arial"/>
          <w:color w:val="000000"/>
          <w:sz w:val="20"/>
          <w:szCs w:val="20"/>
        </w:rPr>
        <w:t>za zdravje</w:t>
      </w:r>
      <w:r>
        <w:br/>
      </w:r>
      <w:r>
        <w:rPr>
          <w:rFonts w:ascii="Arial" w:eastAsia="Arial" w:hAnsi="Arial"/>
        </w:rPr>
        <w:t xml:space="preserve"> </w:t>
      </w:r>
      <w:r>
        <w:rPr>
          <w:rFonts w:ascii="Arial" w:eastAsia="Arial" w:hAnsi="Arial"/>
          <w:color w:val="000000"/>
          <w:sz w:val="20"/>
          <w:szCs w:val="20"/>
        </w:rPr>
        <w:t xml:space="preserve"> </w:t>
      </w:r>
      <w:r>
        <w:br/>
      </w:r>
      <w:r>
        <w:rPr>
          <w:rFonts w:ascii="Arial" w:eastAsia="Arial" w:hAnsi="Arial"/>
        </w:rPr>
        <w:t xml:space="preserve"> </w:t>
      </w:r>
      <w:r>
        <w:tab/>
      </w:r>
      <w:r>
        <w:rPr>
          <w:rFonts w:ascii="Arial" w:eastAsia="Arial" w:hAnsi="Arial"/>
          <w:color w:val="000000"/>
          <w:sz w:val="20"/>
          <w:szCs w:val="20"/>
        </w:rPr>
        <w:t>Soglašam!</w:t>
      </w:r>
      <w:r>
        <w:br/>
      </w:r>
      <w:r>
        <w:rPr>
          <w:rFonts w:ascii="Arial" w:eastAsia="Arial" w:hAnsi="Arial"/>
        </w:rPr>
        <w:t xml:space="preserve"> </w:t>
      </w:r>
      <w:r>
        <w:tab/>
      </w:r>
      <w:r>
        <w:rPr>
          <w:rFonts w:ascii="Arial" w:eastAsia="Arial" w:hAnsi="Arial"/>
          <w:color w:val="000000"/>
          <w:sz w:val="20"/>
          <w:szCs w:val="20"/>
        </w:rPr>
        <w:t xml:space="preserve">Mateja </w:t>
      </w:r>
      <w:proofErr w:type="spellStart"/>
      <w:r>
        <w:rPr>
          <w:rFonts w:ascii="Arial" w:eastAsia="Arial" w:hAnsi="Arial"/>
          <w:color w:val="000000"/>
          <w:sz w:val="20"/>
          <w:szCs w:val="20"/>
        </w:rPr>
        <w:t>Čalušić</w:t>
      </w:r>
      <w:proofErr w:type="spellEnd"/>
      <w:r>
        <w:br/>
      </w:r>
      <w:r>
        <w:rPr>
          <w:rFonts w:ascii="Arial" w:eastAsia="Arial" w:hAnsi="Arial"/>
        </w:rPr>
        <w:t xml:space="preserve"> </w:t>
      </w:r>
      <w:r>
        <w:tab/>
      </w:r>
      <w:r>
        <w:rPr>
          <w:rFonts w:ascii="Arial" w:eastAsia="Arial" w:hAnsi="Arial"/>
          <w:color w:val="000000"/>
          <w:sz w:val="20"/>
          <w:szCs w:val="20"/>
        </w:rPr>
        <w:t xml:space="preserve">ministrica </w:t>
      </w:r>
      <w:r>
        <w:br/>
      </w:r>
      <w:r>
        <w:tab/>
      </w:r>
      <w:r>
        <w:rPr>
          <w:rFonts w:ascii="Arial" w:eastAsia="Arial" w:hAnsi="Arial"/>
          <w:color w:val="000000"/>
          <w:sz w:val="20"/>
          <w:szCs w:val="20"/>
        </w:rPr>
        <w:t>za kmetijstvo, gozdarstvo</w:t>
      </w:r>
      <w:r>
        <w:br/>
      </w:r>
      <w:r>
        <w:rPr>
          <w:rFonts w:ascii="Arial" w:eastAsia="Arial" w:hAnsi="Arial"/>
        </w:rPr>
        <w:t xml:space="preserve"> </w:t>
      </w:r>
      <w:r>
        <w:tab/>
      </w:r>
      <w:r>
        <w:rPr>
          <w:rFonts w:ascii="Arial" w:eastAsia="Arial" w:hAnsi="Arial"/>
          <w:color w:val="000000"/>
          <w:sz w:val="20"/>
          <w:szCs w:val="20"/>
        </w:rPr>
        <w:t xml:space="preserve"> in prehrano</w:t>
      </w:r>
    </w:p>
    <w:p w14:paraId="0D35A804" w14:textId="77777777" w:rsidR="00251558" w:rsidRDefault="00251558" w:rsidP="00251558">
      <w:pPr>
        <w:spacing w:after="0" w:line="240" w:lineRule="auto"/>
        <w:jc w:val="both"/>
        <w:rPr>
          <w:rFonts w:ascii="Arial" w:eastAsia="Arial" w:hAnsi="Arial"/>
          <w:sz w:val="20"/>
          <w:szCs w:val="20"/>
        </w:rPr>
      </w:pPr>
    </w:p>
    <w:p w14:paraId="5E7B541A" w14:textId="77777777" w:rsidR="00251558" w:rsidRDefault="00251558" w:rsidP="00251558">
      <w:pPr>
        <w:spacing w:after="0" w:line="240" w:lineRule="auto"/>
        <w:jc w:val="both"/>
        <w:rPr>
          <w:rFonts w:ascii="Arial" w:eastAsia="Arial" w:hAnsi="Arial"/>
          <w:sz w:val="20"/>
          <w:szCs w:val="20"/>
        </w:rPr>
      </w:pPr>
    </w:p>
    <w:p w14:paraId="3C56618E" w14:textId="77777777" w:rsidR="008536CB" w:rsidRDefault="008536CB"/>
    <w:p w14:paraId="545C360B" w14:textId="77777777" w:rsidR="0058525B" w:rsidRDefault="0058525B"/>
    <w:p w14:paraId="31DFBD49" w14:textId="77777777" w:rsidR="0058525B" w:rsidRDefault="0058525B"/>
    <w:p w14:paraId="7D289C9E" w14:textId="4E632EFE" w:rsidR="0058525B" w:rsidRPr="0058525B" w:rsidRDefault="0058525B" w:rsidP="0058525B">
      <w:pPr>
        <w:rPr>
          <w:rFonts w:ascii="Arial" w:eastAsia="Arial" w:hAnsi="Arial"/>
          <w:b/>
          <w:bCs/>
          <w:sz w:val="20"/>
          <w:szCs w:val="20"/>
        </w:rPr>
      </w:pPr>
      <w:r w:rsidRPr="0058525B">
        <w:rPr>
          <w:rFonts w:ascii="Arial" w:eastAsia="Arial" w:hAnsi="Arial"/>
          <w:b/>
          <w:bCs/>
          <w:sz w:val="20"/>
          <w:szCs w:val="20"/>
        </w:rPr>
        <w:lastRenderedPageBreak/>
        <w:t xml:space="preserve">OBRAZLOŽITEV ČLENOV </w:t>
      </w:r>
    </w:p>
    <w:p w14:paraId="1A0D601F" w14:textId="77777777" w:rsidR="0058525B" w:rsidRPr="00D32F66" w:rsidRDefault="0058525B" w:rsidP="0058525B">
      <w:pPr>
        <w:rPr>
          <w:rFonts w:ascii="Arial" w:eastAsia="Arial" w:hAnsi="Arial"/>
          <w:sz w:val="20"/>
          <w:szCs w:val="20"/>
        </w:rPr>
      </w:pPr>
    </w:p>
    <w:p w14:paraId="0E2D4F85" w14:textId="67D22CCC" w:rsidR="0058525B" w:rsidRDefault="0058525B" w:rsidP="0058525B">
      <w:pPr>
        <w:rPr>
          <w:rFonts w:ascii="Arial" w:eastAsia="Arial" w:hAnsi="Arial"/>
          <w:b/>
          <w:bCs/>
          <w:sz w:val="20"/>
          <w:szCs w:val="20"/>
        </w:rPr>
      </w:pPr>
      <w:r w:rsidRPr="00D32F66">
        <w:rPr>
          <w:rFonts w:ascii="Arial" w:eastAsia="Arial" w:hAnsi="Arial"/>
          <w:b/>
          <w:bCs/>
          <w:sz w:val="20"/>
          <w:szCs w:val="20"/>
        </w:rPr>
        <w:t>K 1. členu</w:t>
      </w:r>
      <w:r w:rsidRPr="00D32F66">
        <w:rPr>
          <w:rFonts w:ascii="Arial" w:eastAsia="Arial" w:hAnsi="Arial"/>
          <w:sz w:val="20"/>
          <w:szCs w:val="20"/>
        </w:rPr>
        <w:t xml:space="preserve">: </w:t>
      </w:r>
      <w:r>
        <w:rPr>
          <w:rFonts w:ascii="Arial" w:eastAsia="Arial" w:hAnsi="Arial"/>
          <w:sz w:val="20"/>
          <w:szCs w:val="20"/>
        </w:rPr>
        <w:t>dodali smo trenutno veljavne sklice na Zakon o zdravilih</w:t>
      </w:r>
      <w:r w:rsidR="00923B80">
        <w:rPr>
          <w:rFonts w:ascii="Arial" w:eastAsia="Arial" w:hAnsi="Arial"/>
          <w:sz w:val="20"/>
          <w:szCs w:val="20"/>
        </w:rPr>
        <w:t xml:space="preserve"> (ZZdr-2)</w:t>
      </w:r>
    </w:p>
    <w:p w14:paraId="7B505503" w14:textId="2099238C" w:rsidR="0058525B" w:rsidRPr="00D32F66" w:rsidRDefault="0058525B" w:rsidP="0058525B">
      <w:pPr>
        <w:rPr>
          <w:rFonts w:ascii="Arial" w:eastAsia="Arial" w:hAnsi="Arial"/>
          <w:b/>
          <w:bCs/>
          <w:sz w:val="20"/>
          <w:szCs w:val="20"/>
        </w:rPr>
      </w:pPr>
      <w:r w:rsidRPr="00D32F66">
        <w:rPr>
          <w:rFonts w:ascii="Arial" w:eastAsia="Arial" w:hAnsi="Arial"/>
          <w:b/>
          <w:bCs/>
          <w:sz w:val="20"/>
          <w:szCs w:val="20"/>
        </w:rPr>
        <w:t xml:space="preserve">K 2. členu: </w:t>
      </w:r>
      <w:r w:rsidRPr="00D32F66">
        <w:rPr>
          <w:rFonts w:ascii="Arial" w:eastAsia="Arial" w:hAnsi="Arial"/>
          <w:sz w:val="20"/>
          <w:szCs w:val="20"/>
        </w:rPr>
        <w:t xml:space="preserve">zaradi črtanja 33. člena </w:t>
      </w:r>
      <w:r>
        <w:rPr>
          <w:rFonts w:ascii="Arial" w:eastAsia="Arial" w:hAnsi="Arial"/>
          <w:sz w:val="20"/>
          <w:szCs w:val="20"/>
        </w:rPr>
        <w:t xml:space="preserve">v </w:t>
      </w:r>
      <w:r w:rsidRPr="00D32F66">
        <w:rPr>
          <w:rFonts w:ascii="Arial" w:eastAsia="Arial" w:hAnsi="Arial"/>
          <w:sz w:val="20"/>
          <w:szCs w:val="20"/>
        </w:rPr>
        <w:t>ZZdr-2 je bilo potrebno ustrezno preoblikovati besedilo člena</w:t>
      </w:r>
      <w:r w:rsidR="00923B80">
        <w:rPr>
          <w:rFonts w:ascii="Arial" w:eastAsia="Arial" w:hAnsi="Arial"/>
          <w:sz w:val="20"/>
          <w:szCs w:val="20"/>
        </w:rPr>
        <w:t xml:space="preserve"> pravilnika</w:t>
      </w:r>
      <w:r w:rsidRPr="00D32F66">
        <w:rPr>
          <w:rFonts w:ascii="Arial" w:eastAsia="Arial" w:hAnsi="Arial"/>
          <w:sz w:val="20"/>
          <w:szCs w:val="20"/>
        </w:rPr>
        <w:t>.</w:t>
      </w:r>
    </w:p>
    <w:p w14:paraId="0A36DCC2" w14:textId="0FE9A99A" w:rsidR="0058525B" w:rsidRPr="007538C8" w:rsidRDefault="0058525B" w:rsidP="0058525B">
      <w:pPr>
        <w:jc w:val="both"/>
        <w:rPr>
          <w:szCs w:val="20"/>
        </w:rPr>
      </w:pPr>
      <w:r w:rsidRPr="0058525B">
        <w:rPr>
          <w:b/>
          <w:bCs/>
        </w:rPr>
        <w:t xml:space="preserve">K 3. členu: </w:t>
      </w:r>
      <w:r w:rsidRPr="007538C8">
        <w:rPr>
          <w:szCs w:val="20"/>
        </w:rPr>
        <w:t xml:space="preserve">predlog </w:t>
      </w:r>
      <w:r>
        <w:rPr>
          <w:szCs w:val="20"/>
        </w:rPr>
        <w:t>pravilnika</w:t>
      </w:r>
      <w:r w:rsidRPr="007538C8">
        <w:rPr>
          <w:szCs w:val="20"/>
        </w:rPr>
        <w:t xml:space="preserve"> začne veljati petnajsti dan po objavi v Uradnem listu Republike Slovenije</w:t>
      </w:r>
    </w:p>
    <w:p w14:paraId="75BFB998" w14:textId="77777777" w:rsidR="0058525B" w:rsidRPr="007538C8" w:rsidRDefault="0058525B" w:rsidP="0058525B">
      <w:pPr>
        <w:jc w:val="both"/>
        <w:rPr>
          <w:szCs w:val="20"/>
        </w:rPr>
      </w:pPr>
    </w:p>
    <w:p w14:paraId="519C8860" w14:textId="573FE21F" w:rsidR="0058525B" w:rsidRPr="0058525B" w:rsidRDefault="0058525B">
      <w:pPr>
        <w:rPr>
          <w:b/>
          <w:bCs/>
        </w:rPr>
      </w:pPr>
    </w:p>
    <w:sectPr w:rsidR="0058525B" w:rsidRPr="0058525B" w:rsidSect="00251558">
      <w:pgSz w:w="11906" w:h="16838"/>
      <w:pgMar w:top="993" w:right="1417" w:bottom="1417" w:left="1417"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177C5"/>
    <w:multiLevelType w:val="multilevel"/>
    <w:tmpl w:val="478C55C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186812EE"/>
    <w:multiLevelType w:val="multilevel"/>
    <w:tmpl w:val="D17E5580"/>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2" w15:restartNumberingAfterBreak="0">
    <w:nsid w:val="1DBF592F"/>
    <w:multiLevelType w:val="multilevel"/>
    <w:tmpl w:val="4992DF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 w15:restartNumberingAfterBreak="0">
    <w:nsid w:val="252A760E"/>
    <w:multiLevelType w:val="multilevel"/>
    <w:tmpl w:val="ABFA3F12"/>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4" w15:restartNumberingAfterBreak="0">
    <w:nsid w:val="36290B59"/>
    <w:multiLevelType w:val="multilevel"/>
    <w:tmpl w:val="006C8E2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465209F6"/>
    <w:multiLevelType w:val="multilevel"/>
    <w:tmpl w:val="B72CA7E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15:restartNumberingAfterBreak="0">
    <w:nsid w:val="4FFA7037"/>
    <w:multiLevelType w:val="multilevel"/>
    <w:tmpl w:val="799016E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5D611552"/>
    <w:multiLevelType w:val="multilevel"/>
    <w:tmpl w:val="1FCE776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6C3B30E8"/>
    <w:multiLevelType w:val="hybridMultilevel"/>
    <w:tmpl w:val="D6BEF2D4"/>
    <w:lvl w:ilvl="0" w:tplc="76A4D9FA">
      <w:start w:val="1"/>
      <w:numFmt w:val="bullet"/>
      <w:lvlText w:val="-"/>
      <w:lvlJc w:val="left"/>
      <w:pPr>
        <w:ind w:left="1068" w:hanging="360"/>
      </w:pPr>
      <w:rPr>
        <w:rFonts w:ascii="Aptos" w:hAnsi="Aptos" w:hint="default"/>
      </w:rPr>
    </w:lvl>
    <w:lvl w:ilvl="1" w:tplc="C46CF23E">
      <w:start w:val="1"/>
      <w:numFmt w:val="bullet"/>
      <w:lvlText w:val="o"/>
      <w:lvlJc w:val="left"/>
      <w:pPr>
        <w:ind w:left="1788" w:hanging="360"/>
      </w:pPr>
      <w:rPr>
        <w:rFonts w:ascii="Courier New" w:hAnsi="Courier New" w:hint="default"/>
      </w:rPr>
    </w:lvl>
    <w:lvl w:ilvl="2" w:tplc="E2C6757E">
      <w:start w:val="1"/>
      <w:numFmt w:val="bullet"/>
      <w:lvlText w:val=""/>
      <w:lvlJc w:val="left"/>
      <w:pPr>
        <w:ind w:left="2508" w:hanging="360"/>
      </w:pPr>
      <w:rPr>
        <w:rFonts w:ascii="Wingdings" w:hAnsi="Wingdings" w:hint="default"/>
      </w:rPr>
    </w:lvl>
    <w:lvl w:ilvl="3" w:tplc="DFC4E2A6">
      <w:start w:val="1"/>
      <w:numFmt w:val="bullet"/>
      <w:lvlText w:val=""/>
      <w:lvlJc w:val="left"/>
      <w:pPr>
        <w:ind w:left="3228" w:hanging="360"/>
      </w:pPr>
      <w:rPr>
        <w:rFonts w:ascii="Symbol" w:hAnsi="Symbol" w:hint="default"/>
      </w:rPr>
    </w:lvl>
    <w:lvl w:ilvl="4" w:tplc="B756EB28">
      <w:start w:val="1"/>
      <w:numFmt w:val="bullet"/>
      <w:lvlText w:val="o"/>
      <w:lvlJc w:val="left"/>
      <w:pPr>
        <w:ind w:left="3948" w:hanging="360"/>
      </w:pPr>
      <w:rPr>
        <w:rFonts w:ascii="Courier New" w:hAnsi="Courier New" w:hint="default"/>
      </w:rPr>
    </w:lvl>
    <w:lvl w:ilvl="5" w:tplc="DFF8BA50">
      <w:start w:val="1"/>
      <w:numFmt w:val="bullet"/>
      <w:lvlText w:val=""/>
      <w:lvlJc w:val="left"/>
      <w:pPr>
        <w:ind w:left="4668" w:hanging="360"/>
      </w:pPr>
      <w:rPr>
        <w:rFonts w:ascii="Wingdings" w:hAnsi="Wingdings" w:hint="default"/>
      </w:rPr>
    </w:lvl>
    <w:lvl w:ilvl="6" w:tplc="17E61654">
      <w:start w:val="1"/>
      <w:numFmt w:val="bullet"/>
      <w:lvlText w:val=""/>
      <w:lvlJc w:val="left"/>
      <w:pPr>
        <w:ind w:left="5388" w:hanging="360"/>
      </w:pPr>
      <w:rPr>
        <w:rFonts w:ascii="Symbol" w:hAnsi="Symbol" w:hint="default"/>
      </w:rPr>
    </w:lvl>
    <w:lvl w:ilvl="7" w:tplc="F21CBA6A">
      <w:start w:val="1"/>
      <w:numFmt w:val="bullet"/>
      <w:lvlText w:val="o"/>
      <w:lvlJc w:val="left"/>
      <w:pPr>
        <w:ind w:left="6108" w:hanging="360"/>
      </w:pPr>
      <w:rPr>
        <w:rFonts w:ascii="Courier New" w:hAnsi="Courier New" w:hint="default"/>
      </w:rPr>
    </w:lvl>
    <w:lvl w:ilvl="8" w:tplc="266AF4D0">
      <w:start w:val="1"/>
      <w:numFmt w:val="bullet"/>
      <w:lvlText w:val=""/>
      <w:lvlJc w:val="left"/>
      <w:pPr>
        <w:ind w:left="6828" w:hanging="360"/>
      </w:pPr>
      <w:rPr>
        <w:rFonts w:ascii="Wingdings" w:hAnsi="Wingdings" w:hint="default"/>
      </w:rPr>
    </w:lvl>
  </w:abstractNum>
  <w:abstractNum w:abstractNumId="9" w15:restartNumberingAfterBreak="0">
    <w:nsid w:val="6DD7BCA7"/>
    <w:multiLevelType w:val="multilevel"/>
    <w:tmpl w:val="46429D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13B408E"/>
    <w:multiLevelType w:val="multilevel"/>
    <w:tmpl w:val="6E58909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7E096477"/>
    <w:multiLevelType w:val="multilevel"/>
    <w:tmpl w:val="0CC09170"/>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 w16cid:durableId="1414660713">
    <w:abstractNumId w:val="8"/>
  </w:num>
  <w:num w:numId="2" w16cid:durableId="1145392319">
    <w:abstractNumId w:val="9"/>
  </w:num>
  <w:num w:numId="3" w16cid:durableId="586690263">
    <w:abstractNumId w:val="11"/>
  </w:num>
  <w:num w:numId="4" w16cid:durableId="948974998">
    <w:abstractNumId w:val="5"/>
  </w:num>
  <w:num w:numId="5" w16cid:durableId="1409113927">
    <w:abstractNumId w:val="10"/>
  </w:num>
  <w:num w:numId="6" w16cid:durableId="133181792">
    <w:abstractNumId w:val="0"/>
  </w:num>
  <w:num w:numId="7" w16cid:durableId="1792163816">
    <w:abstractNumId w:val="4"/>
  </w:num>
  <w:num w:numId="8" w16cid:durableId="627514524">
    <w:abstractNumId w:val="2"/>
  </w:num>
  <w:num w:numId="9" w16cid:durableId="1112282666">
    <w:abstractNumId w:val="6"/>
  </w:num>
  <w:num w:numId="10" w16cid:durableId="234901568">
    <w:abstractNumId w:val="1"/>
  </w:num>
  <w:num w:numId="11" w16cid:durableId="878854510">
    <w:abstractNumId w:val="3"/>
  </w:num>
  <w:num w:numId="12" w16cid:durableId="1176229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558"/>
    <w:rsid w:val="0002413D"/>
    <w:rsid w:val="000E4B23"/>
    <w:rsid w:val="0011306D"/>
    <w:rsid w:val="00115799"/>
    <w:rsid w:val="00147830"/>
    <w:rsid w:val="00151CE6"/>
    <w:rsid w:val="00163227"/>
    <w:rsid w:val="00177466"/>
    <w:rsid w:val="001A6998"/>
    <w:rsid w:val="001F1592"/>
    <w:rsid w:val="00251558"/>
    <w:rsid w:val="002721FE"/>
    <w:rsid w:val="002E02B2"/>
    <w:rsid w:val="00303A24"/>
    <w:rsid w:val="003164DD"/>
    <w:rsid w:val="003B48D4"/>
    <w:rsid w:val="003E48F0"/>
    <w:rsid w:val="00412329"/>
    <w:rsid w:val="00437E1F"/>
    <w:rsid w:val="0045282C"/>
    <w:rsid w:val="0046017A"/>
    <w:rsid w:val="0046756D"/>
    <w:rsid w:val="0047176C"/>
    <w:rsid w:val="004A2020"/>
    <w:rsid w:val="0052216D"/>
    <w:rsid w:val="0058525B"/>
    <w:rsid w:val="00607D22"/>
    <w:rsid w:val="0062568C"/>
    <w:rsid w:val="0064248C"/>
    <w:rsid w:val="00675FB9"/>
    <w:rsid w:val="00682746"/>
    <w:rsid w:val="006A74F9"/>
    <w:rsid w:val="006C6A08"/>
    <w:rsid w:val="00703F74"/>
    <w:rsid w:val="00730522"/>
    <w:rsid w:val="00740558"/>
    <w:rsid w:val="007657AD"/>
    <w:rsid w:val="007A557A"/>
    <w:rsid w:val="007A64A7"/>
    <w:rsid w:val="007C0874"/>
    <w:rsid w:val="007C1ED4"/>
    <w:rsid w:val="007F6D42"/>
    <w:rsid w:val="0080516D"/>
    <w:rsid w:val="008207A2"/>
    <w:rsid w:val="00820B16"/>
    <w:rsid w:val="008277BA"/>
    <w:rsid w:val="008414C9"/>
    <w:rsid w:val="00841F43"/>
    <w:rsid w:val="00843ACE"/>
    <w:rsid w:val="008536CB"/>
    <w:rsid w:val="00896D38"/>
    <w:rsid w:val="009050AA"/>
    <w:rsid w:val="00906701"/>
    <w:rsid w:val="00923B80"/>
    <w:rsid w:val="0094565B"/>
    <w:rsid w:val="00946A5B"/>
    <w:rsid w:val="009617E9"/>
    <w:rsid w:val="009A3785"/>
    <w:rsid w:val="009B0F55"/>
    <w:rsid w:val="009E7B81"/>
    <w:rsid w:val="009F18FD"/>
    <w:rsid w:val="00A33319"/>
    <w:rsid w:val="00A4142A"/>
    <w:rsid w:val="00A578EA"/>
    <w:rsid w:val="00AC415B"/>
    <w:rsid w:val="00AD17E8"/>
    <w:rsid w:val="00B441C6"/>
    <w:rsid w:val="00B749E7"/>
    <w:rsid w:val="00BA5205"/>
    <w:rsid w:val="00C47AB0"/>
    <w:rsid w:val="00C50969"/>
    <w:rsid w:val="00CB7324"/>
    <w:rsid w:val="00CE018D"/>
    <w:rsid w:val="00D008C4"/>
    <w:rsid w:val="00D2620D"/>
    <w:rsid w:val="00D86C6D"/>
    <w:rsid w:val="00DD5D20"/>
    <w:rsid w:val="00E35661"/>
    <w:rsid w:val="00E63F57"/>
    <w:rsid w:val="00EC03BE"/>
    <w:rsid w:val="00EC4AE7"/>
    <w:rsid w:val="00F20B53"/>
    <w:rsid w:val="00F44DA2"/>
    <w:rsid w:val="00F63F08"/>
    <w:rsid w:val="00F714F7"/>
    <w:rsid w:val="00F82115"/>
    <w:rsid w:val="00F966F4"/>
    <w:rsid w:val="00FA3DF7"/>
    <w:rsid w:val="00FC2645"/>
    <w:rsid w:val="00FD1607"/>
    <w:rsid w:val="00FD2FF5"/>
    <w:rsid w:val="00FD77D1"/>
    <w:rsid w:val="00FF4C64"/>
    <w:rsid w:val="0108BF04"/>
    <w:rsid w:val="037715C3"/>
    <w:rsid w:val="040A4FE4"/>
    <w:rsid w:val="044107B5"/>
    <w:rsid w:val="04C5B3BE"/>
    <w:rsid w:val="04DD4E3D"/>
    <w:rsid w:val="052B2621"/>
    <w:rsid w:val="05BEB58B"/>
    <w:rsid w:val="063B44FB"/>
    <w:rsid w:val="07F57CBB"/>
    <w:rsid w:val="08729CB8"/>
    <w:rsid w:val="0A197F99"/>
    <w:rsid w:val="0AB676D5"/>
    <w:rsid w:val="0BF4892D"/>
    <w:rsid w:val="0CA6757E"/>
    <w:rsid w:val="0D7733F7"/>
    <w:rsid w:val="0DA495FE"/>
    <w:rsid w:val="0E1FB2F2"/>
    <w:rsid w:val="0F4CFF53"/>
    <w:rsid w:val="11FCDEC9"/>
    <w:rsid w:val="1340C4DB"/>
    <w:rsid w:val="1371D68D"/>
    <w:rsid w:val="14D5310F"/>
    <w:rsid w:val="15974F1C"/>
    <w:rsid w:val="16937EEC"/>
    <w:rsid w:val="18C0BAC1"/>
    <w:rsid w:val="1A0D97D1"/>
    <w:rsid w:val="1C1B4BC5"/>
    <w:rsid w:val="1C596D1B"/>
    <w:rsid w:val="1D0F1291"/>
    <w:rsid w:val="1D491D7C"/>
    <w:rsid w:val="1DDD5211"/>
    <w:rsid w:val="1F81A1EF"/>
    <w:rsid w:val="1F9B3C46"/>
    <w:rsid w:val="20643C74"/>
    <w:rsid w:val="213F9B5B"/>
    <w:rsid w:val="22D1955D"/>
    <w:rsid w:val="2311F152"/>
    <w:rsid w:val="24ABA51E"/>
    <w:rsid w:val="24B7636C"/>
    <w:rsid w:val="24E8B632"/>
    <w:rsid w:val="26EBFE5D"/>
    <w:rsid w:val="28337830"/>
    <w:rsid w:val="29F1683C"/>
    <w:rsid w:val="2E748267"/>
    <w:rsid w:val="343F3528"/>
    <w:rsid w:val="34774696"/>
    <w:rsid w:val="3717464B"/>
    <w:rsid w:val="37785A7B"/>
    <w:rsid w:val="382F4350"/>
    <w:rsid w:val="39AE579A"/>
    <w:rsid w:val="3AA58D79"/>
    <w:rsid w:val="3AE8B474"/>
    <w:rsid w:val="3BE51AEF"/>
    <w:rsid w:val="3EF10A7F"/>
    <w:rsid w:val="3F97A4A4"/>
    <w:rsid w:val="40BA36DB"/>
    <w:rsid w:val="40DF7C58"/>
    <w:rsid w:val="4134B1D6"/>
    <w:rsid w:val="41355C15"/>
    <w:rsid w:val="41FFD6D0"/>
    <w:rsid w:val="42AF8457"/>
    <w:rsid w:val="443469B5"/>
    <w:rsid w:val="44476DC0"/>
    <w:rsid w:val="450B5EC1"/>
    <w:rsid w:val="451EDA65"/>
    <w:rsid w:val="47BB97B5"/>
    <w:rsid w:val="47F7605F"/>
    <w:rsid w:val="48FA4973"/>
    <w:rsid w:val="49BCFAB6"/>
    <w:rsid w:val="4A646873"/>
    <w:rsid w:val="4B0C1757"/>
    <w:rsid w:val="4B2BE564"/>
    <w:rsid w:val="4BF7894A"/>
    <w:rsid w:val="4C01D7F6"/>
    <w:rsid w:val="4CADA6BF"/>
    <w:rsid w:val="4CBC9DD9"/>
    <w:rsid w:val="4D3DC67E"/>
    <w:rsid w:val="4D4BCF89"/>
    <w:rsid w:val="4D8D812E"/>
    <w:rsid w:val="4EA78E25"/>
    <w:rsid w:val="4EDF18A9"/>
    <w:rsid w:val="4F15B4BF"/>
    <w:rsid w:val="4F8CB0C0"/>
    <w:rsid w:val="50D7F480"/>
    <w:rsid w:val="51B8E883"/>
    <w:rsid w:val="52BAFE50"/>
    <w:rsid w:val="53D9EE34"/>
    <w:rsid w:val="5495FF3E"/>
    <w:rsid w:val="54A39176"/>
    <w:rsid w:val="558B93D1"/>
    <w:rsid w:val="580FD0DD"/>
    <w:rsid w:val="61936DC4"/>
    <w:rsid w:val="64C5F8A2"/>
    <w:rsid w:val="663C36DF"/>
    <w:rsid w:val="66449974"/>
    <w:rsid w:val="6743059A"/>
    <w:rsid w:val="68A63F30"/>
    <w:rsid w:val="68F704E0"/>
    <w:rsid w:val="69988AB2"/>
    <w:rsid w:val="6B7E1C93"/>
    <w:rsid w:val="6C2C6C48"/>
    <w:rsid w:val="6E7EDCD8"/>
    <w:rsid w:val="6ECA1E86"/>
    <w:rsid w:val="720F2D49"/>
    <w:rsid w:val="72B1C541"/>
    <w:rsid w:val="72E43AA8"/>
    <w:rsid w:val="74070BCC"/>
    <w:rsid w:val="74305F7D"/>
    <w:rsid w:val="781F7257"/>
    <w:rsid w:val="78AC3D54"/>
    <w:rsid w:val="78DEAD0B"/>
    <w:rsid w:val="793842D6"/>
    <w:rsid w:val="79754A02"/>
    <w:rsid w:val="7BF3CBBD"/>
    <w:rsid w:val="7CB6F7D5"/>
    <w:rsid w:val="7CBFEC57"/>
    <w:rsid w:val="7CC617C9"/>
    <w:rsid w:val="7D2B1BAC"/>
    <w:rsid w:val="7D582025"/>
    <w:rsid w:val="7EE7F38D"/>
    <w:rsid w:val="7F3B6E32"/>
    <w:rsid w:val="7F67A79C"/>
    <w:rsid w:val="7F732A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F03E0"/>
  <w15:docId w15:val="{D2B40602-E287-4FE5-92BC-BA8F2CDF8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51558"/>
    <w:pPr>
      <w:suppressAutoHyphens/>
      <w:autoSpaceDN w:val="0"/>
      <w:spacing w:line="249" w:lineRule="auto"/>
    </w:pPr>
    <w:rPr>
      <w:rFonts w:ascii="Calibri" w:eastAsia="Calibri" w:hAnsi="Calibri" w:cs="Arial"/>
      <w:kern w:val="0"/>
    </w:rPr>
  </w:style>
  <w:style w:type="paragraph" w:styleId="Naslov1">
    <w:name w:val="heading 1"/>
    <w:basedOn w:val="Navaden"/>
    <w:next w:val="Navaden"/>
    <w:link w:val="Naslov1Znak"/>
    <w:uiPriority w:val="9"/>
    <w:qFormat/>
    <w:rsid w:val="002515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515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51558"/>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51558"/>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51558"/>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51558"/>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51558"/>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51558"/>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51558"/>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5155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5155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5155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5155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5155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5155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5155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5155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51558"/>
    <w:rPr>
      <w:rFonts w:eastAsiaTheme="majorEastAsia" w:cstheme="majorBidi"/>
      <w:color w:val="272727" w:themeColor="text1" w:themeTint="D8"/>
    </w:rPr>
  </w:style>
  <w:style w:type="paragraph" w:styleId="Naslov">
    <w:name w:val="Title"/>
    <w:basedOn w:val="Navaden"/>
    <w:next w:val="Navaden"/>
    <w:link w:val="NaslovZnak"/>
    <w:uiPriority w:val="10"/>
    <w:qFormat/>
    <w:rsid w:val="002515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5155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51558"/>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5155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51558"/>
    <w:pPr>
      <w:spacing w:before="160"/>
      <w:jc w:val="center"/>
    </w:pPr>
    <w:rPr>
      <w:i/>
      <w:iCs/>
      <w:color w:val="404040" w:themeColor="text1" w:themeTint="BF"/>
    </w:rPr>
  </w:style>
  <w:style w:type="character" w:customStyle="1" w:styleId="CitatZnak">
    <w:name w:val="Citat Znak"/>
    <w:basedOn w:val="Privzetapisavaodstavka"/>
    <w:link w:val="Citat"/>
    <w:uiPriority w:val="29"/>
    <w:rsid w:val="00251558"/>
    <w:rPr>
      <w:i/>
      <w:iCs/>
      <w:color w:val="404040" w:themeColor="text1" w:themeTint="BF"/>
    </w:rPr>
  </w:style>
  <w:style w:type="paragraph" w:styleId="Odstavekseznama">
    <w:name w:val="List Paragraph"/>
    <w:basedOn w:val="Navaden"/>
    <w:qFormat/>
    <w:rsid w:val="00251558"/>
    <w:pPr>
      <w:ind w:left="720"/>
      <w:contextualSpacing/>
    </w:pPr>
  </w:style>
  <w:style w:type="character" w:styleId="Intenzivenpoudarek">
    <w:name w:val="Intense Emphasis"/>
    <w:basedOn w:val="Privzetapisavaodstavka"/>
    <w:uiPriority w:val="21"/>
    <w:qFormat/>
    <w:rsid w:val="00251558"/>
    <w:rPr>
      <w:i/>
      <w:iCs/>
      <w:color w:val="0F4761" w:themeColor="accent1" w:themeShade="BF"/>
    </w:rPr>
  </w:style>
  <w:style w:type="paragraph" w:styleId="Intenzivencitat">
    <w:name w:val="Intense Quote"/>
    <w:basedOn w:val="Navaden"/>
    <w:next w:val="Navaden"/>
    <w:link w:val="IntenzivencitatZnak"/>
    <w:uiPriority w:val="30"/>
    <w:qFormat/>
    <w:rsid w:val="002515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51558"/>
    <w:rPr>
      <w:i/>
      <w:iCs/>
      <w:color w:val="0F4761" w:themeColor="accent1" w:themeShade="BF"/>
    </w:rPr>
  </w:style>
  <w:style w:type="character" w:styleId="Intenzivensklic">
    <w:name w:val="Intense Reference"/>
    <w:basedOn w:val="Privzetapisavaodstavka"/>
    <w:uiPriority w:val="32"/>
    <w:qFormat/>
    <w:rsid w:val="00251558"/>
    <w:rPr>
      <w:b/>
      <w:bCs/>
      <w:smallCaps/>
      <w:color w:val="0F4761" w:themeColor="accent1" w:themeShade="BF"/>
      <w:spacing w:val="5"/>
    </w:rPr>
  </w:style>
  <w:style w:type="paragraph" w:styleId="Brezrazmikov">
    <w:name w:val="No Spacing"/>
    <w:rsid w:val="00251558"/>
    <w:pPr>
      <w:suppressAutoHyphens/>
      <w:autoSpaceDN w:val="0"/>
      <w:spacing w:after="0" w:line="240" w:lineRule="auto"/>
    </w:pPr>
    <w:rPr>
      <w:rFonts w:ascii="Calibri" w:eastAsia="Calibri" w:hAnsi="Calibri" w:cs="Arial"/>
      <w:kern w:val="0"/>
    </w:rPr>
  </w:style>
  <w:style w:type="character" w:styleId="Pripombasklic">
    <w:name w:val="annotation reference"/>
    <w:basedOn w:val="Privzetapisavaodstavka"/>
    <w:uiPriority w:val="99"/>
    <w:semiHidden/>
    <w:unhideWhenUsed/>
    <w:rsid w:val="002721FE"/>
    <w:rPr>
      <w:sz w:val="16"/>
      <w:szCs w:val="16"/>
    </w:rPr>
  </w:style>
  <w:style w:type="paragraph" w:styleId="Pripombabesedilo">
    <w:name w:val="annotation text"/>
    <w:basedOn w:val="Navaden"/>
    <w:link w:val="PripombabesediloZnak"/>
    <w:uiPriority w:val="99"/>
    <w:unhideWhenUsed/>
    <w:rsid w:val="002721FE"/>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1FE"/>
    <w:rPr>
      <w:rFonts w:ascii="Calibri" w:eastAsia="Calibri" w:hAnsi="Calibri" w:cs="Arial"/>
      <w:kern w:val="0"/>
      <w:sz w:val="20"/>
      <w:szCs w:val="20"/>
    </w:rPr>
  </w:style>
  <w:style w:type="paragraph" w:styleId="Zadevapripombe">
    <w:name w:val="annotation subject"/>
    <w:basedOn w:val="Pripombabesedilo"/>
    <w:next w:val="Pripombabesedilo"/>
    <w:link w:val="ZadevapripombeZnak"/>
    <w:uiPriority w:val="99"/>
    <w:semiHidden/>
    <w:unhideWhenUsed/>
    <w:rsid w:val="002721FE"/>
    <w:rPr>
      <w:b/>
      <w:bCs/>
    </w:rPr>
  </w:style>
  <w:style w:type="character" w:customStyle="1" w:styleId="ZadevapripombeZnak">
    <w:name w:val="Zadeva pripombe Znak"/>
    <w:basedOn w:val="PripombabesediloZnak"/>
    <w:link w:val="Zadevapripombe"/>
    <w:uiPriority w:val="99"/>
    <w:semiHidden/>
    <w:rsid w:val="002721FE"/>
    <w:rPr>
      <w:rFonts w:ascii="Calibri" w:eastAsia="Calibri" w:hAnsi="Calibri" w:cs="Arial"/>
      <w:b/>
      <w:bCs/>
      <w:kern w:val="0"/>
      <w:sz w:val="20"/>
      <w:szCs w:val="20"/>
    </w:rPr>
  </w:style>
  <w:style w:type="paragraph" w:styleId="Revizija">
    <w:name w:val="Revision"/>
    <w:hidden/>
    <w:uiPriority w:val="99"/>
    <w:semiHidden/>
    <w:rsid w:val="00F966F4"/>
    <w:pPr>
      <w:spacing w:after="0" w:line="240" w:lineRule="auto"/>
    </w:pPr>
    <w:rPr>
      <w:rFonts w:ascii="Calibri" w:eastAsia="Calibri" w:hAnsi="Calibri" w:cs="Arial"/>
      <w:kern w:val="0"/>
    </w:rPr>
  </w:style>
  <w:style w:type="paragraph" w:styleId="Besedilooblaka">
    <w:name w:val="Balloon Text"/>
    <w:basedOn w:val="Navaden"/>
    <w:link w:val="BesedilooblakaZnak"/>
    <w:uiPriority w:val="99"/>
    <w:semiHidden/>
    <w:unhideWhenUsed/>
    <w:rsid w:val="00303A2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03A24"/>
    <w:rPr>
      <w:rFonts w:ascii="Tahoma" w:eastAsia="Calibri" w:hAnsi="Tahoma" w:cs="Tahoma"/>
      <w:kern w:val="0"/>
      <w:sz w:val="16"/>
      <w:szCs w:val="16"/>
    </w:rPr>
  </w:style>
  <w:style w:type="character" w:customStyle="1" w:styleId="cf01">
    <w:name w:val="cf01"/>
    <w:basedOn w:val="Privzetapisavaodstavka"/>
    <w:rsid w:val="00F82115"/>
    <w:rPr>
      <w:rFonts w:ascii="Segoe UI" w:hAnsi="Segoe UI" w:cs="Segoe UI" w:hint="default"/>
      <w:sz w:val="18"/>
      <w:szCs w:val="18"/>
    </w:rPr>
  </w:style>
  <w:style w:type="paragraph" w:customStyle="1" w:styleId="pf0">
    <w:name w:val="pf0"/>
    <w:basedOn w:val="Navaden"/>
    <w:rsid w:val="0045282C"/>
    <w:pPr>
      <w:suppressAutoHyphens w:val="0"/>
      <w:autoSpaceDN/>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675FB9"/>
    <w:rPr>
      <w:color w:val="467886" w:themeColor="hyperlink"/>
      <w:u w:val="single"/>
    </w:rPr>
  </w:style>
  <w:style w:type="character" w:styleId="Nerazreenaomemba">
    <w:name w:val="Unresolved Mention"/>
    <w:basedOn w:val="Privzetapisavaodstavka"/>
    <w:uiPriority w:val="99"/>
    <w:semiHidden/>
    <w:unhideWhenUsed/>
    <w:rsid w:val="00675F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022400">
      <w:bodyDiv w:val="1"/>
      <w:marLeft w:val="0"/>
      <w:marRight w:val="0"/>
      <w:marTop w:val="0"/>
      <w:marBottom w:val="0"/>
      <w:divBdr>
        <w:top w:val="none" w:sz="0" w:space="0" w:color="auto"/>
        <w:left w:val="none" w:sz="0" w:space="0" w:color="auto"/>
        <w:bottom w:val="none" w:sz="0" w:space="0" w:color="auto"/>
        <w:right w:val="none" w:sz="0" w:space="0" w:color="auto"/>
      </w:divBdr>
    </w:div>
    <w:div w:id="77406457">
      <w:bodyDiv w:val="1"/>
      <w:marLeft w:val="0"/>
      <w:marRight w:val="0"/>
      <w:marTop w:val="0"/>
      <w:marBottom w:val="0"/>
      <w:divBdr>
        <w:top w:val="none" w:sz="0" w:space="0" w:color="auto"/>
        <w:left w:val="none" w:sz="0" w:space="0" w:color="auto"/>
        <w:bottom w:val="none" w:sz="0" w:space="0" w:color="auto"/>
        <w:right w:val="none" w:sz="0" w:space="0" w:color="auto"/>
      </w:divBdr>
    </w:div>
    <w:div w:id="1438408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www.uradni-list.si/glasilo-uradni-list-rs/vsebina/2024-01-282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FFB4B9E16DDF4CA340BC6E2539AA8C" ma:contentTypeVersion="6" ma:contentTypeDescription="Create a new document." ma:contentTypeScope="" ma:versionID="4da938bc88e8509ef73125d622ae112e">
  <xsd:schema xmlns:xsd="http://www.w3.org/2001/XMLSchema" xmlns:xs="http://www.w3.org/2001/XMLSchema" xmlns:p="http://schemas.microsoft.com/office/2006/metadata/properties" xmlns:ns2="7ddaa2bb-df9f-4d4f-8d51-7c8ecb22448f" xmlns:ns3="e4a81556-030c-404f-88d8-24020ba157a4" targetNamespace="http://schemas.microsoft.com/office/2006/metadata/properties" ma:root="true" ma:fieldsID="4b86ff9d97612e35d3ef9f28dae553c0" ns2:_="" ns3:_="">
    <xsd:import namespace="7ddaa2bb-df9f-4d4f-8d51-7c8ecb22448f"/>
    <xsd:import namespace="e4a81556-030c-404f-88d8-24020ba157a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daa2bb-df9f-4d4f-8d51-7c8ecb2244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a81556-030c-404f-88d8-24020ba157a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BB680CE-9BB7-42F9-9641-85267B5CF3C2}">
  <ds:schemaRefs>
    <ds:schemaRef ds:uri="http://schemas.microsoft.com/sharepoint/v3/contenttype/forms"/>
  </ds:schemaRefs>
</ds:datastoreItem>
</file>

<file path=customXml/itemProps2.xml><?xml version="1.0" encoding="utf-8"?>
<ds:datastoreItem xmlns:ds="http://schemas.openxmlformats.org/officeDocument/2006/customXml" ds:itemID="{A5B7C55C-FCAA-4891-BD09-DC1F27A67D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daa2bb-df9f-4d4f-8d51-7c8ecb22448f"/>
    <ds:schemaRef ds:uri="e4a81556-030c-404f-88d8-24020ba157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34257E-0A17-4894-AB38-1DAA83FFD1B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3483678-B349-43B7-A378-F9529F778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2</Pages>
  <Words>327</Words>
  <Characters>1868</Characters>
  <Application>Microsoft Office Word</Application>
  <DocSecurity>0</DocSecurity>
  <Lines>15</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Lalić</dc:creator>
  <cp:keywords/>
  <dc:description/>
  <cp:lastModifiedBy>Tjaša Barbara Kump</cp:lastModifiedBy>
  <cp:revision>5</cp:revision>
  <cp:lastPrinted>2025-10-21T09:41:00Z</cp:lastPrinted>
  <dcterms:created xsi:type="dcterms:W3CDTF">2025-10-23T06:42:00Z</dcterms:created>
  <dcterms:modified xsi:type="dcterms:W3CDTF">2025-10-23T13:03:00Z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0x01010011FFB4B9E16DDF4CA340BC6E2539AA8C</vt:lpwstr>
  </property>
</Properties>
</file>