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C7B035" w14:textId="77777777" w:rsidR="000A4713" w:rsidRPr="00A9231D" w:rsidRDefault="000A4713" w:rsidP="000A4713">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eastAsia="sl-SI"/>
        </w:rPr>
        <w:drawing>
          <wp:inline distT="0" distB="0" distL="0" distR="0" wp14:anchorId="4B3B1317" wp14:editId="34582CD4">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FBFC01D" w14:textId="35BC81D4" w:rsidR="000A4713" w:rsidRPr="00A9231D" w:rsidRDefault="000A4713" w:rsidP="000A4713">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0A39F0BB" w14:textId="1BCD806E" w:rsidR="000A4713" w:rsidRPr="00A9231D" w:rsidRDefault="000A4713" w:rsidP="000A4713">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6BD4E164" w14:textId="35C4AA58" w:rsidR="000A4713" w:rsidRPr="00A9231D" w:rsidRDefault="000A4713" w:rsidP="000A4713">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60D7A0A7" w14:textId="54C7B627" w:rsidR="000A4713" w:rsidRPr="00A9231D" w:rsidRDefault="000A4713" w:rsidP="000A4713">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47BF1BAD" w14:textId="77777777" w:rsidR="002F218D" w:rsidRDefault="002F218D" w:rsidP="00D51D01">
      <w:pPr>
        <w:pStyle w:val="ZADEVA"/>
        <w:tabs>
          <w:tab w:val="clear" w:pos="1701"/>
          <w:tab w:val="left" w:pos="0"/>
        </w:tabs>
        <w:ind w:left="0" w:firstLine="0"/>
        <w:jc w:val="center"/>
        <w:rPr>
          <w:lang w:val="sl-SI"/>
        </w:rPr>
      </w:pPr>
    </w:p>
    <w:p w14:paraId="676F4386" w14:textId="77777777" w:rsidR="000A4713" w:rsidRDefault="000A4713" w:rsidP="00D51D01">
      <w:pPr>
        <w:pStyle w:val="ZADEVA"/>
        <w:tabs>
          <w:tab w:val="clear" w:pos="1701"/>
          <w:tab w:val="left" w:pos="0"/>
        </w:tabs>
        <w:ind w:left="0" w:firstLine="0"/>
        <w:jc w:val="center"/>
        <w:rPr>
          <w:lang w:val="sl-SI"/>
        </w:rPr>
      </w:pPr>
    </w:p>
    <w:p w14:paraId="43881FC7" w14:textId="77777777" w:rsidR="000A4713" w:rsidRPr="002760DC" w:rsidRDefault="000A4713" w:rsidP="000A4713">
      <w:pPr>
        <w:pStyle w:val="datumtevilka"/>
      </w:pPr>
      <w:bookmarkStart w:id="1" w:name="_Hlk61014710"/>
      <w:bookmarkEnd w:id="1"/>
      <w:r w:rsidRPr="002760DC">
        <w:rPr>
          <w:rFonts w:cs="Arial"/>
          <w:color w:val="000000"/>
        </w:rPr>
        <w:t>EVA:</w:t>
      </w:r>
      <w:r w:rsidRPr="002760DC">
        <w:rPr>
          <w:rFonts w:cs="Arial"/>
          <w:color w:val="000000"/>
        </w:rPr>
        <w:tab/>
      </w:r>
      <w:r>
        <w:rPr>
          <w:rFonts w:cs="Arial"/>
          <w:color w:val="000000"/>
        </w:rPr>
        <w:t>2023-2180-0053</w:t>
      </w:r>
    </w:p>
    <w:p w14:paraId="5837EADC" w14:textId="77777777" w:rsidR="000A4713" w:rsidRPr="002760DC" w:rsidRDefault="000A4713" w:rsidP="000A4713">
      <w:pPr>
        <w:pStyle w:val="datumtevilka"/>
      </w:pPr>
      <w:r w:rsidRPr="002760DC">
        <w:t xml:space="preserve">Številka: </w:t>
      </w:r>
      <w:r w:rsidRPr="002760DC">
        <w:tab/>
      </w:r>
      <w:r>
        <w:rPr>
          <w:rFonts w:cs="Arial"/>
          <w:color w:val="000000"/>
        </w:rPr>
        <w:t>00704-191/2025/13</w:t>
      </w:r>
    </w:p>
    <w:p w14:paraId="7439E464" w14:textId="77777777" w:rsidR="000A4713" w:rsidRPr="002760DC" w:rsidRDefault="000A4713" w:rsidP="000A4713">
      <w:pPr>
        <w:pStyle w:val="datumtevilka"/>
      </w:pPr>
      <w:r>
        <w:t>Datum:</w:t>
      </w:r>
      <w:r w:rsidRPr="002760DC">
        <w:tab/>
      </w:r>
      <w:r>
        <w:rPr>
          <w:rFonts w:cs="Arial"/>
          <w:color w:val="000000"/>
        </w:rPr>
        <w:t>26. 9. 2025</w:t>
      </w:r>
      <w:r w:rsidRPr="002760DC">
        <w:t xml:space="preserve"> </w:t>
      </w:r>
    </w:p>
    <w:p w14:paraId="6BFBD4CD" w14:textId="77777777" w:rsidR="000A4713" w:rsidRPr="002760DC" w:rsidRDefault="000A4713" w:rsidP="000A4713"/>
    <w:p w14:paraId="371F9BB5" w14:textId="77777777" w:rsidR="000A4713" w:rsidRDefault="000A4713" w:rsidP="000A4713">
      <w:pPr>
        <w:autoSpaceDE w:val="0"/>
        <w:autoSpaceDN w:val="0"/>
        <w:adjustRightInd w:val="0"/>
        <w:rPr>
          <w:rFonts w:cs="Arial"/>
          <w:color w:val="000000"/>
          <w:szCs w:val="20"/>
        </w:rPr>
      </w:pPr>
    </w:p>
    <w:p w14:paraId="2E6794BD" w14:textId="0F80B3B5" w:rsidR="000A4713" w:rsidRPr="000A4713" w:rsidRDefault="000A4713" w:rsidP="000A4713">
      <w:pPr>
        <w:jc w:val="center"/>
        <w:rPr>
          <w:rFonts w:cs="Arial"/>
          <w:b/>
          <w:color w:val="000000"/>
          <w:szCs w:val="20"/>
        </w:rPr>
      </w:pPr>
      <w:r w:rsidRPr="000A4713">
        <w:rPr>
          <w:rFonts w:cs="Arial"/>
          <w:b/>
          <w:szCs w:val="20"/>
        </w:rPr>
        <w:t>P</w:t>
      </w:r>
      <w:r w:rsidRPr="000A4713">
        <w:rPr>
          <w:rFonts w:cs="Arial"/>
          <w:b/>
          <w:szCs w:val="20"/>
        </w:rPr>
        <w:t>redlog</w:t>
      </w:r>
      <w:r w:rsidRPr="000A4713">
        <w:rPr>
          <w:rFonts w:cs="Arial"/>
          <w:b/>
          <w:szCs w:val="20"/>
        </w:rPr>
        <w:t xml:space="preserve"> amandmajev </w:t>
      </w:r>
      <w:r w:rsidRPr="000A4713">
        <w:rPr>
          <w:rFonts w:cs="Arial"/>
          <w:b/>
          <w:color w:val="000000"/>
          <w:szCs w:val="20"/>
        </w:rPr>
        <w:t>k Predlogu zakona o Poslovnem registru Slovenije</w:t>
      </w:r>
    </w:p>
    <w:p w14:paraId="15DD1F88" w14:textId="77777777" w:rsidR="00F93125" w:rsidRDefault="00F93125" w:rsidP="00D51D01">
      <w:pPr>
        <w:jc w:val="both"/>
        <w:rPr>
          <w:rFonts w:cs="Arial"/>
          <w:b/>
          <w:szCs w:val="20"/>
        </w:rPr>
      </w:pPr>
    </w:p>
    <w:p w14:paraId="716B8C3D" w14:textId="77777777" w:rsidR="009815AE" w:rsidRPr="00DE4B50" w:rsidRDefault="009815AE" w:rsidP="009815AE">
      <w:pPr>
        <w:jc w:val="both"/>
        <w:rPr>
          <w:rFonts w:cs="Arial"/>
          <w:b/>
          <w:bCs/>
          <w:szCs w:val="20"/>
        </w:rPr>
      </w:pPr>
      <w:r w:rsidRPr="00DE4B50">
        <w:rPr>
          <w:rFonts w:cs="Arial"/>
          <w:b/>
          <w:bCs/>
          <w:szCs w:val="20"/>
        </w:rPr>
        <w:t>K 4. členu:</w:t>
      </w:r>
    </w:p>
    <w:p w14:paraId="45EFE876" w14:textId="77777777" w:rsidR="009815AE" w:rsidRPr="00DE4B50" w:rsidRDefault="009815AE" w:rsidP="009815AE">
      <w:pPr>
        <w:jc w:val="both"/>
        <w:rPr>
          <w:rFonts w:cs="Arial"/>
          <w:szCs w:val="20"/>
        </w:rPr>
      </w:pPr>
    </w:p>
    <w:p w14:paraId="1FB5CAB7" w14:textId="77777777" w:rsidR="009815AE" w:rsidRPr="00DE4B50" w:rsidRDefault="009815AE" w:rsidP="009815AE">
      <w:pPr>
        <w:jc w:val="both"/>
        <w:rPr>
          <w:rFonts w:cs="Arial"/>
          <w:szCs w:val="20"/>
        </w:rPr>
      </w:pPr>
      <w:r w:rsidRPr="00DE4B50">
        <w:rPr>
          <w:rFonts w:cs="Arial"/>
          <w:szCs w:val="20"/>
        </w:rPr>
        <w:t>Za besedilom člena, ki se označi kot prvi odstavek, se doda nov drugi odstavek, ki se glasi:</w:t>
      </w:r>
    </w:p>
    <w:p w14:paraId="1C2E8BC6" w14:textId="77777777" w:rsidR="009815AE" w:rsidRPr="00DE4B50" w:rsidRDefault="009815AE" w:rsidP="009815AE">
      <w:pPr>
        <w:jc w:val="both"/>
        <w:rPr>
          <w:rFonts w:cs="Arial"/>
          <w:szCs w:val="20"/>
        </w:rPr>
      </w:pPr>
    </w:p>
    <w:p w14:paraId="40B4F4BC" w14:textId="77777777" w:rsidR="009815AE" w:rsidRPr="00DE4B50" w:rsidRDefault="009815AE" w:rsidP="009815AE">
      <w:pPr>
        <w:jc w:val="both"/>
        <w:rPr>
          <w:rFonts w:cs="Arial"/>
          <w:szCs w:val="20"/>
        </w:rPr>
      </w:pPr>
      <w:r w:rsidRPr="00DE4B50">
        <w:rPr>
          <w:rFonts w:cs="Arial"/>
          <w:szCs w:val="20"/>
        </w:rPr>
        <w:t>»(2) Prejšnji odstavek se ne uporablja za subjekte vpisa iz VII. poglavja in 2. podpoglavja IX. poglavja tega zakona.«.</w:t>
      </w:r>
    </w:p>
    <w:p w14:paraId="791DA6E9" w14:textId="77777777" w:rsidR="009815AE" w:rsidRPr="00DE4B50" w:rsidRDefault="009815AE" w:rsidP="009815AE">
      <w:pPr>
        <w:jc w:val="both"/>
        <w:rPr>
          <w:rFonts w:cs="Arial"/>
          <w:szCs w:val="20"/>
        </w:rPr>
      </w:pPr>
    </w:p>
    <w:p w14:paraId="019937F4" w14:textId="77777777" w:rsidR="009815AE" w:rsidRPr="00DE4B50" w:rsidRDefault="009815AE" w:rsidP="009815AE">
      <w:pPr>
        <w:jc w:val="both"/>
        <w:rPr>
          <w:rFonts w:cs="Arial"/>
          <w:b/>
          <w:bCs/>
          <w:szCs w:val="20"/>
        </w:rPr>
      </w:pPr>
      <w:r w:rsidRPr="00DE4B50">
        <w:rPr>
          <w:rFonts w:cs="Arial"/>
          <w:b/>
          <w:bCs/>
          <w:szCs w:val="20"/>
        </w:rPr>
        <w:t>Obrazložitev:</w:t>
      </w:r>
    </w:p>
    <w:p w14:paraId="6E043021" w14:textId="77777777" w:rsidR="009815AE" w:rsidRPr="00DE4B50" w:rsidRDefault="009815AE" w:rsidP="009815AE">
      <w:pPr>
        <w:jc w:val="both"/>
        <w:rPr>
          <w:rFonts w:cs="Arial"/>
          <w:szCs w:val="20"/>
        </w:rPr>
      </w:pPr>
    </w:p>
    <w:p w14:paraId="31B74D70" w14:textId="77777777" w:rsidR="009815AE" w:rsidRPr="00DE4B50" w:rsidRDefault="009815AE" w:rsidP="009815AE">
      <w:pPr>
        <w:jc w:val="both"/>
        <w:rPr>
          <w:rFonts w:cs="Arial"/>
          <w:szCs w:val="20"/>
        </w:rPr>
      </w:pPr>
      <w:r w:rsidRPr="00DE4B50">
        <w:rPr>
          <w:rFonts w:cs="Arial"/>
          <w:szCs w:val="20"/>
        </w:rPr>
        <w:t xml:space="preserve">Poslovni register Slovenije (v nadaljnjem besedilu: poslovni register) je primarni register za poslovne subjekte in njihove podružnice, za katere zakon določa, da se vpišejo samo v poslovni register, ali ki se ustanovijo neposredno z zakonom in se ne vpišejo v drug (primarni) register ali uradno evidenco, ter za dele subjektov vpisa. </w:t>
      </w:r>
    </w:p>
    <w:p w14:paraId="602292D5" w14:textId="77777777" w:rsidR="009815AE" w:rsidRPr="00DE4B50" w:rsidRDefault="009815AE" w:rsidP="009815AE">
      <w:pPr>
        <w:jc w:val="both"/>
        <w:rPr>
          <w:rFonts w:cs="Arial"/>
          <w:szCs w:val="20"/>
        </w:rPr>
      </w:pPr>
    </w:p>
    <w:p w14:paraId="2967EAB8" w14:textId="729D400E" w:rsidR="009815AE" w:rsidRPr="008550D2" w:rsidRDefault="009815AE" w:rsidP="009815AE">
      <w:pPr>
        <w:jc w:val="both"/>
        <w:rPr>
          <w:rFonts w:cs="Arial"/>
          <w:szCs w:val="20"/>
        </w:rPr>
      </w:pPr>
      <w:r w:rsidRPr="00DE4B50">
        <w:rPr>
          <w:rFonts w:cs="Arial"/>
          <w:szCs w:val="20"/>
        </w:rPr>
        <w:t xml:space="preserve">Za druge je poslovni register sekundarni ali izvedeni register. V poslovni register se vpišejo šele po vpisu v primarni register ali uradno evidenco oziroma hkrati z vpisom v poslovni register. Pravila o načelu zaupanja in/ali učinkih vpisa v primarni register ali uradno evidenco ureja področna sektorska zakonodaja. Zakon o sodnem registru (Uradni list RS, št. 54/07 – uradno prečiščeno besedilo, 65/08, 49/09, 82/13 – ZGD-1H, 17/15, 54/17, 16/19 – ZNP-1, 75/23 in 102/23 – ZViS-M; v nadaljnjem besedilu: ZSReg), ki ureja sodni register in določa podatke, ki se vpišejo v sodni register, med drugim ureja tudi vprašanje javnosti podatkov in učinkov vpisa. O vpisu podatkov v sodni register odloča sodišče. Sodni register je javna knjiga, medtem ko ima vpis posameznega podatka v sodni register nasproti tretjim pravne učinke od dneva objave vpisa podatka v sodni register, če zakon ne določa drugače. Zakon o društvih </w:t>
      </w:r>
      <w:r w:rsidR="003603DA" w:rsidRPr="00DE4B50">
        <w:rPr>
          <w:rFonts w:cs="Arial"/>
          <w:szCs w:val="20"/>
        </w:rPr>
        <w:t>(Uradni list RS, št. 64/11</w:t>
      </w:r>
      <w:r w:rsidR="003603DA" w:rsidRPr="00721E09">
        <w:rPr>
          <w:rFonts w:cs="Arial"/>
          <w:szCs w:val="20"/>
        </w:rPr>
        <w:t xml:space="preserve"> – uradno prečiščeno besedilo in 21/18 – ZNOrg</w:t>
      </w:r>
      <w:r w:rsidR="003603DA">
        <w:rPr>
          <w:rFonts w:cs="Arial"/>
          <w:szCs w:val="20"/>
        </w:rPr>
        <w:t xml:space="preserve">; </w:t>
      </w:r>
      <w:r w:rsidR="003603DA" w:rsidRPr="00BC5D96">
        <w:rPr>
          <w:rFonts w:cs="Arial"/>
          <w:color w:val="000000" w:themeColor="text1"/>
          <w:szCs w:val="20"/>
        </w:rPr>
        <w:t>v nadaljnjem besedilu: ZDru-1</w:t>
      </w:r>
      <w:r w:rsidR="003603DA" w:rsidRPr="00254D57">
        <w:rPr>
          <w:rFonts w:cs="Arial"/>
          <w:szCs w:val="20"/>
        </w:rPr>
        <w:t xml:space="preserve">) </w:t>
      </w:r>
      <w:r w:rsidRPr="00254D57">
        <w:rPr>
          <w:rFonts w:cs="Arial"/>
          <w:szCs w:val="20"/>
        </w:rPr>
        <w:t>določa, da sta register društev in register podružnic tujih društev namenjena vpisu in javni objavi</w:t>
      </w:r>
      <w:r w:rsidRPr="008550D2">
        <w:rPr>
          <w:rFonts w:cs="Arial"/>
          <w:szCs w:val="20"/>
        </w:rPr>
        <w:t xml:space="preserve"> podatkov o pravno pomembnih dejstvih o društvih. Podatki, vpisani v registra, so z izjemno osebnih podatkov javni in se jih sme pregledovati, prepisovati ali zahtevati njihov vpis.</w:t>
      </w:r>
    </w:p>
    <w:p w14:paraId="12A4598E" w14:textId="77777777" w:rsidR="009815AE" w:rsidRPr="008550D2" w:rsidRDefault="009815AE" w:rsidP="009815AE">
      <w:pPr>
        <w:jc w:val="both"/>
        <w:rPr>
          <w:rFonts w:cs="Arial"/>
          <w:szCs w:val="20"/>
        </w:rPr>
      </w:pPr>
    </w:p>
    <w:p w14:paraId="460C65B7" w14:textId="77777777" w:rsidR="009815AE" w:rsidRPr="00DE4B50" w:rsidRDefault="009815AE" w:rsidP="009815AE">
      <w:pPr>
        <w:jc w:val="both"/>
        <w:rPr>
          <w:rFonts w:cs="Arial"/>
          <w:szCs w:val="20"/>
        </w:rPr>
      </w:pPr>
      <w:r w:rsidRPr="00DE4B50">
        <w:rPr>
          <w:rFonts w:cs="Arial"/>
          <w:szCs w:val="20"/>
        </w:rPr>
        <w:t>Ker so z vpisom podatkov v primarni register ali uradno evidenco povezani pomembni konstitutivni učinki (npr. pridobitev pravne subjektivitete) in do vpisa v primarni register ali uradno evidenco in poslovni register ne pride sočasno ter z namenom, da se prepreči morebitna negotovost, ali pravila iz 4. in 5. člena predloga zakona derogirajo zgodnejša pravila v področni sektorski zakonodaji, se predlaga, da se načelo zaupanja, ki ga ureja 4. člen predloga zakona, in učinki vpisov v poslovni register, ki jih ureja 5. člen predloga zakona, ne raztezajo na subjekte vpisa v sodni register in subjekte vpisa, ki se pred vpisom v poslovni register vpišejo v drug primarni register ali uradno evidenco.</w:t>
      </w:r>
    </w:p>
    <w:p w14:paraId="64A7021B" w14:textId="77777777" w:rsidR="009815AE" w:rsidRPr="00DE4B50" w:rsidRDefault="009815AE" w:rsidP="009815AE">
      <w:pPr>
        <w:jc w:val="both"/>
        <w:rPr>
          <w:rFonts w:cs="Arial"/>
          <w:szCs w:val="20"/>
        </w:rPr>
      </w:pPr>
    </w:p>
    <w:p w14:paraId="7608C3D6" w14:textId="77777777" w:rsidR="009815AE" w:rsidRPr="00DE4B50" w:rsidRDefault="009815AE" w:rsidP="009815AE">
      <w:pPr>
        <w:jc w:val="both"/>
        <w:rPr>
          <w:rFonts w:cs="Arial"/>
          <w:b/>
          <w:bCs/>
          <w:szCs w:val="20"/>
        </w:rPr>
      </w:pPr>
      <w:r w:rsidRPr="00DE4B50">
        <w:rPr>
          <w:rFonts w:cs="Arial"/>
          <w:b/>
          <w:bCs/>
          <w:szCs w:val="20"/>
        </w:rPr>
        <w:lastRenderedPageBreak/>
        <w:t>K 5. členu:</w:t>
      </w:r>
    </w:p>
    <w:p w14:paraId="494DD683" w14:textId="77777777" w:rsidR="009815AE" w:rsidRPr="00DE4B50" w:rsidRDefault="009815AE" w:rsidP="009815AE">
      <w:pPr>
        <w:jc w:val="both"/>
        <w:rPr>
          <w:rFonts w:cs="Arial"/>
          <w:szCs w:val="20"/>
        </w:rPr>
      </w:pPr>
    </w:p>
    <w:p w14:paraId="4A2B3D7A" w14:textId="77777777" w:rsidR="009815AE" w:rsidRPr="00DE4B50" w:rsidRDefault="009815AE" w:rsidP="009815AE">
      <w:pPr>
        <w:jc w:val="both"/>
        <w:rPr>
          <w:rFonts w:cs="Arial"/>
          <w:szCs w:val="20"/>
        </w:rPr>
      </w:pPr>
      <w:r w:rsidRPr="00DE4B50">
        <w:rPr>
          <w:rFonts w:cs="Arial"/>
          <w:szCs w:val="20"/>
        </w:rPr>
        <w:t>Za četrtim odstavkom se doda nov peti odstavek, ki se glasi:</w:t>
      </w:r>
    </w:p>
    <w:p w14:paraId="77E23BA5" w14:textId="77777777" w:rsidR="009815AE" w:rsidRPr="00DE4B50" w:rsidRDefault="009815AE" w:rsidP="009815AE">
      <w:pPr>
        <w:jc w:val="both"/>
        <w:rPr>
          <w:rFonts w:cs="Arial"/>
          <w:szCs w:val="20"/>
        </w:rPr>
      </w:pPr>
    </w:p>
    <w:p w14:paraId="3D173056" w14:textId="77777777" w:rsidR="009815AE" w:rsidRPr="008550D2" w:rsidRDefault="009815AE" w:rsidP="009815AE">
      <w:pPr>
        <w:jc w:val="both"/>
        <w:rPr>
          <w:rFonts w:cs="Arial"/>
          <w:szCs w:val="20"/>
        </w:rPr>
      </w:pPr>
      <w:r w:rsidRPr="00DE4B50">
        <w:rPr>
          <w:rFonts w:cs="Arial"/>
          <w:szCs w:val="20"/>
        </w:rPr>
        <w:t>»(5) Prejšnji odstavki se ne uporabljajo za subjekte vpisa iz VII. poglavja in 2. podpoglavja IX. poglavja tega zakona.«.</w:t>
      </w:r>
    </w:p>
    <w:p w14:paraId="519275C9" w14:textId="77777777" w:rsidR="0082099B" w:rsidRPr="008550D2" w:rsidRDefault="0082099B" w:rsidP="009815AE">
      <w:pPr>
        <w:jc w:val="both"/>
        <w:rPr>
          <w:rFonts w:cs="Arial"/>
          <w:szCs w:val="20"/>
        </w:rPr>
      </w:pPr>
    </w:p>
    <w:p w14:paraId="2C69C14D" w14:textId="77777777" w:rsidR="009815AE" w:rsidRPr="00DE4B50" w:rsidRDefault="009815AE" w:rsidP="009815AE">
      <w:pPr>
        <w:jc w:val="both"/>
        <w:rPr>
          <w:rFonts w:cs="Arial"/>
          <w:b/>
          <w:bCs/>
          <w:szCs w:val="20"/>
        </w:rPr>
      </w:pPr>
      <w:r w:rsidRPr="00DE4B50">
        <w:rPr>
          <w:rFonts w:cs="Arial"/>
          <w:b/>
          <w:bCs/>
          <w:szCs w:val="20"/>
        </w:rPr>
        <w:t>Obrazložitev:</w:t>
      </w:r>
    </w:p>
    <w:p w14:paraId="70296EAD" w14:textId="77777777" w:rsidR="009815AE" w:rsidRPr="00DE4B50" w:rsidRDefault="009815AE" w:rsidP="009815AE">
      <w:pPr>
        <w:jc w:val="both"/>
        <w:rPr>
          <w:rFonts w:cs="Arial"/>
          <w:szCs w:val="20"/>
        </w:rPr>
      </w:pPr>
    </w:p>
    <w:p w14:paraId="0087DC89" w14:textId="77777777" w:rsidR="009815AE" w:rsidRPr="00DE4B50" w:rsidRDefault="009815AE" w:rsidP="009815AE">
      <w:pPr>
        <w:jc w:val="both"/>
        <w:rPr>
          <w:rFonts w:cs="Arial"/>
          <w:szCs w:val="20"/>
        </w:rPr>
      </w:pPr>
      <w:r w:rsidRPr="00DE4B50">
        <w:rPr>
          <w:rFonts w:cs="Arial"/>
          <w:szCs w:val="20"/>
        </w:rPr>
        <w:t>5. člen predloga zakona se spreminja, kot je pojasnjeno v obrazložitvi k amandmaju k 4. členu predloga zakona.</w:t>
      </w:r>
    </w:p>
    <w:p w14:paraId="772426A5" w14:textId="77777777" w:rsidR="009815AE" w:rsidRPr="00DE4B50" w:rsidRDefault="009815AE" w:rsidP="009815AE">
      <w:pPr>
        <w:jc w:val="both"/>
        <w:rPr>
          <w:rFonts w:cs="Arial"/>
          <w:szCs w:val="20"/>
        </w:rPr>
      </w:pPr>
    </w:p>
    <w:p w14:paraId="40EB6E98" w14:textId="77777777" w:rsidR="009815AE" w:rsidRPr="00DE4B50" w:rsidRDefault="009815AE" w:rsidP="009815AE">
      <w:pPr>
        <w:jc w:val="both"/>
        <w:rPr>
          <w:rFonts w:cs="Arial"/>
          <w:b/>
          <w:bCs/>
          <w:szCs w:val="20"/>
        </w:rPr>
      </w:pPr>
      <w:r w:rsidRPr="00DE4B50">
        <w:rPr>
          <w:rFonts w:cs="Arial"/>
          <w:b/>
          <w:bCs/>
          <w:szCs w:val="20"/>
        </w:rPr>
        <w:t>K 10. členu:</w:t>
      </w:r>
    </w:p>
    <w:p w14:paraId="22FE9CC1" w14:textId="77777777" w:rsidR="009815AE" w:rsidRPr="00DE4B50" w:rsidRDefault="009815AE" w:rsidP="009815AE">
      <w:pPr>
        <w:jc w:val="both"/>
        <w:rPr>
          <w:rFonts w:cs="Arial"/>
          <w:szCs w:val="20"/>
        </w:rPr>
      </w:pPr>
    </w:p>
    <w:p w14:paraId="1CD0624B" w14:textId="77777777" w:rsidR="009815AE" w:rsidRPr="00DE4B50" w:rsidRDefault="009815AE" w:rsidP="009815AE">
      <w:pPr>
        <w:jc w:val="both"/>
        <w:rPr>
          <w:rFonts w:cs="Arial"/>
          <w:szCs w:val="20"/>
        </w:rPr>
      </w:pPr>
      <w:r w:rsidRPr="00DE4B50">
        <w:rPr>
          <w:rFonts w:cs="Arial"/>
          <w:szCs w:val="20"/>
        </w:rPr>
        <w:t>V petem odstavku se v 4. točki beseda »tretjega« nadomesti z besedo »četrtega«, medtem ko se v 7. točki številka »4« nadomesti s številko »5«.</w:t>
      </w:r>
    </w:p>
    <w:p w14:paraId="0157AA59" w14:textId="77777777" w:rsidR="009815AE" w:rsidRPr="00DE4B50" w:rsidRDefault="009815AE" w:rsidP="009815AE">
      <w:pPr>
        <w:jc w:val="both"/>
        <w:rPr>
          <w:rFonts w:cs="Arial"/>
          <w:szCs w:val="20"/>
        </w:rPr>
      </w:pPr>
    </w:p>
    <w:p w14:paraId="1B2EB64E" w14:textId="77777777" w:rsidR="009815AE" w:rsidRPr="00DE4B50" w:rsidRDefault="009815AE" w:rsidP="009815AE">
      <w:pPr>
        <w:jc w:val="both"/>
        <w:rPr>
          <w:rFonts w:cs="Arial"/>
          <w:b/>
          <w:bCs/>
          <w:szCs w:val="20"/>
        </w:rPr>
      </w:pPr>
      <w:r w:rsidRPr="00DE4B50">
        <w:rPr>
          <w:rFonts w:cs="Arial"/>
          <w:b/>
          <w:bCs/>
          <w:szCs w:val="20"/>
        </w:rPr>
        <w:t>Obrazložitev:</w:t>
      </w:r>
    </w:p>
    <w:p w14:paraId="6A149AFD" w14:textId="77777777" w:rsidR="009815AE" w:rsidRPr="00DE4B50" w:rsidRDefault="009815AE" w:rsidP="009815AE">
      <w:pPr>
        <w:jc w:val="both"/>
        <w:rPr>
          <w:rFonts w:cs="Arial"/>
          <w:szCs w:val="20"/>
        </w:rPr>
      </w:pPr>
    </w:p>
    <w:p w14:paraId="338ABA49" w14:textId="77777777" w:rsidR="009815AE" w:rsidRPr="00DE4B50" w:rsidRDefault="009815AE" w:rsidP="009815AE">
      <w:pPr>
        <w:jc w:val="both"/>
        <w:rPr>
          <w:rFonts w:cs="Arial"/>
          <w:szCs w:val="20"/>
        </w:rPr>
      </w:pPr>
      <w:r w:rsidRPr="00DE4B50">
        <w:rPr>
          <w:rFonts w:cs="Arial"/>
          <w:szCs w:val="20"/>
        </w:rPr>
        <w:t>V petemu odstavku 10. člena predloga zakona se v 4. točki popravi sklic in sicer na četrti odstavek 15. člena predloga zakona, ki določa podatke o poslovnem naslovu.</w:t>
      </w:r>
    </w:p>
    <w:p w14:paraId="6C19408F" w14:textId="77777777" w:rsidR="009815AE" w:rsidRPr="00DE4B50" w:rsidRDefault="009815AE" w:rsidP="009815AE">
      <w:pPr>
        <w:jc w:val="both"/>
        <w:rPr>
          <w:rFonts w:cs="Arial"/>
          <w:szCs w:val="20"/>
        </w:rPr>
      </w:pPr>
    </w:p>
    <w:p w14:paraId="1FCE9713" w14:textId="77777777" w:rsidR="009815AE" w:rsidRPr="00DE4B50" w:rsidRDefault="009815AE" w:rsidP="009815AE">
      <w:pPr>
        <w:jc w:val="both"/>
        <w:rPr>
          <w:rFonts w:cs="Arial"/>
          <w:szCs w:val="20"/>
        </w:rPr>
      </w:pPr>
      <w:r w:rsidRPr="00DE4B50">
        <w:rPr>
          <w:rFonts w:cs="Arial"/>
          <w:szCs w:val="20"/>
        </w:rPr>
        <w:t>S spremembo v 7. točki pa se določi, da lahko spremembe podatkov o tuji pravni osebi obsegajo tudi razlog oziroma namen dodelitve matične številke.</w:t>
      </w:r>
    </w:p>
    <w:p w14:paraId="538687BF" w14:textId="77777777" w:rsidR="009815AE" w:rsidRPr="00DE4B50" w:rsidRDefault="009815AE" w:rsidP="009815AE">
      <w:pPr>
        <w:jc w:val="both"/>
        <w:rPr>
          <w:rFonts w:cs="Arial"/>
          <w:szCs w:val="20"/>
        </w:rPr>
      </w:pPr>
    </w:p>
    <w:p w14:paraId="7D4F43B0" w14:textId="77777777" w:rsidR="00CF1335" w:rsidRPr="00771174" w:rsidRDefault="00CF1335" w:rsidP="00CF1335">
      <w:pPr>
        <w:jc w:val="both"/>
        <w:rPr>
          <w:rFonts w:cs="Arial"/>
          <w:b/>
          <w:bCs/>
          <w:color w:val="000000" w:themeColor="text1"/>
          <w:szCs w:val="20"/>
        </w:rPr>
      </w:pPr>
      <w:r w:rsidRPr="00771174">
        <w:rPr>
          <w:rFonts w:cs="Arial"/>
          <w:b/>
          <w:bCs/>
          <w:color w:val="000000" w:themeColor="text1"/>
          <w:szCs w:val="20"/>
        </w:rPr>
        <w:t>K 15. členu:</w:t>
      </w:r>
    </w:p>
    <w:p w14:paraId="64E4BAF6" w14:textId="77777777" w:rsidR="00CF1335" w:rsidRPr="00771174" w:rsidRDefault="00CF1335" w:rsidP="00CF1335">
      <w:pPr>
        <w:jc w:val="both"/>
        <w:rPr>
          <w:rFonts w:cs="Arial"/>
          <w:color w:val="000000" w:themeColor="text1"/>
          <w:szCs w:val="20"/>
        </w:rPr>
      </w:pPr>
    </w:p>
    <w:p w14:paraId="35E54B4E" w14:textId="77777777" w:rsidR="00CF1335" w:rsidRPr="00771174" w:rsidRDefault="00CF1335" w:rsidP="00CF1335">
      <w:pPr>
        <w:jc w:val="both"/>
        <w:rPr>
          <w:rFonts w:cs="Arial"/>
          <w:color w:val="000000" w:themeColor="text1"/>
          <w:szCs w:val="20"/>
        </w:rPr>
      </w:pPr>
      <w:r w:rsidRPr="00771174">
        <w:rPr>
          <w:rFonts w:cs="Arial"/>
          <w:color w:val="000000" w:themeColor="text1"/>
          <w:szCs w:val="20"/>
        </w:rPr>
        <w:t>V prvem odstavku se v 19. točki črta besedilo »delničarji oziroma delničarke (v nadaljnjem besedilu: delničar),« za besedo »dejavnosti« pa se doda vejica in besedilo »če se vpisujejo v primarni register ali uradno evidenco«.</w:t>
      </w:r>
    </w:p>
    <w:p w14:paraId="3886C44E" w14:textId="77777777" w:rsidR="00CF1335" w:rsidRPr="00771174" w:rsidRDefault="00CF1335" w:rsidP="00CF1335">
      <w:pPr>
        <w:jc w:val="both"/>
        <w:rPr>
          <w:rFonts w:cs="Arial"/>
          <w:color w:val="000000" w:themeColor="text1"/>
          <w:szCs w:val="20"/>
        </w:rPr>
      </w:pPr>
    </w:p>
    <w:p w14:paraId="2525BD6D" w14:textId="77777777" w:rsidR="00CF1335" w:rsidRPr="00771174" w:rsidRDefault="00CF1335" w:rsidP="00CF1335">
      <w:pPr>
        <w:jc w:val="both"/>
        <w:rPr>
          <w:rFonts w:cs="Arial"/>
          <w:color w:val="000000" w:themeColor="text1"/>
          <w:szCs w:val="20"/>
        </w:rPr>
      </w:pPr>
      <w:r w:rsidRPr="00771174">
        <w:rPr>
          <w:rFonts w:cs="Arial"/>
          <w:color w:val="000000" w:themeColor="text1"/>
          <w:szCs w:val="20"/>
        </w:rPr>
        <w:t>22. točka se spremeni tako, da se glasi:</w:t>
      </w:r>
    </w:p>
    <w:p w14:paraId="33E0D750" w14:textId="77777777" w:rsidR="00CF1335" w:rsidRPr="00771174" w:rsidRDefault="00CF1335" w:rsidP="00CF1335">
      <w:pPr>
        <w:jc w:val="both"/>
        <w:rPr>
          <w:rFonts w:cs="Arial"/>
          <w:color w:val="000000" w:themeColor="text1"/>
          <w:szCs w:val="20"/>
        </w:rPr>
      </w:pPr>
    </w:p>
    <w:p w14:paraId="53B0F44C" w14:textId="77777777" w:rsidR="00CF1335" w:rsidRPr="00771174" w:rsidRDefault="00CF1335" w:rsidP="00CF1335">
      <w:pPr>
        <w:jc w:val="both"/>
        <w:rPr>
          <w:rFonts w:cs="Arial"/>
          <w:color w:val="000000" w:themeColor="text1"/>
          <w:szCs w:val="20"/>
        </w:rPr>
      </w:pPr>
      <w:r w:rsidRPr="00771174">
        <w:rPr>
          <w:rFonts w:cs="Arial"/>
          <w:color w:val="000000" w:themeColor="text1"/>
          <w:szCs w:val="20"/>
        </w:rPr>
        <w:t>»22. vložek in poslovni delež v gospodarski družbi,«.</w:t>
      </w:r>
    </w:p>
    <w:p w14:paraId="4698F874" w14:textId="77777777" w:rsidR="00CF1335" w:rsidRPr="00771174" w:rsidRDefault="00CF1335" w:rsidP="00CF1335">
      <w:pPr>
        <w:jc w:val="both"/>
        <w:rPr>
          <w:rFonts w:cs="Arial"/>
          <w:color w:val="000000" w:themeColor="text1"/>
          <w:szCs w:val="20"/>
        </w:rPr>
      </w:pPr>
    </w:p>
    <w:p w14:paraId="758042BE" w14:textId="77777777" w:rsidR="00CF1335" w:rsidRPr="00771174" w:rsidRDefault="00CF1335" w:rsidP="00CF1335">
      <w:pPr>
        <w:jc w:val="both"/>
        <w:rPr>
          <w:rFonts w:cs="Arial"/>
          <w:color w:val="000000" w:themeColor="text1"/>
          <w:szCs w:val="20"/>
        </w:rPr>
      </w:pPr>
      <w:r w:rsidRPr="00771174">
        <w:rPr>
          <w:rFonts w:cs="Arial"/>
          <w:color w:val="000000" w:themeColor="text1"/>
          <w:szCs w:val="20"/>
        </w:rPr>
        <w:t>V tretjem odstavku se v napovednem stavku črta besedilo »delničarju,«, v 1. točki pa besedilo »delničarja,«.</w:t>
      </w:r>
    </w:p>
    <w:p w14:paraId="548D7399" w14:textId="77777777" w:rsidR="00CF1335" w:rsidRPr="00771174" w:rsidRDefault="00CF1335" w:rsidP="00CF1335">
      <w:pPr>
        <w:jc w:val="both"/>
        <w:rPr>
          <w:rFonts w:cs="Arial"/>
          <w:color w:val="000000" w:themeColor="text1"/>
          <w:szCs w:val="20"/>
        </w:rPr>
      </w:pPr>
    </w:p>
    <w:p w14:paraId="5198A918" w14:textId="77777777" w:rsidR="00CF1335" w:rsidRPr="00771174" w:rsidRDefault="00CF1335" w:rsidP="00CF1335">
      <w:pPr>
        <w:jc w:val="both"/>
        <w:rPr>
          <w:rFonts w:cs="Arial"/>
          <w:b/>
          <w:bCs/>
          <w:color w:val="000000" w:themeColor="text1"/>
          <w:szCs w:val="20"/>
        </w:rPr>
      </w:pPr>
      <w:r w:rsidRPr="00771174">
        <w:rPr>
          <w:rFonts w:cs="Arial"/>
          <w:b/>
          <w:bCs/>
          <w:color w:val="000000" w:themeColor="text1"/>
          <w:szCs w:val="20"/>
        </w:rPr>
        <w:t>Obrazložitev:</w:t>
      </w:r>
    </w:p>
    <w:p w14:paraId="689BE8DD" w14:textId="77777777" w:rsidR="00CF1335" w:rsidRPr="0014145E" w:rsidRDefault="00CF1335" w:rsidP="00CF1335">
      <w:pPr>
        <w:jc w:val="both"/>
        <w:rPr>
          <w:rFonts w:cs="Arial"/>
          <w:color w:val="000000" w:themeColor="text1"/>
          <w:szCs w:val="20"/>
        </w:rPr>
      </w:pPr>
    </w:p>
    <w:p w14:paraId="40415CBF" w14:textId="77777777" w:rsidR="00CF1335" w:rsidRPr="0014145E" w:rsidRDefault="00CF1335" w:rsidP="00CF1335">
      <w:pPr>
        <w:jc w:val="both"/>
        <w:rPr>
          <w:rFonts w:cs="Arial"/>
          <w:color w:val="000000" w:themeColor="text1"/>
          <w:szCs w:val="20"/>
        </w:rPr>
      </w:pPr>
      <w:r w:rsidRPr="0014145E">
        <w:rPr>
          <w:rFonts w:cs="Arial"/>
          <w:color w:val="000000" w:themeColor="text1"/>
          <w:szCs w:val="20"/>
        </w:rPr>
        <w:t>V 19. točki prvega odstavka 15. člena predloga zakona se predlaga, da se o subjektih vpisa pridobivajo ali določajo in obdelujejo podatki o ustanoviteljih, družbenikih, delničarjih, članih ali nosilcih dejavnosti, vrsta in obseg odgovornosti za obveznosti subjekta vpisa, datum vstopa in izstopa.</w:t>
      </w:r>
    </w:p>
    <w:p w14:paraId="268FEBE5" w14:textId="77777777" w:rsidR="00CF1335" w:rsidRPr="0014145E" w:rsidRDefault="00CF1335" w:rsidP="00CF1335">
      <w:pPr>
        <w:jc w:val="both"/>
        <w:rPr>
          <w:rFonts w:cs="Arial"/>
          <w:color w:val="000000" w:themeColor="text1"/>
          <w:szCs w:val="20"/>
        </w:rPr>
      </w:pPr>
    </w:p>
    <w:p w14:paraId="7A59883B" w14:textId="77777777" w:rsidR="00CF1335" w:rsidRPr="0014145E" w:rsidRDefault="00CF1335" w:rsidP="00CF1335">
      <w:pPr>
        <w:jc w:val="both"/>
        <w:rPr>
          <w:rFonts w:cs="Arial"/>
          <w:color w:val="000000" w:themeColor="text1"/>
          <w:szCs w:val="20"/>
        </w:rPr>
      </w:pPr>
      <w:r w:rsidRPr="0014145E">
        <w:rPr>
          <w:rFonts w:cs="Arial"/>
          <w:color w:val="000000" w:themeColor="text1"/>
          <w:szCs w:val="20"/>
        </w:rPr>
        <w:t xml:space="preserve">Iz določbe izrecno izhaja, da se o subjektih vpisa pridobivajo ali določajo in obdelujejo podatki o delničarjih oziroma delničarkah subjektov vpisa. Določbo dopolnjujeta: 22. točka prvega odstavka 15. člena predloga zakona, v skladu s katero se v poslovnem registru pridobivajo ali določajo in obdelujejo podatki o lastniških deležih v gospodarskih družbah, in drugi odstavek 20. člena predloga zakona, ki omogoča Agenciji Republike Slovenije za javnopravne evidence in storitve (v nadaljnjem besedilu: AJPES), da pridobiva podatke od centralne depotne družbe. Centralna depotna družba v skladu s prvim odstavkom 9. člena Zakona o nematerializiranih vrednostnih papirjih (Uradni list RS, št. 75/15, 74/16 – ORZNVP48, 5/17, 15/18 – odl. US in 43/19; v </w:t>
      </w:r>
      <w:r w:rsidRPr="0014145E">
        <w:rPr>
          <w:rFonts w:cs="Arial"/>
          <w:color w:val="000000" w:themeColor="text1"/>
          <w:szCs w:val="20"/>
        </w:rPr>
        <w:lastRenderedPageBreak/>
        <w:t>nadaljnjem besedilu: ZNVP-1) vodi centralni register, informatizirano evidenco nematerializiranih vrednostnih papirjev, pravic in obveznosti iz njih, njihovih vsakokratnih imetnikov in bremen na njih. Dostop do podatkov iz centralnega registra ureja 39. člen ZNVP-1. Na podlagi petega odstavka 39. člena ZNVP-1 lahko vsak zahteva podatke, ki se v skladu s tretjim odstavkom 25. člena ZNVP-1 vodijo v delniški knjigi ali knjigi drugih imenskih nematerializiranih vrednostnih papirjev, razen podatkov o davčni številki in enolični identifikaciji fizične osebe. Agencija, sodišče, davčni organ, Banka Slovenije, Agencija za zavarovalni nadzor, drug državni organ, nosilec javnega pooblastila, organ Evropske unije ali države članice lahko zahteva podatke iz centralnega registra, ki jih potrebuje pri opravljanju nalog iz svoje pristojnosti. Centralna depotna družba posreduje podatke brezplačno.</w:t>
      </w:r>
    </w:p>
    <w:p w14:paraId="57CC29AE" w14:textId="77777777" w:rsidR="00CF1335" w:rsidRPr="0014145E" w:rsidRDefault="00CF1335" w:rsidP="00CF1335">
      <w:pPr>
        <w:jc w:val="both"/>
        <w:rPr>
          <w:rFonts w:cs="Arial"/>
          <w:color w:val="000000" w:themeColor="text1"/>
          <w:szCs w:val="20"/>
        </w:rPr>
      </w:pPr>
    </w:p>
    <w:p w14:paraId="4E67E7EE" w14:textId="77777777" w:rsidR="00CF1335" w:rsidRPr="0014145E" w:rsidRDefault="00CF1335" w:rsidP="00CF1335">
      <w:pPr>
        <w:jc w:val="both"/>
        <w:rPr>
          <w:rFonts w:cs="Arial"/>
          <w:color w:val="000000" w:themeColor="text1"/>
          <w:szCs w:val="20"/>
        </w:rPr>
      </w:pPr>
      <w:r w:rsidRPr="0014145E">
        <w:rPr>
          <w:rFonts w:cs="Arial"/>
          <w:color w:val="000000" w:themeColor="text1"/>
          <w:szCs w:val="20"/>
        </w:rPr>
        <w:t>Predlog zakona v tem delu sledi veljavni ureditvi iz prvega in drugega odstavka 8. člena Zakona o Poslovnem registru Slovenije (Uradni list RS, št. 49/06, 33/07 – ZSReg-B, 19/15, 54/17, 18/23 – ZDU-1O in 75/23 – ZGD-1L; v nadaljnjem besedilu: ZPRS-1), ki določata, da se o enotah poslovnega registra obdelujejo podatki o ustanoviteljih in lastniških deležih v gospodarskih družbah. Podatke o lastniških deležih gospodarskih družb AJPES posreduje Vrhovno sodišče Republike Slovenije, ki vodi sodni register, podatke o lastniških deležih delniških družb pa Centralna klirinško-depotna družba. Podatki se obdelujejo za vodenje in vzdrževanje poslovnega registra ter za zagotavljanje varnosti pravnega prometa. Predstavljena ureditev je v veljavi od sprejema ZPRS-1 leta 2006 in se ni spreminjala.</w:t>
      </w:r>
    </w:p>
    <w:p w14:paraId="033968A3" w14:textId="77777777" w:rsidR="00CF1335" w:rsidRPr="0014145E" w:rsidRDefault="00CF1335" w:rsidP="00CF1335">
      <w:pPr>
        <w:jc w:val="both"/>
        <w:rPr>
          <w:rFonts w:cs="Arial"/>
          <w:color w:val="000000" w:themeColor="text1"/>
          <w:szCs w:val="20"/>
        </w:rPr>
      </w:pPr>
    </w:p>
    <w:p w14:paraId="4C6FDA27" w14:textId="5CD19AA7" w:rsidR="00CF1335" w:rsidRPr="0014145E" w:rsidRDefault="00CF1335" w:rsidP="00CF1335">
      <w:pPr>
        <w:jc w:val="both"/>
        <w:rPr>
          <w:rFonts w:cs="Arial"/>
          <w:color w:val="000000" w:themeColor="text1"/>
          <w:szCs w:val="20"/>
        </w:rPr>
      </w:pPr>
      <w:r w:rsidRPr="0014145E">
        <w:rPr>
          <w:rFonts w:cs="Arial"/>
          <w:color w:val="000000" w:themeColor="text1"/>
          <w:szCs w:val="20"/>
        </w:rPr>
        <w:t>ZPS je opozorila na ureditev v tretjem odstavku 4. člena v ZSReg, v skladu s katero se v sodni register ne vpisujejo podatki</w:t>
      </w:r>
      <w:r w:rsidR="007C591E" w:rsidRPr="0014145E">
        <w:rPr>
          <w:rFonts w:cs="Arial"/>
          <w:color w:val="000000" w:themeColor="text1"/>
          <w:szCs w:val="20"/>
        </w:rPr>
        <w:t xml:space="preserve"> o</w:t>
      </w:r>
      <w:r w:rsidRPr="0014145E">
        <w:rPr>
          <w:rFonts w:cs="Arial"/>
          <w:color w:val="000000" w:themeColor="text1"/>
          <w:szCs w:val="20"/>
        </w:rPr>
        <w:t xml:space="preserve"> delničarjih delniške družbe in evropske delniške družbe. Glede na to, da primarni register teh podatkov ne zahteva, ni utemeljeno, da bi se ti podatki vpisovali v poslovni register. </w:t>
      </w:r>
    </w:p>
    <w:p w14:paraId="7A10F910" w14:textId="77777777" w:rsidR="00CF1335" w:rsidRPr="0014145E" w:rsidRDefault="00CF1335" w:rsidP="00CF1335">
      <w:pPr>
        <w:jc w:val="both"/>
        <w:rPr>
          <w:rFonts w:cs="Arial"/>
          <w:color w:val="000000" w:themeColor="text1"/>
          <w:szCs w:val="20"/>
        </w:rPr>
      </w:pPr>
    </w:p>
    <w:p w14:paraId="782FC50F" w14:textId="77777777" w:rsidR="00CF1335" w:rsidRPr="0014145E" w:rsidRDefault="00CF1335" w:rsidP="00CF1335">
      <w:pPr>
        <w:jc w:val="both"/>
        <w:rPr>
          <w:rFonts w:cs="Arial"/>
          <w:color w:val="000000" w:themeColor="text1"/>
          <w:szCs w:val="20"/>
        </w:rPr>
      </w:pPr>
      <w:r w:rsidRPr="0014145E">
        <w:rPr>
          <w:rFonts w:cs="Arial"/>
          <w:color w:val="000000" w:themeColor="text1"/>
          <w:szCs w:val="20"/>
        </w:rPr>
        <w:t>Na podlagi drugega odstavka 235. člena Zakona o gospodarskih družbah (Uradni list RS, št. 65/09 – uradno prečiščeno besedilo, 33/11, 91/11, 32/12, 57/12, 44/13 – odl. US, 82/13, 55/15, 15/17, 22/19 – ZPosS, 158/20 – ZIntPK-C, 18/21, 18/23 – ZDU-1O, 75/23 in 102/24; v nadaljnjem besedilu: ZGD-1) se delničarji pri imenskih delnicah vpišejo v delniško knjigo, ki jo v imenu in za račun izdajatelja vodi centralna depotna družba. Centralna depotna družba vpise v delniško knjigo ali knjigo drugih imenskih nematerializiranih vrednostnih papirjev opravlja na podlagi podatkov o opravljenih vpisih v centralnem registru. V delniški knjigi ali knjigi drugih imenskih nematerializiranih vrednostnih papirjev se lahko na podlagi tretjega odstavka 25. člena ZNVP-1 vodijo podatki imetnika, ki je fizična oseba: osebno ime, prebivališče, davčna številka, kot jo opredeljuje zakon, ki ureja davčni postopek, če je bila imetniku dodeljena, enolična identifikacijska številka, dodeljena v skladu s 14. členom ZNVP-1, tip računa ter število njegovih imenskih nematerializiranih vrednostnih papirjev. Kot je bilo pojasnjeno, se lahko podatki iz delniške knjige ali knjige drugih imenskih nematerializiranih vrednostnih papirjev zahtevajo pod pogoji iz 39. člena ZNVP-1.</w:t>
      </w:r>
    </w:p>
    <w:p w14:paraId="5BA7C02A" w14:textId="77777777" w:rsidR="00CF1335" w:rsidRPr="0014145E" w:rsidRDefault="00CF1335" w:rsidP="00CF1335">
      <w:pPr>
        <w:jc w:val="both"/>
        <w:rPr>
          <w:rFonts w:cs="Arial"/>
          <w:color w:val="000000" w:themeColor="text1"/>
          <w:szCs w:val="20"/>
        </w:rPr>
      </w:pPr>
    </w:p>
    <w:p w14:paraId="4D8404DE" w14:textId="77777777" w:rsidR="00CF1335" w:rsidRPr="0014145E" w:rsidRDefault="00CF1335" w:rsidP="00CF1335">
      <w:pPr>
        <w:spacing w:line="278" w:lineRule="auto"/>
        <w:jc w:val="both"/>
        <w:rPr>
          <w:color w:val="000000" w:themeColor="text1"/>
        </w:rPr>
      </w:pPr>
      <w:r w:rsidRPr="0014145E">
        <w:rPr>
          <w:rFonts w:cs="Arial"/>
          <w:color w:val="000000" w:themeColor="text1"/>
          <w:szCs w:val="20"/>
        </w:rPr>
        <w:t>V zvezi s pridobivanjem in obdelovanjem podatkov o delničarjih v poslovnem registru je ZPS z opiranjem na ustavnosodno presojo izpostavila pomen varstva osebnih podatkov, katerega namen je zagotoviti spoštovanje posebnega vidika človekove zasebnosti, to je informacijske zasebnosti. Vsako zbiranje in obdelovanje osebnih podatkov pomeni poseg v pravico do varstva zasebnosti oziroma v pravico posameznika, da obdrži informacije o sebi, ker noče, da bi bili z njimi seznanjeni drugi. Posameznik ima pravico zadržati informacije o sebi zase. V izhodišču je on tisti, ki odloča, koliko informacij o sebi bo razkril in komu. Vendar pravica do informacijske zasebnosti ni neomejena, ni absolutna. Posameznik mora sprejeti omejitve informacijske zasebnosti oziroma dopustiti posege vanjo v prevladujočem splošnem interesu in ob izpolnjevanju ustavno določenih pogojev. ZPS je izpostavila, da dejstvo, da je določen osebni podatek z objavo v neki evidenci že postal dostopen javnosti, ne pomeni, da je s tem izgubil naravo osebnega podatka in da je odtlej dopustna vsakršna nadaljnja obdelava takega podatka.</w:t>
      </w:r>
      <w:r w:rsidRPr="0014145E">
        <w:rPr>
          <w:color w:val="000000" w:themeColor="text1"/>
        </w:rPr>
        <w:t xml:space="preserve"> </w:t>
      </w:r>
    </w:p>
    <w:p w14:paraId="5CBB8AEB" w14:textId="77777777" w:rsidR="00CF1335" w:rsidRPr="0014145E" w:rsidRDefault="00CF1335" w:rsidP="00CF1335">
      <w:pPr>
        <w:jc w:val="both"/>
        <w:rPr>
          <w:rFonts w:cs="Arial"/>
          <w:color w:val="000000" w:themeColor="text1"/>
          <w:szCs w:val="20"/>
        </w:rPr>
      </w:pPr>
    </w:p>
    <w:p w14:paraId="21CD4425" w14:textId="77777777" w:rsidR="00CF1335" w:rsidRPr="0014145E" w:rsidRDefault="00CF1335" w:rsidP="00CF1335">
      <w:pPr>
        <w:jc w:val="both"/>
        <w:rPr>
          <w:rFonts w:cs="Arial"/>
          <w:color w:val="000000" w:themeColor="text1"/>
          <w:szCs w:val="20"/>
        </w:rPr>
      </w:pPr>
      <w:r w:rsidRPr="0014145E">
        <w:rPr>
          <w:rFonts w:cs="Arial"/>
          <w:color w:val="000000" w:themeColor="text1"/>
          <w:szCs w:val="20"/>
        </w:rPr>
        <w:t>Zaradi izpostavljenih pomislekov in ker vprašanje dostopa do podatkov o delničarjih iz delniških knjig naslavlja že ZNVP-1, se predlaga črtanje pravne podlage za pridobivanje in obdelovanje podatkov o delničarjih v poslovnem registru. V skladu z navedenim se s predlaganimi amandmaji spreminjajo 15., 20., 42. in 43. člen predloga zakona.</w:t>
      </w:r>
    </w:p>
    <w:p w14:paraId="5ABC130F" w14:textId="77777777" w:rsidR="00CF1335" w:rsidRPr="0014145E" w:rsidRDefault="00CF1335" w:rsidP="00CF1335">
      <w:pPr>
        <w:jc w:val="both"/>
        <w:rPr>
          <w:rFonts w:cs="Arial"/>
          <w:color w:val="000000" w:themeColor="text1"/>
          <w:szCs w:val="20"/>
        </w:rPr>
      </w:pPr>
    </w:p>
    <w:p w14:paraId="7C341B8F" w14:textId="6F716431" w:rsidR="00CF1335" w:rsidRPr="0014145E" w:rsidRDefault="00CF1335" w:rsidP="00CF1335">
      <w:pPr>
        <w:spacing w:line="278" w:lineRule="auto"/>
        <w:jc w:val="both"/>
        <w:rPr>
          <w:color w:val="000000" w:themeColor="text1"/>
        </w:rPr>
      </w:pPr>
      <w:r w:rsidRPr="0014145E">
        <w:rPr>
          <w:rFonts w:cs="Arial"/>
          <w:color w:val="000000" w:themeColor="text1"/>
          <w:szCs w:val="20"/>
        </w:rPr>
        <w:t>V zvezi s pridobivanjem ali določanjem in obdelovanjem podatkov o članih subjektov vpisa je ZPS opozorila na tretji odstavek 4. člena ZSReg, kjer je izrecno določeno, da se v sodni register ne vpisujejo podatki o članih zadrug, in na ureditev v ZDru-1, na podlagi katerega se v register društev ne vpisujejo člani društev. Glede na to, da primarni register teh podatkov ne zahteva, ni utemeljeno, da bi se ti podatki vpisovati v poslovni register. V (primarni) register se vpisujejo pravno pomembna dejstva, ki so pomembna za varnost pravnega prometa.</w:t>
      </w:r>
    </w:p>
    <w:p w14:paraId="7612397A" w14:textId="77777777" w:rsidR="00CF1335" w:rsidRPr="0014145E" w:rsidRDefault="00CF1335" w:rsidP="00CF1335">
      <w:pPr>
        <w:jc w:val="both"/>
        <w:rPr>
          <w:rFonts w:cs="Arial"/>
          <w:color w:val="000000" w:themeColor="text1"/>
          <w:szCs w:val="20"/>
        </w:rPr>
      </w:pPr>
    </w:p>
    <w:p w14:paraId="3433F954" w14:textId="77777777" w:rsidR="00CF1335" w:rsidRPr="0014145E" w:rsidRDefault="00CF1335" w:rsidP="00CF1335">
      <w:pPr>
        <w:jc w:val="both"/>
        <w:rPr>
          <w:rFonts w:cs="Arial"/>
          <w:color w:val="000000" w:themeColor="text1"/>
          <w:szCs w:val="20"/>
        </w:rPr>
      </w:pPr>
      <w:r w:rsidRPr="0014145E">
        <w:rPr>
          <w:rFonts w:cs="Arial"/>
          <w:color w:val="000000" w:themeColor="text1"/>
          <w:szCs w:val="20"/>
        </w:rPr>
        <w:t>Predlog zakona je v tem delu določnejši oziroma natančnejši od veljavne določbe prvega odstavka 8. člena ZPRS-1, ki določa, da se o posamezni enoti poslovnega registra obdelujejo podatki o ustanoviteljih.</w:t>
      </w:r>
    </w:p>
    <w:p w14:paraId="48F0D6AB" w14:textId="77777777" w:rsidR="00CF1335" w:rsidRPr="0014145E" w:rsidRDefault="00CF1335" w:rsidP="00CF1335">
      <w:pPr>
        <w:jc w:val="both"/>
        <w:rPr>
          <w:rFonts w:cs="Arial"/>
          <w:color w:val="000000" w:themeColor="text1"/>
          <w:szCs w:val="20"/>
        </w:rPr>
      </w:pPr>
    </w:p>
    <w:p w14:paraId="5A683F14" w14:textId="77777777" w:rsidR="00CF1335" w:rsidRPr="0014145E" w:rsidRDefault="00CF1335" w:rsidP="00CF1335">
      <w:pPr>
        <w:jc w:val="both"/>
        <w:rPr>
          <w:rFonts w:cs="Arial"/>
          <w:color w:val="000000" w:themeColor="text1"/>
          <w:szCs w:val="20"/>
        </w:rPr>
      </w:pPr>
      <w:r w:rsidRPr="0014145E">
        <w:rPr>
          <w:rFonts w:cs="Arial"/>
          <w:color w:val="000000" w:themeColor="text1"/>
          <w:szCs w:val="20"/>
        </w:rPr>
        <w:t xml:space="preserve">V poslovni register se vpisujejo podatki o osebah, ki sodelujejo pri upravljanju enote poslovnega registra, in za katere področna sektorska zakonodaja določa, da se vpišejo v register. V poslovni register se vpisujejo podatki o ustanoviteljih enot poslovnega registra, v primeru sprememb podatkov pa tudi osebe, ki vstopijo v upravljanje enote poslovnega registra po ustanovitvi enote poslovnega registra in vpisu v register. </w:t>
      </w:r>
    </w:p>
    <w:p w14:paraId="6C48BDC0" w14:textId="77777777" w:rsidR="00CF1335" w:rsidRPr="0014145E" w:rsidRDefault="00CF1335" w:rsidP="00CF1335">
      <w:pPr>
        <w:jc w:val="both"/>
        <w:rPr>
          <w:rFonts w:cs="Arial"/>
          <w:color w:val="000000" w:themeColor="text1"/>
          <w:szCs w:val="20"/>
        </w:rPr>
      </w:pPr>
    </w:p>
    <w:p w14:paraId="3DA466A3" w14:textId="77777777" w:rsidR="00CF1335" w:rsidRPr="0014145E" w:rsidRDefault="00CF1335" w:rsidP="00CF1335">
      <w:pPr>
        <w:jc w:val="both"/>
        <w:rPr>
          <w:rFonts w:cs="Arial"/>
          <w:color w:val="000000" w:themeColor="text1"/>
          <w:szCs w:val="20"/>
        </w:rPr>
      </w:pPr>
      <w:r w:rsidRPr="0014145E">
        <w:rPr>
          <w:rFonts w:cs="Arial"/>
          <w:color w:val="000000" w:themeColor="text1"/>
          <w:szCs w:val="20"/>
        </w:rPr>
        <w:t xml:space="preserve">Besedilo 19. točke prvega odstavka 15. člena predloga zakona želi zaobjeti različne osebe, ki vstopajo v subjekte vpisa z namenom, da bi sodelovale pri upravljanju. Te osebe so lahko ustanovitelji v zavodih in ustanovah, družbeniki v družbah z omejeno ali neomejeno odgovornostjo, člani v gospodarskih interesnih združenjih, samostojni podjetniki posamezniki kot nosilci dejavnosti. Kot je bilo že poudarjeno, za navedene osebe področna sektorska zakonodaja predvideva vpis v register, predlog zakona pa vpis v poslovni register. </w:t>
      </w:r>
    </w:p>
    <w:p w14:paraId="670246AA" w14:textId="77777777" w:rsidR="00CF1335" w:rsidRPr="0014145E" w:rsidRDefault="00CF1335" w:rsidP="00CF1335">
      <w:pPr>
        <w:jc w:val="both"/>
        <w:rPr>
          <w:rFonts w:cs="Arial"/>
          <w:color w:val="000000" w:themeColor="text1"/>
          <w:szCs w:val="20"/>
        </w:rPr>
      </w:pPr>
    </w:p>
    <w:p w14:paraId="5D5DE496" w14:textId="77777777" w:rsidR="00CF1335" w:rsidRPr="0014145E" w:rsidRDefault="00CF1335" w:rsidP="00CF1335">
      <w:pPr>
        <w:jc w:val="both"/>
        <w:rPr>
          <w:rFonts w:cs="Arial"/>
          <w:color w:val="000000" w:themeColor="text1"/>
          <w:szCs w:val="20"/>
        </w:rPr>
      </w:pPr>
      <w:r w:rsidRPr="0014145E">
        <w:rPr>
          <w:rFonts w:cs="Arial"/>
          <w:color w:val="000000" w:themeColor="text1"/>
          <w:szCs w:val="20"/>
        </w:rPr>
        <w:t>Do vpisa v poslovni register pa ne bo prišlo v primeru oseb, ki sodelujejo pri upravljanju subjekta vpisa, vendar za njih področna sektorska zakonodaja ne določa vpisa v register. V poslovni register se ne bodo vpisali podatki o ustanoviteljih društev ali političnih strank, ker niso predmet vpisa v registrsko knjigo registra društev oziroma registra strank, ali podatki o članih zadrug, ker niso predmet vpisa v sodni register.</w:t>
      </w:r>
    </w:p>
    <w:p w14:paraId="76173FDB" w14:textId="77777777" w:rsidR="00CF1335" w:rsidRPr="0014145E" w:rsidRDefault="00CF1335" w:rsidP="00CF1335">
      <w:pPr>
        <w:jc w:val="both"/>
        <w:rPr>
          <w:rFonts w:cs="Arial"/>
          <w:color w:val="000000" w:themeColor="text1"/>
          <w:szCs w:val="20"/>
        </w:rPr>
      </w:pPr>
    </w:p>
    <w:p w14:paraId="74F9ADF1" w14:textId="77777777" w:rsidR="00CF1335" w:rsidRPr="0014145E" w:rsidRDefault="00CF1335" w:rsidP="00CF1335">
      <w:pPr>
        <w:jc w:val="both"/>
        <w:rPr>
          <w:rFonts w:cs="Arial"/>
          <w:color w:val="000000" w:themeColor="text1"/>
          <w:szCs w:val="20"/>
        </w:rPr>
      </w:pPr>
      <w:r w:rsidRPr="0014145E">
        <w:rPr>
          <w:rFonts w:cs="Arial"/>
          <w:color w:val="000000" w:themeColor="text1"/>
          <w:szCs w:val="20"/>
        </w:rPr>
        <w:t xml:space="preserve">Na ravni predloga zakona se določa najširši nabor podatkov, ki se vodijo o subjektih vpisa, vendar glede na različnost subjektov vpisa oziroma pravnoorganizacijskih oblik, pomen posameznih podatkov za pravni promet in različnost urejanja v področni sektorski zakonodaji (npr. v ZGD-1, ZDru-1) ni mogoče določiti enotnega nabora podatkov, ki bi upošteval vse navedene kriterije. </w:t>
      </w:r>
    </w:p>
    <w:p w14:paraId="2992DA48" w14:textId="77777777" w:rsidR="00CF1335" w:rsidRPr="0014145E" w:rsidRDefault="00CF1335" w:rsidP="00CF1335">
      <w:pPr>
        <w:jc w:val="both"/>
        <w:rPr>
          <w:rFonts w:cs="Arial"/>
          <w:color w:val="000000" w:themeColor="text1"/>
          <w:szCs w:val="20"/>
        </w:rPr>
      </w:pPr>
    </w:p>
    <w:p w14:paraId="01CCCD02" w14:textId="77777777" w:rsidR="00CF1335" w:rsidRPr="0014145E" w:rsidRDefault="00CF1335" w:rsidP="00CF1335">
      <w:pPr>
        <w:jc w:val="both"/>
        <w:rPr>
          <w:rFonts w:cs="Arial"/>
          <w:color w:val="000000" w:themeColor="text1"/>
          <w:szCs w:val="20"/>
        </w:rPr>
      </w:pPr>
      <w:r w:rsidRPr="0014145E">
        <w:rPr>
          <w:rFonts w:cs="Arial"/>
          <w:color w:val="000000" w:themeColor="text1"/>
          <w:szCs w:val="20"/>
        </w:rPr>
        <w:t xml:space="preserve">Zato je z 18. členom predloga zakona določeno, da se v navodilu AJPES določi vrsta in obseg podatkov za posamezno pravnoorganizacijsko obliko subjekta vpisa, ki bo upoštevala omenjene kriterije, zlasti pa podatke, ki jim področna sektorska zakonodaja pripisuje poseben pomen za pravni promet. V navodilu AJPES se bodo lahko upoštevale tudi posebnosti pri podatkih o društvih, političnih strankah in drugih pravnoorganizacijskih oblikah. </w:t>
      </w:r>
    </w:p>
    <w:p w14:paraId="28E178D4" w14:textId="77777777" w:rsidR="00CF1335" w:rsidRPr="0014145E" w:rsidRDefault="00CF1335" w:rsidP="00CF1335">
      <w:pPr>
        <w:jc w:val="both"/>
        <w:rPr>
          <w:rFonts w:cs="Arial"/>
          <w:color w:val="000000" w:themeColor="text1"/>
          <w:szCs w:val="20"/>
        </w:rPr>
      </w:pPr>
    </w:p>
    <w:p w14:paraId="6CE53236" w14:textId="092F8FEC" w:rsidR="00CF1335" w:rsidRPr="0014145E" w:rsidRDefault="00CF1335" w:rsidP="00CF1335">
      <w:pPr>
        <w:jc w:val="both"/>
        <w:rPr>
          <w:rFonts w:cs="Arial"/>
          <w:color w:val="000000" w:themeColor="text1"/>
          <w:szCs w:val="20"/>
        </w:rPr>
      </w:pPr>
      <w:r w:rsidRPr="0014145E">
        <w:rPr>
          <w:rFonts w:cs="Arial"/>
          <w:color w:val="000000" w:themeColor="text1"/>
          <w:szCs w:val="20"/>
        </w:rPr>
        <w:t xml:space="preserve">Ne glede na navedeno se z namenom večje pravne jasnosti v 19. točki prvega odstavka 15. člena predloga zakona doda določba (»če se vpisujejo v primarni register ali uradno evidenco«), ki odpravlja pomisleke, kateri podatki o osebah, ki sodelujejo pri upravljanju subjekta vpisa, so predmet vpisa v poslovni register. </w:t>
      </w:r>
    </w:p>
    <w:p w14:paraId="2FC42041" w14:textId="77777777" w:rsidR="00CF1335" w:rsidRPr="0014145E" w:rsidRDefault="00CF1335" w:rsidP="00CF1335">
      <w:pPr>
        <w:jc w:val="both"/>
        <w:rPr>
          <w:rFonts w:cs="Arial"/>
          <w:color w:val="000000" w:themeColor="text1"/>
          <w:szCs w:val="20"/>
        </w:rPr>
      </w:pPr>
    </w:p>
    <w:p w14:paraId="121620FA" w14:textId="68F6E784" w:rsidR="00CF1335" w:rsidRPr="00771174" w:rsidRDefault="00CF1335" w:rsidP="00CF1335">
      <w:pPr>
        <w:jc w:val="both"/>
        <w:rPr>
          <w:rFonts w:cs="Arial"/>
          <w:color w:val="000000" w:themeColor="text1"/>
          <w:szCs w:val="20"/>
        </w:rPr>
      </w:pPr>
      <w:r w:rsidRPr="0014145E">
        <w:rPr>
          <w:rFonts w:cs="Arial"/>
          <w:color w:val="000000" w:themeColor="text1"/>
          <w:szCs w:val="20"/>
        </w:rPr>
        <w:lastRenderedPageBreak/>
        <w:t>V zvezi z 22. točko prvega odstavka 15. člena predloga zakona, ki določa podatek</w:t>
      </w:r>
      <w:r w:rsidR="007C591E" w:rsidRPr="0014145E">
        <w:rPr>
          <w:rFonts w:cs="Arial"/>
          <w:color w:val="000000" w:themeColor="text1"/>
          <w:szCs w:val="20"/>
        </w:rPr>
        <w:t xml:space="preserve"> o</w:t>
      </w:r>
      <w:r w:rsidRPr="0014145E">
        <w:rPr>
          <w:rFonts w:cs="Arial"/>
          <w:color w:val="000000" w:themeColor="text1"/>
          <w:szCs w:val="20"/>
        </w:rPr>
        <w:t xml:space="preserve"> lastniških deležih v gospodarskih družbah, je treba besedilo preoblikovati. V poslovni register se o subjektih vpisa, ki so gospodarske družbe, pridobivajo ali določajo in obdelujejo podatki, ki se vpisujejo v</w:t>
      </w:r>
      <w:r w:rsidRPr="00771174">
        <w:rPr>
          <w:rFonts w:cs="Arial"/>
          <w:color w:val="000000" w:themeColor="text1"/>
          <w:szCs w:val="20"/>
        </w:rPr>
        <w:t xml:space="preserve"> sodni register. Kot je poudarila ZPS, so podatki, ki jih je treba vpisati v sodni register, določeni v predpisih, ki urejajo pravnoorganizacijsko obliko pravnih oseb, ki se vpisujejo v sodni register. Za gospodarske družbe sta taka predpisa ZGD-1 in ZSReg. V zvezi z gospodarskimi družbami se v sodni register vpišejo podatki o osnovnem vložku in poslovnem deležu posameznega družbenika v družbi z omejeno odgovornostjo oziroma podatki o višini vložka posameznega komanditista v komanditni družbi.</w:t>
      </w:r>
    </w:p>
    <w:p w14:paraId="369E29C6" w14:textId="77777777" w:rsidR="00065764" w:rsidRPr="00DE4B50" w:rsidRDefault="00065764" w:rsidP="009815AE">
      <w:pPr>
        <w:jc w:val="both"/>
        <w:rPr>
          <w:rFonts w:cs="Arial"/>
          <w:b/>
          <w:bCs/>
          <w:szCs w:val="20"/>
        </w:rPr>
      </w:pPr>
    </w:p>
    <w:p w14:paraId="17A089D6" w14:textId="77777777" w:rsidR="009815AE" w:rsidRPr="00DE4B50" w:rsidRDefault="009815AE" w:rsidP="009815AE">
      <w:pPr>
        <w:jc w:val="both"/>
        <w:rPr>
          <w:rFonts w:cs="Arial"/>
          <w:b/>
          <w:bCs/>
          <w:szCs w:val="20"/>
        </w:rPr>
      </w:pPr>
      <w:r w:rsidRPr="00DE4B50">
        <w:rPr>
          <w:rFonts w:cs="Arial"/>
          <w:b/>
          <w:bCs/>
          <w:szCs w:val="20"/>
        </w:rPr>
        <w:t xml:space="preserve">K 20. členu: </w:t>
      </w:r>
    </w:p>
    <w:p w14:paraId="04D4A100" w14:textId="77777777" w:rsidR="009815AE" w:rsidRPr="00DE4B50" w:rsidRDefault="009815AE" w:rsidP="009815AE">
      <w:pPr>
        <w:jc w:val="both"/>
        <w:rPr>
          <w:rFonts w:cs="Arial"/>
          <w:szCs w:val="20"/>
        </w:rPr>
      </w:pPr>
    </w:p>
    <w:p w14:paraId="6C3130B3" w14:textId="77777777" w:rsidR="009815AE" w:rsidRPr="00DE4B50" w:rsidRDefault="009815AE" w:rsidP="009815AE">
      <w:pPr>
        <w:jc w:val="both"/>
        <w:rPr>
          <w:rFonts w:cs="Arial"/>
          <w:szCs w:val="20"/>
        </w:rPr>
      </w:pPr>
      <w:r w:rsidRPr="00DE4B50">
        <w:rPr>
          <w:rFonts w:cs="Arial"/>
          <w:szCs w:val="20"/>
        </w:rPr>
        <w:t xml:space="preserve">V drugem odstavku se 1. točka črta. </w:t>
      </w:r>
    </w:p>
    <w:p w14:paraId="3626299B" w14:textId="77777777" w:rsidR="009815AE" w:rsidRPr="00DE4B50" w:rsidRDefault="009815AE" w:rsidP="009815AE">
      <w:pPr>
        <w:jc w:val="both"/>
        <w:rPr>
          <w:rFonts w:cs="Arial"/>
          <w:szCs w:val="20"/>
        </w:rPr>
      </w:pPr>
    </w:p>
    <w:p w14:paraId="7116EC68" w14:textId="77777777" w:rsidR="009815AE" w:rsidRPr="00DE4B50" w:rsidRDefault="009815AE" w:rsidP="009815AE">
      <w:pPr>
        <w:jc w:val="both"/>
        <w:rPr>
          <w:rFonts w:cs="Arial"/>
          <w:szCs w:val="20"/>
        </w:rPr>
      </w:pPr>
      <w:r w:rsidRPr="00DE4B50">
        <w:rPr>
          <w:rFonts w:cs="Arial"/>
          <w:szCs w:val="20"/>
        </w:rPr>
        <w:t>Dosedanje 2. do 8. točka postanejo 1. do 7. točka.</w:t>
      </w:r>
    </w:p>
    <w:p w14:paraId="17784E77" w14:textId="77777777" w:rsidR="009815AE" w:rsidRPr="00DE4B50" w:rsidRDefault="009815AE" w:rsidP="009815AE">
      <w:pPr>
        <w:jc w:val="both"/>
        <w:rPr>
          <w:rFonts w:cs="Arial"/>
          <w:szCs w:val="20"/>
        </w:rPr>
      </w:pPr>
    </w:p>
    <w:p w14:paraId="7D66E84B" w14:textId="77777777" w:rsidR="009815AE" w:rsidRPr="00DE4B50" w:rsidRDefault="009815AE" w:rsidP="009815AE">
      <w:pPr>
        <w:jc w:val="both"/>
        <w:rPr>
          <w:rFonts w:cs="Arial"/>
          <w:szCs w:val="20"/>
        </w:rPr>
      </w:pPr>
      <w:r w:rsidRPr="00DE4B50">
        <w:rPr>
          <w:rFonts w:cs="Arial"/>
          <w:szCs w:val="20"/>
        </w:rPr>
        <w:t>V šestem odstavku se za napovednim stavkom doda nova alineja, ki se glasi:</w:t>
      </w:r>
    </w:p>
    <w:p w14:paraId="6FEA86DF" w14:textId="77777777" w:rsidR="009815AE" w:rsidRPr="00DE4B50" w:rsidRDefault="009815AE" w:rsidP="009815AE">
      <w:pPr>
        <w:jc w:val="both"/>
        <w:rPr>
          <w:rFonts w:cs="Arial"/>
          <w:szCs w:val="20"/>
        </w:rPr>
      </w:pPr>
    </w:p>
    <w:p w14:paraId="1344FC25" w14:textId="77777777" w:rsidR="009815AE" w:rsidRPr="00DE4B50" w:rsidRDefault="009815AE" w:rsidP="009815AE">
      <w:pPr>
        <w:jc w:val="both"/>
        <w:rPr>
          <w:rFonts w:cs="Arial"/>
          <w:szCs w:val="20"/>
        </w:rPr>
      </w:pPr>
      <w:r w:rsidRPr="00DE4B50">
        <w:rPr>
          <w:rFonts w:cs="Arial"/>
          <w:szCs w:val="20"/>
        </w:rPr>
        <w:t>»- centralna depotna družba zagotavlja upravljavcu registra podatke iz centralnega registra;«.</w:t>
      </w:r>
    </w:p>
    <w:p w14:paraId="5889D6E8" w14:textId="77777777" w:rsidR="009815AE" w:rsidRPr="00DE4B50" w:rsidRDefault="009815AE" w:rsidP="009815AE">
      <w:pPr>
        <w:jc w:val="both"/>
        <w:rPr>
          <w:rFonts w:cs="Arial"/>
          <w:szCs w:val="20"/>
        </w:rPr>
      </w:pPr>
    </w:p>
    <w:p w14:paraId="3B06565A" w14:textId="77777777" w:rsidR="009815AE" w:rsidRPr="00DE4B50" w:rsidRDefault="009815AE" w:rsidP="009815AE">
      <w:pPr>
        <w:jc w:val="both"/>
        <w:rPr>
          <w:rFonts w:cs="Arial"/>
          <w:b/>
          <w:bCs/>
          <w:szCs w:val="20"/>
        </w:rPr>
      </w:pPr>
      <w:r w:rsidRPr="00DE4B50">
        <w:rPr>
          <w:rFonts w:cs="Arial"/>
          <w:b/>
          <w:bCs/>
          <w:szCs w:val="20"/>
        </w:rPr>
        <w:t>Obrazložitev:</w:t>
      </w:r>
    </w:p>
    <w:p w14:paraId="7D2B8CE3" w14:textId="77777777" w:rsidR="009815AE" w:rsidRPr="00DE4B50" w:rsidRDefault="009815AE" w:rsidP="009815AE">
      <w:pPr>
        <w:jc w:val="both"/>
        <w:rPr>
          <w:rFonts w:cs="Arial"/>
          <w:szCs w:val="20"/>
        </w:rPr>
      </w:pPr>
    </w:p>
    <w:p w14:paraId="0AC8EAA3" w14:textId="77777777" w:rsidR="009815AE" w:rsidRPr="00DE4B50" w:rsidRDefault="009815AE" w:rsidP="009815AE">
      <w:pPr>
        <w:jc w:val="both"/>
        <w:rPr>
          <w:rFonts w:cs="Arial"/>
          <w:szCs w:val="20"/>
        </w:rPr>
      </w:pPr>
      <w:r w:rsidRPr="00DE4B50">
        <w:rPr>
          <w:rFonts w:cs="Arial"/>
          <w:szCs w:val="20"/>
        </w:rPr>
        <w:t>1. točko drugega odstavka 20. člena predloga zakona je treba črtati, kot je pojasnjeno v obrazložitvi k amandmaju k 15. členu predloga zakona v zvezi s podatkom o delničarjih, druge točke pa ustrezno preštevilčiti.</w:t>
      </w:r>
    </w:p>
    <w:p w14:paraId="58DE2097" w14:textId="77777777" w:rsidR="009815AE" w:rsidRPr="00DE4B50" w:rsidRDefault="009815AE" w:rsidP="009815AE">
      <w:pPr>
        <w:jc w:val="both"/>
        <w:rPr>
          <w:rFonts w:cs="Arial"/>
          <w:szCs w:val="20"/>
        </w:rPr>
      </w:pPr>
    </w:p>
    <w:p w14:paraId="5C953598" w14:textId="6D135179" w:rsidR="009815AE" w:rsidRPr="00DE4B50" w:rsidRDefault="009815AE" w:rsidP="009815AE">
      <w:pPr>
        <w:jc w:val="both"/>
        <w:rPr>
          <w:rFonts w:cs="Arial"/>
          <w:szCs w:val="20"/>
        </w:rPr>
      </w:pPr>
      <w:r w:rsidRPr="00DE4B50">
        <w:rPr>
          <w:rFonts w:cs="Arial"/>
          <w:szCs w:val="20"/>
        </w:rPr>
        <w:t>S spremembo šestega odstavka 20. člena predloga zakona se AJPES zagotovi pravna podlaga za pridobivanje podatkov iz centralnega registra, ki ga vodi centralna depotna družba, za namen zagotavljanja (določitve) podatka velikosti po merilih Priporočila Komisije 2003/361/ES z dne 6. maja 2003 o opredelitvi mikro, malih in srednje velikih podjetij (UL L št. 124 z dne 20. 5. 2003,</w:t>
      </w:r>
      <w:r w:rsidRPr="00FA6116">
        <w:rPr>
          <w:rFonts w:cs="Arial"/>
          <w:szCs w:val="20"/>
        </w:rPr>
        <w:t xml:space="preserve"> str. 36</w:t>
      </w:r>
      <w:r>
        <w:rPr>
          <w:rFonts w:cs="Arial"/>
          <w:szCs w:val="20"/>
        </w:rPr>
        <w:t xml:space="preserve">; v nadaljnjem besedilu: </w:t>
      </w:r>
      <w:r w:rsidRPr="00DE4B50">
        <w:rPr>
          <w:rFonts w:cs="Arial"/>
          <w:szCs w:val="20"/>
        </w:rPr>
        <w:t>Priporočilo Komisije 2003/361/ES). Pri opredelitvi mikro, malih in srednje velikih podjetjih je treba v skladu s Priporočilom Komisije 2003/361/ES upoštevati kvantitativna merila, kot je število zaposlenih, letni promet in letna bilančna vsota, kot tudi določiti, ali je podjetje samostojno podjetje, partnersko ali povezano podjetje. Za podjetje velja vsak subjekt, vključen v gospodarsko dejavnost, ne glede na njegovo pravno obliko.</w:t>
      </w:r>
    </w:p>
    <w:p w14:paraId="6335E1E8" w14:textId="77777777" w:rsidR="009815AE" w:rsidRPr="00DE4B50" w:rsidRDefault="009815AE" w:rsidP="009815AE">
      <w:pPr>
        <w:jc w:val="both"/>
        <w:rPr>
          <w:rFonts w:cs="Arial"/>
          <w:szCs w:val="20"/>
        </w:rPr>
      </w:pPr>
    </w:p>
    <w:p w14:paraId="25286B62" w14:textId="77777777" w:rsidR="009815AE" w:rsidRPr="00DE4B50" w:rsidRDefault="009815AE" w:rsidP="009815AE">
      <w:pPr>
        <w:jc w:val="both"/>
        <w:rPr>
          <w:rFonts w:cs="Arial"/>
          <w:szCs w:val="20"/>
        </w:rPr>
      </w:pPr>
      <w:r w:rsidRPr="00DE4B50">
        <w:rPr>
          <w:rFonts w:cs="Arial"/>
          <w:szCs w:val="20"/>
        </w:rPr>
        <w:t xml:space="preserve">Način zagotavljanja (določitve) podatka o velikosti po merilih Priporočila Komisije 2003/361/ES bo določen s podzakonskih aktom. </w:t>
      </w:r>
    </w:p>
    <w:p w14:paraId="1AAC49DF" w14:textId="77777777" w:rsidR="009815AE" w:rsidRPr="00DE4B50" w:rsidRDefault="009815AE" w:rsidP="009815AE">
      <w:pPr>
        <w:jc w:val="both"/>
        <w:rPr>
          <w:rFonts w:cs="Arial"/>
          <w:szCs w:val="20"/>
        </w:rPr>
      </w:pPr>
    </w:p>
    <w:p w14:paraId="5E9ABD7C" w14:textId="77777777" w:rsidR="009815AE" w:rsidRPr="00DE4B50" w:rsidRDefault="009815AE" w:rsidP="009815AE">
      <w:pPr>
        <w:jc w:val="both"/>
        <w:rPr>
          <w:rFonts w:cs="Arial"/>
          <w:b/>
          <w:bCs/>
          <w:szCs w:val="20"/>
        </w:rPr>
      </w:pPr>
      <w:r w:rsidRPr="00DE4B50">
        <w:rPr>
          <w:rFonts w:cs="Arial"/>
          <w:b/>
          <w:bCs/>
          <w:szCs w:val="20"/>
        </w:rPr>
        <w:t>K 21. členu:</w:t>
      </w:r>
    </w:p>
    <w:p w14:paraId="71643734" w14:textId="77777777" w:rsidR="009815AE" w:rsidRPr="00DE4B50" w:rsidRDefault="009815AE" w:rsidP="009815AE">
      <w:pPr>
        <w:jc w:val="both"/>
        <w:rPr>
          <w:rFonts w:cs="Arial"/>
          <w:szCs w:val="20"/>
        </w:rPr>
      </w:pPr>
    </w:p>
    <w:p w14:paraId="2CA6BB14" w14:textId="77777777" w:rsidR="009815AE" w:rsidRPr="00DE4B50" w:rsidRDefault="009815AE" w:rsidP="009815AE">
      <w:pPr>
        <w:jc w:val="both"/>
        <w:rPr>
          <w:rFonts w:cs="Arial"/>
          <w:szCs w:val="20"/>
        </w:rPr>
      </w:pPr>
      <w:r w:rsidRPr="00DE4B50">
        <w:rPr>
          <w:rFonts w:cs="Arial"/>
          <w:szCs w:val="20"/>
        </w:rPr>
        <w:t xml:space="preserve">V tretjem odstavku se beseda »podjetnika« nadomesti z besedilom »samostojnega podjetnika posameznika«. </w:t>
      </w:r>
    </w:p>
    <w:p w14:paraId="1363CB68" w14:textId="77777777" w:rsidR="009815AE" w:rsidRPr="00DE4B50" w:rsidRDefault="009815AE" w:rsidP="009815AE">
      <w:pPr>
        <w:jc w:val="both"/>
        <w:rPr>
          <w:rFonts w:cs="Arial"/>
          <w:szCs w:val="20"/>
        </w:rPr>
      </w:pPr>
    </w:p>
    <w:p w14:paraId="767EFFC9" w14:textId="77777777" w:rsidR="009815AE" w:rsidRPr="00DE4B50" w:rsidRDefault="009815AE" w:rsidP="009815AE">
      <w:pPr>
        <w:jc w:val="both"/>
        <w:rPr>
          <w:rFonts w:cs="Arial"/>
          <w:szCs w:val="20"/>
        </w:rPr>
      </w:pPr>
      <w:r w:rsidRPr="00DE4B50">
        <w:rPr>
          <w:rFonts w:cs="Arial"/>
          <w:szCs w:val="20"/>
        </w:rPr>
        <w:t>V šestem odstavku se besedilo »prvega odstavka« črta.</w:t>
      </w:r>
    </w:p>
    <w:p w14:paraId="0127CC44" w14:textId="77777777" w:rsidR="009815AE" w:rsidRPr="00DE4B50" w:rsidRDefault="009815AE" w:rsidP="009815AE">
      <w:pPr>
        <w:jc w:val="both"/>
        <w:rPr>
          <w:rFonts w:cs="Arial"/>
          <w:szCs w:val="20"/>
        </w:rPr>
      </w:pPr>
    </w:p>
    <w:p w14:paraId="6ED4051F" w14:textId="77777777" w:rsidR="009815AE" w:rsidRPr="00DE4B50" w:rsidRDefault="009815AE" w:rsidP="009815AE">
      <w:pPr>
        <w:jc w:val="both"/>
        <w:rPr>
          <w:rFonts w:cs="Arial"/>
          <w:b/>
          <w:bCs/>
          <w:szCs w:val="20"/>
        </w:rPr>
      </w:pPr>
      <w:r w:rsidRPr="00DE4B50">
        <w:rPr>
          <w:rFonts w:cs="Arial"/>
          <w:b/>
          <w:bCs/>
          <w:szCs w:val="20"/>
        </w:rPr>
        <w:t>Obrazložitev:</w:t>
      </w:r>
    </w:p>
    <w:p w14:paraId="56D56DD9" w14:textId="77777777" w:rsidR="009815AE" w:rsidRPr="00DE4B50" w:rsidRDefault="009815AE" w:rsidP="009815AE">
      <w:pPr>
        <w:jc w:val="both"/>
        <w:rPr>
          <w:rFonts w:cs="Arial"/>
          <w:szCs w:val="20"/>
        </w:rPr>
      </w:pPr>
    </w:p>
    <w:p w14:paraId="54E3FF50" w14:textId="77777777" w:rsidR="009815AE" w:rsidRPr="00DE4B50" w:rsidRDefault="009815AE" w:rsidP="009815AE">
      <w:pPr>
        <w:jc w:val="both"/>
        <w:rPr>
          <w:rFonts w:cs="Arial"/>
          <w:szCs w:val="20"/>
        </w:rPr>
      </w:pPr>
      <w:r w:rsidRPr="00DE4B50">
        <w:rPr>
          <w:rFonts w:cs="Arial"/>
          <w:szCs w:val="20"/>
        </w:rPr>
        <w:t>V tretjem odstavku 21. člena predloga zakona se zaradi notranje skladnosti predloga zakona beseda podjetnik nadomesti z izrazom samostojni podjetnik posameznik, kot izhaja iz 10. točke 3. člena predloga zakona.</w:t>
      </w:r>
    </w:p>
    <w:p w14:paraId="49C685F7" w14:textId="77777777" w:rsidR="009815AE" w:rsidRPr="00DE4B50" w:rsidRDefault="009815AE" w:rsidP="009815AE">
      <w:pPr>
        <w:jc w:val="both"/>
        <w:rPr>
          <w:rFonts w:cs="Arial"/>
          <w:szCs w:val="20"/>
        </w:rPr>
      </w:pPr>
    </w:p>
    <w:p w14:paraId="600E2FC4" w14:textId="77777777" w:rsidR="009815AE" w:rsidRPr="00DE4B50" w:rsidRDefault="009815AE" w:rsidP="009815AE">
      <w:pPr>
        <w:jc w:val="both"/>
        <w:rPr>
          <w:rFonts w:cs="Arial"/>
          <w:szCs w:val="20"/>
        </w:rPr>
      </w:pPr>
      <w:r w:rsidRPr="00DE4B50">
        <w:rPr>
          <w:rFonts w:cs="Arial"/>
          <w:szCs w:val="20"/>
        </w:rPr>
        <w:lastRenderedPageBreak/>
        <w:t>V šestem odstavku navedenega člena pa je treba črtati besedilo »prvega odstavka«. 3. člen predloga zakona ima samo en odstavek, zato je sklic na prvi odstavek redundanten.</w:t>
      </w:r>
    </w:p>
    <w:p w14:paraId="1B4B66A5" w14:textId="77777777" w:rsidR="009815AE" w:rsidRDefault="009815AE" w:rsidP="009815AE">
      <w:pPr>
        <w:jc w:val="both"/>
        <w:rPr>
          <w:rFonts w:cs="Arial"/>
          <w:szCs w:val="20"/>
        </w:rPr>
      </w:pPr>
    </w:p>
    <w:p w14:paraId="38554CC5" w14:textId="77777777" w:rsidR="00A57A53" w:rsidRPr="00BC5D96" w:rsidRDefault="00A57A53" w:rsidP="00A57A53">
      <w:pPr>
        <w:jc w:val="both"/>
        <w:rPr>
          <w:rFonts w:cs="Arial"/>
          <w:b/>
          <w:bCs/>
          <w:color w:val="000000" w:themeColor="text1"/>
          <w:szCs w:val="20"/>
        </w:rPr>
      </w:pPr>
      <w:r w:rsidRPr="00BC5D96">
        <w:rPr>
          <w:rFonts w:cs="Arial"/>
          <w:b/>
          <w:bCs/>
          <w:color w:val="000000" w:themeColor="text1"/>
          <w:szCs w:val="20"/>
        </w:rPr>
        <w:t>K 23. členu:</w:t>
      </w:r>
    </w:p>
    <w:p w14:paraId="3B6EE05B" w14:textId="77777777" w:rsidR="00A57A53" w:rsidRPr="00BC5D96" w:rsidRDefault="00A57A53" w:rsidP="00A57A53">
      <w:pPr>
        <w:jc w:val="both"/>
        <w:rPr>
          <w:rFonts w:cs="Arial"/>
          <w:color w:val="000000" w:themeColor="text1"/>
          <w:szCs w:val="20"/>
        </w:rPr>
      </w:pPr>
    </w:p>
    <w:p w14:paraId="27A1E524" w14:textId="77777777" w:rsidR="00A57A53" w:rsidRPr="00BC5D96" w:rsidRDefault="00A57A53" w:rsidP="00A57A53">
      <w:pPr>
        <w:jc w:val="both"/>
        <w:rPr>
          <w:rFonts w:cs="Arial"/>
          <w:color w:val="000000" w:themeColor="text1"/>
          <w:szCs w:val="20"/>
        </w:rPr>
      </w:pPr>
      <w:r w:rsidRPr="00BC5D96">
        <w:rPr>
          <w:rFonts w:cs="Arial"/>
          <w:color w:val="000000" w:themeColor="text1"/>
          <w:szCs w:val="20"/>
        </w:rPr>
        <w:t>Enajsti odstavek se črta.</w:t>
      </w:r>
    </w:p>
    <w:p w14:paraId="08E06701" w14:textId="77777777" w:rsidR="00A57A53" w:rsidRPr="00BC5D96" w:rsidRDefault="00A57A53" w:rsidP="00A57A53">
      <w:pPr>
        <w:jc w:val="both"/>
        <w:rPr>
          <w:rFonts w:cs="Arial"/>
          <w:color w:val="000000" w:themeColor="text1"/>
          <w:szCs w:val="20"/>
        </w:rPr>
      </w:pPr>
    </w:p>
    <w:p w14:paraId="23DC4B6F" w14:textId="77777777" w:rsidR="00A57A53" w:rsidRPr="00BC5D96" w:rsidRDefault="00A57A53" w:rsidP="00A57A53">
      <w:pPr>
        <w:jc w:val="both"/>
        <w:rPr>
          <w:rFonts w:cs="Arial"/>
          <w:color w:val="000000" w:themeColor="text1"/>
          <w:szCs w:val="20"/>
        </w:rPr>
      </w:pPr>
      <w:r w:rsidRPr="00BC5D96">
        <w:rPr>
          <w:rFonts w:cs="Arial"/>
          <w:color w:val="000000" w:themeColor="text1"/>
          <w:szCs w:val="20"/>
        </w:rPr>
        <w:t>Dosedanji dvanajsti odstavek postane enajsti odstavek.</w:t>
      </w:r>
    </w:p>
    <w:p w14:paraId="5546B265" w14:textId="77777777" w:rsidR="00A57A53" w:rsidRPr="00BC5D96" w:rsidRDefault="00A57A53" w:rsidP="00A57A53">
      <w:pPr>
        <w:jc w:val="both"/>
        <w:rPr>
          <w:rFonts w:cs="Arial"/>
          <w:b/>
          <w:bCs/>
          <w:color w:val="000000" w:themeColor="text1"/>
          <w:szCs w:val="20"/>
        </w:rPr>
      </w:pPr>
    </w:p>
    <w:p w14:paraId="1436BB10" w14:textId="77777777" w:rsidR="00A57A53" w:rsidRPr="00BC5D96" w:rsidRDefault="00A57A53" w:rsidP="00A57A53">
      <w:pPr>
        <w:jc w:val="both"/>
        <w:rPr>
          <w:rFonts w:cs="Arial"/>
          <w:b/>
          <w:bCs/>
          <w:color w:val="000000" w:themeColor="text1"/>
          <w:szCs w:val="20"/>
        </w:rPr>
      </w:pPr>
      <w:r w:rsidRPr="00BC5D96">
        <w:rPr>
          <w:rFonts w:cs="Arial"/>
          <w:b/>
          <w:bCs/>
          <w:color w:val="000000" w:themeColor="text1"/>
          <w:szCs w:val="20"/>
        </w:rPr>
        <w:t>Obrazložitev:</w:t>
      </w:r>
    </w:p>
    <w:p w14:paraId="12B31DA5" w14:textId="77777777" w:rsidR="00A57A53" w:rsidRPr="00BC5D96" w:rsidRDefault="00A57A53" w:rsidP="00A57A53">
      <w:pPr>
        <w:jc w:val="both"/>
        <w:rPr>
          <w:rFonts w:cs="Arial"/>
          <w:color w:val="000000" w:themeColor="text1"/>
          <w:szCs w:val="20"/>
        </w:rPr>
      </w:pPr>
    </w:p>
    <w:p w14:paraId="7C850BB2" w14:textId="77777777" w:rsidR="00A57A53" w:rsidRPr="00BC5D96" w:rsidRDefault="00A57A53" w:rsidP="00A57A53">
      <w:pPr>
        <w:jc w:val="both"/>
        <w:rPr>
          <w:rFonts w:cs="Arial"/>
          <w:color w:val="000000" w:themeColor="text1"/>
          <w:szCs w:val="20"/>
        </w:rPr>
      </w:pPr>
      <w:r w:rsidRPr="00BC5D96">
        <w:rPr>
          <w:rFonts w:cs="Arial"/>
          <w:color w:val="000000" w:themeColor="text1"/>
          <w:szCs w:val="20"/>
        </w:rPr>
        <w:t>V zvezi z določbo enajstega odstavka 23. člena predloga zakona, ki vsebuje pooblastilno določbo za podzakonsko urejanje, katere točke za podporo poslovnim subjektom opravljajo poslovne procese v postopkih v sistemu za podporo poslovnim subjektom za posamezne pravnoorganizacijske oblike subjektov vpisa in dele subjektov vpisa, je ZPS opozorila na načelo legalitete. Iz načela izhaja, da so podzakonski predpisi lahko sprejeti le na podlagi zakona in ne smejo preseči njegovega možnega pomena. Pooblastilo mora biti že na zakonski ravni jasno opredeljeno po vsebini, namenu in obsegu.</w:t>
      </w:r>
    </w:p>
    <w:p w14:paraId="171E93D1" w14:textId="77777777" w:rsidR="00A57A53" w:rsidRPr="00BC5D96" w:rsidRDefault="00A57A53" w:rsidP="00A57A53">
      <w:pPr>
        <w:jc w:val="both"/>
        <w:rPr>
          <w:rFonts w:cs="Arial"/>
          <w:color w:val="000000" w:themeColor="text1"/>
          <w:szCs w:val="20"/>
        </w:rPr>
      </w:pPr>
    </w:p>
    <w:p w14:paraId="0B197EFD" w14:textId="77777777" w:rsidR="00A57A53" w:rsidRPr="00BC5D96" w:rsidRDefault="00A57A53" w:rsidP="00A57A53">
      <w:pPr>
        <w:jc w:val="both"/>
        <w:rPr>
          <w:rFonts w:cs="Arial"/>
          <w:color w:val="000000" w:themeColor="text1"/>
          <w:szCs w:val="20"/>
        </w:rPr>
      </w:pPr>
      <w:r w:rsidRPr="00BC5D96">
        <w:rPr>
          <w:rFonts w:cs="Arial"/>
          <w:color w:val="000000" w:themeColor="text1"/>
          <w:szCs w:val="20"/>
        </w:rPr>
        <w:t xml:space="preserve">Na podlagi mnenja ZPS in po dodatnem strokovnem premisleku o potrebnosti urejanja navedene vsebine s podzakonskim aktom, se predlaga črtanje pooblastilne določbe. Vsebino namreč dovolj določno urejajo že predlog zakona in področni sektorski predpisi. Predlog zakona natančno opredeli točke za podporo poslovnim subjektom, pristojne in registrske organe, subjekte vpisa v poslovni register, postopke in poslovne procese v sistemu za podporo poslovnim subjektom, medtem ko področni sektorski predpisi določajo pristojnosti organov v registrskih postopkih. </w:t>
      </w:r>
    </w:p>
    <w:p w14:paraId="0A008B90" w14:textId="77777777" w:rsidR="00A57A53" w:rsidRPr="00DE4B50" w:rsidRDefault="00A57A53" w:rsidP="009815AE">
      <w:pPr>
        <w:jc w:val="both"/>
        <w:rPr>
          <w:rFonts w:cs="Arial"/>
          <w:szCs w:val="20"/>
        </w:rPr>
      </w:pPr>
    </w:p>
    <w:p w14:paraId="36AD85C2" w14:textId="77777777" w:rsidR="009815AE" w:rsidRPr="00DE4B50" w:rsidRDefault="009815AE" w:rsidP="009815AE">
      <w:pPr>
        <w:jc w:val="both"/>
        <w:rPr>
          <w:rFonts w:cs="Arial"/>
          <w:b/>
          <w:bCs/>
          <w:szCs w:val="20"/>
        </w:rPr>
      </w:pPr>
      <w:r w:rsidRPr="00DE4B50">
        <w:rPr>
          <w:rFonts w:cs="Arial"/>
          <w:b/>
          <w:bCs/>
          <w:szCs w:val="20"/>
        </w:rPr>
        <w:t>K 42. členu:</w:t>
      </w:r>
    </w:p>
    <w:p w14:paraId="39F137B2" w14:textId="77777777" w:rsidR="009815AE" w:rsidRPr="00DE4B50" w:rsidRDefault="009815AE" w:rsidP="009815AE">
      <w:pPr>
        <w:jc w:val="both"/>
        <w:rPr>
          <w:rFonts w:cs="Arial"/>
          <w:szCs w:val="20"/>
        </w:rPr>
      </w:pPr>
    </w:p>
    <w:p w14:paraId="745078AB" w14:textId="0A3EE4F6" w:rsidR="009815AE" w:rsidRPr="00A57A53" w:rsidRDefault="009815AE" w:rsidP="009815AE">
      <w:pPr>
        <w:jc w:val="both"/>
        <w:rPr>
          <w:rFonts w:cs="Arial"/>
          <w:szCs w:val="20"/>
        </w:rPr>
      </w:pPr>
      <w:r w:rsidRPr="00DE4B50">
        <w:rPr>
          <w:rFonts w:cs="Arial"/>
          <w:szCs w:val="20"/>
        </w:rPr>
        <w:t>V tretjem odstavku se besedilo »delničarjev,« črta.</w:t>
      </w:r>
    </w:p>
    <w:p w14:paraId="70236308" w14:textId="77777777" w:rsidR="00A57A53" w:rsidRDefault="00A57A53" w:rsidP="009815AE">
      <w:pPr>
        <w:jc w:val="both"/>
        <w:rPr>
          <w:rFonts w:cs="Arial"/>
          <w:b/>
          <w:bCs/>
          <w:szCs w:val="20"/>
        </w:rPr>
      </w:pPr>
    </w:p>
    <w:p w14:paraId="4E323720" w14:textId="29E27807" w:rsidR="009815AE" w:rsidRPr="00DE4B50" w:rsidRDefault="009815AE" w:rsidP="009815AE">
      <w:pPr>
        <w:jc w:val="both"/>
        <w:rPr>
          <w:rFonts w:cs="Arial"/>
          <w:b/>
          <w:bCs/>
          <w:szCs w:val="20"/>
        </w:rPr>
      </w:pPr>
      <w:r w:rsidRPr="00DE4B50">
        <w:rPr>
          <w:rFonts w:cs="Arial"/>
          <w:b/>
          <w:bCs/>
          <w:szCs w:val="20"/>
        </w:rPr>
        <w:t>Obrazložitev:</w:t>
      </w:r>
    </w:p>
    <w:p w14:paraId="77799BF7" w14:textId="77777777" w:rsidR="009815AE" w:rsidRPr="00DE4B50" w:rsidRDefault="009815AE" w:rsidP="009815AE">
      <w:pPr>
        <w:jc w:val="both"/>
        <w:rPr>
          <w:rFonts w:cs="Arial"/>
          <w:b/>
          <w:bCs/>
          <w:szCs w:val="20"/>
        </w:rPr>
      </w:pPr>
    </w:p>
    <w:p w14:paraId="0F614EAA" w14:textId="77777777" w:rsidR="009815AE" w:rsidRPr="00DE4B50" w:rsidRDefault="009815AE" w:rsidP="009815AE">
      <w:pPr>
        <w:jc w:val="both"/>
        <w:rPr>
          <w:rFonts w:cs="Arial"/>
          <w:szCs w:val="20"/>
        </w:rPr>
      </w:pPr>
      <w:r w:rsidRPr="00DE4B50">
        <w:rPr>
          <w:rFonts w:cs="Arial"/>
          <w:szCs w:val="20"/>
        </w:rPr>
        <w:t>V tretjem odstavku 42. člena predloga zakona je treba črtati sklic na delničarje, kot je pojasnjeno v obrazložitvi k amandmaju k 15. členu predloga zakona v zvezi s podatkom o delničarjih.</w:t>
      </w:r>
    </w:p>
    <w:p w14:paraId="23139405" w14:textId="77777777" w:rsidR="009815AE" w:rsidRPr="00DE4B50" w:rsidRDefault="009815AE" w:rsidP="009815AE">
      <w:pPr>
        <w:jc w:val="both"/>
        <w:rPr>
          <w:rFonts w:cs="Arial"/>
          <w:b/>
          <w:bCs/>
          <w:szCs w:val="20"/>
        </w:rPr>
      </w:pPr>
    </w:p>
    <w:p w14:paraId="41224980" w14:textId="77777777" w:rsidR="009815AE" w:rsidRPr="00DE4B50" w:rsidRDefault="009815AE" w:rsidP="009815AE">
      <w:pPr>
        <w:jc w:val="both"/>
        <w:rPr>
          <w:rFonts w:cs="Arial"/>
          <w:b/>
          <w:bCs/>
          <w:szCs w:val="20"/>
        </w:rPr>
      </w:pPr>
      <w:r w:rsidRPr="00DE4B50">
        <w:rPr>
          <w:rFonts w:cs="Arial"/>
          <w:b/>
          <w:bCs/>
          <w:szCs w:val="20"/>
        </w:rPr>
        <w:t>K 43. členu:</w:t>
      </w:r>
    </w:p>
    <w:p w14:paraId="5B6A8A7E" w14:textId="77777777" w:rsidR="009815AE" w:rsidRPr="00DE4B50" w:rsidRDefault="009815AE" w:rsidP="009815AE">
      <w:pPr>
        <w:jc w:val="both"/>
        <w:rPr>
          <w:rFonts w:cs="Arial"/>
          <w:szCs w:val="20"/>
        </w:rPr>
      </w:pPr>
    </w:p>
    <w:p w14:paraId="214FD932" w14:textId="77777777" w:rsidR="009815AE" w:rsidRPr="00DE4B50" w:rsidRDefault="009815AE" w:rsidP="009815AE">
      <w:pPr>
        <w:jc w:val="both"/>
        <w:rPr>
          <w:rFonts w:cs="Arial"/>
          <w:szCs w:val="20"/>
        </w:rPr>
      </w:pPr>
      <w:r w:rsidRPr="00DE4B50">
        <w:rPr>
          <w:rFonts w:cs="Arial"/>
          <w:szCs w:val="20"/>
        </w:rPr>
        <w:t>V tretjem in četrtem odstavku se obakrat črta besedilo »delničarjev,«.</w:t>
      </w:r>
    </w:p>
    <w:p w14:paraId="0F4C0957" w14:textId="77777777" w:rsidR="009815AE" w:rsidRPr="00DE4B50" w:rsidRDefault="009815AE" w:rsidP="009815AE">
      <w:pPr>
        <w:jc w:val="both"/>
        <w:rPr>
          <w:rFonts w:cs="Arial"/>
          <w:b/>
          <w:bCs/>
          <w:szCs w:val="20"/>
        </w:rPr>
      </w:pPr>
    </w:p>
    <w:p w14:paraId="730F0E97" w14:textId="77777777" w:rsidR="009815AE" w:rsidRPr="00DE4B50" w:rsidRDefault="009815AE" w:rsidP="009815AE">
      <w:pPr>
        <w:jc w:val="both"/>
        <w:rPr>
          <w:rFonts w:cs="Arial"/>
          <w:b/>
          <w:bCs/>
          <w:szCs w:val="20"/>
        </w:rPr>
      </w:pPr>
      <w:r w:rsidRPr="00DE4B50">
        <w:rPr>
          <w:rFonts w:cs="Arial"/>
          <w:b/>
          <w:bCs/>
          <w:szCs w:val="20"/>
        </w:rPr>
        <w:t>Obrazložitev:</w:t>
      </w:r>
    </w:p>
    <w:p w14:paraId="23AFBBB5" w14:textId="77777777" w:rsidR="009815AE" w:rsidRPr="00DE4B50" w:rsidRDefault="009815AE" w:rsidP="009815AE">
      <w:pPr>
        <w:jc w:val="both"/>
        <w:rPr>
          <w:rFonts w:cs="Arial"/>
          <w:b/>
          <w:bCs/>
          <w:szCs w:val="20"/>
        </w:rPr>
      </w:pPr>
    </w:p>
    <w:p w14:paraId="27C0C42E" w14:textId="77777777" w:rsidR="009815AE" w:rsidRPr="00DE4B50" w:rsidRDefault="009815AE" w:rsidP="009815AE">
      <w:pPr>
        <w:jc w:val="both"/>
        <w:rPr>
          <w:rFonts w:cs="Arial"/>
          <w:szCs w:val="20"/>
        </w:rPr>
      </w:pPr>
      <w:r w:rsidRPr="00DE4B50">
        <w:rPr>
          <w:rFonts w:cs="Arial"/>
          <w:szCs w:val="20"/>
        </w:rPr>
        <w:t>V tretjem in četrtem odstavku 43. člena predloga zakona je treba črtati sklic na delničarje, kot je pojasnjeno v obrazložitvi k amandmaju k 15. členu predloga zakona v zvezi s podatkom o delničarjih.</w:t>
      </w:r>
    </w:p>
    <w:p w14:paraId="0A09A4F4" w14:textId="77777777" w:rsidR="007B696B" w:rsidRDefault="007B696B" w:rsidP="009815AE">
      <w:pPr>
        <w:jc w:val="both"/>
        <w:rPr>
          <w:rFonts w:cs="Arial"/>
          <w:b/>
          <w:bCs/>
          <w:szCs w:val="20"/>
        </w:rPr>
      </w:pPr>
    </w:p>
    <w:p w14:paraId="79AA3638" w14:textId="77777777" w:rsidR="00A57A53" w:rsidRPr="00BC5D96" w:rsidRDefault="00A57A53" w:rsidP="00A57A53">
      <w:pPr>
        <w:jc w:val="both"/>
        <w:rPr>
          <w:rFonts w:cs="Arial"/>
          <w:b/>
          <w:bCs/>
          <w:color w:val="000000" w:themeColor="text1"/>
          <w:szCs w:val="20"/>
        </w:rPr>
      </w:pPr>
      <w:r w:rsidRPr="00BC5D96">
        <w:rPr>
          <w:rFonts w:cs="Arial"/>
          <w:b/>
          <w:bCs/>
          <w:color w:val="000000" w:themeColor="text1"/>
          <w:szCs w:val="20"/>
        </w:rPr>
        <w:t>K 49. členu:</w:t>
      </w:r>
    </w:p>
    <w:p w14:paraId="11EF0CE4" w14:textId="77777777" w:rsidR="00A57A53" w:rsidRPr="00BC5D96" w:rsidRDefault="00A57A53" w:rsidP="00A57A53">
      <w:pPr>
        <w:jc w:val="both"/>
        <w:rPr>
          <w:rFonts w:cs="Arial"/>
          <w:color w:val="000000" w:themeColor="text1"/>
          <w:szCs w:val="20"/>
        </w:rPr>
      </w:pPr>
    </w:p>
    <w:p w14:paraId="1ACE34C3" w14:textId="77777777" w:rsidR="00A57A53" w:rsidRPr="004A4BA0" w:rsidRDefault="00A57A53" w:rsidP="00A57A53">
      <w:pPr>
        <w:jc w:val="both"/>
        <w:rPr>
          <w:rFonts w:cs="Arial"/>
          <w:color w:val="000000" w:themeColor="text1"/>
          <w:szCs w:val="20"/>
        </w:rPr>
      </w:pPr>
      <w:r w:rsidRPr="00BC5D96">
        <w:rPr>
          <w:rFonts w:cs="Arial"/>
          <w:color w:val="000000" w:themeColor="text1"/>
          <w:szCs w:val="20"/>
        </w:rPr>
        <w:t xml:space="preserve">V prvem odstavku se za besedilom »19. člena« črta vejica in </w:t>
      </w:r>
      <w:r w:rsidRPr="004A4BA0">
        <w:rPr>
          <w:rFonts w:cs="Arial"/>
          <w:color w:val="000000" w:themeColor="text1"/>
          <w:szCs w:val="20"/>
        </w:rPr>
        <w:t>besedilo »enajstega odstavka 23. člena«.</w:t>
      </w:r>
    </w:p>
    <w:p w14:paraId="18FAEF47" w14:textId="77777777" w:rsidR="007B696B" w:rsidRPr="004A4BA0" w:rsidRDefault="007B696B" w:rsidP="00A57A53">
      <w:pPr>
        <w:jc w:val="both"/>
        <w:rPr>
          <w:rFonts w:cs="Arial"/>
          <w:color w:val="000000" w:themeColor="text1"/>
          <w:szCs w:val="20"/>
        </w:rPr>
      </w:pPr>
    </w:p>
    <w:p w14:paraId="1494A4A4" w14:textId="448D54CE" w:rsidR="007326C7" w:rsidRPr="004A4BA0" w:rsidRDefault="007326C7" w:rsidP="00A57A53">
      <w:pPr>
        <w:jc w:val="both"/>
        <w:rPr>
          <w:rFonts w:cs="Arial"/>
          <w:color w:val="000000" w:themeColor="text1"/>
          <w:szCs w:val="20"/>
        </w:rPr>
      </w:pPr>
      <w:r w:rsidRPr="004A4BA0">
        <w:rPr>
          <w:rFonts w:cs="Arial"/>
          <w:color w:val="000000" w:themeColor="text1"/>
          <w:szCs w:val="20"/>
        </w:rPr>
        <w:t xml:space="preserve">V tretjem odstavku se beseda »dvanajstega« nadomesti z besedo »enajstega«. </w:t>
      </w:r>
    </w:p>
    <w:p w14:paraId="4287B2C6" w14:textId="77777777" w:rsidR="007326C7" w:rsidRPr="004A4BA0" w:rsidRDefault="007326C7" w:rsidP="00A57A53">
      <w:pPr>
        <w:jc w:val="both"/>
        <w:rPr>
          <w:rFonts w:cs="Arial"/>
          <w:b/>
          <w:bCs/>
          <w:color w:val="000000" w:themeColor="text1"/>
          <w:szCs w:val="20"/>
        </w:rPr>
      </w:pPr>
    </w:p>
    <w:p w14:paraId="48A34E35" w14:textId="77777777" w:rsidR="00A57A53" w:rsidRPr="004A4BA0" w:rsidRDefault="00A57A53" w:rsidP="00A57A53">
      <w:pPr>
        <w:jc w:val="both"/>
        <w:rPr>
          <w:rFonts w:cs="Arial"/>
          <w:b/>
          <w:bCs/>
          <w:color w:val="000000" w:themeColor="text1"/>
          <w:szCs w:val="20"/>
        </w:rPr>
      </w:pPr>
      <w:r w:rsidRPr="004A4BA0">
        <w:rPr>
          <w:rFonts w:cs="Arial"/>
          <w:b/>
          <w:bCs/>
          <w:color w:val="000000" w:themeColor="text1"/>
          <w:szCs w:val="20"/>
        </w:rPr>
        <w:t>Obrazložitev:</w:t>
      </w:r>
    </w:p>
    <w:p w14:paraId="3BFC2032" w14:textId="77777777" w:rsidR="00A57A53" w:rsidRPr="004A4BA0" w:rsidRDefault="00A57A53" w:rsidP="00A57A53">
      <w:pPr>
        <w:jc w:val="both"/>
        <w:rPr>
          <w:rFonts w:cs="Arial"/>
          <w:color w:val="000000" w:themeColor="text1"/>
          <w:szCs w:val="20"/>
        </w:rPr>
      </w:pPr>
    </w:p>
    <w:p w14:paraId="526BE8F1" w14:textId="487F7D06" w:rsidR="00A57A53" w:rsidRPr="004A4BA0" w:rsidRDefault="00A57A53" w:rsidP="00A57A53">
      <w:pPr>
        <w:jc w:val="both"/>
        <w:rPr>
          <w:rFonts w:cs="Arial"/>
          <w:color w:val="000000" w:themeColor="text1"/>
          <w:szCs w:val="20"/>
        </w:rPr>
      </w:pPr>
      <w:r w:rsidRPr="004A4BA0">
        <w:rPr>
          <w:rFonts w:cs="Arial"/>
          <w:color w:val="000000" w:themeColor="text1"/>
          <w:szCs w:val="20"/>
        </w:rPr>
        <w:t>Zaradi predlaganega črtanja pooblastilne določbe za podzakonsko urejanje v enajstem odstavku 23. člena predloga zakona je treba v prvem odstavku 49. člena predloga zakona črtati rok za izdajo ustreznega predpisa</w:t>
      </w:r>
      <w:r w:rsidR="00BF533B" w:rsidRPr="004A4BA0">
        <w:rPr>
          <w:rFonts w:cs="Arial"/>
          <w:color w:val="000000" w:themeColor="text1"/>
          <w:szCs w:val="20"/>
        </w:rPr>
        <w:t xml:space="preserve">, v tretjem odstavku pa popraviti sklic na dvanajsti, po novem enajsti odstavek </w:t>
      </w:r>
      <w:r w:rsidR="001C44A3" w:rsidRPr="004A4BA0">
        <w:rPr>
          <w:rFonts w:cs="Arial"/>
          <w:color w:val="000000" w:themeColor="text1"/>
          <w:szCs w:val="20"/>
        </w:rPr>
        <w:t>23</w:t>
      </w:r>
      <w:r w:rsidR="00BF533B" w:rsidRPr="004A4BA0">
        <w:rPr>
          <w:rFonts w:cs="Arial"/>
          <w:color w:val="000000" w:themeColor="text1"/>
          <w:szCs w:val="20"/>
        </w:rPr>
        <w:t>. člena predloga zakona</w:t>
      </w:r>
      <w:r w:rsidRPr="004A4BA0">
        <w:rPr>
          <w:rFonts w:cs="Arial"/>
          <w:color w:val="000000" w:themeColor="text1"/>
          <w:szCs w:val="20"/>
        </w:rPr>
        <w:t>.</w:t>
      </w:r>
      <w:r w:rsidR="001819A8" w:rsidRPr="004A4BA0">
        <w:rPr>
          <w:rFonts w:cs="Arial"/>
          <w:color w:val="000000" w:themeColor="text1"/>
          <w:szCs w:val="20"/>
        </w:rPr>
        <w:t xml:space="preserve"> </w:t>
      </w:r>
    </w:p>
    <w:p w14:paraId="4EF457C4" w14:textId="77777777" w:rsidR="007326C7" w:rsidRPr="004A4BA0" w:rsidRDefault="007326C7" w:rsidP="00A57A53">
      <w:pPr>
        <w:jc w:val="both"/>
        <w:rPr>
          <w:rFonts w:cs="Arial"/>
          <w:b/>
          <w:bCs/>
          <w:color w:val="000000" w:themeColor="text1"/>
          <w:szCs w:val="20"/>
        </w:rPr>
      </w:pPr>
      <w:bookmarkStart w:id="2" w:name="_Hlk209443938"/>
    </w:p>
    <w:p w14:paraId="02DBC2BE" w14:textId="6BFE6160" w:rsidR="00BF533B" w:rsidRPr="004A4BA0" w:rsidRDefault="00BF533B" w:rsidP="00A57A53">
      <w:pPr>
        <w:jc w:val="both"/>
        <w:rPr>
          <w:rFonts w:cs="Arial"/>
          <w:b/>
          <w:bCs/>
          <w:color w:val="000000" w:themeColor="text1"/>
          <w:szCs w:val="20"/>
        </w:rPr>
      </w:pPr>
      <w:r w:rsidRPr="004A4BA0">
        <w:rPr>
          <w:rFonts w:cs="Arial"/>
          <w:b/>
          <w:bCs/>
          <w:color w:val="000000" w:themeColor="text1"/>
          <w:szCs w:val="20"/>
        </w:rPr>
        <w:t>K 50. členu:</w:t>
      </w:r>
    </w:p>
    <w:p w14:paraId="7A096815" w14:textId="77777777" w:rsidR="00BF533B" w:rsidRPr="004A4BA0" w:rsidRDefault="00BF533B" w:rsidP="00A57A53">
      <w:pPr>
        <w:jc w:val="both"/>
        <w:rPr>
          <w:rFonts w:cs="Arial"/>
          <w:color w:val="000000" w:themeColor="text1"/>
          <w:szCs w:val="20"/>
        </w:rPr>
      </w:pPr>
    </w:p>
    <w:p w14:paraId="31F1E7D9" w14:textId="358CEA35" w:rsidR="00BF533B" w:rsidRPr="004A4BA0" w:rsidRDefault="00BF533B" w:rsidP="00A57A53">
      <w:pPr>
        <w:jc w:val="both"/>
        <w:rPr>
          <w:rFonts w:cs="Arial"/>
          <w:color w:val="000000" w:themeColor="text1"/>
          <w:szCs w:val="20"/>
        </w:rPr>
      </w:pPr>
      <w:r w:rsidRPr="004A4BA0">
        <w:rPr>
          <w:rFonts w:cs="Arial"/>
          <w:color w:val="000000" w:themeColor="text1"/>
          <w:szCs w:val="20"/>
        </w:rPr>
        <w:t xml:space="preserve">V drugem odstavku se številka »2027« nadomesti s številko »2028«, številka »2026« pa s številko »2027«. </w:t>
      </w:r>
    </w:p>
    <w:p w14:paraId="524AF830" w14:textId="77777777" w:rsidR="00BF533B" w:rsidRPr="004A4BA0" w:rsidRDefault="00BF533B" w:rsidP="00A57A53">
      <w:pPr>
        <w:jc w:val="both"/>
        <w:rPr>
          <w:rFonts w:cs="Arial"/>
          <w:b/>
          <w:bCs/>
          <w:color w:val="000000" w:themeColor="text1"/>
          <w:szCs w:val="20"/>
        </w:rPr>
      </w:pPr>
    </w:p>
    <w:p w14:paraId="2F6B62D1" w14:textId="19C2FDA9" w:rsidR="00BF533B" w:rsidRPr="004A4BA0" w:rsidRDefault="00BF533B" w:rsidP="00A57A53">
      <w:pPr>
        <w:jc w:val="both"/>
        <w:rPr>
          <w:rFonts w:cs="Arial"/>
          <w:b/>
          <w:bCs/>
          <w:color w:val="000000" w:themeColor="text1"/>
          <w:szCs w:val="20"/>
        </w:rPr>
      </w:pPr>
      <w:r w:rsidRPr="004A4BA0">
        <w:rPr>
          <w:rFonts w:cs="Arial"/>
          <w:b/>
          <w:bCs/>
          <w:color w:val="000000" w:themeColor="text1"/>
          <w:szCs w:val="20"/>
        </w:rPr>
        <w:t>Obrazložitev:</w:t>
      </w:r>
    </w:p>
    <w:p w14:paraId="29CBBBAB" w14:textId="77777777" w:rsidR="00BF533B" w:rsidRPr="004A4BA0" w:rsidRDefault="00BF533B" w:rsidP="00A57A53">
      <w:pPr>
        <w:jc w:val="both"/>
        <w:rPr>
          <w:rFonts w:cs="Arial"/>
          <w:b/>
          <w:bCs/>
          <w:color w:val="000000" w:themeColor="text1"/>
          <w:szCs w:val="20"/>
        </w:rPr>
      </w:pPr>
    </w:p>
    <w:p w14:paraId="0DC15B54" w14:textId="176EB09E" w:rsidR="00BF533B" w:rsidRPr="004A4BA0" w:rsidRDefault="00BF533B" w:rsidP="00A57A53">
      <w:pPr>
        <w:jc w:val="both"/>
        <w:rPr>
          <w:rFonts w:cs="Arial"/>
          <w:b/>
          <w:bCs/>
          <w:color w:val="000000" w:themeColor="text1"/>
          <w:szCs w:val="20"/>
        </w:rPr>
      </w:pPr>
      <w:r w:rsidRPr="004A4BA0">
        <w:rPr>
          <w:rFonts w:cs="Arial"/>
          <w:color w:val="000000" w:themeColor="text1"/>
          <w:szCs w:val="20"/>
        </w:rPr>
        <w:t xml:space="preserve">Zaradi </w:t>
      </w:r>
      <w:r w:rsidR="004B7A89" w:rsidRPr="004A4BA0">
        <w:rPr>
          <w:rFonts w:cs="Arial"/>
          <w:color w:val="000000" w:themeColor="text1"/>
          <w:szCs w:val="20"/>
        </w:rPr>
        <w:t>daljšega</w:t>
      </w:r>
      <w:r w:rsidRPr="004A4BA0">
        <w:rPr>
          <w:rFonts w:cs="Arial"/>
          <w:color w:val="000000" w:themeColor="text1"/>
          <w:szCs w:val="20"/>
        </w:rPr>
        <w:t xml:space="preserve"> </w:t>
      </w:r>
      <w:r w:rsidRPr="004A4BA0">
        <w:rPr>
          <w:rFonts w:cs="Arial"/>
          <w:iCs/>
          <w:szCs w:val="20"/>
          <w:lang w:eastAsia="sl-SI"/>
        </w:rPr>
        <w:t>splošnega prehodnega obdobja je treba</w:t>
      </w:r>
      <w:r w:rsidR="00A0625B" w:rsidRPr="004A4BA0">
        <w:rPr>
          <w:rFonts w:cs="Arial"/>
          <w:iCs/>
          <w:szCs w:val="20"/>
          <w:lang w:eastAsia="sl-SI"/>
        </w:rPr>
        <w:t xml:space="preserve"> </w:t>
      </w:r>
      <w:r w:rsidR="001819A8" w:rsidRPr="004A4BA0">
        <w:rPr>
          <w:rFonts w:cs="Arial"/>
          <w:iCs/>
          <w:szCs w:val="20"/>
          <w:lang w:eastAsia="sl-SI"/>
        </w:rPr>
        <w:t xml:space="preserve">za eno leto zamakniti prvo </w:t>
      </w:r>
      <w:r w:rsidR="00A0625B" w:rsidRPr="004A4BA0">
        <w:rPr>
          <w:rFonts w:cs="Arial"/>
          <w:iCs/>
          <w:szCs w:val="20"/>
          <w:lang w:eastAsia="sl-SI"/>
        </w:rPr>
        <w:t>prever</w:t>
      </w:r>
      <w:r w:rsidR="001819A8" w:rsidRPr="004A4BA0">
        <w:rPr>
          <w:rFonts w:cs="Arial"/>
          <w:iCs/>
          <w:szCs w:val="20"/>
          <w:lang w:eastAsia="sl-SI"/>
        </w:rPr>
        <w:t>janje</w:t>
      </w:r>
      <w:r w:rsidR="00A0625B" w:rsidRPr="004A4BA0">
        <w:rPr>
          <w:rFonts w:cs="Arial"/>
          <w:iCs/>
          <w:szCs w:val="20"/>
          <w:lang w:eastAsia="sl-SI"/>
        </w:rPr>
        <w:t xml:space="preserve"> razlog</w:t>
      </w:r>
      <w:r w:rsidR="001819A8" w:rsidRPr="004A4BA0">
        <w:rPr>
          <w:rFonts w:cs="Arial"/>
          <w:iCs/>
          <w:szCs w:val="20"/>
          <w:lang w:eastAsia="sl-SI"/>
        </w:rPr>
        <w:t>a</w:t>
      </w:r>
      <w:r w:rsidR="00A0625B" w:rsidRPr="004A4BA0">
        <w:rPr>
          <w:rFonts w:cs="Arial"/>
          <w:iCs/>
          <w:szCs w:val="20"/>
          <w:lang w:eastAsia="sl-SI"/>
        </w:rPr>
        <w:t xml:space="preserve"> za odvzem dovoljenja</w:t>
      </w:r>
      <w:r w:rsidR="004B7A89" w:rsidRPr="004A4BA0">
        <w:rPr>
          <w:rFonts w:cs="Arial"/>
          <w:iCs/>
          <w:szCs w:val="20"/>
          <w:lang w:eastAsia="sl-SI"/>
        </w:rPr>
        <w:t xml:space="preserve"> za opravljanje postopkov za podporo poslovnim subjektom iz druge alineje osmega odstavka 23. člena predloga zakona</w:t>
      </w:r>
      <w:r w:rsidR="001819A8" w:rsidRPr="004A4BA0">
        <w:rPr>
          <w:rFonts w:cs="Arial"/>
          <w:iCs/>
          <w:szCs w:val="20"/>
          <w:lang w:eastAsia="sl-SI"/>
        </w:rPr>
        <w:t>.</w:t>
      </w:r>
    </w:p>
    <w:p w14:paraId="243DF0B5" w14:textId="77777777" w:rsidR="00BF533B" w:rsidRPr="004A4BA0" w:rsidRDefault="00BF533B" w:rsidP="00A57A53">
      <w:pPr>
        <w:jc w:val="both"/>
        <w:rPr>
          <w:rFonts w:cs="Arial"/>
          <w:b/>
          <w:bCs/>
          <w:color w:val="000000" w:themeColor="text1"/>
          <w:szCs w:val="20"/>
        </w:rPr>
      </w:pPr>
    </w:p>
    <w:p w14:paraId="4B4C953F" w14:textId="589AECBB" w:rsidR="001819A8" w:rsidRPr="004A4BA0" w:rsidRDefault="001819A8" w:rsidP="00A57A53">
      <w:pPr>
        <w:jc w:val="both"/>
        <w:rPr>
          <w:rFonts w:cs="Arial"/>
          <w:b/>
          <w:bCs/>
          <w:color w:val="000000" w:themeColor="text1"/>
          <w:szCs w:val="20"/>
        </w:rPr>
      </w:pPr>
      <w:r w:rsidRPr="004A4BA0">
        <w:rPr>
          <w:rFonts w:cs="Arial"/>
          <w:b/>
          <w:bCs/>
          <w:color w:val="000000" w:themeColor="text1"/>
          <w:szCs w:val="20"/>
        </w:rPr>
        <w:t>K 54. členu:</w:t>
      </w:r>
    </w:p>
    <w:p w14:paraId="140A7DEB" w14:textId="77777777" w:rsidR="001819A8" w:rsidRPr="004A4BA0" w:rsidRDefault="001819A8" w:rsidP="00A57A53">
      <w:pPr>
        <w:jc w:val="both"/>
        <w:rPr>
          <w:rFonts w:cs="Arial"/>
          <w:color w:val="000000" w:themeColor="text1"/>
          <w:szCs w:val="20"/>
        </w:rPr>
      </w:pPr>
    </w:p>
    <w:p w14:paraId="570A0FAA" w14:textId="139EC5B1" w:rsidR="001819A8" w:rsidRPr="004A4BA0" w:rsidRDefault="001819A8" w:rsidP="00A57A53">
      <w:pPr>
        <w:jc w:val="both"/>
        <w:rPr>
          <w:rFonts w:cs="Arial"/>
          <w:color w:val="000000" w:themeColor="text1"/>
          <w:szCs w:val="20"/>
        </w:rPr>
      </w:pPr>
      <w:r w:rsidRPr="004A4BA0">
        <w:rPr>
          <w:rFonts w:cs="Arial"/>
          <w:color w:val="000000" w:themeColor="text1"/>
          <w:szCs w:val="20"/>
        </w:rPr>
        <w:t>V besedilu člena se besedilo »do začetka uporabe tega zakona« nadomesti z besedilom »12 mesecev po uveljavitvi tega zakona«.</w:t>
      </w:r>
    </w:p>
    <w:p w14:paraId="144E7C88" w14:textId="77777777" w:rsidR="001819A8" w:rsidRPr="004A4BA0" w:rsidRDefault="001819A8" w:rsidP="00A57A53">
      <w:pPr>
        <w:jc w:val="both"/>
        <w:rPr>
          <w:rFonts w:cs="Arial"/>
          <w:b/>
          <w:bCs/>
          <w:color w:val="000000" w:themeColor="text1"/>
          <w:szCs w:val="20"/>
        </w:rPr>
      </w:pPr>
    </w:p>
    <w:p w14:paraId="667E1481" w14:textId="5F13298E" w:rsidR="001819A8" w:rsidRPr="004A4BA0" w:rsidRDefault="001819A8" w:rsidP="00A57A53">
      <w:pPr>
        <w:jc w:val="both"/>
        <w:rPr>
          <w:rFonts w:cs="Arial"/>
          <w:b/>
          <w:bCs/>
          <w:color w:val="000000" w:themeColor="text1"/>
          <w:szCs w:val="20"/>
        </w:rPr>
      </w:pPr>
      <w:r w:rsidRPr="004A4BA0">
        <w:rPr>
          <w:rFonts w:cs="Arial"/>
          <w:b/>
          <w:bCs/>
          <w:color w:val="000000" w:themeColor="text1"/>
          <w:szCs w:val="20"/>
        </w:rPr>
        <w:t>Obrazložitev:</w:t>
      </w:r>
    </w:p>
    <w:p w14:paraId="6954B9CB" w14:textId="77777777" w:rsidR="001819A8" w:rsidRPr="004A4BA0" w:rsidRDefault="001819A8" w:rsidP="00A57A53">
      <w:pPr>
        <w:jc w:val="both"/>
        <w:rPr>
          <w:rFonts w:cs="Arial"/>
          <w:b/>
          <w:bCs/>
          <w:color w:val="000000" w:themeColor="text1"/>
          <w:szCs w:val="20"/>
        </w:rPr>
      </w:pPr>
    </w:p>
    <w:p w14:paraId="31836C81" w14:textId="1EB316D0" w:rsidR="001819A8" w:rsidRPr="004A4BA0" w:rsidRDefault="001819A8" w:rsidP="00A57A53">
      <w:pPr>
        <w:jc w:val="both"/>
        <w:rPr>
          <w:rFonts w:cs="Arial"/>
          <w:b/>
          <w:bCs/>
          <w:color w:val="000000" w:themeColor="text1"/>
          <w:szCs w:val="20"/>
        </w:rPr>
      </w:pPr>
      <w:r w:rsidRPr="004A4BA0">
        <w:rPr>
          <w:rFonts w:cs="Arial"/>
          <w:color w:val="000000" w:themeColor="text1"/>
          <w:szCs w:val="20"/>
        </w:rPr>
        <w:t xml:space="preserve">Zaradi daljšega </w:t>
      </w:r>
      <w:r w:rsidRPr="004A4BA0">
        <w:rPr>
          <w:rFonts w:cs="Arial"/>
          <w:iCs/>
          <w:szCs w:val="20"/>
          <w:lang w:eastAsia="sl-SI"/>
        </w:rPr>
        <w:t xml:space="preserve">splošnega prehodnega obdobja je treba skrajni rok za vpis naslovov varnih elektronskih predalov za namen vročanja po zakonu, ki ureja splošni upravni postopek, v poslovni register uskladiti z rokom iz prve alineje prvega odstavka 57. člena predloga zakona, ki določa </w:t>
      </w:r>
      <w:r w:rsidRPr="004A4BA0">
        <w:rPr>
          <w:rFonts w:cs="Arial"/>
          <w:color w:val="000000" w:themeColor="text1"/>
          <w:szCs w:val="20"/>
        </w:rPr>
        <w:t>enoletno prehodno obdobje za začetek izvajanja določb, povezanih z vpisom podatka o naslovu varnega elektronskega predala za vsakega od namenov vročanja v poslovni register.</w:t>
      </w:r>
    </w:p>
    <w:p w14:paraId="3939F4DC" w14:textId="77777777" w:rsidR="001819A8" w:rsidRPr="004A4BA0" w:rsidRDefault="001819A8" w:rsidP="00A57A53">
      <w:pPr>
        <w:jc w:val="both"/>
        <w:rPr>
          <w:rFonts w:cs="Arial"/>
          <w:b/>
          <w:bCs/>
          <w:color w:val="000000" w:themeColor="text1"/>
          <w:szCs w:val="20"/>
        </w:rPr>
      </w:pPr>
    </w:p>
    <w:p w14:paraId="698B9ECA" w14:textId="357643AE" w:rsidR="008E7847" w:rsidRPr="004A4BA0" w:rsidRDefault="008E7847" w:rsidP="00A57A53">
      <w:pPr>
        <w:jc w:val="both"/>
        <w:rPr>
          <w:rFonts w:cs="Arial"/>
          <w:b/>
          <w:bCs/>
          <w:color w:val="000000" w:themeColor="text1"/>
          <w:szCs w:val="20"/>
        </w:rPr>
      </w:pPr>
      <w:r w:rsidRPr="004A4BA0">
        <w:rPr>
          <w:rFonts w:cs="Arial"/>
          <w:b/>
          <w:bCs/>
          <w:color w:val="000000" w:themeColor="text1"/>
          <w:szCs w:val="20"/>
        </w:rPr>
        <w:t>K 55. členu:</w:t>
      </w:r>
    </w:p>
    <w:p w14:paraId="054DDCED" w14:textId="77777777" w:rsidR="008E7847" w:rsidRPr="004A4BA0" w:rsidRDefault="008E7847" w:rsidP="00A57A53">
      <w:pPr>
        <w:jc w:val="both"/>
        <w:rPr>
          <w:rFonts w:cs="Arial"/>
          <w:color w:val="000000" w:themeColor="text1"/>
          <w:szCs w:val="20"/>
        </w:rPr>
      </w:pPr>
    </w:p>
    <w:p w14:paraId="6BEBC0C1" w14:textId="091F5849" w:rsidR="008E7847" w:rsidRPr="004A4BA0" w:rsidRDefault="008E7847" w:rsidP="00A57A53">
      <w:pPr>
        <w:jc w:val="both"/>
        <w:rPr>
          <w:rFonts w:cs="Arial"/>
          <w:color w:val="000000" w:themeColor="text1"/>
          <w:szCs w:val="20"/>
        </w:rPr>
      </w:pPr>
      <w:r w:rsidRPr="004A4BA0">
        <w:rPr>
          <w:rFonts w:cs="Arial"/>
          <w:color w:val="000000" w:themeColor="text1"/>
          <w:szCs w:val="20"/>
        </w:rPr>
        <w:t>V besedilu člena se besed</w:t>
      </w:r>
      <w:r w:rsidR="007652AE" w:rsidRPr="004A4BA0">
        <w:rPr>
          <w:rFonts w:cs="Arial"/>
          <w:color w:val="000000" w:themeColor="text1"/>
          <w:szCs w:val="20"/>
        </w:rPr>
        <w:t>ilo</w:t>
      </w:r>
      <w:r w:rsidRPr="004A4BA0">
        <w:rPr>
          <w:rFonts w:cs="Arial"/>
          <w:color w:val="000000" w:themeColor="text1"/>
          <w:szCs w:val="20"/>
        </w:rPr>
        <w:t xml:space="preserve"> »uveljavitve</w:t>
      </w:r>
      <w:r w:rsidR="007652AE" w:rsidRPr="004A4BA0">
        <w:rPr>
          <w:rFonts w:cs="Arial"/>
          <w:color w:val="000000" w:themeColor="text1"/>
          <w:szCs w:val="20"/>
        </w:rPr>
        <w:t xml:space="preserve"> predpisov</w:t>
      </w:r>
      <w:r w:rsidRPr="004A4BA0">
        <w:rPr>
          <w:rFonts w:cs="Arial"/>
          <w:color w:val="000000" w:themeColor="text1"/>
          <w:szCs w:val="20"/>
        </w:rPr>
        <w:t>« nadomesti z besedilom »začetka uporabe</w:t>
      </w:r>
      <w:r w:rsidR="007652AE" w:rsidRPr="004A4BA0">
        <w:rPr>
          <w:rFonts w:cs="Arial"/>
          <w:color w:val="000000" w:themeColor="text1"/>
          <w:szCs w:val="20"/>
        </w:rPr>
        <w:t xml:space="preserve"> predpisov</w:t>
      </w:r>
      <w:r w:rsidRPr="004A4BA0">
        <w:rPr>
          <w:rFonts w:cs="Arial"/>
          <w:color w:val="000000" w:themeColor="text1"/>
          <w:szCs w:val="20"/>
        </w:rPr>
        <w:t>«.</w:t>
      </w:r>
    </w:p>
    <w:p w14:paraId="4483C679" w14:textId="77777777" w:rsidR="008E7847" w:rsidRPr="004A4BA0" w:rsidRDefault="008E7847" w:rsidP="00A57A53">
      <w:pPr>
        <w:jc w:val="both"/>
        <w:rPr>
          <w:rFonts w:cs="Arial"/>
          <w:b/>
          <w:bCs/>
          <w:color w:val="000000" w:themeColor="text1"/>
          <w:szCs w:val="20"/>
        </w:rPr>
      </w:pPr>
    </w:p>
    <w:p w14:paraId="2918A086" w14:textId="09672966" w:rsidR="008E7847" w:rsidRPr="004A4BA0" w:rsidRDefault="008E7847" w:rsidP="00A57A53">
      <w:pPr>
        <w:jc w:val="both"/>
        <w:rPr>
          <w:rFonts w:cs="Arial"/>
          <w:b/>
          <w:bCs/>
          <w:color w:val="000000" w:themeColor="text1"/>
          <w:szCs w:val="20"/>
        </w:rPr>
      </w:pPr>
      <w:r w:rsidRPr="004A4BA0">
        <w:rPr>
          <w:rFonts w:cs="Arial"/>
          <w:b/>
          <w:bCs/>
          <w:color w:val="000000" w:themeColor="text1"/>
          <w:szCs w:val="20"/>
        </w:rPr>
        <w:t>Obrazložitev:</w:t>
      </w:r>
    </w:p>
    <w:p w14:paraId="40481570" w14:textId="77777777" w:rsidR="008E7847" w:rsidRPr="004A4BA0" w:rsidRDefault="008E7847" w:rsidP="00A57A53">
      <w:pPr>
        <w:jc w:val="both"/>
        <w:rPr>
          <w:rFonts w:cs="Arial"/>
          <w:color w:val="000000" w:themeColor="text1"/>
          <w:szCs w:val="20"/>
        </w:rPr>
      </w:pPr>
    </w:p>
    <w:p w14:paraId="54792AA2" w14:textId="78364CF7" w:rsidR="008E7847" w:rsidRPr="004A4BA0" w:rsidRDefault="008E7847" w:rsidP="00A57A53">
      <w:pPr>
        <w:jc w:val="both"/>
        <w:rPr>
          <w:rFonts w:cs="Arial"/>
          <w:color w:val="000000" w:themeColor="text1"/>
          <w:szCs w:val="20"/>
        </w:rPr>
      </w:pPr>
      <w:r w:rsidRPr="004A4BA0">
        <w:rPr>
          <w:rFonts w:cs="Arial"/>
          <w:color w:val="000000" w:themeColor="text1"/>
          <w:szCs w:val="20"/>
        </w:rPr>
        <w:t xml:space="preserve">Zaradi daljšega </w:t>
      </w:r>
      <w:r w:rsidRPr="004A4BA0">
        <w:rPr>
          <w:rFonts w:cs="Arial"/>
          <w:iCs/>
          <w:szCs w:val="20"/>
          <w:lang w:eastAsia="sl-SI"/>
        </w:rPr>
        <w:t>splošnega prehodnega obdobja in večje</w:t>
      </w:r>
      <w:r w:rsidR="00C30632" w:rsidRPr="004A4BA0">
        <w:rPr>
          <w:rFonts w:cs="Arial"/>
          <w:iCs/>
          <w:szCs w:val="20"/>
          <w:lang w:eastAsia="sl-SI"/>
        </w:rPr>
        <w:t>g</w:t>
      </w:r>
      <w:r w:rsidRPr="004A4BA0">
        <w:rPr>
          <w:rFonts w:cs="Arial"/>
          <w:iCs/>
          <w:szCs w:val="20"/>
          <w:lang w:eastAsia="sl-SI"/>
        </w:rPr>
        <w:t xml:space="preserve">a </w:t>
      </w:r>
      <w:r w:rsidRPr="004A4BA0">
        <w:rPr>
          <w:rFonts w:cs="Arial"/>
          <w:color w:val="000000" w:themeColor="text1"/>
          <w:szCs w:val="20"/>
        </w:rPr>
        <w:t>razkoraka med rokom, v katerem mora</w:t>
      </w:r>
      <w:r w:rsidR="00C30632" w:rsidRPr="004A4BA0">
        <w:rPr>
          <w:rFonts w:cs="Arial"/>
          <w:color w:val="000000" w:themeColor="text1"/>
          <w:szCs w:val="20"/>
        </w:rPr>
        <w:t>jo</w:t>
      </w:r>
      <w:r w:rsidRPr="004A4BA0">
        <w:rPr>
          <w:rFonts w:cs="Arial"/>
          <w:color w:val="000000" w:themeColor="text1"/>
          <w:szCs w:val="20"/>
        </w:rPr>
        <w:t xml:space="preserve"> biti izdan</w:t>
      </w:r>
      <w:r w:rsidR="00C30632" w:rsidRPr="004A4BA0">
        <w:rPr>
          <w:rFonts w:cs="Arial"/>
          <w:color w:val="000000" w:themeColor="text1"/>
          <w:szCs w:val="20"/>
        </w:rPr>
        <w:t>i</w:t>
      </w:r>
      <w:r w:rsidRPr="004A4BA0">
        <w:rPr>
          <w:rFonts w:cs="Arial"/>
          <w:color w:val="000000" w:themeColor="text1"/>
          <w:szCs w:val="20"/>
        </w:rPr>
        <w:t xml:space="preserve"> podzakonski akt</w:t>
      </w:r>
      <w:r w:rsidR="00C30632" w:rsidRPr="004A4BA0">
        <w:rPr>
          <w:rFonts w:cs="Arial"/>
          <w:color w:val="000000" w:themeColor="text1"/>
          <w:szCs w:val="20"/>
        </w:rPr>
        <w:t>i</w:t>
      </w:r>
      <w:r w:rsidRPr="004A4BA0">
        <w:rPr>
          <w:rFonts w:cs="Arial"/>
          <w:color w:val="000000" w:themeColor="text1"/>
          <w:szCs w:val="20"/>
        </w:rPr>
        <w:t>, se uporaba obstoječih podzakonskih aktov podaljšuje na začetek uporabe novih podzakonskih aktov</w:t>
      </w:r>
      <w:r w:rsidR="00C30632" w:rsidRPr="004A4BA0">
        <w:rPr>
          <w:rStyle w:val="Sprotnaopomba-sklic"/>
          <w:rFonts w:cs="Arial"/>
          <w:color w:val="000000" w:themeColor="text1"/>
          <w:szCs w:val="20"/>
        </w:rPr>
        <w:footnoteReference w:id="2"/>
      </w:r>
      <w:r w:rsidRPr="004A4BA0">
        <w:rPr>
          <w:rFonts w:cs="Arial"/>
          <w:color w:val="000000" w:themeColor="text1"/>
          <w:szCs w:val="20"/>
        </w:rPr>
        <w:t>, sprej</w:t>
      </w:r>
      <w:r w:rsidR="00C30632" w:rsidRPr="004A4BA0">
        <w:rPr>
          <w:rFonts w:cs="Arial"/>
          <w:color w:val="000000" w:themeColor="text1"/>
          <w:szCs w:val="20"/>
        </w:rPr>
        <w:t>e</w:t>
      </w:r>
      <w:r w:rsidRPr="004A4BA0">
        <w:rPr>
          <w:rFonts w:cs="Arial"/>
          <w:color w:val="000000" w:themeColor="text1"/>
          <w:szCs w:val="20"/>
        </w:rPr>
        <w:t>tih na podlagi predloga zak</w:t>
      </w:r>
      <w:r w:rsidR="00C30632" w:rsidRPr="004A4BA0">
        <w:rPr>
          <w:rFonts w:cs="Arial"/>
          <w:color w:val="000000" w:themeColor="text1"/>
          <w:szCs w:val="20"/>
        </w:rPr>
        <w:t>o</w:t>
      </w:r>
      <w:r w:rsidRPr="004A4BA0">
        <w:rPr>
          <w:rFonts w:cs="Arial"/>
          <w:color w:val="000000" w:themeColor="text1"/>
          <w:szCs w:val="20"/>
        </w:rPr>
        <w:t>n</w:t>
      </w:r>
      <w:r w:rsidR="00C30632" w:rsidRPr="004A4BA0">
        <w:rPr>
          <w:rFonts w:cs="Arial"/>
          <w:color w:val="000000" w:themeColor="text1"/>
          <w:szCs w:val="20"/>
        </w:rPr>
        <w:t>a</w:t>
      </w:r>
      <w:r w:rsidRPr="004A4BA0">
        <w:rPr>
          <w:rFonts w:cs="Arial"/>
          <w:color w:val="000000" w:themeColor="text1"/>
          <w:szCs w:val="20"/>
        </w:rPr>
        <w:t>.</w:t>
      </w:r>
    </w:p>
    <w:p w14:paraId="2AF52098" w14:textId="77777777" w:rsidR="008E7847" w:rsidRPr="004A4BA0" w:rsidRDefault="008E7847" w:rsidP="00A57A53">
      <w:pPr>
        <w:jc w:val="both"/>
        <w:rPr>
          <w:rFonts w:cs="Arial"/>
          <w:b/>
          <w:bCs/>
          <w:color w:val="000000" w:themeColor="text1"/>
          <w:szCs w:val="20"/>
        </w:rPr>
      </w:pPr>
    </w:p>
    <w:p w14:paraId="6E8EB356" w14:textId="79EE42C0" w:rsidR="00A57A53" w:rsidRPr="004A4BA0" w:rsidRDefault="00A57A53" w:rsidP="00A57A53">
      <w:pPr>
        <w:jc w:val="both"/>
        <w:rPr>
          <w:rFonts w:cs="Arial"/>
          <w:b/>
          <w:bCs/>
          <w:color w:val="000000" w:themeColor="text1"/>
          <w:szCs w:val="20"/>
        </w:rPr>
      </w:pPr>
      <w:r w:rsidRPr="004A4BA0">
        <w:rPr>
          <w:rFonts w:cs="Arial"/>
          <w:b/>
          <w:bCs/>
          <w:color w:val="000000" w:themeColor="text1"/>
          <w:szCs w:val="20"/>
        </w:rPr>
        <w:t>K 57. členu:</w:t>
      </w:r>
    </w:p>
    <w:p w14:paraId="7382EE0A" w14:textId="77777777" w:rsidR="00A57A53" w:rsidRPr="004A4BA0" w:rsidRDefault="00A57A53" w:rsidP="00A57A53">
      <w:pPr>
        <w:jc w:val="both"/>
        <w:rPr>
          <w:rFonts w:cs="Arial"/>
          <w:color w:val="000000" w:themeColor="text1"/>
          <w:szCs w:val="20"/>
        </w:rPr>
      </w:pPr>
    </w:p>
    <w:p w14:paraId="68F467DA" w14:textId="4BD2885B" w:rsidR="00A0625B" w:rsidRPr="004A4BA0" w:rsidRDefault="00A0625B" w:rsidP="00A57A53">
      <w:pPr>
        <w:jc w:val="both"/>
        <w:rPr>
          <w:rFonts w:cs="Arial"/>
          <w:color w:val="000000" w:themeColor="text1"/>
          <w:szCs w:val="20"/>
        </w:rPr>
      </w:pPr>
      <w:r w:rsidRPr="004A4BA0">
        <w:rPr>
          <w:rFonts w:cs="Arial"/>
          <w:color w:val="000000" w:themeColor="text1"/>
          <w:szCs w:val="20"/>
        </w:rPr>
        <w:t>Naslov člena se spremeni tako, da se glasi: »(začetek veljavnosti in uporabe)«.</w:t>
      </w:r>
    </w:p>
    <w:p w14:paraId="71A66880" w14:textId="77777777" w:rsidR="00A0625B" w:rsidRPr="004A4BA0" w:rsidRDefault="00A0625B" w:rsidP="00A57A53">
      <w:pPr>
        <w:jc w:val="both"/>
        <w:rPr>
          <w:rFonts w:cs="Arial"/>
          <w:color w:val="000000" w:themeColor="text1"/>
          <w:szCs w:val="20"/>
        </w:rPr>
      </w:pPr>
    </w:p>
    <w:p w14:paraId="00F2E2F5" w14:textId="03410D43" w:rsidR="00A57A53" w:rsidRPr="004A4BA0" w:rsidRDefault="00A57A53" w:rsidP="00A57A53">
      <w:pPr>
        <w:jc w:val="both"/>
        <w:rPr>
          <w:rFonts w:cs="Arial"/>
          <w:color w:val="000000" w:themeColor="text1"/>
          <w:szCs w:val="20"/>
        </w:rPr>
      </w:pPr>
      <w:r w:rsidRPr="004A4BA0">
        <w:rPr>
          <w:rFonts w:cs="Arial"/>
          <w:color w:val="000000" w:themeColor="text1"/>
          <w:szCs w:val="20"/>
        </w:rPr>
        <w:t>Prvi odstavek se spremeni tako, da se glasi:</w:t>
      </w:r>
    </w:p>
    <w:p w14:paraId="00F98515" w14:textId="77777777" w:rsidR="00A57A53" w:rsidRPr="004A4BA0" w:rsidRDefault="00A57A53" w:rsidP="00A57A53">
      <w:pPr>
        <w:jc w:val="both"/>
        <w:rPr>
          <w:rFonts w:cs="Arial"/>
          <w:color w:val="000000" w:themeColor="text1"/>
          <w:szCs w:val="20"/>
        </w:rPr>
      </w:pPr>
    </w:p>
    <w:p w14:paraId="7F733352" w14:textId="77777777" w:rsidR="00A57A53" w:rsidRPr="004A4BA0" w:rsidRDefault="00A57A53" w:rsidP="00A57A53">
      <w:pPr>
        <w:jc w:val="both"/>
        <w:rPr>
          <w:rFonts w:cs="Arial"/>
          <w:color w:val="000000" w:themeColor="text1"/>
          <w:szCs w:val="20"/>
        </w:rPr>
      </w:pPr>
      <w:r w:rsidRPr="004A4BA0">
        <w:rPr>
          <w:rFonts w:cs="Arial"/>
          <w:color w:val="000000" w:themeColor="text1"/>
          <w:szCs w:val="20"/>
        </w:rPr>
        <w:t xml:space="preserve">»(1) Ta zakon začne veljati petnajsti dan po objavi v Uradnem listu Republike Slovenije, uporabljati pa se začne 24 mesecev po uveljavitvi tega zakona, razen naslednjih določb: </w:t>
      </w:r>
    </w:p>
    <w:p w14:paraId="0184BB14" w14:textId="4F913472" w:rsidR="00A57A53" w:rsidRPr="004A4BA0" w:rsidRDefault="00A57A53" w:rsidP="00A57A53">
      <w:pPr>
        <w:pStyle w:val="Odstavekseznama"/>
        <w:numPr>
          <w:ilvl w:val="0"/>
          <w:numId w:val="36"/>
        </w:numPr>
        <w:jc w:val="both"/>
        <w:rPr>
          <w:rFonts w:cs="Arial"/>
          <w:color w:val="000000" w:themeColor="text1"/>
          <w:szCs w:val="20"/>
        </w:rPr>
      </w:pPr>
      <w:r w:rsidRPr="004A4BA0">
        <w:rPr>
          <w:rFonts w:cs="Arial"/>
          <w:color w:val="000000" w:themeColor="text1"/>
          <w:szCs w:val="20"/>
        </w:rPr>
        <w:t xml:space="preserve">11. točka prvega odstavka in drugi odstavek 15. člena ter </w:t>
      </w:r>
      <w:r w:rsidR="00AF51C5" w:rsidRPr="004A4BA0">
        <w:rPr>
          <w:rFonts w:cs="Arial"/>
          <w:color w:val="000000" w:themeColor="text1"/>
          <w:szCs w:val="20"/>
        </w:rPr>
        <w:t>3</w:t>
      </w:r>
      <w:r w:rsidRPr="004A4BA0">
        <w:rPr>
          <w:rFonts w:cs="Arial"/>
          <w:color w:val="000000" w:themeColor="text1"/>
          <w:szCs w:val="20"/>
        </w:rPr>
        <w:t xml:space="preserve">. točka drugega odstavka 20. člena tega zakona v delu, ki se nanaša na zagotavljanje podatkov o naslovih varnih </w:t>
      </w:r>
      <w:r w:rsidRPr="004A4BA0">
        <w:rPr>
          <w:rFonts w:cs="Arial"/>
          <w:color w:val="000000" w:themeColor="text1"/>
          <w:szCs w:val="20"/>
        </w:rPr>
        <w:lastRenderedPageBreak/>
        <w:t xml:space="preserve">elektronski predalov za namen vročanja po zakonu, ki ureja splošni upravni postopek, se začnejo uporabljati 12 mesecev po uveljavitvi tega zakona,  </w:t>
      </w:r>
    </w:p>
    <w:p w14:paraId="5C0990CE" w14:textId="7702E4B7" w:rsidR="00A57A53" w:rsidRPr="004A4BA0" w:rsidRDefault="00A57A53" w:rsidP="00A57A53">
      <w:pPr>
        <w:pStyle w:val="Odstavekseznama"/>
        <w:numPr>
          <w:ilvl w:val="0"/>
          <w:numId w:val="36"/>
        </w:numPr>
        <w:jc w:val="both"/>
        <w:rPr>
          <w:rFonts w:cs="Arial"/>
          <w:color w:val="000000" w:themeColor="text1"/>
          <w:szCs w:val="20"/>
        </w:rPr>
      </w:pPr>
      <w:r w:rsidRPr="004A4BA0">
        <w:rPr>
          <w:rFonts w:cs="Arial"/>
          <w:color w:val="000000" w:themeColor="text1"/>
          <w:szCs w:val="20"/>
        </w:rPr>
        <w:t xml:space="preserve">25. točka prvega odstavka 15. člena in </w:t>
      </w:r>
      <w:r w:rsidR="00AF51C5" w:rsidRPr="004A4BA0">
        <w:rPr>
          <w:rFonts w:cs="Arial"/>
          <w:color w:val="000000" w:themeColor="text1"/>
          <w:szCs w:val="20"/>
        </w:rPr>
        <w:t>6</w:t>
      </w:r>
      <w:r w:rsidRPr="004A4BA0">
        <w:rPr>
          <w:rFonts w:cs="Arial"/>
          <w:color w:val="000000" w:themeColor="text1"/>
          <w:szCs w:val="20"/>
        </w:rPr>
        <w:t>. točka drugega odstavka 20. člena tega zakona v delu, ki se nanaša na zagotavljanje podatkov o ponudnikih e-poti, se začneta uporabljati 1. oktobra 2027, ter</w:t>
      </w:r>
    </w:p>
    <w:p w14:paraId="760524EC" w14:textId="00B10663" w:rsidR="00A57A53" w:rsidRPr="004A4BA0" w:rsidRDefault="00A57A53" w:rsidP="00A57A53">
      <w:pPr>
        <w:pStyle w:val="Odstavekseznama"/>
        <w:numPr>
          <w:ilvl w:val="0"/>
          <w:numId w:val="36"/>
        </w:numPr>
        <w:jc w:val="both"/>
        <w:rPr>
          <w:rFonts w:cs="Arial"/>
          <w:color w:val="000000" w:themeColor="text1"/>
          <w:szCs w:val="20"/>
        </w:rPr>
      </w:pPr>
      <w:r w:rsidRPr="004A4BA0">
        <w:rPr>
          <w:rFonts w:cs="Arial"/>
          <w:color w:val="000000" w:themeColor="text1"/>
          <w:szCs w:val="20"/>
        </w:rPr>
        <w:t xml:space="preserve">9. točka prvega odstavka 16. člena, peti odstavek 20. člena v delu, ki se nanaša na zagotavljanje podatkov o velikosti po merilih Priporočila Komisije 2003/361/ES, ter šesti in sedmi odstavek 20. člena tega zakona se začnejo uporabljati 1. </w:t>
      </w:r>
      <w:r w:rsidR="002C7E20" w:rsidRPr="004A4BA0">
        <w:rPr>
          <w:rFonts w:cs="Arial"/>
          <w:color w:val="000000" w:themeColor="text1"/>
          <w:szCs w:val="20"/>
        </w:rPr>
        <w:t>oktobra</w:t>
      </w:r>
      <w:r w:rsidRPr="004A4BA0">
        <w:rPr>
          <w:rFonts w:cs="Arial"/>
          <w:color w:val="000000" w:themeColor="text1"/>
          <w:szCs w:val="20"/>
        </w:rPr>
        <w:t xml:space="preserve"> 2028.«.</w:t>
      </w:r>
    </w:p>
    <w:p w14:paraId="3E66613A" w14:textId="77777777" w:rsidR="00A57A53" w:rsidRPr="004A4BA0" w:rsidRDefault="00A57A53" w:rsidP="00A57A53">
      <w:pPr>
        <w:jc w:val="both"/>
        <w:rPr>
          <w:rFonts w:cs="Arial"/>
          <w:color w:val="000000" w:themeColor="text1"/>
          <w:szCs w:val="20"/>
        </w:rPr>
      </w:pPr>
    </w:p>
    <w:p w14:paraId="78ACD2B2" w14:textId="77777777" w:rsidR="00A57A53" w:rsidRPr="004A4BA0" w:rsidRDefault="00A57A53" w:rsidP="00A57A53">
      <w:pPr>
        <w:jc w:val="both"/>
        <w:rPr>
          <w:rFonts w:cs="Arial"/>
          <w:b/>
          <w:bCs/>
          <w:color w:val="000000" w:themeColor="text1"/>
          <w:szCs w:val="20"/>
        </w:rPr>
      </w:pPr>
      <w:r w:rsidRPr="004A4BA0">
        <w:rPr>
          <w:rFonts w:cs="Arial"/>
          <w:b/>
          <w:bCs/>
          <w:color w:val="000000" w:themeColor="text1"/>
          <w:szCs w:val="20"/>
        </w:rPr>
        <w:t>Obrazložitev:</w:t>
      </w:r>
    </w:p>
    <w:p w14:paraId="191BF4B2" w14:textId="77777777" w:rsidR="00A57A53" w:rsidRPr="004A4BA0" w:rsidRDefault="00A57A53" w:rsidP="00A57A53">
      <w:pPr>
        <w:jc w:val="both"/>
        <w:rPr>
          <w:rFonts w:cs="Arial"/>
          <w:color w:val="000000" w:themeColor="text1"/>
          <w:szCs w:val="20"/>
        </w:rPr>
      </w:pPr>
    </w:p>
    <w:p w14:paraId="1315DCA5" w14:textId="47036E29" w:rsidR="001C44A3" w:rsidRPr="004A4BA0" w:rsidRDefault="001C44A3" w:rsidP="00A57A53">
      <w:pPr>
        <w:jc w:val="both"/>
        <w:rPr>
          <w:rFonts w:cs="Arial"/>
          <w:color w:val="000000" w:themeColor="text1"/>
          <w:szCs w:val="20"/>
        </w:rPr>
      </w:pPr>
      <w:r w:rsidRPr="004A4BA0">
        <w:rPr>
          <w:rFonts w:cs="Arial"/>
          <w:color w:val="000000" w:themeColor="text1"/>
          <w:szCs w:val="20"/>
        </w:rPr>
        <w:t>Naslov člena je treba spremeniti, da bo odražal njegovo vsebino.</w:t>
      </w:r>
    </w:p>
    <w:p w14:paraId="48D2770B" w14:textId="77777777" w:rsidR="001C44A3" w:rsidRPr="004A4BA0" w:rsidRDefault="001C44A3" w:rsidP="00A57A53">
      <w:pPr>
        <w:jc w:val="both"/>
        <w:rPr>
          <w:rFonts w:cs="Arial"/>
          <w:color w:val="000000" w:themeColor="text1"/>
          <w:szCs w:val="20"/>
        </w:rPr>
      </w:pPr>
    </w:p>
    <w:p w14:paraId="60871838" w14:textId="48BE5512" w:rsidR="00A57A53" w:rsidRPr="004A4BA0" w:rsidRDefault="00A57A53" w:rsidP="00A57A53">
      <w:pPr>
        <w:jc w:val="both"/>
        <w:rPr>
          <w:rFonts w:cs="Arial"/>
          <w:color w:val="000000" w:themeColor="text1"/>
          <w:szCs w:val="20"/>
        </w:rPr>
      </w:pPr>
      <w:r w:rsidRPr="004A4BA0">
        <w:rPr>
          <w:rFonts w:cs="Arial"/>
          <w:color w:val="000000" w:themeColor="text1"/>
          <w:szCs w:val="20"/>
        </w:rPr>
        <w:t xml:space="preserve">Na predlog AJPES se predlaga dvoletno prehodno obdobje za določitev tehničnih pravil oziroma specifikacij za izvajanje postopkov vpisa v poslovni register v skladu s predlogom zakona, nadgradnjo informacijskega sistema Poslovnega registra Slovenije in informacijskega sistema za podporo poslovnim subjektom (SPOT), testiranje delovanja informacijskih sistemov, vzpostavitev povezav informacijskega sistema Poslovnega registra Slovenije in informacijskega sistema za podporo poslovnim subjektom (SPOT) z drugimi z uradnimi registri in evidencami za pridobivanje podatkov, izobraževanje in usposabljanje uporabnikov informacijskih sistemov ter obveščanje subjektov vpisa, njihovih delov in javnosti. </w:t>
      </w:r>
    </w:p>
    <w:p w14:paraId="39B90817" w14:textId="77777777" w:rsidR="00A57A53" w:rsidRPr="004A4BA0" w:rsidRDefault="00A57A53" w:rsidP="00A57A53">
      <w:pPr>
        <w:jc w:val="both"/>
        <w:rPr>
          <w:rFonts w:cs="Arial"/>
          <w:color w:val="000000" w:themeColor="text1"/>
          <w:szCs w:val="20"/>
        </w:rPr>
      </w:pPr>
    </w:p>
    <w:p w14:paraId="0A783BD7" w14:textId="4130B81A" w:rsidR="00A57A53" w:rsidRPr="004A4BA0" w:rsidRDefault="00A57A53" w:rsidP="00A57A53">
      <w:pPr>
        <w:jc w:val="both"/>
        <w:rPr>
          <w:rFonts w:cs="Arial"/>
          <w:color w:val="000000" w:themeColor="text1"/>
          <w:szCs w:val="20"/>
        </w:rPr>
      </w:pPr>
      <w:r w:rsidRPr="004A4BA0">
        <w:rPr>
          <w:rFonts w:cs="Arial"/>
          <w:color w:val="000000" w:themeColor="text1"/>
          <w:szCs w:val="20"/>
        </w:rPr>
        <w:t>Enoletno prehodno obdobje se ohrani za začetek izvajanj</w:t>
      </w:r>
      <w:r w:rsidR="007C591E" w:rsidRPr="004A4BA0">
        <w:rPr>
          <w:rFonts w:cs="Arial"/>
          <w:color w:val="000000" w:themeColor="text1"/>
          <w:szCs w:val="20"/>
        </w:rPr>
        <w:t>a</w:t>
      </w:r>
      <w:r w:rsidRPr="004A4BA0">
        <w:rPr>
          <w:rFonts w:cs="Arial"/>
          <w:color w:val="000000" w:themeColor="text1"/>
          <w:szCs w:val="20"/>
        </w:rPr>
        <w:t xml:space="preserve"> določb, povezanih z vpisom podatka o naslovu varnega elektronskega predala za vsakega od namenov vročanja v poslovni register (11. točka prvega odstavka in drugi odstavek 15. člena predloga zakona) in brezplačnim zagotavljanjem tega podatka s strani ministrstva, pristojnega za zagotavljanje varnih elektronskih predalov. Urejanje navedenega vprašanj</w:t>
      </w:r>
      <w:r w:rsidR="007C591E" w:rsidRPr="004A4BA0">
        <w:rPr>
          <w:rFonts w:cs="Arial"/>
          <w:color w:val="000000" w:themeColor="text1"/>
          <w:szCs w:val="20"/>
        </w:rPr>
        <w:t>a</w:t>
      </w:r>
      <w:r w:rsidRPr="004A4BA0">
        <w:rPr>
          <w:rFonts w:cs="Arial"/>
          <w:color w:val="000000" w:themeColor="text1"/>
          <w:szCs w:val="20"/>
        </w:rPr>
        <w:t xml:space="preserve"> je povezano z rešitvami, ki jih prinaša Predlog zakona o spremembah in dopolnitvah Zakona o splošnem upravnem postopku (EPA 2138-IX) in jih je treba skupaj urejati.</w:t>
      </w:r>
    </w:p>
    <w:p w14:paraId="419C66A5" w14:textId="77777777" w:rsidR="00A57A53" w:rsidRPr="004A4BA0" w:rsidRDefault="00A57A53" w:rsidP="00A57A53">
      <w:pPr>
        <w:jc w:val="both"/>
        <w:rPr>
          <w:rFonts w:cs="Arial"/>
          <w:color w:val="000000" w:themeColor="text1"/>
          <w:szCs w:val="20"/>
        </w:rPr>
      </w:pPr>
    </w:p>
    <w:p w14:paraId="281AA2FB" w14:textId="77777777" w:rsidR="00A57A53" w:rsidRPr="004A4BA0" w:rsidRDefault="00A57A53" w:rsidP="00A57A53">
      <w:pPr>
        <w:jc w:val="both"/>
        <w:rPr>
          <w:rFonts w:cs="Arial"/>
          <w:color w:val="000000" w:themeColor="text1"/>
          <w:szCs w:val="20"/>
        </w:rPr>
      </w:pPr>
      <w:r w:rsidRPr="004A4BA0">
        <w:rPr>
          <w:rFonts w:cs="Arial"/>
          <w:color w:val="000000" w:themeColor="text1"/>
          <w:szCs w:val="20"/>
        </w:rPr>
        <w:t xml:space="preserve">V poslovni register se bodo o subjektih vpisa vpisovali podatki o ponudnikih e-poti, prek katerih si bodo subjekti vpisa izmenjevali e-račune in e-dokumente. Predlagana ureditev je povezana s Predlogom Zakona o izmenjavi elektronskih računov in drugih elektronskih dokumentov (EPA 2307-IX) (v nadaljnjem besedilu: predlog ZIERDED). Na podlagi prvega odstavka 8. člena predloga ZIERDED si bodo poslovni subjekti izmenjevali e-račune in e-dokumente prek ponudnikov e-poti. Ponudniki e-poti so na podlagi 2. člena predloga ZIERDED subjekti, ki ponujajo storitve izmenjave e-računov in e-dokumentov in so vpisani v seznam ponudnikov e-poti, ki ga bo v skladu s prvim odstavkom 11. člena predloga ZIERDED vodila Uprava Republike Slovenije za javna plačila (v nadaljnjem besedilu: UJP). Na podlagi drugega odstavka 20. člena predloga zakona bo UJP zagotavljal AJPES podatke o ponudnikih e-poti za namen vpisa v poslovni register. UJP bo podatke o ponudnikih e-poti zagotavljal iz seznama ponudnikov e-poti. </w:t>
      </w:r>
    </w:p>
    <w:p w14:paraId="20EB4543" w14:textId="77777777" w:rsidR="00A57A53" w:rsidRPr="004A4BA0" w:rsidRDefault="00A57A53" w:rsidP="00A57A53">
      <w:pPr>
        <w:jc w:val="both"/>
        <w:rPr>
          <w:rFonts w:cs="Arial"/>
          <w:color w:val="000000" w:themeColor="text1"/>
          <w:szCs w:val="20"/>
        </w:rPr>
      </w:pPr>
    </w:p>
    <w:p w14:paraId="251D1EF3" w14:textId="127822BF" w:rsidR="009815AE" w:rsidRPr="004A4BA0" w:rsidRDefault="00A57A53" w:rsidP="00D51D01">
      <w:pPr>
        <w:jc w:val="both"/>
        <w:rPr>
          <w:rFonts w:cs="Arial"/>
          <w:color w:val="000000" w:themeColor="text1"/>
          <w:szCs w:val="20"/>
        </w:rPr>
      </w:pPr>
      <w:r w:rsidRPr="004A4BA0">
        <w:rPr>
          <w:rFonts w:cs="Arial"/>
          <w:color w:val="000000" w:themeColor="text1"/>
          <w:szCs w:val="20"/>
        </w:rPr>
        <w:t>Na podlagi 25. člena predloga ZIERDED bo seznam ponudnikov e-poti vzpostavljen 1. 10. 2027. V skladu z navedenim je treba v predlogu zakona zamakniti začetek uporabe določb, ki se nanašajo na pridobivanje podatkov o ponudnikih e-poti iz seznama ponudnikov e-poti in vpis v poslovni register.</w:t>
      </w:r>
      <w:bookmarkEnd w:id="2"/>
    </w:p>
    <w:p w14:paraId="4A38DC1B" w14:textId="77777777" w:rsidR="001C44A3" w:rsidRPr="004A4BA0" w:rsidRDefault="001C44A3" w:rsidP="00D51D01">
      <w:pPr>
        <w:jc w:val="both"/>
        <w:rPr>
          <w:rFonts w:cs="Arial"/>
          <w:color w:val="000000" w:themeColor="text1"/>
          <w:szCs w:val="20"/>
        </w:rPr>
      </w:pPr>
    </w:p>
    <w:p w14:paraId="32D11C96" w14:textId="3F769043" w:rsidR="002C7E20" w:rsidRPr="0014145E" w:rsidRDefault="002C7E20" w:rsidP="00D51D01">
      <w:pPr>
        <w:jc w:val="both"/>
        <w:rPr>
          <w:rFonts w:cs="Arial"/>
          <w:color w:val="000000" w:themeColor="text1"/>
          <w:szCs w:val="20"/>
        </w:rPr>
      </w:pPr>
      <w:r w:rsidRPr="004A4BA0">
        <w:rPr>
          <w:rFonts w:cs="Arial"/>
          <w:color w:val="000000" w:themeColor="text1"/>
          <w:szCs w:val="20"/>
        </w:rPr>
        <w:t>Na predlog AJPES se predlaga tudi daljše obdobje za pripravo tehničnih pravil oziroma specifikacije in vzpostavitev modela oziroma logaritma za določitev podatka o velikosti po merilih Priporočila Komisije 2003/361/ES, vzpostavitev povezav z viri podatkov, potrebnimi za določitev podatka, in testiranje.</w:t>
      </w:r>
      <w:r w:rsidRPr="0014145E">
        <w:rPr>
          <w:rFonts w:cs="Arial"/>
          <w:color w:val="000000" w:themeColor="text1"/>
          <w:szCs w:val="20"/>
        </w:rPr>
        <w:t xml:space="preserve"> </w:t>
      </w:r>
    </w:p>
    <w:sectPr w:rsidR="002C7E20" w:rsidRPr="0014145E" w:rsidSect="00B6717B">
      <w:headerReference w:type="first" r:id="rId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7F750A" w14:textId="77777777" w:rsidR="00B16963" w:rsidRDefault="00B16963" w:rsidP="008A4089">
      <w:pPr>
        <w:spacing w:line="240" w:lineRule="auto"/>
      </w:pPr>
      <w:r>
        <w:separator/>
      </w:r>
    </w:p>
  </w:endnote>
  <w:endnote w:type="continuationSeparator" w:id="0">
    <w:p w14:paraId="61A17A77" w14:textId="77777777" w:rsidR="00B16963" w:rsidRDefault="00B16963" w:rsidP="008A4089">
      <w:pPr>
        <w:spacing w:line="240" w:lineRule="auto"/>
      </w:pPr>
      <w:r>
        <w:continuationSeparator/>
      </w:r>
    </w:p>
  </w:endnote>
  <w:endnote w:type="continuationNotice" w:id="1">
    <w:p w14:paraId="6AAA82F2" w14:textId="77777777" w:rsidR="00B16963" w:rsidRDefault="00B1696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AA0E5E" w14:textId="77777777" w:rsidR="00B16963" w:rsidRDefault="00B16963" w:rsidP="008A4089">
      <w:pPr>
        <w:spacing w:line="240" w:lineRule="auto"/>
      </w:pPr>
      <w:r>
        <w:separator/>
      </w:r>
    </w:p>
  </w:footnote>
  <w:footnote w:type="continuationSeparator" w:id="0">
    <w:p w14:paraId="48FA5076" w14:textId="77777777" w:rsidR="00B16963" w:rsidRDefault="00B16963" w:rsidP="008A4089">
      <w:pPr>
        <w:spacing w:line="240" w:lineRule="auto"/>
      </w:pPr>
      <w:r>
        <w:continuationSeparator/>
      </w:r>
    </w:p>
  </w:footnote>
  <w:footnote w:type="continuationNotice" w:id="1">
    <w:p w14:paraId="483E9B75" w14:textId="77777777" w:rsidR="00B16963" w:rsidRDefault="00B16963">
      <w:pPr>
        <w:spacing w:line="240" w:lineRule="auto"/>
      </w:pPr>
    </w:p>
  </w:footnote>
  <w:footnote w:id="2">
    <w:p w14:paraId="563392E5" w14:textId="537D8BAB" w:rsidR="00C30632" w:rsidRDefault="00C30632">
      <w:pPr>
        <w:pStyle w:val="Sprotnaopomba-besedilo"/>
      </w:pPr>
      <w:r w:rsidRPr="004A4BA0">
        <w:rPr>
          <w:rStyle w:val="Sprotnaopomba-sklic"/>
        </w:rPr>
        <w:footnoteRef/>
      </w:r>
      <w:r w:rsidRPr="004A4BA0">
        <w:t xml:space="preserve"> </w:t>
      </w:r>
      <w:r w:rsidRPr="004A4BA0">
        <w:rPr>
          <w:rFonts w:cs="Arial"/>
          <w:color w:val="000000" w:themeColor="text1"/>
          <w:sz w:val="16"/>
          <w:szCs w:val="16"/>
        </w:rPr>
        <w:t>Prim. drugi odstavek 100. člena Zakona o znanstvenoraziskovalni in inovacijski dejavnosti (Uradni list RS, št. 186/21, 40/23, 102/24 in 40/25) in tretji odstavek 201. člena Zakona o visokem šolstvu (Uradni list RS, št. 56/25).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C27B3" w14:textId="77777777" w:rsidR="00BD67AD" w:rsidRPr="008F3500" w:rsidRDefault="00BD67AD" w:rsidP="00B6717B">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D68D4"/>
    <w:multiLevelType w:val="hybridMultilevel"/>
    <w:tmpl w:val="A360045E"/>
    <w:lvl w:ilvl="0" w:tplc="81CA9F3C">
      <w:start w:val="1"/>
      <w:numFmt w:val="decimal"/>
      <w:lvlText w:val="%1."/>
      <w:lvlJc w:val="left"/>
      <w:pPr>
        <w:ind w:left="360" w:hanging="360"/>
      </w:pPr>
      <w:rPr>
        <w:rFonts w:ascii="Arial" w:hAnsi="Arial" w:hint="default"/>
        <w:b w:val="0"/>
        <w:i w:val="0"/>
        <w:sz w:val="2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9703AC4"/>
    <w:multiLevelType w:val="hybridMultilevel"/>
    <w:tmpl w:val="536E17E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9CA36BD"/>
    <w:multiLevelType w:val="hybridMultilevel"/>
    <w:tmpl w:val="4894B9B8"/>
    <w:lvl w:ilvl="0" w:tplc="06C87E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A271CA0"/>
    <w:multiLevelType w:val="hybridMultilevel"/>
    <w:tmpl w:val="A35CB3C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C06649D"/>
    <w:multiLevelType w:val="hybridMultilevel"/>
    <w:tmpl w:val="51D4A7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D7D220F"/>
    <w:multiLevelType w:val="hybridMultilevel"/>
    <w:tmpl w:val="909E6DA4"/>
    <w:lvl w:ilvl="0" w:tplc="C142B65E">
      <w:start w:val="1"/>
      <w:numFmt w:val="decimal"/>
      <w:lvlText w:val="%1."/>
      <w:lvlJc w:val="left"/>
      <w:pPr>
        <w:ind w:left="360" w:hanging="360"/>
      </w:pPr>
      <w:rPr>
        <w:rFonts w:ascii="Arial" w:hAnsi="Arial" w:hint="default"/>
        <w:b w:val="0"/>
        <w:i w:val="0"/>
        <w:spacing w:val="0"/>
        <w:position w:val="-1"/>
        <w:sz w:val="2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07E5DAA"/>
    <w:multiLevelType w:val="hybridMultilevel"/>
    <w:tmpl w:val="FF82AFFA"/>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4AF2A5E"/>
    <w:multiLevelType w:val="hybridMultilevel"/>
    <w:tmpl w:val="CF5CA8E8"/>
    <w:lvl w:ilvl="0" w:tplc="230255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B901786"/>
    <w:multiLevelType w:val="hybridMultilevel"/>
    <w:tmpl w:val="56266AB4"/>
    <w:lvl w:ilvl="0" w:tplc="06C87E4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11E2CB8"/>
    <w:multiLevelType w:val="hybridMultilevel"/>
    <w:tmpl w:val="AA54E0A2"/>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1A6192D"/>
    <w:multiLevelType w:val="hybridMultilevel"/>
    <w:tmpl w:val="BC3AA9A4"/>
    <w:lvl w:ilvl="0" w:tplc="E9F2AFC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B6D0957"/>
    <w:multiLevelType w:val="hybridMultilevel"/>
    <w:tmpl w:val="FCBA2B4A"/>
    <w:lvl w:ilvl="0" w:tplc="BA0C071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CDB4EF7"/>
    <w:multiLevelType w:val="hybridMultilevel"/>
    <w:tmpl w:val="2A8C9202"/>
    <w:lvl w:ilvl="0" w:tplc="81CA9F3C">
      <w:start w:val="1"/>
      <w:numFmt w:val="decimal"/>
      <w:lvlText w:val="%1."/>
      <w:lvlJc w:val="left"/>
      <w:pPr>
        <w:ind w:left="360" w:hanging="360"/>
      </w:pPr>
      <w:rPr>
        <w:rFonts w:ascii="Arial" w:hAnsi="Arial" w:hint="default"/>
        <w:b w:val="0"/>
        <w:i w:val="0"/>
        <w:sz w:val="2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26D0638"/>
    <w:multiLevelType w:val="hybridMultilevel"/>
    <w:tmpl w:val="111CD578"/>
    <w:lvl w:ilvl="0" w:tplc="EFE84512">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49B3DB9"/>
    <w:multiLevelType w:val="hybridMultilevel"/>
    <w:tmpl w:val="B9C672DE"/>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4F027450">
      <w:numFmt w:val="bullet"/>
      <w:lvlText w:val="–"/>
      <w:lvlJc w:val="left"/>
      <w:pPr>
        <w:ind w:left="2160" w:hanging="360"/>
      </w:pPr>
      <w:rPr>
        <w:rFonts w:ascii="Arial" w:eastAsia="Times New Roman" w:hAnsi="Arial" w:cs="Arial" w:hint="default"/>
      </w:rPr>
    </w:lvl>
    <w:lvl w:ilvl="3" w:tplc="2E4213EA">
      <w:start w:val="3"/>
      <w:numFmt w:val="bullet"/>
      <w:lvlText w:val="-"/>
      <w:lvlJc w:val="left"/>
      <w:pPr>
        <w:ind w:left="2880" w:hanging="360"/>
      </w:pPr>
      <w:rPr>
        <w:rFonts w:ascii="Arial" w:eastAsia="Times New Roman" w:hAnsi="Aria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4E305FA"/>
    <w:multiLevelType w:val="hybridMultilevel"/>
    <w:tmpl w:val="DE72401E"/>
    <w:lvl w:ilvl="0" w:tplc="06C87E4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5CF5650"/>
    <w:multiLevelType w:val="hybridMultilevel"/>
    <w:tmpl w:val="02ACE0B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6C535D8"/>
    <w:multiLevelType w:val="hybridMultilevel"/>
    <w:tmpl w:val="ACB079D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47750E56"/>
    <w:multiLevelType w:val="hybridMultilevel"/>
    <w:tmpl w:val="34CE16DC"/>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8A94F7F"/>
    <w:multiLevelType w:val="hybridMultilevel"/>
    <w:tmpl w:val="18BE7CD4"/>
    <w:lvl w:ilvl="0" w:tplc="72280B2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BB22B38"/>
    <w:multiLevelType w:val="hybridMultilevel"/>
    <w:tmpl w:val="01C6821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4EAE2167"/>
    <w:multiLevelType w:val="multilevel"/>
    <w:tmpl w:val="9FCE2A62"/>
    <w:lvl w:ilvl="0">
      <w:start w:val="1"/>
      <w:numFmt w:val="decimal"/>
      <w:pStyle w:val="tevilnatoka"/>
      <w:lvlText w:val="%1."/>
      <w:lvlJc w:val="left"/>
      <w:pPr>
        <w:tabs>
          <w:tab w:val="num" w:pos="425"/>
        </w:tabs>
        <w:ind w:left="425" w:hanging="425"/>
      </w:pPr>
      <w:rPr>
        <w:rFonts w:hint="default"/>
        <w:b/>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51695DF8"/>
    <w:multiLevelType w:val="hybridMultilevel"/>
    <w:tmpl w:val="7F4E6ABC"/>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482444A"/>
    <w:multiLevelType w:val="hybridMultilevel"/>
    <w:tmpl w:val="7130B266"/>
    <w:lvl w:ilvl="0" w:tplc="8B72020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6361427"/>
    <w:multiLevelType w:val="hybridMultilevel"/>
    <w:tmpl w:val="8BD4C79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59585B2C"/>
    <w:multiLevelType w:val="hybridMultilevel"/>
    <w:tmpl w:val="527AAC06"/>
    <w:lvl w:ilvl="0" w:tplc="808AB856">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598D2EBB"/>
    <w:multiLevelType w:val="hybridMultilevel"/>
    <w:tmpl w:val="07F6B9E8"/>
    <w:lvl w:ilvl="0" w:tplc="72280B2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0DC308D"/>
    <w:multiLevelType w:val="hybridMultilevel"/>
    <w:tmpl w:val="AA6A1872"/>
    <w:lvl w:ilvl="0" w:tplc="81CA9F3C">
      <w:start w:val="1"/>
      <w:numFmt w:val="decimal"/>
      <w:lvlText w:val="%1."/>
      <w:lvlJc w:val="left"/>
      <w:pPr>
        <w:ind w:left="360" w:hanging="360"/>
      </w:pPr>
      <w:rPr>
        <w:rFonts w:ascii="Arial" w:hAnsi="Arial" w:hint="default"/>
        <w:b w:val="0"/>
        <w:i w:val="0"/>
        <w:sz w:val="2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3296509"/>
    <w:multiLevelType w:val="hybridMultilevel"/>
    <w:tmpl w:val="59962E2E"/>
    <w:lvl w:ilvl="0" w:tplc="81CA9F3C">
      <w:start w:val="1"/>
      <w:numFmt w:val="decimal"/>
      <w:lvlText w:val="%1."/>
      <w:lvlJc w:val="left"/>
      <w:pPr>
        <w:ind w:left="360" w:hanging="360"/>
      </w:pPr>
      <w:rPr>
        <w:rFonts w:ascii="Arial" w:hAnsi="Arial" w:hint="default"/>
        <w:b w:val="0"/>
        <w:i w:val="0"/>
        <w:sz w:val="20"/>
        <w:u w:val="none"/>
      </w:rPr>
    </w:lvl>
    <w:lvl w:ilvl="1" w:tplc="E07E04FC">
      <w:start w:val="1"/>
      <w:numFmt w:val="decimal"/>
      <w:lvlText w:val="(%2)"/>
      <w:lvlJc w:val="left"/>
      <w:pPr>
        <w:ind w:left="1090" w:hanging="37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C123A73"/>
    <w:multiLevelType w:val="hybridMultilevel"/>
    <w:tmpl w:val="4DD0B8FA"/>
    <w:lvl w:ilvl="0" w:tplc="323215CA">
      <w:start w:val="1"/>
      <w:numFmt w:val="decimal"/>
      <w:lvlText w:val="%1."/>
      <w:lvlJc w:val="left"/>
      <w:pPr>
        <w:ind w:left="495" w:hanging="49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7E391FD6"/>
    <w:multiLevelType w:val="hybridMultilevel"/>
    <w:tmpl w:val="FFB465DC"/>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32"/>
  </w:num>
  <w:num w:numId="3">
    <w:abstractNumId w:val="30"/>
  </w:num>
  <w:num w:numId="4">
    <w:abstractNumId w:val="34"/>
  </w:num>
  <w:num w:numId="5">
    <w:abstractNumId w:val="37"/>
  </w:num>
  <w:num w:numId="6">
    <w:abstractNumId w:val="15"/>
  </w:num>
  <w:num w:numId="7">
    <w:abstractNumId w:val="12"/>
  </w:num>
  <w:num w:numId="8">
    <w:abstractNumId w:val="17"/>
  </w:num>
  <w:num w:numId="9">
    <w:abstractNumId w:val="10"/>
  </w:num>
  <w:num w:numId="10">
    <w:abstractNumId w:val="1"/>
  </w:num>
  <w:num w:numId="11">
    <w:abstractNumId w:val="35"/>
  </w:num>
  <w:num w:numId="12">
    <w:abstractNumId w:val="5"/>
  </w:num>
  <w:num w:numId="13">
    <w:abstractNumId w:val="21"/>
  </w:num>
  <w:num w:numId="14">
    <w:abstractNumId w:val="24"/>
  </w:num>
  <w:num w:numId="15">
    <w:abstractNumId w:val="0"/>
  </w:num>
  <w:num w:numId="16">
    <w:abstractNumId w:val="33"/>
  </w:num>
  <w:num w:numId="17">
    <w:abstractNumId w:val="14"/>
  </w:num>
  <w:num w:numId="18">
    <w:abstractNumId w:val="31"/>
  </w:num>
  <w:num w:numId="19">
    <w:abstractNumId w:val="27"/>
  </w:num>
  <w:num w:numId="20">
    <w:abstractNumId w:val="20"/>
  </w:num>
  <w:num w:numId="21">
    <w:abstractNumId w:val="3"/>
  </w:num>
  <w:num w:numId="22">
    <w:abstractNumId w:val="19"/>
  </w:num>
  <w:num w:numId="23">
    <w:abstractNumId w:val="23"/>
  </w:num>
  <w:num w:numId="24">
    <w:abstractNumId w:val="7"/>
  </w:num>
  <w:num w:numId="25">
    <w:abstractNumId w:val="6"/>
  </w:num>
  <w:num w:numId="26">
    <w:abstractNumId w:val="25"/>
  </w:num>
  <w:num w:numId="27">
    <w:abstractNumId w:val="4"/>
  </w:num>
  <w:num w:numId="28">
    <w:abstractNumId w:val="22"/>
  </w:num>
  <w:num w:numId="29">
    <w:abstractNumId w:val="29"/>
  </w:num>
  <w:num w:numId="30">
    <w:abstractNumId w:val="36"/>
  </w:num>
  <w:num w:numId="31">
    <w:abstractNumId w:val="18"/>
  </w:num>
  <w:num w:numId="32">
    <w:abstractNumId w:val="11"/>
  </w:num>
  <w:num w:numId="33">
    <w:abstractNumId w:val="13"/>
  </w:num>
  <w:num w:numId="34">
    <w:abstractNumId w:val="26"/>
  </w:num>
  <w:num w:numId="35">
    <w:abstractNumId w:val="17"/>
  </w:num>
  <w:num w:numId="36">
    <w:abstractNumId w:val="28"/>
  </w:num>
  <w:num w:numId="37">
    <w:abstractNumId w:val="8"/>
  </w:num>
  <w:num w:numId="38">
    <w:abstractNumId w:val="2"/>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grammar="clean"/>
  <w:attachedTemplate r:id="rId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D53"/>
    <w:rsid w:val="0000078E"/>
    <w:rsid w:val="0000142F"/>
    <w:rsid w:val="00001D04"/>
    <w:rsid w:val="00001F6A"/>
    <w:rsid w:val="00001FC5"/>
    <w:rsid w:val="00002229"/>
    <w:rsid w:val="0000277D"/>
    <w:rsid w:val="00002C4C"/>
    <w:rsid w:val="00002F55"/>
    <w:rsid w:val="00003499"/>
    <w:rsid w:val="00003C78"/>
    <w:rsid w:val="00004774"/>
    <w:rsid w:val="00004D83"/>
    <w:rsid w:val="000057EB"/>
    <w:rsid w:val="00005998"/>
    <w:rsid w:val="00005AA8"/>
    <w:rsid w:val="000068A3"/>
    <w:rsid w:val="00006D7A"/>
    <w:rsid w:val="00007B4E"/>
    <w:rsid w:val="00007BFE"/>
    <w:rsid w:val="00007E31"/>
    <w:rsid w:val="00010182"/>
    <w:rsid w:val="00011193"/>
    <w:rsid w:val="000113C3"/>
    <w:rsid w:val="000114DA"/>
    <w:rsid w:val="00012551"/>
    <w:rsid w:val="000128D0"/>
    <w:rsid w:val="00012C7B"/>
    <w:rsid w:val="00013013"/>
    <w:rsid w:val="0001319B"/>
    <w:rsid w:val="00013501"/>
    <w:rsid w:val="00013A23"/>
    <w:rsid w:val="000144FB"/>
    <w:rsid w:val="000150D5"/>
    <w:rsid w:val="000150FE"/>
    <w:rsid w:val="00015797"/>
    <w:rsid w:val="00015A7D"/>
    <w:rsid w:val="00015F13"/>
    <w:rsid w:val="0001616C"/>
    <w:rsid w:val="000167EA"/>
    <w:rsid w:val="00016845"/>
    <w:rsid w:val="00017355"/>
    <w:rsid w:val="0001744F"/>
    <w:rsid w:val="00020B23"/>
    <w:rsid w:val="00020C7D"/>
    <w:rsid w:val="00020F94"/>
    <w:rsid w:val="00021691"/>
    <w:rsid w:val="00021AB4"/>
    <w:rsid w:val="00021B5D"/>
    <w:rsid w:val="00021CEA"/>
    <w:rsid w:val="000221F5"/>
    <w:rsid w:val="00024334"/>
    <w:rsid w:val="0002464C"/>
    <w:rsid w:val="00025037"/>
    <w:rsid w:val="0002557A"/>
    <w:rsid w:val="00025D24"/>
    <w:rsid w:val="00025F6B"/>
    <w:rsid w:val="0002650B"/>
    <w:rsid w:val="0002731D"/>
    <w:rsid w:val="00027E72"/>
    <w:rsid w:val="000304AE"/>
    <w:rsid w:val="000305A0"/>
    <w:rsid w:val="000307D4"/>
    <w:rsid w:val="00030C84"/>
    <w:rsid w:val="00030D99"/>
    <w:rsid w:val="00031D6E"/>
    <w:rsid w:val="0003207F"/>
    <w:rsid w:val="000322E9"/>
    <w:rsid w:val="000329A2"/>
    <w:rsid w:val="00032EE0"/>
    <w:rsid w:val="00033E97"/>
    <w:rsid w:val="0003438B"/>
    <w:rsid w:val="00034553"/>
    <w:rsid w:val="00034596"/>
    <w:rsid w:val="000349B4"/>
    <w:rsid w:val="000349C5"/>
    <w:rsid w:val="00034B1B"/>
    <w:rsid w:val="0003644E"/>
    <w:rsid w:val="0003765A"/>
    <w:rsid w:val="00037FE2"/>
    <w:rsid w:val="00040494"/>
    <w:rsid w:val="000404A9"/>
    <w:rsid w:val="0004079E"/>
    <w:rsid w:val="00040B41"/>
    <w:rsid w:val="00040DF3"/>
    <w:rsid w:val="000410F6"/>
    <w:rsid w:val="00041216"/>
    <w:rsid w:val="0004126D"/>
    <w:rsid w:val="000412F3"/>
    <w:rsid w:val="00041433"/>
    <w:rsid w:val="00041CB2"/>
    <w:rsid w:val="00042100"/>
    <w:rsid w:val="00042453"/>
    <w:rsid w:val="00042494"/>
    <w:rsid w:val="00042C4D"/>
    <w:rsid w:val="000434FE"/>
    <w:rsid w:val="00044297"/>
    <w:rsid w:val="000443A5"/>
    <w:rsid w:val="00044947"/>
    <w:rsid w:val="00044D37"/>
    <w:rsid w:val="000458CB"/>
    <w:rsid w:val="00045DFA"/>
    <w:rsid w:val="00046043"/>
    <w:rsid w:val="00046AFD"/>
    <w:rsid w:val="00046EB5"/>
    <w:rsid w:val="000474CE"/>
    <w:rsid w:val="0004766C"/>
    <w:rsid w:val="00047674"/>
    <w:rsid w:val="00047FF0"/>
    <w:rsid w:val="000510E9"/>
    <w:rsid w:val="000514C9"/>
    <w:rsid w:val="00051954"/>
    <w:rsid w:val="00051CE7"/>
    <w:rsid w:val="000526F2"/>
    <w:rsid w:val="00053537"/>
    <w:rsid w:val="00053559"/>
    <w:rsid w:val="00053903"/>
    <w:rsid w:val="00054671"/>
    <w:rsid w:val="000546B4"/>
    <w:rsid w:val="00054DA4"/>
    <w:rsid w:val="00055069"/>
    <w:rsid w:val="0005562C"/>
    <w:rsid w:val="00055D76"/>
    <w:rsid w:val="00056159"/>
    <w:rsid w:val="000562CE"/>
    <w:rsid w:val="0005638C"/>
    <w:rsid w:val="000564CF"/>
    <w:rsid w:val="00056E07"/>
    <w:rsid w:val="00057161"/>
    <w:rsid w:val="00057482"/>
    <w:rsid w:val="000578C7"/>
    <w:rsid w:val="000578DC"/>
    <w:rsid w:val="000603FC"/>
    <w:rsid w:val="0006043D"/>
    <w:rsid w:val="00061139"/>
    <w:rsid w:val="00061267"/>
    <w:rsid w:val="0006133D"/>
    <w:rsid w:val="0006153B"/>
    <w:rsid w:val="00061AE1"/>
    <w:rsid w:val="00061CBE"/>
    <w:rsid w:val="00061E50"/>
    <w:rsid w:val="000628B9"/>
    <w:rsid w:val="00063082"/>
    <w:rsid w:val="000640CA"/>
    <w:rsid w:val="00064522"/>
    <w:rsid w:val="00064B48"/>
    <w:rsid w:val="00065310"/>
    <w:rsid w:val="000656BA"/>
    <w:rsid w:val="00065764"/>
    <w:rsid w:val="00065B45"/>
    <w:rsid w:val="000664D9"/>
    <w:rsid w:val="00066F74"/>
    <w:rsid w:val="000673AA"/>
    <w:rsid w:val="00067402"/>
    <w:rsid w:val="000674B7"/>
    <w:rsid w:val="000677BC"/>
    <w:rsid w:val="00067FA9"/>
    <w:rsid w:val="00070459"/>
    <w:rsid w:val="0007047F"/>
    <w:rsid w:val="00070F9E"/>
    <w:rsid w:val="000714C3"/>
    <w:rsid w:val="0007184E"/>
    <w:rsid w:val="00071AC3"/>
    <w:rsid w:val="00071C97"/>
    <w:rsid w:val="00071E89"/>
    <w:rsid w:val="00071EE8"/>
    <w:rsid w:val="00072161"/>
    <w:rsid w:val="00072606"/>
    <w:rsid w:val="000726E4"/>
    <w:rsid w:val="0007285D"/>
    <w:rsid w:val="00073127"/>
    <w:rsid w:val="000734A4"/>
    <w:rsid w:val="00073BC7"/>
    <w:rsid w:val="0007416E"/>
    <w:rsid w:val="00074638"/>
    <w:rsid w:val="000746F5"/>
    <w:rsid w:val="00074A5A"/>
    <w:rsid w:val="00074DD7"/>
    <w:rsid w:val="00074DEB"/>
    <w:rsid w:val="00074EEE"/>
    <w:rsid w:val="00075FCA"/>
    <w:rsid w:val="000763E1"/>
    <w:rsid w:val="00076F8D"/>
    <w:rsid w:val="00077467"/>
    <w:rsid w:val="00077C2C"/>
    <w:rsid w:val="00077D59"/>
    <w:rsid w:val="000801AD"/>
    <w:rsid w:val="00080F65"/>
    <w:rsid w:val="00080FC9"/>
    <w:rsid w:val="00081029"/>
    <w:rsid w:val="0008122A"/>
    <w:rsid w:val="000815FC"/>
    <w:rsid w:val="000824D1"/>
    <w:rsid w:val="00082AEF"/>
    <w:rsid w:val="00082E93"/>
    <w:rsid w:val="000838FD"/>
    <w:rsid w:val="00083AFF"/>
    <w:rsid w:val="000846B1"/>
    <w:rsid w:val="0008483B"/>
    <w:rsid w:val="00084B85"/>
    <w:rsid w:val="00085856"/>
    <w:rsid w:val="00085CA1"/>
    <w:rsid w:val="000861B6"/>
    <w:rsid w:val="00086679"/>
    <w:rsid w:val="00087036"/>
    <w:rsid w:val="00087D57"/>
    <w:rsid w:val="000900F8"/>
    <w:rsid w:val="00090C14"/>
    <w:rsid w:val="00091640"/>
    <w:rsid w:val="00091700"/>
    <w:rsid w:val="00091A33"/>
    <w:rsid w:val="00091CE0"/>
    <w:rsid w:val="00091E72"/>
    <w:rsid w:val="000927B7"/>
    <w:rsid w:val="00092B05"/>
    <w:rsid w:val="00092E89"/>
    <w:rsid w:val="00093161"/>
    <w:rsid w:val="0009322F"/>
    <w:rsid w:val="00093596"/>
    <w:rsid w:val="000936D1"/>
    <w:rsid w:val="00093808"/>
    <w:rsid w:val="00093925"/>
    <w:rsid w:val="00093985"/>
    <w:rsid w:val="00093A28"/>
    <w:rsid w:val="00094256"/>
    <w:rsid w:val="000942BF"/>
    <w:rsid w:val="00094E24"/>
    <w:rsid w:val="00095048"/>
    <w:rsid w:val="00095075"/>
    <w:rsid w:val="000956D3"/>
    <w:rsid w:val="00095955"/>
    <w:rsid w:val="00095A11"/>
    <w:rsid w:val="00096128"/>
    <w:rsid w:val="000968B9"/>
    <w:rsid w:val="00096900"/>
    <w:rsid w:val="00096D6D"/>
    <w:rsid w:val="00096E96"/>
    <w:rsid w:val="000A0418"/>
    <w:rsid w:val="000A1315"/>
    <w:rsid w:val="000A144A"/>
    <w:rsid w:val="000A1BB6"/>
    <w:rsid w:val="000A20AD"/>
    <w:rsid w:val="000A25BD"/>
    <w:rsid w:val="000A273A"/>
    <w:rsid w:val="000A2D31"/>
    <w:rsid w:val="000A31BF"/>
    <w:rsid w:val="000A3A3A"/>
    <w:rsid w:val="000A428F"/>
    <w:rsid w:val="000A4713"/>
    <w:rsid w:val="000A4887"/>
    <w:rsid w:val="000A5D8E"/>
    <w:rsid w:val="000A705E"/>
    <w:rsid w:val="000A7715"/>
    <w:rsid w:val="000B00B0"/>
    <w:rsid w:val="000B0143"/>
    <w:rsid w:val="000B0AE6"/>
    <w:rsid w:val="000B0C5F"/>
    <w:rsid w:val="000B0FE3"/>
    <w:rsid w:val="000B152D"/>
    <w:rsid w:val="000B1981"/>
    <w:rsid w:val="000B22AB"/>
    <w:rsid w:val="000B2B6A"/>
    <w:rsid w:val="000B2D4C"/>
    <w:rsid w:val="000B35DD"/>
    <w:rsid w:val="000B3CA2"/>
    <w:rsid w:val="000B3FCD"/>
    <w:rsid w:val="000B512E"/>
    <w:rsid w:val="000B5BAA"/>
    <w:rsid w:val="000B6005"/>
    <w:rsid w:val="000B6DC2"/>
    <w:rsid w:val="000B6E68"/>
    <w:rsid w:val="000B7091"/>
    <w:rsid w:val="000B781F"/>
    <w:rsid w:val="000B7D3B"/>
    <w:rsid w:val="000B7DAF"/>
    <w:rsid w:val="000B7E6D"/>
    <w:rsid w:val="000B7FAB"/>
    <w:rsid w:val="000C027F"/>
    <w:rsid w:val="000C05BE"/>
    <w:rsid w:val="000C062A"/>
    <w:rsid w:val="000C09A8"/>
    <w:rsid w:val="000C0B88"/>
    <w:rsid w:val="000C0C7A"/>
    <w:rsid w:val="000C1500"/>
    <w:rsid w:val="000C22E5"/>
    <w:rsid w:val="000C23AC"/>
    <w:rsid w:val="000C23F9"/>
    <w:rsid w:val="000C2A55"/>
    <w:rsid w:val="000C2CFC"/>
    <w:rsid w:val="000C3A11"/>
    <w:rsid w:val="000C40CB"/>
    <w:rsid w:val="000C547E"/>
    <w:rsid w:val="000C54BE"/>
    <w:rsid w:val="000C64A4"/>
    <w:rsid w:val="000C694E"/>
    <w:rsid w:val="000C76FF"/>
    <w:rsid w:val="000D0005"/>
    <w:rsid w:val="000D066B"/>
    <w:rsid w:val="000D0807"/>
    <w:rsid w:val="000D09AA"/>
    <w:rsid w:val="000D0C9D"/>
    <w:rsid w:val="000D231C"/>
    <w:rsid w:val="000D278E"/>
    <w:rsid w:val="000D2FA7"/>
    <w:rsid w:val="000D317D"/>
    <w:rsid w:val="000D3292"/>
    <w:rsid w:val="000D3362"/>
    <w:rsid w:val="000D3A25"/>
    <w:rsid w:val="000D3E20"/>
    <w:rsid w:val="000D3FAD"/>
    <w:rsid w:val="000D48A6"/>
    <w:rsid w:val="000D531F"/>
    <w:rsid w:val="000D5B74"/>
    <w:rsid w:val="000D5CC1"/>
    <w:rsid w:val="000D642B"/>
    <w:rsid w:val="000D64F0"/>
    <w:rsid w:val="000D66FF"/>
    <w:rsid w:val="000D683D"/>
    <w:rsid w:val="000D777D"/>
    <w:rsid w:val="000D7918"/>
    <w:rsid w:val="000D7DE7"/>
    <w:rsid w:val="000D7F4C"/>
    <w:rsid w:val="000E0188"/>
    <w:rsid w:val="000E01E6"/>
    <w:rsid w:val="000E0666"/>
    <w:rsid w:val="000E0C95"/>
    <w:rsid w:val="000E104C"/>
    <w:rsid w:val="000E1147"/>
    <w:rsid w:val="000E1844"/>
    <w:rsid w:val="000E1A8C"/>
    <w:rsid w:val="000E1D02"/>
    <w:rsid w:val="000E1EDF"/>
    <w:rsid w:val="000E28A4"/>
    <w:rsid w:val="000E2904"/>
    <w:rsid w:val="000E33F2"/>
    <w:rsid w:val="000E3615"/>
    <w:rsid w:val="000E3CA8"/>
    <w:rsid w:val="000E4884"/>
    <w:rsid w:val="000E4C09"/>
    <w:rsid w:val="000E50C4"/>
    <w:rsid w:val="000E5253"/>
    <w:rsid w:val="000E585E"/>
    <w:rsid w:val="000E5C73"/>
    <w:rsid w:val="000E61E1"/>
    <w:rsid w:val="000E7086"/>
    <w:rsid w:val="000E74A3"/>
    <w:rsid w:val="000E7F25"/>
    <w:rsid w:val="000F070D"/>
    <w:rsid w:val="000F1095"/>
    <w:rsid w:val="000F1497"/>
    <w:rsid w:val="000F1531"/>
    <w:rsid w:val="000F1565"/>
    <w:rsid w:val="000F1A7C"/>
    <w:rsid w:val="000F23AD"/>
    <w:rsid w:val="000F24E2"/>
    <w:rsid w:val="000F25C1"/>
    <w:rsid w:val="000F2833"/>
    <w:rsid w:val="000F3439"/>
    <w:rsid w:val="000F36DE"/>
    <w:rsid w:val="000F3D81"/>
    <w:rsid w:val="000F3EA0"/>
    <w:rsid w:val="000F4201"/>
    <w:rsid w:val="000F46E5"/>
    <w:rsid w:val="000F5438"/>
    <w:rsid w:val="000F5546"/>
    <w:rsid w:val="000F557A"/>
    <w:rsid w:val="000F5987"/>
    <w:rsid w:val="000F613B"/>
    <w:rsid w:val="000F6174"/>
    <w:rsid w:val="000F623A"/>
    <w:rsid w:val="000F6311"/>
    <w:rsid w:val="000F6977"/>
    <w:rsid w:val="000F6AC8"/>
    <w:rsid w:val="000F6FB0"/>
    <w:rsid w:val="000F705D"/>
    <w:rsid w:val="000F724F"/>
    <w:rsid w:val="000F7AD7"/>
    <w:rsid w:val="000F7BE3"/>
    <w:rsid w:val="000F7EC9"/>
    <w:rsid w:val="000F7F00"/>
    <w:rsid w:val="001006C0"/>
    <w:rsid w:val="00100B66"/>
    <w:rsid w:val="00100C67"/>
    <w:rsid w:val="00100F0C"/>
    <w:rsid w:val="00101406"/>
    <w:rsid w:val="00101518"/>
    <w:rsid w:val="0010160F"/>
    <w:rsid w:val="00101689"/>
    <w:rsid w:val="00101C54"/>
    <w:rsid w:val="00101D61"/>
    <w:rsid w:val="00102F64"/>
    <w:rsid w:val="0010456C"/>
    <w:rsid w:val="0010588E"/>
    <w:rsid w:val="00105B5E"/>
    <w:rsid w:val="00106C3D"/>
    <w:rsid w:val="001078B1"/>
    <w:rsid w:val="00107EDC"/>
    <w:rsid w:val="001100EB"/>
    <w:rsid w:val="00110145"/>
    <w:rsid w:val="00110395"/>
    <w:rsid w:val="00110B34"/>
    <w:rsid w:val="0011170A"/>
    <w:rsid w:val="001118CE"/>
    <w:rsid w:val="00111CAA"/>
    <w:rsid w:val="00111D51"/>
    <w:rsid w:val="00111F49"/>
    <w:rsid w:val="00112514"/>
    <w:rsid w:val="0011265B"/>
    <w:rsid w:val="001134FB"/>
    <w:rsid w:val="00113AC5"/>
    <w:rsid w:val="00114168"/>
    <w:rsid w:val="00114707"/>
    <w:rsid w:val="001149AB"/>
    <w:rsid w:val="00114BCB"/>
    <w:rsid w:val="00114F98"/>
    <w:rsid w:val="00115695"/>
    <w:rsid w:val="00115ADB"/>
    <w:rsid w:val="001163C6"/>
    <w:rsid w:val="00116D9A"/>
    <w:rsid w:val="00116EF1"/>
    <w:rsid w:val="00117189"/>
    <w:rsid w:val="0012095F"/>
    <w:rsid w:val="00120BAD"/>
    <w:rsid w:val="00120F09"/>
    <w:rsid w:val="00121230"/>
    <w:rsid w:val="001216A9"/>
    <w:rsid w:val="00122492"/>
    <w:rsid w:val="0012286C"/>
    <w:rsid w:val="00123B80"/>
    <w:rsid w:val="00123D74"/>
    <w:rsid w:val="00123F1F"/>
    <w:rsid w:val="00124F76"/>
    <w:rsid w:val="00125232"/>
    <w:rsid w:val="0012526E"/>
    <w:rsid w:val="00125309"/>
    <w:rsid w:val="00125686"/>
    <w:rsid w:val="001258A6"/>
    <w:rsid w:val="00125C84"/>
    <w:rsid w:val="00126BC9"/>
    <w:rsid w:val="001270E1"/>
    <w:rsid w:val="00127427"/>
    <w:rsid w:val="00127A47"/>
    <w:rsid w:val="00130193"/>
    <w:rsid w:val="001303AA"/>
    <w:rsid w:val="00130CDC"/>
    <w:rsid w:val="00130E1E"/>
    <w:rsid w:val="00130FF6"/>
    <w:rsid w:val="00131012"/>
    <w:rsid w:val="001310A1"/>
    <w:rsid w:val="00131646"/>
    <w:rsid w:val="00131795"/>
    <w:rsid w:val="00131A60"/>
    <w:rsid w:val="001320D2"/>
    <w:rsid w:val="001322B1"/>
    <w:rsid w:val="00132532"/>
    <w:rsid w:val="001326B0"/>
    <w:rsid w:val="001332D3"/>
    <w:rsid w:val="00133467"/>
    <w:rsid w:val="00133698"/>
    <w:rsid w:val="001346F8"/>
    <w:rsid w:val="001347BC"/>
    <w:rsid w:val="00134A21"/>
    <w:rsid w:val="00135A1A"/>
    <w:rsid w:val="0013611C"/>
    <w:rsid w:val="00137299"/>
    <w:rsid w:val="001406DB"/>
    <w:rsid w:val="00140D45"/>
    <w:rsid w:val="00140DC2"/>
    <w:rsid w:val="0014145E"/>
    <w:rsid w:val="001415C4"/>
    <w:rsid w:val="00141BFE"/>
    <w:rsid w:val="00142384"/>
    <w:rsid w:val="00142431"/>
    <w:rsid w:val="001428BF"/>
    <w:rsid w:val="001428EB"/>
    <w:rsid w:val="00142D02"/>
    <w:rsid w:val="00142DBF"/>
    <w:rsid w:val="00142E48"/>
    <w:rsid w:val="00143146"/>
    <w:rsid w:val="00143DB8"/>
    <w:rsid w:val="00143DF1"/>
    <w:rsid w:val="00144416"/>
    <w:rsid w:val="001444A7"/>
    <w:rsid w:val="001445AD"/>
    <w:rsid w:val="00145603"/>
    <w:rsid w:val="00145C79"/>
    <w:rsid w:val="00146570"/>
    <w:rsid w:val="00146CAD"/>
    <w:rsid w:val="001478C4"/>
    <w:rsid w:val="00147C2E"/>
    <w:rsid w:val="00147D94"/>
    <w:rsid w:val="00150CBE"/>
    <w:rsid w:val="00151A34"/>
    <w:rsid w:val="00151F96"/>
    <w:rsid w:val="00152E39"/>
    <w:rsid w:val="0015308A"/>
    <w:rsid w:val="001535A0"/>
    <w:rsid w:val="0015400A"/>
    <w:rsid w:val="001541CC"/>
    <w:rsid w:val="00154558"/>
    <w:rsid w:val="0015514D"/>
    <w:rsid w:val="001553FB"/>
    <w:rsid w:val="00155E16"/>
    <w:rsid w:val="0015646D"/>
    <w:rsid w:val="001573A3"/>
    <w:rsid w:val="0015741B"/>
    <w:rsid w:val="00157633"/>
    <w:rsid w:val="00157C47"/>
    <w:rsid w:val="00160EDD"/>
    <w:rsid w:val="0016153E"/>
    <w:rsid w:val="0016181F"/>
    <w:rsid w:val="0016191D"/>
    <w:rsid w:val="00161E9E"/>
    <w:rsid w:val="0016208B"/>
    <w:rsid w:val="0016256C"/>
    <w:rsid w:val="00162C18"/>
    <w:rsid w:val="00163701"/>
    <w:rsid w:val="00163788"/>
    <w:rsid w:val="00163A94"/>
    <w:rsid w:val="00163BA1"/>
    <w:rsid w:val="00164864"/>
    <w:rsid w:val="0016575F"/>
    <w:rsid w:val="00165A23"/>
    <w:rsid w:val="00165ECC"/>
    <w:rsid w:val="00165F15"/>
    <w:rsid w:val="00166EDA"/>
    <w:rsid w:val="001676D0"/>
    <w:rsid w:val="00167946"/>
    <w:rsid w:val="00167CBE"/>
    <w:rsid w:val="00170015"/>
    <w:rsid w:val="00170286"/>
    <w:rsid w:val="00170C23"/>
    <w:rsid w:val="00170FFC"/>
    <w:rsid w:val="00171004"/>
    <w:rsid w:val="0017162C"/>
    <w:rsid w:val="0017181D"/>
    <w:rsid w:val="00172113"/>
    <w:rsid w:val="0017230C"/>
    <w:rsid w:val="00172793"/>
    <w:rsid w:val="00172A38"/>
    <w:rsid w:val="001733F9"/>
    <w:rsid w:val="00173931"/>
    <w:rsid w:val="00173CC8"/>
    <w:rsid w:val="0017436C"/>
    <w:rsid w:val="00174D43"/>
    <w:rsid w:val="0017521D"/>
    <w:rsid w:val="0017572C"/>
    <w:rsid w:val="00175AE5"/>
    <w:rsid w:val="00176363"/>
    <w:rsid w:val="00177089"/>
    <w:rsid w:val="001772A3"/>
    <w:rsid w:val="001778CC"/>
    <w:rsid w:val="00180A30"/>
    <w:rsid w:val="00180DD2"/>
    <w:rsid w:val="00181113"/>
    <w:rsid w:val="00181322"/>
    <w:rsid w:val="00181380"/>
    <w:rsid w:val="0018146C"/>
    <w:rsid w:val="001819A8"/>
    <w:rsid w:val="00181A2B"/>
    <w:rsid w:val="00183295"/>
    <w:rsid w:val="001834C4"/>
    <w:rsid w:val="0018387B"/>
    <w:rsid w:val="0018455C"/>
    <w:rsid w:val="00184C1A"/>
    <w:rsid w:val="001867FC"/>
    <w:rsid w:val="001872C9"/>
    <w:rsid w:val="00187A3A"/>
    <w:rsid w:val="00187DC5"/>
    <w:rsid w:val="00187F8F"/>
    <w:rsid w:val="0019022B"/>
    <w:rsid w:val="001902D9"/>
    <w:rsid w:val="001905F1"/>
    <w:rsid w:val="00190B53"/>
    <w:rsid w:val="00190F3B"/>
    <w:rsid w:val="00191195"/>
    <w:rsid w:val="00191560"/>
    <w:rsid w:val="00191887"/>
    <w:rsid w:val="001919B8"/>
    <w:rsid w:val="00191B58"/>
    <w:rsid w:val="00191F2C"/>
    <w:rsid w:val="00192318"/>
    <w:rsid w:val="00192406"/>
    <w:rsid w:val="00192760"/>
    <w:rsid w:val="001927E0"/>
    <w:rsid w:val="00192982"/>
    <w:rsid w:val="00192E61"/>
    <w:rsid w:val="001930F3"/>
    <w:rsid w:val="0019319A"/>
    <w:rsid w:val="00193956"/>
    <w:rsid w:val="00194A4A"/>
    <w:rsid w:val="0019586A"/>
    <w:rsid w:val="00196212"/>
    <w:rsid w:val="001966B1"/>
    <w:rsid w:val="0019684E"/>
    <w:rsid w:val="001969C0"/>
    <w:rsid w:val="00196AB8"/>
    <w:rsid w:val="00196CE9"/>
    <w:rsid w:val="001973F9"/>
    <w:rsid w:val="00197A09"/>
    <w:rsid w:val="00197AB4"/>
    <w:rsid w:val="00197AE2"/>
    <w:rsid w:val="00197CD7"/>
    <w:rsid w:val="00197F60"/>
    <w:rsid w:val="001A000D"/>
    <w:rsid w:val="001A0291"/>
    <w:rsid w:val="001A06EC"/>
    <w:rsid w:val="001A0969"/>
    <w:rsid w:val="001A148E"/>
    <w:rsid w:val="001A2118"/>
    <w:rsid w:val="001A2332"/>
    <w:rsid w:val="001A2756"/>
    <w:rsid w:val="001A31E6"/>
    <w:rsid w:val="001A330D"/>
    <w:rsid w:val="001A3B31"/>
    <w:rsid w:val="001A3CFD"/>
    <w:rsid w:val="001A416A"/>
    <w:rsid w:val="001A4946"/>
    <w:rsid w:val="001A4BAE"/>
    <w:rsid w:val="001A4BC4"/>
    <w:rsid w:val="001A5C98"/>
    <w:rsid w:val="001A5DEF"/>
    <w:rsid w:val="001A604D"/>
    <w:rsid w:val="001A6BC9"/>
    <w:rsid w:val="001A6E94"/>
    <w:rsid w:val="001A72FE"/>
    <w:rsid w:val="001A730B"/>
    <w:rsid w:val="001B0270"/>
    <w:rsid w:val="001B03B6"/>
    <w:rsid w:val="001B0493"/>
    <w:rsid w:val="001B085C"/>
    <w:rsid w:val="001B0AC1"/>
    <w:rsid w:val="001B0D04"/>
    <w:rsid w:val="001B1376"/>
    <w:rsid w:val="001B13A8"/>
    <w:rsid w:val="001B201D"/>
    <w:rsid w:val="001B2226"/>
    <w:rsid w:val="001B2AD2"/>
    <w:rsid w:val="001B2BCC"/>
    <w:rsid w:val="001B3125"/>
    <w:rsid w:val="001B34BC"/>
    <w:rsid w:val="001B3C02"/>
    <w:rsid w:val="001B3F39"/>
    <w:rsid w:val="001B47C8"/>
    <w:rsid w:val="001B4FEE"/>
    <w:rsid w:val="001B506B"/>
    <w:rsid w:val="001B55DB"/>
    <w:rsid w:val="001B57D8"/>
    <w:rsid w:val="001B58B9"/>
    <w:rsid w:val="001B601D"/>
    <w:rsid w:val="001B62B7"/>
    <w:rsid w:val="001B65FD"/>
    <w:rsid w:val="001B71DF"/>
    <w:rsid w:val="001B7B1D"/>
    <w:rsid w:val="001C0533"/>
    <w:rsid w:val="001C0EAB"/>
    <w:rsid w:val="001C0F7F"/>
    <w:rsid w:val="001C1253"/>
    <w:rsid w:val="001C19CD"/>
    <w:rsid w:val="001C1B94"/>
    <w:rsid w:val="001C2774"/>
    <w:rsid w:val="001C27E2"/>
    <w:rsid w:val="001C2E88"/>
    <w:rsid w:val="001C2FF5"/>
    <w:rsid w:val="001C3147"/>
    <w:rsid w:val="001C3371"/>
    <w:rsid w:val="001C3AAD"/>
    <w:rsid w:val="001C3D03"/>
    <w:rsid w:val="001C44A3"/>
    <w:rsid w:val="001C4BBA"/>
    <w:rsid w:val="001C50AA"/>
    <w:rsid w:val="001C5197"/>
    <w:rsid w:val="001C5891"/>
    <w:rsid w:val="001C6A3F"/>
    <w:rsid w:val="001C7136"/>
    <w:rsid w:val="001D0157"/>
    <w:rsid w:val="001D036F"/>
    <w:rsid w:val="001D0539"/>
    <w:rsid w:val="001D061B"/>
    <w:rsid w:val="001D07C7"/>
    <w:rsid w:val="001D0C7F"/>
    <w:rsid w:val="001D1128"/>
    <w:rsid w:val="001D122B"/>
    <w:rsid w:val="001D1265"/>
    <w:rsid w:val="001D12BC"/>
    <w:rsid w:val="001D13AB"/>
    <w:rsid w:val="001D1B29"/>
    <w:rsid w:val="001D1C72"/>
    <w:rsid w:val="001D1DE5"/>
    <w:rsid w:val="001D25E3"/>
    <w:rsid w:val="001D2E3A"/>
    <w:rsid w:val="001D32BB"/>
    <w:rsid w:val="001D33C7"/>
    <w:rsid w:val="001D3A0A"/>
    <w:rsid w:val="001D3A7F"/>
    <w:rsid w:val="001D44DC"/>
    <w:rsid w:val="001D480C"/>
    <w:rsid w:val="001D4C99"/>
    <w:rsid w:val="001D521E"/>
    <w:rsid w:val="001D542C"/>
    <w:rsid w:val="001D5463"/>
    <w:rsid w:val="001D548D"/>
    <w:rsid w:val="001D5F58"/>
    <w:rsid w:val="001D6A98"/>
    <w:rsid w:val="001D771C"/>
    <w:rsid w:val="001D77CC"/>
    <w:rsid w:val="001E160D"/>
    <w:rsid w:val="001E17F0"/>
    <w:rsid w:val="001E1D60"/>
    <w:rsid w:val="001E2C80"/>
    <w:rsid w:val="001E2D25"/>
    <w:rsid w:val="001E48B5"/>
    <w:rsid w:val="001E4B13"/>
    <w:rsid w:val="001E62AD"/>
    <w:rsid w:val="001E7087"/>
    <w:rsid w:val="001E7991"/>
    <w:rsid w:val="001E7CE6"/>
    <w:rsid w:val="001E7DF2"/>
    <w:rsid w:val="001E7E6A"/>
    <w:rsid w:val="001F010B"/>
    <w:rsid w:val="001F01C9"/>
    <w:rsid w:val="001F04C4"/>
    <w:rsid w:val="001F1139"/>
    <w:rsid w:val="001F113F"/>
    <w:rsid w:val="001F170F"/>
    <w:rsid w:val="001F24F9"/>
    <w:rsid w:val="001F25D9"/>
    <w:rsid w:val="001F3A25"/>
    <w:rsid w:val="001F3B4B"/>
    <w:rsid w:val="001F3D2F"/>
    <w:rsid w:val="001F41B9"/>
    <w:rsid w:val="001F439D"/>
    <w:rsid w:val="001F44C5"/>
    <w:rsid w:val="001F4852"/>
    <w:rsid w:val="001F4E24"/>
    <w:rsid w:val="001F5020"/>
    <w:rsid w:val="001F5118"/>
    <w:rsid w:val="001F56D3"/>
    <w:rsid w:val="001F572E"/>
    <w:rsid w:val="001F6101"/>
    <w:rsid w:val="001F62E4"/>
    <w:rsid w:val="001F62E5"/>
    <w:rsid w:val="001F66D0"/>
    <w:rsid w:val="001F6C45"/>
    <w:rsid w:val="001F6DD2"/>
    <w:rsid w:val="001F6E95"/>
    <w:rsid w:val="001F7067"/>
    <w:rsid w:val="001F72E8"/>
    <w:rsid w:val="001F75BB"/>
    <w:rsid w:val="001F7B9F"/>
    <w:rsid w:val="001F7D45"/>
    <w:rsid w:val="002008DF"/>
    <w:rsid w:val="00200AD3"/>
    <w:rsid w:val="00200FA7"/>
    <w:rsid w:val="0020148C"/>
    <w:rsid w:val="002018FA"/>
    <w:rsid w:val="00201DE9"/>
    <w:rsid w:val="002023D5"/>
    <w:rsid w:val="0020282A"/>
    <w:rsid w:val="00203891"/>
    <w:rsid w:val="00203A93"/>
    <w:rsid w:val="002041F5"/>
    <w:rsid w:val="0020481F"/>
    <w:rsid w:val="0020487A"/>
    <w:rsid w:val="00204963"/>
    <w:rsid w:val="00204AAD"/>
    <w:rsid w:val="00204D6C"/>
    <w:rsid w:val="00205487"/>
    <w:rsid w:val="002057CD"/>
    <w:rsid w:val="00206119"/>
    <w:rsid w:val="002061D2"/>
    <w:rsid w:val="002069E9"/>
    <w:rsid w:val="00206ABB"/>
    <w:rsid w:val="00206C70"/>
    <w:rsid w:val="00206F68"/>
    <w:rsid w:val="00207666"/>
    <w:rsid w:val="00207F22"/>
    <w:rsid w:val="00210142"/>
    <w:rsid w:val="00210C6A"/>
    <w:rsid w:val="00210E44"/>
    <w:rsid w:val="00211DD3"/>
    <w:rsid w:val="00211FB0"/>
    <w:rsid w:val="0021210E"/>
    <w:rsid w:val="002126A8"/>
    <w:rsid w:val="00212871"/>
    <w:rsid w:val="00212CDF"/>
    <w:rsid w:val="00212E85"/>
    <w:rsid w:val="002134E6"/>
    <w:rsid w:val="002134EA"/>
    <w:rsid w:val="002135D9"/>
    <w:rsid w:val="00214440"/>
    <w:rsid w:val="00215024"/>
    <w:rsid w:val="00215298"/>
    <w:rsid w:val="002156E2"/>
    <w:rsid w:val="00215B8F"/>
    <w:rsid w:val="00215C39"/>
    <w:rsid w:val="00215E6C"/>
    <w:rsid w:val="00215EBE"/>
    <w:rsid w:val="00215F7F"/>
    <w:rsid w:val="002168EB"/>
    <w:rsid w:val="00216D2B"/>
    <w:rsid w:val="00216E2B"/>
    <w:rsid w:val="00220365"/>
    <w:rsid w:val="00220D94"/>
    <w:rsid w:val="002216BB"/>
    <w:rsid w:val="002217DF"/>
    <w:rsid w:val="00221DD6"/>
    <w:rsid w:val="0022224F"/>
    <w:rsid w:val="00222A45"/>
    <w:rsid w:val="00223AA7"/>
    <w:rsid w:val="00224E46"/>
    <w:rsid w:val="00225A6C"/>
    <w:rsid w:val="00225B4D"/>
    <w:rsid w:val="00225D7C"/>
    <w:rsid w:val="00225FF1"/>
    <w:rsid w:val="0022689D"/>
    <w:rsid w:val="00226E82"/>
    <w:rsid w:val="002273CA"/>
    <w:rsid w:val="00227F69"/>
    <w:rsid w:val="002303F7"/>
    <w:rsid w:val="00230730"/>
    <w:rsid w:val="00230AA9"/>
    <w:rsid w:val="00230E93"/>
    <w:rsid w:val="00230EDA"/>
    <w:rsid w:val="00230F94"/>
    <w:rsid w:val="00231004"/>
    <w:rsid w:val="002310DE"/>
    <w:rsid w:val="0023162C"/>
    <w:rsid w:val="00231F9B"/>
    <w:rsid w:val="00232480"/>
    <w:rsid w:val="002326F9"/>
    <w:rsid w:val="002329CC"/>
    <w:rsid w:val="00233872"/>
    <w:rsid w:val="00233ABC"/>
    <w:rsid w:val="00234727"/>
    <w:rsid w:val="00234B20"/>
    <w:rsid w:val="00234D33"/>
    <w:rsid w:val="0023500E"/>
    <w:rsid w:val="00235044"/>
    <w:rsid w:val="00235D55"/>
    <w:rsid w:val="00236DD7"/>
    <w:rsid w:val="00236F22"/>
    <w:rsid w:val="002372D7"/>
    <w:rsid w:val="002373F5"/>
    <w:rsid w:val="00237533"/>
    <w:rsid w:val="00237926"/>
    <w:rsid w:val="00237A5A"/>
    <w:rsid w:val="0024035F"/>
    <w:rsid w:val="00240431"/>
    <w:rsid w:val="00240506"/>
    <w:rsid w:val="002408E5"/>
    <w:rsid w:val="00240DFD"/>
    <w:rsid w:val="002412BB"/>
    <w:rsid w:val="0024142F"/>
    <w:rsid w:val="002414F9"/>
    <w:rsid w:val="00241821"/>
    <w:rsid w:val="00241A65"/>
    <w:rsid w:val="002441F0"/>
    <w:rsid w:val="00244995"/>
    <w:rsid w:val="00244BA6"/>
    <w:rsid w:val="00245472"/>
    <w:rsid w:val="00245C19"/>
    <w:rsid w:val="00245E3D"/>
    <w:rsid w:val="002464AC"/>
    <w:rsid w:val="00246BD5"/>
    <w:rsid w:val="00247128"/>
    <w:rsid w:val="00247203"/>
    <w:rsid w:val="002507A6"/>
    <w:rsid w:val="00250FAB"/>
    <w:rsid w:val="00251029"/>
    <w:rsid w:val="00251118"/>
    <w:rsid w:val="00251C63"/>
    <w:rsid w:val="002526D8"/>
    <w:rsid w:val="00252A6D"/>
    <w:rsid w:val="00252C8F"/>
    <w:rsid w:val="0025336F"/>
    <w:rsid w:val="002538DC"/>
    <w:rsid w:val="00253B6F"/>
    <w:rsid w:val="00253FBB"/>
    <w:rsid w:val="0025428B"/>
    <w:rsid w:val="00254811"/>
    <w:rsid w:val="00254D57"/>
    <w:rsid w:val="00255BC9"/>
    <w:rsid w:val="00256247"/>
    <w:rsid w:val="002563E6"/>
    <w:rsid w:val="002564CB"/>
    <w:rsid w:val="0025653E"/>
    <w:rsid w:val="00257139"/>
    <w:rsid w:val="00257446"/>
    <w:rsid w:val="002601C6"/>
    <w:rsid w:val="002604CE"/>
    <w:rsid w:val="00260D2B"/>
    <w:rsid w:val="00261504"/>
    <w:rsid w:val="002627B5"/>
    <w:rsid w:val="00262A21"/>
    <w:rsid w:val="00262C71"/>
    <w:rsid w:val="00262D45"/>
    <w:rsid w:val="0026306D"/>
    <w:rsid w:val="002632B9"/>
    <w:rsid w:val="002634D5"/>
    <w:rsid w:val="002634DE"/>
    <w:rsid w:val="00263942"/>
    <w:rsid w:val="00263ADB"/>
    <w:rsid w:val="002640EB"/>
    <w:rsid w:val="002641AB"/>
    <w:rsid w:val="0026443F"/>
    <w:rsid w:val="00264C30"/>
    <w:rsid w:val="00264E46"/>
    <w:rsid w:val="002657EB"/>
    <w:rsid w:val="0026584F"/>
    <w:rsid w:val="00265AEB"/>
    <w:rsid w:val="00266DF7"/>
    <w:rsid w:val="00267995"/>
    <w:rsid w:val="00267F1B"/>
    <w:rsid w:val="0027036E"/>
    <w:rsid w:val="002703C0"/>
    <w:rsid w:val="002703C2"/>
    <w:rsid w:val="00270E4E"/>
    <w:rsid w:val="00270E7B"/>
    <w:rsid w:val="00271871"/>
    <w:rsid w:val="0027188B"/>
    <w:rsid w:val="00271A27"/>
    <w:rsid w:val="00271BB8"/>
    <w:rsid w:val="00272372"/>
    <w:rsid w:val="00272CA5"/>
    <w:rsid w:val="00272CF3"/>
    <w:rsid w:val="00272DF1"/>
    <w:rsid w:val="002732D5"/>
    <w:rsid w:val="00273EA0"/>
    <w:rsid w:val="00274FB9"/>
    <w:rsid w:val="0027515F"/>
    <w:rsid w:val="002752C7"/>
    <w:rsid w:val="002757EB"/>
    <w:rsid w:val="00275AA5"/>
    <w:rsid w:val="00275EF2"/>
    <w:rsid w:val="002765BD"/>
    <w:rsid w:val="002766DE"/>
    <w:rsid w:val="0027772B"/>
    <w:rsid w:val="002778D8"/>
    <w:rsid w:val="00277CB6"/>
    <w:rsid w:val="00280169"/>
    <w:rsid w:val="0028137C"/>
    <w:rsid w:val="00281414"/>
    <w:rsid w:val="002814F6"/>
    <w:rsid w:val="0028164E"/>
    <w:rsid w:val="00282141"/>
    <w:rsid w:val="002821B8"/>
    <w:rsid w:val="002822A4"/>
    <w:rsid w:val="0028239B"/>
    <w:rsid w:val="0028255C"/>
    <w:rsid w:val="00282E9F"/>
    <w:rsid w:val="002831E3"/>
    <w:rsid w:val="00283514"/>
    <w:rsid w:val="00283581"/>
    <w:rsid w:val="002836FD"/>
    <w:rsid w:val="002839D4"/>
    <w:rsid w:val="00283F4D"/>
    <w:rsid w:val="00284798"/>
    <w:rsid w:val="00284A14"/>
    <w:rsid w:val="00284A47"/>
    <w:rsid w:val="00284CC0"/>
    <w:rsid w:val="00284D7F"/>
    <w:rsid w:val="00284F82"/>
    <w:rsid w:val="002852D6"/>
    <w:rsid w:val="00285545"/>
    <w:rsid w:val="002863CF"/>
    <w:rsid w:val="0028650C"/>
    <w:rsid w:val="00286CF9"/>
    <w:rsid w:val="00286DCA"/>
    <w:rsid w:val="00287B37"/>
    <w:rsid w:val="0029005C"/>
    <w:rsid w:val="00291D53"/>
    <w:rsid w:val="00291EE2"/>
    <w:rsid w:val="00292208"/>
    <w:rsid w:val="002923A9"/>
    <w:rsid w:val="00292443"/>
    <w:rsid w:val="00293203"/>
    <w:rsid w:val="00293798"/>
    <w:rsid w:val="0029398E"/>
    <w:rsid w:val="00293ADE"/>
    <w:rsid w:val="00293E46"/>
    <w:rsid w:val="0029434F"/>
    <w:rsid w:val="0029473B"/>
    <w:rsid w:val="00294763"/>
    <w:rsid w:val="00294841"/>
    <w:rsid w:val="0029488D"/>
    <w:rsid w:val="00294AFD"/>
    <w:rsid w:val="00294B1B"/>
    <w:rsid w:val="00294E60"/>
    <w:rsid w:val="002952E6"/>
    <w:rsid w:val="00295A2D"/>
    <w:rsid w:val="00295D9F"/>
    <w:rsid w:val="00295EB6"/>
    <w:rsid w:val="002966A9"/>
    <w:rsid w:val="002966C6"/>
    <w:rsid w:val="002973FD"/>
    <w:rsid w:val="002A0373"/>
    <w:rsid w:val="002A03BC"/>
    <w:rsid w:val="002A0A6E"/>
    <w:rsid w:val="002A0DB1"/>
    <w:rsid w:val="002A10B1"/>
    <w:rsid w:val="002A11CE"/>
    <w:rsid w:val="002A1E27"/>
    <w:rsid w:val="002A3457"/>
    <w:rsid w:val="002A3FBB"/>
    <w:rsid w:val="002A4843"/>
    <w:rsid w:val="002A4A4D"/>
    <w:rsid w:val="002A4CEE"/>
    <w:rsid w:val="002A4EEB"/>
    <w:rsid w:val="002A507C"/>
    <w:rsid w:val="002A5354"/>
    <w:rsid w:val="002A5560"/>
    <w:rsid w:val="002A56F9"/>
    <w:rsid w:val="002A5AF8"/>
    <w:rsid w:val="002A6EB3"/>
    <w:rsid w:val="002A7099"/>
    <w:rsid w:val="002A76E5"/>
    <w:rsid w:val="002A7C0B"/>
    <w:rsid w:val="002A7E24"/>
    <w:rsid w:val="002B0AF8"/>
    <w:rsid w:val="002B0E08"/>
    <w:rsid w:val="002B1073"/>
    <w:rsid w:val="002B1096"/>
    <w:rsid w:val="002B11B7"/>
    <w:rsid w:val="002B1260"/>
    <w:rsid w:val="002B1755"/>
    <w:rsid w:val="002B17C0"/>
    <w:rsid w:val="002B1A60"/>
    <w:rsid w:val="002B3198"/>
    <w:rsid w:val="002B320F"/>
    <w:rsid w:val="002B34DD"/>
    <w:rsid w:val="002B3AA7"/>
    <w:rsid w:val="002B4C9A"/>
    <w:rsid w:val="002B4F47"/>
    <w:rsid w:val="002B4FCA"/>
    <w:rsid w:val="002B5111"/>
    <w:rsid w:val="002B64D3"/>
    <w:rsid w:val="002B6A28"/>
    <w:rsid w:val="002B7051"/>
    <w:rsid w:val="002B7103"/>
    <w:rsid w:val="002B7466"/>
    <w:rsid w:val="002B7B66"/>
    <w:rsid w:val="002B7ECE"/>
    <w:rsid w:val="002B7FFB"/>
    <w:rsid w:val="002C0061"/>
    <w:rsid w:val="002C04AF"/>
    <w:rsid w:val="002C052E"/>
    <w:rsid w:val="002C15F3"/>
    <w:rsid w:val="002C198F"/>
    <w:rsid w:val="002C1A39"/>
    <w:rsid w:val="002C1B9D"/>
    <w:rsid w:val="002C1C07"/>
    <w:rsid w:val="002C1D85"/>
    <w:rsid w:val="002C2823"/>
    <w:rsid w:val="002C2872"/>
    <w:rsid w:val="002C2BBD"/>
    <w:rsid w:val="002C2E08"/>
    <w:rsid w:val="002C32BF"/>
    <w:rsid w:val="002C398C"/>
    <w:rsid w:val="002C5A53"/>
    <w:rsid w:val="002C5DBC"/>
    <w:rsid w:val="002C61D4"/>
    <w:rsid w:val="002C63B2"/>
    <w:rsid w:val="002C68F7"/>
    <w:rsid w:val="002C6D54"/>
    <w:rsid w:val="002C7585"/>
    <w:rsid w:val="002C77D2"/>
    <w:rsid w:val="002C7E20"/>
    <w:rsid w:val="002D050D"/>
    <w:rsid w:val="002D085B"/>
    <w:rsid w:val="002D08D5"/>
    <w:rsid w:val="002D0A60"/>
    <w:rsid w:val="002D0CBD"/>
    <w:rsid w:val="002D17D7"/>
    <w:rsid w:val="002D1BCD"/>
    <w:rsid w:val="002D3B69"/>
    <w:rsid w:val="002D44EB"/>
    <w:rsid w:val="002D454B"/>
    <w:rsid w:val="002D496A"/>
    <w:rsid w:val="002D6F5D"/>
    <w:rsid w:val="002D7F7F"/>
    <w:rsid w:val="002E0306"/>
    <w:rsid w:val="002E0362"/>
    <w:rsid w:val="002E05C2"/>
    <w:rsid w:val="002E0630"/>
    <w:rsid w:val="002E10A9"/>
    <w:rsid w:val="002E127C"/>
    <w:rsid w:val="002E1E84"/>
    <w:rsid w:val="002E2741"/>
    <w:rsid w:val="002E275A"/>
    <w:rsid w:val="002E27C5"/>
    <w:rsid w:val="002E2940"/>
    <w:rsid w:val="002E3085"/>
    <w:rsid w:val="002E35E2"/>
    <w:rsid w:val="002E3F96"/>
    <w:rsid w:val="002E4393"/>
    <w:rsid w:val="002E4928"/>
    <w:rsid w:val="002E527C"/>
    <w:rsid w:val="002E5A54"/>
    <w:rsid w:val="002E62E2"/>
    <w:rsid w:val="002E7D0E"/>
    <w:rsid w:val="002F06FE"/>
    <w:rsid w:val="002F15F7"/>
    <w:rsid w:val="002F1B1A"/>
    <w:rsid w:val="002F1BF3"/>
    <w:rsid w:val="002F218D"/>
    <w:rsid w:val="002F21D2"/>
    <w:rsid w:val="002F25DE"/>
    <w:rsid w:val="002F3D5A"/>
    <w:rsid w:val="002F4794"/>
    <w:rsid w:val="002F4B01"/>
    <w:rsid w:val="002F5904"/>
    <w:rsid w:val="002F59BB"/>
    <w:rsid w:val="002F5CF7"/>
    <w:rsid w:val="002F6121"/>
    <w:rsid w:val="002F6386"/>
    <w:rsid w:val="002F690A"/>
    <w:rsid w:val="002F72C1"/>
    <w:rsid w:val="002F784E"/>
    <w:rsid w:val="00300024"/>
    <w:rsid w:val="00300451"/>
    <w:rsid w:val="003007D4"/>
    <w:rsid w:val="00300858"/>
    <w:rsid w:val="00300A26"/>
    <w:rsid w:val="00300DE1"/>
    <w:rsid w:val="00301110"/>
    <w:rsid w:val="00301452"/>
    <w:rsid w:val="00301498"/>
    <w:rsid w:val="003014D3"/>
    <w:rsid w:val="003017DE"/>
    <w:rsid w:val="00302298"/>
    <w:rsid w:val="00302974"/>
    <w:rsid w:val="00302E26"/>
    <w:rsid w:val="00303115"/>
    <w:rsid w:val="00303A22"/>
    <w:rsid w:val="00303C0B"/>
    <w:rsid w:val="00304086"/>
    <w:rsid w:val="0030414F"/>
    <w:rsid w:val="00304794"/>
    <w:rsid w:val="00304BE2"/>
    <w:rsid w:val="00304F4D"/>
    <w:rsid w:val="00304FB5"/>
    <w:rsid w:val="00304FC0"/>
    <w:rsid w:val="003053BB"/>
    <w:rsid w:val="003056EE"/>
    <w:rsid w:val="003059BD"/>
    <w:rsid w:val="00305C36"/>
    <w:rsid w:val="003065E8"/>
    <w:rsid w:val="0030720A"/>
    <w:rsid w:val="003074B9"/>
    <w:rsid w:val="003074CC"/>
    <w:rsid w:val="0030774E"/>
    <w:rsid w:val="0031096D"/>
    <w:rsid w:val="00310E06"/>
    <w:rsid w:val="003116ED"/>
    <w:rsid w:val="00311990"/>
    <w:rsid w:val="003121A5"/>
    <w:rsid w:val="0031239F"/>
    <w:rsid w:val="0031251C"/>
    <w:rsid w:val="00312BD9"/>
    <w:rsid w:val="00312CC5"/>
    <w:rsid w:val="00312F39"/>
    <w:rsid w:val="0031304F"/>
    <w:rsid w:val="00313BDF"/>
    <w:rsid w:val="003144FE"/>
    <w:rsid w:val="003156B0"/>
    <w:rsid w:val="003156BE"/>
    <w:rsid w:val="0031594B"/>
    <w:rsid w:val="003159DC"/>
    <w:rsid w:val="00316811"/>
    <w:rsid w:val="00316A3B"/>
    <w:rsid w:val="00316B47"/>
    <w:rsid w:val="00316EC5"/>
    <w:rsid w:val="00316F24"/>
    <w:rsid w:val="00317256"/>
    <w:rsid w:val="003178E7"/>
    <w:rsid w:val="0032077B"/>
    <w:rsid w:val="00321131"/>
    <w:rsid w:val="003211D3"/>
    <w:rsid w:val="00321F47"/>
    <w:rsid w:val="00322A42"/>
    <w:rsid w:val="00322CCC"/>
    <w:rsid w:val="00325033"/>
    <w:rsid w:val="003256AA"/>
    <w:rsid w:val="003259E5"/>
    <w:rsid w:val="00325DC5"/>
    <w:rsid w:val="00326959"/>
    <w:rsid w:val="00326B99"/>
    <w:rsid w:val="00326C4F"/>
    <w:rsid w:val="00326F88"/>
    <w:rsid w:val="0032709A"/>
    <w:rsid w:val="003273AD"/>
    <w:rsid w:val="00327B45"/>
    <w:rsid w:val="00327D9C"/>
    <w:rsid w:val="00330090"/>
    <w:rsid w:val="00330795"/>
    <w:rsid w:val="003307B9"/>
    <w:rsid w:val="00330974"/>
    <w:rsid w:val="00331756"/>
    <w:rsid w:val="00331A65"/>
    <w:rsid w:val="0033215C"/>
    <w:rsid w:val="003338A1"/>
    <w:rsid w:val="003339E8"/>
    <w:rsid w:val="00333DB9"/>
    <w:rsid w:val="00333FE7"/>
    <w:rsid w:val="00334B80"/>
    <w:rsid w:val="00334C4E"/>
    <w:rsid w:val="003357C0"/>
    <w:rsid w:val="00336172"/>
    <w:rsid w:val="00336477"/>
    <w:rsid w:val="003365A5"/>
    <w:rsid w:val="00336E55"/>
    <w:rsid w:val="00336E9B"/>
    <w:rsid w:val="0033723C"/>
    <w:rsid w:val="00340CFB"/>
    <w:rsid w:val="00340F21"/>
    <w:rsid w:val="00341103"/>
    <w:rsid w:val="003414D8"/>
    <w:rsid w:val="00341632"/>
    <w:rsid w:val="00341841"/>
    <w:rsid w:val="003418EA"/>
    <w:rsid w:val="00341FC8"/>
    <w:rsid w:val="0034253A"/>
    <w:rsid w:val="00342991"/>
    <w:rsid w:val="00342A64"/>
    <w:rsid w:val="00342C17"/>
    <w:rsid w:val="00343248"/>
    <w:rsid w:val="00343250"/>
    <w:rsid w:val="00343972"/>
    <w:rsid w:val="0034399B"/>
    <w:rsid w:val="00343E78"/>
    <w:rsid w:val="003443E7"/>
    <w:rsid w:val="003449A0"/>
    <w:rsid w:val="00344D42"/>
    <w:rsid w:val="00344EBE"/>
    <w:rsid w:val="00345A39"/>
    <w:rsid w:val="00345CF0"/>
    <w:rsid w:val="0034616E"/>
    <w:rsid w:val="0034660D"/>
    <w:rsid w:val="003466CE"/>
    <w:rsid w:val="00346CA9"/>
    <w:rsid w:val="003503C9"/>
    <w:rsid w:val="00350F89"/>
    <w:rsid w:val="00351043"/>
    <w:rsid w:val="003513F8"/>
    <w:rsid w:val="00351DB5"/>
    <w:rsid w:val="003522AA"/>
    <w:rsid w:val="00352E0D"/>
    <w:rsid w:val="00353061"/>
    <w:rsid w:val="00353694"/>
    <w:rsid w:val="003542A1"/>
    <w:rsid w:val="00355828"/>
    <w:rsid w:val="00355A9C"/>
    <w:rsid w:val="00355C57"/>
    <w:rsid w:val="00355FE8"/>
    <w:rsid w:val="003565DD"/>
    <w:rsid w:val="00356F96"/>
    <w:rsid w:val="00357104"/>
    <w:rsid w:val="0035791F"/>
    <w:rsid w:val="00357F49"/>
    <w:rsid w:val="0036005E"/>
    <w:rsid w:val="003603DA"/>
    <w:rsid w:val="00360609"/>
    <w:rsid w:val="00360701"/>
    <w:rsid w:val="003607DD"/>
    <w:rsid w:val="003609B8"/>
    <w:rsid w:val="00360DA7"/>
    <w:rsid w:val="003610BC"/>
    <w:rsid w:val="00361195"/>
    <w:rsid w:val="003615F4"/>
    <w:rsid w:val="00361D80"/>
    <w:rsid w:val="003620F6"/>
    <w:rsid w:val="003624A2"/>
    <w:rsid w:val="00362969"/>
    <w:rsid w:val="00363828"/>
    <w:rsid w:val="00363A28"/>
    <w:rsid w:val="00363BE5"/>
    <w:rsid w:val="00364111"/>
    <w:rsid w:val="00364185"/>
    <w:rsid w:val="0036433F"/>
    <w:rsid w:val="00364618"/>
    <w:rsid w:val="00365ACC"/>
    <w:rsid w:val="00365CEC"/>
    <w:rsid w:val="003662B5"/>
    <w:rsid w:val="00366573"/>
    <w:rsid w:val="00366605"/>
    <w:rsid w:val="00366944"/>
    <w:rsid w:val="00366CC3"/>
    <w:rsid w:val="00366FAD"/>
    <w:rsid w:val="00370186"/>
    <w:rsid w:val="003702FA"/>
    <w:rsid w:val="00370969"/>
    <w:rsid w:val="003711D8"/>
    <w:rsid w:val="0037145E"/>
    <w:rsid w:val="00371623"/>
    <w:rsid w:val="00371627"/>
    <w:rsid w:val="00371EE6"/>
    <w:rsid w:val="0037205B"/>
    <w:rsid w:val="0037231E"/>
    <w:rsid w:val="0037236C"/>
    <w:rsid w:val="00372385"/>
    <w:rsid w:val="00372B94"/>
    <w:rsid w:val="00373524"/>
    <w:rsid w:val="00373D29"/>
    <w:rsid w:val="00373F9E"/>
    <w:rsid w:val="00374230"/>
    <w:rsid w:val="0037451E"/>
    <w:rsid w:val="00374915"/>
    <w:rsid w:val="00375437"/>
    <w:rsid w:val="0037554C"/>
    <w:rsid w:val="00375A82"/>
    <w:rsid w:val="00375F6D"/>
    <w:rsid w:val="00376035"/>
    <w:rsid w:val="003766E7"/>
    <w:rsid w:val="003771B4"/>
    <w:rsid w:val="0037755D"/>
    <w:rsid w:val="0037761B"/>
    <w:rsid w:val="00377A8A"/>
    <w:rsid w:val="00377DF3"/>
    <w:rsid w:val="003810C5"/>
    <w:rsid w:val="0038159E"/>
    <w:rsid w:val="00381A7B"/>
    <w:rsid w:val="00382030"/>
    <w:rsid w:val="00382298"/>
    <w:rsid w:val="00383655"/>
    <w:rsid w:val="00384509"/>
    <w:rsid w:val="003845A2"/>
    <w:rsid w:val="00384816"/>
    <w:rsid w:val="00384EFC"/>
    <w:rsid w:val="003852DF"/>
    <w:rsid w:val="00385378"/>
    <w:rsid w:val="003855D8"/>
    <w:rsid w:val="00385BE0"/>
    <w:rsid w:val="00386908"/>
    <w:rsid w:val="00386A3A"/>
    <w:rsid w:val="003870E2"/>
    <w:rsid w:val="00387BDA"/>
    <w:rsid w:val="00387BF1"/>
    <w:rsid w:val="00387EF6"/>
    <w:rsid w:val="0039106A"/>
    <w:rsid w:val="00391ADA"/>
    <w:rsid w:val="00391D16"/>
    <w:rsid w:val="00392736"/>
    <w:rsid w:val="0039293D"/>
    <w:rsid w:val="00392CCC"/>
    <w:rsid w:val="00392F7C"/>
    <w:rsid w:val="00393123"/>
    <w:rsid w:val="00393627"/>
    <w:rsid w:val="003938EF"/>
    <w:rsid w:val="003940AD"/>
    <w:rsid w:val="00394591"/>
    <w:rsid w:val="00394AA6"/>
    <w:rsid w:val="00394F8B"/>
    <w:rsid w:val="00395285"/>
    <w:rsid w:val="0039566C"/>
    <w:rsid w:val="00395FA0"/>
    <w:rsid w:val="0039607D"/>
    <w:rsid w:val="00396337"/>
    <w:rsid w:val="00396363"/>
    <w:rsid w:val="00396505"/>
    <w:rsid w:val="0039685D"/>
    <w:rsid w:val="00397506"/>
    <w:rsid w:val="00397A21"/>
    <w:rsid w:val="003A01CC"/>
    <w:rsid w:val="003A05E6"/>
    <w:rsid w:val="003A0BCC"/>
    <w:rsid w:val="003A0F19"/>
    <w:rsid w:val="003A12EC"/>
    <w:rsid w:val="003A17AD"/>
    <w:rsid w:val="003A187A"/>
    <w:rsid w:val="003A2466"/>
    <w:rsid w:val="003A25DA"/>
    <w:rsid w:val="003A2672"/>
    <w:rsid w:val="003A2854"/>
    <w:rsid w:val="003A2BCB"/>
    <w:rsid w:val="003A2BDC"/>
    <w:rsid w:val="003A2EF3"/>
    <w:rsid w:val="003A3AB5"/>
    <w:rsid w:val="003A44B0"/>
    <w:rsid w:val="003A50BF"/>
    <w:rsid w:val="003A5ABF"/>
    <w:rsid w:val="003A6239"/>
    <w:rsid w:val="003A6515"/>
    <w:rsid w:val="003A7810"/>
    <w:rsid w:val="003A7C19"/>
    <w:rsid w:val="003B02A6"/>
    <w:rsid w:val="003B0956"/>
    <w:rsid w:val="003B0AE9"/>
    <w:rsid w:val="003B18D8"/>
    <w:rsid w:val="003B1A6B"/>
    <w:rsid w:val="003B23EE"/>
    <w:rsid w:val="003B2E4B"/>
    <w:rsid w:val="003B3211"/>
    <w:rsid w:val="003B32A0"/>
    <w:rsid w:val="003B3582"/>
    <w:rsid w:val="003B3F65"/>
    <w:rsid w:val="003B457B"/>
    <w:rsid w:val="003B4943"/>
    <w:rsid w:val="003B4CB4"/>
    <w:rsid w:val="003B55D3"/>
    <w:rsid w:val="003B5BE4"/>
    <w:rsid w:val="003B6083"/>
    <w:rsid w:val="003B6732"/>
    <w:rsid w:val="003B6805"/>
    <w:rsid w:val="003B6A8C"/>
    <w:rsid w:val="003B6AFF"/>
    <w:rsid w:val="003B7149"/>
    <w:rsid w:val="003B729E"/>
    <w:rsid w:val="003B7465"/>
    <w:rsid w:val="003B77EA"/>
    <w:rsid w:val="003C032C"/>
    <w:rsid w:val="003C1016"/>
    <w:rsid w:val="003C1303"/>
    <w:rsid w:val="003C1647"/>
    <w:rsid w:val="003C21B4"/>
    <w:rsid w:val="003C26B4"/>
    <w:rsid w:val="003C2B03"/>
    <w:rsid w:val="003C2B08"/>
    <w:rsid w:val="003C36F0"/>
    <w:rsid w:val="003C386C"/>
    <w:rsid w:val="003C3E64"/>
    <w:rsid w:val="003C3E72"/>
    <w:rsid w:val="003C3E96"/>
    <w:rsid w:val="003C407F"/>
    <w:rsid w:val="003C43AE"/>
    <w:rsid w:val="003C4646"/>
    <w:rsid w:val="003C48F1"/>
    <w:rsid w:val="003C4B8D"/>
    <w:rsid w:val="003C5715"/>
    <w:rsid w:val="003C5891"/>
    <w:rsid w:val="003C5A72"/>
    <w:rsid w:val="003C5BC7"/>
    <w:rsid w:val="003C5D7E"/>
    <w:rsid w:val="003C6476"/>
    <w:rsid w:val="003C64B7"/>
    <w:rsid w:val="003C67DE"/>
    <w:rsid w:val="003C7390"/>
    <w:rsid w:val="003C777F"/>
    <w:rsid w:val="003C7C8A"/>
    <w:rsid w:val="003C7D01"/>
    <w:rsid w:val="003D068C"/>
    <w:rsid w:val="003D08D5"/>
    <w:rsid w:val="003D093E"/>
    <w:rsid w:val="003D0A6B"/>
    <w:rsid w:val="003D0F20"/>
    <w:rsid w:val="003D0F22"/>
    <w:rsid w:val="003D1091"/>
    <w:rsid w:val="003D171B"/>
    <w:rsid w:val="003D3031"/>
    <w:rsid w:val="003D325B"/>
    <w:rsid w:val="003D3C70"/>
    <w:rsid w:val="003D45D4"/>
    <w:rsid w:val="003D484C"/>
    <w:rsid w:val="003D49C3"/>
    <w:rsid w:val="003D4AFA"/>
    <w:rsid w:val="003D5470"/>
    <w:rsid w:val="003D55C2"/>
    <w:rsid w:val="003D55D4"/>
    <w:rsid w:val="003D5E8B"/>
    <w:rsid w:val="003D5F4F"/>
    <w:rsid w:val="003D6389"/>
    <w:rsid w:val="003D6702"/>
    <w:rsid w:val="003D7872"/>
    <w:rsid w:val="003D7A08"/>
    <w:rsid w:val="003D7A39"/>
    <w:rsid w:val="003D7EEA"/>
    <w:rsid w:val="003E06FE"/>
    <w:rsid w:val="003E08B9"/>
    <w:rsid w:val="003E09FD"/>
    <w:rsid w:val="003E1308"/>
    <w:rsid w:val="003E14CF"/>
    <w:rsid w:val="003E17D4"/>
    <w:rsid w:val="003E1899"/>
    <w:rsid w:val="003E1E03"/>
    <w:rsid w:val="003E2103"/>
    <w:rsid w:val="003E2A67"/>
    <w:rsid w:val="003E2AAB"/>
    <w:rsid w:val="003E30F8"/>
    <w:rsid w:val="003E3246"/>
    <w:rsid w:val="003E3568"/>
    <w:rsid w:val="003E394A"/>
    <w:rsid w:val="003E3B3E"/>
    <w:rsid w:val="003E3CAE"/>
    <w:rsid w:val="003E3D00"/>
    <w:rsid w:val="003E448F"/>
    <w:rsid w:val="003E47F6"/>
    <w:rsid w:val="003E5462"/>
    <w:rsid w:val="003E5CF6"/>
    <w:rsid w:val="003E62E6"/>
    <w:rsid w:val="003E7C1D"/>
    <w:rsid w:val="003F01B6"/>
    <w:rsid w:val="003F02C9"/>
    <w:rsid w:val="003F0410"/>
    <w:rsid w:val="003F0559"/>
    <w:rsid w:val="003F062A"/>
    <w:rsid w:val="003F0FDE"/>
    <w:rsid w:val="003F1DF7"/>
    <w:rsid w:val="003F26A8"/>
    <w:rsid w:val="003F36B4"/>
    <w:rsid w:val="003F3D4F"/>
    <w:rsid w:val="003F3FFC"/>
    <w:rsid w:val="003F4339"/>
    <w:rsid w:val="003F47C7"/>
    <w:rsid w:val="003F484C"/>
    <w:rsid w:val="003F4C7A"/>
    <w:rsid w:val="003F56E9"/>
    <w:rsid w:val="003F5A2F"/>
    <w:rsid w:val="003F5B47"/>
    <w:rsid w:val="003F5C37"/>
    <w:rsid w:val="003F6377"/>
    <w:rsid w:val="003F63B2"/>
    <w:rsid w:val="003F6D0B"/>
    <w:rsid w:val="003F74AF"/>
    <w:rsid w:val="004005A7"/>
    <w:rsid w:val="004007A7"/>
    <w:rsid w:val="0040081C"/>
    <w:rsid w:val="004009FD"/>
    <w:rsid w:val="0040122D"/>
    <w:rsid w:val="00402266"/>
    <w:rsid w:val="004032B1"/>
    <w:rsid w:val="0040343E"/>
    <w:rsid w:val="004035BB"/>
    <w:rsid w:val="0040367D"/>
    <w:rsid w:val="00403A77"/>
    <w:rsid w:val="00404A16"/>
    <w:rsid w:val="0040533A"/>
    <w:rsid w:val="0040569B"/>
    <w:rsid w:val="00406635"/>
    <w:rsid w:val="00406662"/>
    <w:rsid w:val="004068AD"/>
    <w:rsid w:val="00407035"/>
    <w:rsid w:val="00407264"/>
    <w:rsid w:val="004075A0"/>
    <w:rsid w:val="00407C85"/>
    <w:rsid w:val="00407F4E"/>
    <w:rsid w:val="00410682"/>
    <w:rsid w:val="00410C84"/>
    <w:rsid w:val="00410DB0"/>
    <w:rsid w:val="004117B0"/>
    <w:rsid w:val="00412B1E"/>
    <w:rsid w:val="00412B56"/>
    <w:rsid w:val="004131FB"/>
    <w:rsid w:val="004132DE"/>
    <w:rsid w:val="0041378A"/>
    <w:rsid w:val="00413C10"/>
    <w:rsid w:val="004143CF"/>
    <w:rsid w:val="004144B3"/>
    <w:rsid w:val="00414848"/>
    <w:rsid w:val="00414FED"/>
    <w:rsid w:val="00415943"/>
    <w:rsid w:val="00415BA3"/>
    <w:rsid w:val="00415E6E"/>
    <w:rsid w:val="00417235"/>
    <w:rsid w:val="004176B2"/>
    <w:rsid w:val="0042016D"/>
    <w:rsid w:val="004202E0"/>
    <w:rsid w:val="004204B1"/>
    <w:rsid w:val="004207E3"/>
    <w:rsid w:val="00420AE9"/>
    <w:rsid w:val="00420EBB"/>
    <w:rsid w:val="004213C2"/>
    <w:rsid w:val="0042191D"/>
    <w:rsid w:val="00421A9E"/>
    <w:rsid w:val="00422063"/>
    <w:rsid w:val="00422946"/>
    <w:rsid w:val="00422CC7"/>
    <w:rsid w:val="00423658"/>
    <w:rsid w:val="0042460F"/>
    <w:rsid w:val="00425154"/>
    <w:rsid w:val="00425261"/>
    <w:rsid w:val="004254C2"/>
    <w:rsid w:val="00425AAC"/>
    <w:rsid w:val="00425B0F"/>
    <w:rsid w:val="0042603D"/>
    <w:rsid w:val="00426ADA"/>
    <w:rsid w:val="004271A6"/>
    <w:rsid w:val="0042752D"/>
    <w:rsid w:val="004275EA"/>
    <w:rsid w:val="00427EE3"/>
    <w:rsid w:val="004301DC"/>
    <w:rsid w:val="00430671"/>
    <w:rsid w:val="00430A5D"/>
    <w:rsid w:val="00431493"/>
    <w:rsid w:val="00431565"/>
    <w:rsid w:val="00431E3A"/>
    <w:rsid w:val="004321AF"/>
    <w:rsid w:val="00432BA8"/>
    <w:rsid w:val="00432EE5"/>
    <w:rsid w:val="00433133"/>
    <w:rsid w:val="004331AF"/>
    <w:rsid w:val="00433689"/>
    <w:rsid w:val="004336D9"/>
    <w:rsid w:val="0043375A"/>
    <w:rsid w:val="0043507C"/>
    <w:rsid w:val="00435083"/>
    <w:rsid w:val="004354CD"/>
    <w:rsid w:val="00435542"/>
    <w:rsid w:val="004358B4"/>
    <w:rsid w:val="00435DC0"/>
    <w:rsid w:val="00435E58"/>
    <w:rsid w:val="004365C2"/>
    <w:rsid w:val="00436D23"/>
    <w:rsid w:val="00436E6E"/>
    <w:rsid w:val="004376AE"/>
    <w:rsid w:val="00437BA0"/>
    <w:rsid w:val="0044022B"/>
    <w:rsid w:val="004403EA"/>
    <w:rsid w:val="00440CE6"/>
    <w:rsid w:val="00440F65"/>
    <w:rsid w:val="004410E4"/>
    <w:rsid w:val="0044153F"/>
    <w:rsid w:val="00441DAB"/>
    <w:rsid w:val="00442435"/>
    <w:rsid w:val="0044277C"/>
    <w:rsid w:val="004429B4"/>
    <w:rsid w:val="00442EB4"/>
    <w:rsid w:val="00443418"/>
    <w:rsid w:val="00443658"/>
    <w:rsid w:val="0044491D"/>
    <w:rsid w:val="004452C8"/>
    <w:rsid w:val="00445420"/>
    <w:rsid w:val="00445497"/>
    <w:rsid w:val="00445958"/>
    <w:rsid w:val="00446AC8"/>
    <w:rsid w:val="0044757F"/>
    <w:rsid w:val="0044782D"/>
    <w:rsid w:val="00447BED"/>
    <w:rsid w:val="00447DAD"/>
    <w:rsid w:val="00447FC7"/>
    <w:rsid w:val="0045037A"/>
    <w:rsid w:val="00450392"/>
    <w:rsid w:val="00451188"/>
    <w:rsid w:val="004511B1"/>
    <w:rsid w:val="0045176F"/>
    <w:rsid w:val="0045186A"/>
    <w:rsid w:val="00451F20"/>
    <w:rsid w:val="0045324A"/>
    <w:rsid w:val="00453668"/>
    <w:rsid w:val="0045397E"/>
    <w:rsid w:val="00454679"/>
    <w:rsid w:val="0045535F"/>
    <w:rsid w:val="0045599C"/>
    <w:rsid w:val="00455B8F"/>
    <w:rsid w:val="00456073"/>
    <w:rsid w:val="0045629E"/>
    <w:rsid w:val="00456CD0"/>
    <w:rsid w:val="00456D80"/>
    <w:rsid w:val="00456E78"/>
    <w:rsid w:val="00457567"/>
    <w:rsid w:val="00460C83"/>
    <w:rsid w:val="00460D85"/>
    <w:rsid w:val="0046101D"/>
    <w:rsid w:val="0046183E"/>
    <w:rsid w:val="004618C6"/>
    <w:rsid w:val="00461AD2"/>
    <w:rsid w:val="00461DB4"/>
    <w:rsid w:val="004621A5"/>
    <w:rsid w:val="00462365"/>
    <w:rsid w:val="00462C19"/>
    <w:rsid w:val="00462C72"/>
    <w:rsid w:val="00462EF3"/>
    <w:rsid w:val="00463849"/>
    <w:rsid w:val="0046385E"/>
    <w:rsid w:val="00463877"/>
    <w:rsid w:val="00463907"/>
    <w:rsid w:val="00463F0C"/>
    <w:rsid w:val="004646B8"/>
    <w:rsid w:val="00464C59"/>
    <w:rsid w:val="00464E40"/>
    <w:rsid w:val="0046546F"/>
    <w:rsid w:val="004654A0"/>
    <w:rsid w:val="004657BC"/>
    <w:rsid w:val="00465E10"/>
    <w:rsid w:val="00466FFF"/>
    <w:rsid w:val="00467433"/>
    <w:rsid w:val="00467B8A"/>
    <w:rsid w:val="00467F6F"/>
    <w:rsid w:val="004700F7"/>
    <w:rsid w:val="00470BC3"/>
    <w:rsid w:val="004712C9"/>
    <w:rsid w:val="00471589"/>
    <w:rsid w:val="00471681"/>
    <w:rsid w:val="00471AD5"/>
    <w:rsid w:val="00471D08"/>
    <w:rsid w:val="00471D11"/>
    <w:rsid w:val="00472CBF"/>
    <w:rsid w:val="00472EF2"/>
    <w:rsid w:val="00473339"/>
    <w:rsid w:val="004738DF"/>
    <w:rsid w:val="0047391C"/>
    <w:rsid w:val="00474AEA"/>
    <w:rsid w:val="00474B18"/>
    <w:rsid w:val="00474F89"/>
    <w:rsid w:val="00475153"/>
    <w:rsid w:val="00475A6E"/>
    <w:rsid w:val="00475DB9"/>
    <w:rsid w:val="00475F48"/>
    <w:rsid w:val="00476436"/>
    <w:rsid w:val="00476460"/>
    <w:rsid w:val="00476592"/>
    <w:rsid w:val="0047669A"/>
    <w:rsid w:val="00476761"/>
    <w:rsid w:val="00477093"/>
    <w:rsid w:val="004773BB"/>
    <w:rsid w:val="004773BF"/>
    <w:rsid w:val="00477624"/>
    <w:rsid w:val="00477759"/>
    <w:rsid w:val="0048041D"/>
    <w:rsid w:val="00480422"/>
    <w:rsid w:val="0048062B"/>
    <w:rsid w:val="00480883"/>
    <w:rsid w:val="004812C4"/>
    <w:rsid w:val="00481498"/>
    <w:rsid w:val="0048160B"/>
    <w:rsid w:val="00481D4E"/>
    <w:rsid w:val="0048228D"/>
    <w:rsid w:val="00482EBF"/>
    <w:rsid w:val="00483109"/>
    <w:rsid w:val="0048319B"/>
    <w:rsid w:val="0048319E"/>
    <w:rsid w:val="0048342D"/>
    <w:rsid w:val="00483DDB"/>
    <w:rsid w:val="00483E81"/>
    <w:rsid w:val="00483F78"/>
    <w:rsid w:val="00484E1D"/>
    <w:rsid w:val="00484E72"/>
    <w:rsid w:val="004857E8"/>
    <w:rsid w:val="00485DB1"/>
    <w:rsid w:val="0048617F"/>
    <w:rsid w:val="004866DF"/>
    <w:rsid w:val="0048670C"/>
    <w:rsid w:val="00486FB3"/>
    <w:rsid w:val="004871FC"/>
    <w:rsid w:val="004877E0"/>
    <w:rsid w:val="0048789A"/>
    <w:rsid w:val="00487CD4"/>
    <w:rsid w:val="00490C44"/>
    <w:rsid w:val="00490EC0"/>
    <w:rsid w:val="004914B5"/>
    <w:rsid w:val="00491D70"/>
    <w:rsid w:val="00491FAC"/>
    <w:rsid w:val="00492412"/>
    <w:rsid w:val="00492CEC"/>
    <w:rsid w:val="004936B9"/>
    <w:rsid w:val="00493C92"/>
    <w:rsid w:val="004941CD"/>
    <w:rsid w:val="00494599"/>
    <w:rsid w:val="00494BFB"/>
    <w:rsid w:val="00494E67"/>
    <w:rsid w:val="004950E9"/>
    <w:rsid w:val="00495CE6"/>
    <w:rsid w:val="004962D4"/>
    <w:rsid w:val="0049663F"/>
    <w:rsid w:val="00496BAF"/>
    <w:rsid w:val="00497669"/>
    <w:rsid w:val="0049781F"/>
    <w:rsid w:val="00497AFF"/>
    <w:rsid w:val="00497EC7"/>
    <w:rsid w:val="004A0903"/>
    <w:rsid w:val="004A13AA"/>
    <w:rsid w:val="004A19B2"/>
    <w:rsid w:val="004A1F6E"/>
    <w:rsid w:val="004A229E"/>
    <w:rsid w:val="004A24D0"/>
    <w:rsid w:val="004A2918"/>
    <w:rsid w:val="004A2AF1"/>
    <w:rsid w:val="004A3443"/>
    <w:rsid w:val="004A4480"/>
    <w:rsid w:val="004A44A3"/>
    <w:rsid w:val="004A4AC5"/>
    <w:rsid w:val="004A4BA0"/>
    <w:rsid w:val="004A5038"/>
    <w:rsid w:val="004A5635"/>
    <w:rsid w:val="004A5714"/>
    <w:rsid w:val="004A5816"/>
    <w:rsid w:val="004A686C"/>
    <w:rsid w:val="004A733A"/>
    <w:rsid w:val="004A751C"/>
    <w:rsid w:val="004A7790"/>
    <w:rsid w:val="004A7BCD"/>
    <w:rsid w:val="004B004F"/>
    <w:rsid w:val="004B0431"/>
    <w:rsid w:val="004B04CA"/>
    <w:rsid w:val="004B0BED"/>
    <w:rsid w:val="004B23FA"/>
    <w:rsid w:val="004B25B8"/>
    <w:rsid w:val="004B2F70"/>
    <w:rsid w:val="004B3A08"/>
    <w:rsid w:val="004B3F7D"/>
    <w:rsid w:val="004B4A41"/>
    <w:rsid w:val="004B541C"/>
    <w:rsid w:val="004B58EF"/>
    <w:rsid w:val="004B5E4F"/>
    <w:rsid w:val="004B5E90"/>
    <w:rsid w:val="004B6024"/>
    <w:rsid w:val="004B62E7"/>
    <w:rsid w:val="004B639E"/>
    <w:rsid w:val="004B6623"/>
    <w:rsid w:val="004B6C40"/>
    <w:rsid w:val="004B6EBB"/>
    <w:rsid w:val="004B7442"/>
    <w:rsid w:val="004B74DE"/>
    <w:rsid w:val="004B7530"/>
    <w:rsid w:val="004B763E"/>
    <w:rsid w:val="004B77E7"/>
    <w:rsid w:val="004B7A2A"/>
    <w:rsid w:val="004B7A89"/>
    <w:rsid w:val="004B7C64"/>
    <w:rsid w:val="004C03E6"/>
    <w:rsid w:val="004C079A"/>
    <w:rsid w:val="004C0B6D"/>
    <w:rsid w:val="004C1200"/>
    <w:rsid w:val="004C1224"/>
    <w:rsid w:val="004C1AFC"/>
    <w:rsid w:val="004C1B92"/>
    <w:rsid w:val="004C1F12"/>
    <w:rsid w:val="004C2BEB"/>
    <w:rsid w:val="004C2C81"/>
    <w:rsid w:val="004C3100"/>
    <w:rsid w:val="004C3CE6"/>
    <w:rsid w:val="004C5152"/>
    <w:rsid w:val="004C51CF"/>
    <w:rsid w:val="004C537D"/>
    <w:rsid w:val="004C5B1E"/>
    <w:rsid w:val="004C6074"/>
    <w:rsid w:val="004C623A"/>
    <w:rsid w:val="004C6251"/>
    <w:rsid w:val="004C6675"/>
    <w:rsid w:val="004C69F9"/>
    <w:rsid w:val="004C6C0A"/>
    <w:rsid w:val="004C6DFB"/>
    <w:rsid w:val="004C7F0D"/>
    <w:rsid w:val="004D0986"/>
    <w:rsid w:val="004D0E7D"/>
    <w:rsid w:val="004D0EE8"/>
    <w:rsid w:val="004D0FB2"/>
    <w:rsid w:val="004D10A2"/>
    <w:rsid w:val="004D1FA9"/>
    <w:rsid w:val="004D2014"/>
    <w:rsid w:val="004D262B"/>
    <w:rsid w:val="004D2BB2"/>
    <w:rsid w:val="004D2C17"/>
    <w:rsid w:val="004D3432"/>
    <w:rsid w:val="004D39AF"/>
    <w:rsid w:val="004D3EF6"/>
    <w:rsid w:val="004D3F10"/>
    <w:rsid w:val="004D44F4"/>
    <w:rsid w:val="004D4C78"/>
    <w:rsid w:val="004D4CC3"/>
    <w:rsid w:val="004D4E16"/>
    <w:rsid w:val="004D51AC"/>
    <w:rsid w:val="004D5421"/>
    <w:rsid w:val="004D5F07"/>
    <w:rsid w:val="004D65A6"/>
    <w:rsid w:val="004D7AE1"/>
    <w:rsid w:val="004E0B5D"/>
    <w:rsid w:val="004E1117"/>
    <w:rsid w:val="004E16AD"/>
    <w:rsid w:val="004E1A0F"/>
    <w:rsid w:val="004E1ACB"/>
    <w:rsid w:val="004E1AFA"/>
    <w:rsid w:val="004E2168"/>
    <w:rsid w:val="004E26B7"/>
    <w:rsid w:val="004E2CAA"/>
    <w:rsid w:val="004E33BB"/>
    <w:rsid w:val="004E3563"/>
    <w:rsid w:val="004E4269"/>
    <w:rsid w:val="004E4757"/>
    <w:rsid w:val="004E5A6E"/>
    <w:rsid w:val="004E5B33"/>
    <w:rsid w:val="004E5D00"/>
    <w:rsid w:val="004E6160"/>
    <w:rsid w:val="004E693C"/>
    <w:rsid w:val="004E740F"/>
    <w:rsid w:val="004E77D4"/>
    <w:rsid w:val="004E7A26"/>
    <w:rsid w:val="004F0129"/>
    <w:rsid w:val="004F0FF0"/>
    <w:rsid w:val="004F1365"/>
    <w:rsid w:val="004F1373"/>
    <w:rsid w:val="004F1A5C"/>
    <w:rsid w:val="004F1E4C"/>
    <w:rsid w:val="004F2DD6"/>
    <w:rsid w:val="004F3233"/>
    <w:rsid w:val="004F3373"/>
    <w:rsid w:val="004F3C17"/>
    <w:rsid w:val="004F3C94"/>
    <w:rsid w:val="004F4091"/>
    <w:rsid w:val="004F41A3"/>
    <w:rsid w:val="004F42D0"/>
    <w:rsid w:val="004F4CCD"/>
    <w:rsid w:val="004F5542"/>
    <w:rsid w:val="004F58B1"/>
    <w:rsid w:val="004F5A52"/>
    <w:rsid w:val="004F5D9A"/>
    <w:rsid w:val="004F6E80"/>
    <w:rsid w:val="004F75A6"/>
    <w:rsid w:val="004F7763"/>
    <w:rsid w:val="00500231"/>
    <w:rsid w:val="00501677"/>
    <w:rsid w:val="005017D0"/>
    <w:rsid w:val="00501807"/>
    <w:rsid w:val="00502B9A"/>
    <w:rsid w:val="0050347A"/>
    <w:rsid w:val="00503933"/>
    <w:rsid w:val="00504251"/>
    <w:rsid w:val="005055B6"/>
    <w:rsid w:val="005063CB"/>
    <w:rsid w:val="00507623"/>
    <w:rsid w:val="00507A1C"/>
    <w:rsid w:val="00507BF7"/>
    <w:rsid w:val="00507CCF"/>
    <w:rsid w:val="00507EB2"/>
    <w:rsid w:val="005111AB"/>
    <w:rsid w:val="005113A2"/>
    <w:rsid w:val="0051143C"/>
    <w:rsid w:val="005115BF"/>
    <w:rsid w:val="00511C54"/>
    <w:rsid w:val="0051219A"/>
    <w:rsid w:val="00512271"/>
    <w:rsid w:val="00512867"/>
    <w:rsid w:val="00512BD0"/>
    <w:rsid w:val="00513297"/>
    <w:rsid w:val="00513696"/>
    <w:rsid w:val="00513A9A"/>
    <w:rsid w:val="00513CD8"/>
    <w:rsid w:val="00513DB9"/>
    <w:rsid w:val="00513ECA"/>
    <w:rsid w:val="0051400D"/>
    <w:rsid w:val="005141A8"/>
    <w:rsid w:val="00514506"/>
    <w:rsid w:val="0051487B"/>
    <w:rsid w:val="005150D8"/>
    <w:rsid w:val="0051630C"/>
    <w:rsid w:val="005167CE"/>
    <w:rsid w:val="005169C9"/>
    <w:rsid w:val="005174BF"/>
    <w:rsid w:val="0051760A"/>
    <w:rsid w:val="005176C9"/>
    <w:rsid w:val="005202A3"/>
    <w:rsid w:val="00520888"/>
    <w:rsid w:val="00520B74"/>
    <w:rsid w:val="00520EA0"/>
    <w:rsid w:val="005215A2"/>
    <w:rsid w:val="00522218"/>
    <w:rsid w:val="00522632"/>
    <w:rsid w:val="00522FCA"/>
    <w:rsid w:val="00523FB6"/>
    <w:rsid w:val="005241AB"/>
    <w:rsid w:val="005243D0"/>
    <w:rsid w:val="00524489"/>
    <w:rsid w:val="00524554"/>
    <w:rsid w:val="005245E7"/>
    <w:rsid w:val="00524659"/>
    <w:rsid w:val="00524C6D"/>
    <w:rsid w:val="00525282"/>
    <w:rsid w:val="00525345"/>
    <w:rsid w:val="00525733"/>
    <w:rsid w:val="00525898"/>
    <w:rsid w:val="00525C0B"/>
    <w:rsid w:val="00525E56"/>
    <w:rsid w:val="005263EA"/>
    <w:rsid w:val="00526403"/>
    <w:rsid w:val="00526A1D"/>
    <w:rsid w:val="00526A66"/>
    <w:rsid w:val="00526B94"/>
    <w:rsid w:val="005279B7"/>
    <w:rsid w:val="005301AF"/>
    <w:rsid w:val="005301CF"/>
    <w:rsid w:val="00530572"/>
    <w:rsid w:val="00530758"/>
    <w:rsid w:val="00530D18"/>
    <w:rsid w:val="00530D59"/>
    <w:rsid w:val="00530D7B"/>
    <w:rsid w:val="00530E51"/>
    <w:rsid w:val="00530E5C"/>
    <w:rsid w:val="00531745"/>
    <w:rsid w:val="00532514"/>
    <w:rsid w:val="00532648"/>
    <w:rsid w:val="00532B4F"/>
    <w:rsid w:val="00532BF7"/>
    <w:rsid w:val="005333D1"/>
    <w:rsid w:val="00533E1D"/>
    <w:rsid w:val="0053455C"/>
    <w:rsid w:val="0053491D"/>
    <w:rsid w:val="00534D39"/>
    <w:rsid w:val="00536511"/>
    <w:rsid w:val="00537F20"/>
    <w:rsid w:val="005400C5"/>
    <w:rsid w:val="00540670"/>
    <w:rsid w:val="00540C74"/>
    <w:rsid w:val="005418D5"/>
    <w:rsid w:val="00541B1B"/>
    <w:rsid w:val="00542710"/>
    <w:rsid w:val="00542E50"/>
    <w:rsid w:val="00542ED1"/>
    <w:rsid w:val="00543448"/>
    <w:rsid w:val="005439E5"/>
    <w:rsid w:val="00543BE7"/>
    <w:rsid w:val="00543D64"/>
    <w:rsid w:val="0054513B"/>
    <w:rsid w:val="00545AA4"/>
    <w:rsid w:val="00545B51"/>
    <w:rsid w:val="00545F31"/>
    <w:rsid w:val="00546666"/>
    <w:rsid w:val="00547172"/>
    <w:rsid w:val="00547B6D"/>
    <w:rsid w:val="00547D65"/>
    <w:rsid w:val="0054BE67"/>
    <w:rsid w:val="005502B4"/>
    <w:rsid w:val="00550E5C"/>
    <w:rsid w:val="00551C6D"/>
    <w:rsid w:val="00551F58"/>
    <w:rsid w:val="00551FCD"/>
    <w:rsid w:val="005521B7"/>
    <w:rsid w:val="005536DC"/>
    <w:rsid w:val="00553ADA"/>
    <w:rsid w:val="00553C87"/>
    <w:rsid w:val="00553E9D"/>
    <w:rsid w:val="0055482C"/>
    <w:rsid w:val="0055484D"/>
    <w:rsid w:val="00554D5E"/>
    <w:rsid w:val="00554F13"/>
    <w:rsid w:val="005558E9"/>
    <w:rsid w:val="005562C8"/>
    <w:rsid w:val="005566AA"/>
    <w:rsid w:val="00556822"/>
    <w:rsid w:val="00556AD4"/>
    <w:rsid w:val="00556D5F"/>
    <w:rsid w:val="0055702A"/>
    <w:rsid w:val="005571C7"/>
    <w:rsid w:val="005571DA"/>
    <w:rsid w:val="00557A56"/>
    <w:rsid w:val="0056020E"/>
    <w:rsid w:val="00561AE8"/>
    <w:rsid w:val="00561F54"/>
    <w:rsid w:val="00562168"/>
    <w:rsid w:val="00562904"/>
    <w:rsid w:val="00562C63"/>
    <w:rsid w:val="00562D89"/>
    <w:rsid w:val="005634E2"/>
    <w:rsid w:val="0056381E"/>
    <w:rsid w:val="005638D5"/>
    <w:rsid w:val="00563F6E"/>
    <w:rsid w:val="00564363"/>
    <w:rsid w:val="00564BF5"/>
    <w:rsid w:val="00564D5D"/>
    <w:rsid w:val="00564EDB"/>
    <w:rsid w:val="00565181"/>
    <w:rsid w:val="00565444"/>
    <w:rsid w:val="00565925"/>
    <w:rsid w:val="00565F2F"/>
    <w:rsid w:val="00565F49"/>
    <w:rsid w:val="00566438"/>
    <w:rsid w:val="0056669B"/>
    <w:rsid w:val="00566AC6"/>
    <w:rsid w:val="00566E18"/>
    <w:rsid w:val="00566EF3"/>
    <w:rsid w:val="00566F23"/>
    <w:rsid w:val="005670CB"/>
    <w:rsid w:val="005670DA"/>
    <w:rsid w:val="00567204"/>
    <w:rsid w:val="005674FD"/>
    <w:rsid w:val="005675BF"/>
    <w:rsid w:val="005679FC"/>
    <w:rsid w:val="0057000F"/>
    <w:rsid w:val="0057048A"/>
    <w:rsid w:val="005706C3"/>
    <w:rsid w:val="005714F0"/>
    <w:rsid w:val="00571E7D"/>
    <w:rsid w:val="0057240E"/>
    <w:rsid w:val="00572BFB"/>
    <w:rsid w:val="00572F91"/>
    <w:rsid w:val="0057300D"/>
    <w:rsid w:val="00573EDB"/>
    <w:rsid w:val="005741F3"/>
    <w:rsid w:val="005747A0"/>
    <w:rsid w:val="00574A9B"/>
    <w:rsid w:val="00574DD8"/>
    <w:rsid w:val="0057503A"/>
    <w:rsid w:val="0057506B"/>
    <w:rsid w:val="00575605"/>
    <w:rsid w:val="0057584C"/>
    <w:rsid w:val="00575872"/>
    <w:rsid w:val="00576984"/>
    <w:rsid w:val="00576B2F"/>
    <w:rsid w:val="00577080"/>
    <w:rsid w:val="005771C9"/>
    <w:rsid w:val="00577478"/>
    <w:rsid w:val="005778F0"/>
    <w:rsid w:val="0057791C"/>
    <w:rsid w:val="00577928"/>
    <w:rsid w:val="00580080"/>
    <w:rsid w:val="00580669"/>
    <w:rsid w:val="0058080A"/>
    <w:rsid w:val="0058088B"/>
    <w:rsid w:val="005810A8"/>
    <w:rsid w:val="0058160E"/>
    <w:rsid w:val="00581987"/>
    <w:rsid w:val="00582EB1"/>
    <w:rsid w:val="00583C1F"/>
    <w:rsid w:val="00583DFB"/>
    <w:rsid w:val="00584515"/>
    <w:rsid w:val="00584B5F"/>
    <w:rsid w:val="00584F4D"/>
    <w:rsid w:val="0058593B"/>
    <w:rsid w:val="00585C1F"/>
    <w:rsid w:val="005862CA"/>
    <w:rsid w:val="005862E0"/>
    <w:rsid w:val="00586447"/>
    <w:rsid w:val="00586E8C"/>
    <w:rsid w:val="0059000C"/>
    <w:rsid w:val="005901CC"/>
    <w:rsid w:val="005901FB"/>
    <w:rsid w:val="00590357"/>
    <w:rsid w:val="005908A1"/>
    <w:rsid w:val="0059119D"/>
    <w:rsid w:val="005929F3"/>
    <w:rsid w:val="00592FA5"/>
    <w:rsid w:val="00593284"/>
    <w:rsid w:val="00593C5A"/>
    <w:rsid w:val="00595603"/>
    <w:rsid w:val="00596258"/>
    <w:rsid w:val="00596ACE"/>
    <w:rsid w:val="005976B5"/>
    <w:rsid w:val="0059775D"/>
    <w:rsid w:val="00597C1C"/>
    <w:rsid w:val="005A0485"/>
    <w:rsid w:val="005A07D7"/>
    <w:rsid w:val="005A083B"/>
    <w:rsid w:val="005A0842"/>
    <w:rsid w:val="005A1041"/>
    <w:rsid w:val="005A106D"/>
    <w:rsid w:val="005A1796"/>
    <w:rsid w:val="005A23CB"/>
    <w:rsid w:val="005A3409"/>
    <w:rsid w:val="005A350E"/>
    <w:rsid w:val="005A3767"/>
    <w:rsid w:val="005A4089"/>
    <w:rsid w:val="005A414E"/>
    <w:rsid w:val="005A444B"/>
    <w:rsid w:val="005A4537"/>
    <w:rsid w:val="005A5021"/>
    <w:rsid w:val="005A5099"/>
    <w:rsid w:val="005A6648"/>
    <w:rsid w:val="005A69BB"/>
    <w:rsid w:val="005A6DEA"/>
    <w:rsid w:val="005A717E"/>
    <w:rsid w:val="005B03F7"/>
    <w:rsid w:val="005B049A"/>
    <w:rsid w:val="005B066A"/>
    <w:rsid w:val="005B0DE8"/>
    <w:rsid w:val="005B1443"/>
    <w:rsid w:val="005B14CE"/>
    <w:rsid w:val="005B19C2"/>
    <w:rsid w:val="005B2139"/>
    <w:rsid w:val="005B334A"/>
    <w:rsid w:val="005B3689"/>
    <w:rsid w:val="005B3B67"/>
    <w:rsid w:val="005B48B6"/>
    <w:rsid w:val="005B4B4D"/>
    <w:rsid w:val="005B4FC1"/>
    <w:rsid w:val="005B58A4"/>
    <w:rsid w:val="005B6174"/>
    <w:rsid w:val="005B6281"/>
    <w:rsid w:val="005B64D0"/>
    <w:rsid w:val="005B69B5"/>
    <w:rsid w:val="005B6BFF"/>
    <w:rsid w:val="005B7097"/>
    <w:rsid w:val="005B70AD"/>
    <w:rsid w:val="005B7A62"/>
    <w:rsid w:val="005B7F1A"/>
    <w:rsid w:val="005C01B5"/>
    <w:rsid w:val="005C0201"/>
    <w:rsid w:val="005C070A"/>
    <w:rsid w:val="005C140E"/>
    <w:rsid w:val="005C165E"/>
    <w:rsid w:val="005C175A"/>
    <w:rsid w:val="005C177F"/>
    <w:rsid w:val="005C2827"/>
    <w:rsid w:val="005C2D88"/>
    <w:rsid w:val="005C35B2"/>
    <w:rsid w:val="005C3810"/>
    <w:rsid w:val="005C3FE3"/>
    <w:rsid w:val="005C6895"/>
    <w:rsid w:val="005C70F6"/>
    <w:rsid w:val="005C7576"/>
    <w:rsid w:val="005C7643"/>
    <w:rsid w:val="005C7E87"/>
    <w:rsid w:val="005D01CB"/>
    <w:rsid w:val="005D0226"/>
    <w:rsid w:val="005D02F8"/>
    <w:rsid w:val="005D09C2"/>
    <w:rsid w:val="005D136C"/>
    <w:rsid w:val="005D1AA6"/>
    <w:rsid w:val="005D1B2E"/>
    <w:rsid w:val="005D1E54"/>
    <w:rsid w:val="005D29A0"/>
    <w:rsid w:val="005D2FA4"/>
    <w:rsid w:val="005D30E6"/>
    <w:rsid w:val="005D32EB"/>
    <w:rsid w:val="005D3659"/>
    <w:rsid w:val="005D441B"/>
    <w:rsid w:val="005D4596"/>
    <w:rsid w:val="005D4B86"/>
    <w:rsid w:val="005D57CF"/>
    <w:rsid w:val="005D5D5C"/>
    <w:rsid w:val="005D60B8"/>
    <w:rsid w:val="005D61FB"/>
    <w:rsid w:val="005D64CC"/>
    <w:rsid w:val="005D679A"/>
    <w:rsid w:val="005D6BCD"/>
    <w:rsid w:val="005D6CE7"/>
    <w:rsid w:val="005D6E50"/>
    <w:rsid w:val="005D7BB4"/>
    <w:rsid w:val="005E00E1"/>
    <w:rsid w:val="005E0961"/>
    <w:rsid w:val="005E1AB9"/>
    <w:rsid w:val="005E21EA"/>
    <w:rsid w:val="005E2EFF"/>
    <w:rsid w:val="005E3257"/>
    <w:rsid w:val="005E3E6B"/>
    <w:rsid w:val="005E4275"/>
    <w:rsid w:val="005E4287"/>
    <w:rsid w:val="005E44FC"/>
    <w:rsid w:val="005E4736"/>
    <w:rsid w:val="005E6F73"/>
    <w:rsid w:val="005E7B21"/>
    <w:rsid w:val="005E7C9B"/>
    <w:rsid w:val="005F02E7"/>
    <w:rsid w:val="005F0309"/>
    <w:rsid w:val="005F0B62"/>
    <w:rsid w:val="005F0C11"/>
    <w:rsid w:val="005F175D"/>
    <w:rsid w:val="005F201B"/>
    <w:rsid w:val="005F26AD"/>
    <w:rsid w:val="005F2730"/>
    <w:rsid w:val="005F278E"/>
    <w:rsid w:val="005F30E0"/>
    <w:rsid w:val="005F31A6"/>
    <w:rsid w:val="005F335E"/>
    <w:rsid w:val="005F376E"/>
    <w:rsid w:val="005F4349"/>
    <w:rsid w:val="005F4412"/>
    <w:rsid w:val="005F4C8D"/>
    <w:rsid w:val="005F5B1D"/>
    <w:rsid w:val="005F5B51"/>
    <w:rsid w:val="005F5C68"/>
    <w:rsid w:val="005F5EF8"/>
    <w:rsid w:val="005F66DB"/>
    <w:rsid w:val="005F6BF8"/>
    <w:rsid w:val="005F74CB"/>
    <w:rsid w:val="005F7DB7"/>
    <w:rsid w:val="006005CB"/>
    <w:rsid w:val="00600DDC"/>
    <w:rsid w:val="006015D7"/>
    <w:rsid w:val="00602C15"/>
    <w:rsid w:val="00602CF7"/>
    <w:rsid w:val="006031F8"/>
    <w:rsid w:val="006032EB"/>
    <w:rsid w:val="0060333A"/>
    <w:rsid w:val="0060378A"/>
    <w:rsid w:val="006040E2"/>
    <w:rsid w:val="00604E9F"/>
    <w:rsid w:val="00605E9C"/>
    <w:rsid w:val="006069FE"/>
    <w:rsid w:val="00607227"/>
    <w:rsid w:val="00607347"/>
    <w:rsid w:val="006073B8"/>
    <w:rsid w:val="0060764A"/>
    <w:rsid w:val="006076C4"/>
    <w:rsid w:val="00607892"/>
    <w:rsid w:val="00610E4C"/>
    <w:rsid w:val="00610E72"/>
    <w:rsid w:val="00611FFC"/>
    <w:rsid w:val="0061265B"/>
    <w:rsid w:val="00612FDB"/>
    <w:rsid w:val="0061313C"/>
    <w:rsid w:val="006141A7"/>
    <w:rsid w:val="00614658"/>
    <w:rsid w:val="00614E0A"/>
    <w:rsid w:val="00614E14"/>
    <w:rsid w:val="0061506D"/>
    <w:rsid w:val="006151F6"/>
    <w:rsid w:val="00615CB4"/>
    <w:rsid w:val="0061667C"/>
    <w:rsid w:val="0061728B"/>
    <w:rsid w:val="00617380"/>
    <w:rsid w:val="00617DEF"/>
    <w:rsid w:val="006200D3"/>
    <w:rsid w:val="006201E6"/>
    <w:rsid w:val="00620696"/>
    <w:rsid w:val="00620AEC"/>
    <w:rsid w:val="0062139F"/>
    <w:rsid w:val="00621856"/>
    <w:rsid w:val="00621AAC"/>
    <w:rsid w:val="00622237"/>
    <w:rsid w:val="0062286A"/>
    <w:rsid w:val="00622AB2"/>
    <w:rsid w:val="00623079"/>
    <w:rsid w:val="006234A5"/>
    <w:rsid w:val="006255CA"/>
    <w:rsid w:val="006258C0"/>
    <w:rsid w:val="006259D1"/>
    <w:rsid w:val="00625C0D"/>
    <w:rsid w:val="00626607"/>
    <w:rsid w:val="00626703"/>
    <w:rsid w:val="00626E95"/>
    <w:rsid w:val="00626FA4"/>
    <w:rsid w:val="00627235"/>
    <w:rsid w:val="0062759A"/>
    <w:rsid w:val="00627FB5"/>
    <w:rsid w:val="006307E5"/>
    <w:rsid w:val="00630AAB"/>
    <w:rsid w:val="00630EB1"/>
    <w:rsid w:val="006316EF"/>
    <w:rsid w:val="0063192D"/>
    <w:rsid w:val="00631DA0"/>
    <w:rsid w:val="00631E93"/>
    <w:rsid w:val="006320F9"/>
    <w:rsid w:val="006326BF"/>
    <w:rsid w:val="00632A53"/>
    <w:rsid w:val="00632C05"/>
    <w:rsid w:val="00632F18"/>
    <w:rsid w:val="00632FAC"/>
    <w:rsid w:val="0063341B"/>
    <w:rsid w:val="006340DF"/>
    <w:rsid w:val="00634B33"/>
    <w:rsid w:val="00634B93"/>
    <w:rsid w:val="006350D5"/>
    <w:rsid w:val="006351ED"/>
    <w:rsid w:val="0063544A"/>
    <w:rsid w:val="00635C7D"/>
    <w:rsid w:val="00635D8B"/>
    <w:rsid w:val="006361B8"/>
    <w:rsid w:val="00636E2B"/>
    <w:rsid w:val="006375CC"/>
    <w:rsid w:val="00637808"/>
    <w:rsid w:val="00640014"/>
    <w:rsid w:val="0064004A"/>
    <w:rsid w:val="00640678"/>
    <w:rsid w:val="00640EED"/>
    <w:rsid w:val="00641489"/>
    <w:rsid w:val="00641A1A"/>
    <w:rsid w:val="00641BCC"/>
    <w:rsid w:val="006422C6"/>
    <w:rsid w:val="00642645"/>
    <w:rsid w:val="00642816"/>
    <w:rsid w:val="00642A60"/>
    <w:rsid w:val="00642E81"/>
    <w:rsid w:val="00643520"/>
    <w:rsid w:val="00643604"/>
    <w:rsid w:val="0064369A"/>
    <w:rsid w:val="00644952"/>
    <w:rsid w:val="00644BBB"/>
    <w:rsid w:val="00644CD0"/>
    <w:rsid w:val="006457EC"/>
    <w:rsid w:val="00646045"/>
    <w:rsid w:val="00646D5E"/>
    <w:rsid w:val="00650391"/>
    <w:rsid w:val="0065052B"/>
    <w:rsid w:val="006505B9"/>
    <w:rsid w:val="0065093B"/>
    <w:rsid w:val="006513B1"/>
    <w:rsid w:val="00651E70"/>
    <w:rsid w:val="00652350"/>
    <w:rsid w:val="00652A93"/>
    <w:rsid w:val="00652C6C"/>
    <w:rsid w:val="00653F93"/>
    <w:rsid w:val="00654413"/>
    <w:rsid w:val="00654491"/>
    <w:rsid w:val="006548E5"/>
    <w:rsid w:val="00654C24"/>
    <w:rsid w:val="00655004"/>
    <w:rsid w:val="006552F0"/>
    <w:rsid w:val="00655A68"/>
    <w:rsid w:val="00655E36"/>
    <w:rsid w:val="00656C52"/>
    <w:rsid w:val="0065770C"/>
    <w:rsid w:val="006579E1"/>
    <w:rsid w:val="00657ECB"/>
    <w:rsid w:val="00660295"/>
    <w:rsid w:val="0066033E"/>
    <w:rsid w:val="00660401"/>
    <w:rsid w:val="006607E2"/>
    <w:rsid w:val="006608ED"/>
    <w:rsid w:val="0066094E"/>
    <w:rsid w:val="00660A56"/>
    <w:rsid w:val="006610BB"/>
    <w:rsid w:val="006613C7"/>
    <w:rsid w:val="006613DB"/>
    <w:rsid w:val="00661E4B"/>
    <w:rsid w:val="00662152"/>
    <w:rsid w:val="00662DD2"/>
    <w:rsid w:val="00662E6B"/>
    <w:rsid w:val="0066307A"/>
    <w:rsid w:val="006639F7"/>
    <w:rsid w:val="00663A0F"/>
    <w:rsid w:val="00663CA3"/>
    <w:rsid w:val="0066453A"/>
    <w:rsid w:val="0066461C"/>
    <w:rsid w:val="00664F05"/>
    <w:rsid w:val="006651E2"/>
    <w:rsid w:val="006659F9"/>
    <w:rsid w:val="00665EED"/>
    <w:rsid w:val="00666122"/>
    <w:rsid w:val="00666AB8"/>
    <w:rsid w:val="00666AF2"/>
    <w:rsid w:val="00666E8E"/>
    <w:rsid w:val="00667546"/>
    <w:rsid w:val="00667726"/>
    <w:rsid w:val="00670443"/>
    <w:rsid w:val="006709D7"/>
    <w:rsid w:val="00670F29"/>
    <w:rsid w:val="00671621"/>
    <w:rsid w:val="006716DD"/>
    <w:rsid w:val="006719DF"/>
    <w:rsid w:val="00671D16"/>
    <w:rsid w:val="00671D84"/>
    <w:rsid w:val="00672193"/>
    <w:rsid w:val="0067301A"/>
    <w:rsid w:val="0067312A"/>
    <w:rsid w:val="0067343D"/>
    <w:rsid w:val="0067369E"/>
    <w:rsid w:val="00673E8D"/>
    <w:rsid w:val="00674725"/>
    <w:rsid w:val="0067472B"/>
    <w:rsid w:val="006748B6"/>
    <w:rsid w:val="00674B1E"/>
    <w:rsid w:val="00674B29"/>
    <w:rsid w:val="0067540E"/>
    <w:rsid w:val="00676002"/>
    <w:rsid w:val="00676057"/>
    <w:rsid w:val="00677957"/>
    <w:rsid w:val="00680DB9"/>
    <w:rsid w:val="00681165"/>
    <w:rsid w:val="00681432"/>
    <w:rsid w:val="00682074"/>
    <w:rsid w:val="0068229F"/>
    <w:rsid w:val="006828E0"/>
    <w:rsid w:val="00682B78"/>
    <w:rsid w:val="00682EA1"/>
    <w:rsid w:val="00683FF3"/>
    <w:rsid w:val="00684388"/>
    <w:rsid w:val="00684554"/>
    <w:rsid w:val="006845B0"/>
    <w:rsid w:val="00684A2F"/>
    <w:rsid w:val="00684A5F"/>
    <w:rsid w:val="006852CB"/>
    <w:rsid w:val="0068667B"/>
    <w:rsid w:val="00686BCA"/>
    <w:rsid w:val="0068720E"/>
    <w:rsid w:val="00690598"/>
    <w:rsid w:val="006905C7"/>
    <w:rsid w:val="0069090B"/>
    <w:rsid w:val="00690B6D"/>
    <w:rsid w:val="00690E9B"/>
    <w:rsid w:val="0069117A"/>
    <w:rsid w:val="006919F8"/>
    <w:rsid w:val="00692080"/>
    <w:rsid w:val="00692BCD"/>
    <w:rsid w:val="00692CE7"/>
    <w:rsid w:val="00692F53"/>
    <w:rsid w:val="00693BCF"/>
    <w:rsid w:val="0069411A"/>
    <w:rsid w:val="0069461E"/>
    <w:rsid w:val="0069478C"/>
    <w:rsid w:val="006954C4"/>
    <w:rsid w:val="00695874"/>
    <w:rsid w:val="006960A1"/>
    <w:rsid w:val="006969EB"/>
    <w:rsid w:val="00697D10"/>
    <w:rsid w:val="00697EA9"/>
    <w:rsid w:val="00697FD1"/>
    <w:rsid w:val="006A010A"/>
    <w:rsid w:val="006A0214"/>
    <w:rsid w:val="006A02C1"/>
    <w:rsid w:val="006A037F"/>
    <w:rsid w:val="006A06C9"/>
    <w:rsid w:val="006A0A5E"/>
    <w:rsid w:val="006A0B91"/>
    <w:rsid w:val="006A0E25"/>
    <w:rsid w:val="006A2266"/>
    <w:rsid w:val="006A23E6"/>
    <w:rsid w:val="006A3B64"/>
    <w:rsid w:val="006A3F5B"/>
    <w:rsid w:val="006A422E"/>
    <w:rsid w:val="006A4879"/>
    <w:rsid w:val="006A4A4F"/>
    <w:rsid w:val="006A4A55"/>
    <w:rsid w:val="006A4C8F"/>
    <w:rsid w:val="006A55A5"/>
    <w:rsid w:val="006A55DF"/>
    <w:rsid w:val="006A5A19"/>
    <w:rsid w:val="006A61E8"/>
    <w:rsid w:val="006A6433"/>
    <w:rsid w:val="006A6B64"/>
    <w:rsid w:val="006A6F9F"/>
    <w:rsid w:val="006A7460"/>
    <w:rsid w:val="006B1174"/>
    <w:rsid w:val="006B1A19"/>
    <w:rsid w:val="006B22A4"/>
    <w:rsid w:val="006B28D2"/>
    <w:rsid w:val="006B2FCB"/>
    <w:rsid w:val="006B34AD"/>
    <w:rsid w:val="006B3552"/>
    <w:rsid w:val="006B377B"/>
    <w:rsid w:val="006B398F"/>
    <w:rsid w:val="006B41A6"/>
    <w:rsid w:val="006B455B"/>
    <w:rsid w:val="006B4F91"/>
    <w:rsid w:val="006B51C3"/>
    <w:rsid w:val="006B57B1"/>
    <w:rsid w:val="006B5828"/>
    <w:rsid w:val="006B583D"/>
    <w:rsid w:val="006B6493"/>
    <w:rsid w:val="006B6824"/>
    <w:rsid w:val="006B71DC"/>
    <w:rsid w:val="006B7C3E"/>
    <w:rsid w:val="006B7C68"/>
    <w:rsid w:val="006C0852"/>
    <w:rsid w:val="006C0B01"/>
    <w:rsid w:val="006C0B99"/>
    <w:rsid w:val="006C136E"/>
    <w:rsid w:val="006C13C3"/>
    <w:rsid w:val="006C14E4"/>
    <w:rsid w:val="006C1823"/>
    <w:rsid w:val="006C1873"/>
    <w:rsid w:val="006C1E76"/>
    <w:rsid w:val="006C21BE"/>
    <w:rsid w:val="006C252B"/>
    <w:rsid w:val="006C2595"/>
    <w:rsid w:val="006C2B0D"/>
    <w:rsid w:val="006C38A9"/>
    <w:rsid w:val="006C44E0"/>
    <w:rsid w:val="006C6677"/>
    <w:rsid w:val="006C6CB4"/>
    <w:rsid w:val="006C6EAD"/>
    <w:rsid w:val="006C6F41"/>
    <w:rsid w:val="006C7DFF"/>
    <w:rsid w:val="006C7E2D"/>
    <w:rsid w:val="006D023F"/>
    <w:rsid w:val="006D0A84"/>
    <w:rsid w:val="006D1135"/>
    <w:rsid w:val="006D11FE"/>
    <w:rsid w:val="006D157E"/>
    <w:rsid w:val="006D1766"/>
    <w:rsid w:val="006D1836"/>
    <w:rsid w:val="006D197F"/>
    <w:rsid w:val="006D1A1B"/>
    <w:rsid w:val="006D1F00"/>
    <w:rsid w:val="006D24CC"/>
    <w:rsid w:val="006D290F"/>
    <w:rsid w:val="006D2941"/>
    <w:rsid w:val="006D29A6"/>
    <w:rsid w:val="006D2A3A"/>
    <w:rsid w:val="006D2C47"/>
    <w:rsid w:val="006D2FE0"/>
    <w:rsid w:val="006D3249"/>
    <w:rsid w:val="006D34E4"/>
    <w:rsid w:val="006D3550"/>
    <w:rsid w:val="006D3DA9"/>
    <w:rsid w:val="006D3F5D"/>
    <w:rsid w:val="006D4B92"/>
    <w:rsid w:val="006D530F"/>
    <w:rsid w:val="006D5387"/>
    <w:rsid w:val="006D595D"/>
    <w:rsid w:val="006E06E7"/>
    <w:rsid w:val="006E0B0A"/>
    <w:rsid w:val="006E1283"/>
    <w:rsid w:val="006E1754"/>
    <w:rsid w:val="006E1C30"/>
    <w:rsid w:val="006E1FA6"/>
    <w:rsid w:val="006E1FC7"/>
    <w:rsid w:val="006E2720"/>
    <w:rsid w:val="006E31B8"/>
    <w:rsid w:val="006E4538"/>
    <w:rsid w:val="006E4580"/>
    <w:rsid w:val="006E4B15"/>
    <w:rsid w:val="006E4DA9"/>
    <w:rsid w:val="006E5914"/>
    <w:rsid w:val="006E5916"/>
    <w:rsid w:val="006E5976"/>
    <w:rsid w:val="006E609D"/>
    <w:rsid w:val="006E6BF9"/>
    <w:rsid w:val="006E6EBB"/>
    <w:rsid w:val="006E7621"/>
    <w:rsid w:val="006E7704"/>
    <w:rsid w:val="006E7936"/>
    <w:rsid w:val="006F174C"/>
    <w:rsid w:val="006F1E20"/>
    <w:rsid w:val="006F1FF2"/>
    <w:rsid w:val="006F2EED"/>
    <w:rsid w:val="006F3229"/>
    <w:rsid w:val="006F3607"/>
    <w:rsid w:val="006F3D0D"/>
    <w:rsid w:val="006F3E6B"/>
    <w:rsid w:val="006F45AE"/>
    <w:rsid w:val="006F470A"/>
    <w:rsid w:val="006F48FA"/>
    <w:rsid w:val="006F4F79"/>
    <w:rsid w:val="006F5409"/>
    <w:rsid w:val="006F5716"/>
    <w:rsid w:val="006F5A51"/>
    <w:rsid w:val="006F6406"/>
    <w:rsid w:val="006F663F"/>
    <w:rsid w:val="006F7EF9"/>
    <w:rsid w:val="00700807"/>
    <w:rsid w:val="00700E55"/>
    <w:rsid w:val="0070166F"/>
    <w:rsid w:val="00702CCA"/>
    <w:rsid w:val="00702FF2"/>
    <w:rsid w:val="007041D1"/>
    <w:rsid w:val="00704CEE"/>
    <w:rsid w:val="00705044"/>
    <w:rsid w:val="0070580A"/>
    <w:rsid w:val="00705985"/>
    <w:rsid w:val="007068C8"/>
    <w:rsid w:val="00706DF8"/>
    <w:rsid w:val="007070F8"/>
    <w:rsid w:val="00707626"/>
    <w:rsid w:val="00707904"/>
    <w:rsid w:val="00707B61"/>
    <w:rsid w:val="00710783"/>
    <w:rsid w:val="00710AE4"/>
    <w:rsid w:val="0071198F"/>
    <w:rsid w:val="00711A37"/>
    <w:rsid w:val="00711BBE"/>
    <w:rsid w:val="007121EA"/>
    <w:rsid w:val="007124A2"/>
    <w:rsid w:val="0071270D"/>
    <w:rsid w:val="007129C0"/>
    <w:rsid w:val="00712A06"/>
    <w:rsid w:val="00712B62"/>
    <w:rsid w:val="007136F5"/>
    <w:rsid w:val="0071385C"/>
    <w:rsid w:val="00713FB7"/>
    <w:rsid w:val="00714660"/>
    <w:rsid w:val="00715089"/>
    <w:rsid w:val="0071562E"/>
    <w:rsid w:val="00715D83"/>
    <w:rsid w:val="00715E05"/>
    <w:rsid w:val="0071618E"/>
    <w:rsid w:val="00716A8F"/>
    <w:rsid w:val="00716C0E"/>
    <w:rsid w:val="00717E6F"/>
    <w:rsid w:val="007204FD"/>
    <w:rsid w:val="00720F88"/>
    <w:rsid w:val="00721DBA"/>
    <w:rsid w:val="00722E8D"/>
    <w:rsid w:val="00722F73"/>
    <w:rsid w:val="0072320A"/>
    <w:rsid w:val="00723812"/>
    <w:rsid w:val="00723D62"/>
    <w:rsid w:val="00723F89"/>
    <w:rsid w:val="007240FB"/>
    <w:rsid w:val="0072410A"/>
    <w:rsid w:val="0072435C"/>
    <w:rsid w:val="007249BD"/>
    <w:rsid w:val="00724D15"/>
    <w:rsid w:val="00724EF9"/>
    <w:rsid w:val="0072589A"/>
    <w:rsid w:val="00726543"/>
    <w:rsid w:val="00726866"/>
    <w:rsid w:val="007269C8"/>
    <w:rsid w:val="00726C03"/>
    <w:rsid w:val="00726E30"/>
    <w:rsid w:val="00726F57"/>
    <w:rsid w:val="0073001B"/>
    <w:rsid w:val="0073094A"/>
    <w:rsid w:val="00730CB6"/>
    <w:rsid w:val="00731B22"/>
    <w:rsid w:val="0073219F"/>
    <w:rsid w:val="007325C8"/>
    <w:rsid w:val="007326C7"/>
    <w:rsid w:val="00732753"/>
    <w:rsid w:val="007328E1"/>
    <w:rsid w:val="0073315D"/>
    <w:rsid w:val="0073318A"/>
    <w:rsid w:val="007336BB"/>
    <w:rsid w:val="00734096"/>
    <w:rsid w:val="00734B6A"/>
    <w:rsid w:val="00734D22"/>
    <w:rsid w:val="007351B4"/>
    <w:rsid w:val="00736141"/>
    <w:rsid w:val="00736186"/>
    <w:rsid w:val="007364F1"/>
    <w:rsid w:val="0073685D"/>
    <w:rsid w:val="007369D9"/>
    <w:rsid w:val="00737073"/>
    <w:rsid w:val="00737AA5"/>
    <w:rsid w:val="007402BA"/>
    <w:rsid w:val="0074064E"/>
    <w:rsid w:val="00741073"/>
    <w:rsid w:val="00741168"/>
    <w:rsid w:val="007411AC"/>
    <w:rsid w:val="007415E4"/>
    <w:rsid w:val="00741849"/>
    <w:rsid w:val="00741B9D"/>
    <w:rsid w:val="00741D84"/>
    <w:rsid w:val="00742AEF"/>
    <w:rsid w:val="00743052"/>
    <w:rsid w:val="00744656"/>
    <w:rsid w:val="00744B7A"/>
    <w:rsid w:val="00744CFB"/>
    <w:rsid w:val="00744DBD"/>
    <w:rsid w:val="00744F25"/>
    <w:rsid w:val="00745770"/>
    <w:rsid w:val="00745D40"/>
    <w:rsid w:val="00745E0C"/>
    <w:rsid w:val="00746061"/>
    <w:rsid w:val="00746781"/>
    <w:rsid w:val="0074681F"/>
    <w:rsid w:val="00746CA2"/>
    <w:rsid w:val="00747327"/>
    <w:rsid w:val="00747888"/>
    <w:rsid w:val="00747959"/>
    <w:rsid w:val="00747DE4"/>
    <w:rsid w:val="00747E77"/>
    <w:rsid w:val="00747F72"/>
    <w:rsid w:val="00750DAE"/>
    <w:rsid w:val="00751086"/>
    <w:rsid w:val="0075139E"/>
    <w:rsid w:val="00751820"/>
    <w:rsid w:val="00751C58"/>
    <w:rsid w:val="00751D09"/>
    <w:rsid w:val="0075205E"/>
    <w:rsid w:val="00753A2C"/>
    <w:rsid w:val="00753B51"/>
    <w:rsid w:val="00753F9F"/>
    <w:rsid w:val="00755198"/>
    <w:rsid w:val="00755678"/>
    <w:rsid w:val="007557CB"/>
    <w:rsid w:val="00755A3F"/>
    <w:rsid w:val="00755EB9"/>
    <w:rsid w:val="00756EBF"/>
    <w:rsid w:val="007570B5"/>
    <w:rsid w:val="0075772C"/>
    <w:rsid w:val="0075776D"/>
    <w:rsid w:val="00757F11"/>
    <w:rsid w:val="0076023F"/>
    <w:rsid w:val="00760294"/>
    <w:rsid w:val="0076029E"/>
    <w:rsid w:val="0076033B"/>
    <w:rsid w:val="007604CF"/>
    <w:rsid w:val="00760A16"/>
    <w:rsid w:val="00760AD7"/>
    <w:rsid w:val="00761135"/>
    <w:rsid w:val="007615D9"/>
    <w:rsid w:val="0076163E"/>
    <w:rsid w:val="007619D7"/>
    <w:rsid w:val="00761A23"/>
    <w:rsid w:val="0076250D"/>
    <w:rsid w:val="00762526"/>
    <w:rsid w:val="007627C2"/>
    <w:rsid w:val="00762A22"/>
    <w:rsid w:val="00763706"/>
    <w:rsid w:val="0076378E"/>
    <w:rsid w:val="00763D1E"/>
    <w:rsid w:val="00763D72"/>
    <w:rsid w:val="00763E8E"/>
    <w:rsid w:val="00763F0B"/>
    <w:rsid w:val="007642CD"/>
    <w:rsid w:val="0076447F"/>
    <w:rsid w:val="007644CC"/>
    <w:rsid w:val="007644D2"/>
    <w:rsid w:val="00764795"/>
    <w:rsid w:val="00764907"/>
    <w:rsid w:val="00764D59"/>
    <w:rsid w:val="00764DDA"/>
    <w:rsid w:val="007652AE"/>
    <w:rsid w:val="00765999"/>
    <w:rsid w:val="00766183"/>
    <w:rsid w:val="007664B7"/>
    <w:rsid w:val="00766C37"/>
    <w:rsid w:val="00766E11"/>
    <w:rsid w:val="00766F82"/>
    <w:rsid w:val="00767058"/>
    <w:rsid w:val="00770557"/>
    <w:rsid w:val="0077070F"/>
    <w:rsid w:val="00770D06"/>
    <w:rsid w:val="0077103C"/>
    <w:rsid w:val="00771174"/>
    <w:rsid w:val="00771894"/>
    <w:rsid w:val="00772387"/>
    <w:rsid w:val="00772450"/>
    <w:rsid w:val="00772769"/>
    <w:rsid w:val="00772EA6"/>
    <w:rsid w:val="0077336C"/>
    <w:rsid w:val="00773395"/>
    <w:rsid w:val="00773957"/>
    <w:rsid w:val="0077406D"/>
    <w:rsid w:val="00774388"/>
    <w:rsid w:val="00774892"/>
    <w:rsid w:val="00774BC3"/>
    <w:rsid w:val="00775234"/>
    <w:rsid w:val="00775830"/>
    <w:rsid w:val="00775A4D"/>
    <w:rsid w:val="00776519"/>
    <w:rsid w:val="0077678F"/>
    <w:rsid w:val="00776E76"/>
    <w:rsid w:val="007773FA"/>
    <w:rsid w:val="0077758B"/>
    <w:rsid w:val="00777E81"/>
    <w:rsid w:val="00777F08"/>
    <w:rsid w:val="00777F37"/>
    <w:rsid w:val="00780047"/>
    <w:rsid w:val="00780459"/>
    <w:rsid w:val="00780613"/>
    <w:rsid w:val="0078221C"/>
    <w:rsid w:val="00782447"/>
    <w:rsid w:val="00782561"/>
    <w:rsid w:val="00782A3C"/>
    <w:rsid w:val="007835F8"/>
    <w:rsid w:val="00783848"/>
    <w:rsid w:val="00783F30"/>
    <w:rsid w:val="007840E1"/>
    <w:rsid w:val="00784110"/>
    <w:rsid w:val="00784421"/>
    <w:rsid w:val="00784940"/>
    <w:rsid w:val="00784E0E"/>
    <w:rsid w:val="00785164"/>
    <w:rsid w:val="00786281"/>
    <w:rsid w:val="00786542"/>
    <w:rsid w:val="0078664D"/>
    <w:rsid w:val="00790525"/>
    <w:rsid w:val="007907FA"/>
    <w:rsid w:val="00790894"/>
    <w:rsid w:val="00790A38"/>
    <w:rsid w:val="00790C0D"/>
    <w:rsid w:val="00790C30"/>
    <w:rsid w:val="00791AAE"/>
    <w:rsid w:val="00791BE3"/>
    <w:rsid w:val="00792C5D"/>
    <w:rsid w:val="00793359"/>
    <w:rsid w:val="00793709"/>
    <w:rsid w:val="00793BC5"/>
    <w:rsid w:val="0079406D"/>
    <w:rsid w:val="00794308"/>
    <w:rsid w:val="00794685"/>
    <w:rsid w:val="007947C3"/>
    <w:rsid w:val="00794C73"/>
    <w:rsid w:val="0079510C"/>
    <w:rsid w:val="00795799"/>
    <w:rsid w:val="00796345"/>
    <w:rsid w:val="00796765"/>
    <w:rsid w:val="00796CCE"/>
    <w:rsid w:val="00797DD3"/>
    <w:rsid w:val="00797FB3"/>
    <w:rsid w:val="007A01AA"/>
    <w:rsid w:val="007A03D5"/>
    <w:rsid w:val="007A0627"/>
    <w:rsid w:val="007A09D5"/>
    <w:rsid w:val="007A102E"/>
    <w:rsid w:val="007A1182"/>
    <w:rsid w:val="007A13E6"/>
    <w:rsid w:val="007A15B9"/>
    <w:rsid w:val="007A208F"/>
    <w:rsid w:val="007A233E"/>
    <w:rsid w:val="007A2487"/>
    <w:rsid w:val="007A260C"/>
    <w:rsid w:val="007A269F"/>
    <w:rsid w:val="007A3D1B"/>
    <w:rsid w:val="007A3D64"/>
    <w:rsid w:val="007A46A6"/>
    <w:rsid w:val="007A495C"/>
    <w:rsid w:val="007A4AA4"/>
    <w:rsid w:val="007A5061"/>
    <w:rsid w:val="007A56FB"/>
    <w:rsid w:val="007A5924"/>
    <w:rsid w:val="007A609A"/>
    <w:rsid w:val="007A64F5"/>
    <w:rsid w:val="007A67D3"/>
    <w:rsid w:val="007A6B91"/>
    <w:rsid w:val="007A6DAB"/>
    <w:rsid w:val="007A724D"/>
    <w:rsid w:val="007A7645"/>
    <w:rsid w:val="007A7922"/>
    <w:rsid w:val="007A7973"/>
    <w:rsid w:val="007A7AED"/>
    <w:rsid w:val="007A7DC3"/>
    <w:rsid w:val="007B0C0D"/>
    <w:rsid w:val="007B131D"/>
    <w:rsid w:val="007B137C"/>
    <w:rsid w:val="007B2497"/>
    <w:rsid w:val="007B3AC1"/>
    <w:rsid w:val="007B40CC"/>
    <w:rsid w:val="007B4179"/>
    <w:rsid w:val="007B47AE"/>
    <w:rsid w:val="007B49AE"/>
    <w:rsid w:val="007B4D85"/>
    <w:rsid w:val="007B4F0D"/>
    <w:rsid w:val="007B5037"/>
    <w:rsid w:val="007B52D1"/>
    <w:rsid w:val="007B539E"/>
    <w:rsid w:val="007B5487"/>
    <w:rsid w:val="007B5961"/>
    <w:rsid w:val="007B627E"/>
    <w:rsid w:val="007B62E0"/>
    <w:rsid w:val="007B696B"/>
    <w:rsid w:val="007B6978"/>
    <w:rsid w:val="007B7465"/>
    <w:rsid w:val="007B74B3"/>
    <w:rsid w:val="007B750B"/>
    <w:rsid w:val="007B7E47"/>
    <w:rsid w:val="007C0074"/>
    <w:rsid w:val="007C0AE4"/>
    <w:rsid w:val="007C0BAC"/>
    <w:rsid w:val="007C10A5"/>
    <w:rsid w:val="007C1C6F"/>
    <w:rsid w:val="007C1EBD"/>
    <w:rsid w:val="007C20B4"/>
    <w:rsid w:val="007C29BE"/>
    <w:rsid w:val="007C2FDA"/>
    <w:rsid w:val="007C31A0"/>
    <w:rsid w:val="007C3699"/>
    <w:rsid w:val="007C4071"/>
    <w:rsid w:val="007C4941"/>
    <w:rsid w:val="007C53C1"/>
    <w:rsid w:val="007C58BF"/>
    <w:rsid w:val="007C591E"/>
    <w:rsid w:val="007C6B63"/>
    <w:rsid w:val="007C6C9B"/>
    <w:rsid w:val="007C719A"/>
    <w:rsid w:val="007C7342"/>
    <w:rsid w:val="007C73B0"/>
    <w:rsid w:val="007C7F57"/>
    <w:rsid w:val="007D098D"/>
    <w:rsid w:val="007D1E0F"/>
    <w:rsid w:val="007D2B4B"/>
    <w:rsid w:val="007D2CA3"/>
    <w:rsid w:val="007D2CB0"/>
    <w:rsid w:val="007D37D8"/>
    <w:rsid w:val="007D39D3"/>
    <w:rsid w:val="007D3F8C"/>
    <w:rsid w:val="007D3FE8"/>
    <w:rsid w:val="007D43C3"/>
    <w:rsid w:val="007D548A"/>
    <w:rsid w:val="007D5CF0"/>
    <w:rsid w:val="007D6571"/>
    <w:rsid w:val="007D65C6"/>
    <w:rsid w:val="007D6DE6"/>
    <w:rsid w:val="007D6E3B"/>
    <w:rsid w:val="007D7847"/>
    <w:rsid w:val="007D7A1C"/>
    <w:rsid w:val="007E0762"/>
    <w:rsid w:val="007E16C0"/>
    <w:rsid w:val="007E2661"/>
    <w:rsid w:val="007E26D1"/>
    <w:rsid w:val="007E2BD1"/>
    <w:rsid w:val="007E3253"/>
    <w:rsid w:val="007E35C7"/>
    <w:rsid w:val="007E40A2"/>
    <w:rsid w:val="007E41BC"/>
    <w:rsid w:val="007E4B28"/>
    <w:rsid w:val="007E5604"/>
    <w:rsid w:val="007E5A2F"/>
    <w:rsid w:val="007E5D31"/>
    <w:rsid w:val="007E66AA"/>
    <w:rsid w:val="007E6972"/>
    <w:rsid w:val="007E73BC"/>
    <w:rsid w:val="007E7500"/>
    <w:rsid w:val="007F03F7"/>
    <w:rsid w:val="007F0468"/>
    <w:rsid w:val="007F06C2"/>
    <w:rsid w:val="007F07AD"/>
    <w:rsid w:val="007F0D5C"/>
    <w:rsid w:val="007F1C13"/>
    <w:rsid w:val="007F2869"/>
    <w:rsid w:val="007F2A81"/>
    <w:rsid w:val="007F2BC2"/>
    <w:rsid w:val="007F2EF0"/>
    <w:rsid w:val="007F3F61"/>
    <w:rsid w:val="007F40CA"/>
    <w:rsid w:val="007F4992"/>
    <w:rsid w:val="007F4C01"/>
    <w:rsid w:val="007F52B3"/>
    <w:rsid w:val="007F54B2"/>
    <w:rsid w:val="007F551B"/>
    <w:rsid w:val="007F582C"/>
    <w:rsid w:val="007F6F17"/>
    <w:rsid w:val="007F706D"/>
    <w:rsid w:val="007F70D3"/>
    <w:rsid w:val="007F78D7"/>
    <w:rsid w:val="007F7DF9"/>
    <w:rsid w:val="00800226"/>
    <w:rsid w:val="008002F4"/>
    <w:rsid w:val="008007EA"/>
    <w:rsid w:val="00800E84"/>
    <w:rsid w:val="00800ED5"/>
    <w:rsid w:val="00801A92"/>
    <w:rsid w:val="00801BFE"/>
    <w:rsid w:val="00802A82"/>
    <w:rsid w:val="00803062"/>
    <w:rsid w:val="00803B1A"/>
    <w:rsid w:val="00803DF1"/>
    <w:rsid w:val="0080508A"/>
    <w:rsid w:val="008061EE"/>
    <w:rsid w:val="00806478"/>
    <w:rsid w:val="0080677E"/>
    <w:rsid w:val="008067F9"/>
    <w:rsid w:val="0080698D"/>
    <w:rsid w:val="00806FB8"/>
    <w:rsid w:val="00807269"/>
    <w:rsid w:val="00807D01"/>
    <w:rsid w:val="0081037D"/>
    <w:rsid w:val="008111E9"/>
    <w:rsid w:val="00811571"/>
    <w:rsid w:val="0081163C"/>
    <w:rsid w:val="00811C4A"/>
    <w:rsid w:val="008120EE"/>
    <w:rsid w:val="00812C83"/>
    <w:rsid w:val="00812DB2"/>
    <w:rsid w:val="00813209"/>
    <w:rsid w:val="00813997"/>
    <w:rsid w:val="00813F70"/>
    <w:rsid w:val="00814530"/>
    <w:rsid w:val="00814FD2"/>
    <w:rsid w:val="0081552E"/>
    <w:rsid w:val="008155E5"/>
    <w:rsid w:val="00815A83"/>
    <w:rsid w:val="00815ABC"/>
    <w:rsid w:val="00816498"/>
    <w:rsid w:val="008168BB"/>
    <w:rsid w:val="00816B35"/>
    <w:rsid w:val="00817630"/>
    <w:rsid w:val="00817759"/>
    <w:rsid w:val="00817A88"/>
    <w:rsid w:val="00817D80"/>
    <w:rsid w:val="008202EA"/>
    <w:rsid w:val="00820623"/>
    <w:rsid w:val="0082072A"/>
    <w:rsid w:val="008207EE"/>
    <w:rsid w:val="00820905"/>
    <w:rsid w:val="0082099B"/>
    <w:rsid w:val="008209D4"/>
    <w:rsid w:val="00820BDF"/>
    <w:rsid w:val="00820BE9"/>
    <w:rsid w:val="008219FA"/>
    <w:rsid w:val="0082219D"/>
    <w:rsid w:val="00822318"/>
    <w:rsid w:val="00822362"/>
    <w:rsid w:val="008225BF"/>
    <w:rsid w:val="00822913"/>
    <w:rsid w:val="00822BD3"/>
    <w:rsid w:val="00822EA4"/>
    <w:rsid w:val="0082323C"/>
    <w:rsid w:val="008238B4"/>
    <w:rsid w:val="008240E9"/>
    <w:rsid w:val="00824244"/>
    <w:rsid w:val="00824869"/>
    <w:rsid w:val="008252B3"/>
    <w:rsid w:val="00825319"/>
    <w:rsid w:val="00825377"/>
    <w:rsid w:val="008255B0"/>
    <w:rsid w:val="008264B4"/>
    <w:rsid w:val="008266AA"/>
    <w:rsid w:val="008268FB"/>
    <w:rsid w:val="00827569"/>
    <w:rsid w:val="00827B7F"/>
    <w:rsid w:val="00830452"/>
    <w:rsid w:val="00830523"/>
    <w:rsid w:val="00830B27"/>
    <w:rsid w:val="0083132A"/>
    <w:rsid w:val="00831501"/>
    <w:rsid w:val="00831548"/>
    <w:rsid w:val="00831579"/>
    <w:rsid w:val="00831B87"/>
    <w:rsid w:val="0083265D"/>
    <w:rsid w:val="00833055"/>
    <w:rsid w:val="008338B3"/>
    <w:rsid w:val="0083455E"/>
    <w:rsid w:val="00834AFF"/>
    <w:rsid w:val="00834E84"/>
    <w:rsid w:val="00834F03"/>
    <w:rsid w:val="00835188"/>
    <w:rsid w:val="008355DC"/>
    <w:rsid w:val="00835D71"/>
    <w:rsid w:val="00835F18"/>
    <w:rsid w:val="00836047"/>
    <w:rsid w:val="00836054"/>
    <w:rsid w:val="008362F2"/>
    <w:rsid w:val="008369BA"/>
    <w:rsid w:val="008370F2"/>
    <w:rsid w:val="00837492"/>
    <w:rsid w:val="0083798B"/>
    <w:rsid w:val="00837DA0"/>
    <w:rsid w:val="008400ED"/>
    <w:rsid w:val="00841627"/>
    <w:rsid w:val="00841B64"/>
    <w:rsid w:val="00842015"/>
    <w:rsid w:val="00843648"/>
    <w:rsid w:val="00843DB1"/>
    <w:rsid w:val="008441E9"/>
    <w:rsid w:val="00844A10"/>
    <w:rsid w:val="00845AB8"/>
    <w:rsid w:val="008460B3"/>
    <w:rsid w:val="0084637A"/>
    <w:rsid w:val="008463A5"/>
    <w:rsid w:val="00846417"/>
    <w:rsid w:val="0084656F"/>
    <w:rsid w:val="008468A0"/>
    <w:rsid w:val="00846A34"/>
    <w:rsid w:val="00846FC2"/>
    <w:rsid w:val="00847371"/>
    <w:rsid w:val="00847698"/>
    <w:rsid w:val="008477D3"/>
    <w:rsid w:val="0085011E"/>
    <w:rsid w:val="008516FB"/>
    <w:rsid w:val="00851B94"/>
    <w:rsid w:val="00852241"/>
    <w:rsid w:val="00852AB5"/>
    <w:rsid w:val="00852C74"/>
    <w:rsid w:val="00852DCB"/>
    <w:rsid w:val="00853435"/>
    <w:rsid w:val="00853DD7"/>
    <w:rsid w:val="00853ECE"/>
    <w:rsid w:val="008545F5"/>
    <w:rsid w:val="008549E5"/>
    <w:rsid w:val="00854F9B"/>
    <w:rsid w:val="00856565"/>
    <w:rsid w:val="008565D1"/>
    <w:rsid w:val="00856D1A"/>
    <w:rsid w:val="00856E84"/>
    <w:rsid w:val="00856E99"/>
    <w:rsid w:val="00857D75"/>
    <w:rsid w:val="00857F54"/>
    <w:rsid w:val="00860CF4"/>
    <w:rsid w:val="00860F6E"/>
    <w:rsid w:val="00860FCA"/>
    <w:rsid w:val="008610A3"/>
    <w:rsid w:val="008635D6"/>
    <w:rsid w:val="00863AA6"/>
    <w:rsid w:val="00864550"/>
    <w:rsid w:val="008649E3"/>
    <w:rsid w:val="008650FA"/>
    <w:rsid w:val="008652E4"/>
    <w:rsid w:val="00865D31"/>
    <w:rsid w:val="00865F31"/>
    <w:rsid w:val="00866BBE"/>
    <w:rsid w:val="00866C0F"/>
    <w:rsid w:val="00866FA5"/>
    <w:rsid w:val="00867223"/>
    <w:rsid w:val="008676F0"/>
    <w:rsid w:val="00867C24"/>
    <w:rsid w:val="00867FB2"/>
    <w:rsid w:val="0087029A"/>
    <w:rsid w:val="00870FFB"/>
    <w:rsid w:val="008712F9"/>
    <w:rsid w:val="00871678"/>
    <w:rsid w:val="00871B40"/>
    <w:rsid w:val="00871C0E"/>
    <w:rsid w:val="00871CB6"/>
    <w:rsid w:val="00871D38"/>
    <w:rsid w:val="00873B6B"/>
    <w:rsid w:val="00873FA1"/>
    <w:rsid w:val="0087413B"/>
    <w:rsid w:val="008743A5"/>
    <w:rsid w:val="008746A3"/>
    <w:rsid w:val="00874BC1"/>
    <w:rsid w:val="00874F11"/>
    <w:rsid w:val="00875449"/>
    <w:rsid w:val="00875488"/>
    <w:rsid w:val="008754DB"/>
    <w:rsid w:val="00875923"/>
    <w:rsid w:val="00876607"/>
    <w:rsid w:val="0087685A"/>
    <w:rsid w:val="00876DB6"/>
    <w:rsid w:val="008774E6"/>
    <w:rsid w:val="00877528"/>
    <w:rsid w:val="008777CC"/>
    <w:rsid w:val="00877EEC"/>
    <w:rsid w:val="00880085"/>
    <w:rsid w:val="00880524"/>
    <w:rsid w:val="00880679"/>
    <w:rsid w:val="008808EF"/>
    <w:rsid w:val="00880D47"/>
    <w:rsid w:val="0088159C"/>
    <w:rsid w:val="00882856"/>
    <w:rsid w:val="00883614"/>
    <w:rsid w:val="008839C9"/>
    <w:rsid w:val="00883C05"/>
    <w:rsid w:val="00883C95"/>
    <w:rsid w:val="008840AD"/>
    <w:rsid w:val="00884972"/>
    <w:rsid w:val="00885F2C"/>
    <w:rsid w:val="00885F9E"/>
    <w:rsid w:val="00886087"/>
    <w:rsid w:val="0088712E"/>
    <w:rsid w:val="008873D7"/>
    <w:rsid w:val="00887F3C"/>
    <w:rsid w:val="00890862"/>
    <w:rsid w:val="0089099B"/>
    <w:rsid w:val="00890ECB"/>
    <w:rsid w:val="00891F80"/>
    <w:rsid w:val="008920A5"/>
    <w:rsid w:val="008926F2"/>
    <w:rsid w:val="00892C52"/>
    <w:rsid w:val="00892DE4"/>
    <w:rsid w:val="00892E3D"/>
    <w:rsid w:val="0089399F"/>
    <w:rsid w:val="008941D7"/>
    <w:rsid w:val="0089461F"/>
    <w:rsid w:val="00894D14"/>
    <w:rsid w:val="00894E6D"/>
    <w:rsid w:val="0089574F"/>
    <w:rsid w:val="00895C4B"/>
    <w:rsid w:val="00895FB6"/>
    <w:rsid w:val="00896E76"/>
    <w:rsid w:val="008972AB"/>
    <w:rsid w:val="008974A7"/>
    <w:rsid w:val="008978B9"/>
    <w:rsid w:val="00897D3C"/>
    <w:rsid w:val="008A0039"/>
    <w:rsid w:val="008A052D"/>
    <w:rsid w:val="008A0745"/>
    <w:rsid w:val="008A0756"/>
    <w:rsid w:val="008A0A87"/>
    <w:rsid w:val="008A0F74"/>
    <w:rsid w:val="008A0FB2"/>
    <w:rsid w:val="008A1896"/>
    <w:rsid w:val="008A1F15"/>
    <w:rsid w:val="008A255F"/>
    <w:rsid w:val="008A2A4C"/>
    <w:rsid w:val="008A2AE3"/>
    <w:rsid w:val="008A2B4F"/>
    <w:rsid w:val="008A2C1E"/>
    <w:rsid w:val="008A3173"/>
    <w:rsid w:val="008A34F8"/>
    <w:rsid w:val="008A4089"/>
    <w:rsid w:val="008A420E"/>
    <w:rsid w:val="008A4307"/>
    <w:rsid w:val="008A435B"/>
    <w:rsid w:val="008A45A1"/>
    <w:rsid w:val="008A4A15"/>
    <w:rsid w:val="008A4AE0"/>
    <w:rsid w:val="008A4E90"/>
    <w:rsid w:val="008A5329"/>
    <w:rsid w:val="008A58B0"/>
    <w:rsid w:val="008A5AAB"/>
    <w:rsid w:val="008A5FDB"/>
    <w:rsid w:val="008A6FA6"/>
    <w:rsid w:val="008A71C4"/>
    <w:rsid w:val="008A76EC"/>
    <w:rsid w:val="008B1A3B"/>
    <w:rsid w:val="008B1AF8"/>
    <w:rsid w:val="008B1B00"/>
    <w:rsid w:val="008B1B51"/>
    <w:rsid w:val="008B2A72"/>
    <w:rsid w:val="008B2CC0"/>
    <w:rsid w:val="008B38F0"/>
    <w:rsid w:val="008B3C8F"/>
    <w:rsid w:val="008B4537"/>
    <w:rsid w:val="008B4C99"/>
    <w:rsid w:val="008B52A9"/>
    <w:rsid w:val="008B54EC"/>
    <w:rsid w:val="008B5706"/>
    <w:rsid w:val="008B5987"/>
    <w:rsid w:val="008B5BB6"/>
    <w:rsid w:val="008B5ED6"/>
    <w:rsid w:val="008B6B9E"/>
    <w:rsid w:val="008B74E0"/>
    <w:rsid w:val="008B7A20"/>
    <w:rsid w:val="008BB136"/>
    <w:rsid w:val="008C040D"/>
    <w:rsid w:val="008C1021"/>
    <w:rsid w:val="008C1053"/>
    <w:rsid w:val="008C171A"/>
    <w:rsid w:val="008C1780"/>
    <w:rsid w:val="008C1C30"/>
    <w:rsid w:val="008C1CD6"/>
    <w:rsid w:val="008C1DAE"/>
    <w:rsid w:val="008C2441"/>
    <w:rsid w:val="008C24E7"/>
    <w:rsid w:val="008C2E50"/>
    <w:rsid w:val="008C391B"/>
    <w:rsid w:val="008C3D62"/>
    <w:rsid w:val="008C415D"/>
    <w:rsid w:val="008C478D"/>
    <w:rsid w:val="008C4D6C"/>
    <w:rsid w:val="008C5393"/>
    <w:rsid w:val="008C5C65"/>
    <w:rsid w:val="008C5F6F"/>
    <w:rsid w:val="008C6972"/>
    <w:rsid w:val="008C6D43"/>
    <w:rsid w:val="008C72C2"/>
    <w:rsid w:val="008C7B52"/>
    <w:rsid w:val="008C7F32"/>
    <w:rsid w:val="008D01A9"/>
    <w:rsid w:val="008D05A5"/>
    <w:rsid w:val="008D0609"/>
    <w:rsid w:val="008D1098"/>
    <w:rsid w:val="008D11A1"/>
    <w:rsid w:val="008D1853"/>
    <w:rsid w:val="008D221E"/>
    <w:rsid w:val="008D3390"/>
    <w:rsid w:val="008D4188"/>
    <w:rsid w:val="008D44E9"/>
    <w:rsid w:val="008D47A3"/>
    <w:rsid w:val="008D4AE7"/>
    <w:rsid w:val="008D5196"/>
    <w:rsid w:val="008D53A9"/>
    <w:rsid w:val="008D5A43"/>
    <w:rsid w:val="008D5C36"/>
    <w:rsid w:val="008D6162"/>
    <w:rsid w:val="008D6D46"/>
    <w:rsid w:val="008D772E"/>
    <w:rsid w:val="008D7A4C"/>
    <w:rsid w:val="008D7C2C"/>
    <w:rsid w:val="008D7C92"/>
    <w:rsid w:val="008D7CB0"/>
    <w:rsid w:val="008E00E3"/>
    <w:rsid w:val="008E0451"/>
    <w:rsid w:val="008E069B"/>
    <w:rsid w:val="008E079C"/>
    <w:rsid w:val="008E0ED1"/>
    <w:rsid w:val="008E10A2"/>
    <w:rsid w:val="008E1565"/>
    <w:rsid w:val="008E1A43"/>
    <w:rsid w:val="008E1C92"/>
    <w:rsid w:val="008E1D76"/>
    <w:rsid w:val="008E1D94"/>
    <w:rsid w:val="008E27BE"/>
    <w:rsid w:val="008E2E09"/>
    <w:rsid w:val="008E39F3"/>
    <w:rsid w:val="008E3E46"/>
    <w:rsid w:val="008E3F59"/>
    <w:rsid w:val="008E48E6"/>
    <w:rsid w:val="008E546E"/>
    <w:rsid w:val="008E5969"/>
    <w:rsid w:val="008E617D"/>
    <w:rsid w:val="008E61D9"/>
    <w:rsid w:val="008E716A"/>
    <w:rsid w:val="008E77C1"/>
    <w:rsid w:val="008E7847"/>
    <w:rsid w:val="008F034D"/>
    <w:rsid w:val="008F090A"/>
    <w:rsid w:val="008F102A"/>
    <w:rsid w:val="008F11DB"/>
    <w:rsid w:val="008F189A"/>
    <w:rsid w:val="008F1DCD"/>
    <w:rsid w:val="008F20FF"/>
    <w:rsid w:val="008F2539"/>
    <w:rsid w:val="008F2FD1"/>
    <w:rsid w:val="008F3246"/>
    <w:rsid w:val="008F37DE"/>
    <w:rsid w:val="008F3E3A"/>
    <w:rsid w:val="008F403C"/>
    <w:rsid w:val="008F4512"/>
    <w:rsid w:val="008F4541"/>
    <w:rsid w:val="008F489A"/>
    <w:rsid w:val="008F58CF"/>
    <w:rsid w:val="008F61EC"/>
    <w:rsid w:val="008F63F3"/>
    <w:rsid w:val="008F6D26"/>
    <w:rsid w:val="008F6D38"/>
    <w:rsid w:val="008F6FA2"/>
    <w:rsid w:val="008F73A8"/>
    <w:rsid w:val="008F77B5"/>
    <w:rsid w:val="008F77D7"/>
    <w:rsid w:val="008F7B85"/>
    <w:rsid w:val="008F7C0E"/>
    <w:rsid w:val="008F7D13"/>
    <w:rsid w:val="009001EB"/>
    <w:rsid w:val="00900DB1"/>
    <w:rsid w:val="0090120D"/>
    <w:rsid w:val="00901611"/>
    <w:rsid w:val="009016D9"/>
    <w:rsid w:val="00901994"/>
    <w:rsid w:val="00901F8C"/>
    <w:rsid w:val="00903A2A"/>
    <w:rsid w:val="00903C5D"/>
    <w:rsid w:val="00903E89"/>
    <w:rsid w:val="00904111"/>
    <w:rsid w:val="00904575"/>
    <w:rsid w:val="0090546B"/>
    <w:rsid w:val="009058BA"/>
    <w:rsid w:val="00905C1C"/>
    <w:rsid w:val="00906004"/>
    <w:rsid w:val="009060DE"/>
    <w:rsid w:val="0090672E"/>
    <w:rsid w:val="00906C8D"/>
    <w:rsid w:val="00907275"/>
    <w:rsid w:val="009074FA"/>
    <w:rsid w:val="0090765E"/>
    <w:rsid w:val="00907AB7"/>
    <w:rsid w:val="00907EA5"/>
    <w:rsid w:val="00911058"/>
    <w:rsid w:val="00911C4F"/>
    <w:rsid w:val="00911D9F"/>
    <w:rsid w:val="00912656"/>
    <w:rsid w:val="0091343C"/>
    <w:rsid w:val="00913BFF"/>
    <w:rsid w:val="00913C49"/>
    <w:rsid w:val="00913D98"/>
    <w:rsid w:val="00914036"/>
    <w:rsid w:val="0091477D"/>
    <w:rsid w:val="00914790"/>
    <w:rsid w:val="009147B3"/>
    <w:rsid w:val="00914C20"/>
    <w:rsid w:val="00914FE9"/>
    <w:rsid w:val="0091501E"/>
    <w:rsid w:val="0091525B"/>
    <w:rsid w:val="009158A8"/>
    <w:rsid w:val="009167D5"/>
    <w:rsid w:val="00916E6E"/>
    <w:rsid w:val="00917252"/>
    <w:rsid w:val="00917586"/>
    <w:rsid w:val="0091781A"/>
    <w:rsid w:val="00917B35"/>
    <w:rsid w:val="0092000C"/>
    <w:rsid w:val="009202B9"/>
    <w:rsid w:val="00920F4C"/>
    <w:rsid w:val="00922EC1"/>
    <w:rsid w:val="00923DE2"/>
    <w:rsid w:val="009242A1"/>
    <w:rsid w:val="00924BDD"/>
    <w:rsid w:val="00924C2A"/>
    <w:rsid w:val="00924C41"/>
    <w:rsid w:val="00924D72"/>
    <w:rsid w:val="009252C0"/>
    <w:rsid w:val="00925546"/>
    <w:rsid w:val="009256B5"/>
    <w:rsid w:val="00925BFA"/>
    <w:rsid w:val="00925D01"/>
    <w:rsid w:val="009266B4"/>
    <w:rsid w:val="00926CF5"/>
    <w:rsid w:val="009272AE"/>
    <w:rsid w:val="009278B7"/>
    <w:rsid w:val="009302E9"/>
    <w:rsid w:val="00930373"/>
    <w:rsid w:val="00930696"/>
    <w:rsid w:val="00930A75"/>
    <w:rsid w:val="00930D38"/>
    <w:rsid w:val="00930E0F"/>
    <w:rsid w:val="00931E32"/>
    <w:rsid w:val="0093236D"/>
    <w:rsid w:val="00932689"/>
    <w:rsid w:val="00932C8B"/>
    <w:rsid w:val="00934140"/>
    <w:rsid w:val="009342EE"/>
    <w:rsid w:val="00934AE2"/>
    <w:rsid w:val="00934B28"/>
    <w:rsid w:val="00934D05"/>
    <w:rsid w:val="00934D54"/>
    <w:rsid w:val="00934D82"/>
    <w:rsid w:val="00934D91"/>
    <w:rsid w:val="009359BE"/>
    <w:rsid w:val="00935FA6"/>
    <w:rsid w:val="0093675F"/>
    <w:rsid w:val="00937458"/>
    <w:rsid w:val="00937638"/>
    <w:rsid w:val="00940B16"/>
    <w:rsid w:val="009411A5"/>
    <w:rsid w:val="00941800"/>
    <w:rsid w:val="0094278F"/>
    <w:rsid w:val="009430BD"/>
    <w:rsid w:val="009434BE"/>
    <w:rsid w:val="009434D4"/>
    <w:rsid w:val="0094376B"/>
    <w:rsid w:val="00943D73"/>
    <w:rsid w:val="00943E2D"/>
    <w:rsid w:val="00943E3E"/>
    <w:rsid w:val="009440C4"/>
    <w:rsid w:val="00944886"/>
    <w:rsid w:val="00944DD4"/>
    <w:rsid w:val="00945EAD"/>
    <w:rsid w:val="00945EEB"/>
    <w:rsid w:val="00946CC8"/>
    <w:rsid w:val="00946E08"/>
    <w:rsid w:val="0094737D"/>
    <w:rsid w:val="0094746F"/>
    <w:rsid w:val="009500C6"/>
    <w:rsid w:val="009505C5"/>
    <w:rsid w:val="00950D41"/>
    <w:rsid w:val="00950D90"/>
    <w:rsid w:val="00950FA6"/>
    <w:rsid w:val="009511EC"/>
    <w:rsid w:val="009514FE"/>
    <w:rsid w:val="00951F53"/>
    <w:rsid w:val="009522BD"/>
    <w:rsid w:val="00952804"/>
    <w:rsid w:val="0095290C"/>
    <w:rsid w:val="00952ACC"/>
    <w:rsid w:val="00952CFF"/>
    <w:rsid w:val="009532DD"/>
    <w:rsid w:val="009533CB"/>
    <w:rsid w:val="00953792"/>
    <w:rsid w:val="0095379E"/>
    <w:rsid w:val="00953E2D"/>
    <w:rsid w:val="009544FF"/>
    <w:rsid w:val="009547D8"/>
    <w:rsid w:val="00954E01"/>
    <w:rsid w:val="00954FBB"/>
    <w:rsid w:val="009560CC"/>
    <w:rsid w:val="00956328"/>
    <w:rsid w:val="009563F5"/>
    <w:rsid w:val="00956CB5"/>
    <w:rsid w:val="00956F1E"/>
    <w:rsid w:val="0095702B"/>
    <w:rsid w:val="00957A58"/>
    <w:rsid w:val="00960BDD"/>
    <w:rsid w:val="009613BE"/>
    <w:rsid w:val="00961A50"/>
    <w:rsid w:val="009624F1"/>
    <w:rsid w:val="00962591"/>
    <w:rsid w:val="009627E7"/>
    <w:rsid w:val="0096293A"/>
    <w:rsid w:val="00962E7F"/>
    <w:rsid w:val="00963743"/>
    <w:rsid w:val="00963A01"/>
    <w:rsid w:val="00963C68"/>
    <w:rsid w:val="00964A31"/>
    <w:rsid w:val="00965D2C"/>
    <w:rsid w:val="00965ED6"/>
    <w:rsid w:val="00965F5F"/>
    <w:rsid w:val="0096755E"/>
    <w:rsid w:val="009676D5"/>
    <w:rsid w:val="00967C20"/>
    <w:rsid w:val="00970001"/>
    <w:rsid w:val="00970851"/>
    <w:rsid w:val="0097114F"/>
    <w:rsid w:val="0097130E"/>
    <w:rsid w:val="009715BD"/>
    <w:rsid w:val="0097165C"/>
    <w:rsid w:val="009717A1"/>
    <w:rsid w:val="00971BAD"/>
    <w:rsid w:val="009721FD"/>
    <w:rsid w:val="00973262"/>
    <w:rsid w:val="00973760"/>
    <w:rsid w:val="00973E7A"/>
    <w:rsid w:val="00974AC8"/>
    <w:rsid w:val="00974B5F"/>
    <w:rsid w:val="00974C64"/>
    <w:rsid w:val="00976883"/>
    <w:rsid w:val="00976FD6"/>
    <w:rsid w:val="009771A2"/>
    <w:rsid w:val="00977FBF"/>
    <w:rsid w:val="00980064"/>
    <w:rsid w:val="009815AE"/>
    <w:rsid w:val="00982C31"/>
    <w:rsid w:val="00983B7D"/>
    <w:rsid w:val="00983D7B"/>
    <w:rsid w:val="00984011"/>
    <w:rsid w:val="00984050"/>
    <w:rsid w:val="0098421E"/>
    <w:rsid w:val="00984419"/>
    <w:rsid w:val="009845DD"/>
    <w:rsid w:val="0098497F"/>
    <w:rsid w:val="00985A4F"/>
    <w:rsid w:val="00985BBF"/>
    <w:rsid w:val="00985F80"/>
    <w:rsid w:val="009863B3"/>
    <w:rsid w:val="0098644D"/>
    <w:rsid w:val="009901A9"/>
    <w:rsid w:val="009908B8"/>
    <w:rsid w:val="009908EE"/>
    <w:rsid w:val="00991990"/>
    <w:rsid w:val="00991FCA"/>
    <w:rsid w:val="0099227C"/>
    <w:rsid w:val="0099275E"/>
    <w:rsid w:val="00992B92"/>
    <w:rsid w:val="00992C67"/>
    <w:rsid w:val="00992E9B"/>
    <w:rsid w:val="0099363F"/>
    <w:rsid w:val="00993979"/>
    <w:rsid w:val="00993CFF"/>
    <w:rsid w:val="00993D37"/>
    <w:rsid w:val="009940C4"/>
    <w:rsid w:val="00994BCC"/>
    <w:rsid w:val="00994BDA"/>
    <w:rsid w:val="00994C1F"/>
    <w:rsid w:val="00994F61"/>
    <w:rsid w:val="00995190"/>
    <w:rsid w:val="009953E7"/>
    <w:rsid w:val="009954AC"/>
    <w:rsid w:val="0099553E"/>
    <w:rsid w:val="00995A20"/>
    <w:rsid w:val="00995F9B"/>
    <w:rsid w:val="009961C3"/>
    <w:rsid w:val="009961E0"/>
    <w:rsid w:val="009961EB"/>
    <w:rsid w:val="009962BF"/>
    <w:rsid w:val="00996881"/>
    <w:rsid w:val="00996937"/>
    <w:rsid w:val="00997B71"/>
    <w:rsid w:val="009A0195"/>
    <w:rsid w:val="009A0367"/>
    <w:rsid w:val="009A0635"/>
    <w:rsid w:val="009A0ECA"/>
    <w:rsid w:val="009A1534"/>
    <w:rsid w:val="009A2A91"/>
    <w:rsid w:val="009A2CC3"/>
    <w:rsid w:val="009A3347"/>
    <w:rsid w:val="009A33BC"/>
    <w:rsid w:val="009A36FC"/>
    <w:rsid w:val="009A56A5"/>
    <w:rsid w:val="009A572F"/>
    <w:rsid w:val="009A5A29"/>
    <w:rsid w:val="009A5F30"/>
    <w:rsid w:val="009A62C0"/>
    <w:rsid w:val="009A695C"/>
    <w:rsid w:val="009A6A7F"/>
    <w:rsid w:val="009A6FCA"/>
    <w:rsid w:val="009A7552"/>
    <w:rsid w:val="009B08BA"/>
    <w:rsid w:val="009B1542"/>
    <w:rsid w:val="009B184D"/>
    <w:rsid w:val="009B18F4"/>
    <w:rsid w:val="009B19DE"/>
    <w:rsid w:val="009B1DB3"/>
    <w:rsid w:val="009B1EF6"/>
    <w:rsid w:val="009B232F"/>
    <w:rsid w:val="009B2392"/>
    <w:rsid w:val="009B2571"/>
    <w:rsid w:val="009B3273"/>
    <w:rsid w:val="009B3368"/>
    <w:rsid w:val="009B3A16"/>
    <w:rsid w:val="009B4817"/>
    <w:rsid w:val="009B489E"/>
    <w:rsid w:val="009B4F8E"/>
    <w:rsid w:val="009B5594"/>
    <w:rsid w:val="009B61DA"/>
    <w:rsid w:val="009B7656"/>
    <w:rsid w:val="009C0B77"/>
    <w:rsid w:val="009C10D7"/>
    <w:rsid w:val="009C12A6"/>
    <w:rsid w:val="009C1B06"/>
    <w:rsid w:val="009C1B8F"/>
    <w:rsid w:val="009C26FB"/>
    <w:rsid w:val="009C2D67"/>
    <w:rsid w:val="009C3096"/>
    <w:rsid w:val="009C3840"/>
    <w:rsid w:val="009C3C72"/>
    <w:rsid w:val="009C4707"/>
    <w:rsid w:val="009C4D39"/>
    <w:rsid w:val="009C507B"/>
    <w:rsid w:val="009C5810"/>
    <w:rsid w:val="009C5FAC"/>
    <w:rsid w:val="009C6480"/>
    <w:rsid w:val="009C68D2"/>
    <w:rsid w:val="009C6A45"/>
    <w:rsid w:val="009C6C44"/>
    <w:rsid w:val="009C6E34"/>
    <w:rsid w:val="009C7195"/>
    <w:rsid w:val="009D294B"/>
    <w:rsid w:val="009D2DD8"/>
    <w:rsid w:val="009D3607"/>
    <w:rsid w:val="009D40B8"/>
    <w:rsid w:val="009D4294"/>
    <w:rsid w:val="009D4611"/>
    <w:rsid w:val="009D4719"/>
    <w:rsid w:val="009D4E24"/>
    <w:rsid w:val="009D519B"/>
    <w:rsid w:val="009D5238"/>
    <w:rsid w:val="009D5389"/>
    <w:rsid w:val="009D5425"/>
    <w:rsid w:val="009D5F17"/>
    <w:rsid w:val="009D6CDC"/>
    <w:rsid w:val="009D70EC"/>
    <w:rsid w:val="009D7275"/>
    <w:rsid w:val="009D761B"/>
    <w:rsid w:val="009D7A99"/>
    <w:rsid w:val="009E0058"/>
    <w:rsid w:val="009E1915"/>
    <w:rsid w:val="009E1A3E"/>
    <w:rsid w:val="009E1B1B"/>
    <w:rsid w:val="009E2421"/>
    <w:rsid w:val="009E2EF5"/>
    <w:rsid w:val="009E355B"/>
    <w:rsid w:val="009E3B19"/>
    <w:rsid w:val="009E3CAC"/>
    <w:rsid w:val="009E3D08"/>
    <w:rsid w:val="009E3EE2"/>
    <w:rsid w:val="009E427C"/>
    <w:rsid w:val="009E4961"/>
    <w:rsid w:val="009E51A3"/>
    <w:rsid w:val="009E5F17"/>
    <w:rsid w:val="009E6801"/>
    <w:rsid w:val="009F000A"/>
    <w:rsid w:val="009F04BD"/>
    <w:rsid w:val="009F0C32"/>
    <w:rsid w:val="009F1953"/>
    <w:rsid w:val="009F2819"/>
    <w:rsid w:val="009F29DF"/>
    <w:rsid w:val="009F3AC2"/>
    <w:rsid w:val="009F3C6D"/>
    <w:rsid w:val="009F3D3E"/>
    <w:rsid w:val="009F435E"/>
    <w:rsid w:val="009F4429"/>
    <w:rsid w:val="009F47B3"/>
    <w:rsid w:val="009F5051"/>
    <w:rsid w:val="009F5462"/>
    <w:rsid w:val="009F595A"/>
    <w:rsid w:val="009F5FEE"/>
    <w:rsid w:val="009F675F"/>
    <w:rsid w:val="009F6768"/>
    <w:rsid w:val="009F6F8C"/>
    <w:rsid w:val="00A00415"/>
    <w:rsid w:val="00A005DE"/>
    <w:rsid w:val="00A00A11"/>
    <w:rsid w:val="00A00AA2"/>
    <w:rsid w:val="00A00CC2"/>
    <w:rsid w:val="00A01079"/>
    <w:rsid w:val="00A01371"/>
    <w:rsid w:val="00A01FDB"/>
    <w:rsid w:val="00A0254C"/>
    <w:rsid w:val="00A02941"/>
    <w:rsid w:val="00A0311B"/>
    <w:rsid w:val="00A039BF"/>
    <w:rsid w:val="00A042C1"/>
    <w:rsid w:val="00A04668"/>
    <w:rsid w:val="00A048D0"/>
    <w:rsid w:val="00A04AEF"/>
    <w:rsid w:val="00A04F30"/>
    <w:rsid w:val="00A0562C"/>
    <w:rsid w:val="00A05DC7"/>
    <w:rsid w:val="00A0625B"/>
    <w:rsid w:val="00A068E8"/>
    <w:rsid w:val="00A07BFF"/>
    <w:rsid w:val="00A10006"/>
    <w:rsid w:val="00A115A6"/>
    <w:rsid w:val="00A1207B"/>
    <w:rsid w:val="00A127CB"/>
    <w:rsid w:val="00A12860"/>
    <w:rsid w:val="00A128FB"/>
    <w:rsid w:val="00A136B1"/>
    <w:rsid w:val="00A13897"/>
    <w:rsid w:val="00A13A59"/>
    <w:rsid w:val="00A1404F"/>
    <w:rsid w:val="00A14275"/>
    <w:rsid w:val="00A14847"/>
    <w:rsid w:val="00A14873"/>
    <w:rsid w:val="00A148E0"/>
    <w:rsid w:val="00A1591D"/>
    <w:rsid w:val="00A15EC4"/>
    <w:rsid w:val="00A16A35"/>
    <w:rsid w:val="00A16BA9"/>
    <w:rsid w:val="00A16EA2"/>
    <w:rsid w:val="00A170F8"/>
    <w:rsid w:val="00A176F9"/>
    <w:rsid w:val="00A17F5E"/>
    <w:rsid w:val="00A20104"/>
    <w:rsid w:val="00A20D12"/>
    <w:rsid w:val="00A21501"/>
    <w:rsid w:val="00A21BEC"/>
    <w:rsid w:val="00A22312"/>
    <w:rsid w:val="00A226BF"/>
    <w:rsid w:val="00A2353E"/>
    <w:rsid w:val="00A236B9"/>
    <w:rsid w:val="00A23AE3"/>
    <w:rsid w:val="00A23D74"/>
    <w:rsid w:val="00A23E33"/>
    <w:rsid w:val="00A2475B"/>
    <w:rsid w:val="00A24B4E"/>
    <w:rsid w:val="00A24EE7"/>
    <w:rsid w:val="00A259A6"/>
    <w:rsid w:val="00A25DD4"/>
    <w:rsid w:val="00A261FC"/>
    <w:rsid w:val="00A263C7"/>
    <w:rsid w:val="00A26B5D"/>
    <w:rsid w:val="00A30477"/>
    <w:rsid w:val="00A30F41"/>
    <w:rsid w:val="00A319B1"/>
    <w:rsid w:val="00A31C06"/>
    <w:rsid w:val="00A3238A"/>
    <w:rsid w:val="00A3272E"/>
    <w:rsid w:val="00A329E9"/>
    <w:rsid w:val="00A32A6D"/>
    <w:rsid w:val="00A33118"/>
    <w:rsid w:val="00A33182"/>
    <w:rsid w:val="00A3323E"/>
    <w:rsid w:val="00A33575"/>
    <w:rsid w:val="00A33EA5"/>
    <w:rsid w:val="00A342AD"/>
    <w:rsid w:val="00A34E8D"/>
    <w:rsid w:val="00A34F51"/>
    <w:rsid w:val="00A356B4"/>
    <w:rsid w:val="00A35BF3"/>
    <w:rsid w:val="00A35E99"/>
    <w:rsid w:val="00A35FB1"/>
    <w:rsid w:val="00A37103"/>
    <w:rsid w:val="00A372DF"/>
    <w:rsid w:val="00A40040"/>
    <w:rsid w:val="00A400D3"/>
    <w:rsid w:val="00A4065C"/>
    <w:rsid w:val="00A4088D"/>
    <w:rsid w:val="00A410D4"/>
    <w:rsid w:val="00A41A57"/>
    <w:rsid w:val="00A41DAB"/>
    <w:rsid w:val="00A42186"/>
    <w:rsid w:val="00A42589"/>
    <w:rsid w:val="00A429F7"/>
    <w:rsid w:val="00A43295"/>
    <w:rsid w:val="00A43D65"/>
    <w:rsid w:val="00A43E9E"/>
    <w:rsid w:val="00A44421"/>
    <w:rsid w:val="00A444A3"/>
    <w:rsid w:val="00A44985"/>
    <w:rsid w:val="00A44CFE"/>
    <w:rsid w:val="00A45838"/>
    <w:rsid w:val="00A45850"/>
    <w:rsid w:val="00A45FD8"/>
    <w:rsid w:val="00A46493"/>
    <w:rsid w:val="00A467E1"/>
    <w:rsid w:val="00A46B2D"/>
    <w:rsid w:val="00A46E7B"/>
    <w:rsid w:val="00A46EB5"/>
    <w:rsid w:val="00A4F8E9"/>
    <w:rsid w:val="00A510E4"/>
    <w:rsid w:val="00A52262"/>
    <w:rsid w:val="00A52459"/>
    <w:rsid w:val="00A52B40"/>
    <w:rsid w:val="00A52C6F"/>
    <w:rsid w:val="00A52F80"/>
    <w:rsid w:val="00A5332A"/>
    <w:rsid w:val="00A53498"/>
    <w:rsid w:val="00A534AE"/>
    <w:rsid w:val="00A5383B"/>
    <w:rsid w:val="00A53BE2"/>
    <w:rsid w:val="00A53F11"/>
    <w:rsid w:val="00A5402E"/>
    <w:rsid w:val="00A54310"/>
    <w:rsid w:val="00A55079"/>
    <w:rsid w:val="00A553D7"/>
    <w:rsid w:val="00A55C06"/>
    <w:rsid w:val="00A561F3"/>
    <w:rsid w:val="00A572DC"/>
    <w:rsid w:val="00A572F1"/>
    <w:rsid w:val="00A57A53"/>
    <w:rsid w:val="00A600E4"/>
    <w:rsid w:val="00A60A82"/>
    <w:rsid w:val="00A6135A"/>
    <w:rsid w:val="00A615A7"/>
    <w:rsid w:val="00A61FA2"/>
    <w:rsid w:val="00A61FC4"/>
    <w:rsid w:val="00A6204E"/>
    <w:rsid w:val="00A62372"/>
    <w:rsid w:val="00A62DAD"/>
    <w:rsid w:val="00A630D9"/>
    <w:rsid w:val="00A649E6"/>
    <w:rsid w:val="00A64ADE"/>
    <w:rsid w:val="00A64BB6"/>
    <w:rsid w:val="00A64DFE"/>
    <w:rsid w:val="00A65113"/>
    <w:rsid w:val="00A652B4"/>
    <w:rsid w:val="00A65534"/>
    <w:rsid w:val="00A65665"/>
    <w:rsid w:val="00A65927"/>
    <w:rsid w:val="00A65AC6"/>
    <w:rsid w:val="00A65B8C"/>
    <w:rsid w:val="00A65CD5"/>
    <w:rsid w:val="00A6625A"/>
    <w:rsid w:val="00A667ED"/>
    <w:rsid w:val="00A66984"/>
    <w:rsid w:val="00A66EB1"/>
    <w:rsid w:val="00A674C4"/>
    <w:rsid w:val="00A674E8"/>
    <w:rsid w:val="00A67520"/>
    <w:rsid w:val="00A67965"/>
    <w:rsid w:val="00A67E3F"/>
    <w:rsid w:val="00A702D3"/>
    <w:rsid w:val="00A704EA"/>
    <w:rsid w:val="00A70A2F"/>
    <w:rsid w:val="00A70B0C"/>
    <w:rsid w:val="00A70D7A"/>
    <w:rsid w:val="00A715DA"/>
    <w:rsid w:val="00A7166E"/>
    <w:rsid w:val="00A71C65"/>
    <w:rsid w:val="00A71CFD"/>
    <w:rsid w:val="00A72010"/>
    <w:rsid w:val="00A72484"/>
    <w:rsid w:val="00A729C5"/>
    <w:rsid w:val="00A72E73"/>
    <w:rsid w:val="00A72FB1"/>
    <w:rsid w:val="00A7344A"/>
    <w:rsid w:val="00A735C7"/>
    <w:rsid w:val="00A73B56"/>
    <w:rsid w:val="00A73CF8"/>
    <w:rsid w:val="00A74487"/>
    <w:rsid w:val="00A7456E"/>
    <w:rsid w:val="00A74C6F"/>
    <w:rsid w:val="00A7526A"/>
    <w:rsid w:val="00A757E7"/>
    <w:rsid w:val="00A75DFD"/>
    <w:rsid w:val="00A75E8B"/>
    <w:rsid w:val="00A7603A"/>
    <w:rsid w:val="00A761C3"/>
    <w:rsid w:val="00A76386"/>
    <w:rsid w:val="00A766CE"/>
    <w:rsid w:val="00A771EB"/>
    <w:rsid w:val="00A77A5D"/>
    <w:rsid w:val="00A77D89"/>
    <w:rsid w:val="00A80307"/>
    <w:rsid w:val="00A804BE"/>
    <w:rsid w:val="00A8079D"/>
    <w:rsid w:val="00A80815"/>
    <w:rsid w:val="00A808C2"/>
    <w:rsid w:val="00A81061"/>
    <w:rsid w:val="00A81291"/>
    <w:rsid w:val="00A81365"/>
    <w:rsid w:val="00A81726"/>
    <w:rsid w:val="00A82B2B"/>
    <w:rsid w:val="00A8318B"/>
    <w:rsid w:val="00A83423"/>
    <w:rsid w:val="00A8438C"/>
    <w:rsid w:val="00A843A3"/>
    <w:rsid w:val="00A84ADF"/>
    <w:rsid w:val="00A85EC3"/>
    <w:rsid w:val="00A86750"/>
    <w:rsid w:val="00A86AB4"/>
    <w:rsid w:val="00A87B9D"/>
    <w:rsid w:val="00A903B3"/>
    <w:rsid w:val="00A9043F"/>
    <w:rsid w:val="00A91D38"/>
    <w:rsid w:val="00A92EE7"/>
    <w:rsid w:val="00A930D9"/>
    <w:rsid w:val="00A9390E"/>
    <w:rsid w:val="00A93E7E"/>
    <w:rsid w:val="00A93FEF"/>
    <w:rsid w:val="00A94170"/>
    <w:rsid w:val="00A9509E"/>
    <w:rsid w:val="00A9541F"/>
    <w:rsid w:val="00A95F8D"/>
    <w:rsid w:val="00A9616D"/>
    <w:rsid w:val="00A967A1"/>
    <w:rsid w:val="00A96869"/>
    <w:rsid w:val="00A96B80"/>
    <w:rsid w:val="00A96F9D"/>
    <w:rsid w:val="00A97257"/>
    <w:rsid w:val="00A97288"/>
    <w:rsid w:val="00A973B0"/>
    <w:rsid w:val="00A97B6C"/>
    <w:rsid w:val="00AA01A4"/>
    <w:rsid w:val="00AA0553"/>
    <w:rsid w:val="00AA06D4"/>
    <w:rsid w:val="00AA0773"/>
    <w:rsid w:val="00AA0D09"/>
    <w:rsid w:val="00AA2188"/>
    <w:rsid w:val="00AA21EC"/>
    <w:rsid w:val="00AA2786"/>
    <w:rsid w:val="00AA3057"/>
    <w:rsid w:val="00AA3146"/>
    <w:rsid w:val="00AA32FD"/>
    <w:rsid w:val="00AA38BC"/>
    <w:rsid w:val="00AA3B2C"/>
    <w:rsid w:val="00AA4018"/>
    <w:rsid w:val="00AA415B"/>
    <w:rsid w:val="00AA4337"/>
    <w:rsid w:val="00AA44F0"/>
    <w:rsid w:val="00AA4B22"/>
    <w:rsid w:val="00AA4C17"/>
    <w:rsid w:val="00AA4C49"/>
    <w:rsid w:val="00AA50B5"/>
    <w:rsid w:val="00AA602F"/>
    <w:rsid w:val="00AA64F6"/>
    <w:rsid w:val="00AA6623"/>
    <w:rsid w:val="00AA6D43"/>
    <w:rsid w:val="00AA6D99"/>
    <w:rsid w:val="00AA7529"/>
    <w:rsid w:val="00AA7825"/>
    <w:rsid w:val="00AA7922"/>
    <w:rsid w:val="00AA7B01"/>
    <w:rsid w:val="00AA7C1D"/>
    <w:rsid w:val="00AA7E60"/>
    <w:rsid w:val="00AB04DE"/>
    <w:rsid w:val="00AB0586"/>
    <w:rsid w:val="00AB121F"/>
    <w:rsid w:val="00AB134B"/>
    <w:rsid w:val="00AB1502"/>
    <w:rsid w:val="00AB1903"/>
    <w:rsid w:val="00AB247D"/>
    <w:rsid w:val="00AB2BEF"/>
    <w:rsid w:val="00AB3151"/>
    <w:rsid w:val="00AB3240"/>
    <w:rsid w:val="00AB34EC"/>
    <w:rsid w:val="00AB38AB"/>
    <w:rsid w:val="00AB434A"/>
    <w:rsid w:val="00AB4997"/>
    <w:rsid w:val="00AB4C7B"/>
    <w:rsid w:val="00AB5755"/>
    <w:rsid w:val="00AB5DD5"/>
    <w:rsid w:val="00AB6306"/>
    <w:rsid w:val="00AB63D7"/>
    <w:rsid w:val="00AB660A"/>
    <w:rsid w:val="00AB6DDE"/>
    <w:rsid w:val="00AB6E03"/>
    <w:rsid w:val="00AB6E2B"/>
    <w:rsid w:val="00AB770A"/>
    <w:rsid w:val="00AB7EAA"/>
    <w:rsid w:val="00AC0853"/>
    <w:rsid w:val="00AC0CAA"/>
    <w:rsid w:val="00AC1684"/>
    <w:rsid w:val="00AC2291"/>
    <w:rsid w:val="00AC2499"/>
    <w:rsid w:val="00AC24B6"/>
    <w:rsid w:val="00AC2D03"/>
    <w:rsid w:val="00AC2D68"/>
    <w:rsid w:val="00AC2FCB"/>
    <w:rsid w:val="00AC31C0"/>
    <w:rsid w:val="00AC329C"/>
    <w:rsid w:val="00AC32EB"/>
    <w:rsid w:val="00AC35F9"/>
    <w:rsid w:val="00AC3960"/>
    <w:rsid w:val="00AC39FD"/>
    <w:rsid w:val="00AC3BB2"/>
    <w:rsid w:val="00AC3C54"/>
    <w:rsid w:val="00AC3C58"/>
    <w:rsid w:val="00AC3F8F"/>
    <w:rsid w:val="00AC435A"/>
    <w:rsid w:val="00AC60EF"/>
    <w:rsid w:val="00AC62C4"/>
    <w:rsid w:val="00AC641F"/>
    <w:rsid w:val="00AC6B65"/>
    <w:rsid w:val="00AC7117"/>
    <w:rsid w:val="00AC7BC1"/>
    <w:rsid w:val="00AC7DAC"/>
    <w:rsid w:val="00AC7E47"/>
    <w:rsid w:val="00AD02C9"/>
    <w:rsid w:val="00AD1A0A"/>
    <w:rsid w:val="00AD258B"/>
    <w:rsid w:val="00AD291B"/>
    <w:rsid w:val="00AD347D"/>
    <w:rsid w:val="00AD36AC"/>
    <w:rsid w:val="00AD40C9"/>
    <w:rsid w:val="00AD45E8"/>
    <w:rsid w:val="00AD4979"/>
    <w:rsid w:val="00AD4F8C"/>
    <w:rsid w:val="00AD5A21"/>
    <w:rsid w:val="00AD5CFF"/>
    <w:rsid w:val="00AD5EC7"/>
    <w:rsid w:val="00AD6343"/>
    <w:rsid w:val="00AD66E9"/>
    <w:rsid w:val="00AD696B"/>
    <w:rsid w:val="00AD6D90"/>
    <w:rsid w:val="00AD6E15"/>
    <w:rsid w:val="00AD6EBD"/>
    <w:rsid w:val="00AD6F98"/>
    <w:rsid w:val="00AD77D5"/>
    <w:rsid w:val="00AE069F"/>
    <w:rsid w:val="00AE16DC"/>
    <w:rsid w:val="00AE1CBE"/>
    <w:rsid w:val="00AE242D"/>
    <w:rsid w:val="00AE2975"/>
    <w:rsid w:val="00AE29AE"/>
    <w:rsid w:val="00AE2A16"/>
    <w:rsid w:val="00AE2B49"/>
    <w:rsid w:val="00AE3160"/>
    <w:rsid w:val="00AE31DD"/>
    <w:rsid w:val="00AE3244"/>
    <w:rsid w:val="00AE3754"/>
    <w:rsid w:val="00AE3BC8"/>
    <w:rsid w:val="00AE47E8"/>
    <w:rsid w:val="00AE4C3B"/>
    <w:rsid w:val="00AE50BD"/>
    <w:rsid w:val="00AE516B"/>
    <w:rsid w:val="00AE5533"/>
    <w:rsid w:val="00AE5752"/>
    <w:rsid w:val="00AE59BF"/>
    <w:rsid w:val="00AE6991"/>
    <w:rsid w:val="00AE70B5"/>
    <w:rsid w:val="00AE787B"/>
    <w:rsid w:val="00AE7F26"/>
    <w:rsid w:val="00AF075B"/>
    <w:rsid w:val="00AF0EDD"/>
    <w:rsid w:val="00AF134C"/>
    <w:rsid w:val="00AF18A0"/>
    <w:rsid w:val="00AF1A9A"/>
    <w:rsid w:val="00AF1C66"/>
    <w:rsid w:val="00AF27AA"/>
    <w:rsid w:val="00AF284D"/>
    <w:rsid w:val="00AF3016"/>
    <w:rsid w:val="00AF3139"/>
    <w:rsid w:val="00AF31EA"/>
    <w:rsid w:val="00AF3A24"/>
    <w:rsid w:val="00AF3B0B"/>
    <w:rsid w:val="00AF3DC7"/>
    <w:rsid w:val="00AF3DF0"/>
    <w:rsid w:val="00AF3E20"/>
    <w:rsid w:val="00AF3E90"/>
    <w:rsid w:val="00AF4552"/>
    <w:rsid w:val="00AF471F"/>
    <w:rsid w:val="00AF4DF0"/>
    <w:rsid w:val="00AF51C5"/>
    <w:rsid w:val="00AF6596"/>
    <w:rsid w:val="00AF66CC"/>
    <w:rsid w:val="00AF6B20"/>
    <w:rsid w:val="00AF6CA2"/>
    <w:rsid w:val="00AF70DE"/>
    <w:rsid w:val="00AF7991"/>
    <w:rsid w:val="00AF7A06"/>
    <w:rsid w:val="00AF7D17"/>
    <w:rsid w:val="00B0000C"/>
    <w:rsid w:val="00B0028D"/>
    <w:rsid w:val="00B0070E"/>
    <w:rsid w:val="00B009A9"/>
    <w:rsid w:val="00B00F8A"/>
    <w:rsid w:val="00B02137"/>
    <w:rsid w:val="00B02512"/>
    <w:rsid w:val="00B02866"/>
    <w:rsid w:val="00B02B06"/>
    <w:rsid w:val="00B02F30"/>
    <w:rsid w:val="00B036D8"/>
    <w:rsid w:val="00B04396"/>
    <w:rsid w:val="00B04DF1"/>
    <w:rsid w:val="00B04FE2"/>
    <w:rsid w:val="00B05036"/>
    <w:rsid w:val="00B05A50"/>
    <w:rsid w:val="00B06201"/>
    <w:rsid w:val="00B0639F"/>
    <w:rsid w:val="00B0644C"/>
    <w:rsid w:val="00B0675A"/>
    <w:rsid w:val="00B06819"/>
    <w:rsid w:val="00B0750B"/>
    <w:rsid w:val="00B07AD5"/>
    <w:rsid w:val="00B101E5"/>
    <w:rsid w:val="00B1027E"/>
    <w:rsid w:val="00B10C52"/>
    <w:rsid w:val="00B11613"/>
    <w:rsid w:val="00B12C7B"/>
    <w:rsid w:val="00B12F1A"/>
    <w:rsid w:val="00B1320D"/>
    <w:rsid w:val="00B1386B"/>
    <w:rsid w:val="00B138CD"/>
    <w:rsid w:val="00B140A4"/>
    <w:rsid w:val="00B14179"/>
    <w:rsid w:val="00B1428D"/>
    <w:rsid w:val="00B143A9"/>
    <w:rsid w:val="00B14423"/>
    <w:rsid w:val="00B14505"/>
    <w:rsid w:val="00B148FA"/>
    <w:rsid w:val="00B14C6B"/>
    <w:rsid w:val="00B14D45"/>
    <w:rsid w:val="00B154C3"/>
    <w:rsid w:val="00B15744"/>
    <w:rsid w:val="00B1586A"/>
    <w:rsid w:val="00B15D41"/>
    <w:rsid w:val="00B15DBB"/>
    <w:rsid w:val="00B160EC"/>
    <w:rsid w:val="00B164EB"/>
    <w:rsid w:val="00B16963"/>
    <w:rsid w:val="00B16B70"/>
    <w:rsid w:val="00B16BB8"/>
    <w:rsid w:val="00B16CCB"/>
    <w:rsid w:val="00B16EF2"/>
    <w:rsid w:val="00B171D7"/>
    <w:rsid w:val="00B172EC"/>
    <w:rsid w:val="00B17687"/>
    <w:rsid w:val="00B17C6A"/>
    <w:rsid w:val="00B17CB8"/>
    <w:rsid w:val="00B17CBA"/>
    <w:rsid w:val="00B20016"/>
    <w:rsid w:val="00B20957"/>
    <w:rsid w:val="00B20BD8"/>
    <w:rsid w:val="00B217AF"/>
    <w:rsid w:val="00B21A68"/>
    <w:rsid w:val="00B21B86"/>
    <w:rsid w:val="00B21E29"/>
    <w:rsid w:val="00B22582"/>
    <w:rsid w:val="00B226BC"/>
    <w:rsid w:val="00B24262"/>
    <w:rsid w:val="00B24332"/>
    <w:rsid w:val="00B24482"/>
    <w:rsid w:val="00B25482"/>
    <w:rsid w:val="00B25725"/>
    <w:rsid w:val="00B25732"/>
    <w:rsid w:val="00B25CAB"/>
    <w:rsid w:val="00B26AC5"/>
    <w:rsid w:val="00B2702C"/>
    <w:rsid w:val="00B27390"/>
    <w:rsid w:val="00B273BA"/>
    <w:rsid w:val="00B2747A"/>
    <w:rsid w:val="00B27FFA"/>
    <w:rsid w:val="00B3070B"/>
    <w:rsid w:val="00B30807"/>
    <w:rsid w:val="00B30CB3"/>
    <w:rsid w:val="00B30DCE"/>
    <w:rsid w:val="00B30E18"/>
    <w:rsid w:val="00B311D4"/>
    <w:rsid w:val="00B31EC3"/>
    <w:rsid w:val="00B3203A"/>
    <w:rsid w:val="00B3265E"/>
    <w:rsid w:val="00B32743"/>
    <w:rsid w:val="00B32E7A"/>
    <w:rsid w:val="00B331E1"/>
    <w:rsid w:val="00B335AB"/>
    <w:rsid w:val="00B33672"/>
    <w:rsid w:val="00B33927"/>
    <w:rsid w:val="00B3435B"/>
    <w:rsid w:val="00B34758"/>
    <w:rsid w:val="00B35780"/>
    <w:rsid w:val="00B35799"/>
    <w:rsid w:val="00B357A8"/>
    <w:rsid w:val="00B35DC7"/>
    <w:rsid w:val="00B37207"/>
    <w:rsid w:val="00B375C2"/>
    <w:rsid w:val="00B37CB7"/>
    <w:rsid w:val="00B37F45"/>
    <w:rsid w:val="00B40E92"/>
    <w:rsid w:val="00B412DE"/>
    <w:rsid w:val="00B41311"/>
    <w:rsid w:val="00B4136D"/>
    <w:rsid w:val="00B413AC"/>
    <w:rsid w:val="00B4155B"/>
    <w:rsid w:val="00B418F5"/>
    <w:rsid w:val="00B41F7B"/>
    <w:rsid w:val="00B4224A"/>
    <w:rsid w:val="00B4270D"/>
    <w:rsid w:val="00B4292E"/>
    <w:rsid w:val="00B43A9F"/>
    <w:rsid w:val="00B43C5D"/>
    <w:rsid w:val="00B44066"/>
    <w:rsid w:val="00B446E3"/>
    <w:rsid w:val="00B44DE6"/>
    <w:rsid w:val="00B4587E"/>
    <w:rsid w:val="00B45A00"/>
    <w:rsid w:val="00B46733"/>
    <w:rsid w:val="00B46AB3"/>
    <w:rsid w:val="00B46BE7"/>
    <w:rsid w:val="00B47454"/>
    <w:rsid w:val="00B508D0"/>
    <w:rsid w:val="00B50AB1"/>
    <w:rsid w:val="00B5102D"/>
    <w:rsid w:val="00B51548"/>
    <w:rsid w:val="00B51C0A"/>
    <w:rsid w:val="00B5237D"/>
    <w:rsid w:val="00B52564"/>
    <w:rsid w:val="00B52F4A"/>
    <w:rsid w:val="00B5313F"/>
    <w:rsid w:val="00B534C1"/>
    <w:rsid w:val="00B539FB"/>
    <w:rsid w:val="00B53A2E"/>
    <w:rsid w:val="00B53AC3"/>
    <w:rsid w:val="00B5414B"/>
    <w:rsid w:val="00B541C0"/>
    <w:rsid w:val="00B5425B"/>
    <w:rsid w:val="00B542AA"/>
    <w:rsid w:val="00B54972"/>
    <w:rsid w:val="00B55223"/>
    <w:rsid w:val="00B55362"/>
    <w:rsid w:val="00B55ACD"/>
    <w:rsid w:val="00B55C94"/>
    <w:rsid w:val="00B55D52"/>
    <w:rsid w:val="00B55EF5"/>
    <w:rsid w:val="00B560C9"/>
    <w:rsid w:val="00B563CB"/>
    <w:rsid w:val="00B56A96"/>
    <w:rsid w:val="00B56D2E"/>
    <w:rsid w:val="00B573A3"/>
    <w:rsid w:val="00B5760B"/>
    <w:rsid w:val="00B5769F"/>
    <w:rsid w:val="00B57A7A"/>
    <w:rsid w:val="00B57CD2"/>
    <w:rsid w:val="00B57CED"/>
    <w:rsid w:val="00B60767"/>
    <w:rsid w:val="00B617A6"/>
    <w:rsid w:val="00B6183D"/>
    <w:rsid w:val="00B618EA"/>
    <w:rsid w:val="00B61D99"/>
    <w:rsid w:val="00B62044"/>
    <w:rsid w:val="00B62C02"/>
    <w:rsid w:val="00B62F10"/>
    <w:rsid w:val="00B631D0"/>
    <w:rsid w:val="00B632AD"/>
    <w:rsid w:val="00B63684"/>
    <w:rsid w:val="00B6369F"/>
    <w:rsid w:val="00B636D8"/>
    <w:rsid w:val="00B6374B"/>
    <w:rsid w:val="00B6375F"/>
    <w:rsid w:val="00B63D4A"/>
    <w:rsid w:val="00B644B6"/>
    <w:rsid w:val="00B6454D"/>
    <w:rsid w:val="00B64F80"/>
    <w:rsid w:val="00B659D3"/>
    <w:rsid w:val="00B65EAB"/>
    <w:rsid w:val="00B6617B"/>
    <w:rsid w:val="00B6620E"/>
    <w:rsid w:val="00B664AB"/>
    <w:rsid w:val="00B66560"/>
    <w:rsid w:val="00B66577"/>
    <w:rsid w:val="00B6717B"/>
    <w:rsid w:val="00B67400"/>
    <w:rsid w:val="00B6771F"/>
    <w:rsid w:val="00B67B6F"/>
    <w:rsid w:val="00B703DE"/>
    <w:rsid w:val="00B70519"/>
    <w:rsid w:val="00B70F82"/>
    <w:rsid w:val="00B7110F"/>
    <w:rsid w:val="00B71195"/>
    <w:rsid w:val="00B7171B"/>
    <w:rsid w:val="00B72779"/>
    <w:rsid w:val="00B729D7"/>
    <w:rsid w:val="00B72AFB"/>
    <w:rsid w:val="00B72AFC"/>
    <w:rsid w:val="00B730D8"/>
    <w:rsid w:val="00B7429A"/>
    <w:rsid w:val="00B7463A"/>
    <w:rsid w:val="00B75571"/>
    <w:rsid w:val="00B755EC"/>
    <w:rsid w:val="00B757F7"/>
    <w:rsid w:val="00B75959"/>
    <w:rsid w:val="00B75AA3"/>
    <w:rsid w:val="00B75C56"/>
    <w:rsid w:val="00B76093"/>
    <w:rsid w:val="00B7620E"/>
    <w:rsid w:val="00B7648F"/>
    <w:rsid w:val="00B7694F"/>
    <w:rsid w:val="00B774AE"/>
    <w:rsid w:val="00B7774A"/>
    <w:rsid w:val="00B7775A"/>
    <w:rsid w:val="00B800BB"/>
    <w:rsid w:val="00B8099E"/>
    <w:rsid w:val="00B80F6F"/>
    <w:rsid w:val="00B80F85"/>
    <w:rsid w:val="00B81281"/>
    <w:rsid w:val="00B813CD"/>
    <w:rsid w:val="00B81B5D"/>
    <w:rsid w:val="00B81DA1"/>
    <w:rsid w:val="00B81DD2"/>
    <w:rsid w:val="00B8268D"/>
    <w:rsid w:val="00B82ADC"/>
    <w:rsid w:val="00B82AEC"/>
    <w:rsid w:val="00B82D9D"/>
    <w:rsid w:val="00B83365"/>
    <w:rsid w:val="00B83833"/>
    <w:rsid w:val="00B844E9"/>
    <w:rsid w:val="00B847CA"/>
    <w:rsid w:val="00B84949"/>
    <w:rsid w:val="00B84E3B"/>
    <w:rsid w:val="00B85BC9"/>
    <w:rsid w:val="00B85FE6"/>
    <w:rsid w:val="00B86233"/>
    <w:rsid w:val="00B863C8"/>
    <w:rsid w:val="00B865A3"/>
    <w:rsid w:val="00B8664E"/>
    <w:rsid w:val="00B87635"/>
    <w:rsid w:val="00B87817"/>
    <w:rsid w:val="00B87DD8"/>
    <w:rsid w:val="00B87F14"/>
    <w:rsid w:val="00B9041F"/>
    <w:rsid w:val="00B90F30"/>
    <w:rsid w:val="00B915FB"/>
    <w:rsid w:val="00B927BA"/>
    <w:rsid w:val="00B92BEF"/>
    <w:rsid w:val="00B93911"/>
    <w:rsid w:val="00B9428F"/>
    <w:rsid w:val="00B94536"/>
    <w:rsid w:val="00B94C3B"/>
    <w:rsid w:val="00B94F95"/>
    <w:rsid w:val="00B952C3"/>
    <w:rsid w:val="00B95BA8"/>
    <w:rsid w:val="00B966EA"/>
    <w:rsid w:val="00B96873"/>
    <w:rsid w:val="00B96C34"/>
    <w:rsid w:val="00B97083"/>
    <w:rsid w:val="00B97156"/>
    <w:rsid w:val="00B97591"/>
    <w:rsid w:val="00B97E58"/>
    <w:rsid w:val="00BA0488"/>
    <w:rsid w:val="00BA0520"/>
    <w:rsid w:val="00BA0D88"/>
    <w:rsid w:val="00BA0DEE"/>
    <w:rsid w:val="00BA13DB"/>
    <w:rsid w:val="00BA1424"/>
    <w:rsid w:val="00BA179E"/>
    <w:rsid w:val="00BA2010"/>
    <w:rsid w:val="00BA25C1"/>
    <w:rsid w:val="00BA296A"/>
    <w:rsid w:val="00BA300B"/>
    <w:rsid w:val="00BA35B6"/>
    <w:rsid w:val="00BA387E"/>
    <w:rsid w:val="00BA3D10"/>
    <w:rsid w:val="00BA3F17"/>
    <w:rsid w:val="00BA4B40"/>
    <w:rsid w:val="00BA4B54"/>
    <w:rsid w:val="00BA50A4"/>
    <w:rsid w:val="00BA5206"/>
    <w:rsid w:val="00BA5760"/>
    <w:rsid w:val="00BA5D8F"/>
    <w:rsid w:val="00BA5E6E"/>
    <w:rsid w:val="00BA706F"/>
    <w:rsid w:val="00BA798A"/>
    <w:rsid w:val="00BB07A4"/>
    <w:rsid w:val="00BB1E97"/>
    <w:rsid w:val="00BB1E9E"/>
    <w:rsid w:val="00BB21A7"/>
    <w:rsid w:val="00BB249E"/>
    <w:rsid w:val="00BB2861"/>
    <w:rsid w:val="00BB30A5"/>
    <w:rsid w:val="00BB3380"/>
    <w:rsid w:val="00BB342E"/>
    <w:rsid w:val="00BB3CF9"/>
    <w:rsid w:val="00BB3E4C"/>
    <w:rsid w:val="00BB422D"/>
    <w:rsid w:val="00BB47DB"/>
    <w:rsid w:val="00BB4BD7"/>
    <w:rsid w:val="00BB4CFA"/>
    <w:rsid w:val="00BB59BA"/>
    <w:rsid w:val="00BB5ACD"/>
    <w:rsid w:val="00BB5CCC"/>
    <w:rsid w:val="00BB64C7"/>
    <w:rsid w:val="00BB6D49"/>
    <w:rsid w:val="00BB6F66"/>
    <w:rsid w:val="00BB707C"/>
    <w:rsid w:val="00BC0286"/>
    <w:rsid w:val="00BC196E"/>
    <w:rsid w:val="00BC1BD0"/>
    <w:rsid w:val="00BC1DCE"/>
    <w:rsid w:val="00BC1E22"/>
    <w:rsid w:val="00BC2157"/>
    <w:rsid w:val="00BC21E1"/>
    <w:rsid w:val="00BC2342"/>
    <w:rsid w:val="00BC29A5"/>
    <w:rsid w:val="00BC2B40"/>
    <w:rsid w:val="00BC3945"/>
    <w:rsid w:val="00BC43AA"/>
    <w:rsid w:val="00BC4674"/>
    <w:rsid w:val="00BC47FB"/>
    <w:rsid w:val="00BC4EE5"/>
    <w:rsid w:val="00BC4FC8"/>
    <w:rsid w:val="00BC505D"/>
    <w:rsid w:val="00BC553F"/>
    <w:rsid w:val="00BC5728"/>
    <w:rsid w:val="00BC5898"/>
    <w:rsid w:val="00BC5D96"/>
    <w:rsid w:val="00BC5F50"/>
    <w:rsid w:val="00BC619E"/>
    <w:rsid w:val="00BC628D"/>
    <w:rsid w:val="00BC65AE"/>
    <w:rsid w:val="00BC68DD"/>
    <w:rsid w:val="00BC6B1B"/>
    <w:rsid w:val="00BC71A6"/>
    <w:rsid w:val="00BC7393"/>
    <w:rsid w:val="00BC7760"/>
    <w:rsid w:val="00BC77BC"/>
    <w:rsid w:val="00BC7921"/>
    <w:rsid w:val="00BC7955"/>
    <w:rsid w:val="00BD040B"/>
    <w:rsid w:val="00BD0C1C"/>
    <w:rsid w:val="00BD0D95"/>
    <w:rsid w:val="00BD1163"/>
    <w:rsid w:val="00BD164F"/>
    <w:rsid w:val="00BD181F"/>
    <w:rsid w:val="00BD1CA4"/>
    <w:rsid w:val="00BD27C0"/>
    <w:rsid w:val="00BD2CD4"/>
    <w:rsid w:val="00BD33A5"/>
    <w:rsid w:val="00BD33A7"/>
    <w:rsid w:val="00BD3965"/>
    <w:rsid w:val="00BD3BEC"/>
    <w:rsid w:val="00BD3F84"/>
    <w:rsid w:val="00BD417E"/>
    <w:rsid w:val="00BD4D7B"/>
    <w:rsid w:val="00BD4E16"/>
    <w:rsid w:val="00BD58E9"/>
    <w:rsid w:val="00BD5998"/>
    <w:rsid w:val="00BD5FDF"/>
    <w:rsid w:val="00BD60B8"/>
    <w:rsid w:val="00BD67AD"/>
    <w:rsid w:val="00BD709D"/>
    <w:rsid w:val="00BD7B3D"/>
    <w:rsid w:val="00BE0C21"/>
    <w:rsid w:val="00BE0DEC"/>
    <w:rsid w:val="00BE11E2"/>
    <w:rsid w:val="00BE1ADF"/>
    <w:rsid w:val="00BE23E2"/>
    <w:rsid w:val="00BE2405"/>
    <w:rsid w:val="00BE269E"/>
    <w:rsid w:val="00BE278C"/>
    <w:rsid w:val="00BE2FEA"/>
    <w:rsid w:val="00BE33ED"/>
    <w:rsid w:val="00BE4504"/>
    <w:rsid w:val="00BE4A4B"/>
    <w:rsid w:val="00BE4AC1"/>
    <w:rsid w:val="00BE4F93"/>
    <w:rsid w:val="00BE4FCF"/>
    <w:rsid w:val="00BE568E"/>
    <w:rsid w:val="00BE5CF5"/>
    <w:rsid w:val="00BE62E5"/>
    <w:rsid w:val="00BE633C"/>
    <w:rsid w:val="00BE66F5"/>
    <w:rsid w:val="00BE70CF"/>
    <w:rsid w:val="00BE7570"/>
    <w:rsid w:val="00BE7D65"/>
    <w:rsid w:val="00BF05F5"/>
    <w:rsid w:val="00BF09D6"/>
    <w:rsid w:val="00BF0C02"/>
    <w:rsid w:val="00BF1596"/>
    <w:rsid w:val="00BF15B4"/>
    <w:rsid w:val="00BF1B62"/>
    <w:rsid w:val="00BF1FDE"/>
    <w:rsid w:val="00BF2071"/>
    <w:rsid w:val="00BF238A"/>
    <w:rsid w:val="00BF24F9"/>
    <w:rsid w:val="00BF2CAF"/>
    <w:rsid w:val="00BF306B"/>
    <w:rsid w:val="00BF38E0"/>
    <w:rsid w:val="00BF3CFC"/>
    <w:rsid w:val="00BF4143"/>
    <w:rsid w:val="00BF41D6"/>
    <w:rsid w:val="00BF4593"/>
    <w:rsid w:val="00BF4937"/>
    <w:rsid w:val="00BF516B"/>
    <w:rsid w:val="00BF533B"/>
    <w:rsid w:val="00BF5B23"/>
    <w:rsid w:val="00BF5B91"/>
    <w:rsid w:val="00BF6F87"/>
    <w:rsid w:val="00BF71E8"/>
    <w:rsid w:val="00BF732E"/>
    <w:rsid w:val="00C00077"/>
    <w:rsid w:val="00C006CF"/>
    <w:rsid w:val="00C00925"/>
    <w:rsid w:val="00C0125A"/>
    <w:rsid w:val="00C01429"/>
    <w:rsid w:val="00C0157D"/>
    <w:rsid w:val="00C016EC"/>
    <w:rsid w:val="00C01841"/>
    <w:rsid w:val="00C01E85"/>
    <w:rsid w:val="00C02D81"/>
    <w:rsid w:val="00C03C87"/>
    <w:rsid w:val="00C03D4F"/>
    <w:rsid w:val="00C041B6"/>
    <w:rsid w:val="00C0438F"/>
    <w:rsid w:val="00C0441B"/>
    <w:rsid w:val="00C04759"/>
    <w:rsid w:val="00C04B83"/>
    <w:rsid w:val="00C04BF1"/>
    <w:rsid w:val="00C059D1"/>
    <w:rsid w:val="00C05C14"/>
    <w:rsid w:val="00C06117"/>
    <w:rsid w:val="00C0616C"/>
    <w:rsid w:val="00C062D5"/>
    <w:rsid w:val="00C066BA"/>
    <w:rsid w:val="00C06724"/>
    <w:rsid w:val="00C068BC"/>
    <w:rsid w:val="00C06AC7"/>
    <w:rsid w:val="00C070CB"/>
    <w:rsid w:val="00C07ADF"/>
    <w:rsid w:val="00C101CB"/>
    <w:rsid w:val="00C1091B"/>
    <w:rsid w:val="00C10B84"/>
    <w:rsid w:val="00C10F04"/>
    <w:rsid w:val="00C11341"/>
    <w:rsid w:val="00C11681"/>
    <w:rsid w:val="00C118A9"/>
    <w:rsid w:val="00C123E4"/>
    <w:rsid w:val="00C12419"/>
    <w:rsid w:val="00C129D3"/>
    <w:rsid w:val="00C12A2C"/>
    <w:rsid w:val="00C12B0E"/>
    <w:rsid w:val="00C12C80"/>
    <w:rsid w:val="00C12EBF"/>
    <w:rsid w:val="00C13260"/>
    <w:rsid w:val="00C13865"/>
    <w:rsid w:val="00C1435D"/>
    <w:rsid w:val="00C14E03"/>
    <w:rsid w:val="00C15287"/>
    <w:rsid w:val="00C1536A"/>
    <w:rsid w:val="00C1599D"/>
    <w:rsid w:val="00C16044"/>
    <w:rsid w:val="00C1691D"/>
    <w:rsid w:val="00C16966"/>
    <w:rsid w:val="00C1717D"/>
    <w:rsid w:val="00C172AB"/>
    <w:rsid w:val="00C1754F"/>
    <w:rsid w:val="00C17940"/>
    <w:rsid w:val="00C17CF9"/>
    <w:rsid w:val="00C20097"/>
    <w:rsid w:val="00C20602"/>
    <w:rsid w:val="00C20BB4"/>
    <w:rsid w:val="00C20DA8"/>
    <w:rsid w:val="00C20E41"/>
    <w:rsid w:val="00C20FC8"/>
    <w:rsid w:val="00C2130E"/>
    <w:rsid w:val="00C21385"/>
    <w:rsid w:val="00C216C6"/>
    <w:rsid w:val="00C21A0F"/>
    <w:rsid w:val="00C21B65"/>
    <w:rsid w:val="00C224E8"/>
    <w:rsid w:val="00C225BA"/>
    <w:rsid w:val="00C2284D"/>
    <w:rsid w:val="00C22F66"/>
    <w:rsid w:val="00C2318F"/>
    <w:rsid w:val="00C23230"/>
    <w:rsid w:val="00C23907"/>
    <w:rsid w:val="00C23A1E"/>
    <w:rsid w:val="00C24189"/>
    <w:rsid w:val="00C245C0"/>
    <w:rsid w:val="00C246BB"/>
    <w:rsid w:val="00C25AC4"/>
    <w:rsid w:val="00C25CED"/>
    <w:rsid w:val="00C25E59"/>
    <w:rsid w:val="00C25EA2"/>
    <w:rsid w:val="00C2650A"/>
    <w:rsid w:val="00C267DF"/>
    <w:rsid w:val="00C2689F"/>
    <w:rsid w:val="00C26BA0"/>
    <w:rsid w:val="00C26DD1"/>
    <w:rsid w:val="00C27FE1"/>
    <w:rsid w:val="00C301F5"/>
    <w:rsid w:val="00C3025A"/>
    <w:rsid w:val="00C303E3"/>
    <w:rsid w:val="00C30632"/>
    <w:rsid w:val="00C308C9"/>
    <w:rsid w:val="00C30B84"/>
    <w:rsid w:val="00C30CE4"/>
    <w:rsid w:val="00C30FB1"/>
    <w:rsid w:val="00C315F2"/>
    <w:rsid w:val="00C32391"/>
    <w:rsid w:val="00C329A1"/>
    <w:rsid w:val="00C32FA8"/>
    <w:rsid w:val="00C33237"/>
    <w:rsid w:val="00C333F8"/>
    <w:rsid w:val="00C33D89"/>
    <w:rsid w:val="00C342C3"/>
    <w:rsid w:val="00C3489A"/>
    <w:rsid w:val="00C34B90"/>
    <w:rsid w:val="00C350E8"/>
    <w:rsid w:val="00C354B1"/>
    <w:rsid w:val="00C3569A"/>
    <w:rsid w:val="00C36105"/>
    <w:rsid w:val="00C36314"/>
    <w:rsid w:val="00C36592"/>
    <w:rsid w:val="00C365DB"/>
    <w:rsid w:val="00C36E8A"/>
    <w:rsid w:val="00C373DB"/>
    <w:rsid w:val="00C375F5"/>
    <w:rsid w:val="00C37780"/>
    <w:rsid w:val="00C37F2C"/>
    <w:rsid w:val="00C40770"/>
    <w:rsid w:val="00C40AD7"/>
    <w:rsid w:val="00C418F0"/>
    <w:rsid w:val="00C41BCF"/>
    <w:rsid w:val="00C42D87"/>
    <w:rsid w:val="00C43862"/>
    <w:rsid w:val="00C43924"/>
    <w:rsid w:val="00C43C7C"/>
    <w:rsid w:val="00C44643"/>
    <w:rsid w:val="00C447AC"/>
    <w:rsid w:val="00C451A4"/>
    <w:rsid w:val="00C4577C"/>
    <w:rsid w:val="00C45921"/>
    <w:rsid w:val="00C45B09"/>
    <w:rsid w:val="00C45B35"/>
    <w:rsid w:val="00C462EE"/>
    <w:rsid w:val="00C465E3"/>
    <w:rsid w:val="00C46A1F"/>
    <w:rsid w:val="00C46E9B"/>
    <w:rsid w:val="00C47169"/>
    <w:rsid w:val="00C4728D"/>
    <w:rsid w:val="00C47EE9"/>
    <w:rsid w:val="00C506C6"/>
    <w:rsid w:val="00C50C84"/>
    <w:rsid w:val="00C514CF"/>
    <w:rsid w:val="00C52388"/>
    <w:rsid w:val="00C52672"/>
    <w:rsid w:val="00C52CD3"/>
    <w:rsid w:val="00C52CF1"/>
    <w:rsid w:val="00C530B1"/>
    <w:rsid w:val="00C53290"/>
    <w:rsid w:val="00C53B64"/>
    <w:rsid w:val="00C542F9"/>
    <w:rsid w:val="00C5435B"/>
    <w:rsid w:val="00C547B8"/>
    <w:rsid w:val="00C5491E"/>
    <w:rsid w:val="00C54D11"/>
    <w:rsid w:val="00C54D9D"/>
    <w:rsid w:val="00C5507A"/>
    <w:rsid w:val="00C554C6"/>
    <w:rsid w:val="00C565E2"/>
    <w:rsid w:val="00C57228"/>
    <w:rsid w:val="00C57279"/>
    <w:rsid w:val="00C579E6"/>
    <w:rsid w:val="00C57EC0"/>
    <w:rsid w:val="00C6056B"/>
    <w:rsid w:val="00C60ACD"/>
    <w:rsid w:val="00C60B4B"/>
    <w:rsid w:val="00C60C54"/>
    <w:rsid w:val="00C60D34"/>
    <w:rsid w:val="00C61176"/>
    <w:rsid w:val="00C61403"/>
    <w:rsid w:val="00C614AD"/>
    <w:rsid w:val="00C62CAE"/>
    <w:rsid w:val="00C63017"/>
    <w:rsid w:val="00C631A4"/>
    <w:rsid w:val="00C634D9"/>
    <w:rsid w:val="00C63CB0"/>
    <w:rsid w:val="00C63FCC"/>
    <w:rsid w:val="00C6415A"/>
    <w:rsid w:val="00C64538"/>
    <w:rsid w:val="00C64E6A"/>
    <w:rsid w:val="00C65B05"/>
    <w:rsid w:val="00C65B32"/>
    <w:rsid w:val="00C65D70"/>
    <w:rsid w:val="00C66B6A"/>
    <w:rsid w:val="00C66BB5"/>
    <w:rsid w:val="00C66BC3"/>
    <w:rsid w:val="00C66FB9"/>
    <w:rsid w:val="00C66FFD"/>
    <w:rsid w:val="00C67463"/>
    <w:rsid w:val="00C67605"/>
    <w:rsid w:val="00C67BD1"/>
    <w:rsid w:val="00C70439"/>
    <w:rsid w:val="00C7098A"/>
    <w:rsid w:val="00C70CD2"/>
    <w:rsid w:val="00C70F5D"/>
    <w:rsid w:val="00C70F81"/>
    <w:rsid w:val="00C7100A"/>
    <w:rsid w:val="00C71D53"/>
    <w:rsid w:val="00C71E15"/>
    <w:rsid w:val="00C7201F"/>
    <w:rsid w:val="00C721FA"/>
    <w:rsid w:val="00C72314"/>
    <w:rsid w:val="00C724CC"/>
    <w:rsid w:val="00C72752"/>
    <w:rsid w:val="00C72D09"/>
    <w:rsid w:val="00C730D0"/>
    <w:rsid w:val="00C737F8"/>
    <w:rsid w:val="00C73A60"/>
    <w:rsid w:val="00C73CCF"/>
    <w:rsid w:val="00C743BA"/>
    <w:rsid w:val="00C74FC9"/>
    <w:rsid w:val="00C75348"/>
    <w:rsid w:val="00C753AB"/>
    <w:rsid w:val="00C7564F"/>
    <w:rsid w:val="00C75788"/>
    <w:rsid w:val="00C763C5"/>
    <w:rsid w:val="00C76F92"/>
    <w:rsid w:val="00C77111"/>
    <w:rsid w:val="00C77296"/>
    <w:rsid w:val="00C77525"/>
    <w:rsid w:val="00C775AA"/>
    <w:rsid w:val="00C77B36"/>
    <w:rsid w:val="00C81CD9"/>
    <w:rsid w:val="00C81F9D"/>
    <w:rsid w:val="00C82236"/>
    <w:rsid w:val="00C823EC"/>
    <w:rsid w:val="00C82450"/>
    <w:rsid w:val="00C83445"/>
    <w:rsid w:val="00C83686"/>
    <w:rsid w:val="00C84947"/>
    <w:rsid w:val="00C84D14"/>
    <w:rsid w:val="00C8507C"/>
    <w:rsid w:val="00C85099"/>
    <w:rsid w:val="00C8524F"/>
    <w:rsid w:val="00C85A98"/>
    <w:rsid w:val="00C85EB2"/>
    <w:rsid w:val="00C85F72"/>
    <w:rsid w:val="00C86281"/>
    <w:rsid w:val="00C868C3"/>
    <w:rsid w:val="00C86C47"/>
    <w:rsid w:val="00C86F40"/>
    <w:rsid w:val="00C86F98"/>
    <w:rsid w:val="00C8700A"/>
    <w:rsid w:val="00C8768D"/>
    <w:rsid w:val="00C87C2C"/>
    <w:rsid w:val="00C9038B"/>
    <w:rsid w:val="00C907FA"/>
    <w:rsid w:val="00C908DD"/>
    <w:rsid w:val="00C91007"/>
    <w:rsid w:val="00C910C3"/>
    <w:rsid w:val="00C91459"/>
    <w:rsid w:val="00C9145D"/>
    <w:rsid w:val="00C9147C"/>
    <w:rsid w:val="00C91713"/>
    <w:rsid w:val="00C91854"/>
    <w:rsid w:val="00C9191B"/>
    <w:rsid w:val="00C91D57"/>
    <w:rsid w:val="00C92170"/>
    <w:rsid w:val="00C92252"/>
    <w:rsid w:val="00C9334F"/>
    <w:rsid w:val="00C93BA8"/>
    <w:rsid w:val="00C93FE5"/>
    <w:rsid w:val="00C942BF"/>
    <w:rsid w:val="00C944D1"/>
    <w:rsid w:val="00C9499A"/>
    <w:rsid w:val="00C94EDF"/>
    <w:rsid w:val="00C961BD"/>
    <w:rsid w:val="00C96AEA"/>
    <w:rsid w:val="00C970AD"/>
    <w:rsid w:val="00C9715D"/>
    <w:rsid w:val="00C975EB"/>
    <w:rsid w:val="00C97F50"/>
    <w:rsid w:val="00CA1594"/>
    <w:rsid w:val="00CA19E6"/>
    <w:rsid w:val="00CA1C7A"/>
    <w:rsid w:val="00CA2084"/>
    <w:rsid w:val="00CA2150"/>
    <w:rsid w:val="00CA2332"/>
    <w:rsid w:val="00CA2453"/>
    <w:rsid w:val="00CA2EB3"/>
    <w:rsid w:val="00CA2EDD"/>
    <w:rsid w:val="00CA31F0"/>
    <w:rsid w:val="00CA3458"/>
    <w:rsid w:val="00CA3719"/>
    <w:rsid w:val="00CA3E77"/>
    <w:rsid w:val="00CA4587"/>
    <w:rsid w:val="00CA4DC8"/>
    <w:rsid w:val="00CA508F"/>
    <w:rsid w:val="00CA5645"/>
    <w:rsid w:val="00CA57F8"/>
    <w:rsid w:val="00CA6701"/>
    <w:rsid w:val="00CA687B"/>
    <w:rsid w:val="00CA7BAC"/>
    <w:rsid w:val="00CA7CED"/>
    <w:rsid w:val="00CB0A7B"/>
    <w:rsid w:val="00CB0F07"/>
    <w:rsid w:val="00CB1204"/>
    <w:rsid w:val="00CB1254"/>
    <w:rsid w:val="00CB1F96"/>
    <w:rsid w:val="00CB3232"/>
    <w:rsid w:val="00CB32D0"/>
    <w:rsid w:val="00CB3C3D"/>
    <w:rsid w:val="00CB40B0"/>
    <w:rsid w:val="00CB4627"/>
    <w:rsid w:val="00CB51FD"/>
    <w:rsid w:val="00CB53E5"/>
    <w:rsid w:val="00CB5B0F"/>
    <w:rsid w:val="00CB6197"/>
    <w:rsid w:val="00CB638F"/>
    <w:rsid w:val="00CB6D6B"/>
    <w:rsid w:val="00CB7D22"/>
    <w:rsid w:val="00CB7D80"/>
    <w:rsid w:val="00CC00D7"/>
    <w:rsid w:val="00CC019E"/>
    <w:rsid w:val="00CC0EF0"/>
    <w:rsid w:val="00CC1386"/>
    <w:rsid w:val="00CC157B"/>
    <w:rsid w:val="00CC1596"/>
    <w:rsid w:val="00CC1818"/>
    <w:rsid w:val="00CC1FE3"/>
    <w:rsid w:val="00CC27B4"/>
    <w:rsid w:val="00CC3186"/>
    <w:rsid w:val="00CC3346"/>
    <w:rsid w:val="00CC347C"/>
    <w:rsid w:val="00CC3F89"/>
    <w:rsid w:val="00CC41DF"/>
    <w:rsid w:val="00CC48C7"/>
    <w:rsid w:val="00CC4BAA"/>
    <w:rsid w:val="00CC4CA0"/>
    <w:rsid w:val="00CC59D7"/>
    <w:rsid w:val="00CC5B18"/>
    <w:rsid w:val="00CC5CE6"/>
    <w:rsid w:val="00CC6203"/>
    <w:rsid w:val="00CC6274"/>
    <w:rsid w:val="00CC6627"/>
    <w:rsid w:val="00CC67B1"/>
    <w:rsid w:val="00CC693C"/>
    <w:rsid w:val="00CC694B"/>
    <w:rsid w:val="00CC6983"/>
    <w:rsid w:val="00CC78B0"/>
    <w:rsid w:val="00CC7E8E"/>
    <w:rsid w:val="00CD03C8"/>
    <w:rsid w:val="00CD08A7"/>
    <w:rsid w:val="00CD0F7D"/>
    <w:rsid w:val="00CD2085"/>
    <w:rsid w:val="00CD2784"/>
    <w:rsid w:val="00CD27BC"/>
    <w:rsid w:val="00CD2CF2"/>
    <w:rsid w:val="00CD2FA3"/>
    <w:rsid w:val="00CD3705"/>
    <w:rsid w:val="00CD3B30"/>
    <w:rsid w:val="00CD4562"/>
    <w:rsid w:val="00CD493B"/>
    <w:rsid w:val="00CD4D4B"/>
    <w:rsid w:val="00CD5474"/>
    <w:rsid w:val="00CD55EA"/>
    <w:rsid w:val="00CD594A"/>
    <w:rsid w:val="00CD63B1"/>
    <w:rsid w:val="00CD643C"/>
    <w:rsid w:val="00CD6AC6"/>
    <w:rsid w:val="00CD6EE7"/>
    <w:rsid w:val="00CD74BB"/>
    <w:rsid w:val="00CD78DB"/>
    <w:rsid w:val="00CD790C"/>
    <w:rsid w:val="00CD7D78"/>
    <w:rsid w:val="00CE06FC"/>
    <w:rsid w:val="00CE0B47"/>
    <w:rsid w:val="00CE0EEA"/>
    <w:rsid w:val="00CE0EF8"/>
    <w:rsid w:val="00CE1885"/>
    <w:rsid w:val="00CE1978"/>
    <w:rsid w:val="00CE1C27"/>
    <w:rsid w:val="00CE1E30"/>
    <w:rsid w:val="00CE24B5"/>
    <w:rsid w:val="00CE24D6"/>
    <w:rsid w:val="00CE2BA5"/>
    <w:rsid w:val="00CE2BD3"/>
    <w:rsid w:val="00CE2C3F"/>
    <w:rsid w:val="00CE2EFB"/>
    <w:rsid w:val="00CE4088"/>
    <w:rsid w:val="00CE4421"/>
    <w:rsid w:val="00CE4630"/>
    <w:rsid w:val="00CE503F"/>
    <w:rsid w:val="00CE545D"/>
    <w:rsid w:val="00CE54D2"/>
    <w:rsid w:val="00CE56A4"/>
    <w:rsid w:val="00CE57E1"/>
    <w:rsid w:val="00CE5853"/>
    <w:rsid w:val="00CE58B9"/>
    <w:rsid w:val="00CE75A9"/>
    <w:rsid w:val="00CE7644"/>
    <w:rsid w:val="00CE78F4"/>
    <w:rsid w:val="00CE7921"/>
    <w:rsid w:val="00CE7BD5"/>
    <w:rsid w:val="00CF00B6"/>
    <w:rsid w:val="00CF0603"/>
    <w:rsid w:val="00CF0852"/>
    <w:rsid w:val="00CF1335"/>
    <w:rsid w:val="00CF1B6A"/>
    <w:rsid w:val="00CF1FA2"/>
    <w:rsid w:val="00CF2627"/>
    <w:rsid w:val="00CF298A"/>
    <w:rsid w:val="00CF2F96"/>
    <w:rsid w:val="00CF307C"/>
    <w:rsid w:val="00CF3851"/>
    <w:rsid w:val="00CF38F6"/>
    <w:rsid w:val="00CF3E6B"/>
    <w:rsid w:val="00CF4597"/>
    <w:rsid w:val="00CF4BCF"/>
    <w:rsid w:val="00CF5A5D"/>
    <w:rsid w:val="00CF5AFE"/>
    <w:rsid w:val="00CF61C9"/>
    <w:rsid w:val="00CF6EE7"/>
    <w:rsid w:val="00CF77FB"/>
    <w:rsid w:val="00CF7988"/>
    <w:rsid w:val="00CF7F9F"/>
    <w:rsid w:val="00D00141"/>
    <w:rsid w:val="00D00231"/>
    <w:rsid w:val="00D0024B"/>
    <w:rsid w:val="00D00537"/>
    <w:rsid w:val="00D0088D"/>
    <w:rsid w:val="00D00D7F"/>
    <w:rsid w:val="00D00EAA"/>
    <w:rsid w:val="00D01B1D"/>
    <w:rsid w:val="00D01BC7"/>
    <w:rsid w:val="00D01D3E"/>
    <w:rsid w:val="00D01DD5"/>
    <w:rsid w:val="00D02281"/>
    <w:rsid w:val="00D026AE"/>
    <w:rsid w:val="00D02852"/>
    <w:rsid w:val="00D02C12"/>
    <w:rsid w:val="00D02FF7"/>
    <w:rsid w:val="00D03A42"/>
    <w:rsid w:val="00D041D9"/>
    <w:rsid w:val="00D04532"/>
    <w:rsid w:val="00D0473C"/>
    <w:rsid w:val="00D0496D"/>
    <w:rsid w:val="00D04C87"/>
    <w:rsid w:val="00D05473"/>
    <w:rsid w:val="00D056E8"/>
    <w:rsid w:val="00D066FF"/>
    <w:rsid w:val="00D06788"/>
    <w:rsid w:val="00D06C38"/>
    <w:rsid w:val="00D06CFC"/>
    <w:rsid w:val="00D075B4"/>
    <w:rsid w:val="00D07AD7"/>
    <w:rsid w:val="00D07B69"/>
    <w:rsid w:val="00D07C29"/>
    <w:rsid w:val="00D10CA8"/>
    <w:rsid w:val="00D10D50"/>
    <w:rsid w:val="00D11692"/>
    <w:rsid w:val="00D11839"/>
    <w:rsid w:val="00D13846"/>
    <w:rsid w:val="00D13B03"/>
    <w:rsid w:val="00D13C8A"/>
    <w:rsid w:val="00D14203"/>
    <w:rsid w:val="00D1493D"/>
    <w:rsid w:val="00D14F8C"/>
    <w:rsid w:val="00D15D7D"/>
    <w:rsid w:val="00D15DC3"/>
    <w:rsid w:val="00D16175"/>
    <w:rsid w:val="00D16DD1"/>
    <w:rsid w:val="00D17009"/>
    <w:rsid w:val="00D1724E"/>
    <w:rsid w:val="00D1737B"/>
    <w:rsid w:val="00D17964"/>
    <w:rsid w:val="00D17D24"/>
    <w:rsid w:val="00D17F95"/>
    <w:rsid w:val="00D20146"/>
    <w:rsid w:val="00D20910"/>
    <w:rsid w:val="00D20EB4"/>
    <w:rsid w:val="00D210A9"/>
    <w:rsid w:val="00D2118D"/>
    <w:rsid w:val="00D2124D"/>
    <w:rsid w:val="00D2126E"/>
    <w:rsid w:val="00D2188F"/>
    <w:rsid w:val="00D22143"/>
    <w:rsid w:val="00D2248D"/>
    <w:rsid w:val="00D2255E"/>
    <w:rsid w:val="00D2284D"/>
    <w:rsid w:val="00D231EB"/>
    <w:rsid w:val="00D23283"/>
    <w:rsid w:val="00D234C4"/>
    <w:rsid w:val="00D23A31"/>
    <w:rsid w:val="00D23E72"/>
    <w:rsid w:val="00D24561"/>
    <w:rsid w:val="00D24655"/>
    <w:rsid w:val="00D247C0"/>
    <w:rsid w:val="00D24CE4"/>
    <w:rsid w:val="00D2503C"/>
    <w:rsid w:val="00D253DB"/>
    <w:rsid w:val="00D25A9B"/>
    <w:rsid w:val="00D2639D"/>
    <w:rsid w:val="00D26458"/>
    <w:rsid w:val="00D2649C"/>
    <w:rsid w:val="00D26786"/>
    <w:rsid w:val="00D2686C"/>
    <w:rsid w:val="00D269D1"/>
    <w:rsid w:val="00D26EDB"/>
    <w:rsid w:val="00D27E0B"/>
    <w:rsid w:val="00D3043C"/>
    <w:rsid w:val="00D30754"/>
    <w:rsid w:val="00D30932"/>
    <w:rsid w:val="00D314BA"/>
    <w:rsid w:val="00D31907"/>
    <w:rsid w:val="00D31C11"/>
    <w:rsid w:val="00D32548"/>
    <w:rsid w:val="00D32BF3"/>
    <w:rsid w:val="00D32C98"/>
    <w:rsid w:val="00D32D56"/>
    <w:rsid w:val="00D33056"/>
    <w:rsid w:val="00D33B97"/>
    <w:rsid w:val="00D34123"/>
    <w:rsid w:val="00D34D07"/>
    <w:rsid w:val="00D35455"/>
    <w:rsid w:val="00D3597A"/>
    <w:rsid w:val="00D35BCD"/>
    <w:rsid w:val="00D360CB"/>
    <w:rsid w:val="00D36614"/>
    <w:rsid w:val="00D3663F"/>
    <w:rsid w:val="00D37F71"/>
    <w:rsid w:val="00D40127"/>
    <w:rsid w:val="00D40A70"/>
    <w:rsid w:val="00D41121"/>
    <w:rsid w:val="00D41874"/>
    <w:rsid w:val="00D429A2"/>
    <w:rsid w:val="00D42CFE"/>
    <w:rsid w:val="00D42D72"/>
    <w:rsid w:val="00D42FDE"/>
    <w:rsid w:val="00D43184"/>
    <w:rsid w:val="00D44560"/>
    <w:rsid w:val="00D44902"/>
    <w:rsid w:val="00D44AA3"/>
    <w:rsid w:val="00D44CB0"/>
    <w:rsid w:val="00D44E3B"/>
    <w:rsid w:val="00D44E5F"/>
    <w:rsid w:val="00D455A5"/>
    <w:rsid w:val="00D457CC"/>
    <w:rsid w:val="00D464CF"/>
    <w:rsid w:val="00D4678A"/>
    <w:rsid w:val="00D47435"/>
    <w:rsid w:val="00D503E4"/>
    <w:rsid w:val="00D51266"/>
    <w:rsid w:val="00D51728"/>
    <w:rsid w:val="00D51D01"/>
    <w:rsid w:val="00D52523"/>
    <w:rsid w:val="00D52751"/>
    <w:rsid w:val="00D52BF4"/>
    <w:rsid w:val="00D537FC"/>
    <w:rsid w:val="00D53A26"/>
    <w:rsid w:val="00D54372"/>
    <w:rsid w:val="00D54651"/>
    <w:rsid w:val="00D55008"/>
    <w:rsid w:val="00D565C9"/>
    <w:rsid w:val="00D568FA"/>
    <w:rsid w:val="00D57AD3"/>
    <w:rsid w:val="00D57B18"/>
    <w:rsid w:val="00D60052"/>
    <w:rsid w:val="00D602D3"/>
    <w:rsid w:val="00D6047A"/>
    <w:rsid w:val="00D60628"/>
    <w:rsid w:val="00D6118F"/>
    <w:rsid w:val="00D613D2"/>
    <w:rsid w:val="00D618BA"/>
    <w:rsid w:val="00D61CAD"/>
    <w:rsid w:val="00D61E96"/>
    <w:rsid w:val="00D6205F"/>
    <w:rsid w:val="00D620EA"/>
    <w:rsid w:val="00D6280E"/>
    <w:rsid w:val="00D62E20"/>
    <w:rsid w:val="00D64183"/>
    <w:rsid w:val="00D6491F"/>
    <w:rsid w:val="00D649E0"/>
    <w:rsid w:val="00D64CA3"/>
    <w:rsid w:val="00D64D40"/>
    <w:rsid w:val="00D65D1A"/>
    <w:rsid w:val="00D66869"/>
    <w:rsid w:val="00D66F65"/>
    <w:rsid w:val="00D6708F"/>
    <w:rsid w:val="00D67DC2"/>
    <w:rsid w:val="00D70198"/>
    <w:rsid w:val="00D705B9"/>
    <w:rsid w:val="00D70690"/>
    <w:rsid w:val="00D70781"/>
    <w:rsid w:val="00D70B1B"/>
    <w:rsid w:val="00D711F8"/>
    <w:rsid w:val="00D71A2F"/>
    <w:rsid w:val="00D71C7F"/>
    <w:rsid w:val="00D725B3"/>
    <w:rsid w:val="00D72B63"/>
    <w:rsid w:val="00D72DA5"/>
    <w:rsid w:val="00D730D9"/>
    <w:rsid w:val="00D7413F"/>
    <w:rsid w:val="00D744A1"/>
    <w:rsid w:val="00D74557"/>
    <w:rsid w:val="00D7483B"/>
    <w:rsid w:val="00D74AA2"/>
    <w:rsid w:val="00D74D5D"/>
    <w:rsid w:val="00D7519B"/>
    <w:rsid w:val="00D7579F"/>
    <w:rsid w:val="00D75B21"/>
    <w:rsid w:val="00D76023"/>
    <w:rsid w:val="00D77AC7"/>
    <w:rsid w:val="00D77E50"/>
    <w:rsid w:val="00D77FAF"/>
    <w:rsid w:val="00D82B3E"/>
    <w:rsid w:val="00D82CBC"/>
    <w:rsid w:val="00D83D75"/>
    <w:rsid w:val="00D84136"/>
    <w:rsid w:val="00D842F2"/>
    <w:rsid w:val="00D84609"/>
    <w:rsid w:val="00D8496E"/>
    <w:rsid w:val="00D84CE2"/>
    <w:rsid w:val="00D84EAC"/>
    <w:rsid w:val="00D854D2"/>
    <w:rsid w:val="00D86182"/>
    <w:rsid w:val="00D862CB"/>
    <w:rsid w:val="00D8688B"/>
    <w:rsid w:val="00D8698B"/>
    <w:rsid w:val="00D86BF5"/>
    <w:rsid w:val="00D86DAD"/>
    <w:rsid w:val="00D9166E"/>
    <w:rsid w:val="00D931C1"/>
    <w:rsid w:val="00D932DC"/>
    <w:rsid w:val="00D93347"/>
    <w:rsid w:val="00D937D3"/>
    <w:rsid w:val="00D93C86"/>
    <w:rsid w:val="00D9429B"/>
    <w:rsid w:val="00D95426"/>
    <w:rsid w:val="00D95FE9"/>
    <w:rsid w:val="00D962BF"/>
    <w:rsid w:val="00D964D0"/>
    <w:rsid w:val="00D966B4"/>
    <w:rsid w:val="00D96BB5"/>
    <w:rsid w:val="00D97007"/>
    <w:rsid w:val="00D97C34"/>
    <w:rsid w:val="00DA0233"/>
    <w:rsid w:val="00DA02C4"/>
    <w:rsid w:val="00DA0566"/>
    <w:rsid w:val="00DA085F"/>
    <w:rsid w:val="00DA0A09"/>
    <w:rsid w:val="00DA0C03"/>
    <w:rsid w:val="00DA0DEB"/>
    <w:rsid w:val="00DA0F68"/>
    <w:rsid w:val="00DA0F76"/>
    <w:rsid w:val="00DA1B65"/>
    <w:rsid w:val="00DA1FB0"/>
    <w:rsid w:val="00DA26A3"/>
    <w:rsid w:val="00DA27BE"/>
    <w:rsid w:val="00DA2B03"/>
    <w:rsid w:val="00DA2C83"/>
    <w:rsid w:val="00DA483D"/>
    <w:rsid w:val="00DA48A5"/>
    <w:rsid w:val="00DA4925"/>
    <w:rsid w:val="00DA5704"/>
    <w:rsid w:val="00DA57B7"/>
    <w:rsid w:val="00DA57D1"/>
    <w:rsid w:val="00DA59B3"/>
    <w:rsid w:val="00DA6B91"/>
    <w:rsid w:val="00DA7120"/>
    <w:rsid w:val="00DA727A"/>
    <w:rsid w:val="00DA7300"/>
    <w:rsid w:val="00DA7937"/>
    <w:rsid w:val="00DA7986"/>
    <w:rsid w:val="00DA7AC7"/>
    <w:rsid w:val="00DA7EA3"/>
    <w:rsid w:val="00DB0089"/>
    <w:rsid w:val="00DB021A"/>
    <w:rsid w:val="00DB08B8"/>
    <w:rsid w:val="00DB094E"/>
    <w:rsid w:val="00DB0AB1"/>
    <w:rsid w:val="00DB0C32"/>
    <w:rsid w:val="00DB13E2"/>
    <w:rsid w:val="00DB1542"/>
    <w:rsid w:val="00DB1716"/>
    <w:rsid w:val="00DB1A57"/>
    <w:rsid w:val="00DB27EF"/>
    <w:rsid w:val="00DB2FDA"/>
    <w:rsid w:val="00DB3600"/>
    <w:rsid w:val="00DB3686"/>
    <w:rsid w:val="00DB376C"/>
    <w:rsid w:val="00DB3BE7"/>
    <w:rsid w:val="00DB44FF"/>
    <w:rsid w:val="00DB45F1"/>
    <w:rsid w:val="00DB4CF7"/>
    <w:rsid w:val="00DB4F85"/>
    <w:rsid w:val="00DB5090"/>
    <w:rsid w:val="00DB56B5"/>
    <w:rsid w:val="00DB5FEA"/>
    <w:rsid w:val="00DB69F7"/>
    <w:rsid w:val="00DB7799"/>
    <w:rsid w:val="00DB7D69"/>
    <w:rsid w:val="00DC0353"/>
    <w:rsid w:val="00DC03C7"/>
    <w:rsid w:val="00DC080F"/>
    <w:rsid w:val="00DC0919"/>
    <w:rsid w:val="00DC0A1B"/>
    <w:rsid w:val="00DC0D7C"/>
    <w:rsid w:val="00DC111D"/>
    <w:rsid w:val="00DC1525"/>
    <w:rsid w:val="00DC157B"/>
    <w:rsid w:val="00DC1CFB"/>
    <w:rsid w:val="00DC1DFD"/>
    <w:rsid w:val="00DC1F7F"/>
    <w:rsid w:val="00DC225F"/>
    <w:rsid w:val="00DC2320"/>
    <w:rsid w:val="00DC2705"/>
    <w:rsid w:val="00DC2834"/>
    <w:rsid w:val="00DC299F"/>
    <w:rsid w:val="00DC312D"/>
    <w:rsid w:val="00DC3A01"/>
    <w:rsid w:val="00DC46DA"/>
    <w:rsid w:val="00DC48C2"/>
    <w:rsid w:val="00DC501E"/>
    <w:rsid w:val="00DC56D7"/>
    <w:rsid w:val="00DC5AAC"/>
    <w:rsid w:val="00DC5ACA"/>
    <w:rsid w:val="00DC61B0"/>
    <w:rsid w:val="00DC675D"/>
    <w:rsid w:val="00DC7253"/>
    <w:rsid w:val="00DC7485"/>
    <w:rsid w:val="00DC7B18"/>
    <w:rsid w:val="00DD094E"/>
    <w:rsid w:val="00DD0A88"/>
    <w:rsid w:val="00DD0F62"/>
    <w:rsid w:val="00DD1BC5"/>
    <w:rsid w:val="00DD216B"/>
    <w:rsid w:val="00DD218F"/>
    <w:rsid w:val="00DD2FAC"/>
    <w:rsid w:val="00DD308A"/>
    <w:rsid w:val="00DD311E"/>
    <w:rsid w:val="00DD3311"/>
    <w:rsid w:val="00DD3709"/>
    <w:rsid w:val="00DD3DC9"/>
    <w:rsid w:val="00DD45DB"/>
    <w:rsid w:val="00DD468C"/>
    <w:rsid w:val="00DD48CB"/>
    <w:rsid w:val="00DD48F1"/>
    <w:rsid w:val="00DD4C7B"/>
    <w:rsid w:val="00DD4EAF"/>
    <w:rsid w:val="00DD669E"/>
    <w:rsid w:val="00DD7369"/>
    <w:rsid w:val="00DD74F1"/>
    <w:rsid w:val="00DD7C3D"/>
    <w:rsid w:val="00DE031E"/>
    <w:rsid w:val="00DE0453"/>
    <w:rsid w:val="00DE06BB"/>
    <w:rsid w:val="00DE1BDA"/>
    <w:rsid w:val="00DE2255"/>
    <w:rsid w:val="00DE23F3"/>
    <w:rsid w:val="00DE27C1"/>
    <w:rsid w:val="00DE2C9A"/>
    <w:rsid w:val="00DE354D"/>
    <w:rsid w:val="00DE391E"/>
    <w:rsid w:val="00DE3EA0"/>
    <w:rsid w:val="00DE4448"/>
    <w:rsid w:val="00DE4A3D"/>
    <w:rsid w:val="00DE4B50"/>
    <w:rsid w:val="00DE50E8"/>
    <w:rsid w:val="00DE56FB"/>
    <w:rsid w:val="00DE57EC"/>
    <w:rsid w:val="00DE5C07"/>
    <w:rsid w:val="00DE5DCE"/>
    <w:rsid w:val="00DE60F4"/>
    <w:rsid w:val="00DE6955"/>
    <w:rsid w:val="00DE6DA7"/>
    <w:rsid w:val="00DF0BB9"/>
    <w:rsid w:val="00DF0C99"/>
    <w:rsid w:val="00DF0DBE"/>
    <w:rsid w:val="00DF10D7"/>
    <w:rsid w:val="00DF15FD"/>
    <w:rsid w:val="00DF1708"/>
    <w:rsid w:val="00DF196D"/>
    <w:rsid w:val="00DF19B2"/>
    <w:rsid w:val="00DF2106"/>
    <w:rsid w:val="00DF22B4"/>
    <w:rsid w:val="00DF2425"/>
    <w:rsid w:val="00DF2468"/>
    <w:rsid w:val="00DF3685"/>
    <w:rsid w:val="00DF37F1"/>
    <w:rsid w:val="00DF4977"/>
    <w:rsid w:val="00DF49AB"/>
    <w:rsid w:val="00DF4A83"/>
    <w:rsid w:val="00DF59A9"/>
    <w:rsid w:val="00DF5B84"/>
    <w:rsid w:val="00DF5F2A"/>
    <w:rsid w:val="00DF6304"/>
    <w:rsid w:val="00DF6380"/>
    <w:rsid w:val="00DF63BE"/>
    <w:rsid w:val="00DF6564"/>
    <w:rsid w:val="00DF6894"/>
    <w:rsid w:val="00DF6FD0"/>
    <w:rsid w:val="00DF721E"/>
    <w:rsid w:val="00DF72E9"/>
    <w:rsid w:val="00DF78B1"/>
    <w:rsid w:val="00E00036"/>
    <w:rsid w:val="00E01493"/>
    <w:rsid w:val="00E01BFA"/>
    <w:rsid w:val="00E01FBD"/>
    <w:rsid w:val="00E02E91"/>
    <w:rsid w:val="00E0377D"/>
    <w:rsid w:val="00E03E8B"/>
    <w:rsid w:val="00E042D6"/>
    <w:rsid w:val="00E0486F"/>
    <w:rsid w:val="00E04D5A"/>
    <w:rsid w:val="00E054BE"/>
    <w:rsid w:val="00E0559F"/>
    <w:rsid w:val="00E05F46"/>
    <w:rsid w:val="00E06A97"/>
    <w:rsid w:val="00E06BE9"/>
    <w:rsid w:val="00E077B2"/>
    <w:rsid w:val="00E1002F"/>
    <w:rsid w:val="00E10D4A"/>
    <w:rsid w:val="00E110E1"/>
    <w:rsid w:val="00E11A81"/>
    <w:rsid w:val="00E11EAD"/>
    <w:rsid w:val="00E12149"/>
    <w:rsid w:val="00E12249"/>
    <w:rsid w:val="00E125A7"/>
    <w:rsid w:val="00E12ED0"/>
    <w:rsid w:val="00E132A1"/>
    <w:rsid w:val="00E13B41"/>
    <w:rsid w:val="00E13BD3"/>
    <w:rsid w:val="00E13D4A"/>
    <w:rsid w:val="00E14708"/>
    <w:rsid w:val="00E14750"/>
    <w:rsid w:val="00E14B01"/>
    <w:rsid w:val="00E14C34"/>
    <w:rsid w:val="00E156ED"/>
    <w:rsid w:val="00E157EB"/>
    <w:rsid w:val="00E15F1C"/>
    <w:rsid w:val="00E15F90"/>
    <w:rsid w:val="00E164E1"/>
    <w:rsid w:val="00E16824"/>
    <w:rsid w:val="00E17395"/>
    <w:rsid w:val="00E17925"/>
    <w:rsid w:val="00E2053B"/>
    <w:rsid w:val="00E208EF"/>
    <w:rsid w:val="00E20F56"/>
    <w:rsid w:val="00E20F5D"/>
    <w:rsid w:val="00E20FE2"/>
    <w:rsid w:val="00E21004"/>
    <w:rsid w:val="00E21D74"/>
    <w:rsid w:val="00E21E82"/>
    <w:rsid w:val="00E22089"/>
    <w:rsid w:val="00E228A7"/>
    <w:rsid w:val="00E22CDB"/>
    <w:rsid w:val="00E2344E"/>
    <w:rsid w:val="00E23554"/>
    <w:rsid w:val="00E23B64"/>
    <w:rsid w:val="00E24294"/>
    <w:rsid w:val="00E243BD"/>
    <w:rsid w:val="00E24EB9"/>
    <w:rsid w:val="00E250A0"/>
    <w:rsid w:val="00E250F3"/>
    <w:rsid w:val="00E255A8"/>
    <w:rsid w:val="00E25C82"/>
    <w:rsid w:val="00E26025"/>
    <w:rsid w:val="00E26076"/>
    <w:rsid w:val="00E2610F"/>
    <w:rsid w:val="00E262FC"/>
    <w:rsid w:val="00E26903"/>
    <w:rsid w:val="00E304FA"/>
    <w:rsid w:val="00E314FC"/>
    <w:rsid w:val="00E33AE4"/>
    <w:rsid w:val="00E33DB1"/>
    <w:rsid w:val="00E34C35"/>
    <w:rsid w:val="00E34F85"/>
    <w:rsid w:val="00E35175"/>
    <w:rsid w:val="00E3556F"/>
    <w:rsid w:val="00E35C31"/>
    <w:rsid w:val="00E35DAB"/>
    <w:rsid w:val="00E3668C"/>
    <w:rsid w:val="00E36802"/>
    <w:rsid w:val="00E36F0C"/>
    <w:rsid w:val="00E37198"/>
    <w:rsid w:val="00E371B5"/>
    <w:rsid w:val="00E37252"/>
    <w:rsid w:val="00E372A7"/>
    <w:rsid w:val="00E37382"/>
    <w:rsid w:val="00E37513"/>
    <w:rsid w:val="00E37665"/>
    <w:rsid w:val="00E37DFC"/>
    <w:rsid w:val="00E40495"/>
    <w:rsid w:val="00E40CFE"/>
    <w:rsid w:val="00E415D3"/>
    <w:rsid w:val="00E420DD"/>
    <w:rsid w:val="00E423BD"/>
    <w:rsid w:val="00E423D8"/>
    <w:rsid w:val="00E425C1"/>
    <w:rsid w:val="00E432E5"/>
    <w:rsid w:val="00E436DD"/>
    <w:rsid w:val="00E44604"/>
    <w:rsid w:val="00E44756"/>
    <w:rsid w:val="00E44A59"/>
    <w:rsid w:val="00E44D2B"/>
    <w:rsid w:val="00E44DDF"/>
    <w:rsid w:val="00E44E76"/>
    <w:rsid w:val="00E455FE"/>
    <w:rsid w:val="00E456BF"/>
    <w:rsid w:val="00E456F0"/>
    <w:rsid w:val="00E45747"/>
    <w:rsid w:val="00E45D00"/>
    <w:rsid w:val="00E46313"/>
    <w:rsid w:val="00E4631E"/>
    <w:rsid w:val="00E46372"/>
    <w:rsid w:val="00E464E4"/>
    <w:rsid w:val="00E47C6D"/>
    <w:rsid w:val="00E5116F"/>
    <w:rsid w:val="00E51410"/>
    <w:rsid w:val="00E51811"/>
    <w:rsid w:val="00E51E02"/>
    <w:rsid w:val="00E51E32"/>
    <w:rsid w:val="00E5244F"/>
    <w:rsid w:val="00E525DD"/>
    <w:rsid w:val="00E53090"/>
    <w:rsid w:val="00E53B5B"/>
    <w:rsid w:val="00E53CE9"/>
    <w:rsid w:val="00E54340"/>
    <w:rsid w:val="00E543F2"/>
    <w:rsid w:val="00E548D0"/>
    <w:rsid w:val="00E548F1"/>
    <w:rsid w:val="00E54B18"/>
    <w:rsid w:val="00E54D0B"/>
    <w:rsid w:val="00E54D1C"/>
    <w:rsid w:val="00E54F38"/>
    <w:rsid w:val="00E554D0"/>
    <w:rsid w:val="00E55F2D"/>
    <w:rsid w:val="00E56763"/>
    <w:rsid w:val="00E570D1"/>
    <w:rsid w:val="00E60912"/>
    <w:rsid w:val="00E60BC8"/>
    <w:rsid w:val="00E60EC9"/>
    <w:rsid w:val="00E6113F"/>
    <w:rsid w:val="00E611DF"/>
    <w:rsid w:val="00E61B9E"/>
    <w:rsid w:val="00E62339"/>
    <w:rsid w:val="00E624F9"/>
    <w:rsid w:val="00E62553"/>
    <w:rsid w:val="00E62BB2"/>
    <w:rsid w:val="00E62D1A"/>
    <w:rsid w:val="00E63214"/>
    <w:rsid w:val="00E63626"/>
    <w:rsid w:val="00E63923"/>
    <w:rsid w:val="00E64036"/>
    <w:rsid w:val="00E64373"/>
    <w:rsid w:val="00E64DDE"/>
    <w:rsid w:val="00E6520D"/>
    <w:rsid w:val="00E660BE"/>
    <w:rsid w:val="00E67139"/>
    <w:rsid w:val="00E67A07"/>
    <w:rsid w:val="00E70CD4"/>
    <w:rsid w:val="00E710EF"/>
    <w:rsid w:val="00E712F9"/>
    <w:rsid w:val="00E7174A"/>
    <w:rsid w:val="00E71BAE"/>
    <w:rsid w:val="00E71DEE"/>
    <w:rsid w:val="00E726B6"/>
    <w:rsid w:val="00E72C18"/>
    <w:rsid w:val="00E736A7"/>
    <w:rsid w:val="00E736B6"/>
    <w:rsid w:val="00E737D3"/>
    <w:rsid w:val="00E7396B"/>
    <w:rsid w:val="00E73A8F"/>
    <w:rsid w:val="00E73B66"/>
    <w:rsid w:val="00E7404A"/>
    <w:rsid w:val="00E742C0"/>
    <w:rsid w:val="00E7474D"/>
    <w:rsid w:val="00E749EE"/>
    <w:rsid w:val="00E750A0"/>
    <w:rsid w:val="00E7573E"/>
    <w:rsid w:val="00E75F95"/>
    <w:rsid w:val="00E76556"/>
    <w:rsid w:val="00E76931"/>
    <w:rsid w:val="00E76BB6"/>
    <w:rsid w:val="00E77026"/>
    <w:rsid w:val="00E777B2"/>
    <w:rsid w:val="00E777EC"/>
    <w:rsid w:val="00E8024D"/>
    <w:rsid w:val="00E80553"/>
    <w:rsid w:val="00E805F2"/>
    <w:rsid w:val="00E80918"/>
    <w:rsid w:val="00E80D8B"/>
    <w:rsid w:val="00E81DF4"/>
    <w:rsid w:val="00E834BD"/>
    <w:rsid w:val="00E834C9"/>
    <w:rsid w:val="00E8390F"/>
    <w:rsid w:val="00E84B90"/>
    <w:rsid w:val="00E84EC5"/>
    <w:rsid w:val="00E8529E"/>
    <w:rsid w:val="00E85508"/>
    <w:rsid w:val="00E856F0"/>
    <w:rsid w:val="00E85F3F"/>
    <w:rsid w:val="00E86186"/>
    <w:rsid w:val="00E8631C"/>
    <w:rsid w:val="00E866B9"/>
    <w:rsid w:val="00E866EA"/>
    <w:rsid w:val="00E86888"/>
    <w:rsid w:val="00E87052"/>
    <w:rsid w:val="00E87D8B"/>
    <w:rsid w:val="00E900B0"/>
    <w:rsid w:val="00E9033C"/>
    <w:rsid w:val="00E90C01"/>
    <w:rsid w:val="00E910B6"/>
    <w:rsid w:val="00E916A7"/>
    <w:rsid w:val="00E917C4"/>
    <w:rsid w:val="00E921CC"/>
    <w:rsid w:val="00E926D2"/>
    <w:rsid w:val="00E92E50"/>
    <w:rsid w:val="00E93078"/>
    <w:rsid w:val="00E930DC"/>
    <w:rsid w:val="00E936B0"/>
    <w:rsid w:val="00E93871"/>
    <w:rsid w:val="00E93D29"/>
    <w:rsid w:val="00E93D45"/>
    <w:rsid w:val="00E94020"/>
    <w:rsid w:val="00E94170"/>
    <w:rsid w:val="00E9468A"/>
    <w:rsid w:val="00E94955"/>
    <w:rsid w:val="00E95482"/>
    <w:rsid w:val="00E961F1"/>
    <w:rsid w:val="00E96254"/>
    <w:rsid w:val="00E96AC0"/>
    <w:rsid w:val="00E96AE7"/>
    <w:rsid w:val="00E9788E"/>
    <w:rsid w:val="00E97E3B"/>
    <w:rsid w:val="00EA013F"/>
    <w:rsid w:val="00EA0323"/>
    <w:rsid w:val="00EA0798"/>
    <w:rsid w:val="00EA080F"/>
    <w:rsid w:val="00EA147E"/>
    <w:rsid w:val="00EA1B54"/>
    <w:rsid w:val="00EA20E9"/>
    <w:rsid w:val="00EA2202"/>
    <w:rsid w:val="00EA23D9"/>
    <w:rsid w:val="00EA25F9"/>
    <w:rsid w:val="00EA27D9"/>
    <w:rsid w:val="00EA314A"/>
    <w:rsid w:val="00EA316A"/>
    <w:rsid w:val="00EA3495"/>
    <w:rsid w:val="00EA3845"/>
    <w:rsid w:val="00EA38FF"/>
    <w:rsid w:val="00EA3DFE"/>
    <w:rsid w:val="00EA4683"/>
    <w:rsid w:val="00EA4894"/>
    <w:rsid w:val="00EA5020"/>
    <w:rsid w:val="00EA5602"/>
    <w:rsid w:val="00EA5A19"/>
    <w:rsid w:val="00EA645E"/>
    <w:rsid w:val="00EA70EF"/>
    <w:rsid w:val="00EA7860"/>
    <w:rsid w:val="00EB00E9"/>
    <w:rsid w:val="00EB0440"/>
    <w:rsid w:val="00EB0668"/>
    <w:rsid w:val="00EB06E0"/>
    <w:rsid w:val="00EB0BC0"/>
    <w:rsid w:val="00EB0BE1"/>
    <w:rsid w:val="00EB1124"/>
    <w:rsid w:val="00EB14C5"/>
    <w:rsid w:val="00EB203A"/>
    <w:rsid w:val="00EB20FD"/>
    <w:rsid w:val="00EB2E89"/>
    <w:rsid w:val="00EB33EB"/>
    <w:rsid w:val="00EB35B5"/>
    <w:rsid w:val="00EB3ABC"/>
    <w:rsid w:val="00EB3AE1"/>
    <w:rsid w:val="00EB4135"/>
    <w:rsid w:val="00EB45C9"/>
    <w:rsid w:val="00EB4A60"/>
    <w:rsid w:val="00EB4BF9"/>
    <w:rsid w:val="00EB4C74"/>
    <w:rsid w:val="00EB4CF6"/>
    <w:rsid w:val="00EB5E19"/>
    <w:rsid w:val="00EB62DA"/>
    <w:rsid w:val="00EB7437"/>
    <w:rsid w:val="00EB78C1"/>
    <w:rsid w:val="00EB79A4"/>
    <w:rsid w:val="00EB7F0D"/>
    <w:rsid w:val="00EC00D8"/>
    <w:rsid w:val="00EC076C"/>
    <w:rsid w:val="00EC1373"/>
    <w:rsid w:val="00EC1C36"/>
    <w:rsid w:val="00EC1C4A"/>
    <w:rsid w:val="00EC207F"/>
    <w:rsid w:val="00EC2755"/>
    <w:rsid w:val="00EC30BF"/>
    <w:rsid w:val="00EC324B"/>
    <w:rsid w:val="00EC3CE7"/>
    <w:rsid w:val="00EC3D46"/>
    <w:rsid w:val="00EC4097"/>
    <w:rsid w:val="00EC41EF"/>
    <w:rsid w:val="00EC465E"/>
    <w:rsid w:val="00EC48C2"/>
    <w:rsid w:val="00EC4BFF"/>
    <w:rsid w:val="00EC5497"/>
    <w:rsid w:val="00EC5767"/>
    <w:rsid w:val="00EC57CA"/>
    <w:rsid w:val="00EC5978"/>
    <w:rsid w:val="00EC5A3E"/>
    <w:rsid w:val="00EC5DCF"/>
    <w:rsid w:val="00EC6F57"/>
    <w:rsid w:val="00EC7009"/>
    <w:rsid w:val="00EC7AB0"/>
    <w:rsid w:val="00ED061C"/>
    <w:rsid w:val="00ED0F69"/>
    <w:rsid w:val="00ED120C"/>
    <w:rsid w:val="00ED1377"/>
    <w:rsid w:val="00ED16D1"/>
    <w:rsid w:val="00ED18A0"/>
    <w:rsid w:val="00ED1EEB"/>
    <w:rsid w:val="00ED25F6"/>
    <w:rsid w:val="00ED3195"/>
    <w:rsid w:val="00ED4C94"/>
    <w:rsid w:val="00ED513C"/>
    <w:rsid w:val="00ED5394"/>
    <w:rsid w:val="00ED5558"/>
    <w:rsid w:val="00ED68A4"/>
    <w:rsid w:val="00ED6F46"/>
    <w:rsid w:val="00ED7651"/>
    <w:rsid w:val="00ED7744"/>
    <w:rsid w:val="00ED7DFD"/>
    <w:rsid w:val="00ED7E55"/>
    <w:rsid w:val="00EE06BB"/>
    <w:rsid w:val="00EE083C"/>
    <w:rsid w:val="00EE0C5E"/>
    <w:rsid w:val="00EE0F61"/>
    <w:rsid w:val="00EE15D9"/>
    <w:rsid w:val="00EE1C26"/>
    <w:rsid w:val="00EE1DEE"/>
    <w:rsid w:val="00EE1E23"/>
    <w:rsid w:val="00EE22CA"/>
    <w:rsid w:val="00EE2A98"/>
    <w:rsid w:val="00EE2B81"/>
    <w:rsid w:val="00EE389F"/>
    <w:rsid w:val="00EE3D61"/>
    <w:rsid w:val="00EE3D90"/>
    <w:rsid w:val="00EE403C"/>
    <w:rsid w:val="00EE4428"/>
    <w:rsid w:val="00EE497D"/>
    <w:rsid w:val="00EE4E6D"/>
    <w:rsid w:val="00EE5810"/>
    <w:rsid w:val="00EE5994"/>
    <w:rsid w:val="00EE5FA4"/>
    <w:rsid w:val="00EE5FC5"/>
    <w:rsid w:val="00EE60EE"/>
    <w:rsid w:val="00EE62DC"/>
    <w:rsid w:val="00EE6334"/>
    <w:rsid w:val="00EE685D"/>
    <w:rsid w:val="00EE6A31"/>
    <w:rsid w:val="00EE771A"/>
    <w:rsid w:val="00EE7DD1"/>
    <w:rsid w:val="00EF032A"/>
    <w:rsid w:val="00EF0496"/>
    <w:rsid w:val="00EF09F5"/>
    <w:rsid w:val="00EF0CC9"/>
    <w:rsid w:val="00EF0D76"/>
    <w:rsid w:val="00EF135D"/>
    <w:rsid w:val="00EF1433"/>
    <w:rsid w:val="00EF2522"/>
    <w:rsid w:val="00EF2950"/>
    <w:rsid w:val="00EF3185"/>
    <w:rsid w:val="00EF3EBF"/>
    <w:rsid w:val="00EF3F4E"/>
    <w:rsid w:val="00EF3F9B"/>
    <w:rsid w:val="00EF42A4"/>
    <w:rsid w:val="00EF4AB0"/>
    <w:rsid w:val="00EF54D0"/>
    <w:rsid w:val="00EF63E4"/>
    <w:rsid w:val="00EF6416"/>
    <w:rsid w:val="00EF6BBE"/>
    <w:rsid w:val="00EF7400"/>
    <w:rsid w:val="00EF7A32"/>
    <w:rsid w:val="00EF7BC3"/>
    <w:rsid w:val="00EF7C67"/>
    <w:rsid w:val="00F00531"/>
    <w:rsid w:val="00F00539"/>
    <w:rsid w:val="00F00C94"/>
    <w:rsid w:val="00F012C0"/>
    <w:rsid w:val="00F012DB"/>
    <w:rsid w:val="00F01E86"/>
    <w:rsid w:val="00F01F2D"/>
    <w:rsid w:val="00F02754"/>
    <w:rsid w:val="00F027A3"/>
    <w:rsid w:val="00F02804"/>
    <w:rsid w:val="00F0288A"/>
    <w:rsid w:val="00F03170"/>
    <w:rsid w:val="00F03799"/>
    <w:rsid w:val="00F04417"/>
    <w:rsid w:val="00F04527"/>
    <w:rsid w:val="00F057A3"/>
    <w:rsid w:val="00F05F08"/>
    <w:rsid w:val="00F06193"/>
    <w:rsid w:val="00F0631B"/>
    <w:rsid w:val="00F064C8"/>
    <w:rsid w:val="00F06569"/>
    <w:rsid w:val="00F076C5"/>
    <w:rsid w:val="00F079FE"/>
    <w:rsid w:val="00F07F81"/>
    <w:rsid w:val="00F100DB"/>
    <w:rsid w:val="00F1130B"/>
    <w:rsid w:val="00F1165F"/>
    <w:rsid w:val="00F1176B"/>
    <w:rsid w:val="00F11FCC"/>
    <w:rsid w:val="00F13095"/>
    <w:rsid w:val="00F132E0"/>
    <w:rsid w:val="00F13623"/>
    <w:rsid w:val="00F13BCD"/>
    <w:rsid w:val="00F13FDD"/>
    <w:rsid w:val="00F141BE"/>
    <w:rsid w:val="00F152E3"/>
    <w:rsid w:val="00F1542E"/>
    <w:rsid w:val="00F156E0"/>
    <w:rsid w:val="00F157AC"/>
    <w:rsid w:val="00F15C5C"/>
    <w:rsid w:val="00F16450"/>
    <w:rsid w:val="00F166CA"/>
    <w:rsid w:val="00F166DC"/>
    <w:rsid w:val="00F16B42"/>
    <w:rsid w:val="00F16BD4"/>
    <w:rsid w:val="00F172A3"/>
    <w:rsid w:val="00F1776F"/>
    <w:rsid w:val="00F1784A"/>
    <w:rsid w:val="00F17F85"/>
    <w:rsid w:val="00F201C4"/>
    <w:rsid w:val="00F2025A"/>
    <w:rsid w:val="00F202B4"/>
    <w:rsid w:val="00F2065D"/>
    <w:rsid w:val="00F207C6"/>
    <w:rsid w:val="00F20B3A"/>
    <w:rsid w:val="00F20E17"/>
    <w:rsid w:val="00F20E3E"/>
    <w:rsid w:val="00F21779"/>
    <w:rsid w:val="00F21B61"/>
    <w:rsid w:val="00F2208D"/>
    <w:rsid w:val="00F2212F"/>
    <w:rsid w:val="00F229AF"/>
    <w:rsid w:val="00F22DC2"/>
    <w:rsid w:val="00F237BC"/>
    <w:rsid w:val="00F23887"/>
    <w:rsid w:val="00F23C37"/>
    <w:rsid w:val="00F23F6F"/>
    <w:rsid w:val="00F241FA"/>
    <w:rsid w:val="00F24526"/>
    <w:rsid w:val="00F247C1"/>
    <w:rsid w:val="00F24849"/>
    <w:rsid w:val="00F2485D"/>
    <w:rsid w:val="00F24896"/>
    <w:rsid w:val="00F24C0A"/>
    <w:rsid w:val="00F24E62"/>
    <w:rsid w:val="00F24F33"/>
    <w:rsid w:val="00F251C5"/>
    <w:rsid w:val="00F25274"/>
    <w:rsid w:val="00F25557"/>
    <w:rsid w:val="00F256CD"/>
    <w:rsid w:val="00F25E04"/>
    <w:rsid w:val="00F25FB0"/>
    <w:rsid w:val="00F26106"/>
    <w:rsid w:val="00F269BB"/>
    <w:rsid w:val="00F26A3B"/>
    <w:rsid w:val="00F26B8F"/>
    <w:rsid w:val="00F26DB5"/>
    <w:rsid w:val="00F27047"/>
    <w:rsid w:val="00F271B5"/>
    <w:rsid w:val="00F2750B"/>
    <w:rsid w:val="00F2762F"/>
    <w:rsid w:val="00F30200"/>
    <w:rsid w:val="00F3046A"/>
    <w:rsid w:val="00F32221"/>
    <w:rsid w:val="00F32BE3"/>
    <w:rsid w:val="00F32F96"/>
    <w:rsid w:val="00F330BE"/>
    <w:rsid w:val="00F33690"/>
    <w:rsid w:val="00F339EE"/>
    <w:rsid w:val="00F33C65"/>
    <w:rsid w:val="00F340E1"/>
    <w:rsid w:val="00F34701"/>
    <w:rsid w:val="00F3483A"/>
    <w:rsid w:val="00F34C78"/>
    <w:rsid w:val="00F34F9B"/>
    <w:rsid w:val="00F34FA9"/>
    <w:rsid w:val="00F34FCC"/>
    <w:rsid w:val="00F3520C"/>
    <w:rsid w:val="00F3528C"/>
    <w:rsid w:val="00F35290"/>
    <w:rsid w:val="00F352D0"/>
    <w:rsid w:val="00F35359"/>
    <w:rsid w:val="00F3538B"/>
    <w:rsid w:val="00F35844"/>
    <w:rsid w:val="00F358DE"/>
    <w:rsid w:val="00F35EBB"/>
    <w:rsid w:val="00F364F5"/>
    <w:rsid w:val="00F36890"/>
    <w:rsid w:val="00F36EBB"/>
    <w:rsid w:val="00F37F9F"/>
    <w:rsid w:val="00F403BC"/>
    <w:rsid w:val="00F407E1"/>
    <w:rsid w:val="00F41040"/>
    <w:rsid w:val="00F41102"/>
    <w:rsid w:val="00F412F2"/>
    <w:rsid w:val="00F412F6"/>
    <w:rsid w:val="00F41330"/>
    <w:rsid w:val="00F41AAC"/>
    <w:rsid w:val="00F41E5C"/>
    <w:rsid w:val="00F42547"/>
    <w:rsid w:val="00F43079"/>
    <w:rsid w:val="00F43ADA"/>
    <w:rsid w:val="00F43BC3"/>
    <w:rsid w:val="00F43C5A"/>
    <w:rsid w:val="00F441ED"/>
    <w:rsid w:val="00F44435"/>
    <w:rsid w:val="00F4530C"/>
    <w:rsid w:val="00F4541C"/>
    <w:rsid w:val="00F4653A"/>
    <w:rsid w:val="00F467D9"/>
    <w:rsid w:val="00F470E6"/>
    <w:rsid w:val="00F47408"/>
    <w:rsid w:val="00F47BB2"/>
    <w:rsid w:val="00F50330"/>
    <w:rsid w:val="00F504AF"/>
    <w:rsid w:val="00F50D89"/>
    <w:rsid w:val="00F51C02"/>
    <w:rsid w:val="00F51D6C"/>
    <w:rsid w:val="00F51FA6"/>
    <w:rsid w:val="00F523C6"/>
    <w:rsid w:val="00F526F3"/>
    <w:rsid w:val="00F52B38"/>
    <w:rsid w:val="00F534E3"/>
    <w:rsid w:val="00F54F4F"/>
    <w:rsid w:val="00F5528B"/>
    <w:rsid w:val="00F55476"/>
    <w:rsid w:val="00F55C58"/>
    <w:rsid w:val="00F56429"/>
    <w:rsid w:val="00F5642F"/>
    <w:rsid w:val="00F566EA"/>
    <w:rsid w:val="00F56E4F"/>
    <w:rsid w:val="00F5707E"/>
    <w:rsid w:val="00F570E3"/>
    <w:rsid w:val="00F57A59"/>
    <w:rsid w:val="00F57A7E"/>
    <w:rsid w:val="00F57C25"/>
    <w:rsid w:val="00F57D4D"/>
    <w:rsid w:val="00F60031"/>
    <w:rsid w:val="00F61C4F"/>
    <w:rsid w:val="00F624E1"/>
    <w:rsid w:val="00F626D6"/>
    <w:rsid w:val="00F62B6B"/>
    <w:rsid w:val="00F641EC"/>
    <w:rsid w:val="00F6493F"/>
    <w:rsid w:val="00F650DD"/>
    <w:rsid w:val="00F65743"/>
    <w:rsid w:val="00F65E93"/>
    <w:rsid w:val="00F6623D"/>
    <w:rsid w:val="00F66FC6"/>
    <w:rsid w:val="00F6705F"/>
    <w:rsid w:val="00F67B15"/>
    <w:rsid w:val="00F700C0"/>
    <w:rsid w:val="00F703E2"/>
    <w:rsid w:val="00F70DD1"/>
    <w:rsid w:val="00F71037"/>
    <w:rsid w:val="00F7145C"/>
    <w:rsid w:val="00F7170E"/>
    <w:rsid w:val="00F71877"/>
    <w:rsid w:val="00F71ADE"/>
    <w:rsid w:val="00F71F44"/>
    <w:rsid w:val="00F7228D"/>
    <w:rsid w:val="00F7261C"/>
    <w:rsid w:val="00F73147"/>
    <w:rsid w:val="00F7335C"/>
    <w:rsid w:val="00F73426"/>
    <w:rsid w:val="00F73779"/>
    <w:rsid w:val="00F73C31"/>
    <w:rsid w:val="00F748B3"/>
    <w:rsid w:val="00F75148"/>
    <w:rsid w:val="00F75260"/>
    <w:rsid w:val="00F75636"/>
    <w:rsid w:val="00F75DA7"/>
    <w:rsid w:val="00F76C62"/>
    <w:rsid w:val="00F76CC9"/>
    <w:rsid w:val="00F76E0A"/>
    <w:rsid w:val="00F76E66"/>
    <w:rsid w:val="00F7727F"/>
    <w:rsid w:val="00F7738C"/>
    <w:rsid w:val="00F77E26"/>
    <w:rsid w:val="00F77E46"/>
    <w:rsid w:val="00F77F93"/>
    <w:rsid w:val="00F80067"/>
    <w:rsid w:val="00F80766"/>
    <w:rsid w:val="00F8097D"/>
    <w:rsid w:val="00F80EB5"/>
    <w:rsid w:val="00F80F4D"/>
    <w:rsid w:val="00F81287"/>
    <w:rsid w:val="00F81929"/>
    <w:rsid w:val="00F81F5B"/>
    <w:rsid w:val="00F81FFB"/>
    <w:rsid w:val="00F8245D"/>
    <w:rsid w:val="00F82FC9"/>
    <w:rsid w:val="00F831B1"/>
    <w:rsid w:val="00F83537"/>
    <w:rsid w:val="00F83663"/>
    <w:rsid w:val="00F83790"/>
    <w:rsid w:val="00F83EB7"/>
    <w:rsid w:val="00F83F0F"/>
    <w:rsid w:val="00F84C48"/>
    <w:rsid w:val="00F85223"/>
    <w:rsid w:val="00F8585F"/>
    <w:rsid w:val="00F85EE2"/>
    <w:rsid w:val="00F8731C"/>
    <w:rsid w:val="00F87DA2"/>
    <w:rsid w:val="00F87FA4"/>
    <w:rsid w:val="00F90943"/>
    <w:rsid w:val="00F90CC7"/>
    <w:rsid w:val="00F919BE"/>
    <w:rsid w:val="00F91EC1"/>
    <w:rsid w:val="00F91F14"/>
    <w:rsid w:val="00F92999"/>
    <w:rsid w:val="00F92BC9"/>
    <w:rsid w:val="00F93125"/>
    <w:rsid w:val="00F93560"/>
    <w:rsid w:val="00F93752"/>
    <w:rsid w:val="00F93E36"/>
    <w:rsid w:val="00F94758"/>
    <w:rsid w:val="00F94DFB"/>
    <w:rsid w:val="00F95703"/>
    <w:rsid w:val="00F9586C"/>
    <w:rsid w:val="00F95D19"/>
    <w:rsid w:val="00F95E6C"/>
    <w:rsid w:val="00F95F76"/>
    <w:rsid w:val="00F9689F"/>
    <w:rsid w:val="00F9725F"/>
    <w:rsid w:val="00F9773F"/>
    <w:rsid w:val="00F97831"/>
    <w:rsid w:val="00F97E4C"/>
    <w:rsid w:val="00FA04E8"/>
    <w:rsid w:val="00FA0735"/>
    <w:rsid w:val="00FA084E"/>
    <w:rsid w:val="00FA08DB"/>
    <w:rsid w:val="00FA1565"/>
    <w:rsid w:val="00FA28F4"/>
    <w:rsid w:val="00FA2B27"/>
    <w:rsid w:val="00FA2B5E"/>
    <w:rsid w:val="00FA34A7"/>
    <w:rsid w:val="00FA3805"/>
    <w:rsid w:val="00FA3D5F"/>
    <w:rsid w:val="00FA4198"/>
    <w:rsid w:val="00FA47DF"/>
    <w:rsid w:val="00FA4E02"/>
    <w:rsid w:val="00FA4FA7"/>
    <w:rsid w:val="00FA5231"/>
    <w:rsid w:val="00FA53CA"/>
    <w:rsid w:val="00FA54F4"/>
    <w:rsid w:val="00FA5890"/>
    <w:rsid w:val="00FA5ECB"/>
    <w:rsid w:val="00FA60F7"/>
    <w:rsid w:val="00FA66CA"/>
    <w:rsid w:val="00FA68A3"/>
    <w:rsid w:val="00FA7459"/>
    <w:rsid w:val="00FA781A"/>
    <w:rsid w:val="00FA7948"/>
    <w:rsid w:val="00FA7C95"/>
    <w:rsid w:val="00FA7F77"/>
    <w:rsid w:val="00FA7FF9"/>
    <w:rsid w:val="00FB0BC8"/>
    <w:rsid w:val="00FB0DDE"/>
    <w:rsid w:val="00FB0F83"/>
    <w:rsid w:val="00FB13FA"/>
    <w:rsid w:val="00FB1945"/>
    <w:rsid w:val="00FB19F9"/>
    <w:rsid w:val="00FB21B8"/>
    <w:rsid w:val="00FB2462"/>
    <w:rsid w:val="00FB32B5"/>
    <w:rsid w:val="00FB3545"/>
    <w:rsid w:val="00FB387D"/>
    <w:rsid w:val="00FB405F"/>
    <w:rsid w:val="00FB444E"/>
    <w:rsid w:val="00FB44C7"/>
    <w:rsid w:val="00FB47A0"/>
    <w:rsid w:val="00FB4C18"/>
    <w:rsid w:val="00FB54BA"/>
    <w:rsid w:val="00FB564A"/>
    <w:rsid w:val="00FB731F"/>
    <w:rsid w:val="00FB77FA"/>
    <w:rsid w:val="00FB7B9E"/>
    <w:rsid w:val="00FB7C7B"/>
    <w:rsid w:val="00FC067E"/>
    <w:rsid w:val="00FC0D1E"/>
    <w:rsid w:val="00FC0D8E"/>
    <w:rsid w:val="00FC2A76"/>
    <w:rsid w:val="00FC2BA6"/>
    <w:rsid w:val="00FC2D5C"/>
    <w:rsid w:val="00FC46DA"/>
    <w:rsid w:val="00FC4AE4"/>
    <w:rsid w:val="00FC50F4"/>
    <w:rsid w:val="00FC52A2"/>
    <w:rsid w:val="00FC573C"/>
    <w:rsid w:val="00FC5CC5"/>
    <w:rsid w:val="00FC61DD"/>
    <w:rsid w:val="00FC68F2"/>
    <w:rsid w:val="00FC6A27"/>
    <w:rsid w:val="00FC70A4"/>
    <w:rsid w:val="00FC7776"/>
    <w:rsid w:val="00FC79E8"/>
    <w:rsid w:val="00FC7D11"/>
    <w:rsid w:val="00FD027A"/>
    <w:rsid w:val="00FD0E30"/>
    <w:rsid w:val="00FD18C2"/>
    <w:rsid w:val="00FD2082"/>
    <w:rsid w:val="00FD22D1"/>
    <w:rsid w:val="00FD2735"/>
    <w:rsid w:val="00FD2CD6"/>
    <w:rsid w:val="00FD2D1C"/>
    <w:rsid w:val="00FD33A3"/>
    <w:rsid w:val="00FD3E11"/>
    <w:rsid w:val="00FD3EB4"/>
    <w:rsid w:val="00FD3FA2"/>
    <w:rsid w:val="00FD4419"/>
    <w:rsid w:val="00FD458D"/>
    <w:rsid w:val="00FD48B8"/>
    <w:rsid w:val="00FD499C"/>
    <w:rsid w:val="00FD4B2F"/>
    <w:rsid w:val="00FD5CD1"/>
    <w:rsid w:val="00FD5D09"/>
    <w:rsid w:val="00FD5EB8"/>
    <w:rsid w:val="00FD6198"/>
    <w:rsid w:val="00FD64CB"/>
    <w:rsid w:val="00FD65CE"/>
    <w:rsid w:val="00FD6F00"/>
    <w:rsid w:val="00FD71CE"/>
    <w:rsid w:val="00FD79EB"/>
    <w:rsid w:val="00FD7A08"/>
    <w:rsid w:val="00FD7A18"/>
    <w:rsid w:val="00FE08B9"/>
    <w:rsid w:val="00FE0AF1"/>
    <w:rsid w:val="00FE21A0"/>
    <w:rsid w:val="00FE253E"/>
    <w:rsid w:val="00FE290C"/>
    <w:rsid w:val="00FE2E23"/>
    <w:rsid w:val="00FE2F22"/>
    <w:rsid w:val="00FE31AC"/>
    <w:rsid w:val="00FE327A"/>
    <w:rsid w:val="00FE3B6B"/>
    <w:rsid w:val="00FE41D7"/>
    <w:rsid w:val="00FE43BC"/>
    <w:rsid w:val="00FE4632"/>
    <w:rsid w:val="00FE46BB"/>
    <w:rsid w:val="00FE4C2F"/>
    <w:rsid w:val="00FE4C68"/>
    <w:rsid w:val="00FE4F37"/>
    <w:rsid w:val="00FE57AE"/>
    <w:rsid w:val="00FE6F19"/>
    <w:rsid w:val="00FE754E"/>
    <w:rsid w:val="00FE7B4D"/>
    <w:rsid w:val="00FE7EAA"/>
    <w:rsid w:val="00FF0329"/>
    <w:rsid w:val="00FF038E"/>
    <w:rsid w:val="00FF1893"/>
    <w:rsid w:val="00FF2386"/>
    <w:rsid w:val="00FF2B86"/>
    <w:rsid w:val="00FF3488"/>
    <w:rsid w:val="00FF39A8"/>
    <w:rsid w:val="00FF3F34"/>
    <w:rsid w:val="00FF40AB"/>
    <w:rsid w:val="00FF4E4E"/>
    <w:rsid w:val="00FF5422"/>
    <w:rsid w:val="00FF5B25"/>
    <w:rsid w:val="00FF6C97"/>
    <w:rsid w:val="00FF7F06"/>
    <w:rsid w:val="00FF7FEC"/>
    <w:rsid w:val="010DEBC1"/>
    <w:rsid w:val="01158FA5"/>
    <w:rsid w:val="01C196F4"/>
    <w:rsid w:val="01D532AE"/>
    <w:rsid w:val="01E6AF13"/>
    <w:rsid w:val="020BD58B"/>
    <w:rsid w:val="022229FE"/>
    <w:rsid w:val="026E21CF"/>
    <w:rsid w:val="027F9F41"/>
    <w:rsid w:val="0296F543"/>
    <w:rsid w:val="02D13380"/>
    <w:rsid w:val="037B405A"/>
    <w:rsid w:val="044A7E43"/>
    <w:rsid w:val="04D3BDDC"/>
    <w:rsid w:val="05042651"/>
    <w:rsid w:val="05A164BC"/>
    <w:rsid w:val="061E128A"/>
    <w:rsid w:val="062F730F"/>
    <w:rsid w:val="06536638"/>
    <w:rsid w:val="068C9C0D"/>
    <w:rsid w:val="06F123BF"/>
    <w:rsid w:val="070F28FC"/>
    <w:rsid w:val="0729DEB2"/>
    <w:rsid w:val="0748761F"/>
    <w:rsid w:val="07D4B5E2"/>
    <w:rsid w:val="07F2083C"/>
    <w:rsid w:val="0851F9C6"/>
    <w:rsid w:val="0872FC89"/>
    <w:rsid w:val="0876E792"/>
    <w:rsid w:val="08921FD0"/>
    <w:rsid w:val="08B0772F"/>
    <w:rsid w:val="08C4A41C"/>
    <w:rsid w:val="08DA8FFF"/>
    <w:rsid w:val="08F60420"/>
    <w:rsid w:val="0965B931"/>
    <w:rsid w:val="09B41C49"/>
    <w:rsid w:val="0A629596"/>
    <w:rsid w:val="0A71C3BA"/>
    <w:rsid w:val="0B286999"/>
    <w:rsid w:val="0BC06764"/>
    <w:rsid w:val="0C90F910"/>
    <w:rsid w:val="0CE34740"/>
    <w:rsid w:val="0D047D6A"/>
    <w:rsid w:val="0D7F9D62"/>
    <w:rsid w:val="0DAC10C3"/>
    <w:rsid w:val="0E03D406"/>
    <w:rsid w:val="0E86EA60"/>
    <w:rsid w:val="0EAF4C11"/>
    <w:rsid w:val="0EC023D2"/>
    <w:rsid w:val="0F295280"/>
    <w:rsid w:val="0F3BF1EB"/>
    <w:rsid w:val="0F51C3EA"/>
    <w:rsid w:val="0F816047"/>
    <w:rsid w:val="0F959F5A"/>
    <w:rsid w:val="0FD555E3"/>
    <w:rsid w:val="0FEAA022"/>
    <w:rsid w:val="104F1B4D"/>
    <w:rsid w:val="11351A09"/>
    <w:rsid w:val="11843262"/>
    <w:rsid w:val="11958D65"/>
    <w:rsid w:val="11D2E94E"/>
    <w:rsid w:val="11E0FA7C"/>
    <w:rsid w:val="11FF243F"/>
    <w:rsid w:val="121A061C"/>
    <w:rsid w:val="124F744F"/>
    <w:rsid w:val="12C2CF8D"/>
    <w:rsid w:val="12DC3869"/>
    <w:rsid w:val="12DD0468"/>
    <w:rsid w:val="1346E8AE"/>
    <w:rsid w:val="13530CB9"/>
    <w:rsid w:val="1363F34D"/>
    <w:rsid w:val="13D558A1"/>
    <w:rsid w:val="142FBA95"/>
    <w:rsid w:val="14A0B5FE"/>
    <w:rsid w:val="14A48EB3"/>
    <w:rsid w:val="151A5678"/>
    <w:rsid w:val="155C9C02"/>
    <w:rsid w:val="15662C63"/>
    <w:rsid w:val="157783B3"/>
    <w:rsid w:val="15C97D27"/>
    <w:rsid w:val="161E6C88"/>
    <w:rsid w:val="16365E8F"/>
    <w:rsid w:val="165AB530"/>
    <w:rsid w:val="16B9221E"/>
    <w:rsid w:val="16C54174"/>
    <w:rsid w:val="175F7254"/>
    <w:rsid w:val="17929BA6"/>
    <w:rsid w:val="180E3888"/>
    <w:rsid w:val="186DA2CB"/>
    <w:rsid w:val="18922DAE"/>
    <w:rsid w:val="18CE8761"/>
    <w:rsid w:val="1906D454"/>
    <w:rsid w:val="193125DE"/>
    <w:rsid w:val="194EA684"/>
    <w:rsid w:val="196D2429"/>
    <w:rsid w:val="19B647A6"/>
    <w:rsid w:val="1A5EE37A"/>
    <w:rsid w:val="1A69C73F"/>
    <w:rsid w:val="1AA4FE7D"/>
    <w:rsid w:val="1B073F54"/>
    <w:rsid w:val="1B5DF8AF"/>
    <w:rsid w:val="1C0B28F5"/>
    <w:rsid w:val="1C146A86"/>
    <w:rsid w:val="1C18ABC3"/>
    <w:rsid w:val="1C3626BC"/>
    <w:rsid w:val="1C515F7E"/>
    <w:rsid w:val="1C7D4D08"/>
    <w:rsid w:val="1C81352C"/>
    <w:rsid w:val="1C9E031A"/>
    <w:rsid w:val="1CC7B5E4"/>
    <w:rsid w:val="1D48EE81"/>
    <w:rsid w:val="1D6E6F80"/>
    <w:rsid w:val="1D806FED"/>
    <w:rsid w:val="1DC546A2"/>
    <w:rsid w:val="1DF7275A"/>
    <w:rsid w:val="1ED40BD5"/>
    <w:rsid w:val="1FBB3E94"/>
    <w:rsid w:val="1FCA6AF2"/>
    <w:rsid w:val="20773485"/>
    <w:rsid w:val="207F0B64"/>
    <w:rsid w:val="2093D305"/>
    <w:rsid w:val="20A3D6E0"/>
    <w:rsid w:val="21221B4F"/>
    <w:rsid w:val="2129B8AE"/>
    <w:rsid w:val="213409E3"/>
    <w:rsid w:val="21C4E5BC"/>
    <w:rsid w:val="21CFACC2"/>
    <w:rsid w:val="21F8E71D"/>
    <w:rsid w:val="22449013"/>
    <w:rsid w:val="22774214"/>
    <w:rsid w:val="23233D29"/>
    <w:rsid w:val="23A68315"/>
    <w:rsid w:val="23C089DF"/>
    <w:rsid w:val="240977BE"/>
    <w:rsid w:val="244BDF24"/>
    <w:rsid w:val="2498A52D"/>
    <w:rsid w:val="24A0BA20"/>
    <w:rsid w:val="24A0C4B4"/>
    <w:rsid w:val="2530D9B1"/>
    <w:rsid w:val="2533BE14"/>
    <w:rsid w:val="254E49D7"/>
    <w:rsid w:val="2588F6BD"/>
    <w:rsid w:val="25C21D45"/>
    <w:rsid w:val="2653645C"/>
    <w:rsid w:val="26739A0C"/>
    <w:rsid w:val="267EF4CF"/>
    <w:rsid w:val="26CCDCAB"/>
    <w:rsid w:val="275D81A5"/>
    <w:rsid w:val="27919CFA"/>
    <w:rsid w:val="27B7F72B"/>
    <w:rsid w:val="27DFD679"/>
    <w:rsid w:val="27EDA4A7"/>
    <w:rsid w:val="2858F7C4"/>
    <w:rsid w:val="286980E8"/>
    <w:rsid w:val="28BE8C2F"/>
    <w:rsid w:val="28D12BFA"/>
    <w:rsid w:val="291ABB8B"/>
    <w:rsid w:val="292F0F49"/>
    <w:rsid w:val="294C1BEB"/>
    <w:rsid w:val="29713E38"/>
    <w:rsid w:val="2978FF46"/>
    <w:rsid w:val="29F75BC5"/>
    <w:rsid w:val="2A5190A7"/>
    <w:rsid w:val="2B063256"/>
    <w:rsid w:val="2C020C5B"/>
    <w:rsid w:val="2C7EAE8C"/>
    <w:rsid w:val="2CC016F9"/>
    <w:rsid w:val="2CE69B1C"/>
    <w:rsid w:val="2D072D4D"/>
    <w:rsid w:val="2D0966D6"/>
    <w:rsid w:val="2D344EDC"/>
    <w:rsid w:val="2D5960E9"/>
    <w:rsid w:val="2E3CFC6F"/>
    <w:rsid w:val="2E6E3752"/>
    <w:rsid w:val="2E9AB8B3"/>
    <w:rsid w:val="2EBEF0E2"/>
    <w:rsid w:val="2EC20248"/>
    <w:rsid w:val="2EDFA1C8"/>
    <w:rsid w:val="2F3A200F"/>
    <w:rsid w:val="2F4B2699"/>
    <w:rsid w:val="2F50B091"/>
    <w:rsid w:val="2FF9706C"/>
    <w:rsid w:val="2FFB5155"/>
    <w:rsid w:val="30464C8F"/>
    <w:rsid w:val="304B7E3E"/>
    <w:rsid w:val="306E53A1"/>
    <w:rsid w:val="30B296E4"/>
    <w:rsid w:val="30B7B4EB"/>
    <w:rsid w:val="314628EF"/>
    <w:rsid w:val="3155A9A2"/>
    <w:rsid w:val="31AB1B5B"/>
    <w:rsid w:val="324042BD"/>
    <w:rsid w:val="324BC917"/>
    <w:rsid w:val="3252F23D"/>
    <w:rsid w:val="3289B45C"/>
    <w:rsid w:val="32A24E94"/>
    <w:rsid w:val="32CDE4AA"/>
    <w:rsid w:val="33664DC2"/>
    <w:rsid w:val="3370F138"/>
    <w:rsid w:val="3376DA70"/>
    <w:rsid w:val="33CE23F9"/>
    <w:rsid w:val="34D2E01E"/>
    <w:rsid w:val="34E7303E"/>
    <w:rsid w:val="351A4802"/>
    <w:rsid w:val="351C6E43"/>
    <w:rsid w:val="3559DB69"/>
    <w:rsid w:val="3594269D"/>
    <w:rsid w:val="359FCF86"/>
    <w:rsid w:val="363AC139"/>
    <w:rsid w:val="36A15E49"/>
    <w:rsid w:val="372EC946"/>
    <w:rsid w:val="373444BB"/>
    <w:rsid w:val="374F7CD7"/>
    <w:rsid w:val="37704749"/>
    <w:rsid w:val="38056F47"/>
    <w:rsid w:val="382F8525"/>
    <w:rsid w:val="383F61C0"/>
    <w:rsid w:val="386090D2"/>
    <w:rsid w:val="3898F301"/>
    <w:rsid w:val="39581285"/>
    <w:rsid w:val="39C13482"/>
    <w:rsid w:val="39E88338"/>
    <w:rsid w:val="3A43C6F8"/>
    <w:rsid w:val="3A561B67"/>
    <w:rsid w:val="3A8300BD"/>
    <w:rsid w:val="3A83E416"/>
    <w:rsid w:val="3A9B25A8"/>
    <w:rsid w:val="3A9CB585"/>
    <w:rsid w:val="3ACF0827"/>
    <w:rsid w:val="3AE72EDC"/>
    <w:rsid w:val="3B7C2CDB"/>
    <w:rsid w:val="3BB58A77"/>
    <w:rsid w:val="3C4F5D7B"/>
    <w:rsid w:val="3C5FBE5D"/>
    <w:rsid w:val="3C665C35"/>
    <w:rsid w:val="3C671216"/>
    <w:rsid w:val="3D44BD41"/>
    <w:rsid w:val="3D68DC9C"/>
    <w:rsid w:val="3D96868B"/>
    <w:rsid w:val="3DA95155"/>
    <w:rsid w:val="3DD48F70"/>
    <w:rsid w:val="3DD69C1A"/>
    <w:rsid w:val="3E207536"/>
    <w:rsid w:val="3E507FB0"/>
    <w:rsid w:val="3EAA37EB"/>
    <w:rsid w:val="3ED9D970"/>
    <w:rsid w:val="3F06FF76"/>
    <w:rsid w:val="3F170EE2"/>
    <w:rsid w:val="4021F96B"/>
    <w:rsid w:val="40587237"/>
    <w:rsid w:val="405D5E51"/>
    <w:rsid w:val="40681486"/>
    <w:rsid w:val="4089D0A0"/>
    <w:rsid w:val="40F0BEAD"/>
    <w:rsid w:val="411FD352"/>
    <w:rsid w:val="419596E7"/>
    <w:rsid w:val="419A8904"/>
    <w:rsid w:val="4226B703"/>
    <w:rsid w:val="422DBBA4"/>
    <w:rsid w:val="42D0DBCC"/>
    <w:rsid w:val="42DD47CC"/>
    <w:rsid w:val="433D3F18"/>
    <w:rsid w:val="434FA5C9"/>
    <w:rsid w:val="43931424"/>
    <w:rsid w:val="439738E6"/>
    <w:rsid w:val="43CD5134"/>
    <w:rsid w:val="43D6C37B"/>
    <w:rsid w:val="43F44B33"/>
    <w:rsid w:val="441497C7"/>
    <w:rsid w:val="4437C3F1"/>
    <w:rsid w:val="44482035"/>
    <w:rsid w:val="4458C00E"/>
    <w:rsid w:val="44670526"/>
    <w:rsid w:val="447D6B9B"/>
    <w:rsid w:val="448B7B80"/>
    <w:rsid w:val="4529CADD"/>
    <w:rsid w:val="4534913D"/>
    <w:rsid w:val="463F42F0"/>
    <w:rsid w:val="4684691B"/>
    <w:rsid w:val="471F3274"/>
    <w:rsid w:val="4727A13A"/>
    <w:rsid w:val="47C64ACF"/>
    <w:rsid w:val="47CA3EDA"/>
    <w:rsid w:val="48213273"/>
    <w:rsid w:val="48679149"/>
    <w:rsid w:val="48EEA31A"/>
    <w:rsid w:val="48FC0ECC"/>
    <w:rsid w:val="492FD092"/>
    <w:rsid w:val="4993CC75"/>
    <w:rsid w:val="4999C058"/>
    <w:rsid w:val="4A8A9625"/>
    <w:rsid w:val="4AC5ADEA"/>
    <w:rsid w:val="4B34DFD6"/>
    <w:rsid w:val="4B5E1CC3"/>
    <w:rsid w:val="4B61A66C"/>
    <w:rsid w:val="4C166808"/>
    <w:rsid w:val="4C24819E"/>
    <w:rsid w:val="4C2BF67E"/>
    <w:rsid w:val="4C2FBC95"/>
    <w:rsid w:val="4CA2C62C"/>
    <w:rsid w:val="4CCE003D"/>
    <w:rsid w:val="4D430D97"/>
    <w:rsid w:val="4D8BA082"/>
    <w:rsid w:val="4DD3EC10"/>
    <w:rsid w:val="4EF17676"/>
    <w:rsid w:val="4F9726FB"/>
    <w:rsid w:val="4FACAF91"/>
    <w:rsid w:val="4FB60FBA"/>
    <w:rsid w:val="4FE507CB"/>
    <w:rsid w:val="50432847"/>
    <w:rsid w:val="508F1382"/>
    <w:rsid w:val="50C98A66"/>
    <w:rsid w:val="50DB7D92"/>
    <w:rsid w:val="5141DA53"/>
    <w:rsid w:val="515F1178"/>
    <w:rsid w:val="5162AECA"/>
    <w:rsid w:val="516C9B3C"/>
    <w:rsid w:val="51809D3F"/>
    <w:rsid w:val="52579921"/>
    <w:rsid w:val="526EFD54"/>
    <w:rsid w:val="528CB142"/>
    <w:rsid w:val="52C1BA8E"/>
    <w:rsid w:val="537A6058"/>
    <w:rsid w:val="53A87A6D"/>
    <w:rsid w:val="53D71B1F"/>
    <w:rsid w:val="541707D4"/>
    <w:rsid w:val="545F9AFF"/>
    <w:rsid w:val="54A2E7F9"/>
    <w:rsid w:val="54CB551E"/>
    <w:rsid w:val="55BB55B6"/>
    <w:rsid w:val="55D5F2A5"/>
    <w:rsid w:val="56336DCE"/>
    <w:rsid w:val="5641237F"/>
    <w:rsid w:val="5646F901"/>
    <w:rsid w:val="565E2E54"/>
    <w:rsid w:val="56A0A403"/>
    <w:rsid w:val="56A86CDB"/>
    <w:rsid w:val="570D3A2A"/>
    <w:rsid w:val="571D0D17"/>
    <w:rsid w:val="575B14DD"/>
    <w:rsid w:val="57A2460A"/>
    <w:rsid w:val="57E27664"/>
    <w:rsid w:val="581AB786"/>
    <w:rsid w:val="5904E2C3"/>
    <w:rsid w:val="593C8588"/>
    <w:rsid w:val="59EB007C"/>
    <w:rsid w:val="5A014843"/>
    <w:rsid w:val="5A559CB3"/>
    <w:rsid w:val="5A67C435"/>
    <w:rsid w:val="5B2408B9"/>
    <w:rsid w:val="5B55D1B1"/>
    <w:rsid w:val="5B61C7DC"/>
    <w:rsid w:val="5B71CCC8"/>
    <w:rsid w:val="5BFE41AB"/>
    <w:rsid w:val="5C2F3745"/>
    <w:rsid w:val="5CFBCB09"/>
    <w:rsid w:val="5D5BAAC9"/>
    <w:rsid w:val="5D825BE6"/>
    <w:rsid w:val="5D987593"/>
    <w:rsid w:val="5DAAD100"/>
    <w:rsid w:val="5DBE2645"/>
    <w:rsid w:val="5DD6B43D"/>
    <w:rsid w:val="5E0F486C"/>
    <w:rsid w:val="5E6AFF35"/>
    <w:rsid w:val="5E7F8532"/>
    <w:rsid w:val="5ECA81B9"/>
    <w:rsid w:val="5ECD15BC"/>
    <w:rsid w:val="5F36C8B7"/>
    <w:rsid w:val="5FBFD4A3"/>
    <w:rsid w:val="6000DB8B"/>
    <w:rsid w:val="603E7B3B"/>
    <w:rsid w:val="60582685"/>
    <w:rsid w:val="6058E489"/>
    <w:rsid w:val="60809EF2"/>
    <w:rsid w:val="60C188A9"/>
    <w:rsid w:val="611DE10A"/>
    <w:rsid w:val="61453025"/>
    <w:rsid w:val="615ACF63"/>
    <w:rsid w:val="6218B113"/>
    <w:rsid w:val="6234EBC3"/>
    <w:rsid w:val="6242562F"/>
    <w:rsid w:val="624B33BF"/>
    <w:rsid w:val="6289A167"/>
    <w:rsid w:val="63017A8D"/>
    <w:rsid w:val="63A89953"/>
    <w:rsid w:val="643B2D97"/>
    <w:rsid w:val="64C317F3"/>
    <w:rsid w:val="64EC8E72"/>
    <w:rsid w:val="6553AE37"/>
    <w:rsid w:val="65A5748A"/>
    <w:rsid w:val="65EA908E"/>
    <w:rsid w:val="662EE3CB"/>
    <w:rsid w:val="66714A7E"/>
    <w:rsid w:val="671141BA"/>
    <w:rsid w:val="674F0909"/>
    <w:rsid w:val="6773F97D"/>
    <w:rsid w:val="68235AC5"/>
    <w:rsid w:val="6849FBCB"/>
    <w:rsid w:val="695649AF"/>
    <w:rsid w:val="699338B8"/>
    <w:rsid w:val="6A2D5578"/>
    <w:rsid w:val="6AA71877"/>
    <w:rsid w:val="6B030822"/>
    <w:rsid w:val="6B25704F"/>
    <w:rsid w:val="6B7451C4"/>
    <w:rsid w:val="6BC2A843"/>
    <w:rsid w:val="6BD08427"/>
    <w:rsid w:val="6BE15E09"/>
    <w:rsid w:val="6BEF6140"/>
    <w:rsid w:val="6C24B9F0"/>
    <w:rsid w:val="6C4AEBF8"/>
    <w:rsid w:val="6C6A92B7"/>
    <w:rsid w:val="6CADDBBF"/>
    <w:rsid w:val="6CE42730"/>
    <w:rsid w:val="6CE76B5E"/>
    <w:rsid w:val="6D045CC6"/>
    <w:rsid w:val="6D353588"/>
    <w:rsid w:val="6DA6D7BB"/>
    <w:rsid w:val="6DB4A2FA"/>
    <w:rsid w:val="6DD27D82"/>
    <w:rsid w:val="6DF9E1FA"/>
    <w:rsid w:val="6E58BC0B"/>
    <w:rsid w:val="6E9D38D5"/>
    <w:rsid w:val="6ED490EE"/>
    <w:rsid w:val="6F4A8CBE"/>
    <w:rsid w:val="6F4CEC9C"/>
    <w:rsid w:val="6F913A0C"/>
    <w:rsid w:val="6FBA40B9"/>
    <w:rsid w:val="6FEAEB37"/>
    <w:rsid w:val="7061CFA1"/>
    <w:rsid w:val="709037E6"/>
    <w:rsid w:val="70DC50DC"/>
    <w:rsid w:val="70FC10FE"/>
    <w:rsid w:val="71674B19"/>
    <w:rsid w:val="71A62CC9"/>
    <w:rsid w:val="71ABF88E"/>
    <w:rsid w:val="722D4A38"/>
    <w:rsid w:val="72437EA5"/>
    <w:rsid w:val="72E26DEB"/>
    <w:rsid w:val="73022E63"/>
    <w:rsid w:val="731272FF"/>
    <w:rsid w:val="73D38A09"/>
    <w:rsid w:val="7414FB86"/>
    <w:rsid w:val="7459E823"/>
    <w:rsid w:val="7489BE68"/>
    <w:rsid w:val="74F9D4E3"/>
    <w:rsid w:val="75013255"/>
    <w:rsid w:val="75707127"/>
    <w:rsid w:val="75F9DC28"/>
    <w:rsid w:val="7635D715"/>
    <w:rsid w:val="7664B05A"/>
    <w:rsid w:val="76BE7833"/>
    <w:rsid w:val="76C04970"/>
    <w:rsid w:val="76EB8E6D"/>
    <w:rsid w:val="77335EC5"/>
    <w:rsid w:val="782975D5"/>
    <w:rsid w:val="7842DF58"/>
    <w:rsid w:val="7865E307"/>
    <w:rsid w:val="7893449C"/>
    <w:rsid w:val="79185858"/>
    <w:rsid w:val="798CC7D0"/>
    <w:rsid w:val="79D60424"/>
    <w:rsid w:val="7A3B1649"/>
    <w:rsid w:val="7A784D15"/>
    <w:rsid w:val="7B0D0797"/>
    <w:rsid w:val="7B31CD98"/>
    <w:rsid w:val="7BA03CC8"/>
    <w:rsid w:val="7D4FD877"/>
    <w:rsid w:val="7D8249C3"/>
    <w:rsid w:val="7E520D22"/>
    <w:rsid w:val="7F624309"/>
    <w:rsid w:val="7F7A1E7E"/>
    <w:rsid w:val="7F7A3D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66091"/>
  <w15:chartTrackingRefBased/>
  <w15:docId w15:val="{4DDD4275-CBCC-4DBF-8D2D-1992A2FC9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paragraph" w:styleId="Naslov3">
    <w:name w:val="heading 3"/>
    <w:basedOn w:val="Navaden"/>
    <w:next w:val="Navaden"/>
    <w:link w:val="Naslov3Znak"/>
    <w:unhideWhenUsed/>
    <w:qFormat/>
    <w:rsid w:val="00291D53"/>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customStyle="1" w:styleId="Naslov3Znak">
    <w:name w:val="Naslov 3 Znak"/>
    <w:basedOn w:val="Privzetapisavaodstavka"/>
    <w:link w:val="Naslov3"/>
    <w:rsid w:val="00291D53"/>
    <w:rPr>
      <w:rFonts w:asciiTheme="majorHAnsi" w:eastAsiaTheme="majorEastAsia" w:hAnsiTheme="majorHAnsi" w:cstheme="majorBidi"/>
      <w:color w:val="1F3763" w:themeColor="accent1" w:themeShade="7F"/>
      <w:sz w:val="24"/>
      <w:szCs w:val="24"/>
    </w:rPr>
  </w:style>
  <w:style w:type="paragraph" w:customStyle="1" w:styleId="Poglavje">
    <w:name w:val="Poglavje"/>
    <w:basedOn w:val="Navaden"/>
    <w:qFormat/>
    <w:rsid w:val="00EF3F4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F218D"/>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F218D"/>
    <w:rPr>
      <w:rFonts w:ascii="Arial" w:eastAsia="Times New Roman" w:hAnsi="Arial" w:cs="Arial"/>
      <w:lang w:eastAsia="sl-SI"/>
    </w:rPr>
  </w:style>
  <w:style w:type="paragraph" w:styleId="Besedilooblaka">
    <w:name w:val="Balloon Text"/>
    <w:basedOn w:val="Navaden"/>
    <w:link w:val="BesedilooblakaZnak"/>
    <w:uiPriority w:val="99"/>
    <w:semiHidden/>
    <w:unhideWhenUsed/>
    <w:rsid w:val="002F218D"/>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F218D"/>
    <w:rPr>
      <w:rFonts w:ascii="Segoe UI" w:eastAsia="Times New Roman" w:hAnsi="Segoe UI" w:cs="Segoe UI"/>
      <w:sz w:val="18"/>
      <w:szCs w:val="18"/>
    </w:rPr>
  </w:style>
  <w:style w:type="paragraph" w:styleId="Odstavekseznama">
    <w:name w:val="List Paragraph"/>
    <w:basedOn w:val="Navaden"/>
    <w:uiPriority w:val="34"/>
    <w:qFormat/>
    <w:rsid w:val="00971BAD"/>
    <w:pPr>
      <w:ind w:left="720"/>
      <w:contextualSpacing/>
    </w:pPr>
  </w:style>
  <w:style w:type="paragraph" w:customStyle="1" w:styleId="odstavek">
    <w:name w:val="odstavek"/>
    <w:basedOn w:val="Navaden"/>
    <w:rsid w:val="00B9041F"/>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B9041F"/>
    <w:pPr>
      <w:spacing w:before="100" w:beforeAutospacing="1" w:after="100" w:afterAutospacing="1" w:line="240" w:lineRule="auto"/>
    </w:pPr>
    <w:rPr>
      <w:rFonts w:ascii="Times New Roman" w:hAnsi="Times New Roman"/>
      <w:sz w:val="24"/>
      <w:lang w:eastAsia="sl-SI"/>
    </w:rPr>
  </w:style>
  <w:style w:type="paragraph" w:customStyle="1" w:styleId="title-bold">
    <w:name w:val="title-bold"/>
    <w:basedOn w:val="Navaden"/>
    <w:rsid w:val="009A0367"/>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semiHidden/>
    <w:unhideWhenUsed/>
    <w:rsid w:val="009A0367"/>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9A0367"/>
    <w:rPr>
      <w:i/>
      <w:iCs/>
    </w:rPr>
  </w:style>
  <w:style w:type="paragraph" w:customStyle="1" w:styleId="norm">
    <w:name w:val="norm"/>
    <w:basedOn w:val="Navaden"/>
    <w:rsid w:val="001A3B31"/>
    <w:pPr>
      <w:spacing w:before="100" w:beforeAutospacing="1" w:after="100" w:afterAutospacing="1" w:line="240" w:lineRule="auto"/>
    </w:pPr>
    <w:rPr>
      <w:rFonts w:ascii="Times New Roman" w:hAnsi="Times New Roman"/>
      <w:sz w:val="24"/>
      <w:lang w:eastAsia="sl-SI"/>
    </w:rPr>
  </w:style>
  <w:style w:type="paragraph" w:customStyle="1" w:styleId="modref">
    <w:name w:val="modref"/>
    <w:basedOn w:val="Navaden"/>
    <w:rsid w:val="001A3B31"/>
    <w:pPr>
      <w:spacing w:before="100" w:beforeAutospacing="1" w:after="100" w:afterAutospacing="1" w:line="240" w:lineRule="auto"/>
    </w:pPr>
    <w:rPr>
      <w:rFonts w:ascii="Times New Roman" w:hAnsi="Times New Roman"/>
      <w:sz w:val="24"/>
      <w:lang w:eastAsia="sl-SI"/>
    </w:rPr>
  </w:style>
  <w:style w:type="character" w:styleId="Hiperpovezava">
    <w:name w:val="Hyperlink"/>
    <w:basedOn w:val="Privzetapisavaodstavka"/>
    <w:uiPriority w:val="99"/>
    <w:unhideWhenUsed/>
    <w:rsid w:val="001A3B31"/>
    <w:rPr>
      <w:color w:val="0000FF"/>
      <w:u w:val="single"/>
    </w:rPr>
  </w:style>
  <w:style w:type="paragraph" w:customStyle="1" w:styleId="tevilnatoka111">
    <w:name w:val="Številčna točka 1.1.1"/>
    <w:basedOn w:val="Navaden"/>
    <w:qFormat/>
    <w:rsid w:val="006069FE"/>
    <w:pPr>
      <w:widowControl w:val="0"/>
      <w:numPr>
        <w:ilvl w:val="2"/>
        <w:numId w:val="14"/>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6069FE"/>
    <w:pPr>
      <w:numPr>
        <w:numId w:val="14"/>
      </w:numPr>
      <w:spacing w:line="240" w:lineRule="auto"/>
      <w:jc w:val="both"/>
    </w:pPr>
    <w:rPr>
      <w:sz w:val="22"/>
      <w:szCs w:val="22"/>
      <w:lang w:val="x-none" w:eastAsia="x-none"/>
    </w:rPr>
  </w:style>
  <w:style w:type="character" w:customStyle="1" w:styleId="tevilnatokaZnak">
    <w:name w:val="Številčna točka Znak"/>
    <w:basedOn w:val="Privzetapisavaodstavka"/>
    <w:link w:val="tevilnatoka"/>
    <w:rsid w:val="006069FE"/>
    <w:rPr>
      <w:rFonts w:ascii="Arial" w:eastAsia="Times New Roman" w:hAnsi="Arial" w:cs="Times New Roman"/>
      <w:lang w:val="x-none" w:eastAsia="x-none"/>
    </w:rPr>
  </w:style>
  <w:style w:type="paragraph" w:customStyle="1" w:styleId="tevilnatoka11Nova">
    <w:name w:val="Številčna točka 1.1 Nova"/>
    <w:basedOn w:val="tevilnatoka"/>
    <w:qFormat/>
    <w:rsid w:val="006069FE"/>
    <w:pPr>
      <w:numPr>
        <w:ilvl w:val="1"/>
      </w:numPr>
      <w:tabs>
        <w:tab w:val="clear" w:pos="425"/>
        <w:tab w:val="num" w:pos="1440"/>
      </w:tabs>
      <w:ind w:left="1080" w:hanging="360"/>
    </w:pPr>
  </w:style>
  <w:style w:type="paragraph" w:customStyle="1" w:styleId="len">
    <w:name w:val="Člen"/>
    <w:basedOn w:val="Navaden"/>
    <w:link w:val="lenZnak"/>
    <w:qFormat/>
    <w:rsid w:val="006069FE"/>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6069FE"/>
    <w:rPr>
      <w:rFonts w:ascii="Arial" w:eastAsia="Times New Roman" w:hAnsi="Arial" w:cs="Times New Roman"/>
      <w:b/>
      <w:lang w:val="x-none" w:eastAsia="x-none"/>
    </w:rPr>
  </w:style>
  <w:style w:type="paragraph" w:customStyle="1" w:styleId="Odstavek0">
    <w:name w:val="Odstavek"/>
    <w:basedOn w:val="Navaden"/>
    <w:link w:val="OdstavekZnak"/>
    <w:qFormat/>
    <w:rsid w:val="006069FE"/>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0"/>
    <w:rsid w:val="006069FE"/>
    <w:rPr>
      <w:rFonts w:ascii="Arial" w:eastAsia="Times New Roman" w:hAnsi="Arial" w:cs="Times New Roman"/>
      <w:lang w:val="x-none" w:eastAsia="x-none"/>
    </w:rPr>
  </w:style>
  <w:style w:type="paragraph" w:customStyle="1" w:styleId="lennaslov">
    <w:name w:val="Člen_naslov"/>
    <w:basedOn w:val="len"/>
    <w:qFormat/>
    <w:rsid w:val="006069FE"/>
    <w:pPr>
      <w:spacing w:before="0"/>
    </w:pPr>
  </w:style>
  <w:style w:type="paragraph" w:styleId="Sprotnaopomba-besedilo">
    <w:name w:val="footnote text"/>
    <w:basedOn w:val="Navaden"/>
    <w:link w:val="Sprotnaopomba-besediloZnak"/>
    <w:uiPriority w:val="99"/>
    <w:semiHidden/>
    <w:unhideWhenUsed/>
    <w:rsid w:val="00B27390"/>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B27390"/>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B27390"/>
    <w:rPr>
      <w:vertAlign w:val="superscript"/>
    </w:rPr>
  </w:style>
  <w:style w:type="character" w:styleId="Pripombasklic">
    <w:name w:val="annotation reference"/>
    <w:basedOn w:val="Privzetapisavaodstavka"/>
    <w:uiPriority w:val="99"/>
    <w:semiHidden/>
    <w:unhideWhenUsed/>
    <w:rsid w:val="00142E48"/>
    <w:rPr>
      <w:sz w:val="16"/>
      <w:szCs w:val="16"/>
    </w:rPr>
  </w:style>
  <w:style w:type="paragraph" w:styleId="Pripombabesedilo">
    <w:name w:val="annotation text"/>
    <w:basedOn w:val="Navaden"/>
    <w:link w:val="PripombabesediloZnak"/>
    <w:uiPriority w:val="99"/>
    <w:unhideWhenUsed/>
    <w:rsid w:val="00142E48"/>
    <w:pPr>
      <w:spacing w:line="240" w:lineRule="auto"/>
    </w:pPr>
    <w:rPr>
      <w:szCs w:val="20"/>
    </w:rPr>
  </w:style>
  <w:style w:type="character" w:customStyle="1" w:styleId="PripombabesediloZnak">
    <w:name w:val="Pripomba – besedilo Znak"/>
    <w:basedOn w:val="Privzetapisavaodstavka"/>
    <w:link w:val="Pripombabesedilo"/>
    <w:uiPriority w:val="99"/>
    <w:rsid w:val="00142E4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142E48"/>
    <w:rPr>
      <w:b/>
      <w:bCs/>
    </w:rPr>
  </w:style>
  <w:style w:type="character" w:customStyle="1" w:styleId="ZadevapripombeZnak">
    <w:name w:val="Zadeva pripombe Znak"/>
    <w:basedOn w:val="PripombabesediloZnak"/>
    <w:link w:val="Zadevapripombe"/>
    <w:uiPriority w:val="99"/>
    <w:semiHidden/>
    <w:rsid w:val="00142E48"/>
    <w:rPr>
      <w:rFonts w:ascii="Arial" w:eastAsia="Times New Roman" w:hAnsi="Arial" w:cs="Times New Roman"/>
      <w:b/>
      <w:bCs/>
      <w:sz w:val="20"/>
      <w:szCs w:val="20"/>
    </w:rPr>
  </w:style>
  <w:style w:type="character" w:customStyle="1" w:styleId="Mention">
    <w:name w:val="Mention"/>
    <w:basedOn w:val="Privzetapisavaodstavka"/>
    <w:uiPriority w:val="99"/>
    <w:unhideWhenUsed/>
    <w:rsid w:val="002601C6"/>
    <w:rPr>
      <w:color w:val="2B579A"/>
      <w:shd w:val="clear" w:color="auto" w:fill="E1DFDD"/>
    </w:rPr>
  </w:style>
  <w:style w:type="character" w:customStyle="1" w:styleId="cf01">
    <w:name w:val="cf01"/>
    <w:basedOn w:val="Privzetapisavaodstavka"/>
    <w:rsid w:val="008974A7"/>
    <w:rPr>
      <w:rFonts w:ascii="Segoe UI" w:hAnsi="Segoe UI" w:cs="Segoe UI" w:hint="default"/>
      <w:sz w:val="18"/>
      <w:szCs w:val="18"/>
    </w:rPr>
  </w:style>
  <w:style w:type="paragraph" w:customStyle="1" w:styleId="pf0">
    <w:name w:val="pf0"/>
    <w:basedOn w:val="Navaden"/>
    <w:rsid w:val="008974A7"/>
    <w:pPr>
      <w:spacing w:before="100" w:beforeAutospacing="1" w:after="100" w:afterAutospacing="1" w:line="240" w:lineRule="auto"/>
    </w:pPr>
    <w:rPr>
      <w:rFonts w:ascii="Times New Roman" w:hAnsi="Times New Roman"/>
      <w:sz w:val="24"/>
      <w:lang w:eastAsia="sl-SI"/>
    </w:rPr>
  </w:style>
  <w:style w:type="character" w:customStyle="1" w:styleId="cf21">
    <w:name w:val="cf21"/>
    <w:basedOn w:val="Privzetapisavaodstavka"/>
    <w:rsid w:val="008974A7"/>
    <w:rPr>
      <w:rFonts w:ascii="Segoe UI" w:hAnsi="Segoe UI" w:cs="Segoe UI" w:hint="default"/>
      <w:sz w:val="18"/>
      <w:szCs w:val="18"/>
      <w:u w:val="single"/>
    </w:rPr>
  </w:style>
  <w:style w:type="paragraph" w:styleId="Revizija">
    <w:name w:val="Revision"/>
    <w:hidden/>
    <w:uiPriority w:val="99"/>
    <w:semiHidden/>
    <w:rsid w:val="008255B0"/>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09824">
      <w:bodyDiv w:val="1"/>
      <w:marLeft w:val="0"/>
      <w:marRight w:val="0"/>
      <w:marTop w:val="0"/>
      <w:marBottom w:val="0"/>
      <w:divBdr>
        <w:top w:val="none" w:sz="0" w:space="0" w:color="auto"/>
        <w:left w:val="none" w:sz="0" w:space="0" w:color="auto"/>
        <w:bottom w:val="none" w:sz="0" w:space="0" w:color="auto"/>
        <w:right w:val="none" w:sz="0" w:space="0" w:color="auto"/>
      </w:divBdr>
    </w:div>
    <w:div w:id="113721799">
      <w:bodyDiv w:val="1"/>
      <w:marLeft w:val="0"/>
      <w:marRight w:val="0"/>
      <w:marTop w:val="0"/>
      <w:marBottom w:val="0"/>
      <w:divBdr>
        <w:top w:val="none" w:sz="0" w:space="0" w:color="auto"/>
        <w:left w:val="none" w:sz="0" w:space="0" w:color="auto"/>
        <w:bottom w:val="none" w:sz="0" w:space="0" w:color="auto"/>
        <w:right w:val="none" w:sz="0" w:space="0" w:color="auto"/>
      </w:divBdr>
    </w:div>
    <w:div w:id="128596945">
      <w:bodyDiv w:val="1"/>
      <w:marLeft w:val="0"/>
      <w:marRight w:val="0"/>
      <w:marTop w:val="0"/>
      <w:marBottom w:val="0"/>
      <w:divBdr>
        <w:top w:val="none" w:sz="0" w:space="0" w:color="auto"/>
        <w:left w:val="none" w:sz="0" w:space="0" w:color="auto"/>
        <w:bottom w:val="none" w:sz="0" w:space="0" w:color="auto"/>
        <w:right w:val="none" w:sz="0" w:space="0" w:color="auto"/>
      </w:divBdr>
      <w:divsChild>
        <w:div w:id="407384642">
          <w:marLeft w:val="0"/>
          <w:marRight w:val="0"/>
          <w:marTop w:val="120"/>
          <w:marBottom w:val="0"/>
          <w:divBdr>
            <w:top w:val="none" w:sz="0" w:space="0" w:color="auto"/>
            <w:left w:val="none" w:sz="0" w:space="0" w:color="auto"/>
            <w:bottom w:val="none" w:sz="0" w:space="0" w:color="auto"/>
            <w:right w:val="none" w:sz="0" w:space="0" w:color="auto"/>
          </w:divBdr>
        </w:div>
        <w:div w:id="431433621">
          <w:marLeft w:val="0"/>
          <w:marRight w:val="0"/>
          <w:marTop w:val="0"/>
          <w:marBottom w:val="0"/>
          <w:divBdr>
            <w:top w:val="none" w:sz="0" w:space="0" w:color="auto"/>
            <w:left w:val="none" w:sz="0" w:space="0" w:color="auto"/>
            <w:bottom w:val="none" w:sz="0" w:space="0" w:color="auto"/>
            <w:right w:val="none" w:sz="0" w:space="0" w:color="auto"/>
          </w:divBdr>
        </w:div>
      </w:divsChild>
    </w:div>
    <w:div w:id="245309800">
      <w:bodyDiv w:val="1"/>
      <w:marLeft w:val="0"/>
      <w:marRight w:val="0"/>
      <w:marTop w:val="0"/>
      <w:marBottom w:val="0"/>
      <w:divBdr>
        <w:top w:val="none" w:sz="0" w:space="0" w:color="auto"/>
        <w:left w:val="none" w:sz="0" w:space="0" w:color="auto"/>
        <w:bottom w:val="none" w:sz="0" w:space="0" w:color="auto"/>
        <w:right w:val="none" w:sz="0" w:space="0" w:color="auto"/>
      </w:divBdr>
    </w:div>
    <w:div w:id="416555844">
      <w:bodyDiv w:val="1"/>
      <w:marLeft w:val="0"/>
      <w:marRight w:val="0"/>
      <w:marTop w:val="0"/>
      <w:marBottom w:val="0"/>
      <w:divBdr>
        <w:top w:val="none" w:sz="0" w:space="0" w:color="auto"/>
        <w:left w:val="none" w:sz="0" w:space="0" w:color="auto"/>
        <w:bottom w:val="none" w:sz="0" w:space="0" w:color="auto"/>
        <w:right w:val="none" w:sz="0" w:space="0" w:color="auto"/>
      </w:divBdr>
    </w:div>
    <w:div w:id="526599084">
      <w:bodyDiv w:val="1"/>
      <w:marLeft w:val="0"/>
      <w:marRight w:val="0"/>
      <w:marTop w:val="0"/>
      <w:marBottom w:val="0"/>
      <w:divBdr>
        <w:top w:val="none" w:sz="0" w:space="0" w:color="auto"/>
        <w:left w:val="none" w:sz="0" w:space="0" w:color="auto"/>
        <w:bottom w:val="none" w:sz="0" w:space="0" w:color="auto"/>
        <w:right w:val="none" w:sz="0" w:space="0" w:color="auto"/>
      </w:divBdr>
    </w:div>
    <w:div w:id="744568207">
      <w:bodyDiv w:val="1"/>
      <w:marLeft w:val="0"/>
      <w:marRight w:val="0"/>
      <w:marTop w:val="0"/>
      <w:marBottom w:val="0"/>
      <w:divBdr>
        <w:top w:val="none" w:sz="0" w:space="0" w:color="auto"/>
        <w:left w:val="none" w:sz="0" w:space="0" w:color="auto"/>
        <w:bottom w:val="none" w:sz="0" w:space="0" w:color="auto"/>
        <w:right w:val="none" w:sz="0" w:space="0" w:color="auto"/>
      </w:divBdr>
      <w:divsChild>
        <w:div w:id="1283734030">
          <w:marLeft w:val="0"/>
          <w:marRight w:val="0"/>
          <w:marTop w:val="0"/>
          <w:marBottom w:val="0"/>
          <w:divBdr>
            <w:top w:val="none" w:sz="0" w:space="0" w:color="auto"/>
            <w:left w:val="none" w:sz="0" w:space="0" w:color="auto"/>
            <w:bottom w:val="none" w:sz="0" w:space="0" w:color="auto"/>
            <w:right w:val="none" w:sz="0" w:space="0" w:color="auto"/>
          </w:divBdr>
          <w:divsChild>
            <w:div w:id="132724758">
              <w:marLeft w:val="0"/>
              <w:marRight w:val="0"/>
              <w:marTop w:val="120"/>
              <w:marBottom w:val="0"/>
              <w:divBdr>
                <w:top w:val="none" w:sz="0" w:space="0" w:color="auto"/>
                <w:left w:val="none" w:sz="0" w:space="0" w:color="auto"/>
                <w:bottom w:val="none" w:sz="0" w:space="0" w:color="auto"/>
                <w:right w:val="none" w:sz="0" w:space="0" w:color="auto"/>
              </w:divBdr>
            </w:div>
            <w:div w:id="841160501">
              <w:marLeft w:val="0"/>
              <w:marRight w:val="0"/>
              <w:marTop w:val="0"/>
              <w:marBottom w:val="0"/>
              <w:divBdr>
                <w:top w:val="none" w:sz="0" w:space="0" w:color="auto"/>
                <w:left w:val="none" w:sz="0" w:space="0" w:color="auto"/>
                <w:bottom w:val="none" w:sz="0" w:space="0" w:color="auto"/>
                <w:right w:val="none" w:sz="0" w:space="0" w:color="auto"/>
              </w:divBdr>
            </w:div>
          </w:divsChild>
        </w:div>
        <w:div w:id="1432749147">
          <w:marLeft w:val="0"/>
          <w:marRight w:val="0"/>
          <w:marTop w:val="0"/>
          <w:marBottom w:val="0"/>
          <w:divBdr>
            <w:top w:val="none" w:sz="0" w:space="0" w:color="auto"/>
            <w:left w:val="none" w:sz="0" w:space="0" w:color="auto"/>
            <w:bottom w:val="none" w:sz="0" w:space="0" w:color="auto"/>
            <w:right w:val="none" w:sz="0" w:space="0" w:color="auto"/>
          </w:divBdr>
          <w:divsChild>
            <w:div w:id="827281202">
              <w:marLeft w:val="0"/>
              <w:marRight w:val="0"/>
              <w:marTop w:val="120"/>
              <w:marBottom w:val="0"/>
              <w:divBdr>
                <w:top w:val="none" w:sz="0" w:space="0" w:color="auto"/>
                <w:left w:val="none" w:sz="0" w:space="0" w:color="auto"/>
                <w:bottom w:val="none" w:sz="0" w:space="0" w:color="auto"/>
                <w:right w:val="none" w:sz="0" w:space="0" w:color="auto"/>
              </w:divBdr>
            </w:div>
            <w:div w:id="1442724763">
              <w:marLeft w:val="0"/>
              <w:marRight w:val="0"/>
              <w:marTop w:val="0"/>
              <w:marBottom w:val="0"/>
              <w:divBdr>
                <w:top w:val="none" w:sz="0" w:space="0" w:color="auto"/>
                <w:left w:val="none" w:sz="0" w:space="0" w:color="auto"/>
                <w:bottom w:val="none" w:sz="0" w:space="0" w:color="auto"/>
                <w:right w:val="none" w:sz="0" w:space="0" w:color="auto"/>
              </w:divBdr>
            </w:div>
          </w:divsChild>
        </w:div>
        <w:div w:id="1456561929">
          <w:marLeft w:val="0"/>
          <w:marRight w:val="0"/>
          <w:marTop w:val="0"/>
          <w:marBottom w:val="0"/>
          <w:divBdr>
            <w:top w:val="none" w:sz="0" w:space="0" w:color="auto"/>
            <w:left w:val="none" w:sz="0" w:space="0" w:color="auto"/>
            <w:bottom w:val="none" w:sz="0" w:space="0" w:color="auto"/>
            <w:right w:val="none" w:sz="0" w:space="0" w:color="auto"/>
          </w:divBdr>
          <w:divsChild>
            <w:div w:id="906064496">
              <w:marLeft w:val="0"/>
              <w:marRight w:val="0"/>
              <w:marTop w:val="0"/>
              <w:marBottom w:val="0"/>
              <w:divBdr>
                <w:top w:val="none" w:sz="0" w:space="0" w:color="auto"/>
                <w:left w:val="none" w:sz="0" w:space="0" w:color="auto"/>
                <w:bottom w:val="none" w:sz="0" w:space="0" w:color="auto"/>
                <w:right w:val="none" w:sz="0" w:space="0" w:color="auto"/>
              </w:divBdr>
            </w:div>
            <w:div w:id="96824462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48368222">
      <w:bodyDiv w:val="1"/>
      <w:marLeft w:val="0"/>
      <w:marRight w:val="0"/>
      <w:marTop w:val="0"/>
      <w:marBottom w:val="0"/>
      <w:divBdr>
        <w:top w:val="none" w:sz="0" w:space="0" w:color="auto"/>
        <w:left w:val="none" w:sz="0" w:space="0" w:color="auto"/>
        <w:bottom w:val="none" w:sz="0" w:space="0" w:color="auto"/>
        <w:right w:val="none" w:sz="0" w:space="0" w:color="auto"/>
      </w:divBdr>
    </w:div>
    <w:div w:id="943000066">
      <w:bodyDiv w:val="1"/>
      <w:marLeft w:val="0"/>
      <w:marRight w:val="0"/>
      <w:marTop w:val="0"/>
      <w:marBottom w:val="0"/>
      <w:divBdr>
        <w:top w:val="none" w:sz="0" w:space="0" w:color="auto"/>
        <w:left w:val="none" w:sz="0" w:space="0" w:color="auto"/>
        <w:bottom w:val="none" w:sz="0" w:space="0" w:color="auto"/>
        <w:right w:val="none" w:sz="0" w:space="0" w:color="auto"/>
      </w:divBdr>
    </w:div>
    <w:div w:id="951790750">
      <w:bodyDiv w:val="1"/>
      <w:marLeft w:val="0"/>
      <w:marRight w:val="0"/>
      <w:marTop w:val="0"/>
      <w:marBottom w:val="0"/>
      <w:divBdr>
        <w:top w:val="none" w:sz="0" w:space="0" w:color="auto"/>
        <w:left w:val="none" w:sz="0" w:space="0" w:color="auto"/>
        <w:bottom w:val="none" w:sz="0" w:space="0" w:color="auto"/>
        <w:right w:val="none" w:sz="0" w:space="0" w:color="auto"/>
      </w:divBdr>
    </w:div>
    <w:div w:id="974484744">
      <w:bodyDiv w:val="1"/>
      <w:marLeft w:val="0"/>
      <w:marRight w:val="0"/>
      <w:marTop w:val="0"/>
      <w:marBottom w:val="0"/>
      <w:divBdr>
        <w:top w:val="none" w:sz="0" w:space="0" w:color="auto"/>
        <w:left w:val="none" w:sz="0" w:space="0" w:color="auto"/>
        <w:bottom w:val="none" w:sz="0" w:space="0" w:color="auto"/>
        <w:right w:val="none" w:sz="0" w:space="0" w:color="auto"/>
      </w:divBdr>
    </w:div>
    <w:div w:id="1050691231">
      <w:bodyDiv w:val="1"/>
      <w:marLeft w:val="0"/>
      <w:marRight w:val="0"/>
      <w:marTop w:val="0"/>
      <w:marBottom w:val="0"/>
      <w:divBdr>
        <w:top w:val="none" w:sz="0" w:space="0" w:color="auto"/>
        <w:left w:val="none" w:sz="0" w:space="0" w:color="auto"/>
        <w:bottom w:val="none" w:sz="0" w:space="0" w:color="auto"/>
        <w:right w:val="none" w:sz="0" w:space="0" w:color="auto"/>
      </w:divBdr>
    </w:div>
    <w:div w:id="1230582078">
      <w:bodyDiv w:val="1"/>
      <w:marLeft w:val="0"/>
      <w:marRight w:val="0"/>
      <w:marTop w:val="0"/>
      <w:marBottom w:val="0"/>
      <w:divBdr>
        <w:top w:val="none" w:sz="0" w:space="0" w:color="auto"/>
        <w:left w:val="none" w:sz="0" w:space="0" w:color="auto"/>
        <w:bottom w:val="none" w:sz="0" w:space="0" w:color="auto"/>
        <w:right w:val="none" w:sz="0" w:space="0" w:color="auto"/>
      </w:divBdr>
    </w:div>
    <w:div w:id="1495684799">
      <w:bodyDiv w:val="1"/>
      <w:marLeft w:val="0"/>
      <w:marRight w:val="0"/>
      <w:marTop w:val="0"/>
      <w:marBottom w:val="0"/>
      <w:divBdr>
        <w:top w:val="none" w:sz="0" w:space="0" w:color="auto"/>
        <w:left w:val="none" w:sz="0" w:space="0" w:color="auto"/>
        <w:bottom w:val="none" w:sz="0" w:space="0" w:color="auto"/>
        <w:right w:val="none" w:sz="0" w:space="0" w:color="auto"/>
      </w:divBdr>
      <w:divsChild>
        <w:div w:id="1211191587">
          <w:marLeft w:val="0"/>
          <w:marRight w:val="0"/>
          <w:marTop w:val="0"/>
          <w:marBottom w:val="0"/>
          <w:divBdr>
            <w:top w:val="none" w:sz="0" w:space="0" w:color="auto"/>
            <w:left w:val="none" w:sz="0" w:space="0" w:color="auto"/>
            <w:bottom w:val="none" w:sz="0" w:space="0" w:color="auto"/>
            <w:right w:val="none" w:sz="0" w:space="0" w:color="auto"/>
          </w:divBdr>
        </w:div>
        <w:div w:id="1716924748">
          <w:marLeft w:val="0"/>
          <w:marRight w:val="0"/>
          <w:marTop w:val="120"/>
          <w:marBottom w:val="0"/>
          <w:divBdr>
            <w:top w:val="none" w:sz="0" w:space="0" w:color="auto"/>
            <w:left w:val="none" w:sz="0" w:space="0" w:color="auto"/>
            <w:bottom w:val="none" w:sz="0" w:space="0" w:color="auto"/>
            <w:right w:val="none" w:sz="0" w:space="0" w:color="auto"/>
          </w:divBdr>
        </w:div>
      </w:divsChild>
    </w:div>
    <w:div w:id="1675035797">
      <w:bodyDiv w:val="1"/>
      <w:marLeft w:val="0"/>
      <w:marRight w:val="0"/>
      <w:marTop w:val="0"/>
      <w:marBottom w:val="0"/>
      <w:divBdr>
        <w:top w:val="none" w:sz="0" w:space="0" w:color="auto"/>
        <w:left w:val="none" w:sz="0" w:space="0" w:color="auto"/>
        <w:bottom w:val="none" w:sz="0" w:space="0" w:color="auto"/>
        <w:right w:val="none" w:sz="0" w:space="0" w:color="auto"/>
      </w:divBdr>
    </w:div>
    <w:div w:id="1677732076">
      <w:bodyDiv w:val="1"/>
      <w:marLeft w:val="0"/>
      <w:marRight w:val="0"/>
      <w:marTop w:val="0"/>
      <w:marBottom w:val="0"/>
      <w:divBdr>
        <w:top w:val="none" w:sz="0" w:space="0" w:color="auto"/>
        <w:left w:val="none" w:sz="0" w:space="0" w:color="auto"/>
        <w:bottom w:val="none" w:sz="0" w:space="0" w:color="auto"/>
        <w:right w:val="none" w:sz="0" w:space="0" w:color="auto"/>
      </w:divBdr>
      <w:divsChild>
        <w:div w:id="678167102">
          <w:marLeft w:val="0"/>
          <w:marRight w:val="0"/>
          <w:marTop w:val="120"/>
          <w:marBottom w:val="0"/>
          <w:divBdr>
            <w:top w:val="none" w:sz="0" w:space="0" w:color="auto"/>
            <w:left w:val="none" w:sz="0" w:space="0" w:color="auto"/>
            <w:bottom w:val="none" w:sz="0" w:space="0" w:color="auto"/>
            <w:right w:val="none" w:sz="0" w:space="0" w:color="auto"/>
          </w:divBdr>
        </w:div>
        <w:div w:id="2104297682">
          <w:marLeft w:val="0"/>
          <w:marRight w:val="0"/>
          <w:marTop w:val="0"/>
          <w:marBottom w:val="0"/>
          <w:divBdr>
            <w:top w:val="none" w:sz="0" w:space="0" w:color="auto"/>
            <w:left w:val="none" w:sz="0" w:space="0" w:color="auto"/>
            <w:bottom w:val="none" w:sz="0" w:space="0" w:color="auto"/>
            <w:right w:val="none" w:sz="0" w:space="0" w:color="auto"/>
          </w:divBdr>
        </w:div>
      </w:divsChild>
    </w:div>
    <w:div w:id="1741097681">
      <w:bodyDiv w:val="1"/>
      <w:marLeft w:val="0"/>
      <w:marRight w:val="0"/>
      <w:marTop w:val="0"/>
      <w:marBottom w:val="0"/>
      <w:divBdr>
        <w:top w:val="none" w:sz="0" w:space="0" w:color="auto"/>
        <w:left w:val="none" w:sz="0" w:space="0" w:color="auto"/>
        <w:bottom w:val="none" w:sz="0" w:space="0" w:color="auto"/>
        <w:right w:val="none" w:sz="0" w:space="0" w:color="auto"/>
      </w:divBdr>
    </w:div>
    <w:div w:id="1807508622">
      <w:bodyDiv w:val="1"/>
      <w:marLeft w:val="0"/>
      <w:marRight w:val="0"/>
      <w:marTop w:val="0"/>
      <w:marBottom w:val="0"/>
      <w:divBdr>
        <w:top w:val="none" w:sz="0" w:space="0" w:color="auto"/>
        <w:left w:val="none" w:sz="0" w:space="0" w:color="auto"/>
        <w:bottom w:val="none" w:sz="0" w:space="0" w:color="auto"/>
        <w:right w:val="none" w:sz="0" w:space="0" w:color="auto"/>
      </w:divBdr>
      <w:divsChild>
        <w:div w:id="439909878">
          <w:marLeft w:val="0"/>
          <w:marRight w:val="0"/>
          <w:marTop w:val="0"/>
          <w:marBottom w:val="0"/>
          <w:divBdr>
            <w:top w:val="none" w:sz="0" w:space="0" w:color="auto"/>
            <w:left w:val="none" w:sz="0" w:space="0" w:color="auto"/>
            <w:bottom w:val="none" w:sz="0" w:space="0" w:color="auto"/>
            <w:right w:val="none" w:sz="0" w:space="0" w:color="auto"/>
          </w:divBdr>
          <w:divsChild>
            <w:div w:id="1294017084">
              <w:marLeft w:val="0"/>
              <w:marRight w:val="0"/>
              <w:marTop w:val="120"/>
              <w:marBottom w:val="0"/>
              <w:divBdr>
                <w:top w:val="none" w:sz="0" w:space="0" w:color="auto"/>
                <w:left w:val="none" w:sz="0" w:space="0" w:color="auto"/>
                <w:bottom w:val="none" w:sz="0" w:space="0" w:color="auto"/>
                <w:right w:val="none" w:sz="0" w:space="0" w:color="auto"/>
              </w:divBdr>
            </w:div>
            <w:div w:id="1596817020">
              <w:marLeft w:val="0"/>
              <w:marRight w:val="0"/>
              <w:marTop w:val="0"/>
              <w:marBottom w:val="0"/>
              <w:divBdr>
                <w:top w:val="none" w:sz="0" w:space="0" w:color="auto"/>
                <w:left w:val="none" w:sz="0" w:space="0" w:color="auto"/>
                <w:bottom w:val="none" w:sz="0" w:space="0" w:color="auto"/>
                <w:right w:val="none" w:sz="0" w:space="0" w:color="auto"/>
              </w:divBdr>
            </w:div>
          </w:divsChild>
        </w:div>
        <w:div w:id="1992053995">
          <w:marLeft w:val="0"/>
          <w:marRight w:val="0"/>
          <w:marTop w:val="0"/>
          <w:marBottom w:val="0"/>
          <w:divBdr>
            <w:top w:val="none" w:sz="0" w:space="0" w:color="auto"/>
            <w:left w:val="none" w:sz="0" w:space="0" w:color="auto"/>
            <w:bottom w:val="none" w:sz="0" w:space="0" w:color="auto"/>
            <w:right w:val="none" w:sz="0" w:space="0" w:color="auto"/>
          </w:divBdr>
          <w:divsChild>
            <w:div w:id="1577393514">
              <w:marLeft w:val="0"/>
              <w:marRight w:val="0"/>
              <w:marTop w:val="120"/>
              <w:marBottom w:val="0"/>
              <w:divBdr>
                <w:top w:val="none" w:sz="0" w:space="0" w:color="auto"/>
                <w:left w:val="none" w:sz="0" w:space="0" w:color="auto"/>
                <w:bottom w:val="none" w:sz="0" w:space="0" w:color="auto"/>
                <w:right w:val="none" w:sz="0" w:space="0" w:color="auto"/>
              </w:divBdr>
            </w:div>
            <w:div w:id="199807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713551">
      <w:bodyDiv w:val="1"/>
      <w:marLeft w:val="0"/>
      <w:marRight w:val="0"/>
      <w:marTop w:val="0"/>
      <w:marBottom w:val="0"/>
      <w:divBdr>
        <w:top w:val="none" w:sz="0" w:space="0" w:color="auto"/>
        <w:left w:val="none" w:sz="0" w:space="0" w:color="auto"/>
        <w:bottom w:val="none" w:sz="0" w:space="0" w:color="auto"/>
        <w:right w:val="none" w:sz="0" w:space="0" w:color="auto"/>
      </w:divBdr>
      <w:divsChild>
        <w:div w:id="1511064986">
          <w:marLeft w:val="0"/>
          <w:marRight w:val="0"/>
          <w:marTop w:val="0"/>
          <w:marBottom w:val="0"/>
          <w:divBdr>
            <w:top w:val="none" w:sz="0" w:space="0" w:color="auto"/>
            <w:left w:val="none" w:sz="0" w:space="0" w:color="auto"/>
            <w:bottom w:val="none" w:sz="0" w:space="0" w:color="auto"/>
            <w:right w:val="none" w:sz="0" w:space="0" w:color="auto"/>
          </w:divBdr>
        </w:div>
        <w:div w:id="1987586360">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DOKUMENTI%20MGT&#352;\2%20DOPISNI%20LISTI%20MGT&#352;\MGTS_SI.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58F9F61-590F-4161-93C4-C8195762E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MGTS_SI</Template>
  <TotalTime>1</TotalTime>
  <Pages>8</Pages>
  <Words>3554</Words>
  <Characters>20263</Characters>
  <Application>Microsoft Office Word</Application>
  <DocSecurity>0</DocSecurity>
  <Lines>168</Lines>
  <Paragraphs>47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23770</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Aleš Gorišek</dc:creator>
  <cp:keywords/>
  <dc:description/>
  <cp:lastModifiedBy>Lidija Vidergar</cp:lastModifiedBy>
  <cp:revision>3</cp:revision>
  <cp:lastPrinted>2022-04-20T21:17:00Z</cp:lastPrinted>
  <dcterms:created xsi:type="dcterms:W3CDTF">2025-09-26T12:00:00Z</dcterms:created>
  <dcterms:modified xsi:type="dcterms:W3CDTF">2025-09-26T12:04:00Z</dcterms:modified>
</cp:coreProperties>
</file>