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78012" w14:textId="77777777" w:rsidR="00155AB0" w:rsidRPr="00155AB0" w:rsidRDefault="00155AB0" w:rsidP="00155AB0">
      <w:pPr>
        <w:suppressAutoHyphens w:val="0"/>
        <w:spacing w:before="60" w:line="260" w:lineRule="atLeast"/>
        <w:ind w:right="-3"/>
        <w:rPr>
          <w:rFonts w:ascii="Arial" w:hAnsi="Arial" w:cs="Arial"/>
          <w:b/>
          <w:sz w:val="20"/>
          <w:szCs w:val="20"/>
          <w:lang w:eastAsia="en-US"/>
        </w:rPr>
      </w:pPr>
      <w:r w:rsidRPr="00155AB0">
        <w:rPr>
          <w:rFonts w:ascii="Arial" w:hAnsi="Arial" w:cs="Arial"/>
          <w:b/>
          <w:sz w:val="20"/>
          <w:szCs w:val="20"/>
          <w:lang w:eastAsia="en-US"/>
        </w:rPr>
        <w:t>Priloga 1 (jedro gradiva)</w:t>
      </w:r>
    </w:p>
    <w:p w14:paraId="27CE8543" w14:textId="77777777" w:rsidR="00155AB0" w:rsidRPr="00155AB0" w:rsidRDefault="00155AB0" w:rsidP="00155AB0">
      <w:pPr>
        <w:tabs>
          <w:tab w:val="right" w:pos="9072"/>
        </w:tabs>
        <w:suppressAutoHyphens w:val="0"/>
        <w:spacing w:line="260" w:lineRule="exact"/>
        <w:outlineLvl w:val="0"/>
        <w:rPr>
          <w:rFonts w:ascii="Arial" w:hAnsi="Arial" w:cs="Arial"/>
          <w:b/>
          <w:sz w:val="20"/>
          <w:szCs w:val="20"/>
          <w:lang w:eastAsia="en-US"/>
        </w:rPr>
      </w:pPr>
    </w:p>
    <w:p w14:paraId="38DB17A8" w14:textId="3013E10A" w:rsidR="00155AB0" w:rsidRPr="00155AB0" w:rsidRDefault="00BD29FF" w:rsidP="00BD29FF">
      <w:pPr>
        <w:tabs>
          <w:tab w:val="left" w:pos="7088"/>
        </w:tabs>
        <w:suppressAutoHyphens w:val="0"/>
        <w:spacing w:line="260" w:lineRule="exact"/>
        <w:outlineLvl w:val="0"/>
        <w:rPr>
          <w:rFonts w:ascii="Arial" w:hAnsi="Arial" w:cs="Arial"/>
          <w:b/>
          <w:sz w:val="20"/>
          <w:szCs w:val="20"/>
          <w:lang w:eastAsia="en-US"/>
        </w:rPr>
      </w:pPr>
      <w:bookmarkStart w:id="0" w:name="_Hlk148521047"/>
      <w:r>
        <w:rPr>
          <w:rFonts w:ascii="Arial" w:hAnsi="Arial" w:cs="Arial"/>
          <w:b/>
          <w:sz w:val="20"/>
          <w:szCs w:val="20"/>
          <w:lang w:eastAsia="en-US"/>
        </w:rPr>
        <w:tab/>
      </w:r>
      <w:r w:rsidR="00155AB0" w:rsidRPr="00155AB0">
        <w:rPr>
          <w:rFonts w:ascii="Arial" w:hAnsi="Arial" w:cs="Arial"/>
          <w:b/>
          <w:sz w:val="20"/>
          <w:szCs w:val="20"/>
          <w:lang w:eastAsia="en-US"/>
        </w:rPr>
        <w:t>PREDLOG</w:t>
      </w:r>
    </w:p>
    <w:p w14:paraId="48276A56" w14:textId="0AA77294" w:rsidR="00155AB0" w:rsidRPr="00155AB0" w:rsidRDefault="00155AB0" w:rsidP="00BD29FF">
      <w:pPr>
        <w:tabs>
          <w:tab w:val="left" w:pos="7088"/>
          <w:tab w:val="right" w:pos="9072"/>
        </w:tabs>
        <w:suppressAutoHyphens w:val="0"/>
        <w:spacing w:line="260" w:lineRule="exact"/>
        <w:outlineLvl w:val="0"/>
        <w:rPr>
          <w:rFonts w:ascii="Arial" w:hAnsi="Arial" w:cs="Arial"/>
          <w:b/>
          <w:sz w:val="20"/>
          <w:szCs w:val="20"/>
          <w:lang w:eastAsia="en-US"/>
        </w:rPr>
      </w:pPr>
      <w:r w:rsidRPr="00155AB0">
        <w:rPr>
          <w:rFonts w:ascii="Arial" w:hAnsi="Arial" w:cs="Arial"/>
          <w:b/>
          <w:sz w:val="20"/>
          <w:szCs w:val="20"/>
          <w:lang w:eastAsia="en-US"/>
        </w:rPr>
        <w:tab/>
        <w:t>EVA</w:t>
      </w:r>
      <w:r w:rsidR="00003F7C">
        <w:rPr>
          <w:rFonts w:ascii="Arial" w:hAnsi="Arial" w:cs="Arial"/>
          <w:b/>
          <w:sz w:val="20"/>
          <w:szCs w:val="20"/>
          <w:lang w:eastAsia="en-US"/>
        </w:rPr>
        <w:t>:</w:t>
      </w:r>
      <w:r w:rsidRPr="00155AB0">
        <w:rPr>
          <w:rFonts w:ascii="Arial" w:hAnsi="Arial" w:cs="Arial"/>
          <w:b/>
          <w:sz w:val="20"/>
          <w:szCs w:val="20"/>
          <w:lang w:eastAsia="en-US"/>
        </w:rPr>
        <w:t> </w:t>
      </w:r>
      <w:r w:rsidR="00003F7C" w:rsidRPr="00003F7C">
        <w:rPr>
          <w:rFonts w:ascii="Arial" w:hAnsi="Arial" w:cs="Arial"/>
          <w:b/>
          <w:sz w:val="20"/>
          <w:szCs w:val="20"/>
          <w:lang w:eastAsia="en-US"/>
        </w:rPr>
        <w:t>2025-2560-0029</w:t>
      </w:r>
    </w:p>
    <w:p w14:paraId="2B274B12"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p w14:paraId="1D77C59C" w14:textId="77777777" w:rsidR="00155AB0" w:rsidRPr="00155AB0" w:rsidRDefault="00155AB0" w:rsidP="00155AB0">
      <w:pPr>
        <w:tabs>
          <w:tab w:val="left" w:pos="708"/>
        </w:tabs>
        <w:suppressAutoHyphens w:val="0"/>
        <w:spacing w:line="260" w:lineRule="atLeast"/>
        <w:rPr>
          <w:rFonts w:ascii="Arial" w:hAnsi="Arial" w:cs="Arial"/>
          <w:sz w:val="20"/>
          <w:szCs w:val="20"/>
          <w:lang w:eastAsia="en-US"/>
        </w:rPr>
      </w:pPr>
    </w:p>
    <w:bookmarkEnd w:id="0"/>
    <w:p w14:paraId="4E0BD8FD" w14:textId="0E48DFD4" w:rsidR="002B1ABC" w:rsidRPr="006574D1" w:rsidRDefault="00BD29FF" w:rsidP="002B1ABC">
      <w:pPr>
        <w:suppressAutoHyphens w:val="0"/>
        <w:spacing w:line="260" w:lineRule="exact"/>
        <w:jc w:val="both"/>
        <w:rPr>
          <w:rFonts w:ascii="Arial" w:hAnsi="Arial" w:cs="Arial"/>
          <w:sz w:val="20"/>
          <w:szCs w:val="20"/>
          <w:lang w:eastAsia="sl-SI"/>
        </w:rPr>
      </w:pPr>
      <w:r w:rsidRPr="00BD29FF">
        <w:rPr>
          <w:rFonts w:ascii="Arial" w:hAnsi="Arial" w:cs="Arial"/>
          <w:sz w:val="20"/>
          <w:szCs w:val="20"/>
          <w:lang w:eastAsia="sl-SI"/>
        </w:rPr>
        <w:t>Na podlagi prvega odstavka 35. člena Zakona o rudarstvu (Uradni list RS, št. 14/14 – uradno prečiščeno besedilo, 61/17 – GZ, 54/22, 78/23 – ZUNPEOVE in 81/24) v povezavi z 61. členom Zakona o obnovi, razvoju in zagotavljanju finančnih sredstev (Uradni list RS, št. 131/23, 81/24, 109/24 in 57/25) Vlada Republike Slovenije izdaja</w:t>
      </w:r>
    </w:p>
    <w:p w14:paraId="37903455"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3234733A"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21354373" w14:textId="77777777" w:rsidR="002B1ABC" w:rsidRPr="006574D1" w:rsidRDefault="002B1ABC" w:rsidP="002B1ABC">
      <w:pPr>
        <w:tabs>
          <w:tab w:val="left" w:pos="708"/>
        </w:tabs>
        <w:suppressAutoHyphens w:val="0"/>
        <w:spacing w:line="260" w:lineRule="exact"/>
        <w:jc w:val="center"/>
        <w:outlineLvl w:val="0"/>
        <w:rPr>
          <w:rFonts w:ascii="Arial" w:hAnsi="Arial" w:cs="Arial"/>
          <w:b/>
          <w:sz w:val="20"/>
          <w:szCs w:val="20"/>
          <w:lang w:eastAsia="en-US"/>
        </w:rPr>
      </w:pPr>
      <w:r w:rsidRPr="006574D1">
        <w:rPr>
          <w:rFonts w:ascii="Arial" w:hAnsi="Arial" w:cs="Arial"/>
          <w:b/>
          <w:sz w:val="20"/>
          <w:szCs w:val="20"/>
          <w:lang w:eastAsia="en-US"/>
        </w:rPr>
        <w:t>UREDBO</w:t>
      </w:r>
    </w:p>
    <w:p w14:paraId="13696248" w14:textId="181C988D" w:rsidR="002B1ABC" w:rsidRPr="006574D1" w:rsidRDefault="00746BA2" w:rsidP="002B1ABC">
      <w:pPr>
        <w:tabs>
          <w:tab w:val="left" w:pos="708"/>
        </w:tabs>
        <w:suppressAutoHyphens w:val="0"/>
        <w:spacing w:line="260" w:lineRule="exact"/>
        <w:jc w:val="center"/>
        <w:rPr>
          <w:rFonts w:ascii="Arial" w:hAnsi="Arial" w:cs="Arial"/>
          <w:b/>
          <w:sz w:val="20"/>
          <w:szCs w:val="20"/>
          <w:lang w:eastAsia="en-US"/>
        </w:rPr>
      </w:pPr>
      <w:r w:rsidRPr="00746BA2">
        <w:rPr>
          <w:rFonts w:ascii="Arial" w:hAnsi="Arial" w:cs="Arial"/>
          <w:b/>
          <w:sz w:val="20"/>
          <w:szCs w:val="20"/>
          <w:lang w:eastAsia="en-US"/>
        </w:rPr>
        <w:t>o rudarski pravici za izkoriščanje tehničnega kamna – apnenec v pridobivalnem prostoru Verd 3 v občini Vrhnika</w:t>
      </w:r>
    </w:p>
    <w:p w14:paraId="4CEC0CEB"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16B86605" w14:textId="77777777" w:rsidR="002B1ABC" w:rsidRPr="006574D1" w:rsidRDefault="002B1ABC" w:rsidP="002B1ABC">
      <w:pPr>
        <w:suppressAutoHyphens w:val="0"/>
        <w:spacing w:line="260" w:lineRule="exact"/>
        <w:jc w:val="center"/>
        <w:outlineLvl w:val="0"/>
        <w:rPr>
          <w:rFonts w:ascii="Arial" w:hAnsi="Arial" w:cs="Arial"/>
          <w:b/>
          <w:sz w:val="20"/>
          <w:szCs w:val="20"/>
          <w:lang w:eastAsia="sl-SI"/>
        </w:rPr>
      </w:pPr>
    </w:p>
    <w:p w14:paraId="3B2E8EB4" w14:textId="77777777" w:rsidR="002B1ABC" w:rsidRPr="006574D1" w:rsidRDefault="002B1ABC" w:rsidP="002B1ABC">
      <w:pPr>
        <w:suppressAutoHyphens w:val="0"/>
        <w:spacing w:line="260" w:lineRule="exact"/>
        <w:jc w:val="center"/>
        <w:outlineLvl w:val="0"/>
        <w:rPr>
          <w:rFonts w:ascii="Arial" w:hAnsi="Arial" w:cs="Arial"/>
          <w:b/>
          <w:sz w:val="20"/>
          <w:szCs w:val="20"/>
          <w:lang w:eastAsia="sl-SI"/>
        </w:rPr>
      </w:pPr>
      <w:r w:rsidRPr="006574D1">
        <w:rPr>
          <w:rFonts w:ascii="Arial" w:hAnsi="Arial" w:cs="Arial"/>
          <w:b/>
          <w:sz w:val="20"/>
          <w:szCs w:val="20"/>
          <w:lang w:eastAsia="sl-SI"/>
        </w:rPr>
        <w:t>I. SPLOŠNE DOLOČBE</w:t>
      </w:r>
    </w:p>
    <w:p w14:paraId="042574C6"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2BFD7A31"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36456E5C" w14:textId="77777777" w:rsidR="002B1ABC" w:rsidRPr="006574D1" w:rsidRDefault="002B1ABC" w:rsidP="002B1ABC">
      <w:pPr>
        <w:suppressAutoHyphens w:val="0"/>
        <w:spacing w:line="260" w:lineRule="exact"/>
        <w:jc w:val="center"/>
        <w:outlineLvl w:val="0"/>
        <w:rPr>
          <w:rFonts w:ascii="Arial" w:hAnsi="Arial" w:cs="Arial"/>
          <w:b/>
          <w:sz w:val="20"/>
          <w:szCs w:val="20"/>
          <w:lang w:eastAsia="sl-SI"/>
        </w:rPr>
      </w:pPr>
      <w:r w:rsidRPr="006574D1">
        <w:rPr>
          <w:rFonts w:ascii="Arial" w:hAnsi="Arial" w:cs="Arial"/>
          <w:b/>
          <w:sz w:val="20"/>
          <w:szCs w:val="20"/>
          <w:lang w:eastAsia="sl-SI"/>
        </w:rPr>
        <w:t>1. člen</w:t>
      </w:r>
    </w:p>
    <w:p w14:paraId="20A7A0FB" w14:textId="77777777" w:rsidR="002B1ABC" w:rsidRPr="006574D1" w:rsidRDefault="002B1ABC" w:rsidP="002B1ABC">
      <w:pPr>
        <w:suppressAutoHyphens w:val="0"/>
        <w:spacing w:line="260" w:lineRule="exact"/>
        <w:jc w:val="center"/>
        <w:rPr>
          <w:rFonts w:ascii="Arial" w:hAnsi="Arial" w:cs="Arial"/>
          <w:b/>
          <w:sz w:val="20"/>
          <w:szCs w:val="20"/>
          <w:lang w:eastAsia="sl-SI"/>
        </w:rPr>
      </w:pPr>
      <w:r w:rsidRPr="006574D1">
        <w:rPr>
          <w:rFonts w:ascii="Arial" w:hAnsi="Arial" w:cs="Arial"/>
          <w:b/>
          <w:sz w:val="20"/>
          <w:szCs w:val="20"/>
          <w:lang w:eastAsia="sl-SI"/>
        </w:rPr>
        <w:t>(vsebina)</w:t>
      </w:r>
    </w:p>
    <w:p w14:paraId="59D783B1"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3BE3F438" w14:textId="479D07F7" w:rsidR="002B1ABC" w:rsidRPr="00DE7685" w:rsidRDefault="002B1ABC" w:rsidP="002B1ABC">
      <w:pPr>
        <w:tabs>
          <w:tab w:val="left" w:pos="708"/>
        </w:tabs>
        <w:suppressAutoHyphens w:val="0"/>
        <w:spacing w:line="260" w:lineRule="exact"/>
        <w:jc w:val="both"/>
        <w:rPr>
          <w:rFonts w:ascii="Arial" w:hAnsi="Arial" w:cs="Arial"/>
          <w:b/>
          <w:sz w:val="20"/>
          <w:szCs w:val="20"/>
          <w:highlight w:val="yellow"/>
          <w:lang w:eastAsia="en-US"/>
        </w:rPr>
      </w:pPr>
      <w:r w:rsidRPr="00996C9F">
        <w:rPr>
          <w:rFonts w:ascii="Arial" w:hAnsi="Arial" w:cs="Arial"/>
          <w:sz w:val="20"/>
          <w:szCs w:val="20"/>
          <w:lang w:eastAsia="sl-SI"/>
        </w:rPr>
        <w:t xml:space="preserve">Ta uredba je rudarski koncesijski akt, ki določa pogoje za podelitev in izvajanje rudarske pravice za izkoriščanje </w:t>
      </w:r>
      <w:r w:rsidRPr="00996C9F">
        <w:rPr>
          <w:rFonts w:ascii="Arial" w:hAnsi="Arial" w:cs="Arial"/>
          <w:bCs/>
          <w:sz w:val="20"/>
          <w:szCs w:val="20"/>
          <w:lang w:eastAsia="en-US"/>
        </w:rPr>
        <w:t xml:space="preserve">mineralne surovine tehnični kamen </w:t>
      </w:r>
      <w:r w:rsidR="001723CF">
        <w:rPr>
          <w:rFonts w:ascii="Arial" w:hAnsi="Arial" w:cs="Arial"/>
          <w:bCs/>
          <w:sz w:val="20"/>
          <w:szCs w:val="20"/>
          <w:lang w:eastAsia="en-US"/>
        </w:rPr>
        <w:t>–</w:t>
      </w:r>
      <w:r w:rsidRPr="00996C9F">
        <w:rPr>
          <w:rFonts w:ascii="Arial" w:hAnsi="Arial" w:cs="Arial"/>
          <w:bCs/>
          <w:sz w:val="20"/>
          <w:szCs w:val="20"/>
          <w:lang w:eastAsia="en-US"/>
        </w:rPr>
        <w:t xml:space="preserve"> apnenec v pridobivalnem prostoru Verd 3 v občini Vrhnika</w:t>
      </w:r>
      <w:r w:rsidRPr="00942D6E">
        <w:rPr>
          <w:rFonts w:ascii="Arial" w:hAnsi="Arial" w:cs="Arial"/>
          <w:bCs/>
          <w:sz w:val="20"/>
          <w:szCs w:val="20"/>
          <w:lang w:eastAsia="en-US"/>
        </w:rPr>
        <w:t>.</w:t>
      </w:r>
    </w:p>
    <w:p w14:paraId="331CD6CB"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CC0F764"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11DFBFC7"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2. člen</w:t>
      </w:r>
    </w:p>
    <w:p w14:paraId="4FCCDFED"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(koncesijska pogodba)</w:t>
      </w:r>
    </w:p>
    <w:p w14:paraId="01B76E81"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516F173"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Ob neskladju določb te uredbe in določb koncesijske pogodbe veljajo določbe te uredbe.</w:t>
      </w:r>
    </w:p>
    <w:p w14:paraId="0C39B787" w14:textId="77777777" w:rsidR="002B1ABC" w:rsidRPr="00996C9F" w:rsidRDefault="002B1ABC" w:rsidP="002B1ABC">
      <w:pPr>
        <w:tabs>
          <w:tab w:val="left" w:pos="708"/>
        </w:tabs>
        <w:suppressAutoHyphens w:val="0"/>
        <w:spacing w:line="260" w:lineRule="exact"/>
        <w:jc w:val="both"/>
        <w:rPr>
          <w:rFonts w:ascii="Arial" w:hAnsi="Arial" w:cs="Arial"/>
          <w:sz w:val="20"/>
          <w:szCs w:val="20"/>
          <w:lang w:eastAsia="en-US"/>
        </w:rPr>
      </w:pPr>
    </w:p>
    <w:p w14:paraId="1D426C12"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1838A098"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3. člen</w:t>
      </w:r>
    </w:p>
    <w:p w14:paraId="4F75A795"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(splošni varstveni pogoji in ukrepi)</w:t>
      </w:r>
    </w:p>
    <w:p w14:paraId="6FAADA17"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087D91D4"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54503407"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(2) Poleg izpolnjevanja pogojev iz prejšnjega odstavka mora nosilec rudarske pravice za izkoriščanje zagotoviti tudi:</w:t>
      </w:r>
    </w:p>
    <w:p w14:paraId="23E8CB5C"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1.</w:t>
      </w:r>
      <w:r w:rsidRPr="00996C9F">
        <w:rPr>
          <w:rFonts w:ascii="Arial" w:hAnsi="Arial" w:cs="Arial"/>
          <w:sz w:val="20"/>
          <w:szCs w:val="20"/>
          <w:lang w:eastAsia="sl-SI"/>
        </w:rPr>
        <w:tab/>
        <w:t>ukrepe, da se predvideni poseg v okolje izvede tako, da je poraba prostora, tal in energije čim manjša;</w:t>
      </w:r>
    </w:p>
    <w:p w14:paraId="34CE4198"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2.</w:t>
      </w:r>
      <w:r w:rsidRPr="00996C9F">
        <w:rPr>
          <w:rFonts w:ascii="Arial" w:hAnsi="Arial" w:cs="Arial"/>
          <w:sz w:val="20"/>
          <w:szCs w:val="20"/>
          <w:lang w:eastAsia="sl-SI"/>
        </w:rPr>
        <w:tab/>
        <w:t>ukrepe, s katerimi se dosega največje mogoče varstvo okolja pred izpustom plinastih, tekočih ali trdnih snovi v zrak, tla, površinske vode ali podtalnico;</w:t>
      </w:r>
    </w:p>
    <w:p w14:paraId="67B72E65"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3.</w:t>
      </w:r>
      <w:r w:rsidRPr="00996C9F">
        <w:rPr>
          <w:rFonts w:ascii="Arial" w:hAnsi="Arial" w:cs="Arial"/>
          <w:sz w:val="20"/>
          <w:szCs w:val="20"/>
          <w:lang w:eastAsia="sl-SI"/>
        </w:rPr>
        <w:tab/>
        <w:t>ukrepe za preprečevanje čezmernega onesnaževanja okolja s hrupom;</w:t>
      </w:r>
    </w:p>
    <w:p w14:paraId="797BD226"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4.</w:t>
      </w:r>
      <w:r w:rsidRPr="00996C9F">
        <w:rPr>
          <w:rFonts w:ascii="Arial" w:hAnsi="Arial" w:cs="Arial"/>
          <w:sz w:val="20"/>
          <w:szCs w:val="20"/>
          <w:lang w:eastAsia="sl-SI"/>
        </w:rPr>
        <w:tab/>
        <w:t>smotrno izkoriščanje mineralne surovine z uporabo ustrezne sodobne tehnologije;</w:t>
      </w:r>
    </w:p>
    <w:p w14:paraId="1E39E681"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5.</w:t>
      </w:r>
      <w:r w:rsidRPr="00996C9F">
        <w:rPr>
          <w:rFonts w:ascii="Arial" w:hAnsi="Arial" w:cs="Arial"/>
          <w:sz w:val="20"/>
          <w:szCs w:val="20"/>
          <w:lang w:eastAsia="sl-SI"/>
        </w:rPr>
        <w:tab/>
        <w:t>upoštevanje pravil ravnanja, varstvenih režimov, izhodišč in naravovarstvenih pogojev za varstvo tehničnih vrednot in ohranjanje biotske raznovrstnosti;</w:t>
      </w:r>
    </w:p>
    <w:p w14:paraId="2E4CAF84"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6.</w:t>
      </w:r>
      <w:r w:rsidRPr="00996C9F">
        <w:rPr>
          <w:rFonts w:ascii="Arial" w:hAnsi="Arial" w:cs="Arial"/>
          <w:sz w:val="20"/>
          <w:szCs w:val="20"/>
          <w:lang w:eastAsia="sl-SI"/>
        </w:rPr>
        <w:tab/>
        <w:t>ukrepe pri tveganju in nevarnosti za okolje ob morebitni ekološki nesreči zaradi posega;</w:t>
      </w:r>
    </w:p>
    <w:p w14:paraId="4EF62DD3"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7.</w:t>
      </w:r>
      <w:r w:rsidRPr="00996C9F">
        <w:rPr>
          <w:rFonts w:ascii="Arial" w:hAnsi="Arial" w:cs="Arial"/>
          <w:sz w:val="20"/>
          <w:szCs w:val="20"/>
          <w:lang w:eastAsia="sl-SI"/>
        </w:rPr>
        <w:tab/>
        <w:t>ukrepe za zavarovanje vodnih virov, če koncesionar odkrije nahajališče vode;</w:t>
      </w:r>
    </w:p>
    <w:p w14:paraId="5548CD72"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8.</w:t>
      </w:r>
      <w:r w:rsidRPr="00996C9F">
        <w:rPr>
          <w:rFonts w:ascii="Arial" w:hAnsi="Arial" w:cs="Arial"/>
          <w:sz w:val="20"/>
          <w:szCs w:val="20"/>
          <w:lang w:eastAsia="sl-SI"/>
        </w:rPr>
        <w:tab/>
        <w:t>dovozne poti do kraja posega in njihovo primerno ureditev;</w:t>
      </w:r>
    </w:p>
    <w:p w14:paraId="64FE676D" w14:textId="77777777" w:rsidR="002B1ABC" w:rsidRPr="00996C9F" w:rsidRDefault="002B1ABC" w:rsidP="002B1ABC">
      <w:pPr>
        <w:suppressAutoHyphens w:val="0"/>
        <w:spacing w:line="260" w:lineRule="exact"/>
        <w:ind w:left="397" w:hanging="227"/>
        <w:jc w:val="both"/>
        <w:rPr>
          <w:rFonts w:ascii="Arial" w:hAnsi="Arial" w:cs="Arial"/>
          <w:sz w:val="20"/>
          <w:szCs w:val="20"/>
          <w:lang w:eastAsia="sl-SI"/>
        </w:rPr>
      </w:pPr>
      <w:r w:rsidRPr="00996C9F">
        <w:rPr>
          <w:rFonts w:ascii="Arial" w:hAnsi="Arial" w:cs="Arial"/>
          <w:sz w:val="20"/>
          <w:szCs w:val="20"/>
          <w:lang w:eastAsia="sl-SI"/>
        </w:rPr>
        <w:t>9.</w:t>
      </w:r>
      <w:r w:rsidRPr="00996C9F">
        <w:rPr>
          <w:rFonts w:ascii="Arial" w:hAnsi="Arial" w:cs="Arial"/>
          <w:sz w:val="20"/>
          <w:szCs w:val="20"/>
          <w:lang w:eastAsia="sl-SI"/>
        </w:rPr>
        <w:tab/>
        <w:t>ukrepe za preprečitev razlitja motornih olj in naftnih derivatov;</w:t>
      </w:r>
    </w:p>
    <w:p w14:paraId="0ED2B8B6" w14:textId="77777777" w:rsidR="002B1ABC" w:rsidRPr="00996C9F" w:rsidRDefault="002B1ABC" w:rsidP="002B1ABC">
      <w:pPr>
        <w:suppressAutoHyphens w:val="0"/>
        <w:spacing w:line="260" w:lineRule="exact"/>
        <w:ind w:left="510" w:hanging="340"/>
        <w:jc w:val="both"/>
        <w:rPr>
          <w:rFonts w:ascii="Arial" w:hAnsi="Arial" w:cs="Arial"/>
          <w:sz w:val="20"/>
          <w:szCs w:val="20"/>
          <w:lang w:eastAsia="sl-SI"/>
        </w:rPr>
      </w:pPr>
      <w:r w:rsidRPr="00996C9F">
        <w:rPr>
          <w:rFonts w:ascii="Arial" w:hAnsi="Arial" w:cs="Arial"/>
          <w:sz w:val="20"/>
          <w:szCs w:val="20"/>
          <w:lang w:eastAsia="sl-SI"/>
        </w:rPr>
        <w:t>10.</w:t>
      </w:r>
      <w:r w:rsidRPr="00996C9F">
        <w:rPr>
          <w:rFonts w:ascii="Arial" w:hAnsi="Arial" w:cs="Arial"/>
          <w:sz w:val="20"/>
          <w:szCs w:val="20"/>
          <w:lang w:eastAsia="sl-SI"/>
        </w:rPr>
        <w:tab/>
        <w:t>ukrepe v zvezi s sanacijo in vnovično ureditvijo zemljišč in tal med dejavnostjo in po njej, in sicer tako, da se kar najbolj vzpostavi novo ali nadomesti prejšnje okoljsko stanje in</w:t>
      </w:r>
    </w:p>
    <w:p w14:paraId="4504D81D" w14:textId="77777777" w:rsidR="002B1ABC" w:rsidRPr="00996C9F" w:rsidRDefault="002B1ABC" w:rsidP="002B1ABC">
      <w:pPr>
        <w:suppressAutoHyphens w:val="0"/>
        <w:spacing w:line="260" w:lineRule="exact"/>
        <w:ind w:left="510" w:hanging="340"/>
        <w:jc w:val="both"/>
        <w:rPr>
          <w:rFonts w:ascii="Arial" w:hAnsi="Arial" w:cs="Arial"/>
          <w:sz w:val="20"/>
          <w:szCs w:val="20"/>
          <w:lang w:eastAsia="sl-SI"/>
        </w:rPr>
      </w:pPr>
      <w:r w:rsidRPr="00996C9F">
        <w:rPr>
          <w:rFonts w:ascii="Arial" w:hAnsi="Arial" w:cs="Arial"/>
          <w:sz w:val="20"/>
          <w:szCs w:val="20"/>
          <w:lang w:eastAsia="sl-SI"/>
        </w:rPr>
        <w:lastRenderedPageBreak/>
        <w:t>11.</w:t>
      </w:r>
      <w:r w:rsidRPr="00996C9F">
        <w:rPr>
          <w:rFonts w:ascii="Arial" w:hAnsi="Arial" w:cs="Arial"/>
          <w:sz w:val="20"/>
          <w:szCs w:val="20"/>
          <w:lang w:eastAsia="sl-SI"/>
        </w:rPr>
        <w:tab/>
        <w:t>ukrepe, da se ne poslabšata stanje tal in voda ter vodni režim.</w:t>
      </w:r>
    </w:p>
    <w:p w14:paraId="65E39AA3" w14:textId="77777777" w:rsidR="002B1ABC" w:rsidRPr="00996C9F" w:rsidRDefault="002B1ABC" w:rsidP="002B1ABC">
      <w:pPr>
        <w:tabs>
          <w:tab w:val="left" w:pos="708"/>
        </w:tabs>
        <w:suppressAutoHyphens w:val="0"/>
        <w:spacing w:line="260" w:lineRule="exact"/>
        <w:jc w:val="both"/>
        <w:rPr>
          <w:rFonts w:ascii="Arial" w:hAnsi="Arial" w:cs="Arial"/>
          <w:sz w:val="20"/>
          <w:szCs w:val="20"/>
          <w:lang w:eastAsia="en-US"/>
        </w:rPr>
      </w:pPr>
    </w:p>
    <w:p w14:paraId="67B051B4"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23B5535"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4. člen</w:t>
      </w:r>
    </w:p>
    <w:p w14:paraId="6940C4E4"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(zagotavljanje varnosti in zdravja pri delu)</w:t>
      </w:r>
    </w:p>
    <w:p w14:paraId="74CE5BBB"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2BA20D45"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Varnost in zdravje pri delu nosilec rudarske pravice za izkoriščanje zagotavlja v skladu z zakonom, ki ureja rudarstvo.</w:t>
      </w:r>
    </w:p>
    <w:p w14:paraId="02E3DF1F"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AF34D93"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62F3EBC6"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5. člen</w:t>
      </w:r>
    </w:p>
    <w:p w14:paraId="42A906F0"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(obveznost obveščanja in poročanja)</w:t>
      </w:r>
    </w:p>
    <w:p w14:paraId="697BF043"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52BD3AB1"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408177E9"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41E1F6CB"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14C598B9"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6. člen</w:t>
      </w:r>
    </w:p>
    <w:p w14:paraId="7B80B5EA"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(obveznost plačila rudarske koncesnine in rezerviranih sredstev za sanacijo)</w:t>
      </w:r>
    </w:p>
    <w:p w14:paraId="13CFC181"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243F3021"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 xml:space="preserve">(1) Nosilec rudarske pravice za izkoriščanje postane zavezanec za plačevanje rudarske koncesnine ter za zagotavljanje in plačevanje rezerviranih sredstev za sanacijo v skladu z zakonom, ki ureja rudarstvo. </w:t>
      </w:r>
    </w:p>
    <w:p w14:paraId="272639A8"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(2) Rudarska koncesnina se odmerja, plačuje in usklajuje v skladu z zakonom, ki ureja rudarstvo, in predpisom, ki ureja plačevanje rudarskih koncesnin.</w:t>
      </w:r>
    </w:p>
    <w:p w14:paraId="007EA971"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(3) Rezervirana sredstva za sanacijo se zagotavljajo, odmerjajo, plačujejo in usklajujejo v skladu z zakonom, ki ureja rudarstvo, in predpisom, ki ureja plačevanje sredstev za sanacijo.</w:t>
      </w:r>
    </w:p>
    <w:p w14:paraId="5FD083E8" w14:textId="77777777" w:rsidR="00BD29FF" w:rsidRPr="00996C9F" w:rsidRDefault="00BD29FF" w:rsidP="00BD29FF">
      <w:pPr>
        <w:tabs>
          <w:tab w:val="left" w:pos="708"/>
        </w:tabs>
        <w:suppressAutoHyphens w:val="0"/>
        <w:spacing w:line="260" w:lineRule="exact"/>
        <w:rPr>
          <w:rFonts w:ascii="Arial" w:hAnsi="Arial" w:cs="Arial"/>
          <w:sz w:val="20"/>
          <w:szCs w:val="20"/>
          <w:lang w:eastAsia="en-US"/>
        </w:rPr>
      </w:pPr>
    </w:p>
    <w:p w14:paraId="5D613498" w14:textId="77777777" w:rsidR="00BD29FF" w:rsidRDefault="00BD29FF" w:rsidP="00BD29FF">
      <w:pPr>
        <w:tabs>
          <w:tab w:val="left" w:pos="708"/>
        </w:tabs>
        <w:suppressAutoHyphens w:val="0"/>
        <w:spacing w:line="260" w:lineRule="exact"/>
        <w:rPr>
          <w:rFonts w:ascii="Arial" w:hAnsi="Arial" w:cs="Arial"/>
          <w:sz w:val="20"/>
          <w:szCs w:val="20"/>
          <w:lang w:eastAsia="en-US"/>
        </w:rPr>
      </w:pPr>
    </w:p>
    <w:p w14:paraId="752B98D6" w14:textId="77777777" w:rsidR="00BD29FF" w:rsidRPr="00996C9F" w:rsidRDefault="00BD29FF" w:rsidP="00BD29FF">
      <w:pPr>
        <w:suppressAutoHyphens w:val="0"/>
        <w:spacing w:line="260" w:lineRule="exact"/>
        <w:jc w:val="center"/>
        <w:outlineLvl w:val="0"/>
        <w:rPr>
          <w:rFonts w:ascii="Arial" w:hAnsi="Arial" w:cs="Arial"/>
          <w:b/>
          <w:sz w:val="20"/>
          <w:szCs w:val="20"/>
          <w:lang w:eastAsia="sl-SI"/>
        </w:rPr>
      </w:pPr>
      <w:r w:rsidRPr="00996C9F">
        <w:rPr>
          <w:rFonts w:ascii="Arial" w:hAnsi="Arial" w:cs="Arial"/>
          <w:b/>
          <w:sz w:val="20"/>
          <w:szCs w:val="20"/>
          <w:lang w:eastAsia="sl-SI"/>
        </w:rPr>
        <w:t>7. člen</w:t>
      </w:r>
    </w:p>
    <w:p w14:paraId="24933FFB" w14:textId="77777777" w:rsidR="00BD29FF" w:rsidRPr="00996C9F" w:rsidRDefault="00BD29FF" w:rsidP="00BD29FF">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w:t>
      </w:r>
      <w:r>
        <w:rPr>
          <w:rFonts w:ascii="Arial" w:hAnsi="Arial" w:cs="Arial"/>
          <w:b/>
          <w:sz w:val="20"/>
          <w:szCs w:val="20"/>
          <w:lang w:eastAsia="sl-SI"/>
        </w:rPr>
        <w:t>zagotavljanje mineralne surovine za obnovo državne in občinske infrastrukture ter vodotokov na poplavljenih območjih</w:t>
      </w:r>
      <w:r w:rsidRPr="00996C9F">
        <w:rPr>
          <w:rFonts w:ascii="Arial" w:hAnsi="Arial" w:cs="Arial"/>
          <w:b/>
          <w:sz w:val="20"/>
          <w:szCs w:val="20"/>
          <w:lang w:eastAsia="sl-SI"/>
        </w:rPr>
        <w:t>)</w:t>
      </w:r>
    </w:p>
    <w:p w14:paraId="400A4BF0" w14:textId="77777777" w:rsidR="00BD29FF" w:rsidRPr="00996C9F" w:rsidRDefault="00BD29FF" w:rsidP="00BD29FF">
      <w:pPr>
        <w:tabs>
          <w:tab w:val="left" w:pos="708"/>
        </w:tabs>
        <w:suppressAutoHyphens w:val="0"/>
        <w:spacing w:line="260" w:lineRule="exact"/>
        <w:rPr>
          <w:rFonts w:ascii="Arial" w:hAnsi="Arial" w:cs="Arial"/>
          <w:sz w:val="20"/>
          <w:szCs w:val="20"/>
          <w:lang w:eastAsia="en-US"/>
        </w:rPr>
      </w:pPr>
    </w:p>
    <w:p w14:paraId="16370B80" w14:textId="6610022A" w:rsidR="002B1ABC" w:rsidRDefault="00BD29FF" w:rsidP="0047162F">
      <w:pPr>
        <w:tabs>
          <w:tab w:val="left" w:pos="708"/>
        </w:tabs>
        <w:suppressAutoHyphens w:val="0"/>
        <w:spacing w:line="260" w:lineRule="exact"/>
        <w:jc w:val="both"/>
        <w:rPr>
          <w:rFonts w:ascii="Arial" w:hAnsi="Arial" w:cs="Arial"/>
          <w:sz w:val="20"/>
          <w:szCs w:val="20"/>
          <w:lang w:eastAsia="sl-SI"/>
        </w:rPr>
      </w:pPr>
      <w:r>
        <w:rPr>
          <w:rFonts w:ascii="Arial" w:hAnsi="Arial" w:cs="Arial"/>
          <w:sz w:val="20"/>
          <w:szCs w:val="20"/>
          <w:lang w:eastAsia="sl-SI"/>
        </w:rPr>
        <w:t>Č</w:t>
      </w:r>
      <w:r w:rsidRPr="00FB3A09">
        <w:rPr>
          <w:rFonts w:ascii="Arial" w:hAnsi="Arial" w:cs="Arial"/>
          <w:sz w:val="20"/>
          <w:szCs w:val="20"/>
          <w:lang w:eastAsia="sl-SI"/>
        </w:rPr>
        <w:t xml:space="preserve">e investitor ukrepov na državni ali občinski infrastrukturi ter vodotoku na prizadetih območjih </w:t>
      </w:r>
      <w:r>
        <w:rPr>
          <w:rFonts w:ascii="Arial" w:hAnsi="Arial" w:cs="Arial"/>
          <w:sz w:val="20"/>
          <w:szCs w:val="20"/>
          <w:lang w:eastAsia="sl-SI"/>
        </w:rPr>
        <w:t xml:space="preserve">po Zakonu o </w:t>
      </w:r>
      <w:r w:rsidRPr="00FB3A09">
        <w:rPr>
          <w:rFonts w:ascii="Arial" w:hAnsi="Arial" w:cs="Arial"/>
          <w:sz w:val="20"/>
          <w:szCs w:val="20"/>
          <w:lang w:eastAsia="sl-SI"/>
        </w:rPr>
        <w:t xml:space="preserve">obnovi, razvoju in zagotavljanju finančnih sredstev </w:t>
      </w:r>
      <w:r>
        <w:rPr>
          <w:rFonts w:ascii="Arial" w:hAnsi="Arial" w:cs="Arial"/>
          <w:sz w:val="20"/>
          <w:szCs w:val="20"/>
          <w:lang w:eastAsia="sl-SI"/>
        </w:rPr>
        <w:t>(</w:t>
      </w:r>
      <w:r w:rsidRPr="00FB3A09">
        <w:rPr>
          <w:rFonts w:ascii="Arial" w:hAnsi="Arial" w:cs="Arial"/>
          <w:sz w:val="20"/>
          <w:szCs w:val="20"/>
          <w:lang w:eastAsia="sl-SI"/>
        </w:rPr>
        <w:t>Uradni list RS, št. 131/23, 81/24, 109/24 in 57/25</w:t>
      </w:r>
      <w:r>
        <w:rPr>
          <w:rFonts w:ascii="Arial" w:hAnsi="Arial" w:cs="Arial"/>
          <w:sz w:val="20"/>
          <w:szCs w:val="20"/>
          <w:lang w:eastAsia="sl-SI"/>
        </w:rPr>
        <w:t xml:space="preserve">) </w:t>
      </w:r>
      <w:r w:rsidRPr="00FB3A09">
        <w:rPr>
          <w:rFonts w:ascii="Arial" w:hAnsi="Arial" w:cs="Arial"/>
          <w:sz w:val="20"/>
          <w:szCs w:val="20"/>
          <w:lang w:eastAsia="sl-SI"/>
        </w:rPr>
        <w:t>potrebuje določeno mineralno surovino, mu jo mora dati nosilec rudarske pravice za izkoriščanje mineralne surovine</w:t>
      </w:r>
      <w:r>
        <w:rPr>
          <w:rFonts w:ascii="Arial" w:hAnsi="Arial" w:cs="Arial"/>
          <w:sz w:val="20"/>
          <w:szCs w:val="20"/>
          <w:lang w:eastAsia="sl-SI"/>
        </w:rPr>
        <w:t xml:space="preserve"> po tej uredbi</w:t>
      </w:r>
      <w:r w:rsidRPr="00FB3A09">
        <w:rPr>
          <w:rFonts w:ascii="Arial" w:hAnsi="Arial" w:cs="Arial"/>
          <w:sz w:val="20"/>
          <w:szCs w:val="20"/>
          <w:lang w:eastAsia="sl-SI"/>
        </w:rPr>
        <w:t xml:space="preserve"> na razpolago, če s to mineralno surovino razpolaga. V tem primeru ima </w:t>
      </w:r>
      <w:r>
        <w:rPr>
          <w:rFonts w:ascii="Arial" w:hAnsi="Arial" w:cs="Arial"/>
          <w:sz w:val="20"/>
          <w:szCs w:val="20"/>
          <w:lang w:eastAsia="sl-SI"/>
        </w:rPr>
        <w:t xml:space="preserve">tak investitor </w:t>
      </w:r>
      <w:r w:rsidRPr="00FB3A09">
        <w:rPr>
          <w:rFonts w:ascii="Arial" w:hAnsi="Arial" w:cs="Arial"/>
          <w:sz w:val="20"/>
          <w:szCs w:val="20"/>
          <w:lang w:eastAsia="sl-SI"/>
        </w:rPr>
        <w:t>prednost pred ostalimi kupci, pri čemer cena mineralne surovine ne sme biti višja od cene, ki jo nosilec rudarske pravice za izkoriščanje zaračunava ostalim kupcem.</w:t>
      </w:r>
    </w:p>
    <w:p w14:paraId="3751B54F" w14:textId="77777777" w:rsidR="00BD29FF" w:rsidRPr="00996C9F" w:rsidRDefault="00BD29FF" w:rsidP="00BD29FF">
      <w:pPr>
        <w:tabs>
          <w:tab w:val="left" w:pos="708"/>
        </w:tabs>
        <w:suppressAutoHyphens w:val="0"/>
        <w:spacing w:line="260" w:lineRule="exact"/>
        <w:rPr>
          <w:rFonts w:ascii="Arial" w:hAnsi="Arial" w:cs="Arial"/>
          <w:sz w:val="20"/>
          <w:szCs w:val="20"/>
          <w:lang w:eastAsia="en-US"/>
        </w:rPr>
      </w:pPr>
    </w:p>
    <w:p w14:paraId="58C0F0DC"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7CE51893" w14:textId="69F60D52" w:rsidR="002B1ABC" w:rsidRPr="00996C9F" w:rsidRDefault="00BD29FF" w:rsidP="002B1ABC">
      <w:pPr>
        <w:suppressAutoHyphens w:val="0"/>
        <w:spacing w:line="260" w:lineRule="exact"/>
        <w:jc w:val="center"/>
        <w:outlineLvl w:val="0"/>
        <w:rPr>
          <w:rFonts w:ascii="Arial" w:hAnsi="Arial" w:cs="Arial"/>
          <w:b/>
          <w:sz w:val="20"/>
          <w:szCs w:val="20"/>
          <w:lang w:eastAsia="sl-SI"/>
        </w:rPr>
      </w:pPr>
      <w:r>
        <w:rPr>
          <w:rFonts w:ascii="Arial" w:hAnsi="Arial" w:cs="Arial"/>
          <w:b/>
          <w:sz w:val="20"/>
          <w:szCs w:val="20"/>
          <w:lang w:eastAsia="sl-SI"/>
        </w:rPr>
        <w:t>8</w:t>
      </w:r>
      <w:r w:rsidR="002B1ABC" w:rsidRPr="00996C9F">
        <w:rPr>
          <w:rFonts w:ascii="Arial" w:hAnsi="Arial" w:cs="Arial"/>
          <w:b/>
          <w:sz w:val="20"/>
          <w:szCs w:val="20"/>
          <w:lang w:eastAsia="sl-SI"/>
        </w:rPr>
        <w:t>. člen</w:t>
      </w:r>
    </w:p>
    <w:p w14:paraId="7BECB017"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(prenehanje koncesijskega razmerja in koncesijske pogodbe)</w:t>
      </w:r>
    </w:p>
    <w:p w14:paraId="422C69C0"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3CE1CD48" w14:textId="77777777" w:rsidR="002B1ABC" w:rsidRPr="00996C9F" w:rsidRDefault="002B1ABC" w:rsidP="002B1ABC">
      <w:pPr>
        <w:suppressAutoHyphens w:val="0"/>
        <w:spacing w:line="260" w:lineRule="exact"/>
        <w:ind w:firstLine="170"/>
        <w:jc w:val="both"/>
        <w:rPr>
          <w:rFonts w:ascii="Arial" w:hAnsi="Arial" w:cs="Arial"/>
          <w:sz w:val="20"/>
          <w:szCs w:val="20"/>
          <w:lang w:eastAsia="sl-SI"/>
        </w:rPr>
      </w:pPr>
      <w:r w:rsidRPr="00996C9F">
        <w:rPr>
          <w:rFonts w:ascii="Arial" w:hAnsi="Arial" w:cs="Arial"/>
          <w:sz w:val="20"/>
          <w:szCs w:val="20"/>
          <w:lang w:eastAsia="sl-SI"/>
        </w:rPr>
        <w:t>Koncesijsko razmerje in koncesijska pogodba prenehata iz razlogov in na način, ki jih določa zakon, ki ureja rudarstvo.</w:t>
      </w:r>
    </w:p>
    <w:p w14:paraId="3D8D1787"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68CC5DBF" w14:textId="77777777" w:rsidR="002B1ABC" w:rsidRPr="00996C9F" w:rsidRDefault="002B1ABC" w:rsidP="002B1ABC">
      <w:pPr>
        <w:suppressAutoHyphens w:val="0"/>
        <w:spacing w:line="260" w:lineRule="exact"/>
        <w:jc w:val="center"/>
        <w:outlineLvl w:val="0"/>
        <w:rPr>
          <w:rFonts w:ascii="Arial" w:hAnsi="Arial" w:cs="Arial"/>
          <w:b/>
          <w:sz w:val="20"/>
          <w:szCs w:val="20"/>
          <w:lang w:eastAsia="sl-SI"/>
        </w:rPr>
      </w:pPr>
    </w:p>
    <w:p w14:paraId="03356213" w14:textId="3DA9027C" w:rsidR="002B1ABC" w:rsidRPr="00996C9F" w:rsidRDefault="00BD29FF" w:rsidP="002B1ABC">
      <w:pPr>
        <w:suppressAutoHyphens w:val="0"/>
        <w:spacing w:line="260" w:lineRule="exact"/>
        <w:jc w:val="center"/>
        <w:outlineLvl w:val="0"/>
        <w:rPr>
          <w:rFonts w:ascii="Arial" w:hAnsi="Arial" w:cs="Arial"/>
          <w:b/>
          <w:sz w:val="20"/>
          <w:szCs w:val="20"/>
          <w:lang w:eastAsia="sl-SI"/>
        </w:rPr>
      </w:pPr>
      <w:r>
        <w:rPr>
          <w:rFonts w:ascii="Arial" w:hAnsi="Arial" w:cs="Arial"/>
          <w:b/>
          <w:sz w:val="20"/>
          <w:szCs w:val="20"/>
          <w:lang w:eastAsia="sl-SI"/>
        </w:rPr>
        <w:t>9</w:t>
      </w:r>
      <w:r w:rsidR="002B1ABC" w:rsidRPr="00996C9F">
        <w:rPr>
          <w:rFonts w:ascii="Arial" w:hAnsi="Arial" w:cs="Arial"/>
          <w:b/>
          <w:sz w:val="20"/>
          <w:szCs w:val="20"/>
          <w:lang w:eastAsia="sl-SI"/>
        </w:rPr>
        <w:t>. člen</w:t>
      </w:r>
    </w:p>
    <w:p w14:paraId="320025C8" w14:textId="77777777" w:rsidR="002B1ABC" w:rsidRPr="00996C9F" w:rsidRDefault="002B1ABC" w:rsidP="002B1ABC">
      <w:pPr>
        <w:suppressAutoHyphens w:val="0"/>
        <w:spacing w:line="260" w:lineRule="exact"/>
        <w:jc w:val="center"/>
        <w:rPr>
          <w:rFonts w:ascii="Arial" w:hAnsi="Arial" w:cs="Arial"/>
          <w:b/>
          <w:sz w:val="20"/>
          <w:szCs w:val="20"/>
          <w:lang w:eastAsia="sl-SI"/>
        </w:rPr>
      </w:pPr>
      <w:r w:rsidRPr="00996C9F">
        <w:rPr>
          <w:rFonts w:ascii="Arial" w:hAnsi="Arial" w:cs="Arial"/>
          <w:b/>
          <w:sz w:val="20"/>
          <w:szCs w:val="20"/>
          <w:lang w:eastAsia="sl-SI"/>
        </w:rPr>
        <w:t>(odvzem rudarske pravice)</w:t>
      </w:r>
    </w:p>
    <w:p w14:paraId="4AB629F2" w14:textId="77777777" w:rsidR="002B1ABC" w:rsidRPr="00996C9F" w:rsidRDefault="002B1ABC" w:rsidP="002B1ABC">
      <w:pPr>
        <w:tabs>
          <w:tab w:val="left" w:pos="708"/>
        </w:tabs>
        <w:suppressAutoHyphens w:val="0"/>
        <w:spacing w:line="260" w:lineRule="exact"/>
        <w:rPr>
          <w:rFonts w:ascii="Arial" w:hAnsi="Arial" w:cs="Arial"/>
          <w:sz w:val="20"/>
          <w:szCs w:val="20"/>
          <w:lang w:eastAsia="en-US"/>
        </w:rPr>
      </w:pPr>
    </w:p>
    <w:p w14:paraId="497413E9" w14:textId="77777777" w:rsidR="002B1ABC" w:rsidRPr="006574D1" w:rsidRDefault="002B1ABC" w:rsidP="002B1ABC">
      <w:pPr>
        <w:suppressAutoHyphens w:val="0"/>
        <w:spacing w:line="260" w:lineRule="exact"/>
        <w:ind w:firstLine="170"/>
        <w:jc w:val="both"/>
        <w:rPr>
          <w:rFonts w:ascii="Arial" w:eastAsia="Calibri" w:hAnsi="Arial" w:cs="Arial"/>
          <w:sz w:val="20"/>
          <w:szCs w:val="20"/>
          <w:lang w:eastAsia="en-US"/>
        </w:rPr>
      </w:pPr>
      <w:r w:rsidRPr="00996C9F">
        <w:rPr>
          <w:rFonts w:ascii="Arial" w:eastAsia="Calibri" w:hAnsi="Arial" w:cs="Arial"/>
          <w:sz w:val="20"/>
          <w:szCs w:val="20"/>
          <w:lang w:eastAsia="en-US"/>
        </w:rPr>
        <w:t xml:space="preserve">Rudarska pravica za izkoriščanje se odvzame iz razlogov in na način, </w:t>
      </w:r>
      <w:r w:rsidRPr="00996C9F">
        <w:rPr>
          <w:rFonts w:ascii="Arial" w:hAnsi="Arial" w:cs="Arial"/>
          <w:sz w:val="20"/>
          <w:szCs w:val="20"/>
          <w:lang w:eastAsia="sl-SI"/>
        </w:rPr>
        <w:t xml:space="preserve">ki jih določa zakon, </w:t>
      </w:r>
      <w:r w:rsidRPr="00996C9F">
        <w:rPr>
          <w:rFonts w:ascii="Arial" w:eastAsia="Calibri" w:hAnsi="Arial" w:cs="Arial"/>
          <w:sz w:val="20"/>
          <w:szCs w:val="20"/>
          <w:lang w:eastAsia="en-US"/>
        </w:rPr>
        <w:t>ki ureja rudarstvo.</w:t>
      </w:r>
    </w:p>
    <w:p w14:paraId="052CBA2C"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1FEEEC60"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2BEECFCE"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03A6DCC5" w14:textId="77777777" w:rsidR="002B1ABC" w:rsidRPr="006574D1" w:rsidRDefault="002B1ABC" w:rsidP="002B1ABC">
      <w:pPr>
        <w:suppressAutoHyphens w:val="0"/>
        <w:spacing w:line="260" w:lineRule="exact"/>
        <w:jc w:val="center"/>
        <w:outlineLvl w:val="0"/>
        <w:rPr>
          <w:rFonts w:ascii="Arial" w:hAnsi="Arial" w:cs="Arial"/>
          <w:b/>
          <w:sz w:val="20"/>
          <w:szCs w:val="20"/>
        </w:rPr>
      </w:pPr>
      <w:r w:rsidRPr="006574D1">
        <w:rPr>
          <w:rFonts w:ascii="Arial" w:hAnsi="Arial" w:cs="Arial"/>
          <w:b/>
          <w:sz w:val="20"/>
          <w:szCs w:val="20"/>
        </w:rPr>
        <w:t>II. MINERALNA SUROVINA, PRIDOBIVALNI PROSTOR IN POGOJI, POD KATERIMI SE PODELJUJE RUDARSKA PRAVICA ZA IZKORIŠČANJE</w:t>
      </w:r>
    </w:p>
    <w:p w14:paraId="33701742"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6E390076"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1BD3A5A2" w14:textId="649A3E1A" w:rsidR="002B1ABC" w:rsidRPr="006574D1" w:rsidRDefault="00BD29FF" w:rsidP="002B1ABC">
      <w:pPr>
        <w:suppressAutoHyphens w:val="0"/>
        <w:spacing w:line="260" w:lineRule="exact"/>
        <w:jc w:val="center"/>
        <w:outlineLvl w:val="0"/>
        <w:rPr>
          <w:rFonts w:ascii="Arial" w:hAnsi="Arial" w:cs="Arial"/>
          <w:b/>
          <w:sz w:val="20"/>
          <w:szCs w:val="20"/>
          <w:lang w:eastAsia="sl-SI"/>
        </w:rPr>
      </w:pPr>
      <w:bookmarkStart w:id="1" w:name="_Hlk200984608"/>
      <w:r>
        <w:rPr>
          <w:rFonts w:ascii="Arial" w:hAnsi="Arial" w:cs="Arial"/>
          <w:b/>
          <w:sz w:val="20"/>
          <w:szCs w:val="20"/>
          <w:lang w:eastAsia="sl-SI"/>
        </w:rPr>
        <w:t>10</w:t>
      </w:r>
      <w:r w:rsidR="002B1ABC" w:rsidRPr="006574D1">
        <w:rPr>
          <w:rFonts w:ascii="Arial" w:hAnsi="Arial" w:cs="Arial"/>
          <w:b/>
          <w:sz w:val="20"/>
          <w:szCs w:val="20"/>
          <w:lang w:eastAsia="sl-SI"/>
        </w:rPr>
        <w:t>. člen</w:t>
      </w:r>
    </w:p>
    <w:p w14:paraId="2185E795" w14:textId="77777777" w:rsidR="002B1ABC" w:rsidRPr="00DE7685" w:rsidRDefault="002B1ABC" w:rsidP="002B1ABC">
      <w:pPr>
        <w:suppressAutoHyphens w:val="0"/>
        <w:spacing w:line="260" w:lineRule="exact"/>
        <w:jc w:val="center"/>
        <w:rPr>
          <w:rFonts w:ascii="Arial" w:hAnsi="Arial" w:cs="Arial"/>
          <w:b/>
          <w:sz w:val="20"/>
          <w:szCs w:val="20"/>
          <w:lang w:eastAsia="sl-SI"/>
        </w:rPr>
      </w:pPr>
      <w:bookmarkStart w:id="2" w:name="_Hlk201042068"/>
      <w:r w:rsidRPr="006574D1">
        <w:rPr>
          <w:rFonts w:ascii="Arial" w:hAnsi="Arial" w:cs="Arial"/>
          <w:b/>
          <w:sz w:val="20"/>
          <w:szCs w:val="20"/>
          <w:lang w:eastAsia="sl-SI"/>
        </w:rPr>
        <w:t>(</w:t>
      </w:r>
      <w:r w:rsidRPr="00DE7685">
        <w:rPr>
          <w:rFonts w:ascii="Arial" w:hAnsi="Arial" w:cs="Arial"/>
          <w:b/>
          <w:sz w:val="20"/>
          <w:szCs w:val="20"/>
          <w:lang w:eastAsia="sl-SI"/>
        </w:rPr>
        <w:t xml:space="preserve">izkoriščanje mineralne surovine tehnični kamen – apnenec </w:t>
      </w:r>
    </w:p>
    <w:p w14:paraId="29120DA8" w14:textId="77777777" w:rsidR="002B1ABC" w:rsidRPr="006574D1" w:rsidRDefault="002B1ABC" w:rsidP="002B1ABC">
      <w:pPr>
        <w:suppressAutoHyphens w:val="0"/>
        <w:spacing w:line="260" w:lineRule="exact"/>
        <w:jc w:val="center"/>
        <w:rPr>
          <w:rFonts w:ascii="Arial" w:hAnsi="Arial" w:cs="Arial"/>
          <w:b/>
          <w:sz w:val="20"/>
          <w:szCs w:val="20"/>
          <w:lang w:eastAsia="sl-SI"/>
        </w:rPr>
      </w:pPr>
      <w:r w:rsidRPr="00DE7685">
        <w:rPr>
          <w:rFonts w:ascii="Arial" w:hAnsi="Arial" w:cs="Arial"/>
          <w:b/>
          <w:sz w:val="20"/>
          <w:szCs w:val="20"/>
          <w:lang w:eastAsia="sl-SI"/>
        </w:rPr>
        <w:t>v pridobivalnem prostoru Verd 3 v občini Vrhnika</w:t>
      </w:r>
      <w:r w:rsidRPr="006574D1">
        <w:rPr>
          <w:rFonts w:ascii="Arial" w:hAnsi="Arial" w:cs="Arial"/>
          <w:b/>
          <w:sz w:val="20"/>
          <w:szCs w:val="20"/>
          <w:lang w:eastAsia="sl-SI"/>
        </w:rPr>
        <w:t>)</w:t>
      </w:r>
    </w:p>
    <w:p w14:paraId="34A2A74B"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5EF8CA1A" w14:textId="77777777"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(1) Predmet rudarske pravice je izkoriščanje mineralne surovine tehnični kamen</w:t>
      </w:r>
      <w:r w:rsidRPr="00DE7685">
        <w:rPr>
          <w:rFonts w:ascii="Arial" w:hAnsi="Arial" w:cs="Arial"/>
          <w:snapToGrid w:val="0"/>
          <w:sz w:val="20"/>
          <w:szCs w:val="20"/>
          <w:lang w:eastAsia="sl-SI"/>
        </w:rPr>
        <w:t> </w:t>
      </w:r>
      <w:r w:rsidRPr="00DE7685">
        <w:rPr>
          <w:rFonts w:ascii="Calibri" w:eastAsia="Calibri" w:hAnsi="Calibri"/>
          <w:kern w:val="2"/>
          <w:sz w:val="22"/>
          <w:szCs w:val="22"/>
          <w:lang w:eastAsia="en-US"/>
          <w14:ligatures w14:val="standardContextual"/>
        </w:rPr>
        <w:t>–</w:t>
      </w:r>
      <w:r w:rsidRPr="00DE7685">
        <w:rPr>
          <w:rFonts w:ascii="Arial" w:hAnsi="Arial" w:cs="Arial"/>
          <w:snapToGrid w:val="0"/>
          <w:sz w:val="20"/>
          <w:szCs w:val="20"/>
          <w:lang w:eastAsia="sl-SI"/>
        </w:rPr>
        <w:t xml:space="preserve"> apnenec</w:t>
      </w:r>
      <w:r w:rsidRPr="00DE7685">
        <w:rPr>
          <w:rFonts w:ascii="Arial" w:hAnsi="Arial" w:cs="Arial"/>
          <w:sz w:val="20"/>
          <w:szCs w:val="20"/>
          <w:lang w:eastAsia="sl-SI"/>
        </w:rPr>
        <w:t xml:space="preserve"> v količini do 4.200.000 (štiri milijone dvesto tisoč) kubičnih metrov v raščenem stanju.</w:t>
      </w:r>
    </w:p>
    <w:p w14:paraId="096E29D4" w14:textId="77777777"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(2) Pridobivalni prostor Verd 3 je nov pridobivalni prostor s površinskim izkoriščanjem mineralne surovine z vrtanjem minskih vrtin in razstreljevanjem, ki zajema tudi del bivšega pridobivalnega prostora Verd (širitev dela pridobivalnega prostora Verd v globino in na sosednja zemljišča).</w:t>
      </w:r>
    </w:p>
    <w:p w14:paraId="7F855FB2" w14:textId="77777777" w:rsidR="00BD29FF" w:rsidRPr="00DE7685" w:rsidRDefault="00BD29FF" w:rsidP="00BD29FF">
      <w:pPr>
        <w:suppressAutoHyphens w:val="0"/>
        <w:spacing w:line="260" w:lineRule="exact"/>
        <w:ind w:firstLine="170"/>
        <w:jc w:val="both"/>
        <w:rPr>
          <w:rFonts w:ascii="Arial" w:hAnsi="Arial" w:cs="Arial"/>
          <w:bCs/>
          <w:sz w:val="20"/>
          <w:szCs w:val="20"/>
          <w:lang w:eastAsia="sl-SI"/>
        </w:rPr>
      </w:pPr>
      <w:r w:rsidRPr="00DE7685">
        <w:rPr>
          <w:rFonts w:ascii="Arial" w:hAnsi="Arial" w:cs="Arial"/>
          <w:bCs/>
          <w:sz w:val="20"/>
          <w:szCs w:val="20"/>
          <w:lang w:eastAsia="sl-SI"/>
        </w:rPr>
        <w:t xml:space="preserve">(3) Pridobivalni prostor Verd 3 </w:t>
      </w:r>
      <w:r w:rsidRPr="00FD560A">
        <w:rPr>
          <w:rFonts w:ascii="Arial" w:hAnsi="Arial" w:cs="Arial"/>
          <w:bCs/>
          <w:sz w:val="20"/>
          <w:szCs w:val="20"/>
          <w:lang w:eastAsia="sl-SI"/>
        </w:rPr>
        <w:t>se nahaja v katastrski občini 2003 – Verd, občina Vrhnika, in obsega</w:t>
      </w:r>
      <w:r w:rsidRPr="00DE7685">
        <w:rPr>
          <w:rFonts w:ascii="Arial" w:hAnsi="Arial" w:cs="Arial"/>
          <w:bCs/>
          <w:sz w:val="20"/>
          <w:szCs w:val="20"/>
          <w:lang w:eastAsia="sl-SI"/>
        </w:rPr>
        <w:t>:</w:t>
      </w:r>
    </w:p>
    <w:p w14:paraId="3AB53377" w14:textId="77777777" w:rsidR="00BD29FF" w:rsidRPr="00DE7685" w:rsidRDefault="00BD29FF" w:rsidP="00BD29FF">
      <w:pPr>
        <w:numPr>
          <w:ilvl w:val="0"/>
          <w:numId w:val="52"/>
        </w:numPr>
        <w:suppressAutoHyphens w:val="0"/>
        <w:spacing w:after="160" w:line="260" w:lineRule="exact"/>
        <w:contextualSpacing/>
        <w:jc w:val="both"/>
        <w:rPr>
          <w:rFonts w:ascii="Arial" w:hAnsi="Arial" w:cs="Arial"/>
          <w:sz w:val="20"/>
          <w:szCs w:val="20"/>
          <w:lang w:eastAsia="en-US"/>
        </w:rPr>
      </w:pPr>
      <w:r w:rsidRPr="00DE7685">
        <w:rPr>
          <w:rFonts w:ascii="Arial" w:hAnsi="Arial" w:cs="Arial"/>
          <w:bCs/>
          <w:sz w:val="20"/>
          <w:szCs w:val="20"/>
          <w:lang w:eastAsia="en-US"/>
        </w:rPr>
        <w:t xml:space="preserve">v celoti zemljišča s parcelnimi </w:t>
      </w:r>
      <w:r w:rsidRPr="00DE7685">
        <w:rPr>
          <w:rFonts w:ascii="Arial" w:hAnsi="Arial" w:cs="Arial"/>
          <w:sz w:val="20"/>
          <w:szCs w:val="20"/>
          <w:lang w:eastAsia="en-US"/>
        </w:rPr>
        <w:t>številkami 1419/50, 1419/65, 1419/67, 1419/68, 1419/69, 1419/70, 1419/74, 1419/76, 1419/77, 1419/78, 1419/80, 1419/81, 1419/82, 1419/85, 1419/86, 1419/91 in 1419/92,</w:t>
      </w:r>
    </w:p>
    <w:p w14:paraId="54842330" w14:textId="77777777" w:rsidR="00BD29FF" w:rsidRPr="00DE7685" w:rsidRDefault="00BD29FF" w:rsidP="00BD29FF">
      <w:pPr>
        <w:numPr>
          <w:ilvl w:val="0"/>
          <w:numId w:val="52"/>
        </w:numPr>
        <w:suppressAutoHyphens w:val="0"/>
        <w:spacing w:after="160" w:line="260" w:lineRule="exact"/>
        <w:contextualSpacing/>
        <w:jc w:val="both"/>
        <w:rPr>
          <w:rFonts w:ascii="Arial" w:hAnsi="Arial" w:cs="Arial"/>
          <w:bCs/>
          <w:sz w:val="20"/>
          <w:szCs w:val="20"/>
          <w:lang w:eastAsia="en-US"/>
        </w:rPr>
      </w:pPr>
      <w:r w:rsidRPr="00DE7685">
        <w:rPr>
          <w:rFonts w:ascii="Arial" w:hAnsi="Arial" w:cs="Arial"/>
          <w:bCs/>
          <w:sz w:val="20"/>
          <w:szCs w:val="20"/>
          <w:lang w:eastAsia="en-US"/>
        </w:rPr>
        <w:t>dele zemljišč s parceln</w:t>
      </w:r>
      <w:r>
        <w:rPr>
          <w:rFonts w:ascii="Arial" w:hAnsi="Arial" w:cs="Arial"/>
          <w:bCs/>
          <w:sz w:val="20"/>
          <w:szCs w:val="20"/>
          <w:lang w:eastAsia="en-US"/>
        </w:rPr>
        <w:t>imi</w:t>
      </w:r>
      <w:r w:rsidRPr="00DE7685">
        <w:rPr>
          <w:rFonts w:ascii="Arial" w:hAnsi="Arial" w:cs="Arial"/>
          <w:bCs/>
          <w:sz w:val="20"/>
          <w:szCs w:val="20"/>
          <w:lang w:eastAsia="en-US"/>
        </w:rPr>
        <w:t xml:space="preserve"> številk</w:t>
      </w:r>
      <w:r>
        <w:rPr>
          <w:rFonts w:ascii="Arial" w:hAnsi="Arial" w:cs="Arial"/>
          <w:bCs/>
          <w:sz w:val="20"/>
          <w:szCs w:val="20"/>
          <w:lang w:eastAsia="en-US"/>
        </w:rPr>
        <w:t>ami</w:t>
      </w:r>
      <w:r w:rsidRPr="00DE7685">
        <w:rPr>
          <w:rFonts w:ascii="Arial" w:hAnsi="Arial" w:cs="Arial"/>
          <w:bCs/>
          <w:sz w:val="20"/>
          <w:szCs w:val="20"/>
          <w:lang w:eastAsia="en-US"/>
        </w:rPr>
        <w:t xml:space="preserve"> 1419/4, 1419/5, 1419/6, 1419/7, 1419/8 in 1419/9, ki ležijo severozahodno od premice skozi točki A in B,</w:t>
      </w:r>
    </w:p>
    <w:p w14:paraId="3BE1C25D" w14:textId="6C46C2CC" w:rsidR="002B1ABC" w:rsidRPr="00DE7685" w:rsidRDefault="00BD29FF" w:rsidP="00BD29FF">
      <w:pPr>
        <w:numPr>
          <w:ilvl w:val="0"/>
          <w:numId w:val="52"/>
        </w:numPr>
        <w:suppressAutoHyphens w:val="0"/>
        <w:spacing w:after="160" w:line="260" w:lineRule="exact"/>
        <w:contextualSpacing/>
        <w:jc w:val="both"/>
        <w:rPr>
          <w:rFonts w:ascii="Arial" w:hAnsi="Arial" w:cs="Arial"/>
          <w:bCs/>
          <w:sz w:val="20"/>
          <w:szCs w:val="20"/>
          <w:lang w:eastAsia="en-US"/>
        </w:rPr>
      </w:pPr>
      <w:r w:rsidRPr="00DE7685">
        <w:rPr>
          <w:rFonts w:ascii="Arial" w:hAnsi="Arial" w:cs="Arial"/>
          <w:bCs/>
          <w:sz w:val="20"/>
          <w:szCs w:val="20"/>
          <w:lang w:eastAsia="en-US"/>
        </w:rPr>
        <w:t>del zemljišča s parcelno številko 2029/1, ki ga na zahodu omejuje premica skozi točki D in F, na jugovzhodu pa premica skozi točki C in E.</w:t>
      </w:r>
    </w:p>
    <w:p w14:paraId="5EEA2CEB" w14:textId="77777777" w:rsidR="002B1ABC" w:rsidRPr="00DE7685" w:rsidRDefault="002B1ABC" w:rsidP="002B1ABC">
      <w:pPr>
        <w:suppressAutoHyphens w:val="0"/>
        <w:spacing w:line="260" w:lineRule="exact"/>
        <w:jc w:val="both"/>
        <w:rPr>
          <w:rFonts w:ascii="Arial" w:hAnsi="Arial" w:cs="Arial"/>
          <w:bCs/>
          <w:sz w:val="20"/>
          <w:szCs w:val="20"/>
          <w:lang w:eastAsia="en-US"/>
        </w:rPr>
      </w:pPr>
    </w:p>
    <w:p w14:paraId="58CA29FB" w14:textId="401DAB69" w:rsidR="002B1ABC" w:rsidRPr="00DE7685" w:rsidRDefault="0008551A" w:rsidP="002B1ABC">
      <w:pPr>
        <w:suppressAutoHyphens w:val="0"/>
        <w:spacing w:line="260" w:lineRule="exact"/>
        <w:jc w:val="both"/>
        <w:rPr>
          <w:rFonts w:ascii="Arial" w:hAnsi="Arial" w:cs="Arial"/>
          <w:bCs/>
          <w:sz w:val="20"/>
          <w:szCs w:val="20"/>
          <w:lang w:eastAsia="en-US"/>
        </w:rPr>
      </w:pPr>
      <w:r>
        <w:rPr>
          <w:rFonts w:ascii="Arial" w:hAnsi="Arial" w:cs="Arial"/>
          <w:sz w:val="20"/>
          <w:szCs w:val="20"/>
          <w:lang w:eastAsia="en-US"/>
        </w:rPr>
        <w:t xml:space="preserve">(4) </w:t>
      </w:r>
      <w:r w:rsidR="002B1ABC" w:rsidRPr="00DE7685">
        <w:rPr>
          <w:rFonts w:ascii="Arial" w:hAnsi="Arial" w:cs="Arial"/>
          <w:sz w:val="20"/>
          <w:szCs w:val="20"/>
          <w:lang w:eastAsia="en-US"/>
        </w:rPr>
        <w:t xml:space="preserve">Točke A, B, C in D </w:t>
      </w:r>
      <w:r>
        <w:rPr>
          <w:rFonts w:ascii="Arial" w:hAnsi="Arial" w:cs="Arial"/>
          <w:sz w:val="20"/>
          <w:szCs w:val="20"/>
          <w:lang w:eastAsia="en-US"/>
        </w:rPr>
        <w:t xml:space="preserve">iz prejšnjega odstavka </w:t>
      </w:r>
      <w:r w:rsidR="002B1ABC" w:rsidRPr="00DE7685">
        <w:rPr>
          <w:rFonts w:ascii="Arial" w:hAnsi="Arial" w:cs="Arial"/>
          <w:sz w:val="20"/>
          <w:szCs w:val="20"/>
          <w:lang w:eastAsia="en-US"/>
        </w:rPr>
        <w:t>so določene s</w:t>
      </w:r>
      <w:r w:rsidR="002B1ABC" w:rsidRPr="00DE7685">
        <w:rPr>
          <w:rFonts w:ascii="Arial" w:hAnsi="Arial" w:cs="Arial"/>
          <w:bCs/>
          <w:sz w:val="20"/>
          <w:szCs w:val="20"/>
          <w:lang w:eastAsia="en-US"/>
        </w:rPr>
        <w:t xml:space="preserve"> koordinatami v ETRS D96/TM koordinatnem sistemu, točki </w:t>
      </w:r>
      <w:r w:rsidR="002B1ABC" w:rsidRPr="00DE7685">
        <w:rPr>
          <w:rFonts w:ascii="Arial" w:hAnsi="Arial" w:cs="Arial"/>
          <w:sz w:val="20"/>
          <w:szCs w:val="20"/>
          <w:lang w:eastAsia="en-US"/>
        </w:rPr>
        <w:t xml:space="preserve">E in F pa </w:t>
      </w:r>
      <w:r w:rsidR="002B1ABC" w:rsidRPr="00DE7685">
        <w:rPr>
          <w:rFonts w:ascii="Arial" w:hAnsi="Arial" w:cs="Arial"/>
          <w:bCs/>
          <w:sz w:val="20"/>
          <w:szCs w:val="20"/>
          <w:lang w:eastAsia="en-US"/>
        </w:rPr>
        <w:t>opisno, in sicer:</w:t>
      </w:r>
    </w:p>
    <w:p w14:paraId="5EB970A0" w14:textId="77777777" w:rsidR="002B1ABC" w:rsidRPr="00DE7685" w:rsidRDefault="002B1ABC" w:rsidP="002B1ABC">
      <w:pPr>
        <w:suppressAutoHyphens w:val="0"/>
        <w:spacing w:line="260" w:lineRule="exact"/>
        <w:jc w:val="both"/>
        <w:rPr>
          <w:rFonts w:ascii="Arial" w:hAnsi="Arial" w:cs="Arial"/>
          <w:bCs/>
          <w:sz w:val="20"/>
          <w:szCs w:val="20"/>
          <w:lang w:eastAsia="en-US"/>
        </w:rPr>
      </w:pPr>
    </w:p>
    <w:tbl>
      <w:tblPr>
        <w:tblW w:w="7620" w:type="dxa"/>
        <w:tblInd w:w="27" w:type="dxa"/>
        <w:tblLayout w:type="fixed"/>
        <w:tblCellMar>
          <w:left w:w="40" w:type="dxa"/>
          <w:right w:w="40" w:type="dxa"/>
        </w:tblCellMar>
        <w:tblLook w:val="0000" w:firstRow="0" w:lastRow="0" w:firstColumn="0" w:lastColumn="0" w:noHBand="0" w:noVBand="0"/>
      </w:tblPr>
      <w:tblGrid>
        <w:gridCol w:w="802"/>
        <w:gridCol w:w="3409"/>
        <w:gridCol w:w="3409"/>
      </w:tblGrid>
      <w:tr w:rsidR="002B1ABC" w:rsidRPr="00DE7685" w14:paraId="3C363412" w14:textId="77777777" w:rsidTr="004D2537">
        <w:tc>
          <w:tcPr>
            <w:tcW w:w="773" w:type="dxa"/>
            <w:tcBorders>
              <w:top w:val="single" w:sz="6" w:space="0" w:color="auto"/>
              <w:left w:val="single" w:sz="6" w:space="0" w:color="auto"/>
              <w:bottom w:val="single" w:sz="6" w:space="0" w:color="auto"/>
              <w:right w:val="single" w:sz="6" w:space="0" w:color="auto"/>
            </w:tcBorders>
          </w:tcPr>
          <w:p w14:paraId="0B22A04A" w14:textId="77777777" w:rsidR="002B1ABC" w:rsidRPr="00DE7685" w:rsidRDefault="002B1ABC" w:rsidP="004D2537">
            <w:pPr>
              <w:suppressAutoHyphens w:val="0"/>
              <w:spacing w:line="260" w:lineRule="exact"/>
              <w:jc w:val="center"/>
              <w:rPr>
                <w:rFonts w:ascii="Arial" w:hAnsi="Arial" w:cs="Arial"/>
                <w:b/>
                <w:bCs/>
                <w:sz w:val="20"/>
                <w:szCs w:val="20"/>
                <w:lang w:eastAsia="en-US"/>
              </w:rPr>
            </w:pPr>
            <w:r w:rsidRPr="00DE7685">
              <w:rPr>
                <w:rFonts w:ascii="Arial" w:hAnsi="Arial" w:cs="Arial"/>
                <w:b/>
                <w:bCs/>
                <w:sz w:val="20"/>
                <w:szCs w:val="20"/>
                <w:lang w:eastAsia="en-US"/>
              </w:rPr>
              <w:t>Točka</w:t>
            </w:r>
          </w:p>
        </w:tc>
        <w:tc>
          <w:tcPr>
            <w:tcW w:w="3289" w:type="dxa"/>
            <w:tcBorders>
              <w:top w:val="single" w:sz="6" w:space="0" w:color="auto"/>
              <w:left w:val="single" w:sz="6" w:space="0" w:color="auto"/>
              <w:bottom w:val="single" w:sz="6" w:space="0" w:color="auto"/>
              <w:right w:val="single" w:sz="6" w:space="0" w:color="auto"/>
            </w:tcBorders>
          </w:tcPr>
          <w:p w14:paraId="4A6BFB84" w14:textId="77777777" w:rsidR="002B1ABC" w:rsidRPr="00DE7685" w:rsidRDefault="002B1ABC" w:rsidP="004D2537">
            <w:pPr>
              <w:suppressAutoHyphens w:val="0"/>
              <w:spacing w:line="260" w:lineRule="exact"/>
              <w:jc w:val="center"/>
              <w:rPr>
                <w:rFonts w:ascii="Arial" w:hAnsi="Arial" w:cs="Arial"/>
                <w:b/>
                <w:bCs/>
                <w:sz w:val="20"/>
                <w:szCs w:val="20"/>
                <w:lang w:eastAsia="en-US"/>
              </w:rPr>
            </w:pPr>
            <w:r w:rsidRPr="00DE7685">
              <w:rPr>
                <w:rFonts w:ascii="Arial" w:hAnsi="Arial" w:cs="Arial"/>
                <w:b/>
                <w:bCs/>
                <w:sz w:val="20"/>
                <w:szCs w:val="20"/>
                <w:lang w:eastAsia="en-US"/>
              </w:rPr>
              <w:t>e</w:t>
            </w:r>
          </w:p>
        </w:tc>
        <w:tc>
          <w:tcPr>
            <w:tcW w:w="3289" w:type="dxa"/>
            <w:tcBorders>
              <w:top w:val="single" w:sz="6" w:space="0" w:color="auto"/>
              <w:left w:val="single" w:sz="6" w:space="0" w:color="auto"/>
              <w:bottom w:val="single" w:sz="6" w:space="0" w:color="auto"/>
              <w:right w:val="single" w:sz="6" w:space="0" w:color="auto"/>
            </w:tcBorders>
          </w:tcPr>
          <w:p w14:paraId="2B9CDF7B" w14:textId="77777777" w:rsidR="002B1ABC" w:rsidRPr="00DE7685" w:rsidRDefault="002B1ABC" w:rsidP="004D2537">
            <w:pPr>
              <w:suppressAutoHyphens w:val="0"/>
              <w:spacing w:line="260" w:lineRule="exact"/>
              <w:jc w:val="center"/>
              <w:rPr>
                <w:rFonts w:ascii="Arial" w:hAnsi="Arial" w:cs="Arial"/>
                <w:b/>
                <w:bCs/>
                <w:sz w:val="20"/>
                <w:szCs w:val="20"/>
                <w:lang w:eastAsia="en-US"/>
              </w:rPr>
            </w:pPr>
            <w:r w:rsidRPr="00DE7685">
              <w:rPr>
                <w:rFonts w:ascii="Arial" w:hAnsi="Arial" w:cs="Arial"/>
                <w:b/>
                <w:bCs/>
                <w:sz w:val="20"/>
                <w:szCs w:val="20"/>
                <w:lang w:eastAsia="en-US"/>
              </w:rPr>
              <w:t>n</w:t>
            </w:r>
          </w:p>
        </w:tc>
      </w:tr>
      <w:tr w:rsidR="002B1ABC" w:rsidRPr="00DE7685" w14:paraId="4A238E9A" w14:textId="77777777" w:rsidTr="004D2537">
        <w:tc>
          <w:tcPr>
            <w:tcW w:w="773" w:type="dxa"/>
            <w:tcBorders>
              <w:top w:val="single" w:sz="6" w:space="0" w:color="auto"/>
              <w:left w:val="single" w:sz="6" w:space="0" w:color="auto"/>
              <w:bottom w:val="single" w:sz="6" w:space="0" w:color="auto"/>
              <w:right w:val="single" w:sz="6" w:space="0" w:color="auto"/>
            </w:tcBorders>
            <w:vAlign w:val="center"/>
          </w:tcPr>
          <w:p w14:paraId="06786DD6"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A</w:t>
            </w:r>
          </w:p>
        </w:tc>
        <w:tc>
          <w:tcPr>
            <w:tcW w:w="3289" w:type="dxa"/>
            <w:tcBorders>
              <w:top w:val="single" w:sz="6" w:space="0" w:color="auto"/>
              <w:left w:val="single" w:sz="6" w:space="0" w:color="auto"/>
              <w:bottom w:val="single" w:sz="6" w:space="0" w:color="auto"/>
              <w:right w:val="single" w:sz="6" w:space="0" w:color="auto"/>
            </w:tcBorders>
            <w:vAlign w:val="center"/>
          </w:tcPr>
          <w:p w14:paraId="551A4F4E"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446950,52</w:t>
            </w:r>
          </w:p>
        </w:tc>
        <w:tc>
          <w:tcPr>
            <w:tcW w:w="3289" w:type="dxa"/>
            <w:tcBorders>
              <w:top w:val="single" w:sz="6" w:space="0" w:color="auto"/>
              <w:left w:val="single" w:sz="6" w:space="0" w:color="auto"/>
              <w:bottom w:val="single" w:sz="6" w:space="0" w:color="auto"/>
              <w:right w:val="single" w:sz="6" w:space="0" w:color="auto"/>
            </w:tcBorders>
            <w:vAlign w:val="center"/>
          </w:tcPr>
          <w:p w14:paraId="6D6155C0"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89879,94</w:t>
            </w:r>
          </w:p>
        </w:tc>
      </w:tr>
      <w:tr w:rsidR="002B1ABC" w:rsidRPr="00DE7685" w14:paraId="5482FD62" w14:textId="77777777" w:rsidTr="004D2537">
        <w:tc>
          <w:tcPr>
            <w:tcW w:w="773" w:type="dxa"/>
            <w:tcBorders>
              <w:top w:val="single" w:sz="6" w:space="0" w:color="auto"/>
              <w:left w:val="single" w:sz="6" w:space="0" w:color="auto"/>
              <w:bottom w:val="single" w:sz="6" w:space="0" w:color="auto"/>
              <w:right w:val="single" w:sz="6" w:space="0" w:color="auto"/>
            </w:tcBorders>
            <w:vAlign w:val="center"/>
          </w:tcPr>
          <w:p w14:paraId="51227A7E"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B</w:t>
            </w:r>
          </w:p>
        </w:tc>
        <w:tc>
          <w:tcPr>
            <w:tcW w:w="3289" w:type="dxa"/>
            <w:tcBorders>
              <w:top w:val="single" w:sz="6" w:space="0" w:color="auto"/>
              <w:left w:val="single" w:sz="6" w:space="0" w:color="auto"/>
              <w:bottom w:val="single" w:sz="6" w:space="0" w:color="auto"/>
              <w:right w:val="single" w:sz="6" w:space="0" w:color="auto"/>
            </w:tcBorders>
            <w:vAlign w:val="center"/>
          </w:tcPr>
          <w:p w14:paraId="32C217BB"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446831,90</w:t>
            </w:r>
          </w:p>
        </w:tc>
        <w:tc>
          <w:tcPr>
            <w:tcW w:w="3289" w:type="dxa"/>
            <w:tcBorders>
              <w:top w:val="single" w:sz="6" w:space="0" w:color="auto"/>
              <w:left w:val="single" w:sz="6" w:space="0" w:color="auto"/>
              <w:bottom w:val="single" w:sz="6" w:space="0" w:color="auto"/>
              <w:right w:val="single" w:sz="6" w:space="0" w:color="auto"/>
            </w:tcBorders>
            <w:vAlign w:val="center"/>
          </w:tcPr>
          <w:p w14:paraId="5B15203F"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89712,99</w:t>
            </w:r>
          </w:p>
        </w:tc>
      </w:tr>
      <w:tr w:rsidR="002B1ABC" w:rsidRPr="00DE7685" w14:paraId="6258416D" w14:textId="77777777" w:rsidTr="004D2537">
        <w:tc>
          <w:tcPr>
            <w:tcW w:w="773" w:type="dxa"/>
            <w:tcBorders>
              <w:top w:val="single" w:sz="6" w:space="0" w:color="auto"/>
              <w:left w:val="single" w:sz="6" w:space="0" w:color="auto"/>
              <w:bottom w:val="single" w:sz="6" w:space="0" w:color="auto"/>
              <w:right w:val="single" w:sz="6" w:space="0" w:color="auto"/>
            </w:tcBorders>
            <w:vAlign w:val="center"/>
          </w:tcPr>
          <w:p w14:paraId="403F730A"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C</w:t>
            </w:r>
          </w:p>
        </w:tc>
        <w:tc>
          <w:tcPr>
            <w:tcW w:w="3289" w:type="dxa"/>
            <w:tcBorders>
              <w:top w:val="single" w:sz="6" w:space="0" w:color="auto"/>
              <w:left w:val="single" w:sz="6" w:space="0" w:color="auto"/>
              <w:bottom w:val="single" w:sz="6" w:space="0" w:color="auto"/>
              <w:right w:val="single" w:sz="6" w:space="0" w:color="auto"/>
            </w:tcBorders>
            <w:vAlign w:val="center"/>
          </w:tcPr>
          <w:p w14:paraId="5D2D29B0"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446373,33</w:t>
            </w:r>
          </w:p>
        </w:tc>
        <w:tc>
          <w:tcPr>
            <w:tcW w:w="3289" w:type="dxa"/>
            <w:tcBorders>
              <w:top w:val="single" w:sz="6" w:space="0" w:color="auto"/>
              <w:left w:val="single" w:sz="6" w:space="0" w:color="auto"/>
              <w:bottom w:val="single" w:sz="6" w:space="0" w:color="auto"/>
              <w:right w:val="single" w:sz="6" w:space="0" w:color="auto"/>
            </w:tcBorders>
            <w:vAlign w:val="center"/>
          </w:tcPr>
          <w:p w14:paraId="28A523B9"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89693,20</w:t>
            </w:r>
          </w:p>
        </w:tc>
      </w:tr>
      <w:tr w:rsidR="002B1ABC" w:rsidRPr="00DE7685" w14:paraId="5D7896CD" w14:textId="77777777" w:rsidTr="004D2537">
        <w:tc>
          <w:tcPr>
            <w:tcW w:w="773" w:type="dxa"/>
            <w:tcBorders>
              <w:top w:val="single" w:sz="6" w:space="0" w:color="auto"/>
              <w:left w:val="single" w:sz="6" w:space="0" w:color="auto"/>
              <w:bottom w:val="single" w:sz="6" w:space="0" w:color="auto"/>
              <w:right w:val="single" w:sz="6" w:space="0" w:color="auto"/>
            </w:tcBorders>
            <w:vAlign w:val="center"/>
          </w:tcPr>
          <w:p w14:paraId="6ED2EEE7"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D</w:t>
            </w:r>
          </w:p>
        </w:tc>
        <w:tc>
          <w:tcPr>
            <w:tcW w:w="3289" w:type="dxa"/>
            <w:tcBorders>
              <w:top w:val="single" w:sz="6" w:space="0" w:color="auto"/>
              <w:left w:val="single" w:sz="6" w:space="0" w:color="auto"/>
              <w:bottom w:val="single" w:sz="6" w:space="0" w:color="auto"/>
              <w:right w:val="single" w:sz="6" w:space="0" w:color="auto"/>
            </w:tcBorders>
            <w:vAlign w:val="center"/>
          </w:tcPr>
          <w:p w14:paraId="2D23FADF"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446147,80</w:t>
            </w:r>
          </w:p>
        </w:tc>
        <w:tc>
          <w:tcPr>
            <w:tcW w:w="3289" w:type="dxa"/>
            <w:tcBorders>
              <w:top w:val="single" w:sz="6" w:space="0" w:color="auto"/>
              <w:left w:val="single" w:sz="6" w:space="0" w:color="auto"/>
              <w:bottom w:val="single" w:sz="6" w:space="0" w:color="auto"/>
              <w:right w:val="single" w:sz="6" w:space="0" w:color="auto"/>
            </w:tcBorders>
            <w:vAlign w:val="center"/>
          </w:tcPr>
          <w:p w14:paraId="585C06AA"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89984,96</w:t>
            </w:r>
          </w:p>
        </w:tc>
      </w:tr>
      <w:tr w:rsidR="002B1ABC" w:rsidRPr="00DE7685" w14:paraId="713EF4F8" w14:textId="77777777" w:rsidTr="004D2537">
        <w:tc>
          <w:tcPr>
            <w:tcW w:w="773" w:type="dxa"/>
            <w:tcBorders>
              <w:top w:val="single" w:sz="6" w:space="0" w:color="auto"/>
              <w:left w:val="single" w:sz="6" w:space="0" w:color="auto"/>
              <w:bottom w:val="single" w:sz="6" w:space="0" w:color="auto"/>
              <w:right w:val="single" w:sz="6" w:space="0" w:color="auto"/>
            </w:tcBorders>
            <w:vAlign w:val="center"/>
          </w:tcPr>
          <w:p w14:paraId="763E17A7" w14:textId="77777777" w:rsidR="002B1ABC" w:rsidRPr="00DE7685" w:rsidRDefault="002B1ABC" w:rsidP="004D2537">
            <w:pPr>
              <w:suppressAutoHyphens w:val="0"/>
              <w:spacing w:line="260" w:lineRule="exact"/>
              <w:jc w:val="center"/>
              <w:rPr>
                <w:rFonts w:ascii="Arial" w:hAnsi="Arial" w:cs="Arial"/>
                <w:b/>
                <w:bCs/>
                <w:sz w:val="20"/>
                <w:szCs w:val="20"/>
                <w:lang w:eastAsia="en-US"/>
              </w:rPr>
            </w:pPr>
            <w:r w:rsidRPr="00DE7685">
              <w:rPr>
                <w:rFonts w:ascii="Arial" w:hAnsi="Arial" w:cs="Arial"/>
                <w:b/>
                <w:bCs/>
                <w:sz w:val="20"/>
                <w:szCs w:val="20"/>
                <w:lang w:eastAsia="en-US"/>
              </w:rPr>
              <w:t>Točka</w:t>
            </w:r>
          </w:p>
        </w:tc>
        <w:tc>
          <w:tcPr>
            <w:tcW w:w="3289" w:type="dxa"/>
            <w:gridSpan w:val="2"/>
            <w:tcBorders>
              <w:top w:val="single" w:sz="6" w:space="0" w:color="auto"/>
              <w:left w:val="single" w:sz="6" w:space="0" w:color="auto"/>
              <w:bottom w:val="single" w:sz="6" w:space="0" w:color="auto"/>
              <w:right w:val="single" w:sz="6" w:space="0" w:color="auto"/>
            </w:tcBorders>
            <w:vAlign w:val="center"/>
          </w:tcPr>
          <w:p w14:paraId="471E520F" w14:textId="77777777" w:rsidR="002B1ABC" w:rsidRPr="00DE7685" w:rsidRDefault="002B1ABC" w:rsidP="004D2537">
            <w:pPr>
              <w:suppressAutoHyphens w:val="0"/>
              <w:spacing w:line="260" w:lineRule="exact"/>
              <w:jc w:val="center"/>
              <w:rPr>
                <w:rFonts w:ascii="Arial" w:hAnsi="Arial" w:cs="Arial"/>
                <w:b/>
                <w:bCs/>
                <w:sz w:val="20"/>
                <w:szCs w:val="20"/>
                <w:lang w:eastAsia="en-US"/>
              </w:rPr>
            </w:pPr>
            <w:r w:rsidRPr="00DE7685">
              <w:rPr>
                <w:rFonts w:ascii="Arial" w:hAnsi="Arial" w:cs="Arial"/>
                <w:b/>
                <w:bCs/>
                <w:sz w:val="20"/>
                <w:szCs w:val="20"/>
                <w:lang w:eastAsia="en-US"/>
              </w:rPr>
              <w:t>Opisno</w:t>
            </w:r>
          </w:p>
        </w:tc>
      </w:tr>
      <w:tr w:rsidR="002B1ABC" w:rsidRPr="00DE7685" w14:paraId="06572BA5" w14:textId="77777777" w:rsidTr="004D2537">
        <w:tc>
          <w:tcPr>
            <w:tcW w:w="773" w:type="dxa"/>
            <w:tcBorders>
              <w:top w:val="single" w:sz="6" w:space="0" w:color="auto"/>
              <w:left w:val="single" w:sz="6" w:space="0" w:color="auto"/>
              <w:bottom w:val="single" w:sz="6" w:space="0" w:color="auto"/>
              <w:right w:val="single" w:sz="6" w:space="0" w:color="auto"/>
            </w:tcBorders>
            <w:vAlign w:val="center"/>
          </w:tcPr>
          <w:p w14:paraId="1748C109"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E</w:t>
            </w:r>
          </w:p>
        </w:tc>
        <w:tc>
          <w:tcPr>
            <w:tcW w:w="3289" w:type="dxa"/>
            <w:gridSpan w:val="2"/>
            <w:tcBorders>
              <w:top w:val="single" w:sz="6" w:space="0" w:color="auto"/>
              <w:left w:val="single" w:sz="6" w:space="0" w:color="auto"/>
              <w:bottom w:val="single" w:sz="6" w:space="0" w:color="auto"/>
              <w:right w:val="single" w:sz="6" w:space="0" w:color="auto"/>
            </w:tcBorders>
            <w:vAlign w:val="center"/>
          </w:tcPr>
          <w:p w14:paraId="5D224252" w14:textId="77777777" w:rsidR="002B1ABC" w:rsidRPr="00DE7685" w:rsidRDefault="002B1ABC" w:rsidP="004D2537">
            <w:pPr>
              <w:suppressAutoHyphens w:val="0"/>
              <w:spacing w:line="260" w:lineRule="exact"/>
              <w:jc w:val="both"/>
              <w:rPr>
                <w:rFonts w:ascii="Arial" w:hAnsi="Arial" w:cs="Arial"/>
                <w:sz w:val="20"/>
                <w:szCs w:val="20"/>
                <w:lang w:eastAsia="en-US"/>
              </w:rPr>
            </w:pPr>
            <w:r w:rsidRPr="00DE7685">
              <w:rPr>
                <w:rFonts w:ascii="Arial" w:hAnsi="Arial" w:cs="Arial"/>
                <w:sz w:val="20"/>
                <w:szCs w:val="20"/>
                <w:lang w:eastAsia="en-US"/>
              </w:rPr>
              <w:t>tromeja zemljišč s parcelnimi številkami 1419/50, 1419/51, 2029/1, vse k. o. 2003 Verd</w:t>
            </w:r>
          </w:p>
        </w:tc>
      </w:tr>
      <w:tr w:rsidR="002B1ABC" w:rsidRPr="00DE7685" w14:paraId="65782DA9" w14:textId="77777777" w:rsidTr="004D2537">
        <w:tc>
          <w:tcPr>
            <w:tcW w:w="773" w:type="dxa"/>
            <w:tcBorders>
              <w:top w:val="single" w:sz="6" w:space="0" w:color="auto"/>
              <w:left w:val="single" w:sz="6" w:space="0" w:color="auto"/>
              <w:bottom w:val="single" w:sz="6" w:space="0" w:color="auto"/>
              <w:right w:val="single" w:sz="6" w:space="0" w:color="auto"/>
            </w:tcBorders>
            <w:vAlign w:val="center"/>
          </w:tcPr>
          <w:p w14:paraId="593202FA" w14:textId="77777777" w:rsidR="002B1ABC" w:rsidRPr="00DE7685" w:rsidRDefault="002B1ABC" w:rsidP="004D2537">
            <w:pPr>
              <w:suppressAutoHyphens w:val="0"/>
              <w:spacing w:line="260" w:lineRule="exact"/>
              <w:jc w:val="center"/>
              <w:rPr>
                <w:rFonts w:ascii="Arial" w:hAnsi="Arial" w:cs="Arial"/>
                <w:sz w:val="20"/>
                <w:szCs w:val="20"/>
                <w:lang w:eastAsia="en-US"/>
              </w:rPr>
            </w:pPr>
            <w:r w:rsidRPr="00DE7685">
              <w:rPr>
                <w:rFonts w:ascii="Arial" w:hAnsi="Arial" w:cs="Arial"/>
                <w:sz w:val="20"/>
                <w:szCs w:val="20"/>
                <w:lang w:eastAsia="en-US"/>
              </w:rPr>
              <w:t>F</w:t>
            </w:r>
          </w:p>
        </w:tc>
        <w:tc>
          <w:tcPr>
            <w:tcW w:w="3289" w:type="dxa"/>
            <w:gridSpan w:val="2"/>
            <w:tcBorders>
              <w:top w:val="single" w:sz="6" w:space="0" w:color="auto"/>
              <w:left w:val="single" w:sz="6" w:space="0" w:color="auto"/>
              <w:bottom w:val="single" w:sz="6" w:space="0" w:color="auto"/>
              <w:right w:val="single" w:sz="6" w:space="0" w:color="auto"/>
            </w:tcBorders>
            <w:vAlign w:val="center"/>
          </w:tcPr>
          <w:p w14:paraId="6EA906D6" w14:textId="77777777" w:rsidR="002B1ABC" w:rsidRPr="00DE7685" w:rsidRDefault="002B1ABC" w:rsidP="004D2537">
            <w:pPr>
              <w:suppressAutoHyphens w:val="0"/>
              <w:spacing w:line="260" w:lineRule="exact"/>
              <w:jc w:val="both"/>
              <w:rPr>
                <w:rFonts w:ascii="Arial" w:hAnsi="Arial" w:cs="Arial"/>
                <w:sz w:val="20"/>
                <w:szCs w:val="20"/>
                <w:lang w:eastAsia="en-US"/>
              </w:rPr>
            </w:pPr>
            <w:r w:rsidRPr="00DE7685">
              <w:rPr>
                <w:rFonts w:ascii="Arial" w:hAnsi="Arial" w:cs="Arial"/>
                <w:sz w:val="20"/>
                <w:szCs w:val="20"/>
                <w:lang w:eastAsia="en-US"/>
              </w:rPr>
              <w:t>tromeja zemljišč s parcelnimi številkami 1419/74, 1419/80, 2029/1, vse k. o. 2003 Verd</w:t>
            </w:r>
          </w:p>
        </w:tc>
      </w:tr>
    </w:tbl>
    <w:p w14:paraId="4E7C9837" w14:textId="77777777" w:rsidR="002B1ABC" w:rsidRPr="00DE7685" w:rsidRDefault="002B1ABC" w:rsidP="002B1ABC">
      <w:pPr>
        <w:suppressAutoHyphens w:val="0"/>
        <w:spacing w:line="260" w:lineRule="exact"/>
        <w:ind w:firstLine="170"/>
        <w:jc w:val="both"/>
        <w:rPr>
          <w:rFonts w:ascii="Arial" w:hAnsi="Arial" w:cs="Arial"/>
          <w:bCs/>
          <w:sz w:val="20"/>
          <w:szCs w:val="20"/>
          <w:highlight w:val="yellow"/>
          <w:lang w:eastAsia="sl-SI"/>
        </w:rPr>
      </w:pPr>
    </w:p>
    <w:p w14:paraId="1CE85E6F" w14:textId="07BB4806" w:rsidR="002B1ABC" w:rsidRPr="00DE7685" w:rsidRDefault="002B1ABC" w:rsidP="002B1ABC">
      <w:pPr>
        <w:suppressAutoHyphens w:val="0"/>
        <w:spacing w:line="260" w:lineRule="exact"/>
        <w:ind w:firstLine="170"/>
        <w:jc w:val="both"/>
        <w:rPr>
          <w:rFonts w:ascii="Arial" w:hAnsi="Arial" w:cs="Arial"/>
          <w:sz w:val="20"/>
          <w:szCs w:val="20"/>
          <w:highlight w:val="yellow"/>
          <w:lang w:eastAsia="sl-SI"/>
        </w:rPr>
      </w:pPr>
      <w:r w:rsidRPr="00DE7685">
        <w:rPr>
          <w:rFonts w:ascii="Arial" w:hAnsi="Arial" w:cs="Arial"/>
          <w:sz w:val="20"/>
          <w:szCs w:val="20"/>
          <w:lang w:eastAsia="sl-SI"/>
        </w:rPr>
        <w:t>(</w:t>
      </w:r>
      <w:r w:rsidR="0008551A">
        <w:rPr>
          <w:rFonts w:ascii="Arial" w:hAnsi="Arial" w:cs="Arial"/>
          <w:sz w:val="20"/>
          <w:szCs w:val="20"/>
          <w:lang w:eastAsia="sl-SI"/>
        </w:rPr>
        <w:t>5</w:t>
      </w:r>
      <w:r w:rsidRPr="00DE7685">
        <w:rPr>
          <w:rFonts w:ascii="Arial" w:hAnsi="Arial" w:cs="Arial"/>
          <w:sz w:val="20"/>
          <w:szCs w:val="20"/>
          <w:lang w:eastAsia="sl-SI"/>
        </w:rPr>
        <w:t>) Pridobivalni prostor Verd 3</w:t>
      </w:r>
      <w:r w:rsidRPr="00DE7685">
        <w:rPr>
          <w:rFonts w:ascii="Arial" w:hAnsi="Arial" w:cs="Arial"/>
          <w:bCs/>
          <w:sz w:val="20"/>
          <w:szCs w:val="20"/>
          <w:lang w:eastAsia="sl-SI"/>
        </w:rPr>
        <w:t xml:space="preserve"> </w:t>
      </w:r>
      <w:r w:rsidRPr="00DE7685">
        <w:rPr>
          <w:rFonts w:ascii="Arial" w:hAnsi="Arial" w:cs="Arial"/>
          <w:sz w:val="20"/>
          <w:szCs w:val="20"/>
          <w:lang w:eastAsia="sl-SI"/>
        </w:rPr>
        <w:t>sega v najglobljem delu do +418 metrov nadmorske višine.</w:t>
      </w:r>
    </w:p>
    <w:p w14:paraId="197B83BF" w14:textId="00484F7F"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w:t>
      </w:r>
      <w:r w:rsidR="0008551A">
        <w:rPr>
          <w:rFonts w:ascii="Arial" w:hAnsi="Arial" w:cs="Arial"/>
          <w:sz w:val="20"/>
          <w:szCs w:val="20"/>
          <w:lang w:eastAsia="sl-SI"/>
        </w:rPr>
        <w:t>6</w:t>
      </w:r>
      <w:r w:rsidRPr="00DE7685">
        <w:rPr>
          <w:rFonts w:ascii="Arial" w:hAnsi="Arial" w:cs="Arial"/>
          <w:sz w:val="20"/>
          <w:szCs w:val="20"/>
          <w:lang w:eastAsia="sl-SI"/>
        </w:rPr>
        <w:t>) Pridobivalni prostor Verd 3</w:t>
      </w:r>
      <w:r w:rsidRPr="00DE7685">
        <w:rPr>
          <w:rFonts w:ascii="Arial" w:hAnsi="Arial" w:cs="Arial"/>
          <w:bCs/>
          <w:sz w:val="20"/>
          <w:szCs w:val="20"/>
          <w:lang w:eastAsia="sl-SI"/>
        </w:rPr>
        <w:t xml:space="preserve"> obsega površino 39,6377 hektarja</w:t>
      </w:r>
      <w:r w:rsidRPr="00DE7685">
        <w:rPr>
          <w:rFonts w:ascii="Arial" w:hAnsi="Arial" w:cs="Arial"/>
          <w:sz w:val="20"/>
          <w:szCs w:val="20"/>
          <w:lang w:eastAsia="sl-SI"/>
        </w:rPr>
        <w:t>.</w:t>
      </w:r>
    </w:p>
    <w:p w14:paraId="3279EB70" w14:textId="343654DC"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w:t>
      </w:r>
      <w:r w:rsidR="0008551A">
        <w:rPr>
          <w:rFonts w:ascii="Arial" w:hAnsi="Arial" w:cs="Arial"/>
          <w:sz w:val="20"/>
          <w:szCs w:val="20"/>
          <w:lang w:eastAsia="sl-SI"/>
        </w:rPr>
        <w:t>7</w:t>
      </w:r>
      <w:r w:rsidRPr="00DE7685">
        <w:rPr>
          <w:rFonts w:ascii="Arial" w:hAnsi="Arial" w:cs="Arial"/>
          <w:sz w:val="20"/>
          <w:szCs w:val="20"/>
          <w:lang w:eastAsia="sl-SI"/>
        </w:rPr>
        <w:t>) Koncesija za izkoriščanje se podeli za 15 let. Podaljšanje rudarske pravice in koncesije se lahko izvede v skladu z zakonom, ki ureja rudarstvo.</w:t>
      </w:r>
    </w:p>
    <w:p w14:paraId="0A49F23F" w14:textId="0ED167E5"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w:t>
      </w:r>
      <w:r w:rsidR="0008551A">
        <w:rPr>
          <w:rFonts w:ascii="Arial" w:hAnsi="Arial" w:cs="Arial"/>
          <w:sz w:val="20"/>
          <w:szCs w:val="20"/>
          <w:lang w:eastAsia="sl-SI"/>
        </w:rPr>
        <w:t>8</w:t>
      </w:r>
      <w:r w:rsidRPr="00DE7685">
        <w:rPr>
          <w:rFonts w:ascii="Arial" w:hAnsi="Arial" w:cs="Arial"/>
          <w:sz w:val="20"/>
          <w:szCs w:val="20"/>
          <w:lang w:eastAsia="sl-SI"/>
        </w:rPr>
        <w:t>) Nosilec rudarske pravice mora do izteka koncesije iz prejšnjega odstavka izvesti dokončno sanacijo okolja in odpraviti posledice, ki so nastale pri izvajanju rudarskih del, na območjih, kjer posledic ni mogoče v celoti sanirati ali odpraviti, pa izvesti ukrepe zavarovanja, da se izključi nevarnost za zdravje ali življenje ljudi in živali ter možne povzročitelje onesnaževanja okolja ali predvidljive škode na objektih in okolju.</w:t>
      </w:r>
    </w:p>
    <w:p w14:paraId="51DF0419" w14:textId="0A2B0617"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w:t>
      </w:r>
      <w:r w:rsidR="0008551A">
        <w:rPr>
          <w:rFonts w:ascii="Arial" w:hAnsi="Arial" w:cs="Arial"/>
          <w:sz w:val="20"/>
          <w:szCs w:val="20"/>
          <w:lang w:eastAsia="sl-SI"/>
        </w:rPr>
        <w:t>9</w:t>
      </w:r>
      <w:r w:rsidRPr="00DE7685">
        <w:rPr>
          <w:rFonts w:ascii="Arial" w:hAnsi="Arial" w:cs="Arial"/>
          <w:sz w:val="20"/>
          <w:szCs w:val="20"/>
          <w:lang w:eastAsia="sl-SI"/>
        </w:rPr>
        <w:t>) Rudarska pravica za izkoriščanje se podeli brez javnega razpisa pravni osebi KAMNOLOM VERD Podjetje za proizvodnjo kamnitih agregatov, d.o.o., Verd 145, 1360 Vrhnika, matična št.: 1278061000. Rudarska pravica se podeli z dnem sklenitve koncesijske pogodbe.</w:t>
      </w:r>
      <w:r w:rsidRPr="00DE7685">
        <w:rPr>
          <w:rFonts w:ascii="Arial" w:hAnsi="Arial"/>
          <w:sz w:val="20"/>
          <w:lang w:eastAsia="en-US"/>
        </w:rPr>
        <w:t xml:space="preserve"> </w:t>
      </w:r>
      <w:r w:rsidRPr="00DE7685">
        <w:rPr>
          <w:rFonts w:ascii="Arial" w:hAnsi="Arial" w:cs="Arial"/>
          <w:sz w:val="20"/>
          <w:szCs w:val="20"/>
          <w:lang w:eastAsia="sl-SI"/>
        </w:rPr>
        <w:t>O podelitvi rudarske pravice se izda odločba o izbiri nosilca rudarske pravice v skladu z zakonom, ki ureja rudarstvo.</w:t>
      </w:r>
    </w:p>
    <w:p w14:paraId="73AD092C" w14:textId="6EAFDC9C" w:rsidR="002B1ABC" w:rsidRPr="00DE7685" w:rsidRDefault="002B1ABC" w:rsidP="002B1ABC">
      <w:pPr>
        <w:suppressAutoHyphens w:val="0"/>
        <w:spacing w:line="260" w:lineRule="exact"/>
        <w:ind w:firstLine="170"/>
        <w:jc w:val="both"/>
        <w:rPr>
          <w:rFonts w:ascii="Arial" w:hAnsi="Arial" w:cs="Arial"/>
          <w:sz w:val="20"/>
          <w:szCs w:val="20"/>
          <w:highlight w:val="green"/>
          <w:lang w:eastAsia="sl-SI"/>
        </w:rPr>
      </w:pPr>
      <w:r w:rsidRPr="00DE7685">
        <w:rPr>
          <w:rFonts w:ascii="Arial" w:hAnsi="Arial" w:cs="Arial"/>
          <w:sz w:val="20"/>
          <w:szCs w:val="20"/>
          <w:lang w:eastAsia="sl-SI"/>
        </w:rPr>
        <w:t>(</w:t>
      </w:r>
      <w:r w:rsidR="0008551A">
        <w:rPr>
          <w:rFonts w:ascii="Arial" w:hAnsi="Arial" w:cs="Arial"/>
          <w:sz w:val="20"/>
          <w:szCs w:val="20"/>
          <w:lang w:eastAsia="sl-SI"/>
        </w:rPr>
        <w:t>10</w:t>
      </w:r>
      <w:r w:rsidRPr="00DE7685">
        <w:rPr>
          <w:rFonts w:ascii="Arial" w:hAnsi="Arial" w:cs="Arial"/>
          <w:sz w:val="20"/>
          <w:szCs w:val="20"/>
          <w:lang w:eastAsia="sl-SI"/>
        </w:rPr>
        <w:t xml:space="preserve">) </w:t>
      </w:r>
      <w:r w:rsidRPr="005A68FA">
        <w:rPr>
          <w:rFonts w:ascii="Arial" w:hAnsi="Arial" w:cs="Arial"/>
          <w:sz w:val="20"/>
          <w:szCs w:val="20"/>
          <w:lang w:eastAsia="sl-SI"/>
        </w:rPr>
        <w:t xml:space="preserve">Nosilec rudarske pravice mora do izteka koncesije </w:t>
      </w:r>
      <w:r w:rsidR="00113B5F">
        <w:rPr>
          <w:rFonts w:ascii="Arial" w:hAnsi="Arial" w:cs="Arial"/>
          <w:sz w:val="20"/>
          <w:szCs w:val="20"/>
          <w:lang w:eastAsia="sl-SI"/>
        </w:rPr>
        <w:t xml:space="preserve">izvesti </w:t>
      </w:r>
      <w:r w:rsidRPr="005A68FA">
        <w:rPr>
          <w:rFonts w:ascii="Arial" w:hAnsi="Arial" w:cs="Arial"/>
          <w:sz w:val="20"/>
          <w:szCs w:val="20"/>
          <w:lang w:eastAsia="sl-SI"/>
        </w:rPr>
        <w:t>tudi opustiti izkoriščanje oziroma sanirati okolje in odpraviti posledice, nastale pri izvajanju rudarskih del, izvesti ukrepe zavarovanja, da se izključijo nevarnost za zdravje ali življenje ljudi in živali ter mogoče onesnaževanje okolja ali predvidljiva škoda na objektih in okolju.</w:t>
      </w:r>
    </w:p>
    <w:p w14:paraId="5045D1DF" w14:textId="3F335E67" w:rsidR="002B1ABC" w:rsidRPr="00DE7685" w:rsidRDefault="002B1ABC" w:rsidP="002B1ABC">
      <w:pPr>
        <w:suppressAutoHyphens w:val="0"/>
        <w:spacing w:line="260" w:lineRule="exact"/>
        <w:ind w:firstLine="170"/>
        <w:jc w:val="both"/>
        <w:rPr>
          <w:rFonts w:ascii="Arial" w:hAnsi="Arial" w:cs="Arial"/>
          <w:sz w:val="20"/>
          <w:szCs w:val="20"/>
          <w:lang w:eastAsia="sl-SI"/>
        </w:rPr>
      </w:pPr>
      <w:r>
        <w:rPr>
          <w:rFonts w:ascii="Arial" w:hAnsi="Arial" w:cs="Arial"/>
          <w:sz w:val="20"/>
          <w:szCs w:val="20"/>
          <w:lang w:eastAsia="sl-SI"/>
        </w:rPr>
        <w:t>(1</w:t>
      </w:r>
      <w:r w:rsidR="0008551A">
        <w:rPr>
          <w:rFonts w:ascii="Arial" w:hAnsi="Arial" w:cs="Arial"/>
          <w:sz w:val="20"/>
          <w:szCs w:val="20"/>
          <w:lang w:eastAsia="sl-SI"/>
        </w:rPr>
        <w:t>1</w:t>
      </w:r>
      <w:r>
        <w:rPr>
          <w:rFonts w:ascii="Arial" w:hAnsi="Arial" w:cs="Arial"/>
          <w:sz w:val="20"/>
          <w:szCs w:val="20"/>
          <w:lang w:eastAsia="sl-SI"/>
        </w:rPr>
        <w:t xml:space="preserve">) </w:t>
      </w:r>
      <w:r w:rsidRPr="00DE7685">
        <w:rPr>
          <w:rFonts w:ascii="Arial" w:hAnsi="Arial" w:cs="Arial"/>
          <w:sz w:val="20"/>
          <w:szCs w:val="20"/>
          <w:lang w:eastAsia="sl-SI"/>
        </w:rPr>
        <w:t>Drugi pogoji s področja varstva okolja, ohranjanja narave, varstva voda, varstva kulturne dediščine, varstva pred tehničnimi in drugimi nesrečami ter druge obveznosti, ki jih mora nosilec rudarske pravice upoštevati pri njenem izvajanju, so:</w:t>
      </w:r>
    </w:p>
    <w:p w14:paraId="21913FA4" w14:textId="77777777" w:rsidR="002B1ABC" w:rsidRPr="00DE7685" w:rsidRDefault="002B1ABC" w:rsidP="002B1ABC">
      <w:pPr>
        <w:suppressAutoHyphens w:val="0"/>
        <w:spacing w:line="260" w:lineRule="exact"/>
        <w:ind w:left="227" w:hanging="227"/>
        <w:jc w:val="both"/>
        <w:rPr>
          <w:rFonts w:ascii="Arial" w:hAnsi="Arial" w:cs="Arial"/>
          <w:sz w:val="20"/>
          <w:szCs w:val="20"/>
          <w:lang w:eastAsia="sl-SI"/>
        </w:rPr>
      </w:pPr>
      <w:r w:rsidRPr="00DE7685">
        <w:rPr>
          <w:rFonts w:ascii="Arial" w:hAnsi="Arial" w:cs="Arial"/>
          <w:sz w:val="20"/>
          <w:szCs w:val="20"/>
          <w:lang w:eastAsia="sl-SI"/>
        </w:rPr>
        <w:t>a)</w:t>
      </w:r>
      <w:r w:rsidRPr="00DE7685">
        <w:rPr>
          <w:rFonts w:ascii="Arial" w:hAnsi="Arial" w:cs="Arial"/>
          <w:sz w:val="20"/>
          <w:szCs w:val="20"/>
          <w:lang w:eastAsia="sl-SI"/>
        </w:rPr>
        <w:tab/>
        <w:t xml:space="preserve">revidirani rudarski projekt za pridobitev koncesije za izkoriščanje, ki ga nosilec rudarske pravice priloži k predlogu za sklenitev koncesijske pogodbe, mora biti izdelan v skladu z zakonom, ki ureja rudarstvo, na </w:t>
      </w:r>
      <w:r w:rsidRPr="00DE7685">
        <w:rPr>
          <w:rFonts w:ascii="Arial" w:hAnsi="Arial" w:cs="Arial"/>
          <w:sz w:val="20"/>
          <w:szCs w:val="20"/>
          <w:lang w:eastAsia="sl-SI"/>
        </w:rPr>
        <w:lastRenderedPageBreak/>
        <w:t>njegovi podlagi izdanimi predpisi in določbami te uredbe. Pridobivalni prostor in njegova raba morata biti v skladu z dokumenti urejanja prostora;</w:t>
      </w:r>
    </w:p>
    <w:p w14:paraId="5C433212" w14:textId="77777777" w:rsidR="002B1ABC" w:rsidRPr="00DE7685" w:rsidRDefault="002B1ABC" w:rsidP="002B1ABC">
      <w:pPr>
        <w:suppressAutoHyphens w:val="0"/>
        <w:spacing w:line="260" w:lineRule="exact"/>
        <w:ind w:left="227" w:hanging="227"/>
        <w:jc w:val="both"/>
        <w:rPr>
          <w:rFonts w:ascii="Arial" w:hAnsi="Arial" w:cs="Arial"/>
          <w:sz w:val="20"/>
          <w:szCs w:val="20"/>
          <w:lang w:eastAsia="sl-SI"/>
        </w:rPr>
      </w:pPr>
      <w:r w:rsidRPr="00DE7685">
        <w:rPr>
          <w:rFonts w:ascii="Arial" w:hAnsi="Arial" w:cs="Arial"/>
          <w:sz w:val="20"/>
          <w:szCs w:val="20"/>
          <w:lang w:eastAsia="sl-SI"/>
        </w:rPr>
        <w:t>b)</w:t>
      </w:r>
      <w:r w:rsidRPr="00DE7685">
        <w:rPr>
          <w:rFonts w:ascii="Arial" w:hAnsi="Arial" w:cs="Arial"/>
          <w:sz w:val="20"/>
          <w:szCs w:val="20"/>
          <w:lang w:eastAsia="sl-SI"/>
        </w:rPr>
        <w:tab/>
        <w:t xml:space="preserve">pridobitev soglasij, mnenj in dovoljenj pristojnih soglasodajalcev in mnenjedajalcev k rudarskemu projektu za pridobitev koncesije za izkoriščanje ter dovoljenj in drugih aktov po predpisih, ki urejajo </w:t>
      </w:r>
      <w:r>
        <w:rPr>
          <w:rFonts w:ascii="Arial" w:hAnsi="Arial" w:cs="Arial"/>
          <w:sz w:val="20"/>
          <w:szCs w:val="20"/>
          <w:lang w:eastAsia="sl-SI"/>
        </w:rPr>
        <w:t xml:space="preserve">varstvo okolja, </w:t>
      </w:r>
      <w:r w:rsidRPr="00DE7685">
        <w:rPr>
          <w:rFonts w:ascii="Arial" w:hAnsi="Arial" w:cs="Arial"/>
          <w:sz w:val="20"/>
          <w:szCs w:val="20"/>
          <w:lang w:eastAsia="sl-SI"/>
        </w:rPr>
        <w:t>ceste, vode, naravo, naravne vrednote, kulturno dediščino in drugo;</w:t>
      </w:r>
    </w:p>
    <w:p w14:paraId="18E4BEEC" w14:textId="113A1821" w:rsidR="002B1ABC" w:rsidRPr="00BD29FF" w:rsidRDefault="002B1ABC" w:rsidP="002B1ABC">
      <w:pPr>
        <w:suppressAutoHyphens w:val="0"/>
        <w:spacing w:line="260" w:lineRule="exact"/>
        <w:ind w:left="227" w:hanging="227"/>
        <w:jc w:val="both"/>
        <w:rPr>
          <w:rFonts w:ascii="Arial" w:hAnsi="Arial" w:cs="Arial"/>
          <w:sz w:val="20"/>
          <w:szCs w:val="20"/>
          <w:lang w:eastAsia="sl-SI"/>
        </w:rPr>
      </w:pPr>
      <w:r w:rsidRPr="00BD29FF">
        <w:rPr>
          <w:rFonts w:ascii="Arial" w:hAnsi="Arial" w:cs="Arial"/>
          <w:sz w:val="20"/>
          <w:szCs w:val="20"/>
          <w:lang w:eastAsia="sl-SI"/>
        </w:rPr>
        <w:t>c)</w:t>
      </w:r>
      <w:r w:rsidRPr="00BD29FF">
        <w:rPr>
          <w:rFonts w:ascii="Arial" w:hAnsi="Arial" w:cs="Arial"/>
          <w:sz w:val="20"/>
          <w:szCs w:val="20"/>
          <w:lang w:eastAsia="sl-SI"/>
        </w:rPr>
        <w:tab/>
      </w:r>
      <w:r w:rsidR="00BD29FF" w:rsidRPr="00BD29FF">
        <w:rPr>
          <w:rFonts w:ascii="Arial" w:hAnsi="Arial" w:cs="Arial"/>
          <w:sz w:val="20"/>
          <w:szCs w:val="20"/>
          <w:lang w:eastAsia="sl-SI"/>
        </w:rPr>
        <w:t>upoštevanje naravovarstvenih smernic Zavoda Republike Slovenije za varstvo narave št. 3563</w:t>
      </w:r>
      <w:r w:rsidR="00BD29FF" w:rsidRPr="00BD29FF">
        <w:rPr>
          <w:rFonts w:ascii="Arial" w:hAnsi="Arial" w:cs="Arial"/>
          <w:sz w:val="20"/>
          <w:szCs w:val="20"/>
          <w:lang w:eastAsia="sl-SI"/>
        </w:rPr>
        <w:noBreakHyphen/>
        <w:t>0524/2024</w:t>
      </w:r>
      <w:r w:rsidR="00BD29FF" w:rsidRPr="00BD29FF">
        <w:rPr>
          <w:rFonts w:ascii="Arial" w:hAnsi="Arial" w:cs="Arial"/>
          <w:sz w:val="20"/>
          <w:szCs w:val="20"/>
          <w:lang w:eastAsia="sl-SI"/>
        </w:rPr>
        <w:noBreakHyphen/>
        <w:t xml:space="preserve">3 z dne 5. </w:t>
      </w:r>
      <w:r w:rsidR="00AA5142">
        <w:rPr>
          <w:rFonts w:ascii="Arial" w:hAnsi="Arial" w:cs="Arial"/>
          <w:sz w:val="20"/>
          <w:szCs w:val="20"/>
          <w:lang w:eastAsia="sl-SI"/>
        </w:rPr>
        <w:t>decembra</w:t>
      </w:r>
      <w:r w:rsidR="00BD29FF" w:rsidRPr="00BD29FF">
        <w:rPr>
          <w:rFonts w:ascii="Arial" w:hAnsi="Arial" w:cs="Arial"/>
          <w:sz w:val="20"/>
          <w:szCs w:val="20"/>
          <w:lang w:eastAsia="sl-SI"/>
        </w:rPr>
        <w:t xml:space="preserve"> 2024, ki so objavljene na spletnih straneh ministrstva, pristojnega za rudarstvo, in bodo sestavni del odločbe o izbiri nosilca rudarske pravice za izkoriščanje;</w:t>
      </w:r>
    </w:p>
    <w:p w14:paraId="1A7D2A2B" w14:textId="77777777" w:rsidR="002B1ABC" w:rsidRPr="00DE7685" w:rsidRDefault="002B1ABC" w:rsidP="002B1ABC">
      <w:pPr>
        <w:suppressAutoHyphens w:val="0"/>
        <w:spacing w:line="260" w:lineRule="exact"/>
        <w:ind w:left="227" w:hanging="227"/>
        <w:jc w:val="both"/>
        <w:rPr>
          <w:rFonts w:ascii="Arial" w:hAnsi="Arial" w:cs="Arial"/>
          <w:sz w:val="20"/>
          <w:szCs w:val="20"/>
          <w:lang w:eastAsia="sl-SI"/>
        </w:rPr>
      </w:pPr>
      <w:r w:rsidRPr="00DE7685">
        <w:rPr>
          <w:rFonts w:ascii="Arial" w:hAnsi="Arial" w:cs="Arial"/>
          <w:sz w:val="20"/>
          <w:szCs w:val="20"/>
          <w:lang w:eastAsia="sl-SI"/>
        </w:rPr>
        <w:t>d) pridobitev okoljevarstvenega soglasja ali sklepa v predhodnem postopku na podlagi predpisa, ki ureja presojo vplivov na okolje;</w:t>
      </w:r>
    </w:p>
    <w:p w14:paraId="4EC78392" w14:textId="77777777" w:rsidR="002B1ABC" w:rsidRPr="00DE7685" w:rsidRDefault="002B1ABC" w:rsidP="002B1ABC">
      <w:pPr>
        <w:suppressAutoHyphens w:val="0"/>
        <w:spacing w:line="260" w:lineRule="exact"/>
        <w:ind w:left="227" w:hanging="227"/>
        <w:jc w:val="both"/>
        <w:rPr>
          <w:rFonts w:ascii="Arial" w:hAnsi="Arial" w:cs="Arial"/>
          <w:sz w:val="20"/>
          <w:szCs w:val="20"/>
          <w:lang w:eastAsia="sl-SI"/>
        </w:rPr>
      </w:pPr>
      <w:r w:rsidRPr="00DE7685">
        <w:rPr>
          <w:rFonts w:ascii="Arial" w:hAnsi="Arial" w:cs="Arial"/>
          <w:sz w:val="20"/>
          <w:szCs w:val="20"/>
          <w:lang w:eastAsia="sl-SI"/>
        </w:rPr>
        <w:t>e)</w:t>
      </w:r>
      <w:r w:rsidRPr="00DE7685">
        <w:rPr>
          <w:rFonts w:ascii="Arial" w:hAnsi="Arial" w:cs="Arial"/>
          <w:sz w:val="20"/>
          <w:szCs w:val="20"/>
          <w:lang w:eastAsia="sl-SI"/>
        </w:rPr>
        <w:tab/>
        <w:t>izdelava elaborata o zalogah in virih mineralnih surovin v enem letu od dneva podpisa koncesijske pogodbe.</w:t>
      </w:r>
    </w:p>
    <w:p w14:paraId="570F4A9C" w14:textId="51C92CDC"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(1</w:t>
      </w:r>
      <w:r w:rsidR="0008551A">
        <w:rPr>
          <w:rFonts w:ascii="Arial" w:hAnsi="Arial" w:cs="Arial"/>
          <w:sz w:val="20"/>
          <w:szCs w:val="20"/>
          <w:lang w:eastAsia="sl-SI"/>
        </w:rPr>
        <w:t>2</w:t>
      </w:r>
      <w:r w:rsidRPr="00DE7685">
        <w:rPr>
          <w:rFonts w:ascii="Arial" w:hAnsi="Arial" w:cs="Arial"/>
          <w:sz w:val="20"/>
          <w:szCs w:val="20"/>
          <w:lang w:eastAsia="sl-SI"/>
        </w:rPr>
        <w:t>) Potrdilo o skladnosti pridobivalnega prostora in njegove rabe z dokumenti urejanja prostora iz točke a) prejšnjega odstavka ter soglasja, mnenja in dovoljenja iz točk b), c) in d) prejšnjega odstavka morajo biti sestavni del revidiranega rudarskega projekta za pridobitev koncesije za izkoriščanje.</w:t>
      </w:r>
    </w:p>
    <w:p w14:paraId="00AE22F5" w14:textId="58A63F1D" w:rsidR="002B1ABC" w:rsidRPr="00DE7685" w:rsidRDefault="002B1ABC" w:rsidP="002B1ABC">
      <w:pPr>
        <w:suppressAutoHyphens w:val="0"/>
        <w:spacing w:line="260" w:lineRule="exact"/>
        <w:ind w:firstLine="170"/>
        <w:jc w:val="both"/>
        <w:rPr>
          <w:rFonts w:ascii="Arial" w:hAnsi="Arial" w:cs="Arial"/>
          <w:sz w:val="20"/>
          <w:szCs w:val="20"/>
          <w:highlight w:val="yellow"/>
          <w:lang w:eastAsia="sl-SI"/>
        </w:rPr>
      </w:pPr>
      <w:r w:rsidRPr="00DE7685">
        <w:rPr>
          <w:rFonts w:ascii="Arial" w:hAnsi="Arial" w:cs="Arial"/>
          <w:sz w:val="20"/>
          <w:szCs w:val="20"/>
          <w:lang w:eastAsia="sl-SI"/>
        </w:rPr>
        <w:t>(1</w:t>
      </w:r>
      <w:r w:rsidR="0008551A">
        <w:rPr>
          <w:rFonts w:ascii="Arial" w:hAnsi="Arial" w:cs="Arial"/>
          <w:sz w:val="20"/>
          <w:szCs w:val="20"/>
          <w:lang w:eastAsia="sl-SI"/>
        </w:rPr>
        <w:t>3</w:t>
      </w:r>
      <w:r w:rsidRPr="00DE7685">
        <w:rPr>
          <w:rFonts w:ascii="Arial" w:hAnsi="Arial" w:cs="Arial"/>
          <w:sz w:val="20"/>
          <w:szCs w:val="20"/>
          <w:lang w:eastAsia="sl-SI"/>
        </w:rPr>
        <w:t>) Sanacija pridobivalnega prostora se izvede v skladu s potrjenim rudarskim projektom za pridobitev koncesije za izkoriščanje. Po dokončanih zapiralnih delih oziroma po izvedeni dokončni sanaciji okolja nosilec rudarske pravice za izkoriščanje pri ministrstvu, pristojnem za rudarstvo, vloži vlogo za izdajo odločbe o prenehanju pravic in obveznosti.</w:t>
      </w:r>
      <w:r w:rsidRPr="00DE7685" w:rsidDel="00981047">
        <w:rPr>
          <w:rFonts w:ascii="Arial" w:hAnsi="Arial" w:cs="Arial"/>
          <w:sz w:val="20"/>
          <w:szCs w:val="20"/>
          <w:lang w:eastAsia="sl-SI"/>
        </w:rPr>
        <w:t xml:space="preserve"> </w:t>
      </w:r>
    </w:p>
    <w:p w14:paraId="337FD424" w14:textId="57BF3F4D"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(1</w:t>
      </w:r>
      <w:r w:rsidR="0008551A">
        <w:rPr>
          <w:rFonts w:ascii="Arial" w:hAnsi="Arial" w:cs="Arial"/>
          <w:sz w:val="20"/>
          <w:szCs w:val="20"/>
          <w:lang w:eastAsia="sl-SI"/>
        </w:rPr>
        <w:t>4</w:t>
      </w:r>
      <w:r w:rsidRPr="00DE7685">
        <w:rPr>
          <w:rFonts w:ascii="Arial" w:hAnsi="Arial" w:cs="Arial"/>
          <w:sz w:val="20"/>
          <w:szCs w:val="20"/>
          <w:lang w:eastAsia="sl-SI"/>
        </w:rPr>
        <w:t>) Vrste dejavnosti, ki se lahko opravljajo v zvezi s pridobljeno mineralno surovino, so:</w:t>
      </w:r>
    </w:p>
    <w:p w14:paraId="49FA3954" w14:textId="77777777" w:rsidR="002B1ABC" w:rsidRPr="00DE7685" w:rsidRDefault="002B1ABC" w:rsidP="002B1ABC">
      <w:pPr>
        <w:suppressAutoHyphens w:val="0"/>
        <w:spacing w:line="260" w:lineRule="exact"/>
        <w:ind w:left="227" w:hanging="227"/>
        <w:jc w:val="both"/>
        <w:rPr>
          <w:rFonts w:ascii="Arial" w:hAnsi="Arial" w:cs="Arial"/>
          <w:sz w:val="20"/>
          <w:szCs w:val="20"/>
          <w:lang w:eastAsia="sl-SI"/>
        </w:rPr>
      </w:pPr>
      <w:r w:rsidRPr="00DE7685">
        <w:rPr>
          <w:rFonts w:ascii="Arial" w:hAnsi="Arial" w:cs="Arial"/>
          <w:sz w:val="20"/>
          <w:szCs w:val="20"/>
          <w:lang w:eastAsia="sl-SI"/>
        </w:rPr>
        <w:t>– pridobivanje mineralne surovine;</w:t>
      </w:r>
    </w:p>
    <w:p w14:paraId="1F761F1A" w14:textId="77777777" w:rsidR="002B1ABC" w:rsidRPr="00DE7685" w:rsidRDefault="002B1ABC" w:rsidP="002B1ABC">
      <w:pPr>
        <w:suppressAutoHyphens w:val="0"/>
        <w:spacing w:line="260" w:lineRule="exact"/>
        <w:ind w:left="227" w:hanging="227"/>
        <w:jc w:val="both"/>
        <w:rPr>
          <w:rFonts w:ascii="Arial" w:hAnsi="Arial" w:cs="Arial"/>
          <w:sz w:val="20"/>
          <w:szCs w:val="20"/>
          <w:lang w:eastAsia="sl-SI"/>
        </w:rPr>
      </w:pPr>
      <w:r w:rsidRPr="00DE7685">
        <w:rPr>
          <w:rFonts w:ascii="Arial" w:hAnsi="Arial" w:cs="Arial"/>
          <w:sz w:val="20"/>
          <w:szCs w:val="20"/>
          <w:lang w:eastAsia="sl-SI"/>
        </w:rPr>
        <w:t>– skladiščenje in obogatitev mineralne surovine;</w:t>
      </w:r>
    </w:p>
    <w:p w14:paraId="1193E07F" w14:textId="77777777" w:rsidR="002B1ABC" w:rsidRPr="00DE7685" w:rsidRDefault="002B1ABC" w:rsidP="002B1ABC">
      <w:pPr>
        <w:suppressAutoHyphens w:val="0"/>
        <w:spacing w:line="260" w:lineRule="exact"/>
        <w:ind w:left="227" w:hanging="227"/>
        <w:jc w:val="both"/>
        <w:rPr>
          <w:rFonts w:ascii="Arial" w:hAnsi="Arial" w:cs="Arial"/>
          <w:sz w:val="20"/>
          <w:szCs w:val="20"/>
          <w:lang w:eastAsia="sl-SI"/>
        </w:rPr>
      </w:pPr>
      <w:r w:rsidRPr="00DE7685">
        <w:rPr>
          <w:rFonts w:ascii="Arial" w:hAnsi="Arial" w:cs="Arial"/>
          <w:sz w:val="20"/>
          <w:szCs w:val="20"/>
          <w:lang w:eastAsia="sl-SI"/>
        </w:rPr>
        <w:t>– uporaba mineralne surovine in proizvodov njene obogatitve za lastne potrebe in prodajo na trgu.</w:t>
      </w:r>
    </w:p>
    <w:p w14:paraId="71181684" w14:textId="77777777" w:rsidR="002B1ABC" w:rsidRPr="00DE7685" w:rsidRDefault="002B1ABC" w:rsidP="002B1ABC">
      <w:pPr>
        <w:tabs>
          <w:tab w:val="left" w:pos="708"/>
        </w:tabs>
        <w:suppressAutoHyphens w:val="0"/>
        <w:spacing w:line="260" w:lineRule="exact"/>
        <w:rPr>
          <w:rFonts w:ascii="Arial" w:hAnsi="Arial" w:cs="Arial"/>
          <w:sz w:val="20"/>
          <w:szCs w:val="20"/>
          <w:lang w:eastAsia="en-US"/>
        </w:rPr>
      </w:pPr>
    </w:p>
    <w:bookmarkEnd w:id="1"/>
    <w:bookmarkEnd w:id="2"/>
    <w:p w14:paraId="03C2DA48" w14:textId="77777777" w:rsidR="002B1ABC" w:rsidRPr="006574D1" w:rsidRDefault="002B1ABC" w:rsidP="002B1ABC">
      <w:pPr>
        <w:tabs>
          <w:tab w:val="left" w:pos="708"/>
        </w:tabs>
        <w:suppressAutoHyphens w:val="0"/>
        <w:spacing w:line="260" w:lineRule="exact"/>
        <w:rPr>
          <w:rFonts w:ascii="Arial" w:hAnsi="Arial" w:cs="Arial"/>
          <w:sz w:val="20"/>
          <w:szCs w:val="20"/>
          <w:lang w:eastAsia="en-US"/>
        </w:rPr>
      </w:pPr>
    </w:p>
    <w:p w14:paraId="653CB254" w14:textId="77777777" w:rsidR="002B1ABC" w:rsidRPr="00942D6E" w:rsidRDefault="002B1ABC" w:rsidP="002B1ABC">
      <w:pPr>
        <w:suppressAutoHyphens w:val="0"/>
        <w:spacing w:line="260" w:lineRule="exact"/>
        <w:jc w:val="center"/>
        <w:outlineLvl w:val="0"/>
        <w:rPr>
          <w:rFonts w:ascii="Arial" w:hAnsi="Arial" w:cs="Arial"/>
          <w:sz w:val="20"/>
          <w:szCs w:val="20"/>
        </w:rPr>
      </w:pPr>
      <w:r w:rsidRPr="00942D6E">
        <w:rPr>
          <w:rFonts w:ascii="Arial" w:hAnsi="Arial" w:cs="Arial"/>
          <w:b/>
          <w:sz w:val="20"/>
          <w:szCs w:val="20"/>
        </w:rPr>
        <w:t xml:space="preserve">III. PREHODNE IN </w:t>
      </w:r>
      <w:r w:rsidRPr="00942D6E">
        <w:rPr>
          <w:rFonts w:ascii="Arial" w:hAnsi="Arial" w:cs="Arial"/>
          <w:b/>
          <w:sz w:val="20"/>
          <w:szCs w:val="20"/>
          <w:lang w:eastAsia="en-US"/>
        </w:rPr>
        <w:t>KONČNE DOLOČBE</w:t>
      </w:r>
    </w:p>
    <w:p w14:paraId="649226DE" w14:textId="77777777" w:rsidR="002B1ABC" w:rsidRPr="00942D6E" w:rsidRDefault="002B1ABC" w:rsidP="002B1ABC">
      <w:pPr>
        <w:suppressAutoHyphens w:val="0"/>
        <w:spacing w:line="260" w:lineRule="exact"/>
        <w:ind w:firstLine="170"/>
        <w:jc w:val="both"/>
        <w:rPr>
          <w:rFonts w:ascii="Arial" w:hAnsi="Arial" w:cs="Arial"/>
          <w:sz w:val="20"/>
          <w:szCs w:val="20"/>
          <w:lang w:eastAsia="sl-SI"/>
        </w:rPr>
      </w:pPr>
    </w:p>
    <w:p w14:paraId="55E9F122" w14:textId="245F295F" w:rsidR="002B1ABC" w:rsidRPr="00942D6E" w:rsidRDefault="002B1ABC" w:rsidP="002B1ABC">
      <w:pPr>
        <w:suppressAutoHyphens w:val="0"/>
        <w:spacing w:line="260" w:lineRule="exact"/>
        <w:jc w:val="center"/>
        <w:outlineLvl w:val="0"/>
        <w:rPr>
          <w:rFonts w:ascii="Arial" w:hAnsi="Arial" w:cs="Arial"/>
          <w:b/>
          <w:bCs/>
          <w:sz w:val="20"/>
          <w:szCs w:val="20"/>
          <w:lang w:eastAsia="sl-SI"/>
        </w:rPr>
      </w:pPr>
      <w:r w:rsidRPr="0047162F">
        <w:rPr>
          <w:rFonts w:ascii="Arial" w:hAnsi="Arial" w:cs="Arial"/>
          <w:b/>
          <w:bCs/>
          <w:sz w:val="20"/>
          <w:szCs w:val="20"/>
          <w:lang w:eastAsia="sl-SI"/>
        </w:rPr>
        <w:t>1</w:t>
      </w:r>
      <w:r w:rsidR="0047162F" w:rsidRPr="0047162F">
        <w:rPr>
          <w:rFonts w:ascii="Arial" w:hAnsi="Arial" w:cs="Arial"/>
          <w:b/>
          <w:bCs/>
          <w:sz w:val="20"/>
          <w:szCs w:val="20"/>
          <w:lang w:eastAsia="sl-SI"/>
        </w:rPr>
        <w:t>1</w:t>
      </w:r>
      <w:r w:rsidRPr="0047162F">
        <w:rPr>
          <w:rFonts w:ascii="Arial" w:hAnsi="Arial" w:cs="Arial"/>
          <w:b/>
          <w:bCs/>
          <w:sz w:val="20"/>
          <w:szCs w:val="20"/>
          <w:lang w:eastAsia="sl-SI"/>
        </w:rPr>
        <w:t>. člen</w:t>
      </w:r>
    </w:p>
    <w:p w14:paraId="0AD48111" w14:textId="64508A81" w:rsidR="002B1ABC" w:rsidRPr="00942D6E" w:rsidRDefault="002B1ABC" w:rsidP="002B1ABC">
      <w:pPr>
        <w:suppressAutoHyphens w:val="0"/>
        <w:spacing w:line="260" w:lineRule="exact"/>
        <w:jc w:val="center"/>
        <w:rPr>
          <w:rFonts w:ascii="Arial" w:hAnsi="Arial" w:cs="Arial"/>
          <w:b/>
          <w:sz w:val="20"/>
          <w:szCs w:val="20"/>
          <w:lang w:eastAsia="sl-SI"/>
        </w:rPr>
      </w:pPr>
      <w:r w:rsidRPr="00942D6E">
        <w:rPr>
          <w:rFonts w:ascii="Arial" w:hAnsi="Arial" w:cs="Arial"/>
          <w:b/>
          <w:sz w:val="20"/>
          <w:szCs w:val="20"/>
          <w:lang w:eastAsia="sl-SI"/>
        </w:rPr>
        <w:t>(prenehanje veljavnosti koncesijsk</w:t>
      </w:r>
      <w:r w:rsidR="0047162F">
        <w:rPr>
          <w:rFonts w:ascii="Arial" w:hAnsi="Arial" w:cs="Arial"/>
          <w:b/>
          <w:sz w:val="20"/>
          <w:szCs w:val="20"/>
          <w:lang w:eastAsia="sl-SI"/>
        </w:rPr>
        <w:t>ega</w:t>
      </w:r>
      <w:r w:rsidRPr="00942D6E">
        <w:rPr>
          <w:rFonts w:ascii="Arial" w:hAnsi="Arial" w:cs="Arial"/>
          <w:b/>
          <w:sz w:val="20"/>
          <w:szCs w:val="20"/>
          <w:lang w:eastAsia="sl-SI"/>
        </w:rPr>
        <w:t xml:space="preserve"> akt</w:t>
      </w:r>
      <w:r w:rsidR="0047162F">
        <w:rPr>
          <w:rFonts w:ascii="Arial" w:hAnsi="Arial" w:cs="Arial"/>
          <w:b/>
          <w:sz w:val="20"/>
          <w:szCs w:val="20"/>
          <w:lang w:eastAsia="sl-SI"/>
        </w:rPr>
        <w:t>a</w:t>
      </w:r>
      <w:r w:rsidRPr="00942D6E">
        <w:rPr>
          <w:rFonts w:ascii="Arial" w:hAnsi="Arial" w:cs="Arial"/>
          <w:b/>
          <w:sz w:val="20"/>
          <w:szCs w:val="20"/>
          <w:lang w:eastAsia="sl-SI"/>
        </w:rPr>
        <w:t xml:space="preserve"> </w:t>
      </w:r>
      <w:r w:rsidRPr="0047162F">
        <w:rPr>
          <w:rFonts w:ascii="Arial" w:hAnsi="Arial" w:cs="Arial"/>
          <w:b/>
          <w:sz w:val="20"/>
          <w:szCs w:val="20"/>
          <w:lang w:eastAsia="sl-SI"/>
        </w:rPr>
        <w:t xml:space="preserve">za </w:t>
      </w:r>
      <w:r w:rsidR="00674240">
        <w:rPr>
          <w:rFonts w:ascii="Arial" w:hAnsi="Arial" w:cs="Arial"/>
          <w:b/>
          <w:sz w:val="20"/>
          <w:szCs w:val="20"/>
          <w:lang w:eastAsia="sl-SI"/>
        </w:rPr>
        <w:t xml:space="preserve">pridobivalni prostor </w:t>
      </w:r>
      <w:r w:rsidR="00505DD9">
        <w:rPr>
          <w:rFonts w:ascii="Arial" w:hAnsi="Arial" w:cs="Arial"/>
          <w:b/>
          <w:sz w:val="20"/>
          <w:szCs w:val="20"/>
          <w:lang w:eastAsia="sl-SI"/>
        </w:rPr>
        <w:t>Verd</w:t>
      </w:r>
      <w:r w:rsidRPr="00942D6E">
        <w:rPr>
          <w:rFonts w:ascii="Arial" w:hAnsi="Arial" w:cs="Arial"/>
          <w:b/>
          <w:sz w:val="20"/>
          <w:szCs w:val="20"/>
          <w:lang w:eastAsia="sl-SI"/>
        </w:rPr>
        <w:t>)</w:t>
      </w:r>
    </w:p>
    <w:p w14:paraId="1568293E" w14:textId="77777777" w:rsidR="002B1ABC" w:rsidRPr="00942D6E" w:rsidRDefault="002B1ABC" w:rsidP="002B1ABC">
      <w:pPr>
        <w:suppressAutoHyphens w:val="0"/>
        <w:spacing w:line="260" w:lineRule="exact"/>
        <w:jc w:val="center"/>
        <w:rPr>
          <w:rFonts w:ascii="Arial" w:hAnsi="Arial" w:cs="Arial"/>
          <w:b/>
          <w:sz w:val="20"/>
          <w:szCs w:val="20"/>
          <w:lang w:eastAsia="sl-SI"/>
        </w:rPr>
      </w:pPr>
    </w:p>
    <w:p w14:paraId="5802EE9D" w14:textId="2C395E79" w:rsidR="002B1ABC" w:rsidRPr="00DE7685" w:rsidRDefault="002B1ABC" w:rsidP="002B1ABC">
      <w:pPr>
        <w:suppressAutoHyphens w:val="0"/>
        <w:spacing w:line="260" w:lineRule="exact"/>
        <w:ind w:firstLine="170"/>
        <w:jc w:val="both"/>
        <w:rPr>
          <w:rFonts w:ascii="Arial" w:hAnsi="Arial" w:cs="Arial"/>
          <w:sz w:val="20"/>
          <w:szCs w:val="20"/>
          <w:lang w:eastAsia="sl-SI"/>
        </w:rPr>
      </w:pPr>
      <w:r w:rsidRPr="00DE7685">
        <w:rPr>
          <w:rFonts w:ascii="Arial" w:hAnsi="Arial" w:cs="Arial"/>
          <w:sz w:val="20"/>
          <w:szCs w:val="20"/>
          <w:lang w:eastAsia="sl-SI"/>
        </w:rPr>
        <w:t>Z dnem uveljavitve te uredbe preneha veljati 86. točka iz priloge »Seznam pravnih in fizičnih oseb po drugem odstavku 2. člena uredbe izkoriščanje mineralnih surovin« Uredbe o podelitvi rudarske pravice imetnikom dovoljenj za raziskovanje oziroma pridobivanje mineralnih surovin (Uradni list RS, št. 103/00, 81/02, 26/18, 60/18, 62/19, 97/20, 124/20, 152/20, 168/20, 191/20, 22/21, 31/21, 31/21, 54/21, 74/21, 87/21, 6/22, 38/22, 47/22, 79/23, 47/24 in 70/24), se pa še uporablja, in sicer:</w:t>
      </w:r>
    </w:p>
    <w:p w14:paraId="0388D4A1" w14:textId="2ECB46C4" w:rsidR="002B1ABC" w:rsidRPr="00DE7685" w:rsidRDefault="002B1ABC" w:rsidP="002B1ABC">
      <w:pPr>
        <w:suppressAutoHyphens w:val="0"/>
        <w:spacing w:line="260" w:lineRule="exact"/>
        <w:ind w:left="170"/>
        <w:jc w:val="both"/>
        <w:rPr>
          <w:rFonts w:ascii="Arial" w:hAnsi="Arial" w:cs="Arial"/>
          <w:sz w:val="20"/>
          <w:szCs w:val="20"/>
          <w:lang w:eastAsia="sl-SI"/>
        </w:rPr>
      </w:pPr>
      <w:bookmarkStart w:id="3" w:name="_Hlk208572596"/>
      <w:r w:rsidRPr="00DE7685">
        <w:rPr>
          <w:rFonts w:ascii="Arial" w:hAnsi="Arial" w:cs="Arial"/>
          <w:sz w:val="20"/>
          <w:szCs w:val="20"/>
          <w:lang w:eastAsia="sl-SI"/>
        </w:rPr>
        <w:t>– na delu pridobivalnega prostora Verd, ki ga ta uredba ne zajema,</w:t>
      </w:r>
      <w:r w:rsidR="0018199E">
        <w:rPr>
          <w:rFonts w:ascii="Arial" w:hAnsi="Arial" w:cs="Arial"/>
          <w:sz w:val="20"/>
          <w:szCs w:val="20"/>
          <w:lang w:eastAsia="sl-SI"/>
        </w:rPr>
        <w:t xml:space="preserve"> to je na zemljiščih s parcelno številko </w:t>
      </w:r>
      <w:r w:rsidR="0018199E" w:rsidRPr="00FB77F6">
        <w:rPr>
          <w:rFonts w:ascii="Arial" w:hAnsi="Arial" w:cs="Arial"/>
          <w:sz w:val="20"/>
          <w:szCs w:val="20"/>
          <w:lang w:eastAsia="sl-SI"/>
        </w:rPr>
        <w:t>1710/1, 1420/88 in 1420/89, vsa katastrska občina 2003 – Verd</w:t>
      </w:r>
      <w:r w:rsidR="0018199E">
        <w:rPr>
          <w:rFonts w:ascii="Arial" w:hAnsi="Arial" w:cs="Arial"/>
          <w:sz w:val="20"/>
          <w:szCs w:val="20"/>
          <w:lang w:eastAsia="sl-SI"/>
        </w:rPr>
        <w:t xml:space="preserve">, </w:t>
      </w:r>
      <w:r w:rsidRPr="00DE7685">
        <w:rPr>
          <w:rFonts w:ascii="Arial" w:hAnsi="Arial" w:cs="Arial"/>
          <w:sz w:val="20"/>
          <w:szCs w:val="20"/>
          <w:lang w:eastAsia="sl-SI"/>
        </w:rPr>
        <w:t>do izdaje odločbe o prenehanju pravic in obveznosti za ta del</w:t>
      </w:r>
      <w:r>
        <w:rPr>
          <w:rFonts w:ascii="Arial" w:hAnsi="Arial" w:cs="Arial"/>
          <w:sz w:val="20"/>
          <w:szCs w:val="20"/>
          <w:lang w:eastAsia="sl-SI"/>
        </w:rPr>
        <w:t xml:space="preserve"> </w:t>
      </w:r>
      <w:r w:rsidRPr="00DE7685">
        <w:rPr>
          <w:rFonts w:ascii="Arial" w:hAnsi="Arial" w:cs="Arial"/>
          <w:sz w:val="20"/>
          <w:szCs w:val="20"/>
          <w:lang w:eastAsia="sl-SI"/>
        </w:rPr>
        <w:t>pridobivalnega prostora Verd;</w:t>
      </w:r>
    </w:p>
    <w:p w14:paraId="3351E4ED" w14:textId="746C07B2" w:rsidR="002B1ABC" w:rsidRPr="00DE7685" w:rsidRDefault="002B1ABC" w:rsidP="002B1ABC">
      <w:pPr>
        <w:suppressAutoHyphens w:val="0"/>
        <w:spacing w:line="260" w:lineRule="exact"/>
        <w:ind w:left="170"/>
        <w:jc w:val="both"/>
        <w:rPr>
          <w:rFonts w:ascii="Arial" w:hAnsi="Arial" w:cs="Arial"/>
          <w:sz w:val="20"/>
          <w:szCs w:val="20"/>
          <w:lang w:eastAsia="sl-SI"/>
        </w:rPr>
      </w:pPr>
      <w:bookmarkStart w:id="4" w:name="_Hlk208572480"/>
      <w:bookmarkEnd w:id="3"/>
      <w:r w:rsidRPr="00DE7685">
        <w:rPr>
          <w:rFonts w:ascii="Arial" w:hAnsi="Arial" w:cs="Arial"/>
          <w:sz w:val="20"/>
          <w:szCs w:val="20"/>
          <w:lang w:eastAsia="sl-SI"/>
        </w:rPr>
        <w:t xml:space="preserve">– na delu pridobivalnega prostora Verd, ki ga zajema ta uredba, do sklenitve koncesijske pogodbe na podlagi </w:t>
      </w:r>
      <w:r w:rsidR="0047162F">
        <w:rPr>
          <w:rFonts w:ascii="Arial" w:hAnsi="Arial" w:cs="Arial"/>
          <w:sz w:val="20"/>
          <w:szCs w:val="20"/>
          <w:lang w:eastAsia="sl-SI"/>
        </w:rPr>
        <w:t>10</w:t>
      </w:r>
      <w:r w:rsidRPr="00DE7685">
        <w:rPr>
          <w:rFonts w:ascii="Arial" w:hAnsi="Arial" w:cs="Arial"/>
          <w:sz w:val="20"/>
          <w:szCs w:val="20"/>
          <w:lang w:eastAsia="sl-SI"/>
        </w:rPr>
        <w:t>. člena te uredbe oziroma do izdaje odločbe o prenehanju pravic in obveznosti za ta del</w:t>
      </w:r>
      <w:r w:rsidR="0018199E">
        <w:rPr>
          <w:rFonts w:ascii="Arial" w:hAnsi="Arial" w:cs="Arial"/>
          <w:sz w:val="20"/>
          <w:szCs w:val="20"/>
          <w:lang w:eastAsia="sl-SI"/>
        </w:rPr>
        <w:t xml:space="preserve"> pridobivalnega prostora Verd</w:t>
      </w:r>
      <w:r w:rsidRPr="00DE7685">
        <w:rPr>
          <w:rFonts w:ascii="Arial" w:hAnsi="Arial" w:cs="Arial"/>
          <w:sz w:val="20"/>
          <w:szCs w:val="20"/>
          <w:lang w:eastAsia="sl-SI"/>
        </w:rPr>
        <w:t>, če do sklenitve koncesijske pogodbe</w:t>
      </w:r>
      <w:r>
        <w:rPr>
          <w:rFonts w:ascii="Arial" w:hAnsi="Arial" w:cs="Arial"/>
          <w:sz w:val="20"/>
          <w:szCs w:val="20"/>
          <w:lang w:eastAsia="sl-SI"/>
        </w:rPr>
        <w:t xml:space="preserve"> na podlagi te uredbe</w:t>
      </w:r>
      <w:r w:rsidRPr="00DE7685">
        <w:rPr>
          <w:rFonts w:ascii="Arial" w:hAnsi="Arial" w:cs="Arial"/>
          <w:sz w:val="20"/>
          <w:szCs w:val="20"/>
          <w:lang w:eastAsia="sl-SI"/>
        </w:rPr>
        <w:t xml:space="preserve"> ne pride</w:t>
      </w:r>
      <w:bookmarkEnd w:id="4"/>
      <w:r w:rsidRPr="00DE7685">
        <w:rPr>
          <w:rFonts w:ascii="Arial" w:hAnsi="Arial" w:cs="Arial"/>
          <w:sz w:val="20"/>
          <w:szCs w:val="20"/>
          <w:lang w:eastAsia="sl-SI"/>
        </w:rPr>
        <w:t>.</w:t>
      </w:r>
    </w:p>
    <w:p w14:paraId="67C83A07" w14:textId="77777777" w:rsidR="002B1ABC" w:rsidRPr="00DE7685" w:rsidRDefault="002B1ABC" w:rsidP="002B1ABC">
      <w:pPr>
        <w:suppressAutoHyphens w:val="0"/>
        <w:spacing w:line="260" w:lineRule="exact"/>
        <w:ind w:left="170"/>
        <w:jc w:val="both"/>
        <w:rPr>
          <w:rFonts w:ascii="Arial" w:hAnsi="Arial" w:cs="Arial"/>
          <w:sz w:val="20"/>
          <w:szCs w:val="20"/>
          <w:lang w:eastAsia="sl-SI"/>
        </w:rPr>
      </w:pPr>
    </w:p>
    <w:p w14:paraId="628F7A35" w14:textId="77777777" w:rsidR="002B1ABC" w:rsidRPr="00942D6E" w:rsidRDefault="002B1ABC" w:rsidP="002B1ABC">
      <w:pPr>
        <w:suppressAutoHyphens w:val="0"/>
        <w:spacing w:line="260" w:lineRule="exact"/>
        <w:ind w:firstLine="170"/>
        <w:jc w:val="both"/>
        <w:rPr>
          <w:rFonts w:ascii="Arial" w:hAnsi="Arial" w:cs="Arial"/>
          <w:sz w:val="20"/>
          <w:szCs w:val="20"/>
          <w:lang w:eastAsia="sl-SI"/>
        </w:rPr>
      </w:pPr>
    </w:p>
    <w:p w14:paraId="355022F0" w14:textId="5BED2E82" w:rsidR="002B1ABC" w:rsidRPr="00942D6E" w:rsidRDefault="002B1ABC" w:rsidP="002B1ABC">
      <w:pPr>
        <w:suppressAutoHyphens w:val="0"/>
        <w:spacing w:line="260" w:lineRule="exact"/>
        <w:jc w:val="center"/>
        <w:outlineLvl w:val="0"/>
        <w:rPr>
          <w:rFonts w:ascii="Arial" w:hAnsi="Arial" w:cs="Arial"/>
          <w:b/>
          <w:sz w:val="20"/>
          <w:szCs w:val="20"/>
          <w:lang w:eastAsia="sl-SI"/>
        </w:rPr>
      </w:pPr>
      <w:r w:rsidRPr="0047162F">
        <w:rPr>
          <w:rFonts w:ascii="Arial" w:hAnsi="Arial" w:cs="Arial"/>
          <w:b/>
          <w:sz w:val="20"/>
          <w:szCs w:val="20"/>
          <w:lang w:eastAsia="sl-SI"/>
        </w:rPr>
        <w:t>1</w:t>
      </w:r>
      <w:r w:rsidR="0047162F" w:rsidRPr="0047162F">
        <w:rPr>
          <w:rFonts w:ascii="Arial" w:hAnsi="Arial" w:cs="Arial"/>
          <w:b/>
          <w:sz w:val="20"/>
          <w:szCs w:val="20"/>
          <w:lang w:eastAsia="sl-SI"/>
        </w:rPr>
        <w:t>2</w:t>
      </w:r>
      <w:r w:rsidRPr="0047162F">
        <w:rPr>
          <w:rFonts w:ascii="Arial" w:hAnsi="Arial" w:cs="Arial"/>
          <w:b/>
          <w:sz w:val="20"/>
          <w:szCs w:val="20"/>
          <w:lang w:eastAsia="sl-SI"/>
        </w:rPr>
        <w:t>. člen</w:t>
      </w:r>
    </w:p>
    <w:p w14:paraId="5E59294D" w14:textId="55F2D819" w:rsidR="002B1ABC" w:rsidRPr="009270D5" w:rsidRDefault="002B1ABC" w:rsidP="002B1ABC">
      <w:pPr>
        <w:suppressAutoHyphens w:val="0"/>
        <w:spacing w:line="260" w:lineRule="exact"/>
        <w:jc w:val="center"/>
        <w:outlineLvl w:val="0"/>
        <w:rPr>
          <w:rFonts w:ascii="Arial" w:hAnsi="Arial" w:cs="Arial"/>
          <w:b/>
          <w:sz w:val="20"/>
          <w:szCs w:val="20"/>
          <w:lang w:eastAsia="sl-SI"/>
        </w:rPr>
      </w:pPr>
      <w:r w:rsidRPr="009270D5">
        <w:rPr>
          <w:rFonts w:ascii="Arial" w:hAnsi="Arial" w:cs="Arial"/>
          <w:b/>
          <w:sz w:val="20"/>
          <w:szCs w:val="20"/>
          <w:lang w:eastAsia="sl-SI"/>
        </w:rPr>
        <w:t>(prenehanje koncesijsk</w:t>
      </w:r>
      <w:r w:rsidR="00674240">
        <w:rPr>
          <w:rFonts w:ascii="Arial" w:hAnsi="Arial" w:cs="Arial"/>
          <w:b/>
          <w:sz w:val="20"/>
          <w:szCs w:val="20"/>
          <w:lang w:eastAsia="sl-SI"/>
        </w:rPr>
        <w:t>e</w:t>
      </w:r>
      <w:r w:rsidRPr="009270D5">
        <w:rPr>
          <w:rFonts w:ascii="Arial" w:hAnsi="Arial" w:cs="Arial"/>
          <w:b/>
          <w:sz w:val="20"/>
          <w:szCs w:val="20"/>
          <w:lang w:eastAsia="sl-SI"/>
        </w:rPr>
        <w:t xml:space="preserve"> pogodb</w:t>
      </w:r>
      <w:r w:rsidR="00674240">
        <w:rPr>
          <w:rFonts w:ascii="Arial" w:hAnsi="Arial" w:cs="Arial"/>
          <w:b/>
          <w:sz w:val="20"/>
          <w:szCs w:val="20"/>
          <w:lang w:eastAsia="sl-SI"/>
        </w:rPr>
        <w:t xml:space="preserve">e za pridobivalni prostor </w:t>
      </w:r>
      <w:r w:rsidR="00505DD9">
        <w:rPr>
          <w:rFonts w:ascii="Arial" w:hAnsi="Arial" w:cs="Arial"/>
          <w:b/>
          <w:sz w:val="20"/>
          <w:szCs w:val="20"/>
          <w:lang w:eastAsia="sl-SI"/>
        </w:rPr>
        <w:t>Verd</w:t>
      </w:r>
      <w:r w:rsidRPr="009270D5">
        <w:rPr>
          <w:rFonts w:ascii="Arial" w:hAnsi="Arial" w:cs="Arial"/>
          <w:b/>
          <w:sz w:val="20"/>
          <w:szCs w:val="20"/>
          <w:lang w:eastAsia="sl-SI"/>
        </w:rPr>
        <w:t>)</w:t>
      </w:r>
    </w:p>
    <w:p w14:paraId="1D926031" w14:textId="77777777" w:rsidR="002B1ABC" w:rsidRPr="009270D5" w:rsidRDefault="002B1ABC" w:rsidP="002B1ABC">
      <w:pPr>
        <w:suppressAutoHyphens w:val="0"/>
        <w:spacing w:line="260" w:lineRule="exact"/>
        <w:ind w:firstLine="170"/>
        <w:jc w:val="both"/>
        <w:rPr>
          <w:rFonts w:ascii="Arial" w:hAnsi="Arial" w:cs="Arial"/>
          <w:sz w:val="20"/>
          <w:szCs w:val="20"/>
          <w:lang w:eastAsia="sl-SI"/>
        </w:rPr>
      </w:pPr>
    </w:p>
    <w:p w14:paraId="1380FCE3" w14:textId="478468E5" w:rsidR="002B1ABC" w:rsidRPr="0047162F" w:rsidRDefault="00BD29FF" w:rsidP="0047162F">
      <w:pPr>
        <w:suppressAutoHyphens w:val="0"/>
        <w:spacing w:line="260" w:lineRule="exact"/>
        <w:jc w:val="both"/>
        <w:rPr>
          <w:rFonts w:ascii="Arial" w:hAnsi="Arial" w:cs="Arial"/>
          <w:sz w:val="20"/>
          <w:szCs w:val="20"/>
          <w:lang w:eastAsia="sl-SI"/>
        </w:rPr>
      </w:pPr>
      <w:r w:rsidRPr="0047162F">
        <w:rPr>
          <w:rFonts w:ascii="Arial" w:hAnsi="Arial" w:cs="Arial"/>
          <w:sz w:val="20"/>
          <w:szCs w:val="20"/>
          <w:lang w:eastAsia="sl-SI"/>
        </w:rPr>
        <w:t xml:space="preserve">V koncesijski pogodbi, ki bo sklenjena za pridobivalni prostor Verd 3 po tej uredbi, se mora določiti, da z dnem njene sklenitve preneha veljati Koncesijska pogodba št. 354-14-37/01 z dne 10. </w:t>
      </w:r>
      <w:r w:rsidR="0008551A">
        <w:rPr>
          <w:rFonts w:ascii="Arial" w:hAnsi="Arial" w:cs="Arial"/>
          <w:sz w:val="20"/>
          <w:szCs w:val="20"/>
          <w:lang w:eastAsia="sl-SI"/>
        </w:rPr>
        <w:t>decembra</w:t>
      </w:r>
      <w:r w:rsidRPr="0047162F">
        <w:rPr>
          <w:rFonts w:ascii="Arial" w:hAnsi="Arial" w:cs="Arial"/>
          <w:sz w:val="20"/>
          <w:szCs w:val="20"/>
          <w:lang w:eastAsia="sl-SI"/>
        </w:rPr>
        <w:t xml:space="preserve"> 2001 za izkoriščanje tehničnega kamna – apnenec v pridobivaln</w:t>
      </w:r>
      <w:r w:rsidR="0002465B">
        <w:rPr>
          <w:rFonts w:ascii="Arial" w:hAnsi="Arial" w:cs="Arial"/>
          <w:sz w:val="20"/>
          <w:szCs w:val="20"/>
          <w:lang w:eastAsia="sl-SI"/>
        </w:rPr>
        <w:t>em</w:t>
      </w:r>
      <w:r w:rsidRPr="0047162F">
        <w:rPr>
          <w:rFonts w:ascii="Arial" w:hAnsi="Arial" w:cs="Arial"/>
          <w:sz w:val="20"/>
          <w:szCs w:val="20"/>
          <w:lang w:eastAsia="sl-SI"/>
        </w:rPr>
        <w:t xml:space="preserve"> prostor</w:t>
      </w:r>
      <w:r w:rsidR="0002465B">
        <w:rPr>
          <w:rFonts w:ascii="Arial" w:hAnsi="Arial" w:cs="Arial"/>
          <w:sz w:val="20"/>
          <w:szCs w:val="20"/>
          <w:lang w:eastAsia="sl-SI"/>
        </w:rPr>
        <w:t>u</w:t>
      </w:r>
      <w:r w:rsidRPr="0047162F">
        <w:rPr>
          <w:rFonts w:ascii="Arial" w:hAnsi="Arial" w:cs="Arial"/>
          <w:sz w:val="20"/>
          <w:szCs w:val="20"/>
          <w:lang w:eastAsia="sl-SI"/>
        </w:rPr>
        <w:t xml:space="preserve"> Verd</w:t>
      </w:r>
      <w:r w:rsidR="0002465B">
        <w:rPr>
          <w:rFonts w:ascii="Arial" w:hAnsi="Arial" w:cs="Arial"/>
          <w:sz w:val="20"/>
          <w:szCs w:val="20"/>
          <w:lang w:eastAsia="sl-SI"/>
        </w:rPr>
        <w:t xml:space="preserve"> ter njeni dodatki</w:t>
      </w:r>
      <w:r w:rsidRPr="0047162F">
        <w:rPr>
          <w:rFonts w:ascii="Arial" w:hAnsi="Arial" w:cs="Arial"/>
          <w:sz w:val="20"/>
          <w:szCs w:val="20"/>
          <w:lang w:eastAsia="sl-SI"/>
        </w:rPr>
        <w:t>, in sicer v delu, ki ga zajema tudi pridobivalni prostor Verd 3 iz 10. člena te uredbe.</w:t>
      </w:r>
    </w:p>
    <w:p w14:paraId="3543A874" w14:textId="77777777" w:rsidR="002B1ABC" w:rsidRDefault="002B1ABC" w:rsidP="002B1ABC">
      <w:pPr>
        <w:suppressAutoHyphens w:val="0"/>
        <w:spacing w:line="260" w:lineRule="exact"/>
        <w:ind w:firstLine="170"/>
        <w:jc w:val="both"/>
        <w:rPr>
          <w:rFonts w:ascii="Arial" w:hAnsi="Arial" w:cs="Arial"/>
          <w:sz w:val="20"/>
          <w:szCs w:val="20"/>
          <w:lang w:eastAsia="sl-SI"/>
        </w:rPr>
      </w:pPr>
    </w:p>
    <w:p w14:paraId="7FA2349E" w14:textId="77777777" w:rsidR="002B1ABC" w:rsidRDefault="002B1ABC" w:rsidP="002B1ABC">
      <w:pPr>
        <w:suppressAutoHyphens w:val="0"/>
        <w:spacing w:line="260" w:lineRule="exact"/>
        <w:ind w:firstLine="170"/>
        <w:jc w:val="both"/>
        <w:rPr>
          <w:rFonts w:ascii="Arial" w:hAnsi="Arial" w:cs="Arial"/>
          <w:sz w:val="20"/>
          <w:szCs w:val="20"/>
          <w:lang w:eastAsia="sl-SI"/>
        </w:rPr>
      </w:pPr>
    </w:p>
    <w:p w14:paraId="0CC9805F" w14:textId="6147270C" w:rsidR="002B1ABC" w:rsidRPr="006574D1" w:rsidRDefault="002B1ABC" w:rsidP="002B1ABC">
      <w:pPr>
        <w:suppressAutoHyphens w:val="0"/>
        <w:spacing w:line="260" w:lineRule="exact"/>
        <w:jc w:val="center"/>
        <w:outlineLvl w:val="0"/>
        <w:rPr>
          <w:rFonts w:ascii="Arial" w:hAnsi="Arial" w:cs="Arial"/>
          <w:b/>
          <w:sz w:val="20"/>
          <w:szCs w:val="20"/>
          <w:lang w:eastAsia="sl-SI"/>
        </w:rPr>
      </w:pPr>
      <w:r w:rsidRPr="0047162F">
        <w:rPr>
          <w:rFonts w:ascii="Arial" w:hAnsi="Arial" w:cs="Arial"/>
          <w:b/>
          <w:sz w:val="20"/>
          <w:szCs w:val="20"/>
          <w:lang w:eastAsia="sl-SI"/>
        </w:rPr>
        <w:t>1</w:t>
      </w:r>
      <w:r w:rsidR="0047162F" w:rsidRPr="0047162F">
        <w:rPr>
          <w:rFonts w:ascii="Arial" w:hAnsi="Arial" w:cs="Arial"/>
          <w:b/>
          <w:sz w:val="20"/>
          <w:szCs w:val="20"/>
          <w:lang w:eastAsia="sl-SI"/>
        </w:rPr>
        <w:t>3</w:t>
      </w:r>
      <w:r w:rsidRPr="0047162F">
        <w:rPr>
          <w:rFonts w:ascii="Arial" w:hAnsi="Arial" w:cs="Arial"/>
          <w:b/>
          <w:sz w:val="20"/>
          <w:szCs w:val="20"/>
          <w:lang w:eastAsia="sl-SI"/>
        </w:rPr>
        <w:t>. člen</w:t>
      </w:r>
    </w:p>
    <w:p w14:paraId="294E7070" w14:textId="2B959130" w:rsidR="002B1ABC" w:rsidRPr="009270D5" w:rsidRDefault="002B1ABC" w:rsidP="002B1ABC">
      <w:pPr>
        <w:suppressAutoHyphens w:val="0"/>
        <w:spacing w:line="260" w:lineRule="exact"/>
        <w:jc w:val="center"/>
        <w:outlineLvl w:val="0"/>
        <w:rPr>
          <w:rFonts w:ascii="Arial" w:hAnsi="Arial" w:cs="Arial"/>
          <w:b/>
          <w:sz w:val="20"/>
          <w:szCs w:val="20"/>
          <w:lang w:eastAsia="sl-SI"/>
        </w:rPr>
      </w:pPr>
      <w:r w:rsidRPr="009270D5">
        <w:rPr>
          <w:rFonts w:ascii="Arial" w:hAnsi="Arial" w:cs="Arial"/>
          <w:b/>
          <w:sz w:val="20"/>
          <w:szCs w:val="20"/>
          <w:lang w:eastAsia="sl-SI"/>
        </w:rPr>
        <w:t>(obveznost sanacije in rekultivacije iz predhodn</w:t>
      </w:r>
      <w:r w:rsidR="0047162F">
        <w:rPr>
          <w:rFonts w:ascii="Arial" w:hAnsi="Arial" w:cs="Arial"/>
          <w:b/>
          <w:sz w:val="20"/>
          <w:szCs w:val="20"/>
          <w:lang w:eastAsia="sl-SI"/>
        </w:rPr>
        <w:t>ih koncesijskih razmerij</w:t>
      </w:r>
      <w:r w:rsidRPr="009270D5">
        <w:rPr>
          <w:rFonts w:ascii="Arial" w:hAnsi="Arial" w:cs="Arial"/>
          <w:b/>
          <w:sz w:val="20"/>
          <w:szCs w:val="20"/>
          <w:lang w:eastAsia="sl-SI"/>
        </w:rPr>
        <w:t>)</w:t>
      </w:r>
    </w:p>
    <w:p w14:paraId="413C4DCE" w14:textId="77777777" w:rsidR="002B1ABC" w:rsidRPr="009270D5" w:rsidRDefault="002B1ABC" w:rsidP="002B1ABC">
      <w:pPr>
        <w:suppressAutoHyphens w:val="0"/>
        <w:spacing w:line="260" w:lineRule="exact"/>
        <w:ind w:firstLine="170"/>
        <w:jc w:val="both"/>
        <w:rPr>
          <w:rFonts w:ascii="Arial" w:hAnsi="Arial" w:cs="Arial"/>
          <w:sz w:val="20"/>
          <w:szCs w:val="20"/>
          <w:lang w:eastAsia="sl-SI"/>
        </w:rPr>
      </w:pPr>
    </w:p>
    <w:p w14:paraId="0BDFEE05" w14:textId="77CB3A9E" w:rsidR="00C6175B" w:rsidRDefault="00C6175B" w:rsidP="00C6175B">
      <w:pPr>
        <w:suppressAutoHyphens w:val="0"/>
        <w:spacing w:line="260" w:lineRule="exact"/>
        <w:jc w:val="both"/>
        <w:rPr>
          <w:rFonts w:ascii="Arial" w:hAnsi="Arial" w:cs="Arial"/>
          <w:sz w:val="20"/>
          <w:szCs w:val="20"/>
          <w:lang w:eastAsia="sl-SI"/>
        </w:rPr>
      </w:pPr>
      <w:r>
        <w:rPr>
          <w:rFonts w:ascii="Arial" w:hAnsi="Arial" w:cs="Arial"/>
          <w:sz w:val="20"/>
          <w:szCs w:val="20"/>
          <w:lang w:eastAsia="sl-SI"/>
        </w:rPr>
        <w:lastRenderedPageBreak/>
        <w:t xml:space="preserve">(1) </w:t>
      </w:r>
      <w:r w:rsidRPr="0002465B">
        <w:rPr>
          <w:rFonts w:ascii="Arial" w:hAnsi="Arial" w:cs="Arial"/>
          <w:sz w:val="20"/>
          <w:szCs w:val="20"/>
          <w:lang w:eastAsia="sl-SI"/>
        </w:rPr>
        <w:t xml:space="preserve">Če koncesijska pogodba na podlagi 10. člena te uredbe ne bo sklenjena, mora družba KAMNOLOM VERD d.o.o. izvesti dokončno sanacijo in rekultivacijo zemljišč pridobivalnega prostora Verd v skladu s koncesijsko pogodbo št. 354-14-37/01 z dne 10. </w:t>
      </w:r>
      <w:r w:rsidR="0008551A">
        <w:rPr>
          <w:rFonts w:ascii="Arial" w:hAnsi="Arial" w:cs="Arial"/>
          <w:sz w:val="20"/>
          <w:szCs w:val="20"/>
          <w:lang w:eastAsia="sl-SI"/>
        </w:rPr>
        <w:t>decembra</w:t>
      </w:r>
      <w:r w:rsidRPr="0002465B">
        <w:rPr>
          <w:rFonts w:ascii="Arial" w:hAnsi="Arial" w:cs="Arial"/>
          <w:sz w:val="20"/>
          <w:szCs w:val="20"/>
          <w:lang w:eastAsia="sl-SI"/>
        </w:rPr>
        <w:t xml:space="preserve"> 2001 in </w:t>
      </w:r>
      <w:r>
        <w:rPr>
          <w:rFonts w:ascii="Arial" w:hAnsi="Arial" w:cs="Arial"/>
          <w:sz w:val="20"/>
          <w:szCs w:val="20"/>
          <w:lang w:eastAsia="sl-SI"/>
        </w:rPr>
        <w:t>njenimi dodatki</w:t>
      </w:r>
      <w:r w:rsidRPr="0002465B">
        <w:rPr>
          <w:rFonts w:ascii="Arial" w:hAnsi="Arial" w:cs="Arial"/>
          <w:sz w:val="20"/>
          <w:szCs w:val="20"/>
          <w:lang w:eastAsia="sl-SI"/>
        </w:rPr>
        <w:t>.</w:t>
      </w:r>
    </w:p>
    <w:p w14:paraId="23FF6628" w14:textId="77777777" w:rsidR="00C6175B" w:rsidRPr="0002465B" w:rsidRDefault="00C6175B" w:rsidP="00C6175B">
      <w:pPr>
        <w:suppressAutoHyphens w:val="0"/>
        <w:spacing w:line="260" w:lineRule="exact"/>
        <w:jc w:val="both"/>
        <w:rPr>
          <w:rFonts w:ascii="Arial" w:hAnsi="Arial" w:cs="Arial"/>
          <w:sz w:val="20"/>
          <w:szCs w:val="20"/>
          <w:lang w:eastAsia="sl-SI"/>
        </w:rPr>
      </w:pPr>
    </w:p>
    <w:p w14:paraId="4181BEDD" w14:textId="4A94BF87" w:rsidR="002B1ABC" w:rsidRPr="0047162F" w:rsidRDefault="00C6175B" w:rsidP="0047162F">
      <w:pPr>
        <w:suppressAutoHyphens w:val="0"/>
        <w:spacing w:line="260" w:lineRule="exact"/>
        <w:jc w:val="both"/>
        <w:rPr>
          <w:rFonts w:ascii="Arial" w:hAnsi="Arial" w:cs="Arial"/>
          <w:sz w:val="20"/>
          <w:szCs w:val="20"/>
          <w:lang w:eastAsia="sl-SI"/>
        </w:rPr>
      </w:pPr>
      <w:r>
        <w:rPr>
          <w:rFonts w:ascii="Arial" w:hAnsi="Arial" w:cs="Arial"/>
          <w:sz w:val="20"/>
          <w:szCs w:val="20"/>
          <w:lang w:eastAsia="sl-SI"/>
        </w:rPr>
        <w:t xml:space="preserve">(2) Ne gleda na prejšnji odstavek </w:t>
      </w:r>
      <w:r w:rsidRPr="00FB77F6">
        <w:rPr>
          <w:rFonts w:ascii="Arial" w:hAnsi="Arial" w:cs="Arial"/>
          <w:sz w:val="20"/>
          <w:szCs w:val="20"/>
          <w:lang w:eastAsia="sl-SI"/>
        </w:rPr>
        <w:t>mora družba KAMNOLOM VERD d.o.o.</w:t>
      </w:r>
      <w:r>
        <w:rPr>
          <w:rFonts w:ascii="Arial" w:hAnsi="Arial" w:cs="Arial"/>
          <w:sz w:val="20"/>
          <w:szCs w:val="20"/>
          <w:lang w:eastAsia="sl-SI"/>
        </w:rPr>
        <w:t xml:space="preserve"> n</w:t>
      </w:r>
      <w:r w:rsidR="00BD29FF" w:rsidRPr="0047162F">
        <w:rPr>
          <w:rFonts w:ascii="Arial" w:hAnsi="Arial" w:cs="Arial"/>
          <w:sz w:val="20"/>
          <w:szCs w:val="20"/>
          <w:lang w:eastAsia="sl-SI"/>
        </w:rPr>
        <w:t xml:space="preserve">a </w:t>
      </w:r>
      <w:r w:rsidR="00BD29FF" w:rsidRPr="00FB77F6">
        <w:rPr>
          <w:rFonts w:ascii="Arial" w:hAnsi="Arial" w:cs="Arial"/>
          <w:sz w:val="20"/>
          <w:szCs w:val="20"/>
          <w:lang w:eastAsia="sl-SI"/>
        </w:rPr>
        <w:t xml:space="preserve">zemljiščih </w:t>
      </w:r>
      <w:r w:rsidR="00FB77F6" w:rsidRPr="00FB77F6">
        <w:rPr>
          <w:rFonts w:ascii="Arial" w:hAnsi="Arial" w:cs="Arial"/>
          <w:sz w:val="20"/>
          <w:szCs w:val="20"/>
          <w:lang w:eastAsia="sl-SI"/>
        </w:rPr>
        <w:t xml:space="preserve">s parcelnimi številkami 1710/1, 1420/88 in 1420/89, vsa katastrska občina 2003 – Verd, </w:t>
      </w:r>
      <w:r w:rsidR="00BD29FF" w:rsidRPr="00FB77F6">
        <w:rPr>
          <w:rFonts w:ascii="Arial" w:hAnsi="Arial" w:cs="Arial"/>
          <w:sz w:val="20"/>
          <w:szCs w:val="20"/>
          <w:lang w:eastAsia="sl-SI"/>
        </w:rPr>
        <w:t>ki so del obstoječega pridobivalnega prostora Verd</w:t>
      </w:r>
      <w:r w:rsidR="00FB77F6" w:rsidRPr="00FB77F6">
        <w:rPr>
          <w:rFonts w:ascii="Arial" w:hAnsi="Arial" w:cs="Arial"/>
          <w:sz w:val="20"/>
          <w:szCs w:val="20"/>
          <w:lang w:eastAsia="sl-SI"/>
        </w:rPr>
        <w:t>,</w:t>
      </w:r>
      <w:r w:rsidR="00BD29FF" w:rsidRPr="00FB77F6">
        <w:rPr>
          <w:rFonts w:ascii="Arial" w:hAnsi="Arial" w:cs="Arial"/>
          <w:sz w:val="20"/>
          <w:szCs w:val="20"/>
          <w:lang w:eastAsia="sl-SI"/>
        </w:rPr>
        <w:t xml:space="preserve"> niso </w:t>
      </w:r>
      <w:r w:rsidR="00FB77F6" w:rsidRPr="00FB77F6">
        <w:rPr>
          <w:rFonts w:ascii="Arial" w:hAnsi="Arial" w:cs="Arial"/>
          <w:sz w:val="20"/>
          <w:szCs w:val="20"/>
          <w:lang w:eastAsia="sl-SI"/>
        </w:rPr>
        <w:t xml:space="preserve">pa </w:t>
      </w:r>
      <w:r w:rsidR="00BD29FF" w:rsidRPr="00FB77F6">
        <w:rPr>
          <w:rFonts w:ascii="Arial" w:hAnsi="Arial" w:cs="Arial"/>
          <w:sz w:val="20"/>
          <w:szCs w:val="20"/>
          <w:lang w:eastAsia="sl-SI"/>
        </w:rPr>
        <w:t>zajet</w:t>
      </w:r>
      <w:r w:rsidR="00FB77F6" w:rsidRPr="00FB77F6">
        <w:rPr>
          <w:rFonts w:ascii="Arial" w:hAnsi="Arial" w:cs="Arial"/>
          <w:sz w:val="20"/>
          <w:szCs w:val="20"/>
          <w:lang w:eastAsia="sl-SI"/>
        </w:rPr>
        <w:t>a</w:t>
      </w:r>
      <w:r w:rsidR="00BD29FF" w:rsidRPr="00FB77F6">
        <w:rPr>
          <w:rFonts w:ascii="Arial" w:hAnsi="Arial" w:cs="Arial"/>
          <w:sz w:val="20"/>
          <w:szCs w:val="20"/>
          <w:lang w:eastAsia="sl-SI"/>
        </w:rPr>
        <w:t xml:space="preserve"> v predvideni pridobivalni prostor Verd 3 iz 10. člena te uredbe, </w:t>
      </w:r>
      <w:r w:rsidR="002B1ABC" w:rsidRPr="00FB77F6">
        <w:rPr>
          <w:rFonts w:ascii="Arial" w:hAnsi="Arial" w:cs="Arial"/>
          <w:sz w:val="20"/>
          <w:szCs w:val="20"/>
          <w:lang w:eastAsia="sl-SI"/>
        </w:rPr>
        <w:t>izvesti dokončno sanacijo in rekultivacijo zemljišč v skladu s koncesijsko pogodbo</w:t>
      </w:r>
      <w:r w:rsidR="0018199E">
        <w:rPr>
          <w:rFonts w:ascii="Arial" w:hAnsi="Arial" w:cs="Arial"/>
          <w:sz w:val="20"/>
          <w:szCs w:val="20"/>
          <w:lang w:eastAsia="sl-SI"/>
        </w:rPr>
        <w:t xml:space="preserve"> št.</w:t>
      </w:r>
      <w:r w:rsidR="002B1ABC" w:rsidRPr="00FB77F6">
        <w:rPr>
          <w:rFonts w:ascii="Arial" w:hAnsi="Arial" w:cs="Arial"/>
          <w:sz w:val="20"/>
          <w:szCs w:val="20"/>
          <w:lang w:eastAsia="sl-SI"/>
        </w:rPr>
        <w:t xml:space="preserve"> </w:t>
      </w:r>
      <w:r w:rsidR="0018199E" w:rsidRPr="0047162F">
        <w:rPr>
          <w:rFonts w:ascii="Arial" w:hAnsi="Arial" w:cs="Arial"/>
          <w:sz w:val="20"/>
          <w:szCs w:val="20"/>
          <w:lang w:eastAsia="sl-SI"/>
        </w:rPr>
        <w:t>354-14-37/01 z dne 10.</w:t>
      </w:r>
      <w:r w:rsidR="0008551A">
        <w:rPr>
          <w:rFonts w:ascii="Arial" w:hAnsi="Arial" w:cs="Arial"/>
          <w:sz w:val="20"/>
          <w:szCs w:val="20"/>
          <w:lang w:eastAsia="sl-SI"/>
        </w:rPr>
        <w:t xml:space="preserve"> </w:t>
      </w:r>
      <w:r w:rsidR="009158CB">
        <w:rPr>
          <w:rFonts w:ascii="Arial" w:hAnsi="Arial" w:cs="Arial"/>
          <w:sz w:val="20"/>
          <w:szCs w:val="20"/>
          <w:lang w:eastAsia="sl-SI"/>
        </w:rPr>
        <w:t>decembra</w:t>
      </w:r>
      <w:r w:rsidR="0018199E" w:rsidRPr="0047162F">
        <w:rPr>
          <w:rFonts w:ascii="Arial" w:hAnsi="Arial" w:cs="Arial"/>
          <w:sz w:val="20"/>
          <w:szCs w:val="20"/>
          <w:lang w:eastAsia="sl-SI"/>
        </w:rPr>
        <w:t xml:space="preserve"> 2001</w:t>
      </w:r>
      <w:r w:rsidR="0018199E">
        <w:rPr>
          <w:rFonts w:ascii="Arial" w:hAnsi="Arial" w:cs="Arial"/>
          <w:sz w:val="20"/>
          <w:szCs w:val="20"/>
          <w:lang w:eastAsia="sl-SI"/>
        </w:rPr>
        <w:t xml:space="preserve"> in njenimi dodatki.</w:t>
      </w:r>
    </w:p>
    <w:p w14:paraId="2983F4C3" w14:textId="77777777" w:rsidR="002B1ABC" w:rsidRDefault="002B1ABC" w:rsidP="002B1ABC">
      <w:pPr>
        <w:suppressAutoHyphens w:val="0"/>
        <w:spacing w:line="260" w:lineRule="exact"/>
        <w:ind w:firstLine="170"/>
        <w:jc w:val="both"/>
        <w:rPr>
          <w:rFonts w:ascii="Arial" w:hAnsi="Arial" w:cs="Arial"/>
          <w:sz w:val="20"/>
          <w:szCs w:val="20"/>
          <w:lang w:eastAsia="sl-SI"/>
        </w:rPr>
      </w:pPr>
    </w:p>
    <w:p w14:paraId="46519376" w14:textId="77777777" w:rsidR="002B1ABC" w:rsidRDefault="002B1ABC" w:rsidP="002B1ABC">
      <w:pPr>
        <w:suppressAutoHyphens w:val="0"/>
        <w:spacing w:line="260" w:lineRule="exact"/>
        <w:ind w:firstLine="170"/>
        <w:jc w:val="both"/>
        <w:rPr>
          <w:rFonts w:ascii="Arial" w:hAnsi="Arial" w:cs="Arial"/>
          <w:sz w:val="20"/>
          <w:szCs w:val="20"/>
          <w:lang w:eastAsia="sl-SI"/>
        </w:rPr>
      </w:pPr>
    </w:p>
    <w:p w14:paraId="4292FFAB" w14:textId="1F6E0F49" w:rsidR="002B1ABC" w:rsidRPr="00467335" w:rsidRDefault="002B1ABC" w:rsidP="002B1ABC">
      <w:pPr>
        <w:keepNext/>
        <w:suppressAutoHyphens w:val="0"/>
        <w:spacing w:line="260" w:lineRule="exact"/>
        <w:ind w:firstLine="170"/>
        <w:jc w:val="center"/>
        <w:rPr>
          <w:rFonts w:ascii="Arial" w:hAnsi="Arial" w:cs="Arial"/>
          <w:b/>
          <w:bCs/>
          <w:sz w:val="20"/>
          <w:szCs w:val="20"/>
          <w:lang w:eastAsia="sl-SI"/>
        </w:rPr>
      </w:pPr>
      <w:r w:rsidRPr="0047162F">
        <w:rPr>
          <w:rFonts w:ascii="Arial" w:hAnsi="Arial" w:cs="Arial"/>
          <w:b/>
          <w:bCs/>
          <w:sz w:val="20"/>
          <w:szCs w:val="20"/>
          <w:lang w:eastAsia="sl-SI"/>
        </w:rPr>
        <w:t>1</w:t>
      </w:r>
      <w:r w:rsidR="0047162F" w:rsidRPr="0047162F">
        <w:rPr>
          <w:rFonts w:ascii="Arial" w:hAnsi="Arial" w:cs="Arial"/>
          <w:b/>
          <w:bCs/>
          <w:sz w:val="20"/>
          <w:szCs w:val="20"/>
          <w:lang w:eastAsia="sl-SI"/>
        </w:rPr>
        <w:t>4</w:t>
      </w:r>
      <w:r w:rsidRPr="0047162F">
        <w:rPr>
          <w:rFonts w:ascii="Arial" w:hAnsi="Arial" w:cs="Arial"/>
          <w:b/>
          <w:bCs/>
          <w:sz w:val="20"/>
          <w:szCs w:val="20"/>
          <w:lang w:eastAsia="sl-SI"/>
        </w:rPr>
        <w:t>. člen</w:t>
      </w:r>
    </w:p>
    <w:p w14:paraId="2598F952" w14:textId="77777777" w:rsidR="002B1ABC" w:rsidRPr="006574D1" w:rsidRDefault="002B1ABC" w:rsidP="002B1ABC">
      <w:pPr>
        <w:suppressAutoHyphens w:val="0"/>
        <w:spacing w:line="260" w:lineRule="exact"/>
        <w:jc w:val="center"/>
        <w:rPr>
          <w:rFonts w:ascii="Arial" w:hAnsi="Arial" w:cs="Arial"/>
          <w:b/>
          <w:sz w:val="20"/>
          <w:szCs w:val="20"/>
          <w:lang w:eastAsia="sl-SI"/>
        </w:rPr>
      </w:pPr>
      <w:r w:rsidRPr="006574D1">
        <w:rPr>
          <w:rFonts w:ascii="Arial" w:hAnsi="Arial" w:cs="Arial"/>
          <w:b/>
          <w:sz w:val="20"/>
          <w:szCs w:val="20"/>
          <w:lang w:eastAsia="sl-SI"/>
        </w:rPr>
        <w:t>(začetek veljavnosti)</w:t>
      </w:r>
    </w:p>
    <w:p w14:paraId="78A17961" w14:textId="77777777" w:rsidR="002B1ABC" w:rsidRPr="006574D1" w:rsidRDefault="002B1ABC" w:rsidP="002B1ABC">
      <w:pPr>
        <w:suppressAutoHyphens w:val="0"/>
        <w:spacing w:line="260" w:lineRule="exact"/>
        <w:rPr>
          <w:rFonts w:ascii="Arial" w:hAnsi="Arial" w:cs="Arial"/>
          <w:sz w:val="20"/>
          <w:szCs w:val="20"/>
          <w:lang w:eastAsia="sl-SI"/>
        </w:rPr>
      </w:pPr>
    </w:p>
    <w:p w14:paraId="04B701AE" w14:textId="6AA3F0F2" w:rsidR="00117978" w:rsidRPr="002B1ABC" w:rsidRDefault="002B1ABC" w:rsidP="00FF12EE">
      <w:pPr>
        <w:suppressAutoHyphens w:val="0"/>
        <w:spacing w:line="260" w:lineRule="exact"/>
        <w:jc w:val="both"/>
        <w:rPr>
          <w:rFonts w:ascii="Arial" w:hAnsi="Arial" w:cs="Arial"/>
          <w:sz w:val="20"/>
          <w:szCs w:val="20"/>
          <w:lang w:eastAsia="sl-SI"/>
        </w:rPr>
      </w:pPr>
      <w:r w:rsidRPr="006574D1">
        <w:rPr>
          <w:rFonts w:ascii="Arial" w:hAnsi="Arial" w:cs="Arial"/>
          <w:sz w:val="20"/>
          <w:szCs w:val="20"/>
          <w:lang w:eastAsia="sl-SI"/>
        </w:rPr>
        <w:t xml:space="preserve">Ta uredba začne veljati </w:t>
      </w:r>
      <w:r w:rsidR="00BD29FF" w:rsidRPr="0047162F">
        <w:rPr>
          <w:rFonts w:ascii="Arial" w:hAnsi="Arial" w:cs="Arial"/>
          <w:sz w:val="20"/>
          <w:szCs w:val="20"/>
          <w:lang w:eastAsia="sl-SI"/>
        </w:rPr>
        <w:t>naslednji</w:t>
      </w:r>
      <w:r w:rsidRPr="006574D1">
        <w:rPr>
          <w:rFonts w:ascii="Arial" w:hAnsi="Arial" w:cs="Arial"/>
          <w:sz w:val="20"/>
          <w:szCs w:val="20"/>
          <w:lang w:eastAsia="sl-SI"/>
        </w:rPr>
        <w:t xml:space="preserve"> dan po objavi v Uradnem listu Republike Slovenije.</w:t>
      </w:r>
    </w:p>
    <w:sectPr w:rsidR="00117978" w:rsidRPr="002B1ABC" w:rsidSect="00D0134F">
      <w:headerReference w:type="default" r:id="rId8"/>
      <w:footerReference w:type="default" r:id="rId9"/>
      <w:footerReference w:type="first" r:id="rId10"/>
      <w:footnotePr>
        <w:pos w:val="beneathText"/>
      </w:footnotePr>
      <w:pgSz w:w="11905" w:h="16837" w:code="9"/>
      <w:pgMar w:top="1134" w:right="1134" w:bottom="1134" w:left="1134" w:header="45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9F92C9" w14:textId="77777777" w:rsidR="0088032B" w:rsidRDefault="0088032B">
      <w:r>
        <w:separator/>
      </w:r>
    </w:p>
  </w:endnote>
  <w:endnote w:type="continuationSeparator" w:id="0">
    <w:p w14:paraId="69CA424C" w14:textId="77777777" w:rsidR="0088032B" w:rsidRDefault="008803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8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ajan Pro">
    <w:altName w:val="Times New Roman"/>
    <w:panose1 w:val="00000000000000000000"/>
    <w:charset w:val="00"/>
    <w:family w:val="roma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CB87" w14:textId="538413DB" w:rsidR="00134008" w:rsidRPr="008A57C5" w:rsidRDefault="00134008">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817ACE">
      <w:rPr>
        <w:rFonts w:ascii="Arial" w:hAnsi="Arial" w:cs="Arial"/>
        <w:bCs/>
        <w:noProof/>
      </w:rPr>
      <w:t>12</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817ACE">
      <w:rPr>
        <w:rFonts w:ascii="Arial" w:hAnsi="Arial" w:cs="Arial"/>
        <w:bCs/>
        <w:noProof/>
      </w:rPr>
      <w:t>12</w:t>
    </w:r>
    <w:r w:rsidRPr="008A57C5">
      <w:rPr>
        <w:rFonts w:ascii="Arial" w:hAnsi="Arial" w:cs="Arial"/>
        <w:bCs/>
      </w:rPr>
      <w:fldChar w:fldCharType="end"/>
    </w:r>
  </w:p>
  <w:p w14:paraId="4FE4EA10" w14:textId="77777777" w:rsidR="00134008" w:rsidRDefault="0013400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26BAE" w14:textId="77777777" w:rsidR="00134008" w:rsidRDefault="00134008"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CBD30C" w14:textId="77777777" w:rsidR="0088032B" w:rsidRDefault="0088032B">
      <w:r>
        <w:separator/>
      </w:r>
    </w:p>
  </w:footnote>
  <w:footnote w:type="continuationSeparator" w:id="0">
    <w:p w14:paraId="193CC456" w14:textId="77777777" w:rsidR="0088032B" w:rsidRDefault="008803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BC83C" w14:textId="77777777" w:rsidR="00134008" w:rsidRPr="001B1D79" w:rsidRDefault="00134008">
    <w:pPr>
      <w:tabs>
        <w:tab w:val="left" w:pos="3960"/>
      </w:tabs>
      <w:spacing w:before="60"/>
      <w:ind w:right="30"/>
      <w:rPr>
        <w:rFonts w:ascii="Trajan Pro" w:hAnsi="Trajan Pro"/>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3"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5CE5F0B"/>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9054528"/>
    <w:multiLevelType w:val="hybridMultilevel"/>
    <w:tmpl w:val="B654323E"/>
    <w:lvl w:ilvl="0" w:tplc="0220CA34">
      <w:start w:val="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BBD0AFD"/>
    <w:multiLevelType w:val="hybridMultilevel"/>
    <w:tmpl w:val="8B969BD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0CD4748"/>
    <w:multiLevelType w:val="hybridMultilevel"/>
    <w:tmpl w:val="0C103648"/>
    <w:lvl w:ilvl="0" w:tplc="6D04A56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20"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21"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8645F1C"/>
    <w:multiLevelType w:val="hybridMultilevel"/>
    <w:tmpl w:val="11B80F3C"/>
    <w:lvl w:ilvl="0" w:tplc="F2568230">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3" w15:restartNumberingAfterBreak="0">
    <w:nsid w:val="19AC129A"/>
    <w:multiLevelType w:val="hybridMultilevel"/>
    <w:tmpl w:val="B082F24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0410DC8"/>
    <w:multiLevelType w:val="hybridMultilevel"/>
    <w:tmpl w:val="2CCE4D1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11021F1"/>
    <w:multiLevelType w:val="hybridMultilevel"/>
    <w:tmpl w:val="CC28CE5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1BA0553"/>
    <w:multiLevelType w:val="hybridMultilevel"/>
    <w:tmpl w:val="C0D060E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2886DA1"/>
    <w:multiLevelType w:val="hybridMultilevel"/>
    <w:tmpl w:val="AC28122C"/>
    <w:lvl w:ilvl="0" w:tplc="94BEBBC0">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9236A23"/>
    <w:multiLevelType w:val="hybridMultilevel"/>
    <w:tmpl w:val="26BC578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2B3C680A"/>
    <w:multiLevelType w:val="hybridMultilevel"/>
    <w:tmpl w:val="8E36270A"/>
    <w:lvl w:ilvl="0" w:tplc="7CE0FF6C">
      <w:start w:val="1"/>
      <w:numFmt w:val="decimal"/>
      <w:lvlText w:val="(%1)"/>
      <w:lvlJc w:val="left"/>
      <w:pPr>
        <w:ind w:left="720" w:hanging="360"/>
      </w:pPr>
      <w:rPr>
        <w:rFonts w:ascii="Arial" w:eastAsia="Times New Roman" w:hAnsi="Arial"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D2770C6"/>
    <w:multiLevelType w:val="hybridMultilevel"/>
    <w:tmpl w:val="3F0C273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2E94153B"/>
    <w:multiLevelType w:val="hybridMultilevel"/>
    <w:tmpl w:val="A5DC5DC4"/>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2FCF6142"/>
    <w:multiLevelType w:val="hybridMultilevel"/>
    <w:tmpl w:val="3E3609A4"/>
    <w:lvl w:ilvl="0" w:tplc="09A4127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1F25538"/>
    <w:multiLevelType w:val="hybridMultilevel"/>
    <w:tmpl w:val="C656761E"/>
    <w:lvl w:ilvl="0" w:tplc="9A2E6A8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31162A0"/>
    <w:multiLevelType w:val="hybridMultilevel"/>
    <w:tmpl w:val="3F0C273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33FE66B0"/>
    <w:multiLevelType w:val="hybridMultilevel"/>
    <w:tmpl w:val="6EA0813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1" w15:restartNumberingAfterBreak="0">
    <w:nsid w:val="3B240F82"/>
    <w:multiLevelType w:val="hybridMultilevel"/>
    <w:tmpl w:val="2FE0FA74"/>
    <w:lvl w:ilvl="0" w:tplc="18D4D0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B4042C0"/>
    <w:multiLevelType w:val="hybridMultilevel"/>
    <w:tmpl w:val="D0B2FBEA"/>
    <w:lvl w:ilvl="0" w:tplc="6E4E0D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CA00D3E"/>
    <w:multiLevelType w:val="hybridMultilevel"/>
    <w:tmpl w:val="8648217E"/>
    <w:lvl w:ilvl="0" w:tplc="116CE2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FCA692F"/>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43D21BEC"/>
    <w:multiLevelType w:val="hybridMultilevel"/>
    <w:tmpl w:val="83CCB240"/>
    <w:lvl w:ilvl="0" w:tplc="A9CA47A0">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7" w15:restartNumberingAfterBreak="0">
    <w:nsid w:val="450641F2"/>
    <w:multiLevelType w:val="hybridMultilevel"/>
    <w:tmpl w:val="39B65F4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49F209E1"/>
    <w:multiLevelType w:val="hybridMultilevel"/>
    <w:tmpl w:val="2E4C8ACA"/>
    <w:lvl w:ilvl="0" w:tplc="28D4947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4CA4035C"/>
    <w:multiLevelType w:val="hybridMultilevel"/>
    <w:tmpl w:val="73AE4A9A"/>
    <w:lvl w:ilvl="0" w:tplc="544A2CD6">
      <w:start w:val="1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51" w15:restartNumberingAfterBreak="0">
    <w:nsid w:val="50FE5CF7"/>
    <w:multiLevelType w:val="hybridMultilevel"/>
    <w:tmpl w:val="838AB42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C881B34"/>
    <w:multiLevelType w:val="hybridMultilevel"/>
    <w:tmpl w:val="078000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5F5872ED"/>
    <w:multiLevelType w:val="hybridMultilevel"/>
    <w:tmpl w:val="28FE00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2E52A95"/>
    <w:multiLevelType w:val="hybridMultilevel"/>
    <w:tmpl w:val="169244C2"/>
    <w:lvl w:ilvl="0" w:tplc="F7868A46">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47A59A0"/>
    <w:multiLevelType w:val="hybridMultilevel"/>
    <w:tmpl w:val="87B49EE6"/>
    <w:lvl w:ilvl="0" w:tplc="6BEE03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59F509A"/>
    <w:multiLevelType w:val="hybridMultilevel"/>
    <w:tmpl w:val="B1C2CE8E"/>
    <w:lvl w:ilvl="0" w:tplc="56323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6A4008C"/>
    <w:multiLevelType w:val="hybridMultilevel"/>
    <w:tmpl w:val="49965E28"/>
    <w:lvl w:ilvl="0" w:tplc="DB4686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6E7A0C1E"/>
    <w:multiLevelType w:val="hybridMultilevel"/>
    <w:tmpl w:val="1AF23CCA"/>
    <w:lvl w:ilvl="0" w:tplc="4B58C632">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63" w15:restartNumberingAfterBreak="0">
    <w:nsid w:val="71756786"/>
    <w:multiLevelType w:val="hybridMultilevel"/>
    <w:tmpl w:val="78C0D8F2"/>
    <w:lvl w:ilvl="0" w:tplc="76AC1A70">
      <w:start w:val="49"/>
      <w:numFmt w:val="bullet"/>
      <w:lvlText w:val=""/>
      <w:lvlJc w:val="left"/>
      <w:pPr>
        <w:ind w:left="720" w:hanging="360"/>
      </w:pPr>
      <w:rPr>
        <w:rFonts w:ascii="Symbol" w:eastAsia="Times New Roman" w:hAnsi="Symbol" w:cs="Times New Roman" w:hint="default"/>
      </w:rPr>
    </w:lvl>
    <w:lvl w:ilvl="1" w:tplc="7D4431D4">
      <w:numFmt w:val="bullet"/>
      <w:lvlText w:val="-"/>
      <w:lvlJc w:val="left"/>
      <w:pPr>
        <w:ind w:left="1755" w:hanging="67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73317E90"/>
    <w:multiLevelType w:val="hybridMultilevel"/>
    <w:tmpl w:val="56DEF0A0"/>
    <w:lvl w:ilvl="0" w:tplc="BF4A0A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73A66FB2"/>
    <w:multiLevelType w:val="hybridMultilevel"/>
    <w:tmpl w:val="3D484EBE"/>
    <w:lvl w:ilvl="0" w:tplc="3B2A46F2">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66"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67" w15:restartNumberingAfterBreak="0">
    <w:nsid w:val="771F286B"/>
    <w:multiLevelType w:val="hybridMultilevel"/>
    <w:tmpl w:val="C5107E18"/>
    <w:lvl w:ilvl="0" w:tplc="4BE869AE">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68" w15:restartNumberingAfterBreak="0">
    <w:nsid w:val="798B1B0E"/>
    <w:multiLevelType w:val="hybridMultilevel"/>
    <w:tmpl w:val="00A62CB4"/>
    <w:lvl w:ilvl="0" w:tplc="5CBE73BA">
      <w:start w:val="12"/>
      <w:numFmt w:val="bullet"/>
      <w:lvlText w:val="-"/>
      <w:lvlJc w:val="left"/>
      <w:pPr>
        <w:ind w:left="408" w:hanging="360"/>
      </w:pPr>
      <w:rPr>
        <w:rFonts w:ascii="Calibri" w:eastAsiaTheme="minorHAnsi" w:hAnsi="Calibri" w:cs="Calibri" w:hint="default"/>
      </w:rPr>
    </w:lvl>
    <w:lvl w:ilvl="1" w:tplc="04240003" w:tentative="1">
      <w:start w:val="1"/>
      <w:numFmt w:val="bullet"/>
      <w:lvlText w:val="o"/>
      <w:lvlJc w:val="left"/>
      <w:pPr>
        <w:ind w:left="1128" w:hanging="360"/>
      </w:pPr>
      <w:rPr>
        <w:rFonts w:ascii="Courier New" w:hAnsi="Courier New" w:cs="Courier New" w:hint="default"/>
      </w:rPr>
    </w:lvl>
    <w:lvl w:ilvl="2" w:tplc="04240005" w:tentative="1">
      <w:start w:val="1"/>
      <w:numFmt w:val="bullet"/>
      <w:lvlText w:val=""/>
      <w:lvlJc w:val="left"/>
      <w:pPr>
        <w:ind w:left="1848" w:hanging="360"/>
      </w:pPr>
      <w:rPr>
        <w:rFonts w:ascii="Wingdings" w:hAnsi="Wingdings" w:hint="default"/>
      </w:rPr>
    </w:lvl>
    <w:lvl w:ilvl="3" w:tplc="04240001" w:tentative="1">
      <w:start w:val="1"/>
      <w:numFmt w:val="bullet"/>
      <w:lvlText w:val=""/>
      <w:lvlJc w:val="left"/>
      <w:pPr>
        <w:ind w:left="2568" w:hanging="360"/>
      </w:pPr>
      <w:rPr>
        <w:rFonts w:ascii="Symbol" w:hAnsi="Symbol" w:hint="default"/>
      </w:rPr>
    </w:lvl>
    <w:lvl w:ilvl="4" w:tplc="04240003" w:tentative="1">
      <w:start w:val="1"/>
      <w:numFmt w:val="bullet"/>
      <w:lvlText w:val="o"/>
      <w:lvlJc w:val="left"/>
      <w:pPr>
        <w:ind w:left="3288" w:hanging="360"/>
      </w:pPr>
      <w:rPr>
        <w:rFonts w:ascii="Courier New" w:hAnsi="Courier New" w:cs="Courier New" w:hint="default"/>
      </w:rPr>
    </w:lvl>
    <w:lvl w:ilvl="5" w:tplc="04240005" w:tentative="1">
      <w:start w:val="1"/>
      <w:numFmt w:val="bullet"/>
      <w:lvlText w:val=""/>
      <w:lvlJc w:val="left"/>
      <w:pPr>
        <w:ind w:left="4008" w:hanging="360"/>
      </w:pPr>
      <w:rPr>
        <w:rFonts w:ascii="Wingdings" w:hAnsi="Wingdings" w:hint="default"/>
      </w:rPr>
    </w:lvl>
    <w:lvl w:ilvl="6" w:tplc="04240001" w:tentative="1">
      <w:start w:val="1"/>
      <w:numFmt w:val="bullet"/>
      <w:lvlText w:val=""/>
      <w:lvlJc w:val="left"/>
      <w:pPr>
        <w:ind w:left="4728" w:hanging="360"/>
      </w:pPr>
      <w:rPr>
        <w:rFonts w:ascii="Symbol" w:hAnsi="Symbol" w:hint="default"/>
      </w:rPr>
    </w:lvl>
    <w:lvl w:ilvl="7" w:tplc="04240003" w:tentative="1">
      <w:start w:val="1"/>
      <w:numFmt w:val="bullet"/>
      <w:lvlText w:val="o"/>
      <w:lvlJc w:val="left"/>
      <w:pPr>
        <w:ind w:left="5448" w:hanging="360"/>
      </w:pPr>
      <w:rPr>
        <w:rFonts w:ascii="Courier New" w:hAnsi="Courier New" w:cs="Courier New" w:hint="default"/>
      </w:rPr>
    </w:lvl>
    <w:lvl w:ilvl="8" w:tplc="04240005" w:tentative="1">
      <w:start w:val="1"/>
      <w:numFmt w:val="bullet"/>
      <w:lvlText w:val=""/>
      <w:lvlJc w:val="left"/>
      <w:pPr>
        <w:ind w:left="6168" w:hanging="360"/>
      </w:pPr>
      <w:rPr>
        <w:rFonts w:ascii="Wingdings" w:hAnsi="Wingdings" w:hint="default"/>
      </w:rPr>
    </w:lvl>
  </w:abstractNum>
  <w:abstractNum w:abstractNumId="69" w15:restartNumberingAfterBreak="0">
    <w:nsid w:val="7A1A1880"/>
    <w:multiLevelType w:val="hybridMultilevel"/>
    <w:tmpl w:val="2AB0EDF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7ADA5E57"/>
    <w:multiLevelType w:val="hybridMultilevel"/>
    <w:tmpl w:val="F5F45B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7BC334BC"/>
    <w:multiLevelType w:val="hybridMultilevel"/>
    <w:tmpl w:val="9280C12A"/>
    <w:lvl w:ilvl="0" w:tplc="2E3E49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3" w15:restartNumberingAfterBreak="0">
    <w:nsid w:val="7F23251E"/>
    <w:multiLevelType w:val="hybridMultilevel"/>
    <w:tmpl w:val="61543A4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31451177">
    <w:abstractNumId w:val="38"/>
  </w:num>
  <w:num w:numId="2" w16cid:durableId="343095438">
    <w:abstractNumId w:val="39"/>
    <w:lvlOverride w:ilvl="0">
      <w:startOverride w:val="1"/>
    </w:lvlOverride>
  </w:num>
  <w:num w:numId="3" w16cid:durableId="629868653">
    <w:abstractNumId w:val="24"/>
  </w:num>
  <w:num w:numId="4" w16cid:durableId="1712922260">
    <w:abstractNumId w:val="52"/>
  </w:num>
  <w:num w:numId="5" w16cid:durableId="727387270">
    <w:abstractNumId w:val="60"/>
  </w:num>
  <w:num w:numId="6" w16cid:durableId="1465535986">
    <w:abstractNumId w:val="74"/>
  </w:num>
  <w:num w:numId="7" w16cid:durableId="1580098940">
    <w:abstractNumId w:val="45"/>
  </w:num>
  <w:num w:numId="8" w16cid:durableId="1927571828">
    <w:abstractNumId w:val="30"/>
  </w:num>
  <w:num w:numId="9" w16cid:durableId="669258623">
    <w:abstractNumId w:val="23"/>
  </w:num>
  <w:num w:numId="10" w16cid:durableId="950360313">
    <w:abstractNumId w:val="58"/>
  </w:num>
  <w:num w:numId="11" w16cid:durableId="1495301193">
    <w:abstractNumId w:val="48"/>
  </w:num>
  <w:num w:numId="12" w16cid:durableId="864639146">
    <w:abstractNumId w:val="35"/>
  </w:num>
  <w:num w:numId="13" w16cid:durableId="606084425">
    <w:abstractNumId w:val="56"/>
  </w:num>
  <w:num w:numId="14" w16cid:durableId="1516990807">
    <w:abstractNumId w:val="71"/>
  </w:num>
  <w:num w:numId="15" w16cid:durableId="1220820341">
    <w:abstractNumId w:val="55"/>
  </w:num>
  <w:num w:numId="16" w16cid:durableId="47807795">
    <w:abstractNumId w:val="17"/>
  </w:num>
  <w:num w:numId="17" w16cid:durableId="1942489378">
    <w:abstractNumId w:val="51"/>
  </w:num>
  <w:num w:numId="18" w16cid:durableId="240455381">
    <w:abstractNumId w:val="34"/>
  </w:num>
  <w:num w:numId="19" w16cid:durableId="1735884350">
    <w:abstractNumId w:val="63"/>
  </w:num>
  <w:num w:numId="20" w16cid:durableId="838235549">
    <w:abstractNumId w:val="69"/>
  </w:num>
  <w:num w:numId="21" w16cid:durableId="1910115971">
    <w:abstractNumId w:val="21"/>
  </w:num>
  <w:num w:numId="22" w16cid:durableId="603809933">
    <w:abstractNumId w:val="18"/>
  </w:num>
  <w:num w:numId="23" w16cid:durableId="1040203101">
    <w:abstractNumId w:val="29"/>
  </w:num>
  <w:num w:numId="24" w16cid:durableId="1425418217">
    <w:abstractNumId w:val="49"/>
  </w:num>
  <w:num w:numId="25" w16cid:durableId="2065639197">
    <w:abstractNumId w:val="61"/>
  </w:num>
  <w:num w:numId="26" w16cid:durableId="614751955">
    <w:abstractNumId w:val="70"/>
  </w:num>
  <w:num w:numId="27" w16cid:durableId="2068986139">
    <w:abstractNumId w:val="70"/>
  </w:num>
  <w:num w:numId="28" w16cid:durableId="886263916">
    <w:abstractNumId w:val="59"/>
  </w:num>
  <w:num w:numId="29" w16cid:durableId="491331176">
    <w:abstractNumId w:val="53"/>
  </w:num>
  <w:num w:numId="30" w16cid:durableId="769544940">
    <w:abstractNumId w:val="41"/>
  </w:num>
  <w:num w:numId="31" w16cid:durableId="811407061">
    <w:abstractNumId w:val="42"/>
  </w:num>
  <w:num w:numId="32" w16cid:durableId="571700131">
    <w:abstractNumId w:val="57"/>
  </w:num>
  <w:num w:numId="33" w16cid:durableId="616177039">
    <w:abstractNumId w:val="54"/>
  </w:num>
  <w:num w:numId="34" w16cid:durableId="1266618790">
    <w:abstractNumId w:val="28"/>
  </w:num>
  <w:num w:numId="35" w16cid:durableId="105738115">
    <w:abstractNumId w:val="31"/>
  </w:num>
  <w:num w:numId="36" w16cid:durableId="606351527">
    <w:abstractNumId w:val="43"/>
  </w:num>
  <w:num w:numId="37" w16cid:durableId="2112820380">
    <w:abstractNumId w:val="15"/>
  </w:num>
  <w:num w:numId="38" w16cid:durableId="1760329716">
    <w:abstractNumId w:val="72"/>
  </w:num>
  <w:num w:numId="39" w16cid:durableId="1573273078">
    <w:abstractNumId w:val="44"/>
  </w:num>
  <w:num w:numId="40" w16cid:durableId="1273241627">
    <w:abstractNumId w:val="64"/>
  </w:num>
  <w:num w:numId="41" w16cid:durableId="1388148385">
    <w:abstractNumId w:val="27"/>
  </w:num>
  <w:num w:numId="42" w16cid:durableId="119881929">
    <w:abstractNumId w:val="40"/>
  </w:num>
  <w:num w:numId="43" w16cid:durableId="1149319490">
    <w:abstractNumId w:val="50"/>
  </w:num>
  <w:num w:numId="44" w16cid:durableId="1012414151">
    <w:abstractNumId w:val="16"/>
  </w:num>
  <w:num w:numId="45" w16cid:durableId="681736965">
    <w:abstractNumId w:val="19"/>
  </w:num>
  <w:num w:numId="46" w16cid:durableId="641470408">
    <w:abstractNumId w:val="65"/>
  </w:num>
  <w:num w:numId="47" w16cid:durableId="399056739">
    <w:abstractNumId w:val="47"/>
  </w:num>
  <w:num w:numId="48" w16cid:durableId="680736621">
    <w:abstractNumId w:val="25"/>
  </w:num>
  <w:num w:numId="49" w16cid:durableId="832835229">
    <w:abstractNumId w:val="33"/>
  </w:num>
  <w:num w:numId="50" w16cid:durableId="1020814116">
    <w:abstractNumId w:val="68"/>
  </w:num>
  <w:num w:numId="51" w16cid:durableId="1790666062">
    <w:abstractNumId w:val="62"/>
  </w:num>
  <w:num w:numId="52" w16cid:durableId="1918132038">
    <w:abstractNumId w:val="46"/>
  </w:num>
  <w:num w:numId="53" w16cid:durableId="677083148">
    <w:abstractNumId w:val="67"/>
  </w:num>
  <w:num w:numId="54" w16cid:durableId="1004477159">
    <w:abstractNumId w:val="37"/>
  </w:num>
  <w:num w:numId="55" w16cid:durableId="858814248">
    <w:abstractNumId w:val="22"/>
  </w:num>
  <w:num w:numId="56" w16cid:durableId="789006744">
    <w:abstractNumId w:val="26"/>
  </w:num>
  <w:num w:numId="57" w16cid:durableId="1877767415">
    <w:abstractNumId w:val="36"/>
  </w:num>
  <w:num w:numId="58" w16cid:durableId="801580167">
    <w:abstractNumId w:val="32"/>
  </w:num>
  <w:num w:numId="59" w16cid:durableId="1064177864">
    <w:abstractNumId w:val="7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01F"/>
    <w:rsid w:val="00001DDB"/>
    <w:rsid w:val="00003F7C"/>
    <w:rsid w:val="000043CE"/>
    <w:rsid w:val="00004674"/>
    <w:rsid w:val="0000564B"/>
    <w:rsid w:val="00007B25"/>
    <w:rsid w:val="00007DFF"/>
    <w:rsid w:val="0001098F"/>
    <w:rsid w:val="00012DCC"/>
    <w:rsid w:val="0001342B"/>
    <w:rsid w:val="00013BDD"/>
    <w:rsid w:val="000145EC"/>
    <w:rsid w:val="00015EAB"/>
    <w:rsid w:val="000168BC"/>
    <w:rsid w:val="00017A64"/>
    <w:rsid w:val="00020E19"/>
    <w:rsid w:val="00020F64"/>
    <w:rsid w:val="00021065"/>
    <w:rsid w:val="0002465B"/>
    <w:rsid w:val="00025908"/>
    <w:rsid w:val="00026D54"/>
    <w:rsid w:val="0002752E"/>
    <w:rsid w:val="000302DE"/>
    <w:rsid w:val="00030857"/>
    <w:rsid w:val="0003190A"/>
    <w:rsid w:val="000327C1"/>
    <w:rsid w:val="00033593"/>
    <w:rsid w:val="00036776"/>
    <w:rsid w:val="000369DE"/>
    <w:rsid w:val="00037270"/>
    <w:rsid w:val="00037387"/>
    <w:rsid w:val="00037A4A"/>
    <w:rsid w:val="00037DEF"/>
    <w:rsid w:val="000435C2"/>
    <w:rsid w:val="00044D44"/>
    <w:rsid w:val="000471C0"/>
    <w:rsid w:val="00053958"/>
    <w:rsid w:val="00054A46"/>
    <w:rsid w:val="00054D79"/>
    <w:rsid w:val="000558C1"/>
    <w:rsid w:val="0005657D"/>
    <w:rsid w:val="000573B0"/>
    <w:rsid w:val="00060609"/>
    <w:rsid w:val="00060926"/>
    <w:rsid w:val="00063FEB"/>
    <w:rsid w:val="00064C8F"/>
    <w:rsid w:val="000707E0"/>
    <w:rsid w:val="00073008"/>
    <w:rsid w:val="000746BE"/>
    <w:rsid w:val="0007551F"/>
    <w:rsid w:val="00075F90"/>
    <w:rsid w:val="000779F0"/>
    <w:rsid w:val="000805D1"/>
    <w:rsid w:val="0008076C"/>
    <w:rsid w:val="00082A61"/>
    <w:rsid w:val="00082CB4"/>
    <w:rsid w:val="00084832"/>
    <w:rsid w:val="00084E0B"/>
    <w:rsid w:val="00084E83"/>
    <w:rsid w:val="0008551A"/>
    <w:rsid w:val="00085678"/>
    <w:rsid w:val="00085D0F"/>
    <w:rsid w:val="00086077"/>
    <w:rsid w:val="000868A0"/>
    <w:rsid w:val="000870B1"/>
    <w:rsid w:val="0008745D"/>
    <w:rsid w:val="00087F40"/>
    <w:rsid w:val="000906CE"/>
    <w:rsid w:val="000950AB"/>
    <w:rsid w:val="00095F49"/>
    <w:rsid w:val="00096D02"/>
    <w:rsid w:val="00097AD7"/>
    <w:rsid w:val="000A5D6D"/>
    <w:rsid w:val="000A6309"/>
    <w:rsid w:val="000B0D9B"/>
    <w:rsid w:val="000B1A77"/>
    <w:rsid w:val="000B21B5"/>
    <w:rsid w:val="000B3CF7"/>
    <w:rsid w:val="000B5359"/>
    <w:rsid w:val="000B687E"/>
    <w:rsid w:val="000B71EA"/>
    <w:rsid w:val="000C2036"/>
    <w:rsid w:val="000C25B2"/>
    <w:rsid w:val="000C3FBE"/>
    <w:rsid w:val="000C57E4"/>
    <w:rsid w:val="000D1B98"/>
    <w:rsid w:val="000D20DF"/>
    <w:rsid w:val="000D5CFB"/>
    <w:rsid w:val="000D70B3"/>
    <w:rsid w:val="000D7FA3"/>
    <w:rsid w:val="000E16A3"/>
    <w:rsid w:val="000E43CB"/>
    <w:rsid w:val="000E5E0A"/>
    <w:rsid w:val="000E6B5D"/>
    <w:rsid w:val="000F0E59"/>
    <w:rsid w:val="000F0FBA"/>
    <w:rsid w:val="000F215F"/>
    <w:rsid w:val="0010162D"/>
    <w:rsid w:val="00101AAF"/>
    <w:rsid w:val="00101ED3"/>
    <w:rsid w:val="001040E7"/>
    <w:rsid w:val="0010680E"/>
    <w:rsid w:val="00107235"/>
    <w:rsid w:val="00107B24"/>
    <w:rsid w:val="00111787"/>
    <w:rsid w:val="00113B5F"/>
    <w:rsid w:val="00113D1C"/>
    <w:rsid w:val="00114C9D"/>
    <w:rsid w:val="00115A87"/>
    <w:rsid w:val="00117135"/>
    <w:rsid w:val="001171C3"/>
    <w:rsid w:val="00117978"/>
    <w:rsid w:val="00120D90"/>
    <w:rsid w:val="00120E6A"/>
    <w:rsid w:val="00122900"/>
    <w:rsid w:val="00122A03"/>
    <w:rsid w:val="00122B3F"/>
    <w:rsid w:val="0012339E"/>
    <w:rsid w:val="00123DDC"/>
    <w:rsid w:val="00124058"/>
    <w:rsid w:val="00124905"/>
    <w:rsid w:val="00124F80"/>
    <w:rsid w:val="001254F8"/>
    <w:rsid w:val="001256F8"/>
    <w:rsid w:val="00126F7A"/>
    <w:rsid w:val="00134008"/>
    <w:rsid w:val="0013512A"/>
    <w:rsid w:val="0013588B"/>
    <w:rsid w:val="00141193"/>
    <w:rsid w:val="001421AA"/>
    <w:rsid w:val="001425F4"/>
    <w:rsid w:val="00143049"/>
    <w:rsid w:val="00144C0C"/>
    <w:rsid w:val="001502E2"/>
    <w:rsid w:val="00150865"/>
    <w:rsid w:val="00150984"/>
    <w:rsid w:val="001509EE"/>
    <w:rsid w:val="001518A4"/>
    <w:rsid w:val="00152B17"/>
    <w:rsid w:val="00153BC9"/>
    <w:rsid w:val="0015481A"/>
    <w:rsid w:val="00155AB0"/>
    <w:rsid w:val="0015736E"/>
    <w:rsid w:val="00160310"/>
    <w:rsid w:val="00160D0F"/>
    <w:rsid w:val="00160DDC"/>
    <w:rsid w:val="0016105E"/>
    <w:rsid w:val="00161C33"/>
    <w:rsid w:val="001638FF"/>
    <w:rsid w:val="00163C8A"/>
    <w:rsid w:val="00166806"/>
    <w:rsid w:val="00170CC9"/>
    <w:rsid w:val="00171515"/>
    <w:rsid w:val="001723CF"/>
    <w:rsid w:val="00174E1F"/>
    <w:rsid w:val="00175DB3"/>
    <w:rsid w:val="00176704"/>
    <w:rsid w:val="0017731B"/>
    <w:rsid w:val="001778EC"/>
    <w:rsid w:val="0017798F"/>
    <w:rsid w:val="00177C8C"/>
    <w:rsid w:val="00180311"/>
    <w:rsid w:val="0018199E"/>
    <w:rsid w:val="0018292A"/>
    <w:rsid w:val="001847FF"/>
    <w:rsid w:val="0018483B"/>
    <w:rsid w:val="00185B62"/>
    <w:rsid w:val="001861F6"/>
    <w:rsid w:val="0018713E"/>
    <w:rsid w:val="00190B52"/>
    <w:rsid w:val="00190DB7"/>
    <w:rsid w:val="00191FD6"/>
    <w:rsid w:val="00192450"/>
    <w:rsid w:val="00193F9E"/>
    <w:rsid w:val="00194E64"/>
    <w:rsid w:val="00195D39"/>
    <w:rsid w:val="00196089"/>
    <w:rsid w:val="001960FB"/>
    <w:rsid w:val="0019672B"/>
    <w:rsid w:val="001978BC"/>
    <w:rsid w:val="00197E94"/>
    <w:rsid w:val="00197F8B"/>
    <w:rsid w:val="001A0F79"/>
    <w:rsid w:val="001A1266"/>
    <w:rsid w:val="001A1A25"/>
    <w:rsid w:val="001A225A"/>
    <w:rsid w:val="001A3002"/>
    <w:rsid w:val="001A3D7D"/>
    <w:rsid w:val="001A3E92"/>
    <w:rsid w:val="001A4068"/>
    <w:rsid w:val="001A6448"/>
    <w:rsid w:val="001A710F"/>
    <w:rsid w:val="001A7601"/>
    <w:rsid w:val="001B1C84"/>
    <w:rsid w:val="001B21E3"/>
    <w:rsid w:val="001B36D3"/>
    <w:rsid w:val="001B6A88"/>
    <w:rsid w:val="001B7D17"/>
    <w:rsid w:val="001C23CD"/>
    <w:rsid w:val="001C4B7E"/>
    <w:rsid w:val="001C5D77"/>
    <w:rsid w:val="001C6919"/>
    <w:rsid w:val="001C6B40"/>
    <w:rsid w:val="001C732F"/>
    <w:rsid w:val="001D017F"/>
    <w:rsid w:val="001D0467"/>
    <w:rsid w:val="001D296C"/>
    <w:rsid w:val="001D4492"/>
    <w:rsid w:val="001D5C12"/>
    <w:rsid w:val="001E0259"/>
    <w:rsid w:val="001E21A9"/>
    <w:rsid w:val="001E23A0"/>
    <w:rsid w:val="001E5CCF"/>
    <w:rsid w:val="001E6038"/>
    <w:rsid w:val="001E66EA"/>
    <w:rsid w:val="001E6E52"/>
    <w:rsid w:val="001F4CFF"/>
    <w:rsid w:val="001F4E0A"/>
    <w:rsid w:val="001F5530"/>
    <w:rsid w:val="001F5DE9"/>
    <w:rsid w:val="001F78E4"/>
    <w:rsid w:val="001F7A36"/>
    <w:rsid w:val="001F7E7C"/>
    <w:rsid w:val="002003A5"/>
    <w:rsid w:val="00206188"/>
    <w:rsid w:val="002071DD"/>
    <w:rsid w:val="00207C81"/>
    <w:rsid w:val="00210E05"/>
    <w:rsid w:val="00211244"/>
    <w:rsid w:val="00211D5D"/>
    <w:rsid w:val="0021321D"/>
    <w:rsid w:val="00213E6F"/>
    <w:rsid w:val="00214443"/>
    <w:rsid w:val="00214EB2"/>
    <w:rsid w:val="002157DD"/>
    <w:rsid w:val="002163B5"/>
    <w:rsid w:val="002169D6"/>
    <w:rsid w:val="00216E38"/>
    <w:rsid w:val="00217764"/>
    <w:rsid w:val="00222089"/>
    <w:rsid w:val="0022472E"/>
    <w:rsid w:val="00225B51"/>
    <w:rsid w:val="0022612C"/>
    <w:rsid w:val="00226304"/>
    <w:rsid w:val="00226FD0"/>
    <w:rsid w:val="00227F11"/>
    <w:rsid w:val="00230D24"/>
    <w:rsid w:val="00230FD2"/>
    <w:rsid w:val="0023114A"/>
    <w:rsid w:val="002329FC"/>
    <w:rsid w:val="00234B6F"/>
    <w:rsid w:val="00235E54"/>
    <w:rsid w:val="0023658D"/>
    <w:rsid w:val="00237A52"/>
    <w:rsid w:val="00237D3A"/>
    <w:rsid w:val="00240A0F"/>
    <w:rsid w:val="00241BD9"/>
    <w:rsid w:val="00242974"/>
    <w:rsid w:val="00242E68"/>
    <w:rsid w:val="00243BFC"/>
    <w:rsid w:val="00244D37"/>
    <w:rsid w:val="00245477"/>
    <w:rsid w:val="00246360"/>
    <w:rsid w:val="00247633"/>
    <w:rsid w:val="00250C69"/>
    <w:rsid w:val="00250FFB"/>
    <w:rsid w:val="002534BD"/>
    <w:rsid w:val="00253EF5"/>
    <w:rsid w:val="00254D9D"/>
    <w:rsid w:val="002558D6"/>
    <w:rsid w:val="00255AF7"/>
    <w:rsid w:val="00255E92"/>
    <w:rsid w:val="002608CC"/>
    <w:rsid w:val="00261A58"/>
    <w:rsid w:val="00262807"/>
    <w:rsid w:val="002628E5"/>
    <w:rsid w:val="00264786"/>
    <w:rsid w:val="00265091"/>
    <w:rsid w:val="00267577"/>
    <w:rsid w:val="00267B92"/>
    <w:rsid w:val="00272995"/>
    <w:rsid w:val="002741EB"/>
    <w:rsid w:val="002746BD"/>
    <w:rsid w:val="002757EE"/>
    <w:rsid w:val="00275BE8"/>
    <w:rsid w:val="00275F39"/>
    <w:rsid w:val="002762A0"/>
    <w:rsid w:val="00277338"/>
    <w:rsid w:val="00277A23"/>
    <w:rsid w:val="00277A2F"/>
    <w:rsid w:val="00283070"/>
    <w:rsid w:val="002847BE"/>
    <w:rsid w:val="002859E6"/>
    <w:rsid w:val="00286C6F"/>
    <w:rsid w:val="00286E1C"/>
    <w:rsid w:val="00290ACD"/>
    <w:rsid w:val="00290C34"/>
    <w:rsid w:val="00290E8D"/>
    <w:rsid w:val="00291C78"/>
    <w:rsid w:val="0029316E"/>
    <w:rsid w:val="002931B5"/>
    <w:rsid w:val="002949FB"/>
    <w:rsid w:val="00295F28"/>
    <w:rsid w:val="00297B38"/>
    <w:rsid w:val="002A04D2"/>
    <w:rsid w:val="002A1E7E"/>
    <w:rsid w:val="002A349C"/>
    <w:rsid w:val="002A4035"/>
    <w:rsid w:val="002A4C10"/>
    <w:rsid w:val="002A5037"/>
    <w:rsid w:val="002A54D3"/>
    <w:rsid w:val="002A6685"/>
    <w:rsid w:val="002A67EC"/>
    <w:rsid w:val="002A6BDD"/>
    <w:rsid w:val="002A7376"/>
    <w:rsid w:val="002A7388"/>
    <w:rsid w:val="002B065D"/>
    <w:rsid w:val="002B06CA"/>
    <w:rsid w:val="002B1ABC"/>
    <w:rsid w:val="002B2A1C"/>
    <w:rsid w:val="002B335A"/>
    <w:rsid w:val="002C18CF"/>
    <w:rsid w:val="002C5A56"/>
    <w:rsid w:val="002D03F8"/>
    <w:rsid w:val="002D2568"/>
    <w:rsid w:val="002D2C2B"/>
    <w:rsid w:val="002D512E"/>
    <w:rsid w:val="002D51E2"/>
    <w:rsid w:val="002D7EFA"/>
    <w:rsid w:val="002E09AB"/>
    <w:rsid w:val="002E11B9"/>
    <w:rsid w:val="002E1863"/>
    <w:rsid w:val="002E1C4E"/>
    <w:rsid w:val="002E4C40"/>
    <w:rsid w:val="002E5572"/>
    <w:rsid w:val="002E565F"/>
    <w:rsid w:val="002E718E"/>
    <w:rsid w:val="002E76CB"/>
    <w:rsid w:val="002E7775"/>
    <w:rsid w:val="002F2797"/>
    <w:rsid w:val="002F31D3"/>
    <w:rsid w:val="002F4E14"/>
    <w:rsid w:val="002F516E"/>
    <w:rsid w:val="002F771B"/>
    <w:rsid w:val="002F7C5D"/>
    <w:rsid w:val="00302950"/>
    <w:rsid w:val="00303436"/>
    <w:rsid w:val="00303598"/>
    <w:rsid w:val="0030433B"/>
    <w:rsid w:val="00305B7E"/>
    <w:rsid w:val="00306D05"/>
    <w:rsid w:val="00307813"/>
    <w:rsid w:val="0031024C"/>
    <w:rsid w:val="003102EC"/>
    <w:rsid w:val="00310793"/>
    <w:rsid w:val="00311F53"/>
    <w:rsid w:val="003133D7"/>
    <w:rsid w:val="00314ACC"/>
    <w:rsid w:val="00317259"/>
    <w:rsid w:val="003203C7"/>
    <w:rsid w:val="00320926"/>
    <w:rsid w:val="003214A1"/>
    <w:rsid w:val="00321EE8"/>
    <w:rsid w:val="00322A7C"/>
    <w:rsid w:val="003234C8"/>
    <w:rsid w:val="0032532C"/>
    <w:rsid w:val="0032639F"/>
    <w:rsid w:val="00327945"/>
    <w:rsid w:val="00330078"/>
    <w:rsid w:val="00330782"/>
    <w:rsid w:val="00330F71"/>
    <w:rsid w:val="003323CF"/>
    <w:rsid w:val="0033355F"/>
    <w:rsid w:val="00333C9E"/>
    <w:rsid w:val="00336898"/>
    <w:rsid w:val="00336E95"/>
    <w:rsid w:val="00336FB3"/>
    <w:rsid w:val="003374AF"/>
    <w:rsid w:val="003377F7"/>
    <w:rsid w:val="00340647"/>
    <w:rsid w:val="003407F2"/>
    <w:rsid w:val="00340E88"/>
    <w:rsid w:val="00342304"/>
    <w:rsid w:val="00345808"/>
    <w:rsid w:val="003466B8"/>
    <w:rsid w:val="00347736"/>
    <w:rsid w:val="00350688"/>
    <w:rsid w:val="00351772"/>
    <w:rsid w:val="0035204A"/>
    <w:rsid w:val="00352B83"/>
    <w:rsid w:val="00353744"/>
    <w:rsid w:val="00353941"/>
    <w:rsid w:val="0035437B"/>
    <w:rsid w:val="00360C35"/>
    <w:rsid w:val="0036164B"/>
    <w:rsid w:val="003629A0"/>
    <w:rsid w:val="0036374A"/>
    <w:rsid w:val="00364F10"/>
    <w:rsid w:val="00365FD4"/>
    <w:rsid w:val="003707C0"/>
    <w:rsid w:val="00372ADD"/>
    <w:rsid w:val="00374993"/>
    <w:rsid w:val="003779A2"/>
    <w:rsid w:val="00380CD2"/>
    <w:rsid w:val="003812E1"/>
    <w:rsid w:val="00382BB6"/>
    <w:rsid w:val="003871A8"/>
    <w:rsid w:val="0038736A"/>
    <w:rsid w:val="00390635"/>
    <w:rsid w:val="00391A82"/>
    <w:rsid w:val="0039413C"/>
    <w:rsid w:val="00394F5E"/>
    <w:rsid w:val="003951C5"/>
    <w:rsid w:val="003A239F"/>
    <w:rsid w:val="003A3FA3"/>
    <w:rsid w:val="003A587E"/>
    <w:rsid w:val="003A590A"/>
    <w:rsid w:val="003A6818"/>
    <w:rsid w:val="003A740D"/>
    <w:rsid w:val="003A7665"/>
    <w:rsid w:val="003A7BC4"/>
    <w:rsid w:val="003B1815"/>
    <w:rsid w:val="003B4A34"/>
    <w:rsid w:val="003B4F17"/>
    <w:rsid w:val="003B4FF0"/>
    <w:rsid w:val="003B538A"/>
    <w:rsid w:val="003B6195"/>
    <w:rsid w:val="003B62E4"/>
    <w:rsid w:val="003B64CD"/>
    <w:rsid w:val="003B76A6"/>
    <w:rsid w:val="003C17AF"/>
    <w:rsid w:val="003C1B8B"/>
    <w:rsid w:val="003C362F"/>
    <w:rsid w:val="003C3957"/>
    <w:rsid w:val="003C448E"/>
    <w:rsid w:val="003C5B5C"/>
    <w:rsid w:val="003C6B0F"/>
    <w:rsid w:val="003D0ECA"/>
    <w:rsid w:val="003D0F34"/>
    <w:rsid w:val="003D43F1"/>
    <w:rsid w:val="003E0200"/>
    <w:rsid w:val="003E05AE"/>
    <w:rsid w:val="003E16DB"/>
    <w:rsid w:val="003E1825"/>
    <w:rsid w:val="003E257C"/>
    <w:rsid w:val="003E59AC"/>
    <w:rsid w:val="003E66CE"/>
    <w:rsid w:val="003F11C7"/>
    <w:rsid w:val="003F1CBB"/>
    <w:rsid w:val="003F240B"/>
    <w:rsid w:val="003F2C05"/>
    <w:rsid w:val="003F2CEE"/>
    <w:rsid w:val="003F3D66"/>
    <w:rsid w:val="003F3ECB"/>
    <w:rsid w:val="003F48BF"/>
    <w:rsid w:val="003F4B50"/>
    <w:rsid w:val="003F6667"/>
    <w:rsid w:val="003F6B1D"/>
    <w:rsid w:val="00400730"/>
    <w:rsid w:val="00400AFA"/>
    <w:rsid w:val="004010B6"/>
    <w:rsid w:val="00401E8B"/>
    <w:rsid w:val="00401EC4"/>
    <w:rsid w:val="004028D4"/>
    <w:rsid w:val="00404D01"/>
    <w:rsid w:val="00404F3A"/>
    <w:rsid w:val="00406308"/>
    <w:rsid w:val="004074F0"/>
    <w:rsid w:val="004078BD"/>
    <w:rsid w:val="00411F0D"/>
    <w:rsid w:val="00411FEE"/>
    <w:rsid w:val="00413739"/>
    <w:rsid w:val="00414A25"/>
    <w:rsid w:val="004214E6"/>
    <w:rsid w:val="00422763"/>
    <w:rsid w:val="004239FC"/>
    <w:rsid w:val="00426466"/>
    <w:rsid w:val="00431E48"/>
    <w:rsid w:val="004326C3"/>
    <w:rsid w:val="004327CD"/>
    <w:rsid w:val="0043338C"/>
    <w:rsid w:val="00435196"/>
    <w:rsid w:val="004354B5"/>
    <w:rsid w:val="0043701F"/>
    <w:rsid w:val="00437E68"/>
    <w:rsid w:val="00441034"/>
    <w:rsid w:val="0044106F"/>
    <w:rsid w:val="00441EA8"/>
    <w:rsid w:val="00441F74"/>
    <w:rsid w:val="0044490F"/>
    <w:rsid w:val="00445C82"/>
    <w:rsid w:val="004460EF"/>
    <w:rsid w:val="0044701F"/>
    <w:rsid w:val="004504A1"/>
    <w:rsid w:val="00451267"/>
    <w:rsid w:val="004513EA"/>
    <w:rsid w:val="00451BC6"/>
    <w:rsid w:val="0045256A"/>
    <w:rsid w:val="0045422C"/>
    <w:rsid w:val="004543DD"/>
    <w:rsid w:val="004559B5"/>
    <w:rsid w:val="00461526"/>
    <w:rsid w:val="00461624"/>
    <w:rsid w:val="00462274"/>
    <w:rsid w:val="004671EF"/>
    <w:rsid w:val="00467D2F"/>
    <w:rsid w:val="004706F7"/>
    <w:rsid w:val="0047162F"/>
    <w:rsid w:val="00472618"/>
    <w:rsid w:val="00472702"/>
    <w:rsid w:val="00473129"/>
    <w:rsid w:val="00473537"/>
    <w:rsid w:val="00480D70"/>
    <w:rsid w:val="004811EB"/>
    <w:rsid w:val="00482CE9"/>
    <w:rsid w:val="004836E0"/>
    <w:rsid w:val="004867FA"/>
    <w:rsid w:val="00486863"/>
    <w:rsid w:val="00486C91"/>
    <w:rsid w:val="0048763D"/>
    <w:rsid w:val="00491ADD"/>
    <w:rsid w:val="0049315F"/>
    <w:rsid w:val="00494279"/>
    <w:rsid w:val="00494FC4"/>
    <w:rsid w:val="00495A2A"/>
    <w:rsid w:val="00496053"/>
    <w:rsid w:val="0049683D"/>
    <w:rsid w:val="00496CB2"/>
    <w:rsid w:val="00497530"/>
    <w:rsid w:val="004A2388"/>
    <w:rsid w:val="004A374C"/>
    <w:rsid w:val="004A4F4C"/>
    <w:rsid w:val="004A5412"/>
    <w:rsid w:val="004A5997"/>
    <w:rsid w:val="004A6DAD"/>
    <w:rsid w:val="004B0396"/>
    <w:rsid w:val="004B0D95"/>
    <w:rsid w:val="004B2F1F"/>
    <w:rsid w:val="004B3BCA"/>
    <w:rsid w:val="004B3C69"/>
    <w:rsid w:val="004B4307"/>
    <w:rsid w:val="004C1F93"/>
    <w:rsid w:val="004C31F9"/>
    <w:rsid w:val="004C3B23"/>
    <w:rsid w:val="004C4398"/>
    <w:rsid w:val="004C5DA4"/>
    <w:rsid w:val="004C7DE1"/>
    <w:rsid w:val="004D0F88"/>
    <w:rsid w:val="004D2537"/>
    <w:rsid w:val="004D3A83"/>
    <w:rsid w:val="004D3EE7"/>
    <w:rsid w:val="004D4843"/>
    <w:rsid w:val="004D4ED3"/>
    <w:rsid w:val="004D657D"/>
    <w:rsid w:val="004D6C63"/>
    <w:rsid w:val="004D7FB3"/>
    <w:rsid w:val="004E053A"/>
    <w:rsid w:val="004E0B98"/>
    <w:rsid w:val="004E14B8"/>
    <w:rsid w:val="004E297D"/>
    <w:rsid w:val="004E2CDA"/>
    <w:rsid w:val="004E359A"/>
    <w:rsid w:val="004E3C43"/>
    <w:rsid w:val="004E4004"/>
    <w:rsid w:val="004E4779"/>
    <w:rsid w:val="004E6276"/>
    <w:rsid w:val="004E68CE"/>
    <w:rsid w:val="004F1748"/>
    <w:rsid w:val="004F2FFF"/>
    <w:rsid w:val="004F4F24"/>
    <w:rsid w:val="004F5031"/>
    <w:rsid w:val="004F6BA8"/>
    <w:rsid w:val="004F6E82"/>
    <w:rsid w:val="004F6FFD"/>
    <w:rsid w:val="004F7B7B"/>
    <w:rsid w:val="00501131"/>
    <w:rsid w:val="00501E5E"/>
    <w:rsid w:val="00505066"/>
    <w:rsid w:val="005050CB"/>
    <w:rsid w:val="00505DD9"/>
    <w:rsid w:val="00506AD6"/>
    <w:rsid w:val="00510B61"/>
    <w:rsid w:val="005114D2"/>
    <w:rsid w:val="00511F3A"/>
    <w:rsid w:val="005122F9"/>
    <w:rsid w:val="00512F23"/>
    <w:rsid w:val="00513998"/>
    <w:rsid w:val="00515BD0"/>
    <w:rsid w:val="0051695C"/>
    <w:rsid w:val="00520D95"/>
    <w:rsid w:val="0052106C"/>
    <w:rsid w:val="00521AE0"/>
    <w:rsid w:val="00522E3E"/>
    <w:rsid w:val="00523FF2"/>
    <w:rsid w:val="00526396"/>
    <w:rsid w:val="00530920"/>
    <w:rsid w:val="00532C83"/>
    <w:rsid w:val="005356F3"/>
    <w:rsid w:val="0053573F"/>
    <w:rsid w:val="00535849"/>
    <w:rsid w:val="0053599D"/>
    <w:rsid w:val="00541F71"/>
    <w:rsid w:val="00542BF6"/>
    <w:rsid w:val="00543258"/>
    <w:rsid w:val="005451C4"/>
    <w:rsid w:val="0054539A"/>
    <w:rsid w:val="005473F2"/>
    <w:rsid w:val="00550066"/>
    <w:rsid w:val="005538F8"/>
    <w:rsid w:val="00556D7A"/>
    <w:rsid w:val="00564E2C"/>
    <w:rsid w:val="005702CE"/>
    <w:rsid w:val="00572CAF"/>
    <w:rsid w:val="00573763"/>
    <w:rsid w:val="00573F16"/>
    <w:rsid w:val="00574DEC"/>
    <w:rsid w:val="0057584A"/>
    <w:rsid w:val="00575C8B"/>
    <w:rsid w:val="00581E6D"/>
    <w:rsid w:val="00583C5E"/>
    <w:rsid w:val="00585A54"/>
    <w:rsid w:val="0058659C"/>
    <w:rsid w:val="0058741D"/>
    <w:rsid w:val="00590E95"/>
    <w:rsid w:val="00591904"/>
    <w:rsid w:val="005948C9"/>
    <w:rsid w:val="005964B1"/>
    <w:rsid w:val="00596F17"/>
    <w:rsid w:val="00597335"/>
    <w:rsid w:val="00597847"/>
    <w:rsid w:val="005A0A74"/>
    <w:rsid w:val="005A13B5"/>
    <w:rsid w:val="005A242A"/>
    <w:rsid w:val="005A37A3"/>
    <w:rsid w:val="005A4D2D"/>
    <w:rsid w:val="005A58E0"/>
    <w:rsid w:val="005A6280"/>
    <w:rsid w:val="005A67CC"/>
    <w:rsid w:val="005A6F8B"/>
    <w:rsid w:val="005A7F49"/>
    <w:rsid w:val="005B18F2"/>
    <w:rsid w:val="005B22F6"/>
    <w:rsid w:val="005B2B61"/>
    <w:rsid w:val="005B3BEC"/>
    <w:rsid w:val="005B425C"/>
    <w:rsid w:val="005B4CB0"/>
    <w:rsid w:val="005B54EA"/>
    <w:rsid w:val="005B58FE"/>
    <w:rsid w:val="005B5994"/>
    <w:rsid w:val="005B6C7D"/>
    <w:rsid w:val="005C3B5F"/>
    <w:rsid w:val="005C4244"/>
    <w:rsid w:val="005C4A55"/>
    <w:rsid w:val="005C4EA4"/>
    <w:rsid w:val="005C5E6D"/>
    <w:rsid w:val="005C6AC8"/>
    <w:rsid w:val="005C6E6D"/>
    <w:rsid w:val="005C7EDA"/>
    <w:rsid w:val="005D02B7"/>
    <w:rsid w:val="005D0426"/>
    <w:rsid w:val="005D0817"/>
    <w:rsid w:val="005D0993"/>
    <w:rsid w:val="005D439F"/>
    <w:rsid w:val="005D4969"/>
    <w:rsid w:val="005D4993"/>
    <w:rsid w:val="005D5795"/>
    <w:rsid w:val="005D635E"/>
    <w:rsid w:val="005D681F"/>
    <w:rsid w:val="005E2115"/>
    <w:rsid w:val="005E4748"/>
    <w:rsid w:val="005E5636"/>
    <w:rsid w:val="005E57B6"/>
    <w:rsid w:val="005F0597"/>
    <w:rsid w:val="005F1CC9"/>
    <w:rsid w:val="005F1D97"/>
    <w:rsid w:val="005F2C38"/>
    <w:rsid w:val="005F53DD"/>
    <w:rsid w:val="005F6035"/>
    <w:rsid w:val="005F647F"/>
    <w:rsid w:val="005F68C1"/>
    <w:rsid w:val="005F6E8C"/>
    <w:rsid w:val="005F7AC2"/>
    <w:rsid w:val="00600323"/>
    <w:rsid w:val="00600E31"/>
    <w:rsid w:val="0060166F"/>
    <w:rsid w:val="006019DF"/>
    <w:rsid w:val="006020BE"/>
    <w:rsid w:val="00602165"/>
    <w:rsid w:val="006022F2"/>
    <w:rsid w:val="00603AEE"/>
    <w:rsid w:val="00603BCF"/>
    <w:rsid w:val="00604389"/>
    <w:rsid w:val="006131CB"/>
    <w:rsid w:val="0061621C"/>
    <w:rsid w:val="006165C2"/>
    <w:rsid w:val="00620C58"/>
    <w:rsid w:val="00620E0D"/>
    <w:rsid w:val="0062144E"/>
    <w:rsid w:val="006217B9"/>
    <w:rsid w:val="006253E3"/>
    <w:rsid w:val="006257B9"/>
    <w:rsid w:val="006267A6"/>
    <w:rsid w:val="00626A8D"/>
    <w:rsid w:val="00626FB3"/>
    <w:rsid w:val="0063038D"/>
    <w:rsid w:val="00630439"/>
    <w:rsid w:val="006304FD"/>
    <w:rsid w:val="00631711"/>
    <w:rsid w:val="00632917"/>
    <w:rsid w:val="00633F1C"/>
    <w:rsid w:val="00634639"/>
    <w:rsid w:val="006360A5"/>
    <w:rsid w:val="0064187C"/>
    <w:rsid w:val="0064379B"/>
    <w:rsid w:val="0064410D"/>
    <w:rsid w:val="00650510"/>
    <w:rsid w:val="006505B0"/>
    <w:rsid w:val="00650673"/>
    <w:rsid w:val="00650845"/>
    <w:rsid w:val="00653398"/>
    <w:rsid w:val="006539AB"/>
    <w:rsid w:val="00653C19"/>
    <w:rsid w:val="00654597"/>
    <w:rsid w:val="00655571"/>
    <w:rsid w:val="006565B0"/>
    <w:rsid w:val="00660372"/>
    <w:rsid w:val="00665B84"/>
    <w:rsid w:val="00667788"/>
    <w:rsid w:val="00667990"/>
    <w:rsid w:val="00671ECC"/>
    <w:rsid w:val="006724FA"/>
    <w:rsid w:val="006728CA"/>
    <w:rsid w:val="00672C29"/>
    <w:rsid w:val="00674240"/>
    <w:rsid w:val="00674EAA"/>
    <w:rsid w:val="00674EEE"/>
    <w:rsid w:val="0067615F"/>
    <w:rsid w:val="00676299"/>
    <w:rsid w:val="00676BD0"/>
    <w:rsid w:val="0068087C"/>
    <w:rsid w:val="00681748"/>
    <w:rsid w:val="0068174F"/>
    <w:rsid w:val="00683FB6"/>
    <w:rsid w:val="00690866"/>
    <w:rsid w:val="00692AF9"/>
    <w:rsid w:val="0069372F"/>
    <w:rsid w:val="00694F11"/>
    <w:rsid w:val="006A0129"/>
    <w:rsid w:val="006A053B"/>
    <w:rsid w:val="006A0CF4"/>
    <w:rsid w:val="006A10A5"/>
    <w:rsid w:val="006A10F4"/>
    <w:rsid w:val="006A209A"/>
    <w:rsid w:val="006A31D8"/>
    <w:rsid w:val="006A4728"/>
    <w:rsid w:val="006A5A69"/>
    <w:rsid w:val="006A6434"/>
    <w:rsid w:val="006A693E"/>
    <w:rsid w:val="006A6F0F"/>
    <w:rsid w:val="006B2C8D"/>
    <w:rsid w:val="006B3BD9"/>
    <w:rsid w:val="006B47ED"/>
    <w:rsid w:val="006B66BB"/>
    <w:rsid w:val="006B7370"/>
    <w:rsid w:val="006B7FE1"/>
    <w:rsid w:val="006C0219"/>
    <w:rsid w:val="006C1AAE"/>
    <w:rsid w:val="006C3118"/>
    <w:rsid w:val="006C6EA1"/>
    <w:rsid w:val="006C6FFF"/>
    <w:rsid w:val="006D37F0"/>
    <w:rsid w:val="006D4335"/>
    <w:rsid w:val="006D79D1"/>
    <w:rsid w:val="006E151A"/>
    <w:rsid w:val="006E36C9"/>
    <w:rsid w:val="006E7396"/>
    <w:rsid w:val="006E7DA3"/>
    <w:rsid w:val="006F22D0"/>
    <w:rsid w:val="006F2477"/>
    <w:rsid w:val="006F34BC"/>
    <w:rsid w:val="006F3D0E"/>
    <w:rsid w:val="006F4DD4"/>
    <w:rsid w:val="006F6032"/>
    <w:rsid w:val="006F6237"/>
    <w:rsid w:val="006F7BF0"/>
    <w:rsid w:val="006F7CF4"/>
    <w:rsid w:val="006F7EFD"/>
    <w:rsid w:val="006F7FB4"/>
    <w:rsid w:val="00700982"/>
    <w:rsid w:val="00701F94"/>
    <w:rsid w:val="00702609"/>
    <w:rsid w:val="00703354"/>
    <w:rsid w:val="00704501"/>
    <w:rsid w:val="00711603"/>
    <w:rsid w:val="0071267C"/>
    <w:rsid w:val="007129B3"/>
    <w:rsid w:val="00712C2F"/>
    <w:rsid w:val="00714FBB"/>
    <w:rsid w:val="0071635F"/>
    <w:rsid w:val="00717D98"/>
    <w:rsid w:val="00717F62"/>
    <w:rsid w:val="00723859"/>
    <w:rsid w:val="007238E9"/>
    <w:rsid w:val="007243B4"/>
    <w:rsid w:val="00724B96"/>
    <w:rsid w:val="0072727D"/>
    <w:rsid w:val="007304B1"/>
    <w:rsid w:val="00731088"/>
    <w:rsid w:val="00731333"/>
    <w:rsid w:val="0073178C"/>
    <w:rsid w:val="0073192B"/>
    <w:rsid w:val="00734E87"/>
    <w:rsid w:val="007353D2"/>
    <w:rsid w:val="00735846"/>
    <w:rsid w:val="00736275"/>
    <w:rsid w:val="00740740"/>
    <w:rsid w:val="00740D67"/>
    <w:rsid w:val="007414EB"/>
    <w:rsid w:val="00741F08"/>
    <w:rsid w:val="00742277"/>
    <w:rsid w:val="00743A6E"/>
    <w:rsid w:val="0074555E"/>
    <w:rsid w:val="00746BA2"/>
    <w:rsid w:val="007505E1"/>
    <w:rsid w:val="0075149C"/>
    <w:rsid w:val="007535B9"/>
    <w:rsid w:val="007548DE"/>
    <w:rsid w:val="0075512B"/>
    <w:rsid w:val="00755E78"/>
    <w:rsid w:val="007562EC"/>
    <w:rsid w:val="00761311"/>
    <w:rsid w:val="00763952"/>
    <w:rsid w:val="00767F4C"/>
    <w:rsid w:val="00767F4F"/>
    <w:rsid w:val="00767FF0"/>
    <w:rsid w:val="007710B5"/>
    <w:rsid w:val="00773252"/>
    <w:rsid w:val="0077335D"/>
    <w:rsid w:val="0077354B"/>
    <w:rsid w:val="007753CA"/>
    <w:rsid w:val="0077543C"/>
    <w:rsid w:val="00775967"/>
    <w:rsid w:val="00776A6D"/>
    <w:rsid w:val="00780C27"/>
    <w:rsid w:val="007834E2"/>
    <w:rsid w:val="007838C3"/>
    <w:rsid w:val="0078431D"/>
    <w:rsid w:val="00786AB9"/>
    <w:rsid w:val="00786D39"/>
    <w:rsid w:val="00786DF9"/>
    <w:rsid w:val="00790B51"/>
    <w:rsid w:val="00792C92"/>
    <w:rsid w:val="0079767A"/>
    <w:rsid w:val="007A09FA"/>
    <w:rsid w:val="007A135A"/>
    <w:rsid w:val="007A15E7"/>
    <w:rsid w:val="007A2842"/>
    <w:rsid w:val="007B00F1"/>
    <w:rsid w:val="007B19B6"/>
    <w:rsid w:val="007B2DD8"/>
    <w:rsid w:val="007B3D33"/>
    <w:rsid w:val="007B4C3E"/>
    <w:rsid w:val="007B6841"/>
    <w:rsid w:val="007B749A"/>
    <w:rsid w:val="007B7A3E"/>
    <w:rsid w:val="007C0E1B"/>
    <w:rsid w:val="007C4BF3"/>
    <w:rsid w:val="007C5B08"/>
    <w:rsid w:val="007C5D09"/>
    <w:rsid w:val="007C5D81"/>
    <w:rsid w:val="007C669D"/>
    <w:rsid w:val="007D307A"/>
    <w:rsid w:val="007D33DE"/>
    <w:rsid w:val="007D34D9"/>
    <w:rsid w:val="007D39E1"/>
    <w:rsid w:val="007D3C0C"/>
    <w:rsid w:val="007D578E"/>
    <w:rsid w:val="007E0452"/>
    <w:rsid w:val="007E0C1A"/>
    <w:rsid w:val="007E4468"/>
    <w:rsid w:val="007E4FBD"/>
    <w:rsid w:val="007E5BD0"/>
    <w:rsid w:val="007F4F9A"/>
    <w:rsid w:val="007F7A89"/>
    <w:rsid w:val="007F7B21"/>
    <w:rsid w:val="007F7C9A"/>
    <w:rsid w:val="008005AA"/>
    <w:rsid w:val="008008CB"/>
    <w:rsid w:val="00804BEA"/>
    <w:rsid w:val="008053A7"/>
    <w:rsid w:val="0080596D"/>
    <w:rsid w:val="00806B25"/>
    <w:rsid w:val="0080705D"/>
    <w:rsid w:val="00807495"/>
    <w:rsid w:val="00807E12"/>
    <w:rsid w:val="008132BD"/>
    <w:rsid w:val="00813E12"/>
    <w:rsid w:val="00814BD5"/>
    <w:rsid w:val="0081547B"/>
    <w:rsid w:val="00816DFF"/>
    <w:rsid w:val="00817ACE"/>
    <w:rsid w:val="00820CAD"/>
    <w:rsid w:val="00820D0D"/>
    <w:rsid w:val="008210F4"/>
    <w:rsid w:val="00821679"/>
    <w:rsid w:val="00824764"/>
    <w:rsid w:val="008278CB"/>
    <w:rsid w:val="00830B2E"/>
    <w:rsid w:val="0083200D"/>
    <w:rsid w:val="008331F4"/>
    <w:rsid w:val="008332A0"/>
    <w:rsid w:val="00833418"/>
    <w:rsid w:val="00833CD6"/>
    <w:rsid w:val="00833E40"/>
    <w:rsid w:val="0084075B"/>
    <w:rsid w:val="00843DB7"/>
    <w:rsid w:val="008465B1"/>
    <w:rsid w:val="008473E0"/>
    <w:rsid w:val="00847E33"/>
    <w:rsid w:val="008524C7"/>
    <w:rsid w:val="0085398F"/>
    <w:rsid w:val="008563F9"/>
    <w:rsid w:val="008619AE"/>
    <w:rsid w:val="00861D58"/>
    <w:rsid w:val="00863873"/>
    <w:rsid w:val="0086708A"/>
    <w:rsid w:val="008671C0"/>
    <w:rsid w:val="00867597"/>
    <w:rsid w:val="0087074C"/>
    <w:rsid w:val="008711B4"/>
    <w:rsid w:val="00871B19"/>
    <w:rsid w:val="0087247C"/>
    <w:rsid w:val="008726C1"/>
    <w:rsid w:val="00872B65"/>
    <w:rsid w:val="00873BB6"/>
    <w:rsid w:val="00876024"/>
    <w:rsid w:val="00876F44"/>
    <w:rsid w:val="0088032B"/>
    <w:rsid w:val="00881ECC"/>
    <w:rsid w:val="008821AB"/>
    <w:rsid w:val="008841C9"/>
    <w:rsid w:val="00884A5C"/>
    <w:rsid w:val="00885709"/>
    <w:rsid w:val="008857F8"/>
    <w:rsid w:val="008877B1"/>
    <w:rsid w:val="00887D88"/>
    <w:rsid w:val="00890AAB"/>
    <w:rsid w:val="00890B38"/>
    <w:rsid w:val="00891D9D"/>
    <w:rsid w:val="00891F6C"/>
    <w:rsid w:val="00892015"/>
    <w:rsid w:val="00893316"/>
    <w:rsid w:val="0089594F"/>
    <w:rsid w:val="00897A3A"/>
    <w:rsid w:val="008A1758"/>
    <w:rsid w:val="008A26E3"/>
    <w:rsid w:val="008A3A8C"/>
    <w:rsid w:val="008A50FD"/>
    <w:rsid w:val="008A6C3F"/>
    <w:rsid w:val="008A75EB"/>
    <w:rsid w:val="008B003B"/>
    <w:rsid w:val="008B1032"/>
    <w:rsid w:val="008B1169"/>
    <w:rsid w:val="008B1BFC"/>
    <w:rsid w:val="008B2265"/>
    <w:rsid w:val="008B439E"/>
    <w:rsid w:val="008B5FFD"/>
    <w:rsid w:val="008B63E4"/>
    <w:rsid w:val="008B7DBC"/>
    <w:rsid w:val="008C03F5"/>
    <w:rsid w:val="008C1B11"/>
    <w:rsid w:val="008C32FD"/>
    <w:rsid w:val="008C42AC"/>
    <w:rsid w:val="008C59D6"/>
    <w:rsid w:val="008C6959"/>
    <w:rsid w:val="008C69A6"/>
    <w:rsid w:val="008C6B5C"/>
    <w:rsid w:val="008C76D4"/>
    <w:rsid w:val="008D10B0"/>
    <w:rsid w:val="008D16FF"/>
    <w:rsid w:val="008D4947"/>
    <w:rsid w:val="008D6261"/>
    <w:rsid w:val="008D645C"/>
    <w:rsid w:val="008D65C8"/>
    <w:rsid w:val="008E0BFF"/>
    <w:rsid w:val="008E150E"/>
    <w:rsid w:val="008E1789"/>
    <w:rsid w:val="008E4B1B"/>
    <w:rsid w:val="008E52CE"/>
    <w:rsid w:val="008E5E78"/>
    <w:rsid w:val="008F1687"/>
    <w:rsid w:val="008F1C0B"/>
    <w:rsid w:val="008F22C9"/>
    <w:rsid w:val="008F23A7"/>
    <w:rsid w:val="008F23CC"/>
    <w:rsid w:val="008F425F"/>
    <w:rsid w:val="008F436A"/>
    <w:rsid w:val="008F687A"/>
    <w:rsid w:val="008F7B4F"/>
    <w:rsid w:val="009013C8"/>
    <w:rsid w:val="00902008"/>
    <w:rsid w:val="00904453"/>
    <w:rsid w:val="009053A7"/>
    <w:rsid w:val="00905635"/>
    <w:rsid w:val="00905E9F"/>
    <w:rsid w:val="0090630F"/>
    <w:rsid w:val="00907416"/>
    <w:rsid w:val="009101D5"/>
    <w:rsid w:val="00910D17"/>
    <w:rsid w:val="00912B30"/>
    <w:rsid w:val="009158CB"/>
    <w:rsid w:val="0091794F"/>
    <w:rsid w:val="00917B4F"/>
    <w:rsid w:val="00917EDA"/>
    <w:rsid w:val="00921535"/>
    <w:rsid w:val="00921A62"/>
    <w:rsid w:val="00921CA5"/>
    <w:rsid w:val="009246EA"/>
    <w:rsid w:val="00926B57"/>
    <w:rsid w:val="00930577"/>
    <w:rsid w:val="00930ACD"/>
    <w:rsid w:val="0093210E"/>
    <w:rsid w:val="009337A3"/>
    <w:rsid w:val="00933F59"/>
    <w:rsid w:val="00936B64"/>
    <w:rsid w:val="00936D40"/>
    <w:rsid w:val="00937662"/>
    <w:rsid w:val="009400D8"/>
    <w:rsid w:val="00942619"/>
    <w:rsid w:val="00944132"/>
    <w:rsid w:val="00946963"/>
    <w:rsid w:val="009473B2"/>
    <w:rsid w:val="00950866"/>
    <w:rsid w:val="009509FB"/>
    <w:rsid w:val="0095155E"/>
    <w:rsid w:val="00952EA2"/>
    <w:rsid w:val="009542E0"/>
    <w:rsid w:val="0095454A"/>
    <w:rsid w:val="009571FF"/>
    <w:rsid w:val="0095791A"/>
    <w:rsid w:val="0096002F"/>
    <w:rsid w:val="0096062C"/>
    <w:rsid w:val="00963BA1"/>
    <w:rsid w:val="00965187"/>
    <w:rsid w:val="0096549D"/>
    <w:rsid w:val="00966C26"/>
    <w:rsid w:val="00972FC8"/>
    <w:rsid w:val="0098083B"/>
    <w:rsid w:val="009830B7"/>
    <w:rsid w:val="009842A2"/>
    <w:rsid w:val="0098477E"/>
    <w:rsid w:val="00985831"/>
    <w:rsid w:val="0098792D"/>
    <w:rsid w:val="00987B0E"/>
    <w:rsid w:val="00987EE2"/>
    <w:rsid w:val="00990C28"/>
    <w:rsid w:val="00991FF6"/>
    <w:rsid w:val="009923D7"/>
    <w:rsid w:val="00992785"/>
    <w:rsid w:val="009951CA"/>
    <w:rsid w:val="009951D1"/>
    <w:rsid w:val="0099568A"/>
    <w:rsid w:val="00996955"/>
    <w:rsid w:val="009972A6"/>
    <w:rsid w:val="009A209D"/>
    <w:rsid w:val="009A253E"/>
    <w:rsid w:val="009A4277"/>
    <w:rsid w:val="009A4D6D"/>
    <w:rsid w:val="009A4DFE"/>
    <w:rsid w:val="009A5813"/>
    <w:rsid w:val="009A5DCC"/>
    <w:rsid w:val="009A6F29"/>
    <w:rsid w:val="009B21C5"/>
    <w:rsid w:val="009B2C71"/>
    <w:rsid w:val="009B3502"/>
    <w:rsid w:val="009B400B"/>
    <w:rsid w:val="009B4029"/>
    <w:rsid w:val="009B59FB"/>
    <w:rsid w:val="009B6041"/>
    <w:rsid w:val="009B63D2"/>
    <w:rsid w:val="009B7452"/>
    <w:rsid w:val="009B7C52"/>
    <w:rsid w:val="009C068D"/>
    <w:rsid w:val="009C0930"/>
    <w:rsid w:val="009C0E1C"/>
    <w:rsid w:val="009C1973"/>
    <w:rsid w:val="009C1BD4"/>
    <w:rsid w:val="009C4801"/>
    <w:rsid w:val="009C72DF"/>
    <w:rsid w:val="009D05F3"/>
    <w:rsid w:val="009D0A01"/>
    <w:rsid w:val="009D1FC8"/>
    <w:rsid w:val="009D3686"/>
    <w:rsid w:val="009D7E8C"/>
    <w:rsid w:val="009E0179"/>
    <w:rsid w:val="009E12B3"/>
    <w:rsid w:val="009E27B3"/>
    <w:rsid w:val="009E4604"/>
    <w:rsid w:val="009E472B"/>
    <w:rsid w:val="009E4C70"/>
    <w:rsid w:val="009E576A"/>
    <w:rsid w:val="009F184C"/>
    <w:rsid w:val="009F1C31"/>
    <w:rsid w:val="009F3940"/>
    <w:rsid w:val="009F4695"/>
    <w:rsid w:val="009F691B"/>
    <w:rsid w:val="009F6A4C"/>
    <w:rsid w:val="009F7018"/>
    <w:rsid w:val="00A00046"/>
    <w:rsid w:val="00A000B0"/>
    <w:rsid w:val="00A012B2"/>
    <w:rsid w:val="00A01CC4"/>
    <w:rsid w:val="00A0251E"/>
    <w:rsid w:val="00A03112"/>
    <w:rsid w:val="00A031CF"/>
    <w:rsid w:val="00A05F61"/>
    <w:rsid w:val="00A06FEB"/>
    <w:rsid w:val="00A077E2"/>
    <w:rsid w:val="00A1369E"/>
    <w:rsid w:val="00A13CA2"/>
    <w:rsid w:val="00A16C9F"/>
    <w:rsid w:val="00A17641"/>
    <w:rsid w:val="00A17BA5"/>
    <w:rsid w:val="00A20770"/>
    <w:rsid w:val="00A20F16"/>
    <w:rsid w:val="00A24248"/>
    <w:rsid w:val="00A24A53"/>
    <w:rsid w:val="00A259E5"/>
    <w:rsid w:val="00A27A5E"/>
    <w:rsid w:val="00A27AAE"/>
    <w:rsid w:val="00A308F9"/>
    <w:rsid w:val="00A3122C"/>
    <w:rsid w:val="00A315E1"/>
    <w:rsid w:val="00A32248"/>
    <w:rsid w:val="00A353A1"/>
    <w:rsid w:val="00A357A9"/>
    <w:rsid w:val="00A3751A"/>
    <w:rsid w:val="00A37884"/>
    <w:rsid w:val="00A42115"/>
    <w:rsid w:val="00A454B1"/>
    <w:rsid w:val="00A45C7D"/>
    <w:rsid w:val="00A4607B"/>
    <w:rsid w:val="00A46192"/>
    <w:rsid w:val="00A46D9D"/>
    <w:rsid w:val="00A4712B"/>
    <w:rsid w:val="00A5051F"/>
    <w:rsid w:val="00A51AC5"/>
    <w:rsid w:val="00A52934"/>
    <w:rsid w:val="00A533C9"/>
    <w:rsid w:val="00A577A5"/>
    <w:rsid w:val="00A608FD"/>
    <w:rsid w:val="00A61F15"/>
    <w:rsid w:val="00A62A07"/>
    <w:rsid w:val="00A62DED"/>
    <w:rsid w:val="00A655E9"/>
    <w:rsid w:val="00A6788D"/>
    <w:rsid w:val="00A71756"/>
    <w:rsid w:val="00A735C2"/>
    <w:rsid w:val="00A76C07"/>
    <w:rsid w:val="00A77093"/>
    <w:rsid w:val="00A77695"/>
    <w:rsid w:val="00A813C8"/>
    <w:rsid w:val="00A81F89"/>
    <w:rsid w:val="00A851C5"/>
    <w:rsid w:val="00A861D8"/>
    <w:rsid w:val="00A86D4D"/>
    <w:rsid w:val="00A902F6"/>
    <w:rsid w:val="00A92ABC"/>
    <w:rsid w:val="00A94018"/>
    <w:rsid w:val="00A94A49"/>
    <w:rsid w:val="00A955F5"/>
    <w:rsid w:val="00A9583A"/>
    <w:rsid w:val="00AA1D3D"/>
    <w:rsid w:val="00AA277B"/>
    <w:rsid w:val="00AA427C"/>
    <w:rsid w:val="00AA5142"/>
    <w:rsid w:val="00AA64EA"/>
    <w:rsid w:val="00AA6F63"/>
    <w:rsid w:val="00AA796F"/>
    <w:rsid w:val="00AA7B0F"/>
    <w:rsid w:val="00AA7FC0"/>
    <w:rsid w:val="00AB09CD"/>
    <w:rsid w:val="00AB0E0A"/>
    <w:rsid w:val="00AB22F2"/>
    <w:rsid w:val="00AB2BCB"/>
    <w:rsid w:val="00AB3930"/>
    <w:rsid w:val="00AB3B16"/>
    <w:rsid w:val="00AB4062"/>
    <w:rsid w:val="00AB40A8"/>
    <w:rsid w:val="00AC0E7B"/>
    <w:rsid w:val="00AC1F0B"/>
    <w:rsid w:val="00AC71EF"/>
    <w:rsid w:val="00AD000B"/>
    <w:rsid w:val="00AD01BA"/>
    <w:rsid w:val="00AD0285"/>
    <w:rsid w:val="00AD326E"/>
    <w:rsid w:val="00AD336F"/>
    <w:rsid w:val="00AD41C4"/>
    <w:rsid w:val="00AD4560"/>
    <w:rsid w:val="00AD5150"/>
    <w:rsid w:val="00AD6D25"/>
    <w:rsid w:val="00AE0016"/>
    <w:rsid w:val="00AE041A"/>
    <w:rsid w:val="00AE1B2A"/>
    <w:rsid w:val="00AE35E9"/>
    <w:rsid w:val="00AE39CF"/>
    <w:rsid w:val="00AE39D9"/>
    <w:rsid w:val="00AE3D52"/>
    <w:rsid w:val="00AE3F0F"/>
    <w:rsid w:val="00AE5DD1"/>
    <w:rsid w:val="00AE690C"/>
    <w:rsid w:val="00AF2041"/>
    <w:rsid w:val="00AF2088"/>
    <w:rsid w:val="00AF3E2E"/>
    <w:rsid w:val="00AF4CAE"/>
    <w:rsid w:val="00AF4E57"/>
    <w:rsid w:val="00AF4FED"/>
    <w:rsid w:val="00AF5B02"/>
    <w:rsid w:val="00AF685B"/>
    <w:rsid w:val="00AF68E5"/>
    <w:rsid w:val="00B00BF4"/>
    <w:rsid w:val="00B00EC8"/>
    <w:rsid w:val="00B00F32"/>
    <w:rsid w:val="00B02113"/>
    <w:rsid w:val="00B025FD"/>
    <w:rsid w:val="00B027D4"/>
    <w:rsid w:val="00B0292D"/>
    <w:rsid w:val="00B03560"/>
    <w:rsid w:val="00B04E6E"/>
    <w:rsid w:val="00B04F4D"/>
    <w:rsid w:val="00B102EA"/>
    <w:rsid w:val="00B11C78"/>
    <w:rsid w:val="00B129D0"/>
    <w:rsid w:val="00B129F1"/>
    <w:rsid w:val="00B134AF"/>
    <w:rsid w:val="00B15977"/>
    <w:rsid w:val="00B15A33"/>
    <w:rsid w:val="00B162DE"/>
    <w:rsid w:val="00B1710E"/>
    <w:rsid w:val="00B1745D"/>
    <w:rsid w:val="00B17BA2"/>
    <w:rsid w:val="00B17D20"/>
    <w:rsid w:val="00B21702"/>
    <w:rsid w:val="00B22D20"/>
    <w:rsid w:val="00B23175"/>
    <w:rsid w:val="00B250F3"/>
    <w:rsid w:val="00B259EC"/>
    <w:rsid w:val="00B30092"/>
    <w:rsid w:val="00B301A7"/>
    <w:rsid w:val="00B31477"/>
    <w:rsid w:val="00B34085"/>
    <w:rsid w:val="00B356E9"/>
    <w:rsid w:val="00B40D62"/>
    <w:rsid w:val="00B411AF"/>
    <w:rsid w:val="00B4297D"/>
    <w:rsid w:val="00B43322"/>
    <w:rsid w:val="00B43BC3"/>
    <w:rsid w:val="00B4431F"/>
    <w:rsid w:val="00B457BA"/>
    <w:rsid w:val="00B46EAF"/>
    <w:rsid w:val="00B46FB6"/>
    <w:rsid w:val="00B50C29"/>
    <w:rsid w:val="00B52DF1"/>
    <w:rsid w:val="00B53FA3"/>
    <w:rsid w:val="00B54FA7"/>
    <w:rsid w:val="00B55DE6"/>
    <w:rsid w:val="00B57C7F"/>
    <w:rsid w:val="00B62DF3"/>
    <w:rsid w:val="00B6415D"/>
    <w:rsid w:val="00B6592A"/>
    <w:rsid w:val="00B678C7"/>
    <w:rsid w:val="00B72433"/>
    <w:rsid w:val="00B72D6F"/>
    <w:rsid w:val="00B7383D"/>
    <w:rsid w:val="00B75E15"/>
    <w:rsid w:val="00B763E7"/>
    <w:rsid w:val="00B76766"/>
    <w:rsid w:val="00B80686"/>
    <w:rsid w:val="00B83036"/>
    <w:rsid w:val="00B83A9F"/>
    <w:rsid w:val="00B83AB5"/>
    <w:rsid w:val="00B83C44"/>
    <w:rsid w:val="00B8590D"/>
    <w:rsid w:val="00B85CFB"/>
    <w:rsid w:val="00B86F55"/>
    <w:rsid w:val="00B90DAF"/>
    <w:rsid w:val="00B910D3"/>
    <w:rsid w:val="00B91225"/>
    <w:rsid w:val="00B92571"/>
    <w:rsid w:val="00B93A60"/>
    <w:rsid w:val="00B94647"/>
    <w:rsid w:val="00B97585"/>
    <w:rsid w:val="00BA0776"/>
    <w:rsid w:val="00BA0FA9"/>
    <w:rsid w:val="00BA19CA"/>
    <w:rsid w:val="00BA1E86"/>
    <w:rsid w:val="00BA2572"/>
    <w:rsid w:val="00BA52D1"/>
    <w:rsid w:val="00BA6CB8"/>
    <w:rsid w:val="00BA77A8"/>
    <w:rsid w:val="00BA7B75"/>
    <w:rsid w:val="00BB0225"/>
    <w:rsid w:val="00BB27EE"/>
    <w:rsid w:val="00BB36B8"/>
    <w:rsid w:val="00BB3D1C"/>
    <w:rsid w:val="00BB3E36"/>
    <w:rsid w:val="00BB47C3"/>
    <w:rsid w:val="00BB534E"/>
    <w:rsid w:val="00BB5BEC"/>
    <w:rsid w:val="00BB764C"/>
    <w:rsid w:val="00BB7659"/>
    <w:rsid w:val="00BC1368"/>
    <w:rsid w:val="00BC219B"/>
    <w:rsid w:val="00BC2FB7"/>
    <w:rsid w:val="00BC41D0"/>
    <w:rsid w:val="00BC4C4B"/>
    <w:rsid w:val="00BC5887"/>
    <w:rsid w:val="00BC5DCD"/>
    <w:rsid w:val="00BD29FF"/>
    <w:rsid w:val="00BD3AFE"/>
    <w:rsid w:val="00BD3EEA"/>
    <w:rsid w:val="00BD3FE0"/>
    <w:rsid w:val="00BD7E61"/>
    <w:rsid w:val="00BE0608"/>
    <w:rsid w:val="00BE2104"/>
    <w:rsid w:val="00BE2A96"/>
    <w:rsid w:val="00BE4730"/>
    <w:rsid w:val="00BE5AC0"/>
    <w:rsid w:val="00BE64F4"/>
    <w:rsid w:val="00BE73F5"/>
    <w:rsid w:val="00BF1736"/>
    <w:rsid w:val="00BF1F2B"/>
    <w:rsid w:val="00BF3368"/>
    <w:rsid w:val="00BF51C9"/>
    <w:rsid w:val="00BF623F"/>
    <w:rsid w:val="00BF670C"/>
    <w:rsid w:val="00BF6BE5"/>
    <w:rsid w:val="00BF7341"/>
    <w:rsid w:val="00C026AD"/>
    <w:rsid w:val="00C03B8A"/>
    <w:rsid w:val="00C04495"/>
    <w:rsid w:val="00C069D9"/>
    <w:rsid w:val="00C07664"/>
    <w:rsid w:val="00C10CBB"/>
    <w:rsid w:val="00C13348"/>
    <w:rsid w:val="00C134DF"/>
    <w:rsid w:val="00C1531D"/>
    <w:rsid w:val="00C17C0F"/>
    <w:rsid w:val="00C2041F"/>
    <w:rsid w:val="00C2070E"/>
    <w:rsid w:val="00C214F1"/>
    <w:rsid w:val="00C22855"/>
    <w:rsid w:val="00C231B1"/>
    <w:rsid w:val="00C247C4"/>
    <w:rsid w:val="00C2677C"/>
    <w:rsid w:val="00C27609"/>
    <w:rsid w:val="00C308C9"/>
    <w:rsid w:val="00C32031"/>
    <w:rsid w:val="00C32072"/>
    <w:rsid w:val="00C320F5"/>
    <w:rsid w:val="00C32893"/>
    <w:rsid w:val="00C3356A"/>
    <w:rsid w:val="00C335EB"/>
    <w:rsid w:val="00C364B9"/>
    <w:rsid w:val="00C417D3"/>
    <w:rsid w:val="00C42031"/>
    <w:rsid w:val="00C42C38"/>
    <w:rsid w:val="00C447D2"/>
    <w:rsid w:val="00C45AF5"/>
    <w:rsid w:val="00C50414"/>
    <w:rsid w:val="00C51164"/>
    <w:rsid w:val="00C512AB"/>
    <w:rsid w:val="00C517ED"/>
    <w:rsid w:val="00C51CA9"/>
    <w:rsid w:val="00C51E22"/>
    <w:rsid w:val="00C520F1"/>
    <w:rsid w:val="00C526E9"/>
    <w:rsid w:val="00C54371"/>
    <w:rsid w:val="00C57051"/>
    <w:rsid w:val="00C61360"/>
    <w:rsid w:val="00C6175B"/>
    <w:rsid w:val="00C61C0F"/>
    <w:rsid w:val="00C636F9"/>
    <w:rsid w:val="00C64D52"/>
    <w:rsid w:val="00C656FE"/>
    <w:rsid w:val="00C662C5"/>
    <w:rsid w:val="00C71D83"/>
    <w:rsid w:val="00C728C6"/>
    <w:rsid w:val="00C7363B"/>
    <w:rsid w:val="00C741EC"/>
    <w:rsid w:val="00C76406"/>
    <w:rsid w:val="00C77219"/>
    <w:rsid w:val="00C774AD"/>
    <w:rsid w:val="00C77AF8"/>
    <w:rsid w:val="00C77C16"/>
    <w:rsid w:val="00C80F27"/>
    <w:rsid w:val="00C821A3"/>
    <w:rsid w:val="00C86024"/>
    <w:rsid w:val="00C86416"/>
    <w:rsid w:val="00C87B45"/>
    <w:rsid w:val="00C90724"/>
    <w:rsid w:val="00C90E62"/>
    <w:rsid w:val="00C91959"/>
    <w:rsid w:val="00C91EDC"/>
    <w:rsid w:val="00C924E8"/>
    <w:rsid w:val="00C933CF"/>
    <w:rsid w:val="00C96C48"/>
    <w:rsid w:val="00C96F8D"/>
    <w:rsid w:val="00CA4851"/>
    <w:rsid w:val="00CA4F8E"/>
    <w:rsid w:val="00CA51EB"/>
    <w:rsid w:val="00CA54EA"/>
    <w:rsid w:val="00CA5C7B"/>
    <w:rsid w:val="00CA6E24"/>
    <w:rsid w:val="00CA70F5"/>
    <w:rsid w:val="00CB3AF4"/>
    <w:rsid w:val="00CB3F62"/>
    <w:rsid w:val="00CB4E25"/>
    <w:rsid w:val="00CB5BCA"/>
    <w:rsid w:val="00CB7D56"/>
    <w:rsid w:val="00CC0371"/>
    <w:rsid w:val="00CC0B76"/>
    <w:rsid w:val="00CC1D55"/>
    <w:rsid w:val="00CC2521"/>
    <w:rsid w:val="00CC301A"/>
    <w:rsid w:val="00CC5597"/>
    <w:rsid w:val="00CC563E"/>
    <w:rsid w:val="00CC5805"/>
    <w:rsid w:val="00CC5FEB"/>
    <w:rsid w:val="00CC6A57"/>
    <w:rsid w:val="00CC71DA"/>
    <w:rsid w:val="00CC7783"/>
    <w:rsid w:val="00CD0190"/>
    <w:rsid w:val="00CD01B1"/>
    <w:rsid w:val="00CD06D0"/>
    <w:rsid w:val="00CD10CC"/>
    <w:rsid w:val="00CD1132"/>
    <w:rsid w:val="00CD1C76"/>
    <w:rsid w:val="00CD1DAD"/>
    <w:rsid w:val="00CD2732"/>
    <w:rsid w:val="00CD2E67"/>
    <w:rsid w:val="00CD302B"/>
    <w:rsid w:val="00CD6783"/>
    <w:rsid w:val="00CD6A55"/>
    <w:rsid w:val="00CE1874"/>
    <w:rsid w:val="00CE223E"/>
    <w:rsid w:val="00CE28EB"/>
    <w:rsid w:val="00CE39AF"/>
    <w:rsid w:val="00CE39FB"/>
    <w:rsid w:val="00CE696A"/>
    <w:rsid w:val="00CE6E1C"/>
    <w:rsid w:val="00CF125A"/>
    <w:rsid w:val="00CF1372"/>
    <w:rsid w:val="00CF168B"/>
    <w:rsid w:val="00CF3F75"/>
    <w:rsid w:val="00CF4491"/>
    <w:rsid w:val="00CF515E"/>
    <w:rsid w:val="00CF5801"/>
    <w:rsid w:val="00CF75DD"/>
    <w:rsid w:val="00D00448"/>
    <w:rsid w:val="00D0134F"/>
    <w:rsid w:val="00D03671"/>
    <w:rsid w:val="00D055E0"/>
    <w:rsid w:val="00D056FA"/>
    <w:rsid w:val="00D12942"/>
    <w:rsid w:val="00D153F2"/>
    <w:rsid w:val="00D1573F"/>
    <w:rsid w:val="00D1589C"/>
    <w:rsid w:val="00D16332"/>
    <w:rsid w:val="00D168DD"/>
    <w:rsid w:val="00D1729D"/>
    <w:rsid w:val="00D1739F"/>
    <w:rsid w:val="00D225D8"/>
    <w:rsid w:val="00D22748"/>
    <w:rsid w:val="00D235E6"/>
    <w:rsid w:val="00D246A1"/>
    <w:rsid w:val="00D24D67"/>
    <w:rsid w:val="00D2560A"/>
    <w:rsid w:val="00D270D8"/>
    <w:rsid w:val="00D27910"/>
    <w:rsid w:val="00D27ED3"/>
    <w:rsid w:val="00D335DA"/>
    <w:rsid w:val="00D33E5F"/>
    <w:rsid w:val="00D34CFF"/>
    <w:rsid w:val="00D351C3"/>
    <w:rsid w:val="00D35500"/>
    <w:rsid w:val="00D36A18"/>
    <w:rsid w:val="00D3778F"/>
    <w:rsid w:val="00D37DCC"/>
    <w:rsid w:val="00D406F8"/>
    <w:rsid w:val="00D40A0D"/>
    <w:rsid w:val="00D40C3E"/>
    <w:rsid w:val="00D4146D"/>
    <w:rsid w:val="00D41792"/>
    <w:rsid w:val="00D42786"/>
    <w:rsid w:val="00D437CD"/>
    <w:rsid w:val="00D442FB"/>
    <w:rsid w:val="00D47B54"/>
    <w:rsid w:val="00D47E2E"/>
    <w:rsid w:val="00D51460"/>
    <w:rsid w:val="00D522B2"/>
    <w:rsid w:val="00D52E4C"/>
    <w:rsid w:val="00D537AE"/>
    <w:rsid w:val="00D53E38"/>
    <w:rsid w:val="00D547B6"/>
    <w:rsid w:val="00D5675C"/>
    <w:rsid w:val="00D57209"/>
    <w:rsid w:val="00D60DDC"/>
    <w:rsid w:val="00D62504"/>
    <w:rsid w:val="00D64C7E"/>
    <w:rsid w:val="00D653B2"/>
    <w:rsid w:val="00D665D3"/>
    <w:rsid w:val="00D67CB4"/>
    <w:rsid w:val="00D71C0F"/>
    <w:rsid w:val="00D71E07"/>
    <w:rsid w:val="00D721E7"/>
    <w:rsid w:val="00D72549"/>
    <w:rsid w:val="00D725EB"/>
    <w:rsid w:val="00D75F4D"/>
    <w:rsid w:val="00D76D6A"/>
    <w:rsid w:val="00D8375B"/>
    <w:rsid w:val="00D83FFE"/>
    <w:rsid w:val="00D842CA"/>
    <w:rsid w:val="00D849B5"/>
    <w:rsid w:val="00D85B6F"/>
    <w:rsid w:val="00D85CE9"/>
    <w:rsid w:val="00D90430"/>
    <w:rsid w:val="00D934AB"/>
    <w:rsid w:val="00D93DE7"/>
    <w:rsid w:val="00D93F09"/>
    <w:rsid w:val="00D94386"/>
    <w:rsid w:val="00DA016C"/>
    <w:rsid w:val="00DA0925"/>
    <w:rsid w:val="00DA1E71"/>
    <w:rsid w:val="00DA27A5"/>
    <w:rsid w:val="00DA2D14"/>
    <w:rsid w:val="00DA44A6"/>
    <w:rsid w:val="00DA466F"/>
    <w:rsid w:val="00DA4B01"/>
    <w:rsid w:val="00DA6E73"/>
    <w:rsid w:val="00DA70DC"/>
    <w:rsid w:val="00DB0228"/>
    <w:rsid w:val="00DB0396"/>
    <w:rsid w:val="00DB202D"/>
    <w:rsid w:val="00DB6409"/>
    <w:rsid w:val="00DB7B10"/>
    <w:rsid w:val="00DC09BA"/>
    <w:rsid w:val="00DC0F17"/>
    <w:rsid w:val="00DC201B"/>
    <w:rsid w:val="00DC2827"/>
    <w:rsid w:val="00DC3409"/>
    <w:rsid w:val="00DC43B9"/>
    <w:rsid w:val="00DC5E69"/>
    <w:rsid w:val="00DC5EC1"/>
    <w:rsid w:val="00DC658D"/>
    <w:rsid w:val="00DC65A0"/>
    <w:rsid w:val="00DC6AE1"/>
    <w:rsid w:val="00DD0C8F"/>
    <w:rsid w:val="00DD0E94"/>
    <w:rsid w:val="00DD2CA0"/>
    <w:rsid w:val="00DD4099"/>
    <w:rsid w:val="00DD54AA"/>
    <w:rsid w:val="00DD5F05"/>
    <w:rsid w:val="00DD5F3A"/>
    <w:rsid w:val="00DD5F5E"/>
    <w:rsid w:val="00DE2AAB"/>
    <w:rsid w:val="00DE52CB"/>
    <w:rsid w:val="00DE6A3A"/>
    <w:rsid w:val="00DE7FA2"/>
    <w:rsid w:val="00DF0DC7"/>
    <w:rsid w:val="00DF1B50"/>
    <w:rsid w:val="00DF1FB2"/>
    <w:rsid w:val="00DF278E"/>
    <w:rsid w:val="00DF3B07"/>
    <w:rsid w:val="00DF40DC"/>
    <w:rsid w:val="00DF446A"/>
    <w:rsid w:val="00DF5CF9"/>
    <w:rsid w:val="00DF653D"/>
    <w:rsid w:val="00E0055E"/>
    <w:rsid w:val="00E01AA3"/>
    <w:rsid w:val="00E02A11"/>
    <w:rsid w:val="00E04EDD"/>
    <w:rsid w:val="00E05B22"/>
    <w:rsid w:val="00E07578"/>
    <w:rsid w:val="00E075F2"/>
    <w:rsid w:val="00E116C1"/>
    <w:rsid w:val="00E12A3A"/>
    <w:rsid w:val="00E12AB2"/>
    <w:rsid w:val="00E13CDE"/>
    <w:rsid w:val="00E14318"/>
    <w:rsid w:val="00E15238"/>
    <w:rsid w:val="00E15A55"/>
    <w:rsid w:val="00E17246"/>
    <w:rsid w:val="00E172B6"/>
    <w:rsid w:val="00E1738E"/>
    <w:rsid w:val="00E175DA"/>
    <w:rsid w:val="00E20C9E"/>
    <w:rsid w:val="00E22C64"/>
    <w:rsid w:val="00E22CB2"/>
    <w:rsid w:val="00E230E5"/>
    <w:rsid w:val="00E23614"/>
    <w:rsid w:val="00E23DF1"/>
    <w:rsid w:val="00E2648E"/>
    <w:rsid w:val="00E32A01"/>
    <w:rsid w:val="00E34889"/>
    <w:rsid w:val="00E34E30"/>
    <w:rsid w:val="00E360EC"/>
    <w:rsid w:val="00E402ED"/>
    <w:rsid w:val="00E40A7A"/>
    <w:rsid w:val="00E41713"/>
    <w:rsid w:val="00E42A8A"/>
    <w:rsid w:val="00E431C7"/>
    <w:rsid w:val="00E4353A"/>
    <w:rsid w:val="00E43FDF"/>
    <w:rsid w:val="00E4433E"/>
    <w:rsid w:val="00E44361"/>
    <w:rsid w:val="00E44B44"/>
    <w:rsid w:val="00E45025"/>
    <w:rsid w:val="00E454F2"/>
    <w:rsid w:val="00E50A9E"/>
    <w:rsid w:val="00E55978"/>
    <w:rsid w:val="00E56331"/>
    <w:rsid w:val="00E6010D"/>
    <w:rsid w:val="00E60159"/>
    <w:rsid w:val="00E601DE"/>
    <w:rsid w:val="00E63E0A"/>
    <w:rsid w:val="00E6474E"/>
    <w:rsid w:val="00E64CEB"/>
    <w:rsid w:val="00E663A5"/>
    <w:rsid w:val="00E66F43"/>
    <w:rsid w:val="00E7269B"/>
    <w:rsid w:val="00E72761"/>
    <w:rsid w:val="00E738C3"/>
    <w:rsid w:val="00E75D70"/>
    <w:rsid w:val="00E76F9F"/>
    <w:rsid w:val="00E775B0"/>
    <w:rsid w:val="00E81A56"/>
    <w:rsid w:val="00E82EBB"/>
    <w:rsid w:val="00E83217"/>
    <w:rsid w:val="00E846E8"/>
    <w:rsid w:val="00E875D2"/>
    <w:rsid w:val="00E878DC"/>
    <w:rsid w:val="00E91DD2"/>
    <w:rsid w:val="00E920C5"/>
    <w:rsid w:val="00E93EA1"/>
    <w:rsid w:val="00E94E1B"/>
    <w:rsid w:val="00E94F54"/>
    <w:rsid w:val="00E95EA2"/>
    <w:rsid w:val="00E96344"/>
    <w:rsid w:val="00E963E0"/>
    <w:rsid w:val="00E96EEF"/>
    <w:rsid w:val="00EA0E00"/>
    <w:rsid w:val="00EA1920"/>
    <w:rsid w:val="00EA287B"/>
    <w:rsid w:val="00EA2BAF"/>
    <w:rsid w:val="00EA334F"/>
    <w:rsid w:val="00EA3CE9"/>
    <w:rsid w:val="00EA4B44"/>
    <w:rsid w:val="00EA5717"/>
    <w:rsid w:val="00EA63C3"/>
    <w:rsid w:val="00EA6AC0"/>
    <w:rsid w:val="00EB1EFD"/>
    <w:rsid w:val="00EB2059"/>
    <w:rsid w:val="00EB2F79"/>
    <w:rsid w:val="00EB2FC5"/>
    <w:rsid w:val="00EB39EF"/>
    <w:rsid w:val="00EB447B"/>
    <w:rsid w:val="00EB62B3"/>
    <w:rsid w:val="00EB77AE"/>
    <w:rsid w:val="00EC2100"/>
    <w:rsid w:val="00EC2992"/>
    <w:rsid w:val="00EC40A7"/>
    <w:rsid w:val="00EC40D2"/>
    <w:rsid w:val="00EC4ECA"/>
    <w:rsid w:val="00EC5E9D"/>
    <w:rsid w:val="00EC6555"/>
    <w:rsid w:val="00EC6D0A"/>
    <w:rsid w:val="00EC7574"/>
    <w:rsid w:val="00ED0D9D"/>
    <w:rsid w:val="00ED2293"/>
    <w:rsid w:val="00ED4731"/>
    <w:rsid w:val="00ED4798"/>
    <w:rsid w:val="00ED71A4"/>
    <w:rsid w:val="00ED7AD8"/>
    <w:rsid w:val="00EE207D"/>
    <w:rsid w:val="00EE39DE"/>
    <w:rsid w:val="00EE3D87"/>
    <w:rsid w:val="00EE5D79"/>
    <w:rsid w:val="00EF076F"/>
    <w:rsid w:val="00EF07CB"/>
    <w:rsid w:val="00EF356D"/>
    <w:rsid w:val="00EF41B6"/>
    <w:rsid w:val="00EF4A4D"/>
    <w:rsid w:val="00EF50BE"/>
    <w:rsid w:val="00EF53BB"/>
    <w:rsid w:val="00EF673B"/>
    <w:rsid w:val="00EF6F91"/>
    <w:rsid w:val="00EF7035"/>
    <w:rsid w:val="00EF72BE"/>
    <w:rsid w:val="00EF7A13"/>
    <w:rsid w:val="00F006B7"/>
    <w:rsid w:val="00F01C22"/>
    <w:rsid w:val="00F024D3"/>
    <w:rsid w:val="00F02607"/>
    <w:rsid w:val="00F03664"/>
    <w:rsid w:val="00F0496F"/>
    <w:rsid w:val="00F06B55"/>
    <w:rsid w:val="00F0731E"/>
    <w:rsid w:val="00F07D95"/>
    <w:rsid w:val="00F10816"/>
    <w:rsid w:val="00F10A95"/>
    <w:rsid w:val="00F12404"/>
    <w:rsid w:val="00F13F17"/>
    <w:rsid w:val="00F15AD5"/>
    <w:rsid w:val="00F17F41"/>
    <w:rsid w:val="00F20A8C"/>
    <w:rsid w:val="00F21700"/>
    <w:rsid w:val="00F22234"/>
    <w:rsid w:val="00F224BB"/>
    <w:rsid w:val="00F22AFB"/>
    <w:rsid w:val="00F238BD"/>
    <w:rsid w:val="00F254EE"/>
    <w:rsid w:val="00F255EA"/>
    <w:rsid w:val="00F277D8"/>
    <w:rsid w:val="00F32338"/>
    <w:rsid w:val="00F3478D"/>
    <w:rsid w:val="00F35CB5"/>
    <w:rsid w:val="00F37145"/>
    <w:rsid w:val="00F37F9F"/>
    <w:rsid w:val="00F411F1"/>
    <w:rsid w:val="00F4180A"/>
    <w:rsid w:val="00F42512"/>
    <w:rsid w:val="00F42D5B"/>
    <w:rsid w:val="00F44D97"/>
    <w:rsid w:val="00F4585E"/>
    <w:rsid w:val="00F45BBD"/>
    <w:rsid w:val="00F47640"/>
    <w:rsid w:val="00F528B7"/>
    <w:rsid w:val="00F5305B"/>
    <w:rsid w:val="00F54B0D"/>
    <w:rsid w:val="00F5554C"/>
    <w:rsid w:val="00F55663"/>
    <w:rsid w:val="00F57EEA"/>
    <w:rsid w:val="00F57FDB"/>
    <w:rsid w:val="00F61B60"/>
    <w:rsid w:val="00F61D55"/>
    <w:rsid w:val="00F628D6"/>
    <w:rsid w:val="00F631DB"/>
    <w:rsid w:val="00F63B16"/>
    <w:rsid w:val="00F65702"/>
    <w:rsid w:val="00F668AD"/>
    <w:rsid w:val="00F67343"/>
    <w:rsid w:val="00F67CA7"/>
    <w:rsid w:val="00F72389"/>
    <w:rsid w:val="00F730DC"/>
    <w:rsid w:val="00F741CB"/>
    <w:rsid w:val="00F74C8B"/>
    <w:rsid w:val="00F75802"/>
    <w:rsid w:val="00F770D5"/>
    <w:rsid w:val="00F809C3"/>
    <w:rsid w:val="00F81FCC"/>
    <w:rsid w:val="00F8303B"/>
    <w:rsid w:val="00F8377B"/>
    <w:rsid w:val="00F85DA2"/>
    <w:rsid w:val="00F86431"/>
    <w:rsid w:val="00F86EC5"/>
    <w:rsid w:val="00F86FEB"/>
    <w:rsid w:val="00F91DEB"/>
    <w:rsid w:val="00F91FAC"/>
    <w:rsid w:val="00F930DB"/>
    <w:rsid w:val="00F9444C"/>
    <w:rsid w:val="00F95AA4"/>
    <w:rsid w:val="00F95E0E"/>
    <w:rsid w:val="00F96446"/>
    <w:rsid w:val="00F97A91"/>
    <w:rsid w:val="00FA03F3"/>
    <w:rsid w:val="00FA2DA7"/>
    <w:rsid w:val="00FA5585"/>
    <w:rsid w:val="00FA6094"/>
    <w:rsid w:val="00FB2093"/>
    <w:rsid w:val="00FB2403"/>
    <w:rsid w:val="00FB2658"/>
    <w:rsid w:val="00FB32B1"/>
    <w:rsid w:val="00FB5BC7"/>
    <w:rsid w:val="00FB77F6"/>
    <w:rsid w:val="00FC2517"/>
    <w:rsid w:val="00FC320B"/>
    <w:rsid w:val="00FC3CB3"/>
    <w:rsid w:val="00FC3FAC"/>
    <w:rsid w:val="00FC48FF"/>
    <w:rsid w:val="00FC4D53"/>
    <w:rsid w:val="00FC5BB4"/>
    <w:rsid w:val="00FC626C"/>
    <w:rsid w:val="00FC6324"/>
    <w:rsid w:val="00FC6E05"/>
    <w:rsid w:val="00FD1388"/>
    <w:rsid w:val="00FD329C"/>
    <w:rsid w:val="00FD372A"/>
    <w:rsid w:val="00FD4775"/>
    <w:rsid w:val="00FD5458"/>
    <w:rsid w:val="00FD6B55"/>
    <w:rsid w:val="00FD6E3E"/>
    <w:rsid w:val="00FD7441"/>
    <w:rsid w:val="00FE0B62"/>
    <w:rsid w:val="00FE11F3"/>
    <w:rsid w:val="00FE212B"/>
    <w:rsid w:val="00FE26FD"/>
    <w:rsid w:val="00FE550F"/>
    <w:rsid w:val="00FE6AA4"/>
    <w:rsid w:val="00FE716E"/>
    <w:rsid w:val="00FE74EC"/>
    <w:rsid w:val="00FF08D3"/>
    <w:rsid w:val="00FF0917"/>
    <w:rsid w:val="00FF0D45"/>
    <w:rsid w:val="00FF12EE"/>
    <w:rsid w:val="00FF2F30"/>
    <w:rsid w:val="00FF343C"/>
    <w:rsid w:val="00FF3B90"/>
    <w:rsid w:val="00FF54EC"/>
    <w:rsid w:val="00FF715F"/>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C86A67"/>
  <w15:docId w15:val="{0E2A7886-1259-4B26-B579-122FBEC9C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657D"/>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3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 w:type="character" w:styleId="Nerazreenaomemba">
    <w:name w:val="Unresolved Mention"/>
    <w:basedOn w:val="Privzetapisavaodstavka"/>
    <w:uiPriority w:val="99"/>
    <w:semiHidden/>
    <w:unhideWhenUsed/>
    <w:rsid w:val="004F6F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861030">
      <w:bodyDiv w:val="1"/>
      <w:marLeft w:val="0"/>
      <w:marRight w:val="0"/>
      <w:marTop w:val="0"/>
      <w:marBottom w:val="0"/>
      <w:divBdr>
        <w:top w:val="none" w:sz="0" w:space="0" w:color="auto"/>
        <w:left w:val="none" w:sz="0" w:space="0" w:color="auto"/>
        <w:bottom w:val="none" w:sz="0" w:space="0" w:color="auto"/>
        <w:right w:val="none" w:sz="0" w:space="0" w:color="auto"/>
      </w:divBdr>
    </w:div>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416561060">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414352349">
      <w:bodyDiv w:val="1"/>
      <w:marLeft w:val="0"/>
      <w:marRight w:val="0"/>
      <w:marTop w:val="0"/>
      <w:marBottom w:val="0"/>
      <w:divBdr>
        <w:top w:val="none" w:sz="0" w:space="0" w:color="auto"/>
        <w:left w:val="none" w:sz="0" w:space="0" w:color="auto"/>
        <w:bottom w:val="none" w:sz="0" w:space="0" w:color="auto"/>
        <w:right w:val="none" w:sz="0" w:space="0" w:color="auto"/>
      </w:divBdr>
      <w:divsChild>
        <w:div w:id="1909879023">
          <w:marLeft w:val="425"/>
          <w:marRight w:val="0"/>
          <w:marTop w:val="0"/>
          <w:marBottom w:val="0"/>
          <w:divBdr>
            <w:top w:val="none" w:sz="0" w:space="0" w:color="auto"/>
            <w:left w:val="none" w:sz="0" w:space="0" w:color="auto"/>
            <w:bottom w:val="none" w:sz="0" w:space="0" w:color="auto"/>
            <w:right w:val="none" w:sz="0" w:space="0" w:color="auto"/>
          </w:divBdr>
          <w:divsChild>
            <w:div w:id="611329089">
              <w:marLeft w:val="0"/>
              <w:marRight w:val="0"/>
              <w:marTop w:val="0"/>
              <w:marBottom w:val="0"/>
              <w:divBdr>
                <w:top w:val="none" w:sz="0" w:space="0" w:color="auto"/>
                <w:left w:val="none" w:sz="0" w:space="0" w:color="auto"/>
                <w:bottom w:val="none" w:sz="0" w:space="0" w:color="auto"/>
                <w:right w:val="none" w:sz="0" w:space="0" w:color="auto"/>
              </w:divBdr>
            </w:div>
          </w:divsChild>
        </w:div>
        <w:div w:id="405880328">
          <w:marLeft w:val="425"/>
          <w:marRight w:val="0"/>
          <w:marTop w:val="0"/>
          <w:marBottom w:val="0"/>
          <w:divBdr>
            <w:top w:val="none" w:sz="0" w:space="0" w:color="auto"/>
            <w:left w:val="none" w:sz="0" w:space="0" w:color="auto"/>
            <w:bottom w:val="none" w:sz="0" w:space="0" w:color="auto"/>
            <w:right w:val="none" w:sz="0" w:space="0" w:color="auto"/>
          </w:divBdr>
          <w:divsChild>
            <w:div w:id="49291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5FFAF-F01C-42AB-B726-AFE5B4602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636</TotalTime>
  <Pages>5</Pages>
  <Words>1907</Words>
  <Characters>10871</Characters>
  <Application>Microsoft Office Word</Application>
  <DocSecurity>0</DocSecurity>
  <Lines>90</Lines>
  <Paragraphs>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12753</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LEKAN</dc:creator>
  <cp:keywords/>
  <dc:description/>
  <cp:lastModifiedBy>Roman Čerenak</cp:lastModifiedBy>
  <cp:revision>19</cp:revision>
  <cp:lastPrinted>2023-09-27T04:03:00Z</cp:lastPrinted>
  <dcterms:created xsi:type="dcterms:W3CDTF">2024-03-04T13:26:00Z</dcterms:created>
  <dcterms:modified xsi:type="dcterms:W3CDTF">2025-09-15T11:28:00Z</dcterms:modified>
</cp:coreProperties>
</file>