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B93720" w14:textId="77777777" w:rsidR="00FA298E" w:rsidRPr="00A9231D" w:rsidRDefault="00FA298E" w:rsidP="00FA298E">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1B212067" wp14:editId="60E4D5D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B849CB8" w14:textId="45ECDC25" w:rsidR="00FA298E" w:rsidRPr="00A9231D" w:rsidRDefault="00FA298E" w:rsidP="00FA298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97D0D5E" w14:textId="2AC64A04" w:rsidR="00FA298E" w:rsidRPr="00A9231D" w:rsidRDefault="00FA298E" w:rsidP="00FA298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D76B6C6" w14:textId="14123560" w:rsidR="00FA298E" w:rsidRPr="00A9231D" w:rsidRDefault="00FA298E" w:rsidP="00FA298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E4EABCA" w14:textId="19966703" w:rsidR="00FA298E" w:rsidRPr="00A9231D" w:rsidRDefault="00FA298E" w:rsidP="00FA298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26F6551" w14:textId="310D5A3D" w:rsidR="009468F2" w:rsidRDefault="009468F2" w:rsidP="009468F2">
      <w:pPr>
        <w:spacing w:line="259" w:lineRule="auto"/>
        <w:rPr>
          <w:rFonts w:eastAsia="Aptos" w:cs="Arial"/>
          <w:b/>
          <w:bCs/>
          <w:kern w:val="2"/>
          <w:szCs w:val="20"/>
          <w14:ligatures w14:val="standardContextual"/>
        </w:rPr>
      </w:pPr>
    </w:p>
    <w:p w14:paraId="39FAAE57" w14:textId="77777777" w:rsidR="00FA298E" w:rsidRDefault="00FA298E" w:rsidP="009468F2">
      <w:pPr>
        <w:spacing w:line="259" w:lineRule="auto"/>
        <w:rPr>
          <w:rFonts w:eastAsia="Aptos" w:cs="Arial"/>
          <w:b/>
          <w:bCs/>
          <w:kern w:val="2"/>
          <w:szCs w:val="20"/>
          <w14:ligatures w14:val="standardContextual"/>
        </w:rPr>
      </w:pPr>
    </w:p>
    <w:p w14:paraId="75946E65" w14:textId="77777777" w:rsidR="00FA298E" w:rsidRPr="002760DC" w:rsidRDefault="00FA298E" w:rsidP="00FA298E">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2024-2560-0009</w:t>
      </w:r>
    </w:p>
    <w:p w14:paraId="5A5C039D" w14:textId="77777777" w:rsidR="00FA298E" w:rsidRPr="002760DC" w:rsidRDefault="00FA298E" w:rsidP="00FA298E">
      <w:pPr>
        <w:pStyle w:val="datumtevilka"/>
      </w:pPr>
      <w:r w:rsidRPr="002760DC">
        <w:t xml:space="preserve">Številka: </w:t>
      </w:r>
      <w:r w:rsidRPr="002760DC">
        <w:tab/>
      </w:r>
      <w:r>
        <w:rPr>
          <w:rFonts w:cs="Arial"/>
          <w:color w:val="000000"/>
        </w:rPr>
        <w:t>00704-147/2025/17</w:t>
      </w:r>
    </w:p>
    <w:p w14:paraId="17037FAB" w14:textId="77777777" w:rsidR="00FA298E" w:rsidRPr="002760DC" w:rsidRDefault="00FA298E" w:rsidP="00FA298E">
      <w:pPr>
        <w:pStyle w:val="datumtevilka"/>
      </w:pPr>
      <w:r>
        <w:t>Datum:</w:t>
      </w:r>
      <w:r w:rsidRPr="002760DC">
        <w:tab/>
      </w:r>
      <w:r>
        <w:rPr>
          <w:rFonts w:cs="Arial"/>
          <w:color w:val="000000"/>
        </w:rPr>
        <w:t>17. 9. 2025</w:t>
      </w:r>
      <w:r w:rsidRPr="002760DC">
        <w:t xml:space="preserve"> </w:t>
      </w:r>
    </w:p>
    <w:p w14:paraId="7C459098" w14:textId="77777777" w:rsidR="00FA298E" w:rsidRPr="002760DC" w:rsidRDefault="00FA298E" w:rsidP="00FA298E"/>
    <w:p w14:paraId="13C91061" w14:textId="77777777" w:rsidR="00FA298E" w:rsidRDefault="00FA298E" w:rsidP="00FA298E">
      <w:pPr>
        <w:autoSpaceDE w:val="0"/>
        <w:autoSpaceDN w:val="0"/>
        <w:adjustRightInd w:val="0"/>
        <w:rPr>
          <w:rFonts w:cs="Arial"/>
          <w:color w:val="000000"/>
          <w:szCs w:val="20"/>
        </w:rPr>
      </w:pPr>
    </w:p>
    <w:p w14:paraId="3DA83012" w14:textId="3192280F" w:rsidR="00FA298E" w:rsidRPr="00FA298E" w:rsidRDefault="00FA298E" w:rsidP="00FA298E">
      <w:pPr>
        <w:jc w:val="center"/>
        <w:rPr>
          <w:rFonts w:cs="Arial"/>
          <w:b/>
          <w:color w:val="000000"/>
          <w:szCs w:val="20"/>
        </w:rPr>
      </w:pPr>
      <w:r w:rsidRPr="00FA298E">
        <w:rPr>
          <w:rFonts w:cs="Arial"/>
          <w:b/>
          <w:szCs w:val="20"/>
        </w:rPr>
        <w:t>P</w:t>
      </w:r>
      <w:r w:rsidRPr="00FA298E">
        <w:rPr>
          <w:rFonts w:cs="Arial"/>
          <w:b/>
          <w:szCs w:val="20"/>
        </w:rPr>
        <w:t>redlog</w:t>
      </w:r>
      <w:r w:rsidRPr="00FA298E">
        <w:rPr>
          <w:rFonts w:cs="Arial"/>
          <w:b/>
          <w:szCs w:val="20"/>
        </w:rPr>
        <w:t xml:space="preserve"> amandmajev </w:t>
      </w:r>
      <w:r w:rsidRPr="00FA298E">
        <w:rPr>
          <w:rFonts w:cs="Arial"/>
          <w:b/>
          <w:color w:val="000000"/>
          <w:szCs w:val="20"/>
        </w:rPr>
        <w:t xml:space="preserve">k Predlogu zakona o spremembah in dopolnitvah Zakona o urejanju prostora </w:t>
      </w:r>
      <w:r w:rsidRPr="00FA298E">
        <w:rPr>
          <w:rFonts w:cs="Arial"/>
          <w:b/>
        </w:rPr>
        <w:t>(ZUreP-3C)</w:t>
      </w:r>
    </w:p>
    <w:p w14:paraId="60FF07AF" w14:textId="77777777" w:rsidR="00FA298E" w:rsidRDefault="00FA298E" w:rsidP="009468F2">
      <w:pPr>
        <w:spacing w:line="259" w:lineRule="auto"/>
        <w:rPr>
          <w:rFonts w:eastAsia="Aptos" w:cs="Arial"/>
          <w:b/>
          <w:bCs/>
          <w:kern w:val="2"/>
          <w:szCs w:val="20"/>
          <w14:ligatures w14:val="standardContextual"/>
        </w:rPr>
      </w:pPr>
    </w:p>
    <w:p w14:paraId="7030306A" w14:textId="77777777" w:rsidR="00FA298E" w:rsidRPr="009468F2" w:rsidRDefault="00FA298E" w:rsidP="009468F2">
      <w:pPr>
        <w:spacing w:line="259" w:lineRule="auto"/>
        <w:rPr>
          <w:rFonts w:eastAsia="Aptos" w:cs="Arial"/>
          <w:b/>
          <w:bCs/>
          <w:kern w:val="2"/>
          <w:szCs w:val="20"/>
          <w14:ligatures w14:val="standardContextual"/>
        </w:rPr>
      </w:pPr>
    </w:p>
    <w:p w14:paraId="1C64C00C" w14:textId="77777777" w:rsidR="002F185E" w:rsidRPr="00F84220" w:rsidRDefault="002F185E" w:rsidP="002F185E">
      <w:pPr>
        <w:rPr>
          <w:rFonts w:cs="Arial"/>
          <w:b/>
          <w:bCs/>
          <w:szCs w:val="20"/>
        </w:rPr>
      </w:pPr>
      <w:r w:rsidRPr="00F84220">
        <w:rPr>
          <w:rFonts w:cs="Arial"/>
          <w:b/>
          <w:bCs/>
          <w:szCs w:val="20"/>
        </w:rPr>
        <w:t>K 6. členu</w:t>
      </w:r>
    </w:p>
    <w:p w14:paraId="60285CE8" w14:textId="77777777" w:rsidR="002F185E" w:rsidRPr="00F84220" w:rsidRDefault="002F185E" w:rsidP="002F185E">
      <w:pPr>
        <w:rPr>
          <w:rFonts w:cs="Arial"/>
          <w:szCs w:val="20"/>
        </w:rPr>
      </w:pPr>
      <w:r w:rsidRPr="00F84220">
        <w:rPr>
          <w:rFonts w:cs="Arial"/>
          <w:szCs w:val="20"/>
        </w:rPr>
        <w:t>Drugi odstavek 6. člena se spremeni tako, da se glasi:</w:t>
      </w:r>
    </w:p>
    <w:p w14:paraId="0781143D" w14:textId="77777777" w:rsidR="002F185E" w:rsidRPr="00F84220" w:rsidRDefault="002F185E" w:rsidP="002F185E">
      <w:pPr>
        <w:jc w:val="both"/>
        <w:rPr>
          <w:rFonts w:cs="Arial"/>
          <w:szCs w:val="20"/>
        </w:rPr>
      </w:pPr>
      <w:r w:rsidRPr="00F84220">
        <w:rPr>
          <w:rFonts w:cs="Arial"/>
          <w:szCs w:val="20"/>
        </w:rPr>
        <w:tab/>
        <w:t xml:space="preserve">»V tretjem odstavku se v prvem stavku za besedo »prostora« doda besedilo »in usklajevanju v skladu z 42. členom tega zakona«, v drugem stavku se za besedilom »nasprotujočih javnih interesov« dodata vejica in besedilo »in ministrstva«, v tretjem stavku pa se na koncu stavka za besedo »interesov« pred piko dodata vejica in besedilo »in ministrstva«. Za tretjim stavkom se doda nov stavek, ki se glasi: »Ministrstvo, pristojno za celovito presojo vplivov na okolje, tudi na podlagi odločitve iz prejšnjega stavka izda mnenje o sprejemljivosti vpliva prostorskega akta.«.  </w:t>
      </w:r>
    </w:p>
    <w:p w14:paraId="7DF22779" w14:textId="77777777" w:rsidR="002F185E" w:rsidRPr="00F84220" w:rsidRDefault="002F185E" w:rsidP="002F185E">
      <w:pPr>
        <w:rPr>
          <w:rFonts w:cs="Arial"/>
          <w:b/>
          <w:bCs/>
          <w:szCs w:val="20"/>
        </w:rPr>
      </w:pPr>
    </w:p>
    <w:p w14:paraId="4DE13974" w14:textId="77777777" w:rsidR="002F185E" w:rsidRPr="00F84220" w:rsidRDefault="002F185E" w:rsidP="002F185E">
      <w:pPr>
        <w:rPr>
          <w:rFonts w:cs="Arial"/>
          <w:b/>
          <w:bCs/>
          <w:szCs w:val="20"/>
        </w:rPr>
      </w:pPr>
      <w:r w:rsidRPr="00F84220">
        <w:rPr>
          <w:rFonts w:cs="Arial"/>
          <w:b/>
          <w:bCs/>
          <w:szCs w:val="20"/>
        </w:rPr>
        <w:t>Obrazložitev:</w:t>
      </w:r>
    </w:p>
    <w:p w14:paraId="5465F194" w14:textId="77777777" w:rsidR="002F185E" w:rsidRPr="00F84220" w:rsidRDefault="002F185E" w:rsidP="002F185E">
      <w:pPr>
        <w:rPr>
          <w:rFonts w:cs="Arial"/>
          <w:szCs w:val="20"/>
        </w:rPr>
      </w:pPr>
      <w:r w:rsidRPr="00F84220">
        <w:rPr>
          <w:rFonts w:cs="Arial"/>
          <w:szCs w:val="20"/>
        </w:rPr>
        <w:t xml:space="preserve">Predlagan je amandma, ki sledi mnenju ZPS. Z amandmajem se uredi pravilen zapis določbe, ki je skladen z </w:t>
      </w:r>
      <w:proofErr w:type="spellStart"/>
      <w:r w:rsidRPr="00F84220">
        <w:rPr>
          <w:rFonts w:cs="Arial"/>
          <w:szCs w:val="20"/>
        </w:rPr>
        <w:t>Nomotehničnimi</w:t>
      </w:r>
      <w:proofErr w:type="spellEnd"/>
      <w:r w:rsidRPr="00F84220">
        <w:rPr>
          <w:rFonts w:cs="Arial"/>
          <w:szCs w:val="20"/>
        </w:rPr>
        <w:t xml:space="preserve"> smernicami.</w:t>
      </w:r>
    </w:p>
    <w:p w14:paraId="65F19DD2" w14:textId="77777777" w:rsidR="002F185E" w:rsidRPr="00F84220" w:rsidRDefault="002F185E" w:rsidP="002F185E">
      <w:pPr>
        <w:rPr>
          <w:rFonts w:cs="Arial"/>
          <w:b/>
          <w:bCs/>
          <w:szCs w:val="20"/>
        </w:rPr>
      </w:pPr>
    </w:p>
    <w:p w14:paraId="01406014" w14:textId="77777777" w:rsidR="002F185E" w:rsidRPr="00F84220" w:rsidRDefault="002F185E" w:rsidP="002F185E">
      <w:pPr>
        <w:rPr>
          <w:rFonts w:cs="Arial"/>
          <w:b/>
          <w:bCs/>
          <w:szCs w:val="20"/>
        </w:rPr>
      </w:pPr>
      <w:r w:rsidRPr="00F84220">
        <w:rPr>
          <w:rFonts w:cs="Arial"/>
          <w:b/>
          <w:bCs/>
          <w:szCs w:val="20"/>
        </w:rPr>
        <w:t>K 9. členu</w:t>
      </w:r>
    </w:p>
    <w:p w14:paraId="1DB28A21" w14:textId="77777777" w:rsidR="002F185E" w:rsidRPr="00F84220" w:rsidRDefault="002F185E" w:rsidP="002F185E">
      <w:pPr>
        <w:rPr>
          <w:rFonts w:cs="Arial"/>
          <w:szCs w:val="20"/>
        </w:rPr>
      </w:pPr>
      <w:r w:rsidRPr="00F84220">
        <w:rPr>
          <w:rFonts w:cs="Arial"/>
          <w:szCs w:val="20"/>
        </w:rPr>
        <w:t>V 9. členu se drugi odstavek spremeni tako, da se glasi:</w:t>
      </w:r>
    </w:p>
    <w:p w14:paraId="6569C391" w14:textId="77777777" w:rsidR="002F185E" w:rsidRPr="00F84220" w:rsidRDefault="002F185E" w:rsidP="002F185E">
      <w:pPr>
        <w:jc w:val="both"/>
        <w:rPr>
          <w:rFonts w:cs="Arial"/>
          <w:szCs w:val="20"/>
        </w:rPr>
      </w:pPr>
      <w:r w:rsidRPr="00F84220">
        <w:rPr>
          <w:rFonts w:cs="Arial"/>
          <w:szCs w:val="20"/>
        </w:rPr>
        <w:t>»V drugem odstavku se za prvim stavkom doda nov stavek, ki se glasi: »Organi in organizacije, ki v skladu z zakonom, ki ureja varstvo okolja sodelujejo pri celoviti presoji vplivov na okolje po tem zakonu, so ministrstva, ki so pristojna za posamezna področja celovite presoje vplivov na okolje.«.</w:t>
      </w:r>
    </w:p>
    <w:p w14:paraId="25808421" w14:textId="77777777" w:rsidR="002F185E" w:rsidRPr="00F84220" w:rsidRDefault="002F185E" w:rsidP="002F185E">
      <w:pPr>
        <w:rPr>
          <w:rFonts w:cs="Arial"/>
          <w:szCs w:val="20"/>
        </w:rPr>
      </w:pPr>
    </w:p>
    <w:p w14:paraId="4E59BE1A" w14:textId="77777777" w:rsidR="002F185E" w:rsidRPr="00F84220" w:rsidRDefault="002F185E" w:rsidP="002F185E">
      <w:pPr>
        <w:rPr>
          <w:rFonts w:cs="Arial"/>
          <w:szCs w:val="20"/>
        </w:rPr>
      </w:pPr>
      <w:r w:rsidRPr="00F84220">
        <w:rPr>
          <w:rFonts w:cs="Arial"/>
          <w:szCs w:val="20"/>
        </w:rPr>
        <w:t>Četrti odstavek se spremeni tako, da se glasi:</w:t>
      </w:r>
    </w:p>
    <w:p w14:paraId="63DEDCA9" w14:textId="77777777" w:rsidR="002F185E" w:rsidRPr="00F84220" w:rsidRDefault="002F185E" w:rsidP="002F185E">
      <w:pPr>
        <w:rPr>
          <w:rFonts w:cs="Arial"/>
          <w:szCs w:val="20"/>
        </w:rPr>
      </w:pPr>
      <w:r w:rsidRPr="00F84220">
        <w:rPr>
          <w:rFonts w:cs="Arial"/>
          <w:szCs w:val="20"/>
        </w:rPr>
        <w:tab/>
        <w:t>» Za tretjim odstavkom se doda nov četrti odstavek, ki se glasi:</w:t>
      </w:r>
    </w:p>
    <w:p w14:paraId="77C42AD7" w14:textId="77777777" w:rsidR="002F185E" w:rsidRPr="00F84220" w:rsidRDefault="002F185E" w:rsidP="002F185E">
      <w:pPr>
        <w:jc w:val="both"/>
        <w:rPr>
          <w:rFonts w:cs="Arial"/>
          <w:szCs w:val="20"/>
        </w:rPr>
      </w:pPr>
      <w:r w:rsidRPr="00F84220">
        <w:rPr>
          <w:rFonts w:cs="Arial"/>
          <w:szCs w:val="20"/>
        </w:rPr>
        <w:t>»(4) Vsi organi in nosilci javnih pooblastil na zahtevo pripravljavca prostorskega akta temu omogočijo dostop do dokumentov in podatkov, s katerimi razpolagajo zaradi izvajanja javnopravne funkcije, ob upoštevanju predpisov, ki urejajo varstvo osebnih podatkov, predpisov, ki urejajo tajne podatke ter predpisov, ki urejajo dostop do informacij javnega značaja.«.</w:t>
      </w:r>
    </w:p>
    <w:p w14:paraId="3BAC6614" w14:textId="77777777" w:rsidR="002F185E" w:rsidRPr="00F84220" w:rsidRDefault="002F185E" w:rsidP="002F185E">
      <w:pPr>
        <w:rPr>
          <w:rFonts w:cs="Arial"/>
          <w:szCs w:val="20"/>
        </w:rPr>
      </w:pPr>
    </w:p>
    <w:p w14:paraId="5FD4DD5D" w14:textId="77777777" w:rsidR="002F185E" w:rsidRPr="00F84220" w:rsidRDefault="002F185E" w:rsidP="002F185E">
      <w:pPr>
        <w:rPr>
          <w:rFonts w:cs="Arial"/>
          <w:b/>
          <w:bCs/>
          <w:szCs w:val="20"/>
        </w:rPr>
      </w:pPr>
      <w:r w:rsidRPr="00F84220">
        <w:rPr>
          <w:rFonts w:cs="Arial"/>
          <w:b/>
          <w:bCs/>
          <w:szCs w:val="20"/>
        </w:rPr>
        <w:t xml:space="preserve">Obrazložitev: </w:t>
      </w:r>
    </w:p>
    <w:p w14:paraId="043D194C" w14:textId="77777777" w:rsidR="002F185E" w:rsidRPr="00F84220" w:rsidRDefault="002F185E" w:rsidP="002F185E">
      <w:pPr>
        <w:jc w:val="both"/>
        <w:rPr>
          <w:rFonts w:cs="Arial"/>
          <w:szCs w:val="20"/>
        </w:rPr>
      </w:pPr>
      <w:r w:rsidRPr="00F84220">
        <w:rPr>
          <w:rFonts w:cs="Arial"/>
          <w:szCs w:val="20"/>
        </w:rPr>
        <w:t>Predlagan je amandma, ki sledi mnenju ZPS. V členu je narejen redakcijski popravek (črtanje besedila, ki je bilo podvojeno). Narejen je ustreznejši zapis določbe v zvezi z zahtevo do dostopa do dokumentov in podatkov nosilcev urejanja prostora tako, da je jasno določeno, da je treba pri tem upoštevati predpise s področij varstva osebnih podatkov, tajnih podatkov in dostopa do informacij javnega značaja.</w:t>
      </w:r>
    </w:p>
    <w:p w14:paraId="37002A4A" w14:textId="77777777" w:rsidR="002F185E" w:rsidRPr="00F84220" w:rsidRDefault="002F185E" w:rsidP="002F185E">
      <w:pPr>
        <w:rPr>
          <w:rFonts w:cs="Arial"/>
          <w:szCs w:val="20"/>
        </w:rPr>
      </w:pPr>
    </w:p>
    <w:p w14:paraId="1C631CC5" w14:textId="77777777" w:rsidR="002F185E" w:rsidRPr="00F84220" w:rsidRDefault="002F185E" w:rsidP="002F185E">
      <w:pPr>
        <w:rPr>
          <w:rFonts w:cs="Arial"/>
          <w:b/>
          <w:bCs/>
          <w:szCs w:val="20"/>
        </w:rPr>
      </w:pPr>
      <w:r w:rsidRPr="00F84220">
        <w:rPr>
          <w:rFonts w:cs="Arial"/>
          <w:b/>
          <w:bCs/>
          <w:szCs w:val="20"/>
        </w:rPr>
        <w:t>K 13. členu</w:t>
      </w:r>
    </w:p>
    <w:p w14:paraId="21537AC6" w14:textId="77777777" w:rsidR="002F185E" w:rsidRPr="00F84220" w:rsidRDefault="002F185E" w:rsidP="002F185E">
      <w:pPr>
        <w:jc w:val="both"/>
        <w:rPr>
          <w:rFonts w:cs="Arial"/>
          <w:szCs w:val="20"/>
        </w:rPr>
      </w:pPr>
      <w:r w:rsidRPr="00F84220">
        <w:rPr>
          <w:rFonts w:cs="Arial"/>
          <w:szCs w:val="20"/>
        </w:rPr>
        <w:t>V 13. členu se tretji odstavek spremenjenega 46. člena spremeni tako, da se glasi:</w:t>
      </w:r>
    </w:p>
    <w:p w14:paraId="1A99C32B" w14:textId="77777777" w:rsidR="002F185E" w:rsidRPr="00F84220" w:rsidRDefault="002F185E" w:rsidP="002F185E">
      <w:pPr>
        <w:ind w:firstLine="708"/>
        <w:jc w:val="both"/>
        <w:rPr>
          <w:rFonts w:cs="Arial"/>
          <w:szCs w:val="20"/>
        </w:rPr>
      </w:pPr>
      <w:r w:rsidRPr="00F84220">
        <w:rPr>
          <w:rFonts w:cs="Arial"/>
          <w:szCs w:val="20"/>
        </w:rPr>
        <w:lastRenderedPageBreak/>
        <w:t xml:space="preserve">»(3) Ne glede na prejšnji odstavek, če občini tudi po več izvedenih razpisih ne uspe kot občinskega urbanista zaposliti osebe, ki izpolnjuje pogoje iz prejšnjega odstavka, lahko občina kot občinskega urbanista zaposli tudi osebo, ki še ni izpolnila pogojev za pooblaščenega arhitekta, pooblaščenega krajinskega arhitekta ali pooblaščenega prostorskega načrtovalca, če je pridobila ustrezno izobrazbo v skladu s prvo, tretjo ali četrto alinejo prvega odstavka 8. člena Zakona o arhitekturni in inženirski dejavnosti (Uradni list RS, št. 61/17, 133/22 – </w:t>
      </w:r>
      <w:proofErr w:type="spellStart"/>
      <w:r w:rsidRPr="00F84220">
        <w:rPr>
          <w:rFonts w:cs="Arial"/>
          <w:szCs w:val="20"/>
        </w:rPr>
        <w:t>odl</w:t>
      </w:r>
      <w:proofErr w:type="spellEnd"/>
      <w:r w:rsidRPr="00F84220">
        <w:rPr>
          <w:rFonts w:cs="Arial"/>
          <w:szCs w:val="20"/>
        </w:rPr>
        <w:t>. US in 85/24: v nadaljnjem besedilu: ZAID) ter ima pridobljene praktične izkušnje v skladu z 9. členom ZAID. Ta oseba mora v treh letih od zaposlitve na občini kot občinski urbanist izpolniti pogoje za pooblaščenega arhitekta, pooblaščenega krajinskega arhitekta ali pooblaščenega prostorskega načrtovalca iz prejšnjega odstavka, v nasprotnem primeru po preteku treh let v občini ne more več izvajati nalog občinskega urbanista.</w:t>
      </w:r>
    </w:p>
    <w:p w14:paraId="17E0F5CE" w14:textId="77777777" w:rsidR="002F185E" w:rsidRPr="00F84220" w:rsidRDefault="002F185E" w:rsidP="002F185E">
      <w:pPr>
        <w:rPr>
          <w:rFonts w:cs="Arial"/>
          <w:szCs w:val="20"/>
        </w:rPr>
      </w:pPr>
      <w:r w:rsidRPr="00F84220">
        <w:rPr>
          <w:rFonts w:cs="Arial"/>
          <w:szCs w:val="20"/>
        </w:rPr>
        <w:t>«.V sedmem odstavku 46. člena se za besedo »urbanista« črta besedilo »ali nalog iz petega odstavka tega člena«.</w:t>
      </w:r>
    </w:p>
    <w:p w14:paraId="2C42A79E" w14:textId="77777777" w:rsidR="002F185E" w:rsidRPr="00F84220" w:rsidRDefault="002F185E" w:rsidP="002F185E">
      <w:pPr>
        <w:rPr>
          <w:rFonts w:cs="Arial"/>
          <w:szCs w:val="20"/>
        </w:rPr>
      </w:pPr>
    </w:p>
    <w:p w14:paraId="142532B1" w14:textId="77777777" w:rsidR="002F185E" w:rsidRPr="00F84220" w:rsidRDefault="002F185E" w:rsidP="002F185E">
      <w:pPr>
        <w:rPr>
          <w:rFonts w:cs="Arial"/>
          <w:b/>
          <w:bCs/>
          <w:szCs w:val="20"/>
        </w:rPr>
      </w:pPr>
      <w:r w:rsidRPr="00F84220">
        <w:rPr>
          <w:rFonts w:cs="Arial"/>
          <w:b/>
          <w:bCs/>
          <w:szCs w:val="20"/>
        </w:rPr>
        <w:t>Obrazložitev:</w:t>
      </w:r>
    </w:p>
    <w:p w14:paraId="72165F0E" w14:textId="77777777" w:rsidR="002F185E" w:rsidRPr="00F84220" w:rsidRDefault="002F185E" w:rsidP="002F185E">
      <w:pPr>
        <w:jc w:val="both"/>
        <w:rPr>
          <w:rFonts w:cs="Arial"/>
          <w:szCs w:val="20"/>
        </w:rPr>
      </w:pPr>
      <w:r w:rsidRPr="00F84220">
        <w:rPr>
          <w:rFonts w:cs="Arial"/>
          <w:szCs w:val="20"/>
        </w:rPr>
        <w:t>Predlagan je amandma, ki sledi mnenju ZPS. Amandma vsebuje tri vsebinske popravke.</w:t>
      </w:r>
    </w:p>
    <w:p w14:paraId="5F49831C" w14:textId="77777777" w:rsidR="002F185E" w:rsidRPr="00F84220" w:rsidRDefault="002F185E" w:rsidP="002F185E">
      <w:pPr>
        <w:rPr>
          <w:rFonts w:cs="Arial"/>
          <w:b/>
          <w:bCs/>
          <w:szCs w:val="20"/>
        </w:rPr>
      </w:pPr>
    </w:p>
    <w:p w14:paraId="2237C016" w14:textId="77777777" w:rsidR="002F185E" w:rsidRPr="00F84220" w:rsidRDefault="002F185E" w:rsidP="002F185E">
      <w:pPr>
        <w:rPr>
          <w:rFonts w:cs="Arial"/>
          <w:b/>
          <w:bCs/>
          <w:szCs w:val="20"/>
        </w:rPr>
      </w:pPr>
      <w:r w:rsidRPr="00F84220">
        <w:rPr>
          <w:rFonts w:cs="Arial"/>
          <w:b/>
          <w:bCs/>
          <w:szCs w:val="20"/>
        </w:rPr>
        <w:t xml:space="preserve">K 21. členu </w:t>
      </w:r>
    </w:p>
    <w:p w14:paraId="4FD0C995" w14:textId="77777777" w:rsidR="002F185E" w:rsidRPr="00F84220" w:rsidRDefault="002F185E" w:rsidP="002F185E">
      <w:pPr>
        <w:rPr>
          <w:rFonts w:cs="Arial"/>
          <w:szCs w:val="20"/>
        </w:rPr>
      </w:pPr>
      <w:r w:rsidRPr="00F84220">
        <w:rPr>
          <w:rFonts w:cs="Arial"/>
          <w:szCs w:val="20"/>
        </w:rPr>
        <w:t>V 21. členu se v drugem odstavku spremenjenega 71. člena črtata drugi in četrti stavek.</w:t>
      </w:r>
    </w:p>
    <w:p w14:paraId="17D23ECF" w14:textId="77777777" w:rsidR="002F185E" w:rsidRPr="00F84220" w:rsidRDefault="002F185E" w:rsidP="002F185E">
      <w:pPr>
        <w:rPr>
          <w:rFonts w:cs="Arial"/>
          <w:szCs w:val="20"/>
        </w:rPr>
      </w:pPr>
      <w:r w:rsidRPr="00F84220">
        <w:rPr>
          <w:rFonts w:cs="Arial"/>
          <w:szCs w:val="20"/>
        </w:rPr>
        <w:t xml:space="preserve">V četrtem odstavku 71. člena se črta tretji stavek. </w:t>
      </w:r>
    </w:p>
    <w:p w14:paraId="77C05154" w14:textId="77777777" w:rsidR="002F185E" w:rsidRPr="00F84220" w:rsidRDefault="002F185E" w:rsidP="002F185E">
      <w:pPr>
        <w:rPr>
          <w:rFonts w:cs="Arial"/>
          <w:szCs w:val="20"/>
        </w:rPr>
      </w:pPr>
    </w:p>
    <w:p w14:paraId="27FD0452" w14:textId="77777777" w:rsidR="002F185E" w:rsidRPr="00F84220" w:rsidRDefault="002F185E" w:rsidP="002F185E">
      <w:pPr>
        <w:rPr>
          <w:rFonts w:cs="Arial"/>
          <w:b/>
          <w:bCs/>
          <w:szCs w:val="20"/>
        </w:rPr>
      </w:pPr>
      <w:r w:rsidRPr="00F84220">
        <w:rPr>
          <w:rFonts w:cs="Arial"/>
          <w:b/>
          <w:bCs/>
          <w:szCs w:val="20"/>
        </w:rPr>
        <w:t>Obrazložitev:</w:t>
      </w:r>
    </w:p>
    <w:p w14:paraId="309B7A8F" w14:textId="77777777" w:rsidR="002F185E" w:rsidRPr="00F84220" w:rsidRDefault="002F185E" w:rsidP="002F185E">
      <w:pPr>
        <w:jc w:val="both"/>
        <w:rPr>
          <w:rFonts w:cs="Arial"/>
          <w:b/>
          <w:bCs/>
          <w:szCs w:val="20"/>
        </w:rPr>
      </w:pPr>
      <w:r w:rsidRPr="00F84220">
        <w:rPr>
          <w:rFonts w:cs="Arial"/>
          <w:szCs w:val="20"/>
        </w:rPr>
        <w:t xml:space="preserve">Predlagan je amandma, ki sledi mnenju ZPS. V drugem in četrtem odstavku sta črtana stavka, ki določata, da se v postopku priprave prostorskega akta zagotovi sodelovanje sosednjih držav. Sodelovanje sosednjih držav ostane le v postopku priprave pomorskega prostorskega plana, ker to določa Direktiva 2014/89/EU o vzpostavitvi okvira za pomorsko prostorsko načrtovanje. </w:t>
      </w:r>
    </w:p>
    <w:p w14:paraId="57B97F56" w14:textId="77777777" w:rsidR="002F185E" w:rsidRPr="00F84220" w:rsidRDefault="002F185E" w:rsidP="002F185E">
      <w:pPr>
        <w:rPr>
          <w:rFonts w:cs="Arial"/>
          <w:szCs w:val="20"/>
        </w:rPr>
      </w:pPr>
    </w:p>
    <w:p w14:paraId="0256F9B6" w14:textId="77777777" w:rsidR="002F185E" w:rsidRPr="00F84220" w:rsidRDefault="002F185E" w:rsidP="002F185E">
      <w:pPr>
        <w:rPr>
          <w:rFonts w:cs="Arial"/>
          <w:b/>
          <w:bCs/>
          <w:szCs w:val="20"/>
        </w:rPr>
      </w:pPr>
      <w:r w:rsidRPr="00F84220">
        <w:rPr>
          <w:rFonts w:cs="Arial"/>
          <w:b/>
          <w:bCs/>
          <w:szCs w:val="20"/>
        </w:rPr>
        <w:t>K 29. členu:</w:t>
      </w:r>
    </w:p>
    <w:p w14:paraId="5DB66B12" w14:textId="77777777" w:rsidR="002F185E" w:rsidRPr="00F84220" w:rsidRDefault="002F185E" w:rsidP="002F185E">
      <w:pPr>
        <w:rPr>
          <w:rFonts w:cs="Arial"/>
          <w:szCs w:val="20"/>
        </w:rPr>
      </w:pPr>
      <w:r w:rsidRPr="00F84220">
        <w:rPr>
          <w:rFonts w:cs="Arial"/>
          <w:szCs w:val="20"/>
        </w:rPr>
        <w:t>V 29. členu se drugi odstavek spremeni tako, da se glasi:</w:t>
      </w:r>
    </w:p>
    <w:p w14:paraId="3A3674F9" w14:textId="77777777" w:rsidR="002F185E" w:rsidRPr="00F84220" w:rsidRDefault="002F185E" w:rsidP="002F185E">
      <w:pPr>
        <w:spacing w:line="240" w:lineRule="auto"/>
        <w:jc w:val="both"/>
        <w:textAlignment w:val="baseline"/>
        <w:rPr>
          <w:rFonts w:cs="Arial"/>
          <w:szCs w:val="20"/>
          <w:lang w:eastAsia="sl-SI"/>
        </w:rPr>
      </w:pPr>
      <w:r w:rsidRPr="00F84220">
        <w:rPr>
          <w:rFonts w:cs="Arial"/>
          <w:szCs w:val="20"/>
          <w:lang w:eastAsia="sl-SI"/>
        </w:rPr>
        <w:t>»V dosedanjem četrtem odstavku, ki postane tretji odstavek, se v prvem stavku beseda »zavoda« nadomesti z besedo »ministrstva«, drugi, tretji in četrti stavek se črtajo.«.</w:t>
      </w:r>
    </w:p>
    <w:p w14:paraId="5632405C" w14:textId="77777777" w:rsidR="002F185E" w:rsidRPr="00F84220" w:rsidRDefault="002F185E" w:rsidP="002F185E">
      <w:pPr>
        <w:spacing w:line="240" w:lineRule="auto"/>
        <w:textAlignment w:val="baseline"/>
        <w:rPr>
          <w:rFonts w:cs="Arial"/>
          <w:szCs w:val="20"/>
          <w:lang w:eastAsia="sl-SI"/>
        </w:rPr>
      </w:pPr>
    </w:p>
    <w:p w14:paraId="60DBE356" w14:textId="77777777" w:rsidR="002F185E" w:rsidRPr="00F84220" w:rsidRDefault="002F185E" w:rsidP="002F185E">
      <w:pPr>
        <w:spacing w:line="240" w:lineRule="auto"/>
        <w:textAlignment w:val="baseline"/>
        <w:rPr>
          <w:rFonts w:cs="Arial"/>
          <w:b/>
          <w:bCs/>
          <w:szCs w:val="20"/>
          <w:lang w:eastAsia="sl-SI"/>
        </w:rPr>
      </w:pPr>
      <w:r w:rsidRPr="00F84220">
        <w:rPr>
          <w:rFonts w:cs="Arial"/>
          <w:b/>
          <w:bCs/>
          <w:szCs w:val="20"/>
          <w:lang w:eastAsia="sl-SI"/>
        </w:rPr>
        <w:t>Obrazložitev:</w:t>
      </w:r>
    </w:p>
    <w:p w14:paraId="6EAD32E1" w14:textId="77777777" w:rsidR="002F185E" w:rsidRPr="00F84220" w:rsidRDefault="002F185E" w:rsidP="002F185E">
      <w:pPr>
        <w:spacing w:line="240" w:lineRule="auto"/>
        <w:jc w:val="both"/>
        <w:textAlignment w:val="baseline"/>
        <w:rPr>
          <w:rFonts w:cs="Arial"/>
          <w:szCs w:val="20"/>
          <w:lang w:eastAsia="sl-SI"/>
        </w:rPr>
      </w:pPr>
      <w:r w:rsidRPr="00F84220">
        <w:rPr>
          <w:rFonts w:cs="Arial"/>
          <w:szCs w:val="20"/>
        </w:rPr>
        <w:t xml:space="preserve">Predlagan je amandma, ki sledi mnenju ZPS. </w:t>
      </w:r>
      <w:r w:rsidRPr="00F84220">
        <w:rPr>
          <w:rFonts w:cs="Arial"/>
          <w:szCs w:val="20"/>
          <w:lang w:eastAsia="sl-SI"/>
        </w:rPr>
        <w:t xml:space="preserve">Črtajo se drugi, tretji in četrti stavek tretjega odstavka 84. člena zakona, ker so po prilagoditvi besedila nepotrebni. </w:t>
      </w:r>
    </w:p>
    <w:p w14:paraId="0585DD60" w14:textId="77777777" w:rsidR="002F185E" w:rsidRPr="00F84220" w:rsidRDefault="002F185E" w:rsidP="002F185E">
      <w:pPr>
        <w:spacing w:line="240" w:lineRule="auto"/>
        <w:textAlignment w:val="baseline"/>
        <w:rPr>
          <w:rFonts w:cs="Arial"/>
          <w:szCs w:val="20"/>
          <w:lang w:eastAsia="sl-SI"/>
        </w:rPr>
      </w:pPr>
    </w:p>
    <w:p w14:paraId="7B8A5442" w14:textId="77777777" w:rsidR="002F185E" w:rsidRPr="00F84220" w:rsidRDefault="002F185E" w:rsidP="002F185E">
      <w:pPr>
        <w:rPr>
          <w:rFonts w:cs="Arial"/>
          <w:b/>
          <w:bCs/>
          <w:szCs w:val="20"/>
        </w:rPr>
      </w:pPr>
      <w:r w:rsidRPr="00F84220">
        <w:rPr>
          <w:rFonts w:cs="Arial"/>
          <w:b/>
          <w:bCs/>
          <w:szCs w:val="20"/>
        </w:rPr>
        <w:t xml:space="preserve">K 34. členu </w:t>
      </w:r>
    </w:p>
    <w:p w14:paraId="04CF6483" w14:textId="77777777" w:rsidR="002F185E" w:rsidRPr="00F84220" w:rsidRDefault="002F185E" w:rsidP="002F185E">
      <w:pPr>
        <w:rPr>
          <w:rFonts w:cs="Arial"/>
          <w:szCs w:val="20"/>
        </w:rPr>
      </w:pPr>
      <w:r w:rsidRPr="00F84220">
        <w:rPr>
          <w:rFonts w:cs="Arial"/>
          <w:szCs w:val="20"/>
        </w:rPr>
        <w:t>V 34. členu se dvanajsti odstavek spremenjenega 91. člena spremeni tako, da se glasi:</w:t>
      </w:r>
    </w:p>
    <w:p w14:paraId="234FA4DF" w14:textId="77777777" w:rsidR="002F185E" w:rsidRPr="00F84220" w:rsidRDefault="002F185E" w:rsidP="002F185E">
      <w:pPr>
        <w:jc w:val="both"/>
        <w:rPr>
          <w:rFonts w:cs="Arial"/>
          <w:szCs w:val="20"/>
        </w:rPr>
      </w:pPr>
      <w:r w:rsidRPr="00F84220">
        <w:rPr>
          <w:rFonts w:cs="Arial"/>
          <w:szCs w:val="20"/>
        </w:rPr>
        <w:tab/>
        <w:t>»(12) Občina po objavi pobude iz tretjega odstavka tega člena poda vse podatke iz svoje pristojnosti, pomembne za državno prostorsko načrtovanje v roku, ki ni krajši od 30 dni.  Občina lahko poda tudi usmeritve za načrtovanje. Če usmeritev ali podatkov v roku, ki ga določi ministrstvo, ne poda, se šteje, da jih nima.«.</w:t>
      </w:r>
    </w:p>
    <w:p w14:paraId="4174CA17" w14:textId="77777777" w:rsidR="002F185E" w:rsidRPr="00F84220" w:rsidRDefault="002F185E" w:rsidP="002F185E">
      <w:pPr>
        <w:jc w:val="both"/>
        <w:rPr>
          <w:rFonts w:cs="Arial"/>
          <w:szCs w:val="20"/>
        </w:rPr>
      </w:pPr>
    </w:p>
    <w:p w14:paraId="3879AE58" w14:textId="77777777" w:rsidR="002F185E" w:rsidRPr="00F84220" w:rsidRDefault="002F185E" w:rsidP="002F185E">
      <w:pPr>
        <w:jc w:val="both"/>
        <w:rPr>
          <w:rFonts w:cs="Arial"/>
          <w:b/>
          <w:bCs/>
          <w:szCs w:val="20"/>
        </w:rPr>
      </w:pPr>
      <w:r w:rsidRPr="00F84220">
        <w:rPr>
          <w:rFonts w:cs="Arial"/>
          <w:b/>
          <w:bCs/>
          <w:szCs w:val="20"/>
        </w:rPr>
        <w:t>Obrazložitev:</w:t>
      </w:r>
    </w:p>
    <w:p w14:paraId="2F224594" w14:textId="77777777" w:rsidR="002F185E" w:rsidRPr="00F84220" w:rsidRDefault="002F185E" w:rsidP="002F185E">
      <w:pPr>
        <w:jc w:val="both"/>
        <w:rPr>
          <w:rFonts w:cs="Arial"/>
          <w:szCs w:val="20"/>
        </w:rPr>
      </w:pPr>
      <w:r w:rsidRPr="00F84220">
        <w:rPr>
          <w:rFonts w:cs="Arial"/>
          <w:szCs w:val="20"/>
        </w:rPr>
        <w:t>Amandma določa uskladitev roka, v katerem občina poda podatke iz njene pristojnosti, z rokom, ki se določi za podajo predlogov in pripomb  javnosti. Rok za občino in za javnost ne sme biti krajši od 30 dni.</w:t>
      </w:r>
    </w:p>
    <w:p w14:paraId="50D40FEA" w14:textId="77777777" w:rsidR="002F185E" w:rsidRPr="00F84220" w:rsidRDefault="002F185E" w:rsidP="002F185E">
      <w:pPr>
        <w:jc w:val="both"/>
        <w:rPr>
          <w:rFonts w:cs="Arial"/>
          <w:szCs w:val="20"/>
        </w:rPr>
      </w:pPr>
    </w:p>
    <w:p w14:paraId="727352FB" w14:textId="77777777" w:rsidR="002F185E" w:rsidRPr="00F84220" w:rsidRDefault="002F185E" w:rsidP="002F185E">
      <w:pPr>
        <w:jc w:val="both"/>
        <w:rPr>
          <w:rFonts w:cs="Arial"/>
          <w:b/>
          <w:bCs/>
          <w:szCs w:val="20"/>
        </w:rPr>
      </w:pPr>
      <w:r w:rsidRPr="00F84220">
        <w:rPr>
          <w:rFonts w:cs="Arial"/>
          <w:b/>
          <w:bCs/>
          <w:szCs w:val="20"/>
        </w:rPr>
        <w:t xml:space="preserve">K 37. členu </w:t>
      </w:r>
    </w:p>
    <w:p w14:paraId="4D435241" w14:textId="77777777" w:rsidR="002F185E" w:rsidRPr="00F84220" w:rsidRDefault="002F185E" w:rsidP="002F185E">
      <w:pPr>
        <w:jc w:val="both"/>
        <w:rPr>
          <w:rFonts w:cs="Arial"/>
          <w:szCs w:val="20"/>
        </w:rPr>
      </w:pPr>
      <w:r w:rsidRPr="00F84220">
        <w:rPr>
          <w:rFonts w:cs="Arial"/>
          <w:szCs w:val="20"/>
        </w:rPr>
        <w:t>V 37. členu se v spremenjenem petem odstavku 94. člena v zadnjem stavku za besedo »se« beseda »zanjo« nadomesti z besedilom »za predlog najustreznejše variante«.</w:t>
      </w:r>
    </w:p>
    <w:p w14:paraId="2AB7772F" w14:textId="77777777" w:rsidR="002F185E" w:rsidRPr="00F84220" w:rsidRDefault="002F185E" w:rsidP="002F185E">
      <w:pPr>
        <w:jc w:val="both"/>
        <w:rPr>
          <w:rFonts w:cs="Arial"/>
          <w:szCs w:val="20"/>
        </w:rPr>
      </w:pPr>
    </w:p>
    <w:p w14:paraId="5B640B4E" w14:textId="77777777" w:rsidR="002F185E" w:rsidRPr="00F84220" w:rsidRDefault="002F185E" w:rsidP="002F185E">
      <w:pPr>
        <w:jc w:val="both"/>
        <w:rPr>
          <w:rFonts w:cs="Arial"/>
          <w:b/>
          <w:bCs/>
          <w:szCs w:val="20"/>
        </w:rPr>
      </w:pPr>
      <w:r w:rsidRPr="00F84220">
        <w:rPr>
          <w:rFonts w:cs="Arial"/>
          <w:b/>
          <w:bCs/>
          <w:szCs w:val="20"/>
        </w:rPr>
        <w:t>Obrazložitev:</w:t>
      </w:r>
    </w:p>
    <w:p w14:paraId="2812A93F" w14:textId="77777777" w:rsidR="002F185E" w:rsidRPr="00F84220" w:rsidRDefault="002F185E" w:rsidP="002F185E">
      <w:pPr>
        <w:jc w:val="both"/>
        <w:rPr>
          <w:rFonts w:cs="Arial"/>
          <w:szCs w:val="20"/>
        </w:rPr>
      </w:pPr>
      <w:r w:rsidRPr="00F84220">
        <w:rPr>
          <w:rFonts w:cs="Arial"/>
          <w:szCs w:val="20"/>
        </w:rPr>
        <w:t>Amandma je namenjen jasnejšemu zapisu določbe.</w:t>
      </w:r>
    </w:p>
    <w:p w14:paraId="6EF39DAA" w14:textId="77777777" w:rsidR="002F185E" w:rsidRPr="00F84220" w:rsidRDefault="002F185E" w:rsidP="002F185E">
      <w:pPr>
        <w:jc w:val="both"/>
        <w:rPr>
          <w:rFonts w:cs="Arial"/>
          <w:szCs w:val="20"/>
        </w:rPr>
      </w:pPr>
    </w:p>
    <w:p w14:paraId="12F4836A" w14:textId="77777777" w:rsidR="002F185E" w:rsidRPr="00F84220" w:rsidRDefault="002F185E" w:rsidP="002F185E">
      <w:pPr>
        <w:jc w:val="both"/>
        <w:rPr>
          <w:rFonts w:cs="Arial"/>
          <w:szCs w:val="20"/>
        </w:rPr>
      </w:pPr>
      <w:r w:rsidRPr="00F84220">
        <w:rPr>
          <w:rFonts w:cs="Arial"/>
          <w:b/>
          <w:bCs/>
          <w:szCs w:val="20"/>
        </w:rPr>
        <w:t xml:space="preserve">K 38. členu </w:t>
      </w:r>
    </w:p>
    <w:p w14:paraId="49622856" w14:textId="77777777" w:rsidR="002F185E" w:rsidRPr="00F84220" w:rsidRDefault="002F185E" w:rsidP="002F185E">
      <w:pPr>
        <w:jc w:val="both"/>
        <w:rPr>
          <w:rFonts w:cs="Arial"/>
          <w:szCs w:val="20"/>
        </w:rPr>
      </w:pPr>
      <w:r w:rsidRPr="00F84220">
        <w:rPr>
          <w:rFonts w:cs="Arial"/>
          <w:szCs w:val="20"/>
        </w:rPr>
        <w:t>V 38. členu se sedmi odstavek 95. člena spremeni tako, da se glasi:</w:t>
      </w:r>
    </w:p>
    <w:p w14:paraId="55B2593C" w14:textId="77777777" w:rsidR="002F185E" w:rsidRPr="00F84220" w:rsidRDefault="002F185E" w:rsidP="002F185E">
      <w:pPr>
        <w:jc w:val="both"/>
        <w:rPr>
          <w:rFonts w:cs="Arial"/>
          <w:szCs w:val="20"/>
        </w:rPr>
      </w:pPr>
      <w:r w:rsidRPr="00F84220">
        <w:rPr>
          <w:rFonts w:cs="Arial"/>
          <w:szCs w:val="20"/>
        </w:rPr>
        <w:lastRenderedPageBreak/>
        <w:tab/>
        <w:t>»(7) Občina po objavi gradiv iz petega odstavka tega člena izda mnenje k študiji variant in predlogu DPN v roku, ki ni krajši od 30 dni. Če mnenja v roku, ki ga določi ministrstvo, ne izda, se šteje, da k javno objavljenemu gradivu nima pripomb. V tem roku lahko poda k predlogu DPN tudi projektne pogoje in morebitne druge pogoje v skladu s predpisi, ki urejajo graditev.«.</w:t>
      </w:r>
    </w:p>
    <w:p w14:paraId="36164583" w14:textId="77777777" w:rsidR="002F185E" w:rsidRPr="00F84220" w:rsidRDefault="002F185E" w:rsidP="002F185E">
      <w:pPr>
        <w:jc w:val="both"/>
        <w:rPr>
          <w:rFonts w:cs="Arial"/>
          <w:b/>
          <w:bCs/>
          <w:szCs w:val="20"/>
        </w:rPr>
      </w:pPr>
    </w:p>
    <w:p w14:paraId="0F758FF4"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2C20438E" w14:textId="77777777" w:rsidR="002F185E" w:rsidRPr="00F84220" w:rsidRDefault="002F185E" w:rsidP="002F185E">
      <w:pPr>
        <w:jc w:val="both"/>
        <w:rPr>
          <w:rFonts w:cs="Arial"/>
          <w:szCs w:val="20"/>
        </w:rPr>
      </w:pPr>
      <w:r w:rsidRPr="00F84220">
        <w:rPr>
          <w:rFonts w:cs="Arial"/>
          <w:szCs w:val="20"/>
        </w:rPr>
        <w:t>Amandma določa uskladitev roka, v katerem občina poda mnenje z rokom, ki se določi za podajo predlogov in pripomb  javnosti. Rok za občino in za javnost ne sme biti krajši od 30 dni.</w:t>
      </w:r>
    </w:p>
    <w:p w14:paraId="6CCC761A" w14:textId="77777777" w:rsidR="002F185E" w:rsidRPr="00F84220" w:rsidRDefault="002F185E" w:rsidP="002F185E">
      <w:pPr>
        <w:jc w:val="both"/>
        <w:rPr>
          <w:rFonts w:cs="Arial"/>
          <w:szCs w:val="20"/>
        </w:rPr>
      </w:pPr>
    </w:p>
    <w:p w14:paraId="7ADBA346" w14:textId="77777777" w:rsidR="002F185E" w:rsidRPr="00F84220" w:rsidRDefault="002F185E" w:rsidP="002F185E">
      <w:pPr>
        <w:jc w:val="both"/>
        <w:rPr>
          <w:rFonts w:cs="Arial"/>
          <w:b/>
          <w:bCs/>
          <w:szCs w:val="20"/>
        </w:rPr>
      </w:pPr>
      <w:r w:rsidRPr="00F84220">
        <w:rPr>
          <w:rFonts w:cs="Arial"/>
          <w:b/>
          <w:bCs/>
          <w:szCs w:val="20"/>
        </w:rPr>
        <w:t xml:space="preserve">K 39. členu </w:t>
      </w:r>
    </w:p>
    <w:p w14:paraId="5713C0EB" w14:textId="77777777" w:rsidR="002F185E" w:rsidRPr="00F84220" w:rsidRDefault="002F185E" w:rsidP="002F185E">
      <w:pPr>
        <w:jc w:val="both"/>
        <w:rPr>
          <w:rFonts w:cs="Arial"/>
          <w:szCs w:val="20"/>
        </w:rPr>
      </w:pPr>
      <w:r w:rsidRPr="00F84220">
        <w:rPr>
          <w:rFonts w:cs="Arial"/>
          <w:szCs w:val="20"/>
        </w:rPr>
        <w:t>V 39. členu se v šestem odstavku 96. člena za besedilom »tega člena« vejica nadomesti z besedo »ter«.</w:t>
      </w:r>
    </w:p>
    <w:p w14:paraId="2BDCE764" w14:textId="77777777" w:rsidR="002F185E" w:rsidRDefault="002F185E" w:rsidP="002F185E">
      <w:pPr>
        <w:jc w:val="both"/>
        <w:rPr>
          <w:rFonts w:cs="Arial"/>
          <w:b/>
          <w:bCs/>
          <w:szCs w:val="20"/>
        </w:rPr>
      </w:pPr>
    </w:p>
    <w:p w14:paraId="6B913C8D" w14:textId="77777777" w:rsidR="008B1733" w:rsidRPr="00F84220" w:rsidRDefault="008B1733" w:rsidP="002F185E">
      <w:pPr>
        <w:jc w:val="both"/>
        <w:rPr>
          <w:rFonts w:cs="Arial"/>
          <w:b/>
          <w:bCs/>
          <w:szCs w:val="20"/>
        </w:rPr>
      </w:pPr>
    </w:p>
    <w:p w14:paraId="54A5B002" w14:textId="77777777" w:rsidR="002F185E" w:rsidRPr="00F84220" w:rsidRDefault="002F185E" w:rsidP="002F185E">
      <w:pPr>
        <w:jc w:val="both"/>
        <w:rPr>
          <w:rFonts w:cs="Arial"/>
          <w:b/>
          <w:bCs/>
          <w:szCs w:val="20"/>
        </w:rPr>
      </w:pPr>
      <w:r w:rsidRPr="00F84220">
        <w:rPr>
          <w:rFonts w:cs="Arial"/>
          <w:b/>
          <w:bCs/>
          <w:szCs w:val="20"/>
        </w:rPr>
        <w:t>Obrazložitev:</w:t>
      </w:r>
    </w:p>
    <w:p w14:paraId="735E1DE8" w14:textId="77777777" w:rsidR="002F185E" w:rsidRPr="00F84220" w:rsidRDefault="002F185E" w:rsidP="002F185E">
      <w:pPr>
        <w:jc w:val="both"/>
        <w:rPr>
          <w:rFonts w:cs="Arial"/>
          <w:szCs w:val="20"/>
        </w:rPr>
      </w:pPr>
      <w:r w:rsidRPr="00F84220">
        <w:rPr>
          <w:rFonts w:cs="Arial"/>
          <w:szCs w:val="20"/>
        </w:rPr>
        <w:t xml:space="preserve">Predlagan je amandma, ki sledi mnenju ZPS. Gre za vsebinski popravek (doda se veznik »ter«). </w:t>
      </w:r>
    </w:p>
    <w:p w14:paraId="7CAE3DAC" w14:textId="77777777" w:rsidR="002F185E" w:rsidRPr="00F84220" w:rsidRDefault="002F185E" w:rsidP="002F185E">
      <w:pPr>
        <w:jc w:val="both"/>
        <w:rPr>
          <w:rFonts w:cs="Arial"/>
          <w:szCs w:val="20"/>
        </w:rPr>
      </w:pPr>
    </w:p>
    <w:p w14:paraId="4380DB02" w14:textId="77777777" w:rsidR="002F185E" w:rsidRPr="00F84220" w:rsidRDefault="002F185E" w:rsidP="002F185E">
      <w:pPr>
        <w:jc w:val="both"/>
        <w:rPr>
          <w:rFonts w:cs="Arial"/>
          <w:b/>
          <w:bCs/>
          <w:szCs w:val="20"/>
        </w:rPr>
      </w:pPr>
      <w:r w:rsidRPr="00F84220">
        <w:rPr>
          <w:rFonts w:cs="Arial"/>
          <w:b/>
          <w:bCs/>
          <w:szCs w:val="20"/>
        </w:rPr>
        <w:t>K 40. členu</w:t>
      </w:r>
    </w:p>
    <w:p w14:paraId="415EA861" w14:textId="77777777" w:rsidR="002F185E" w:rsidRPr="00F84220" w:rsidRDefault="002F185E" w:rsidP="002F185E">
      <w:pPr>
        <w:jc w:val="both"/>
        <w:rPr>
          <w:rFonts w:cs="Arial"/>
          <w:szCs w:val="20"/>
        </w:rPr>
      </w:pPr>
      <w:r w:rsidRPr="00F84220">
        <w:rPr>
          <w:rFonts w:cs="Arial"/>
          <w:szCs w:val="20"/>
        </w:rPr>
        <w:t>V drugem odstavku se beseda »piko« nadomesti z besedo »vejico«.</w:t>
      </w:r>
    </w:p>
    <w:p w14:paraId="676E641B" w14:textId="77777777" w:rsidR="002F185E" w:rsidRPr="00F84220" w:rsidRDefault="002F185E" w:rsidP="002F185E">
      <w:pPr>
        <w:jc w:val="both"/>
        <w:rPr>
          <w:rFonts w:cs="Arial"/>
          <w:szCs w:val="20"/>
        </w:rPr>
      </w:pPr>
    </w:p>
    <w:p w14:paraId="11035BF8" w14:textId="77777777" w:rsidR="002F185E" w:rsidRPr="00F84220" w:rsidRDefault="002F185E" w:rsidP="002F185E">
      <w:pPr>
        <w:jc w:val="both"/>
        <w:rPr>
          <w:rFonts w:cs="Arial"/>
          <w:b/>
          <w:bCs/>
          <w:szCs w:val="20"/>
        </w:rPr>
      </w:pPr>
      <w:r w:rsidRPr="00F84220">
        <w:rPr>
          <w:rFonts w:cs="Arial"/>
          <w:b/>
          <w:bCs/>
          <w:szCs w:val="20"/>
        </w:rPr>
        <w:t>Obrazložitev:</w:t>
      </w:r>
    </w:p>
    <w:p w14:paraId="48EBEBBF" w14:textId="77777777" w:rsidR="002F185E" w:rsidRPr="00F84220" w:rsidRDefault="002F185E" w:rsidP="002F185E">
      <w:pPr>
        <w:jc w:val="both"/>
        <w:rPr>
          <w:rFonts w:cs="Arial"/>
          <w:szCs w:val="20"/>
        </w:rPr>
      </w:pPr>
      <w:r w:rsidRPr="00F84220">
        <w:rPr>
          <w:rFonts w:cs="Arial"/>
          <w:szCs w:val="20"/>
        </w:rPr>
        <w:t xml:space="preserve">Predlagan je amandma, ki sledi mnenju ZPS. Gre za odpravo napake (uredi se ustrezno ločilo). </w:t>
      </w:r>
    </w:p>
    <w:p w14:paraId="1DBFD023" w14:textId="77777777" w:rsidR="002F185E" w:rsidRPr="00F84220" w:rsidRDefault="002F185E" w:rsidP="002F185E">
      <w:pPr>
        <w:jc w:val="both"/>
        <w:rPr>
          <w:rFonts w:cs="Arial"/>
          <w:szCs w:val="20"/>
        </w:rPr>
      </w:pPr>
    </w:p>
    <w:p w14:paraId="62A088B5" w14:textId="77777777" w:rsidR="002F185E" w:rsidRPr="00F84220" w:rsidRDefault="002F185E" w:rsidP="002F185E">
      <w:pPr>
        <w:jc w:val="both"/>
        <w:rPr>
          <w:rFonts w:cs="Arial"/>
          <w:b/>
          <w:bCs/>
          <w:szCs w:val="20"/>
        </w:rPr>
      </w:pPr>
      <w:r w:rsidRPr="00F84220">
        <w:rPr>
          <w:rFonts w:cs="Arial"/>
          <w:b/>
          <w:bCs/>
          <w:szCs w:val="20"/>
        </w:rPr>
        <w:t>K 46. členu</w:t>
      </w:r>
    </w:p>
    <w:p w14:paraId="43A97839" w14:textId="77777777" w:rsidR="002F185E" w:rsidRPr="00F84220" w:rsidRDefault="002F185E" w:rsidP="002F185E">
      <w:pPr>
        <w:jc w:val="both"/>
        <w:rPr>
          <w:rFonts w:cs="Arial"/>
          <w:szCs w:val="20"/>
        </w:rPr>
      </w:pPr>
      <w:r w:rsidRPr="00F84220">
        <w:rPr>
          <w:rFonts w:cs="Arial"/>
          <w:szCs w:val="20"/>
        </w:rPr>
        <w:t>46. člen se spremeni tako, da se glasi:</w:t>
      </w:r>
    </w:p>
    <w:p w14:paraId="5775EED5" w14:textId="77777777" w:rsidR="002F185E" w:rsidRPr="00F84220" w:rsidRDefault="002F185E" w:rsidP="002F185E">
      <w:pPr>
        <w:jc w:val="both"/>
        <w:rPr>
          <w:rFonts w:cs="Arial"/>
          <w:szCs w:val="20"/>
        </w:rPr>
      </w:pPr>
      <w:r w:rsidRPr="00F84220">
        <w:rPr>
          <w:rFonts w:cs="Arial"/>
          <w:szCs w:val="20"/>
        </w:rPr>
        <w:t>»V 110. členu se v osmem odstavku v drugem stavku za besedilom »utemeljena,« črta besedilo »minister imenuje projektno skupino, pobuda pa«.</w:t>
      </w:r>
    </w:p>
    <w:p w14:paraId="62585032" w14:textId="77777777" w:rsidR="002F185E" w:rsidRPr="00F84220" w:rsidRDefault="002F185E" w:rsidP="002F185E">
      <w:pPr>
        <w:jc w:val="both"/>
        <w:rPr>
          <w:rFonts w:cs="Arial"/>
          <w:szCs w:val="20"/>
        </w:rPr>
      </w:pPr>
    </w:p>
    <w:p w14:paraId="710980CD" w14:textId="77777777" w:rsidR="002F185E" w:rsidRPr="00F84220" w:rsidRDefault="002F185E" w:rsidP="002F185E">
      <w:pPr>
        <w:jc w:val="both"/>
        <w:rPr>
          <w:rFonts w:cs="Arial"/>
          <w:szCs w:val="20"/>
        </w:rPr>
      </w:pPr>
      <w:r w:rsidRPr="00F84220">
        <w:rPr>
          <w:rFonts w:cs="Arial"/>
          <w:szCs w:val="20"/>
        </w:rPr>
        <w:t xml:space="preserve">V desetem odstavku se besedilo »Člani projektne skupine, ki so predstavniki mnenjedajalcev,« nadomesti z besedilom »Državni nosilci urejanja prostora in </w:t>
      </w:r>
      <w:proofErr w:type="spellStart"/>
      <w:r w:rsidRPr="00F84220">
        <w:rPr>
          <w:rFonts w:cs="Arial"/>
          <w:szCs w:val="20"/>
        </w:rPr>
        <w:t>mnenjedajalci</w:t>
      </w:r>
      <w:proofErr w:type="spellEnd"/>
      <w:r w:rsidRPr="00F84220">
        <w:rPr>
          <w:rFonts w:cs="Arial"/>
          <w:szCs w:val="20"/>
        </w:rPr>
        <w:t>«.</w:t>
      </w:r>
    </w:p>
    <w:p w14:paraId="149F353B" w14:textId="77777777" w:rsidR="002F185E" w:rsidRPr="00F84220" w:rsidRDefault="002F185E" w:rsidP="002F185E">
      <w:pPr>
        <w:jc w:val="both"/>
        <w:rPr>
          <w:rFonts w:cs="Arial"/>
          <w:szCs w:val="20"/>
        </w:rPr>
      </w:pPr>
    </w:p>
    <w:p w14:paraId="3AC9DC8B" w14:textId="77777777" w:rsidR="002F185E" w:rsidRPr="00F84220" w:rsidRDefault="002F185E" w:rsidP="002F185E">
      <w:pPr>
        <w:jc w:val="both"/>
        <w:rPr>
          <w:rFonts w:cs="Arial"/>
          <w:szCs w:val="20"/>
        </w:rPr>
      </w:pPr>
      <w:r w:rsidRPr="00F84220">
        <w:rPr>
          <w:rFonts w:cs="Arial"/>
          <w:szCs w:val="20"/>
        </w:rPr>
        <w:t>V štirinajstem odstavku se za besedilom »presojo vplivov na okolje« besedilo »člani projektne skupine, ki so predstavniki organizacij« nadomesti z besedilom »</w:t>
      </w:r>
      <w:proofErr w:type="spellStart"/>
      <w:r w:rsidRPr="00F84220">
        <w:rPr>
          <w:rFonts w:cs="Arial"/>
          <w:szCs w:val="20"/>
        </w:rPr>
        <w:t>mnenjedajalci</w:t>
      </w:r>
      <w:proofErr w:type="spellEnd"/>
      <w:r w:rsidRPr="00F84220">
        <w:rPr>
          <w:rFonts w:cs="Arial"/>
          <w:szCs w:val="20"/>
        </w:rPr>
        <w:t>,«, za besedo »sodelujejo« pa se beseda »v« nadomesti z besedo »pri«.</w:t>
      </w:r>
    </w:p>
    <w:p w14:paraId="6D1E9E9B" w14:textId="77777777" w:rsidR="002F185E" w:rsidRPr="00F84220" w:rsidRDefault="002F185E" w:rsidP="002F185E">
      <w:pPr>
        <w:jc w:val="both"/>
        <w:rPr>
          <w:rFonts w:cs="Arial"/>
          <w:szCs w:val="20"/>
        </w:rPr>
      </w:pPr>
    </w:p>
    <w:p w14:paraId="4AB77F8B" w14:textId="77777777" w:rsidR="002F185E" w:rsidRPr="00F84220" w:rsidRDefault="002F185E" w:rsidP="002F185E">
      <w:pPr>
        <w:jc w:val="both"/>
        <w:rPr>
          <w:rFonts w:cs="Arial"/>
          <w:b/>
          <w:bCs/>
          <w:szCs w:val="20"/>
        </w:rPr>
      </w:pPr>
      <w:r w:rsidRPr="00F84220">
        <w:rPr>
          <w:rFonts w:cs="Arial"/>
          <w:b/>
          <w:bCs/>
          <w:szCs w:val="20"/>
        </w:rPr>
        <w:t>Obrazložitev:</w:t>
      </w:r>
    </w:p>
    <w:p w14:paraId="7CA4CC3D" w14:textId="77777777" w:rsidR="002F185E" w:rsidRPr="00F84220" w:rsidRDefault="002F185E" w:rsidP="002F185E">
      <w:pPr>
        <w:jc w:val="both"/>
        <w:rPr>
          <w:rFonts w:cs="Arial"/>
          <w:szCs w:val="20"/>
        </w:rPr>
      </w:pPr>
      <w:r w:rsidRPr="00F84220">
        <w:rPr>
          <w:rFonts w:cs="Arial"/>
          <w:szCs w:val="20"/>
        </w:rPr>
        <w:t>Predlagan je amandma, ki sledi mnenju ZPS. Gre za odpravo napake v napačno zapisanem besedilu določbe.</w:t>
      </w:r>
    </w:p>
    <w:p w14:paraId="593C2AB5" w14:textId="77777777" w:rsidR="002F185E" w:rsidRPr="00F84220" w:rsidRDefault="002F185E" w:rsidP="002F185E">
      <w:pPr>
        <w:jc w:val="both"/>
        <w:rPr>
          <w:rFonts w:cs="Arial"/>
          <w:szCs w:val="20"/>
        </w:rPr>
      </w:pPr>
    </w:p>
    <w:p w14:paraId="743F46FB" w14:textId="77777777" w:rsidR="002F185E" w:rsidRPr="00F84220" w:rsidRDefault="002F185E" w:rsidP="002F185E">
      <w:pPr>
        <w:jc w:val="both"/>
        <w:rPr>
          <w:rFonts w:cs="Arial"/>
          <w:b/>
          <w:bCs/>
          <w:szCs w:val="20"/>
        </w:rPr>
      </w:pPr>
      <w:r w:rsidRPr="00F84220">
        <w:rPr>
          <w:rFonts w:cs="Arial"/>
          <w:b/>
          <w:bCs/>
          <w:szCs w:val="20"/>
        </w:rPr>
        <w:t xml:space="preserve">K 47. členu </w:t>
      </w:r>
    </w:p>
    <w:p w14:paraId="3A92F43C" w14:textId="77777777" w:rsidR="002F185E" w:rsidRPr="00F84220" w:rsidRDefault="002F185E" w:rsidP="002F185E">
      <w:pPr>
        <w:jc w:val="both"/>
        <w:rPr>
          <w:rFonts w:cs="Arial"/>
          <w:szCs w:val="20"/>
        </w:rPr>
      </w:pPr>
      <w:r w:rsidRPr="00F84220">
        <w:rPr>
          <w:rFonts w:cs="Arial"/>
          <w:szCs w:val="20"/>
        </w:rPr>
        <w:t>47. člen  se spremeni tako, da se glasi:</w:t>
      </w:r>
    </w:p>
    <w:p w14:paraId="32B06EC0" w14:textId="77777777" w:rsidR="002F185E" w:rsidRPr="00F84220" w:rsidRDefault="002F185E" w:rsidP="002F185E">
      <w:pPr>
        <w:jc w:val="both"/>
        <w:rPr>
          <w:rFonts w:cs="Arial"/>
          <w:szCs w:val="20"/>
        </w:rPr>
      </w:pPr>
      <w:r w:rsidRPr="00F84220">
        <w:rPr>
          <w:rFonts w:cs="Arial"/>
          <w:szCs w:val="20"/>
        </w:rPr>
        <w:t xml:space="preserve">»V 111. členu se v prvem odstavku črta oznaka »(1)«. </w:t>
      </w:r>
    </w:p>
    <w:p w14:paraId="35958422" w14:textId="77777777" w:rsidR="002F185E" w:rsidRPr="00F84220" w:rsidRDefault="002F185E" w:rsidP="002F185E">
      <w:pPr>
        <w:jc w:val="both"/>
        <w:rPr>
          <w:rFonts w:cs="Arial"/>
          <w:szCs w:val="20"/>
        </w:rPr>
      </w:pPr>
    </w:p>
    <w:p w14:paraId="43FAD1A9" w14:textId="77777777" w:rsidR="002F185E" w:rsidRPr="00F84220" w:rsidRDefault="002F185E" w:rsidP="002F185E">
      <w:pPr>
        <w:jc w:val="both"/>
        <w:rPr>
          <w:rFonts w:cs="Arial"/>
          <w:szCs w:val="20"/>
        </w:rPr>
      </w:pPr>
      <w:r w:rsidRPr="00F84220">
        <w:rPr>
          <w:rFonts w:cs="Arial"/>
          <w:szCs w:val="20"/>
        </w:rPr>
        <w:t>Drugi in tretji odstavek se črtata.«.</w:t>
      </w:r>
    </w:p>
    <w:p w14:paraId="084A1AE9" w14:textId="77777777" w:rsidR="002F185E" w:rsidRPr="00F84220" w:rsidRDefault="002F185E" w:rsidP="002F185E">
      <w:pPr>
        <w:jc w:val="both"/>
        <w:rPr>
          <w:rFonts w:cs="Arial"/>
          <w:szCs w:val="20"/>
        </w:rPr>
      </w:pPr>
    </w:p>
    <w:p w14:paraId="1DF7204F" w14:textId="77777777" w:rsidR="002F185E" w:rsidRPr="00F84220" w:rsidRDefault="002F185E" w:rsidP="002F185E">
      <w:pPr>
        <w:jc w:val="both"/>
        <w:rPr>
          <w:rFonts w:cs="Arial"/>
          <w:b/>
          <w:bCs/>
          <w:szCs w:val="20"/>
        </w:rPr>
      </w:pPr>
      <w:r w:rsidRPr="00F84220">
        <w:rPr>
          <w:rFonts w:cs="Arial"/>
          <w:b/>
          <w:bCs/>
          <w:szCs w:val="20"/>
        </w:rPr>
        <w:t>Obrazložitev:</w:t>
      </w:r>
    </w:p>
    <w:p w14:paraId="2C9F2B00" w14:textId="77777777" w:rsidR="002F185E" w:rsidRPr="00F84220" w:rsidRDefault="002F185E" w:rsidP="002F185E">
      <w:pPr>
        <w:jc w:val="both"/>
        <w:rPr>
          <w:rFonts w:cs="Arial"/>
          <w:szCs w:val="20"/>
        </w:rPr>
      </w:pPr>
      <w:r w:rsidRPr="00F84220">
        <w:rPr>
          <w:rFonts w:cs="Arial"/>
          <w:szCs w:val="20"/>
        </w:rPr>
        <w:t>Predlagan je amandma, ki sledi mnenju ZPS.  Gre za popravek napake v oznaki odstavka.</w:t>
      </w:r>
    </w:p>
    <w:p w14:paraId="71417098" w14:textId="77777777" w:rsidR="002F185E" w:rsidRPr="00F84220" w:rsidRDefault="002F185E" w:rsidP="002F185E">
      <w:pPr>
        <w:jc w:val="both"/>
        <w:rPr>
          <w:rFonts w:cs="Arial"/>
          <w:b/>
          <w:bCs/>
          <w:szCs w:val="20"/>
        </w:rPr>
      </w:pPr>
    </w:p>
    <w:p w14:paraId="76897000" w14:textId="77777777" w:rsidR="002F185E" w:rsidRPr="00F84220" w:rsidRDefault="002F185E" w:rsidP="002F185E">
      <w:pPr>
        <w:jc w:val="both"/>
        <w:rPr>
          <w:rFonts w:cs="Arial"/>
          <w:b/>
          <w:bCs/>
          <w:szCs w:val="20"/>
        </w:rPr>
      </w:pPr>
      <w:r w:rsidRPr="00F84220">
        <w:rPr>
          <w:rFonts w:cs="Arial"/>
          <w:b/>
          <w:bCs/>
          <w:szCs w:val="20"/>
        </w:rPr>
        <w:t>K 51. členu</w:t>
      </w:r>
    </w:p>
    <w:p w14:paraId="119AA8B6" w14:textId="77777777" w:rsidR="002F185E" w:rsidRPr="00F84220" w:rsidRDefault="002F185E" w:rsidP="002F185E">
      <w:pPr>
        <w:jc w:val="both"/>
        <w:rPr>
          <w:rFonts w:cs="Arial"/>
          <w:szCs w:val="20"/>
        </w:rPr>
      </w:pPr>
      <w:r w:rsidRPr="00F84220">
        <w:rPr>
          <w:rFonts w:cs="Arial"/>
          <w:szCs w:val="20"/>
        </w:rPr>
        <w:t>V 51. členu se drugi odstavek spremeni tako, da se glasi:</w:t>
      </w:r>
    </w:p>
    <w:p w14:paraId="75471991" w14:textId="77777777" w:rsidR="002F185E" w:rsidRPr="00F84220" w:rsidRDefault="002F185E" w:rsidP="002F185E">
      <w:pPr>
        <w:tabs>
          <w:tab w:val="left" w:pos="993"/>
        </w:tabs>
        <w:spacing w:line="264" w:lineRule="atLeast"/>
        <w:jc w:val="both"/>
        <w:rPr>
          <w:rFonts w:eastAsia="Calibri" w:cs="Arial"/>
          <w:szCs w:val="20"/>
          <w:lang w:eastAsia="sl-SI"/>
        </w:rPr>
      </w:pPr>
      <w:r w:rsidRPr="00F84220">
        <w:rPr>
          <w:rFonts w:eastAsia="Calibri" w:cs="Arial"/>
          <w:szCs w:val="20"/>
          <w:lang w:eastAsia="sl-SI"/>
        </w:rPr>
        <w:t>»Za četrtim odstavkom se doda nov, peti odstavek, ki se glasi:</w:t>
      </w:r>
    </w:p>
    <w:p w14:paraId="43ACCC82" w14:textId="77777777" w:rsidR="002F185E" w:rsidRPr="00F84220" w:rsidRDefault="002F185E" w:rsidP="002F185E">
      <w:pPr>
        <w:tabs>
          <w:tab w:val="left" w:pos="993"/>
        </w:tabs>
        <w:spacing w:line="264" w:lineRule="atLeast"/>
        <w:ind w:firstLine="708"/>
        <w:jc w:val="both"/>
        <w:rPr>
          <w:rFonts w:eastAsia="Calibri" w:cs="Arial"/>
          <w:szCs w:val="20"/>
          <w:lang w:eastAsia="sl-SI"/>
        </w:rPr>
      </w:pPr>
      <w:r w:rsidRPr="00F84220">
        <w:rPr>
          <w:rFonts w:eastAsia="Calibri" w:cs="Arial"/>
          <w:szCs w:val="20"/>
          <w:lang w:eastAsia="sl-SI"/>
        </w:rPr>
        <w:t xml:space="preserve">»(5) Ministrstvo, pristojno za celovito presojo vplivov na okolje, poda mnenje iz druge alineje tretjega odstavka tega člena v 15 dneh po tem, ko od občine prejme mnenja nosilcev urejanja prostora, ki sodelujejo pri celoviti presoji vplivov na okolje, iz druge alineje tretjega odstavka tega člena ali dokazilo, da </w:t>
      </w:r>
      <w:r w:rsidRPr="00F84220">
        <w:rPr>
          <w:rFonts w:cs="Arial"/>
          <w:szCs w:val="20"/>
        </w:rPr>
        <w:t>je občina nosilca urejanja prostora pozvala k podaji mnenja, vendar ta mnenja v roku iz prejšnjega odstavka ni podal</w:t>
      </w:r>
      <w:r w:rsidRPr="00F84220">
        <w:rPr>
          <w:rFonts w:eastAsia="Calibri" w:cs="Arial"/>
          <w:szCs w:val="20"/>
          <w:lang w:eastAsia="sl-SI"/>
        </w:rPr>
        <w:t xml:space="preserve">.«. </w:t>
      </w:r>
    </w:p>
    <w:p w14:paraId="572E6261" w14:textId="77777777" w:rsidR="002F185E" w:rsidRPr="00F84220" w:rsidRDefault="002F185E" w:rsidP="002F185E">
      <w:pPr>
        <w:jc w:val="both"/>
        <w:rPr>
          <w:rFonts w:cs="Arial"/>
          <w:b/>
          <w:bCs/>
          <w:szCs w:val="20"/>
          <w:highlight w:val="cyan"/>
        </w:rPr>
      </w:pPr>
    </w:p>
    <w:p w14:paraId="29810432" w14:textId="77777777" w:rsidR="002F185E" w:rsidRPr="00F84220" w:rsidRDefault="002F185E" w:rsidP="002F185E">
      <w:pPr>
        <w:spacing w:line="240" w:lineRule="auto"/>
        <w:rPr>
          <w:rFonts w:cs="Arial"/>
          <w:b/>
          <w:bCs/>
          <w:szCs w:val="20"/>
        </w:rPr>
      </w:pPr>
      <w:r w:rsidRPr="00F84220">
        <w:rPr>
          <w:rFonts w:cs="Arial"/>
          <w:b/>
          <w:bCs/>
          <w:szCs w:val="20"/>
        </w:rPr>
        <w:t>Obrazložitev:</w:t>
      </w:r>
    </w:p>
    <w:p w14:paraId="558ACDA7" w14:textId="77777777" w:rsidR="002F185E" w:rsidRPr="00F84220" w:rsidRDefault="002F185E" w:rsidP="002F185E">
      <w:pPr>
        <w:spacing w:line="240" w:lineRule="auto"/>
        <w:jc w:val="both"/>
        <w:rPr>
          <w:rFonts w:cs="Arial"/>
          <w:szCs w:val="20"/>
        </w:rPr>
      </w:pPr>
      <w:r w:rsidRPr="00F84220">
        <w:rPr>
          <w:rFonts w:cs="Arial"/>
          <w:szCs w:val="20"/>
        </w:rPr>
        <w:t>Predlagan je amandma, ki sledi mnenju ZPS. Spremenjen zapis jasneje ureja določbo glede dokazila, da nosilec urejanja prostora v določenem roku ni podal zaprošenega mnenja, ki ga mora občina predložiti ministrstvu, pristojnemu za celovito presojo vplivov na okolje.</w:t>
      </w:r>
    </w:p>
    <w:p w14:paraId="49005131" w14:textId="77777777" w:rsidR="002F185E" w:rsidRPr="00F84220" w:rsidRDefault="002F185E" w:rsidP="002F185E">
      <w:pPr>
        <w:jc w:val="both"/>
        <w:rPr>
          <w:rFonts w:cs="Arial"/>
          <w:b/>
          <w:bCs/>
          <w:szCs w:val="20"/>
          <w:highlight w:val="cyan"/>
        </w:rPr>
      </w:pPr>
    </w:p>
    <w:p w14:paraId="2C379041" w14:textId="77777777" w:rsidR="002F185E" w:rsidRPr="00F84220" w:rsidRDefault="002F185E" w:rsidP="002F185E">
      <w:pPr>
        <w:jc w:val="both"/>
        <w:rPr>
          <w:rFonts w:cs="Arial"/>
          <w:b/>
          <w:bCs/>
          <w:szCs w:val="20"/>
        </w:rPr>
      </w:pPr>
      <w:r w:rsidRPr="00F84220">
        <w:rPr>
          <w:rFonts w:cs="Arial"/>
          <w:b/>
          <w:bCs/>
          <w:szCs w:val="20"/>
        </w:rPr>
        <w:t>K 52. členu</w:t>
      </w:r>
    </w:p>
    <w:p w14:paraId="6AA5E414" w14:textId="77777777" w:rsidR="002F185E" w:rsidRPr="00F84220" w:rsidRDefault="002F185E" w:rsidP="002F185E">
      <w:pPr>
        <w:jc w:val="both"/>
        <w:rPr>
          <w:rFonts w:cs="Arial"/>
          <w:szCs w:val="20"/>
        </w:rPr>
      </w:pPr>
      <w:r w:rsidRPr="00F84220">
        <w:rPr>
          <w:rFonts w:cs="Arial"/>
          <w:szCs w:val="20"/>
        </w:rPr>
        <w:t>V 52. členu se tretji odstavek 122. člena spremeni tako, da se glasi:</w:t>
      </w:r>
    </w:p>
    <w:p w14:paraId="792BC4A1" w14:textId="77777777" w:rsidR="002F185E" w:rsidRDefault="002F185E" w:rsidP="002F185E">
      <w:pPr>
        <w:jc w:val="both"/>
        <w:rPr>
          <w:rFonts w:cs="Arial"/>
          <w:szCs w:val="20"/>
        </w:rPr>
      </w:pPr>
      <w:r w:rsidRPr="00F84220">
        <w:rPr>
          <w:rFonts w:cs="Arial"/>
          <w:b/>
          <w:bCs/>
          <w:szCs w:val="20"/>
        </w:rPr>
        <w:tab/>
      </w:r>
      <w:r w:rsidRPr="00F84220">
        <w:rPr>
          <w:rFonts w:cs="Arial"/>
          <w:szCs w:val="20"/>
        </w:rPr>
        <w:t xml:space="preserve">»(3) Ministrstvo, pristojno za celovito presojo vplivov na okolje, poda mnenje o ustreznosti okoljskega poročila v desetih dneh, po tem ko od občine prejme mnenja državnih nosilcev urejanja prostora, ki sodelujejo pri celoviti presoji vplivov na okolje, ali dokazilo, da je občina nosilca urejanja prostora pozvala k podaji mnenja, vendar ta mnenja v roku iz prejšnjega odstavka ni podal.«. </w:t>
      </w:r>
    </w:p>
    <w:p w14:paraId="55C20903" w14:textId="77777777" w:rsidR="002F185E" w:rsidRDefault="002F185E" w:rsidP="002F185E">
      <w:pPr>
        <w:jc w:val="both"/>
        <w:rPr>
          <w:rFonts w:cs="Arial"/>
          <w:szCs w:val="20"/>
        </w:rPr>
      </w:pPr>
    </w:p>
    <w:p w14:paraId="7843AF39" w14:textId="77777777" w:rsidR="008B1733" w:rsidRDefault="008B1733" w:rsidP="002F185E">
      <w:pPr>
        <w:jc w:val="both"/>
        <w:rPr>
          <w:rFonts w:cs="Arial"/>
          <w:szCs w:val="20"/>
        </w:rPr>
      </w:pPr>
    </w:p>
    <w:p w14:paraId="1A7A4988" w14:textId="77777777" w:rsidR="008B1733" w:rsidRPr="00F84220" w:rsidRDefault="008B1733" w:rsidP="002F185E">
      <w:pPr>
        <w:jc w:val="both"/>
        <w:rPr>
          <w:rFonts w:cs="Arial"/>
          <w:szCs w:val="20"/>
        </w:rPr>
      </w:pPr>
    </w:p>
    <w:p w14:paraId="1F234DE0" w14:textId="77777777" w:rsidR="002F185E" w:rsidRPr="00F84220" w:rsidRDefault="002F185E" w:rsidP="002F185E">
      <w:pPr>
        <w:spacing w:line="240" w:lineRule="auto"/>
        <w:rPr>
          <w:rFonts w:cs="Arial"/>
          <w:b/>
          <w:bCs/>
          <w:szCs w:val="20"/>
        </w:rPr>
      </w:pPr>
      <w:r w:rsidRPr="00F84220">
        <w:rPr>
          <w:rFonts w:cs="Arial"/>
          <w:b/>
          <w:bCs/>
          <w:szCs w:val="20"/>
        </w:rPr>
        <w:t>Obrazložitev:</w:t>
      </w:r>
    </w:p>
    <w:p w14:paraId="286F47BE" w14:textId="77777777" w:rsidR="002F185E" w:rsidRPr="00F84220" w:rsidRDefault="002F185E" w:rsidP="002F185E">
      <w:pPr>
        <w:spacing w:line="240" w:lineRule="auto"/>
        <w:jc w:val="both"/>
        <w:rPr>
          <w:rFonts w:cs="Arial"/>
          <w:szCs w:val="20"/>
        </w:rPr>
      </w:pPr>
      <w:r w:rsidRPr="00F84220">
        <w:rPr>
          <w:rFonts w:cs="Arial"/>
          <w:szCs w:val="20"/>
        </w:rPr>
        <w:t>Predlagan je amandma, ki sledi mnenju ZPS. Spremenjen zapis jasneje ureja določbo glede dokazila, da nosilec urejanja prostora v določenem roku ni podal zaprošenega mnenja, ki ga mora občina predložiti ministrstvu, pristojnemu za celovito presojo vplivov na okolje.</w:t>
      </w:r>
    </w:p>
    <w:p w14:paraId="502014CC" w14:textId="77777777" w:rsidR="002F185E" w:rsidRPr="00F84220" w:rsidRDefault="002F185E" w:rsidP="002F185E">
      <w:pPr>
        <w:spacing w:line="240" w:lineRule="auto"/>
        <w:rPr>
          <w:rFonts w:cs="Arial"/>
          <w:szCs w:val="20"/>
        </w:rPr>
      </w:pPr>
    </w:p>
    <w:p w14:paraId="79CAA89A" w14:textId="77777777" w:rsidR="002F185E" w:rsidRPr="00F84220" w:rsidRDefault="002F185E" w:rsidP="002F185E">
      <w:pPr>
        <w:spacing w:line="240" w:lineRule="auto"/>
        <w:rPr>
          <w:rFonts w:cs="Arial"/>
          <w:b/>
          <w:bCs/>
          <w:szCs w:val="20"/>
        </w:rPr>
      </w:pPr>
      <w:r w:rsidRPr="00F84220">
        <w:rPr>
          <w:rFonts w:cs="Arial"/>
          <w:b/>
          <w:bCs/>
          <w:szCs w:val="20"/>
        </w:rPr>
        <w:t>K 53. členu</w:t>
      </w:r>
    </w:p>
    <w:p w14:paraId="6EB31B9F" w14:textId="77777777" w:rsidR="002F185E" w:rsidRPr="00F84220" w:rsidRDefault="002F185E" w:rsidP="002F185E">
      <w:pPr>
        <w:spacing w:line="240" w:lineRule="auto"/>
        <w:rPr>
          <w:rFonts w:cs="Arial"/>
          <w:szCs w:val="20"/>
        </w:rPr>
      </w:pPr>
      <w:r w:rsidRPr="00F84220">
        <w:rPr>
          <w:rFonts w:cs="Arial"/>
          <w:szCs w:val="20"/>
        </w:rPr>
        <w:t>V 53. členu se četrti odstavek 123. člena spremeni tako, da se glasi:</w:t>
      </w:r>
    </w:p>
    <w:p w14:paraId="68379061" w14:textId="77777777" w:rsidR="002F185E" w:rsidRPr="00F84220" w:rsidRDefault="002F185E" w:rsidP="002F185E">
      <w:pPr>
        <w:spacing w:line="240" w:lineRule="auto"/>
        <w:jc w:val="both"/>
        <w:rPr>
          <w:rFonts w:cs="Arial"/>
          <w:szCs w:val="20"/>
        </w:rPr>
      </w:pPr>
      <w:r w:rsidRPr="00F84220">
        <w:rPr>
          <w:rFonts w:cs="Arial"/>
          <w:szCs w:val="20"/>
        </w:rPr>
        <w:t>»(4) Ministrstvo, pristojno za celovito presojo vplivov na okolje, poda mnenje o sprejemljivosti vplivov OPN na okolje v 15 dneh, po tem ko od občine prejme mnenja nosilcev urejanja prostora, ki sodelujejo pri celoviti presoji vplivov na okolje, iz drugega odstavka prejšnjega člena tega zakona in iz prejšnjega odstavka ali dokazilo, da je občina nosilca urejanja prostora pozvala k posredovanju mnenja, vendar ta mnenja v roku iz drugega odstavka prejšnjega člena ali iz prejšnjega odstavka ni podal.«.</w:t>
      </w:r>
    </w:p>
    <w:p w14:paraId="36AACF8D" w14:textId="77777777" w:rsidR="002F185E" w:rsidRPr="00F84220" w:rsidRDefault="002F185E" w:rsidP="002F185E">
      <w:pPr>
        <w:spacing w:line="240" w:lineRule="auto"/>
        <w:rPr>
          <w:rFonts w:cs="Arial"/>
          <w:szCs w:val="20"/>
          <w:highlight w:val="cyan"/>
        </w:rPr>
      </w:pPr>
    </w:p>
    <w:p w14:paraId="51E926CB" w14:textId="77777777" w:rsidR="002F185E" w:rsidRPr="00F84220" w:rsidRDefault="002F185E" w:rsidP="002F185E">
      <w:pPr>
        <w:spacing w:line="240" w:lineRule="auto"/>
        <w:rPr>
          <w:rFonts w:cs="Arial"/>
          <w:b/>
          <w:bCs/>
          <w:szCs w:val="20"/>
        </w:rPr>
      </w:pPr>
      <w:r w:rsidRPr="00F84220">
        <w:rPr>
          <w:rFonts w:cs="Arial"/>
          <w:b/>
          <w:bCs/>
          <w:szCs w:val="20"/>
        </w:rPr>
        <w:t>Obrazložitev:</w:t>
      </w:r>
    </w:p>
    <w:p w14:paraId="78821A07" w14:textId="77777777" w:rsidR="002F185E" w:rsidRPr="00F84220" w:rsidRDefault="002F185E" w:rsidP="002F185E">
      <w:pPr>
        <w:spacing w:line="240" w:lineRule="auto"/>
        <w:jc w:val="both"/>
        <w:rPr>
          <w:rFonts w:cs="Arial"/>
          <w:szCs w:val="20"/>
        </w:rPr>
      </w:pPr>
      <w:r w:rsidRPr="00F84220">
        <w:rPr>
          <w:rFonts w:cs="Arial"/>
          <w:szCs w:val="20"/>
        </w:rPr>
        <w:t>Predlagan je amandma, ki sledi mnenju ZPS. Spremenjen zapis jasneje ureja določbo glede dokazila, da nosilec urejanja prostora v določenem roku ni podal zaprošenega mnenja, ki ga mora občina predložiti ministrstvu, pristojnemu za celovito presojo vplivov na okolje.</w:t>
      </w:r>
    </w:p>
    <w:p w14:paraId="322D680B" w14:textId="77777777" w:rsidR="002F185E" w:rsidRPr="00F84220" w:rsidRDefault="002F185E" w:rsidP="002F185E">
      <w:pPr>
        <w:jc w:val="both"/>
        <w:rPr>
          <w:rFonts w:cs="Arial"/>
          <w:szCs w:val="20"/>
        </w:rPr>
      </w:pPr>
    </w:p>
    <w:p w14:paraId="12FD3E3F" w14:textId="77777777" w:rsidR="002F185E" w:rsidRPr="00F84220" w:rsidRDefault="002F185E" w:rsidP="002F185E">
      <w:pPr>
        <w:jc w:val="both"/>
        <w:rPr>
          <w:rFonts w:cs="Arial"/>
          <w:b/>
          <w:bCs/>
          <w:szCs w:val="20"/>
        </w:rPr>
      </w:pPr>
      <w:r w:rsidRPr="00F84220">
        <w:rPr>
          <w:rFonts w:cs="Arial"/>
          <w:b/>
          <w:bCs/>
          <w:szCs w:val="20"/>
        </w:rPr>
        <w:t xml:space="preserve">K 56. členu </w:t>
      </w:r>
    </w:p>
    <w:p w14:paraId="1849BEF8" w14:textId="77777777" w:rsidR="002F185E" w:rsidRPr="00F84220" w:rsidRDefault="002F185E" w:rsidP="002F185E">
      <w:pPr>
        <w:jc w:val="both"/>
        <w:rPr>
          <w:rFonts w:cs="Arial"/>
          <w:szCs w:val="20"/>
        </w:rPr>
      </w:pPr>
      <w:r w:rsidRPr="00F84220">
        <w:rPr>
          <w:rFonts w:cs="Arial"/>
          <w:szCs w:val="20"/>
        </w:rPr>
        <w:t>V 56. členu se v novem 125.a členu za tretjim odstavkom doda nov četrti odstavek, ki se glasi:</w:t>
      </w:r>
    </w:p>
    <w:p w14:paraId="602FFFE4" w14:textId="77777777" w:rsidR="002F185E" w:rsidRPr="00F84220" w:rsidRDefault="002F185E" w:rsidP="002F185E">
      <w:pPr>
        <w:jc w:val="both"/>
        <w:rPr>
          <w:rFonts w:cs="Arial"/>
          <w:szCs w:val="20"/>
        </w:rPr>
      </w:pPr>
      <w:r w:rsidRPr="00F84220">
        <w:rPr>
          <w:rFonts w:cs="Arial"/>
          <w:szCs w:val="20"/>
        </w:rPr>
        <w:tab/>
        <w:t>»(4) Ne glede na drugi odstavek tega člena in prvo alinejo prejšnjega odstavka se s ciljno spremembo OPN lahko načrtuje tudi gospodarska javna infrastruktura.«.</w:t>
      </w:r>
    </w:p>
    <w:p w14:paraId="2C78B8D4" w14:textId="77777777" w:rsidR="002F185E" w:rsidRPr="00F84220" w:rsidRDefault="002F185E" w:rsidP="002F185E">
      <w:pPr>
        <w:jc w:val="both"/>
        <w:rPr>
          <w:rFonts w:cs="Arial"/>
          <w:szCs w:val="20"/>
        </w:rPr>
      </w:pPr>
    </w:p>
    <w:p w14:paraId="2E575F2E" w14:textId="77777777" w:rsidR="002F185E" w:rsidRPr="00F84220" w:rsidRDefault="002F185E" w:rsidP="002F185E">
      <w:pPr>
        <w:jc w:val="both"/>
        <w:rPr>
          <w:rFonts w:cs="Arial"/>
          <w:szCs w:val="20"/>
        </w:rPr>
      </w:pPr>
      <w:r w:rsidRPr="00F84220">
        <w:rPr>
          <w:rFonts w:cs="Arial"/>
          <w:szCs w:val="20"/>
        </w:rPr>
        <w:t>Dosedanji četrti, peti, šesti, sedmi in osmi odstavek postanejo peti, šesti, sedmi, osmi in deveti odstavek.</w:t>
      </w:r>
    </w:p>
    <w:p w14:paraId="68EB2A18" w14:textId="77777777" w:rsidR="002F185E" w:rsidRPr="00F84220" w:rsidRDefault="002F185E" w:rsidP="002F185E">
      <w:pPr>
        <w:jc w:val="both"/>
        <w:rPr>
          <w:rFonts w:cs="Arial"/>
          <w:szCs w:val="20"/>
        </w:rPr>
      </w:pPr>
    </w:p>
    <w:p w14:paraId="20BAD860" w14:textId="77777777" w:rsidR="002F185E" w:rsidRPr="00F84220" w:rsidRDefault="002F185E" w:rsidP="002F185E">
      <w:pPr>
        <w:jc w:val="both"/>
        <w:rPr>
          <w:rFonts w:cs="Arial"/>
          <w:b/>
          <w:bCs/>
          <w:szCs w:val="20"/>
        </w:rPr>
      </w:pPr>
      <w:r w:rsidRPr="00F84220">
        <w:rPr>
          <w:rFonts w:cs="Arial"/>
          <w:b/>
          <w:bCs/>
          <w:szCs w:val="20"/>
        </w:rPr>
        <w:t>Obrazložitev:</w:t>
      </w:r>
    </w:p>
    <w:p w14:paraId="3B0BA5CE" w14:textId="77777777" w:rsidR="002F185E" w:rsidRPr="00F84220" w:rsidRDefault="002F185E" w:rsidP="002F185E">
      <w:pPr>
        <w:jc w:val="both"/>
        <w:rPr>
          <w:rFonts w:cs="Arial"/>
          <w:szCs w:val="20"/>
        </w:rPr>
      </w:pPr>
      <w:r w:rsidRPr="00F84220">
        <w:rPr>
          <w:rFonts w:cs="Arial"/>
          <w:szCs w:val="20"/>
        </w:rPr>
        <w:t>Z novim četrtim odstavkom se omogoči postopek priprave ciljne spremembe OPN tudi za načrtovanje gospodarske javne infrastrukture.</w:t>
      </w:r>
    </w:p>
    <w:p w14:paraId="48E49BE3" w14:textId="77777777" w:rsidR="002F185E" w:rsidRPr="00F84220" w:rsidRDefault="002F185E" w:rsidP="002F185E">
      <w:pPr>
        <w:spacing w:line="240" w:lineRule="auto"/>
        <w:rPr>
          <w:rFonts w:cs="Arial"/>
          <w:szCs w:val="20"/>
        </w:rPr>
      </w:pPr>
    </w:p>
    <w:p w14:paraId="053D3B52" w14:textId="77777777" w:rsidR="002F185E" w:rsidRPr="00F84220" w:rsidRDefault="002F185E" w:rsidP="002F185E">
      <w:pPr>
        <w:jc w:val="both"/>
        <w:rPr>
          <w:rFonts w:cs="Arial"/>
          <w:szCs w:val="20"/>
        </w:rPr>
      </w:pPr>
      <w:r w:rsidRPr="00F84220">
        <w:rPr>
          <w:rFonts w:cs="Arial"/>
          <w:b/>
          <w:bCs/>
          <w:szCs w:val="20"/>
        </w:rPr>
        <w:t xml:space="preserve">K 61. členu </w:t>
      </w:r>
    </w:p>
    <w:p w14:paraId="191962D4" w14:textId="77777777" w:rsidR="002F185E" w:rsidRPr="00F84220" w:rsidRDefault="002F185E" w:rsidP="002F185E">
      <w:pPr>
        <w:jc w:val="both"/>
        <w:rPr>
          <w:rFonts w:cs="Arial"/>
          <w:szCs w:val="20"/>
        </w:rPr>
      </w:pPr>
      <w:r w:rsidRPr="00F84220">
        <w:rPr>
          <w:rFonts w:cs="Arial"/>
          <w:szCs w:val="20"/>
        </w:rPr>
        <w:t>61. člen se spremeni tako, da se glasi:</w:t>
      </w:r>
    </w:p>
    <w:p w14:paraId="7DF10EAB" w14:textId="77777777" w:rsidR="002F185E" w:rsidRPr="00F84220" w:rsidRDefault="002F185E" w:rsidP="002F185E">
      <w:pPr>
        <w:spacing w:line="240" w:lineRule="auto"/>
        <w:jc w:val="both"/>
        <w:rPr>
          <w:rFonts w:cs="Arial"/>
          <w:szCs w:val="20"/>
        </w:rPr>
      </w:pPr>
      <w:r w:rsidRPr="00F84220">
        <w:rPr>
          <w:rFonts w:cs="Arial"/>
          <w:szCs w:val="20"/>
        </w:rPr>
        <w:t>»V 130. členu se v prvem odstavku v napovednem stavku za besedilom »namensko rabo prostora« beseda »in« nadomesti z besedo »oziroma«, za besedilom »namenske rabe prostora« se pred dvopičjem doda besedilo »oziroma prostorskih izvedbenih pogojev«.</w:t>
      </w:r>
    </w:p>
    <w:p w14:paraId="23CCA40B" w14:textId="77777777" w:rsidR="002F185E" w:rsidRPr="00F84220" w:rsidRDefault="002F185E" w:rsidP="002F185E">
      <w:pPr>
        <w:spacing w:line="240" w:lineRule="auto"/>
        <w:jc w:val="both"/>
        <w:rPr>
          <w:rFonts w:cs="Arial"/>
          <w:szCs w:val="20"/>
        </w:rPr>
      </w:pPr>
    </w:p>
    <w:p w14:paraId="7CBDFF74" w14:textId="77777777" w:rsidR="002F185E" w:rsidRPr="00F84220" w:rsidRDefault="002F185E" w:rsidP="002F185E">
      <w:pPr>
        <w:spacing w:line="240" w:lineRule="auto"/>
        <w:jc w:val="both"/>
        <w:rPr>
          <w:rFonts w:cs="Arial"/>
          <w:szCs w:val="20"/>
        </w:rPr>
      </w:pPr>
      <w:r w:rsidRPr="00F84220">
        <w:rPr>
          <w:rFonts w:cs="Arial"/>
          <w:szCs w:val="20"/>
        </w:rPr>
        <w:t>Prva alineja prvega odstavka se spremeni tako, da se glasi: »- na obstoječih stavbnih zemljiščih zaradi izvedbe občinskega razvojnega programa ali drugega razvojnega projekta v skladu z občinskim, regionalnim ali državnim razvojnim programom, zaradi gradnje javnih najemnih stanovanj in javnih najemnih oskrbovanih stanovanj ali zaradi omogočanja izpolnjevanja bistvenih zahtev v skladu s predpisi, ki urejajo graditev;«.</w:t>
      </w:r>
    </w:p>
    <w:p w14:paraId="1FFDED98" w14:textId="77777777" w:rsidR="002F185E" w:rsidRPr="00F84220" w:rsidRDefault="002F185E" w:rsidP="002F185E">
      <w:pPr>
        <w:spacing w:line="240" w:lineRule="auto"/>
        <w:jc w:val="both"/>
        <w:rPr>
          <w:rFonts w:eastAsia="Calibri" w:cs="Arial"/>
          <w:szCs w:val="20"/>
        </w:rPr>
      </w:pPr>
    </w:p>
    <w:p w14:paraId="6B909BC9" w14:textId="77777777" w:rsidR="002F185E" w:rsidRPr="00F84220" w:rsidRDefault="002F185E" w:rsidP="002F185E">
      <w:pPr>
        <w:jc w:val="both"/>
        <w:rPr>
          <w:rFonts w:cs="Arial"/>
          <w:szCs w:val="20"/>
        </w:rPr>
      </w:pPr>
      <w:r w:rsidRPr="00F84220">
        <w:rPr>
          <w:rFonts w:cs="Arial"/>
          <w:szCs w:val="20"/>
        </w:rPr>
        <w:lastRenderedPageBreak/>
        <w:t>V drugem odstavku se za besedo »prostora« doda besedilo »oziroma prostorski izvedbeni pogoji OPN«.</w:t>
      </w:r>
    </w:p>
    <w:p w14:paraId="25B5575F" w14:textId="77777777" w:rsidR="002F185E" w:rsidRPr="00F84220" w:rsidRDefault="002F185E" w:rsidP="002F185E">
      <w:pPr>
        <w:jc w:val="both"/>
        <w:rPr>
          <w:rFonts w:cs="Arial"/>
          <w:szCs w:val="20"/>
        </w:rPr>
      </w:pPr>
    </w:p>
    <w:p w14:paraId="38E599F9" w14:textId="77777777" w:rsidR="002F185E" w:rsidRPr="00F84220" w:rsidRDefault="002F185E" w:rsidP="002F185E">
      <w:pPr>
        <w:jc w:val="both"/>
        <w:rPr>
          <w:rFonts w:cs="Arial"/>
          <w:szCs w:val="20"/>
        </w:rPr>
      </w:pPr>
      <w:r w:rsidRPr="00F84220">
        <w:rPr>
          <w:rFonts w:cs="Arial"/>
          <w:szCs w:val="20"/>
        </w:rPr>
        <w:t>V četrtem odstavku 130. člena se za besedo »prostora« doda besedilo »oziroma prostorskih izvedbenih pogojev OPN«.«.</w:t>
      </w:r>
    </w:p>
    <w:p w14:paraId="5B50C3B7" w14:textId="77777777" w:rsidR="002F185E" w:rsidRPr="00F84220" w:rsidRDefault="002F185E" w:rsidP="002F185E">
      <w:pPr>
        <w:jc w:val="both"/>
        <w:rPr>
          <w:rFonts w:cs="Arial"/>
          <w:szCs w:val="20"/>
        </w:rPr>
      </w:pPr>
    </w:p>
    <w:p w14:paraId="447130A7" w14:textId="77777777" w:rsidR="002F185E" w:rsidRPr="00F84220" w:rsidRDefault="002F185E" w:rsidP="002F185E">
      <w:pPr>
        <w:jc w:val="both"/>
        <w:rPr>
          <w:rFonts w:cs="Arial"/>
          <w:b/>
          <w:bCs/>
          <w:szCs w:val="20"/>
        </w:rPr>
      </w:pPr>
      <w:r w:rsidRPr="00F84220">
        <w:rPr>
          <w:rFonts w:cs="Arial"/>
          <w:b/>
          <w:bCs/>
          <w:szCs w:val="20"/>
        </w:rPr>
        <w:t>Obrazložitev:</w:t>
      </w:r>
    </w:p>
    <w:p w14:paraId="45644318" w14:textId="77777777" w:rsidR="002F185E" w:rsidRPr="00F84220" w:rsidRDefault="002F185E" w:rsidP="002F185E">
      <w:pPr>
        <w:jc w:val="both"/>
        <w:rPr>
          <w:rFonts w:cs="Arial"/>
          <w:szCs w:val="20"/>
        </w:rPr>
      </w:pPr>
      <w:r w:rsidRPr="00F84220">
        <w:rPr>
          <w:rFonts w:cs="Arial"/>
          <w:szCs w:val="20"/>
        </w:rPr>
        <w:t>Amandma k prvemu odstavku je namenjen možnosti sprejema OPPN s spremembo namenske rabe prostora tudi zaradi gradnje javnih najemnih stanovanj in javnih najemnih oskrbovanih stanovanj ali zaradi omogočanja izpolnjevanja bistvenih zahtev v skladu s predpisi, ki urejajo graditev. S tako rešitvijo se bo v posameznih primerih omogočila hitrejša realizacija gradnje javnih najemnih stanovanj kakor tudi hitrejša realizacija potresne sanacije potresno nevarnih stavb (bistvena zahteva: mehanska odpornost in stabilnost) , prilagoditev stavb glede univerzalne dostopnosti (bistvena zahteva: univerzalna graditev in dostopnost objektov).</w:t>
      </w:r>
    </w:p>
    <w:p w14:paraId="326ED40D" w14:textId="77777777" w:rsidR="002F185E" w:rsidRPr="00F84220" w:rsidRDefault="002F185E" w:rsidP="002F185E">
      <w:pPr>
        <w:jc w:val="both"/>
        <w:rPr>
          <w:rFonts w:cs="Arial"/>
          <w:b/>
          <w:bCs/>
          <w:szCs w:val="20"/>
        </w:rPr>
      </w:pPr>
    </w:p>
    <w:p w14:paraId="60C9B284" w14:textId="77777777" w:rsidR="002F185E" w:rsidRPr="00F84220" w:rsidRDefault="002F185E" w:rsidP="002F185E">
      <w:pPr>
        <w:jc w:val="both"/>
        <w:rPr>
          <w:rFonts w:cs="Arial"/>
          <w:szCs w:val="20"/>
        </w:rPr>
      </w:pPr>
      <w:r w:rsidRPr="00F84220">
        <w:rPr>
          <w:rFonts w:cs="Arial"/>
          <w:b/>
          <w:bCs/>
          <w:szCs w:val="20"/>
        </w:rPr>
        <w:t xml:space="preserve">K 62. členu </w:t>
      </w:r>
    </w:p>
    <w:p w14:paraId="34D249D8" w14:textId="77777777" w:rsidR="002F185E" w:rsidRPr="00F84220" w:rsidRDefault="002F185E" w:rsidP="002F185E">
      <w:pPr>
        <w:jc w:val="both"/>
        <w:rPr>
          <w:rFonts w:cs="Arial"/>
          <w:szCs w:val="20"/>
        </w:rPr>
      </w:pPr>
      <w:r w:rsidRPr="00F84220">
        <w:rPr>
          <w:rFonts w:cs="Arial"/>
          <w:szCs w:val="20"/>
        </w:rPr>
        <w:t>62. člen se spremeni tako, da se glasi:</w:t>
      </w:r>
    </w:p>
    <w:p w14:paraId="0267BFC9" w14:textId="77777777" w:rsidR="002F185E" w:rsidRPr="00F84220" w:rsidRDefault="002F185E" w:rsidP="002F185E">
      <w:pPr>
        <w:jc w:val="both"/>
        <w:rPr>
          <w:rFonts w:cs="Arial"/>
          <w:szCs w:val="20"/>
        </w:rPr>
      </w:pPr>
      <w:r w:rsidRPr="00F84220">
        <w:rPr>
          <w:rFonts w:cs="Arial"/>
          <w:szCs w:val="20"/>
        </w:rPr>
        <w:t>»V 136. členu se v prvem odstavku v prvem stavku za besedo »OPN« doda besedilo »ali OPPN«.</w:t>
      </w:r>
    </w:p>
    <w:p w14:paraId="61352D1A" w14:textId="77777777" w:rsidR="002F185E" w:rsidRPr="00F84220" w:rsidRDefault="002F185E" w:rsidP="002F185E">
      <w:pPr>
        <w:jc w:val="both"/>
        <w:rPr>
          <w:rFonts w:cs="Arial"/>
          <w:szCs w:val="20"/>
        </w:rPr>
      </w:pPr>
    </w:p>
    <w:p w14:paraId="5010294B" w14:textId="77777777" w:rsidR="002F185E" w:rsidRPr="00F84220" w:rsidRDefault="002F185E" w:rsidP="002F185E">
      <w:pPr>
        <w:jc w:val="both"/>
        <w:rPr>
          <w:rFonts w:cs="Arial"/>
          <w:szCs w:val="20"/>
        </w:rPr>
      </w:pPr>
      <w:r w:rsidRPr="00F84220">
        <w:rPr>
          <w:rFonts w:cs="Arial"/>
          <w:szCs w:val="20"/>
        </w:rPr>
        <w:t>V drugem odstavku se v drugi alineji za besedo »pripravo« beseda »OPN« nadomesti z besedilom »prostorskega izvedbenega akta«.</w:t>
      </w:r>
    </w:p>
    <w:p w14:paraId="170D13D7" w14:textId="77777777" w:rsidR="002F185E" w:rsidRPr="00F84220" w:rsidRDefault="002F185E" w:rsidP="002F185E">
      <w:pPr>
        <w:jc w:val="both"/>
        <w:rPr>
          <w:rFonts w:cs="Arial"/>
          <w:szCs w:val="20"/>
        </w:rPr>
      </w:pPr>
    </w:p>
    <w:p w14:paraId="6BBEE0AA" w14:textId="77777777" w:rsidR="002F185E" w:rsidRPr="00F84220" w:rsidRDefault="002F185E" w:rsidP="002F185E">
      <w:pPr>
        <w:jc w:val="both"/>
        <w:rPr>
          <w:rFonts w:cs="Arial"/>
          <w:szCs w:val="20"/>
        </w:rPr>
      </w:pPr>
      <w:r w:rsidRPr="00F84220">
        <w:rPr>
          <w:rFonts w:cs="Arial"/>
          <w:szCs w:val="20"/>
        </w:rPr>
        <w:t>V tretjem odstavku se na koncu tretje alineje pika nadomesti s podpičjem. Za tretjo alinejo se doda nova četrta alineja, ki se glasi:</w:t>
      </w:r>
    </w:p>
    <w:p w14:paraId="14BDD77E" w14:textId="77777777" w:rsidR="002F185E" w:rsidRPr="00F84220" w:rsidRDefault="002F185E" w:rsidP="002F185E">
      <w:pPr>
        <w:jc w:val="both"/>
        <w:rPr>
          <w:rFonts w:cs="Arial"/>
          <w:szCs w:val="20"/>
        </w:rPr>
      </w:pPr>
      <w:r w:rsidRPr="00F84220">
        <w:rPr>
          <w:rFonts w:cs="Arial"/>
          <w:szCs w:val="20"/>
        </w:rPr>
        <w:t>»−gre za poseg v prostor, ki se izvede kot vzdrževalna dela v javno korist v skladu s predpisi, ki urejajo vzdrževalna dela v javno korist in ne gre za poseg z vplivi na okolje v skladu s predpisi, ki urejajo varstvo okolja.«.«.</w:t>
      </w:r>
    </w:p>
    <w:p w14:paraId="5200A875" w14:textId="77777777" w:rsidR="002F185E" w:rsidRPr="00F84220" w:rsidRDefault="002F185E" w:rsidP="002F185E">
      <w:pPr>
        <w:jc w:val="both"/>
        <w:rPr>
          <w:rFonts w:cs="Arial"/>
          <w:b/>
          <w:bCs/>
          <w:szCs w:val="20"/>
        </w:rPr>
      </w:pPr>
      <w:r w:rsidRPr="00F84220">
        <w:rPr>
          <w:rFonts w:cs="Arial"/>
          <w:b/>
          <w:bCs/>
          <w:szCs w:val="20"/>
        </w:rPr>
        <w:t>Obrazložitev:</w:t>
      </w:r>
    </w:p>
    <w:p w14:paraId="7E4B665E" w14:textId="77777777" w:rsidR="002F185E" w:rsidRPr="00F84220" w:rsidRDefault="002F185E" w:rsidP="002F185E">
      <w:pPr>
        <w:jc w:val="both"/>
        <w:rPr>
          <w:rFonts w:cs="Arial"/>
          <w:szCs w:val="20"/>
        </w:rPr>
      </w:pPr>
      <w:r w:rsidRPr="00F84220">
        <w:rPr>
          <w:rFonts w:cs="Arial"/>
          <w:szCs w:val="20"/>
        </w:rPr>
        <w:t>Ker se razširja možnost lokacijske preveritve tudi na OPPN je treba besedo »OPN«  nadomestiti z besedilom »prostorskega izvedbenega akta«, ki zajame tako OPN kot OPPN.</w:t>
      </w:r>
    </w:p>
    <w:p w14:paraId="2DA32A7F" w14:textId="77777777" w:rsidR="002F185E" w:rsidRPr="00F84220" w:rsidRDefault="002F185E" w:rsidP="002F185E">
      <w:pPr>
        <w:rPr>
          <w:rFonts w:cs="Arial"/>
          <w:szCs w:val="20"/>
        </w:rPr>
      </w:pPr>
    </w:p>
    <w:p w14:paraId="67A217D6" w14:textId="77777777" w:rsidR="002F185E" w:rsidRPr="00F84220" w:rsidRDefault="002F185E" w:rsidP="002F185E">
      <w:pPr>
        <w:jc w:val="both"/>
        <w:rPr>
          <w:rFonts w:cs="Arial"/>
          <w:b/>
          <w:bCs/>
          <w:szCs w:val="20"/>
        </w:rPr>
      </w:pPr>
      <w:bookmarkStart w:id="2" w:name="_Hlk208750961"/>
      <w:r w:rsidRPr="00F84220">
        <w:rPr>
          <w:rFonts w:cs="Arial"/>
          <w:b/>
          <w:bCs/>
          <w:szCs w:val="20"/>
        </w:rPr>
        <w:t xml:space="preserve">K 64. členu </w:t>
      </w:r>
    </w:p>
    <w:p w14:paraId="50795471" w14:textId="77777777" w:rsidR="002F185E" w:rsidRPr="00F84220" w:rsidRDefault="002F185E" w:rsidP="002F185E">
      <w:pPr>
        <w:jc w:val="both"/>
        <w:rPr>
          <w:rFonts w:cs="Arial"/>
          <w:szCs w:val="20"/>
        </w:rPr>
      </w:pPr>
      <w:r w:rsidRPr="00F84220">
        <w:rPr>
          <w:rFonts w:cs="Arial"/>
          <w:szCs w:val="20"/>
        </w:rPr>
        <w:t>V 64. členu se v prvem odstavku za besedo »besedilom« besedilo »tri leta« nadomesti z besedilom »pet let«.</w:t>
      </w:r>
    </w:p>
    <w:p w14:paraId="59A95BE0" w14:textId="77777777" w:rsidR="002F185E" w:rsidRPr="00F84220" w:rsidRDefault="002F185E" w:rsidP="002F185E">
      <w:pPr>
        <w:jc w:val="both"/>
        <w:rPr>
          <w:rFonts w:cs="Arial"/>
          <w:szCs w:val="20"/>
        </w:rPr>
      </w:pPr>
    </w:p>
    <w:p w14:paraId="51367EA2" w14:textId="77777777" w:rsidR="002F185E" w:rsidRPr="00F84220" w:rsidRDefault="002F185E" w:rsidP="002F185E">
      <w:pPr>
        <w:jc w:val="both"/>
        <w:rPr>
          <w:rFonts w:cs="Arial"/>
          <w:b/>
          <w:bCs/>
          <w:szCs w:val="20"/>
        </w:rPr>
      </w:pPr>
      <w:r w:rsidRPr="00F84220">
        <w:rPr>
          <w:rFonts w:cs="Arial"/>
          <w:b/>
          <w:bCs/>
          <w:szCs w:val="20"/>
        </w:rPr>
        <w:t>Obrazložitev:</w:t>
      </w:r>
    </w:p>
    <w:p w14:paraId="32A4FA06" w14:textId="77777777" w:rsidR="002F185E" w:rsidRPr="00F84220" w:rsidRDefault="002F185E" w:rsidP="002F185E">
      <w:pPr>
        <w:jc w:val="both"/>
        <w:rPr>
          <w:rFonts w:cs="Arial"/>
          <w:szCs w:val="20"/>
        </w:rPr>
      </w:pPr>
      <w:r w:rsidRPr="00F84220">
        <w:rPr>
          <w:rFonts w:cs="Arial"/>
          <w:szCs w:val="20"/>
        </w:rPr>
        <w:t>Z amandmajem se rok za veljavnost sklepa o lokacijski preveritvi za namen iz druge alineje prvega odstavka 134. člena ZUreP-3 z dveh podaljša na 5 let od uveljavitve sklepa. S tem se omogoči daljši čas, v katerem se lahko pridobi gradbeno dovoljenje.</w:t>
      </w:r>
    </w:p>
    <w:bookmarkEnd w:id="2"/>
    <w:p w14:paraId="7E18849A" w14:textId="77777777" w:rsidR="002F185E" w:rsidRPr="00F84220" w:rsidRDefault="002F185E" w:rsidP="002F185E">
      <w:pPr>
        <w:pStyle w:val="Odstavekseznama"/>
        <w:spacing w:line="240" w:lineRule="auto"/>
        <w:ind w:left="0"/>
        <w:rPr>
          <w:rFonts w:cs="Arial"/>
          <w:color w:val="FF0000"/>
          <w:szCs w:val="20"/>
        </w:rPr>
      </w:pPr>
    </w:p>
    <w:p w14:paraId="0DA412A4"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K 66. členu</w:t>
      </w:r>
    </w:p>
    <w:p w14:paraId="6A6BD972" w14:textId="77777777" w:rsidR="002F185E" w:rsidRPr="00F84220" w:rsidRDefault="002F185E" w:rsidP="002F185E">
      <w:pPr>
        <w:pStyle w:val="Odstavekseznama"/>
        <w:spacing w:line="240" w:lineRule="auto"/>
        <w:ind w:left="0"/>
        <w:jc w:val="both"/>
        <w:rPr>
          <w:rFonts w:cs="Arial"/>
          <w:szCs w:val="20"/>
        </w:rPr>
      </w:pPr>
      <w:r w:rsidRPr="00F84220">
        <w:rPr>
          <w:rFonts w:cs="Arial"/>
          <w:szCs w:val="20"/>
        </w:rPr>
        <w:t>V 66. členu se v novem 142.a členu za besedo »poseg« besedilo »iz predpisa, ki ureja predhodni postopek in postopek presoje vplivov na okolje« nadomesti z besedilom »za katerega je treba izvesti predhodni postopek oziroma presojo vplivov na okolje in pridobiti okoljevarstveno soglasje v skladu s predpisi, ki urejajo varstvo okolja oziroma izdajo integralnega gradbenega dovoljenja«.</w:t>
      </w:r>
    </w:p>
    <w:p w14:paraId="4681C946" w14:textId="77777777" w:rsidR="002F185E" w:rsidRPr="00F84220" w:rsidRDefault="002F185E" w:rsidP="002F185E">
      <w:pPr>
        <w:pStyle w:val="Odstavekseznama"/>
        <w:spacing w:line="240" w:lineRule="auto"/>
        <w:ind w:left="0"/>
        <w:jc w:val="both"/>
        <w:rPr>
          <w:rFonts w:cs="Arial"/>
          <w:szCs w:val="20"/>
        </w:rPr>
      </w:pPr>
    </w:p>
    <w:p w14:paraId="7C135A9E" w14:textId="77777777" w:rsidR="002F185E" w:rsidRPr="00F84220" w:rsidRDefault="002F185E" w:rsidP="002F185E">
      <w:pPr>
        <w:pStyle w:val="Odstavekseznama"/>
        <w:spacing w:line="240" w:lineRule="auto"/>
        <w:ind w:left="0"/>
        <w:jc w:val="both"/>
        <w:rPr>
          <w:rFonts w:cs="Arial"/>
          <w:szCs w:val="20"/>
        </w:rPr>
      </w:pPr>
      <w:r w:rsidRPr="00F84220">
        <w:rPr>
          <w:rFonts w:cs="Arial"/>
          <w:szCs w:val="20"/>
        </w:rPr>
        <w:t>V novem 142.b členu se v šestem odstavku tretji stavek spremeni tako, da se glasi: »Usklajen in potrjen zapisnik lokacijske obravnave nadomešča mnenja mnenjedajalcev v skladu z zakonom, ki ureja graditev, šteje, da so k nameravani gradnji pridobljena ustrezna mnenja mnenjedajalcev v skladu z zakonom, ki ureja graditev in šteje, da je nameravana gradnja skladna s predpisi, ki so podlaga za izdajo mnenj mnenjedajalcev.«.</w:t>
      </w:r>
    </w:p>
    <w:p w14:paraId="0D885796" w14:textId="77777777" w:rsidR="002F185E" w:rsidRPr="00F84220" w:rsidRDefault="002F185E" w:rsidP="002F185E">
      <w:pPr>
        <w:pStyle w:val="Odstavekseznama"/>
        <w:spacing w:line="240" w:lineRule="auto"/>
        <w:ind w:left="0"/>
        <w:rPr>
          <w:rFonts w:cs="Arial"/>
          <w:color w:val="FF0000"/>
          <w:szCs w:val="20"/>
        </w:rPr>
      </w:pPr>
    </w:p>
    <w:p w14:paraId="4294D675"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Obrazložitev:</w:t>
      </w:r>
    </w:p>
    <w:p w14:paraId="62F40C7C" w14:textId="77777777" w:rsidR="002F185E" w:rsidRPr="00F84220" w:rsidRDefault="002F185E" w:rsidP="002F185E">
      <w:pPr>
        <w:pStyle w:val="Odstavekseznama"/>
        <w:spacing w:line="240" w:lineRule="auto"/>
        <w:ind w:left="0"/>
        <w:jc w:val="both"/>
        <w:rPr>
          <w:rFonts w:cs="Arial"/>
          <w:szCs w:val="20"/>
        </w:rPr>
      </w:pPr>
      <w:r w:rsidRPr="00F84220">
        <w:rPr>
          <w:rFonts w:cs="Arial"/>
          <w:szCs w:val="20"/>
        </w:rPr>
        <w:t>Predlagan je amandma, ki sledi mnenju ZPS. V 142.a členu se natančneje določi, na katere predpise se nanaša predhodni postopek. V 142.b členu se uredi ustreznejše (drseče) sklicevanje na zakon, ki ureja graditev ter jasnejši zapis določbe.</w:t>
      </w:r>
    </w:p>
    <w:p w14:paraId="478FE3E9" w14:textId="77777777" w:rsidR="002F185E" w:rsidRPr="00F84220" w:rsidRDefault="002F185E" w:rsidP="002F185E">
      <w:pPr>
        <w:pStyle w:val="Odstavekseznama"/>
        <w:spacing w:line="240" w:lineRule="auto"/>
        <w:ind w:left="0"/>
        <w:rPr>
          <w:rFonts w:cs="Arial"/>
          <w:color w:val="FF0000"/>
          <w:szCs w:val="20"/>
        </w:rPr>
      </w:pPr>
    </w:p>
    <w:p w14:paraId="76274CF0"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K 67. členu</w:t>
      </w:r>
    </w:p>
    <w:p w14:paraId="5CBF9796" w14:textId="77777777" w:rsidR="002F185E" w:rsidRPr="00F84220" w:rsidRDefault="002F185E" w:rsidP="002F185E">
      <w:pPr>
        <w:jc w:val="both"/>
        <w:rPr>
          <w:rFonts w:cs="Arial"/>
          <w:szCs w:val="20"/>
        </w:rPr>
      </w:pPr>
      <w:r w:rsidRPr="00F84220">
        <w:rPr>
          <w:rFonts w:cs="Arial"/>
          <w:szCs w:val="20"/>
        </w:rPr>
        <w:lastRenderedPageBreak/>
        <w:t xml:space="preserve">V 67. členu se tretji odstavek 160. člena spremeni tako, da se glasi: </w:t>
      </w:r>
    </w:p>
    <w:p w14:paraId="3D272DD5" w14:textId="77777777" w:rsidR="002F185E" w:rsidRPr="00F84220" w:rsidRDefault="002F185E" w:rsidP="002F185E">
      <w:pPr>
        <w:ind w:firstLine="708"/>
        <w:jc w:val="both"/>
        <w:rPr>
          <w:rFonts w:cs="Arial"/>
          <w:szCs w:val="20"/>
        </w:rPr>
      </w:pPr>
      <w:r w:rsidRPr="00F84220">
        <w:rPr>
          <w:rFonts w:cs="Arial"/>
          <w:szCs w:val="20"/>
        </w:rPr>
        <w:t>»(3) Samooskrba objektov s področja oskrbe s pitno vodo ter odvajanja in čiščenja komunalne in padavinske odpadne vode ter oskrbe z električno energijo na območjih, na katerih je predvidena oskrba prek javnih omrežij, vendar zemljišča še niso opremljena, je dopustna do zagotovitve pogojev za priključitev na javno omrežje, če področni predpisi ne določajo drugače.«.</w:t>
      </w:r>
    </w:p>
    <w:p w14:paraId="23162424" w14:textId="77777777" w:rsidR="002F185E" w:rsidRPr="00F84220" w:rsidRDefault="002F185E" w:rsidP="002F185E">
      <w:pPr>
        <w:jc w:val="both"/>
        <w:rPr>
          <w:rFonts w:cs="Arial"/>
          <w:szCs w:val="20"/>
        </w:rPr>
      </w:pPr>
    </w:p>
    <w:p w14:paraId="237531CD" w14:textId="77777777" w:rsidR="002F185E" w:rsidRPr="00F84220" w:rsidRDefault="002F185E" w:rsidP="002F185E">
      <w:pPr>
        <w:jc w:val="both"/>
        <w:rPr>
          <w:rFonts w:cs="Arial"/>
          <w:szCs w:val="20"/>
        </w:rPr>
      </w:pPr>
      <w:r w:rsidRPr="00F84220">
        <w:rPr>
          <w:rFonts w:cs="Arial"/>
          <w:szCs w:val="20"/>
        </w:rPr>
        <w:t>V 67. členu se v četrtem odstavku 160. člena na koncu prve alineje za besedo »zakona« beseda »in« nadomesti z besedo »ali«. </w:t>
      </w:r>
    </w:p>
    <w:p w14:paraId="62044C34" w14:textId="77777777" w:rsidR="002F185E" w:rsidRPr="00F84220" w:rsidRDefault="002F185E" w:rsidP="002F185E">
      <w:pPr>
        <w:jc w:val="both"/>
        <w:rPr>
          <w:rFonts w:cs="Arial"/>
          <w:szCs w:val="20"/>
        </w:rPr>
      </w:pPr>
    </w:p>
    <w:p w14:paraId="59EC52B6"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5A2DF891" w14:textId="77777777" w:rsidR="002F185E" w:rsidRPr="00F84220" w:rsidRDefault="002F185E" w:rsidP="002F185E">
      <w:pPr>
        <w:jc w:val="both"/>
        <w:rPr>
          <w:rFonts w:cs="Arial"/>
          <w:szCs w:val="20"/>
        </w:rPr>
      </w:pPr>
      <w:r w:rsidRPr="00F84220">
        <w:rPr>
          <w:rFonts w:cs="Arial"/>
          <w:szCs w:val="20"/>
        </w:rPr>
        <w:t xml:space="preserve">Z amandmajem k tretjemu odstavku 160. člena se dopusti samooskrba tudi po izgradnji novega omrežja, kar je potrebno zlasti pri oskrbi z električno energijo. </w:t>
      </w:r>
    </w:p>
    <w:p w14:paraId="30A5B475" w14:textId="77777777" w:rsidR="002F185E" w:rsidRPr="00F84220" w:rsidRDefault="002F185E" w:rsidP="002F185E">
      <w:pPr>
        <w:jc w:val="both"/>
        <w:rPr>
          <w:rFonts w:cs="Arial"/>
          <w:szCs w:val="20"/>
        </w:rPr>
      </w:pPr>
      <w:r w:rsidRPr="00F84220">
        <w:rPr>
          <w:rFonts w:cs="Arial"/>
          <w:szCs w:val="20"/>
        </w:rPr>
        <w:t>Z amandmajem k četrtemu odstavku se sledi mnenju ZPS.</w:t>
      </w:r>
    </w:p>
    <w:p w14:paraId="6008C7EA" w14:textId="77777777" w:rsidR="002F185E" w:rsidRPr="00F84220" w:rsidRDefault="002F185E" w:rsidP="002F185E">
      <w:pPr>
        <w:jc w:val="both"/>
        <w:rPr>
          <w:rFonts w:cs="Arial"/>
          <w:szCs w:val="20"/>
        </w:rPr>
      </w:pPr>
      <w:r w:rsidRPr="00F84220">
        <w:rPr>
          <w:rFonts w:cs="Arial"/>
          <w:szCs w:val="20"/>
        </w:rPr>
        <w:t> </w:t>
      </w:r>
    </w:p>
    <w:p w14:paraId="4BEA4CED"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K 70. členu</w:t>
      </w:r>
    </w:p>
    <w:p w14:paraId="7695EFAB" w14:textId="77777777" w:rsidR="002F185E" w:rsidRPr="00F84220" w:rsidRDefault="002F185E" w:rsidP="002F185E">
      <w:pPr>
        <w:jc w:val="both"/>
        <w:rPr>
          <w:rFonts w:cs="Arial"/>
          <w:szCs w:val="20"/>
        </w:rPr>
      </w:pPr>
      <w:r w:rsidRPr="00F84220">
        <w:rPr>
          <w:rFonts w:cs="Arial"/>
          <w:szCs w:val="20"/>
        </w:rPr>
        <w:t xml:space="preserve">V 70. členu se v osmem odstavku 165. člena v drugem stavku za besedilom »dve leti« vejica nadomesti s piko, besedilo »po izteku tega roka lahko lastnik zemljišča zoper občino uveljavlja odškodninski zahtevek za škodo, nastalo zaradi </w:t>
      </w:r>
      <w:proofErr w:type="spellStart"/>
      <w:r w:rsidRPr="00F84220">
        <w:rPr>
          <w:rFonts w:cs="Arial"/>
          <w:szCs w:val="20"/>
        </w:rPr>
        <w:t>neizvedbe</w:t>
      </w:r>
      <w:proofErr w:type="spellEnd"/>
      <w:r w:rsidRPr="00F84220">
        <w:rPr>
          <w:rFonts w:cs="Arial"/>
          <w:szCs w:val="20"/>
        </w:rPr>
        <w:t xml:space="preserve"> opremljanja.« se črta.</w:t>
      </w:r>
    </w:p>
    <w:p w14:paraId="71186F93"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Obrazložitev:</w:t>
      </w:r>
    </w:p>
    <w:p w14:paraId="517D4F5D" w14:textId="77777777" w:rsidR="002F185E" w:rsidRPr="00F84220" w:rsidRDefault="002F185E" w:rsidP="002F185E">
      <w:pPr>
        <w:pStyle w:val="Odstavekseznama"/>
        <w:spacing w:line="240" w:lineRule="auto"/>
        <w:ind w:left="0"/>
        <w:jc w:val="both"/>
        <w:rPr>
          <w:rFonts w:cs="Arial"/>
          <w:szCs w:val="20"/>
        </w:rPr>
      </w:pPr>
      <w:r w:rsidRPr="00F84220">
        <w:rPr>
          <w:rFonts w:cs="Arial"/>
          <w:szCs w:val="20"/>
        </w:rPr>
        <w:t>Predlagan je amandma, ki sledi mnenju ZPS. Z amandmajem se črta besedilo, ki je nepotrebno, ker to vsebino že urejajo splošna pravila obligacijskega prava.</w:t>
      </w:r>
    </w:p>
    <w:p w14:paraId="4F5A9174" w14:textId="77777777" w:rsidR="002F185E" w:rsidRPr="00F84220" w:rsidRDefault="002F185E" w:rsidP="002F185E">
      <w:pPr>
        <w:pStyle w:val="Odstavekseznama"/>
        <w:spacing w:line="240" w:lineRule="auto"/>
        <w:ind w:left="0"/>
        <w:rPr>
          <w:rFonts w:cs="Arial"/>
          <w:b/>
          <w:bCs/>
          <w:szCs w:val="20"/>
        </w:rPr>
      </w:pPr>
    </w:p>
    <w:p w14:paraId="608AF3D8" w14:textId="77777777" w:rsidR="002F185E" w:rsidRPr="00F84220" w:rsidRDefault="002F185E" w:rsidP="002F185E">
      <w:pPr>
        <w:pStyle w:val="Odstavekseznama"/>
        <w:spacing w:line="240" w:lineRule="auto"/>
        <w:ind w:left="0"/>
        <w:rPr>
          <w:rFonts w:cs="Arial"/>
          <w:b/>
          <w:bCs/>
          <w:szCs w:val="20"/>
        </w:rPr>
      </w:pPr>
      <w:r w:rsidRPr="00F84220">
        <w:rPr>
          <w:rFonts w:cs="Arial"/>
          <w:b/>
          <w:bCs/>
          <w:szCs w:val="20"/>
        </w:rPr>
        <w:t xml:space="preserve">K 71. členu </w:t>
      </w:r>
    </w:p>
    <w:p w14:paraId="4DB9841A" w14:textId="77777777" w:rsidR="002F185E" w:rsidRPr="00F84220" w:rsidRDefault="002F185E" w:rsidP="002F185E">
      <w:pPr>
        <w:pStyle w:val="Odstavekseznama"/>
        <w:spacing w:line="240" w:lineRule="auto"/>
        <w:ind w:left="0"/>
        <w:jc w:val="both"/>
        <w:rPr>
          <w:rFonts w:cs="Arial"/>
          <w:szCs w:val="20"/>
        </w:rPr>
      </w:pPr>
      <w:r w:rsidRPr="00F84220">
        <w:rPr>
          <w:rFonts w:cs="Arial"/>
          <w:szCs w:val="20"/>
        </w:rPr>
        <w:t>V 71. členu se v spremenjenem šestem odstavku 167. člena na koncu desete alineje pred podpičjem doda besedilo »oziroma najkasneje do prijave začetka gradnje«.</w:t>
      </w:r>
    </w:p>
    <w:p w14:paraId="610DC318" w14:textId="77777777" w:rsidR="002F185E" w:rsidRPr="00F84220" w:rsidRDefault="002F185E" w:rsidP="002F185E">
      <w:pPr>
        <w:pStyle w:val="Odstavekseznama"/>
        <w:spacing w:line="240" w:lineRule="auto"/>
        <w:ind w:left="0"/>
        <w:rPr>
          <w:rFonts w:cs="Arial"/>
          <w:szCs w:val="20"/>
        </w:rPr>
      </w:pPr>
    </w:p>
    <w:p w14:paraId="68024DE7" w14:textId="77777777" w:rsidR="002F185E" w:rsidRPr="00F84220" w:rsidRDefault="002F185E" w:rsidP="002F185E">
      <w:pPr>
        <w:jc w:val="both"/>
        <w:rPr>
          <w:rFonts w:cs="Arial"/>
          <w:szCs w:val="20"/>
        </w:rPr>
      </w:pPr>
      <w:r w:rsidRPr="00F84220">
        <w:rPr>
          <w:rFonts w:cs="Arial"/>
          <w:szCs w:val="20"/>
        </w:rPr>
        <w:t>Četrti odstavek 71. člena se spremeni tako, da se glasi:</w:t>
      </w:r>
    </w:p>
    <w:p w14:paraId="3B737D1F" w14:textId="77777777" w:rsidR="002F185E" w:rsidRPr="00F84220" w:rsidRDefault="002F185E" w:rsidP="002F185E">
      <w:pPr>
        <w:jc w:val="both"/>
        <w:rPr>
          <w:rFonts w:cs="Arial"/>
          <w:szCs w:val="20"/>
        </w:rPr>
      </w:pPr>
      <w:r w:rsidRPr="00F84220">
        <w:rPr>
          <w:rFonts w:cs="Arial"/>
          <w:szCs w:val="20"/>
        </w:rPr>
        <w:t>»Sedmi odstavek 167. člena se spremeni tako, da se glasi:</w:t>
      </w:r>
    </w:p>
    <w:p w14:paraId="5893DECF" w14:textId="77777777" w:rsidR="002F185E" w:rsidRPr="00F84220" w:rsidRDefault="002F185E" w:rsidP="002F185E">
      <w:pPr>
        <w:jc w:val="both"/>
        <w:rPr>
          <w:rFonts w:cs="Arial"/>
          <w:szCs w:val="20"/>
        </w:rPr>
      </w:pPr>
      <w:r w:rsidRPr="00F84220">
        <w:rPr>
          <w:rFonts w:cs="Arial"/>
          <w:szCs w:val="20"/>
        </w:rPr>
        <w:t>»(7) S sklenjeno pogodbo o opremljanju investitor pred upravnim organom, pristojnim za gradbene zadeve izkazuje minimalno komunalno oskrbo objekta s komunalno opremo, ki je predmet pogodbe o opremljanju, in pravico graditi v skladu s predpisi, ki urejajo graditev za gradnjo te komunalne opreme na zemljiščih v lasti občine. Investitor lahko izkazuje minimalno komunalno oskrbo objekta na podlagi sklenjene pogodbe o opremljanju le, če še ni potekel rok za dokončanje gradnje in predajo komunalne opreme, naveden v pogodbi o opremljanju.«.«.</w:t>
      </w:r>
    </w:p>
    <w:p w14:paraId="3BD78F27" w14:textId="77777777" w:rsidR="002F185E" w:rsidRPr="00F84220" w:rsidRDefault="002F185E" w:rsidP="002F185E">
      <w:pPr>
        <w:jc w:val="both"/>
        <w:rPr>
          <w:rFonts w:cs="Arial"/>
          <w:szCs w:val="20"/>
        </w:rPr>
      </w:pPr>
    </w:p>
    <w:p w14:paraId="579BB0D8"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0ADC3AF8" w14:textId="77777777" w:rsidR="002F185E" w:rsidRPr="00F84220" w:rsidRDefault="002F185E" w:rsidP="002F185E">
      <w:pPr>
        <w:jc w:val="both"/>
        <w:rPr>
          <w:rFonts w:cs="Arial"/>
          <w:szCs w:val="20"/>
        </w:rPr>
      </w:pPr>
      <w:r w:rsidRPr="00F84220">
        <w:rPr>
          <w:rFonts w:cs="Arial"/>
          <w:szCs w:val="20"/>
        </w:rPr>
        <w:t>Določba šestega odstavka 167. člena se dopolni z namenom, da ima investitor več časa za predložitev zavarovanja (bančne garancije ali druge oblike zavarovanja), ki zanj v času do začetka gradnje predstavlja veliko finančno obremenitev. V sedmem odstavku se bolj jasno napiše, da se določba nanaša na pravico graditi na zemljiščih v lasti občine.</w:t>
      </w:r>
    </w:p>
    <w:p w14:paraId="3DCEF02B" w14:textId="77777777" w:rsidR="002F185E" w:rsidRPr="00F84220" w:rsidRDefault="002F185E" w:rsidP="002F185E">
      <w:pPr>
        <w:jc w:val="both"/>
        <w:rPr>
          <w:rFonts w:cs="Arial"/>
          <w:szCs w:val="20"/>
        </w:rPr>
      </w:pPr>
    </w:p>
    <w:p w14:paraId="46E084AD" w14:textId="77777777" w:rsidR="002F185E" w:rsidRPr="00F84220" w:rsidRDefault="002F185E" w:rsidP="002F185E">
      <w:pPr>
        <w:jc w:val="both"/>
        <w:rPr>
          <w:rFonts w:cs="Arial"/>
          <w:szCs w:val="20"/>
        </w:rPr>
      </w:pPr>
      <w:bookmarkStart w:id="3" w:name="_Hlk208753698"/>
      <w:r w:rsidRPr="00F84220">
        <w:rPr>
          <w:rFonts w:cs="Arial"/>
          <w:b/>
          <w:bCs/>
          <w:szCs w:val="20"/>
        </w:rPr>
        <w:t xml:space="preserve">K 72. členu </w:t>
      </w:r>
    </w:p>
    <w:p w14:paraId="2E4EBFA2" w14:textId="77777777" w:rsidR="002F185E" w:rsidRPr="00F84220" w:rsidRDefault="002F185E" w:rsidP="002F185E">
      <w:pPr>
        <w:jc w:val="both"/>
        <w:rPr>
          <w:rFonts w:cs="Arial"/>
          <w:szCs w:val="20"/>
        </w:rPr>
      </w:pPr>
      <w:r w:rsidRPr="00F84220">
        <w:rPr>
          <w:rFonts w:cs="Arial"/>
          <w:szCs w:val="20"/>
        </w:rPr>
        <w:t>Prvi odstavek 72. člena se spremeni tako, da se glasi:</w:t>
      </w:r>
    </w:p>
    <w:p w14:paraId="1E1A7B14" w14:textId="77777777" w:rsidR="002F185E" w:rsidRPr="00F84220" w:rsidRDefault="002F185E" w:rsidP="002F185E">
      <w:pPr>
        <w:jc w:val="both"/>
        <w:rPr>
          <w:rFonts w:cs="Arial"/>
          <w:szCs w:val="20"/>
        </w:rPr>
      </w:pPr>
      <w:r w:rsidRPr="00F84220">
        <w:rPr>
          <w:rFonts w:cs="Arial"/>
          <w:szCs w:val="20"/>
        </w:rPr>
        <w:t>»Tretji odstavek 190. člena se spremeni tako, da se glasi:</w:t>
      </w:r>
    </w:p>
    <w:p w14:paraId="78F05DD8" w14:textId="77777777" w:rsidR="002F185E" w:rsidRPr="00F84220" w:rsidRDefault="002F185E" w:rsidP="002F185E">
      <w:pPr>
        <w:jc w:val="both"/>
        <w:rPr>
          <w:rFonts w:cs="Arial"/>
          <w:szCs w:val="20"/>
        </w:rPr>
      </w:pPr>
      <w:r w:rsidRPr="00F84220">
        <w:rPr>
          <w:rFonts w:cs="Arial"/>
          <w:szCs w:val="20"/>
        </w:rPr>
        <w:t xml:space="preserve">»(3) Gradbena parcela obsega prostorsko in funkcionalno medsebojno povezano zemljišče na katerem, nad ali pod katerim je načrtovan objekt, obstoječ objekt in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 Pri obstoječih objektih gradbena parcela šteje za prostorsko in funkcionalno medsebojno povezano zemljišče tudi v primeru, če jo deli občinska javna cesta, </w:t>
      </w:r>
      <w:proofErr w:type="spellStart"/>
      <w:r w:rsidRPr="00F84220">
        <w:rPr>
          <w:rFonts w:cs="Arial"/>
          <w:szCs w:val="20"/>
        </w:rPr>
        <w:t>nekategorizirana</w:t>
      </w:r>
      <w:proofErr w:type="spellEnd"/>
      <w:r w:rsidRPr="00F84220">
        <w:rPr>
          <w:rFonts w:cs="Arial"/>
          <w:szCs w:val="20"/>
        </w:rPr>
        <w:t xml:space="preserve"> cesta ali zemljišče razglašeno za javno dobro.«.«.</w:t>
      </w:r>
    </w:p>
    <w:p w14:paraId="384D0E6C" w14:textId="77777777" w:rsidR="002F185E" w:rsidRPr="00F84220" w:rsidRDefault="002F185E" w:rsidP="002F185E">
      <w:pPr>
        <w:jc w:val="both"/>
        <w:rPr>
          <w:rFonts w:cs="Arial"/>
          <w:szCs w:val="20"/>
        </w:rPr>
      </w:pPr>
    </w:p>
    <w:p w14:paraId="7F2F0EE3"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4B5B0982" w14:textId="77777777" w:rsidR="002F185E" w:rsidRPr="00F84220" w:rsidRDefault="002F185E" w:rsidP="002F185E">
      <w:pPr>
        <w:jc w:val="both"/>
        <w:rPr>
          <w:rFonts w:cs="Arial"/>
          <w:szCs w:val="20"/>
        </w:rPr>
      </w:pPr>
      <w:r w:rsidRPr="00F84220">
        <w:rPr>
          <w:rFonts w:cs="Arial"/>
          <w:szCs w:val="20"/>
        </w:rPr>
        <w:t xml:space="preserve">Amandma upošteva opozorila združenj občin, ki so opozorile, da je glede na obstoječe stanje v prostoru smiselno, da se pri obstoječih stavbah dopusti, da gradbeno parcelo sestavljajo tudi </w:t>
      </w:r>
      <w:r w:rsidRPr="00F84220">
        <w:rPr>
          <w:rFonts w:cs="Arial"/>
          <w:szCs w:val="20"/>
        </w:rPr>
        <w:lastRenderedPageBreak/>
        <w:t xml:space="preserve">zemljišča, ki že sedaj služijo obstoječi stavbi in se morebiti nahajajo na nasprotni strani lokalne ceste ali javnega dobra. </w:t>
      </w:r>
    </w:p>
    <w:bookmarkEnd w:id="3"/>
    <w:p w14:paraId="7E88A18E" w14:textId="77777777" w:rsidR="002F185E" w:rsidRPr="00F84220" w:rsidRDefault="002F185E" w:rsidP="002F185E">
      <w:pPr>
        <w:jc w:val="both"/>
        <w:rPr>
          <w:rFonts w:cs="Arial"/>
          <w:szCs w:val="20"/>
        </w:rPr>
      </w:pPr>
    </w:p>
    <w:p w14:paraId="5AAAC2EA" w14:textId="77777777" w:rsidR="002F185E" w:rsidRPr="00F84220" w:rsidRDefault="002F185E" w:rsidP="002F185E">
      <w:pPr>
        <w:jc w:val="both"/>
        <w:rPr>
          <w:rFonts w:cs="Arial"/>
          <w:b/>
          <w:bCs/>
          <w:szCs w:val="20"/>
        </w:rPr>
      </w:pPr>
      <w:r w:rsidRPr="00F84220">
        <w:rPr>
          <w:rFonts w:cs="Arial"/>
          <w:b/>
          <w:bCs/>
          <w:szCs w:val="20"/>
        </w:rPr>
        <w:t>K 73. členu</w:t>
      </w:r>
    </w:p>
    <w:p w14:paraId="64046E70" w14:textId="77777777" w:rsidR="002F185E" w:rsidRPr="00F84220" w:rsidRDefault="002F185E" w:rsidP="002F185E">
      <w:pPr>
        <w:jc w:val="both"/>
        <w:rPr>
          <w:rFonts w:cs="Arial"/>
          <w:szCs w:val="20"/>
        </w:rPr>
      </w:pPr>
      <w:r w:rsidRPr="00F84220">
        <w:rPr>
          <w:rFonts w:cs="Arial"/>
          <w:szCs w:val="20"/>
        </w:rPr>
        <w:t>V 73. členu se za enajstim odstavkom spremenjenega 191. člena dodata nova dvanajsti in trinajsti odstavek, ki se glasita:</w:t>
      </w:r>
    </w:p>
    <w:p w14:paraId="190D99F4" w14:textId="77777777" w:rsidR="002F185E" w:rsidRPr="00F84220" w:rsidRDefault="002F185E" w:rsidP="002F185E">
      <w:pPr>
        <w:jc w:val="both"/>
        <w:rPr>
          <w:rFonts w:cs="Arial"/>
          <w:szCs w:val="20"/>
        </w:rPr>
      </w:pPr>
      <w:r w:rsidRPr="00F84220">
        <w:rPr>
          <w:rFonts w:cs="Arial"/>
          <w:szCs w:val="20"/>
        </w:rPr>
        <w:tab/>
        <w:t>»(12) Ne glede na določbe petega odstavka 190. člena in prve alineje šestega odstavka tega člena, se pri stavbah, katerim je bilo izdano gradbeno dovoljenje pred 1. januarjem 2026 in so v postopku izdaje uporabnega dovoljenja, za sestavine gradbene parcele štejejo tudi stvarna služnost in stavbna pravica, ki sta vpisani v zemljiško knjigo. V takšnem primeru se pri evidentiranju gradbene parcele stavbe v kataster nepremičnin, na parcelah na katerih je vpisana stvarna služnost ali stavbna pravica, gradbena parcela stavbe grafično ne prikaže, temveč se gradbena parcela stavbe določi le atributno z zapisom identifikacijske oznake gradbene parcele.</w:t>
      </w:r>
    </w:p>
    <w:p w14:paraId="39D7E242" w14:textId="77777777" w:rsidR="002F185E" w:rsidRPr="00F84220" w:rsidRDefault="002F185E" w:rsidP="002F185E">
      <w:pPr>
        <w:jc w:val="both"/>
        <w:rPr>
          <w:rFonts w:cs="Arial"/>
          <w:szCs w:val="20"/>
        </w:rPr>
      </w:pPr>
    </w:p>
    <w:p w14:paraId="2A0FD5CB" w14:textId="77777777" w:rsidR="002F185E" w:rsidRPr="00F84220" w:rsidRDefault="002F185E" w:rsidP="002F185E">
      <w:pPr>
        <w:shd w:val="clear" w:color="auto" w:fill="FFFFFF"/>
        <w:spacing w:line="278" w:lineRule="auto"/>
        <w:ind w:firstLine="708"/>
        <w:jc w:val="both"/>
        <w:rPr>
          <w:rFonts w:cs="Arial"/>
          <w:szCs w:val="20"/>
        </w:rPr>
      </w:pPr>
      <w:r w:rsidRPr="00F84220">
        <w:rPr>
          <w:rFonts w:cs="Arial"/>
          <w:szCs w:val="20"/>
        </w:rPr>
        <w:t xml:space="preserve">(13) Določbe tega člena se ne uporabljajo v postopkih izdaje uporabnega dovoljenja za obstoječe stavbe, ki imajo skladno z zakonom, ki ureja graditev predpisane drugačne postopke pridobitve uporabnega dovoljenja.«. </w:t>
      </w:r>
    </w:p>
    <w:p w14:paraId="357C06EF" w14:textId="77777777" w:rsidR="002F185E" w:rsidRDefault="002F185E" w:rsidP="002F185E">
      <w:pPr>
        <w:jc w:val="both"/>
        <w:rPr>
          <w:rFonts w:cs="Arial"/>
          <w:b/>
          <w:bCs/>
          <w:szCs w:val="20"/>
        </w:rPr>
      </w:pPr>
    </w:p>
    <w:p w14:paraId="3C89A217" w14:textId="0FE09335" w:rsidR="002F185E" w:rsidRPr="00F84220" w:rsidRDefault="002F185E" w:rsidP="002F185E">
      <w:pPr>
        <w:jc w:val="both"/>
        <w:rPr>
          <w:rFonts w:cs="Arial"/>
          <w:b/>
          <w:bCs/>
          <w:szCs w:val="20"/>
        </w:rPr>
      </w:pPr>
      <w:r w:rsidRPr="00F84220">
        <w:rPr>
          <w:rFonts w:cs="Arial"/>
          <w:b/>
          <w:bCs/>
          <w:szCs w:val="20"/>
        </w:rPr>
        <w:t>Obrazložitev:</w:t>
      </w:r>
    </w:p>
    <w:p w14:paraId="071C21ED" w14:textId="77777777" w:rsidR="002F185E" w:rsidRPr="00F84220" w:rsidRDefault="002F185E" w:rsidP="002F185E">
      <w:pPr>
        <w:jc w:val="both"/>
        <w:rPr>
          <w:rFonts w:cs="Arial"/>
          <w:szCs w:val="20"/>
        </w:rPr>
      </w:pPr>
      <w:r w:rsidRPr="00F84220">
        <w:rPr>
          <w:rFonts w:cs="Arial"/>
          <w:szCs w:val="20"/>
        </w:rPr>
        <w:t>Amandma k dvanajstemu odstavku 191. člena je posledica dejstva, da so se v zadnjem obdobju gradbena dovoljenja še vedno izdajala na podlagi stavbne pravice, ki je vpisana le v zemljiško knjigo. Da se takšnim investitorjem ne prepreči pridobitev uporabnega dovoljenja, se tako odpravi administrativna ovira. Določba velja le za stavbe, kjer bo gradbeni dovoljene pridobljeno pred 1. januarjem 2026.</w:t>
      </w:r>
    </w:p>
    <w:p w14:paraId="5D4E4535" w14:textId="77777777" w:rsidR="002F185E" w:rsidRPr="00F84220" w:rsidRDefault="002F185E" w:rsidP="002F185E">
      <w:pPr>
        <w:jc w:val="both"/>
        <w:rPr>
          <w:rFonts w:cs="Arial"/>
          <w:szCs w:val="20"/>
        </w:rPr>
      </w:pPr>
      <w:r w:rsidRPr="00F84220">
        <w:rPr>
          <w:rFonts w:cs="Arial"/>
          <w:szCs w:val="20"/>
        </w:rPr>
        <w:t>Amandma k trinajstemu odstavku 191. člena je posledica dejstva, da Gradbenega zakona (GZ-1) za obstoječe objekte, ki so bili zgrajeni pred 1. januarjem 2005 in obstoječe enostanovanjske stavbe, ki so bile zgrajene pred 1. junijem 2018 (in imajo uporabno dovoljenje po zakonu) določa drugačne, zelo poenostavljene postopke izdaje uporabnega dovoljenja. V takšnih postopkih se ne določa identifikacijska oznaka gradbene parcele na način in po pravilih, ki jih določa ta člen. Takšne stavbe imajo oziroma bodo imele določena pripadajoča zemljišča v evidenci stavbnih zemljišč. S takšnim določilom dopustimo, da obstoječe stavbe lahko pridobijo uporabno dovoljenje zgolj pod pogoji, ki jih določa GZ-1.</w:t>
      </w:r>
    </w:p>
    <w:p w14:paraId="1EC1E05E" w14:textId="77777777" w:rsidR="002F185E" w:rsidRPr="00F84220" w:rsidRDefault="002F185E" w:rsidP="002F185E">
      <w:pPr>
        <w:jc w:val="both"/>
        <w:rPr>
          <w:rFonts w:cs="Arial"/>
          <w:szCs w:val="20"/>
        </w:rPr>
      </w:pPr>
    </w:p>
    <w:p w14:paraId="0EC92F06" w14:textId="77777777" w:rsidR="002F185E" w:rsidRPr="00F84220" w:rsidRDefault="002F185E" w:rsidP="002F185E">
      <w:pPr>
        <w:shd w:val="clear" w:color="auto" w:fill="FFFFFF"/>
        <w:spacing w:line="278" w:lineRule="auto"/>
        <w:jc w:val="both"/>
        <w:rPr>
          <w:rFonts w:eastAsia="Calibri" w:cs="Arial"/>
          <w:b/>
          <w:bCs/>
          <w:szCs w:val="20"/>
          <w:lang w:eastAsia="sl-SI"/>
        </w:rPr>
      </w:pPr>
      <w:r w:rsidRPr="00F84220">
        <w:rPr>
          <w:rFonts w:eastAsia="Calibri" w:cs="Arial"/>
          <w:b/>
          <w:bCs/>
          <w:szCs w:val="20"/>
          <w:lang w:eastAsia="sl-SI"/>
        </w:rPr>
        <w:t>K 78. členu</w:t>
      </w:r>
    </w:p>
    <w:p w14:paraId="571DA77C" w14:textId="77777777" w:rsidR="002F185E" w:rsidRPr="00F84220" w:rsidRDefault="002F185E" w:rsidP="002F185E">
      <w:pPr>
        <w:shd w:val="clear" w:color="auto" w:fill="FFFFFF"/>
        <w:spacing w:line="278" w:lineRule="auto"/>
        <w:jc w:val="both"/>
        <w:rPr>
          <w:rFonts w:eastAsia="Calibri" w:cs="Arial"/>
          <w:szCs w:val="20"/>
          <w:lang w:eastAsia="sl-SI"/>
        </w:rPr>
      </w:pPr>
      <w:r w:rsidRPr="00F84220">
        <w:rPr>
          <w:rFonts w:eastAsia="Calibri" w:cs="Arial"/>
          <w:szCs w:val="20"/>
          <w:lang w:eastAsia="sl-SI"/>
        </w:rPr>
        <w:t>V 78. členu se prvi odstavek spremeni tako, da se glasi:</w:t>
      </w:r>
    </w:p>
    <w:p w14:paraId="27AF23A1" w14:textId="77777777" w:rsidR="002F185E" w:rsidRPr="00F84220" w:rsidRDefault="002F185E" w:rsidP="002F185E">
      <w:pPr>
        <w:shd w:val="clear" w:color="auto" w:fill="FFFFFF"/>
        <w:spacing w:line="278" w:lineRule="auto"/>
        <w:jc w:val="both"/>
        <w:rPr>
          <w:rFonts w:eastAsia="Calibri" w:cs="Arial"/>
          <w:szCs w:val="20"/>
          <w:lang w:eastAsia="sl-SI"/>
        </w:rPr>
      </w:pPr>
      <w:r w:rsidRPr="00F84220">
        <w:rPr>
          <w:rFonts w:eastAsia="Calibri" w:cs="Arial"/>
          <w:szCs w:val="20"/>
          <w:lang w:eastAsia="sl-SI"/>
        </w:rPr>
        <w:t>»V 195. členu se peti odstavek spremeni tako, da se glasi:</w:t>
      </w:r>
    </w:p>
    <w:p w14:paraId="04F69A54" w14:textId="77777777" w:rsidR="002F185E" w:rsidRPr="00F84220" w:rsidRDefault="002F185E" w:rsidP="002F185E">
      <w:pPr>
        <w:shd w:val="clear" w:color="auto" w:fill="FFFFFF"/>
        <w:spacing w:line="278" w:lineRule="auto"/>
        <w:ind w:firstLine="708"/>
        <w:jc w:val="both"/>
        <w:rPr>
          <w:rFonts w:eastAsia="Calibri" w:cs="Arial"/>
          <w:szCs w:val="20"/>
          <w:lang w:eastAsia="sl-SI"/>
        </w:rPr>
      </w:pPr>
      <w:r w:rsidRPr="00F84220">
        <w:rPr>
          <w:rFonts w:eastAsia="Calibri" w:cs="Arial"/>
          <w:szCs w:val="20"/>
          <w:lang w:eastAsia="sl-SI"/>
        </w:rPr>
        <w:t xml:space="preserve">»(5) Pristojna upravna enota po uradni dolžnosti obvesti upravni organ, pristojen za geodetske zadeve, in zemljiško knjigo o prenehanju gradbene parcele stavbe. O izbrisu iz evidence in izbrisu zaznambe gradbene parcele stavbe organ, pristojen za geodetske zadeve in zemljiška knjiga odločita po uradni dolžnosti.«. </w:t>
      </w:r>
    </w:p>
    <w:p w14:paraId="038B3CE5" w14:textId="77777777" w:rsidR="002F185E" w:rsidRPr="00F84220" w:rsidRDefault="002F185E" w:rsidP="002F185E">
      <w:pPr>
        <w:shd w:val="clear" w:color="auto" w:fill="FFFFFF"/>
        <w:spacing w:line="278" w:lineRule="auto"/>
        <w:jc w:val="both"/>
        <w:rPr>
          <w:rFonts w:eastAsia="Calibri" w:cs="Arial"/>
          <w:b/>
          <w:bCs/>
          <w:szCs w:val="20"/>
          <w:lang w:eastAsia="sl-SI"/>
        </w:rPr>
      </w:pPr>
    </w:p>
    <w:p w14:paraId="0FABCF66" w14:textId="77777777" w:rsidR="002F185E" w:rsidRPr="00F84220" w:rsidRDefault="002F185E" w:rsidP="002F185E">
      <w:pPr>
        <w:shd w:val="clear" w:color="auto" w:fill="FFFFFF"/>
        <w:spacing w:line="278" w:lineRule="auto"/>
        <w:jc w:val="both"/>
        <w:rPr>
          <w:rFonts w:eastAsia="Calibri" w:cs="Arial"/>
          <w:szCs w:val="20"/>
          <w:lang w:eastAsia="sl-SI"/>
        </w:rPr>
      </w:pPr>
      <w:r w:rsidRPr="00F84220">
        <w:rPr>
          <w:rFonts w:eastAsia="Calibri" w:cs="Arial"/>
          <w:szCs w:val="20"/>
          <w:lang w:eastAsia="sl-SI"/>
        </w:rPr>
        <w:t>Drugi odstavek se črta.</w:t>
      </w:r>
    </w:p>
    <w:p w14:paraId="4D4023FE" w14:textId="77777777" w:rsidR="002F185E" w:rsidRPr="00F84220" w:rsidRDefault="002F185E" w:rsidP="002F185E">
      <w:pPr>
        <w:shd w:val="clear" w:color="auto" w:fill="FFFFFF"/>
        <w:spacing w:line="278" w:lineRule="auto"/>
        <w:jc w:val="both"/>
        <w:rPr>
          <w:rFonts w:eastAsia="Calibri" w:cs="Arial"/>
          <w:szCs w:val="20"/>
          <w:lang w:eastAsia="sl-SI"/>
        </w:rPr>
      </w:pPr>
    </w:p>
    <w:p w14:paraId="30B199FF" w14:textId="77777777" w:rsidR="002F185E" w:rsidRPr="00F84220" w:rsidRDefault="002F185E" w:rsidP="002F185E">
      <w:pPr>
        <w:shd w:val="clear" w:color="auto" w:fill="FFFFFF"/>
        <w:spacing w:line="278" w:lineRule="auto"/>
        <w:jc w:val="both"/>
        <w:rPr>
          <w:rFonts w:eastAsia="Calibri" w:cs="Arial"/>
          <w:b/>
          <w:bCs/>
          <w:szCs w:val="20"/>
          <w:lang w:eastAsia="sl-SI"/>
        </w:rPr>
      </w:pPr>
      <w:r w:rsidRPr="00F84220">
        <w:rPr>
          <w:rFonts w:eastAsia="Calibri" w:cs="Arial"/>
          <w:b/>
          <w:bCs/>
          <w:szCs w:val="20"/>
          <w:lang w:eastAsia="sl-SI"/>
        </w:rPr>
        <w:t>Obrazložitev:</w:t>
      </w:r>
    </w:p>
    <w:p w14:paraId="286D937F" w14:textId="77777777" w:rsidR="002F185E" w:rsidRPr="00F84220" w:rsidRDefault="002F185E" w:rsidP="002F185E">
      <w:pPr>
        <w:shd w:val="clear" w:color="auto" w:fill="FFFFFF"/>
        <w:spacing w:line="278" w:lineRule="auto"/>
        <w:jc w:val="both"/>
        <w:rPr>
          <w:rFonts w:eastAsia="Calibri" w:cs="Arial"/>
          <w:szCs w:val="20"/>
          <w:lang w:eastAsia="sl-SI"/>
        </w:rPr>
      </w:pPr>
      <w:r w:rsidRPr="00F84220">
        <w:rPr>
          <w:rFonts w:cs="Arial"/>
          <w:szCs w:val="20"/>
        </w:rPr>
        <w:t>Predlagan je amandma, ki sledi mnenju ZPS in ustrezno umešča vsebino določbe v odstavek.</w:t>
      </w:r>
    </w:p>
    <w:p w14:paraId="0EC02A09" w14:textId="77777777" w:rsidR="002F185E" w:rsidRPr="00F84220" w:rsidRDefault="002F185E" w:rsidP="002F185E">
      <w:pPr>
        <w:shd w:val="clear" w:color="auto" w:fill="FFFFFF"/>
        <w:spacing w:line="240" w:lineRule="auto"/>
        <w:jc w:val="both"/>
        <w:rPr>
          <w:rFonts w:eastAsia="Calibri" w:cs="Arial"/>
          <w:b/>
          <w:bCs/>
          <w:szCs w:val="20"/>
          <w:lang w:eastAsia="sl-SI"/>
        </w:rPr>
      </w:pPr>
      <w:r w:rsidRPr="00F84220">
        <w:rPr>
          <w:rFonts w:eastAsia="Calibri" w:cs="Arial"/>
          <w:b/>
          <w:bCs/>
          <w:szCs w:val="20"/>
          <w:lang w:eastAsia="sl-SI"/>
        </w:rPr>
        <w:t>K 79. členu</w:t>
      </w:r>
    </w:p>
    <w:p w14:paraId="7D1945E6" w14:textId="77777777" w:rsidR="002F185E" w:rsidRPr="00F84220" w:rsidRDefault="002F185E" w:rsidP="002F185E">
      <w:pPr>
        <w:shd w:val="clear" w:color="auto" w:fill="FFFFFF"/>
        <w:spacing w:line="240" w:lineRule="auto"/>
        <w:jc w:val="both"/>
        <w:rPr>
          <w:rFonts w:eastAsia="Calibri" w:cs="Arial"/>
          <w:szCs w:val="20"/>
          <w:lang w:eastAsia="sl-SI"/>
        </w:rPr>
      </w:pPr>
      <w:r w:rsidRPr="00F84220">
        <w:rPr>
          <w:rFonts w:eastAsia="Calibri" w:cs="Arial"/>
          <w:szCs w:val="20"/>
          <w:lang w:eastAsia="sl-SI"/>
        </w:rPr>
        <w:t>V 79. členu se v novem 195.a členu doda nov drugi odstavek, ki se glasi:</w:t>
      </w:r>
    </w:p>
    <w:p w14:paraId="4D9B9652" w14:textId="77777777" w:rsidR="002F185E" w:rsidRPr="00F84220" w:rsidRDefault="002F185E" w:rsidP="002F185E">
      <w:pPr>
        <w:spacing w:line="240" w:lineRule="auto"/>
        <w:ind w:firstLine="720"/>
        <w:jc w:val="both"/>
        <w:rPr>
          <w:rFonts w:eastAsia="Aptos" w:cs="Arial"/>
          <w:color w:val="000000"/>
          <w:szCs w:val="20"/>
        </w:rPr>
      </w:pPr>
      <w:r w:rsidRPr="00F84220">
        <w:rPr>
          <w:rFonts w:eastAsia="Aptos" w:cs="Arial"/>
          <w:color w:val="000000"/>
          <w:szCs w:val="20"/>
        </w:rPr>
        <w:t>»(2) Če se katastrski postopek parcelacije ali izravnave meje izvaja na pobudo občine ali države, zaradi gradnje gospodarske javne infrastrukture ali zaradi ureditve lastninskega stanja obstoječe gospodarske javne infrastrukture in takšni katastrski postopki vplivajo na izpolnjevanje prostorsko izvedbenih pogojev obstoječih parcel ali pripadajočih zemljišč objektov, glede oblike ali velikosti gradbene parcele, mora občina ali država o tem seznaniti lastnika nepremičnine in po končanem katastrskem postopku dopustna odstopanja ustrezno urediti v prostorskem izvedbenem aktu.«.</w:t>
      </w:r>
    </w:p>
    <w:p w14:paraId="64E294BD" w14:textId="77777777" w:rsidR="002F185E" w:rsidRPr="00F84220" w:rsidRDefault="002F185E" w:rsidP="002F185E">
      <w:pPr>
        <w:spacing w:line="240" w:lineRule="auto"/>
        <w:ind w:firstLine="720"/>
        <w:rPr>
          <w:rFonts w:eastAsia="Aptos" w:cs="Arial"/>
          <w:color w:val="000000"/>
          <w:szCs w:val="20"/>
        </w:rPr>
      </w:pPr>
    </w:p>
    <w:p w14:paraId="63710567" w14:textId="77777777" w:rsidR="002F185E" w:rsidRPr="00F84220" w:rsidRDefault="002F185E" w:rsidP="002F185E">
      <w:pPr>
        <w:spacing w:line="240" w:lineRule="auto"/>
        <w:rPr>
          <w:rFonts w:eastAsia="Aptos" w:cs="Arial"/>
          <w:color w:val="000000"/>
          <w:szCs w:val="20"/>
        </w:rPr>
      </w:pPr>
      <w:r w:rsidRPr="00F84220">
        <w:rPr>
          <w:rFonts w:eastAsia="Aptos" w:cs="Arial"/>
          <w:color w:val="000000"/>
          <w:szCs w:val="20"/>
        </w:rPr>
        <w:t>Dosedanji drugi odstavek 195.a člena, ki postane tretji odstavek, se spremeni tako, da se glasi:</w:t>
      </w:r>
    </w:p>
    <w:p w14:paraId="01E92C18" w14:textId="77777777" w:rsidR="002F185E" w:rsidRPr="00F84220" w:rsidRDefault="002F185E" w:rsidP="002F185E">
      <w:pPr>
        <w:shd w:val="clear" w:color="auto" w:fill="FFFFFF" w:themeFill="background1"/>
        <w:spacing w:line="240" w:lineRule="auto"/>
        <w:ind w:firstLine="708"/>
        <w:jc w:val="both"/>
        <w:rPr>
          <w:rFonts w:cs="Arial"/>
          <w:szCs w:val="20"/>
        </w:rPr>
      </w:pPr>
      <w:r w:rsidRPr="00F84220">
        <w:rPr>
          <w:rFonts w:eastAsia="Calibri" w:cs="Arial"/>
          <w:szCs w:val="20"/>
          <w:lang w:eastAsia="sl-SI"/>
        </w:rPr>
        <w:lastRenderedPageBreak/>
        <w:t xml:space="preserve">»(3) </w:t>
      </w:r>
      <w:r w:rsidRPr="00F84220">
        <w:rPr>
          <w:rFonts w:cs="Arial"/>
          <w:szCs w:val="20"/>
        </w:rPr>
        <w:t>Na območjih, na katerih je z OPN predvidena priprava OPPN, od objave sklepa o pripravi OPPN do sprejema OPPN, niso dopustni katastrski postopki, s katerimi se spreminjajo meje parcel, razen če se s takšnimi katastrskimi postopki izvajajo pripravljalna dela, ki omogočajo načrtovane prostorske ureditve, ali so takšni katastrski postopki potrebni zaradi gradnje gospodarske javne infrastrukture oziroma zaradi ureditve lastninskega stanja obstoječe gospodarske javne infrastrukture.«.</w:t>
      </w:r>
    </w:p>
    <w:p w14:paraId="694D48DE" w14:textId="77777777" w:rsidR="002F185E" w:rsidRPr="00F84220" w:rsidRDefault="002F185E" w:rsidP="002F185E">
      <w:pPr>
        <w:shd w:val="clear" w:color="auto" w:fill="FFFFFF" w:themeFill="background1"/>
        <w:spacing w:line="240" w:lineRule="auto"/>
        <w:jc w:val="both"/>
        <w:rPr>
          <w:rFonts w:cs="Arial"/>
          <w:szCs w:val="20"/>
        </w:rPr>
      </w:pPr>
    </w:p>
    <w:p w14:paraId="54F156AC" w14:textId="77777777" w:rsidR="002F185E" w:rsidRPr="00F84220" w:rsidRDefault="002F185E" w:rsidP="002F185E">
      <w:pPr>
        <w:shd w:val="clear" w:color="auto" w:fill="FFFFFF" w:themeFill="background1"/>
        <w:spacing w:line="240" w:lineRule="auto"/>
        <w:jc w:val="both"/>
        <w:rPr>
          <w:rFonts w:cs="Arial"/>
          <w:szCs w:val="20"/>
        </w:rPr>
      </w:pPr>
      <w:r w:rsidRPr="00F84220">
        <w:rPr>
          <w:rFonts w:cs="Arial"/>
          <w:szCs w:val="20"/>
        </w:rPr>
        <w:t>Dosedanji tretji in četrti odstavek 195.a člena postaneta četrti in peti odstavek.</w:t>
      </w:r>
    </w:p>
    <w:p w14:paraId="4996F626" w14:textId="77777777" w:rsidR="002F185E" w:rsidRPr="00F84220" w:rsidRDefault="002F185E" w:rsidP="002F185E">
      <w:pPr>
        <w:shd w:val="clear" w:color="auto" w:fill="FFFFFF" w:themeFill="background1"/>
        <w:spacing w:line="240" w:lineRule="auto"/>
        <w:jc w:val="both"/>
        <w:rPr>
          <w:rFonts w:cs="Arial"/>
          <w:szCs w:val="20"/>
        </w:rPr>
      </w:pPr>
    </w:p>
    <w:p w14:paraId="3F6DFEB3" w14:textId="77777777" w:rsidR="002F185E" w:rsidRPr="00F84220" w:rsidRDefault="002F185E" w:rsidP="002F185E">
      <w:pPr>
        <w:spacing w:line="240" w:lineRule="auto"/>
        <w:rPr>
          <w:rFonts w:cs="Arial"/>
          <w:b/>
          <w:bCs/>
          <w:szCs w:val="20"/>
        </w:rPr>
      </w:pPr>
      <w:r w:rsidRPr="00F84220">
        <w:rPr>
          <w:rFonts w:cs="Arial"/>
          <w:b/>
          <w:bCs/>
          <w:szCs w:val="20"/>
        </w:rPr>
        <w:t>Obrazložitev:</w:t>
      </w:r>
    </w:p>
    <w:p w14:paraId="79D0EC45" w14:textId="77777777" w:rsidR="002F185E" w:rsidRPr="00F84220" w:rsidRDefault="002F185E" w:rsidP="002F185E">
      <w:pPr>
        <w:shd w:val="clear" w:color="auto" w:fill="FFFFFF" w:themeFill="background1"/>
        <w:spacing w:line="240" w:lineRule="auto"/>
        <w:jc w:val="both"/>
        <w:rPr>
          <w:rFonts w:cs="Arial"/>
          <w:szCs w:val="20"/>
        </w:rPr>
      </w:pPr>
      <w:r w:rsidRPr="00F84220">
        <w:rPr>
          <w:rFonts w:cs="Arial"/>
          <w:szCs w:val="20"/>
        </w:rPr>
        <w:t>Amandma upošteva pripombe IZS in združenj občin.</w:t>
      </w:r>
    </w:p>
    <w:p w14:paraId="5F050BB3" w14:textId="77777777" w:rsidR="002F185E" w:rsidRPr="00F84220" w:rsidRDefault="002F185E" w:rsidP="002F185E">
      <w:pPr>
        <w:shd w:val="clear" w:color="auto" w:fill="FFFFFF" w:themeFill="background1"/>
        <w:spacing w:line="240" w:lineRule="auto"/>
        <w:jc w:val="both"/>
        <w:rPr>
          <w:rFonts w:cs="Arial"/>
          <w:szCs w:val="20"/>
        </w:rPr>
      </w:pPr>
      <w:r w:rsidRPr="00F84220">
        <w:rPr>
          <w:rFonts w:cs="Arial"/>
          <w:szCs w:val="20"/>
        </w:rPr>
        <w:t>Omejitev katastrskih postopkov s katerimi se spreminja meje parcel nastopi šele, ko občina začne postopek sprejema OPPN. Tudi v času sprejema OPPN so dovoljeni katastrski postopki s katerimi se izvajajo pripravljalna dela za izvedbo OPPN, kamor sodijo tudi komasacije, ureditev lastninskih razmerij itd. Poleg tega so dovoljeni tudi vsi katastrski postopki, ki so povezani z gradnjo GJI ali urejanjem lastninskega stanja GJI.</w:t>
      </w:r>
    </w:p>
    <w:p w14:paraId="5F9EBCF3" w14:textId="77777777" w:rsidR="002F185E" w:rsidRPr="00F84220" w:rsidRDefault="002F185E" w:rsidP="002F185E">
      <w:pPr>
        <w:shd w:val="clear" w:color="auto" w:fill="FFFFFF" w:themeFill="background1"/>
        <w:spacing w:line="240" w:lineRule="auto"/>
        <w:jc w:val="both"/>
        <w:rPr>
          <w:rFonts w:cs="Arial"/>
          <w:szCs w:val="20"/>
        </w:rPr>
      </w:pPr>
      <w:r w:rsidRPr="00F84220">
        <w:rPr>
          <w:rFonts w:cs="Arial"/>
          <w:szCs w:val="20"/>
        </w:rPr>
        <w:t xml:space="preserve">Zaradi dejanskega stanja v prostoru in težav pri umeščanju GJI ali zaradi  urejanja lastninskega stanja pri obstoječi GJI, lahko pride pri katastrskih postopkih parcelacije ali izravnave meje, do situacije, da  obstoječa gradbena parcela stavbe ali pripadajoče zemljišče obstoječega objekta ne izpolnjuje več pogojev prostorsko izvedbenega akta glede velikosti ali oblike parcele. V takšnem primeru je katastrski postopek dopusten, v kolikor država ali občina o vplivu katastrskega postopka seznanita lastnika zemljišča in se zavežeta, da bosta odstopanje ustrezno uredila ob prvi spremembi prostorskega izvedbenega akta. </w:t>
      </w:r>
    </w:p>
    <w:p w14:paraId="67C397D5" w14:textId="77777777" w:rsidR="002F185E" w:rsidRPr="00F84220" w:rsidRDefault="002F185E" w:rsidP="002F185E">
      <w:pPr>
        <w:shd w:val="clear" w:color="auto" w:fill="FFFFFF" w:themeFill="background1"/>
        <w:spacing w:line="240" w:lineRule="auto"/>
        <w:jc w:val="both"/>
        <w:rPr>
          <w:rFonts w:cs="Arial"/>
          <w:szCs w:val="20"/>
        </w:rPr>
      </w:pPr>
      <w:r w:rsidRPr="00F84220">
        <w:rPr>
          <w:rFonts w:cs="Arial"/>
          <w:szCs w:val="20"/>
        </w:rPr>
        <w:t>Takšna odstopanja, ki so povezana z oblikovanjem in velikostjo gradbene parcele bi praviloma občine že morale urediti v svojih prostorskih izvedbenih aktih, člen pa dopušča odstopanje pri tistih občinah, ki določb še niso ustrezno uredile.</w:t>
      </w:r>
    </w:p>
    <w:p w14:paraId="55A4B340" w14:textId="77777777" w:rsidR="002F185E" w:rsidRPr="00F84220" w:rsidRDefault="002F185E" w:rsidP="002F185E">
      <w:pPr>
        <w:jc w:val="both"/>
        <w:rPr>
          <w:rFonts w:cs="Arial"/>
          <w:szCs w:val="20"/>
        </w:rPr>
      </w:pPr>
    </w:p>
    <w:p w14:paraId="2A7D752B" w14:textId="77777777" w:rsidR="002F185E" w:rsidRPr="00F84220" w:rsidRDefault="002F185E" w:rsidP="002F185E">
      <w:pPr>
        <w:jc w:val="both"/>
        <w:rPr>
          <w:rFonts w:cs="Arial"/>
          <w:b/>
          <w:bCs/>
          <w:szCs w:val="20"/>
        </w:rPr>
      </w:pPr>
      <w:r w:rsidRPr="00F84220">
        <w:rPr>
          <w:rFonts w:cs="Arial"/>
          <w:b/>
          <w:bCs/>
          <w:szCs w:val="20"/>
        </w:rPr>
        <w:t>K 81. členu</w:t>
      </w:r>
    </w:p>
    <w:p w14:paraId="2A04C113" w14:textId="77777777" w:rsidR="002F185E" w:rsidRPr="00F84220" w:rsidRDefault="002F185E" w:rsidP="002F185E">
      <w:pPr>
        <w:jc w:val="both"/>
        <w:rPr>
          <w:rFonts w:cs="Arial"/>
          <w:szCs w:val="20"/>
        </w:rPr>
      </w:pPr>
      <w:r w:rsidRPr="00F84220">
        <w:rPr>
          <w:rFonts w:cs="Arial"/>
          <w:szCs w:val="20"/>
        </w:rPr>
        <w:t>V 81. členu se deveti odstavek 198. člena spremeni tako, da se glasi:</w:t>
      </w:r>
    </w:p>
    <w:p w14:paraId="136FB033" w14:textId="77777777" w:rsidR="002F185E" w:rsidRPr="00F84220" w:rsidRDefault="002F185E" w:rsidP="002F185E">
      <w:pPr>
        <w:jc w:val="both"/>
        <w:rPr>
          <w:rFonts w:cs="Arial"/>
          <w:szCs w:val="20"/>
        </w:rPr>
      </w:pPr>
      <w:r w:rsidRPr="00F84220">
        <w:rPr>
          <w:rFonts w:cs="Arial"/>
          <w:szCs w:val="20"/>
        </w:rPr>
        <w:t>»(9) Grafični del iz sedmega odstavka tega člena vsebuje pregledno karto načrta ukrepov zemljiške politike, za vse ukrepe na celotnem območju občine, lahko pa tudi druge grafične prikaze.«.«.</w:t>
      </w:r>
    </w:p>
    <w:p w14:paraId="3EC75424" w14:textId="77777777" w:rsidR="002F185E" w:rsidRPr="00F84220" w:rsidRDefault="002F185E" w:rsidP="002F185E">
      <w:pPr>
        <w:jc w:val="both"/>
        <w:rPr>
          <w:rFonts w:cs="Arial"/>
          <w:b/>
          <w:bCs/>
          <w:szCs w:val="20"/>
        </w:rPr>
      </w:pPr>
    </w:p>
    <w:p w14:paraId="7FF3CB15" w14:textId="77777777" w:rsidR="002F185E" w:rsidRPr="00F84220" w:rsidRDefault="002F185E" w:rsidP="002F185E">
      <w:pPr>
        <w:jc w:val="both"/>
        <w:rPr>
          <w:rFonts w:cs="Arial"/>
          <w:b/>
          <w:bCs/>
          <w:szCs w:val="20"/>
        </w:rPr>
      </w:pPr>
      <w:r w:rsidRPr="00F84220">
        <w:rPr>
          <w:rFonts w:cs="Arial"/>
          <w:b/>
          <w:bCs/>
          <w:szCs w:val="20"/>
        </w:rPr>
        <w:t>Obrazložitev:</w:t>
      </w:r>
    </w:p>
    <w:p w14:paraId="46C2D4F2" w14:textId="77777777" w:rsidR="002F185E" w:rsidRPr="00F84220" w:rsidRDefault="002F185E" w:rsidP="002F185E">
      <w:pPr>
        <w:jc w:val="both"/>
        <w:rPr>
          <w:rFonts w:cs="Arial"/>
          <w:szCs w:val="20"/>
        </w:rPr>
      </w:pPr>
      <w:r w:rsidRPr="00F84220">
        <w:rPr>
          <w:rFonts w:cs="Arial"/>
          <w:szCs w:val="20"/>
        </w:rPr>
        <w:t>Predlagan je amandma, ki sledi mnenju ZPS. Gre za jasnejši zapis vsebine določbe.</w:t>
      </w:r>
    </w:p>
    <w:p w14:paraId="3B702C8B" w14:textId="77777777" w:rsidR="002F185E" w:rsidRPr="00F84220" w:rsidRDefault="002F185E" w:rsidP="002F185E">
      <w:pPr>
        <w:jc w:val="both"/>
        <w:rPr>
          <w:rFonts w:cs="Arial"/>
          <w:b/>
          <w:bCs/>
          <w:szCs w:val="20"/>
        </w:rPr>
      </w:pPr>
    </w:p>
    <w:p w14:paraId="5969A829" w14:textId="77777777" w:rsidR="002F185E" w:rsidRPr="00F84220" w:rsidRDefault="002F185E" w:rsidP="002F185E">
      <w:pPr>
        <w:jc w:val="both"/>
        <w:rPr>
          <w:rFonts w:cs="Arial"/>
          <w:b/>
          <w:bCs/>
          <w:szCs w:val="20"/>
        </w:rPr>
      </w:pPr>
      <w:r w:rsidRPr="00F84220">
        <w:rPr>
          <w:rFonts w:cs="Arial"/>
          <w:b/>
          <w:bCs/>
          <w:szCs w:val="20"/>
        </w:rPr>
        <w:t>K 82. členu</w:t>
      </w:r>
    </w:p>
    <w:p w14:paraId="45651AAA" w14:textId="77777777" w:rsidR="002F185E" w:rsidRPr="00F84220" w:rsidRDefault="002F185E" w:rsidP="002F185E">
      <w:pPr>
        <w:jc w:val="both"/>
        <w:rPr>
          <w:rFonts w:cs="Arial"/>
          <w:szCs w:val="20"/>
        </w:rPr>
      </w:pPr>
      <w:r w:rsidRPr="00F84220">
        <w:rPr>
          <w:rFonts w:cs="Arial"/>
          <w:szCs w:val="20"/>
        </w:rPr>
        <w:t>82. člen se spremeni tako, da se glasi:</w:t>
      </w:r>
    </w:p>
    <w:p w14:paraId="52BCC991" w14:textId="77777777" w:rsidR="002F185E" w:rsidRPr="00F84220" w:rsidRDefault="002F185E" w:rsidP="002F185E">
      <w:pPr>
        <w:jc w:val="both"/>
        <w:rPr>
          <w:rFonts w:cs="Arial"/>
          <w:szCs w:val="20"/>
        </w:rPr>
      </w:pPr>
      <w:r w:rsidRPr="00F84220">
        <w:rPr>
          <w:rFonts w:cs="Arial"/>
          <w:szCs w:val="20"/>
        </w:rPr>
        <w:t>»V 199. členu se drugi odstavek spremeni, tako da se glasi:</w:t>
      </w:r>
    </w:p>
    <w:p w14:paraId="2F8DA967" w14:textId="77777777" w:rsidR="002F185E" w:rsidRPr="00F84220" w:rsidRDefault="002F185E" w:rsidP="002F185E">
      <w:pPr>
        <w:jc w:val="both"/>
        <w:rPr>
          <w:rFonts w:cs="Arial"/>
          <w:szCs w:val="20"/>
        </w:rPr>
      </w:pPr>
      <w:r w:rsidRPr="00F84220">
        <w:rPr>
          <w:rFonts w:cs="Arial"/>
          <w:szCs w:val="20"/>
        </w:rPr>
        <w:t>»(2) Država lahko določi območje predkupne pravice v območju DPN, uredbe o najustreznejši varianti ali državnega prostorskega ureditvenega načrta. Država lahko določi območje predkupne pravice tudi na območjih za gradnjo javnih najemnih ali oskrbovanih stanovanj, določenih v občinskih prostorskih izvedbenih aktih.«.«.</w:t>
      </w:r>
    </w:p>
    <w:p w14:paraId="68A89335" w14:textId="77777777" w:rsidR="002F185E" w:rsidRPr="00F84220" w:rsidRDefault="002F185E" w:rsidP="002F185E">
      <w:pPr>
        <w:jc w:val="both"/>
        <w:rPr>
          <w:rFonts w:cs="Arial"/>
          <w:b/>
          <w:bCs/>
          <w:szCs w:val="20"/>
        </w:rPr>
      </w:pPr>
    </w:p>
    <w:p w14:paraId="26243A56" w14:textId="77777777" w:rsidR="002F185E" w:rsidRPr="00F84220" w:rsidRDefault="002F185E" w:rsidP="002F185E">
      <w:pPr>
        <w:jc w:val="both"/>
        <w:rPr>
          <w:rFonts w:cs="Arial"/>
          <w:b/>
          <w:bCs/>
          <w:szCs w:val="20"/>
        </w:rPr>
      </w:pPr>
      <w:r w:rsidRPr="00F84220">
        <w:rPr>
          <w:rFonts w:cs="Arial"/>
          <w:b/>
          <w:bCs/>
          <w:szCs w:val="20"/>
        </w:rPr>
        <w:t>Obrazložitev:</w:t>
      </w:r>
    </w:p>
    <w:p w14:paraId="56DEC62A" w14:textId="77777777" w:rsidR="002F185E" w:rsidRPr="00F84220" w:rsidRDefault="002F185E" w:rsidP="002F185E">
      <w:pPr>
        <w:jc w:val="both"/>
        <w:rPr>
          <w:rFonts w:cs="Arial"/>
          <w:szCs w:val="20"/>
        </w:rPr>
      </w:pPr>
      <w:r w:rsidRPr="00F84220">
        <w:rPr>
          <w:rFonts w:cs="Arial"/>
          <w:szCs w:val="20"/>
        </w:rPr>
        <w:t>Država lahko z uredbo vlade določi tudi svojo predkupno pravico na nepremičninah. Za realizacijo programa gradnje javnih najemnih in oskrbovanih stanovanj, ki jih bo izvajala država, bo morala država pridobiti nepremičnine, na katerih je s prostorskimi izvedbenimi akti načrtovana stanovanjska gradnja. Ker se stanovanjska gradnja vedno načrtuje z občinskimi prostorskimi izvedbenimi akti (OPN, OPPN) in ne z DPN, je treba uvesti to določilo.</w:t>
      </w:r>
    </w:p>
    <w:p w14:paraId="3B6519B1" w14:textId="77777777" w:rsidR="002F185E" w:rsidRPr="00F84220" w:rsidRDefault="002F185E" w:rsidP="002F185E">
      <w:pPr>
        <w:jc w:val="both"/>
        <w:rPr>
          <w:rFonts w:cs="Arial"/>
          <w:b/>
          <w:bCs/>
          <w:szCs w:val="20"/>
        </w:rPr>
      </w:pPr>
    </w:p>
    <w:p w14:paraId="30976C60" w14:textId="77777777" w:rsidR="002F185E" w:rsidRPr="00F84220" w:rsidRDefault="002F185E" w:rsidP="002F185E">
      <w:pPr>
        <w:jc w:val="both"/>
        <w:rPr>
          <w:rFonts w:cs="Arial"/>
          <w:b/>
          <w:bCs/>
          <w:szCs w:val="20"/>
        </w:rPr>
      </w:pPr>
      <w:r w:rsidRPr="00F84220">
        <w:rPr>
          <w:rFonts w:cs="Arial"/>
          <w:b/>
          <w:bCs/>
          <w:szCs w:val="20"/>
        </w:rPr>
        <w:t>K 83. členu</w:t>
      </w:r>
    </w:p>
    <w:p w14:paraId="3C2566E2" w14:textId="77777777" w:rsidR="002F185E" w:rsidRPr="00F84220" w:rsidRDefault="002F185E" w:rsidP="002F185E">
      <w:pPr>
        <w:jc w:val="both"/>
        <w:rPr>
          <w:rFonts w:cs="Arial"/>
          <w:szCs w:val="20"/>
        </w:rPr>
      </w:pPr>
      <w:r w:rsidRPr="00F84220">
        <w:rPr>
          <w:rFonts w:cs="Arial"/>
          <w:szCs w:val="20"/>
        </w:rPr>
        <w:t>83. člen se spremeni tako, da se glasi:</w:t>
      </w:r>
    </w:p>
    <w:p w14:paraId="01E8B4F0" w14:textId="77777777" w:rsidR="002F185E" w:rsidRPr="00F84220" w:rsidRDefault="002F185E" w:rsidP="002F185E">
      <w:pPr>
        <w:jc w:val="both"/>
        <w:rPr>
          <w:rFonts w:cs="Arial"/>
          <w:szCs w:val="20"/>
        </w:rPr>
      </w:pPr>
      <w:r w:rsidRPr="00F84220">
        <w:rPr>
          <w:rFonts w:cs="Arial"/>
          <w:szCs w:val="20"/>
        </w:rPr>
        <w:t>»V 201. členu se v prvem odstavku na koncu prvega stavka za piko doda besedilo »Ponudba iz prejšnjega stavka mora vsebovati obvestilo prodajalca o nameravani prodaji nepremičnine določeni osebi, obvestilo o vseh pogojih te prodaje ter njegovo ponudbo državi ali občini za nakup nepremičnine pod enakimi pogoji.«.</w:t>
      </w:r>
    </w:p>
    <w:p w14:paraId="5771FD94" w14:textId="77777777" w:rsidR="002F185E" w:rsidRPr="00F84220" w:rsidRDefault="002F185E" w:rsidP="002F185E">
      <w:pPr>
        <w:jc w:val="both"/>
        <w:rPr>
          <w:rFonts w:cs="Arial"/>
          <w:szCs w:val="20"/>
        </w:rPr>
      </w:pPr>
    </w:p>
    <w:p w14:paraId="4B19FEEB" w14:textId="77777777" w:rsidR="002F185E" w:rsidRPr="00F84220" w:rsidRDefault="002F185E" w:rsidP="002F185E">
      <w:pPr>
        <w:jc w:val="both"/>
        <w:rPr>
          <w:rFonts w:cs="Arial"/>
          <w:szCs w:val="20"/>
        </w:rPr>
      </w:pPr>
      <w:r w:rsidRPr="00F84220">
        <w:rPr>
          <w:rFonts w:cs="Arial"/>
          <w:szCs w:val="20"/>
        </w:rPr>
        <w:t xml:space="preserve">V drugem odstavku se v prvem stavku številka »15« nadomesti s številko »30«. </w:t>
      </w:r>
    </w:p>
    <w:p w14:paraId="3F555A48" w14:textId="77777777" w:rsidR="002F185E" w:rsidRPr="00F84220" w:rsidRDefault="002F185E" w:rsidP="002F185E">
      <w:pPr>
        <w:jc w:val="both"/>
        <w:rPr>
          <w:rFonts w:cs="Arial"/>
          <w:szCs w:val="20"/>
        </w:rPr>
      </w:pPr>
    </w:p>
    <w:p w14:paraId="48755EFD" w14:textId="77777777" w:rsidR="002F185E" w:rsidRPr="00F84220" w:rsidRDefault="002F185E" w:rsidP="002F185E">
      <w:pPr>
        <w:jc w:val="both"/>
        <w:rPr>
          <w:rFonts w:cs="Arial"/>
          <w:szCs w:val="20"/>
        </w:rPr>
      </w:pPr>
      <w:r w:rsidRPr="00F84220">
        <w:rPr>
          <w:rFonts w:cs="Arial"/>
          <w:szCs w:val="20"/>
        </w:rPr>
        <w:t>V tretjem odstavku se v prvem stavku za besedilom »občina v« številka »15« nadomesti s številko »30«.</w:t>
      </w:r>
    </w:p>
    <w:p w14:paraId="59C9D9CA" w14:textId="77777777" w:rsidR="002F185E" w:rsidRPr="00F84220" w:rsidRDefault="002F185E" w:rsidP="002F185E">
      <w:pPr>
        <w:jc w:val="both"/>
        <w:rPr>
          <w:rFonts w:cs="Arial"/>
          <w:szCs w:val="20"/>
        </w:rPr>
      </w:pPr>
    </w:p>
    <w:p w14:paraId="2FB4F7F8" w14:textId="77777777" w:rsidR="002F185E" w:rsidRPr="00F84220" w:rsidRDefault="002F185E" w:rsidP="002F185E">
      <w:pPr>
        <w:jc w:val="both"/>
        <w:rPr>
          <w:rFonts w:cs="Arial"/>
          <w:szCs w:val="20"/>
        </w:rPr>
      </w:pPr>
      <w:r w:rsidRPr="00F84220">
        <w:rPr>
          <w:rFonts w:cs="Arial"/>
          <w:szCs w:val="20"/>
        </w:rPr>
        <w:t xml:space="preserve">V sedmem odstavku se v prvem stavku za besedo »preteklo« številka »15« nadomesti s številko »30«.«. </w:t>
      </w:r>
    </w:p>
    <w:p w14:paraId="4C99B9EA" w14:textId="77777777" w:rsidR="002F185E" w:rsidRPr="00F84220" w:rsidRDefault="002F185E" w:rsidP="002F185E">
      <w:pPr>
        <w:jc w:val="both"/>
        <w:rPr>
          <w:rFonts w:cs="Arial"/>
          <w:szCs w:val="20"/>
        </w:rPr>
      </w:pPr>
    </w:p>
    <w:p w14:paraId="407E1129" w14:textId="77777777" w:rsidR="002F185E" w:rsidRPr="00F84220" w:rsidRDefault="002F185E" w:rsidP="002F185E">
      <w:pPr>
        <w:jc w:val="both"/>
        <w:rPr>
          <w:rFonts w:cs="Arial"/>
          <w:b/>
          <w:bCs/>
          <w:szCs w:val="20"/>
        </w:rPr>
      </w:pPr>
      <w:r w:rsidRPr="00F84220">
        <w:rPr>
          <w:rFonts w:cs="Arial"/>
          <w:b/>
          <w:bCs/>
          <w:szCs w:val="20"/>
        </w:rPr>
        <w:t>Obrazložitev:</w:t>
      </w:r>
    </w:p>
    <w:p w14:paraId="3F6532DA" w14:textId="77777777" w:rsidR="002F185E" w:rsidRPr="00F84220" w:rsidRDefault="002F185E" w:rsidP="002F185E">
      <w:pPr>
        <w:jc w:val="both"/>
        <w:rPr>
          <w:rFonts w:cs="Arial"/>
          <w:szCs w:val="20"/>
        </w:rPr>
      </w:pPr>
      <w:r w:rsidRPr="00F84220">
        <w:rPr>
          <w:rFonts w:cs="Arial"/>
          <w:szCs w:val="20"/>
        </w:rPr>
        <w:t>Predlagan je amandma, ki sledi mnenju ZPS. Spremenjen rok iz prvega odstavka 201. člena se ustrezno uredi tudi v drugih odstavkih.</w:t>
      </w:r>
    </w:p>
    <w:p w14:paraId="285CB0AF" w14:textId="77777777" w:rsidR="002F185E" w:rsidRPr="00F84220" w:rsidRDefault="002F185E" w:rsidP="002F185E">
      <w:pPr>
        <w:jc w:val="both"/>
        <w:rPr>
          <w:rFonts w:cs="Arial"/>
          <w:b/>
          <w:bCs/>
          <w:szCs w:val="20"/>
          <w:highlight w:val="yellow"/>
        </w:rPr>
      </w:pPr>
    </w:p>
    <w:p w14:paraId="06F2FB1A" w14:textId="77777777" w:rsidR="002F185E" w:rsidRPr="00F84220" w:rsidRDefault="002F185E" w:rsidP="002F185E">
      <w:pPr>
        <w:jc w:val="both"/>
        <w:rPr>
          <w:rFonts w:cs="Arial"/>
          <w:b/>
          <w:bCs/>
          <w:szCs w:val="20"/>
        </w:rPr>
      </w:pPr>
      <w:r w:rsidRPr="00F84220">
        <w:rPr>
          <w:rFonts w:cs="Arial"/>
          <w:b/>
          <w:bCs/>
          <w:szCs w:val="20"/>
        </w:rPr>
        <w:t>K 86. členu</w:t>
      </w:r>
    </w:p>
    <w:p w14:paraId="3297B989" w14:textId="77777777" w:rsidR="002F185E" w:rsidRPr="00F84220" w:rsidRDefault="002F185E" w:rsidP="002F185E">
      <w:pPr>
        <w:jc w:val="both"/>
        <w:rPr>
          <w:rFonts w:cs="Arial"/>
          <w:szCs w:val="20"/>
        </w:rPr>
      </w:pPr>
      <w:r w:rsidRPr="00F84220">
        <w:rPr>
          <w:rFonts w:cs="Arial"/>
          <w:szCs w:val="20"/>
        </w:rPr>
        <w:t>86. člen se spremeni tako, da se glasi:</w:t>
      </w:r>
    </w:p>
    <w:p w14:paraId="01B5933E" w14:textId="77777777" w:rsidR="002F185E" w:rsidRPr="003E7D0B" w:rsidRDefault="002F185E" w:rsidP="002F185E">
      <w:pPr>
        <w:spacing w:line="240" w:lineRule="auto"/>
        <w:rPr>
          <w:rFonts w:cs="Arial"/>
          <w:szCs w:val="20"/>
        </w:rPr>
      </w:pPr>
      <w:r w:rsidRPr="00F84220">
        <w:rPr>
          <w:rFonts w:cs="Arial"/>
          <w:szCs w:val="20"/>
        </w:rPr>
        <w:t>»</w:t>
      </w:r>
      <w:r w:rsidRPr="003E7D0B">
        <w:rPr>
          <w:rFonts w:cs="Arial"/>
          <w:szCs w:val="20"/>
        </w:rPr>
        <w:t>V 230. členu se za šestim odstavkom dodata nova sedmi in osmi odstavek, ki se glasita:</w:t>
      </w:r>
    </w:p>
    <w:p w14:paraId="2DDE562A" w14:textId="77777777" w:rsidR="002F185E" w:rsidRPr="003E7D0B" w:rsidRDefault="002F185E" w:rsidP="002F185E">
      <w:pPr>
        <w:spacing w:after="200" w:line="276" w:lineRule="auto"/>
        <w:ind w:right="-20"/>
        <w:jc w:val="both"/>
        <w:rPr>
          <w:rFonts w:eastAsia="Arial" w:cs="Arial"/>
          <w:color w:val="000000"/>
          <w:szCs w:val="20"/>
        </w:rPr>
      </w:pPr>
      <w:r w:rsidRPr="003E7D0B">
        <w:rPr>
          <w:rFonts w:eastAsia="Arial" w:cs="Arial"/>
          <w:color w:val="000000"/>
          <w:szCs w:val="20"/>
        </w:rPr>
        <w:t>»(7) Ne glede na prejšnji odstavek površina gradbene parcele</w:t>
      </w:r>
      <w:r w:rsidRPr="00F84220">
        <w:rPr>
          <w:rFonts w:eastAsia="Arial" w:cs="Arial"/>
          <w:color w:val="000000"/>
          <w:szCs w:val="20"/>
        </w:rPr>
        <w:t xml:space="preserve"> </w:t>
      </w:r>
      <w:r w:rsidRPr="003E7D0B">
        <w:rPr>
          <w:rFonts w:eastAsia="Arial" w:cs="Arial"/>
          <w:color w:val="000000"/>
          <w:szCs w:val="20"/>
        </w:rPr>
        <w:t>ni merilo pri odmeri komunalnega prispevka za obstoječo komunalno opremo za pomožne objekte, ki so stavbe, in za stavbe, ki se v skladu s predpisi, ki urejajo graditev, razvrščajo med enostavne objekte.</w:t>
      </w:r>
    </w:p>
    <w:p w14:paraId="459C5C48" w14:textId="77777777" w:rsidR="002F185E" w:rsidRPr="003E7D0B" w:rsidRDefault="002F185E" w:rsidP="002F185E">
      <w:pPr>
        <w:spacing w:line="240" w:lineRule="auto"/>
        <w:rPr>
          <w:rFonts w:cs="Arial"/>
          <w:szCs w:val="20"/>
        </w:rPr>
      </w:pPr>
      <w:r w:rsidRPr="003E7D0B">
        <w:rPr>
          <w:rFonts w:cs="Arial"/>
          <w:szCs w:val="20"/>
        </w:rPr>
        <w:t>(8) Ne glede na šesti odstavek tega člena se pri odmeri komunalnega prispevka za obstoječo komunalno opremo uporabi računska gradbena parcela:</w:t>
      </w:r>
    </w:p>
    <w:p w14:paraId="1A8D0A87" w14:textId="77777777" w:rsidR="002F185E" w:rsidRPr="003E7D0B" w:rsidRDefault="002F185E" w:rsidP="002F185E">
      <w:pPr>
        <w:numPr>
          <w:ilvl w:val="0"/>
          <w:numId w:val="15"/>
        </w:numPr>
        <w:spacing w:line="264" w:lineRule="atLeast"/>
        <w:ind w:left="1134"/>
        <w:contextualSpacing/>
        <w:jc w:val="both"/>
        <w:rPr>
          <w:rFonts w:eastAsia="Arial" w:cs="Arial"/>
          <w:color w:val="000000"/>
          <w:szCs w:val="20"/>
        </w:rPr>
      </w:pPr>
      <w:r w:rsidRPr="003E7D0B">
        <w:rPr>
          <w:rFonts w:eastAsia="Arial" w:cs="Arial"/>
          <w:color w:val="000000"/>
          <w:szCs w:val="20"/>
        </w:rPr>
        <w:t>za stavbe, ki se v skladu s predpisi, ki urejajo graditev, razvrščajo med nezahtevne objekte in niso pomožni objekti,</w:t>
      </w:r>
    </w:p>
    <w:p w14:paraId="2FD9A4C0" w14:textId="77777777" w:rsidR="002F185E" w:rsidRPr="003E7D0B" w:rsidRDefault="002F185E" w:rsidP="002F185E">
      <w:pPr>
        <w:numPr>
          <w:ilvl w:val="0"/>
          <w:numId w:val="15"/>
        </w:numPr>
        <w:spacing w:line="264" w:lineRule="atLeast"/>
        <w:ind w:left="1134"/>
        <w:contextualSpacing/>
        <w:jc w:val="both"/>
        <w:rPr>
          <w:rFonts w:eastAsia="Arial" w:cs="Arial"/>
          <w:color w:val="000000"/>
          <w:szCs w:val="20"/>
        </w:rPr>
      </w:pPr>
      <w:r w:rsidRPr="003E7D0B">
        <w:rPr>
          <w:rFonts w:eastAsia="Arial" w:cs="Arial"/>
          <w:color w:val="000000"/>
          <w:szCs w:val="20"/>
        </w:rPr>
        <w:t>za stavbe, ki se v skladu s predpisi, ki urejajo graditev, razvrščajo med manj zahtevne in zahtevne objekte ter se gradijo na zemljiščih, ki niso stavbna, in niso pomožni objekti,</w:t>
      </w:r>
    </w:p>
    <w:p w14:paraId="4B922D12" w14:textId="77777777" w:rsidR="002F185E" w:rsidRPr="003E7D0B" w:rsidRDefault="002F185E" w:rsidP="002F185E">
      <w:pPr>
        <w:numPr>
          <w:ilvl w:val="0"/>
          <w:numId w:val="15"/>
        </w:numPr>
        <w:spacing w:line="264" w:lineRule="atLeast"/>
        <w:ind w:left="1134"/>
        <w:contextualSpacing/>
        <w:jc w:val="both"/>
        <w:rPr>
          <w:rFonts w:eastAsia="Arial" w:cs="Arial"/>
          <w:color w:val="000000"/>
          <w:szCs w:val="20"/>
        </w:rPr>
      </w:pPr>
      <w:r w:rsidRPr="003E7D0B">
        <w:rPr>
          <w:rFonts w:eastAsia="Arial" w:cs="Arial"/>
          <w:color w:val="000000"/>
          <w:szCs w:val="20"/>
        </w:rPr>
        <w:t>v drugih primerih, ko površina gradbene parcele ni določena,</w:t>
      </w:r>
    </w:p>
    <w:p w14:paraId="41D7E4C7" w14:textId="77777777" w:rsidR="002F185E" w:rsidRPr="003E7D0B" w:rsidRDefault="002F185E" w:rsidP="002F185E">
      <w:pPr>
        <w:numPr>
          <w:ilvl w:val="0"/>
          <w:numId w:val="15"/>
        </w:numPr>
        <w:spacing w:line="264" w:lineRule="atLeast"/>
        <w:ind w:left="1134"/>
        <w:contextualSpacing/>
        <w:jc w:val="both"/>
        <w:rPr>
          <w:rFonts w:eastAsia="Arial" w:cs="Arial"/>
          <w:color w:val="000000"/>
          <w:szCs w:val="20"/>
        </w:rPr>
      </w:pPr>
      <w:r w:rsidRPr="003E7D0B">
        <w:rPr>
          <w:rFonts w:eastAsia="Arial" w:cs="Arial"/>
          <w:color w:val="000000"/>
          <w:szCs w:val="20"/>
        </w:rPr>
        <w:t>pri odmeri komunalnega prispevka zaradi izboljšanja opremljenosti.</w:t>
      </w:r>
      <w:r w:rsidRPr="00F84220">
        <w:rPr>
          <w:rFonts w:eastAsia="Arial" w:cs="Arial"/>
          <w:color w:val="000000"/>
          <w:szCs w:val="20"/>
        </w:rPr>
        <w:t>«.</w:t>
      </w:r>
    </w:p>
    <w:p w14:paraId="12708CF3" w14:textId="77777777" w:rsidR="002F185E" w:rsidRPr="003E7D0B" w:rsidRDefault="002F185E" w:rsidP="002F185E">
      <w:pPr>
        <w:spacing w:line="264" w:lineRule="atLeast"/>
        <w:contextualSpacing/>
        <w:jc w:val="both"/>
        <w:rPr>
          <w:rFonts w:eastAsia="Arial" w:cs="Arial"/>
          <w:color w:val="000000"/>
          <w:szCs w:val="20"/>
        </w:rPr>
      </w:pPr>
    </w:p>
    <w:p w14:paraId="02DBF3EA" w14:textId="77777777" w:rsidR="002F185E" w:rsidRPr="00F84220" w:rsidRDefault="002F185E" w:rsidP="002F185E">
      <w:pPr>
        <w:spacing w:line="240" w:lineRule="auto"/>
        <w:rPr>
          <w:rFonts w:cs="Arial"/>
          <w:szCs w:val="20"/>
        </w:rPr>
      </w:pPr>
      <w:r w:rsidRPr="003E7D0B">
        <w:rPr>
          <w:rFonts w:cs="Arial"/>
          <w:szCs w:val="20"/>
        </w:rPr>
        <w:t>Dosedanji sedmi</w:t>
      </w:r>
      <w:r w:rsidRPr="00F84220">
        <w:rPr>
          <w:rFonts w:cs="Arial"/>
          <w:szCs w:val="20"/>
        </w:rPr>
        <w:t xml:space="preserve"> odstavek postane deveti odstavek.</w:t>
      </w:r>
    </w:p>
    <w:p w14:paraId="4B28FCDF" w14:textId="77777777" w:rsidR="002F185E" w:rsidRPr="00F84220" w:rsidRDefault="002F185E" w:rsidP="002F185E">
      <w:pPr>
        <w:spacing w:line="240" w:lineRule="auto"/>
        <w:rPr>
          <w:rFonts w:cs="Arial"/>
          <w:szCs w:val="20"/>
        </w:rPr>
      </w:pPr>
      <w:r w:rsidRPr="00F84220">
        <w:rPr>
          <w:rFonts w:cs="Arial"/>
          <w:szCs w:val="20"/>
        </w:rPr>
        <w:t>V dosedanjem osmem odstavku, ki postane deseti odstavek, se v drugem stavku beseda »devetega« nadomesti z besedo »enajstega«.</w:t>
      </w:r>
    </w:p>
    <w:p w14:paraId="7E79DEF0" w14:textId="77777777" w:rsidR="002F185E" w:rsidRPr="00F84220" w:rsidRDefault="002F185E" w:rsidP="002F185E">
      <w:pPr>
        <w:spacing w:line="240" w:lineRule="auto"/>
        <w:rPr>
          <w:rFonts w:cs="Arial"/>
          <w:szCs w:val="20"/>
        </w:rPr>
      </w:pPr>
    </w:p>
    <w:p w14:paraId="246A8B8F" w14:textId="77777777" w:rsidR="002F185E" w:rsidRPr="00F84220" w:rsidRDefault="002F185E" w:rsidP="002F185E">
      <w:pPr>
        <w:spacing w:line="240" w:lineRule="auto"/>
        <w:rPr>
          <w:rFonts w:cs="Arial"/>
          <w:szCs w:val="20"/>
        </w:rPr>
      </w:pPr>
      <w:r w:rsidRPr="00F84220">
        <w:rPr>
          <w:rFonts w:cs="Arial"/>
          <w:szCs w:val="20"/>
        </w:rPr>
        <w:t>Dosedanji deveti, deseti in enajsti odstavek postanejo enajsti, dvanajsti in trinajsti odstavek.</w:t>
      </w:r>
    </w:p>
    <w:p w14:paraId="2678B5DB" w14:textId="77777777" w:rsidR="002F185E" w:rsidRPr="00F84220" w:rsidRDefault="002F185E" w:rsidP="002F185E">
      <w:pPr>
        <w:spacing w:line="240" w:lineRule="auto"/>
        <w:rPr>
          <w:rFonts w:cs="Arial"/>
          <w:szCs w:val="20"/>
        </w:rPr>
      </w:pPr>
    </w:p>
    <w:p w14:paraId="7FE56247" w14:textId="77777777" w:rsidR="002F185E" w:rsidRPr="00F84220" w:rsidRDefault="002F185E" w:rsidP="002F185E">
      <w:pPr>
        <w:spacing w:line="240" w:lineRule="auto"/>
        <w:rPr>
          <w:rFonts w:cs="Arial"/>
          <w:szCs w:val="20"/>
        </w:rPr>
      </w:pPr>
      <w:r w:rsidRPr="00F84220">
        <w:rPr>
          <w:rFonts w:cs="Arial"/>
          <w:szCs w:val="20"/>
        </w:rPr>
        <w:t xml:space="preserve">V dosedanjem dvanajstem odstavku, ki postane štirinajsti odstavek, se v drugem stavku beseda »devetega« nadomesti z besedo »enajstega«. </w:t>
      </w:r>
    </w:p>
    <w:p w14:paraId="1DF84830" w14:textId="77777777" w:rsidR="002F185E" w:rsidRPr="00F84220" w:rsidRDefault="002F185E" w:rsidP="002F185E">
      <w:pPr>
        <w:spacing w:line="240" w:lineRule="auto"/>
        <w:rPr>
          <w:rFonts w:cs="Arial"/>
          <w:szCs w:val="20"/>
        </w:rPr>
      </w:pPr>
    </w:p>
    <w:p w14:paraId="58F61FCB" w14:textId="77777777" w:rsidR="002F185E" w:rsidRPr="00F84220" w:rsidRDefault="002F185E" w:rsidP="002F185E">
      <w:pPr>
        <w:spacing w:line="240" w:lineRule="auto"/>
        <w:rPr>
          <w:rFonts w:cs="Arial"/>
          <w:szCs w:val="20"/>
        </w:rPr>
      </w:pPr>
      <w:r w:rsidRPr="00F84220">
        <w:rPr>
          <w:rFonts w:cs="Arial"/>
          <w:szCs w:val="20"/>
        </w:rPr>
        <w:t>Dosedanji</w:t>
      </w:r>
      <w:r w:rsidRPr="003E7D0B">
        <w:rPr>
          <w:rFonts w:cs="Arial"/>
          <w:szCs w:val="20"/>
        </w:rPr>
        <w:t xml:space="preserve"> trinajsti in štirinajsti odstavek postane</w:t>
      </w:r>
      <w:r w:rsidRPr="00F84220">
        <w:rPr>
          <w:rFonts w:cs="Arial"/>
          <w:szCs w:val="20"/>
        </w:rPr>
        <w:t xml:space="preserve">ta </w:t>
      </w:r>
      <w:r w:rsidRPr="003E7D0B">
        <w:rPr>
          <w:rFonts w:cs="Arial"/>
          <w:szCs w:val="20"/>
        </w:rPr>
        <w:t>petnajsti in šestnajsti odstavek.</w:t>
      </w:r>
    </w:p>
    <w:p w14:paraId="752E9E16" w14:textId="77777777" w:rsidR="002F185E" w:rsidRPr="00F84220" w:rsidRDefault="002F185E" w:rsidP="002F185E">
      <w:pPr>
        <w:spacing w:line="240" w:lineRule="auto"/>
        <w:rPr>
          <w:rFonts w:cs="Arial"/>
          <w:szCs w:val="20"/>
        </w:rPr>
      </w:pPr>
    </w:p>
    <w:p w14:paraId="1873AF0D" w14:textId="77777777" w:rsidR="002F185E" w:rsidRPr="00F84220" w:rsidRDefault="002F185E" w:rsidP="002F185E">
      <w:pPr>
        <w:spacing w:line="240" w:lineRule="auto"/>
        <w:rPr>
          <w:rFonts w:cs="Arial"/>
          <w:szCs w:val="20"/>
        </w:rPr>
      </w:pPr>
      <w:r w:rsidRPr="00F84220">
        <w:rPr>
          <w:rFonts w:cs="Arial"/>
          <w:szCs w:val="20"/>
        </w:rPr>
        <w:t>Dosedanji petnajsti odstavek, ki postane sedemnajsti odstavek, se spremeni tako, da se glasi:</w:t>
      </w:r>
    </w:p>
    <w:p w14:paraId="290F3F58" w14:textId="77777777" w:rsidR="002F185E" w:rsidRPr="00F84220" w:rsidRDefault="002F185E" w:rsidP="002F185E">
      <w:pPr>
        <w:spacing w:line="240" w:lineRule="auto"/>
        <w:rPr>
          <w:rFonts w:cs="Arial"/>
          <w:szCs w:val="20"/>
        </w:rPr>
      </w:pPr>
      <w:r w:rsidRPr="00F84220">
        <w:rPr>
          <w:rFonts w:cs="Arial"/>
          <w:szCs w:val="20"/>
        </w:rPr>
        <w:t>»(17) Vlada podrobneje predpiše vsebino, obliko in način priprave podlag za odmero komunalnega prispevka za obstoječo komunalno opremo in vsebino elaborata iz enajstega odstavka tega člena</w:t>
      </w:r>
    </w:p>
    <w:p w14:paraId="48FDE098" w14:textId="77777777" w:rsidR="002F185E" w:rsidRPr="00F84220" w:rsidRDefault="002F185E" w:rsidP="002F185E">
      <w:pPr>
        <w:spacing w:line="240" w:lineRule="auto"/>
        <w:rPr>
          <w:rFonts w:cs="Arial"/>
          <w:szCs w:val="20"/>
        </w:rPr>
      </w:pPr>
      <w:r w:rsidRPr="00F84220">
        <w:rPr>
          <w:rFonts w:cs="Arial"/>
          <w:szCs w:val="20"/>
        </w:rPr>
        <w:t>ter način določitve in uporabe računske površine gradbene parcele iz osmega odstavka tega člena.«.«.</w:t>
      </w:r>
    </w:p>
    <w:p w14:paraId="4E9E07F3" w14:textId="77777777" w:rsidR="002F185E" w:rsidRPr="00F84220" w:rsidRDefault="002F185E" w:rsidP="002F185E">
      <w:pPr>
        <w:jc w:val="both"/>
        <w:rPr>
          <w:rFonts w:cs="Arial"/>
          <w:b/>
          <w:bCs/>
          <w:szCs w:val="20"/>
          <w:highlight w:val="yellow"/>
        </w:rPr>
      </w:pPr>
    </w:p>
    <w:p w14:paraId="1FA3E23A" w14:textId="77777777" w:rsidR="002F185E" w:rsidRPr="00F84220" w:rsidRDefault="002F185E" w:rsidP="002F185E">
      <w:pPr>
        <w:jc w:val="both"/>
        <w:rPr>
          <w:rFonts w:cs="Arial"/>
          <w:b/>
          <w:bCs/>
          <w:szCs w:val="20"/>
        </w:rPr>
      </w:pPr>
      <w:r w:rsidRPr="00F84220">
        <w:rPr>
          <w:rFonts w:cs="Arial"/>
          <w:b/>
          <w:bCs/>
          <w:szCs w:val="20"/>
        </w:rPr>
        <w:t>Obrazložitev:</w:t>
      </w:r>
    </w:p>
    <w:p w14:paraId="6D2A8297" w14:textId="77777777" w:rsidR="002F185E" w:rsidRPr="00F84220" w:rsidRDefault="002F185E" w:rsidP="002F185E">
      <w:pPr>
        <w:jc w:val="both"/>
        <w:rPr>
          <w:rFonts w:cs="Arial"/>
          <w:szCs w:val="20"/>
        </w:rPr>
      </w:pPr>
      <w:r w:rsidRPr="00F84220">
        <w:rPr>
          <w:rFonts w:cs="Arial"/>
          <w:szCs w:val="20"/>
        </w:rPr>
        <w:t>Predlagan je amandma, ki sledi mnenju ZPS. Gre za popravek sklicev.</w:t>
      </w:r>
    </w:p>
    <w:p w14:paraId="12E0CB8D" w14:textId="77777777" w:rsidR="002F185E" w:rsidRPr="00F84220" w:rsidRDefault="002F185E" w:rsidP="002F185E">
      <w:pPr>
        <w:jc w:val="both"/>
        <w:rPr>
          <w:rFonts w:cs="Arial"/>
          <w:b/>
          <w:bCs/>
          <w:szCs w:val="20"/>
        </w:rPr>
      </w:pPr>
    </w:p>
    <w:p w14:paraId="54ED9AE4" w14:textId="77777777" w:rsidR="002F185E" w:rsidRPr="00F84220" w:rsidRDefault="002F185E" w:rsidP="002F185E">
      <w:pPr>
        <w:jc w:val="both"/>
        <w:rPr>
          <w:rFonts w:cs="Arial"/>
          <w:b/>
          <w:bCs/>
          <w:szCs w:val="20"/>
        </w:rPr>
      </w:pPr>
      <w:r w:rsidRPr="00F84220">
        <w:rPr>
          <w:rFonts w:cs="Arial"/>
          <w:b/>
          <w:bCs/>
          <w:szCs w:val="20"/>
        </w:rPr>
        <w:t xml:space="preserve">K 92. členu </w:t>
      </w:r>
    </w:p>
    <w:p w14:paraId="3A5BFF49" w14:textId="77777777" w:rsidR="002F185E" w:rsidRPr="00F84220" w:rsidRDefault="002F185E" w:rsidP="002F185E">
      <w:pPr>
        <w:jc w:val="both"/>
        <w:rPr>
          <w:rFonts w:cs="Arial"/>
          <w:szCs w:val="20"/>
        </w:rPr>
      </w:pPr>
      <w:r w:rsidRPr="00F84220">
        <w:rPr>
          <w:rFonts w:cs="Arial"/>
          <w:szCs w:val="20"/>
        </w:rPr>
        <w:t>V 92. členu se nov 236.a člen spremeni tako, da se glasi:</w:t>
      </w:r>
    </w:p>
    <w:p w14:paraId="765D60EB" w14:textId="77777777" w:rsidR="002F185E" w:rsidRPr="00F84220" w:rsidRDefault="002F185E" w:rsidP="002F185E">
      <w:pPr>
        <w:jc w:val="center"/>
        <w:rPr>
          <w:rFonts w:cs="Arial"/>
          <w:szCs w:val="20"/>
        </w:rPr>
      </w:pPr>
    </w:p>
    <w:p w14:paraId="775C098F" w14:textId="77777777" w:rsidR="002F185E" w:rsidRPr="00F84220" w:rsidRDefault="002F185E" w:rsidP="002F185E">
      <w:pPr>
        <w:jc w:val="center"/>
        <w:rPr>
          <w:rFonts w:cs="Arial"/>
          <w:szCs w:val="20"/>
        </w:rPr>
      </w:pPr>
      <w:r w:rsidRPr="00F84220">
        <w:rPr>
          <w:rFonts w:cs="Arial"/>
          <w:szCs w:val="20"/>
        </w:rPr>
        <w:t>»236.a člen</w:t>
      </w:r>
    </w:p>
    <w:p w14:paraId="20E7AC43" w14:textId="77777777" w:rsidR="002F185E" w:rsidRPr="00F84220" w:rsidRDefault="002F185E" w:rsidP="002F185E">
      <w:pPr>
        <w:jc w:val="center"/>
        <w:rPr>
          <w:rFonts w:cs="Arial"/>
          <w:szCs w:val="20"/>
        </w:rPr>
      </w:pPr>
      <w:r w:rsidRPr="00F84220">
        <w:rPr>
          <w:rFonts w:cs="Arial"/>
          <w:szCs w:val="20"/>
        </w:rPr>
        <w:t>(domneva poravnanih obveznosti plačila komunalnega prispevka)</w:t>
      </w:r>
    </w:p>
    <w:p w14:paraId="72C83CCF" w14:textId="77777777" w:rsidR="002F185E" w:rsidRPr="00F84220" w:rsidRDefault="002F185E" w:rsidP="002F185E">
      <w:pPr>
        <w:jc w:val="center"/>
        <w:rPr>
          <w:rFonts w:cs="Arial"/>
          <w:szCs w:val="20"/>
        </w:rPr>
      </w:pPr>
    </w:p>
    <w:p w14:paraId="06D1D36E" w14:textId="77777777" w:rsidR="002F185E" w:rsidRPr="00F84220" w:rsidRDefault="002F185E" w:rsidP="002F185E">
      <w:pPr>
        <w:tabs>
          <w:tab w:val="left" w:pos="993"/>
        </w:tabs>
        <w:spacing w:line="240" w:lineRule="auto"/>
        <w:jc w:val="both"/>
        <w:rPr>
          <w:rFonts w:cs="Arial"/>
          <w:szCs w:val="20"/>
        </w:rPr>
      </w:pPr>
      <w:r w:rsidRPr="00F84220">
        <w:rPr>
          <w:rFonts w:cs="Arial"/>
          <w:szCs w:val="20"/>
        </w:rPr>
        <w:tab/>
        <w:t>Za objekt, za katerega v skladu s predpisi, ki urejajo graditev, velja domneva izdanega gradbenega oziroma uporabnega dovoljenja, se šteje, da ima poravnan komunalni prispevek za komunalno opremo, na katero je priključen, ali mu je omogočena njena uporaba.«.«.</w:t>
      </w:r>
    </w:p>
    <w:p w14:paraId="3AA8CAC0" w14:textId="77777777" w:rsidR="002F185E" w:rsidRPr="00F84220" w:rsidRDefault="002F185E" w:rsidP="002F185E">
      <w:pPr>
        <w:tabs>
          <w:tab w:val="left" w:pos="993"/>
        </w:tabs>
        <w:spacing w:line="240" w:lineRule="auto"/>
        <w:jc w:val="both"/>
        <w:rPr>
          <w:rFonts w:cs="Arial"/>
          <w:szCs w:val="20"/>
        </w:rPr>
      </w:pPr>
    </w:p>
    <w:p w14:paraId="7876EC88" w14:textId="77777777" w:rsidR="002F185E" w:rsidRPr="00F84220" w:rsidRDefault="002F185E" w:rsidP="002F185E">
      <w:pPr>
        <w:tabs>
          <w:tab w:val="left" w:pos="993"/>
        </w:tabs>
        <w:spacing w:line="240" w:lineRule="auto"/>
        <w:jc w:val="both"/>
        <w:rPr>
          <w:rFonts w:cs="Arial"/>
          <w:b/>
          <w:bCs/>
          <w:szCs w:val="20"/>
        </w:rPr>
      </w:pPr>
      <w:r w:rsidRPr="00F84220">
        <w:rPr>
          <w:rFonts w:cs="Arial"/>
          <w:b/>
          <w:bCs/>
          <w:szCs w:val="20"/>
        </w:rPr>
        <w:lastRenderedPageBreak/>
        <w:t>Obrazložitev:</w:t>
      </w:r>
    </w:p>
    <w:p w14:paraId="055D13DF" w14:textId="77777777" w:rsidR="002F185E" w:rsidRPr="00F84220" w:rsidRDefault="002F185E" w:rsidP="002F185E">
      <w:pPr>
        <w:jc w:val="both"/>
        <w:rPr>
          <w:rFonts w:cs="Arial"/>
          <w:szCs w:val="20"/>
        </w:rPr>
      </w:pPr>
      <w:r w:rsidRPr="00F84220">
        <w:rPr>
          <w:rFonts w:cs="Arial"/>
          <w:szCs w:val="20"/>
        </w:rPr>
        <w:t>Amandma je pripravljen zaradi uskladitve z novo rešitvijo novele GZ-1.</w:t>
      </w:r>
    </w:p>
    <w:p w14:paraId="5ED00C3B" w14:textId="77777777" w:rsidR="002F185E" w:rsidRPr="00F84220" w:rsidRDefault="002F185E" w:rsidP="002F185E">
      <w:pPr>
        <w:tabs>
          <w:tab w:val="left" w:pos="993"/>
        </w:tabs>
        <w:spacing w:line="240" w:lineRule="auto"/>
        <w:jc w:val="both"/>
        <w:rPr>
          <w:rFonts w:cs="Arial"/>
          <w:szCs w:val="20"/>
        </w:rPr>
      </w:pPr>
    </w:p>
    <w:p w14:paraId="6E721271" w14:textId="77777777" w:rsidR="002F185E" w:rsidRPr="00F84220" w:rsidRDefault="002F185E" w:rsidP="002F185E">
      <w:pPr>
        <w:tabs>
          <w:tab w:val="left" w:pos="993"/>
        </w:tabs>
        <w:spacing w:line="240" w:lineRule="auto"/>
        <w:jc w:val="both"/>
        <w:rPr>
          <w:rFonts w:cs="Arial"/>
          <w:b/>
          <w:bCs/>
          <w:szCs w:val="20"/>
        </w:rPr>
      </w:pPr>
      <w:r w:rsidRPr="00F84220">
        <w:rPr>
          <w:rFonts w:cs="Arial"/>
          <w:b/>
          <w:bCs/>
          <w:szCs w:val="20"/>
        </w:rPr>
        <w:t xml:space="preserve">K 94. členu </w:t>
      </w:r>
    </w:p>
    <w:p w14:paraId="293A5F2E" w14:textId="77777777" w:rsidR="002F185E" w:rsidRPr="00F84220" w:rsidRDefault="002F185E" w:rsidP="002F185E">
      <w:pPr>
        <w:tabs>
          <w:tab w:val="left" w:pos="993"/>
        </w:tabs>
        <w:spacing w:line="240" w:lineRule="auto"/>
        <w:jc w:val="both"/>
        <w:rPr>
          <w:rFonts w:cs="Arial"/>
          <w:szCs w:val="20"/>
        </w:rPr>
      </w:pPr>
      <w:r w:rsidRPr="00F84220">
        <w:rPr>
          <w:rFonts w:cs="Arial"/>
          <w:szCs w:val="20"/>
        </w:rPr>
        <w:t>V 94. členu se tretji odstavek črta.</w:t>
      </w:r>
    </w:p>
    <w:p w14:paraId="3F62315E" w14:textId="77777777" w:rsidR="002F185E" w:rsidRPr="00F84220" w:rsidRDefault="002F185E" w:rsidP="002F185E">
      <w:pPr>
        <w:jc w:val="both"/>
        <w:rPr>
          <w:rFonts w:cs="Arial"/>
          <w:szCs w:val="20"/>
        </w:rPr>
      </w:pPr>
    </w:p>
    <w:p w14:paraId="350CABD4" w14:textId="77777777" w:rsidR="002F185E" w:rsidRPr="00F84220" w:rsidRDefault="002F185E" w:rsidP="002F185E">
      <w:pPr>
        <w:jc w:val="both"/>
        <w:rPr>
          <w:rFonts w:cs="Arial"/>
          <w:b/>
          <w:bCs/>
          <w:szCs w:val="20"/>
        </w:rPr>
      </w:pPr>
      <w:r w:rsidRPr="00F84220">
        <w:rPr>
          <w:rFonts w:cs="Arial"/>
          <w:b/>
          <w:bCs/>
          <w:szCs w:val="20"/>
        </w:rPr>
        <w:t>Obrazložitev:</w:t>
      </w:r>
    </w:p>
    <w:p w14:paraId="4228C533" w14:textId="77777777" w:rsidR="002F185E" w:rsidRPr="00F84220" w:rsidRDefault="002F185E" w:rsidP="002F185E">
      <w:pPr>
        <w:jc w:val="both"/>
        <w:rPr>
          <w:rFonts w:cs="Arial"/>
          <w:szCs w:val="20"/>
        </w:rPr>
      </w:pPr>
      <w:r w:rsidRPr="00F84220">
        <w:rPr>
          <w:rFonts w:cs="Arial"/>
          <w:szCs w:val="20"/>
        </w:rPr>
        <w:t xml:space="preserve">Predlagan je amandma, ki sledi mnenju ZPS. Z amandmajem se odpravi nedopustna diskrecija občine glede zaračunavanja obresti pri plačilu komunalnega prispevka. </w:t>
      </w:r>
    </w:p>
    <w:p w14:paraId="3121FF8F" w14:textId="77777777" w:rsidR="002F185E" w:rsidRPr="00F84220" w:rsidRDefault="002F185E" w:rsidP="002F185E">
      <w:pPr>
        <w:jc w:val="both"/>
        <w:rPr>
          <w:rFonts w:cs="Arial"/>
          <w:b/>
          <w:bCs/>
          <w:szCs w:val="20"/>
        </w:rPr>
      </w:pPr>
    </w:p>
    <w:p w14:paraId="0055D61D" w14:textId="77777777" w:rsidR="002F185E" w:rsidRPr="00F84220" w:rsidRDefault="002F185E" w:rsidP="002F185E">
      <w:pPr>
        <w:jc w:val="both"/>
        <w:rPr>
          <w:rFonts w:cs="Arial"/>
          <w:b/>
          <w:bCs/>
          <w:szCs w:val="20"/>
        </w:rPr>
      </w:pPr>
      <w:r w:rsidRPr="00F84220">
        <w:rPr>
          <w:rFonts w:cs="Arial"/>
          <w:b/>
          <w:bCs/>
          <w:szCs w:val="20"/>
        </w:rPr>
        <w:t>K 95. členu</w:t>
      </w:r>
    </w:p>
    <w:p w14:paraId="7803BCBF" w14:textId="77777777" w:rsidR="002F185E" w:rsidRPr="00F84220" w:rsidRDefault="002F185E" w:rsidP="002F185E">
      <w:pPr>
        <w:spacing w:line="240" w:lineRule="auto"/>
        <w:rPr>
          <w:rFonts w:cs="Arial"/>
          <w:szCs w:val="20"/>
        </w:rPr>
      </w:pPr>
      <w:r w:rsidRPr="00F84220">
        <w:rPr>
          <w:rFonts w:cs="Arial"/>
          <w:szCs w:val="20"/>
        </w:rPr>
        <w:t>V 95. členu se v prvem odstavku za besedo »dvigalo« črta besedilo »v okviru manjše rekonstrukcije«.</w:t>
      </w:r>
    </w:p>
    <w:p w14:paraId="426CDDA7" w14:textId="77777777" w:rsidR="002F185E" w:rsidRDefault="002F185E" w:rsidP="002F185E">
      <w:pPr>
        <w:spacing w:line="240" w:lineRule="auto"/>
        <w:rPr>
          <w:rFonts w:cs="Arial"/>
          <w:szCs w:val="20"/>
        </w:rPr>
      </w:pPr>
    </w:p>
    <w:p w14:paraId="3ECD58B2" w14:textId="77777777" w:rsidR="002F185E" w:rsidRPr="00F84220" w:rsidRDefault="002F185E" w:rsidP="002F185E">
      <w:pPr>
        <w:spacing w:line="240" w:lineRule="auto"/>
        <w:rPr>
          <w:rFonts w:cs="Arial"/>
          <w:szCs w:val="20"/>
        </w:rPr>
      </w:pPr>
    </w:p>
    <w:p w14:paraId="6580380B" w14:textId="77777777" w:rsidR="002F185E" w:rsidRPr="00F84220" w:rsidRDefault="002F185E" w:rsidP="002F185E">
      <w:pPr>
        <w:spacing w:line="240" w:lineRule="auto"/>
        <w:rPr>
          <w:rFonts w:cs="Arial"/>
          <w:b/>
          <w:bCs/>
          <w:szCs w:val="20"/>
        </w:rPr>
      </w:pPr>
      <w:r w:rsidRPr="00F84220">
        <w:rPr>
          <w:rFonts w:cs="Arial"/>
          <w:b/>
          <w:bCs/>
          <w:szCs w:val="20"/>
        </w:rPr>
        <w:t>Obrazložitev:</w:t>
      </w:r>
    </w:p>
    <w:p w14:paraId="02F2D8D0" w14:textId="77777777" w:rsidR="002F185E" w:rsidRPr="00F84220" w:rsidRDefault="002F185E" w:rsidP="002F185E">
      <w:pPr>
        <w:spacing w:line="240" w:lineRule="auto"/>
        <w:jc w:val="both"/>
        <w:rPr>
          <w:rFonts w:cs="Arial"/>
          <w:szCs w:val="20"/>
        </w:rPr>
      </w:pPr>
      <w:r w:rsidRPr="00F84220">
        <w:rPr>
          <w:rFonts w:cs="Arial"/>
          <w:szCs w:val="20"/>
        </w:rPr>
        <w:t>Črta se odvečno besedilo, ker je manjša rekonstrukcija le eden od načinov realizacije prizidave zunanjih stopnic ali dvigala.</w:t>
      </w:r>
    </w:p>
    <w:p w14:paraId="39745CBC" w14:textId="77777777" w:rsidR="002F185E" w:rsidRPr="00F84220" w:rsidRDefault="002F185E" w:rsidP="002F185E">
      <w:pPr>
        <w:spacing w:line="240" w:lineRule="auto"/>
        <w:rPr>
          <w:rFonts w:cs="Arial"/>
          <w:szCs w:val="20"/>
        </w:rPr>
      </w:pPr>
    </w:p>
    <w:p w14:paraId="4016627B" w14:textId="77777777" w:rsidR="002F185E" w:rsidRPr="00F84220" w:rsidRDefault="002F185E" w:rsidP="002F185E">
      <w:pPr>
        <w:jc w:val="both"/>
        <w:rPr>
          <w:rFonts w:cs="Arial"/>
          <w:b/>
          <w:bCs/>
          <w:szCs w:val="20"/>
        </w:rPr>
      </w:pPr>
      <w:r w:rsidRPr="00F84220">
        <w:rPr>
          <w:rFonts w:cs="Arial"/>
          <w:b/>
          <w:bCs/>
          <w:szCs w:val="20"/>
        </w:rPr>
        <w:t>K 96. členu</w:t>
      </w:r>
    </w:p>
    <w:p w14:paraId="35CCCC6B" w14:textId="77777777" w:rsidR="002F185E" w:rsidRPr="00F84220" w:rsidRDefault="002F185E" w:rsidP="002F185E">
      <w:pPr>
        <w:spacing w:line="240" w:lineRule="auto"/>
        <w:jc w:val="both"/>
        <w:rPr>
          <w:rFonts w:cs="Arial"/>
          <w:szCs w:val="20"/>
        </w:rPr>
      </w:pPr>
      <w:r w:rsidRPr="00F84220">
        <w:rPr>
          <w:rFonts w:cs="Arial"/>
          <w:szCs w:val="20"/>
        </w:rPr>
        <w:t>V 96. členu se drugi odstavek 241. člena spremeni tako, da se glasi:</w:t>
      </w:r>
    </w:p>
    <w:p w14:paraId="0CCB0682" w14:textId="77777777" w:rsidR="002F185E" w:rsidRPr="00FC6F9A" w:rsidRDefault="002F185E" w:rsidP="002F185E">
      <w:pPr>
        <w:spacing w:line="264" w:lineRule="atLeast"/>
        <w:ind w:firstLine="708"/>
        <w:jc w:val="both"/>
        <w:rPr>
          <w:rFonts w:cs="Arial"/>
          <w:szCs w:val="20"/>
        </w:rPr>
      </w:pPr>
      <w:r w:rsidRPr="00F84220">
        <w:rPr>
          <w:rFonts w:cs="Arial"/>
          <w:szCs w:val="20"/>
        </w:rPr>
        <w:t>»</w:t>
      </w:r>
      <w:r w:rsidRPr="00FC6F9A">
        <w:rPr>
          <w:rFonts w:cs="Arial"/>
          <w:szCs w:val="20"/>
        </w:rPr>
        <w:t>(2) Občina lahko predpiše oprostitev plačila komunalnega prispevka za novo oziroma obstoječo komunalno opremo:</w:t>
      </w:r>
    </w:p>
    <w:p w14:paraId="63C55056" w14:textId="77777777" w:rsidR="002F185E" w:rsidRPr="00F84220"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javna najemna stanovanja in javna najemna oskrbovana stanovanja, katerih investitor je država, pravna oseba javnega prava, katere ustanoviteljica je država ali občina, ali pravna oseba s statusom neprofitne stanovanjske organizacije, ki je v 100-odstotni neposredni lasti države, samoupravne lokalne skupnosti ali druge osebe javnega prava;</w:t>
      </w:r>
    </w:p>
    <w:p w14:paraId="23A7EC67" w14:textId="77777777" w:rsidR="002F185E" w:rsidRPr="00FC6F9A"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stavbe, namenjene izvajanju javne gasilske službe v skladu s predpisi, ki urejajo gasilstvo;</w:t>
      </w:r>
    </w:p>
    <w:p w14:paraId="7C24FA3D" w14:textId="77777777" w:rsidR="002F185E" w:rsidRPr="00FC6F9A"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stavbe, namenjene izvajanju javnih služb za zaščito, reševanje in pomoč v skladu s predpisi, ki urejajo varstvo pred naravnimi in drugimi nesrečami;</w:t>
      </w:r>
    </w:p>
    <w:p w14:paraId="31A0F9A9" w14:textId="77777777" w:rsidR="002F185E" w:rsidRPr="00FC6F9A"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objekte, katerih investitor so država, društva ali pravne osebe zasebnega prava, katerih delovanje je v javnem interesu;</w:t>
      </w:r>
    </w:p>
    <w:p w14:paraId="079699D8" w14:textId="77777777" w:rsidR="002F185E" w:rsidRPr="00FC6F9A"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enostavne stavbe, ki se v skladu s tem zakonom štejejo za pomožne objekte na gradbeni parceli ali pripadajočem zemljišču osnovnega objekta;</w:t>
      </w:r>
    </w:p>
    <w:p w14:paraId="3798B7F4" w14:textId="77777777" w:rsidR="002F185E" w:rsidRPr="00F84220" w:rsidRDefault="002F185E" w:rsidP="002F185E">
      <w:pPr>
        <w:numPr>
          <w:ilvl w:val="0"/>
          <w:numId w:val="16"/>
        </w:numPr>
        <w:tabs>
          <w:tab w:val="left" w:pos="993"/>
        </w:tabs>
        <w:spacing w:after="200" w:line="264" w:lineRule="atLeast"/>
        <w:contextualSpacing/>
        <w:jc w:val="both"/>
        <w:rPr>
          <w:rFonts w:eastAsia="Calibri" w:cs="Arial"/>
          <w:color w:val="000000"/>
          <w:szCs w:val="20"/>
        </w:rPr>
      </w:pPr>
      <w:r w:rsidRPr="00FC6F9A">
        <w:rPr>
          <w:rFonts w:eastAsia="Calibri" w:cs="Arial"/>
          <w:color w:val="000000"/>
          <w:szCs w:val="20"/>
        </w:rPr>
        <w:t>za stanovanjske stavbe za posebne družbene skupine, katerih investitor je država, občina ali pravna oseba, katere ustanoviteljica je država ali občina.</w:t>
      </w:r>
      <w:r w:rsidRPr="00F84220">
        <w:rPr>
          <w:rFonts w:eastAsia="Calibri" w:cs="Arial"/>
          <w:color w:val="000000"/>
          <w:szCs w:val="20"/>
        </w:rPr>
        <w:t>«.«.</w:t>
      </w:r>
    </w:p>
    <w:p w14:paraId="78D5E63A" w14:textId="77777777" w:rsidR="002F185E" w:rsidRPr="00F84220" w:rsidRDefault="002F185E" w:rsidP="002F185E">
      <w:pPr>
        <w:spacing w:line="240" w:lineRule="auto"/>
        <w:jc w:val="both"/>
        <w:rPr>
          <w:rFonts w:cs="Arial"/>
          <w:szCs w:val="20"/>
        </w:rPr>
      </w:pPr>
    </w:p>
    <w:p w14:paraId="40EE3010" w14:textId="77777777" w:rsidR="002F185E" w:rsidRPr="008B1733" w:rsidRDefault="002F185E" w:rsidP="002F185E">
      <w:pPr>
        <w:spacing w:line="240" w:lineRule="auto"/>
        <w:jc w:val="both"/>
        <w:rPr>
          <w:rFonts w:cs="Arial"/>
          <w:b/>
          <w:bCs/>
          <w:szCs w:val="20"/>
        </w:rPr>
      </w:pPr>
      <w:r w:rsidRPr="008B1733">
        <w:rPr>
          <w:rFonts w:cs="Arial"/>
          <w:b/>
          <w:bCs/>
          <w:szCs w:val="20"/>
        </w:rPr>
        <w:t>Obrazložitev:</w:t>
      </w:r>
    </w:p>
    <w:p w14:paraId="0CB6AC5C" w14:textId="77777777" w:rsidR="002F185E" w:rsidRPr="00F84220" w:rsidRDefault="002F185E" w:rsidP="002F185E">
      <w:pPr>
        <w:pStyle w:val="Odstavekseznama"/>
        <w:tabs>
          <w:tab w:val="left" w:pos="993"/>
        </w:tabs>
        <w:spacing w:line="240" w:lineRule="auto"/>
        <w:ind w:left="0"/>
        <w:jc w:val="both"/>
        <w:rPr>
          <w:rFonts w:cs="Arial"/>
          <w:szCs w:val="20"/>
        </w:rPr>
      </w:pPr>
      <w:r w:rsidRPr="00F84220">
        <w:rPr>
          <w:rFonts w:cs="Arial"/>
          <w:szCs w:val="20"/>
        </w:rPr>
        <w:t>Predlagan je amandma, ki sledi mnenju ZPS. Gre za popravek v prvi alineji.</w:t>
      </w:r>
    </w:p>
    <w:p w14:paraId="56FEF107" w14:textId="77777777" w:rsidR="002F185E" w:rsidRPr="00F84220" w:rsidRDefault="002F185E" w:rsidP="002F185E">
      <w:pPr>
        <w:pStyle w:val="Odstavekseznama"/>
        <w:tabs>
          <w:tab w:val="left" w:pos="993"/>
        </w:tabs>
        <w:spacing w:line="240" w:lineRule="auto"/>
        <w:ind w:left="0"/>
        <w:jc w:val="both"/>
        <w:rPr>
          <w:rFonts w:cs="Arial"/>
          <w:szCs w:val="20"/>
        </w:rPr>
      </w:pPr>
      <w:r w:rsidRPr="00F84220">
        <w:rPr>
          <w:rFonts w:cs="Arial"/>
          <w:szCs w:val="20"/>
        </w:rPr>
        <w:t>Popravek v šesti alineji je namenjen temu, da se plačila komunalnega prispevka lahko oprosti tudi pravno osebo, ki je v lasti države ali občine pa ni oseba javnega prava, ima pa kot ključni strateški cilj določeno izvajanje gradnje dostopnih javnih najemnih stanovanj.</w:t>
      </w:r>
    </w:p>
    <w:p w14:paraId="0D718ECF" w14:textId="77777777" w:rsidR="002F185E" w:rsidRPr="00F84220" w:rsidRDefault="002F185E" w:rsidP="002F185E">
      <w:pPr>
        <w:jc w:val="both"/>
        <w:rPr>
          <w:rFonts w:cs="Arial"/>
          <w:szCs w:val="20"/>
        </w:rPr>
      </w:pPr>
    </w:p>
    <w:p w14:paraId="588058F0" w14:textId="77777777" w:rsidR="002F185E" w:rsidRPr="00F84220" w:rsidRDefault="002F185E" w:rsidP="002F185E">
      <w:pPr>
        <w:jc w:val="both"/>
        <w:rPr>
          <w:rFonts w:cs="Arial"/>
          <w:b/>
          <w:bCs/>
          <w:szCs w:val="20"/>
        </w:rPr>
      </w:pPr>
      <w:r w:rsidRPr="00F84220">
        <w:rPr>
          <w:rFonts w:cs="Arial"/>
          <w:b/>
          <w:bCs/>
          <w:szCs w:val="20"/>
        </w:rPr>
        <w:t xml:space="preserve">K 97. členu </w:t>
      </w:r>
    </w:p>
    <w:p w14:paraId="4EE0E2CD" w14:textId="77777777" w:rsidR="002F185E" w:rsidRPr="00F84220" w:rsidRDefault="002F185E" w:rsidP="002F185E">
      <w:pPr>
        <w:jc w:val="both"/>
        <w:rPr>
          <w:rFonts w:cs="Arial"/>
          <w:szCs w:val="20"/>
        </w:rPr>
      </w:pPr>
      <w:r w:rsidRPr="00F84220">
        <w:rPr>
          <w:rFonts w:cs="Arial"/>
          <w:szCs w:val="20"/>
        </w:rPr>
        <w:t>97. člen se spremeni tako, da se glasi:</w:t>
      </w:r>
    </w:p>
    <w:p w14:paraId="2469B6BB" w14:textId="77777777" w:rsidR="002F185E" w:rsidRPr="00C9034D" w:rsidRDefault="002F185E" w:rsidP="002F185E">
      <w:pPr>
        <w:tabs>
          <w:tab w:val="left" w:pos="993"/>
        </w:tabs>
        <w:spacing w:line="264" w:lineRule="atLeast"/>
        <w:jc w:val="both"/>
        <w:rPr>
          <w:rFonts w:cs="Arial"/>
          <w:color w:val="000000"/>
          <w:szCs w:val="20"/>
        </w:rPr>
      </w:pPr>
      <w:r w:rsidRPr="00F84220">
        <w:rPr>
          <w:rFonts w:cs="Arial"/>
          <w:szCs w:val="20"/>
        </w:rPr>
        <w:t xml:space="preserve"> »</w:t>
      </w:r>
      <w:r w:rsidRPr="00C9034D">
        <w:rPr>
          <w:rFonts w:cs="Arial"/>
          <w:szCs w:val="20"/>
        </w:rPr>
        <w:t>242. člen se spremeni tako, da se glasi:</w:t>
      </w:r>
    </w:p>
    <w:p w14:paraId="0693D8C3" w14:textId="77777777" w:rsidR="002F185E" w:rsidRPr="00C9034D" w:rsidRDefault="002F185E" w:rsidP="002F185E">
      <w:pPr>
        <w:spacing w:line="264" w:lineRule="atLeast"/>
        <w:jc w:val="both"/>
        <w:rPr>
          <w:rFonts w:cs="Arial"/>
          <w:color w:val="000000"/>
          <w:szCs w:val="20"/>
        </w:rPr>
      </w:pPr>
    </w:p>
    <w:p w14:paraId="70EF667C" w14:textId="77777777" w:rsidR="002F185E" w:rsidRPr="00C9034D" w:rsidRDefault="002F185E" w:rsidP="002F185E">
      <w:pPr>
        <w:spacing w:line="264" w:lineRule="atLeast"/>
        <w:jc w:val="center"/>
        <w:rPr>
          <w:rFonts w:cs="Arial"/>
          <w:color w:val="000000"/>
          <w:szCs w:val="20"/>
        </w:rPr>
      </w:pPr>
      <w:r w:rsidRPr="00C9034D">
        <w:rPr>
          <w:rFonts w:cs="Arial"/>
          <w:color w:val="000000"/>
          <w:szCs w:val="20"/>
        </w:rPr>
        <w:t>»242. člen</w:t>
      </w:r>
    </w:p>
    <w:p w14:paraId="2B3BA559" w14:textId="77777777" w:rsidR="002F185E" w:rsidRPr="00C9034D" w:rsidRDefault="002F185E" w:rsidP="002F185E">
      <w:pPr>
        <w:spacing w:line="264" w:lineRule="atLeast"/>
        <w:jc w:val="center"/>
        <w:rPr>
          <w:rFonts w:cs="Arial"/>
          <w:color w:val="000000"/>
          <w:szCs w:val="20"/>
        </w:rPr>
      </w:pPr>
      <w:r w:rsidRPr="00C9034D">
        <w:rPr>
          <w:rFonts w:cs="Arial"/>
          <w:color w:val="000000"/>
          <w:szCs w:val="20"/>
        </w:rPr>
        <w:t>(upoštevanje preteklih vlaganj v komunalno opremo in že poravnanih</w:t>
      </w:r>
    </w:p>
    <w:p w14:paraId="2A431C61" w14:textId="77777777" w:rsidR="002F185E" w:rsidRPr="00C9034D" w:rsidRDefault="002F185E" w:rsidP="002F185E">
      <w:pPr>
        <w:spacing w:line="264" w:lineRule="atLeast"/>
        <w:jc w:val="center"/>
        <w:rPr>
          <w:rFonts w:cs="Arial"/>
          <w:color w:val="000000"/>
          <w:szCs w:val="20"/>
        </w:rPr>
      </w:pPr>
      <w:r w:rsidRPr="00C9034D">
        <w:rPr>
          <w:rFonts w:cs="Arial"/>
          <w:color w:val="000000"/>
          <w:szCs w:val="20"/>
        </w:rPr>
        <w:t>obveznosti plačila komunalnega prispevka)</w:t>
      </w:r>
    </w:p>
    <w:p w14:paraId="6BA46EEE" w14:textId="77777777" w:rsidR="002F185E" w:rsidRPr="00C9034D" w:rsidRDefault="002F185E" w:rsidP="002F185E">
      <w:pPr>
        <w:spacing w:line="264" w:lineRule="atLeast"/>
        <w:jc w:val="both"/>
        <w:rPr>
          <w:rFonts w:cs="Arial"/>
          <w:color w:val="000000"/>
          <w:szCs w:val="20"/>
        </w:rPr>
      </w:pPr>
    </w:p>
    <w:p w14:paraId="1E409B6C" w14:textId="77777777" w:rsidR="002F185E" w:rsidRPr="00C9034D" w:rsidRDefault="002F185E" w:rsidP="002F185E">
      <w:pPr>
        <w:spacing w:line="264" w:lineRule="atLeast"/>
        <w:ind w:firstLine="708"/>
        <w:jc w:val="both"/>
        <w:rPr>
          <w:rFonts w:cs="Arial"/>
          <w:szCs w:val="20"/>
        </w:rPr>
      </w:pPr>
      <w:r w:rsidRPr="00C9034D">
        <w:rPr>
          <w:rFonts w:cs="Arial"/>
          <w:szCs w:val="20"/>
        </w:rPr>
        <w:t>(1) Če investitor plača komunalni prispevek za novo komunalno opremo zaradi gradnje, in gradbeno dovoljenje ni bilo izdano oziroma je prenehalo veljati, ni upravičen do vračila komunalnega prispevka. Poravnane obveznosti plačila komunalnega prispevka se investitorju ali njegovemu pravnemu nasledniku upoštevajo pri naslednji odmeri na predmetnem zemljišču ali na funkcionalno zaokroženem območju, na katerem je več med seboj prostorsko in funkcionalno povezanih objektov, če gre za gradnjo na kompleksnih območjih.</w:t>
      </w:r>
    </w:p>
    <w:p w14:paraId="2F97348F" w14:textId="77777777" w:rsidR="002F185E" w:rsidRPr="00C9034D" w:rsidRDefault="002F185E" w:rsidP="002F185E">
      <w:pPr>
        <w:spacing w:line="264" w:lineRule="atLeast"/>
        <w:ind w:firstLine="708"/>
        <w:jc w:val="both"/>
        <w:rPr>
          <w:rFonts w:cs="Arial"/>
          <w:szCs w:val="20"/>
        </w:rPr>
      </w:pPr>
    </w:p>
    <w:p w14:paraId="56C81FE0" w14:textId="77777777" w:rsidR="002F185E" w:rsidRPr="00C9034D" w:rsidRDefault="002F185E" w:rsidP="002F185E">
      <w:pPr>
        <w:spacing w:line="264" w:lineRule="atLeast"/>
        <w:ind w:firstLine="708"/>
        <w:jc w:val="both"/>
        <w:rPr>
          <w:rFonts w:cs="Arial"/>
          <w:szCs w:val="20"/>
        </w:rPr>
      </w:pPr>
      <w:r w:rsidRPr="00C9034D">
        <w:rPr>
          <w:rFonts w:cs="Arial"/>
          <w:szCs w:val="20"/>
        </w:rPr>
        <w:t xml:space="preserve"> (2) Če investitor plača komunalni prispevek za obstoječo komunalno opremo, je upravičen do vračila komunalnega prispevka, če ga je plačal za objekt, za katerega:</w:t>
      </w:r>
    </w:p>
    <w:p w14:paraId="567BAA9E" w14:textId="77777777" w:rsidR="002F185E" w:rsidRPr="00C9034D" w:rsidRDefault="002F185E" w:rsidP="002F185E">
      <w:pPr>
        <w:numPr>
          <w:ilvl w:val="0"/>
          <w:numId w:val="17"/>
        </w:numPr>
        <w:tabs>
          <w:tab w:val="left" w:pos="993"/>
        </w:tabs>
        <w:spacing w:line="264" w:lineRule="atLeast"/>
        <w:contextualSpacing/>
        <w:jc w:val="both"/>
        <w:rPr>
          <w:rFonts w:cs="Arial"/>
          <w:color w:val="000000"/>
          <w:szCs w:val="20"/>
        </w:rPr>
      </w:pPr>
      <w:r w:rsidRPr="00C9034D">
        <w:rPr>
          <w:rFonts w:cs="Arial"/>
          <w:color w:val="000000"/>
          <w:szCs w:val="20"/>
        </w:rPr>
        <w:t>gradbeno dovoljenje ni bilo izdano ali je prenehalo veljati;</w:t>
      </w:r>
    </w:p>
    <w:p w14:paraId="614D4BDC" w14:textId="77777777" w:rsidR="002F185E" w:rsidRPr="00C9034D" w:rsidRDefault="002F185E" w:rsidP="002F185E">
      <w:pPr>
        <w:numPr>
          <w:ilvl w:val="0"/>
          <w:numId w:val="17"/>
        </w:numPr>
        <w:tabs>
          <w:tab w:val="left" w:pos="993"/>
        </w:tabs>
        <w:spacing w:line="264" w:lineRule="atLeast"/>
        <w:contextualSpacing/>
        <w:jc w:val="both"/>
        <w:rPr>
          <w:rFonts w:cs="Arial"/>
          <w:color w:val="000000"/>
          <w:szCs w:val="20"/>
        </w:rPr>
      </w:pPr>
      <w:r w:rsidRPr="00C9034D">
        <w:rPr>
          <w:rFonts w:cs="Arial"/>
          <w:color w:val="000000"/>
          <w:szCs w:val="20"/>
        </w:rPr>
        <w:t>ni bila izdana odločba o legalizaciji, ali</w:t>
      </w:r>
    </w:p>
    <w:p w14:paraId="6D64164E" w14:textId="77777777" w:rsidR="002F185E" w:rsidRPr="00C9034D" w:rsidRDefault="002F185E" w:rsidP="002F185E">
      <w:pPr>
        <w:numPr>
          <w:ilvl w:val="0"/>
          <w:numId w:val="18"/>
        </w:numPr>
        <w:tabs>
          <w:tab w:val="left" w:pos="993"/>
        </w:tabs>
        <w:spacing w:line="264" w:lineRule="atLeast"/>
        <w:contextualSpacing/>
        <w:jc w:val="both"/>
        <w:rPr>
          <w:rFonts w:eastAsia="Arial" w:cs="Arial"/>
          <w:color w:val="000000"/>
          <w:szCs w:val="20"/>
        </w:rPr>
      </w:pPr>
      <w:r w:rsidRPr="00C9034D">
        <w:rPr>
          <w:rFonts w:eastAsia="Arial" w:cs="Arial"/>
          <w:color w:val="000000"/>
          <w:szCs w:val="20"/>
        </w:rPr>
        <w:t>se je gradbeno dovoljenje spremenilo tako, da je komunalni prispevek po spremembi manjši od plačanega komunalnega prispevka in je razlika večja od 100 eurov.</w:t>
      </w:r>
    </w:p>
    <w:p w14:paraId="33B890F1" w14:textId="77777777" w:rsidR="002F185E" w:rsidRPr="00C9034D" w:rsidRDefault="002F185E" w:rsidP="002F185E">
      <w:pPr>
        <w:tabs>
          <w:tab w:val="left" w:pos="993"/>
        </w:tabs>
        <w:spacing w:line="264" w:lineRule="atLeast"/>
        <w:jc w:val="both"/>
        <w:rPr>
          <w:rFonts w:eastAsia="Arial" w:cs="Arial"/>
          <w:color w:val="000000"/>
          <w:szCs w:val="20"/>
        </w:rPr>
      </w:pPr>
    </w:p>
    <w:p w14:paraId="4A9D48E3" w14:textId="77777777" w:rsidR="002F185E" w:rsidRPr="00C9034D" w:rsidRDefault="002F185E" w:rsidP="002F185E">
      <w:pPr>
        <w:spacing w:line="264" w:lineRule="atLeast"/>
        <w:ind w:firstLine="708"/>
        <w:jc w:val="both"/>
        <w:rPr>
          <w:rFonts w:cs="Arial"/>
          <w:szCs w:val="20"/>
        </w:rPr>
      </w:pPr>
      <w:r w:rsidRPr="00C9034D">
        <w:rPr>
          <w:rFonts w:cs="Arial"/>
          <w:szCs w:val="20"/>
        </w:rPr>
        <w:t>(3) Vračilo iz prejšnjega odstavka se lahko uveljavi v petih letih po plačilu komunalnega prispevka, če gradbeno dovoljenje ali odločba o legalizaciji ni bilo izdano, v petih letih po prenehanju veljavnosti gradbenega dovoljenja ali v petih letih po spremembi gradbenega dovoljenja.</w:t>
      </w:r>
    </w:p>
    <w:p w14:paraId="0F02166B" w14:textId="77777777" w:rsidR="002F185E" w:rsidRPr="00C9034D" w:rsidRDefault="002F185E" w:rsidP="002F185E">
      <w:pPr>
        <w:spacing w:line="264" w:lineRule="atLeast"/>
        <w:ind w:firstLine="708"/>
        <w:jc w:val="both"/>
        <w:rPr>
          <w:rFonts w:cs="Arial"/>
          <w:szCs w:val="20"/>
        </w:rPr>
      </w:pPr>
    </w:p>
    <w:p w14:paraId="5E22B434" w14:textId="77777777" w:rsidR="002F185E" w:rsidRPr="00C9034D" w:rsidRDefault="002F185E" w:rsidP="002F185E">
      <w:pPr>
        <w:spacing w:line="264" w:lineRule="atLeast"/>
        <w:ind w:firstLine="708"/>
        <w:jc w:val="both"/>
        <w:rPr>
          <w:rFonts w:cs="Arial"/>
          <w:szCs w:val="20"/>
        </w:rPr>
      </w:pPr>
      <w:r w:rsidRPr="00C9034D">
        <w:rPr>
          <w:rFonts w:cs="Arial"/>
          <w:szCs w:val="20"/>
        </w:rPr>
        <w:t>(4) Vračilo iz drugega odstavka tega člena lahko zahteva investitor, ki je komunalni prispevek plačal, ali njegovi pravni nasledniki.</w:t>
      </w:r>
    </w:p>
    <w:p w14:paraId="7468049B" w14:textId="77777777" w:rsidR="002F185E" w:rsidRPr="00C9034D" w:rsidRDefault="002F185E" w:rsidP="002F185E">
      <w:pPr>
        <w:tabs>
          <w:tab w:val="left" w:pos="993"/>
        </w:tabs>
        <w:spacing w:line="264" w:lineRule="atLeast"/>
        <w:jc w:val="both"/>
        <w:rPr>
          <w:rFonts w:eastAsia="Arial" w:cs="Arial"/>
          <w:color w:val="000000"/>
          <w:szCs w:val="20"/>
        </w:rPr>
      </w:pPr>
    </w:p>
    <w:p w14:paraId="5585A6B8" w14:textId="77777777" w:rsidR="002F185E" w:rsidRPr="00C9034D" w:rsidRDefault="002F185E" w:rsidP="002F185E">
      <w:pPr>
        <w:spacing w:line="264" w:lineRule="atLeast"/>
        <w:ind w:firstLine="708"/>
        <w:jc w:val="both"/>
        <w:rPr>
          <w:rFonts w:cs="Arial"/>
          <w:szCs w:val="20"/>
        </w:rPr>
      </w:pPr>
      <w:r w:rsidRPr="00C9034D">
        <w:rPr>
          <w:rFonts w:cs="Arial"/>
          <w:szCs w:val="20"/>
        </w:rPr>
        <w:t>(5) Če vračilo komunalnega prispevka iz drugega odstavka tega člena ni bilo izvedeno, občina po preteku roka iz tretjega odstavka tega člena, upošteva poravnane obveznosti plačila komunalnega prispevka pri naslednji odmeri komunalnega prispevka na predmetnem zemljišču.</w:t>
      </w:r>
    </w:p>
    <w:p w14:paraId="0359B6CA" w14:textId="77777777" w:rsidR="002F185E" w:rsidRPr="00C9034D" w:rsidRDefault="002F185E" w:rsidP="002F185E">
      <w:pPr>
        <w:spacing w:line="264" w:lineRule="atLeast"/>
        <w:ind w:firstLine="708"/>
        <w:jc w:val="both"/>
        <w:rPr>
          <w:rFonts w:cs="Arial"/>
          <w:szCs w:val="20"/>
        </w:rPr>
      </w:pPr>
    </w:p>
    <w:p w14:paraId="23C623F9" w14:textId="77777777" w:rsidR="002F185E" w:rsidRPr="00C9034D" w:rsidRDefault="002F185E" w:rsidP="002F185E">
      <w:pPr>
        <w:spacing w:line="264" w:lineRule="atLeast"/>
        <w:ind w:firstLine="708"/>
        <w:jc w:val="both"/>
        <w:rPr>
          <w:rFonts w:cs="Arial"/>
          <w:szCs w:val="20"/>
        </w:rPr>
      </w:pPr>
      <w:r w:rsidRPr="00C9034D">
        <w:rPr>
          <w:rFonts w:cs="Arial"/>
          <w:szCs w:val="20"/>
        </w:rPr>
        <w:t>(6) Poravnane obveznosti plačila komunalnega prispevka veljajo v primerih iz prvega odstavka tega člena ali, če investitor ni zahteval vračila plačila komunalnega prispevka iz drugega odstavka tega člena, 20 let od njihovega plačila.</w:t>
      </w:r>
    </w:p>
    <w:p w14:paraId="035ED0F7" w14:textId="77777777" w:rsidR="002F185E" w:rsidRPr="00C9034D" w:rsidRDefault="002F185E" w:rsidP="002F185E">
      <w:pPr>
        <w:spacing w:line="264" w:lineRule="atLeast"/>
        <w:ind w:firstLine="708"/>
        <w:jc w:val="both"/>
        <w:rPr>
          <w:rFonts w:cs="Arial"/>
          <w:szCs w:val="20"/>
        </w:rPr>
      </w:pPr>
    </w:p>
    <w:p w14:paraId="67834E79" w14:textId="77777777" w:rsidR="002F185E" w:rsidRPr="00C9034D" w:rsidRDefault="002F185E" w:rsidP="002F185E">
      <w:pPr>
        <w:spacing w:line="264" w:lineRule="atLeast"/>
        <w:ind w:firstLine="708"/>
        <w:jc w:val="both"/>
        <w:rPr>
          <w:rFonts w:cs="Arial"/>
          <w:szCs w:val="20"/>
        </w:rPr>
      </w:pPr>
      <w:r w:rsidRPr="00C9034D">
        <w:rPr>
          <w:rFonts w:cs="Arial"/>
          <w:szCs w:val="20"/>
        </w:rPr>
        <w:t>(7) Prejšnji odstavek se ne uporablja na območjih, na katerih je bilo priznano plačilo komunalnega prispevka za novo komunalno opremo zaradi izpolnitve obveznosti po pogodbi o opremljanju.</w:t>
      </w:r>
    </w:p>
    <w:p w14:paraId="33666162" w14:textId="77777777" w:rsidR="002F185E" w:rsidRPr="00C9034D" w:rsidRDefault="002F185E" w:rsidP="002F185E">
      <w:pPr>
        <w:spacing w:line="264" w:lineRule="atLeast"/>
        <w:ind w:firstLine="708"/>
        <w:jc w:val="both"/>
        <w:rPr>
          <w:rFonts w:cs="Arial"/>
          <w:szCs w:val="20"/>
        </w:rPr>
      </w:pPr>
    </w:p>
    <w:p w14:paraId="79B2B5E1" w14:textId="77777777" w:rsidR="002F185E" w:rsidRPr="00C9034D" w:rsidRDefault="002F185E" w:rsidP="002F185E">
      <w:pPr>
        <w:spacing w:line="264" w:lineRule="atLeast"/>
        <w:ind w:firstLine="708"/>
        <w:jc w:val="both"/>
        <w:rPr>
          <w:rFonts w:cs="Arial"/>
          <w:szCs w:val="20"/>
        </w:rPr>
      </w:pPr>
      <w:r w:rsidRPr="00C9034D">
        <w:rPr>
          <w:rFonts w:cs="Arial"/>
          <w:szCs w:val="20"/>
        </w:rPr>
        <w:t>(8) Občina pri odmeri komunalnega prispevka upošteva pretekla vlaganja ali že poravnane obveznosti plačila komunalnega prispevka, če gre za odstranitev obstoječega objekta in gradnjo novega objekta na tem zemljišču.</w:t>
      </w:r>
      <w:r w:rsidRPr="00F84220">
        <w:rPr>
          <w:rFonts w:cs="Arial"/>
          <w:szCs w:val="20"/>
        </w:rPr>
        <w:t xml:space="preserve"> Pri tem je lahko obstoječi objekt v času odmere že odstranjen. </w:t>
      </w:r>
    </w:p>
    <w:p w14:paraId="57F86B4D" w14:textId="77777777" w:rsidR="002F185E" w:rsidRPr="00C9034D" w:rsidRDefault="002F185E" w:rsidP="002F185E">
      <w:pPr>
        <w:spacing w:line="264" w:lineRule="atLeast"/>
        <w:ind w:firstLine="708"/>
        <w:jc w:val="both"/>
        <w:rPr>
          <w:rFonts w:cs="Arial"/>
          <w:szCs w:val="20"/>
        </w:rPr>
      </w:pPr>
    </w:p>
    <w:p w14:paraId="70395ED5" w14:textId="77777777" w:rsidR="002F185E" w:rsidRPr="00C9034D" w:rsidRDefault="002F185E" w:rsidP="002F185E">
      <w:pPr>
        <w:spacing w:line="264" w:lineRule="atLeast"/>
        <w:ind w:firstLine="708"/>
        <w:jc w:val="both"/>
        <w:rPr>
          <w:rFonts w:cs="Arial"/>
          <w:szCs w:val="20"/>
        </w:rPr>
      </w:pPr>
      <w:r w:rsidRPr="00C9034D">
        <w:rPr>
          <w:rFonts w:cs="Arial"/>
          <w:szCs w:val="20"/>
        </w:rPr>
        <w:t>(9) Zavezanec za plačilo komunalnega prispevka mora v primeru uveljavljanja preteklih vlaganj ali že poravnanih obveznosti iz prejšnjega odstavka, občini predložiti dokazila o obstoju in legalnosti objekta, ki je predviden za odstranitev ali je bil odstranjen.</w:t>
      </w:r>
    </w:p>
    <w:p w14:paraId="63F806DD" w14:textId="77777777" w:rsidR="002F185E" w:rsidRPr="00C9034D" w:rsidRDefault="002F185E" w:rsidP="002F185E">
      <w:pPr>
        <w:tabs>
          <w:tab w:val="left" w:pos="993"/>
        </w:tabs>
        <w:spacing w:line="264" w:lineRule="atLeast"/>
        <w:jc w:val="both"/>
        <w:rPr>
          <w:rFonts w:cs="Arial"/>
          <w:color w:val="000000"/>
          <w:szCs w:val="20"/>
        </w:rPr>
      </w:pPr>
    </w:p>
    <w:p w14:paraId="3D2C454B" w14:textId="77777777" w:rsidR="002F185E" w:rsidRPr="00C9034D" w:rsidRDefault="002F185E" w:rsidP="002F185E">
      <w:pPr>
        <w:spacing w:line="264" w:lineRule="atLeast"/>
        <w:ind w:firstLine="708"/>
        <w:jc w:val="both"/>
        <w:rPr>
          <w:rFonts w:cs="Arial"/>
          <w:szCs w:val="20"/>
        </w:rPr>
      </w:pPr>
      <w:r w:rsidRPr="00C9034D">
        <w:rPr>
          <w:rFonts w:cs="Arial"/>
          <w:szCs w:val="20"/>
        </w:rPr>
        <w:t xml:space="preserve">(10) Pretekla vlaganja ali že poravnane obveznosti iz </w:t>
      </w:r>
      <w:r w:rsidRPr="00F84220">
        <w:rPr>
          <w:rFonts w:cs="Arial"/>
          <w:szCs w:val="20"/>
        </w:rPr>
        <w:t>osmega</w:t>
      </w:r>
      <w:r w:rsidRPr="00C9034D">
        <w:rPr>
          <w:rFonts w:cs="Arial"/>
          <w:szCs w:val="20"/>
        </w:rPr>
        <w:t xml:space="preserve"> odstavka tega člena se upoštevajo največ </w:t>
      </w:r>
      <w:r w:rsidRPr="00F84220">
        <w:rPr>
          <w:rFonts w:cs="Arial"/>
          <w:szCs w:val="20"/>
        </w:rPr>
        <w:t>20</w:t>
      </w:r>
      <w:r w:rsidRPr="00C9034D">
        <w:rPr>
          <w:rFonts w:cs="Arial"/>
          <w:szCs w:val="20"/>
        </w:rPr>
        <w:t xml:space="preserve"> let od odstranitve objekta.</w:t>
      </w:r>
    </w:p>
    <w:p w14:paraId="666B357F" w14:textId="77777777" w:rsidR="002F185E" w:rsidRPr="00C9034D" w:rsidRDefault="002F185E" w:rsidP="002F185E">
      <w:pPr>
        <w:spacing w:line="264" w:lineRule="atLeast"/>
        <w:ind w:firstLine="708"/>
        <w:jc w:val="both"/>
        <w:rPr>
          <w:rFonts w:cs="Arial"/>
          <w:szCs w:val="20"/>
        </w:rPr>
      </w:pPr>
    </w:p>
    <w:p w14:paraId="39F02E84" w14:textId="77777777" w:rsidR="002F185E" w:rsidRPr="00C9034D" w:rsidRDefault="002F185E" w:rsidP="002F185E">
      <w:pPr>
        <w:spacing w:line="264" w:lineRule="atLeast"/>
        <w:ind w:firstLine="708"/>
        <w:jc w:val="both"/>
        <w:rPr>
          <w:rFonts w:cs="Arial"/>
          <w:szCs w:val="20"/>
        </w:rPr>
      </w:pPr>
      <w:r w:rsidRPr="00C9034D">
        <w:rPr>
          <w:rFonts w:cs="Arial"/>
          <w:szCs w:val="20"/>
        </w:rPr>
        <w:t>(11) V primeru iz osmega odstavka tega člena občina</w:t>
      </w:r>
      <w:r w:rsidRPr="00F84220">
        <w:rPr>
          <w:rFonts w:cs="Arial"/>
          <w:szCs w:val="20"/>
        </w:rPr>
        <w:t xml:space="preserve"> po uradni dolžnosti</w:t>
      </w:r>
      <w:r w:rsidRPr="00C9034D">
        <w:rPr>
          <w:rFonts w:cs="Arial"/>
          <w:szCs w:val="20"/>
        </w:rPr>
        <w:t xml:space="preserve"> ponovno odloči o odmeri komunalnega prispevka, če v roku dveh let po pridobitvi uporabnega dovoljenja za nov objekt, obstoječi objekt še ni odstranjen.</w:t>
      </w:r>
    </w:p>
    <w:p w14:paraId="4E354E93" w14:textId="77777777" w:rsidR="002F185E" w:rsidRPr="00C9034D" w:rsidRDefault="002F185E" w:rsidP="002F185E">
      <w:pPr>
        <w:spacing w:line="264" w:lineRule="atLeast"/>
        <w:ind w:firstLine="708"/>
        <w:jc w:val="both"/>
        <w:rPr>
          <w:rFonts w:cs="Arial"/>
          <w:szCs w:val="20"/>
        </w:rPr>
      </w:pPr>
    </w:p>
    <w:p w14:paraId="6E144853" w14:textId="77777777" w:rsidR="002F185E" w:rsidRPr="00C9034D" w:rsidRDefault="002F185E" w:rsidP="002F185E">
      <w:pPr>
        <w:spacing w:line="264" w:lineRule="atLeast"/>
        <w:ind w:firstLine="708"/>
        <w:jc w:val="both"/>
        <w:rPr>
          <w:rFonts w:cs="Arial"/>
          <w:szCs w:val="20"/>
        </w:rPr>
      </w:pPr>
      <w:r w:rsidRPr="00C9034D">
        <w:rPr>
          <w:rFonts w:cs="Arial"/>
          <w:szCs w:val="20"/>
        </w:rPr>
        <w:t>(12) Občina lahko predpiše delno ali celotno upoštevanje preteklih vlaganj v komunalno opremo oziroma že poravnanih obveznosti plačila komunalnega prispevka za posamezno vrsto komunalne opreme v obliki finančnih ali drugih sredstev.</w:t>
      </w:r>
    </w:p>
    <w:p w14:paraId="1B2779B6" w14:textId="77777777" w:rsidR="002F185E" w:rsidRPr="00C9034D" w:rsidRDefault="002F185E" w:rsidP="002F185E">
      <w:pPr>
        <w:spacing w:line="264" w:lineRule="atLeast"/>
        <w:ind w:firstLine="708"/>
        <w:jc w:val="both"/>
        <w:rPr>
          <w:rFonts w:cs="Arial"/>
          <w:szCs w:val="20"/>
        </w:rPr>
      </w:pPr>
    </w:p>
    <w:p w14:paraId="547501C6" w14:textId="77777777" w:rsidR="002F185E" w:rsidRPr="00C9034D" w:rsidRDefault="002F185E" w:rsidP="002F185E">
      <w:pPr>
        <w:spacing w:line="264" w:lineRule="atLeast"/>
        <w:ind w:firstLine="708"/>
        <w:jc w:val="both"/>
        <w:rPr>
          <w:rFonts w:cs="Arial"/>
          <w:szCs w:val="20"/>
        </w:rPr>
      </w:pPr>
      <w:r w:rsidRPr="00C9034D">
        <w:rPr>
          <w:rFonts w:cs="Arial"/>
          <w:szCs w:val="20"/>
        </w:rPr>
        <w:t>(13) Občina lahko predpiše, kako se pri odmeri komunalnega prispevka zaradi izboljšanja opremljenosti zemljišča upoštevajo pretekla vlaganja v sisteme za komunalno samooskrbo.</w:t>
      </w:r>
    </w:p>
    <w:p w14:paraId="27D1EDC9" w14:textId="77777777" w:rsidR="002F185E" w:rsidRPr="00C9034D" w:rsidRDefault="002F185E" w:rsidP="002F185E">
      <w:pPr>
        <w:spacing w:line="264" w:lineRule="atLeast"/>
        <w:ind w:firstLine="708"/>
        <w:jc w:val="both"/>
        <w:rPr>
          <w:rFonts w:cs="Arial"/>
          <w:szCs w:val="20"/>
        </w:rPr>
      </w:pPr>
    </w:p>
    <w:p w14:paraId="3B9BFE3A" w14:textId="77777777" w:rsidR="002F185E" w:rsidRPr="00C9034D" w:rsidRDefault="002F185E" w:rsidP="002F185E">
      <w:pPr>
        <w:spacing w:line="264" w:lineRule="atLeast"/>
        <w:ind w:firstLine="708"/>
        <w:jc w:val="both"/>
        <w:rPr>
          <w:rFonts w:cs="Arial"/>
          <w:szCs w:val="20"/>
        </w:rPr>
      </w:pPr>
      <w:r w:rsidRPr="00C9034D">
        <w:rPr>
          <w:rFonts w:cs="Arial"/>
          <w:szCs w:val="20"/>
        </w:rPr>
        <w:t>(14) Pri odmeri komunalnega prispevka zaradi legalizacije objekta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6A74D87A" w14:textId="77777777" w:rsidR="002F185E" w:rsidRPr="00C9034D" w:rsidRDefault="002F185E" w:rsidP="002F185E">
      <w:pPr>
        <w:spacing w:line="264" w:lineRule="atLeast"/>
        <w:jc w:val="both"/>
        <w:rPr>
          <w:rFonts w:cs="Arial"/>
          <w:szCs w:val="20"/>
        </w:rPr>
      </w:pPr>
    </w:p>
    <w:p w14:paraId="1FA19F42" w14:textId="77777777" w:rsidR="002F185E" w:rsidRPr="00C9034D" w:rsidRDefault="002F185E" w:rsidP="002F185E">
      <w:pPr>
        <w:spacing w:line="264" w:lineRule="atLeast"/>
        <w:ind w:firstLine="708"/>
        <w:jc w:val="both"/>
        <w:rPr>
          <w:rFonts w:cs="Arial"/>
          <w:szCs w:val="20"/>
        </w:rPr>
      </w:pPr>
      <w:r w:rsidRPr="00C9034D">
        <w:rPr>
          <w:rFonts w:cs="Arial"/>
          <w:szCs w:val="20"/>
        </w:rPr>
        <w:t>(1</w:t>
      </w:r>
      <w:r w:rsidRPr="00F84220">
        <w:rPr>
          <w:rFonts w:cs="Arial"/>
          <w:szCs w:val="20"/>
        </w:rPr>
        <w:t>5</w:t>
      </w:r>
      <w:r w:rsidRPr="00C9034D">
        <w:rPr>
          <w:rFonts w:cs="Arial"/>
          <w:szCs w:val="20"/>
        </w:rPr>
        <w:t>) Način upoštevanja preteklih vlaganj in že poravnanih obveznosti iz tega člena podrobneje predpiše vlada.«.</w:t>
      </w:r>
      <w:r w:rsidRPr="00F84220">
        <w:rPr>
          <w:rFonts w:cs="Arial"/>
          <w:szCs w:val="20"/>
        </w:rPr>
        <w:t>«.</w:t>
      </w:r>
    </w:p>
    <w:p w14:paraId="16D1FCA2" w14:textId="77777777" w:rsidR="002F185E" w:rsidRPr="00F84220" w:rsidRDefault="002F185E" w:rsidP="002F185E">
      <w:pPr>
        <w:jc w:val="both"/>
        <w:rPr>
          <w:rFonts w:cs="Arial"/>
          <w:b/>
          <w:bCs/>
          <w:szCs w:val="20"/>
        </w:rPr>
      </w:pPr>
    </w:p>
    <w:p w14:paraId="10D59431" w14:textId="77777777" w:rsidR="002F185E" w:rsidRPr="00F84220" w:rsidRDefault="002F185E" w:rsidP="002F185E">
      <w:pPr>
        <w:spacing w:line="240" w:lineRule="auto"/>
        <w:jc w:val="both"/>
        <w:rPr>
          <w:rFonts w:cs="Arial"/>
          <w:b/>
          <w:bCs/>
          <w:noProof/>
          <w:szCs w:val="20"/>
        </w:rPr>
      </w:pPr>
      <w:r w:rsidRPr="00F84220">
        <w:rPr>
          <w:rFonts w:cs="Arial"/>
          <w:b/>
          <w:bCs/>
          <w:noProof/>
          <w:szCs w:val="20"/>
        </w:rPr>
        <w:t>Obrazložitev:</w:t>
      </w:r>
    </w:p>
    <w:p w14:paraId="6CA2DE43" w14:textId="77777777" w:rsidR="002F185E" w:rsidRPr="00F84220" w:rsidRDefault="002F185E" w:rsidP="002F185E">
      <w:pPr>
        <w:spacing w:line="240" w:lineRule="auto"/>
        <w:jc w:val="both"/>
        <w:rPr>
          <w:rFonts w:cs="Arial"/>
          <w:noProof/>
          <w:szCs w:val="20"/>
        </w:rPr>
      </w:pPr>
      <w:r w:rsidRPr="00F84220">
        <w:rPr>
          <w:rFonts w:cs="Arial"/>
          <w:szCs w:val="20"/>
        </w:rPr>
        <w:t>Predlagan je amandma, ki sledi mnenju ZPS. Določeni so pravilni sklici in odpravljena nedopustna diskrecija občine glede zaračunavanja obresti pri plačilu komunalnega prispevka in glede odmere komunalnega prispevka po uradni dolžnosti, če obstoječ objekt v dveh letih po pridobitvi uporabnega dovoljenja za nov objekt ni odstranjen.</w:t>
      </w:r>
    </w:p>
    <w:p w14:paraId="3F358E9A" w14:textId="77777777" w:rsidR="002F185E" w:rsidRPr="00F84220" w:rsidRDefault="002F185E" w:rsidP="002F185E">
      <w:pPr>
        <w:spacing w:line="240" w:lineRule="auto"/>
        <w:jc w:val="both"/>
        <w:rPr>
          <w:rFonts w:cs="Arial"/>
          <w:noProof/>
          <w:szCs w:val="20"/>
        </w:rPr>
      </w:pPr>
      <w:r w:rsidRPr="00F84220">
        <w:rPr>
          <w:rFonts w:cs="Arial"/>
          <w:noProof/>
          <w:szCs w:val="20"/>
        </w:rPr>
        <w:t>Zaradi odločitve Ustavnega sodišča, št. U-I-203/23-19, s katero je to razveljavilo 146. člen GZ-1, ki je urejal dovoljenje za objekt daljšega obstoja, se črta izraz »objekt daljšega obstoja«.</w:t>
      </w:r>
    </w:p>
    <w:p w14:paraId="04AC70E8" w14:textId="77777777" w:rsidR="002F185E" w:rsidRPr="00F84220" w:rsidRDefault="002F185E" w:rsidP="002F185E">
      <w:pPr>
        <w:jc w:val="both"/>
        <w:rPr>
          <w:rFonts w:cs="Arial"/>
          <w:szCs w:val="20"/>
        </w:rPr>
      </w:pPr>
      <w:r w:rsidRPr="00F84220">
        <w:rPr>
          <w:rFonts w:cs="Arial"/>
          <w:szCs w:val="20"/>
        </w:rPr>
        <w:t>S spremembo v četrtem odstavku se omogoči vračanje plačanega komunalnega prispevka tudi pravnim naslednikom podjetij ne le fizičnim osebam, ker ni razloga za razlikovanje. V osmem odstavku je bolj jasno določeno, da občina pri odmeri komunalnega prispevka upošteva pretekla vlaganja ali že poravnane obveznosti plačila komunalnega prispevka, tudi v primeru, da je bil že pred gradnjo novega objekta na tem zemljišču odstranjen obstoječ objekt, pri čemer se upošteva čas največ 20 let od odstranitve objekta do odmere komunalnega prispevka za nov objekt. Petnajsti odstavek se črta, ker se njegova vsebina prenese v 92. člen tega zakona (nov 236.a člen zakona).</w:t>
      </w:r>
    </w:p>
    <w:p w14:paraId="66742848" w14:textId="77777777" w:rsidR="002F185E" w:rsidRPr="00F84220" w:rsidRDefault="002F185E" w:rsidP="002F185E">
      <w:pPr>
        <w:spacing w:line="240" w:lineRule="auto"/>
        <w:rPr>
          <w:rFonts w:cs="Arial"/>
          <w:b/>
          <w:bCs/>
          <w:szCs w:val="20"/>
          <w:highlight w:val="cyan"/>
        </w:rPr>
      </w:pPr>
    </w:p>
    <w:p w14:paraId="113A2E3F" w14:textId="77777777" w:rsidR="002F185E" w:rsidRPr="00F84220" w:rsidRDefault="002F185E" w:rsidP="002F185E">
      <w:pPr>
        <w:spacing w:line="240" w:lineRule="auto"/>
        <w:rPr>
          <w:rFonts w:cs="Arial"/>
          <w:b/>
          <w:bCs/>
          <w:szCs w:val="20"/>
        </w:rPr>
      </w:pPr>
      <w:r w:rsidRPr="00F84220">
        <w:rPr>
          <w:rFonts w:cs="Arial"/>
          <w:b/>
          <w:bCs/>
          <w:szCs w:val="20"/>
        </w:rPr>
        <w:t xml:space="preserve">K 103. členu </w:t>
      </w:r>
    </w:p>
    <w:p w14:paraId="000CE36F" w14:textId="77777777" w:rsidR="002F185E" w:rsidRPr="00F84220" w:rsidRDefault="002F185E" w:rsidP="002F185E">
      <w:pPr>
        <w:spacing w:line="240" w:lineRule="auto"/>
        <w:rPr>
          <w:rFonts w:cs="Arial"/>
          <w:szCs w:val="20"/>
        </w:rPr>
      </w:pPr>
      <w:r w:rsidRPr="00F84220">
        <w:rPr>
          <w:rFonts w:cs="Arial"/>
          <w:szCs w:val="20"/>
        </w:rPr>
        <w:t>103. člen se spremeni tako, da se glasi:</w:t>
      </w:r>
    </w:p>
    <w:p w14:paraId="097DC3D0" w14:textId="77777777" w:rsidR="002F185E" w:rsidRPr="00F84220" w:rsidRDefault="002F185E" w:rsidP="002F185E">
      <w:pPr>
        <w:spacing w:line="240" w:lineRule="auto"/>
        <w:rPr>
          <w:rFonts w:cs="Arial"/>
          <w:szCs w:val="20"/>
        </w:rPr>
      </w:pPr>
      <w:r w:rsidRPr="00F84220">
        <w:rPr>
          <w:rFonts w:cs="Arial"/>
          <w:szCs w:val="20"/>
        </w:rPr>
        <w:t>»V 282. členu se v četrtem odstavku v prvem stavku za besedo »prejetja« črta beseda »popolne«.</w:t>
      </w:r>
    </w:p>
    <w:p w14:paraId="38CDB5AA" w14:textId="77777777" w:rsidR="002F185E" w:rsidRPr="00F84220" w:rsidRDefault="002F185E" w:rsidP="002F185E">
      <w:pPr>
        <w:spacing w:line="240" w:lineRule="auto"/>
        <w:rPr>
          <w:rFonts w:cs="Arial"/>
          <w:szCs w:val="20"/>
        </w:rPr>
      </w:pPr>
    </w:p>
    <w:p w14:paraId="46BF1D9B" w14:textId="77777777" w:rsidR="002F185E" w:rsidRPr="00F84220" w:rsidRDefault="002F185E" w:rsidP="002F185E">
      <w:pPr>
        <w:spacing w:line="240" w:lineRule="auto"/>
        <w:jc w:val="both"/>
        <w:rPr>
          <w:rFonts w:cs="Arial"/>
          <w:szCs w:val="20"/>
        </w:rPr>
      </w:pPr>
      <w:r w:rsidRPr="00F84220">
        <w:rPr>
          <w:rFonts w:cs="Arial"/>
          <w:szCs w:val="20"/>
        </w:rPr>
        <w:t>Za šestim odstavkom se dodata nova sedmi in osmi odstavek, ki se glasita:</w:t>
      </w:r>
    </w:p>
    <w:p w14:paraId="2CDFABAF" w14:textId="77777777" w:rsidR="002F185E" w:rsidRPr="00F84220" w:rsidRDefault="002F185E" w:rsidP="002F185E">
      <w:pPr>
        <w:spacing w:line="240" w:lineRule="auto"/>
        <w:jc w:val="both"/>
        <w:rPr>
          <w:rFonts w:cs="Arial"/>
          <w:szCs w:val="20"/>
        </w:rPr>
      </w:pPr>
      <w:r w:rsidRPr="00F84220">
        <w:rPr>
          <w:rFonts w:cs="Arial"/>
          <w:szCs w:val="20"/>
        </w:rPr>
        <w:t>»(7) Ne glede na prostorske izvedbene akte je dopustno izvesti poseg na ali ob obstoječem objektu, ki ga je treba izvesti zaradi izpolnjevanja bistvenih zahtev za objekte, če se neto tlorisna površina objekta ne poveča ter namembnost objekta ne spremeni. Ne glede na prejšnji stavek se neto tlorisna površina lahko poveča za toliko, kolikor je neto tlorisna površina zunanjega dvigala ali zunanjega stopnišča, če je njuna gradnja potrebna zaradi izpolnjevanja bistvenih zahtev.</w:t>
      </w:r>
    </w:p>
    <w:p w14:paraId="1BCA3364" w14:textId="77777777" w:rsidR="002F185E" w:rsidRPr="00F84220" w:rsidRDefault="002F185E" w:rsidP="002F185E">
      <w:pPr>
        <w:spacing w:line="240" w:lineRule="auto"/>
        <w:jc w:val="both"/>
        <w:rPr>
          <w:rFonts w:cs="Arial"/>
          <w:szCs w:val="20"/>
        </w:rPr>
      </w:pPr>
    </w:p>
    <w:p w14:paraId="37223C80" w14:textId="77777777" w:rsidR="002F185E" w:rsidRPr="00F84220" w:rsidRDefault="002F185E" w:rsidP="002F185E">
      <w:pPr>
        <w:spacing w:line="240" w:lineRule="auto"/>
        <w:jc w:val="both"/>
        <w:rPr>
          <w:rFonts w:cs="Arial"/>
          <w:szCs w:val="20"/>
        </w:rPr>
      </w:pPr>
      <w:r w:rsidRPr="00F84220">
        <w:rPr>
          <w:rFonts w:cs="Arial"/>
          <w:szCs w:val="20"/>
        </w:rPr>
        <w:t>(8) Neposredno uporabna temeljna pravila urejanja prostora so pravila iz petega in šestega odstavka 21. člena zakona, pravila iz 35. člena zakona ter pravila iz prejšnjega odstavka.«</w:t>
      </w:r>
    </w:p>
    <w:p w14:paraId="3777C4AE" w14:textId="77777777" w:rsidR="002F185E" w:rsidRPr="00F84220" w:rsidRDefault="002F185E" w:rsidP="002F185E">
      <w:pPr>
        <w:spacing w:line="240" w:lineRule="auto"/>
        <w:jc w:val="both"/>
        <w:rPr>
          <w:rFonts w:cs="Arial"/>
          <w:szCs w:val="20"/>
        </w:rPr>
      </w:pPr>
    </w:p>
    <w:p w14:paraId="08C11A4F" w14:textId="77777777" w:rsidR="002F185E" w:rsidRPr="00F84220" w:rsidRDefault="002F185E" w:rsidP="002F185E">
      <w:pPr>
        <w:spacing w:line="240" w:lineRule="auto"/>
        <w:jc w:val="both"/>
        <w:rPr>
          <w:rFonts w:cs="Arial"/>
          <w:b/>
          <w:bCs/>
          <w:szCs w:val="20"/>
        </w:rPr>
      </w:pPr>
      <w:r w:rsidRPr="00F84220">
        <w:rPr>
          <w:rFonts w:cs="Arial"/>
          <w:b/>
          <w:bCs/>
          <w:szCs w:val="20"/>
        </w:rPr>
        <w:t xml:space="preserve">Obrazložitev:  </w:t>
      </w:r>
    </w:p>
    <w:p w14:paraId="731B0D08" w14:textId="77777777" w:rsidR="002F185E" w:rsidRPr="00F84220" w:rsidRDefault="002F185E" w:rsidP="002F185E">
      <w:pPr>
        <w:spacing w:line="240" w:lineRule="auto"/>
        <w:jc w:val="both"/>
        <w:rPr>
          <w:rFonts w:cs="Arial"/>
          <w:szCs w:val="20"/>
        </w:rPr>
      </w:pPr>
      <w:r w:rsidRPr="00F84220">
        <w:rPr>
          <w:rFonts w:cs="Arial"/>
          <w:szCs w:val="20"/>
        </w:rPr>
        <w:t xml:space="preserve">Predlagan je amandma (k četrtemu odstavku 282. člena), ki sledi mnenju ZPS. V četrtem odstavku 282. člena se popravi sklon besede »popolna«. </w:t>
      </w:r>
    </w:p>
    <w:p w14:paraId="6FCFDEEB" w14:textId="77777777" w:rsidR="002F185E" w:rsidRPr="00F84220" w:rsidRDefault="002F185E" w:rsidP="002F185E">
      <w:pPr>
        <w:spacing w:line="240" w:lineRule="auto"/>
        <w:jc w:val="both"/>
        <w:rPr>
          <w:rFonts w:cs="Arial"/>
          <w:szCs w:val="20"/>
        </w:rPr>
      </w:pPr>
      <w:r w:rsidRPr="00F84220">
        <w:rPr>
          <w:rFonts w:cs="Arial"/>
          <w:szCs w:val="20"/>
        </w:rPr>
        <w:t xml:space="preserve">Nadalje je predlagan tudi amandma, ki dodaja nova sedmi in osmi odstavek 282. člena. </w:t>
      </w:r>
    </w:p>
    <w:p w14:paraId="14A7D6AF" w14:textId="77777777" w:rsidR="002F185E" w:rsidRPr="00F84220" w:rsidRDefault="002F185E" w:rsidP="002F185E">
      <w:pPr>
        <w:spacing w:line="240" w:lineRule="auto"/>
        <w:jc w:val="both"/>
        <w:rPr>
          <w:rFonts w:cs="Arial"/>
          <w:szCs w:val="20"/>
        </w:rPr>
      </w:pPr>
      <w:r w:rsidRPr="00F84220">
        <w:rPr>
          <w:rFonts w:cs="Arial"/>
          <w:szCs w:val="20"/>
        </w:rPr>
        <w:t xml:space="preserve">S sedmim odstavkom se določi, da je neposredno uporabno temeljno pravilo urejanja prostora tudi poseg na ali ob obstoječem objektu (gradbeni parceli oziroma na njegovem funkcionalnem zemljišču), ki ga je treba izvesti zaradi izpolnjevanja bistvenih zahtev (npr. mehanske odpornosti in stabilnosti, varstva pred požarom ter univerzalne graditve in uporabe objektov), če se neto tlorisna površina objekta ne poveča in namembnost ne spremeni, in sicer ne glede na to, kaj določa prostorski izvedbeni akt. Pogosto je zaradi izboljšanja požarne varnosti treba dograditi dodatno zunanje stopnišče, zaradi bistvene zahteve univerzalne graditve in uporabe objektov pa je treba zgraditi zunanje dvigalo, zato določba osmega odstavka ureja tudi odstop od pravila, ki sicer prepoveduje povečanje neto tlorisne površine. Če gre za gradnjo zunanjega stopnišča ali zunanjega dvigala, ki povezuje več kot tri etaže, gre za prizidavo, za katero je treba pridobiti gradbeno dovoljenje, s čimer se omogoča, da bodo stranski udeleženci svoje interese tudi v teh primerih uresničili. S tem bo omogočena učinkovitejša realizacija sanacije potresno ogroženih stavb, saj bo mogoča rekonstrukcija ali prizidava s katero se izvede poseg na obstoječem objektu, ki je potreben zaradi zagotavljanja njegove potresne varnosti (tj. zaradi izpolnjevanja bistvene zahteve mehanska odpornosti in stabilnosti), v primeru, če se s tem posegom ne poveča neto tlorisna površina objekta. Ker se bo tak poseg zaradi kompleksnosti izvajal kot rekonstrukcija ali prizidava, bo vedno izdelan projekt, ki ga bosta izdelala arhitekt in gradbeni inženir – statik / </w:t>
      </w:r>
      <w:proofErr w:type="spellStart"/>
      <w:r w:rsidRPr="00F84220">
        <w:rPr>
          <w:rFonts w:cs="Arial"/>
          <w:szCs w:val="20"/>
        </w:rPr>
        <w:t>konstrukter</w:t>
      </w:r>
      <w:proofErr w:type="spellEnd"/>
      <w:r w:rsidRPr="00F84220">
        <w:rPr>
          <w:rFonts w:cs="Arial"/>
          <w:szCs w:val="20"/>
        </w:rPr>
        <w:t>. Na njima bo odgovornost, da bo stavba tudi po prenovi ustrezno oblikovana, sledila prvotni zasnovi in se ustrezno vključevala v okolje.</w:t>
      </w:r>
    </w:p>
    <w:p w14:paraId="05E3AE0D" w14:textId="77777777" w:rsidR="002F185E" w:rsidRPr="00F84220" w:rsidRDefault="002F185E" w:rsidP="002F185E">
      <w:pPr>
        <w:spacing w:line="240" w:lineRule="auto"/>
        <w:jc w:val="both"/>
        <w:rPr>
          <w:rFonts w:cs="Arial"/>
          <w:szCs w:val="20"/>
        </w:rPr>
      </w:pPr>
      <w:r w:rsidRPr="00F84220">
        <w:rPr>
          <w:rFonts w:cs="Arial"/>
          <w:szCs w:val="20"/>
        </w:rPr>
        <w:t xml:space="preserve">Enako se bo lahko izvedla tudi za prilagoditev obstoječih objektov zahtevam univerzalne dostopnosti, kot to določa Zakon o izenačevanju možnosti invalidov. Poseg se bo lahko izvedel ne glede na pravila, ki jih na območju obstoječega objekta določa prostorski izvedbeni akt. </w:t>
      </w:r>
    </w:p>
    <w:p w14:paraId="0A98DE3A" w14:textId="77777777" w:rsidR="002F185E" w:rsidRPr="00F84220" w:rsidRDefault="002F185E" w:rsidP="002F185E">
      <w:pPr>
        <w:spacing w:line="240" w:lineRule="auto"/>
        <w:jc w:val="both"/>
        <w:rPr>
          <w:rFonts w:cs="Arial"/>
          <w:szCs w:val="20"/>
        </w:rPr>
      </w:pPr>
      <w:r w:rsidRPr="00F84220">
        <w:rPr>
          <w:rFonts w:cs="Arial"/>
          <w:szCs w:val="20"/>
        </w:rPr>
        <w:lastRenderedPageBreak/>
        <w:t>Osmi odstavek se uvede z namenom jasne določitve, kaj je »neposredno uporabno temeljno pravilo urejanja prostora« tj. izraz, ki je uporabljen v prvem, drugem in tretjem odstavku tega člena.</w:t>
      </w:r>
    </w:p>
    <w:p w14:paraId="2591FEB6" w14:textId="77777777" w:rsidR="002F185E" w:rsidRPr="00F84220" w:rsidRDefault="002F185E" w:rsidP="002F185E">
      <w:pPr>
        <w:spacing w:line="240" w:lineRule="auto"/>
        <w:jc w:val="both"/>
        <w:rPr>
          <w:rFonts w:cs="Arial"/>
          <w:szCs w:val="20"/>
        </w:rPr>
      </w:pPr>
    </w:p>
    <w:p w14:paraId="6CE542F6" w14:textId="77777777" w:rsidR="002F185E" w:rsidRPr="00F84220" w:rsidRDefault="002F185E" w:rsidP="002F185E">
      <w:pPr>
        <w:spacing w:line="240" w:lineRule="auto"/>
        <w:jc w:val="both"/>
        <w:rPr>
          <w:rFonts w:cs="Arial"/>
          <w:b/>
          <w:bCs/>
          <w:szCs w:val="20"/>
        </w:rPr>
      </w:pPr>
      <w:r w:rsidRPr="00F84220">
        <w:rPr>
          <w:rFonts w:cs="Arial"/>
          <w:b/>
          <w:bCs/>
          <w:szCs w:val="20"/>
        </w:rPr>
        <w:t xml:space="preserve">K 104. členu </w:t>
      </w:r>
    </w:p>
    <w:p w14:paraId="3246D612" w14:textId="77777777" w:rsidR="002F185E" w:rsidRPr="00F84220" w:rsidRDefault="002F185E" w:rsidP="002F185E">
      <w:pPr>
        <w:spacing w:line="240" w:lineRule="auto"/>
        <w:jc w:val="both"/>
        <w:rPr>
          <w:rFonts w:cs="Arial"/>
          <w:szCs w:val="20"/>
        </w:rPr>
      </w:pPr>
      <w:r w:rsidRPr="00F84220">
        <w:rPr>
          <w:rFonts w:cs="Arial"/>
          <w:szCs w:val="20"/>
        </w:rPr>
        <w:t>104. se spremeni tako, da se glasi:</w:t>
      </w:r>
    </w:p>
    <w:p w14:paraId="628F505F" w14:textId="77777777" w:rsidR="002F185E" w:rsidRPr="00F84220" w:rsidRDefault="002F185E" w:rsidP="002F185E">
      <w:pPr>
        <w:spacing w:line="240" w:lineRule="auto"/>
        <w:jc w:val="both"/>
        <w:rPr>
          <w:rFonts w:cs="Arial"/>
          <w:szCs w:val="20"/>
        </w:rPr>
      </w:pPr>
      <w:r w:rsidRPr="00F84220">
        <w:rPr>
          <w:rFonts w:cs="Arial"/>
          <w:szCs w:val="20"/>
        </w:rPr>
        <w:t>»V 284. členu se šesti odstavek spremeni tako, da se glasi:</w:t>
      </w:r>
    </w:p>
    <w:p w14:paraId="2F0B3291" w14:textId="77777777" w:rsidR="002F185E" w:rsidRPr="00F84220" w:rsidRDefault="002F185E" w:rsidP="002F185E">
      <w:pPr>
        <w:spacing w:line="240" w:lineRule="auto"/>
        <w:jc w:val="both"/>
        <w:rPr>
          <w:rFonts w:cs="Arial"/>
          <w:szCs w:val="20"/>
        </w:rPr>
      </w:pPr>
      <w:r w:rsidRPr="00F84220">
        <w:rPr>
          <w:rFonts w:cs="Arial"/>
          <w:szCs w:val="20"/>
        </w:rPr>
        <w:t>»(6) Ne glede na prvi in tretji odstavek tega člena je obvezna priglasitev začetka gradnje začasnega skladiščnega objekta, občina pa izda soglasje k priglašenemu posegu samo, če ta leži na območju, ki se ureja z občinskim prostorskim izvedbenim aktom.«.</w:t>
      </w:r>
    </w:p>
    <w:p w14:paraId="5B9FA749" w14:textId="77777777" w:rsidR="002F185E" w:rsidRPr="00F84220" w:rsidRDefault="002F185E" w:rsidP="002F185E">
      <w:pPr>
        <w:spacing w:line="240" w:lineRule="auto"/>
        <w:jc w:val="both"/>
        <w:rPr>
          <w:rFonts w:cs="Arial"/>
          <w:szCs w:val="20"/>
        </w:rPr>
      </w:pPr>
    </w:p>
    <w:p w14:paraId="16E187B8" w14:textId="77777777" w:rsidR="002F185E" w:rsidRPr="00F84220" w:rsidRDefault="002F185E" w:rsidP="002F185E">
      <w:pPr>
        <w:spacing w:line="240" w:lineRule="auto"/>
        <w:jc w:val="both"/>
        <w:rPr>
          <w:rFonts w:cs="Arial"/>
          <w:szCs w:val="20"/>
        </w:rPr>
      </w:pPr>
      <w:r w:rsidRPr="00F84220">
        <w:rPr>
          <w:rFonts w:cs="Arial"/>
          <w:szCs w:val="20"/>
        </w:rPr>
        <w:t>Sedmi odstavek se črta.</w:t>
      </w:r>
    </w:p>
    <w:p w14:paraId="65205C68" w14:textId="77777777" w:rsidR="002F185E" w:rsidRPr="00F84220" w:rsidRDefault="002F185E" w:rsidP="002F185E">
      <w:pPr>
        <w:spacing w:line="240" w:lineRule="auto"/>
        <w:jc w:val="both"/>
        <w:rPr>
          <w:rFonts w:cs="Arial"/>
          <w:szCs w:val="20"/>
        </w:rPr>
      </w:pPr>
    </w:p>
    <w:p w14:paraId="2585F553" w14:textId="77777777" w:rsidR="002F185E" w:rsidRPr="00F84220" w:rsidRDefault="002F185E" w:rsidP="002F185E">
      <w:pPr>
        <w:spacing w:line="240" w:lineRule="auto"/>
        <w:jc w:val="both"/>
        <w:rPr>
          <w:rFonts w:cs="Arial"/>
          <w:szCs w:val="20"/>
        </w:rPr>
      </w:pPr>
      <w:r w:rsidRPr="00F84220">
        <w:rPr>
          <w:rFonts w:cs="Arial"/>
          <w:szCs w:val="20"/>
        </w:rPr>
        <w:t>Dosedanji osmi odstavek postane sedmi odstavek.«.</w:t>
      </w:r>
    </w:p>
    <w:p w14:paraId="1F212814" w14:textId="77777777" w:rsidR="002F185E" w:rsidRDefault="002F185E" w:rsidP="002F185E">
      <w:pPr>
        <w:jc w:val="both"/>
        <w:rPr>
          <w:rFonts w:cs="Arial"/>
          <w:b/>
          <w:bCs/>
          <w:szCs w:val="20"/>
        </w:rPr>
      </w:pPr>
    </w:p>
    <w:p w14:paraId="634468B8" w14:textId="77777777" w:rsidR="002774DC" w:rsidRPr="00F84220" w:rsidRDefault="002774DC" w:rsidP="002F185E">
      <w:pPr>
        <w:jc w:val="both"/>
        <w:rPr>
          <w:rFonts w:cs="Arial"/>
          <w:b/>
          <w:bCs/>
          <w:szCs w:val="20"/>
        </w:rPr>
      </w:pPr>
    </w:p>
    <w:p w14:paraId="560B4036" w14:textId="77777777" w:rsidR="002F185E" w:rsidRPr="00F84220" w:rsidRDefault="002F185E" w:rsidP="002F185E">
      <w:pPr>
        <w:jc w:val="both"/>
        <w:rPr>
          <w:rFonts w:cs="Arial"/>
          <w:b/>
          <w:bCs/>
          <w:szCs w:val="20"/>
        </w:rPr>
      </w:pPr>
      <w:r w:rsidRPr="00F84220">
        <w:rPr>
          <w:rFonts w:cs="Arial"/>
          <w:b/>
          <w:bCs/>
          <w:szCs w:val="20"/>
        </w:rPr>
        <w:t>Obrazložitev:</w:t>
      </w:r>
    </w:p>
    <w:p w14:paraId="08AB3342" w14:textId="77777777" w:rsidR="002F185E" w:rsidRPr="00F84220" w:rsidRDefault="002F185E" w:rsidP="002F185E">
      <w:pPr>
        <w:jc w:val="both"/>
        <w:rPr>
          <w:rFonts w:cs="Arial"/>
          <w:szCs w:val="20"/>
        </w:rPr>
      </w:pPr>
      <w:r w:rsidRPr="00F84220">
        <w:rPr>
          <w:rFonts w:cs="Arial"/>
          <w:szCs w:val="20"/>
        </w:rPr>
        <w:t>Predlagan je amandma, ki sledi mnenju ZPS. Gre za odpravo napake pri napačnem zapisu besede »skladiščnega«. Z amandmajem se nadalje določi, da dosedanji osmi odstavek zaradi črtanja sedmega odstavka postane sedmi odstavek.</w:t>
      </w:r>
    </w:p>
    <w:p w14:paraId="2ADA2413" w14:textId="77777777" w:rsidR="002F185E" w:rsidRPr="00F84220" w:rsidRDefault="002F185E" w:rsidP="002F185E">
      <w:pPr>
        <w:jc w:val="both"/>
        <w:rPr>
          <w:rFonts w:cs="Arial"/>
          <w:b/>
          <w:bCs/>
          <w:szCs w:val="20"/>
        </w:rPr>
      </w:pPr>
    </w:p>
    <w:p w14:paraId="0DA6B01E" w14:textId="77777777" w:rsidR="002F185E" w:rsidRPr="00F84220" w:rsidRDefault="002F185E" w:rsidP="002F185E">
      <w:pPr>
        <w:jc w:val="both"/>
        <w:rPr>
          <w:rFonts w:cs="Arial"/>
          <w:b/>
          <w:bCs/>
          <w:szCs w:val="20"/>
        </w:rPr>
      </w:pPr>
      <w:r w:rsidRPr="00F84220">
        <w:rPr>
          <w:rFonts w:cs="Arial"/>
          <w:b/>
          <w:bCs/>
          <w:szCs w:val="20"/>
        </w:rPr>
        <w:t>K 105. členu</w:t>
      </w:r>
    </w:p>
    <w:p w14:paraId="4EBF1FC0" w14:textId="77777777" w:rsidR="002F185E" w:rsidRPr="00F84220" w:rsidRDefault="002F185E" w:rsidP="002F185E">
      <w:pPr>
        <w:jc w:val="both"/>
        <w:rPr>
          <w:rFonts w:cs="Arial"/>
          <w:szCs w:val="20"/>
        </w:rPr>
      </w:pPr>
      <w:r w:rsidRPr="00F84220">
        <w:rPr>
          <w:rFonts w:cs="Arial"/>
          <w:szCs w:val="20"/>
        </w:rPr>
        <w:t>V 105. členu se v tretjem odstavku novega 284.a člena za besedo »sodbe« besedilo »Sodišča EU« nadomesti z besedo »sodišča«.</w:t>
      </w:r>
    </w:p>
    <w:p w14:paraId="1531F314" w14:textId="77777777" w:rsidR="002F185E" w:rsidRPr="00F84220" w:rsidRDefault="002F185E" w:rsidP="002F185E">
      <w:pPr>
        <w:jc w:val="both"/>
        <w:rPr>
          <w:rFonts w:cs="Arial"/>
          <w:b/>
          <w:bCs/>
          <w:szCs w:val="20"/>
        </w:rPr>
      </w:pPr>
    </w:p>
    <w:p w14:paraId="3846F014" w14:textId="77777777" w:rsidR="002F185E" w:rsidRPr="00F84220" w:rsidRDefault="002F185E" w:rsidP="002F185E">
      <w:pPr>
        <w:jc w:val="both"/>
        <w:rPr>
          <w:rFonts w:cs="Arial"/>
          <w:b/>
          <w:bCs/>
          <w:szCs w:val="20"/>
        </w:rPr>
      </w:pPr>
      <w:r w:rsidRPr="00F84220">
        <w:rPr>
          <w:rFonts w:cs="Arial"/>
          <w:b/>
          <w:bCs/>
          <w:szCs w:val="20"/>
        </w:rPr>
        <w:t>Obrazložitev:</w:t>
      </w:r>
    </w:p>
    <w:p w14:paraId="1474F062" w14:textId="77777777" w:rsidR="002F185E" w:rsidRPr="00F84220" w:rsidRDefault="002F185E" w:rsidP="002F185E">
      <w:pPr>
        <w:jc w:val="both"/>
        <w:rPr>
          <w:rFonts w:cs="Arial"/>
          <w:szCs w:val="20"/>
        </w:rPr>
      </w:pPr>
      <w:r w:rsidRPr="00F84220">
        <w:rPr>
          <w:rFonts w:cs="Arial"/>
          <w:szCs w:val="20"/>
        </w:rPr>
        <w:t xml:space="preserve">Predlagan je amandma, ki sledi mnenju ZPS, tako da se določitev izjem, zaradi katere mnenjedajalec v postopku izdaje gradbenega dovoljenja ali izvajanja posega v prostor, za katerega gradbeno dovoljenje ni potrebno, ne sme uveljavljati zahtev, ki so v nasprotju z določili prostorskega izvedbenega akta, razširi na sodbe vseh sodišč in ne le na sodbe sodišča EU . </w:t>
      </w:r>
    </w:p>
    <w:p w14:paraId="65368D28" w14:textId="77777777" w:rsidR="002F185E" w:rsidRPr="00F84220" w:rsidRDefault="002F185E" w:rsidP="002F185E">
      <w:pPr>
        <w:jc w:val="both"/>
        <w:rPr>
          <w:rFonts w:cs="Arial"/>
          <w:b/>
          <w:bCs/>
          <w:szCs w:val="20"/>
        </w:rPr>
      </w:pPr>
    </w:p>
    <w:p w14:paraId="78D22227" w14:textId="77777777" w:rsidR="002F185E" w:rsidRPr="00F84220" w:rsidRDefault="002F185E" w:rsidP="002F185E">
      <w:pPr>
        <w:jc w:val="both"/>
        <w:rPr>
          <w:rFonts w:cs="Arial"/>
          <w:b/>
          <w:bCs/>
          <w:szCs w:val="20"/>
        </w:rPr>
      </w:pPr>
      <w:r w:rsidRPr="00F84220">
        <w:rPr>
          <w:rFonts w:cs="Arial"/>
          <w:b/>
          <w:bCs/>
          <w:szCs w:val="20"/>
        </w:rPr>
        <w:t>K 106. členu</w:t>
      </w:r>
    </w:p>
    <w:p w14:paraId="30751E37" w14:textId="77777777" w:rsidR="002F185E" w:rsidRPr="00F84220" w:rsidRDefault="002F185E" w:rsidP="002F185E">
      <w:pPr>
        <w:jc w:val="both"/>
        <w:rPr>
          <w:rFonts w:cs="Arial"/>
          <w:szCs w:val="20"/>
        </w:rPr>
      </w:pPr>
      <w:r w:rsidRPr="00F84220">
        <w:rPr>
          <w:rFonts w:cs="Arial"/>
          <w:szCs w:val="20"/>
        </w:rPr>
        <w:t>V 106. členu se v drugem odstavku na koncu odstavka za besedo »uporabo« pika nadomesti s podpičjem.</w:t>
      </w:r>
    </w:p>
    <w:p w14:paraId="1814FB20" w14:textId="77777777" w:rsidR="002F185E" w:rsidRPr="00F84220" w:rsidRDefault="002F185E" w:rsidP="002F185E">
      <w:pPr>
        <w:jc w:val="both"/>
        <w:rPr>
          <w:rFonts w:cs="Arial"/>
          <w:szCs w:val="20"/>
        </w:rPr>
      </w:pPr>
    </w:p>
    <w:p w14:paraId="77F2B79D" w14:textId="77777777" w:rsidR="002F185E" w:rsidRPr="00F84220" w:rsidRDefault="002F185E" w:rsidP="002F185E">
      <w:pPr>
        <w:jc w:val="both"/>
        <w:rPr>
          <w:rFonts w:cs="Arial"/>
          <w:b/>
          <w:bCs/>
          <w:szCs w:val="20"/>
        </w:rPr>
      </w:pPr>
      <w:r w:rsidRPr="00F84220">
        <w:rPr>
          <w:rFonts w:cs="Arial"/>
          <w:b/>
          <w:bCs/>
          <w:szCs w:val="20"/>
        </w:rPr>
        <w:t>Obrazložitev:</w:t>
      </w:r>
    </w:p>
    <w:p w14:paraId="357AFCB2" w14:textId="77777777" w:rsidR="002F185E" w:rsidRPr="00F84220" w:rsidRDefault="002F185E" w:rsidP="002F185E">
      <w:pPr>
        <w:jc w:val="both"/>
        <w:rPr>
          <w:rFonts w:cs="Arial"/>
          <w:szCs w:val="20"/>
        </w:rPr>
      </w:pPr>
      <w:r w:rsidRPr="00F84220">
        <w:rPr>
          <w:rFonts w:cs="Arial"/>
          <w:szCs w:val="20"/>
        </w:rPr>
        <w:t>Predlagan je amandma, ki sledi mnenju ZPS. Z amandmajem se uredi uporaba ustreznega ločila (pika namesto podpičja).</w:t>
      </w:r>
    </w:p>
    <w:p w14:paraId="4A3CF97A" w14:textId="77777777" w:rsidR="002F185E" w:rsidRPr="00F84220" w:rsidRDefault="002F185E" w:rsidP="002F185E">
      <w:pPr>
        <w:jc w:val="both"/>
        <w:rPr>
          <w:rFonts w:cs="Arial"/>
          <w:szCs w:val="20"/>
        </w:rPr>
      </w:pPr>
    </w:p>
    <w:p w14:paraId="203B9BBB" w14:textId="77777777" w:rsidR="002F185E" w:rsidRPr="00F84220" w:rsidRDefault="002F185E" w:rsidP="002F185E">
      <w:pPr>
        <w:jc w:val="both"/>
        <w:rPr>
          <w:rFonts w:cs="Arial"/>
          <w:b/>
          <w:bCs/>
          <w:szCs w:val="20"/>
        </w:rPr>
      </w:pPr>
      <w:r w:rsidRPr="00F84220">
        <w:rPr>
          <w:rFonts w:cs="Arial"/>
          <w:b/>
          <w:bCs/>
          <w:szCs w:val="20"/>
        </w:rPr>
        <w:t xml:space="preserve">K 110. členu </w:t>
      </w:r>
    </w:p>
    <w:p w14:paraId="29D229AE" w14:textId="77777777" w:rsidR="002F185E" w:rsidRPr="00F84220" w:rsidRDefault="002F185E" w:rsidP="002F185E">
      <w:pPr>
        <w:jc w:val="both"/>
        <w:rPr>
          <w:rFonts w:cs="Arial"/>
          <w:szCs w:val="20"/>
        </w:rPr>
      </w:pPr>
      <w:r w:rsidRPr="00F84220">
        <w:rPr>
          <w:rFonts w:cs="Arial"/>
          <w:szCs w:val="20"/>
        </w:rPr>
        <w:t xml:space="preserve">V 110. členu se v tretjem odstavku novega 291.a člena za besedo »iz« besedilo »prejšnjega odstavka« nadomesti z besedilom »prvega odstavka tega člena«. </w:t>
      </w:r>
    </w:p>
    <w:p w14:paraId="7E95BC64" w14:textId="77777777" w:rsidR="002F185E" w:rsidRPr="00F84220" w:rsidRDefault="002F185E" w:rsidP="002F185E">
      <w:pPr>
        <w:jc w:val="both"/>
        <w:rPr>
          <w:rFonts w:cs="Arial"/>
          <w:szCs w:val="20"/>
        </w:rPr>
      </w:pPr>
    </w:p>
    <w:p w14:paraId="516953C5"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50BF87C1" w14:textId="77777777" w:rsidR="002F185E" w:rsidRPr="00F84220" w:rsidRDefault="002F185E" w:rsidP="002F185E">
      <w:pPr>
        <w:jc w:val="both"/>
        <w:rPr>
          <w:rFonts w:cs="Arial"/>
          <w:szCs w:val="20"/>
        </w:rPr>
      </w:pPr>
      <w:r w:rsidRPr="00F84220">
        <w:rPr>
          <w:rFonts w:cs="Arial"/>
          <w:szCs w:val="20"/>
        </w:rPr>
        <w:t>Predlagan je amandma, ki sledi mnenju ZPS. Gre za odpravo napake pri sklicevanju na napačen odstavek člena.</w:t>
      </w:r>
    </w:p>
    <w:p w14:paraId="5EC7D320" w14:textId="77777777" w:rsidR="002F185E" w:rsidRPr="00F84220" w:rsidRDefault="002F185E" w:rsidP="002F185E">
      <w:pPr>
        <w:jc w:val="both"/>
        <w:rPr>
          <w:rFonts w:cs="Arial"/>
          <w:b/>
          <w:bCs/>
          <w:szCs w:val="20"/>
        </w:rPr>
      </w:pPr>
    </w:p>
    <w:p w14:paraId="32FB4E90" w14:textId="77777777" w:rsidR="002F185E" w:rsidRPr="00F84220" w:rsidRDefault="002F185E" w:rsidP="002F185E">
      <w:pPr>
        <w:jc w:val="both"/>
        <w:rPr>
          <w:rFonts w:cs="Arial"/>
          <w:b/>
          <w:bCs/>
          <w:szCs w:val="20"/>
        </w:rPr>
      </w:pPr>
      <w:r w:rsidRPr="00F84220">
        <w:rPr>
          <w:rFonts w:cs="Arial"/>
          <w:b/>
          <w:bCs/>
          <w:szCs w:val="20"/>
        </w:rPr>
        <w:t xml:space="preserve">K 114. členu </w:t>
      </w:r>
    </w:p>
    <w:p w14:paraId="6E01BF47" w14:textId="77777777" w:rsidR="002F185E" w:rsidRPr="00F84220" w:rsidRDefault="002F185E" w:rsidP="002F185E">
      <w:pPr>
        <w:jc w:val="both"/>
        <w:rPr>
          <w:rFonts w:cs="Arial"/>
          <w:szCs w:val="20"/>
        </w:rPr>
      </w:pPr>
      <w:r w:rsidRPr="00F84220">
        <w:rPr>
          <w:rFonts w:cs="Arial"/>
          <w:szCs w:val="20"/>
        </w:rPr>
        <w:t>114. člen se spremeni tako, da se glasi:</w:t>
      </w:r>
    </w:p>
    <w:p w14:paraId="5414063F" w14:textId="77777777" w:rsidR="002F185E" w:rsidRPr="00F84220" w:rsidRDefault="002F185E" w:rsidP="002F185E">
      <w:pPr>
        <w:jc w:val="both"/>
        <w:rPr>
          <w:rFonts w:cs="Arial"/>
          <w:szCs w:val="20"/>
        </w:rPr>
      </w:pPr>
      <w:r w:rsidRPr="00F84220">
        <w:rPr>
          <w:rFonts w:cs="Arial"/>
          <w:szCs w:val="20"/>
        </w:rPr>
        <w:t>»V 305. členu se drugi odstavek črta.</w:t>
      </w:r>
    </w:p>
    <w:p w14:paraId="1F4077AE" w14:textId="77777777" w:rsidR="002F185E" w:rsidRPr="00F84220" w:rsidRDefault="002F185E" w:rsidP="002F185E">
      <w:pPr>
        <w:jc w:val="both"/>
        <w:rPr>
          <w:rFonts w:cs="Arial"/>
          <w:szCs w:val="20"/>
        </w:rPr>
      </w:pPr>
      <w:r w:rsidRPr="00F84220">
        <w:rPr>
          <w:rFonts w:cs="Arial"/>
          <w:szCs w:val="20"/>
        </w:rPr>
        <w:t>V dosedanjem tretjem odstavku, ki postane drugi odstavek, se besedilo »prvega odstavka tega člena« nadomesti z besedilom »prejšnjega odstavka«.</w:t>
      </w:r>
    </w:p>
    <w:p w14:paraId="073C0B0E" w14:textId="77777777" w:rsidR="002F185E" w:rsidRPr="00F84220" w:rsidRDefault="002F185E" w:rsidP="002F185E">
      <w:pPr>
        <w:jc w:val="both"/>
        <w:rPr>
          <w:rFonts w:cs="Arial"/>
          <w:szCs w:val="20"/>
        </w:rPr>
      </w:pPr>
      <w:r w:rsidRPr="00F84220">
        <w:rPr>
          <w:rFonts w:cs="Arial"/>
          <w:szCs w:val="20"/>
        </w:rPr>
        <w:t>Dosedanji četrti odstavek postane tretji odstavek.</w:t>
      </w:r>
    </w:p>
    <w:p w14:paraId="2580DE72" w14:textId="77777777" w:rsidR="002F185E" w:rsidRPr="00F84220" w:rsidRDefault="002F185E" w:rsidP="002F185E">
      <w:pPr>
        <w:jc w:val="both"/>
        <w:rPr>
          <w:rFonts w:cs="Arial"/>
          <w:szCs w:val="20"/>
        </w:rPr>
      </w:pPr>
      <w:r w:rsidRPr="00F84220">
        <w:rPr>
          <w:rFonts w:cs="Arial"/>
          <w:szCs w:val="20"/>
        </w:rPr>
        <w:t>Peti odstavek se črta.«.</w:t>
      </w:r>
    </w:p>
    <w:p w14:paraId="5BE28465" w14:textId="77777777" w:rsidR="002F185E" w:rsidRPr="00F84220" w:rsidRDefault="002F185E" w:rsidP="002F185E">
      <w:pPr>
        <w:jc w:val="both"/>
        <w:rPr>
          <w:rFonts w:cs="Arial"/>
          <w:szCs w:val="20"/>
        </w:rPr>
      </w:pPr>
    </w:p>
    <w:p w14:paraId="1BFDED63"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7788A882" w14:textId="77777777" w:rsidR="002F185E" w:rsidRPr="00F84220" w:rsidRDefault="002F185E" w:rsidP="002F185E">
      <w:pPr>
        <w:jc w:val="both"/>
        <w:rPr>
          <w:rFonts w:cs="Arial"/>
          <w:szCs w:val="20"/>
        </w:rPr>
      </w:pPr>
      <w:r w:rsidRPr="00F84220">
        <w:rPr>
          <w:rFonts w:cs="Arial"/>
          <w:szCs w:val="20"/>
        </w:rPr>
        <w:t xml:space="preserve">Predlagan je amandma, ki sledi mnenju ZPS. Gre za odpravo napake pri sklicevanju na ustrezen odstavek člena. </w:t>
      </w:r>
    </w:p>
    <w:p w14:paraId="50B5703F" w14:textId="77777777" w:rsidR="002F185E" w:rsidRPr="00F84220" w:rsidRDefault="002F185E" w:rsidP="002F185E">
      <w:pPr>
        <w:jc w:val="both"/>
        <w:rPr>
          <w:rFonts w:cs="Arial"/>
          <w:szCs w:val="20"/>
        </w:rPr>
      </w:pPr>
    </w:p>
    <w:p w14:paraId="5BA005D0" w14:textId="77777777" w:rsidR="002F185E" w:rsidRPr="00F84220" w:rsidRDefault="002F185E" w:rsidP="002F185E">
      <w:pPr>
        <w:jc w:val="both"/>
        <w:rPr>
          <w:rFonts w:cs="Arial"/>
          <w:b/>
          <w:bCs/>
          <w:szCs w:val="20"/>
        </w:rPr>
      </w:pPr>
      <w:r w:rsidRPr="00F84220">
        <w:rPr>
          <w:rFonts w:cs="Arial"/>
          <w:b/>
          <w:bCs/>
          <w:szCs w:val="20"/>
        </w:rPr>
        <w:t>K 116. členu</w:t>
      </w:r>
    </w:p>
    <w:p w14:paraId="250BF01B" w14:textId="77777777" w:rsidR="002F185E" w:rsidRPr="00F84220" w:rsidRDefault="002F185E" w:rsidP="002F185E">
      <w:pPr>
        <w:jc w:val="both"/>
        <w:rPr>
          <w:rFonts w:cs="Arial"/>
          <w:szCs w:val="20"/>
        </w:rPr>
      </w:pPr>
      <w:r w:rsidRPr="00F84220">
        <w:rPr>
          <w:rFonts w:cs="Arial"/>
          <w:szCs w:val="20"/>
        </w:rPr>
        <w:t>116. člen se spremeni tako, da se glasi:</w:t>
      </w:r>
    </w:p>
    <w:p w14:paraId="5606F2BB" w14:textId="77777777" w:rsidR="002F185E" w:rsidRPr="00F84220" w:rsidRDefault="002F185E" w:rsidP="002F185E">
      <w:pPr>
        <w:jc w:val="both"/>
        <w:rPr>
          <w:rFonts w:cs="Arial"/>
          <w:szCs w:val="20"/>
        </w:rPr>
      </w:pPr>
      <w:r w:rsidRPr="00F84220">
        <w:rPr>
          <w:rFonts w:cs="Arial"/>
          <w:szCs w:val="20"/>
        </w:rPr>
        <w:t>»V 326. členu se drugi odstavek spremeni tako, da se glasi:</w:t>
      </w:r>
    </w:p>
    <w:p w14:paraId="639ACF3E" w14:textId="77777777" w:rsidR="002F185E" w:rsidRPr="00F84220" w:rsidRDefault="002F185E" w:rsidP="002F185E">
      <w:pPr>
        <w:ind w:firstLine="708"/>
        <w:jc w:val="both"/>
        <w:rPr>
          <w:rFonts w:cs="Arial"/>
          <w:szCs w:val="20"/>
        </w:rPr>
      </w:pPr>
      <w:r w:rsidRPr="00F84220">
        <w:rPr>
          <w:rFonts w:cs="Arial"/>
          <w:szCs w:val="20"/>
        </w:rPr>
        <w:t>»(2) Do uskladitve predpisov, ki urejajo upravne takse, se upravna taksa obračuna po tarifi, kot je v skladu s predpisi, ki urejajo upravne takse, določena za lokacijsko informacijo za gradnjo objektov in izvajanje drugih del (tarifna št. 36).«.</w:t>
      </w:r>
    </w:p>
    <w:p w14:paraId="450D5929" w14:textId="77777777" w:rsidR="002F185E" w:rsidRPr="00F84220" w:rsidRDefault="002F185E" w:rsidP="002F185E">
      <w:pPr>
        <w:jc w:val="both"/>
        <w:rPr>
          <w:rFonts w:cs="Arial"/>
          <w:szCs w:val="20"/>
        </w:rPr>
      </w:pPr>
    </w:p>
    <w:p w14:paraId="2C22595B"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3CCABB45" w14:textId="77777777" w:rsidR="002F185E" w:rsidRPr="00F84220" w:rsidRDefault="002F185E" w:rsidP="002F185E">
      <w:pPr>
        <w:jc w:val="both"/>
        <w:rPr>
          <w:rFonts w:cs="Arial"/>
          <w:szCs w:val="20"/>
        </w:rPr>
      </w:pPr>
      <w:r w:rsidRPr="00F84220">
        <w:rPr>
          <w:rFonts w:cs="Arial"/>
          <w:szCs w:val="20"/>
        </w:rPr>
        <w:t>Predlagan je amandma, ki sledi mnenju ZPS. Gre za ustrezno oblikovanje drugega odstavka.</w:t>
      </w:r>
    </w:p>
    <w:p w14:paraId="487F1D48" w14:textId="77777777" w:rsidR="002F185E" w:rsidRPr="00F84220" w:rsidRDefault="002F185E" w:rsidP="002F185E">
      <w:pPr>
        <w:jc w:val="both"/>
        <w:rPr>
          <w:rFonts w:cs="Arial"/>
          <w:szCs w:val="20"/>
        </w:rPr>
      </w:pPr>
    </w:p>
    <w:p w14:paraId="4F933D7B" w14:textId="77777777" w:rsidR="002F185E" w:rsidRPr="00F84220" w:rsidRDefault="002F185E" w:rsidP="002F185E">
      <w:pPr>
        <w:jc w:val="both"/>
        <w:rPr>
          <w:rFonts w:cs="Arial"/>
          <w:b/>
          <w:bCs/>
          <w:szCs w:val="20"/>
        </w:rPr>
      </w:pPr>
      <w:r w:rsidRPr="00F84220">
        <w:rPr>
          <w:rFonts w:cs="Arial"/>
          <w:b/>
          <w:bCs/>
          <w:szCs w:val="20"/>
        </w:rPr>
        <w:t xml:space="preserve">K 117. členu </w:t>
      </w:r>
    </w:p>
    <w:p w14:paraId="5EAA67DB" w14:textId="77777777" w:rsidR="002F185E" w:rsidRPr="00F84220" w:rsidRDefault="002F185E" w:rsidP="002F185E">
      <w:pPr>
        <w:jc w:val="both"/>
        <w:rPr>
          <w:rFonts w:cs="Arial"/>
          <w:szCs w:val="20"/>
        </w:rPr>
      </w:pPr>
      <w:r w:rsidRPr="00F84220">
        <w:rPr>
          <w:rFonts w:cs="Arial"/>
          <w:szCs w:val="20"/>
        </w:rPr>
        <w:t>117. člen se spremeni tako, da se glasi:</w:t>
      </w:r>
    </w:p>
    <w:p w14:paraId="4A5F2409" w14:textId="77777777" w:rsidR="002F185E" w:rsidRPr="00F84220" w:rsidRDefault="002F185E" w:rsidP="002F185E">
      <w:pPr>
        <w:tabs>
          <w:tab w:val="left" w:pos="993"/>
        </w:tabs>
        <w:spacing w:line="264" w:lineRule="atLeast"/>
        <w:jc w:val="both"/>
        <w:rPr>
          <w:rFonts w:cs="Arial"/>
          <w:szCs w:val="20"/>
        </w:rPr>
      </w:pPr>
      <w:r w:rsidRPr="00F84220">
        <w:rPr>
          <w:rFonts w:cs="Arial"/>
          <w:szCs w:val="20"/>
        </w:rPr>
        <w:t>»V 327. členu se prvi odstavek spremeni tako, da se glasi:</w:t>
      </w:r>
    </w:p>
    <w:p w14:paraId="3EF64131" w14:textId="77777777" w:rsidR="002F185E" w:rsidRPr="00C9034D" w:rsidRDefault="002F185E" w:rsidP="002F185E">
      <w:pPr>
        <w:tabs>
          <w:tab w:val="left" w:pos="993"/>
        </w:tabs>
        <w:spacing w:line="264" w:lineRule="atLeast"/>
        <w:jc w:val="both"/>
        <w:rPr>
          <w:rFonts w:cs="Arial"/>
          <w:szCs w:val="20"/>
        </w:rPr>
      </w:pPr>
      <w:r w:rsidRPr="00F84220">
        <w:rPr>
          <w:rFonts w:cs="Arial"/>
          <w:szCs w:val="20"/>
        </w:rPr>
        <w:t>»</w:t>
      </w:r>
      <w:r w:rsidRPr="00C9034D">
        <w:rPr>
          <w:rFonts w:cs="Arial"/>
          <w:szCs w:val="20"/>
        </w:rPr>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w:t>
      </w:r>
      <w:r w:rsidRPr="00F84220">
        <w:rPr>
          <w:rFonts w:cs="Arial"/>
          <w:szCs w:val="20"/>
        </w:rPr>
        <w:t>:</w:t>
      </w:r>
      <w:r w:rsidRPr="00C9034D">
        <w:rPr>
          <w:rFonts w:cs="Arial"/>
          <w:szCs w:val="20"/>
        </w:rPr>
        <w:t xml:space="preserve"> </w:t>
      </w:r>
    </w:p>
    <w:p w14:paraId="082FB910" w14:textId="77777777" w:rsidR="002F185E" w:rsidRPr="00C9034D" w:rsidRDefault="002F185E" w:rsidP="002F185E">
      <w:pPr>
        <w:numPr>
          <w:ilvl w:val="0"/>
          <w:numId w:val="19"/>
        </w:numPr>
        <w:spacing w:line="240" w:lineRule="auto"/>
        <w:ind w:left="426" w:hanging="426"/>
        <w:contextualSpacing/>
        <w:jc w:val="both"/>
        <w:rPr>
          <w:rFonts w:cs="Arial"/>
          <w:szCs w:val="20"/>
        </w:rPr>
      </w:pPr>
      <w:r w:rsidRPr="00C9034D">
        <w:rPr>
          <w:rFonts w:cs="Arial"/>
          <w:szCs w:val="20"/>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w:t>
      </w:r>
      <w:r w:rsidRPr="00F84220">
        <w:rPr>
          <w:rFonts w:cs="Arial"/>
          <w:szCs w:val="20"/>
        </w:rPr>
        <w:t xml:space="preserve"> </w:t>
      </w:r>
      <w:r w:rsidRPr="00C9034D">
        <w:rPr>
          <w:rFonts w:cs="Arial"/>
          <w:szCs w:val="20"/>
        </w:rPr>
        <w:t>ter skladnost navedenih podatkov s primerljivimi nepremičninami na dan uvedbe razlastitvenega postopka;</w:t>
      </w:r>
    </w:p>
    <w:p w14:paraId="29DB607F" w14:textId="77777777" w:rsidR="002F185E" w:rsidRPr="00C9034D" w:rsidRDefault="002F185E" w:rsidP="002F185E">
      <w:pPr>
        <w:numPr>
          <w:ilvl w:val="0"/>
          <w:numId w:val="19"/>
        </w:numPr>
        <w:spacing w:line="240" w:lineRule="auto"/>
        <w:ind w:left="426" w:hanging="426"/>
        <w:contextualSpacing/>
        <w:jc w:val="both"/>
        <w:rPr>
          <w:rFonts w:cs="Arial"/>
          <w:szCs w:val="20"/>
        </w:rPr>
      </w:pPr>
      <w:r w:rsidRPr="00C9034D">
        <w:rPr>
          <w:rFonts w:cs="Arial"/>
          <w:szCs w:val="20"/>
        </w:rPr>
        <w:t>stanje nepremičnin v naravi na dan uvedbe razlastitvenega postopka;</w:t>
      </w:r>
    </w:p>
    <w:p w14:paraId="6011BF20" w14:textId="77777777" w:rsidR="002F185E" w:rsidRPr="00C9034D" w:rsidRDefault="002F185E" w:rsidP="002F185E">
      <w:pPr>
        <w:numPr>
          <w:ilvl w:val="0"/>
          <w:numId w:val="19"/>
        </w:numPr>
        <w:spacing w:line="240" w:lineRule="auto"/>
        <w:ind w:left="426" w:hanging="426"/>
        <w:contextualSpacing/>
        <w:jc w:val="both"/>
        <w:rPr>
          <w:rFonts w:cs="Arial"/>
          <w:szCs w:val="20"/>
        </w:rPr>
      </w:pPr>
      <w:r w:rsidRPr="00C9034D">
        <w:rPr>
          <w:rFonts w:cs="Arial"/>
          <w:szCs w:val="20"/>
        </w:rPr>
        <w:t>namensko rabo prostora</w:t>
      </w:r>
      <w:r w:rsidRPr="00F84220">
        <w:rPr>
          <w:rFonts w:cs="Arial"/>
          <w:szCs w:val="20"/>
        </w:rPr>
        <w:t xml:space="preserve"> </w:t>
      </w:r>
      <w:r w:rsidRPr="00C9034D">
        <w:rPr>
          <w:rFonts w:cs="Arial"/>
          <w:szCs w:val="20"/>
        </w:rPr>
        <w:t>pred uveljavitvijo akta, ki je podlaga za razlastitev, in</w:t>
      </w:r>
    </w:p>
    <w:p w14:paraId="23DE2A69" w14:textId="77777777" w:rsidR="002F185E" w:rsidRPr="00F84220" w:rsidRDefault="002F185E" w:rsidP="002F185E">
      <w:pPr>
        <w:numPr>
          <w:ilvl w:val="0"/>
          <w:numId w:val="19"/>
        </w:numPr>
        <w:spacing w:line="240" w:lineRule="auto"/>
        <w:ind w:left="426" w:hanging="426"/>
        <w:contextualSpacing/>
        <w:jc w:val="both"/>
        <w:rPr>
          <w:rFonts w:cs="Arial"/>
          <w:szCs w:val="20"/>
        </w:rPr>
      </w:pPr>
      <w:r w:rsidRPr="00F84220">
        <w:rPr>
          <w:rFonts w:cs="Arial"/>
          <w:szCs w:val="20"/>
        </w:rPr>
        <w:t>mednarodne standarde ocenjevanja vrednosti na dan uvedbe razlastitvenega postopka.«.«.</w:t>
      </w:r>
    </w:p>
    <w:p w14:paraId="1D0DB452" w14:textId="77777777" w:rsidR="002F185E" w:rsidRPr="00F84220" w:rsidRDefault="002F185E" w:rsidP="002F185E">
      <w:pPr>
        <w:spacing w:line="240" w:lineRule="auto"/>
        <w:ind w:left="426"/>
        <w:contextualSpacing/>
        <w:jc w:val="both"/>
        <w:rPr>
          <w:rFonts w:cs="Arial"/>
          <w:szCs w:val="20"/>
        </w:rPr>
      </w:pPr>
    </w:p>
    <w:p w14:paraId="31CB6DC7" w14:textId="77777777" w:rsidR="002F185E" w:rsidRPr="00F84220" w:rsidRDefault="002F185E" w:rsidP="002F185E">
      <w:pPr>
        <w:jc w:val="both"/>
        <w:rPr>
          <w:rFonts w:cs="Arial"/>
          <w:b/>
          <w:bCs/>
          <w:szCs w:val="20"/>
        </w:rPr>
      </w:pPr>
      <w:r w:rsidRPr="00F84220">
        <w:rPr>
          <w:rFonts w:cs="Arial"/>
          <w:b/>
          <w:bCs/>
          <w:szCs w:val="20"/>
        </w:rPr>
        <w:t xml:space="preserve">Obrazložitev: </w:t>
      </w:r>
    </w:p>
    <w:p w14:paraId="643F49C7" w14:textId="77777777" w:rsidR="002F185E" w:rsidRPr="00F84220" w:rsidRDefault="002F185E" w:rsidP="002F185E">
      <w:pPr>
        <w:jc w:val="both"/>
        <w:rPr>
          <w:rFonts w:cs="Arial"/>
          <w:szCs w:val="20"/>
        </w:rPr>
      </w:pPr>
      <w:r w:rsidRPr="00F84220">
        <w:rPr>
          <w:rFonts w:cs="Arial"/>
          <w:szCs w:val="20"/>
        </w:rPr>
        <w:t>Predlagan je amandma, ki sledi mnenju ZPS. Z amandmajem se odpravlja napaka glede neupoštevanja ločil.</w:t>
      </w:r>
    </w:p>
    <w:p w14:paraId="67FF279E" w14:textId="77777777" w:rsidR="002F185E" w:rsidRDefault="002F185E" w:rsidP="002F185E">
      <w:pPr>
        <w:jc w:val="both"/>
        <w:rPr>
          <w:rFonts w:cs="Arial"/>
          <w:b/>
          <w:bCs/>
          <w:szCs w:val="20"/>
        </w:rPr>
      </w:pPr>
    </w:p>
    <w:p w14:paraId="6AFE3301" w14:textId="66D08159" w:rsidR="002F185E" w:rsidRPr="00F84220" w:rsidRDefault="002F185E" w:rsidP="002F185E">
      <w:pPr>
        <w:jc w:val="both"/>
        <w:rPr>
          <w:rFonts w:cs="Arial"/>
          <w:b/>
          <w:bCs/>
          <w:szCs w:val="20"/>
        </w:rPr>
      </w:pPr>
      <w:r w:rsidRPr="00F84220">
        <w:rPr>
          <w:rFonts w:cs="Arial"/>
          <w:b/>
          <w:bCs/>
          <w:szCs w:val="20"/>
        </w:rPr>
        <w:t>K 124. členu</w:t>
      </w:r>
    </w:p>
    <w:p w14:paraId="34F793CB" w14:textId="77777777" w:rsidR="002F185E" w:rsidRPr="00F84220" w:rsidRDefault="002F185E" w:rsidP="002F185E">
      <w:pPr>
        <w:jc w:val="both"/>
        <w:rPr>
          <w:rFonts w:cs="Arial"/>
          <w:szCs w:val="20"/>
        </w:rPr>
      </w:pPr>
      <w:r w:rsidRPr="00F84220">
        <w:rPr>
          <w:rFonts w:cs="Arial"/>
          <w:szCs w:val="20"/>
        </w:rPr>
        <w:t>124. člen se spremeni tako, da se glasi:</w:t>
      </w:r>
    </w:p>
    <w:p w14:paraId="18ED91EA" w14:textId="77777777" w:rsidR="002F185E" w:rsidRPr="00F84220" w:rsidRDefault="002F185E" w:rsidP="002F185E">
      <w:pPr>
        <w:jc w:val="both"/>
        <w:rPr>
          <w:rFonts w:cs="Arial"/>
          <w:szCs w:val="20"/>
        </w:rPr>
      </w:pPr>
    </w:p>
    <w:p w14:paraId="6D037634" w14:textId="77777777" w:rsidR="002F185E" w:rsidRPr="00F84220" w:rsidRDefault="002F185E" w:rsidP="002F185E">
      <w:pPr>
        <w:jc w:val="center"/>
        <w:rPr>
          <w:rFonts w:cs="Arial"/>
          <w:szCs w:val="20"/>
        </w:rPr>
      </w:pPr>
      <w:r w:rsidRPr="00F84220">
        <w:rPr>
          <w:rFonts w:cs="Arial"/>
          <w:szCs w:val="20"/>
        </w:rPr>
        <w:t>»124. člen</w:t>
      </w:r>
    </w:p>
    <w:p w14:paraId="38DA8B92" w14:textId="77777777" w:rsidR="002F185E" w:rsidRPr="00F84220" w:rsidRDefault="002F185E" w:rsidP="002F185E">
      <w:pPr>
        <w:jc w:val="center"/>
        <w:rPr>
          <w:rFonts w:cs="Arial"/>
          <w:szCs w:val="20"/>
        </w:rPr>
      </w:pPr>
      <w:r w:rsidRPr="00F84220">
        <w:rPr>
          <w:rFonts w:cs="Arial"/>
          <w:szCs w:val="20"/>
        </w:rPr>
        <w:t>(odstranitev objektov, naprav ali predmetov za oglaševanje)</w:t>
      </w:r>
    </w:p>
    <w:p w14:paraId="3329426C" w14:textId="77777777" w:rsidR="002F185E" w:rsidRPr="00F84220" w:rsidRDefault="002F185E" w:rsidP="002F185E">
      <w:pPr>
        <w:jc w:val="both"/>
        <w:rPr>
          <w:rFonts w:cs="Arial"/>
          <w:szCs w:val="20"/>
        </w:rPr>
      </w:pPr>
    </w:p>
    <w:p w14:paraId="50E5EFAB" w14:textId="77777777" w:rsidR="002F185E" w:rsidRPr="00F84220" w:rsidRDefault="002F185E" w:rsidP="002F185E">
      <w:pPr>
        <w:jc w:val="both"/>
        <w:rPr>
          <w:rFonts w:cs="Arial"/>
          <w:szCs w:val="20"/>
        </w:rPr>
      </w:pPr>
      <w:r w:rsidRPr="00F84220">
        <w:rPr>
          <w:rFonts w:cs="Arial"/>
          <w:szCs w:val="20"/>
        </w:rPr>
        <w:t>Lastnik objekta, naprave ali predmeta za oglaševanje na površinah iz spremenjenega 35. člena zakona mora objekt, napravo ali predmet za oglaševanje odstraniti najkasneje v dveh letih od uveljavitve tega zakona. Če lastnik iz prejšnjega stavka ni znan, mora objekt, napravo ali predmet za oglaševanje v roku in prejšnjega stavka, odstraniti lastnik zemljišča, na katerem je objekt, naprava ali predmet za oglaševanje.«.</w:t>
      </w:r>
    </w:p>
    <w:p w14:paraId="20284312" w14:textId="77777777" w:rsidR="002F185E" w:rsidRPr="00F84220" w:rsidRDefault="002F185E" w:rsidP="002F185E">
      <w:pPr>
        <w:jc w:val="both"/>
        <w:rPr>
          <w:rFonts w:cs="Arial"/>
          <w:szCs w:val="20"/>
        </w:rPr>
      </w:pPr>
    </w:p>
    <w:p w14:paraId="43A1DC1C" w14:textId="77777777" w:rsidR="002F185E" w:rsidRPr="00F84220" w:rsidRDefault="002F185E" w:rsidP="002F185E">
      <w:pPr>
        <w:jc w:val="both"/>
        <w:rPr>
          <w:rFonts w:cs="Arial"/>
          <w:b/>
          <w:bCs/>
          <w:szCs w:val="20"/>
        </w:rPr>
      </w:pPr>
      <w:r w:rsidRPr="00F84220">
        <w:rPr>
          <w:rFonts w:cs="Arial"/>
          <w:b/>
          <w:bCs/>
          <w:szCs w:val="20"/>
        </w:rPr>
        <w:t>Obrazložitev:</w:t>
      </w:r>
    </w:p>
    <w:p w14:paraId="3385FE75" w14:textId="77777777" w:rsidR="002F185E" w:rsidRPr="00F84220" w:rsidRDefault="002F185E" w:rsidP="002F185E">
      <w:pPr>
        <w:jc w:val="both"/>
        <w:rPr>
          <w:rFonts w:cs="Arial"/>
          <w:szCs w:val="20"/>
        </w:rPr>
      </w:pPr>
      <w:r w:rsidRPr="00F84220">
        <w:rPr>
          <w:rFonts w:cs="Arial"/>
          <w:szCs w:val="20"/>
        </w:rPr>
        <w:t xml:space="preserve">Predlagan je amandma, ki sledi mnenju ZPS. Amandma je namenjen določnemu zapisu, kdo mora odstraniti objekte, naprave ali predmete za oglaševanje v primerih iz tega člena.  </w:t>
      </w:r>
    </w:p>
    <w:p w14:paraId="367F91A4" w14:textId="77777777" w:rsidR="002F185E" w:rsidRPr="00F84220" w:rsidRDefault="002F185E" w:rsidP="002F185E">
      <w:pPr>
        <w:jc w:val="both"/>
        <w:rPr>
          <w:rFonts w:cs="Arial"/>
          <w:b/>
          <w:bCs/>
          <w:szCs w:val="20"/>
        </w:rPr>
      </w:pPr>
    </w:p>
    <w:p w14:paraId="570310D3" w14:textId="77777777" w:rsidR="002F185E" w:rsidRPr="00F84220" w:rsidRDefault="002F185E" w:rsidP="002F185E">
      <w:pPr>
        <w:jc w:val="both"/>
        <w:rPr>
          <w:rFonts w:cs="Arial"/>
          <w:b/>
          <w:bCs/>
          <w:szCs w:val="20"/>
        </w:rPr>
      </w:pPr>
      <w:r w:rsidRPr="00F84220">
        <w:rPr>
          <w:rFonts w:cs="Arial"/>
          <w:b/>
          <w:bCs/>
          <w:szCs w:val="20"/>
        </w:rPr>
        <w:t>Amandma za nova 131.a in 131.b člen:</w:t>
      </w:r>
    </w:p>
    <w:p w14:paraId="2BA95D19" w14:textId="77777777" w:rsidR="002F185E" w:rsidRPr="00F84220" w:rsidRDefault="002F185E" w:rsidP="002F185E">
      <w:pPr>
        <w:pStyle w:val="paragraph"/>
        <w:spacing w:before="0" w:beforeAutospacing="0" w:after="0" w:afterAutospacing="0"/>
        <w:ind w:left="1410" w:firstLine="705"/>
        <w:jc w:val="both"/>
        <w:textAlignment w:val="baseline"/>
        <w:rPr>
          <w:rStyle w:val="normaltextrun"/>
          <w:rFonts w:ascii="Arial" w:eastAsiaTheme="majorEastAsia" w:hAnsi="Arial" w:cs="Arial"/>
          <w:b/>
          <w:bCs/>
          <w:color w:val="00B050"/>
          <w:sz w:val="20"/>
          <w:szCs w:val="20"/>
        </w:rPr>
      </w:pPr>
    </w:p>
    <w:p w14:paraId="1B6557E2" w14:textId="77777777" w:rsidR="002F185E" w:rsidRPr="00F84220" w:rsidRDefault="002F185E" w:rsidP="002F185E">
      <w:pPr>
        <w:pStyle w:val="paragraph"/>
        <w:spacing w:before="0" w:beforeAutospacing="0" w:after="0" w:afterAutospacing="0"/>
        <w:jc w:val="center"/>
        <w:textAlignment w:val="baseline"/>
        <w:rPr>
          <w:rStyle w:val="normaltextrun"/>
          <w:rFonts w:ascii="Arial" w:eastAsiaTheme="majorEastAsia" w:hAnsi="Arial" w:cs="Arial"/>
          <w:b/>
          <w:bCs/>
          <w:sz w:val="20"/>
          <w:szCs w:val="20"/>
        </w:rPr>
      </w:pPr>
      <w:r w:rsidRPr="00F84220">
        <w:rPr>
          <w:rStyle w:val="normaltextrun"/>
          <w:rFonts w:ascii="Arial" w:eastAsiaTheme="majorEastAsia" w:hAnsi="Arial" w:cs="Arial"/>
          <w:b/>
          <w:bCs/>
          <w:sz w:val="20"/>
          <w:szCs w:val="20"/>
        </w:rPr>
        <w:t>131.a člen</w:t>
      </w:r>
    </w:p>
    <w:p w14:paraId="19E93DBD" w14:textId="77777777" w:rsidR="002F185E" w:rsidRPr="00F84220" w:rsidRDefault="002F185E" w:rsidP="002F185E">
      <w:pPr>
        <w:pStyle w:val="paragraph"/>
        <w:spacing w:before="0" w:beforeAutospacing="0" w:after="0" w:afterAutospacing="0"/>
        <w:jc w:val="center"/>
        <w:textAlignment w:val="baseline"/>
        <w:rPr>
          <w:rStyle w:val="eop"/>
          <w:rFonts w:eastAsiaTheme="majorEastAsia" w:cs="Arial"/>
          <w:sz w:val="20"/>
          <w:szCs w:val="20"/>
        </w:rPr>
      </w:pPr>
      <w:r w:rsidRPr="00F84220">
        <w:rPr>
          <w:rStyle w:val="normaltextrun"/>
          <w:rFonts w:ascii="Arial" w:eastAsiaTheme="majorEastAsia" w:hAnsi="Arial" w:cs="Arial"/>
          <w:b/>
          <w:bCs/>
          <w:sz w:val="20"/>
          <w:szCs w:val="20"/>
        </w:rPr>
        <w:t>(izdaja podzakonskih predpisov)</w:t>
      </w:r>
    </w:p>
    <w:p w14:paraId="23F23DD3" w14:textId="77777777" w:rsidR="002F185E" w:rsidRPr="00F84220" w:rsidRDefault="002F185E" w:rsidP="002F185E">
      <w:pPr>
        <w:pStyle w:val="paragraph"/>
        <w:spacing w:before="0" w:beforeAutospacing="0" w:after="0" w:afterAutospacing="0"/>
        <w:ind w:left="1410" w:firstLine="705"/>
        <w:textAlignment w:val="baseline"/>
        <w:rPr>
          <w:rFonts w:ascii="Arial" w:hAnsi="Arial" w:cs="Arial"/>
          <w:sz w:val="20"/>
          <w:szCs w:val="20"/>
        </w:rPr>
      </w:pPr>
    </w:p>
    <w:p w14:paraId="1F3A8A0B" w14:textId="77777777" w:rsidR="002F185E" w:rsidRPr="00F84220" w:rsidRDefault="002F185E" w:rsidP="002F185E">
      <w:pPr>
        <w:pStyle w:val="paragraph"/>
        <w:numPr>
          <w:ilvl w:val="0"/>
          <w:numId w:val="13"/>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 xml:space="preserve">V devetih mesecih po uveljavitvi tega zakona vlada izda predpise iz: </w:t>
      </w:r>
    </w:p>
    <w:p w14:paraId="23CE78ED" w14:textId="77777777" w:rsidR="002F185E" w:rsidRPr="00F84220" w:rsidRDefault="002F185E" w:rsidP="002F185E">
      <w:pPr>
        <w:pStyle w:val="paragraph"/>
        <w:numPr>
          <w:ilvl w:val="0"/>
          <w:numId w:val="12"/>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sedmega odstavka spremenjenega 16. člena zakona;</w:t>
      </w:r>
    </w:p>
    <w:p w14:paraId="4301E707" w14:textId="77777777" w:rsidR="002F185E" w:rsidRPr="00F84220" w:rsidRDefault="002F185E" w:rsidP="002F185E">
      <w:pPr>
        <w:pStyle w:val="paragraph"/>
        <w:numPr>
          <w:ilvl w:val="0"/>
          <w:numId w:val="12"/>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devetega odstavka spremenjenega 164. člena zakona;</w:t>
      </w:r>
    </w:p>
    <w:p w14:paraId="3B08C399" w14:textId="77777777" w:rsidR="002F185E" w:rsidRPr="00F84220" w:rsidRDefault="002F185E" w:rsidP="002F185E">
      <w:pPr>
        <w:pStyle w:val="paragraph"/>
        <w:numPr>
          <w:ilvl w:val="0"/>
          <w:numId w:val="12"/>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sedemnajstega odstavka spremenjenega 230. člena zakona;</w:t>
      </w:r>
    </w:p>
    <w:p w14:paraId="5A448611" w14:textId="77777777" w:rsidR="002F185E" w:rsidRPr="00F84220" w:rsidRDefault="002F185E" w:rsidP="002F185E">
      <w:pPr>
        <w:pStyle w:val="paragraph"/>
        <w:numPr>
          <w:ilvl w:val="0"/>
          <w:numId w:val="12"/>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sedmega odstavka spremenjenega 235. člena zakona;</w:t>
      </w:r>
    </w:p>
    <w:p w14:paraId="11D830F1" w14:textId="77777777" w:rsidR="002F185E" w:rsidRPr="00F84220" w:rsidRDefault="002F185E" w:rsidP="002F185E">
      <w:pPr>
        <w:pStyle w:val="paragraph"/>
        <w:numPr>
          <w:ilvl w:val="0"/>
          <w:numId w:val="12"/>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petnajstega odstavka spremenjenega 242. člena zakona.</w:t>
      </w:r>
    </w:p>
    <w:p w14:paraId="2DDA3D35" w14:textId="77777777" w:rsidR="002F185E" w:rsidRPr="00F84220" w:rsidRDefault="002F185E" w:rsidP="002F185E">
      <w:pPr>
        <w:pStyle w:val="paragraph"/>
        <w:spacing w:before="0" w:beforeAutospacing="0" w:after="0" w:afterAutospacing="0"/>
        <w:textAlignment w:val="baseline"/>
        <w:rPr>
          <w:rStyle w:val="normaltextrun"/>
          <w:rFonts w:ascii="Arial" w:eastAsiaTheme="majorEastAsia" w:hAnsi="Arial" w:cs="Arial"/>
          <w:sz w:val="20"/>
          <w:szCs w:val="20"/>
        </w:rPr>
      </w:pPr>
    </w:p>
    <w:p w14:paraId="286AE1D0" w14:textId="77777777" w:rsidR="002F185E" w:rsidRPr="00F84220" w:rsidRDefault="002F185E" w:rsidP="002F185E">
      <w:pPr>
        <w:pStyle w:val="paragraph"/>
        <w:numPr>
          <w:ilvl w:val="0"/>
          <w:numId w:val="13"/>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lastRenderedPageBreak/>
        <w:t xml:space="preserve">V devetih mesecih po uveljavitvi tega zakona minister izda predpisa iz: </w:t>
      </w:r>
    </w:p>
    <w:p w14:paraId="2765ADF3" w14:textId="77777777" w:rsidR="002F185E" w:rsidRPr="00F84220" w:rsidRDefault="002F185E" w:rsidP="002F185E">
      <w:pPr>
        <w:pStyle w:val="paragraph"/>
        <w:numPr>
          <w:ilvl w:val="0"/>
          <w:numId w:val="14"/>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dvanajstega odstavka spremenjenega 233. člena zakona;</w:t>
      </w:r>
    </w:p>
    <w:p w14:paraId="02CEFE66" w14:textId="77777777" w:rsidR="002F185E" w:rsidRPr="00F84220" w:rsidRDefault="002F185E" w:rsidP="002F185E">
      <w:pPr>
        <w:pStyle w:val="paragraph"/>
        <w:numPr>
          <w:ilvl w:val="0"/>
          <w:numId w:val="14"/>
        </w:numPr>
        <w:spacing w:before="0" w:beforeAutospacing="0" w:after="0" w:afterAutospacing="0"/>
        <w:textAlignment w:val="baseline"/>
        <w:rPr>
          <w:rStyle w:val="normaltextrun"/>
          <w:rFonts w:ascii="Arial" w:eastAsiaTheme="majorEastAsia" w:hAnsi="Arial" w:cs="Arial"/>
          <w:sz w:val="20"/>
          <w:szCs w:val="20"/>
        </w:rPr>
      </w:pPr>
      <w:r w:rsidRPr="00F84220">
        <w:rPr>
          <w:rStyle w:val="normaltextrun"/>
          <w:rFonts w:ascii="Arial" w:eastAsiaTheme="majorEastAsia" w:hAnsi="Arial" w:cs="Arial"/>
          <w:sz w:val="20"/>
          <w:szCs w:val="20"/>
        </w:rPr>
        <w:t>enajstega odstavka spremenjenega 236. člena zakona.</w:t>
      </w:r>
    </w:p>
    <w:p w14:paraId="258DF843" w14:textId="77777777" w:rsidR="002F185E" w:rsidRPr="00F84220" w:rsidRDefault="002F185E" w:rsidP="002F185E">
      <w:pPr>
        <w:jc w:val="both"/>
        <w:rPr>
          <w:rFonts w:cs="Arial"/>
          <w:b/>
          <w:bCs/>
          <w:szCs w:val="20"/>
        </w:rPr>
      </w:pPr>
    </w:p>
    <w:p w14:paraId="5279E10E" w14:textId="77777777" w:rsidR="002F185E" w:rsidRPr="00F84220" w:rsidRDefault="002F185E" w:rsidP="002F185E">
      <w:pPr>
        <w:jc w:val="both"/>
        <w:rPr>
          <w:rFonts w:cs="Arial"/>
          <w:b/>
          <w:bCs/>
          <w:szCs w:val="20"/>
        </w:rPr>
      </w:pPr>
      <w:r w:rsidRPr="00F84220">
        <w:rPr>
          <w:rFonts w:cs="Arial"/>
          <w:b/>
          <w:bCs/>
          <w:szCs w:val="20"/>
        </w:rPr>
        <w:t>Obrazložitev:</w:t>
      </w:r>
    </w:p>
    <w:p w14:paraId="28BBB133" w14:textId="77777777" w:rsidR="002F185E" w:rsidRPr="00F84220" w:rsidRDefault="002F185E" w:rsidP="002F185E">
      <w:pPr>
        <w:jc w:val="both"/>
        <w:rPr>
          <w:rFonts w:cs="Arial"/>
          <w:b/>
          <w:bCs/>
          <w:szCs w:val="20"/>
        </w:rPr>
      </w:pPr>
      <w:r w:rsidRPr="00F84220">
        <w:rPr>
          <w:rFonts w:cs="Arial"/>
          <w:szCs w:val="20"/>
        </w:rPr>
        <w:t>Predlagan je amandma, ki sledi mnenju ZPS. Določi se rok izdaje podzakonskih predpisov.</w:t>
      </w:r>
    </w:p>
    <w:p w14:paraId="4389C692" w14:textId="77777777" w:rsidR="002F185E" w:rsidRPr="00F84220" w:rsidRDefault="002F185E" w:rsidP="002F185E">
      <w:pPr>
        <w:jc w:val="both"/>
        <w:rPr>
          <w:rFonts w:cs="Arial"/>
          <w:szCs w:val="20"/>
        </w:rPr>
      </w:pPr>
      <w:r w:rsidRPr="00F84220">
        <w:rPr>
          <w:rFonts w:cs="Arial"/>
          <w:szCs w:val="20"/>
        </w:rPr>
        <w:tab/>
      </w:r>
      <w:r w:rsidRPr="00F84220">
        <w:rPr>
          <w:rFonts w:cs="Arial"/>
          <w:szCs w:val="20"/>
        </w:rPr>
        <w:tab/>
      </w:r>
      <w:r w:rsidRPr="00F84220">
        <w:rPr>
          <w:rFonts w:cs="Arial"/>
          <w:szCs w:val="20"/>
        </w:rPr>
        <w:tab/>
      </w:r>
    </w:p>
    <w:p w14:paraId="1793AF1A" w14:textId="77777777" w:rsidR="002F185E" w:rsidRPr="00F84220" w:rsidRDefault="002F185E" w:rsidP="002F185E">
      <w:pPr>
        <w:jc w:val="center"/>
        <w:rPr>
          <w:rFonts w:cs="Arial"/>
          <w:b/>
          <w:bCs/>
          <w:szCs w:val="20"/>
        </w:rPr>
      </w:pPr>
      <w:r w:rsidRPr="00F84220">
        <w:rPr>
          <w:rFonts w:cs="Arial"/>
          <w:b/>
          <w:bCs/>
          <w:szCs w:val="20"/>
        </w:rPr>
        <w:t>131.b člen</w:t>
      </w:r>
    </w:p>
    <w:p w14:paraId="17B126AE" w14:textId="77777777" w:rsidR="002F185E" w:rsidRPr="00F84220" w:rsidRDefault="002F185E" w:rsidP="002F185E">
      <w:pPr>
        <w:jc w:val="center"/>
        <w:rPr>
          <w:rFonts w:cs="Arial"/>
          <w:b/>
          <w:bCs/>
          <w:szCs w:val="20"/>
        </w:rPr>
      </w:pPr>
      <w:r w:rsidRPr="00F84220">
        <w:rPr>
          <w:rFonts w:cs="Arial"/>
          <w:b/>
          <w:bCs/>
          <w:szCs w:val="20"/>
        </w:rPr>
        <w:t>(uskladitev z Zakonom o obnovi, razvoju in zagotavljanju finančnih sredstev)</w:t>
      </w:r>
    </w:p>
    <w:p w14:paraId="02259777" w14:textId="77777777" w:rsidR="002F185E" w:rsidRPr="00F84220" w:rsidRDefault="002F185E" w:rsidP="002F185E">
      <w:pPr>
        <w:jc w:val="both"/>
        <w:rPr>
          <w:rFonts w:cs="Arial"/>
          <w:szCs w:val="20"/>
        </w:rPr>
      </w:pPr>
    </w:p>
    <w:p w14:paraId="773050D2" w14:textId="77777777" w:rsidR="002F185E" w:rsidRPr="00F84220" w:rsidRDefault="002F185E" w:rsidP="002F185E">
      <w:pPr>
        <w:ind w:firstLine="708"/>
        <w:jc w:val="both"/>
        <w:rPr>
          <w:rFonts w:cs="Arial"/>
          <w:szCs w:val="20"/>
        </w:rPr>
      </w:pPr>
      <w:r w:rsidRPr="00F84220">
        <w:rPr>
          <w:rFonts w:cs="Arial"/>
          <w:szCs w:val="20"/>
        </w:rPr>
        <w:t>Prvi in drugi odstavek 10. člena, prvi odstavek 13. člena in prvi odstavek 14. člena, prvi odstavek 18. člena Zakona o obnovi, razvoju in zagotavljanju finančnih sredstev (Uradni list RS, št. 131/23, 81/24, 109/24 in 57/25), ki se nanašajo na odstopanje od tretjega odstavka 128. člena, prve alineje prvega odstavka 130. člena, 138. člena ter 163. člena Zakona o urejanju prostora (Uradni list RS, št. 199/21, 18/23 – ZDU-1O, 78/23 – ZUNPEOVE in 95/23 – ZIUOPZP), se nanašajo tudi na odstopanje od določb istih členov tega zakona.</w:t>
      </w:r>
    </w:p>
    <w:p w14:paraId="13998905" w14:textId="77777777" w:rsidR="002F185E" w:rsidRPr="00F84220" w:rsidRDefault="002F185E" w:rsidP="002F185E">
      <w:pPr>
        <w:ind w:firstLine="708"/>
        <w:jc w:val="both"/>
        <w:rPr>
          <w:rFonts w:cs="Arial"/>
          <w:szCs w:val="20"/>
        </w:rPr>
      </w:pPr>
    </w:p>
    <w:p w14:paraId="042A519F" w14:textId="77777777" w:rsidR="002F185E" w:rsidRPr="00F84220" w:rsidRDefault="002F185E" w:rsidP="002F185E">
      <w:pPr>
        <w:jc w:val="both"/>
        <w:rPr>
          <w:rFonts w:cs="Arial"/>
          <w:b/>
          <w:bCs/>
          <w:szCs w:val="20"/>
        </w:rPr>
      </w:pPr>
      <w:r w:rsidRPr="00F84220">
        <w:rPr>
          <w:rFonts w:cs="Arial"/>
          <w:b/>
          <w:bCs/>
          <w:szCs w:val="20"/>
        </w:rPr>
        <w:t>Obrazložitev:</w:t>
      </w:r>
    </w:p>
    <w:p w14:paraId="6689FB34" w14:textId="77777777" w:rsidR="002F185E" w:rsidRPr="00F84220" w:rsidRDefault="002F185E" w:rsidP="002F185E">
      <w:pPr>
        <w:jc w:val="both"/>
        <w:rPr>
          <w:rFonts w:cs="Arial"/>
          <w:szCs w:val="20"/>
        </w:rPr>
      </w:pPr>
      <w:r w:rsidRPr="00F84220">
        <w:rPr>
          <w:rFonts w:cs="Arial"/>
          <w:szCs w:val="20"/>
        </w:rPr>
        <w:t>Predlagan je amandma, ki sledi mnenju ZPS. Uredi se odstop Zakona o obnovi, razvoju in zagotavljanju finančnih sredstev od določb ZUreP-3 tudi od določb tega zakona.</w:t>
      </w:r>
    </w:p>
    <w:p w14:paraId="5676EDCE" w14:textId="77777777" w:rsidR="002F185E" w:rsidRPr="00F84220" w:rsidRDefault="002F185E" w:rsidP="002F185E">
      <w:pPr>
        <w:ind w:firstLine="708"/>
        <w:jc w:val="both"/>
        <w:rPr>
          <w:rFonts w:cs="Arial"/>
          <w:szCs w:val="20"/>
        </w:rPr>
      </w:pPr>
    </w:p>
    <w:p w14:paraId="2B05392E" w14:textId="77777777" w:rsidR="009468F2" w:rsidRPr="002D6623" w:rsidRDefault="009468F2" w:rsidP="00DA1FB5">
      <w:pPr>
        <w:autoSpaceDE w:val="0"/>
        <w:autoSpaceDN w:val="0"/>
        <w:adjustRightInd w:val="0"/>
        <w:spacing w:line="240" w:lineRule="auto"/>
        <w:jc w:val="both"/>
        <w:rPr>
          <w:rFonts w:cs="Arial"/>
          <w:szCs w:val="20"/>
        </w:rPr>
      </w:pPr>
    </w:p>
    <w:sectPr w:rsidR="009468F2" w:rsidRPr="002D6623" w:rsidSect="008F7564">
      <w:footerReference w:type="even" r:id="rId9"/>
      <w:footerReference w:type="default" r:id="rId10"/>
      <w:headerReference w:type="first" r:id="rId11"/>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E5161C" w14:textId="77777777" w:rsidR="00E43C74" w:rsidRDefault="00E43C74">
      <w:r>
        <w:separator/>
      </w:r>
    </w:p>
  </w:endnote>
  <w:endnote w:type="continuationSeparator" w:id="0">
    <w:p w14:paraId="2F4B7BF9" w14:textId="77777777" w:rsidR="00E43C74" w:rsidRDefault="00E43C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87601A" w:rsidRDefault="0087601A"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87601A" w:rsidRDefault="0087601A"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97BEEB" w14:textId="1736CA86" w:rsidR="0087601A" w:rsidRDefault="0087601A" w:rsidP="00F6299F">
    <w:pPr>
      <w:pStyle w:val="Glava"/>
      <w:tabs>
        <w:tab w:val="clear" w:pos="4320"/>
        <w:tab w:val="clear" w:pos="8640"/>
        <w:tab w:val="center" w:pos="4249"/>
        <w:tab w:val="left" w:pos="5112"/>
        <w:tab w:val="left" w:pos="5396"/>
      </w:tabs>
      <w:spacing w:before="120" w:line="24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307977" w14:textId="77777777" w:rsidR="00E43C74" w:rsidRDefault="00E43C74">
      <w:r>
        <w:separator/>
      </w:r>
    </w:p>
  </w:footnote>
  <w:footnote w:type="continuationSeparator" w:id="0">
    <w:p w14:paraId="2BEC3434" w14:textId="77777777" w:rsidR="00E43C74" w:rsidRDefault="00E43C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3D344" w14:textId="77777777" w:rsidR="0087601A" w:rsidRPr="008F3500" w:rsidRDefault="0087601A"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E5325"/>
    <w:multiLevelType w:val="hybridMultilevel"/>
    <w:tmpl w:val="DF9A9DFC"/>
    <w:lvl w:ilvl="0" w:tplc="6DD036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B419AC"/>
    <w:multiLevelType w:val="hybridMultilevel"/>
    <w:tmpl w:val="1F4C0CAC"/>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347440"/>
    <w:multiLevelType w:val="hybridMultilevel"/>
    <w:tmpl w:val="96D28658"/>
    <w:lvl w:ilvl="0" w:tplc="E81052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5" w15:restartNumberingAfterBreak="0">
    <w:nsid w:val="17D45539"/>
    <w:multiLevelType w:val="hybridMultilevel"/>
    <w:tmpl w:val="7ACC84D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20F294C"/>
    <w:multiLevelType w:val="hybridMultilevel"/>
    <w:tmpl w:val="F184EDD6"/>
    <w:lvl w:ilvl="0" w:tplc="DA7A0906">
      <w:start w:val="1"/>
      <w:numFmt w:val="bullet"/>
      <w:lvlText w:val="−"/>
      <w:lvlJc w:val="left"/>
      <w:pPr>
        <w:ind w:left="504" w:hanging="360"/>
      </w:pPr>
      <w:rPr>
        <w:rFonts w:ascii="Arial" w:hAnsi="Arial" w:hint="default"/>
      </w:rPr>
    </w:lvl>
    <w:lvl w:ilvl="1" w:tplc="04240003">
      <w:start w:val="1"/>
      <w:numFmt w:val="bullet"/>
      <w:lvlText w:val="o"/>
      <w:lvlJc w:val="left"/>
      <w:pPr>
        <w:ind w:left="1658" w:hanging="360"/>
      </w:pPr>
      <w:rPr>
        <w:rFonts w:ascii="Courier New" w:hAnsi="Courier New" w:cs="Courier New" w:hint="default"/>
      </w:rPr>
    </w:lvl>
    <w:lvl w:ilvl="2" w:tplc="04240005">
      <w:start w:val="1"/>
      <w:numFmt w:val="bullet"/>
      <w:lvlText w:val=""/>
      <w:lvlJc w:val="left"/>
      <w:pPr>
        <w:ind w:left="2378" w:hanging="360"/>
      </w:pPr>
      <w:rPr>
        <w:rFonts w:ascii="Wingdings" w:hAnsi="Wingdings" w:hint="default"/>
      </w:rPr>
    </w:lvl>
    <w:lvl w:ilvl="3" w:tplc="04240001">
      <w:start w:val="1"/>
      <w:numFmt w:val="bullet"/>
      <w:lvlText w:val=""/>
      <w:lvlJc w:val="left"/>
      <w:pPr>
        <w:ind w:left="3098" w:hanging="360"/>
      </w:pPr>
      <w:rPr>
        <w:rFonts w:ascii="Symbol" w:hAnsi="Symbol" w:hint="default"/>
      </w:rPr>
    </w:lvl>
    <w:lvl w:ilvl="4" w:tplc="04240003">
      <w:start w:val="1"/>
      <w:numFmt w:val="bullet"/>
      <w:lvlText w:val="o"/>
      <w:lvlJc w:val="left"/>
      <w:pPr>
        <w:ind w:left="3818" w:hanging="360"/>
      </w:pPr>
      <w:rPr>
        <w:rFonts w:ascii="Courier New" w:hAnsi="Courier New" w:cs="Courier New" w:hint="default"/>
      </w:rPr>
    </w:lvl>
    <w:lvl w:ilvl="5" w:tplc="04240005">
      <w:start w:val="1"/>
      <w:numFmt w:val="bullet"/>
      <w:lvlText w:val=""/>
      <w:lvlJc w:val="left"/>
      <w:pPr>
        <w:ind w:left="4538" w:hanging="360"/>
      </w:pPr>
      <w:rPr>
        <w:rFonts w:ascii="Wingdings" w:hAnsi="Wingdings" w:hint="default"/>
      </w:rPr>
    </w:lvl>
    <w:lvl w:ilvl="6" w:tplc="04240001">
      <w:start w:val="1"/>
      <w:numFmt w:val="bullet"/>
      <w:lvlText w:val=""/>
      <w:lvlJc w:val="left"/>
      <w:pPr>
        <w:ind w:left="5258" w:hanging="360"/>
      </w:pPr>
      <w:rPr>
        <w:rFonts w:ascii="Symbol" w:hAnsi="Symbol" w:hint="default"/>
      </w:rPr>
    </w:lvl>
    <w:lvl w:ilvl="7" w:tplc="04240003">
      <w:start w:val="1"/>
      <w:numFmt w:val="bullet"/>
      <w:lvlText w:val="o"/>
      <w:lvlJc w:val="left"/>
      <w:pPr>
        <w:ind w:left="5978" w:hanging="360"/>
      </w:pPr>
      <w:rPr>
        <w:rFonts w:ascii="Courier New" w:hAnsi="Courier New" w:cs="Courier New" w:hint="default"/>
      </w:rPr>
    </w:lvl>
    <w:lvl w:ilvl="8" w:tplc="04240005">
      <w:start w:val="1"/>
      <w:numFmt w:val="bullet"/>
      <w:lvlText w:val=""/>
      <w:lvlJc w:val="left"/>
      <w:pPr>
        <w:ind w:left="6698" w:hanging="360"/>
      </w:pPr>
      <w:rPr>
        <w:rFonts w:ascii="Wingdings" w:hAnsi="Wingdings" w:hint="default"/>
      </w:rPr>
    </w:lvl>
  </w:abstractNum>
  <w:abstractNum w:abstractNumId="7" w15:restartNumberingAfterBreak="0">
    <w:nsid w:val="35BA5A47"/>
    <w:multiLevelType w:val="hybridMultilevel"/>
    <w:tmpl w:val="30DE2B9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9128E6"/>
    <w:multiLevelType w:val="hybridMultilevel"/>
    <w:tmpl w:val="60BED30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1" w15:restartNumberingAfterBreak="0">
    <w:nsid w:val="3C844CE7"/>
    <w:multiLevelType w:val="hybridMultilevel"/>
    <w:tmpl w:val="16B21816"/>
    <w:lvl w:ilvl="0" w:tplc="A200610A">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9AB7AD8"/>
    <w:multiLevelType w:val="hybridMultilevel"/>
    <w:tmpl w:val="FFFFFFFF"/>
    <w:lvl w:ilvl="0" w:tplc="4B00D0BC">
      <w:start w:val="1"/>
      <w:numFmt w:val="decimal"/>
      <w:lvlText w:val="−"/>
      <w:lvlJc w:val="left"/>
      <w:pPr>
        <w:ind w:left="720" w:hanging="360"/>
      </w:pPr>
    </w:lvl>
    <w:lvl w:ilvl="1" w:tplc="5A48FB46">
      <w:start w:val="1"/>
      <w:numFmt w:val="lowerLetter"/>
      <w:lvlText w:val="%2."/>
      <w:lvlJc w:val="left"/>
      <w:pPr>
        <w:ind w:left="1440" w:hanging="360"/>
      </w:pPr>
    </w:lvl>
    <w:lvl w:ilvl="2" w:tplc="4EBE3718">
      <w:start w:val="1"/>
      <w:numFmt w:val="lowerRoman"/>
      <w:lvlText w:val="%3."/>
      <w:lvlJc w:val="right"/>
      <w:pPr>
        <w:ind w:left="2160" w:hanging="180"/>
      </w:pPr>
    </w:lvl>
    <w:lvl w:ilvl="3" w:tplc="EE7A6D06">
      <w:start w:val="1"/>
      <w:numFmt w:val="decimal"/>
      <w:lvlText w:val="%4."/>
      <w:lvlJc w:val="left"/>
      <w:pPr>
        <w:ind w:left="2880" w:hanging="360"/>
      </w:pPr>
    </w:lvl>
    <w:lvl w:ilvl="4" w:tplc="210C4C1C">
      <w:start w:val="1"/>
      <w:numFmt w:val="lowerLetter"/>
      <w:lvlText w:val="%5."/>
      <w:lvlJc w:val="left"/>
      <w:pPr>
        <w:ind w:left="3600" w:hanging="360"/>
      </w:pPr>
    </w:lvl>
    <w:lvl w:ilvl="5" w:tplc="51B0636A">
      <w:start w:val="1"/>
      <w:numFmt w:val="lowerRoman"/>
      <w:lvlText w:val="%6."/>
      <w:lvlJc w:val="right"/>
      <w:pPr>
        <w:ind w:left="4320" w:hanging="180"/>
      </w:pPr>
    </w:lvl>
    <w:lvl w:ilvl="6" w:tplc="4D88EDD6">
      <w:start w:val="1"/>
      <w:numFmt w:val="decimal"/>
      <w:lvlText w:val="%7."/>
      <w:lvlJc w:val="left"/>
      <w:pPr>
        <w:ind w:left="5040" w:hanging="360"/>
      </w:pPr>
    </w:lvl>
    <w:lvl w:ilvl="7" w:tplc="C29C7462">
      <w:start w:val="1"/>
      <w:numFmt w:val="lowerLetter"/>
      <w:lvlText w:val="%8."/>
      <w:lvlJc w:val="left"/>
      <w:pPr>
        <w:ind w:left="5760" w:hanging="360"/>
      </w:pPr>
    </w:lvl>
    <w:lvl w:ilvl="8" w:tplc="57B89726">
      <w:start w:val="1"/>
      <w:numFmt w:val="lowerRoman"/>
      <w:lvlText w:val="%9."/>
      <w:lvlJc w:val="right"/>
      <w:pPr>
        <w:ind w:left="6480" w:hanging="180"/>
      </w:pPr>
    </w:lvl>
  </w:abstractNum>
  <w:abstractNum w:abstractNumId="17"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abstractNumId w:val="9"/>
  </w:num>
  <w:num w:numId="2">
    <w:abstractNumId w:val="15"/>
  </w:num>
  <w:num w:numId="3">
    <w:abstractNumId w:val="17"/>
  </w:num>
  <w:num w:numId="4">
    <w:abstractNumId w:val="14"/>
  </w:num>
  <w:num w:numId="5">
    <w:abstractNumId w:val="3"/>
  </w:num>
  <w:num w:numId="6">
    <w:abstractNumId w:val="7"/>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13"/>
  </w:num>
  <w:num w:numId="10">
    <w:abstractNumId w:val="12"/>
  </w:num>
  <w:num w:numId="11">
    <w:abstractNumId w:val="5"/>
  </w:num>
  <w:num w:numId="12">
    <w:abstractNumId w:val="8"/>
  </w:num>
  <w:num w:numId="13">
    <w:abstractNumId w:val="2"/>
  </w:num>
  <w:num w:numId="14">
    <w:abstractNumId w:val="11"/>
  </w:num>
  <w:num w:numId="15">
    <w:abstractNumId w:val="16"/>
  </w:num>
  <w:num w:numId="16">
    <w:abstractNumId w:val="0"/>
  </w:num>
  <w:num w:numId="17">
    <w:abstractNumId w:val="4"/>
  </w:num>
  <w:num w:numId="18">
    <w:abstractNumId w:val="18"/>
  </w:num>
  <w:num w:numId="19">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0131"/>
    <w:rsid w:val="00002436"/>
    <w:rsid w:val="000048BC"/>
    <w:rsid w:val="000108F7"/>
    <w:rsid w:val="00012859"/>
    <w:rsid w:val="00020A39"/>
    <w:rsid w:val="00023A88"/>
    <w:rsid w:val="00024417"/>
    <w:rsid w:val="00024680"/>
    <w:rsid w:val="000307BF"/>
    <w:rsid w:val="0003159F"/>
    <w:rsid w:val="00031B16"/>
    <w:rsid w:val="00031E2B"/>
    <w:rsid w:val="000349B9"/>
    <w:rsid w:val="00034DF0"/>
    <w:rsid w:val="0003751C"/>
    <w:rsid w:val="000413A7"/>
    <w:rsid w:val="00041D82"/>
    <w:rsid w:val="000428BE"/>
    <w:rsid w:val="00043385"/>
    <w:rsid w:val="000468BF"/>
    <w:rsid w:val="00053596"/>
    <w:rsid w:val="000565B3"/>
    <w:rsid w:val="000713CA"/>
    <w:rsid w:val="000720F8"/>
    <w:rsid w:val="000722B2"/>
    <w:rsid w:val="00074915"/>
    <w:rsid w:val="00074CEB"/>
    <w:rsid w:val="00077677"/>
    <w:rsid w:val="00081C0F"/>
    <w:rsid w:val="00085EF8"/>
    <w:rsid w:val="00094B8C"/>
    <w:rsid w:val="000950C6"/>
    <w:rsid w:val="000A3D6B"/>
    <w:rsid w:val="000A633A"/>
    <w:rsid w:val="000A7238"/>
    <w:rsid w:val="000C0ED1"/>
    <w:rsid w:val="000C1F06"/>
    <w:rsid w:val="000C4750"/>
    <w:rsid w:val="000C4EAA"/>
    <w:rsid w:val="000C6E9E"/>
    <w:rsid w:val="000C7B49"/>
    <w:rsid w:val="000D3766"/>
    <w:rsid w:val="000D6543"/>
    <w:rsid w:val="000D7101"/>
    <w:rsid w:val="000E4A72"/>
    <w:rsid w:val="000E7126"/>
    <w:rsid w:val="000F5F1F"/>
    <w:rsid w:val="000F65CB"/>
    <w:rsid w:val="000F6971"/>
    <w:rsid w:val="0010129D"/>
    <w:rsid w:val="00104DE6"/>
    <w:rsid w:val="00106941"/>
    <w:rsid w:val="001114C0"/>
    <w:rsid w:val="00113084"/>
    <w:rsid w:val="00113802"/>
    <w:rsid w:val="00114A8F"/>
    <w:rsid w:val="001176EF"/>
    <w:rsid w:val="00117737"/>
    <w:rsid w:val="00120952"/>
    <w:rsid w:val="00121996"/>
    <w:rsid w:val="0012335B"/>
    <w:rsid w:val="00126682"/>
    <w:rsid w:val="00130D1D"/>
    <w:rsid w:val="0013246E"/>
    <w:rsid w:val="00133F0E"/>
    <w:rsid w:val="00134831"/>
    <w:rsid w:val="001357B2"/>
    <w:rsid w:val="001435D0"/>
    <w:rsid w:val="001443EA"/>
    <w:rsid w:val="00145F42"/>
    <w:rsid w:val="00151753"/>
    <w:rsid w:val="0015310F"/>
    <w:rsid w:val="0015445E"/>
    <w:rsid w:val="00154CFA"/>
    <w:rsid w:val="00156A9B"/>
    <w:rsid w:val="001573A5"/>
    <w:rsid w:val="001635C0"/>
    <w:rsid w:val="00163A9E"/>
    <w:rsid w:val="00163CE1"/>
    <w:rsid w:val="00166E8B"/>
    <w:rsid w:val="001709EF"/>
    <w:rsid w:val="0017478F"/>
    <w:rsid w:val="0017522F"/>
    <w:rsid w:val="00176C67"/>
    <w:rsid w:val="001779C7"/>
    <w:rsid w:val="00182232"/>
    <w:rsid w:val="00182638"/>
    <w:rsid w:val="001827EA"/>
    <w:rsid w:val="0018703C"/>
    <w:rsid w:val="001913A8"/>
    <w:rsid w:val="00193154"/>
    <w:rsid w:val="00194747"/>
    <w:rsid w:val="00197F59"/>
    <w:rsid w:val="001A0D46"/>
    <w:rsid w:val="001A109D"/>
    <w:rsid w:val="001A44AF"/>
    <w:rsid w:val="001A4544"/>
    <w:rsid w:val="001A57DE"/>
    <w:rsid w:val="001A6139"/>
    <w:rsid w:val="001B08CD"/>
    <w:rsid w:val="001B1017"/>
    <w:rsid w:val="001B1483"/>
    <w:rsid w:val="001B258D"/>
    <w:rsid w:val="001B2895"/>
    <w:rsid w:val="001B5686"/>
    <w:rsid w:val="001C16A4"/>
    <w:rsid w:val="001C1C44"/>
    <w:rsid w:val="001C2CAA"/>
    <w:rsid w:val="001C7FA7"/>
    <w:rsid w:val="001D44C6"/>
    <w:rsid w:val="001D79BC"/>
    <w:rsid w:val="001E0D6D"/>
    <w:rsid w:val="001E6A15"/>
    <w:rsid w:val="001E6B10"/>
    <w:rsid w:val="001E6DE5"/>
    <w:rsid w:val="001F5E4F"/>
    <w:rsid w:val="001F6621"/>
    <w:rsid w:val="0020136E"/>
    <w:rsid w:val="00202A77"/>
    <w:rsid w:val="00202C9B"/>
    <w:rsid w:val="002056B5"/>
    <w:rsid w:val="002121E7"/>
    <w:rsid w:val="002139A7"/>
    <w:rsid w:val="002172B9"/>
    <w:rsid w:val="00222CDE"/>
    <w:rsid w:val="002237DF"/>
    <w:rsid w:val="0022616D"/>
    <w:rsid w:val="0022731A"/>
    <w:rsid w:val="00230D0B"/>
    <w:rsid w:val="002332A9"/>
    <w:rsid w:val="00236312"/>
    <w:rsid w:val="00236DFF"/>
    <w:rsid w:val="002370A6"/>
    <w:rsid w:val="00237CD0"/>
    <w:rsid w:val="00240A7A"/>
    <w:rsid w:val="00244877"/>
    <w:rsid w:val="0025396E"/>
    <w:rsid w:val="00254416"/>
    <w:rsid w:val="0025603A"/>
    <w:rsid w:val="00262791"/>
    <w:rsid w:val="002627A3"/>
    <w:rsid w:val="00264450"/>
    <w:rsid w:val="00264463"/>
    <w:rsid w:val="00266EA1"/>
    <w:rsid w:val="00271CE5"/>
    <w:rsid w:val="00272FB1"/>
    <w:rsid w:val="0027651A"/>
    <w:rsid w:val="002767AC"/>
    <w:rsid w:val="002774DC"/>
    <w:rsid w:val="00277EC4"/>
    <w:rsid w:val="00280A9A"/>
    <w:rsid w:val="00282020"/>
    <w:rsid w:val="0028203C"/>
    <w:rsid w:val="00282174"/>
    <w:rsid w:val="00282BA3"/>
    <w:rsid w:val="0028354C"/>
    <w:rsid w:val="00284810"/>
    <w:rsid w:val="00285CBC"/>
    <w:rsid w:val="00287BEF"/>
    <w:rsid w:val="00290354"/>
    <w:rsid w:val="002903D9"/>
    <w:rsid w:val="002903E0"/>
    <w:rsid w:val="002924CE"/>
    <w:rsid w:val="00293E1F"/>
    <w:rsid w:val="002A0925"/>
    <w:rsid w:val="002A2B69"/>
    <w:rsid w:val="002A51D5"/>
    <w:rsid w:val="002A696A"/>
    <w:rsid w:val="002B4C77"/>
    <w:rsid w:val="002B5490"/>
    <w:rsid w:val="002C2EAB"/>
    <w:rsid w:val="002C6451"/>
    <w:rsid w:val="002D1CA4"/>
    <w:rsid w:val="002D6623"/>
    <w:rsid w:val="002E1425"/>
    <w:rsid w:val="002E1F0A"/>
    <w:rsid w:val="002E235F"/>
    <w:rsid w:val="002E23F5"/>
    <w:rsid w:val="002E3065"/>
    <w:rsid w:val="002E3924"/>
    <w:rsid w:val="002F024D"/>
    <w:rsid w:val="002F185E"/>
    <w:rsid w:val="002F5A5F"/>
    <w:rsid w:val="002F737D"/>
    <w:rsid w:val="002F7901"/>
    <w:rsid w:val="0030175D"/>
    <w:rsid w:val="00302431"/>
    <w:rsid w:val="00303EFF"/>
    <w:rsid w:val="003041BD"/>
    <w:rsid w:val="003047D2"/>
    <w:rsid w:val="00304821"/>
    <w:rsid w:val="00306BD1"/>
    <w:rsid w:val="00307211"/>
    <w:rsid w:val="0031392E"/>
    <w:rsid w:val="003144FC"/>
    <w:rsid w:val="0032152E"/>
    <w:rsid w:val="0032156F"/>
    <w:rsid w:val="003258B1"/>
    <w:rsid w:val="00325BE0"/>
    <w:rsid w:val="0033004B"/>
    <w:rsid w:val="00331A1B"/>
    <w:rsid w:val="00340BAA"/>
    <w:rsid w:val="00344CC4"/>
    <w:rsid w:val="00346358"/>
    <w:rsid w:val="00347293"/>
    <w:rsid w:val="003472FE"/>
    <w:rsid w:val="0035006F"/>
    <w:rsid w:val="00356E54"/>
    <w:rsid w:val="003605BC"/>
    <w:rsid w:val="00362106"/>
    <w:rsid w:val="00362296"/>
    <w:rsid w:val="00363029"/>
    <w:rsid w:val="003636BF"/>
    <w:rsid w:val="003660A1"/>
    <w:rsid w:val="003665D9"/>
    <w:rsid w:val="00371442"/>
    <w:rsid w:val="00372701"/>
    <w:rsid w:val="003804C0"/>
    <w:rsid w:val="00381375"/>
    <w:rsid w:val="003824D5"/>
    <w:rsid w:val="003845B4"/>
    <w:rsid w:val="003848E2"/>
    <w:rsid w:val="00384DF1"/>
    <w:rsid w:val="00385653"/>
    <w:rsid w:val="00387B1A"/>
    <w:rsid w:val="00387E59"/>
    <w:rsid w:val="003919EA"/>
    <w:rsid w:val="003923A9"/>
    <w:rsid w:val="003946A3"/>
    <w:rsid w:val="00396E5D"/>
    <w:rsid w:val="00396F37"/>
    <w:rsid w:val="003A00EC"/>
    <w:rsid w:val="003A0246"/>
    <w:rsid w:val="003A14B0"/>
    <w:rsid w:val="003A2EAF"/>
    <w:rsid w:val="003A51F7"/>
    <w:rsid w:val="003A5D87"/>
    <w:rsid w:val="003A7995"/>
    <w:rsid w:val="003A7CF4"/>
    <w:rsid w:val="003B08AA"/>
    <w:rsid w:val="003B09DF"/>
    <w:rsid w:val="003B1D62"/>
    <w:rsid w:val="003B3D4E"/>
    <w:rsid w:val="003B5E9B"/>
    <w:rsid w:val="003B69D2"/>
    <w:rsid w:val="003B6B50"/>
    <w:rsid w:val="003C136B"/>
    <w:rsid w:val="003C3F22"/>
    <w:rsid w:val="003C45E9"/>
    <w:rsid w:val="003C5A1C"/>
    <w:rsid w:val="003C5EE5"/>
    <w:rsid w:val="003D2694"/>
    <w:rsid w:val="003D2BAD"/>
    <w:rsid w:val="003D4229"/>
    <w:rsid w:val="003E1C74"/>
    <w:rsid w:val="003E23DD"/>
    <w:rsid w:val="003E3868"/>
    <w:rsid w:val="003E3DEA"/>
    <w:rsid w:val="003E54F2"/>
    <w:rsid w:val="003E755E"/>
    <w:rsid w:val="003E77DA"/>
    <w:rsid w:val="003F0CB4"/>
    <w:rsid w:val="003F1A92"/>
    <w:rsid w:val="003F2E5D"/>
    <w:rsid w:val="003F6AC6"/>
    <w:rsid w:val="00402696"/>
    <w:rsid w:val="00403787"/>
    <w:rsid w:val="00405A19"/>
    <w:rsid w:val="00406564"/>
    <w:rsid w:val="00414B7D"/>
    <w:rsid w:val="00416067"/>
    <w:rsid w:val="00416790"/>
    <w:rsid w:val="00416D27"/>
    <w:rsid w:val="00420443"/>
    <w:rsid w:val="004214C0"/>
    <w:rsid w:val="00423E37"/>
    <w:rsid w:val="00424B4A"/>
    <w:rsid w:val="00425BD1"/>
    <w:rsid w:val="00431250"/>
    <w:rsid w:val="00435362"/>
    <w:rsid w:val="00435737"/>
    <w:rsid w:val="00435913"/>
    <w:rsid w:val="00435933"/>
    <w:rsid w:val="00436C62"/>
    <w:rsid w:val="00441924"/>
    <w:rsid w:val="00451426"/>
    <w:rsid w:val="00452DB3"/>
    <w:rsid w:val="00455251"/>
    <w:rsid w:val="00456EC6"/>
    <w:rsid w:val="0045751E"/>
    <w:rsid w:val="004575E9"/>
    <w:rsid w:val="00463711"/>
    <w:rsid w:val="004657EE"/>
    <w:rsid w:val="00466007"/>
    <w:rsid w:val="0046667A"/>
    <w:rsid w:val="00467252"/>
    <w:rsid w:val="00470144"/>
    <w:rsid w:val="00473C7F"/>
    <w:rsid w:val="00480819"/>
    <w:rsid w:val="00480C52"/>
    <w:rsid w:val="00482030"/>
    <w:rsid w:val="004823CC"/>
    <w:rsid w:val="004833CF"/>
    <w:rsid w:val="00484A17"/>
    <w:rsid w:val="004850CD"/>
    <w:rsid w:val="00490F92"/>
    <w:rsid w:val="0049157A"/>
    <w:rsid w:val="0049182D"/>
    <w:rsid w:val="00493EDD"/>
    <w:rsid w:val="004A14B1"/>
    <w:rsid w:val="004A4D62"/>
    <w:rsid w:val="004A66A4"/>
    <w:rsid w:val="004A702F"/>
    <w:rsid w:val="004A72F6"/>
    <w:rsid w:val="004B0EDC"/>
    <w:rsid w:val="004B2D88"/>
    <w:rsid w:val="004B4714"/>
    <w:rsid w:val="004C170A"/>
    <w:rsid w:val="004C2225"/>
    <w:rsid w:val="004C7B29"/>
    <w:rsid w:val="004D08D6"/>
    <w:rsid w:val="004D7A42"/>
    <w:rsid w:val="004D7AF2"/>
    <w:rsid w:val="004E3432"/>
    <w:rsid w:val="004E4532"/>
    <w:rsid w:val="004E6A75"/>
    <w:rsid w:val="004F0E3E"/>
    <w:rsid w:val="004F127B"/>
    <w:rsid w:val="004F2086"/>
    <w:rsid w:val="004F378D"/>
    <w:rsid w:val="004F72D9"/>
    <w:rsid w:val="004F78F5"/>
    <w:rsid w:val="005154C5"/>
    <w:rsid w:val="0052006B"/>
    <w:rsid w:val="005244F6"/>
    <w:rsid w:val="00526031"/>
    <w:rsid w:val="00526246"/>
    <w:rsid w:val="005316FF"/>
    <w:rsid w:val="005339B3"/>
    <w:rsid w:val="005341F2"/>
    <w:rsid w:val="00537BC8"/>
    <w:rsid w:val="00543014"/>
    <w:rsid w:val="00543756"/>
    <w:rsid w:val="00544BF1"/>
    <w:rsid w:val="00546001"/>
    <w:rsid w:val="00555014"/>
    <w:rsid w:val="00555B89"/>
    <w:rsid w:val="00562A56"/>
    <w:rsid w:val="005649C7"/>
    <w:rsid w:val="00564D13"/>
    <w:rsid w:val="00567106"/>
    <w:rsid w:val="00567C27"/>
    <w:rsid w:val="00572FBE"/>
    <w:rsid w:val="00573FC1"/>
    <w:rsid w:val="00580161"/>
    <w:rsid w:val="00580669"/>
    <w:rsid w:val="00581B67"/>
    <w:rsid w:val="00585A4B"/>
    <w:rsid w:val="0058674D"/>
    <w:rsid w:val="00591049"/>
    <w:rsid w:val="00591184"/>
    <w:rsid w:val="005935B0"/>
    <w:rsid w:val="005946E1"/>
    <w:rsid w:val="0059571F"/>
    <w:rsid w:val="00595E20"/>
    <w:rsid w:val="005962A1"/>
    <w:rsid w:val="005A05B2"/>
    <w:rsid w:val="005A307C"/>
    <w:rsid w:val="005B0E9F"/>
    <w:rsid w:val="005B164F"/>
    <w:rsid w:val="005B3E25"/>
    <w:rsid w:val="005B504A"/>
    <w:rsid w:val="005B5282"/>
    <w:rsid w:val="005C01B9"/>
    <w:rsid w:val="005C37DC"/>
    <w:rsid w:val="005C3F6D"/>
    <w:rsid w:val="005C526F"/>
    <w:rsid w:val="005D075E"/>
    <w:rsid w:val="005D436C"/>
    <w:rsid w:val="005D6312"/>
    <w:rsid w:val="005D6BF8"/>
    <w:rsid w:val="005E1136"/>
    <w:rsid w:val="005E1D3C"/>
    <w:rsid w:val="005E1EC1"/>
    <w:rsid w:val="005E31FA"/>
    <w:rsid w:val="005E5557"/>
    <w:rsid w:val="005E758E"/>
    <w:rsid w:val="005F06D3"/>
    <w:rsid w:val="005F3975"/>
    <w:rsid w:val="005F4CA4"/>
    <w:rsid w:val="006004FD"/>
    <w:rsid w:val="00600A30"/>
    <w:rsid w:val="00602E66"/>
    <w:rsid w:val="006044AA"/>
    <w:rsid w:val="00605585"/>
    <w:rsid w:val="006064F4"/>
    <w:rsid w:val="00612297"/>
    <w:rsid w:val="00616B56"/>
    <w:rsid w:val="006202A5"/>
    <w:rsid w:val="0062581F"/>
    <w:rsid w:val="00625AE6"/>
    <w:rsid w:val="00626C0C"/>
    <w:rsid w:val="00627C2E"/>
    <w:rsid w:val="00627EA8"/>
    <w:rsid w:val="00627FD4"/>
    <w:rsid w:val="00630E19"/>
    <w:rsid w:val="0063181D"/>
    <w:rsid w:val="00632253"/>
    <w:rsid w:val="00634C2B"/>
    <w:rsid w:val="00640AE4"/>
    <w:rsid w:val="00642714"/>
    <w:rsid w:val="006439A8"/>
    <w:rsid w:val="006455CE"/>
    <w:rsid w:val="006479D4"/>
    <w:rsid w:val="00647B66"/>
    <w:rsid w:val="00651DBA"/>
    <w:rsid w:val="00655841"/>
    <w:rsid w:val="006558B6"/>
    <w:rsid w:val="00655B92"/>
    <w:rsid w:val="006662E4"/>
    <w:rsid w:val="006667AC"/>
    <w:rsid w:val="006668CE"/>
    <w:rsid w:val="00674FF2"/>
    <w:rsid w:val="006772B7"/>
    <w:rsid w:val="006778CA"/>
    <w:rsid w:val="006825B0"/>
    <w:rsid w:val="00685A9B"/>
    <w:rsid w:val="00693E34"/>
    <w:rsid w:val="00695318"/>
    <w:rsid w:val="006A1DC2"/>
    <w:rsid w:val="006A205F"/>
    <w:rsid w:val="006B0A1E"/>
    <w:rsid w:val="006B183D"/>
    <w:rsid w:val="006B1A5E"/>
    <w:rsid w:val="006B1E85"/>
    <w:rsid w:val="006B22B5"/>
    <w:rsid w:val="006B69B2"/>
    <w:rsid w:val="006B7C52"/>
    <w:rsid w:val="006C0595"/>
    <w:rsid w:val="006C065F"/>
    <w:rsid w:val="006C156C"/>
    <w:rsid w:val="006C19EF"/>
    <w:rsid w:val="006C3921"/>
    <w:rsid w:val="006C6BAE"/>
    <w:rsid w:val="006D2A37"/>
    <w:rsid w:val="006D6B90"/>
    <w:rsid w:val="006D7D52"/>
    <w:rsid w:val="006D7E30"/>
    <w:rsid w:val="006E0CF2"/>
    <w:rsid w:val="006E3DEA"/>
    <w:rsid w:val="006E5701"/>
    <w:rsid w:val="006E5C4E"/>
    <w:rsid w:val="006E5F54"/>
    <w:rsid w:val="006E6F8E"/>
    <w:rsid w:val="006E70FB"/>
    <w:rsid w:val="006E7393"/>
    <w:rsid w:val="006F3070"/>
    <w:rsid w:val="006F4C07"/>
    <w:rsid w:val="0070424B"/>
    <w:rsid w:val="00705433"/>
    <w:rsid w:val="007061F3"/>
    <w:rsid w:val="00706D6B"/>
    <w:rsid w:val="00710FFA"/>
    <w:rsid w:val="00711EF1"/>
    <w:rsid w:val="00712640"/>
    <w:rsid w:val="00712FC0"/>
    <w:rsid w:val="007145A2"/>
    <w:rsid w:val="007162BF"/>
    <w:rsid w:val="00721C91"/>
    <w:rsid w:val="00723A02"/>
    <w:rsid w:val="00725B0E"/>
    <w:rsid w:val="0073117F"/>
    <w:rsid w:val="00731548"/>
    <w:rsid w:val="00733017"/>
    <w:rsid w:val="00737E62"/>
    <w:rsid w:val="007448B8"/>
    <w:rsid w:val="0074573B"/>
    <w:rsid w:val="007458D7"/>
    <w:rsid w:val="0074784B"/>
    <w:rsid w:val="0075044F"/>
    <w:rsid w:val="0075441E"/>
    <w:rsid w:val="0075638F"/>
    <w:rsid w:val="00760101"/>
    <w:rsid w:val="007613B9"/>
    <w:rsid w:val="00761E47"/>
    <w:rsid w:val="00766E6D"/>
    <w:rsid w:val="007674CF"/>
    <w:rsid w:val="0077265F"/>
    <w:rsid w:val="00780CBF"/>
    <w:rsid w:val="007832A5"/>
    <w:rsid w:val="00783310"/>
    <w:rsid w:val="00786AC5"/>
    <w:rsid w:val="00787961"/>
    <w:rsid w:val="00792537"/>
    <w:rsid w:val="007947D7"/>
    <w:rsid w:val="007960F6"/>
    <w:rsid w:val="007A2333"/>
    <w:rsid w:val="007A37CD"/>
    <w:rsid w:val="007A4A6D"/>
    <w:rsid w:val="007A532C"/>
    <w:rsid w:val="007A581A"/>
    <w:rsid w:val="007A7AF1"/>
    <w:rsid w:val="007B589F"/>
    <w:rsid w:val="007B5957"/>
    <w:rsid w:val="007B617A"/>
    <w:rsid w:val="007B6D59"/>
    <w:rsid w:val="007C386D"/>
    <w:rsid w:val="007D171E"/>
    <w:rsid w:val="007D1839"/>
    <w:rsid w:val="007D1BCF"/>
    <w:rsid w:val="007D24A4"/>
    <w:rsid w:val="007D291A"/>
    <w:rsid w:val="007D75CF"/>
    <w:rsid w:val="007E0440"/>
    <w:rsid w:val="007E1359"/>
    <w:rsid w:val="007E2B6C"/>
    <w:rsid w:val="007E3954"/>
    <w:rsid w:val="007E3E32"/>
    <w:rsid w:val="007E3E33"/>
    <w:rsid w:val="007E6DC5"/>
    <w:rsid w:val="007E6E79"/>
    <w:rsid w:val="007F19F1"/>
    <w:rsid w:val="007F1EFA"/>
    <w:rsid w:val="007F331B"/>
    <w:rsid w:val="007F3733"/>
    <w:rsid w:val="007F4B5F"/>
    <w:rsid w:val="007F63FC"/>
    <w:rsid w:val="007F79FB"/>
    <w:rsid w:val="0080166D"/>
    <w:rsid w:val="00802BB5"/>
    <w:rsid w:val="008031EE"/>
    <w:rsid w:val="0080615B"/>
    <w:rsid w:val="008065E0"/>
    <w:rsid w:val="00811F1C"/>
    <w:rsid w:val="008138A4"/>
    <w:rsid w:val="0081455B"/>
    <w:rsid w:val="0081674B"/>
    <w:rsid w:val="008226EF"/>
    <w:rsid w:val="00822B55"/>
    <w:rsid w:val="00822C92"/>
    <w:rsid w:val="008232B5"/>
    <w:rsid w:val="00825752"/>
    <w:rsid w:val="0082650D"/>
    <w:rsid w:val="00832D2B"/>
    <w:rsid w:val="00833608"/>
    <w:rsid w:val="00835E16"/>
    <w:rsid w:val="00837840"/>
    <w:rsid w:val="0084090E"/>
    <w:rsid w:val="00841B09"/>
    <w:rsid w:val="00841CAD"/>
    <w:rsid w:val="00843617"/>
    <w:rsid w:val="00847B06"/>
    <w:rsid w:val="00850863"/>
    <w:rsid w:val="00850C4E"/>
    <w:rsid w:val="00853812"/>
    <w:rsid w:val="00853A3E"/>
    <w:rsid w:val="00856540"/>
    <w:rsid w:val="00857027"/>
    <w:rsid w:val="00860C1F"/>
    <w:rsid w:val="00864024"/>
    <w:rsid w:val="00872697"/>
    <w:rsid w:val="00873766"/>
    <w:rsid w:val="0087601A"/>
    <w:rsid w:val="00876275"/>
    <w:rsid w:val="0088043C"/>
    <w:rsid w:val="00880878"/>
    <w:rsid w:val="008808BD"/>
    <w:rsid w:val="00884403"/>
    <w:rsid w:val="00884889"/>
    <w:rsid w:val="00884BB0"/>
    <w:rsid w:val="008906C9"/>
    <w:rsid w:val="00896A10"/>
    <w:rsid w:val="008978F2"/>
    <w:rsid w:val="008A35E3"/>
    <w:rsid w:val="008A4ED6"/>
    <w:rsid w:val="008A549B"/>
    <w:rsid w:val="008A6668"/>
    <w:rsid w:val="008B09DE"/>
    <w:rsid w:val="008B1733"/>
    <w:rsid w:val="008B2D43"/>
    <w:rsid w:val="008B41EE"/>
    <w:rsid w:val="008C31A5"/>
    <w:rsid w:val="008C471E"/>
    <w:rsid w:val="008C5568"/>
    <w:rsid w:val="008C5738"/>
    <w:rsid w:val="008C7561"/>
    <w:rsid w:val="008D04F0"/>
    <w:rsid w:val="008D058C"/>
    <w:rsid w:val="008D34DA"/>
    <w:rsid w:val="008D4FC2"/>
    <w:rsid w:val="008D697A"/>
    <w:rsid w:val="008E44D4"/>
    <w:rsid w:val="008E4BC2"/>
    <w:rsid w:val="008E502C"/>
    <w:rsid w:val="008E58B7"/>
    <w:rsid w:val="008F320D"/>
    <w:rsid w:val="008F3500"/>
    <w:rsid w:val="008F4059"/>
    <w:rsid w:val="008F60FE"/>
    <w:rsid w:val="008F6804"/>
    <w:rsid w:val="008F7014"/>
    <w:rsid w:val="008F7564"/>
    <w:rsid w:val="008F78F7"/>
    <w:rsid w:val="008F7CBF"/>
    <w:rsid w:val="0090101F"/>
    <w:rsid w:val="0090105B"/>
    <w:rsid w:val="00902B2D"/>
    <w:rsid w:val="00902B59"/>
    <w:rsid w:val="0090440F"/>
    <w:rsid w:val="00905CCE"/>
    <w:rsid w:val="0091283F"/>
    <w:rsid w:val="009130D5"/>
    <w:rsid w:val="00914141"/>
    <w:rsid w:val="00914BD9"/>
    <w:rsid w:val="00916163"/>
    <w:rsid w:val="00916E82"/>
    <w:rsid w:val="009200FE"/>
    <w:rsid w:val="00922FF6"/>
    <w:rsid w:val="00924E3C"/>
    <w:rsid w:val="00924FC1"/>
    <w:rsid w:val="00926C55"/>
    <w:rsid w:val="00927D9E"/>
    <w:rsid w:val="00927E29"/>
    <w:rsid w:val="00930763"/>
    <w:rsid w:val="00932F22"/>
    <w:rsid w:val="009336BA"/>
    <w:rsid w:val="009341FD"/>
    <w:rsid w:val="00935E02"/>
    <w:rsid w:val="009412F0"/>
    <w:rsid w:val="00942132"/>
    <w:rsid w:val="00944315"/>
    <w:rsid w:val="00945579"/>
    <w:rsid w:val="0094592E"/>
    <w:rsid w:val="009468F2"/>
    <w:rsid w:val="00946FFD"/>
    <w:rsid w:val="00952B80"/>
    <w:rsid w:val="009550CF"/>
    <w:rsid w:val="009550FE"/>
    <w:rsid w:val="0096016D"/>
    <w:rsid w:val="009612BB"/>
    <w:rsid w:val="00970432"/>
    <w:rsid w:val="0097052D"/>
    <w:rsid w:val="00971339"/>
    <w:rsid w:val="00971DB5"/>
    <w:rsid w:val="00976910"/>
    <w:rsid w:val="00977B75"/>
    <w:rsid w:val="00980113"/>
    <w:rsid w:val="0098120A"/>
    <w:rsid w:val="009834DF"/>
    <w:rsid w:val="00986954"/>
    <w:rsid w:val="009909FE"/>
    <w:rsid w:val="0099140E"/>
    <w:rsid w:val="009927C0"/>
    <w:rsid w:val="00995BAD"/>
    <w:rsid w:val="009A03C0"/>
    <w:rsid w:val="009A5E6A"/>
    <w:rsid w:val="009B0268"/>
    <w:rsid w:val="009B54C3"/>
    <w:rsid w:val="009C29AF"/>
    <w:rsid w:val="009C3384"/>
    <w:rsid w:val="009C3ECE"/>
    <w:rsid w:val="009C5C5C"/>
    <w:rsid w:val="009C5C89"/>
    <w:rsid w:val="009C740A"/>
    <w:rsid w:val="009D1F4E"/>
    <w:rsid w:val="009D4125"/>
    <w:rsid w:val="009E0505"/>
    <w:rsid w:val="009E0733"/>
    <w:rsid w:val="009E3D6D"/>
    <w:rsid w:val="009E3F6E"/>
    <w:rsid w:val="009E4A17"/>
    <w:rsid w:val="009F0AD3"/>
    <w:rsid w:val="009F40E1"/>
    <w:rsid w:val="009F59B1"/>
    <w:rsid w:val="009F65D1"/>
    <w:rsid w:val="00A00178"/>
    <w:rsid w:val="00A01E80"/>
    <w:rsid w:val="00A0280D"/>
    <w:rsid w:val="00A05334"/>
    <w:rsid w:val="00A059B2"/>
    <w:rsid w:val="00A074F2"/>
    <w:rsid w:val="00A11720"/>
    <w:rsid w:val="00A12379"/>
    <w:rsid w:val="00A12472"/>
    <w:rsid w:val="00A125C5"/>
    <w:rsid w:val="00A1277B"/>
    <w:rsid w:val="00A15E8C"/>
    <w:rsid w:val="00A2029F"/>
    <w:rsid w:val="00A204E5"/>
    <w:rsid w:val="00A2451C"/>
    <w:rsid w:val="00A2704E"/>
    <w:rsid w:val="00A3528D"/>
    <w:rsid w:val="00A35EAD"/>
    <w:rsid w:val="00A366EC"/>
    <w:rsid w:val="00A40746"/>
    <w:rsid w:val="00A40A6D"/>
    <w:rsid w:val="00A416AF"/>
    <w:rsid w:val="00A427E5"/>
    <w:rsid w:val="00A442A2"/>
    <w:rsid w:val="00A446B9"/>
    <w:rsid w:val="00A457C1"/>
    <w:rsid w:val="00A45974"/>
    <w:rsid w:val="00A4610F"/>
    <w:rsid w:val="00A50453"/>
    <w:rsid w:val="00A50467"/>
    <w:rsid w:val="00A545C0"/>
    <w:rsid w:val="00A546D8"/>
    <w:rsid w:val="00A54DDB"/>
    <w:rsid w:val="00A57C9B"/>
    <w:rsid w:val="00A60CB8"/>
    <w:rsid w:val="00A61695"/>
    <w:rsid w:val="00A61723"/>
    <w:rsid w:val="00A61DD6"/>
    <w:rsid w:val="00A65EE7"/>
    <w:rsid w:val="00A70133"/>
    <w:rsid w:val="00A701A0"/>
    <w:rsid w:val="00A7141B"/>
    <w:rsid w:val="00A735A0"/>
    <w:rsid w:val="00A75969"/>
    <w:rsid w:val="00A770A6"/>
    <w:rsid w:val="00A77579"/>
    <w:rsid w:val="00A813B1"/>
    <w:rsid w:val="00A828F3"/>
    <w:rsid w:val="00A836D7"/>
    <w:rsid w:val="00A84250"/>
    <w:rsid w:val="00A93082"/>
    <w:rsid w:val="00A93FA3"/>
    <w:rsid w:val="00A94AD3"/>
    <w:rsid w:val="00A97DF0"/>
    <w:rsid w:val="00AA0FE5"/>
    <w:rsid w:val="00AA21AA"/>
    <w:rsid w:val="00AA36DE"/>
    <w:rsid w:val="00AB0A9C"/>
    <w:rsid w:val="00AB226C"/>
    <w:rsid w:val="00AB2B0F"/>
    <w:rsid w:val="00AB36C4"/>
    <w:rsid w:val="00AB4082"/>
    <w:rsid w:val="00AB79B9"/>
    <w:rsid w:val="00AB7F55"/>
    <w:rsid w:val="00AC0C09"/>
    <w:rsid w:val="00AC1581"/>
    <w:rsid w:val="00AC32B2"/>
    <w:rsid w:val="00AC47DB"/>
    <w:rsid w:val="00AC5246"/>
    <w:rsid w:val="00AC7363"/>
    <w:rsid w:val="00AD0FDA"/>
    <w:rsid w:val="00AD1BF2"/>
    <w:rsid w:val="00AD2E0C"/>
    <w:rsid w:val="00AD3DD9"/>
    <w:rsid w:val="00AD4200"/>
    <w:rsid w:val="00AD4C30"/>
    <w:rsid w:val="00AD5A92"/>
    <w:rsid w:val="00AD5C73"/>
    <w:rsid w:val="00AE2EC5"/>
    <w:rsid w:val="00AE36F9"/>
    <w:rsid w:val="00AE5DEB"/>
    <w:rsid w:val="00AE60F1"/>
    <w:rsid w:val="00AE7447"/>
    <w:rsid w:val="00AE7B08"/>
    <w:rsid w:val="00AF39B2"/>
    <w:rsid w:val="00AF4E1A"/>
    <w:rsid w:val="00AF7BF0"/>
    <w:rsid w:val="00B002E1"/>
    <w:rsid w:val="00B03314"/>
    <w:rsid w:val="00B047E5"/>
    <w:rsid w:val="00B04E49"/>
    <w:rsid w:val="00B075E2"/>
    <w:rsid w:val="00B1064E"/>
    <w:rsid w:val="00B11765"/>
    <w:rsid w:val="00B11EF2"/>
    <w:rsid w:val="00B120A3"/>
    <w:rsid w:val="00B13E63"/>
    <w:rsid w:val="00B13E8F"/>
    <w:rsid w:val="00B1443B"/>
    <w:rsid w:val="00B15188"/>
    <w:rsid w:val="00B16845"/>
    <w:rsid w:val="00B17141"/>
    <w:rsid w:val="00B22C19"/>
    <w:rsid w:val="00B266EB"/>
    <w:rsid w:val="00B269C2"/>
    <w:rsid w:val="00B27189"/>
    <w:rsid w:val="00B31575"/>
    <w:rsid w:val="00B33814"/>
    <w:rsid w:val="00B35E3E"/>
    <w:rsid w:val="00B375D1"/>
    <w:rsid w:val="00B409A0"/>
    <w:rsid w:val="00B4277F"/>
    <w:rsid w:val="00B442AE"/>
    <w:rsid w:val="00B44A1F"/>
    <w:rsid w:val="00B4685B"/>
    <w:rsid w:val="00B476C9"/>
    <w:rsid w:val="00B529D6"/>
    <w:rsid w:val="00B5439C"/>
    <w:rsid w:val="00B5475F"/>
    <w:rsid w:val="00B57B90"/>
    <w:rsid w:val="00B60404"/>
    <w:rsid w:val="00B67172"/>
    <w:rsid w:val="00B679EF"/>
    <w:rsid w:val="00B67E28"/>
    <w:rsid w:val="00B70296"/>
    <w:rsid w:val="00B70652"/>
    <w:rsid w:val="00B72F48"/>
    <w:rsid w:val="00B74BB0"/>
    <w:rsid w:val="00B74C51"/>
    <w:rsid w:val="00B757A7"/>
    <w:rsid w:val="00B7732A"/>
    <w:rsid w:val="00B806A9"/>
    <w:rsid w:val="00B80C66"/>
    <w:rsid w:val="00B84CCC"/>
    <w:rsid w:val="00B8547D"/>
    <w:rsid w:val="00B86E25"/>
    <w:rsid w:val="00B93E60"/>
    <w:rsid w:val="00B97134"/>
    <w:rsid w:val="00B974FE"/>
    <w:rsid w:val="00B97CDC"/>
    <w:rsid w:val="00BA0D93"/>
    <w:rsid w:val="00BA1089"/>
    <w:rsid w:val="00BA28A1"/>
    <w:rsid w:val="00BA5733"/>
    <w:rsid w:val="00BB2208"/>
    <w:rsid w:val="00BB2906"/>
    <w:rsid w:val="00BB3602"/>
    <w:rsid w:val="00BB7466"/>
    <w:rsid w:val="00BB78C1"/>
    <w:rsid w:val="00BC00E7"/>
    <w:rsid w:val="00BC4A1E"/>
    <w:rsid w:val="00BC4EEB"/>
    <w:rsid w:val="00BC73BD"/>
    <w:rsid w:val="00BD222C"/>
    <w:rsid w:val="00BD31C2"/>
    <w:rsid w:val="00BD3A58"/>
    <w:rsid w:val="00BD3BD3"/>
    <w:rsid w:val="00BD449F"/>
    <w:rsid w:val="00BD7C5B"/>
    <w:rsid w:val="00BE1211"/>
    <w:rsid w:val="00BE2964"/>
    <w:rsid w:val="00BE4CA4"/>
    <w:rsid w:val="00BF1015"/>
    <w:rsid w:val="00BF1C64"/>
    <w:rsid w:val="00BF5A88"/>
    <w:rsid w:val="00BF633F"/>
    <w:rsid w:val="00BF7822"/>
    <w:rsid w:val="00C02F5A"/>
    <w:rsid w:val="00C045B7"/>
    <w:rsid w:val="00C061FE"/>
    <w:rsid w:val="00C118AB"/>
    <w:rsid w:val="00C12180"/>
    <w:rsid w:val="00C1230F"/>
    <w:rsid w:val="00C17FE2"/>
    <w:rsid w:val="00C250D5"/>
    <w:rsid w:val="00C35666"/>
    <w:rsid w:val="00C35C57"/>
    <w:rsid w:val="00C35FA9"/>
    <w:rsid w:val="00C408DA"/>
    <w:rsid w:val="00C42A96"/>
    <w:rsid w:val="00C441DF"/>
    <w:rsid w:val="00C5009C"/>
    <w:rsid w:val="00C57591"/>
    <w:rsid w:val="00C60067"/>
    <w:rsid w:val="00C61034"/>
    <w:rsid w:val="00C61FBD"/>
    <w:rsid w:val="00C642AE"/>
    <w:rsid w:val="00C65AEF"/>
    <w:rsid w:val="00C672FA"/>
    <w:rsid w:val="00C67605"/>
    <w:rsid w:val="00C678E4"/>
    <w:rsid w:val="00C70148"/>
    <w:rsid w:val="00C7282F"/>
    <w:rsid w:val="00C73977"/>
    <w:rsid w:val="00C73F9C"/>
    <w:rsid w:val="00C76429"/>
    <w:rsid w:val="00C8113C"/>
    <w:rsid w:val="00C82DC7"/>
    <w:rsid w:val="00C8596A"/>
    <w:rsid w:val="00C86130"/>
    <w:rsid w:val="00C90329"/>
    <w:rsid w:val="00C91FB0"/>
    <w:rsid w:val="00C92898"/>
    <w:rsid w:val="00C957CC"/>
    <w:rsid w:val="00C9582B"/>
    <w:rsid w:val="00C96A71"/>
    <w:rsid w:val="00CA0ED2"/>
    <w:rsid w:val="00CA3DC7"/>
    <w:rsid w:val="00CA4340"/>
    <w:rsid w:val="00CA482A"/>
    <w:rsid w:val="00CA4B78"/>
    <w:rsid w:val="00CA5066"/>
    <w:rsid w:val="00CA5618"/>
    <w:rsid w:val="00CA6839"/>
    <w:rsid w:val="00CA6CA1"/>
    <w:rsid w:val="00CB091A"/>
    <w:rsid w:val="00CB3D72"/>
    <w:rsid w:val="00CB4591"/>
    <w:rsid w:val="00CD5461"/>
    <w:rsid w:val="00CD5947"/>
    <w:rsid w:val="00CE2744"/>
    <w:rsid w:val="00CE2A28"/>
    <w:rsid w:val="00CE2C51"/>
    <w:rsid w:val="00CE4F13"/>
    <w:rsid w:val="00CE5238"/>
    <w:rsid w:val="00CE59BC"/>
    <w:rsid w:val="00CE5E50"/>
    <w:rsid w:val="00CE6EB4"/>
    <w:rsid w:val="00CE7514"/>
    <w:rsid w:val="00CE7FEC"/>
    <w:rsid w:val="00CF0BBB"/>
    <w:rsid w:val="00CF6675"/>
    <w:rsid w:val="00CF6D55"/>
    <w:rsid w:val="00D01268"/>
    <w:rsid w:val="00D020D7"/>
    <w:rsid w:val="00D10E76"/>
    <w:rsid w:val="00D1187A"/>
    <w:rsid w:val="00D123C3"/>
    <w:rsid w:val="00D2103C"/>
    <w:rsid w:val="00D2296F"/>
    <w:rsid w:val="00D248DE"/>
    <w:rsid w:val="00D24D1B"/>
    <w:rsid w:val="00D26F17"/>
    <w:rsid w:val="00D312CB"/>
    <w:rsid w:val="00D35BE7"/>
    <w:rsid w:val="00D44888"/>
    <w:rsid w:val="00D4561F"/>
    <w:rsid w:val="00D51613"/>
    <w:rsid w:val="00D564C9"/>
    <w:rsid w:val="00D5685C"/>
    <w:rsid w:val="00D636E1"/>
    <w:rsid w:val="00D649B1"/>
    <w:rsid w:val="00D65E08"/>
    <w:rsid w:val="00D66F58"/>
    <w:rsid w:val="00D67C18"/>
    <w:rsid w:val="00D67D5D"/>
    <w:rsid w:val="00D72068"/>
    <w:rsid w:val="00D72F8E"/>
    <w:rsid w:val="00D7430C"/>
    <w:rsid w:val="00D8062B"/>
    <w:rsid w:val="00D81B2C"/>
    <w:rsid w:val="00D8542D"/>
    <w:rsid w:val="00D85F2B"/>
    <w:rsid w:val="00D90CC9"/>
    <w:rsid w:val="00D90EF6"/>
    <w:rsid w:val="00D91065"/>
    <w:rsid w:val="00D941AB"/>
    <w:rsid w:val="00D96694"/>
    <w:rsid w:val="00DA073F"/>
    <w:rsid w:val="00DA099F"/>
    <w:rsid w:val="00DA1FB5"/>
    <w:rsid w:val="00DA24D6"/>
    <w:rsid w:val="00DA7937"/>
    <w:rsid w:val="00DB0569"/>
    <w:rsid w:val="00DB2142"/>
    <w:rsid w:val="00DB330E"/>
    <w:rsid w:val="00DB5E2F"/>
    <w:rsid w:val="00DC0B36"/>
    <w:rsid w:val="00DC1AE6"/>
    <w:rsid w:val="00DC6A6D"/>
    <w:rsid w:val="00DC6A71"/>
    <w:rsid w:val="00DC797F"/>
    <w:rsid w:val="00DE2395"/>
    <w:rsid w:val="00DE30A1"/>
    <w:rsid w:val="00DE3266"/>
    <w:rsid w:val="00DE404C"/>
    <w:rsid w:val="00DF0D69"/>
    <w:rsid w:val="00DF2025"/>
    <w:rsid w:val="00DF24A7"/>
    <w:rsid w:val="00DF4851"/>
    <w:rsid w:val="00E0037B"/>
    <w:rsid w:val="00E01BC5"/>
    <w:rsid w:val="00E02914"/>
    <w:rsid w:val="00E0357D"/>
    <w:rsid w:val="00E041D0"/>
    <w:rsid w:val="00E05C6A"/>
    <w:rsid w:val="00E069EE"/>
    <w:rsid w:val="00E114EA"/>
    <w:rsid w:val="00E11ADD"/>
    <w:rsid w:val="00E12F22"/>
    <w:rsid w:val="00E14B13"/>
    <w:rsid w:val="00E14E23"/>
    <w:rsid w:val="00E154B3"/>
    <w:rsid w:val="00E175FD"/>
    <w:rsid w:val="00E24F98"/>
    <w:rsid w:val="00E25318"/>
    <w:rsid w:val="00E36C79"/>
    <w:rsid w:val="00E42FE4"/>
    <w:rsid w:val="00E43C74"/>
    <w:rsid w:val="00E4421B"/>
    <w:rsid w:val="00E504A4"/>
    <w:rsid w:val="00E5292F"/>
    <w:rsid w:val="00E5393D"/>
    <w:rsid w:val="00E53C51"/>
    <w:rsid w:val="00E541FE"/>
    <w:rsid w:val="00E542A1"/>
    <w:rsid w:val="00E55AEF"/>
    <w:rsid w:val="00E56458"/>
    <w:rsid w:val="00E565F0"/>
    <w:rsid w:val="00E6096D"/>
    <w:rsid w:val="00E6105A"/>
    <w:rsid w:val="00E62130"/>
    <w:rsid w:val="00E6597F"/>
    <w:rsid w:val="00E65A0F"/>
    <w:rsid w:val="00E65AE9"/>
    <w:rsid w:val="00E752DD"/>
    <w:rsid w:val="00E77721"/>
    <w:rsid w:val="00E814E7"/>
    <w:rsid w:val="00E825DC"/>
    <w:rsid w:val="00E84201"/>
    <w:rsid w:val="00E84F1B"/>
    <w:rsid w:val="00E850B6"/>
    <w:rsid w:val="00E8766D"/>
    <w:rsid w:val="00E9056B"/>
    <w:rsid w:val="00E91CBF"/>
    <w:rsid w:val="00E929EE"/>
    <w:rsid w:val="00E932D7"/>
    <w:rsid w:val="00E94BD6"/>
    <w:rsid w:val="00EA14D3"/>
    <w:rsid w:val="00EA35B3"/>
    <w:rsid w:val="00EA3C41"/>
    <w:rsid w:val="00EA4B46"/>
    <w:rsid w:val="00EA7602"/>
    <w:rsid w:val="00EB6545"/>
    <w:rsid w:val="00EB6B14"/>
    <w:rsid w:val="00EC1330"/>
    <w:rsid w:val="00EC2631"/>
    <w:rsid w:val="00EC2B66"/>
    <w:rsid w:val="00EC391D"/>
    <w:rsid w:val="00EC4C5C"/>
    <w:rsid w:val="00EC59CE"/>
    <w:rsid w:val="00EC5CDB"/>
    <w:rsid w:val="00ED0C18"/>
    <w:rsid w:val="00ED165A"/>
    <w:rsid w:val="00ED1C3E"/>
    <w:rsid w:val="00ED55E3"/>
    <w:rsid w:val="00EE21F6"/>
    <w:rsid w:val="00EE422C"/>
    <w:rsid w:val="00EF1CAB"/>
    <w:rsid w:val="00EF21EF"/>
    <w:rsid w:val="00EF499A"/>
    <w:rsid w:val="00EF5F12"/>
    <w:rsid w:val="00EF7D40"/>
    <w:rsid w:val="00F01B85"/>
    <w:rsid w:val="00F03E66"/>
    <w:rsid w:val="00F053D0"/>
    <w:rsid w:val="00F0566A"/>
    <w:rsid w:val="00F061FF"/>
    <w:rsid w:val="00F0776D"/>
    <w:rsid w:val="00F07ED7"/>
    <w:rsid w:val="00F11190"/>
    <w:rsid w:val="00F120FA"/>
    <w:rsid w:val="00F1229D"/>
    <w:rsid w:val="00F12942"/>
    <w:rsid w:val="00F1705C"/>
    <w:rsid w:val="00F240BB"/>
    <w:rsid w:val="00F244AD"/>
    <w:rsid w:val="00F3173D"/>
    <w:rsid w:val="00F344CC"/>
    <w:rsid w:val="00F36989"/>
    <w:rsid w:val="00F36B6E"/>
    <w:rsid w:val="00F410A3"/>
    <w:rsid w:val="00F4175C"/>
    <w:rsid w:val="00F45418"/>
    <w:rsid w:val="00F46016"/>
    <w:rsid w:val="00F50CD8"/>
    <w:rsid w:val="00F5100C"/>
    <w:rsid w:val="00F544FB"/>
    <w:rsid w:val="00F55D7F"/>
    <w:rsid w:val="00F57FED"/>
    <w:rsid w:val="00F60A2F"/>
    <w:rsid w:val="00F6299F"/>
    <w:rsid w:val="00F62B12"/>
    <w:rsid w:val="00F62CBF"/>
    <w:rsid w:val="00F645DF"/>
    <w:rsid w:val="00F7515F"/>
    <w:rsid w:val="00F7656A"/>
    <w:rsid w:val="00F83BFE"/>
    <w:rsid w:val="00F83E09"/>
    <w:rsid w:val="00F8417C"/>
    <w:rsid w:val="00F866C7"/>
    <w:rsid w:val="00F86C14"/>
    <w:rsid w:val="00F92643"/>
    <w:rsid w:val="00F95584"/>
    <w:rsid w:val="00F96AD0"/>
    <w:rsid w:val="00FA01EB"/>
    <w:rsid w:val="00FA0FE9"/>
    <w:rsid w:val="00FA1050"/>
    <w:rsid w:val="00FA298E"/>
    <w:rsid w:val="00FA2B62"/>
    <w:rsid w:val="00FA397A"/>
    <w:rsid w:val="00FA4CF5"/>
    <w:rsid w:val="00FA7996"/>
    <w:rsid w:val="00FA7ED2"/>
    <w:rsid w:val="00FB03F5"/>
    <w:rsid w:val="00FB17B5"/>
    <w:rsid w:val="00FB5CD9"/>
    <w:rsid w:val="00FB630D"/>
    <w:rsid w:val="00FC3E7C"/>
    <w:rsid w:val="00FC67CA"/>
    <w:rsid w:val="00FD5C47"/>
    <w:rsid w:val="00FD68B9"/>
    <w:rsid w:val="00FD6F38"/>
    <w:rsid w:val="00FD730E"/>
    <w:rsid w:val="00FE2A24"/>
    <w:rsid w:val="00FE40C4"/>
    <w:rsid w:val="00FE4677"/>
    <w:rsid w:val="00FE4BD8"/>
    <w:rsid w:val="00FE51E4"/>
    <w:rsid w:val="00FE7F7F"/>
    <w:rsid w:val="00FF0BBC"/>
    <w:rsid w:val="00FF0E0C"/>
    <w:rsid w:val="00FF2668"/>
    <w:rsid w:val="00FF30E0"/>
    <w:rsid w:val="00FF39A9"/>
    <w:rsid w:val="00FF3BD5"/>
    <w:rsid w:val="00FF68BC"/>
    <w:rsid w:val="00FF6A17"/>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F05F10"/>
  <w15:docId w15:val="{6A786C47-4E94-4139-A808-7172800FA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5006F"/>
    <w:pPr>
      <w:spacing w:line="260" w:lineRule="exact"/>
    </w:pPr>
    <w:rPr>
      <w:rFonts w:ascii="Arial" w:hAnsi="Arial"/>
      <w:szCs w:val="24"/>
      <w:lang w:val="sl-SI"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2F185E"/>
    <w:pPr>
      <w:keepNext/>
      <w:keepLines/>
      <w:spacing w:before="160" w:after="80" w:line="259" w:lineRule="auto"/>
      <w:outlineLvl w:val="1"/>
    </w:pPr>
    <w:rPr>
      <w:rFonts w:asciiTheme="majorHAnsi" w:eastAsiaTheme="majorEastAsia" w:hAnsiTheme="majorHAnsi" w:cstheme="majorBidi"/>
      <w:color w:val="365F91"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2F185E"/>
    <w:pPr>
      <w:keepNext/>
      <w:keepLines/>
      <w:spacing w:before="160" w:after="80" w:line="259" w:lineRule="auto"/>
      <w:outlineLvl w:val="2"/>
    </w:pPr>
    <w:rPr>
      <w:rFonts w:asciiTheme="minorHAnsi" w:eastAsiaTheme="majorEastAsia" w:hAnsiTheme="minorHAnsi" w:cstheme="majorBidi"/>
      <w:color w:val="365F91" w:themeColor="accent1" w:themeShade="BF"/>
      <w:kern w:val="2"/>
      <w:sz w:val="28"/>
      <w:szCs w:val="28"/>
      <w14:ligatures w14:val="standardContextual"/>
    </w:rPr>
  </w:style>
  <w:style w:type="paragraph" w:styleId="Naslov4">
    <w:name w:val="heading 4"/>
    <w:basedOn w:val="Navaden"/>
    <w:next w:val="Navaden"/>
    <w:link w:val="Naslov4Znak"/>
    <w:uiPriority w:val="9"/>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2F185E"/>
    <w:pPr>
      <w:keepNext/>
      <w:keepLines/>
      <w:spacing w:before="80" w:after="40" w:line="259" w:lineRule="auto"/>
      <w:outlineLvl w:val="4"/>
    </w:pPr>
    <w:rPr>
      <w:rFonts w:asciiTheme="minorHAnsi" w:eastAsiaTheme="majorEastAsia" w:hAnsiTheme="minorHAnsi" w:cstheme="majorBidi"/>
      <w:color w:val="365F91" w:themeColor="accent1" w:themeShade="BF"/>
      <w:kern w:val="2"/>
      <w:sz w:val="22"/>
      <w:szCs w:val="22"/>
      <w14:ligatures w14:val="standardContextual"/>
    </w:rPr>
  </w:style>
  <w:style w:type="paragraph" w:styleId="Naslov6">
    <w:name w:val="heading 6"/>
    <w:basedOn w:val="Navaden"/>
    <w:next w:val="Navaden"/>
    <w:link w:val="Naslov6Znak"/>
    <w:uiPriority w:val="9"/>
    <w:semiHidden/>
    <w:unhideWhenUsed/>
    <w:qFormat/>
    <w:rsid w:val="002F185E"/>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Naslov7">
    <w:name w:val="heading 7"/>
    <w:basedOn w:val="Navaden"/>
    <w:next w:val="Navaden"/>
    <w:link w:val="Naslov7Znak"/>
    <w:uiPriority w:val="9"/>
    <w:semiHidden/>
    <w:unhideWhenUsed/>
    <w:qFormat/>
    <w:rsid w:val="002F185E"/>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Naslov8">
    <w:name w:val="heading 8"/>
    <w:basedOn w:val="Navaden"/>
    <w:next w:val="Navaden"/>
    <w:link w:val="Naslov8Znak"/>
    <w:uiPriority w:val="9"/>
    <w:semiHidden/>
    <w:unhideWhenUsed/>
    <w:qFormat/>
    <w:rsid w:val="002F185E"/>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Naslov9">
    <w:name w:val="heading 9"/>
    <w:basedOn w:val="Navaden"/>
    <w:next w:val="Navaden"/>
    <w:link w:val="Naslov9Znak"/>
    <w:uiPriority w:val="9"/>
    <w:semiHidden/>
    <w:unhideWhenUsed/>
    <w:qFormat/>
    <w:rsid w:val="002F185E"/>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uiPriority w:val="9"/>
    <w:semiHidden/>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semiHidden/>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473C7F"/>
    <w:rPr>
      <w:rFonts w:ascii="Arial" w:hAnsi="Arial"/>
      <w:szCs w:val="24"/>
      <w:lang w:val="sl-SI" w:eastAsia="en-US"/>
    </w:rPr>
  </w:style>
  <w:style w:type="character" w:styleId="Pripombasklic">
    <w:name w:val="annotation reference"/>
    <w:basedOn w:val="Privzetapisavaodstavka"/>
    <w:semiHidden/>
    <w:unhideWhenUsed/>
    <w:rsid w:val="00580669"/>
    <w:rPr>
      <w:sz w:val="16"/>
      <w:szCs w:val="16"/>
    </w:rPr>
  </w:style>
  <w:style w:type="paragraph" w:styleId="Pripombabesedilo">
    <w:name w:val="annotation text"/>
    <w:basedOn w:val="Navaden"/>
    <w:link w:val="PripombabesediloZnak"/>
    <w:semiHidden/>
    <w:unhideWhenUsed/>
    <w:rsid w:val="00580669"/>
    <w:pPr>
      <w:spacing w:line="240" w:lineRule="auto"/>
    </w:pPr>
    <w:rPr>
      <w:szCs w:val="20"/>
    </w:rPr>
  </w:style>
  <w:style w:type="character" w:customStyle="1" w:styleId="PripombabesediloZnak">
    <w:name w:val="Pripomba – besedilo Znak"/>
    <w:basedOn w:val="Privzetapisavaodstavka"/>
    <w:link w:val="Pripombabesedilo"/>
    <w:semiHidden/>
    <w:rsid w:val="00580669"/>
    <w:rPr>
      <w:rFonts w:ascii="Arial" w:hAnsi="Arial"/>
      <w:lang w:val="sl-SI" w:eastAsia="en-US"/>
    </w:rPr>
  </w:style>
  <w:style w:type="paragraph" w:styleId="Zadevapripombe">
    <w:name w:val="annotation subject"/>
    <w:basedOn w:val="Pripombabesedilo"/>
    <w:next w:val="Pripombabesedilo"/>
    <w:link w:val="ZadevapripombeZnak"/>
    <w:semiHidden/>
    <w:unhideWhenUsed/>
    <w:rsid w:val="00580669"/>
    <w:rPr>
      <w:b/>
      <w:bCs/>
    </w:rPr>
  </w:style>
  <w:style w:type="character" w:customStyle="1" w:styleId="ZadevapripombeZnak">
    <w:name w:val="Zadeva pripombe Znak"/>
    <w:basedOn w:val="PripombabesediloZnak"/>
    <w:link w:val="Zadevapripombe"/>
    <w:semiHidden/>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7"/>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styleId="Revizija">
    <w:name w:val="Revision"/>
    <w:hidden/>
    <w:uiPriority w:val="99"/>
    <w:semiHidden/>
    <w:rsid w:val="00B70652"/>
    <w:rPr>
      <w:rFonts w:ascii="Arial" w:hAnsi="Arial"/>
      <w:szCs w:val="24"/>
      <w:lang w:val="sl-SI" w:eastAsia="en-US"/>
    </w:rPr>
  </w:style>
  <w:style w:type="character" w:customStyle="1" w:styleId="UnresolvedMention">
    <w:name w:val="Unresolved Mention"/>
    <w:basedOn w:val="Privzetapisavaodstavka"/>
    <w:uiPriority w:val="99"/>
    <w:semiHidden/>
    <w:unhideWhenUsed/>
    <w:rsid w:val="00B70652"/>
    <w:rPr>
      <w:color w:val="605E5C"/>
      <w:shd w:val="clear" w:color="auto" w:fill="E1DFDD"/>
    </w:rPr>
  </w:style>
  <w:style w:type="paragraph" w:customStyle="1" w:styleId="Odsek">
    <w:name w:val="Odsek"/>
    <w:basedOn w:val="Oddelek"/>
    <w:qFormat/>
    <w:rsid w:val="00864024"/>
    <w:pPr>
      <w:numPr>
        <w:numId w:val="9"/>
      </w:numPr>
    </w:pPr>
    <w:rPr>
      <w:sz w:val="22"/>
      <w:szCs w:val="22"/>
      <w:lang w:val="x-none" w:eastAsia="x-none"/>
    </w:rPr>
  </w:style>
  <w:style w:type="character" w:customStyle="1" w:styleId="Naslov2Znak">
    <w:name w:val="Naslov 2 Znak"/>
    <w:basedOn w:val="Privzetapisavaodstavka"/>
    <w:link w:val="Naslov2"/>
    <w:uiPriority w:val="9"/>
    <w:semiHidden/>
    <w:rsid w:val="002F185E"/>
    <w:rPr>
      <w:rFonts w:asciiTheme="majorHAnsi" w:eastAsiaTheme="majorEastAsia" w:hAnsiTheme="majorHAnsi" w:cstheme="majorBidi"/>
      <w:color w:val="365F91" w:themeColor="accent1" w:themeShade="BF"/>
      <w:kern w:val="2"/>
      <w:sz w:val="32"/>
      <w:szCs w:val="32"/>
      <w:lang w:val="sl-SI" w:eastAsia="en-US"/>
      <w14:ligatures w14:val="standardContextual"/>
    </w:rPr>
  </w:style>
  <w:style w:type="character" w:customStyle="1" w:styleId="Naslov3Znak">
    <w:name w:val="Naslov 3 Znak"/>
    <w:basedOn w:val="Privzetapisavaodstavka"/>
    <w:link w:val="Naslov3"/>
    <w:uiPriority w:val="9"/>
    <w:semiHidden/>
    <w:rsid w:val="002F185E"/>
    <w:rPr>
      <w:rFonts w:asciiTheme="minorHAnsi" w:eastAsiaTheme="majorEastAsia" w:hAnsiTheme="minorHAnsi" w:cstheme="majorBidi"/>
      <w:color w:val="365F91" w:themeColor="accent1" w:themeShade="BF"/>
      <w:kern w:val="2"/>
      <w:sz w:val="28"/>
      <w:szCs w:val="28"/>
      <w:lang w:val="sl-SI" w:eastAsia="en-US"/>
      <w14:ligatures w14:val="standardContextual"/>
    </w:rPr>
  </w:style>
  <w:style w:type="character" w:customStyle="1" w:styleId="Naslov5Znak">
    <w:name w:val="Naslov 5 Znak"/>
    <w:basedOn w:val="Privzetapisavaodstavka"/>
    <w:link w:val="Naslov5"/>
    <w:uiPriority w:val="9"/>
    <w:semiHidden/>
    <w:rsid w:val="002F185E"/>
    <w:rPr>
      <w:rFonts w:asciiTheme="minorHAnsi" w:eastAsiaTheme="majorEastAsia" w:hAnsiTheme="minorHAnsi" w:cstheme="majorBidi"/>
      <w:color w:val="365F91" w:themeColor="accent1" w:themeShade="BF"/>
      <w:kern w:val="2"/>
      <w:sz w:val="22"/>
      <w:szCs w:val="22"/>
      <w:lang w:val="sl-SI" w:eastAsia="en-US"/>
      <w14:ligatures w14:val="standardContextual"/>
    </w:rPr>
  </w:style>
  <w:style w:type="character" w:customStyle="1" w:styleId="Naslov6Znak">
    <w:name w:val="Naslov 6 Znak"/>
    <w:basedOn w:val="Privzetapisavaodstavka"/>
    <w:link w:val="Naslov6"/>
    <w:uiPriority w:val="9"/>
    <w:semiHidden/>
    <w:rsid w:val="002F185E"/>
    <w:rPr>
      <w:rFonts w:asciiTheme="minorHAnsi" w:eastAsiaTheme="majorEastAsia" w:hAnsiTheme="minorHAnsi" w:cstheme="majorBidi"/>
      <w:i/>
      <w:iCs/>
      <w:color w:val="595959" w:themeColor="text1" w:themeTint="A6"/>
      <w:kern w:val="2"/>
      <w:sz w:val="22"/>
      <w:szCs w:val="22"/>
      <w:lang w:val="sl-SI" w:eastAsia="en-US"/>
      <w14:ligatures w14:val="standardContextual"/>
    </w:rPr>
  </w:style>
  <w:style w:type="character" w:customStyle="1" w:styleId="Naslov7Znak">
    <w:name w:val="Naslov 7 Znak"/>
    <w:basedOn w:val="Privzetapisavaodstavka"/>
    <w:link w:val="Naslov7"/>
    <w:uiPriority w:val="9"/>
    <w:semiHidden/>
    <w:rsid w:val="002F185E"/>
    <w:rPr>
      <w:rFonts w:asciiTheme="minorHAnsi" w:eastAsiaTheme="majorEastAsia" w:hAnsiTheme="minorHAnsi" w:cstheme="majorBidi"/>
      <w:color w:val="595959" w:themeColor="text1" w:themeTint="A6"/>
      <w:kern w:val="2"/>
      <w:sz w:val="22"/>
      <w:szCs w:val="22"/>
      <w:lang w:val="sl-SI" w:eastAsia="en-US"/>
      <w14:ligatures w14:val="standardContextual"/>
    </w:rPr>
  </w:style>
  <w:style w:type="character" w:customStyle="1" w:styleId="Naslov8Znak">
    <w:name w:val="Naslov 8 Znak"/>
    <w:basedOn w:val="Privzetapisavaodstavka"/>
    <w:link w:val="Naslov8"/>
    <w:uiPriority w:val="9"/>
    <w:semiHidden/>
    <w:rsid w:val="002F185E"/>
    <w:rPr>
      <w:rFonts w:asciiTheme="minorHAnsi" w:eastAsiaTheme="majorEastAsia" w:hAnsiTheme="minorHAnsi" w:cstheme="majorBidi"/>
      <w:i/>
      <w:iCs/>
      <w:color w:val="272727" w:themeColor="text1" w:themeTint="D8"/>
      <w:kern w:val="2"/>
      <w:sz w:val="22"/>
      <w:szCs w:val="22"/>
      <w:lang w:val="sl-SI" w:eastAsia="en-US"/>
      <w14:ligatures w14:val="standardContextual"/>
    </w:rPr>
  </w:style>
  <w:style w:type="character" w:customStyle="1" w:styleId="Naslov9Znak">
    <w:name w:val="Naslov 9 Znak"/>
    <w:basedOn w:val="Privzetapisavaodstavka"/>
    <w:link w:val="Naslov9"/>
    <w:uiPriority w:val="9"/>
    <w:semiHidden/>
    <w:rsid w:val="002F185E"/>
    <w:rPr>
      <w:rFonts w:asciiTheme="minorHAnsi" w:eastAsiaTheme="majorEastAsia" w:hAnsiTheme="minorHAnsi" w:cstheme="majorBidi"/>
      <w:color w:val="272727" w:themeColor="text1" w:themeTint="D8"/>
      <w:kern w:val="2"/>
      <w:sz w:val="22"/>
      <w:szCs w:val="22"/>
      <w:lang w:val="sl-SI" w:eastAsia="en-US"/>
      <w14:ligatures w14:val="standardContextual"/>
    </w:rPr>
  </w:style>
  <w:style w:type="character" w:customStyle="1" w:styleId="Naslov1Znak">
    <w:name w:val="Naslov 1 Znak"/>
    <w:aliases w:val="NASLOV Znak"/>
    <w:basedOn w:val="Privzetapisavaodstavka"/>
    <w:link w:val="Naslov1"/>
    <w:uiPriority w:val="9"/>
    <w:rsid w:val="002F185E"/>
    <w:rPr>
      <w:rFonts w:ascii="Arial" w:hAnsi="Arial"/>
      <w:b/>
      <w:kern w:val="32"/>
      <w:sz w:val="28"/>
      <w:szCs w:val="32"/>
      <w:lang w:val="sl-SI" w:eastAsia="sl-SI"/>
    </w:rPr>
  </w:style>
  <w:style w:type="paragraph" w:styleId="Podnaslov">
    <w:name w:val="Subtitle"/>
    <w:basedOn w:val="Navaden"/>
    <w:next w:val="Navaden"/>
    <w:link w:val="PodnaslovZnak"/>
    <w:uiPriority w:val="11"/>
    <w:qFormat/>
    <w:rsid w:val="002F185E"/>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2F185E"/>
    <w:rPr>
      <w:rFonts w:asciiTheme="minorHAnsi" w:eastAsiaTheme="majorEastAsia" w:hAnsiTheme="minorHAnsi" w:cstheme="majorBidi"/>
      <w:color w:val="595959" w:themeColor="text1" w:themeTint="A6"/>
      <w:spacing w:val="15"/>
      <w:kern w:val="2"/>
      <w:sz w:val="28"/>
      <w:szCs w:val="28"/>
      <w:lang w:val="sl-SI" w:eastAsia="en-US"/>
      <w14:ligatures w14:val="standardContextual"/>
    </w:rPr>
  </w:style>
  <w:style w:type="paragraph" w:styleId="Citat">
    <w:name w:val="Quote"/>
    <w:basedOn w:val="Navaden"/>
    <w:next w:val="Navaden"/>
    <w:link w:val="CitatZnak"/>
    <w:uiPriority w:val="29"/>
    <w:qFormat/>
    <w:rsid w:val="002F185E"/>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CitatZnak">
    <w:name w:val="Citat Znak"/>
    <w:basedOn w:val="Privzetapisavaodstavka"/>
    <w:link w:val="Citat"/>
    <w:uiPriority w:val="29"/>
    <w:rsid w:val="002F185E"/>
    <w:rPr>
      <w:rFonts w:asciiTheme="minorHAnsi" w:eastAsiaTheme="minorHAnsi" w:hAnsiTheme="minorHAnsi" w:cstheme="minorBidi"/>
      <w:i/>
      <w:iCs/>
      <w:color w:val="404040" w:themeColor="text1" w:themeTint="BF"/>
      <w:kern w:val="2"/>
      <w:sz w:val="22"/>
      <w:szCs w:val="22"/>
      <w:lang w:val="sl-SI" w:eastAsia="en-US"/>
      <w14:ligatures w14:val="standardContextual"/>
    </w:rPr>
  </w:style>
  <w:style w:type="character" w:styleId="Intenzivenpoudarek">
    <w:name w:val="Intense Emphasis"/>
    <w:basedOn w:val="Privzetapisavaodstavka"/>
    <w:uiPriority w:val="21"/>
    <w:qFormat/>
    <w:rsid w:val="002F185E"/>
    <w:rPr>
      <w:i/>
      <w:iCs/>
      <w:color w:val="365F91" w:themeColor="accent1" w:themeShade="BF"/>
    </w:rPr>
  </w:style>
  <w:style w:type="paragraph" w:styleId="Intenzivencitat">
    <w:name w:val="Intense Quote"/>
    <w:basedOn w:val="Navaden"/>
    <w:next w:val="Navaden"/>
    <w:link w:val="IntenzivencitatZnak"/>
    <w:uiPriority w:val="30"/>
    <w:qFormat/>
    <w:rsid w:val="002F185E"/>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14:ligatures w14:val="standardContextual"/>
    </w:rPr>
  </w:style>
  <w:style w:type="character" w:customStyle="1" w:styleId="IntenzivencitatZnak">
    <w:name w:val="Intenziven citat Znak"/>
    <w:basedOn w:val="Privzetapisavaodstavka"/>
    <w:link w:val="Intenzivencitat"/>
    <w:uiPriority w:val="30"/>
    <w:rsid w:val="002F185E"/>
    <w:rPr>
      <w:rFonts w:asciiTheme="minorHAnsi" w:eastAsiaTheme="minorHAnsi" w:hAnsiTheme="minorHAnsi" w:cstheme="minorBidi"/>
      <w:i/>
      <w:iCs/>
      <w:color w:val="365F91" w:themeColor="accent1" w:themeShade="BF"/>
      <w:kern w:val="2"/>
      <w:sz w:val="22"/>
      <w:szCs w:val="22"/>
      <w:lang w:val="sl-SI" w:eastAsia="en-US"/>
      <w14:ligatures w14:val="standardContextual"/>
    </w:rPr>
  </w:style>
  <w:style w:type="character" w:styleId="Intenzivensklic">
    <w:name w:val="Intense Reference"/>
    <w:basedOn w:val="Privzetapisavaodstavka"/>
    <w:uiPriority w:val="32"/>
    <w:qFormat/>
    <w:rsid w:val="002F185E"/>
    <w:rPr>
      <w:b/>
      <w:bCs/>
      <w:smallCaps/>
      <w:color w:val="365F91" w:themeColor="accent1" w:themeShade="BF"/>
      <w:spacing w:val="5"/>
    </w:rPr>
  </w:style>
  <w:style w:type="paragraph" w:customStyle="1" w:styleId="paragraph">
    <w:name w:val="paragraph"/>
    <w:basedOn w:val="Navaden"/>
    <w:rsid w:val="002F185E"/>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2F185E"/>
  </w:style>
  <w:style w:type="character" w:customStyle="1" w:styleId="eop">
    <w:name w:val="eop"/>
    <w:basedOn w:val="Privzetapisavaodstavka"/>
    <w:rsid w:val="002F18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8290-A43B-4566-887E-063614DB8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6621</Words>
  <Characters>37904</Characters>
  <Application>Microsoft Office Word</Application>
  <DocSecurity>0</DocSecurity>
  <Lines>315</Lines>
  <Paragraphs>88</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44437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3</cp:revision>
  <cp:lastPrinted>2025-09-01T11:41:00Z</cp:lastPrinted>
  <dcterms:created xsi:type="dcterms:W3CDTF">2025-09-17T06:55:00Z</dcterms:created>
  <dcterms:modified xsi:type="dcterms:W3CDTF">2025-09-17T06:59:00Z</dcterms:modified>
</cp:coreProperties>
</file>