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5A3900" w14:textId="4092C0BC" w:rsidR="003F0337" w:rsidRDefault="000E63C1" w:rsidP="0091366C">
      <w:pPr>
        <w:spacing w:before="120" w:after="120" w:line="240" w:lineRule="auto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Na podlagi</w:t>
      </w:r>
      <w:r w:rsidR="00AE7117">
        <w:rPr>
          <w:sz w:val="20"/>
          <w:szCs w:val="20"/>
          <w:lang w:eastAsia="en-US"/>
        </w:rPr>
        <w:t xml:space="preserve"> </w:t>
      </w:r>
      <w:r w:rsidR="005C1074">
        <w:rPr>
          <w:sz w:val="20"/>
          <w:szCs w:val="20"/>
          <w:lang w:eastAsia="en-US"/>
        </w:rPr>
        <w:t xml:space="preserve">117. člena in na podlagi </w:t>
      </w:r>
      <w:r w:rsidR="00AE7117">
        <w:rPr>
          <w:sz w:val="20"/>
          <w:szCs w:val="20"/>
          <w:lang w:eastAsia="en-US"/>
        </w:rPr>
        <w:t>enajstega odstavka 118., desetega odstavka 120.a</w:t>
      </w:r>
      <w:r w:rsidR="005C1074">
        <w:rPr>
          <w:sz w:val="20"/>
          <w:szCs w:val="20"/>
          <w:lang w:eastAsia="en-US"/>
        </w:rPr>
        <w:t xml:space="preserve"> ter</w:t>
      </w:r>
      <w:r w:rsidR="00AE7117">
        <w:rPr>
          <w:sz w:val="20"/>
          <w:szCs w:val="20"/>
          <w:lang w:eastAsia="en-US"/>
        </w:rPr>
        <w:t xml:space="preserve"> šestega odstavka 121. </w:t>
      </w:r>
      <w:r w:rsidRPr="00734F32">
        <w:rPr>
          <w:sz w:val="20"/>
          <w:szCs w:val="20"/>
          <w:lang w:eastAsia="en-US"/>
        </w:rPr>
        <w:t xml:space="preserve">člena Stanovanjskega zakona (Uradni list RS, Uradni list RS, št. 69/03, 18/04 – ZVKSES, 47/06 – ZEN, 45/08 – ZVEtL, 57/08, 62/10 – ZUPJS, 56/11 – odl. US, 87/11, 40/12 – ZUJF, 14/17 – odl. US, 27/17, 59/19, 189/20 – ZFRO, 90/21, 18/23 – ZDU-1O, 77/23 – odl. US, 61/24 in </w:t>
      </w:r>
      <w:r w:rsidR="00AE7117">
        <w:rPr>
          <w:sz w:val="20"/>
          <w:szCs w:val="20"/>
          <w:lang w:eastAsia="en-US"/>
        </w:rPr>
        <w:t>57/25</w:t>
      </w:r>
      <w:r w:rsidR="00AE7117" w:rsidRPr="00734F32">
        <w:rPr>
          <w:sz w:val="20"/>
          <w:szCs w:val="20"/>
          <w:lang w:eastAsia="en-US"/>
        </w:rPr>
        <w:t xml:space="preserve">) </w:t>
      </w:r>
      <w:r w:rsidRPr="00734F32">
        <w:rPr>
          <w:sz w:val="20"/>
          <w:szCs w:val="20"/>
          <w:lang w:eastAsia="en-US"/>
        </w:rPr>
        <w:t>minister za solidarno prihodnost izdaja</w:t>
      </w:r>
    </w:p>
    <w:p w14:paraId="4F3AE140" w14:textId="77777777" w:rsidR="0091366C" w:rsidRDefault="0091366C" w:rsidP="007A362C">
      <w:pP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</w:p>
    <w:p w14:paraId="5496EB8B" w14:textId="77777777" w:rsidR="0091366C" w:rsidRPr="00734F32" w:rsidRDefault="0091366C" w:rsidP="007A362C">
      <w:pP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</w:p>
    <w:p w14:paraId="0AF851C8" w14:textId="77777777" w:rsidR="000E63C1" w:rsidRPr="00734F32" w:rsidRDefault="000E63C1" w:rsidP="00AE7117">
      <w:pPr>
        <w:spacing w:before="120" w:after="120" w:line="259" w:lineRule="auto"/>
        <w:jc w:val="center"/>
        <w:outlineLvl w:val="0"/>
        <w:rPr>
          <w:rFonts w:eastAsiaTheme="minorHAnsi"/>
          <w:b/>
          <w:bCs/>
          <w:kern w:val="2"/>
          <w:lang w:eastAsia="en-US"/>
          <w14:ligatures w14:val="standardContextual"/>
        </w:rPr>
      </w:pPr>
      <w:r w:rsidRPr="00734F32">
        <w:rPr>
          <w:rFonts w:eastAsiaTheme="minorHAnsi"/>
          <w:b/>
          <w:bCs/>
          <w:kern w:val="2"/>
          <w:lang w:eastAsia="en-US"/>
          <w14:ligatures w14:val="standardContextual"/>
        </w:rPr>
        <w:t>PRAVILNIK</w:t>
      </w:r>
    </w:p>
    <w:p w14:paraId="27BD94EE" w14:textId="2FED6043" w:rsidR="0091366C" w:rsidRDefault="000E63C1" w:rsidP="0091366C">
      <w:pP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o metodologiji za oblikovanje neprofitne najemnine in določitvi višine subvencij</w:t>
      </w:r>
      <w:r w:rsidR="000A7C03">
        <w:rPr>
          <w:b/>
          <w:bCs/>
          <w:sz w:val="20"/>
          <w:szCs w:val="20"/>
          <w:lang w:eastAsia="en-US"/>
        </w:rPr>
        <w:t>e</w:t>
      </w:r>
      <w:r w:rsidRPr="00734F32">
        <w:rPr>
          <w:b/>
          <w:bCs/>
          <w:sz w:val="20"/>
          <w:szCs w:val="20"/>
          <w:lang w:eastAsia="en-US"/>
        </w:rPr>
        <w:t xml:space="preserve"> najemnin</w:t>
      </w:r>
      <w:r w:rsidR="000A7C03">
        <w:rPr>
          <w:b/>
          <w:bCs/>
          <w:sz w:val="20"/>
          <w:szCs w:val="20"/>
          <w:lang w:eastAsia="en-US"/>
        </w:rPr>
        <w:t>e</w:t>
      </w:r>
    </w:p>
    <w:p w14:paraId="40575E3B" w14:textId="77777777" w:rsidR="0091366C" w:rsidRPr="00734F32" w:rsidRDefault="0091366C" w:rsidP="00AE7117">
      <w:pP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</w:p>
    <w:p w14:paraId="3037EF81" w14:textId="5942514C" w:rsidR="000E63C1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caps/>
          <w:sz w:val="20"/>
          <w:szCs w:val="20"/>
          <w:lang w:eastAsia="en-US"/>
        </w:rPr>
      </w:pPr>
      <w:r w:rsidRPr="00734F32">
        <w:rPr>
          <w:caps/>
          <w:sz w:val="20"/>
          <w:szCs w:val="20"/>
          <w:lang w:eastAsia="en-US"/>
        </w:rPr>
        <w:t>I. SPLOŠNA DOLOČBA</w:t>
      </w:r>
    </w:p>
    <w:p w14:paraId="20E830C3" w14:textId="77777777" w:rsidR="0091366C" w:rsidRPr="00734F32" w:rsidRDefault="0091366C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caps/>
          <w:sz w:val="20"/>
          <w:szCs w:val="20"/>
          <w:lang w:eastAsia="en-US"/>
        </w:rPr>
      </w:pPr>
    </w:p>
    <w:p w14:paraId="359FA157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1. člen</w:t>
      </w:r>
    </w:p>
    <w:p w14:paraId="47FD49AB" w14:textId="6669565B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Ta pravilnik določa metodologijo za oblikovanje neprofitne najemnine in način izračuna najvišje neprofitne najemnine, vpliv lokacije stanovanja, višino subvencije najemnine in višino priznane prosto oblikovane najemnine</w:t>
      </w:r>
      <w:r w:rsidR="00D15D10">
        <w:rPr>
          <w:sz w:val="20"/>
          <w:szCs w:val="20"/>
          <w:lang w:eastAsia="en-US"/>
        </w:rPr>
        <w:t xml:space="preserve"> za kvadratni meter stanovanjske površine</w:t>
      </w:r>
      <w:r w:rsidRPr="00734F32">
        <w:rPr>
          <w:sz w:val="20"/>
          <w:szCs w:val="20"/>
          <w:lang w:eastAsia="en-US"/>
        </w:rPr>
        <w:t>.</w:t>
      </w:r>
    </w:p>
    <w:p w14:paraId="5AFFEE66" w14:textId="77777777" w:rsidR="000E63C1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caps/>
          <w:sz w:val="20"/>
          <w:szCs w:val="20"/>
          <w:lang w:eastAsia="en-US"/>
        </w:rPr>
      </w:pPr>
      <w:r w:rsidRPr="00734F32">
        <w:rPr>
          <w:caps/>
          <w:sz w:val="20"/>
          <w:szCs w:val="20"/>
          <w:lang w:eastAsia="en-US"/>
        </w:rPr>
        <w:t>II. METODOLOGIJA ZA OBLIKOVANJE NEPROFITNE NAJEMNINE</w:t>
      </w:r>
    </w:p>
    <w:p w14:paraId="1F2A2C2C" w14:textId="77777777" w:rsidR="0091366C" w:rsidRPr="00734F32" w:rsidRDefault="0091366C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caps/>
          <w:sz w:val="20"/>
          <w:szCs w:val="20"/>
          <w:lang w:eastAsia="en-US"/>
        </w:rPr>
      </w:pPr>
    </w:p>
    <w:p w14:paraId="1CCFF030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2. člen</w:t>
      </w:r>
    </w:p>
    <w:p w14:paraId="703E2997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Mesečna neprofitna najemnina se določi po naslednji enačbi:</w:t>
      </w:r>
    </w:p>
    <w:p w14:paraId="1BCE82FD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vrednost stanovanja x letna stopnja neprofitne najemnine / 12 (mesecev) + stroški vzdrževanja x uporabna stanovanjska površina</w:t>
      </w:r>
    </w:p>
    <w:p w14:paraId="5C83E492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3. člen</w:t>
      </w:r>
    </w:p>
    <w:p w14:paraId="4AE4ABE0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(1) Vrednost stanovanja se izračuna v skladu z enačbo, določeno z zakonom, ki ureja stanovanjska najemna razmerja.</w:t>
      </w:r>
    </w:p>
    <w:p w14:paraId="41A28D5C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(2) Število točk, uporabna stanovanjska površina in vpliv velikosti stanovanja so razvidni iz zapisnikov o točkovanju stanovanja v skladu s predpisom, ki ureja merila za ugotavljanje vrednosti stanovanj in stanovanjskih stavb.</w:t>
      </w:r>
    </w:p>
    <w:p w14:paraId="1BDB298E" w14:textId="10616165" w:rsidR="00D15D10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(3) Uporabna stanovanjska površina </w:t>
      </w:r>
      <w:r w:rsidR="005A0862" w:rsidRPr="005A0862">
        <w:rPr>
          <w:sz w:val="20"/>
          <w:szCs w:val="20"/>
          <w:lang w:eastAsia="en-US"/>
        </w:rPr>
        <w:t xml:space="preserve">iz prejšnjega člena in drugega odstavka 4. člena tega pravilnika </w:t>
      </w:r>
      <w:r w:rsidRPr="00734F32">
        <w:rPr>
          <w:sz w:val="20"/>
          <w:szCs w:val="20"/>
          <w:lang w:eastAsia="en-US"/>
        </w:rPr>
        <w:t>je uporabna popravljena neto tlorisna površina stanovanja iz predpisa, ki ureja merila za ugotavljanje vrednosti stanovanj in stanovanjskih stavb.</w:t>
      </w:r>
    </w:p>
    <w:p w14:paraId="1415EC39" w14:textId="0A152E11" w:rsidR="000E63C1" w:rsidRPr="00734F32" w:rsidRDefault="00D15D10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>(4)</w:t>
      </w:r>
      <w:r w:rsidR="000E63C1" w:rsidRPr="00734F32">
        <w:rPr>
          <w:sz w:val="20"/>
          <w:szCs w:val="20"/>
          <w:lang w:eastAsia="en-US"/>
        </w:rPr>
        <w:t xml:space="preserve"> Uporabna stanovanjska površina iz prejšnjega odstavka se za stanovanja, katerih najemnik ali uporabnik je invalid, ki je trajno vezan na uporabo invalidskega vozička, se za namene izračuna neprofitne najemnine pomnoži s količnikom 0,8.</w:t>
      </w:r>
    </w:p>
    <w:p w14:paraId="31885FCB" w14:textId="58F8B055" w:rsidR="0091366C" w:rsidRDefault="000E63C1" w:rsidP="0091366C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</w:t>
      </w:r>
      <w:r w:rsidR="00D15D10">
        <w:rPr>
          <w:sz w:val="20"/>
          <w:szCs w:val="20"/>
          <w:lang w:eastAsia="en-US"/>
        </w:rPr>
        <w:t>5</w:t>
      </w:r>
      <w:r w:rsidRPr="00734F32">
        <w:rPr>
          <w:sz w:val="20"/>
          <w:szCs w:val="20"/>
          <w:lang w:eastAsia="en-US"/>
        </w:rPr>
        <w:t>) Vpliv lokacije stanovanja (v nadaljnjem besedilu: lokacijski faktor) se določi v skladu s tem pravilnikom.</w:t>
      </w:r>
    </w:p>
    <w:p w14:paraId="242F0F31" w14:textId="4B0C63FA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lastRenderedPageBreak/>
        <w:t>4. člen</w:t>
      </w:r>
    </w:p>
    <w:p w14:paraId="3C669C19" w14:textId="2108E1DF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(1) Letna stopnja neprofitne najemnine je seštevek stroška amortizacije v deležu 3</w:t>
      </w:r>
      <w:r w:rsidR="00D15D10">
        <w:rPr>
          <w:sz w:val="20"/>
          <w:szCs w:val="20"/>
          <w:lang w:eastAsia="en-US"/>
        </w:rPr>
        <w:t xml:space="preserve"> </w:t>
      </w:r>
      <w:r w:rsidRPr="00734F32">
        <w:rPr>
          <w:sz w:val="20"/>
          <w:szCs w:val="20"/>
          <w:lang w:eastAsia="en-US"/>
        </w:rPr>
        <w:t>%, stroška upravljanja v deležu</w:t>
      </w:r>
      <w:r w:rsidR="005A0862">
        <w:rPr>
          <w:sz w:val="20"/>
          <w:szCs w:val="20"/>
          <w:lang w:eastAsia="en-US"/>
        </w:rPr>
        <w:t xml:space="preserve"> do</w:t>
      </w:r>
      <w:r w:rsidRPr="00734F32">
        <w:rPr>
          <w:sz w:val="20"/>
          <w:szCs w:val="20"/>
          <w:lang w:eastAsia="en-US"/>
        </w:rPr>
        <w:t xml:space="preserve"> 0,2</w:t>
      </w:r>
      <w:r w:rsidR="00D15D10">
        <w:rPr>
          <w:sz w:val="20"/>
          <w:szCs w:val="20"/>
          <w:lang w:eastAsia="en-US"/>
        </w:rPr>
        <w:t xml:space="preserve"> </w:t>
      </w:r>
      <w:r w:rsidRPr="00734F32">
        <w:rPr>
          <w:sz w:val="20"/>
          <w:szCs w:val="20"/>
          <w:lang w:eastAsia="en-US"/>
        </w:rPr>
        <w:t>% in stroška financiranja v deležu do 1,5 %.</w:t>
      </w:r>
    </w:p>
    <w:p w14:paraId="78F9BE1A" w14:textId="412717B3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(2)</w:t>
      </w:r>
      <w:r w:rsidR="001201AE" w:rsidRPr="00734F32">
        <w:rPr>
          <w:sz w:val="20"/>
          <w:szCs w:val="20"/>
          <w:lang w:eastAsia="en-US"/>
        </w:rPr>
        <w:t> </w:t>
      </w:r>
      <w:r w:rsidRPr="00734F32">
        <w:rPr>
          <w:sz w:val="20"/>
          <w:szCs w:val="20"/>
          <w:lang w:eastAsia="en-US"/>
        </w:rPr>
        <w:t xml:space="preserve">Stroški vzdrževanja so določeni na kvadratni meter </w:t>
      </w:r>
      <w:r w:rsidR="001201AE">
        <w:rPr>
          <w:sz w:val="20"/>
          <w:szCs w:val="20"/>
          <w:lang w:eastAsia="en-US"/>
        </w:rPr>
        <w:t xml:space="preserve">uporabne stanovanjske površine </w:t>
      </w:r>
      <w:r w:rsidRPr="00734F32">
        <w:rPr>
          <w:sz w:val="20"/>
          <w:szCs w:val="20"/>
          <w:lang w:eastAsia="en-US"/>
        </w:rPr>
        <w:t>glede na starost stanovanja v višini, določeni v tabeli:</w:t>
      </w:r>
    </w:p>
    <w:tbl>
      <w:tblPr>
        <w:tblStyle w:val="Tabelamrea2"/>
        <w:tblW w:w="3823" w:type="dxa"/>
        <w:tblLayout w:type="fixed"/>
        <w:tblLook w:val="04A0" w:firstRow="1" w:lastRow="0" w:firstColumn="1" w:lastColumn="0" w:noHBand="0" w:noVBand="1"/>
      </w:tblPr>
      <w:tblGrid>
        <w:gridCol w:w="1271"/>
        <w:gridCol w:w="2552"/>
      </w:tblGrid>
      <w:tr w:rsidR="000E63C1" w:rsidRPr="00734F32" w14:paraId="3E219E6F" w14:textId="77777777" w:rsidTr="00F066B9">
        <w:trPr>
          <w:trHeight w:val="295"/>
        </w:trPr>
        <w:tc>
          <w:tcPr>
            <w:tcW w:w="1271" w:type="dxa"/>
          </w:tcPr>
          <w:p w14:paraId="1FFEDBB1" w14:textId="77777777" w:rsidR="000E63C1" w:rsidRPr="00734F32" w:rsidRDefault="000E63C1" w:rsidP="00AE7117">
            <w:pPr>
              <w:spacing w:before="120" w:after="120" w:line="259" w:lineRule="auto"/>
              <w:jc w:val="center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Starost (leta)</w:t>
            </w:r>
          </w:p>
        </w:tc>
        <w:tc>
          <w:tcPr>
            <w:tcW w:w="2552" w:type="dxa"/>
          </w:tcPr>
          <w:p w14:paraId="0F3ECCAD" w14:textId="77777777" w:rsidR="000E63C1" w:rsidRPr="00734F32" w:rsidRDefault="000E63C1" w:rsidP="00AE7117">
            <w:pPr>
              <w:spacing w:before="120" w:after="120" w:line="259" w:lineRule="auto"/>
              <w:jc w:val="center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Stroški vzdrževanja</w:t>
            </w:r>
          </w:p>
          <w:p w14:paraId="773EC53D" w14:textId="77777777" w:rsidR="000E63C1" w:rsidRPr="00734F32" w:rsidRDefault="000E63C1" w:rsidP="00AE7117">
            <w:pPr>
              <w:spacing w:before="120" w:after="120" w:line="259" w:lineRule="auto"/>
              <w:jc w:val="center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(eur / m</w:t>
            </w:r>
            <w:r w:rsidRPr="00734F32">
              <w:rPr>
                <w:rFonts w:eastAsiaTheme="minorHAnsi"/>
                <w:kern w:val="2"/>
                <w:vertAlign w:val="superscript"/>
                <w:lang w:val="en-US" w:eastAsia="en-US"/>
                <w14:ligatures w14:val="standardContextual"/>
              </w:rPr>
              <w:t>2</w:t>
            </w: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)</w:t>
            </w:r>
          </w:p>
        </w:tc>
      </w:tr>
      <w:tr w:rsidR="000E63C1" w:rsidRPr="00734F32" w14:paraId="373BFA43" w14:textId="77777777" w:rsidTr="00F066B9">
        <w:trPr>
          <w:trHeight w:val="294"/>
        </w:trPr>
        <w:tc>
          <w:tcPr>
            <w:tcW w:w="1271" w:type="dxa"/>
          </w:tcPr>
          <w:p w14:paraId="2AC7EA1B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0-5</w:t>
            </w:r>
          </w:p>
        </w:tc>
        <w:tc>
          <w:tcPr>
            <w:tcW w:w="2552" w:type="dxa"/>
          </w:tcPr>
          <w:p w14:paraId="526CE938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0,40</w:t>
            </w:r>
          </w:p>
        </w:tc>
      </w:tr>
      <w:tr w:rsidR="000E63C1" w:rsidRPr="00734F32" w14:paraId="1F62E1F9" w14:textId="77777777" w:rsidTr="00F066B9">
        <w:trPr>
          <w:trHeight w:val="294"/>
        </w:trPr>
        <w:tc>
          <w:tcPr>
            <w:tcW w:w="1271" w:type="dxa"/>
          </w:tcPr>
          <w:p w14:paraId="12FCABEB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6-10</w:t>
            </w:r>
          </w:p>
        </w:tc>
        <w:tc>
          <w:tcPr>
            <w:tcW w:w="2552" w:type="dxa"/>
          </w:tcPr>
          <w:p w14:paraId="025C061B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0,50</w:t>
            </w:r>
          </w:p>
        </w:tc>
      </w:tr>
      <w:tr w:rsidR="000E63C1" w:rsidRPr="00734F32" w14:paraId="4D170FB4" w14:textId="77777777" w:rsidTr="00F066B9">
        <w:trPr>
          <w:trHeight w:val="294"/>
        </w:trPr>
        <w:tc>
          <w:tcPr>
            <w:tcW w:w="1271" w:type="dxa"/>
          </w:tcPr>
          <w:p w14:paraId="2F83CEB9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11-15</w:t>
            </w:r>
          </w:p>
        </w:tc>
        <w:tc>
          <w:tcPr>
            <w:tcW w:w="2552" w:type="dxa"/>
          </w:tcPr>
          <w:p w14:paraId="6E9E61B3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0,60</w:t>
            </w:r>
          </w:p>
        </w:tc>
      </w:tr>
      <w:tr w:rsidR="000E63C1" w:rsidRPr="00734F32" w14:paraId="69D97355" w14:textId="77777777" w:rsidTr="00F066B9">
        <w:trPr>
          <w:trHeight w:val="294"/>
        </w:trPr>
        <w:tc>
          <w:tcPr>
            <w:tcW w:w="1271" w:type="dxa"/>
          </w:tcPr>
          <w:p w14:paraId="08C25A04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16-20</w:t>
            </w:r>
          </w:p>
        </w:tc>
        <w:tc>
          <w:tcPr>
            <w:tcW w:w="2552" w:type="dxa"/>
          </w:tcPr>
          <w:p w14:paraId="2303F4F7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0,80</w:t>
            </w:r>
          </w:p>
        </w:tc>
      </w:tr>
      <w:tr w:rsidR="000E63C1" w:rsidRPr="00734F32" w14:paraId="05594CEE" w14:textId="77777777" w:rsidTr="00F066B9">
        <w:trPr>
          <w:trHeight w:val="294"/>
        </w:trPr>
        <w:tc>
          <w:tcPr>
            <w:tcW w:w="1271" w:type="dxa"/>
          </w:tcPr>
          <w:p w14:paraId="562A6848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21-25</w:t>
            </w:r>
          </w:p>
        </w:tc>
        <w:tc>
          <w:tcPr>
            <w:tcW w:w="2552" w:type="dxa"/>
          </w:tcPr>
          <w:p w14:paraId="33EF7B48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1,00</w:t>
            </w:r>
          </w:p>
        </w:tc>
      </w:tr>
      <w:tr w:rsidR="000E63C1" w:rsidRPr="00734F32" w14:paraId="0ACAB229" w14:textId="77777777" w:rsidTr="00F066B9">
        <w:trPr>
          <w:trHeight w:val="294"/>
        </w:trPr>
        <w:tc>
          <w:tcPr>
            <w:tcW w:w="1271" w:type="dxa"/>
          </w:tcPr>
          <w:p w14:paraId="4DE8FCC9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26-30</w:t>
            </w:r>
          </w:p>
        </w:tc>
        <w:tc>
          <w:tcPr>
            <w:tcW w:w="2552" w:type="dxa"/>
          </w:tcPr>
          <w:p w14:paraId="7E3678F1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1,20</w:t>
            </w:r>
          </w:p>
        </w:tc>
      </w:tr>
      <w:tr w:rsidR="000E63C1" w:rsidRPr="00734F32" w14:paraId="142BF088" w14:textId="77777777" w:rsidTr="00F066B9">
        <w:trPr>
          <w:trHeight w:val="294"/>
        </w:trPr>
        <w:tc>
          <w:tcPr>
            <w:tcW w:w="1271" w:type="dxa"/>
          </w:tcPr>
          <w:p w14:paraId="1D218512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31-35</w:t>
            </w:r>
          </w:p>
        </w:tc>
        <w:tc>
          <w:tcPr>
            <w:tcW w:w="2552" w:type="dxa"/>
          </w:tcPr>
          <w:p w14:paraId="29FAC388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1,40</w:t>
            </w:r>
          </w:p>
        </w:tc>
      </w:tr>
      <w:tr w:rsidR="000E63C1" w:rsidRPr="00734F32" w14:paraId="5B12D3A9" w14:textId="77777777" w:rsidTr="00F066B9">
        <w:trPr>
          <w:trHeight w:val="294"/>
        </w:trPr>
        <w:tc>
          <w:tcPr>
            <w:tcW w:w="1271" w:type="dxa"/>
          </w:tcPr>
          <w:p w14:paraId="74B746C1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34-40</w:t>
            </w:r>
          </w:p>
        </w:tc>
        <w:tc>
          <w:tcPr>
            <w:tcW w:w="2552" w:type="dxa"/>
          </w:tcPr>
          <w:p w14:paraId="3622408B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1,60</w:t>
            </w:r>
          </w:p>
        </w:tc>
      </w:tr>
      <w:tr w:rsidR="000E63C1" w:rsidRPr="00734F32" w14:paraId="4A818B2B" w14:textId="77777777" w:rsidTr="00F066B9">
        <w:trPr>
          <w:trHeight w:val="294"/>
        </w:trPr>
        <w:tc>
          <w:tcPr>
            <w:tcW w:w="1271" w:type="dxa"/>
          </w:tcPr>
          <w:p w14:paraId="7C4ED8F3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41 in več</w:t>
            </w:r>
          </w:p>
        </w:tc>
        <w:tc>
          <w:tcPr>
            <w:tcW w:w="2552" w:type="dxa"/>
          </w:tcPr>
          <w:p w14:paraId="77E5EB51" w14:textId="77777777" w:rsidR="000E63C1" w:rsidRPr="00734F32" w:rsidRDefault="000E63C1" w:rsidP="00AE7117">
            <w:pPr>
              <w:spacing w:before="120" w:after="120" w:line="259" w:lineRule="auto"/>
              <w:jc w:val="right"/>
              <w:rPr>
                <w:rFonts w:eastAsiaTheme="minorHAnsi"/>
                <w:kern w:val="2"/>
                <w:lang w:val="en-US" w:eastAsia="en-US"/>
                <w14:ligatures w14:val="standardContextual"/>
              </w:rPr>
            </w:pPr>
            <w:r w:rsidRPr="00734F32">
              <w:rPr>
                <w:rFonts w:eastAsiaTheme="minorHAnsi"/>
                <w:kern w:val="2"/>
                <w:lang w:val="en-US" w:eastAsia="en-US"/>
                <w14:ligatures w14:val="standardContextual"/>
              </w:rPr>
              <w:t>1,80</w:t>
            </w:r>
          </w:p>
        </w:tc>
      </w:tr>
    </w:tbl>
    <w:p w14:paraId="4C06A243" w14:textId="1E4F7C3F" w:rsidR="00D15D10" w:rsidRPr="00734F32" w:rsidRDefault="009D64C4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rFonts w:eastAsiaTheme="minorHAnsi"/>
          <w:kern w:val="2"/>
          <w:sz w:val="20"/>
          <w:szCs w:val="20"/>
          <w:lang w:val="en-US" w:eastAsia="en-US"/>
          <w14:ligatures w14:val="standardContextual"/>
        </w:rPr>
      </w:pPr>
      <w:r w:rsidRPr="00380319">
        <w:rPr>
          <w:sz w:val="20"/>
          <w:szCs w:val="20"/>
          <w:lang w:eastAsia="en-US"/>
        </w:rPr>
        <w:t>(3)</w:t>
      </w:r>
      <w:r w:rsidR="001201AE" w:rsidRPr="00734F32">
        <w:rPr>
          <w:sz w:val="20"/>
          <w:szCs w:val="20"/>
          <w:lang w:eastAsia="en-US"/>
        </w:rPr>
        <w:t> </w:t>
      </w:r>
      <w:r>
        <w:rPr>
          <w:sz w:val="20"/>
          <w:szCs w:val="20"/>
          <w:lang w:eastAsia="en-US"/>
        </w:rPr>
        <w:t>M</w:t>
      </w:r>
      <w:r w:rsidRPr="00380319">
        <w:rPr>
          <w:sz w:val="20"/>
          <w:szCs w:val="20"/>
          <w:lang w:eastAsia="en-US"/>
        </w:rPr>
        <w:t>inist</w:t>
      </w:r>
      <w:r>
        <w:rPr>
          <w:sz w:val="20"/>
          <w:szCs w:val="20"/>
          <w:lang w:eastAsia="en-US"/>
        </w:rPr>
        <w:t xml:space="preserve">er </w:t>
      </w:r>
      <w:r w:rsidRPr="00380319">
        <w:rPr>
          <w:sz w:val="20"/>
          <w:szCs w:val="20"/>
          <w:lang w:eastAsia="en-US"/>
        </w:rPr>
        <w:t>najmanj vsak</w:t>
      </w:r>
      <w:r>
        <w:rPr>
          <w:sz w:val="20"/>
          <w:szCs w:val="20"/>
          <w:lang w:eastAsia="en-US"/>
        </w:rPr>
        <w:t>a</w:t>
      </w:r>
      <w:r w:rsidRPr="00380319">
        <w:rPr>
          <w:sz w:val="20"/>
          <w:szCs w:val="20"/>
          <w:lang w:eastAsia="en-US"/>
        </w:rPr>
        <w:t xml:space="preserve"> </w:t>
      </w:r>
      <w:r>
        <w:rPr>
          <w:sz w:val="20"/>
          <w:szCs w:val="20"/>
          <w:lang w:eastAsia="en-US"/>
        </w:rPr>
        <w:t xml:space="preserve">tri </w:t>
      </w:r>
      <w:r w:rsidRPr="00380319">
        <w:rPr>
          <w:sz w:val="20"/>
          <w:szCs w:val="20"/>
          <w:lang w:eastAsia="en-US"/>
        </w:rPr>
        <w:t>let</w:t>
      </w:r>
      <w:r>
        <w:rPr>
          <w:sz w:val="20"/>
          <w:szCs w:val="20"/>
          <w:lang w:eastAsia="en-US"/>
        </w:rPr>
        <w:t>a</w:t>
      </w:r>
      <w:r w:rsidRPr="00380319">
        <w:rPr>
          <w:sz w:val="20"/>
          <w:szCs w:val="20"/>
          <w:lang w:eastAsia="en-US"/>
        </w:rPr>
        <w:t xml:space="preserve"> </w:t>
      </w:r>
      <w:r w:rsidR="00185B1C">
        <w:rPr>
          <w:sz w:val="20"/>
          <w:szCs w:val="20"/>
          <w:lang w:eastAsia="en-US"/>
        </w:rPr>
        <w:t xml:space="preserve">najpozneje </w:t>
      </w:r>
      <w:r w:rsidR="005D50CF">
        <w:rPr>
          <w:sz w:val="20"/>
          <w:szCs w:val="20"/>
          <w:lang w:eastAsia="en-US"/>
        </w:rPr>
        <w:t xml:space="preserve">do 1. marca </w:t>
      </w:r>
      <w:r w:rsidR="00185B1C" w:rsidRPr="00185B1C">
        <w:rPr>
          <w:sz w:val="20"/>
          <w:szCs w:val="20"/>
          <w:lang w:eastAsia="en-US"/>
        </w:rPr>
        <w:t xml:space="preserve">s sklepom v Uradnem listu Republike Slovenije </w:t>
      </w:r>
      <w:r w:rsidR="00185B1C">
        <w:rPr>
          <w:sz w:val="20"/>
          <w:szCs w:val="20"/>
          <w:lang w:eastAsia="en-US"/>
        </w:rPr>
        <w:t xml:space="preserve">določi </w:t>
      </w:r>
      <w:r w:rsidR="008957A3">
        <w:rPr>
          <w:sz w:val="20"/>
          <w:szCs w:val="20"/>
          <w:lang w:eastAsia="en-US"/>
        </w:rPr>
        <w:t>novo višino stroškov vzdrževanja na kvadratni meter glede na starost stanovanja</w:t>
      </w:r>
      <w:r w:rsidR="005D50CF">
        <w:rPr>
          <w:sz w:val="20"/>
          <w:szCs w:val="20"/>
          <w:lang w:eastAsia="en-US"/>
        </w:rPr>
        <w:t xml:space="preserve">, ki se uporablja </w:t>
      </w:r>
      <w:r w:rsidR="00185B1C">
        <w:rPr>
          <w:sz w:val="20"/>
          <w:szCs w:val="20"/>
          <w:lang w:eastAsia="en-US"/>
        </w:rPr>
        <w:t>od</w:t>
      </w:r>
      <w:r w:rsidR="005D50CF">
        <w:rPr>
          <w:sz w:val="20"/>
          <w:szCs w:val="20"/>
          <w:lang w:eastAsia="en-US"/>
        </w:rPr>
        <w:t xml:space="preserve"> 1. april</w:t>
      </w:r>
      <w:r w:rsidR="00185B1C">
        <w:rPr>
          <w:sz w:val="20"/>
          <w:szCs w:val="20"/>
          <w:lang w:eastAsia="en-US"/>
        </w:rPr>
        <w:t>a dalje</w:t>
      </w:r>
      <w:r w:rsidR="008957A3">
        <w:rPr>
          <w:sz w:val="20"/>
          <w:szCs w:val="20"/>
          <w:lang w:eastAsia="en-US"/>
        </w:rPr>
        <w:t>. Pri spremembi višine</w:t>
      </w:r>
      <w:r w:rsidR="00185B1C">
        <w:rPr>
          <w:sz w:val="20"/>
          <w:szCs w:val="20"/>
          <w:lang w:eastAsia="en-US"/>
        </w:rPr>
        <w:t xml:space="preserve"> stroškov vzdrževanja na kvadratni meter glede na starost stanovanja</w:t>
      </w:r>
      <w:r w:rsidR="008957A3">
        <w:rPr>
          <w:sz w:val="20"/>
          <w:szCs w:val="20"/>
          <w:lang w:eastAsia="en-US"/>
        </w:rPr>
        <w:t xml:space="preserve"> </w:t>
      </w:r>
      <w:r w:rsidR="00185B1C">
        <w:rPr>
          <w:sz w:val="20"/>
          <w:szCs w:val="20"/>
          <w:lang w:eastAsia="en-US"/>
        </w:rPr>
        <w:t xml:space="preserve">minister </w:t>
      </w:r>
      <w:r w:rsidR="008957A3">
        <w:rPr>
          <w:sz w:val="20"/>
          <w:szCs w:val="20"/>
          <w:lang w:eastAsia="en-US"/>
        </w:rPr>
        <w:t xml:space="preserve">upošteva gibanja indeksov cen proizvajalcev </w:t>
      </w:r>
      <w:r w:rsidR="003D03C2">
        <w:rPr>
          <w:sz w:val="20"/>
          <w:szCs w:val="20"/>
          <w:lang w:eastAsia="en-US"/>
        </w:rPr>
        <w:t xml:space="preserve">v gradbeništvu </w:t>
      </w:r>
      <w:r w:rsidR="008957A3">
        <w:rPr>
          <w:sz w:val="20"/>
          <w:szCs w:val="20"/>
          <w:lang w:eastAsia="en-US"/>
        </w:rPr>
        <w:t>za tekoče vzdrževanje in investicijsko vzdrževanje za pretekla tri leta.</w:t>
      </w:r>
    </w:p>
    <w:p w14:paraId="297201B1" w14:textId="0544F382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5. člen</w:t>
      </w:r>
    </w:p>
    <w:p w14:paraId="15B7B1C1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(1) Stanovanju se lokacijski faktor določi glede na lokacijo zemljiške parcele, na kateri stoji stavba s stanovanjem, upoštevajoč model za stavbna zemljišča, določen z Uredbo o določitvi modelov vrednotenja nepremičnin (Uradni list RS, št. 22/20) z datumom modela vrednotenja 1. januar 2020.</w:t>
      </w:r>
    </w:p>
    <w:p w14:paraId="432AF368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(2) Pri določitvi lokacijskega faktorja se upošteva vrednostna raven tiste vrednostne cone modela za vrednotenje stavbnih zemljišč iz prejšnjega odstavka, v kateri leži zemljiška parcela, na kateri stoji stavba s stanovanjem.</w:t>
      </w:r>
    </w:p>
    <w:p w14:paraId="61C8C2C2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(3) Lokacijski faktorji so glede na vrednostno raven iz prejšnjega odstavka naslednji:</w:t>
      </w:r>
    </w:p>
    <w:tbl>
      <w:tblPr>
        <w:tblW w:w="0" w:type="auto"/>
        <w:tblInd w:w="128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45"/>
        <w:gridCol w:w="3552"/>
      </w:tblGrid>
      <w:tr w:rsidR="000E63C1" w:rsidRPr="00734F32" w14:paraId="1D1CC5A2" w14:textId="77777777" w:rsidTr="00F066B9">
        <w:trPr>
          <w:trHeight w:val="191"/>
          <w:tblHeader/>
        </w:trPr>
        <w:tc>
          <w:tcPr>
            <w:tcW w:w="37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6DE46E7B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lastRenderedPageBreak/>
              <w:t>Št. vrednostne ravni</w:t>
            </w:r>
          </w:p>
        </w:tc>
        <w:tc>
          <w:tcPr>
            <w:tcW w:w="35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hideMark/>
          </w:tcPr>
          <w:p w14:paraId="6F6F5500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Lokacijski faktor</w:t>
            </w:r>
          </w:p>
        </w:tc>
      </w:tr>
      <w:tr w:rsidR="000E63C1" w:rsidRPr="00734F32" w14:paraId="361D610A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73D6893A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085B6AD0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1,050</w:t>
            </w:r>
          </w:p>
        </w:tc>
      </w:tr>
      <w:tr w:rsidR="000E63C1" w:rsidRPr="00734F32" w14:paraId="4BCDF0CC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20208E4F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1C001FBA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1,050</w:t>
            </w:r>
          </w:p>
        </w:tc>
      </w:tr>
      <w:tr w:rsidR="000E63C1" w:rsidRPr="00734F32" w14:paraId="35BBA239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369B8DDD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089E2344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1,058</w:t>
            </w:r>
          </w:p>
        </w:tc>
      </w:tr>
      <w:tr w:rsidR="000E63C1" w:rsidRPr="00734F32" w14:paraId="3902A6A2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7A4B3939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32DF3BB7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1,058</w:t>
            </w:r>
          </w:p>
        </w:tc>
      </w:tr>
      <w:tr w:rsidR="000E63C1" w:rsidRPr="00734F32" w14:paraId="550B6E75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35BF75CF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0D1761B1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1,058</w:t>
            </w:r>
          </w:p>
        </w:tc>
      </w:tr>
      <w:tr w:rsidR="000E63C1" w:rsidRPr="00734F32" w14:paraId="40203EFB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32997052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4376D042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1,058</w:t>
            </w:r>
          </w:p>
        </w:tc>
      </w:tr>
      <w:tr w:rsidR="000E63C1" w:rsidRPr="00734F32" w14:paraId="35D70089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301CF635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621E0C9E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1,067</w:t>
            </w:r>
          </w:p>
        </w:tc>
      </w:tr>
      <w:tr w:rsidR="000E63C1" w:rsidRPr="00734F32" w14:paraId="75BCD312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143C5A45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6A5FBC04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1,067</w:t>
            </w:r>
          </w:p>
        </w:tc>
      </w:tr>
      <w:tr w:rsidR="000E63C1" w:rsidRPr="00734F32" w14:paraId="2DD90557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67FA4FC6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08D3510D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1,075</w:t>
            </w:r>
          </w:p>
        </w:tc>
      </w:tr>
      <w:tr w:rsidR="000E63C1" w:rsidRPr="00734F32" w14:paraId="274D7E16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79AE951F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10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399BC125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1,075</w:t>
            </w:r>
          </w:p>
        </w:tc>
      </w:tr>
      <w:tr w:rsidR="000E63C1" w:rsidRPr="00734F32" w14:paraId="311F7BA7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62EADD12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11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672FD587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1,083</w:t>
            </w:r>
          </w:p>
        </w:tc>
      </w:tr>
      <w:tr w:rsidR="000E63C1" w:rsidRPr="00734F32" w14:paraId="1F1D38A1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1FD786D1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12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2A5BCEE7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1,092</w:t>
            </w:r>
          </w:p>
        </w:tc>
      </w:tr>
      <w:tr w:rsidR="000E63C1" w:rsidRPr="00734F32" w14:paraId="6354F735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3F12419E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13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3A6C2F07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1,092</w:t>
            </w:r>
          </w:p>
        </w:tc>
      </w:tr>
      <w:tr w:rsidR="000E63C1" w:rsidRPr="00734F32" w14:paraId="6DCB94A2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4D9C9A06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14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0BCDB5FE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1,100</w:t>
            </w:r>
          </w:p>
        </w:tc>
      </w:tr>
      <w:tr w:rsidR="000E63C1" w:rsidRPr="00734F32" w14:paraId="2054FE15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3611F001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15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69313898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1,117</w:t>
            </w:r>
          </w:p>
        </w:tc>
      </w:tr>
      <w:tr w:rsidR="000E63C1" w:rsidRPr="00734F32" w14:paraId="32BFCE7B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77A41D74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16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6E0AE353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1,125</w:t>
            </w:r>
          </w:p>
        </w:tc>
      </w:tr>
      <w:tr w:rsidR="000E63C1" w:rsidRPr="00734F32" w14:paraId="5BFB3EF3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03610ABF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17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3CE5EE7E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1,142</w:t>
            </w:r>
          </w:p>
        </w:tc>
      </w:tr>
      <w:tr w:rsidR="000E63C1" w:rsidRPr="00734F32" w14:paraId="6C4E9FC2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50AACEB0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18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43C80AAE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1,158</w:t>
            </w:r>
          </w:p>
        </w:tc>
      </w:tr>
      <w:tr w:rsidR="000E63C1" w:rsidRPr="00734F32" w14:paraId="36ABEBF1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1F53BA8F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19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6A28B4C5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1,175</w:t>
            </w:r>
          </w:p>
        </w:tc>
      </w:tr>
      <w:tr w:rsidR="000E63C1" w:rsidRPr="00734F32" w14:paraId="7F2ECA79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7C87587C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20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6F5A8860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1,192</w:t>
            </w:r>
          </w:p>
        </w:tc>
      </w:tr>
      <w:tr w:rsidR="000E63C1" w:rsidRPr="00734F32" w14:paraId="06219B22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411A910C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21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333B5466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1,208</w:t>
            </w:r>
          </w:p>
        </w:tc>
      </w:tr>
      <w:tr w:rsidR="000E63C1" w:rsidRPr="00734F32" w14:paraId="042A363E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5249252B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22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5B23B6D7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1,233</w:t>
            </w:r>
          </w:p>
        </w:tc>
      </w:tr>
      <w:tr w:rsidR="000E63C1" w:rsidRPr="00734F32" w14:paraId="51F58C5C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626F9DB9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23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6F029AB2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1,250</w:t>
            </w:r>
          </w:p>
        </w:tc>
      </w:tr>
      <w:tr w:rsidR="000E63C1" w:rsidRPr="00734F32" w14:paraId="7E6F63D9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54167C43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24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7DAA042E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1,275</w:t>
            </w:r>
          </w:p>
        </w:tc>
      </w:tr>
      <w:tr w:rsidR="000E63C1" w:rsidRPr="00734F32" w14:paraId="5C7DCF89" w14:textId="77777777" w:rsidTr="00F066B9">
        <w:trPr>
          <w:trHeight w:val="191"/>
        </w:trPr>
        <w:tc>
          <w:tcPr>
            <w:tcW w:w="374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8" w:type="dxa"/>
              <w:bottom w:w="0" w:type="dxa"/>
              <w:right w:w="118" w:type="dxa"/>
            </w:tcMar>
            <w:hideMark/>
          </w:tcPr>
          <w:p w14:paraId="125687E0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color w:val="000000"/>
                <w:sz w:val="20"/>
                <w:szCs w:val="20"/>
                <w:lang w:eastAsia="en-US"/>
              </w:rPr>
              <w:t>25</w:t>
            </w:r>
          </w:p>
        </w:tc>
        <w:tc>
          <w:tcPr>
            <w:tcW w:w="3552" w:type="dxa"/>
            <w:tcBorders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3" w:type="dxa"/>
              <w:bottom w:w="0" w:type="dxa"/>
              <w:right w:w="118" w:type="dxa"/>
            </w:tcMar>
            <w:vAlign w:val="bottom"/>
            <w:hideMark/>
          </w:tcPr>
          <w:p w14:paraId="1CA76296" w14:textId="77777777" w:rsidR="000E63C1" w:rsidRPr="00734F32" w:rsidRDefault="000E63C1" w:rsidP="00AE7117">
            <w:pPr>
              <w:spacing w:before="120" w:after="120" w:line="240" w:lineRule="auto"/>
              <w:jc w:val="center"/>
              <w:rPr>
                <w:color w:val="000000"/>
                <w:sz w:val="20"/>
                <w:szCs w:val="20"/>
                <w:lang w:eastAsia="en-US"/>
              </w:rPr>
            </w:pPr>
            <w:r w:rsidRPr="00734F32">
              <w:rPr>
                <w:rFonts w:eastAsia="Times New Roman"/>
                <w:color w:val="000000"/>
                <w:sz w:val="20"/>
                <w:szCs w:val="20"/>
                <w:lang w:eastAsia="en-US"/>
              </w:rPr>
              <w:t>1,300</w:t>
            </w:r>
          </w:p>
        </w:tc>
      </w:tr>
    </w:tbl>
    <w:p w14:paraId="618F99B4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rFonts w:eastAsia="Times New Roman"/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lastRenderedPageBreak/>
        <w:t>(4) Podatki o vrednostni ravni in lokacijskem faktorju stanovanja se glede na lokacijo zemljiške parcele, na kateri stoji stavba s stanovanjem, vodijo v prostorskem informacijskem sistemu iz zakona, ki ureja prostor.</w:t>
      </w:r>
    </w:p>
    <w:p w14:paraId="5D086D8C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6. člen</w:t>
      </w:r>
    </w:p>
    <w:p w14:paraId="275F87ED" w14:textId="398526F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(1) Ob vsakokratni spremembi višine neprofitne najemnine zaradi uskladitve vrednosti točke in </w:t>
      </w:r>
      <w:r w:rsidR="00380319">
        <w:rPr>
          <w:sz w:val="20"/>
          <w:szCs w:val="20"/>
          <w:lang w:eastAsia="en-US"/>
        </w:rPr>
        <w:t xml:space="preserve">spremembi </w:t>
      </w:r>
      <w:r w:rsidRPr="00734F32">
        <w:rPr>
          <w:sz w:val="20"/>
          <w:szCs w:val="20"/>
          <w:lang w:eastAsia="en-US"/>
        </w:rPr>
        <w:t>stroškov vzdrževanja najemodajalec pisno obvesti najemnika o spremenjeni višini neprofitne najemnine in razlogih za spremembo.</w:t>
      </w:r>
    </w:p>
    <w:p w14:paraId="16EE5070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(2) Najemnik lahko zahteva preveritev višine neprofitne najemnine in zahteva spremembo višine neprofitne najemnine v skladu z zakonom, ki ureja stanovanjska najemna razmerja.</w:t>
      </w:r>
    </w:p>
    <w:p w14:paraId="4F909B26" w14:textId="77777777" w:rsidR="000E63C1" w:rsidRDefault="000E63C1" w:rsidP="00D930BF">
      <w:pPr>
        <w:pBdr>
          <w:top w:val="none" w:sz="0" w:space="24" w:color="auto"/>
        </w:pBdr>
        <w:spacing w:before="120" w:after="120" w:line="240" w:lineRule="auto"/>
        <w:jc w:val="center"/>
        <w:rPr>
          <w:caps/>
          <w:sz w:val="20"/>
          <w:szCs w:val="20"/>
          <w:lang w:eastAsia="en-US"/>
        </w:rPr>
      </w:pPr>
      <w:r w:rsidRPr="00734F32">
        <w:rPr>
          <w:caps/>
          <w:sz w:val="20"/>
          <w:szCs w:val="20"/>
          <w:lang w:eastAsia="en-US"/>
        </w:rPr>
        <w:t>III. SUBVENCIJA NAJEMNINE</w:t>
      </w:r>
    </w:p>
    <w:p w14:paraId="658A379F" w14:textId="77777777" w:rsidR="00D930BF" w:rsidRPr="00734F32" w:rsidRDefault="00D930BF" w:rsidP="00D930BF">
      <w:pPr>
        <w:pBdr>
          <w:top w:val="none" w:sz="0" w:space="24" w:color="auto"/>
        </w:pBdr>
        <w:spacing w:before="120" w:after="120" w:line="240" w:lineRule="auto"/>
        <w:jc w:val="center"/>
        <w:rPr>
          <w:caps/>
          <w:sz w:val="20"/>
          <w:szCs w:val="20"/>
          <w:lang w:eastAsia="en-US"/>
        </w:rPr>
      </w:pPr>
    </w:p>
    <w:p w14:paraId="799CDF10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7. člen</w:t>
      </w:r>
    </w:p>
    <w:p w14:paraId="122655FC" w14:textId="3328576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(1) Za ugotovitev upravičenosti do subvencije najemnine in za izračun subvencije najemnine je pogodbena najemnina mesečni znesek najemnine, določen</w:t>
      </w:r>
      <w:r w:rsidR="00C2602D" w:rsidRPr="00734F32">
        <w:rPr>
          <w:sz w:val="20"/>
          <w:szCs w:val="20"/>
          <w:lang w:eastAsia="en-US"/>
        </w:rPr>
        <w:t>e</w:t>
      </w:r>
      <w:r w:rsidRPr="00734F32">
        <w:rPr>
          <w:sz w:val="20"/>
          <w:szCs w:val="20"/>
          <w:lang w:eastAsia="en-US"/>
        </w:rPr>
        <w:t xml:space="preserve"> v najemni pogodbi.</w:t>
      </w:r>
    </w:p>
    <w:p w14:paraId="63BD710C" w14:textId="2DADD952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(2) Za ugotovitev upravičenosti do subvencije najemnine in izračun subvencije najemnine je primerna površina </w:t>
      </w:r>
      <w:r w:rsidR="00C2602D" w:rsidRPr="00734F32">
        <w:rPr>
          <w:sz w:val="20"/>
          <w:szCs w:val="20"/>
          <w:lang w:eastAsia="en-US"/>
        </w:rPr>
        <w:t xml:space="preserve">stanovanja </w:t>
      </w:r>
      <w:r w:rsidRPr="00734F32">
        <w:rPr>
          <w:sz w:val="20"/>
          <w:szCs w:val="20"/>
          <w:lang w:eastAsia="en-US"/>
        </w:rPr>
        <w:t>največja površina</w:t>
      </w:r>
      <w:r w:rsidR="00C2602D" w:rsidRPr="00734F32">
        <w:rPr>
          <w:sz w:val="20"/>
          <w:szCs w:val="20"/>
          <w:lang w:eastAsia="en-US"/>
        </w:rPr>
        <w:t xml:space="preserve"> stanovanja</w:t>
      </w:r>
      <w:r w:rsidRPr="00734F32">
        <w:rPr>
          <w:sz w:val="20"/>
          <w:szCs w:val="20"/>
          <w:lang w:eastAsia="en-US"/>
        </w:rPr>
        <w:t xml:space="preserve"> iz podzakonskega predpisa o oddaji javnih najemnih stanovanj, določena pri površinskih normativih za stanovanja </w:t>
      </w:r>
      <w:r w:rsidR="004B14FA" w:rsidRPr="000F07A6">
        <w:rPr>
          <w:rFonts w:eastAsia="Calibri"/>
          <w:kern w:val="2"/>
          <w:sz w:val="20"/>
          <w:szCs w:val="20"/>
          <w:lang w:eastAsia="en-US"/>
          <w14:ligatures w14:val="standardContextual"/>
        </w:rPr>
        <w:t xml:space="preserve">na prednostni listi </w:t>
      </w:r>
      <w:r w:rsidR="004B14FA">
        <w:rPr>
          <w:rFonts w:eastAsia="Calibri"/>
          <w:kern w:val="2"/>
          <w:sz w:val="20"/>
          <w:szCs w:val="20"/>
          <w:lang w:eastAsia="en-US"/>
          <w14:ligatures w14:val="standardContextual"/>
        </w:rPr>
        <w:t>A</w:t>
      </w:r>
      <w:r w:rsidRPr="00734F32">
        <w:rPr>
          <w:sz w:val="20"/>
          <w:szCs w:val="20"/>
          <w:lang w:eastAsia="en-US"/>
        </w:rPr>
        <w:t xml:space="preserve"> (v nadaljnjem besedilu: primerna površina).</w:t>
      </w:r>
    </w:p>
    <w:p w14:paraId="75A6C4A7" w14:textId="0176DC89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(3) Ne glede na prejšnji odstavek se kot primerna površina pri ugotovitvi upravičenosti do subvencije najemnine in izračunavanju subvencije najemnine za osebo, ki živi v javnem najemnem stanovanju ali bivalni enoti sama, upošteva največ 40 m</w:t>
      </w:r>
      <w:r w:rsidRPr="00734F32">
        <w:rPr>
          <w:sz w:val="20"/>
          <w:szCs w:val="20"/>
          <w:vertAlign w:val="superscript"/>
          <w:lang w:eastAsia="en-US"/>
        </w:rPr>
        <w:t>2</w:t>
      </w:r>
      <w:r w:rsidRPr="00734F32">
        <w:rPr>
          <w:sz w:val="20"/>
          <w:szCs w:val="20"/>
          <w:lang w:eastAsia="en-US"/>
        </w:rPr>
        <w:t>.</w:t>
      </w:r>
    </w:p>
    <w:p w14:paraId="19D33F12" w14:textId="24D09860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(4) Ne glede na drugi odstavek tega člena se pri izračunavanju subvencije najemnine kot primerna površina </w:t>
      </w:r>
      <w:r w:rsidRPr="007A362C">
        <w:rPr>
          <w:sz w:val="20"/>
          <w:szCs w:val="20"/>
          <w:lang w:eastAsia="en-US"/>
        </w:rPr>
        <w:t>za gospodinjstvo</w:t>
      </w:r>
      <w:r w:rsidRPr="00734F32">
        <w:rPr>
          <w:sz w:val="20"/>
          <w:szCs w:val="20"/>
          <w:lang w:eastAsia="en-US"/>
        </w:rPr>
        <w:t xml:space="preserve"> z invalidnim članom, ki mu je oteženo ali preprečeno normalno gibanje, upošteva pogodbena površina stanovanja, razen pri izračunavanju subvencije najemnine za stanovanja s prosto oblikovano najemnino in </w:t>
      </w:r>
      <w:bookmarkStart w:id="0" w:name="_Hlk196842225"/>
      <w:r w:rsidR="00CB6724" w:rsidRPr="00734F32">
        <w:rPr>
          <w:sz w:val="20"/>
          <w:szCs w:val="20"/>
          <w:lang w:eastAsia="en-US"/>
        </w:rPr>
        <w:t>javna najemna oskrbovana stanovanja, za katera je določena najemnina v višini 1,3 kratnika neprofitne najemnine</w:t>
      </w:r>
      <w:bookmarkEnd w:id="0"/>
      <w:r w:rsidRPr="00734F32">
        <w:rPr>
          <w:sz w:val="20"/>
          <w:szCs w:val="20"/>
          <w:lang w:eastAsia="en-US"/>
        </w:rPr>
        <w:t>, se kot primerna površina upošteva primerna površina</w:t>
      </w:r>
      <w:r w:rsidR="00CB6724" w:rsidRPr="00734F32">
        <w:rPr>
          <w:sz w:val="20"/>
          <w:szCs w:val="20"/>
          <w:lang w:eastAsia="en-US"/>
        </w:rPr>
        <w:t xml:space="preserve"> iz drugega odstavka tega člena</w:t>
      </w:r>
      <w:r w:rsidRPr="00734F32">
        <w:rPr>
          <w:sz w:val="20"/>
          <w:szCs w:val="20"/>
          <w:lang w:eastAsia="en-US"/>
        </w:rPr>
        <w:t xml:space="preserve">, povečana za 10 m </w:t>
      </w:r>
      <w:r w:rsidRPr="00734F32">
        <w:rPr>
          <w:sz w:val="20"/>
          <w:szCs w:val="20"/>
          <w:vertAlign w:val="superscript"/>
          <w:lang w:eastAsia="en-US"/>
        </w:rPr>
        <w:t>2</w:t>
      </w:r>
      <w:r w:rsidRPr="00734F32">
        <w:rPr>
          <w:sz w:val="20"/>
          <w:szCs w:val="20"/>
          <w:lang w:eastAsia="en-US"/>
        </w:rPr>
        <w:t>.</w:t>
      </w:r>
    </w:p>
    <w:p w14:paraId="58274784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8. člen</w:t>
      </w:r>
    </w:p>
    <w:p w14:paraId="75EF72B5" w14:textId="4AA773AF" w:rsidR="000E63C1" w:rsidRPr="00734F32" w:rsidRDefault="00B1114F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(1) </w:t>
      </w:r>
      <w:r w:rsidR="000E63C1" w:rsidRPr="00734F32">
        <w:rPr>
          <w:sz w:val="20"/>
          <w:szCs w:val="20"/>
          <w:lang w:eastAsia="en-US"/>
        </w:rPr>
        <w:t xml:space="preserve">Subvencija najemnine se izračuna </w:t>
      </w:r>
      <w:r w:rsidRPr="00734F32">
        <w:rPr>
          <w:sz w:val="20"/>
          <w:szCs w:val="20"/>
          <w:lang w:eastAsia="en-US"/>
        </w:rPr>
        <w:t>na</w:t>
      </w:r>
      <w:r w:rsidR="000E63C1" w:rsidRPr="00734F32">
        <w:rPr>
          <w:sz w:val="20"/>
          <w:szCs w:val="20"/>
          <w:lang w:eastAsia="en-US"/>
        </w:rPr>
        <w:t xml:space="preserve"> naslednji </w:t>
      </w:r>
      <w:r w:rsidRPr="00734F32">
        <w:rPr>
          <w:sz w:val="20"/>
          <w:szCs w:val="20"/>
          <w:lang w:eastAsia="en-US"/>
        </w:rPr>
        <w:t>način</w:t>
      </w:r>
      <w:r w:rsidR="000E63C1" w:rsidRPr="00734F32">
        <w:rPr>
          <w:sz w:val="20"/>
          <w:szCs w:val="20"/>
          <w:lang w:eastAsia="en-US"/>
        </w:rPr>
        <w:t>:</w:t>
      </w:r>
    </w:p>
    <w:p w14:paraId="7E108F33" w14:textId="5EBF342A" w:rsidR="000E63C1" w:rsidRPr="00734F32" w:rsidRDefault="000E63C1" w:rsidP="00AE7117">
      <w:pPr>
        <w:spacing w:before="120" w:after="120" w:line="240" w:lineRule="auto"/>
        <w:ind w:left="425" w:hanging="425"/>
        <w:jc w:val="center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SN = </w:t>
      </w:r>
      <w:r w:rsidR="00B1114F" w:rsidRPr="00734F32">
        <w:rPr>
          <w:sz w:val="20"/>
          <w:szCs w:val="20"/>
          <w:lang w:eastAsia="en-US"/>
        </w:rPr>
        <w:t>(</w:t>
      </w:r>
      <w:r w:rsidRPr="00734F32">
        <w:rPr>
          <w:sz w:val="20"/>
          <w:szCs w:val="20"/>
          <w:lang w:eastAsia="en-US"/>
        </w:rPr>
        <w:t>PN+ 30 % UD + MD</w:t>
      </w:r>
      <w:r w:rsidR="00B1114F" w:rsidRPr="00734F32">
        <w:rPr>
          <w:sz w:val="20"/>
          <w:szCs w:val="20"/>
          <w:lang w:eastAsia="en-US"/>
        </w:rPr>
        <w:t>)</w:t>
      </w:r>
      <w:r w:rsidRPr="00734F32">
        <w:rPr>
          <w:sz w:val="20"/>
          <w:szCs w:val="20"/>
          <w:lang w:eastAsia="en-US"/>
        </w:rPr>
        <w:t xml:space="preserve"> – UD,</w:t>
      </w:r>
    </w:p>
    <w:p w14:paraId="5C5284B2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pri čemer je:</w:t>
      </w:r>
    </w:p>
    <w:p w14:paraId="64B99387" w14:textId="77777777" w:rsidR="000E63C1" w:rsidRPr="00734F32" w:rsidRDefault="000E63C1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-        SN: subvencija najemnine;</w:t>
      </w:r>
    </w:p>
    <w:p w14:paraId="3E5D8D57" w14:textId="557EBAC3" w:rsidR="000E63C1" w:rsidRPr="00734F32" w:rsidRDefault="000E63C1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-        PN: priznana</w:t>
      </w:r>
      <w:r w:rsidR="00B1114F" w:rsidRPr="00734F32">
        <w:rPr>
          <w:sz w:val="20"/>
          <w:szCs w:val="20"/>
          <w:lang w:eastAsia="en-US"/>
        </w:rPr>
        <w:t xml:space="preserve"> neprofitna</w:t>
      </w:r>
      <w:r w:rsidRPr="00734F32">
        <w:rPr>
          <w:sz w:val="20"/>
          <w:szCs w:val="20"/>
          <w:lang w:eastAsia="en-US"/>
        </w:rPr>
        <w:t xml:space="preserve"> najemnina </w:t>
      </w:r>
      <w:r w:rsidR="00B1114F" w:rsidRPr="00734F32">
        <w:rPr>
          <w:sz w:val="20"/>
          <w:szCs w:val="20"/>
          <w:lang w:eastAsia="en-US"/>
        </w:rPr>
        <w:t xml:space="preserve">oziroma priznana prosto oblikovana najemnina </w:t>
      </w:r>
      <w:r w:rsidRPr="00734F32">
        <w:rPr>
          <w:sz w:val="20"/>
          <w:szCs w:val="20"/>
          <w:lang w:eastAsia="en-US"/>
        </w:rPr>
        <w:t>v skladu z določbami zakona, ki ureja stanovanjska najemna razmerja;</w:t>
      </w:r>
    </w:p>
    <w:p w14:paraId="260420A4" w14:textId="77777777" w:rsidR="000E63C1" w:rsidRPr="00734F32" w:rsidRDefault="000E63C1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-        UD: ugotovljeni dohodek v skladu z zakonom, ki ureja stanovanjska najemna razmerja;</w:t>
      </w:r>
    </w:p>
    <w:p w14:paraId="4D22652E" w14:textId="45ABAEF9" w:rsidR="000E63C1" w:rsidRPr="007A362C" w:rsidRDefault="000E63C1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lastRenderedPageBreak/>
        <w:t xml:space="preserve">-        MD: minimalni dohodek, ki se </w:t>
      </w:r>
      <w:r w:rsidRPr="007A362C">
        <w:rPr>
          <w:sz w:val="20"/>
          <w:szCs w:val="20"/>
          <w:lang w:eastAsia="en-US"/>
        </w:rPr>
        <w:t>ugotovi v skladu s predpisi, ki urejajo socialnovarstvene prejemke. Ta se pri posamezniku, ki prebiva v stanovanju sam, zviša za 0,1 osnovnega zneska minimalnega dohodka.</w:t>
      </w:r>
    </w:p>
    <w:p w14:paraId="085B2A66" w14:textId="38446BEA" w:rsidR="00B1114F" w:rsidRPr="007A362C" w:rsidRDefault="00B1114F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>(2) Priznana neprofitna najemnina</w:t>
      </w:r>
      <w:r w:rsidR="00FB10E5" w:rsidRPr="007A362C">
        <w:rPr>
          <w:sz w:val="20"/>
          <w:szCs w:val="20"/>
          <w:lang w:eastAsia="en-US"/>
        </w:rPr>
        <w:t xml:space="preserve"> iz prejšnjega odstavka</w:t>
      </w:r>
      <w:r w:rsidRPr="007A362C">
        <w:rPr>
          <w:sz w:val="20"/>
          <w:szCs w:val="20"/>
          <w:lang w:eastAsia="en-US"/>
        </w:rPr>
        <w:t xml:space="preserve"> se izračuna na naslednji način:</w:t>
      </w:r>
    </w:p>
    <w:p w14:paraId="5CDF8F80" w14:textId="671E78E3" w:rsidR="00B1114F" w:rsidRPr="007A362C" w:rsidRDefault="00B1114F" w:rsidP="00AE7117">
      <w:pPr>
        <w:pBdr>
          <w:top w:val="none" w:sz="0" w:space="12" w:color="auto"/>
        </w:pBdr>
        <w:spacing w:before="120" w:after="120" w:line="240" w:lineRule="auto"/>
        <w:ind w:firstLine="1021"/>
        <w:jc w:val="center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>PNN = (PoN / PoP) x PP</w:t>
      </w:r>
      <w:r w:rsidR="00FB10E5" w:rsidRPr="007A362C">
        <w:rPr>
          <w:sz w:val="20"/>
          <w:szCs w:val="20"/>
          <w:lang w:eastAsia="en-US"/>
        </w:rPr>
        <w:t>, pri čemer PNN ≥ PoN</w:t>
      </w:r>
    </w:p>
    <w:p w14:paraId="557D709B" w14:textId="343732FE" w:rsidR="00B1114F" w:rsidRPr="007A362C" w:rsidRDefault="00B1114F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>Pri čemer je:</w:t>
      </w:r>
    </w:p>
    <w:p w14:paraId="34FF6467" w14:textId="2A7EACBE" w:rsidR="00B1114F" w:rsidRPr="007A362C" w:rsidRDefault="00B1114F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 xml:space="preserve">- </w:t>
      </w:r>
      <w:r w:rsidR="00C2602D" w:rsidRPr="007A362C">
        <w:rPr>
          <w:sz w:val="20"/>
          <w:szCs w:val="20"/>
          <w:lang w:eastAsia="en-US"/>
        </w:rPr>
        <w:tab/>
      </w:r>
      <w:r w:rsidRPr="007A362C">
        <w:rPr>
          <w:sz w:val="20"/>
          <w:szCs w:val="20"/>
          <w:lang w:eastAsia="en-US"/>
        </w:rPr>
        <w:t>PNN:</w:t>
      </w:r>
      <w:r w:rsidR="00C2602D" w:rsidRPr="007A362C">
        <w:rPr>
          <w:sz w:val="20"/>
          <w:szCs w:val="20"/>
          <w:lang w:eastAsia="en-US"/>
        </w:rPr>
        <w:t xml:space="preserve"> priznana neprofitna najemnina</w:t>
      </w:r>
    </w:p>
    <w:p w14:paraId="7BED5859" w14:textId="7B4474AF" w:rsidR="00B1114F" w:rsidRPr="007A362C" w:rsidRDefault="00B1114F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 xml:space="preserve">- </w:t>
      </w:r>
      <w:r w:rsidR="00C2602D" w:rsidRPr="007A362C">
        <w:rPr>
          <w:sz w:val="20"/>
          <w:szCs w:val="20"/>
          <w:lang w:eastAsia="en-US"/>
        </w:rPr>
        <w:tab/>
      </w:r>
      <w:r w:rsidRPr="007A362C">
        <w:rPr>
          <w:sz w:val="20"/>
          <w:szCs w:val="20"/>
          <w:lang w:eastAsia="en-US"/>
        </w:rPr>
        <w:t>PoN:</w:t>
      </w:r>
      <w:r w:rsidR="00C2602D" w:rsidRPr="007A362C">
        <w:rPr>
          <w:sz w:val="20"/>
          <w:szCs w:val="20"/>
          <w:lang w:eastAsia="en-US"/>
        </w:rPr>
        <w:t xml:space="preserve"> pogodbena najemnina (mesečni znesek najemnine, določen v najemni pogodbi)</w:t>
      </w:r>
    </w:p>
    <w:p w14:paraId="6644D5EA" w14:textId="288CE182" w:rsidR="00B1114F" w:rsidRPr="007A362C" w:rsidRDefault="00B1114F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>-</w:t>
      </w:r>
      <w:r w:rsidR="00C2602D" w:rsidRPr="007A362C">
        <w:rPr>
          <w:sz w:val="20"/>
          <w:szCs w:val="20"/>
          <w:lang w:eastAsia="en-US"/>
        </w:rPr>
        <w:tab/>
      </w:r>
      <w:r w:rsidRPr="007A362C">
        <w:rPr>
          <w:sz w:val="20"/>
          <w:szCs w:val="20"/>
          <w:lang w:eastAsia="en-US"/>
        </w:rPr>
        <w:t xml:space="preserve"> PoP:</w:t>
      </w:r>
      <w:r w:rsidR="00C2602D" w:rsidRPr="007A362C">
        <w:rPr>
          <w:sz w:val="20"/>
          <w:szCs w:val="20"/>
          <w:lang w:eastAsia="en-US"/>
        </w:rPr>
        <w:t xml:space="preserve"> pogodbena površina stanovanja (površina stanovanja, navedena v najemni pogodbi)</w:t>
      </w:r>
    </w:p>
    <w:p w14:paraId="4B736390" w14:textId="1CB172F0" w:rsidR="00B1114F" w:rsidRPr="007A362C" w:rsidRDefault="00B1114F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>-</w:t>
      </w:r>
      <w:r w:rsidR="00C2602D" w:rsidRPr="007A362C">
        <w:rPr>
          <w:sz w:val="20"/>
          <w:szCs w:val="20"/>
          <w:lang w:eastAsia="en-US"/>
        </w:rPr>
        <w:tab/>
      </w:r>
      <w:r w:rsidRPr="007A362C">
        <w:rPr>
          <w:sz w:val="20"/>
          <w:szCs w:val="20"/>
          <w:lang w:eastAsia="en-US"/>
        </w:rPr>
        <w:t xml:space="preserve"> PP:</w:t>
      </w:r>
      <w:r w:rsidR="00C2602D" w:rsidRPr="007A362C">
        <w:rPr>
          <w:sz w:val="20"/>
          <w:szCs w:val="20"/>
          <w:lang w:eastAsia="en-US"/>
        </w:rPr>
        <w:t xml:space="preserve"> primerna površina iz prejšnjega člena</w:t>
      </w:r>
      <w:r w:rsidR="006F583A" w:rsidRPr="007A362C">
        <w:rPr>
          <w:sz w:val="20"/>
          <w:szCs w:val="20"/>
          <w:lang w:eastAsia="en-US"/>
        </w:rPr>
        <w:t>.</w:t>
      </w:r>
    </w:p>
    <w:p w14:paraId="7342B3C3" w14:textId="20B6E47E" w:rsidR="00C2602D" w:rsidRPr="007A362C" w:rsidRDefault="00C2602D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 xml:space="preserve">(3) Priznana prosto oblikovana najemnina </w:t>
      </w:r>
      <w:r w:rsidR="00FB10E5" w:rsidRPr="007A362C">
        <w:rPr>
          <w:sz w:val="20"/>
          <w:szCs w:val="20"/>
          <w:lang w:eastAsia="en-US"/>
        </w:rPr>
        <w:t xml:space="preserve">iz prvega odstavka tega člena </w:t>
      </w:r>
      <w:r w:rsidR="006F583A" w:rsidRPr="007A362C">
        <w:rPr>
          <w:sz w:val="20"/>
          <w:szCs w:val="20"/>
          <w:lang w:eastAsia="en-US"/>
        </w:rPr>
        <w:t>je</w:t>
      </w:r>
      <w:r w:rsidRPr="007A362C">
        <w:rPr>
          <w:sz w:val="20"/>
          <w:szCs w:val="20"/>
          <w:lang w:eastAsia="en-US"/>
        </w:rPr>
        <w:t>:</w:t>
      </w:r>
    </w:p>
    <w:p w14:paraId="2A6064C4" w14:textId="6CA31C66" w:rsidR="00C2602D" w:rsidRPr="007A362C" w:rsidRDefault="00C2602D" w:rsidP="00AE7117">
      <w:pPr>
        <w:spacing w:before="120" w:after="120" w:line="240" w:lineRule="auto"/>
        <w:ind w:left="425" w:hanging="425"/>
        <w:jc w:val="center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 xml:space="preserve">PPON = PoN, pri čemer PoN ≤ </w:t>
      </w:r>
      <w:r w:rsidR="00610175" w:rsidRPr="007A362C">
        <w:rPr>
          <w:sz w:val="20"/>
          <w:szCs w:val="20"/>
          <w:lang w:eastAsia="en-US"/>
        </w:rPr>
        <w:t>PPON/m2 x PP</w:t>
      </w:r>
    </w:p>
    <w:p w14:paraId="4CBFC3D2" w14:textId="6B0DC598" w:rsidR="00610175" w:rsidRPr="00734F32" w:rsidRDefault="00610175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A362C">
        <w:rPr>
          <w:sz w:val="20"/>
          <w:szCs w:val="20"/>
          <w:lang w:eastAsia="en-US"/>
        </w:rPr>
        <w:t>Pri čemer je:</w:t>
      </w:r>
    </w:p>
    <w:p w14:paraId="757132EC" w14:textId="0574A1C3" w:rsidR="00610175" w:rsidRPr="00734F32" w:rsidRDefault="00610175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-</w:t>
      </w:r>
      <w:r w:rsidRPr="00734F32">
        <w:rPr>
          <w:sz w:val="20"/>
          <w:szCs w:val="20"/>
          <w:lang w:eastAsia="en-US"/>
        </w:rPr>
        <w:tab/>
        <w:t>PPON: priznana prosto oblikovana najemnina</w:t>
      </w:r>
    </w:p>
    <w:p w14:paraId="48B35F8D" w14:textId="02FF06D4" w:rsidR="00610175" w:rsidRPr="00734F32" w:rsidRDefault="00610175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-</w:t>
      </w:r>
      <w:r w:rsidRPr="00734F32">
        <w:rPr>
          <w:sz w:val="20"/>
          <w:szCs w:val="20"/>
          <w:lang w:eastAsia="en-US"/>
        </w:rPr>
        <w:tab/>
        <w:t>PoN: pogodbena najemnina (mesečni znesek najemnine, določen v najemni pogodbi)</w:t>
      </w:r>
    </w:p>
    <w:p w14:paraId="5A436546" w14:textId="12887B8F" w:rsidR="00610175" w:rsidRPr="00734F32" w:rsidRDefault="00610175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-</w:t>
      </w:r>
      <w:r w:rsidRPr="00734F32">
        <w:rPr>
          <w:sz w:val="20"/>
          <w:szCs w:val="20"/>
          <w:lang w:eastAsia="en-US"/>
        </w:rPr>
        <w:tab/>
        <w:t xml:space="preserve">PPON/m2: priznana prosto oblikovana najemnina na kvadratni meter </w:t>
      </w:r>
      <w:r w:rsidR="006F583A" w:rsidRPr="00734F32">
        <w:rPr>
          <w:sz w:val="20"/>
          <w:szCs w:val="20"/>
          <w:lang w:eastAsia="en-US"/>
        </w:rPr>
        <w:t>stanovanjske površine</w:t>
      </w:r>
    </w:p>
    <w:p w14:paraId="37298D49" w14:textId="1F1BEFF1" w:rsidR="00B1114F" w:rsidRPr="00734F32" w:rsidRDefault="006F583A" w:rsidP="00AE7117">
      <w:pPr>
        <w:spacing w:before="120" w:after="120" w:line="240" w:lineRule="auto"/>
        <w:ind w:left="425" w:hanging="425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- </w:t>
      </w:r>
      <w:r w:rsidRPr="00734F32">
        <w:rPr>
          <w:sz w:val="20"/>
          <w:szCs w:val="20"/>
          <w:lang w:eastAsia="en-US"/>
        </w:rPr>
        <w:tab/>
        <w:t>PP: primerna površina iz prejšnjega člena.</w:t>
      </w:r>
    </w:p>
    <w:p w14:paraId="3B90826F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9. člen</w:t>
      </w:r>
    </w:p>
    <w:p w14:paraId="31E8A54E" w14:textId="7951414B" w:rsidR="000E63C1" w:rsidRDefault="000E477E" w:rsidP="00AE7117">
      <w:pPr>
        <w:pBdr>
          <w:top w:val="none" w:sz="0" w:space="12" w:color="auto"/>
        </w:pBdr>
        <w:spacing w:before="120" w:after="120" w:line="240" w:lineRule="auto"/>
        <w:ind w:firstLine="1021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(1) </w:t>
      </w:r>
      <w:r w:rsidR="009E7557">
        <w:rPr>
          <w:sz w:val="20"/>
          <w:szCs w:val="20"/>
          <w:lang w:eastAsia="en-US"/>
        </w:rPr>
        <w:t>Višina</w:t>
      </w:r>
      <w:r w:rsidR="009E7557" w:rsidRPr="00734F32">
        <w:rPr>
          <w:sz w:val="20"/>
          <w:szCs w:val="20"/>
          <w:lang w:eastAsia="en-US"/>
        </w:rPr>
        <w:t xml:space="preserve"> </w:t>
      </w:r>
      <w:r w:rsidR="000E63C1" w:rsidRPr="00734F32">
        <w:rPr>
          <w:sz w:val="20"/>
          <w:szCs w:val="20"/>
          <w:lang w:eastAsia="en-US"/>
        </w:rPr>
        <w:t>priznane prosto oblikovane najemnine za kvadratni meter stanovanjske površine, upoštevaje delitev države na statistične regije, znaša: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4531"/>
        <w:gridCol w:w="2977"/>
      </w:tblGrid>
      <w:tr w:rsidR="00A042B4" w14:paraId="538A99B0" w14:textId="77777777" w:rsidTr="00A042B4">
        <w:tc>
          <w:tcPr>
            <w:tcW w:w="4531" w:type="dxa"/>
          </w:tcPr>
          <w:p w14:paraId="0DECF932" w14:textId="77777777" w:rsidR="00A042B4" w:rsidRDefault="00A042B4" w:rsidP="00AE7117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</w:p>
          <w:p w14:paraId="29FBB2F1" w14:textId="7BFF5857" w:rsidR="00A042B4" w:rsidRDefault="00A042B4" w:rsidP="00AE7117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>REGIJA</w:t>
            </w:r>
          </w:p>
        </w:tc>
        <w:tc>
          <w:tcPr>
            <w:tcW w:w="2977" w:type="dxa"/>
          </w:tcPr>
          <w:p w14:paraId="380C8657" w14:textId="5C3B434D" w:rsidR="00A042B4" w:rsidRDefault="00A042B4" w:rsidP="00AE7117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Priznana prosto oblikovana najemnina za m</w:t>
            </w:r>
            <w:r w:rsidRPr="00734F32">
              <w:rPr>
                <w:sz w:val="20"/>
                <w:szCs w:val="20"/>
                <w:vertAlign w:val="superscript"/>
                <w:lang w:eastAsia="en-US"/>
              </w:rPr>
              <w:t>2</w:t>
            </w:r>
            <w:r w:rsidRPr="00734F32">
              <w:rPr>
                <w:sz w:val="20"/>
                <w:szCs w:val="20"/>
                <w:lang w:eastAsia="en-US"/>
              </w:rPr>
              <w:t xml:space="preserve"> stanovanjske površine (v eurih)</w:t>
            </w:r>
          </w:p>
        </w:tc>
      </w:tr>
      <w:tr w:rsidR="00A042B4" w14:paraId="5D439921" w14:textId="77777777" w:rsidTr="00A042B4">
        <w:tc>
          <w:tcPr>
            <w:tcW w:w="4531" w:type="dxa"/>
          </w:tcPr>
          <w:p w14:paraId="0736C5DD" w14:textId="2C5669CA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Osrednjeslovenska</w:t>
            </w:r>
          </w:p>
        </w:tc>
        <w:tc>
          <w:tcPr>
            <w:tcW w:w="2977" w:type="dxa"/>
          </w:tcPr>
          <w:p w14:paraId="5B51695A" w14:textId="2878BB8B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8,0</w:t>
            </w:r>
          </w:p>
        </w:tc>
      </w:tr>
      <w:tr w:rsidR="00A042B4" w14:paraId="35AC6D5F" w14:textId="77777777" w:rsidTr="00A042B4">
        <w:tc>
          <w:tcPr>
            <w:tcW w:w="4531" w:type="dxa"/>
          </w:tcPr>
          <w:p w14:paraId="0556755D" w14:textId="0A253DC9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Obalno-kraška</w:t>
            </w:r>
          </w:p>
        </w:tc>
        <w:tc>
          <w:tcPr>
            <w:tcW w:w="2977" w:type="dxa"/>
          </w:tcPr>
          <w:p w14:paraId="60E11340" w14:textId="3ABF89DB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7,5</w:t>
            </w:r>
          </w:p>
        </w:tc>
      </w:tr>
      <w:tr w:rsidR="00A042B4" w14:paraId="5EFAE5A2" w14:textId="77777777" w:rsidTr="00A042B4">
        <w:tc>
          <w:tcPr>
            <w:tcW w:w="4531" w:type="dxa"/>
          </w:tcPr>
          <w:p w14:paraId="32EC974D" w14:textId="51BFF281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Gorenjska</w:t>
            </w:r>
          </w:p>
        </w:tc>
        <w:tc>
          <w:tcPr>
            <w:tcW w:w="2977" w:type="dxa"/>
          </w:tcPr>
          <w:p w14:paraId="39752AE2" w14:textId="61185F89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7,5</w:t>
            </w:r>
          </w:p>
        </w:tc>
      </w:tr>
      <w:tr w:rsidR="00A042B4" w14:paraId="51CADF19" w14:textId="77777777" w:rsidTr="00A042B4">
        <w:tc>
          <w:tcPr>
            <w:tcW w:w="4531" w:type="dxa"/>
          </w:tcPr>
          <w:p w14:paraId="63F3C866" w14:textId="4BC71854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Goriška</w:t>
            </w:r>
          </w:p>
        </w:tc>
        <w:tc>
          <w:tcPr>
            <w:tcW w:w="2977" w:type="dxa"/>
          </w:tcPr>
          <w:p w14:paraId="1A5BE0C7" w14:textId="7F1607D2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7,5</w:t>
            </w:r>
          </w:p>
        </w:tc>
      </w:tr>
      <w:tr w:rsidR="00A042B4" w14:paraId="6A7CBE66" w14:textId="77777777" w:rsidTr="00A042B4">
        <w:tc>
          <w:tcPr>
            <w:tcW w:w="4531" w:type="dxa"/>
          </w:tcPr>
          <w:p w14:paraId="6EDDB3BF" w14:textId="2FFD23B6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Podravska</w:t>
            </w:r>
          </w:p>
        </w:tc>
        <w:tc>
          <w:tcPr>
            <w:tcW w:w="2977" w:type="dxa"/>
          </w:tcPr>
          <w:p w14:paraId="4A459548" w14:textId="0B370990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7,0</w:t>
            </w:r>
          </w:p>
        </w:tc>
      </w:tr>
      <w:tr w:rsidR="00A042B4" w14:paraId="1475BABD" w14:textId="77777777" w:rsidTr="00A042B4">
        <w:tc>
          <w:tcPr>
            <w:tcW w:w="4531" w:type="dxa"/>
          </w:tcPr>
          <w:p w14:paraId="4EA147B0" w14:textId="1D4FC4C0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Savinjska</w:t>
            </w:r>
          </w:p>
        </w:tc>
        <w:tc>
          <w:tcPr>
            <w:tcW w:w="2977" w:type="dxa"/>
          </w:tcPr>
          <w:p w14:paraId="1C4815B6" w14:textId="59769FF8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6,0</w:t>
            </w:r>
          </w:p>
        </w:tc>
      </w:tr>
      <w:tr w:rsidR="00A042B4" w14:paraId="2F6A678F" w14:textId="77777777" w:rsidTr="00A042B4">
        <w:tc>
          <w:tcPr>
            <w:tcW w:w="4531" w:type="dxa"/>
          </w:tcPr>
          <w:p w14:paraId="0389B36A" w14:textId="183BC61B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Jugovzhodna Slovenija</w:t>
            </w:r>
          </w:p>
        </w:tc>
        <w:tc>
          <w:tcPr>
            <w:tcW w:w="2977" w:type="dxa"/>
          </w:tcPr>
          <w:p w14:paraId="54B49950" w14:textId="36E3D1F3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6,0</w:t>
            </w:r>
          </w:p>
        </w:tc>
      </w:tr>
      <w:tr w:rsidR="00A042B4" w14:paraId="14327E5C" w14:textId="77777777" w:rsidTr="00A042B4">
        <w:tc>
          <w:tcPr>
            <w:tcW w:w="4531" w:type="dxa"/>
          </w:tcPr>
          <w:p w14:paraId="5A486745" w14:textId="482BB0CE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Posavska</w:t>
            </w:r>
          </w:p>
        </w:tc>
        <w:tc>
          <w:tcPr>
            <w:tcW w:w="2977" w:type="dxa"/>
          </w:tcPr>
          <w:p w14:paraId="26AE9FBB" w14:textId="5CFA1D7C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5,0</w:t>
            </w:r>
          </w:p>
        </w:tc>
      </w:tr>
      <w:tr w:rsidR="00A042B4" w14:paraId="78A6D6FF" w14:textId="77777777" w:rsidTr="00A042B4">
        <w:tc>
          <w:tcPr>
            <w:tcW w:w="4531" w:type="dxa"/>
          </w:tcPr>
          <w:p w14:paraId="70265674" w14:textId="4F2AB51D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Koroška</w:t>
            </w:r>
          </w:p>
        </w:tc>
        <w:tc>
          <w:tcPr>
            <w:tcW w:w="2977" w:type="dxa"/>
          </w:tcPr>
          <w:p w14:paraId="09CF817A" w14:textId="0249FF75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5,0</w:t>
            </w:r>
          </w:p>
        </w:tc>
      </w:tr>
      <w:tr w:rsidR="00A042B4" w14:paraId="7BD11275" w14:textId="77777777" w:rsidTr="00A042B4">
        <w:tc>
          <w:tcPr>
            <w:tcW w:w="4531" w:type="dxa"/>
          </w:tcPr>
          <w:p w14:paraId="3392DEE3" w14:textId="3472F10D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lastRenderedPageBreak/>
              <w:t>Primorsko-notranjska</w:t>
            </w:r>
          </w:p>
        </w:tc>
        <w:tc>
          <w:tcPr>
            <w:tcW w:w="2977" w:type="dxa"/>
          </w:tcPr>
          <w:p w14:paraId="247D73D2" w14:textId="6BD9E413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5,0</w:t>
            </w:r>
          </w:p>
        </w:tc>
      </w:tr>
      <w:tr w:rsidR="00A042B4" w14:paraId="39927F12" w14:textId="77777777" w:rsidTr="00A042B4">
        <w:tc>
          <w:tcPr>
            <w:tcW w:w="4531" w:type="dxa"/>
          </w:tcPr>
          <w:p w14:paraId="1EBE042C" w14:textId="38965F8F" w:rsidR="00A042B4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Pomurska</w:t>
            </w:r>
          </w:p>
        </w:tc>
        <w:tc>
          <w:tcPr>
            <w:tcW w:w="2977" w:type="dxa"/>
          </w:tcPr>
          <w:p w14:paraId="7AB2D496" w14:textId="210F8C11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5,0</w:t>
            </w:r>
          </w:p>
        </w:tc>
      </w:tr>
      <w:tr w:rsidR="00A042B4" w14:paraId="286DF1BA" w14:textId="77777777" w:rsidTr="00A042B4">
        <w:tc>
          <w:tcPr>
            <w:tcW w:w="4531" w:type="dxa"/>
          </w:tcPr>
          <w:p w14:paraId="009E8BB7" w14:textId="1CDF2F55" w:rsidR="00A042B4" w:rsidRPr="00734F32" w:rsidRDefault="00A042B4" w:rsidP="00A042B4">
            <w:pPr>
              <w:spacing w:before="120" w:after="120" w:line="240" w:lineRule="auto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Zasavska</w:t>
            </w:r>
          </w:p>
        </w:tc>
        <w:tc>
          <w:tcPr>
            <w:tcW w:w="2977" w:type="dxa"/>
          </w:tcPr>
          <w:p w14:paraId="5D628AA6" w14:textId="6C7D2697" w:rsidR="00A042B4" w:rsidRDefault="00A042B4" w:rsidP="00A042B4">
            <w:pPr>
              <w:spacing w:before="120" w:after="120" w:line="240" w:lineRule="auto"/>
              <w:jc w:val="center"/>
              <w:rPr>
                <w:sz w:val="20"/>
                <w:szCs w:val="20"/>
                <w:lang w:eastAsia="en-US"/>
              </w:rPr>
            </w:pPr>
            <w:r w:rsidRPr="00734F32">
              <w:rPr>
                <w:sz w:val="20"/>
                <w:szCs w:val="20"/>
                <w:lang w:eastAsia="en-US"/>
              </w:rPr>
              <w:t>5,0</w:t>
            </w:r>
          </w:p>
        </w:tc>
      </w:tr>
    </w:tbl>
    <w:p w14:paraId="1827FAAF" w14:textId="3AE5390F" w:rsidR="009E7557" w:rsidRDefault="009E7557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9E7557">
        <w:rPr>
          <w:sz w:val="20"/>
          <w:szCs w:val="20"/>
          <w:lang w:eastAsia="en-US"/>
        </w:rPr>
        <w:t>(</w:t>
      </w:r>
      <w:r w:rsidR="000E477E">
        <w:rPr>
          <w:sz w:val="20"/>
          <w:szCs w:val="20"/>
          <w:lang w:eastAsia="en-US"/>
        </w:rPr>
        <w:t>2</w:t>
      </w:r>
      <w:r w:rsidRPr="009E7557">
        <w:rPr>
          <w:sz w:val="20"/>
          <w:szCs w:val="20"/>
          <w:lang w:eastAsia="en-US"/>
        </w:rPr>
        <w:t xml:space="preserve">) Minister najmanj vsaka tri leta </w:t>
      </w:r>
      <w:r w:rsidR="005A0862">
        <w:rPr>
          <w:sz w:val="20"/>
          <w:szCs w:val="20"/>
          <w:lang w:eastAsia="en-US"/>
        </w:rPr>
        <w:t xml:space="preserve">najpozneje </w:t>
      </w:r>
      <w:r w:rsidR="00082201">
        <w:rPr>
          <w:sz w:val="20"/>
          <w:szCs w:val="20"/>
          <w:lang w:eastAsia="en-US"/>
        </w:rPr>
        <w:t xml:space="preserve">do 1. marca </w:t>
      </w:r>
      <w:r w:rsidR="003D03C2" w:rsidRPr="00185B1C">
        <w:rPr>
          <w:sz w:val="20"/>
          <w:szCs w:val="20"/>
          <w:lang w:eastAsia="en-US"/>
        </w:rPr>
        <w:t xml:space="preserve">s sklepom v Uradnem listu Republike Slovenije </w:t>
      </w:r>
      <w:r w:rsidRPr="009E7557">
        <w:rPr>
          <w:sz w:val="20"/>
          <w:szCs w:val="20"/>
          <w:lang w:eastAsia="en-US"/>
        </w:rPr>
        <w:t xml:space="preserve">določi novo višino </w:t>
      </w:r>
      <w:r w:rsidR="00A25E1B" w:rsidRPr="00A25E1B">
        <w:rPr>
          <w:sz w:val="20"/>
          <w:szCs w:val="20"/>
          <w:lang w:eastAsia="en-US"/>
        </w:rPr>
        <w:t>priznane prosto oblikovane najemnine za kvadratni meter stanovanjske površine, upoštevaje delitev države na statistične regije</w:t>
      </w:r>
      <w:r w:rsidR="00082201">
        <w:rPr>
          <w:sz w:val="20"/>
          <w:szCs w:val="20"/>
          <w:lang w:eastAsia="en-US"/>
        </w:rPr>
        <w:t>, ki se uporablja s 1. aprilom</w:t>
      </w:r>
      <w:r w:rsidR="003D03C2">
        <w:rPr>
          <w:sz w:val="20"/>
          <w:szCs w:val="20"/>
          <w:lang w:eastAsia="en-US"/>
        </w:rPr>
        <w:t xml:space="preserve"> dalje</w:t>
      </w:r>
      <w:r w:rsidR="00082201">
        <w:rPr>
          <w:sz w:val="20"/>
          <w:szCs w:val="20"/>
          <w:lang w:eastAsia="en-US"/>
        </w:rPr>
        <w:t>.</w:t>
      </w:r>
    </w:p>
    <w:p w14:paraId="1F3AB1BE" w14:textId="5BDF1A31" w:rsidR="000E63C1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caps/>
          <w:sz w:val="20"/>
          <w:szCs w:val="20"/>
          <w:lang w:eastAsia="en-US"/>
        </w:rPr>
      </w:pPr>
      <w:r w:rsidRPr="00734F32">
        <w:rPr>
          <w:caps/>
          <w:sz w:val="20"/>
          <w:szCs w:val="20"/>
          <w:lang w:eastAsia="en-US"/>
        </w:rPr>
        <w:t>IV. PREHODNE IN KONČNE DOLOČBE</w:t>
      </w:r>
    </w:p>
    <w:p w14:paraId="2F90784C" w14:textId="77777777" w:rsidR="0091366C" w:rsidRPr="00734F32" w:rsidRDefault="0091366C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caps/>
          <w:sz w:val="20"/>
          <w:szCs w:val="20"/>
          <w:lang w:eastAsia="en-US"/>
        </w:rPr>
      </w:pPr>
    </w:p>
    <w:p w14:paraId="29C17994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10. člen</w:t>
      </w:r>
    </w:p>
    <w:p w14:paraId="7E61EC0B" w14:textId="77DB6EF4" w:rsidR="000E63C1" w:rsidRPr="00734F32" w:rsidRDefault="009C367F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(1) </w:t>
      </w:r>
      <w:r w:rsidR="000E63C1" w:rsidRPr="00734F32">
        <w:rPr>
          <w:sz w:val="20"/>
          <w:szCs w:val="20"/>
          <w:lang w:eastAsia="en-US"/>
        </w:rPr>
        <w:t>Ne glede na tretji odstavek 4. člena tega pravilnika je višina stroškov vzdrževanja:</w:t>
      </w:r>
    </w:p>
    <w:p w14:paraId="0DA95491" w14:textId="77777777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– od 1. aprila 2026 do 31. marca 2027 0,40 eurov/m2;</w:t>
      </w:r>
    </w:p>
    <w:p w14:paraId="341DE7D0" w14:textId="3F2FFF4D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– od 1. aprila 2027 do 31. marca 2028 kot je določen</w:t>
      </w:r>
      <w:r w:rsidR="007A362C">
        <w:rPr>
          <w:sz w:val="20"/>
          <w:szCs w:val="20"/>
          <w:lang w:eastAsia="en-US"/>
        </w:rPr>
        <w:t>a</w:t>
      </w:r>
      <w:r w:rsidRPr="00734F32">
        <w:rPr>
          <w:sz w:val="20"/>
          <w:szCs w:val="20"/>
          <w:lang w:eastAsia="en-US"/>
        </w:rPr>
        <w:t xml:space="preserve"> v tabeli iz tretjega odstavka 4. člena tega pravilnika, vendar največ 0,80 eurov/m2;</w:t>
      </w:r>
    </w:p>
    <w:p w14:paraId="7A52E5AF" w14:textId="2F61F86D" w:rsidR="000E63C1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– od 1. aprila 2028 do 31. marca 2029 kot je določen</w:t>
      </w:r>
      <w:r w:rsidR="007A362C">
        <w:rPr>
          <w:sz w:val="20"/>
          <w:szCs w:val="20"/>
          <w:lang w:eastAsia="en-US"/>
        </w:rPr>
        <w:t>a</w:t>
      </w:r>
      <w:r w:rsidRPr="00734F32">
        <w:rPr>
          <w:sz w:val="20"/>
          <w:szCs w:val="20"/>
          <w:lang w:eastAsia="en-US"/>
        </w:rPr>
        <w:t xml:space="preserve"> v tabeli iz tretjega odstavka 4. člena tega pravilnika, vendar največ 1,20 eurov/m2.</w:t>
      </w:r>
    </w:p>
    <w:p w14:paraId="1633F3A0" w14:textId="5C844410" w:rsidR="009C367F" w:rsidRPr="00734F32" w:rsidRDefault="009C367F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>
        <w:rPr>
          <w:sz w:val="20"/>
          <w:szCs w:val="20"/>
          <w:lang w:eastAsia="en-US"/>
        </w:rPr>
        <w:t xml:space="preserve">(2) Ne glede na tretji odstavek 4. člena in tretji odstavek 9. člena tega pravilnika začne teči rok iz navedenih odstavkov </w:t>
      </w:r>
      <w:r w:rsidR="007967AD">
        <w:rPr>
          <w:sz w:val="20"/>
          <w:szCs w:val="20"/>
          <w:lang w:eastAsia="en-US"/>
        </w:rPr>
        <w:t>od</w:t>
      </w:r>
      <w:r>
        <w:rPr>
          <w:sz w:val="20"/>
          <w:szCs w:val="20"/>
          <w:lang w:eastAsia="en-US"/>
        </w:rPr>
        <w:t xml:space="preserve"> 1. januarj</w:t>
      </w:r>
      <w:r w:rsidR="007967AD">
        <w:rPr>
          <w:sz w:val="20"/>
          <w:szCs w:val="20"/>
          <w:lang w:eastAsia="en-US"/>
        </w:rPr>
        <w:t>a</w:t>
      </w:r>
      <w:r>
        <w:rPr>
          <w:sz w:val="20"/>
          <w:szCs w:val="20"/>
          <w:lang w:eastAsia="en-US"/>
        </w:rPr>
        <w:t xml:space="preserve"> 2029</w:t>
      </w:r>
      <w:r w:rsidR="007967AD">
        <w:rPr>
          <w:sz w:val="20"/>
          <w:szCs w:val="20"/>
          <w:lang w:eastAsia="en-US"/>
        </w:rPr>
        <w:t xml:space="preserve"> dalje</w:t>
      </w:r>
      <w:r>
        <w:rPr>
          <w:sz w:val="20"/>
          <w:szCs w:val="20"/>
          <w:lang w:eastAsia="en-US"/>
        </w:rPr>
        <w:t>.</w:t>
      </w:r>
    </w:p>
    <w:p w14:paraId="59426395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11. člen</w:t>
      </w:r>
    </w:p>
    <w:p w14:paraId="30FAD90A" w14:textId="150DDF83" w:rsidR="0040151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b/>
          <w:bCs/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Do objave podatkov o vrednostnih ravneh in lokacijskem faktorju stanovanja v skladu s tem pravilnikom </w:t>
      </w:r>
      <w:bookmarkStart w:id="1" w:name="_Hlk196842417"/>
      <w:r w:rsidRPr="00734F32">
        <w:rPr>
          <w:sz w:val="20"/>
          <w:szCs w:val="20"/>
          <w:lang w:eastAsia="en-US"/>
        </w:rPr>
        <w:t xml:space="preserve">v prostorskem informacijskem sistemu </w:t>
      </w:r>
      <w:bookmarkEnd w:id="1"/>
      <w:r w:rsidRPr="00734F32">
        <w:rPr>
          <w:sz w:val="20"/>
          <w:szCs w:val="20"/>
          <w:lang w:eastAsia="en-US"/>
        </w:rPr>
        <w:t>iz zakona, ki ureja prostor, podatke o vrednostni ravni in lokacijskem faktorju stanovanja na zahtevo posreduje ministrstvo, pristojno za stanovanjske zadeve.</w:t>
      </w:r>
    </w:p>
    <w:p w14:paraId="26E3787D" w14:textId="1E57BC0E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12. člen</w:t>
      </w:r>
    </w:p>
    <w:p w14:paraId="23DF18F2" w14:textId="187D7A55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(1) Ob postopnem dvigu stroškov vzdrževanja iz drugega odstavka 4. člena tega pravilnika se uskladi tudi subvencija najemnine na način, kot se uskladi </w:t>
      </w:r>
      <w:r w:rsidR="00AB03EB" w:rsidRPr="00734F32">
        <w:rPr>
          <w:sz w:val="20"/>
          <w:szCs w:val="20"/>
          <w:lang w:eastAsia="en-US"/>
        </w:rPr>
        <w:t xml:space="preserve">subvencija najemnine </w:t>
      </w:r>
      <w:r w:rsidRPr="00734F32">
        <w:rPr>
          <w:sz w:val="20"/>
          <w:szCs w:val="20"/>
          <w:lang w:eastAsia="en-US"/>
        </w:rPr>
        <w:t>ob vsakokratni uskladitvi vrednosti točke v skladu z zakonom, ki ureja stanovanjska najemna razmerja.</w:t>
      </w:r>
    </w:p>
    <w:p w14:paraId="46CD2AB5" w14:textId="4C6D6DFB" w:rsidR="00AB03EB" w:rsidRPr="00734F32" w:rsidRDefault="00AB03EB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(2) </w:t>
      </w:r>
      <w:r w:rsidR="00D04591" w:rsidRPr="00734F32">
        <w:rPr>
          <w:sz w:val="20"/>
          <w:szCs w:val="20"/>
          <w:lang w:eastAsia="en-US"/>
        </w:rPr>
        <w:t>Ob postopnem dvigu stroškov vzdrževanja iz drugega odstavka 4. člena tega pravilnika najemodajalec stanovanja sporoči novo pogodbeno najemnino pristojnemu centru za socialno delo vsako leto do 15. marca.</w:t>
      </w:r>
    </w:p>
    <w:p w14:paraId="40CCB396" w14:textId="20CAC6DA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(3) Najemodajalca, upravičenca do subvencije najemnine in občino center za socialno delo o novi višini subvencije najemnine obvesti na način, kot je določen v zakonu, ki ureja stanovanjska najemna razmerja, za obveščanje o novi višini subvencije najemnine pri uskladitvi vrednosti točke</w:t>
      </w:r>
      <w:r w:rsidR="00D04591" w:rsidRPr="00734F32">
        <w:rPr>
          <w:sz w:val="20"/>
          <w:szCs w:val="20"/>
          <w:lang w:eastAsia="en-US"/>
        </w:rPr>
        <w:t>, v skladu z zakonom, ki ureja stanovanjska najemna razmerja</w:t>
      </w:r>
      <w:r w:rsidRPr="00734F32">
        <w:rPr>
          <w:sz w:val="20"/>
          <w:szCs w:val="20"/>
          <w:lang w:eastAsia="en-US"/>
        </w:rPr>
        <w:t>.</w:t>
      </w:r>
    </w:p>
    <w:p w14:paraId="5A1B0AFB" w14:textId="77777777" w:rsidR="0091366C" w:rsidRDefault="0091366C" w:rsidP="00D930BF">
      <w:pPr>
        <w:pBdr>
          <w:top w:val="none" w:sz="0" w:space="24" w:color="auto"/>
        </w:pBdr>
        <w:spacing w:before="120" w:after="120" w:line="240" w:lineRule="auto"/>
        <w:rPr>
          <w:b/>
          <w:bCs/>
          <w:sz w:val="20"/>
          <w:szCs w:val="20"/>
          <w:lang w:eastAsia="en-US"/>
        </w:rPr>
      </w:pPr>
    </w:p>
    <w:p w14:paraId="081259C3" w14:textId="57CFCDE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13. člen</w:t>
      </w:r>
    </w:p>
    <w:p w14:paraId="430A4044" w14:textId="54B8066E" w:rsidR="000E63C1" w:rsidRPr="00734F32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 xml:space="preserve">Z dnem </w:t>
      </w:r>
      <w:r w:rsidR="00ED6E16">
        <w:rPr>
          <w:sz w:val="20"/>
          <w:szCs w:val="20"/>
          <w:lang w:eastAsia="en-US"/>
        </w:rPr>
        <w:t>uporabe</w:t>
      </w:r>
      <w:r w:rsidR="00ED6E16" w:rsidRPr="00734F32">
        <w:rPr>
          <w:sz w:val="20"/>
          <w:szCs w:val="20"/>
          <w:lang w:eastAsia="en-US"/>
        </w:rPr>
        <w:t xml:space="preserve"> </w:t>
      </w:r>
      <w:r w:rsidRPr="00734F32">
        <w:rPr>
          <w:sz w:val="20"/>
          <w:szCs w:val="20"/>
          <w:lang w:eastAsia="en-US"/>
        </w:rPr>
        <w:t xml:space="preserve">tega pravilnika </w:t>
      </w:r>
      <w:r w:rsidR="003B417E" w:rsidRPr="00734F32">
        <w:rPr>
          <w:sz w:val="20"/>
          <w:szCs w:val="20"/>
          <w:lang w:eastAsia="en-US"/>
        </w:rPr>
        <w:t xml:space="preserve">se </w:t>
      </w:r>
      <w:r w:rsidRPr="00734F32">
        <w:rPr>
          <w:sz w:val="20"/>
          <w:szCs w:val="20"/>
          <w:lang w:eastAsia="en-US"/>
        </w:rPr>
        <w:t xml:space="preserve">preneha </w:t>
      </w:r>
      <w:r w:rsidR="003B417E" w:rsidRPr="00734F32">
        <w:rPr>
          <w:sz w:val="20"/>
          <w:szCs w:val="20"/>
          <w:lang w:eastAsia="en-US"/>
        </w:rPr>
        <w:t xml:space="preserve">uporabljati </w:t>
      </w:r>
      <w:r w:rsidR="00ED6E16">
        <w:rPr>
          <w:sz w:val="20"/>
          <w:szCs w:val="20"/>
          <w:lang w:eastAsia="en-US"/>
        </w:rPr>
        <w:t xml:space="preserve">8. člen </w:t>
      </w:r>
      <w:r w:rsidR="00ED6E16" w:rsidRPr="00ED6E16">
        <w:rPr>
          <w:sz w:val="20"/>
          <w:szCs w:val="20"/>
          <w:lang w:eastAsia="en-US"/>
        </w:rPr>
        <w:t>Pravilnik</w:t>
      </w:r>
      <w:r w:rsidR="00ED6E16">
        <w:rPr>
          <w:sz w:val="20"/>
          <w:szCs w:val="20"/>
          <w:lang w:eastAsia="en-US"/>
        </w:rPr>
        <w:t>a</w:t>
      </w:r>
      <w:r w:rsidR="00ED6E16" w:rsidRPr="00ED6E16">
        <w:rPr>
          <w:sz w:val="20"/>
          <w:szCs w:val="20"/>
          <w:lang w:eastAsia="en-US"/>
        </w:rPr>
        <w:t xml:space="preserve"> o podrobnejših pogojih, merilih in postopku za dodelitev subvencij mladim družinam za najem tržnih stanovanj (Uradni list RS, št. 66/07)</w:t>
      </w:r>
      <w:r w:rsidR="00ED6E16">
        <w:rPr>
          <w:sz w:val="20"/>
          <w:szCs w:val="20"/>
          <w:lang w:eastAsia="en-US"/>
        </w:rPr>
        <w:t>.</w:t>
      </w:r>
    </w:p>
    <w:p w14:paraId="7B5053E8" w14:textId="77777777" w:rsidR="000E63C1" w:rsidRPr="00734F32" w:rsidRDefault="000E63C1" w:rsidP="00AE7117">
      <w:pPr>
        <w:pBdr>
          <w:top w:val="none" w:sz="0" w:space="24" w:color="auto"/>
        </w:pBdr>
        <w:spacing w:before="120" w:after="120" w:line="240" w:lineRule="auto"/>
        <w:jc w:val="center"/>
        <w:rPr>
          <w:b/>
          <w:bCs/>
          <w:sz w:val="20"/>
          <w:szCs w:val="20"/>
          <w:lang w:eastAsia="en-US"/>
        </w:rPr>
      </w:pPr>
      <w:r w:rsidRPr="00734F32">
        <w:rPr>
          <w:b/>
          <w:bCs/>
          <w:sz w:val="20"/>
          <w:szCs w:val="20"/>
          <w:lang w:eastAsia="en-US"/>
        </w:rPr>
        <w:t>14. člen</w:t>
      </w:r>
    </w:p>
    <w:p w14:paraId="53AFD800" w14:textId="77777777" w:rsidR="000E63C1" w:rsidRPr="000E63C1" w:rsidRDefault="000E63C1" w:rsidP="00AE7117">
      <w:pPr>
        <w:pBdr>
          <w:top w:val="none" w:sz="0" w:space="12" w:color="auto"/>
        </w:pBdr>
        <w:spacing w:before="120" w:after="120" w:line="240" w:lineRule="auto"/>
        <w:ind w:firstLine="1021"/>
        <w:jc w:val="both"/>
        <w:rPr>
          <w:rFonts w:eastAsia="Times New Roman"/>
          <w:b/>
          <w:bCs/>
          <w:sz w:val="20"/>
          <w:szCs w:val="20"/>
          <w:lang w:eastAsia="en-US"/>
        </w:rPr>
      </w:pPr>
      <w:r w:rsidRPr="00734F32">
        <w:rPr>
          <w:sz w:val="20"/>
          <w:szCs w:val="20"/>
          <w:lang w:eastAsia="en-US"/>
        </w:rPr>
        <w:t>Ta pravilnik začne veljati petnajsti dan po objavi v Uradnem listu Republike Slovenije, uporabljati pa se začne 1. aprila 2026.</w:t>
      </w:r>
    </w:p>
    <w:p w14:paraId="75AE15D2" w14:textId="77777777" w:rsidR="003A63AE" w:rsidRPr="00ED5DAE" w:rsidRDefault="003A63AE" w:rsidP="00AE7117">
      <w:pPr>
        <w:spacing w:before="120" w:after="120"/>
        <w:rPr>
          <w:b/>
          <w:bCs/>
        </w:rPr>
      </w:pPr>
    </w:p>
    <w:sectPr w:rsidR="003A63AE" w:rsidRPr="00ED5DAE" w:rsidSect="006F13C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CDD398" w14:textId="77777777" w:rsidR="00961A9B" w:rsidRDefault="00961A9B" w:rsidP="00F45B24">
      <w:pPr>
        <w:spacing w:line="240" w:lineRule="auto"/>
      </w:pPr>
      <w:r>
        <w:separator/>
      </w:r>
    </w:p>
  </w:endnote>
  <w:endnote w:type="continuationSeparator" w:id="0">
    <w:p w14:paraId="29829016" w14:textId="77777777" w:rsidR="00961A9B" w:rsidRDefault="00961A9B" w:rsidP="00F45B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A65D6" w14:textId="77777777" w:rsidR="00961A9B" w:rsidRDefault="00961A9B" w:rsidP="00F45B24">
      <w:pPr>
        <w:spacing w:line="240" w:lineRule="auto"/>
      </w:pPr>
      <w:r>
        <w:separator/>
      </w:r>
    </w:p>
  </w:footnote>
  <w:footnote w:type="continuationSeparator" w:id="0">
    <w:p w14:paraId="64B4DA43" w14:textId="77777777" w:rsidR="00961A9B" w:rsidRDefault="00961A9B" w:rsidP="00F45B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4D35B8" w14:textId="77777777" w:rsidR="00961A9B" w:rsidRPr="00BD6A1D" w:rsidRDefault="00961A9B" w:rsidP="00BB20E1">
    <w:pPr>
      <w:pStyle w:val="Glava"/>
      <w:tabs>
        <w:tab w:val="left" w:pos="5112"/>
      </w:tabs>
      <w:spacing w:line="240" w:lineRule="exact"/>
      <w:ind w:left="5103"/>
      <w:rPr>
        <w:sz w:val="16"/>
        <w:szCs w:val="16"/>
      </w:rPr>
    </w:pPr>
    <w:r>
      <w:rPr>
        <w:noProof/>
        <w:sz w:val="16"/>
        <w:szCs w:val="16"/>
      </w:rPr>
      <w:drawing>
        <wp:anchor distT="0" distB="0" distL="114300" distR="114300" simplePos="0" relativeHeight="251659264" behindDoc="0" locked="0" layoutInCell="1" allowOverlap="1" wp14:anchorId="3B7C2AAE" wp14:editId="257E2E14">
          <wp:simplePos x="0" y="0"/>
          <wp:positionH relativeFrom="page">
            <wp:posOffset>-182880</wp:posOffset>
          </wp:positionH>
          <wp:positionV relativeFrom="page">
            <wp:posOffset>-91440</wp:posOffset>
          </wp:positionV>
          <wp:extent cx="3535200" cy="1083600"/>
          <wp:effectExtent l="0" t="0" r="0" b="0"/>
          <wp:wrapSquare wrapText="bothSides"/>
          <wp:docPr id="1" name="Slika 1" descr="Slika, ki vsebuje besede besedilo&#10;&#10;Opis je samodejno ustvarj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Slika 1" descr="Slika, ki vsebuje besede besedilo&#10;&#10;Opis je samodejno ustvarjen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535200" cy="10836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012A020" w14:textId="76CFB79C" w:rsidR="00961A9B" w:rsidRPr="0022677E" w:rsidRDefault="0022677E">
    <w:pPr>
      <w:pStyle w:val="Glava"/>
      <w:rPr>
        <w:b/>
        <w:bCs/>
        <w:sz w:val="20"/>
        <w:szCs w:val="20"/>
      </w:rPr>
    </w:pPr>
    <w:r>
      <w:t xml:space="preserve">                                                               </w:t>
    </w:r>
    <w:r w:rsidRPr="0022677E">
      <w:rPr>
        <w:b/>
        <w:bCs/>
        <w:sz w:val="20"/>
        <w:szCs w:val="20"/>
      </w:rPr>
      <w:t>PREDLOG</w:t>
    </w:r>
  </w:p>
  <w:p w14:paraId="35959BA8" w14:textId="77777777" w:rsidR="00961A9B" w:rsidRDefault="00961A9B">
    <w:pPr>
      <w:pStyle w:val="Glava"/>
    </w:pPr>
  </w:p>
  <w:p w14:paraId="47814011" w14:textId="77777777" w:rsidR="00961A9B" w:rsidRDefault="00961A9B">
    <w:pPr>
      <w:pStyle w:val="Glava"/>
    </w:pPr>
  </w:p>
  <w:p w14:paraId="4483A351" w14:textId="77777777" w:rsidR="00961A9B" w:rsidRDefault="00961A9B">
    <w:pPr>
      <w:pStyle w:val="Glava"/>
    </w:pPr>
  </w:p>
  <w:p w14:paraId="091D3DC9" w14:textId="77777777" w:rsidR="00961A9B" w:rsidRDefault="00961A9B">
    <w:pPr>
      <w:pStyle w:val="Glava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10697"/>
    <w:multiLevelType w:val="hybridMultilevel"/>
    <w:tmpl w:val="44CC9A4C"/>
    <w:lvl w:ilvl="0" w:tplc="84CE6B3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1096C50"/>
    <w:multiLevelType w:val="hybridMultilevel"/>
    <w:tmpl w:val="E99EE97A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6F2C66EC">
      <w:numFmt w:val="bullet"/>
      <w:lvlText w:val="−"/>
      <w:lvlJc w:val="left"/>
      <w:pPr>
        <w:ind w:left="2340" w:hanging="360"/>
      </w:pPr>
      <w:rPr>
        <w:rFonts w:ascii="Arial" w:eastAsia="Times New Roman" w:hAnsi="Arial" w:cs="Times New Roman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F4C24"/>
    <w:multiLevelType w:val="hybridMultilevel"/>
    <w:tmpl w:val="8F60F6A0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numFmt w:val="bullet"/>
      <w:lvlText w:val="−"/>
      <w:lvlJc w:val="left"/>
      <w:pPr>
        <w:ind w:left="2340" w:hanging="360"/>
      </w:pPr>
      <w:rPr>
        <w:rFonts w:ascii="Arial" w:eastAsia="Times New Roman" w:hAnsi="Arial" w:cs="Times New Roman"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B84484"/>
    <w:multiLevelType w:val="hybridMultilevel"/>
    <w:tmpl w:val="BCBE7FC8"/>
    <w:lvl w:ilvl="0" w:tplc="8EB2C13C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DD1FED"/>
    <w:multiLevelType w:val="hybridMultilevel"/>
    <w:tmpl w:val="BFF4AA2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6F7977"/>
    <w:multiLevelType w:val="hybridMultilevel"/>
    <w:tmpl w:val="5ED464D4"/>
    <w:lvl w:ilvl="0" w:tplc="2A46099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1D00D2"/>
    <w:multiLevelType w:val="hybridMultilevel"/>
    <w:tmpl w:val="818C55A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176ED7"/>
    <w:multiLevelType w:val="multilevel"/>
    <w:tmpl w:val="0A9C74C2"/>
    <w:lvl w:ilvl="0">
      <w:start w:val="1"/>
      <w:numFmt w:val="decimal"/>
      <w:pStyle w:val="Oddelek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1A014421"/>
    <w:multiLevelType w:val="hybridMultilevel"/>
    <w:tmpl w:val="D786C8F8"/>
    <w:lvl w:ilvl="0" w:tplc="E96C7C9C">
      <w:start w:val="1"/>
      <w:numFmt w:val="decimal"/>
      <w:lvlText w:val="(%1)"/>
      <w:lvlJc w:val="left"/>
      <w:pPr>
        <w:ind w:left="109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15" w:hanging="360"/>
      </w:pPr>
    </w:lvl>
    <w:lvl w:ilvl="2" w:tplc="0424001B" w:tentative="1">
      <w:start w:val="1"/>
      <w:numFmt w:val="lowerRoman"/>
      <w:lvlText w:val="%3."/>
      <w:lvlJc w:val="right"/>
      <w:pPr>
        <w:ind w:left="2535" w:hanging="180"/>
      </w:pPr>
    </w:lvl>
    <w:lvl w:ilvl="3" w:tplc="0424000F" w:tentative="1">
      <w:start w:val="1"/>
      <w:numFmt w:val="decimal"/>
      <w:lvlText w:val="%4."/>
      <w:lvlJc w:val="left"/>
      <w:pPr>
        <w:ind w:left="3255" w:hanging="360"/>
      </w:pPr>
    </w:lvl>
    <w:lvl w:ilvl="4" w:tplc="04240019" w:tentative="1">
      <w:start w:val="1"/>
      <w:numFmt w:val="lowerLetter"/>
      <w:lvlText w:val="%5."/>
      <w:lvlJc w:val="left"/>
      <w:pPr>
        <w:ind w:left="3975" w:hanging="360"/>
      </w:pPr>
    </w:lvl>
    <w:lvl w:ilvl="5" w:tplc="0424001B" w:tentative="1">
      <w:start w:val="1"/>
      <w:numFmt w:val="lowerRoman"/>
      <w:lvlText w:val="%6."/>
      <w:lvlJc w:val="right"/>
      <w:pPr>
        <w:ind w:left="4695" w:hanging="180"/>
      </w:pPr>
    </w:lvl>
    <w:lvl w:ilvl="6" w:tplc="0424000F" w:tentative="1">
      <w:start w:val="1"/>
      <w:numFmt w:val="decimal"/>
      <w:lvlText w:val="%7."/>
      <w:lvlJc w:val="left"/>
      <w:pPr>
        <w:ind w:left="5415" w:hanging="360"/>
      </w:pPr>
    </w:lvl>
    <w:lvl w:ilvl="7" w:tplc="04240019" w:tentative="1">
      <w:start w:val="1"/>
      <w:numFmt w:val="lowerLetter"/>
      <w:lvlText w:val="%8."/>
      <w:lvlJc w:val="left"/>
      <w:pPr>
        <w:ind w:left="6135" w:hanging="360"/>
      </w:pPr>
    </w:lvl>
    <w:lvl w:ilvl="8" w:tplc="0424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9" w15:restartNumberingAfterBreak="0">
    <w:nsid w:val="1B913055"/>
    <w:multiLevelType w:val="hybridMultilevel"/>
    <w:tmpl w:val="4BF8FFAA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BB4BA0"/>
    <w:multiLevelType w:val="hybridMultilevel"/>
    <w:tmpl w:val="C9148C58"/>
    <w:lvl w:ilvl="0" w:tplc="DEF86C0E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C6159A"/>
    <w:multiLevelType w:val="hybridMultilevel"/>
    <w:tmpl w:val="BD863EF2"/>
    <w:lvl w:ilvl="0" w:tplc="2A46099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BA1DF2"/>
    <w:multiLevelType w:val="hybridMultilevel"/>
    <w:tmpl w:val="BBEE321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F0E6D2A"/>
    <w:multiLevelType w:val="hybridMultilevel"/>
    <w:tmpl w:val="CE70215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2437109"/>
    <w:multiLevelType w:val="hybridMultilevel"/>
    <w:tmpl w:val="8904C1FE"/>
    <w:lvl w:ilvl="0" w:tplc="53ECF90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B021D"/>
    <w:multiLevelType w:val="hybridMultilevel"/>
    <w:tmpl w:val="9926E35E"/>
    <w:lvl w:ilvl="0" w:tplc="51F48628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745F03"/>
    <w:multiLevelType w:val="hybridMultilevel"/>
    <w:tmpl w:val="4D1A77E2"/>
    <w:lvl w:ilvl="0" w:tplc="85E2B9C4">
      <w:start w:val="1"/>
      <w:numFmt w:val="lowerLetter"/>
      <w:pStyle w:val="rkovnatokazaodstavkom"/>
      <w:lvlText w:val="%1)"/>
      <w:lvlJc w:val="left"/>
      <w:pPr>
        <w:ind w:left="1068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788" w:hanging="360"/>
      </w:pPr>
    </w:lvl>
    <w:lvl w:ilvl="2" w:tplc="0424001B" w:tentative="1">
      <w:start w:val="1"/>
      <w:numFmt w:val="lowerRoman"/>
      <w:lvlText w:val="%3."/>
      <w:lvlJc w:val="right"/>
      <w:pPr>
        <w:ind w:left="2508" w:hanging="180"/>
      </w:pPr>
    </w:lvl>
    <w:lvl w:ilvl="3" w:tplc="0424000F" w:tentative="1">
      <w:start w:val="1"/>
      <w:numFmt w:val="decimal"/>
      <w:lvlText w:val="%4."/>
      <w:lvlJc w:val="left"/>
      <w:pPr>
        <w:ind w:left="3228" w:hanging="360"/>
      </w:pPr>
    </w:lvl>
    <w:lvl w:ilvl="4" w:tplc="04240019" w:tentative="1">
      <w:start w:val="1"/>
      <w:numFmt w:val="lowerLetter"/>
      <w:lvlText w:val="%5."/>
      <w:lvlJc w:val="left"/>
      <w:pPr>
        <w:ind w:left="3948" w:hanging="360"/>
      </w:pPr>
    </w:lvl>
    <w:lvl w:ilvl="5" w:tplc="0424001B" w:tentative="1">
      <w:start w:val="1"/>
      <w:numFmt w:val="lowerRoman"/>
      <w:lvlText w:val="%6."/>
      <w:lvlJc w:val="right"/>
      <w:pPr>
        <w:ind w:left="4668" w:hanging="180"/>
      </w:pPr>
    </w:lvl>
    <w:lvl w:ilvl="6" w:tplc="0424000F" w:tentative="1">
      <w:start w:val="1"/>
      <w:numFmt w:val="decimal"/>
      <w:lvlText w:val="%7."/>
      <w:lvlJc w:val="left"/>
      <w:pPr>
        <w:ind w:left="5388" w:hanging="360"/>
      </w:pPr>
    </w:lvl>
    <w:lvl w:ilvl="7" w:tplc="04240019" w:tentative="1">
      <w:start w:val="1"/>
      <w:numFmt w:val="lowerLetter"/>
      <w:lvlText w:val="%8."/>
      <w:lvlJc w:val="left"/>
      <w:pPr>
        <w:ind w:left="6108" w:hanging="360"/>
      </w:pPr>
    </w:lvl>
    <w:lvl w:ilvl="8" w:tplc="0424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3E824C21"/>
    <w:multiLevelType w:val="multilevel"/>
    <w:tmpl w:val="668678E8"/>
    <w:styleLink w:val="CurrentList1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07D74"/>
    <w:multiLevelType w:val="hybridMultilevel"/>
    <w:tmpl w:val="22E881A4"/>
    <w:lvl w:ilvl="0" w:tplc="51F48628"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FC49C7"/>
    <w:multiLevelType w:val="hybridMultilevel"/>
    <w:tmpl w:val="460A4180"/>
    <w:lvl w:ilvl="0" w:tplc="129E935C">
      <w:numFmt w:val="bullet"/>
      <w:lvlText w:val="–"/>
      <w:lvlJc w:val="left"/>
      <w:pPr>
        <w:ind w:left="720" w:hanging="360"/>
      </w:pPr>
      <w:rPr>
        <w:rFonts w:ascii="Aptos" w:eastAsiaTheme="minorHAnsi" w:hAnsi="Aptos" w:cstheme="minorBidi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E4033FD"/>
    <w:multiLevelType w:val="hybridMultilevel"/>
    <w:tmpl w:val="83A832DC"/>
    <w:lvl w:ilvl="0" w:tplc="6E66DC86">
      <w:start w:val="3"/>
      <w:numFmt w:val="decimal"/>
      <w:lvlText w:val="(%1)"/>
      <w:lvlJc w:val="left"/>
      <w:pPr>
        <w:ind w:left="3479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199" w:hanging="360"/>
      </w:pPr>
    </w:lvl>
    <w:lvl w:ilvl="2" w:tplc="0424001B" w:tentative="1">
      <w:start w:val="1"/>
      <w:numFmt w:val="lowerRoman"/>
      <w:lvlText w:val="%3."/>
      <w:lvlJc w:val="right"/>
      <w:pPr>
        <w:ind w:left="4919" w:hanging="180"/>
      </w:pPr>
    </w:lvl>
    <w:lvl w:ilvl="3" w:tplc="0424000F" w:tentative="1">
      <w:start w:val="1"/>
      <w:numFmt w:val="decimal"/>
      <w:lvlText w:val="%4."/>
      <w:lvlJc w:val="left"/>
      <w:pPr>
        <w:ind w:left="5639" w:hanging="360"/>
      </w:pPr>
    </w:lvl>
    <w:lvl w:ilvl="4" w:tplc="04240019" w:tentative="1">
      <w:start w:val="1"/>
      <w:numFmt w:val="lowerLetter"/>
      <w:lvlText w:val="%5."/>
      <w:lvlJc w:val="left"/>
      <w:pPr>
        <w:ind w:left="6359" w:hanging="360"/>
      </w:pPr>
    </w:lvl>
    <w:lvl w:ilvl="5" w:tplc="0424001B" w:tentative="1">
      <w:start w:val="1"/>
      <w:numFmt w:val="lowerRoman"/>
      <w:lvlText w:val="%6."/>
      <w:lvlJc w:val="right"/>
      <w:pPr>
        <w:ind w:left="7079" w:hanging="180"/>
      </w:pPr>
    </w:lvl>
    <w:lvl w:ilvl="6" w:tplc="0424000F" w:tentative="1">
      <w:start w:val="1"/>
      <w:numFmt w:val="decimal"/>
      <w:lvlText w:val="%7."/>
      <w:lvlJc w:val="left"/>
      <w:pPr>
        <w:ind w:left="7799" w:hanging="360"/>
      </w:pPr>
    </w:lvl>
    <w:lvl w:ilvl="7" w:tplc="04240019" w:tentative="1">
      <w:start w:val="1"/>
      <w:numFmt w:val="lowerLetter"/>
      <w:lvlText w:val="%8."/>
      <w:lvlJc w:val="left"/>
      <w:pPr>
        <w:ind w:left="8519" w:hanging="360"/>
      </w:pPr>
    </w:lvl>
    <w:lvl w:ilvl="8" w:tplc="0424001B" w:tentative="1">
      <w:start w:val="1"/>
      <w:numFmt w:val="lowerRoman"/>
      <w:lvlText w:val="%9."/>
      <w:lvlJc w:val="right"/>
      <w:pPr>
        <w:ind w:left="9239" w:hanging="180"/>
      </w:pPr>
    </w:lvl>
  </w:abstractNum>
  <w:abstractNum w:abstractNumId="21" w15:restartNumberingAfterBreak="0">
    <w:nsid w:val="4E677951"/>
    <w:multiLevelType w:val="hybridMultilevel"/>
    <w:tmpl w:val="97C86D1A"/>
    <w:lvl w:ilvl="0" w:tplc="81CAC40C">
      <w:start w:val="1"/>
      <w:numFmt w:val="decimal"/>
      <w:lvlText w:val="(%1)"/>
      <w:lvlJc w:val="left"/>
      <w:pPr>
        <w:ind w:left="1275" w:hanging="4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935" w:hanging="360"/>
      </w:pPr>
    </w:lvl>
    <w:lvl w:ilvl="2" w:tplc="0424001B" w:tentative="1">
      <w:start w:val="1"/>
      <w:numFmt w:val="lowerRoman"/>
      <w:lvlText w:val="%3."/>
      <w:lvlJc w:val="right"/>
      <w:pPr>
        <w:ind w:left="2655" w:hanging="180"/>
      </w:pPr>
    </w:lvl>
    <w:lvl w:ilvl="3" w:tplc="0424000F" w:tentative="1">
      <w:start w:val="1"/>
      <w:numFmt w:val="decimal"/>
      <w:lvlText w:val="%4."/>
      <w:lvlJc w:val="left"/>
      <w:pPr>
        <w:ind w:left="3375" w:hanging="360"/>
      </w:pPr>
    </w:lvl>
    <w:lvl w:ilvl="4" w:tplc="04240019" w:tentative="1">
      <w:start w:val="1"/>
      <w:numFmt w:val="lowerLetter"/>
      <w:lvlText w:val="%5."/>
      <w:lvlJc w:val="left"/>
      <w:pPr>
        <w:ind w:left="4095" w:hanging="360"/>
      </w:pPr>
    </w:lvl>
    <w:lvl w:ilvl="5" w:tplc="0424001B" w:tentative="1">
      <w:start w:val="1"/>
      <w:numFmt w:val="lowerRoman"/>
      <w:lvlText w:val="%6."/>
      <w:lvlJc w:val="right"/>
      <w:pPr>
        <w:ind w:left="4815" w:hanging="180"/>
      </w:pPr>
    </w:lvl>
    <w:lvl w:ilvl="6" w:tplc="0424000F" w:tentative="1">
      <w:start w:val="1"/>
      <w:numFmt w:val="decimal"/>
      <w:lvlText w:val="%7."/>
      <w:lvlJc w:val="left"/>
      <w:pPr>
        <w:ind w:left="5535" w:hanging="360"/>
      </w:pPr>
    </w:lvl>
    <w:lvl w:ilvl="7" w:tplc="04240019" w:tentative="1">
      <w:start w:val="1"/>
      <w:numFmt w:val="lowerLetter"/>
      <w:lvlText w:val="%8."/>
      <w:lvlJc w:val="left"/>
      <w:pPr>
        <w:ind w:left="6255" w:hanging="360"/>
      </w:pPr>
    </w:lvl>
    <w:lvl w:ilvl="8" w:tplc="0424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22" w15:restartNumberingAfterBreak="0">
    <w:nsid w:val="5DDB59C2"/>
    <w:multiLevelType w:val="hybridMultilevel"/>
    <w:tmpl w:val="4176A9BA"/>
    <w:lvl w:ilvl="0" w:tplc="BF8A851A">
      <w:numFmt w:val="bullet"/>
      <w:lvlText w:val="-"/>
      <w:lvlJc w:val="left"/>
      <w:pPr>
        <w:ind w:left="720" w:hanging="360"/>
      </w:pPr>
      <w:rPr>
        <w:rFonts w:ascii="Arial" w:eastAsia="Batang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EF74C14"/>
    <w:multiLevelType w:val="multilevel"/>
    <w:tmpl w:val="5EF74C14"/>
    <w:name w:val="Numbered list 2"/>
    <w:lvl w:ilvl="0">
      <w:start w:val="1"/>
      <w:numFmt w:val="bullet"/>
      <w:lvlText w:val=""/>
      <w:lvlJc w:val="left"/>
      <w:rPr>
        <w:rFonts w:ascii="Symbol" w:hAnsi="Symbol"/>
      </w:rPr>
    </w:lvl>
    <w:lvl w:ilvl="1">
      <w:start w:val="1"/>
      <w:numFmt w:val="bullet"/>
      <w:lvlText w:val="o"/>
      <w:lvlJc w:val="left"/>
      <w:rPr>
        <w:rFonts w:ascii="Courier New" w:hAnsi="Courier New"/>
      </w:rPr>
    </w:lvl>
    <w:lvl w:ilvl="2">
      <w:start w:val="1"/>
      <w:numFmt w:val="bullet"/>
      <w:lvlText w:val=""/>
      <w:lvlJc w:val="left"/>
      <w:rPr>
        <w:rFonts w:ascii="Wingdings" w:hAnsi="Wingdings"/>
      </w:rPr>
    </w:lvl>
    <w:lvl w:ilvl="3">
      <w:start w:val="1"/>
      <w:numFmt w:val="bullet"/>
      <w:lvlText w:val=""/>
      <w:lvlJc w:val="left"/>
      <w:rPr>
        <w:rFonts w:ascii="Symbol" w:hAnsi="Symbol"/>
      </w:rPr>
    </w:lvl>
    <w:lvl w:ilvl="4">
      <w:start w:val="1"/>
      <w:numFmt w:val="bullet"/>
      <w:lvlText w:val="o"/>
      <w:lvlJc w:val="left"/>
      <w:rPr>
        <w:rFonts w:ascii="Courier New" w:hAnsi="Courier New"/>
      </w:rPr>
    </w:lvl>
    <w:lvl w:ilvl="5">
      <w:start w:val="1"/>
      <w:numFmt w:val="bullet"/>
      <w:lvlText w:val=""/>
      <w:lvlJc w:val="left"/>
      <w:rPr>
        <w:rFonts w:ascii="Wingdings" w:hAnsi="Wingdings"/>
      </w:rPr>
    </w:lvl>
    <w:lvl w:ilvl="6">
      <w:start w:val="1"/>
      <w:numFmt w:val="bullet"/>
      <w:lvlText w:val=""/>
      <w:lvlJc w:val="left"/>
      <w:rPr>
        <w:rFonts w:ascii="Symbol" w:hAnsi="Symbol"/>
      </w:rPr>
    </w:lvl>
    <w:lvl w:ilvl="7">
      <w:start w:val="1"/>
      <w:numFmt w:val="bullet"/>
      <w:lvlText w:val="o"/>
      <w:lvlJc w:val="left"/>
      <w:rPr>
        <w:rFonts w:ascii="Courier New" w:hAnsi="Courier New"/>
      </w:rPr>
    </w:lvl>
    <w:lvl w:ilvl="8">
      <w:start w:val="1"/>
      <w:numFmt w:val="bullet"/>
      <w:lvlText w:val=""/>
      <w:lvlJc w:val="left"/>
      <w:rPr>
        <w:rFonts w:ascii="Wingdings" w:hAnsi="Wingdings"/>
      </w:rPr>
    </w:lvl>
  </w:abstractNum>
  <w:abstractNum w:abstractNumId="24" w15:restartNumberingAfterBreak="0">
    <w:nsid w:val="5EF74C15"/>
    <w:multiLevelType w:val="multilevel"/>
    <w:tmpl w:val="5EF74C15"/>
    <w:name w:val="Numbered list 3"/>
    <w:lvl w:ilvl="0">
      <w:start w:val="1"/>
      <w:numFmt w:val="bullet"/>
      <w:lvlText w:val=""/>
      <w:lvlJc w:val="left"/>
      <w:rPr>
        <w:rFonts w:ascii="Symbol" w:hAnsi="Symbol"/>
      </w:rPr>
    </w:lvl>
    <w:lvl w:ilvl="1">
      <w:start w:val="1"/>
      <w:numFmt w:val="bullet"/>
      <w:lvlText w:val="o"/>
      <w:lvlJc w:val="left"/>
      <w:rPr>
        <w:rFonts w:ascii="Courier New" w:hAnsi="Courier New"/>
      </w:rPr>
    </w:lvl>
    <w:lvl w:ilvl="2">
      <w:start w:val="1"/>
      <w:numFmt w:val="bullet"/>
      <w:lvlText w:val=""/>
      <w:lvlJc w:val="left"/>
      <w:rPr>
        <w:rFonts w:ascii="Wingdings" w:hAnsi="Wingdings"/>
      </w:rPr>
    </w:lvl>
    <w:lvl w:ilvl="3">
      <w:start w:val="1"/>
      <w:numFmt w:val="bullet"/>
      <w:lvlText w:val=""/>
      <w:lvlJc w:val="left"/>
      <w:rPr>
        <w:rFonts w:ascii="Symbol" w:hAnsi="Symbol"/>
      </w:rPr>
    </w:lvl>
    <w:lvl w:ilvl="4">
      <w:start w:val="1"/>
      <w:numFmt w:val="bullet"/>
      <w:lvlText w:val="o"/>
      <w:lvlJc w:val="left"/>
      <w:rPr>
        <w:rFonts w:ascii="Courier New" w:hAnsi="Courier New"/>
      </w:rPr>
    </w:lvl>
    <w:lvl w:ilvl="5">
      <w:start w:val="1"/>
      <w:numFmt w:val="bullet"/>
      <w:lvlText w:val=""/>
      <w:lvlJc w:val="left"/>
      <w:rPr>
        <w:rFonts w:ascii="Wingdings" w:hAnsi="Wingdings"/>
      </w:rPr>
    </w:lvl>
    <w:lvl w:ilvl="6">
      <w:start w:val="1"/>
      <w:numFmt w:val="bullet"/>
      <w:lvlText w:val=""/>
      <w:lvlJc w:val="left"/>
      <w:rPr>
        <w:rFonts w:ascii="Symbol" w:hAnsi="Symbol"/>
      </w:rPr>
    </w:lvl>
    <w:lvl w:ilvl="7">
      <w:start w:val="1"/>
      <w:numFmt w:val="bullet"/>
      <w:lvlText w:val="o"/>
      <w:lvlJc w:val="left"/>
      <w:rPr>
        <w:rFonts w:ascii="Courier New" w:hAnsi="Courier New"/>
      </w:rPr>
    </w:lvl>
    <w:lvl w:ilvl="8">
      <w:start w:val="1"/>
      <w:numFmt w:val="bullet"/>
      <w:lvlText w:val=""/>
      <w:lvlJc w:val="left"/>
      <w:rPr>
        <w:rFonts w:ascii="Wingdings" w:hAnsi="Wingdings"/>
      </w:rPr>
    </w:lvl>
  </w:abstractNum>
  <w:abstractNum w:abstractNumId="25" w15:restartNumberingAfterBreak="0">
    <w:nsid w:val="5EF74C17"/>
    <w:multiLevelType w:val="multilevel"/>
    <w:tmpl w:val="5EF74C17"/>
    <w:name w:val="Numbered list 5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26" w15:restartNumberingAfterBreak="0">
    <w:nsid w:val="5EF74C1C"/>
    <w:multiLevelType w:val="multilevel"/>
    <w:tmpl w:val="5EF74C1C"/>
    <w:name w:val="Numbered list 10"/>
    <w:lvl w:ilvl="0">
      <w:start w:val="1"/>
      <w:numFmt w:val="bullet"/>
      <w:lvlText w:val=""/>
      <w:lvlJc w:val="left"/>
      <w:rPr>
        <w:rFonts w:ascii="Symbol" w:hAnsi="Symbol"/>
      </w:rPr>
    </w:lvl>
    <w:lvl w:ilvl="1">
      <w:start w:val="1"/>
      <w:numFmt w:val="bullet"/>
      <w:lvlText w:val="o"/>
      <w:lvlJc w:val="left"/>
      <w:rPr>
        <w:rFonts w:ascii="Courier New" w:hAnsi="Courier New"/>
      </w:rPr>
    </w:lvl>
    <w:lvl w:ilvl="2">
      <w:start w:val="1"/>
      <w:numFmt w:val="bullet"/>
      <w:lvlText w:val=""/>
      <w:lvlJc w:val="left"/>
      <w:rPr>
        <w:rFonts w:ascii="Wingdings" w:hAnsi="Wingdings"/>
      </w:rPr>
    </w:lvl>
    <w:lvl w:ilvl="3">
      <w:start w:val="1"/>
      <w:numFmt w:val="bullet"/>
      <w:lvlText w:val=""/>
      <w:lvlJc w:val="left"/>
      <w:rPr>
        <w:rFonts w:ascii="Symbol" w:hAnsi="Symbol"/>
      </w:rPr>
    </w:lvl>
    <w:lvl w:ilvl="4">
      <w:start w:val="1"/>
      <w:numFmt w:val="bullet"/>
      <w:lvlText w:val="o"/>
      <w:lvlJc w:val="left"/>
      <w:rPr>
        <w:rFonts w:ascii="Courier New" w:hAnsi="Courier New"/>
      </w:rPr>
    </w:lvl>
    <w:lvl w:ilvl="5">
      <w:start w:val="1"/>
      <w:numFmt w:val="bullet"/>
      <w:lvlText w:val=""/>
      <w:lvlJc w:val="left"/>
      <w:rPr>
        <w:rFonts w:ascii="Wingdings" w:hAnsi="Wingdings"/>
      </w:rPr>
    </w:lvl>
    <w:lvl w:ilvl="6">
      <w:start w:val="1"/>
      <w:numFmt w:val="bullet"/>
      <w:lvlText w:val=""/>
      <w:lvlJc w:val="left"/>
      <w:rPr>
        <w:rFonts w:ascii="Symbol" w:hAnsi="Symbol"/>
      </w:rPr>
    </w:lvl>
    <w:lvl w:ilvl="7">
      <w:start w:val="1"/>
      <w:numFmt w:val="bullet"/>
      <w:lvlText w:val="o"/>
      <w:lvlJc w:val="left"/>
      <w:rPr>
        <w:rFonts w:ascii="Courier New" w:hAnsi="Courier New"/>
      </w:rPr>
    </w:lvl>
    <w:lvl w:ilvl="8">
      <w:start w:val="1"/>
      <w:numFmt w:val="bullet"/>
      <w:lvlText w:val=""/>
      <w:lvlJc w:val="left"/>
      <w:rPr>
        <w:rFonts w:ascii="Wingdings" w:hAnsi="Wingdings"/>
      </w:rPr>
    </w:lvl>
  </w:abstractNum>
  <w:abstractNum w:abstractNumId="27" w15:restartNumberingAfterBreak="0">
    <w:nsid w:val="5EF74C21"/>
    <w:multiLevelType w:val="multilevel"/>
    <w:tmpl w:val="B20E7604"/>
    <w:name w:val="Numbered list 15"/>
    <w:lvl w:ilvl="0">
      <w:start w:val="1"/>
      <w:numFmt w:val="bullet"/>
      <w:lvlText w:val="‒"/>
      <w:lvlJc w:val="left"/>
      <w:rPr>
        <w:rFonts w:ascii="Arial" w:eastAsia="Calibri" w:hAnsi="Arial" w:hint="default"/>
        <w:b w:val="0"/>
      </w:rPr>
    </w:lvl>
    <w:lvl w:ilvl="1">
      <w:start w:val="1"/>
      <w:numFmt w:val="bullet"/>
      <w:lvlText w:val="o"/>
      <w:lvlJc w:val="left"/>
      <w:rPr>
        <w:rFonts w:ascii="Courier New" w:hAnsi="Courier New"/>
      </w:rPr>
    </w:lvl>
    <w:lvl w:ilvl="2">
      <w:start w:val="1"/>
      <w:numFmt w:val="bullet"/>
      <w:lvlText w:val=""/>
      <w:lvlJc w:val="left"/>
      <w:rPr>
        <w:rFonts w:ascii="Wingdings" w:hAnsi="Wingdings"/>
      </w:rPr>
    </w:lvl>
    <w:lvl w:ilvl="3">
      <w:start w:val="1"/>
      <w:numFmt w:val="bullet"/>
      <w:lvlText w:val=""/>
      <w:lvlJc w:val="left"/>
      <w:rPr>
        <w:rFonts w:ascii="Symbol" w:hAnsi="Symbol"/>
      </w:rPr>
    </w:lvl>
    <w:lvl w:ilvl="4">
      <w:start w:val="1"/>
      <w:numFmt w:val="bullet"/>
      <w:lvlText w:val="o"/>
      <w:lvlJc w:val="left"/>
      <w:rPr>
        <w:rFonts w:ascii="Courier New" w:hAnsi="Courier New"/>
      </w:rPr>
    </w:lvl>
    <w:lvl w:ilvl="5">
      <w:start w:val="1"/>
      <w:numFmt w:val="bullet"/>
      <w:lvlText w:val=""/>
      <w:lvlJc w:val="left"/>
      <w:rPr>
        <w:rFonts w:ascii="Wingdings" w:hAnsi="Wingdings"/>
      </w:rPr>
    </w:lvl>
    <w:lvl w:ilvl="6">
      <w:start w:val="1"/>
      <w:numFmt w:val="bullet"/>
      <w:lvlText w:val=""/>
      <w:lvlJc w:val="left"/>
      <w:rPr>
        <w:rFonts w:ascii="Symbol" w:hAnsi="Symbol"/>
      </w:rPr>
    </w:lvl>
    <w:lvl w:ilvl="7">
      <w:start w:val="1"/>
      <w:numFmt w:val="bullet"/>
      <w:lvlText w:val="o"/>
      <w:lvlJc w:val="left"/>
      <w:rPr>
        <w:rFonts w:ascii="Courier New" w:hAnsi="Courier New"/>
      </w:rPr>
    </w:lvl>
    <w:lvl w:ilvl="8">
      <w:start w:val="1"/>
      <w:numFmt w:val="bullet"/>
      <w:lvlText w:val=""/>
      <w:lvlJc w:val="left"/>
      <w:rPr>
        <w:rFonts w:ascii="Wingdings" w:hAnsi="Wingdings"/>
      </w:rPr>
    </w:lvl>
  </w:abstractNum>
  <w:abstractNum w:abstractNumId="28" w15:restartNumberingAfterBreak="0">
    <w:nsid w:val="5EF74C24"/>
    <w:multiLevelType w:val="multilevel"/>
    <w:tmpl w:val="5EF74C24"/>
    <w:name w:val="Numbered list 18"/>
    <w:lvl w:ilvl="0">
      <w:start w:val="1"/>
      <w:numFmt w:val="decimal"/>
      <w:pStyle w:val="Odsek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29" w15:restartNumberingAfterBreak="0">
    <w:nsid w:val="61722BE6"/>
    <w:multiLevelType w:val="hybridMultilevel"/>
    <w:tmpl w:val="9E6AB2A8"/>
    <w:lvl w:ilvl="0" w:tplc="FFFFFFFF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>
      <w:numFmt w:val="bullet"/>
      <w:lvlText w:val="−"/>
      <w:lvlJc w:val="left"/>
      <w:pPr>
        <w:ind w:left="2340" w:hanging="360"/>
      </w:pPr>
      <w:rPr>
        <w:rFonts w:ascii="Arial" w:eastAsia="Times New Roman" w:hAnsi="Arial" w:cs="Times New Roman" w:hint="default"/>
      </w:rPr>
    </w:lvl>
    <w:lvl w:ilvl="3" w:tplc="4790D60C">
      <w:start w:val="1"/>
      <w:numFmt w:val="lowerLetter"/>
      <w:lvlText w:val="%4)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CD6A05"/>
    <w:multiLevelType w:val="hybridMultilevel"/>
    <w:tmpl w:val="03A2BE3E"/>
    <w:lvl w:ilvl="0" w:tplc="43EC0F0E">
      <w:start w:val="1"/>
      <w:numFmt w:val="decimal"/>
      <w:lvlText w:val="(%1)"/>
      <w:lvlJc w:val="left"/>
      <w:pPr>
        <w:ind w:left="1410" w:hanging="49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995" w:hanging="360"/>
      </w:pPr>
    </w:lvl>
    <w:lvl w:ilvl="2" w:tplc="0424001B" w:tentative="1">
      <w:start w:val="1"/>
      <w:numFmt w:val="lowerRoman"/>
      <w:lvlText w:val="%3."/>
      <w:lvlJc w:val="right"/>
      <w:pPr>
        <w:ind w:left="2715" w:hanging="180"/>
      </w:pPr>
    </w:lvl>
    <w:lvl w:ilvl="3" w:tplc="0424000F" w:tentative="1">
      <w:start w:val="1"/>
      <w:numFmt w:val="decimal"/>
      <w:lvlText w:val="%4."/>
      <w:lvlJc w:val="left"/>
      <w:pPr>
        <w:ind w:left="3435" w:hanging="360"/>
      </w:pPr>
    </w:lvl>
    <w:lvl w:ilvl="4" w:tplc="04240019" w:tentative="1">
      <w:start w:val="1"/>
      <w:numFmt w:val="lowerLetter"/>
      <w:lvlText w:val="%5."/>
      <w:lvlJc w:val="left"/>
      <w:pPr>
        <w:ind w:left="4155" w:hanging="360"/>
      </w:pPr>
    </w:lvl>
    <w:lvl w:ilvl="5" w:tplc="0424001B" w:tentative="1">
      <w:start w:val="1"/>
      <w:numFmt w:val="lowerRoman"/>
      <w:lvlText w:val="%6."/>
      <w:lvlJc w:val="right"/>
      <w:pPr>
        <w:ind w:left="4875" w:hanging="180"/>
      </w:pPr>
    </w:lvl>
    <w:lvl w:ilvl="6" w:tplc="0424000F" w:tentative="1">
      <w:start w:val="1"/>
      <w:numFmt w:val="decimal"/>
      <w:lvlText w:val="%7."/>
      <w:lvlJc w:val="left"/>
      <w:pPr>
        <w:ind w:left="5595" w:hanging="360"/>
      </w:pPr>
    </w:lvl>
    <w:lvl w:ilvl="7" w:tplc="04240019" w:tentative="1">
      <w:start w:val="1"/>
      <w:numFmt w:val="lowerLetter"/>
      <w:lvlText w:val="%8."/>
      <w:lvlJc w:val="left"/>
      <w:pPr>
        <w:ind w:left="6315" w:hanging="360"/>
      </w:pPr>
    </w:lvl>
    <w:lvl w:ilvl="8" w:tplc="0424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31" w15:restartNumberingAfterBreak="0">
    <w:nsid w:val="63F029F5"/>
    <w:multiLevelType w:val="hybridMultilevel"/>
    <w:tmpl w:val="E124D144"/>
    <w:lvl w:ilvl="0" w:tplc="05D40A4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BB09DC"/>
    <w:multiLevelType w:val="hybridMultilevel"/>
    <w:tmpl w:val="200CCE8E"/>
    <w:lvl w:ilvl="0" w:tplc="80EEC9D8">
      <w:start w:val="1"/>
      <w:numFmt w:val="decimal"/>
      <w:lvlText w:val="(%1)"/>
      <w:lvlJc w:val="left"/>
      <w:pPr>
        <w:ind w:left="1095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15" w:hanging="360"/>
      </w:pPr>
    </w:lvl>
    <w:lvl w:ilvl="2" w:tplc="0424001B" w:tentative="1">
      <w:start w:val="1"/>
      <w:numFmt w:val="lowerRoman"/>
      <w:lvlText w:val="%3."/>
      <w:lvlJc w:val="right"/>
      <w:pPr>
        <w:ind w:left="2535" w:hanging="180"/>
      </w:pPr>
    </w:lvl>
    <w:lvl w:ilvl="3" w:tplc="0424000F" w:tentative="1">
      <w:start w:val="1"/>
      <w:numFmt w:val="decimal"/>
      <w:lvlText w:val="%4."/>
      <w:lvlJc w:val="left"/>
      <w:pPr>
        <w:ind w:left="3255" w:hanging="360"/>
      </w:pPr>
    </w:lvl>
    <w:lvl w:ilvl="4" w:tplc="04240019" w:tentative="1">
      <w:start w:val="1"/>
      <w:numFmt w:val="lowerLetter"/>
      <w:lvlText w:val="%5."/>
      <w:lvlJc w:val="left"/>
      <w:pPr>
        <w:ind w:left="3975" w:hanging="360"/>
      </w:pPr>
    </w:lvl>
    <w:lvl w:ilvl="5" w:tplc="0424001B" w:tentative="1">
      <w:start w:val="1"/>
      <w:numFmt w:val="lowerRoman"/>
      <w:lvlText w:val="%6."/>
      <w:lvlJc w:val="right"/>
      <w:pPr>
        <w:ind w:left="4695" w:hanging="180"/>
      </w:pPr>
    </w:lvl>
    <w:lvl w:ilvl="6" w:tplc="0424000F" w:tentative="1">
      <w:start w:val="1"/>
      <w:numFmt w:val="decimal"/>
      <w:lvlText w:val="%7."/>
      <w:lvlJc w:val="left"/>
      <w:pPr>
        <w:ind w:left="5415" w:hanging="360"/>
      </w:pPr>
    </w:lvl>
    <w:lvl w:ilvl="7" w:tplc="04240019" w:tentative="1">
      <w:start w:val="1"/>
      <w:numFmt w:val="lowerLetter"/>
      <w:lvlText w:val="%8."/>
      <w:lvlJc w:val="left"/>
      <w:pPr>
        <w:ind w:left="6135" w:hanging="360"/>
      </w:pPr>
    </w:lvl>
    <w:lvl w:ilvl="8" w:tplc="0424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33" w15:restartNumberingAfterBreak="0">
    <w:nsid w:val="7627144E"/>
    <w:multiLevelType w:val="hybridMultilevel"/>
    <w:tmpl w:val="71426B42"/>
    <w:lvl w:ilvl="0" w:tplc="84CE6B3C"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CB017C"/>
    <w:multiLevelType w:val="hybridMultilevel"/>
    <w:tmpl w:val="839432F4"/>
    <w:lvl w:ilvl="0" w:tplc="D982E18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EF41E3E"/>
    <w:multiLevelType w:val="hybridMultilevel"/>
    <w:tmpl w:val="B8760106"/>
    <w:lvl w:ilvl="0" w:tplc="8EB2C13C">
      <w:start w:val="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88056548">
    <w:abstractNumId w:val="28"/>
  </w:num>
  <w:num w:numId="2" w16cid:durableId="1401516193">
    <w:abstractNumId w:val="7"/>
  </w:num>
  <w:num w:numId="3" w16cid:durableId="115922818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6288530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5052838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394134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568495253">
    <w:abstractNumId w:val="14"/>
  </w:num>
  <w:num w:numId="8" w16cid:durableId="506868459">
    <w:abstractNumId w:val="16"/>
    <w:lvlOverride w:ilvl="0">
      <w:startOverride w:val="1"/>
    </w:lvlOverride>
  </w:num>
  <w:num w:numId="9" w16cid:durableId="2122190576">
    <w:abstractNumId w:val="3"/>
  </w:num>
  <w:num w:numId="10" w16cid:durableId="1893029997">
    <w:abstractNumId w:val="11"/>
  </w:num>
  <w:num w:numId="11" w16cid:durableId="106973621">
    <w:abstractNumId w:val="22"/>
  </w:num>
  <w:num w:numId="12" w16cid:durableId="183634744">
    <w:abstractNumId w:val="5"/>
  </w:num>
  <w:num w:numId="13" w16cid:durableId="902643827">
    <w:abstractNumId w:val="6"/>
  </w:num>
  <w:num w:numId="14" w16cid:durableId="1403601134">
    <w:abstractNumId w:val="20"/>
  </w:num>
  <w:num w:numId="15" w16cid:durableId="38281526">
    <w:abstractNumId w:val="21"/>
  </w:num>
  <w:num w:numId="16" w16cid:durableId="550966962">
    <w:abstractNumId w:val="34"/>
  </w:num>
  <w:num w:numId="17" w16cid:durableId="602686994">
    <w:abstractNumId w:val="8"/>
  </w:num>
  <w:num w:numId="18" w16cid:durableId="2106538174">
    <w:abstractNumId w:val="31"/>
  </w:num>
  <w:num w:numId="19" w16cid:durableId="1044018929">
    <w:abstractNumId w:val="32"/>
  </w:num>
  <w:num w:numId="20" w16cid:durableId="1858345562">
    <w:abstractNumId w:val="30"/>
  </w:num>
  <w:num w:numId="21" w16cid:durableId="2067945021">
    <w:abstractNumId w:val="9"/>
  </w:num>
  <w:num w:numId="22" w16cid:durableId="1670062501">
    <w:abstractNumId w:val="10"/>
  </w:num>
  <w:num w:numId="23" w16cid:durableId="2063166687">
    <w:abstractNumId w:val="13"/>
  </w:num>
  <w:num w:numId="24" w16cid:durableId="1074548263">
    <w:abstractNumId w:val="17"/>
  </w:num>
  <w:num w:numId="25" w16cid:durableId="695472226">
    <w:abstractNumId w:val="19"/>
  </w:num>
  <w:num w:numId="26" w16cid:durableId="269893504">
    <w:abstractNumId w:val="12"/>
  </w:num>
  <w:num w:numId="27" w16cid:durableId="4396453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617325630">
    <w:abstractNumId w:val="35"/>
  </w:num>
  <w:num w:numId="29" w16cid:durableId="193423736">
    <w:abstractNumId w:val="18"/>
  </w:num>
  <w:num w:numId="30" w16cid:durableId="1081177739">
    <w:abstractNumId w:val="15"/>
  </w:num>
  <w:num w:numId="31" w16cid:durableId="526985983">
    <w:abstractNumId w:val="1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337734877">
    <w:abstractNumId w:val="2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246808880">
    <w:abstractNumId w:val="0"/>
  </w:num>
  <w:num w:numId="34" w16cid:durableId="1590043912">
    <w:abstractNumId w:val="33"/>
  </w:num>
  <w:num w:numId="35" w16cid:durableId="2033611033">
    <w:abstractNumId w:val="29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239173607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001279554">
    <w:abstractNumId w:val="1"/>
  </w:num>
  <w:num w:numId="38" w16cid:durableId="249049817">
    <w:abstractNumId w:val="4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5B24"/>
    <w:rsid w:val="00001647"/>
    <w:rsid w:val="00001A02"/>
    <w:rsid w:val="00001BE3"/>
    <w:rsid w:val="00004679"/>
    <w:rsid w:val="00005B53"/>
    <w:rsid w:val="00005BC2"/>
    <w:rsid w:val="000063BE"/>
    <w:rsid w:val="00006EC0"/>
    <w:rsid w:val="00010C5D"/>
    <w:rsid w:val="00010E0F"/>
    <w:rsid w:val="0001110C"/>
    <w:rsid w:val="00011EB7"/>
    <w:rsid w:val="00013063"/>
    <w:rsid w:val="00013BD7"/>
    <w:rsid w:val="00013C75"/>
    <w:rsid w:val="00015211"/>
    <w:rsid w:val="000154C0"/>
    <w:rsid w:val="000167D8"/>
    <w:rsid w:val="00017318"/>
    <w:rsid w:val="0002004B"/>
    <w:rsid w:val="00020523"/>
    <w:rsid w:val="00021861"/>
    <w:rsid w:val="00023134"/>
    <w:rsid w:val="00024101"/>
    <w:rsid w:val="0002557B"/>
    <w:rsid w:val="00026CAE"/>
    <w:rsid w:val="00030E39"/>
    <w:rsid w:val="00031AD6"/>
    <w:rsid w:val="00032463"/>
    <w:rsid w:val="0003264F"/>
    <w:rsid w:val="00032B24"/>
    <w:rsid w:val="00032D08"/>
    <w:rsid w:val="00033638"/>
    <w:rsid w:val="000352DA"/>
    <w:rsid w:val="00035925"/>
    <w:rsid w:val="00035AD7"/>
    <w:rsid w:val="00035F3B"/>
    <w:rsid w:val="00036678"/>
    <w:rsid w:val="000407D8"/>
    <w:rsid w:val="00041790"/>
    <w:rsid w:val="00041BC8"/>
    <w:rsid w:val="00042880"/>
    <w:rsid w:val="0004294F"/>
    <w:rsid w:val="00043579"/>
    <w:rsid w:val="000451DB"/>
    <w:rsid w:val="00045602"/>
    <w:rsid w:val="00045757"/>
    <w:rsid w:val="00045FF7"/>
    <w:rsid w:val="00051835"/>
    <w:rsid w:val="000537E7"/>
    <w:rsid w:val="00053E05"/>
    <w:rsid w:val="00054492"/>
    <w:rsid w:val="00054518"/>
    <w:rsid w:val="0005525B"/>
    <w:rsid w:val="00057A0A"/>
    <w:rsid w:val="000630BA"/>
    <w:rsid w:val="00063521"/>
    <w:rsid w:val="000644E9"/>
    <w:rsid w:val="00065275"/>
    <w:rsid w:val="00066302"/>
    <w:rsid w:val="00066D0D"/>
    <w:rsid w:val="000700AC"/>
    <w:rsid w:val="000709FB"/>
    <w:rsid w:val="00070E25"/>
    <w:rsid w:val="000719AD"/>
    <w:rsid w:val="00072F47"/>
    <w:rsid w:val="000739D6"/>
    <w:rsid w:val="0007448F"/>
    <w:rsid w:val="00074E50"/>
    <w:rsid w:val="00075083"/>
    <w:rsid w:val="00075B4D"/>
    <w:rsid w:val="000767D2"/>
    <w:rsid w:val="00077493"/>
    <w:rsid w:val="00077B45"/>
    <w:rsid w:val="00077E45"/>
    <w:rsid w:val="0008014F"/>
    <w:rsid w:val="000819AC"/>
    <w:rsid w:val="00082201"/>
    <w:rsid w:val="000822DD"/>
    <w:rsid w:val="0008247D"/>
    <w:rsid w:val="00082CCF"/>
    <w:rsid w:val="00082D22"/>
    <w:rsid w:val="00082F3B"/>
    <w:rsid w:val="00086B62"/>
    <w:rsid w:val="00090709"/>
    <w:rsid w:val="00092B1E"/>
    <w:rsid w:val="00095BC7"/>
    <w:rsid w:val="00097D9C"/>
    <w:rsid w:val="000A1297"/>
    <w:rsid w:val="000A21F6"/>
    <w:rsid w:val="000A2FCB"/>
    <w:rsid w:val="000A4E1F"/>
    <w:rsid w:val="000A4EB2"/>
    <w:rsid w:val="000A505D"/>
    <w:rsid w:val="000A5BA1"/>
    <w:rsid w:val="000A5C79"/>
    <w:rsid w:val="000A7927"/>
    <w:rsid w:val="000A7C03"/>
    <w:rsid w:val="000B01A7"/>
    <w:rsid w:val="000B063C"/>
    <w:rsid w:val="000B085B"/>
    <w:rsid w:val="000B15F2"/>
    <w:rsid w:val="000B2276"/>
    <w:rsid w:val="000B4792"/>
    <w:rsid w:val="000B4988"/>
    <w:rsid w:val="000B6630"/>
    <w:rsid w:val="000B7D59"/>
    <w:rsid w:val="000C2B18"/>
    <w:rsid w:val="000C2C3C"/>
    <w:rsid w:val="000C3481"/>
    <w:rsid w:val="000C4CE8"/>
    <w:rsid w:val="000C644F"/>
    <w:rsid w:val="000D0943"/>
    <w:rsid w:val="000D12F0"/>
    <w:rsid w:val="000D3072"/>
    <w:rsid w:val="000D3B74"/>
    <w:rsid w:val="000D6994"/>
    <w:rsid w:val="000E1D59"/>
    <w:rsid w:val="000E2C6D"/>
    <w:rsid w:val="000E34CE"/>
    <w:rsid w:val="000E37D4"/>
    <w:rsid w:val="000E3B30"/>
    <w:rsid w:val="000E3D79"/>
    <w:rsid w:val="000E43BB"/>
    <w:rsid w:val="000E477E"/>
    <w:rsid w:val="000E582E"/>
    <w:rsid w:val="000E5AD6"/>
    <w:rsid w:val="000E63C1"/>
    <w:rsid w:val="000E7312"/>
    <w:rsid w:val="000E7B5F"/>
    <w:rsid w:val="000F07A6"/>
    <w:rsid w:val="000F2279"/>
    <w:rsid w:val="000F3FDB"/>
    <w:rsid w:val="000F4107"/>
    <w:rsid w:val="000F44F0"/>
    <w:rsid w:val="000F51AB"/>
    <w:rsid w:val="000F60C8"/>
    <w:rsid w:val="000F60DA"/>
    <w:rsid w:val="00100CFD"/>
    <w:rsid w:val="001020DE"/>
    <w:rsid w:val="00102B4D"/>
    <w:rsid w:val="001054AE"/>
    <w:rsid w:val="0011069D"/>
    <w:rsid w:val="00110819"/>
    <w:rsid w:val="00110B8E"/>
    <w:rsid w:val="00115BC3"/>
    <w:rsid w:val="001164CE"/>
    <w:rsid w:val="00117D10"/>
    <w:rsid w:val="001201AE"/>
    <w:rsid w:val="00124A5B"/>
    <w:rsid w:val="001250E2"/>
    <w:rsid w:val="001259EC"/>
    <w:rsid w:val="0013238B"/>
    <w:rsid w:val="00132C0F"/>
    <w:rsid w:val="00133B0D"/>
    <w:rsid w:val="00134C58"/>
    <w:rsid w:val="00136ED6"/>
    <w:rsid w:val="00137D79"/>
    <w:rsid w:val="001402B6"/>
    <w:rsid w:val="00140DE1"/>
    <w:rsid w:val="00141688"/>
    <w:rsid w:val="001417C1"/>
    <w:rsid w:val="00141BAF"/>
    <w:rsid w:val="001442B7"/>
    <w:rsid w:val="001442FD"/>
    <w:rsid w:val="00144B89"/>
    <w:rsid w:val="00144FF9"/>
    <w:rsid w:val="00147A3F"/>
    <w:rsid w:val="00151FF1"/>
    <w:rsid w:val="00152003"/>
    <w:rsid w:val="001529CB"/>
    <w:rsid w:val="001542C7"/>
    <w:rsid w:val="00154BEC"/>
    <w:rsid w:val="00155010"/>
    <w:rsid w:val="001559ED"/>
    <w:rsid w:val="001569F7"/>
    <w:rsid w:val="00160D66"/>
    <w:rsid w:val="001629F4"/>
    <w:rsid w:val="00163374"/>
    <w:rsid w:val="00164750"/>
    <w:rsid w:val="00164C4A"/>
    <w:rsid w:val="00164D26"/>
    <w:rsid w:val="00165207"/>
    <w:rsid w:val="001659DE"/>
    <w:rsid w:val="00165C4D"/>
    <w:rsid w:val="00165E99"/>
    <w:rsid w:val="00166806"/>
    <w:rsid w:val="00167B20"/>
    <w:rsid w:val="001706A9"/>
    <w:rsid w:val="00170AFA"/>
    <w:rsid w:val="00170B3B"/>
    <w:rsid w:val="0017226C"/>
    <w:rsid w:val="001726C1"/>
    <w:rsid w:val="001729D7"/>
    <w:rsid w:val="00173516"/>
    <w:rsid w:val="001746CA"/>
    <w:rsid w:val="00174B81"/>
    <w:rsid w:val="0017517C"/>
    <w:rsid w:val="0017534F"/>
    <w:rsid w:val="001767D8"/>
    <w:rsid w:val="001771C6"/>
    <w:rsid w:val="00180371"/>
    <w:rsid w:val="00180FBB"/>
    <w:rsid w:val="0018165D"/>
    <w:rsid w:val="00181C37"/>
    <w:rsid w:val="00181E4C"/>
    <w:rsid w:val="001825D2"/>
    <w:rsid w:val="001825E2"/>
    <w:rsid w:val="0018287A"/>
    <w:rsid w:val="00183483"/>
    <w:rsid w:val="00185567"/>
    <w:rsid w:val="00185B1C"/>
    <w:rsid w:val="00187272"/>
    <w:rsid w:val="0019098E"/>
    <w:rsid w:val="00191FBA"/>
    <w:rsid w:val="00192659"/>
    <w:rsid w:val="0019335A"/>
    <w:rsid w:val="00194902"/>
    <w:rsid w:val="001963F8"/>
    <w:rsid w:val="00196DFD"/>
    <w:rsid w:val="00196E90"/>
    <w:rsid w:val="001A051C"/>
    <w:rsid w:val="001A1BC6"/>
    <w:rsid w:val="001A2204"/>
    <w:rsid w:val="001A2B26"/>
    <w:rsid w:val="001A46C7"/>
    <w:rsid w:val="001A5C76"/>
    <w:rsid w:val="001A69BD"/>
    <w:rsid w:val="001A6A90"/>
    <w:rsid w:val="001A7380"/>
    <w:rsid w:val="001B0B21"/>
    <w:rsid w:val="001B112C"/>
    <w:rsid w:val="001B3A92"/>
    <w:rsid w:val="001B3EDC"/>
    <w:rsid w:val="001B48DC"/>
    <w:rsid w:val="001C19FD"/>
    <w:rsid w:val="001C213E"/>
    <w:rsid w:val="001C2991"/>
    <w:rsid w:val="001C4042"/>
    <w:rsid w:val="001C565A"/>
    <w:rsid w:val="001C7753"/>
    <w:rsid w:val="001D2B05"/>
    <w:rsid w:val="001D3543"/>
    <w:rsid w:val="001D3F79"/>
    <w:rsid w:val="001D413E"/>
    <w:rsid w:val="001E0206"/>
    <w:rsid w:val="001E41CF"/>
    <w:rsid w:val="001E5637"/>
    <w:rsid w:val="001E5B03"/>
    <w:rsid w:val="001E62E5"/>
    <w:rsid w:val="001E64BE"/>
    <w:rsid w:val="001E674A"/>
    <w:rsid w:val="001E6C4B"/>
    <w:rsid w:val="001E79D5"/>
    <w:rsid w:val="001F1EBF"/>
    <w:rsid w:val="001F2802"/>
    <w:rsid w:val="001F5248"/>
    <w:rsid w:val="001F5737"/>
    <w:rsid w:val="002006A8"/>
    <w:rsid w:val="00200DD0"/>
    <w:rsid w:val="00201A11"/>
    <w:rsid w:val="00201A81"/>
    <w:rsid w:val="00201DF3"/>
    <w:rsid w:val="00201E0A"/>
    <w:rsid w:val="00202837"/>
    <w:rsid w:val="00204617"/>
    <w:rsid w:val="00204D71"/>
    <w:rsid w:val="002065FA"/>
    <w:rsid w:val="00207D27"/>
    <w:rsid w:val="00210B38"/>
    <w:rsid w:val="002118F2"/>
    <w:rsid w:val="00212D17"/>
    <w:rsid w:val="00213B15"/>
    <w:rsid w:val="0021569C"/>
    <w:rsid w:val="0021588C"/>
    <w:rsid w:val="00215994"/>
    <w:rsid w:val="00217032"/>
    <w:rsid w:val="00222942"/>
    <w:rsid w:val="002232BC"/>
    <w:rsid w:val="00225D17"/>
    <w:rsid w:val="002261D3"/>
    <w:rsid w:val="0022677E"/>
    <w:rsid w:val="00230E40"/>
    <w:rsid w:val="00231509"/>
    <w:rsid w:val="00232914"/>
    <w:rsid w:val="0023334D"/>
    <w:rsid w:val="002352EB"/>
    <w:rsid w:val="00235FAE"/>
    <w:rsid w:val="0023683A"/>
    <w:rsid w:val="0023708B"/>
    <w:rsid w:val="0023795E"/>
    <w:rsid w:val="00241AA6"/>
    <w:rsid w:val="00244DDE"/>
    <w:rsid w:val="00245CEC"/>
    <w:rsid w:val="00245D30"/>
    <w:rsid w:val="0024745D"/>
    <w:rsid w:val="002478DB"/>
    <w:rsid w:val="002509C8"/>
    <w:rsid w:val="00250E3B"/>
    <w:rsid w:val="00252385"/>
    <w:rsid w:val="002547D0"/>
    <w:rsid w:val="00254CC7"/>
    <w:rsid w:val="00255486"/>
    <w:rsid w:val="00255F9F"/>
    <w:rsid w:val="00257885"/>
    <w:rsid w:val="00257C7C"/>
    <w:rsid w:val="00262A45"/>
    <w:rsid w:val="002634E3"/>
    <w:rsid w:val="00266334"/>
    <w:rsid w:val="00270584"/>
    <w:rsid w:val="002737BE"/>
    <w:rsid w:val="00273C01"/>
    <w:rsid w:val="002752CA"/>
    <w:rsid w:val="00280629"/>
    <w:rsid w:val="00280CB5"/>
    <w:rsid w:val="002815C1"/>
    <w:rsid w:val="00282E51"/>
    <w:rsid w:val="002842BB"/>
    <w:rsid w:val="00284798"/>
    <w:rsid w:val="002853E6"/>
    <w:rsid w:val="00285CD1"/>
    <w:rsid w:val="00287377"/>
    <w:rsid w:val="00287FAC"/>
    <w:rsid w:val="00290971"/>
    <w:rsid w:val="002919C6"/>
    <w:rsid w:val="002934CF"/>
    <w:rsid w:val="00294A56"/>
    <w:rsid w:val="00296260"/>
    <w:rsid w:val="0029631D"/>
    <w:rsid w:val="00297D47"/>
    <w:rsid w:val="002A06A7"/>
    <w:rsid w:val="002A0929"/>
    <w:rsid w:val="002A0B45"/>
    <w:rsid w:val="002A3F4B"/>
    <w:rsid w:val="002A4024"/>
    <w:rsid w:val="002A56F6"/>
    <w:rsid w:val="002A6AC8"/>
    <w:rsid w:val="002B02FC"/>
    <w:rsid w:val="002B276F"/>
    <w:rsid w:val="002B27EE"/>
    <w:rsid w:val="002B343F"/>
    <w:rsid w:val="002B3A66"/>
    <w:rsid w:val="002B3E35"/>
    <w:rsid w:val="002B4539"/>
    <w:rsid w:val="002B59A6"/>
    <w:rsid w:val="002B5EC0"/>
    <w:rsid w:val="002B6E38"/>
    <w:rsid w:val="002B7358"/>
    <w:rsid w:val="002B7902"/>
    <w:rsid w:val="002B7E98"/>
    <w:rsid w:val="002B7ED3"/>
    <w:rsid w:val="002C09AF"/>
    <w:rsid w:val="002C1E05"/>
    <w:rsid w:val="002C3C92"/>
    <w:rsid w:val="002C3F4B"/>
    <w:rsid w:val="002C448A"/>
    <w:rsid w:val="002C4805"/>
    <w:rsid w:val="002C57FA"/>
    <w:rsid w:val="002C63B4"/>
    <w:rsid w:val="002C7113"/>
    <w:rsid w:val="002D1E08"/>
    <w:rsid w:val="002D2364"/>
    <w:rsid w:val="002D5BFD"/>
    <w:rsid w:val="002D5E43"/>
    <w:rsid w:val="002D65F4"/>
    <w:rsid w:val="002D71CC"/>
    <w:rsid w:val="002D7D8D"/>
    <w:rsid w:val="002E3849"/>
    <w:rsid w:val="002F0056"/>
    <w:rsid w:val="002F0A02"/>
    <w:rsid w:val="002F115A"/>
    <w:rsid w:val="002F298D"/>
    <w:rsid w:val="002F2E3C"/>
    <w:rsid w:val="002F55FE"/>
    <w:rsid w:val="002F5D70"/>
    <w:rsid w:val="002F794D"/>
    <w:rsid w:val="00300891"/>
    <w:rsid w:val="00301540"/>
    <w:rsid w:val="00301673"/>
    <w:rsid w:val="00301C3B"/>
    <w:rsid w:val="00302DC3"/>
    <w:rsid w:val="003038E1"/>
    <w:rsid w:val="00303E55"/>
    <w:rsid w:val="0030576F"/>
    <w:rsid w:val="003062A9"/>
    <w:rsid w:val="00306EB7"/>
    <w:rsid w:val="00307117"/>
    <w:rsid w:val="0031042C"/>
    <w:rsid w:val="00311834"/>
    <w:rsid w:val="00313BA4"/>
    <w:rsid w:val="00314D2A"/>
    <w:rsid w:val="00314E6C"/>
    <w:rsid w:val="00316044"/>
    <w:rsid w:val="0031682D"/>
    <w:rsid w:val="003204A0"/>
    <w:rsid w:val="00320F33"/>
    <w:rsid w:val="00322F1A"/>
    <w:rsid w:val="003230C0"/>
    <w:rsid w:val="003235E0"/>
    <w:rsid w:val="0032428C"/>
    <w:rsid w:val="00326F9D"/>
    <w:rsid w:val="003277B3"/>
    <w:rsid w:val="00330B11"/>
    <w:rsid w:val="00330FE9"/>
    <w:rsid w:val="003339FB"/>
    <w:rsid w:val="003345F6"/>
    <w:rsid w:val="003349CE"/>
    <w:rsid w:val="003351D6"/>
    <w:rsid w:val="0033668D"/>
    <w:rsid w:val="003377FD"/>
    <w:rsid w:val="003407AA"/>
    <w:rsid w:val="00341BB5"/>
    <w:rsid w:val="00343267"/>
    <w:rsid w:val="00343492"/>
    <w:rsid w:val="00343FC1"/>
    <w:rsid w:val="00344905"/>
    <w:rsid w:val="003449B4"/>
    <w:rsid w:val="00346B1D"/>
    <w:rsid w:val="0035099C"/>
    <w:rsid w:val="00350B95"/>
    <w:rsid w:val="00351579"/>
    <w:rsid w:val="00351694"/>
    <w:rsid w:val="00351BD5"/>
    <w:rsid w:val="00353C7A"/>
    <w:rsid w:val="00355509"/>
    <w:rsid w:val="00356747"/>
    <w:rsid w:val="0035679B"/>
    <w:rsid w:val="0035693F"/>
    <w:rsid w:val="00357306"/>
    <w:rsid w:val="00360345"/>
    <w:rsid w:val="00360E3F"/>
    <w:rsid w:val="00361413"/>
    <w:rsid w:val="00361EF0"/>
    <w:rsid w:val="00363A76"/>
    <w:rsid w:val="003644D2"/>
    <w:rsid w:val="00367938"/>
    <w:rsid w:val="00370CD2"/>
    <w:rsid w:val="00371823"/>
    <w:rsid w:val="00372DB4"/>
    <w:rsid w:val="00373561"/>
    <w:rsid w:val="00373CDD"/>
    <w:rsid w:val="003743F1"/>
    <w:rsid w:val="00375746"/>
    <w:rsid w:val="00376941"/>
    <w:rsid w:val="0037696D"/>
    <w:rsid w:val="00380319"/>
    <w:rsid w:val="00380CF2"/>
    <w:rsid w:val="0038179F"/>
    <w:rsid w:val="00381B1B"/>
    <w:rsid w:val="00382910"/>
    <w:rsid w:val="003834B5"/>
    <w:rsid w:val="0038363C"/>
    <w:rsid w:val="00383D47"/>
    <w:rsid w:val="00384485"/>
    <w:rsid w:val="00385114"/>
    <w:rsid w:val="0038518B"/>
    <w:rsid w:val="00385477"/>
    <w:rsid w:val="00385F26"/>
    <w:rsid w:val="003860B7"/>
    <w:rsid w:val="00386854"/>
    <w:rsid w:val="003906A1"/>
    <w:rsid w:val="003914B3"/>
    <w:rsid w:val="00391E08"/>
    <w:rsid w:val="00395608"/>
    <w:rsid w:val="00396AD0"/>
    <w:rsid w:val="003A1533"/>
    <w:rsid w:val="003A1DB1"/>
    <w:rsid w:val="003A211E"/>
    <w:rsid w:val="003A2B38"/>
    <w:rsid w:val="003A2D87"/>
    <w:rsid w:val="003A2F09"/>
    <w:rsid w:val="003A3BDC"/>
    <w:rsid w:val="003A45D7"/>
    <w:rsid w:val="003A63AE"/>
    <w:rsid w:val="003A66A2"/>
    <w:rsid w:val="003A682E"/>
    <w:rsid w:val="003B13A5"/>
    <w:rsid w:val="003B417E"/>
    <w:rsid w:val="003B419C"/>
    <w:rsid w:val="003B437A"/>
    <w:rsid w:val="003B4947"/>
    <w:rsid w:val="003B573D"/>
    <w:rsid w:val="003B7689"/>
    <w:rsid w:val="003B7D30"/>
    <w:rsid w:val="003C12C0"/>
    <w:rsid w:val="003C19B1"/>
    <w:rsid w:val="003C24DB"/>
    <w:rsid w:val="003C374C"/>
    <w:rsid w:val="003C4589"/>
    <w:rsid w:val="003C5609"/>
    <w:rsid w:val="003C5951"/>
    <w:rsid w:val="003C6181"/>
    <w:rsid w:val="003C7AF8"/>
    <w:rsid w:val="003D03C2"/>
    <w:rsid w:val="003D0C71"/>
    <w:rsid w:val="003D10F5"/>
    <w:rsid w:val="003D418D"/>
    <w:rsid w:val="003D49DC"/>
    <w:rsid w:val="003D57D5"/>
    <w:rsid w:val="003D7538"/>
    <w:rsid w:val="003E0187"/>
    <w:rsid w:val="003E0B83"/>
    <w:rsid w:val="003E1C08"/>
    <w:rsid w:val="003E2204"/>
    <w:rsid w:val="003E2B3C"/>
    <w:rsid w:val="003E43AC"/>
    <w:rsid w:val="003E4D7D"/>
    <w:rsid w:val="003E71C8"/>
    <w:rsid w:val="003E7E1D"/>
    <w:rsid w:val="003E7EAD"/>
    <w:rsid w:val="003F0218"/>
    <w:rsid w:val="003F0337"/>
    <w:rsid w:val="003F1FC8"/>
    <w:rsid w:val="003F2953"/>
    <w:rsid w:val="003F2F11"/>
    <w:rsid w:val="003F3F5F"/>
    <w:rsid w:val="003F4587"/>
    <w:rsid w:val="003F7FBA"/>
    <w:rsid w:val="004006D2"/>
    <w:rsid w:val="00401511"/>
    <w:rsid w:val="0040186A"/>
    <w:rsid w:val="00403876"/>
    <w:rsid w:val="0041199E"/>
    <w:rsid w:val="00412B19"/>
    <w:rsid w:val="004155FA"/>
    <w:rsid w:val="00416DC6"/>
    <w:rsid w:val="00416F5C"/>
    <w:rsid w:val="00417F9B"/>
    <w:rsid w:val="00421D0D"/>
    <w:rsid w:val="00422D50"/>
    <w:rsid w:val="00423112"/>
    <w:rsid w:val="0042344E"/>
    <w:rsid w:val="004238D3"/>
    <w:rsid w:val="004240E9"/>
    <w:rsid w:val="00424C99"/>
    <w:rsid w:val="0042543A"/>
    <w:rsid w:val="00426661"/>
    <w:rsid w:val="00426A76"/>
    <w:rsid w:val="00430038"/>
    <w:rsid w:val="00430C2B"/>
    <w:rsid w:val="00433C70"/>
    <w:rsid w:val="0043546B"/>
    <w:rsid w:val="00435855"/>
    <w:rsid w:val="004360C1"/>
    <w:rsid w:val="004371FC"/>
    <w:rsid w:val="004421A8"/>
    <w:rsid w:val="0044250E"/>
    <w:rsid w:val="00445357"/>
    <w:rsid w:val="00446F0E"/>
    <w:rsid w:val="004474CD"/>
    <w:rsid w:val="00447ABE"/>
    <w:rsid w:val="0045092F"/>
    <w:rsid w:val="0045165C"/>
    <w:rsid w:val="00451935"/>
    <w:rsid w:val="00451DFF"/>
    <w:rsid w:val="00452F61"/>
    <w:rsid w:val="004530BB"/>
    <w:rsid w:val="00454652"/>
    <w:rsid w:val="004551F8"/>
    <w:rsid w:val="00455C0D"/>
    <w:rsid w:val="00456905"/>
    <w:rsid w:val="00457585"/>
    <w:rsid w:val="004579A5"/>
    <w:rsid w:val="00461B47"/>
    <w:rsid w:val="0046494B"/>
    <w:rsid w:val="0046502A"/>
    <w:rsid w:val="00465899"/>
    <w:rsid w:val="0046634A"/>
    <w:rsid w:val="00467448"/>
    <w:rsid w:val="004728DA"/>
    <w:rsid w:val="004746FE"/>
    <w:rsid w:val="004748C1"/>
    <w:rsid w:val="00474FD6"/>
    <w:rsid w:val="00475430"/>
    <w:rsid w:val="00476FF5"/>
    <w:rsid w:val="00480659"/>
    <w:rsid w:val="00483693"/>
    <w:rsid w:val="004846EB"/>
    <w:rsid w:val="0048766A"/>
    <w:rsid w:val="00491FB9"/>
    <w:rsid w:val="0049265B"/>
    <w:rsid w:val="004937D3"/>
    <w:rsid w:val="00493CB7"/>
    <w:rsid w:val="0049472A"/>
    <w:rsid w:val="0049751C"/>
    <w:rsid w:val="004A0B53"/>
    <w:rsid w:val="004A1101"/>
    <w:rsid w:val="004A363F"/>
    <w:rsid w:val="004A3F21"/>
    <w:rsid w:val="004A3F90"/>
    <w:rsid w:val="004A5310"/>
    <w:rsid w:val="004A5314"/>
    <w:rsid w:val="004A5A01"/>
    <w:rsid w:val="004A60CB"/>
    <w:rsid w:val="004A76C0"/>
    <w:rsid w:val="004A7D6E"/>
    <w:rsid w:val="004B0314"/>
    <w:rsid w:val="004B14FA"/>
    <w:rsid w:val="004B1B81"/>
    <w:rsid w:val="004B4792"/>
    <w:rsid w:val="004B4938"/>
    <w:rsid w:val="004B6F43"/>
    <w:rsid w:val="004B74A2"/>
    <w:rsid w:val="004C07D8"/>
    <w:rsid w:val="004C0AAB"/>
    <w:rsid w:val="004C2E7A"/>
    <w:rsid w:val="004C5E5E"/>
    <w:rsid w:val="004D1555"/>
    <w:rsid w:val="004D21AE"/>
    <w:rsid w:val="004D786E"/>
    <w:rsid w:val="004D7D50"/>
    <w:rsid w:val="004E10B3"/>
    <w:rsid w:val="004E30E5"/>
    <w:rsid w:val="004E3A33"/>
    <w:rsid w:val="004E42AF"/>
    <w:rsid w:val="004E5700"/>
    <w:rsid w:val="004F0874"/>
    <w:rsid w:val="004F0C83"/>
    <w:rsid w:val="004F0FEF"/>
    <w:rsid w:val="004F1861"/>
    <w:rsid w:val="004F1B77"/>
    <w:rsid w:val="004F3419"/>
    <w:rsid w:val="004F4B9A"/>
    <w:rsid w:val="004F4BA4"/>
    <w:rsid w:val="004F50E5"/>
    <w:rsid w:val="004F5830"/>
    <w:rsid w:val="004F67D0"/>
    <w:rsid w:val="004F720C"/>
    <w:rsid w:val="004F7C97"/>
    <w:rsid w:val="0050159E"/>
    <w:rsid w:val="005018EC"/>
    <w:rsid w:val="00502926"/>
    <w:rsid w:val="005031FD"/>
    <w:rsid w:val="00503924"/>
    <w:rsid w:val="00503BB3"/>
    <w:rsid w:val="005056D4"/>
    <w:rsid w:val="00506358"/>
    <w:rsid w:val="0050763D"/>
    <w:rsid w:val="00507E45"/>
    <w:rsid w:val="0051019A"/>
    <w:rsid w:val="005108B7"/>
    <w:rsid w:val="00510EA5"/>
    <w:rsid w:val="005131A1"/>
    <w:rsid w:val="00516782"/>
    <w:rsid w:val="00516B27"/>
    <w:rsid w:val="00520DA9"/>
    <w:rsid w:val="00521330"/>
    <w:rsid w:val="00521728"/>
    <w:rsid w:val="00522CAF"/>
    <w:rsid w:val="00523063"/>
    <w:rsid w:val="0052339C"/>
    <w:rsid w:val="0052352E"/>
    <w:rsid w:val="00523593"/>
    <w:rsid w:val="00524529"/>
    <w:rsid w:val="0052568C"/>
    <w:rsid w:val="00525E45"/>
    <w:rsid w:val="00526D56"/>
    <w:rsid w:val="00531747"/>
    <w:rsid w:val="00532D28"/>
    <w:rsid w:val="0053320B"/>
    <w:rsid w:val="00534997"/>
    <w:rsid w:val="00536E84"/>
    <w:rsid w:val="00537371"/>
    <w:rsid w:val="005424E8"/>
    <w:rsid w:val="00542F3F"/>
    <w:rsid w:val="0054414E"/>
    <w:rsid w:val="00544209"/>
    <w:rsid w:val="005445E9"/>
    <w:rsid w:val="00545546"/>
    <w:rsid w:val="0054564E"/>
    <w:rsid w:val="005466BA"/>
    <w:rsid w:val="005510B1"/>
    <w:rsid w:val="00553BB0"/>
    <w:rsid w:val="005541CF"/>
    <w:rsid w:val="005542DB"/>
    <w:rsid w:val="005562D5"/>
    <w:rsid w:val="00556CB9"/>
    <w:rsid w:val="00557F5D"/>
    <w:rsid w:val="0056183B"/>
    <w:rsid w:val="0056456A"/>
    <w:rsid w:val="00564735"/>
    <w:rsid w:val="00566C49"/>
    <w:rsid w:val="00566E4E"/>
    <w:rsid w:val="00570996"/>
    <w:rsid w:val="00570EEC"/>
    <w:rsid w:val="005715AD"/>
    <w:rsid w:val="00571901"/>
    <w:rsid w:val="00571E1B"/>
    <w:rsid w:val="0057445F"/>
    <w:rsid w:val="00574662"/>
    <w:rsid w:val="00576963"/>
    <w:rsid w:val="005769FB"/>
    <w:rsid w:val="00577618"/>
    <w:rsid w:val="00577951"/>
    <w:rsid w:val="00580B47"/>
    <w:rsid w:val="00580C44"/>
    <w:rsid w:val="005874FC"/>
    <w:rsid w:val="0058779B"/>
    <w:rsid w:val="00591DC8"/>
    <w:rsid w:val="00592299"/>
    <w:rsid w:val="005925D0"/>
    <w:rsid w:val="005927B5"/>
    <w:rsid w:val="00595B91"/>
    <w:rsid w:val="005972CA"/>
    <w:rsid w:val="005A0687"/>
    <w:rsid w:val="005A0862"/>
    <w:rsid w:val="005A0DF5"/>
    <w:rsid w:val="005A0EEF"/>
    <w:rsid w:val="005A25D5"/>
    <w:rsid w:val="005A2BB2"/>
    <w:rsid w:val="005A3B7E"/>
    <w:rsid w:val="005A5D94"/>
    <w:rsid w:val="005A6479"/>
    <w:rsid w:val="005A75CF"/>
    <w:rsid w:val="005B0AA3"/>
    <w:rsid w:val="005B27B9"/>
    <w:rsid w:val="005B6942"/>
    <w:rsid w:val="005B70E4"/>
    <w:rsid w:val="005C1074"/>
    <w:rsid w:val="005C314F"/>
    <w:rsid w:val="005C3F13"/>
    <w:rsid w:val="005C5C16"/>
    <w:rsid w:val="005C7333"/>
    <w:rsid w:val="005C7C77"/>
    <w:rsid w:val="005D095F"/>
    <w:rsid w:val="005D0DDA"/>
    <w:rsid w:val="005D19D1"/>
    <w:rsid w:val="005D2221"/>
    <w:rsid w:val="005D50CF"/>
    <w:rsid w:val="005D60BD"/>
    <w:rsid w:val="005D680C"/>
    <w:rsid w:val="005E0F23"/>
    <w:rsid w:val="005E1500"/>
    <w:rsid w:val="005E24DB"/>
    <w:rsid w:val="005E48BF"/>
    <w:rsid w:val="005E57FF"/>
    <w:rsid w:val="005E591B"/>
    <w:rsid w:val="005E5B90"/>
    <w:rsid w:val="005F208D"/>
    <w:rsid w:val="005F2BBF"/>
    <w:rsid w:val="005F3754"/>
    <w:rsid w:val="005F5235"/>
    <w:rsid w:val="005F56A4"/>
    <w:rsid w:val="005F572A"/>
    <w:rsid w:val="005F5821"/>
    <w:rsid w:val="005F5C41"/>
    <w:rsid w:val="00601A33"/>
    <w:rsid w:val="00602172"/>
    <w:rsid w:val="00603FD9"/>
    <w:rsid w:val="006045A1"/>
    <w:rsid w:val="00604AA4"/>
    <w:rsid w:val="00606C40"/>
    <w:rsid w:val="00610175"/>
    <w:rsid w:val="0061040A"/>
    <w:rsid w:val="00610488"/>
    <w:rsid w:val="0061048D"/>
    <w:rsid w:val="00614D92"/>
    <w:rsid w:val="00614EEA"/>
    <w:rsid w:val="0061610A"/>
    <w:rsid w:val="00616711"/>
    <w:rsid w:val="0062345D"/>
    <w:rsid w:val="0062354F"/>
    <w:rsid w:val="006263EA"/>
    <w:rsid w:val="00627291"/>
    <w:rsid w:val="00627AC3"/>
    <w:rsid w:val="00630D7C"/>
    <w:rsid w:val="00631360"/>
    <w:rsid w:val="0063276A"/>
    <w:rsid w:val="0063276F"/>
    <w:rsid w:val="00632A20"/>
    <w:rsid w:val="00633A7B"/>
    <w:rsid w:val="00634285"/>
    <w:rsid w:val="00635B6F"/>
    <w:rsid w:val="00636D87"/>
    <w:rsid w:val="00644AFE"/>
    <w:rsid w:val="0064617A"/>
    <w:rsid w:val="006463B2"/>
    <w:rsid w:val="006509EA"/>
    <w:rsid w:val="00650EEE"/>
    <w:rsid w:val="00650FAC"/>
    <w:rsid w:val="00651AD5"/>
    <w:rsid w:val="006556B7"/>
    <w:rsid w:val="00655BDB"/>
    <w:rsid w:val="00661596"/>
    <w:rsid w:val="006620C4"/>
    <w:rsid w:val="006622AB"/>
    <w:rsid w:val="00662BDD"/>
    <w:rsid w:val="00662D0C"/>
    <w:rsid w:val="00662E03"/>
    <w:rsid w:val="00665C97"/>
    <w:rsid w:val="0066767C"/>
    <w:rsid w:val="006676C0"/>
    <w:rsid w:val="00673DE6"/>
    <w:rsid w:val="0068103F"/>
    <w:rsid w:val="00681DEA"/>
    <w:rsid w:val="006840A2"/>
    <w:rsid w:val="00685F86"/>
    <w:rsid w:val="006903A8"/>
    <w:rsid w:val="006912B9"/>
    <w:rsid w:val="00691BDE"/>
    <w:rsid w:val="006920BF"/>
    <w:rsid w:val="00692A52"/>
    <w:rsid w:val="00692CA7"/>
    <w:rsid w:val="0069576D"/>
    <w:rsid w:val="00695992"/>
    <w:rsid w:val="00695E96"/>
    <w:rsid w:val="00696ACD"/>
    <w:rsid w:val="00697C31"/>
    <w:rsid w:val="006A070D"/>
    <w:rsid w:val="006A2E08"/>
    <w:rsid w:val="006A2E74"/>
    <w:rsid w:val="006A3938"/>
    <w:rsid w:val="006A6A96"/>
    <w:rsid w:val="006A7781"/>
    <w:rsid w:val="006B02DF"/>
    <w:rsid w:val="006B1343"/>
    <w:rsid w:val="006B2C90"/>
    <w:rsid w:val="006B4128"/>
    <w:rsid w:val="006B4560"/>
    <w:rsid w:val="006B53D5"/>
    <w:rsid w:val="006B573B"/>
    <w:rsid w:val="006B5F84"/>
    <w:rsid w:val="006B7884"/>
    <w:rsid w:val="006C33AB"/>
    <w:rsid w:val="006C38A8"/>
    <w:rsid w:val="006C4188"/>
    <w:rsid w:val="006C46A9"/>
    <w:rsid w:val="006C5709"/>
    <w:rsid w:val="006C58AC"/>
    <w:rsid w:val="006C6D9B"/>
    <w:rsid w:val="006D0476"/>
    <w:rsid w:val="006D3F65"/>
    <w:rsid w:val="006D5FCA"/>
    <w:rsid w:val="006E12BD"/>
    <w:rsid w:val="006E4206"/>
    <w:rsid w:val="006E504D"/>
    <w:rsid w:val="006E6276"/>
    <w:rsid w:val="006E6404"/>
    <w:rsid w:val="006E7286"/>
    <w:rsid w:val="006F02D9"/>
    <w:rsid w:val="006F046C"/>
    <w:rsid w:val="006F13CC"/>
    <w:rsid w:val="006F1577"/>
    <w:rsid w:val="006F329D"/>
    <w:rsid w:val="006F583A"/>
    <w:rsid w:val="006F5BB1"/>
    <w:rsid w:val="006F6C51"/>
    <w:rsid w:val="006F7CB2"/>
    <w:rsid w:val="00700155"/>
    <w:rsid w:val="00700CDB"/>
    <w:rsid w:val="0070425C"/>
    <w:rsid w:val="007050A3"/>
    <w:rsid w:val="0071337F"/>
    <w:rsid w:val="00713F4D"/>
    <w:rsid w:val="00715F96"/>
    <w:rsid w:val="00720F9E"/>
    <w:rsid w:val="007215AB"/>
    <w:rsid w:val="00721935"/>
    <w:rsid w:val="00723B64"/>
    <w:rsid w:val="00723C66"/>
    <w:rsid w:val="00724BA5"/>
    <w:rsid w:val="00725466"/>
    <w:rsid w:val="00726813"/>
    <w:rsid w:val="00726C3C"/>
    <w:rsid w:val="0073330C"/>
    <w:rsid w:val="0073466A"/>
    <w:rsid w:val="00734F32"/>
    <w:rsid w:val="00736605"/>
    <w:rsid w:val="00740B12"/>
    <w:rsid w:val="00742243"/>
    <w:rsid w:val="00744820"/>
    <w:rsid w:val="00744AE6"/>
    <w:rsid w:val="00746824"/>
    <w:rsid w:val="007470ED"/>
    <w:rsid w:val="00750EE0"/>
    <w:rsid w:val="00752EF5"/>
    <w:rsid w:val="0075449C"/>
    <w:rsid w:val="00754538"/>
    <w:rsid w:val="0075499A"/>
    <w:rsid w:val="0075638C"/>
    <w:rsid w:val="0075668A"/>
    <w:rsid w:val="00760455"/>
    <w:rsid w:val="00762EF4"/>
    <w:rsid w:val="00763265"/>
    <w:rsid w:val="00765B88"/>
    <w:rsid w:val="00765BDC"/>
    <w:rsid w:val="00765E2E"/>
    <w:rsid w:val="00766AA3"/>
    <w:rsid w:val="0077130E"/>
    <w:rsid w:val="007720F4"/>
    <w:rsid w:val="007733AE"/>
    <w:rsid w:val="00774FEF"/>
    <w:rsid w:val="007760AC"/>
    <w:rsid w:val="00781ABD"/>
    <w:rsid w:val="00782D31"/>
    <w:rsid w:val="007852EF"/>
    <w:rsid w:val="00785830"/>
    <w:rsid w:val="00785A54"/>
    <w:rsid w:val="007913AF"/>
    <w:rsid w:val="00794892"/>
    <w:rsid w:val="00795CFC"/>
    <w:rsid w:val="007967AD"/>
    <w:rsid w:val="00796CA4"/>
    <w:rsid w:val="00797124"/>
    <w:rsid w:val="007A01D1"/>
    <w:rsid w:val="007A041F"/>
    <w:rsid w:val="007A0B26"/>
    <w:rsid w:val="007A2857"/>
    <w:rsid w:val="007A2BF8"/>
    <w:rsid w:val="007A362C"/>
    <w:rsid w:val="007A364A"/>
    <w:rsid w:val="007A47ED"/>
    <w:rsid w:val="007B116D"/>
    <w:rsid w:val="007B1992"/>
    <w:rsid w:val="007B301F"/>
    <w:rsid w:val="007B3FC9"/>
    <w:rsid w:val="007B4E98"/>
    <w:rsid w:val="007B504A"/>
    <w:rsid w:val="007B54BA"/>
    <w:rsid w:val="007B63EB"/>
    <w:rsid w:val="007B6D96"/>
    <w:rsid w:val="007C0844"/>
    <w:rsid w:val="007C08F9"/>
    <w:rsid w:val="007C1598"/>
    <w:rsid w:val="007C1952"/>
    <w:rsid w:val="007C29B8"/>
    <w:rsid w:val="007C325C"/>
    <w:rsid w:val="007C3406"/>
    <w:rsid w:val="007C479D"/>
    <w:rsid w:val="007D283A"/>
    <w:rsid w:val="007D3DE6"/>
    <w:rsid w:val="007D46DA"/>
    <w:rsid w:val="007D6D4B"/>
    <w:rsid w:val="007E3EA7"/>
    <w:rsid w:val="007E48C3"/>
    <w:rsid w:val="007E492A"/>
    <w:rsid w:val="007E4F92"/>
    <w:rsid w:val="007E50D9"/>
    <w:rsid w:val="007E6009"/>
    <w:rsid w:val="007E6D67"/>
    <w:rsid w:val="007E7364"/>
    <w:rsid w:val="007F03B4"/>
    <w:rsid w:val="007F2740"/>
    <w:rsid w:val="007F2754"/>
    <w:rsid w:val="007F39BD"/>
    <w:rsid w:val="007F3D99"/>
    <w:rsid w:val="007F4276"/>
    <w:rsid w:val="007F45AE"/>
    <w:rsid w:val="007F55CD"/>
    <w:rsid w:val="007F6130"/>
    <w:rsid w:val="0080083A"/>
    <w:rsid w:val="00800F3C"/>
    <w:rsid w:val="00800F9F"/>
    <w:rsid w:val="00803775"/>
    <w:rsid w:val="0080476E"/>
    <w:rsid w:val="00810B02"/>
    <w:rsid w:val="00810F69"/>
    <w:rsid w:val="008118BA"/>
    <w:rsid w:val="0081354C"/>
    <w:rsid w:val="00813CDD"/>
    <w:rsid w:val="0081415A"/>
    <w:rsid w:val="0081426A"/>
    <w:rsid w:val="0081498D"/>
    <w:rsid w:val="00814E1B"/>
    <w:rsid w:val="00815F54"/>
    <w:rsid w:val="008203A1"/>
    <w:rsid w:val="008223CA"/>
    <w:rsid w:val="008239F6"/>
    <w:rsid w:val="0082452E"/>
    <w:rsid w:val="00824772"/>
    <w:rsid w:val="00824A47"/>
    <w:rsid w:val="00824BA0"/>
    <w:rsid w:val="0082649E"/>
    <w:rsid w:val="00830419"/>
    <w:rsid w:val="00833077"/>
    <w:rsid w:val="0083314C"/>
    <w:rsid w:val="00833ECF"/>
    <w:rsid w:val="00834805"/>
    <w:rsid w:val="0083563B"/>
    <w:rsid w:val="0083601E"/>
    <w:rsid w:val="008368BA"/>
    <w:rsid w:val="00837453"/>
    <w:rsid w:val="00837CA8"/>
    <w:rsid w:val="00837E3D"/>
    <w:rsid w:val="00841137"/>
    <w:rsid w:val="00841BC4"/>
    <w:rsid w:val="008423F4"/>
    <w:rsid w:val="00842F4D"/>
    <w:rsid w:val="00843A90"/>
    <w:rsid w:val="00843C4A"/>
    <w:rsid w:val="00844A7D"/>
    <w:rsid w:val="008453D4"/>
    <w:rsid w:val="00846AEC"/>
    <w:rsid w:val="008476D7"/>
    <w:rsid w:val="00852168"/>
    <w:rsid w:val="0085353F"/>
    <w:rsid w:val="00855E51"/>
    <w:rsid w:val="00857C62"/>
    <w:rsid w:val="00857D00"/>
    <w:rsid w:val="00861226"/>
    <w:rsid w:val="00863F0B"/>
    <w:rsid w:val="00864A85"/>
    <w:rsid w:val="008655F0"/>
    <w:rsid w:val="008667CB"/>
    <w:rsid w:val="00867549"/>
    <w:rsid w:val="00867888"/>
    <w:rsid w:val="00872DDE"/>
    <w:rsid w:val="00873461"/>
    <w:rsid w:val="00873B7F"/>
    <w:rsid w:val="008746DA"/>
    <w:rsid w:val="00875034"/>
    <w:rsid w:val="008816BA"/>
    <w:rsid w:val="00882FE9"/>
    <w:rsid w:val="00883C57"/>
    <w:rsid w:val="0088568B"/>
    <w:rsid w:val="00885963"/>
    <w:rsid w:val="00886CE1"/>
    <w:rsid w:val="00890AB3"/>
    <w:rsid w:val="008942A3"/>
    <w:rsid w:val="008956FF"/>
    <w:rsid w:val="008957A3"/>
    <w:rsid w:val="00895BF9"/>
    <w:rsid w:val="008968D8"/>
    <w:rsid w:val="00896E58"/>
    <w:rsid w:val="008A1391"/>
    <w:rsid w:val="008A1A00"/>
    <w:rsid w:val="008A2019"/>
    <w:rsid w:val="008A2D8F"/>
    <w:rsid w:val="008A464A"/>
    <w:rsid w:val="008A4907"/>
    <w:rsid w:val="008A5AF9"/>
    <w:rsid w:val="008A5C8B"/>
    <w:rsid w:val="008A5F35"/>
    <w:rsid w:val="008B0BD7"/>
    <w:rsid w:val="008B3F4A"/>
    <w:rsid w:val="008B6F8D"/>
    <w:rsid w:val="008B7591"/>
    <w:rsid w:val="008C0615"/>
    <w:rsid w:val="008C0966"/>
    <w:rsid w:val="008C14C8"/>
    <w:rsid w:val="008C15BD"/>
    <w:rsid w:val="008C2C59"/>
    <w:rsid w:val="008C3B13"/>
    <w:rsid w:val="008C3DD6"/>
    <w:rsid w:val="008C5BE3"/>
    <w:rsid w:val="008C62C1"/>
    <w:rsid w:val="008C7979"/>
    <w:rsid w:val="008D1D80"/>
    <w:rsid w:val="008D2369"/>
    <w:rsid w:val="008D7B77"/>
    <w:rsid w:val="008E114B"/>
    <w:rsid w:val="008E1212"/>
    <w:rsid w:val="008E18E2"/>
    <w:rsid w:val="008E2310"/>
    <w:rsid w:val="008E2CAF"/>
    <w:rsid w:val="008E2DB4"/>
    <w:rsid w:val="008E2EBF"/>
    <w:rsid w:val="008E3683"/>
    <w:rsid w:val="008E382F"/>
    <w:rsid w:val="008E3949"/>
    <w:rsid w:val="008E3E30"/>
    <w:rsid w:val="008E4827"/>
    <w:rsid w:val="008E6B1F"/>
    <w:rsid w:val="008F178C"/>
    <w:rsid w:val="008F2662"/>
    <w:rsid w:val="008F4280"/>
    <w:rsid w:val="008F4F99"/>
    <w:rsid w:val="008F5E12"/>
    <w:rsid w:val="00903E8E"/>
    <w:rsid w:val="0090429A"/>
    <w:rsid w:val="009045C1"/>
    <w:rsid w:val="00904B3B"/>
    <w:rsid w:val="00907E54"/>
    <w:rsid w:val="00910231"/>
    <w:rsid w:val="0091071E"/>
    <w:rsid w:val="00910DAE"/>
    <w:rsid w:val="00910DB7"/>
    <w:rsid w:val="009113B1"/>
    <w:rsid w:val="0091156C"/>
    <w:rsid w:val="0091366C"/>
    <w:rsid w:val="00915248"/>
    <w:rsid w:val="00915338"/>
    <w:rsid w:val="00917DE0"/>
    <w:rsid w:val="00921839"/>
    <w:rsid w:val="00922BBC"/>
    <w:rsid w:val="00922E54"/>
    <w:rsid w:val="00924DD0"/>
    <w:rsid w:val="00924E41"/>
    <w:rsid w:val="0092714E"/>
    <w:rsid w:val="009314F5"/>
    <w:rsid w:val="00931D4A"/>
    <w:rsid w:val="00931D61"/>
    <w:rsid w:val="0093473C"/>
    <w:rsid w:val="0094028D"/>
    <w:rsid w:val="0094152D"/>
    <w:rsid w:val="00942747"/>
    <w:rsid w:val="00946D7F"/>
    <w:rsid w:val="0094752D"/>
    <w:rsid w:val="009551E8"/>
    <w:rsid w:val="009560C1"/>
    <w:rsid w:val="009606A2"/>
    <w:rsid w:val="00961550"/>
    <w:rsid w:val="00961A73"/>
    <w:rsid w:val="00961A9B"/>
    <w:rsid w:val="0096203E"/>
    <w:rsid w:val="009633F4"/>
    <w:rsid w:val="00970E45"/>
    <w:rsid w:val="009713DC"/>
    <w:rsid w:val="009721D6"/>
    <w:rsid w:val="00973BD3"/>
    <w:rsid w:val="0097501C"/>
    <w:rsid w:val="00976F09"/>
    <w:rsid w:val="0098212E"/>
    <w:rsid w:val="00982550"/>
    <w:rsid w:val="009829FA"/>
    <w:rsid w:val="00983D19"/>
    <w:rsid w:val="00983E89"/>
    <w:rsid w:val="009842CB"/>
    <w:rsid w:val="00986D3D"/>
    <w:rsid w:val="009906DD"/>
    <w:rsid w:val="00991C48"/>
    <w:rsid w:val="0099257E"/>
    <w:rsid w:val="00993647"/>
    <w:rsid w:val="009938C2"/>
    <w:rsid w:val="009942C2"/>
    <w:rsid w:val="0099668D"/>
    <w:rsid w:val="009A1391"/>
    <w:rsid w:val="009A220A"/>
    <w:rsid w:val="009A386E"/>
    <w:rsid w:val="009A3A04"/>
    <w:rsid w:val="009A5A92"/>
    <w:rsid w:val="009A7142"/>
    <w:rsid w:val="009A763F"/>
    <w:rsid w:val="009B0FDB"/>
    <w:rsid w:val="009B26FF"/>
    <w:rsid w:val="009B2CC0"/>
    <w:rsid w:val="009B39BB"/>
    <w:rsid w:val="009C058D"/>
    <w:rsid w:val="009C1551"/>
    <w:rsid w:val="009C177D"/>
    <w:rsid w:val="009C2707"/>
    <w:rsid w:val="009C2728"/>
    <w:rsid w:val="009C367F"/>
    <w:rsid w:val="009C3898"/>
    <w:rsid w:val="009C559F"/>
    <w:rsid w:val="009D0077"/>
    <w:rsid w:val="009D1741"/>
    <w:rsid w:val="009D61AB"/>
    <w:rsid w:val="009D635F"/>
    <w:rsid w:val="009D64C4"/>
    <w:rsid w:val="009D66E6"/>
    <w:rsid w:val="009D69A7"/>
    <w:rsid w:val="009E12C6"/>
    <w:rsid w:val="009E32DE"/>
    <w:rsid w:val="009E7557"/>
    <w:rsid w:val="009F0C7B"/>
    <w:rsid w:val="009F0D53"/>
    <w:rsid w:val="009F0FC8"/>
    <w:rsid w:val="009F20CF"/>
    <w:rsid w:val="009F4986"/>
    <w:rsid w:val="009F7F1F"/>
    <w:rsid w:val="00A0109C"/>
    <w:rsid w:val="00A0166E"/>
    <w:rsid w:val="00A025DA"/>
    <w:rsid w:val="00A02FFD"/>
    <w:rsid w:val="00A03802"/>
    <w:rsid w:val="00A042B4"/>
    <w:rsid w:val="00A04F91"/>
    <w:rsid w:val="00A0687F"/>
    <w:rsid w:val="00A06F1B"/>
    <w:rsid w:val="00A07385"/>
    <w:rsid w:val="00A11EE4"/>
    <w:rsid w:val="00A15DE4"/>
    <w:rsid w:val="00A16892"/>
    <w:rsid w:val="00A17256"/>
    <w:rsid w:val="00A23380"/>
    <w:rsid w:val="00A2437F"/>
    <w:rsid w:val="00A243D7"/>
    <w:rsid w:val="00A2572D"/>
    <w:rsid w:val="00A25E1B"/>
    <w:rsid w:val="00A273D8"/>
    <w:rsid w:val="00A27D4C"/>
    <w:rsid w:val="00A30048"/>
    <w:rsid w:val="00A30AC3"/>
    <w:rsid w:val="00A31CBD"/>
    <w:rsid w:val="00A335E3"/>
    <w:rsid w:val="00A33CE7"/>
    <w:rsid w:val="00A34A3F"/>
    <w:rsid w:val="00A350DB"/>
    <w:rsid w:val="00A3654D"/>
    <w:rsid w:val="00A36E8E"/>
    <w:rsid w:val="00A3717C"/>
    <w:rsid w:val="00A37513"/>
    <w:rsid w:val="00A37969"/>
    <w:rsid w:val="00A41CA0"/>
    <w:rsid w:val="00A41CFD"/>
    <w:rsid w:val="00A4235F"/>
    <w:rsid w:val="00A43892"/>
    <w:rsid w:val="00A471A8"/>
    <w:rsid w:val="00A502F5"/>
    <w:rsid w:val="00A50329"/>
    <w:rsid w:val="00A5038A"/>
    <w:rsid w:val="00A50672"/>
    <w:rsid w:val="00A509B1"/>
    <w:rsid w:val="00A51141"/>
    <w:rsid w:val="00A51BC3"/>
    <w:rsid w:val="00A51E88"/>
    <w:rsid w:val="00A525AB"/>
    <w:rsid w:val="00A55266"/>
    <w:rsid w:val="00A55D54"/>
    <w:rsid w:val="00A57045"/>
    <w:rsid w:val="00A57CCA"/>
    <w:rsid w:val="00A61ACF"/>
    <w:rsid w:val="00A62D7C"/>
    <w:rsid w:val="00A633A3"/>
    <w:rsid w:val="00A63E7A"/>
    <w:rsid w:val="00A6444A"/>
    <w:rsid w:val="00A64D02"/>
    <w:rsid w:val="00A65C08"/>
    <w:rsid w:val="00A65FB8"/>
    <w:rsid w:val="00A67D85"/>
    <w:rsid w:val="00A705E3"/>
    <w:rsid w:val="00A70F99"/>
    <w:rsid w:val="00A72178"/>
    <w:rsid w:val="00A7340F"/>
    <w:rsid w:val="00A73435"/>
    <w:rsid w:val="00A73457"/>
    <w:rsid w:val="00A73A29"/>
    <w:rsid w:val="00A7556C"/>
    <w:rsid w:val="00A75B8C"/>
    <w:rsid w:val="00A75BAC"/>
    <w:rsid w:val="00A778BE"/>
    <w:rsid w:val="00A77CCB"/>
    <w:rsid w:val="00A81B47"/>
    <w:rsid w:val="00A821B4"/>
    <w:rsid w:val="00A826E3"/>
    <w:rsid w:val="00A82983"/>
    <w:rsid w:val="00A84D4E"/>
    <w:rsid w:val="00A861E5"/>
    <w:rsid w:val="00A87308"/>
    <w:rsid w:val="00A918B4"/>
    <w:rsid w:val="00A91F60"/>
    <w:rsid w:val="00A92936"/>
    <w:rsid w:val="00A92CDD"/>
    <w:rsid w:val="00A96A32"/>
    <w:rsid w:val="00AA1018"/>
    <w:rsid w:val="00AA25EA"/>
    <w:rsid w:val="00AA30FC"/>
    <w:rsid w:val="00AA3F24"/>
    <w:rsid w:val="00AA5E5C"/>
    <w:rsid w:val="00AA7D2C"/>
    <w:rsid w:val="00AB03EB"/>
    <w:rsid w:val="00AB2B79"/>
    <w:rsid w:val="00AB4CD8"/>
    <w:rsid w:val="00AB56BA"/>
    <w:rsid w:val="00AB682C"/>
    <w:rsid w:val="00AC018F"/>
    <w:rsid w:val="00AC09F9"/>
    <w:rsid w:val="00AC0FDC"/>
    <w:rsid w:val="00AC1415"/>
    <w:rsid w:val="00AC21F2"/>
    <w:rsid w:val="00AC2240"/>
    <w:rsid w:val="00AC3707"/>
    <w:rsid w:val="00AC4A6B"/>
    <w:rsid w:val="00AC5132"/>
    <w:rsid w:val="00AC5993"/>
    <w:rsid w:val="00AC5C13"/>
    <w:rsid w:val="00AC63AD"/>
    <w:rsid w:val="00AC64C9"/>
    <w:rsid w:val="00AC685A"/>
    <w:rsid w:val="00AC73DB"/>
    <w:rsid w:val="00AD07C0"/>
    <w:rsid w:val="00AD0B4F"/>
    <w:rsid w:val="00AD24AF"/>
    <w:rsid w:val="00AD3317"/>
    <w:rsid w:val="00AD3BCB"/>
    <w:rsid w:val="00AD3F71"/>
    <w:rsid w:val="00AD4AFA"/>
    <w:rsid w:val="00AD5055"/>
    <w:rsid w:val="00AD5BD9"/>
    <w:rsid w:val="00AD60BC"/>
    <w:rsid w:val="00AD61C6"/>
    <w:rsid w:val="00AD62A7"/>
    <w:rsid w:val="00AE154F"/>
    <w:rsid w:val="00AE1D07"/>
    <w:rsid w:val="00AE1D53"/>
    <w:rsid w:val="00AE319D"/>
    <w:rsid w:val="00AE5967"/>
    <w:rsid w:val="00AE7117"/>
    <w:rsid w:val="00AF1CE0"/>
    <w:rsid w:val="00AF2A9A"/>
    <w:rsid w:val="00AF3611"/>
    <w:rsid w:val="00AF42F6"/>
    <w:rsid w:val="00AF4689"/>
    <w:rsid w:val="00AF46B3"/>
    <w:rsid w:val="00AF499B"/>
    <w:rsid w:val="00AF5FFD"/>
    <w:rsid w:val="00AF6502"/>
    <w:rsid w:val="00B011F7"/>
    <w:rsid w:val="00B04020"/>
    <w:rsid w:val="00B0607E"/>
    <w:rsid w:val="00B1114F"/>
    <w:rsid w:val="00B11307"/>
    <w:rsid w:val="00B12E85"/>
    <w:rsid w:val="00B15A07"/>
    <w:rsid w:val="00B16658"/>
    <w:rsid w:val="00B170A9"/>
    <w:rsid w:val="00B170ED"/>
    <w:rsid w:val="00B17C49"/>
    <w:rsid w:val="00B2057F"/>
    <w:rsid w:val="00B20EA3"/>
    <w:rsid w:val="00B21299"/>
    <w:rsid w:val="00B21885"/>
    <w:rsid w:val="00B21A5F"/>
    <w:rsid w:val="00B21B95"/>
    <w:rsid w:val="00B22A60"/>
    <w:rsid w:val="00B238D9"/>
    <w:rsid w:val="00B23C79"/>
    <w:rsid w:val="00B24937"/>
    <w:rsid w:val="00B252AC"/>
    <w:rsid w:val="00B256DC"/>
    <w:rsid w:val="00B27ACD"/>
    <w:rsid w:val="00B32A84"/>
    <w:rsid w:val="00B34299"/>
    <w:rsid w:val="00B34F60"/>
    <w:rsid w:val="00B35E0C"/>
    <w:rsid w:val="00B369E5"/>
    <w:rsid w:val="00B37D77"/>
    <w:rsid w:val="00B41F91"/>
    <w:rsid w:val="00B423AC"/>
    <w:rsid w:val="00B443A9"/>
    <w:rsid w:val="00B44CAC"/>
    <w:rsid w:val="00B5010F"/>
    <w:rsid w:val="00B5054A"/>
    <w:rsid w:val="00B521B4"/>
    <w:rsid w:val="00B5309E"/>
    <w:rsid w:val="00B53F03"/>
    <w:rsid w:val="00B54118"/>
    <w:rsid w:val="00B548AA"/>
    <w:rsid w:val="00B5499F"/>
    <w:rsid w:val="00B54CA6"/>
    <w:rsid w:val="00B56488"/>
    <w:rsid w:val="00B5727A"/>
    <w:rsid w:val="00B60CC5"/>
    <w:rsid w:val="00B611C0"/>
    <w:rsid w:val="00B62F95"/>
    <w:rsid w:val="00B6380F"/>
    <w:rsid w:val="00B65AD3"/>
    <w:rsid w:val="00B65D1F"/>
    <w:rsid w:val="00B702E9"/>
    <w:rsid w:val="00B70BEF"/>
    <w:rsid w:val="00B70D35"/>
    <w:rsid w:val="00B715F8"/>
    <w:rsid w:val="00B716F6"/>
    <w:rsid w:val="00B7187E"/>
    <w:rsid w:val="00B7235D"/>
    <w:rsid w:val="00B72532"/>
    <w:rsid w:val="00B74BD0"/>
    <w:rsid w:val="00B7560D"/>
    <w:rsid w:val="00B76171"/>
    <w:rsid w:val="00B76D8A"/>
    <w:rsid w:val="00B7772E"/>
    <w:rsid w:val="00B81133"/>
    <w:rsid w:val="00B84A9C"/>
    <w:rsid w:val="00B85276"/>
    <w:rsid w:val="00B86101"/>
    <w:rsid w:val="00B86510"/>
    <w:rsid w:val="00B865CB"/>
    <w:rsid w:val="00B86753"/>
    <w:rsid w:val="00B8704E"/>
    <w:rsid w:val="00B9006F"/>
    <w:rsid w:val="00B91E89"/>
    <w:rsid w:val="00B93058"/>
    <w:rsid w:val="00B93AA9"/>
    <w:rsid w:val="00B95A50"/>
    <w:rsid w:val="00B97A70"/>
    <w:rsid w:val="00B97BFC"/>
    <w:rsid w:val="00BA23B6"/>
    <w:rsid w:val="00BA47C7"/>
    <w:rsid w:val="00BA4A8D"/>
    <w:rsid w:val="00BA6479"/>
    <w:rsid w:val="00BA726D"/>
    <w:rsid w:val="00BB20E1"/>
    <w:rsid w:val="00BB376F"/>
    <w:rsid w:val="00BB3E76"/>
    <w:rsid w:val="00BB5652"/>
    <w:rsid w:val="00BB5B57"/>
    <w:rsid w:val="00BB6791"/>
    <w:rsid w:val="00BB7210"/>
    <w:rsid w:val="00BC2704"/>
    <w:rsid w:val="00BC2DC6"/>
    <w:rsid w:val="00BC49A0"/>
    <w:rsid w:val="00BC5EF0"/>
    <w:rsid w:val="00BC6B55"/>
    <w:rsid w:val="00BC7AE3"/>
    <w:rsid w:val="00BD2112"/>
    <w:rsid w:val="00BD474B"/>
    <w:rsid w:val="00BD623B"/>
    <w:rsid w:val="00BD6E4F"/>
    <w:rsid w:val="00BD711B"/>
    <w:rsid w:val="00BE4C0B"/>
    <w:rsid w:val="00BE5559"/>
    <w:rsid w:val="00BE5CF0"/>
    <w:rsid w:val="00BE6CFB"/>
    <w:rsid w:val="00BF21CD"/>
    <w:rsid w:val="00BF2549"/>
    <w:rsid w:val="00BF2D21"/>
    <w:rsid w:val="00BF2D5B"/>
    <w:rsid w:val="00BF4816"/>
    <w:rsid w:val="00BF4DF2"/>
    <w:rsid w:val="00BF5B2B"/>
    <w:rsid w:val="00BF6095"/>
    <w:rsid w:val="00BF61C4"/>
    <w:rsid w:val="00BF7DC0"/>
    <w:rsid w:val="00C009CF"/>
    <w:rsid w:val="00C00E1F"/>
    <w:rsid w:val="00C02C89"/>
    <w:rsid w:val="00C031A6"/>
    <w:rsid w:val="00C04DE0"/>
    <w:rsid w:val="00C0589A"/>
    <w:rsid w:val="00C05CE4"/>
    <w:rsid w:val="00C0604D"/>
    <w:rsid w:val="00C06B0E"/>
    <w:rsid w:val="00C06F3C"/>
    <w:rsid w:val="00C076AF"/>
    <w:rsid w:val="00C11784"/>
    <w:rsid w:val="00C12283"/>
    <w:rsid w:val="00C140E6"/>
    <w:rsid w:val="00C162DE"/>
    <w:rsid w:val="00C173D3"/>
    <w:rsid w:val="00C213A5"/>
    <w:rsid w:val="00C23023"/>
    <w:rsid w:val="00C236EA"/>
    <w:rsid w:val="00C251FC"/>
    <w:rsid w:val="00C2602D"/>
    <w:rsid w:val="00C2712D"/>
    <w:rsid w:val="00C318B2"/>
    <w:rsid w:val="00C32DA6"/>
    <w:rsid w:val="00C33092"/>
    <w:rsid w:val="00C339CD"/>
    <w:rsid w:val="00C3465B"/>
    <w:rsid w:val="00C411BF"/>
    <w:rsid w:val="00C42886"/>
    <w:rsid w:val="00C428F8"/>
    <w:rsid w:val="00C42906"/>
    <w:rsid w:val="00C43E10"/>
    <w:rsid w:val="00C45DB2"/>
    <w:rsid w:val="00C470A7"/>
    <w:rsid w:val="00C51BC7"/>
    <w:rsid w:val="00C520C3"/>
    <w:rsid w:val="00C5312A"/>
    <w:rsid w:val="00C54663"/>
    <w:rsid w:val="00C555EC"/>
    <w:rsid w:val="00C55B48"/>
    <w:rsid w:val="00C60697"/>
    <w:rsid w:val="00C60E57"/>
    <w:rsid w:val="00C613E7"/>
    <w:rsid w:val="00C617B1"/>
    <w:rsid w:val="00C64692"/>
    <w:rsid w:val="00C67307"/>
    <w:rsid w:val="00C678DE"/>
    <w:rsid w:val="00C6798B"/>
    <w:rsid w:val="00C67BC3"/>
    <w:rsid w:val="00C74B14"/>
    <w:rsid w:val="00C75F31"/>
    <w:rsid w:val="00C760A3"/>
    <w:rsid w:val="00C77BAB"/>
    <w:rsid w:val="00C818FA"/>
    <w:rsid w:val="00C85FEE"/>
    <w:rsid w:val="00C861F3"/>
    <w:rsid w:val="00C87985"/>
    <w:rsid w:val="00C90F33"/>
    <w:rsid w:val="00C91453"/>
    <w:rsid w:val="00C91DF6"/>
    <w:rsid w:val="00C92787"/>
    <w:rsid w:val="00C92CD1"/>
    <w:rsid w:val="00C92FC1"/>
    <w:rsid w:val="00C9320D"/>
    <w:rsid w:val="00C93FA1"/>
    <w:rsid w:val="00C94A24"/>
    <w:rsid w:val="00C95B3B"/>
    <w:rsid w:val="00C95C21"/>
    <w:rsid w:val="00C95DE4"/>
    <w:rsid w:val="00C95E33"/>
    <w:rsid w:val="00CA20AE"/>
    <w:rsid w:val="00CA5A18"/>
    <w:rsid w:val="00CA6093"/>
    <w:rsid w:val="00CB02E8"/>
    <w:rsid w:val="00CB332F"/>
    <w:rsid w:val="00CB46E5"/>
    <w:rsid w:val="00CB4AB9"/>
    <w:rsid w:val="00CB5E32"/>
    <w:rsid w:val="00CB6171"/>
    <w:rsid w:val="00CB6724"/>
    <w:rsid w:val="00CB6B7C"/>
    <w:rsid w:val="00CC0346"/>
    <w:rsid w:val="00CC0A5E"/>
    <w:rsid w:val="00CC1F4F"/>
    <w:rsid w:val="00CC293C"/>
    <w:rsid w:val="00CC2FA6"/>
    <w:rsid w:val="00CC2FB1"/>
    <w:rsid w:val="00CC35DA"/>
    <w:rsid w:val="00CC560A"/>
    <w:rsid w:val="00CC5CB6"/>
    <w:rsid w:val="00CC5FCE"/>
    <w:rsid w:val="00CC6DBD"/>
    <w:rsid w:val="00CD07A2"/>
    <w:rsid w:val="00CD2F7F"/>
    <w:rsid w:val="00CD386E"/>
    <w:rsid w:val="00CD49AE"/>
    <w:rsid w:val="00CD4E33"/>
    <w:rsid w:val="00CD5410"/>
    <w:rsid w:val="00CD6598"/>
    <w:rsid w:val="00CD7B6F"/>
    <w:rsid w:val="00CD7F09"/>
    <w:rsid w:val="00CE310F"/>
    <w:rsid w:val="00CE34F4"/>
    <w:rsid w:val="00CE37E5"/>
    <w:rsid w:val="00CE37F5"/>
    <w:rsid w:val="00CE4327"/>
    <w:rsid w:val="00CE453F"/>
    <w:rsid w:val="00CE53FE"/>
    <w:rsid w:val="00CE6465"/>
    <w:rsid w:val="00CE6A2B"/>
    <w:rsid w:val="00CE7010"/>
    <w:rsid w:val="00CE7605"/>
    <w:rsid w:val="00CF2687"/>
    <w:rsid w:val="00CF2B6C"/>
    <w:rsid w:val="00CF3AAF"/>
    <w:rsid w:val="00CF3DE6"/>
    <w:rsid w:val="00CF43A3"/>
    <w:rsid w:val="00CF51B0"/>
    <w:rsid w:val="00CF5CCD"/>
    <w:rsid w:val="00CF665E"/>
    <w:rsid w:val="00D04591"/>
    <w:rsid w:val="00D07CB3"/>
    <w:rsid w:val="00D10D09"/>
    <w:rsid w:val="00D11E7E"/>
    <w:rsid w:val="00D11ECA"/>
    <w:rsid w:val="00D12BC0"/>
    <w:rsid w:val="00D12D93"/>
    <w:rsid w:val="00D15D10"/>
    <w:rsid w:val="00D17D7D"/>
    <w:rsid w:val="00D17EF8"/>
    <w:rsid w:val="00D229D8"/>
    <w:rsid w:val="00D22C30"/>
    <w:rsid w:val="00D2466B"/>
    <w:rsid w:val="00D3050F"/>
    <w:rsid w:val="00D306B4"/>
    <w:rsid w:val="00D30741"/>
    <w:rsid w:val="00D30920"/>
    <w:rsid w:val="00D323AB"/>
    <w:rsid w:val="00D3355F"/>
    <w:rsid w:val="00D3495E"/>
    <w:rsid w:val="00D36E14"/>
    <w:rsid w:val="00D40AF8"/>
    <w:rsid w:val="00D41713"/>
    <w:rsid w:val="00D4178D"/>
    <w:rsid w:val="00D41B43"/>
    <w:rsid w:val="00D41F12"/>
    <w:rsid w:val="00D42542"/>
    <w:rsid w:val="00D442F1"/>
    <w:rsid w:val="00D45091"/>
    <w:rsid w:val="00D45AE8"/>
    <w:rsid w:val="00D467CA"/>
    <w:rsid w:val="00D4728A"/>
    <w:rsid w:val="00D5039D"/>
    <w:rsid w:val="00D5339E"/>
    <w:rsid w:val="00D558BC"/>
    <w:rsid w:val="00D5642F"/>
    <w:rsid w:val="00D56B11"/>
    <w:rsid w:val="00D6016E"/>
    <w:rsid w:val="00D61F65"/>
    <w:rsid w:val="00D6268C"/>
    <w:rsid w:val="00D62A34"/>
    <w:rsid w:val="00D63B09"/>
    <w:rsid w:val="00D648C4"/>
    <w:rsid w:val="00D66A8C"/>
    <w:rsid w:val="00D671BB"/>
    <w:rsid w:val="00D67695"/>
    <w:rsid w:val="00D67B68"/>
    <w:rsid w:val="00D70C50"/>
    <w:rsid w:val="00D7280D"/>
    <w:rsid w:val="00D72EF8"/>
    <w:rsid w:val="00D73E8B"/>
    <w:rsid w:val="00D74AB2"/>
    <w:rsid w:val="00D7547A"/>
    <w:rsid w:val="00D75C1D"/>
    <w:rsid w:val="00D76784"/>
    <w:rsid w:val="00D80121"/>
    <w:rsid w:val="00D80F05"/>
    <w:rsid w:val="00D81301"/>
    <w:rsid w:val="00D8239A"/>
    <w:rsid w:val="00D82432"/>
    <w:rsid w:val="00D82EF6"/>
    <w:rsid w:val="00D835B3"/>
    <w:rsid w:val="00D844CA"/>
    <w:rsid w:val="00D84836"/>
    <w:rsid w:val="00D85AA6"/>
    <w:rsid w:val="00D86446"/>
    <w:rsid w:val="00D86E23"/>
    <w:rsid w:val="00D90EC6"/>
    <w:rsid w:val="00D9241D"/>
    <w:rsid w:val="00D928E5"/>
    <w:rsid w:val="00D930BF"/>
    <w:rsid w:val="00D93588"/>
    <w:rsid w:val="00D94D3C"/>
    <w:rsid w:val="00D964A0"/>
    <w:rsid w:val="00DA253C"/>
    <w:rsid w:val="00DA2967"/>
    <w:rsid w:val="00DA49A7"/>
    <w:rsid w:val="00DA56D5"/>
    <w:rsid w:val="00DA6C74"/>
    <w:rsid w:val="00DA7418"/>
    <w:rsid w:val="00DB085E"/>
    <w:rsid w:val="00DB393C"/>
    <w:rsid w:val="00DB3D19"/>
    <w:rsid w:val="00DB3DB2"/>
    <w:rsid w:val="00DB434A"/>
    <w:rsid w:val="00DC02A0"/>
    <w:rsid w:val="00DC310A"/>
    <w:rsid w:val="00DC5DE7"/>
    <w:rsid w:val="00DC6289"/>
    <w:rsid w:val="00DC6A28"/>
    <w:rsid w:val="00DC6F91"/>
    <w:rsid w:val="00DC7B39"/>
    <w:rsid w:val="00DD07F7"/>
    <w:rsid w:val="00DD08A8"/>
    <w:rsid w:val="00DD1D37"/>
    <w:rsid w:val="00DD46C1"/>
    <w:rsid w:val="00DD50B5"/>
    <w:rsid w:val="00DD5240"/>
    <w:rsid w:val="00DD61B0"/>
    <w:rsid w:val="00DE2856"/>
    <w:rsid w:val="00DE4105"/>
    <w:rsid w:val="00DE468E"/>
    <w:rsid w:val="00DE55BF"/>
    <w:rsid w:val="00DE5638"/>
    <w:rsid w:val="00DE7119"/>
    <w:rsid w:val="00DE740A"/>
    <w:rsid w:val="00DE7BE1"/>
    <w:rsid w:val="00DF1235"/>
    <w:rsid w:val="00DF1E71"/>
    <w:rsid w:val="00DF217D"/>
    <w:rsid w:val="00DF2B2F"/>
    <w:rsid w:val="00DF446B"/>
    <w:rsid w:val="00DF4950"/>
    <w:rsid w:val="00DF7962"/>
    <w:rsid w:val="00DF7C14"/>
    <w:rsid w:val="00E03B6B"/>
    <w:rsid w:val="00E05D21"/>
    <w:rsid w:val="00E1233B"/>
    <w:rsid w:val="00E1263B"/>
    <w:rsid w:val="00E14384"/>
    <w:rsid w:val="00E14784"/>
    <w:rsid w:val="00E1531D"/>
    <w:rsid w:val="00E154A0"/>
    <w:rsid w:val="00E1635C"/>
    <w:rsid w:val="00E1746B"/>
    <w:rsid w:val="00E205FB"/>
    <w:rsid w:val="00E21166"/>
    <w:rsid w:val="00E21A30"/>
    <w:rsid w:val="00E22FE2"/>
    <w:rsid w:val="00E23CE3"/>
    <w:rsid w:val="00E23E40"/>
    <w:rsid w:val="00E23EEA"/>
    <w:rsid w:val="00E25040"/>
    <w:rsid w:val="00E26966"/>
    <w:rsid w:val="00E26BBA"/>
    <w:rsid w:val="00E304B0"/>
    <w:rsid w:val="00E30E8D"/>
    <w:rsid w:val="00E315BA"/>
    <w:rsid w:val="00E317DE"/>
    <w:rsid w:val="00E326AB"/>
    <w:rsid w:val="00E33289"/>
    <w:rsid w:val="00E34C96"/>
    <w:rsid w:val="00E34F5A"/>
    <w:rsid w:val="00E35202"/>
    <w:rsid w:val="00E36683"/>
    <w:rsid w:val="00E413DD"/>
    <w:rsid w:val="00E4218A"/>
    <w:rsid w:val="00E43220"/>
    <w:rsid w:val="00E44180"/>
    <w:rsid w:val="00E4465F"/>
    <w:rsid w:val="00E47F7D"/>
    <w:rsid w:val="00E47FA6"/>
    <w:rsid w:val="00E52301"/>
    <w:rsid w:val="00E52753"/>
    <w:rsid w:val="00E53443"/>
    <w:rsid w:val="00E5607F"/>
    <w:rsid w:val="00E5615C"/>
    <w:rsid w:val="00E57105"/>
    <w:rsid w:val="00E60F12"/>
    <w:rsid w:val="00E60FE0"/>
    <w:rsid w:val="00E6397C"/>
    <w:rsid w:val="00E6449D"/>
    <w:rsid w:val="00E6599B"/>
    <w:rsid w:val="00E65A5D"/>
    <w:rsid w:val="00E66845"/>
    <w:rsid w:val="00E6771B"/>
    <w:rsid w:val="00E67DF4"/>
    <w:rsid w:val="00E70B49"/>
    <w:rsid w:val="00E72473"/>
    <w:rsid w:val="00E73B67"/>
    <w:rsid w:val="00E75EDC"/>
    <w:rsid w:val="00E801DB"/>
    <w:rsid w:val="00E80F8C"/>
    <w:rsid w:val="00E81EE9"/>
    <w:rsid w:val="00E82E24"/>
    <w:rsid w:val="00E83FC4"/>
    <w:rsid w:val="00E85A94"/>
    <w:rsid w:val="00E8661B"/>
    <w:rsid w:val="00E86C0A"/>
    <w:rsid w:val="00E87BFF"/>
    <w:rsid w:val="00E9057C"/>
    <w:rsid w:val="00E90F32"/>
    <w:rsid w:val="00E91545"/>
    <w:rsid w:val="00E93C58"/>
    <w:rsid w:val="00E95009"/>
    <w:rsid w:val="00E95652"/>
    <w:rsid w:val="00E9681F"/>
    <w:rsid w:val="00E96CAF"/>
    <w:rsid w:val="00E96D86"/>
    <w:rsid w:val="00EA0DC8"/>
    <w:rsid w:val="00EA3108"/>
    <w:rsid w:val="00EA363C"/>
    <w:rsid w:val="00EA3B58"/>
    <w:rsid w:val="00EA4367"/>
    <w:rsid w:val="00EA4A55"/>
    <w:rsid w:val="00EA4B40"/>
    <w:rsid w:val="00EA6864"/>
    <w:rsid w:val="00EB1A86"/>
    <w:rsid w:val="00EB236D"/>
    <w:rsid w:val="00EB449C"/>
    <w:rsid w:val="00EB4FA6"/>
    <w:rsid w:val="00EB58AA"/>
    <w:rsid w:val="00EB5926"/>
    <w:rsid w:val="00EB600C"/>
    <w:rsid w:val="00EB6E25"/>
    <w:rsid w:val="00EB6F10"/>
    <w:rsid w:val="00EB7222"/>
    <w:rsid w:val="00EC48A8"/>
    <w:rsid w:val="00EC5514"/>
    <w:rsid w:val="00EC5A75"/>
    <w:rsid w:val="00EC5DFD"/>
    <w:rsid w:val="00EC7211"/>
    <w:rsid w:val="00EC7D2C"/>
    <w:rsid w:val="00ED018B"/>
    <w:rsid w:val="00ED0D50"/>
    <w:rsid w:val="00ED6E16"/>
    <w:rsid w:val="00ED71C6"/>
    <w:rsid w:val="00ED79AD"/>
    <w:rsid w:val="00EE0CE2"/>
    <w:rsid w:val="00EE1BA9"/>
    <w:rsid w:val="00EE261F"/>
    <w:rsid w:val="00EE371D"/>
    <w:rsid w:val="00EE57F8"/>
    <w:rsid w:val="00EF0590"/>
    <w:rsid w:val="00EF19C8"/>
    <w:rsid w:val="00EF21AE"/>
    <w:rsid w:val="00EF466D"/>
    <w:rsid w:val="00EF5193"/>
    <w:rsid w:val="00F00873"/>
    <w:rsid w:val="00F0161C"/>
    <w:rsid w:val="00F0243B"/>
    <w:rsid w:val="00F03C5E"/>
    <w:rsid w:val="00F05C54"/>
    <w:rsid w:val="00F06713"/>
    <w:rsid w:val="00F06C42"/>
    <w:rsid w:val="00F11858"/>
    <w:rsid w:val="00F1187F"/>
    <w:rsid w:val="00F11C78"/>
    <w:rsid w:val="00F12877"/>
    <w:rsid w:val="00F12C7C"/>
    <w:rsid w:val="00F16BAC"/>
    <w:rsid w:val="00F20E08"/>
    <w:rsid w:val="00F233A0"/>
    <w:rsid w:val="00F240AE"/>
    <w:rsid w:val="00F25587"/>
    <w:rsid w:val="00F262F1"/>
    <w:rsid w:val="00F2706B"/>
    <w:rsid w:val="00F30982"/>
    <w:rsid w:val="00F312FA"/>
    <w:rsid w:val="00F31BA0"/>
    <w:rsid w:val="00F31BAE"/>
    <w:rsid w:val="00F31FC0"/>
    <w:rsid w:val="00F34C1F"/>
    <w:rsid w:val="00F35766"/>
    <w:rsid w:val="00F36B5C"/>
    <w:rsid w:val="00F36CA9"/>
    <w:rsid w:val="00F37F59"/>
    <w:rsid w:val="00F425C2"/>
    <w:rsid w:val="00F42F17"/>
    <w:rsid w:val="00F4414D"/>
    <w:rsid w:val="00F44D0F"/>
    <w:rsid w:val="00F45947"/>
    <w:rsid w:val="00F45B24"/>
    <w:rsid w:val="00F50B8A"/>
    <w:rsid w:val="00F520ED"/>
    <w:rsid w:val="00F52C80"/>
    <w:rsid w:val="00F54133"/>
    <w:rsid w:val="00F54ADE"/>
    <w:rsid w:val="00F55F97"/>
    <w:rsid w:val="00F565B6"/>
    <w:rsid w:val="00F61292"/>
    <w:rsid w:val="00F614B1"/>
    <w:rsid w:val="00F61E1C"/>
    <w:rsid w:val="00F62A0E"/>
    <w:rsid w:val="00F6541C"/>
    <w:rsid w:val="00F6608A"/>
    <w:rsid w:val="00F6722E"/>
    <w:rsid w:val="00F67E5A"/>
    <w:rsid w:val="00F754BC"/>
    <w:rsid w:val="00F76B1E"/>
    <w:rsid w:val="00F77B94"/>
    <w:rsid w:val="00F80593"/>
    <w:rsid w:val="00F80CB5"/>
    <w:rsid w:val="00F82E58"/>
    <w:rsid w:val="00F85C1A"/>
    <w:rsid w:val="00F902BE"/>
    <w:rsid w:val="00F90780"/>
    <w:rsid w:val="00F90B08"/>
    <w:rsid w:val="00F91041"/>
    <w:rsid w:val="00F92CCB"/>
    <w:rsid w:val="00F93C79"/>
    <w:rsid w:val="00F93C93"/>
    <w:rsid w:val="00F94329"/>
    <w:rsid w:val="00F95134"/>
    <w:rsid w:val="00F95A31"/>
    <w:rsid w:val="00F9731B"/>
    <w:rsid w:val="00FA02CA"/>
    <w:rsid w:val="00FA0989"/>
    <w:rsid w:val="00FA2EC9"/>
    <w:rsid w:val="00FA4B1E"/>
    <w:rsid w:val="00FA5FA3"/>
    <w:rsid w:val="00FA7549"/>
    <w:rsid w:val="00FB067A"/>
    <w:rsid w:val="00FB10E5"/>
    <w:rsid w:val="00FB2D09"/>
    <w:rsid w:val="00FB3BA3"/>
    <w:rsid w:val="00FB44FF"/>
    <w:rsid w:val="00FB61BE"/>
    <w:rsid w:val="00FB69B9"/>
    <w:rsid w:val="00FB7970"/>
    <w:rsid w:val="00FB7BBC"/>
    <w:rsid w:val="00FC0051"/>
    <w:rsid w:val="00FC0DB4"/>
    <w:rsid w:val="00FC1640"/>
    <w:rsid w:val="00FC1BE4"/>
    <w:rsid w:val="00FC24B4"/>
    <w:rsid w:val="00FC2B00"/>
    <w:rsid w:val="00FC584F"/>
    <w:rsid w:val="00FC7192"/>
    <w:rsid w:val="00FC77D6"/>
    <w:rsid w:val="00FD017D"/>
    <w:rsid w:val="00FD07F4"/>
    <w:rsid w:val="00FD1E2E"/>
    <w:rsid w:val="00FD1F01"/>
    <w:rsid w:val="00FD26FD"/>
    <w:rsid w:val="00FD2FBA"/>
    <w:rsid w:val="00FD4878"/>
    <w:rsid w:val="00FD78B6"/>
    <w:rsid w:val="00FE1258"/>
    <w:rsid w:val="00FE3906"/>
    <w:rsid w:val="00FE4789"/>
    <w:rsid w:val="00FE48BD"/>
    <w:rsid w:val="00FE7F50"/>
    <w:rsid w:val="00FF0072"/>
    <w:rsid w:val="00FF0714"/>
    <w:rsid w:val="00FF1FAD"/>
    <w:rsid w:val="00FF3265"/>
    <w:rsid w:val="00FF34E2"/>
    <w:rsid w:val="00FF7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3C0384"/>
  <w15:docId w15:val="{450E042B-1D7F-4DDB-AB46-50CC0C922C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83D19"/>
    <w:pPr>
      <w:spacing w:after="0" w:line="276" w:lineRule="auto"/>
    </w:pPr>
    <w:rPr>
      <w:rFonts w:ascii="Arial" w:eastAsia="Arial" w:hAnsi="Arial" w:cs="Arial"/>
      <w:lang w:eastAsia="sl-SI"/>
    </w:rPr>
  </w:style>
  <w:style w:type="paragraph" w:styleId="Naslov1">
    <w:name w:val="heading 1"/>
    <w:aliases w:val="NASLOV"/>
    <w:basedOn w:val="Navaden"/>
    <w:next w:val="Navaden"/>
    <w:link w:val="Naslov1Znak"/>
    <w:uiPriority w:val="9"/>
    <w:qFormat/>
    <w:rsid w:val="00C45DB2"/>
    <w:pPr>
      <w:overflowPunct w:val="0"/>
      <w:autoSpaceDE w:val="0"/>
      <w:adjustRightInd w:val="0"/>
      <w:spacing w:line="260" w:lineRule="exact"/>
      <w:outlineLvl w:val="0"/>
    </w:pPr>
    <w:rPr>
      <w:b/>
      <w:sz w:val="20"/>
      <w:szCs w:val="20"/>
    </w:rPr>
  </w:style>
  <w:style w:type="paragraph" w:styleId="Naslov2">
    <w:name w:val="heading 2"/>
    <w:basedOn w:val="Navaden"/>
    <w:next w:val="Navaden"/>
    <w:link w:val="Naslov2Znak"/>
    <w:uiPriority w:val="9"/>
    <w:unhideWhenUsed/>
    <w:qFormat/>
    <w:rsid w:val="00C45DB2"/>
    <w:pPr>
      <w:spacing w:before="240" w:after="240"/>
      <w:jc w:val="both"/>
      <w:outlineLvl w:val="1"/>
    </w:pPr>
    <w:rPr>
      <w:rFonts w:eastAsia="Times New Roman"/>
      <w:b/>
      <w:sz w:val="20"/>
      <w:szCs w:val="20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A1725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en-US" w:eastAsia="en-US"/>
      <w14:ligatures w14:val="standardContextual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A1725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val="en-US" w:eastAsia="en-US"/>
      <w14:ligatures w14:val="standardContextual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A1725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val="en-US" w:eastAsia="en-US"/>
      <w14:ligatures w14:val="standardContextual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A17256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val="en-US" w:eastAsia="en-US"/>
      <w14:ligatures w14:val="standardContextual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A17256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val="en-US" w:eastAsia="en-US"/>
      <w14:ligatures w14:val="standardContextual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A17256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val="en-US" w:eastAsia="en-US"/>
      <w14:ligatures w14:val="standardContextual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A17256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val="en-US" w:eastAsia="en-US"/>
      <w14:ligatures w14:val="standardContextual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unhideWhenUsed/>
    <w:rsid w:val="00F45B24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45B24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45B24"/>
    <w:rPr>
      <w:rFonts w:ascii="Arial" w:eastAsia="Arial" w:hAnsi="Arial" w:cs="Arial"/>
      <w:sz w:val="20"/>
      <w:szCs w:val="20"/>
      <w:lang w:eastAsia="sl-SI"/>
    </w:rPr>
  </w:style>
  <w:style w:type="character" w:styleId="Hiperpovezava">
    <w:name w:val="Hyperlink"/>
    <w:basedOn w:val="Privzetapisavaodstavka"/>
    <w:uiPriority w:val="99"/>
    <w:unhideWhenUsed/>
    <w:rsid w:val="00F45B24"/>
    <w:rPr>
      <w:color w:val="0563C1" w:themeColor="hyperlink"/>
      <w:u w:val="single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F45B24"/>
    <w:pPr>
      <w:spacing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F45B24"/>
    <w:rPr>
      <w:rFonts w:ascii="Arial" w:eastAsia="Arial" w:hAnsi="Arial" w:cs="Arial"/>
      <w:sz w:val="20"/>
      <w:szCs w:val="20"/>
      <w:lang w:eastAsia="sl-SI"/>
    </w:rPr>
  </w:style>
  <w:style w:type="character" w:styleId="Sprotnaopomba-sklic">
    <w:name w:val="footnote reference"/>
    <w:basedOn w:val="Privzetapisavaodstavka"/>
    <w:uiPriority w:val="99"/>
    <w:semiHidden/>
    <w:unhideWhenUsed/>
    <w:rsid w:val="00F45B24"/>
    <w:rPr>
      <w:vertAlign w:val="superscript"/>
    </w:rPr>
  </w:style>
  <w:style w:type="paragraph" w:styleId="Odstavekseznama">
    <w:name w:val="List Paragraph"/>
    <w:aliases w:val="Dot pt,za tekst,Označevanje,List Paragraph2,Bullet OFM,List Paragraph (numbered (a)),Bullet List,Primus H 3,lp1,Use Case List Paragraph Char,Citation List,Use Case List Paragraph,555,AB List 1,Prgrf_UNDP,Bullet Points"/>
    <w:basedOn w:val="Navaden"/>
    <w:link w:val="OdstavekseznamaZnak"/>
    <w:uiPriority w:val="34"/>
    <w:qFormat/>
    <w:rsid w:val="00F45B24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paragraph" w:customStyle="1" w:styleId="len">
    <w:name w:val="len"/>
    <w:basedOn w:val="Navaden"/>
    <w:rsid w:val="00F45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ennaslov">
    <w:name w:val="lennaslov"/>
    <w:basedOn w:val="Navaden"/>
    <w:rsid w:val="00F45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odstavek">
    <w:name w:val="odstavek"/>
    <w:basedOn w:val="Navaden"/>
    <w:rsid w:val="00F45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lineazaodstavkom">
    <w:name w:val="alineazaodstavkom"/>
    <w:basedOn w:val="Navaden"/>
    <w:rsid w:val="00F45B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unhideWhenUsed/>
    <w:rsid w:val="00257C7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257C7C"/>
    <w:rPr>
      <w:rFonts w:ascii="Arial" w:eastAsia="Arial" w:hAnsi="Arial" w:cs="Arial"/>
      <w:b/>
      <w:bCs/>
      <w:sz w:val="20"/>
      <w:szCs w:val="20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8816BA"/>
    <w:pPr>
      <w:spacing w:before="60" w:after="60" w:line="200" w:lineRule="exact"/>
      <w:jc w:val="both"/>
    </w:pPr>
    <w:rPr>
      <w:rFonts w:eastAsia="Times New Roman"/>
    </w:rPr>
  </w:style>
  <w:style w:type="paragraph" w:customStyle="1" w:styleId="Odsek">
    <w:name w:val="Odsek"/>
    <w:basedOn w:val="Navaden"/>
    <w:rsid w:val="008816BA"/>
    <w:pPr>
      <w:numPr>
        <w:numId w:val="1"/>
      </w:numPr>
      <w:tabs>
        <w:tab w:val="left" w:pos="720"/>
      </w:tabs>
      <w:suppressAutoHyphens/>
      <w:spacing w:before="280" w:after="60" w:line="200" w:lineRule="exact"/>
      <w:jc w:val="center"/>
      <w:outlineLvl w:val="3"/>
    </w:pPr>
    <w:rPr>
      <w:rFonts w:eastAsia="Times New Roman"/>
      <w:b/>
    </w:rPr>
  </w:style>
  <w:style w:type="paragraph" w:customStyle="1" w:styleId="datumtevilka">
    <w:name w:val="datum številka"/>
    <w:basedOn w:val="Navaden"/>
    <w:qFormat/>
    <w:rsid w:val="000537E7"/>
    <w:pPr>
      <w:tabs>
        <w:tab w:val="left" w:pos="1701"/>
      </w:tabs>
      <w:spacing w:line="260" w:lineRule="atLeast"/>
    </w:pPr>
    <w:rPr>
      <w:rFonts w:eastAsia="Times New Roman"/>
      <w:sz w:val="20"/>
      <w:szCs w:val="20"/>
    </w:rPr>
  </w:style>
  <w:style w:type="character" w:customStyle="1" w:styleId="OdstavekseznamaZnak">
    <w:name w:val="Odstavek seznama Znak"/>
    <w:aliases w:val="Dot pt Znak,za tekst Znak,Označevanje Znak,List Paragraph2 Znak,Bullet OFM Znak,List Paragraph (numbered (a)) Znak,Bullet List Znak,Primus H 3 Znak,lp1 Znak,Use Case List Paragraph Char Znak,Citation List Znak,555 Znak"/>
    <w:link w:val="Odstavekseznama"/>
    <w:uiPriority w:val="34"/>
    <w:qFormat/>
    <w:locked/>
    <w:rsid w:val="00507E45"/>
  </w:style>
  <w:style w:type="character" w:customStyle="1" w:styleId="NeotevilenodstavekZnak">
    <w:name w:val="Neoštevilčen odstavek Znak"/>
    <w:link w:val="Neotevilenodstavek"/>
    <w:rsid w:val="00507E45"/>
    <w:rPr>
      <w:rFonts w:ascii="Arial" w:eastAsia="Times New Roman" w:hAnsi="Arial" w:cs="Arial"/>
      <w:lang w:eastAsia="sl-SI"/>
    </w:rPr>
  </w:style>
  <w:style w:type="paragraph" w:customStyle="1" w:styleId="Oddelek">
    <w:name w:val="Oddelek"/>
    <w:basedOn w:val="Navaden"/>
    <w:link w:val="OddelekZnak1"/>
    <w:qFormat/>
    <w:rsid w:val="00507E45"/>
    <w:pPr>
      <w:numPr>
        <w:numId w:val="2"/>
      </w:numPr>
      <w:suppressAutoHyphens/>
      <w:overflowPunct w:val="0"/>
      <w:autoSpaceDE w:val="0"/>
      <w:autoSpaceDN w:val="0"/>
      <w:adjustRightInd w:val="0"/>
      <w:spacing w:before="280" w:after="60" w:line="200" w:lineRule="exact"/>
      <w:jc w:val="center"/>
      <w:textAlignment w:val="baseline"/>
      <w:outlineLvl w:val="3"/>
    </w:pPr>
    <w:rPr>
      <w:rFonts w:eastAsia="Times New Roman" w:cs="Times New Roman"/>
      <w:b/>
    </w:rPr>
  </w:style>
  <w:style w:type="character" w:customStyle="1" w:styleId="OddelekZnak1">
    <w:name w:val="Oddelek Znak1"/>
    <w:link w:val="Oddelek"/>
    <w:rsid w:val="00507E45"/>
    <w:rPr>
      <w:rFonts w:ascii="Arial" w:eastAsia="Times New Roman" w:hAnsi="Arial" w:cs="Times New Roman"/>
      <w:b/>
      <w:lang w:eastAsia="sl-SI"/>
    </w:rPr>
  </w:style>
  <w:style w:type="paragraph" w:styleId="Revizija">
    <w:name w:val="Revision"/>
    <w:hidden/>
    <w:uiPriority w:val="99"/>
    <w:semiHidden/>
    <w:rsid w:val="00063521"/>
    <w:pPr>
      <w:spacing w:after="0" w:line="240" w:lineRule="auto"/>
    </w:pPr>
    <w:rPr>
      <w:rFonts w:ascii="Arial" w:eastAsia="Arial" w:hAnsi="Arial" w:cs="Arial"/>
      <w:lang w:eastAsia="sl-SI"/>
    </w:rPr>
  </w:style>
  <w:style w:type="character" w:customStyle="1" w:styleId="rkovnatokazaodstavkomZnak">
    <w:name w:val="Črkovna točka_za odstavkom Znak"/>
    <w:link w:val="rkovnatokazaodstavkom"/>
    <w:rsid w:val="004421A8"/>
    <w:rPr>
      <w:rFonts w:ascii="Arial" w:hAnsi="Arial"/>
      <w:lang w:eastAsia="sl-SI"/>
    </w:rPr>
  </w:style>
  <w:style w:type="paragraph" w:customStyle="1" w:styleId="rkovnatokazaodstavkom">
    <w:name w:val="Črkovna točka_za odstavkom"/>
    <w:basedOn w:val="Navaden"/>
    <w:link w:val="rkovnatokazaodstavkomZnak"/>
    <w:qFormat/>
    <w:rsid w:val="004421A8"/>
    <w:pPr>
      <w:numPr>
        <w:numId w:val="8"/>
      </w:numPr>
      <w:overflowPunct w:val="0"/>
      <w:autoSpaceDE w:val="0"/>
      <w:autoSpaceDN w:val="0"/>
      <w:adjustRightInd w:val="0"/>
      <w:spacing w:line="200" w:lineRule="exact"/>
      <w:jc w:val="both"/>
      <w:textAlignment w:val="baseline"/>
    </w:pPr>
    <w:rPr>
      <w:rFonts w:eastAsiaTheme="minorHAnsi" w:cstheme="minorBidi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B5727A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BB20E1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B20E1"/>
    <w:rPr>
      <w:rFonts w:ascii="Arial" w:eastAsia="Arial" w:hAnsi="Arial" w:cs="Arial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BB20E1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B20E1"/>
    <w:rPr>
      <w:rFonts w:ascii="Arial" w:eastAsia="Arial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37694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376941"/>
    <w:rPr>
      <w:rFonts w:ascii="Tahoma" w:eastAsia="Arial" w:hAnsi="Tahoma" w:cs="Tahoma"/>
      <w:sz w:val="16"/>
      <w:szCs w:val="16"/>
      <w:lang w:eastAsia="sl-SI"/>
    </w:rPr>
  </w:style>
  <w:style w:type="character" w:customStyle="1" w:styleId="Nerazreenaomemba2">
    <w:name w:val="Nerazrešena omemba2"/>
    <w:basedOn w:val="Privzetapisavaodstavka"/>
    <w:uiPriority w:val="99"/>
    <w:semiHidden/>
    <w:unhideWhenUsed/>
    <w:rsid w:val="005562D5"/>
    <w:rPr>
      <w:color w:val="605E5C"/>
      <w:shd w:val="clear" w:color="auto" w:fill="E1DFDD"/>
    </w:rPr>
  </w:style>
  <w:style w:type="table" w:styleId="Tabelamrea">
    <w:name w:val="Table Grid"/>
    <w:basedOn w:val="Navadnatabela"/>
    <w:uiPriority w:val="39"/>
    <w:rsid w:val="006A2E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mrea1">
    <w:name w:val="Tabela – mreža1"/>
    <w:basedOn w:val="Navadnatabela"/>
    <w:next w:val="Tabelamrea"/>
    <w:uiPriority w:val="39"/>
    <w:rsid w:val="003D57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zamik">
    <w:name w:val="zamik"/>
    <w:basedOn w:val="Navaden"/>
    <w:rsid w:val="003A63AE"/>
    <w:pPr>
      <w:spacing w:line="240" w:lineRule="auto"/>
      <w:ind w:firstLine="1021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center">
    <w:name w:val="center"/>
    <w:basedOn w:val="Navaden"/>
    <w:rsid w:val="003A63AE"/>
    <w:pPr>
      <w:spacing w:line="240" w:lineRule="auto"/>
      <w:jc w:val="center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customStyle="1" w:styleId="p">
    <w:name w:val="p"/>
    <w:basedOn w:val="Navaden"/>
    <w:rsid w:val="003A63AE"/>
    <w:pPr>
      <w:spacing w:line="240" w:lineRule="auto"/>
    </w:pPr>
    <w:rPr>
      <w:rFonts w:ascii="Times New Roman" w:eastAsia="Times New Roman" w:hAnsi="Times New Roman" w:cs="Times New Roman"/>
      <w:sz w:val="21"/>
      <w:szCs w:val="21"/>
      <w:lang w:val="en-US" w:eastAsia="en-US"/>
    </w:rPr>
  </w:style>
  <w:style w:type="paragraph" w:customStyle="1" w:styleId="alineazaodstavkom0">
    <w:name w:val="alinea_za_odstavkom"/>
    <w:basedOn w:val="Navaden"/>
    <w:rsid w:val="003A63AE"/>
    <w:pPr>
      <w:spacing w:line="240" w:lineRule="auto"/>
      <w:ind w:hanging="425"/>
      <w:jc w:val="both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C45DB2"/>
    <w:rPr>
      <w:rFonts w:ascii="Arial" w:eastAsia="Arial" w:hAnsi="Arial" w:cs="Arial"/>
      <w:b/>
      <w:sz w:val="20"/>
      <w:szCs w:val="20"/>
      <w:lang w:eastAsia="sl-SI"/>
    </w:rPr>
  </w:style>
  <w:style w:type="character" w:customStyle="1" w:styleId="Naslov2Znak">
    <w:name w:val="Naslov 2 Znak"/>
    <w:basedOn w:val="Privzetapisavaodstavka"/>
    <w:link w:val="Naslov2"/>
    <w:uiPriority w:val="9"/>
    <w:rsid w:val="00C45DB2"/>
    <w:rPr>
      <w:rFonts w:ascii="Arial" w:eastAsia="Times New Roman" w:hAnsi="Arial" w:cs="Arial"/>
      <w:b/>
      <w:sz w:val="20"/>
      <w:szCs w:val="20"/>
      <w:lang w:eastAsia="sl-SI"/>
    </w:rPr>
  </w:style>
  <w:style w:type="paragraph" w:styleId="Brezrazmikov">
    <w:name w:val="No Spacing"/>
    <w:uiPriority w:val="1"/>
    <w:qFormat/>
    <w:rsid w:val="00AC0FDC"/>
    <w:pPr>
      <w:spacing w:after="0" w:line="240" w:lineRule="auto"/>
    </w:pPr>
    <w:rPr>
      <w:kern w:val="2"/>
      <w14:ligatures w14:val="standardContextual"/>
    </w:rPr>
  </w:style>
  <w:style w:type="table" w:customStyle="1" w:styleId="Tabelamrea2">
    <w:name w:val="Tabela – mreža2"/>
    <w:basedOn w:val="Navadnatabela"/>
    <w:next w:val="Tabelamrea"/>
    <w:uiPriority w:val="39"/>
    <w:rsid w:val="000E63C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slov3Znak">
    <w:name w:val="Naslov 3 Znak"/>
    <w:basedOn w:val="Privzetapisavaodstavka"/>
    <w:link w:val="Naslov3"/>
    <w:uiPriority w:val="9"/>
    <w:semiHidden/>
    <w:rsid w:val="00A17256"/>
    <w:rPr>
      <w:rFonts w:eastAsiaTheme="majorEastAsia" w:cstheme="majorBidi"/>
      <w:color w:val="2F5496" w:themeColor="accent1" w:themeShade="BF"/>
      <w:kern w:val="2"/>
      <w:sz w:val="28"/>
      <w:szCs w:val="28"/>
      <w:lang w:val="en-US"/>
      <w14:ligatures w14:val="standardContextual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A17256"/>
    <w:rPr>
      <w:rFonts w:eastAsiaTheme="majorEastAsia" w:cstheme="majorBidi"/>
      <w:i/>
      <w:iCs/>
      <w:color w:val="2F5496" w:themeColor="accent1" w:themeShade="BF"/>
      <w:kern w:val="2"/>
      <w:lang w:val="en-US"/>
      <w14:ligatures w14:val="standardContextual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A17256"/>
    <w:rPr>
      <w:rFonts w:eastAsiaTheme="majorEastAsia" w:cstheme="majorBidi"/>
      <w:color w:val="2F5496" w:themeColor="accent1" w:themeShade="BF"/>
      <w:kern w:val="2"/>
      <w:lang w:val="en-US"/>
      <w14:ligatures w14:val="standardContextual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A17256"/>
    <w:rPr>
      <w:rFonts w:eastAsiaTheme="majorEastAsia" w:cstheme="majorBidi"/>
      <w:i/>
      <w:iCs/>
      <w:color w:val="595959" w:themeColor="text1" w:themeTint="A6"/>
      <w:kern w:val="2"/>
      <w:lang w:val="en-US"/>
      <w14:ligatures w14:val="standardContextual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A17256"/>
    <w:rPr>
      <w:rFonts w:eastAsiaTheme="majorEastAsia" w:cstheme="majorBidi"/>
      <w:color w:val="595959" w:themeColor="text1" w:themeTint="A6"/>
      <w:kern w:val="2"/>
      <w:lang w:val="en-US"/>
      <w14:ligatures w14:val="standardContextual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A17256"/>
    <w:rPr>
      <w:rFonts w:eastAsiaTheme="majorEastAsia" w:cstheme="majorBidi"/>
      <w:i/>
      <w:iCs/>
      <w:color w:val="272727" w:themeColor="text1" w:themeTint="D8"/>
      <w:kern w:val="2"/>
      <w:lang w:val="en-US"/>
      <w14:ligatures w14:val="standardContextual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A17256"/>
    <w:rPr>
      <w:rFonts w:eastAsiaTheme="majorEastAsia" w:cstheme="majorBidi"/>
      <w:color w:val="272727" w:themeColor="text1" w:themeTint="D8"/>
      <w:kern w:val="2"/>
      <w:lang w:val="en-US"/>
      <w14:ligatures w14:val="standardContextual"/>
    </w:rPr>
  </w:style>
  <w:style w:type="numbering" w:customStyle="1" w:styleId="Brezseznama1">
    <w:name w:val="Brez seznama1"/>
    <w:next w:val="Brezseznama"/>
    <w:uiPriority w:val="99"/>
    <w:semiHidden/>
    <w:unhideWhenUsed/>
    <w:rsid w:val="00A17256"/>
  </w:style>
  <w:style w:type="paragraph" w:styleId="Zgradbadokumenta">
    <w:name w:val="Document Map"/>
    <w:basedOn w:val="Navaden"/>
    <w:link w:val="ZgradbadokumentaZnak"/>
    <w:rsid w:val="00A17256"/>
    <w:pPr>
      <w:spacing w:after="160" w:line="259" w:lineRule="auto"/>
    </w:pPr>
    <w:rPr>
      <w:rFonts w:ascii="Tahoma" w:eastAsiaTheme="minorHAnsi" w:hAnsi="Tahoma" w:cs="Tahoma"/>
      <w:kern w:val="2"/>
      <w:sz w:val="16"/>
      <w:szCs w:val="16"/>
      <w:lang w:val="en-US" w:eastAsia="en-US"/>
      <w14:ligatures w14:val="standardContextual"/>
    </w:rPr>
  </w:style>
  <w:style w:type="character" w:customStyle="1" w:styleId="ZgradbadokumentaZnak">
    <w:name w:val="Zgradba dokumenta Znak"/>
    <w:basedOn w:val="Privzetapisavaodstavka"/>
    <w:link w:val="Zgradbadokumenta"/>
    <w:rsid w:val="00A17256"/>
    <w:rPr>
      <w:rFonts w:ascii="Tahoma" w:hAnsi="Tahoma" w:cs="Tahoma"/>
      <w:kern w:val="2"/>
      <w:sz w:val="16"/>
      <w:szCs w:val="16"/>
      <w:lang w:val="en-US"/>
      <w14:ligatures w14:val="standardContextual"/>
    </w:rPr>
  </w:style>
  <w:style w:type="table" w:customStyle="1" w:styleId="Tabelamrea3">
    <w:name w:val="Tabela – mreža3"/>
    <w:basedOn w:val="Navadnatabela"/>
    <w:next w:val="Tabelamrea"/>
    <w:uiPriority w:val="39"/>
    <w:rsid w:val="00A172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ZADEVA">
    <w:name w:val="ZADEVA"/>
    <w:basedOn w:val="Navaden"/>
    <w:qFormat/>
    <w:rsid w:val="00A17256"/>
    <w:pPr>
      <w:tabs>
        <w:tab w:val="left" w:pos="1701"/>
      </w:tabs>
      <w:spacing w:after="160" w:line="259" w:lineRule="auto"/>
      <w:ind w:left="1701" w:hanging="1701"/>
    </w:pPr>
    <w:rPr>
      <w:rFonts w:asciiTheme="minorHAnsi" w:eastAsiaTheme="minorHAnsi" w:hAnsiTheme="minorHAnsi" w:cstheme="minorBidi"/>
      <w:b/>
      <w:kern w:val="2"/>
      <w:lang w:val="it-IT" w:eastAsia="en-US"/>
      <w14:ligatures w14:val="standardContextual"/>
    </w:rPr>
  </w:style>
  <w:style w:type="paragraph" w:customStyle="1" w:styleId="podpisi">
    <w:name w:val="podpisi"/>
    <w:basedOn w:val="Navaden"/>
    <w:qFormat/>
    <w:rsid w:val="00A17256"/>
    <w:pPr>
      <w:tabs>
        <w:tab w:val="left" w:pos="3402"/>
      </w:tabs>
      <w:spacing w:after="160" w:line="259" w:lineRule="auto"/>
    </w:pPr>
    <w:rPr>
      <w:rFonts w:asciiTheme="minorHAnsi" w:eastAsiaTheme="minorHAnsi" w:hAnsiTheme="minorHAnsi" w:cstheme="minorBidi"/>
      <w:kern w:val="2"/>
      <w:lang w:val="it-IT" w:eastAsia="en-US"/>
      <w14:ligatures w14:val="standardContextual"/>
    </w:rPr>
  </w:style>
  <w:style w:type="paragraph" w:styleId="Naslov">
    <w:name w:val="Title"/>
    <w:basedOn w:val="Navaden"/>
    <w:next w:val="Navaden"/>
    <w:link w:val="NaslovZnak"/>
    <w:uiPriority w:val="10"/>
    <w:qFormat/>
    <w:rsid w:val="00A1725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n-US" w:eastAsia="en-US"/>
      <w14:ligatures w14:val="standardContextual"/>
    </w:rPr>
  </w:style>
  <w:style w:type="character" w:customStyle="1" w:styleId="NaslovZnak">
    <w:name w:val="Naslov Znak"/>
    <w:basedOn w:val="Privzetapisavaodstavka"/>
    <w:link w:val="Naslov"/>
    <w:uiPriority w:val="10"/>
    <w:rsid w:val="00A17256"/>
    <w:rPr>
      <w:rFonts w:asciiTheme="majorHAnsi" w:eastAsiaTheme="majorEastAsia" w:hAnsiTheme="majorHAnsi" w:cstheme="majorBidi"/>
      <w:spacing w:val="-10"/>
      <w:kern w:val="28"/>
      <w:sz w:val="56"/>
      <w:szCs w:val="56"/>
      <w:lang w:val="en-US"/>
      <w14:ligatures w14:val="standardContextual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A1725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n-US" w:eastAsia="en-US"/>
      <w14:ligatures w14:val="standardContextual"/>
    </w:rPr>
  </w:style>
  <w:style w:type="character" w:customStyle="1" w:styleId="PodnaslovZnak">
    <w:name w:val="Podnaslov Znak"/>
    <w:basedOn w:val="Privzetapisavaodstavka"/>
    <w:link w:val="Podnaslov"/>
    <w:uiPriority w:val="11"/>
    <w:rsid w:val="00A17256"/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en-US"/>
      <w14:ligatures w14:val="standardContextual"/>
    </w:rPr>
  </w:style>
  <w:style w:type="paragraph" w:styleId="Citat">
    <w:name w:val="Quote"/>
    <w:basedOn w:val="Navaden"/>
    <w:next w:val="Navaden"/>
    <w:link w:val="CitatZnak"/>
    <w:uiPriority w:val="29"/>
    <w:qFormat/>
    <w:rsid w:val="00A17256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val="en-US" w:eastAsia="en-US"/>
      <w14:ligatures w14:val="standardContextual"/>
    </w:rPr>
  </w:style>
  <w:style w:type="character" w:customStyle="1" w:styleId="CitatZnak">
    <w:name w:val="Citat Znak"/>
    <w:basedOn w:val="Privzetapisavaodstavka"/>
    <w:link w:val="Citat"/>
    <w:uiPriority w:val="29"/>
    <w:rsid w:val="00A17256"/>
    <w:rPr>
      <w:i/>
      <w:iCs/>
      <w:color w:val="404040" w:themeColor="text1" w:themeTint="BF"/>
      <w:kern w:val="2"/>
      <w:lang w:val="en-US"/>
      <w14:ligatures w14:val="standardContextual"/>
    </w:rPr>
  </w:style>
  <w:style w:type="character" w:styleId="Intenzivenpoudarek">
    <w:name w:val="Intense Emphasis"/>
    <w:basedOn w:val="Privzetapisavaodstavka"/>
    <w:uiPriority w:val="21"/>
    <w:qFormat/>
    <w:rsid w:val="00A17256"/>
    <w:rPr>
      <w:i/>
      <w:iCs/>
      <w:color w:val="2F5496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A1725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val="en-US" w:eastAsia="en-US"/>
      <w14:ligatures w14:val="standardContextual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A17256"/>
    <w:rPr>
      <w:i/>
      <w:iCs/>
      <w:color w:val="2F5496" w:themeColor="accent1" w:themeShade="BF"/>
      <w:kern w:val="2"/>
      <w:lang w:val="en-US"/>
      <w14:ligatures w14:val="standardContextual"/>
    </w:rPr>
  </w:style>
  <w:style w:type="character" w:styleId="Intenzivensklic">
    <w:name w:val="Intense Reference"/>
    <w:basedOn w:val="Privzetapisavaodstavka"/>
    <w:uiPriority w:val="32"/>
    <w:qFormat/>
    <w:rsid w:val="00A17256"/>
    <w:rPr>
      <w:b/>
      <w:bCs/>
      <w:smallCaps/>
      <w:color w:val="2F5496" w:themeColor="accent1" w:themeShade="BF"/>
      <w:spacing w:val="5"/>
    </w:rPr>
  </w:style>
  <w:style w:type="character" w:styleId="Nerazreenaomemba">
    <w:name w:val="Unresolved Mention"/>
    <w:basedOn w:val="Privzetapisavaodstavka"/>
    <w:uiPriority w:val="99"/>
    <w:semiHidden/>
    <w:unhideWhenUsed/>
    <w:rsid w:val="00A17256"/>
    <w:rPr>
      <w:color w:val="605E5C"/>
      <w:shd w:val="clear" w:color="auto" w:fill="E1DFDD"/>
    </w:rPr>
  </w:style>
  <w:style w:type="character" w:styleId="Omemba">
    <w:name w:val="Mention"/>
    <w:basedOn w:val="Privzetapisavaodstavka"/>
    <w:uiPriority w:val="99"/>
    <w:unhideWhenUsed/>
    <w:rsid w:val="00A17256"/>
    <w:rPr>
      <w:color w:val="2B579A"/>
      <w:shd w:val="clear" w:color="auto" w:fill="E1DFDD"/>
    </w:rPr>
  </w:style>
  <w:style w:type="numbering" w:customStyle="1" w:styleId="CurrentList1">
    <w:name w:val="Current List1"/>
    <w:uiPriority w:val="99"/>
    <w:rsid w:val="00A17256"/>
    <w:pPr>
      <w:numPr>
        <w:numId w:val="24"/>
      </w:numPr>
    </w:pPr>
  </w:style>
  <w:style w:type="character" w:customStyle="1" w:styleId="fontstyle01">
    <w:name w:val="fontstyle01"/>
    <w:basedOn w:val="Privzetapisavaodstavka"/>
    <w:rsid w:val="00A17256"/>
    <w:rPr>
      <w:rFonts w:ascii="ArialMT" w:hAnsi="ArialMT" w:hint="default"/>
      <w:b w:val="0"/>
      <w:bCs w:val="0"/>
      <w:i w:val="0"/>
      <w:iCs w:val="0"/>
      <w:color w:val="D13438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098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3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5741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7546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1355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738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57521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3746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4587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7174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300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6630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449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938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22048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316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6912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53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2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99006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6544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16139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48271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8669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281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7317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7202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4567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1346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547113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404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7432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4503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3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4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64284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2069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30208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5033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072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879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9569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028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1793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7343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705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577666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21565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2766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6120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0663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391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5109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1805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6791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573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161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87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4445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3535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851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0266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95076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7738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16174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132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98616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9518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04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3931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94838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224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314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3800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15613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7637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9041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67622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77253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37671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26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6050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559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704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9115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29380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3337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73138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21679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8810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0472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185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869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742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12252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1648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2661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207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746013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002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28668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37616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9255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140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78123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696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59877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6418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0745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19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4355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26916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48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0084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41406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754490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440258">
          <w:marLeft w:val="5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3419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1603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5255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58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20602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95465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1868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59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9694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0267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6375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58542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5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31587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8250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42416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999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445925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8246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2960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7705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2597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97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53151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36573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5287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5240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91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28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266486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1926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1723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25369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7191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28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13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7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33546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67051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74966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747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37946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759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4677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20035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857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07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9368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8667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43393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2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0653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77228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375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9376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09341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23558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559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82754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8679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1259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2276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832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561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018982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080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9570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54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09987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2964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7335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70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3886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3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98933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10709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967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86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16695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35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541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6180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7056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01537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55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00071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386264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885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4386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76890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5842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97213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0295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7021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240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7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74033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93508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2159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22337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24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41522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9499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909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4815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002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48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4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21349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59315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132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7415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3995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3849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2252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69672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36005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61465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7953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45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84348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56155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171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236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03712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93390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9938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8356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60573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528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01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135809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5360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39253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6349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511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9101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13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7792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806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62193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17385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86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34675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852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34883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5150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57626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143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3078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1102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7846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32111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714556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8586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7364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7780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09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914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64440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4025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136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54615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56986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5279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149616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77948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71679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6420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735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352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2179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8451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81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85092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2099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4213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46431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983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50335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5663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88011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66928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2324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944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006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51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93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956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645540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25517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0383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153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47861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10947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3417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11934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98113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33047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0692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12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8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569832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45015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20486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206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20156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633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05427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444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049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03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9619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3927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6854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55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87880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465600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2572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300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99434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743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73759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554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65867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57866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0121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92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2243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147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00943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7489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5936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2703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9659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3744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28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17654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44111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35028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4583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28211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82700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836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77072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09520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13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0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96587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6378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0299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0818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862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47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7987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744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00718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31881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28750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26325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4223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39471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3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67844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94734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04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56962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41399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68959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1869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8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0655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31748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581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64975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00612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65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4315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567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41840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562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97342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269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8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384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94572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7187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96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CA90DCF-2876-4C86-A007-04A07DCB1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1498</Words>
  <Characters>8543</Characters>
  <Application>Microsoft Office Word</Application>
  <DocSecurity>0</DocSecurity>
  <Lines>71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10021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Klemen Ploštajner</dc:creator>
  <cp:lastModifiedBy>Eva Čarman</cp:lastModifiedBy>
  <cp:revision>15</cp:revision>
  <cp:lastPrinted>2024-06-06T08:34:00Z</cp:lastPrinted>
  <dcterms:created xsi:type="dcterms:W3CDTF">2025-08-28T13:10:00Z</dcterms:created>
  <dcterms:modified xsi:type="dcterms:W3CDTF">2025-09-05T08:27:00Z</dcterms:modified>
</cp:coreProperties>
</file>